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91A9E" w14:textId="77777777" w:rsidR="00886AA1" w:rsidRDefault="00886AA1" w:rsidP="00886AA1">
      <w:pPr>
        <w:jc w:val="center"/>
      </w:pPr>
      <w:bookmarkStart w:id="0" w:name="_Hlk11159490"/>
      <w:r>
        <w:rPr>
          <w:noProof/>
          <w:lang w:eastAsia="en-AU"/>
        </w:rPr>
        <w:drawing>
          <wp:inline distT="0" distB="0" distL="0" distR="0" wp14:anchorId="0EECAF13" wp14:editId="29051DBB">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8BF1185" w14:textId="77777777" w:rsidR="00886AA1" w:rsidRDefault="00886AA1" w:rsidP="00886AA1">
      <w:pPr>
        <w:jc w:val="center"/>
        <w:rPr>
          <w:rFonts w:ascii="Arial" w:hAnsi="Arial"/>
        </w:rPr>
      </w:pPr>
      <w:r>
        <w:rPr>
          <w:rFonts w:ascii="Arial" w:hAnsi="Arial"/>
        </w:rPr>
        <w:t>Australian Capital Territory</w:t>
      </w:r>
    </w:p>
    <w:p w14:paraId="250FC102" w14:textId="370FFE27" w:rsidR="00886AA1" w:rsidRDefault="006B4E1A" w:rsidP="00886AA1">
      <w:pPr>
        <w:pStyle w:val="Billname1"/>
      </w:pPr>
      <w:r>
        <w:fldChar w:fldCharType="begin"/>
      </w:r>
      <w:r>
        <w:instrText xml:space="preserve"> REF Citation \*charformat </w:instrText>
      </w:r>
      <w:r>
        <w:fldChar w:fldCharType="separate"/>
      </w:r>
      <w:r w:rsidR="00F17074">
        <w:t>Senior Practitioner Act 2018</w:t>
      </w:r>
      <w:r>
        <w:fldChar w:fldCharType="end"/>
      </w:r>
      <w:r w:rsidR="00886AA1">
        <w:t xml:space="preserve">    </w:t>
      </w:r>
    </w:p>
    <w:p w14:paraId="686C2B36" w14:textId="4E1B3B0F" w:rsidR="00886AA1" w:rsidRDefault="00EC1690" w:rsidP="00886AA1">
      <w:pPr>
        <w:pStyle w:val="ActNo"/>
      </w:pPr>
      <w:bookmarkStart w:id="1" w:name="LawNo"/>
      <w:r>
        <w:t>A2018-27</w:t>
      </w:r>
      <w:bookmarkEnd w:id="1"/>
    </w:p>
    <w:p w14:paraId="18C2AD62" w14:textId="1D7A78C3" w:rsidR="00886AA1" w:rsidRDefault="00886AA1" w:rsidP="00886AA1">
      <w:pPr>
        <w:pStyle w:val="RepubNo"/>
      </w:pPr>
      <w:r>
        <w:t xml:space="preserve">Republication No </w:t>
      </w:r>
      <w:bookmarkStart w:id="2" w:name="RepubNo"/>
      <w:r w:rsidR="00EC1690">
        <w:t>6</w:t>
      </w:r>
      <w:bookmarkEnd w:id="2"/>
    </w:p>
    <w:p w14:paraId="7F823841" w14:textId="3ED78002" w:rsidR="00886AA1" w:rsidRDefault="00886AA1" w:rsidP="00886AA1">
      <w:pPr>
        <w:pStyle w:val="EffectiveDate"/>
      </w:pPr>
      <w:r>
        <w:t xml:space="preserve">Effective:  </w:t>
      </w:r>
      <w:bookmarkStart w:id="3" w:name="EffectiveDate"/>
      <w:r w:rsidR="00EC1690">
        <w:t>2 September 2024</w:t>
      </w:r>
      <w:bookmarkEnd w:id="3"/>
      <w:r w:rsidR="00EC1690">
        <w:t xml:space="preserve"> – </w:t>
      </w:r>
      <w:bookmarkStart w:id="4" w:name="EndEffDate"/>
      <w:r w:rsidR="00EC1690">
        <w:t>25 November 2025</w:t>
      </w:r>
      <w:bookmarkEnd w:id="4"/>
    </w:p>
    <w:p w14:paraId="41B50389" w14:textId="1ECA611C" w:rsidR="00886AA1" w:rsidRDefault="00886AA1" w:rsidP="00886AA1">
      <w:pPr>
        <w:pStyle w:val="CoverInForce"/>
      </w:pPr>
      <w:r>
        <w:t xml:space="preserve">Republication date: </w:t>
      </w:r>
      <w:bookmarkStart w:id="5" w:name="InForceDate"/>
      <w:r w:rsidR="00EC1690">
        <w:t>2 September 2024</w:t>
      </w:r>
      <w:bookmarkEnd w:id="5"/>
    </w:p>
    <w:p w14:paraId="5EF2ED85" w14:textId="5A292D90" w:rsidR="00886AA1" w:rsidRPr="004802A8" w:rsidRDefault="00886AA1" w:rsidP="00AC0311">
      <w:pPr>
        <w:pStyle w:val="CoverInForce"/>
      </w:pPr>
      <w:r>
        <w:t xml:space="preserve">Last amendment made by </w:t>
      </w:r>
      <w:bookmarkStart w:id="6" w:name="LastAmdt"/>
      <w:r w:rsidR="00F02379" w:rsidRPr="00F02379">
        <w:rPr>
          <w:rStyle w:val="charCitHyperlinkAbbrev"/>
        </w:rPr>
        <w:fldChar w:fldCharType="begin"/>
      </w:r>
      <w:r w:rsidR="00EC1690">
        <w:rPr>
          <w:rStyle w:val="charCitHyperlinkAbbrev"/>
        </w:rPr>
        <w:instrText>HYPERLINK "http://www.legislation.act.gov.au/a/2022-22/" \o "Senior Practitioner Amendment Act 2022"</w:instrText>
      </w:r>
      <w:r w:rsidR="00F02379" w:rsidRPr="00F02379">
        <w:rPr>
          <w:rStyle w:val="charCitHyperlinkAbbrev"/>
        </w:rPr>
      </w:r>
      <w:r w:rsidR="00F02379" w:rsidRPr="00F02379">
        <w:rPr>
          <w:rStyle w:val="charCitHyperlinkAbbrev"/>
        </w:rPr>
        <w:fldChar w:fldCharType="separate"/>
      </w:r>
      <w:r w:rsidR="00EC1690">
        <w:rPr>
          <w:rStyle w:val="charCitHyperlinkAbbrev"/>
        </w:rPr>
        <w:t>A2022</w:t>
      </w:r>
      <w:r w:rsidR="00EC1690">
        <w:rPr>
          <w:rStyle w:val="charCitHyperlinkAbbrev"/>
        </w:rPr>
        <w:noBreakHyphen/>
        <w:t>22</w:t>
      </w:r>
      <w:r w:rsidR="00F02379" w:rsidRPr="00F02379">
        <w:rPr>
          <w:rStyle w:val="charCitHyperlinkAbbrev"/>
        </w:rPr>
        <w:fldChar w:fldCharType="end"/>
      </w:r>
      <w:bookmarkEnd w:id="6"/>
      <w:r w:rsidR="004802A8" w:rsidRPr="00841D46">
        <w:br/>
      </w:r>
      <w:r w:rsidR="004802A8" w:rsidRPr="004802A8">
        <w:t>(republication for expiry of provision (s 54))</w:t>
      </w:r>
    </w:p>
    <w:p w14:paraId="288EE919" w14:textId="77777777" w:rsidR="00886AA1" w:rsidRDefault="00886AA1" w:rsidP="00886AA1"/>
    <w:p w14:paraId="0D913F7F" w14:textId="77777777" w:rsidR="007E0D3E" w:rsidRDefault="007E0D3E" w:rsidP="00886AA1"/>
    <w:p w14:paraId="183DB5B1" w14:textId="77777777" w:rsidR="00886AA1" w:rsidRDefault="00886AA1" w:rsidP="00886AA1"/>
    <w:p w14:paraId="127016E1" w14:textId="77777777" w:rsidR="00886AA1" w:rsidRDefault="00886AA1" w:rsidP="00886AA1"/>
    <w:p w14:paraId="712A6577" w14:textId="77777777" w:rsidR="00886AA1" w:rsidRDefault="00886AA1" w:rsidP="00886AA1">
      <w:pPr>
        <w:spacing w:after="240"/>
        <w:rPr>
          <w:rFonts w:ascii="Arial" w:hAnsi="Arial"/>
        </w:rPr>
      </w:pPr>
    </w:p>
    <w:p w14:paraId="02837B1F" w14:textId="77777777" w:rsidR="00886AA1" w:rsidRPr="00101B4C" w:rsidRDefault="00886AA1" w:rsidP="00886AA1">
      <w:pPr>
        <w:pStyle w:val="PageBreak"/>
      </w:pPr>
      <w:r w:rsidRPr="00101B4C">
        <w:br w:type="page"/>
      </w:r>
    </w:p>
    <w:bookmarkEnd w:id="0"/>
    <w:p w14:paraId="09171587" w14:textId="77777777" w:rsidR="00886AA1" w:rsidRDefault="00886AA1" w:rsidP="00886AA1">
      <w:pPr>
        <w:pStyle w:val="CoverHeading"/>
      </w:pPr>
      <w:r>
        <w:lastRenderedPageBreak/>
        <w:t>About this republication</w:t>
      </w:r>
    </w:p>
    <w:p w14:paraId="55A1978A" w14:textId="77777777" w:rsidR="00886AA1" w:rsidRDefault="00886AA1" w:rsidP="00886AA1">
      <w:pPr>
        <w:pStyle w:val="CoverSubHdg"/>
      </w:pPr>
      <w:r>
        <w:t>The republished law</w:t>
      </w:r>
    </w:p>
    <w:p w14:paraId="333F5C25" w14:textId="3681D822" w:rsidR="00886AA1" w:rsidRDefault="00886AA1" w:rsidP="00886AA1">
      <w:pPr>
        <w:pStyle w:val="CoverText"/>
      </w:pPr>
      <w:r>
        <w:t xml:space="preserve">This is a republication of the </w:t>
      </w:r>
      <w:r w:rsidRPr="00EC1690">
        <w:rPr>
          <w:i/>
        </w:rPr>
        <w:fldChar w:fldCharType="begin"/>
      </w:r>
      <w:r w:rsidRPr="00EC1690">
        <w:rPr>
          <w:i/>
        </w:rPr>
        <w:instrText xml:space="preserve"> REF citation *\charformat  \* MERGEFORMAT </w:instrText>
      </w:r>
      <w:r w:rsidRPr="00EC1690">
        <w:rPr>
          <w:i/>
        </w:rPr>
        <w:fldChar w:fldCharType="separate"/>
      </w:r>
      <w:r w:rsidR="00F17074" w:rsidRPr="00F17074">
        <w:rPr>
          <w:i/>
        </w:rPr>
        <w:t>Senior Practitioner Act 2018</w:t>
      </w:r>
      <w:r w:rsidRPr="00EC1690">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F17074">
        <w:t>2 September 2024</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F17074">
        <w:t>2 September 2024</w:t>
      </w:r>
      <w:r>
        <w:fldChar w:fldCharType="end"/>
      </w:r>
      <w:r>
        <w:t xml:space="preserve">.  </w:t>
      </w:r>
    </w:p>
    <w:p w14:paraId="20BECBE3" w14:textId="77777777" w:rsidR="00886AA1" w:rsidRDefault="00886AA1" w:rsidP="00886AA1">
      <w:pPr>
        <w:pStyle w:val="CoverText"/>
      </w:pPr>
      <w:r>
        <w:t xml:space="preserve">The legislation history and amendment history of the republished law are set out in endnotes 3 and 4. </w:t>
      </w:r>
    </w:p>
    <w:p w14:paraId="52A09224" w14:textId="77777777" w:rsidR="00886AA1" w:rsidRDefault="00886AA1" w:rsidP="00886AA1">
      <w:pPr>
        <w:pStyle w:val="CoverSubHdg"/>
      </w:pPr>
      <w:r>
        <w:t>Kinds of republications</w:t>
      </w:r>
    </w:p>
    <w:p w14:paraId="75133E46" w14:textId="4AD9655F" w:rsidR="00886AA1" w:rsidRDefault="00886AA1" w:rsidP="00886AA1">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E490367" w14:textId="19680E82" w:rsidR="00886AA1" w:rsidRDefault="00886AA1" w:rsidP="00886AA1">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2148FE9" w14:textId="77777777" w:rsidR="00886AA1" w:rsidRDefault="00886AA1" w:rsidP="00886AA1">
      <w:pPr>
        <w:pStyle w:val="CoverTextBullet"/>
        <w:tabs>
          <w:tab w:val="clear" w:pos="0"/>
        </w:tabs>
        <w:ind w:left="357" w:hanging="357"/>
      </w:pPr>
      <w:r>
        <w:t>unauthorised republications.</w:t>
      </w:r>
    </w:p>
    <w:p w14:paraId="79E1C378" w14:textId="77777777" w:rsidR="00886AA1" w:rsidRDefault="00886AA1" w:rsidP="00886AA1">
      <w:pPr>
        <w:pStyle w:val="CoverText"/>
      </w:pPr>
      <w:r>
        <w:t>The status of this republication appears on the bottom of each page.</w:t>
      </w:r>
    </w:p>
    <w:p w14:paraId="6514CD06" w14:textId="77777777" w:rsidR="00886AA1" w:rsidRDefault="00886AA1" w:rsidP="00886AA1">
      <w:pPr>
        <w:pStyle w:val="CoverSubHdg"/>
      </w:pPr>
      <w:r>
        <w:t>Editorial changes</w:t>
      </w:r>
    </w:p>
    <w:p w14:paraId="6A0A57E3" w14:textId="10DE8F8B" w:rsidR="00886AA1" w:rsidRDefault="00886AA1" w:rsidP="00886AA1">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9DA9135" w14:textId="13BC7847" w:rsidR="00886AA1" w:rsidRDefault="00886AA1" w:rsidP="00886AA1">
      <w:pPr>
        <w:pStyle w:val="CoverText"/>
      </w:pPr>
      <w:r>
        <w:t>This republicati</w:t>
      </w:r>
      <w:r w:rsidRPr="003A53C0">
        <w:t>on</w:t>
      </w:r>
      <w:r w:rsidR="004802A8">
        <w:t xml:space="preserve"> does not</w:t>
      </w:r>
      <w:r w:rsidR="0019150A" w:rsidRPr="003A53C0">
        <w:t xml:space="preserve"> </w:t>
      </w:r>
      <w:r w:rsidRPr="003A53C0">
        <w:t>include am</w:t>
      </w:r>
      <w:r>
        <w:t>endments made under part 11.3 (see endnote 1).</w:t>
      </w:r>
    </w:p>
    <w:p w14:paraId="41016DC1" w14:textId="77777777" w:rsidR="00886AA1" w:rsidRDefault="00886AA1" w:rsidP="00886AA1">
      <w:pPr>
        <w:pStyle w:val="CoverSubHdg"/>
      </w:pPr>
      <w:proofErr w:type="spellStart"/>
      <w:r>
        <w:t>Uncommenced</w:t>
      </w:r>
      <w:proofErr w:type="spellEnd"/>
      <w:r>
        <w:t xml:space="preserve"> provisions and amendments</w:t>
      </w:r>
    </w:p>
    <w:p w14:paraId="6EDC543C" w14:textId="326A7539" w:rsidR="00886AA1" w:rsidRDefault="00886AA1" w:rsidP="00886AA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5987ACF" w14:textId="77777777" w:rsidR="00886AA1" w:rsidRDefault="00886AA1" w:rsidP="00886AA1">
      <w:pPr>
        <w:pStyle w:val="CoverSubHdg"/>
      </w:pPr>
      <w:r>
        <w:t>Modifications</w:t>
      </w:r>
    </w:p>
    <w:p w14:paraId="15AC182A" w14:textId="13C50AED" w:rsidR="00886AA1" w:rsidRDefault="00886AA1" w:rsidP="00886AA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0627C93F" w14:textId="77777777" w:rsidR="00886AA1" w:rsidRDefault="00886AA1" w:rsidP="00886AA1">
      <w:pPr>
        <w:pStyle w:val="CoverSubHdg"/>
      </w:pPr>
      <w:r>
        <w:t>Penalties</w:t>
      </w:r>
    </w:p>
    <w:p w14:paraId="3F601C07" w14:textId="1BE4202B" w:rsidR="00886AA1" w:rsidRPr="003765DF" w:rsidRDefault="00886AA1" w:rsidP="00886AA1">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CCDEDEA" w14:textId="77777777" w:rsidR="00BE03A2" w:rsidRDefault="00BE03A2">
      <w:pPr>
        <w:pStyle w:val="00SigningPage"/>
        <w:sectPr w:rsidR="00BE03A2">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174C0F5C" w14:textId="77777777" w:rsidR="00886AA1" w:rsidRDefault="00886AA1" w:rsidP="00886AA1">
      <w:pPr>
        <w:jc w:val="center"/>
      </w:pPr>
      <w:r>
        <w:rPr>
          <w:noProof/>
          <w:lang w:eastAsia="en-AU"/>
        </w:rPr>
        <w:lastRenderedPageBreak/>
        <w:drawing>
          <wp:inline distT="0" distB="0" distL="0" distR="0" wp14:anchorId="445260C1" wp14:editId="2756B371">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BF5EE53" w14:textId="77777777" w:rsidR="00886AA1" w:rsidRDefault="00886AA1" w:rsidP="00886AA1">
      <w:pPr>
        <w:jc w:val="center"/>
        <w:rPr>
          <w:rFonts w:ascii="Arial" w:hAnsi="Arial"/>
        </w:rPr>
      </w:pPr>
      <w:r>
        <w:rPr>
          <w:rFonts w:ascii="Arial" w:hAnsi="Arial"/>
        </w:rPr>
        <w:t>Australian Capital Territory</w:t>
      </w:r>
    </w:p>
    <w:p w14:paraId="04C4BEF2" w14:textId="375551AC" w:rsidR="00886AA1" w:rsidRDefault="006B4E1A" w:rsidP="00886AA1">
      <w:pPr>
        <w:pStyle w:val="Billname"/>
      </w:pPr>
      <w:r>
        <w:fldChar w:fldCharType="begin"/>
      </w:r>
      <w:r>
        <w:instrText xml:space="preserve"> REF Citation \*charformat  \* MERGEFORMAT </w:instrText>
      </w:r>
      <w:r>
        <w:fldChar w:fldCharType="separate"/>
      </w:r>
      <w:r w:rsidR="00F17074">
        <w:t>Senior Practitioner Act 2018</w:t>
      </w:r>
      <w:r>
        <w:fldChar w:fldCharType="end"/>
      </w:r>
    </w:p>
    <w:p w14:paraId="0ADE06C2" w14:textId="77777777" w:rsidR="00886AA1" w:rsidRDefault="00886AA1" w:rsidP="00886AA1">
      <w:pPr>
        <w:pStyle w:val="ActNo"/>
      </w:pPr>
    </w:p>
    <w:p w14:paraId="02B606D7" w14:textId="77777777" w:rsidR="00886AA1" w:rsidRDefault="00886AA1" w:rsidP="00886AA1">
      <w:pPr>
        <w:pStyle w:val="Placeholder"/>
      </w:pPr>
      <w:r>
        <w:rPr>
          <w:rStyle w:val="charContents"/>
          <w:sz w:val="16"/>
        </w:rPr>
        <w:t xml:space="preserve">  </w:t>
      </w:r>
      <w:r>
        <w:rPr>
          <w:rStyle w:val="charPage"/>
        </w:rPr>
        <w:t xml:space="preserve">  </w:t>
      </w:r>
    </w:p>
    <w:p w14:paraId="1C3108BA" w14:textId="77777777" w:rsidR="00886AA1" w:rsidRDefault="00886AA1" w:rsidP="00886AA1">
      <w:pPr>
        <w:pStyle w:val="N-TOCheading"/>
      </w:pPr>
      <w:r>
        <w:rPr>
          <w:rStyle w:val="charContents"/>
        </w:rPr>
        <w:t>Contents</w:t>
      </w:r>
    </w:p>
    <w:p w14:paraId="202877E7" w14:textId="77777777" w:rsidR="00886AA1" w:rsidRDefault="00886AA1" w:rsidP="00886AA1">
      <w:pPr>
        <w:pStyle w:val="N-9pt"/>
      </w:pPr>
      <w:r>
        <w:tab/>
      </w:r>
      <w:r>
        <w:rPr>
          <w:rStyle w:val="charPage"/>
        </w:rPr>
        <w:t>Page</w:t>
      </w:r>
    </w:p>
    <w:p w14:paraId="45841CB7" w14:textId="122C5502" w:rsidR="00AD3BA4" w:rsidRDefault="00AD3BA4">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5577253" w:history="1">
        <w:r w:rsidRPr="00C966A9">
          <w:t>Part 1</w:t>
        </w:r>
        <w:r>
          <w:rPr>
            <w:rFonts w:asciiTheme="minorHAnsi" w:eastAsiaTheme="minorEastAsia" w:hAnsiTheme="minorHAnsi" w:cstheme="minorBidi"/>
            <w:b w:val="0"/>
            <w:kern w:val="2"/>
            <w:sz w:val="22"/>
            <w:szCs w:val="22"/>
            <w:lang w:eastAsia="en-AU"/>
            <w14:ligatures w14:val="standardContextual"/>
          </w:rPr>
          <w:tab/>
        </w:r>
        <w:r w:rsidRPr="00C966A9">
          <w:t>Preliminary</w:t>
        </w:r>
        <w:r w:rsidRPr="00AD3BA4">
          <w:rPr>
            <w:vanish/>
          </w:rPr>
          <w:tab/>
        </w:r>
        <w:r w:rsidRPr="00AD3BA4">
          <w:rPr>
            <w:vanish/>
          </w:rPr>
          <w:fldChar w:fldCharType="begin"/>
        </w:r>
        <w:r w:rsidRPr="00AD3BA4">
          <w:rPr>
            <w:vanish/>
          </w:rPr>
          <w:instrText xml:space="preserve"> PAGEREF _Toc175577253 \h </w:instrText>
        </w:r>
        <w:r w:rsidRPr="00AD3BA4">
          <w:rPr>
            <w:vanish/>
          </w:rPr>
        </w:r>
        <w:r w:rsidRPr="00AD3BA4">
          <w:rPr>
            <w:vanish/>
          </w:rPr>
          <w:fldChar w:fldCharType="separate"/>
        </w:r>
        <w:r w:rsidR="00F17074">
          <w:rPr>
            <w:vanish/>
          </w:rPr>
          <w:t>2</w:t>
        </w:r>
        <w:r w:rsidRPr="00AD3BA4">
          <w:rPr>
            <w:vanish/>
          </w:rPr>
          <w:fldChar w:fldCharType="end"/>
        </w:r>
      </w:hyperlink>
    </w:p>
    <w:p w14:paraId="784E6DF9" w14:textId="48406F58"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54" w:history="1">
        <w:r w:rsidRPr="00C966A9">
          <w:t>1</w:t>
        </w:r>
        <w:r>
          <w:rPr>
            <w:rFonts w:asciiTheme="minorHAnsi" w:eastAsiaTheme="minorEastAsia" w:hAnsiTheme="minorHAnsi" w:cstheme="minorBidi"/>
            <w:kern w:val="2"/>
            <w:sz w:val="22"/>
            <w:szCs w:val="22"/>
            <w:lang w:eastAsia="en-AU"/>
            <w14:ligatures w14:val="standardContextual"/>
          </w:rPr>
          <w:tab/>
        </w:r>
        <w:r w:rsidRPr="00C966A9">
          <w:t>Name of Act</w:t>
        </w:r>
        <w:r>
          <w:tab/>
        </w:r>
        <w:r>
          <w:fldChar w:fldCharType="begin"/>
        </w:r>
        <w:r>
          <w:instrText xml:space="preserve"> PAGEREF _Toc175577254 \h </w:instrText>
        </w:r>
        <w:r>
          <w:fldChar w:fldCharType="separate"/>
        </w:r>
        <w:r w:rsidR="00F17074">
          <w:t>2</w:t>
        </w:r>
        <w:r>
          <w:fldChar w:fldCharType="end"/>
        </w:r>
      </w:hyperlink>
    </w:p>
    <w:p w14:paraId="73DDD86C" w14:textId="716401A2"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55" w:history="1">
        <w:r w:rsidRPr="00C966A9">
          <w:t>3</w:t>
        </w:r>
        <w:r>
          <w:rPr>
            <w:rFonts w:asciiTheme="minorHAnsi" w:eastAsiaTheme="minorEastAsia" w:hAnsiTheme="minorHAnsi" w:cstheme="minorBidi"/>
            <w:kern w:val="2"/>
            <w:sz w:val="22"/>
            <w:szCs w:val="22"/>
            <w:lang w:eastAsia="en-AU"/>
            <w14:ligatures w14:val="standardContextual"/>
          </w:rPr>
          <w:tab/>
        </w:r>
        <w:r w:rsidRPr="00C966A9">
          <w:t>Dictionary</w:t>
        </w:r>
        <w:r>
          <w:tab/>
        </w:r>
        <w:r>
          <w:fldChar w:fldCharType="begin"/>
        </w:r>
        <w:r>
          <w:instrText xml:space="preserve"> PAGEREF _Toc175577255 \h </w:instrText>
        </w:r>
        <w:r>
          <w:fldChar w:fldCharType="separate"/>
        </w:r>
        <w:r w:rsidR="00F17074">
          <w:t>2</w:t>
        </w:r>
        <w:r>
          <w:fldChar w:fldCharType="end"/>
        </w:r>
      </w:hyperlink>
    </w:p>
    <w:p w14:paraId="20C4A7E3" w14:textId="17D927B4"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56" w:history="1">
        <w:r w:rsidRPr="00C966A9">
          <w:t>4</w:t>
        </w:r>
        <w:r>
          <w:rPr>
            <w:rFonts w:asciiTheme="minorHAnsi" w:eastAsiaTheme="minorEastAsia" w:hAnsiTheme="minorHAnsi" w:cstheme="minorBidi"/>
            <w:kern w:val="2"/>
            <w:sz w:val="22"/>
            <w:szCs w:val="22"/>
            <w:lang w:eastAsia="en-AU"/>
            <w14:ligatures w14:val="standardContextual"/>
          </w:rPr>
          <w:tab/>
        </w:r>
        <w:r w:rsidRPr="00C966A9">
          <w:t>Notes</w:t>
        </w:r>
        <w:r>
          <w:tab/>
        </w:r>
        <w:r>
          <w:fldChar w:fldCharType="begin"/>
        </w:r>
        <w:r>
          <w:instrText xml:space="preserve"> PAGEREF _Toc175577256 \h </w:instrText>
        </w:r>
        <w:r>
          <w:fldChar w:fldCharType="separate"/>
        </w:r>
        <w:r w:rsidR="00F17074">
          <w:t>2</w:t>
        </w:r>
        <w:r>
          <w:fldChar w:fldCharType="end"/>
        </w:r>
      </w:hyperlink>
    </w:p>
    <w:p w14:paraId="336984A9" w14:textId="0113C9B2"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57" w:history="1">
        <w:r w:rsidRPr="00C966A9">
          <w:t>5</w:t>
        </w:r>
        <w:r>
          <w:rPr>
            <w:rFonts w:asciiTheme="minorHAnsi" w:eastAsiaTheme="minorEastAsia" w:hAnsiTheme="minorHAnsi" w:cstheme="minorBidi"/>
            <w:kern w:val="2"/>
            <w:sz w:val="22"/>
            <w:szCs w:val="22"/>
            <w:lang w:eastAsia="en-AU"/>
            <w14:ligatures w14:val="standardContextual"/>
          </w:rPr>
          <w:tab/>
        </w:r>
        <w:r w:rsidRPr="00C966A9">
          <w:t>Offences against Act—application of Criminal Code etc</w:t>
        </w:r>
        <w:r>
          <w:tab/>
        </w:r>
        <w:r>
          <w:fldChar w:fldCharType="begin"/>
        </w:r>
        <w:r>
          <w:instrText xml:space="preserve"> PAGEREF _Toc175577257 \h </w:instrText>
        </w:r>
        <w:r>
          <w:fldChar w:fldCharType="separate"/>
        </w:r>
        <w:r w:rsidR="00F17074">
          <w:t>2</w:t>
        </w:r>
        <w:r>
          <w:fldChar w:fldCharType="end"/>
        </w:r>
      </w:hyperlink>
    </w:p>
    <w:p w14:paraId="72130F06" w14:textId="398B6A66" w:rsidR="00AD3BA4" w:rsidRDefault="00AD3BA4">
      <w:pPr>
        <w:pStyle w:val="TOC2"/>
        <w:rPr>
          <w:rFonts w:asciiTheme="minorHAnsi" w:eastAsiaTheme="minorEastAsia" w:hAnsiTheme="minorHAnsi" w:cstheme="minorBidi"/>
          <w:b w:val="0"/>
          <w:kern w:val="2"/>
          <w:sz w:val="22"/>
          <w:szCs w:val="22"/>
          <w:lang w:eastAsia="en-AU"/>
          <w14:ligatures w14:val="standardContextual"/>
        </w:rPr>
      </w:pPr>
      <w:hyperlink w:anchor="_Toc175577258" w:history="1">
        <w:r w:rsidRPr="00C966A9">
          <w:t>Part 2</w:t>
        </w:r>
        <w:r>
          <w:rPr>
            <w:rFonts w:asciiTheme="minorHAnsi" w:eastAsiaTheme="minorEastAsia" w:hAnsiTheme="minorHAnsi" w:cstheme="minorBidi"/>
            <w:b w:val="0"/>
            <w:kern w:val="2"/>
            <w:sz w:val="22"/>
            <w:szCs w:val="22"/>
            <w:lang w:eastAsia="en-AU"/>
            <w14:ligatures w14:val="standardContextual"/>
          </w:rPr>
          <w:tab/>
        </w:r>
        <w:r w:rsidRPr="00C966A9">
          <w:t>Objects, important concepts and principles</w:t>
        </w:r>
        <w:r w:rsidRPr="00AD3BA4">
          <w:rPr>
            <w:vanish/>
          </w:rPr>
          <w:tab/>
        </w:r>
        <w:r w:rsidRPr="00AD3BA4">
          <w:rPr>
            <w:vanish/>
          </w:rPr>
          <w:fldChar w:fldCharType="begin"/>
        </w:r>
        <w:r w:rsidRPr="00AD3BA4">
          <w:rPr>
            <w:vanish/>
          </w:rPr>
          <w:instrText xml:space="preserve"> PAGEREF _Toc175577258 \h </w:instrText>
        </w:r>
        <w:r w:rsidRPr="00AD3BA4">
          <w:rPr>
            <w:vanish/>
          </w:rPr>
        </w:r>
        <w:r w:rsidRPr="00AD3BA4">
          <w:rPr>
            <w:vanish/>
          </w:rPr>
          <w:fldChar w:fldCharType="separate"/>
        </w:r>
        <w:r w:rsidR="00F17074">
          <w:rPr>
            <w:vanish/>
          </w:rPr>
          <w:t>3</w:t>
        </w:r>
        <w:r w:rsidRPr="00AD3BA4">
          <w:rPr>
            <w:vanish/>
          </w:rPr>
          <w:fldChar w:fldCharType="end"/>
        </w:r>
      </w:hyperlink>
    </w:p>
    <w:p w14:paraId="60344BE5" w14:textId="532BB6DD"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59" w:history="1">
        <w:r w:rsidRPr="00C966A9">
          <w:t>6</w:t>
        </w:r>
        <w:r>
          <w:rPr>
            <w:rFonts w:asciiTheme="minorHAnsi" w:eastAsiaTheme="minorEastAsia" w:hAnsiTheme="minorHAnsi" w:cstheme="minorBidi"/>
            <w:kern w:val="2"/>
            <w:sz w:val="22"/>
            <w:szCs w:val="22"/>
            <w:lang w:eastAsia="en-AU"/>
            <w14:ligatures w14:val="standardContextual"/>
          </w:rPr>
          <w:tab/>
        </w:r>
        <w:r w:rsidRPr="00C966A9">
          <w:t>Objects of Act</w:t>
        </w:r>
        <w:r>
          <w:tab/>
        </w:r>
        <w:r>
          <w:fldChar w:fldCharType="begin"/>
        </w:r>
        <w:r>
          <w:instrText xml:space="preserve"> PAGEREF _Toc175577259 \h </w:instrText>
        </w:r>
        <w:r>
          <w:fldChar w:fldCharType="separate"/>
        </w:r>
        <w:r w:rsidR="00F17074">
          <w:t>3</w:t>
        </w:r>
        <w:r>
          <w:fldChar w:fldCharType="end"/>
        </w:r>
      </w:hyperlink>
    </w:p>
    <w:p w14:paraId="51506DA0" w14:textId="2A335C13"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60" w:history="1">
        <w:r w:rsidRPr="00C966A9">
          <w:t>7</w:t>
        </w:r>
        <w:r>
          <w:rPr>
            <w:rFonts w:asciiTheme="minorHAnsi" w:eastAsiaTheme="minorEastAsia" w:hAnsiTheme="minorHAnsi" w:cstheme="minorBidi"/>
            <w:kern w:val="2"/>
            <w:sz w:val="22"/>
            <w:szCs w:val="22"/>
            <w:lang w:eastAsia="en-AU"/>
            <w14:ligatures w14:val="standardContextual"/>
          </w:rPr>
          <w:tab/>
        </w:r>
        <w:r w:rsidRPr="00C966A9">
          <w:t xml:space="preserve">Meaning of </w:t>
        </w:r>
        <w:r w:rsidRPr="00C966A9">
          <w:rPr>
            <w:i/>
          </w:rPr>
          <w:t>restrictive practice</w:t>
        </w:r>
        <w:r>
          <w:tab/>
        </w:r>
        <w:r>
          <w:fldChar w:fldCharType="begin"/>
        </w:r>
        <w:r>
          <w:instrText xml:space="preserve"> PAGEREF _Toc175577260 \h </w:instrText>
        </w:r>
        <w:r>
          <w:fldChar w:fldCharType="separate"/>
        </w:r>
        <w:r w:rsidR="00F17074">
          <w:t>4</w:t>
        </w:r>
        <w:r>
          <w:fldChar w:fldCharType="end"/>
        </w:r>
      </w:hyperlink>
    </w:p>
    <w:p w14:paraId="158A8060" w14:textId="736BC901"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61" w:history="1">
        <w:r w:rsidRPr="00C966A9">
          <w:t>8</w:t>
        </w:r>
        <w:r>
          <w:rPr>
            <w:rFonts w:asciiTheme="minorHAnsi" w:eastAsiaTheme="minorEastAsia" w:hAnsiTheme="minorHAnsi" w:cstheme="minorBidi"/>
            <w:kern w:val="2"/>
            <w:sz w:val="22"/>
            <w:szCs w:val="22"/>
            <w:lang w:eastAsia="en-AU"/>
            <w14:ligatures w14:val="standardContextual"/>
          </w:rPr>
          <w:tab/>
        </w:r>
        <w:r w:rsidRPr="00C966A9">
          <w:t xml:space="preserve">Meaning of </w:t>
        </w:r>
        <w:r w:rsidRPr="00C966A9">
          <w:rPr>
            <w:i/>
          </w:rPr>
          <w:t>provider</w:t>
        </w:r>
        <w:r>
          <w:tab/>
        </w:r>
        <w:r>
          <w:fldChar w:fldCharType="begin"/>
        </w:r>
        <w:r>
          <w:instrText xml:space="preserve"> PAGEREF _Toc175577261 \h </w:instrText>
        </w:r>
        <w:r>
          <w:fldChar w:fldCharType="separate"/>
        </w:r>
        <w:r w:rsidR="00F17074">
          <w:t>6</w:t>
        </w:r>
        <w:r>
          <w:fldChar w:fldCharType="end"/>
        </w:r>
      </w:hyperlink>
    </w:p>
    <w:p w14:paraId="7D6B8FE7" w14:textId="0DA15F45"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62" w:history="1">
        <w:r w:rsidRPr="00C966A9">
          <w:t>9</w:t>
        </w:r>
        <w:r>
          <w:rPr>
            <w:rFonts w:asciiTheme="minorHAnsi" w:eastAsiaTheme="minorEastAsia" w:hAnsiTheme="minorHAnsi" w:cstheme="minorBidi"/>
            <w:kern w:val="2"/>
            <w:sz w:val="22"/>
            <w:szCs w:val="22"/>
            <w:lang w:eastAsia="en-AU"/>
            <w14:ligatures w14:val="standardContextual"/>
          </w:rPr>
          <w:tab/>
        </w:r>
        <w:r w:rsidRPr="00C966A9">
          <w:t>Principles for providers</w:t>
        </w:r>
        <w:r>
          <w:tab/>
        </w:r>
        <w:r>
          <w:fldChar w:fldCharType="begin"/>
        </w:r>
        <w:r>
          <w:instrText xml:space="preserve"> PAGEREF _Toc175577262 \h </w:instrText>
        </w:r>
        <w:r>
          <w:fldChar w:fldCharType="separate"/>
        </w:r>
        <w:r w:rsidR="00F17074">
          <w:t>8</w:t>
        </w:r>
        <w:r>
          <w:fldChar w:fldCharType="end"/>
        </w:r>
      </w:hyperlink>
    </w:p>
    <w:p w14:paraId="227C977E" w14:textId="163D3A63" w:rsidR="00AD3BA4" w:rsidRDefault="00AD3BA4">
      <w:pPr>
        <w:pStyle w:val="TOC2"/>
        <w:rPr>
          <w:rFonts w:asciiTheme="minorHAnsi" w:eastAsiaTheme="minorEastAsia" w:hAnsiTheme="minorHAnsi" w:cstheme="minorBidi"/>
          <w:b w:val="0"/>
          <w:kern w:val="2"/>
          <w:sz w:val="22"/>
          <w:szCs w:val="22"/>
          <w:lang w:eastAsia="en-AU"/>
          <w14:ligatures w14:val="standardContextual"/>
        </w:rPr>
      </w:pPr>
      <w:hyperlink w:anchor="_Toc175577263" w:history="1">
        <w:r w:rsidRPr="00C966A9">
          <w:t>Part 3</w:t>
        </w:r>
        <w:r>
          <w:rPr>
            <w:rFonts w:asciiTheme="minorHAnsi" w:eastAsiaTheme="minorEastAsia" w:hAnsiTheme="minorHAnsi" w:cstheme="minorBidi"/>
            <w:b w:val="0"/>
            <w:kern w:val="2"/>
            <w:sz w:val="22"/>
            <w:szCs w:val="22"/>
            <w:lang w:eastAsia="en-AU"/>
            <w14:ligatures w14:val="standardContextual"/>
          </w:rPr>
          <w:tab/>
        </w:r>
        <w:r w:rsidRPr="00C966A9">
          <w:t>Restrictive practices and positive behaviour support plans</w:t>
        </w:r>
        <w:r w:rsidRPr="00AD3BA4">
          <w:rPr>
            <w:vanish/>
          </w:rPr>
          <w:tab/>
        </w:r>
        <w:r w:rsidRPr="00AD3BA4">
          <w:rPr>
            <w:vanish/>
          </w:rPr>
          <w:fldChar w:fldCharType="begin"/>
        </w:r>
        <w:r w:rsidRPr="00AD3BA4">
          <w:rPr>
            <w:vanish/>
          </w:rPr>
          <w:instrText xml:space="preserve"> PAGEREF _Toc175577263 \h </w:instrText>
        </w:r>
        <w:r w:rsidRPr="00AD3BA4">
          <w:rPr>
            <w:vanish/>
          </w:rPr>
        </w:r>
        <w:r w:rsidRPr="00AD3BA4">
          <w:rPr>
            <w:vanish/>
          </w:rPr>
          <w:fldChar w:fldCharType="separate"/>
        </w:r>
        <w:r w:rsidR="00F17074">
          <w:rPr>
            <w:vanish/>
          </w:rPr>
          <w:t>10</w:t>
        </w:r>
        <w:r w:rsidRPr="00AD3BA4">
          <w:rPr>
            <w:vanish/>
          </w:rPr>
          <w:fldChar w:fldCharType="end"/>
        </w:r>
      </w:hyperlink>
    </w:p>
    <w:p w14:paraId="20CC78F1" w14:textId="7A6D45D1" w:rsidR="00AD3BA4" w:rsidRDefault="00AD3BA4">
      <w:pPr>
        <w:pStyle w:val="TOC3"/>
        <w:rPr>
          <w:rFonts w:asciiTheme="minorHAnsi" w:eastAsiaTheme="minorEastAsia" w:hAnsiTheme="minorHAnsi" w:cstheme="minorBidi"/>
          <w:b w:val="0"/>
          <w:kern w:val="2"/>
          <w:sz w:val="22"/>
          <w:szCs w:val="22"/>
          <w:lang w:eastAsia="en-AU"/>
          <w14:ligatures w14:val="standardContextual"/>
        </w:rPr>
      </w:pPr>
      <w:hyperlink w:anchor="_Toc175577264" w:history="1">
        <w:r w:rsidRPr="00C966A9">
          <w:t>Division 3.1</w:t>
        </w:r>
        <w:r>
          <w:rPr>
            <w:rFonts w:asciiTheme="minorHAnsi" w:eastAsiaTheme="minorEastAsia" w:hAnsiTheme="minorHAnsi" w:cstheme="minorBidi"/>
            <w:b w:val="0"/>
            <w:kern w:val="2"/>
            <w:sz w:val="22"/>
            <w:szCs w:val="22"/>
            <w:lang w:eastAsia="en-AU"/>
            <w14:ligatures w14:val="standardContextual"/>
          </w:rPr>
          <w:tab/>
        </w:r>
        <w:r w:rsidRPr="00C966A9">
          <w:t>Limitation on use of restrictive practices</w:t>
        </w:r>
        <w:r w:rsidRPr="00AD3BA4">
          <w:rPr>
            <w:vanish/>
          </w:rPr>
          <w:tab/>
        </w:r>
        <w:r w:rsidRPr="00AD3BA4">
          <w:rPr>
            <w:vanish/>
          </w:rPr>
          <w:fldChar w:fldCharType="begin"/>
        </w:r>
        <w:r w:rsidRPr="00AD3BA4">
          <w:rPr>
            <w:vanish/>
          </w:rPr>
          <w:instrText xml:space="preserve"> PAGEREF _Toc175577264 \h </w:instrText>
        </w:r>
        <w:r w:rsidRPr="00AD3BA4">
          <w:rPr>
            <w:vanish/>
          </w:rPr>
        </w:r>
        <w:r w:rsidRPr="00AD3BA4">
          <w:rPr>
            <w:vanish/>
          </w:rPr>
          <w:fldChar w:fldCharType="separate"/>
        </w:r>
        <w:r w:rsidR="00F17074">
          <w:rPr>
            <w:vanish/>
          </w:rPr>
          <w:t>10</w:t>
        </w:r>
        <w:r w:rsidRPr="00AD3BA4">
          <w:rPr>
            <w:vanish/>
          </w:rPr>
          <w:fldChar w:fldCharType="end"/>
        </w:r>
      </w:hyperlink>
    </w:p>
    <w:p w14:paraId="5F4889EB" w14:textId="5513BABC"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65" w:history="1">
        <w:r w:rsidRPr="00C966A9">
          <w:t>10</w:t>
        </w:r>
        <w:r>
          <w:rPr>
            <w:rFonts w:asciiTheme="minorHAnsi" w:eastAsiaTheme="minorEastAsia" w:hAnsiTheme="minorHAnsi" w:cstheme="minorBidi"/>
            <w:kern w:val="2"/>
            <w:sz w:val="22"/>
            <w:szCs w:val="22"/>
            <w:lang w:eastAsia="en-AU"/>
            <w14:ligatures w14:val="standardContextual"/>
          </w:rPr>
          <w:tab/>
        </w:r>
        <w:r w:rsidRPr="00C966A9">
          <w:t>Use of restrictive practice</w:t>
        </w:r>
        <w:r>
          <w:tab/>
        </w:r>
        <w:r>
          <w:fldChar w:fldCharType="begin"/>
        </w:r>
        <w:r>
          <w:instrText xml:space="preserve"> PAGEREF _Toc175577265 \h </w:instrText>
        </w:r>
        <w:r>
          <w:fldChar w:fldCharType="separate"/>
        </w:r>
        <w:r w:rsidR="00F17074">
          <w:t>10</w:t>
        </w:r>
        <w:r>
          <w:fldChar w:fldCharType="end"/>
        </w:r>
      </w:hyperlink>
    </w:p>
    <w:p w14:paraId="7CDFEA70" w14:textId="33A65D23"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66" w:history="1">
        <w:r w:rsidRPr="00C966A9">
          <w:t>10A</w:t>
        </w:r>
        <w:r>
          <w:rPr>
            <w:rFonts w:asciiTheme="minorHAnsi" w:eastAsiaTheme="minorEastAsia" w:hAnsiTheme="minorHAnsi" w:cstheme="minorBidi"/>
            <w:kern w:val="2"/>
            <w:sz w:val="22"/>
            <w:szCs w:val="22"/>
            <w:lang w:eastAsia="en-AU"/>
            <w14:ligatures w14:val="standardContextual"/>
          </w:rPr>
          <w:tab/>
        </w:r>
        <w:r w:rsidRPr="00C966A9">
          <w:t>Use of restrictive practice other than under a registered positive behaviour support plan—reporting</w:t>
        </w:r>
        <w:r>
          <w:tab/>
        </w:r>
        <w:r>
          <w:fldChar w:fldCharType="begin"/>
        </w:r>
        <w:r>
          <w:instrText xml:space="preserve"> PAGEREF _Toc175577266 \h </w:instrText>
        </w:r>
        <w:r>
          <w:fldChar w:fldCharType="separate"/>
        </w:r>
        <w:r w:rsidR="00F17074">
          <w:t>11</w:t>
        </w:r>
        <w:r>
          <w:fldChar w:fldCharType="end"/>
        </w:r>
      </w:hyperlink>
    </w:p>
    <w:p w14:paraId="3531C45F" w14:textId="6181ADCB" w:rsidR="00AD3BA4" w:rsidRDefault="00AD3BA4">
      <w:pPr>
        <w:pStyle w:val="TOC3"/>
        <w:rPr>
          <w:rFonts w:asciiTheme="minorHAnsi" w:eastAsiaTheme="minorEastAsia" w:hAnsiTheme="minorHAnsi" w:cstheme="minorBidi"/>
          <w:b w:val="0"/>
          <w:kern w:val="2"/>
          <w:sz w:val="22"/>
          <w:szCs w:val="22"/>
          <w:lang w:eastAsia="en-AU"/>
          <w14:ligatures w14:val="standardContextual"/>
        </w:rPr>
      </w:pPr>
      <w:hyperlink w:anchor="_Toc175577267" w:history="1">
        <w:r w:rsidRPr="00C966A9">
          <w:t>Division 3.2</w:t>
        </w:r>
        <w:r>
          <w:rPr>
            <w:rFonts w:asciiTheme="minorHAnsi" w:eastAsiaTheme="minorEastAsia" w:hAnsiTheme="minorHAnsi" w:cstheme="minorBidi"/>
            <w:b w:val="0"/>
            <w:kern w:val="2"/>
            <w:sz w:val="22"/>
            <w:szCs w:val="22"/>
            <w:lang w:eastAsia="en-AU"/>
            <w14:ligatures w14:val="standardContextual"/>
          </w:rPr>
          <w:tab/>
        </w:r>
        <w:r w:rsidRPr="00C966A9">
          <w:t>Positive behaviour support plans</w:t>
        </w:r>
        <w:r w:rsidRPr="00AD3BA4">
          <w:rPr>
            <w:vanish/>
          </w:rPr>
          <w:tab/>
        </w:r>
        <w:r w:rsidRPr="00AD3BA4">
          <w:rPr>
            <w:vanish/>
          </w:rPr>
          <w:fldChar w:fldCharType="begin"/>
        </w:r>
        <w:r w:rsidRPr="00AD3BA4">
          <w:rPr>
            <w:vanish/>
          </w:rPr>
          <w:instrText xml:space="preserve"> PAGEREF _Toc175577267 \h </w:instrText>
        </w:r>
        <w:r w:rsidRPr="00AD3BA4">
          <w:rPr>
            <w:vanish/>
          </w:rPr>
        </w:r>
        <w:r w:rsidRPr="00AD3BA4">
          <w:rPr>
            <w:vanish/>
          </w:rPr>
          <w:fldChar w:fldCharType="separate"/>
        </w:r>
        <w:r w:rsidR="00F17074">
          <w:rPr>
            <w:vanish/>
          </w:rPr>
          <w:t>12</w:t>
        </w:r>
        <w:r w:rsidRPr="00AD3BA4">
          <w:rPr>
            <w:vanish/>
          </w:rPr>
          <w:fldChar w:fldCharType="end"/>
        </w:r>
      </w:hyperlink>
    </w:p>
    <w:p w14:paraId="514749C0" w14:textId="47BC8E78"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68" w:history="1">
        <w:r w:rsidRPr="00C966A9">
          <w:t>11</w:t>
        </w:r>
        <w:r>
          <w:rPr>
            <w:rFonts w:asciiTheme="minorHAnsi" w:eastAsiaTheme="minorEastAsia" w:hAnsiTheme="minorHAnsi" w:cstheme="minorBidi"/>
            <w:kern w:val="2"/>
            <w:sz w:val="22"/>
            <w:szCs w:val="22"/>
            <w:lang w:eastAsia="en-AU"/>
            <w14:ligatures w14:val="standardContextual"/>
          </w:rPr>
          <w:tab/>
        </w:r>
        <w:r w:rsidRPr="00C966A9">
          <w:t xml:space="preserve">Meaning of </w:t>
        </w:r>
        <w:r w:rsidRPr="00C966A9">
          <w:rPr>
            <w:i/>
          </w:rPr>
          <w:t>positive behaviour support plan</w:t>
        </w:r>
        <w:r>
          <w:tab/>
        </w:r>
        <w:r>
          <w:fldChar w:fldCharType="begin"/>
        </w:r>
        <w:r>
          <w:instrText xml:space="preserve"> PAGEREF _Toc175577268 \h </w:instrText>
        </w:r>
        <w:r>
          <w:fldChar w:fldCharType="separate"/>
        </w:r>
        <w:r w:rsidR="00F17074">
          <w:t>12</w:t>
        </w:r>
        <w:r>
          <w:fldChar w:fldCharType="end"/>
        </w:r>
      </w:hyperlink>
    </w:p>
    <w:p w14:paraId="36E53167" w14:textId="04C47C7F"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69" w:history="1">
        <w:r w:rsidRPr="00C966A9">
          <w:t>12</w:t>
        </w:r>
        <w:r>
          <w:rPr>
            <w:rFonts w:asciiTheme="minorHAnsi" w:eastAsiaTheme="minorEastAsia" w:hAnsiTheme="minorHAnsi" w:cstheme="minorBidi"/>
            <w:kern w:val="2"/>
            <w:sz w:val="22"/>
            <w:szCs w:val="22"/>
            <w:lang w:eastAsia="en-AU"/>
            <w14:ligatures w14:val="standardContextual"/>
          </w:rPr>
          <w:tab/>
        </w:r>
        <w:r w:rsidRPr="00C966A9">
          <w:rPr>
            <w:lang w:eastAsia="en-AU"/>
          </w:rPr>
          <w:t>Guidelines about positive behaviour support plans</w:t>
        </w:r>
        <w:r>
          <w:tab/>
        </w:r>
        <w:r>
          <w:fldChar w:fldCharType="begin"/>
        </w:r>
        <w:r>
          <w:instrText xml:space="preserve"> PAGEREF _Toc175577269 \h </w:instrText>
        </w:r>
        <w:r>
          <w:fldChar w:fldCharType="separate"/>
        </w:r>
        <w:r w:rsidR="00F17074">
          <w:t>12</w:t>
        </w:r>
        <w:r>
          <w:fldChar w:fldCharType="end"/>
        </w:r>
      </w:hyperlink>
    </w:p>
    <w:p w14:paraId="11A5106A" w14:textId="7EF3900C"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70" w:history="1">
        <w:r w:rsidRPr="00C966A9">
          <w:t>13</w:t>
        </w:r>
        <w:r>
          <w:rPr>
            <w:rFonts w:asciiTheme="minorHAnsi" w:eastAsiaTheme="minorEastAsia" w:hAnsiTheme="minorHAnsi" w:cstheme="minorBidi"/>
            <w:kern w:val="2"/>
            <w:sz w:val="22"/>
            <w:szCs w:val="22"/>
            <w:lang w:eastAsia="en-AU"/>
            <w14:ligatures w14:val="standardContextual"/>
          </w:rPr>
          <w:tab/>
        </w:r>
        <w:r w:rsidRPr="00C966A9">
          <w:t>Preparation of positive behaviour support plan</w:t>
        </w:r>
        <w:r>
          <w:tab/>
        </w:r>
        <w:r>
          <w:fldChar w:fldCharType="begin"/>
        </w:r>
        <w:r>
          <w:instrText xml:space="preserve"> PAGEREF _Toc175577270 \h </w:instrText>
        </w:r>
        <w:r>
          <w:fldChar w:fldCharType="separate"/>
        </w:r>
        <w:r w:rsidR="00F17074">
          <w:t>14</w:t>
        </w:r>
        <w:r>
          <w:fldChar w:fldCharType="end"/>
        </w:r>
      </w:hyperlink>
    </w:p>
    <w:p w14:paraId="04737DBD" w14:textId="0E62741B"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71" w:history="1">
        <w:r w:rsidRPr="00C966A9">
          <w:t>14</w:t>
        </w:r>
        <w:r>
          <w:rPr>
            <w:rFonts w:asciiTheme="minorHAnsi" w:eastAsiaTheme="minorEastAsia" w:hAnsiTheme="minorHAnsi" w:cstheme="minorBidi"/>
            <w:kern w:val="2"/>
            <w:sz w:val="22"/>
            <w:szCs w:val="22"/>
            <w:lang w:eastAsia="en-AU"/>
            <w14:ligatures w14:val="standardContextual"/>
          </w:rPr>
          <w:tab/>
        </w:r>
        <w:r w:rsidRPr="00C966A9">
          <w:t>Approval of positive behaviour support plan</w:t>
        </w:r>
        <w:r>
          <w:tab/>
        </w:r>
        <w:r>
          <w:fldChar w:fldCharType="begin"/>
        </w:r>
        <w:r>
          <w:instrText xml:space="preserve"> PAGEREF _Toc175577271 \h </w:instrText>
        </w:r>
        <w:r>
          <w:fldChar w:fldCharType="separate"/>
        </w:r>
        <w:r w:rsidR="00F17074">
          <w:t>14</w:t>
        </w:r>
        <w:r>
          <w:fldChar w:fldCharType="end"/>
        </w:r>
      </w:hyperlink>
    </w:p>
    <w:p w14:paraId="5DAB7D39" w14:textId="7283E42E"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72" w:history="1">
        <w:r w:rsidRPr="00C966A9">
          <w:t>15</w:t>
        </w:r>
        <w:r>
          <w:rPr>
            <w:rFonts w:asciiTheme="minorHAnsi" w:eastAsiaTheme="minorEastAsia" w:hAnsiTheme="minorHAnsi" w:cstheme="minorBidi"/>
            <w:kern w:val="2"/>
            <w:sz w:val="22"/>
            <w:szCs w:val="22"/>
            <w:lang w:eastAsia="en-AU"/>
            <w14:ligatures w14:val="standardContextual"/>
          </w:rPr>
          <w:tab/>
        </w:r>
        <w:r w:rsidRPr="00C966A9">
          <w:t>Registration of positive behaviour support plan</w:t>
        </w:r>
        <w:r>
          <w:tab/>
        </w:r>
        <w:r>
          <w:fldChar w:fldCharType="begin"/>
        </w:r>
        <w:r>
          <w:instrText xml:space="preserve"> PAGEREF _Toc175577272 \h </w:instrText>
        </w:r>
        <w:r>
          <w:fldChar w:fldCharType="separate"/>
        </w:r>
        <w:r w:rsidR="00F17074">
          <w:t>14</w:t>
        </w:r>
        <w:r>
          <w:fldChar w:fldCharType="end"/>
        </w:r>
      </w:hyperlink>
    </w:p>
    <w:p w14:paraId="16EFCB14" w14:textId="4AD5F2BC"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73" w:history="1">
        <w:r w:rsidRPr="00C966A9">
          <w:t>16</w:t>
        </w:r>
        <w:r>
          <w:rPr>
            <w:rFonts w:asciiTheme="minorHAnsi" w:eastAsiaTheme="minorEastAsia" w:hAnsiTheme="minorHAnsi" w:cstheme="minorBidi"/>
            <w:kern w:val="2"/>
            <w:sz w:val="22"/>
            <w:szCs w:val="22"/>
            <w:lang w:eastAsia="en-AU"/>
            <w14:ligatures w14:val="standardContextual"/>
          </w:rPr>
          <w:tab/>
        </w:r>
        <w:r w:rsidRPr="00C966A9">
          <w:t>Copy of positive behaviour support plan to be given to person etc</w:t>
        </w:r>
        <w:r>
          <w:tab/>
        </w:r>
        <w:r>
          <w:fldChar w:fldCharType="begin"/>
        </w:r>
        <w:r>
          <w:instrText xml:space="preserve"> PAGEREF _Toc175577273 \h </w:instrText>
        </w:r>
        <w:r>
          <w:fldChar w:fldCharType="separate"/>
        </w:r>
        <w:r w:rsidR="00F17074">
          <w:t>15</w:t>
        </w:r>
        <w:r>
          <w:fldChar w:fldCharType="end"/>
        </w:r>
      </w:hyperlink>
    </w:p>
    <w:p w14:paraId="084E69CD" w14:textId="56707EA2"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74" w:history="1">
        <w:r w:rsidRPr="00C966A9">
          <w:t>17</w:t>
        </w:r>
        <w:r>
          <w:rPr>
            <w:rFonts w:asciiTheme="minorHAnsi" w:eastAsiaTheme="minorEastAsia" w:hAnsiTheme="minorHAnsi" w:cstheme="minorBidi"/>
            <w:kern w:val="2"/>
            <w:sz w:val="22"/>
            <w:szCs w:val="22"/>
            <w:lang w:eastAsia="en-AU"/>
            <w14:ligatures w14:val="standardContextual"/>
          </w:rPr>
          <w:tab/>
        </w:r>
        <w:r w:rsidRPr="00C966A9">
          <w:t>Review and amendment of positive behaviour support plan</w:t>
        </w:r>
        <w:r>
          <w:tab/>
        </w:r>
        <w:r>
          <w:fldChar w:fldCharType="begin"/>
        </w:r>
        <w:r>
          <w:instrText xml:space="preserve"> PAGEREF _Toc175577274 \h </w:instrText>
        </w:r>
        <w:r>
          <w:fldChar w:fldCharType="separate"/>
        </w:r>
        <w:r w:rsidR="00F17074">
          <w:t>16</w:t>
        </w:r>
        <w:r>
          <w:fldChar w:fldCharType="end"/>
        </w:r>
      </w:hyperlink>
    </w:p>
    <w:p w14:paraId="433DA567" w14:textId="67750934"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75" w:history="1">
        <w:r w:rsidRPr="00C966A9">
          <w:t>18</w:t>
        </w:r>
        <w:r>
          <w:rPr>
            <w:rFonts w:asciiTheme="minorHAnsi" w:eastAsiaTheme="minorEastAsia" w:hAnsiTheme="minorHAnsi" w:cstheme="minorBidi"/>
            <w:kern w:val="2"/>
            <w:sz w:val="22"/>
            <w:szCs w:val="22"/>
            <w:lang w:eastAsia="en-AU"/>
            <w14:ligatures w14:val="standardContextual"/>
          </w:rPr>
          <w:tab/>
        </w:r>
        <w:r w:rsidRPr="00C966A9">
          <w:t>Positive behaviour support plan expires after 12 months</w:t>
        </w:r>
        <w:r>
          <w:tab/>
        </w:r>
        <w:r>
          <w:fldChar w:fldCharType="begin"/>
        </w:r>
        <w:r>
          <w:instrText xml:space="preserve"> PAGEREF _Toc175577275 \h </w:instrText>
        </w:r>
        <w:r>
          <w:fldChar w:fldCharType="separate"/>
        </w:r>
        <w:r w:rsidR="00F17074">
          <w:t>16</w:t>
        </w:r>
        <w:r>
          <w:fldChar w:fldCharType="end"/>
        </w:r>
      </w:hyperlink>
    </w:p>
    <w:p w14:paraId="2EFF48A5" w14:textId="5F692FFD"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76" w:history="1">
        <w:r w:rsidRPr="00C966A9">
          <w:t>19</w:t>
        </w:r>
        <w:r>
          <w:rPr>
            <w:rFonts w:asciiTheme="minorHAnsi" w:eastAsiaTheme="minorEastAsia" w:hAnsiTheme="minorHAnsi" w:cstheme="minorBidi"/>
            <w:kern w:val="2"/>
            <w:sz w:val="22"/>
            <w:szCs w:val="22"/>
            <w:lang w:eastAsia="en-AU"/>
            <w14:ligatures w14:val="standardContextual"/>
          </w:rPr>
          <w:tab/>
        </w:r>
        <w:r w:rsidRPr="00C966A9">
          <w:t>Register of positive behaviour support plans</w:t>
        </w:r>
        <w:r>
          <w:tab/>
        </w:r>
        <w:r>
          <w:fldChar w:fldCharType="begin"/>
        </w:r>
        <w:r>
          <w:instrText xml:space="preserve"> PAGEREF _Toc175577276 \h </w:instrText>
        </w:r>
        <w:r>
          <w:fldChar w:fldCharType="separate"/>
        </w:r>
        <w:r w:rsidR="00F17074">
          <w:t>16</w:t>
        </w:r>
        <w:r>
          <w:fldChar w:fldCharType="end"/>
        </w:r>
      </w:hyperlink>
    </w:p>
    <w:p w14:paraId="1292AED2" w14:textId="276AFA35"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77" w:history="1">
        <w:r w:rsidRPr="00C966A9">
          <w:t>20</w:t>
        </w:r>
        <w:r>
          <w:rPr>
            <w:rFonts w:asciiTheme="minorHAnsi" w:eastAsiaTheme="minorEastAsia" w:hAnsiTheme="minorHAnsi" w:cstheme="minorBidi"/>
            <w:kern w:val="2"/>
            <w:sz w:val="22"/>
            <w:szCs w:val="22"/>
            <w:lang w:eastAsia="en-AU"/>
            <w14:ligatures w14:val="standardContextual"/>
          </w:rPr>
          <w:tab/>
        </w:r>
        <w:r w:rsidRPr="00C966A9">
          <w:t>Provider to monitor and record use of restrictive practices</w:t>
        </w:r>
        <w:r>
          <w:tab/>
        </w:r>
        <w:r>
          <w:fldChar w:fldCharType="begin"/>
        </w:r>
        <w:r>
          <w:instrText xml:space="preserve"> PAGEREF _Toc175577277 \h </w:instrText>
        </w:r>
        <w:r>
          <w:fldChar w:fldCharType="separate"/>
        </w:r>
        <w:r w:rsidR="00F17074">
          <w:t>17</w:t>
        </w:r>
        <w:r>
          <w:fldChar w:fldCharType="end"/>
        </w:r>
      </w:hyperlink>
    </w:p>
    <w:p w14:paraId="20496FB4" w14:textId="7B19D5D8" w:rsidR="00AD3BA4" w:rsidRDefault="00AD3BA4">
      <w:pPr>
        <w:pStyle w:val="TOC3"/>
        <w:rPr>
          <w:rFonts w:asciiTheme="minorHAnsi" w:eastAsiaTheme="minorEastAsia" w:hAnsiTheme="minorHAnsi" w:cstheme="minorBidi"/>
          <w:b w:val="0"/>
          <w:kern w:val="2"/>
          <w:sz w:val="22"/>
          <w:szCs w:val="22"/>
          <w:lang w:eastAsia="en-AU"/>
          <w14:ligatures w14:val="standardContextual"/>
        </w:rPr>
      </w:pPr>
      <w:hyperlink w:anchor="_Toc175577278" w:history="1">
        <w:r w:rsidRPr="00C966A9">
          <w:t>Division 3.3</w:t>
        </w:r>
        <w:r>
          <w:rPr>
            <w:rFonts w:asciiTheme="minorHAnsi" w:eastAsiaTheme="minorEastAsia" w:hAnsiTheme="minorHAnsi" w:cstheme="minorBidi"/>
            <w:b w:val="0"/>
            <w:kern w:val="2"/>
            <w:sz w:val="22"/>
            <w:szCs w:val="22"/>
            <w:lang w:eastAsia="en-AU"/>
            <w14:ligatures w14:val="standardContextual"/>
          </w:rPr>
          <w:tab/>
        </w:r>
        <w:r w:rsidRPr="00C966A9">
          <w:t>Positive behaviour support panels</w:t>
        </w:r>
        <w:r w:rsidRPr="00AD3BA4">
          <w:rPr>
            <w:vanish/>
          </w:rPr>
          <w:tab/>
        </w:r>
        <w:r w:rsidRPr="00AD3BA4">
          <w:rPr>
            <w:vanish/>
          </w:rPr>
          <w:fldChar w:fldCharType="begin"/>
        </w:r>
        <w:r w:rsidRPr="00AD3BA4">
          <w:rPr>
            <w:vanish/>
          </w:rPr>
          <w:instrText xml:space="preserve"> PAGEREF _Toc175577278 \h </w:instrText>
        </w:r>
        <w:r w:rsidRPr="00AD3BA4">
          <w:rPr>
            <w:vanish/>
          </w:rPr>
        </w:r>
        <w:r w:rsidRPr="00AD3BA4">
          <w:rPr>
            <w:vanish/>
          </w:rPr>
          <w:fldChar w:fldCharType="separate"/>
        </w:r>
        <w:r w:rsidR="00F17074">
          <w:rPr>
            <w:vanish/>
          </w:rPr>
          <w:t>17</w:t>
        </w:r>
        <w:r w:rsidRPr="00AD3BA4">
          <w:rPr>
            <w:vanish/>
          </w:rPr>
          <w:fldChar w:fldCharType="end"/>
        </w:r>
      </w:hyperlink>
    </w:p>
    <w:p w14:paraId="3C4F15D2" w14:textId="5B4A195D"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79" w:history="1">
        <w:r w:rsidRPr="00C966A9">
          <w:t>21</w:t>
        </w:r>
        <w:r>
          <w:rPr>
            <w:rFonts w:asciiTheme="minorHAnsi" w:eastAsiaTheme="minorEastAsia" w:hAnsiTheme="minorHAnsi" w:cstheme="minorBidi"/>
            <w:kern w:val="2"/>
            <w:sz w:val="22"/>
            <w:szCs w:val="22"/>
            <w:lang w:eastAsia="en-AU"/>
            <w14:ligatures w14:val="standardContextual"/>
          </w:rPr>
          <w:tab/>
        </w:r>
        <w:r w:rsidRPr="00C966A9">
          <w:rPr>
            <w:lang w:eastAsia="en-AU"/>
          </w:rPr>
          <w:t>Guidelines about positive behaviour support panels</w:t>
        </w:r>
        <w:r>
          <w:tab/>
        </w:r>
        <w:r>
          <w:fldChar w:fldCharType="begin"/>
        </w:r>
        <w:r>
          <w:instrText xml:space="preserve"> PAGEREF _Toc175577279 \h </w:instrText>
        </w:r>
        <w:r>
          <w:fldChar w:fldCharType="separate"/>
        </w:r>
        <w:r w:rsidR="00F17074">
          <w:t>17</w:t>
        </w:r>
        <w:r>
          <w:fldChar w:fldCharType="end"/>
        </w:r>
      </w:hyperlink>
    </w:p>
    <w:p w14:paraId="4104F36E" w14:textId="7A99E0C7"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80" w:history="1">
        <w:r w:rsidRPr="00C966A9">
          <w:t>22</w:t>
        </w:r>
        <w:r>
          <w:rPr>
            <w:rFonts w:asciiTheme="minorHAnsi" w:eastAsiaTheme="minorEastAsia" w:hAnsiTheme="minorHAnsi" w:cstheme="minorBidi"/>
            <w:kern w:val="2"/>
            <w:sz w:val="22"/>
            <w:szCs w:val="22"/>
            <w:lang w:eastAsia="en-AU"/>
            <w14:ligatures w14:val="standardContextual"/>
          </w:rPr>
          <w:tab/>
        </w:r>
        <w:r w:rsidRPr="00C966A9">
          <w:t>Registration of positive behaviour support panels</w:t>
        </w:r>
        <w:r>
          <w:tab/>
        </w:r>
        <w:r>
          <w:fldChar w:fldCharType="begin"/>
        </w:r>
        <w:r>
          <w:instrText xml:space="preserve"> PAGEREF _Toc175577280 \h </w:instrText>
        </w:r>
        <w:r>
          <w:fldChar w:fldCharType="separate"/>
        </w:r>
        <w:r w:rsidR="00F17074">
          <w:t>18</w:t>
        </w:r>
        <w:r>
          <w:fldChar w:fldCharType="end"/>
        </w:r>
      </w:hyperlink>
    </w:p>
    <w:p w14:paraId="75FB8A24" w14:textId="53A05193"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81" w:history="1">
        <w:r w:rsidRPr="00C966A9">
          <w:t>23</w:t>
        </w:r>
        <w:r>
          <w:rPr>
            <w:rFonts w:asciiTheme="minorHAnsi" w:eastAsiaTheme="minorEastAsia" w:hAnsiTheme="minorHAnsi" w:cstheme="minorBidi"/>
            <w:kern w:val="2"/>
            <w:sz w:val="22"/>
            <w:szCs w:val="22"/>
            <w:lang w:eastAsia="en-AU"/>
            <w14:ligatures w14:val="standardContextual"/>
          </w:rPr>
          <w:tab/>
        </w:r>
        <w:r w:rsidRPr="00C966A9">
          <w:t>Register of positive behaviour support panels</w:t>
        </w:r>
        <w:r>
          <w:tab/>
        </w:r>
        <w:r>
          <w:fldChar w:fldCharType="begin"/>
        </w:r>
        <w:r>
          <w:instrText xml:space="preserve"> PAGEREF _Toc175577281 \h </w:instrText>
        </w:r>
        <w:r>
          <w:fldChar w:fldCharType="separate"/>
        </w:r>
        <w:r w:rsidR="00F17074">
          <w:t>19</w:t>
        </w:r>
        <w:r>
          <w:fldChar w:fldCharType="end"/>
        </w:r>
      </w:hyperlink>
    </w:p>
    <w:p w14:paraId="4DEF7659" w14:textId="16EE7C8B" w:rsidR="00AD3BA4" w:rsidRDefault="00AD3BA4">
      <w:pPr>
        <w:pStyle w:val="TOC2"/>
        <w:rPr>
          <w:rFonts w:asciiTheme="minorHAnsi" w:eastAsiaTheme="minorEastAsia" w:hAnsiTheme="minorHAnsi" w:cstheme="minorBidi"/>
          <w:b w:val="0"/>
          <w:kern w:val="2"/>
          <w:sz w:val="22"/>
          <w:szCs w:val="22"/>
          <w:lang w:eastAsia="en-AU"/>
          <w14:ligatures w14:val="standardContextual"/>
        </w:rPr>
      </w:pPr>
      <w:hyperlink w:anchor="_Toc175577282" w:history="1">
        <w:r w:rsidRPr="00C966A9">
          <w:t>Part 4</w:t>
        </w:r>
        <w:r>
          <w:rPr>
            <w:rFonts w:asciiTheme="minorHAnsi" w:eastAsiaTheme="minorEastAsia" w:hAnsiTheme="minorHAnsi" w:cstheme="minorBidi"/>
            <w:b w:val="0"/>
            <w:kern w:val="2"/>
            <w:sz w:val="22"/>
            <w:szCs w:val="22"/>
            <w:lang w:eastAsia="en-AU"/>
            <w14:ligatures w14:val="standardContextual"/>
          </w:rPr>
          <w:tab/>
        </w:r>
        <w:r w:rsidRPr="00C966A9">
          <w:t>Senior practitioner</w:t>
        </w:r>
        <w:r w:rsidRPr="00AD3BA4">
          <w:rPr>
            <w:vanish/>
          </w:rPr>
          <w:tab/>
        </w:r>
        <w:r w:rsidRPr="00AD3BA4">
          <w:rPr>
            <w:vanish/>
          </w:rPr>
          <w:fldChar w:fldCharType="begin"/>
        </w:r>
        <w:r w:rsidRPr="00AD3BA4">
          <w:rPr>
            <w:vanish/>
          </w:rPr>
          <w:instrText xml:space="preserve"> PAGEREF _Toc175577282 \h </w:instrText>
        </w:r>
        <w:r w:rsidRPr="00AD3BA4">
          <w:rPr>
            <w:vanish/>
          </w:rPr>
        </w:r>
        <w:r w:rsidRPr="00AD3BA4">
          <w:rPr>
            <w:vanish/>
          </w:rPr>
          <w:fldChar w:fldCharType="separate"/>
        </w:r>
        <w:r w:rsidR="00F17074">
          <w:rPr>
            <w:vanish/>
          </w:rPr>
          <w:t>20</w:t>
        </w:r>
        <w:r w:rsidRPr="00AD3BA4">
          <w:rPr>
            <w:vanish/>
          </w:rPr>
          <w:fldChar w:fldCharType="end"/>
        </w:r>
      </w:hyperlink>
    </w:p>
    <w:p w14:paraId="769C0421" w14:textId="0A8E2298"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83" w:history="1">
        <w:r w:rsidRPr="00C966A9">
          <w:t>24</w:t>
        </w:r>
        <w:r>
          <w:rPr>
            <w:rFonts w:asciiTheme="minorHAnsi" w:eastAsiaTheme="minorEastAsia" w:hAnsiTheme="minorHAnsi" w:cstheme="minorBidi"/>
            <w:kern w:val="2"/>
            <w:sz w:val="22"/>
            <w:szCs w:val="22"/>
            <w:lang w:eastAsia="en-AU"/>
            <w14:ligatures w14:val="standardContextual"/>
          </w:rPr>
          <w:tab/>
        </w:r>
        <w:r w:rsidRPr="00C966A9">
          <w:t>Appointment of senior practitioner</w:t>
        </w:r>
        <w:r>
          <w:tab/>
        </w:r>
        <w:r>
          <w:fldChar w:fldCharType="begin"/>
        </w:r>
        <w:r>
          <w:instrText xml:space="preserve"> PAGEREF _Toc175577283 \h </w:instrText>
        </w:r>
        <w:r>
          <w:fldChar w:fldCharType="separate"/>
        </w:r>
        <w:r w:rsidR="00F17074">
          <w:t>20</w:t>
        </w:r>
        <w:r>
          <w:fldChar w:fldCharType="end"/>
        </w:r>
      </w:hyperlink>
    </w:p>
    <w:p w14:paraId="5A5750FC" w14:textId="51B703E3"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84" w:history="1">
        <w:r w:rsidRPr="00C966A9">
          <w:t>25</w:t>
        </w:r>
        <w:r>
          <w:rPr>
            <w:rFonts w:asciiTheme="minorHAnsi" w:eastAsiaTheme="minorEastAsia" w:hAnsiTheme="minorHAnsi" w:cstheme="minorBidi"/>
            <w:kern w:val="2"/>
            <w:sz w:val="22"/>
            <w:szCs w:val="22"/>
            <w:lang w:eastAsia="en-AU"/>
            <w14:ligatures w14:val="standardContextual"/>
          </w:rPr>
          <w:tab/>
        </w:r>
        <w:r w:rsidRPr="00C966A9">
          <w:t>Delegation by senior practitioner</w:t>
        </w:r>
        <w:r>
          <w:tab/>
        </w:r>
        <w:r>
          <w:fldChar w:fldCharType="begin"/>
        </w:r>
        <w:r>
          <w:instrText xml:space="preserve"> PAGEREF _Toc175577284 \h </w:instrText>
        </w:r>
        <w:r>
          <w:fldChar w:fldCharType="separate"/>
        </w:r>
        <w:r w:rsidR="00F17074">
          <w:t>20</w:t>
        </w:r>
        <w:r>
          <w:fldChar w:fldCharType="end"/>
        </w:r>
      </w:hyperlink>
    </w:p>
    <w:p w14:paraId="62CABC12" w14:textId="7493B0A4"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85" w:history="1">
        <w:r w:rsidRPr="00C966A9">
          <w:t>26</w:t>
        </w:r>
        <w:r>
          <w:rPr>
            <w:rFonts w:asciiTheme="minorHAnsi" w:eastAsiaTheme="minorEastAsia" w:hAnsiTheme="minorHAnsi" w:cstheme="minorBidi"/>
            <w:kern w:val="2"/>
            <w:sz w:val="22"/>
            <w:szCs w:val="22"/>
            <w:lang w:eastAsia="en-AU"/>
            <w14:ligatures w14:val="standardContextual"/>
          </w:rPr>
          <w:tab/>
        </w:r>
        <w:r w:rsidRPr="00C966A9">
          <w:rPr>
            <w:lang w:eastAsia="en-AU"/>
          </w:rPr>
          <w:t>Functions of senior practitioner</w:t>
        </w:r>
        <w:r>
          <w:tab/>
        </w:r>
        <w:r>
          <w:fldChar w:fldCharType="begin"/>
        </w:r>
        <w:r>
          <w:instrText xml:space="preserve"> PAGEREF _Toc175577285 \h </w:instrText>
        </w:r>
        <w:r>
          <w:fldChar w:fldCharType="separate"/>
        </w:r>
        <w:r w:rsidR="00F17074">
          <w:t>20</w:t>
        </w:r>
        <w:r>
          <w:fldChar w:fldCharType="end"/>
        </w:r>
      </w:hyperlink>
    </w:p>
    <w:p w14:paraId="169DE74B" w14:textId="6B0172FD"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86" w:history="1">
        <w:r w:rsidRPr="00C966A9">
          <w:t>27</w:t>
        </w:r>
        <w:r>
          <w:rPr>
            <w:rFonts w:asciiTheme="minorHAnsi" w:eastAsiaTheme="minorEastAsia" w:hAnsiTheme="minorHAnsi" w:cstheme="minorBidi"/>
            <w:kern w:val="2"/>
            <w:sz w:val="22"/>
            <w:szCs w:val="22"/>
            <w:lang w:eastAsia="en-AU"/>
            <w14:ligatures w14:val="standardContextual"/>
          </w:rPr>
          <w:tab/>
        </w:r>
        <w:r w:rsidRPr="00C966A9">
          <w:rPr>
            <w:lang w:eastAsia="en-AU"/>
          </w:rPr>
          <w:t>Senior practitioner may make guidelines</w:t>
        </w:r>
        <w:r>
          <w:tab/>
        </w:r>
        <w:r>
          <w:fldChar w:fldCharType="begin"/>
        </w:r>
        <w:r>
          <w:instrText xml:space="preserve"> PAGEREF _Toc175577286 \h </w:instrText>
        </w:r>
        <w:r>
          <w:fldChar w:fldCharType="separate"/>
        </w:r>
        <w:r w:rsidR="00F17074">
          <w:t>22</w:t>
        </w:r>
        <w:r>
          <w:fldChar w:fldCharType="end"/>
        </w:r>
      </w:hyperlink>
    </w:p>
    <w:p w14:paraId="42BED92D" w14:textId="2D53DCF9" w:rsidR="00AD3BA4" w:rsidRDefault="00AD3BA4">
      <w:pPr>
        <w:pStyle w:val="TOC2"/>
        <w:rPr>
          <w:rFonts w:asciiTheme="minorHAnsi" w:eastAsiaTheme="minorEastAsia" w:hAnsiTheme="minorHAnsi" w:cstheme="minorBidi"/>
          <w:b w:val="0"/>
          <w:kern w:val="2"/>
          <w:sz w:val="22"/>
          <w:szCs w:val="22"/>
          <w:lang w:eastAsia="en-AU"/>
          <w14:ligatures w14:val="standardContextual"/>
        </w:rPr>
      </w:pPr>
      <w:hyperlink w:anchor="_Toc175577287" w:history="1">
        <w:r w:rsidRPr="00C966A9">
          <w:t>Part 5</w:t>
        </w:r>
        <w:r>
          <w:rPr>
            <w:rFonts w:asciiTheme="minorHAnsi" w:eastAsiaTheme="minorEastAsia" w:hAnsiTheme="minorHAnsi" w:cstheme="minorBidi"/>
            <w:b w:val="0"/>
            <w:kern w:val="2"/>
            <w:sz w:val="22"/>
            <w:szCs w:val="22"/>
            <w:lang w:eastAsia="en-AU"/>
            <w14:ligatures w14:val="standardContextual"/>
          </w:rPr>
          <w:tab/>
        </w:r>
        <w:r w:rsidRPr="00C966A9">
          <w:t>Complaints and investigations</w:t>
        </w:r>
        <w:r w:rsidRPr="00AD3BA4">
          <w:rPr>
            <w:vanish/>
          </w:rPr>
          <w:tab/>
        </w:r>
        <w:r w:rsidRPr="00AD3BA4">
          <w:rPr>
            <w:vanish/>
          </w:rPr>
          <w:fldChar w:fldCharType="begin"/>
        </w:r>
        <w:r w:rsidRPr="00AD3BA4">
          <w:rPr>
            <w:vanish/>
          </w:rPr>
          <w:instrText xml:space="preserve"> PAGEREF _Toc175577287 \h </w:instrText>
        </w:r>
        <w:r w:rsidRPr="00AD3BA4">
          <w:rPr>
            <w:vanish/>
          </w:rPr>
        </w:r>
        <w:r w:rsidRPr="00AD3BA4">
          <w:rPr>
            <w:vanish/>
          </w:rPr>
          <w:fldChar w:fldCharType="separate"/>
        </w:r>
        <w:r w:rsidR="00F17074">
          <w:rPr>
            <w:vanish/>
          </w:rPr>
          <w:t>23</w:t>
        </w:r>
        <w:r w:rsidRPr="00AD3BA4">
          <w:rPr>
            <w:vanish/>
          </w:rPr>
          <w:fldChar w:fldCharType="end"/>
        </w:r>
      </w:hyperlink>
    </w:p>
    <w:p w14:paraId="2E9E5E47" w14:textId="0FE2F50A" w:rsidR="00AD3BA4" w:rsidRDefault="00AD3BA4">
      <w:pPr>
        <w:pStyle w:val="TOC3"/>
        <w:rPr>
          <w:rFonts w:asciiTheme="minorHAnsi" w:eastAsiaTheme="minorEastAsia" w:hAnsiTheme="minorHAnsi" w:cstheme="minorBidi"/>
          <w:b w:val="0"/>
          <w:kern w:val="2"/>
          <w:sz w:val="22"/>
          <w:szCs w:val="22"/>
          <w:lang w:eastAsia="en-AU"/>
          <w14:ligatures w14:val="standardContextual"/>
        </w:rPr>
      </w:pPr>
      <w:hyperlink w:anchor="_Toc175577288" w:history="1">
        <w:r w:rsidRPr="00C966A9">
          <w:t>Division 5.1</w:t>
        </w:r>
        <w:r>
          <w:rPr>
            <w:rFonts w:asciiTheme="minorHAnsi" w:eastAsiaTheme="minorEastAsia" w:hAnsiTheme="minorHAnsi" w:cstheme="minorBidi"/>
            <w:b w:val="0"/>
            <w:kern w:val="2"/>
            <w:sz w:val="22"/>
            <w:szCs w:val="22"/>
            <w:lang w:eastAsia="en-AU"/>
            <w14:ligatures w14:val="standardContextual"/>
          </w:rPr>
          <w:tab/>
        </w:r>
        <w:r w:rsidRPr="00C966A9">
          <w:t>Complaints</w:t>
        </w:r>
        <w:r w:rsidRPr="00AD3BA4">
          <w:rPr>
            <w:vanish/>
          </w:rPr>
          <w:tab/>
        </w:r>
        <w:r w:rsidRPr="00AD3BA4">
          <w:rPr>
            <w:vanish/>
          </w:rPr>
          <w:fldChar w:fldCharType="begin"/>
        </w:r>
        <w:r w:rsidRPr="00AD3BA4">
          <w:rPr>
            <w:vanish/>
          </w:rPr>
          <w:instrText xml:space="preserve"> PAGEREF _Toc175577288 \h </w:instrText>
        </w:r>
        <w:r w:rsidRPr="00AD3BA4">
          <w:rPr>
            <w:vanish/>
          </w:rPr>
        </w:r>
        <w:r w:rsidRPr="00AD3BA4">
          <w:rPr>
            <w:vanish/>
          </w:rPr>
          <w:fldChar w:fldCharType="separate"/>
        </w:r>
        <w:r w:rsidR="00F17074">
          <w:rPr>
            <w:vanish/>
          </w:rPr>
          <w:t>23</w:t>
        </w:r>
        <w:r w:rsidRPr="00AD3BA4">
          <w:rPr>
            <w:vanish/>
          </w:rPr>
          <w:fldChar w:fldCharType="end"/>
        </w:r>
      </w:hyperlink>
    </w:p>
    <w:p w14:paraId="0C9395D9" w14:textId="5E044629"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89" w:history="1">
        <w:r w:rsidRPr="00C966A9">
          <w:t>28</w:t>
        </w:r>
        <w:r>
          <w:rPr>
            <w:rFonts w:asciiTheme="minorHAnsi" w:eastAsiaTheme="minorEastAsia" w:hAnsiTheme="minorHAnsi" w:cstheme="minorBidi"/>
            <w:kern w:val="2"/>
            <w:sz w:val="22"/>
            <w:szCs w:val="22"/>
            <w:lang w:eastAsia="en-AU"/>
            <w14:ligatures w14:val="standardContextual"/>
          </w:rPr>
          <w:tab/>
        </w:r>
        <w:r w:rsidRPr="00C966A9">
          <w:t>Making a complaint</w:t>
        </w:r>
        <w:r>
          <w:tab/>
        </w:r>
        <w:r>
          <w:fldChar w:fldCharType="begin"/>
        </w:r>
        <w:r>
          <w:instrText xml:space="preserve"> PAGEREF _Toc175577289 \h </w:instrText>
        </w:r>
        <w:r>
          <w:fldChar w:fldCharType="separate"/>
        </w:r>
        <w:r w:rsidR="00F17074">
          <w:t>23</w:t>
        </w:r>
        <w:r>
          <w:fldChar w:fldCharType="end"/>
        </w:r>
      </w:hyperlink>
    </w:p>
    <w:p w14:paraId="14E86753" w14:textId="793332C8"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90" w:history="1">
        <w:r w:rsidRPr="00C966A9">
          <w:t>29</w:t>
        </w:r>
        <w:r>
          <w:rPr>
            <w:rFonts w:asciiTheme="minorHAnsi" w:eastAsiaTheme="minorEastAsia" w:hAnsiTheme="minorHAnsi" w:cstheme="minorBidi"/>
            <w:kern w:val="2"/>
            <w:sz w:val="22"/>
            <w:szCs w:val="22"/>
            <w:lang w:eastAsia="en-AU"/>
            <w14:ligatures w14:val="standardContextual"/>
          </w:rPr>
          <w:tab/>
        </w:r>
        <w:r w:rsidRPr="00C966A9">
          <w:t>Withdrawing a complaint</w:t>
        </w:r>
        <w:r>
          <w:tab/>
        </w:r>
        <w:r>
          <w:fldChar w:fldCharType="begin"/>
        </w:r>
        <w:r>
          <w:instrText xml:space="preserve"> PAGEREF _Toc175577290 \h </w:instrText>
        </w:r>
        <w:r>
          <w:fldChar w:fldCharType="separate"/>
        </w:r>
        <w:r w:rsidR="00F17074">
          <w:t>24</w:t>
        </w:r>
        <w:r>
          <w:fldChar w:fldCharType="end"/>
        </w:r>
      </w:hyperlink>
    </w:p>
    <w:p w14:paraId="32D08530" w14:textId="1A7D28B6"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91" w:history="1">
        <w:r w:rsidRPr="00C966A9">
          <w:t>30</w:t>
        </w:r>
        <w:r>
          <w:rPr>
            <w:rFonts w:asciiTheme="minorHAnsi" w:eastAsiaTheme="minorEastAsia" w:hAnsiTheme="minorHAnsi" w:cstheme="minorBidi"/>
            <w:kern w:val="2"/>
            <w:sz w:val="22"/>
            <w:szCs w:val="22"/>
            <w:lang w:eastAsia="en-AU"/>
            <w14:ligatures w14:val="standardContextual"/>
          </w:rPr>
          <w:tab/>
        </w:r>
        <w:r w:rsidRPr="00C966A9">
          <w:t>Request for further information or verification</w:t>
        </w:r>
        <w:r>
          <w:tab/>
        </w:r>
        <w:r>
          <w:fldChar w:fldCharType="begin"/>
        </w:r>
        <w:r>
          <w:instrText xml:space="preserve"> PAGEREF _Toc175577291 \h </w:instrText>
        </w:r>
        <w:r>
          <w:fldChar w:fldCharType="separate"/>
        </w:r>
        <w:r w:rsidR="00F17074">
          <w:t>24</w:t>
        </w:r>
        <w:r>
          <w:fldChar w:fldCharType="end"/>
        </w:r>
      </w:hyperlink>
    </w:p>
    <w:p w14:paraId="04925876" w14:textId="771FDFB3" w:rsidR="00AD3BA4" w:rsidRDefault="00AD3BA4">
      <w:pPr>
        <w:pStyle w:val="TOC3"/>
        <w:rPr>
          <w:rFonts w:asciiTheme="minorHAnsi" w:eastAsiaTheme="minorEastAsia" w:hAnsiTheme="minorHAnsi" w:cstheme="minorBidi"/>
          <w:b w:val="0"/>
          <w:kern w:val="2"/>
          <w:sz w:val="22"/>
          <w:szCs w:val="22"/>
          <w:lang w:eastAsia="en-AU"/>
          <w14:ligatures w14:val="standardContextual"/>
        </w:rPr>
      </w:pPr>
      <w:hyperlink w:anchor="_Toc175577292" w:history="1">
        <w:r w:rsidRPr="00C966A9">
          <w:t>Division 5.2</w:t>
        </w:r>
        <w:r>
          <w:rPr>
            <w:rFonts w:asciiTheme="minorHAnsi" w:eastAsiaTheme="minorEastAsia" w:hAnsiTheme="minorHAnsi" w:cstheme="minorBidi"/>
            <w:b w:val="0"/>
            <w:kern w:val="2"/>
            <w:sz w:val="22"/>
            <w:szCs w:val="22"/>
            <w:lang w:eastAsia="en-AU"/>
            <w14:ligatures w14:val="standardContextual"/>
          </w:rPr>
          <w:tab/>
        </w:r>
        <w:r w:rsidRPr="00C966A9">
          <w:t>Investigations</w:t>
        </w:r>
        <w:r w:rsidRPr="00AD3BA4">
          <w:rPr>
            <w:vanish/>
          </w:rPr>
          <w:tab/>
        </w:r>
        <w:r w:rsidRPr="00AD3BA4">
          <w:rPr>
            <w:vanish/>
          </w:rPr>
          <w:fldChar w:fldCharType="begin"/>
        </w:r>
        <w:r w:rsidRPr="00AD3BA4">
          <w:rPr>
            <w:vanish/>
          </w:rPr>
          <w:instrText xml:space="preserve"> PAGEREF _Toc175577292 \h </w:instrText>
        </w:r>
        <w:r w:rsidRPr="00AD3BA4">
          <w:rPr>
            <w:vanish/>
          </w:rPr>
        </w:r>
        <w:r w:rsidRPr="00AD3BA4">
          <w:rPr>
            <w:vanish/>
          </w:rPr>
          <w:fldChar w:fldCharType="separate"/>
        </w:r>
        <w:r w:rsidR="00F17074">
          <w:rPr>
            <w:vanish/>
          </w:rPr>
          <w:t>25</w:t>
        </w:r>
        <w:r w:rsidRPr="00AD3BA4">
          <w:rPr>
            <w:vanish/>
          </w:rPr>
          <w:fldChar w:fldCharType="end"/>
        </w:r>
      </w:hyperlink>
    </w:p>
    <w:p w14:paraId="7D58480F" w14:textId="5268C887"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93" w:history="1">
        <w:r w:rsidRPr="00C966A9">
          <w:t>31</w:t>
        </w:r>
        <w:r>
          <w:rPr>
            <w:rFonts w:asciiTheme="minorHAnsi" w:eastAsiaTheme="minorEastAsia" w:hAnsiTheme="minorHAnsi" w:cstheme="minorBidi"/>
            <w:kern w:val="2"/>
            <w:sz w:val="22"/>
            <w:szCs w:val="22"/>
            <w:lang w:eastAsia="en-AU"/>
            <w14:ligatures w14:val="standardContextual"/>
          </w:rPr>
          <w:tab/>
        </w:r>
        <w:r w:rsidRPr="00C966A9">
          <w:t>Investigation of complaint</w:t>
        </w:r>
        <w:r>
          <w:tab/>
        </w:r>
        <w:r>
          <w:fldChar w:fldCharType="begin"/>
        </w:r>
        <w:r>
          <w:instrText xml:space="preserve"> PAGEREF _Toc175577293 \h </w:instrText>
        </w:r>
        <w:r>
          <w:fldChar w:fldCharType="separate"/>
        </w:r>
        <w:r w:rsidR="00F17074">
          <w:t>25</w:t>
        </w:r>
        <w:r>
          <w:fldChar w:fldCharType="end"/>
        </w:r>
      </w:hyperlink>
    </w:p>
    <w:p w14:paraId="3ED15332" w14:textId="28121086"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94" w:history="1">
        <w:r w:rsidRPr="00C966A9">
          <w:t>32</w:t>
        </w:r>
        <w:r>
          <w:rPr>
            <w:rFonts w:asciiTheme="minorHAnsi" w:eastAsiaTheme="minorEastAsia" w:hAnsiTheme="minorHAnsi" w:cstheme="minorBidi"/>
            <w:kern w:val="2"/>
            <w:sz w:val="22"/>
            <w:szCs w:val="22"/>
            <w:lang w:eastAsia="en-AU"/>
            <w14:ligatures w14:val="standardContextual"/>
          </w:rPr>
          <w:tab/>
        </w:r>
        <w:r w:rsidRPr="00C966A9">
          <w:t>Investigation without complaint</w:t>
        </w:r>
        <w:r>
          <w:tab/>
        </w:r>
        <w:r>
          <w:fldChar w:fldCharType="begin"/>
        </w:r>
        <w:r>
          <w:instrText xml:space="preserve"> PAGEREF _Toc175577294 \h </w:instrText>
        </w:r>
        <w:r>
          <w:fldChar w:fldCharType="separate"/>
        </w:r>
        <w:r w:rsidR="00F17074">
          <w:t>26</w:t>
        </w:r>
        <w:r>
          <w:fldChar w:fldCharType="end"/>
        </w:r>
      </w:hyperlink>
    </w:p>
    <w:p w14:paraId="7F7186CB" w14:textId="135BBDA8"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95" w:history="1">
        <w:r w:rsidRPr="00C966A9">
          <w:t>33</w:t>
        </w:r>
        <w:r>
          <w:rPr>
            <w:rFonts w:asciiTheme="minorHAnsi" w:eastAsiaTheme="minorEastAsia" w:hAnsiTheme="minorHAnsi" w:cstheme="minorBidi"/>
            <w:kern w:val="2"/>
            <w:sz w:val="22"/>
            <w:szCs w:val="22"/>
            <w:lang w:eastAsia="en-AU"/>
            <w14:ligatures w14:val="standardContextual"/>
          </w:rPr>
          <w:tab/>
        </w:r>
        <w:r w:rsidRPr="00C966A9">
          <w:t>Power to enter premises to conduct investigation</w:t>
        </w:r>
        <w:r>
          <w:tab/>
        </w:r>
        <w:r>
          <w:fldChar w:fldCharType="begin"/>
        </w:r>
        <w:r>
          <w:instrText xml:space="preserve"> PAGEREF _Toc175577295 \h </w:instrText>
        </w:r>
        <w:r>
          <w:fldChar w:fldCharType="separate"/>
        </w:r>
        <w:r w:rsidR="00F17074">
          <w:t>27</w:t>
        </w:r>
        <w:r>
          <w:fldChar w:fldCharType="end"/>
        </w:r>
      </w:hyperlink>
    </w:p>
    <w:p w14:paraId="414D0D96" w14:textId="0B6A8718"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96" w:history="1">
        <w:r w:rsidRPr="00C966A9">
          <w:t>34</w:t>
        </w:r>
        <w:r>
          <w:rPr>
            <w:rFonts w:asciiTheme="minorHAnsi" w:eastAsiaTheme="minorEastAsia" w:hAnsiTheme="minorHAnsi" w:cstheme="minorBidi"/>
            <w:kern w:val="2"/>
            <w:sz w:val="22"/>
            <w:szCs w:val="22"/>
            <w:lang w:eastAsia="en-AU"/>
            <w14:ligatures w14:val="standardContextual"/>
          </w:rPr>
          <w:tab/>
        </w:r>
        <w:r w:rsidRPr="00C966A9">
          <w:rPr>
            <w:lang w:val="en-US"/>
          </w:rPr>
          <w:t>Power to ask for information, documents and other things when conducting investigation</w:t>
        </w:r>
        <w:r>
          <w:tab/>
        </w:r>
        <w:r>
          <w:fldChar w:fldCharType="begin"/>
        </w:r>
        <w:r>
          <w:instrText xml:space="preserve"> PAGEREF _Toc175577296 \h </w:instrText>
        </w:r>
        <w:r>
          <w:fldChar w:fldCharType="separate"/>
        </w:r>
        <w:r w:rsidR="00F17074">
          <w:t>28</w:t>
        </w:r>
        <w:r>
          <w:fldChar w:fldCharType="end"/>
        </w:r>
      </w:hyperlink>
    </w:p>
    <w:p w14:paraId="440F0670" w14:textId="33122E42"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97" w:history="1">
        <w:r w:rsidRPr="00C966A9">
          <w:t>35</w:t>
        </w:r>
        <w:r>
          <w:rPr>
            <w:rFonts w:asciiTheme="minorHAnsi" w:eastAsiaTheme="minorEastAsia" w:hAnsiTheme="minorHAnsi" w:cstheme="minorBidi"/>
            <w:kern w:val="2"/>
            <w:sz w:val="22"/>
            <w:szCs w:val="22"/>
            <w:lang w:eastAsia="en-AU"/>
            <w14:ligatures w14:val="standardContextual"/>
          </w:rPr>
          <w:tab/>
        </w:r>
        <w:r w:rsidRPr="00C966A9">
          <w:t>Power to ask for assistance</w:t>
        </w:r>
        <w:r>
          <w:tab/>
        </w:r>
        <w:r>
          <w:fldChar w:fldCharType="begin"/>
        </w:r>
        <w:r>
          <w:instrText xml:space="preserve"> PAGEREF _Toc175577297 \h </w:instrText>
        </w:r>
        <w:r>
          <w:fldChar w:fldCharType="separate"/>
        </w:r>
        <w:r w:rsidR="00F17074">
          <w:t>29</w:t>
        </w:r>
        <w:r>
          <w:fldChar w:fldCharType="end"/>
        </w:r>
      </w:hyperlink>
    </w:p>
    <w:p w14:paraId="0F76D374" w14:textId="25663C64"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98" w:history="1">
        <w:r w:rsidRPr="00C966A9">
          <w:t>36</w:t>
        </w:r>
        <w:r>
          <w:rPr>
            <w:rFonts w:asciiTheme="minorHAnsi" w:eastAsiaTheme="minorEastAsia" w:hAnsiTheme="minorHAnsi" w:cstheme="minorBidi"/>
            <w:kern w:val="2"/>
            <w:sz w:val="22"/>
            <w:szCs w:val="22"/>
            <w:lang w:eastAsia="en-AU"/>
            <w14:ligatures w14:val="standardContextual"/>
          </w:rPr>
          <w:tab/>
        </w:r>
        <w:r w:rsidRPr="00C966A9">
          <w:t xml:space="preserve">Senior practitioner </w:t>
        </w:r>
        <w:r w:rsidRPr="00C966A9">
          <w:rPr>
            <w:lang w:val="en-US"/>
          </w:rPr>
          <w:t>may keep document or other thing etc</w:t>
        </w:r>
        <w:r>
          <w:tab/>
        </w:r>
        <w:r>
          <w:fldChar w:fldCharType="begin"/>
        </w:r>
        <w:r>
          <w:instrText xml:space="preserve"> PAGEREF _Toc175577298 \h </w:instrText>
        </w:r>
        <w:r>
          <w:fldChar w:fldCharType="separate"/>
        </w:r>
        <w:r w:rsidR="00F17074">
          <w:t>29</w:t>
        </w:r>
        <w:r>
          <w:fldChar w:fldCharType="end"/>
        </w:r>
      </w:hyperlink>
    </w:p>
    <w:p w14:paraId="5C9AB7AB" w14:textId="2DC2289E"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299" w:history="1">
        <w:r w:rsidRPr="00C966A9">
          <w:t>37</w:t>
        </w:r>
        <w:r>
          <w:rPr>
            <w:rFonts w:asciiTheme="minorHAnsi" w:eastAsiaTheme="minorEastAsia" w:hAnsiTheme="minorHAnsi" w:cstheme="minorBidi"/>
            <w:kern w:val="2"/>
            <w:sz w:val="22"/>
            <w:szCs w:val="22"/>
            <w:lang w:eastAsia="en-AU"/>
            <w14:ligatures w14:val="standardContextual"/>
          </w:rPr>
          <w:tab/>
        </w:r>
        <w:r w:rsidRPr="00C966A9">
          <w:rPr>
            <w:lang w:val="en-US"/>
          </w:rPr>
          <w:t>Privileges against self-incrimination and exposure to civil penalty</w:t>
        </w:r>
        <w:r>
          <w:tab/>
        </w:r>
        <w:r>
          <w:fldChar w:fldCharType="begin"/>
        </w:r>
        <w:r>
          <w:instrText xml:space="preserve"> PAGEREF _Toc175577299 \h </w:instrText>
        </w:r>
        <w:r>
          <w:fldChar w:fldCharType="separate"/>
        </w:r>
        <w:r w:rsidR="00F17074">
          <w:t>30</w:t>
        </w:r>
        <w:r>
          <w:fldChar w:fldCharType="end"/>
        </w:r>
      </w:hyperlink>
    </w:p>
    <w:p w14:paraId="3685139B" w14:textId="00390A84" w:rsidR="00AD3BA4" w:rsidRDefault="00AD3BA4">
      <w:pPr>
        <w:pStyle w:val="TOC3"/>
        <w:rPr>
          <w:rFonts w:asciiTheme="minorHAnsi" w:eastAsiaTheme="minorEastAsia" w:hAnsiTheme="minorHAnsi" w:cstheme="minorBidi"/>
          <w:b w:val="0"/>
          <w:kern w:val="2"/>
          <w:sz w:val="22"/>
          <w:szCs w:val="22"/>
          <w:lang w:eastAsia="en-AU"/>
          <w14:ligatures w14:val="standardContextual"/>
        </w:rPr>
      </w:pPr>
      <w:hyperlink w:anchor="_Toc175577300" w:history="1">
        <w:r w:rsidRPr="00C966A9">
          <w:t>Division 5.3</w:t>
        </w:r>
        <w:r>
          <w:rPr>
            <w:rFonts w:asciiTheme="minorHAnsi" w:eastAsiaTheme="minorEastAsia" w:hAnsiTheme="minorHAnsi" w:cstheme="minorBidi"/>
            <w:b w:val="0"/>
            <w:kern w:val="2"/>
            <w:sz w:val="22"/>
            <w:szCs w:val="22"/>
            <w:lang w:eastAsia="en-AU"/>
            <w14:ligatures w14:val="standardContextual"/>
          </w:rPr>
          <w:tab/>
        </w:r>
        <w:r w:rsidRPr="00C966A9">
          <w:t>Actions after investigation</w:t>
        </w:r>
        <w:r w:rsidRPr="00AD3BA4">
          <w:rPr>
            <w:vanish/>
          </w:rPr>
          <w:tab/>
        </w:r>
        <w:r w:rsidRPr="00AD3BA4">
          <w:rPr>
            <w:vanish/>
          </w:rPr>
          <w:fldChar w:fldCharType="begin"/>
        </w:r>
        <w:r w:rsidRPr="00AD3BA4">
          <w:rPr>
            <w:vanish/>
          </w:rPr>
          <w:instrText xml:space="preserve"> PAGEREF _Toc175577300 \h </w:instrText>
        </w:r>
        <w:r w:rsidRPr="00AD3BA4">
          <w:rPr>
            <w:vanish/>
          </w:rPr>
        </w:r>
        <w:r w:rsidRPr="00AD3BA4">
          <w:rPr>
            <w:vanish/>
          </w:rPr>
          <w:fldChar w:fldCharType="separate"/>
        </w:r>
        <w:r w:rsidR="00F17074">
          <w:rPr>
            <w:vanish/>
          </w:rPr>
          <w:t>30</w:t>
        </w:r>
        <w:r w:rsidRPr="00AD3BA4">
          <w:rPr>
            <w:vanish/>
          </w:rPr>
          <w:fldChar w:fldCharType="end"/>
        </w:r>
      </w:hyperlink>
    </w:p>
    <w:p w14:paraId="2A4DFE25" w14:textId="098D1D29"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301" w:history="1">
        <w:r w:rsidRPr="00C966A9">
          <w:t>38</w:t>
        </w:r>
        <w:r>
          <w:rPr>
            <w:rFonts w:asciiTheme="minorHAnsi" w:eastAsiaTheme="minorEastAsia" w:hAnsiTheme="minorHAnsi" w:cstheme="minorBidi"/>
            <w:kern w:val="2"/>
            <w:sz w:val="22"/>
            <w:szCs w:val="22"/>
            <w:lang w:eastAsia="en-AU"/>
            <w14:ligatures w14:val="standardContextual"/>
          </w:rPr>
          <w:tab/>
        </w:r>
        <w:r w:rsidRPr="00C966A9">
          <w:t>No action to be taken</w:t>
        </w:r>
        <w:r>
          <w:tab/>
        </w:r>
        <w:r>
          <w:fldChar w:fldCharType="begin"/>
        </w:r>
        <w:r>
          <w:instrText xml:space="preserve"> PAGEREF _Toc175577301 \h </w:instrText>
        </w:r>
        <w:r>
          <w:fldChar w:fldCharType="separate"/>
        </w:r>
        <w:r w:rsidR="00F17074">
          <w:t>30</w:t>
        </w:r>
        <w:r>
          <w:fldChar w:fldCharType="end"/>
        </w:r>
      </w:hyperlink>
    </w:p>
    <w:p w14:paraId="0D1BAD4F" w14:textId="0F605DDE"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302" w:history="1">
        <w:r w:rsidRPr="00C966A9">
          <w:t>39</w:t>
        </w:r>
        <w:r>
          <w:rPr>
            <w:rFonts w:asciiTheme="minorHAnsi" w:eastAsiaTheme="minorEastAsia" w:hAnsiTheme="minorHAnsi" w:cstheme="minorBidi"/>
            <w:kern w:val="2"/>
            <w:sz w:val="22"/>
            <w:szCs w:val="22"/>
            <w:lang w:eastAsia="en-AU"/>
            <w14:ligatures w14:val="standardContextual"/>
          </w:rPr>
          <w:tab/>
        </w:r>
        <w:r w:rsidRPr="00C966A9">
          <w:t>Directions to provider</w:t>
        </w:r>
        <w:r>
          <w:tab/>
        </w:r>
        <w:r>
          <w:fldChar w:fldCharType="begin"/>
        </w:r>
        <w:r>
          <w:instrText xml:space="preserve"> PAGEREF _Toc175577302 \h </w:instrText>
        </w:r>
        <w:r>
          <w:fldChar w:fldCharType="separate"/>
        </w:r>
        <w:r w:rsidR="00F17074">
          <w:t>31</w:t>
        </w:r>
        <w:r>
          <w:fldChar w:fldCharType="end"/>
        </w:r>
      </w:hyperlink>
    </w:p>
    <w:p w14:paraId="79D45755" w14:textId="67769F57"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303" w:history="1">
        <w:r w:rsidRPr="00C966A9">
          <w:t>40</w:t>
        </w:r>
        <w:r>
          <w:rPr>
            <w:rFonts w:asciiTheme="minorHAnsi" w:eastAsiaTheme="minorEastAsia" w:hAnsiTheme="minorHAnsi" w:cstheme="minorBidi"/>
            <w:kern w:val="2"/>
            <w:sz w:val="22"/>
            <w:szCs w:val="22"/>
            <w:lang w:eastAsia="en-AU"/>
            <w14:ligatures w14:val="standardContextual"/>
          </w:rPr>
          <w:tab/>
        </w:r>
        <w:r w:rsidRPr="00C966A9">
          <w:t>Senior practitioner may cancel registration</w:t>
        </w:r>
        <w:r>
          <w:tab/>
        </w:r>
        <w:r>
          <w:fldChar w:fldCharType="begin"/>
        </w:r>
        <w:r>
          <w:instrText xml:space="preserve"> PAGEREF _Toc175577303 \h </w:instrText>
        </w:r>
        <w:r>
          <w:fldChar w:fldCharType="separate"/>
        </w:r>
        <w:r w:rsidR="00F17074">
          <w:t>32</w:t>
        </w:r>
        <w:r>
          <w:fldChar w:fldCharType="end"/>
        </w:r>
      </w:hyperlink>
    </w:p>
    <w:p w14:paraId="62275B74" w14:textId="3CC5A930"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304" w:history="1">
        <w:r w:rsidRPr="00C966A9">
          <w:t>41</w:t>
        </w:r>
        <w:r>
          <w:rPr>
            <w:rFonts w:asciiTheme="minorHAnsi" w:eastAsiaTheme="minorEastAsia" w:hAnsiTheme="minorHAnsi" w:cstheme="minorBidi"/>
            <w:kern w:val="2"/>
            <w:sz w:val="22"/>
            <w:szCs w:val="22"/>
            <w:lang w:eastAsia="en-AU"/>
            <w14:ligatures w14:val="standardContextual"/>
          </w:rPr>
          <w:tab/>
        </w:r>
        <w:r w:rsidRPr="00C966A9">
          <w:t>Cancellation notice</w:t>
        </w:r>
        <w:r>
          <w:tab/>
        </w:r>
        <w:r>
          <w:fldChar w:fldCharType="begin"/>
        </w:r>
        <w:r>
          <w:instrText xml:space="preserve"> PAGEREF _Toc175577304 \h </w:instrText>
        </w:r>
        <w:r>
          <w:fldChar w:fldCharType="separate"/>
        </w:r>
        <w:r w:rsidR="00F17074">
          <w:t>33</w:t>
        </w:r>
        <w:r>
          <w:fldChar w:fldCharType="end"/>
        </w:r>
      </w:hyperlink>
    </w:p>
    <w:p w14:paraId="1AEC497C" w14:textId="27935E7C" w:rsidR="00AD3BA4" w:rsidRDefault="00AD3BA4">
      <w:pPr>
        <w:pStyle w:val="TOC2"/>
        <w:rPr>
          <w:rFonts w:asciiTheme="minorHAnsi" w:eastAsiaTheme="minorEastAsia" w:hAnsiTheme="minorHAnsi" w:cstheme="minorBidi"/>
          <w:b w:val="0"/>
          <w:kern w:val="2"/>
          <w:sz w:val="22"/>
          <w:szCs w:val="22"/>
          <w:lang w:eastAsia="en-AU"/>
          <w14:ligatures w14:val="standardContextual"/>
        </w:rPr>
      </w:pPr>
      <w:hyperlink w:anchor="_Toc175577305" w:history="1">
        <w:r w:rsidRPr="00C966A9">
          <w:t>Part 6</w:t>
        </w:r>
        <w:r>
          <w:rPr>
            <w:rFonts w:asciiTheme="minorHAnsi" w:eastAsiaTheme="minorEastAsia" w:hAnsiTheme="minorHAnsi" w:cstheme="minorBidi"/>
            <w:b w:val="0"/>
            <w:kern w:val="2"/>
            <w:sz w:val="22"/>
            <w:szCs w:val="22"/>
            <w:lang w:eastAsia="en-AU"/>
            <w14:ligatures w14:val="standardContextual"/>
          </w:rPr>
          <w:tab/>
        </w:r>
        <w:r w:rsidRPr="00C966A9">
          <w:t>Information sharing</w:t>
        </w:r>
        <w:r w:rsidRPr="00AD3BA4">
          <w:rPr>
            <w:vanish/>
          </w:rPr>
          <w:tab/>
        </w:r>
        <w:r w:rsidRPr="00AD3BA4">
          <w:rPr>
            <w:vanish/>
          </w:rPr>
          <w:fldChar w:fldCharType="begin"/>
        </w:r>
        <w:r w:rsidRPr="00AD3BA4">
          <w:rPr>
            <w:vanish/>
          </w:rPr>
          <w:instrText xml:space="preserve"> PAGEREF _Toc175577305 \h </w:instrText>
        </w:r>
        <w:r w:rsidRPr="00AD3BA4">
          <w:rPr>
            <w:vanish/>
          </w:rPr>
        </w:r>
        <w:r w:rsidRPr="00AD3BA4">
          <w:rPr>
            <w:vanish/>
          </w:rPr>
          <w:fldChar w:fldCharType="separate"/>
        </w:r>
        <w:r w:rsidR="00F17074">
          <w:rPr>
            <w:vanish/>
          </w:rPr>
          <w:t>34</w:t>
        </w:r>
        <w:r w:rsidRPr="00AD3BA4">
          <w:rPr>
            <w:vanish/>
          </w:rPr>
          <w:fldChar w:fldCharType="end"/>
        </w:r>
      </w:hyperlink>
    </w:p>
    <w:p w14:paraId="75CBD370" w14:textId="1C5CCFF0"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306" w:history="1">
        <w:r w:rsidRPr="00C966A9">
          <w:t>42</w:t>
        </w:r>
        <w:r>
          <w:rPr>
            <w:rFonts w:asciiTheme="minorHAnsi" w:eastAsiaTheme="minorEastAsia" w:hAnsiTheme="minorHAnsi" w:cstheme="minorBidi"/>
            <w:kern w:val="2"/>
            <w:sz w:val="22"/>
            <w:szCs w:val="22"/>
            <w:lang w:eastAsia="en-AU"/>
            <w14:ligatures w14:val="standardContextual"/>
          </w:rPr>
          <w:tab/>
        </w:r>
        <w:r w:rsidRPr="00C966A9">
          <w:rPr>
            <w:lang w:eastAsia="en-AU"/>
          </w:rPr>
          <w:t>Senior practitioner may give information to particular entities</w:t>
        </w:r>
        <w:r>
          <w:tab/>
        </w:r>
        <w:r>
          <w:fldChar w:fldCharType="begin"/>
        </w:r>
        <w:r>
          <w:instrText xml:space="preserve"> PAGEREF _Toc175577306 \h </w:instrText>
        </w:r>
        <w:r>
          <w:fldChar w:fldCharType="separate"/>
        </w:r>
        <w:r w:rsidR="00F17074">
          <w:t>34</w:t>
        </w:r>
        <w:r>
          <w:fldChar w:fldCharType="end"/>
        </w:r>
      </w:hyperlink>
    </w:p>
    <w:p w14:paraId="277B7523" w14:textId="73A427AE" w:rsidR="00AD3BA4" w:rsidRDefault="00AD3BA4">
      <w:pPr>
        <w:pStyle w:val="TOC2"/>
        <w:rPr>
          <w:rFonts w:asciiTheme="minorHAnsi" w:eastAsiaTheme="minorEastAsia" w:hAnsiTheme="minorHAnsi" w:cstheme="minorBidi"/>
          <w:b w:val="0"/>
          <w:kern w:val="2"/>
          <w:sz w:val="22"/>
          <w:szCs w:val="22"/>
          <w:lang w:eastAsia="en-AU"/>
          <w14:ligatures w14:val="standardContextual"/>
        </w:rPr>
      </w:pPr>
      <w:hyperlink w:anchor="_Toc175577307" w:history="1">
        <w:r w:rsidRPr="00C966A9">
          <w:t>Part 7</w:t>
        </w:r>
        <w:r>
          <w:rPr>
            <w:rFonts w:asciiTheme="minorHAnsi" w:eastAsiaTheme="minorEastAsia" w:hAnsiTheme="minorHAnsi" w:cstheme="minorBidi"/>
            <w:b w:val="0"/>
            <w:kern w:val="2"/>
            <w:sz w:val="22"/>
            <w:szCs w:val="22"/>
            <w:lang w:eastAsia="en-AU"/>
            <w14:ligatures w14:val="standardContextual"/>
          </w:rPr>
          <w:tab/>
        </w:r>
        <w:r w:rsidRPr="00C966A9">
          <w:rPr>
            <w:lang w:eastAsia="en-AU"/>
          </w:rPr>
          <w:t>Notification and review of decisions</w:t>
        </w:r>
        <w:r w:rsidRPr="00AD3BA4">
          <w:rPr>
            <w:vanish/>
          </w:rPr>
          <w:tab/>
        </w:r>
        <w:r w:rsidRPr="00AD3BA4">
          <w:rPr>
            <w:vanish/>
          </w:rPr>
          <w:fldChar w:fldCharType="begin"/>
        </w:r>
        <w:r w:rsidRPr="00AD3BA4">
          <w:rPr>
            <w:vanish/>
          </w:rPr>
          <w:instrText xml:space="preserve"> PAGEREF _Toc175577307 \h </w:instrText>
        </w:r>
        <w:r w:rsidRPr="00AD3BA4">
          <w:rPr>
            <w:vanish/>
          </w:rPr>
        </w:r>
        <w:r w:rsidRPr="00AD3BA4">
          <w:rPr>
            <w:vanish/>
          </w:rPr>
          <w:fldChar w:fldCharType="separate"/>
        </w:r>
        <w:r w:rsidR="00F17074">
          <w:rPr>
            <w:vanish/>
          </w:rPr>
          <w:t>36</w:t>
        </w:r>
        <w:r w:rsidRPr="00AD3BA4">
          <w:rPr>
            <w:vanish/>
          </w:rPr>
          <w:fldChar w:fldCharType="end"/>
        </w:r>
      </w:hyperlink>
    </w:p>
    <w:p w14:paraId="46498686" w14:textId="59C5C627"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308" w:history="1">
        <w:r w:rsidRPr="00C966A9">
          <w:t>43</w:t>
        </w:r>
        <w:r>
          <w:rPr>
            <w:rFonts w:asciiTheme="minorHAnsi" w:eastAsiaTheme="minorEastAsia" w:hAnsiTheme="minorHAnsi" w:cstheme="minorBidi"/>
            <w:kern w:val="2"/>
            <w:sz w:val="22"/>
            <w:szCs w:val="22"/>
            <w:lang w:eastAsia="en-AU"/>
            <w14:ligatures w14:val="standardContextual"/>
          </w:rPr>
          <w:tab/>
        </w:r>
        <w:r w:rsidRPr="00C966A9">
          <w:t xml:space="preserve">Meaning of </w:t>
        </w:r>
        <w:r w:rsidRPr="00C966A9">
          <w:rPr>
            <w:i/>
          </w:rPr>
          <w:t>reviewable decision—</w:t>
        </w:r>
        <w:r w:rsidRPr="00C966A9">
          <w:t>pt 7</w:t>
        </w:r>
        <w:r>
          <w:tab/>
        </w:r>
        <w:r>
          <w:fldChar w:fldCharType="begin"/>
        </w:r>
        <w:r>
          <w:instrText xml:space="preserve"> PAGEREF _Toc175577308 \h </w:instrText>
        </w:r>
        <w:r>
          <w:fldChar w:fldCharType="separate"/>
        </w:r>
        <w:r w:rsidR="00F17074">
          <w:t>36</w:t>
        </w:r>
        <w:r>
          <w:fldChar w:fldCharType="end"/>
        </w:r>
      </w:hyperlink>
    </w:p>
    <w:p w14:paraId="0DBA8F1C" w14:textId="710ABAC6"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309" w:history="1">
        <w:r w:rsidRPr="00C966A9">
          <w:t>44</w:t>
        </w:r>
        <w:r>
          <w:rPr>
            <w:rFonts w:asciiTheme="minorHAnsi" w:eastAsiaTheme="minorEastAsia" w:hAnsiTheme="minorHAnsi" w:cstheme="minorBidi"/>
            <w:kern w:val="2"/>
            <w:sz w:val="22"/>
            <w:szCs w:val="22"/>
            <w:lang w:eastAsia="en-AU"/>
            <w14:ligatures w14:val="standardContextual"/>
          </w:rPr>
          <w:tab/>
        </w:r>
        <w:r w:rsidRPr="00C966A9">
          <w:t>Reviewable decision notices</w:t>
        </w:r>
        <w:r>
          <w:tab/>
        </w:r>
        <w:r>
          <w:fldChar w:fldCharType="begin"/>
        </w:r>
        <w:r>
          <w:instrText xml:space="preserve"> PAGEREF _Toc175577309 \h </w:instrText>
        </w:r>
        <w:r>
          <w:fldChar w:fldCharType="separate"/>
        </w:r>
        <w:r w:rsidR="00F17074">
          <w:t>36</w:t>
        </w:r>
        <w:r>
          <w:fldChar w:fldCharType="end"/>
        </w:r>
      </w:hyperlink>
    </w:p>
    <w:p w14:paraId="4910E323" w14:textId="41BBB164"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310" w:history="1">
        <w:r w:rsidRPr="00C966A9">
          <w:t>45</w:t>
        </w:r>
        <w:r>
          <w:rPr>
            <w:rFonts w:asciiTheme="minorHAnsi" w:eastAsiaTheme="minorEastAsia" w:hAnsiTheme="minorHAnsi" w:cstheme="minorBidi"/>
            <w:kern w:val="2"/>
            <w:sz w:val="22"/>
            <w:szCs w:val="22"/>
            <w:lang w:eastAsia="en-AU"/>
            <w14:ligatures w14:val="standardContextual"/>
          </w:rPr>
          <w:tab/>
        </w:r>
        <w:r w:rsidRPr="00C966A9">
          <w:t>Applications for review</w:t>
        </w:r>
        <w:r>
          <w:tab/>
        </w:r>
        <w:r>
          <w:fldChar w:fldCharType="begin"/>
        </w:r>
        <w:r>
          <w:instrText xml:space="preserve"> PAGEREF _Toc175577310 \h </w:instrText>
        </w:r>
        <w:r>
          <w:fldChar w:fldCharType="separate"/>
        </w:r>
        <w:r w:rsidR="00F17074">
          <w:t>36</w:t>
        </w:r>
        <w:r>
          <w:fldChar w:fldCharType="end"/>
        </w:r>
      </w:hyperlink>
    </w:p>
    <w:p w14:paraId="27E697DF" w14:textId="54664A20" w:rsidR="00AD3BA4" w:rsidRDefault="00AD3BA4">
      <w:pPr>
        <w:pStyle w:val="TOC2"/>
        <w:rPr>
          <w:rFonts w:asciiTheme="minorHAnsi" w:eastAsiaTheme="minorEastAsia" w:hAnsiTheme="minorHAnsi" w:cstheme="minorBidi"/>
          <w:b w:val="0"/>
          <w:kern w:val="2"/>
          <w:sz w:val="22"/>
          <w:szCs w:val="22"/>
          <w:lang w:eastAsia="en-AU"/>
          <w14:ligatures w14:val="standardContextual"/>
        </w:rPr>
      </w:pPr>
      <w:hyperlink w:anchor="_Toc175577311" w:history="1">
        <w:r w:rsidRPr="00C966A9">
          <w:t>Part 8</w:t>
        </w:r>
        <w:r>
          <w:rPr>
            <w:rFonts w:asciiTheme="minorHAnsi" w:eastAsiaTheme="minorEastAsia" w:hAnsiTheme="minorHAnsi" w:cstheme="minorBidi"/>
            <w:b w:val="0"/>
            <w:kern w:val="2"/>
            <w:sz w:val="22"/>
            <w:szCs w:val="22"/>
            <w:lang w:eastAsia="en-AU"/>
            <w14:ligatures w14:val="standardContextual"/>
          </w:rPr>
          <w:tab/>
        </w:r>
        <w:r w:rsidRPr="00C966A9">
          <w:t>Offences</w:t>
        </w:r>
        <w:r w:rsidRPr="00AD3BA4">
          <w:rPr>
            <w:vanish/>
          </w:rPr>
          <w:tab/>
        </w:r>
        <w:r w:rsidRPr="00AD3BA4">
          <w:rPr>
            <w:vanish/>
          </w:rPr>
          <w:fldChar w:fldCharType="begin"/>
        </w:r>
        <w:r w:rsidRPr="00AD3BA4">
          <w:rPr>
            <w:vanish/>
          </w:rPr>
          <w:instrText xml:space="preserve"> PAGEREF _Toc175577311 \h </w:instrText>
        </w:r>
        <w:r w:rsidRPr="00AD3BA4">
          <w:rPr>
            <w:vanish/>
          </w:rPr>
        </w:r>
        <w:r w:rsidRPr="00AD3BA4">
          <w:rPr>
            <w:vanish/>
          </w:rPr>
          <w:fldChar w:fldCharType="separate"/>
        </w:r>
        <w:r w:rsidR="00F17074">
          <w:rPr>
            <w:vanish/>
          </w:rPr>
          <w:t>37</w:t>
        </w:r>
        <w:r w:rsidRPr="00AD3BA4">
          <w:rPr>
            <w:vanish/>
          </w:rPr>
          <w:fldChar w:fldCharType="end"/>
        </w:r>
      </w:hyperlink>
    </w:p>
    <w:p w14:paraId="545D1DE7" w14:textId="1130ACCA"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312" w:history="1">
        <w:r w:rsidRPr="00C966A9">
          <w:t>46</w:t>
        </w:r>
        <w:r>
          <w:rPr>
            <w:rFonts w:asciiTheme="minorHAnsi" w:eastAsiaTheme="minorEastAsia" w:hAnsiTheme="minorHAnsi" w:cstheme="minorBidi"/>
            <w:kern w:val="2"/>
            <w:sz w:val="22"/>
            <w:szCs w:val="22"/>
            <w:lang w:eastAsia="en-AU"/>
            <w14:ligatures w14:val="standardContextual"/>
          </w:rPr>
          <w:tab/>
        </w:r>
        <w:r w:rsidRPr="00C966A9">
          <w:t>Using restrictive practice other than in accordance with Act</w:t>
        </w:r>
        <w:r>
          <w:tab/>
        </w:r>
        <w:r>
          <w:fldChar w:fldCharType="begin"/>
        </w:r>
        <w:r>
          <w:instrText xml:space="preserve"> PAGEREF _Toc175577312 \h </w:instrText>
        </w:r>
        <w:r>
          <w:fldChar w:fldCharType="separate"/>
        </w:r>
        <w:r w:rsidR="00F17074">
          <w:t>37</w:t>
        </w:r>
        <w:r>
          <w:fldChar w:fldCharType="end"/>
        </w:r>
      </w:hyperlink>
    </w:p>
    <w:p w14:paraId="1351033C" w14:textId="1DB8A2FE"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313" w:history="1">
        <w:r w:rsidRPr="00C966A9">
          <w:t>47</w:t>
        </w:r>
        <w:r>
          <w:rPr>
            <w:rFonts w:asciiTheme="minorHAnsi" w:eastAsiaTheme="minorEastAsia" w:hAnsiTheme="minorHAnsi" w:cstheme="minorBidi"/>
            <w:kern w:val="2"/>
            <w:sz w:val="22"/>
            <w:szCs w:val="22"/>
            <w:lang w:eastAsia="en-AU"/>
            <w14:ligatures w14:val="standardContextual"/>
          </w:rPr>
          <w:tab/>
        </w:r>
        <w:r w:rsidRPr="00C966A9">
          <w:rPr>
            <w:lang w:eastAsia="en-AU"/>
          </w:rPr>
          <w:t>Failing to comply with direction</w:t>
        </w:r>
        <w:r>
          <w:tab/>
        </w:r>
        <w:r>
          <w:fldChar w:fldCharType="begin"/>
        </w:r>
        <w:r>
          <w:instrText xml:space="preserve"> PAGEREF _Toc175577313 \h </w:instrText>
        </w:r>
        <w:r>
          <w:fldChar w:fldCharType="separate"/>
        </w:r>
        <w:r w:rsidR="00F17074">
          <w:t>37</w:t>
        </w:r>
        <w:r>
          <w:fldChar w:fldCharType="end"/>
        </w:r>
      </w:hyperlink>
    </w:p>
    <w:p w14:paraId="25F5BFE2" w14:textId="0A261487"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314" w:history="1">
        <w:r w:rsidRPr="00C966A9">
          <w:t>48</w:t>
        </w:r>
        <w:r>
          <w:rPr>
            <w:rFonts w:asciiTheme="minorHAnsi" w:eastAsiaTheme="minorEastAsia" w:hAnsiTheme="minorHAnsi" w:cstheme="minorBidi"/>
            <w:kern w:val="2"/>
            <w:sz w:val="22"/>
            <w:szCs w:val="22"/>
            <w:lang w:eastAsia="en-AU"/>
            <w14:ligatures w14:val="standardContextual"/>
          </w:rPr>
          <w:tab/>
        </w:r>
        <w:r w:rsidRPr="00C966A9">
          <w:t>Criminal liability of partner</w:t>
        </w:r>
        <w:r>
          <w:tab/>
        </w:r>
        <w:r>
          <w:fldChar w:fldCharType="begin"/>
        </w:r>
        <w:r>
          <w:instrText xml:space="preserve"> PAGEREF _Toc175577314 \h </w:instrText>
        </w:r>
        <w:r>
          <w:fldChar w:fldCharType="separate"/>
        </w:r>
        <w:r w:rsidR="00F17074">
          <w:t>38</w:t>
        </w:r>
        <w:r>
          <w:fldChar w:fldCharType="end"/>
        </w:r>
      </w:hyperlink>
    </w:p>
    <w:p w14:paraId="5FCF0596" w14:textId="5AB02301"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315" w:history="1">
        <w:r w:rsidRPr="00C966A9">
          <w:t>49</w:t>
        </w:r>
        <w:r>
          <w:rPr>
            <w:rFonts w:asciiTheme="minorHAnsi" w:eastAsiaTheme="minorEastAsia" w:hAnsiTheme="minorHAnsi" w:cstheme="minorBidi"/>
            <w:kern w:val="2"/>
            <w:sz w:val="22"/>
            <w:szCs w:val="22"/>
            <w:lang w:eastAsia="en-AU"/>
            <w14:ligatures w14:val="standardContextual"/>
          </w:rPr>
          <w:tab/>
        </w:r>
        <w:r w:rsidRPr="00C966A9">
          <w:t>Criminal liability of executive officer</w:t>
        </w:r>
        <w:r>
          <w:tab/>
        </w:r>
        <w:r>
          <w:fldChar w:fldCharType="begin"/>
        </w:r>
        <w:r>
          <w:instrText xml:space="preserve"> PAGEREF _Toc175577315 \h </w:instrText>
        </w:r>
        <w:r>
          <w:fldChar w:fldCharType="separate"/>
        </w:r>
        <w:r w:rsidR="00F17074">
          <w:t>38</w:t>
        </w:r>
        <w:r>
          <w:fldChar w:fldCharType="end"/>
        </w:r>
      </w:hyperlink>
    </w:p>
    <w:p w14:paraId="24162615" w14:textId="39040B26" w:rsidR="00AD3BA4" w:rsidRDefault="00AD3BA4">
      <w:pPr>
        <w:pStyle w:val="TOC2"/>
        <w:rPr>
          <w:rFonts w:asciiTheme="minorHAnsi" w:eastAsiaTheme="minorEastAsia" w:hAnsiTheme="minorHAnsi" w:cstheme="minorBidi"/>
          <w:b w:val="0"/>
          <w:kern w:val="2"/>
          <w:sz w:val="22"/>
          <w:szCs w:val="22"/>
          <w:lang w:eastAsia="en-AU"/>
          <w14:ligatures w14:val="standardContextual"/>
        </w:rPr>
      </w:pPr>
      <w:hyperlink w:anchor="_Toc175577316" w:history="1">
        <w:r w:rsidRPr="00C966A9">
          <w:t>Part 9</w:t>
        </w:r>
        <w:r>
          <w:rPr>
            <w:rFonts w:asciiTheme="minorHAnsi" w:eastAsiaTheme="minorEastAsia" w:hAnsiTheme="minorHAnsi" w:cstheme="minorBidi"/>
            <w:b w:val="0"/>
            <w:kern w:val="2"/>
            <w:sz w:val="22"/>
            <w:szCs w:val="22"/>
            <w:lang w:eastAsia="en-AU"/>
            <w14:ligatures w14:val="standardContextual"/>
          </w:rPr>
          <w:tab/>
        </w:r>
        <w:r w:rsidRPr="00C966A9">
          <w:rPr>
            <w:lang w:eastAsia="en-AU"/>
          </w:rPr>
          <w:t>Miscellaneous</w:t>
        </w:r>
        <w:r w:rsidRPr="00AD3BA4">
          <w:rPr>
            <w:vanish/>
          </w:rPr>
          <w:tab/>
        </w:r>
        <w:r w:rsidRPr="00AD3BA4">
          <w:rPr>
            <w:vanish/>
          </w:rPr>
          <w:fldChar w:fldCharType="begin"/>
        </w:r>
        <w:r w:rsidRPr="00AD3BA4">
          <w:rPr>
            <w:vanish/>
          </w:rPr>
          <w:instrText xml:space="preserve"> PAGEREF _Toc175577316 \h </w:instrText>
        </w:r>
        <w:r w:rsidRPr="00AD3BA4">
          <w:rPr>
            <w:vanish/>
          </w:rPr>
        </w:r>
        <w:r w:rsidRPr="00AD3BA4">
          <w:rPr>
            <w:vanish/>
          </w:rPr>
          <w:fldChar w:fldCharType="separate"/>
        </w:r>
        <w:r w:rsidR="00F17074">
          <w:rPr>
            <w:vanish/>
          </w:rPr>
          <w:t>41</w:t>
        </w:r>
        <w:r w:rsidRPr="00AD3BA4">
          <w:rPr>
            <w:vanish/>
          </w:rPr>
          <w:fldChar w:fldCharType="end"/>
        </w:r>
      </w:hyperlink>
    </w:p>
    <w:p w14:paraId="00BFBE43" w14:textId="24F28315"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317" w:history="1">
        <w:r w:rsidRPr="00C966A9">
          <w:t>50</w:t>
        </w:r>
        <w:r>
          <w:rPr>
            <w:rFonts w:asciiTheme="minorHAnsi" w:eastAsiaTheme="minorEastAsia" w:hAnsiTheme="minorHAnsi" w:cstheme="minorBidi"/>
            <w:kern w:val="2"/>
            <w:sz w:val="22"/>
            <w:szCs w:val="22"/>
            <w:lang w:eastAsia="en-AU"/>
            <w14:ligatures w14:val="standardContextual"/>
          </w:rPr>
          <w:tab/>
        </w:r>
        <w:r w:rsidRPr="00C966A9">
          <w:t>Annual report by senior practitioner</w:t>
        </w:r>
        <w:r>
          <w:tab/>
        </w:r>
        <w:r>
          <w:fldChar w:fldCharType="begin"/>
        </w:r>
        <w:r>
          <w:instrText xml:space="preserve"> PAGEREF _Toc175577317 \h </w:instrText>
        </w:r>
        <w:r>
          <w:fldChar w:fldCharType="separate"/>
        </w:r>
        <w:r w:rsidR="00F17074">
          <w:t>41</w:t>
        </w:r>
        <w:r>
          <w:fldChar w:fldCharType="end"/>
        </w:r>
      </w:hyperlink>
    </w:p>
    <w:p w14:paraId="56F2C085" w14:textId="18DFD72B"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318" w:history="1">
        <w:r w:rsidRPr="00C966A9">
          <w:t>51</w:t>
        </w:r>
        <w:r>
          <w:rPr>
            <w:rFonts w:asciiTheme="minorHAnsi" w:eastAsiaTheme="minorEastAsia" w:hAnsiTheme="minorHAnsi" w:cstheme="minorBidi"/>
            <w:kern w:val="2"/>
            <w:sz w:val="22"/>
            <w:szCs w:val="22"/>
            <w:lang w:eastAsia="en-AU"/>
            <w14:ligatures w14:val="standardContextual"/>
          </w:rPr>
          <w:tab/>
        </w:r>
        <w:r w:rsidRPr="00C966A9">
          <w:t>Protection of officials from liability</w:t>
        </w:r>
        <w:r>
          <w:tab/>
        </w:r>
        <w:r>
          <w:fldChar w:fldCharType="begin"/>
        </w:r>
        <w:r>
          <w:instrText xml:space="preserve"> PAGEREF _Toc175577318 \h </w:instrText>
        </w:r>
        <w:r>
          <w:fldChar w:fldCharType="separate"/>
        </w:r>
        <w:r w:rsidR="00F17074">
          <w:t>41</w:t>
        </w:r>
        <w:r>
          <w:fldChar w:fldCharType="end"/>
        </w:r>
      </w:hyperlink>
    </w:p>
    <w:p w14:paraId="39D0804A" w14:textId="7A401949"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319" w:history="1">
        <w:r w:rsidRPr="00C966A9">
          <w:t>52</w:t>
        </w:r>
        <w:r>
          <w:rPr>
            <w:rFonts w:asciiTheme="minorHAnsi" w:eastAsiaTheme="minorEastAsia" w:hAnsiTheme="minorHAnsi" w:cstheme="minorBidi"/>
            <w:kern w:val="2"/>
            <w:sz w:val="22"/>
            <w:szCs w:val="22"/>
            <w:lang w:eastAsia="en-AU"/>
            <w14:ligatures w14:val="standardContextual"/>
          </w:rPr>
          <w:tab/>
        </w:r>
        <w:r w:rsidRPr="00C966A9">
          <w:rPr>
            <w:lang w:eastAsia="en-AU"/>
          </w:rPr>
          <w:t>Protection of others from liability</w:t>
        </w:r>
        <w:r>
          <w:tab/>
        </w:r>
        <w:r>
          <w:fldChar w:fldCharType="begin"/>
        </w:r>
        <w:r>
          <w:instrText xml:space="preserve"> PAGEREF _Toc175577319 \h </w:instrText>
        </w:r>
        <w:r>
          <w:fldChar w:fldCharType="separate"/>
        </w:r>
        <w:r w:rsidR="00F17074">
          <w:t>42</w:t>
        </w:r>
        <w:r>
          <w:fldChar w:fldCharType="end"/>
        </w:r>
      </w:hyperlink>
    </w:p>
    <w:p w14:paraId="0ED67140" w14:textId="76B656C7"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320" w:history="1">
        <w:r w:rsidRPr="00C966A9">
          <w:t>53</w:t>
        </w:r>
        <w:r>
          <w:rPr>
            <w:rFonts w:asciiTheme="minorHAnsi" w:eastAsiaTheme="minorEastAsia" w:hAnsiTheme="minorHAnsi" w:cstheme="minorBidi"/>
            <w:kern w:val="2"/>
            <w:sz w:val="22"/>
            <w:szCs w:val="22"/>
            <w:lang w:eastAsia="en-AU"/>
            <w14:ligatures w14:val="standardContextual"/>
          </w:rPr>
          <w:tab/>
        </w:r>
        <w:r w:rsidRPr="00C966A9">
          <w:t>Regulation-making power</w:t>
        </w:r>
        <w:r>
          <w:tab/>
        </w:r>
        <w:r>
          <w:fldChar w:fldCharType="begin"/>
        </w:r>
        <w:r>
          <w:instrText xml:space="preserve"> PAGEREF _Toc175577320 \h </w:instrText>
        </w:r>
        <w:r>
          <w:fldChar w:fldCharType="separate"/>
        </w:r>
        <w:r w:rsidR="00F17074">
          <w:t>42</w:t>
        </w:r>
        <w:r>
          <w:fldChar w:fldCharType="end"/>
        </w:r>
      </w:hyperlink>
    </w:p>
    <w:p w14:paraId="53C359F9" w14:textId="50C6D25D" w:rsidR="00AD3BA4" w:rsidRDefault="00AD3BA4">
      <w:pPr>
        <w:pStyle w:val="TOC6"/>
        <w:rPr>
          <w:rFonts w:asciiTheme="minorHAnsi" w:eastAsiaTheme="minorEastAsia" w:hAnsiTheme="minorHAnsi" w:cstheme="minorBidi"/>
          <w:b w:val="0"/>
          <w:kern w:val="2"/>
          <w:sz w:val="22"/>
          <w:szCs w:val="22"/>
          <w:lang w:eastAsia="en-AU"/>
          <w14:ligatures w14:val="standardContextual"/>
        </w:rPr>
      </w:pPr>
      <w:hyperlink w:anchor="_Toc175577321" w:history="1">
        <w:r w:rsidRPr="00C966A9">
          <w:t>Schedule 1</w:t>
        </w:r>
        <w:r>
          <w:rPr>
            <w:rFonts w:asciiTheme="minorHAnsi" w:eastAsiaTheme="minorEastAsia" w:hAnsiTheme="minorHAnsi" w:cstheme="minorBidi"/>
            <w:b w:val="0"/>
            <w:kern w:val="2"/>
            <w:sz w:val="22"/>
            <w:szCs w:val="22"/>
            <w:lang w:eastAsia="en-AU"/>
            <w14:ligatures w14:val="standardContextual"/>
          </w:rPr>
          <w:tab/>
        </w:r>
        <w:r w:rsidRPr="00C966A9">
          <w:t>Reviewable decisions</w:t>
        </w:r>
        <w:r>
          <w:tab/>
        </w:r>
        <w:r w:rsidRPr="00AD3BA4">
          <w:rPr>
            <w:b w:val="0"/>
            <w:sz w:val="20"/>
          </w:rPr>
          <w:fldChar w:fldCharType="begin"/>
        </w:r>
        <w:r w:rsidRPr="00AD3BA4">
          <w:rPr>
            <w:b w:val="0"/>
            <w:sz w:val="20"/>
          </w:rPr>
          <w:instrText xml:space="preserve"> PAGEREF _Toc175577321 \h </w:instrText>
        </w:r>
        <w:r w:rsidRPr="00AD3BA4">
          <w:rPr>
            <w:b w:val="0"/>
            <w:sz w:val="20"/>
          </w:rPr>
        </w:r>
        <w:r w:rsidRPr="00AD3BA4">
          <w:rPr>
            <w:b w:val="0"/>
            <w:sz w:val="20"/>
          </w:rPr>
          <w:fldChar w:fldCharType="separate"/>
        </w:r>
        <w:r w:rsidR="00F17074">
          <w:rPr>
            <w:b w:val="0"/>
            <w:sz w:val="20"/>
          </w:rPr>
          <w:t>43</w:t>
        </w:r>
        <w:r w:rsidRPr="00AD3BA4">
          <w:rPr>
            <w:b w:val="0"/>
            <w:sz w:val="20"/>
          </w:rPr>
          <w:fldChar w:fldCharType="end"/>
        </w:r>
      </w:hyperlink>
    </w:p>
    <w:p w14:paraId="085F885E" w14:textId="52C63CAE" w:rsidR="00AD3BA4" w:rsidRDefault="00AD3BA4">
      <w:pPr>
        <w:pStyle w:val="TOC6"/>
        <w:rPr>
          <w:rFonts w:asciiTheme="minorHAnsi" w:eastAsiaTheme="minorEastAsia" w:hAnsiTheme="minorHAnsi" w:cstheme="minorBidi"/>
          <w:b w:val="0"/>
          <w:kern w:val="2"/>
          <w:sz w:val="22"/>
          <w:szCs w:val="22"/>
          <w:lang w:eastAsia="en-AU"/>
          <w14:ligatures w14:val="standardContextual"/>
        </w:rPr>
      </w:pPr>
      <w:hyperlink w:anchor="_Toc175577322" w:history="1">
        <w:r w:rsidRPr="00C966A9">
          <w:t>Dictionary</w:t>
        </w:r>
        <w:r>
          <w:tab/>
        </w:r>
        <w:r>
          <w:tab/>
        </w:r>
        <w:r w:rsidRPr="00AD3BA4">
          <w:rPr>
            <w:b w:val="0"/>
            <w:sz w:val="20"/>
          </w:rPr>
          <w:fldChar w:fldCharType="begin"/>
        </w:r>
        <w:r w:rsidRPr="00AD3BA4">
          <w:rPr>
            <w:b w:val="0"/>
            <w:sz w:val="20"/>
          </w:rPr>
          <w:instrText xml:space="preserve"> PAGEREF _Toc175577322 \h </w:instrText>
        </w:r>
        <w:r w:rsidRPr="00AD3BA4">
          <w:rPr>
            <w:b w:val="0"/>
            <w:sz w:val="20"/>
          </w:rPr>
        </w:r>
        <w:r w:rsidRPr="00AD3BA4">
          <w:rPr>
            <w:b w:val="0"/>
            <w:sz w:val="20"/>
          </w:rPr>
          <w:fldChar w:fldCharType="separate"/>
        </w:r>
        <w:r w:rsidR="00F17074">
          <w:rPr>
            <w:b w:val="0"/>
            <w:sz w:val="20"/>
          </w:rPr>
          <w:t>44</w:t>
        </w:r>
        <w:r w:rsidRPr="00AD3BA4">
          <w:rPr>
            <w:b w:val="0"/>
            <w:sz w:val="20"/>
          </w:rPr>
          <w:fldChar w:fldCharType="end"/>
        </w:r>
      </w:hyperlink>
    </w:p>
    <w:p w14:paraId="53FF28A2" w14:textId="5EE41044" w:rsidR="00AD3BA4" w:rsidRDefault="00AD3BA4" w:rsidP="00AD3BA4">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5577323" w:history="1">
        <w:r>
          <w:t>Endnotes</w:t>
        </w:r>
        <w:r w:rsidRPr="00AD3BA4">
          <w:rPr>
            <w:vanish/>
          </w:rPr>
          <w:tab/>
        </w:r>
        <w:r>
          <w:rPr>
            <w:vanish/>
          </w:rPr>
          <w:tab/>
        </w:r>
        <w:r w:rsidRPr="00AD3BA4">
          <w:rPr>
            <w:b w:val="0"/>
            <w:vanish/>
          </w:rPr>
          <w:fldChar w:fldCharType="begin"/>
        </w:r>
        <w:r w:rsidRPr="00AD3BA4">
          <w:rPr>
            <w:b w:val="0"/>
            <w:vanish/>
          </w:rPr>
          <w:instrText xml:space="preserve"> PAGEREF _Toc175577323 \h </w:instrText>
        </w:r>
        <w:r w:rsidRPr="00AD3BA4">
          <w:rPr>
            <w:b w:val="0"/>
            <w:vanish/>
          </w:rPr>
        </w:r>
        <w:r w:rsidRPr="00AD3BA4">
          <w:rPr>
            <w:b w:val="0"/>
            <w:vanish/>
          </w:rPr>
          <w:fldChar w:fldCharType="separate"/>
        </w:r>
        <w:r w:rsidR="00F17074">
          <w:rPr>
            <w:b w:val="0"/>
            <w:vanish/>
          </w:rPr>
          <w:t>46</w:t>
        </w:r>
        <w:r w:rsidRPr="00AD3BA4">
          <w:rPr>
            <w:b w:val="0"/>
            <w:vanish/>
          </w:rPr>
          <w:fldChar w:fldCharType="end"/>
        </w:r>
      </w:hyperlink>
    </w:p>
    <w:p w14:paraId="7EC6A850" w14:textId="339FA156"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324" w:history="1">
        <w:r w:rsidRPr="00C966A9">
          <w:t>1</w:t>
        </w:r>
        <w:r>
          <w:rPr>
            <w:rFonts w:asciiTheme="minorHAnsi" w:eastAsiaTheme="minorEastAsia" w:hAnsiTheme="minorHAnsi" w:cstheme="minorBidi"/>
            <w:kern w:val="2"/>
            <w:sz w:val="22"/>
            <w:szCs w:val="22"/>
            <w:lang w:eastAsia="en-AU"/>
            <w14:ligatures w14:val="standardContextual"/>
          </w:rPr>
          <w:tab/>
        </w:r>
        <w:r w:rsidRPr="00C966A9">
          <w:t>About the endnotes</w:t>
        </w:r>
        <w:r>
          <w:tab/>
        </w:r>
        <w:r>
          <w:fldChar w:fldCharType="begin"/>
        </w:r>
        <w:r>
          <w:instrText xml:space="preserve"> PAGEREF _Toc175577324 \h </w:instrText>
        </w:r>
        <w:r>
          <w:fldChar w:fldCharType="separate"/>
        </w:r>
        <w:r w:rsidR="00F17074">
          <w:t>46</w:t>
        </w:r>
        <w:r>
          <w:fldChar w:fldCharType="end"/>
        </w:r>
      </w:hyperlink>
    </w:p>
    <w:p w14:paraId="2634009F" w14:textId="4379AE08"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325" w:history="1">
        <w:r w:rsidRPr="00C966A9">
          <w:t>2</w:t>
        </w:r>
        <w:r>
          <w:rPr>
            <w:rFonts w:asciiTheme="minorHAnsi" w:eastAsiaTheme="minorEastAsia" w:hAnsiTheme="minorHAnsi" w:cstheme="minorBidi"/>
            <w:kern w:val="2"/>
            <w:sz w:val="22"/>
            <w:szCs w:val="22"/>
            <w:lang w:eastAsia="en-AU"/>
            <w14:ligatures w14:val="standardContextual"/>
          </w:rPr>
          <w:tab/>
        </w:r>
        <w:r w:rsidRPr="00C966A9">
          <w:t>Abbreviation key</w:t>
        </w:r>
        <w:r>
          <w:tab/>
        </w:r>
        <w:r>
          <w:fldChar w:fldCharType="begin"/>
        </w:r>
        <w:r>
          <w:instrText xml:space="preserve"> PAGEREF _Toc175577325 \h </w:instrText>
        </w:r>
        <w:r>
          <w:fldChar w:fldCharType="separate"/>
        </w:r>
        <w:r w:rsidR="00F17074">
          <w:t>46</w:t>
        </w:r>
        <w:r>
          <w:fldChar w:fldCharType="end"/>
        </w:r>
      </w:hyperlink>
    </w:p>
    <w:p w14:paraId="34089B78" w14:textId="2425CC6D"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326" w:history="1">
        <w:r w:rsidRPr="00C966A9">
          <w:t>3</w:t>
        </w:r>
        <w:r>
          <w:rPr>
            <w:rFonts w:asciiTheme="minorHAnsi" w:eastAsiaTheme="minorEastAsia" w:hAnsiTheme="minorHAnsi" w:cstheme="minorBidi"/>
            <w:kern w:val="2"/>
            <w:sz w:val="22"/>
            <w:szCs w:val="22"/>
            <w:lang w:eastAsia="en-AU"/>
            <w14:ligatures w14:val="standardContextual"/>
          </w:rPr>
          <w:tab/>
        </w:r>
        <w:r w:rsidRPr="00C966A9">
          <w:t>Legislation history</w:t>
        </w:r>
        <w:r>
          <w:tab/>
        </w:r>
        <w:r>
          <w:fldChar w:fldCharType="begin"/>
        </w:r>
        <w:r>
          <w:instrText xml:space="preserve"> PAGEREF _Toc175577326 \h </w:instrText>
        </w:r>
        <w:r>
          <w:fldChar w:fldCharType="separate"/>
        </w:r>
        <w:r w:rsidR="00F17074">
          <w:t>47</w:t>
        </w:r>
        <w:r>
          <w:fldChar w:fldCharType="end"/>
        </w:r>
      </w:hyperlink>
    </w:p>
    <w:p w14:paraId="49411DEA" w14:textId="4545ED04"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327" w:history="1">
        <w:r w:rsidRPr="00C966A9">
          <w:t>4</w:t>
        </w:r>
        <w:r>
          <w:rPr>
            <w:rFonts w:asciiTheme="minorHAnsi" w:eastAsiaTheme="minorEastAsia" w:hAnsiTheme="minorHAnsi" w:cstheme="minorBidi"/>
            <w:kern w:val="2"/>
            <w:sz w:val="22"/>
            <w:szCs w:val="22"/>
            <w:lang w:eastAsia="en-AU"/>
            <w14:ligatures w14:val="standardContextual"/>
          </w:rPr>
          <w:tab/>
        </w:r>
        <w:r w:rsidRPr="00C966A9">
          <w:t>Amendment history</w:t>
        </w:r>
        <w:r>
          <w:tab/>
        </w:r>
        <w:r>
          <w:fldChar w:fldCharType="begin"/>
        </w:r>
        <w:r>
          <w:instrText xml:space="preserve"> PAGEREF _Toc175577327 \h </w:instrText>
        </w:r>
        <w:r>
          <w:fldChar w:fldCharType="separate"/>
        </w:r>
        <w:r w:rsidR="00F17074">
          <w:t>48</w:t>
        </w:r>
        <w:r>
          <w:fldChar w:fldCharType="end"/>
        </w:r>
      </w:hyperlink>
    </w:p>
    <w:p w14:paraId="6225733F" w14:textId="46BE95F8" w:rsidR="00AD3BA4" w:rsidRDefault="00AD3BA4">
      <w:pPr>
        <w:pStyle w:val="TOC5"/>
        <w:rPr>
          <w:rFonts w:asciiTheme="minorHAnsi" w:eastAsiaTheme="minorEastAsia" w:hAnsiTheme="minorHAnsi" w:cstheme="minorBidi"/>
          <w:kern w:val="2"/>
          <w:sz w:val="22"/>
          <w:szCs w:val="22"/>
          <w:lang w:eastAsia="en-AU"/>
          <w14:ligatures w14:val="standardContextual"/>
        </w:rPr>
      </w:pPr>
      <w:r>
        <w:tab/>
      </w:r>
      <w:hyperlink w:anchor="_Toc175577328" w:history="1">
        <w:r w:rsidRPr="00C966A9">
          <w:t>5</w:t>
        </w:r>
        <w:r>
          <w:rPr>
            <w:rFonts w:asciiTheme="minorHAnsi" w:eastAsiaTheme="minorEastAsia" w:hAnsiTheme="minorHAnsi" w:cstheme="minorBidi"/>
            <w:kern w:val="2"/>
            <w:sz w:val="22"/>
            <w:szCs w:val="22"/>
            <w:lang w:eastAsia="en-AU"/>
            <w14:ligatures w14:val="standardContextual"/>
          </w:rPr>
          <w:tab/>
        </w:r>
        <w:r w:rsidRPr="00C966A9">
          <w:t>Earlier republications</w:t>
        </w:r>
        <w:r>
          <w:tab/>
        </w:r>
        <w:r>
          <w:fldChar w:fldCharType="begin"/>
        </w:r>
        <w:r>
          <w:instrText xml:space="preserve"> PAGEREF _Toc175577328 \h </w:instrText>
        </w:r>
        <w:r>
          <w:fldChar w:fldCharType="separate"/>
        </w:r>
        <w:r w:rsidR="00F17074">
          <w:t>49</w:t>
        </w:r>
        <w:r>
          <w:fldChar w:fldCharType="end"/>
        </w:r>
      </w:hyperlink>
    </w:p>
    <w:p w14:paraId="3BEA3984" w14:textId="51C31E8A" w:rsidR="00886AA1" w:rsidRDefault="00AD3BA4" w:rsidP="00886AA1">
      <w:pPr>
        <w:pStyle w:val="BillBasic"/>
      </w:pPr>
      <w:r>
        <w:fldChar w:fldCharType="end"/>
      </w:r>
    </w:p>
    <w:p w14:paraId="25333BEC" w14:textId="77777777" w:rsidR="00BE03A2" w:rsidRDefault="00BE03A2">
      <w:pPr>
        <w:pStyle w:val="01Contents"/>
        <w:sectPr w:rsidR="00BE03A2"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4988F6B5" w14:textId="77777777" w:rsidR="00886AA1" w:rsidRDefault="00886AA1" w:rsidP="00886AA1">
      <w:pPr>
        <w:jc w:val="center"/>
      </w:pPr>
      <w:r>
        <w:rPr>
          <w:noProof/>
          <w:lang w:eastAsia="en-AU"/>
        </w:rPr>
        <w:lastRenderedPageBreak/>
        <w:drawing>
          <wp:inline distT="0" distB="0" distL="0" distR="0" wp14:anchorId="442EBC09" wp14:editId="4FF071C5">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66D4A55" w14:textId="77777777" w:rsidR="00886AA1" w:rsidRDefault="00886AA1" w:rsidP="00886AA1">
      <w:pPr>
        <w:jc w:val="center"/>
        <w:rPr>
          <w:rFonts w:ascii="Arial" w:hAnsi="Arial"/>
        </w:rPr>
      </w:pPr>
      <w:r>
        <w:rPr>
          <w:rFonts w:ascii="Arial" w:hAnsi="Arial"/>
        </w:rPr>
        <w:t>Australian Capital Territory</w:t>
      </w:r>
    </w:p>
    <w:p w14:paraId="49C96AC8" w14:textId="248C34D5" w:rsidR="00886AA1" w:rsidRDefault="00EC1690" w:rsidP="00886AA1">
      <w:pPr>
        <w:pStyle w:val="Billname"/>
      </w:pPr>
      <w:bookmarkStart w:id="7" w:name="Citation"/>
      <w:r>
        <w:t>Senior Practitioner Act 2018</w:t>
      </w:r>
      <w:bookmarkEnd w:id="7"/>
    </w:p>
    <w:p w14:paraId="4F125492" w14:textId="77777777" w:rsidR="00886AA1" w:rsidRDefault="00886AA1" w:rsidP="00886AA1">
      <w:pPr>
        <w:pStyle w:val="ActNo"/>
      </w:pPr>
    </w:p>
    <w:p w14:paraId="0D433DAF" w14:textId="77777777" w:rsidR="00886AA1" w:rsidRDefault="00886AA1" w:rsidP="00886AA1">
      <w:pPr>
        <w:pStyle w:val="N-line3"/>
      </w:pPr>
    </w:p>
    <w:p w14:paraId="67A2117A" w14:textId="77777777" w:rsidR="00886AA1" w:rsidRDefault="00886AA1" w:rsidP="00886AA1">
      <w:pPr>
        <w:pStyle w:val="LongTitle"/>
      </w:pPr>
      <w:r>
        <w:t>An Act to provide for the appointment of a senior practitioner and the regulation of restrictive practices to minimise their use</w:t>
      </w:r>
    </w:p>
    <w:p w14:paraId="4F856A48" w14:textId="77777777" w:rsidR="00886AA1" w:rsidRDefault="00886AA1" w:rsidP="00886AA1">
      <w:pPr>
        <w:pStyle w:val="N-line3"/>
      </w:pPr>
    </w:p>
    <w:p w14:paraId="4C4B3AC0" w14:textId="77777777" w:rsidR="00886AA1" w:rsidRDefault="00886AA1" w:rsidP="00886AA1">
      <w:pPr>
        <w:pStyle w:val="Placeholder"/>
      </w:pPr>
      <w:r>
        <w:rPr>
          <w:rStyle w:val="charContents"/>
          <w:sz w:val="16"/>
        </w:rPr>
        <w:t xml:space="preserve">  </w:t>
      </w:r>
      <w:r>
        <w:rPr>
          <w:rStyle w:val="charPage"/>
        </w:rPr>
        <w:t xml:space="preserve">  </w:t>
      </w:r>
    </w:p>
    <w:p w14:paraId="7D19B57B" w14:textId="77777777" w:rsidR="00886AA1" w:rsidRDefault="00886AA1" w:rsidP="00886AA1">
      <w:pPr>
        <w:pStyle w:val="Placeholder"/>
      </w:pPr>
      <w:r>
        <w:rPr>
          <w:rStyle w:val="CharChapNo"/>
        </w:rPr>
        <w:t xml:space="preserve">  </w:t>
      </w:r>
      <w:r>
        <w:rPr>
          <w:rStyle w:val="CharChapText"/>
        </w:rPr>
        <w:t xml:space="preserve">  </w:t>
      </w:r>
    </w:p>
    <w:p w14:paraId="5E5438CD" w14:textId="77777777" w:rsidR="00886AA1" w:rsidRDefault="00886AA1" w:rsidP="00886AA1">
      <w:pPr>
        <w:pStyle w:val="Placeholder"/>
      </w:pPr>
      <w:r>
        <w:rPr>
          <w:rStyle w:val="CharPartNo"/>
        </w:rPr>
        <w:t xml:space="preserve">  </w:t>
      </w:r>
      <w:r>
        <w:rPr>
          <w:rStyle w:val="CharPartText"/>
        </w:rPr>
        <w:t xml:space="preserve">  </w:t>
      </w:r>
    </w:p>
    <w:p w14:paraId="6013F9E5" w14:textId="77777777" w:rsidR="00886AA1" w:rsidRDefault="00886AA1" w:rsidP="00886AA1">
      <w:pPr>
        <w:pStyle w:val="Placeholder"/>
      </w:pPr>
      <w:r>
        <w:rPr>
          <w:rStyle w:val="CharDivNo"/>
        </w:rPr>
        <w:t xml:space="preserve">  </w:t>
      </w:r>
      <w:r>
        <w:rPr>
          <w:rStyle w:val="CharDivText"/>
        </w:rPr>
        <w:t xml:space="preserve">  </w:t>
      </w:r>
    </w:p>
    <w:p w14:paraId="7966B5D5" w14:textId="77777777" w:rsidR="00886AA1" w:rsidRPr="00CA74E4" w:rsidRDefault="00886AA1" w:rsidP="00886AA1">
      <w:pPr>
        <w:pStyle w:val="PageBreak"/>
      </w:pPr>
      <w:r w:rsidRPr="00CA74E4">
        <w:br w:type="page"/>
      </w:r>
    </w:p>
    <w:p w14:paraId="745A9EF1" w14:textId="77777777" w:rsidR="00F83F6F" w:rsidRPr="00AD3BA4" w:rsidRDefault="00856702" w:rsidP="00F13862">
      <w:pPr>
        <w:pStyle w:val="AH2Part"/>
      </w:pPr>
      <w:bookmarkStart w:id="8" w:name="_Toc175577253"/>
      <w:r w:rsidRPr="00AD3BA4">
        <w:rPr>
          <w:rStyle w:val="CharPartNo"/>
        </w:rPr>
        <w:lastRenderedPageBreak/>
        <w:t>Part 1</w:t>
      </w:r>
      <w:r w:rsidRPr="00856702">
        <w:tab/>
      </w:r>
      <w:r w:rsidR="00F83F6F" w:rsidRPr="00AD3BA4">
        <w:rPr>
          <w:rStyle w:val="CharPartText"/>
        </w:rPr>
        <w:t>Preliminary</w:t>
      </w:r>
      <w:bookmarkEnd w:id="8"/>
    </w:p>
    <w:p w14:paraId="5390796A" w14:textId="77777777" w:rsidR="002B6F8C" w:rsidRPr="00856702" w:rsidRDefault="00856702" w:rsidP="00F13862">
      <w:pPr>
        <w:pStyle w:val="AH5Sec"/>
      </w:pPr>
      <w:bookmarkStart w:id="9" w:name="_Toc175577254"/>
      <w:r w:rsidRPr="00AD3BA4">
        <w:rPr>
          <w:rStyle w:val="CharSectNo"/>
        </w:rPr>
        <w:t>1</w:t>
      </w:r>
      <w:r w:rsidRPr="00856702">
        <w:tab/>
      </w:r>
      <w:r w:rsidR="002B6F8C" w:rsidRPr="00856702">
        <w:t>Name of Act</w:t>
      </w:r>
      <w:bookmarkEnd w:id="9"/>
    </w:p>
    <w:p w14:paraId="688EA6B4" w14:textId="511051EA" w:rsidR="002B6F8C" w:rsidRPr="00856702" w:rsidRDefault="002B6F8C">
      <w:pPr>
        <w:pStyle w:val="Amainreturn"/>
      </w:pPr>
      <w:r w:rsidRPr="00856702">
        <w:t xml:space="preserve">This Act is the </w:t>
      </w:r>
      <w:r w:rsidR="00ED4547" w:rsidRPr="00856702">
        <w:rPr>
          <w:i/>
        </w:rPr>
        <w:fldChar w:fldCharType="begin"/>
      </w:r>
      <w:r w:rsidR="00ED4547" w:rsidRPr="00856702">
        <w:rPr>
          <w:i/>
        </w:rPr>
        <w:instrText xml:space="preserve"> TITLE  "Senior Practitioner Act 2018" </w:instrText>
      </w:r>
      <w:r w:rsidR="00ED4547" w:rsidRPr="00856702">
        <w:rPr>
          <w:i/>
        </w:rPr>
        <w:fldChar w:fldCharType="separate"/>
      </w:r>
      <w:r w:rsidR="00F17074">
        <w:rPr>
          <w:i/>
        </w:rPr>
        <w:t>Senior Practitioner Act 2018</w:t>
      </w:r>
      <w:r w:rsidR="00ED4547" w:rsidRPr="00856702">
        <w:rPr>
          <w:i/>
        </w:rPr>
        <w:fldChar w:fldCharType="end"/>
      </w:r>
      <w:r w:rsidRPr="00856702">
        <w:t>.</w:t>
      </w:r>
    </w:p>
    <w:p w14:paraId="439E475E" w14:textId="77777777" w:rsidR="002B6F8C" w:rsidRPr="00856702" w:rsidRDefault="00856702" w:rsidP="00F13862">
      <w:pPr>
        <w:pStyle w:val="AH5Sec"/>
      </w:pPr>
      <w:bookmarkStart w:id="10" w:name="_Toc175577255"/>
      <w:r w:rsidRPr="00AD3BA4">
        <w:rPr>
          <w:rStyle w:val="CharSectNo"/>
        </w:rPr>
        <w:t>3</w:t>
      </w:r>
      <w:r w:rsidRPr="00856702">
        <w:tab/>
      </w:r>
      <w:r w:rsidR="002B6F8C" w:rsidRPr="00856702">
        <w:t>Dictionary</w:t>
      </w:r>
      <w:bookmarkEnd w:id="10"/>
    </w:p>
    <w:p w14:paraId="2A24C448" w14:textId="77777777" w:rsidR="002B6F8C" w:rsidRPr="00856702" w:rsidRDefault="002B6F8C" w:rsidP="00856702">
      <w:pPr>
        <w:pStyle w:val="Amainreturn"/>
        <w:keepNext/>
      </w:pPr>
      <w:r w:rsidRPr="00856702">
        <w:t>The dictionary at the end of this Act is part of this Act.</w:t>
      </w:r>
    </w:p>
    <w:p w14:paraId="5F8ABD8B" w14:textId="77777777" w:rsidR="002E5E69" w:rsidRPr="00856702" w:rsidRDefault="002E5E69">
      <w:pPr>
        <w:pStyle w:val="aNote"/>
      </w:pPr>
      <w:r w:rsidRPr="00856702">
        <w:rPr>
          <w:rStyle w:val="charItals"/>
        </w:rPr>
        <w:t>Note 1</w:t>
      </w:r>
      <w:r w:rsidRPr="00856702">
        <w:rPr>
          <w:rStyle w:val="charItals"/>
        </w:rPr>
        <w:tab/>
      </w:r>
      <w:r w:rsidRPr="00856702">
        <w:t>The dictionary at the end of this Act defines certain terms used in this Act, and includes references (</w:t>
      </w:r>
      <w:r w:rsidRPr="00856702">
        <w:rPr>
          <w:rStyle w:val="charBoldItals"/>
        </w:rPr>
        <w:t>signpost definitions</w:t>
      </w:r>
      <w:r w:rsidRPr="00856702">
        <w:t>) to other terms defined elsewhere in this Act.</w:t>
      </w:r>
    </w:p>
    <w:p w14:paraId="689670F5" w14:textId="77777777" w:rsidR="002E5E69" w:rsidRPr="00856702" w:rsidRDefault="002E5E69" w:rsidP="00856702">
      <w:pPr>
        <w:pStyle w:val="aNoteTextss"/>
        <w:keepNext/>
      </w:pPr>
      <w:r w:rsidRPr="00856702">
        <w:t>For example, the signpost definition ‘</w:t>
      </w:r>
      <w:r w:rsidR="007A1398" w:rsidRPr="00856702">
        <w:rPr>
          <w:rStyle w:val="charBoldItals"/>
        </w:rPr>
        <w:t>positive b</w:t>
      </w:r>
      <w:r w:rsidRPr="00856702">
        <w:rPr>
          <w:rStyle w:val="charBoldItals"/>
        </w:rPr>
        <w:t xml:space="preserve">ehaviour support </w:t>
      </w:r>
      <w:r w:rsidR="00257C5B" w:rsidRPr="00856702">
        <w:rPr>
          <w:rStyle w:val="charBoldItals"/>
        </w:rPr>
        <w:t>plan</w:t>
      </w:r>
      <w:r w:rsidR="00257C5B" w:rsidRPr="00856702">
        <w:t xml:space="preserve">—see section </w:t>
      </w:r>
      <w:r w:rsidR="001E22F9" w:rsidRPr="00856702">
        <w:t>11</w:t>
      </w:r>
      <w:r w:rsidR="00257C5B" w:rsidRPr="00856702">
        <w:t>.</w:t>
      </w:r>
      <w:r w:rsidRPr="00856702">
        <w:t>’ means that the term ‘</w:t>
      </w:r>
      <w:r w:rsidR="007A1398" w:rsidRPr="00856702">
        <w:t xml:space="preserve">positive </w:t>
      </w:r>
      <w:r w:rsidRPr="00856702">
        <w:t>behavio</w:t>
      </w:r>
      <w:r w:rsidR="002343DF" w:rsidRPr="00856702">
        <w:t>ur support plan</w:t>
      </w:r>
      <w:r w:rsidRPr="00856702">
        <w:t>’ is defined in that section</w:t>
      </w:r>
      <w:r w:rsidR="00257C5B" w:rsidRPr="00856702">
        <w:t>.</w:t>
      </w:r>
    </w:p>
    <w:p w14:paraId="6E7863AF" w14:textId="69AEE534" w:rsidR="00AD5429" w:rsidRPr="00856702" w:rsidRDefault="002E5E69" w:rsidP="00AD5429">
      <w:pPr>
        <w:pStyle w:val="aNote"/>
      </w:pPr>
      <w:r w:rsidRPr="00856702">
        <w:rPr>
          <w:rStyle w:val="charItals"/>
        </w:rPr>
        <w:t>Note 2</w:t>
      </w:r>
      <w:r w:rsidRPr="00856702">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CC0D14" w:rsidRPr="00856702">
          <w:rPr>
            <w:rStyle w:val="charCitHyperlinkAbbrev"/>
          </w:rPr>
          <w:t>Legislation Act</w:t>
        </w:r>
      </w:hyperlink>
      <w:r w:rsidRPr="00856702">
        <w:t>, s 155 and s 156 (1)).</w:t>
      </w:r>
    </w:p>
    <w:p w14:paraId="1B951402" w14:textId="77777777" w:rsidR="002B6F8C" w:rsidRPr="00856702" w:rsidRDefault="00856702" w:rsidP="00F13862">
      <w:pPr>
        <w:pStyle w:val="AH5Sec"/>
      </w:pPr>
      <w:bookmarkStart w:id="11" w:name="_Toc175577256"/>
      <w:r w:rsidRPr="00AD3BA4">
        <w:rPr>
          <w:rStyle w:val="CharSectNo"/>
        </w:rPr>
        <w:t>4</w:t>
      </w:r>
      <w:r w:rsidRPr="00856702">
        <w:tab/>
      </w:r>
      <w:r w:rsidR="002B6F8C" w:rsidRPr="00856702">
        <w:t>Notes</w:t>
      </w:r>
      <w:bookmarkEnd w:id="11"/>
    </w:p>
    <w:p w14:paraId="412D45B3" w14:textId="77777777" w:rsidR="002B6F8C" w:rsidRPr="00856702" w:rsidRDefault="002B6F8C" w:rsidP="00856702">
      <w:pPr>
        <w:pStyle w:val="Amainreturn"/>
        <w:keepNext/>
      </w:pPr>
      <w:r w:rsidRPr="00856702">
        <w:t>A note included in this Act is explanatory and is not part of this Act.</w:t>
      </w:r>
    </w:p>
    <w:p w14:paraId="00D7CDFB" w14:textId="7C09178D" w:rsidR="002B6F8C" w:rsidRPr="00856702" w:rsidRDefault="002B6F8C">
      <w:pPr>
        <w:pStyle w:val="aNote"/>
      </w:pPr>
      <w:r w:rsidRPr="00856702">
        <w:rPr>
          <w:rStyle w:val="charItals"/>
        </w:rPr>
        <w:t>Note</w:t>
      </w:r>
      <w:r w:rsidRPr="00856702">
        <w:rPr>
          <w:rStyle w:val="charItals"/>
        </w:rPr>
        <w:tab/>
      </w:r>
      <w:r w:rsidRPr="00856702">
        <w:t xml:space="preserve">See the </w:t>
      </w:r>
      <w:hyperlink r:id="rId29" w:tooltip="A2001-14" w:history="1">
        <w:r w:rsidR="00CC0D14" w:rsidRPr="00856702">
          <w:rPr>
            <w:rStyle w:val="charCitHyperlinkAbbrev"/>
          </w:rPr>
          <w:t>Legislation Act</w:t>
        </w:r>
      </w:hyperlink>
      <w:r w:rsidRPr="00856702">
        <w:t>, s 127 (1), (4) and (5) for the legal status of notes.</w:t>
      </w:r>
    </w:p>
    <w:p w14:paraId="7205C383" w14:textId="77777777" w:rsidR="002B6F8C" w:rsidRPr="00856702" w:rsidRDefault="00856702" w:rsidP="00F13862">
      <w:pPr>
        <w:pStyle w:val="AH5Sec"/>
      </w:pPr>
      <w:bookmarkStart w:id="12" w:name="_Toc175577257"/>
      <w:r w:rsidRPr="00AD3BA4">
        <w:rPr>
          <w:rStyle w:val="CharSectNo"/>
        </w:rPr>
        <w:t>5</w:t>
      </w:r>
      <w:r w:rsidRPr="00856702">
        <w:tab/>
      </w:r>
      <w:r w:rsidR="002B6F8C" w:rsidRPr="00856702">
        <w:t>Offences against Act—application of Criminal Code etc</w:t>
      </w:r>
      <w:bookmarkEnd w:id="12"/>
    </w:p>
    <w:p w14:paraId="622A74AC" w14:textId="77777777" w:rsidR="002B6F8C" w:rsidRPr="00856702" w:rsidRDefault="002B6F8C" w:rsidP="00856702">
      <w:pPr>
        <w:pStyle w:val="Amainreturn"/>
        <w:keepNext/>
      </w:pPr>
      <w:r w:rsidRPr="00856702">
        <w:t>Other legislation applies in relation to offences against this Act.</w:t>
      </w:r>
    </w:p>
    <w:p w14:paraId="11CAC813" w14:textId="77777777" w:rsidR="002B6F8C" w:rsidRPr="00856702" w:rsidRDefault="002B6F8C" w:rsidP="003459F6">
      <w:pPr>
        <w:pStyle w:val="aNote"/>
        <w:keepNext/>
        <w:spacing w:before="100"/>
        <w:ind w:left="1899" w:hanging="799"/>
      </w:pPr>
      <w:r w:rsidRPr="00856702">
        <w:rPr>
          <w:rStyle w:val="charItals"/>
        </w:rPr>
        <w:t>Note 1</w:t>
      </w:r>
      <w:r w:rsidRPr="00856702">
        <w:tab/>
      </w:r>
      <w:r w:rsidRPr="00856702">
        <w:rPr>
          <w:rStyle w:val="charItals"/>
        </w:rPr>
        <w:t>Criminal Code</w:t>
      </w:r>
    </w:p>
    <w:p w14:paraId="2B6A2F5C" w14:textId="4947F630" w:rsidR="002B6F8C" w:rsidRPr="00856702" w:rsidRDefault="002B6F8C">
      <w:pPr>
        <w:pStyle w:val="aNote"/>
        <w:spacing w:before="20"/>
        <w:ind w:firstLine="0"/>
      </w:pPr>
      <w:r w:rsidRPr="00856702">
        <w:t xml:space="preserve">The </w:t>
      </w:r>
      <w:hyperlink r:id="rId30" w:tooltip="A2002-51" w:history="1">
        <w:r w:rsidR="00CC0D14" w:rsidRPr="00856702">
          <w:rPr>
            <w:rStyle w:val="charCitHyperlinkAbbrev"/>
          </w:rPr>
          <w:t>Criminal Code</w:t>
        </w:r>
      </w:hyperlink>
      <w:r w:rsidRPr="00856702">
        <w:t xml:space="preserve">, </w:t>
      </w:r>
      <w:proofErr w:type="spellStart"/>
      <w:r w:rsidRPr="00856702">
        <w:t>ch</w:t>
      </w:r>
      <w:proofErr w:type="spellEnd"/>
      <w:r w:rsidRPr="00856702">
        <w:t xml:space="preserve"> 2 applies to all offences against this Act (see Code, pt 2.1).  </w:t>
      </w:r>
    </w:p>
    <w:p w14:paraId="23A7A794" w14:textId="77777777" w:rsidR="002B6F8C" w:rsidRPr="00856702" w:rsidRDefault="002B6F8C" w:rsidP="00856702">
      <w:pPr>
        <w:pStyle w:val="aNoteTextss"/>
        <w:keepNext/>
      </w:pPr>
      <w:r w:rsidRPr="00856702">
        <w:t>The chapter sets out the general principles of criminal responsibility (including burdens of proof and general defences), and defines terms used for offences to which the Code applies (</w:t>
      </w:r>
      <w:proofErr w:type="spellStart"/>
      <w:r w:rsidRPr="00856702">
        <w:t>eg</w:t>
      </w:r>
      <w:proofErr w:type="spellEnd"/>
      <w:r w:rsidRPr="00856702">
        <w:t> </w:t>
      </w:r>
      <w:r w:rsidRPr="00856702">
        <w:rPr>
          <w:rStyle w:val="charBoldItals"/>
        </w:rPr>
        <w:t>conduct</w:t>
      </w:r>
      <w:r w:rsidRPr="00856702">
        <w:t xml:space="preserve">, </w:t>
      </w:r>
      <w:r w:rsidRPr="00856702">
        <w:rPr>
          <w:rStyle w:val="charBoldItals"/>
        </w:rPr>
        <w:t>intention</w:t>
      </w:r>
      <w:r w:rsidRPr="00856702">
        <w:t xml:space="preserve">, </w:t>
      </w:r>
      <w:r w:rsidRPr="00856702">
        <w:rPr>
          <w:rStyle w:val="charBoldItals"/>
        </w:rPr>
        <w:t>recklessness</w:t>
      </w:r>
      <w:r w:rsidRPr="00856702">
        <w:t xml:space="preserve"> and </w:t>
      </w:r>
      <w:r w:rsidRPr="00856702">
        <w:rPr>
          <w:rStyle w:val="charBoldItals"/>
        </w:rPr>
        <w:t>strict liability</w:t>
      </w:r>
      <w:r w:rsidRPr="00856702">
        <w:t>).</w:t>
      </w:r>
    </w:p>
    <w:p w14:paraId="71D4935B" w14:textId="77777777" w:rsidR="002B6F8C" w:rsidRPr="00856702" w:rsidRDefault="002B6F8C" w:rsidP="003459F6">
      <w:pPr>
        <w:pStyle w:val="aNote"/>
        <w:spacing w:before="100"/>
        <w:ind w:left="1899" w:hanging="799"/>
        <w:rPr>
          <w:rStyle w:val="charItals"/>
        </w:rPr>
      </w:pPr>
      <w:r w:rsidRPr="00856702">
        <w:rPr>
          <w:rStyle w:val="charItals"/>
        </w:rPr>
        <w:t>Note 2</w:t>
      </w:r>
      <w:r w:rsidRPr="00856702">
        <w:rPr>
          <w:rStyle w:val="charItals"/>
        </w:rPr>
        <w:tab/>
        <w:t>Penalty units</w:t>
      </w:r>
    </w:p>
    <w:p w14:paraId="03260BEA" w14:textId="22305729" w:rsidR="002B6F8C" w:rsidRPr="00856702" w:rsidRDefault="002B6F8C" w:rsidP="00333B7B">
      <w:pPr>
        <w:pStyle w:val="aNoteTextss"/>
      </w:pPr>
      <w:r w:rsidRPr="00856702">
        <w:t xml:space="preserve">The </w:t>
      </w:r>
      <w:hyperlink r:id="rId31" w:tooltip="A2001-14" w:history="1">
        <w:r w:rsidR="00CC0D14" w:rsidRPr="00856702">
          <w:rPr>
            <w:rStyle w:val="charCitHyperlinkAbbrev"/>
          </w:rPr>
          <w:t>Legislation Act</w:t>
        </w:r>
      </w:hyperlink>
      <w:r w:rsidRPr="00856702">
        <w:t>, s 133 deals with the meaning of offence penalties that are expressed in penalty units.</w:t>
      </w:r>
    </w:p>
    <w:p w14:paraId="65A3BB3D" w14:textId="77777777" w:rsidR="00E83DD4" w:rsidRPr="00856702" w:rsidRDefault="00583517" w:rsidP="00856702">
      <w:pPr>
        <w:pStyle w:val="PageBreak"/>
        <w:suppressLineNumbers/>
      </w:pPr>
      <w:r w:rsidRPr="00856702">
        <w:rPr>
          <w:sz w:val="20"/>
        </w:rPr>
        <w:br w:type="page"/>
      </w:r>
    </w:p>
    <w:p w14:paraId="55530BF2" w14:textId="77777777" w:rsidR="00583517" w:rsidRPr="00AD3BA4" w:rsidRDefault="00856702" w:rsidP="00F13862">
      <w:pPr>
        <w:pStyle w:val="AH2Part"/>
      </w:pPr>
      <w:bookmarkStart w:id="13" w:name="_Toc175577258"/>
      <w:r w:rsidRPr="00AD3BA4">
        <w:rPr>
          <w:rStyle w:val="CharPartNo"/>
        </w:rPr>
        <w:lastRenderedPageBreak/>
        <w:t>Part 2</w:t>
      </w:r>
      <w:r w:rsidRPr="00856702">
        <w:tab/>
      </w:r>
      <w:r w:rsidR="00583517" w:rsidRPr="00AD3BA4">
        <w:rPr>
          <w:rStyle w:val="CharPartText"/>
        </w:rPr>
        <w:t>Objects</w:t>
      </w:r>
      <w:r w:rsidR="00AA7553" w:rsidRPr="00AD3BA4">
        <w:rPr>
          <w:rStyle w:val="CharPartText"/>
        </w:rPr>
        <w:t>,</w:t>
      </w:r>
      <w:r w:rsidR="00583517" w:rsidRPr="00AD3BA4">
        <w:rPr>
          <w:rStyle w:val="CharPartText"/>
        </w:rPr>
        <w:t xml:space="preserve"> important concepts</w:t>
      </w:r>
      <w:r w:rsidR="00AA7553" w:rsidRPr="00AD3BA4">
        <w:rPr>
          <w:rStyle w:val="CharPartText"/>
        </w:rPr>
        <w:t xml:space="preserve"> and principles</w:t>
      </w:r>
      <w:bookmarkEnd w:id="13"/>
    </w:p>
    <w:p w14:paraId="6DFE2C43" w14:textId="77777777" w:rsidR="009911EE" w:rsidRPr="00856702" w:rsidRDefault="00856702" w:rsidP="00F13862">
      <w:pPr>
        <w:pStyle w:val="AH5Sec"/>
      </w:pPr>
      <w:bookmarkStart w:id="14" w:name="_Toc175577259"/>
      <w:r w:rsidRPr="00AD3BA4">
        <w:rPr>
          <w:rStyle w:val="CharSectNo"/>
        </w:rPr>
        <w:t>6</w:t>
      </w:r>
      <w:r w:rsidRPr="00856702">
        <w:tab/>
      </w:r>
      <w:r w:rsidR="009911EE" w:rsidRPr="00856702">
        <w:t>Objects of Act</w:t>
      </w:r>
      <w:bookmarkEnd w:id="14"/>
    </w:p>
    <w:p w14:paraId="4AF4EF04" w14:textId="77777777" w:rsidR="009911EE" w:rsidRPr="00856702" w:rsidRDefault="00E93F20" w:rsidP="006914B2">
      <w:pPr>
        <w:pStyle w:val="Amainreturn"/>
      </w:pPr>
      <w:r w:rsidRPr="00856702">
        <w:t>The objects of this Act are</w:t>
      </w:r>
      <w:r w:rsidR="00257C5B" w:rsidRPr="00856702">
        <w:t xml:space="preserve"> to</w:t>
      </w:r>
      <w:r w:rsidRPr="00856702">
        <w:t>—</w:t>
      </w:r>
    </w:p>
    <w:p w14:paraId="31823CDA" w14:textId="77777777" w:rsidR="00333111" w:rsidRPr="00856702" w:rsidRDefault="00856702" w:rsidP="00856702">
      <w:pPr>
        <w:pStyle w:val="Apara"/>
      </w:pPr>
      <w:r>
        <w:tab/>
      </w:r>
      <w:r w:rsidRPr="00856702">
        <w:t>(a)</w:t>
      </w:r>
      <w:r w:rsidRPr="00856702">
        <w:tab/>
      </w:r>
      <w:r w:rsidR="00E3060F" w:rsidRPr="00856702">
        <w:t xml:space="preserve">provide a framework for </w:t>
      </w:r>
      <w:r w:rsidR="00333111" w:rsidRPr="00856702">
        <w:t>reducing and eliminating the use of restrictive practices</w:t>
      </w:r>
      <w:r w:rsidR="00403B4F" w:rsidRPr="00856702">
        <w:t xml:space="preserve"> by providers</w:t>
      </w:r>
      <w:r w:rsidR="00333111" w:rsidRPr="00856702">
        <w:t xml:space="preserve">; and </w:t>
      </w:r>
    </w:p>
    <w:p w14:paraId="6C654D36" w14:textId="77777777" w:rsidR="00F52D69" w:rsidRPr="00856702" w:rsidRDefault="00856702" w:rsidP="00856702">
      <w:pPr>
        <w:pStyle w:val="Apara"/>
      </w:pPr>
      <w:r>
        <w:tab/>
      </w:r>
      <w:r w:rsidRPr="00856702">
        <w:t>(b)</w:t>
      </w:r>
      <w:r w:rsidRPr="00856702">
        <w:tab/>
      </w:r>
      <w:r w:rsidR="00D36B16" w:rsidRPr="00856702">
        <w:t>ensure</w:t>
      </w:r>
      <w:r w:rsidR="00F52D69" w:rsidRPr="00856702">
        <w:t xml:space="preserve"> that restrictive practices </w:t>
      </w:r>
      <w:r w:rsidR="00E3060F" w:rsidRPr="00856702">
        <w:t xml:space="preserve">are </w:t>
      </w:r>
      <w:r w:rsidR="00F52D69" w:rsidRPr="00856702">
        <w:t xml:space="preserve">used </w:t>
      </w:r>
      <w:r w:rsidR="00403B4F" w:rsidRPr="00856702">
        <w:t xml:space="preserve">by providers </w:t>
      </w:r>
      <w:r w:rsidR="00F52D69" w:rsidRPr="00856702">
        <w:t xml:space="preserve">only </w:t>
      </w:r>
      <w:r w:rsidR="00465582" w:rsidRPr="00856702">
        <w:t>in very limited circumstances, as</w:t>
      </w:r>
      <w:r w:rsidR="00F52D69" w:rsidRPr="00856702">
        <w:t xml:space="preserve"> a last resort</w:t>
      </w:r>
      <w:r w:rsidR="00256335" w:rsidRPr="00856702">
        <w:t xml:space="preserve"> and</w:t>
      </w:r>
      <w:r w:rsidR="00F52D69" w:rsidRPr="00856702">
        <w:t xml:space="preserve"> </w:t>
      </w:r>
      <w:r w:rsidR="00465582" w:rsidRPr="00856702">
        <w:t>in the least restrictive way and for the shortest period possible in the circumstances</w:t>
      </w:r>
      <w:r w:rsidR="0073263D" w:rsidRPr="00856702">
        <w:t>;</w:t>
      </w:r>
      <w:r w:rsidR="00F52D69" w:rsidRPr="00856702">
        <w:t xml:space="preserve"> and</w:t>
      </w:r>
    </w:p>
    <w:p w14:paraId="054FFE8A" w14:textId="77777777" w:rsidR="00C36186" w:rsidRPr="00856702" w:rsidRDefault="00856702" w:rsidP="00856702">
      <w:pPr>
        <w:pStyle w:val="Apara"/>
      </w:pPr>
      <w:r>
        <w:tab/>
      </w:r>
      <w:r w:rsidRPr="00856702">
        <w:t>(c)</w:t>
      </w:r>
      <w:r w:rsidRPr="00856702">
        <w:tab/>
      </w:r>
      <w:r w:rsidR="005133F8" w:rsidRPr="00856702">
        <w:t>state</w:t>
      </w:r>
      <w:r w:rsidR="00C36186" w:rsidRPr="00856702">
        <w:t xml:space="preserve"> principles to be taken into account by providers in providing services to people with behaviour that causes</w:t>
      </w:r>
      <w:r w:rsidR="00CF710A" w:rsidRPr="00856702">
        <w:t xml:space="preserve"> </w:t>
      </w:r>
      <w:r w:rsidR="00C36186" w:rsidRPr="00856702">
        <w:t>harm to themselves or others;</w:t>
      </w:r>
      <w:r w:rsidR="00D845F2" w:rsidRPr="00856702">
        <w:t xml:space="preserve"> and</w:t>
      </w:r>
    </w:p>
    <w:p w14:paraId="68E4B997" w14:textId="77777777" w:rsidR="00D845F2" w:rsidRPr="00856702" w:rsidRDefault="00856702" w:rsidP="00856702">
      <w:pPr>
        <w:pStyle w:val="Apara"/>
      </w:pPr>
      <w:r>
        <w:tab/>
      </w:r>
      <w:r w:rsidRPr="00856702">
        <w:t>(d)</w:t>
      </w:r>
      <w:r w:rsidRPr="00856702">
        <w:tab/>
      </w:r>
      <w:r w:rsidR="00D845F2" w:rsidRPr="00856702">
        <w:t>establish the role of senior practitioner; and</w:t>
      </w:r>
    </w:p>
    <w:p w14:paraId="29B0BE4F" w14:textId="77777777" w:rsidR="00C36186" w:rsidRPr="00856702" w:rsidRDefault="00856702" w:rsidP="00856702">
      <w:pPr>
        <w:pStyle w:val="Apara"/>
      </w:pPr>
      <w:r>
        <w:tab/>
      </w:r>
      <w:r w:rsidRPr="00856702">
        <w:t>(e)</w:t>
      </w:r>
      <w:r w:rsidRPr="00856702">
        <w:tab/>
      </w:r>
      <w:r w:rsidR="00C36186" w:rsidRPr="00856702">
        <w:t>regulat</w:t>
      </w:r>
      <w:r w:rsidR="005133F8" w:rsidRPr="00856702">
        <w:t>e</w:t>
      </w:r>
      <w:r w:rsidR="00C36186" w:rsidRPr="00856702">
        <w:t xml:space="preserve"> </w:t>
      </w:r>
      <w:r w:rsidR="00D845F2" w:rsidRPr="00856702">
        <w:t>the</w:t>
      </w:r>
      <w:r w:rsidR="005133F8" w:rsidRPr="00856702">
        <w:t xml:space="preserve"> use of</w:t>
      </w:r>
      <w:r w:rsidR="00BE0E09" w:rsidRPr="00856702">
        <w:t xml:space="preserve"> restrictive practices by </w:t>
      </w:r>
      <w:r w:rsidR="005133F8" w:rsidRPr="00856702">
        <w:t xml:space="preserve">a </w:t>
      </w:r>
      <w:r w:rsidR="00BE0E09" w:rsidRPr="00856702">
        <w:t>provider i</w:t>
      </w:r>
      <w:r w:rsidR="005133F8" w:rsidRPr="00856702">
        <w:t>n relation to a person</w:t>
      </w:r>
      <w:r w:rsidR="002D6EF3" w:rsidRPr="00856702">
        <w:t xml:space="preserve"> </w:t>
      </w:r>
      <w:r w:rsidR="00C36186" w:rsidRPr="00856702">
        <w:t>in a way that—</w:t>
      </w:r>
    </w:p>
    <w:p w14:paraId="7C81981D" w14:textId="77777777" w:rsidR="00C36186" w:rsidRPr="00856702" w:rsidRDefault="00856702" w:rsidP="00856702">
      <w:pPr>
        <w:pStyle w:val="Asubpara"/>
      </w:pPr>
      <w:r>
        <w:tab/>
      </w:r>
      <w:r w:rsidRPr="00856702">
        <w:t>(</w:t>
      </w:r>
      <w:proofErr w:type="spellStart"/>
      <w:r w:rsidRPr="00856702">
        <w:t>i</w:t>
      </w:r>
      <w:proofErr w:type="spellEnd"/>
      <w:r w:rsidRPr="00856702">
        <w:t>)</w:t>
      </w:r>
      <w:r w:rsidRPr="00856702">
        <w:tab/>
      </w:r>
      <w:r w:rsidR="00D36B16" w:rsidRPr="00856702">
        <w:t xml:space="preserve">is consistent with </w:t>
      </w:r>
      <w:r w:rsidR="00BE0E09" w:rsidRPr="00856702">
        <w:t xml:space="preserve">the person’s </w:t>
      </w:r>
      <w:r w:rsidR="00C36186" w:rsidRPr="00856702">
        <w:t>human rights; and</w:t>
      </w:r>
    </w:p>
    <w:p w14:paraId="12B59250" w14:textId="77777777" w:rsidR="00C36186" w:rsidRPr="00856702" w:rsidRDefault="00856702" w:rsidP="00856702">
      <w:pPr>
        <w:pStyle w:val="Asubpara"/>
      </w:pPr>
      <w:r>
        <w:tab/>
      </w:r>
      <w:r w:rsidRPr="00856702">
        <w:t>(ii)</w:t>
      </w:r>
      <w:r w:rsidRPr="00856702">
        <w:tab/>
      </w:r>
      <w:r w:rsidR="00C36186" w:rsidRPr="00856702">
        <w:t>safeguards the</w:t>
      </w:r>
      <w:r w:rsidR="00BE0E09" w:rsidRPr="00856702">
        <w:t xml:space="preserve"> person</w:t>
      </w:r>
      <w:r w:rsidR="00C36186" w:rsidRPr="00856702">
        <w:t xml:space="preserve"> and others from harm; and</w:t>
      </w:r>
    </w:p>
    <w:p w14:paraId="5ABAD19D" w14:textId="77777777" w:rsidR="00C36186" w:rsidRPr="00856702" w:rsidRDefault="00856702" w:rsidP="00856702">
      <w:pPr>
        <w:pStyle w:val="Asubpara"/>
      </w:pPr>
      <w:r>
        <w:tab/>
      </w:r>
      <w:r w:rsidRPr="00856702">
        <w:t>(iii)</w:t>
      </w:r>
      <w:r w:rsidRPr="00856702">
        <w:tab/>
      </w:r>
      <w:r w:rsidR="00C36186" w:rsidRPr="00856702">
        <w:t>maximises the opportunity for positive outcomes and aims to reduce or eliminate the need for use of restrictive practices; and</w:t>
      </w:r>
    </w:p>
    <w:p w14:paraId="4C0869F9" w14:textId="77777777" w:rsidR="00C36186" w:rsidRPr="00856702" w:rsidRDefault="00856702" w:rsidP="00856702">
      <w:pPr>
        <w:pStyle w:val="Asubpara"/>
      </w:pPr>
      <w:r>
        <w:tab/>
      </w:r>
      <w:r w:rsidRPr="00856702">
        <w:t>(iv)</w:t>
      </w:r>
      <w:r w:rsidRPr="00856702">
        <w:tab/>
      </w:r>
      <w:r w:rsidR="00C36186" w:rsidRPr="00856702">
        <w:t>ensures transparency and accountability in the use of restrictive practices.</w:t>
      </w:r>
    </w:p>
    <w:p w14:paraId="79D64B8C" w14:textId="77777777" w:rsidR="00AC4D76" w:rsidRPr="00856702" w:rsidRDefault="00856702" w:rsidP="00F13862">
      <w:pPr>
        <w:pStyle w:val="AH5Sec"/>
      </w:pPr>
      <w:bookmarkStart w:id="15" w:name="_Toc175577260"/>
      <w:r w:rsidRPr="00AD3BA4">
        <w:rPr>
          <w:rStyle w:val="CharSectNo"/>
        </w:rPr>
        <w:lastRenderedPageBreak/>
        <w:t>7</w:t>
      </w:r>
      <w:r w:rsidRPr="00856702">
        <w:tab/>
      </w:r>
      <w:r w:rsidR="00AC4D76" w:rsidRPr="00856702">
        <w:t xml:space="preserve">Meaning of </w:t>
      </w:r>
      <w:r w:rsidR="00AC4D76" w:rsidRPr="00856702">
        <w:rPr>
          <w:rStyle w:val="charItals"/>
        </w:rPr>
        <w:t>restrictive practice</w:t>
      </w:r>
      <w:bookmarkEnd w:id="15"/>
    </w:p>
    <w:p w14:paraId="2D1D2EC0" w14:textId="77777777" w:rsidR="00E51C70" w:rsidRPr="00856702" w:rsidRDefault="00856702" w:rsidP="009D0EE2">
      <w:pPr>
        <w:pStyle w:val="Amain"/>
        <w:keepNext/>
      </w:pPr>
      <w:r>
        <w:tab/>
      </w:r>
      <w:r w:rsidRPr="00856702">
        <w:t>(1)</w:t>
      </w:r>
      <w:r w:rsidRPr="00856702">
        <w:tab/>
      </w:r>
      <w:r w:rsidR="00E51C70" w:rsidRPr="00856702">
        <w:t>In this Act:</w:t>
      </w:r>
    </w:p>
    <w:p w14:paraId="53973D03" w14:textId="77777777" w:rsidR="00BC5D55" w:rsidRPr="00856702" w:rsidRDefault="00BC5D55" w:rsidP="009D0EE2">
      <w:pPr>
        <w:pStyle w:val="aDef"/>
        <w:keepNext/>
      </w:pPr>
      <w:r w:rsidRPr="00856702">
        <w:rPr>
          <w:rStyle w:val="charBoldItals"/>
        </w:rPr>
        <w:t>restrictive practice</w:t>
      </w:r>
      <w:r w:rsidRPr="00856702">
        <w:t>—</w:t>
      </w:r>
    </w:p>
    <w:p w14:paraId="6C0C7DF2" w14:textId="77777777" w:rsidR="00BC5D55" w:rsidRPr="00856702" w:rsidRDefault="00856702" w:rsidP="00856702">
      <w:pPr>
        <w:pStyle w:val="Apara"/>
      </w:pPr>
      <w:r>
        <w:tab/>
      </w:r>
      <w:r w:rsidRPr="00856702">
        <w:t>(a)</w:t>
      </w:r>
      <w:r w:rsidRPr="00856702">
        <w:tab/>
      </w:r>
      <w:r w:rsidR="00BC5D55" w:rsidRPr="00856702">
        <w:t>means a practice that</w:t>
      </w:r>
      <w:r w:rsidR="00892430" w:rsidRPr="00856702">
        <w:t xml:space="preserve"> is used to</w:t>
      </w:r>
      <w:r w:rsidR="00BC5D55" w:rsidRPr="00856702">
        <w:t xml:space="preserve"> restrict the rights or freedom of movement of a person for the primary purpose of protecting the person or others from harm; and</w:t>
      </w:r>
    </w:p>
    <w:p w14:paraId="36488F4C" w14:textId="77777777" w:rsidR="00BC5D55" w:rsidRPr="00856702" w:rsidRDefault="00856702" w:rsidP="00856702">
      <w:pPr>
        <w:pStyle w:val="Apara"/>
      </w:pPr>
      <w:r>
        <w:tab/>
      </w:r>
      <w:r w:rsidRPr="00856702">
        <w:t>(b)</w:t>
      </w:r>
      <w:r w:rsidRPr="00856702">
        <w:tab/>
      </w:r>
      <w:r w:rsidR="00BC5D55" w:rsidRPr="00856702">
        <w:t>includes the following:</w:t>
      </w:r>
    </w:p>
    <w:p w14:paraId="18AE1D1F" w14:textId="77777777" w:rsidR="00BC5D55" w:rsidRPr="00856702" w:rsidRDefault="00856702" w:rsidP="00856702">
      <w:pPr>
        <w:pStyle w:val="Asubpara"/>
      </w:pPr>
      <w:r>
        <w:tab/>
      </w:r>
      <w:r w:rsidRPr="00856702">
        <w:t>(</w:t>
      </w:r>
      <w:proofErr w:type="spellStart"/>
      <w:r w:rsidRPr="00856702">
        <w:t>i</w:t>
      </w:r>
      <w:proofErr w:type="spellEnd"/>
      <w:r w:rsidRPr="00856702">
        <w:t>)</w:t>
      </w:r>
      <w:r w:rsidRPr="00856702">
        <w:tab/>
      </w:r>
      <w:r w:rsidR="00BC5D55" w:rsidRPr="00856702">
        <w:t>chemical restraint;</w:t>
      </w:r>
    </w:p>
    <w:p w14:paraId="6A9FDED0" w14:textId="77777777" w:rsidR="00BC5D55" w:rsidRPr="00856702" w:rsidRDefault="00856702" w:rsidP="00856702">
      <w:pPr>
        <w:pStyle w:val="Asubpara"/>
      </w:pPr>
      <w:r>
        <w:tab/>
      </w:r>
      <w:r w:rsidRPr="00856702">
        <w:t>(ii)</w:t>
      </w:r>
      <w:r w:rsidRPr="00856702">
        <w:tab/>
      </w:r>
      <w:r w:rsidR="00BC5D55" w:rsidRPr="00856702">
        <w:t>environmental restraint;</w:t>
      </w:r>
    </w:p>
    <w:p w14:paraId="1233C661" w14:textId="77777777" w:rsidR="00BC5D55" w:rsidRPr="00856702" w:rsidRDefault="00856702" w:rsidP="00856702">
      <w:pPr>
        <w:pStyle w:val="Asubpara"/>
      </w:pPr>
      <w:r>
        <w:tab/>
      </w:r>
      <w:r w:rsidRPr="00856702">
        <w:t>(iii)</w:t>
      </w:r>
      <w:r w:rsidRPr="00856702">
        <w:tab/>
      </w:r>
      <w:r w:rsidR="00BC5D55" w:rsidRPr="00856702">
        <w:t>mechanical restraint;</w:t>
      </w:r>
    </w:p>
    <w:p w14:paraId="674E3188" w14:textId="77777777" w:rsidR="00BC5D55" w:rsidRPr="00856702" w:rsidRDefault="00856702" w:rsidP="00856702">
      <w:pPr>
        <w:pStyle w:val="Asubpara"/>
      </w:pPr>
      <w:r>
        <w:tab/>
      </w:r>
      <w:r w:rsidRPr="00856702">
        <w:t>(iv)</w:t>
      </w:r>
      <w:r w:rsidRPr="00856702">
        <w:tab/>
      </w:r>
      <w:r w:rsidR="00BC5D55" w:rsidRPr="00856702">
        <w:t>physical restraint;</w:t>
      </w:r>
    </w:p>
    <w:p w14:paraId="3DCF1462" w14:textId="1C63F56E" w:rsidR="00C0183B" w:rsidRPr="00856702" w:rsidRDefault="00856702" w:rsidP="00856702">
      <w:pPr>
        <w:pStyle w:val="Asubpara"/>
      </w:pPr>
      <w:r>
        <w:tab/>
      </w:r>
      <w:r w:rsidRPr="00856702">
        <w:t>(v)</w:t>
      </w:r>
      <w:r w:rsidRPr="00856702">
        <w:tab/>
      </w:r>
      <w:r w:rsidR="00C0183B" w:rsidRPr="00856702">
        <w:t>seclusi</w:t>
      </w:r>
      <w:r w:rsidR="00C0183B" w:rsidRPr="0048552C">
        <w:t>on;</w:t>
      </w:r>
      <w:r w:rsidR="008621F8" w:rsidRPr="0048552C">
        <w:t xml:space="preserve"> but</w:t>
      </w:r>
    </w:p>
    <w:p w14:paraId="61088BA0" w14:textId="77777777" w:rsidR="00C0183B" w:rsidRPr="00856702" w:rsidRDefault="00856702" w:rsidP="00856702">
      <w:pPr>
        <w:pStyle w:val="Apara"/>
      </w:pPr>
      <w:r>
        <w:tab/>
      </w:r>
      <w:r w:rsidRPr="00856702">
        <w:t>(c)</w:t>
      </w:r>
      <w:r w:rsidRPr="00856702">
        <w:tab/>
      </w:r>
      <w:r w:rsidR="00C0183B" w:rsidRPr="00856702">
        <w:t>does not include—</w:t>
      </w:r>
    </w:p>
    <w:p w14:paraId="1FE15DAE" w14:textId="77777777" w:rsidR="00C0183B" w:rsidRPr="00856702" w:rsidRDefault="00856702" w:rsidP="00856702">
      <w:pPr>
        <w:pStyle w:val="Asubpara"/>
      </w:pPr>
      <w:r>
        <w:tab/>
      </w:r>
      <w:r w:rsidRPr="00856702">
        <w:t>(</w:t>
      </w:r>
      <w:proofErr w:type="spellStart"/>
      <w:r w:rsidRPr="00856702">
        <w:t>i</w:t>
      </w:r>
      <w:proofErr w:type="spellEnd"/>
      <w:r w:rsidRPr="00856702">
        <w:t>)</w:t>
      </w:r>
      <w:r w:rsidRPr="00856702">
        <w:tab/>
      </w:r>
      <w:r w:rsidR="00C0183B" w:rsidRPr="00856702">
        <w:t>reasonable action taken to monito</w:t>
      </w:r>
      <w:r w:rsidR="00016298" w:rsidRPr="00856702">
        <w:t>r and protect a child from harm</w:t>
      </w:r>
      <w:r w:rsidR="00C0183B" w:rsidRPr="00856702">
        <w:t>; or</w:t>
      </w:r>
    </w:p>
    <w:p w14:paraId="23D3ACE9" w14:textId="77777777" w:rsidR="00C0183B" w:rsidRPr="00856702" w:rsidRDefault="00C0183B" w:rsidP="00C0183B">
      <w:pPr>
        <w:pStyle w:val="aExamHdgsubpar"/>
      </w:pPr>
      <w:r w:rsidRPr="00856702">
        <w:t>Example</w:t>
      </w:r>
      <w:r w:rsidR="00765CB9" w:rsidRPr="00856702">
        <w:t>s</w:t>
      </w:r>
    </w:p>
    <w:p w14:paraId="0A9D322D" w14:textId="77777777" w:rsidR="00FB623A" w:rsidRPr="00856702" w:rsidRDefault="00C57ED7" w:rsidP="00C57ED7">
      <w:pPr>
        <w:pStyle w:val="aExamNumsubpar"/>
      </w:pPr>
      <w:r w:rsidRPr="00856702">
        <w:t>1</w:t>
      </w:r>
      <w:r w:rsidRPr="00856702">
        <w:tab/>
      </w:r>
      <w:r w:rsidR="00C0183B" w:rsidRPr="00856702">
        <w:t>holding a child’s hand while crossing a road</w:t>
      </w:r>
    </w:p>
    <w:p w14:paraId="4B9A9F6B" w14:textId="77777777" w:rsidR="00C0183B" w:rsidRPr="00856702" w:rsidRDefault="00C57ED7" w:rsidP="00C57ED7">
      <w:pPr>
        <w:pStyle w:val="aExamNumsubpar"/>
      </w:pPr>
      <w:r w:rsidRPr="00856702">
        <w:t>2</w:t>
      </w:r>
      <w:r w:rsidRPr="00856702">
        <w:tab/>
      </w:r>
      <w:r w:rsidR="00C0183B" w:rsidRPr="00856702">
        <w:t>fencing around a primary school</w:t>
      </w:r>
    </w:p>
    <w:p w14:paraId="05E2B91F" w14:textId="77777777" w:rsidR="00C0183B" w:rsidRPr="00856702" w:rsidRDefault="00856702" w:rsidP="00856702">
      <w:pPr>
        <w:pStyle w:val="Asubpara"/>
      </w:pPr>
      <w:r>
        <w:tab/>
      </w:r>
      <w:r w:rsidRPr="00856702">
        <w:t>(ii)</w:t>
      </w:r>
      <w:r w:rsidRPr="00856702">
        <w:tab/>
      </w:r>
      <w:r w:rsidR="00C0183B" w:rsidRPr="00856702">
        <w:t>a practice prescribed by regulation not to be a restrictive practice.</w:t>
      </w:r>
    </w:p>
    <w:p w14:paraId="65E4874B" w14:textId="77777777" w:rsidR="006258AE" w:rsidRPr="00856702" w:rsidRDefault="00856702" w:rsidP="009D0EE2">
      <w:pPr>
        <w:pStyle w:val="Amain"/>
        <w:keepNext/>
      </w:pPr>
      <w:r>
        <w:tab/>
      </w:r>
      <w:r w:rsidRPr="00856702">
        <w:t>(2)</w:t>
      </w:r>
      <w:r w:rsidRPr="00856702">
        <w:tab/>
      </w:r>
      <w:r w:rsidR="006258AE" w:rsidRPr="00856702">
        <w:t>In this section:</w:t>
      </w:r>
    </w:p>
    <w:p w14:paraId="0B272875" w14:textId="77777777" w:rsidR="006258AE" w:rsidRPr="00856702" w:rsidRDefault="006258AE" w:rsidP="009D0EE2">
      <w:pPr>
        <w:pStyle w:val="aDef"/>
        <w:keepNext/>
      </w:pPr>
      <w:r w:rsidRPr="00856702">
        <w:rPr>
          <w:rStyle w:val="charBoldItals"/>
        </w:rPr>
        <w:t>chemical restraint</w:t>
      </w:r>
      <w:r w:rsidRPr="00856702">
        <w:t>—</w:t>
      </w:r>
    </w:p>
    <w:p w14:paraId="7847CCAB" w14:textId="77777777" w:rsidR="00CD6316" w:rsidRPr="0040358F" w:rsidRDefault="00CD6316" w:rsidP="00CD6316">
      <w:pPr>
        <w:pStyle w:val="Apara"/>
      </w:pPr>
      <w:r w:rsidRPr="0040358F">
        <w:tab/>
        <w:t>(a)</w:t>
      </w:r>
      <w:r w:rsidRPr="0040358F">
        <w:tab/>
        <w:t>means the use of medication or a chemical substance for the primary purpose of influencing a person’s behaviour or movement; but</w:t>
      </w:r>
    </w:p>
    <w:p w14:paraId="7583B6DA" w14:textId="77777777" w:rsidR="006830D9" w:rsidRPr="00856702" w:rsidRDefault="00856702" w:rsidP="009806A3">
      <w:pPr>
        <w:pStyle w:val="Apara"/>
        <w:keepNext/>
      </w:pPr>
      <w:r>
        <w:lastRenderedPageBreak/>
        <w:tab/>
      </w:r>
      <w:r w:rsidRPr="00856702">
        <w:t>(b)</w:t>
      </w:r>
      <w:r w:rsidRPr="00856702">
        <w:tab/>
      </w:r>
      <w:r w:rsidR="006258AE" w:rsidRPr="00856702">
        <w:t xml:space="preserve">does not include the use of a chemical substance </w:t>
      </w:r>
      <w:r w:rsidR="006830D9" w:rsidRPr="00856702">
        <w:t>that is—</w:t>
      </w:r>
    </w:p>
    <w:p w14:paraId="590AB76A" w14:textId="77777777" w:rsidR="006830D9" w:rsidRPr="00856702" w:rsidRDefault="00856702" w:rsidP="009806A3">
      <w:pPr>
        <w:pStyle w:val="Asubpara"/>
        <w:keepNext/>
      </w:pPr>
      <w:r>
        <w:tab/>
      </w:r>
      <w:r w:rsidRPr="00856702">
        <w:t>(</w:t>
      </w:r>
      <w:proofErr w:type="spellStart"/>
      <w:r w:rsidRPr="00856702">
        <w:t>i</w:t>
      </w:r>
      <w:proofErr w:type="spellEnd"/>
      <w:r w:rsidRPr="00856702">
        <w:t>)</w:t>
      </w:r>
      <w:r w:rsidRPr="00856702">
        <w:tab/>
      </w:r>
      <w:r w:rsidR="006258AE" w:rsidRPr="00856702">
        <w:t xml:space="preserve">prescribed by a medical practitioner </w:t>
      </w:r>
      <w:r w:rsidR="004C14A2" w:rsidRPr="00856702">
        <w:t xml:space="preserve">or nurse practitioner </w:t>
      </w:r>
      <w:r w:rsidR="006258AE" w:rsidRPr="00856702">
        <w:t xml:space="preserve">for the treatment, or </w:t>
      </w:r>
      <w:r w:rsidR="00A92929" w:rsidRPr="00856702">
        <w:t>to enable</w:t>
      </w:r>
      <w:r w:rsidR="006258AE" w:rsidRPr="00856702">
        <w:t xml:space="preserve"> the treatment, of a mental or physical illness or condition in a person</w:t>
      </w:r>
      <w:r w:rsidR="006830D9" w:rsidRPr="00856702">
        <w:t>; and</w:t>
      </w:r>
    </w:p>
    <w:p w14:paraId="0B2B3ED8" w14:textId="77777777" w:rsidR="00951C23" w:rsidRPr="00856702" w:rsidRDefault="00856702" w:rsidP="00856702">
      <w:pPr>
        <w:pStyle w:val="Asubpara"/>
      </w:pPr>
      <w:r>
        <w:tab/>
      </w:r>
      <w:r w:rsidRPr="00856702">
        <w:t>(ii)</w:t>
      </w:r>
      <w:r w:rsidRPr="00856702">
        <w:tab/>
      </w:r>
      <w:r w:rsidR="005E3A48" w:rsidRPr="00856702">
        <w:t>used in accordance with the prescription</w:t>
      </w:r>
      <w:r w:rsidR="006258AE" w:rsidRPr="00856702">
        <w:t>.</w:t>
      </w:r>
    </w:p>
    <w:p w14:paraId="15169613" w14:textId="77777777" w:rsidR="0018766D" w:rsidRPr="00856702" w:rsidRDefault="000A0FC9" w:rsidP="000A0FC9">
      <w:pPr>
        <w:pStyle w:val="aDef"/>
      </w:pPr>
      <w:r w:rsidRPr="00856702">
        <w:rPr>
          <w:rStyle w:val="charBoldItals"/>
        </w:rPr>
        <w:t>environmental restraint</w:t>
      </w:r>
      <w:r w:rsidRPr="00856702">
        <w:t xml:space="preserve"> means </w:t>
      </w:r>
      <w:r w:rsidR="00325311" w:rsidRPr="00856702">
        <w:t>a</w:t>
      </w:r>
      <w:r w:rsidR="00EA2E2B" w:rsidRPr="00856702">
        <w:t>ny</w:t>
      </w:r>
      <w:r w:rsidR="00DA7C65" w:rsidRPr="00856702">
        <w:t xml:space="preserve"> action or </w:t>
      </w:r>
      <w:r w:rsidR="00CA1252" w:rsidRPr="00856702">
        <w:t>system</w:t>
      </w:r>
      <w:r w:rsidR="00EA2E2B" w:rsidRPr="00856702">
        <w:t xml:space="preserve"> that limits a person’s ability to freely</w:t>
      </w:r>
      <w:r w:rsidR="0018766D" w:rsidRPr="00856702">
        <w:t>—</w:t>
      </w:r>
    </w:p>
    <w:p w14:paraId="1E8813D2" w14:textId="77777777" w:rsidR="0018766D" w:rsidRPr="00856702" w:rsidRDefault="00856702" w:rsidP="00856702">
      <w:pPr>
        <w:pStyle w:val="Apara"/>
      </w:pPr>
      <w:r>
        <w:tab/>
      </w:r>
      <w:r w:rsidRPr="00856702">
        <w:t>(a)</w:t>
      </w:r>
      <w:r w:rsidRPr="00856702">
        <w:tab/>
      </w:r>
      <w:r w:rsidR="00EA2E2B" w:rsidRPr="00856702">
        <w:t xml:space="preserve">access the person’s </w:t>
      </w:r>
      <w:r w:rsidR="001503E0" w:rsidRPr="00856702">
        <w:t>surroundings</w:t>
      </w:r>
      <w:r w:rsidR="00F20342" w:rsidRPr="00856702">
        <w:t xml:space="preserve"> or a particular thing</w:t>
      </w:r>
      <w:r w:rsidR="0018766D" w:rsidRPr="00856702">
        <w:t>; or</w:t>
      </w:r>
    </w:p>
    <w:p w14:paraId="656D2C9D" w14:textId="77777777" w:rsidR="000A0FC9" w:rsidRPr="00856702" w:rsidRDefault="00856702" w:rsidP="00856702">
      <w:pPr>
        <w:pStyle w:val="Apara"/>
      </w:pPr>
      <w:r>
        <w:tab/>
      </w:r>
      <w:r w:rsidRPr="00856702">
        <w:t>(b)</w:t>
      </w:r>
      <w:r w:rsidRPr="00856702">
        <w:tab/>
      </w:r>
      <w:r w:rsidR="00CA1252" w:rsidRPr="00856702">
        <w:t xml:space="preserve">engage in </w:t>
      </w:r>
      <w:r w:rsidR="0018766D" w:rsidRPr="00856702">
        <w:t xml:space="preserve">an </w:t>
      </w:r>
      <w:r w:rsidR="00CA1252" w:rsidRPr="00856702">
        <w:t>activit</w:t>
      </w:r>
      <w:r w:rsidR="0018766D" w:rsidRPr="00856702">
        <w:t>y</w:t>
      </w:r>
      <w:r w:rsidR="001503E0" w:rsidRPr="00856702">
        <w:t>.</w:t>
      </w:r>
    </w:p>
    <w:p w14:paraId="28556E42" w14:textId="77777777" w:rsidR="006258AE" w:rsidRPr="00856702" w:rsidRDefault="006258AE" w:rsidP="006258AE">
      <w:pPr>
        <w:pStyle w:val="aDef"/>
      </w:pPr>
      <w:r w:rsidRPr="00856702">
        <w:rPr>
          <w:rStyle w:val="charBoldItals"/>
        </w:rPr>
        <w:t>mechanical restraint</w:t>
      </w:r>
      <w:r w:rsidRPr="00856702">
        <w:t>—</w:t>
      </w:r>
    </w:p>
    <w:p w14:paraId="7073B10A" w14:textId="77777777" w:rsidR="006258AE" w:rsidRPr="00856702" w:rsidRDefault="00856702" w:rsidP="00856702">
      <w:pPr>
        <w:pStyle w:val="Apara"/>
      </w:pPr>
      <w:r>
        <w:tab/>
      </w:r>
      <w:r w:rsidRPr="00856702">
        <w:t>(a)</w:t>
      </w:r>
      <w:r w:rsidRPr="00856702">
        <w:tab/>
      </w:r>
      <w:r w:rsidR="006258AE" w:rsidRPr="00856702">
        <w:t xml:space="preserve">means the use of a device </w:t>
      </w:r>
      <w:r w:rsidR="005422B5" w:rsidRPr="00856702">
        <w:t>to</w:t>
      </w:r>
      <w:r w:rsidR="006258AE" w:rsidRPr="00856702">
        <w:t xml:space="preserve"> prevent, restrict or subdu</w:t>
      </w:r>
      <w:r w:rsidR="008005B6" w:rsidRPr="00856702">
        <w:t>e</w:t>
      </w:r>
      <w:r w:rsidR="006258AE" w:rsidRPr="00856702">
        <w:t xml:space="preserve"> </w:t>
      </w:r>
      <w:r w:rsidR="00901E8B" w:rsidRPr="00856702">
        <w:t xml:space="preserve">the movement of </w:t>
      </w:r>
      <w:r w:rsidR="004C2E18" w:rsidRPr="00856702">
        <w:t>all or part of a person’s body</w:t>
      </w:r>
      <w:r w:rsidR="006258AE" w:rsidRPr="00856702">
        <w:t>; but</w:t>
      </w:r>
    </w:p>
    <w:p w14:paraId="215BCF63" w14:textId="77777777" w:rsidR="00AB0CF7" w:rsidRPr="00856702" w:rsidRDefault="00856702" w:rsidP="00856702">
      <w:pPr>
        <w:pStyle w:val="Apara"/>
      </w:pPr>
      <w:r>
        <w:tab/>
      </w:r>
      <w:r w:rsidRPr="00856702">
        <w:t>(b)</w:t>
      </w:r>
      <w:r w:rsidRPr="00856702">
        <w:tab/>
      </w:r>
      <w:r w:rsidR="006258AE" w:rsidRPr="00856702">
        <w:t xml:space="preserve">does not include </w:t>
      </w:r>
      <w:r w:rsidR="00F95264" w:rsidRPr="00856702">
        <w:t xml:space="preserve">the use of </w:t>
      </w:r>
      <w:r w:rsidR="00AB0CF7" w:rsidRPr="00856702">
        <w:t>the</w:t>
      </w:r>
      <w:r w:rsidR="005422B5" w:rsidRPr="00856702">
        <w:t xml:space="preserve"> device</w:t>
      </w:r>
      <w:r w:rsidR="00AB0CF7" w:rsidRPr="00856702">
        <w:t>—</w:t>
      </w:r>
    </w:p>
    <w:p w14:paraId="5A2FBB17" w14:textId="77777777" w:rsidR="00AB0CF7" w:rsidRPr="00856702" w:rsidRDefault="00856702" w:rsidP="00856702">
      <w:pPr>
        <w:pStyle w:val="Asubpara"/>
      </w:pPr>
      <w:r>
        <w:tab/>
      </w:r>
      <w:r w:rsidRPr="00856702">
        <w:t>(</w:t>
      </w:r>
      <w:proofErr w:type="spellStart"/>
      <w:r w:rsidRPr="00856702">
        <w:t>i</w:t>
      </w:r>
      <w:proofErr w:type="spellEnd"/>
      <w:r w:rsidRPr="00856702">
        <w:t>)</w:t>
      </w:r>
      <w:r w:rsidRPr="00856702">
        <w:tab/>
      </w:r>
      <w:r w:rsidR="005422B5" w:rsidRPr="00856702">
        <w:t xml:space="preserve">to </w:t>
      </w:r>
      <w:r w:rsidR="00901E8B" w:rsidRPr="00856702">
        <w:t>ensur</w:t>
      </w:r>
      <w:r w:rsidR="005422B5" w:rsidRPr="00856702">
        <w:t>e</w:t>
      </w:r>
      <w:r w:rsidR="00901E8B" w:rsidRPr="00856702">
        <w:t xml:space="preserve"> the person’s </w:t>
      </w:r>
      <w:r w:rsidR="00AB0CF7" w:rsidRPr="00856702">
        <w:t>safe</w:t>
      </w:r>
      <w:r w:rsidR="00EA38A7" w:rsidRPr="00856702">
        <w:t>ty when travelling</w:t>
      </w:r>
      <w:r w:rsidR="00AB0CF7" w:rsidRPr="00856702">
        <w:t>;</w:t>
      </w:r>
      <w:r w:rsidR="00A56492" w:rsidRPr="00856702">
        <w:t xml:space="preserve"> or</w:t>
      </w:r>
    </w:p>
    <w:p w14:paraId="74294F0C" w14:textId="77777777" w:rsidR="00AB0CF7" w:rsidRPr="00856702" w:rsidRDefault="00856702" w:rsidP="00856702">
      <w:pPr>
        <w:pStyle w:val="Asubpara"/>
      </w:pPr>
      <w:r>
        <w:tab/>
      </w:r>
      <w:r w:rsidRPr="00856702">
        <w:t>(ii)</w:t>
      </w:r>
      <w:r w:rsidRPr="00856702">
        <w:tab/>
      </w:r>
      <w:r w:rsidR="005422B5" w:rsidRPr="00856702">
        <w:t xml:space="preserve">for </w:t>
      </w:r>
      <w:r w:rsidR="00F95264" w:rsidRPr="00856702">
        <w:t xml:space="preserve">therapeutic </w:t>
      </w:r>
      <w:r w:rsidR="00CA4C86" w:rsidRPr="00856702">
        <w:t>purposes.</w:t>
      </w:r>
    </w:p>
    <w:p w14:paraId="6FCA7C90" w14:textId="77777777" w:rsidR="00CA1252" w:rsidRPr="00856702" w:rsidRDefault="00CA1252" w:rsidP="00CA1252">
      <w:pPr>
        <w:pStyle w:val="aDef"/>
      </w:pPr>
      <w:r w:rsidRPr="00856702">
        <w:rPr>
          <w:rStyle w:val="charBoldItals"/>
        </w:rPr>
        <w:t>physical restraint</w:t>
      </w:r>
      <w:r w:rsidRPr="00856702">
        <w:t>—</w:t>
      </w:r>
    </w:p>
    <w:p w14:paraId="46198E3B" w14:textId="77777777" w:rsidR="00CA1252" w:rsidRPr="00856702" w:rsidRDefault="00856702" w:rsidP="00856702">
      <w:pPr>
        <w:pStyle w:val="Apara"/>
      </w:pPr>
      <w:r>
        <w:tab/>
      </w:r>
      <w:r w:rsidRPr="00856702">
        <w:t>(a)</w:t>
      </w:r>
      <w:r w:rsidRPr="00856702">
        <w:tab/>
      </w:r>
      <w:r w:rsidR="00CA1252" w:rsidRPr="00856702">
        <w:t xml:space="preserve">means the </w:t>
      </w:r>
      <w:r w:rsidR="004C2E18" w:rsidRPr="00856702">
        <w:t>use or action of physical force to stop, limit or subdue</w:t>
      </w:r>
      <w:r w:rsidR="0012457D" w:rsidRPr="00856702">
        <w:t xml:space="preserve"> the movement of a person’s body</w:t>
      </w:r>
      <w:r w:rsidR="004C2E18" w:rsidRPr="00856702">
        <w:t xml:space="preserve"> </w:t>
      </w:r>
      <w:r w:rsidR="005A5ED6" w:rsidRPr="00856702">
        <w:t>or part of the person’s body</w:t>
      </w:r>
      <w:r w:rsidR="00CA1252" w:rsidRPr="00856702">
        <w:t>; but</w:t>
      </w:r>
    </w:p>
    <w:p w14:paraId="5D725941" w14:textId="77777777" w:rsidR="00CA1252" w:rsidRPr="00856702" w:rsidRDefault="00856702" w:rsidP="00856702">
      <w:pPr>
        <w:pStyle w:val="Apara"/>
      </w:pPr>
      <w:r>
        <w:tab/>
      </w:r>
      <w:r w:rsidRPr="00856702">
        <w:t>(b)</w:t>
      </w:r>
      <w:r w:rsidRPr="00856702">
        <w:tab/>
      </w:r>
      <w:r w:rsidR="00CA1252" w:rsidRPr="00856702">
        <w:t xml:space="preserve">does not include </w:t>
      </w:r>
      <w:r w:rsidR="00906661" w:rsidRPr="00856702">
        <w:t xml:space="preserve">a </w:t>
      </w:r>
      <w:r w:rsidR="000557D8" w:rsidRPr="00856702">
        <w:t>reflex action</w:t>
      </w:r>
      <w:r w:rsidR="00761FB6" w:rsidRPr="00856702">
        <w:t xml:space="preserve"> of reasonable physical force </w:t>
      </w:r>
      <w:r w:rsidR="009F355C" w:rsidRPr="00856702">
        <w:t xml:space="preserve">and duration </w:t>
      </w:r>
      <w:r w:rsidR="003C289A" w:rsidRPr="00856702">
        <w:t xml:space="preserve">intended </w:t>
      </w:r>
      <w:r w:rsidR="000557D8" w:rsidRPr="00856702">
        <w:t xml:space="preserve">to guide or direct a person </w:t>
      </w:r>
      <w:r w:rsidR="003C289A" w:rsidRPr="00856702">
        <w:t>in the interests of the person’s safety</w:t>
      </w:r>
      <w:r w:rsidR="00CA4C86" w:rsidRPr="00856702">
        <w:t xml:space="preserve"> where there is an imminent risk of harm</w:t>
      </w:r>
      <w:r w:rsidR="003C289A" w:rsidRPr="00856702">
        <w:t>.</w:t>
      </w:r>
    </w:p>
    <w:p w14:paraId="06D6FB11" w14:textId="77777777" w:rsidR="00B97A96" w:rsidRPr="00856702" w:rsidRDefault="000A0FC9" w:rsidP="00FC1BC6">
      <w:pPr>
        <w:pStyle w:val="aDef"/>
        <w:keepNext/>
      </w:pPr>
      <w:r w:rsidRPr="00856702">
        <w:rPr>
          <w:rStyle w:val="charBoldItals"/>
        </w:rPr>
        <w:lastRenderedPageBreak/>
        <w:t>seclusion</w:t>
      </w:r>
      <w:r w:rsidRPr="00856702">
        <w:t xml:space="preserve"> means the sole confinement of a person</w:t>
      </w:r>
      <w:r w:rsidR="00DE14A7" w:rsidRPr="00856702">
        <w:t>,</w:t>
      </w:r>
      <w:r w:rsidRPr="00856702">
        <w:t xml:space="preserve"> at any time</w:t>
      </w:r>
      <w:r w:rsidR="00AC7629" w:rsidRPr="00856702">
        <w:t xml:space="preserve"> </w:t>
      </w:r>
      <w:r w:rsidR="008317C1" w:rsidRPr="00856702">
        <w:t>of the day or night</w:t>
      </w:r>
      <w:r w:rsidR="00DE14A7" w:rsidRPr="00856702">
        <w:t>,</w:t>
      </w:r>
      <w:r w:rsidR="008317C1" w:rsidRPr="00856702">
        <w:t xml:space="preserve"> </w:t>
      </w:r>
      <w:r w:rsidR="00B97A96" w:rsidRPr="00856702">
        <w:t>in a room or other space from which free exit is prevented</w:t>
      </w:r>
      <w:r w:rsidR="00AD2F70" w:rsidRPr="00856702">
        <w:t xml:space="preserve">, </w:t>
      </w:r>
      <w:r w:rsidR="0098597E" w:rsidRPr="00856702">
        <w:t>either implicitly or explicitly,</w:t>
      </w:r>
      <w:r w:rsidR="00356391" w:rsidRPr="00856702">
        <w:t xml:space="preserve"> or </w:t>
      </w:r>
      <w:r w:rsidR="00AD2F70" w:rsidRPr="00856702">
        <w:t>not facil</w:t>
      </w:r>
      <w:r w:rsidR="00356391" w:rsidRPr="00856702">
        <w:t>itated</w:t>
      </w:r>
      <w:r w:rsidR="00B97A96" w:rsidRPr="00856702">
        <w:t>.</w:t>
      </w:r>
    </w:p>
    <w:p w14:paraId="006A7699" w14:textId="77777777" w:rsidR="00AD2F70" w:rsidRPr="00856702" w:rsidRDefault="00AD2F70" w:rsidP="00AD2F70">
      <w:pPr>
        <w:pStyle w:val="aExamHdgss"/>
      </w:pPr>
      <w:r w:rsidRPr="00856702">
        <w:t>Examples</w:t>
      </w:r>
    </w:p>
    <w:p w14:paraId="0F5480A2" w14:textId="77777777" w:rsidR="00AD2F70" w:rsidRPr="00856702" w:rsidRDefault="00AD2F70" w:rsidP="00AD2F70">
      <w:pPr>
        <w:pStyle w:val="aExamINumss"/>
      </w:pPr>
      <w:r w:rsidRPr="00856702">
        <w:t>1</w:t>
      </w:r>
      <w:r w:rsidRPr="00856702">
        <w:tab/>
        <w:t xml:space="preserve">A person in disability </w:t>
      </w:r>
      <w:r w:rsidR="00356391" w:rsidRPr="00856702">
        <w:t>group accommodation is sent by the</w:t>
      </w:r>
      <w:r w:rsidRPr="00856702">
        <w:t xml:space="preserve"> provider for </w:t>
      </w:r>
      <w:r w:rsidR="00356391" w:rsidRPr="00856702">
        <w:t>‘</w:t>
      </w:r>
      <w:r w:rsidRPr="00856702">
        <w:t>time out</w:t>
      </w:r>
      <w:r w:rsidR="00356391" w:rsidRPr="00856702">
        <w:t>’</w:t>
      </w:r>
      <w:r w:rsidRPr="00856702">
        <w:t xml:space="preserve"> in a quiet space and told they are not allowed to leave the space until the provider tells them.</w:t>
      </w:r>
    </w:p>
    <w:p w14:paraId="37D79168" w14:textId="77777777" w:rsidR="00AD2F70" w:rsidRPr="00856702" w:rsidRDefault="00AD2F70" w:rsidP="00B5694D">
      <w:pPr>
        <w:pStyle w:val="aExamINumss"/>
        <w:keepNext/>
      </w:pPr>
      <w:r w:rsidRPr="00856702">
        <w:t>2</w:t>
      </w:r>
      <w:r w:rsidRPr="00856702">
        <w:tab/>
        <w:t xml:space="preserve">A young person living in residential care is told by the provider that they must not leave </w:t>
      </w:r>
      <w:r w:rsidR="002D25C7" w:rsidRPr="00856702">
        <w:t>their bedroom</w:t>
      </w:r>
      <w:r w:rsidR="00356391" w:rsidRPr="00856702">
        <w:t xml:space="preserve"> at night</w:t>
      </w:r>
      <w:r w:rsidR="002D25C7" w:rsidRPr="00856702">
        <w:t xml:space="preserve"> after 9pm.</w:t>
      </w:r>
    </w:p>
    <w:p w14:paraId="63F21DDB" w14:textId="77777777" w:rsidR="00483CC1" w:rsidRPr="00856702" w:rsidRDefault="00856702" w:rsidP="00F13862">
      <w:pPr>
        <w:pStyle w:val="AH5Sec"/>
        <w:rPr>
          <w:rStyle w:val="charItals"/>
        </w:rPr>
      </w:pPr>
      <w:bookmarkStart w:id="16" w:name="_Toc175577261"/>
      <w:r w:rsidRPr="00AD3BA4">
        <w:rPr>
          <w:rStyle w:val="CharSectNo"/>
        </w:rPr>
        <w:t>8</w:t>
      </w:r>
      <w:r w:rsidRPr="00856702">
        <w:rPr>
          <w:rStyle w:val="charItals"/>
          <w:i w:val="0"/>
        </w:rPr>
        <w:tab/>
      </w:r>
      <w:r w:rsidR="00483CC1" w:rsidRPr="00856702">
        <w:t xml:space="preserve">Meaning of </w:t>
      </w:r>
      <w:r w:rsidR="00483CC1" w:rsidRPr="00856702">
        <w:rPr>
          <w:rStyle w:val="charItals"/>
        </w:rPr>
        <w:t>provider</w:t>
      </w:r>
      <w:bookmarkEnd w:id="16"/>
    </w:p>
    <w:p w14:paraId="5A703F43" w14:textId="77777777" w:rsidR="00483CC1" w:rsidRPr="00856702" w:rsidRDefault="00856702" w:rsidP="00856702">
      <w:pPr>
        <w:pStyle w:val="Amain"/>
      </w:pPr>
      <w:r>
        <w:tab/>
      </w:r>
      <w:r w:rsidRPr="00856702">
        <w:t>(1)</w:t>
      </w:r>
      <w:r w:rsidRPr="00856702">
        <w:tab/>
      </w:r>
      <w:r w:rsidR="00483CC1" w:rsidRPr="00856702">
        <w:t>In this Act:</w:t>
      </w:r>
    </w:p>
    <w:p w14:paraId="1F37CBFA" w14:textId="77777777" w:rsidR="00EC1B7D" w:rsidRPr="00856702" w:rsidRDefault="004C14A2" w:rsidP="00EC1B7D">
      <w:pPr>
        <w:pStyle w:val="aDef"/>
      </w:pPr>
      <w:r w:rsidRPr="00856702">
        <w:rPr>
          <w:rStyle w:val="charBoldItals"/>
        </w:rPr>
        <w:t>provider</w:t>
      </w:r>
      <w:r w:rsidR="00EC1B7D" w:rsidRPr="00856702">
        <w:t>—</w:t>
      </w:r>
    </w:p>
    <w:p w14:paraId="3A98F91B" w14:textId="77777777" w:rsidR="00EC1B7D" w:rsidRPr="00856702" w:rsidRDefault="00856702" w:rsidP="00856702">
      <w:pPr>
        <w:pStyle w:val="Apara"/>
      </w:pPr>
      <w:r>
        <w:tab/>
      </w:r>
      <w:r w:rsidRPr="00856702">
        <w:t>(a)</w:t>
      </w:r>
      <w:r w:rsidRPr="00856702">
        <w:tab/>
      </w:r>
      <w:r w:rsidR="00EC1B7D" w:rsidRPr="00856702">
        <w:t>means a person or other entity who provides any of the following services to another person:</w:t>
      </w:r>
    </w:p>
    <w:p w14:paraId="19995EFF" w14:textId="77777777" w:rsidR="00EC1B7D" w:rsidRPr="00856702" w:rsidRDefault="00856702" w:rsidP="00856702">
      <w:pPr>
        <w:pStyle w:val="Asubpara"/>
        <w:rPr>
          <w:lang w:eastAsia="en-AU"/>
        </w:rPr>
      </w:pPr>
      <w:r>
        <w:rPr>
          <w:lang w:eastAsia="en-AU"/>
        </w:rPr>
        <w:tab/>
      </w:r>
      <w:r w:rsidRPr="00856702">
        <w:rPr>
          <w:lang w:eastAsia="en-AU"/>
        </w:rPr>
        <w:t>(</w:t>
      </w:r>
      <w:proofErr w:type="spellStart"/>
      <w:r w:rsidRPr="00856702">
        <w:rPr>
          <w:lang w:eastAsia="en-AU"/>
        </w:rPr>
        <w:t>i</w:t>
      </w:r>
      <w:proofErr w:type="spellEnd"/>
      <w:r w:rsidRPr="00856702">
        <w:rPr>
          <w:lang w:eastAsia="en-AU"/>
        </w:rPr>
        <w:t>)</w:t>
      </w:r>
      <w:r w:rsidRPr="00856702">
        <w:rPr>
          <w:lang w:eastAsia="en-AU"/>
        </w:rPr>
        <w:tab/>
      </w:r>
      <w:r w:rsidR="00EC1B7D" w:rsidRPr="00856702">
        <w:rPr>
          <w:lang w:eastAsia="en-AU"/>
        </w:rPr>
        <w:t>education;</w:t>
      </w:r>
    </w:p>
    <w:p w14:paraId="2BDE1C7A" w14:textId="77777777" w:rsidR="00EC1B7D" w:rsidRPr="00856702" w:rsidRDefault="00856702" w:rsidP="00856702">
      <w:pPr>
        <w:pStyle w:val="Asubpara"/>
        <w:rPr>
          <w:lang w:eastAsia="en-AU"/>
        </w:rPr>
      </w:pPr>
      <w:r>
        <w:rPr>
          <w:lang w:eastAsia="en-AU"/>
        </w:rPr>
        <w:tab/>
      </w:r>
      <w:r w:rsidRPr="00856702">
        <w:rPr>
          <w:lang w:eastAsia="en-AU"/>
        </w:rPr>
        <w:t>(ii)</w:t>
      </w:r>
      <w:r w:rsidRPr="00856702">
        <w:rPr>
          <w:lang w:eastAsia="en-AU"/>
        </w:rPr>
        <w:tab/>
      </w:r>
      <w:r w:rsidR="00EC1B7D" w:rsidRPr="00856702">
        <w:rPr>
          <w:lang w:eastAsia="en-AU"/>
        </w:rPr>
        <w:t>disability;</w:t>
      </w:r>
    </w:p>
    <w:p w14:paraId="02F744DF" w14:textId="77777777" w:rsidR="00EC1B7D" w:rsidRPr="00856702" w:rsidRDefault="00856702" w:rsidP="00856702">
      <w:pPr>
        <w:pStyle w:val="Asubpara"/>
        <w:rPr>
          <w:lang w:eastAsia="en-AU"/>
        </w:rPr>
      </w:pPr>
      <w:r>
        <w:rPr>
          <w:lang w:eastAsia="en-AU"/>
        </w:rPr>
        <w:tab/>
      </w:r>
      <w:r w:rsidRPr="00856702">
        <w:rPr>
          <w:lang w:eastAsia="en-AU"/>
        </w:rPr>
        <w:t>(iii)</w:t>
      </w:r>
      <w:r w:rsidRPr="00856702">
        <w:rPr>
          <w:lang w:eastAsia="en-AU"/>
        </w:rPr>
        <w:tab/>
      </w:r>
      <w:r w:rsidR="00EC1B7D" w:rsidRPr="00856702">
        <w:rPr>
          <w:lang w:eastAsia="en-AU"/>
        </w:rPr>
        <w:t>care and protection of children;</w:t>
      </w:r>
    </w:p>
    <w:p w14:paraId="6319DC9A" w14:textId="77777777" w:rsidR="00EC1B7D" w:rsidRPr="00856702" w:rsidRDefault="00856702" w:rsidP="00856702">
      <w:pPr>
        <w:pStyle w:val="Asubpara"/>
        <w:rPr>
          <w:lang w:eastAsia="en-AU"/>
        </w:rPr>
      </w:pPr>
      <w:r>
        <w:rPr>
          <w:lang w:eastAsia="en-AU"/>
        </w:rPr>
        <w:tab/>
      </w:r>
      <w:r w:rsidRPr="00856702">
        <w:rPr>
          <w:lang w:eastAsia="en-AU"/>
        </w:rPr>
        <w:t>(iv)</w:t>
      </w:r>
      <w:r w:rsidRPr="00856702">
        <w:rPr>
          <w:lang w:eastAsia="en-AU"/>
        </w:rPr>
        <w:tab/>
      </w:r>
      <w:r w:rsidR="00EC1B7D" w:rsidRPr="00856702">
        <w:rPr>
          <w:lang w:eastAsia="en-AU"/>
        </w:rPr>
        <w:t>a service prescribed by regulation; but</w:t>
      </w:r>
    </w:p>
    <w:p w14:paraId="7230E59F" w14:textId="77777777" w:rsidR="00EC1B7D" w:rsidRPr="00856702" w:rsidRDefault="00856702" w:rsidP="00856702">
      <w:pPr>
        <w:pStyle w:val="Apara"/>
      </w:pPr>
      <w:r>
        <w:tab/>
      </w:r>
      <w:r w:rsidRPr="00856702">
        <w:t>(b)</w:t>
      </w:r>
      <w:r w:rsidRPr="00856702">
        <w:tab/>
      </w:r>
      <w:r w:rsidR="00C66C01" w:rsidRPr="00856702">
        <w:t>does not include</w:t>
      </w:r>
      <w:r w:rsidR="00EC1B7D" w:rsidRPr="00856702">
        <w:t>—</w:t>
      </w:r>
    </w:p>
    <w:p w14:paraId="58E60842" w14:textId="77777777" w:rsidR="00EC1B7D" w:rsidRPr="00856702" w:rsidRDefault="00856702" w:rsidP="00856702">
      <w:pPr>
        <w:pStyle w:val="Asubpara"/>
      </w:pPr>
      <w:r>
        <w:tab/>
      </w:r>
      <w:r w:rsidRPr="00856702">
        <w:t>(</w:t>
      </w:r>
      <w:proofErr w:type="spellStart"/>
      <w:r w:rsidRPr="00856702">
        <w:t>i</w:t>
      </w:r>
      <w:proofErr w:type="spellEnd"/>
      <w:r w:rsidRPr="00856702">
        <w:t>)</w:t>
      </w:r>
      <w:r w:rsidRPr="00856702">
        <w:tab/>
      </w:r>
      <w:r w:rsidR="00EC1B7D" w:rsidRPr="00856702">
        <w:t>a close family member of the other person; or</w:t>
      </w:r>
    </w:p>
    <w:p w14:paraId="0BD7C3CA" w14:textId="77777777" w:rsidR="00EC1B7D" w:rsidRPr="00856702" w:rsidRDefault="00856702" w:rsidP="00856702">
      <w:pPr>
        <w:pStyle w:val="Asubpara"/>
      </w:pPr>
      <w:r>
        <w:tab/>
      </w:r>
      <w:r w:rsidRPr="00856702">
        <w:t>(ii)</w:t>
      </w:r>
      <w:r w:rsidRPr="00856702">
        <w:tab/>
      </w:r>
      <w:r w:rsidR="00EC1B7D" w:rsidRPr="00856702">
        <w:t xml:space="preserve">an informal carer for the other person; or </w:t>
      </w:r>
    </w:p>
    <w:p w14:paraId="6F7EE0DD" w14:textId="77777777" w:rsidR="00EC1B7D" w:rsidRPr="00856702" w:rsidRDefault="00856702" w:rsidP="00856702">
      <w:pPr>
        <w:pStyle w:val="Asubpara"/>
      </w:pPr>
      <w:r>
        <w:tab/>
      </w:r>
      <w:r w:rsidRPr="00856702">
        <w:t>(iii)</w:t>
      </w:r>
      <w:r w:rsidRPr="00856702">
        <w:tab/>
      </w:r>
      <w:r w:rsidR="00EC1B7D" w:rsidRPr="00856702">
        <w:t>an exempt entity.</w:t>
      </w:r>
    </w:p>
    <w:p w14:paraId="71857F3C" w14:textId="77777777" w:rsidR="00483CC1" w:rsidRPr="00856702" w:rsidRDefault="00856702" w:rsidP="009D0EE2">
      <w:pPr>
        <w:pStyle w:val="Amain"/>
        <w:keepNext/>
      </w:pPr>
      <w:r>
        <w:tab/>
      </w:r>
      <w:r w:rsidRPr="00856702">
        <w:t>(2)</w:t>
      </w:r>
      <w:r w:rsidRPr="00856702">
        <w:tab/>
      </w:r>
      <w:r w:rsidR="00483CC1" w:rsidRPr="00856702">
        <w:t>In this section:</w:t>
      </w:r>
    </w:p>
    <w:p w14:paraId="296F11DE" w14:textId="77777777" w:rsidR="00483CC1" w:rsidRPr="00856702" w:rsidRDefault="00483CC1" w:rsidP="009D0EE2">
      <w:pPr>
        <w:pStyle w:val="aDef"/>
        <w:keepNext/>
      </w:pPr>
      <w:r w:rsidRPr="00856702">
        <w:rPr>
          <w:rStyle w:val="charBoldItals"/>
        </w:rPr>
        <w:t>close family member</w:t>
      </w:r>
      <w:r w:rsidRPr="00856702">
        <w:t>, of a person, means—</w:t>
      </w:r>
    </w:p>
    <w:p w14:paraId="250D28DF" w14:textId="77777777" w:rsidR="00483CC1" w:rsidRPr="00856702" w:rsidRDefault="00856702" w:rsidP="00856702">
      <w:pPr>
        <w:pStyle w:val="Apara"/>
        <w:rPr>
          <w:lang w:eastAsia="en-AU"/>
        </w:rPr>
      </w:pPr>
      <w:r>
        <w:rPr>
          <w:lang w:eastAsia="en-AU"/>
        </w:rPr>
        <w:tab/>
      </w:r>
      <w:r w:rsidRPr="00856702">
        <w:rPr>
          <w:lang w:eastAsia="en-AU"/>
        </w:rPr>
        <w:t>(a)</w:t>
      </w:r>
      <w:r w:rsidRPr="00856702">
        <w:rPr>
          <w:lang w:eastAsia="en-AU"/>
        </w:rPr>
        <w:tab/>
      </w:r>
      <w:r w:rsidR="00483CC1" w:rsidRPr="00856702">
        <w:rPr>
          <w:lang w:eastAsia="en-AU"/>
        </w:rPr>
        <w:t>the domestic partner of the person;</w:t>
      </w:r>
      <w:r w:rsidR="001A6238" w:rsidRPr="00856702">
        <w:rPr>
          <w:lang w:eastAsia="en-AU"/>
        </w:rPr>
        <w:t xml:space="preserve"> or</w:t>
      </w:r>
    </w:p>
    <w:p w14:paraId="04E5C7D6" w14:textId="77777777" w:rsidR="00483CC1" w:rsidRPr="00856702" w:rsidRDefault="00856702" w:rsidP="00856702">
      <w:pPr>
        <w:pStyle w:val="Apara"/>
        <w:rPr>
          <w:lang w:eastAsia="en-AU"/>
        </w:rPr>
      </w:pPr>
      <w:r>
        <w:rPr>
          <w:lang w:eastAsia="en-AU"/>
        </w:rPr>
        <w:tab/>
      </w:r>
      <w:r w:rsidRPr="00856702">
        <w:rPr>
          <w:lang w:eastAsia="en-AU"/>
        </w:rPr>
        <w:t>(b)</w:t>
      </w:r>
      <w:r w:rsidRPr="00856702">
        <w:rPr>
          <w:lang w:eastAsia="en-AU"/>
        </w:rPr>
        <w:tab/>
      </w:r>
      <w:r w:rsidR="00483CC1" w:rsidRPr="00856702">
        <w:rPr>
          <w:lang w:eastAsia="en-AU"/>
        </w:rPr>
        <w:t>a p</w:t>
      </w:r>
      <w:r w:rsidR="00483CC1" w:rsidRPr="00856702">
        <w:t>a</w:t>
      </w:r>
      <w:r w:rsidR="00CA29D4" w:rsidRPr="00856702">
        <w:rPr>
          <w:lang w:eastAsia="en-AU"/>
        </w:rPr>
        <w:t xml:space="preserve">rent </w:t>
      </w:r>
      <w:r w:rsidR="00483CC1" w:rsidRPr="00856702">
        <w:rPr>
          <w:lang w:eastAsia="en-AU"/>
        </w:rPr>
        <w:t>or step-parent of the person;</w:t>
      </w:r>
      <w:r w:rsidR="001A6238" w:rsidRPr="00856702">
        <w:rPr>
          <w:lang w:eastAsia="en-AU"/>
        </w:rPr>
        <w:t xml:space="preserve"> or</w:t>
      </w:r>
    </w:p>
    <w:p w14:paraId="7E300187" w14:textId="77777777" w:rsidR="00494F1B" w:rsidRPr="00856702" w:rsidRDefault="00856702" w:rsidP="00856702">
      <w:pPr>
        <w:pStyle w:val="Apara"/>
        <w:rPr>
          <w:lang w:eastAsia="en-AU"/>
        </w:rPr>
      </w:pPr>
      <w:r>
        <w:rPr>
          <w:lang w:eastAsia="en-AU"/>
        </w:rPr>
        <w:lastRenderedPageBreak/>
        <w:tab/>
      </w:r>
      <w:r w:rsidRPr="00856702">
        <w:rPr>
          <w:lang w:eastAsia="en-AU"/>
        </w:rPr>
        <w:t>(c)</w:t>
      </w:r>
      <w:r w:rsidRPr="00856702">
        <w:rPr>
          <w:lang w:eastAsia="en-AU"/>
        </w:rPr>
        <w:tab/>
      </w:r>
      <w:r w:rsidR="00494F1B" w:rsidRPr="00856702">
        <w:rPr>
          <w:lang w:eastAsia="en-AU"/>
        </w:rPr>
        <w:t>a sibling or step-sibling of the person; or</w:t>
      </w:r>
    </w:p>
    <w:p w14:paraId="12B79F5E" w14:textId="77777777" w:rsidR="00CD37C3" w:rsidRPr="00856702" w:rsidRDefault="00856702" w:rsidP="00856702">
      <w:pPr>
        <w:pStyle w:val="Apara"/>
      </w:pPr>
      <w:r>
        <w:tab/>
      </w:r>
      <w:r w:rsidRPr="00856702">
        <w:t>(d)</w:t>
      </w:r>
      <w:r w:rsidRPr="00856702">
        <w:tab/>
      </w:r>
      <w:r w:rsidR="00483CC1" w:rsidRPr="00856702">
        <w:rPr>
          <w:lang w:eastAsia="en-AU"/>
        </w:rPr>
        <w:t xml:space="preserve">a </w:t>
      </w:r>
      <w:r w:rsidR="00483CC1" w:rsidRPr="00856702">
        <w:t>child</w:t>
      </w:r>
      <w:r w:rsidR="00483CC1" w:rsidRPr="00856702">
        <w:rPr>
          <w:lang w:eastAsia="en-AU"/>
        </w:rPr>
        <w:t xml:space="preserve"> or stepchild of the</w:t>
      </w:r>
      <w:r w:rsidR="007D5364" w:rsidRPr="00856702">
        <w:rPr>
          <w:lang w:eastAsia="en-AU"/>
        </w:rPr>
        <w:t xml:space="preserve"> person, or </w:t>
      </w:r>
      <w:r w:rsidR="00257C5B" w:rsidRPr="00856702">
        <w:rPr>
          <w:lang w:eastAsia="en-AU"/>
        </w:rPr>
        <w:t>an</w:t>
      </w:r>
      <w:r w:rsidR="007D5364" w:rsidRPr="00856702">
        <w:rPr>
          <w:lang w:eastAsia="en-AU"/>
        </w:rPr>
        <w:t>other child for</w:t>
      </w:r>
      <w:r w:rsidR="00483CC1" w:rsidRPr="00856702">
        <w:rPr>
          <w:lang w:eastAsia="en-AU"/>
        </w:rPr>
        <w:t xml:space="preserve"> whom the person </w:t>
      </w:r>
      <w:r w:rsidR="00171143" w:rsidRPr="00856702">
        <w:rPr>
          <w:lang w:eastAsia="en-AU"/>
        </w:rPr>
        <w:t>has parental responsibility</w:t>
      </w:r>
      <w:r w:rsidR="00483CC1" w:rsidRPr="00856702">
        <w:rPr>
          <w:lang w:eastAsia="en-AU"/>
        </w:rPr>
        <w:t>.</w:t>
      </w:r>
    </w:p>
    <w:p w14:paraId="29698E6D" w14:textId="77777777" w:rsidR="00CD37C3" w:rsidRPr="00856702" w:rsidRDefault="00CD37C3" w:rsidP="00CD37C3">
      <w:pPr>
        <w:pStyle w:val="aDef"/>
      </w:pPr>
      <w:r w:rsidRPr="00856702">
        <w:rPr>
          <w:rStyle w:val="charBoldItals"/>
        </w:rPr>
        <w:t>exempt entity</w:t>
      </w:r>
      <w:r w:rsidRPr="00856702">
        <w:t xml:space="preserve"> means— </w:t>
      </w:r>
    </w:p>
    <w:p w14:paraId="5189A4B1" w14:textId="77777777" w:rsidR="00CD37C3" w:rsidRPr="00856702" w:rsidRDefault="00856702" w:rsidP="00856702">
      <w:pPr>
        <w:pStyle w:val="Apara"/>
      </w:pPr>
      <w:r>
        <w:tab/>
      </w:r>
      <w:r w:rsidRPr="00856702">
        <w:t>(a)</w:t>
      </w:r>
      <w:r w:rsidRPr="00856702">
        <w:tab/>
      </w:r>
      <w:r w:rsidR="00CD37C3" w:rsidRPr="00856702">
        <w:t>a person exercising a function under</w:t>
      </w:r>
      <w:r w:rsidR="0021604D" w:rsidRPr="00856702">
        <w:t>—</w:t>
      </w:r>
    </w:p>
    <w:p w14:paraId="288003E0" w14:textId="32014958" w:rsidR="00CD37C3" w:rsidRPr="00856702" w:rsidRDefault="00856702" w:rsidP="00856702">
      <w:pPr>
        <w:pStyle w:val="Asubpara"/>
      </w:pPr>
      <w:r>
        <w:tab/>
      </w:r>
      <w:r w:rsidRPr="00856702">
        <w:t>(</w:t>
      </w:r>
      <w:proofErr w:type="spellStart"/>
      <w:r w:rsidRPr="00856702">
        <w:t>i</w:t>
      </w:r>
      <w:proofErr w:type="spellEnd"/>
      <w:r w:rsidRPr="00856702">
        <w:t>)</w:t>
      </w:r>
      <w:r w:rsidRPr="00856702">
        <w:tab/>
      </w:r>
      <w:r w:rsidR="00CD37C3" w:rsidRPr="00856702">
        <w:t xml:space="preserve">the </w:t>
      </w:r>
      <w:hyperlink r:id="rId32" w:tooltip="A2007-15" w:history="1">
        <w:r w:rsidR="00CC0D14" w:rsidRPr="00856702">
          <w:rPr>
            <w:rStyle w:val="charCitHyperlinkItal"/>
          </w:rPr>
          <w:t>Corrections Management Act 2007</w:t>
        </w:r>
      </w:hyperlink>
      <w:r w:rsidR="00CD37C3" w:rsidRPr="00856702">
        <w:t>;</w:t>
      </w:r>
      <w:r w:rsidR="0021604D" w:rsidRPr="00856702">
        <w:t xml:space="preserve"> or</w:t>
      </w:r>
    </w:p>
    <w:p w14:paraId="52217F97" w14:textId="7B68E931" w:rsidR="00CD37C3" w:rsidRPr="00856702" w:rsidRDefault="00856702" w:rsidP="00856702">
      <w:pPr>
        <w:pStyle w:val="Asubpara"/>
      </w:pPr>
      <w:r>
        <w:tab/>
      </w:r>
      <w:r w:rsidRPr="00856702">
        <w:t>(ii)</w:t>
      </w:r>
      <w:r w:rsidRPr="00856702">
        <w:tab/>
      </w:r>
      <w:r w:rsidR="00CD37C3" w:rsidRPr="00856702">
        <w:t xml:space="preserve">the </w:t>
      </w:r>
      <w:hyperlink r:id="rId33" w:tooltip="A2008-19" w:history="1">
        <w:r w:rsidR="00CC0D14" w:rsidRPr="00856702">
          <w:rPr>
            <w:rStyle w:val="charCitHyperlinkItal"/>
          </w:rPr>
          <w:t>Children and Young People Act 2008</w:t>
        </w:r>
      </w:hyperlink>
      <w:r w:rsidR="00CD37C3" w:rsidRPr="00856702">
        <w:t>, chapters</w:t>
      </w:r>
      <w:r w:rsidR="00B930BB">
        <w:t> </w:t>
      </w:r>
      <w:r w:rsidR="00CD37C3" w:rsidRPr="00856702">
        <w:t>4</w:t>
      </w:r>
      <w:r w:rsidR="00B930BB">
        <w:t> </w:t>
      </w:r>
      <w:r w:rsidR="00CD37C3" w:rsidRPr="00856702">
        <w:t>to</w:t>
      </w:r>
      <w:r w:rsidR="00B930BB">
        <w:t> </w:t>
      </w:r>
      <w:r w:rsidR="00CD37C3" w:rsidRPr="00856702">
        <w:t>9 (the criminal matters chapters);</w:t>
      </w:r>
      <w:r w:rsidR="0021604D" w:rsidRPr="00856702">
        <w:t xml:space="preserve"> or</w:t>
      </w:r>
    </w:p>
    <w:p w14:paraId="6A28AE2D" w14:textId="241C012F" w:rsidR="00CD37C3" w:rsidRPr="00856702" w:rsidRDefault="00856702" w:rsidP="00856702">
      <w:pPr>
        <w:pStyle w:val="Asubpara"/>
      </w:pPr>
      <w:r>
        <w:tab/>
      </w:r>
      <w:r w:rsidRPr="00856702">
        <w:t>(iii)</w:t>
      </w:r>
      <w:r w:rsidRPr="00856702">
        <w:tab/>
      </w:r>
      <w:r w:rsidR="00CD37C3" w:rsidRPr="00856702">
        <w:t xml:space="preserve">the </w:t>
      </w:r>
      <w:hyperlink r:id="rId34" w:tooltip="A2015-38" w:history="1">
        <w:r w:rsidR="00CC0D14" w:rsidRPr="00856702">
          <w:rPr>
            <w:rStyle w:val="charCitHyperlinkItal"/>
          </w:rPr>
          <w:t>Mental Health Act 2015</w:t>
        </w:r>
      </w:hyperlink>
      <w:r w:rsidR="00CD37C3" w:rsidRPr="00856702">
        <w:t>; or</w:t>
      </w:r>
    </w:p>
    <w:p w14:paraId="35AEEAE3" w14:textId="29E4C33B" w:rsidR="007A1398" w:rsidRPr="00856702" w:rsidRDefault="00856702" w:rsidP="00856702">
      <w:pPr>
        <w:pStyle w:val="Asubpara"/>
      </w:pPr>
      <w:r>
        <w:tab/>
      </w:r>
      <w:r w:rsidRPr="00856702">
        <w:t>(iv)</w:t>
      </w:r>
      <w:r w:rsidRPr="00856702">
        <w:tab/>
      </w:r>
      <w:r w:rsidR="007A1398" w:rsidRPr="00856702">
        <w:t xml:space="preserve">the </w:t>
      </w:r>
      <w:hyperlink r:id="rId35" w:tooltip="A2016-31" w:history="1">
        <w:r w:rsidR="00CC0D14" w:rsidRPr="00856702">
          <w:rPr>
            <w:rStyle w:val="charCitHyperlinkItal"/>
          </w:rPr>
          <w:t>Mental Health (Secure Facilities) Act 2016</w:t>
        </w:r>
      </w:hyperlink>
      <w:r w:rsidR="007A1398" w:rsidRPr="00856702">
        <w:t>; or</w:t>
      </w:r>
    </w:p>
    <w:p w14:paraId="1275C795" w14:textId="77777777" w:rsidR="00483CC1" w:rsidRPr="00856702" w:rsidRDefault="00856702" w:rsidP="00856702">
      <w:pPr>
        <w:pStyle w:val="Apara"/>
      </w:pPr>
      <w:r>
        <w:tab/>
      </w:r>
      <w:r w:rsidRPr="00856702">
        <w:t>(b)</w:t>
      </w:r>
      <w:r w:rsidRPr="00856702">
        <w:tab/>
      </w:r>
      <w:r w:rsidR="00CD37C3" w:rsidRPr="00856702">
        <w:t>a police officer acting under lawful authority; or</w:t>
      </w:r>
    </w:p>
    <w:p w14:paraId="4B764CAF" w14:textId="77777777" w:rsidR="00CD37C3" w:rsidRPr="00856702" w:rsidRDefault="00856702" w:rsidP="00856702">
      <w:pPr>
        <w:pStyle w:val="Apara"/>
      </w:pPr>
      <w:r>
        <w:tab/>
      </w:r>
      <w:r w:rsidRPr="00856702">
        <w:t>(c)</w:t>
      </w:r>
      <w:r w:rsidRPr="00856702">
        <w:tab/>
      </w:r>
      <w:r w:rsidR="005561B4" w:rsidRPr="00856702">
        <w:t>a</w:t>
      </w:r>
      <w:r w:rsidR="00CD37C3" w:rsidRPr="00856702">
        <w:t xml:space="preserve"> person or other entity prescribed by regulation.</w:t>
      </w:r>
    </w:p>
    <w:p w14:paraId="1468C033" w14:textId="77777777" w:rsidR="00D52FF3" w:rsidRPr="00856702" w:rsidRDefault="00D52FF3" w:rsidP="00D52FF3">
      <w:pPr>
        <w:pStyle w:val="aDef"/>
        <w:rPr>
          <w:lang w:val="en-US" w:eastAsia="en-AU"/>
        </w:rPr>
      </w:pPr>
      <w:r w:rsidRPr="00856702">
        <w:rPr>
          <w:rStyle w:val="charBoldItals"/>
        </w:rPr>
        <w:t>informal carer</w:t>
      </w:r>
      <w:r w:rsidR="00FA18BB" w:rsidRPr="00856702">
        <w:rPr>
          <w:bCs/>
          <w:iCs/>
        </w:rPr>
        <w:t>, of a person,</w:t>
      </w:r>
      <w:r w:rsidRPr="00856702">
        <w:t xml:space="preserve"> means an individual who—</w:t>
      </w:r>
    </w:p>
    <w:p w14:paraId="11A22A37" w14:textId="77777777" w:rsidR="00D52FF3" w:rsidRPr="00856702" w:rsidRDefault="00856702" w:rsidP="00856702">
      <w:pPr>
        <w:pStyle w:val="Apara"/>
        <w:rPr>
          <w:lang w:val="en-US"/>
        </w:rPr>
      </w:pPr>
      <w:r>
        <w:rPr>
          <w:lang w:val="en-US"/>
        </w:rPr>
        <w:tab/>
      </w:r>
      <w:r w:rsidRPr="00856702">
        <w:rPr>
          <w:lang w:val="en-US"/>
        </w:rPr>
        <w:t>(a)</w:t>
      </w:r>
      <w:r w:rsidRPr="00856702">
        <w:rPr>
          <w:lang w:val="en-US"/>
        </w:rPr>
        <w:tab/>
      </w:r>
      <w:r w:rsidR="00D52FF3" w:rsidRPr="00856702">
        <w:t>pro</w:t>
      </w:r>
      <w:r w:rsidR="00FA18BB" w:rsidRPr="00856702">
        <w:t>vides personal care, support or</w:t>
      </w:r>
      <w:r w:rsidR="00D52FF3" w:rsidRPr="00856702">
        <w:t xml:space="preserve"> assistance to </w:t>
      </w:r>
      <w:r w:rsidR="00FA18BB" w:rsidRPr="00856702">
        <w:t xml:space="preserve">the </w:t>
      </w:r>
      <w:r w:rsidR="00D52FF3" w:rsidRPr="00856702">
        <w:t xml:space="preserve">other </w:t>
      </w:r>
      <w:r w:rsidR="006277C0" w:rsidRPr="00856702">
        <w:t>person; but</w:t>
      </w:r>
    </w:p>
    <w:p w14:paraId="153A309D" w14:textId="77777777" w:rsidR="00D52FF3" w:rsidRPr="00856702" w:rsidRDefault="00856702" w:rsidP="00856702">
      <w:pPr>
        <w:pStyle w:val="Apara"/>
        <w:rPr>
          <w:lang w:val="en-US"/>
        </w:rPr>
      </w:pPr>
      <w:r>
        <w:rPr>
          <w:lang w:val="en-US"/>
        </w:rPr>
        <w:tab/>
      </w:r>
      <w:r w:rsidRPr="00856702">
        <w:rPr>
          <w:lang w:val="en-US"/>
        </w:rPr>
        <w:t>(b)</w:t>
      </w:r>
      <w:r w:rsidRPr="00856702">
        <w:rPr>
          <w:lang w:val="en-US"/>
        </w:rPr>
        <w:tab/>
      </w:r>
      <w:r w:rsidR="00D52FF3" w:rsidRPr="00856702">
        <w:t xml:space="preserve">does not provide the care, support </w:t>
      </w:r>
      <w:r w:rsidR="00FA18BB" w:rsidRPr="00856702">
        <w:t>or</w:t>
      </w:r>
      <w:r w:rsidR="00D52FF3" w:rsidRPr="00856702">
        <w:t xml:space="preserve"> assistance—</w:t>
      </w:r>
    </w:p>
    <w:p w14:paraId="7467A616" w14:textId="77777777" w:rsidR="00D52FF3" w:rsidRPr="00856702" w:rsidRDefault="00856702" w:rsidP="00856702">
      <w:pPr>
        <w:pStyle w:val="Asubpara"/>
        <w:rPr>
          <w:lang w:val="en-US"/>
        </w:rPr>
      </w:pPr>
      <w:r>
        <w:rPr>
          <w:lang w:val="en-US"/>
        </w:rPr>
        <w:tab/>
      </w:r>
      <w:r w:rsidRPr="00856702">
        <w:rPr>
          <w:lang w:val="en-US"/>
        </w:rPr>
        <w:t>(</w:t>
      </w:r>
      <w:proofErr w:type="spellStart"/>
      <w:r w:rsidRPr="00856702">
        <w:rPr>
          <w:lang w:val="en-US"/>
        </w:rPr>
        <w:t>i</w:t>
      </w:r>
      <w:proofErr w:type="spellEnd"/>
      <w:r w:rsidRPr="00856702">
        <w:rPr>
          <w:lang w:val="en-US"/>
        </w:rPr>
        <w:t>)</w:t>
      </w:r>
      <w:r w:rsidRPr="00856702">
        <w:rPr>
          <w:lang w:val="en-US"/>
        </w:rPr>
        <w:tab/>
      </w:r>
      <w:r w:rsidR="00D52FF3" w:rsidRPr="00856702">
        <w:t>under a contract of service or a contract for the provision of services; or</w:t>
      </w:r>
    </w:p>
    <w:p w14:paraId="475B9CE4" w14:textId="77777777" w:rsidR="00D52FF3" w:rsidRPr="00856702" w:rsidRDefault="00856702" w:rsidP="00856702">
      <w:pPr>
        <w:pStyle w:val="Asubpara"/>
        <w:rPr>
          <w:lang w:val="en-US"/>
        </w:rPr>
      </w:pPr>
      <w:r>
        <w:rPr>
          <w:lang w:val="en-US"/>
        </w:rPr>
        <w:tab/>
      </w:r>
      <w:r w:rsidRPr="00856702">
        <w:rPr>
          <w:lang w:val="en-US"/>
        </w:rPr>
        <w:t>(ii)</w:t>
      </w:r>
      <w:r w:rsidRPr="00856702">
        <w:rPr>
          <w:lang w:val="en-US"/>
        </w:rPr>
        <w:tab/>
      </w:r>
      <w:r w:rsidR="00D52FF3" w:rsidRPr="00856702">
        <w:t>in the course of doing voluntary work for a charitable, welfare or community organisation; or</w:t>
      </w:r>
    </w:p>
    <w:p w14:paraId="209EBD42" w14:textId="77777777" w:rsidR="00D52FF3" w:rsidRPr="00856702" w:rsidRDefault="00856702" w:rsidP="00856702">
      <w:pPr>
        <w:pStyle w:val="Asubpara"/>
        <w:rPr>
          <w:lang w:val="en-US"/>
        </w:rPr>
      </w:pPr>
      <w:r>
        <w:rPr>
          <w:lang w:val="en-US"/>
        </w:rPr>
        <w:tab/>
      </w:r>
      <w:r w:rsidRPr="00856702">
        <w:rPr>
          <w:lang w:val="en-US"/>
        </w:rPr>
        <w:t>(iii)</w:t>
      </w:r>
      <w:r w:rsidRPr="00856702">
        <w:rPr>
          <w:lang w:val="en-US"/>
        </w:rPr>
        <w:tab/>
      </w:r>
      <w:r w:rsidR="00D52FF3" w:rsidRPr="00856702">
        <w:t>as part of the requirements of a course of education or training.</w:t>
      </w:r>
    </w:p>
    <w:p w14:paraId="04CF4C12" w14:textId="77777777" w:rsidR="00630002" w:rsidRPr="00856702" w:rsidRDefault="00856702" w:rsidP="00F13862">
      <w:pPr>
        <w:pStyle w:val="AH5Sec"/>
      </w:pPr>
      <w:bookmarkStart w:id="17" w:name="_Toc175577262"/>
      <w:r w:rsidRPr="00AD3BA4">
        <w:rPr>
          <w:rStyle w:val="CharSectNo"/>
        </w:rPr>
        <w:lastRenderedPageBreak/>
        <w:t>9</w:t>
      </w:r>
      <w:r w:rsidRPr="00856702">
        <w:tab/>
      </w:r>
      <w:r w:rsidR="00630002" w:rsidRPr="00856702">
        <w:t xml:space="preserve">Principles </w:t>
      </w:r>
      <w:r w:rsidR="00425577" w:rsidRPr="00856702">
        <w:t>for</w:t>
      </w:r>
      <w:r w:rsidR="00630002" w:rsidRPr="00856702">
        <w:t xml:space="preserve"> </w:t>
      </w:r>
      <w:r w:rsidR="00D13664" w:rsidRPr="00856702">
        <w:t>providers</w:t>
      </w:r>
      <w:bookmarkEnd w:id="17"/>
    </w:p>
    <w:p w14:paraId="1FA5FFC5" w14:textId="77777777" w:rsidR="00E467CB" w:rsidRPr="00856702" w:rsidRDefault="00856702" w:rsidP="00E35240">
      <w:pPr>
        <w:pStyle w:val="Amain"/>
        <w:keepNext/>
        <w:rPr>
          <w:lang w:eastAsia="en-AU"/>
        </w:rPr>
      </w:pPr>
      <w:r>
        <w:rPr>
          <w:lang w:eastAsia="en-AU"/>
        </w:rPr>
        <w:tab/>
      </w:r>
      <w:r w:rsidRPr="00856702">
        <w:rPr>
          <w:lang w:eastAsia="en-AU"/>
        </w:rPr>
        <w:t>(1)</w:t>
      </w:r>
      <w:r w:rsidRPr="00856702">
        <w:rPr>
          <w:lang w:eastAsia="en-AU"/>
        </w:rPr>
        <w:tab/>
      </w:r>
      <w:r w:rsidR="004708CE" w:rsidRPr="00856702">
        <w:rPr>
          <w:lang w:eastAsia="en-AU"/>
        </w:rPr>
        <w:t>This section sets out p</w:t>
      </w:r>
      <w:r w:rsidR="00E467CB" w:rsidRPr="00856702">
        <w:rPr>
          <w:lang w:eastAsia="en-AU"/>
        </w:rPr>
        <w:t>rinciples t</w:t>
      </w:r>
      <w:r w:rsidR="00551064" w:rsidRPr="00856702">
        <w:rPr>
          <w:lang w:eastAsia="en-AU"/>
        </w:rPr>
        <w:t xml:space="preserve">o be </w:t>
      </w:r>
      <w:r w:rsidR="00425577" w:rsidRPr="00856702">
        <w:rPr>
          <w:lang w:eastAsia="en-AU"/>
        </w:rPr>
        <w:t>taken into account by providers in providing</w:t>
      </w:r>
      <w:r w:rsidR="0010189E" w:rsidRPr="00856702">
        <w:rPr>
          <w:lang w:eastAsia="en-AU"/>
        </w:rPr>
        <w:t xml:space="preserve"> </w:t>
      </w:r>
      <w:r w:rsidR="00E467CB" w:rsidRPr="00856702">
        <w:rPr>
          <w:lang w:eastAsia="en-AU"/>
        </w:rPr>
        <w:t>services</w:t>
      </w:r>
      <w:r w:rsidR="0010189E" w:rsidRPr="00856702">
        <w:rPr>
          <w:lang w:eastAsia="en-AU"/>
        </w:rPr>
        <w:t xml:space="preserve"> </w:t>
      </w:r>
      <w:r w:rsidR="00E467CB" w:rsidRPr="00856702">
        <w:rPr>
          <w:lang w:eastAsia="en-AU"/>
        </w:rPr>
        <w:t xml:space="preserve">to people </w:t>
      </w:r>
      <w:r w:rsidR="00425577" w:rsidRPr="00856702">
        <w:rPr>
          <w:lang w:eastAsia="en-AU"/>
        </w:rPr>
        <w:t xml:space="preserve">with </w:t>
      </w:r>
      <w:r w:rsidR="00551064" w:rsidRPr="00856702">
        <w:rPr>
          <w:lang w:eastAsia="en-AU"/>
        </w:rPr>
        <w:t xml:space="preserve">behaviour </w:t>
      </w:r>
      <w:r w:rsidR="00425577" w:rsidRPr="00856702">
        <w:rPr>
          <w:lang w:eastAsia="en-AU"/>
        </w:rPr>
        <w:t xml:space="preserve">that </w:t>
      </w:r>
      <w:r w:rsidR="00CF710A" w:rsidRPr="00856702">
        <w:rPr>
          <w:lang w:eastAsia="en-AU"/>
        </w:rPr>
        <w:t>causes</w:t>
      </w:r>
      <w:r w:rsidR="00E467CB" w:rsidRPr="00856702">
        <w:rPr>
          <w:lang w:eastAsia="en-AU"/>
        </w:rPr>
        <w:t xml:space="preserve"> harm to themsel</w:t>
      </w:r>
      <w:r w:rsidR="005843A5" w:rsidRPr="00856702">
        <w:rPr>
          <w:lang w:eastAsia="en-AU"/>
        </w:rPr>
        <w:t>ves</w:t>
      </w:r>
      <w:r w:rsidR="00E467CB" w:rsidRPr="00856702">
        <w:rPr>
          <w:lang w:eastAsia="en-AU"/>
        </w:rPr>
        <w:t xml:space="preserve"> or others.</w:t>
      </w:r>
    </w:p>
    <w:p w14:paraId="3E51E901" w14:textId="77777777" w:rsidR="00E467CB" w:rsidRPr="00856702" w:rsidRDefault="00856702" w:rsidP="00856702">
      <w:pPr>
        <w:pStyle w:val="Amain"/>
        <w:rPr>
          <w:lang w:eastAsia="en-AU"/>
        </w:rPr>
      </w:pPr>
      <w:r>
        <w:rPr>
          <w:lang w:eastAsia="en-AU"/>
        </w:rPr>
        <w:tab/>
      </w:r>
      <w:r w:rsidRPr="00856702">
        <w:rPr>
          <w:lang w:eastAsia="en-AU"/>
        </w:rPr>
        <w:t>(2)</w:t>
      </w:r>
      <w:r w:rsidRPr="00856702">
        <w:rPr>
          <w:lang w:eastAsia="en-AU"/>
        </w:rPr>
        <w:tab/>
      </w:r>
      <w:r w:rsidR="00337FCA" w:rsidRPr="00856702">
        <w:rPr>
          <w:lang w:eastAsia="en-AU"/>
        </w:rPr>
        <w:t>The</w:t>
      </w:r>
      <w:r w:rsidR="00E467CB" w:rsidRPr="00856702">
        <w:rPr>
          <w:lang w:eastAsia="en-AU"/>
        </w:rPr>
        <w:t xml:space="preserve"> servic</w:t>
      </w:r>
      <w:r w:rsidR="00337FCA" w:rsidRPr="00856702">
        <w:rPr>
          <w:lang w:eastAsia="en-AU"/>
        </w:rPr>
        <w:t>e</w:t>
      </w:r>
      <w:r w:rsidR="00F143E3" w:rsidRPr="00856702">
        <w:rPr>
          <w:lang w:eastAsia="en-AU"/>
        </w:rPr>
        <w:t xml:space="preserve"> </w:t>
      </w:r>
      <w:r w:rsidR="00E467CB" w:rsidRPr="00856702">
        <w:rPr>
          <w:lang w:eastAsia="en-AU"/>
        </w:rPr>
        <w:t>must be provided in a way that—</w:t>
      </w:r>
    </w:p>
    <w:p w14:paraId="6764AD4B" w14:textId="77777777" w:rsidR="005D6654" w:rsidRPr="00856702" w:rsidRDefault="00856702" w:rsidP="00856702">
      <w:pPr>
        <w:pStyle w:val="Apara"/>
        <w:rPr>
          <w:lang w:eastAsia="en-AU"/>
        </w:rPr>
      </w:pPr>
      <w:r>
        <w:rPr>
          <w:lang w:eastAsia="en-AU"/>
        </w:rPr>
        <w:tab/>
      </w:r>
      <w:r w:rsidRPr="00856702">
        <w:rPr>
          <w:lang w:eastAsia="en-AU"/>
        </w:rPr>
        <w:t>(a)</w:t>
      </w:r>
      <w:r w:rsidRPr="00856702">
        <w:rPr>
          <w:lang w:eastAsia="en-AU"/>
        </w:rPr>
        <w:tab/>
      </w:r>
      <w:r w:rsidR="008E5563" w:rsidRPr="00856702">
        <w:rPr>
          <w:lang w:eastAsia="en-AU"/>
        </w:rPr>
        <w:t>promotes the</w:t>
      </w:r>
      <w:r w:rsidR="005D6654" w:rsidRPr="00856702">
        <w:rPr>
          <w:lang w:eastAsia="en-AU"/>
        </w:rPr>
        <w:t xml:space="preserve"> person’s—</w:t>
      </w:r>
    </w:p>
    <w:p w14:paraId="1C58FF99" w14:textId="77777777" w:rsidR="00E467CB" w:rsidRPr="00856702" w:rsidRDefault="00856702" w:rsidP="00856702">
      <w:pPr>
        <w:pStyle w:val="Asubpara"/>
        <w:rPr>
          <w:lang w:eastAsia="en-AU"/>
        </w:rPr>
      </w:pPr>
      <w:r>
        <w:rPr>
          <w:lang w:eastAsia="en-AU"/>
        </w:rPr>
        <w:tab/>
      </w:r>
      <w:r w:rsidRPr="00856702">
        <w:rPr>
          <w:lang w:eastAsia="en-AU"/>
        </w:rPr>
        <w:t>(</w:t>
      </w:r>
      <w:proofErr w:type="spellStart"/>
      <w:r w:rsidRPr="00856702">
        <w:rPr>
          <w:lang w:eastAsia="en-AU"/>
        </w:rPr>
        <w:t>i</w:t>
      </w:r>
      <w:proofErr w:type="spellEnd"/>
      <w:r w:rsidRPr="00856702">
        <w:rPr>
          <w:lang w:eastAsia="en-AU"/>
        </w:rPr>
        <w:t>)</w:t>
      </w:r>
      <w:r w:rsidRPr="00856702">
        <w:rPr>
          <w:lang w:eastAsia="en-AU"/>
        </w:rPr>
        <w:tab/>
      </w:r>
      <w:r w:rsidR="005D6654" w:rsidRPr="00856702">
        <w:rPr>
          <w:lang w:eastAsia="en-AU"/>
        </w:rPr>
        <w:t>development and physical, mental, social and vocational ability; and</w:t>
      </w:r>
    </w:p>
    <w:p w14:paraId="1D5252E5" w14:textId="77777777" w:rsidR="005D6654" w:rsidRPr="00856702" w:rsidRDefault="00856702" w:rsidP="00856702">
      <w:pPr>
        <w:pStyle w:val="Asubpara"/>
        <w:rPr>
          <w:lang w:eastAsia="en-AU"/>
        </w:rPr>
      </w:pPr>
      <w:r>
        <w:rPr>
          <w:lang w:eastAsia="en-AU"/>
        </w:rPr>
        <w:tab/>
      </w:r>
      <w:r w:rsidRPr="00856702">
        <w:rPr>
          <w:lang w:eastAsia="en-AU"/>
        </w:rPr>
        <w:t>(ii)</w:t>
      </w:r>
      <w:r w:rsidRPr="00856702">
        <w:rPr>
          <w:lang w:eastAsia="en-AU"/>
        </w:rPr>
        <w:tab/>
      </w:r>
      <w:r w:rsidR="005D6654" w:rsidRPr="00856702">
        <w:rPr>
          <w:lang w:eastAsia="en-AU"/>
        </w:rPr>
        <w:t>opportunities for participation and inclusion in the community; and</w:t>
      </w:r>
    </w:p>
    <w:p w14:paraId="7A42EB83" w14:textId="77777777" w:rsidR="005D6654" w:rsidRPr="00856702" w:rsidRDefault="00856702" w:rsidP="00856702">
      <w:pPr>
        <w:pStyle w:val="Apara"/>
        <w:rPr>
          <w:lang w:eastAsia="en-AU"/>
        </w:rPr>
      </w:pPr>
      <w:r>
        <w:rPr>
          <w:lang w:eastAsia="en-AU"/>
        </w:rPr>
        <w:tab/>
      </w:r>
      <w:r w:rsidRPr="00856702">
        <w:rPr>
          <w:lang w:eastAsia="en-AU"/>
        </w:rPr>
        <w:t>(b)</w:t>
      </w:r>
      <w:r w:rsidRPr="00856702">
        <w:rPr>
          <w:lang w:eastAsia="en-AU"/>
        </w:rPr>
        <w:tab/>
      </w:r>
      <w:r w:rsidR="005D6654" w:rsidRPr="00856702">
        <w:rPr>
          <w:lang w:eastAsia="en-AU"/>
        </w:rPr>
        <w:t>responds to the person’s needs and goals; and</w:t>
      </w:r>
    </w:p>
    <w:p w14:paraId="7451F600" w14:textId="77777777" w:rsidR="0043155A" w:rsidRPr="00856702" w:rsidRDefault="00856702" w:rsidP="00856702">
      <w:pPr>
        <w:pStyle w:val="Apara"/>
        <w:rPr>
          <w:lang w:eastAsia="en-AU"/>
        </w:rPr>
      </w:pPr>
      <w:r>
        <w:rPr>
          <w:lang w:eastAsia="en-AU"/>
        </w:rPr>
        <w:tab/>
      </w:r>
      <w:r w:rsidRPr="00856702">
        <w:rPr>
          <w:lang w:eastAsia="en-AU"/>
        </w:rPr>
        <w:t>(c)</w:t>
      </w:r>
      <w:r w:rsidRPr="00856702">
        <w:rPr>
          <w:lang w:eastAsia="en-AU"/>
        </w:rPr>
        <w:tab/>
      </w:r>
      <w:r w:rsidR="0043155A" w:rsidRPr="00856702">
        <w:rPr>
          <w:lang w:eastAsia="en-AU"/>
        </w:rPr>
        <w:t>ensures that, in the development of strategies for the person’s care and support, the provide</w:t>
      </w:r>
      <w:r w:rsidR="00525D31" w:rsidRPr="00856702">
        <w:rPr>
          <w:lang w:eastAsia="en-AU"/>
        </w:rPr>
        <w:t>r works closely with the person and</w:t>
      </w:r>
      <w:r w:rsidR="0043155A" w:rsidRPr="00856702">
        <w:rPr>
          <w:lang w:eastAsia="en-AU"/>
        </w:rPr>
        <w:t xml:space="preserve"> their family, </w:t>
      </w:r>
      <w:r w:rsidR="00997F25" w:rsidRPr="00856702">
        <w:rPr>
          <w:lang w:eastAsia="en-AU"/>
        </w:rPr>
        <w:t xml:space="preserve">their </w:t>
      </w:r>
      <w:proofErr w:type="spellStart"/>
      <w:r w:rsidR="0043155A" w:rsidRPr="00856702">
        <w:rPr>
          <w:lang w:eastAsia="en-AU"/>
        </w:rPr>
        <w:t>carers</w:t>
      </w:r>
      <w:proofErr w:type="spellEnd"/>
      <w:r w:rsidR="0043155A" w:rsidRPr="00856702">
        <w:rPr>
          <w:lang w:eastAsia="en-AU"/>
        </w:rPr>
        <w:t xml:space="preserve">, any guardian or advocate for the person </w:t>
      </w:r>
      <w:r w:rsidR="00525D31" w:rsidRPr="00856702">
        <w:rPr>
          <w:lang w:eastAsia="en-AU"/>
        </w:rPr>
        <w:t>and any</w:t>
      </w:r>
      <w:r w:rsidR="0043155A" w:rsidRPr="00856702">
        <w:rPr>
          <w:lang w:eastAsia="en-AU"/>
        </w:rPr>
        <w:t xml:space="preserve"> other relevant person; and</w:t>
      </w:r>
    </w:p>
    <w:p w14:paraId="0757501F" w14:textId="77777777" w:rsidR="00745993" w:rsidRPr="00856702" w:rsidRDefault="00856702" w:rsidP="00856702">
      <w:pPr>
        <w:pStyle w:val="Apara"/>
        <w:rPr>
          <w:lang w:eastAsia="en-AU"/>
        </w:rPr>
      </w:pPr>
      <w:r>
        <w:rPr>
          <w:lang w:eastAsia="en-AU"/>
        </w:rPr>
        <w:tab/>
      </w:r>
      <w:r w:rsidRPr="00856702">
        <w:rPr>
          <w:lang w:eastAsia="en-AU"/>
        </w:rPr>
        <w:t>(d)</w:t>
      </w:r>
      <w:r w:rsidRPr="00856702">
        <w:rPr>
          <w:lang w:eastAsia="en-AU"/>
        </w:rPr>
        <w:tab/>
      </w:r>
      <w:r w:rsidR="00745993" w:rsidRPr="00856702">
        <w:rPr>
          <w:lang w:eastAsia="en-AU"/>
        </w:rPr>
        <w:t>recognises that—</w:t>
      </w:r>
    </w:p>
    <w:p w14:paraId="3BA95AF4" w14:textId="77777777" w:rsidR="00745993" w:rsidRPr="00856702" w:rsidRDefault="00856702" w:rsidP="00856702">
      <w:pPr>
        <w:pStyle w:val="Asubpara"/>
        <w:rPr>
          <w:lang w:eastAsia="en-AU"/>
        </w:rPr>
      </w:pPr>
      <w:r>
        <w:rPr>
          <w:lang w:eastAsia="en-AU"/>
        </w:rPr>
        <w:tab/>
      </w:r>
      <w:r w:rsidRPr="00856702">
        <w:rPr>
          <w:lang w:eastAsia="en-AU"/>
        </w:rPr>
        <w:t>(</w:t>
      </w:r>
      <w:proofErr w:type="spellStart"/>
      <w:r w:rsidRPr="00856702">
        <w:rPr>
          <w:lang w:eastAsia="en-AU"/>
        </w:rPr>
        <w:t>i</w:t>
      </w:r>
      <w:proofErr w:type="spellEnd"/>
      <w:r w:rsidRPr="00856702">
        <w:rPr>
          <w:lang w:eastAsia="en-AU"/>
        </w:rPr>
        <w:t>)</w:t>
      </w:r>
      <w:r w:rsidRPr="00856702">
        <w:rPr>
          <w:lang w:eastAsia="en-AU"/>
        </w:rPr>
        <w:tab/>
      </w:r>
      <w:r w:rsidR="00745993" w:rsidRPr="00856702">
        <w:rPr>
          <w:lang w:eastAsia="en-AU"/>
        </w:rPr>
        <w:t>a person must be assumed to have decision-making capacity unless it is established that they do not; and</w:t>
      </w:r>
    </w:p>
    <w:p w14:paraId="6B130420" w14:textId="77777777" w:rsidR="00745993" w:rsidRPr="00856702" w:rsidRDefault="00856702" w:rsidP="00856702">
      <w:pPr>
        <w:pStyle w:val="Asubpara"/>
        <w:rPr>
          <w:lang w:eastAsia="en-AU"/>
        </w:rPr>
      </w:pPr>
      <w:r>
        <w:rPr>
          <w:lang w:eastAsia="en-AU"/>
        </w:rPr>
        <w:tab/>
      </w:r>
      <w:r w:rsidRPr="00856702">
        <w:rPr>
          <w:lang w:eastAsia="en-AU"/>
        </w:rPr>
        <w:t>(ii)</w:t>
      </w:r>
      <w:r w:rsidRPr="00856702">
        <w:rPr>
          <w:lang w:eastAsia="en-AU"/>
        </w:rPr>
        <w:tab/>
      </w:r>
      <w:r w:rsidR="00745993" w:rsidRPr="00856702">
        <w:rPr>
          <w:lang w:eastAsia="en-AU"/>
        </w:rPr>
        <w:t>a pe</w:t>
      </w:r>
      <w:r w:rsidR="0060659F" w:rsidRPr="00856702">
        <w:rPr>
          <w:lang w:eastAsia="en-AU"/>
        </w:rPr>
        <w:t xml:space="preserve">rson must not be treated as </w:t>
      </w:r>
      <w:r w:rsidR="00745993" w:rsidRPr="00856702">
        <w:rPr>
          <w:lang w:eastAsia="en-AU"/>
        </w:rPr>
        <w:t xml:space="preserve">being </w:t>
      </w:r>
      <w:r w:rsidR="0060659F" w:rsidRPr="00856702">
        <w:rPr>
          <w:lang w:eastAsia="en-AU"/>
        </w:rPr>
        <w:t>un</w:t>
      </w:r>
      <w:r w:rsidR="00745993" w:rsidRPr="00856702">
        <w:rPr>
          <w:lang w:eastAsia="en-AU"/>
        </w:rPr>
        <w:t>able to make a decision unless all practicable steps to help them do so have been taken; and</w:t>
      </w:r>
    </w:p>
    <w:p w14:paraId="53923663" w14:textId="77777777" w:rsidR="00745993" w:rsidRPr="00856702" w:rsidRDefault="00856702" w:rsidP="00856702">
      <w:pPr>
        <w:pStyle w:val="Asubpara"/>
        <w:rPr>
          <w:lang w:eastAsia="en-AU"/>
        </w:rPr>
      </w:pPr>
      <w:r>
        <w:rPr>
          <w:lang w:eastAsia="en-AU"/>
        </w:rPr>
        <w:tab/>
      </w:r>
      <w:r w:rsidRPr="00856702">
        <w:rPr>
          <w:lang w:eastAsia="en-AU"/>
        </w:rPr>
        <w:t>(iii)</w:t>
      </w:r>
      <w:r w:rsidRPr="00856702">
        <w:rPr>
          <w:lang w:eastAsia="en-AU"/>
        </w:rPr>
        <w:tab/>
      </w:r>
      <w:r w:rsidR="00745993" w:rsidRPr="00856702">
        <w:rPr>
          <w:lang w:eastAsia="en-AU"/>
        </w:rPr>
        <w:t>a person must not be treated as being unable to make a decision only because they make an unwise decision; and</w:t>
      </w:r>
    </w:p>
    <w:p w14:paraId="2B3D4A0F" w14:textId="77777777" w:rsidR="005D6654" w:rsidRPr="00856702" w:rsidRDefault="00856702" w:rsidP="00856702">
      <w:pPr>
        <w:pStyle w:val="Apara"/>
        <w:rPr>
          <w:lang w:eastAsia="en-AU"/>
        </w:rPr>
      </w:pPr>
      <w:r>
        <w:rPr>
          <w:lang w:eastAsia="en-AU"/>
        </w:rPr>
        <w:tab/>
      </w:r>
      <w:r w:rsidRPr="00856702">
        <w:rPr>
          <w:lang w:eastAsia="en-AU"/>
        </w:rPr>
        <w:t>(e)</w:t>
      </w:r>
      <w:r w:rsidRPr="00856702">
        <w:rPr>
          <w:lang w:eastAsia="en-AU"/>
        </w:rPr>
        <w:tab/>
      </w:r>
      <w:r w:rsidR="007B3BE1" w:rsidRPr="00856702">
        <w:rPr>
          <w:lang w:eastAsia="en-AU"/>
        </w:rPr>
        <w:t>involves—</w:t>
      </w:r>
    </w:p>
    <w:p w14:paraId="694EEFF9" w14:textId="295379B1" w:rsidR="007B3BE1" w:rsidRPr="00856702" w:rsidRDefault="00856702" w:rsidP="00856702">
      <w:pPr>
        <w:pStyle w:val="Asubpara"/>
        <w:rPr>
          <w:lang w:eastAsia="en-AU"/>
        </w:rPr>
      </w:pPr>
      <w:r>
        <w:rPr>
          <w:lang w:eastAsia="en-AU"/>
        </w:rPr>
        <w:tab/>
      </w:r>
      <w:r w:rsidRPr="00856702">
        <w:rPr>
          <w:lang w:eastAsia="en-AU"/>
        </w:rPr>
        <w:t>(</w:t>
      </w:r>
      <w:proofErr w:type="spellStart"/>
      <w:r w:rsidRPr="00856702">
        <w:rPr>
          <w:lang w:eastAsia="en-AU"/>
        </w:rPr>
        <w:t>i</w:t>
      </w:r>
      <w:proofErr w:type="spellEnd"/>
      <w:r w:rsidRPr="00856702">
        <w:rPr>
          <w:lang w:eastAsia="en-AU"/>
        </w:rPr>
        <w:t>)</w:t>
      </w:r>
      <w:r w:rsidRPr="00856702">
        <w:rPr>
          <w:lang w:eastAsia="en-AU"/>
        </w:rPr>
        <w:tab/>
      </w:r>
      <w:r w:rsidR="007B3BE1" w:rsidRPr="00856702">
        <w:rPr>
          <w:lang w:eastAsia="en-AU"/>
        </w:rPr>
        <w:t>positive behaviour support planning informed by evidence</w:t>
      </w:r>
      <w:r w:rsidR="00864498">
        <w:rPr>
          <w:lang w:eastAsia="en-AU"/>
        </w:rPr>
        <w:noBreakHyphen/>
      </w:r>
      <w:r w:rsidR="007B3BE1" w:rsidRPr="00856702">
        <w:rPr>
          <w:lang w:eastAsia="en-AU"/>
        </w:rPr>
        <w:t>based best practice; and</w:t>
      </w:r>
    </w:p>
    <w:p w14:paraId="14590B16" w14:textId="77777777" w:rsidR="007B3BE1" w:rsidRPr="00856702" w:rsidRDefault="00856702" w:rsidP="00856702">
      <w:pPr>
        <w:pStyle w:val="Asubpara"/>
        <w:rPr>
          <w:lang w:eastAsia="en-AU"/>
        </w:rPr>
      </w:pPr>
      <w:r>
        <w:rPr>
          <w:lang w:eastAsia="en-AU"/>
        </w:rPr>
        <w:lastRenderedPageBreak/>
        <w:tab/>
      </w:r>
      <w:r w:rsidRPr="00856702">
        <w:rPr>
          <w:lang w:eastAsia="en-AU"/>
        </w:rPr>
        <w:t>(ii)</w:t>
      </w:r>
      <w:r w:rsidRPr="00856702">
        <w:rPr>
          <w:lang w:eastAsia="en-AU"/>
        </w:rPr>
        <w:tab/>
      </w:r>
      <w:r w:rsidR="007B3BE1" w:rsidRPr="00856702">
        <w:rPr>
          <w:lang w:eastAsia="en-AU"/>
        </w:rPr>
        <w:t>the implementation of strategies, to produce behavioural change, focussed on skills development and environmental design; and</w:t>
      </w:r>
    </w:p>
    <w:p w14:paraId="370B067C" w14:textId="77777777" w:rsidR="007B3BE1" w:rsidRPr="00856702" w:rsidRDefault="00856702" w:rsidP="00856702">
      <w:pPr>
        <w:pStyle w:val="Apara"/>
        <w:rPr>
          <w:lang w:eastAsia="en-AU"/>
        </w:rPr>
      </w:pPr>
      <w:r>
        <w:rPr>
          <w:lang w:eastAsia="en-AU"/>
        </w:rPr>
        <w:tab/>
      </w:r>
      <w:r w:rsidRPr="00856702">
        <w:rPr>
          <w:lang w:eastAsia="en-AU"/>
        </w:rPr>
        <w:t>(f)</w:t>
      </w:r>
      <w:r w:rsidRPr="00856702">
        <w:rPr>
          <w:lang w:eastAsia="en-AU"/>
        </w:rPr>
        <w:tab/>
      </w:r>
      <w:r w:rsidR="007B3BE1" w:rsidRPr="00856702">
        <w:rPr>
          <w:lang w:eastAsia="en-AU"/>
        </w:rPr>
        <w:t>ensures transparency and accountability in the use of restrictive practices; and</w:t>
      </w:r>
    </w:p>
    <w:p w14:paraId="3D04A56E" w14:textId="77777777" w:rsidR="007B3BE1" w:rsidRPr="00856702" w:rsidRDefault="00856702" w:rsidP="00FC1BC6">
      <w:pPr>
        <w:pStyle w:val="Apara"/>
        <w:keepNext/>
        <w:rPr>
          <w:lang w:eastAsia="en-AU"/>
        </w:rPr>
      </w:pPr>
      <w:r>
        <w:rPr>
          <w:lang w:eastAsia="en-AU"/>
        </w:rPr>
        <w:tab/>
      </w:r>
      <w:r w:rsidRPr="00856702">
        <w:rPr>
          <w:lang w:eastAsia="en-AU"/>
        </w:rPr>
        <w:t>(g)</w:t>
      </w:r>
      <w:r w:rsidRPr="00856702">
        <w:rPr>
          <w:lang w:eastAsia="en-AU"/>
        </w:rPr>
        <w:tab/>
      </w:r>
      <w:r w:rsidR="007B3BE1" w:rsidRPr="00856702">
        <w:rPr>
          <w:lang w:eastAsia="en-AU"/>
        </w:rPr>
        <w:t>recognises that restrictive practices should only be used—</w:t>
      </w:r>
    </w:p>
    <w:p w14:paraId="764B3364" w14:textId="77777777" w:rsidR="007B3BE1" w:rsidRPr="00856702" w:rsidRDefault="00856702" w:rsidP="00856702">
      <w:pPr>
        <w:pStyle w:val="Asubpara"/>
        <w:rPr>
          <w:lang w:eastAsia="en-AU"/>
        </w:rPr>
      </w:pPr>
      <w:r>
        <w:rPr>
          <w:lang w:eastAsia="en-AU"/>
        </w:rPr>
        <w:tab/>
      </w:r>
      <w:r w:rsidRPr="00856702">
        <w:rPr>
          <w:lang w:eastAsia="en-AU"/>
        </w:rPr>
        <w:t>(</w:t>
      </w:r>
      <w:proofErr w:type="spellStart"/>
      <w:r w:rsidRPr="00856702">
        <w:rPr>
          <w:lang w:eastAsia="en-AU"/>
        </w:rPr>
        <w:t>i</w:t>
      </w:r>
      <w:proofErr w:type="spellEnd"/>
      <w:r w:rsidRPr="00856702">
        <w:rPr>
          <w:lang w:eastAsia="en-AU"/>
        </w:rPr>
        <w:t>)</w:t>
      </w:r>
      <w:r w:rsidRPr="00856702">
        <w:rPr>
          <w:lang w:eastAsia="en-AU"/>
        </w:rPr>
        <w:tab/>
      </w:r>
      <w:r w:rsidR="00525D31" w:rsidRPr="00856702">
        <w:rPr>
          <w:lang w:eastAsia="en-AU"/>
        </w:rPr>
        <w:t xml:space="preserve">as a last resort and </w:t>
      </w:r>
      <w:r w:rsidR="007B3BE1" w:rsidRPr="00856702">
        <w:rPr>
          <w:lang w:eastAsia="en-AU"/>
        </w:rPr>
        <w:t>when necessary to prevent harm to the person or others; and</w:t>
      </w:r>
    </w:p>
    <w:p w14:paraId="3DFF79A4" w14:textId="77777777" w:rsidR="007B3BE1" w:rsidRPr="00856702" w:rsidRDefault="00856702" w:rsidP="00856702">
      <w:pPr>
        <w:pStyle w:val="Asubpara"/>
        <w:rPr>
          <w:lang w:eastAsia="en-AU"/>
        </w:rPr>
      </w:pPr>
      <w:r>
        <w:rPr>
          <w:lang w:eastAsia="en-AU"/>
        </w:rPr>
        <w:tab/>
      </w:r>
      <w:r w:rsidRPr="00856702">
        <w:rPr>
          <w:lang w:eastAsia="en-AU"/>
        </w:rPr>
        <w:t>(ii)</w:t>
      </w:r>
      <w:r w:rsidRPr="00856702">
        <w:rPr>
          <w:lang w:eastAsia="en-AU"/>
        </w:rPr>
        <w:tab/>
      </w:r>
      <w:r w:rsidR="007B3BE1" w:rsidRPr="00856702">
        <w:rPr>
          <w:lang w:eastAsia="en-AU"/>
        </w:rPr>
        <w:t>if the use is the least restrictive way of ensuring the safety of the person or others; and</w:t>
      </w:r>
    </w:p>
    <w:p w14:paraId="0CEA5B3A" w14:textId="77777777" w:rsidR="007B3BE1" w:rsidRPr="00856702" w:rsidRDefault="00856702" w:rsidP="00856702">
      <w:pPr>
        <w:pStyle w:val="Apara"/>
        <w:rPr>
          <w:lang w:eastAsia="en-AU"/>
        </w:rPr>
      </w:pPr>
      <w:r>
        <w:rPr>
          <w:lang w:eastAsia="en-AU"/>
        </w:rPr>
        <w:tab/>
      </w:r>
      <w:r w:rsidRPr="00856702">
        <w:rPr>
          <w:lang w:eastAsia="en-AU"/>
        </w:rPr>
        <w:t>(h)</w:t>
      </w:r>
      <w:r w:rsidRPr="00856702">
        <w:rPr>
          <w:lang w:eastAsia="en-AU"/>
        </w:rPr>
        <w:tab/>
      </w:r>
      <w:r w:rsidR="007B3BE1" w:rsidRPr="00856702">
        <w:rPr>
          <w:lang w:eastAsia="en-AU"/>
        </w:rPr>
        <w:t>recognises that restrictive practices should not be used punitively or in response to behaviour that does not cause harm to the person or others; and</w:t>
      </w:r>
    </w:p>
    <w:p w14:paraId="15BA80F6" w14:textId="77777777" w:rsidR="007B3BE1" w:rsidRPr="00856702" w:rsidRDefault="00856702" w:rsidP="00856702">
      <w:pPr>
        <w:pStyle w:val="Apara"/>
        <w:rPr>
          <w:lang w:eastAsia="en-AU"/>
        </w:rPr>
      </w:pPr>
      <w:r>
        <w:rPr>
          <w:lang w:eastAsia="en-AU"/>
        </w:rPr>
        <w:tab/>
      </w:r>
      <w:r w:rsidRPr="00856702">
        <w:rPr>
          <w:lang w:eastAsia="en-AU"/>
        </w:rPr>
        <w:t>(</w:t>
      </w:r>
      <w:proofErr w:type="spellStart"/>
      <w:r w:rsidRPr="00856702">
        <w:rPr>
          <w:lang w:eastAsia="en-AU"/>
        </w:rPr>
        <w:t>i</w:t>
      </w:r>
      <w:proofErr w:type="spellEnd"/>
      <w:r w:rsidRPr="00856702">
        <w:rPr>
          <w:lang w:eastAsia="en-AU"/>
        </w:rPr>
        <w:t>)</w:t>
      </w:r>
      <w:r w:rsidRPr="00856702">
        <w:rPr>
          <w:lang w:eastAsia="en-AU"/>
        </w:rPr>
        <w:tab/>
      </w:r>
      <w:r w:rsidR="007B3BE1" w:rsidRPr="00856702">
        <w:rPr>
          <w:lang w:eastAsia="en-AU"/>
        </w:rPr>
        <w:t>aims to reduce or eliminate the need to use restrictive practices</w:t>
      </w:r>
      <w:r w:rsidR="009F4504" w:rsidRPr="00856702">
        <w:rPr>
          <w:lang w:eastAsia="en-AU"/>
        </w:rPr>
        <w:t>; and</w:t>
      </w:r>
    </w:p>
    <w:p w14:paraId="2EF21C62" w14:textId="77777777" w:rsidR="009F4504" w:rsidRPr="00856702" w:rsidRDefault="00856702" w:rsidP="00856702">
      <w:pPr>
        <w:pStyle w:val="Apara"/>
        <w:rPr>
          <w:lang w:eastAsia="en-AU"/>
        </w:rPr>
      </w:pPr>
      <w:r>
        <w:rPr>
          <w:lang w:eastAsia="en-AU"/>
        </w:rPr>
        <w:tab/>
      </w:r>
      <w:r w:rsidRPr="00856702">
        <w:rPr>
          <w:lang w:eastAsia="en-AU"/>
        </w:rPr>
        <w:t>(j)</w:t>
      </w:r>
      <w:r w:rsidRPr="00856702">
        <w:rPr>
          <w:lang w:eastAsia="en-AU"/>
        </w:rPr>
        <w:tab/>
      </w:r>
      <w:r w:rsidR="009F4504" w:rsidRPr="00856702">
        <w:rPr>
          <w:lang w:eastAsia="en-AU"/>
        </w:rPr>
        <w:t>ensure</w:t>
      </w:r>
      <w:r w:rsidR="00337FCA" w:rsidRPr="00856702">
        <w:rPr>
          <w:lang w:eastAsia="en-AU"/>
        </w:rPr>
        <w:t>s that any</w:t>
      </w:r>
      <w:r w:rsidR="009F4504" w:rsidRPr="00856702">
        <w:rPr>
          <w:lang w:eastAsia="en-AU"/>
        </w:rPr>
        <w:t xml:space="preserve"> restrictive practices are only used </w:t>
      </w:r>
      <w:r w:rsidR="00337FCA" w:rsidRPr="00856702">
        <w:rPr>
          <w:lang w:eastAsia="en-AU"/>
        </w:rPr>
        <w:t xml:space="preserve">in a way that is </w:t>
      </w:r>
      <w:r w:rsidR="009F4504" w:rsidRPr="00856702">
        <w:rPr>
          <w:lang w:eastAsia="en-AU"/>
        </w:rPr>
        <w:t xml:space="preserve">consistent with </w:t>
      </w:r>
      <w:r w:rsidR="00337FCA" w:rsidRPr="00856702">
        <w:rPr>
          <w:lang w:eastAsia="en-AU"/>
        </w:rPr>
        <w:t>a positive behaviour support plan for the person</w:t>
      </w:r>
      <w:r w:rsidR="009F4504" w:rsidRPr="00856702">
        <w:rPr>
          <w:lang w:eastAsia="en-AU"/>
        </w:rPr>
        <w:t>.</w:t>
      </w:r>
    </w:p>
    <w:p w14:paraId="1937AC3A" w14:textId="77777777" w:rsidR="00F83F6F" w:rsidRPr="00856702" w:rsidRDefault="00F83F6F" w:rsidP="00856702">
      <w:pPr>
        <w:pStyle w:val="PageBreak"/>
        <w:suppressLineNumbers/>
      </w:pPr>
      <w:r w:rsidRPr="00856702">
        <w:br w:type="page"/>
      </w:r>
    </w:p>
    <w:p w14:paraId="07D6F1A2" w14:textId="77777777" w:rsidR="00726700" w:rsidRPr="00AD3BA4" w:rsidRDefault="00856702" w:rsidP="00F13862">
      <w:pPr>
        <w:pStyle w:val="AH2Part"/>
      </w:pPr>
      <w:bookmarkStart w:id="18" w:name="_Toc175577263"/>
      <w:r w:rsidRPr="00AD3BA4">
        <w:rPr>
          <w:rStyle w:val="CharPartNo"/>
        </w:rPr>
        <w:lastRenderedPageBreak/>
        <w:t>Part 3</w:t>
      </w:r>
      <w:r w:rsidRPr="00856702">
        <w:tab/>
      </w:r>
      <w:r w:rsidR="00EC19AC" w:rsidRPr="00AD3BA4">
        <w:rPr>
          <w:rStyle w:val="CharPartText"/>
        </w:rPr>
        <w:t>Restrictive practice</w:t>
      </w:r>
      <w:r w:rsidR="006126A3" w:rsidRPr="00AD3BA4">
        <w:rPr>
          <w:rStyle w:val="CharPartText"/>
        </w:rPr>
        <w:t>s</w:t>
      </w:r>
      <w:r w:rsidR="000D60F8" w:rsidRPr="00AD3BA4">
        <w:rPr>
          <w:rStyle w:val="CharPartText"/>
        </w:rPr>
        <w:t xml:space="preserve"> and positive behaviour support plans</w:t>
      </w:r>
      <w:bookmarkEnd w:id="18"/>
    </w:p>
    <w:p w14:paraId="5C008F0B" w14:textId="77777777" w:rsidR="006A5B78" w:rsidRPr="00AD3BA4" w:rsidRDefault="00856702" w:rsidP="00F13862">
      <w:pPr>
        <w:pStyle w:val="AH3Div"/>
      </w:pPr>
      <w:bookmarkStart w:id="19" w:name="_Toc175577264"/>
      <w:r w:rsidRPr="00AD3BA4">
        <w:rPr>
          <w:rStyle w:val="CharDivNo"/>
        </w:rPr>
        <w:t>Division 3.1</w:t>
      </w:r>
      <w:r w:rsidRPr="00856702">
        <w:tab/>
      </w:r>
      <w:r w:rsidR="000D60F8" w:rsidRPr="00AD3BA4">
        <w:rPr>
          <w:rStyle w:val="CharDivText"/>
        </w:rPr>
        <w:t>Limitation on use of restrictive practice</w:t>
      </w:r>
      <w:r w:rsidR="006A5B78" w:rsidRPr="00AD3BA4">
        <w:rPr>
          <w:rStyle w:val="CharDivText"/>
        </w:rPr>
        <w:t>s</w:t>
      </w:r>
      <w:bookmarkEnd w:id="19"/>
    </w:p>
    <w:p w14:paraId="1C7C85DF" w14:textId="77777777" w:rsidR="00DE0947" w:rsidRPr="0040358F" w:rsidRDefault="00DE0947" w:rsidP="00F13862">
      <w:pPr>
        <w:pStyle w:val="AH5Sec"/>
      </w:pPr>
      <w:bookmarkStart w:id="20" w:name="_Toc175577265"/>
      <w:r w:rsidRPr="00AD3BA4">
        <w:rPr>
          <w:rStyle w:val="CharSectNo"/>
        </w:rPr>
        <w:t>10</w:t>
      </w:r>
      <w:r w:rsidRPr="0040358F">
        <w:tab/>
        <w:t>Use of restrictive practice</w:t>
      </w:r>
      <w:bookmarkEnd w:id="20"/>
    </w:p>
    <w:p w14:paraId="70286C90" w14:textId="77777777" w:rsidR="00DE0947" w:rsidRPr="0040358F" w:rsidRDefault="00DE0947" w:rsidP="00DE0947">
      <w:pPr>
        <w:pStyle w:val="Amainreturn"/>
      </w:pPr>
      <w:r w:rsidRPr="0040358F">
        <w:t>A provider, or a relevant person for a provider, must not use a restrictive practice on a person unless—</w:t>
      </w:r>
    </w:p>
    <w:p w14:paraId="59D9C520" w14:textId="77777777" w:rsidR="00DE0947" w:rsidRPr="0040358F" w:rsidRDefault="00DE0947" w:rsidP="00DE0947">
      <w:pPr>
        <w:pStyle w:val="Apara"/>
      </w:pPr>
      <w:r w:rsidRPr="0040358F">
        <w:tab/>
        <w:t>(a)</w:t>
      </w:r>
      <w:r w:rsidRPr="0040358F">
        <w:tab/>
        <w:t>it is used in accordance with a registered positive behaviour support plan for the person; or</w:t>
      </w:r>
    </w:p>
    <w:p w14:paraId="126C3D5C" w14:textId="77777777" w:rsidR="00DE0947" w:rsidRPr="0040358F" w:rsidRDefault="00DE0947" w:rsidP="00DE0947">
      <w:pPr>
        <w:pStyle w:val="Apara"/>
      </w:pPr>
      <w:r w:rsidRPr="0040358F">
        <w:tab/>
        <w:t>(b)</w:t>
      </w:r>
      <w:r w:rsidRPr="0040358F">
        <w:tab/>
        <w:t>each of the following applies:</w:t>
      </w:r>
    </w:p>
    <w:p w14:paraId="5D7AB901" w14:textId="77777777" w:rsidR="00DE0947" w:rsidRPr="00C94BE5" w:rsidRDefault="00DE0947" w:rsidP="00DE0947">
      <w:pPr>
        <w:pStyle w:val="Asubpara"/>
      </w:pPr>
      <w:r w:rsidRPr="00C94BE5">
        <w:tab/>
        <w:t>(</w:t>
      </w:r>
      <w:proofErr w:type="spellStart"/>
      <w:r w:rsidRPr="00C94BE5">
        <w:t>i</w:t>
      </w:r>
      <w:proofErr w:type="spellEnd"/>
      <w:r w:rsidRPr="00C94BE5">
        <w:t>)</w:t>
      </w:r>
      <w:r w:rsidRPr="00C94BE5">
        <w:tab/>
        <w:t>the provider or relevant person believes on reasonable grounds that it is necessary to use the restrictive practice to avoid imminent</w:t>
      </w:r>
      <w:r>
        <w:t xml:space="preserve"> </w:t>
      </w:r>
      <w:r w:rsidRPr="00C94BE5">
        <w:t>harm to the person or others;</w:t>
      </w:r>
    </w:p>
    <w:p w14:paraId="48183940" w14:textId="77777777" w:rsidR="00DE0947" w:rsidRPr="0040358F" w:rsidRDefault="00DE0947" w:rsidP="00DE0947">
      <w:pPr>
        <w:pStyle w:val="Asubpara"/>
      </w:pPr>
      <w:r w:rsidRPr="0040358F">
        <w:tab/>
        <w:t>(ii)</w:t>
      </w:r>
      <w:r w:rsidRPr="0040358F">
        <w:tab/>
        <w:t>the restrictive practice is the least restrictive of the person as is possible in the circumstances having regard to—</w:t>
      </w:r>
    </w:p>
    <w:p w14:paraId="64591694" w14:textId="77777777" w:rsidR="00DE0947" w:rsidRPr="0040358F" w:rsidRDefault="00DE0947" w:rsidP="00DE0947">
      <w:pPr>
        <w:pStyle w:val="Asubsubpara"/>
      </w:pPr>
      <w:r w:rsidRPr="0040358F">
        <w:tab/>
        <w:t>(A)</w:t>
      </w:r>
      <w:r w:rsidRPr="0040358F">
        <w:tab/>
        <w:t>the kinds of restrictive practices that may be used; and</w:t>
      </w:r>
    </w:p>
    <w:p w14:paraId="48C40CCC" w14:textId="77777777" w:rsidR="00DE0947" w:rsidRPr="0040358F" w:rsidRDefault="00DE0947" w:rsidP="00DE0947">
      <w:pPr>
        <w:pStyle w:val="Asubsubpara"/>
      </w:pPr>
      <w:r w:rsidRPr="0040358F">
        <w:tab/>
        <w:t>(B)</w:t>
      </w:r>
      <w:r w:rsidRPr="0040358F">
        <w:tab/>
        <w:t>how the restrictive practice is applied; and</w:t>
      </w:r>
    </w:p>
    <w:p w14:paraId="242BD091" w14:textId="77777777" w:rsidR="00DE0947" w:rsidRPr="0040358F" w:rsidRDefault="00DE0947" w:rsidP="00DE0947">
      <w:pPr>
        <w:pStyle w:val="Asubsubpara"/>
      </w:pPr>
      <w:r w:rsidRPr="0040358F">
        <w:tab/>
        <w:t>(C)</w:t>
      </w:r>
      <w:r w:rsidRPr="0040358F">
        <w:tab/>
        <w:t xml:space="preserve">how long the restrictive practice is applied; </w:t>
      </w:r>
    </w:p>
    <w:p w14:paraId="3FED1814" w14:textId="77777777" w:rsidR="00DE0947" w:rsidRPr="0040358F" w:rsidRDefault="00DE0947" w:rsidP="00DE0947">
      <w:pPr>
        <w:pStyle w:val="Asubpara"/>
      </w:pPr>
      <w:r w:rsidRPr="0040358F">
        <w:tab/>
        <w:t>(iii)</w:t>
      </w:r>
      <w:r w:rsidRPr="0040358F">
        <w:tab/>
        <w:t xml:space="preserve">if practicable—the use of the restrictive practice is authorised by the person in charge of the provider. </w:t>
      </w:r>
    </w:p>
    <w:p w14:paraId="05C18319" w14:textId="77777777" w:rsidR="00DE0947" w:rsidRPr="0040358F" w:rsidRDefault="00DE0947" w:rsidP="00F13862">
      <w:pPr>
        <w:pStyle w:val="AH5Sec"/>
      </w:pPr>
      <w:bookmarkStart w:id="21" w:name="_Toc175577266"/>
      <w:r w:rsidRPr="00AD3BA4">
        <w:rPr>
          <w:rStyle w:val="CharSectNo"/>
        </w:rPr>
        <w:lastRenderedPageBreak/>
        <w:t>10A</w:t>
      </w:r>
      <w:r w:rsidRPr="0040358F">
        <w:tab/>
        <w:t>Use of restrictive practice other than under a registered positive behaviour support plan—reporting</w:t>
      </w:r>
      <w:bookmarkEnd w:id="21"/>
    </w:p>
    <w:p w14:paraId="6BCF02A9" w14:textId="77777777" w:rsidR="00DE0947" w:rsidRPr="0040358F" w:rsidRDefault="00DE0947" w:rsidP="00A13F64">
      <w:pPr>
        <w:pStyle w:val="Amain"/>
        <w:keepNext/>
      </w:pPr>
      <w:r w:rsidRPr="0040358F">
        <w:tab/>
        <w:t>(1)</w:t>
      </w:r>
      <w:r w:rsidRPr="0040358F">
        <w:tab/>
        <w:t>This section applies if a provider, or a relevant person for a provider, uses a restrictive practice on a person under the circumstances mentioned in section 10 (b).</w:t>
      </w:r>
    </w:p>
    <w:p w14:paraId="7FA61084" w14:textId="77777777" w:rsidR="00DE0947" w:rsidRPr="0040358F" w:rsidRDefault="00DE0947" w:rsidP="00DE0947">
      <w:pPr>
        <w:pStyle w:val="Amain"/>
      </w:pPr>
      <w:r w:rsidRPr="0040358F">
        <w:tab/>
        <w:t>(2)</w:t>
      </w:r>
      <w:r w:rsidRPr="0040358F">
        <w:tab/>
        <w:t>The provider must give the senior practitioner a report about the use of the restrictive practice within 5 days after the restrictive practice is used.</w:t>
      </w:r>
    </w:p>
    <w:p w14:paraId="20D4935D" w14:textId="77777777" w:rsidR="00DE0947" w:rsidRPr="0040358F" w:rsidRDefault="00DE0947" w:rsidP="00DE0947">
      <w:pPr>
        <w:pStyle w:val="Amain"/>
      </w:pPr>
      <w:r w:rsidRPr="0040358F">
        <w:tab/>
        <w:t>(3)</w:t>
      </w:r>
      <w:r w:rsidRPr="0040358F">
        <w:tab/>
        <w:t>A report under subsection (2) must—</w:t>
      </w:r>
    </w:p>
    <w:p w14:paraId="1626108F" w14:textId="77777777" w:rsidR="00DE0947" w:rsidRPr="0040358F" w:rsidRDefault="00DE0947" w:rsidP="00DE0947">
      <w:pPr>
        <w:pStyle w:val="Apara"/>
      </w:pPr>
      <w:r w:rsidRPr="0040358F">
        <w:tab/>
        <w:t>(a)</w:t>
      </w:r>
      <w:r w:rsidRPr="0040358F">
        <w:tab/>
        <w:t>be made in accordance with any guideline made under section 27; and</w:t>
      </w:r>
    </w:p>
    <w:p w14:paraId="4D55F326" w14:textId="77777777" w:rsidR="00DE0947" w:rsidRPr="0040358F" w:rsidRDefault="00DE0947" w:rsidP="00DE0947">
      <w:pPr>
        <w:pStyle w:val="Apara"/>
      </w:pPr>
      <w:r w:rsidRPr="0040358F">
        <w:tab/>
        <w:t>(b)</w:t>
      </w:r>
      <w:r w:rsidRPr="0040358F">
        <w:tab/>
        <w:t>state the following:</w:t>
      </w:r>
    </w:p>
    <w:p w14:paraId="755DD14B" w14:textId="77777777" w:rsidR="00DE0947" w:rsidRPr="0040358F" w:rsidRDefault="00DE0947" w:rsidP="00DE0947">
      <w:pPr>
        <w:pStyle w:val="Asubpara"/>
      </w:pPr>
      <w:r w:rsidRPr="0040358F">
        <w:tab/>
        <w:t>(</w:t>
      </w:r>
      <w:proofErr w:type="spellStart"/>
      <w:r w:rsidRPr="0040358F">
        <w:t>i</w:t>
      </w:r>
      <w:proofErr w:type="spellEnd"/>
      <w:r w:rsidRPr="0040358F">
        <w:t>)</w:t>
      </w:r>
      <w:r w:rsidRPr="0040358F">
        <w:tab/>
        <w:t>the name of the person on whom the restrictive practice was used;</w:t>
      </w:r>
    </w:p>
    <w:p w14:paraId="2B3317F1" w14:textId="77777777" w:rsidR="00DE0947" w:rsidRPr="0040358F" w:rsidRDefault="00DE0947" w:rsidP="00DE0947">
      <w:pPr>
        <w:pStyle w:val="Asubpara"/>
      </w:pPr>
      <w:r w:rsidRPr="0040358F">
        <w:tab/>
        <w:t>(ii)</w:t>
      </w:r>
      <w:r w:rsidRPr="0040358F">
        <w:tab/>
        <w:t>whether the person was a child when the restrictive practice was used;</w:t>
      </w:r>
    </w:p>
    <w:p w14:paraId="622A4F64" w14:textId="77777777" w:rsidR="00DE0947" w:rsidRPr="0040358F" w:rsidRDefault="00DE0947" w:rsidP="00DE0947">
      <w:pPr>
        <w:pStyle w:val="Asubpara"/>
      </w:pPr>
      <w:r w:rsidRPr="0040358F">
        <w:tab/>
        <w:t>(iii)</w:t>
      </w:r>
      <w:r w:rsidRPr="0040358F">
        <w:tab/>
        <w:t xml:space="preserve">the kind of restrictive practice used; </w:t>
      </w:r>
    </w:p>
    <w:p w14:paraId="0C349D2D" w14:textId="77777777" w:rsidR="00DE0947" w:rsidRPr="0040358F" w:rsidRDefault="00DE0947" w:rsidP="00DE0947">
      <w:pPr>
        <w:pStyle w:val="Asubpara"/>
      </w:pPr>
      <w:r w:rsidRPr="0040358F">
        <w:tab/>
        <w:t>(iv)</w:t>
      </w:r>
      <w:r w:rsidRPr="0040358F">
        <w:tab/>
        <w:t xml:space="preserve">for how long the restrictive practice was used; </w:t>
      </w:r>
    </w:p>
    <w:p w14:paraId="597E85C3" w14:textId="77777777" w:rsidR="00DE0947" w:rsidRPr="0040358F" w:rsidRDefault="00DE0947" w:rsidP="00DE0947">
      <w:pPr>
        <w:pStyle w:val="Asubpara"/>
      </w:pPr>
      <w:r w:rsidRPr="0040358F">
        <w:tab/>
        <w:t>(v)</w:t>
      </w:r>
      <w:r w:rsidRPr="0040358F">
        <w:tab/>
        <w:t xml:space="preserve">the reason why the restrictive practice was used; </w:t>
      </w:r>
    </w:p>
    <w:p w14:paraId="65DE6F71" w14:textId="77777777" w:rsidR="00DE0947" w:rsidRPr="0040358F" w:rsidRDefault="00DE0947" w:rsidP="00DE0947">
      <w:pPr>
        <w:pStyle w:val="Asubpara"/>
      </w:pPr>
      <w:r w:rsidRPr="0040358F">
        <w:tab/>
        <w:t>(vi)</w:t>
      </w:r>
      <w:r w:rsidRPr="0040358F">
        <w:tab/>
        <w:t xml:space="preserve">what prior attempt (if any) was made to avoid the use of the restrictive practice; </w:t>
      </w:r>
    </w:p>
    <w:p w14:paraId="21662795" w14:textId="77777777" w:rsidR="00DE0947" w:rsidRPr="0040358F" w:rsidRDefault="00DE0947" w:rsidP="00DE0947">
      <w:pPr>
        <w:pStyle w:val="Asubpara"/>
      </w:pPr>
      <w:r w:rsidRPr="0040358F">
        <w:tab/>
        <w:t>(vii)</w:t>
      </w:r>
      <w:r w:rsidRPr="0040358F">
        <w:tab/>
        <w:t xml:space="preserve">the effect of the restrictive practice on the person’s behaviour; </w:t>
      </w:r>
    </w:p>
    <w:p w14:paraId="67093753" w14:textId="77777777" w:rsidR="00DE0947" w:rsidRPr="0040358F" w:rsidRDefault="00DE0947" w:rsidP="00DE0947">
      <w:pPr>
        <w:pStyle w:val="Asubpara"/>
      </w:pPr>
      <w:r w:rsidRPr="0040358F">
        <w:tab/>
        <w:t>(viii)</w:t>
      </w:r>
      <w:r w:rsidRPr="0040358F">
        <w:tab/>
        <w:t xml:space="preserve">the name of the person who authorised the use of the restrictive practice (if relevant); </w:t>
      </w:r>
    </w:p>
    <w:p w14:paraId="679C4DD5" w14:textId="77777777" w:rsidR="00DE0947" w:rsidRPr="0040358F" w:rsidRDefault="00DE0947" w:rsidP="00DE0947">
      <w:pPr>
        <w:pStyle w:val="Asubpara"/>
      </w:pPr>
      <w:r w:rsidRPr="0040358F">
        <w:tab/>
        <w:t>(ix)</w:t>
      </w:r>
      <w:r w:rsidRPr="0040358F">
        <w:tab/>
        <w:t>the name of the person who used the restrictive practice.</w:t>
      </w:r>
    </w:p>
    <w:p w14:paraId="7262C6AF" w14:textId="77777777" w:rsidR="000D60F8" w:rsidRPr="00AD3BA4" w:rsidRDefault="00856702" w:rsidP="00F13862">
      <w:pPr>
        <w:pStyle w:val="AH3Div"/>
      </w:pPr>
      <w:bookmarkStart w:id="22" w:name="_Toc175577267"/>
      <w:r w:rsidRPr="00AD3BA4">
        <w:rPr>
          <w:rStyle w:val="CharDivNo"/>
        </w:rPr>
        <w:lastRenderedPageBreak/>
        <w:t>Division 3.2</w:t>
      </w:r>
      <w:r w:rsidRPr="00856702">
        <w:tab/>
      </w:r>
      <w:r w:rsidR="000D60F8" w:rsidRPr="00AD3BA4">
        <w:rPr>
          <w:rStyle w:val="CharDivText"/>
        </w:rPr>
        <w:t>Positive behaviour support plans</w:t>
      </w:r>
      <w:bookmarkEnd w:id="22"/>
    </w:p>
    <w:p w14:paraId="526D0D67" w14:textId="77777777" w:rsidR="00542D1F" w:rsidRPr="00856702" w:rsidRDefault="00856702" w:rsidP="00F13862">
      <w:pPr>
        <w:pStyle w:val="AH5Sec"/>
        <w:rPr>
          <w:rStyle w:val="charItals"/>
        </w:rPr>
      </w:pPr>
      <w:bookmarkStart w:id="23" w:name="_Toc175577268"/>
      <w:r w:rsidRPr="00AD3BA4">
        <w:rPr>
          <w:rStyle w:val="CharSectNo"/>
        </w:rPr>
        <w:t>11</w:t>
      </w:r>
      <w:r w:rsidRPr="00856702">
        <w:rPr>
          <w:rStyle w:val="charItals"/>
          <w:i w:val="0"/>
        </w:rPr>
        <w:tab/>
      </w:r>
      <w:r w:rsidR="000D60F8" w:rsidRPr="00856702">
        <w:t xml:space="preserve">Meaning of </w:t>
      </w:r>
      <w:r w:rsidR="000D60F8" w:rsidRPr="00856702">
        <w:rPr>
          <w:rStyle w:val="charItals"/>
        </w:rPr>
        <w:t>p</w:t>
      </w:r>
      <w:r w:rsidR="00542D1F" w:rsidRPr="00856702">
        <w:rPr>
          <w:rStyle w:val="charItals"/>
        </w:rPr>
        <w:t>ositive behaviour support plan</w:t>
      </w:r>
      <w:bookmarkEnd w:id="23"/>
    </w:p>
    <w:p w14:paraId="3CA7FC90" w14:textId="77777777" w:rsidR="00542D1F" w:rsidRPr="00856702" w:rsidRDefault="00542D1F" w:rsidP="00FC1BC6">
      <w:pPr>
        <w:pStyle w:val="Amainreturn"/>
        <w:keepNext/>
      </w:pPr>
      <w:r w:rsidRPr="00856702">
        <w:t xml:space="preserve">A </w:t>
      </w:r>
      <w:r w:rsidRPr="00856702">
        <w:rPr>
          <w:rStyle w:val="charBoldItals"/>
        </w:rPr>
        <w:t>positive behaviour support plan</w:t>
      </w:r>
      <w:r w:rsidRPr="00856702">
        <w:t xml:space="preserve"> is a plan for a person that describes the strategies to be used in supporting the person’s behaviour, including strategies to—</w:t>
      </w:r>
    </w:p>
    <w:p w14:paraId="1390F97B" w14:textId="77777777" w:rsidR="00542D1F" w:rsidRPr="00856702" w:rsidRDefault="00856702" w:rsidP="00856702">
      <w:pPr>
        <w:pStyle w:val="Apara"/>
      </w:pPr>
      <w:r>
        <w:tab/>
      </w:r>
      <w:r w:rsidRPr="00856702">
        <w:t>(a)</w:t>
      </w:r>
      <w:r w:rsidRPr="00856702">
        <w:tab/>
      </w:r>
      <w:r w:rsidR="00542D1F" w:rsidRPr="00856702">
        <w:t>build on the person’s strengths and increase their life skills; and</w:t>
      </w:r>
    </w:p>
    <w:p w14:paraId="3BBF9D01" w14:textId="77777777" w:rsidR="00542D1F" w:rsidRPr="00856702" w:rsidRDefault="00856702" w:rsidP="00856702">
      <w:pPr>
        <w:pStyle w:val="Apara"/>
      </w:pPr>
      <w:r>
        <w:tab/>
      </w:r>
      <w:r w:rsidRPr="00856702">
        <w:t>(b)</w:t>
      </w:r>
      <w:r w:rsidRPr="00856702">
        <w:tab/>
      </w:r>
      <w:r w:rsidR="00542D1F" w:rsidRPr="00856702">
        <w:t>reduce the intensity, frequency and duration of behaviour that causes harm to the person or others.</w:t>
      </w:r>
    </w:p>
    <w:p w14:paraId="40F7077B" w14:textId="77777777" w:rsidR="00872BA1" w:rsidRPr="00856702" w:rsidRDefault="00856702" w:rsidP="00F13862">
      <w:pPr>
        <w:pStyle w:val="AH5Sec"/>
        <w:rPr>
          <w:lang w:eastAsia="en-AU"/>
        </w:rPr>
      </w:pPr>
      <w:bookmarkStart w:id="24" w:name="_Toc175577269"/>
      <w:r w:rsidRPr="00AD3BA4">
        <w:rPr>
          <w:rStyle w:val="CharSectNo"/>
        </w:rPr>
        <w:t>12</w:t>
      </w:r>
      <w:r w:rsidRPr="00856702">
        <w:rPr>
          <w:lang w:eastAsia="en-AU"/>
        </w:rPr>
        <w:tab/>
      </w:r>
      <w:r w:rsidR="004A48F8" w:rsidRPr="00856702">
        <w:rPr>
          <w:lang w:eastAsia="en-AU"/>
        </w:rPr>
        <w:t>Guidelines about positive behaviour support plans</w:t>
      </w:r>
      <w:bookmarkEnd w:id="24"/>
    </w:p>
    <w:p w14:paraId="5FE6C489" w14:textId="77777777" w:rsidR="00C26400" w:rsidRPr="00856702" w:rsidRDefault="00856702" w:rsidP="00856702">
      <w:pPr>
        <w:pStyle w:val="Amain"/>
      </w:pPr>
      <w:r>
        <w:tab/>
      </w:r>
      <w:r w:rsidRPr="00856702">
        <w:t>(1)</w:t>
      </w:r>
      <w:r w:rsidRPr="00856702">
        <w:tab/>
      </w:r>
      <w:r w:rsidR="00872BA1" w:rsidRPr="00856702">
        <w:rPr>
          <w:color w:val="000000" w:themeColor="text1"/>
          <w:lang w:eastAsia="en-AU"/>
        </w:rPr>
        <w:t>The</w:t>
      </w:r>
      <w:r w:rsidR="00872BA1" w:rsidRPr="00856702">
        <w:t xml:space="preserve"> senior practit</w:t>
      </w:r>
      <w:r w:rsidR="00EC749C" w:rsidRPr="00856702">
        <w:t>ioner must</w:t>
      </w:r>
      <w:r w:rsidR="00C26400" w:rsidRPr="00856702">
        <w:t xml:space="preserve"> make guidelines about</w:t>
      </w:r>
      <w:r w:rsidR="00595CFB" w:rsidRPr="00856702">
        <w:t xml:space="preserve"> positive behaviou</w:t>
      </w:r>
      <w:r w:rsidR="00014AD7" w:rsidRPr="00856702">
        <w:t>r support plans, including</w:t>
      </w:r>
      <w:r w:rsidR="00C26400" w:rsidRPr="00856702">
        <w:t>—</w:t>
      </w:r>
    </w:p>
    <w:p w14:paraId="330EA738" w14:textId="77777777" w:rsidR="00872BA1" w:rsidRPr="00856702" w:rsidRDefault="00856702" w:rsidP="00856702">
      <w:pPr>
        <w:pStyle w:val="Apara"/>
      </w:pPr>
      <w:r>
        <w:tab/>
      </w:r>
      <w:r w:rsidRPr="00856702">
        <w:t>(a)</w:t>
      </w:r>
      <w:r w:rsidRPr="00856702">
        <w:tab/>
      </w:r>
      <w:r w:rsidR="00EC749C" w:rsidRPr="00856702">
        <w:t xml:space="preserve">the content of </w:t>
      </w:r>
      <w:r w:rsidR="00872BA1" w:rsidRPr="00856702">
        <w:t>plans</w:t>
      </w:r>
      <w:r w:rsidR="00EC749C" w:rsidRPr="00856702">
        <w:t>; and</w:t>
      </w:r>
    </w:p>
    <w:p w14:paraId="5431D4F4" w14:textId="77777777" w:rsidR="00595CFB" w:rsidRPr="00856702" w:rsidRDefault="00856702" w:rsidP="00856702">
      <w:pPr>
        <w:pStyle w:val="Apara"/>
      </w:pPr>
      <w:r>
        <w:tab/>
      </w:r>
      <w:r w:rsidRPr="00856702">
        <w:t>(b)</w:t>
      </w:r>
      <w:r w:rsidRPr="00856702">
        <w:tab/>
      </w:r>
      <w:r w:rsidR="00595CFB" w:rsidRPr="00856702">
        <w:t>the preparation of plans; and</w:t>
      </w:r>
    </w:p>
    <w:p w14:paraId="16C364AB" w14:textId="77777777" w:rsidR="006E5CE8" w:rsidRPr="00856702" w:rsidRDefault="00856702" w:rsidP="00856702">
      <w:pPr>
        <w:pStyle w:val="Apara"/>
      </w:pPr>
      <w:r>
        <w:tab/>
      </w:r>
      <w:r w:rsidRPr="00856702">
        <w:t>(c)</w:t>
      </w:r>
      <w:r w:rsidRPr="00856702">
        <w:tab/>
      </w:r>
      <w:r w:rsidR="00EC749C" w:rsidRPr="00856702">
        <w:t>the assessment and approval of plans</w:t>
      </w:r>
      <w:r w:rsidR="006E5CE8" w:rsidRPr="00856702">
        <w:t>; and</w:t>
      </w:r>
    </w:p>
    <w:p w14:paraId="60F9A74C" w14:textId="77777777" w:rsidR="00EC749C" w:rsidRPr="00856702" w:rsidRDefault="00856702" w:rsidP="00856702">
      <w:pPr>
        <w:pStyle w:val="Apara"/>
      </w:pPr>
      <w:r>
        <w:tab/>
      </w:r>
      <w:r w:rsidRPr="00856702">
        <w:t>(d)</w:t>
      </w:r>
      <w:r w:rsidRPr="00856702">
        <w:tab/>
      </w:r>
      <w:r w:rsidR="006E5CE8" w:rsidRPr="00856702">
        <w:t xml:space="preserve">the </w:t>
      </w:r>
      <w:r w:rsidR="00512CF9" w:rsidRPr="00856702">
        <w:t xml:space="preserve">review and </w:t>
      </w:r>
      <w:r w:rsidR="006E5CE8" w:rsidRPr="00856702">
        <w:t>amendment of plans</w:t>
      </w:r>
      <w:r w:rsidR="00014AD7" w:rsidRPr="00856702">
        <w:t>; and</w:t>
      </w:r>
    </w:p>
    <w:p w14:paraId="6493EAC5" w14:textId="77777777" w:rsidR="00014AD7" w:rsidRPr="00856702" w:rsidRDefault="00856702" w:rsidP="00856702">
      <w:pPr>
        <w:pStyle w:val="Apara"/>
      </w:pPr>
      <w:r>
        <w:tab/>
      </w:r>
      <w:r w:rsidRPr="00856702">
        <w:t>(e)</w:t>
      </w:r>
      <w:r w:rsidRPr="00856702">
        <w:tab/>
      </w:r>
      <w:r w:rsidR="00014AD7" w:rsidRPr="00856702">
        <w:t>notifying the senior practitioner about the use of restrictive practices under plans.</w:t>
      </w:r>
    </w:p>
    <w:p w14:paraId="19A27171" w14:textId="77777777" w:rsidR="00C26400" w:rsidRPr="00856702" w:rsidRDefault="00856702" w:rsidP="00856702">
      <w:pPr>
        <w:pStyle w:val="Amain"/>
      </w:pPr>
      <w:r>
        <w:tab/>
      </w:r>
      <w:r w:rsidRPr="00856702">
        <w:t>(2)</w:t>
      </w:r>
      <w:r w:rsidRPr="00856702">
        <w:tab/>
      </w:r>
      <w:r w:rsidR="00595CFB" w:rsidRPr="00856702">
        <w:t>G</w:t>
      </w:r>
      <w:r w:rsidR="00C26400" w:rsidRPr="00856702">
        <w:t>uidelines for subsection (1)</w:t>
      </w:r>
      <w:r w:rsidR="00EC749C" w:rsidRPr="00856702">
        <w:t xml:space="preserve"> (a)</w:t>
      </w:r>
      <w:r w:rsidR="00C26400" w:rsidRPr="00856702">
        <w:t xml:space="preserve"> must require a positive behaviour support plan </w:t>
      </w:r>
      <w:r w:rsidR="00A95537" w:rsidRPr="00856702">
        <w:t xml:space="preserve">for a person </w:t>
      </w:r>
      <w:r w:rsidR="00C26400" w:rsidRPr="00856702">
        <w:t>to include—</w:t>
      </w:r>
    </w:p>
    <w:p w14:paraId="07E6C8C8" w14:textId="77777777" w:rsidR="00C26400" w:rsidRPr="00856702" w:rsidRDefault="00856702" w:rsidP="00856702">
      <w:pPr>
        <w:pStyle w:val="Apara"/>
      </w:pPr>
      <w:r>
        <w:tab/>
      </w:r>
      <w:r w:rsidRPr="00856702">
        <w:t>(a)</w:t>
      </w:r>
      <w:r w:rsidRPr="00856702">
        <w:tab/>
      </w:r>
      <w:r w:rsidR="00C26400" w:rsidRPr="00856702">
        <w:t xml:space="preserve">in relation to behaviour of the person that </w:t>
      </w:r>
      <w:r w:rsidR="008E3C22" w:rsidRPr="00856702">
        <w:t>is causing</w:t>
      </w:r>
      <w:r w:rsidR="00C26400" w:rsidRPr="00856702">
        <w:t xml:space="preserve"> harm to the person or others, a description of—</w:t>
      </w:r>
    </w:p>
    <w:p w14:paraId="3BB15422" w14:textId="77777777" w:rsidR="00C26400" w:rsidRPr="00856702" w:rsidRDefault="00856702" w:rsidP="00856702">
      <w:pPr>
        <w:pStyle w:val="Asubpara"/>
      </w:pPr>
      <w:r>
        <w:tab/>
      </w:r>
      <w:r w:rsidRPr="00856702">
        <w:t>(</w:t>
      </w:r>
      <w:proofErr w:type="spellStart"/>
      <w:r w:rsidRPr="00856702">
        <w:t>i</w:t>
      </w:r>
      <w:proofErr w:type="spellEnd"/>
      <w:r w:rsidRPr="00856702">
        <w:t>)</w:t>
      </w:r>
      <w:r w:rsidRPr="00856702">
        <w:tab/>
      </w:r>
      <w:r w:rsidR="00C26400" w:rsidRPr="00856702">
        <w:t>the intensity, frequency and duration of the behaviour; and</w:t>
      </w:r>
    </w:p>
    <w:p w14:paraId="1CF56E07" w14:textId="77777777" w:rsidR="00C26400" w:rsidRPr="00856702" w:rsidRDefault="00856702" w:rsidP="00856702">
      <w:pPr>
        <w:pStyle w:val="Asubpara"/>
      </w:pPr>
      <w:r>
        <w:tab/>
      </w:r>
      <w:r w:rsidRPr="00856702">
        <w:t>(ii)</w:t>
      </w:r>
      <w:r w:rsidRPr="00856702">
        <w:tab/>
      </w:r>
      <w:r w:rsidR="00C26400" w:rsidRPr="00856702">
        <w:t>the consequences of the behaviour; and</w:t>
      </w:r>
    </w:p>
    <w:p w14:paraId="0E8AB593" w14:textId="77777777" w:rsidR="00C26400" w:rsidRPr="00856702" w:rsidRDefault="00856702" w:rsidP="00856702">
      <w:pPr>
        <w:pStyle w:val="Asubpara"/>
      </w:pPr>
      <w:r>
        <w:tab/>
      </w:r>
      <w:r w:rsidRPr="00856702">
        <w:t>(iii)</w:t>
      </w:r>
      <w:r w:rsidRPr="00856702">
        <w:tab/>
      </w:r>
      <w:r w:rsidR="00C26400" w:rsidRPr="00856702">
        <w:t>the early warning signs and triggers for the behaviour, if known;</w:t>
      </w:r>
      <w:r w:rsidR="007B7D45" w:rsidRPr="00856702">
        <w:t xml:space="preserve"> and</w:t>
      </w:r>
    </w:p>
    <w:p w14:paraId="7A647043" w14:textId="77777777" w:rsidR="00C26400" w:rsidRPr="00856702" w:rsidRDefault="00856702" w:rsidP="00856702">
      <w:pPr>
        <w:pStyle w:val="Apara"/>
      </w:pPr>
      <w:r>
        <w:lastRenderedPageBreak/>
        <w:tab/>
      </w:r>
      <w:r w:rsidRPr="00856702">
        <w:t>(b)</w:t>
      </w:r>
      <w:r w:rsidRPr="00856702">
        <w:tab/>
      </w:r>
      <w:r w:rsidR="00C26400" w:rsidRPr="00856702">
        <w:t>the positive strategies that must be attempted before using a restrictive practice;</w:t>
      </w:r>
      <w:r w:rsidR="007B7D45" w:rsidRPr="00856702">
        <w:t xml:space="preserve"> and</w:t>
      </w:r>
    </w:p>
    <w:p w14:paraId="7A33AC74" w14:textId="77777777" w:rsidR="00C26400" w:rsidRPr="00856702" w:rsidRDefault="00856702" w:rsidP="00856702">
      <w:pPr>
        <w:pStyle w:val="Apara"/>
      </w:pPr>
      <w:r>
        <w:tab/>
      </w:r>
      <w:r w:rsidRPr="00856702">
        <w:t>(c)</w:t>
      </w:r>
      <w:r w:rsidRPr="00856702">
        <w:tab/>
      </w:r>
      <w:r w:rsidR="00C26400" w:rsidRPr="00856702">
        <w:t>for each restrictive practice proposed to be used—</w:t>
      </w:r>
    </w:p>
    <w:p w14:paraId="2B6BD08F" w14:textId="77777777" w:rsidR="00C26400" w:rsidRPr="00856702" w:rsidRDefault="00856702" w:rsidP="00856702">
      <w:pPr>
        <w:pStyle w:val="Asubpara"/>
      </w:pPr>
      <w:r>
        <w:tab/>
      </w:r>
      <w:r w:rsidRPr="00856702">
        <w:t>(</w:t>
      </w:r>
      <w:proofErr w:type="spellStart"/>
      <w:r w:rsidRPr="00856702">
        <w:t>i</w:t>
      </w:r>
      <w:proofErr w:type="spellEnd"/>
      <w:r w:rsidRPr="00856702">
        <w:t>)</w:t>
      </w:r>
      <w:r w:rsidRPr="00856702">
        <w:tab/>
      </w:r>
      <w:r w:rsidR="00C26400" w:rsidRPr="00856702">
        <w:t>the circumstances in which the restrictive practice is to be used; and</w:t>
      </w:r>
    </w:p>
    <w:p w14:paraId="622CBF82" w14:textId="77777777" w:rsidR="00C26400" w:rsidRPr="00856702" w:rsidRDefault="00856702" w:rsidP="00856702">
      <w:pPr>
        <w:pStyle w:val="Asubpara"/>
      </w:pPr>
      <w:r>
        <w:tab/>
      </w:r>
      <w:r w:rsidRPr="00856702">
        <w:t>(ii)</w:t>
      </w:r>
      <w:r w:rsidRPr="00856702">
        <w:tab/>
      </w:r>
      <w:r w:rsidR="00C26400" w:rsidRPr="00856702">
        <w:t>the procedure for using the restrictive practice, includ</w:t>
      </w:r>
      <w:r w:rsidR="00CC6798" w:rsidRPr="00856702">
        <w:t>ing observations and monitoring</w:t>
      </w:r>
      <w:r w:rsidR="00C26400" w:rsidRPr="00856702">
        <w:t xml:space="preserve"> that must happen while the restrictive practice is being used; and</w:t>
      </w:r>
    </w:p>
    <w:p w14:paraId="69BBDBF4" w14:textId="77777777" w:rsidR="00C26400" w:rsidRPr="00856702" w:rsidRDefault="00856702" w:rsidP="00856702">
      <w:pPr>
        <w:pStyle w:val="Asubpara"/>
      </w:pPr>
      <w:r>
        <w:tab/>
      </w:r>
      <w:r w:rsidRPr="00856702">
        <w:t>(iii)</w:t>
      </w:r>
      <w:r w:rsidRPr="00856702">
        <w:tab/>
      </w:r>
      <w:r w:rsidR="00C26400" w:rsidRPr="00856702">
        <w:t>any other measure that must happen while the restrictive</w:t>
      </w:r>
      <w:r w:rsidR="00F86AA0" w:rsidRPr="00856702">
        <w:t xml:space="preserve"> practice is being used that is</w:t>
      </w:r>
      <w:r w:rsidR="00C26400" w:rsidRPr="00856702">
        <w:t xml:space="preserve"> necessary to ensure the person’s proper care and treatment and that the person is safeguarded from abuse, neglect and exploitation; and</w:t>
      </w:r>
    </w:p>
    <w:p w14:paraId="66F217E6" w14:textId="77777777" w:rsidR="00DE44F8" w:rsidRPr="00856702" w:rsidRDefault="00856702" w:rsidP="00856702">
      <w:pPr>
        <w:pStyle w:val="Asubpara"/>
      </w:pPr>
      <w:r>
        <w:tab/>
      </w:r>
      <w:r w:rsidRPr="00856702">
        <w:t>(iv)</w:t>
      </w:r>
      <w:r w:rsidRPr="00856702">
        <w:tab/>
      </w:r>
      <w:r w:rsidR="00C26400" w:rsidRPr="00856702">
        <w:t>the intervals at which use of the restrictive practice must be reviewed by the provider</w:t>
      </w:r>
      <w:r w:rsidR="00F04B90" w:rsidRPr="00856702">
        <w:t>.</w:t>
      </w:r>
    </w:p>
    <w:p w14:paraId="708BC0D9" w14:textId="77777777" w:rsidR="007E60A6" w:rsidRPr="00856702" w:rsidRDefault="00856702" w:rsidP="009D0EE2">
      <w:pPr>
        <w:pStyle w:val="Amain"/>
        <w:keepNext/>
      </w:pPr>
      <w:r>
        <w:tab/>
      </w:r>
      <w:r w:rsidRPr="00856702">
        <w:t>(3)</w:t>
      </w:r>
      <w:r w:rsidRPr="00856702">
        <w:tab/>
      </w:r>
      <w:r w:rsidR="00E5516C" w:rsidRPr="00856702">
        <w:t>Guidelines for subsection (1) (b) must require a provide</w:t>
      </w:r>
      <w:r w:rsidR="00C40DF0" w:rsidRPr="00856702">
        <w:t>r, in preparing a pos</w:t>
      </w:r>
      <w:r w:rsidR="00E5516C" w:rsidRPr="00856702">
        <w:t>itive behaviour support plan for a person</w:t>
      </w:r>
      <w:r w:rsidR="00C40DF0" w:rsidRPr="00856702">
        <w:t>, to</w:t>
      </w:r>
      <w:r w:rsidR="007E60A6" w:rsidRPr="00856702">
        <w:t>—</w:t>
      </w:r>
    </w:p>
    <w:p w14:paraId="3C722D0F" w14:textId="77777777" w:rsidR="00E5516C" w:rsidRPr="00856702" w:rsidRDefault="00856702" w:rsidP="00856702">
      <w:pPr>
        <w:pStyle w:val="Apara"/>
      </w:pPr>
      <w:r>
        <w:tab/>
      </w:r>
      <w:r w:rsidRPr="00856702">
        <w:t>(a)</w:t>
      </w:r>
      <w:r w:rsidRPr="00856702">
        <w:tab/>
      </w:r>
      <w:r w:rsidR="00C40DF0" w:rsidRPr="00856702">
        <w:t>consult</w:t>
      </w:r>
      <w:r w:rsidR="00E5516C" w:rsidRPr="00856702">
        <w:t xml:space="preserve"> </w:t>
      </w:r>
      <w:r w:rsidR="00C77B9D" w:rsidRPr="00856702">
        <w:t xml:space="preserve">as appropriate with </w:t>
      </w:r>
      <w:r w:rsidR="00E5516C" w:rsidRPr="00856702">
        <w:t>the person, their family</w:t>
      </w:r>
      <w:r w:rsidR="00E5516C" w:rsidRPr="00856702">
        <w:rPr>
          <w:lang w:eastAsia="en-AU"/>
        </w:rPr>
        <w:t>, carers, any guardian or advocate for the person and any other relevant person; and</w:t>
      </w:r>
    </w:p>
    <w:p w14:paraId="03376568" w14:textId="77777777" w:rsidR="00E5516C" w:rsidRPr="00856702" w:rsidRDefault="00856702" w:rsidP="00856702">
      <w:pPr>
        <w:pStyle w:val="Apara"/>
      </w:pPr>
      <w:r>
        <w:tab/>
      </w:r>
      <w:r w:rsidRPr="00856702">
        <w:t>(b)</w:t>
      </w:r>
      <w:r w:rsidRPr="00856702">
        <w:tab/>
      </w:r>
      <w:r w:rsidR="00EB4FDA" w:rsidRPr="00856702">
        <w:t>use</w:t>
      </w:r>
      <w:r w:rsidR="00C40DF0" w:rsidRPr="00856702">
        <w:t xml:space="preserve"> the </w:t>
      </w:r>
      <w:r w:rsidR="007E60A6" w:rsidRPr="00856702">
        <w:t>assistance of a person with</w:t>
      </w:r>
      <w:r w:rsidR="00E5516C" w:rsidRPr="00856702">
        <w:t xml:space="preserve"> professional expertise or appropriate experience in relation to positive behaviour support.</w:t>
      </w:r>
    </w:p>
    <w:p w14:paraId="7F39E8CC" w14:textId="77777777" w:rsidR="00DE0291" w:rsidRPr="00856702" w:rsidRDefault="00856702" w:rsidP="00856702">
      <w:pPr>
        <w:pStyle w:val="Amain"/>
      </w:pPr>
      <w:r>
        <w:tab/>
      </w:r>
      <w:r w:rsidRPr="00856702">
        <w:t>(4)</w:t>
      </w:r>
      <w:r w:rsidRPr="00856702">
        <w:tab/>
      </w:r>
      <w:r w:rsidR="00A95537" w:rsidRPr="00856702">
        <w:t>G</w:t>
      </w:r>
      <w:r w:rsidR="00DE0291" w:rsidRPr="00856702">
        <w:t>uidelines for subsection (1) (</w:t>
      </w:r>
      <w:r w:rsidR="00A95537" w:rsidRPr="00856702">
        <w:t>c</w:t>
      </w:r>
      <w:r w:rsidR="00DE0291" w:rsidRPr="00856702">
        <w:t xml:space="preserve">) must </w:t>
      </w:r>
      <w:r w:rsidR="00E94954" w:rsidRPr="00856702">
        <w:t>require</w:t>
      </w:r>
      <w:r w:rsidR="00DE0291" w:rsidRPr="00856702">
        <w:t xml:space="preserve"> the assessment of a plan </w:t>
      </w:r>
      <w:r w:rsidR="00E94954" w:rsidRPr="00856702">
        <w:t>to</w:t>
      </w:r>
      <w:r w:rsidR="00DE0291" w:rsidRPr="00856702">
        <w:t xml:space="preserve"> be done by a panel that is independent of the provider.</w:t>
      </w:r>
    </w:p>
    <w:p w14:paraId="6BA4C5C8" w14:textId="77777777" w:rsidR="00237441" w:rsidRPr="00856702" w:rsidRDefault="00856702" w:rsidP="00856702">
      <w:pPr>
        <w:pStyle w:val="Amain"/>
      </w:pPr>
      <w:r>
        <w:tab/>
      </w:r>
      <w:r w:rsidRPr="00856702">
        <w:t>(5)</w:t>
      </w:r>
      <w:r w:rsidRPr="00856702">
        <w:tab/>
      </w:r>
      <w:r w:rsidR="00563DF7" w:rsidRPr="00856702">
        <w:t xml:space="preserve">In </w:t>
      </w:r>
      <w:r w:rsidR="00237441" w:rsidRPr="00856702">
        <w:t xml:space="preserve">developing guidelines under this section, the </w:t>
      </w:r>
      <w:r w:rsidR="003325A9" w:rsidRPr="00856702">
        <w:t xml:space="preserve">senior practitioner must </w:t>
      </w:r>
      <w:r w:rsidR="00237441" w:rsidRPr="00856702">
        <w:t>consult as appropriate with relevant stakeholders and community members.</w:t>
      </w:r>
    </w:p>
    <w:p w14:paraId="2B447B2D" w14:textId="77777777" w:rsidR="00872BA1" w:rsidRPr="00856702" w:rsidRDefault="00856702" w:rsidP="00856702">
      <w:pPr>
        <w:pStyle w:val="Amain"/>
        <w:keepNext/>
        <w:rPr>
          <w:color w:val="000000" w:themeColor="text1"/>
          <w:szCs w:val="24"/>
          <w:lang w:eastAsia="en-AU"/>
        </w:rPr>
      </w:pPr>
      <w:r w:rsidRPr="00856702">
        <w:rPr>
          <w:color w:val="000000" w:themeColor="text1"/>
          <w:szCs w:val="24"/>
          <w:lang w:eastAsia="en-AU"/>
        </w:rPr>
        <w:tab/>
        <w:t>(6)</w:t>
      </w:r>
      <w:r w:rsidRPr="00856702">
        <w:rPr>
          <w:color w:val="000000" w:themeColor="text1"/>
          <w:szCs w:val="24"/>
          <w:lang w:eastAsia="en-AU"/>
        </w:rPr>
        <w:tab/>
      </w:r>
      <w:r w:rsidR="00872BA1" w:rsidRPr="00856702">
        <w:rPr>
          <w:color w:val="000000" w:themeColor="text1"/>
          <w:szCs w:val="24"/>
          <w:lang w:eastAsia="en-AU"/>
        </w:rPr>
        <w:t>A guideline is a disallowable instrument.</w:t>
      </w:r>
    </w:p>
    <w:p w14:paraId="7D362803" w14:textId="6B0FEDEF" w:rsidR="00872BA1" w:rsidRPr="00856702" w:rsidRDefault="00872BA1" w:rsidP="00872BA1">
      <w:pPr>
        <w:pStyle w:val="aNote"/>
      </w:pPr>
      <w:r w:rsidRPr="00856702">
        <w:rPr>
          <w:rStyle w:val="charItals"/>
        </w:rPr>
        <w:t>Note</w:t>
      </w:r>
      <w:r w:rsidRPr="00856702">
        <w:rPr>
          <w:rStyle w:val="charItals"/>
        </w:rPr>
        <w:tab/>
      </w:r>
      <w:r w:rsidRPr="00856702">
        <w:rPr>
          <w:color w:val="000000" w:themeColor="text1"/>
        </w:rPr>
        <w:t xml:space="preserve">A disallowable instrument must be notified, and presented to the Legislative Assembly, under the </w:t>
      </w:r>
      <w:hyperlink r:id="rId36" w:tooltip="A2001-14" w:history="1">
        <w:r w:rsidR="00CC0D14" w:rsidRPr="00856702">
          <w:rPr>
            <w:rStyle w:val="charCitHyperlinkAbbrev"/>
          </w:rPr>
          <w:t>Legislation Act</w:t>
        </w:r>
      </w:hyperlink>
      <w:r w:rsidRPr="00856702">
        <w:rPr>
          <w:color w:val="000000" w:themeColor="text1"/>
        </w:rPr>
        <w:t>.</w:t>
      </w:r>
    </w:p>
    <w:p w14:paraId="21AA03E9" w14:textId="77777777" w:rsidR="00F61046" w:rsidRPr="00856702" w:rsidRDefault="00856702" w:rsidP="00F13862">
      <w:pPr>
        <w:pStyle w:val="AH5Sec"/>
      </w:pPr>
      <w:bookmarkStart w:id="25" w:name="_Toc175577270"/>
      <w:r w:rsidRPr="00AD3BA4">
        <w:rPr>
          <w:rStyle w:val="CharSectNo"/>
        </w:rPr>
        <w:lastRenderedPageBreak/>
        <w:t>13</w:t>
      </w:r>
      <w:r w:rsidRPr="00856702">
        <w:tab/>
      </w:r>
      <w:r w:rsidR="00097D96" w:rsidRPr="00856702">
        <w:t xml:space="preserve">Preparation of </w:t>
      </w:r>
      <w:r w:rsidR="007366DC" w:rsidRPr="00856702">
        <w:t xml:space="preserve">positive </w:t>
      </w:r>
      <w:r w:rsidR="00097D96" w:rsidRPr="00856702">
        <w:t>b</w:t>
      </w:r>
      <w:r w:rsidR="00A176B9" w:rsidRPr="00856702">
        <w:t>ehaviour support plan</w:t>
      </w:r>
      <w:bookmarkEnd w:id="25"/>
    </w:p>
    <w:p w14:paraId="1264CF33" w14:textId="77777777" w:rsidR="009E01D0" w:rsidRPr="00856702" w:rsidRDefault="00280ED6" w:rsidP="00280ED6">
      <w:pPr>
        <w:pStyle w:val="Amainreturn"/>
      </w:pPr>
      <w:r w:rsidRPr="00856702">
        <w:t xml:space="preserve">A provider may </w:t>
      </w:r>
      <w:r w:rsidR="0041783B" w:rsidRPr="00856702">
        <w:t xml:space="preserve">prepare a </w:t>
      </w:r>
      <w:r w:rsidR="00C77228" w:rsidRPr="00856702">
        <w:t xml:space="preserve">positive </w:t>
      </w:r>
      <w:r w:rsidR="0041783B" w:rsidRPr="00856702">
        <w:t>behaviour support plan</w:t>
      </w:r>
      <w:r w:rsidR="00C259D8" w:rsidRPr="00856702">
        <w:t xml:space="preserve"> </w:t>
      </w:r>
      <w:r w:rsidR="00BA10FF" w:rsidRPr="00856702">
        <w:t>for</w:t>
      </w:r>
      <w:r w:rsidRPr="00856702">
        <w:t xml:space="preserve"> a person and </w:t>
      </w:r>
      <w:r w:rsidR="00C77228" w:rsidRPr="00856702">
        <w:t>give the plan to a</w:t>
      </w:r>
      <w:r w:rsidR="00777739" w:rsidRPr="00856702">
        <w:t xml:space="preserve"> panel for approval.</w:t>
      </w:r>
    </w:p>
    <w:p w14:paraId="406D8AEE" w14:textId="77777777" w:rsidR="00EC48BC" w:rsidRPr="00856702" w:rsidRDefault="00856702" w:rsidP="00F13862">
      <w:pPr>
        <w:pStyle w:val="AH5Sec"/>
      </w:pPr>
      <w:bookmarkStart w:id="26" w:name="_Toc175577271"/>
      <w:r w:rsidRPr="00AD3BA4">
        <w:rPr>
          <w:rStyle w:val="CharSectNo"/>
        </w:rPr>
        <w:t>14</w:t>
      </w:r>
      <w:r w:rsidRPr="00856702">
        <w:tab/>
      </w:r>
      <w:r w:rsidR="00775103" w:rsidRPr="00856702">
        <w:t xml:space="preserve">Approval of </w:t>
      </w:r>
      <w:r w:rsidR="007366DC" w:rsidRPr="00856702">
        <w:t xml:space="preserve">positive </w:t>
      </w:r>
      <w:r w:rsidR="00775103" w:rsidRPr="00856702">
        <w:t>b</w:t>
      </w:r>
      <w:r w:rsidR="00EC48BC" w:rsidRPr="00856702">
        <w:t>ehaviour support plan</w:t>
      </w:r>
      <w:bookmarkEnd w:id="26"/>
    </w:p>
    <w:p w14:paraId="4577972A" w14:textId="77777777" w:rsidR="006A6711" w:rsidRPr="00856702" w:rsidRDefault="00856702" w:rsidP="00856702">
      <w:pPr>
        <w:pStyle w:val="Amain"/>
      </w:pPr>
      <w:r>
        <w:tab/>
      </w:r>
      <w:r w:rsidRPr="00856702">
        <w:t>(1)</w:t>
      </w:r>
      <w:r w:rsidRPr="00856702">
        <w:tab/>
      </w:r>
      <w:r w:rsidR="00777739" w:rsidRPr="00856702">
        <w:t>A</w:t>
      </w:r>
      <w:r w:rsidR="00775103" w:rsidRPr="00856702">
        <w:t xml:space="preserve"> panel</w:t>
      </w:r>
      <w:r w:rsidR="00777739" w:rsidRPr="00856702">
        <w:t xml:space="preserve"> that receives a </w:t>
      </w:r>
      <w:r w:rsidR="007366DC" w:rsidRPr="00856702">
        <w:t xml:space="preserve">positive </w:t>
      </w:r>
      <w:r w:rsidR="00777739" w:rsidRPr="00856702">
        <w:t xml:space="preserve">behaviour support plan for approval under section </w:t>
      </w:r>
      <w:r w:rsidR="001E22F9" w:rsidRPr="00856702">
        <w:t>13</w:t>
      </w:r>
      <w:r w:rsidR="00775103" w:rsidRPr="00856702">
        <w:t xml:space="preserve"> must assess</w:t>
      </w:r>
      <w:r w:rsidR="005C1959" w:rsidRPr="00856702">
        <w:t xml:space="preserve"> the plan and decide whether or not to approve the plan.</w:t>
      </w:r>
    </w:p>
    <w:p w14:paraId="17EF03C5" w14:textId="77777777" w:rsidR="00ED47EE" w:rsidRPr="00856702" w:rsidRDefault="00856702" w:rsidP="00856702">
      <w:pPr>
        <w:pStyle w:val="Amain"/>
      </w:pPr>
      <w:r>
        <w:tab/>
      </w:r>
      <w:r w:rsidRPr="00856702">
        <w:t>(2)</w:t>
      </w:r>
      <w:r w:rsidRPr="00856702">
        <w:tab/>
      </w:r>
      <w:r w:rsidR="00ED47EE" w:rsidRPr="00856702">
        <w:t>The panel m</w:t>
      </w:r>
      <w:r w:rsidR="004F4E00" w:rsidRPr="00856702">
        <w:t>ay approve the plan only if</w:t>
      </w:r>
      <w:r w:rsidR="007B6796" w:rsidRPr="00856702">
        <w:t xml:space="preserve"> </w:t>
      </w:r>
      <w:r w:rsidR="00F86AA0" w:rsidRPr="00856702">
        <w:t>satisfied</w:t>
      </w:r>
      <w:r w:rsidR="00ED47EE" w:rsidRPr="00856702">
        <w:t>—</w:t>
      </w:r>
    </w:p>
    <w:p w14:paraId="47706A6B" w14:textId="77777777" w:rsidR="00ED47EE" w:rsidRPr="00856702" w:rsidRDefault="00856702" w:rsidP="00856702">
      <w:pPr>
        <w:pStyle w:val="Apara"/>
      </w:pPr>
      <w:r>
        <w:tab/>
      </w:r>
      <w:r w:rsidRPr="00856702">
        <w:t>(a)</w:t>
      </w:r>
      <w:r w:rsidRPr="00856702">
        <w:tab/>
      </w:r>
      <w:r w:rsidR="007B6796" w:rsidRPr="00856702">
        <w:t>the plan</w:t>
      </w:r>
      <w:r w:rsidR="00ED47EE" w:rsidRPr="00856702">
        <w:t xml:space="preserve"> is consistent with the guidelines made under section</w:t>
      </w:r>
      <w:r w:rsidR="006E5CE8" w:rsidRPr="00856702">
        <w:t> </w:t>
      </w:r>
      <w:r w:rsidR="001E22F9" w:rsidRPr="00856702">
        <w:t>12</w:t>
      </w:r>
      <w:r w:rsidR="00ED47EE" w:rsidRPr="00856702">
        <w:t>; and</w:t>
      </w:r>
    </w:p>
    <w:p w14:paraId="3EAF5A25" w14:textId="77777777" w:rsidR="007B6796" w:rsidRPr="00856702" w:rsidRDefault="00856702" w:rsidP="00856702">
      <w:pPr>
        <w:pStyle w:val="Apara"/>
      </w:pPr>
      <w:r>
        <w:tab/>
      </w:r>
      <w:r w:rsidRPr="00856702">
        <w:t>(b)</w:t>
      </w:r>
      <w:r w:rsidRPr="00856702">
        <w:tab/>
      </w:r>
      <w:r w:rsidR="007B6796" w:rsidRPr="00856702">
        <w:t>any restrictive practice included in the plan is necessary to prevent harm to the person or others and is the least restrictive approach reasonably available.</w:t>
      </w:r>
    </w:p>
    <w:p w14:paraId="68221E06" w14:textId="77777777" w:rsidR="004C48E1" w:rsidRPr="00856702" w:rsidRDefault="00856702" w:rsidP="00856702">
      <w:pPr>
        <w:pStyle w:val="Amain"/>
      </w:pPr>
      <w:r>
        <w:tab/>
      </w:r>
      <w:r w:rsidRPr="00856702">
        <w:t>(3)</w:t>
      </w:r>
      <w:r w:rsidRPr="00856702">
        <w:tab/>
      </w:r>
      <w:r w:rsidR="004C48E1" w:rsidRPr="00856702">
        <w:t>The panel must give written reasons for its decision to the provider.</w:t>
      </w:r>
    </w:p>
    <w:p w14:paraId="7FE6AB2F" w14:textId="77777777" w:rsidR="00E92EFE" w:rsidRPr="00856702" w:rsidRDefault="00856702" w:rsidP="00F13862">
      <w:pPr>
        <w:pStyle w:val="AH5Sec"/>
      </w:pPr>
      <w:bookmarkStart w:id="27" w:name="_Toc175577272"/>
      <w:r w:rsidRPr="00AD3BA4">
        <w:rPr>
          <w:rStyle w:val="CharSectNo"/>
        </w:rPr>
        <w:t>15</w:t>
      </w:r>
      <w:r w:rsidRPr="00856702">
        <w:tab/>
      </w:r>
      <w:r w:rsidR="00B75486" w:rsidRPr="00856702">
        <w:t>Reg</w:t>
      </w:r>
      <w:r w:rsidR="00824F6D" w:rsidRPr="00856702">
        <w:t xml:space="preserve">istration of </w:t>
      </w:r>
      <w:r w:rsidR="007366DC" w:rsidRPr="00856702">
        <w:t xml:space="preserve">positive </w:t>
      </w:r>
      <w:r w:rsidR="00824F6D" w:rsidRPr="00856702">
        <w:t>behaviour support plan</w:t>
      </w:r>
      <w:bookmarkEnd w:id="27"/>
    </w:p>
    <w:p w14:paraId="4F423690" w14:textId="77777777" w:rsidR="00E92EFE" w:rsidRPr="00856702" w:rsidRDefault="00856702" w:rsidP="00856702">
      <w:pPr>
        <w:pStyle w:val="Amain"/>
      </w:pPr>
      <w:r>
        <w:tab/>
      </w:r>
      <w:r w:rsidRPr="00856702">
        <w:t>(1)</w:t>
      </w:r>
      <w:r w:rsidRPr="00856702">
        <w:tab/>
      </w:r>
      <w:r w:rsidR="00775103" w:rsidRPr="00856702">
        <w:t>A</w:t>
      </w:r>
      <w:r w:rsidR="00B025FB" w:rsidRPr="00856702">
        <w:t xml:space="preserve"> </w:t>
      </w:r>
      <w:r w:rsidR="001B04F9" w:rsidRPr="00856702">
        <w:t>provider</w:t>
      </w:r>
      <w:r w:rsidR="00824F6D" w:rsidRPr="00856702">
        <w:t xml:space="preserve"> may apply to the</w:t>
      </w:r>
      <w:r w:rsidR="0047375C" w:rsidRPr="00856702">
        <w:t xml:space="preserve"> senior practitioner for registration of</w:t>
      </w:r>
      <w:r w:rsidR="00824F6D" w:rsidRPr="00856702">
        <w:t xml:space="preserve"> a </w:t>
      </w:r>
      <w:r w:rsidR="007366DC" w:rsidRPr="00856702">
        <w:t xml:space="preserve">positive </w:t>
      </w:r>
      <w:r w:rsidR="00824F6D" w:rsidRPr="00856702">
        <w:t>behaviour support plan approved under section</w:t>
      </w:r>
      <w:r w:rsidR="001D6F7F" w:rsidRPr="00856702">
        <w:t> </w:t>
      </w:r>
      <w:r w:rsidR="001E22F9" w:rsidRPr="00856702">
        <w:t>14</w:t>
      </w:r>
      <w:r w:rsidR="00824F6D" w:rsidRPr="00856702">
        <w:t>.</w:t>
      </w:r>
    </w:p>
    <w:p w14:paraId="3A342255" w14:textId="77777777" w:rsidR="00824F6D" w:rsidRPr="00856702" w:rsidRDefault="00856702" w:rsidP="00856702">
      <w:pPr>
        <w:pStyle w:val="Amain"/>
        <w:rPr>
          <w:lang w:eastAsia="en-AU"/>
        </w:rPr>
      </w:pPr>
      <w:r>
        <w:rPr>
          <w:lang w:eastAsia="en-AU"/>
        </w:rPr>
        <w:tab/>
      </w:r>
      <w:r w:rsidRPr="00856702">
        <w:rPr>
          <w:lang w:eastAsia="en-AU"/>
        </w:rPr>
        <w:t>(2)</w:t>
      </w:r>
      <w:r w:rsidRPr="00856702">
        <w:rPr>
          <w:lang w:eastAsia="en-AU"/>
        </w:rPr>
        <w:tab/>
      </w:r>
      <w:r w:rsidR="00824F6D" w:rsidRPr="00856702">
        <w:rPr>
          <w:lang w:eastAsia="en-AU"/>
        </w:rPr>
        <w:t>The application must</w:t>
      </w:r>
      <w:r w:rsidR="00B75486" w:rsidRPr="00856702">
        <w:rPr>
          <w:lang w:eastAsia="en-AU"/>
        </w:rPr>
        <w:t xml:space="preserve"> be in writing</w:t>
      </w:r>
      <w:r w:rsidR="00824F6D" w:rsidRPr="00856702">
        <w:rPr>
          <w:lang w:eastAsia="en-AU"/>
        </w:rPr>
        <w:t xml:space="preserve"> and</w:t>
      </w:r>
      <w:r w:rsidR="00B75486" w:rsidRPr="00856702">
        <w:rPr>
          <w:lang w:eastAsia="en-AU"/>
        </w:rPr>
        <w:t xml:space="preserve"> include—</w:t>
      </w:r>
    </w:p>
    <w:p w14:paraId="7D15DF8E" w14:textId="77777777" w:rsidR="004047F3" w:rsidRPr="00856702" w:rsidRDefault="00856702" w:rsidP="00856702">
      <w:pPr>
        <w:pStyle w:val="Apara"/>
        <w:rPr>
          <w:lang w:eastAsia="en-AU"/>
        </w:rPr>
      </w:pPr>
      <w:r>
        <w:rPr>
          <w:lang w:eastAsia="en-AU"/>
        </w:rPr>
        <w:tab/>
      </w:r>
      <w:r w:rsidRPr="00856702">
        <w:rPr>
          <w:lang w:eastAsia="en-AU"/>
        </w:rPr>
        <w:t>(a)</w:t>
      </w:r>
      <w:r w:rsidRPr="00856702">
        <w:rPr>
          <w:lang w:eastAsia="en-AU"/>
        </w:rPr>
        <w:tab/>
      </w:r>
      <w:r w:rsidR="00824F6D" w:rsidRPr="00856702">
        <w:rPr>
          <w:lang w:eastAsia="en-AU"/>
        </w:rPr>
        <w:t xml:space="preserve">the </w:t>
      </w:r>
      <w:r w:rsidR="004047F3" w:rsidRPr="00856702">
        <w:rPr>
          <w:lang w:eastAsia="en-AU"/>
        </w:rPr>
        <w:t xml:space="preserve">name and business address of the </w:t>
      </w:r>
      <w:r w:rsidR="001B04F9" w:rsidRPr="00856702">
        <w:rPr>
          <w:lang w:eastAsia="en-AU"/>
        </w:rPr>
        <w:t>provider</w:t>
      </w:r>
      <w:r w:rsidR="004047F3" w:rsidRPr="00856702">
        <w:rPr>
          <w:lang w:eastAsia="en-AU"/>
        </w:rPr>
        <w:t>; and</w:t>
      </w:r>
    </w:p>
    <w:p w14:paraId="4B2E5222" w14:textId="77777777" w:rsidR="004047F3" w:rsidRPr="00856702" w:rsidRDefault="00856702" w:rsidP="00856702">
      <w:pPr>
        <w:pStyle w:val="Apara"/>
        <w:rPr>
          <w:lang w:eastAsia="en-AU"/>
        </w:rPr>
      </w:pPr>
      <w:r>
        <w:rPr>
          <w:lang w:eastAsia="en-AU"/>
        </w:rPr>
        <w:tab/>
      </w:r>
      <w:r w:rsidRPr="00856702">
        <w:rPr>
          <w:lang w:eastAsia="en-AU"/>
        </w:rPr>
        <w:t>(b)</w:t>
      </w:r>
      <w:r w:rsidRPr="00856702">
        <w:rPr>
          <w:lang w:eastAsia="en-AU"/>
        </w:rPr>
        <w:tab/>
      </w:r>
      <w:r w:rsidR="00280ED6" w:rsidRPr="00856702">
        <w:rPr>
          <w:lang w:eastAsia="en-AU"/>
        </w:rPr>
        <w:t>a copy of</w:t>
      </w:r>
      <w:r w:rsidR="004047F3" w:rsidRPr="00856702">
        <w:rPr>
          <w:lang w:eastAsia="en-AU"/>
        </w:rPr>
        <w:t xml:space="preserve"> the </w:t>
      </w:r>
      <w:r w:rsidR="00C77228" w:rsidRPr="00856702">
        <w:rPr>
          <w:lang w:eastAsia="en-AU"/>
        </w:rPr>
        <w:t>plan</w:t>
      </w:r>
      <w:r w:rsidR="004047F3" w:rsidRPr="00856702">
        <w:rPr>
          <w:lang w:eastAsia="en-AU"/>
        </w:rPr>
        <w:t>;</w:t>
      </w:r>
      <w:r w:rsidR="006812DA" w:rsidRPr="00856702">
        <w:rPr>
          <w:lang w:eastAsia="en-AU"/>
        </w:rPr>
        <w:t xml:space="preserve"> and</w:t>
      </w:r>
    </w:p>
    <w:p w14:paraId="4B11AC75" w14:textId="77777777" w:rsidR="00E129FD" w:rsidRPr="00856702" w:rsidRDefault="00856702" w:rsidP="00856702">
      <w:pPr>
        <w:pStyle w:val="Apara"/>
        <w:rPr>
          <w:lang w:eastAsia="en-AU"/>
        </w:rPr>
      </w:pPr>
      <w:r>
        <w:rPr>
          <w:lang w:eastAsia="en-AU"/>
        </w:rPr>
        <w:tab/>
      </w:r>
      <w:r w:rsidRPr="00856702">
        <w:rPr>
          <w:lang w:eastAsia="en-AU"/>
        </w:rPr>
        <w:t>(c)</w:t>
      </w:r>
      <w:r w:rsidRPr="00856702">
        <w:rPr>
          <w:lang w:eastAsia="en-AU"/>
        </w:rPr>
        <w:tab/>
      </w:r>
      <w:r w:rsidR="004047F3" w:rsidRPr="00856702">
        <w:rPr>
          <w:lang w:eastAsia="en-AU"/>
        </w:rPr>
        <w:t>the written reasons of the</w:t>
      </w:r>
      <w:r w:rsidR="00556EAC" w:rsidRPr="00856702">
        <w:t xml:space="preserve"> </w:t>
      </w:r>
      <w:r w:rsidR="0047375C" w:rsidRPr="00856702">
        <w:t xml:space="preserve">positive </w:t>
      </w:r>
      <w:r w:rsidR="004047F3" w:rsidRPr="00856702">
        <w:t>behaviour support panel</w:t>
      </w:r>
      <w:r w:rsidR="00E129FD" w:rsidRPr="00856702">
        <w:t xml:space="preserve"> for approval of the plan; and</w:t>
      </w:r>
    </w:p>
    <w:p w14:paraId="0011D0A3" w14:textId="77777777" w:rsidR="00E129FD" w:rsidRPr="00856702" w:rsidRDefault="00856702" w:rsidP="00856702">
      <w:pPr>
        <w:pStyle w:val="Apara"/>
        <w:keepNext/>
        <w:rPr>
          <w:lang w:eastAsia="en-AU"/>
        </w:rPr>
      </w:pPr>
      <w:r>
        <w:rPr>
          <w:lang w:eastAsia="en-AU"/>
        </w:rPr>
        <w:tab/>
      </w:r>
      <w:r w:rsidRPr="00856702">
        <w:rPr>
          <w:lang w:eastAsia="en-AU"/>
        </w:rPr>
        <w:t>(d)</w:t>
      </w:r>
      <w:r w:rsidRPr="00856702">
        <w:rPr>
          <w:lang w:eastAsia="en-AU"/>
        </w:rPr>
        <w:tab/>
      </w:r>
      <w:r w:rsidR="00E129FD" w:rsidRPr="00856702">
        <w:t xml:space="preserve">any other matter </w:t>
      </w:r>
      <w:r w:rsidR="00824F6D" w:rsidRPr="00856702">
        <w:rPr>
          <w:lang w:eastAsia="en-AU"/>
        </w:rPr>
        <w:t>prescribed by regulation</w:t>
      </w:r>
      <w:r w:rsidR="00E129FD" w:rsidRPr="00856702">
        <w:rPr>
          <w:lang w:eastAsia="en-AU"/>
        </w:rPr>
        <w:t>.</w:t>
      </w:r>
    </w:p>
    <w:p w14:paraId="467D9F4F" w14:textId="5C9DBF11" w:rsidR="00824F6D" w:rsidRPr="00856702" w:rsidRDefault="00E129FD" w:rsidP="00556EAC">
      <w:pPr>
        <w:pStyle w:val="aNote"/>
      </w:pPr>
      <w:r w:rsidRPr="00856702">
        <w:rPr>
          <w:rStyle w:val="charItals"/>
        </w:rPr>
        <w:t>Note</w:t>
      </w:r>
      <w:r w:rsidRPr="00856702">
        <w:tab/>
        <w:t xml:space="preserve">It is an offence to make a false or misleading statement, give false or misleading information or produce a false or misleading document (see </w:t>
      </w:r>
      <w:hyperlink r:id="rId37" w:tooltip="A2002-51" w:history="1">
        <w:r w:rsidR="00CC0D14" w:rsidRPr="00856702">
          <w:rPr>
            <w:rStyle w:val="charCitHyperlinkAbbrev"/>
          </w:rPr>
          <w:t>Criminal Code</w:t>
        </w:r>
      </w:hyperlink>
      <w:r w:rsidRPr="00856702">
        <w:t>, pt 3.4).</w:t>
      </w:r>
    </w:p>
    <w:p w14:paraId="5C5565FA" w14:textId="77777777" w:rsidR="00824F6D" w:rsidRPr="00856702" w:rsidRDefault="00856702" w:rsidP="00856702">
      <w:pPr>
        <w:pStyle w:val="Amain"/>
        <w:rPr>
          <w:lang w:eastAsia="en-AU"/>
        </w:rPr>
      </w:pPr>
      <w:r>
        <w:rPr>
          <w:lang w:eastAsia="en-AU"/>
        </w:rPr>
        <w:lastRenderedPageBreak/>
        <w:tab/>
      </w:r>
      <w:r w:rsidRPr="00856702">
        <w:rPr>
          <w:lang w:eastAsia="en-AU"/>
        </w:rPr>
        <w:t>(3)</w:t>
      </w:r>
      <w:r w:rsidRPr="00856702">
        <w:rPr>
          <w:lang w:eastAsia="en-AU"/>
        </w:rPr>
        <w:tab/>
      </w:r>
      <w:r w:rsidR="00824F6D" w:rsidRPr="00856702">
        <w:rPr>
          <w:lang w:eastAsia="en-AU"/>
        </w:rPr>
        <w:t xml:space="preserve">The </w:t>
      </w:r>
      <w:r w:rsidR="00E129FD" w:rsidRPr="00856702">
        <w:rPr>
          <w:lang w:eastAsia="en-AU"/>
        </w:rPr>
        <w:t>senior practitioner</w:t>
      </w:r>
      <w:r w:rsidR="00824F6D" w:rsidRPr="00856702">
        <w:rPr>
          <w:lang w:eastAsia="en-AU"/>
        </w:rPr>
        <w:t xml:space="preserve"> may, in writing, require the </w:t>
      </w:r>
      <w:r w:rsidR="00E73986" w:rsidRPr="00856702">
        <w:rPr>
          <w:lang w:eastAsia="en-AU"/>
        </w:rPr>
        <w:t>provider</w:t>
      </w:r>
      <w:r w:rsidR="00824F6D" w:rsidRPr="00856702">
        <w:rPr>
          <w:lang w:eastAsia="en-AU"/>
        </w:rPr>
        <w:t xml:space="preserve"> to give the</w:t>
      </w:r>
      <w:r w:rsidR="00E129FD" w:rsidRPr="00856702">
        <w:rPr>
          <w:lang w:eastAsia="en-AU"/>
        </w:rPr>
        <w:t xml:space="preserve"> senior practitioner </w:t>
      </w:r>
      <w:r w:rsidR="0047375C" w:rsidRPr="00856702">
        <w:rPr>
          <w:lang w:eastAsia="en-AU"/>
        </w:rPr>
        <w:t>additional information</w:t>
      </w:r>
      <w:r w:rsidR="00824F6D" w:rsidRPr="00856702">
        <w:rPr>
          <w:lang w:eastAsia="en-AU"/>
        </w:rPr>
        <w:t xml:space="preserve"> the </w:t>
      </w:r>
      <w:r w:rsidR="00E129FD" w:rsidRPr="00856702">
        <w:rPr>
          <w:lang w:eastAsia="en-AU"/>
        </w:rPr>
        <w:t>senior practitioner</w:t>
      </w:r>
      <w:r w:rsidR="00824F6D" w:rsidRPr="00856702">
        <w:rPr>
          <w:lang w:eastAsia="en-AU"/>
        </w:rPr>
        <w:t xml:space="preserve"> reasonably needs to</w:t>
      </w:r>
      <w:r w:rsidR="00E129FD" w:rsidRPr="00856702">
        <w:rPr>
          <w:lang w:eastAsia="en-AU"/>
        </w:rPr>
        <w:t xml:space="preserve"> </w:t>
      </w:r>
      <w:r w:rsidR="00824F6D" w:rsidRPr="00856702">
        <w:rPr>
          <w:lang w:eastAsia="en-AU"/>
        </w:rPr>
        <w:t>decide the application.</w:t>
      </w:r>
    </w:p>
    <w:p w14:paraId="53360BD9" w14:textId="6A7702D9" w:rsidR="00824F6D" w:rsidRPr="00856702" w:rsidRDefault="00856702" w:rsidP="00856702">
      <w:pPr>
        <w:pStyle w:val="Amain"/>
      </w:pPr>
      <w:r>
        <w:tab/>
      </w:r>
      <w:r w:rsidRPr="00856702">
        <w:t>(4)</w:t>
      </w:r>
      <w:r w:rsidRPr="00856702">
        <w:tab/>
      </w:r>
      <w:r w:rsidR="00824F6D" w:rsidRPr="00856702">
        <w:rPr>
          <w:lang w:eastAsia="en-AU"/>
        </w:rPr>
        <w:t xml:space="preserve">If the </w:t>
      </w:r>
      <w:r w:rsidR="00A54A2E" w:rsidRPr="00856702">
        <w:rPr>
          <w:lang w:eastAsia="en-AU"/>
        </w:rPr>
        <w:t>provider</w:t>
      </w:r>
      <w:r w:rsidR="00824F6D" w:rsidRPr="00856702">
        <w:rPr>
          <w:lang w:eastAsia="en-AU"/>
        </w:rPr>
        <w:t xml:space="preserve"> does not comply </w:t>
      </w:r>
      <w:r w:rsidR="00A54A2E" w:rsidRPr="00856702">
        <w:rPr>
          <w:lang w:eastAsia="en-AU"/>
        </w:rPr>
        <w:t>with the</w:t>
      </w:r>
      <w:r w:rsidR="00824F6D" w:rsidRPr="00856702">
        <w:rPr>
          <w:lang w:eastAsia="en-AU"/>
        </w:rPr>
        <w:t xml:space="preserve"> requirement within 28</w:t>
      </w:r>
      <w:r w:rsidR="00B930BB">
        <w:rPr>
          <w:lang w:eastAsia="en-AU"/>
        </w:rPr>
        <w:t> </w:t>
      </w:r>
      <w:r w:rsidR="00824F6D" w:rsidRPr="00856702">
        <w:rPr>
          <w:lang w:eastAsia="en-AU"/>
        </w:rPr>
        <w:t>days after the day the request is made, the</w:t>
      </w:r>
      <w:r w:rsidR="00903F7B" w:rsidRPr="00856702">
        <w:rPr>
          <w:lang w:eastAsia="en-AU"/>
        </w:rPr>
        <w:t xml:space="preserve"> senior practitioner may</w:t>
      </w:r>
      <w:r w:rsidR="00824F6D" w:rsidRPr="00856702">
        <w:rPr>
          <w:lang w:eastAsia="en-AU"/>
        </w:rPr>
        <w:t xml:space="preserve"> refuse to consider the</w:t>
      </w:r>
      <w:r w:rsidR="00903F7B" w:rsidRPr="00856702">
        <w:rPr>
          <w:lang w:eastAsia="en-AU"/>
        </w:rPr>
        <w:t xml:space="preserve"> </w:t>
      </w:r>
      <w:r w:rsidR="00824F6D" w:rsidRPr="00856702">
        <w:rPr>
          <w:lang w:eastAsia="en-AU"/>
        </w:rPr>
        <w:t>application further and the application will lapse.</w:t>
      </w:r>
    </w:p>
    <w:p w14:paraId="5B71707A" w14:textId="77777777" w:rsidR="00903F7B" w:rsidRPr="00856702" w:rsidRDefault="00856702" w:rsidP="00856702">
      <w:pPr>
        <w:pStyle w:val="Amain"/>
      </w:pPr>
      <w:r>
        <w:tab/>
      </w:r>
      <w:r w:rsidRPr="00856702">
        <w:t>(5)</w:t>
      </w:r>
      <w:r w:rsidRPr="00856702">
        <w:tab/>
      </w:r>
      <w:r w:rsidR="00556EAC" w:rsidRPr="00856702">
        <w:rPr>
          <w:lang w:eastAsia="en-AU"/>
        </w:rPr>
        <w:t>On application</w:t>
      </w:r>
      <w:r w:rsidR="00903F7B" w:rsidRPr="00856702">
        <w:rPr>
          <w:lang w:eastAsia="en-AU"/>
        </w:rPr>
        <w:t>, the senior practitioner m</w:t>
      </w:r>
      <w:r w:rsidR="008976B8" w:rsidRPr="00856702">
        <w:rPr>
          <w:lang w:eastAsia="en-AU"/>
        </w:rPr>
        <w:t>ust either—</w:t>
      </w:r>
    </w:p>
    <w:p w14:paraId="29F4E0B2" w14:textId="77777777" w:rsidR="008976B8" w:rsidRPr="00856702" w:rsidRDefault="00856702" w:rsidP="00856702">
      <w:pPr>
        <w:pStyle w:val="Apara"/>
      </w:pPr>
      <w:r>
        <w:tab/>
      </w:r>
      <w:r w:rsidRPr="00856702">
        <w:t>(a)</w:t>
      </w:r>
      <w:r w:rsidRPr="00856702">
        <w:tab/>
      </w:r>
      <w:r w:rsidR="008976B8" w:rsidRPr="00856702">
        <w:t>register t</w:t>
      </w:r>
      <w:r w:rsidR="00DE2C7A" w:rsidRPr="00856702">
        <w:t>he</w:t>
      </w:r>
      <w:r w:rsidR="008976B8" w:rsidRPr="00856702">
        <w:t xml:space="preserve"> </w:t>
      </w:r>
      <w:r w:rsidR="00C77228" w:rsidRPr="00856702">
        <w:t>positive behaviour support plan</w:t>
      </w:r>
      <w:r w:rsidR="008976B8" w:rsidRPr="00856702">
        <w:t>; or</w:t>
      </w:r>
    </w:p>
    <w:p w14:paraId="325CE77A" w14:textId="77777777" w:rsidR="001D5441" w:rsidRPr="00856702" w:rsidRDefault="00856702" w:rsidP="00856702">
      <w:pPr>
        <w:pStyle w:val="Apara"/>
      </w:pPr>
      <w:r>
        <w:tab/>
      </w:r>
      <w:r w:rsidRPr="00856702">
        <w:t>(b)</w:t>
      </w:r>
      <w:r w:rsidRPr="00856702">
        <w:tab/>
      </w:r>
      <w:r w:rsidR="008976B8" w:rsidRPr="00856702">
        <w:t xml:space="preserve">refuse to </w:t>
      </w:r>
      <w:r w:rsidR="00556EAC" w:rsidRPr="00856702">
        <w:t>register the plan</w:t>
      </w:r>
      <w:r w:rsidR="008976B8" w:rsidRPr="00856702">
        <w:t>.</w:t>
      </w:r>
    </w:p>
    <w:p w14:paraId="312912DB" w14:textId="77777777" w:rsidR="00120B81" w:rsidRPr="00856702" w:rsidRDefault="00856702" w:rsidP="009D0EE2">
      <w:pPr>
        <w:pStyle w:val="Amain"/>
        <w:keepNext/>
      </w:pPr>
      <w:r>
        <w:tab/>
      </w:r>
      <w:r w:rsidRPr="00856702">
        <w:t>(6)</w:t>
      </w:r>
      <w:r w:rsidRPr="00856702">
        <w:tab/>
      </w:r>
      <w:r w:rsidR="00120B81" w:rsidRPr="00856702">
        <w:t>The senior practitioner m</w:t>
      </w:r>
      <w:r w:rsidR="004F4E00" w:rsidRPr="00856702">
        <w:t>ay register the plan only if</w:t>
      </w:r>
      <w:r w:rsidR="00F86AA0" w:rsidRPr="00856702">
        <w:t xml:space="preserve"> satisfied</w:t>
      </w:r>
      <w:r w:rsidR="00120B81" w:rsidRPr="00856702">
        <w:t>—</w:t>
      </w:r>
    </w:p>
    <w:p w14:paraId="0FC525BE" w14:textId="77777777" w:rsidR="00120B81" w:rsidRPr="00856702" w:rsidRDefault="00856702" w:rsidP="00856702">
      <w:pPr>
        <w:pStyle w:val="Apara"/>
      </w:pPr>
      <w:r>
        <w:tab/>
      </w:r>
      <w:r w:rsidRPr="00856702">
        <w:t>(a)</w:t>
      </w:r>
      <w:r w:rsidRPr="00856702">
        <w:tab/>
      </w:r>
      <w:r w:rsidR="00120B81" w:rsidRPr="00856702">
        <w:t>the plan is consistent with the guidelines made under section</w:t>
      </w:r>
      <w:r w:rsidR="0086532F" w:rsidRPr="00856702">
        <w:t> </w:t>
      </w:r>
      <w:r w:rsidR="001E22F9" w:rsidRPr="00856702">
        <w:t>12</w:t>
      </w:r>
      <w:r w:rsidR="00120B81" w:rsidRPr="00856702">
        <w:t>; and</w:t>
      </w:r>
    </w:p>
    <w:p w14:paraId="194596C2" w14:textId="77777777" w:rsidR="00120B81" w:rsidRPr="00856702" w:rsidRDefault="00856702" w:rsidP="00856702">
      <w:pPr>
        <w:pStyle w:val="Apara"/>
      </w:pPr>
      <w:r>
        <w:tab/>
      </w:r>
      <w:r w:rsidRPr="00856702">
        <w:t>(b)</w:t>
      </w:r>
      <w:r w:rsidRPr="00856702">
        <w:tab/>
      </w:r>
      <w:r w:rsidR="00120B81" w:rsidRPr="00856702">
        <w:t>any restrictive practice included in the plan is necessary to prevent harm to the person or others and is the least restrictive approach reasonably available.</w:t>
      </w:r>
    </w:p>
    <w:p w14:paraId="1DB554D0" w14:textId="77777777" w:rsidR="0065362F" w:rsidRPr="00856702" w:rsidRDefault="00856702" w:rsidP="00F13862">
      <w:pPr>
        <w:pStyle w:val="AH5Sec"/>
      </w:pPr>
      <w:bookmarkStart w:id="28" w:name="_Toc175577273"/>
      <w:r w:rsidRPr="00AD3BA4">
        <w:rPr>
          <w:rStyle w:val="CharSectNo"/>
        </w:rPr>
        <w:t>16</w:t>
      </w:r>
      <w:r w:rsidRPr="00856702">
        <w:tab/>
      </w:r>
      <w:r w:rsidR="003A65F8" w:rsidRPr="00856702">
        <w:t>Copy of p</w:t>
      </w:r>
      <w:r w:rsidR="007366DC" w:rsidRPr="00856702">
        <w:t>ositive b</w:t>
      </w:r>
      <w:r w:rsidR="0065362F" w:rsidRPr="00856702">
        <w:t>ehaviour support plan to be given to person</w:t>
      </w:r>
      <w:r w:rsidR="003A65F8" w:rsidRPr="00856702">
        <w:t xml:space="preserve"> etc</w:t>
      </w:r>
      <w:bookmarkEnd w:id="28"/>
    </w:p>
    <w:p w14:paraId="50837C37" w14:textId="77777777" w:rsidR="009747FC" w:rsidRPr="00856702" w:rsidRDefault="0065362F" w:rsidP="0065362F">
      <w:pPr>
        <w:pStyle w:val="Amainreturn"/>
      </w:pPr>
      <w:r w:rsidRPr="00856702">
        <w:t xml:space="preserve">On registration of a </w:t>
      </w:r>
      <w:r w:rsidR="00C77228" w:rsidRPr="00856702">
        <w:t>positive behaviour support plan</w:t>
      </w:r>
      <w:r w:rsidRPr="00856702">
        <w:t>, the</w:t>
      </w:r>
      <w:r w:rsidR="001016C4" w:rsidRPr="00856702">
        <w:t xml:space="preserve"> </w:t>
      </w:r>
      <w:r w:rsidR="001B04F9" w:rsidRPr="00856702">
        <w:t>provider</w:t>
      </w:r>
      <w:r w:rsidRPr="00856702">
        <w:t xml:space="preserve"> </w:t>
      </w:r>
      <w:r w:rsidR="001016C4" w:rsidRPr="00856702">
        <w:t xml:space="preserve">in relation to the </w:t>
      </w:r>
      <w:r w:rsidRPr="00856702">
        <w:t>plan must give a copy of the plan to</w:t>
      </w:r>
      <w:r w:rsidR="0047375C" w:rsidRPr="00856702">
        <w:t>—</w:t>
      </w:r>
    </w:p>
    <w:p w14:paraId="5F411CD9" w14:textId="77777777" w:rsidR="0065362F" w:rsidRPr="00856702" w:rsidRDefault="00856702" w:rsidP="00856702">
      <w:pPr>
        <w:pStyle w:val="Apara"/>
      </w:pPr>
      <w:r>
        <w:tab/>
      </w:r>
      <w:r w:rsidRPr="00856702">
        <w:t>(a)</w:t>
      </w:r>
      <w:r w:rsidRPr="00856702">
        <w:tab/>
      </w:r>
      <w:r w:rsidR="0065362F" w:rsidRPr="00856702">
        <w:t xml:space="preserve">the </w:t>
      </w:r>
      <w:r w:rsidR="00CB2CCF" w:rsidRPr="00856702">
        <w:t xml:space="preserve">person </w:t>
      </w:r>
      <w:r w:rsidR="00F86AA0" w:rsidRPr="00856702">
        <w:t xml:space="preserve">who is </w:t>
      </w:r>
      <w:r w:rsidR="00CB2CCF" w:rsidRPr="00856702">
        <w:t>the subject of the plan;</w:t>
      </w:r>
      <w:r w:rsidR="0047375C" w:rsidRPr="00856702">
        <w:t xml:space="preserve"> and</w:t>
      </w:r>
    </w:p>
    <w:p w14:paraId="5FFCACFD" w14:textId="77777777" w:rsidR="003A65F8" w:rsidRPr="00856702" w:rsidRDefault="00856702" w:rsidP="00856702">
      <w:pPr>
        <w:pStyle w:val="Apara"/>
      </w:pPr>
      <w:r>
        <w:tab/>
      </w:r>
      <w:r w:rsidRPr="00856702">
        <w:t>(b)</w:t>
      </w:r>
      <w:r w:rsidRPr="00856702">
        <w:tab/>
      </w:r>
      <w:r w:rsidR="003A65F8" w:rsidRPr="00856702">
        <w:t>if the person has a guardian—the person’s guardian; and</w:t>
      </w:r>
    </w:p>
    <w:p w14:paraId="7B853EEC" w14:textId="77777777" w:rsidR="003A65F8" w:rsidRPr="00856702" w:rsidRDefault="00856702" w:rsidP="00856702">
      <w:pPr>
        <w:pStyle w:val="Apara"/>
      </w:pPr>
      <w:r>
        <w:tab/>
      </w:r>
      <w:r w:rsidRPr="00856702">
        <w:t>(c)</w:t>
      </w:r>
      <w:r w:rsidRPr="00856702">
        <w:tab/>
      </w:r>
      <w:r w:rsidR="00CB2CCF" w:rsidRPr="00856702">
        <w:t>if the person is a child—</w:t>
      </w:r>
    </w:p>
    <w:p w14:paraId="41CBDBD8" w14:textId="77777777" w:rsidR="00CB2CCF" w:rsidRPr="00856702" w:rsidRDefault="00856702" w:rsidP="00856702">
      <w:pPr>
        <w:pStyle w:val="Asubpara"/>
      </w:pPr>
      <w:r>
        <w:tab/>
      </w:r>
      <w:r w:rsidRPr="00856702">
        <w:t>(</w:t>
      </w:r>
      <w:proofErr w:type="spellStart"/>
      <w:r w:rsidRPr="00856702">
        <w:t>i</w:t>
      </w:r>
      <w:proofErr w:type="spellEnd"/>
      <w:r w:rsidRPr="00856702">
        <w:t>)</w:t>
      </w:r>
      <w:r w:rsidRPr="00856702">
        <w:tab/>
      </w:r>
      <w:r w:rsidR="00570E02" w:rsidRPr="00856702">
        <w:t>each person with</w:t>
      </w:r>
      <w:r w:rsidR="0073111D" w:rsidRPr="00856702">
        <w:t xml:space="preserve"> parental responsibility for the child</w:t>
      </w:r>
      <w:r w:rsidR="003A65F8" w:rsidRPr="00856702">
        <w:t>; and</w:t>
      </w:r>
    </w:p>
    <w:p w14:paraId="44BDCDE7" w14:textId="77777777" w:rsidR="003A65F8" w:rsidRPr="00856702" w:rsidRDefault="00856702" w:rsidP="00856702">
      <w:pPr>
        <w:pStyle w:val="Asubpara"/>
      </w:pPr>
      <w:r>
        <w:tab/>
      </w:r>
      <w:r w:rsidRPr="00856702">
        <w:t>(ii)</w:t>
      </w:r>
      <w:r w:rsidRPr="00856702">
        <w:tab/>
      </w:r>
      <w:r w:rsidR="003A65F8" w:rsidRPr="00856702">
        <w:t>the public advocate.</w:t>
      </w:r>
    </w:p>
    <w:p w14:paraId="4090E7FE" w14:textId="77777777" w:rsidR="004F4E00" w:rsidRPr="00856702" w:rsidRDefault="00856702" w:rsidP="00F13862">
      <w:pPr>
        <w:pStyle w:val="AH5Sec"/>
      </w:pPr>
      <w:bookmarkStart w:id="29" w:name="_Toc175577274"/>
      <w:r w:rsidRPr="00AD3BA4">
        <w:rPr>
          <w:rStyle w:val="CharSectNo"/>
        </w:rPr>
        <w:lastRenderedPageBreak/>
        <w:t>17</w:t>
      </w:r>
      <w:r w:rsidRPr="00856702">
        <w:tab/>
      </w:r>
      <w:r w:rsidR="00A045E0" w:rsidRPr="00856702">
        <w:t>Review and a</w:t>
      </w:r>
      <w:r w:rsidR="004F4E00" w:rsidRPr="00856702">
        <w:t>mendment of positive behaviour support plan</w:t>
      </w:r>
      <w:bookmarkEnd w:id="29"/>
    </w:p>
    <w:p w14:paraId="1220C348" w14:textId="77777777" w:rsidR="0052129E" w:rsidRPr="00856702" w:rsidRDefault="00856702" w:rsidP="00B5694D">
      <w:pPr>
        <w:pStyle w:val="Amain"/>
        <w:keepNext/>
      </w:pPr>
      <w:r>
        <w:tab/>
      </w:r>
      <w:r w:rsidRPr="00856702">
        <w:t>(1)</w:t>
      </w:r>
      <w:r w:rsidRPr="00856702">
        <w:tab/>
      </w:r>
      <w:r w:rsidR="0021030D" w:rsidRPr="00856702">
        <w:t>The</w:t>
      </w:r>
      <w:r w:rsidR="005E1D8E" w:rsidRPr="00856702">
        <w:t xml:space="preserve"> provider </w:t>
      </w:r>
      <w:r w:rsidR="0021030D" w:rsidRPr="00856702">
        <w:t xml:space="preserve">in relation to a registered positive behaviour support plan </w:t>
      </w:r>
      <w:r w:rsidR="005E1D8E" w:rsidRPr="00856702">
        <w:t xml:space="preserve">must keep </w:t>
      </w:r>
      <w:r w:rsidR="0021030D" w:rsidRPr="00856702">
        <w:t>the</w:t>
      </w:r>
      <w:r w:rsidR="005E1D8E" w:rsidRPr="00856702">
        <w:t xml:space="preserve"> plan under review and </w:t>
      </w:r>
      <w:r w:rsidR="0021030D" w:rsidRPr="00856702">
        <w:t xml:space="preserve">take steps to have it </w:t>
      </w:r>
      <w:r w:rsidR="00174C9B" w:rsidRPr="00856702">
        <w:t>amended</w:t>
      </w:r>
      <w:r w:rsidR="005E1D8E" w:rsidRPr="00856702">
        <w:t xml:space="preserve"> whenever necessary to re</w:t>
      </w:r>
      <w:r w:rsidR="0021030D" w:rsidRPr="00856702">
        <w:t>flect a change in</w:t>
      </w:r>
      <w:r w:rsidR="0052129E" w:rsidRPr="00856702">
        <w:t xml:space="preserve"> circumstances.</w:t>
      </w:r>
    </w:p>
    <w:p w14:paraId="0DF069FD" w14:textId="77777777" w:rsidR="00B43333" w:rsidRPr="00856702" w:rsidRDefault="00B43333" w:rsidP="004E6FE9">
      <w:pPr>
        <w:pStyle w:val="aExamHdgss"/>
      </w:pPr>
      <w:r w:rsidRPr="00856702">
        <w:t>Example</w:t>
      </w:r>
    </w:p>
    <w:p w14:paraId="5B1ED7AA" w14:textId="77777777" w:rsidR="00B43333" w:rsidRPr="00856702" w:rsidRDefault="00992C68" w:rsidP="00B5694D">
      <w:pPr>
        <w:pStyle w:val="aExamss"/>
        <w:keepNext/>
      </w:pPr>
      <w:r w:rsidRPr="00856702">
        <w:t xml:space="preserve">If </w:t>
      </w:r>
      <w:r w:rsidR="00B43333" w:rsidRPr="00856702">
        <w:t>a plan includes a restrictive practice and it becomes no longer necessary to use the restrictive practice</w:t>
      </w:r>
      <w:r w:rsidR="00F86AA0" w:rsidRPr="00856702">
        <w:t>.</w:t>
      </w:r>
    </w:p>
    <w:p w14:paraId="49447CE8" w14:textId="77777777" w:rsidR="0021030D" w:rsidRPr="00856702" w:rsidRDefault="00856702" w:rsidP="00856702">
      <w:pPr>
        <w:pStyle w:val="Amain"/>
      </w:pPr>
      <w:r>
        <w:tab/>
      </w:r>
      <w:r w:rsidRPr="00856702">
        <w:t>(2)</w:t>
      </w:r>
      <w:r w:rsidRPr="00856702">
        <w:tab/>
      </w:r>
      <w:r w:rsidR="00A326F4" w:rsidRPr="00856702">
        <w:t>T</w:t>
      </w:r>
      <w:r w:rsidR="0021030D" w:rsidRPr="00856702">
        <w:t xml:space="preserve">he </w:t>
      </w:r>
      <w:r w:rsidR="00992C68" w:rsidRPr="00856702">
        <w:t>provider</w:t>
      </w:r>
      <w:r w:rsidR="0021030D" w:rsidRPr="00856702">
        <w:t xml:space="preserve"> must review the plan at any time on written</w:t>
      </w:r>
      <w:r w:rsidR="006371A8" w:rsidRPr="00856702">
        <w:t xml:space="preserve"> </w:t>
      </w:r>
      <w:r w:rsidR="0021030D" w:rsidRPr="00856702">
        <w:t xml:space="preserve">request of the person </w:t>
      </w:r>
      <w:r w:rsidR="00EA7DAF" w:rsidRPr="00856702">
        <w:t xml:space="preserve">who is </w:t>
      </w:r>
      <w:r w:rsidR="0021030D" w:rsidRPr="00856702">
        <w:t>the subject of the plan.</w:t>
      </w:r>
    </w:p>
    <w:p w14:paraId="6378BC8D" w14:textId="77777777" w:rsidR="006371A8" w:rsidRPr="00856702" w:rsidRDefault="00856702" w:rsidP="00856702">
      <w:pPr>
        <w:pStyle w:val="Amain"/>
      </w:pPr>
      <w:r>
        <w:tab/>
      </w:r>
      <w:r w:rsidRPr="00856702">
        <w:t>(3)</w:t>
      </w:r>
      <w:r w:rsidRPr="00856702">
        <w:tab/>
      </w:r>
      <w:r w:rsidR="006371A8" w:rsidRPr="00856702">
        <w:t>If the person has difficulty putting the request in writing, the provider must give the person reasonable assistance to do so.</w:t>
      </w:r>
    </w:p>
    <w:p w14:paraId="29E6591F" w14:textId="77777777" w:rsidR="00250C03" w:rsidRPr="00856702" w:rsidRDefault="00856702" w:rsidP="00F13862">
      <w:pPr>
        <w:pStyle w:val="AH5Sec"/>
      </w:pPr>
      <w:bookmarkStart w:id="30" w:name="_Toc175577275"/>
      <w:r w:rsidRPr="00AD3BA4">
        <w:rPr>
          <w:rStyle w:val="CharSectNo"/>
        </w:rPr>
        <w:t>18</w:t>
      </w:r>
      <w:r w:rsidRPr="00856702">
        <w:tab/>
      </w:r>
      <w:r w:rsidR="00250C03" w:rsidRPr="00856702">
        <w:t>Positive behaviour support plan expires after 12 months</w:t>
      </w:r>
      <w:bookmarkEnd w:id="30"/>
    </w:p>
    <w:p w14:paraId="04F5C352" w14:textId="77777777" w:rsidR="00250C03" w:rsidRPr="00856702" w:rsidRDefault="00250C03" w:rsidP="00250C03">
      <w:pPr>
        <w:pStyle w:val="Amainreturn"/>
      </w:pPr>
      <w:r w:rsidRPr="00856702">
        <w:t>A registered positive behaviour support plan expires 12 months after the day the plan is registered.</w:t>
      </w:r>
    </w:p>
    <w:p w14:paraId="6352D816" w14:textId="77777777" w:rsidR="00F1617A" w:rsidRPr="00856702" w:rsidRDefault="00856702" w:rsidP="00F13862">
      <w:pPr>
        <w:pStyle w:val="AH5Sec"/>
      </w:pPr>
      <w:bookmarkStart w:id="31" w:name="_Toc175577276"/>
      <w:r w:rsidRPr="00AD3BA4">
        <w:rPr>
          <w:rStyle w:val="CharSectNo"/>
        </w:rPr>
        <w:t>19</w:t>
      </w:r>
      <w:r w:rsidRPr="00856702">
        <w:tab/>
      </w:r>
      <w:r w:rsidR="00A12833" w:rsidRPr="00856702">
        <w:t>Register of</w:t>
      </w:r>
      <w:r w:rsidR="00F1617A" w:rsidRPr="00856702">
        <w:t xml:space="preserve"> </w:t>
      </w:r>
      <w:r w:rsidR="007366DC" w:rsidRPr="00856702">
        <w:t xml:space="preserve">positive </w:t>
      </w:r>
      <w:r w:rsidR="00F1617A" w:rsidRPr="00856702">
        <w:t>behaviour support plans</w:t>
      </w:r>
      <w:bookmarkEnd w:id="31"/>
    </w:p>
    <w:p w14:paraId="7C389FC7" w14:textId="77777777" w:rsidR="00F1617A" w:rsidRPr="00856702" w:rsidRDefault="00856702" w:rsidP="00856702">
      <w:pPr>
        <w:pStyle w:val="Amain"/>
      </w:pPr>
      <w:r>
        <w:tab/>
      </w:r>
      <w:r w:rsidRPr="00856702">
        <w:t>(1)</w:t>
      </w:r>
      <w:r w:rsidRPr="00856702">
        <w:tab/>
      </w:r>
      <w:r w:rsidR="00F1617A" w:rsidRPr="00856702">
        <w:t xml:space="preserve">The senior practitioner must keep a register of </w:t>
      </w:r>
      <w:r w:rsidR="007366DC" w:rsidRPr="00856702">
        <w:t xml:space="preserve">positive </w:t>
      </w:r>
      <w:r w:rsidR="00F1617A" w:rsidRPr="00856702">
        <w:t>behaviour support plans</w:t>
      </w:r>
      <w:r w:rsidR="006812DA" w:rsidRPr="00856702">
        <w:t xml:space="preserve"> registered under section 15</w:t>
      </w:r>
      <w:r w:rsidR="00F1617A" w:rsidRPr="00856702">
        <w:t>.</w:t>
      </w:r>
    </w:p>
    <w:p w14:paraId="235682B1" w14:textId="77777777" w:rsidR="00F1617A" w:rsidRPr="00856702" w:rsidRDefault="00856702" w:rsidP="00856702">
      <w:pPr>
        <w:pStyle w:val="Amain"/>
      </w:pPr>
      <w:r>
        <w:tab/>
      </w:r>
      <w:r w:rsidRPr="00856702">
        <w:t>(2)</w:t>
      </w:r>
      <w:r w:rsidRPr="00856702">
        <w:tab/>
      </w:r>
      <w:r w:rsidR="00F1617A" w:rsidRPr="00856702">
        <w:t>The register must include</w:t>
      </w:r>
      <w:r w:rsidR="0099232B" w:rsidRPr="00856702">
        <w:t xml:space="preserve"> the following details for each</w:t>
      </w:r>
      <w:r w:rsidR="00F1617A" w:rsidRPr="00856702">
        <w:t xml:space="preserve"> plan:</w:t>
      </w:r>
    </w:p>
    <w:p w14:paraId="48E07B45" w14:textId="77777777" w:rsidR="00F1617A" w:rsidRPr="00856702" w:rsidRDefault="00856702" w:rsidP="00856702">
      <w:pPr>
        <w:pStyle w:val="Apara"/>
      </w:pPr>
      <w:r>
        <w:tab/>
      </w:r>
      <w:r w:rsidRPr="00856702">
        <w:t>(a)</w:t>
      </w:r>
      <w:r w:rsidRPr="00856702">
        <w:tab/>
      </w:r>
      <w:r w:rsidR="00F1617A" w:rsidRPr="00856702">
        <w:t>the name of the provider that applied for registration of the plan;</w:t>
      </w:r>
    </w:p>
    <w:p w14:paraId="66E5DE08" w14:textId="77777777" w:rsidR="00F1617A" w:rsidRPr="00856702" w:rsidRDefault="00856702" w:rsidP="00856702">
      <w:pPr>
        <w:pStyle w:val="Apara"/>
      </w:pPr>
      <w:r>
        <w:tab/>
      </w:r>
      <w:r w:rsidRPr="00856702">
        <w:t>(b)</w:t>
      </w:r>
      <w:r w:rsidRPr="00856702">
        <w:tab/>
      </w:r>
      <w:r w:rsidR="00F1617A" w:rsidRPr="00856702">
        <w:t>particulars of the panel that approved the plan;</w:t>
      </w:r>
    </w:p>
    <w:p w14:paraId="1B83BC30" w14:textId="77777777" w:rsidR="00F1617A" w:rsidRPr="00856702" w:rsidRDefault="00856702" w:rsidP="00856702">
      <w:pPr>
        <w:pStyle w:val="Apara"/>
      </w:pPr>
      <w:r>
        <w:tab/>
      </w:r>
      <w:r w:rsidRPr="00856702">
        <w:t>(c)</w:t>
      </w:r>
      <w:r w:rsidRPr="00856702">
        <w:tab/>
      </w:r>
      <w:r w:rsidR="00F1617A" w:rsidRPr="00856702">
        <w:t>particulars of the plan;</w:t>
      </w:r>
    </w:p>
    <w:p w14:paraId="27D74AC4" w14:textId="77777777" w:rsidR="00F1617A" w:rsidRPr="00856702" w:rsidRDefault="00856702" w:rsidP="00856702">
      <w:pPr>
        <w:pStyle w:val="Apara"/>
      </w:pPr>
      <w:r>
        <w:tab/>
      </w:r>
      <w:r w:rsidRPr="00856702">
        <w:t>(d)</w:t>
      </w:r>
      <w:r w:rsidRPr="00856702">
        <w:tab/>
      </w:r>
      <w:r w:rsidR="00F1617A" w:rsidRPr="00856702">
        <w:t>the date the plan was registered;</w:t>
      </w:r>
    </w:p>
    <w:p w14:paraId="095C0611" w14:textId="77777777" w:rsidR="00BC622E" w:rsidRPr="00856702" w:rsidRDefault="00856702" w:rsidP="00856702">
      <w:pPr>
        <w:pStyle w:val="Apara"/>
      </w:pPr>
      <w:r>
        <w:tab/>
      </w:r>
      <w:r w:rsidRPr="00856702">
        <w:t>(e)</w:t>
      </w:r>
      <w:r w:rsidRPr="00856702">
        <w:tab/>
      </w:r>
      <w:r w:rsidR="00F1617A" w:rsidRPr="00856702">
        <w:t>the date the plan expires</w:t>
      </w:r>
      <w:r w:rsidR="00EA7DAF" w:rsidRPr="00856702">
        <w:t>;</w:t>
      </w:r>
    </w:p>
    <w:p w14:paraId="2A616AE1" w14:textId="77777777" w:rsidR="00F1617A" w:rsidRPr="00856702" w:rsidRDefault="00856702" w:rsidP="00856702">
      <w:pPr>
        <w:pStyle w:val="Apara"/>
      </w:pPr>
      <w:r>
        <w:tab/>
      </w:r>
      <w:r w:rsidRPr="00856702">
        <w:t>(f)</w:t>
      </w:r>
      <w:r w:rsidRPr="00856702">
        <w:tab/>
      </w:r>
      <w:r w:rsidR="00BC622E" w:rsidRPr="00856702">
        <w:t>anything else prescribed by regulation</w:t>
      </w:r>
      <w:r w:rsidR="00F1617A" w:rsidRPr="00856702">
        <w:t>.</w:t>
      </w:r>
    </w:p>
    <w:p w14:paraId="764E161F" w14:textId="77777777" w:rsidR="00F1617A" w:rsidRPr="00856702" w:rsidRDefault="00856702" w:rsidP="00FC1BC6">
      <w:pPr>
        <w:pStyle w:val="Amain"/>
        <w:keepNext/>
      </w:pPr>
      <w:r>
        <w:lastRenderedPageBreak/>
        <w:tab/>
      </w:r>
      <w:r w:rsidRPr="00856702">
        <w:t>(3)</w:t>
      </w:r>
      <w:r w:rsidRPr="00856702">
        <w:tab/>
      </w:r>
      <w:r w:rsidR="00F1617A" w:rsidRPr="00856702">
        <w:t>The register may—</w:t>
      </w:r>
    </w:p>
    <w:p w14:paraId="2CB3A20B" w14:textId="77777777" w:rsidR="00F1617A" w:rsidRPr="00856702" w:rsidRDefault="00856702" w:rsidP="00856702">
      <w:pPr>
        <w:pStyle w:val="Apara"/>
      </w:pPr>
      <w:r>
        <w:tab/>
      </w:r>
      <w:r w:rsidRPr="00856702">
        <w:t>(a)</w:t>
      </w:r>
      <w:r w:rsidRPr="00856702">
        <w:tab/>
      </w:r>
      <w:r w:rsidR="00F1617A" w:rsidRPr="00856702">
        <w:t>include any other information the senior practitioner considers relevant; and</w:t>
      </w:r>
    </w:p>
    <w:p w14:paraId="025C405D" w14:textId="77777777" w:rsidR="00F1617A" w:rsidRPr="00856702" w:rsidRDefault="00856702" w:rsidP="00856702">
      <w:pPr>
        <w:pStyle w:val="Apara"/>
      </w:pPr>
      <w:r>
        <w:tab/>
      </w:r>
      <w:r w:rsidRPr="00856702">
        <w:t>(b)</w:t>
      </w:r>
      <w:r w:rsidRPr="00856702">
        <w:tab/>
      </w:r>
      <w:r w:rsidR="00F1617A" w:rsidRPr="00856702">
        <w:t>be kept in any form, including electronically, that the senior practitioner decides.</w:t>
      </w:r>
    </w:p>
    <w:p w14:paraId="281DE463" w14:textId="77777777" w:rsidR="00F1617A" w:rsidRPr="00856702" w:rsidRDefault="00856702" w:rsidP="00856702">
      <w:pPr>
        <w:pStyle w:val="Amain"/>
      </w:pPr>
      <w:r>
        <w:tab/>
      </w:r>
      <w:r w:rsidRPr="00856702">
        <w:t>(4)</w:t>
      </w:r>
      <w:r w:rsidRPr="00856702">
        <w:tab/>
      </w:r>
      <w:r w:rsidR="00F1617A" w:rsidRPr="00856702">
        <w:t>The senior practitioner may—</w:t>
      </w:r>
    </w:p>
    <w:p w14:paraId="1DCF7114" w14:textId="77777777" w:rsidR="00F1617A" w:rsidRPr="00856702" w:rsidRDefault="00856702" w:rsidP="00856702">
      <w:pPr>
        <w:pStyle w:val="Apara"/>
      </w:pPr>
      <w:r>
        <w:tab/>
      </w:r>
      <w:r w:rsidRPr="00856702">
        <w:t>(a)</w:t>
      </w:r>
      <w:r w:rsidRPr="00856702">
        <w:tab/>
      </w:r>
      <w:r w:rsidR="00F1617A" w:rsidRPr="00856702">
        <w:t>correct a mistake, error or omission in the register; and</w:t>
      </w:r>
    </w:p>
    <w:p w14:paraId="3A31BED8" w14:textId="65DCBB11" w:rsidR="00F1617A" w:rsidRPr="00856702" w:rsidRDefault="00856702" w:rsidP="00856702">
      <w:pPr>
        <w:pStyle w:val="Apara"/>
      </w:pPr>
      <w:r>
        <w:tab/>
      </w:r>
      <w:r w:rsidRPr="00856702">
        <w:t>(b)</w:t>
      </w:r>
      <w:r w:rsidRPr="00856702">
        <w:tab/>
      </w:r>
      <w:r w:rsidR="00F1617A" w:rsidRPr="00856702">
        <w:t>change a detail included in the r</w:t>
      </w:r>
      <w:r w:rsidR="007D6D3F" w:rsidRPr="00856702">
        <w:t>egister to</w:t>
      </w:r>
      <w:r w:rsidR="00016298" w:rsidRPr="00856702">
        <w:t xml:space="preserve"> keep the register up</w:t>
      </w:r>
      <w:r w:rsidR="00404149">
        <w:noBreakHyphen/>
      </w:r>
      <w:r w:rsidR="00F1617A" w:rsidRPr="00856702">
        <w:t>to</w:t>
      </w:r>
      <w:r w:rsidR="00404149">
        <w:noBreakHyphen/>
      </w:r>
      <w:r w:rsidR="00F1617A" w:rsidRPr="00856702">
        <w:t>date.</w:t>
      </w:r>
    </w:p>
    <w:p w14:paraId="21732F40" w14:textId="77777777" w:rsidR="00F04B90" w:rsidRPr="00856702" w:rsidRDefault="00856702" w:rsidP="00F13862">
      <w:pPr>
        <w:pStyle w:val="AH5Sec"/>
      </w:pPr>
      <w:bookmarkStart w:id="32" w:name="_Toc175577277"/>
      <w:r w:rsidRPr="00AD3BA4">
        <w:rPr>
          <w:rStyle w:val="CharSectNo"/>
        </w:rPr>
        <w:t>20</w:t>
      </w:r>
      <w:r w:rsidRPr="00856702">
        <w:tab/>
      </w:r>
      <w:r w:rsidR="00C80989" w:rsidRPr="00856702">
        <w:t>Provider to monitor and record use of restrictive practices</w:t>
      </w:r>
      <w:bookmarkEnd w:id="32"/>
    </w:p>
    <w:p w14:paraId="5AE8685D" w14:textId="77777777" w:rsidR="00FF3461" w:rsidRPr="00856702" w:rsidRDefault="007A0D59" w:rsidP="00FF3461">
      <w:pPr>
        <w:pStyle w:val="Amainreturn"/>
      </w:pPr>
      <w:r w:rsidRPr="00856702">
        <w:t>The p</w:t>
      </w:r>
      <w:r w:rsidR="00F04B90" w:rsidRPr="00856702">
        <w:t xml:space="preserve">rovider </w:t>
      </w:r>
      <w:r w:rsidRPr="00856702">
        <w:t>in relation to a registered positive behaviour support plan</w:t>
      </w:r>
      <w:r w:rsidR="0062773B" w:rsidRPr="00856702">
        <w:t xml:space="preserve"> </w:t>
      </w:r>
      <w:r w:rsidR="00F04B90" w:rsidRPr="00856702">
        <w:t>must</w:t>
      </w:r>
      <w:r w:rsidR="00FF3461" w:rsidRPr="00856702">
        <w:t>—</w:t>
      </w:r>
    </w:p>
    <w:p w14:paraId="20F8A7E1" w14:textId="77777777" w:rsidR="00FF3461" w:rsidRPr="00856702" w:rsidRDefault="00856702" w:rsidP="00856702">
      <w:pPr>
        <w:pStyle w:val="Apara"/>
      </w:pPr>
      <w:r>
        <w:tab/>
      </w:r>
      <w:r w:rsidRPr="00856702">
        <w:t>(a)</w:t>
      </w:r>
      <w:r w:rsidRPr="00856702">
        <w:tab/>
      </w:r>
      <w:r w:rsidR="007A0D59" w:rsidRPr="00856702">
        <w:t xml:space="preserve">monitor and </w:t>
      </w:r>
      <w:r w:rsidR="00F04B90" w:rsidRPr="00856702">
        <w:t xml:space="preserve">make a record of </w:t>
      </w:r>
      <w:r w:rsidR="00C80989" w:rsidRPr="00856702">
        <w:t>any</w:t>
      </w:r>
      <w:r w:rsidR="00F04B90" w:rsidRPr="00856702">
        <w:t xml:space="preserve"> use of restrictive practices under </w:t>
      </w:r>
      <w:r w:rsidR="007A0D59" w:rsidRPr="00856702">
        <w:t>the plan</w:t>
      </w:r>
      <w:r w:rsidR="00FF3461" w:rsidRPr="00856702">
        <w:t>; and</w:t>
      </w:r>
    </w:p>
    <w:p w14:paraId="7E4D3262" w14:textId="77777777" w:rsidR="00AA6BDB" w:rsidRPr="00856702" w:rsidRDefault="00856702" w:rsidP="00856702">
      <w:pPr>
        <w:pStyle w:val="Apara"/>
      </w:pPr>
      <w:r>
        <w:tab/>
      </w:r>
      <w:r w:rsidRPr="00856702">
        <w:t>(b)</w:t>
      </w:r>
      <w:r w:rsidRPr="00856702">
        <w:tab/>
      </w:r>
      <w:r w:rsidR="00FF3461" w:rsidRPr="00856702">
        <w:t xml:space="preserve">notify the senior practitioner about the use of restrictive practices </w:t>
      </w:r>
      <w:r w:rsidR="00595426" w:rsidRPr="00856702">
        <w:t xml:space="preserve">in accordance </w:t>
      </w:r>
      <w:r w:rsidR="007D6D3F" w:rsidRPr="00856702">
        <w:t xml:space="preserve">with </w:t>
      </w:r>
      <w:r w:rsidR="0067731E" w:rsidRPr="0040358F">
        <w:t>section 10A and any guidelines made under section 12 or section 27.</w:t>
      </w:r>
    </w:p>
    <w:p w14:paraId="7292DD06" w14:textId="77777777" w:rsidR="0042596E" w:rsidRPr="00AD3BA4" w:rsidRDefault="00856702" w:rsidP="00F13862">
      <w:pPr>
        <w:pStyle w:val="AH3Div"/>
      </w:pPr>
      <w:bookmarkStart w:id="33" w:name="_Toc175577278"/>
      <w:r w:rsidRPr="00AD3BA4">
        <w:rPr>
          <w:rStyle w:val="CharDivNo"/>
        </w:rPr>
        <w:t>Division 3.3</w:t>
      </w:r>
      <w:r w:rsidRPr="00856702">
        <w:tab/>
      </w:r>
      <w:r w:rsidR="00F9096D" w:rsidRPr="00AD3BA4">
        <w:rPr>
          <w:rStyle w:val="CharDivText"/>
        </w:rPr>
        <w:t>Positive b</w:t>
      </w:r>
      <w:r w:rsidR="0042596E" w:rsidRPr="00AD3BA4">
        <w:rPr>
          <w:rStyle w:val="CharDivText"/>
        </w:rPr>
        <w:t>ehaviour support panels</w:t>
      </w:r>
      <w:bookmarkEnd w:id="33"/>
    </w:p>
    <w:p w14:paraId="0736201A" w14:textId="77777777" w:rsidR="00872BA1" w:rsidRPr="00856702" w:rsidRDefault="00856702" w:rsidP="00F13862">
      <w:pPr>
        <w:pStyle w:val="AH5Sec"/>
        <w:rPr>
          <w:lang w:eastAsia="en-AU"/>
        </w:rPr>
      </w:pPr>
      <w:bookmarkStart w:id="34" w:name="_Toc175577279"/>
      <w:r w:rsidRPr="00AD3BA4">
        <w:rPr>
          <w:rStyle w:val="CharSectNo"/>
        </w:rPr>
        <w:t>21</w:t>
      </w:r>
      <w:r w:rsidRPr="00856702">
        <w:rPr>
          <w:lang w:eastAsia="en-AU"/>
        </w:rPr>
        <w:tab/>
      </w:r>
      <w:r w:rsidR="00181732" w:rsidRPr="00856702">
        <w:rPr>
          <w:lang w:eastAsia="en-AU"/>
        </w:rPr>
        <w:t>Guidelines about positive behaviour support panels</w:t>
      </w:r>
      <w:bookmarkEnd w:id="34"/>
    </w:p>
    <w:p w14:paraId="427A2EBB" w14:textId="77777777" w:rsidR="00872BA1" w:rsidRPr="00856702" w:rsidRDefault="00856702" w:rsidP="00856702">
      <w:pPr>
        <w:pStyle w:val="Amain"/>
      </w:pPr>
      <w:r>
        <w:tab/>
      </w:r>
      <w:r w:rsidRPr="00856702">
        <w:t>(1)</w:t>
      </w:r>
      <w:r w:rsidRPr="00856702">
        <w:tab/>
      </w:r>
      <w:r w:rsidR="00872BA1" w:rsidRPr="00856702">
        <w:rPr>
          <w:color w:val="000000" w:themeColor="text1"/>
          <w:lang w:eastAsia="en-AU"/>
        </w:rPr>
        <w:t>The senior pra</w:t>
      </w:r>
      <w:r w:rsidR="00DD4906" w:rsidRPr="00856702">
        <w:rPr>
          <w:color w:val="000000" w:themeColor="text1"/>
          <w:lang w:eastAsia="en-AU"/>
        </w:rPr>
        <w:t>ctitioner must</w:t>
      </w:r>
      <w:r w:rsidR="00872BA1" w:rsidRPr="00856702">
        <w:rPr>
          <w:color w:val="000000" w:themeColor="text1"/>
          <w:lang w:eastAsia="en-AU"/>
        </w:rPr>
        <w:t xml:space="preserve"> make guidelines</w:t>
      </w:r>
      <w:r w:rsidR="00D04C3A" w:rsidRPr="00856702">
        <w:rPr>
          <w:color w:val="000000" w:themeColor="text1"/>
          <w:lang w:eastAsia="en-AU"/>
        </w:rPr>
        <w:t xml:space="preserve"> </w:t>
      </w:r>
      <w:r w:rsidR="00872BA1" w:rsidRPr="00856702">
        <w:t>about</w:t>
      </w:r>
      <w:r w:rsidR="00D04C3A" w:rsidRPr="00856702">
        <w:t xml:space="preserve"> </w:t>
      </w:r>
      <w:r w:rsidR="00872BA1" w:rsidRPr="00856702">
        <w:t>the composition of positive behaviour support panels, including the experience, qualifications and membership needed.</w:t>
      </w:r>
    </w:p>
    <w:p w14:paraId="645F98FE" w14:textId="77777777" w:rsidR="00872BA1" w:rsidRPr="00856702" w:rsidRDefault="00856702" w:rsidP="00856702">
      <w:pPr>
        <w:pStyle w:val="Amain"/>
        <w:keepNext/>
        <w:rPr>
          <w:color w:val="000000" w:themeColor="text1"/>
          <w:szCs w:val="24"/>
          <w:lang w:eastAsia="en-AU"/>
        </w:rPr>
      </w:pPr>
      <w:r w:rsidRPr="00856702">
        <w:rPr>
          <w:color w:val="000000" w:themeColor="text1"/>
          <w:szCs w:val="24"/>
          <w:lang w:eastAsia="en-AU"/>
        </w:rPr>
        <w:tab/>
        <w:t>(2)</w:t>
      </w:r>
      <w:r w:rsidRPr="00856702">
        <w:rPr>
          <w:color w:val="000000" w:themeColor="text1"/>
          <w:szCs w:val="24"/>
          <w:lang w:eastAsia="en-AU"/>
        </w:rPr>
        <w:tab/>
      </w:r>
      <w:r w:rsidR="00872BA1" w:rsidRPr="00856702">
        <w:rPr>
          <w:color w:val="000000" w:themeColor="text1"/>
          <w:szCs w:val="24"/>
          <w:lang w:eastAsia="en-AU"/>
        </w:rPr>
        <w:t>A guideline is a disallowable instrument.</w:t>
      </w:r>
    </w:p>
    <w:p w14:paraId="427D390A" w14:textId="6BE31F5E" w:rsidR="00872BA1" w:rsidRPr="00856702" w:rsidRDefault="00872BA1" w:rsidP="00872BA1">
      <w:pPr>
        <w:pStyle w:val="aNote"/>
      </w:pPr>
      <w:r w:rsidRPr="00856702">
        <w:rPr>
          <w:rStyle w:val="charItals"/>
        </w:rPr>
        <w:t>Note</w:t>
      </w:r>
      <w:r w:rsidRPr="00856702">
        <w:rPr>
          <w:rStyle w:val="charItals"/>
        </w:rPr>
        <w:tab/>
      </w:r>
      <w:r w:rsidRPr="00856702">
        <w:rPr>
          <w:color w:val="000000" w:themeColor="text1"/>
        </w:rPr>
        <w:t xml:space="preserve">A disallowable instrument must be notified, and presented to the Legislative Assembly, under the </w:t>
      </w:r>
      <w:hyperlink r:id="rId38" w:tooltip="A2001-14" w:history="1">
        <w:r w:rsidR="00CC0D14" w:rsidRPr="00856702">
          <w:rPr>
            <w:rStyle w:val="charCitHyperlinkAbbrev"/>
          </w:rPr>
          <w:t>Legislation Act</w:t>
        </w:r>
      </w:hyperlink>
      <w:r w:rsidRPr="00856702">
        <w:rPr>
          <w:color w:val="000000" w:themeColor="text1"/>
        </w:rPr>
        <w:t>.</w:t>
      </w:r>
    </w:p>
    <w:p w14:paraId="59021CA2" w14:textId="77777777" w:rsidR="00D73825" w:rsidRPr="00856702" w:rsidRDefault="00856702" w:rsidP="00F13862">
      <w:pPr>
        <w:pStyle w:val="AH5Sec"/>
      </w:pPr>
      <w:bookmarkStart w:id="35" w:name="_Toc175577280"/>
      <w:r w:rsidRPr="00AD3BA4">
        <w:rPr>
          <w:rStyle w:val="CharSectNo"/>
        </w:rPr>
        <w:lastRenderedPageBreak/>
        <w:t>22</w:t>
      </w:r>
      <w:r w:rsidRPr="00856702">
        <w:tab/>
      </w:r>
      <w:r w:rsidR="00CD4B14" w:rsidRPr="00856702">
        <w:t xml:space="preserve">Registration of </w:t>
      </w:r>
      <w:r w:rsidR="0020548A" w:rsidRPr="00856702">
        <w:t xml:space="preserve">positive </w:t>
      </w:r>
      <w:r w:rsidR="00CD4B14" w:rsidRPr="00856702">
        <w:t>b</w:t>
      </w:r>
      <w:r w:rsidR="00D73825" w:rsidRPr="00856702">
        <w:t>ehaviour support panels</w:t>
      </w:r>
      <w:bookmarkEnd w:id="35"/>
    </w:p>
    <w:p w14:paraId="41115130" w14:textId="77777777" w:rsidR="00E37853" w:rsidRPr="00856702" w:rsidRDefault="00856702" w:rsidP="00856702">
      <w:pPr>
        <w:pStyle w:val="Amain"/>
      </w:pPr>
      <w:r>
        <w:tab/>
      </w:r>
      <w:r w:rsidRPr="00856702">
        <w:t>(1)</w:t>
      </w:r>
      <w:r w:rsidRPr="00856702">
        <w:tab/>
      </w:r>
      <w:r w:rsidR="00D53206" w:rsidRPr="00856702">
        <w:t>A</w:t>
      </w:r>
      <w:r w:rsidR="00D07C8D" w:rsidRPr="00856702">
        <w:t xml:space="preserve"> </w:t>
      </w:r>
      <w:r w:rsidR="00662AF4" w:rsidRPr="00856702">
        <w:t>person</w:t>
      </w:r>
      <w:r w:rsidR="00D53206" w:rsidRPr="00856702">
        <w:t xml:space="preserve"> may apply to</w:t>
      </w:r>
      <w:r w:rsidR="0047375C" w:rsidRPr="00856702">
        <w:t xml:space="preserve"> the senior practitioner for</w:t>
      </w:r>
      <w:r w:rsidR="00D53206" w:rsidRPr="00856702">
        <w:t xml:space="preserve"> </w:t>
      </w:r>
      <w:r w:rsidR="00662AF4" w:rsidRPr="00856702">
        <w:t>registration of</w:t>
      </w:r>
      <w:r w:rsidR="00D53206" w:rsidRPr="00856702">
        <w:t xml:space="preserve"> a </w:t>
      </w:r>
      <w:r w:rsidR="0020548A" w:rsidRPr="00856702">
        <w:t xml:space="preserve">positive </w:t>
      </w:r>
      <w:r w:rsidR="00D53206" w:rsidRPr="00856702">
        <w:t>behaviour support panel.</w:t>
      </w:r>
    </w:p>
    <w:p w14:paraId="50646C36" w14:textId="77777777" w:rsidR="0088704E" w:rsidRPr="00856702" w:rsidRDefault="00856702" w:rsidP="00856702">
      <w:pPr>
        <w:pStyle w:val="Amain"/>
        <w:rPr>
          <w:lang w:eastAsia="en-AU"/>
        </w:rPr>
      </w:pPr>
      <w:r>
        <w:rPr>
          <w:lang w:eastAsia="en-AU"/>
        </w:rPr>
        <w:tab/>
      </w:r>
      <w:r w:rsidRPr="00856702">
        <w:rPr>
          <w:lang w:eastAsia="en-AU"/>
        </w:rPr>
        <w:t>(2)</w:t>
      </w:r>
      <w:r w:rsidRPr="00856702">
        <w:rPr>
          <w:lang w:eastAsia="en-AU"/>
        </w:rPr>
        <w:tab/>
      </w:r>
      <w:r w:rsidR="0088704E" w:rsidRPr="00856702">
        <w:rPr>
          <w:lang w:eastAsia="en-AU"/>
        </w:rPr>
        <w:t>The application must</w:t>
      </w:r>
      <w:r w:rsidR="00B75486" w:rsidRPr="00856702">
        <w:rPr>
          <w:lang w:eastAsia="en-AU"/>
        </w:rPr>
        <w:t xml:space="preserve"> be in writing and include</w:t>
      </w:r>
      <w:r w:rsidR="0088704E" w:rsidRPr="00856702">
        <w:rPr>
          <w:lang w:eastAsia="en-AU"/>
        </w:rPr>
        <w:t>—</w:t>
      </w:r>
    </w:p>
    <w:p w14:paraId="3798424A" w14:textId="77777777" w:rsidR="0088704E" w:rsidRPr="00856702" w:rsidRDefault="00856702" w:rsidP="00856702">
      <w:pPr>
        <w:pStyle w:val="Apara"/>
        <w:rPr>
          <w:lang w:eastAsia="en-AU"/>
        </w:rPr>
      </w:pPr>
      <w:r>
        <w:rPr>
          <w:lang w:eastAsia="en-AU"/>
        </w:rPr>
        <w:tab/>
      </w:r>
      <w:r w:rsidRPr="00856702">
        <w:rPr>
          <w:lang w:eastAsia="en-AU"/>
        </w:rPr>
        <w:t>(a)</w:t>
      </w:r>
      <w:r w:rsidRPr="00856702">
        <w:rPr>
          <w:lang w:eastAsia="en-AU"/>
        </w:rPr>
        <w:tab/>
      </w:r>
      <w:r w:rsidR="0088704E" w:rsidRPr="00856702">
        <w:rPr>
          <w:lang w:eastAsia="en-AU"/>
        </w:rPr>
        <w:t>the name and business address of the applicant; and</w:t>
      </w:r>
    </w:p>
    <w:p w14:paraId="6733CF39" w14:textId="77777777" w:rsidR="0088704E" w:rsidRPr="00856702" w:rsidRDefault="00856702" w:rsidP="00856702">
      <w:pPr>
        <w:pStyle w:val="Apara"/>
        <w:rPr>
          <w:lang w:eastAsia="en-AU"/>
        </w:rPr>
      </w:pPr>
      <w:r>
        <w:rPr>
          <w:lang w:eastAsia="en-AU"/>
        </w:rPr>
        <w:tab/>
      </w:r>
      <w:r w:rsidRPr="00856702">
        <w:rPr>
          <w:lang w:eastAsia="en-AU"/>
        </w:rPr>
        <w:t>(b)</w:t>
      </w:r>
      <w:r w:rsidRPr="00856702">
        <w:rPr>
          <w:lang w:eastAsia="en-AU"/>
        </w:rPr>
        <w:tab/>
      </w:r>
      <w:r w:rsidR="0088704E" w:rsidRPr="00856702">
        <w:rPr>
          <w:lang w:eastAsia="en-AU"/>
        </w:rPr>
        <w:t xml:space="preserve">particulars of each member of the proposed panel, including </w:t>
      </w:r>
      <w:r w:rsidR="00B71651" w:rsidRPr="00856702">
        <w:rPr>
          <w:lang w:eastAsia="en-AU"/>
        </w:rPr>
        <w:t>the</w:t>
      </w:r>
      <w:r w:rsidR="0088704E" w:rsidRPr="00856702">
        <w:rPr>
          <w:lang w:eastAsia="en-AU"/>
        </w:rPr>
        <w:t xml:space="preserve"> member</w:t>
      </w:r>
      <w:r w:rsidR="00B71651" w:rsidRPr="00856702">
        <w:rPr>
          <w:lang w:eastAsia="en-AU"/>
        </w:rPr>
        <w:t>’s</w:t>
      </w:r>
      <w:r w:rsidR="0088704E" w:rsidRPr="00856702">
        <w:rPr>
          <w:lang w:eastAsia="en-AU"/>
        </w:rPr>
        <w:t>—</w:t>
      </w:r>
    </w:p>
    <w:p w14:paraId="49A19C57" w14:textId="77777777" w:rsidR="0088704E" w:rsidRPr="00856702" w:rsidRDefault="00856702" w:rsidP="00856702">
      <w:pPr>
        <w:pStyle w:val="Asubpara"/>
        <w:rPr>
          <w:lang w:eastAsia="en-AU"/>
        </w:rPr>
      </w:pPr>
      <w:r>
        <w:rPr>
          <w:lang w:eastAsia="en-AU"/>
        </w:rPr>
        <w:tab/>
      </w:r>
      <w:r w:rsidRPr="00856702">
        <w:rPr>
          <w:lang w:eastAsia="en-AU"/>
        </w:rPr>
        <w:t>(</w:t>
      </w:r>
      <w:proofErr w:type="spellStart"/>
      <w:r w:rsidRPr="00856702">
        <w:rPr>
          <w:lang w:eastAsia="en-AU"/>
        </w:rPr>
        <w:t>i</w:t>
      </w:r>
      <w:proofErr w:type="spellEnd"/>
      <w:r w:rsidRPr="00856702">
        <w:rPr>
          <w:lang w:eastAsia="en-AU"/>
        </w:rPr>
        <w:t>)</w:t>
      </w:r>
      <w:r w:rsidRPr="00856702">
        <w:rPr>
          <w:lang w:eastAsia="en-AU"/>
        </w:rPr>
        <w:tab/>
      </w:r>
      <w:r w:rsidR="0088704E" w:rsidRPr="00856702">
        <w:rPr>
          <w:lang w:eastAsia="en-AU"/>
        </w:rPr>
        <w:t>name;</w:t>
      </w:r>
      <w:r w:rsidR="009F3546" w:rsidRPr="00856702">
        <w:rPr>
          <w:lang w:eastAsia="en-AU"/>
        </w:rPr>
        <w:t xml:space="preserve"> and</w:t>
      </w:r>
    </w:p>
    <w:p w14:paraId="57F79F41" w14:textId="77777777" w:rsidR="0088704E" w:rsidRPr="00856702" w:rsidRDefault="00856702" w:rsidP="00856702">
      <w:pPr>
        <w:pStyle w:val="Asubpara"/>
        <w:rPr>
          <w:lang w:eastAsia="en-AU"/>
        </w:rPr>
      </w:pPr>
      <w:r>
        <w:rPr>
          <w:lang w:eastAsia="en-AU"/>
        </w:rPr>
        <w:tab/>
      </w:r>
      <w:r w:rsidRPr="00856702">
        <w:rPr>
          <w:lang w:eastAsia="en-AU"/>
        </w:rPr>
        <w:t>(ii)</w:t>
      </w:r>
      <w:r w:rsidRPr="00856702">
        <w:rPr>
          <w:lang w:eastAsia="en-AU"/>
        </w:rPr>
        <w:tab/>
      </w:r>
      <w:r w:rsidR="009F3546" w:rsidRPr="00856702">
        <w:rPr>
          <w:lang w:eastAsia="en-AU"/>
        </w:rPr>
        <w:t>contact details</w:t>
      </w:r>
      <w:r w:rsidR="0088704E" w:rsidRPr="00856702">
        <w:rPr>
          <w:lang w:eastAsia="en-AU"/>
        </w:rPr>
        <w:t>;</w:t>
      </w:r>
      <w:r w:rsidR="009F3546" w:rsidRPr="00856702">
        <w:rPr>
          <w:lang w:eastAsia="en-AU"/>
        </w:rPr>
        <w:t xml:space="preserve"> and</w:t>
      </w:r>
    </w:p>
    <w:p w14:paraId="51A55ECC" w14:textId="77777777" w:rsidR="0088704E" w:rsidRPr="00856702" w:rsidRDefault="00856702" w:rsidP="00856702">
      <w:pPr>
        <w:pStyle w:val="Asubpara"/>
        <w:rPr>
          <w:lang w:eastAsia="en-AU"/>
        </w:rPr>
      </w:pPr>
      <w:r>
        <w:rPr>
          <w:lang w:eastAsia="en-AU"/>
        </w:rPr>
        <w:tab/>
      </w:r>
      <w:r w:rsidRPr="00856702">
        <w:rPr>
          <w:lang w:eastAsia="en-AU"/>
        </w:rPr>
        <w:t>(iii)</w:t>
      </w:r>
      <w:r w:rsidRPr="00856702">
        <w:rPr>
          <w:lang w:eastAsia="en-AU"/>
        </w:rPr>
        <w:tab/>
      </w:r>
      <w:r w:rsidR="009F3546" w:rsidRPr="00856702">
        <w:rPr>
          <w:lang w:eastAsia="en-AU"/>
        </w:rPr>
        <w:t>experience and qualifications</w:t>
      </w:r>
      <w:r w:rsidR="0088704E" w:rsidRPr="00856702">
        <w:rPr>
          <w:lang w:eastAsia="en-AU"/>
        </w:rPr>
        <w:t>;</w:t>
      </w:r>
      <w:r w:rsidR="009F3546" w:rsidRPr="00856702">
        <w:rPr>
          <w:lang w:eastAsia="en-AU"/>
        </w:rPr>
        <w:t xml:space="preserve"> and</w:t>
      </w:r>
    </w:p>
    <w:p w14:paraId="50329E50" w14:textId="77777777" w:rsidR="0088704E" w:rsidRPr="00856702" w:rsidRDefault="00856702" w:rsidP="00856702">
      <w:pPr>
        <w:pStyle w:val="Apara"/>
        <w:keepNext/>
        <w:rPr>
          <w:lang w:eastAsia="en-AU"/>
        </w:rPr>
      </w:pPr>
      <w:r>
        <w:rPr>
          <w:lang w:eastAsia="en-AU"/>
        </w:rPr>
        <w:tab/>
      </w:r>
      <w:r w:rsidRPr="00856702">
        <w:rPr>
          <w:lang w:eastAsia="en-AU"/>
        </w:rPr>
        <w:t>(c)</w:t>
      </w:r>
      <w:r w:rsidRPr="00856702">
        <w:rPr>
          <w:lang w:eastAsia="en-AU"/>
        </w:rPr>
        <w:tab/>
      </w:r>
      <w:r w:rsidR="0088704E" w:rsidRPr="00856702">
        <w:t xml:space="preserve">any other matter </w:t>
      </w:r>
      <w:r w:rsidR="0088704E" w:rsidRPr="00856702">
        <w:rPr>
          <w:lang w:eastAsia="en-AU"/>
        </w:rPr>
        <w:t>prescribed by regulation.</w:t>
      </w:r>
    </w:p>
    <w:p w14:paraId="40F0339C" w14:textId="7A7D6545" w:rsidR="0088704E" w:rsidRPr="00856702" w:rsidRDefault="0088704E" w:rsidP="0088704E">
      <w:pPr>
        <w:pStyle w:val="aNote"/>
      </w:pPr>
      <w:r w:rsidRPr="00856702">
        <w:rPr>
          <w:rStyle w:val="charItals"/>
        </w:rPr>
        <w:t>Note</w:t>
      </w:r>
      <w:r w:rsidRPr="00856702">
        <w:tab/>
        <w:t xml:space="preserve">It is an offence to make a false or misleading statement, give false or misleading information or produce a false or misleading document (see </w:t>
      </w:r>
      <w:hyperlink r:id="rId39" w:tooltip="A2002-51" w:history="1">
        <w:r w:rsidR="00CC0D14" w:rsidRPr="00856702">
          <w:rPr>
            <w:rStyle w:val="charCitHyperlinkAbbrev"/>
          </w:rPr>
          <w:t>Criminal Code</w:t>
        </w:r>
      </w:hyperlink>
      <w:r w:rsidRPr="00856702">
        <w:t>, pt 3.4).</w:t>
      </w:r>
    </w:p>
    <w:p w14:paraId="59F8CBA0" w14:textId="77777777" w:rsidR="00746945" w:rsidRPr="00856702" w:rsidRDefault="00856702" w:rsidP="00856702">
      <w:pPr>
        <w:pStyle w:val="Amain"/>
        <w:rPr>
          <w:lang w:eastAsia="en-AU"/>
        </w:rPr>
      </w:pPr>
      <w:r>
        <w:rPr>
          <w:lang w:eastAsia="en-AU"/>
        </w:rPr>
        <w:tab/>
      </w:r>
      <w:r w:rsidRPr="00856702">
        <w:rPr>
          <w:lang w:eastAsia="en-AU"/>
        </w:rPr>
        <w:t>(3)</w:t>
      </w:r>
      <w:r w:rsidRPr="00856702">
        <w:rPr>
          <w:lang w:eastAsia="en-AU"/>
        </w:rPr>
        <w:tab/>
      </w:r>
      <w:r w:rsidR="00746945" w:rsidRPr="00856702">
        <w:rPr>
          <w:lang w:eastAsia="en-AU"/>
        </w:rPr>
        <w:t xml:space="preserve">The senior practitioner may, in writing, require the applicant to give the senior practitioner </w:t>
      </w:r>
      <w:r w:rsidR="0047375C" w:rsidRPr="00856702">
        <w:rPr>
          <w:lang w:eastAsia="en-AU"/>
        </w:rPr>
        <w:t>additional information</w:t>
      </w:r>
      <w:r w:rsidR="00746945" w:rsidRPr="00856702">
        <w:rPr>
          <w:lang w:eastAsia="en-AU"/>
        </w:rPr>
        <w:t xml:space="preserve"> the senior practitioner reasonably needs to decide the application.</w:t>
      </w:r>
    </w:p>
    <w:p w14:paraId="38A89ECE" w14:textId="77777777" w:rsidR="00746945" w:rsidRPr="00856702" w:rsidRDefault="00856702" w:rsidP="00856702">
      <w:pPr>
        <w:pStyle w:val="Amain"/>
      </w:pPr>
      <w:r>
        <w:tab/>
      </w:r>
      <w:r w:rsidRPr="00856702">
        <w:t>(4)</w:t>
      </w:r>
      <w:r w:rsidRPr="00856702">
        <w:tab/>
      </w:r>
      <w:r w:rsidR="00746945" w:rsidRPr="00856702">
        <w:rPr>
          <w:lang w:eastAsia="en-AU"/>
        </w:rPr>
        <w:t xml:space="preserve">If the </w:t>
      </w:r>
      <w:r w:rsidR="00252254" w:rsidRPr="00856702">
        <w:rPr>
          <w:lang w:eastAsia="en-AU"/>
        </w:rPr>
        <w:t>applicant does not comply with the requirement</w:t>
      </w:r>
      <w:r w:rsidR="007D6D3F" w:rsidRPr="00856702">
        <w:rPr>
          <w:lang w:eastAsia="en-AU"/>
        </w:rPr>
        <w:t xml:space="preserve"> within 28 </w:t>
      </w:r>
      <w:r w:rsidR="00746945" w:rsidRPr="00856702">
        <w:rPr>
          <w:lang w:eastAsia="en-AU"/>
        </w:rPr>
        <w:t>days after the day the request is made, the senior practitioner may refuse to consider the application further and the application will lapse.</w:t>
      </w:r>
    </w:p>
    <w:p w14:paraId="37E10AF8" w14:textId="77777777" w:rsidR="00746945" w:rsidRPr="00856702" w:rsidRDefault="00856702" w:rsidP="00856702">
      <w:pPr>
        <w:pStyle w:val="Amain"/>
      </w:pPr>
      <w:r>
        <w:tab/>
      </w:r>
      <w:r w:rsidRPr="00856702">
        <w:t>(5)</w:t>
      </w:r>
      <w:r w:rsidRPr="00856702">
        <w:tab/>
      </w:r>
      <w:r w:rsidR="004B71D9" w:rsidRPr="00856702">
        <w:rPr>
          <w:lang w:eastAsia="en-AU"/>
        </w:rPr>
        <w:t xml:space="preserve">On application, </w:t>
      </w:r>
      <w:r w:rsidR="00746945" w:rsidRPr="00856702">
        <w:rPr>
          <w:lang w:eastAsia="en-AU"/>
        </w:rPr>
        <w:t>the senior practitioner must either—</w:t>
      </w:r>
    </w:p>
    <w:p w14:paraId="4F6EA688" w14:textId="77777777" w:rsidR="00746945" w:rsidRPr="00856702" w:rsidRDefault="00856702" w:rsidP="00856702">
      <w:pPr>
        <w:pStyle w:val="Apara"/>
      </w:pPr>
      <w:r>
        <w:tab/>
      </w:r>
      <w:r w:rsidRPr="00856702">
        <w:t>(a)</w:t>
      </w:r>
      <w:r w:rsidRPr="00856702">
        <w:tab/>
      </w:r>
      <w:r w:rsidR="004B71D9" w:rsidRPr="00856702">
        <w:t>r</w:t>
      </w:r>
      <w:r w:rsidR="00746945" w:rsidRPr="00856702">
        <w:t>egister the p</w:t>
      </w:r>
      <w:r w:rsidR="00186D2E" w:rsidRPr="00856702">
        <w:t>anel</w:t>
      </w:r>
      <w:r w:rsidR="00746945" w:rsidRPr="00856702">
        <w:t>; or</w:t>
      </w:r>
    </w:p>
    <w:p w14:paraId="62F79276" w14:textId="77777777" w:rsidR="00662AF4" w:rsidRPr="00856702" w:rsidRDefault="00856702" w:rsidP="00856702">
      <w:pPr>
        <w:pStyle w:val="Apara"/>
      </w:pPr>
      <w:r>
        <w:tab/>
      </w:r>
      <w:r w:rsidRPr="00856702">
        <w:t>(b)</w:t>
      </w:r>
      <w:r w:rsidRPr="00856702">
        <w:tab/>
      </w:r>
      <w:r w:rsidR="00746945" w:rsidRPr="00856702">
        <w:t xml:space="preserve">refuse to </w:t>
      </w:r>
      <w:r w:rsidR="004323BC" w:rsidRPr="00856702">
        <w:t>register the</w:t>
      </w:r>
      <w:r w:rsidR="004B71D9" w:rsidRPr="00856702">
        <w:t xml:space="preserve"> panel</w:t>
      </w:r>
      <w:r w:rsidR="00746945" w:rsidRPr="00856702">
        <w:t>.</w:t>
      </w:r>
    </w:p>
    <w:p w14:paraId="4EBA97A7" w14:textId="77777777" w:rsidR="00662AF4" w:rsidRPr="00856702" w:rsidRDefault="00856702" w:rsidP="00F13862">
      <w:pPr>
        <w:pStyle w:val="AH5Sec"/>
      </w:pPr>
      <w:bookmarkStart w:id="36" w:name="_Toc175577281"/>
      <w:r w:rsidRPr="00AD3BA4">
        <w:rPr>
          <w:rStyle w:val="CharSectNo"/>
        </w:rPr>
        <w:lastRenderedPageBreak/>
        <w:t>23</w:t>
      </w:r>
      <w:r w:rsidRPr="00856702">
        <w:tab/>
      </w:r>
      <w:r w:rsidR="00A12833" w:rsidRPr="00856702">
        <w:t>Register of</w:t>
      </w:r>
      <w:r w:rsidR="00662AF4" w:rsidRPr="00856702">
        <w:t xml:space="preserve"> </w:t>
      </w:r>
      <w:r w:rsidR="0020548A" w:rsidRPr="00856702">
        <w:t xml:space="preserve">positive </w:t>
      </w:r>
      <w:r w:rsidR="00662AF4" w:rsidRPr="00856702">
        <w:t>behaviour support panels</w:t>
      </w:r>
      <w:bookmarkEnd w:id="36"/>
    </w:p>
    <w:p w14:paraId="6758B2E3" w14:textId="77777777" w:rsidR="00662AF4" w:rsidRPr="00856702" w:rsidRDefault="00856702" w:rsidP="00D6161F">
      <w:pPr>
        <w:pStyle w:val="Amain"/>
        <w:keepNext/>
      </w:pPr>
      <w:r>
        <w:tab/>
      </w:r>
      <w:r w:rsidRPr="00856702">
        <w:t>(1)</w:t>
      </w:r>
      <w:r w:rsidRPr="00856702">
        <w:tab/>
      </w:r>
      <w:r w:rsidR="00662AF4" w:rsidRPr="00856702">
        <w:t xml:space="preserve">The senior practitioner must keep a register of </w:t>
      </w:r>
      <w:r w:rsidR="0020548A" w:rsidRPr="00856702">
        <w:t xml:space="preserve">positive </w:t>
      </w:r>
      <w:r w:rsidR="00662AF4" w:rsidRPr="00856702">
        <w:t>behaviour support panels registered under section</w:t>
      </w:r>
      <w:r w:rsidR="00E6677A" w:rsidRPr="00856702">
        <w:t> </w:t>
      </w:r>
      <w:r w:rsidR="001E22F9" w:rsidRPr="00856702">
        <w:t>22</w:t>
      </w:r>
      <w:r w:rsidR="00662AF4" w:rsidRPr="00856702">
        <w:t>.</w:t>
      </w:r>
    </w:p>
    <w:p w14:paraId="50D3AAC5" w14:textId="77777777" w:rsidR="00662AF4" w:rsidRPr="00856702" w:rsidRDefault="00856702" w:rsidP="00FC1BC6">
      <w:pPr>
        <w:pStyle w:val="Amain"/>
        <w:keepNext/>
      </w:pPr>
      <w:r>
        <w:tab/>
      </w:r>
      <w:r w:rsidRPr="00856702">
        <w:t>(2)</w:t>
      </w:r>
      <w:r w:rsidRPr="00856702">
        <w:tab/>
      </w:r>
      <w:r w:rsidR="00662AF4" w:rsidRPr="00856702">
        <w:t>The register must include</w:t>
      </w:r>
      <w:r w:rsidR="002240D6" w:rsidRPr="00856702">
        <w:t xml:space="preserve"> the following details for each</w:t>
      </w:r>
      <w:r w:rsidR="00662AF4" w:rsidRPr="00856702">
        <w:t xml:space="preserve"> panel:</w:t>
      </w:r>
    </w:p>
    <w:p w14:paraId="634B2E84" w14:textId="77777777" w:rsidR="00662AF4" w:rsidRPr="00856702" w:rsidRDefault="00856702" w:rsidP="00856702">
      <w:pPr>
        <w:pStyle w:val="Apara"/>
      </w:pPr>
      <w:r>
        <w:tab/>
      </w:r>
      <w:r w:rsidRPr="00856702">
        <w:t>(a)</w:t>
      </w:r>
      <w:r w:rsidRPr="00856702">
        <w:tab/>
      </w:r>
      <w:r w:rsidR="00662AF4" w:rsidRPr="00856702">
        <w:t xml:space="preserve">the name of the </w:t>
      </w:r>
      <w:r w:rsidR="001B04F9" w:rsidRPr="00856702">
        <w:t>p</w:t>
      </w:r>
      <w:r w:rsidR="007360B5" w:rsidRPr="00856702">
        <w:t>erson</w:t>
      </w:r>
      <w:r w:rsidR="003A1E4D" w:rsidRPr="00856702">
        <w:t xml:space="preserve"> who</w:t>
      </w:r>
      <w:r w:rsidR="00662AF4" w:rsidRPr="00856702">
        <w:t xml:space="preserve"> applied for registration of the panel;</w:t>
      </w:r>
    </w:p>
    <w:p w14:paraId="56446DD2" w14:textId="77777777" w:rsidR="00221F6F" w:rsidRPr="00856702" w:rsidRDefault="00856702" w:rsidP="00856702">
      <w:pPr>
        <w:pStyle w:val="Apara"/>
      </w:pPr>
      <w:r>
        <w:tab/>
      </w:r>
      <w:r w:rsidRPr="00856702">
        <w:t>(b)</w:t>
      </w:r>
      <w:r w:rsidRPr="00856702">
        <w:tab/>
      </w:r>
      <w:r w:rsidR="00221F6F" w:rsidRPr="00856702">
        <w:t>a nominated contact person for the panel, including their contact details;</w:t>
      </w:r>
    </w:p>
    <w:p w14:paraId="1A35F266" w14:textId="77777777" w:rsidR="00662AF4" w:rsidRPr="00856702" w:rsidRDefault="00856702" w:rsidP="00856702">
      <w:pPr>
        <w:pStyle w:val="Apara"/>
      </w:pPr>
      <w:r>
        <w:tab/>
      </w:r>
      <w:r w:rsidRPr="00856702">
        <w:t>(c)</w:t>
      </w:r>
      <w:r w:rsidRPr="00856702">
        <w:tab/>
      </w:r>
      <w:r w:rsidR="00662AF4" w:rsidRPr="00856702">
        <w:t>particulars of the panel;</w:t>
      </w:r>
    </w:p>
    <w:p w14:paraId="22A0F61E" w14:textId="77777777" w:rsidR="00662AF4" w:rsidRPr="00856702" w:rsidRDefault="00856702" w:rsidP="00856702">
      <w:pPr>
        <w:pStyle w:val="Apara"/>
      </w:pPr>
      <w:r>
        <w:tab/>
      </w:r>
      <w:r w:rsidRPr="00856702">
        <w:t>(d)</w:t>
      </w:r>
      <w:r w:rsidRPr="00856702">
        <w:tab/>
      </w:r>
      <w:r w:rsidR="00662AF4" w:rsidRPr="00856702">
        <w:t>the date the panel was registered.</w:t>
      </w:r>
    </w:p>
    <w:p w14:paraId="140EA62E" w14:textId="77777777" w:rsidR="0099232B" w:rsidRPr="00856702" w:rsidRDefault="00856702" w:rsidP="009D0EE2">
      <w:pPr>
        <w:pStyle w:val="Amain"/>
        <w:keepNext/>
      </w:pPr>
      <w:r>
        <w:tab/>
      </w:r>
      <w:r w:rsidRPr="00856702">
        <w:t>(3)</w:t>
      </w:r>
      <w:r w:rsidRPr="00856702">
        <w:tab/>
      </w:r>
      <w:r w:rsidR="0099232B" w:rsidRPr="00856702">
        <w:t>The register may—</w:t>
      </w:r>
    </w:p>
    <w:p w14:paraId="1109FEEB" w14:textId="77777777" w:rsidR="0099232B" w:rsidRPr="00856702" w:rsidRDefault="00856702" w:rsidP="00856702">
      <w:pPr>
        <w:pStyle w:val="Apara"/>
      </w:pPr>
      <w:r>
        <w:tab/>
      </w:r>
      <w:r w:rsidRPr="00856702">
        <w:t>(a)</w:t>
      </w:r>
      <w:r w:rsidRPr="00856702">
        <w:tab/>
      </w:r>
      <w:r w:rsidR="0099232B" w:rsidRPr="00856702">
        <w:t>include any other information the senior practitioner considers relevant; and</w:t>
      </w:r>
    </w:p>
    <w:p w14:paraId="4785266F" w14:textId="77777777" w:rsidR="0099232B" w:rsidRPr="00856702" w:rsidRDefault="00856702" w:rsidP="00856702">
      <w:pPr>
        <w:pStyle w:val="Apara"/>
      </w:pPr>
      <w:r>
        <w:tab/>
      </w:r>
      <w:r w:rsidRPr="00856702">
        <w:t>(b)</w:t>
      </w:r>
      <w:r w:rsidRPr="00856702">
        <w:tab/>
      </w:r>
      <w:r w:rsidR="0099232B" w:rsidRPr="00856702">
        <w:t>be kept in any form, including electronically, that the senior practitioner decides.</w:t>
      </w:r>
    </w:p>
    <w:p w14:paraId="5A20387B" w14:textId="77777777" w:rsidR="0099232B" w:rsidRPr="00856702" w:rsidRDefault="00856702" w:rsidP="00856702">
      <w:pPr>
        <w:pStyle w:val="Amain"/>
      </w:pPr>
      <w:r>
        <w:tab/>
      </w:r>
      <w:r w:rsidRPr="00856702">
        <w:t>(4)</w:t>
      </w:r>
      <w:r w:rsidRPr="00856702">
        <w:tab/>
      </w:r>
      <w:r w:rsidR="0099232B" w:rsidRPr="00856702">
        <w:t>The senior practitioner may—</w:t>
      </w:r>
    </w:p>
    <w:p w14:paraId="21239D74" w14:textId="77777777" w:rsidR="0099232B" w:rsidRPr="00856702" w:rsidRDefault="00856702" w:rsidP="00856702">
      <w:pPr>
        <w:pStyle w:val="Apara"/>
      </w:pPr>
      <w:r>
        <w:tab/>
      </w:r>
      <w:r w:rsidRPr="00856702">
        <w:t>(a)</w:t>
      </w:r>
      <w:r w:rsidRPr="00856702">
        <w:tab/>
      </w:r>
      <w:r w:rsidR="0099232B" w:rsidRPr="00856702">
        <w:t>correct a mistake, error or omission in the register; and</w:t>
      </w:r>
    </w:p>
    <w:p w14:paraId="6E5C2BA7" w14:textId="77777777" w:rsidR="0099232B" w:rsidRPr="00856702" w:rsidRDefault="00856702" w:rsidP="00856702">
      <w:pPr>
        <w:pStyle w:val="Apara"/>
      </w:pPr>
      <w:r>
        <w:tab/>
      </w:r>
      <w:r w:rsidRPr="00856702">
        <w:t>(b)</w:t>
      </w:r>
      <w:r w:rsidRPr="00856702">
        <w:tab/>
      </w:r>
      <w:r w:rsidR="0099232B" w:rsidRPr="00856702">
        <w:t>change a detail included in the r</w:t>
      </w:r>
      <w:r w:rsidR="00742BCF" w:rsidRPr="00856702">
        <w:t>egister to keep the register up</w:t>
      </w:r>
      <w:r w:rsidR="00742BCF" w:rsidRPr="00856702">
        <w:noBreakHyphen/>
      </w:r>
      <w:r w:rsidR="007D6D3F" w:rsidRPr="00856702">
        <w:t>to</w:t>
      </w:r>
      <w:r w:rsidR="00A064CD">
        <w:noBreakHyphen/>
      </w:r>
      <w:r w:rsidR="0099232B" w:rsidRPr="00856702">
        <w:t>date.</w:t>
      </w:r>
    </w:p>
    <w:p w14:paraId="61038E91" w14:textId="77777777" w:rsidR="00F83F6F" w:rsidRPr="00856702" w:rsidRDefault="00F83F6F" w:rsidP="00856702">
      <w:pPr>
        <w:pStyle w:val="PageBreak"/>
        <w:suppressLineNumbers/>
      </w:pPr>
      <w:r w:rsidRPr="00856702">
        <w:br w:type="page"/>
      </w:r>
    </w:p>
    <w:p w14:paraId="608135E7" w14:textId="77777777" w:rsidR="00F83F6F" w:rsidRPr="00AD3BA4" w:rsidRDefault="00856702" w:rsidP="00F13862">
      <w:pPr>
        <w:pStyle w:val="AH2Part"/>
      </w:pPr>
      <w:bookmarkStart w:id="37" w:name="_Toc175577282"/>
      <w:r w:rsidRPr="00AD3BA4">
        <w:rPr>
          <w:rStyle w:val="CharPartNo"/>
        </w:rPr>
        <w:lastRenderedPageBreak/>
        <w:t>Part 4</w:t>
      </w:r>
      <w:r w:rsidRPr="00856702">
        <w:tab/>
      </w:r>
      <w:r w:rsidR="00BC08E5" w:rsidRPr="00AD3BA4">
        <w:rPr>
          <w:rStyle w:val="CharPartText"/>
        </w:rPr>
        <w:t>S</w:t>
      </w:r>
      <w:r w:rsidR="00F83F6F" w:rsidRPr="00AD3BA4">
        <w:rPr>
          <w:rStyle w:val="CharPartText"/>
        </w:rPr>
        <w:t>enior practitioner</w:t>
      </w:r>
      <w:bookmarkEnd w:id="37"/>
    </w:p>
    <w:p w14:paraId="57FDC7F7" w14:textId="77777777" w:rsidR="006D08FD" w:rsidRPr="00856702" w:rsidRDefault="006D08FD" w:rsidP="00856702">
      <w:pPr>
        <w:pStyle w:val="Placeholder"/>
        <w:suppressLineNumbers/>
      </w:pPr>
      <w:r w:rsidRPr="00856702">
        <w:rPr>
          <w:rStyle w:val="CharDivNo"/>
        </w:rPr>
        <w:t xml:space="preserve">  </w:t>
      </w:r>
      <w:r w:rsidRPr="00856702">
        <w:rPr>
          <w:rStyle w:val="CharDivText"/>
        </w:rPr>
        <w:t xml:space="preserve">  </w:t>
      </w:r>
    </w:p>
    <w:p w14:paraId="3DED41E5" w14:textId="77777777" w:rsidR="00414230" w:rsidRPr="00856702" w:rsidRDefault="00856702" w:rsidP="00F13862">
      <w:pPr>
        <w:pStyle w:val="AH5Sec"/>
      </w:pPr>
      <w:bookmarkStart w:id="38" w:name="_Toc175577283"/>
      <w:r w:rsidRPr="00AD3BA4">
        <w:rPr>
          <w:rStyle w:val="CharSectNo"/>
        </w:rPr>
        <w:t>24</w:t>
      </w:r>
      <w:r w:rsidRPr="00856702">
        <w:tab/>
      </w:r>
      <w:r w:rsidR="00B41712" w:rsidRPr="00856702">
        <w:t>Appointment of s</w:t>
      </w:r>
      <w:r w:rsidR="00414230" w:rsidRPr="00856702">
        <w:t>enior practitioner</w:t>
      </w:r>
      <w:bookmarkEnd w:id="38"/>
    </w:p>
    <w:p w14:paraId="5205CEFF" w14:textId="77777777" w:rsidR="00414230" w:rsidRPr="00856702" w:rsidRDefault="00856702" w:rsidP="00856702">
      <w:pPr>
        <w:pStyle w:val="Amain"/>
        <w:keepNext/>
      </w:pPr>
      <w:r>
        <w:tab/>
      </w:r>
      <w:r w:rsidRPr="00856702">
        <w:t>(1)</w:t>
      </w:r>
      <w:r w:rsidRPr="00856702">
        <w:tab/>
      </w:r>
      <w:r w:rsidR="00414230" w:rsidRPr="00856702">
        <w:t xml:space="preserve">The </w:t>
      </w:r>
      <w:r w:rsidR="001C475B" w:rsidRPr="00856702">
        <w:t>director-general</w:t>
      </w:r>
      <w:r w:rsidR="00414230" w:rsidRPr="00856702">
        <w:t xml:space="preserve"> must appoint a public servant as </w:t>
      </w:r>
      <w:r w:rsidR="00241866" w:rsidRPr="00856702">
        <w:t xml:space="preserve">the </w:t>
      </w:r>
      <w:r w:rsidR="003A0CBF" w:rsidRPr="00856702">
        <w:t>S</w:t>
      </w:r>
      <w:r w:rsidR="00414230" w:rsidRPr="00856702">
        <w:t xml:space="preserve">enior </w:t>
      </w:r>
      <w:r w:rsidR="003A0CBF" w:rsidRPr="00856702">
        <w:t>P</w:t>
      </w:r>
      <w:r w:rsidR="00414230" w:rsidRPr="00856702">
        <w:t>ractitioner.</w:t>
      </w:r>
    </w:p>
    <w:p w14:paraId="43E3008D" w14:textId="00FD704D" w:rsidR="00414230" w:rsidRPr="00856702" w:rsidRDefault="003A1E4D" w:rsidP="00414230">
      <w:pPr>
        <w:pStyle w:val="aNote"/>
      </w:pPr>
      <w:r w:rsidRPr="00856702">
        <w:rPr>
          <w:rStyle w:val="charItals"/>
          <w:iCs/>
        </w:rPr>
        <w:t>Note</w:t>
      </w:r>
      <w:r w:rsidR="00414230" w:rsidRPr="00856702">
        <w:rPr>
          <w:rStyle w:val="charItals"/>
        </w:rPr>
        <w:tab/>
      </w:r>
      <w:r w:rsidR="00414230" w:rsidRPr="00856702">
        <w:t xml:space="preserve">For the making of appointments (including acting appointments), see </w:t>
      </w:r>
      <w:r w:rsidR="00B41712" w:rsidRPr="00856702">
        <w:t xml:space="preserve">the </w:t>
      </w:r>
      <w:hyperlink r:id="rId40" w:tooltip="A2001-14" w:history="1">
        <w:r w:rsidR="00CC0D14" w:rsidRPr="00856702">
          <w:rPr>
            <w:rStyle w:val="charCitHyperlinkAbbrev"/>
          </w:rPr>
          <w:t>Legislation Act</w:t>
        </w:r>
      </w:hyperlink>
      <w:r w:rsidR="00414230" w:rsidRPr="00856702">
        <w:t>, pt 19.3.</w:t>
      </w:r>
    </w:p>
    <w:p w14:paraId="7698FAFC" w14:textId="77777777" w:rsidR="00414230" w:rsidRPr="00856702" w:rsidRDefault="00856702" w:rsidP="00856702">
      <w:pPr>
        <w:pStyle w:val="Amain"/>
      </w:pPr>
      <w:r>
        <w:tab/>
      </w:r>
      <w:r w:rsidRPr="00856702">
        <w:t>(2)</w:t>
      </w:r>
      <w:r w:rsidRPr="00856702">
        <w:tab/>
      </w:r>
      <w:r w:rsidR="00414230" w:rsidRPr="00856702">
        <w:t xml:space="preserve">The </w:t>
      </w:r>
      <w:r w:rsidR="001C475B" w:rsidRPr="00856702">
        <w:t>director-general</w:t>
      </w:r>
      <w:r w:rsidR="001E24AD" w:rsidRPr="00856702">
        <w:t xml:space="preserve"> may</w:t>
      </w:r>
      <w:r w:rsidR="00414230" w:rsidRPr="00856702">
        <w:t xml:space="preserve"> appoint a person as </w:t>
      </w:r>
      <w:r w:rsidR="00241866" w:rsidRPr="00856702">
        <w:t xml:space="preserve">the </w:t>
      </w:r>
      <w:r w:rsidR="00825911" w:rsidRPr="00856702">
        <w:t>senior practitioner</w:t>
      </w:r>
      <w:r w:rsidR="00414230" w:rsidRPr="00856702">
        <w:t xml:space="preserve"> </w:t>
      </w:r>
      <w:r w:rsidR="00046E38" w:rsidRPr="00856702">
        <w:t xml:space="preserve">only </w:t>
      </w:r>
      <w:r w:rsidR="00414230" w:rsidRPr="00856702">
        <w:t xml:space="preserve">if satisfied that the person has the </w:t>
      </w:r>
      <w:r w:rsidR="004D40AE" w:rsidRPr="00856702">
        <w:t xml:space="preserve">qualifications, </w:t>
      </w:r>
      <w:r w:rsidR="00AA1B58" w:rsidRPr="00856702">
        <w:t xml:space="preserve">clinical </w:t>
      </w:r>
      <w:r w:rsidR="00414230" w:rsidRPr="00856702">
        <w:t>experience and personal qualities necessary</w:t>
      </w:r>
      <w:r w:rsidR="003A1E4D" w:rsidRPr="00856702">
        <w:t xml:space="preserve"> </w:t>
      </w:r>
      <w:r w:rsidR="00414230" w:rsidRPr="00856702">
        <w:t xml:space="preserve">to exercise the </w:t>
      </w:r>
      <w:r w:rsidR="00825911" w:rsidRPr="00856702">
        <w:t>senior practitioner</w:t>
      </w:r>
      <w:r w:rsidR="00414230" w:rsidRPr="00856702">
        <w:t>’s functions.</w:t>
      </w:r>
    </w:p>
    <w:p w14:paraId="65E1869D" w14:textId="77777777" w:rsidR="00414230" w:rsidRPr="00856702" w:rsidRDefault="00856702" w:rsidP="00856702">
      <w:pPr>
        <w:pStyle w:val="Amain"/>
        <w:keepNext/>
      </w:pPr>
      <w:r>
        <w:tab/>
      </w:r>
      <w:r w:rsidRPr="00856702">
        <w:t>(3)</w:t>
      </w:r>
      <w:r w:rsidRPr="00856702">
        <w:tab/>
      </w:r>
      <w:r w:rsidR="00414230" w:rsidRPr="00856702">
        <w:t>An appointment is a notifiable instrument.</w:t>
      </w:r>
    </w:p>
    <w:p w14:paraId="17F612A0" w14:textId="7C1AA3CE" w:rsidR="002E5890" w:rsidRPr="00856702" w:rsidRDefault="00414230" w:rsidP="00046E38">
      <w:pPr>
        <w:pStyle w:val="aNote"/>
      </w:pPr>
      <w:r w:rsidRPr="00856702">
        <w:rPr>
          <w:rStyle w:val="charItals"/>
        </w:rPr>
        <w:t>Note</w:t>
      </w:r>
      <w:r w:rsidRPr="00856702">
        <w:rPr>
          <w:rStyle w:val="charItals"/>
        </w:rPr>
        <w:tab/>
      </w:r>
      <w:r w:rsidRPr="00856702">
        <w:t xml:space="preserve">A notifiable instrument must be notified under the </w:t>
      </w:r>
      <w:hyperlink r:id="rId41" w:tooltip="A2001-14" w:history="1">
        <w:r w:rsidR="00CC0D14" w:rsidRPr="00856702">
          <w:rPr>
            <w:rStyle w:val="charCitHyperlinkAbbrev"/>
          </w:rPr>
          <w:t>Legislation Act</w:t>
        </w:r>
      </w:hyperlink>
      <w:r w:rsidRPr="00856702">
        <w:t>.</w:t>
      </w:r>
    </w:p>
    <w:p w14:paraId="56353294" w14:textId="77777777" w:rsidR="00376A9C" w:rsidRPr="00856702" w:rsidRDefault="00856702" w:rsidP="00F13862">
      <w:pPr>
        <w:pStyle w:val="AH5Sec"/>
      </w:pPr>
      <w:bookmarkStart w:id="39" w:name="_Toc175577284"/>
      <w:r w:rsidRPr="00AD3BA4">
        <w:rPr>
          <w:rStyle w:val="CharSectNo"/>
        </w:rPr>
        <w:t>25</w:t>
      </w:r>
      <w:r w:rsidRPr="00856702">
        <w:tab/>
      </w:r>
      <w:r w:rsidR="00376A9C" w:rsidRPr="00856702">
        <w:t>Delegation by senior practitioner</w:t>
      </w:r>
      <w:bookmarkEnd w:id="39"/>
      <w:r w:rsidR="00376A9C" w:rsidRPr="00856702">
        <w:t xml:space="preserve"> </w:t>
      </w:r>
    </w:p>
    <w:p w14:paraId="51E24948" w14:textId="77777777" w:rsidR="00376A9C" w:rsidRPr="00856702" w:rsidRDefault="00856702" w:rsidP="00856702">
      <w:pPr>
        <w:pStyle w:val="Amain"/>
        <w:keepNext/>
      </w:pPr>
      <w:r>
        <w:tab/>
      </w:r>
      <w:r w:rsidRPr="00856702">
        <w:t>(1)</w:t>
      </w:r>
      <w:r w:rsidRPr="00856702">
        <w:tab/>
      </w:r>
      <w:r w:rsidR="00376A9C" w:rsidRPr="00856702">
        <w:t xml:space="preserve">The senior practitioner may delegate the senior practitioner’s functions under this Act to </w:t>
      </w:r>
      <w:r w:rsidR="00983629" w:rsidRPr="00856702">
        <w:t>another</w:t>
      </w:r>
      <w:r w:rsidR="00376A9C" w:rsidRPr="00856702">
        <w:t xml:space="preserve"> public servant.</w:t>
      </w:r>
    </w:p>
    <w:p w14:paraId="7122301C" w14:textId="3377D501" w:rsidR="00376A9C" w:rsidRPr="00856702" w:rsidRDefault="00376A9C" w:rsidP="00376A9C">
      <w:pPr>
        <w:pStyle w:val="aNote"/>
      </w:pPr>
      <w:r w:rsidRPr="00856702">
        <w:rPr>
          <w:rStyle w:val="charItals"/>
        </w:rPr>
        <w:t>Note</w:t>
      </w:r>
      <w:r w:rsidRPr="00856702">
        <w:rPr>
          <w:rStyle w:val="charItals"/>
        </w:rPr>
        <w:tab/>
      </w:r>
      <w:r w:rsidRPr="00856702">
        <w:t xml:space="preserve">For the making of delegations and the exercise of delegated functions, see </w:t>
      </w:r>
      <w:r w:rsidR="00B41712" w:rsidRPr="00856702">
        <w:t xml:space="preserve">the </w:t>
      </w:r>
      <w:hyperlink r:id="rId42" w:tooltip="A2001-14" w:history="1">
        <w:r w:rsidR="00CC0D14" w:rsidRPr="00856702">
          <w:rPr>
            <w:rStyle w:val="charCitHyperlinkAbbrev"/>
          </w:rPr>
          <w:t>Legislation Act</w:t>
        </w:r>
      </w:hyperlink>
      <w:r w:rsidRPr="00856702">
        <w:t>, pt 19.4.</w:t>
      </w:r>
    </w:p>
    <w:p w14:paraId="479CA406" w14:textId="77777777" w:rsidR="002D5FF5" w:rsidRPr="00856702" w:rsidRDefault="00856702" w:rsidP="00856702">
      <w:pPr>
        <w:pStyle w:val="Amain"/>
      </w:pPr>
      <w:r>
        <w:tab/>
      </w:r>
      <w:r w:rsidRPr="00856702">
        <w:t>(2)</w:t>
      </w:r>
      <w:r w:rsidRPr="00856702">
        <w:tab/>
      </w:r>
      <w:r w:rsidR="002928F0" w:rsidRPr="00856702">
        <w:t>T</w:t>
      </w:r>
      <w:r w:rsidR="00376A9C" w:rsidRPr="00856702">
        <w:t>he senior practitioner may delegate a function to a person only if the senior practitioner is satisfied that the person has the training, experience and personal qualities necessary to exercise the function.</w:t>
      </w:r>
    </w:p>
    <w:p w14:paraId="5F4D4BC6" w14:textId="77777777" w:rsidR="00C6571E" w:rsidRPr="00856702" w:rsidRDefault="00856702" w:rsidP="00F13862">
      <w:pPr>
        <w:pStyle w:val="AH5Sec"/>
        <w:rPr>
          <w:lang w:eastAsia="en-AU"/>
        </w:rPr>
      </w:pPr>
      <w:bookmarkStart w:id="40" w:name="_Toc175577285"/>
      <w:r w:rsidRPr="00AD3BA4">
        <w:rPr>
          <w:rStyle w:val="CharSectNo"/>
        </w:rPr>
        <w:t>26</w:t>
      </w:r>
      <w:r w:rsidRPr="00856702">
        <w:rPr>
          <w:lang w:eastAsia="en-AU"/>
        </w:rPr>
        <w:tab/>
      </w:r>
      <w:r w:rsidR="00CE2E89" w:rsidRPr="00856702">
        <w:rPr>
          <w:lang w:eastAsia="en-AU"/>
        </w:rPr>
        <w:t>F</w:t>
      </w:r>
      <w:r w:rsidR="00A668E2" w:rsidRPr="00856702">
        <w:rPr>
          <w:lang w:eastAsia="en-AU"/>
        </w:rPr>
        <w:t>unctions</w:t>
      </w:r>
      <w:r w:rsidR="00CE2E89" w:rsidRPr="00856702">
        <w:rPr>
          <w:lang w:eastAsia="en-AU"/>
        </w:rPr>
        <w:t xml:space="preserve"> of senior practitioner</w:t>
      </w:r>
      <w:bookmarkEnd w:id="40"/>
    </w:p>
    <w:p w14:paraId="3360E3B7" w14:textId="77777777" w:rsidR="00C6571E" w:rsidRPr="00856702" w:rsidRDefault="00C6571E" w:rsidP="00C6571E">
      <w:pPr>
        <w:pStyle w:val="Amainreturn"/>
        <w:rPr>
          <w:lang w:eastAsia="en-AU"/>
        </w:rPr>
      </w:pPr>
      <w:r w:rsidRPr="00856702">
        <w:rPr>
          <w:lang w:eastAsia="en-AU"/>
        </w:rPr>
        <w:t xml:space="preserve">The </w:t>
      </w:r>
      <w:r w:rsidRPr="00856702">
        <w:t>senior practitioner</w:t>
      </w:r>
      <w:r w:rsidRPr="00856702">
        <w:rPr>
          <w:lang w:eastAsia="en-AU"/>
        </w:rPr>
        <w:t xml:space="preserve"> has the following functions:</w:t>
      </w:r>
    </w:p>
    <w:p w14:paraId="270CB5D4" w14:textId="77777777" w:rsidR="007C0ADA" w:rsidRPr="00856702" w:rsidRDefault="00856702" w:rsidP="00856702">
      <w:pPr>
        <w:pStyle w:val="Apara"/>
        <w:rPr>
          <w:lang w:eastAsia="en-AU"/>
        </w:rPr>
      </w:pPr>
      <w:r>
        <w:rPr>
          <w:lang w:eastAsia="en-AU"/>
        </w:rPr>
        <w:tab/>
      </w:r>
      <w:r w:rsidRPr="00856702">
        <w:rPr>
          <w:lang w:eastAsia="en-AU"/>
        </w:rPr>
        <w:t>(a)</w:t>
      </w:r>
      <w:r w:rsidRPr="00856702">
        <w:rPr>
          <w:lang w:eastAsia="en-AU"/>
        </w:rPr>
        <w:tab/>
      </w:r>
      <w:r w:rsidR="007C0ADA" w:rsidRPr="00856702">
        <w:rPr>
          <w:lang w:eastAsia="en-AU"/>
        </w:rPr>
        <w:t xml:space="preserve">to </w:t>
      </w:r>
      <w:r w:rsidR="00A047EE" w:rsidRPr="00856702">
        <w:rPr>
          <w:lang w:eastAsia="en-AU"/>
        </w:rPr>
        <w:t xml:space="preserve">promote </w:t>
      </w:r>
      <w:r w:rsidR="004B4DBD" w:rsidRPr="00856702">
        <w:rPr>
          <w:lang w:eastAsia="en-AU"/>
        </w:rPr>
        <w:t>the r</w:t>
      </w:r>
      <w:r w:rsidR="00DD59BC" w:rsidRPr="00856702">
        <w:rPr>
          <w:lang w:eastAsia="en-AU"/>
        </w:rPr>
        <w:t>educ</w:t>
      </w:r>
      <w:r w:rsidR="004B4DBD" w:rsidRPr="00856702">
        <w:rPr>
          <w:lang w:eastAsia="en-AU"/>
        </w:rPr>
        <w:t>tion and elimination of the use of</w:t>
      </w:r>
      <w:r w:rsidR="00FE1AF7" w:rsidRPr="00856702">
        <w:rPr>
          <w:lang w:eastAsia="en-AU"/>
        </w:rPr>
        <w:t xml:space="preserve"> restrictive practices</w:t>
      </w:r>
      <w:r w:rsidR="004B4DBD" w:rsidRPr="00856702">
        <w:rPr>
          <w:lang w:eastAsia="en-AU"/>
        </w:rPr>
        <w:t xml:space="preserve"> by providers to the greatest extent possible</w:t>
      </w:r>
      <w:r w:rsidR="007C0ADA" w:rsidRPr="00856702">
        <w:rPr>
          <w:lang w:eastAsia="en-AU"/>
        </w:rPr>
        <w:t>;</w:t>
      </w:r>
    </w:p>
    <w:p w14:paraId="2DA85165" w14:textId="77777777" w:rsidR="00612704" w:rsidRPr="00856702" w:rsidRDefault="00856702" w:rsidP="00856702">
      <w:pPr>
        <w:pStyle w:val="Apara"/>
        <w:rPr>
          <w:lang w:eastAsia="en-AU"/>
        </w:rPr>
      </w:pPr>
      <w:r>
        <w:rPr>
          <w:lang w:eastAsia="en-AU"/>
        </w:rPr>
        <w:tab/>
      </w:r>
      <w:r w:rsidRPr="00856702">
        <w:rPr>
          <w:lang w:eastAsia="en-AU"/>
        </w:rPr>
        <w:t>(b)</w:t>
      </w:r>
      <w:r w:rsidRPr="00856702">
        <w:rPr>
          <w:lang w:eastAsia="en-AU"/>
        </w:rPr>
        <w:tab/>
      </w:r>
      <w:r w:rsidR="00612704" w:rsidRPr="00856702">
        <w:rPr>
          <w:lang w:eastAsia="en-AU"/>
        </w:rPr>
        <w:t xml:space="preserve">to </w:t>
      </w:r>
      <w:r w:rsidR="00957036" w:rsidRPr="00856702">
        <w:rPr>
          <w:lang w:eastAsia="en-AU"/>
        </w:rPr>
        <w:t xml:space="preserve">oversee the </w:t>
      </w:r>
      <w:r w:rsidR="00180314" w:rsidRPr="00856702">
        <w:rPr>
          <w:lang w:eastAsia="en-AU"/>
        </w:rPr>
        <w:t>use</w:t>
      </w:r>
      <w:r w:rsidR="00E248C1" w:rsidRPr="00856702">
        <w:rPr>
          <w:lang w:eastAsia="en-AU"/>
        </w:rPr>
        <w:t xml:space="preserve"> </w:t>
      </w:r>
      <w:r w:rsidR="00957036" w:rsidRPr="00856702">
        <w:rPr>
          <w:lang w:eastAsia="en-AU"/>
        </w:rPr>
        <w:t>of restrictive practices in accordance with this Act;</w:t>
      </w:r>
    </w:p>
    <w:p w14:paraId="2D475F31" w14:textId="77777777" w:rsidR="00C6571E" w:rsidRPr="00856702" w:rsidRDefault="00856702" w:rsidP="009D0EE2">
      <w:pPr>
        <w:pStyle w:val="Apara"/>
        <w:keepNext/>
        <w:rPr>
          <w:lang w:eastAsia="en-AU"/>
        </w:rPr>
      </w:pPr>
      <w:r>
        <w:rPr>
          <w:lang w:eastAsia="en-AU"/>
        </w:rPr>
        <w:lastRenderedPageBreak/>
        <w:tab/>
      </w:r>
      <w:r w:rsidRPr="00856702">
        <w:rPr>
          <w:lang w:eastAsia="en-AU"/>
        </w:rPr>
        <w:t>(c)</w:t>
      </w:r>
      <w:r w:rsidRPr="00856702">
        <w:rPr>
          <w:lang w:eastAsia="en-AU"/>
        </w:rPr>
        <w:tab/>
      </w:r>
      <w:r w:rsidR="00A90C92" w:rsidRPr="00856702">
        <w:rPr>
          <w:lang w:eastAsia="en-AU"/>
        </w:rPr>
        <w:t xml:space="preserve">to </w:t>
      </w:r>
      <w:r w:rsidR="00C6571E" w:rsidRPr="00856702">
        <w:rPr>
          <w:lang w:eastAsia="en-AU"/>
        </w:rPr>
        <w:t xml:space="preserve">ensure, </w:t>
      </w:r>
      <w:r w:rsidR="00180314" w:rsidRPr="00856702">
        <w:rPr>
          <w:lang w:eastAsia="en-AU"/>
        </w:rPr>
        <w:t>to the greatest extent possible</w:t>
      </w:r>
      <w:r w:rsidR="00C6571E" w:rsidRPr="00856702">
        <w:rPr>
          <w:lang w:eastAsia="en-AU"/>
        </w:rPr>
        <w:t>, that—</w:t>
      </w:r>
    </w:p>
    <w:p w14:paraId="261BA9ED" w14:textId="77777777" w:rsidR="00C6571E" w:rsidRPr="00856702" w:rsidRDefault="00856702" w:rsidP="00856702">
      <w:pPr>
        <w:pStyle w:val="Asubpara"/>
        <w:rPr>
          <w:lang w:eastAsia="en-AU"/>
        </w:rPr>
      </w:pPr>
      <w:r>
        <w:rPr>
          <w:lang w:eastAsia="en-AU"/>
        </w:rPr>
        <w:tab/>
      </w:r>
      <w:r w:rsidRPr="00856702">
        <w:rPr>
          <w:lang w:eastAsia="en-AU"/>
        </w:rPr>
        <w:t>(</w:t>
      </w:r>
      <w:proofErr w:type="spellStart"/>
      <w:r w:rsidRPr="00856702">
        <w:rPr>
          <w:lang w:eastAsia="en-AU"/>
        </w:rPr>
        <w:t>i</w:t>
      </w:r>
      <w:proofErr w:type="spellEnd"/>
      <w:r w:rsidRPr="00856702">
        <w:rPr>
          <w:lang w:eastAsia="en-AU"/>
        </w:rPr>
        <w:t>)</w:t>
      </w:r>
      <w:r w:rsidRPr="00856702">
        <w:rPr>
          <w:lang w:eastAsia="en-AU"/>
        </w:rPr>
        <w:tab/>
      </w:r>
      <w:r w:rsidR="00C6571E" w:rsidRPr="00856702">
        <w:rPr>
          <w:lang w:eastAsia="en-AU"/>
        </w:rPr>
        <w:t>the</w:t>
      </w:r>
      <w:r w:rsidR="00A45473" w:rsidRPr="00856702">
        <w:rPr>
          <w:lang w:eastAsia="en-AU"/>
        </w:rPr>
        <w:t xml:space="preserve"> rights of people who may be</w:t>
      </w:r>
      <w:r w:rsidR="00C6571E" w:rsidRPr="00856702">
        <w:rPr>
          <w:lang w:eastAsia="en-AU"/>
        </w:rPr>
        <w:t xml:space="preserve"> subject to restrictive practices are protected; and</w:t>
      </w:r>
    </w:p>
    <w:p w14:paraId="0E52BBBF" w14:textId="77777777" w:rsidR="00C6571E" w:rsidRPr="00856702" w:rsidRDefault="00856702" w:rsidP="00856702">
      <w:pPr>
        <w:pStyle w:val="Asubpara"/>
        <w:rPr>
          <w:lang w:eastAsia="en-AU"/>
        </w:rPr>
      </w:pPr>
      <w:r>
        <w:rPr>
          <w:lang w:eastAsia="en-AU"/>
        </w:rPr>
        <w:tab/>
      </w:r>
      <w:r w:rsidRPr="00856702">
        <w:rPr>
          <w:lang w:eastAsia="en-AU"/>
        </w:rPr>
        <w:t>(ii)</w:t>
      </w:r>
      <w:r w:rsidRPr="00856702">
        <w:rPr>
          <w:lang w:eastAsia="en-AU"/>
        </w:rPr>
        <w:tab/>
      </w:r>
      <w:r w:rsidR="001B04F9" w:rsidRPr="00856702">
        <w:rPr>
          <w:lang w:eastAsia="en-AU"/>
        </w:rPr>
        <w:t>providers</w:t>
      </w:r>
      <w:r w:rsidR="00C6571E" w:rsidRPr="00856702">
        <w:rPr>
          <w:lang w:eastAsia="en-AU"/>
        </w:rPr>
        <w:t xml:space="preserve"> comply with any applicable guidelines </w:t>
      </w:r>
      <w:r w:rsidR="003C7C01" w:rsidRPr="00856702">
        <w:rPr>
          <w:lang w:eastAsia="en-AU"/>
        </w:rPr>
        <w:t xml:space="preserve">and standards </w:t>
      </w:r>
      <w:r w:rsidR="00C6571E" w:rsidRPr="00856702">
        <w:rPr>
          <w:lang w:eastAsia="en-AU"/>
        </w:rPr>
        <w:t>on the u</w:t>
      </w:r>
      <w:r w:rsidR="00983629" w:rsidRPr="00856702">
        <w:rPr>
          <w:lang w:eastAsia="en-AU"/>
        </w:rPr>
        <w:t>se of restrictive practices;</w:t>
      </w:r>
    </w:p>
    <w:p w14:paraId="16F94F47" w14:textId="77777777" w:rsidR="00C6571E" w:rsidRPr="00856702" w:rsidRDefault="00856702" w:rsidP="00856702">
      <w:pPr>
        <w:pStyle w:val="Apara"/>
        <w:rPr>
          <w:lang w:eastAsia="en-AU"/>
        </w:rPr>
      </w:pPr>
      <w:r>
        <w:rPr>
          <w:lang w:eastAsia="en-AU"/>
        </w:rPr>
        <w:tab/>
      </w:r>
      <w:r w:rsidRPr="00856702">
        <w:rPr>
          <w:lang w:eastAsia="en-AU"/>
        </w:rPr>
        <w:t>(d)</w:t>
      </w:r>
      <w:r w:rsidRPr="00856702">
        <w:rPr>
          <w:lang w:eastAsia="en-AU"/>
        </w:rPr>
        <w:tab/>
      </w:r>
      <w:r w:rsidR="00C6571E" w:rsidRPr="00856702">
        <w:rPr>
          <w:lang w:eastAsia="en-AU"/>
        </w:rPr>
        <w:t xml:space="preserve">to </w:t>
      </w:r>
      <w:r w:rsidR="003C7C01" w:rsidRPr="00856702">
        <w:rPr>
          <w:lang w:eastAsia="en-AU"/>
        </w:rPr>
        <w:t>develop</w:t>
      </w:r>
      <w:r w:rsidR="00DC652F" w:rsidRPr="00856702">
        <w:rPr>
          <w:lang w:eastAsia="en-AU"/>
        </w:rPr>
        <w:t xml:space="preserve"> </w:t>
      </w:r>
      <w:r w:rsidR="00C6571E" w:rsidRPr="00856702">
        <w:rPr>
          <w:lang w:eastAsia="en-AU"/>
        </w:rPr>
        <w:t xml:space="preserve">guidelines </w:t>
      </w:r>
      <w:r w:rsidR="003C7C01" w:rsidRPr="00856702">
        <w:rPr>
          <w:lang w:eastAsia="en-AU"/>
        </w:rPr>
        <w:t>and standards on the use of restrictive practices</w:t>
      </w:r>
      <w:r w:rsidR="00C6571E" w:rsidRPr="00856702">
        <w:rPr>
          <w:lang w:eastAsia="en-AU"/>
        </w:rPr>
        <w:t>;</w:t>
      </w:r>
    </w:p>
    <w:p w14:paraId="756315CE" w14:textId="77777777" w:rsidR="00C6571E" w:rsidRPr="00856702" w:rsidRDefault="00856702" w:rsidP="00856702">
      <w:pPr>
        <w:pStyle w:val="Apara"/>
        <w:rPr>
          <w:lang w:eastAsia="en-AU"/>
        </w:rPr>
      </w:pPr>
      <w:r>
        <w:rPr>
          <w:lang w:eastAsia="en-AU"/>
        </w:rPr>
        <w:tab/>
      </w:r>
      <w:r w:rsidRPr="00856702">
        <w:rPr>
          <w:lang w:eastAsia="en-AU"/>
        </w:rPr>
        <w:t>(e)</w:t>
      </w:r>
      <w:r w:rsidRPr="00856702">
        <w:rPr>
          <w:lang w:eastAsia="en-AU"/>
        </w:rPr>
        <w:tab/>
      </w:r>
      <w:r w:rsidR="00C6571E" w:rsidRPr="00856702">
        <w:rPr>
          <w:lang w:eastAsia="en-AU"/>
        </w:rPr>
        <w:t xml:space="preserve">to disseminate information, </w:t>
      </w:r>
      <w:r w:rsidR="004E7E12" w:rsidRPr="00856702">
        <w:rPr>
          <w:lang w:eastAsia="en-AU"/>
        </w:rPr>
        <w:t xml:space="preserve">and </w:t>
      </w:r>
      <w:r w:rsidR="00C6571E" w:rsidRPr="00856702">
        <w:rPr>
          <w:lang w:eastAsia="en-AU"/>
        </w:rPr>
        <w:t xml:space="preserve">provide </w:t>
      </w:r>
      <w:r w:rsidR="004E7E12" w:rsidRPr="00856702">
        <w:rPr>
          <w:lang w:eastAsia="en-AU"/>
        </w:rPr>
        <w:t>education</w:t>
      </w:r>
      <w:r w:rsidR="00C6571E" w:rsidRPr="00856702">
        <w:rPr>
          <w:lang w:eastAsia="en-AU"/>
        </w:rPr>
        <w:t xml:space="preserve"> about </w:t>
      </w:r>
      <w:r w:rsidR="004E7E12" w:rsidRPr="00856702">
        <w:rPr>
          <w:lang w:eastAsia="en-AU"/>
        </w:rPr>
        <w:t xml:space="preserve">restrictive practices and </w:t>
      </w:r>
      <w:r w:rsidR="00C6571E" w:rsidRPr="00856702">
        <w:rPr>
          <w:lang w:eastAsia="en-AU"/>
        </w:rPr>
        <w:t xml:space="preserve">the rights of </w:t>
      </w:r>
      <w:r w:rsidR="004E7E12" w:rsidRPr="00856702">
        <w:rPr>
          <w:lang w:eastAsia="en-AU"/>
        </w:rPr>
        <w:t xml:space="preserve">people </w:t>
      </w:r>
      <w:r w:rsidR="00A45473" w:rsidRPr="00856702">
        <w:rPr>
          <w:lang w:eastAsia="en-AU"/>
        </w:rPr>
        <w:t xml:space="preserve">who may be </w:t>
      </w:r>
      <w:r w:rsidR="004646B5" w:rsidRPr="00856702">
        <w:rPr>
          <w:lang w:eastAsia="en-AU"/>
        </w:rPr>
        <w:t>subject to restrictive practices</w:t>
      </w:r>
      <w:r w:rsidR="00C6571E" w:rsidRPr="00856702">
        <w:rPr>
          <w:lang w:eastAsia="en-AU"/>
        </w:rPr>
        <w:t>;</w:t>
      </w:r>
    </w:p>
    <w:p w14:paraId="754876D2" w14:textId="77777777" w:rsidR="009C421D" w:rsidRPr="00856702" w:rsidRDefault="00856702" w:rsidP="00856702">
      <w:pPr>
        <w:pStyle w:val="Apara"/>
        <w:rPr>
          <w:lang w:eastAsia="en-AU"/>
        </w:rPr>
      </w:pPr>
      <w:r>
        <w:rPr>
          <w:lang w:eastAsia="en-AU"/>
        </w:rPr>
        <w:tab/>
      </w:r>
      <w:r w:rsidRPr="00856702">
        <w:rPr>
          <w:lang w:eastAsia="en-AU"/>
        </w:rPr>
        <w:t>(f)</w:t>
      </w:r>
      <w:r w:rsidRPr="00856702">
        <w:rPr>
          <w:lang w:eastAsia="en-AU"/>
        </w:rPr>
        <w:tab/>
      </w:r>
      <w:r w:rsidR="00C6571E" w:rsidRPr="00856702">
        <w:rPr>
          <w:lang w:eastAsia="en-AU"/>
        </w:rPr>
        <w:t>to give advice to</w:t>
      </w:r>
      <w:r w:rsidR="009C421D" w:rsidRPr="00856702">
        <w:rPr>
          <w:lang w:eastAsia="en-AU"/>
        </w:rPr>
        <w:t xml:space="preserve"> providers about </w:t>
      </w:r>
      <w:r w:rsidR="00180314" w:rsidRPr="00856702">
        <w:rPr>
          <w:lang w:eastAsia="en-AU"/>
        </w:rPr>
        <w:t xml:space="preserve">reducing and </w:t>
      </w:r>
      <w:r w:rsidR="009C421D" w:rsidRPr="00856702">
        <w:rPr>
          <w:lang w:eastAsia="en-AU"/>
        </w:rPr>
        <w:t>eliminating the use of restrictive practices;</w:t>
      </w:r>
    </w:p>
    <w:p w14:paraId="78034135" w14:textId="77777777" w:rsidR="009C421D" w:rsidRPr="00856702" w:rsidRDefault="00856702" w:rsidP="00856702">
      <w:pPr>
        <w:pStyle w:val="Apara"/>
        <w:rPr>
          <w:lang w:eastAsia="en-AU"/>
        </w:rPr>
      </w:pPr>
      <w:r>
        <w:rPr>
          <w:lang w:eastAsia="en-AU"/>
        </w:rPr>
        <w:tab/>
      </w:r>
      <w:r w:rsidRPr="00856702">
        <w:rPr>
          <w:lang w:eastAsia="en-AU"/>
        </w:rPr>
        <w:t>(g)</w:t>
      </w:r>
      <w:r w:rsidRPr="00856702">
        <w:rPr>
          <w:lang w:eastAsia="en-AU"/>
        </w:rPr>
        <w:tab/>
      </w:r>
      <w:r w:rsidR="009C421D" w:rsidRPr="00856702">
        <w:rPr>
          <w:lang w:eastAsia="en-AU"/>
        </w:rPr>
        <w:t xml:space="preserve">to give advice to people </w:t>
      </w:r>
      <w:r w:rsidR="00A45473" w:rsidRPr="00856702">
        <w:rPr>
          <w:lang w:eastAsia="en-AU"/>
        </w:rPr>
        <w:t xml:space="preserve">who may be </w:t>
      </w:r>
      <w:r w:rsidR="009C421D" w:rsidRPr="00856702">
        <w:rPr>
          <w:lang w:eastAsia="en-AU"/>
        </w:rPr>
        <w:t xml:space="preserve">subject to restrictive practices; </w:t>
      </w:r>
    </w:p>
    <w:p w14:paraId="2FE99640" w14:textId="77777777" w:rsidR="00C6571E" w:rsidRPr="00856702" w:rsidRDefault="00856702" w:rsidP="00856702">
      <w:pPr>
        <w:pStyle w:val="Apara"/>
        <w:rPr>
          <w:lang w:eastAsia="en-AU"/>
        </w:rPr>
      </w:pPr>
      <w:r>
        <w:rPr>
          <w:lang w:eastAsia="en-AU"/>
        </w:rPr>
        <w:tab/>
      </w:r>
      <w:r w:rsidRPr="00856702">
        <w:rPr>
          <w:lang w:eastAsia="en-AU"/>
        </w:rPr>
        <w:t>(h)</w:t>
      </w:r>
      <w:r w:rsidRPr="00856702">
        <w:rPr>
          <w:lang w:eastAsia="en-AU"/>
        </w:rPr>
        <w:tab/>
      </w:r>
      <w:r w:rsidR="001B04F9" w:rsidRPr="00856702">
        <w:rPr>
          <w:lang w:eastAsia="en-AU"/>
        </w:rPr>
        <w:t>to give directions to</w:t>
      </w:r>
      <w:r w:rsidR="00C6571E" w:rsidRPr="00856702">
        <w:rPr>
          <w:lang w:eastAsia="en-AU"/>
        </w:rPr>
        <w:t xml:space="preserve"> provider</w:t>
      </w:r>
      <w:r w:rsidR="001B04F9" w:rsidRPr="00856702">
        <w:rPr>
          <w:lang w:eastAsia="en-AU"/>
        </w:rPr>
        <w:t>s</w:t>
      </w:r>
      <w:r w:rsidR="00C6571E" w:rsidRPr="00856702">
        <w:rPr>
          <w:lang w:eastAsia="en-AU"/>
        </w:rPr>
        <w:t xml:space="preserve"> about the use of restrictive practices under</w:t>
      </w:r>
      <w:r w:rsidR="00FF0636" w:rsidRPr="00856702">
        <w:rPr>
          <w:lang w:eastAsia="en-AU"/>
        </w:rPr>
        <w:t xml:space="preserve"> </w:t>
      </w:r>
      <w:r w:rsidR="00C77228" w:rsidRPr="00856702">
        <w:rPr>
          <w:lang w:eastAsia="en-AU"/>
        </w:rPr>
        <w:t>positive behaviour support plan</w:t>
      </w:r>
      <w:r w:rsidR="00C6571E" w:rsidRPr="00856702">
        <w:rPr>
          <w:lang w:eastAsia="en-AU"/>
        </w:rPr>
        <w:t>s;</w:t>
      </w:r>
    </w:p>
    <w:p w14:paraId="2F35E2CD" w14:textId="77777777" w:rsidR="00C6571E" w:rsidRPr="00856702" w:rsidRDefault="00856702" w:rsidP="00856702">
      <w:pPr>
        <w:pStyle w:val="Apara"/>
        <w:rPr>
          <w:lang w:eastAsia="en-AU"/>
        </w:rPr>
      </w:pPr>
      <w:r>
        <w:rPr>
          <w:lang w:eastAsia="en-AU"/>
        </w:rPr>
        <w:tab/>
      </w:r>
      <w:r w:rsidRPr="00856702">
        <w:rPr>
          <w:lang w:eastAsia="en-AU"/>
        </w:rPr>
        <w:t>(</w:t>
      </w:r>
      <w:proofErr w:type="spellStart"/>
      <w:r w:rsidRPr="00856702">
        <w:rPr>
          <w:lang w:eastAsia="en-AU"/>
        </w:rPr>
        <w:t>i</w:t>
      </w:r>
      <w:proofErr w:type="spellEnd"/>
      <w:r w:rsidRPr="00856702">
        <w:rPr>
          <w:lang w:eastAsia="en-AU"/>
        </w:rPr>
        <w:t>)</w:t>
      </w:r>
      <w:r w:rsidRPr="00856702">
        <w:rPr>
          <w:lang w:eastAsia="en-AU"/>
        </w:rPr>
        <w:tab/>
      </w:r>
      <w:r w:rsidR="00C6571E" w:rsidRPr="00856702">
        <w:rPr>
          <w:lang w:eastAsia="en-AU"/>
        </w:rPr>
        <w:t xml:space="preserve">to develop links and access to professionals, professional bodies and academic institutions for the purpose of </w:t>
      </w:r>
      <w:r w:rsidR="0011442A" w:rsidRPr="00856702">
        <w:rPr>
          <w:lang w:eastAsia="en-AU"/>
        </w:rPr>
        <w:t>promoting</w:t>
      </w:r>
      <w:r w:rsidR="00C6571E" w:rsidRPr="00856702">
        <w:rPr>
          <w:lang w:eastAsia="en-AU"/>
        </w:rPr>
        <w:t xml:space="preserve"> knowledge and training in restrictive practices;</w:t>
      </w:r>
    </w:p>
    <w:p w14:paraId="414AAC3D" w14:textId="77777777" w:rsidR="00C351F1" w:rsidRPr="00856702" w:rsidRDefault="00856702" w:rsidP="00856702">
      <w:pPr>
        <w:pStyle w:val="Apara"/>
        <w:rPr>
          <w:lang w:eastAsia="en-AU"/>
        </w:rPr>
      </w:pPr>
      <w:r>
        <w:rPr>
          <w:lang w:eastAsia="en-AU"/>
        </w:rPr>
        <w:tab/>
      </w:r>
      <w:r w:rsidRPr="00856702">
        <w:rPr>
          <w:lang w:eastAsia="en-AU"/>
        </w:rPr>
        <w:t>(j)</w:t>
      </w:r>
      <w:r w:rsidRPr="00856702">
        <w:rPr>
          <w:lang w:eastAsia="en-AU"/>
        </w:rPr>
        <w:tab/>
      </w:r>
      <w:r w:rsidR="00C351F1" w:rsidRPr="00856702">
        <w:rPr>
          <w:lang w:eastAsia="en-AU"/>
        </w:rPr>
        <w:t xml:space="preserve">to carry out research into </w:t>
      </w:r>
      <w:r w:rsidR="00A45473" w:rsidRPr="00856702">
        <w:rPr>
          <w:lang w:eastAsia="en-AU"/>
        </w:rPr>
        <w:t xml:space="preserve">the reduction, elimination and use of </w:t>
      </w:r>
      <w:r w:rsidR="00C351F1" w:rsidRPr="00856702">
        <w:rPr>
          <w:lang w:eastAsia="en-AU"/>
        </w:rPr>
        <w:t xml:space="preserve">restrictive practices and provide information on </w:t>
      </w:r>
      <w:r w:rsidR="004B4DBD" w:rsidRPr="00856702">
        <w:rPr>
          <w:lang w:eastAsia="en-AU"/>
        </w:rPr>
        <w:t xml:space="preserve">best </w:t>
      </w:r>
      <w:r w:rsidR="00C351F1" w:rsidRPr="00856702">
        <w:rPr>
          <w:lang w:eastAsia="en-AU"/>
        </w:rPr>
        <w:t xml:space="preserve">practice options to </w:t>
      </w:r>
      <w:r w:rsidR="001B04F9" w:rsidRPr="00856702">
        <w:rPr>
          <w:lang w:eastAsia="en-AU"/>
        </w:rPr>
        <w:t>providers</w:t>
      </w:r>
      <w:r w:rsidR="00C351F1" w:rsidRPr="00856702">
        <w:rPr>
          <w:lang w:eastAsia="en-AU"/>
        </w:rPr>
        <w:t>;</w:t>
      </w:r>
    </w:p>
    <w:p w14:paraId="68BE6ADD" w14:textId="77777777" w:rsidR="00C6571E" w:rsidRPr="00856702" w:rsidRDefault="00856702" w:rsidP="00856702">
      <w:pPr>
        <w:pStyle w:val="Apara"/>
        <w:rPr>
          <w:lang w:eastAsia="en-AU"/>
        </w:rPr>
      </w:pPr>
      <w:r>
        <w:rPr>
          <w:lang w:eastAsia="en-AU"/>
        </w:rPr>
        <w:tab/>
      </w:r>
      <w:r w:rsidRPr="00856702">
        <w:rPr>
          <w:lang w:eastAsia="en-AU"/>
        </w:rPr>
        <w:t>(k)</w:t>
      </w:r>
      <w:r w:rsidRPr="00856702">
        <w:rPr>
          <w:lang w:eastAsia="en-AU"/>
        </w:rPr>
        <w:tab/>
      </w:r>
      <w:r w:rsidR="00C6571E" w:rsidRPr="00856702">
        <w:rPr>
          <w:lang w:eastAsia="en-AU"/>
        </w:rPr>
        <w:t xml:space="preserve">to undertake any other function relating to </w:t>
      </w:r>
      <w:r w:rsidR="00C351F1" w:rsidRPr="00856702">
        <w:rPr>
          <w:lang w:eastAsia="en-AU"/>
        </w:rPr>
        <w:t xml:space="preserve">a </w:t>
      </w:r>
      <w:r w:rsidR="00810FF0" w:rsidRPr="00856702">
        <w:rPr>
          <w:lang w:eastAsia="en-AU"/>
        </w:rPr>
        <w:t xml:space="preserve">person </w:t>
      </w:r>
      <w:r w:rsidR="00C351F1" w:rsidRPr="00856702">
        <w:rPr>
          <w:lang w:eastAsia="en-AU"/>
        </w:rPr>
        <w:t xml:space="preserve">or class of </w:t>
      </w:r>
      <w:r w:rsidR="00810FF0" w:rsidRPr="00856702">
        <w:rPr>
          <w:lang w:eastAsia="en-AU"/>
        </w:rPr>
        <w:t>pe</w:t>
      </w:r>
      <w:r w:rsidR="00A41229" w:rsidRPr="00856702">
        <w:rPr>
          <w:lang w:eastAsia="en-AU"/>
        </w:rPr>
        <w:t>ople</w:t>
      </w:r>
      <w:r w:rsidR="00810FF0" w:rsidRPr="00856702">
        <w:rPr>
          <w:lang w:eastAsia="en-AU"/>
        </w:rPr>
        <w:t xml:space="preserve"> </w:t>
      </w:r>
      <w:r w:rsidR="00C6571E" w:rsidRPr="00856702">
        <w:rPr>
          <w:lang w:eastAsia="en-AU"/>
        </w:rPr>
        <w:t>as may be directed</w:t>
      </w:r>
      <w:r w:rsidR="007F2192" w:rsidRPr="00856702">
        <w:rPr>
          <w:lang w:eastAsia="en-AU"/>
        </w:rPr>
        <w:t>,</w:t>
      </w:r>
      <w:r w:rsidR="00C6571E" w:rsidRPr="00856702">
        <w:rPr>
          <w:lang w:eastAsia="en-AU"/>
        </w:rPr>
        <w:t xml:space="preserve"> in writing</w:t>
      </w:r>
      <w:r w:rsidR="007F2192" w:rsidRPr="00856702">
        <w:rPr>
          <w:lang w:eastAsia="en-AU"/>
        </w:rPr>
        <w:t>,</w:t>
      </w:r>
      <w:r w:rsidR="00C6571E" w:rsidRPr="00856702">
        <w:rPr>
          <w:lang w:eastAsia="en-AU"/>
        </w:rPr>
        <w:t xml:space="preserve"> by the director-general;</w:t>
      </w:r>
    </w:p>
    <w:p w14:paraId="6C167DCB" w14:textId="77777777" w:rsidR="00C6571E" w:rsidRPr="00856702" w:rsidRDefault="00856702" w:rsidP="00856702">
      <w:pPr>
        <w:pStyle w:val="Apara"/>
        <w:keepNext/>
      </w:pPr>
      <w:r>
        <w:tab/>
      </w:r>
      <w:r w:rsidRPr="00856702">
        <w:t>(l)</w:t>
      </w:r>
      <w:r w:rsidRPr="00856702">
        <w:tab/>
      </w:r>
      <w:r w:rsidR="00C6571E" w:rsidRPr="00856702">
        <w:t>any other function given to the senior practitioner under this Act or another territory law.</w:t>
      </w:r>
    </w:p>
    <w:p w14:paraId="35E4C8F6" w14:textId="298F34C7" w:rsidR="00C6571E" w:rsidRPr="00856702" w:rsidRDefault="00C6571E" w:rsidP="00C6571E">
      <w:pPr>
        <w:pStyle w:val="aNote"/>
      </w:pPr>
      <w:r w:rsidRPr="00856702">
        <w:rPr>
          <w:rStyle w:val="charItals"/>
        </w:rPr>
        <w:t>Note</w:t>
      </w:r>
      <w:r w:rsidRPr="00856702">
        <w:rPr>
          <w:rStyle w:val="charItals"/>
        </w:rPr>
        <w:tab/>
      </w:r>
      <w:r w:rsidRPr="00856702">
        <w:t xml:space="preserve">A provision of a law that gives an entity (including a person) a function also gives the entity powers necessary and convenient to exercise the </w:t>
      </w:r>
      <w:r w:rsidR="002C0174" w:rsidRPr="00856702">
        <w:t>function</w:t>
      </w:r>
      <w:r w:rsidRPr="00856702">
        <w:t xml:space="preserve"> (see </w:t>
      </w:r>
      <w:hyperlink r:id="rId43" w:tooltip="A2001-14" w:history="1">
        <w:r w:rsidR="00CC0D14" w:rsidRPr="00856702">
          <w:rPr>
            <w:rStyle w:val="charCitHyperlinkAbbrev"/>
          </w:rPr>
          <w:t>Legislation Act</w:t>
        </w:r>
      </w:hyperlink>
      <w:r w:rsidRPr="00856702">
        <w:t xml:space="preserve">, s 196 and </w:t>
      </w:r>
      <w:proofErr w:type="spellStart"/>
      <w:r w:rsidRPr="00856702">
        <w:t>dict</w:t>
      </w:r>
      <w:proofErr w:type="spellEnd"/>
      <w:r w:rsidRPr="00856702">
        <w:t xml:space="preserve">, pt 1, def </w:t>
      </w:r>
      <w:r w:rsidRPr="00856702">
        <w:rPr>
          <w:rStyle w:val="charBoldItals"/>
        </w:rPr>
        <w:t>entity</w:t>
      </w:r>
      <w:r w:rsidRPr="00856702">
        <w:t>).</w:t>
      </w:r>
    </w:p>
    <w:p w14:paraId="24FE54B8" w14:textId="77777777" w:rsidR="00725AC0" w:rsidRPr="00856702" w:rsidRDefault="00856702" w:rsidP="00F13862">
      <w:pPr>
        <w:pStyle w:val="AH5Sec"/>
        <w:rPr>
          <w:lang w:eastAsia="en-AU"/>
        </w:rPr>
      </w:pPr>
      <w:bookmarkStart w:id="41" w:name="_Toc175577286"/>
      <w:r w:rsidRPr="00AD3BA4">
        <w:rPr>
          <w:rStyle w:val="CharSectNo"/>
        </w:rPr>
        <w:lastRenderedPageBreak/>
        <w:t>27</w:t>
      </w:r>
      <w:r w:rsidRPr="00856702">
        <w:rPr>
          <w:lang w:eastAsia="en-AU"/>
        </w:rPr>
        <w:tab/>
      </w:r>
      <w:r w:rsidR="00725AC0" w:rsidRPr="00856702">
        <w:rPr>
          <w:lang w:eastAsia="en-AU"/>
        </w:rPr>
        <w:t>Senior practitioner may make guidelines</w:t>
      </w:r>
      <w:bookmarkEnd w:id="41"/>
    </w:p>
    <w:p w14:paraId="4C04D808" w14:textId="77777777" w:rsidR="00F60D7E" w:rsidRPr="00856702" w:rsidRDefault="00856702" w:rsidP="00856702">
      <w:pPr>
        <w:pStyle w:val="Amain"/>
        <w:keepNext/>
      </w:pPr>
      <w:r>
        <w:tab/>
      </w:r>
      <w:r w:rsidRPr="00856702">
        <w:t>(1)</w:t>
      </w:r>
      <w:r w:rsidRPr="00856702">
        <w:tab/>
      </w:r>
      <w:r w:rsidR="00725AC0" w:rsidRPr="00856702">
        <w:rPr>
          <w:color w:val="000000" w:themeColor="text1"/>
          <w:lang w:eastAsia="en-AU"/>
        </w:rPr>
        <w:t xml:space="preserve">The </w:t>
      </w:r>
      <w:r w:rsidR="00D90C5D" w:rsidRPr="00856702">
        <w:t xml:space="preserve">senior practitioner may make </w:t>
      </w:r>
      <w:r w:rsidR="008E282A" w:rsidRPr="00856702">
        <w:t xml:space="preserve">guidelines </w:t>
      </w:r>
      <w:r w:rsidR="00F60D7E" w:rsidRPr="00856702">
        <w:t>for this Act consistent with its objects, including guidelines in relation to the use of restrictive practices.</w:t>
      </w:r>
    </w:p>
    <w:p w14:paraId="70E085CB" w14:textId="77777777" w:rsidR="00EE06FD" w:rsidRPr="00856702" w:rsidRDefault="00EE06FD" w:rsidP="00EE06FD">
      <w:pPr>
        <w:pStyle w:val="aNote"/>
      </w:pPr>
      <w:r w:rsidRPr="00856702">
        <w:rPr>
          <w:rStyle w:val="charItals"/>
        </w:rPr>
        <w:t>Note</w:t>
      </w:r>
      <w:r w:rsidRPr="00856702">
        <w:rPr>
          <w:rStyle w:val="charItals"/>
        </w:rPr>
        <w:tab/>
      </w:r>
      <w:r w:rsidRPr="00856702">
        <w:t xml:space="preserve">The senior practitioner is required to make guidelines about certain matters in relation to positive behaviour support plans (see s </w:t>
      </w:r>
      <w:r w:rsidR="001E22F9" w:rsidRPr="00856702">
        <w:t>12</w:t>
      </w:r>
      <w:r w:rsidRPr="00856702">
        <w:t>)</w:t>
      </w:r>
      <w:r w:rsidR="00BA36F4" w:rsidRPr="00856702">
        <w:t xml:space="preserve"> and</w:t>
      </w:r>
      <w:r w:rsidRPr="00856702">
        <w:t xml:space="preserve"> positive behaviour support panels (see s </w:t>
      </w:r>
      <w:r w:rsidR="001E22F9" w:rsidRPr="00856702">
        <w:t>21</w:t>
      </w:r>
      <w:r w:rsidRPr="00856702">
        <w:t xml:space="preserve">). </w:t>
      </w:r>
    </w:p>
    <w:p w14:paraId="7079A33F" w14:textId="77777777" w:rsidR="007432E5" w:rsidRPr="00856702" w:rsidRDefault="00856702" w:rsidP="00856702">
      <w:pPr>
        <w:pStyle w:val="Amain"/>
      </w:pPr>
      <w:r>
        <w:tab/>
      </w:r>
      <w:r w:rsidRPr="00856702">
        <w:t>(2)</w:t>
      </w:r>
      <w:r w:rsidRPr="00856702">
        <w:tab/>
      </w:r>
      <w:r w:rsidR="007432E5" w:rsidRPr="00856702">
        <w:t>In developing guidelines under this section, the senior practitioner must consult as appropriate with relevant stakeholders and community members.</w:t>
      </w:r>
    </w:p>
    <w:p w14:paraId="05789450" w14:textId="77777777" w:rsidR="00432800" w:rsidRPr="00856702" w:rsidRDefault="00856702" w:rsidP="00856702">
      <w:pPr>
        <w:pStyle w:val="Amain"/>
        <w:keepNext/>
        <w:rPr>
          <w:color w:val="000000" w:themeColor="text1"/>
          <w:szCs w:val="24"/>
          <w:lang w:eastAsia="en-AU"/>
        </w:rPr>
      </w:pPr>
      <w:r w:rsidRPr="00856702">
        <w:rPr>
          <w:color w:val="000000" w:themeColor="text1"/>
          <w:szCs w:val="24"/>
          <w:lang w:eastAsia="en-AU"/>
        </w:rPr>
        <w:tab/>
        <w:t>(3)</w:t>
      </w:r>
      <w:r w:rsidRPr="00856702">
        <w:rPr>
          <w:color w:val="000000" w:themeColor="text1"/>
          <w:szCs w:val="24"/>
          <w:lang w:eastAsia="en-AU"/>
        </w:rPr>
        <w:tab/>
      </w:r>
      <w:r w:rsidR="00432800" w:rsidRPr="00856702">
        <w:rPr>
          <w:color w:val="000000" w:themeColor="text1"/>
        </w:rPr>
        <w:t xml:space="preserve">A guideline may </w:t>
      </w:r>
      <w:r w:rsidR="00432800" w:rsidRPr="00856702">
        <w:rPr>
          <w:snapToGrid w:val="0"/>
          <w:color w:val="000000" w:themeColor="text1"/>
        </w:rPr>
        <w:t>apply, adopt or incorporate an instrument, as in force from time to time.</w:t>
      </w:r>
    </w:p>
    <w:p w14:paraId="7DDE6E3E" w14:textId="7602591D" w:rsidR="00432800" w:rsidRPr="00856702" w:rsidRDefault="00432800" w:rsidP="00856702">
      <w:pPr>
        <w:pStyle w:val="aNote"/>
        <w:keepNext/>
        <w:rPr>
          <w:snapToGrid w:val="0"/>
          <w:color w:val="000000" w:themeColor="text1"/>
        </w:rPr>
      </w:pPr>
      <w:r w:rsidRPr="00856702">
        <w:rPr>
          <w:rStyle w:val="charItals"/>
          <w:color w:val="000000" w:themeColor="text1"/>
        </w:rPr>
        <w:t>Note 1</w:t>
      </w:r>
      <w:r w:rsidRPr="00856702">
        <w:rPr>
          <w:i/>
          <w:snapToGrid w:val="0"/>
          <w:color w:val="000000" w:themeColor="text1"/>
        </w:rPr>
        <w:tab/>
      </w:r>
      <w:r w:rsidRPr="00856702">
        <w:rPr>
          <w:snapToGrid w:val="0"/>
          <w:color w:val="000000" w:themeColor="text1"/>
        </w:rPr>
        <w:t xml:space="preserve">The text of an applied, adopted or incorporated law or instrument, whether applied as in force from time to time or at a particular time, is taken to be a notifiable instrument if the operation of the </w:t>
      </w:r>
      <w:hyperlink r:id="rId44" w:tooltip="A2001-14" w:history="1">
        <w:r w:rsidR="00CC0D14" w:rsidRPr="00856702">
          <w:rPr>
            <w:rStyle w:val="charCitHyperlinkAbbrev"/>
          </w:rPr>
          <w:t>Legislation Act</w:t>
        </w:r>
      </w:hyperlink>
      <w:r w:rsidRPr="00856702">
        <w:rPr>
          <w:color w:val="000000" w:themeColor="text1"/>
        </w:rPr>
        <w:t>,</w:t>
      </w:r>
      <w:r w:rsidRPr="00856702">
        <w:t xml:space="preserve"> </w:t>
      </w:r>
      <w:r w:rsidRPr="00856702">
        <w:rPr>
          <w:snapToGrid w:val="0"/>
          <w:color w:val="000000" w:themeColor="text1"/>
        </w:rPr>
        <w:t>s 47 (5) or (6) is not disapplied (see s 47 (7)).</w:t>
      </w:r>
    </w:p>
    <w:p w14:paraId="59382EAB" w14:textId="4F71ADA1" w:rsidR="00432800" w:rsidRPr="00856702" w:rsidRDefault="00432800" w:rsidP="00432800">
      <w:pPr>
        <w:pStyle w:val="aNote"/>
        <w:rPr>
          <w:color w:val="000000" w:themeColor="text1"/>
        </w:rPr>
      </w:pPr>
      <w:r w:rsidRPr="00856702">
        <w:rPr>
          <w:rStyle w:val="charItals"/>
        </w:rPr>
        <w:t>Note 2</w:t>
      </w:r>
      <w:r w:rsidRPr="00856702">
        <w:rPr>
          <w:rStyle w:val="charItals"/>
        </w:rPr>
        <w:tab/>
      </w:r>
      <w:r w:rsidRPr="00856702">
        <w:rPr>
          <w:color w:val="000000" w:themeColor="text1"/>
        </w:rPr>
        <w:t>A notifiable instrument must be notified under the</w:t>
      </w:r>
      <w:r w:rsidRPr="00856702">
        <w:t xml:space="preserve"> </w:t>
      </w:r>
      <w:hyperlink r:id="rId45" w:tooltip="A2001-14" w:history="1">
        <w:r w:rsidR="00CC0D14" w:rsidRPr="00856702">
          <w:rPr>
            <w:rStyle w:val="charCitHyperlinkAbbrev"/>
          </w:rPr>
          <w:t>Legislation Act</w:t>
        </w:r>
      </w:hyperlink>
      <w:r w:rsidRPr="00856702">
        <w:rPr>
          <w:color w:val="000000" w:themeColor="text1"/>
        </w:rPr>
        <w:t>.</w:t>
      </w:r>
    </w:p>
    <w:p w14:paraId="5B63308F" w14:textId="77777777" w:rsidR="003D5B11" w:rsidRPr="00856702" w:rsidRDefault="00856702" w:rsidP="00856702">
      <w:pPr>
        <w:pStyle w:val="Amain"/>
        <w:keepNext/>
        <w:rPr>
          <w:color w:val="000000" w:themeColor="text1"/>
          <w:szCs w:val="24"/>
          <w:lang w:eastAsia="en-AU"/>
        </w:rPr>
      </w:pPr>
      <w:r w:rsidRPr="00856702">
        <w:rPr>
          <w:color w:val="000000" w:themeColor="text1"/>
          <w:szCs w:val="24"/>
          <w:lang w:eastAsia="en-AU"/>
        </w:rPr>
        <w:tab/>
        <w:t>(4)</w:t>
      </w:r>
      <w:r w:rsidRPr="00856702">
        <w:rPr>
          <w:color w:val="000000" w:themeColor="text1"/>
          <w:szCs w:val="24"/>
          <w:lang w:eastAsia="en-AU"/>
        </w:rPr>
        <w:tab/>
      </w:r>
      <w:r w:rsidR="003D5B11" w:rsidRPr="00856702">
        <w:rPr>
          <w:color w:val="000000" w:themeColor="text1"/>
          <w:szCs w:val="24"/>
          <w:lang w:eastAsia="en-AU"/>
        </w:rPr>
        <w:t>A guideline is a disallowable instrument.</w:t>
      </w:r>
    </w:p>
    <w:p w14:paraId="074AC102" w14:textId="54FCEAEB" w:rsidR="0047424C" w:rsidRPr="00856702" w:rsidRDefault="0047424C" w:rsidP="0047424C">
      <w:pPr>
        <w:pStyle w:val="aNote"/>
        <w:rPr>
          <w:color w:val="000000" w:themeColor="text1"/>
        </w:rPr>
      </w:pPr>
      <w:r w:rsidRPr="00856702">
        <w:rPr>
          <w:rStyle w:val="charItals"/>
        </w:rPr>
        <w:t>Note</w:t>
      </w:r>
      <w:r w:rsidRPr="00856702">
        <w:rPr>
          <w:rStyle w:val="charItals"/>
        </w:rPr>
        <w:tab/>
      </w:r>
      <w:r w:rsidRPr="00856702">
        <w:rPr>
          <w:color w:val="000000" w:themeColor="text1"/>
        </w:rPr>
        <w:t xml:space="preserve">A disallowable instrument must be notified, and presented to the Legislative Assembly, under the </w:t>
      </w:r>
      <w:hyperlink r:id="rId46" w:tooltip="A2001-14" w:history="1">
        <w:r w:rsidR="00CC0D14" w:rsidRPr="00856702">
          <w:rPr>
            <w:rStyle w:val="charCitHyperlinkAbbrev"/>
          </w:rPr>
          <w:t>Legislation Act</w:t>
        </w:r>
      </w:hyperlink>
      <w:r w:rsidRPr="00856702">
        <w:rPr>
          <w:color w:val="000000" w:themeColor="text1"/>
        </w:rPr>
        <w:t>.</w:t>
      </w:r>
    </w:p>
    <w:p w14:paraId="59DB2225" w14:textId="77777777" w:rsidR="00CE2E89" w:rsidRPr="00856702" w:rsidRDefault="00CE2E89" w:rsidP="00856702">
      <w:pPr>
        <w:pStyle w:val="PageBreak"/>
        <w:suppressLineNumbers/>
      </w:pPr>
      <w:r w:rsidRPr="00856702">
        <w:br w:type="page"/>
      </w:r>
    </w:p>
    <w:p w14:paraId="46B9DD07" w14:textId="77777777" w:rsidR="00A668E2" w:rsidRPr="00AD3BA4" w:rsidRDefault="00856702" w:rsidP="00F13862">
      <w:pPr>
        <w:pStyle w:val="AH2Part"/>
      </w:pPr>
      <w:bookmarkStart w:id="42" w:name="_Toc175577287"/>
      <w:r w:rsidRPr="00AD3BA4">
        <w:rPr>
          <w:rStyle w:val="CharPartNo"/>
        </w:rPr>
        <w:lastRenderedPageBreak/>
        <w:t>Part 5</w:t>
      </w:r>
      <w:r w:rsidRPr="00856702">
        <w:tab/>
      </w:r>
      <w:r w:rsidR="00DF6028" w:rsidRPr="00AD3BA4">
        <w:rPr>
          <w:rStyle w:val="CharPartText"/>
        </w:rPr>
        <w:t>Complaints and</w:t>
      </w:r>
      <w:r w:rsidR="00D26DDE" w:rsidRPr="00AD3BA4">
        <w:rPr>
          <w:rStyle w:val="CharPartText"/>
        </w:rPr>
        <w:t xml:space="preserve"> i</w:t>
      </w:r>
      <w:r w:rsidR="00A668E2" w:rsidRPr="00AD3BA4">
        <w:rPr>
          <w:rStyle w:val="CharPartText"/>
        </w:rPr>
        <w:t>nvestigati</w:t>
      </w:r>
      <w:r w:rsidR="00CE2E89" w:rsidRPr="00AD3BA4">
        <w:rPr>
          <w:rStyle w:val="CharPartText"/>
        </w:rPr>
        <w:t>ons</w:t>
      </w:r>
      <w:bookmarkEnd w:id="42"/>
    </w:p>
    <w:p w14:paraId="63612B7C" w14:textId="77777777" w:rsidR="00D26DDE" w:rsidRPr="00AD3BA4" w:rsidRDefault="00856702" w:rsidP="00F13862">
      <w:pPr>
        <w:pStyle w:val="AH3Div"/>
      </w:pPr>
      <w:bookmarkStart w:id="43" w:name="_Toc175577288"/>
      <w:r w:rsidRPr="00AD3BA4">
        <w:rPr>
          <w:rStyle w:val="CharDivNo"/>
        </w:rPr>
        <w:t>Division 5.1</w:t>
      </w:r>
      <w:r w:rsidRPr="00856702">
        <w:tab/>
      </w:r>
      <w:r w:rsidR="00D26DDE" w:rsidRPr="00AD3BA4">
        <w:rPr>
          <w:rStyle w:val="CharDivText"/>
        </w:rPr>
        <w:t>Complaints</w:t>
      </w:r>
      <w:bookmarkEnd w:id="43"/>
    </w:p>
    <w:p w14:paraId="21CE1B00" w14:textId="77777777" w:rsidR="00D26DDE" w:rsidRPr="00856702" w:rsidRDefault="00856702" w:rsidP="00F13862">
      <w:pPr>
        <w:pStyle w:val="AH5Sec"/>
      </w:pPr>
      <w:bookmarkStart w:id="44" w:name="_Toc175577289"/>
      <w:r w:rsidRPr="00AD3BA4">
        <w:rPr>
          <w:rStyle w:val="CharSectNo"/>
        </w:rPr>
        <w:t>28</w:t>
      </w:r>
      <w:r w:rsidRPr="00856702">
        <w:tab/>
      </w:r>
      <w:r w:rsidR="00D26DDE" w:rsidRPr="00856702">
        <w:t>Making a complaint</w:t>
      </w:r>
      <w:bookmarkEnd w:id="44"/>
    </w:p>
    <w:p w14:paraId="7AEE9880" w14:textId="77777777" w:rsidR="00BC505E" w:rsidRPr="00856702" w:rsidRDefault="00856702" w:rsidP="00856702">
      <w:pPr>
        <w:pStyle w:val="Amain"/>
      </w:pPr>
      <w:r>
        <w:tab/>
      </w:r>
      <w:r w:rsidRPr="00856702">
        <w:t>(1)</w:t>
      </w:r>
      <w:r w:rsidRPr="00856702">
        <w:tab/>
      </w:r>
      <w:r w:rsidR="00D26DDE" w:rsidRPr="00856702">
        <w:t xml:space="preserve">A person may </w:t>
      </w:r>
      <w:r w:rsidR="009013B8" w:rsidRPr="00856702">
        <w:t>complain</w:t>
      </w:r>
      <w:r w:rsidR="00D26DDE" w:rsidRPr="00856702">
        <w:t xml:space="preserve"> t</w:t>
      </w:r>
      <w:r w:rsidR="00BC505E" w:rsidRPr="00856702">
        <w:t>o the senior practitioner about—</w:t>
      </w:r>
    </w:p>
    <w:p w14:paraId="2E5D6DF9" w14:textId="77777777" w:rsidR="003D7D7A" w:rsidRPr="00856702" w:rsidRDefault="00856702" w:rsidP="00856702">
      <w:pPr>
        <w:pStyle w:val="Apara"/>
      </w:pPr>
      <w:r>
        <w:tab/>
      </w:r>
      <w:r w:rsidRPr="00856702">
        <w:t>(a)</w:t>
      </w:r>
      <w:r w:rsidRPr="00856702">
        <w:tab/>
      </w:r>
      <w:r w:rsidR="003D7D7A" w:rsidRPr="00856702">
        <w:t xml:space="preserve">anything done by a provider in relation to a </w:t>
      </w:r>
      <w:r w:rsidR="00CC6798" w:rsidRPr="00856702">
        <w:t xml:space="preserve">positive </w:t>
      </w:r>
      <w:r w:rsidR="003D7D7A" w:rsidRPr="00856702">
        <w:t>behaviour support plan</w:t>
      </w:r>
      <w:r w:rsidR="00CB1AEA" w:rsidRPr="00856702">
        <w:t xml:space="preserve"> that </w:t>
      </w:r>
      <w:r w:rsidR="00375F8E" w:rsidRPr="00856702">
        <w:t>permits</w:t>
      </w:r>
      <w:r w:rsidR="00CB1AEA" w:rsidRPr="00856702">
        <w:t xml:space="preserve"> the use of a restrictive practice</w:t>
      </w:r>
      <w:r w:rsidR="00BA5EC4" w:rsidRPr="00856702">
        <w:t>, including its development or implementation</w:t>
      </w:r>
      <w:r w:rsidR="003D7D7A" w:rsidRPr="00856702">
        <w:t>; or</w:t>
      </w:r>
    </w:p>
    <w:p w14:paraId="5150AC84" w14:textId="77777777" w:rsidR="003D7D7A" w:rsidRPr="00856702" w:rsidRDefault="00856702" w:rsidP="00856702">
      <w:pPr>
        <w:pStyle w:val="Apara"/>
        <w:keepNext/>
      </w:pPr>
      <w:r>
        <w:tab/>
      </w:r>
      <w:r w:rsidRPr="00856702">
        <w:t>(b)</w:t>
      </w:r>
      <w:r w:rsidRPr="00856702">
        <w:tab/>
      </w:r>
      <w:r w:rsidR="003D7D7A" w:rsidRPr="00856702">
        <w:t xml:space="preserve">the use of a restrictive practice by a provider. </w:t>
      </w:r>
    </w:p>
    <w:p w14:paraId="1EF73399" w14:textId="29F352EF" w:rsidR="00276050" w:rsidRPr="00856702" w:rsidRDefault="00276050" w:rsidP="00276050">
      <w:pPr>
        <w:pStyle w:val="aNote"/>
      </w:pPr>
      <w:r w:rsidRPr="00856702">
        <w:rPr>
          <w:rStyle w:val="charItals"/>
        </w:rPr>
        <w:t>Note</w:t>
      </w:r>
      <w:r w:rsidRPr="00856702">
        <w:rPr>
          <w:rStyle w:val="charItals"/>
        </w:rPr>
        <w:tab/>
      </w:r>
      <w:r w:rsidRPr="00856702">
        <w:t xml:space="preserve">Complaints </w:t>
      </w:r>
      <w:r w:rsidR="00CB1AEA" w:rsidRPr="00856702">
        <w:t>may also be made to the human rights commission</w:t>
      </w:r>
      <w:r w:rsidRPr="00856702">
        <w:t xml:space="preserve"> (</w:t>
      </w:r>
      <w:hyperlink r:id="rId47" w:history="1">
        <w:r w:rsidR="00CC0D14" w:rsidRPr="00856702">
          <w:rPr>
            <w:rStyle w:val="charCitHyperlinkAbbrev"/>
          </w:rPr>
          <w:t>www.hrc.act.gov.au</w:t>
        </w:r>
      </w:hyperlink>
      <w:r w:rsidRPr="00856702">
        <w:t xml:space="preserve">) </w:t>
      </w:r>
      <w:r w:rsidR="00CB1AEA" w:rsidRPr="00856702">
        <w:t xml:space="preserve">about a range of services, </w:t>
      </w:r>
      <w:r w:rsidRPr="00856702">
        <w:t>for example health services, disability services and services for children and young people.</w:t>
      </w:r>
    </w:p>
    <w:p w14:paraId="0C8340CA" w14:textId="77777777" w:rsidR="00726C0D" w:rsidRPr="00856702" w:rsidRDefault="00856702" w:rsidP="00856702">
      <w:pPr>
        <w:pStyle w:val="Amain"/>
      </w:pPr>
      <w:r>
        <w:tab/>
      </w:r>
      <w:r w:rsidRPr="00856702">
        <w:t>(2)</w:t>
      </w:r>
      <w:r w:rsidRPr="00856702">
        <w:tab/>
      </w:r>
      <w:r w:rsidR="00153D44" w:rsidRPr="00856702">
        <w:t>A</w:t>
      </w:r>
      <w:r w:rsidR="00726C0D" w:rsidRPr="00856702">
        <w:t xml:space="preserve"> complaint </w:t>
      </w:r>
      <w:r w:rsidR="00153D44" w:rsidRPr="00856702">
        <w:t xml:space="preserve">may be made by </w:t>
      </w:r>
      <w:r w:rsidR="00726C0D" w:rsidRPr="00856702">
        <w:t xml:space="preserve">the person </w:t>
      </w:r>
      <w:r w:rsidR="007F2192" w:rsidRPr="00856702">
        <w:t xml:space="preserve">who is </w:t>
      </w:r>
      <w:r w:rsidR="00726C0D" w:rsidRPr="00856702">
        <w:t xml:space="preserve">the subject of </w:t>
      </w:r>
      <w:r w:rsidR="00EE248E" w:rsidRPr="00856702">
        <w:t>a positive behaviour support plan</w:t>
      </w:r>
      <w:r w:rsidR="00153D44" w:rsidRPr="00856702">
        <w:t xml:space="preserve"> or anyone </w:t>
      </w:r>
      <w:r w:rsidR="00726C0D" w:rsidRPr="00856702">
        <w:t>else.</w:t>
      </w:r>
    </w:p>
    <w:p w14:paraId="22592E72" w14:textId="77777777" w:rsidR="00D26DDE" w:rsidRPr="00856702" w:rsidRDefault="00856702" w:rsidP="00856702">
      <w:pPr>
        <w:pStyle w:val="Amain"/>
      </w:pPr>
      <w:r>
        <w:tab/>
      </w:r>
      <w:r w:rsidRPr="00856702">
        <w:t>(3)</w:t>
      </w:r>
      <w:r w:rsidRPr="00856702">
        <w:tab/>
      </w:r>
      <w:r w:rsidR="00D26DDE" w:rsidRPr="00856702">
        <w:t>The complaint must</w:t>
      </w:r>
      <w:r w:rsidR="00DE2C7A" w:rsidRPr="00856702">
        <w:t xml:space="preserve"> be in writing and </w:t>
      </w:r>
      <w:r w:rsidR="00D26DDE" w:rsidRPr="00856702">
        <w:t xml:space="preserve">include the name and address of the person making the complaint (the </w:t>
      </w:r>
      <w:r w:rsidR="00D26DDE" w:rsidRPr="00856702">
        <w:rPr>
          <w:rStyle w:val="charBoldItals"/>
        </w:rPr>
        <w:t>complainant</w:t>
      </w:r>
      <w:r w:rsidR="00D26DDE" w:rsidRPr="00856702">
        <w:t>).</w:t>
      </w:r>
    </w:p>
    <w:p w14:paraId="52579392" w14:textId="77777777" w:rsidR="00D26DDE" w:rsidRPr="00856702" w:rsidRDefault="00856702" w:rsidP="00856702">
      <w:pPr>
        <w:pStyle w:val="Amain"/>
      </w:pPr>
      <w:r>
        <w:tab/>
      </w:r>
      <w:r w:rsidRPr="00856702">
        <w:t>(4)</w:t>
      </w:r>
      <w:r w:rsidRPr="00856702">
        <w:tab/>
      </w:r>
      <w:r w:rsidR="00D26DDE" w:rsidRPr="00856702">
        <w:t>However, the complaint—</w:t>
      </w:r>
    </w:p>
    <w:p w14:paraId="04C51ECF" w14:textId="77777777" w:rsidR="00D26DDE" w:rsidRPr="00856702" w:rsidRDefault="00856702" w:rsidP="00856702">
      <w:pPr>
        <w:pStyle w:val="Apara"/>
      </w:pPr>
      <w:r>
        <w:tab/>
      </w:r>
      <w:r w:rsidRPr="00856702">
        <w:t>(a)</w:t>
      </w:r>
      <w:r w:rsidRPr="00856702">
        <w:tab/>
      </w:r>
      <w:r w:rsidR="00D26DDE" w:rsidRPr="00856702">
        <w:t>may be made orally if the senior practitioner is satisfied on reasonable grounds that exceptional circumstances justify action without a written complaint; and</w:t>
      </w:r>
    </w:p>
    <w:p w14:paraId="193BABB7" w14:textId="77777777" w:rsidR="00D26DDE" w:rsidRPr="00856702" w:rsidRDefault="00856702" w:rsidP="00856702">
      <w:pPr>
        <w:pStyle w:val="Apara"/>
      </w:pPr>
      <w:r>
        <w:tab/>
      </w:r>
      <w:r w:rsidRPr="00856702">
        <w:t>(b)</w:t>
      </w:r>
      <w:r w:rsidRPr="00856702">
        <w:tab/>
      </w:r>
      <w:r w:rsidR="00D26DDE" w:rsidRPr="00856702">
        <w:t>need not include the complainant’s name and address if the senior practitioner is satisfied on reasonable grounds that exceptional circumstances justify action without the complainant’s name and address.</w:t>
      </w:r>
    </w:p>
    <w:p w14:paraId="21374E05" w14:textId="77777777" w:rsidR="00B41712" w:rsidRPr="00856702" w:rsidRDefault="00B41712" w:rsidP="00FC1BC6">
      <w:pPr>
        <w:pStyle w:val="aExamHdgss"/>
        <w:keepNext w:val="0"/>
      </w:pPr>
      <w:r w:rsidRPr="00856702">
        <w:t>Example</w:t>
      </w:r>
      <w:r w:rsidR="00434BC4" w:rsidRPr="00856702">
        <w:t>—exceptional circumstances</w:t>
      </w:r>
    </w:p>
    <w:p w14:paraId="61B8D4AE" w14:textId="77777777" w:rsidR="00434BC4" w:rsidRPr="00856702" w:rsidRDefault="00B41712" w:rsidP="00FC1BC6">
      <w:pPr>
        <w:pStyle w:val="aExamss"/>
      </w:pPr>
      <w:r w:rsidRPr="00856702">
        <w:t>Waiting until the complaint is put in writing would make action in response to the complaint impossible or impractical.</w:t>
      </w:r>
    </w:p>
    <w:p w14:paraId="0AC40044" w14:textId="77777777" w:rsidR="00D26DDE" w:rsidRPr="00856702" w:rsidRDefault="00856702" w:rsidP="00856702">
      <w:pPr>
        <w:pStyle w:val="Amain"/>
      </w:pPr>
      <w:r>
        <w:lastRenderedPageBreak/>
        <w:tab/>
      </w:r>
      <w:r w:rsidRPr="00856702">
        <w:t>(5)</w:t>
      </w:r>
      <w:r w:rsidRPr="00856702">
        <w:tab/>
      </w:r>
      <w:r w:rsidR="001D189C" w:rsidRPr="00856702">
        <w:t>If the</w:t>
      </w:r>
      <w:r w:rsidR="00763E28" w:rsidRPr="00856702">
        <w:t xml:space="preserve"> complaint is made orally</w:t>
      </w:r>
      <w:r w:rsidR="00D26DDE" w:rsidRPr="00856702">
        <w:t>, the senior practitioner must make a written record of the complaint as soon as practicable</w:t>
      </w:r>
      <w:r w:rsidR="001D189C" w:rsidRPr="00856702">
        <w:t xml:space="preserve"> after receiving the complaint</w:t>
      </w:r>
      <w:r w:rsidR="00D26DDE" w:rsidRPr="00856702">
        <w:t>.</w:t>
      </w:r>
    </w:p>
    <w:p w14:paraId="1C4AD725" w14:textId="77777777" w:rsidR="00D26DDE" w:rsidRPr="00856702" w:rsidRDefault="00856702" w:rsidP="00856702">
      <w:pPr>
        <w:pStyle w:val="Amain"/>
      </w:pPr>
      <w:r>
        <w:tab/>
      </w:r>
      <w:r w:rsidRPr="00856702">
        <w:t>(6)</w:t>
      </w:r>
      <w:r w:rsidRPr="00856702">
        <w:tab/>
      </w:r>
      <w:r w:rsidR="00D26DDE" w:rsidRPr="00856702">
        <w:t>If a complaint does not include the complainant’s name and address, the senior practitioner need not report to the complainant under—</w:t>
      </w:r>
    </w:p>
    <w:p w14:paraId="7E2C60E2" w14:textId="77777777" w:rsidR="00D26DDE" w:rsidRPr="00856702" w:rsidRDefault="00856702" w:rsidP="00856702">
      <w:pPr>
        <w:pStyle w:val="Apara"/>
      </w:pPr>
      <w:r>
        <w:tab/>
      </w:r>
      <w:r w:rsidRPr="00856702">
        <w:t>(a)</w:t>
      </w:r>
      <w:r w:rsidRPr="00856702">
        <w:tab/>
      </w:r>
      <w:r w:rsidR="00D26DDE" w:rsidRPr="00856702">
        <w:t>section </w:t>
      </w:r>
      <w:r w:rsidR="001E22F9" w:rsidRPr="00856702">
        <w:t>31</w:t>
      </w:r>
      <w:r w:rsidR="00D26DDE" w:rsidRPr="00856702">
        <w:t> (Investigation of complaint); or</w:t>
      </w:r>
    </w:p>
    <w:p w14:paraId="078DB205" w14:textId="77777777" w:rsidR="00D26DDE" w:rsidRPr="00856702" w:rsidRDefault="00856702" w:rsidP="00856702">
      <w:pPr>
        <w:pStyle w:val="Apara"/>
      </w:pPr>
      <w:r>
        <w:tab/>
      </w:r>
      <w:r w:rsidRPr="00856702">
        <w:t>(b)</w:t>
      </w:r>
      <w:r w:rsidRPr="00856702">
        <w:tab/>
      </w:r>
      <w:r w:rsidR="00D26DDE" w:rsidRPr="00856702">
        <w:t>section</w:t>
      </w:r>
      <w:r w:rsidR="00A12833" w:rsidRPr="00856702">
        <w:t xml:space="preserve"> </w:t>
      </w:r>
      <w:r w:rsidR="001E22F9" w:rsidRPr="00856702">
        <w:t>38</w:t>
      </w:r>
      <w:r w:rsidR="00763E28" w:rsidRPr="00856702">
        <w:t xml:space="preserve"> </w:t>
      </w:r>
      <w:r w:rsidR="00D26DDE" w:rsidRPr="00856702">
        <w:t>(</w:t>
      </w:r>
      <w:r w:rsidR="00CD4B14" w:rsidRPr="00856702">
        <w:t>No action to be taken</w:t>
      </w:r>
      <w:r w:rsidR="00D26DDE" w:rsidRPr="00856702">
        <w:t>).</w:t>
      </w:r>
    </w:p>
    <w:p w14:paraId="61F31D4A" w14:textId="77777777" w:rsidR="008C03B4" w:rsidRPr="00856702" w:rsidRDefault="00856702" w:rsidP="00856702">
      <w:pPr>
        <w:pStyle w:val="Amain"/>
      </w:pPr>
      <w:r>
        <w:tab/>
      </w:r>
      <w:r w:rsidRPr="00856702">
        <w:t>(7)</w:t>
      </w:r>
      <w:r w:rsidRPr="00856702">
        <w:tab/>
      </w:r>
      <w:r w:rsidR="00D26DDE" w:rsidRPr="00856702">
        <w:t>The senior practitioner may make arrangements for people with particular communication needs to ensure they have adequate opportunity to make a complaint.</w:t>
      </w:r>
    </w:p>
    <w:p w14:paraId="46B797EB" w14:textId="77777777" w:rsidR="00D26DDE" w:rsidRPr="00856702" w:rsidRDefault="00856702" w:rsidP="00F13862">
      <w:pPr>
        <w:pStyle w:val="AH5Sec"/>
      </w:pPr>
      <w:bookmarkStart w:id="45" w:name="_Toc175577290"/>
      <w:r w:rsidRPr="00AD3BA4">
        <w:rPr>
          <w:rStyle w:val="CharSectNo"/>
        </w:rPr>
        <w:t>29</w:t>
      </w:r>
      <w:r w:rsidRPr="00856702">
        <w:tab/>
      </w:r>
      <w:r w:rsidR="00D26DDE" w:rsidRPr="00856702">
        <w:t>Withdrawing a complaint</w:t>
      </w:r>
      <w:bookmarkEnd w:id="45"/>
    </w:p>
    <w:p w14:paraId="0C4BEBC4" w14:textId="77777777" w:rsidR="00D26DDE" w:rsidRPr="00856702" w:rsidRDefault="00856702" w:rsidP="00856702">
      <w:pPr>
        <w:pStyle w:val="Amain"/>
      </w:pPr>
      <w:r>
        <w:tab/>
      </w:r>
      <w:r w:rsidRPr="00856702">
        <w:t>(1)</w:t>
      </w:r>
      <w:r w:rsidRPr="00856702">
        <w:tab/>
      </w:r>
      <w:r w:rsidR="00D26DDE" w:rsidRPr="00856702">
        <w:t>A complainant may withdraw the complaint at any time by written notice to the senior practitioner.</w:t>
      </w:r>
    </w:p>
    <w:p w14:paraId="57A06610" w14:textId="77777777" w:rsidR="001102C8" w:rsidRPr="00856702" w:rsidRDefault="00856702" w:rsidP="00856702">
      <w:pPr>
        <w:pStyle w:val="Amain"/>
      </w:pPr>
      <w:r>
        <w:tab/>
      </w:r>
      <w:r w:rsidRPr="00856702">
        <w:t>(2)</w:t>
      </w:r>
      <w:r w:rsidRPr="00856702">
        <w:tab/>
      </w:r>
      <w:r w:rsidR="001102C8" w:rsidRPr="00856702">
        <w:t xml:space="preserve">If the complainant has difficulty putting the notice in writing, the senior practitioner must give the </w:t>
      </w:r>
      <w:r w:rsidR="000A7992" w:rsidRPr="00856702">
        <w:t>complainant</w:t>
      </w:r>
      <w:r w:rsidR="001102C8" w:rsidRPr="00856702">
        <w:t xml:space="preserve"> reasonable assistance to do so.</w:t>
      </w:r>
    </w:p>
    <w:p w14:paraId="3F7865EE" w14:textId="77777777" w:rsidR="00D26DDE" w:rsidRPr="00856702" w:rsidRDefault="00856702" w:rsidP="00856702">
      <w:pPr>
        <w:pStyle w:val="Amain"/>
      </w:pPr>
      <w:r>
        <w:tab/>
      </w:r>
      <w:r w:rsidRPr="00856702">
        <w:t>(3)</w:t>
      </w:r>
      <w:r w:rsidRPr="00856702">
        <w:tab/>
      </w:r>
      <w:r w:rsidR="00D26DDE" w:rsidRPr="00856702">
        <w:t>If the complainant withdraws the com</w:t>
      </w:r>
      <w:r w:rsidR="00243F32" w:rsidRPr="00856702">
        <w:t xml:space="preserve">plaint, the senior practitioner </w:t>
      </w:r>
      <w:r w:rsidR="00D26DDE" w:rsidRPr="00856702">
        <w:t>need not, but may, take furt</w:t>
      </w:r>
      <w:r w:rsidR="00243F32" w:rsidRPr="00856702">
        <w:t>her action on the complaint.</w:t>
      </w:r>
    </w:p>
    <w:p w14:paraId="08EB2771" w14:textId="77777777" w:rsidR="00D26DDE" w:rsidRPr="00856702" w:rsidRDefault="00856702" w:rsidP="00F13862">
      <w:pPr>
        <w:pStyle w:val="AH5Sec"/>
      </w:pPr>
      <w:bookmarkStart w:id="46" w:name="_Toc175577291"/>
      <w:r w:rsidRPr="00AD3BA4">
        <w:rPr>
          <w:rStyle w:val="CharSectNo"/>
        </w:rPr>
        <w:t>30</w:t>
      </w:r>
      <w:r w:rsidRPr="00856702">
        <w:tab/>
      </w:r>
      <w:r w:rsidR="00D26DDE" w:rsidRPr="00856702">
        <w:t>Request for further information or verification</w:t>
      </w:r>
      <w:bookmarkEnd w:id="46"/>
    </w:p>
    <w:p w14:paraId="4054D492" w14:textId="77777777" w:rsidR="00D26DDE" w:rsidRPr="00856702" w:rsidRDefault="00856702" w:rsidP="00856702">
      <w:pPr>
        <w:pStyle w:val="Amain"/>
      </w:pPr>
      <w:r>
        <w:tab/>
      </w:r>
      <w:r w:rsidRPr="00856702">
        <w:t>(1)</w:t>
      </w:r>
      <w:r w:rsidRPr="00856702">
        <w:tab/>
      </w:r>
      <w:r w:rsidR="00763E28" w:rsidRPr="00856702">
        <w:t>The senior practitioner may at any time</w:t>
      </w:r>
      <w:r w:rsidR="001E24AD" w:rsidRPr="00856702">
        <w:t xml:space="preserve"> request</w:t>
      </w:r>
      <w:r w:rsidR="00D26DDE" w:rsidRPr="00856702">
        <w:t xml:space="preserve"> a complainant to give the senior practitioner—</w:t>
      </w:r>
    </w:p>
    <w:p w14:paraId="116BB990" w14:textId="77777777" w:rsidR="00D26DDE" w:rsidRPr="00856702" w:rsidRDefault="00856702" w:rsidP="00856702">
      <w:pPr>
        <w:pStyle w:val="Apara"/>
      </w:pPr>
      <w:r>
        <w:tab/>
      </w:r>
      <w:r w:rsidRPr="00856702">
        <w:t>(a)</w:t>
      </w:r>
      <w:r w:rsidRPr="00856702">
        <w:tab/>
      </w:r>
      <w:r w:rsidR="00D26DDE" w:rsidRPr="00856702">
        <w:t>further information about the complaint; or</w:t>
      </w:r>
    </w:p>
    <w:p w14:paraId="6CBA7897" w14:textId="77777777" w:rsidR="00D26DDE" w:rsidRPr="00856702" w:rsidRDefault="00856702" w:rsidP="00856702">
      <w:pPr>
        <w:pStyle w:val="Apara"/>
      </w:pPr>
      <w:r>
        <w:tab/>
      </w:r>
      <w:r w:rsidRPr="00856702">
        <w:t>(b)</w:t>
      </w:r>
      <w:r w:rsidRPr="00856702">
        <w:tab/>
      </w:r>
      <w:r w:rsidR="00D26DDE" w:rsidRPr="00856702">
        <w:t>a written statement verifying all or part of the complaint.</w:t>
      </w:r>
    </w:p>
    <w:p w14:paraId="48B12A4C" w14:textId="77777777" w:rsidR="00D26DDE" w:rsidRPr="00856702" w:rsidRDefault="00856702" w:rsidP="00856702">
      <w:pPr>
        <w:pStyle w:val="Amain"/>
      </w:pPr>
      <w:r>
        <w:tab/>
      </w:r>
      <w:r w:rsidRPr="00856702">
        <w:t>(2)</w:t>
      </w:r>
      <w:r w:rsidRPr="00856702">
        <w:tab/>
      </w:r>
      <w:r w:rsidR="00D26DDE" w:rsidRPr="00856702">
        <w:t>If the senior practitioner makes a request under this section, the senior practitioner must give the complainant a reasonable period of time to satisfy the request and may extend the period, whether before or after it ends.</w:t>
      </w:r>
    </w:p>
    <w:p w14:paraId="4FB07FBF" w14:textId="77777777" w:rsidR="00D26DDE" w:rsidRPr="00856702" w:rsidRDefault="00856702" w:rsidP="00856702">
      <w:pPr>
        <w:pStyle w:val="Amain"/>
      </w:pPr>
      <w:r>
        <w:lastRenderedPageBreak/>
        <w:tab/>
      </w:r>
      <w:r w:rsidRPr="00856702">
        <w:t>(3)</w:t>
      </w:r>
      <w:r w:rsidRPr="00856702">
        <w:tab/>
      </w:r>
      <w:r w:rsidR="00D26DDE" w:rsidRPr="00856702">
        <w:t>If the complainant does not comply with the request, the senior practitioner need not, but may, take further action on the complaint.</w:t>
      </w:r>
    </w:p>
    <w:p w14:paraId="4121AFEF" w14:textId="77777777" w:rsidR="00A21BD7" w:rsidRPr="00AD3BA4" w:rsidRDefault="00856702" w:rsidP="00F13862">
      <w:pPr>
        <w:pStyle w:val="AH3Div"/>
      </w:pPr>
      <w:bookmarkStart w:id="47" w:name="_Toc175577292"/>
      <w:r w:rsidRPr="00AD3BA4">
        <w:rPr>
          <w:rStyle w:val="CharDivNo"/>
        </w:rPr>
        <w:t>Division 5.2</w:t>
      </w:r>
      <w:r w:rsidRPr="00856702">
        <w:tab/>
      </w:r>
      <w:r w:rsidR="00D217FD" w:rsidRPr="00AD3BA4">
        <w:rPr>
          <w:rStyle w:val="CharDivText"/>
        </w:rPr>
        <w:t>Investigations</w:t>
      </w:r>
      <w:bookmarkEnd w:id="47"/>
    </w:p>
    <w:p w14:paraId="44672CBB" w14:textId="77777777" w:rsidR="00D26DDE" w:rsidRPr="00856702" w:rsidRDefault="00856702" w:rsidP="00F13862">
      <w:pPr>
        <w:pStyle w:val="AH5Sec"/>
      </w:pPr>
      <w:bookmarkStart w:id="48" w:name="_Toc175577293"/>
      <w:r w:rsidRPr="00AD3BA4">
        <w:rPr>
          <w:rStyle w:val="CharSectNo"/>
        </w:rPr>
        <w:t>31</w:t>
      </w:r>
      <w:r w:rsidRPr="00856702">
        <w:tab/>
      </w:r>
      <w:r w:rsidR="00D26DDE" w:rsidRPr="00856702">
        <w:t>I</w:t>
      </w:r>
      <w:r w:rsidR="00D217FD" w:rsidRPr="00856702">
        <w:t>nvestigation of</w:t>
      </w:r>
      <w:r w:rsidR="00D26DDE" w:rsidRPr="00856702">
        <w:t xml:space="preserve"> complaint</w:t>
      </w:r>
      <w:bookmarkEnd w:id="48"/>
    </w:p>
    <w:p w14:paraId="452BD1A8" w14:textId="77777777" w:rsidR="00D26DDE" w:rsidRPr="00856702" w:rsidRDefault="00856702" w:rsidP="00856702">
      <w:pPr>
        <w:pStyle w:val="Amain"/>
      </w:pPr>
      <w:r>
        <w:tab/>
      </w:r>
      <w:r w:rsidRPr="00856702">
        <w:t>(1)</w:t>
      </w:r>
      <w:r w:rsidRPr="00856702">
        <w:tab/>
      </w:r>
      <w:r w:rsidR="00D26DDE" w:rsidRPr="00856702">
        <w:t xml:space="preserve">The senior practitioner must take reasonable steps to investigate each complaint </w:t>
      </w:r>
      <w:r w:rsidR="00A30D35" w:rsidRPr="00856702">
        <w:t xml:space="preserve">made to the senior practitioner. </w:t>
      </w:r>
    </w:p>
    <w:p w14:paraId="3D16FE10" w14:textId="77777777" w:rsidR="00A30D35" w:rsidRPr="00856702" w:rsidRDefault="00856702" w:rsidP="00856702">
      <w:pPr>
        <w:pStyle w:val="Amain"/>
      </w:pPr>
      <w:r>
        <w:tab/>
      </w:r>
      <w:r w:rsidRPr="00856702">
        <w:t>(2)</w:t>
      </w:r>
      <w:r w:rsidRPr="00856702">
        <w:tab/>
      </w:r>
      <w:r w:rsidR="00A30D35" w:rsidRPr="00856702">
        <w:t>However, the senior practitioner need not investigate a complaint if satisfied that the complaint—</w:t>
      </w:r>
    </w:p>
    <w:p w14:paraId="361D7219" w14:textId="77777777" w:rsidR="00A30D35" w:rsidRPr="00856702" w:rsidRDefault="00856702" w:rsidP="00856702">
      <w:pPr>
        <w:pStyle w:val="Apara"/>
      </w:pPr>
      <w:r>
        <w:tab/>
      </w:r>
      <w:r w:rsidRPr="00856702">
        <w:t>(a)</w:t>
      </w:r>
      <w:r w:rsidRPr="00856702">
        <w:tab/>
      </w:r>
      <w:r w:rsidR="00A30D35" w:rsidRPr="00856702">
        <w:t>is frivolous, vexatious or was not made honestly; or</w:t>
      </w:r>
    </w:p>
    <w:p w14:paraId="22AEEB19" w14:textId="77777777" w:rsidR="00A30D35" w:rsidRPr="00856702" w:rsidRDefault="00856702" w:rsidP="00856702">
      <w:pPr>
        <w:pStyle w:val="Apara"/>
      </w:pPr>
      <w:r>
        <w:tab/>
      </w:r>
      <w:r w:rsidRPr="00856702">
        <w:t>(b)</w:t>
      </w:r>
      <w:r w:rsidRPr="00856702">
        <w:tab/>
      </w:r>
      <w:r w:rsidR="00A30D35" w:rsidRPr="00856702">
        <w:t>lacks substance; or</w:t>
      </w:r>
    </w:p>
    <w:p w14:paraId="2B7DD289" w14:textId="77777777" w:rsidR="00A30D35" w:rsidRPr="00856702" w:rsidRDefault="00856702" w:rsidP="00856702">
      <w:pPr>
        <w:pStyle w:val="Apara"/>
      </w:pPr>
      <w:r>
        <w:tab/>
      </w:r>
      <w:r w:rsidRPr="00856702">
        <w:t>(c)</w:t>
      </w:r>
      <w:r w:rsidRPr="00856702">
        <w:tab/>
      </w:r>
      <w:r w:rsidR="00A30D35" w:rsidRPr="00856702">
        <w:t>cannot be made under this Act; or</w:t>
      </w:r>
    </w:p>
    <w:p w14:paraId="15028AF1" w14:textId="77777777" w:rsidR="003B4F84" w:rsidRPr="00856702" w:rsidRDefault="00856702" w:rsidP="00856702">
      <w:pPr>
        <w:pStyle w:val="Apara"/>
      </w:pPr>
      <w:r>
        <w:tab/>
      </w:r>
      <w:r w:rsidRPr="00856702">
        <w:t>(d)</w:t>
      </w:r>
      <w:r w:rsidRPr="00856702">
        <w:tab/>
      </w:r>
      <w:r w:rsidR="00F25C10" w:rsidRPr="00856702">
        <w:t xml:space="preserve">would be </w:t>
      </w:r>
      <w:r w:rsidR="003B4F84" w:rsidRPr="00856702">
        <w:t>better dealt with by another entity; or</w:t>
      </w:r>
    </w:p>
    <w:p w14:paraId="1D9909BB" w14:textId="77777777" w:rsidR="00A30D35" w:rsidRPr="00856702" w:rsidRDefault="00856702" w:rsidP="00856702">
      <w:pPr>
        <w:pStyle w:val="Apara"/>
      </w:pPr>
      <w:r>
        <w:tab/>
      </w:r>
      <w:r w:rsidRPr="00856702">
        <w:t>(e)</w:t>
      </w:r>
      <w:r w:rsidRPr="00856702">
        <w:tab/>
      </w:r>
      <w:r w:rsidR="00A30D35" w:rsidRPr="00856702">
        <w:t>is otherwise not appropriate for the senior practitioner to investigate.</w:t>
      </w:r>
    </w:p>
    <w:p w14:paraId="13171E08" w14:textId="77777777" w:rsidR="00A30D35" w:rsidRPr="00856702" w:rsidRDefault="00A30D35" w:rsidP="007D5364">
      <w:pPr>
        <w:pStyle w:val="aExamHdgpar"/>
      </w:pPr>
      <w:r w:rsidRPr="00856702">
        <w:t>Example</w:t>
      </w:r>
      <w:r w:rsidR="00F70FEC" w:rsidRPr="00856702">
        <w:t>s</w:t>
      </w:r>
    </w:p>
    <w:p w14:paraId="78E7DD3D" w14:textId="77777777" w:rsidR="00A30D35" w:rsidRPr="00856702" w:rsidRDefault="00FB623A" w:rsidP="00FB623A">
      <w:pPr>
        <w:pStyle w:val="aExamINumpar"/>
        <w:ind w:left="2002" w:hanging="403"/>
      </w:pPr>
      <w:r w:rsidRPr="00856702">
        <w:t>1</w:t>
      </w:r>
      <w:r w:rsidRPr="00856702">
        <w:tab/>
      </w:r>
      <w:r w:rsidR="008666D5" w:rsidRPr="00856702">
        <w:t>T</w:t>
      </w:r>
      <w:r w:rsidR="00F70FEC" w:rsidRPr="00856702">
        <w:t>he matters raised by the complaint have been or are being dealt with by a court of tribunal, or are being or have already been dealt with by the senior practitioner.</w:t>
      </w:r>
    </w:p>
    <w:p w14:paraId="721F602C" w14:textId="77777777" w:rsidR="00F25C10" w:rsidRPr="00856702" w:rsidRDefault="00FB623A" w:rsidP="00FB623A">
      <w:pPr>
        <w:pStyle w:val="aExamINumpar"/>
        <w:ind w:left="2002" w:hanging="403"/>
      </w:pPr>
      <w:r w:rsidRPr="00856702">
        <w:t>2</w:t>
      </w:r>
      <w:r w:rsidRPr="00856702">
        <w:tab/>
      </w:r>
      <w:r w:rsidR="00F25C10" w:rsidRPr="00856702">
        <w:t>It would be more appropriate for the matters raised by the complaint to be dealt with by another entity</w:t>
      </w:r>
      <w:r w:rsidR="007F2192" w:rsidRPr="00856702">
        <w:t>.</w:t>
      </w:r>
    </w:p>
    <w:p w14:paraId="38B9714B" w14:textId="77777777" w:rsidR="00F25C10" w:rsidRPr="00856702" w:rsidRDefault="00856702" w:rsidP="00856702">
      <w:pPr>
        <w:pStyle w:val="Amain"/>
      </w:pPr>
      <w:r>
        <w:tab/>
      </w:r>
      <w:r w:rsidRPr="00856702">
        <w:t>(3)</w:t>
      </w:r>
      <w:r w:rsidRPr="00856702">
        <w:tab/>
      </w:r>
      <w:r w:rsidR="00F25C10" w:rsidRPr="00856702">
        <w:t>The senior practitioner may refer a complaint to another entity if satisfied that it would be more appropriate for the other entity to deal with the complaint.</w:t>
      </w:r>
    </w:p>
    <w:p w14:paraId="3D3C2715" w14:textId="77777777" w:rsidR="00D26DDE" w:rsidRPr="00856702" w:rsidRDefault="00856702" w:rsidP="009D0EE2">
      <w:pPr>
        <w:pStyle w:val="Amain"/>
        <w:keepNext/>
      </w:pPr>
      <w:r>
        <w:tab/>
      </w:r>
      <w:r w:rsidRPr="00856702">
        <w:t>(4)</w:t>
      </w:r>
      <w:r w:rsidRPr="00856702">
        <w:tab/>
      </w:r>
      <w:r w:rsidR="00D26DDE" w:rsidRPr="00856702">
        <w:t>Before investigating a complaint, the senior practitioner must—</w:t>
      </w:r>
    </w:p>
    <w:p w14:paraId="47B42C7E" w14:textId="77777777" w:rsidR="00D26DDE" w:rsidRPr="00856702" w:rsidRDefault="00856702" w:rsidP="00856702">
      <w:pPr>
        <w:pStyle w:val="Apara"/>
      </w:pPr>
      <w:r>
        <w:tab/>
      </w:r>
      <w:r w:rsidRPr="00856702">
        <w:t>(a)</w:t>
      </w:r>
      <w:r w:rsidRPr="00856702">
        <w:tab/>
      </w:r>
      <w:r w:rsidR="00136DE6" w:rsidRPr="00856702">
        <w:t>tell the complainant in writing</w:t>
      </w:r>
      <w:r w:rsidR="00D26DDE" w:rsidRPr="00856702">
        <w:t xml:space="preserve"> that the complaint is to be investigated; and</w:t>
      </w:r>
    </w:p>
    <w:p w14:paraId="661BABC6" w14:textId="77777777" w:rsidR="00D26DDE" w:rsidRPr="00856702" w:rsidRDefault="00856702" w:rsidP="00FC1BC6">
      <w:pPr>
        <w:pStyle w:val="Apara"/>
        <w:keepNext/>
      </w:pPr>
      <w:r>
        <w:lastRenderedPageBreak/>
        <w:tab/>
      </w:r>
      <w:r w:rsidRPr="00856702">
        <w:t>(b)</w:t>
      </w:r>
      <w:r w:rsidRPr="00856702">
        <w:tab/>
      </w:r>
      <w:r w:rsidR="001B04F9" w:rsidRPr="00856702">
        <w:t>tell the</w:t>
      </w:r>
      <w:r w:rsidR="00D26DDE" w:rsidRPr="00856702">
        <w:t xml:space="preserve"> provid</w:t>
      </w:r>
      <w:r w:rsidR="00136DE6" w:rsidRPr="00856702">
        <w:t>er the subject of the complaint</w:t>
      </w:r>
      <w:r w:rsidR="00D26DDE" w:rsidRPr="00856702">
        <w:t xml:space="preserve"> in writing—</w:t>
      </w:r>
    </w:p>
    <w:p w14:paraId="4E99A824" w14:textId="77777777" w:rsidR="00D26DDE" w:rsidRPr="00856702" w:rsidRDefault="00856702" w:rsidP="00856702">
      <w:pPr>
        <w:pStyle w:val="Asubpara"/>
      </w:pPr>
      <w:r>
        <w:tab/>
      </w:r>
      <w:r w:rsidRPr="00856702">
        <w:t>(</w:t>
      </w:r>
      <w:proofErr w:type="spellStart"/>
      <w:r w:rsidRPr="00856702">
        <w:t>i</w:t>
      </w:r>
      <w:proofErr w:type="spellEnd"/>
      <w:r w:rsidRPr="00856702">
        <w:t>)</w:t>
      </w:r>
      <w:r w:rsidRPr="00856702">
        <w:tab/>
      </w:r>
      <w:r w:rsidR="00D26DDE" w:rsidRPr="00856702">
        <w:t xml:space="preserve">that the senior practitioner has received a complaint about the </w:t>
      </w:r>
      <w:r w:rsidR="00A50454" w:rsidRPr="00856702">
        <w:t>provider</w:t>
      </w:r>
      <w:r w:rsidR="00D26DDE" w:rsidRPr="00856702">
        <w:t>; and</w:t>
      </w:r>
    </w:p>
    <w:p w14:paraId="77D4456A" w14:textId="77777777" w:rsidR="00D26DDE" w:rsidRPr="00856702" w:rsidRDefault="00856702" w:rsidP="00856702">
      <w:pPr>
        <w:pStyle w:val="Asubpara"/>
      </w:pPr>
      <w:r>
        <w:tab/>
      </w:r>
      <w:r w:rsidRPr="00856702">
        <w:t>(ii)</w:t>
      </w:r>
      <w:r w:rsidRPr="00856702">
        <w:tab/>
      </w:r>
      <w:r w:rsidR="00D26DDE" w:rsidRPr="00856702">
        <w:t>the details of the complaint; and</w:t>
      </w:r>
    </w:p>
    <w:p w14:paraId="2577F9A2" w14:textId="77777777" w:rsidR="00D26DDE" w:rsidRPr="00856702" w:rsidRDefault="00856702" w:rsidP="00856702">
      <w:pPr>
        <w:pStyle w:val="Asubpara"/>
      </w:pPr>
      <w:r>
        <w:tab/>
      </w:r>
      <w:r w:rsidRPr="00856702">
        <w:t>(iii)</w:t>
      </w:r>
      <w:r w:rsidRPr="00856702">
        <w:tab/>
      </w:r>
      <w:r w:rsidR="00D26DDE" w:rsidRPr="00856702">
        <w:t>that the senior practitioner is going to investigate the complaint; and</w:t>
      </w:r>
    </w:p>
    <w:p w14:paraId="06B074BA" w14:textId="77777777" w:rsidR="00D26DDE" w:rsidRPr="00856702" w:rsidRDefault="00856702" w:rsidP="00856702">
      <w:pPr>
        <w:pStyle w:val="Asubpara"/>
      </w:pPr>
      <w:r>
        <w:tab/>
      </w:r>
      <w:r w:rsidRPr="00856702">
        <w:t>(iv)</w:t>
      </w:r>
      <w:r w:rsidRPr="00856702">
        <w:tab/>
      </w:r>
      <w:r w:rsidR="00D26DDE" w:rsidRPr="00856702">
        <w:t xml:space="preserve">that the </w:t>
      </w:r>
      <w:r w:rsidR="00A50454" w:rsidRPr="00856702">
        <w:t>provider</w:t>
      </w:r>
      <w:r w:rsidR="00D26DDE" w:rsidRPr="00856702">
        <w:t xml:space="preserve"> may make </w:t>
      </w:r>
      <w:r w:rsidR="00D26DDE" w:rsidRPr="00856702">
        <w:rPr>
          <w:lang w:eastAsia="en-AU"/>
        </w:rPr>
        <w:t xml:space="preserve">an oral or written </w:t>
      </w:r>
      <w:r w:rsidR="00D26DDE" w:rsidRPr="00856702">
        <w:t>submission to the senior practitioner about the complaint.</w:t>
      </w:r>
    </w:p>
    <w:p w14:paraId="3A7AB1E0" w14:textId="77777777" w:rsidR="00D26DDE" w:rsidRPr="00856702" w:rsidRDefault="00856702" w:rsidP="00856702">
      <w:pPr>
        <w:pStyle w:val="Amain"/>
      </w:pPr>
      <w:r>
        <w:tab/>
      </w:r>
      <w:r w:rsidRPr="00856702">
        <w:t>(5)</w:t>
      </w:r>
      <w:r w:rsidRPr="00856702">
        <w:tab/>
      </w:r>
      <w:r w:rsidR="00D26DDE" w:rsidRPr="00856702">
        <w:t xml:space="preserve">However, if the senior practitioner considers that disclosure of a particular detail of the complaint (including the </w:t>
      </w:r>
      <w:r w:rsidR="009D2842" w:rsidRPr="00947BF2">
        <w:t>relevant person’s</w:t>
      </w:r>
      <w:r w:rsidR="00D26DDE" w:rsidRPr="00856702">
        <w:t xml:space="preserve"> name or address) may have an adverse effect on the </w:t>
      </w:r>
      <w:r w:rsidR="009D2842" w:rsidRPr="00947BF2">
        <w:t>relevant person</w:t>
      </w:r>
      <w:r w:rsidR="00D26DDE" w:rsidRPr="00856702">
        <w:t>, the senior practitioner—</w:t>
      </w:r>
    </w:p>
    <w:p w14:paraId="1006C1F5" w14:textId="77777777" w:rsidR="00D26DDE" w:rsidRPr="00856702" w:rsidRDefault="00856702" w:rsidP="00856702">
      <w:pPr>
        <w:pStyle w:val="Apara"/>
      </w:pPr>
      <w:r>
        <w:tab/>
      </w:r>
      <w:r w:rsidRPr="00856702">
        <w:t>(a)</w:t>
      </w:r>
      <w:r w:rsidRPr="00856702">
        <w:tab/>
      </w:r>
      <w:r w:rsidR="00D26DDE" w:rsidRPr="00856702">
        <w:t>must not disclose the detail; and</w:t>
      </w:r>
    </w:p>
    <w:p w14:paraId="6E4B96D6" w14:textId="77777777" w:rsidR="00D26DDE" w:rsidRDefault="00856702" w:rsidP="00856702">
      <w:pPr>
        <w:pStyle w:val="Apara"/>
      </w:pPr>
      <w:r>
        <w:tab/>
      </w:r>
      <w:r w:rsidRPr="00856702">
        <w:t>(b)</w:t>
      </w:r>
      <w:r w:rsidRPr="00856702">
        <w:tab/>
      </w:r>
      <w:r w:rsidR="00D26DDE" w:rsidRPr="00856702">
        <w:t>may instead include a general statement about the detail.</w:t>
      </w:r>
    </w:p>
    <w:p w14:paraId="64E690D7" w14:textId="77777777" w:rsidR="00E379F2" w:rsidRPr="00947BF2" w:rsidRDefault="00E379F2" w:rsidP="00E379F2">
      <w:pPr>
        <w:pStyle w:val="Amain"/>
      </w:pPr>
      <w:r w:rsidRPr="00947BF2">
        <w:tab/>
        <w:t>(6)</w:t>
      </w:r>
      <w:r w:rsidRPr="00947BF2">
        <w:tab/>
        <w:t>In this section:</w:t>
      </w:r>
    </w:p>
    <w:p w14:paraId="7C4F871B" w14:textId="77777777" w:rsidR="00E379F2" w:rsidRPr="00947BF2" w:rsidRDefault="00E379F2" w:rsidP="00E379F2">
      <w:pPr>
        <w:pStyle w:val="aDef"/>
        <w:numPr>
          <w:ilvl w:val="5"/>
          <w:numId w:val="29"/>
        </w:numPr>
        <w:outlineLvl w:val="5"/>
      </w:pPr>
      <w:r w:rsidRPr="00710DF5">
        <w:rPr>
          <w:rStyle w:val="charBoldItals"/>
        </w:rPr>
        <w:t>relevant person</w:t>
      </w:r>
      <w:r w:rsidRPr="00947BF2">
        <w:t xml:space="preserve"> means—</w:t>
      </w:r>
    </w:p>
    <w:p w14:paraId="11FF1272" w14:textId="77777777" w:rsidR="00E379F2" w:rsidRPr="00947BF2" w:rsidRDefault="00E379F2" w:rsidP="00E379F2">
      <w:pPr>
        <w:pStyle w:val="aDefpara"/>
      </w:pPr>
      <w:r w:rsidRPr="00947BF2">
        <w:tab/>
        <w:t>(a)</w:t>
      </w:r>
      <w:r w:rsidRPr="00947BF2">
        <w:tab/>
        <w:t>a person who is the subject of a positive behaviour support plan about which a complaint is made; or</w:t>
      </w:r>
    </w:p>
    <w:p w14:paraId="017347CE" w14:textId="77777777" w:rsidR="00E379F2" w:rsidRPr="00947BF2" w:rsidRDefault="00E379F2" w:rsidP="00E379F2">
      <w:pPr>
        <w:pStyle w:val="aDefpara"/>
      </w:pPr>
      <w:r w:rsidRPr="00947BF2">
        <w:tab/>
        <w:t>(b)</w:t>
      </w:r>
      <w:r w:rsidRPr="00947BF2">
        <w:tab/>
        <w:t>a person who is subject to a restrictive practice about which a complaint is made; or</w:t>
      </w:r>
    </w:p>
    <w:p w14:paraId="3E9659A4" w14:textId="71D3A79A" w:rsidR="00E379F2" w:rsidRPr="00947BF2" w:rsidRDefault="00E379F2" w:rsidP="00E379F2">
      <w:pPr>
        <w:pStyle w:val="aDefpara"/>
      </w:pPr>
      <w:r w:rsidRPr="00947BF2">
        <w:tab/>
        <w:t>(c)</w:t>
      </w:r>
      <w:r w:rsidRPr="00947BF2">
        <w:tab/>
        <w:t>if a complainant is not a person mentioned in paragraph</w:t>
      </w:r>
      <w:r w:rsidR="00934A88">
        <w:t> </w:t>
      </w:r>
      <w:r w:rsidRPr="00947BF2">
        <w:t>(a) or (b)—the complainant.</w:t>
      </w:r>
    </w:p>
    <w:p w14:paraId="28F9BE13" w14:textId="77777777" w:rsidR="0066549C" w:rsidRPr="00856702" w:rsidRDefault="00856702" w:rsidP="00F13862">
      <w:pPr>
        <w:pStyle w:val="AH5Sec"/>
      </w:pPr>
      <w:bookmarkStart w:id="49" w:name="_Toc175577294"/>
      <w:r w:rsidRPr="00AD3BA4">
        <w:rPr>
          <w:rStyle w:val="CharSectNo"/>
        </w:rPr>
        <w:t>32</w:t>
      </w:r>
      <w:r w:rsidRPr="00856702">
        <w:tab/>
      </w:r>
      <w:r w:rsidR="0066549C" w:rsidRPr="00856702">
        <w:t>Investigation without complaint</w:t>
      </w:r>
      <w:bookmarkEnd w:id="49"/>
    </w:p>
    <w:p w14:paraId="0FFDA783" w14:textId="77777777" w:rsidR="006715E2" w:rsidRPr="00856702" w:rsidRDefault="00856702" w:rsidP="00856702">
      <w:pPr>
        <w:pStyle w:val="Amain"/>
      </w:pPr>
      <w:r>
        <w:tab/>
      </w:r>
      <w:r w:rsidRPr="00856702">
        <w:t>(1)</w:t>
      </w:r>
      <w:r w:rsidRPr="00856702">
        <w:tab/>
      </w:r>
      <w:r w:rsidR="0066549C" w:rsidRPr="00856702">
        <w:t xml:space="preserve">The </w:t>
      </w:r>
      <w:r w:rsidR="00F1617A" w:rsidRPr="00856702">
        <w:t xml:space="preserve">senior </w:t>
      </w:r>
      <w:r w:rsidR="0010094A" w:rsidRPr="00856702">
        <w:t xml:space="preserve">practitioner </w:t>
      </w:r>
      <w:r w:rsidR="00F1617A" w:rsidRPr="00856702">
        <w:t>may, on the</w:t>
      </w:r>
      <w:r w:rsidR="006715E2" w:rsidRPr="00856702">
        <w:t xml:space="preserve"> senior practitioner’s own </w:t>
      </w:r>
      <w:r w:rsidR="0066549C" w:rsidRPr="00856702">
        <w:t>initiative, investigate</w:t>
      </w:r>
      <w:r w:rsidR="006715E2" w:rsidRPr="00856702">
        <w:t>—</w:t>
      </w:r>
    </w:p>
    <w:p w14:paraId="11100072" w14:textId="77777777" w:rsidR="006715E2" w:rsidRPr="00856702" w:rsidRDefault="00856702" w:rsidP="00856702">
      <w:pPr>
        <w:pStyle w:val="Apara"/>
      </w:pPr>
      <w:r>
        <w:tab/>
      </w:r>
      <w:r w:rsidRPr="00856702">
        <w:t>(a)</w:t>
      </w:r>
      <w:r w:rsidRPr="00856702">
        <w:tab/>
      </w:r>
      <w:r w:rsidR="006715E2" w:rsidRPr="00856702">
        <w:t xml:space="preserve">anything done by a provider in relation to a </w:t>
      </w:r>
      <w:r w:rsidR="00CC6798" w:rsidRPr="00856702">
        <w:t xml:space="preserve">positive </w:t>
      </w:r>
      <w:r w:rsidR="006715E2" w:rsidRPr="00856702">
        <w:t>behaviour support plan, including its development or implementation; or</w:t>
      </w:r>
    </w:p>
    <w:p w14:paraId="2DEDBD34" w14:textId="77777777" w:rsidR="0066549C" w:rsidRPr="00856702" w:rsidRDefault="00856702" w:rsidP="00856702">
      <w:pPr>
        <w:pStyle w:val="Apara"/>
      </w:pPr>
      <w:r>
        <w:lastRenderedPageBreak/>
        <w:tab/>
      </w:r>
      <w:r w:rsidRPr="00856702">
        <w:t>(b)</w:t>
      </w:r>
      <w:r w:rsidRPr="00856702">
        <w:tab/>
      </w:r>
      <w:r w:rsidR="0066549C" w:rsidRPr="00856702">
        <w:t>the use of a restrictive practice by a provider</w:t>
      </w:r>
      <w:r w:rsidR="0010094A" w:rsidRPr="00856702">
        <w:t xml:space="preserve">. </w:t>
      </w:r>
    </w:p>
    <w:p w14:paraId="148038AE" w14:textId="77777777" w:rsidR="00D217FD" w:rsidRPr="00856702" w:rsidRDefault="00856702" w:rsidP="00856702">
      <w:pPr>
        <w:pStyle w:val="Amain"/>
      </w:pPr>
      <w:r>
        <w:tab/>
      </w:r>
      <w:r w:rsidRPr="00856702">
        <w:t>(2)</w:t>
      </w:r>
      <w:r w:rsidRPr="00856702">
        <w:tab/>
      </w:r>
      <w:r w:rsidR="0010094A" w:rsidRPr="00856702">
        <w:rPr>
          <w:lang w:eastAsia="en-AU"/>
        </w:rPr>
        <w:t>A</w:t>
      </w:r>
      <w:r w:rsidR="001E24AD" w:rsidRPr="00856702">
        <w:rPr>
          <w:lang w:eastAsia="en-AU"/>
        </w:rPr>
        <w:t xml:space="preserve">n </w:t>
      </w:r>
      <w:r w:rsidR="006A6EB5" w:rsidRPr="00856702">
        <w:rPr>
          <w:lang w:eastAsia="en-AU"/>
        </w:rPr>
        <w:t xml:space="preserve">investigation </w:t>
      </w:r>
      <w:r w:rsidR="001E24AD" w:rsidRPr="00856702">
        <w:rPr>
          <w:lang w:eastAsia="en-AU"/>
        </w:rPr>
        <w:t xml:space="preserve">initiated by the senior practitioner </w:t>
      </w:r>
      <w:r w:rsidR="0010094A" w:rsidRPr="00856702">
        <w:rPr>
          <w:lang w:eastAsia="en-AU"/>
        </w:rPr>
        <w:t>must, as far as practicable, be</w:t>
      </w:r>
      <w:r w:rsidR="006A6EB5" w:rsidRPr="00856702">
        <w:rPr>
          <w:lang w:eastAsia="en-AU"/>
        </w:rPr>
        <w:t xml:space="preserve"> conducted as if it were a</w:t>
      </w:r>
      <w:r w:rsidR="00763E28" w:rsidRPr="00856702">
        <w:rPr>
          <w:lang w:eastAsia="en-AU"/>
        </w:rPr>
        <w:t>n investigation</w:t>
      </w:r>
      <w:r w:rsidR="006A6EB5" w:rsidRPr="00856702">
        <w:rPr>
          <w:lang w:eastAsia="en-AU"/>
        </w:rPr>
        <w:t xml:space="preserve"> of a complaint.</w:t>
      </w:r>
    </w:p>
    <w:p w14:paraId="160B14F3" w14:textId="77777777" w:rsidR="00D217FD" w:rsidRPr="00856702" w:rsidRDefault="00856702" w:rsidP="00F13862">
      <w:pPr>
        <w:pStyle w:val="AH5Sec"/>
      </w:pPr>
      <w:bookmarkStart w:id="50" w:name="_Toc175577295"/>
      <w:r w:rsidRPr="00AD3BA4">
        <w:rPr>
          <w:rStyle w:val="CharSectNo"/>
        </w:rPr>
        <w:t>33</w:t>
      </w:r>
      <w:r w:rsidRPr="00856702">
        <w:tab/>
      </w:r>
      <w:r w:rsidR="00D217FD" w:rsidRPr="00856702">
        <w:t>Power to enter premises to conduct investigation</w:t>
      </w:r>
      <w:bookmarkEnd w:id="50"/>
    </w:p>
    <w:p w14:paraId="422F686C" w14:textId="77777777" w:rsidR="00763E28" w:rsidRPr="00856702" w:rsidRDefault="00856702" w:rsidP="00856702">
      <w:pPr>
        <w:pStyle w:val="Amain"/>
      </w:pPr>
      <w:r>
        <w:tab/>
      </w:r>
      <w:r w:rsidRPr="00856702">
        <w:t>(1)</w:t>
      </w:r>
      <w:r w:rsidRPr="00856702">
        <w:tab/>
      </w:r>
      <w:r w:rsidR="00763E28" w:rsidRPr="00856702">
        <w:t>This section applies if</w:t>
      </w:r>
      <w:r w:rsidR="00CD1CDB" w:rsidRPr="00856702">
        <w:t xml:space="preserve"> </w:t>
      </w:r>
      <w:r w:rsidR="00D217FD" w:rsidRPr="00856702">
        <w:t xml:space="preserve">the senior practitioner believes on reasonable grounds that </w:t>
      </w:r>
      <w:r w:rsidR="00D10CD0" w:rsidRPr="00856702">
        <w:t xml:space="preserve">a </w:t>
      </w:r>
      <w:r w:rsidR="00D217FD" w:rsidRPr="00856702">
        <w:t>restrictive practice</w:t>
      </w:r>
      <w:r w:rsidR="00D10CD0" w:rsidRPr="00856702">
        <w:t xml:space="preserve"> is</w:t>
      </w:r>
      <w:r w:rsidR="00D217FD" w:rsidRPr="00856702">
        <w:t xml:space="preserve"> being used by a provider at a particular place</w:t>
      </w:r>
      <w:r w:rsidR="00CD1CDB" w:rsidRPr="00856702">
        <w:t xml:space="preserve"> or </w:t>
      </w:r>
      <w:r w:rsidR="00D217FD" w:rsidRPr="00856702">
        <w:t>the senior practitioner receives a complaint about</w:t>
      </w:r>
      <w:r w:rsidR="00D10CD0" w:rsidRPr="00856702">
        <w:t xml:space="preserve"> a restrictive practice</w:t>
      </w:r>
      <w:r w:rsidR="00D217FD" w:rsidRPr="00856702">
        <w:t xml:space="preserve"> used at a particular place</w:t>
      </w:r>
      <w:r w:rsidR="00763E28" w:rsidRPr="00856702">
        <w:t>.</w:t>
      </w:r>
    </w:p>
    <w:p w14:paraId="2FC5CF47" w14:textId="77777777" w:rsidR="00D217FD" w:rsidRPr="00856702" w:rsidRDefault="00856702" w:rsidP="00856702">
      <w:pPr>
        <w:pStyle w:val="Amain"/>
      </w:pPr>
      <w:r>
        <w:tab/>
      </w:r>
      <w:r w:rsidRPr="00856702">
        <w:t>(2)</w:t>
      </w:r>
      <w:r w:rsidRPr="00856702">
        <w:tab/>
      </w:r>
      <w:r w:rsidR="003449A0" w:rsidRPr="00856702">
        <w:t>T</w:t>
      </w:r>
      <w:r w:rsidR="00763E28" w:rsidRPr="00856702">
        <w:t>he senior practitioner may—</w:t>
      </w:r>
    </w:p>
    <w:p w14:paraId="52AD9AAD" w14:textId="77777777" w:rsidR="00D217FD" w:rsidRPr="00856702" w:rsidRDefault="00856702" w:rsidP="00856702">
      <w:pPr>
        <w:pStyle w:val="Apara"/>
        <w:rPr>
          <w:lang w:eastAsia="en-AU"/>
        </w:rPr>
      </w:pPr>
      <w:r>
        <w:rPr>
          <w:lang w:eastAsia="en-AU"/>
        </w:rPr>
        <w:tab/>
      </w:r>
      <w:r w:rsidRPr="00856702">
        <w:rPr>
          <w:lang w:eastAsia="en-AU"/>
        </w:rPr>
        <w:t>(a)</w:t>
      </w:r>
      <w:r w:rsidRPr="00856702">
        <w:rPr>
          <w:lang w:eastAsia="en-AU"/>
        </w:rPr>
        <w:tab/>
      </w:r>
      <w:r w:rsidR="00D217FD" w:rsidRPr="00856702">
        <w:t xml:space="preserve">enter the place, other than a part of the place </w:t>
      </w:r>
      <w:r w:rsidR="00D217FD" w:rsidRPr="00856702">
        <w:rPr>
          <w:lang w:eastAsia="en-AU"/>
        </w:rPr>
        <w:t>used for residential purposes unless that part is also the place restrictive practices are being used</w:t>
      </w:r>
      <w:r w:rsidR="00D217FD" w:rsidRPr="00856702">
        <w:t>; and</w:t>
      </w:r>
    </w:p>
    <w:p w14:paraId="6913CE6A" w14:textId="77777777" w:rsidR="00D217FD" w:rsidRPr="00856702" w:rsidRDefault="00856702" w:rsidP="00856702">
      <w:pPr>
        <w:pStyle w:val="Apara"/>
      </w:pPr>
      <w:r>
        <w:tab/>
      </w:r>
      <w:r w:rsidRPr="00856702">
        <w:t>(b)</w:t>
      </w:r>
      <w:r w:rsidRPr="00856702">
        <w:tab/>
      </w:r>
      <w:r w:rsidR="00D217FD" w:rsidRPr="00856702">
        <w:t xml:space="preserve">carry out an investigation into the restrictive practices used by the </w:t>
      </w:r>
      <w:r w:rsidR="00A50454" w:rsidRPr="00856702">
        <w:t>provider</w:t>
      </w:r>
      <w:r w:rsidR="00D217FD" w:rsidRPr="00856702">
        <w:t>, which may include the following:</w:t>
      </w:r>
    </w:p>
    <w:p w14:paraId="37E2A41B" w14:textId="77777777" w:rsidR="00D217FD" w:rsidRPr="00856702" w:rsidRDefault="00856702" w:rsidP="00856702">
      <w:pPr>
        <w:pStyle w:val="Asubpara"/>
      </w:pPr>
      <w:r>
        <w:tab/>
      </w:r>
      <w:r w:rsidRPr="00856702">
        <w:t>(</w:t>
      </w:r>
      <w:proofErr w:type="spellStart"/>
      <w:r w:rsidRPr="00856702">
        <w:t>i</w:t>
      </w:r>
      <w:proofErr w:type="spellEnd"/>
      <w:r w:rsidRPr="00856702">
        <w:t>)</w:t>
      </w:r>
      <w:r w:rsidRPr="00856702">
        <w:tab/>
      </w:r>
      <w:r w:rsidR="00D217FD" w:rsidRPr="00856702">
        <w:t>inspecting the place or a thing at the place;</w:t>
      </w:r>
    </w:p>
    <w:p w14:paraId="0CBE735B" w14:textId="77777777" w:rsidR="00D217FD" w:rsidRPr="00856702" w:rsidRDefault="00856702" w:rsidP="00856702">
      <w:pPr>
        <w:pStyle w:val="Asubpara"/>
      </w:pPr>
      <w:r>
        <w:tab/>
      </w:r>
      <w:r w:rsidRPr="00856702">
        <w:t>(ii)</w:t>
      </w:r>
      <w:r w:rsidRPr="00856702">
        <w:tab/>
      </w:r>
      <w:r w:rsidR="00E35AE4" w:rsidRPr="00856702">
        <w:t xml:space="preserve">seeing or interviewing </w:t>
      </w:r>
      <w:r w:rsidR="00CD1CDB" w:rsidRPr="00856702">
        <w:t>a</w:t>
      </w:r>
      <w:r w:rsidR="001E24AD" w:rsidRPr="00856702">
        <w:t xml:space="preserve"> person</w:t>
      </w:r>
      <w:r w:rsidR="00CD1CDB" w:rsidRPr="00856702">
        <w:t xml:space="preserve"> </w:t>
      </w:r>
      <w:r w:rsidR="00A63E14" w:rsidRPr="00856702">
        <w:t>who is or may be</w:t>
      </w:r>
      <w:r w:rsidR="00997FB0" w:rsidRPr="00856702">
        <w:t xml:space="preserve"> subject to </w:t>
      </w:r>
      <w:r w:rsidR="00D7021F" w:rsidRPr="00856702">
        <w:t>restrictive practice</w:t>
      </w:r>
      <w:r w:rsidR="00997FB0" w:rsidRPr="00856702">
        <w:t>s</w:t>
      </w:r>
      <w:r w:rsidR="00D7021F" w:rsidRPr="00856702">
        <w:t xml:space="preserve"> </w:t>
      </w:r>
      <w:r w:rsidR="00CD1CDB" w:rsidRPr="00856702">
        <w:t>at the place</w:t>
      </w:r>
      <w:r w:rsidR="00D217FD" w:rsidRPr="00856702">
        <w:t>;</w:t>
      </w:r>
    </w:p>
    <w:p w14:paraId="015C31D8" w14:textId="77777777" w:rsidR="00D217FD" w:rsidRPr="00856702" w:rsidRDefault="00856702" w:rsidP="00856702">
      <w:pPr>
        <w:pStyle w:val="Asubpara"/>
      </w:pPr>
      <w:r>
        <w:tab/>
      </w:r>
      <w:r w:rsidRPr="00856702">
        <w:t>(iii)</w:t>
      </w:r>
      <w:r w:rsidRPr="00856702">
        <w:tab/>
      </w:r>
      <w:r w:rsidR="00D217FD" w:rsidRPr="00856702">
        <w:t xml:space="preserve">seeing or interviewing any person </w:t>
      </w:r>
      <w:r w:rsidR="008E65E8" w:rsidRPr="00856702">
        <w:t xml:space="preserve">believed to be </w:t>
      </w:r>
      <w:r w:rsidR="00D217FD" w:rsidRPr="00856702">
        <w:t>involved in the development, administration or implementation of restrictive practices at the place;</w:t>
      </w:r>
    </w:p>
    <w:p w14:paraId="48F0DF65" w14:textId="77777777" w:rsidR="00D217FD" w:rsidRPr="00856702" w:rsidRDefault="00856702" w:rsidP="00856702">
      <w:pPr>
        <w:pStyle w:val="Asubpara"/>
      </w:pPr>
      <w:r>
        <w:tab/>
      </w:r>
      <w:r w:rsidRPr="00856702">
        <w:t>(iv)</w:t>
      </w:r>
      <w:r w:rsidRPr="00856702">
        <w:tab/>
      </w:r>
      <w:r w:rsidR="00D217FD" w:rsidRPr="00856702">
        <w:t>inspecting, copying or removing documents</w:t>
      </w:r>
      <w:r w:rsidR="00E35AE4" w:rsidRPr="00856702">
        <w:t xml:space="preserve"> relating to </w:t>
      </w:r>
      <w:r w:rsidR="00E27FDC" w:rsidRPr="00856702">
        <w:t xml:space="preserve">restrictive practices or </w:t>
      </w:r>
      <w:r w:rsidR="00CD1CDB" w:rsidRPr="00856702">
        <w:t>a</w:t>
      </w:r>
      <w:r w:rsidR="001E24AD" w:rsidRPr="00856702">
        <w:t xml:space="preserve"> person</w:t>
      </w:r>
      <w:r w:rsidR="00CD1CDB" w:rsidRPr="00856702">
        <w:t xml:space="preserve"> subject to restrictive practices</w:t>
      </w:r>
      <w:r w:rsidR="00D217FD" w:rsidRPr="00856702">
        <w:t>;</w:t>
      </w:r>
    </w:p>
    <w:p w14:paraId="5BB6FACF" w14:textId="77777777" w:rsidR="00D217FD" w:rsidRPr="00856702" w:rsidRDefault="00856702" w:rsidP="00FC1BC6">
      <w:pPr>
        <w:pStyle w:val="Asubpara"/>
      </w:pPr>
      <w:r>
        <w:tab/>
      </w:r>
      <w:r w:rsidRPr="00856702">
        <w:t>(v)</w:t>
      </w:r>
      <w:r w:rsidRPr="00856702">
        <w:tab/>
      </w:r>
      <w:r w:rsidR="00D217FD" w:rsidRPr="00856702">
        <w:t xml:space="preserve">using any equipment reasonably required to effectively investigate restrictive practices used by the </w:t>
      </w:r>
      <w:r w:rsidR="00A50454" w:rsidRPr="00856702">
        <w:t>provider</w:t>
      </w:r>
      <w:r w:rsidR="00D217FD" w:rsidRPr="00856702">
        <w:t>.</w:t>
      </w:r>
    </w:p>
    <w:p w14:paraId="15C0C9B1" w14:textId="77777777" w:rsidR="00D217FD" w:rsidRPr="00856702" w:rsidRDefault="00D217FD" w:rsidP="00FC1BC6">
      <w:pPr>
        <w:pStyle w:val="aExamHdgsubpar"/>
        <w:keepNext w:val="0"/>
      </w:pPr>
      <w:r w:rsidRPr="00856702">
        <w:t>Examples—equipment reasonably required</w:t>
      </w:r>
    </w:p>
    <w:p w14:paraId="200653C2" w14:textId="77777777" w:rsidR="003B1900" w:rsidRPr="00856702" w:rsidRDefault="00856702" w:rsidP="00FC1BC6">
      <w:pPr>
        <w:pStyle w:val="aExamBulletss"/>
        <w:tabs>
          <w:tab w:val="left" w:pos="2540"/>
        </w:tabs>
        <w:ind w:left="2540"/>
      </w:pPr>
      <w:r w:rsidRPr="00856702">
        <w:rPr>
          <w:rFonts w:ascii="Symbol" w:hAnsi="Symbol"/>
        </w:rPr>
        <w:t></w:t>
      </w:r>
      <w:r w:rsidRPr="00856702">
        <w:rPr>
          <w:rFonts w:ascii="Symbol" w:hAnsi="Symbol"/>
        </w:rPr>
        <w:tab/>
      </w:r>
      <w:r w:rsidR="003B1900" w:rsidRPr="00856702">
        <w:t>a camera</w:t>
      </w:r>
    </w:p>
    <w:p w14:paraId="2DC805C1" w14:textId="77777777" w:rsidR="00D217FD" w:rsidRPr="00856702" w:rsidRDefault="00856702" w:rsidP="00FC1BC6">
      <w:pPr>
        <w:pStyle w:val="aExamBulletss"/>
        <w:tabs>
          <w:tab w:val="left" w:pos="2540"/>
        </w:tabs>
        <w:ind w:left="2540"/>
      </w:pPr>
      <w:r w:rsidRPr="00856702">
        <w:rPr>
          <w:rFonts w:ascii="Symbol" w:hAnsi="Symbol"/>
        </w:rPr>
        <w:t></w:t>
      </w:r>
      <w:r w:rsidRPr="00856702">
        <w:rPr>
          <w:rFonts w:ascii="Symbol" w:hAnsi="Symbol"/>
        </w:rPr>
        <w:tab/>
      </w:r>
      <w:r w:rsidR="00D217FD" w:rsidRPr="00856702">
        <w:t>a recording device</w:t>
      </w:r>
    </w:p>
    <w:p w14:paraId="6D919381" w14:textId="77777777" w:rsidR="00D217FD" w:rsidRPr="00856702" w:rsidRDefault="00856702" w:rsidP="009D0EE2">
      <w:pPr>
        <w:pStyle w:val="Amain"/>
        <w:keepNext/>
        <w:rPr>
          <w:lang w:eastAsia="en-AU"/>
        </w:rPr>
      </w:pPr>
      <w:r>
        <w:rPr>
          <w:lang w:eastAsia="en-AU"/>
        </w:rPr>
        <w:lastRenderedPageBreak/>
        <w:tab/>
      </w:r>
      <w:r w:rsidRPr="00856702">
        <w:rPr>
          <w:lang w:eastAsia="en-AU"/>
        </w:rPr>
        <w:t>(3)</w:t>
      </w:r>
      <w:r w:rsidRPr="00856702">
        <w:rPr>
          <w:lang w:eastAsia="en-AU"/>
        </w:rPr>
        <w:tab/>
      </w:r>
      <w:r w:rsidR="00D217FD" w:rsidRPr="00856702">
        <w:rPr>
          <w:lang w:eastAsia="en-AU"/>
        </w:rPr>
        <w:t xml:space="preserve">If the </w:t>
      </w:r>
      <w:r w:rsidR="00D217FD" w:rsidRPr="00856702">
        <w:rPr>
          <w:szCs w:val="24"/>
          <w:lang w:eastAsia="en-AU"/>
        </w:rPr>
        <w:t>senior practitioner</w:t>
      </w:r>
      <w:r w:rsidR="00D217FD" w:rsidRPr="00856702">
        <w:rPr>
          <w:lang w:eastAsia="en-AU"/>
        </w:rPr>
        <w:t xml:space="preserve"> wants to interview </w:t>
      </w:r>
      <w:r w:rsidR="00CD1CDB" w:rsidRPr="00856702">
        <w:rPr>
          <w:lang w:eastAsia="en-AU"/>
        </w:rPr>
        <w:t>a person</w:t>
      </w:r>
      <w:r w:rsidR="00A63E14" w:rsidRPr="00856702">
        <w:rPr>
          <w:lang w:eastAsia="en-AU"/>
        </w:rPr>
        <w:t xml:space="preserve"> who is or may be subject to</w:t>
      </w:r>
      <w:r w:rsidR="00997FB0" w:rsidRPr="00856702">
        <w:rPr>
          <w:lang w:eastAsia="en-AU"/>
        </w:rPr>
        <w:t xml:space="preserve"> </w:t>
      </w:r>
      <w:r w:rsidR="00A63E14" w:rsidRPr="00856702">
        <w:rPr>
          <w:lang w:eastAsia="en-AU"/>
        </w:rPr>
        <w:t>restrictive practice</w:t>
      </w:r>
      <w:r w:rsidR="00997FB0" w:rsidRPr="00856702">
        <w:rPr>
          <w:lang w:eastAsia="en-AU"/>
        </w:rPr>
        <w:t>s</w:t>
      </w:r>
      <w:r w:rsidR="00D217FD" w:rsidRPr="00856702">
        <w:rPr>
          <w:lang w:eastAsia="en-AU"/>
        </w:rPr>
        <w:t xml:space="preserve">, the </w:t>
      </w:r>
      <w:r w:rsidR="00D217FD" w:rsidRPr="00856702">
        <w:rPr>
          <w:szCs w:val="24"/>
          <w:lang w:eastAsia="en-AU"/>
        </w:rPr>
        <w:t>senior practitioner</w:t>
      </w:r>
      <w:r w:rsidR="00D217FD" w:rsidRPr="00856702">
        <w:rPr>
          <w:lang w:eastAsia="en-AU"/>
        </w:rPr>
        <w:t xml:space="preserve"> must—</w:t>
      </w:r>
    </w:p>
    <w:p w14:paraId="04D4A644" w14:textId="77777777" w:rsidR="00D217FD" w:rsidRPr="00856702" w:rsidRDefault="00856702" w:rsidP="00856702">
      <w:pPr>
        <w:pStyle w:val="Apara"/>
        <w:rPr>
          <w:lang w:eastAsia="en-AU"/>
        </w:rPr>
      </w:pPr>
      <w:r>
        <w:rPr>
          <w:lang w:eastAsia="en-AU"/>
        </w:rPr>
        <w:tab/>
      </w:r>
      <w:r w:rsidRPr="00856702">
        <w:rPr>
          <w:lang w:eastAsia="en-AU"/>
        </w:rPr>
        <w:t>(a)</w:t>
      </w:r>
      <w:r w:rsidRPr="00856702">
        <w:rPr>
          <w:lang w:eastAsia="en-AU"/>
        </w:rPr>
        <w:tab/>
      </w:r>
      <w:r w:rsidR="00D217FD" w:rsidRPr="00856702">
        <w:rPr>
          <w:lang w:eastAsia="en-AU"/>
        </w:rPr>
        <w:t xml:space="preserve">tell </w:t>
      </w:r>
      <w:r w:rsidR="00CD1CDB" w:rsidRPr="00856702">
        <w:rPr>
          <w:lang w:eastAsia="en-AU"/>
        </w:rPr>
        <w:t>the</w:t>
      </w:r>
      <w:r w:rsidR="001E24AD" w:rsidRPr="00856702">
        <w:rPr>
          <w:lang w:eastAsia="en-AU"/>
        </w:rPr>
        <w:t xml:space="preserve"> person</w:t>
      </w:r>
      <w:r w:rsidR="00906FB1" w:rsidRPr="00856702">
        <w:rPr>
          <w:lang w:eastAsia="en-AU"/>
        </w:rPr>
        <w:t xml:space="preserve"> </w:t>
      </w:r>
      <w:r w:rsidR="00D217FD" w:rsidRPr="00856702">
        <w:rPr>
          <w:lang w:eastAsia="en-AU"/>
        </w:rPr>
        <w:t xml:space="preserve">that </w:t>
      </w:r>
      <w:r w:rsidR="00E27FDC" w:rsidRPr="00856702">
        <w:rPr>
          <w:lang w:eastAsia="en-AU"/>
        </w:rPr>
        <w:t xml:space="preserve">the public advocate, or </w:t>
      </w:r>
      <w:r w:rsidR="00D217FD" w:rsidRPr="00856702">
        <w:rPr>
          <w:lang w:eastAsia="en-AU"/>
        </w:rPr>
        <w:t xml:space="preserve">someone else chosen by </w:t>
      </w:r>
      <w:r w:rsidR="001E24AD" w:rsidRPr="00856702">
        <w:rPr>
          <w:lang w:eastAsia="en-AU"/>
        </w:rPr>
        <w:t>the person</w:t>
      </w:r>
      <w:r w:rsidR="00E27FDC" w:rsidRPr="00856702">
        <w:rPr>
          <w:lang w:eastAsia="en-AU"/>
        </w:rPr>
        <w:t xml:space="preserve">, (a </w:t>
      </w:r>
      <w:r w:rsidR="00E27FDC" w:rsidRPr="00856702">
        <w:rPr>
          <w:rStyle w:val="charBoldItals"/>
        </w:rPr>
        <w:t>support person</w:t>
      </w:r>
      <w:r w:rsidR="00E27FDC" w:rsidRPr="00856702">
        <w:rPr>
          <w:lang w:eastAsia="en-AU"/>
        </w:rPr>
        <w:t>)</w:t>
      </w:r>
      <w:r w:rsidR="00D217FD" w:rsidRPr="00856702">
        <w:rPr>
          <w:lang w:eastAsia="en-AU"/>
        </w:rPr>
        <w:t xml:space="preserve"> may be present to provide support or assistance to </w:t>
      </w:r>
      <w:r w:rsidR="001E24AD" w:rsidRPr="00856702">
        <w:rPr>
          <w:lang w:eastAsia="en-AU"/>
        </w:rPr>
        <w:t>the person</w:t>
      </w:r>
      <w:r w:rsidR="00D217FD" w:rsidRPr="00856702">
        <w:rPr>
          <w:lang w:eastAsia="en-AU"/>
        </w:rPr>
        <w:t xml:space="preserve"> during the interview; and</w:t>
      </w:r>
    </w:p>
    <w:p w14:paraId="6CFB2F7B" w14:textId="77777777" w:rsidR="00D217FD" w:rsidRPr="00856702" w:rsidRDefault="00856702" w:rsidP="00856702">
      <w:pPr>
        <w:pStyle w:val="Apara"/>
        <w:rPr>
          <w:lang w:eastAsia="en-AU"/>
        </w:rPr>
      </w:pPr>
      <w:r>
        <w:rPr>
          <w:lang w:eastAsia="en-AU"/>
        </w:rPr>
        <w:tab/>
      </w:r>
      <w:r w:rsidRPr="00856702">
        <w:rPr>
          <w:lang w:eastAsia="en-AU"/>
        </w:rPr>
        <w:t>(b)</w:t>
      </w:r>
      <w:r w:rsidRPr="00856702">
        <w:rPr>
          <w:lang w:eastAsia="en-AU"/>
        </w:rPr>
        <w:tab/>
      </w:r>
      <w:r w:rsidR="00D217FD" w:rsidRPr="00856702">
        <w:rPr>
          <w:lang w:eastAsia="en-AU"/>
        </w:rPr>
        <w:t xml:space="preserve">if </w:t>
      </w:r>
      <w:r w:rsidR="001E24AD" w:rsidRPr="00856702">
        <w:rPr>
          <w:lang w:eastAsia="en-AU"/>
        </w:rPr>
        <w:t>the person</w:t>
      </w:r>
      <w:r w:rsidR="00493108" w:rsidRPr="00856702">
        <w:rPr>
          <w:lang w:eastAsia="en-AU"/>
        </w:rPr>
        <w:t xml:space="preserve"> </w:t>
      </w:r>
      <w:r w:rsidR="0060659F" w:rsidRPr="00856702">
        <w:rPr>
          <w:lang w:eastAsia="en-AU"/>
        </w:rPr>
        <w:t xml:space="preserve">decides to have </w:t>
      </w:r>
      <w:r w:rsidR="00493108" w:rsidRPr="00856702">
        <w:rPr>
          <w:lang w:eastAsia="en-AU"/>
        </w:rPr>
        <w:t>a support person</w:t>
      </w:r>
      <w:r w:rsidR="0060659F" w:rsidRPr="00856702">
        <w:rPr>
          <w:lang w:eastAsia="en-AU"/>
        </w:rPr>
        <w:t xml:space="preserve"> present</w:t>
      </w:r>
      <w:r w:rsidR="00493108" w:rsidRPr="00856702">
        <w:rPr>
          <w:lang w:eastAsia="en-AU"/>
        </w:rPr>
        <w:t>—</w:t>
      </w:r>
      <w:r w:rsidR="00D217FD" w:rsidRPr="00856702">
        <w:rPr>
          <w:lang w:eastAsia="en-AU"/>
        </w:rPr>
        <w:t xml:space="preserve">assist </w:t>
      </w:r>
      <w:r w:rsidR="001E24AD" w:rsidRPr="00856702">
        <w:rPr>
          <w:lang w:eastAsia="en-AU"/>
        </w:rPr>
        <w:t>the person</w:t>
      </w:r>
      <w:r w:rsidR="00D217FD" w:rsidRPr="00856702">
        <w:rPr>
          <w:lang w:eastAsia="en-AU"/>
        </w:rPr>
        <w:t xml:space="preserve"> </w:t>
      </w:r>
      <w:r w:rsidR="00D217FD" w:rsidRPr="00856702">
        <w:t>to contact the support person.</w:t>
      </w:r>
    </w:p>
    <w:p w14:paraId="7B596509" w14:textId="77777777" w:rsidR="00D217FD" w:rsidRPr="00856702" w:rsidRDefault="00856702" w:rsidP="00856702">
      <w:pPr>
        <w:pStyle w:val="Amain"/>
        <w:rPr>
          <w:lang w:eastAsia="en-AU"/>
        </w:rPr>
      </w:pPr>
      <w:r>
        <w:rPr>
          <w:lang w:eastAsia="en-AU"/>
        </w:rPr>
        <w:tab/>
      </w:r>
      <w:r w:rsidRPr="00856702">
        <w:rPr>
          <w:lang w:eastAsia="en-AU"/>
        </w:rPr>
        <w:t>(4)</w:t>
      </w:r>
      <w:r w:rsidRPr="00856702">
        <w:rPr>
          <w:lang w:eastAsia="en-AU"/>
        </w:rPr>
        <w:tab/>
      </w:r>
      <w:r w:rsidR="00D217FD" w:rsidRPr="00856702">
        <w:rPr>
          <w:lang w:eastAsia="en-AU"/>
        </w:rPr>
        <w:t xml:space="preserve">The senior practitioner may interview a </w:t>
      </w:r>
      <w:r w:rsidR="00920E3B" w:rsidRPr="00856702">
        <w:rPr>
          <w:lang w:eastAsia="en-AU"/>
        </w:rPr>
        <w:t>person</w:t>
      </w:r>
      <w:r w:rsidR="00D217FD" w:rsidRPr="00856702">
        <w:rPr>
          <w:lang w:eastAsia="en-AU"/>
        </w:rPr>
        <w:t xml:space="preserve"> without a support person if—</w:t>
      </w:r>
    </w:p>
    <w:p w14:paraId="2F860514" w14:textId="77777777" w:rsidR="00D217FD" w:rsidRPr="00856702" w:rsidRDefault="00856702" w:rsidP="00856702">
      <w:pPr>
        <w:pStyle w:val="Apara"/>
        <w:rPr>
          <w:lang w:eastAsia="en-AU"/>
        </w:rPr>
      </w:pPr>
      <w:r>
        <w:rPr>
          <w:lang w:eastAsia="en-AU"/>
        </w:rPr>
        <w:tab/>
      </w:r>
      <w:r w:rsidRPr="00856702">
        <w:rPr>
          <w:lang w:eastAsia="en-AU"/>
        </w:rPr>
        <w:t>(a)</w:t>
      </w:r>
      <w:r w:rsidRPr="00856702">
        <w:rPr>
          <w:lang w:eastAsia="en-AU"/>
        </w:rPr>
        <w:tab/>
      </w:r>
      <w:r w:rsidR="00B64547" w:rsidRPr="00856702">
        <w:rPr>
          <w:lang w:eastAsia="en-AU"/>
        </w:rPr>
        <w:t xml:space="preserve">after the senior practitioner has taken all practicable steps to help the person decide about having a support person present, </w:t>
      </w:r>
      <w:r w:rsidR="00920E3B" w:rsidRPr="00856702">
        <w:rPr>
          <w:lang w:eastAsia="en-AU"/>
        </w:rPr>
        <w:t>the</w:t>
      </w:r>
      <w:r w:rsidR="001E24AD" w:rsidRPr="00856702">
        <w:rPr>
          <w:lang w:eastAsia="en-AU"/>
        </w:rPr>
        <w:t xml:space="preserve"> person</w:t>
      </w:r>
      <w:r w:rsidR="00D217FD" w:rsidRPr="00856702">
        <w:rPr>
          <w:lang w:eastAsia="en-AU"/>
        </w:rPr>
        <w:t xml:space="preserve"> is unable or unwilling to choose a support person; or</w:t>
      </w:r>
    </w:p>
    <w:p w14:paraId="437D9F04" w14:textId="77777777" w:rsidR="00D217FD" w:rsidRPr="00856702" w:rsidRDefault="00856702" w:rsidP="00856702">
      <w:pPr>
        <w:pStyle w:val="Apara"/>
        <w:rPr>
          <w:lang w:eastAsia="en-AU"/>
        </w:rPr>
      </w:pPr>
      <w:r>
        <w:rPr>
          <w:lang w:eastAsia="en-AU"/>
        </w:rPr>
        <w:tab/>
      </w:r>
      <w:r w:rsidRPr="00856702">
        <w:rPr>
          <w:lang w:eastAsia="en-AU"/>
        </w:rPr>
        <w:t>(b)</w:t>
      </w:r>
      <w:r w:rsidRPr="00856702">
        <w:rPr>
          <w:lang w:eastAsia="en-AU"/>
        </w:rPr>
        <w:tab/>
      </w:r>
      <w:r w:rsidR="00D217FD" w:rsidRPr="00856702">
        <w:rPr>
          <w:lang w:eastAsia="en-AU"/>
        </w:rPr>
        <w:t>in the circumstances it is not practicable for a support person to attend the interview within a reasonable time.</w:t>
      </w:r>
    </w:p>
    <w:p w14:paraId="454A329F" w14:textId="77777777" w:rsidR="00D217FD" w:rsidRPr="00856702" w:rsidRDefault="00856702" w:rsidP="00F13862">
      <w:pPr>
        <w:pStyle w:val="AH5Sec"/>
        <w:rPr>
          <w:lang w:val="en-US"/>
        </w:rPr>
      </w:pPr>
      <w:bookmarkStart w:id="51" w:name="_Toc175577296"/>
      <w:r w:rsidRPr="00AD3BA4">
        <w:rPr>
          <w:rStyle w:val="CharSectNo"/>
        </w:rPr>
        <w:t>34</w:t>
      </w:r>
      <w:r w:rsidRPr="00856702">
        <w:rPr>
          <w:lang w:val="en-US"/>
        </w:rPr>
        <w:tab/>
      </w:r>
      <w:r w:rsidR="00D217FD" w:rsidRPr="00856702">
        <w:rPr>
          <w:lang w:val="en-US"/>
        </w:rPr>
        <w:t>Power to ask for information, documents and other things when conducting investigation</w:t>
      </w:r>
      <w:bookmarkEnd w:id="51"/>
    </w:p>
    <w:p w14:paraId="4A84D341" w14:textId="77777777" w:rsidR="00D217FD" w:rsidRPr="00856702" w:rsidRDefault="00856702" w:rsidP="00CB4340">
      <w:pPr>
        <w:pStyle w:val="Amain"/>
        <w:keepLines/>
        <w:rPr>
          <w:lang w:val="en-US"/>
        </w:rPr>
      </w:pPr>
      <w:r>
        <w:rPr>
          <w:lang w:val="en-US"/>
        </w:rPr>
        <w:tab/>
      </w:r>
      <w:r w:rsidRPr="00856702">
        <w:rPr>
          <w:lang w:val="en-US"/>
        </w:rPr>
        <w:t>(1)</w:t>
      </w:r>
      <w:r w:rsidRPr="00856702">
        <w:rPr>
          <w:lang w:val="en-US"/>
        </w:rPr>
        <w:tab/>
      </w:r>
      <w:r w:rsidR="00D217FD" w:rsidRPr="00856702">
        <w:rPr>
          <w:lang w:val="en-US"/>
        </w:rPr>
        <w:t xml:space="preserve">This section applies if the </w:t>
      </w:r>
      <w:r w:rsidR="003449A0" w:rsidRPr="00856702">
        <w:rPr>
          <w:lang w:val="en-US"/>
        </w:rPr>
        <w:t>senior practitioner believes on reasonable grounds</w:t>
      </w:r>
      <w:r w:rsidR="00D217FD" w:rsidRPr="00856702">
        <w:rPr>
          <w:lang w:val="en-US"/>
        </w:rPr>
        <w:t xml:space="preserve"> that a person can provide information or produce a document or something else relevant to an investigation under</w:t>
      </w:r>
      <w:r w:rsidR="00D217FD" w:rsidRPr="00856702">
        <w:rPr>
          <w:lang w:eastAsia="en-AU"/>
        </w:rPr>
        <w:t xml:space="preserve"> </w:t>
      </w:r>
      <w:r w:rsidR="00243F32" w:rsidRPr="00856702">
        <w:rPr>
          <w:lang w:eastAsia="en-AU"/>
        </w:rPr>
        <w:t xml:space="preserve">this division. </w:t>
      </w:r>
    </w:p>
    <w:p w14:paraId="64A9481E" w14:textId="77777777" w:rsidR="00D217FD" w:rsidRPr="00856702" w:rsidRDefault="00856702" w:rsidP="00856702">
      <w:pPr>
        <w:pStyle w:val="Amain"/>
        <w:rPr>
          <w:lang w:val="en-US"/>
        </w:rPr>
      </w:pPr>
      <w:r>
        <w:rPr>
          <w:lang w:val="en-US"/>
        </w:rPr>
        <w:tab/>
      </w:r>
      <w:r w:rsidRPr="00856702">
        <w:rPr>
          <w:lang w:val="en-US"/>
        </w:rPr>
        <w:t>(2)</w:t>
      </w:r>
      <w:r w:rsidRPr="00856702">
        <w:rPr>
          <w:lang w:val="en-US"/>
        </w:rPr>
        <w:tab/>
      </w:r>
      <w:r w:rsidR="00D217FD" w:rsidRPr="00856702">
        <w:rPr>
          <w:lang w:val="en-US"/>
        </w:rPr>
        <w:t>The senior practitioner may, by written notice given to the person, require the person to provide the information or produce the document or other thing.</w:t>
      </w:r>
    </w:p>
    <w:p w14:paraId="4D408921" w14:textId="77777777" w:rsidR="00D217FD" w:rsidRPr="00856702" w:rsidRDefault="00856702" w:rsidP="00856702">
      <w:pPr>
        <w:pStyle w:val="Amain"/>
        <w:rPr>
          <w:lang w:val="en-US"/>
        </w:rPr>
      </w:pPr>
      <w:r>
        <w:rPr>
          <w:lang w:val="en-US"/>
        </w:rPr>
        <w:tab/>
      </w:r>
      <w:r w:rsidRPr="00856702">
        <w:rPr>
          <w:lang w:val="en-US"/>
        </w:rPr>
        <w:t>(3)</w:t>
      </w:r>
      <w:r w:rsidRPr="00856702">
        <w:rPr>
          <w:lang w:val="en-US"/>
        </w:rPr>
        <w:tab/>
      </w:r>
      <w:r w:rsidR="00D217FD" w:rsidRPr="00856702">
        <w:rPr>
          <w:lang w:val="en-US"/>
        </w:rPr>
        <w:t>The notice must state how, and the time within which, the person must comply with the requirement.</w:t>
      </w:r>
    </w:p>
    <w:p w14:paraId="3FD995D9" w14:textId="77777777" w:rsidR="00D217FD" w:rsidRPr="00856702" w:rsidRDefault="00856702" w:rsidP="00F13862">
      <w:pPr>
        <w:pStyle w:val="AH5Sec"/>
      </w:pPr>
      <w:bookmarkStart w:id="52" w:name="_Toc175577297"/>
      <w:r w:rsidRPr="00AD3BA4">
        <w:rPr>
          <w:rStyle w:val="CharSectNo"/>
        </w:rPr>
        <w:lastRenderedPageBreak/>
        <w:t>35</w:t>
      </w:r>
      <w:r w:rsidRPr="00856702">
        <w:tab/>
      </w:r>
      <w:r w:rsidR="00D217FD" w:rsidRPr="00856702">
        <w:t>Power to ask for assistance</w:t>
      </w:r>
      <w:bookmarkEnd w:id="52"/>
    </w:p>
    <w:p w14:paraId="19567E06" w14:textId="77777777" w:rsidR="00D217FD" w:rsidRPr="00856702" w:rsidRDefault="00856702" w:rsidP="009D0EE2">
      <w:pPr>
        <w:pStyle w:val="Amain"/>
        <w:keepNext/>
      </w:pPr>
      <w:r>
        <w:tab/>
      </w:r>
      <w:r w:rsidRPr="00856702">
        <w:t>(1)</w:t>
      </w:r>
      <w:r w:rsidRPr="00856702">
        <w:tab/>
      </w:r>
      <w:r w:rsidR="00D217FD" w:rsidRPr="00856702">
        <w:t xml:space="preserve">The senior practitioner may ask a </w:t>
      </w:r>
      <w:r w:rsidR="001B04F9" w:rsidRPr="00856702">
        <w:t>provider</w:t>
      </w:r>
      <w:r w:rsidR="00D217FD" w:rsidRPr="00856702">
        <w:t xml:space="preserve"> for assistance in the exercise of the senior practitioner’s functions, including asking </w:t>
      </w:r>
      <w:r w:rsidR="00A50454" w:rsidRPr="00856702">
        <w:t>a provider</w:t>
      </w:r>
      <w:r w:rsidR="00D217FD" w:rsidRPr="00856702">
        <w:t xml:space="preserve"> to—</w:t>
      </w:r>
    </w:p>
    <w:p w14:paraId="262D7E01" w14:textId="77777777" w:rsidR="00D217FD" w:rsidRPr="00856702" w:rsidRDefault="00856702" w:rsidP="00856702">
      <w:pPr>
        <w:pStyle w:val="Apara"/>
      </w:pPr>
      <w:r>
        <w:tab/>
      </w:r>
      <w:r w:rsidRPr="00856702">
        <w:t>(a)</w:t>
      </w:r>
      <w:r w:rsidRPr="00856702">
        <w:tab/>
      </w:r>
      <w:r w:rsidR="00D217FD" w:rsidRPr="00856702">
        <w:t>produce a document or thing;</w:t>
      </w:r>
      <w:r w:rsidR="00D8192B" w:rsidRPr="00856702">
        <w:t xml:space="preserve"> or</w:t>
      </w:r>
    </w:p>
    <w:p w14:paraId="3A47AD54" w14:textId="77777777" w:rsidR="00D217FD" w:rsidRPr="00856702" w:rsidRDefault="00856702" w:rsidP="00856702">
      <w:pPr>
        <w:pStyle w:val="Apara"/>
      </w:pPr>
      <w:r>
        <w:tab/>
      </w:r>
      <w:r w:rsidRPr="00856702">
        <w:t>(b)</w:t>
      </w:r>
      <w:r w:rsidRPr="00856702">
        <w:tab/>
      </w:r>
      <w:r w:rsidR="00D217FD" w:rsidRPr="00856702">
        <w:t>provide an answer to a question.</w:t>
      </w:r>
    </w:p>
    <w:p w14:paraId="6AD1357F" w14:textId="77777777" w:rsidR="00D217FD" w:rsidRPr="00856702" w:rsidRDefault="00856702" w:rsidP="00856702">
      <w:pPr>
        <w:pStyle w:val="Amain"/>
      </w:pPr>
      <w:r>
        <w:tab/>
      </w:r>
      <w:r w:rsidRPr="00856702">
        <w:t>(2)</w:t>
      </w:r>
      <w:r w:rsidRPr="00856702">
        <w:tab/>
      </w:r>
      <w:r w:rsidR="00D217FD" w:rsidRPr="00856702">
        <w:t xml:space="preserve">A </w:t>
      </w:r>
      <w:r w:rsidR="001B04F9" w:rsidRPr="00856702">
        <w:t>provider</w:t>
      </w:r>
      <w:r w:rsidR="00D217FD" w:rsidRPr="00856702">
        <w:t xml:space="preserve"> must give the senior practitioner any reasonable assistance the senior practitioner asks for under subsection </w:t>
      </w:r>
      <w:r w:rsidR="001E22F9" w:rsidRPr="00856702">
        <w:t>(1)</w:t>
      </w:r>
      <w:r w:rsidR="00D217FD" w:rsidRPr="00856702">
        <w:t>.</w:t>
      </w:r>
    </w:p>
    <w:p w14:paraId="76FE3C00" w14:textId="77777777" w:rsidR="00D217FD" w:rsidRPr="00856702" w:rsidRDefault="00856702" w:rsidP="00F13862">
      <w:pPr>
        <w:pStyle w:val="AH5Sec"/>
        <w:rPr>
          <w:lang w:val="en-US"/>
        </w:rPr>
      </w:pPr>
      <w:bookmarkStart w:id="53" w:name="_Toc175577298"/>
      <w:r w:rsidRPr="00AD3BA4">
        <w:rPr>
          <w:rStyle w:val="CharSectNo"/>
        </w:rPr>
        <w:t>36</w:t>
      </w:r>
      <w:r w:rsidRPr="00856702">
        <w:rPr>
          <w:lang w:val="en-US"/>
        </w:rPr>
        <w:tab/>
      </w:r>
      <w:r w:rsidR="00D217FD" w:rsidRPr="00856702">
        <w:t xml:space="preserve">Senior practitioner </w:t>
      </w:r>
      <w:r w:rsidR="00D217FD" w:rsidRPr="00856702">
        <w:rPr>
          <w:lang w:val="en-US"/>
        </w:rPr>
        <w:t xml:space="preserve">may keep document or other thing </w:t>
      </w:r>
      <w:proofErr w:type="spellStart"/>
      <w:r w:rsidR="00D217FD" w:rsidRPr="00856702">
        <w:rPr>
          <w:lang w:val="en-US"/>
        </w:rPr>
        <w:t>etc</w:t>
      </w:r>
      <w:bookmarkEnd w:id="53"/>
      <w:proofErr w:type="spellEnd"/>
    </w:p>
    <w:p w14:paraId="1250B760" w14:textId="77777777" w:rsidR="00D217FD" w:rsidRPr="00856702" w:rsidRDefault="00856702" w:rsidP="00856702">
      <w:pPr>
        <w:pStyle w:val="Amain"/>
        <w:rPr>
          <w:lang w:val="en-US"/>
        </w:rPr>
      </w:pPr>
      <w:r>
        <w:rPr>
          <w:lang w:val="en-US"/>
        </w:rPr>
        <w:tab/>
      </w:r>
      <w:r w:rsidRPr="00856702">
        <w:rPr>
          <w:lang w:val="en-US"/>
        </w:rPr>
        <w:t>(1)</w:t>
      </w:r>
      <w:r w:rsidRPr="00856702">
        <w:rPr>
          <w:lang w:val="en-US"/>
        </w:rPr>
        <w:tab/>
      </w:r>
      <w:r w:rsidR="00D217FD" w:rsidRPr="00856702">
        <w:rPr>
          <w:lang w:val="en-US"/>
        </w:rPr>
        <w:t xml:space="preserve">If a document or something else is obtained under </w:t>
      </w:r>
      <w:r w:rsidR="006341F8" w:rsidRPr="00856702">
        <w:rPr>
          <w:lang w:val="en-US"/>
        </w:rPr>
        <w:t>this division</w:t>
      </w:r>
      <w:r w:rsidR="00D217FD" w:rsidRPr="00856702">
        <w:rPr>
          <w:lang w:val="en-US"/>
        </w:rPr>
        <w:t>, the senior practitioner—</w:t>
      </w:r>
    </w:p>
    <w:p w14:paraId="3D979C97" w14:textId="77777777" w:rsidR="00D217FD" w:rsidRPr="00856702" w:rsidRDefault="00856702" w:rsidP="00856702">
      <w:pPr>
        <w:pStyle w:val="Apara"/>
        <w:rPr>
          <w:lang w:val="en-US"/>
        </w:rPr>
      </w:pPr>
      <w:r>
        <w:rPr>
          <w:lang w:val="en-US"/>
        </w:rPr>
        <w:tab/>
      </w:r>
      <w:r w:rsidRPr="00856702">
        <w:rPr>
          <w:lang w:val="en-US"/>
        </w:rPr>
        <w:t>(a)</w:t>
      </w:r>
      <w:r w:rsidRPr="00856702">
        <w:rPr>
          <w:lang w:val="en-US"/>
        </w:rPr>
        <w:tab/>
      </w:r>
      <w:r w:rsidR="00D217FD" w:rsidRPr="00856702">
        <w:rPr>
          <w:lang w:val="en-US"/>
        </w:rPr>
        <w:t>may take possession of, make copies of, or take extracts from, the document or may take possession of the other thing; and</w:t>
      </w:r>
    </w:p>
    <w:p w14:paraId="7C5F27F7" w14:textId="77777777" w:rsidR="00D217FD" w:rsidRPr="00856702" w:rsidRDefault="00856702" w:rsidP="00856702">
      <w:pPr>
        <w:pStyle w:val="Apara"/>
        <w:rPr>
          <w:lang w:val="en-US"/>
        </w:rPr>
      </w:pPr>
      <w:r>
        <w:rPr>
          <w:lang w:val="en-US"/>
        </w:rPr>
        <w:tab/>
      </w:r>
      <w:r w:rsidRPr="00856702">
        <w:rPr>
          <w:lang w:val="en-US"/>
        </w:rPr>
        <w:t>(b)</w:t>
      </w:r>
      <w:r w:rsidRPr="00856702">
        <w:rPr>
          <w:lang w:val="en-US"/>
        </w:rPr>
        <w:tab/>
      </w:r>
      <w:r w:rsidR="00D217FD" w:rsidRPr="00856702">
        <w:rPr>
          <w:lang w:val="en-US"/>
        </w:rPr>
        <w:t xml:space="preserve">may keep the document or other thing for a period (the </w:t>
      </w:r>
      <w:r w:rsidR="00D217FD" w:rsidRPr="00856702">
        <w:rPr>
          <w:rStyle w:val="charBoldItals"/>
        </w:rPr>
        <w:t>retention period</w:t>
      </w:r>
      <w:r w:rsidR="00D217FD" w:rsidRPr="00856702">
        <w:rPr>
          <w:lang w:val="en-US"/>
        </w:rPr>
        <w:t>) that is necessary for the consideration to which the document or thing relates; and</w:t>
      </w:r>
    </w:p>
    <w:p w14:paraId="698D2A23" w14:textId="77777777" w:rsidR="00D217FD" w:rsidRPr="00856702" w:rsidRDefault="00856702" w:rsidP="00856702">
      <w:pPr>
        <w:pStyle w:val="Apara"/>
        <w:rPr>
          <w:lang w:val="en-US"/>
        </w:rPr>
      </w:pPr>
      <w:r>
        <w:rPr>
          <w:lang w:val="en-US"/>
        </w:rPr>
        <w:tab/>
      </w:r>
      <w:r w:rsidRPr="00856702">
        <w:rPr>
          <w:lang w:val="en-US"/>
        </w:rPr>
        <w:t>(c)</w:t>
      </w:r>
      <w:r w:rsidRPr="00856702">
        <w:rPr>
          <w:lang w:val="en-US"/>
        </w:rPr>
        <w:tab/>
      </w:r>
      <w:r w:rsidR="00D217FD" w:rsidRPr="00856702">
        <w:rPr>
          <w:lang w:val="en-US"/>
        </w:rPr>
        <w:t>must, during the retention period, allow anyone who would ordinarily be entitled to inspect the document or other thing if it were not in the possession of the senior practitioner, to copy or take extracts or inspect the document or other thing.</w:t>
      </w:r>
    </w:p>
    <w:p w14:paraId="679660D9" w14:textId="77777777" w:rsidR="00D217FD" w:rsidRPr="00856702" w:rsidRDefault="00856702" w:rsidP="00856702">
      <w:pPr>
        <w:pStyle w:val="Amain"/>
        <w:rPr>
          <w:lang w:val="en-US"/>
        </w:rPr>
      </w:pPr>
      <w:r>
        <w:rPr>
          <w:lang w:val="en-US"/>
        </w:rPr>
        <w:tab/>
      </w:r>
      <w:r w:rsidRPr="00856702">
        <w:rPr>
          <w:lang w:val="en-US"/>
        </w:rPr>
        <w:t>(2)</w:t>
      </w:r>
      <w:r w:rsidRPr="00856702">
        <w:rPr>
          <w:lang w:val="en-US"/>
        </w:rPr>
        <w:tab/>
      </w:r>
      <w:r w:rsidR="00D217FD" w:rsidRPr="00856702">
        <w:rPr>
          <w:lang w:val="en-US"/>
        </w:rPr>
        <w:t xml:space="preserve">The senior practitioner must return a document or something else obtained under </w:t>
      </w:r>
      <w:r w:rsidR="006341F8" w:rsidRPr="00856702">
        <w:rPr>
          <w:lang w:val="en-US"/>
        </w:rPr>
        <w:t>this division</w:t>
      </w:r>
      <w:r w:rsidR="00D217FD" w:rsidRPr="00856702">
        <w:rPr>
          <w:lang w:val="en-US"/>
        </w:rPr>
        <w:t xml:space="preserve"> if the senior practitioner is no longer entitled, or no longer needs, to keep the document or thing to carry out the senior practitioner’s functions.</w:t>
      </w:r>
    </w:p>
    <w:p w14:paraId="0F0E4066" w14:textId="77777777" w:rsidR="00D217FD" w:rsidRPr="00856702" w:rsidRDefault="00856702" w:rsidP="00F13862">
      <w:pPr>
        <w:pStyle w:val="AH5Sec"/>
        <w:rPr>
          <w:lang w:val="en-US"/>
        </w:rPr>
      </w:pPr>
      <w:bookmarkStart w:id="54" w:name="_Toc175577299"/>
      <w:r w:rsidRPr="00AD3BA4">
        <w:rPr>
          <w:rStyle w:val="CharSectNo"/>
        </w:rPr>
        <w:lastRenderedPageBreak/>
        <w:t>37</w:t>
      </w:r>
      <w:r w:rsidRPr="00856702">
        <w:rPr>
          <w:lang w:val="en-US"/>
        </w:rPr>
        <w:tab/>
      </w:r>
      <w:r w:rsidR="00D217FD" w:rsidRPr="00856702">
        <w:rPr>
          <w:lang w:val="en-US"/>
        </w:rPr>
        <w:t>Privileges against self-incrimination and exposure to civil penalty</w:t>
      </w:r>
      <w:bookmarkEnd w:id="54"/>
    </w:p>
    <w:p w14:paraId="30C93B2F" w14:textId="77777777" w:rsidR="00D217FD" w:rsidRPr="00856702" w:rsidRDefault="00856702" w:rsidP="00856702">
      <w:pPr>
        <w:pStyle w:val="Amain"/>
        <w:rPr>
          <w:lang w:val="en-US"/>
        </w:rPr>
      </w:pPr>
      <w:r>
        <w:rPr>
          <w:lang w:val="en-US"/>
        </w:rPr>
        <w:tab/>
      </w:r>
      <w:r w:rsidRPr="00856702">
        <w:rPr>
          <w:lang w:val="en-US"/>
        </w:rPr>
        <w:t>(1)</w:t>
      </w:r>
      <w:r w:rsidRPr="00856702">
        <w:rPr>
          <w:lang w:val="en-US"/>
        </w:rPr>
        <w:tab/>
      </w:r>
      <w:r w:rsidR="00D217FD" w:rsidRPr="00856702">
        <w:rPr>
          <w:lang w:val="en-US"/>
        </w:rPr>
        <w:t>This section applies if a person is required by a notice under section</w:t>
      </w:r>
      <w:r w:rsidR="00136DE6" w:rsidRPr="00856702">
        <w:rPr>
          <w:lang w:val="en-US"/>
        </w:rPr>
        <w:t> </w:t>
      </w:r>
      <w:r w:rsidR="001E22F9" w:rsidRPr="00856702">
        <w:rPr>
          <w:lang w:val="en-US"/>
        </w:rPr>
        <w:t>34</w:t>
      </w:r>
      <w:r w:rsidR="00D217FD" w:rsidRPr="00856702">
        <w:rPr>
          <w:lang w:val="en-US"/>
        </w:rPr>
        <w:t xml:space="preserve"> to produce a do</w:t>
      </w:r>
      <w:r w:rsidR="00CC6798" w:rsidRPr="00856702">
        <w:rPr>
          <w:lang w:val="en-US"/>
        </w:rPr>
        <w:t xml:space="preserve">cument </w:t>
      </w:r>
      <w:r w:rsidR="00B100DD">
        <w:rPr>
          <w:lang w:val="en-US"/>
        </w:rPr>
        <w:t xml:space="preserve">or </w:t>
      </w:r>
      <w:r w:rsidR="00CC6798" w:rsidRPr="00856702">
        <w:rPr>
          <w:lang w:val="en-US"/>
        </w:rPr>
        <w:t xml:space="preserve">other </w:t>
      </w:r>
      <w:r w:rsidR="00D217FD" w:rsidRPr="00856702">
        <w:rPr>
          <w:lang w:val="en-US"/>
        </w:rPr>
        <w:t>thing or provide an answer to a question.</w:t>
      </w:r>
    </w:p>
    <w:p w14:paraId="32F04168" w14:textId="77777777" w:rsidR="00D217FD" w:rsidRPr="00856702" w:rsidRDefault="00856702" w:rsidP="00856702">
      <w:pPr>
        <w:pStyle w:val="Amain"/>
        <w:keepNext/>
        <w:rPr>
          <w:lang w:val="en-US"/>
        </w:rPr>
      </w:pPr>
      <w:r>
        <w:rPr>
          <w:lang w:val="en-US"/>
        </w:rPr>
        <w:tab/>
      </w:r>
      <w:r w:rsidRPr="00856702">
        <w:rPr>
          <w:lang w:val="en-US"/>
        </w:rPr>
        <w:t>(2)</w:t>
      </w:r>
      <w:r w:rsidRPr="00856702">
        <w:rPr>
          <w:lang w:val="en-US"/>
        </w:rPr>
        <w:tab/>
      </w:r>
      <w:r w:rsidR="00D217FD" w:rsidRPr="00856702">
        <w:rPr>
          <w:lang w:val="en-US"/>
        </w:rPr>
        <w:t>The person cannot rely on the common law privileges against self</w:t>
      </w:r>
      <w:r w:rsidR="00D217FD" w:rsidRPr="00856702">
        <w:rPr>
          <w:lang w:val="en-US"/>
        </w:rPr>
        <w:noBreakHyphen/>
        <w:t>incrimination and exposure to the imposition of a civil penalty to refuse to produce the docume</w:t>
      </w:r>
      <w:r w:rsidR="00C86A41" w:rsidRPr="00856702">
        <w:rPr>
          <w:lang w:val="en-US"/>
        </w:rPr>
        <w:t>nt or other thing or answer the question</w:t>
      </w:r>
      <w:r w:rsidR="00D217FD" w:rsidRPr="00856702">
        <w:rPr>
          <w:lang w:val="en-US"/>
        </w:rPr>
        <w:t>.</w:t>
      </w:r>
    </w:p>
    <w:p w14:paraId="460A09A0" w14:textId="745DE9AE" w:rsidR="00D217FD" w:rsidRPr="00856702" w:rsidRDefault="00D217FD" w:rsidP="00D217FD">
      <w:pPr>
        <w:pStyle w:val="aNote"/>
        <w:keepNext/>
        <w:rPr>
          <w:rFonts w:ascii="Times New (W1)" w:hAnsi="Times New (W1)"/>
        </w:rPr>
      </w:pPr>
      <w:r w:rsidRPr="00856702">
        <w:rPr>
          <w:rStyle w:val="charItals"/>
          <w:rFonts w:ascii="Times New (W1)" w:hAnsi="Times New (W1)"/>
        </w:rPr>
        <w:t>Note</w:t>
      </w:r>
      <w:r w:rsidRPr="00856702">
        <w:rPr>
          <w:rStyle w:val="charItals"/>
          <w:rFonts w:ascii="Times New (W1)" w:hAnsi="Times New (W1)"/>
        </w:rPr>
        <w:tab/>
      </w:r>
      <w:r w:rsidRPr="00856702">
        <w:rPr>
          <w:rFonts w:ascii="Times New (W1)" w:hAnsi="Times New (W1)"/>
        </w:rPr>
        <w:t xml:space="preserve">The </w:t>
      </w:r>
      <w:hyperlink r:id="rId48" w:tooltip="A2001-14" w:history="1">
        <w:r w:rsidR="00CC0D14" w:rsidRPr="00856702">
          <w:rPr>
            <w:rStyle w:val="charCitHyperlinkAbbrev"/>
          </w:rPr>
          <w:t>Legislation Act</w:t>
        </w:r>
      </w:hyperlink>
      <w:r w:rsidRPr="00856702">
        <w:rPr>
          <w:rFonts w:ascii="Times New (W1)" w:hAnsi="Times New (W1)"/>
        </w:rPr>
        <w:t>, s 171 deals with client legal privilege.</w:t>
      </w:r>
    </w:p>
    <w:p w14:paraId="0A20069C" w14:textId="77777777" w:rsidR="00D217FD" w:rsidRPr="00856702" w:rsidRDefault="00856702" w:rsidP="00856702">
      <w:pPr>
        <w:pStyle w:val="Amain"/>
        <w:rPr>
          <w:lang w:val="en-US"/>
        </w:rPr>
      </w:pPr>
      <w:r>
        <w:rPr>
          <w:lang w:val="en-US"/>
        </w:rPr>
        <w:tab/>
      </w:r>
      <w:r w:rsidRPr="00856702">
        <w:rPr>
          <w:lang w:val="en-US"/>
        </w:rPr>
        <w:t>(3)</w:t>
      </w:r>
      <w:r w:rsidRPr="00856702">
        <w:rPr>
          <w:lang w:val="en-US"/>
        </w:rPr>
        <w:tab/>
      </w:r>
      <w:r w:rsidR="00D217FD" w:rsidRPr="00856702">
        <w:rPr>
          <w:lang w:val="en-US"/>
        </w:rPr>
        <w:t xml:space="preserve">However, any document or other thing obtained, or answer provided, directly or indirectly, because of the answering of the question or the producing of the document or other thing, is not admissible in evidence against the person in a criminal or civil proceeding, </w:t>
      </w:r>
      <w:r w:rsidR="00D32890" w:rsidRPr="00856702">
        <w:rPr>
          <w:lang w:val="en-US"/>
        </w:rPr>
        <w:t>other than a proceeding for an</w:t>
      </w:r>
      <w:r w:rsidR="00D217FD" w:rsidRPr="00856702">
        <w:rPr>
          <w:lang w:val="en-US"/>
        </w:rPr>
        <w:t xml:space="preserve"> offence in relation to the falsity of the information, document, other thing or answer.</w:t>
      </w:r>
    </w:p>
    <w:p w14:paraId="09AA4D17" w14:textId="77777777" w:rsidR="00721CBF" w:rsidRPr="00AD3BA4" w:rsidRDefault="00856702" w:rsidP="00F13862">
      <w:pPr>
        <w:pStyle w:val="AH3Div"/>
      </w:pPr>
      <w:bookmarkStart w:id="55" w:name="_Toc175577300"/>
      <w:r w:rsidRPr="00AD3BA4">
        <w:rPr>
          <w:rStyle w:val="CharDivNo"/>
        </w:rPr>
        <w:t>Division 5.3</w:t>
      </w:r>
      <w:r w:rsidRPr="00856702">
        <w:tab/>
      </w:r>
      <w:r w:rsidR="00D217FD" w:rsidRPr="00AD3BA4">
        <w:rPr>
          <w:rStyle w:val="CharDivText"/>
        </w:rPr>
        <w:t>Action</w:t>
      </w:r>
      <w:r w:rsidR="00721CBF" w:rsidRPr="00AD3BA4">
        <w:rPr>
          <w:rStyle w:val="CharDivText"/>
        </w:rPr>
        <w:t>s</w:t>
      </w:r>
      <w:r w:rsidR="00D217FD" w:rsidRPr="00AD3BA4">
        <w:rPr>
          <w:rStyle w:val="CharDivText"/>
        </w:rPr>
        <w:t xml:space="preserve"> after investigation</w:t>
      </w:r>
      <w:bookmarkEnd w:id="55"/>
    </w:p>
    <w:p w14:paraId="655C2A98" w14:textId="77777777" w:rsidR="00D26DDE" w:rsidRPr="00856702" w:rsidRDefault="00856702" w:rsidP="00F13862">
      <w:pPr>
        <w:pStyle w:val="AH5Sec"/>
      </w:pPr>
      <w:bookmarkStart w:id="56" w:name="_Toc175577301"/>
      <w:r w:rsidRPr="00AD3BA4">
        <w:rPr>
          <w:rStyle w:val="CharSectNo"/>
        </w:rPr>
        <w:t>38</w:t>
      </w:r>
      <w:r w:rsidRPr="00856702">
        <w:tab/>
      </w:r>
      <w:r w:rsidR="00CD4B14" w:rsidRPr="00856702">
        <w:t>No action to be taken</w:t>
      </w:r>
      <w:bookmarkEnd w:id="56"/>
    </w:p>
    <w:p w14:paraId="1BDAEEC0" w14:textId="77777777" w:rsidR="00916464" w:rsidRPr="00856702" w:rsidRDefault="00856702" w:rsidP="00CB4340">
      <w:pPr>
        <w:pStyle w:val="Amain"/>
        <w:keepNext/>
      </w:pPr>
      <w:r>
        <w:tab/>
      </w:r>
      <w:r w:rsidRPr="00856702">
        <w:t>(1)</w:t>
      </w:r>
      <w:r w:rsidRPr="00856702">
        <w:tab/>
      </w:r>
      <w:r w:rsidR="00916464" w:rsidRPr="00856702">
        <w:t xml:space="preserve">If, after </w:t>
      </w:r>
      <w:r w:rsidR="00F0783A" w:rsidRPr="00856702">
        <w:t>investigating a complaint</w:t>
      </w:r>
      <w:r w:rsidR="00BC63F1" w:rsidRPr="00856702">
        <w:t>,</w:t>
      </w:r>
      <w:r w:rsidR="00916464" w:rsidRPr="00856702">
        <w:t xml:space="preserve"> the senior practitioner is not satisfied that </w:t>
      </w:r>
      <w:r w:rsidR="00BC63F1" w:rsidRPr="00856702">
        <w:t>a</w:t>
      </w:r>
      <w:r w:rsidR="007B6624" w:rsidRPr="00856702">
        <w:t>ny action needs to be taken</w:t>
      </w:r>
      <w:r w:rsidR="002F617D" w:rsidRPr="00856702">
        <w:t xml:space="preserve"> in relation to the provider</w:t>
      </w:r>
      <w:r w:rsidR="007B6624" w:rsidRPr="00856702">
        <w:t>,</w:t>
      </w:r>
      <w:r w:rsidR="00916464" w:rsidRPr="00856702">
        <w:t xml:space="preserve"> the senior practitioner must—</w:t>
      </w:r>
    </w:p>
    <w:p w14:paraId="3905F3F2" w14:textId="77777777" w:rsidR="00916464" w:rsidRPr="00856702" w:rsidRDefault="00856702" w:rsidP="00856702">
      <w:pPr>
        <w:pStyle w:val="Apara"/>
      </w:pPr>
      <w:r>
        <w:tab/>
      </w:r>
      <w:r w:rsidRPr="00856702">
        <w:t>(a)</w:t>
      </w:r>
      <w:r w:rsidRPr="00856702">
        <w:tab/>
      </w:r>
      <w:r w:rsidR="00916464" w:rsidRPr="00856702">
        <w:t xml:space="preserve">tell the complainant, in writing, that the senior practitioner will take no further action </w:t>
      </w:r>
      <w:r w:rsidR="007B6624" w:rsidRPr="00856702">
        <w:t xml:space="preserve">on </w:t>
      </w:r>
      <w:r w:rsidR="00916464" w:rsidRPr="00856702">
        <w:t>the complaint; and</w:t>
      </w:r>
    </w:p>
    <w:p w14:paraId="346C6D98" w14:textId="77777777" w:rsidR="00916464" w:rsidRPr="00856702" w:rsidRDefault="00856702" w:rsidP="00856702">
      <w:pPr>
        <w:pStyle w:val="Apara"/>
      </w:pPr>
      <w:r>
        <w:tab/>
      </w:r>
      <w:r w:rsidRPr="00856702">
        <w:t>(b)</w:t>
      </w:r>
      <w:r w:rsidRPr="00856702">
        <w:tab/>
      </w:r>
      <w:r w:rsidR="00916464" w:rsidRPr="00856702">
        <w:t>take no further action on the complaint.</w:t>
      </w:r>
    </w:p>
    <w:p w14:paraId="3EB54286" w14:textId="77777777" w:rsidR="00916464" w:rsidRPr="00856702" w:rsidRDefault="00856702" w:rsidP="00856702">
      <w:pPr>
        <w:pStyle w:val="Amain"/>
      </w:pPr>
      <w:r>
        <w:tab/>
      </w:r>
      <w:r w:rsidRPr="00856702">
        <w:t>(2)</w:t>
      </w:r>
      <w:r w:rsidRPr="00856702">
        <w:tab/>
      </w:r>
      <w:r w:rsidR="00916464" w:rsidRPr="00856702">
        <w:t>Subsection (</w:t>
      </w:r>
      <w:r w:rsidR="00EA58C9" w:rsidRPr="00856702">
        <w:t>1</w:t>
      </w:r>
      <w:r w:rsidR="00916464" w:rsidRPr="00856702">
        <w:t>) (b) does not prevent the senior practitioner from taking further action on a complaint or investigating another complaint in relation to the same matter at a later date.</w:t>
      </w:r>
    </w:p>
    <w:p w14:paraId="4AC5F482" w14:textId="77777777" w:rsidR="00EA58C9" w:rsidRPr="00856702" w:rsidRDefault="00856702" w:rsidP="00F13862">
      <w:pPr>
        <w:pStyle w:val="AH5Sec"/>
      </w:pPr>
      <w:bookmarkStart w:id="57" w:name="_Toc175577302"/>
      <w:r w:rsidRPr="00AD3BA4">
        <w:rPr>
          <w:rStyle w:val="CharSectNo"/>
        </w:rPr>
        <w:lastRenderedPageBreak/>
        <w:t>39</w:t>
      </w:r>
      <w:r w:rsidRPr="00856702">
        <w:tab/>
      </w:r>
      <w:r w:rsidR="005A2712" w:rsidRPr="00856702">
        <w:t>Directions to provider</w:t>
      </w:r>
      <w:bookmarkEnd w:id="57"/>
    </w:p>
    <w:p w14:paraId="2741F34C" w14:textId="77777777" w:rsidR="007B6624" w:rsidRPr="00856702" w:rsidRDefault="00856702" w:rsidP="00856702">
      <w:pPr>
        <w:pStyle w:val="Amain"/>
      </w:pPr>
      <w:r>
        <w:tab/>
      </w:r>
      <w:r w:rsidRPr="00856702">
        <w:t>(1)</w:t>
      </w:r>
      <w:r w:rsidRPr="00856702">
        <w:tab/>
      </w:r>
      <w:r w:rsidR="008962C1" w:rsidRPr="00856702">
        <w:t>This section applies i</w:t>
      </w:r>
      <w:r w:rsidR="00EA58C9" w:rsidRPr="00856702">
        <w:t>f</w:t>
      </w:r>
      <w:r w:rsidR="00916464" w:rsidRPr="00856702">
        <w:t>,</w:t>
      </w:r>
      <w:r w:rsidR="00D8192B" w:rsidRPr="00856702">
        <w:t xml:space="preserve"> a</w:t>
      </w:r>
      <w:r w:rsidR="00F0783A" w:rsidRPr="00856702">
        <w:t>fter investigating a complaint</w:t>
      </w:r>
      <w:r w:rsidR="00D26DDE" w:rsidRPr="00856702">
        <w:t>, the senior practitioner</w:t>
      </w:r>
      <w:r w:rsidR="00D8192B" w:rsidRPr="00856702">
        <w:t xml:space="preserve"> is</w:t>
      </w:r>
      <w:r w:rsidR="00D26DDE" w:rsidRPr="00856702">
        <w:t xml:space="preserve"> satisfied on reasonable grounds that </w:t>
      </w:r>
      <w:r w:rsidR="007B6624" w:rsidRPr="00856702">
        <w:t>action needs to be taken</w:t>
      </w:r>
      <w:r w:rsidR="00F0783A" w:rsidRPr="00856702">
        <w:t xml:space="preserve"> in relation to the provider</w:t>
      </w:r>
      <w:r w:rsidR="007B6624" w:rsidRPr="00856702">
        <w:t>.</w:t>
      </w:r>
    </w:p>
    <w:p w14:paraId="281F7CCF" w14:textId="77777777" w:rsidR="007B6624" w:rsidRPr="00856702" w:rsidRDefault="007B6624" w:rsidP="0046584F">
      <w:pPr>
        <w:pStyle w:val="aExamHdgss"/>
      </w:pPr>
      <w:r w:rsidRPr="00856702">
        <w:t>Example</w:t>
      </w:r>
      <w:r w:rsidR="00DD6C68" w:rsidRPr="00856702">
        <w:t>s</w:t>
      </w:r>
    </w:p>
    <w:p w14:paraId="5B03CEA4" w14:textId="77777777" w:rsidR="007B6624" w:rsidRPr="00856702" w:rsidRDefault="00DD6C68" w:rsidP="00DD6C68">
      <w:pPr>
        <w:pStyle w:val="aExamINumss"/>
      </w:pPr>
      <w:r w:rsidRPr="00856702">
        <w:t>1</w:t>
      </w:r>
      <w:r w:rsidRPr="00856702">
        <w:tab/>
        <w:t>The provider is using a restrictive practice on a person other than in accordance with a registered positive behaviour support plan.</w:t>
      </w:r>
    </w:p>
    <w:p w14:paraId="3C1B4152" w14:textId="77777777" w:rsidR="00DD6C68" w:rsidRPr="00856702" w:rsidRDefault="00DD6C68" w:rsidP="00856702">
      <w:pPr>
        <w:pStyle w:val="aExamINumss"/>
        <w:keepNext/>
      </w:pPr>
      <w:r w:rsidRPr="00856702">
        <w:t>2</w:t>
      </w:r>
      <w:r w:rsidRPr="00856702">
        <w:tab/>
        <w:t xml:space="preserve">The use of a restrictive practice is not the least restrictive </w:t>
      </w:r>
      <w:r w:rsidR="00AF67E3" w:rsidRPr="00856702">
        <w:t>approach reasonably available or is otherwise inappropriate.</w:t>
      </w:r>
    </w:p>
    <w:p w14:paraId="7CA5B529" w14:textId="77777777" w:rsidR="005A2712" w:rsidRPr="00856702" w:rsidRDefault="00856702" w:rsidP="00856702">
      <w:pPr>
        <w:pStyle w:val="Amain"/>
        <w:rPr>
          <w:lang w:eastAsia="en-AU"/>
        </w:rPr>
      </w:pPr>
      <w:r>
        <w:rPr>
          <w:lang w:eastAsia="en-AU"/>
        </w:rPr>
        <w:tab/>
      </w:r>
      <w:r w:rsidRPr="00856702">
        <w:rPr>
          <w:lang w:eastAsia="en-AU"/>
        </w:rPr>
        <w:t>(2)</w:t>
      </w:r>
      <w:r w:rsidRPr="00856702">
        <w:rPr>
          <w:lang w:eastAsia="en-AU"/>
        </w:rPr>
        <w:tab/>
      </w:r>
      <w:r w:rsidR="00B70DDA" w:rsidRPr="00856702">
        <w:t>The</w:t>
      </w:r>
      <w:r w:rsidR="005A2712" w:rsidRPr="00856702">
        <w:rPr>
          <w:lang w:eastAsia="en-AU"/>
        </w:rPr>
        <w:t xml:space="preserve"> senior practitioner may give the provider a direction in relation to any of the following:</w:t>
      </w:r>
    </w:p>
    <w:p w14:paraId="7C23E5F2" w14:textId="77777777" w:rsidR="00654AC6" w:rsidRPr="00856702" w:rsidRDefault="00856702" w:rsidP="00856702">
      <w:pPr>
        <w:pStyle w:val="Apara"/>
        <w:rPr>
          <w:lang w:eastAsia="en-AU"/>
        </w:rPr>
      </w:pPr>
      <w:r>
        <w:rPr>
          <w:lang w:eastAsia="en-AU"/>
        </w:rPr>
        <w:tab/>
      </w:r>
      <w:r w:rsidRPr="00856702">
        <w:rPr>
          <w:lang w:eastAsia="en-AU"/>
        </w:rPr>
        <w:t>(a)</w:t>
      </w:r>
      <w:r w:rsidRPr="00856702">
        <w:rPr>
          <w:lang w:eastAsia="en-AU"/>
        </w:rPr>
        <w:tab/>
      </w:r>
      <w:r w:rsidR="00654AC6" w:rsidRPr="00856702">
        <w:rPr>
          <w:lang w:eastAsia="en-AU"/>
        </w:rPr>
        <w:t>a positive behaviour support plan, including amending the plan or preparing a new plan;</w:t>
      </w:r>
    </w:p>
    <w:p w14:paraId="08395F17" w14:textId="77777777" w:rsidR="005A2712" w:rsidRPr="00856702" w:rsidRDefault="00856702" w:rsidP="00856702">
      <w:pPr>
        <w:pStyle w:val="Apara"/>
        <w:rPr>
          <w:lang w:eastAsia="en-AU"/>
        </w:rPr>
      </w:pPr>
      <w:r>
        <w:rPr>
          <w:lang w:eastAsia="en-AU"/>
        </w:rPr>
        <w:tab/>
      </w:r>
      <w:r w:rsidRPr="00856702">
        <w:rPr>
          <w:lang w:eastAsia="en-AU"/>
        </w:rPr>
        <w:t>(b)</w:t>
      </w:r>
      <w:r w:rsidRPr="00856702">
        <w:rPr>
          <w:lang w:eastAsia="en-AU"/>
        </w:rPr>
        <w:tab/>
      </w:r>
      <w:r w:rsidR="005A2712" w:rsidRPr="00856702">
        <w:rPr>
          <w:lang w:eastAsia="en-AU"/>
        </w:rPr>
        <w:t xml:space="preserve">the use of a </w:t>
      </w:r>
      <w:r w:rsidR="00654AC6" w:rsidRPr="00856702">
        <w:rPr>
          <w:lang w:eastAsia="en-AU"/>
        </w:rPr>
        <w:t xml:space="preserve">restrictive practice, including </w:t>
      </w:r>
      <w:r w:rsidR="005A2712" w:rsidRPr="00856702">
        <w:rPr>
          <w:lang w:eastAsia="en-AU"/>
        </w:rPr>
        <w:t>changing or stopping the use of a restrictive practice;</w:t>
      </w:r>
      <w:r w:rsidR="00654AC6" w:rsidRPr="00856702">
        <w:rPr>
          <w:lang w:eastAsia="en-AU"/>
        </w:rPr>
        <w:t xml:space="preserve"> </w:t>
      </w:r>
    </w:p>
    <w:p w14:paraId="1C01B7AB" w14:textId="77777777" w:rsidR="005A2712" w:rsidRPr="00856702" w:rsidRDefault="00856702" w:rsidP="00856702">
      <w:pPr>
        <w:pStyle w:val="Apara"/>
        <w:rPr>
          <w:lang w:eastAsia="en-AU"/>
        </w:rPr>
      </w:pPr>
      <w:r>
        <w:rPr>
          <w:lang w:eastAsia="en-AU"/>
        </w:rPr>
        <w:tab/>
      </w:r>
      <w:r w:rsidRPr="00856702">
        <w:rPr>
          <w:lang w:eastAsia="en-AU"/>
        </w:rPr>
        <w:t>(c)</w:t>
      </w:r>
      <w:r w:rsidRPr="00856702">
        <w:rPr>
          <w:lang w:eastAsia="en-AU"/>
        </w:rPr>
        <w:tab/>
      </w:r>
      <w:r w:rsidR="005A2712" w:rsidRPr="00856702">
        <w:rPr>
          <w:lang w:eastAsia="en-AU"/>
        </w:rPr>
        <w:t>a matter prescribed by regulation.</w:t>
      </w:r>
    </w:p>
    <w:p w14:paraId="08EFEB73" w14:textId="77777777" w:rsidR="005A2712" w:rsidRPr="00856702" w:rsidRDefault="00856702" w:rsidP="00856702">
      <w:pPr>
        <w:pStyle w:val="Amain"/>
      </w:pPr>
      <w:r>
        <w:tab/>
      </w:r>
      <w:r w:rsidRPr="00856702">
        <w:t>(3)</w:t>
      </w:r>
      <w:r w:rsidRPr="00856702">
        <w:tab/>
      </w:r>
      <w:r w:rsidR="005A2712" w:rsidRPr="00856702">
        <w:t>A direction—</w:t>
      </w:r>
    </w:p>
    <w:p w14:paraId="77284376" w14:textId="77777777" w:rsidR="005A2712" w:rsidRPr="00856702" w:rsidRDefault="00856702" w:rsidP="00856702">
      <w:pPr>
        <w:pStyle w:val="Apara"/>
      </w:pPr>
      <w:r>
        <w:tab/>
      </w:r>
      <w:r w:rsidRPr="00856702">
        <w:t>(a)</w:t>
      </w:r>
      <w:r w:rsidRPr="00856702">
        <w:tab/>
      </w:r>
      <w:r w:rsidR="005A2712" w:rsidRPr="00856702">
        <w:t>may include any reasonable condition the senior practitioner considers appropriate; and</w:t>
      </w:r>
    </w:p>
    <w:p w14:paraId="5EB0F7E8" w14:textId="77777777" w:rsidR="00A64C82" w:rsidRPr="00856702" w:rsidRDefault="00856702" w:rsidP="00856702">
      <w:pPr>
        <w:pStyle w:val="Apara"/>
      </w:pPr>
      <w:r>
        <w:tab/>
      </w:r>
      <w:r w:rsidRPr="00856702">
        <w:t>(b)</w:t>
      </w:r>
      <w:r w:rsidRPr="00856702">
        <w:tab/>
      </w:r>
      <w:r w:rsidR="0088703D" w:rsidRPr="00856702">
        <w:t>may be contrary to a</w:t>
      </w:r>
      <w:r w:rsidR="00A64C82" w:rsidRPr="00856702">
        <w:t xml:space="preserve"> </w:t>
      </w:r>
      <w:r w:rsidR="00FF0636" w:rsidRPr="00856702">
        <w:t xml:space="preserve">registered </w:t>
      </w:r>
      <w:r w:rsidR="00C77228" w:rsidRPr="00856702">
        <w:t>positive behaviour support plan</w:t>
      </w:r>
      <w:r w:rsidR="004A78D7" w:rsidRPr="00856702">
        <w:t>; and</w:t>
      </w:r>
    </w:p>
    <w:p w14:paraId="46236ACE" w14:textId="77777777" w:rsidR="005A2712" w:rsidRPr="00856702" w:rsidRDefault="00856702" w:rsidP="00856702">
      <w:pPr>
        <w:pStyle w:val="Apara"/>
        <w:rPr>
          <w:lang w:eastAsia="en-AU"/>
        </w:rPr>
      </w:pPr>
      <w:r>
        <w:rPr>
          <w:lang w:eastAsia="en-AU"/>
        </w:rPr>
        <w:tab/>
      </w:r>
      <w:r w:rsidRPr="00856702">
        <w:rPr>
          <w:lang w:eastAsia="en-AU"/>
        </w:rPr>
        <w:t>(c)</w:t>
      </w:r>
      <w:r w:rsidRPr="00856702">
        <w:rPr>
          <w:lang w:eastAsia="en-AU"/>
        </w:rPr>
        <w:tab/>
      </w:r>
      <w:r w:rsidR="005A2712" w:rsidRPr="00856702">
        <w:rPr>
          <w:lang w:eastAsia="en-AU"/>
        </w:rPr>
        <w:t>must be in writing and state—</w:t>
      </w:r>
    </w:p>
    <w:p w14:paraId="57C52D69" w14:textId="77777777" w:rsidR="005A2712" w:rsidRPr="00856702" w:rsidRDefault="00856702" w:rsidP="00856702">
      <w:pPr>
        <w:pStyle w:val="Asubpara"/>
        <w:rPr>
          <w:lang w:eastAsia="en-AU"/>
        </w:rPr>
      </w:pPr>
      <w:r>
        <w:rPr>
          <w:lang w:eastAsia="en-AU"/>
        </w:rPr>
        <w:tab/>
      </w:r>
      <w:r w:rsidRPr="00856702">
        <w:rPr>
          <w:lang w:eastAsia="en-AU"/>
        </w:rPr>
        <w:t>(</w:t>
      </w:r>
      <w:proofErr w:type="spellStart"/>
      <w:r w:rsidRPr="00856702">
        <w:rPr>
          <w:lang w:eastAsia="en-AU"/>
        </w:rPr>
        <w:t>i</w:t>
      </w:r>
      <w:proofErr w:type="spellEnd"/>
      <w:r w:rsidRPr="00856702">
        <w:rPr>
          <w:lang w:eastAsia="en-AU"/>
        </w:rPr>
        <w:t>)</w:t>
      </w:r>
      <w:r w:rsidRPr="00856702">
        <w:rPr>
          <w:lang w:eastAsia="en-AU"/>
        </w:rPr>
        <w:tab/>
      </w:r>
      <w:r w:rsidR="005A2712" w:rsidRPr="00856702">
        <w:rPr>
          <w:lang w:eastAsia="en-AU"/>
        </w:rPr>
        <w:t>the period for compliance with the direction; and</w:t>
      </w:r>
    </w:p>
    <w:p w14:paraId="426C0769" w14:textId="77777777" w:rsidR="00265E41" w:rsidRPr="00856702" w:rsidRDefault="00856702" w:rsidP="00856702">
      <w:pPr>
        <w:pStyle w:val="Asubpara"/>
        <w:rPr>
          <w:lang w:eastAsia="en-AU"/>
        </w:rPr>
      </w:pPr>
      <w:r>
        <w:rPr>
          <w:lang w:eastAsia="en-AU"/>
        </w:rPr>
        <w:tab/>
      </w:r>
      <w:r w:rsidRPr="00856702">
        <w:rPr>
          <w:lang w:eastAsia="en-AU"/>
        </w:rPr>
        <w:t>(ii)</w:t>
      </w:r>
      <w:r w:rsidRPr="00856702">
        <w:rPr>
          <w:lang w:eastAsia="en-AU"/>
        </w:rPr>
        <w:tab/>
      </w:r>
      <w:r w:rsidR="005A2712" w:rsidRPr="00856702">
        <w:t>i</w:t>
      </w:r>
      <w:r w:rsidR="00D26DDE" w:rsidRPr="00856702">
        <w:t xml:space="preserve">f </w:t>
      </w:r>
      <w:r w:rsidR="00564816" w:rsidRPr="00856702">
        <w:t xml:space="preserve">there is </w:t>
      </w:r>
      <w:r w:rsidR="0088703D" w:rsidRPr="00856702">
        <w:t>a</w:t>
      </w:r>
      <w:r w:rsidR="00564816" w:rsidRPr="00856702">
        <w:t xml:space="preserve"> registered </w:t>
      </w:r>
      <w:r w:rsidR="00276F8F" w:rsidRPr="00856702">
        <w:t xml:space="preserve">positive </w:t>
      </w:r>
      <w:r w:rsidR="00564816" w:rsidRPr="00856702">
        <w:t xml:space="preserve">behaviour </w:t>
      </w:r>
      <w:r w:rsidR="00276F8F" w:rsidRPr="00856702">
        <w:t xml:space="preserve">support </w:t>
      </w:r>
      <w:r w:rsidR="00564816" w:rsidRPr="00856702">
        <w:t>plan</w:t>
      </w:r>
      <w:r w:rsidR="005A2712" w:rsidRPr="00856702">
        <w:t>—</w:t>
      </w:r>
      <w:r w:rsidR="008962C1" w:rsidRPr="00856702">
        <w:t xml:space="preserve">that </w:t>
      </w:r>
      <w:r w:rsidR="00D26DDE" w:rsidRPr="00856702">
        <w:t>the senior practitioner may</w:t>
      </w:r>
      <w:r w:rsidR="0088703D" w:rsidRPr="00856702">
        <w:t xml:space="preserve"> cancel the registration of the</w:t>
      </w:r>
      <w:r w:rsidR="00D26DDE" w:rsidRPr="00856702">
        <w:t xml:space="preserve"> </w:t>
      </w:r>
      <w:r w:rsidR="00C77228" w:rsidRPr="00856702">
        <w:t>plan</w:t>
      </w:r>
      <w:r w:rsidR="00D26DDE" w:rsidRPr="00856702">
        <w:t xml:space="preserve"> if the </w:t>
      </w:r>
      <w:r w:rsidR="006341F8" w:rsidRPr="00856702">
        <w:t>provider</w:t>
      </w:r>
      <w:r w:rsidR="00D26DDE" w:rsidRPr="00856702">
        <w:t xml:space="preserve"> does not </w:t>
      </w:r>
      <w:r w:rsidR="00276F8F" w:rsidRPr="00856702">
        <w:t>comply with the direction</w:t>
      </w:r>
      <w:r w:rsidR="006341F8" w:rsidRPr="00856702">
        <w:t xml:space="preserve"> </w:t>
      </w:r>
      <w:r w:rsidR="005A2712" w:rsidRPr="00856702">
        <w:t>within the</w:t>
      </w:r>
      <w:r w:rsidR="00D26DDE" w:rsidRPr="00856702">
        <w:t xml:space="preserve"> </w:t>
      </w:r>
      <w:r w:rsidR="008D5AA7" w:rsidRPr="00856702">
        <w:t xml:space="preserve">stated </w:t>
      </w:r>
      <w:r w:rsidR="005A2712" w:rsidRPr="00856702">
        <w:t>period</w:t>
      </w:r>
      <w:r w:rsidR="00D26DDE" w:rsidRPr="00856702">
        <w:t>.</w:t>
      </w:r>
    </w:p>
    <w:p w14:paraId="4565210F" w14:textId="77777777" w:rsidR="002569D9" w:rsidRPr="00856702" w:rsidRDefault="00856702" w:rsidP="00856702">
      <w:pPr>
        <w:pStyle w:val="Amain"/>
      </w:pPr>
      <w:r>
        <w:tab/>
      </w:r>
      <w:r w:rsidRPr="00856702">
        <w:t>(4)</w:t>
      </w:r>
      <w:r w:rsidRPr="00856702">
        <w:tab/>
      </w:r>
      <w:r w:rsidR="00C70793" w:rsidRPr="00856702">
        <w:t>If a</w:t>
      </w:r>
      <w:r w:rsidR="008E5575" w:rsidRPr="00856702">
        <w:t xml:space="preserve"> provider receives a direction under this section, the </w:t>
      </w:r>
      <w:r w:rsidR="0065362F" w:rsidRPr="00856702">
        <w:t>provider</w:t>
      </w:r>
      <w:r w:rsidR="008E5575" w:rsidRPr="00856702">
        <w:t xml:space="preserve"> must </w:t>
      </w:r>
      <w:r w:rsidR="002569D9" w:rsidRPr="00856702">
        <w:t>comply with the direction.</w:t>
      </w:r>
    </w:p>
    <w:p w14:paraId="53B21517" w14:textId="77777777" w:rsidR="00CB2CCF" w:rsidRPr="00856702" w:rsidRDefault="00856702" w:rsidP="00856702">
      <w:pPr>
        <w:pStyle w:val="Amain"/>
      </w:pPr>
      <w:r>
        <w:lastRenderedPageBreak/>
        <w:tab/>
      </w:r>
      <w:r w:rsidRPr="00856702">
        <w:t>(5)</w:t>
      </w:r>
      <w:r w:rsidRPr="00856702">
        <w:tab/>
      </w:r>
      <w:r w:rsidR="002569D9" w:rsidRPr="00856702">
        <w:t>If the direction requires a new or</w:t>
      </w:r>
      <w:r w:rsidR="00FF0636" w:rsidRPr="00856702">
        <w:t xml:space="preserve"> amended</w:t>
      </w:r>
      <w:r w:rsidR="002569D9" w:rsidRPr="00856702">
        <w:t xml:space="preserve"> </w:t>
      </w:r>
      <w:r w:rsidR="00C77228" w:rsidRPr="00856702">
        <w:t>positive behaviour support plan</w:t>
      </w:r>
      <w:r w:rsidR="00A25406" w:rsidRPr="00856702">
        <w:t>,</w:t>
      </w:r>
      <w:r w:rsidR="008E5575" w:rsidRPr="00856702">
        <w:t xml:space="preserve"> </w:t>
      </w:r>
      <w:r w:rsidR="002569D9" w:rsidRPr="00856702">
        <w:t xml:space="preserve">the </w:t>
      </w:r>
      <w:r w:rsidR="00A50454" w:rsidRPr="00856702">
        <w:t>provider</w:t>
      </w:r>
      <w:r w:rsidR="002569D9" w:rsidRPr="00856702">
        <w:t xml:space="preserve"> must</w:t>
      </w:r>
      <w:r w:rsidR="008E5575" w:rsidRPr="00856702">
        <w:t xml:space="preserve"> </w:t>
      </w:r>
      <w:r w:rsidR="00A25406" w:rsidRPr="00856702">
        <w:t>give</w:t>
      </w:r>
      <w:r w:rsidR="008E5575" w:rsidRPr="00856702">
        <w:t xml:space="preserve"> a copy of the plan</w:t>
      </w:r>
      <w:r w:rsidR="004A78D7" w:rsidRPr="00856702">
        <w:t xml:space="preserve"> as registered</w:t>
      </w:r>
      <w:r w:rsidR="008E5575" w:rsidRPr="00856702">
        <w:t xml:space="preserve"> to</w:t>
      </w:r>
      <w:r w:rsidR="00A25406" w:rsidRPr="00856702">
        <w:t>—</w:t>
      </w:r>
    </w:p>
    <w:p w14:paraId="71DFE89F" w14:textId="77777777" w:rsidR="00CB2CCF" w:rsidRPr="00856702" w:rsidRDefault="00856702" w:rsidP="00856702">
      <w:pPr>
        <w:pStyle w:val="Apara"/>
      </w:pPr>
      <w:r>
        <w:tab/>
      </w:r>
      <w:r w:rsidRPr="00856702">
        <w:t>(a)</w:t>
      </w:r>
      <w:r w:rsidRPr="00856702">
        <w:tab/>
      </w:r>
      <w:r w:rsidR="00CB2CCF" w:rsidRPr="00856702">
        <w:t xml:space="preserve">the person </w:t>
      </w:r>
      <w:r w:rsidR="00B100DD">
        <w:t xml:space="preserve">who is </w:t>
      </w:r>
      <w:r w:rsidR="00CB2CCF" w:rsidRPr="00856702">
        <w:t>the subject of the plan;</w:t>
      </w:r>
      <w:r w:rsidR="00A25406" w:rsidRPr="00856702">
        <w:t xml:space="preserve"> and</w:t>
      </w:r>
    </w:p>
    <w:p w14:paraId="35EC10BA" w14:textId="77777777" w:rsidR="003A65F8" w:rsidRPr="00856702" w:rsidRDefault="00856702" w:rsidP="00856702">
      <w:pPr>
        <w:pStyle w:val="Apara"/>
      </w:pPr>
      <w:r>
        <w:tab/>
      </w:r>
      <w:r w:rsidRPr="00856702">
        <w:t>(b)</w:t>
      </w:r>
      <w:r w:rsidRPr="00856702">
        <w:tab/>
      </w:r>
      <w:r w:rsidR="003A65F8" w:rsidRPr="00856702">
        <w:t>if the person has a guardian—the person’s guardian; and</w:t>
      </w:r>
    </w:p>
    <w:p w14:paraId="3C4A77E0" w14:textId="77777777" w:rsidR="003A65F8" w:rsidRPr="00856702" w:rsidRDefault="00856702" w:rsidP="00856702">
      <w:pPr>
        <w:pStyle w:val="Apara"/>
      </w:pPr>
      <w:r>
        <w:tab/>
      </w:r>
      <w:r w:rsidRPr="00856702">
        <w:t>(c)</w:t>
      </w:r>
      <w:r w:rsidRPr="00856702">
        <w:tab/>
      </w:r>
      <w:r w:rsidR="003A65F8" w:rsidRPr="00856702">
        <w:t>if the person is a child—</w:t>
      </w:r>
    </w:p>
    <w:p w14:paraId="0FE5B115" w14:textId="77777777" w:rsidR="003A65F8" w:rsidRPr="00856702" w:rsidRDefault="00856702" w:rsidP="00856702">
      <w:pPr>
        <w:pStyle w:val="Asubpara"/>
      </w:pPr>
      <w:r>
        <w:tab/>
      </w:r>
      <w:r w:rsidRPr="00856702">
        <w:t>(</w:t>
      </w:r>
      <w:proofErr w:type="spellStart"/>
      <w:r w:rsidRPr="00856702">
        <w:t>i</w:t>
      </w:r>
      <w:proofErr w:type="spellEnd"/>
      <w:r w:rsidRPr="00856702">
        <w:t>)</w:t>
      </w:r>
      <w:r w:rsidRPr="00856702">
        <w:tab/>
      </w:r>
      <w:r w:rsidR="003A65F8" w:rsidRPr="00856702">
        <w:t>each person with parental responsibility for the child; and</w:t>
      </w:r>
    </w:p>
    <w:p w14:paraId="79C72AE6" w14:textId="77777777" w:rsidR="003A65F8" w:rsidRPr="00856702" w:rsidRDefault="00856702" w:rsidP="00856702">
      <w:pPr>
        <w:pStyle w:val="Asubpara"/>
      </w:pPr>
      <w:r>
        <w:tab/>
      </w:r>
      <w:r w:rsidRPr="00856702">
        <w:t>(ii)</w:t>
      </w:r>
      <w:r w:rsidRPr="00856702">
        <w:tab/>
      </w:r>
      <w:r w:rsidR="003A65F8" w:rsidRPr="00856702">
        <w:t>the public advocate.</w:t>
      </w:r>
    </w:p>
    <w:p w14:paraId="68C5A334" w14:textId="77777777" w:rsidR="00E53F58" w:rsidRPr="00856702" w:rsidRDefault="00856702" w:rsidP="00856702">
      <w:pPr>
        <w:pStyle w:val="Amain"/>
      </w:pPr>
      <w:r>
        <w:tab/>
      </w:r>
      <w:r w:rsidRPr="00856702">
        <w:t>(6)</w:t>
      </w:r>
      <w:r w:rsidRPr="00856702">
        <w:tab/>
      </w:r>
      <w:r w:rsidR="00E21A36" w:rsidRPr="00856702">
        <w:t>On giving a direction to a provider</w:t>
      </w:r>
      <w:r w:rsidR="00FF035C" w:rsidRPr="00856702">
        <w:t xml:space="preserve"> in relation to a positive behaviour support plan</w:t>
      </w:r>
      <w:r w:rsidR="00E21A36" w:rsidRPr="00856702">
        <w:t>,</w:t>
      </w:r>
      <w:r w:rsidR="00265E41" w:rsidRPr="00856702">
        <w:t xml:space="preserve"> the senior practitioner must </w:t>
      </w:r>
      <w:r w:rsidR="00DC12D5" w:rsidRPr="00856702">
        <w:t xml:space="preserve">offer to </w:t>
      </w:r>
      <w:r w:rsidR="00265E41" w:rsidRPr="00856702">
        <w:t xml:space="preserve">give the </w:t>
      </w:r>
      <w:r w:rsidR="00A50454" w:rsidRPr="00856702">
        <w:t>provider</w:t>
      </w:r>
      <w:r w:rsidR="00265E41" w:rsidRPr="00856702">
        <w:t xml:space="preserve"> advice to assist in the development of strategies </w:t>
      </w:r>
      <w:r w:rsidR="00C579B7" w:rsidRPr="00856702">
        <w:t xml:space="preserve">to support the </w:t>
      </w:r>
      <w:r w:rsidR="00E53F58" w:rsidRPr="00856702">
        <w:t xml:space="preserve">behaviour of the person </w:t>
      </w:r>
      <w:r w:rsidR="00B100DD">
        <w:t xml:space="preserve">who is </w:t>
      </w:r>
      <w:r w:rsidR="00E53F58" w:rsidRPr="00856702">
        <w:t>the subject of the plan.</w:t>
      </w:r>
    </w:p>
    <w:p w14:paraId="0112E03B" w14:textId="77777777" w:rsidR="008D260F" w:rsidRPr="00856702" w:rsidRDefault="00856702" w:rsidP="00F13862">
      <w:pPr>
        <w:pStyle w:val="AH5Sec"/>
      </w:pPr>
      <w:bookmarkStart w:id="58" w:name="_Toc175577303"/>
      <w:r w:rsidRPr="00AD3BA4">
        <w:rPr>
          <w:rStyle w:val="CharSectNo"/>
        </w:rPr>
        <w:t>40</w:t>
      </w:r>
      <w:r w:rsidRPr="00856702">
        <w:tab/>
      </w:r>
      <w:r w:rsidR="008D260F" w:rsidRPr="00856702">
        <w:t>Senior practitioner may cancel registration</w:t>
      </w:r>
      <w:bookmarkEnd w:id="58"/>
    </w:p>
    <w:p w14:paraId="4C30DED8" w14:textId="77777777" w:rsidR="005518DC" w:rsidRPr="00856702" w:rsidRDefault="00856702" w:rsidP="00856702">
      <w:pPr>
        <w:pStyle w:val="Amain"/>
      </w:pPr>
      <w:r>
        <w:tab/>
      </w:r>
      <w:r w:rsidRPr="00856702">
        <w:t>(1)</w:t>
      </w:r>
      <w:r w:rsidRPr="00856702">
        <w:tab/>
      </w:r>
      <w:r w:rsidR="008D260F" w:rsidRPr="00856702">
        <w:t>This section applies if</w:t>
      </w:r>
      <w:r w:rsidR="005518DC" w:rsidRPr="00856702">
        <w:t>—</w:t>
      </w:r>
    </w:p>
    <w:p w14:paraId="09E1F325" w14:textId="77777777" w:rsidR="005518DC" w:rsidRPr="00856702" w:rsidRDefault="00856702" w:rsidP="00856702">
      <w:pPr>
        <w:pStyle w:val="Apara"/>
      </w:pPr>
      <w:r>
        <w:tab/>
      </w:r>
      <w:r w:rsidRPr="00856702">
        <w:t>(a)</w:t>
      </w:r>
      <w:r w:rsidRPr="00856702">
        <w:tab/>
      </w:r>
      <w:r w:rsidR="008D260F" w:rsidRPr="00856702">
        <w:t xml:space="preserve">the senior practitioner gives a direction </w:t>
      </w:r>
      <w:r w:rsidR="00670BEE" w:rsidRPr="00856702">
        <w:t xml:space="preserve">to a </w:t>
      </w:r>
      <w:r w:rsidR="001B04F9" w:rsidRPr="00856702">
        <w:t>provider</w:t>
      </w:r>
      <w:r w:rsidR="00670BEE" w:rsidRPr="00856702">
        <w:t xml:space="preserve"> </w:t>
      </w:r>
      <w:r w:rsidR="008D260F" w:rsidRPr="00856702">
        <w:t xml:space="preserve">under section </w:t>
      </w:r>
      <w:r w:rsidR="001E22F9" w:rsidRPr="00856702">
        <w:t>39</w:t>
      </w:r>
      <w:r w:rsidR="00670BEE" w:rsidRPr="00856702">
        <w:t xml:space="preserve"> </w:t>
      </w:r>
      <w:r w:rsidR="005518DC" w:rsidRPr="00856702">
        <w:t>in relation to a positive behaviour support plan; and</w:t>
      </w:r>
    </w:p>
    <w:p w14:paraId="3C3975E2" w14:textId="77777777" w:rsidR="008D260F" w:rsidRPr="00856702" w:rsidRDefault="00856702" w:rsidP="00856702">
      <w:pPr>
        <w:pStyle w:val="Apara"/>
      </w:pPr>
      <w:r>
        <w:tab/>
      </w:r>
      <w:r w:rsidRPr="00856702">
        <w:t>(b)</w:t>
      </w:r>
      <w:r w:rsidRPr="00856702">
        <w:tab/>
      </w:r>
      <w:r w:rsidR="00670BEE" w:rsidRPr="00856702">
        <w:t xml:space="preserve">the </w:t>
      </w:r>
      <w:r w:rsidR="00A50454" w:rsidRPr="00856702">
        <w:t>provider</w:t>
      </w:r>
      <w:r w:rsidR="00670BEE" w:rsidRPr="00856702">
        <w:t xml:space="preserve"> </w:t>
      </w:r>
      <w:r w:rsidR="00136DE6" w:rsidRPr="00856702">
        <w:t>fails</w:t>
      </w:r>
      <w:r w:rsidR="00670BEE" w:rsidRPr="00856702">
        <w:t xml:space="preserve"> to comply with the direction</w:t>
      </w:r>
      <w:r w:rsidR="00355C1B" w:rsidRPr="00856702">
        <w:t>.</w:t>
      </w:r>
    </w:p>
    <w:p w14:paraId="036C35B9" w14:textId="77777777" w:rsidR="005518DC" w:rsidRPr="00856702" w:rsidRDefault="00856702" w:rsidP="00856702">
      <w:pPr>
        <w:pStyle w:val="Amain"/>
      </w:pPr>
      <w:r>
        <w:tab/>
      </w:r>
      <w:r w:rsidRPr="00856702">
        <w:t>(2)</w:t>
      </w:r>
      <w:r w:rsidRPr="00856702">
        <w:tab/>
      </w:r>
      <w:r w:rsidR="00355C1B" w:rsidRPr="00856702">
        <w:t xml:space="preserve">The senior practitioner must give the </w:t>
      </w:r>
      <w:r w:rsidR="001B04F9" w:rsidRPr="00856702">
        <w:t>provider</w:t>
      </w:r>
      <w:r w:rsidR="00355C1B" w:rsidRPr="00856702">
        <w:t xml:space="preserve"> </w:t>
      </w:r>
      <w:r w:rsidR="005518DC" w:rsidRPr="00856702">
        <w:t>notice of the senior practitioners’ intention to cancel the plan.</w:t>
      </w:r>
    </w:p>
    <w:p w14:paraId="6955ACC8" w14:textId="77777777" w:rsidR="00355C1B" w:rsidRPr="00856702" w:rsidRDefault="00856702" w:rsidP="00856702">
      <w:pPr>
        <w:pStyle w:val="Amain"/>
        <w:rPr>
          <w:lang w:eastAsia="en-AU"/>
        </w:rPr>
      </w:pPr>
      <w:r>
        <w:rPr>
          <w:lang w:eastAsia="en-AU"/>
        </w:rPr>
        <w:tab/>
      </w:r>
      <w:r w:rsidRPr="00856702">
        <w:rPr>
          <w:lang w:eastAsia="en-AU"/>
        </w:rPr>
        <w:t>(3)</w:t>
      </w:r>
      <w:r w:rsidRPr="00856702">
        <w:rPr>
          <w:lang w:eastAsia="en-AU"/>
        </w:rPr>
        <w:tab/>
      </w:r>
      <w:r w:rsidR="00850459" w:rsidRPr="00856702">
        <w:t xml:space="preserve">The </w:t>
      </w:r>
      <w:r w:rsidR="00355C1B" w:rsidRPr="00856702">
        <w:t>notice must</w:t>
      </w:r>
      <w:r w:rsidR="00DE2C7A" w:rsidRPr="00856702">
        <w:t xml:space="preserve"> be in writing</w:t>
      </w:r>
      <w:r w:rsidR="00355C1B" w:rsidRPr="00856702">
        <w:t xml:space="preserve"> and</w:t>
      </w:r>
      <w:r w:rsidR="000F05F5" w:rsidRPr="00856702">
        <w:t xml:space="preserve"> state that—</w:t>
      </w:r>
    </w:p>
    <w:p w14:paraId="16D265CD" w14:textId="77777777" w:rsidR="00355C1B" w:rsidRPr="00856702" w:rsidRDefault="00856702" w:rsidP="00856702">
      <w:pPr>
        <w:pStyle w:val="Apara"/>
      </w:pPr>
      <w:r>
        <w:tab/>
      </w:r>
      <w:r w:rsidRPr="00856702">
        <w:t>(a)</w:t>
      </w:r>
      <w:r w:rsidRPr="00856702">
        <w:tab/>
      </w:r>
      <w:r w:rsidR="00355C1B" w:rsidRPr="00856702">
        <w:t>the senior practitioner intends to</w:t>
      </w:r>
      <w:r w:rsidR="0088703D" w:rsidRPr="00856702">
        <w:t xml:space="preserve"> cancel the registration of the</w:t>
      </w:r>
      <w:r w:rsidR="00C77228" w:rsidRPr="00856702">
        <w:t xml:space="preserve"> plan</w:t>
      </w:r>
      <w:r w:rsidR="00355C1B" w:rsidRPr="00856702">
        <w:t xml:space="preserve"> because of the </w:t>
      </w:r>
      <w:r w:rsidR="001B04F9" w:rsidRPr="00856702">
        <w:t>provider</w:t>
      </w:r>
      <w:r w:rsidR="00355C1B" w:rsidRPr="00856702">
        <w:t>’s failure to comply with the direction; and</w:t>
      </w:r>
    </w:p>
    <w:p w14:paraId="20982797" w14:textId="77777777" w:rsidR="00355C1B" w:rsidRPr="00856702" w:rsidRDefault="00856702" w:rsidP="00856702">
      <w:pPr>
        <w:pStyle w:val="Apara"/>
      </w:pPr>
      <w:r>
        <w:tab/>
      </w:r>
      <w:r w:rsidRPr="00856702">
        <w:t>(b)</w:t>
      </w:r>
      <w:r w:rsidRPr="00856702">
        <w:tab/>
      </w:r>
      <w:r w:rsidR="00355C1B" w:rsidRPr="00856702">
        <w:t xml:space="preserve">the </w:t>
      </w:r>
      <w:r w:rsidR="001B04F9" w:rsidRPr="00856702">
        <w:t>provider</w:t>
      </w:r>
      <w:r w:rsidR="00355C1B" w:rsidRPr="00856702">
        <w:t xml:space="preserve"> may give a written submission to the </w:t>
      </w:r>
      <w:r w:rsidR="006A55EF" w:rsidRPr="00856702">
        <w:t>senior practitioner</w:t>
      </w:r>
      <w:r w:rsidR="00355C1B" w:rsidRPr="00856702">
        <w:t xml:space="preserve"> showing cause why the </w:t>
      </w:r>
      <w:r w:rsidR="006A55EF" w:rsidRPr="00856702">
        <w:t xml:space="preserve">registration </w:t>
      </w:r>
      <w:r w:rsidR="00355C1B" w:rsidRPr="00856702">
        <w:t>should not be cancelled; and</w:t>
      </w:r>
    </w:p>
    <w:p w14:paraId="08339597" w14:textId="77777777" w:rsidR="00355C1B" w:rsidRPr="00856702" w:rsidRDefault="00856702" w:rsidP="00856702">
      <w:pPr>
        <w:pStyle w:val="Apara"/>
      </w:pPr>
      <w:r>
        <w:tab/>
      </w:r>
      <w:r w:rsidRPr="00856702">
        <w:t>(c)</w:t>
      </w:r>
      <w:r w:rsidRPr="00856702">
        <w:tab/>
      </w:r>
      <w:r w:rsidR="00DE2C7A" w:rsidRPr="00856702">
        <w:t xml:space="preserve">a </w:t>
      </w:r>
      <w:r w:rsidR="00355C1B" w:rsidRPr="00856702">
        <w:t xml:space="preserve">submission may be given to the </w:t>
      </w:r>
      <w:r w:rsidR="005B5ECE" w:rsidRPr="00856702">
        <w:t>senior practitioner</w:t>
      </w:r>
      <w:r w:rsidR="00355C1B" w:rsidRPr="00856702">
        <w:t xml:space="preserve"> </w:t>
      </w:r>
      <w:r w:rsidR="006A55EF" w:rsidRPr="00856702">
        <w:t>within a period stated in the notice</w:t>
      </w:r>
      <w:r w:rsidR="00355C1B" w:rsidRPr="00856702">
        <w:t>.</w:t>
      </w:r>
    </w:p>
    <w:p w14:paraId="3DFE6B24" w14:textId="77777777" w:rsidR="008D260F" w:rsidRPr="00856702" w:rsidRDefault="00856702" w:rsidP="00856702">
      <w:pPr>
        <w:pStyle w:val="Amain"/>
      </w:pPr>
      <w:r>
        <w:lastRenderedPageBreak/>
        <w:tab/>
      </w:r>
      <w:r w:rsidRPr="00856702">
        <w:t>(4)</w:t>
      </w:r>
      <w:r w:rsidRPr="00856702">
        <w:tab/>
      </w:r>
      <w:r w:rsidR="008D260F" w:rsidRPr="00856702">
        <w:t xml:space="preserve">If the </w:t>
      </w:r>
      <w:r w:rsidR="001B04F9" w:rsidRPr="00856702">
        <w:t>provider</w:t>
      </w:r>
      <w:r w:rsidR="008D260F" w:rsidRPr="00856702">
        <w:t xml:space="preserve"> makes a submission in accordance with the notice, the </w:t>
      </w:r>
      <w:r w:rsidR="006A55EF" w:rsidRPr="00856702">
        <w:t>senior practitioner</w:t>
      </w:r>
      <w:r w:rsidR="008D260F" w:rsidRPr="00856702">
        <w:t>—</w:t>
      </w:r>
    </w:p>
    <w:p w14:paraId="64612123" w14:textId="77777777" w:rsidR="008D260F" w:rsidRPr="00856702" w:rsidRDefault="00856702" w:rsidP="00856702">
      <w:pPr>
        <w:pStyle w:val="Apara"/>
      </w:pPr>
      <w:r>
        <w:tab/>
      </w:r>
      <w:r w:rsidRPr="00856702">
        <w:t>(a)</w:t>
      </w:r>
      <w:r w:rsidRPr="00856702">
        <w:tab/>
      </w:r>
      <w:r w:rsidR="008D260F" w:rsidRPr="00856702">
        <w:t>must consider the submission; and</w:t>
      </w:r>
    </w:p>
    <w:p w14:paraId="7D412C7A" w14:textId="77777777" w:rsidR="008D260F" w:rsidRPr="00856702" w:rsidRDefault="00856702" w:rsidP="00856702">
      <w:pPr>
        <w:pStyle w:val="Apara"/>
      </w:pPr>
      <w:r>
        <w:tab/>
      </w:r>
      <w:r w:rsidRPr="00856702">
        <w:t>(b)</w:t>
      </w:r>
      <w:r w:rsidRPr="00856702">
        <w:tab/>
      </w:r>
      <w:r w:rsidR="008D260F" w:rsidRPr="00856702">
        <w:t>may consider any other relevant matter; and</w:t>
      </w:r>
    </w:p>
    <w:p w14:paraId="485452AF" w14:textId="77777777" w:rsidR="008D260F" w:rsidRPr="00856702" w:rsidRDefault="00856702" w:rsidP="00856702">
      <w:pPr>
        <w:pStyle w:val="Apara"/>
      </w:pPr>
      <w:r>
        <w:tab/>
      </w:r>
      <w:r w:rsidRPr="00856702">
        <w:t>(c)</w:t>
      </w:r>
      <w:r w:rsidRPr="00856702">
        <w:tab/>
      </w:r>
      <w:r w:rsidR="00E21A36" w:rsidRPr="00856702">
        <w:t>must</w:t>
      </w:r>
      <w:r w:rsidR="008D260F" w:rsidRPr="00856702">
        <w:t xml:space="preserve"> </w:t>
      </w:r>
      <w:r w:rsidR="00417109" w:rsidRPr="00856702">
        <w:t xml:space="preserve">decide to </w:t>
      </w:r>
      <w:r w:rsidR="008D260F" w:rsidRPr="00856702">
        <w:t>either—</w:t>
      </w:r>
    </w:p>
    <w:p w14:paraId="65F4E1E8" w14:textId="77777777" w:rsidR="008D260F" w:rsidRPr="00856702" w:rsidRDefault="00856702" w:rsidP="00856702">
      <w:pPr>
        <w:pStyle w:val="Asubpara"/>
      </w:pPr>
      <w:r>
        <w:tab/>
      </w:r>
      <w:r w:rsidRPr="00856702">
        <w:t>(</w:t>
      </w:r>
      <w:proofErr w:type="spellStart"/>
      <w:r w:rsidRPr="00856702">
        <w:t>i</w:t>
      </w:r>
      <w:proofErr w:type="spellEnd"/>
      <w:r w:rsidRPr="00856702">
        <w:t>)</w:t>
      </w:r>
      <w:r w:rsidRPr="00856702">
        <w:tab/>
      </w:r>
      <w:r w:rsidR="008D260F" w:rsidRPr="00856702">
        <w:t xml:space="preserve">cancel the </w:t>
      </w:r>
      <w:r w:rsidR="006A55EF" w:rsidRPr="00856702">
        <w:t xml:space="preserve">registration of the </w:t>
      </w:r>
      <w:r w:rsidR="00C77228" w:rsidRPr="00856702">
        <w:t>positive behaviour support plan</w:t>
      </w:r>
      <w:r w:rsidR="008D260F" w:rsidRPr="00856702">
        <w:t>; or</w:t>
      </w:r>
    </w:p>
    <w:p w14:paraId="7E8B756B" w14:textId="77777777" w:rsidR="008D260F" w:rsidRPr="00856702" w:rsidRDefault="00856702" w:rsidP="00856702">
      <w:pPr>
        <w:pStyle w:val="Asubpara"/>
      </w:pPr>
      <w:r>
        <w:tab/>
      </w:r>
      <w:r w:rsidRPr="00856702">
        <w:t>(ii)</w:t>
      </w:r>
      <w:r w:rsidRPr="00856702">
        <w:tab/>
      </w:r>
      <w:r w:rsidR="00850459" w:rsidRPr="00856702">
        <w:t>not to cancel the registration</w:t>
      </w:r>
      <w:r w:rsidR="008D260F" w:rsidRPr="00856702">
        <w:t>.</w:t>
      </w:r>
    </w:p>
    <w:p w14:paraId="4724788A" w14:textId="77777777" w:rsidR="008D260F" w:rsidRPr="00856702" w:rsidRDefault="00856702" w:rsidP="00856702">
      <w:pPr>
        <w:pStyle w:val="Amain"/>
      </w:pPr>
      <w:r>
        <w:tab/>
      </w:r>
      <w:r w:rsidRPr="00856702">
        <w:t>(5)</w:t>
      </w:r>
      <w:r w:rsidRPr="00856702">
        <w:tab/>
      </w:r>
      <w:r w:rsidR="008D260F" w:rsidRPr="00856702">
        <w:t xml:space="preserve">If the </w:t>
      </w:r>
      <w:r w:rsidR="001B04F9" w:rsidRPr="00856702">
        <w:t>provider</w:t>
      </w:r>
      <w:r w:rsidR="008D260F" w:rsidRPr="00856702">
        <w:t xml:space="preserve"> does not make a submission in accordance with the notice, the </w:t>
      </w:r>
      <w:r w:rsidR="00E2371B" w:rsidRPr="00856702">
        <w:t>senior practitioner</w:t>
      </w:r>
      <w:r w:rsidR="008D260F" w:rsidRPr="00856702">
        <w:t xml:space="preserve"> must cancel the </w:t>
      </w:r>
      <w:r w:rsidR="00E2371B" w:rsidRPr="00856702">
        <w:t>registration</w:t>
      </w:r>
      <w:r w:rsidR="008D260F" w:rsidRPr="00856702">
        <w:t>.</w:t>
      </w:r>
    </w:p>
    <w:p w14:paraId="5D312AE9" w14:textId="77777777" w:rsidR="008D260F" w:rsidRPr="00856702" w:rsidRDefault="00856702" w:rsidP="00856702">
      <w:pPr>
        <w:pStyle w:val="Amain"/>
      </w:pPr>
      <w:r>
        <w:tab/>
      </w:r>
      <w:r w:rsidRPr="00856702">
        <w:t>(6)</w:t>
      </w:r>
      <w:r w:rsidRPr="00856702">
        <w:tab/>
      </w:r>
      <w:r w:rsidR="008D260F" w:rsidRPr="00856702">
        <w:t xml:space="preserve">If the </w:t>
      </w:r>
      <w:r w:rsidR="00E2371B" w:rsidRPr="00856702">
        <w:t>senior practitioner</w:t>
      </w:r>
      <w:r w:rsidR="00417109" w:rsidRPr="00856702">
        <w:t xml:space="preserve"> decides not to cancel the registration</w:t>
      </w:r>
      <w:r w:rsidR="008D260F" w:rsidRPr="00856702">
        <w:t xml:space="preserve">, the </w:t>
      </w:r>
      <w:r w:rsidR="00E2371B" w:rsidRPr="00856702">
        <w:t>senior practitioner</w:t>
      </w:r>
      <w:r w:rsidR="00C86A41" w:rsidRPr="00856702">
        <w:t xml:space="preserve"> must tell </w:t>
      </w:r>
      <w:r w:rsidR="008D260F" w:rsidRPr="00856702">
        <w:t xml:space="preserve">the </w:t>
      </w:r>
      <w:r w:rsidR="001B04F9" w:rsidRPr="00856702">
        <w:t>provider</w:t>
      </w:r>
      <w:r w:rsidR="00C86A41" w:rsidRPr="00856702">
        <w:t xml:space="preserve"> about the decision. </w:t>
      </w:r>
    </w:p>
    <w:p w14:paraId="4248123F" w14:textId="77777777" w:rsidR="008D260F" w:rsidRPr="00856702" w:rsidRDefault="00856702" w:rsidP="00F13862">
      <w:pPr>
        <w:pStyle w:val="AH5Sec"/>
      </w:pPr>
      <w:bookmarkStart w:id="59" w:name="_Toc175577304"/>
      <w:r w:rsidRPr="00AD3BA4">
        <w:rPr>
          <w:rStyle w:val="CharSectNo"/>
        </w:rPr>
        <w:t>41</w:t>
      </w:r>
      <w:r w:rsidRPr="00856702">
        <w:tab/>
      </w:r>
      <w:r w:rsidR="00943A8D" w:rsidRPr="00856702">
        <w:t>C</w:t>
      </w:r>
      <w:r w:rsidR="008D260F" w:rsidRPr="00856702">
        <w:t>ancellation notice</w:t>
      </w:r>
      <w:bookmarkEnd w:id="59"/>
    </w:p>
    <w:p w14:paraId="61F0E06A" w14:textId="77777777" w:rsidR="008D260F" w:rsidRPr="00856702" w:rsidRDefault="00856702" w:rsidP="00856702">
      <w:pPr>
        <w:pStyle w:val="Amain"/>
      </w:pPr>
      <w:r>
        <w:tab/>
      </w:r>
      <w:r w:rsidRPr="00856702">
        <w:t>(1)</w:t>
      </w:r>
      <w:r w:rsidRPr="00856702">
        <w:tab/>
      </w:r>
      <w:r w:rsidR="008D260F" w:rsidRPr="00856702">
        <w:t xml:space="preserve">This section applies if the </w:t>
      </w:r>
      <w:r w:rsidR="008A6378" w:rsidRPr="00856702">
        <w:t>senior practitioner</w:t>
      </w:r>
      <w:r w:rsidR="008D260F" w:rsidRPr="00856702">
        <w:t xml:space="preserve"> decides to cancel </w:t>
      </w:r>
      <w:r w:rsidR="008A6378" w:rsidRPr="00856702">
        <w:t xml:space="preserve">the registration of a </w:t>
      </w:r>
      <w:r w:rsidR="00C77228" w:rsidRPr="00856702">
        <w:t>positive behaviour support plan</w:t>
      </w:r>
      <w:r w:rsidR="008A6378" w:rsidRPr="00856702">
        <w:t xml:space="preserve"> under section</w:t>
      </w:r>
      <w:r w:rsidR="00FB623A" w:rsidRPr="00856702">
        <w:t> </w:t>
      </w:r>
      <w:r w:rsidR="001E22F9" w:rsidRPr="00856702">
        <w:t>40</w:t>
      </w:r>
      <w:r w:rsidR="008D260F" w:rsidRPr="00856702">
        <w:t>.</w:t>
      </w:r>
    </w:p>
    <w:p w14:paraId="70DE2111" w14:textId="77777777" w:rsidR="008D260F" w:rsidRPr="00856702" w:rsidRDefault="00856702" w:rsidP="00856702">
      <w:pPr>
        <w:pStyle w:val="Amain"/>
      </w:pPr>
      <w:r>
        <w:tab/>
      </w:r>
      <w:r w:rsidRPr="00856702">
        <w:t>(2)</w:t>
      </w:r>
      <w:r w:rsidRPr="00856702">
        <w:tab/>
      </w:r>
      <w:r w:rsidR="008D260F" w:rsidRPr="00856702">
        <w:t xml:space="preserve">The </w:t>
      </w:r>
      <w:r w:rsidR="008A6378" w:rsidRPr="00856702">
        <w:t>senior practitioner</w:t>
      </w:r>
      <w:r w:rsidR="008D260F" w:rsidRPr="00856702">
        <w:t xml:space="preserve"> must give a written notice (a </w:t>
      </w:r>
      <w:r w:rsidR="008D260F" w:rsidRPr="00856702">
        <w:rPr>
          <w:rStyle w:val="charBoldItals"/>
        </w:rPr>
        <w:t>cancellation notice</w:t>
      </w:r>
      <w:r w:rsidR="00C70793" w:rsidRPr="00856702">
        <w:t>) to the</w:t>
      </w:r>
      <w:r w:rsidR="00C00FAD" w:rsidRPr="00856702">
        <w:t xml:space="preserve"> provider</w:t>
      </w:r>
      <w:r w:rsidR="008D260F" w:rsidRPr="00856702">
        <w:t xml:space="preserve"> cancelling the </w:t>
      </w:r>
      <w:r w:rsidR="00943A8D" w:rsidRPr="00856702">
        <w:t>registration</w:t>
      </w:r>
      <w:r w:rsidR="008D260F" w:rsidRPr="00856702">
        <w:t xml:space="preserve"> starting on the date stated in the notice.</w:t>
      </w:r>
    </w:p>
    <w:p w14:paraId="14A76BDC" w14:textId="77777777" w:rsidR="008D260F" w:rsidRPr="00856702" w:rsidRDefault="00856702" w:rsidP="00784B0C">
      <w:pPr>
        <w:pStyle w:val="Amain"/>
        <w:keepNext/>
      </w:pPr>
      <w:r>
        <w:tab/>
      </w:r>
      <w:r w:rsidRPr="00856702">
        <w:t>(3)</w:t>
      </w:r>
      <w:r w:rsidRPr="00856702">
        <w:tab/>
      </w:r>
      <w:r w:rsidR="008D260F" w:rsidRPr="00856702">
        <w:t xml:space="preserve">If the </w:t>
      </w:r>
      <w:r w:rsidR="00943A8D" w:rsidRPr="00856702">
        <w:t>senior practitioner</w:t>
      </w:r>
      <w:r w:rsidR="008D260F" w:rsidRPr="00856702">
        <w:t xml:space="preserve"> gives a cancellation notice to the </w:t>
      </w:r>
      <w:r w:rsidR="00E21A36" w:rsidRPr="00856702">
        <w:t>provider</w:t>
      </w:r>
      <w:r w:rsidR="008D260F" w:rsidRPr="00856702">
        <w:t xml:space="preserve">, the </w:t>
      </w:r>
      <w:r w:rsidR="00943A8D" w:rsidRPr="00856702">
        <w:t>senior practitioner</w:t>
      </w:r>
      <w:r w:rsidR="008D260F" w:rsidRPr="00856702">
        <w:t xml:space="preserve"> must also</w:t>
      </w:r>
      <w:r w:rsidR="0055463A" w:rsidRPr="00856702">
        <w:t xml:space="preserve"> take reasonable steps to tell </w:t>
      </w:r>
      <w:r w:rsidR="00C00FAD" w:rsidRPr="00856702">
        <w:t>any</w:t>
      </w:r>
      <w:r w:rsidR="008D260F" w:rsidRPr="00856702">
        <w:t xml:space="preserve"> person </w:t>
      </w:r>
      <w:r w:rsidR="00943A8D" w:rsidRPr="00856702">
        <w:t xml:space="preserve">whose interests are affected under the </w:t>
      </w:r>
      <w:r w:rsidR="00C77228" w:rsidRPr="00856702">
        <w:t>positive behaviour support plan</w:t>
      </w:r>
      <w:r w:rsidR="008D260F" w:rsidRPr="00856702">
        <w:t xml:space="preserve"> about the cancellation.</w:t>
      </w:r>
    </w:p>
    <w:p w14:paraId="75E192F0" w14:textId="77777777" w:rsidR="00D1413E" w:rsidRPr="00856702" w:rsidRDefault="00856702" w:rsidP="00856702">
      <w:pPr>
        <w:pStyle w:val="Amain"/>
      </w:pPr>
      <w:r>
        <w:tab/>
      </w:r>
      <w:r w:rsidRPr="00856702">
        <w:t>(4)</w:t>
      </w:r>
      <w:r w:rsidRPr="00856702">
        <w:tab/>
      </w:r>
      <w:r w:rsidR="008D260F" w:rsidRPr="00856702">
        <w:t xml:space="preserve">The cancellation notice must be given to the </w:t>
      </w:r>
      <w:r w:rsidR="00E21A36" w:rsidRPr="00856702">
        <w:t>provider</w:t>
      </w:r>
      <w:r w:rsidR="008D260F" w:rsidRPr="00856702">
        <w:t xml:space="preserve"> </w:t>
      </w:r>
      <w:r w:rsidR="00F56F73" w:rsidRPr="00856702">
        <w:t xml:space="preserve">before the </w:t>
      </w:r>
      <w:r w:rsidR="008F4808" w:rsidRPr="00856702">
        <w:t xml:space="preserve">date of </w:t>
      </w:r>
      <w:r w:rsidR="00F56F73" w:rsidRPr="00856702">
        <w:t>cancellation</w:t>
      </w:r>
      <w:r w:rsidR="00C00FAD" w:rsidRPr="00856702">
        <w:t xml:space="preserve"> stated in the notice</w:t>
      </w:r>
      <w:r w:rsidR="00F56F73" w:rsidRPr="00856702">
        <w:t>.</w:t>
      </w:r>
    </w:p>
    <w:p w14:paraId="69CEEDFB" w14:textId="77777777" w:rsidR="00E83DD4" w:rsidRPr="00856702" w:rsidRDefault="00E83DD4" w:rsidP="00856702">
      <w:pPr>
        <w:pStyle w:val="PageBreak"/>
        <w:suppressLineNumbers/>
      </w:pPr>
      <w:r w:rsidRPr="00856702">
        <w:br w:type="page"/>
      </w:r>
    </w:p>
    <w:p w14:paraId="428CAC7F" w14:textId="77777777" w:rsidR="00D1413E" w:rsidRPr="00AD3BA4" w:rsidRDefault="00856702" w:rsidP="00F13862">
      <w:pPr>
        <w:pStyle w:val="AH2Part"/>
      </w:pPr>
      <w:bookmarkStart w:id="60" w:name="_Toc175577305"/>
      <w:r w:rsidRPr="00AD3BA4">
        <w:rPr>
          <w:rStyle w:val="CharPartNo"/>
        </w:rPr>
        <w:lastRenderedPageBreak/>
        <w:t>Part 6</w:t>
      </w:r>
      <w:r w:rsidRPr="00856702">
        <w:tab/>
      </w:r>
      <w:r w:rsidR="00D1413E" w:rsidRPr="00AD3BA4">
        <w:rPr>
          <w:rStyle w:val="CharPartText"/>
        </w:rPr>
        <w:t>Information sharing</w:t>
      </w:r>
      <w:bookmarkEnd w:id="60"/>
    </w:p>
    <w:p w14:paraId="29C256B6" w14:textId="77777777" w:rsidR="006D08FD" w:rsidRPr="00856702" w:rsidRDefault="006D08FD" w:rsidP="00856702">
      <w:pPr>
        <w:pStyle w:val="Placeholder"/>
        <w:suppressLineNumbers/>
      </w:pPr>
      <w:r w:rsidRPr="00856702">
        <w:rPr>
          <w:rStyle w:val="CharDivNo"/>
        </w:rPr>
        <w:t xml:space="preserve">  </w:t>
      </w:r>
      <w:r w:rsidRPr="00856702">
        <w:rPr>
          <w:rStyle w:val="CharDivText"/>
        </w:rPr>
        <w:t xml:space="preserve">  </w:t>
      </w:r>
    </w:p>
    <w:p w14:paraId="1F853E0A" w14:textId="77777777" w:rsidR="009C309B" w:rsidRPr="00856702" w:rsidRDefault="00856702" w:rsidP="00F13862">
      <w:pPr>
        <w:pStyle w:val="AH5Sec"/>
        <w:rPr>
          <w:lang w:eastAsia="en-AU"/>
        </w:rPr>
      </w:pPr>
      <w:bookmarkStart w:id="61" w:name="_Toc175577306"/>
      <w:r w:rsidRPr="00AD3BA4">
        <w:rPr>
          <w:rStyle w:val="CharSectNo"/>
        </w:rPr>
        <w:t>42</w:t>
      </w:r>
      <w:r w:rsidRPr="00856702">
        <w:rPr>
          <w:lang w:eastAsia="en-AU"/>
        </w:rPr>
        <w:tab/>
      </w:r>
      <w:r w:rsidR="009C309B" w:rsidRPr="00856702">
        <w:rPr>
          <w:lang w:eastAsia="en-AU"/>
        </w:rPr>
        <w:t>Senior practitioner may give information to particular entities</w:t>
      </w:r>
      <w:bookmarkEnd w:id="61"/>
    </w:p>
    <w:p w14:paraId="55A9C8C4" w14:textId="77777777" w:rsidR="009C309B" w:rsidRPr="00856702" w:rsidRDefault="00856702" w:rsidP="00856702">
      <w:pPr>
        <w:pStyle w:val="Amain"/>
        <w:rPr>
          <w:lang w:eastAsia="en-AU"/>
        </w:rPr>
      </w:pPr>
      <w:r>
        <w:rPr>
          <w:lang w:eastAsia="en-AU"/>
        </w:rPr>
        <w:tab/>
      </w:r>
      <w:r w:rsidRPr="00856702">
        <w:rPr>
          <w:lang w:eastAsia="en-AU"/>
        </w:rPr>
        <w:t>(1)</w:t>
      </w:r>
      <w:r w:rsidRPr="00856702">
        <w:rPr>
          <w:lang w:eastAsia="en-AU"/>
        </w:rPr>
        <w:tab/>
      </w:r>
      <w:r w:rsidR="009C309B" w:rsidRPr="00856702">
        <w:rPr>
          <w:lang w:eastAsia="en-AU"/>
        </w:rPr>
        <w:t>The senior practitioner may give protected information to</w:t>
      </w:r>
      <w:r w:rsidR="00753BDB" w:rsidRPr="00856702">
        <w:rPr>
          <w:lang w:eastAsia="en-AU"/>
        </w:rPr>
        <w:t xml:space="preserve"> </w:t>
      </w:r>
      <w:r w:rsidR="009C309B" w:rsidRPr="00856702">
        <w:rPr>
          <w:lang w:eastAsia="en-AU"/>
        </w:rPr>
        <w:t xml:space="preserve">any of the following if satisfied on reasonable grounds that the information is </w:t>
      </w:r>
      <w:r w:rsidR="00B64547" w:rsidRPr="00856702">
        <w:rPr>
          <w:lang w:eastAsia="en-AU"/>
        </w:rPr>
        <w:t>necessary for</w:t>
      </w:r>
      <w:r w:rsidR="009C309B" w:rsidRPr="00856702">
        <w:rPr>
          <w:lang w:eastAsia="en-AU"/>
        </w:rPr>
        <w:t xml:space="preserve"> </w:t>
      </w:r>
      <w:r w:rsidR="00C70793" w:rsidRPr="00856702">
        <w:rPr>
          <w:lang w:eastAsia="en-AU"/>
        </w:rPr>
        <w:t>the exercise of the senior p</w:t>
      </w:r>
      <w:r w:rsidR="00941624" w:rsidRPr="00856702">
        <w:rPr>
          <w:lang w:eastAsia="en-AU"/>
        </w:rPr>
        <w:t xml:space="preserve">ractitioner’s </w:t>
      </w:r>
      <w:r w:rsidR="009630E0" w:rsidRPr="00856702">
        <w:rPr>
          <w:lang w:eastAsia="en-AU"/>
        </w:rPr>
        <w:t xml:space="preserve">or entity’s </w:t>
      </w:r>
      <w:r w:rsidR="00095AA5" w:rsidRPr="00856702">
        <w:rPr>
          <w:lang w:eastAsia="en-AU"/>
        </w:rPr>
        <w:t>functions:</w:t>
      </w:r>
    </w:p>
    <w:p w14:paraId="6D87FDD0" w14:textId="4DB699B4" w:rsidR="009C309B" w:rsidRPr="00856702" w:rsidRDefault="00856702" w:rsidP="00856702">
      <w:pPr>
        <w:pStyle w:val="Apara"/>
        <w:rPr>
          <w:lang w:eastAsia="en-AU"/>
        </w:rPr>
      </w:pPr>
      <w:r>
        <w:rPr>
          <w:lang w:eastAsia="en-AU"/>
        </w:rPr>
        <w:tab/>
      </w:r>
      <w:r w:rsidRPr="00856702">
        <w:rPr>
          <w:lang w:eastAsia="en-AU"/>
        </w:rPr>
        <w:t>(a)</w:t>
      </w:r>
      <w:r w:rsidRPr="00856702">
        <w:rPr>
          <w:lang w:eastAsia="en-AU"/>
        </w:rPr>
        <w:tab/>
      </w:r>
      <w:r w:rsidR="00354E23" w:rsidRPr="00856702">
        <w:rPr>
          <w:lang w:eastAsia="en-AU"/>
        </w:rPr>
        <w:t>t</w:t>
      </w:r>
      <w:r w:rsidR="009C309B" w:rsidRPr="00856702">
        <w:rPr>
          <w:lang w:eastAsia="en-AU"/>
        </w:rPr>
        <w:t>he director-general responsible for</w:t>
      </w:r>
      <w:r w:rsidR="009C309B" w:rsidRPr="00856702">
        <w:rPr>
          <w:szCs w:val="24"/>
          <w:lang w:eastAsia="en-AU"/>
        </w:rPr>
        <w:t xml:space="preserve"> the </w:t>
      </w:r>
      <w:hyperlink r:id="rId49" w:tooltip="A2004-17" w:history="1">
        <w:r w:rsidR="00CC0D14" w:rsidRPr="00856702">
          <w:rPr>
            <w:rStyle w:val="charCitHyperlinkItal"/>
          </w:rPr>
          <w:t>Education Act 2004</w:t>
        </w:r>
      </w:hyperlink>
      <w:r w:rsidR="009C309B" w:rsidRPr="00856702">
        <w:rPr>
          <w:iCs/>
          <w:szCs w:val="24"/>
          <w:lang w:eastAsia="en-AU"/>
        </w:rPr>
        <w:t>;</w:t>
      </w:r>
    </w:p>
    <w:p w14:paraId="15210302" w14:textId="5E297A79" w:rsidR="009C309B" w:rsidRPr="00856702" w:rsidRDefault="00856702" w:rsidP="00856702">
      <w:pPr>
        <w:pStyle w:val="Apara"/>
        <w:rPr>
          <w:lang w:eastAsia="en-AU"/>
        </w:rPr>
      </w:pPr>
      <w:r>
        <w:rPr>
          <w:lang w:eastAsia="en-AU"/>
        </w:rPr>
        <w:tab/>
      </w:r>
      <w:r w:rsidRPr="00856702">
        <w:rPr>
          <w:lang w:eastAsia="en-AU"/>
        </w:rPr>
        <w:t>(b)</w:t>
      </w:r>
      <w:r w:rsidRPr="00856702">
        <w:rPr>
          <w:lang w:eastAsia="en-AU"/>
        </w:rPr>
        <w:tab/>
      </w:r>
      <w:r w:rsidR="009C309B" w:rsidRPr="00856702">
        <w:rPr>
          <w:lang w:eastAsia="en-AU"/>
        </w:rPr>
        <w:t xml:space="preserve">the director-general responsible for the </w:t>
      </w:r>
      <w:hyperlink r:id="rId50" w:tooltip="Education and Care Services National Law (ACT)" w:history="1">
        <w:r w:rsidR="00784B0C" w:rsidRPr="00784B0C">
          <w:rPr>
            <w:rStyle w:val="charCitHyperlinkItal"/>
          </w:rPr>
          <w:t>Education and Care Services National Law (ACT)</w:t>
        </w:r>
      </w:hyperlink>
      <w:r w:rsidR="009C309B" w:rsidRPr="00856702">
        <w:rPr>
          <w:lang w:eastAsia="en-AU"/>
        </w:rPr>
        <w:t>;</w:t>
      </w:r>
    </w:p>
    <w:p w14:paraId="2E7D33AD" w14:textId="236B101C" w:rsidR="009C309B" w:rsidRPr="00856702" w:rsidRDefault="00856702" w:rsidP="00856702">
      <w:pPr>
        <w:pStyle w:val="Apara"/>
        <w:rPr>
          <w:lang w:eastAsia="en-AU"/>
        </w:rPr>
      </w:pPr>
      <w:r>
        <w:rPr>
          <w:lang w:eastAsia="en-AU"/>
        </w:rPr>
        <w:tab/>
      </w:r>
      <w:r w:rsidRPr="00856702">
        <w:rPr>
          <w:lang w:eastAsia="en-AU"/>
        </w:rPr>
        <w:t>(c)</w:t>
      </w:r>
      <w:r w:rsidRPr="00856702">
        <w:rPr>
          <w:lang w:eastAsia="en-AU"/>
        </w:rPr>
        <w:tab/>
      </w:r>
      <w:r w:rsidR="009C309B" w:rsidRPr="00856702">
        <w:rPr>
          <w:lang w:eastAsia="en-AU"/>
        </w:rPr>
        <w:t xml:space="preserve">the director-general responsible for the </w:t>
      </w:r>
      <w:hyperlink r:id="rId51" w:tooltip="A1993-13" w:history="1">
        <w:r w:rsidR="00CC0D14" w:rsidRPr="00856702">
          <w:rPr>
            <w:rStyle w:val="charCitHyperlinkItal"/>
          </w:rPr>
          <w:t>Health Act 1993</w:t>
        </w:r>
      </w:hyperlink>
      <w:r w:rsidR="009C309B" w:rsidRPr="00856702">
        <w:rPr>
          <w:lang w:eastAsia="en-AU"/>
        </w:rPr>
        <w:t>;</w:t>
      </w:r>
    </w:p>
    <w:p w14:paraId="1434466C" w14:textId="3ECCD475" w:rsidR="009C309B" w:rsidRPr="00856702" w:rsidRDefault="00856702" w:rsidP="00856702">
      <w:pPr>
        <w:pStyle w:val="Apara"/>
        <w:rPr>
          <w:lang w:eastAsia="en-AU"/>
        </w:rPr>
      </w:pPr>
      <w:r>
        <w:rPr>
          <w:lang w:eastAsia="en-AU"/>
        </w:rPr>
        <w:tab/>
      </w:r>
      <w:r w:rsidRPr="00856702">
        <w:rPr>
          <w:lang w:eastAsia="en-AU"/>
        </w:rPr>
        <w:t>(d)</w:t>
      </w:r>
      <w:r w:rsidRPr="00856702">
        <w:rPr>
          <w:lang w:eastAsia="en-AU"/>
        </w:rPr>
        <w:tab/>
      </w:r>
      <w:r w:rsidR="009C309B" w:rsidRPr="00856702">
        <w:rPr>
          <w:lang w:eastAsia="en-AU"/>
        </w:rPr>
        <w:t xml:space="preserve">the director-general responsible for the </w:t>
      </w:r>
      <w:hyperlink r:id="rId52" w:tooltip="A2008-19" w:history="1">
        <w:r w:rsidR="00CC0D14" w:rsidRPr="00856702">
          <w:rPr>
            <w:rStyle w:val="charCitHyperlinkItal"/>
          </w:rPr>
          <w:t>Children and Young People Act 2008</w:t>
        </w:r>
      </w:hyperlink>
      <w:r w:rsidR="009C309B" w:rsidRPr="00856702">
        <w:rPr>
          <w:lang w:eastAsia="en-AU"/>
        </w:rPr>
        <w:t>, other than chapter 20 of that Act;</w:t>
      </w:r>
    </w:p>
    <w:p w14:paraId="347E5728" w14:textId="77777777" w:rsidR="008777D9" w:rsidRPr="00856702" w:rsidRDefault="00856702" w:rsidP="00856702">
      <w:pPr>
        <w:pStyle w:val="Apara"/>
        <w:rPr>
          <w:lang w:eastAsia="en-AU"/>
        </w:rPr>
      </w:pPr>
      <w:r>
        <w:rPr>
          <w:lang w:eastAsia="en-AU"/>
        </w:rPr>
        <w:tab/>
      </w:r>
      <w:r w:rsidRPr="00856702">
        <w:rPr>
          <w:lang w:eastAsia="en-AU"/>
        </w:rPr>
        <w:t>(e)</w:t>
      </w:r>
      <w:r w:rsidRPr="00856702">
        <w:rPr>
          <w:lang w:eastAsia="en-AU"/>
        </w:rPr>
        <w:tab/>
      </w:r>
      <w:r w:rsidR="008777D9" w:rsidRPr="00856702">
        <w:rPr>
          <w:lang w:eastAsia="en-AU"/>
        </w:rPr>
        <w:t>the chief executive officer of the ACT Teacher Quality Institute;</w:t>
      </w:r>
    </w:p>
    <w:p w14:paraId="6DE25CAA" w14:textId="77777777" w:rsidR="008777D9" w:rsidRPr="00856702" w:rsidRDefault="00856702" w:rsidP="00856702">
      <w:pPr>
        <w:pStyle w:val="Apara"/>
        <w:rPr>
          <w:lang w:eastAsia="en-AU"/>
        </w:rPr>
      </w:pPr>
      <w:r>
        <w:rPr>
          <w:lang w:eastAsia="en-AU"/>
        </w:rPr>
        <w:tab/>
      </w:r>
      <w:r w:rsidRPr="00856702">
        <w:rPr>
          <w:lang w:eastAsia="en-AU"/>
        </w:rPr>
        <w:t>(f)</w:t>
      </w:r>
      <w:r w:rsidRPr="00856702">
        <w:rPr>
          <w:lang w:eastAsia="en-AU"/>
        </w:rPr>
        <w:tab/>
      </w:r>
      <w:r w:rsidR="008777D9" w:rsidRPr="00856702">
        <w:rPr>
          <w:lang w:eastAsia="en-AU"/>
        </w:rPr>
        <w:t>the commissioner for fair trading;</w:t>
      </w:r>
    </w:p>
    <w:p w14:paraId="2009DC5F" w14:textId="77777777" w:rsidR="00095AA5" w:rsidRPr="00856702" w:rsidRDefault="00856702" w:rsidP="00856702">
      <w:pPr>
        <w:pStyle w:val="Apara"/>
        <w:rPr>
          <w:lang w:eastAsia="en-AU"/>
        </w:rPr>
      </w:pPr>
      <w:r>
        <w:rPr>
          <w:lang w:eastAsia="en-AU"/>
        </w:rPr>
        <w:tab/>
      </w:r>
      <w:r w:rsidRPr="00856702">
        <w:rPr>
          <w:lang w:eastAsia="en-AU"/>
        </w:rPr>
        <w:t>(g)</w:t>
      </w:r>
      <w:r w:rsidRPr="00856702">
        <w:rPr>
          <w:lang w:eastAsia="en-AU"/>
        </w:rPr>
        <w:tab/>
      </w:r>
      <w:r w:rsidR="00C00FAD" w:rsidRPr="00856702">
        <w:rPr>
          <w:lang w:eastAsia="en-AU"/>
        </w:rPr>
        <w:t xml:space="preserve">a </w:t>
      </w:r>
      <w:r w:rsidR="00315BE2" w:rsidRPr="00856702">
        <w:rPr>
          <w:lang w:eastAsia="en-AU"/>
        </w:rPr>
        <w:t>member</w:t>
      </w:r>
      <w:r w:rsidR="00C00FAD" w:rsidRPr="00856702">
        <w:rPr>
          <w:lang w:eastAsia="en-AU"/>
        </w:rPr>
        <w:t xml:space="preserve"> of </w:t>
      </w:r>
      <w:r w:rsidR="00095AA5" w:rsidRPr="00856702">
        <w:rPr>
          <w:lang w:eastAsia="en-AU"/>
        </w:rPr>
        <w:t>the human rights commission</w:t>
      </w:r>
      <w:r w:rsidR="008777D9" w:rsidRPr="00856702">
        <w:rPr>
          <w:lang w:eastAsia="en-AU"/>
        </w:rPr>
        <w:t>;</w:t>
      </w:r>
    </w:p>
    <w:p w14:paraId="3557F0AB" w14:textId="77777777" w:rsidR="008777D9" w:rsidRPr="00856702" w:rsidRDefault="00856702" w:rsidP="00856702">
      <w:pPr>
        <w:pStyle w:val="Apara"/>
        <w:rPr>
          <w:lang w:eastAsia="en-AU"/>
        </w:rPr>
      </w:pPr>
      <w:r>
        <w:rPr>
          <w:lang w:eastAsia="en-AU"/>
        </w:rPr>
        <w:tab/>
      </w:r>
      <w:r w:rsidRPr="00856702">
        <w:rPr>
          <w:lang w:eastAsia="en-AU"/>
        </w:rPr>
        <w:t>(h)</w:t>
      </w:r>
      <w:r w:rsidRPr="00856702">
        <w:rPr>
          <w:lang w:eastAsia="en-AU"/>
        </w:rPr>
        <w:tab/>
      </w:r>
      <w:r w:rsidR="008777D9" w:rsidRPr="00856702">
        <w:rPr>
          <w:lang w:eastAsia="en-AU"/>
        </w:rPr>
        <w:t>an official visitor;</w:t>
      </w:r>
    </w:p>
    <w:p w14:paraId="09B8A6E4" w14:textId="77777777" w:rsidR="009C309B" w:rsidRPr="00856702" w:rsidRDefault="00856702" w:rsidP="00856702">
      <w:pPr>
        <w:pStyle w:val="Apara"/>
        <w:rPr>
          <w:lang w:eastAsia="en-AU"/>
        </w:rPr>
      </w:pPr>
      <w:r>
        <w:rPr>
          <w:lang w:eastAsia="en-AU"/>
        </w:rPr>
        <w:tab/>
      </w:r>
      <w:r w:rsidRPr="00856702">
        <w:rPr>
          <w:lang w:eastAsia="en-AU"/>
        </w:rPr>
        <w:t>(</w:t>
      </w:r>
      <w:proofErr w:type="spellStart"/>
      <w:r w:rsidRPr="00856702">
        <w:rPr>
          <w:lang w:eastAsia="en-AU"/>
        </w:rPr>
        <w:t>i</w:t>
      </w:r>
      <w:proofErr w:type="spellEnd"/>
      <w:r w:rsidRPr="00856702">
        <w:rPr>
          <w:lang w:eastAsia="en-AU"/>
        </w:rPr>
        <w:t>)</w:t>
      </w:r>
      <w:r w:rsidRPr="00856702">
        <w:rPr>
          <w:lang w:eastAsia="en-AU"/>
        </w:rPr>
        <w:tab/>
      </w:r>
      <w:r w:rsidR="009C309B" w:rsidRPr="00856702">
        <w:rPr>
          <w:lang w:eastAsia="en-AU"/>
        </w:rPr>
        <w:t>the ombudsman;</w:t>
      </w:r>
    </w:p>
    <w:p w14:paraId="0BE73958" w14:textId="77777777" w:rsidR="00945BD9" w:rsidRDefault="00856702" w:rsidP="00856702">
      <w:pPr>
        <w:pStyle w:val="Apara"/>
        <w:rPr>
          <w:lang w:eastAsia="en-AU"/>
        </w:rPr>
      </w:pPr>
      <w:r>
        <w:rPr>
          <w:lang w:eastAsia="en-AU"/>
        </w:rPr>
        <w:tab/>
      </w:r>
      <w:r w:rsidRPr="00856702">
        <w:rPr>
          <w:lang w:eastAsia="en-AU"/>
        </w:rPr>
        <w:t>(j)</w:t>
      </w:r>
      <w:r w:rsidRPr="00856702">
        <w:rPr>
          <w:lang w:eastAsia="en-AU"/>
        </w:rPr>
        <w:tab/>
      </w:r>
      <w:r w:rsidR="00945BD9" w:rsidRPr="00856702">
        <w:rPr>
          <w:lang w:eastAsia="en-AU"/>
        </w:rPr>
        <w:t xml:space="preserve">an entity the senior practitioner has referred a complaint to under section </w:t>
      </w:r>
      <w:r w:rsidR="001E22F9" w:rsidRPr="00856702">
        <w:rPr>
          <w:lang w:eastAsia="en-AU"/>
        </w:rPr>
        <w:t>31</w:t>
      </w:r>
      <w:r w:rsidR="00945BD9" w:rsidRPr="00856702">
        <w:rPr>
          <w:lang w:eastAsia="en-AU"/>
        </w:rPr>
        <w:t>;</w:t>
      </w:r>
    </w:p>
    <w:p w14:paraId="408FA781" w14:textId="28EF67B2" w:rsidR="00942D40" w:rsidRPr="00856702" w:rsidRDefault="00942D40" w:rsidP="00942D40">
      <w:pPr>
        <w:pStyle w:val="Apara"/>
      </w:pPr>
      <w:r w:rsidRPr="0040358F">
        <w:tab/>
        <w:t>(</w:t>
      </w:r>
      <w:r w:rsidR="00557F91">
        <w:t>k</w:t>
      </w:r>
      <w:r w:rsidRPr="0040358F">
        <w:t>)</w:t>
      </w:r>
      <w:r w:rsidRPr="0040358F">
        <w:tab/>
        <w:t xml:space="preserve">the NDIS Quality and Safeguards Commission established under the </w:t>
      </w:r>
      <w:hyperlink r:id="rId53" w:tooltip="Act 2013 No 20 (Cwlth)" w:history="1">
        <w:r w:rsidRPr="0040358F">
          <w:rPr>
            <w:rStyle w:val="charCitHyperlinkItal"/>
          </w:rPr>
          <w:t>National Disability Insurance Scheme Act</w:t>
        </w:r>
        <w:r w:rsidR="00012D0E">
          <w:rPr>
            <w:rStyle w:val="charCitHyperlinkItal"/>
          </w:rPr>
          <w:t> </w:t>
        </w:r>
        <w:r w:rsidRPr="0040358F">
          <w:rPr>
            <w:rStyle w:val="charCitHyperlinkItal"/>
          </w:rPr>
          <w:t>2013</w:t>
        </w:r>
      </w:hyperlink>
      <w:r w:rsidRPr="0040358F">
        <w:t xml:space="preserve"> (Cwlth), section 181A;</w:t>
      </w:r>
    </w:p>
    <w:p w14:paraId="6219E517" w14:textId="77777777" w:rsidR="009C309B" w:rsidRPr="00856702" w:rsidRDefault="00856702" w:rsidP="00856702">
      <w:pPr>
        <w:pStyle w:val="Apara"/>
        <w:rPr>
          <w:lang w:eastAsia="en-AU"/>
        </w:rPr>
      </w:pPr>
      <w:r>
        <w:rPr>
          <w:lang w:eastAsia="en-AU"/>
        </w:rPr>
        <w:tab/>
      </w:r>
      <w:r w:rsidRPr="00856702">
        <w:rPr>
          <w:lang w:eastAsia="en-AU"/>
        </w:rPr>
        <w:t>(</w:t>
      </w:r>
      <w:r w:rsidR="00557F91">
        <w:rPr>
          <w:lang w:eastAsia="en-AU"/>
        </w:rPr>
        <w:t>l</w:t>
      </w:r>
      <w:r w:rsidRPr="00856702">
        <w:rPr>
          <w:lang w:eastAsia="en-AU"/>
        </w:rPr>
        <w:t>)</w:t>
      </w:r>
      <w:r w:rsidRPr="00856702">
        <w:rPr>
          <w:lang w:eastAsia="en-AU"/>
        </w:rPr>
        <w:tab/>
      </w:r>
      <w:r w:rsidR="0097242B" w:rsidRPr="00856702">
        <w:rPr>
          <w:lang w:eastAsia="en-AU"/>
        </w:rPr>
        <w:t>any other</w:t>
      </w:r>
      <w:r w:rsidR="009C309B" w:rsidRPr="00856702">
        <w:rPr>
          <w:lang w:eastAsia="en-AU"/>
        </w:rPr>
        <w:t xml:space="preserve"> entity</w:t>
      </w:r>
      <w:r w:rsidR="0097242B" w:rsidRPr="00856702">
        <w:rPr>
          <w:lang w:eastAsia="en-AU"/>
        </w:rPr>
        <w:t xml:space="preserve"> prescribed by regulation</w:t>
      </w:r>
      <w:r w:rsidR="00315BE2" w:rsidRPr="00856702">
        <w:rPr>
          <w:lang w:eastAsia="en-AU"/>
        </w:rPr>
        <w:t>.</w:t>
      </w:r>
    </w:p>
    <w:p w14:paraId="16768C68" w14:textId="77777777" w:rsidR="009C309B" w:rsidRPr="00856702" w:rsidRDefault="00856702" w:rsidP="008E2DF0">
      <w:pPr>
        <w:pStyle w:val="Amain"/>
        <w:keepLines/>
        <w:rPr>
          <w:lang w:eastAsia="en-AU"/>
        </w:rPr>
      </w:pPr>
      <w:r>
        <w:rPr>
          <w:lang w:eastAsia="en-AU"/>
        </w:rPr>
        <w:lastRenderedPageBreak/>
        <w:tab/>
      </w:r>
      <w:r w:rsidRPr="00856702">
        <w:rPr>
          <w:lang w:eastAsia="en-AU"/>
        </w:rPr>
        <w:t>(2)</w:t>
      </w:r>
      <w:r w:rsidRPr="00856702">
        <w:rPr>
          <w:lang w:eastAsia="en-AU"/>
        </w:rPr>
        <w:tab/>
      </w:r>
      <w:r w:rsidR="00753BDB" w:rsidRPr="00856702">
        <w:rPr>
          <w:lang w:eastAsia="en-AU"/>
        </w:rPr>
        <w:t xml:space="preserve">The senior practitioner may give protected information to </w:t>
      </w:r>
      <w:r w:rsidR="009C309B" w:rsidRPr="00856702">
        <w:rPr>
          <w:lang w:eastAsia="en-AU"/>
        </w:rPr>
        <w:t xml:space="preserve">the chief police officer if the senior practitioner is satisfied on reasonable grounds that the information is </w:t>
      </w:r>
      <w:r w:rsidR="00B64547" w:rsidRPr="00856702">
        <w:rPr>
          <w:lang w:eastAsia="en-AU"/>
        </w:rPr>
        <w:t xml:space="preserve">necessary for </w:t>
      </w:r>
      <w:r w:rsidR="009C309B" w:rsidRPr="00856702">
        <w:rPr>
          <w:lang w:eastAsia="en-AU"/>
        </w:rPr>
        <w:t>an investigation into the commission of</w:t>
      </w:r>
      <w:r w:rsidR="004C5BA5" w:rsidRPr="00856702">
        <w:rPr>
          <w:lang w:eastAsia="en-AU"/>
        </w:rPr>
        <w:t xml:space="preserve"> an offence against a territory law.</w:t>
      </w:r>
    </w:p>
    <w:p w14:paraId="5CF53E95" w14:textId="77777777" w:rsidR="009C309B" w:rsidRPr="00856702" w:rsidRDefault="00856702" w:rsidP="009D0EE2">
      <w:pPr>
        <w:pStyle w:val="Amain"/>
        <w:keepNext/>
        <w:rPr>
          <w:lang w:eastAsia="en-AU"/>
        </w:rPr>
      </w:pPr>
      <w:r>
        <w:rPr>
          <w:lang w:eastAsia="en-AU"/>
        </w:rPr>
        <w:tab/>
      </w:r>
      <w:r w:rsidRPr="00856702">
        <w:rPr>
          <w:lang w:eastAsia="en-AU"/>
        </w:rPr>
        <w:t>(3)</w:t>
      </w:r>
      <w:r w:rsidRPr="00856702">
        <w:rPr>
          <w:lang w:eastAsia="en-AU"/>
        </w:rPr>
        <w:tab/>
      </w:r>
      <w:r w:rsidR="00354E23" w:rsidRPr="00856702">
        <w:rPr>
          <w:lang w:eastAsia="en-AU"/>
        </w:rPr>
        <w:t>I</w:t>
      </w:r>
      <w:r w:rsidR="009C309B" w:rsidRPr="00856702">
        <w:rPr>
          <w:lang w:eastAsia="en-AU"/>
        </w:rPr>
        <w:t>n this section:</w:t>
      </w:r>
    </w:p>
    <w:p w14:paraId="476EBAF0" w14:textId="77777777" w:rsidR="009C309B" w:rsidRPr="00856702" w:rsidRDefault="009C309B" w:rsidP="00354E23">
      <w:pPr>
        <w:pStyle w:val="aDef"/>
        <w:rPr>
          <w:lang w:eastAsia="en-AU"/>
        </w:rPr>
      </w:pPr>
      <w:r w:rsidRPr="00856702">
        <w:rPr>
          <w:rStyle w:val="charBoldItals"/>
        </w:rPr>
        <w:t xml:space="preserve">protected information </w:t>
      </w:r>
      <w:r w:rsidRPr="00856702">
        <w:rPr>
          <w:lang w:eastAsia="en-AU"/>
        </w:rPr>
        <w:t>means information about a person that is given to, or obtained by, the senior practitioner or any other person who has exercised a function under this Act, because of the exercise of a function under this Act by the senior practitioner or other person.</w:t>
      </w:r>
    </w:p>
    <w:p w14:paraId="7E0656BC" w14:textId="77777777" w:rsidR="00354E23" w:rsidRPr="00856702" w:rsidRDefault="00354E23" w:rsidP="00601660">
      <w:pPr>
        <w:pStyle w:val="aExamHdgss"/>
      </w:pPr>
      <w:r w:rsidRPr="00856702">
        <w:t>Example</w:t>
      </w:r>
    </w:p>
    <w:p w14:paraId="543A6A6C" w14:textId="77777777" w:rsidR="009C309B" w:rsidRPr="00856702" w:rsidRDefault="009C309B" w:rsidP="00856702">
      <w:pPr>
        <w:pStyle w:val="aExamss"/>
        <w:keepNext/>
      </w:pPr>
      <w:r w:rsidRPr="00856702">
        <w:t>information obtained by the senior practitioner in conducting a</w:t>
      </w:r>
      <w:r w:rsidR="004C5BA5" w:rsidRPr="00856702">
        <w:t>n investigation</w:t>
      </w:r>
    </w:p>
    <w:p w14:paraId="6011A273" w14:textId="77777777" w:rsidR="0094573A" w:rsidRPr="00856702" w:rsidRDefault="001D2E58" w:rsidP="00856702">
      <w:pPr>
        <w:pStyle w:val="PageBreak"/>
        <w:suppressLineNumbers/>
      </w:pPr>
      <w:r w:rsidRPr="00856702">
        <w:br w:type="page"/>
      </w:r>
    </w:p>
    <w:p w14:paraId="1F92013A" w14:textId="77777777" w:rsidR="005D6D01" w:rsidRPr="00AD3BA4" w:rsidRDefault="00856702" w:rsidP="00F13862">
      <w:pPr>
        <w:pStyle w:val="AH2Part"/>
      </w:pPr>
      <w:bookmarkStart w:id="62" w:name="_Toc175577307"/>
      <w:r w:rsidRPr="00AD3BA4">
        <w:rPr>
          <w:rStyle w:val="CharPartNo"/>
        </w:rPr>
        <w:lastRenderedPageBreak/>
        <w:t>Part 7</w:t>
      </w:r>
      <w:r w:rsidRPr="00856702">
        <w:rPr>
          <w:lang w:eastAsia="en-AU"/>
        </w:rPr>
        <w:tab/>
      </w:r>
      <w:r w:rsidR="00D5620C" w:rsidRPr="00AD3BA4">
        <w:rPr>
          <w:rStyle w:val="CharPartText"/>
          <w:lang w:eastAsia="en-AU"/>
        </w:rPr>
        <w:t>Notification and review of decisions</w:t>
      </w:r>
      <w:bookmarkEnd w:id="62"/>
    </w:p>
    <w:p w14:paraId="3F45D3AE" w14:textId="77777777" w:rsidR="00760C2B" w:rsidRPr="00856702" w:rsidRDefault="00856702" w:rsidP="00F13862">
      <w:pPr>
        <w:pStyle w:val="AH5Sec"/>
      </w:pPr>
      <w:bookmarkStart w:id="63" w:name="_Toc175577308"/>
      <w:r w:rsidRPr="00AD3BA4">
        <w:rPr>
          <w:rStyle w:val="CharSectNo"/>
        </w:rPr>
        <w:t>43</w:t>
      </w:r>
      <w:r w:rsidRPr="00856702">
        <w:tab/>
      </w:r>
      <w:r w:rsidR="00760C2B" w:rsidRPr="00856702">
        <w:t xml:space="preserve">Meaning of </w:t>
      </w:r>
      <w:r w:rsidR="00760C2B" w:rsidRPr="00856702">
        <w:rPr>
          <w:rStyle w:val="charItals"/>
        </w:rPr>
        <w:t>reviewable decision—</w:t>
      </w:r>
      <w:r w:rsidR="00760C2B" w:rsidRPr="00856702">
        <w:t xml:space="preserve">pt </w:t>
      </w:r>
      <w:r w:rsidR="001C40E9" w:rsidRPr="00856702">
        <w:t>7</w:t>
      </w:r>
      <w:bookmarkEnd w:id="63"/>
    </w:p>
    <w:p w14:paraId="74D68A3B" w14:textId="77777777" w:rsidR="00760C2B" w:rsidRPr="00856702" w:rsidRDefault="00760C2B" w:rsidP="00760C2B">
      <w:pPr>
        <w:pStyle w:val="Amainreturn"/>
        <w:keepNext/>
      </w:pPr>
      <w:r w:rsidRPr="00856702">
        <w:t>In this part:</w:t>
      </w:r>
    </w:p>
    <w:p w14:paraId="6581F956" w14:textId="77777777" w:rsidR="00760C2B" w:rsidRPr="00856702" w:rsidRDefault="00760C2B" w:rsidP="00760C2B">
      <w:pPr>
        <w:pStyle w:val="aDef"/>
      </w:pPr>
      <w:r w:rsidRPr="00856702">
        <w:rPr>
          <w:rStyle w:val="charBoldItals"/>
        </w:rPr>
        <w:t>reviewable decision</w:t>
      </w:r>
      <w:r w:rsidRPr="00856702">
        <w:t xml:space="preserve"> means a decision mentioned in schedule 1, column 3 under a provision of this Act mentioned in column 2 in relation to the decision.</w:t>
      </w:r>
    </w:p>
    <w:p w14:paraId="4647347B" w14:textId="77777777" w:rsidR="00760C2B" w:rsidRPr="00856702" w:rsidRDefault="00856702" w:rsidP="00F13862">
      <w:pPr>
        <w:pStyle w:val="AH5Sec"/>
      </w:pPr>
      <w:bookmarkStart w:id="64" w:name="_Toc175577309"/>
      <w:r w:rsidRPr="00AD3BA4">
        <w:rPr>
          <w:rStyle w:val="CharSectNo"/>
        </w:rPr>
        <w:t>44</w:t>
      </w:r>
      <w:r w:rsidRPr="00856702">
        <w:tab/>
      </w:r>
      <w:r w:rsidR="00760C2B" w:rsidRPr="00856702">
        <w:t>Reviewable decision notices</w:t>
      </w:r>
      <w:bookmarkEnd w:id="64"/>
    </w:p>
    <w:p w14:paraId="34B51D2A" w14:textId="7ED156DF" w:rsidR="00760C2B" w:rsidRPr="00856702" w:rsidRDefault="00760C2B" w:rsidP="00760C2B">
      <w:pPr>
        <w:pStyle w:val="Amainreturn"/>
        <w:keepNext/>
      </w:pPr>
      <w:r w:rsidRPr="00856702">
        <w:t>If a person makes a reviewable decision, the person must give a reviewable decision notice to each entity mentioned in schedule</w:t>
      </w:r>
      <w:r w:rsidR="00012D0E">
        <w:t> </w:t>
      </w:r>
      <w:r w:rsidRPr="00856702">
        <w:t>1, column 4 in relation to the decision.</w:t>
      </w:r>
    </w:p>
    <w:p w14:paraId="232C9CDE" w14:textId="1234B59C" w:rsidR="00760C2B" w:rsidRPr="00856702" w:rsidRDefault="00760C2B" w:rsidP="00856702">
      <w:pPr>
        <w:pStyle w:val="aNote"/>
        <w:keepNext/>
      </w:pPr>
      <w:r w:rsidRPr="00856702">
        <w:rPr>
          <w:rStyle w:val="charItals"/>
        </w:rPr>
        <w:t>Note 1</w:t>
      </w:r>
      <w:r w:rsidRPr="00856702">
        <w:rPr>
          <w:rStyle w:val="charItals"/>
        </w:rPr>
        <w:tab/>
      </w:r>
      <w:r w:rsidRPr="00856702">
        <w:t xml:space="preserve">The person must also take reasonable steps to give a reviewable decision notice to any other person whose interests are affected by the decision (see </w:t>
      </w:r>
      <w:hyperlink r:id="rId54" w:tooltip="A2008-35" w:history="1">
        <w:r w:rsidR="00CC0D14" w:rsidRPr="00856702">
          <w:rPr>
            <w:rStyle w:val="charCitHyperlinkItal"/>
          </w:rPr>
          <w:t>ACT Civil and Administrative Tribunal Act 2008</w:t>
        </w:r>
      </w:hyperlink>
      <w:r w:rsidRPr="00856702">
        <w:t xml:space="preserve">, s 67A). </w:t>
      </w:r>
    </w:p>
    <w:p w14:paraId="018AA481" w14:textId="1079B7E1" w:rsidR="00760C2B" w:rsidRPr="00856702" w:rsidRDefault="00760C2B" w:rsidP="00760C2B">
      <w:pPr>
        <w:pStyle w:val="aNote"/>
      </w:pPr>
      <w:r w:rsidRPr="00856702">
        <w:rPr>
          <w:rStyle w:val="charItals"/>
        </w:rPr>
        <w:t>Note 2</w:t>
      </w:r>
      <w:r w:rsidRPr="00856702">
        <w:rPr>
          <w:rStyle w:val="charItals"/>
        </w:rPr>
        <w:tab/>
      </w:r>
      <w:r w:rsidRPr="00856702">
        <w:t xml:space="preserve">The requirements for reviewable decision notices are prescribed under the </w:t>
      </w:r>
      <w:hyperlink r:id="rId55" w:tooltip="A2008-35" w:history="1">
        <w:r w:rsidR="00CC0D14" w:rsidRPr="00856702">
          <w:rPr>
            <w:rStyle w:val="charCitHyperlinkItal"/>
          </w:rPr>
          <w:t>ACT Civil and Administrative Tribunal Act 2008</w:t>
        </w:r>
      </w:hyperlink>
      <w:r w:rsidRPr="00856702">
        <w:t>.</w:t>
      </w:r>
    </w:p>
    <w:p w14:paraId="3ED590A7" w14:textId="77777777" w:rsidR="00760C2B" w:rsidRPr="00856702" w:rsidRDefault="00856702" w:rsidP="00F13862">
      <w:pPr>
        <w:pStyle w:val="AH5Sec"/>
      </w:pPr>
      <w:bookmarkStart w:id="65" w:name="_Toc175577310"/>
      <w:r w:rsidRPr="00AD3BA4">
        <w:rPr>
          <w:rStyle w:val="CharSectNo"/>
        </w:rPr>
        <w:t>45</w:t>
      </w:r>
      <w:r w:rsidRPr="00856702">
        <w:tab/>
      </w:r>
      <w:r w:rsidR="00760C2B" w:rsidRPr="00856702">
        <w:t>Applications for review</w:t>
      </w:r>
      <w:bookmarkEnd w:id="65"/>
    </w:p>
    <w:p w14:paraId="221B1B75" w14:textId="77777777" w:rsidR="00760C2B" w:rsidRPr="00856702" w:rsidRDefault="00760C2B" w:rsidP="00760C2B">
      <w:pPr>
        <w:pStyle w:val="Amainreturn"/>
      </w:pPr>
      <w:r w:rsidRPr="00856702">
        <w:t>The following people may apply to the ACAT for review of a reviewable decision:</w:t>
      </w:r>
    </w:p>
    <w:p w14:paraId="04F90CB5" w14:textId="77777777" w:rsidR="00760C2B" w:rsidRPr="00856702" w:rsidRDefault="00856702" w:rsidP="00856702">
      <w:pPr>
        <w:pStyle w:val="Apara"/>
      </w:pPr>
      <w:r>
        <w:tab/>
      </w:r>
      <w:r w:rsidRPr="00856702">
        <w:t>(a)</w:t>
      </w:r>
      <w:r w:rsidRPr="00856702">
        <w:tab/>
      </w:r>
      <w:r w:rsidR="00760C2B" w:rsidRPr="00856702">
        <w:t>an entity mentioned in schedule 1, column 4 in relation to the decision;</w:t>
      </w:r>
    </w:p>
    <w:p w14:paraId="61692DE1" w14:textId="77777777" w:rsidR="00760C2B" w:rsidRPr="00856702" w:rsidRDefault="00856702" w:rsidP="00856702">
      <w:pPr>
        <w:pStyle w:val="Apara"/>
      </w:pPr>
      <w:r>
        <w:tab/>
      </w:r>
      <w:r w:rsidRPr="00856702">
        <w:t>(b)</w:t>
      </w:r>
      <w:r w:rsidRPr="00856702">
        <w:tab/>
      </w:r>
      <w:r w:rsidR="00760C2B" w:rsidRPr="00856702">
        <w:t>any other person whose interests are affected by the decision.</w:t>
      </w:r>
    </w:p>
    <w:p w14:paraId="1B11FE70" w14:textId="77777777" w:rsidR="009054D6" w:rsidRPr="00856702" w:rsidRDefault="009054D6" w:rsidP="00856702">
      <w:pPr>
        <w:pStyle w:val="PageBreak"/>
        <w:suppressLineNumbers/>
      </w:pPr>
      <w:r w:rsidRPr="00856702">
        <w:br w:type="page"/>
      </w:r>
    </w:p>
    <w:p w14:paraId="1C5ABF2B" w14:textId="77777777" w:rsidR="009054D6" w:rsidRPr="00AD3BA4" w:rsidRDefault="00856702" w:rsidP="0029737D">
      <w:pPr>
        <w:pStyle w:val="AH2Part"/>
      </w:pPr>
      <w:bookmarkStart w:id="66" w:name="_Toc175577311"/>
      <w:r w:rsidRPr="00AD3BA4">
        <w:rPr>
          <w:rStyle w:val="CharPartNo"/>
        </w:rPr>
        <w:lastRenderedPageBreak/>
        <w:t>Part 8</w:t>
      </w:r>
      <w:r w:rsidRPr="00856702">
        <w:tab/>
      </w:r>
      <w:r w:rsidR="009054D6" w:rsidRPr="00AD3BA4">
        <w:rPr>
          <w:rStyle w:val="CharPartText"/>
        </w:rPr>
        <w:t>Offences</w:t>
      </w:r>
      <w:bookmarkEnd w:id="66"/>
    </w:p>
    <w:p w14:paraId="60649C1A" w14:textId="77777777" w:rsidR="0019150A" w:rsidRPr="0040358F" w:rsidRDefault="0019150A" w:rsidP="0019150A">
      <w:pPr>
        <w:pStyle w:val="AH5Sec"/>
      </w:pPr>
      <w:bookmarkStart w:id="67" w:name="_Toc175577312"/>
      <w:r w:rsidRPr="00AD3BA4">
        <w:rPr>
          <w:rStyle w:val="CharSectNo"/>
        </w:rPr>
        <w:t>46</w:t>
      </w:r>
      <w:r w:rsidRPr="0040358F">
        <w:tab/>
        <w:t>Using restrictive practice other than in accordance with Act</w:t>
      </w:r>
      <w:bookmarkEnd w:id="67"/>
    </w:p>
    <w:p w14:paraId="0EC5763A" w14:textId="77777777" w:rsidR="0019150A" w:rsidRPr="0040358F" w:rsidRDefault="0019150A" w:rsidP="0019150A">
      <w:pPr>
        <w:pStyle w:val="Amain"/>
      </w:pPr>
      <w:r w:rsidRPr="0040358F">
        <w:tab/>
        <w:t>(1)</w:t>
      </w:r>
      <w:r w:rsidRPr="0040358F">
        <w:tab/>
        <w:t>A person commits an offence if the person—</w:t>
      </w:r>
    </w:p>
    <w:p w14:paraId="48554E4F" w14:textId="77777777" w:rsidR="0019150A" w:rsidRPr="0040358F" w:rsidRDefault="0019150A" w:rsidP="0019150A">
      <w:pPr>
        <w:pStyle w:val="Apara"/>
      </w:pPr>
      <w:r w:rsidRPr="0040358F">
        <w:tab/>
        <w:t>(a)</w:t>
      </w:r>
      <w:r w:rsidRPr="0040358F">
        <w:tab/>
        <w:t>is a provider or a relevant person for a provider; and</w:t>
      </w:r>
    </w:p>
    <w:p w14:paraId="0BAA123B" w14:textId="77777777" w:rsidR="0019150A" w:rsidRPr="0040358F" w:rsidRDefault="0019150A" w:rsidP="0019150A">
      <w:pPr>
        <w:pStyle w:val="Apara"/>
      </w:pPr>
      <w:r w:rsidRPr="0040358F">
        <w:tab/>
        <w:t>(b)</w:t>
      </w:r>
      <w:r w:rsidRPr="0040358F">
        <w:tab/>
        <w:t>fails to comply with section 10 (Use of restrictive practice).</w:t>
      </w:r>
    </w:p>
    <w:p w14:paraId="168A19A2" w14:textId="77777777" w:rsidR="0019150A" w:rsidRPr="0040358F" w:rsidRDefault="0019150A" w:rsidP="0019150A">
      <w:pPr>
        <w:pStyle w:val="Penalty"/>
      </w:pPr>
      <w:r w:rsidRPr="0040358F">
        <w:t>Maximum penalty:  50 penalty units.</w:t>
      </w:r>
    </w:p>
    <w:p w14:paraId="4B06182B" w14:textId="77777777" w:rsidR="0019150A" w:rsidRPr="0040358F" w:rsidRDefault="0019150A" w:rsidP="0019150A">
      <w:pPr>
        <w:pStyle w:val="Amain"/>
      </w:pPr>
      <w:r w:rsidRPr="0040358F">
        <w:tab/>
        <w:t>(2)</w:t>
      </w:r>
      <w:r w:rsidRPr="0040358F">
        <w:tab/>
        <w:t>A person commits an offence if the person—</w:t>
      </w:r>
    </w:p>
    <w:p w14:paraId="43DA0BED" w14:textId="77777777" w:rsidR="0019150A" w:rsidRPr="0040358F" w:rsidRDefault="0019150A" w:rsidP="0019150A">
      <w:pPr>
        <w:pStyle w:val="Apara"/>
      </w:pPr>
      <w:r w:rsidRPr="0040358F">
        <w:tab/>
        <w:t>(a)</w:t>
      </w:r>
      <w:r w:rsidRPr="0040358F">
        <w:tab/>
        <w:t>is a provider; and</w:t>
      </w:r>
    </w:p>
    <w:p w14:paraId="1F0868ED" w14:textId="77777777" w:rsidR="0019150A" w:rsidRPr="0040358F" w:rsidRDefault="0019150A" w:rsidP="0019150A">
      <w:pPr>
        <w:pStyle w:val="Apara"/>
      </w:pPr>
      <w:r w:rsidRPr="0040358F">
        <w:tab/>
        <w:t>(b)</w:t>
      </w:r>
      <w:r w:rsidRPr="0040358F">
        <w:tab/>
        <w:t>fails to comply with section 10A (Use of restrictive practice other than under a registered positive behaviour support plan—reporting).</w:t>
      </w:r>
    </w:p>
    <w:p w14:paraId="20AE202B" w14:textId="77777777" w:rsidR="0019150A" w:rsidRPr="0040358F" w:rsidRDefault="0019150A" w:rsidP="0019150A">
      <w:pPr>
        <w:pStyle w:val="Penalty"/>
      </w:pPr>
      <w:r w:rsidRPr="0040358F">
        <w:t>Maximum penalty:  50 penalty units.</w:t>
      </w:r>
    </w:p>
    <w:p w14:paraId="5314E3D1" w14:textId="77777777" w:rsidR="007C058F" w:rsidRPr="00856702" w:rsidRDefault="007C058F" w:rsidP="007C058F">
      <w:pPr>
        <w:pStyle w:val="Amain"/>
        <w:keepNext/>
      </w:pPr>
      <w:r>
        <w:tab/>
      </w:r>
      <w:r w:rsidRPr="00856702">
        <w:t>(3)</w:t>
      </w:r>
      <w:r w:rsidRPr="00856702">
        <w:tab/>
        <w:t>This section does not apply to a relevant person for a provider if the person was acting reasonably under the instruction or direction of the provider or otherwise in accordance with the provider’s policy.</w:t>
      </w:r>
    </w:p>
    <w:p w14:paraId="6374ACBA" w14:textId="341516EE" w:rsidR="007C058F" w:rsidRPr="00856702" w:rsidRDefault="007C058F" w:rsidP="007C058F">
      <w:pPr>
        <w:pStyle w:val="aNote"/>
      </w:pPr>
      <w:r w:rsidRPr="00856702">
        <w:rPr>
          <w:rStyle w:val="charItals"/>
        </w:rPr>
        <w:t>Note</w:t>
      </w:r>
      <w:r w:rsidRPr="00856702">
        <w:rPr>
          <w:rStyle w:val="charItals"/>
        </w:rPr>
        <w:tab/>
      </w:r>
      <w:r w:rsidRPr="00856702">
        <w:t xml:space="preserve">The defendant has an evidential burden in relation to the matters mentioned in s (3) (see </w:t>
      </w:r>
      <w:hyperlink r:id="rId56" w:tooltip="A2002-51" w:history="1">
        <w:r w:rsidRPr="00856702">
          <w:rPr>
            <w:rStyle w:val="charCitHyperlinkAbbrev"/>
          </w:rPr>
          <w:t>Criminal Code</w:t>
        </w:r>
      </w:hyperlink>
      <w:r w:rsidRPr="00856702">
        <w:t>, s 58).</w:t>
      </w:r>
    </w:p>
    <w:p w14:paraId="0E1359AE" w14:textId="77777777" w:rsidR="00C75314" w:rsidRPr="00856702" w:rsidRDefault="00856702" w:rsidP="0029737D">
      <w:pPr>
        <w:pStyle w:val="AH5Sec"/>
        <w:rPr>
          <w:lang w:eastAsia="en-AU"/>
        </w:rPr>
      </w:pPr>
      <w:bookmarkStart w:id="68" w:name="_Toc175577313"/>
      <w:r w:rsidRPr="00AD3BA4">
        <w:rPr>
          <w:rStyle w:val="CharSectNo"/>
        </w:rPr>
        <w:t>47</w:t>
      </w:r>
      <w:r w:rsidRPr="00856702">
        <w:rPr>
          <w:lang w:eastAsia="en-AU"/>
        </w:rPr>
        <w:tab/>
      </w:r>
      <w:r w:rsidR="00437408" w:rsidRPr="00856702">
        <w:rPr>
          <w:lang w:eastAsia="en-AU"/>
        </w:rPr>
        <w:t xml:space="preserve">Failing </w:t>
      </w:r>
      <w:r w:rsidR="00C75314" w:rsidRPr="00856702">
        <w:rPr>
          <w:lang w:eastAsia="en-AU"/>
        </w:rPr>
        <w:t>to comply with direction</w:t>
      </w:r>
      <w:bookmarkEnd w:id="68"/>
    </w:p>
    <w:p w14:paraId="1764103A" w14:textId="77777777" w:rsidR="00C75314" w:rsidRPr="00856702" w:rsidRDefault="00856702" w:rsidP="00D30F40">
      <w:pPr>
        <w:pStyle w:val="Amain"/>
        <w:keepNext/>
        <w:rPr>
          <w:lang w:eastAsia="en-AU"/>
        </w:rPr>
      </w:pPr>
      <w:r>
        <w:rPr>
          <w:lang w:eastAsia="en-AU"/>
        </w:rPr>
        <w:tab/>
      </w:r>
      <w:r w:rsidRPr="00856702">
        <w:rPr>
          <w:lang w:eastAsia="en-AU"/>
        </w:rPr>
        <w:t>(1)</w:t>
      </w:r>
      <w:r w:rsidRPr="00856702">
        <w:rPr>
          <w:lang w:eastAsia="en-AU"/>
        </w:rPr>
        <w:tab/>
      </w:r>
      <w:r w:rsidR="00C75314" w:rsidRPr="00856702">
        <w:rPr>
          <w:lang w:eastAsia="en-AU"/>
        </w:rPr>
        <w:t>A provider commits an offence if—</w:t>
      </w:r>
    </w:p>
    <w:p w14:paraId="74CF3465" w14:textId="4703FB6D" w:rsidR="00C75314" w:rsidRPr="00856702" w:rsidRDefault="00856702" w:rsidP="00856702">
      <w:pPr>
        <w:pStyle w:val="Apara"/>
        <w:rPr>
          <w:rFonts w:ascii="TimesNewRomanPSMT" w:hAnsi="TimesNewRomanPSMT" w:cs="TimesNewRomanPSMT"/>
          <w:szCs w:val="24"/>
          <w:lang w:eastAsia="en-AU"/>
        </w:rPr>
      </w:pPr>
      <w:r w:rsidRPr="00856702">
        <w:rPr>
          <w:rFonts w:ascii="TimesNewRomanPSMT" w:hAnsi="TimesNewRomanPSMT" w:cs="TimesNewRomanPSMT"/>
          <w:szCs w:val="24"/>
          <w:lang w:eastAsia="en-AU"/>
        </w:rPr>
        <w:tab/>
        <w:t>(a)</w:t>
      </w:r>
      <w:r w:rsidRPr="00856702">
        <w:rPr>
          <w:rFonts w:ascii="TimesNewRomanPSMT" w:hAnsi="TimesNewRomanPSMT" w:cs="TimesNewRomanPSMT"/>
          <w:szCs w:val="24"/>
          <w:lang w:eastAsia="en-AU"/>
        </w:rPr>
        <w:tab/>
      </w:r>
      <w:r w:rsidR="00C75314" w:rsidRPr="00856702">
        <w:rPr>
          <w:rFonts w:ascii="TimesNewRomanPSMT" w:hAnsi="TimesNewRomanPSMT" w:cs="TimesNewRomanPSMT"/>
          <w:szCs w:val="24"/>
          <w:lang w:eastAsia="en-AU"/>
        </w:rPr>
        <w:t>the senior practitioner gives the provider a direction under section</w:t>
      </w:r>
      <w:r w:rsidR="00012D0E">
        <w:rPr>
          <w:rFonts w:ascii="TimesNewRomanPSMT" w:hAnsi="TimesNewRomanPSMT" w:cs="TimesNewRomanPSMT"/>
          <w:szCs w:val="24"/>
          <w:lang w:eastAsia="en-AU"/>
        </w:rPr>
        <w:t> </w:t>
      </w:r>
      <w:r w:rsidR="001E22F9" w:rsidRPr="00856702">
        <w:rPr>
          <w:rFonts w:ascii="TimesNewRomanPSMT" w:hAnsi="TimesNewRomanPSMT" w:cs="TimesNewRomanPSMT"/>
          <w:szCs w:val="24"/>
          <w:lang w:eastAsia="en-AU"/>
        </w:rPr>
        <w:t>39</w:t>
      </w:r>
      <w:r w:rsidR="00C75314" w:rsidRPr="00856702">
        <w:rPr>
          <w:rFonts w:ascii="TimesNewRomanPSMT" w:hAnsi="TimesNewRomanPSMT" w:cs="TimesNewRomanPSMT"/>
          <w:szCs w:val="24"/>
          <w:lang w:eastAsia="en-AU"/>
        </w:rPr>
        <w:t>; and</w:t>
      </w:r>
    </w:p>
    <w:p w14:paraId="4C19F0CA" w14:textId="77777777" w:rsidR="00C75314" w:rsidRPr="00856702" w:rsidRDefault="00856702" w:rsidP="00856702">
      <w:pPr>
        <w:pStyle w:val="Apara"/>
        <w:keepNext/>
        <w:rPr>
          <w:rFonts w:ascii="TimesNewRomanPSMT" w:hAnsi="TimesNewRomanPSMT" w:cs="TimesNewRomanPSMT"/>
          <w:szCs w:val="24"/>
          <w:lang w:eastAsia="en-AU"/>
        </w:rPr>
      </w:pPr>
      <w:r w:rsidRPr="00856702">
        <w:rPr>
          <w:rFonts w:ascii="TimesNewRomanPSMT" w:hAnsi="TimesNewRomanPSMT" w:cs="TimesNewRomanPSMT"/>
          <w:szCs w:val="24"/>
          <w:lang w:eastAsia="en-AU"/>
        </w:rPr>
        <w:tab/>
        <w:t>(b)</w:t>
      </w:r>
      <w:r w:rsidRPr="00856702">
        <w:rPr>
          <w:rFonts w:ascii="TimesNewRomanPSMT" w:hAnsi="TimesNewRomanPSMT" w:cs="TimesNewRomanPSMT"/>
          <w:szCs w:val="24"/>
          <w:lang w:eastAsia="en-AU"/>
        </w:rPr>
        <w:tab/>
      </w:r>
      <w:r w:rsidR="00C75314" w:rsidRPr="00856702">
        <w:rPr>
          <w:rFonts w:ascii="TimesNewRomanPSMT" w:hAnsi="TimesNewRomanPSMT" w:cs="TimesNewRomanPSMT"/>
          <w:szCs w:val="24"/>
          <w:lang w:eastAsia="en-AU"/>
        </w:rPr>
        <w:t xml:space="preserve">the provider fails to comply with the direction. </w:t>
      </w:r>
    </w:p>
    <w:p w14:paraId="1A375704" w14:textId="77777777" w:rsidR="00C75314" w:rsidRPr="00856702" w:rsidRDefault="00C75314" w:rsidP="00C75314">
      <w:pPr>
        <w:pStyle w:val="Penalty"/>
        <w:rPr>
          <w:lang w:eastAsia="en-AU"/>
        </w:rPr>
      </w:pPr>
      <w:r w:rsidRPr="00856702">
        <w:rPr>
          <w:lang w:eastAsia="en-AU"/>
        </w:rPr>
        <w:t>Maximum penalty:  50 penalty units.</w:t>
      </w:r>
    </w:p>
    <w:p w14:paraId="581201EE" w14:textId="77777777" w:rsidR="00C75314" w:rsidRPr="00856702" w:rsidRDefault="00856702" w:rsidP="00856702">
      <w:pPr>
        <w:pStyle w:val="Amain"/>
        <w:rPr>
          <w:lang w:eastAsia="en-AU"/>
        </w:rPr>
      </w:pPr>
      <w:r>
        <w:rPr>
          <w:lang w:eastAsia="en-AU"/>
        </w:rPr>
        <w:tab/>
      </w:r>
      <w:r w:rsidRPr="00856702">
        <w:rPr>
          <w:lang w:eastAsia="en-AU"/>
        </w:rPr>
        <w:t>(2)</w:t>
      </w:r>
      <w:r w:rsidRPr="00856702">
        <w:rPr>
          <w:lang w:eastAsia="en-AU"/>
        </w:rPr>
        <w:tab/>
      </w:r>
      <w:r w:rsidR="00C75314" w:rsidRPr="00856702">
        <w:rPr>
          <w:lang w:eastAsia="en-AU"/>
        </w:rPr>
        <w:t>An offence against this section is a strict liability offence.</w:t>
      </w:r>
    </w:p>
    <w:p w14:paraId="45E0DA42" w14:textId="77777777" w:rsidR="00DD7C30" w:rsidRPr="00856702" w:rsidRDefault="00856702" w:rsidP="0029737D">
      <w:pPr>
        <w:pStyle w:val="AH5Sec"/>
      </w:pPr>
      <w:bookmarkStart w:id="69" w:name="_Toc175577314"/>
      <w:r w:rsidRPr="00AD3BA4">
        <w:rPr>
          <w:rStyle w:val="CharSectNo"/>
        </w:rPr>
        <w:lastRenderedPageBreak/>
        <w:t>48</w:t>
      </w:r>
      <w:r w:rsidRPr="00856702">
        <w:tab/>
      </w:r>
      <w:r w:rsidR="00DD7C30" w:rsidRPr="00856702">
        <w:t>Criminal liability of partner</w:t>
      </w:r>
      <w:bookmarkEnd w:id="69"/>
    </w:p>
    <w:p w14:paraId="5E21E4CD" w14:textId="77777777" w:rsidR="00DD7C30" w:rsidRPr="00856702" w:rsidRDefault="00856702" w:rsidP="00856702">
      <w:pPr>
        <w:pStyle w:val="Amain"/>
      </w:pPr>
      <w:r>
        <w:tab/>
      </w:r>
      <w:r w:rsidRPr="00856702">
        <w:t>(1)</w:t>
      </w:r>
      <w:r w:rsidRPr="00856702">
        <w:tab/>
      </w:r>
      <w:r w:rsidR="00DD7C30" w:rsidRPr="00856702">
        <w:t>This section applies if a partnership through a partner, servant or agent—</w:t>
      </w:r>
    </w:p>
    <w:p w14:paraId="5553699C" w14:textId="77777777" w:rsidR="00DD7C30" w:rsidRPr="00856702" w:rsidRDefault="00856702" w:rsidP="00856702">
      <w:pPr>
        <w:pStyle w:val="Apara"/>
      </w:pPr>
      <w:r>
        <w:tab/>
      </w:r>
      <w:r w:rsidRPr="00856702">
        <w:t>(a)</w:t>
      </w:r>
      <w:r w:rsidRPr="00856702">
        <w:tab/>
      </w:r>
      <w:r w:rsidR="00DD7C30" w:rsidRPr="00856702">
        <w:t>engages in conduct; and</w:t>
      </w:r>
    </w:p>
    <w:p w14:paraId="7C07570A" w14:textId="77777777" w:rsidR="00DD7C30" w:rsidRPr="00856702" w:rsidRDefault="00856702" w:rsidP="00856702">
      <w:pPr>
        <w:pStyle w:val="Apara"/>
      </w:pPr>
      <w:r>
        <w:tab/>
      </w:r>
      <w:r w:rsidRPr="00856702">
        <w:t>(b)</w:t>
      </w:r>
      <w:r w:rsidRPr="00856702">
        <w:tab/>
      </w:r>
      <w:r w:rsidR="00DD7C30" w:rsidRPr="00856702">
        <w:t xml:space="preserve">the conduct is an offence against this Act. </w:t>
      </w:r>
    </w:p>
    <w:p w14:paraId="40A324E0" w14:textId="77777777" w:rsidR="00DD7C30" w:rsidRPr="00856702" w:rsidRDefault="00856702" w:rsidP="00856702">
      <w:pPr>
        <w:pStyle w:val="Amain"/>
      </w:pPr>
      <w:r>
        <w:tab/>
      </w:r>
      <w:r w:rsidRPr="00856702">
        <w:t>(2)</w:t>
      </w:r>
      <w:r w:rsidRPr="00856702">
        <w:tab/>
      </w:r>
      <w:r w:rsidR="00DD7C30" w:rsidRPr="00856702">
        <w:t xml:space="preserve">Each partner (a </w:t>
      </w:r>
      <w:r w:rsidR="00DD7C30" w:rsidRPr="00856702">
        <w:rPr>
          <w:rStyle w:val="charBoldItals"/>
        </w:rPr>
        <w:t>liable partner</w:t>
      </w:r>
      <w:r w:rsidR="00DD7C30" w:rsidRPr="00856702">
        <w:t>) in the partnership is taken to commit the offence.</w:t>
      </w:r>
    </w:p>
    <w:p w14:paraId="4DCA8429" w14:textId="77777777" w:rsidR="00DD7C30" w:rsidRPr="00856702" w:rsidRDefault="00856702" w:rsidP="00856702">
      <w:pPr>
        <w:pStyle w:val="Amain"/>
      </w:pPr>
      <w:r>
        <w:tab/>
      </w:r>
      <w:r w:rsidRPr="00856702">
        <w:t>(3)</w:t>
      </w:r>
      <w:r w:rsidRPr="00856702">
        <w:tab/>
      </w:r>
      <w:r w:rsidR="00DD7C30" w:rsidRPr="00856702">
        <w:t>It is a defence to a prosecution for an offence against this Act if a liable partner proves that—</w:t>
      </w:r>
    </w:p>
    <w:p w14:paraId="6D3CEA1D" w14:textId="77777777" w:rsidR="00DD7C30" w:rsidRPr="00856702" w:rsidRDefault="00856702" w:rsidP="00856702">
      <w:pPr>
        <w:pStyle w:val="Apara"/>
      </w:pPr>
      <w:r>
        <w:tab/>
      </w:r>
      <w:r w:rsidRPr="00856702">
        <w:t>(a)</w:t>
      </w:r>
      <w:r w:rsidRPr="00856702">
        <w:tab/>
      </w:r>
      <w:r w:rsidR="00DD7C30" w:rsidRPr="00856702">
        <w:t>the partner did not know about the conduct that constituted the offence; and</w:t>
      </w:r>
    </w:p>
    <w:p w14:paraId="54EE56D7" w14:textId="77777777" w:rsidR="00DD7C30" w:rsidRPr="00856702" w:rsidRDefault="00856702" w:rsidP="00856702">
      <w:pPr>
        <w:pStyle w:val="Apara"/>
      </w:pPr>
      <w:r>
        <w:tab/>
      </w:r>
      <w:r w:rsidRPr="00856702">
        <w:t>(b)</w:t>
      </w:r>
      <w:r w:rsidRPr="00856702">
        <w:tab/>
      </w:r>
      <w:r w:rsidR="00DD7C30" w:rsidRPr="00856702">
        <w:t>either—</w:t>
      </w:r>
    </w:p>
    <w:p w14:paraId="56865D21" w14:textId="77777777" w:rsidR="00DD7C30" w:rsidRPr="00856702" w:rsidRDefault="00856702" w:rsidP="00856702">
      <w:pPr>
        <w:pStyle w:val="Asubpara"/>
      </w:pPr>
      <w:r>
        <w:tab/>
      </w:r>
      <w:r w:rsidRPr="00856702">
        <w:t>(</w:t>
      </w:r>
      <w:proofErr w:type="spellStart"/>
      <w:r w:rsidRPr="00856702">
        <w:t>i</w:t>
      </w:r>
      <w:proofErr w:type="spellEnd"/>
      <w:r w:rsidRPr="00856702">
        <w:t>)</w:t>
      </w:r>
      <w:r w:rsidRPr="00856702">
        <w:tab/>
      </w:r>
      <w:r w:rsidR="00DD7C30" w:rsidRPr="00856702">
        <w:t>the partner took reasonable precautions and exercised appropriate diligence to ensure the partnership did not engage in the conduct; or</w:t>
      </w:r>
    </w:p>
    <w:p w14:paraId="7BAFB1D2" w14:textId="77777777" w:rsidR="00DD7C30" w:rsidRPr="00856702" w:rsidRDefault="00856702" w:rsidP="00856702">
      <w:pPr>
        <w:pStyle w:val="Asubpara"/>
        <w:keepNext/>
      </w:pPr>
      <w:r>
        <w:tab/>
      </w:r>
      <w:r w:rsidRPr="00856702">
        <w:t>(ii)</w:t>
      </w:r>
      <w:r w:rsidRPr="00856702">
        <w:tab/>
      </w:r>
      <w:r w:rsidR="00DD7C30" w:rsidRPr="00856702">
        <w:t>the partner was not in a position to influence the partnership in relation to the conduct.</w:t>
      </w:r>
    </w:p>
    <w:p w14:paraId="1E45C8A4" w14:textId="0BACFD39" w:rsidR="00DD7C30" w:rsidRPr="00856702" w:rsidRDefault="00DD7C30" w:rsidP="00DD7C30">
      <w:pPr>
        <w:pStyle w:val="aNote"/>
      </w:pPr>
      <w:r w:rsidRPr="00856702">
        <w:rPr>
          <w:rStyle w:val="charItals"/>
        </w:rPr>
        <w:t>Note</w:t>
      </w:r>
      <w:r w:rsidRPr="00856702">
        <w:rPr>
          <w:rStyle w:val="charItals"/>
        </w:rPr>
        <w:tab/>
      </w:r>
      <w:r w:rsidRPr="00856702">
        <w:t xml:space="preserve">The defendant has a legal burden in relation to the matters mentioned in s (3) (see </w:t>
      </w:r>
      <w:hyperlink r:id="rId57" w:tooltip="A2002-51" w:history="1">
        <w:r w:rsidR="00CC0D14" w:rsidRPr="00856702">
          <w:rPr>
            <w:rStyle w:val="charCitHyperlinkAbbrev"/>
          </w:rPr>
          <w:t>Criminal Code</w:t>
        </w:r>
      </w:hyperlink>
      <w:r w:rsidRPr="00856702">
        <w:t>, s 59).</w:t>
      </w:r>
    </w:p>
    <w:p w14:paraId="762EFF16" w14:textId="77777777" w:rsidR="00DD7C30" w:rsidRPr="00856702" w:rsidRDefault="00856702" w:rsidP="0029737D">
      <w:pPr>
        <w:pStyle w:val="AH5Sec"/>
      </w:pPr>
      <w:bookmarkStart w:id="70" w:name="_Toc175577315"/>
      <w:r w:rsidRPr="00AD3BA4">
        <w:rPr>
          <w:rStyle w:val="CharSectNo"/>
        </w:rPr>
        <w:t>49</w:t>
      </w:r>
      <w:r w:rsidRPr="00856702">
        <w:tab/>
      </w:r>
      <w:r w:rsidR="00DD7C30" w:rsidRPr="00856702">
        <w:t>Criminal liability of executive officer</w:t>
      </w:r>
      <w:bookmarkEnd w:id="70"/>
    </w:p>
    <w:p w14:paraId="03FCE216" w14:textId="77777777" w:rsidR="00DD7C30" w:rsidRPr="00856702" w:rsidRDefault="00856702" w:rsidP="00856702">
      <w:pPr>
        <w:pStyle w:val="Amain"/>
      </w:pPr>
      <w:r>
        <w:tab/>
      </w:r>
      <w:r w:rsidRPr="00856702">
        <w:t>(1)</w:t>
      </w:r>
      <w:r w:rsidRPr="00856702">
        <w:tab/>
      </w:r>
      <w:r w:rsidR="00DD7C30" w:rsidRPr="00856702">
        <w:t>An executive officer of a corporation is taken to commit an offence if—</w:t>
      </w:r>
    </w:p>
    <w:p w14:paraId="177A1979" w14:textId="77777777" w:rsidR="00DD7C30" w:rsidRPr="00856702" w:rsidRDefault="00856702" w:rsidP="00856702">
      <w:pPr>
        <w:pStyle w:val="Apara"/>
      </w:pPr>
      <w:r>
        <w:tab/>
      </w:r>
      <w:r w:rsidRPr="00856702">
        <w:t>(a)</w:t>
      </w:r>
      <w:r w:rsidRPr="00856702">
        <w:tab/>
      </w:r>
      <w:r w:rsidR="00DD7C30" w:rsidRPr="00856702">
        <w:t xml:space="preserve">the corporation commits an offence against this Act (a </w:t>
      </w:r>
      <w:r w:rsidR="00DD7C30" w:rsidRPr="00856702">
        <w:rPr>
          <w:rStyle w:val="charBoldItals"/>
        </w:rPr>
        <w:t>relevant offence</w:t>
      </w:r>
      <w:r w:rsidR="00DD7C30" w:rsidRPr="00856702">
        <w:t>); and</w:t>
      </w:r>
    </w:p>
    <w:p w14:paraId="422FE244" w14:textId="77777777" w:rsidR="00DD7C30" w:rsidRPr="00856702" w:rsidRDefault="00856702" w:rsidP="00856702">
      <w:pPr>
        <w:pStyle w:val="Apara"/>
      </w:pPr>
      <w:r>
        <w:tab/>
      </w:r>
      <w:r w:rsidRPr="00856702">
        <w:t>(b)</w:t>
      </w:r>
      <w:r w:rsidRPr="00856702">
        <w:tab/>
      </w:r>
      <w:r w:rsidR="00DD7C30" w:rsidRPr="00856702">
        <w:t>the officer was reckless about whether the relevant offence would be committed; and</w:t>
      </w:r>
    </w:p>
    <w:p w14:paraId="42082418" w14:textId="77777777" w:rsidR="00DD7C30" w:rsidRPr="00856702" w:rsidRDefault="00856702" w:rsidP="00856702">
      <w:pPr>
        <w:pStyle w:val="Apara"/>
      </w:pPr>
      <w:r>
        <w:lastRenderedPageBreak/>
        <w:tab/>
      </w:r>
      <w:r w:rsidRPr="00856702">
        <w:t>(c)</w:t>
      </w:r>
      <w:r w:rsidRPr="00856702">
        <w:tab/>
      </w:r>
      <w:r w:rsidR="00DD7C30" w:rsidRPr="00856702">
        <w:t>the officer was in a position to influence the conduct of the corporation in relation to the commission of the relevant offence; and</w:t>
      </w:r>
    </w:p>
    <w:p w14:paraId="4D5D7AF2" w14:textId="77777777" w:rsidR="00DD7C30" w:rsidRPr="00856702" w:rsidRDefault="00856702" w:rsidP="00856702">
      <w:pPr>
        <w:pStyle w:val="Apara"/>
        <w:keepNext/>
      </w:pPr>
      <w:r>
        <w:tab/>
      </w:r>
      <w:r w:rsidRPr="00856702">
        <w:t>(d)</w:t>
      </w:r>
      <w:r w:rsidRPr="00856702">
        <w:tab/>
      </w:r>
      <w:r w:rsidR="00DD7C30" w:rsidRPr="00856702">
        <w:t>the officer failed to take reasonable steps to prevent the commission of the relevant offence.</w:t>
      </w:r>
    </w:p>
    <w:p w14:paraId="164261AB" w14:textId="77777777" w:rsidR="00DD7C30" w:rsidRPr="00856702" w:rsidRDefault="00DD7C30" w:rsidP="00DD7C30">
      <w:pPr>
        <w:pStyle w:val="Penalty"/>
        <w:keepNext/>
      </w:pPr>
      <w:r w:rsidRPr="00856702">
        <w:t xml:space="preserve">Maximum penalty:  The maximum penalty that may be imposed for the commission of the offence by an individual. </w:t>
      </w:r>
    </w:p>
    <w:p w14:paraId="0BA9A91A" w14:textId="77777777" w:rsidR="00DD7C30" w:rsidRPr="00856702" w:rsidRDefault="00856702" w:rsidP="00856702">
      <w:pPr>
        <w:pStyle w:val="Amain"/>
        <w:keepNext/>
      </w:pPr>
      <w:r>
        <w:tab/>
      </w:r>
      <w:r w:rsidRPr="00856702">
        <w:t>(2)</w:t>
      </w:r>
      <w:r w:rsidRPr="00856702">
        <w:tab/>
      </w:r>
      <w:r w:rsidR="00DD7C30" w:rsidRPr="00856702">
        <w:t>Subsection (1) does not apply if the corporation would have a defence to a prosecution for the relevant offence.</w:t>
      </w:r>
    </w:p>
    <w:p w14:paraId="06C904F8" w14:textId="3CCC110F" w:rsidR="00DD7C30" w:rsidRPr="00856702" w:rsidRDefault="00DD7C30" w:rsidP="00DD7C30">
      <w:pPr>
        <w:pStyle w:val="aNote"/>
      </w:pPr>
      <w:r w:rsidRPr="00856702">
        <w:rPr>
          <w:rStyle w:val="charItals"/>
        </w:rPr>
        <w:t>Note</w:t>
      </w:r>
      <w:r w:rsidRPr="00856702">
        <w:rPr>
          <w:rStyle w:val="charItals"/>
        </w:rPr>
        <w:tab/>
      </w:r>
      <w:r w:rsidRPr="00856702">
        <w:t xml:space="preserve">The defendant has an evidential burden in relation to the matters mentioned in s (2) (see </w:t>
      </w:r>
      <w:hyperlink r:id="rId58" w:tooltip="A2002-51" w:history="1">
        <w:r w:rsidR="00CC0D14" w:rsidRPr="00856702">
          <w:rPr>
            <w:rStyle w:val="charCitHyperlinkAbbrev"/>
          </w:rPr>
          <w:t>Criminal Code</w:t>
        </w:r>
      </w:hyperlink>
      <w:r w:rsidRPr="00856702">
        <w:t>, s 58).</w:t>
      </w:r>
    </w:p>
    <w:p w14:paraId="68D04C3F" w14:textId="77777777" w:rsidR="00DD7C30" w:rsidRPr="00856702" w:rsidRDefault="00856702" w:rsidP="00856702">
      <w:pPr>
        <w:pStyle w:val="Amain"/>
      </w:pPr>
      <w:r>
        <w:tab/>
      </w:r>
      <w:r w:rsidRPr="00856702">
        <w:t>(3)</w:t>
      </w:r>
      <w:r w:rsidRPr="00856702">
        <w:tab/>
      </w:r>
      <w:r w:rsidR="00DD7C30" w:rsidRPr="00856702">
        <w:t>In deciding whether the executive officer took (or fa</w:t>
      </w:r>
      <w:r w:rsidR="00E64CBB" w:rsidRPr="00856702">
        <w:t xml:space="preserve">iled to take) </w:t>
      </w:r>
      <w:r w:rsidR="00DD7C30" w:rsidRPr="00856702">
        <w:t>reasonable steps to prevent the commission of the offence, a court must consider any action the officer took directed towards ensuring the following (to the extent that the action is relevant to the act or omission):</w:t>
      </w:r>
    </w:p>
    <w:p w14:paraId="1A0A08E5" w14:textId="77777777" w:rsidR="00DD7C30" w:rsidRPr="00856702" w:rsidRDefault="00856702" w:rsidP="00856702">
      <w:pPr>
        <w:pStyle w:val="Apara"/>
      </w:pPr>
      <w:r>
        <w:tab/>
      </w:r>
      <w:r w:rsidRPr="00856702">
        <w:t>(a)</w:t>
      </w:r>
      <w:r w:rsidRPr="00856702">
        <w:tab/>
      </w:r>
      <w:r w:rsidR="00DD7C30" w:rsidRPr="00856702">
        <w:t>that the corporation arranges regular professional assessments of the corporation’s compliance with the provision to which the offence relates;</w:t>
      </w:r>
    </w:p>
    <w:p w14:paraId="0E040446" w14:textId="77777777" w:rsidR="00DD7C30" w:rsidRPr="00856702" w:rsidRDefault="00856702" w:rsidP="00856702">
      <w:pPr>
        <w:pStyle w:val="Apara"/>
      </w:pPr>
      <w:r>
        <w:tab/>
      </w:r>
      <w:r w:rsidRPr="00856702">
        <w:t>(b)</w:t>
      </w:r>
      <w:r w:rsidRPr="00856702">
        <w:tab/>
      </w:r>
      <w:r w:rsidR="00DD7C30" w:rsidRPr="00856702">
        <w:t>that the corporation implements any appropriate recommendation arising from such an assessment;</w:t>
      </w:r>
    </w:p>
    <w:p w14:paraId="4B24A50E" w14:textId="77777777" w:rsidR="00DD7C30" w:rsidRPr="00856702" w:rsidRDefault="00856702" w:rsidP="00856702">
      <w:pPr>
        <w:pStyle w:val="Apara"/>
      </w:pPr>
      <w:r>
        <w:tab/>
      </w:r>
      <w:r w:rsidRPr="00856702">
        <w:t>(c)</w:t>
      </w:r>
      <w:r w:rsidRPr="00856702">
        <w:tab/>
      </w:r>
      <w:r w:rsidR="00DD7C30" w:rsidRPr="00856702">
        <w:t>that the corporation’s employees, agents and contractors have a reasonable knowledge and understanding of the requirement to comply with the provision to which the offence relates;</w:t>
      </w:r>
    </w:p>
    <w:p w14:paraId="57DCE9B1" w14:textId="77777777" w:rsidR="00DD7C30" w:rsidRPr="00856702" w:rsidRDefault="00856702" w:rsidP="00856702">
      <w:pPr>
        <w:pStyle w:val="Apara"/>
      </w:pPr>
      <w:r>
        <w:tab/>
      </w:r>
      <w:r w:rsidRPr="00856702">
        <w:t>(d)</w:t>
      </w:r>
      <w:r w:rsidRPr="00856702">
        <w:tab/>
      </w:r>
      <w:r w:rsidR="00DD7C30" w:rsidRPr="00856702">
        <w:t>any action the officer took when the officer became aware that the offence was, or might be, about to be committed.</w:t>
      </w:r>
    </w:p>
    <w:p w14:paraId="50FE22D0" w14:textId="77777777" w:rsidR="00DD7C30" w:rsidRPr="00856702" w:rsidRDefault="00856702" w:rsidP="00856702">
      <w:pPr>
        <w:pStyle w:val="Amain"/>
      </w:pPr>
      <w:r>
        <w:tab/>
      </w:r>
      <w:r w:rsidRPr="00856702">
        <w:t>(4)</w:t>
      </w:r>
      <w:r w:rsidRPr="00856702">
        <w:tab/>
      </w:r>
      <w:r w:rsidR="00DD7C30" w:rsidRPr="00856702">
        <w:t>Subsection (3) does not limit the matters the court may consider.</w:t>
      </w:r>
    </w:p>
    <w:p w14:paraId="408A548A" w14:textId="77777777" w:rsidR="00DD7C30" w:rsidRPr="00856702" w:rsidRDefault="00856702" w:rsidP="00856702">
      <w:pPr>
        <w:pStyle w:val="Amain"/>
      </w:pPr>
      <w:r>
        <w:tab/>
      </w:r>
      <w:r w:rsidRPr="00856702">
        <w:t>(5)</w:t>
      </w:r>
      <w:r w:rsidRPr="00856702">
        <w:tab/>
      </w:r>
      <w:r w:rsidR="00DD7C30" w:rsidRPr="00856702">
        <w:t>This section applies whether or not the corporation is prosecuted for, or convicted of, the relevant offence.</w:t>
      </w:r>
    </w:p>
    <w:p w14:paraId="15D9F6D8" w14:textId="77777777" w:rsidR="00DD7C30" w:rsidRPr="00856702" w:rsidRDefault="00856702" w:rsidP="00856702">
      <w:pPr>
        <w:pStyle w:val="Amain"/>
      </w:pPr>
      <w:r>
        <w:lastRenderedPageBreak/>
        <w:tab/>
      </w:r>
      <w:r w:rsidRPr="00856702">
        <w:t>(6)</w:t>
      </w:r>
      <w:r w:rsidRPr="00856702">
        <w:tab/>
      </w:r>
      <w:r w:rsidR="00DD7C30" w:rsidRPr="00856702">
        <w:t>In this section:</w:t>
      </w:r>
    </w:p>
    <w:p w14:paraId="65DF8599" w14:textId="77777777" w:rsidR="00DD7C30" w:rsidRPr="00856702" w:rsidRDefault="00DD7C30" w:rsidP="00DD7C30">
      <w:pPr>
        <w:pStyle w:val="aDef"/>
      </w:pPr>
      <w:r w:rsidRPr="00856702">
        <w:rPr>
          <w:rStyle w:val="charBoldItals"/>
        </w:rPr>
        <w:t>executive officer</w:t>
      </w:r>
      <w:r w:rsidRPr="00856702">
        <w:t>, of a corporation, means a person, however described and whether or not the person is a director of the corporation, who is concerned with, or takes part in, the corporation’s management.</w:t>
      </w:r>
    </w:p>
    <w:p w14:paraId="4B152336" w14:textId="77777777" w:rsidR="00A24E5F" w:rsidRPr="00856702" w:rsidRDefault="00020852" w:rsidP="00856702">
      <w:pPr>
        <w:pStyle w:val="PageBreak"/>
        <w:suppressLineNumbers/>
      </w:pPr>
      <w:r w:rsidRPr="00856702">
        <w:br w:type="page"/>
      </w:r>
    </w:p>
    <w:p w14:paraId="04F4A64A" w14:textId="77777777" w:rsidR="00D5620C" w:rsidRPr="00AD3BA4" w:rsidRDefault="00856702" w:rsidP="00F13862">
      <w:pPr>
        <w:pStyle w:val="AH2Part"/>
      </w:pPr>
      <w:bookmarkStart w:id="71" w:name="_Toc175577316"/>
      <w:r w:rsidRPr="00AD3BA4">
        <w:rPr>
          <w:rStyle w:val="CharPartNo"/>
        </w:rPr>
        <w:lastRenderedPageBreak/>
        <w:t>Part 9</w:t>
      </w:r>
      <w:r w:rsidRPr="00856702">
        <w:rPr>
          <w:lang w:eastAsia="en-AU"/>
        </w:rPr>
        <w:tab/>
      </w:r>
      <w:r w:rsidR="00970C55" w:rsidRPr="00AD3BA4">
        <w:rPr>
          <w:rStyle w:val="CharPartText"/>
          <w:lang w:eastAsia="en-AU"/>
        </w:rPr>
        <w:t>Miscellaneous</w:t>
      </w:r>
      <w:bookmarkEnd w:id="71"/>
    </w:p>
    <w:p w14:paraId="389C05ED" w14:textId="77777777" w:rsidR="00095AA5" w:rsidRPr="00856702" w:rsidRDefault="00856702" w:rsidP="00F13862">
      <w:pPr>
        <w:pStyle w:val="AH5Sec"/>
      </w:pPr>
      <w:bookmarkStart w:id="72" w:name="_Toc175577317"/>
      <w:r w:rsidRPr="00AD3BA4">
        <w:rPr>
          <w:rStyle w:val="CharSectNo"/>
        </w:rPr>
        <w:t>50</w:t>
      </w:r>
      <w:r w:rsidRPr="00856702">
        <w:tab/>
      </w:r>
      <w:r w:rsidR="00BC5BB8" w:rsidRPr="00856702">
        <w:t>Annual report by s</w:t>
      </w:r>
      <w:r w:rsidR="00095AA5" w:rsidRPr="00856702">
        <w:t>enior practitioner</w:t>
      </w:r>
      <w:bookmarkEnd w:id="72"/>
    </w:p>
    <w:p w14:paraId="549C32E8" w14:textId="77777777" w:rsidR="00095AA5" w:rsidRPr="00856702" w:rsidRDefault="00856702" w:rsidP="00856702">
      <w:pPr>
        <w:pStyle w:val="Amain"/>
      </w:pPr>
      <w:r>
        <w:tab/>
      </w:r>
      <w:r w:rsidRPr="00856702">
        <w:t>(1)</w:t>
      </w:r>
      <w:r w:rsidRPr="00856702">
        <w:tab/>
      </w:r>
      <w:r w:rsidR="00095AA5" w:rsidRPr="00856702">
        <w:t xml:space="preserve">The senior practitioner must, as soon as practicable after the end of a financial year, prepare a written report on the exercise of the senior practitioner’s functions for the </w:t>
      </w:r>
      <w:r w:rsidR="008F4808" w:rsidRPr="00856702">
        <w:t>year</w:t>
      </w:r>
      <w:r w:rsidR="00095AA5" w:rsidRPr="00856702">
        <w:t>.</w:t>
      </w:r>
    </w:p>
    <w:p w14:paraId="0759D802" w14:textId="77777777" w:rsidR="00095AA5" w:rsidRPr="00856702" w:rsidRDefault="00856702" w:rsidP="00856702">
      <w:pPr>
        <w:pStyle w:val="Amain"/>
        <w:rPr>
          <w:lang w:eastAsia="en-AU"/>
        </w:rPr>
      </w:pPr>
      <w:r>
        <w:rPr>
          <w:lang w:eastAsia="en-AU"/>
        </w:rPr>
        <w:tab/>
      </w:r>
      <w:r w:rsidRPr="00856702">
        <w:rPr>
          <w:lang w:eastAsia="en-AU"/>
        </w:rPr>
        <w:t>(2)</w:t>
      </w:r>
      <w:r w:rsidRPr="00856702">
        <w:rPr>
          <w:lang w:eastAsia="en-AU"/>
        </w:rPr>
        <w:tab/>
      </w:r>
      <w:r w:rsidR="00095AA5" w:rsidRPr="00856702">
        <w:t xml:space="preserve">The senior practitioner </w:t>
      </w:r>
      <w:r w:rsidR="00BA6675" w:rsidRPr="00856702">
        <w:t>must give a copy of the report</w:t>
      </w:r>
      <w:r w:rsidR="00A44297" w:rsidRPr="00856702">
        <w:t xml:space="preserve"> to the director</w:t>
      </w:r>
      <w:r w:rsidR="00A44297" w:rsidRPr="00856702">
        <w:noBreakHyphen/>
      </w:r>
      <w:r w:rsidR="00095AA5" w:rsidRPr="00856702">
        <w:t>general.</w:t>
      </w:r>
    </w:p>
    <w:p w14:paraId="1CC08385" w14:textId="3F7828EB" w:rsidR="00A566D8" w:rsidRPr="00856702" w:rsidRDefault="00856702" w:rsidP="00856702">
      <w:pPr>
        <w:pStyle w:val="Amain"/>
        <w:rPr>
          <w:lang w:eastAsia="en-AU"/>
        </w:rPr>
      </w:pPr>
      <w:r>
        <w:rPr>
          <w:lang w:eastAsia="en-AU"/>
        </w:rPr>
        <w:tab/>
      </w:r>
      <w:r w:rsidRPr="00856702">
        <w:rPr>
          <w:lang w:eastAsia="en-AU"/>
        </w:rPr>
        <w:t>(3)</w:t>
      </w:r>
      <w:r w:rsidRPr="00856702">
        <w:rPr>
          <w:lang w:eastAsia="en-AU"/>
        </w:rPr>
        <w:tab/>
      </w:r>
      <w:r w:rsidR="00A566D8" w:rsidRPr="00856702">
        <w:t>The director-general must include the report in the director</w:t>
      </w:r>
      <w:r w:rsidR="00784B0C">
        <w:noBreakHyphen/>
      </w:r>
      <w:r w:rsidR="00A566D8" w:rsidRPr="00856702">
        <w:t xml:space="preserve">general’s annual report under the </w:t>
      </w:r>
      <w:hyperlink r:id="rId59" w:tooltip="A2004-8" w:history="1">
        <w:r w:rsidR="00E05525" w:rsidRPr="00856702">
          <w:rPr>
            <w:rStyle w:val="charCitHyperlinkItal"/>
          </w:rPr>
          <w:t>Annual Re</w:t>
        </w:r>
        <w:r w:rsidR="007F1B00">
          <w:rPr>
            <w:rStyle w:val="charCitHyperlinkItal"/>
          </w:rPr>
          <w:t>ports (Government Agencies) Act </w:t>
        </w:r>
        <w:r w:rsidR="00E05525" w:rsidRPr="00856702">
          <w:rPr>
            <w:rStyle w:val="charCitHyperlinkItal"/>
          </w:rPr>
          <w:t>2004</w:t>
        </w:r>
      </w:hyperlink>
      <w:r w:rsidR="008128D5" w:rsidRPr="00856702">
        <w:t>,</w:t>
      </w:r>
      <w:r w:rsidR="00A566D8" w:rsidRPr="00856702">
        <w:t xml:space="preserve"> section 7.</w:t>
      </w:r>
    </w:p>
    <w:p w14:paraId="20824109" w14:textId="77777777" w:rsidR="00601660" w:rsidRPr="00856702" w:rsidRDefault="00856702" w:rsidP="00F13862">
      <w:pPr>
        <w:pStyle w:val="AH5Sec"/>
      </w:pPr>
      <w:bookmarkStart w:id="73" w:name="_Toc175577318"/>
      <w:r w:rsidRPr="00AD3BA4">
        <w:rPr>
          <w:rStyle w:val="CharSectNo"/>
        </w:rPr>
        <w:t>51</w:t>
      </w:r>
      <w:r w:rsidRPr="00856702">
        <w:tab/>
      </w:r>
      <w:r w:rsidR="00601660" w:rsidRPr="00856702">
        <w:t xml:space="preserve">Protection </w:t>
      </w:r>
      <w:r w:rsidR="00DC2C09" w:rsidRPr="00856702">
        <w:t xml:space="preserve">of officials </w:t>
      </w:r>
      <w:r w:rsidR="00601660" w:rsidRPr="00856702">
        <w:t>from liability</w:t>
      </w:r>
      <w:bookmarkEnd w:id="73"/>
    </w:p>
    <w:p w14:paraId="4005C731" w14:textId="77777777" w:rsidR="00601660" w:rsidRPr="00856702" w:rsidRDefault="00856702" w:rsidP="00856702">
      <w:pPr>
        <w:pStyle w:val="Amain"/>
        <w:rPr>
          <w:lang w:eastAsia="en-AU"/>
        </w:rPr>
      </w:pPr>
      <w:r>
        <w:rPr>
          <w:lang w:eastAsia="en-AU"/>
        </w:rPr>
        <w:tab/>
      </w:r>
      <w:r w:rsidRPr="00856702">
        <w:rPr>
          <w:lang w:eastAsia="en-AU"/>
        </w:rPr>
        <w:t>(1)</w:t>
      </w:r>
      <w:r w:rsidRPr="00856702">
        <w:rPr>
          <w:lang w:eastAsia="en-AU"/>
        </w:rPr>
        <w:tab/>
      </w:r>
      <w:r w:rsidR="00601660" w:rsidRPr="00856702">
        <w:rPr>
          <w:lang w:eastAsia="en-AU"/>
        </w:rPr>
        <w:t xml:space="preserve">An official is not civilly liable for anything done or omitted to be </w:t>
      </w:r>
      <w:r w:rsidR="00601660" w:rsidRPr="00856702">
        <w:rPr>
          <w:szCs w:val="24"/>
          <w:lang w:eastAsia="en-AU"/>
        </w:rPr>
        <w:t>done honestly and without recklessness—</w:t>
      </w:r>
    </w:p>
    <w:p w14:paraId="38B7833C" w14:textId="77777777" w:rsidR="00601660" w:rsidRPr="00856702" w:rsidRDefault="00856702" w:rsidP="00856702">
      <w:pPr>
        <w:pStyle w:val="Apara"/>
        <w:rPr>
          <w:lang w:eastAsia="en-AU"/>
        </w:rPr>
      </w:pPr>
      <w:r>
        <w:rPr>
          <w:lang w:eastAsia="en-AU"/>
        </w:rPr>
        <w:tab/>
      </w:r>
      <w:r w:rsidRPr="00856702">
        <w:rPr>
          <w:lang w:eastAsia="en-AU"/>
        </w:rPr>
        <w:t>(a)</w:t>
      </w:r>
      <w:r w:rsidRPr="00856702">
        <w:rPr>
          <w:lang w:eastAsia="en-AU"/>
        </w:rPr>
        <w:tab/>
      </w:r>
      <w:r w:rsidR="00601660" w:rsidRPr="00856702">
        <w:rPr>
          <w:lang w:eastAsia="en-AU"/>
        </w:rPr>
        <w:t>in the exercise of a function under this Act; or</w:t>
      </w:r>
    </w:p>
    <w:p w14:paraId="733265DE" w14:textId="77777777" w:rsidR="00601660" w:rsidRPr="00856702" w:rsidRDefault="00856702" w:rsidP="00856702">
      <w:pPr>
        <w:pStyle w:val="Apara"/>
        <w:rPr>
          <w:lang w:eastAsia="en-AU"/>
        </w:rPr>
      </w:pPr>
      <w:r>
        <w:rPr>
          <w:lang w:eastAsia="en-AU"/>
        </w:rPr>
        <w:tab/>
      </w:r>
      <w:r w:rsidRPr="00856702">
        <w:rPr>
          <w:lang w:eastAsia="en-AU"/>
        </w:rPr>
        <w:t>(b)</w:t>
      </w:r>
      <w:r w:rsidRPr="00856702">
        <w:rPr>
          <w:lang w:eastAsia="en-AU"/>
        </w:rPr>
        <w:tab/>
      </w:r>
      <w:r w:rsidR="00601660" w:rsidRPr="00856702">
        <w:rPr>
          <w:lang w:eastAsia="en-AU"/>
        </w:rPr>
        <w:t xml:space="preserve">in the reasonable belief that the act or omission was in the </w:t>
      </w:r>
      <w:r w:rsidR="00601660" w:rsidRPr="00856702">
        <w:rPr>
          <w:szCs w:val="24"/>
          <w:lang w:eastAsia="en-AU"/>
        </w:rPr>
        <w:t>exercise of a function under this Act.</w:t>
      </w:r>
    </w:p>
    <w:p w14:paraId="6F7AE404" w14:textId="77777777" w:rsidR="00601660" w:rsidRPr="00856702" w:rsidRDefault="00856702" w:rsidP="00856702">
      <w:pPr>
        <w:pStyle w:val="Amain"/>
        <w:rPr>
          <w:lang w:eastAsia="en-AU"/>
        </w:rPr>
      </w:pPr>
      <w:r>
        <w:rPr>
          <w:lang w:eastAsia="en-AU"/>
        </w:rPr>
        <w:tab/>
      </w:r>
      <w:r w:rsidRPr="00856702">
        <w:rPr>
          <w:lang w:eastAsia="en-AU"/>
        </w:rPr>
        <w:t>(2)</w:t>
      </w:r>
      <w:r w:rsidRPr="00856702">
        <w:rPr>
          <w:lang w:eastAsia="en-AU"/>
        </w:rPr>
        <w:tab/>
      </w:r>
      <w:r w:rsidR="00601660" w:rsidRPr="00856702">
        <w:rPr>
          <w:lang w:eastAsia="en-AU"/>
        </w:rPr>
        <w:t>Any civil liability that would, apart from subsection (1), attach to an official</w:t>
      </w:r>
      <w:r w:rsidR="00601660" w:rsidRPr="00856702">
        <w:rPr>
          <w:szCs w:val="24"/>
          <w:lang w:eastAsia="en-AU"/>
        </w:rPr>
        <w:t xml:space="preserve"> attaches instead to the Territory.</w:t>
      </w:r>
    </w:p>
    <w:p w14:paraId="588A5CB8" w14:textId="77777777" w:rsidR="00601660" w:rsidRPr="00856702" w:rsidRDefault="00856702" w:rsidP="00856702">
      <w:pPr>
        <w:pStyle w:val="Amain"/>
        <w:rPr>
          <w:lang w:eastAsia="en-AU"/>
        </w:rPr>
      </w:pPr>
      <w:r>
        <w:rPr>
          <w:lang w:eastAsia="en-AU"/>
        </w:rPr>
        <w:tab/>
      </w:r>
      <w:r w:rsidRPr="00856702">
        <w:rPr>
          <w:lang w:eastAsia="en-AU"/>
        </w:rPr>
        <w:t>(3)</w:t>
      </w:r>
      <w:r w:rsidRPr="00856702">
        <w:rPr>
          <w:lang w:eastAsia="en-AU"/>
        </w:rPr>
        <w:tab/>
      </w:r>
      <w:r w:rsidR="00601660" w:rsidRPr="00856702">
        <w:rPr>
          <w:lang w:eastAsia="en-AU"/>
        </w:rPr>
        <w:t>In this section:</w:t>
      </w:r>
    </w:p>
    <w:p w14:paraId="4F13F501" w14:textId="77777777" w:rsidR="00601660" w:rsidRPr="00856702" w:rsidRDefault="00601660" w:rsidP="00601660">
      <w:pPr>
        <w:pStyle w:val="aDef"/>
        <w:keepNext/>
        <w:rPr>
          <w:lang w:eastAsia="en-AU"/>
        </w:rPr>
      </w:pPr>
      <w:r w:rsidRPr="00856702">
        <w:rPr>
          <w:rStyle w:val="charBoldItals"/>
        </w:rPr>
        <w:t>official</w:t>
      </w:r>
      <w:r w:rsidRPr="00856702">
        <w:rPr>
          <w:lang w:eastAsia="en-AU"/>
        </w:rPr>
        <w:t xml:space="preserve"> means—</w:t>
      </w:r>
    </w:p>
    <w:p w14:paraId="4BAB125C" w14:textId="77777777" w:rsidR="00601660" w:rsidRPr="00856702" w:rsidRDefault="00856702" w:rsidP="00856702">
      <w:pPr>
        <w:pStyle w:val="Apara"/>
        <w:rPr>
          <w:lang w:eastAsia="en-AU"/>
        </w:rPr>
      </w:pPr>
      <w:r>
        <w:rPr>
          <w:lang w:eastAsia="en-AU"/>
        </w:rPr>
        <w:tab/>
      </w:r>
      <w:r w:rsidRPr="00856702">
        <w:rPr>
          <w:lang w:eastAsia="en-AU"/>
        </w:rPr>
        <w:t>(a)</w:t>
      </w:r>
      <w:r w:rsidRPr="00856702">
        <w:rPr>
          <w:lang w:eastAsia="en-AU"/>
        </w:rPr>
        <w:tab/>
      </w:r>
      <w:r w:rsidR="00601660" w:rsidRPr="00856702">
        <w:rPr>
          <w:lang w:eastAsia="en-AU"/>
        </w:rPr>
        <w:t xml:space="preserve">the </w:t>
      </w:r>
      <w:r w:rsidR="008E3173" w:rsidRPr="00856702">
        <w:rPr>
          <w:lang w:eastAsia="en-AU"/>
        </w:rPr>
        <w:t>senior practitioner</w:t>
      </w:r>
      <w:r w:rsidR="00601660" w:rsidRPr="00856702">
        <w:rPr>
          <w:lang w:eastAsia="en-AU"/>
        </w:rPr>
        <w:t>; or</w:t>
      </w:r>
    </w:p>
    <w:p w14:paraId="7CEC3BF2" w14:textId="77777777" w:rsidR="00601660" w:rsidRPr="00856702" w:rsidRDefault="00856702" w:rsidP="00856702">
      <w:pPr>
        <w:pStyle w:val="Apara"/>
        <w:keepNext/>
        <w:rPr>
          <w:lang w:eastAsia="en-AU"/>
        </w:rPr>
      </w:pPr>
      <w:r>
        <w:rPr>
          <w:lang w:eastAsia="en-AU"/>
        </w:rPr>
        <w:tab/>
      </w:r>
      <w:r w:rsidRPr="00856702">
        <w:rPr>
          <w:lang w:eastAsia="en-AU"/>
        </w:rPr>
        <w:t>(b)</w:t>
      </w:r>
      <w:r w:rsidRPr="00856702">
        <w:rPr>
          <w:lang w:eastAsia="en-AU"/>
        </w:rPr>
        <w:tab/>
      </w:r>
      <w:r w:rsidR="00601660" w:rsidRPr="00856702">
        <w:rPr>
          <w:lang w:eastAsia="en-AU"/>
        </w:rPr>
        <w:t>a</w:t>
      </w:r>
      <w:r w:rsidR="004C0F05" w:rsidRPr="00856702">
        <w:rPr>
          <w:lang w:eastAsia="en-AU"/>
        </w:rPr>
        <w:t>n</w:t>
      </w:r>
      <w:r w:rsidR="00716E4D" w:rsidRPr="00856702">
        <w:rPr>
          <w:lang w:eastAsia="en-AU"/>
        </w:rPr>
        <w:t xml:space="preserve">y </w:t>
      </w:r>
      <w:r w:rsidR="004C0F05" w:rsidRPr="00856702">
        <w:rPr>
          <w:lang w:eastAsia="en-AU"/>
        </w:rPr>
        <w:t xml:space="preserve">other person exercising </w:t>
      </w:r>
      <w:r w:rsidR="00457778" w:rsidRPr="00856702">
        <w:rPr>
          <w:lang w:eastAsia="en-AU"/>
        </w:rPr>
        <w:t>a function</w:t>
      </w:r>
      <w:r w:rsidR="004C0F05" w:rsidRPr="00856702">
        <w:rPr>
          <w:lang w:eastAsia="en-AU"/>
        </w:rPr>
        <w:t xml:space="preserve"> under </w:t>
      </w:r>
      <w:r w:rsidR="00601660" w:rsidRPr="00856702">
        <w:rPr>
          <w:lang w:eastAsia="en-AU"/>
        </w:rPr>
        <w:t>this Act.</w:t>
      </w:r>
    </w:p>
    <w:p w14:paraId="0DC49BAB" w14:textId="0254EE42" w:rsidR="00601660" w:rsidRPr="00856702" w:rsidRDefault="00601660" w:rsidP="00601660">
      <w:pPr>
        <w:pStyle w:val="aNote"/>
        <w:rPr>
          <w:lang w:eastAsia="en-AU"/>
        </w:rPr>
      </w:pPr>
      <w:r w:rsidRPr="00856702">
        <w:rPr>
          <w:rStyle w:val="charItals"/>
        </w:rPr>
        <w:t>Note</w:t>
      </w:r>
      <w:r w:rsidRPr="00856702">
        <w:rPr>
          <w:rStyle w:val="charItals"/>
        </w:rPr>
        <w:tab/>
      </w:r>
      <w:r w:rsidRPr="00856702">
        <w:rPr>
          <w:lang w:eastAsia="en-AU"/>
        </w:rPr>
        <w:t xml:space="preserve">A reference to an Act includes a reference to the statutory instruments made or in force under the Act, including any regulation (see </w:t>
      </w:r>
      <w:hyperlink r:id="rId60" w:tooltip="A2001-14" w:history="1">
        <w:r w:rsidR="00CC0D14" w:rsidRPr="00856702">
          <w:rPr>
            <w:rStyle w:val="charCitHyperlinkAbbrev"/>
          </w:rPr>
          <w:t>Legislation Act</w:t>
        </w:r>
      </w:hyperlink>
      <w:r w:rsidRPr="00856702">
        <w:rPr>
          <w:lang w:eastAsia="en-AU"/>
        </w:rPr>
        <w:t>, s 104).</w:t>
      </w:r>
    </w:p>
    <w:p w14:paraId="4A94A033" w14:textId="77777777" w:rsidR="00DC2C09" w:rsidRPr="00856702" w:rsidRDefault="00856702" w:rsidP="00F13862">
      <w:pPr>
        <w:pStyle w:val="AH5Sec"/>
        <w:rPr>
          <w:lang w:eastAsia="en-AU"/>
        </w:rPr>
      </w:pPr>
      <w:bookmarkStart w:id="74" w:name="_Toc175577319"/>
      <w:r w:rsidRPr="00AD3BA4">
        <w:rPr>
          <w:rStyle w:val="CharSectNo"/>
        </w:rPr>
        <w:lastRenderedPageBreak/>
        <w:t>52</w:t>
      </w:r>
      <w:r w:rsidRPr="00856702">
        <w:rPr>
          <w:lang w:eastAsia="en-AU"/>
        </w:rPr>
        <w:tab/>
      </w:r>
      <w:r w:rsidR="00DC2C09" w:rsidRPr="00856702">
        <w:rPr>
          <w:lang w:eastAsia="en-AU"/>
        </w:rPr>
        <w:t>Protection of others from liability</w:t>
      </w:r>
      <w:bookmarkEnd w:id="74"/>
    </w:p>
    <w:p w14:paraId="42D29D64" w14:textId="77777777" w:rsidR="00DC2C09" w:rsidRPr="00856702" w:rsidRDefault="00856702" w:rsidP="00856702">
      <w:pPr>
        <w:pStyle w:val="Amain"/>
        <w:rPr>
          <w:lang w:eastAsia="en-AU"/>
        </w:rPr>
      </w:pPr>
      <w:r>
        <w:rPr>
          <w:lang w:eastAsia="en-AU"/>
        </w:rPr>
        <w:tab/>
      </w:r>
      <w:r w:rsidRPr="00856702">
        <w:rPr>
          <w:lang w:eastAsia="en-AU"/>
        </w:rPr>
        <w:t>(1)</w:t>
      </w:r>
      <w:r w:rsidRPr="00856702">
        <w:rPr>
          <w:lang w:eastAsia="en-AU"/>
        </w:rPr>
        <w:tab/>
      </w:r>
      <w:r w:rsidR="00DC2C09" w:rsidRPr="00856702">
        <w:rPr>
          <w:lang w:eastAsia="en-AU"/>
        </w:rPr>
        <w:t>Civil or criminal liability is not incurred only because of any of the following done honestly and without recklessness:</w:t>
      </w:r>
    </w:p>
    <w:p w14:paraId="24ECEF81" w14:textId="77777777" w:rsidR="00DC2C09" w:rsidRPr="00856702" w:rsidRDefault="00856702" w:rsidP="00856702">
      <w:pPr>
        <w:pStyle w:val="Apara"/>
        <w:rPr>
          <w:lang w:eastAsia="en-AU"/>
        </w:rPr>
      </w:pPr>
      <w:r>
        <w:rPr>
          <w:lang w:eastAsia="en-AU"/>
        </w:rPr>
        <w:tab/>
      </w:r>
      <w:r w:rsidRPr="00856702">
        <w:rPr>
          <w:lang w:eastAsia="en-AU"/>
        </w:rPr>
        <w:t>(a)</w:t>
      </w:r>
      <w:r w:rsidRPr="00856702">
        <w:rPr>
          <w:lang w:eastAsia="en-AU"/>
        </w:rPr>
        <w:tab/>
      </w:r>
      <w:r w:rsidR="00ED787C" w:rsidRPr="00856702">
        <w:rPr>
          <w:lang w:eastAsia="en-AU"/>
        </w:rPr>
        <w:t>the making of a complaint</w:t>
      </w:r>
      <w:r w:rsidR="00924933" w:rsidRPr="00856702">
        <w:rPr>
          <w:lang w:eastAsia="en-AU"/>
        </w:rPr>
        <w:t xml:space="preserve"> under this Act</w:t>
      </w:r>
      <w:r w:rsidR="00ED787C" w:rsidRPr="00856702">
        <w:rPr>
          <w:lang w:eastAsia="en-AU"/>
        </w:rPr>
        <w:t>;</w:t>
      </w:r>
    </w:p>
    <w:p w14:paraId="30ACEA1A" w14:textId="77777777" w:rsidR="00ED787C" w:rsidRPr="00856702" w:rsidRDefault="00856702" w:rsidP="00856702">
      <w:pPr>
        <w:pStyle w:val="Apara"/>
        <w:rPr>
          <w:lang w:eastAsia="en-AU"/>
        </w:rPr>
      </w:pPr>
      <w:r>
        <w:rPr>
          <w:lang w:eastAsia="en-AU"/>
        </w:rPr>
        <w:tab/>
      </w:r>
      <w:r w:rsidRPr="00856702">
        <w:rPr>
          <w:lang w:eastAsia="en-AU"/>
        </w:rPr>
        <w:t>(b)</w:t>
      </w:r>
      <w:r w:rsidRPr="00856702">
        <w:rPr>
          <w:lang w:eastAsia="en-AU"/>
        </w:rPr>
        <w:tab/>
      </w:r>
      <w:r w:rsidR="00ED787C" w:rsidRPr="00856702">
        <w:rPr>
          <w:lang w:eastAsia="en-AU"/>
        </w:rPr>
        <w:t>the making of a statement</w:t>
      </w:r>
      <w:r w:rsidR="00924933" w:rsidRPr="00856702">
        <w:rPr>
          <w:lang w:eastAsia="en-AU"/>
        </w:rPr>
        <w:t>,</w:t>
      </w:r>
      <w:r w:rsidR="00ED787C" w:rsidRPr="00856702">
        <w:rPr>
          <w:lang w:eastAsia="en-AU"/>
        </w:rPr>
        <w:t xml:space="preserve"> or the giving of a document or information, as required or permitted under a territory law, to the senior practitioner.</w:t>
      </w:r>
    </w:p>
    <w:p w14:paraId="749DB0CC" w14:textId="77777777" w:rsidR="00ED787C" w:rsidRPr="00856702" w:rsidRDefault="00856702" w:rsidP="00856702">
      <w:pPr>
        <w:pStyle w:val="Amain"/>
        <w:rPr>
          <w:lang w:eastAsia="en-AU"/>
        </w:rPr>
      </w:pPr>
      <w:r>
        <w:rPr>
          <w:lang w:eastAsia="en-AU"/>
        </w:rPr>
        <w:tab/>
      </w:r>
      <w:r w:rsidRPr="00856702">
        <w:rPr>
          <w:lang w:eastAsia="en-AU"/>
        </w:rPr>
        <w:t>(2)</w:t>
      </w:r>
      <w:r w:rsidRPr="00856702">
        <w:rPr>
          <w:lang w:eastAsia="en-AU"/>
        </w:rPr>
        <w:tab/>
      </w:r>
      <w:r w:rsidR="00ED787C" w:rsidRPr="00856702">
        <w:rPr>
          <w:lang w:eastAsia="en-AU"/>
        </w:rPr>
        <w:t xml:space="preserve">Also, </w:t>
      </w:r>
      <w:r w:rsidR="00D52D85" w:rsidRPr="00856702">
        <w:rPr>
          <w:lang w:eastAsia="en-AU"/>
        </w:rPr>
        <w:t>giving any information</w:t>
      </w:r>
      <w:r w:rsidR="00ED787C" w:rsidRPr="00856702">
        <w:rPr>
          <w:lang w:eastAsia="en-AU"/>
        </w:rPr>
        <w:t xml:space="preserve"> honestly and without recklessness to the senior practitioner is not—</w:t>
      </w:r>
    </w:p>
    <w:p w14:paraId="60947BA4" w14:textId="77777777" w:rsidR="00ED787C" w:rsidRPr="00856702" w:rsidRDefault="00856702" w:rsidP="00856702">
      <w:pPr>
        <w:pStyle w:val="Apara"/>
        <w:rPr>
          <w:lang w:eastAsia="en-AU"/>
        </w:rPr>
      </w:pPr>
      <w:r>
        <w:rPr>
          <w:lang w:eastAsia="en-AU"/>
        </w:rPr>
        <w:tab/>
      </w:r>
      <w:r w:rsidRPr="00856702">
        <w:rPr>
          <w:lang w:eastAsia="en-AU"/>
        </w:rPr>
        <w:t>(a)</w:t>
      </w:r>
      <w:r w:rsidRPr="00856702">
        <w:rPr>
          <w:lang w:eastAsia="en-AU"/>
        </w:rPr>
        <w:tab/>
      </w:r>
      <w:r w:rsidR="00ED787C" w:rsidRPr="00856702">
        <w:rPr>
          <w:lang w:eastAsia="en-AU"/>
        </w:rPr>
        <w:t>a breach of confidence; or</w:t>
      </w:r>
    </w:p>
    <w:p w14:paraId="3B583465" w14:textId="77777777" w:rsidR="00ED787C" w:rsidRPr="00856702" w:rsidRDefault="00856702" w:rsidP="00856702">
      <w:pPr>
        <w:pStyle w:val="Apara"/>
        <w:rPr>
          <w:lang w:eastAsia="en-AU"/>
        </w:rPr>
      </w:pPr>
      <w:r>
        <w:rPr>
          <w:lang w:eastAsia="en-AU"/>
        </w:rPr>
        <w:tab/>
      </w:r>
      <w:r w:rsidRPr="00856702">
        <w:rPr>
          <w:lang w:eastAsia="en-AU"/>
        </w:rPr>
        <w:t>(b)</w:t>
      </w:r>
      <w:r w:rsidRPr="00856702">
        <w:rPr>
          <w:lang w:eastAsia="en-AU"/>
        </w:rPr>
        <w:tab/>
      </w:r>
      <w:r w:rsidR="00ED787C" w:rsidRPr="00856702">
        <w:rPr>
          <w:lang w:eastAsia="en-AU"/>
        </w:rPr>
        <w:t>a breach of professional etiquette or ethics; or</w:t>
      </w:r>
    </w:p>
    <w:p w14:paraId="41DEDD29" w14:textId="77777777" w:rsidR="00ED787C" w:rsidRPr="00856702" w:rsidRDefault="00856702" w:rsidP="00856702">
      <w:pPr>
        <w:pStyle w:val="Apara"/>
        <w:rPr>
          <w:lang w:eastAsia="en-AU"/>
        </w:rPr>
      </w:pPr>
      <w:r>
        <w:rPr>
          <w:lang w:eastAsia="en-AU"/>
        </w:rPr>
        <w:tab/>
      </w:r>
      <w:r w:rsidRPr="00856702">
        <w:rPr>
          <w:lang w:eastAsia="en-AU"/>
        </w:rPr>
        <w:t>(c)</w:t>
      </w:r>
      <w:r w:rsidRPr="00856702">
        <w:rPr>
          <w:lang w:eastAsia="en-AU"/>
        </w:rPr>
        <w:tab/>
      </w:r>
      <w:r w:rsidR="00ED787C" w:rsidRPr="00856702">
        <w:rPr>
          <w:lang w:eastAsia="en-AU"/>
        </w:rPr>
        <w:t>a breach of a rule of professional conduct.</w:t>
      </w:r>
    </w:p>
    <w:p w14:paraId="1DD738E6" w14:textId="77777777" w:rsidR="00A60929" w:rsidRPr="00856702" w:rsidRDefault="00856702" w:rsidP="00F13862">
      <w:pPr>
        <w:pStyle w:val="AH5Sec"/>
      </w:pPr>
      <w:bookmarkStart w:id="75" w:name="_Toc175577320"/>
      <w:r w:rsidRPr="00AD3BA4">
        <w:rPr>
          <w:rStyle w:val="CharSectNo"/>
        </w:rPr>
        <w:t>53</w:t>
      </w:r>
      <w:r w:rsidRPr="00856702">
        <w:tab/>
      </w:r>
      <w:r w:rsidR="00A60929" w:rsidRPr="00856702">
        <w:t>Regulation-making power</w:t>
      </w:r>
      <w:bookmarkEnd w:id="75"/>
    </w:p>
    <w:p w14:paraId="64AEA293" w14:textId="63F271C9" w:rsidR="00A60929" w:rsidRPr="00856702" w:rsidRDefault="00572F26" w:rsidP="00572F26">
      <w:pPr>
        <w:pStyle w:val="Amain"/>
        <w:rPr>
          <w:lang w:eastAsia="en-AU"/>
        </w:rPr>
      </w:pPr>
      <w:r>
        <w:rPr>
          <w:lang w:eastAsia="en-AU"/>
        </w:rPr>
        <w:tab/>
      </w:r>
      <w:r w:rsidRPr="00856702">
        <w:rPr>
          <w:lang w:eastAsia="en-AU"/>
        </w:rPr>
        <w:t>(1)</w:t>
      </w:r>
      <w:r w:rsidRPr="00856702">
        <w:rPr>
          <w:lang w:eastAsia="en-AU"/>
        </w:rPr>
        <w:tab/>
      </w:r>
      <w:r w:rsidR="00A60929" w:rsidRPr="00856702">
        <w:t>The Executive may make regulations for this Act.</w:t>
      </w:r>
    </w:p>
    <w:p w14:paraId="1A9FC522" w14:textId="653F028A" w:rsidR="0094573A" w:rsidRDefault="00A60929" w:rsidP="00E32F96">
      <w:pPr>
        <w:pStyle w:val="aNote"/>
      </w:pPr>
      <w:r w:rsidRPr="00856702">
        <w:rPr>
          <w:rStyle w:val="charItals"/>
        </w:rPr>
        <w:t>Note</w:t>
      </w:r>
      <w:r w:rsidRPr="00856702">
        <w:tab/>
        <w:t xml:space="preserve">A regulation must be notified, and presented to the Legislative Assembly, under the </w:t>
      </w:r>
      <w:hyperlink r:id="rId61" w:tooltip="A2001-14" w:history="1">
        <w:r w:rsidR="00CC0D14" w:rsidRPr="00856702">
          <w:rPr>
            <w:rStyle w:val="charCitHyperlinkAbbrev"/>
          </w:rPr>
          <w:t>Legislation Act</w:t>
        </w:r>
      </w:hyperlink>
      <w:r w:rsidRPr="00856702">
        <w:t>.</w:t>
      </w:r>
    </w:p>
    <w:p w14:paraId="2809E8FD" w14:textId="4DC8B9C8" w:rsidR="00572F26" w:rsidRPr="00572F26" w:rsidRDefault="00572F26" w:rsidP="00572F26">
      <w:pPr>
        <w:pStyle w:val="Amain"/>
      </w:pPr>
      <w:r w:rsidRPr="000C4E4E">
        <w:tab/>
        <w:t>(2)</w:t>
      </w:r>
      <w:r w:rsidRPr="000C4E4E">
        <w:tab/>
        <w:t>A regulation may create offences and fix maximum penalties of not more than 30 penalty units for the offences.</w:t>
      </w:r>
    </w:p>
    <w:p w14:paraId="1CA6A61E" w14:textId="77777777" w:rsidR="00BE03A2" w:rsidRDefault="00BE03A2">
      <w:pPr>
        <w:pStyle w:val="02Text"/>
        <w:sectPr w:rsidR="00BE03A2">
          <w:headerReference w:type="even" r:id="rId62"/>
          <w:headerReference w:type="default" r:id="rId63"/>
          <w:footerReference w:type="even" r:id="rId64"/>
          <w:footerReference w:type="default" r:id="rId65"/>
          <w:footerReference w:type="first" r:id="rId66"/>
          <w:pgSz w:w="11907" w:h="16839" w:code="9"/>
          <w:pgMar w:top="3880" w:right="1900" w:bottom="3100" w:left="2300" w:header="2280" w:footer="1760" w:gutter="0"/>
          <w:pgNumType w:start="1"/>
          <w:cols w:space="720"/>
          <w:titlePg/>
          <w:docGrid w:linePitch="254"/>
        </w:sectPr>
      </w:pPr>
    </w:p>
    <w:p w14:paraId="250A7FC9" w14:textId="77777777" w:rsidR="00FF0A81" w:rsidRPr="00856702" w:rsidRDefault="00FF0A81" w:rsidP="00856702">
      <w:pPr>
        <w:pStyle w:val="PageBreak"/>
        <w:suppressLineNumbers/>
      </w:pPr>
      <w:r w:rsidRPr="00856702">
        <w:br w:type="page"/>
      </w:r>
    </w:p>
    <w:p w14:paraId="1ED4FCEA" w14:textId="77777777" w:rsidR="00FF0A81" w:rsidRPr="00AD3BA4" w:rsidRDefault="00856702" w:rsidP="00F13862">
      <w:pPr>
        <w:pStyle w:val="Sched-heading"/>
      </w:pPr>
      <w:bookmarkStart w:id="76" w:name="_Toc175577321"/>
      <w:r w:rsidRPr="00AD3BA4">
        <w:rPr>
          <w:rStyle w:val="CharChapNo"/>
        </w:rPr>
        <w:lastRenderedPageBreak/>
        <w:t>Schedule 1</w:t>
      </w:r>
      <w:r w:rsidRPr="00856702">
        <w:tab/>
      </w:r>
      <w:r w:rsidR="00E8703B" w:rsidRPr="00AD3BA4">
        <w:rPr>
          <w:rStyle w:val="CharChapText"/>
        </w:rPr>
        <w:t>Reviewable decisions</w:t>
      </w:r>
      <w:bookmarkEnd w:id="76"/>
    </w:p>
    <w:p w14:paraId="6BF76E01" w14:textId="77777777" w:rsidR="00315204" w:rsidRPr="00856702" w:rsidRDefault="00315204" w:rsidP="00856702">
      <w:pPr>
        <w:pStyle w:val="Placeholder"/>
        <w:suppressLineNumbers/>
      </w:pPr>
      <w:r w:rsidRPr="00856702">
        <w:rPr>
          <w:rStyle w:val="CharPartNo"/>
        </w:rPr>
        <w:t xml:space="preserve">  </w:t>
      </w:r>
      <w:r w:rsidRPr="00856702">
        <w:rPr>
          <w:rStyle w:val="CharPartText"/>
        </w:rPr>
        <w:t xml:space="preserve">  </w:t>
      </w:r>
    </w:p>
    <w:p w14:paraId="0E4403C5" w14:textId="77777777" w:rsidR="00315204" w:rsidRPr="00856702" w:rsidRDefault="00E5078E" w:rsidP="00784B0C">
      <w:pPr>
        <w:pStyle w:val="ref"/>
        <w:suppressLineNumbers/>
      </w:pPr>
      <w:r w:rsidRPr="00856702">
        <w:t>(see pt 7)</w:t>
      </w:r>
    </w:p>
    <w:p w14:paraId="62514327" w14:textId="77777777" w:rsidR="00315204" w:rsidRPr="00856702" w:rsidRDefault="00315204" w:rsidP="00B15F85">
      <w:pPr>
        <w:suppressLineNumbers/>
      </w:pPr>
    </w:p>
    <w:tbl>
      <w:tblPr>
        <w:tblW w:w="75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197"/>
        <w:gridCol w:w="1213"/>
        <w:gridCol w:w="2268"/>
        <w:gridCol w:w="2882"/>
      </w:tblGrid>
      <w:tr w:rsidR="0094640E" w:rsidRPr="00856702" w14:paraId="27302F48" w14:textId="77777777" w:rsidTr="00E209E0">
        <w:trPr>
          <w:tblHeader/>
        </w:trPr>
        <w:tc>
          <w:tcPr>
            <w:tcW w:w="1197" w:type="dxa"/>
            <w:tcBorders>
              <w:bottom w:val="single" w:sz="4" w:space="0" w:color="auto"/>
            </w:tcBorders>
          </w:tcPr>
          <w:p w14:paraId="628A1DE9" w14:textId="77777777" w:rsidR="0094640E" w:rsidRPr="00856702" w:rsidRDefault="0094640E" w:rsidP="00E209E0">
            <w:pPr>
              <w:pStyle w:val="TableColHd"/>
            </w:pPr>
            <w:r w:rsidRPr="00856702">
              <w:t>column 1</w:t>
            </w:r>
            <w:r w:rsidRPr="00856702">
              <w:br/>
              <w:t>item</w:t>
            </w:r>
          </w:p>
        </w:tc>
        <w:tc>
          <w:tcPr>
            <w:tcW w:w="1213" w:type="dxa"/>
            <w:tcBorders>
              <w:bottom w:val="single" w:sz="4" w:space="0" w:color="auto"/>
            </w:tcBorders>
          </w:tcPr>
          <w:p w14:paraId="67AA5F50" w14:textId="77777777" w:rsidR="0094640E" w:rsidRPr="00856702" w:rsidRDefault="0094640E" w:rsidP="00E209E0">
            <w:pPr>
              <w:pStyle w:val="TableColHd"/>
            </w:pPr>
            <w:r w:rsidRPr="00856702">
              <w:t>column 2</w:t>
            </w:r>
            <w:r w:rsidRPr="00856702">
              <w:br/>
              <w:t>section</w:t>
            </w:r>
          </w:p>
        </w:tc>
        <w:tc>
          <w:tcPr>
            <w:tcW w:w="2268" w:type="dxa"/>
            <w:tcBorders>
              <w:bottom w:val="single" w:sz="4" w:space="0" w:color="auto"/>
            </w:tcBorders>
          </w:tcPr>
          <w:p w14:paraId="0E1780F1" w14:textId="77777777" w:rsidR="0094640E" w:rsidRPr="00856702" w:rsidRDefault="0094640E" w:rsidP="00E209E0">
            <w:pPr>
              <w:pStyle w:val="TableColHd"/>
            </w:pPr>
            <w:r w:rsidRPr="00856702">
              <w:t>column 3</w:t>
            </w:r>
            <w:r w:rsidRPr="00856702">
              <w:br/>
              <w:t>decision</w:t>
            </w:r>
          </w:p>
        </w:tc>
        <w:tc>
          <w:tcPr>
            <w:tcW w:w="2882" w:type="dxa"/>
            <w:tcBorders>
              <w:bottom w:val="single" w:sz="4" w:space="0" w:color="auto"/>
            </w:tcBorders>
          </w:tcPr>
          <w:p w14:paraId="36BA6136" w14:textId="77777777" w:rsidR="0094640E" w:rsidRPr="00856702" w:rsidRDefault="0094640E" w:rsidP="00E209E0">
            <w:pPr>
              <w:pStyle w:val="TableColHd"/>
            </w:pPr>
            <w:r w:rsidRPr="00856702">
              <w:t>column 4</w:t>
            </w:r>
            <w:r w:rsidRPr="00856702">
              <w:br/>
              <w:t>entity</w:t>
            </w:r>
          </w:p>
        </w:tc>
      </w:tr>
      <w:tr w:rsidR="00F94EC1" w:rsidRPr="00856702" w14:paraId="6BFFC34A" w14:textId="77777777" w:rsidTr="00F94EC1">
        <w:tc>
          <w:tcPr>
            <w:tcW w:w="1197" w:type="dxa"/>
            <w:tcBorders>
              <w:top w:val="single" w:sz="4" w:space="0" w:color="auto"/>
              <w:bottom w:val="nil"/>
            </w:tcBorders>
          </w:tcPr>
          <w:p w14:paraId="7E92AEC0" w14:textId="77777777" w:rsidR="00F94EC1" w:rsidRPr="00856702" w:rsidRDefault="00F94EC1" w:rsidP="0046584F">
            <w:pPr>
              <w:pStyle w:val="TableText10"/>
            </w:pPr>
            <w:r w:rsidRPr="00856702">
              <w:t>1</w:t>
            </w:r>
          </w:p>
        </w:tc>
        <w:tc>
          <w:tcPr>
            <w:tcW w:w="1213" w:type="dxa"/>
            <w:tcBorders>
              <w:top w:val="single" w:sz="4" w:space="0" w:color="auto"/>
              <w:bottom w:val="nil"/>
            </w:tcBorders>
          </w:tcPr>
          <w:p w14:paraId="5C46F488" w14:textId="77777777" w:rsidR="00F94EC1" w:rsidRPr="00856702" w:rsidRDefault="001E22F9" w:rsidP="0046584F">
            <w:pPr>
              <w:pStyle w:val="TableText10"/>
            </w:pPr>
            <w:r w:rsidRPr="00856702">
              <w:t>15</w:t>
            </w:r>
          </w:p>
        </w:tc>
        <w:tc>
          <w:tcPr>
            <w:tcW w:w="2268" w:type="dxa"/>
            <w:tcBorders>
              <w:top w:val="single" w:sz="4" w:space="0" w:color="auto"/>
              <w:bottom w:val="nil"/>
            </w:tcBorders>
          </w:tcPr>
          <w:p w14:paraId="291FFE1E" w14:textId="77777777" w:rsidR="00F94EC1" w:rsidRPr="00856702" w:rsidRDefault="00F94EC1" w:rsidP="0046584F">
            <w:pPr>
              <w:pStyle w:val="TableText10"/>
            </w:pPr>
            <w:r w:rsidRPr="00856702">
              <w:t>register positive behaviour support plan</w:t>
            </w:r>
          </w:p>
        </w:tc>
        <w:tc>
          <w:tcPr>
            <w:tcW w:w="2882" w:type="dxa"/>
            <w:tcBorders>
              <w:top w:val="single" w:sz="4" w:space="0" w:color="auto"/>
              <w:bottom w:val="nil"/>
            </w:tcBorders>
          </w:tcPr>
          <w:p w14:paraId="4B649047" w14:textId="77777777" w:rsidR="00F94EC1" w:rsidRPr="00856702" w:rsidRDefault="00BD09FA" w:rsidP="00BD09FA">
            <w:pPr>
              <w:pStyle w:val="TableText10"/>
            </w:pPr>
            <w:r w:rsidRPr="00856702">
              <w:t>person the subject of plan</w:t>
            </w:r>
          </w:p>
        </w:tc>
      </w:tr>
      <w:tr w:rsidR="0094640E" w:rsidRPr="00856702" w14:paraId="132C3AE5" w14:textId="77777777" w:rsidTr="00E209E0">
        <w:tc>
          <w:tcPr>
            <w:tcW w:w="1197" w:type="dxa"/>
          </w:tcPr>
          <w:p w14:paraId="4DF3E35F" w14:textId="77777777" w:rsidR="0094640E" w:rsidRPr="00856702" w:rsidRDefault="008128D5" w:rsidP="00E209E0">
            <w:pPr>
              <w:pStyle w:val="TableText10"/>
            </w:pPr>
            <w:r w:rsidRPr="00856702">
              <w:t>2</w:t>
            </w:r>
          </w:p>
        </w:tc>
        <w:tc>
          <w:tcPr>
            <w:tcW w:w="1213" w:type="dxa"/>
          </w:tcPr>
          <w:p w14:paraId="20668629" w14:textId="77777777" w:rsidR="0094640E" w:rsidRPr="00856702" w:rsidRDefault="001E22F9" w:rsidP="00E209E0">
            <w:pPr>
              <w:pStyle w:val="TableText10"/>
            </w:pPr>
            <w:r w:rsidRPr="00856702">
              <w:t>15</w:t>
            </w:r>
          </w:p>
        </w:tc>
        <w:tc>
          <w:tcPr>
            <w:tcW w:w="2268" w:type="dxa"/>
          </w:tcPr>
          <w:p w14:paraId="183593C9" w14:textId="77777777" w:rsidR="0094640E" w:rsidRPr="00856702" w:rsidRDefault="008128D5" w:rsidP="00CD4B14">
            <w:pPr>
              <w:pStyle w:val="TableText10"/>
            </w:pPr>
            <w:r w:rsidRPr="00856702">
              <w:t>refuse to register positive behaviour support plan</w:t>
            </w:r>
          </w:p>
        </w:tc>
        <w:tc>
          <w:tcPr>
            <w:tcW w:w="2882" w:type="dxa"/>
          </w:tcPr>
          <w:p w14:paraId="5A734508" w14:textId="77777777" w:rsidR="0094640E" w:rsidRPr="00856702" w:rsidRDefault="008128D5" w:rsidP="00FF0636">
            <w:pPr>
              <w:pStyle w:val="TableText10"/>
            </w:pPr>
            <w:r w:rsidRPr="00856702">
              <w:t>applicant for registration of plan</w:t>
            </w:r>
          </w:p>
        </w:tc>
      </w:tr>
      <w:tr w:rsidR="001274A3" w:rsidRPr="00856702" w14:paraId="3D444D4E" w14:textId="77777777" w:rsidTr="00E209E0">
        <w:tc>
          <w:tcPr>
            <w:tcW w:w="1197" w:type="dxa"/>
          </w:tcPr>
          <w:p w14:paraId="22DC27C1" w14:textId="77777777" w:rsidR="001274A3" w:rsidRPr="00856702" w:rsidRDefault="008C38BA" w:rsidP="00E209E0">
            <w:pPr>
              <w:pStyle w:val="TableText10"/>
            </w:pPr>
            <w:r w:rsidRPr="00856702">
              <w:t>3</w:t>
            </w:r>
          </w:p>
        </w:tc>
        <w:tc>
          <w:tcPr>
            <w:tcW w:w="1213" w:type="dxa"/>
          </w:tcPr>
          <w:p w14:paraId="72EDD24E" w14:textId="77777777" w:rsidR="001274A3" w:rsidRPr="00856702" w:rsidRDefault="001E22F9" w:rsidP="00E209E0">
            <w:pPr>
              <w:pStyle w:val="TableText10"/>
            </w:pPr>
            <w:r w:rsidRPr="00856702">
              <w:t>22</w:t>
            </w:r>
          </w:p>
        </w:tc>
        <w:tc>
          <w:tcPr>
            <w:tcW w:w="2268" w:type="dxa"/>
          </w:tcPr>
          <w:p w14:paraId="28A9E735" w14:textId="77777777" w:rsidR="001274A3" w:rsidRPr="00856702" w:rsidRDefault="008C38BA" w:rsidP="0088703D">
            <w:pPr>
              <w:pStyle w:val="TableText10"/>
            </w:pPr>
            <w:r w:rsidRPr="00856702">
              <w:t>refuse to register positive behaviour support panel</w:t>
            </w:r>
          </w:p>
        </w:tc>
        <w:tc>
          <w:tcPr>
            <w:tcW w:w="2882" w:type="dxa"/>
          </w:tcPr>
          <w:p w14:paraId="1917B340" w14:textId="77777777" w:rsidR="001274A3" w:rsidRPr="00856702" w:rsidRDefault="008C38BA" w:rsidP="00C70793">
            <w:pPr>
              <w:pStyle w:val="TableText10"/>
            </w:pPr>
            <w:r w:rsidRPr="00856702">
              <w:t>applicant for registration of panel</w:t>
            </w:r>
          </w:p>
        </w:tc>
      </w:tr>
      <w:tr w:rsidR="008128D5" w:rsidRPr="00856702" w14:paraId="5AA1F9F0" w14:textId="77777777" w:rsidTr="008128D5">
        <w:tc>
          <w:tcPr>
            <w:tcW w:w="1197" w:type="dxa"/>
          </w:tcPr>
          <w:p w14:paraId="005685E0" w14:textId="77777777" w:rsidR="008128D5" w:rsidRPr="00856702" w:rsidRDefault="008128D5" w:rsidP="008128D5">
            <w:pPr>
              <w:pStyle w:val="TableText10"/>
            </w:pPr>
            <w:r w:rsidRPr="00856702">
              <w:t>4</w:t>
            </w:r>
          </w:p>
        </w:tc>
        <w:tc>
          <w:tcPr>
            <w:tcW w:w="1213" w:type="dxa"/>
          </w:tcPr>
          <w:p w14:paraId="125AA25E" w14:textId="77777777" w:rsidR="008128D5" w:rsidRPr="00856702" w:rsidRDefault="001E22F9" w:rsidP="008128D5">
            <w:pPr>
              <w:pStyle w:val="TableText10"/>
            </w:pPr>
            <w:r w:rsidRPr="00856702">
              <w:t>39</w:t>
            </w:r>
          </w:p>
        </w:tc>
        <w:tc>
          <w:tcPr>
            <w:tcW w:w="2268" w:type="dxa"/>
          </w:tcPr>
          <w:p w14:paraId="3A13A846" w14:textId="77777777" w:rsidR="008128D5" w:rsidRPr="00856702" w:rsidRDefault="008128D5" w:rsidP="008128D5">
            <w:pPr>
              <w:pStyle w:val="TableText10"/>
            </w:pPr>
            <w:r w:rsidRPr="00856702">
              <w:t>give direction</w:t>
            </w:r>
          </w:p>
        </w:tc>
        <w:tc>
          <w:tcPr>
            <w:tcW w:w="2882" w:type="dxa"/>
          </w:tcPr>
          <w:p w14:paraId="1F2B4926" w14:textId="77777777" w:rsidR="008128D5" w:rsidRPr="00856702" w:rsidRDefault="008128D5" w:rsidP="008128D5">
            <w:pPr>
              <w:pStyle w:val="TableText10"/>
            </w:pPr>
            <w:r w:rsidRPr="00856702">
              <w:t>provider given direction</w:t>
            </w:r>
          </w:p>
        </w:tc>
      </w:tr>
      <w:tr w:rsidR="00D35DD2" w:rsidRPr="00856702" w14:paraId="2756498F" w14:textId="77777777" w:rsidTr="008128D5">
        <w:tc>
          <w:tcPr>
            <w:tcW w:w="1197" w:type="dxa"/>
          </w:tcPr>
          <w:p w14:paraId="12FE62CD" w14:textId="77777777" w:rsidR="00D35DD2" w:rsidRPr="00856702" w:rsidRDefault="00D35DD2" w:rsidP="00D35DD2">
            <w:pPr>
              <w:pStyle w:val="TableText10"/>
            </w:pPr>
            <w:r w:rsidRPr="00856702">
              <w:t>5</w:t>
            </w:r>
          </w:p>
        </w:tc>
        <w:tc>
          <w:tcPr>
            <w:tcW w:w="1213" w:type="dxa"/>
          </w:tcPr>
          <w:p w14:paraId="44211A8E" w14:textId="77777777" w:rsidR="00D35DD2" w:rsidRPr="00856702" w:rsidRDefault="00D35DD2" w:rsidP="00D35DD2">
            <w:pPr>
              <w:pStyle w:val="TableText10"/>
            </w:pPr>
            <w:r w:rsidRPr="00856702">
              <w:t>40</w:t>
            </w:r>
          </w:p>
        </w:tc>
        <w:tc>
          <w:tcPr>
            <w:tcW w:w="2268" w:type="dxa"/>
          </w:tcPr>
          <w:p w14:paraId="45048962" w14:textId="77777777" w:rsidR="00D35DD2" w:rsidRPr="00856702" w:rsidRDefault="00D35DD2" w:rsidP="00D35DD2">
            <w:pPr>
              <w:pStyle w:val="TableText10"/>
            </w:pPr>
            <w:r w:rsidRPr="00856702">
              <w:t>cancel registration of positive behaviour support plan</w:t>
            </w:r>
          </w:p>
        </w:tc>
        <w:tc>
          <w:tcPr>
            <w:tcW w:w="2882" w:type="dxa"/>
          </w:tcPr>
          <w:p w14:paraId="5A175F99" w14:textId="77777777" w:rsidR="00D35DD2" w:rsidRPr="00947BF2" w:rsidRDefault="00D35DD2" w:rsidP="00D35DD2">
            <w:pPr>
              <w:pStyle w:val="TableBullet"/>
              <w:numPr>
                <w:ilvl w:val="0"/>
                <w:numId w:val="15"/>
              </w:numPr>
              <w:tabs>
                <w:tab w:val="clear" w:pos="0"/>
              </w:tabs>
              <w:ind w:left="357" w:hanging="357"/>
            </w:pPr>
            <w:r w:rsidRPr="00947BF2">
              <w:t>person the subject of plan</w:t>
            </w:r>
          </w:p>
          <w:p w14:paraId="4DBB591B" w14:textId="77777777" w:rsidR="00D35DD2" w:rsidRPr="00947BF2" w:rsidRDefault="00D35DD2" w:rsidP="00D35DD2">
            <w:pPr>
              <w:pStyle w:val="TableBullet"/>
              <w:numPr>
                <w:ilvl w:val="0"/>
                <w:numId w:val="15"/>
              </w:numPr>
              <w:tabs>
                <w:tab w:val="clear" w:pos="0"/>
              </w:tabs>
              <w:ind w:left="357" w:hanging="357"/>
            </w:pPr>
            <w:r w:rsidRPr="00947BF2">
              <w:t>provider responsible for cancelled plan</w:t>
            </w:r>
          </w:p>
        </w:tc>
      </w:tr>
    </w:tbl>
    <w:p w14:paraId="410C9D17" w14:textId="77777777" w:rsidR="00BE03A2" w:rsidRDefault="00BE03A2">
      <w:pPr>
        <w:pStyle w:val="03Schedule"/>
        <w:sectPr w:rsidR="00BE03A2">
          <w:headerReference w:type="even" r:id="rId67"/>
          <w:headerReference w:type="default" r:id="rId68"/>
          <w:footerReference w:type="even" r:id="rId69"/>
          <w:footerReference w:type="default" r:id="rId70"/>
          <w:type w:val="continuous"/>
          <w:pgSz w:w="11907" w:h="16839" w:code="9"/>
          <w:pgMar w:top="3880" w:right="1900" w:bottom="3100" w:left="2300" w:header="2280" w:footer="1760" w:gutter="0"/>
          <w:cols w:space="720"/>
        </w:sectPr>
      </w:pPr>
    </w:p>
    <w:p w14:paraId="1A6B7774" w14:textId="77777777" w:rsidR="00E83DD4" w:rsidRPr="00856702" w:rsidRDefault="00E83DD4" w:rsidP="00856702">
      <w:pPr>
        <w:pStyle w:val="PageBreak"/>
        <w:suppressLineNumbers/>
      </w:pPr>
      <w:r w:rsidRPr="00856702">
        <w:br w:type="page"/>
      </w:r>
    </w:p>
    <w:p w14:paraId="27D26932" w14:textId="77777777" w:rsidR="002B6F8C" w:rsidRPr="00856702" w:rsidRDefault="002B6F8C">
      <w:pPr>
        <w:pStyle w:val="Dict-Heading"/>
      </w:pPr>
      <w:bookmarkStart w:id="77" w:name="_Toc175577322"/>
      <w:r w:rsidRPr="00856702">
        <w:lastRenderedPageBreak/>
        <w:t>Dictionary</w:t>
      </w:r>
      <w:bookmarkEnd w:id="77"/>
    </w:p>
    <w:p w14:paraId="4E1A64A7" w14:textId="77777777" w:rsidR="002B6F8C" w:rsidRPr="00856702" w:rsidRDefault="002B6F8C" w:rsidP="00856702">
      <w:pPr>
        <w:pStyle w:val="ref"/>
        <w:keepNext/>
      </w:pPr>
      <w:r w:rsidRPr="00856702">
        <w:t>(see s 3)</w:t>
      </w:r>
    </w:p>
    <w:p w14:paraId="65942B10" w14:textId="7502F518" w:rsidR="002B6F8C" w:rsidRPr="00856702" w:rsidRDefault="002B6F8C" w:rsidP="00856702">
      <w:pPr>
        <w:pStyle w:val="aNote"/>
        <w:keepNext/>
      </w:pPr>
      <w:r w:rsidRPr="00856702">
        <w:rPr>
          <w:rStyle w:val="charItals"/>
        </w:rPr>
        <w:t>Note 1</w:t>
      </w:r>
      <w:r w:rsidRPr="00856702">
        <w:rPr>
          <w:rStyle w:val="charItals"/>
        </w:rPr>
        <w:tab/>
      </w:r>
      <w:r w:rsidRPr="00856702">
        <w:t xml:space="preserve">The </w:t>
      </w:r>
      <w:hyperlink r:id="rId71" w:tooltip="A2001-14" w:history="1">
        <w:r w:rsidR="00CC0D14" w:rsidRPr="00856702">
          <w:rPr>
            <w:rStyle w:val="charCitHyperlinkAbbrev"/>
          </w:rPr>
          <w:t>Legislation Act</w:t>
        </w:r>
      </w:hyperlink>
      <w:r w:rsidRPr="00856702">
        <w:t xml:space="preserve"> contains definitions and other provisions relevant to this Act.</w:t>
      </w:r>
    </w:p>
    <w:p w14:paraId="00450133" w14:textId="406ADF83" w:rsidR="002B6F8C" w:rsidRPr="00856702" w:rsidRDefault="002B6F8C">
      <w:pPr>
        <w:pStyle w:val="aNote"/>
      </w:pPr>
      <w:r w:rsidRPr="00856702">
        <w:rPr>
          <w:rStyle w:val="charItals"/>
        </w:rPr>
        <w:t>Note 2</w:t>
      </w:r>
      <w:r w:rsidRPr="00856702">
        <w:rPr>
          <w:rStyle w:val="charItals"/>
        </w:rPr>
        <w:tab/>
      </w:r>
      <w:r w:rsidRPr="00856702">
        <w:t xml:space="preserve">For example, the </w:t>
      </w:r>
      <w:hyperlink r:id="rId72" w:tooltip="A2001-14" w:history="1">
        <w:r w:rsidR="00CC0D14" w:rsidRPr="00856702">
          <w:rPr>
            <w:rStyle w:val="charCitHyperlinkAbbrev"/>
          </w:rPr>
          <w:t>Legislation Act</w:t>
        </w:r>
      </w:hyperlink>
      <w:r w:rsidRPr="00856702">
        <w:t xml:space="preserve">, </w:t>
      </w:r>
      <w:proofErr w:type="spellStart"/>
      <w:r w:rsidRPr="00856702">
        <w:t>dict</w:t>
      </w:r>
      <w:proofErr w:type="spellEnd"/>
      <w:r w:rsidRPr="00856702">
        <w:t>, pt 1, defines the following terms:</w:t>
      </w:r>
    </w:p>
    <w:p w14:paraId="724BA2B8" w14:textId="77777777" w:rsidR="008A4651"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8A4651" w:rsidRPr="00856702">
        <w:t>ACAT</w:t>
      </w:r>
    </w:p>
    <w:p w14:paraId="5AAE5897" w14:textId="77777777" w:rsidR="00B829DE"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B829DE" w:rsidRPr="00856702">
        <w:t>Act</w:t>
      </w:r>
    </w:p>
    <w:p w14:paraId="6D8988B9" w14:textId="77777777" w:rsidR="008A4651"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8A4651" w:rsidRPr="00856702">
        <w:t>chief police officer</w:t>
      </w:r>
    </w:p>
    <w:p w14:paraId="504F0250" w14:textId="77777777" w:rsidR="00B056DC"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B056DC" w:rsidRPr="00856702">
        <w:t>child</w:t>
      </w:r>
    </w:p>
    <w:p w14:paraId="0218A07E" w14:textId="77777777" w:rsidR="008A4651"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8A4651" w:rsidRPr="00856702">
        <w:t>commissioner for fair trading</w:t>
      </w:r>
    </w:p>
    <w:p w14:paraId="05D1A4B2" w14:textId="77777777" w:rsidR="00B04F87"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B04F87" w:rsidRPr="00856702">
        <w:t>corporation</w:t>
      </w:r>
    </w:p>
    <w:p w14:paraId="56A7E681" w14:textId="77777777" w:rsidR="00B829DE"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B829DE" w:rsidRPr="00856702">
        <w:t>director-general (</w:t>
      </w:r>
      <w:r w:rsidR="008A4651" w:rsidRPr="00856702">
        <w:t xml:space="preserve">see </w:t>
      </w:r>
      <w:r w:rsidR="00B829DE" w:rsidRPr="00856702">
        <w:t>s 163)</w:t>
      </w:r>
    </w:p>
    <w:p w14:paraId="0242C949" w14:textId="77777777" w:rsidR="00B829DE"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B829DE" w:rsidRPr="00856702">
        <w:t>disallowable instrument</w:t>
      </w:r>
      <w:r w:rsidR="008A4651" w:rsidRPr="00856702">
        <w:t xml:space="preserve"> (see s 9)</w:t>
      </w:r>
    </w:p>
    <w:p w14:paraId="5730A553" w14:textId="77777777" w:rsidR="00FE7CE1"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FE7CE1" w:rsidRPr="00856702">
        <w:t>domestic partner</w:t>
      </w:r>
      <w:r w:rsidR="006638AC" w:rsidRPr="00856702">
        <w:t xml:space="preserve"> (see s 169 (1))</w:t>
      </w:r>
    </w:p>
    <w:p w14:paraId="004336A7" w14:textId="77777777" w:rsidR="009824BC"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FD7DEA" w:rsidRPr="00856702">
        <w:t>entity</w:t>
      </w:r>
    </w:p>
    <w:p w14:paraId="2D945273" w14:textId="77777777" w:rsidR="00B829DE"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B829DE" w:rsidRPr="00856702">
        <w:t>Executive</w:t>
      </w:r>
    </w:p>
    <w:p w14:paraId="2E2BDEF2" w14:textId="77777777" w:rsidR="008A4651"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8A4651" w:rsidRPr="00856702">
        <w:t>exercise</w:t>
      </w:r>
    </w:p>
    <w:p w14:paraId="6414B19E" w14:textId="77777777" w:rsidR="009824BC"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9824BC" w:rsidRPr="00856702">
        <w:t>fail</w:t>
      </w:r>
    </w:p>
    <w:p w14:paraId="08EEF416" w14:textId="77777777" w:rsidR="009824BC"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9824BC" w:rsidRPr="00856702">
        <w:t>financial year</w:t>
      </w:r>
    </w:p>
    <w:p w14:paraId="5216A2DE" w14:textId="77777777" w:rsidR="008A4651"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8A4651" w:rsidRPr="00856702">
        <w:t>human rights commission</w:t>
      </w:r>
    </w:p>
    <w:p w14:paraId="4973054D" w14:textId="77777777" w:rsidR="009824BC"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9824BC" w:rsidRPr="00856702">
        <w:t>in relation to</w:t>
      </w:r>
    </w:p>
    <w:p w14:paraId="5C9F2EF7" w14:textId="77777777" w:rsidR="009824BC"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9824BC" w:rsidRPr="00856702">
        <w:t>law</w:t>
      </w:r>
    </w:p>
    <w:p w14:paraId="61D9AB52" w14:textId="77777777" w:rsidR="00B829DE"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B829DE" w:rsidRPr="00856702">
        <w:t>Minister (</w:t>
      </w:r>
      <w:r w:rsidR="008A4651" w:rsidRPr="00856702">
        <w:t xml:space="preserve">see </w:t>
      </w:r>
      <w:r w:rsidR="00B829DE" w:rsidRPr="00856702">
        <w:t>s 162)</w:t>
      </w:r>
    </w:p>
    <w:p w14:paraId="768E50B6" w14:textId="77777777" w:rsidR="00B829DE"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B829DE" w:rsidRPr="00856702">
        <w:t>notifiable instrument</w:t>
      </w:r>
      <w:r w:rsidR="008A4651" w:rsidRPr="00856702">
        <w:t xml:space="preserve"> (see s 10)</w:t>
      </w:r>
    </w:p>
    <w:p w14:paraId="4CBB53D9" w14:textId="77777777" w:rsidR="008A4651"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8A4651" w:rsidRPr="00856702">
        <w:t>official visitor</w:t>
      </w:r>
    </w:p>
    <w:p w14:paraId="498C7DE1" w14:textId="77777777" w:rsidR="008A4651"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8A4651" w:rsidRPr="00856702">
        <w:t>ombudsman</w:t>
      </w:r>
    </w:p>
    <w:p w14:paraId="2DC5F69C" w14:textId="77777777" w:rsidR="001C40E9"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1C40E9" w:rsidRPr="00856702">
        <w:t>parent</w:t>
      </w:r>
    </w:p>
    <w:p w14:paraId="1E92784B" w14:textId="77777777" w:rsidR="008A4651"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8A4651" w:rsidRPr="00856702">
        <w:t>penalty unit</w:t>
      </w:r>
      <w:r w:rsidR="006638AC" w:rsidRPr="00856702">
        <w:t xml:space="preserve"> (see s 133)</w:t>
      </w:r>
    </w:p>
    <w:p w14:paraId="741DA2DE" w14:textId="77777777" w:rsidR="009824BC"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9824BC" w:rsidRPr="00856702">
        <w:t>person</w:t>
      </w:r>
      <w:r w:rsidR="008A4651" w:rsidRPr="00856702">
        <w:t xml:space="preserve"> (see s 160)</w:t>
      </w:r>
    </w:p>
    <w:p w14:paraId="2FFE25BF" w14:textId="77777777" w:rsidR="009824BC"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9824BC" w:rsidRPr="00856702">
        <w:t>prescribed</w:t>
      </w:r>
    </w:p>
    <w:p w14:paraId="43FAD70B" w14:textId="77777777" w:rsidR="00252A3F"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252A3F" w:rsidRPr="00856702">
        <w:t>public servant</w:t>
      </w:r>
    </w:p>
    <w:p w14:paraId="0918A5DA" w14:textId="77777777" w:rsidR="00252A3F"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252A3F" w:rsidRPr="00856702">
        <w:t>regulation</w:t>
      </w:r>
    </w:p>
    <w:p w14:paraId="119F6268" w14:textId="77777777" w:rsidR="00B829DE" w:rsidRPr="00856702" w:rsidRDefault="00856702" w:rsidP="00856702">
      <w:pPr>
        <w:pStyle w:val="aNoteBulletss"/>
        <w:tabs>
          <w:tab w:val="left" w:pos="2300"/>
        </w:tabs>
      </w:pPr>
      <w:r w:rsidRPr="00856702">
        <w:rPr>
          <w:rFonts w:ascii="Symbol" w:hAnsi="Symbol"/>
        </w:rPr>
        <w:lastRenderedPageBreak/>
        <w:t></w:t>
      </w:r>
      <w:r w:rsidRPr="00856702">
        <w:rPr>
          <w:rFonts w:ascii="Symbol" w:hAnsi="Symbol"/>
        </w:rPr>
        <w:tab/>
      </w:r>
      <w:r w:rsidR="00B829DE" w:rsidRPr="00856702">
        <w:t>reviewable decision</w:t>
      </w:r>
    </w:p>
    <w:p w14:paraId="2A8EEAD4" w14:textId="77777777" w:rsidR="00583A63" w:rsidRPr="00856702" w:rsidRDefault="00856702" w:rsidP="00856702">
      <w:pPr>
        <w:pStyle w:val="aNoteBulletss"/>
        <w:tabs>
          <w:tab w:val="left" w:pos="2300"/>
        </w:tabs>
      </w:pPr>
      <w:r w:rsidRPr="00856702">
        <w:rPr>
          <w:rFonts w:ascii="Symbol" w:hAnsi="Symbol"/>
        </w:rPr>
        <w:t></w:t>
      </w:r>
      <w:r w:rsidRPr="00856702">
        <w:rPr>
          <w:rFonts w:ascii="Symbol" w:hAnsi="Symbol"/>
        </w:rPr>
        <w:tab/>
      </w:r>
      <w:r w:rsidR="00685935" w:rsidRPr="00856702">
        <w:t>territory</w:t>
      </w:r>
      <w:r w:rsidR="00252A3F" w:rsidRPr="00856702">
        <w:t xml:space="preserve"> law</w:t>
      </w:r>
      <w:r w:rsidR="008A4651" w:rsidRPr="00856702">
        <w:t>.</w:t>
      </w:r>
    </w:p>
    <w:p w14:paraId="47D37F96" w14:textId="77777777" w:rsidR="008A4651" w:rsidRPr="00856702" w:rsidRDefault="008A4651" w:rsidP="008A4651">
      <w:pPr>
        <w:pStyle w:val="aDef"/>
      </w:pPr>
      <w:r w:rsidRPr="00856702">
        <w:rPr>
          <w:rStyle w:val="charBoldItals"/>
        </w:rPr>
        <w:t>complainant</w:t>
      </w:r>
      <w:r w:rsidR="00C45D3C" w:rsidRPr="00856702">
        <w:t xml:space="preserve">—see section </w:t>
      </w:r>
      <w:r w:rsidR="001E22F9" w:rsidRPr="00856702">
        <w:t>28</w:t>
      </w:r>
      <w:r w:rsidR="00C45D3C" w:rsidRPr="00856702">
        <w:t xml:space="preserve"> (2).</w:t>
      </w:r>
    </w:p>
    <w:p w14:paraId="17D27CA7" w14:textId="77777777" w:rsidR="003D06B6" w:rsidRPr="00856702" w:rsidRDefault="003D06B6" w:rsidP="00A32251">
      <w:pPr>
        <w:pStyle w:val="aDef"/>
      </w:pPr>
      <w:r w:rsidRPr="00856702">
        <w:rPr>
          <w:rStyle w:val="charBoldItals"/>
        </w:rPr>
        <w:t xml:space="preserve">harm </w:t>
      </w:r>
      <w:r w:rsidRPr="00856702">
        <w:t>to a person, means—</w:t>
      </w:r>
    </w:p>
    <w:p w14:paraId="0104E05F" w14:textId="77777777" w:rsidR="003D06B6" w:rsidRPr="00856702" w:rsidRDefault="00856702" w:rsidP="00856702">
      <w:pPr>
        <w:pStyle w:val="Apara"/>
      </w:pPr>
      <w:r>
        <w:tab/>
      </w:r>
      <w:r w:rsidRPr="00856702">
        <w:t>(a)</w:t>
      </w:r>
      <w:r w:rsidRPr="00856702">
        <w:tab/>
      </w:r>
      <w:r w:rsidR="003D06B6" w:rsidRPr="00856702">
        <w:t>physical harm to the person; or</w:t>
      </w:r>
    </w:p>
    <w:p w14:paraId="33205DDA" w14:textId="77777777" w:rsidR="003D06B6" w:rsidRPr="00856702" w:rsidRDefault="00856702" w:rsidP="00856702">
      <w:pPr>
        <w:pStyle w:val="Apara"/>
      </w:pPr>
      <w:r>
        <w:tab/>
      </w:r>
      <w:r w:rsidRPr="00856702">
        <w:t>(b)</w:t>
      </w:r>
      <w:r w:rsidRPr="00856702">
        <w:tab/>
      </w:r>
      <w:r w:rsidR="003D06B6" w:rsidRPr="00856702">
        <w:t>a serious risk of physical harm to the person; or</w:t>
      </w:r>
    </w:p>
    <w:p w14:paraId="7BBD36A8" w14:textId="77777777" w:rsidR="003D06B6" w:rsidRPr="00856702" w:rsidRDefault="00856702" w:rsidP="00856702">
      <w:pPr>
        <w:pStyle w:val="Apara"/>
      </w:pPr>
      <w:r>
        <w:tab/>
      </w:r>
      <w:r w:rsidRPr="00856702">
        <w:t>(c)</w:t>
      </w:r>
      <w:r w:rsidRPr="00856702">
        <w:tab/>
      </w:r>
      <w:r w:rsidR="003D06B6" w:rsidRPr="00856702">
        <w:t>damage to property involving a serious risk of physical harm to the person.</w:t>
      </w:r>
    </w:p>
    <w:p w14:paraId="24E6B4CB" w14:textId="77777777" w:rsidR="00F9096D" w:rsidRPr="00856702" w:rsidRDefault="00F9096D" w:rsidP="007E09DB">
      <w:pPr>
        <w:pStyle w:val="aDef"/>
      </w:pPr>
      <w:r w:rsidRPr="00856702">
        <w:rPr>
          <w:rStyle w:val="charBoldItals"/>
        </w:rPr>
        <w:t>panel</w:t>
      </w:r>
      <w:r w:rsidRPr="00856702">
        <w:t xml:space="preserve"> means a positive behaviour support panel.</w:t>
      </w:r>
    </w:p>
    <w:p w14:paraId="41B2A53D" w14:textId="24A6A8E7" w:rsidR="002945BB" w:rsidRPr="00856702" w:rsidRDefault="002945BB" w:rsidP="004E6FE9">
      <w:pPr>
        <w:pStyle w:val="aDef"/>
        <w:autoSpaceDE w:val="0"/>
        <w:autoSpaceDN w:val="0"/>
        <w:adjustRightInd w:val="0"/>
      </w:pPr>
      <w:r w:rsidRPr="00856702">
        <w:rPr>
          <w:rStyle w:val="charBoldItals"/>
        </w:rPr>
        <w:t>person with parental responsibility</w:t>
      </w:r>
      <w:r w:rsidRPr="00856702">
        <w:rPr>
          <w:lang w:eastAsia="en-AU"/>
        </w:rPr>
        <w:t xml:space="preserve">, for a child, means a parent or </w:t>
      </w:r>
      <w:r w:rsidRPr="00856702">
        <w:rPr>
          <w:color w:val="000000"/>
          <w:szCs w:val="24"/>
          <w:lang w:eastAsia="en-AU"/>
        </w:rPr>
        <w:t xml:space="preserve">someone else with parental responsibility for the child under the </w:t>
      </w:r>
      <w:hyperlink r:id="rId73" w:tooltip="A2008-19" w:history="1">
        <w:r w:rsidR="00CC0D14" w:rsidRPr="00856702">
          <w:rPr>
            <w:rStyle w:val="charCitHyperlinkItal"/>
          </w:rPr>
          <w:t>Children and Young People Act 2008</w:t>
        </w:r>
      </w:hyperlink>
      <w:r w:rsidRPr="00856702">
        <w:rPr>
          <w:color w:val="000000"/>
          <w:szCs w:val="24"/>
          <w:lang w:eastAsia="en-AU"/>
        </w:rPr>
        <w:t>, division 1.3.2.</w:t>
      </w:r>
    </w:p>
    <w:p w14:paraId="7D79F8A9" w14:textId="77777777" w:rsidR="00CF710A" w:rsidRPr="00856702" w:rsidRDefault="00CF710A" w:rsidP="004E6FE9">
      <w:pPr>
        <w:pStyle w:val="aDef"/>
        <w:autoSpaceDE w:val="0"/>
        <w:autoSpaceDN w:val="0"/>
        <w:adjustRightInd w:val="0"/>
      </w:pPr>
      <w:r w:rsidRPr="00856702">
        <w:rPr>
          <w:rStyle w:val="charBoldItals"/>
        </w:rPr>
        <w:t>positive behaviour support panel</w:t>
      </w:r>
      <w:r w:rsidRPr="00856702">
        <w:t xml:space="preserve"> means a panel registered under section </w:t>
      </w:r>
      <w:r w:rsidR="00957650">
        <w:t>22</w:t>
      </w:r>
      <w:r w:rsidRPr="00856702">
        <w:t>.</w:t>
      </w:r>
    </w:p>
    <w:p w14:paraId="4B4573FD" w14:textId="77777777" w:rsidR="00CF710A" w:rsidRPr="00856702" w:rsidRDefault="00CF710A" w:rsidP="00CF710A">
      <w:pPr>
        <w:pStyle w:val="aDef"/>
        <w:rPr>
          <w:b/>
        </w:rPr>
      </w:pPr>
      <w:r w:rsidRPr="00856702">
        <w:rPr>
          <w:rStyle w:val="charBoldItals"/>
        </w:rPr>
        <w:t>positive behaviour support plan</w:t>
      </w:r>
      <w:r w:rsidRPr="00856702">
        <w:t xml:space="preserve">—see section </w:t>
      </w:r>
      <w:r w:rsidR="001E22F9" w:rsidRPr="00856702">
        <w:t>11</w:t>
      </w:r>
      <w:r w:rsidRPr="00856702">
        <w:t>.</w:t>
      </w:r>
    </w:p>
    <w:p w14:paraId="427F8FD8" w14:textId="77777777" w:rsidR="007E09DB" w:rsidRPr="00214F00" w:rsidRDefault="007E09DB" w:rsidP="007E09DB">
      <w:pPr>
        <w:pStyle w:val="aDef"/>
      </w:pPr>
      <w:r w:rsidRPr="00214F00">
        <w:rPr>
          <w:rStyle w:val="charBoldItals"/>
        </w:rPr>
        <w:t>provider</w:t>
      </w:r>
      <w:r w:rsidRPr="00214F00">
        <w:t xml:space="preserve">—see section </w:t>
      </w:r>
      <w:r w:rsidR="001E22F9" w:rsidRPr="00214F00">
        <w:t>8</w:t>
      </w:r>
      <w:r w:rsidRPr="00214F00">
        <w:t xml:space="preserve">. </w:t>
      </w:r>
    </w:p>
    <w:p w14:paraId="32BE30A1" w14:textId="77777777" w:rsidR="004F73E7" w:rsidRPr="00214F00" w:rsidRDefault="004F73E7" w:rsidP="004F73E7">
      <w:pPr>
        <w:pStyle w:val="aDef"/>
      </w:pPr>
      <w:r w:rsidRPr="00214F00">
        <w:rPr>
          <w:rStyle w:val="charBoldItals"/>
        </w:rPr>
        <w:t>registered</w:t>
      </w:r>
      <w:r w:rsidRPr="00214F00">
        <w:t xml:space="preserve">, in relation to a </w:t>
      </w:r>
      <w:r w:rsidR="00C77228" w:rsidRPr="00214F00">
        <w:t>positive behaviour support plan</w:t>
      </w:r>
      <w:r w:rsidRPr="00214F00">
        <w:t xml:space="preserve">, means registered under section </w:t>
      </w:r>
      <w:r w:rsidR="001E22F9" w:rsidRPr="00214F00">
        <w:t>15</w:t>
      </w:r>
      <w:r w:rsidR="007F51BD" w:rsidRPr="00214F00">
        <w:t>.</w:t>
      </w:r>
    </w:p>
    <w:p w14:paraId="455C5E30" w14:textId="77777777" w:rsidR="00133045" w:rsidRPr="00214F00" w:rsidRDefault="00133045" w:rsidP="00133045">
      <w:pPr>
        <w:pStyle w:val="aDef"/>
      </w:pPr>
      <w:r w:rsidRPr="00214F00">
        <w:rPr>
          <w:rStyle w:val="charBoldItals"/>
        </w:rPr>
        <w:t>relevant person</w:t>
      </w:r>
      <w:r w:rsidRPr="00214F00">
        <w:t xml:space="preserve">, for a provider, means an employee, agent, contractor or other person acting under the direction or on behalf of the provider. </w:t>
      </w:r>
    </w:p>
    <w:p w14:paraId="03963F24" w14:textId="77777777" w:rsidR="008B2C36" w:rsidRPr="00214F00" w:rsidRDefault="00015356" w:rsidP="0088703D">
      <w:pPr>
        <w:pStyle w:val="aDef"/>
      </w:pPr>
      <w:r w:rsidRPr="00214F00">
        <w:rPr>
          <w:rStyle w:val="charBoldItals"/>
        </w:rPr>
        <w:t>restrictive practice</w:t>
      </w:r>
      <w:r w:rsidR="00E51C70" w:rsidRPr="00214F00">
        <w:t xml:space="preserve">—see section </w:t>
      </w:r>
      <w:r w:rsidR="001E22F9" w:rsidRPr="00214F00">
        <w:t>7</w:t>
      </w:r>
      <w:r w:rsidR="00E51C70" w:rsidRPr="00214F00">
        <w:t>.</w:t>
      </w:r>
    </w:p>
    <w:p w14:paraId="36010A8A" w14:textId="77777777" w:rsidR="00AC3EC7" w:rsidRPr="00214F00" w:rsidRDefault="00AC3EC7" w:rsidP="00AC3EC7">
      <w:pPr>
        <w:pStyle w:val="aDef"/>
      </w:pPr>
      <w:r w:rsidRPr="00214F00">
        <w:rPr>
          <w:rStyle w:val="charBoldItals"/>
        </w:rPr>
        <w:t>reviewable decision</w:t>
      </w:r>
      <w:r w:rsidR="00E35300" w:rsidRPr="00214F00">
        <w:t>, for part 7 (Notification and review of decisions)</w:t>
      </w:r>
      <w:r w:rsidRPr="00214F00">
        <w:t xml:space="preserve">—see section </w:t>
      </w:r>
      <w:r w:rsidR="001E22F9" w:rsidRPr="00214F00">
        <w:t>43</w:t>
      </w:r>
      <w:r w:rsidR="007F51BD" w:rsidRPr="00214F00">
        <w:t>.</w:t>
      </w:r>
    </w:p>
    <w:p w14:paraId="60FE2E64" w14:textId="77777777" w:rsidR="006A0E29" w:rsidRPr="00856702" w:rsidRDefault="009F56AF" w:rsidP="00B4572B">
      <w:pPr>
        <w:pStyle w:val="aDef"/>
      </w:pPr>
      <w:r w:rsidRPr="00214F00">
        <w:rPr>
          <w:rStyle w:val="charBoldItals"/>
        </w:rPr>
        <w:t>senior practitioner</w:t>
      </w:r>
      <w:r w:rsidR="004808C2" w:rsidRPr="00214F00">
        <w:rPr>
          <w:rStyle w:val="charBoldItals"/>
        </w:rPr>
        <w:t xml:space="preserve"> </w:t>
      </w:r>
      <w:r w:rsidRPr="00214F00">
        <w:t>means</w:t>
      </w:r>
      <w:r w:rsidR="004808C2" w:rsidRPr="00214F00">
        <w:t xml:space="preserve"> the </w:t>
      </w:r>
      <w:r w:rsidR="001D52F5" w:rsidRPr="00214F00">
        <w:t>Senior Practitioner</w:t>
      </w:r>
      <w:r w:rsidR="004808C2" w:rsidRPr="00214F00">
        <w:t xml:space="preserve"> appointed under section </w:t>
      </w:r>
      <w:r w:rsidR="001E22F9" w:rsidRPr="00214F00">
        <w:t>24</w:t>
      </w:r>
      <w:r w:rsidR="005776B1" w:rsidRPr="00214F00">
        <w:t>.</w:t>
      </w:r>
    </w:p>
    <w:p w14:paraId="222E5F2C" w14:textId="77777777" w:rsidR="00BE03A2" w:rsidRDefault="00BE03A2">
      <w:pPr>
        <w:pStyle w:val="04Dictionary"/>
        <w:sectPr w:rsidR="00BE03A2">
          <w:headerReference w:type="even" r:id="rId74"/>
          <w:headerReference w:type="default" r:id="rId75"/>
          <w:footerReference w:type="even" r:id="rId76"/>
          <w:footerReference w:type="default" r:id="rId77"/>
          <w:type w:val="continuous"/>
          <w:pgSz w:w="11907" w:h="16839" w:code="9"/>
          <w:pgMar w:top="3000" w:right="1900" w:bottom="2500" w:left="2300" w:header="2480" w:footer="2100" w:gutter="0"/>
          <w:cols w:space="720"/>
          <w:docGrid w:linePitch="254"/>
        </w:sectPr>
      </w:pPr>
    </w:p>
    <w:p w14:paraId="3A61BDED" w14:textId="77777777" w:rsidR="008B1A7E" w:rsidRDefault="008B1A7E">
      <w:pPr>
        <w:pStyle w:val="Endnote1"/>
      </w:pPr>
      <w:bookmarkStart w:id="78" w:name="_Toc175577323"/>
      <w:r>
        <w:lastRenderedPageBreak/>
        <w:t>Endnotes</w:t>
      </w:r>
      <w:bookmarkEnd w:id="78"/>
    </w:p>
    <w:p w14:paraId="52C0116D" w14:textId="77777777" w:rsidR="008B1A7E" w:rsidRPr="00AD3BA4" w:rsidRDefault="008B1A7E">
      <w:pPr>
        <w:pStyle w:val="Endnote20"/>
      </w:pPr>
      <w:bookmarkStart w:id="79" w:name="_Toc175577324"/>
      <w:r w:rsidRPr="00AD3BA4">
        <w:rPr>
          <w:rStyle w:val="charTableNo"/>
        </w:rPr>
        <w:t>1</w:t>
      </w:r>
      <w:r>
        <w:tab/>
      </w:r>
      <w:r w:rsidRPr="00AD3BA4">
        <w:rPr>
          <w:rStyle w:val="charTableText"/>
        </w:rPr>
        <w:t>About the endnotes</w:t>
      </w:r>
      <w:bookmarkEnd w:id="79"/>
    </w:p>
    <w:p w14:paraId="2D6964C1" w14:textId="77777777" w:rsidR="008B1A7E" w:rsidRDefault="008B1A7E">
      <w:pPr>
        <w:pStyle w:val="EndNoteTextPub"/>
      </w:pPr>
      <w:r>
        <w:t>Amending and modifying laws are annotated in the legislation history and the amendment history.  Current modifications are not included in the republished law but are set out in the endnotes.</w:t>
      </w:r>
    </w:p>
    <w:p w14:paraId="3F4B1801" w14:textId="2A9EA494" w:rsidR="008B1A7E" w:rsidRDefault="008B1A7E">
      <w:pPr>
        <w:pStyle w:val="EndNoteTextPub"/>
      </w:pPr>
      <w:r>
        <w:t xml:space="preserve">Not all editorial amendments made under the </w:t>
      </w:r>
      <w:hyperlink r:id="rId78" w:tooltip="A2001-14" w:history="1">
        <w:r w:rsidR="003A227E" w:rsidRPr="003A227E">
          <w:rPr>
            <w:rStyle w:val="charCitHyperlinkItal"/>
          </w:rPr>
          <w:t>Legislation Act 2001</w:t>
        </w:r>
      </w:hyperlink>
      <w:r>
        <w:t>, part 11.3 are annotated in the amendment history.  Full details of any amendments can be obtained from the Parliamentary Counsel’s Office.</w:t>
      </w:r>
    </w:p>
    <w:p w14:paraId="3EE4BAAD" w14:textId="77777777" w:rsidR="008B1A7E" w:rsidRDefault="008B1A7E" w:rsidP="009E100C">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67DA504B" w14:textId="56ABBDB6" w:rsidR="008B1A7E" w:rsidRDefault="008B1A7E">
      <w:pPr>
        <w:pStyle w:val="EndNoteTextPub"/>
      </w:pPr>
      <w:r>
        <w:t>If all the provisions of the law have been renumbered, a table of renumbered provisions gives details of previous and current numbering.</w:t>
      </w:r>
    </w:p>
    <w:p w14:paraId="3D473818" w14:textId="77777777" w:rsidR="008B1A7E" w:rsidRDefault="008B1A7E">
      <w:pPr>
        <w:pStyle w:val="EndNoteTextPub"/>
      </w:pPr>
      <w:r>
        <w:t>The endnotes also include a table of earlier republications.</w:t>
      </w:r>
    </w:p>
    <w:p w14:paraId="703FCB4E" w14:textId="77777777" w:rsidR="008B1A7E" w:rsidRPr="00AD3BA4" w:rsidRDefault="008B1A7E">
      <w:pPr>
        <w:pStyle w:val="Endnote20"/>
      </w:pPr>
      <w:bookmarkStart w:id="80" w:name="_Toc175577325"/>
      <w:r w:rsidRPr="00AD3BA4">
        <w:rPr>
          <w:rStyle w:val="charTableNo"/>
        </w:rPr>
        <w:t>2</w:t>
      </w:r>
      <w:r>
        <w:tab/>
      </w:r>
      <w:r w:rsidRPr="00AD3BA4">
        <w:rPr>
          <w:rStyle w:val="charTableText"/>
        </w:rPr>
        <w:t>Abbreviation key</w:t>
      </w:r>
      <w:bookmarkEnd w:id="80"/>
    </w:p>
    <w:p w14:paraId="5A676054" w14:textId="77777777" w:rsidR="008B1A7E" w:rsidRDefault="008B1A7E">
      <w:pPr>
        <w:rPr>
          <w:sz w:val="4"/>
        </w:rPr>
      </w:pPr>
    </w:p>
    <w:tbl>
      <w:tblPr>
        <w:tblW w:w="7372" w:type="dxa"/>
        <w:tblInd w:w="1100" w:type="dxa"/>
        <w:tblLayout w:type="fixed"/>
        <w:tblLook w:val="0000" w:firstRow="0" w:lastRow="0" w:firstColumn="0" w:lastColumn="0" w:noHBand="0" w:noVBand="0"/>
      </w:tblPr>
      <w:tblGrid>
        <w:gridCol w:w="3720"/>
        <w:gridCol w:w="3652"/>
      </w:tblGrid>
      <w:tr w:rsidR="008B1A7E" w14:paraId="3290A023" w14:textId="77777777" w:rsidTr="009E100C">
        <w:tc>
          <w:tcPr>
            <w:tcW w:w="3720" w:type="dxa"/>
          </w:tcPr>
          <w:p w14:paraId="4AE74D0F" w14:textId="77777777" w:rsidR="008B1A7E" w:rsidRDefault="008B1A7E">
            <w:pPr>
              <w:pStyle w:val="EndnotesAbbrev"/>
            </w:pPr>
            <w:r>
              <w:t>A = Act</w:t>
            </w:r>
          </w:p>
        </w:tc>
        <w:tc>
          <w:tcPr>
            <w:tcW w:w="3652" w:type="dxa"/>
          </w:tcPr>
          <w:p w14:paraId="26840A6C" w14:textId="77777777" w:rsidR="008B1A7E" w:rsidRDefault="008B1A7E" w:rsidP="009E100C">
            <w:pPr>
              <w:pStyle w:val="EndnotesAbbrev"/>
            </w:pPr>
            <w:r>
              <w:t>NI = Notifiable instrument</w:t>
            </w:r>
          </w:p>
        </w:tc>
      </w:tr>
      <w:tr w:rsidR="008B1A7E" w14:paraId="5BCAAD71" w14:textId="77777777" w:rsidTr="009E100C">
        <w:tc>
          <w:tcPr>
            <w:tcW w:w="3720" w:type="dxa"/>
          </w:tcPr>
          <w:p w14:paraId="715C1C74" w14:textId="77777777" w:rsidR="008B1A7E" w:rsidRDefault="008B1A7E" w:rsidP="009E100C">
            <w:pPr>
              <w:pStyle w:val="EndnotesAbbrev"/>
            </w:pPr>
            <w:r>
              <w:t>AF = Approved form</w:t>
            </w:r>
          </w:p>
        </w:tc>
        <w:tc>
          <w:tcPr>
            <w:tcW w:w="3652" w:type="dxa"/>
          </w:tcPr>
          <w:p w14:paraId="75BC81C1" w14:textId="77777777" w:rsidR="008B1A7E" w:rsidRDefault="008B1A7E" w:rsidP="009E100C">
            <w:pPr>
              <w:pStyle w:val="EndnotesAbbrev"/>
            </w:pPr>
            <w:r>
              <w:t>o = order</w:t>
            </w:r>
          </w:p>
        </w:tc>
      </w:tr>
      <w:tr w:rsidR="008B1A7E" w14:paraId="6B8F50A4" w14:textId="77777777" w:rsidTr="009E100C">
        <w:tc>
          <w:tcPr>
            <w:tcW w:w="3720" w:type="dxa"/>
          </w:tcPr>
          <w:p w14:paraId="096CAA49" w14:textId="77777777" w:rsidR="008B1A7E" w:rsidRDefault="008B1A7E">
            <w:pPr>
              <w:pStyle w:val="EndnotesAbbrev"/>
            </w:pPr>
            <w:r>
              <w:t>am = amended</w:t>
            </w:r>
          </w:p>
        </w:tc>
        <w:tc>
          <w:tcPr>
            <w:tcW w:w="3652" w:type="dxa"/>
          </w:tcPr>
          <w:p w14:paraId="28CD6B04" w14:textId="77777777" w:rsidR="008B1A7E" w:rsidRDefault="008B1A7E" w:rsidP="009E100C">
            <w:pPr>
              <w:pStyle w:val="EndnotesAbbrev"/>
            </w:pPr>
            <w:r>
              <w:t>om = omitted/repealed</w:t>
            </w:r>
          </w:p>
        </w:tc>
      </w:tr>
      <w:tr w:rsidR="008B1A7E" w14:paraId="77868AAD" w14:textId="77777777" w:rsidTr="009E100C">
        <w:tc>
          <w:tcPr>
            <w:tcW w:w="3720" w:type="dxa"/>
          </w:tcPr>
          <w:p w14:paraId="74159BC3" w14:textId="77777777" w:rsidR="008B1A7E" w:rsidRDefault="008B1A7E">
            <w:pPr>
              <w:pStyle w:val="EndnotesAbbrev"/>
            </w:pPr>
            <w:proofErr w:type="spellStart"/>
            <w:r>
              <w:t>amdt</w:t>
            </w:r>
            <w:proofErr w:type="spellEnd"/>
            <w:r>
              <w:t xml:space="preserve"> = amendment</w:t>
            </w:r>
          </w:p>
        </w:tc>
        <w:tc>
          <w:tcPr>
            <w:tcW w:w="3652" w:type="dxa"/>
          </w:tcPr>
          <w:p w14:paraId="7C056F2A" w14:textId="77777777" w:rsidR="008B1A7E" w:rsidRDefault="008B1A7E" w:rsidP="009E100C">
            <w:pPr>
              <w:pStyle w:val="EndnotesAbbrev"/>
            </w:pPr>
            <w:proofErr w:type="spellStart"/>
            <w:r>
              <w:t>ord</w:t>
            </w:r>
            <w:proofErr w:type="spellEnd"/>
            <w:r>
              <w:t xml:space="preserve"> = ordinance</w:t>
            </w:r>
          </w:p>
        </w:tc>
      </w:tr>
      <w:tr w:rsidR="008B1A7E" w14:paraId="02731837" w14:textId="77777777" w:rsidTr="009E100C">
        <w:tc>
          <w:tcPr>
            <w:tcW w:w="3720" w:type="dxa"/>
          </w:tcPr>
          <w:p w14:paraId="7F8308C1" w14:textId="77777777" w:rsidR="008B1A7E" w:rsidRDefault="008B1A7E">
            <w:pPr>
              <w:pStyle w:val="EndnotesAbbrev"/>
            </w:pPr>
            <w:r>
              <w:t>AR = Assembly resolution</w:t>
            </w:r>
          </w:p>
        </w:tc>
        <w:tc>
          <w:tcPr>
            <w:tcW w:w="3652" w:type="dxa"/>
          </w:tcPr>
          <w:p w14:paraId="60F3C255" w14:textId="77777777" w:rsidR="008B1A7E" w:rsidRDefault="008B1A7E" w:rsidP="009E100C">
            <w:pPr>
              <w:pStyle w:val="EndnotesAbbrev"/>
            </w:pPr>
            <w:proofErr w:type="spellStart"/>
            <w:r>
              <w:t>orig</w:t>
            </w:r>
            <w:proofErr w:type="spellEnd"/>
            <w:r>
              <w:t xml:space="preserve"> = original</w:t>
            </w:r>
          </w:p>
        </w:tc>
      </w:tr>
      <w:tr w:rsidR="008B1A7E" w14:paraId="78F3BA78" w14:textId="77777777" w:rsidTr="009E100C">
        <w:tc>
          <w:tcPr>
            <w:tcW w:w="3720" w:type="dxa"/>
          </w:tcPr>
          <w:p w14:paraId="1474A796" w14:textId="77777777" w:rsidR="008B1A7E" w:rsidRDefault="008B1A7E">
            <w:pPr>
              <w:pStyle w:val="EndnotesAbbrev"/>
            </w:pPr>
            <w:proofErr w:type="spellStart"/>
            <w:r>
              <w:t>ch</w:t>
            </w:r>
            <w:proofErr w:type="spellEnd"/>
            <w:r>
              <w:t xml:space="preserve"> = chapter</w:t>
            </w:r>
          </w:p>
        </w:tc>
        <w:tc>
          <w:tcPr>
            <w:tcW w:w="3652" w:type="dxa"/>
          </w:tcPr>
          <w:p w14:paraId="5A4DE269" w14:textId="77777777" w:rsidR="008B1A7E" w:rsidRDefault="008B1A7E" w:rsidP="009E100C">
            <w:pPr>
              <w:pStyle w:val="EndnotesAbbrev"/>
            </w:pPr>
            <w:r>
              <w:t>par = paragraph/subparagraph</w:t>
            </w:r>
          </w:p>
        </w:tc>
      </w:tr>
      <w:tr w:rsidR="008B1A7E" w14:paraId="3EE227A7" w14:textId="77777777" w:rsidTr="009E100C">
        <w:tc>
          <w:tcPr>
            <w:tcW w:w="3720" w:type="dxa"/>
          </w:tcPr>
          <w:p w14:paraId="3945961D" w14:textId="77777777" w:rsidR="008B1A7E" w:rsidRDefault="008B1A7E">
            <w:pPr>
              <w:pStyle w:val="EndnotesAbbrev"/>
            </w:pPr>
            <w:r>
              <w:t>CN = Commencement notice</w:t>
            </w:r>
          </w:p>
        </w:tc>
        <w:tc>
          <w:tcPr>
            <w:tcW w:w="3652" w:type="dxa"/>
          </w:tcPr>
          <w:p w14:paraId="3D9CAE94" w14:textId="77777777" w:rsidR="008B1A7E" w:rsidRDefault="008B1A7E" w:rsidP="009E100C">
            <w:pPr>
              <w:pStyle w:val="EndnotesAbbrev"/>
            </w:pPr>
            <w:proofErr w:type="spellStart"/>
            <w:r>
              <w:t>pres</w:t>
            </w:r>
            <w:proofErr w:type="spellEnd"/>
            <w:r>
              <w:t xml:space="preserve"> = present</w:t>
            </w:r>
          </w:p>
        </w:tc>
      </w:tr>
      <w:tr w:rsidR="008B1A7E" w14:paraId="1522BC38" w14:textId="77777777" w:rsidTr="009E100C">
        <w:tc>
          <w:tcPr>
            <w:tcW w:w="3720" w:type="dxa"/>
          </w:tcPr>
          <w:p w14:paraId="0517FAE0" w14:textId="77777777" w:rsidR="008B1A7E" w:rsidRDefault="008B1A7E">
            <w:pPr>
              <w:pStyle w:val="EndnotesAbbrev"/>
            </w:pPr>
            <w:r>
              <w:t>def = definition</w:t>
            </w:r>
          </w:p>
        </w:tc>
        <w:tc>
          <w:tcPr>
            <w:tcW w:w="3652" w:type="dxa"/>
          </w:tcPr>
          <w:p w14:paraId="0400289D" w14:textId="77777777" w:rsidR="008B1A7E" w:rsidRDefault="008B1A7E" w:rsidP="009E100C">
            <w:pPr>
              <w:pStyle w:val="EndnotesAbbrev"/>
            </w:pPr>
            <w:proofErr w:type="spellStart"/>
            <w:r>
              <w:t>prev</w:t>
            </w:r>
            <w:proofErr w:type="spellEnd"/>
            <w:r>
              <w:t xml:space="preserve"> = previous</w:t>
            </w:r>
          </w:p>
        </w:tc>
      </w:tr>
      <w:tr w:rsidR="008B1A7E" w14:paraId="48C00F33" w14:textId="77777777" w:rsidTr="009E100C">
        <w:tc>
          <w:tcPr>
            <w:tcW w:w="3720" w:type="dxa"/>
          </w:tcPr>
          <w:p w14:paraId="709B781F" w14:textId="77777777" w:rsidR="008B1A7E" w:rsidRDefault="008B1A7E">
            <w:pPr>
              <w:pStyle w:val="EndnotesAbbrev"/>
            </w:pPr>
            <w:r>
              <w:t>DI = Disallowable instrument</w:t>
            </w:r>
          </w:p>
        </w:tc>
        <w:tc>
          <w:tcPr>
            <w:tcW w:w="3652" w:type="dxa"/>
          </w:tcPr>
          <w:p w14:paraId="175C3DEB" w14:textId="77777777" w:rsidR="008B1A7E" w:rsidRDefault="008B1A7E" w:rsidP="009E100C">
            <w:pPr>
              <w:pStyle w:val="EndnotesAbbrev"/>
            </w:pPr>
            <w:r>
              <w:t>(prev...) = previously</w:t>
            </w:r>
          </w:p>
        </w:tc>
      </w:tr>
      <w:tr w:rsidR="008B1A7E" w14:paraId="0CCEBA45" w14:textId="77777777" w:rsidTr="009E100C">
        <w:tc>
          <w:tcPr>
            <w:tcW w:w="3720" w:type="dxa"/>
          </w:tcPr>
          <w:p w14:paraId="0B140587" w14:textId="77777777" w:rsidR="008B1A7E" w:rsidRDefault="008B1A7E">
            <w:pPr>
              <w:pStyle w:val="EndnotesAbbrev"/>
            </w:pPr>
            <w:proofErr w:type="spellStart"/>
            <w:r>
              <w:t>dict</w:t>
            </w:r>
            <w:proofErr w:type="spellEnd"/>
            <w:r>
              <w:t xml:space="preserve"> = dictionary</w:t>
            </w:r>
          </w:p>
        </w:tc>
        <w:tc>
          <w:tcPr>
            <w:tcW w:w="3652" w:type="dxa"/>
          </w:tcPr>
          <w:p w14:paraId="1A24B209" w14:textId="77777777" w:rsidR="008B1A7E" w:rsidRDefault="008B1A7E" w:rsidP="009E100C">
            <w:pPr>
              <w:pStyle w:val="EndnotesAbbrev"/>
            </w:pPr>
            <w:r>
              <w:t>pt = part</w:t>
            </w:r>
          </w:p>
        </w:tc>
      </w:tr>
      <w:tr w:rsidR="008B1A7E" w14:paraId="436BBEDC" w14:textId="77777777" w:rsidTr="009E100C">
        <w:tc>
          <w:tcPr>
            <w:tcW w:w="3720" w:type="dxa"/>
          </w:tcPr>
          <w:p w14:paraId="71CCA8FA" w14:textId="77777777" w:rsidR="008B1A7E" w:rsidRDefault="008B1A7E">
            <w:pPr>
              <w:pStyle w:val="EndnotesAbbrev"/>
            </w:pPr>
            <w:r>
              <w:t xml:space="preserve">disallowed = disallowed by the Legislative </w:t>
            </w:r>
          </w:p>
        </w:tc>
        <w:tc>
          <w:tcPr>
            <w:tcW w:w="3652" w:type="dxa"/>
          </w:tcPr>
          <w:p w14:paraId="537B7CB3" w14:textId="77777777" w:rsidR="008B1A7E" w:rsidRDefault="008B1A7E" w:rsidP="009E100C">
            <w:pPr>
              <w:pStyle w:val="EndnotesAbbrev"/>
            </w:pPr>
            <w:r>
              <w:t>r = rule/subrule</w:t>
            </w:r>
          </w:p>
        </w:tc>
      </w:tr>
      <w:tr w:rsidR="008B1A7E" w14:paraId="1E885829" w14:textId="77777777" w:rsidTr="009E100C">
        <w:tc>
          <w:tcPr>
            <w:tcW w:w="3720" w:type="dxa"/>
          </w:tcPr>
          <w:p w14:paraId="1785E3FA" w14:textId="77777777" w:rsidR="008B1A7E" w:rsidRDefault="008B1A7E">
            <w:pPr>
              <w:pStyle w:val="EndnotesAbbrev"/>
              <w:ind w:left="972"/>
            </w:pPr>
            <w:r>
              <w:t>Assembly</w:t>
            </w:r>
          </w:p>
        </w:tc>
        <w:tc>
          <w:tcPr>
            <w:tcW w:w="3652" w:type="dxa"/>
          </w:tcPr>
          <w:p w14:paraId="0687B06F" w14:textId="77777777" w:rsidR="008B1A7E" w:rsidRDefault="008B1A7E" w:rsidP="009E100C">
            <w:pPr>
              <w:pStyle w:val="EndnotesAbbrev"/>
            </w:pPr>
            <w:proofErr w:type="spellStart"/>
            <w:r>
              <w:t>reloc</w:t>
            </w:r>
            <w:proofErr w:type="spellEnd"/>
            <w:r>
              <w:t xml:space="preserve"> = relocated</w:t>
            </w:r>
          </w:p>
        </w:tc>
      </w:tr>
      <w:tr w:rsidR="008B1A7E" w14:paraId="315E826F" w14:textId="77777777" w:rsidTr="009E100C">
        <w:tc>
          <w:tcPr>
            <w:tcW w:w="3720" w:type="dxa"/>
          </w:tcPr>
          <w:p w14:paraId="6FAADB75" w14:textId="77777777" w:rsidR="008B1A7E" w:rsidRDefault="008B1A7E">
            <w:pPr>
              <w:pStyle w:val="EndnotesAbbrev"/>
            </w:pPr>
            <w:r>
              <w:t>div = division</w:t>
            </w:r>
          </w:p>
        </w:tc>
        <w:tc>
          <w:tcPr>
            <w:tcW w:w="3652" w:type="dxa"/>
          </w:tcPr>
          <w:p w14:paraId="08B20B0C" w14:textId="77777777" w:rsidR="008B1A7E" w:rsidRDefault="008B1A7E" w:rsidP="009E100C">
            <w:pPr>
              <w:pStyle w:val="EndnotesAbbrev"/>
            </w:pPr>
            <w:proofErr w:type="spellStart"/>
            <w:r>
              <w:t>renum</w:t>
            </w:r>
            <w:proofErr w:type="spellEnd"/>
            <w:r>
              <w:t xml:space="preserve"> = renumbered</w:t>
            </w:r>
          </w:p>
        </w:tc>
      </w:tr>
      <w:tr w:rsidR="008B1A7E" w14:paraId="50CDEF83" w14:textId="77777777" w:rsidTr="009E100C">
        <w:tc>
          <w:tcPr>
            <w:tcW w:w="3720" w:type="dxa"/>
          </w:tcPr>
          <w:p w14:paraId="11BEA336" w14:textId="77777777" w:rsidR="008B1A7E" w:rsidRDefault="008B1A7E">
            <w:pPr>
              <w:pStyle w:val="EndnotesAbbrev"/>
            </w:pPr>
            <w:r>
              <w:t>exp = expires/expired</w:t>
            </w:r>
          </w:p>
        </w:tc>
        <w:tc>
          <w:tcPr>
            <w:tcW w:w="3652" w:type="dxa"/>
          </w:tcPr>
          <w:p w14:paraId="5987FBA6" w14:textId="77777777" w:rsidR="008B1A7E" w:rsidRDefault="008B1A7E" w:rsidP="009E100C">
            <w:pPr>
              <w:pStyle w:val="EndnotesAbbrev"/>
            </w:pPr>
            <w:r>
              <w:t>R[X] = Republication No</w:t>
            </w:r>
          </w:p>
        </w:tc>
      </w:tr>
      <w:tr w:rsidR="008B1A7E" w14:paraId="462D528F" w14:textId="77777777" w:rsidTr="009E100C">
        <w:tc>
          <w:tcPr>
            <w:tcW w:w="3720" w:type="dxa"/>
          </w:tcPr>
          <w:p w14:paraId="076A5720" w14:textId="77777777" w:rsidR="008B1A7E" w:rsidRDefault="008B1A7E">
            <w:pPr>
              <w:pStyle w:val="EndnotesAbbrev"/>
            </w:pPr>
            <w:r>
              <w:t>Gaz = gazette</w:t>
            </w:r>
          </w:p>
        </w:tc>
        <w:tc>
          <w:tcPr>
            <w:tcW w:w="3652" w:type="dxa"/>
          </w:tcPr>
          <w:p w14:paraId="159D14A2" w14:textId="77777777" w:rsidR="008B1A7E" w:rsidRDefault="008B1A7E" w:rsidP="009E100C">
            <w:pPr>
              <w:pStyle w:val="EndnotesAbbrev"/>
            </w:pPr>
            <w:r>
              <w:t>RI = reissue</w:t>
            </w:r>
          </w:p>
        </w:tc>
      </w:tr>
      <w:tr w:rsidR="008B1A7E" w14:paraId="5779A9FD" w14:textId="77777777" w:rsidTr="009E100C">
        <w:tc>
          <w:tcPr>
            <w:tcW w:w="3720" w:type="dxa"/>
          </w:tcPr>
          <w:p w14:paraId="53C50B45" w14:textId="77777777" w:rsidR="008B1A7E" w:rsidRDefault="008B1A7E">
            <w:pPr>
              <w:pStyle w:val="EndnotesAbbrev"/>
            </w:pPr>
            <w:proofErr w:type="spellStart"/>
            <w:r>
              <w:t>hdg</w:t>
            </w:r>
            <w:proofErr w:type="spellEnd"/>
            <w:r>
              <w:t xml:space="preserve"> = heading</w:t>
            </w:r>
          </w:p>
        </w:tc>
        <w:tc>
          <w:tcPr>
            <w:tcW w:w="3652" w:type="dxa"/>
          </w:tcPr>
          <w:p w14:paraId="494E2F4E" w14:textId="77777777" w:rsidR="008B1A7E" w:rsidRDefault="008B1A7E" w:rsidP="009E100C">
            <w:pPr>
              <w:pStyle w:val="EndnotesAbbrev"/>
            </w:pPr>
            <w:r>
              <w:t>s = section/subsection</w:t>
            </w:r>
          </w:p>
        </w:tc>
      </w:tr>
      <w:tr w:rsidR="008B1A7E" w14:paraId="6A690826" w14:textId="77777777" w:rsidTr="009E100C">
        <w:tc>
          <w:tcPr>
            <w:tcW w:w="3720" w:type="dxa"/>
          </w:tcPr>
          <w:p w14:paraId="717B22E7" w14:textId="77777777" w:rsidR="008B1A7E" w:rsidRDefault="008B1A7E">
            <w:pPr>
              <w:pStyle w:val="EndnotesAbbrev"/>
            </w:pPr>
            <w:r>
              <w:t>IA = Interpretation Act 1967</w:t>
            </w:r>
          </w:p>
        </w:tc>
        <w:tc>
          <w:tcPr>
            <w:tcW w:w="3652" w:type="dxa"/>
          </w:tcPr>
          <w:p w14:paraId="1BF6E983" w14:textId="77777777" w:rsidR="008B1A7E" w:rsidRDefault="008B1A7E" w:rsidP="009E100C">
            <w:pPr>
              <w:pStyle w:val="EndnotesAbbrev"/>
            </w:pPr>
            <w:r>
              <w:t>sch = schedule</w:t>
            </w:r>
          </w:p>
        </w:tc>
      </w:tr>
      <w:tr w:rsidR="008B1A7E" w14:paraId="41A54C0D" w14:textId="77777777" w:rsidTr="009E100C">
        <w:tc>
          <w:tcPr>
            <w:tcW w:w="3720" w:type="dxa"/>
          </w:tcPr>
          <w:p w14:paraId="5A6A9788" w14:textId="77777777" w:rsidR="008B1A7E" w:rsidRDefault="008B1A7E">
            <w:pPr>
              <w:pStyle w:val="EndnotesAbbrev"/>
            </w:pPr>
            <w:r>
              <w:t>ins = inserted/added</w:t>
            </w:r>
          </w:p>
        </w:tc>
        <w:tc>
          <w:tcPr>
            <w:tcW w:w="3652" w:type="dxa"/>
          </w:tcPr>
          <w:p w14:paraId="464434AB" w14:textId="77777777" w:rsidR="008B1A7E" w:rsidRDefault="008B1A7E" w:rsidP="009E100C">
            <w:pPr>
              <w:pStyle w:val="EndnotesAbbrev"/>
            </w:pPr>
            <w:proofErr w:type="spellStart"/>
            <w:r>
              <w:t>sdiv</w:t>
            </w:r>
            <w:proofErr w:type="spellEnd"/>
            <w:r>
              <w:t xml:space="preserve"> = subdivision</w:t>
            </w:r>
          </w:p>
        </w:tc>
      </w:tr>
      <w:tr w:rsidR="008B1A7E" w14:paraId="35536118" w14:textId="77777777" w:rsidTr="009E100C">
        <w:tc>
          <w:tcPr>
            <w:tcW w:w="3720" w:type="dxa"/>
          </w:tcPr>
          <w:p w14:paraId="7D6376F2" w14:textId="77777777" w:rsidR="008B1A7E" w:rsidRDefault="008B1A7E">
            <w:pPr>
              <w:pStyle w:val="EndnotesAbbrev"/>
            </w:pPr>
            <w:r>
              <w:t>LA = Legislation Act 2001</w:t>
            </w:r>
          </w:p>
        </w:tc>
        <w:tc>
          <w:tcPr>
            <w:tcW w:w="3652" w:type="dxa"/>
          </w:tcPr>
          <w:p w14:paraId="6BD71527" w14:textId="77777777" w:rsidR="008B1A7E" w:rsidRDefault="008B1A7E" w:rsidP="009E100C">
            <w:pPr>
              <w:pStyle w:val="EndnotesAbbrev"/>
            </w:pPr>
            <w:r>
              <w:t>SL = Subordinate law</w:t>
            </w:r>
          </w:p>
        </w:tc>
      </w:tr>
      <w:tr w:rsidR="008B1A7E" w14:paraId="569EBAA6" w14:textId="77777777" w:rsidTr="009E100C">
        <w:tc>
          <w:tcPr>
            <w:tcW w:w="3720" w:type="dxa"/>
          </w:tcPr>
          <w:p w14:paraId="5AC0AD29" w14:textId="77777777" w:rsidR="008B1A7E" w:rsidRDefault="008B1A7E">
            <w:pPr>
              <w:pStyle w:val="EndnotesAbbrev"/>
            </w:pPr>
            <w:r>
              <w:t>LR = legislation register</w:t>
            </w:r>
          </w:p>
        </w:tc>
        <w:tc>
          <w:tcPr>
            <w:tcW w:w="3652" w:type="dxa"/>
          </w:tcPr>
          <w:p w14:paraId="2CBFD6C3" w14:textId="77777777" w:rsidR="008B1A7E" w:rsidRDefault="008B1A7E" w:rsidP="009E100C">
            <w:pPr>
              <w:pStyle w:val="EndnotesAbbrev"/>
            </w:pPr>
            <w:r>
              <w:t>sub = substituted</w:t>
            </w:r>
          </w:p>
        </w:tc>
      </w:tr>
      <w:tr w:rsidR="008B1A7E" w14:paraId="78152362" w14:textId="77777777" w:rsidTr="009E100C">
        <w:tc>
          <w:tcPr>
            <w:tcW w:w="3720" w:type="dxa"/>
          </w:tcPr>
          <w:p w14:paraId="226B5AE8" w14:textId="77777777" w:rsidR="008B1A7E" w:rsidRDefault="008B1A7E">
            <w:pPr>
              <w:pStyle w:val="EndnotesAbbrev"/>
            </w:pPr>
            <w:r>
              <w:t>LRA = Legislation (Republication) Act 1996</w:t>
            </w:r>
          </w:p>
        </w:tc>
        <w:tc>
          <w:tcPr>
            <w:tcW w:w="3652" w:type="dxa"/>
          </w:tcPr>
          <w:p w14:paraId="0B8B3FA4" w14:textId="77777777" w:rsidR="008B1A7E" w:rsidRDefault="008B1A7E" w:rsidP="009E100C">
            <w:pPr>
              <w:pStyle w:val="EndnotesAbbrev"/>
            </w:pPr>
            <w:r>
              <w:rPr>
                <w:u w:val="single"/>
              </w:rPr>
              <w:t>underlining</w:t>
            </w:r>
            <w:r>
              <w:t xml:space="preserve"> = whole or part not commenced</w:t>
            </w:r>
          </w:p>
        </w:tc>
      </w:tr>
      <w:tr w:rsidR="008B1A7E" w14:paraId="6376FBB2" w14:textId="77777777" w:rsidTr="009E100C">
        <w:tc>
          <w:tcPr>
            <w:tcW w:w="3720" w:type="dxa"/>
          </w:tcPr>
          <w:p w14:paraId="5DFB5844" w14:textId="77777777" w:rsidR="008B1A7E" w:rsidRDefault="008B1A7E">
            <w:pPr>
              <w:pStyle w:val="EndnotesAbbrev"/>
            </w:pPr>
            <w:r>
              <w:t>mod = modified/modification</w:t>
            </w:r>
          </w:p>
        </w:tc>
        <w:tc>
          <w:tcPr>
            <w:tcW w:w="3652" w:type="dxa"/>
          </w:tcPr>
          <w:p w14:paraId="0E7617AD" w14:textId="77777777" w:rsidR="008B1A7E" w:rsidRDefault="008B1A7E" w:rsidP="009E100C">
            <w:pPr>
              <w:pStyle w:val="EndnotesAbbrev"/>
              <w:ind w:left="1073"/>
            </w:pPr>
            <w:r>
              <w:t>or to be expired</w:t>
            </w:r>
          </w:p>
        </w:tc>
      </w:tr>
    </w:tbl>
    <w:p w14:paraId="66A2D02D" w14:textId="77777777" w:rsidR="008B1A7E" w:rsidRPr="00BB6F39" w:rsidRDefault="008B1A7E" w:rsidP="009E100C"/>
    <w:p w14:paraId="0F193980" w14:textId="77777777" w:rsidR="008B1A7E" w:rsidRPr="0047411E" w:rsidRDefault="008B1A7E" w:rsidP="009E100C">
      <w:pPr>
        <w:pStyle w:val="PageBreak"/>
      </w:pPr>
      <w:r w:rsidRPr="0047411E">
        <w:br w:type="page"/>
      </w:r>
    </w:p>
    <w:p w14:paraId="55BF8D3C" w14:textId="77777777" w:rsidR="008B1A7E" w:rsidRPr="00AD3BA4" w:rsidRDefault="008B1A7E">
      <w:pPr>
        <w:pStyle w:val="Endnote20"/>
      </w:pPr>
      <w:bookmarkStart w:id="81" w:name="_Toc175577326"/>
      <w:r w:rsidRPr="00AD3BA4">
        <w:rPr>
          <w:rStyle w:val="charTableNo"/>
        </w:rPr>
        <w:lastRenderedPageBreak/>
        <w:t>3</w:t>
      </w:r>
      <w:r>
        <w:tab/>
      </w:r>
      <w:r w:rsidRPr="00AD3BA4">
        <w:rPr>
          <w:rStyle w:val="charTableText"/>
        </w:rPr>
        <w:t>Legislation history</w:t>
      </w:r>
      <w:bookmarkEnd w:id="81"/>
    </w:p>
    <w:p w14:paraId="309A174E" w14:textId="77777777" w:rsidR="008B1A7E" w:rsidRDefault="009E100C">
      <w:pPr>
        <w:pStyle w:val="NewAct"/>
      </w:pPr>
      <w:r>
        <w:t>Senior Practitioner Act 2018 A2018-27</w:t>
      </w:r>
    </w:p>
    <w:p w14:paraId="227CE361" w14:textId="77777777" w:rsidR="009E100C" w:rsidRDefault="009E100C" w:rsidP="009E100C">
      <w:pPr>
        <w:pStyle w:val="Actdetails"/>
      </w:pPr>
      <w:r>
        <w:t xml:space="preserve">notified LR </w:t>
      </w:r>
      <w:r w:rsidR="0027534E">
        <w:t>15 August 2018</w:t>
      </w:r>
    </w:p>
    <w:p w14:paraId="2C2BC420" w14:textId="77777777" w:rsidR="0027534E" w:rsidRDefault="001703DB" w:rsidP="009E100C">
      <w:pPr>
        <w:pStyle w:val="Actdetails"/>
      </w:pPr>
      <w:r>
        <w:t>s 1, s 2 commenced 15 Augu</w:t>
      </w:r>
      <w:r w:rsidR="0027534E">
        <w:t>st 2018 (LA s 75 (1))</w:t>
      </w:r>
    </w:p>
    <w:p w14:paraId="260FC8D5" w14:textId="1B9E7A14" w:rsidR="0027534E" w:rsidRPr="00794623" w:rsidRDefault="0027534E" w:rsidP="009E100C">
      <w:pPr>
        <w:pStyle w:val="Actdetails"/>
      </w:pPr>
      <w:r w:rsidRPr="00794623">
        <w:t xml:space="preserve">pt 8 </w:t>
      </w:r>
      <w:r w:rsidR="00794623" w:rsidRPr="00794623">
        <w:t xml:space="preserve">commenced 1 July 2020 (s 2 (2) as am by </w:t>
      </w:r>
      <w:hyperlink r:id="rId79" w:tooltip="Senior Practitioner Amendment Act 2019" w:history="1">
        <w:r w:rsidR="00AD5DBF" w:rsidRPr="00F02379">
          <w:rPr>
            <w:rStyle w:val="charCitHyperlinkAbbrev"/>
          </w:rPr>
          <w:t>A2019</w:t>
        </w:r>
        <w:r w:rsidR="00AD5DBF" w:rsidRPr="00F02379">
          <w:rPr>
            <w:rStyle w:val="charCitHyperlinkAbbrev"/>
          </w:rPr>
          <w:noBreakHyphen/>
          <w:t>16</w:t>
        </w:r>
      </w:hyperlink>
      <w:r w:rsidR="00794623" w:rsidRPr="00794623">
        <w:t xml:space="preserve"> s 4)</w:t>
      </w:r>
    </w:p>
    <w:p w14:paraId="4698589D" w14:textId="77777777" w:rsidR="0027534E" w:rsidRDefault="0027534E" w:rsidP="009E100C">
      <w:pPr>
        <w:pStyle w:val="Actdetails"/>
      </w:pPr>
      <w:r>
        <w:t>remainder commenced 1 September 2018 (s 2 (1))</w:t>
      </w:r>
    </w:p>
    <w:p w14:paraId="5D8C5294" w14:textId="77777777" w:rsidR="00910462" w:rsidRDefault="00910462">
      <w:pPr>
        <w:pStyle w:val="Asamby"/>
      </w:pPr>
      <w:r>
        <w:t>as amended by</w:t>
      </w:r>
    </w:p>
    <w:p w14:paraId="6B48E5E8" w14:textId="7B248F0B" w:rsidR="002822BE" w:rsidRPr="00935D4E" w:rsidRDefault="002822BE" w:rsidP="002822BE">
      <w:pPr>
        <w:pStyle w:val="NewAct"/>
      </w:pPr>
      <w:hyperlink r:id="rId80" w:tooltip="A2019-16" w:history="1">
        <w:r>
          <w:rPr>
            <w:rStyle w:val="charCitHyperlinkAbbrev"/>
          </w:rPr>
          <w:t>Senior Practitioner Amendment Act 2019</w:t>
        </w:r>
      </w:hyperlink>
      <w:r>
        <w:t xml:space="preserve"> A2019-16</w:t>
      </w:r>
    </w:p>
    <w:p w14:paraId="66A8F5EE" w14:textId="77777777" w:rsidR="002822BE" w:rsidRDefault="002822BE" w:rsidP="002822BE">
      <w:pPr>
        <w:pStyle w:val="Actdetails"/>
      </w:pPr>
      <w:r>
        <w:t xml:space="preserve">notified LR </w:t>
      </w:r>
      <w:r w:rsidR="00757FC8">
        <w:t>14</w:t>
      </w:r>
      <w:r>
        <w:t xml:space="preserve"> </w:t>
      </w:r>
      <w:r w:rsidR="00757FC8">
        <w:t>June</w:t>
      </w:r>
      <w:r>
        <w:t xml:space="preserve"> 201</w:t>
      </w:r>
      <w:r w:rsidR="00910462">
        <w:t>9</w:t>
      </w:r>
    </w:p>
    <w:p w14:paraId="7AEFA704" w14:textId="77777777" w:rsidR="002822BE" w:rsidRDefault="002822BE" w:rsidP="002822BE">
      <w:pPr>
        <w:pStyle w:val="Actdetails"/>
      </w:pPr>
      <w:r>
        <w:t xml:space="preserve">s 1, s 2 commenced </w:t>
      </w:r>
      <w:r w:rsidR="001968E8">
        <w:t>1</w:t>
      </w:r>
      <w:r>
        <w:t>4</w:t>
      </w:r>
      <w:r w:rsidR="001968E8">
        <w:t xml:space="preserve"> June 2019</w:t>
      </w:r>
      <w:r>
        <w:t xml:space="preserve"> (LA s 75 (1))</w:t>
      </w:r>
    </w:p>
    <w:p w14:paraId="56E73272" w14:textId="77777777" w:rsidR="001968E8" w:rsidRPr="00AD5DBF" w:rsidRDefault="00123211" w:rsidP="009E100C">
      <w:pPr>
        <w:pStyle w:val="Actdetails"/>
      </w:pPr>
      <w:r w:rsidRPr="00AD5DBF">
        <w:t xml:space="preserve">ss 9-11 </w:t>
      </w:r>
      <w:r w:rsidR="00AD5DBF" w:rsidRPr="00AD5DBF">
        <w:t xml:space="preserve">commenced 1 July 2020 (s 2 (2) and see A2018-27 s 2 </w:t>
      </w:r>
      <w:r w:rsidR="00B66CA8">
        <w:t xml:space="preserve">(2) </w:t>
      </w:r>
      <w:r w:rsidR="00AD5DBF" w:rsidRPr="00AD5DBF">
        <w:t xml:space="preserve">(as am by </w:t>
      </w:r>
      <w:r w:rsidR="00AD5DBF">
        <w:t>this Act</w:t>
      </w:r>
      <w:r w:rsidR="00AD5DBF" w:rsidRPr="00AD5DBF">
        <w:t xml:space="preserve"> s 4</w:t>
      </w:r>
      <w:r w:rsidR="00AD5DBF">
        <w:t>)</w:t>
      </w:r>
      <w:r w:rsidR="00AD5DBF" w:rsidRPr="00AD5DBF">
        <w:t>)</w:t>
      </w:r>
    </w:p>
    <w:p w14:paraId="7E873220" w14:textId="77777777" w:rsidR="00675534" w:rsidRDefault="00123211" w:rsidP="009E100C">
      <w:pPr>
        <w:pStyle w:val="Actdetails"/>
      </w:pPr>
      <w:r>
        <w:t>remainder commenced 15 June 2019 (s 2 (</w:t>
      </w:r>
      <w:r w:rsidR="00E557DC">
        <w:t>1</w:t>
      </w:r>
      <w:r>
        <w:t>))</w:t>
      </w:r>
    </w:p>
    <w:p w14:paraId="6322C60A" w14:textId="7A43ABFE" w:rsidR="00C17C94" w:rsidRPr="00935D4E" w:rsidRDefault="00C17C94" w:rsidP="00C17C94">
      <w:pPr>
        <w:pStyle w:val="NewAct"/>
      </w:pPr>
      <w:hyperlink r:id="rId81" w:tooltip="A2021-17" w:history="1">
        <w:r>
          <w:rPr>
            <w:rStyle w:val="charCitHyperlinkAbbrev"/>
          </w:rPr>
          <w:t>Senior Practitioner Amendment Act 2021</w:t>
        </w:r>
      </w:hyperlink>
      <w:r>
        <w:t xml:space="preserve"> A2021-17</w:t>
      </w:r>
    </w:p>
    <w:p w14:paraId="4814637F" w14:textId="742BD94B" w:rsidR="00C17C94" w:rsidRDefault="00C17C94" w:rsidP="00C17C94">
      <w:pPr>
        <w:pStyle w:val="Actdetails"/>
      </w:pPr>
      <w:r>
        <w:t>notified LR 11 August 2021</w:t>
      </w:r>
    </w:p>
    <w:p w14:paraId="5139CE43" w14:textId="7EED2363" w:rsidR="00C17C94" w:rsidRDefault="00C17C94" w:rsidP="00C17C94">
      <w:pPr>
        <w:pStyle w:val="Actdetails"/>
      </w:pPr>
      <w:r>
        <w:t>s 1, s 2 commenced 11 August 2021 (LA s 75 (1))</w:t>
      </w:r>
    </w:p>
    <w:p w14:paraId="3E02B7DD" w14:textId="62FBF6EC" w:rsidR="00133A68" w:rsidRDefault="00C17C94" w:rsidP="00C17C94">
      <w:pPr>
        <w:pStyle w:val="Actdetails"/>
      </w:pPr>
      <w:r>
        <w:t>remainder commenced 12 August 2021 (s 2)</w:t>
      </w:r>
    </w:p>
    <w:p w14:paraId="604F42C1" w14:textId="19C85484" w:rsidR="00133A68" w:rsidRPr="00932E57" w:rsidRDefault="00133A68" w:rsidP="00133A68">
      <w:pPr>
        <w:pStyle w:val="NewAct"/>
      </w:pPr>
      <w:hyperlink r:id="rId82" w:tooltip="A2022-22" w:history="1">
        <w:r w:rsidRPr="00932E57">
          <w:rPr>
            <w:rStyle w:val="charCitHyperlinkAbbrev"/>
          </w:rPr>
          <w:t>Senior Practitioner Amendment Act 2022</w:t>
        </w:r>
      </w:hyperlink>
      <w:r w:rsidRPr="00932E57">
        <w:t xml:space="preserve"> A2022-22</w:t>
      </w:r>
    </w:p>
    <w:p w14:paraId="5BC0D06F" w14:textId="0E407637" w:rsidR="00133A68" w:rsidRPr="00932E57" w:rsidRDefault="00133A68" w:rsidP="00133A68">
      <w:pPr>
        <w:pStyle w:val="Actdetails"/>
      </w:pPr>
      <w:r w:rsidRPr="00932E57">
        <w:t xml:space="preserve">notified LR </w:t>
      </w:r>
      <w:bookmarkStart w:id="82" w:name="_Hlk136945090"/>
      <w:r w:rsidR="00D87F1B" w:rsidRPr="00932E57">
        <w:t>9</w:t>
      </w:r>
      <w:r w:rsidRPr="00932E57">
        <w:t xml:space="preserve"> </w:t>
      </w:r>
      <w:r w:rsidR="00D87F1B" w:rsidRPr="00932E57">
        <w:t>December</w:t>
      </w:r>
      <w:r w:rsidRPr="00932E57">
        <w:t xml:space="preserve"> 202</w:t>
      </w:r>
      <w:r w:rsidR="00D87F1B" w:rsidRPr="00932E57">
        <w:t>2</w:t>
      </w:r>
      <w:bookmarkEnd w:id="82"/>
    </w:p>
    <w:p w14:paraId="0C66BB3A" w14:textId="4A954B7D" w:rsidR="00B26B59" w:rsidRPr="00932E57" w:rsidRDefault="00133A68" w:rsidP="00133A68">
      <w:pPr>
        <w:pStyle w:val="Actdetails"/>
      </w:pPr>
      <w:r w:rsidRPr="00932E57">
        <w:t xml:space="preserve">s 1, s 2 commenced </w:t>
      </w:r>
      <w:r w:rsidR="00D87F1B" w:rsidRPr="00932E57">
        <w:t>9 December 2022</w:t>
      </w:r>
      <w:r w:rsidRPr="00932E57">
        <w:t xml:space="preserve"> (LA s 75 (1))</w:t>
      </w:r>
    </w:p>
    <w:p w14:paraId="370568E6" w14:textId="48D8807C" w:rsidR="00133A68" w:rsidRDefault="00133A68" w:rsidP="00133A68">
      <w:pPr>
        <w:pStyle w:val="Actdetails"/>
      </w:pPr>
      <w:r w:rsidRPr="00932E57">
        <w:t xml:space="preserve">remainder commenced </w:t>
      </w:r>
      <w:r w:rsidR="00D87F1B" w:rsidRPr="00932E57">
        <w:t>9 June</w:t>
      </w:r>
      <w:r w:rsidRPr="00932E57">
        <w:t xml:space="preserve"> 20</w:t>
      </w:r>
      <w:r w:rsidRPr="00C1340C">
        <w:t>2</w:t>
      </w:r>
      <w:r w:rsidR="00D87F1B" w:rsidRPr="00C1340C">
        <w:t>3</w:t>
      </w:r>
      <w:r w:rsidRPr="00C1340C">
        <w:t xml:space="preserve"> (s 2</w:t>
      </w:r>
      <w:r w:rsidR="00B26B59" w:rsidRPr="00C1340C">
        <w:t xml:space="preserve"> and LA s 79</w:t>
      </w:r>
      <w:r w:rsidRPr="00C1340C">
        <w:t>)</w:t>
      </w:r>
    </w:p>
    <w:p w14:paraId="239AF95A" w14:textId="77777777" w:rsidR="007C64A3" w:rsidRPr="007C64A3" w:rsidRDefault="007C64A3" w:rsidP="007C64A3">
      <w:pPr>
        <w:pStyle w:val="PageBreak"/>
      </w:pPr>
      <w:r w:rsidRPr="007C64A3">
        <w:br w:type="page"/>
      </w:r>
    </w:p>
    <w:p w14:paraId="0B5CB1C3" w14:textId="77777777" w:rsidR="008B1A7E" w:rsidRPr="00AD3BA4" w:rsidRDefault="008B1A7E">
      <w:pPr>
        <w:pStyle w:val="Endnote20"/>
      </w:pPr>
      <w:bookmarkStart w:id="83" w:name="_Toc175577327"/>
      <w:r w:rsidRPr="00AD3BA4">
        <w:rPr>
          <w:rStyle w:val="charTableNo"/>
        </w:rPr>
        <w:lastRenderedPageBreak/>
        <w:t>4</w:t>
      </w:r>
      <w:r>
        <w:tab/>
      </w:r>
      <w:r w:rsidRPr="00AD3BA4">
        <w:rPr>
          <w:rStyle w:val="charTableText"/>
        </w:rPr>
        <w:t>Amendment history</w:t>
      </w:r>
      <w:bookmarkEnd w:id="83"/>
    </w:p>
    <w:p w14:paraId="7E1C44ED" w14:textId="77777777" w:rsidR="00E12B84" w:rsidRDefault="00E12B84" w:rsidP="009E100C">
      <w:pPr>
        <w:pStyle w:val="AmdtsEntryHd"/>
        <w:rPr>
          <w:lang w:eastAsia="en-AU"/>
        </w:rPr>
      </w:pPr>
      <w:r>
        <w:rPr>
          <w:lang w:eastAsia="en-AU"/>
        </w:rPr>
        <w:t>Commencement</w:t>
      </w:r>
    </w:p>
    <w:p w14:paraId="1D8D360E" w14:textId="1B347136" w:rsidR="00E12B84" w:rsidRDefault="00E12B84" w:rsidP="00E12B84">
      <w:pPr>
        <w:pStyle w:val="AmdtsEntries"/>
      </w:pPr>
      <w:r>
        <w:rPr>
          <w:lang w:eastAsia="en-AU"/>
        </w:rPr>
        <w:t>s 2</w:t>
      </w:r>
      <w:r>
        <w:rPr>
          <w:lang w:eastAsia="en-AU"/>
        </w:rPr>
        <w:tab/>
        <w:t xml:space="preserve">am </w:t>
      </w:r>
      <w:hyperlink r:id="rId83" w:tooltip="Senior Practitioner Amendment Act 2019" w:history="1">
        <w:r w:rsidRPr="00F02379">
          <w:rPr>
            <w:rStyle w:val="charCitHyperlinkAbbrev"/>
          </w:rPr>
          <w:t>A2019</w:t>
        </w:r>
        <w:r w:rsidRPr="00F02379">
          <w:rPr>
            <w:rStyle w:val="charCitHyperlinkAbbrev"/>
          </w:rPr>
          <w:noBreakHyphen/>
          <w:t>16</w:t>
        </w:r>
      </w:hyperlink>
      <w:r>
        <w:t xml:space="preserve"> s 4</w:t>
      </w:r>
    </w:p>
    <w:p w14:paraId="4D5F7799" w14:textId="77777777" w:rsidR="003459F6" w:rsidRDefault="003459F6" w:rsidP="00E12B84">
      <w:pPr>
        <w:pStyle w:val="AmdtsEntries"/>
      </w:pPr>
      <w:r>
        <w:tab/>
        <w:t>om LA s 89 (4)</w:t>
      </w:r>
    </w:p>
    <w:p w14:paraId="627C117B" w14:textId="77777777" w:rsidR="000B7248" w:rsidRDefault="000B7248" w:rsidP="000B7248">
      <w:pPr>
        <w:pStyle w:val="AmdtsEntryHd"/>
        <w:rPr>
          <w:lang w:eastAsia="en-AU"/>
        </w:rPr>
      </w:pPr>
      <w:r w:rsidRPr="0040358F">
        <w:t xml:space="preserve">Meaning of </w:t>
      </w:r>
      <w:r w:rsidRPr="0040358F">
        <w:rPr>
          <w:rStyle w:val="charItals"/>
        </w:rPr>
        <w:t>restrictive practice</w:t>
      </w:r>
    </w:p>
    <w:p w14:paraId="4CB780E9" w14:textId="4DB8B81B" w:rsidR="000B7248" w:rsidRPr="000B7248" w:rsidRDefault="000B7248" w:rsidP="000B7248">
      <w:pPr>
        <w:pStyle w:val="AmdtsEntries"/>
      </w:pPr>
      <w:r>
        <w:rPr>
          <w:lang w:eastAsia="en-AU"/>
        </w:rPr>
        <w:t>s 7</w:t>
      </w:r>
      <w:r>
        <w:rPr>
          <w:lang w:eastAsia="en-AU"/>
        </w:rPr>
        <w:tab/>
        <w:t xml:space="preserve">am </w:t>
      </w:r>
      <w:hyperlink r:id="rId84" w:tooltip="Senior Practitioner Amendment Act 2019" w:history="1">
        <w:r w:rsidRPr="00F02379">
          <w:rPr>
            <w:rStyle w:val="charCitHyperlinkAbbrev"/>
          </w:rPr>
          <w:t>A2019</w:t>
        </w:r>
        <w:r w:rsidRPr="00F02379">
          <w:rPr>
            <w:rStyle w:val="charCitHyperlinkAbbrev"/>
          </w:rPr>
          <w:noBreakHyphen/>
          <w:t>16</w:t>
        </w:r>
      </w:hyperlink>
      <w:r>
        <w:t xml:space="preserve"> s </w:t>
      </w:r>
      <w:r w:rsidRPr="00A17AD1">
        <w:t>5</w:t>
      </w:r>
      <w:r w:rsidR="0042102D" w:rsidRPr="00A17AD1">
        <w:t xml:space="preserve">; </w:t>
      </w:r>
      <w:hyperlink r:id="rId85" w:tooltip="Senior Practitioner Amendment Act 2022" w:history="1">
        <w:r w:rsidR="0042102D" w:rsidRPr="00A17AD1">
          <w:rPr>
            <w:rStyle w:val="charCitHyperlinkAbbrev"/>
          </w:rPr>
          <w:t>A2022</w:t>
        </w:r>
        <w:r w:rsidR="0042102D" w:rsidRPr="00A17AD1">
          <w:rPr>
            <w:rStyle w:val="charCitHyperlinkAbbrev"/>
          </w:rPr>
          <w:noBreakHyphen/>
          <w:t>22</w:t>
        </w:r>
      </w:hyperlink>
      <w:r w:rsidR="0042102D" w:rsidRPr="00A17AD1">
        <w:t xml:space="preserve"> s</w:t>
      </w:r>
      <w:r w:rsidR="009A27A8" w:rsidRPr="00A17AD1">
        <w:t xml:space="preserve"> </w:t>
      </w:r>
      <w:r w:rsidR="0042102D" w:rsidRPr="00A17AD1">
        <w:t>4</w:t>
      </w:r>
    </w:p>
    <w:p w14:paraId="36D953B2" w14:textId="77777777" w:rsidR="000B7248" w:rsidRDefault="00387782" w:rsidP="000B7248">
      <w:pPr>
        <w:pStyle w:val="AmdtsEntryHd"/>
        <w:rPr>
          <w:lang w:eastAsia="en-AU"/>
        </w:rPr>
      </w:pPr>
      <w:r w:rsidRPr="0040358F">
        <w:t>Use of restrictive practice</w:t>
      </w:r>
    </w:p>
    <w:p w14:paraId="4A6CA077" w14:textId="206F37BF" w:rsidR="000B7248" w:rsidRPr="00E12B84" w:rsidRDefault="000B7248" w:rsidP="000B7248">
      <w:pPr>
        <w:pStyle w:val="AmdtsEntries"/>
        <w:rPr>
          <w:lang w:eastAsia="en-AU"/>
        </w:rPr>
      </w:pPr>
      <w:r>
        <w:rPr>
          <w:lang w:eastAsia="en-AU"/>
        </w:rPr>
        <w:t xml:space="preserve">s </w:t>
      </w:r>
      <w:r w:rsidR="00387782">
        <w:rPr>
          <w:lang w:eastAsia="en-AU"/>
        </w:rPr>
        <w:t>10</w:t>
      </w:r>
      <w:r>
        <w:rPr>
          <w:lang w:eastAsia="en-AU"/>
        </w:rPr>
        <w:tab/>
      </w:r>
      <w:r w:rsidR="00387782">
        <w:rPr>
          <w:lang w:eastAsia="en-AU"/>
        </w:rPr>
        <w:t>sub</w:t>
      </w:r>
      <w:r>
        <w:rPr>
          <w:lang w:eastAsia="en-AU"/>
        </w:rPr>
        <w:t xml:space="preserve"> </w:t>
      </w:r>
      <w:hyperlink r:id="rId86" w:tooltip="Senior Practitioner Amendment Act 2019" w:history="1">
        <w:r w:rsidRPr="00F02379">
          <w:rPr>
            <w:rStyle w:val="charCitHyperlinkAbbrev"/>
          </w:rPr>
          <w:t>A2019</w:t>
        </w:r>
        <w:r w:rsidRPr="00F02379">
          <w:rPr>
            <w:rStyle w:val="charCitHyperlinkAbbrev"/>
          </w:rPr>
          <w:noBreakHyphen/>
          <w:t>16</w:t>
        </w:r>
      </w:hyperlink>
      <w:r>
        <w:t xml:space="preserve"> s </w:t>
      </w:r>
      <w:r w:rsidR="00387782">
        <w:t>6</w:t>
      </w:r>
    </w:p>
    <w:p w14:paraId="4454D60A" w14:textId="77777777" w:rsidR="000B7248" w:rsidRDefault="00387782" w:rsidP="000B7248">
      <w:pPr>
        <w:pStyle w:val="AmdtsEntryHd"/>
        <w:rPr>
          <w:lang w:eastAsia="en-AU"/>
        </w:rPr>
      </w:pPr>
      <w:r w:rsidRPr="0040358F">
        <w:t>Use of restrictive practice other than under a registered positive behaviour support plan—reporting</w:t>
      </w:r>
    </w:p>
    <w:p w14:paraId="05A40B30" w14:textId="390774EA" w:rsidR="000B7248" w:rsidRPr="00E12B84" w:rsidRDefault="000B7248" w:rsidP="000B7248">
      <w:pPr>
        <w:pStyle w:val="AmdtsEntries"/>
        <w:rPr>
          <w:lang w:eastAsia="en-AU"/>
        </w:rPr>
      </w:pPr>
      <w:r>
        <w:rPr>
          <w:lang w:eastAsia="en-AU"/>
        </w:rPr>
        <w:t xml:space="preserve">s </w:t>
      </w:r>
      <w:r w:rsidR="00387782">
        <w:rPr>
          <w:lang w:eastAsia="en-AU"/>
        </w:rPr>
        <w:t>10A</w:t>
      </w:r>
      <w:r>
        <w:rPr>
          <w:lang w:eastAsia="en-AU"/>
        </w:rPr>
        <w:tab/>
      </w:r>
      <w:r w:rsidR="00387782">
        <w:rPr>
          <w:lang w:eastAsia="en-AU"/>
        </w:rPr>
        <w:t>ins</w:t>
      </w:r>
      <w:r>
        <w:rPr>
          <w:lang w:eastAsia="en-AU"/>
        </w:rPr>
        <w:t xml:space="preserve"> </w:t>
      </w:r>
      <w:hyperlink r:id="rId87" w:tooltip="Senior Practitioner Amendment Act 2019" w:history="1">
        <w:r w:rsidRPr="00F02379">
          <w:rPr>
            <w:rStyle w:val="charCitHyperlinkAbbrev"/>
          </w:rPr>
          <w:t>A2019</w:t>
        </w:r>
        <w:r w:rsidRPr="00F02379">
          <w:rPr>
            <w:rStyle w:val="charCitHyperlinkAbbrev"/>
          </w:rPr>
          <w:noBreakHyphen/>
          <w:t>16</w:t>
        </w:r>
      </w:hyperlink>
      <w:r>
        <w:t xml:space="preserve"> s </w:t>
      </w:r>
      <w:r w:rsidR="00387782">
        <w:t>6</w:t>
      </w:r>
    </w:p>
    <w:p w14:paraId="014DE3D8" w14:textId="77777777" w:rsidR="000B7248" w:rsidRDefault="00387782" w:rsidP="000B7248">
      <w:pPr>
        <w:pStyle w:val="AmdtsEntryHd"/>
        <w:rPr>
          <w:lang w:eastAsia="en-AU"/>
        </w:rPr>
      </w:pPr>
      <w:r w:rsidRPr="0040358F">
        <w:t>Provider to monitor and record use of restrictive practices</w:t>
      </w:r>
    </w:p>
    <w:p w14:paraId="242A79D0" w14:textId="6800F858" w:rsidR="000B7248" w:rsidRPr="00E12B84" w:rsidRDefault="000B7248" w:rsidP="000B7248">
      <w:pPr>
        <w:pStyle w:val="AmdtsEntries"/>
        <w:rPr>
          <w:lang w:eastAsia="en-AU"/>
        </w:rPr>
      </w:pPr>
      <w:r>
        <w:rPr>
          <w:lang w:eastAsia="en-AU"/>
        </w:rPr>
        <w:t>s 2</w:t>
      </w:r>
      <w:r w:rsidR="00387782">
        <w:rPr>
          <w:lang w:eastAsia="en-AU"/>
        </w:rPr>
        <w:t>0</w:t>
      </w:r>
      <w:r>
        <w:rPr>
          <w:lang w:eastAsia="en-AU"/>
        </w:rPr>
        <w:tab/>
        <w:t xml:space="preserve">am </w:t>
      </w:r>
      <w:hyperlink r:id="rId88" w:tooltip="Senior Practitioner Amendment Act 2019" w:history="1">
        <w:r w:rsidRPr="00F02379">
          <w:rPr>
            <w:rStyle w:val="charCitHyperlinkAbbrev"/>
          </w:rPr>
          <w:t>A2019</w:t>
        </w:r>
        <w:r w:rsidRPr="00F02379">
          <w:rPr>
            <w:rStyle w:val="charCitHyperlinkAbbrev"/>
          </w:rPr>
          <w:noBreakHyphen/>
          <w:t>16</w:t>
        </w:r>
      </w:hyperlink>
      <w:r>
        <w:t xml:space="preserve"> s </w:t>
      </w:r>
      <w:r w:rsidR="00387782">
        <w:t>7</w:t>
      </w:r>
    </w:p>
    <w:p w14:paraId="0C8FD7B7" w14:textId="77777777" w:rsidR="000B7248" w:rsidRDefault="007C6016" w:rsidP="000B7248">
      <w:pPr>
        <w:pStyle w:val="AmdtsEntryHd"/>
        <w:rPr>
          <w:lang w:eastAsia="en-AU"/>
        </w:rPr>
      </w:pPr>
      <w:r w:rsidRPr="0040358F">
        <w:t>Senior practitioner may give information to particular entities</w:t>
      </w:r>
    </w:p>
    <w:p w14:paraId="05533A79" w14:textId="3B27B8F9" w:rsidR="000B7248" w:rsidRPr="00E12B84" w:rsidRDefault="000B7248" w:rsidP="000B7248">
      <w:pPr>
        <w:pStyle w:val="AmdtsEntries"/>
        <w:rPr>
          <w:lang w:eastAsia="en-AU"/>
        </w:rPr>
      </w:pPr>
      <w:r>
        <w:rPr>
          <w:lang w:eastAsia="en-AU"/>
        </w:rPr>
        <w:t xml:space="preserve">s </w:t>
      </w:r>
      <w:r w:rsidR="007C6016">
        <w:rPr>
          <w:lang w:eastAsia="en-AU"/>
        </w:rPr>
        <w:t>42</w:t>
      </w:r>
      <w:r>
        <w:rPr>
          <w:lang w:eastAsia="en-AU"/>
        </w:rPr>
        <w:tab/>
        <w:t xml:space="preserve">am </w:t>
      </w:r>
      <w:hyperlink r:id="rId89" w:tooltip="Senior Practitioner Amendment Act 2019" w:history="1">
        <w:r w:rsidRPr="00F02379">
          <w:rPr>
            <w:rStyle w:val="charCitHyperlinkAbbrev"/>
          </w:rPr>
          <w:t>A2019</w:t>
        </w:r>
        <w:r w:rsidRPr="00F02379">
          <w:rPr>
            <w:rStyle w:val="charCitHyperlinkAbbrev"/>
          </w:rPr>
          <w:noBreakHyphen/>
          <w:t>16</w:t>
        </w:r>
      </w:hyperlink>
      <w:r>
        <w:t xml:space="preserve"> s </w:t>
      </w:r>
      <w:r w:rsidR="00564260">
        <w:t>8;</w:t>
      </w:r>
      <w:r w:rsidR="007C6016">
        <w:t xml:space="preserve"> pars </w:t>
      </w:r>
      <w:proofErr w:type="spellStart"/>
      <w:r w:rsidR="007C6016">
        <w:t>renum</w:t>
      </w:r>
      <w:proofErr w:type="spellEnd"/>
      <w:r w:rsidR="007C6016">
        <w:t xml:space="preserve"> R2 LA</w:t>
      </w:r>
    </w:p>
    <w:p w14:paraId="64F6EB84" w14:textId="77777777" w:rsidR="00B66CA8" w:rsidRDefault="00B66CA8" w:rsidP="009E100C">
      <w:pPr>
        <w:pStyle w:val="AmdtsEntryHd"/>
      </w:pPr>
      <w:r w:rsidRPr="0040358F">
        <w:t>Using restrictive practice other than in accordance with Act</w:t>
      </w:r>
    </w:p>
    <w:p w14:paraId="6FB607F2" w14:textId="7989C6D1" w:rsidR="00B66CA8" w:rsidRDefault="00B66CA8" w:rsidP="00B66CA8">
      <w:pPr>
        <w:pStyle w:val="AmdtsEntries"/>
      </w:pPr>
      <w:r>
        <w:t xml:space="preserve">s 46 </w:t>
      </w:r>
      <w:proofErr w:type="spellStart"/>
      <w:r>
        <w:t>hdg</w:t>
      </w:r>
      <w:proofErr w:type="spellEnd"/>
      <w:r>
        <w:tab/>
        <w:t xml:space="preserve">sub </w:t>
      </w:r>
      <w:hyperlink r:id="rId90" w:tooltip="Senior Practitioner Amendment Act 2019" w:history="1">
        <w:r w:rsidRPr="00F02379">
          <w:rPr>
            <w:rStyle w:val="charCitHyperlinkAbbrev"/>
          </w:rPr>
          <w:t>A2019</w:t>
        </w:r>
        <w:r w:rsidRPr="00F02379">
          <w:rPr>
            <w:rStyle w:val="charCitHyperlinkAbbrev"/>
          </w:rPr>
          <w:noBreakHyphen/>
          <w:t>16</w:t>
        </w:r>
      </w:hyperlink>
      <w:r>
        <w:t xml:space="preserve"> s 9</w:t>
      </w:r>
    </w:p>
    <w:p w14:paraId="355BC11B" w14:textId="6A0BA241" w:rsidR="00B66CA8" w:rsidRPr="00B66CA8" w:rsidRDefault="00B66CA8" w:rsidP="00B66CA8">
      <w:pPr>
        <w:pStyle w:val="AmdtsEntries"/>
      </w:pPr>
      <w:r>
        <w:t>s 46</w:t>
      </w:r>
      <w:r>
        <w:tab/>
        <w:t xml:space="preserve">am </w:t>
      </w:r>
      <w:hyperlink r:id="rId91" w:tooltip="Senior Practitioner Amendment Act 2019" w:history="1">
        <w:r w:rsidRPr="00F02379">
          <w:rPr>
            <w:rStyle w:val="charCitHyperlinkAbbrev"/>
          </w:rPr>
          <w:t>A2019</w:t>
        </w:r>
        <w:r w:rsidRPr="00F02379">
          <w:rPr>
            <w:rStyle w:val="charCitHyperlinkAbbrev"/>
          </w:rPr>
          <w:noBreakHyphen/>
          <w:t>16</w:t>
        </w:r>
      </w:hyperlink>
      <w:r>
        <w:t xml:space="preserve"> s 10, s 11</w:t>
      </w:r>
    </w:p>
    <w:p w14:paraId="01C89467" w14:textId="53F16EDC" w:rsidR="009A27A8" w:rsidRPr="00A17AD1" w:rsidRDefault="009A27A8" w:rsidP="009E100C">
      <w:pPr>
        <w:pStyle w:val="AmdtsEntryHd"/>
        <w:rPr>
          <w:rFonts w:cs="Arial"/>
          <w:color w:val="000000"/>
          <w:shd w:val="clear" w:color="auto" w:fill="FFFFFF"/>
        </w:rPr>
      </w:pPr>
      <w:r w:rsidRPr="00A17AD1">
        <w:rPr>
          <w:rFonts w:cs="Arial"/>
          <w:color w:val="000000"/>
          <w:shd w:val="clear" w:color="auto" w:fill="FFFFFF"/>
        </w:rPr>
        <w:t>Regulation-making power</w:t>
      </w:r>
    </w:p>
    <w:p w14:paraId="7036DD56" w14:textId="0778BE49" w:rsidR="009A27A8" w:rsidRPr="009A27A8" w:rsidRDefault="009A27A8" w:rsidP="009A27A8">
      <w:pPr>
        <w:pStyle w:val="AmdtsEntries"/>
      </w:pPr>
      <w:r w:rsidRPr="00A17AD1">
        <w:t>s 53</w:t>
      </w:r>
      <w:r w:rsidRPr="00A17AD1">
        <w:tab/>
        <w:t xml:space="preserve">am </w:t>
      </w:r>
      <w:hyperlink r:id="rId92" w:tooltip="Senior Practitioner Amendment Act 2022" w:history="1">
        <w:r w:rsidRPr="00A17AD1">
          <w:rPr>
            <w:rStyle w:val="charCitHyperlinkAbbrev"/>
          </w:rPr>
          <w:t>A2022</w:t>
        </w:r>
        <w:r w:rsidRPr="00A17AD1">
          <w:rPr>
            <w:rStyle w:val="charCitHyperlinkAbbrev"/>
          </w:rPr>
          <w:noBreakHyphen/>
          <w:t>22</w:t>
        </w:r>
      </w:hyperlink>
      <w:r w:rsidRPr="00A17AD1">
        <w:t xml:space="preserve"> s 5</w:t>
      </w:r>
    </w:p>
    <w:p w14:paraId="1C0BFBC2" w14:textId="1E2B64D9" w:rsidR="008B1A7E" w:rsidRDefault="008F33CB" w:rsidP="009E100C">
      <w:pPr>
        <w:pStyle w:val="AmdtsEntryHd"/>
        <w:rPr>
          <w:lang w:eastAsia="en-AU"/>
        </w:rPr>
      </w:pPr>
      <w:r w:rsidRPr="00856702">
        <w:rPr>
          <w:lang w:eastAsia="en-AU"/>
        </w:rPr>
        <w:t>Review of Act</w:t>
      </w:r>
    </w:p>
    <w:p w14:paraId="7BA1D20C" w14:textId="3AD1B901" w:rsidR="00C17C94" w:rsidRDefault="008F33CB" w:rsidP="008F33CB">
      <w:pPr>
        <w:pStyle w:val="AmdtsEntries"/>
        <w:rPr>
          <w:lang w:eastAsia="en-AU"/>
        </w:rPr>
      </w:pPr>
      <w:r>
        <w:rPr>
          <w:lang w:eastAsia="en-AU"/>
        </w:rPr>
        <w:t>s 54</w:t>
      </w:r>
      <w:r w:rsidR="00C17C94">
        <w:rPr>
          <w:lang w:eastAsia="en-AU"/>
        </w:rPr>
        <w:tab/>
        <w:t xml:space="preserve">am </w:t>
      </w:r>
      <w:hyperlink r:id="rId93" w:tooltip="Senior Practitioner Amendment Act 2021" w:history="1">
        <w:r w:rsidR="00C764AE">
          <w:rPr>
            <w:rStyle w:val="charCitHyperlinkAbbrev"/>
          </w:rPr>
          <w:t>A2021</w:t>
        </w:r>
        <w:r w:rsidR="00C764AE">
          <w:rPr>
            <w:rStyle w:val="charCitHyperlinkAbbrev"/>
          </w:rPr>
          <w:noBreakHyphen/>
          <w:t>17</w:t>
        </w:r>
      </w:hyperlink>
      <w:r w:rsidR="00C17C94">
        <w:rPr>
          <w:lang w:eastAsia="en-AU"/>
        </w:rPr>
        <w:t xml:space="preserve"> s 4, s 5</w:t>
      </w:r>
    </w:p>
    <w:p w14:paraId="12C5F7E1" w14:textId="30B9DCCD" w:rsidR="008F33CB" w:rsidRPr="005E7777" w:rsidRDefault="008F33CB" w:rsidP="008F33CB">
      <w:pPr>
        <w:pStyle w:val="AmdtsEntries"/>
      </w:pPr>
      <w:r>
        <w:rPr>
          <w:lang w:eastAsia="en-AU"/>
        </w:rPr>
        <w:tab/>
      </w:r>
      <w:r w:rsidRPr="005E7777">
        <w:t>exp 1 September 202</w:t>
      </w:r>
      <w:r w:rsidR="00C764AE" w:rsidRPr="005E7777">
        <w:t>4</w:t>
      </w:r>
      <w:r w:rsidRPr="005E7777">
        <w:t xml:space="preserve"> (s 54 (2))</w:t>
      </w:r>
    </w:p>
    <w:p w14:paraId="4FC32145" w14:textId="77777777" w:rsidR="00564260" w:rsidRDefault="00564260" w:rsidP="00564260">
      <w:pPr>
        <w:pStyle w:val="AmdtsEntryHd"/>
        <w:rPr>
          <w:lang w:eastAsia="en-AU"/>
        </w:rPr>
      </w:pPr>
      <w:r>
        <w:rPr>
          <w:lang w:eastAsia="en-AU"/>
        </w:rPr>
        <w:t>Dictionary</w:t>
      </w:r>
    </w:p>
    <w:p w14:paraId="0BE02631" w14:textId="68C1F56A" w:rsidR="00564260" w:rsidRPr="00E12B84" w:rsidRDefault="00A569B2" w:rsidP="007C64A3">
      <w:pPr>
        <w:pStyle w:val="AmdtsEntries"/>
        <w:keepNext/>
        <w:rPr>
          <w:lang w:eastAsia="en-AU"/>
        </w:rPr>
      </w:pPr>
      <w:proofErr w:type="spellStart"/>
      <w:r>
        <w:rPr>
          <w:lang w:eastAsia="en-AU"/>
        </w:rPr>
        <w:t>dict</w:t>
      </w:r>
      <w:proofErr w:type="spellEnd"/>
      <w:r w:rsidR="00564260">
        <w:rPr>
          <w:lang w:eastAsia="en-AU"/>
        </w:rPr>
        <w:tab/>
        <w:t xml:space="preserve">def </w:t>
      </w:r>
      <w:r w:rsidR="00564260" w:rsidRPr="00564260">
        <w:rPr>
          <w:rStyle w:val="charItals"/>
          <w:b/>
        </w:rPr>
        <w:t>positive behaviour support panel</w:t>
      </w:r>
      <w:r w:rsidR="00564260">
        <w:rPr>
          <w:rStyle w:val="charItals"/>
        </w:rPr>
        <w:t xml:space="preserve"> </w:t>
      </w:r>
      <w:r w:rsidR="00564260">
        <w:rPr>
          <w:lang w:eastAsia="en-AU"/>
        </w:rPr>
        <w:t xml:space="preserve">am </w:t>
      </w:r>
      <w:hyperlink r:id="rId94" w:tooltip="Senior Practitioner Amendment Act 2019" w:history="1">
        <w:r w:rsidR="00564260" w:rsidRPr="00F02379">
          <w:rPr>
            <w:rStyle w:val="charCitHyperlinkAbbrev"/>
          </w:rPr>
          <w:t>A2019</w:t>
        </w:r>
        <w:r w:rsidR="00564260" w:rsidRPr="00F02379">
          <w:rPr>
            <w:rStyle w:val="charCitHyperlinkAbbrev"/>
          </w:rPr>
          <w:noBreakHyphen/>
          <w:t>16</w:t>
        </w:r>
      </w:hyperlink>
      <w:r w:rsidR="00564260">
        <w:t xml:space="preserve"> s 12</w:t>
      </w:r>
    </w:p>
    <w:p w14:paraId="3125DC46" w14:textId="76E1A263" w:rsidR="00564260" w:rsidRPr="00E12B84" w:rsidRDefault="00564260" w:rsidP="00564260">
      <w:pPr>
        <w:pStyle w:val="AmdtsEntries"/>
        <w:rPr>
          <w:lang w:eastAsia="en-AU"/>
        </w:rPr>
      </w:pPr>
      <w:r>
        <w:rPr>
          <w:lang w:eastAsia="en-AU"/>
        </w:rPr>
        <w:tab/>
      </w:r>
      <w:r w:rsidR="00A569B2">
        <w:rPr>
          <w:lang w:eastAsia="en-AU"/>
        </w:rPr>
        <w:t xml:space="preserve">def </w:t>
      </w:r>
      <w:r w:rsidR="00A569B2" w:rsidRPr="00A569B2">
        <w:rPr>
          <w:rStyle w:val="charItals"/>
          <w:b/>
        </w:rPr>
        <w:t>relevant person</w:t>
      </w:r>
      <w:r w:rsidR="00A569B2">
        <w:rPr>
          <w:rStyle w:val="charItals"/>
        </w:rPr>
        <w:t xml:space="preserve"> </w:t>
      </w:r>
      <w:r w:rsidR="006D1C15">
        <w:rPr>
          <w:lang w:eastAsia="en-AU"/>
        </w:rPr>
        <w:t>ins</w:t>
      </w:r>
      <w:r w:rsidR="00A569B2">
        <w:rPr>
          <w:lang w:eastAsia="en-AU"/>
        </w:rPr>
        <w:t xml:space="preserve"> </w:t>
      </w:r>
      <w:hyperlink r:id="rId95" w:tooltip="Senior Practitioner Amendment Act 2019" w:history="1">
        <w:r w:rsidR="00A569B2" w:rsidRPr="00F02379">
          <w:rPr>
            <w:rStyle w:val="charCitHyperlinkAbbrev"/>
          </w:rPr>
          <w:t>A2019</w:t>
        </w:r>
        <w:r w:rsidR="00A569B2" w:rsidRPr="00F02379">
          <w:rPr>
            <w:rStyle w:val="charCitHyperlinkAbbrev"/>
          </w:rPr>
          <w:noBreakHyphen/>
          <w:t>16</w:t>
        </w:r>
      </w:hyperlink>
      <w:r w:rsidR="00A569B2">
        <w:t xml:space="preserve"> s 13</w:t>
      </w:r>
    </w:p>
    <w:p w14:paraId="1480454B" w14:textId="77777777" w:rsidR="007C64A3" w:rsidRPr="007C64A3" w:rsidRDefault="007C64A3" w:rsidP="007C64A3">
      <w:pPr>
        <w:pStyle w:val="PageBreak"/>
      </w:pPr>
      <w:r w:rsidRPr="007C64A3">
        <w:br w:type="page"/>
      </w:r>
    </w:p>
    <w:p w14:paraId="17EF1C40" w14:textId="77777777" w:rsidR="003C760E" w:rsidRPr="00AD3BA4" w:rsidRDefault="003C760E">
      <w:pPr>
        <w:pStyle w:val="Endnote20"/>
      </w:pPr>
      <w:bookmarkStart w:id="84" w:name="_Toc175577328"/>
      <w:r w:rsidRPr="00AD3BA4">
        <w:rPr>
          <w:rStyle w:val="charTableNo"/>
        </w:rPr>
        <w:lastRenderedPageBreak/>
        <w:t>5</w:t>
      </w:r>
      <w:r>
        <w:tab/>
      </w:r>
      <w:r w:rsidRPr="00AD3BA4">
        <w:rPr>
          <w:rStyle w:val="charTableText"/>
        </w:rPr>
        <w:t>Earlier republications</w:t>
      </w:r>
      <w:bookmarkEnd w:id="84"/>
    </w:p>
    <w:p w14:paraId="4B1B7A19" w14:textId="77777777" w:rsidR="003C760E" w:rsidRDefault="003C760E">
      <w:pPr>
        <w:pStyle w:val="EndNoteTextPub"/>
      </w:pPr>
      <w:r>
        <w:t xml:space="preserve">Some earlier republications were not numbered. The number in column 1 refers to the publication order.  </w:t>
      </w:r>
    </w:p>
    <w:p w14:paraId="7827E96B" w14:textId="77777777" w:rsidR="003C760E" w:rsidRDefault="003C760E">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E32B3FF" w14:textId="77777777" w:rsidR="003C760E" w:rsidRDefault="003C760E">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3C760E" w14:paraId="62D764F1" w14:textId="77777777" w:rsidTr="003C760E">
        <w:trPr>
          <w:tblHeader/>
        </w:trPr>
        <w:tc>
          <w:tcPr>
            <w:tcW w:w="1576" w:type="dxa"/>
            <w:tcBorders>
              <w:bottom w:val="single" w:sz="4" w:space="0" w:color="auto"/>
            </w:tcBorders>
          </w:tcPr>
          <w:p w14:paraId="6A2FF681" w14:textId="77777777" w:rsidR="003C760E" w:rsidRDefault="003C760E">
            <w:pPr>
              <w:pStyle w:val="EarlierRepubHdg"/>
            </w:pPr>
            <w:r>
              <w:t>Republication No and date</w:t>
            </w:r>
          </w:p>
        </w:tc>
        <w:tc>
          <w:tcPr>
            <w:tcW w:w="1681" w:type="dxa"/>
            <w:tcBorders>
              <w:bottom w:val="single" w:sz="4" w:space="0" w:color="auto"/>
            </w:tcBorders>
          </w:tcPr>
          <w:p w14:paraId="4D10ADE5" w14:textId="77777777" w:rsidR="003C760E" w:rsidRDefault="003C760E">
            <w:pPr>
              <w:pStyle w:val="EarlierRepubHdg"/>
            </w:pPr>
            <w:r>
              <w:t>Effective</w:t>
            </w:r>
          </w:p>
        </w:tc>
        <w:tc>
          <w:tcPr>
            <w:tcW w:w="1783" w:type="dxa"/>
            <w:tcBorders>
              <w:bottom w:val="single" w:sz="4" w:space="0" w:color="auto"/>
            </w:tcBorders>
          </w:tcPr>
          <w:p w14:paraId="13EC0DC6" w14:textId="77777777" w:rsidR="003C760E" w:rsidRDefault="003C760E">
            <w:pPr>
              <w:pStyle w:val="EarlierRepubHdg"/>
            </w:pPr>
            <w:r>
              <w:t>Last amendment made by</w:t>
            </w:r>
          </w:p>
        </w:tc>
        <w:tc>
          <w:tcPr>
            <w:tcW w:w="1783" w:type="dxa"/>
            <w:tcBorders>
              <w:bottom w:val="single" w:sz="4" w:space="0" w:color="auto"/>
            </w:tcBorders>
          </w:tcPr>
          <w:p w14:paraId="61D927C4" w14:textId="77777777" w:rsidR="003C760E" w:rsidRDefault="003C760E">
            <w:pPr>
              <w:pStyle w:val="EarlierRepubHdg"/>
            </w:pPr>
            <w:r>
              <w:t>Republication for</w:t>
            </w:r>
          </w:p>
        </w:tc>
      </w:tr>
      <w:tr w:rsidR="003C760E" w14:paraId="29CA13D4" w14:textId="77777777" w:rsidTr="003C760E">
        <w:tc>
          <w:tcPr>
            <w:tcW w:w="1576" w:type="dxa"/>
            <w:tcBorders>
              <w:top w:val="single" w:sz="4" w:space="0" w:color="auto"/>
              <w:bottom w:val="single" w:sz="4" w:space="0" w:color="auto"/>
            </w:tcBorders>
          </w:tcPr>
          <w:p w14:paraId="7C484A1D" w14:textId="77777777" w:rsidR="003C760E" w:rsidRDefault="003C760E">
            <w:pPr>
              <w:pStyle w:val="EarlierRepubEntries"/>
            </w:pPr>
            <w:r>
              <w:t>R1</w:t>
            </w:r>
            <w:r>
              <w:br/>
              <w:t>1 Sept 2018</w:t>
            </w:r>
          </w:p>
        </w:tc>
        <w:tc>
          <w:tcPr>
            <w:tcW w:w="1681" w:type="dxa"/>
            <w:tcBorders>
              <w:top w:val="single" w:sz="4" w:space="0" w:color="auto"/>
              <w:bottom w:val="single" w:sz="4" w:space="0" w:color="auto"/>
            </w:tcBorders>
          </w:tcPr>
          <w:p w14:paraId="7C502F32" w14:textId="77777777" w:rsidR="003C760E" w:rsidRDefault="003C760E">
            <w:pPr>
              <w:pStyle w:val="EarlierRepubEntries"/>
            </w:pPr>
            <w:r>
              <w:t>1 Sept 2018–</w:t>
            </w:r>
            <w:r w:rsidR="00A340A0">
              <w:br/>
              <w:t>14 June 2019</w:t>
            </w:r>
          </w:p>
        </w:tc>
        <w:tc>
          <w:tcPr>
            <w:tcW w:w="1783" w:type="dxa"/>
            <w:tcBorders>
              <w:top w:val="single" w:sz="4" w:space="0" w:color="auto"/>
              <w:bottom w:val="single" w:sz="4" w:space="0" w:color="auto"/>
            </w:tcBorders>
          </w:tcPr>
          <w:p w14:paraId="2B2F8A53" w14:textId="77777777" w:rsidR="003C760E" w:rsidRDefault="00A340A0">
            <w:pPr>
              <w:pStyle w:val="EarlierRepubEntries"/>
            </w:pPr>
            <w:r>
              <w:t>not amended</w:t>
            </w:r>
          </w:p>
        </w:tc>
        <w:tc>
          <w:tcPr>
            <w:tcW w:w="1783" w:type="dxa"/>
            <w:tcBorders>
              <w:top w:val="single" w:sz="4" w:space="0" w:color="auto"/>
              <w:bottom w:val="single" w:sz="4" w:space="0" w:color="auto"/>
            </w:tcBorders>
          </w:tcPr>
          <w:p w14:paraId="59DA610D" w14:textId="77777777" w:rsidR="003C760E" w:rsidRDefault="00A340A0">
            <w:pPr>
              <w:pStyle w:val="EarlierRepubEntries"/>
            </w:pPr>
            <w:r>
              <w:t>new Act</w:t>
            </w:r>
          </w:p>
        </w:tc>
      </w:tr>
      <w:tr w:rsidR="00C724B1" w14:paraId="3B065D80" w14:textId="77777777" w:rsidTr="003C760E">
        <w:tc>
          <w:tcPr>
            <w:tcW w:w="1576" w:type="dxa"/>
            <w:tcBorders>
              <w:top w:val="single" w:sz="4" w:space="0" w:color="auto"/>
              <w:bottom w:val="single" w:sz="4" w:space="0" w:color="auto"/>
            </w:tcBorders>
          </w:tcPr>
          <w:p w14:paraId="48677944" w14:textId="77777777" w:rsidR="00C724B1" w:rsidRDefault="00C724B1">
            <w:pPr>
              <w:pStyle w:val="EarlierRepubEntries"/>
            </w:pPr>
            <w:r>
              <w:t>R2</w:t>
            </w:r>
            <w:r>
              <w:br/>
              <w:t>15 June 2019</w:t>
            </w:r>
          </w:p>
        </w:tc>
        <w:tc>
          <w:tcPr>
            <w:tcW w:w="1681" w:type="dxa"/>
            <w:tcBorders>
              <w:top w:val="single" w:sz="4" w:space="0" w:color="auto"/>
              <w:bottom w:val="single" w:sz="4" w:space="0" w:color="auto"/>
            </w:tcBorders>
          </w:tcPr>
          <w:p w14:paraId="44A409F5" w14:textId="77777777" w:rsidR="00C724B1" w:rsidRDefault="00C724B1">
            <w:pPr>
              <w:pStyle w:val="EarlierRepubEntries"/>
            </w:pPr>
            <w:r>
              <w:t>15 June 2019–</w:t>
            </w:r>
            <w:r>
              <w:br/>
              <w:t>30 June 2020</w:t>
            </w:r>
          </w:p>
        </w:tc>
        <w:tc>
          <w:tcPr>
            <w:tcW w:w="1783" w:type="dxa"/>
            <w:tcBorders>
              <w:top w:val="single" w:sz="4" w:space="0" w:color="auto"/>
              <w:bottom w:val="single" w:sz="4" w:space="0" w:color="auto"/>
            </w:tcBorders>
          </w:tcPr>
          <w:p w14:paraId="641ED731" w14:textId="5EDBBD32" w:rsidR="00C724B1" w:rsidRPr="007300ED" w:rsidRDefault="00C724B1">
            <w:pPr>
              <w:pStyle w:val="EarlierRepubEntries"/>
              <w:rPr>
                <w:rStyle w:val="Hyperlink"/>
              </w:rPr>
            </w:pPr>
            <w:hyperlink r:id="rId96" w:tooltip="Senior Practitioner Amendment Act 2019" w:history="1">
              <w:r w:rsidRPr="007300ED">
                <w:rPr>
                  <w:rStyle w:val="Hyperlink"/>
                </w:rPr>
                <w:t>A2019</w:t>
              </w:r>
              <w:r w:rsidRPr="007300ED">
                <w:rPr>
                  <w:rStyle w:val="Hyperlink"/>
                </w:rPr>
                <w:noBreakHyphen/>
                <w:t>16</w:t>
              </w:r>
            </w:hyperlink>
          </w:p>
        </w:tc>
        <w:tc>
          <w:tcPr>
            <w:tcW w:w="1783" w:type="dxa"/>
            <w:tcBorders>
              <w:top w:val="single" w:sz="4" w:space="0" w:color="auto"/>
              <w:bottom w:val="single" w:sz="4" w:space="0" w:color="auto"/>
            </w:tcBorders>
          </w:tcPr>
          <w:p w14:paraId="0E324ED1" w14:textId="307CDEEC" w:rsidR="00C724B1" w:rsidRDefault="00C724B1">
            <w:pPr>
              <w:pStyle w:val="EarlierRepubEntries"/>
            </w:pPr>
            <w:r>
              <w:t xml:space="preserve">amendments by </w:t>
            </w:r>
            <w:hyperlink r:id="rId97" w:tooltip="Senior Practitioner Amendment Act 2019" w:history="1">
              <w:r w:rsidRPr="00F02379">
                <w:rPr>
                  <w:rStyle w:val="charCitHyperlinkAbbrev"/>
                </w:rPr>
                <w:t>A2019</w:t>
              </w:r>
              <w:r w:rsidRPr="00F02379">
                <w:rPr>
                  <w:rStyle w:val="charCitHyperlinkAbbrev"/>
                </w:rPr>
                <w:noBreakHyphen/>
                <w:t>16</w:t>
              </w:r>
            </w:hyperlink>
          </w:p>
        </w:tc>
      </w:tr>
      <w:tr w:rsidR="00C764AE" w14:paraId="3A8EC8BD" w14:textId="77777777" w:rsidTr="003C760E">
        <w:tc>
          <w:tcPr>
            <w:tcW w:w="1576" w:type="dxa"/>
            <w:tcBorders>
              <w:top w:val="single" w:sz="4" w:space="0" w:color="auto"/>
              <w:bottom w:val="single" w:sz="4" w:space="0" w:color="auto"/>
            </w:tcBorders>
          </w:tcPr>
          <w:p w14:paraId="3D1B72D5" w14:textId="17AB5366" w:rsidR="00C764AE" w:rsidRDefault="00C764AE">
            <w:pPr>
              <w:pStyle w:val="EarlierRepubEntries"/>
            </w:pPr>
            <w:r>
              <w:t>R3</w:t>
            </w:r>
            <w:r>
              <w:br/>
              <w:t>1 July 2020</w:t>
            </w:r>
          </w:p>
        </w:tc>
        <w:tc>
          <w:tcPr>
            <w:tcW w:w="1681" w:type="dxa"/>
            <w:tcBorders>
              <w:top w:val="single" w:sz="4" w:space="0" w:color="auto"/>
              <w:bottom w:val="single" w:sz="4" w:space="0" w:color="auto"/>
            </w:tcBorders>
          </w:tcPr>
          <w:p w14:paraId="611130DE" w14:textId="3D148F0E" w:rsidR="00C764AE" w:rsidRDefault="00C764AE">
            <w:pPr>
              <w:pStyle w:val="EarlierRepubEntries"/>
            </w:pPr>
            <w:r>
              <w:t>1 July 2020–</w:t>
            </w:r>
            <w:r>
              <w:br/>
              <w:t>11 Aug 2021</w:t>
            </w:r>
          </w:p>
        </w:tc>
        <w:tc>
          <w:tcPr>
            <w:tcW w:w="1783" w:type="dxa"/>
            <w:tcBorders>
              <w:top w:val="single" w:sz="4" w:space="0" w:color="auto"/>
              <w:bottom w:val="single" w:sz="4" w:space="0" w:color="auto"/>
            </w:tcBorders>
          </w:tcPr>
          <w:p w14:paraId="6B8C9D2C" w14:textId="05909B4C" w:rsidR="00C764AE" w:rsidRDefault="00C764AE">
            <w:pPr>
              <w:pStyle w:val="EarlierRepubEntries"/>
            </w:pPr>
            <w:hyperlink r:id="rId98" w:tooltip="Senior Practitioner Amendment Act 2019" w:history="1">
              <w:r w:rsidRPr="00F02379">
                <w:rPr>
                  <w:rStyle w:val="charCitHyperlinkAbbrev"/>
                </w:rPr>
                <w:t>A2019</w:t>
              </w:r>
              <w:r w:rsidRPr="00F02379">
                <w:rPr>
                  <w:rStyle w:val="charCitHyperlinkAbbrev"/>
                </w:rPr>
                <w:noBreakHyphen/>
                <w:t>16</w:t>
              </w:r>
            </w:hyperlink>
          </w:p>
        </w:tc>
        <w:tc>
          <w:tcPr>
            <w:tcW w:w="1783" w:type="dxa"/>
            <w:tcBorders>
              <w:top w:val="single" w:sz="4" w:space="0" w:color="auto"/>
              <w:bottom w:val="single" w:sz="4" w:space="0" w:color="auto"/>
            </w:tcBorders>
          </w:tcPr>
          <w:p w14:paraId="0C7689BD" w14:textId="4BD44FEE" w:rsidR="00C764AE" w:rsidRDefault="00C764AE">
            <w:pPr>
              <w:pStyle w:val="EarlierRepubEntries"/>
            </w:pPr>
            <w:r>
              <w:t xml:space="preserve">commenced provisions and amendments by </w:t>
            </w:r>
            <w:hyperlink r:id="rId99" w:tooltip="Senior Practitioner Amendment Act 2019" w:history="1">
              <w:r w:rsidRPr="00F02379">
                <w:rPr>
                  <w:rStyle w:val="charCitHyperlinkAbbrev"/>
                </w:rPr>
                <w:t>A2019</w:t>
              </w:r>
              <w:r w:rsidRPr="00F02379">
                <w:rPr>
                  <w:rStyle w:val="charCitHyperlinkAbbrev"/>
                </w:rPr>
                <w:noBreakHyphen/>
                <w:t>16</w:t>
              </w:r>
            </w:hyperlink>
          </w:p>
        </w:tc>
      </w:tr>
      <w:tr w:rsidR="00F84506" w14:paraId="05380E18" w14:textId="77777777" w:rsidTr="003C760E">
        <w:tc>
          <w:tcPr>
            <w:tcW w:w="1576" w:type="dxa"/>
            <w:tcBorders>
              <w:top w:val="single" w:sz="4" w:space="0" w:color="auto"/>
              <w:bottom w:val="single" w:sz="4" w:space="0" w:color="auto"/>
            </w:tcBorders>
          </w:tcPr>
          <w:p w14:paraId="0CAA784F" w14:textId="6D251788" w:rsidR="00F84506" w:rsidRPr="000369ED" w:rsidRDefault="00F84506" w:rsidP="00F84506">
            <w:pPr>
              <w:pStyle w:val="EarlierRepubEntries"/>
            </w:pPr>
            <w:r w:rsidRPr="000369ED">
              <w:t>R4</w:t>
            </w:r>
            <w:r w:rsidRPr="000369ED">
              <w:br/>
              <w:t>12 Aug 2021</w:t>
            </w:r>
          </w:p>
        </w:tc>
        <w:tc>
          <w:tcPr>
            <w:tcW w:w="1681" w:type="dxa"/>
            <w:tcBorders>
              <w:top w:val="single" w:sz="4" w:space="0" w:color="auto"/>
              <w:bottom w:val="single" w:sz="4" w:space="0" w:color="auto"/>
            </w:tcBorders>
          </w:tcPr>
          <w:p w14:paraId="02D62B3F" w14:textId="23101C1B" w:rsidR="00F84506" w:rsidRPr="000369ED" w:rsidRDefault="00F84506" w:rsidP="00F84506">
            <w:pPr>
              <w:pStyle w:val="EarlierRepubEntries"/>
            </w:pPr>
            <w:r w:rsidRPr="000369ED">
              <w:t>12 Aug 2021–</w:t>
            </w:r>
            <w:r w:rsidRPr="000369ED">
              <w:br/>
              <w:t>8 June 2023</w:t>
            </w:r>
          </w:p>
        </w:tc>
        <w:tc>
          <w:tcPr>
            <w:tcW w:w="1783" w:type="dxa"/>
            <w:tcBorders>
              <w:top w:val="single" w:sz="4" w:space="0" w:color="auto"/>
              <w:bottom w:val="single" w:sz="4" w:space="0" w:color="auto"/>
            </w:tcBorders>
          </w:tcPr>
          <w:p w14:paraId="6D45BA5E" w14:textId="6B661356" w:rsidR="00F84506" w:rsidRPr="000369ED" w:rsidRDefault="00C745A9" w:rsidP="00F84506">
            <w:pPr>
              <w:pStyle w:val="EarlierRepubEntries"/>
            </w:pPr>
            <w:hyperlink r:id="rId100" w:tooltip="Senior Practitioner Amendment Act 2021" w:history="1">
              <w:r w:rsidRPr="000369ED">
                <w:rPr>
                  <w:rStyle w:val="charCitHyperlinkAbbrev"/>
                </w:rPr>
                <w:t>A2021</w:t>
              </w:r>
              <w:r w:rsidRPr="000369ED">
                <w:rPr>
                  <w:rStyle w:val="charCitHyperlinkAbbrev"/>
                </w:rPr>
                <w:noBreakHyphen/>
                <w:t>17</w:t>
              </w:r>
            </w:hyperlink>
          </w:p>
        </w:tc>
        <w:tc>
          <w:tcPr>
            <w:tcW w:w="1783" w:type="dxa"/>
            <w:tcBorders>
              <w:top w:val="single" w:sz="4" w:space="0" w:color="auto"/>
              <w:bottom w:val="single" w:sz="4" w:space="0" w:color="auto"/>
            </w:tcBorders>
          </w:tcPr>
          <w:p w14:paraId="270BA7FB" w14:textId="2571FF9C" w:rsidR="00F84506" w:rsidRPr="000369ED" w:rsidRDefault="00F84506" w:rsidP="00F84506">
            <w:pPr>
              <w:pStyle w:val="EarlierRepubEntries"/>
            </w:pPr>
            <w:r w:rsidRPr="000369ED">
              <w:t xml:space="preserve">amendments by </w:t>
            </w:r>
            <w:hyperlink r:id="rId101" w:tooltip="Senior Practitioner Amendment Act 2021" w:history="1">
              <w:r w:rsidR="00C745A9" w:rsidRPr="000369ED">
                <w:rPr>
                  <w:rStyle w:val="charCitHyperlinkAbbrev"/>
                </w:rPr>
                <w:t>A2021</w:t>
              </w:r>
              <w:r w:rsidR="00C745A9" w:rsidRPr="000369ED">
                <w:rPr>
                  <w:rStyle w:val="charCitHyperlinkAbbrev"/>
                </w:rPr>
                <w:noBreakHyphen/>
                <w:t>17</w:t>
              </w:r>
            </w:hyperlink>
          </w:p>
        </w:tc>
      </w:tr>
      <w:tr w:rsidR="005E7777" w14:paraId="386551A0" w14:textId="77777777" w:rsidTr="003C760E">
        <w:tc>
          <w:tcPr>
            <w:tcW w:w="1576" w:type="dxa"/>
            <w:tcBorders>
              <w:top w:val="single" w:sz="4" w:space="0" w:color="auto"/>
              <w:bottom w:val="single" w:sz="4" w:space="0" w:color="auto"/>
            </w:tcBorders>
          </w:tcPr>
          <w:p w14:paraId="17EF9C15" w14:textId="494BA020" w:rsidR="005E7777" w:rsidRPr="000369ED" w:rsidRDefault="005E7777" w:rsidP="00F84506">
            <w:pPr>
              <w:pStyle w:val="EarlierRepubEntries"/>
            </w:pPr>
            <w:r>
              <w:t>R5</w:t>
            </w:r>
            <w:r>
              <w:br/>
              <w:t>9 June 2023</w:t>
            </w:r>
          </w:p>
        </w:tc>
        <w:tc>
          <w:tcPr>
            <w:tcW w:w="1681" w:type="dxa"/>
            <w:tcBorders>
              <w:top w:val="single" w:sz="4" w:space="0" w:color="auto"/>
              <w:bottom w:val="single" w:sz="4" w:space="0" w:color="auto"/>
            </w:tcBorders>
          </w:tcPr>
          <w:p w14:paraId="5E439297" w14:textId="25DF273A" w:rsidR="005E7777" w:rsidRPr="000369ED" w:rsidRDefault="005E7777" w:rsidP="00F84506">
            <w:pPr>
              <w:pStyle w:val="EarlierRepubEntries"/>
            </w:pPr>
            <w:r>
              <w:t>9 June 2023–</w:t>
            </w:r>
            <w:r>
              <w:br/>
              <w:t>1 Sept 2024</w:t>
            </w:r>
          </w:p>
        </w:tc>
        <w:tc>
          <w:tcPr>
            <w:tcW w:w="1783" w:type="dxa"/>
            <w:tcBorders>
              <w:top w:val="single" w:sz="4" w:space="0" w:color="auto"/>
              <w:bottom w:val="single" w:sz="4" w:space="0" w:color="auto"/>
            </w:tcBorders>
          </w:tcPr>
          <w:p w14:paraId="615B9733" w14:textId="284AE088" w:rsidR="005E7777" w:rsidRDefault="005E7777" w:rsidP="00F84506">
            <w:pPr>
              <w:pStyle w:val="EarlierRepubEntries"/>
            </w:pPr>
            <w:hyperlink r:id="rId102" w:tooltip="Senior Practitioner Amendment Act 2022" w:history="1">
              <w:r>
                <w:rPr>
                  <w:rStyle w:val="charCitHyperlinkAbbrev"/>
                </w:rPr>
                <w:t>A2022</w:t>
              </w:r>
              <w:r>
                <w:rPr>
                  <w:rStyle w:val="charCitHyperlinkAbbrev"/>
                </w:rPr>
                <w:noBreakHyphen/>
                <w:t>22</w:t>
              </w:r>
            </w:hyperlink>
          </w:p>
        </w:tc>
        <w:tc>
          <w:tcPr>
            <w:tcW w:w="1783" w:type="dxa"/>
            <w:tcBorders>
              <w:top w:val="single" w:sz="4" w:space="0" w:color="auto"/>
              <w:bottom w:val="single" w:sz="4" w:space="0" w:color="auto"/>
            </w:tcBorders>
          </w:tcPr>
          <w:p w14:paraId="11C47265" w14:textId="6C659077" w:rsidR="005E7777" w:rsidRPr="000369ED" w:rsidRDefault="005E7777" w:rsidP="00F84506">
            <w:pPr>
              <w:pStyle w:val="EarlierRepubEntries"/>
            </w:pPr>
            <w:r>
              <w:t xml:space="preserve">amendments by </w:t>
            </w:r>
            <w:hyperlink r:id="rId103" w:tooltip="Senior Practitioner Amendment Act 2022" w:history="1">
              <w:r>
                <w:rPr>
                  <w:rStyle w:val="charCitHyperlinkAbbrev"/>
                </w:rPr>
                <w:t>A2022</w:t>
              </w:r>
              <w:r>
                <w:rPr>
                  <w:rStyle w:val="charCitHyperlinkAbbrev"/>
                </w:rPr>
                <w:noBreakHyphen/>
                <w:t>22</w:t>
              </w:r>
            </w:hyperlink>
          </w:p>
        </w:tc>
      </w:tr>
    </w:tbl>
    <w:p w14:paraId="4AB2C8E1" w14:textId="77777777" w:rsidR="00BE03A2" w:rsidRDefault="00BE03A2" w:rsidP="007B3882">
      <w:pPr>
        <w:pStyle w:val="05EndNote"/>
        <w:sectPr w:rsidR="00BE03A2" w:rsidSect="00AD3BA4">
          <w:headerReference w:type="even" r:id="rId104"/>
          <w:headerReference w:type="default" r:id="rId105"/>
          <w:footerReference w:type="even" r:id="rId106"/>
          <w:footerReference w:type="default" r:id="rId107"/>
          <w:pgSz w:w="11907" w:h="16839" w:code="9"/>
          <w:pgMar w:top="3000" w:right="1900" w:bottom="2500" w:left="2300" w:header="2480" w:footer="2100" w:gutter="0"/>
          <w:cols w:space="720"/>
          <w:docGrid w:linePitch="326"/>
        </w:sectPr>
      </w:pPr>
    </w:p>
    <w:p w14:paraId="23D9F0AF" w14:textId="77777777" w:rsidR="008B1A7E" w:rsidRDefault="008B1A7E"/>
    <w:p w14:paraId="7AF3425C" w14:textId="77777777" w:rsidR="008B1A7E" w:rsidRDefault="008B1A7E">
      <w:pPr>
        <w:rPr>
          <w:color w:val="000000"/>
          <w:sz w:val="22"/>
        </w:rPr>
      </w:pPr>
    </w:p>
    <w:p w14:paraId="6145CCFD" w14:textId="77777777" w:rsidR="007C64A3" w:rsidRDefault="007C64A3">
      <w:pPr>
        <w:rPr>
          <w:color w:val="000000"/>
          <w:sz w:val="22"/>
        </w:rPr>
      </w:pPr>
    </w:p>
    <w:p w14:paraId="4DD5F2A1" w14:textId="77777777" w:rsidR="007C64A3" w:rsidRDefault="007C64A3">
      <w:pPr>
        <w:rPr>
          <w:color w:val="000000"/>
          <w:sz w:val="22"/>
        </w:rPr>
      </w:pPr>
    </w:p>
    <w:p w14:paraId="23C9F9D5" w14:textId="77777777" w:rsidR="007C64A3" w:rsidRDefault="007C64A3">
      <w:pPr>
        <w:rPr>
          <w:color w:val="000000"/>
          <w:sz w:val="22"/>
        </w:rPr>
      </w:pPr>
    </w:p>
    <w:p w14:paraId="16823713" w14:textId="77777777" w:rsidR="007C64A3" w:rsidRDefault="007C64A3">
      <w:pPr>
        <w:rPr>
          <w:color w:val="000000"/>
          <w:sz w:val="22"/>
        </w:rPr>
      </w:pPr>
    </w:p>
    <w:p w14:paraId="3AA33C45" w14:textId="77777777" w:rsidR="00A17AD1" w:rsidRDefault="00A17AD1">
      <w:pPr>
        <w:rPr>
          <w:color w:val="000000"/>
          <w:sz w:val="22"/>
        </w:rPr>
      </w:pPr>
    </w:p>
    <w:p w14:paraId="374EE048" w14:textId="77777777" w:rsidR="00297B9D" w:rsidRDefault="00297B9D">
      <w:pPr>
        <w:rPr>
          <w:color w:val="000000"/>
          <w:sz w:val="22"/>
        </w:rPr>
      </w:pPr>
    </w:p>
    <w:p w14:paraId="55920E1E" w14:textId="77777777" w:rsidR="008B1A7E" w:rsidRDefault="008B1A7E">
      <w:pPr>
        <w:rPr>
          <w:color w:val="000000"/>
          <w:sz w:val="22"/>
        </w:rPr>
      </w:pPr>
    </w:p>
    <w:p w14:paraId="5F348211" w14:textId="0E103002" w:rsidR="008B1A7E" w:rsidRPr="00DF203B" w:rsidRDefault="008B1A7E">
      <w:pPr>
        <w:rPr>
          <w:color w:val="000000"/>
          <w:sz w:val="22"/>
        </w:rPr>
      </w:pPr>
      <w:r>
        <w:rPr>
          <w:color w:val="000000"/>
          <w:sz w:val="22"/>
        </w:rPr>
        <w:t xml:space="preserve">©  Australian Capital Territory </w:t>
      </w:r>
      <w:r w:rsidR="00AD3BA4">
        <w:rPr>
          <w:noProof/>
          <w:color w:val="000000"/>
          <w:sz w:val="22"/>
        </w:rPr>
        <w:t>2024</w:t>
      </w:r>
    </w:p>
    <w:p w14:paraId="04794A09" w14:textId="77777777" w:rsidR="00BE03A2" w:rsidRDefault="00BE03A2">
      <w:pPr>
        <w:pStyle w:val="06Copyright"/>
        <w:sectPr w:rsidR="00BE03A2" w:rsidSect="005B42F2">
          <w:headerReference w:type="even" r:id="rId108"/>
          <w:headerReference w:type="default" r:id="rId109"/>
          <w:footerReference w:type="even" r:id="rId110"/>
          <w:footerReference w:type="default" r:id="rId111"/>
          <w:headerReference w:type="first" r:id="rId112"/>
          <w:footerReference w:type="first" r:id="rId113"/>
          <w:type w:val="continuous"/>
          <w:pgSz w:w="11907" w:h="16839" w:code="9"/>
          <w:pgMar w:top="3000" w:right="1900" w:bottom="2500" w:left="2300" w:header="2480" w:footer="2100" w:gutter="0"/>
          <w:pgNumType w:fmt="lowerRoman"/>
          <w:cols w:space="720"/>
          <w:titlePg/>
          <w:docGrid w:linePitch="326"/>
        </w:sectPr>
      </w:pPr>
    </w:p>
    <w:p w14:paraId="3EBAC00F" w14:textId="77777777" w:rsidR="008B1A7E" w:rsidRPr="000D13D8" w:rsidRDefault="008B1A7E" w:rsidP="009E100C"/>
    <w:p w14:paraId="1D66E1AF" w14:textId="77777777" w:rsidR="0038390A" w:rsidRDefault="0038390A" w:rsidP="008B1A7E"/>
    <w:sectPr w:rsidR="0038390A" w:rsidSect="008B1A7E">
      <w:headerReference w:type="even" r:id="rId114"/>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3729" w14:textId="77777777" w:rsidR="0087390D" w:rsidRDefault="0087390D">
      <w:r>
        <w:separator/>
      </w:r>
    </w:p>
  </w:endnote>
  <w:endnote w:type="continuationSeparator" w:id="0">
    <w:p w14:paraId="09F54573" w14:textId="77777777" w:rsidR="0087390D" w:rsidRDefault="0087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2857" w14:textId="4518AF12" w:rsidR="00BE03A2" w:rsidRPr="009F5C24" w:rsidRDefault="00BE03A2" w:rsidP="009F5C24">
    <w:pPr>
      <w:pStyle w:val="Footer"/>
      <w:jc w:val="center"/>
      <w:rPr>
        <w:rFonts w:cs="Arial"/>
        <w:sz w:val="14"/>
      </w:rPr>
    </w:pPr>
    <w:r w:rsidRPr="009F5C24">
      <w:rPr>
        <w:rFonts w:cs="Arial"/>
        <w:sz w:val="14"/>
      </w:rPr>
      <w:fldChar w:fldCharType="begin"/>
    </w:r>
    <w:r w:rsidRPr="009F5C24">
      <w:rPr>
        <w:rFonts w:cs="Arial"/>
        <w:sz w:val="14"/>
      </w:rPr>
      <w:instrText xml:space="preserve"> DOCPROPERTY "Status" </w:instrText>
    </w:r>
    <w:r w:rsidRPr="009F5C24">
      <w:rPr>
        <w:rFonts w:cs="Arial"/>
        <w:sz w:val="14"/>
      </w:rPr>
      <w:fldChar w:fldCharType="separate"/>
    </w:r>
    <w:r w:rsidR="00EC1690" w:rsidRPr="009F5C24">
      <w:rPr>
        <w:rFonts w:cs="Arial"/>
        <w:sz w:val="14"/>
      </w:rPr>
      <w:t xml:space="preserve"> </w:t>
    </w:r>
    <w:r w:rsidRPr="009F5C24">
      <w:rPr>
        <w:rFonts w:cs="Arial"/>
        <w:sz w:val="14"/>
      </w:rPr>
      <w:fldChar w:fldCharType="end"/>
    </w:r>
    <w:r w:rsidR="009F5C24" w:rsidRPr="009F5C2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3372" w14:textId="77777777" w:rsidR="00BE03A2" w:rsidRDefault="00BE03A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E03A2" w:rsidRPr="00CB3D59" w14:paraId="0FDB12FC" w14:textId="77777777">
      <w:tc>
        <w:tcPr>
          <w:tcW w:w="847" w:type="pct"/>
        </w:tcPr>
        <w:p w14:paraId="56A54E17" w14:textId="77777777" w:rsidR="00BE03A2" w:rsidRPr="00F02A14" w:rsidRDefault="00BE03A2"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EB1B29B" w14:textId="5CA7435F" w:rsidR="00BE03A2" w:rsidRPr="00F02A14" w:rsidRDefault="00BE03A2"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C1690" w:rsidRPr="00EC1690">
            <w:rPr>
              <w:rFonts w:cs="Arial"/>
              <w:szCs w:val="18"/>
            </w:rPr>
            <w:t>Senior Practitioner Act 2018</w:t>
          </w:r>
          <w:r>
            <w:rPr>
              <w:rFonts w:cs="Arial"/>
              <w:szCs w:val="18"/>
            </w:rPr>
            <w:fldChar w:fldCharType="end"/>
          </w:r>
        </w:p>
        <w:p w14:paraId="221DAD84" w14:textId="5E38A87A" w:rsidR="00BE03A2" w:rsidRPr="00F02A14" w:rsidRDefault="00BE03A2"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C169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C1690">
            <w:rPr>
              <w:rFonts w:cs="Arial"/>
              <w:szCs w:val="18"/>
            </w:rPr>
            <w:t>02/09/24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C1690">
            <w:rPr>
              <w:rFonts w:cs="Arial"/>
              <w:szCs w:val="18"/>
            </w:rPr>
            <w:t>-25/11/25</w:t>
          </w:r>
          <w:r w:rsidRPr="00F02A14">
            <w:rPr>
              <w:rFonts w:cs="Arial"/>
              <w:szCs w:val="18"/>
            </w:rPr>
            <w:fldChar w:fldCharType="end"/>
          </w:r>
        </w:p>
      </w:tc>
      <w:tc>
        <w:tcPr>
          <w:tcW w:w="1061" w:type="pct"/>
        </w:tcPr>
        <w:p w14:paraId="6796662F" w14:textId="025F457C" w:rsidR="00BE03A2" w:rsidRPr="00F02A14" w:rsidRDefault="00BE03A2"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C1690">
            <w:rPr>
              <w:rFonts w:cs="Arial"/>
              <w:szCs w:val="18"/>
            </w:rPr>
            <w:t>R6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C1690">
            <w:rPr>
              <w:rFonts w:cs="Arial"/>
              <w:szCs w:val="18"/>
            </w:rPr>
            <w:t>02/09/24</w:t>
          </w:r>
          <w:r w:rsidRPr="00F02A14">
            <w:rPr>
              <w:rFonts w:cs="Arial"/>
              <w:szCs w:val="18"/>
            </w:rPr>
            <w:fldChar w:fldCharType="end"/>
          </w:r>
        </w:p>
      </w:tc>
    </w:tr>
  </w:tbl>
  <w:p w14:paraId="62741554" w14:textId="50B3714B" w:rsidR="00BE03A2" w:rsidRPr="009F5C24" w:rsidRDefault="006B4E1A" w:rsidP="009F5C24">
    <w:pPr>
      <w:pStyle w:val="Status"/>
      <w:rPr>
        <w:rFonts w:cs="Arial"/>
      </w:rPr>
    </w:pPr>
    <w:r w:rsidRPr="009F5C24">
      <w:rPr>
        <w:rFonts w:cs="Arial"/>
      </w:rPr>
      <w:fldChar w:fldCharType="begin"/>
    </w:r>
    <w:r w:rsidRPr="009F5C24">
      <w:rPr>
        <w:rFonts w:cs="Arial"/>
      </w:rPr>
      <w:instrText xml:space="preserve"> DOCPROPERTY "Status" </w:instrText>
    </w:r>
    <w:r w:rsidRPr="009F5C24">
      <w:rPr>
        <w:rFonts w:cs="Arial"/>
      </w:rPr>
      <w:fldChar w:fldCharType="separate"/>
    </w:r>
    <w:r w:rsidR="00EC1690" w:rsidRPr="009F5C24">
      <w:rPr>
        <w:rFonts w:cs="Arial"/>
      </w:rPr>
      <w:t xml:space="preserve"> </w:t>
    </w:r>
    <w:r w:rsidRPr="009F5C24">
      <w:rPr>
        <w:rFonts w:cs="Arial"/>
      </w:rPr>
      <w:fldChar w:fldCharType="end"/>
    </w:r>
    <w:r w:rsidR="009F5C24" w:rsidRPr="009F5C2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E0F4" w14:textId="77777777" w:rsidR="00BE03A2" w:rsidRDefault="00BE03A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E03A2" w:rsidRPr="00CB3D59" w14:paraId="2A14F746" w14:textId="77777777">
      <w:tc>
        <w:tcPr>
          <w:tcW w:w="1061" w:type="pct"/>
        </w:tcPr>
        <w:p w14:paraId="00F8D7AC" w14:textId="06EE213A" w:rsidR="00BE03A2" w:rsidRPr="00F02A14" w:rsidRDefault="00BE03A2"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C1690">
            <w:rPr>
              <w:rFonts w:cs="Arial"/>
              <w:szCs w:val="18"/>
            </w:rPr>
            <w:t>R6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C1690">
            <w:rPr>
              <w:rFonts w:cs="Arial"/>
              <w:szCs w:val="18"/>
            </w:rPr>
            <w:t>02/09/24</w:t>
          </w:r>
          <w:r w:rsidRPr="00F02A14">
            <w:rPr>
              <w:rFonts w:cs="Arial"/>
              <w:szCs w:val="18"/>
            </w:rPr>
            <w:fldChar w:fldCharType="end"/>
          </w:r>
        </w:p>
      </w:tc>
      <w:tc>
        <w:tcPr>
          <w:tcW w:w="3092" w:type="pct"/>
        </w:tcPr>
        <w:p w14:paraId="65768B98" w14:textId="20667B57" w:rsidR="00BE03A2" w:rsidRPr="00F02A14" w:rsidRDefault="00BE03A2"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C1690" w:rsidRPr="00EC1690">
            <w:rPr>
              <w:rFonts w:cs="Arial"/>
              <w:szCs w:val="18"/>
            </w:rPr>
            <w:t>Senior Practitioner Act 2018</w:t>
          </w:r>
          <w:r>
            <w:rPr>
              <w:rFonts w:cs="Arial"/>
              <w:szCs w:val="18"/>
            </w:rPr>
            <w:fldChar w:fldCharType="end"/>
          </w:r>
        </w:p>
        <w:p w14:paraId="0FD62336" w14:textId="7DAB1649" w:rsidR="00BE03A2" w:rsidRPr="00F02A14" w:rsidRDefault="00BE03A2"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C169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C1690">
            <w:rPr>
              <w:rFonts w:cs="Arial"/>
              <w:szCs w:val="18"/>
            </w:rPr>
            <w:t>02/09/24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C1690">
            <w:rPr>
              <w:rFonts w:cs="Arial"/>
              <w:szCs w:val="18"/>
            </w:rPr>
            <w:t>-25/11/25</w:t>
          </w:r>
          <w:r w:rsidRPr="00F02A14">
            <w:rPr>
              <w:rFonts w:cs="Arial"/>
              <w:szCs w:val="18"/>
            </w:rPr>
            <w:fldChar w:fldCharType="end"/>
          </w:r>
        </w:p>
      </w:tc>
      <w:tc>
        <w:tcPr>
          <w:tcW w:w="847" w:type="pct"/>
        </w:tcPr>
        <w:p w14:paraId="25117728" w14:textId="77777777" w:rsidR="00BE03A2" w:rsidRPr="00F02A14" w:rsidRDefault="00BE03A2"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015F05AF" w14:textId="3EE0CA08" w:rsidR="00BE03A2" w:rsidRPr="009F5C24" w:rsidRDefault="006B4E1A" w:rsidP="009F5C24">
    <w:pPr>
      <w:pStyle w:val="Status"/>
      <w:rPr>
        <w:rFonts w:cs="Arial"/>
      </w:rPr>
    </w:pPr>
    <w:r w:rsidRPr="009F5C24">
      <w:rPr>
        <w:rFonts w:cs="Arial"/>
      </w:rPr>
      <w:fldChar w:fldCharType="begin"/>
    </w:r>
    <w:r w:rsidRPr="009F5C24">
      <w:rPr>
        <w:rFonts w:cs="Arial"/>
      </w:rPr>
      <w:instrText xml:space="preserve"> DOCPROPERTY "Status" </w:instrText>
    </w:r>
    <w:r w:rsidRPr="009F5C24">
      <w:rPr>
        <w:rFonts w:cs="Arial"/>
      </w:rPr>
      <w:fldChar w:fldCharType="separate"/>
    </w:r>
    <w:r w:rsidR="00EC1690" w:rsidRPr="009F5C24">
      <w:rPr>
        <w:rFonts w:cs="Arial"/>
      </w:rPr>
      <w:t xml:space="preserve"> </w:t>
    </w:r>
    <w:r w:rsidRPr="009F5C24">
      <w:rPr>
        <w:rFonts w:cs="Arial"/>
      </w:rPr>
      <w:fldChar w:fldCharType="end"/>
    </w:r>
    <w:r w:rsidR="009F5C24" w:rsidRPr="009F5C2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896E" w14:textId="77777777" w:rsidR="00BE03A2" w:rsidRDefault="00BE03A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E03A2" w14:paraId="7C9F8171" w14:textId="77777777">
      <w:tc>
        <w:tcPr>
          <w:tcW w:w="847" w:type="pct"/>
        </w:tcPr>
        <w:p w14:paraId="090007FF" w14:textId="77777777" w:rsidR="00BE03A2" w:rsidRDefault="00BE03A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13F7C9B" w14:textId="29836618" w:rsidR="00BE03A2" w:rsidRDefault="006B4E1A">
          <w:pPr>
            <w:pStyle w:val="Footer"/>
            <w:jc w:val="center"/>
          </w:pPr>
          <w:r>
            <w:fldChar w:fldCharType="begin"/>
          </w:r>
          <w:r>
            <w:instrText xml:space="preserve"> REF Citation *\charformat </w:instrText>
          </w:r>
          <w:r>
            <w:fldChar w:fldCharType="separate"/>
          </w:r>
          <w:r w:rsidR="00EC1690">
            <w:t>Senior Practitioner Act 2018</w:t>
          </w:r>
          <w:r>
            <w:fldChar w:fldCharType="end"/>
          </w:r>
        </w:p>
        <w:p w14:paraId="5B9C1E46" w14:textId="4F84DB0E" w:rsidR="00BE03A2" w:rsidRDefault="006B4E1A">
          <w:pPr>
            <w:pStyle w:val="FooterInfoCentre"/>
          </w:pPr>
          <w:r>
            <w:fldChar w:fldCharType="begin"/>
          </w:r>
          <w:r>
            <w:instrText xml:space="preserve"> DOCPROPERTY "Eff"  *\charformat </w:instrText>
          </w:r>
          <w:r>
            <w:fldChar w:fldCharType="separate"/>
          </w:r>
          <w:r w:rsidR="00EC1690">
            <w:t xml:space="preserve">Effective:  </w:t>
          </w:r>
          <w:r>
            <w:fldChar w:fldCharType="end"/>
          </w:r>
          <w:r>
            <w:fldChar w:fldCharType="begin"/>
          </w:r>
          <w:r>
            <w:instrText xml:space="preserve"> DOCPROPERTY "StartDt"  *\charformat </w:instrText>
          </w:r>
          <w:r>
            <w:fldChar w:fldCharType="separate"/>
          </w:r>
          <w:r w:rsidR="00EC1690">
            <w:t>02/09/24</w:t>
          </w:r>
          <w:r>
            <w:fldChar w:fldCharType="end"/>
          </w:r>
          <w:r>
            <w:fldChar w:fldCharType="begin"/>
          </w:r>
          <w:r>
            <w:instrText xml:space="preserve"> DOCPROPERTY "EndDt"  *\charformat </w:instrText>
          </w:r>
          <w:r>
            <w:fldChar w:fldCharType="separate"/>
          </w:r>
          <w:r w:rsidR="00EC1690">
            <w:t>-25/11/25</w:t>
          </w:r>
          <w:r>
            <w:fldChar w:fldCharType="end"/>
          </w:r>
        </w:p>
      </w:tc>
      <w:tc>
        <w:tcPr>
          <w:tcW w:w="1061" w:type="pct"/>
        </w:tcPr>
        <w:p w14:paraId="0F4246B7" w14:textId="597DB07E" w:rsidR="00BE03A2" w:rsidRDefault="006B4E1A">
          <w:pPr>
            <w:pStyle w:val="Footer"/>
            <w:jc w:val="right"/>
          </w:pPr>
          <w:r>
            <w:fldChar w:fldCharType="begin"/>
          </w:r>
          <w:r>
            <w:instrText xml:space="preserve"> DOCPROPERTY "Category"  *\charformat  </w:instrText>
          </w:r>
          <w:r>
            <w:fldChar w:fldCharType="separate"/>
          </w:r>
          <w:r w:rsidR="00EC1690">
            <w:t>R6</w:t>
          </w:r>
          <w:r>
            <w:fldChar w:fldCharType="end"/>
          </w:r>
          <w:r w:rsidR="00BE03A2">
            <w:br/>
          </w:r>
          <w:r>
            <w:fldChar w:fldCharType="begin"/>
          </w:r>
          <w:r>
            <w:instrText xml:space="preserve"> DOCPROPERTY "RepubDt"  *\charformat  </w:instrText>
          </w:r>
          <w:r>
            <w:fldChar w:fldCharType="separate"/>
          </w:r>
          <w:r w:rsidR="00EC1690">
            <w:t>02/09/24</w:t>
          </w:r>
          <w:r>
            <w:fldChar w:fldCharType="end"/>
          </w:r>
        </w:p>
      </w:tc>
    </w:tr>
  </w:tbl>
  <w:p w14:paraId="0E35B747" w14:textId="2C54941F" w:rsidR="00BE03A2" w:rsidRPr="009F5C24" w:rsidRDefault="006B4E1A" w:rsidP="009F5C24">
    <w:pPr>
      <w:pStyle w:val="Status"/>
      <w:rPr>
        <w:rFonts w:cs="Arial"/>
      </w:rPr>
    </w:pPr>
    <w:r w:rsidRPr="009F5C24">
      <w:rPr>
        <w:rFonts w:cs="Arial"/>
      </w:rPr>
      <w:fldChar w:fldCharType="begin"/>
    </w:r>
    <w:r w:rsidRPr="009F5C24">
      <w:rPr>
        <w:rFonts w:cs="Arial"/>
      </w:rPr>
      <w:instrText xml:space="preserve"> DOCPROPERTY "Status" </w:instrText>
    </w:r>
    <w:r w:rsidRPr="009F5C24">
      <w:rPr>
        <w:rFonts w:cs="Arial"/>
      </w:rPr>
      <w:fldChar w:fldCharType="separate"/>
    </w:r>
    <w:r w:rsidR="00EC1690" w:rsidRPr="009F5C24">
      <w:rPr>
        <w:rFonts w:cs="Arial"/>
      </w:rPr>
      <w:t xml:space="preserve"> </w:t>
    </w:r>
    <w:r w:rsidRPr="009F5C24">
      <w:rPr>
        <w:rFonts w:cs="Arial"/>
      </w:rPr>
      <w:fldChar w:fldCharType="end"/>
    </w:r>
    <w:r w:rsidR="009F5C24" w:rsidRPr="009F5C2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F765" w14:textId="77777777" w:rsidR="00BE03A2" w:rsidRDefault="00BE03A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E03A2" w14:paraId="09D19B6D" w14:textId="77777777">
      <w:tc>
        <w:tcPr>
          <w:tcW w:w="1061" w:type="pct"/>
        </w:tcPr>
        <w:p w14:paraId="5D2EB1FC" w14:textId="69F74CE4" w:rsidR="00BE03A2" w:rsidRDefault="006B4E1A">
          <w:pPr>
            <w:pStyle w:val="Footer"/>
          </w:pPr>
          <w:r>
            <w:fldChar w:fldCharType="begin"/>
          </w:r>
          <w:r>
            <w:instrText xml:space="preserve"> DOCPROPERTY "Category"  *\charformat  </w:instrText>
          </w:r>
          <w:r>
            <w:fldChar w:fldCharType="separate"/>
          </w:r>
          <w:r w:rsidR="00EC1690">
            <w:t>R6</w:t>
          </w:r>
          <w:r>
            <w:fldChar w:fldCharType="end"/>
          </w:r>
          <w:r w:rsidR="00BE03A2">
            <w:br/>
          </w:r>
          <w:r>
            <w:fldChar w:fldCharType="begin"/>
          </w:r>
          <w:r>
            <w:instrText xml:space="preserve"> DOCPROPERTY "RepubDt"  *\charformat  </w:instrText>
          </w:r>
          <w:r>
            <w:fldChar w:fldCharType="separate"/>
          </w:r>
          <w:r w:rsidR="00EC1690">
            <w:t>02/09/24</w:t>
          </w:r>
          <w:r>
            <w:fldChar w:fldCharType="end"/>
          </w:r>
        </w:p>
      </w:tc>
      <w:tc>
        <w:tcPr>
          <w:tcW w:w="3092" w:type="pct"/>
        </w:tcPr>
        <w:p w14:paraId="636EF7A5" w14:textId="42571375" w:rsidR="00BE03A2" w:rsidRDefault="006B4E1A">
          <w:pPr>
            <w:pStyle w:val="Footer"/>
            <w:jc w:val="center"/>
          </w:pPr>
          <w:r>
            <w:fldChar w:fldCharType="begin"/>
          </w:r>
          <w:r>
            <w:instrText xml:space="preserve"> REF Citation *\charformat </w:instrText>
          </w:r>
          <w:r>
            <w:fldChar w:fldCharType="separate"/>
          </w:r>
          <w:r w:rsidR="00EC1690">
            <w:t>Senior Practitioner Act 2018</w:t>
          </w:r>
          <w:r>
            <w:fldChar w:fldCharType="end"/>
          </w:r>
        </w:p>
        <w:p w14:paraId="331F72BF" w14:textId="7A8D89A1" w:rsidR="00BE03A2" w:rsidRDefault="006B4E1A">
          <w:pPr>
            <w:pStyle w:val="FooterInfoCentre"/>
          </w:pPr>
          <w:r>
            <w:fldChar w:fldCharType="begin"/>
          </w:r>
          <w:r>
            <w:instrText xml:space="preserve"> DOCPROPERTY "Eff"  *\charformat </w:instrText>
          </w:r>
          <w:r>
            <w:fldChar w:fldCharType="separate"/>
          </w:r>
          <w:r w:rsidR="00EC1690">
            <w:t xml:space="preserve">Effective:  </w:t>
          </w:r>
          <w:r>
            <w:fldChar w:fldCharType="end"/>
          </w:r>
          <w:r>
            <w:fldChar w:fldCharType="begin"/>
          </w:r>
          <w:r>
            <w:instrText xml:space="preserve"> DOCPROPERTY "StartDt"  *\charformat </w:instrText>
          </w:r>
          <w:r>
            <w:fldChar w:fldCharType="separate"/>
          </w:r>
          <w:r w:rsidR="00EC1690">
            <w:t>02/09/24</w:t>
          </w:r>
          <w:r>
            <w:fldChar w:fldCharType="end"/>
          </w:r>
          <w:r>
            <w:fldChar w:fldCharType="begin"/>
          </w:r>
          <w:r>
            <w:instrText xml:space="preserve"> DOCPROPERTY "EndDt"  *\charformat </w:instrText>
          </w:r>
          <w:r>
            <w:fldChar w:fldCharType="separate"/>
          </w:r>
          <w:r w:rsidR="00EC1690">
            <w:t>-25/11/25</w:t>
          </w:r>
          <w:r>
            <w:fldChar w:fldCharType="end"/>
          </w:r>
        </w:p>
      </w:tc>
      <w:tc>
        <w:tcPr>
          <w:tcW w:w="847" w:type="pct"/>
        </w:tcPr>
        <w:p w14:paraId="5881E240" w14:textId="77777777" w:rsidR="00BE03A2" w:rsidRDefault="00BE03A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94466D6" w14:textId="0F0E22AA" w:rsidR="00BE03A2" w:rsidRPr="009F5C24" w:rsidRDefault="006B4E1A" w:rsidP="009F5C24">
    <w:pPr>
      <w:pStyle w:val="Status"/>
      <w:rPr>
        <w:rFonts w:cs="Arial"/>
      </w:rPr>
    </w:pPr>
    <w:r w:rsidRPr="009F5C24">
      <w:rPr>
        <w:rFonts w:cs="Arial"/>
      </w:rPr>
      <w:fldChar w:fldCharType="begin"/>
    </w:r>
    <w:r w:rsidRPr="009F5C24">
      <w:rPr>
        <w:rFonts w:cs="Arial"/>
      </w:rPr>
      <w:instrText xml:space="preserve"> DOCPROPERTY "Status" </w:instrText>
    </w:r>
    <w:r w:rsidRPr="009F5C24">
      <w:rPr>
        <w:rFonts w:cs="Arial"/>
      </w:rPr>
      <w:fldChar w:fldCharType="separate"/>
    </w:r>
    <w:r w:rsidR="00EC1690" w:rsidRPr="009F5C24">
      <w:rPr>
        <w:rFonts w:cs="Arial"/>
      </w:rPr>
      <w:t xml:space="preserve"> </w:t>
    </w:r>
    <w:r w:rsidRPr="009F5C24">
      <w:rPr>
        <w:rFonts w:cs="Arial"/>
      </w:rPr>
      <w:fldChar w:fldCharType="end"/>
    </w:r>
    <w:r w:rsidR="009F5C24" w:rsidRPr="009F5C2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D060" w14:textId="77777777" w:rsidR="00BE03A2" w:rsidRDefault="00BE03A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E03A2" w14:paraId="5824C53B" w14:textId="77777777">
      <w:tc>
        <w:tcPr>
          <w:tcW w:w="847" w:type="pct"/>
        </w:tcPr>
        <w:p w14:paraId="02B9B75D" w14:textId="77777777" w:rsidR="00BE03A2" w:rsidRDefault="00BE03A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9BC1F03" w14:textId="690A51EA" w:rsidR="00BE03A2" w:rsidRDefault="006B4E1A">
          <w:pPr>
            <w:pStyle w:val="Footer"/>
            <w:jc w:val="center"/>
          </w:pPr>
          <w:r>
            <w:fldChar w:fldCharType="begin"/>
          </w:r>
          <w:r>
            <w:instrText xml:space="preserve"> REF Citation *\charformat </w:instrText>
          </w:r>
          <w:r>
            <w:fldChar w:fldCharType="separate"/>
          </w:r>
          <w:r w:rsidR="00EC1690">
            <w:t>Senior Practitioner Act 2018</w:t>
          </w:r>
          <w:r>
            <w:fldChar w:fldCharType="end"/>
          </w:r>
        </w:p>
        <w:p w14:paraId="30FE80B9" w14:textId="454061C2" w:rsidR="00BE03A2" w:rsidRDefault="006B4E1A">
          <w:pPr>
            <w:pStyle w:val="FooterInfoCentre"/>
          </w:pPr>
          <w:r>
            <w:fldChar w:fldCharType="begin"/>
          </w:r>
          <w:r>
            <w:instrText xml:space="preserve"> DOCPROPERTY "Eff"  *\charformat </w:instrText>
          </w:r>
          <w:r>
            <w:fldChar w:fldCharType="separate"/>
          </w:r>
          <w:r w:rsidR="00EC1690">
            <w:t xml:space="preserve">Effective:  </w:t>
          </w:r>
          <w:r>
            <w:fldChar w:fldCharType="end"/>
          </w:r>
          <w:r>
            <w:fldChar w:fldCharType="begin"/>
          </w:r>
          <w:r>
            <w:instrText xml:space="preserve"> DOCPROPERTY "StartDt"  *\charformat </w:instrText>
          </w:r>
          <w:r>
            <w:fldChar w:fldCharType="separate"/>
          </w:r>
          <w:r w:rsidR="00EC1690">
            <w:t>02/09/24</w:t>
          </w:r>
          <w:r>
            <w:fldChar w:fldCharType="end"/>
          </w:r>
          <w:r>
            <w:fldChar w:fldCharType="begin"/>
          </w:r>
          <w:r>
            <w:instrText xml:space="preserve"> DOCPROPERTY "EndDt"  *\charformat </w:instrText>
          </w:r>
          <w:r>
            <w:fldChar w:fldCharType="separate"/>
          </w:r>
          <w:r w:rsidR="00EC1690">
            <w:t>-25/11/25</w:t>
          </w:r>
          <w:r>
            <w:fldChar w:fldCharType="end"/>
          </w:r>
        </w:p>
      </w:tc>
      <w:tc>
        <w:tcPr>
          <w:tcW w:w="1061" w:type="pct"/>
        </w:tcPr>
        <w:p w14:paraId="2E9D0064" w14:textId="1AD88F25" w:rsidR="00BE03A2" w:rsidRDefault="006B4E1A">
          <w:pPr>
            <w:pStyle w:val="Footer"/>
            <w:jc w:val="right"/>
          </w:pPr>
          <w:r>
            <w:fldChar w:fldCharType="begin"/>
          </w:r>
          <w:r>
            <w:instrText xml:space="preserve"> DOCPROPERTY "Category"  *\charformat  </w:instrText>
          </w:r>
          <w:r>
            <w:fldChar w:fldCharType="separate"/>
          </w:r>
          <w:r w:rsidR="00EC1690">
            <w:t>R6</w:t>
          </w:r>
          <w:r>
            <w:fldChar w:fldCharType="end"/>
          </w:r>
          <w:r w:rsidR="00BE03A2">
            <w:br/>
          </w:r>
          <w:r>
            <w:fldChar w:fldCharType="begin"/>
          </w:r>
          <w:r>
            <w:instrText xml:space="preserve"> DOCPROPERTY "RepubDt"  *\charformat  </w:instrText>
          </w:r>
          <w:r>
            <w:fldChar w:fldCharType="separate"/>
          </w:r>
          <w:r w:rsidR="00EC1690">
            <w:t>02/09/24</w:t>
          </w:r>
          <w:r>
            <w:fldChar w:fldCharType="end"/>
          </w:r>
        </w:p>
      </w:tc>
    </w:tr>
  </w:tbl>
  <w:p w14:paraId="15AF5E86" w14:textId="351D2C2E" w:rsidR="00BE03A2" w:rsidRPr="009F5C24" w:rsidRDefault="006B4E1A" w:rsidP="009F5C24">
    <w:pPr>
      <w:pStyle w:val="Status"/>
      <w:rPr>
        <w:rFonts w:cs="Arial"/>
      </w:rPr>
    </w:pPr>
    <w:r w:rsidRPr="009F5C24">
      <w:rPr>
        <w:rFonts w:cs="Arial"/>
      </w:rPr>
      <w:fldChar w:fldCharType="begin"/>
    </w:r>
    <w:r w:rsidRPr="009F5C24">
      <w:rPr>
        <w:rFonts w:cs="Arial"/>
      </w:rPr>
      <w:instrText xml:space="preserve"> DOCPROPERTY "Status" </w:instrText>
    </w:r>
    <w:r w:rsidRPr="009F5C24">
      <w:rPr>
        <w:rFonts w:cs="Arial"/>
      </w:rPr>
      <w:fldChar w:fldCharType="separate"/>
    </w:r>
    <w:r w:rsidR="00EC1690" w:rsidRPr="009F5C24">
      <w:rPr>
        <w:rFonts w:cs="Arial"/>
      </w:rPr>
      <w:t xml:space="preserve"> </w:t>
    </w:r>
    <w:r w:rsidRPr="009F5C24">
      <w:rPr>
        <w:rFonts w:cs="Arial"/>
      </w:rPr>
      <w:fldChar w:fldCharType="end"/>
    </w:r>
    <w:r w:rsidR="009F5C24" w:rsidRPr="009F5C2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349D" w14:textId="77777777" w:rsidR="00BE03A2" w:rsidRDefault="00BE03A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E03A2" w14:paraId="0B6C9941" w14:textId="77777777">
      <w:tc>
        <w:tcPr>
          <w:tcW w:w="1061" w:type="pct"/>
        </w:tcPr>
        <w:p w14:paraId="71745368" w14:textId="5821DE86" w:rsidR="00BE03A2" w:rsidRDefault="006B4E1A">
          <w:pPr>
            <w:pStyle w:val="Footer"/>
          </w:pPr>
          <w:r>
            <w:fldChar w:fldCharType="begin"/>
          </w:r>
          <w:r>
            <w:instrText xml:space="preserve"> DOCPROPERTY "Category"  *\charformat  </w:instrText>
          </w:r>
          <w:r>
            <w:fldChar w:fldCharType="separate"/>
          </w:r>
          <w:r w:rsidR="00EC1690">
            <w:t>R6</w:t>
          </w:r>
          <w:r>
            <w:fldChar w:fldCharType="end"/>
          </w:r>
          <w:r w:rsidR="00BE03A2">
            <w:br/>
          </w:r>
          <w:r>
            <w:fldChar w:fldCharType="begin"/>
          </w:r>
          <w:r>
            <w:instrText xml:space="preserve"> DOCPROPERTY "RepubDt"  *\charformat  </w:instrText>
          </w:r>
          <w:r>
            <w:fldChar w:fldCharType="separate"/>
          </w:r>
          <w:r w:rsidR="00EC1690">
            <w:t>02/09/24</w:t>
          </w:r>
          <w:r>
            <w:fldChar w:fldCharType="end"/>
          </w:r>
        </w:p>
      </w:tc>
      <w:tc>
        <w:tcPr>
          <w:tcW w:w="3092" w:type="pct"/>
        </w:tcPr>
        <w:p w14:paraId="16B0BE09" w14:textId="5596CBCD" w:rsidR="00BE03A2" w:rsidRDefault="006B4E1A">
          <w:pPr>
            <w:pStyle w:val="Footer"/>
            <w:jc w:val="center"/>
          </w:pPr>
          <w:r>
            <w:fldChar w:fldCharType="begin"/>
          </w:r>
          <w:r>
            <w:instrText xml:space="preserve"> REF Citation *\charformat </w:instrText>
          </w:r>
          <w:r>
            <w:fldChar w:fldCharType="separate"/>
          </w:r>
          <w:r w:rsidR="00EC1690">
            <w:t>Senior Practitioner Act 2018</w:t>
          </w:r>
          <w:r>
            <w:fldChar w:fldCharType="end"/>
          </w:r>
        </w:p>
        <w:p w14:paraId="15771F7C" w14:textId="417DEFA5" w:rsidR="00BE03A2" w:rsidRDefault="006B4E1A">
          <w:pPr>
            <w:pStyle w:val="FooterInfoCentre"/>
          </w:pPr>
          <w:r>
            <w:fldChar w:fldCharType="begin"/>
          </w:r>
          <w:r>
            <w:instrText xml:space="preserve"> DOCPROPERTY "Eff"  *\charformat </w:instrText>
          </w:r>
          <w:r>
            <w:fldChar w:fldCharType="separate"/>
          </w:r>
          <w:r w:rsidR="00EC1690">
            <w:t xml:space="preserve">Effective:  </w:t>
          </w:r>
          <w:r>
            <w:fldChar w:fldCharType="end"/>
          </w:r>
          <w:r>
            <w:fldChar w:fldCharType="begin"/>
          </w:r>
          <w:r>
            <w:instrText xml:space="preserve"> DOCPROPERTY "StartDt"  *\charformat </w:instrText>
          </w:r>
          <w:r>
            <w:fldChar w:fldCharType="separate"/>
          </w:r>
          <w:r w:rsidR="00EC1690">
            <w:t>02/09/24</w:t>
          </w:r>
          <w:r>
            <w:fldChar w:fldCharType="end"/>
          </w:r>
          <w:r>
            <w:fldChar w:fldCharType="begin"/>
          </w:r>
          <w:r>
            <w:instrText xml:space="preserve"> DOCPROPERTY "EndDt"  *\charformat </w:instrText>
          </w:r>
          <w:r>
            <w:fldChar w:fldCharType="separate"/>
          </w:r>
          <w:r w:rsidR="00EC1690">
            <w:t>-25/11/25</w:t>
          </w:r>
          <w:r>
            <w:fldChar w:fldCharType="end"/>
          </w:r>
        </w:p>
      </w:tc>
      <w:tc>
        <w:tcPr>
          <w:tcW w:w="847" w:type="pct"/>
        </w:tcPr>
        <w:p w14:paraId="15FFA513" w14:textId="77777777" w:rsidR="00BE03A2" w:rsidRDefault="00BE03A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04013CD" w14:textId="43C3443A" w:rsidR="00BE03A2" w:rsidRPr="009F5C24" w:rsidRDefault="006B4E1A" w:rsidP="009F5C24">
    <w:pPr>
      <w:pStyle w:val="Status"/>
      <w:rPr>
        <w:rFonts w:cs="Arial"/>
      </w:rPr>
    </w:pPr>
    <w:r w:rsidRPr="009F5C24">
      <w:rPr>
        <w:rFonts w:cs="Arial"/>
      </w:rPr>
      <w:fldChar w:fldCharType="begin"/>
    </w:r>
    <w:r w:rsidRPr="009F5C24">
      <w:rPr>
        <w:rFonts w:cs="Arial"/>
      </w:rPr>
      <w:instrText xml:space="preserve"> DOCPROPERTY "Status" </w:instrText>
    </w:r>
    <w:r w:rsidRPr="009F5C24">
      <w:rPr>
        <w:rFonts w:cs="Arial"/>
      </w:rPr>
      <w:fldChar w:fldCharType="separate"/>
    </w:r>
    <w:r w:rsidR="00EC1690" w:rsidRPr="009F5C24">
      <w:rPr>
        <w:rFonts w:cs="Arial"/>
      </w:rPr>
      <w:t xml:space="preserve"> </w:t>
    </w:r>
    <w:r w:rsidRPr="009F5C24">
      <w:rPr>
        <w:rFonts w:cs="Arial"/>
      </w:rPr>
      <w:fldChar w:fldCharType="end"/>
    </w:r>
    <w:r w:rsidR="009F5C24" w:rsidRPr="009F5C24">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1520" w14:textId="466A2B76" w:rsidR="00BE03A2" w:rsidRPr="009F5C24" w:rsidRDefault="009F5C24" w:rsidP="009F5C24">
    <w:pPr>
      <w:pStyle w:val="Footer"/>
      <w:jc w:val="center"/>
      <w:rPr>
        <w:rFonts w:cs="Arial"/>
        <w:sz w:val="14"/>
      </w:rPr>
    </w:pPr>
    <w:r w:rsidRPr="009F5C24">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B294" w14:textId="6D508E26" w:rsidR="00BE03A2" w:rsidRPr="009F5C24" w:rsidRDefault="00BE03A2" w:rsidP="009F5C24">
    <w:pPr>
      <w:pStyle w:val="Footer"/>
      <w:jc w:val="center"/>
      <w:rPr>
        <w:rFonts w:cs="Arial"/>
        <w:sz w:val="14"/>
      </w:rPr>
    </w:pPr>
    <w:r w:rsidRPr="009F5C24">
      <w:rPr>
        <w:rFonts w:cs="Arial"/>
        <w:sz w:val="14"/>
      </w:rPr>
      <w:fldChar w:fldCharType="begin"/>
    </w:r>
    <w:r w:rsidRPr="009F5C24">
      <w:rPr>
        <w:rFonts w:cs="Arial"/>
        <w:sz w:val="14"/>
      </w:rPr>
      <w:instrText xml:space="preserve"> COMMENTS  \* MERGEFORMAT </w:instrText>
    </w:r>
    <w:r w:rsidRPr="009F5C24">
      <w:rPr>
        <w:rFonts w:cs="Arial"/>
        <w:sz w:val="14"/>
      </w:rPr>
      <w:fldChar w:fldCharType="end"/>
    </w:r>
    <w:r w:rsidR="009F5C24" w:rsidRPr="009F5C24">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F1A8" w14:textId="3B34A2A6" w:rsidR="00BE03A2" w:rsidRPr="009F5C24" w:rsidRDefault="009F5C24" w:rsidP="009F5C24">
    <w:pPr>
      <w:pStyle w:val="Footer"/>
      <w:jc w:val="center"/>
      <w:rPr>
        <w:rFonts w:cs="Arial"/>
        <w:sz w:val="14"/>
      </w:rPr>
    </w:pPr>
    <w:r w:rsidRPr="009F5C24">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F7BF" w14:textId="67D72E50" w:rsidR="00BE03A2" w:rsidRPr="009F5C24" w:rsidRDefault="00BE03A2" w:rsidP="009F5C24">
    <w:pPr>
      <w:pStyle w:val="Footer"/>
      <w:jc w:val="center"/>
      <w:rPr>
        <w:rFonts w:cs="Arial"/>
        <w:sz w:val="14"/>
      </w:rPr>
    </w:pPr>
    <w:r w:rsidRPr="009F5C24">
      <w:rPr>
        <w:rFonts w:cs="Arial"/>
        <w:sz w:val="14"/>
      </w:rPr>
      <w:fldChar w:fldCharType="begin"/>
    </w:r>
    <w:r w:rsidRPr="009F5C24">
      <w:rPr>
        <w:rFonts w:cs="Arial"/>
        <w:sz w:val="14"/>
      </w:rPr>
      <w:instrText xml:space="preserve"> DOCPROPERTY "Status" </w:instrText>
    </w:r>
    <w:r w:rsidRPr="009F5C24">
      <w:rPr>
        <w:rFonts w:cs="Arial"/>
        <w:sz w:val="14"/>
      </w:rPr>
      <w:fldChar w:fldCharType="separate"/>
    </w:r>
    <w:r w:rsidR="00EC1690" w:rsidRPr="009F5C24">
      <w:rPr>
        <w:rFonts w:cs="Arial"/>
        <w:sz w:val="14"/>
      </w:rPr>
      <w:t xml:space="preserve"> </w:t>
    </w:r>
    <w:r w:rsidRPr="009F5C24">
      <w:rPr>
        <w:rFonts w:cs="Arial"/>
        <w:sz w:val="14"/>
      </w:rPr>
      <w:fldChar w:fldCharType="end"/>
    </w:r>
    <w:r w:rsidRPr="009F5C24">
      <w:rPr>
        <w:rFonts w:cs="Arial"/>
        <w:sz w:val="14"/>
      </w:rPr>
      <w:fldChar w:fldCharType="begin"/>
    </w:r>
    <w:r w:rsidRPr="009F5C24">
      <w:rPr>
        <w:rFonts w:cs="Arial"/>
        <w:sz w:val="14"/>
      </w:rPr>
      <w:instrText xml:space="preserve"> COMMENTS  \* MERGEFORMAT </w:instrText>
    </w:r>
    <w:r w:rsidRPr="009F5C24">
      <w:rPr>
        <w:rFonts w:cs="Arial"/>
        <w:sz w:val="14"/>
      </w:rPr>
      <w:fldChar w:fldCharType="end"/>
    </w:r>
    <w:r w:rsidR="009F5C24" w:rsidRPr="009F5C2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32E5" w14:textId="77252A5D" w:rsidR="00AF4086" w:rsidRPr="009F5C24" w:rsidRDefault="009F5C24" w:rsidP="009F5C24">
    <w:pPr>
      <w:pStyle w:val="Footer"/>
      <w:jc w:val="center"/>
      <w:rPr>
        <w:rFonts w:cs="Arial"/>
        <w:sz w:val="14"/>
      </w:rPr>
    </w:pPr>
    <w:r w:rsidRPr="009F5C2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6D68" w14:textId="77777777" w:rsidR="00BE03A2" w:rsidRDefault="00BE03A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E03A2" w14:paraId="15BE92D1" w14:textId="77777777">
      <w:tc>
        <w:tcPr>
          <w:tcW w:w="846" w:type="pct"/>
        </w:tcPr>
        <w:p w14:paraId="1B7D0E2B" w14:textId="77777777" w:rsidR="00BE03A2" w:rsidRDefault="00BE03A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279543DE" w14:textId="0E30D5B6" w:rsidR="00BE03A2" w:rsidRDefault="006B4E1A">
          <w:pPr>
            <w:pStyle w:val="Footer"/>
            <w:jc w:val="center"/>
          </w:pPr>
          <w:r>
            <w:fldChar w:fldCharType="begin"/>
          </w:r>
          <w:r>
            <w:instrText xml:space="preserve"> REF Citation *\charformat </w:instrText>
          </w:r>
          <w:r>
            <w:fldChar w:fldCharType="separate"/>
          </w:r>
          <w:r w:rsidR="00EC1690">
            <w:t>Senior Practitioner Act 2018</w:t>
          </w:r>
          <w:r>
            <w:fldChar w:fldCharType="end"/>
          </w:r>
        </w:p>
        <w:p w14:paraId="245950A0" w14:textId="1685BD89" w:rsidR="00BE03A2" w:rsidRDefault="006B4E1A">
          <w:pPr>
            <w:pStyle w:val="FooterInfoCentre"/>
          </w:pPr>
          <w:r>
            <w:fldChar w:fldCharType="begin"/>
          </w:r>
          <w:r>
            <w:instrText xml:space="preserve"> DOCPROPERTY "Eff"  </w:instrText>
          </w:r>
          <w:r>
            <w:fldChar w:fldCharType="separate"/>
          </w:r>
          <w:r w:rsidR="00EC1690">
            <w:t xml:space="preserve">Effective:  </w:t>
          </w:r>
          <w:r>
            <w:fldChar w:fldCharType="end"/>
          </w:r>
          <w:r>
            <w:fldChar w:fldCharType="begin"/>
          </w:r>
          <w:r>
            <w:instrText xml:space="preserve"> DOCPROPERTY "StartDt"   </w:instrText>
          </w:r>
          <w:r>
            <w:fldChar w:fldCharType="separate"/>
          </w:r>
          <w:r w:rsidR="00EC1690">
            <w:t>02/09/24</w:t>
          </w:r>
          <w:r>
            <w:fldChar w:fldCharType="end"/>
          </w:r>
          <w:r>
            <w:fldChar w:fldCharType="begin"/>
          </w:r>
          <w:r>
            <w:instrText xml:space="preserve"> DOCPROPERTY "EndDt"  </w:instrText>
          </w:r>
          <w:r>
            <w:fldChar w:fldCharType="separate"/>
          </w:r>
          <w:r w:rsidR="00EC1690">
            <w:t>-25/11/25</w:t>
          </w:r>
          <w:r>
            <w:fldChar w:fldCharType="end"/>
          </w:r>
        </w:p>
      </w:tc>
      <w:tc>
        <w:tcPr>
          <w:tcW w:w="1061" w:type="pct"/>
        </w:tcPr>
        <w:p w14:paraId="1176CDB7" w14:textId="42CCF50D" w:rsidR="00BE03A2" w:rsidRDefault="006B4E1A">
          <w:pPr>
            <w:pStyle w:val="Footer"/>
            <w:jc w:val="right"/>
          </w:pPr>
          <w:r>
            <w:fldChar w:fldCharType="begin"/>
          </w:r>
          <w:r>
            <w:instrText xml:space="preserve"> DOCPROPERTY "Category"  </w:instrText>
          </w:r>
          <w:r>
            <w:fldChar w:fldCharType="separate"/>
          </w:r>
          <w:r w:rsidR="00EC1690">
            <w:t>R6</w:t>
          </w:r>
          <w:r>
            <w:fldChar w:fldCharType="end"/>
          </w:r>
          <w:r w:rsidR="00BE03A2">
            <w:br/>
          </w:r>
          <w:r>
            <w:fldChar w:fldCharType="begin"/>
          </w:r>
          <w:r>
            <w:instrText xml:space="preserve"> DOCPROPERTY "RepubDt"  </w:instrText>
          </w:r>
          <w:r>
            <w:fldChar w:fldCharType="separate"/>
          </w:r>
          <w:r w:rsidR="00EC1690">
            <w:t>02/09/24</w:t>
          </w:r>
          <w:r>
            <w:fldChar w:fldCharType="end"/>
          </w:r>
        </w:p>
      </w:tc>
    </w:tr>
  </w:tbl>
  <w:p w14:paraId="4B130B48" w14:textId="34105093" w:rsidR="00BE03A2" w:rsidRPr="009F5C24" w:rsidRDefault="006B4E1A" w:rsidP="009F5C24">
    <w:pPr>
      <w:pStyle w:val="Status"/>
      <w:rPr>
        <w:rFonts w:cs="Arial"/>
      </w:rPr>
    </w:pPr>
    <w:r w:rsidRPr="009F5C24">
      <w:rPr>
        <w:rFonts w:cs="Arial"/>
      </w:rPr>
      <w:fldChar w:fldCharType="begin"/>
    </w:r>
    <w:r w:rsidRPr="009F5C24">
      <w:rPr>
        <w:rFonts w:cs="Arial"/>
      </w:rPr>
      <w:instrText xml:space="preserve"> DOCPROPERTY "Status" </w:instrText>
    </w:r>
    <w:r w:rsidRPr="009F5C24">
      <w:rPr>
        <w:rFonts w:cs="Arial"/>
      </w:rPr>
      <w:fldChar w:fldCharType="separate"/>
    </w:r>
    <w:r w:rsidR="00EC1690" w:rsidRPr="009F5C24">
      <w:rPr>
        <w:rFonts w:cs="Arial"/>
      </w:rPr>
      <w:t xml:space="preserve"> </w:t>
    </w:r>
    <w:r w:rsidRPr="009F5C24">
      <w:rPr>
        <w:rFonts w:cs="Arial"/>
      </w:rPr>
      <w:fldChar w:fldCharType="end"/>
    </w:r>
    <w:r w:rsidR="009F5C24" w:rsidRPr="009F5C2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EFC3" w14:textId="77777777" w:rsidR="00BE03A2" w:rsidRDefault="00BE03A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E03A2" w14:paraId="79D58B74" w14:textId="77777777">
      <w:tc>
        <w:tcPr>
          <w:tcW w:w="1061" w:type="pct"/>
        </w:tcPr>
        <w:p w14:paraId="0214C577" w14:textId="05D3AFB7" w:rsidR="00BE03A2" w:rsidRDefault="006B4E1A">
          <w:pPr>
            <w:pStyle w:val="Footer"/>
          </w:pPr>
          <w:r>
            <w:fldChar w:fldCharType="begin"/>
          </w:r>
          <w:r>
            <w:instrText xml:space="preserve"> DOCPROPERTY "Category"  </w:instrText>
          </w:r>
          <w:r>
            <w:fldChar w:fldCharType="separate"/>
          </w:r>
          <w:r w:rsidR="00EC1690">
            <w:t>R6</w:t>
          </w:r>
          <w:r>
            <w:fldChar w:fldCharType="end"/>
          </w:r>
          <w:r w:rsidR="00BE03A2">
            <w:br/>
          </w:r>
          <w:r>
            <w:fldChar w:fldCharType="begin"/>
          </w:r>
          <w:r>
            <w:instrText xml:space="preserve"> DOCPROPERTY "RepubDt"  </w:instrText>
          </w:r>
          <w:r>
            <w:fldChar w:fldCharType="separate"/>
          </w:r>
          <w:r w:rsidR="00EC1690">
            <w:t>02/09/24</w:t>
          </w:r>
          <w:r>
            <w:fldChar w:fldCharType="end"/>
          </w:r>
        </w:p>
      </w:tc>
      <w:tc>
        <w:tcPr>
          <w:tcW w:w="3093" w:type="pct"/>
        </w:tcPr>
        <w:p w14:paraId="71E80D7D" w14:textId="7ED61D7A" w:rsidR="00BE03A2" w:rsidRDefault="006B4E1A">
          <w:pPr>
            <w:pStyle w:val="Footer"/>
            <w:jc w:val="center"/>
          </w:pPr>
          <w:r>
            <w:fldChar w:fldCharType="begin"/>
          </w:r>
          <w:r>
            <w:instrText xml:space="preserve"> REF Citation *\charformat </w:instrText>
          </w:r>
          <w:r>
            <w:fldChar w:fldCharType="separate"/>
          </w:r>
          <w:r w:rsidR="00EC1690">
            <w:t>Senior Practitioner Act 2018</w:t>
          </w:r>
          <w:r>
            <w:fldChar w:fldCharType="end"/>
          </w:r>
        </w:p>
        <w:p w14:paraId="6E5A7B81" w14:textId="6E8FF759" w:rsidR="00BE03A2" w:rsidRDefault="006B4E1A">
          <w:pPr>
            <w:pStyle w:val="FooterInfoCentre"/>
          </w:pPr>
          <w:r>
            <w:fldChar w:fldCharType="begin"/>
          </w:r>
          <w:r>
            <w:instrText xml:space="preserve"> DOCPROPERTY "Eff"  </w:instrText>
          </w:r>
          <w:r>
            <w:fldChar w:fldCharType="separate"/>
          </w:r>
          <w:r w:rsidR="00EC1690">
            <w:t xml:space="preserve">Effective:  </w:t>
          </w:r>
          <w:r>
            <w:fldChar w:fldCharType="end"/>
          </w:r>
          <w:r>
            <w:fldChar w:fldCharType="begin"/>
          </w:r>
          <w:r>
            <w:instrText xml:space="preserve"> DOCPROPERTY "StartDt"  </w:instrText>
          </w:r>
          <w:r>
            <w:fldChar w:fldCharType="separate"/>
          </w:r>
          <w:r w:rsidR="00EC1690">
            <w:t>02/09/24</w:t>
          </w:r>
          <w:r>
            <w:fldChar w:fldCharType="end"/>
          </w:r>
          <w:r>
            <w:fldChar w:fldCharType="begin"/>
          </w:r>
          <w:r>
            <w:instrText xml:space="preserve"> DOCPROPERTY "EndDt"  </w:instrText>
          </w:r>
          <w:r>
            <w:fldChar w:fldCharType="separate"/>
          </w:r>
          <w:r w:rsidR="00EC1690">
            <w:t>-25/11/25</w:t>
          </w:r>
          <w:r>
            <w:fldChar w:fldCharType="end"/>
          </w:r>
        </w:p>
      </w:tc>
      <w:tc>
        <w:tcPr>
          <w:tcW w:w="846" w:type="pct"/>
        </w:tcPr>
        <w:p w14:paraId="204107D0" w14:textId="77777777" w:rsidR="00BE03A2" w:rsidRDefault="00BE03A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053D9A1" w14:textId="46E75763" w:rsidR="00BE03A2" w:rsidRPr="009F5C24" w:rsidRDefault="006B4E1A" w:rsidP="009F5C24">
    <w:pPr>
      <w:pStyle w:val="Status"/>
      <w:rPr>
        <w:rFonts w:cs="Arial"/>
      </w:rPr>
    </w:pPr>
    <w:r w:rsidRPr="009F5C24">
      <w:rPr>
        <w:rFonts w:cs="Arial"/>
      </w:rPr>
      <w:fldChar w:fldCharType="begin"/>
    </w:r>
    <w:r w:rsidRPr="009F5C24">
      <w:rPr>
        <w:rFonts w:cs="Arial"/>
      </w:rPr>
      <w:instrText xml:space="preserve"> DOCPROPERTY "Status" </w:instrText>
    </w:r>
    <w:r w:rsidRPr="009F5C24">
      <w:rPr>
        <w:rFonts w:cs="Arial"/>
      </w:rPr>
      <w:fldChar w:fldCharType="separate"/>
    </w:r>
    <w:r w:rsidR="00EC1690" w:rsidRPr="009F5C24">
      <w:rPr>
        <w:rFonts w:cs="Arial"/>
      </w:rPr>
      <w:t xml:space="preserve"> </w:t>
    </w:r>
    <w:r w:rsidRPr="009F5C24">
      <w:rPr>
        <w:rFonts w:cs="Arial"/>
      </w:rPr>
      <w:fldChar w:fldCharType="end"/>
    </w:r>
    <w:r w:rsidR="009F5C24" w:rsidRPr="009F5C2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D83C" w14:textId="77777777" w:rsidR="00BE03A2" w:rsidRDefault="00BE03A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E03A2" w14:paraId="314EED49" w14:textId="77777777">
      <w:tc>
        <w:tcPr>
          <w:tcW w:w="1061" w:type="pct"/>
        </w:tcPr>
        <w:p w14:paraId="37B11D96" w14:textId="61F62823" w:rsidR="00BE03A2" w:rsidRDefault="006B4E1A">
          <w:pPr>
            <w:pStyle w:val="Footer"/>
          </w:pPr>
          <w:r>
            <w:fldChar w:fldCharType="begin"/>
          </w:r>
          <w:r>
            <w:instrText xml:space="preserve"> DOCPROPERTY "Category"  </w:instrText>
          </w:r>
          <w:r>
            <w:fldChar w:fldCharType="separate"/>
          </w:r>
          <w:r w:rsidR="00EC1690">
            <w:t>R6</w:t>
          </w:r>
          <w:r>
            <w:fldChar w:fldCharType="end"/>
          </w:r>
          <w:r w:rsidR="00BE03A2">
            <w:br/>
          </w:r>
          <w:r>
            <w:fldChar w:fldCharType="begin"/>
          </w:r>
          <w:r>
            <w:instrText xml:space="preserve"> DOCPROPERTY "RepubDt"  </w:instrText>
          </w:r>
          <w:r>
            <w:fldChar w:fldCharType="separate"/>
          </w:r>
          <w:r w:rsidR="00EC1690">
            <w:t>02/09/24</w:t>
          </w:r>
          <w:r>
            <w:fldChar w:fldCharType="end"/>
          </w:r>
        </w:p>
      </w:tc>
      <w:tc>
        <w:tcPr>
          <w:tcW w:w="3093" w:type="pct"/>
        </w:tcPr>
        <w:p w14:paraId="20C8C847" w14:textId="154F98EC" w:rsidR="00BE03A2" w:rsidRDefault="006B4E1A">
          <w:pPr>
            <w:pStyle w:val="Footer"/>
            <w:jc w:val="center"/>
          </w:pPr>
          <w:r>
            <w:fldChar w:fldCharType="begin"/>
          </w:r>
          <w:r>
            <w:instrText xml:space="preserve"> REF Citation *\charformat </w:instrText>
          </w:r>
          <w:r>
            <w:fldChar w:fldCharType="separate"/>
          </w:r>
          <w:r w:rsidR="00EC1690">
            <w:t>Senior Practitioner Act 2018</w:t>
          </w:r>
          <w:r>
            <w:fldChar w:fldCharType="end"/>
          </w:r>
        </w:p>
        <w:p w14:paraId="51B81BE4" w14:textId="19B692BC" w:rsidR="00BE03A2" w:rsidRDefault="006B4E1A">
          <w:pPr>
            <w:pStyle w:val="FooterInfoCentre"/>
          </w:pPr>
          <w:r>
            <w:fldChar w:fldCharType="begin"/>
          </w:r>
          <w:r>
            <w:instrText xml:space="preserve"> DOCPROPERTY "Eff"  </w:instrText>
          </w:r>
          <w:r>
            <w:fldChar w:fldCharType="separate"/>
          </w:r>
          <w:r w:rsidR="00EC1690">
            <w:t xml:space="preserve">Effective:  </w:t>
          </w:r>
          <w:r>
            <w:fldChar w:fldCharType="end"/>
          </w:r>
          <w:r>
            <w:fldChar w:fldCharType="begin"/>
          </w:r>
          <w:r>
            <w:instrText xml:space="preserve"> DOCPROPERTY "StartDt"   </w:instrText>
          </w:r>
          <w:r>
            <w:fldChar w:fldCharType="separate"/>
          </w:r>
          <w:r w:rsidR="00EC1690">
            <w:t>02/09/24</w:t>
          </w:r>
          <w:r>
            <w:fldChar w:fldCharType="end"/>
          </w:r>
          <w:r>
            <w:fldChar w:fldCharType="begin"/>
          </w:r>
          <w:r>
            <w:instrText xml:space="preserve"> DOCPROPERTY "EndDt"  </w:instrText>
          </w:r>
          <w:r>
            <w:fldChar w:fldCharType="separate"/>
          </w:r>
          <w:r w:rsidR="00EC1690">
            <w:t>-25/11/25</w:t>
          </w:r>
          <w:r>
            <w:fldChar w:fldCharType="end"/>
          </w:r>
        </w:p>
      </w:tc>
      <w:tc>
        <w:tcPr>
          <w:tcW w:w="846" w:type="pct"/>
        </w:tcPr>
        <w:p w14:paraId="1F12DA57" w14:textId="77777777" w:rsidR="00BE03A2" w:rsidRDefault="00BE03A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BF1CD68" w14:textId="5F01109E" w:rsidR="00BE03A2" w:rsidRPr="009F5C24" w:rsidRDefault="006B4E1A" w:rsidP="009F5C24">
    <w:pPr>
      <w:pStyle w:val="Status"/>
      <w:rPr>
        <w:rFonts w:cs="Arial"/>
      </w:rPr>
    </w:pPr>
    <w:r w:rsidRPr="009F5C24">
      <w:rPr>
        <w:rFonts w:cs="Arial"/>
      </w:rPr>
      <w:fldChar w:fldCharType="begin"/>
    </w:r>
    <w:r w:rsidRPr="009F5C24">
      <w:rPr>
        <w:rFonts w:cs="Arial"/>
      </w:rPr>
      <w:instrText xml:space="preserve"> DOCPROPERTY "Status" </w:instrText>
    </w:r>
    <w:r w:rsidRPr="009F5C24">
      <w:rPr>
        <w:rFonts w:cs="Arial"/>
      </w:rPr>
      <w:fldChar w:fldCharType="separate"/>
    </w:r>
    <w:r w:rsidR="00EC1690" w:rsidRPr="009F5C24">
      <w:rPr>
        <w:rFonts w:cs="Arial"/>
      </w:rPr>
      <w:t xml:space="preserve"> </w:t>
    </w:r>
    <w:r w:rsidRPr="009F5C24">
      <w:rPr>
        <w:rFonts w:cs="Arial"/>
      </w:rPr>
      <w:fldChar w:fldCharType="end"/>
    </w:r>
    <w:r w:rsidR="009F5C24" w:rsidRPr="009F5C2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D94C" w14:textId="77777777" w:rsidR="00BE03A2" w:rsidRDefault="00BE03A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E03A2" w14:paraId="28CB1F7F" w14:textId="77777777">
      <w:tc>
        <w:tcPr>
          <w:tcW w:w="847" w:type="pct"/>
        </w:tcPr>
        <w:p w14:paraId="31B5EB0A" w14:textId="77777777" w:rsidR="00BE03A2" w:rsidRDefault="00BE03A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B069B7A" w14:textId="38E0D032" w:rsidR="00BE03A2" w:rsidRDefault="006B4E1A">
          <w:pPr>
            <w:pStyle w:val="Footer"/>
            <w:jc w:val="center"/>
          </w:pPr>
          <w:r>
            <w:fldChar w:fldCharType="begin"/>
          </w:r>
          <w:r>
            <w:instrText xml:space="preserve"> REF Citation *\charformat </w:instrText>
          </w:r>
          <w:r>
            <w:fldChar w:fldCharType="separate"/>
          </w:r>
          <w:r w:rsidR="00EC1690">
            <w:t>Senior Practitioner Act 2018</w:t>
          </w:r>
          <w:r>
            <w:fldChar w:fldCharType="end"/>
          </w:r>
        </w:p>
        <w:p w14:paraId="37875DAE" w14:textId="1EE3BFEC" w:rsidR="00BE03A2" w:rsidRDefault="006B4E1A">
          <w:pPr>
            <w:pStyle w:val="FooterInfoCentre"/>
          </w:pPr>
          <w:r>
            <w:fldChar w:fldCharType="begin"/>
          </w:r>
          <w:r>
            <w:instrText xml:space="preserve"> DOCPROPERTY "Eff"  *\charformat </w:instrText>
          </w:r>
          <w:r>
            <w:fldChar w:fldCharType="separate"/>
          </w:r>
          <w:r w:rsidR="00EC1690">
            <w:t xml:space="preserve">Effective:  </w:t>
          </w:r>
          <w:r>
            <w:fldChar w:fldCharType="end"/>
          </w:r>
          <w:r>
            <w:fldChar w:fldCharType="begin"/>
          </w:r>
          <w:r>
            <w:instrText xml:space="preserve"> DOCPROPERTY "StartDt"  *\charformat </w:instrText>
          </w:r>
          <w:r>
            <w:fldChar w:fldCharType="separate"/>
          </w:r>
          <w:r w:rsidR="00EC1690">
            <w:t>02/09/24</w:t>
          </w:r>
          <w:r>
            <w:fldChar w:fldCharType="end"/>
          </w:r>
          <w:r>
            <w:fldChar w:fldCharType="begin"/>
          </w:r>
          <w:r>
            <w:instrText xml:space="preserve"> DOCPROPERTY "EndDt"  *\charformat </w:instrText>
          </w:r>
          <w:r>
            <w:fldChar w:fldCharType="separate"/>
          </w:r>
          <w:r w:rsidR="00EC1690">
            <w:t>-25/11/25</w:t>
          </w:r>
          <w:r>
            <w:fldChar w:fldCharType="end"/>
          </w:r>
        </w:p>
      </w:tc>
      <w:tc>
        <w:tcPr>
          <w:tcW w:w="1061" w:type="pct"/>
        </w:tcPr>
        <w:p w14:paraId="5F21A531" w14:textId="4663B725" w:rsidR="00BE03A2" w:rsidRDefault="006B4E1A">
          <w:pPr>
            <w:pStyle w:val="Footer"/>
            <w:jc w:val="right"/>
          </w:pPr>
          <w:r>
            <w:fldChar w:fldCharType="begin"/>
          </w:r>
          <w:r>
            <w:instrText xml:space="preserve"> DOCPROPERTY "Category"  *\charformat  </w:instrText>
          </w:r>
          <w:r>
            <w:fldChar w:fldCharType="separate"/>
          </w:r>
          <w:r w:rsidR="00EC1690">
            <w:t>R6</w:t>
          </w:r>
          <w:r>
            <w:fldChar w:fldCharType="end"/>
          </w:r>
          <w:r w:rsidR="00BE03A2">
            <w:br/>
          </w:r>
          <w:r>
            <w:fldChar w:fldCharType="begin"/>
          </w:r>
          <w:r>
            <w:instrText xml:space="preserve"> DOCPROPERTY "RepubDt"  *\charformat  </w:instrText>
          </w:r>
          <w:r>
            <w:fldChar w:fldCharType="separate"/>
          </w:r>
          <w:r w:rsidR="00EC1690">
            <w:t>02/09/24</w:t>
          </w:r>
          <w:r>
            <w:fldChar w:fldCharType="end"/>
          </w:r>
        </w:p>
      </w:tc>
    </w:tr>
  </w:tbl>
  <w:p w14:paraId="138404AF" w14:textId="62ADC162" w:rsidR="00BE03A2" w:rsidRPr="009F5C24" w:rsidRDefault="006B4E1A" w:rsidP="009F5C24">
    <w:pPr>
      <w:pStyle w:val="Status"/>
      <w:rPr>
        <w:rFonts w:cs="Arial"/>
      </w:rPr>
    </w:pPr>
    <w:r w:rsidRPr="009F5C24">
      <w:rPr>
        <w:rFonts w:cs="Arial"/>
      </w:rPr>
      <w:fldChar w:fldCharType="begin"/>
    </w:r>
    <w:r w:rsidRPr="009F5C24">
      <w:rPr>
        <w:rFonts w:cs="Arial"/>
      </w:rPr>
      <w:instrText xml:space="preserve"> DOCPROPERTY "Status" </w:instrText>
    </w:r>
    <w:r w:rsidRPr="009F5C24">
      <w:rPr>
        <w:rFonts w:cs="Arial"/>
      </w:rPr>
      <w:fldChar w:fldCharType="separate"/>
    </w:r>
    <w:r w:rsidR="00EC1690" w:rsidRPr="009F5C24">
      <w:rPr>
        <w:rFonts w:cs="Arial"/>
      </w:rPr>
      <w:t xml:space="preserve"> </w:t>
    </w:r>
    <w:r w:rsidRPr="009F5C24">
      <w:rPr>
        <w:rFonts w:cs="Arial"/>
      </w:rPr>
      <w:fldChar w:fldCharType="end"/>
    </w:r>
    <w:r w:rsidR="009F5C24" w:rsidRPr="009F5C2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E04A" w14:textId="77777777" w:rsidR="00BE03A2" w:rsidRDefault="00BE03A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E03A2" w14:paraId="62CC3A0E" w14:textId="77777777">
      <w:tc>
        <w:tcPr>
          <w:tcW w:w="1061" w:type="pct"/>
        </w:tcPr>
        <w:p w14:paraId="19383D18" w14:textId="2ED51433" w:rsidR="00BE03A2" w:rsidRDefault="006B4E1A">
          <w:pPr>
            <w:pStyle w:val="Footer"/>
          </w:pPr>
          <w:r>
            <w:fldChar w:fldCharType="begin"/>
          </w:r>
          <w:r>
            <w:instrText xml:space="preserve"> DOCPROPERTY "Category"  *\charformat  </w:instrText>
          </w:r>
          <w:r>
            <w:fldChar w:fldCharType="separate"/>
          </w:r>
          <w:r w:rsidR="00EC1690">
            <w:t>R6</w:t>
          </w:r>
          <w:r>
            <w:fldChar w:fldCharType="end"/>
          </w:r>
          <w:r w:rsidR="00BE03A2">
            <w:br/>
          </w:r>
          <w:r>
            <w:fldChar w:fldCharType="begin"/>
          </w:r>
          <w:r>
            <w:instrText xml:space="preserve"> DOCPROPERTY "RepubDt"  *\charformat  </w:instrText>
          </w:r>
          <w:r>
            <w:fldChar w:fldCharType="separate"/>
          </w:r>
          <w:r w:rsidR="00EC1690">
            <w:t>02/09/24</w:t>
          </w:r>
          <w:r>
            <w:fldChar w:fldCharType="end"/>
          </w:r>
        </w:p>
      </w:tc>
      <w:tc>
        <w:tcPr>
          <w:tcW w:w="3092" w:type="pct"/>
        </w:tcPr>
        <w:p w14:paraId="1D8C7CC4" w14:textId="5E7A67F8" w:rsidR="00BE03A2" w:rsidRDefault="006B4E1A">
          <w:pPr>
            <w:pStyle w:val="Footer"/>
            <w:jc w:val="center"/>
          </w:pPr>
          <w:r>
            <w:fldChar w:fldCharType="begin"/>
          </w:r>
          <w:r>
            <w:instrText xml:space="preserve"> REF Citation *\charformat </w:instrText>
          </w:r>
          <w:r>
            <w:fldChar w:fldCharType="separate"/>
          </w:r>
          <w:r w:rsidR="00EC1690">
            <w:t>Senior Practitioner Act 2018</w:t>
          </w:r>
          <w:r>
            <w:fldChar w:fldCharType="end"/>
          </w:r>
        </w:p>
        <w:p w14:paraId="319B23C6" w14:textId="34560BC6" w:rsidR="00BE03A2" w:rsidRDefault="006B4E1A">
          <w:pPr>
            <w:pStyle w:val="FooterInfoCentre"/>
          </w:pPr>
          <w:r>
            <w:fldChar w:fldCharType="begin"/>
          </w:r>
          <w:r>
            <w:instrText xml:space="preserve"> DOCPROPERTY "Eff"  *\charformat </w:instrText>
          </w:r>
          <w:r>
            <w:fldChar w:fldCharType="separate"/>
          </w:r>
          <w:r w:rsidR="00EC1690">
            <w:t xml:space="preserve">Effective:  </w:t>
          </w:r>
          <w:r>
            <w:fldChar w:fldCharType="end"/>
          </w:r>
          <w:r>
            <w:fldChar w:fldCharType="begin"/>
          </w:r>
          <w:r>
            <w:instrText xml:space="preserve"> DOCPROPERTY "StartDt"  *\charformat </w:instrText>
          </w:r>
          <w:r>
            <w:fldChar w:fldCharType="separate"/>
          </w:r>
          <w:r w:rsidR="00EC1690">
            <w:t>02/09/24</w:t>
          </w:r>
          <w:r>
            <w:fldChar w:fldCharType="end"/>
          </w:r>
          <w:r>
            <w:fldChar w:fldCharType="begin"/>
          </w:r>
          <w:r>
            <w:instrText xml:space="preserve"> DOCPROPERTY "EndDt"  *\charformat </w:instrText>
          </w:r>
          <w:r>
            <w:fldChar w:fldCharType="separate"/>
          </w:r>
          <w:r w:rsidR="00EC1690">
            <w:t>-25/11/25</w:t>
          </w:r>
          <w:r>
            <w:fldChar w:fldCharType="end"/>
          </w:r>
        </w:p>
      </w:tc>
      <w:tc>
        <w:tcPr>
          <w:tcW w:w="847" w:type="pct"/>
        </w:tcPr>
        <w:p w14:paraId="27B84217" w14:textId="77777777" w:rsidR="00BE03A2" w:rsidRDefault="00BE03A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FDC12C9" w14:textId="3EB93833" w:rsidR="00BE03A2" w:rsidRPr="009F5C24" w:rsidRDefault="006B4E1A" w:rsidP="009F5C24">
    <w:pPr>
      <w:pStyle w:val="Status"/>
      <w:rPr>
        <w:rFonts w:cs="Arial"/>
      </w:rPr>
    </w:pPr>
    <w:r w:rsidRPr="009F5C24">
      <w:rPr>
        <w:rFonts w:cs="Arial"/>
      </w:rPr>
      <w:fldChar w:fldCharType="begin"/>
    </w:r>
    <w:r w:rsidRPr="009F5C24">
      <w:rPr>
        <w:rFonts w:cs="Arial"/>
      </w:rPr>
      <w:instrText xml:space="preserve"> DOCPROPERTY "Status" </w:instrText>
    </w:r>
    <w:r w:rsidRPr="009F5C24">
      <w:rPr>
        <w:rFonts w:cs="Arial"/>
      </w:rPr>
      <w:fldChar w:fldCharType="separate"/>
    </w:r>
    <w:r w:rsidR="00EC1690" w:rsidRPr="009F5C24">
      <w:rPr>
        <w:rFonts w:cs="Arial"/>
      </w:rPr>
      <w:t xml:space="preserve"> </w:t>
    </w:r>
    <w:r w:rsidRPr="009F5C24">
      <w:rPr>
        <w:rFonts w:cs="Arial"/>
      </w:rPr>
      <w:fldChar w:fldCharType="end"/>
    </w:r>
    <w:r w:rsidR="009F5C24" w:rsidRPr="009F5C2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E9BA" w14:textId="77777777" w:rsidR="00BE03A2" w:rsidRDefault="00BE03A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E03A2" w14:paraId="79A1FED2" w14:textId="77777777">
      <w:tc>
        <w:tcPr>
          <w:tcW w:w="1061" w:type="pct"/>
        </w:tcPr>
        <w:p w14:paraId="56CF71BD" w14:textId="2D6F11AE" w:rsidR="00BE03A2" w:rsidRDefault="006B4E1A">
          <w:pPr>
            <w:pStyle w:val="Footer"/>
          </w:pPr>
          <w:r>
            <w:fldChar w:fldCharType="begin"/>
          </w:r>
          <w:r>
            <w:instrText xml:space="preserve"> DOCPROPERTY "Category"  *\charformat  </w:instrText>
          </w:r>
          <w:r>
            <w:fldChar w:fldCharType="separate"/>
          </w:r>
          <w:r w:rsidR="00EC1690">
            <w:t>R6</w:t>
          </w:r>
          <w:r>
            <w:fldChar w:fldCharType="end"/>
          </w:r>
          <w:r w:rsidR="00BE03A2">
            <w:br/>
          </w:r>
          <w:r>
            <w:fldChar w:fldCharType="begin"/>
          </w:r>
          <w:r>
            <w:instrText xml:space="preserve"> DOCPROPERTY "RepubDt"  *\charformat  </w:instrText>
          </w:r>
          <w:r>
            <w:fldChar w:fldCharType="separate"/>
          </w:r>
          <w:r w:rsidR="00EC1690">
            <w:t>02/09/24</w:t>
          </w:r>
          <w:r>
            <w:fldChar w:fldCharType="end"/>
          </w:r>
        </w:p>
      </w:tc>
      <w:tc>
        <w:tcPr>
          <w:tcW w:w="3092" w:type="pct"/>
        </w:tcPr>
        <w:p w14:paraId="6F4B5286" w14:textId="3FDD007D" w:rsidR="00BE03A2" w:rsidRDefault="006B4E1A">
          <w:pPr>
            <w:pStyle w:val="Footer"/>
            <w:jc w:val="center"/>
          </w:pPr>
          <w:r>
            <w:fldChar w:fldCharType="begin"/>
          </w:r>
          <w:r>
            <w:instrText xml:space="preserve"> REF Citation *\charformat </w:instrText>
          </w:r>
          <w:r>
            <w:fldChar w:fldCharType="separate"/>
          </w:r>
          <w:r w:rsidR="00EC1690">
            <w:t>Senior Practitioner Act 2018</w:t>
          </w:r>
          <w:r>
            <w:fldChar w:fldCharType="end"/>
          </w:r>
        </w:p>
        <w:p w14:paraId="37A9C9FA" w14:textId="1A688107" w:rsidR="00BE03A2" w:rsidRDefault="006B4E1A">
          <w:pPr>
            <w:pStyle w:val="FooterInfoCentre"/>
          </w:pPr>
          <w:r>
            <w:fldChar w:fldCharType="begin"/>
          </w:r>
          <w:r>
            <w:instrText xml:space="preserve"> DOCPROPERTY "Eff"  *\charformat </w:instrText>
          </w:r>
          <w:r>
            <w:fldChar w:fldCharType="separate"/>
          </w:r>
          <w:r w:rsidR="00EC1690">
            <w:t xml:space="preserve">Effective:  </w:t>
          </w:r>
          <w:r>
            <w:fldChar w:fldCharType="end"/>
          </w:r>
          <w:r>
            <w:fldChar w:fldCharType="begin"/>
          </w:r>
          <w:r>
            <w:instrText xml:space="preserve"> DOCPROPERTY "StartDt"  *\charformat </w:instrText>
          </w:r>
          <w:r>
            <w:fldChar w:fldCharType="separate"/>
          </w:r>
          <w:r w:rsidR="00EC1690">
            <w:t>02/09/24</w:t>
          </w:r>
          <w:r>
            <w:fldChar w:fldCharType="end"/>
          </w:r>
          <w:r>
            <w:fldChar w:fldCharType="begin"/>
          </w:r>
          <w:r>
            <w:instrText xml:space="preserve"> DOCPROPERTY "EndDt"  *\charformat </w:instrText>
          </w:r>
          <w:r>
            <w:fldChar w:fldCharType="separate"/>
          </w:r>
          <w:r w:rsidR="00EC1690">
            <w:t>-25/11/25</w:t>
          </w:r>
          <w:r>
            <w:fldChar w:fldCharType="end"/>
          </w:r>
        </w:p>
      </w:tc>
      <w:tc>
        <w:tcPr>
          <w:tcW w:w="847" w:type="pct"/>
        </w:tcPr>
        <w:p w14:paraId="07B659DC" w14:textId="77777777" w:rsidR="00BE03A2" w:rsidRDefault="00BE03A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6B9BD71" w14:textId="70EFE88C" w:rsidR="00BE03A2" w:rsidRPr="009F5C24" w:rsidRDefault="006B4E1A" w:rsidP="009F5C24">
    <w:pPr>
      <w:pStyle w:val="Status"/>
      <w:rPr>
        <w:rFonts w:cs="Arial"/>
      </w:rPr>
    </w:pPr>
    <w:r w:rsidRPr="009F5C24">
      <w:rPr>
        <w:rFonts w:cs="Arial"/>
      </w:rPr>
      <w:fldChar w:fldCharType="begin"/>
    </w:r>
    <w:r w:rsidRPr="009F5C24">
      <w:rPr>
        <w:rFonts w:cs="Arial"/>
      </w:rPr>
      <w:instrText xml:space="preserve"> DOCPROPERTY "Status" </w:instrText>
    </w:r>
    <w:r w:rsidRPr="009F5C24">
      <w:rPr>
        <w:rFonts w:cs="Arial"/>
      </w:rPr>
      <w:fldChar w:fldCharType="separate"/>
    </w:r>
    <w:r w:rsidR="00EC1690" w:rsidRPr="009F5C24">
      <w:rPr>
        <w:rFonts w:cs="Arial"/>
      </w:rPr>
      <w:t xml:space="preserve"> </w:t>
    </w:r>
    <w:r w:rsidRPr="009F5C24">
      <w:rPr>
        <w:rFonts w:cs="Arial"/>
      </w:rPr>
      <w:fldChar w:fldCharType="end"/>
    </w:r>
    <w:r w:rsidR="009F5C24" w:rsidRPr="009F5C2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ECF3D" w14:textId="77777777" w:rsidR="0087390D" w:rsidRDefault="0087390D">
      <w:r>
        <w:separator/>
      </w:r>
    </w:p>
  </w:footnote>
  <w:footnote w:type="continuationSeparator" w:id="0">
    <w:p w14:paraId="5729F1AA" w14:textId="77777777" w:rsidR="0087390D" w:rsidRDefault="00873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D1F5" w14:textId="77777777" w:rsidR="00AF4086" w:rsidRDefault="00AF408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BE03A2" w14:paraId="7E619821" w14:textId="77777777">
      <w:trPr>
        <w:jc w:val="center"/>
      </w:trPr>
      <w:tc>
        <w:tcPr>
          <w:tcW w:w="1340" w:type="dxa"/>
        </w:tcPr>
        <w:p w14:paraId="6805D0C8" w14:textId="77777777" w:rsidR="00BE03A2" w:rsidRDefault="00BE03A2">
          <w:pPr>
            <w:pStyle w:val="HeaderEven"/>
          </w:pPr>
        </w:p>
      </w:tc>
      <w:tc>
        <w:tcPr>
          <w:tcW w:w="6583" w:type="dxa"/>
        </w:tcPr>
        <w:p w14:paraId="42277288" w14:textId="77777777" w:rsidR="00BE03A2" w:rsidRDefault="00BE03A2">
          <w:pPr>
            <w:pStyle w:val="HeaderEven"/>
          </w:pPr>
        </w:p>
      </w:tc>
    </w:tr>
    <w:tr w:rsidR="00BE03A2" w14:paraId="4A5D6B8C" w14:textId="77777777">
      <w:trPr>
        <w:jc w:val="center"/>
      </w:trPr>
      <w:tc>
        <w:tcPr>
          <w:tcW w:w="7923" w:type="dxa"/>
          <w:gridSpan w:val="2"/>
          <w:tcBorders>
            <w:bottom w:val="single" w:sz="4" w:space="0" w:color="auto"/>
          </w:tcBorders>
        </w:tcPr>
        <w:p w14:paraId="01162A32" w14:textId="77777777" w:rsidR="00BE03A2" w:rsidRDefault="00BE03A2">
          <w:pPr>
            <w:pStyle w:val="HeaderEven6"/>
          </w:pPr>
          <w:r>
            <w:t>Dictionary</w:t>
          </w:r>
        </w:p>
      </w:tc>
    </w:tr>
  </w:tbl>
  <w:p w14:paraId="7CF3BA37" w14:textId="77777777" w:rsidR="00BE03A2" w:rsidRDefault="00BE03A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BE03A2" w14:paraId="5E48FCBD" w14:textId="77777777">
      <w:trPr>
        <w:jc w:val="center"/>
      </w:trPr>
      <w:tc>
        <w:tcPr>
          <w:tcW w:w="6583" w:type="dxa"/>
        </w:tcPr>
        <w:p w14:paraId="6A0A9444" w14:textId="77777777" w:rsidR="00BE03A2" w:rsidRDefault="00BE03A2">
          <w:pPr>
            <w:pStyle w:val="HeaderOdd"/>
          </w:pPr>
        </w:p>
      </w:tc>
      <w:tc>
        <w:tcPr>
          <w:tcW w:w="1340" w:type="dxa"/>
        </w:tcPr>
        <w:p w14:paraId="32E6E0C0" w14:textId="77777777" w:rsidR="00BE03A2" w:rsidRDefault="00BE03A2">
          <w:pPr>
            <w:pStyle w:val="HeaderOdd"/>
          </w:pPr>
        </w:p>
      </w:tc>
    </w:tr>
    <w:tr w:rsidR="00BE03A2" w14:paraId="080CFD97" w14:textId="77777777">
      <w:trPr>
        <w:jc w:val="center"/>
      </w:trPr>
      <w:tc>
        <w:tcPr>
          <w:tcW w:w="7923" w:type="dxa"/>
          <w:gridSpan w:val="2"/>
          <w:tcBorders>
            <w:bottom w:val="single" w:sz="4" w:space="0" w:color="auto"/>
          </w:tcBorders>
        </w:tcPr>
        <w:p w14:paraId="3114DA71" w14:textId="77777777" w:rsidR="00BE03A2" w:rsidRDefault="00BE03A2">
          <w:pPr>
            <w:pStyle w:val="HeaderOdd6"/>
          </w:pPr>
          <w:r>
            <w:t>Dictionary</w:t>
          </w:r>
        </w:p>
      </w:tc>
    </w:tr>
  </w:tbl>
  <w:p w14:paraId="756949D7" w14:textId="77777777" w:rsidR="00BE03A2" w:rsidRDefault="00BE03A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BE03A2" w14:paraId="64ED3002" w14:textId="77777777">
      <w:trPr>
        <w:jc w:val="center"/>
      </w:trPr>
      <w:tc>
        <w:tcPr>
          <w:tcW w:w="1234" w:type="dxa"/>
          <w:gridSpan w:val="2"/>
        </w:tcPr>
        <w:p w14:paraId="47D12D4A" w14:textId="77777777" w:rsidR="00BE03A2" w:rsidRDefault="00BE03A2">
          <w:pPr>
            <w:pStyle w:val="HeaderEven"/>
            <w:rPr>
              <w:b/>
            </w:rPr>
          </w:pPr>
          <w:r>
            <w:rPr>
              <w:b/>
            </w:rPr>
            <w:t>Endnotes</w:t>
          </w:r>
        </w:p>
      </w:tc>
      <w:tc>
        <w:tcPr>
          <w:tcW w:w="6062" w:type="dxa"/>
        </w:tcPr>
        <w:p w14:paraId="3EC349A6" w14:textId="77777777" w:rsidR="00BE03A2" w:rsidRDefault="00BE03A2">
          <w:pPr>
            <w:pStyle w:val="HeaderEven"/>
          </w:pPr>
        </w:p>
      </w:tc>
    </w:tr>
    <w:tr w:rsidR="00BE03A2" w14:paraId="0DC4E404" w14:textId="77777777">
      <w:trPr>
        <w:cantSplit/>
        <w:jc w:val="center"/>
      </w:trPr>
      <w:tc>
        <w:tcPr>
          <w:tcW w:w="7296" w:type="dxa"/>
          <w:gridSpan w:val="3"/>
        </w:tcPr>
        <w:p w14:paraId="7A579A3C" w14:textId="77777777" w:rsidR="00BE03A2" w:rsidRDefault="00BE03A2">
          <w:pPr>
            <w:pStyle w:val="HeaderEven"/>
          </w:pPr>
        </w:p>
      </w:tc>
    </w:tr>
    <w:tr w:rsidR="00BE03A2" w14:paraId="251A350D" w14:textId="77777777">
      <w:trPr>
        <w:cantSplit/>
        <w:jc w:val="center"/>
      </w:trPr>
      <w:tc>
        <w:tcPr>
          <w:tcW w:w="700" w:type="dxa"/>
          <w:tcBorders>
            <w:bottom w:val="single" w:sz="4" w:space="0" w:color="auto"/>
          </w:tcBorders>
        </w:tcPr>
        <w:p w14:paraId="556C1670" w14:textId="65A3EF5A" w:rsidR="00BE03A2" w:rsidRDefault="00BE03A2">
          <w:pPr>
            <w:pStyle w:val="HeaderEven6"/>
          </w:pPr>
          <w:r>
            <w:rPr>
              <w:noProof/>
            </w:rPr>
            <w:fldChar w:fldCharType="begin"/>
          </w:r>
          <w:r>
            <w:rPr>
              <w:noProof/>
            </w:rPr>
            <w:instrText xml:space="preserve"> STYLEREF charTableNo \*charformat </w:instrText>
          </w:r>
          <w:r>
            <w:rPr>
              <w:noProof/>
            </w:rPr>
            <w:fldChar w:fldCharType="separate"/>
          </w:r>
          <w:r w:rsidR="009F5C24">
            <w:rPr>
              <w:noProof/>
            </w:rPr>
            <w:t>4</w:t>
          </w:r>
          <w:r>
            <w:rPr>
              <w:noProof/>
            </w:rPr>
            <w:fldChar w:fldCharType="end"/>
          </w:r>
        </w:p>
      </w:tc>
      <w:tc>
        <w:tcPr>
          <w:tcW w:w="6600" w:type="dxa"/>
          <w:gridSpan w:val="2"/>
          <w:tcBorders>
            <w:bottom w:val="single" w:sz="4" w:space="0" w:color="auto"/>
          </w:tcBorders>
        </w:tcPr>
        <w:p w14:paraId="2EA5AE3D" w14:textId="0512E241" w:rsidR="00BE03A2" w:rsidRDefault="00BE03A2">
          <w:pPr>
            <w:pStyle w:val="HeaderEven6"/>
          </w:pPr>
          <w:r>
            <w:rPr>
              <w:noProof/>
            </w:rPr>
            <w:fldChar w:fldCharType="begin"/>
          </w:r>
          <w:r>
            <w:rPr>
              <w:noProof/>
            </w:rPr>
            <w:instrText xml:space="preserve"> STYLEREF charTableText \*charformat </w:instrText>
          </w:r>
          <w:r>
            <w:rPr>
              <w:noProof/>
            </w:rPr>
            <w:fldChar w:fldCharType="separate"/>
          </w:r>
          <w:r w:rsidR="009F5C24">
            <w:rPr>
              <w:noProof/>
            </w:rPr>
            <w:t>Amendment history</w:t>
          </w:r>
          <w:r>
            <w:rPr>
              <w:noProof/>
            </w:rPr>
            <w:fldChar w:fldCharType="end"/>
          </w:r>
        </w:p>
      </w:tc>
    </w:tr>
  </w:tbl>
  <w:p w14:paraId="7971F3DC" w14:textId="77777777" w:rsidR="00BE03A2" w:rsidRDefault="00BE03A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BE03A2" w14:paraId="30AC2B96" w14:textId="77777777">
      <w:trPr>
        <w:jc w:val="center"/>
      </w:trPr>
      <w:tc>
        <w:tcPr>
          <w:tcW w:w="5741" w:type="dxa"/>
        </w:tcPr>
        <w:p w14:paraId="127CA284" w14:textId="77777777" w:rsidR="00BE03A2" w:rsidRDefault="00BE03A2">
          <w:pPr>
            <w:pStyle w:val="HeaderEven"/>
            <w:jc w:val="right"/>
          </w:pPr>
        </w:p>
      </w:tc>
      <w:tc>
        <w:tcPr>
          <w:tcW w:w="1560" w:type="dxa"/>
          <w:gridSpan w:val="2"/>
        </w:tcPr>
        <w:p w14:paraId="527369BC" w14:textId="77777777" w:rsidR="00BE03A2" w:rsidRDefault="00BE03A2">
          <w:pPr>
            <w:pStyle w:val="HeaderEven"/>
            <w:jc w:val="right"/>
            <w:rPr>
              <w:b/>
            </w:rPr>
          </w:pPr>
          <w:r>
            <w:rPr>
              <w:b/>
            </w:rPr>
            <w:t>Endnotes</w:t>
          </w:r>
        </w:p>
      </w:tc>
    </w:tr>
    <w:tr w:rsidR="00BE03A2" w14:paraId="1C9EBDB3" w14:textId="77777777">
      <w:trPr>
        <w:jc w:val="center"/>
      </w:trPr>
      <w:tc>
        <w:tcPr>
          <w:tcW w:w="7301" w:type="dxa"/>
          <w:gridSpan w:val="3"/>
        </w:tcPr>
        <w:p w14:paraId="5810EE9C" w14:textId="77777777" w:rsidR="00BE03A2" w:rsidRDefault="00BE03A2">
          <w:pPr>
            <w:pStyle w:val="HeaderEven"/>
            <w:jc w:val="right"/>
            <w:rPr>
              <w:b/>
            </w:rPr>
          </w:pPr>
        </w:p>
      </w:tc>
    </w:tr>
    <w:tr w:rsidR="00BE03A2" w14:paraId="439D29D9" w14:textId="77777777">
      <w:trPr>
        <w:jc w:val="center"/>
      </w:trPr>
      <w:tc>
        <w:tcPr>
          <w:tcW w:w="6600" w:type="dxa"/>
          <w:gridSpan w:val="2"/>
          <w:tcBorders>
            <w:bottom w:val="single" w:sz="4" w:space="0" w:color="auto"/>
          </w:tcBorders>
        </w:tcPr>
        <w:p w14:paraId="10E04C81" w14:textId="29681DE2" w:rsidR="00BE03A2" w:rsidRDefault="00BE03A2">
          <w:pPr>
            <w:pStyle w:val="HeaderOdd6"/>
          </w:pPr>
          <w:r>
            <w:rPr>
              <w:noProof/>
            </w:rPr>
            <w:fldChar w:fldCharType="begin"/>
          </w:r>
          <w:r>
            <w:rPr>
              <w:noProof/>
            </w:rPr>
            <w:instrText xml:space="preserve"> STYLEREF charTableText \*charformat </w:instrText>
          </w:r>
          <w:r>
            <w:rPr>
              <w:noProof/>
            </w:rPr>
            <w:fldChar w:fldCharType="separate"/>
          </w:r>
          <w:r w:rsidR="009F5C24">
            <w:rPr>
              <w:noProof/>
            </w:rPr>
            <w:t>Earlier republications</w:t>
          </w:r>
          <w:r>
            <w:rPr>
              <w:noProof/>
            </w:rPr>
            <w:fldChar w:fldCharType="end"/>
          </w:r>
        </w:p>
      </w:tc>
      <w:tc>
        <w:tcPr>
          <w:tcW w:w="700" w:type="dxa"/>
          <w:tcBorders>
            <w:bottom w:val="single" w:sz="4" w:space="0" w:color="auto"/>
          </w:tcBorders>
        </w:tcPr>
        <w:p w14:paraId="07E3A77D" w14:textId="6A451435" w:rsidR="00BE03A2" w:rsidRDefault="00BE03A2">
          <w:pPr>
            <w:pStyle w:val="HeaderOdd6"/>
          </w:pPr>
          <w:r>
            <w:rPr>
              <w:noProof/>
            </w:rPr>
            <w:fldChar w:fldCharType="begin"/>
          </w:r>
          <w:r>
            <w:rPr>
              <w:noProof/>
            </w:rPr>
            <w:instrText xml:space="preserve"> STYLEREF charTableNo \*charformat </w:instrText>
          </w:r>
          <w:r>
            <w:rPr>
              <w:noProof/>
            </w:rPr>
            <w:fldChar w:fldCharType="separate"/>
          </w:r>
          <w:r w:rsidR="009F5C24">
            <w:rPr>
              <w:noProof/>
            </w:rPr>
            <w:t>5</w:t>
          </w:r>
          <w:r>
            <w:rPr>
              <w:noProof/>
            </w:rPr>
            <w:fldChar w:fldCharType="end"/>
          </w:r>
        </w:p>
      </w:tc>
    </w:tr>
  </w:tbl>
  <w:p w14:paraId="7F5B2F96" w14:textId="77777777" w:rsidR="00BE03A2" w:rsidRDefault="00BE03A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E3E2" w14:textId="77777777" w:rsidR="00BE03A2" w:rsidRDefault="00BE03A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09B2" w14:textId="77777777" w:rsidR="00BE03A2" w:rsidRDefault="00BE03A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53C0" w14:textId="77777777" w:rsidR="00BE03A2" w:rsidRDefault="00BE03A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3C30ED" w:rsidRPr="00E06D02" w14:paraId="6C1981DC" w14:textId="77777777" w:rsidTr="00567644">
      <w:trPr>
        <w:jc w:val="center"/>
      </w:trPr>
      <w:tc>
        <w:tcPr>
          <w:tcW w:w="1068" w:type="pct"/>
        </w:tcPr>
        <w:p w14:paraId="29076930" w14:textId="77777777" w:rsidR="003C30ED" w:rsidRPr="00567644" w:rsidRDefault="003C30ED" w:rsidP="00567644">
          <w:pPr>
            <w:pStyle w:val="HeaderEven"/>
            <w:tabs>
              <w:tab w:val="left" w:pos="700"/>
            </w:tabs>
            <w:ind w:left="697" w:hanging="697"/>
            <w:rPr>
              <w:rFonts w:cs="Arial"/>
              <w:szCs w:val="18"/>
            </w:rPr>
          </w:pPr>
        </w:p>
      </w:tc>
      <w:tc>
        <w:tcPr>
          <w:tcW w:w="3932" w:type="pct"/>
        </w:tcPr>
        <w:p w14:paraId="1C5B0D4A" w14:textId="77777777" w:rsidR="003C30ED" w:rsidRPr="00567644" w:rsidRDefault="003C30ED" w:rsidP="00567644">
          <w:pPr>
            <w:pStyle w:val="HeaderEven"/>
            <w:tabs>
              <w:tab w:val="left" w:pos="700"/>
            </w:tabs>
            <w:ind w:left="697" w:hanging="697"/>
            <w:rPr>
              <w:rFonts w:cs="Arial"/>
              <w:szCs w:val="18"/>
            </w:rPr>
          </w:pPr>
        </w:p>
      </w:tc>
    </w:tr>
    <w:tr w:rsidR="003C30ED" w:rsidRPr="00E06D02" w14:paraId="34302816" w14:textId="77777777" w:rsidTr="00567644">
      <w:trPr>
        <w:jc w:val="center"/>
      </w:trPr>
      <w:tc>
        <w:tcPr>
          <w:tcW w:w="1068" w:type="pct"/>
        </w:tcPr>
        <w:p w14:paraId="2997B4AF" w14:textId="77777777" w:rsidR="003C30ED" w:rsidRPr="00567644" w:rsidRDefault="003C30ED" w:rsidP="00567644">
          <w:pPr>
            <w:pStyle w:val="HeaderEven"/>
            <w:tabs>
              <w:tab w:val="left" w:pos="700"/>
            </w:tabs>
            <w:ind w:left="697" w:hanging="697"/>
            <w:rPr>
              <w:rFonts w:cs="Arial"/>
              <w:szCs w:val="18"/>
            </w:rPr>
          </w:pPr>
        </w:p>
      </w:tc>
      <w:tc>
        <w:tcPr>
          <w:tcW w:w="3932" w:type="pct"/>
        </w:tcPr>
        <w:p w14:paraId="3BFB5672" w14:textId="77777777" w:rsidR="003C30ED" w:rsidRPr="00567644" w:rsidRDefault="003C30ED" w:rsidP="00567644">
          <w:pPr>
            <w:pStyle w:val="HeaderEven"/>
            <w:tabs>
              <w:tab w:val="left" w:pos="700"/>
            </w:tabs>
            <w:ind w:left="697" w:hanging="697"/>
            <w:rPr>
              <w:rFonts w:cs="Arial"/>
              <w:szCs w:val="18"/>
            </w:rPr>
          </w:pPr>
        </w:p>
      </w:tc>
    </w:tr>
    <w:tr w:rsidR="003C30ED" w:rsidRPr="00E06D02" w14:paraId="30958774" w14:textId="77777777" w:rsidTr="00567644">
      <w:trPr>
        <w:cantSplit/>
        <w:jc w:val="center"/>
      </w:trPr>
      <w:tc>
        <w:tcPr>
          <w:tcW w:w="4997" w:type="pct"/>
          <w:gridSpan w:val="2"/>
          <w:tcBorders>
            <w:bottom w:val="single" w:sz="4" w:space="0" w:color="auto"/>
          </w:tcBorders>
        </w:tcPr>
        <w:p w14:paraId="367E9136" w14:textId="77777777" w:rsidR="003C30ED" w:rsidRPr="00567644" w:rsidRDefault="003C30ED" w:rsidP="00567644">
          <w:pPr>
            <w:pStyle w:val="HeaderEven6"/>
            <w:tabs>
              <w:tab w:val="left" w:pos="700"/>
            </w:tabs>
            <w:ind w:left="697" w:hanging="697"/>
            <w:rPr>
              <w:szCs w:val="18"/>
            </w:rPr>
          </w:pPr>
        </w:p>
      </w:tc>
    </w:tr>
  </w:tbl>
  <w:p w14:paraId="737A47E0" w14:textId="77777777" w:rsidR="003C30ED" w:rsidRDefault="003C30ED"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3395" w14:textId="77777777" w:rsidR="00AF4086" w:rsidRDefault="00AF4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E989" w14:textId="77777777" w:rsidR="00AF4086" w:rsidRDefault="00AF40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E03A2" w14:paraId="0B3C75DB" w14:textId="77777777">
      <w:tc>
        <w:tcPr>
          <w:tcW w:w="900" w:type="pct"/>
        </w:tcPr>
        <w:p w14:paraId="398E812F" w14:textId="77777777" w:rsidR="00BE03A2" w:rsidRDefault="00BE03A2">
          <w:pPr>
            <w:pStyle w:val="HeaderEven"/>
          </w:pPr>
        </w:p>
      </w:tc>
      <w:tc>
        <w:tcPr>
          <w:tcW w:w="4100" w:type="pct"/>
        </w:tcPr>
        <w:p w14:paraId="2AFEC79C" w14:textId="77777777" w:rsidR="00BE03A2" w:rsidRDefault="00BE03A2">
          <w:pPr>
            <w:pStyle w:val="HeaderEven"/>
          </w:pPr>
        </w:p>
      </w:tc>
    </w:tr>
    <w:tr w:rsidR="00BE03A2" w14:paraId="7B2BA494" w14:textId="77777777">
      <w:tc>
        <w:tcPr>
          <w:tcW w:w="4100" w:type="pct"/>
          <w:gridSpan w:val="2"/>
          <w:tcBorders>
            <w:bottom w:val="single" w:sz="4" w:space="0" w:color="auto"/>
          </w:tcBorders>
        </w:tcPr>
        <w:p w14:paraId="2981FF4B" w14:textId="3777355E" w:rsidR="00BE03A2" w:rsidRDefault="009F5C24">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455B4C8" w14:textId="0C859337" w:rsidR="00BE03A2" w:rsidRDefault="00BE03A2">
    <w:pPr>
      <w:pStyle w:val="N-9pt"/>
    </w:pPr>
    <w:r>
      <w:tab/>
    </w:r>
    <w:r w:rsidR="009F5C24">
      <w:fldChar w:fldCharType="begin"/>
    </w:r>
    <w:r w:rsidR="009F5C24">
      <w:instrText xml:space="preserve"> STYLEREF charPage \* MERGEFORMAT </w:instrText>
    </w:r>
    <w:r w:rsidR="009F5C24">
      <w:fldChar w:fldCharType="separate"/>
    </w:r>
    <w:r w:rsidR="009F5C24">
      <w:rPr>
        <w:noProof/>
      </w:rPr>
      <w:t>Page</w:t>
    </w:r>
    <w:r w:rsidR="009F5C24">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E03A2" w14:paraId="6B20712A" w14:textId="77777777">
      <w:tc>
        <w:tcPr>
          <w:tcW w:w="4100" w:type="pct"/>
        </w:tcPr>
        <w:p w14:paraId="1D0003B6" w14:textId="77777777" w:rsidR="00BE03A2" w:rsidRDefault="00BE03A2">
          <w:pPr>
            <w:pStyle w:val="HeaderOdd"/>
          </w:pPr>
        </w:p>
      </w:tc>
      <w:tc>
        <w:tcPr>
          <w:tcW w:w="900" w:type="pct"/>
        </w:tcPr>
        <w:p w14:paraId="249B0BCD" w14:textId="77777777" w:rsidR="00BE03A2" w:rsidRDefault="00BE03A2">
          <w:pPr>
            <w:pStyle w:val="HeaderOdd"/>
          </w:pPr>
        </w:p>
      </w:tc>
    </w:tr>
    <w:tr w:rsidR="00BE03A2" w14:paraId="2C5F41AB" w14:textId="77777777">
      <w:tc>
        <w:tcPr>
          <w:tcW w:w="900" w:type="pct"/>
          <w:gridSpan w:val="2"/>
          <w:tcBorders>
            <w:bottom w:val="single" w:sz="4" w:space="0" w:color="auto"/>
          </w:tcBorders>
        </w:tcPr>
        <w:p w14:paraId="56A25337" w14:textId="1A0AD262" w:rsidR="00BE03A2" w:rsidRDefault="009F5C24">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5D670B0C" w14:textId="2274477B" w:rsidR="00BE03A2" w:rsidRDefault="00BE03A2">
    <w:pPr>
      <w:pStyle w:val="N-9pt"/>
    </w:pPr>
    <w:r>
      <w:tab/>
    </w:r>
    <w:r w:rsidR="009F5C24">
      <w:fldChar w:fldCharType="begin"/>
    </w:r>
    <w:r w:rsidR="009F5C24">
      <w:instrText xml:space="preserve"> STYLEREF charPage \* MERGEFORMAT </w:instrText>
    </w:r>
    <w:r w:rsidR="009F5C24">
      <w:fldChar w:fldCharType="separate"/>
    </w:r>
    <w:r w:rsidR="009F5C24">
      <w:rPr>
        <w:noProof/>
      </w:rPr>
      <w:t>Page</w:t>
    </w:r>
    <w:r w:rsidR="009F5C24">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AD3BA4" w14:paraId="75B699E3" w14:textId="77777777" w:rsidTr="00D86897">
      <w:tc>
        <w:tcPr>
          <w:tcW w:w="1701" w:type="dxa"/>
        </w:tcPr>
        <w:p w14:paraId="403FA025" w14:textId="02F4F112" w:rsidR="00BE03A2" w:rsidRDefault="00BE03A2">
          <w:pPr>
            <w:pStyle w:val="HeaderEven"/>
            <w:rPr>
              <w:b/>
            </w:rPr>
          </w:pPr>
          <w:r>
            <w:rPr>
              <w:b/>
            </w:rPr>
            <w:fldChar w:fldCharType="begin"/>
          </w:r>
          <w:r>
            <w:rPr>
              <w:b/>
            </w:rPr>
            <w:instrText xml:space="preserve"> STYLEREF CharPartNo \*charformat </w:instrText>
          </w:r>
          <w:r>
            <w:rPr>
              <w:b/>
            </w:rPr>
            <w:fldChar w:fldCharType="separate"/>
          </w:r>
          <w:r w:rsidR="009F5C24">
            <w:rPr>
              <w:b/>
              <w:noProof/>
            </w:rPr>
            <w:t>Part 9</w:t>
          </w:r>
          <w:r>
            <w:rPr>
              <w:b/>
            </w:rPr>
            <w:fldChar w:fldCharType="end"/>
          </w:r>
        </w:p>
      </w:tc>
      <w:tc>
        <w:tcPr>
          <w:tcW w:w="6320" w:type="dxa"/>
        </w:tcPr>
        <w:p w14:paraId="63EF7DB6" w14:textId="318BC0AB" w:rsidR="00BE03A2" w:rsidRDefault="00BE03A2">
          <w:pPr>
            <w:pStyle w:val="HeaderEven"/>
          </w:pPr>
          <w:r>
            <w:rPr>
              <w:noProof/>
            </w:rPr>
            <w:fldChar w:fldCharType="begin"/>
          </w:r>
          <w:r>
            <w:rPr>
              <w:noProof/>
            </w:rPr>
            <w:instrText xml:space="preserve"> STYLEREF CharPartText \*charformat </w:instrText>
          </w:r>
          <w:r>
            <w:rPr>
              <w:noProof/>
            </w:rPr>
            <w:fldChar w:fldCharType="separate"/>
          </w:r>
          <w:r w:rsidR="009F5C24">
            <w:rPr>
              <w:noProof/>
            </w:rPr>
            <w:t>Miscellaneous</w:t>
          </w:r>
          <w:r>
            <w:rPr>
              <w:noProof/>
            </w:rPr>
            <w:fldChar w:fldCharType="end"/>
          </w:r>
        </w:p>
      </w:tc>
    </w:tr>
    <w:tr w:rsidR="00AD3BA4" w14:paraId="050B1E4A" w14:textId="77777777" w:rsidTr="00D86897">
      <w:tc>
        <w:tcPr>
          <w:tcW w:w="1701" w:type="dxa"/>
        </w:tcPr>
        <w:p w14:paraId="793A9372" w14:textId="02198261" w:rsidR="00BE03A2" w:rsidRDefault="00BE03A2">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7377187" w14:textId="76CE0979" w:rsidR="00BE03A2" w:rsidRDefault="009F5C24">
          <w:pPr>
            <w:pStyle w:val="HeaderEven"/>
          </w:pPr>
          <w:r>
            <w:fldChar w:fldCharType="begin"/>
          </w:r>
          <w:r>
            <w:instrText xml:space="preserve"> STYLEREF CharDivText \*charformat </w:instrText>
          </w:r>
          <w:r>
            <w:rPr>
              <w:noProof/>
            </w:rPr>
            <w:fldChar w:fldCharType="end"/>
          </w:r>
        </w:p>
      </w:tc>
    </w:tr>
    <w:tr w:rsidR="00BE03A2" w14:paraId="08002692" w14:textId="77777777" w:rsidTr="00D86897">
      <w:trPr>
        <w:cantSplit/>
      </w:trPr>
      <w:tc>
        <w:tcPr>
          <w:tcW w:w="1701" w:type="dxa"/>
          <w:gridSpan w:val="2"/>
          <w:tcBorders>
            <w:bottom w:val="single" w:sz="4" w:space="0" w:color="auto"/>
          </w:tcBorders>
        </w:tcPr>
        <w:p w14:paraId="1695B2FC" w14:textId="2DD8B8AA" w:rsidR="00BE03A2" w:rsidRDefault="009F5C24">
          <w:pPr>
            <w:pStyle w:val="HeaderEven6"/>
          </w:pPr>
          <w:r>
            <w:fldChar w:fldCharType="begin"/>
          </w:r>
          <w:r>
            <w:instrText xml:space="preserve"> DOCPROPERTY "Company"  \* MERGEFORMAT </w:instrText>
          </w:r>
          <w:r>
            <w:fldChar w:fldCharType="separate"/>
          </w:r>
          <w:r w:rsidR="00EC1690">
            <w:t>Section</w:t>
          </w:r>
          <w:r>
            <w:fldChar w:fldCharType="end"/>
          </w:r>
          <w:r w:rsidR="00BE03A2">
            <w:t xml:space="preserve"> </w:t>
          </w:r>
          <w:r w:rsidR="00BE03A2">
            <w:rPr>
              <w:noProof/>
            </w:rPr>
            <w:fldChar w:fldCharType="begin"/>
          </w:r>
          <w:r w:rsidR="00BE03A2">
            <w:rPr>
              <w:noProof/>
            </w:rPr>
            <w:instrText xml:space="preserve"> STYLEREF CharSectNo \*charformat </w:instrText>
          </w:r>
          <w:r w:rsidR="00BE03A2">
            <w:rPr>
              <w:noProof/>
            </w:rPr>
            <w:fldChar w:fldCharType="separate"/>
          </w:r>
          <w:r>
            <w:rPr>
              <w:noProof/>
            </w:rPr>
            <w:t>52</w:t>
          </w:r>
          <w:r w:rsidR="00BE03A2">
            <w:rPr>
              <w:noProof/>
            </w:rPr>
            <w:fldChar w:fldCharType="end"/>
          </w:r>
        </w:p>
      </w:tc>
    </w:tr>
  </w:tbl>
  <w:p w14:paraId="08D46B49" w14:textId="77777777" w:rsidR="00BE03A2" w:rsidRDefault="00BE03A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BE03A2" w14:paraId="435E46A3" w14:textId="77777777" w:rsidTr="00D86897">
      <w:tc>
        <w:tcPr>
          <w:tcW w:w="6320" w:type="dxa"/>
        </w:tcPr>
        <w:p w14:paraId="0BFBBFBA" w14:textId="395C6EE7" w:rsidR="00BE03A2" w:rsidRDefault="00BE03A2">
          <w:pPr>
            <w:pStyle w:val="HeaderEven"/>
            <w:jc w:val="right"/>
          </w:pPr>
          <w:r>
            <w:rPr>
              <w:noProof/>
            </w:rPr>
            <w:fldChar w:fldCharType="begin"/>
          </w:r>
          <w:r>
            <w:rPr>
              <w:noProof/>
            </w:rPr>
            <w:instrText xml:space="preserve"> STYLEREF CharPartText \*charformat </w:instrText>
          </w:r>
          <w:r>
            <w:rPr>
              <w:noProof/>
            </w:rPr>
            <w:fldChar w:fldCharType="separate"/>
          </w:r>
          <w:r w:rsidR="009F5C24">
            <w:rPr>
              <w:noProof/>
            </w:rPr>
            <w:t>Miscellaneous</w:t>
          </w:r>
          <w:r>
            <w:rPr>
              <w:noProof/>
            </w:rPr>
            <w:fldChar w:fldCharType="end"/>
          </w:r>
        </w:p>
      </w:tc>
      <w:tc>
        <w:tcPr>
          <w:tcW w:w="1701" w:type="dxa"/>
        </w:tcPr>
        <w:p w14:paraId="53F6EFE7" w14:textId="5F958040" w:rsidR="00BE03A2" w:rsidRDefault="00BE03A2">
          <w:pPr>
            <w:pStyle w:val="HeaderEven"/>
            <w:jc w:val="right"/>
            <w:rPr>
              <w:b/>
            </w:rPr>
          </w:pPr>
          <w:r>
            <w:rPr>
              <w:b/>
            </w:rPr>
            <w:fldChar w:fldCharType="begin"/>
          </w:r>
          <w:r>
            <w:rPr>
              <w:b/>
            </w:rPr>
            <w:instrText xml:space="preserve"> STYLEREF CharPartNo \*charformat </w:instrText>
          </w:r>
          <w:r>
            <w:rPr>
              <w:b/>
            </w:rPr>
            <w:fldChar w:fldCharType="separate"/>
          </w:r>
          <w:r w:rsidR="009F5C24">
            <w:rPr>
              <w:b/>
              <w:noProof/>
            </w:rPr>
            <w:t>Part 9</w:t>
          </w:r>
          <w:r>
            <w:rPr>
              <w:b/>
            </w:rPr>
            <w:fldChar w:fldCharType="end"/>
          </w:r>
        </w:p>
      </w:tc>
    </w:tr>
    <w:tr w:rsidR="00BE03A2" w14:paraId="51ED063C" w14:textId="77777777" w:rsidTr="00D86897">
      <w:tc>
        <w:tcPr>
          <w:tcW w:w="6320" w:type="dxa"/>
        </w:tcPr>
        <w:p w14:paraId="12C8AD44" w14:textId="36206B86" w:rsidR="00BE03A2" w:rsidRDefault="009F5C24">
          <w:pPr>
            <w:pStyle w:val="HeaderEven"/>
            <w:jc w:val="right"/>
          </w:pPr>
          <w:r>
            <w:fldChar w:fldCharType="begin"/>
          </w:r>
          <w:r>
            <w:instrText xml:space="preserve"> STYLEREF CharDivText \*charformat </w:instrText>
          </w:r>
          <w:r>
            <w:rPr>
              <w:noProof/>
            </w:rPr>
            <w:fldChar w:fldCharType="end"/>
          </w:r>
        </w:p>
      </w:tc>
      <w:tc>
        <w:tcPr>
          <w:tcW w:w="1701" w:type="dxa"/>
        </w:tcPr>
        <w:p w14:paraId="37ABB935" w14:textId="1BECC3DB" w:rsidR="00BE03A2" w:rsidRDefault="00BE03A2">
          <w:pPr>
            <w:pStyle w:val="HeaderEven"/>
            <w:jc w:val="right"/>
            <w:rPr>
              <w:b/>
            </w:rPr>
          </w:pPr>
          <w:r>
            <w:rPr>
              <w:b/>
            </w:rPr>
            <w:fldChar w:fldCharType="begin"/>
          </w:r>
          <w:r>
            <w:rPr>
              <w:b/>
            </w:rPr>
            <w:instrText xml:space="preserve"> STYLEREF CharDivNo \*charformat </w:instrText>
          </w:r>
          <w:r>
            <w:rPr>
              <w:b/>
            </w:rPr>
            <w:fldChar w:fldCharType="end"/>
          </w:r>
        </w:p>
      </w:tc>
    </w:tr>
    <w:tr w:rsidR="00BE03A2" w14:paraId="7E7142C0" w14:textId="77777777" w:rsidTr="00D86897">
      <w:trPr>
        <w:cantSplit/>
      </w:trPr>
      <w:tc>
        <w:tcPr>
          <w:tcW w:w="1701" w:type="dxa"/>
          <w:gridSpan w:val="2"/>
          <w:tcBorders>
            <w:bottom w:val="single" w:sz="4" w:space="0" w:color="auto"/>
          </w:tcBorders>
        </w:tcPr>
        <w:p w14:paraId="0D151FCA" w14:textId="7242D62A" w:rsidR="00BE03A2" w:rsidRDefault="009F5C24">
          <w:pPr>
            <w:pStyle w:val="HeaderOdd6"/>
          </w:pPr>
          <w:r>
            <w:fldChar w:fldCharType="begin"/>
          </w:r>
          <w:r>
            <w:instrText xml:space="preserve"> DOCPROPERTY "Company"  \* MERGEFORMAT </w:instrText>
          </w:r>
          <w:r>
            <w:fldChar w:fldCharType="separate"/>
          </w:r>
          <w:r w:rsidR="00EC1690">
            <w:t>Section</w:t>
          </w:r>
          <w:r>
            <w:fldChar w:fldCharType="end"/>
          </w:r>
          <w:r w:rsidR="00BE03A2">
            <w:t xml:space="preserve"> </w:t>
          </w:r>
          <w:r w:rsidR="00BE03A2">
            <w:rPr>
              <w:noProof/>
            </w:rPr>
            <w:fldChar w:fldCharType="begin"/>
          </w:r>
          <w:r w:rsidR="00BE03A2">
            <w:rPr>
              <w:noProof/>
            </w:rPr>
            <w:instrText xml:space="preserve"> STYLEREF CharSectNo \*charformat </w:instrText>
          </w:r>
          <w:r w:rsidR="00BE03A2">
            <w:rPr>
              <w:noProof/>
            </w:rPr>
            <w:fldChar w:fldCharType="separate"/>
          </w:r>
          <w:r>
            <w:rPr>
              <w:noProof/>
            </w:rPr>
            <w:t>50</w:t>
          </w:r>
          <w:r w:rsidR="00BE03A2">
            <w:rPr>
              <w:noProof/>
            </w:rPr>
            <w:fldChar w:fldCharType="end"/>
          </w:r>
        </w:p>
      </w:tc>
    </w:tr>
  </w:tbl>
  <w:p w14:paraId="5A1AACB2" w14:textId="77777777" w:rsidR="00BE03A2" w:rsidRDefault="00BE03A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BE03A2" w:rsidRPr="00CB3D59" w14:paraId="173F4ACC" w14:textId="77777777">
      <w:trPr>
        <w:jc w:val="center"/>
      </w:trPr>
      <w:tc>
        <w:tcPr>
          <w:tcW w:w="1560" w:type="dxa"/>
        </w:tcPr>
        <w:p w14:paraId="1BF36322" w14:textId="710F67FA" w:rsidR="00BE03A2" w:rsidRPr="00F02A14" w:rsidRDefault="00BE03A2">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632ED8C8" w14:textId="753BA86D" w:rsidR="00BE03A2" w:rsidRPr="00F02A14" w:rsidRDefault="00BE03A2">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BE03A2" w:rsidRPr="00CB3D59" w14:paraId="247B28F8" w14:textId="77777777">
      <w:trPr>
        <w:jc w:val="center"/>
      </w:trPr>
      <w:tc>
        <w:tcPr>
          <w:tcW w:w="1560" w:type="dxa"/>
        </w:tcPr>
        <w:p w14:paraId="72253B4A" w14:textId="3D871C46" w:rsidR="00BE03A2" w:rsidRPr="00F02A14" w:rsidRDefault="00BE03A2">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EC1690">
            <w:rPr>
              <w:rFonts w:cs="Arial"/>
              <w:b/>
              <w:noProof/>
              <w:szCs w:val="18"/>
            </w:rPr>
            <w:t>Part 9</w:t>
          </w:r>
          <w:r w:rsidRPr="00F02A14">
            <w:rPr>
              <w:rFonts w:cs="Arial"/>
              <w:b/>
              <w:szCs w:val="18"/>
            </w:rPr>
            <w:fldChar w:fldCharType="end"/>
          </w:r>
        </w:p>
      </w:tc>
      <w:tc>
        <w:tcPr>
          <w:tcW w:w="5741" w:type="dxa"/>
        </w:tcPr>
        <w:p w14:paraId="19607527" w14:textId="5A73B44D" w:rsidR="00BE03A2" w:rsidRPr="00F02A14" w:rsidRDefault="00BE03A2">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EC1690">
            <w:rPr>
              <w:rFonts w:cs="Arial"/>
              <w:noProof/>
              <w:szCs w:val="18"/>
            </w:rPr>
            <w:t>Miscellaneous</w:t>
          </w:r>
          <w:r w:rsidRPr="00F02A14">
            <w:rPr>
              <w:rFonts w:cs="Arial"/>
              <w:szCs w:val="18"/>
            </w:rPr>
            <w:fldChar w:fldCharType="end"/>
          </w:r>
        </w:p>
      </w:tc>
    </w:tr>
    <w:tr w:rsidR="00BE03A2" w:rsidRPr="00CB3D59" w14:paraId="4EDAA618" w14:textId="77777777">
      <w:trPr>
        <w:jc w:val="center"/>
      </w:trPr>
      <w:tc>
        <w:tcPr>
          <w:tcW w:w="7296" w:type="dxa"/>
          <w:gridSpan w:val="2"/>
          <w:tcBorders>
            <w:bottom w:val="single" w:sz="4" w:space="0" w:color="auto"/>
          </w:tcBorders>
        </w:tcPr>
        <w:p w14:paraId="23DF76BB" w14:textId="77777777" w:rsidR="00BE03A2" w:rsidRPr="00783A18" w:rsidRDefault="00BE03A2" w:rsidP="00783A18">
          <w:pPr>
            <w:pStyle w:val="HeaderEven6"/>
            <w:spacing w:before="0" w:after="0"/>
            <w:rPr>
              <w:rFonts w:ascii="Times New Roman" w:hAnsi="Times New Roman"/>
              <w:sz w:val="24"/>
              <w:szCs w:val="24"/>
            </w:rPr>
          </w:pPr>
        </w:p>
      </w:tc>
    </w:tr>
  </w:tbl>
  <w:p w14:paraId="3522CF78" w14:textId="77777777" w:rsidR="00BE03A2" w:rsidRDefault="00BE03A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BE03A2" w:rsidRPr="00CB3D59" w14:paraId="659476DF" w14:textId="77777777">
      <w:trPr>
        <w:jc w:val="center"/>
      </w:trPr>
      <w:tc>
        <w:tcPr>
          <w:tcW w:w="5741" w:type="dxa"/>
        </w:tcPr>
        <w:p w14:paraId="64B4A064" w14:textId="6B4EED32" w:rsidR="00BE03A2" w:rsidRPr="00F02A14" w:rsidRDefault="00BE03A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F5C24">
            <w:rPr>
              <w:rFonts w:cs="Arial"/>
              <w:noProof/>
              <w:szCs w:val="18"/>
            </w:rPr>
            <w:t>Reviewable decisions</w:t>
          </w:r>
          <w:r w:rsidRPr="00F02A14">
            <w:rPr>
              <w:rFonts w:cs="Arial"/>
              <w:szCs w:val="18"/>
            </w:rPr>
            <w:fldChar w:fldCharType="end"/>
          </w:r>
        </w:p>
      </w:tc>
      <w:tc>
        <w:tcPr>
          <w:tcW w:w="1560" w:type="dxa"/>
        </w:tcPr>
        <w:p w14:paraId="007A0EBF" w14:textId="551AC3EE" w:rsidR="00BE03A2" w:rsidRPr="00F02A14" w:rsidRDefault="00BE03A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F5C24">
            <w:rPr>
              <w:rFonts w:cs="Arial"/>
              <w:b/>
              <w:noProof/>
              <w:szCs w:val="18"/>
            </w:rPr>
            <w:t>Schedule 1</w:t>
          </w:r>
          <w:r w:rsidRPr="00F02A14">
            <w:rPr>
              <w:rFonts w:cs="Arial"/>
              <w:b/>
              <w:szCs w:val="18"/>
            </w:rPr>
            <w:fldChar w:fldCharType="end"/>
          </w:r>
        </w:p>
      </w:tc>
    </w:tr>
    <w:tr w:rsidR="00BE03A2" w:rsidRPr="00CB3D59" w14:paraId="789D520B" w14:textId="77777777">
      <w:trPr>
        <w:jc w:val="center"/>
      </w:trPr>
      <w:tc>
        <w:tcPr>
          <w:tcW w:w="5741" w:type="dxa"/>
        </w:tcPr>
        <w:p w14:paraId="0BA13FC7" w14:textId="407588B4" w:rsidR="00BE03A2" w:rsidRPr="00F02A14" w:rsidRDefault="00BE03A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4187069" w14:textId="3DBCBF04" w:rsidR="00BE03A2" w:rsidRPr="00F02A14" w:rsidRDefault="00BE03A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BE03A2" w:rsidRPr="00CB3D59" w14:paraId="23482435" w14:textId="77777777">
      <w:trPr>
        <w:jc w:val="center"/>
      </w:trPr>
      <w:tc>
        <w:tcPr>
          <w:tcW w:w="7296" w:type="dxa"/>
          <w:gridSpan w:val="2"/>
          <w:tcBorders>
            <w:bottom w:val="single" w:sz="4" w:space="0" w:color="auto"/>
          </w:tcBorders>
        </w:tcPr>
        <w:p w14:paraId="46617166" w14:textId="77777777" w:rsidR="00BE03A2" w:rsidRPr="00783A18" w:rsidRDefault="00BE03A2" w:rsidP="00783A18">
          <w:pPr>
            <w:pStyle w:val="HeaderOdd6"/>
            <w:spacing w:before="0" w:after="0"/>
            <w:jc w:val="left"/>
            <w:rPr>
              <w:rFonts w:ascii="Times New Roman" w:hAnsi="Times New Roman"/>
              <w:sz w:val="24"/>
              <w:szCs w:val="24"/>
            </w:rPr>
          </w:pPr>
        </w:p>
      </w:tc>
    </w:tr>
  </w:tbl>
  <w:p w14:paraId="21A1CA0A" w14:textId="77777777" w:rsidR="00BE03A2" w:rsidRDefault="00BE0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648560707">
    <w:abstractNumId w:val="24"/>
  </w:num>
  <w:num w:numId="2" w16cid:durableId="1394960544">
    <w:abstractNumId w:val="28"/>
  </w:num>
  <w:num w:numId="3" w16cid:durableId="627467619">
    <w:abstractNumId w:val="38"/>
  </w:num>
  <w:num w:numId="4" w16cid:durableId="1108738052">
    <w:abstractNumId w:val="27"/>
  </w:num>
  <w:num w:numId="5" w16cid:durableId="467237621">
    <w:abstractNumId w:val="10"/>
  </w:num>
  <w:num w:numId="6" w16cid:durableId="571307218">
    <w:abstractNumId w:val="30"/>
  </w:num>
  <w:num w:numId="7" w16cid:durableId="1961648128">
    <w:abstractNumId w:val="26"/>
  </w:num>
  <w:num w:numId="8" w16cid:durableId="1217813588">
    <w:abstractNumId w:val="37"/>
  </w:num>
  <w:num w:numId="9" w16cid:durableId="1760712701">
    <w:abstractNumId w:val="33"/>
  </w:num>
  <w:num w:numId="10" w16cid:durableId="664015304">
    <w:abstractNumId w:val="22"/>
  </w:num>
  <w:num w:numId="11" w16cid:durableId="1685984565">
    <w:abstractNumId w:val="15"/>
  </w:num>
  <w:num w:numId="12" w16cid:durableId="257913455">
    <w:abstractNumId w:val="34"/>
  </w:num>
  <w:num w:numId="13" w16cid:durableId="977300070">
    <w:abstractNumId w:val="18"/>
  </w:num>
  <w:num w:numId="14" w16cid:durableId="1059085601">
    <w:abstractNumId w:val="12"/>
  </w:num>
  <w:num w:numId="15" w16cid:durableId="302272402">
    <w:abstractNumId w:val="23"/>
  </w:num>
  <w:num w:numId="16" w16cid:durableId="336931184">
    <w:abstractNumId w:val="29"/>
  </w:num>
  <w:num w:numId="17" w16cid:durableId="2141729088">
    <w:abstractNumId w:val="19"/>
  </w:num>
  <w:num w:numId="18" w16cid:durableId="1309241804">
    <w:abstractNumId w:val="19"/>
  </w:num>
  <w:num w:numId="19" w16cid:durableId="3084387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19040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2215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96965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320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8581399">
    <w:abstractNumId w:val="25"/>
  </w:num>
  <w:num w:numId="25" w16cid:durableId="792677691">
    <w:abstractNumId w:val="39"/>
    <w:lvlOverride w:ilvl="0">
      <w:startOverride w:val="1"/>
    </w:lvlOverride>
  </w:num>
  <w:num w:numId="26" w16cid:durableId="509873567">
    <w:abstractNumId w:val="20"/>
  </w:num>
  <w:num w:numId="27" w16cid:durableId="1407147175">
    <w:abstractNumId w:val="31"/>
  </w:num>
  <w:num w:numId="28" w16cid:durableId="178201220">
    <w:abstractNumId w:val="39"/>
  </w:num>
  <w:num w:numId="29" w16cid:durableId="1914731681">
    <w:abstractNumId w:val="40"/>
  </w:num>
  <w:num w:numId="30" w16cid:durableId="399328583">
    <w:abstractNumId w:val="21"/>
  </w:num>
  <w:num w:numId="31" w16cid:durableId="1520313268">
    <w:abstractNumId w:val="17"/>
  </w:num>
  <w:num w:numId="32" w16cid:durableId="860631234">
    <w:abstractNumId w:val="36"/>
  </w:num>
  <w:num w:numId="33" w16cid:durableId="231738498">
    <w:abstractNumId w:val="11"/>
  </w:num>
  <w:num w:numId="34" w16cid:durableId="34693607">
    <w:abstractNumId w:val="9"/>
  </w:num>
  <w:num w:numId="35" w16cid:durableId="1700080156">
    <w:abstractNumId w:val="7"/>
  </w:num>
  <w:num w:numId="36" w16cid:durableId="1605917985">
    <w:abstractNumId w:val="6"/>
  </w:num>
  <w:num w:numId="37" w16cid:durableId="1328168705">
    <w:abstractNumId w:val="5"/>
  </w:num>
  <w:num w:numId="38" w16cid:durableId="292641688">
    <w:abstractNumId w:val="4"/>
  </w:num>
  <w:num w:numId="39" w16cid:durableId="864250609">
    <w:abstractNumId w:val="8"/>
  </w:num>
  <w:num w:numId="40" w16cid:durableId="719594780">
    <w:abstractNumId w:val="3"/>
  </w:num>
  <w:num w:numId="41" w16cid:durableId="2036808158">
    <w:abstractNumId w:val="2"/>
  </w:num>
  <w:num w:numId="42" w16cid:durableId="1079787576">
    <w:abstractNumId w:val="1"/>
  </w:num>
  <w:num w:numId="43" w16cid:durableId="1814448834">
    <w:abstractNumId w:val="0"/>
  </w:num>
  <w:num w:numId="44" w16cid:durableId="389886722">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8C"/>
    <w:rsid w:val="00000C1F"/>
    <w:rsid w:val="0000167F"/>
    <w:rsid w:val="00002495"/>
    <w:rsid w:val="00002881"/>
    <w:rsid w:val="00002C4A"/>
    <w:rsid w:val="000038FA"/>
    <w:rsid w:val="00003AD2"/>
    <w:rsid w:val="00004217"/>
    <w:rsid w:val="000043A6"/>
    <w:rsid w:val="00004573"/>
    <w:rsid w:val="00004A2E"/>
    <w:rsid w:val="00005825"/>
    <w:rsid w:val="000063C7"/>
    <w:rsid w:val="00007377"/>
    <w:rsid w:val="00010443"/>
    <w:rsid w:val="00010513"/>
    <w:rsid w:val="00011560"/>
    <w:rsid w:val="00012331"/>
    <w:rsid w:val="00012833"/>
    <w:rsid w:val="00012C35"/>
    <w:rsid w:val="00012D0E"/>
    <w:rsid w:val="0001347E"/>
    <w:rsid w:val="00013BAD"/>
    <w:rsid w:val="000149D7"/>
    <w:rsid w:val="00014AD7"/>
    <w:rsid w:val="00015356"/>
    <w:rsid w:val="00016298"/>
    <w:rsid w:val="0001678E"/>
    <w:rsid w:val="0002034F"/>
    <w:rsid w:val="00020852"/>
    <w:rsid w:val="000215AA"/>
    <w:rsid w:val="00021768"/>
    <w:rsid w:val="0002320C"/>
    <w:rsid w:val="00023525"/>
    <w:rsid w:val="000236FA"/>
    <w:rsid w:val="0002517D"/>
    <w:rsid w:val="00025988"/>
    <w:rsid w:val="00025FBE"/>
    <w:rsid w:val="000261F6"/>
    <w:rsid w:val="00026E67"/>
    <w:rsid w:val="00027176"/>
    <w:rsid w:val="000271FB"/>
    <w:rsid w:val="00031627"/>
    <w:rsid w:val="00031B1F"/>
    <w:rsid w:val="0003249F"/>
    <w:rsid w:val="00032A5C"/>
    <w:rsid w:val="00032D73"/>
    <w:rsid w:val="00033B8E"/>
    <w:rsid w:val="00035123"/>
    <w:rsid w:val="00035BB8"/>
    <w:rsid w:val="000369ED"/>
    <w:rsid w:val="00036A2C"/>
    <w:rsid w:val="00037EEE"/>
    <w:rsid w:val="000417E5"/>
    <w:rsid w:val="00041CAA"/>
    <w:rsid w:val="000420DE"/>
    <w:rsid w:val="0004211F"/>
    <w:rsid w:val="00042F5F"/>
    <w:rsid w:val="00043F62"/>
    <w:rsid w:val="00043FF2"/>
    <w:rsid w:val="000448E6"/>
    <w:rsid w:val="00046147"/>
    <w:rsid w:val="000461A3"/>
    <w:rsid w:val="00046A1F"/>
    <w:rsid w:val="00046E24"/>
    <w:rsid w:val="00046E38"/>
    <w:rsid w:val="00047170"/>
    <w:rsid w:val="00047369"/>
    <w:rsid w:val="000474F2"/>
    <w:rsid w:val="00050CB6"/>
    <w:rsid w:val="000510F0"/>
    <w:rsid w:val="00051189"/>
    <w:rsid w:val="00051B07"/>
    <w:rsid w:val="0005230A"/>
    <w:rsid w:val="00052B1E"/>
    <w:rsid w:val="00053784"/>
    <w:rsid w:val="000540C3"/>
    <w:rsid w:val="00054278"/>
    <w:rsid w:val="00055507"/>
    <w:rsid w:val="0005568A"/>
    <w:rsid w:val="000557D8"/>
    <w:rsid w:val="00055AEE"/>
    <w:rsid w:val="00055BCC"/>
    <w:rsid w:val="00055E30"/>
    <w:rsid w:val="00057812"/>
    <w:rsid w:val="00057CB5"/>
    <w:rsid w:val="00060B95"/>
    <w:rsid w:val="000614C8"/>
    <w:rsid w:val="000618C8"/>
    <w:rsid w:val="00061DFD"/>
    <w:rsid w:val="000627EB"/>
    <w:rsid w:val="00062E2E"/>
    <w:rsid w:val="00063210"/>
    <w:rsid w:val="00064576"/>
    <w:rsid w:val="0006547C"/>
    <w:rsid w:val="0006584D"/>
    <w:rsid w:val="00065EFA"/>
    <w:rsid w:val="00066F6A"/>
    <w:rsid w:val="00067B42"/>
    <w:rsid w:val="00067C14"/>
    <w:rsid w:val="000702A7"/>
    <w:rsid w:val="00070F37"/>
    <w:rsid w:val="00072B06"/>
    <w:rsid w:val="00072ED8"/>
    <w:rsid w:val="00074FD6"/>
    <w:rsid w:val="00075F37"/>
    <w:rsid w:val="00077DE7"/>
    <w:rsid w:val="0008025F"/>
    <w:rsid w:val="00080D4A"/>
    <w:rsid w:val="000812D4"/>
    <w:rsid w:val="0008173C"/>
    <w:rsid w:val="00081D6E"/>
    <w:rsid w:val="00081E0B"/>
    <w:rsid w:val="0008211A"/>
    <w:rsid w:val="00082F01"/>
    <w:rsid w:val="00083879"/>
    <w:rsid w:val="00083C32"/>
    <w:rsid w:val="00084341"/>
    <w:rsid w:val="000843FD"/>
    <w:rsid w:val="000847C3"/>
    <w:rsid w:val="00084972"/>
    <w:rsid w:val="000849A7"/>
    <w:rsid w:val="00085091"/>
    <w:rsid w:val="0008555B"/>
    <w:rsid w:val="000861EF"/>
    <w:rsid w:val="000871B2"/>
    <w:rsid w:val="00087C8C"/>
    <w:rsid w:val="000906B4"/>
    <w:rsid w:val="000914D5"/>
    <w:rsid w:val="00091575"/>
    <w:rsid w:val="00091D2E"/>
    <w:rsid w:val="0009356F"/>
    <w:rsid w:val="00093FA2"/>
    <w:rsid w:val="000949A6"/>
    <w:rsid w:val="00095165"/>
    <w:rsid w:val="00095AA5"/>
    <w:rsid w:val="000963E9"/>
    <w:rsid w:val="0009641C"/>
    <w:rsid w:val="00096855"/>
    <w:rsid w:val="000974D3"/>
    <w:rsid w:val="00097D96"/>
    <w:rsid w:val="000A0FC9"/>
    <w:rsid w:val="000A1045"/>
    <w:rsid w:val="000A2213"/>
    <w:rsid w:val="000A3C45"/>
    <w:rsid w:val="000A503A"/>
    <w:rsid w:val="000A5803"/>
    <w:rsid w:val="000A5DCB"/>
    <w:rsid w:val="000A5F6A"/>
    <w:rsid w:val="000A637A"/>
    <w:rsid w:val="000A642F"/>
    <w:rsid w:val="000A6DDC"/>
    <w:rsid w:val="000A7992"/>
    <w:rsid w:val="000B16DC"/>
    <w:rsid w:val="000B1C99"/>
    <w:rsid w:val="000B211D"/>
    <w:rsid w:val="000B326C"/>
    <w:rsid w:val="000B3404"/>
    <w:rsid w:val="000B4951"/>
    <w:rsid w:val="000B5685"/>
    <w:rsid w:val="000B68EF"/>
    <w:rsid w:val="000B7248"/>
    <w:rsid w:val="000B729E"/>
    <w:rsid w:val="000C039E"/>
    <w:rsid w:val="000C2362"/>
    <w:rsid w:val="000C30A6"/>
    <w:rsid w:val="000C54A0"/>
    <w:rsid w:val="000C687C"/>
    <w:rsid w:val="000C7832"/>
    <w:rsid w:val="000C7850"/>
    <w:rsid w:val="000D0D7E"/>
    <w:rsid w:val="000D400F"/>
    <w:rsid w:val="000D54F2"/>
    <w:rsid w:val="000D60F8"/>
    <w:rsid w:val="000D73A2"/>
    <w:rsid w:val="000D7B9D"/>
    <w:rsid w:val="000E179B"/>
    <w:rsid w:val="000E29CA"/>
    <w:rsid w:val="000E431D"/>
    <w:rsid w:val="000E4449"/>
    <w:rsid w:val="000E5145"/>
    <w:rsid w:val="000E576D"/>
    <w:rsid w:val="000F05F5"/>
    <w:rsid w:val="000F15E2"/>
    <w:rsid w:val="000F1AE6"/>
    <w:rsid w:val="000F2735"/>
    <w:rsid w:val="000F329E"/>
    <w:rsid w:val="000F4CE0"/>
    <w:rsid w:val="000F7274"/>
    <w:rsid w:val="000F7D5F"/>
    <w:rsid w:val="001002C3"/>
    <w:rsid w:val="0010094A"/>
    <w:rsid w:val="00101528"/>
    <w:rsid w:val="001016C4"/>
    <w:rsid w:val="0010189E"/>
    <w:rsid w:val="001033CB"/>
    <w:rsid w:val="001047CB"/>
    <w:rsid w:val="001053AD"/>
    <w:rsid w:val="00105565"/>
    <w:rsid w:val="001058DF"/>
    <w:rsid w:val="00105F2B"/>
    <w:rsid w:val="00107155"/>
    <w:rsid w:val="001072B2"/>
    <w:rsid w:val="001078B8"/>
    <w:rsid w:val="00107F85"/>
    <w:rsid w:val="001102C8"/>
    <w:rsid w:val="00112BB3"/>
    <w:rsid w:val="00113291"/>
    <w:rsid w:val="00113EEF"/>
    <w:rsid w:val="0011442A"/>
    <w:rsid w:val="001147C3"/>
    <w:rsid w:val="00120B81"/>
    <w:rsid w:val="00121005"/>
    <w:rsid w:val="00121E36"/>
    <w:rsid w:val="00122557"/>
    <w:rsid w:val="00122747"/>
    <w:rsid w:val="00123211"/>
    <w:rsid w:val="00123EB2"/>
    <w:rsid w:val="0012457D"/>
    <w:rsid w:val="00125443"/>
    <w:rsid w:val="0012548D"/>
    <w:rsid w:val="00125E88"/>
    <w:rsid w:val="00126287"/>
    <w:rsid w:val="001266F1"/>
    <w:rsid w:val="00126FAE"/>
    <w:rsid w:val="00127347"/>
    <w:rsid w:val="001274A3"/>
    <w:rsid w:val="001301D2"/>
    <w:rsid w:val="0013046D"/>
    <w:rsid w:val="00130CBC"/>
    <w:rsid w:val="001315A1"/>
    <w:rsid w:val="00131770"/>
    <w:rsid w:val="00131985"/>
    <w:rsid w:val="00132957"/>
    <w:rsid w:val="00133045"/>
    <w:rsid w:val="001332C9"/>
    <w:rsid w:val="00133991"/>
    <w:rsid w:val="00133A68"/>
    <w:rsid w:val="001343A6"/>
    <w:rsid w:val="00134C6F"/>
    <w:rsid w:val="0013531D"/>
    <w:rsid w:val="00135916"/>
    <w:rsid w:val="001362C6"/>
    <w:rsid w:val="00136934"/>
    <w:rsid w:val="00136DE6"/>
    <w:rsid w:val="00136FBE"/>
    <w:rsid w:val="0013751B"/>
    <w:rsid w:val="00140890"/>
    <w:rsid w:val="00141D28"/>
    <w:rsid w:val="00142AC8"/>
    <w:rsid w:val="00143955"/>
    <w:rsid w:val="00143BE1"/>
    <w:rsid w:val="00143CDA"/>
    <w:rsid w:val="00144BC0"/>
    <w:rsid w:val="00145479"/>
    <w:rsid w:val="00146AA5"/>
    <w:rsid w:val="00147781"/>
    <w:rsid w:val="001503E0"/>
    <w:rsid w:val="00150851"/>
    <w:rsid w:val="00150DB8"/>
    <w:rsid w:val="00151D2B"/>
    <w:rsid w:val="001520FC"/>
    <w:rsid w:val="00152132"/>
    <w:rsid w:val="001533C1"/>
    <w:rsid w:val="00153482"/>
    <w:rsid w:val="00153D44"/>
    <w:rsid w:val="001548E2"/>
    <w:rsid w:val="00154977"/>
    <w:rsid w:val="00156B63"/>
    <w:rsid w:val="00156B6B"/>
    <w:rsid w:val="001570F0"/>
    <w:rsid w:val="001572E4"/>
    <w:rsid w:val="00160A28"/>
    <w:rsid w:val="00160DF7"/>
    <w:rsid w:val="001623A8"/>
    <w:rsid w:val="00162942"/>
    <w:rsid w:val="00163607"/>
    <w:rsid w:val="00164204"/>
    <w:rsid w:val="001703DB"/>
    <w:rsid w:val="001705FA"/>
    <w:rsid w:val="00171090"/>
    <w:rsid w:val="00171124"/>
    <w:rsid w:val="00171143"/>
    <w:rsid w:val="00171817"/>
    <w:rsid w:val="0017182C"/>
    <w:rsid w:val="00171C64"/>
    <w:rsid w:val="00172D13"/>
    <w:rsid w:val="0017322B"/>
    <w:rsid w:val="001739F8"/>
    <w:rsid w:val="001741FF"/>
    <w:rsid w:val="00174710"/>
    <w:rsid w:val="00174A1E"/>
    <w:rsid w:val="00174C9B"/>
    <w:rsid w:val="00175FF1"/>
    <w:rsid w:val="00176AE6"/>
    <w:rsid w:val="00180008"/>
    <w:rsid w:val="00180311"/>
    <w:rsid w:val="00180314"/>
    <w:rsid w:val="001815FB"/>
    <w:rsid w:val="00181732"/>
    <w:rsid w:val="00181D8C"/>
    <w:rsid w:val="00182012"/>
    <w:rsid w:val="0018311E"/>
    <w:rsid w:val="00183614"/>
    <w:rsid w:val="00183F82"/>
    <w:rsid w:val="001842C7"/>
    <w:rsid w:val="001850A2"/>
    <w:rsid w:val="00186598"/>
    <w:rsid w:val="00186A57"/>
    <w:rsid w:val="00186D2E"/>
    <w:rsid w:val="0018766D"/>
    <w:rsid w:val="00187E9B"/>
    <w:rsid w:val="0019150A"/>
    <w:rsid w:val="00192574"/>
    <w:rsid w:val="0019297A"/>
    <w:rsid w:val="00192BF0"/>
    <w:rsid w:val="00192D1E"/>
    <w:rsid w:val="00193D6B"/>
    <w:rsid w:val="0019446D"/>
    <w:rsid w:val="001947C7"/>
    <w:rsid w:val="00195101"/>
    <w:rsid w:val="00195BF1"/>
    <w:rsid w:val="00196604"/>
    <w:rsid w:val="001968E8"/>
    <w:rsid w:val="00196E7F"/>
    <w:rsid w:val="001A07A3"/>
    <w:rsid w:val="001A0EC0"/>
    <w:rsid w:val="001A19CD"/>
    <w:rsid w:val="001A21F4"/>
    <w:rsid w:val="001A351C"/>
    <w:rsid w:val="001A3B6D"/>
    <w:rsid w:val="001A6238"/>
    <w:rsid w:val="001A6246"/>
    <w:rsid w:val="001A79BC"/>
    <w:rsid w:val="001B04F9"/>
    <w:rsid w:val="001B1114"/>
    <w:rsid w:val="001B1AD4"/>
    <w:rsid w:val="001B218A"/>
    <w:rsid w:val="001B3B53"/>
    <w:rsid w:val="001B4048"/>
    <w:rsid w:val="001B449A"/>
    <w:rsid w:val="001B5483"/>
    <w:rsid w:val="001B5DEB"/>
    <w:rsid w:val="001B6311"/>
    <w:rsid w:val="001B6BC0"/>
    <w:rsid w:val="001C0F20"/>
    <w:rsid w:val="001C1644"/>
    <w:rsid w:val="001C17C9"/>
    <w:rsid w:val="001C29CC"/>
    <w:rsid w:val="001C3579"/>
    <w:rsid w:val="001C40E9"/>
    <w:rsid w:val="001C42F8"/>
    <w:rsid w:val="001C475B"/>
    <w:rsid w:val="001C4A67"/>
    <w:rsid w:val="001C547E"/>
    <w:rsid w:val="001C6BBC"/>
    <w:rsid w:val="001C7069"/>
    <w:rsid w:val="001C784F"/>
    <w:rsid w:val="001C7871"/>
    <w:rsid w:val="001D01CF"/>
    <w:rsid w:val="001D0969"/>
    <w:rsid w:val="001D09C2"/>
    <w:rsid w:val="001D15FB"/>
    <w:rsid w:val="001D1702"/>
    <w:rsid w:val="001D189C"/>
    <w:rsid w:val="001D1F85"/>
    <w:rsid w:val="001D2B6B"/>
    <w:rsid w:val="001D2E58"/>
    <w:rsid w:val="001D3760"/>
    <w:rsid w:val="001D3F44"/>
    <w:rsid w:val="001D52F5"/>
    <w:rsid w:val="001D53F0"/>
    <w:rsid w:val="001D5441"/>
    <w:rsid w:val="001D56B4"/>
    <w:rsid w:val="001D5F1F"/>
    <w:rsid w:val="001D6F7F"/>
    <w:rsid w:val="001D73DF"/>
    <w:rsid w:val="001D7766"/>
    <w:rsid w:val="001E022C"/>
    <w:rsid w:val="001E0780"/>
    <w:rsid w:val="001E0BBC"/>
    <w:rsid w:val="001E1A01"/>
    <w:rsid w:val="001E22F9"/>
    <w:rsid w:val="001E24AD"/>
    <w:rsid w:val="001E2F8F"/>
    <w:rsid w:val="001E4233"/>
    <w:rsid w:val="001E4694"/>
    <w:rsid w:val="001E5D92"/>
    <w:rsid w:val="001E675B"/>
    <w:rsid w:val="001E79DB"/>
    <w:rsid w:val="001F0360"/>
    <w:rsid w:val="001F2498"/>
    <w:rsid w:val="001F32EC"/>
    <w:rsid w:val="001F3D94"/>
    <w:rsid w:val="001F3DB4"/>
    <w:rsid w:val="001F4EB7"/>
    <w:rsid w:val="001F55E5"/>
    <w:rsid w:val="001F561E"/>
    <w:rsid w:val="001F5A2B"/>
    <w:rsid w:val="00200557"/>
    <w:rsid w:val="00200EFA"/>
    <w:rsid w:val="002012E6"/>
    <w:rsid w:val="00201B6C"/>
    <w:rsid w:val="00201F2D"/>
    <w:rsid w:val="00202420"/>
    <w:rsid w:val="002025C3"/>
    <w:rsid w:val="00203655"/>
    <w:rsid w:val="002037B2"/>
    <w:rsid w:val="002037F8"/>
    <w:rsid w:val="002038C9"/>
    <w:rsid w:val="00204040"/>
    <w:rsid w:val="00204E34"/>
    <w:rsid w:val="0020548A"/>
    <w:rsid w:val="0020610F"/>
    <w:rsid w:val="00206D2A"/>
    <w:rsid w:val="00206DCE"/>
    <w:rsid w:val="0021030D"/>
    <w:rsid w:val="00210E62"/>
    <w:rsid w:val="0021198B"/>
    <w:rsid w:val="00211DDB"/>
    <w:rsid w:val="00212663"/>
    <w:rsid w:val="002136DE"/>
    <w:rsid w:val="00213E9C"/>
    <w:rsid w:val="00213FE3"/>
    <w:rsid w:val="00214317"/>
    <w:rsid w:val="0021495F"/>
    <w:rsid w:val="00214F00"/>
    <w:rsid w:val="00215529"/>
    <w:rsid w:val="0021563F"/>
    <w:rsid w:val="00215C6B"/>
    <w:rsid w:val="0021604D"/>
    <w:rsid w:val="0021620F"/>
    <w:rsid w:val="00217A04"/>
    <w:rsid w:val="00217C8C"/>
    <w:rsid w:val="002204F6"/>
    <w:rsid w:val="002208AF"/>
    <w:rsid w:val="0022149F"/>
    <w:rsid w:val="00221F6F"/>
    <w:rsid w:val="002222A8"/>
    <w:rsid w:val="00222E3F"/>
    <w:rsid w:val="002240D6"/>
    <w:rsid w:val="002247F9"/>
    <w:rsid w:val="00225147"/>
    <w:rsid w:val="00225307"/>
    <w:rsid w:val="002258B4"/>
    <w:rsid w:val="002263A5"/>
    <w:rsid w:val="0023109D"/>
    <w:rsid w:val="00231509"/>
    <w:rsid w:val="0023263B"/>
    <w:rsid w:val="002337F1"/>
    <w:rsid w:val="00233DDF"/>
    <w:rsid w:val="00233EDD"/>
    <w:rsid w:val="0023426C"/>
    <w:rsid w:val="002343DF"/>
    <w:rsid w:val="00234574"/>
    <w:rsid w:val="00234960"/>
    <w:rsid w:val="002359CC"/>
    <w:rsid w:val="00236A6E"/>
    <w:rsid w:val="00237441"/>
    <w:rsid w:val="0023787E"/>
    <w:rsid w:val="002409BF"/>
    <w:rsid w:val="002409EB"/>
    <w:rsid w:val="00241866"/>
    <w:rsid w:val="00242AF8"/>
    <w:rsid w:val="00243F32"/>
    <w:rsid w:val="002444B9"/>
    <w:rsid w:val="0024501E"/>
    <w:rsid w:val="002454D8"/>
    <w:rsid w:val="00246CB8"/>
    <w:rsid w:val="00246F34"/>
    <w:rsid w:val="002502C9"/>
    <w:rsid w:val="00250454"/>
    <w:rsid w:val="00250C03"/>
    <w:rsid w:val="00252254"/>
    <w:rsid w:val="00252A3F"/>
    <w:rsid w:val="0025333F"/>
    <w:rsid w:val="002542A8"/>
    <w:rsid w:val="00256093"/>
    <w:rsid w:val="00256335"/>
    <w:rsid w:val="002569D9"/>
    <w:rsid w:val="00256E0F"/>
    <w:rsid w:val="002570F0"/>
    <w:rsid w:val="00257C5B"/>
    <w:rsid w:val="00260019"/>
    <w:rsid w:val="0026001C"/>
    <w:rsid w:val="00260F78"/>
    <w:rsid w:val="002612B5"/>
    <w:rsid w:val="002623AD"/>
    <w:rsid w:val="00262E23"/>
    <w:rsid w:val="00263163"/>
    <w:rsid w:val="0026349B"/>
    <w:rsid w:val="00263F68"/>
    <w:rsid w:val="002644DC"/>
    <w:rsid w:val="002649C1"/>
    <w:rsid w:val="00265E41"/>
    <w:rsid w:val="002667D0"/>
    <w:rsid w:val="00266828"/>
    <w:rsid w:val="00266C28"/>
    <w:rsid w:val="00266C57"/>
    <w:rsid w:val="00267416"/>
    <w:rsid w:val="00267A8E"/>
    <w:rsid w:val="00267ABB"/>
    <w:rsid w:val="00267BE3"/>
    <w:rsid w:val="002702D4"/>
    <w:rsid w:val="00270D54"/>
    <w:rsid w:val="00272748"/>
    <w:rsid w:val="00272968"/>
    <w:rsid w:val="00272E6B"/>
    <w:rsid w:val="00273B6D"/>
    <w:rsid w:val="002740C9"/>
    <w:rsid w:val="00274D06"/>
    <w:rsid w:val="0027534E"/>
    <w:rsid w:val="00275CE9"/>
    <w:rsid w:val="00275ED4"/>
    <w:rsid w:val="00276050"/>
    <w:rsid w:val="0027659B"/>
    <w:rsid w:val="00276B34"/>
    <w:rsid w:val="00276F8F"/>
    <w:rsid w:val="002775CF"/>
    <w:rsid w:val="00277AD7"/>
    <w:rsid w:val="00277AE9"/>
    <w:rsid w:val="0028005C"/>
    <w:rsid w:val="00280BBE"/>
    <w:rsid w:val="00280ED6"/>
    <w:rsid w:val="0028227B"/>
    <w:rsid w:val="002822BE"/>
    <w:rsid w:val="00282B0F"/>
    <w:rsid w:val="00282E25"/>
    <w:rsid w:val="00283B7C"/>
    <w:rsid w:val="00284343"/>
    <w:rsid w:val="00285547"/>
    <w:rsid w:val="00286BDD"/>
    <w:rsid w:val="00286FC5"/>
    <w:rsid w:val="00287065"/>
    <w:rsid w:val="00287982"/>
    <w:rsid w:val="00287EC7"/>
    <w:rsid w:val="002907AE"/>
    <w:rsid w:val="00290D70"/>
    <w:rsid w:val="002928F0"/>
    <w:rsid w:val="002945BB"/>
    <w:rsid w:val="00294A27"/>
    <w:rsid w:val="002951F3"/>
    <w:rsid w:val="0029692F"/>
    <w:rsid w:val="00296D98"/>
    <w:rsid w:val="0029737D"/>
    <w:rsid w:val="00297684"/>
    <w:rsid w:val="00297B9D"/>
    <w:rsid w:val="00297C11"/>
    <w:rsid w:val="002A0E80"/>
    <w:rsid w:val="002A32BD"/>
    <w:rsid w:val="002A4AC0"/>
    <w:rsid w:val="002A5F9A"/>
    <w:rsid w:val="002A61CE"/>
    <w:rsid w:val="002A6F4D"/>
    <w:rsid w:val="002A711B"/>
    <w:rsid w:val="002A756E"/>
    <w:rsid w:val="002A7D29"/>
    <w:rsid w:val="002A7DFD"/>
    <w:rsid w:val="002B109E"/>
    <w:rsid w:val="002B2682"/>
    <w:rsid w:val="002B2B51"/>
    <w:rsid w:val="002B3959"/>
    <w:rsid w:val="002B5074"/>
    <w:rsid w:val="002B58FC"/>
    <w:rsid w:val="002B6989"/>
    <w:rsid w:val="002B6F8C"/>
    <w:rsid w:val="002B771A"/>
    <w:rsid w:val="002C0174"/>
    <w:rsid w:val="002C1C60"/>
    <w:rsid w:val="002C36C0"/>
    <w:rsid w:val="002C3B88"/>
    <w:rsid w:val="002C405D"/>
    <w:rsid w:val="002C40C2"/>
    <w:rsid w:val="002C4A2B"/>
    <w:rsid w:val="002C52F5"/>
    <w:rsid w:val="002C5772"/>
    <w:rsid w:val="002C5DB3"/>
    <w:rsid w:val="002C765E"/>
    <w:rsid w:val="002C7985"/>
    <w:rsid w:val="002D03F9"/>
    <w:rsid w:val="002D09CB"/>
    <w:rsid w:val="002D1615"/>
    <w:rsid w:val="002D19C4"/>
    <w:rsid w:val="002D25C7"/>
    <w:rsid w:val="002D26EA"/>
    <w:rsid w:val="002D29D0"/>
    <w:rsid w:val="002D2A42"/>
    <w:rsid w:val="002D2FE5"/>
    <w:rsid w:val="002D37DD"/>
    <w:rsid w:val="002D3ED9"/>
    <w:rsid w:val="002D3EE3"/>
    <w:rsid w:val="002D482A"/>
    <w:rsid w:val="002D49C5"/>
    <w:rsid w:val="002D531F"/>
    <w:rsid w:val="002D562A"/>
    <w:rsid w:val="002D56D7"/>
    <w:rsid w:val="002D5836"/>
    <w:rsid w:val="002D5E89"/>
    <w:rsid w:val="002D5FF5"/>
    <w:rsid w:val="002D6EF3"/>
    <w:rsid w:val="002D75E4"/>
    <w:rsid w:val="002E01EA"/>
    <w:rsid w:val="002E144D"/>
    <w:rsid w:val="002E305A"/>
    <w:rsid w:val="002E5876"/>
    <w:rsid w:val="002E5890"/>
    <w:rsid w:val="002E5E69"/>
    <w:rsid w:val="002E6E0C"/>
    <w:rsid w:val="002E6E57"/>
    <w:rsid w:val="002E7FCD"/>
    <w:rsid w:val="002F2B97"/>
    <w:rsid w:val="002F3520"/>
    <w:rsid w:val="002F43A0"/>
    <w:rsid w:val="002F56CD"/>
    <w:rsid w:val="002F617D"/>
    <w:rsid w:val="002F696A"/>
    <w:rsid w:val="002F74C9"/>
    <w:rsid w:val="002F7704"/>
    <w:rsid w:val="002F7E92"/>
    <w:rsid w:val="003003EC"/>
    <w:rsid w:val="00301EB7"/>
    <w:rsid w:val="0030332E"/>
    <w:rsid w:val="00303D53"/>
    <w:rsid w:val="00305C88"/>
    <w:rsid w:val="0030631D"/>
    <w:rsid w:val="003068E0"/>
    <w:rsid w:val="00307928"/>
    <w:rsid w:val="003102F7"/>
    <w:rsid w:val="003108D1"/>
    <w:rsid w:val="00310A90"/>
    <w:rsid w:val="00310CF4"/>
    <w:rsid w:val="0031143F"/>
    <w:rsid w:val="003123D3"/>
    <w:rsid w:val="0031303C"/>
    <w:rsid w:val="00313F6E"/>
    <w:rsid w:val="00314266"/>
    <w:rsid w:val="00314CF3"/>
    <w:rsid w:val="00315204"/>
    <w:rsid w:val="00315B62"/>
    <w:rsid w:val="00315BE2"/>
    <w:rsid w:val="0031603E"/>
    <w:rsid w:val="00316B78"/>
    <w:rsid w:val="00316C10"/>
    <w:rsid w:val="00316E96"/>
    <w:rsid w:val="00317814"/>
    <w:rsid w:val="003179E8"/>
    <w:rsid w:val="00317FDC"/>
    <w:rsid w:val="0032063D"/>
    <w:rsid w:val="00321F08"/>
    <w:rsid w:val="00323511"/>
    <w:rsid w:val="00323995"/>
    <w:rsid w:val="00324455"/>
    <w:rsid w:val="00325311"/>
    <w:rsid w:val="003269C9"/>
    <w:rsid w:val="00331203"/>
    <w:rsid w:val="003312B2"/>
    <w:rsid w:val="00331796"/>
    <w:rsid w:val="003321AE"/>
    <w:rsid w:val="003325A9"/>
    <w:rsid w:val="003328D9"/>
    <w:rsid w:val="00332A2C"/>
    <w:rsid w:val="0033300D"/>
    <w:rsid w:val="00333111"/>
    <w:rsid w:val="0033365E"/>
    <w:rsid w:val="00333B7B"/>
    <w:rsid w:val="00333DB8"/>
    <w:rsid w:val="003344D3"/>
    <w:rsid w:val="0033450B"/>
    <w:rsid w:val="00335B63"/>
    <w:rsid w:val="00336221"/>
    <w:rsid w:val="00336345"/>
    <w:rsid w:val="00336429"/>
    <w:rsid w:val="00337FCA"/>
    <w:rsid w:val="00340CFF"/>
    <w:rsid w:val="00340E4C"/>
    <w:rsid w:val="00341A28"/>
    <w:rsid w:val="00342E3D"/>
    <w:rsid w:val="0034336E"/>
    <w:rsid w:val="003434E4"/>
    <w:rsid w:val="003449A0"/>
    <w:rsid w:val="0034583F"/>
    <w:rsid w:val="003459F6"/>
    <w:rsid w:val="00345B10"/>
    <w:rsid w:val="00347010"/>
    <w:rsid w:val="003478D2"/>
    <w:rsid w:val="00350197"/>
    <w:rsid w:val="00350C5B"/>
    <w:rsid w:val="0035217D"/>
    <w:rsid w:val="003524AF"/>
    <w:rsid w:val="0035294C"/>
    <w:rsid w:val="00353F5D"/>
    <w:rsid w:val="00353FF3"/>
    <w:rsid w:val="00354E23"/>
    <w:rsid w:val="003551E2"/>
    <w:rsid w:val="0035564A"/>
    <w:rsid w:val="00355AD9"/>
    <w:rsid w:val="00355C1B"/>
    <w:rsid w:val="00355D8B"/>
    <w:rsid w:val="00356391"/>
    <w:rsid w:val="003574D1"/>
    <w:rsid w:val="00357748"/>
    <w:rsid w:val="00362B7E"/>
    <w:rsid w:val="003634DC"/>
    <w:rsid w:val="003646D5"/>
    <w:rsid w:val="00364EE3"/>
    <w:rsid w:val="003659ED"/>
    <w:rsid w:val="00366D91"/>
    <w:rsid w:val="003674CB"/>
    <w:rsid w:val="003700C0"/>
    <w:rsid w:val="00370AE8"/>
    <w:rsid w:val="003725E6"/>
    <w:rsid w:val="0037281B"/>
    <w:rsid w:val="0037290B"/>
    <w:rsid w:val="00372EF0"/>
    <w:rsid w:val="00372F35"/>
    <w:rsid w:val="003747D5"/>
    <w:rsid w:val="00375B2E"/>
    <w:rsid w:val="00375F8E"/>
    <w:rsid w:val="00376236"/>
    <w:rsid w:val="00376A9C"/>
    <w:rsid w:val="00377D1F"/>
    <w:rsid w:val="00377F01"/>
    <w:rsid w:val="00380241"/>
    <w:rsid w:val="003817CD"/>
    <w:rsid w:val="00381D64"/>
    <w:rsid w:val="00381FA8"/>
    <w:rsid w:val="003823BB"/>
    <w:rsid w:val="0038390A"/>
    <w:rsid w:val="00383DCB"/>
    <w:rsid w:val="00384C85"/>
    <w:rsid w:val="00385097"/>
    <w:rsid w:val="003864D2"/>
    <w:rsid w:val="00387637"/>
    <w:rsid w:val="00387782"/>
    <w:rsid w:val="00387C5D"/>
    <w:rsid w:val="003909D5"/>
    <w:rsid w:val="00390AC4"/>
    <w:rsid w:val="003917B6"/>
    <w:rsid w:val="00391908"/>
    <w:rsid w:val="00391C6F"/>
    <w:rsid w:val="00391D6A"/>
    <w:rsid w:val="00391EF6"/>
    <w:rsid w:val="00393D33"/>
    <w:rsid w:val="0039537E"/>
    <w:rsid w:val="00395868"/>
    <w:rsid w:val="00396646"/>
    <w:rsid w:val="00396B0E"/>
    <w:rsid w:val="00396F82"/>
    <w:rsid w:val="003975F4"/>
    <w:rsid w:val="003A0559"/>
    <w:rsid w:val="003A0664"/>
    <w:rsid w:val="003A0CBF"/>
    <w:rsid w:val="003A14DC"/>
    <w:rsid w:val="003A160E"/>
    <w:rsid w:val="003A178A"/>
    <w:rsid w:val="003A1E4D"/>
    <w:rsid w:val="003A227E"/>
    <w:rsid w:val="003A2FC1"/>
    <w:rsid w:val="003A44BB"/>
    <w:rsid w:val="003A53C0"/>
    <w:rsid w:val="003A64C4"/>
    <w:rsid w:val="003A65F8"/>
    <w:rsid w:val="003A6BEE"/>
    <w:rsid w:val="003A73EF"/>
    <w:rsid w:val="003A779F"/>
    <w:rsid w:val="003A7A6C"/>
    <w:rsid w:val="003B01DB"/>
    <w:rsid w:val="003B0CD2"/>
    <w:rsid w:val="003B0ED1"/>
    <w:rsid w:val="003B0F80"/>
    <w:rsid w:val="003B1900"/>
    <w:rsid w:val="003B2C7A"/>
    <w:rsid w:val="003B31A1"/>
    <w:rsid w:val="003B4F84"/>
    <w:rsid w:val="003B52A8"/>
    <w:rsid w:val="003B5A45"/>
    <w:rsid w:val="003B7A7F"/>
    <w:rsid w:val="003C0702"/>
    <w:rsid w:val="003C0A3A"/>
    <w:rsid w:val="003C1CF9"/>
    <w:rsid w:val="003C1EB7"/>
    <w:rsid w:val="003C2723"/>
    <w:rsid w:val="003C289A"/>
    <w:rsid w:val="003C30ED"/>
    <w:rsid w:val="003C4D75"/>
    <w:rsid w:val="003C50A2"/>
    <w:rsid w:val="003C6DE9"/>
    <w:rsid w:val="003C6EDF"/>
    <w:rsid w:val="003C7560"/>
    <w:rsid w:val="003C760E"/>
    <w:rsid w:val="003C7B9C"/>
    <w:rsid w:val="003C7C01"/>
    <w:rsid w:val="003D0196"/>
    <w:rsid w:val="003D06B6"/>
    <w:rsid w:val="003D0740"/>
    <w:rsid w:val="003D0B8C"/>
    <w:rsid w:val="003D1107"/>
    <w:rsid w:val="003D3253"/>
    <w:rsid w:val="003D4AAE"/>
    <w:rsid w:val="003D4C75"/>
    <w:rsid w:val="003D5B11"/>
    <w:rsid w:val="003D7254"/>
    <w:rsid w:val="003D7D7A"/>
    <w:rsid w:val="003E02A1"/>
    <w:rsid w:val="003E03C8"/>
    <w:rsid w:val="003E0653"/>
    <w:rsid w:val="003E09FB"/>
    <w:rsid w:val="003E1514"/>
    <w:rsid w:val="003E26A1"/>
    <w:rsid w:val="003E2AD4"/>
    <w:rsid w:val="003E3558"/>
    <w:rsid w:val="003E3D4A"/>
    <w:rsid w:val="003E5016"/>
    <w:rsid w:val="003E5408"/>
    <w:rsid w:val="003E55DB"/>
    <w:rsid w:val="003E5A93"/>
    <w:rsid w:val="003E6B00"/>
    <w:rsid w:val="003E7AB5"/>
    <w:rsid w:val="003E7E0E"/>
    <w:rsid w:val="003E7FDB"/>
    <w:rsid w:val="003E7FE0"/>
    <w:rsid w:val="003F06EE"/>
    <w:rsid w:val="003F0D59"/>
    <w:rsid w:val="003F24B1"/>
    <w:rsid w:val="003F28A7"/>
    <w:rsid w:val="003F3B87"/>
    <w:rsid w:val="003F3F93"/>
    <w:rsid w:val="003F4912"/>
    <w:rsid w:val="003F562D"/>
    <w:rsid w:val="003F5904"/>
    <w:rsid w:val="003F69FD"/>
    <w:rsid w:val="003F7A0F"/>
    <w:rsid w:val="003F7DB2"/>
    <w:rsid w:val="004005F0"/>
    <w:rsid w:val="0040136F"/>
    <w:rsid w:val="00402AF1"/>
    <w:rsid w:val="00402F33"/>
    <w:rsid w:val="004033B4"/>
    <w:rsid w:val="00403645"/>
    <w:rsid w:val="00403B4F"/>
    <w:rsid w:val="00403EED"/>
    <w:rsid w:val="00404149"/>
    <w:rsid w:val="004047F3"/>
    <w:rsid w:val="00404B31"/>
    <w:rsid w:val="00404FE0"/>
    <w:rsid w:val="00406739"/>
    <w:rsid w:val="00406995"/>
    <w:rsid w:val="00407121"/>
    <w:rsid w:val="004074F1"/>
    <w:rsid w:val="00410C20"/>
    <w:rsid w:val="004110BA"/>
    <w:rsid w:val="004110D7"/>
    <w:rsid w:val="004112B2"/>
    <w:rsid w:val="0041136E"/>
    <w:rsid w:val="00411FDF"/>
    <w:rsid w:val="00414230"/>
    <w:rsid w:val="004148AF"/>
    <w:rsid w:val="00414CA3"/>
    <w:rsid w:val="00414F67"/>
    <w:rsid w:val="00416A4F"/>
    <w:rsid w:val="00417109"/>
    <w:rsid w:val="0041783B"/>
    <w:rsid w:val="004202B4"/>
    <w:rsid w:val="00420CD2"/>
    <w:rsid w:val="0042102D"/>
    <w:rsid w:val="00422FC3"/>
    <w:rsid w:val="00423AC4"/>
    <w:rsid w:val="00423AF7"/>
    <w:rsid w:val="00425577"/>
    <w:rsid w:val="0042596E"/>
    <w:rsid w:val="00425A18"/>
    <w:rsid w:val="0042799E"/>
    <w:rsid w:val="00427D37"/>
    <w:rsid w:val="0043155A"/>
    <w:rsid w:val="004317FE"/>
    <w:rsid w:val="004323BC"/>
    <w:rsid w:val="004325FA"/>
    <w:rsid w:val="00432800"/>
    <w:rsid w:val="00433064"/>
    <w:rsid w:val="0043348B"/>
    <w:rsid w:val="004346D2"/>
    <w:rsid w:val="00434BC4"/>
    <w:rsid w:val="00435157"/>
    <w:rsid w:val="00435893"/>
    <w:rsid w:val="004358D2"/>
    <w:rsid w:val="00435B5F"/>
    <w:rsid w:val="00435B81"/>
    <w:rsid w:val="00437408"/>
    <w:rsid w:val="0044067A"/>
    <w:rsid w:val="00440811"/>
    <w:rsid w:val="004439DD"/>
    <w:rsid w:val="00443ADD"/>
    <w:rsid w:val="00443ECA"/>
    <w:rsid w:val="00444785"/>
    <w:rsid w:val="00445594"/>
    <w:rsid w:val="00447041"/>
    <w:rsid w:val="00447B1D"/>
    <w:rsid w:val="00447C31"/>
    <w:rsid w:val="00450120"/>
    <w:rsid w:val="004510ED"/>
    <w:rsid w:val="00451ACF"/>
    <w:rsid w:val="00452134"/>
    <w:rsid w:val="00452EA1"/>
    <w:rsid w:val="004536AA"/>
    <w:rsid w:val="0045396A"/>
    <w:rsid w:val="0045398D"/>
    <w:rsid w:val="00454388"/>
    <w:rsid w:val="00454BD9"/>
    <w:rsid w:val="00454D70"/>
    <w:rsid w:val="00455046"/>
    <w:rsid w:val="00456074"/>
    <w:rsid w:val="0045677A"/>
    <w:rsid w:val="00456D8A"/>
    <w:rsid w:val="00457025"/>
    <w:rsid w:val="00457476"/>
    <w:rsid w:val="004574DB"/>
    <w:rsid w:val="00457778"/>
    <w:rsid w:val="00457B99"/>
    <w:rsid w:val="0046076C"/>
    <w:rsid w:val="00460918"/>
    <w:rsid w:val="00460A67"/>
    <w:rsid w:val="004614FB"/>
    <w:rsid w:val="00461D78"/>
    <w:rsid w:val="00462B21"/>
    <w:rsid w:val="00462FE6"/>
    <w:rsid w:val="00464372"/>
    <w:rsid w:val="004646B5"/>
    <w:rsid w:val="00465582"/>
    <w:rsid w:val="0046584F"/>
    <w:rsid w:val="0047032D"/>
    <w:rsid w:val="004703FF"/>
    <w:rsid w:val="0047045D"/>
    <w:rsid w:val="004708CE"/>
    <w:rsid w:val="00470B8D"/>
    <w:rsid w:val="00470BEA"/>
    <w:rsid w:val="00471301"/>
    <w:rsid w:val="0047167B"/>
    <w:rsid w:val="00472524"/>
    <w:rsid w:val="00472639"/>
    <w:rsid w:val="00472DD2"/>
    <w:rsid w:val="0047375C"/>
    <w:rsid w:val="0047424C"/>
    <w:rsid w:val="004744B9"/>
    <w:rsid w:val="00475017"/>
    <w:rsid w:val="004751D3"/>
    <w:rsid w:val="00475EE7"/>
    <w:rsid w:val="00475F03"/>
    <w:rsid w:val="00476DCA"/>
    <w:rsid w:val="004776E4"/>
    <w:rsid w:val="00477ABD"/>
    <w:rsid w:val="00477D30"/>
    <w:rsid w:val="004802A8"/>
    <w:rsid w:val="00480867"/>
    <w:rsid w:val="004808C2"/>
    <w:rsid w:val="00480A8E"/>
    <w:rsid w:val="0048170E"/>
    <w:rsid w:val="00481957"/>
    <w:rsid w:val="00481BC8"/>
    <w:rsid w:val="00482C91"/>
    <w:rsid w:val="004838FF"/>
    <w:rsid w:val="00483CC1"/>
    <w:rsid w:val="0048481C"/>
    <w:rsid w:val="0048525A"/>
    <w:rsid w:val="0048525E"/>
    <w:rsid w:val="0048552C"/>
    <w:rsid w:val="00485E88"/>
    <w:rsid w:val="0048698A"/>
    <w:rsid w:val="00486FE2"/>
    <w:rsid w:val="004875BE"/>
    <w:rsid w:val="00487D5F"/>
    <w:rsid w:val="00491236"/>
    <w:rsid w:val="00491584"/>
    <w:rsid w:val="00491D7C"/>
    <w:rsid w:val="004925BD"/>
    <w:rsid w:val="00493108"/>
    <w:rsid w:val="00493ED5"/>
    <w:rsid w:val="00494267"/>
    <w:rsid w:val="004946B2"/>
    <w:rsid w:val="00494C2D"/>
    <w:rsid w:val="00494F1B"/>
    <w:rsid w:val="00495A9B"/>
    <w:rsid w:val="0049624C"/>
    <w:rsid w:val="00496546"/>
    <w:rsid w:val="00496617"/>
    <w:rsid w:val="00497D33"/>
    <w:rsid w:val="004A0D32"/>
    <w:rsid w:val="004A1E58"/>
    <w:rsid w:val="004A2333"/>
    <w:rsid w:val="004A2FDC"/>
    <w:rsid w:val="004A3184"/>
    <w:rsid w:val="004A32C4"/>
    <w:rsid w:val="004A3D43"/>
    <w:rsid w:val="004A4825"/>
    <w:rsid w:val="004A48F8"/>
    <w:rsid w:val="004A5761"/>
    <w:rsid w:val="004A6B52"/>
    <w:rsid w:val="004A7004"/>
    <w:rsid w:val="004A78D7"/>
    <w:rsid w:val="004A790A"/>
    <w:rsid w:val="004B01E4"/>
    <w:rsid w:val="004B0E9D"/>
    <w:rsid w:val="004B1EE8"/>
    <w:rsid w:val="004B30B3"/>
    <w:rsid w:val="004B3392"/>
    <w:rsid w:val="004B4614"/>
    <w:rsid w:val="004B4DBD"/>
    <w:rsid w:val="004B5B98"/>
    <w:rsid w:val="004B5CFC"/>
    <w:rsid w:val="004B698E"/>
    <w:rsid w:val="004B71D9"/>
    <w:rsid w:val="004C0F05"/>
    <w:rsid w:val="004C14A2"/>
    <w:rsid w:val="004C243B"/>
    <w:rsid w:val="004C2A16"/>
    <w:rsid w:val="004C2D61"/>
    <w:rsid w:val="004C2E18"/>
    <w:rsid w:val="004C48E1"/>
    <w:rsid w:val="004C4D3A"/>
    <w:rsid w:val="004C5BA5"/>
    <w:rsid w:val="004C724A"/>
    <w:rsid w:val="004C7E50"/>
    <w:rsid w:val="004D2FAC"/>
    <w:rsid w:val="004D40AE"/>
    <w:rsid w:val="004D4557"/>
    <w:rsid w:val="004D53B8"/>
    <w:rsid w:val="004D6DC6"/>
    <w:rsid w:val="004D6F99"/>
    <w:rsid w:val="004D7515"/>
    <w:rsid w:val="004E149F"/>
    <w:rsid w:val="004E203A"/>
    <w:rsid w:val="004E2567"/>
    <w:rsid w:val="004E2568"/>
    <w:rsid w:val="004E3576"/>
    <w:rsid w:val="004E5026"/>
    <w:rsid w:val="004E583B"/>
    <w:rsid w:val="004E6FE9"/>
    <w:rsid w:val="004E704E"/>
    <w:rsid w:val="004E7E12"/>
    <w:rsid w:val="004F0FA3"/>
    <w:rsid w:val="004F1050"/>
    <w:rsid w:val="004F1657"/>
    <w:rsid w:val="004F220F"/>
    <w:rsid w:val="004F233D"/>
    <w:rsid w:val="004F25B3"/>
    <w:rsid w:val="004F4E00"/>
    <w:rsid w:val="004F5ADB"/>
    <w:rsid w:val="004F5DCF"/>
    <w:rsid w:val="004F6688"/>
    <w:rsid w:val="004F721F"/>
    <w:rsid w:val="004F73E7"/>
    <w:rsid w:val="004F7763"/>
    <w:rsid w:val="00500A0D"/>
    <w:rsid w:val="0050110D"/>
    <w:rsid w:val="00501495"/>
    <w:rsid w:val="00501D14"/>
    <w:rsid w:val="00503004"/>
    <w:rsid w:val="00503AE3"/>
    <w:rsid w:val="005042FB"/>
    <w:rsid w:val="0050548B"/>
    <w:rsid w:val="005055B0"/>
    <w:rsid w:val="00505F1C"/>
    <w:rsid w:val="0050662E"/>
    <w:rsid w:val="00510373"/>
    <w:rsid w:val="0051043C"/>
    <w:rsid w:val="00511458"/>
    <w:rsid w:val="00512972"/>
    <w:rsid w:val="00512CF9"/>
    <w:rsid w:val="005133F8"/>
    <w:rsid w:val="00514512"/>
    <w:rsid w:val="00515082"/>
    <w:rsid w:val="00515E14"/>
    <w:rsid w:val="00516F49"/>
    <w:rsid w:val="005171DC"/>
    <w:rsid w:val="00517AF6"/>
    <w:rsid w:val="0052097D"/>
    <w:rsid w:val="00521149"/>
    <w:rsid w:val="0052129E"/>
    <w:rsid w:val="005218EE"/>
    <w:rsid w:val="00521985"/>
    <w:rsid w:val="00523D17"/>
    <w:rsid w:val="00523F1C"/>
    <w:rsid w:val="0052421C"/>
    <w:rsid w:val="005249B7"/>
    <w:rsid w:val="00524CBC"/>
    <w:rsid w:val="005259D1"/>
    <w:rsid w:val="00525D31"/>
    <w:rsid w:val="005310CF"/>
    <w:rsid w:val="00531AF6"/>
    <w:rsid w:val="0053277E"/>
    <w:rsid w:val="00532D9F"/>
    <w:rsid w:val="005337EA"/>
    <w:rsid w:val="00533A4F"/>
    <w:rsid w:val="00534180"/>
    <w:rsid w:val="005346E9"/>
    <w:rsid w:val="0053499F"/>
    <w:rsid w:val="00534D60"/>
    <w:rsid w:val="00535A3E"/>
    <w:rsid w:val="00536950"/>
    <w:rsid w:val="00537C48"/>
    <w:rsid w:val="00537EAD"/>
    <w:rsid w:val="0054038B"/>
    <w:rsid w:val="005422B5"/>
    <w:rsid w:val="0054298C"/>
    <w:rsid w:val="00542D1F"/>
    <w:rsid w:val="00542E65"/>
    <w:rsid w:val="00542FF7"/>
    <w:rsid w:val="00543739"/>
    <w:rsid w:val="0054378B"/>
    <w:rsid w:val="0054420B"/>
    <w:rsid w:val="0054443D"/>
    <w:rsid w:val="00544938"/>
    <w:rsid w:val="00544DEF"/>
    <w:rsid w:val="00546AC5"/>
    <w:rsid w:val="005474CA"/>
    <w:rsid w:val="005476C7"/>
    <w:rsid w:val="00547C35"/>
    <w:rsid w:val="00551064"/>
    <w:rsid w:val="0055149B"/>
    <w:rsid w:val="005518DC"/>
    <w:rsid w:val="00551A92"/>
    <w:rsid w:val="00552735"/>
    <w:rsid w:val="00552FFB"/>
    <w:rsid w:val="00553EA6"/>
    <w:rsid w:val="00554267"/>
    <w:rsid w:val="0055463A"/>
    <w:rsid w:val="005554D9"/>
    <w:rsid w:val="00555BC3"/>
    <w:rsid w:val="00555DA9"/>
    <w:rsid w:val="00556058"/>
    <w:rsid w:val="005561B4"/>
    <w:rsid w:val="005569CD"/>
    <w:rsid w:val="00556EAC"/>
    <w:rsid w:val="00556FC4"/>
    <w:rsid w:val="00557F91"/>
    <w:rsid w:val="005608FD"/>
    <w:rsid w:val="00562365"/>
    <w:rsid w:val="00562392"/>
    <w:rsid w:val="005623AE"/>
    <w:rsid w:val="0056290C"/>
    <w:rsid w:val="0056302F"/>
    <w:rsid w:val="00563C3A"/>
    <w:rsid w:val="00563DF7"/>
    <w:rsid w:val="00564260"/>
    <w:rsid w:val="00564639"/>
    <w:rsid w:val="00564816"/>
    <w:rsid w:val="005658C2"/>
    <w:rsid w:val="005665A2"/>
    <w:rsid w:val="0056700A"/>
    <w:rsid w:val="00567644"/>
    <w:rsid w:val="005676D9"/>
    <w:rsid w:val="005678D5"/>
    <w:rsid w:val="00567CF2"/>
    <w:rsid w:val="005703E3"/>
    <w:rsid w:val="00570680"/>
    <w:rsid w:val="00570E02"/>
    <w:rsid w:val="00570E40"/>
    <w:rsid w:val="005710D7"/>
    <w:rsid w:val="00571859"/>
    <w:rsid w:val="00572F26"/>
    <w:rsid w:val="005732DB"/>
    <w:rsid w:val="00574382"/>
    <w:rsid w:val="00574534"/>
    <w:rsid w:val="005754B3"/>
    <w:rsid w:val="00575646"/>
    <w:rsid w:val="00575F05"/>
    <w:rsid w:val="00575F58"/>
    <w:rsid w:val="005768D1"/>
    <w:rsid w:val="005776B1"/>
    <w:rsid w:val="00577940"/>
    <w:rsid w:val="00577E9C"/>
    <w:rsid w:val="00580037"/>
    <w:rsid w:val="0058049B"/>
    <w:rsid w:val="0058067C"/>
    <w:rsid w:val="00580EBD"/>
    <w:rsid w:val="005813EB"/>
    <w:rsid w:val="00581541"/>
    <w:rsid w:val="00582D69"/>
    <w:rsid w:val="00583517"/>
    <w:rsid w:val="00583A63"/>
    <w:rsid w:val="005840DF"/>
    <w:rsid w:val="005843A5"/>
    <w:rsid w:val="005859BF"/>
    <w:rsid w:val="00586D07"/>
    <w:rsid w:val="005877A1"/>
    <w:rsid w:val="00587DFD"/>
    <w:rsid w:val="00590B6C"/>
    <w:rsid w:val="0059278C"/>
    <w:rsid w:val="00593A5F"/>
    <w:rsid w:val="005945E7"/>
    <w:rsid w:val="00595426"/>
    <w:rsid w:val="00595CFB"/>
    <w:rsid w:val="00596BB3"/>
    <w:rsid w:val="005977B7"/>
    <w:rsid w:val="005A0054"/>
    <w:rsid w:val="005A10FD"/>
    <w:rsid w:val="005A1664"/>
    <w:rsid w:val="005A2712"/>
    <w:rsid w:val="005A35EA"/>
    <w:rsid w:val="005A4385"/>
    <w:rsid w:val="005A4470"/>
    <w:rsid w:val="005A4EE0"/>
    <w:rsid w:val="005A5916"/>
    <w:rsid w:val="005A5ED6"/>
    <w:rsid w:val="005A6C07"/>
    <w:rsid w:val="005A7401"/>
    <w:rsid w:val="005B03B9"/>
    <w:rsid w:val="005B186F"/>
    <w:rsid w:val="005B2EAC"/>
    <w:rsid w:val="005B342D"/>
    <w:rsid w:val="005B3666"/>
    <w:rsid w:val="005B3C97"/>
    <w:rsid w:val="005B4344"/>
    <w:rsid w:val="005B4E3C"/>
    <w:rsid w:val="005B5ECE"/>
    <w:rsid w:val="005B663C"/>
    <w:rsid w:val="005B66E3"/>
    <w:rsid w:val="005B695F"/>
    <w:rsid w:val="005B6C66"/>
    <w:rsid w:val="005B6DD5"/>
    <w:rsid w:val="005B6F87"/>
    <w:rsid w:val="005C03E8"/>
    <w:rsid w:val="005C120F"/>
    <w:rsid w:val="005C1959"/>
    <w:rsid w:val="005C28C5"/>
    <w:rsid w:val="005C297B"/>
    <w:rsid w:val="005C2E30"/>
    <w:rsid w:val="005C2F7D"/>
    <w:rsid w:val="005C2FFE"/>
    <w:rsid w:val="005C3189"/>
    <w:rsid w:val="005C390F"/>
    <w:rsid w:val="005C4167"/>
    <w:rsid w:val="005C4977"/>
    <w:rsid w:val="005C4AF9"/>
    <w:rsid w:val="005C6299"/>
    <w:rsid w:val="005C68F4"/>
    <w:rsid w:val="005C6BDE"/>
    <w:rsid w:val="005D020D"/>
    <w:rsid w:val="005D1AC2"/>
    <w:rsid w:val="005D1B78"/>
    <w:rsid w:val="005D2B60"/>
    <w:rsid w:val="005D425A"/>
    <w:rsid w:val="005D47C0"/>
    <w:rsid w:val="005D6654"/>
    <w:rsid w:val="005D6D01"/>
    <w:rsid w:val="005D79F2"/>
    <w:rsid w:val="005E05E4"/>
    <w:rsid w:val="005E077A"/>
    <w:rsid w:val="005E0ECD"/>
    <w:rsid w:val="005E14CB"/>
    <w:rsid w:val="005E15F9"/>
    <w:rsid w:val="005E1963"/>
    <w:rsid w:val="005E1C77"/>
    <w:rsid w:val="005E1D8E"/>
    <w:rsid w:val="005E2BB4"/>
    <w:rsid w:val="005E3638"/>
    <w:rsid w:val="005E3659"/>
    <w:rsid w:val="005E3A48"/>
    <w:rsid w:val="005E4740"/>
    <w:rsid w:val="005E5186"/>
    <w:rsid w:val="005E640D"/>
    <w:rsid w:val="005E6616"/>
    <w:rsid w:val="005E661C"/>
    <w:rsid w:val="005E6E47"/>
    <w:rsid w:val="005E749D"/>
    <w:rsid w:val="005E7777"/>
    <w:rsid w:val="005E7898"/>
    <w:rsid w:val="005F06DC"/>
    <w:rsid w:val="005F0FD1"/>
    <w:rsid w:val="005F1142"/>
    <w:rsid w:val="005F216A"/>
    <w:rsid w:val="005F251A"/>
    <w:rsid w:val="005F2B88"/>
    <w:rsid w:val="005F2C81"/>
    <w:rsid w:val="005F305B"/>
    <w:rsid w:val="005F37DC"/>
    <w:rsid w:val="005F3928"/>
    <w:rsid w:val="005F3E04"/>
    <w:rsid w:val="005F3FEA"/>
    <w:rsid w:val="005F431A"/>
    <w:rsid w:val="005F56A8"/>
    <w:rsid w:val="005F58E5"/>
    <w:rsid w:val="005F6166"/>
    <w:rsid w:val="005F633E"/>
    <w:rsid w:val="005F6CBB"/>
    <w:rsid w:val="005F778E"/>
    <w:rsid w:val="005F7EB4"/>
    <w:rsid w:val="006003EA"/>
    <w:rsid w:val="00600450"/>
    <w:rsid w:val="00600B8E"/>
    <w:rsid w:val="00601660"/>
    <w:rsid w:val="00603BAB"/>
    <w:rsid w:val="00604178"/>
    <w:rsid w:val="006063C4"/>
    <w:rsid w:val="0060659F"/>
    <w:rsid w:val="006065D7"/>
    <w:rsid w:val="006065EF"/>
    <w:rsid w:val="00610548"/>
    <w:rsid w:val="00610E78"/>
    <w:rsid w:val="006112AC"/>
    <w:rsid w:val="006114B0"/>
    <w:rsid w:val="00612535"/>
    <w:rsid w:val="006126A3"/>
    <w:rsid w:val="00612704"/>
    <w:rsid w:val="00612BA6"/>
    <w:rsid w:val="006133D0"/>
    <w:rsid w:val="006146F8"/>
    <w:rsid w:val="00614787"/>
    <w:rsid w:val="006148BB"/>
    <w:rsid w:val="00615554"/>
    <w:rsid w:val="006168AE"/>
    <w:rsid w:val="00616C21"/>
    <w:rsid w:val="006172F2"/>
    <w:rsid w:val="00617B81"/>
    <w:rsid w:val="00622136"/>
    <w:rsid w:val="006236B5"/>
    <w:rsid w:val="006253B7"/>
    <w:rsid w:val="006258AE"/>
    <w:rsid w:val="006264E4"/>
    <w:rsid w:val="006268AD"/>
    <w:rsid w:val="00627392"/>
    <w:rsid w:val="0062773B"/>
    <w:rsid w:val="006277C0"/>
    <w:rsid w:val="00627A1B"/>
    <w:rsid w:val="00627AF9"/>
    <w:rsid w:val="00630002"/>
    <w:rsid w:val="006309CE"/>
    <w:rsid w:val="00630B14"/>
    <w:rsid w:val="0063119E"/>
    <w:rsid w:val="00631855"/>
    <w:rsid w:val="00631D88"/>
    <w:rsid w:val="006320A3"/>
    <w:rsid w:val="006323EF"/>
    <w:rsid w:val="00633396"/>
    <w:rsid w:val="006341F8"/>
    <w:rsid w:val="0063492A"/>
    <w:rsid w:val="006371A8"/>
    <w:rsid w:val="00637549"/>
    <w:rsid w:val="006378EF"/>
    <w:rsid w:val="00640051"/>
    <w:rsid w:val="0064012C"/>
    <w:rsid w:val="00641A58"/>
    <w:rsid w:val="00641C9A"/>
    <w:rsid w:val="00641CC6"/>
    <w:rsid w:val="00642C5C"/>
    <w:rsid w:val="0064389C"/>
    <w:rsid w:val="00643F71"/>
    <w:rsid w:val="00644082"/>
    <w:rsid w:val="0064644A"/>
    <w:rsid w:val="00646AED"/>
    <w:rsid w:val="00646CA9"/>
    <w:rsid w:val="006473C1"/>
    <w:rsid w:val="0064744C"/>
    <w:rsid w:val="00647CCC"/>
    <w:rsid w:val="006500BB"/>
    <w:rsid w:val="00651064"/>
    <w:rsid w:val="006511E9"/>
    <w:rsid w:val="006512AA"/>
    <w:rsid w:val="0065135C"/>
    <w:rsid w:val="00651669"/>
    <w:rsid w:val="00651BAB"/>
    <w:rsid w:val="00651FCE"/>
    <w:rsid w:val="006522E1"/>
    <w:rsid w:val="006534D2"/>
    <w:rsid w:val="00653611"/>
    <w:rsid w:val="0065362F"/>
    <w:rsid w:val="006536E9"/>
    <w:rsid w:val="00653BCB"/>
    <w:rsid w:val="00653E5B"/>
    <w:rsid w:val="00654AC6"/>
    <w:rsid w:val="00654C2B"/>
    <w:rsid w:val="006564B9"/>
    <w:rsid w:val="00656774"/>
    <w:rsid w:val="00656C84"/>
    <w:rsid w:val="006570FC"/>
    <w:rsid w:val="006578A3"/>
    <w:rsid w:val="00657C7D"/>
    <w:rsid w:val="00657DF0"/>
    <w:rsid w:val="00660B45"/>
    <w:rsid w:val="00660E96"/>
    <w:rsid w:val="006610B5"/>
    <w:rsid w:val="00662AF4"/>
    <w:rsid w:val="00662ED6"/>
    <w:rsid w:val="006638AC"/>
    <w:rsid w:val="006647B2"/>
    <w:rsid w:val="0066549C"/>
    <w:rsid w:val="006659AA"/>
    <w:rsid w:val="0066604F"/>
    <w:rsid w:val="00666B69"/>
    <w:rsid w:val="00667638"/>
    <w:rsid w:val="00670A27"/>
    <w:rsid w:val="00670BEE"/>
    <w:rsid w:val="00671280"/>
    <w:rsid w:val="006715E2"/>
    <w:rsid w:val="00671AC6"/>
    <w:rsid w:val="00672E2C"/>
    <w:rsid w:val="00673674"/>
    <w:rsid w:val="006747C3"/>
    <w:rsid w:val="00675534"/>
    <w:rsid w:val="00675E77"/>
    <w:rsid w:val="006760B3"/>
    <w:rsid w:val="0067616C"/>
    <w:rsid w:val="00676AA0"/>
    <w:rsid w:val="0067731E"/>
    <w:rsid w:val="00680547"/>
    <w:rsid w:val="00680887"/>
    <w:rsid w:val="00680A95"/>
    <w:rsid w:val="006812DA"/>
    <w:rsid w:val="0068206F"/>
    <w:rsid w:val="006830D9"/>
    <w:rsid w:val="00683828"/>
    <w:rsid w:val="0068447C"/>
    <w:rsid w:val="0068489A"/>
    <w:rsid w:val="00685233"/>
    <w:rsid w:val="006855FC"/>
    <w:rsid w:val="00685935"/>
    <w:rsid w:val="00686760"/>
    <w:rsid w:val="00687A2B"/>
    <w:rsid w:val="006906EF"/>
    <w:rsid w:val="00690A0A"/>
    <w:rsid w:val="006914B2"/>
    <w:rsid w:val="00693C2C"/>
    <w:rsid w:val="00693E6F"/>
    <w:rsid w:val="006947E2"/>
    <w:rsid w:val="00695D93"/>
    <w:rsid w:val="006A0E29"/>
    <w:rsid w:val="006A10D2"/>
    <w:rsid w:val="006A16C4"/>
    <w:rsid w:val="006A21A4"/>
    <w:rsid w:val="006A21E0"/>
    <w:rsid w:val="006A274F"/>
    <w:rsid w:val="006A5547"/>
    <w:rsid w:val="006A55EF"/>
    <w:rsid w:val="006A5B78"/>
    <w:rsid w:val="006A61D9"/>
    <w:rsid w:val="006A6711"/>
    <w:rsid w:val="006A686C"/>
    <w:rsid w:val="006A6EB5"/>
    <w:rsid w:val="006A761A"/>
    <w:rsid w:val="006A7999"/>
    <w:rsid w:val="006A7B6B"/>
    <w:rsid w:val="006B4074"/>
    <w:rsid w:val="006B4E1A"/>
    <w:rsid w:val="006B5C90"/>
    <w:rsid w:val="006B6064"/>
    <w:rsid w:val="006B7062"/>
    <w:rsid w:val="006C02F6"/>
    <w:rsid w:val="006C08D3"/>
    <w:rsid w:val="006C0D30"/>
    <w:rsid w:val="006C16CD"/>
    <w:rsid w:val="006C2258"/>
    <w:rsid w:val="006C265F"/>
    <w:rsid w:val="006C332F"/>
    <w:rsid w:val="006C3D19"/>
    <w:rsid w:val="006C552F"/>
    <w:rsid w:val="006C6FE3"/>
    <w:rsid w:val="006C7AAC"/>
    <w:rsid w:val="006D07E0"/>
    <w:rsid w:val="006D08FD"/>
    <w:rsid w:val="006D146E"/>
    <w:rsid w:val="006D1C15"/>
    <w:rsid w:val="006D23CA"/>
    <w:rsid w:val="006D3092"/>
    <w:rsid w:val="006D3568"/>
    <w:rsid w:val="006D3AEF"/>
    <w:rsid w:val="006D4E96"/>
    <w:rsid w:val="006D4FA4"/>
    <w:rsid w:val="006D643B"/>
    <w:rsid w:val="006D6D3D"/>
    <w:rsid w:val="006D756E"/>
    <w:rsid w:val="006D7768"/>
    <w:rsid w:val="006E0078"/>
    <w:rsid w:val="006E0A8E"/>
    <w:rsid w:val="006E0BD9"/>
    <w:rsid w:val="006E1147"/>
    <w:rsid w:val="006E1AC6"/>
    <w:rsid w:val="006E216F"/>
    <w:rsid w:val="006E2568"/>
    <w:rsid w:val="006E272E"/>
    <w:rsid w:val="006E2DC7"/>
    <w:rsid w:val="006E4496"/>
    <w:rsid w:val="006E5647"/>
    <w:rsid w:val="006E5A16"/>
    <w:rsid w:val="006E5CE8"/>
    <w:rsid w:val="006E7FCF"/>
    <w:rsid w:val="006F045E"/>
    <w:rsid w:val="006F051D"/>
    <w:rsid w:val="006F21AC"/>
    <w:rsid w:val="006F2595"/>
    <w:rsid w:val="006F3ED9"/>
    <w:rsid w:val="006F61AE"/>
    <w:rsid w:val="006F6520"/>
    <w:rsid w:val="006F6A9D"/>
    <w:rsid w:val="006F6CDA"/>
    <w:rsid w:val="00700158"/>
    <w:rsid w:val="00701784"/>
    <w:rsid w:val="00701C94"/>
    <w:rsid w:val="0070208A"/>
    <w:rsid w:val="00702F8D"/>
    <w:rsid w:val="00702FEE"/>
    <w:rsid w:val="00703E9F"/>
    <w:rsid w:val="00704185"/>
    <w:rsid w:val="00704F78"/>
    <w:rsid w:val="0070628D"/>
    <w:rsid w:val="007078F5"/>
    <w:rsid w:val="00711062"/>
    <w:rsid w:val="00712115"/>
    <w:rsid w:val="007122D6"/>
    <w:rsid w:val="007123AC"/>
    <w:rsid w:val="00713E9E"/>
    <w:rsid w:val="00714CAC"/>
    <w:rsid w:val="00714CE0"/>
    <w:rsid w:val="00715DE2"/>
    <w:rsid w:val="00716D6A"/>
    <w:rsid w:val="00716E4D"/>
    <w:rsid w:val="007171EA"/>
    <w:rsid w:val="00717D3F"/>
    <w:rsid w:val="00720063"/>
    <w:rsid w:val="00720BB1"/>
    <w:rsid w:val="00720F71"/>
    <w:rsid w:val="0072180B"/>
    <w:rsid w:val="00721BD0"/>
    <w:rsid w:val="00721C9B"/>
    <w:rsid w:val="00721CBF"/>
    <w:rsid w:val="0072251F"/>
    <w:rsid w:val="00723773"/>
    <w:rsid w:val="00723EA5"/>
    <w:rsid w:val="007246C1"/>
    <w:rsid w:val="00725AC0"/>
    <w:rsid w:val="00726700"/>
    <w:rsid w:val="007268D3"/>
    <w:rsid w:val="00726966"/>
    <w:rsid w:val="00726C0D"/>
    <w:rsid w:val="00726FD8"/>
    <w:rsid w:val="00727661"/>
    <w:rsid w:val="00727EAE"/>
    <w:rsid w:val="007300ED"/>
    <w:rsid w:val="00730107"/>
    <w:rsid w:val="00730EBF"/>
    <w:rsid w:val="0073111D"/>
    <w:rsid w:val="007315BA"/>
    <w:rsid w:val="007319BE"/>
    <w:rsid w:val="0073254B"/>
    <w:rsid w:val="0073263D"/>
    <w:rsid w:val="007327A5"/>
    <w:rsid w:val="0073456C"/>
    <w:rsid w:val="00734DC1"/>
    <w:rsid w:val="00735740"/>
    <w:rsid w:val="007360B5"/>
    <w:rsid w:val="007366DC"/>
    <w:rsid w:val="00736BC3"/>
    <w:rsid w:val="00737580"/>
    <w:rsid w:val="0074064C"/>
    <w:rsid w:val="00740924"/>
    <w:rsid w:val="007421C8"/>
    <w:rsid w:val="00742BCF"/>
    <w:rsid w:val="007432E5"/>
    <w:rsid w:val="00743755"/>
    <w:rsid w:val="007437FB"/>
    <w:rsid w:val="007449BF"/>
    <w:rsid w:val="007449CB"/>
    <w:rsid w:val="0074503E"/>
    <w:rsid w:val="00745993"/>
    <w:rsid w:val="00746945"/>
    <w:rsid w:val="00747C76"/>
    <w:rsid w:val="00750265"/>
    <w:rsid w:val="007502E8"/>
    <w:rsid w:val="007506C5"/>
    <w:rsid w:val="00750B56"/>
    <w:rsid w:val="00751491"/>
    <w:rsid w:val="007518C3"/>
    <w:rsid w:val="00751A2B"/>
    <w:rsid w:val="00753ABC"/>
    <w:rsid w:val="00753BDB"/>
    <w:rsid w:val="0075453E"/>
    <w:rsid w:val="00754DA4"/>
    <w:rsid w:val="007559FD"/>
    <w:rsid w:val="00756CF6"/>
    <w:rsid w:val="00757268"/>
    <w:rsid w:val="0075734B"/>
    <w:rsid w:val="00757B88"/>
    <w:rsid w:val="00757FC8"/>
    <w:rsid w:val="00760C2B"/>
    <w:rsid w:val="00760E73"/>
    <w:rsid w:val="00761B5C"/>
    <w:rsid w:val="00761C8E"/>
    <w:rsid w:val="00761FB6"/>
    <w:rsid w:val="00762191"/>
    <w:rsid w:val="00762E3C"/>
    <w:rsid w:val="00762ECF"/>
    <w:rsid w:val="00763210"/>
    <w:rsid w:val="00763E28"/>
    <w:rsid w:val="00763EBC"/>
    <w:rsid w:val="00765A40"/>
    <w:rsid w:val="00765CB9"/>
    <w:rsid w:val="00765E8A"/>
    <w:rsid w:val="0076640A"/>
    <w:rsid w:val="0076666F"/>
    <w:rsid w:val="00766D30"/>
    <w:rsid w:val="007678C5"/>
    <w:rsid w:val="00770EB6"/>
    <w:rsid w:val="0077145B"/>
    <w:rsid w:val="0077155F"/>
    <w:rsid w:val="0077185E"/>
    <w:rsid w:val="00771955"/>
    <w:rsid w:val="00773472"/>
    <w:rsid w:val="0077490E"/>
    <w:rsid w:val="00774F60"/>
    <w:rsid w:val="00775103"/>
    <w:rsid w:val="00776635"/>
    <w:rsid w:val="00776724"/>
    <w:rsid w:val="00777739"/>
    <w:rsid w:val="007807B1"/>
    <w:rsid w:val="0078210C"/>
    <w:rsid w:val="00784B0C"/>
    <w:rsid w:val="00784BA5"/>
    <w:rsid w:val="00784D5D"/>
    <w:rsid w:val="007856D9"/>
    <w:rsid w:val="0078654C"/>
    <w:rsid w:val="0079130E"/>
    <w:rsid w:val="007914A7"/>
    <w:rsid w:val="007920C1"/>
    <w:rsid w:val="00792C4D"/>
    <w:rsid w:val="00793841"/>
    <w:rsid w:val="00793ED5"/>
    <w:rsid w:val="00793FEA"/>
    <w:rsid w:val="00794623"/>
    <w:rsid w:val="00794CA5"/>
    <w:rsid w:val="007951B2"/>
    <w:rsid w:val="007951BD"/>
    <w:rsid w:val="00796C02"/>
    <w:rsid w:val="00797223"/>
    <w:rsid w:val="007979AF"/>
    <w:rsid w:val="00797EDF"/>
    <w:rsid w:val="007A0D59"/>
    <w:rsid w:val="007A1398"/>
    <w:rsid w:val="007A149C"/>
    <w:rsid w:val="007A3D3B"/>
    <w:rsid w:val="007A4139"/>
    <w:rsid w:val="007A5465"/>
    <w:rsid w:val="007A6970"/>
    <w:rsid w:val="007A70B1"/>
    <w:rsid w:val="007A72C9"/>
    <w:rsid w:val="007A7C89"/>
    <w:rsid w:val="007A7FE2"/>
    <w:rsid w:val="007B08CD"/>
    <w:rsid w:val="007B0D31"/>
    <w:rsid w:val="007B13D6"/>
    <w:rsid w:val="007B1D57"/>
    <w:rsid w:val="007B32F0"/>
    <w:rsid w:val="007B3910"/>
    <w:rsid w:val="007B3BE1"/>
    <w:rsid w:val="007B55E5"/>
    <w:rsid w:val="007B6624"/>
    <w:rsid w:val="007B6796"/>
    <w:rsid w:val="007B7D45"/>
    <w:rsid w:val="007B7D81"/>
    <w:rsid w:val="007C00BF"/>
    <w:rsid w:val="007C058F"/>
    <w:rsid w:val="007C0ADA"/>
    <w:rsid w:val="007C1591"/>
    <w:rsid w:val="007C1771"/>
    <w:rsid w:val="007C29F6"/>
    <w:rsid w:val="007C2BAE"/>
    <w:rsid w:val="007C3BD1"/>
    <w:rsid w:val="007C401E"/>
    <w:rsid w:val="007C5A3A"/>
    <w:rsid w:val="007C6016"/>
    <w:rsid w:val="007C64A3"/>
    <w:rsid w:val="007C7087"/>
    <w:rsid w:val="007D0D5D"/>
    <w:rsid w:val="007D1BB8"/>
    <w:rsid w:val="007D1C6E"/>
    <w:rsid w:val="007D225E"/>
    <w:rsid w:val="007D2346"/>
    <w:rsid w:val="007D2426"/>
    <w:rsid w:val="007D26D7"/>
    <w:rsid w:val="007D30D4"/>
    <w:rsid w:val="007D311C"/>
    <w:rsid w:val="007D3321"/>
    <w:rsid w:val="007D3B2E"/>
    <w:rsid w:val="007D3D96"/>
    <w:rsid w:val="007D3EA1"/>
    <w:rsid w:val="007D500A"/>
    <w:rsid w:val="007D5364"/>
    <w:rsid w:val="007D6CBB"/>
    <w:rsid w:val="007D6D3F"/>
    <w:rsid w:val="007D7461"/>
    <w:rsid w:val="007D78B4"/>
    <w:rsid w:val="007E047E"/>
    <w:rsid w:val="007E08A1"/>
    <w:rsid w:val="007E09DB"/>
    <w:rsid w:val="007E0D3E"/>
    <w:rsid w:val="007E10D3"/>
    <w:rsid w:val="007E18AC"/>
    <w:rsid w:val="007E5378"/>
    <w:rsid w:val="007E54BB"/>
    <w:rsid w:val="007E60A6"/>
    <w:rsid w:val="007E6376"/>
    <w:rsid w:val="007E7782"/>
    <w:rsid w:val="007F0503"/>
    <w:rsid w:val="007F0D05"/>
    <w:rsid w:val="007F1B00"/>
    <w:rsid w:val="007F2192"/>
    <w:rsid w:val="007F228D"/>
    <w:rsid w:val="007F30A9"/>
    <w:rsid w:val="007F36EB"/>
    <w:rsid w:val="007F3E33"/>
    <w:rsid w:val="007F51BD"/>
    <w:rsid w:val="007F5C9E"/>
    <w:rsid w:val="007F6B1A"/>
    <w:rsid w:val="007F7582"/>
    <w:rsid w:val="008005B6"/>
    <w:rsid w:val="00800B18"/>
    <w:rsid w:val="0080129F"/>
    <w:rsid w:val="0080278B"/>
    <w:rsid w:val="008034EE"/>
    <w:rsid w:val="00804649"/>
    <w:rsid w:val="00806717"/>
    <w:rsid w:val="00806F5D"/>
    <w:rsid w:val="008109A6"/>
    <w:rsid w:val="00810B5C"/>
    <w:rsid w:val="00810D41"/>
    <w:rsid w:val="00810DFB"/>
    <w:rsid w:val="00810FF0"/>
    <w:rsid w:val="00811382"/>
    <w:rsid w:val="00811BFE"/>
    <w:rsid w:val="008128D5"/>
    <w:rsid w:val="00813CD0"/>
    <w:rsid w:val="00814CAC"/>
    <w:rsid w:val="00816BD9"/>
    <w:rsid w:val="0081778E"/>
    <w:rsid w:val="008203FE"/>
    <w:rsid w:val="008207FD"/>
    <w:rsid w:val="00820CF5"/>
    <w:rsid w:val="008211B6"/>
    <w:rsid w:val="008211CC"/>
    <w:rsid w:val="00824F6D"/>
    <w:rsid w:val="008255E8"/>
    <w:rsid w:val="00825911"/>
    <w:rsid w:val="008267A3"/>
    <w:rsid w:val="00827031"/>
    <w:rsid w:val="00827747"/>
    <w:rsid w:val="0083086E"/>
    <w:rsid w:val="0083142F"/>
    <w:rsid w:val="008317C1"/>
    <w:rsid w:val="0083262F"/>
    <w:rsid w:val="00832CF3"/>
    <w:rsid w:val="00833D0D"/>
    <w:rsid w:val="00833DAF"/>
    <w:rsid w:val="00834DA5"/>
    <w:rsid w:val="0083690E"/>
    <w:rsid w:val="008375EE"/>
    <w:rsid w:val="00837779"/>
    <w:rsid w:val="00837C3E"/>
    <w:rsid w:val="00837DCE"/>
    <w:rsid w:val="00840343"/>
    <w:rsid w:val="00841D46"/>
    <w:rsid w:val="008422E9"/>
    <w:rsid w:val="00842612"/>
    <w:rsid w:val="00842B83"/>
    <w:rsid w:val="00843CDB"/>
    <w:rsid w:val="00845273"/>
    <w:rsid w:val="008454B0"/>
    <w:rsid w:val="008467AC"/>
    <w:rsid w:val="00847EA6"/>
    <w:rsid w:val="00850459"/>
    <w:rsid w:val="00850545"/>
    <w:rsid w:val="00850667"/>
    <w:rsid w:val="0085164E"/>
    <w:rsid w:val="00853279"/>
    <w:rsid w:val="008536BB"/>
    <w:rsid w:val="00854C6A"/>
    <w:rsid w:val="00856702"/>
    <w:rsid w:val="008621F8"/>
    <w:rsid w:val="008625AC"/>
    <w:rsid w:val="008628C6"/>
    <w:rsid w:val="00862B69"/>
    <w:rsid w:val="00862F8A"/>
    <w:rsid w:val="008630BC"/>
    <w:rsid w:val="00863E1A"/>
    <w:rsid w:val="00864498"/>
    <w:rsid w:val="008645E0"/>
    <w:rsid w:val="0086532F"/>
    <w:rsid w:val="00865893"/>
    <w:rsid w:val="008658AB"/>
    <w:rsid w:val="00866382"/>
    <w:rsid w:val="008666D5"/>
    <w:rsid w:val="00866D88"/>
    <w:rsid w:val="00866E4A"/>
    <w:rsid w:val="00866F6F"/>
    <w:rsid w:val="00867846"/>
    <w:rsid w:val="0087026E"/>
    <w:rsid w:val="0087063D"/>
    <w:rsid w:val="008710BB"/>
    <w:rsid w:val="008717D4"/>
    <w:rsid w:val="008718D0"/>
    <w:rsid w:val="008719B7"/>
    <w:rsid w:val="00871DC9"/>
    <w:rsid w:val="00872345"/>
    <w:rsid w:val="00872BA1"/>
    <w:rsid w:val="00872F1B"/>
    <w:rsid w:val="00873203"/>
    <w:rsid w:val="0087390D"/>
    <w:rsid w:val="00874A73"/>
    <w:rsid w:val="008752FD"/>
    <w:rsid w:val="00875E43"/>
    <w:rsid w:val="00875F55"/>
    <w:rsid w:val="0087645C"/>
    <w:rsid w:val="008777D9"/>
    <w:rsid w:val="00877AAB"/>
    <w:rsid w:val="008803D6"/>
    <w:rsid w:val="00881E00"/>
    <w:rsid w:val="0088334A"/>
    <w:rsid w:val="00883D8E"/>
    <w:rsid w:val="00884870"/>
    <w:rsid w:val="008849D0"/>
    <w:rsid w:val="00884D43"/>
    <w:rsid w:val="00885172"/>
    <w:rsid w:val="00886255"/>
    <w:rsid w:val="00886AA1"/>
    <w:rsid w:val="0088703D"/>
    <w:rsid w:val="0088704E"/>
    <w:rsid w:val="00887890"/>
    <w:rsid w:val="00887B93"/>
    <w:rsid w:val="00890C04"/>
    <w:rsid w:val="0089155C"/>
    <w:rsid w:val="00892430"/>
    <w:rsid w:val="0089378B"/>
    <w:rsid w:val="008943BA"/>
    <w:rsid w:val="008946D5"/>
    <w:rsid w:val="008949B0"/>
    <w:rsid w:val="0089523E"/>
    <w:rsid w:val="008955D1"/>
    <w:rsid w:val="00895F9B"/>
    <w:rsid w:val="00896295"/>
    <w:rsid w:val="008962C1"/>
    <w:rsid w:val="00896657"/>
    <w:rsid w:val="008976B8"/>
    <w:rsid w:val="0089782D"/>
    <w:rsid w:val="00897B3B"/>
    <w:rsid w:val="00897D1D"/>
    <w:rsid w:val="008A012C"/>
    <w:rsid w:val="008A23C2"/>
    <w:rsid w:val="008A3BCC"/>
    <w:rsid w:val="008A3E95"/>
    <w:rsid w:val="008A3FF2"/>
    <w:rsid w:val="008A4651"/>
    <w:rsid w:val="008A4C1E"/>
    <w:rsid w:val="008A62EF"/>
    <w:rsid w:val="008A630E"/>
    <w:rsid w:val="008A6378"/>
    <w:rsid w:val="008A7B3B"/>
    <w:rsid w:val="008B01DA"/>
    <w:rsid w:val="008B034F"/>
    <w:rsid w:val="008B08D9"/>
    <w:rsid w:val="008B0D3A"/>
    <w:rsid w:val="008B0E24"/>
    <w:rsid w:val="008B1A6D"/>
    <w:rsid w:val="008B1A7E"/>
    <w:rsid w:val="008B2A39"/>
    <w:rsid w:val="008B2C36"/>
    <w:rsid w:val="008B327F"/>
    <w:rsid w:val="008B3B39"/>
    <w:rsid w:val="008B6788"/>
    <w:rsid w:val="008B779C"/>
    <w:rsid w:val="008B7D6F"/>
    <w:rsid w:val="008C006E"/>
    <w:rsid w:val="008C03B4"/>
    <w:rsid w:val="008C0B77"/>
    <w:rsid w:val="008C1F06"/>
    <w:rsid w:val="008C21F7"/>
    <w:rsid w:val="008C38BA"/>
    <w:rsid w:val="008C5140"/>
    <w:rsid w:val="008C58EB"/>
    <w:rsid w:val="008C5A2E"/>
    <w:rsid w:val="008C6253"/>
    <w:rsid w:val="008C72B4"/>
    <w:rsid w:val="008C740C"/>
    <w:rsid w:val="008C7B6F"/>
    <w:rsid w:val="008C7BF5"/>
    <w:rsid w:val="008C7D63"/>
    <w:rsid w:val="008D227B"/>
    <w:rsid w:val="008D260F"/>
    <w:rsid w:val="008D2E1C"/>
    <w:rsid w:val="008D3835"/>
    <w:rsid w:val="008D5358"/>
    <w:rsid w:val="008D57F3"/>
    <w:rsid w:val="008D5803"/>
    <w:rsid w:val="008D5AA7"/>
    <w:rsid w:val="008D5D4B"/>
    <w:rsid w:val="008D6275"/>
    <w:rsid w:val="008D635B"/>
    <w:rsid w:val="008D7A37"/>
    <w:rsid w:val="008E0DCA"/>
    <w:rsid w:val="008E1838"/>
    <w:rsid w:val="008E21E6"/>
    <w:rsid w:val="008E282A"/>
    <w:rsid w:val="008E2A10"/>
    <w:rsid w:val="008E2C2B"/>
    <w:rsid w:val="008E2DF0"/>
    <w:rsid w:val="008E3173"/>
    <w:rsid w:val="008E3653"/>
    <w:rsid w:val="008E3BB6"/>
    <w:rsid w:val="008E3C22"/>
    <w:rsid w:val="008E3EA7"/>
    <w:rsid w:val="008E4311"/>
    <w:rsid w:val="008E5040"/>
    <w:rsid w:val="008E5563"/>
    <w:rsid w:val="008E5575"/>
    <w:rsid w:val="008E6138"/>
    <w:rsid w:val="008E65E8"/>
    <w:rsid w:val="008E6C7D"/>
    <w:rsid w:val="008E76E8"/>
    <w:rsid w:val="008E7EE9"/>
    <w:rsid w:val="008F0BE8"/>
    <w:rsid w:val="008F12DA"/>
    <w:rsid w:val="008F13A0"/>
    <w:rsid w:val="008F1E85"/>
    <w:rsid w:val="008F27EA"/>
    <w:rsid w:val="008F318D"/>
    <w:rsid w:val="008F33CB"/>
    <w:rsid w:val="008F39EB"/>
    <w:rsid w:val="008F3A28"/>
    <w:rsid w:val="008F3CA6"/>
    <w:rsid w:val="008F4808"/>
    <w:rsid w:val="008F4FF7"/>
    <w:rsid w:val="008F5296"/>
    <w:rsid w:val="008F554B"/>
    <w:rsid w:val="008F5CC7"/>
    <w:rsid w:val="008F6481"/>
    <w:rsid w:val="008F6EB3"/>
    <w:rsid w:val="008F740F"/>
    <w:rsid w:val="008F74F9"/>
    <w:rsid w:val="00900063"/>
    <w:rsid w:val="009005E6"/>
    <w:rsid w:val="00900ACF"/>
    <w:rsid w:val="009013B8"/>
    <w:rsid w:val="009016CF"/>
    <w:rsid w:val="00901864"/>
    <w:rsid w:val="00901A1F"/>
    <w:rsid w:val="00901E8B"/>
    <w:rsid w:val="00902103"/>
    <w:rsid w:val="00903F7B"/>
    <w:rsid w:val="0090415D"/>
    <w:rsid w:val="00904530"/>
    <w:rsid w:val="00904C53"/>
    <w:rsid w:val="009054D6"/>
    <w:rsid w:val="00906661"/>
    <w:rsid w:val="00906AEF"/>
    <w:rsid w:val="00906FB1"/>
    <w:rsid w:val="00907214"/>
    <w:rsid w:val="009072AD"/>
    <w:rsid w:val="009074B2"/>
    <w:rsid w:val="00910260"/>
    <w:rsid w:val="00910462"/>
    <w:rsid w:val="00910573"/>
    <w:rsid w:val="009116C6"/>
    <w:rsid w:val="00911C30"/>
    <w:rsid w:val="009124CF"/>
    <w:rsid w:val="00912C0F"/>
    <w:rsid w:val="009136BC"/>
    <w:rsid w:val="00913FC8"/>
    <w:rsid w:val="00916464"/>
    <w:rsid w:val="00916C91"/>
    <w:rsid w:val="00917D72"/>
    <w:rsid w:val="00920330"/>
    <w:rsid w:val="00920969"/>
    <w:rsid w:val="00920C43"/>
    <w:rsid w:val="00920E3B"/>
    <w:rsid w:val="0092266D"/>
    <w:rsid w:val="00922821"/>
    <w:rsid w:val="00922ABC"/>
    <w:rsid w:val="00922B19"/>
    <w:rsid w:val="00923380"/>
    <w:rsid w:val="0092414A"/>
    <w:rsid w:val="00924933"/>
    <w:rsid w:val="00924E20"/>
    <w:rsid w:val="009250E7"/>
    <w:rsid w:val="00925A99"/>
    <w:rsid w:val="00925BBA"/>
    <w:rsid w:val="009261F0"/>
    <w:rsid w:val="00926EFB"/>
    <w:rsid w:val="00927090"/>
    <w:rsid w:val="009279E8"/>
    <w:rsid w:val="00930553"/>
    <w:rsid w:val="00930ACD"/>
    <w:rsid w:val="00931640"/>
    <w:rsid w:val="00932ADC"/>
    <w:rsid w:val="00932E57"/>
    <w:rsid w:val="00934806"/>
    <w:rsid w:val="00934A88"/>
    <w:rsid w:val="00941624"/>
    <w:rsid w:val="00941EF2"/>
    <w:rsid w:val="00942D40"/>
    <w:rsid w:val="00943A8D"/>
    <w:rsid w:val="00944714"/>
    <w:rsid w:val="009453C3"/>
    <w:rsid w:val="0094573A"/>
    <w:rsid w:val="00945BD9"/>
    <w:rsid w:val="0094640E"/>
    <w:rsid w:val="00946FCB"/>
    <w:rsid w:val="00951C23"/>
    <w:rsid w:val="00952241"/>
    <w:rsid w:val="00952D02"/>
    <w:rsid w:val="009531DF"/>
    <w:rsid w:val="00954381"/>
    <w:rsid w:val="00955D15"/>
    <w:rsid w:val="0095612A"/>
    <w:rsid w:val="0095696B"/>
    <w:rsid w:val="00956FCD"/>
    <w:rsid w:val="00957036"/>
    <w:rsid w:val="0095751B"/>
    <w:rsid w:val="00957650"/>
    <w:rsid w:val="0096056A"/>
    <w:rsid w:val="009607BA"/>
    <w:rsid w:val="00961066"/>
    <w:rsid w:val="00961F35"/>
    <w:rsid w:val="00963019"/>
    <w:rsid w:val="009630E0"/>
    <w:rsid w:val="0096327F"/>
    <w:rsid w:val="00963647"/>
    <w:rsid w:val="00963864"/>
    <w:rsid w:val="009645A8"/>
    <w:rsid w:val="009651DD"/>
    <w:rsid w:val="00966530"/>
    <w:rsid w:val="00967AFD"/>
    <w:rsid w:val="00967CE6"/>
    <w:rsid w:val="009702DA"/>
    <w:rsid w:val="00970AA5"/>
    <w:rsid w:val="00970C55"/>
    <w:rsid w:val="00970D90"/>
    <w:rsid w:val="00971095"/>
    <w:rsid w:val="00972325"/>
    <w:rsid w:val="0097242B"/>
    <w:rsid w:val="009741B1"/>
    <w:rsid w:val="0097457A"/>
    <w:rsid w:val="0097458B"/>
    <w:rsid w:val="00974639"/>
    <w:rsid w:val="009747FC"/>
    <w:rsid w:val="00976895"/>
    <w:rsid w:val="00977873"/>
    <w:rsid w:val="009806A3"/>
    <w:rsid w:val="00981C9E"/>
    <w:rsid w:val="009824BC"/>
    <w:rsid w:val="00983629"/>
    <w:rsid w:val="00983DB3"/>
    <w:rsid w:val="00984748"/>
    <w:rsid w:val="0098597E"/>
    <w:rsid w:val="0098609B"/>
    <w:rsid w:val="00986A04"/>
    <w:rsid w:val="00986B03"/>
    <w:rsid w:val="00987002"/>
    <w:rsid w:val="0099032D"/>
    <w:rsid w:val="009911EE"/>
    <w:rsid w:val="0099139A"/>
    <w:rsid w:val="0099232B"/>
    <w:rsid w:val="00992C68"/>
    <w:rsid w:val="00992D32"/>
    <w:rsid w:val="0099376C"/>
    <w:rsid w:val="009939CE"/>
    <w:rsid w:val="00993D24"/>
    <w:rsid w:val="009966FF"/>
    <w:rsid w:val="00997034"/>
    <w:rsid w:val="009971A9"/>
    <w:rsid w:val="00997F25"/>
    <w:rsid w:val="00997FB0"/>
    <w:rsid w:val="00997FC4"/>
    <w:rsid w:val="009A0FDB"/>
    <w:rsid w:val="009A1F59"/>
    <w:rsid w:val="009A23E7"/>
    <w:rsid w:val="009A27A8"/>
    <w:rsid w:val="009A2AA3"/>
    <w:rsid w:val="009A37D5"/>
    <w:rsid w:val="009A40C0"/>
    <w:rsid w:val="009A5FD9"/>
    <w:rsid w:val="009A6303"/>
    <w:rsid w:val="009A6E17"/>
    <w:rsid w:val="009A7EC2"/>
    <w:rsid w:val="009B0A60"/>
    <w:rsid w:val="009B37A0"/>
    <w:rsid w:val="009B3EFC"/>
    <w:rsid w:val="009B444B"/>
    <w:rsid w:val="009B4A9C"/>
    <w:rsid w:val="009B56CF"/>
    <w:rsid w:val="009B59EA"/>
    <w:rsid w:val="009B60AA"/>
    <w:rsid w:val="009B7352"/>
    <w:rsid w:val="009C12BC"/>
    <w:rsid w:val="009C12E7"/>
    <w:rsid w:val="009C137D"/>
    <w:rsid w:val="009C166E"/>
    <w:rsid w:val="009C17F8"/>
    <w:rsid w:val="009C222B"/>
    <w:rsid w:val="009C2421"/>
    <w:rsid w:val="009C309B"/>
    <w:rsid w:val="009C3770"/>
    <w:rsid w:val="009C421D"/>
    <w:rsid w:val="009C4414"/>
    <w:rsid w:val="009C4E3F"/>
    <w:rsid w:val="009C634A"/>
    <w:rsid w:val="009C651B"/>
    <w:rsid w:val="009D0044"/>
    <w:rsid w:val="009D02A5"/>
    <w:rsid w:val="009D063C"/>
    <w:rsid w:val="009D0A91"/>
    <w:rsid w:val="009D0EE2"/>
    <w:rsid w:val="009D1380"/>
    <w:rsid w:val="009D20AA"/>
    <w:rsid w:val="009D22FC"/>
    <w:rsid w:val="009D2842"/>
    <w:rsid w:val="009D3904"/>
    <w:rsid w:val="009D3D77"/>
    <w:rsid w:val="009D4319"/>
    <w:rsid w:val="009D465C"/>
    <w:rsid w:val="009D558E"/>
    <w:rsid w:val="009D57E5"/>
    <w:rsid w:val="009D5E99"/>
    <w:rsid w:val="009D6060"/>
    <w:rsid w:val="009D64BD"/>
    <w:rsid w:val="009D6C80"/>
    <w:rsid w:val="009E01D0"/>
    <w:rsid w:val="009E04B2"/>
    <w:rsid w:val="009E100C"/>
    <w:rsid w:val="009E19E2"/>
    <w:rsid w:val="009E2846"/>
    <w:rsid w:val="009E2EF5"/>
    <w:rsid w:val="009E302A"/>
    <w:rsid w:val="009E435E"/>
    <w:rsid w:val="009E4BA9"/>
    <w:rsid w:val="009E61B3"/>
    <w:rsid w:val="009E6489"/>
    <w:rsid w:val="009E65CB"/>
    <w:rsid w:val="009F01A6"/>
    <w:rsid w:val="009F2D32"/>
    <w:rsid w:val="009F33B9"/>
    <w:rsid w:val="009F3546"/>
    <w:rsid w:val="009F355C"/>
    <w:rsid w:val="009F3E22"/>
    <w:rsid w:val="009F4504"/>
    <w:rsid w:val="009F453C"/>
    <w:rsid w:val="009F49C2"/>
    <w:rsid w:val="009F54BB"/>
    <w:rsid w:val="009F55FD"/>
    <w:rsid w:val="009F56AF"/>
    <w:rsid w:val="009F5B59"/>
    <w:rsid w:val="009F5C24"/>
    <w:rsid w:val="009F65A3"/>
    <w:rsid w:val="009F6FFB"/>
    <w:rsid w:val="009F730A"/>
    <w:rsid w:val="009F7F80"/>
    <w:rsid w:val="00A03D2D"/>
    <w:rsid w:val="00A045E0"/>
    <w:rsid w:val="00A047EE"/>
    <w:rsid w:val="00A04A82"/>
    <w:rsid w:val="00A0599A"/>
    <w:rsid w:val="00A05C7B"/>
    <w:rsid w:val="00A05FB5"/>
    <w:rsid w:val="00A064CD"/>
    <w:rsid w:val="00A06FFB"/>
    <w:rsid w:val="00A072B4"/>
    <w:rsid w:val="00A0780F"/>
    <w:rsid w:val="00A1105D"/>
    <w:rsid w:val="00A11118"/>
    <w:rsid w:val="00A11572"/>
    <w:rsid w:val="00A11653"/>
    <w:rsid w:val="00A11A8D"/>
    <w:rsid w:val="00A12833"/>
    <w:rsid w:val="00A13F64"/>
    <w:rsid w:val="00A150DC"/>
    <w:rsid w:val="00A15D01"/>
    <w:rsid w:val="00A17555"/>
    <w:rsid w:val="00A176B9"/>
    <w:rsid w:val="00A17AD1"/>
    <w:rsid w:val="00A20ABE"/>
    <w:rsid w:val="00A214C1"/>
    <w:rsid w:val="00A214F0"/>
    <w:rsid w:val="00A21A5C"/>
    <w:rsid w:val="00A21BD7"/>
    <w:rsid w:val="00A22C01"/>
    <w:rsid w:val="00A24160"/>
    <w:rsid w:val="00A242F6"/>
    <w:rsid w:val="00A24E35"/>
    <w:rsid w:val="00A24E5F"/>
    <w:rsid w:val="00A24F3E"/>
    <w:rsid w:val="00A24FAC"/>
    <w:rsid w:val="00A25406"/>
    <w:rsid w:val="00A25B62"/>
    <w:rsid w:val="00A25C31"/>
    <w:rsid w:val="00A260B0"/>
    <w:rsid w:val="00A2668A"/>
    <w:rsid w:val="00A2706C"/>
    <w:rsid w:val="00A27C2E"/>
    <w:rsid w:val="00A30D35"/>
    <w:rsid w:val="00A312C9"/>
    <w:rsid w:val="00A319E9"/>
    <w:rsid w:val="00A31D6B"/>
    <w:rsid w:val="00A32251"/>
    <w:rsid w:val="00A32593"/>
    <w:rsid w:val="00A326F4"/>
    <w:rsid w:val="00A340A0"/>
    <w:rsid w:val="00A36991"/>
    <w:rsid w:val="00A36D68"/>
    <w:rsid w:val="00A3777C"/>
    <w:rsid w:val="00A403CE"/>
    <w:rsid w:val="00A40F41"/>
    <w:rsid w:val="00A4114C"/>
    <w:rsid w:val="00A41229"/>
    <w:rsid w:val="00A4319D"/>
    <w:rsid w:val="00A43550"/>
    <w:rsid w:val="00A43BFF"/>
    <w:rsid w:val="00A44297"/>
    <w:rsid w:val="00A45473"/>
    <w:rsid w:val="00A464E4"/>
    <w:rsid w:val="00A46815"/>
    <w:rsid w:val="00A46AF7"/>
    <w:rsid w:val="00A46DF3"/>
    <w:rsid w:val="00A47471"/>
    <w:rsid w:val="00A476AE"/>
    <w:rsid w:val="00A50454"/>
    <w:rsid w:val="00A505EE"/>
    <w:rsid w:val="00A5074B"/>
    <w:rsid w:val="00A5089E"/>
    <w:rsid w:val="00A50CD9"/>
    <w:rsid w:val="00A513D2"/>
    <w:rsid w:val="00A5140C"/>
    <w:rsid w:val="00A52020"/>
    <w:rsid w:val="00A52521"/>
    <w:rsid w:val="00A5319F"/>
    <w:rsid w:val="00A53730"/>
    <w:rsid w:val="00A53796"/>
    <w:rsid w:val="00A53D3B"/>
    <w:rsid w:val="00A54A2E"/>
    <w:rsid w:val="00A54F29"/>
    <w:rsid w:val="00A55454"/>
    <w:rsid w:val="00A56492"/>
    <w:rsid w:val="00A566D8"/>
    <w:rsid w:val="00A569B2"/>
    <w:rsid w:val="00A57032"/>
    <w:rsid w:val="00A60929"/>
    <w:rsid w:val="00A61797"/>
    <w:rsid w:val="00A61A17"/>
    <w:rsid w:val="00A62896"/>
    <w:rsid w:val="00A63751"/>
    <w:rsid w:val="00A63852"/>
    <w:rsid w:val="00A63DC2"/>
    <w:rsid w:val="00A63E14"/>
    <w:rsid w:val="00A642AF"/>
    <w:rsid w:val="00A64826"/>
    <w:rsid w:val="00A64A2E"/>
    <w:rsid w:val="00A64C82"/>
    <w:rsid w:val="00A64E41"/>
    <w:rsid w:val="00A668E2"/>
    <w:rsid w:val="00A673BC"/>
    <w:rsid w:val="00A67E13"/>
    <w:rsid w:val="00A67EF6"/>
    <w:rsid w:val="00A70E9F"/>
    <w:rsid w:val="00A7117D"/>
    <w:rsid w:val="00A7178F"/>
    <w:rsid w:val="00A72452"/>
    <w:rsid w:val="00A7384E"/>
    <w:rsid w:val="00A74954"/>
    <w:rsid w:val="00A75823"/>
    <w:rsid w:val="00A76607"/>
    <w:rsid w:val="00A76646"/>
    <w:rsid w:val="00A766F6"/>
    <w:rsid w:val="00A8007F"/>
    <w:rsid w:val="00A81D0F"/>
    <w:rsid w:val="00A81EF8"/>
    <w:rsid w:val="00A8252E"/>
    <w:rsid w:val="00A83998"/>
    <w:rsid w:val="00A83CA7"/>
    <w:rsid w:val="00A83FFC"/>
    <w:rsid w:val="00A84644"/>
    <w:rsid w:val="00A85172"/>
    <w:rsid w:val="00A85940"/>
    <w:rsid w:val="00A86199"/>
    <w:rsid w:val="00A876A6"/>
    <w:rsid w:val="00A9094C"/>
    <w:rsid w:val="00A90C92"/>
    <w:rsid w:val="00A917B4"/>
    <w:rsid w:val="00A919E1"/>
    <w:rsid w:val="00A92497"/>
    <w:rsid w:val="00A92929"/>
    <w:rsid w:val="00A92FD5"/>
    <w:rsid w:val="00A93316"/>
    <w:rsid w:val="00A93CC6"/>
    <w:rsid w:val="00A94211"/>
    <w:rsid w:val="00A943DB"/>
    <w:rsid w:val="00A94430"/>
    <w:rsid w:val="00A94D1F"/>
    <w:rsid w:val="00A94DE1"/>
    <w:rsid w:val="00A95018"/>
    <w:rsid w:val="00A95537"/>
    <w:rsid w:val="00A970DD"/>
    <w:rsid w:val="00A972BD"/>
    <w:rsid w:val="00A97B59"/>
    <w:rsid w:val="00A97C49"/>
    <w:rsid w:val="00A97C96"/>
    <w:rsid w:val="00AA09CF"/>
    <w:rsid w:val="00AA1497"/>
    <w:rsid w:val="00AA1B58"/>
    <w:rsid w:val="00AA2557"/>
    <w:rsid w:val="00AA2581"/>
    <w:rsid w:val="00AA32AF"/>
    <w:rsid w:val="00AA42D4"/>
    <w:rsid w:val="00AA4875"/>
    <w:rsid w:val="00AA4F7F"/>
    <w:rsid w:val="00AA58FD"/>
    <w:rsid w:val="00AA5CE6"/>
    <w:rsid w:val="00AA65B9"/>
    <w:rsid w:val="00AA6BDB"/>
    <w:rsid w:val="00AA6D95"/>
    <w:rsid w:val="00AA7553"/>
    <w:rsid w:val="00AA78AB"/>
    <w:rsid w:val="00AB05E2"/>
    <w:rsid w:val="00AB082B"/>
    <w:rsid w:val="00AB0CF7"/>
    <w:rsid w:val="00AB13F3"/>
    <w:rsid w:val="00AB2573"/>
    <w:rsid w:val="00AB28D4"/>
    <w:rsid w:val="00AB34A5"/>
    <w:rsid w:val="00AB365E"/>
    <w:rsid w:val="00AB4FF6"/>
    <w:rsid w:val="00AB5355"/>
    <w:rsid w:val="00AB53B3"/>
    <w:rsid w:val="00AB5F53"/>
    <w:rsid w:val="00AB6309"/>
    <w:rsid w:val="00AB6EF3"/>
    <w:rsid w:val="00AB7029"/>
    <w:rsid w:val="00AB78E7"/>
    <w:rsid w:val="00AB7EE1"/>
    <w:rsid w:val="00AC0074"/>
    <w:rsid w:val="00AC0311"/>
    <w:rsid w:val="00AC39F8"/>
    <w:rsid w:val="00AC3B3B"/>
    <w:rsid w:val="00AC3EC7"/>
    <w:rsid w:val="00AC4D76"/>
    <w:rsid w:val="00AC4E0C"/>
    <w:rsid w:val="00AC6709"/>
    <w:rsid w:val="00AC6727"/>
    <w:rsid w:val="00AC67C5"/>
    <w:rsid w:val="00AC7629"/>
    <w:rsid w:val="00AC7AD3"/>
    <w:rsid w:val="00AC7F8F"/>
    <w:rsid w:val="00AD2F70"/>
    <w:rsid w:val="00AD3473"/>
    <w:rsid w:val="00AD3BA4"/>
    <w:rsid w:val="00AD5394"/>
    <w:rsid w:val="00AD5429"/>
    <w:rsid w:val="00AD5DBF"/>
    <w:rsid w:val="00AD7A86"/>
    <w:rsid w:val="00AD7E29"/>
    <w:rsid w:val="00AE02A2"/>
    <w:rsid w:val="00AE0A07"/>
    <w:rsid w:val="00AE1270"/>
    <w:rsid w:val="00AE13CE"/>
    <w:rsid w:val="00AE172C"/>
    <w:rsid w:val="00AE1FFB"/>
    <w:rsid w:val="00AE2998"/>
    <w:rsid w:val="00AE38DF"/>
    <w:rsid w:val="00AE3D43"/>
    <w:rsid w:val="00AE3DC2"/>
    <w:rsid w:val="00AE4D6E"/>
    <w:rsid w:val="00AE4ED6"/>
    <w:rsid w:val="00AE541E"/>
    <w:rsid w:val="00AE56F2"/>
    <w:rsid w:val="00AE6611"/>
    <w:rsid w:val="00AE665A"/>
    <w:rsid w:val="00AE6A93"/>
    <w:rsid w:val="00AE7A99"/>
    <w:rsid w:val="00AE7D1B"/>
    <w:rsid w:val="00AF23E6"/>
    <w:rsid w:val="00AF4086"/>
    <w:rsid w:val="00AF5208"/>
    <w:rsid w:val="00AF541F"/>
    <w:rsid w:val="00AF5DCD"/>
    <w:rsid w:val="00AF60AC"/>
    <w:rsid w:val="00AF67E3"/>
    <w:rsid w:val="00B000F3"/>
    <w:rsid w:val="00B007EF"/>
    <w:rsid w:val="00B01C0E"/>
    <w:rsid w:val="00B02294"/>
    <w:rsid w:val="00B022FF"/>
    <w:rsid w:val="00B025FB"/>
    <w:rsid w:val="00B02B41"/>
    <w:rsid w:val="00B03325"/>
    <w:rsid w:val="00B0371D"/>
    <w:rsid w:val="00B04F31"/>
    <w:rsid w:val="00B04F3F"/>
    <w:rsid w:val="00B04F87"/>
    <w:rsid w:val="00B056DC"/>
    <w:rsid w:val="00B100DD"/>
    <w:rsid w:val="00B107DE"/>
    <w:rsid w:val="00B113A6"/>
    <w:rsid w:val="00B114B7"/>
    <w:rsid w:val="00B1230D"/>
    <w:rsid w:val="00B12806"/>
    <w:rsid w:val="00B12870"/>
    <w:rsid w:val="00B12F98"/>
    <w:rsid w:val="00B132C8"/>
    <w:rsid w:val="00B15468"/>
    <w:rsid w:val="00B15837"/>
    <w:rsid w:val="00B15B90"/>
    <w:rsid w:val="00B15F85"/>
    <w:rsid w:val="00B16D0C"/>
    <w:rsid w:val="00B16D3E"/>
    <w:rsid w:val="00B17B89"/>
    <w:rsid w:val="00B234D6"/>
    <w:rsid w:val="00B2418D"/>
    <w:rsid w:val="00B242CE"/>
    <w:rsid w:val="00B245E2"/>
    <w:rsid w:val="00B24A04"/>
    <w:rsid w:val="00B25FC8"/>
    <w:rsid w:val="00B26371"/>
    <w:rsid w:val="00B26B59"/>
    <w:rsid w:val="00B270D4"/>
    <w:rsid w:val="00B310BA"/>
    <w:rsid w:val="00B31415"/>
    <w:rsid w:val="00B3251D"/>
    <w:rsid w:val="00B3290A"/>
    <w:rsid w:val="00B331FD"/>
    <w:rsid w:val="00B342CE"/>
    <w:rsid w:val="00B34725"/>
    <w:rsid w:val="00B34E4A"/>
    <w:rsid w:val="00B35044"/>
    <w:rsid w:val="00B35833"/>
    <w:rsid w:val="00B35F0A"/>
    <w:rsid w:val="00B36347"/>
    <w:rsid w:val="00B37445"/>
    <w:rsid w:val="00B40919"/>
    <w:rsid w:val="00B40D84"/>
    <w:rsid w:val="00B41627"/>
    <w:rsid w:val="00B41712"/>
    <w:rsid w:val="00B41E45"/>
    <w:rsid w:val="00B43333"/>
    <w:rsid w:val="00B43442"/>
    <w:rsid w:val="00B449F3"/>
    <w:rsid w:val="00B4566C"/>
    <w:rsid w:val="00B4572B"/>
    <w:rsid w:val="00B4602A"/>
    <w:rsid w:val="00B4625B"/>
    <w:rsid w:val="00B47094"/>
    <w:rsid w:val="00B4773C"/>
    <w:rsid w:val="00B50039"/>
    <w:rsid w:val="00B500BC"/>
    <w:rsid w:val="00B50A6D"/>
    <w:rsid w:val="00B511D9"/>
    <w:rsid w:val="00B51716"/>
    <w:rsid w:val="00B5282A"/>
    <w:rsid w:val="00B538F4"/>
    <w:rsid w:val="00B541F6"/>
    <w:rsid w:val="00B54EFA"/>
    <w:rsid w:val="00B5541C"/>
    <w:rsid w:val="00B56274"/>
    <w:rsid w:val="00B5694D"/>
    <w:rsid w:val="00B6012B"/>
    <w:rsid w:val="00B60142"/>
    <w:rsid w:val="00B606F4"/>
    <w:rsid w:val="00B60D22"/>
    <w:rsid w:val="00B620F6"/>
    <w:rsid w:val="00B623AA"/>
    <w:rsid w:val="00B627CD"/>
    <w:rsid w:val="00B64547"/>
    <w:rsid w:val="00B64F39"/>
    <w:rsid w:val="00B654C9"/>
    <w:rsid w:val="00B666F6"/>
    <w:rsid w:val="00B66CA8"/>
    <w:rsid w:val="00B6704F"/>
    <w:rsid w:val="00B67F6F"/>
    <w:rsid w:val="00B70DDA"/>
    <w:rsid w:val="00B71167"/>
    <w:rsid w:val="00B71651"/>
    <w:rsid w:val="00B724E8"/>
    <w:rsid w:val="00B730B9"/>
    <w:rsid w:val="00B73846"/>
    <w:rsid w:val="00B74445"/>
    <w:rsid w:val="00B75486"/>
    <w:rsid w:val="00B77AEF"/>
    <w:rsid w:val="00B80F43"/>
    <w:rsid w:val="00B81207"/>
    <w:rsid w:val="00B81E7F"/>
    <w:rsid w:val="00B829DE"/>
    <w:rsid w:val="00B83B16"/>
    <w:rsid w:val="00B83B26"/>
    <w:rsid w:val="00B84311"/>
    <w:rsid w:val="00B855F0"/>
    <w:rsid w:val="00B861FF"/>
    <w:rsid w:val="00B864B0"/>
    <w:rsid w:val="00B86983"/>
    <w:rsid w:val="00B86C91"/>
    <w:rsid w:val="00B8780A"/>
    <w:rsid w:val="00B8799D"/>
    <w:rsid w:val="00B9044C"/>
    <w:rsid w:val="00B90DF5"/>
    <w:rsid w:val="00B91703"/>
    <w:rsid w:val="00B923AC"/>
    <w:rsid w:val="00B92E47"/>
    <w:rsid w:val="00B9300F"/>
    <w:rsid w:val="00B930BB"/>
    <w:rsid w:val="00B95B1D"/>
    <w:rsid w:val="00B95B6A"/>
    <w:rsid w:val="00B96269"/>
    <w:rsid w:val="00B9665F"/>
    <w:rsid w:val="00B9678A"/>
    <w:rsid w:val="00B975EA"/>
    <w:rsid w:val="00B97A96"/>
    <w:rsid w:val="00BA00B9"/>
    <w:rsid w:val="00BA0398"/>
    <w:rsid w:val="00BA08B4"/>
    <w:rsid w:val="00BA0F1E"/>
    <w:rsid w:val="00BA10FF"/>
    <w:rsid w:val="00BA12F1"/>
    <w:rsid w:val="00BA17AB"/>
    <w:rsid w:val="00BA186B"/>
    <w:rsid w:val="00BA23A9"/>
    <w:rsid w:val="00BA268E"/>
    <w:rsid w:val="00BA27C8"/>
    <w:rsid w:val="00BA36F4"/>
    <w:rsid w:val="00BA5216"/>
    <w:rsid w:val="00BA584A"/>
    <w:rsid w:val="00BA5EC4"/>
    <w:rsid w:val="00BA6675"/>
    <w:rsid w:val="00BA734D"/>
    <w:rsid w:val="00BB0F03"/>
    <w:rsid w:val="00BB166E"/>
    <w:rsid w:val="00BB3115"/>
    <w:rsid w:val="00BB362C"/>
    <w:rsid w:val="00BB39B4"/>
    <w:rsid w:val="00BB4184"/>
    <w:rsid w:val="00BB4AC3"/>
    <w:rsid w:val="00BB4BA8"/>
    <w:rsid w:val="00BB4F8A"/>
    <w:rsid w:val="00BB5A48"/>
    <w:rsid w:val="00BB6DB5"/>
    <w:rsid w:val="00BB6E7E"/>
    <w:rsid w:val="00BB73F0"/>
    <w:rsid w:val="00BC014C"/>
    <w:rsid w:val="00BC04EE"/>
    <w:rsid w:val="00BC08E5"/>
    <w:rsid w:val="00BC0B8B"/>
    <w:rsid w:val="00BC14BD"/>
    <w:rsid w:val="00BC166F"/>
    <w:rsid w:val="00BC1EF9"/>
    <w:rsid w:val="00BC293E"/>
    <w:rsid w:val="00BC2BFE"/>
    <w:rsid w:val="00BC3880"/>
    <w:rsid w:val="00BC4898"/>
    <w:rsid w:val="00BC4F89"/>
    <w:rsid w:val="00BC505E"/>
    <w:rsid w:val="00BC5BB8"/>
    <w:rsid w:val="00BC5D55"/>
    <w:rsid w:val="00BC622E"/>
    <w:rsid w:val="00BC63F1"/>
    <w:rsid w:val="00BC6ACF"/>
    <w:rsid w:val="00BC6F7C"/>
    <w:rsid w:val="00BC78BE"/>
    <w:rsid w:val="00BD09FA"/>
    <w:rsid w:val="00BD117B"/>
    <w:rsid w:val="00BD128F"/>
    <w:rsid w:val="00BD23FC"/>
    <w:rsid w:val="00BD3506"/>
    <w:rsid w:val="00BD4D84"/>
    <w:rsid w:val="00BD50B0"/>
    <w:rsid w:val="00BD5C2E"/>
    <w:rsid w:val="00BD61BE"/>
    <w:rsid w:val="00BD64FA"/>
    <w:rsid w:val="00BD6662"/>
    <w:rsid w:val="00BD6B09"/>
    <w:rsid w:val="00BD72C8"/>
    <w:rsid w:val="00BD7EEA"/>
    <w:rsid w:val="00BE03A2"/>
    <w:rsid w:val="00BE0E09"/>
    <w:rsid w:val="00BE3666"/>
    <w:rsid w:val="00BE37CC"/>
    <w:rsid w:val="00BE39CA"/>
    <w:rsid w:val="00BE3C84"/>
    <w:rsid w:val="00BE5ABE"/>
    <w:rsid w:val="00BE62C2"/>
    <w:rsid w:val="00BE64A3"/>
    <w:rsid w:val="00BE6AE5"/>
    <w:rsid w:val="00BE77DD"/>
    <w:rsid w:val="00BE7F9A"/>
    <w:rsid w:val="00BF1D1C"/>
    <w:rsid w:val="00BF302E"/>
    <w:rsid w:val="00BF31E6"/>
    <w:rsid w:val="00BF3B74"/>
    <w:rsid w:val="00BF42AB"/>
    <w:rsid w:val="00BF42D7"/>
    <w:rsid w:val="00BF4B99"/>
    <w:rsid w:val="00BF5E0C"/>
    <w:rsid w:val="00BF5F8B"/>
    <w:rsid w:val="00BF62D8"/>
    <w:rsid w:val="00BF7BBD"/>
    <w:rsid w:val="00BF7F05"/>
    <w:rsid w:val="00BF7FC1"/>
    <w:rsid w:val="00C00FAD"/>
    <w:rsid w:val="00C0183B"/>
    <w:rsid w:val="00C01BCA"/>
    <w:rsid w:val="00C01BF5"/>
    <w:rsid w:val="00C02FC3"/>
    <w:rsid w:val="00C02FCB"/>
    <w:rsid w:val="00C03188"/>
    <w:rsid w:val="00C038B4"/>
    <w:rsid w:val="00C03DF8"/>
    <w:rsid w:val="00C04EE4"/>
    <w:rsid w:val="00C051FF"/>
    <w:rsid w:val="00C07013"/>
    <w:rsid w:val="00C070F2"/>
    <w:rsid w:val="00C12406"/>
    <w:rsid w:val="00C12677"/>
    <w:rsid w:val="00C12B87"/>
    <w:rsid w:val="00C1340C"/>
    <w:rsid w:val="00C13661"/>
    <w:rsid w:val="00C13767"/>
    <w:rsid w:val="00C13E62"/>
    <w:rsid w:val="00C14B20"/>
    <w:rsid w:val="00C150E0"/>
    <w:rsid w:val="00C17C94"/>
    <w:rsid w:val="00C20DC8"/>
    <w:rsid w:val="00C20DDA"/>
    <w:rsid w:val="00C21D24"/>
    <w:rsid w:val="00C23C54"/>
    <w:rsid w:val="00C256C6"/>
    <w:rsid w:val="00C2586A"/>
    <w:rsid w:val="00C259D8"/>
    <w:rsid w:val="00C26400"/>
    <w:rsid w:val="00C27723"/>
    <w:rsid w:val="00C30267"/>
    <w:rsid w:val="00C31B53"/>
    <w:rsid w:val="00C31EA3"/>
    <w:rsid w:val="00C33D2D"/>
    <w:rsid w:val="00C33D9A"/>
    <w:rsid w:val="00C34040"/>
    <w:rsid w:val="00C340FE"/>
    <w:rsid w:val="00C34982"/>
    <w:rsid w:val="00C349A2"/>
    <w:rsid w:val="00C351F1"/>
    <w:rsid w:val="00C35828"/>
    <w:rsid w:val="00C36186"/>
    <w:rsid w:val="00C36A36"/>
    <w:rsid w:val="00C408F8"/>
    <w:rsid w:val="00C40DF0"/>
    <w:rsid w:val="00C4164E"/>
    <w:rsid w:val="00C41E35"/>
    <w:rsid w:val="00C4207B"/>
    <w:rsid w:val="00C4216F"/>
    <w:rsid w:val="00C429F3"/>
    <w:rsid w:val="00C43E89"/>
    <w:rsid w:val="00C44145"/>
    <w:rsid w:val="00C4578D"/>
    <w:rsid w:val="00C45D3C"/>
    <w:rsid w:val="00C46309"/>
    <w:rsid w:val="00C47253"/>
    <w:rsid w:val="00C47823"/>
    <w:rsid w:val="00C50441"/>
    <w:rsid w:val="00C50A98"/>
    <w:rsid w:val="00C50CC2"/>
    <w:rsid w:val="00C51082"/>
    <w:rsid w:val="00C51300"/>
    <w:rsid w:val="00C51BDA"/>
    <w:rsid w:val="00C522D6"/>
    <w:rsid w:val="00C52BE4"/>
    <w:rsid w:val="00C52EC9"/>
    <w:rsid w:val="00C52FF8"/>
    <w:rsid w:val="00C53A12"/>
    <w:rsid w:val="00C53B0B"/>
    <w:rsid w:val="00C53CA2"/>
    <w:rsid w:val="00C553CE"/>
    <w:rsid w:val="00C55EAA"/>
    <w:rsid w:val="00C579B7"/>
    <w:rsid w:val="00C57ED7"/>
    <w:rsid w:val="00C61583"/>
    <w:rsid w:val="00C61DA2"/>
    <w:rsid w:val="00C62A82"/>
    <w:rsid w:val="00C63419"/>
    <w:rsid w:val="00C64240"/>
    <w:rsid w:val="00C6571E"/>
    <w:rsid w:val="00C66894"/>
    <w:rsid w:val="00C66C01"/>
    <w:rsid w:val="00C6719F"/>
    <w:rsid w:val="00C67A6D"/>
    <w:rsid w:val="00C67F63"/>
    <w:rsid w:val="00C70793"/>
    <w:rsid w:val="00C714AF"/>
    <w:rsid w:val="00C71B6A"/>
    <w:rsid w:val="00C724B1"/>
    <w:rsid w:val="00C72A9B"/>
    <w:rsid w:val="00C72BC3"/>
    <w:rsid w:val="00C73C6F"/>
    <w:rsid w:val="00C73CF8"/>
    <w:rsid w:val="00C745A9"/>
    <w:rsid w:val="00C75314"/>
    <w:rsid w:val="00C754F8"/>
    <w:rsid w:val="00C75BCD"/>
    <w:rsid w:val="00C75DB2"/>
    <w:rsid w:val="00C75E3B"/>
    <w:rsid w:val="00C764AE"/>
    <w:rsid w:val="00C76650"/>
    <w:rsid w:val="00C771B0"/>
    <w:rsid w:val="00C77228"/>
    <w:rsid w:val="00C7765D"/>
    <w:rsid w:val="00C77B9D"/>
    <w:rsid w:val="00C805EF"/>
    <w:rsid w:val="00C80989"/>
    <w:rsid w:val="00C810B5"/>
    <w:rsid w:val="00C81327"/>
    <w:rsid w:val="00C8149E"/>
    <w:rsid w:val="00C8212A"/>
    <w:rsid w:val="00C82A58"/>
    <w:rsid w:val="00C8549D"/>
    <w:rsid w:val="00C856A7"/>
    <w:rsid w:val="00C85A4F"/>
    <w:rsid w:val="00C86A41"/>
    <w:rsid w:val="00C86BFB"/>
    <w:rsid w:val="00C87767"/>
    <w:rsid w:val="00C87AB0"/>
    <w:rsid w:val="00C906E6"/>
    <w:rsid w:val="00C90D7A"/>
    <w:rsid w:val="00C91D31"/>
    <w:rsid w:val="00C920D5"/>
    <w:rsid w:val="00C93EE4"/>
    <w:rsid w:val="00C93F57"/>
    <w:rsid w:val="00C94623"/>
    <w:rsid w:val="00C95A6F"/>
    <w:rsid w:val="00C95CFA"/>
    <w:rsid w:val="00C96409"/>
    <w:rsid w:val="00C97CE3"/>
    <w:rsid w:val="00C97DAB"/>
    <w:rsid w:val="00CA1252"/>
    <w:rsid w:val="00CA27A3"/>
    <w:rsid w:val="00CA27F3"/>
    <w:rsid w:val="00CA29D4"/>
    <w:rsid w:val="00CA3426"/>
    <w:rsid w:val="00CA44D3"/>
    <w:rsid w:val="00CA45A1"/>
    <w:rsid w:val="00CA4C86"/>
    <w:rsid w:val="00CA6D00"/>
    <w:rsid w:val="00CA72F3"/>
    <w:rsid w:val="00CB042B"/>
    <w:rsid w:val="00CB1742"/>
    <w:rsid w:val="00CB1AEA"/>
    <w:rsid w:val="00CB2461"/>
    <w:rsid w:val="00CB2912"/>
    <w:rsid w:val="00CB29F2"/>
    <w:rsid w:val="00CB2CCF"/>
    <w:rsid w:val="00CB383A"/>
    <w:rsid w:val="00CB42CA"/>
    <w:rsid w:val="00CB4340"/>
    <w:rsid w:val="00CB45DA"/>
    <w:rsid w:val="00CB45F4"/>
    <w:rsid w:val="00CB4BCC"/>
    <w:rsid w:val="00CB6A2E"/>
    <w:rsid w:val="00CC00D7"/>
    <w:rsid w:val="00CC0A50"/>
    <w:rsid w:val="00CC0D14"/>
    <w:rsid w:val="00CC19E0"/>
    <w:rsid w:val="00CC2881"/>
    <w:rsid w:val="00CC3700"/>
    <w:rsid w:val="00CC3CF7"/>
    <w:rsid w:val="00CC40AF"/>
    <w:rsid w:val="00CC48B7"/>
    <w:rsid w:val="00CC540C"/>
    <w:rsid w:val="00CC5AB7"/>
    <w:rsid w:val="00CC5D20"/>
    <w:rsid w:val="00CC644B"/>
    <w:rsid w:val="00CC6798"/>
    <w:rsid w:val="00CD0387"/>
    <w:rsid w:val="00CD081E"/>
    <w:rsid w:val="00CD0A3E"/>
    <w:rsid w:val="00CD0AA2"/>
    <w:rsid w:val="00CD0FE1"/>
    <w:rsid w:val="00CD154E"/>
    <w:rsid w:val="00CD1B7C"/>
    <w:rsid w:val="00CD1CDB"/>
    <w:rsid w:val="00CD1FA2"/>
    <w:rsid w:val="00CD3259"/>
    <w:rsid w:val="00CD33FB"/>
    <w:rsid w:val="00CD37AA"/>
    <w:rsid w:val="00CD37C3"/>
    <w:rsid w:val="00CD4299"/>
    <w:rsid w:val="00CD492A"/>
    <w:rsid w:val="00CD4B14"/>
    <w:rsid w:val="00CD6316"/>
    <w:rsid w:val="00CD6AAF"/>
    <w:rsid w:val="00CD75C9"/>
    <w:rsid w:val="00CD77FC"/>
    <w:rsid w:val="00CE004F"/>
    <w:rsid w:val="00CE0312"/>
    <w:rsid w:val="00CE1103"/>
    <w:rsid w:val="00CE2E89"/>
    <w:rsid w:val="00CE307C"/>
    <w:rsid w:val="00CE3DFA"/>
    <w:rsid w:val="00CE4C1C"/>
    <w:rsid w:val="00CE5E8B"/>
    <w:rsid w:val="00CE5FCE"/>
    <w:rsid w:val="00CE6EA1"/>
    <w:rsid w:val="00CE6F53"/>
    <w:rsid w:val="00CE6FA1"/>
    <w:rsid w:val="00CF05D2"/>
    <w:rsid w:val="00CF1358"/>
    <w:rsid w:val="00CF1542"/>
    <w:rsid w:val="00CF1953"/>
    <w:rsid w:val="00CF2697"/>
    <w:rsid w:val="00CF363F"/>
    <w:rsid w:val="00CF4D23"/>
    <w:rsid w:val="00CF710A"/>
    <w:rsid w:val="00CF77AE"/>
    <w:rsid w:val="00CF7ED5"/>
    <w:rsid w:val="00D000C1"/>
    <w:rsid w:val="00D00CD5"/>
    <w:rsid w:val="00D00FDA"/>
    <w:rsid w:val="00D0197A"/>
    <w:rsid w:val="00D019C2"/>
    <w:rsid w:val="00D01D9B"/>
    <w:rsid w:val="00D02191"/>
    <w:rsid w:val="00D0246D"/>
    <w:rsid w:val="00D02AA9"/>
    <w:rsid w:val="00D02E41"/>
    <w:rsid w:val="00D030E4"/>
    <w:rsid w:val="00D04C3A"/>
    <w:rsid w:val="00D065EF"/>
    <w:rsid w:val="00D06C2B"/>
    <w:rsid w:val="00D074DE"/>
    <w:rsid w:val="00D07616"/>
    <w:rsid w:val="00D07C8D"/>
    <w:rsid w:val="00D10223"/>
    <w:rsid w:val="00D1089A"/>
    <w:rsid w:val="00D10CD0"/>
    <w:rsid w:val="00D11762"/>
    <w:rsid w:val="00D11D0D"/>
    <w:rsid w:val="00D1314F"/>
    <w:rsid w:val="00D13664"/>
    <w:rsid w:val="00D1413E"/>
    <w:rsid w:val="00D1419B"/>
    <w:rsid w:val="00D14CB2"/>
    <w:rsid w:val="00D1514D"/>
    <w:rsid w:val="00D15921"/>
    <w:rsid w:val="00D16B8B"/>
    <w:rsid w:val="00D16DBE"/>
    <w:rsid w:val="00D16EDC"/>
    <w:rsid w:val="00D1717C"/>
    <w:rsid w:val="00D174D8"/>
    <w:rsid w:val="00D175AD"/>
    <w:rsid w:val="00D1783E"/>
    <w:rsid w:val="00D17A5F"/>
    <w:rsid w:val="00D20B41"/>
    <w:rsid w:val="00D20BE1"/>
    <w:rsid w:val="00D21642"/>
    <w:rsid w:val="00D217FD"/>
    <w:rsid w:val="00D219CC"/>
    <w:rsid w:val="00D2243D"/>
    <w:rsid w:val="00D22821"/>
    <w:rsid w:val="00D243F9"/>
    <w:rsid w:val="00D25F64"/>
    <w:rsid w:val="00D26430"/>
    <w:rsid w:val="00D26DDE"/>
    <w:rsid w:val="00D271A4"/>
    <w:rsid w:val="00D276A8"/>
    <w:rsid w:val="00D30F40"/>
    <w:rsid w:val="00D32398"/>
    <w:rsid w:val="00D32890"/>
    <w:rsid w:val="00D3347F"/>
    <w:rsid w:val="00D338DE"/>
    <w:rsid w:val="00D34B85"/>
    <w:rsid w:val="00D34E4F"/>
    <w:rsid w:val="00D3578D"/>
    <w:rsid w:val="00D359CC"/>
    <w:rsid w:val="00D35DD2"/>
    <w:rsid w:val="00D3640B"/>
    <w:rsid w:val="00D36B16"/>
    <w:rsid w:val="00D36B21"/>
    <w:rsid w:val="00D40079"/>
    <w:rsid w:val="00D40495"/>
    <w:rsid w:val="00D404F1"/>
    <w:rsid w:val="00D40830"/>
    <w:rsid w:val="00D40874"/>
    <w:rsid w:val="00D41B0A"/>
    <w:rsid w:val="00D41DA2"/>
    <w:rsid w:val="00D4288C"/>
    <w:rsid w:val="00D42AB1"/>
    <w:rsid w:val="00D43CA9"/>
    <w:rsid w:val="00D43F88"/>
    <w:rsid w:val="00D4478C"/>
    <w:rsid w:val="00D44B05"/>
    <w:rsid w:val="00D46296"/>
    <w:rsid w:val="00D50315"/>
    <w:rsid w:val="00D510F3"/>
    <w:rsid w:val="00D51BDC"/>
    <w:rsid w:val="00D5257A"/>
    <w:rsid w:val="00D52D85"/>
    <w:rsid w:val="00D52FF3"/>
    <w:rsid w:val="00D531B0"/>
    <w:rsid w:val="00D53206"/>
    <w:rsid w:val="00D54D79"/>
    <w:rsid w:val="00D5620C"/>
    <w:rsid w:val="00D56716"/>
    <w:rsid w:val="00D5716C"/>
    <w:rsid w:val="00D5742B"/>
    <w:rsid w:val="00D601A9"/>
    <w:rsid w:val="00D6161F"/>
    <w:rsid w:val="00D61666"/>
    <w:rsid w:val="00D63114"/>
    <w:rsid w:val="00D63802"/>
    <w:rsid w:val="00D63A38"/>
    <w:rsid w:val="00D63CFA"/>
    <w:rsid w:val="00D64319"/>
    <w:rsid w:val="00D65384"/>
    <w:rsid w:val="00D65FC5"/>
    <w:rsid w:val="00D6601C"/>
    <w:rsid w:val="00D67262"/>
    <w:rsid w:val="00D7021F"/>
    <w:rsid w:val="00D71612"/>
    <w:rsid w:val="00D729FA"/>
    <w:rsid w:val="00D72A06"/>
    <w:rsid w:val="00D72E30"/>
    <w:rsid w:val="00D73157"/>
    <w:rsid w:val="00D735CB"/>
    <w:rsid w:val="00D73825"/>
    <w:rsid w:val="00D75AE1"/>
    <w:rsid w:val="00D762F8"/>
    <w:rsid w:val="00D77993"/>
    <w:rsid w:val="00D8031C"/>
    <w:rsid w:val="00D8098E"/>
    <w:rsid w:val="00D80CAE"/>
    <w:rsid w:val="00D80FA7"/>
    <w:rsid w:val="00D8155E"/>
    <w:rsid w:val="00D81821"/>
    <w:rsid w:val="00D8192B"/>
    <w:rsid w:val="00D81D8A"/>
    <w:rsid w:val="00D820B0"/>
    <w:rsid w:val="00D82574"/>
    <w:rsid w:val="00D82845"/>
    <w:rsid w:val="00D83356"/>
    <w:rsid w:val="00D833BC"/>
    <w:rsid w:val="00D83442"/>
    <w:rsid w:val="00D8386C"/>
    <w:rsid w:val="00D845F2"/>
    <w:rsid w:val="00D8504F"/>
    <w:rsid w:val="00D85CA5"/>
    <w:rsid w:val="00D85CA9"/>
    <w:rsid w:val="00D86918"/>
    <w:rsid w:val="00D874C7"/>
    <w:rsid w:val="00D87F1B"/>
    <w:rsid w:val="00D90C5D"/>
    <w:rsid w:val="00D91037"/>
    <w:rsid w:val="00D928DD"/>
    <w:rsid w:val="00D931CF"/>
    <w:rsid w:val="00D93CCE"/>
    <w:rsid w:val="00D941AF"/>
    <w:rsid w:val="00D94522"/>
    <w:rsid w:val="00D946E8"/>
    <w:rsid w:val="00D95F42"/>
    <w:rsid w:val="00D965C4"/>
    <w:rsid w:val="00D9674F"/>
    <w:rsid w:val="00DA0961"/>
    <w:rsid w:val="00DA1BC4"/>
    <w:rsid w:val="00DA1CB2"/>
    <w:rsid w:val="00DA1EBE"/>
    <w:rsid w:val="00DA22ED"/>
    <w:rsid w:val="00DA27AF"/>
    <w:rsid w:val="00DA2D77"/>
    <w:rsid w:val="00DA2EB6"/>
    <w:rsid w:val="00DA36FE"/>
    <w:rsid w:val="00DA38F3"/>
    <w:rsid w:val="00DA4966"/>
    <w:rsid w:val="00DA4EB0"/>
    <w:rsid w:val="00DA5FED"/>
    <w:rsid w:val="00DA6058"/>
    <w:rsid w:val="00DA6991"/>
    <w:rsid w:val="00DA6C25"/>
    <w:rsid w:val="00DA78FE"/>
    <w:rsid w:val="00DA79F2"/>
    <w:rsid w:val="00DA7C65"/>
    <w:rsid w:val="00DA7DE9"/>
    <w:rsid w:val="00DB0FC8"/>
    <w:rsid w:val="00DB10BF"/>
    <w:rsid w:val="00DB2577"/>
    <w:rsid w:val="00DB379C"/>
    <w:rsid w:val="00DB3ED7"/>
    <w:rsid w:val="00DB42B9"/>
    <w:rsid w:val="00DB44E6"/>
    <w:rsid w:val="00DB568D"/>
    <w:rsid w:val="00DB58F5"/>
    <w:rsid w:val="00DB6E04"/>
    <w:rsid w:val="00DB70A8"/>
    <w:rsid w:val="00DB74F1"/>
    <w:rsid w:val="00DB772E"/>
    <w:rsid w:val="00DB7A6D"/>
    <w:rsid w:val="00DB7B4B"/>
    <w:rsid w:val="00DC02A8"/>
    <w:rsid w:val="00DC05D1"/>
    <w:rsid w:val="00DC09B0"/>
    <w:rsid w:val="00DC0D89"/>
    <w:rsid w:val="00DC0ED8"/>
    <w:rsid w:val="00DC12D5"/>
    <w:rsid w:val="00DC14A2"/>
    <w:rsid w:val="00DC2B12"/>
    <w:rsid w:val="00DC2C09"/>
    <w:rsid w:val="00DC652F"/>
    <w:rsid w:val="00DC6744"/>
    <w:rsid w:val="00DC6DE7"/>
    <w:rsid w:val="00DD1349"/>
    <w:rsid w:val="00DD17E9"/>
    <w:rsid w:val="00DD1AF0"/>
    <w:rsid w:val="00DD46AE"/>
    <w:rsid w:val="00DD4906"/>
    <w:rsid w:val="00DD51E3"/>
    <w:rsid w:val="00DD5243"/>
    <w:rsid w:val="00DD59BC"/>
    <w:rsid w:val="00DD6770"/>
    <w:rsid w:val="00DD68C2"/>
    <w:rsid w:val="00DD6C02"/>
    <w:rsid w:val="00DD6C68"/>
    <w:rsid w:val="00DD75E6"/>
    <w:rsid w:val="00DD7C30"/>
    <w:rsid w:val="00DE0291"/>
    <w:rsid w:val="00DE0947"/>
    <w:rsid w:val="00DE14A7"/>
    <w:rsid w:val="00DE1653"/>
    <w:rsid w:val="00DE1ADA"/>
    <w:rsid w:val="00DE2C7A"/>
    <w:rsid w:val="00DE42FA"/>
    <w:rsid w:val="00DE44F8"/>
    <w:rsid w:val="00DE4C89"/>
    <w:rsid w:val="00DE5E03"/>
    <w:rsid w:val="00DE5F53"/>
    <w:rsid w:val="00DE60F1"/>
    <w:rsid w:val="00DE6127"/>
    <w:rsid w:val="00DE6BE6"/>
    <w:rsid w:val="00DF010B"/>
    <w:rsid w:val="00DF0ECA"/>
    <w:rsid w:val="00DF1CAD"/>
    <w:rsid w:val="00DF203B"/>
    <w:rsid w:val="00DF2935"/>
    <w:rsid w:val="00DF2FEC"/>
    <w:rsid w:val="00DF32FE"/>
    <w:rsid w:val="00DF3C40"/>
    <w:rsid w:val="00DF44AD"/>
    <w:rsid w:val="00DF4BEF"/>
    <w:rsid w:val="00DF4ED7"/>
    <w:rsid w:val="00DF5134"/>
    <w:rsid w:val="00DF6028"/>
    <w:rsid w:val="00DF7351"/>
    <w:rsid w:val="00DF796D"/>
    <w:rsid w:val="00DF7F9A"/>
    <w:rsid w:val="00E02408"/>
    <w:rsid w:val="00E03F9B"/>
    <w:rsid w:val="00E042E1"/>
    <w:rsid w:val="00E048F1"/>
    <w:rsid w:val="00E05525"/>
    <w:rsid w:val="00E06664"/>
    <w:rsid w:val="00E0672C"/>
    <w:rsid w:val="00E06DE5"/>
    <w:rsid w:val="00E06E65"/>
    <w:rsid w:val="00E073D7"/>
    <w:rsid w:val="00E079B9"/>
    <w:rsid w:val="00E10F9E"/>
    <w:rsid w:val="00E12812"/>
    <w:rsid w:val="00E129FD"/>
    <w:rsid w:val="00E12B84"/>
    <w:rsid w:val="00E13B68"/>
    <w:rsid w:val="00E13BFD"/>
    <w:rsid w:val="00E15509"/>
    <w:rsid w:val="00E16BEA"/>
    <w:rsid w:val="00E16F5B"/>
    <w:rsid w:val="00E17F7F"/>
    <w:rsid w:val="00E209E0"/>
    <w:rsid w:val="00E20D17"/>
    <w:rsid w:val="00E21A36"/>
    <w:rsid w:val="00E21B10"/>
    <w:rsid w:val="00E225D9"/>
    <w:rsid w:val="00E2278F"/>
    <w:rsid w:val="00E2371B"/>
    <w:rsid w:val="00E238EA"/>
    <w:rsid w:val="00E2413F"/>
    <w:rsid w:val="00E2427A"/>
    <w:rsid w:val="00E24483"/>
    <w:rsid w:val="00E248C1"/>
    <w:rsid w:val="00E25E5D"/>
    <w:rsid w:val="00E26118"/>
    <w:rsid w:val="00E26A2E"/>
    <w:rsid w:val="00E27FDC"/>
    <w:rsid w:val="00E3060F"/>
    <w:rsid w:val="00E313C1"/>
    <w:rsid w:val="00E3161F"/>
    <w:rsid w:val="00E32F96"/>
    <w:rsid w:val="00E33724"/>
    <w:rsid w:val="00E341E0"/>
    <w:rsid w:val="00E34589"/>
    <w:rsid w:val="00E34695"/>
    <w:rsid w:val="00E34B0A"/>
    <w:rsid w:val="00E35240"/>
    <w:rsid w:val="00E35300"/>
    <w:rsid w:val="00E35AE4"/>
    <w:rsid w:val="00E35E96"/>
    <w:rsid w:val="00E36669"/>
    <w:rsid w:val="00E368F9"/>
    <w:rsid w:val="00E36C87"/>
    <w:rsid w:val="00E374E8"/>
    <w:rsid w:val="00E37757"/>
    <w:rsid w:val="00E37853"/>
    <w:rsid w:val="00E379F2"/>
    <w:rsid w:val="00E37FD5"/>
    <w:rsid w:val="00E40405"/>
    <w:rsid w:val="00E404CB"/>
    <w:rsid w:val="00E415DD"/>
    <w:rsid w:val="00E42037"/>
    <w:rsid w:val="00E428C0"/>
    <w:rsid w:val="00E43199"/>
    <w:rsid w:val="00E46693"/>
    <w:rsid w:val="00E467CB"/>
    <w:rsid w:val="00E46895"/>
    <w:rsid w:val="00E5078E"/>
    <w:rsid w:val="00E51C6E"/>
    <w:rsid w:val="00E51C70"/>
    <w:rsid w:val="00E52C38"/>
    <w:rsid w:val="00E532D3"/>
    <w:rsid w:val="00E53F58"/>
    <w:rsid w:val="00E54234"/>
    <w:rsid w:val="00E544A8"/>
    <w:rsid w:val="00E547F2"/>
    <w:rsid w:val="00E54A8F"/>
    <w:rsid w:val="00E54E35"/>
    <w:rsid w:val="00E54FB0"/>
    <w:rsid w:val="00E5516C"/>
    <w:rsid w:val="00E552D5"/>
    <w:rsid w:val="00E557DC"/>
    <w:rsid w:val="00E5626B"/>
    <w:rsid w:val="00E5643C"/>
    <w:rsid w:val="00E57927"/>
    <w:rsid w:val="00E602DF"/>
    <w:rsid w:val="00E60877"/>
    <w:rsid w:val="00E60AE9"/>
    <w:rsid w:val="00E61003"/>
    <w:rsid w:val="00E61859"/>
    <w:rsid w:val="00E61E25"/>
    <w:rsid w:val="00E62B6D"/>
    <w:rsid w:val="00E63C36"/>
    <w:rsid w:val="00E640C7"/>
    <w:rsid w:val="00E6433C"/>
    <w:rsid w:val="00E647E9"/>
    <w:rsid w:val="00E64CBB"/>
    <w:rsid w:val="00E65503"/>
    <w:rsid w:val="00E6564E"/>
    <w:rsid w:val="00E65C35"/>
    <w:rsid w:val="00E662FC"/>
    <w:rsid w:val="00E6677A"/>
    <w:rsid w:val="00E66A56"/>
    <w:rsid w:val="00E66CD2"/>
    <w:rsid w:val="00E676AC"/>
    <w:rsid w:val="00E679D1"/>
    <w:rsid w:val="00E7058C"/>
    <w:rsid w:val="00E705CC"/>
    <w:rsid w:val="00E70C83"/>
    <w:rsid w:val="00E724A4"/>
    <w:rsid w:val="00E7277E"/>
    <w:rsid w:val="00E73986"/>
    <w:rsid w:val="00E73B26"/>
    <w:rsid w:val="00E74724"/>
    <w:rsid w:val="00E74BA3"/>
    <w:rsid w:val="00E7525B"/>
    <w:rsid w:val="00E752A5"/>
    <w:rsid w:val="00E75D5B"/>
    <w:rsid w:val="00E7631B"/>
    <w:rsid w:val="00E76B91"/>
    <w:rsid w:val="00E76C83"/>
    <w:rsid w:val="00E77CEB"/>
    <w:rsid w:val="00E808D2"/>
    <w:rsid w:val="00E80EBC"/>
    <w:rsid w:val="00E81A72"/>
    <w:rsid w:val="00E82826"/>
    <w:rsid w:val="00E831D5"/>
    <w:rsid w:val="00E8346C"/>
    <w:rsid w:val="00E83DB1"/>
    <w:rsid w:val="00E83DD4"/>
    <w:rsid w:val="00E8488F"/>
    <w:rsid w:val="00E84E6A"/>
    <w:rsid w:val="00E85C22"/>
    <w:rsid w:val="00E85C51"/>
    <w:rsid w:val="00E86006"/>
    <w:rsid w:val="00E862FF"/>
    <w:rsid w:val="00E868AB"/>
    <w:rsid w:val="00E868DC"/>
    <w:rsid w:val="00E8703B"/>
    <w:rsid w:val="00E875B2"/>
    <w:rsid w:val="00E9149F"/>
    <w:rsid w:val="00E92EFE"/>
    <w:rsid w:val="00E92F84"/>
    <w:rsid w:val="00E930EA"/>
    <w:rsid w:val="00E93562"/>
    <w:rsid w:val="00E93A31"/>
    <w:rsid w:val="00E93F20"/>
    <w:rsid w:val="00E93FE7"/>
    <w:rsid w:val="00E94450"/>
    <w:rsid w:val="00E94954"/>
    <w:rsid w:val="00E94D98"/>
    <w:rsid w:val="00E94FD1"/>
    <w:rsid w:val="00E95E5B"/>
    <w:rsid w:val="00E95EC8"/>
    <w:rsid w:val="00E9761A"/>
    <w:rsid w:val="00E9774F"/>
    <w:rsid w:val="00EA0545"/>
    <w:rsid w:val="00EA1CC2"/>
    <w:rsid w:val="00EA20A6"/>
    <w:rsid w:val="00EA25BE"/>
    <w:rsid w:val="00EA2B1B"/>
    <w:rsid w:val="00EA2E2B"/>
    <w:rsid w:val="00EA38A7"/>
    <w:rsid w:val="00EA3C85"/>
    <w:rsid w:val="00EA3F0A"/>
    <w:rsid w:val="00EA460D"/>
    <w:rsid w:val="00EA4E8F"/>
    <w:rsid w:val="00EA58C9"/>
    <w:rsid w:val="00EA6515"/>
    <w:rsid w:val="00EA737E"/>
    <w:rsid w:val="00EA76D0"/>
    <w:rsid w:val="00EA7DAF"/>
    <w:rsid w:val="00EB0AC9"/>
    <w:rsid w:val="00EB0EB4"/>
    <w:rsid w:val="00EB0F64"/>
    <w:rsid w:val="00EB1433"/>
    <w:rsid w:val="00EB21BC"/>
    <w:rsid w:val="00EB3272"/>
    <w:rsid w:val="00EB33B2"/>
    <w:rsid w:val="00EB3907"/>
    <w:rsid w:val="00EB4FDA"/>
    <w:rsid w:val="00EB559C"/>
    <w:rsid w:val="00EB5ED8"/>
    <w:rsid w:val="00EB60D9"/>
    <w:rsid w:val="00EB627F"/>
    <w:rsid w:val="00EB7AD4"/>
    <w:rsid w:val="00EC0559"/>
    <w:rsid w:val="00EC06F6"/>
    <w:rsid w:val="00EC0738"/>
    <w:rsid w:val="00EC078A"/>
    <w:rsid w:val="00EC0CD9"/>
    <w:rsid w:val="00EC1611"/>
    <w:rsid w:val="00EC1690"/>
    <w:rsid w:val="00EC1889"/>
    <w:rsid w:val="00EC19AC"/>
    <w:rsid w:val="00EC1B7D"/>
    <w:rsid w:val="00EC2041"/>
    <w:rsid w:val="00EC3630"/>
    <w:rsid w:val="00EC3A35"/>
    <w:rsid w:val="00EC478E"/>
    <w:rsid w:val="00EC48BC"/>
    <w:rsid w:val="00EC4C15"/>
    <w:rsid w:val="00EC5E52"/>
    <w:rsid w:val="00EC7003"/>
    <w:rsid w:val="00EC749C"/>
    <w:rsid w:val="00EC7F5D"/>
    <w:rsid w:val="00ED02B0"/>
    <w:rsid w:val="00ED03BA"/>
    <w:rsid w:val="00ED07A6"/>
    <w:rsid w:val="00ED0FE3"/>
    <w:rsid w:val="00ED14CB"/>
    <w:rsid w:val="00ED1900"/>
    <w:rsid w:val="00ED1D6B"/>
    <w:rsid w:val="00ED1F1F"/>
    <w:rsid w:val="00ED2AA7"/>
    <w:rsid w:val="00ED2D1C"/>
    <w:rsid w:val="00ED2ED4"/>
    <w:rsid w:val="00ED42D2"/>
    <w:rsid w:val="00ED4547"/>
    <w:rsid w:val="00ED47EE"/>
    <w:rsid w:val="00ED4C3B"/>
    <w:rsid w:val="00ED591E"/>
    <w:rsid w:val="00ED5CCF"/>
    <w:rsid w:val="00ED758F"/>
    <w:rsid w:val="00ED787C"/>
    <w:rsid w:val="00EE06FD"/>
    <w:rsid w:val="00EE1106"/>
    <w:rsid w:val="00EE175F"/>
    <w:rsid w:val="00EE1D39"/>
    <w:rsid w:val="00EE248E"/>
    <w:rsid w:val="00EE40A9"/>
    <w:rsid w:val="00EE4B14"/>
    <w:rsid w:val="00EE4E0D"/>
    <w:rsid w:val="00EE4FC4"/>
    <w:rsid w:val="00EE50E9"/>
    <w:rsid w:val="00EE5CFE"/>
    <w:rsid w:val="00EE6501"/>
    <w:rsid w:val="00EE7763"/>
    <w:rsid w:val="00EE7B49"/>
    <w:rsid w:val="00EE7B7A"/>
    <w:rsid w:val="00EF097E"/>
    <w:rsid w:val="00EF15FA"/>
    <w:rsid w:val="00EF42EB"/>
    <w:rsid w:val="00EF4B42"/>
    <w:rsid w:val="00EF5253"/>
    <w:rsid w:val="00EF5C18"/>
    <w:rsid w:val="00EF617B"/>
    <w:rsid w:val="00EF6D10"/>
    <w:rsid w:val="00F009AE"/>
    <w:rsid w:val="00F016D8"/>
    <w:rsid w:val="00F0176C"/>
    <w:rsid w:val="00F02379"/>
    <w:rsid w:val="00F02437"/>
    <w:rsid w:val="00F0277F"/>
    <w:rsid w:val="00F02BE7"/>
    <w:rsid w:val="00F034F8"/>
    <w:rsid w:val="00F03FDC"/>
    <w:rsid w:val="00F04512"/>
    <w:rsid w:val="00F04B90"/>
    <w:rsid w:val="00F04CD5"/>
    <w:rsid w:val="00F0540D"/>
    <w:rsid w:val="00F06348"/>
    <w:rsid w:val="00F06DB7"/>
    <w:rsid w:val="00F0783A"/>
    <w:rsid w:val="00F10450"/>
    <w:rsid w:val="00F10F9E"/>
    <w:rsid w:val="00F111E6"/>
    <w:rsid w:val="00F1151D"/>
    <w:rsid w:val="00F11FC5"/>
    <w:rsid w:val="00F121C7"/>
    <w:rsid w:val="00F121F4"/>
    <w:rsid w:val="00F13862"/>
    <w:rsid w:val="00F143E3"/>
    <w:rsid w:val="00F149CB"/>
    <w:rsid w:val="00F149EE"/>
    <w:rsid w:val="00F1614C"/>
    <w:rsid w:val="00F1615C"/>
    <w:rsid w:val="00F1617A"/>
    <w:rsid w:val="00F16BD2"/>
    <w:rsid w:val="00F16FB3"/>
    <w:rsid w:val="00F17074"/>
    <w:rsid w:val="00F17809"/>
    <w:rsid w:val="00F20342"/>
    <w:rsid w:val="00F208A8"/>
    <w:rsid w:val="00F20D7B"/>
    <w:rsid w:val="00F20E65"/>
    <w:rsid w:val="00F224F3"/>
    <w:rsid w:val="00F22910"/>
    <w:rsid w:val="00F22A87"/>
    <w:rsid w:val="00F23479"/>
    <w:rsid w:val="00F24984"/>
    <w:rsid w:val="00F25074"/>
    <w:rsid w:val="00F25C10"/>
    <w:rsid w:val="00F25EDF"/>
    <w:rsid w:val="00F2647F"/>
    <w:rsid w:val="00F27521"/>
    <w:rsid w:val="00F279ED"/>
    <w:rsid w:val="00F300E5"/>
    <w:rsid w:val="00F30131"/>
    <w:rsid w:val="00F30499"/>
    <w:rsid w:val="00F3083D"/>
    <w:rsid w:val="00F30C57"/>
    <w:rsid w:val="00F30FEA"/>
    <w:rsid w:val="00F31F51"/>
    <w:rsid w:val="00F344CC"/>
    <w:rsid w:val="00F347CD"/>
    <w:rsid w:val="00F353C4"/>
    <w:rsid w:val="00F35BAE"/>
    <w:rsid w:val="00F37466"/>
    <w:rsid w:val="00F403D7"/>
    <w:rsid w:val="00F42AA6"/>
    <w:rsid w:val="00F42AF6"/>
    <w:rsid w:val="00F437A1"/>
    <w:rsid w:val="00F43B73"/>
    <w:rsid w:val="00F4454D"/>
    <w:rsid w:val="00F4476E"/>
    <w:rsid w:val="00F447CB"/>
    <w:rsid w:val="00F44E01"/>
    <w:rsid w:val="00F4575C"/>
    <w:rsid w:val="00F459A0"/>
    <w:rsid w:val="00F45AC2"/>
    <w:rsid w:val="00F46275"/>
    <w:rsid w:val="00F4663D"/>
    <w:rsid w:val="00F47122"/>
    <w:rsid w:val="00F47D43"/>
    <w:rsid w:val="00F50E08"/>
    <w:rsid w:val="00F5179F"/>
    <w:rsid w:val="00F52D69"/>
    <w:rsid w:val="00F5321D"/>
    <w:rsid w:val="00F54708"/>
    <w:rsid w:val="00F54850"/>
    <w:rsid w:val="00F553D8"/>
    <w:rsid w:val="00F554CC"/>
    <w:rsid w:val="00F56F73"/>
    <w:rsid w:val="00F57421"/>
    <w:rsid w:val="00F5749E"/>
    <w:rsid w:val="00F57801"/>
    <w:rsid w:val="00F579CA"/>
    <w:rsid w:val="00F60D7E"/>
    <w:rsid w:val="00F60EAF"/>
    <w:rsid w:val="00F61046"/>
    <w:rsid w:val="00F62247"/>
    <w:rsid w:val="00F62587"/>
    <w:rsid w:val="00F63BC6"/>
    <w:rsid w:val="00F65359"/>
    <w:rsid w:val="00F65665"/>
    <w:rsid w:val="00F660C6"/>
    <w:rsid w:val="00F66112"/>
    <w:rsid w:val="00F67166"/>
    <w:rsid w:val="00F70596"/>
    <w:rsid w:val="00F70FEC"/>
    <w:rsid w:val="00F71161"/>
    <w:rsid w:val="00F71B8F"/>
    <w:rsid w:val="00F7254E"/>
    <w:rsid w:val="00F726EE"/>
    <w:rsid w:val="00F738C7"/>
    <w:rsid w:val="00F73D84"/>
    <w:rsid w:val="00F74488"/>
    <w:rsid w:val="00F75671"/>
    <w:rsid w:val="00F75BB5"/>
    <w:rsid w:val="00F76301"/>
    <w:rsid w:val="00F765E2"/>
    <w:rsid w:val="00F7783F"/>
    <w:rsid w:val="00F77BAC"/>
    <w:rsid w:val="00F77D4F"/>
    <w:rsid w:val="00F80133"/>
    <w:rsid w:val="00F80A32"/>
    <w:rsid w:val="00F80C48"/>
    <w:rsid w:val="00F8205B"/>
    <w:rsid w:val="00F82259"/>
    <w:rsid w:val="00F83F6F"/>
    <w:rsid w:val="00F84268"/>
    <w:rsid w:val="00F84506"/>
    <w:rsid w:val="00F8631C"/>
    <w:rsid w:val="00F86758"/>
    <w:rsid w:val="00F86AA0"/>
    <w:rsid w:val="00F9096D"/>
    <w:rsid w:val="00F91FD9"/>
    <w:rsid w:val="00F92B69"/>
    <w:rsid w:val="00F94102"/>
    <w:rsid w:val="00F945BD"/>
    <w:rsid w:val="00F94EC1"/>
    <w:rsid w:val="00F950C0"/>
    <w:rsid w:val="00F95264"/>
    <w:rsid w:val="00F95390"/>
    <w:rsid w:val="00F955C1"/>
    <w:rsid w:val="00F9611C"/>
    <w:rsid w:val="00F964B3"/>
    <w:rsid w:val="00F96676"/>
    <w:rsid w:val="00F97BCF"/>
    <w:rsid w:val="00FA0E1B"/>
    <w:rsid w:val="00FA18BB"/>
    <w:rsid w:val="00FA338B"/>
    <w:rsid w:val="00FA5054"/>
    <w:rsid w:val="00FA534D"/>
    <w:rsid w:val="00FA6994"/>
    <w:rsid w:val="00FA6F31"/>
    <w:rsid w:val="00FA7A82"/>
    <w:rsid w:val="00FB0314"/>
    <w:rsid w:val="00FB0612"/>
    <w:rsid w:val="00FB068C"/>
    <w:rsid w:val="00FB1248"/>
    <w:rsid w:val="00FB293B"/>
    <w:rsid w:val="00FB3508"/>
    <w:rsid w:val="00FB399D"/>
    <w:rsid w:val="00FB49E9"/>
    <w:rsid w:val="00FB4FC8"/>
    <w:rsid w:val="00FB6212"/>
    <w:rsid w:val="00FB623A"/>
    <w:rsid w:val="00FB7419"/>
    <w:rsid w:val="00FB7861"/>
    <w:rsid w:val="00FC1BB6"/>
    <w:rsid w:val="00FC1BC6"/>
    <w:rsid w:val="00FC1BE7"/>
    <w:rsid w:val="00FC28D6"/>
    <w:rsid w:val="00FC2D85"/>
    <w:rsid w:val="00FC2E84"/>
    <w:rsid w:val="00FC40CB"/>
    <w:rsid w:val="00FC4654"/>
    <w:rsid w:val="00FC5A5A"/>
    <w:rsid w:val="00FC7381"/>
    <w:rsid w:val="00FD0B03"/>
    <w:rsid w:val="00FD24A1"/>
    <w:rsid w:val="00FD2CB7"/>
    <w:rsid w:val="00FD4007"/>
    <w:rsid w:val="00FD5148"/>
    <w:rsid w:val="00FD55A6"/>
    <w:rsid w:val="00FD5CFB"/>
    <w:rsid w:val="00FD6B55"/>
    <w:rsid w:val="00FD73A4"/>
    <w:rsid w:val="00FD7989"/>
    <w:rsid w:val="00FD79BB"/>
    <w:rsid w:val="00FD7DEA"/>
    <w:rsid w:val="00FE08DE"/>
    <w:rsid w:val="00FE163E"/>
    <w:rsid w:val="00FE1AF7"/>
    <w:rsid w:val="00FE260E"/>
    <w:rsid w:val="00FE277F"/>
    <w:rsid w:val="00FE2D06"/>
    <w:rsid w:val="00FE39B9"/>
    <w:rsid w:val="00FE3DD1"/>
    <w:rsid w:val="00FE3E27"/>
    <w:rsid w:val="00FE62BB"/>
    <w:rsid w:val="00FE64D2"/>
    <w:rsid w:val="00FE7CE1"/>
    <w:rsid w:val="00FE7FBA"/>
    <w:rsid w:val="00FF035C"/>
    <w:rsid w:val="00FF0636"/>
    <w:rsid w:val="00FF0737"/>
    <w:rsid w:val="00FF0A81"/>
    <w:rsid w:val="00FF170D"/>
    <w:rsid w:val="00FF2502"/>
    <w:rsid w:val="00FF2A9C"/>
    <w:rsid w:val="00FF2AD2"/>
    <w:rsid w:val="00FF2C84"/>
    <w:rsid w:val="00FF3461"/>
    <w:rsid w:val="00FF34E3"/>
    <w:rsid w:val="00FF35B3"/>
    <w:rsid w:val="00FF390F"/>
    <w:rsid w:val="00FF42F4"/>
    <w:rsid w:val="00FF50AB"/>
    <w:rsid w:val="00FF618E"/>
    <w:rsid w:val="00FF6289"/>
    <w:rsid w:val="00FF678B"/>
    <w:rsid w:val="00FF7E3A"/>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E2AD4"/>
  <w15:docId w15:val="{B5826AC4-DCFE-4F63-9AC4-B5D980A1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702"/>
    <w:pPr>
      <w:tabs>
        <w:tab w:val="left" w:pos="0"/>
      </w:tabs>
    </w:pPr>
    <w:rPr>
      <w:sz w:val="24"/>
      <w:lang w:eastAsia="en-US"/>
    </w:rPr>
  </w:style>
  <w:style w:type="paragraph" w:styleId="Heading1">
    <w:name w:val="heading 1"/>
    <w:basedOn w:val="Normal"/>
    <w:next w:val="Normal"/>
    <w:qFormat/>
    <w:rsid w:val="0085670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5670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56702"/>
    <w:pPr>
      <w:keepNext/>
      <w:spacing w:before="140"/>
      <w:outlineLvl w:val="2"/>
    </w:pPr>
    <w:rPr>
      <w:b/>
    </w:rPr>
  </w:style>
  <w:style w:type="paragraph" w:styleId="Heading4">
    <w:name w:val="heading 4"/>
    <w:basedOn w:val="Normal"/>
    <w:next w:val="Normal"/>
    <w:qFormat/>
    <w:rsid w:val="00856702"/>
    <w:pPr>
      <w:keepNext/>
      <w:spacing w:before="240" w:after="60"/>
      <w:outlineLvl w:val="3"/>
    </w:pPr>
    <w:rPr>
      <w:rFonts w:ascii="Arial" w:hAnsi="Arial"/>
      <w:b/>
      <w:bCs/>
      <w:sz w:val="22"/>
      <w:szCs w:val="28"/>
    </w:rPr>
  </w:style>
  <w:style w:type="paragraph" w:styleId="Heading5">
    <w:name w:val="heading 5"/>
    <w:basedOn w:val="Normal"/>
    <w:next w:val="Normal"/>
    <w:qFormat/>
    <w:rsid w:val="001E22F9"/>
    <w:pPr>
      <w:numPr>
        <w:ilvl w:val="4"/>
        <w:numId w:val="1"/>
      </w:numPr>
      <w:spacing w:before="240" w:after="60"/>
      <w:outlineLvl w:val="4"/>
    </w:pPr>
    <w:rPr>
      <w:sz w:val="22"/>
    </w:rPr>
  </w:style>
  <w:style w:type="paragraph" w:styleId="Heading6">
    <w:name w:val="heading 6"/>
    <w:basedOn w:val="Normal"/>
    <w:next w:val="Normal"/>
    <w:qFormat/>
    <w:rsid w:val="001E22F9"/>
    <w:pPr>
      <w:numPr>
        <w:ilvl w:val="5"/>
        <w:numId w:val="1"/>
      </w:numPr>
      <w:spacing w:before="240" w:after="60"/>
      <w:outlineLvl w:val="5"/>
    </w:pPr>
    <w:rPr>
      <w:i/>
      <w:sz w:val="22"/>
    </w:rPr>
  </w:style>
  <w:style w:type="paragraph" w:styleId="Heading7">
    <w:name w:val="heading 7"/>
    <w:basedOn w:val="Normal"/>
    <w:next w:val="Normal"/>
    <w:qFormat/>
    <w:rsid w:val="001E22F9"/>
    <w:pPr>
      <w:numPr>
        <w:ilvl w:val="6"/>
        <w:numId w:val="1"/>
      </w:numPr>
      <w:spacing w:before="240" w:after="60"/>
      <w:outlineLvl w:val="6"/>
    </w:pPr>
    <w:rPr>
      <w:rFonts w:ascii="Arial" w:hAnsi="Arial"/>
      <w:sz w:val="20"/>
    </w:rPr>
  </w:style>
  <w:style w:type="paragraph" w:styleId="Heading8">
    <w:name w:val="heading 8"/>
    <w:basedOn w:val="Normal"/>
    <w:next w:val="Normal"/>
    <w:qFormat/>
    <w:rsid w:val="001E22F9"/>
    <w:pPr>
      <w:numPr>
        <w:ilvl w:val="7"/>
        <w:numId w:val="1"/>
      </w:numPr>
      <w:spacing w:before="240" w:after="60"/>
      <w:outlineLvl w:val="7"/>
    </w:pPr>
    <w:rPr>
      <w:rFonts w:ascii="Arial" w:hAnsi="Arial"/>
      <w:i/>
      <w:sz w:val="20"/>
    </w:rPr>
  </w:style>
  <w:style w:type="paragraph" w:styleId="Heading9">
    <w:name w:val="heading 9"/>
    <w:basedOn w:val="Normal"/>
    <w:next w:val="Normal"/>
    <w:qFormat/>
    <w:rsid w:val="001E22F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85670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56702"/>
  </w:style>
  <w:style w:type="paragraph" w:customStyle="1" w:styleId="00ClientCover">
    <w:name w:val="00ClientCover"/>
    <w:basedOn w:val="Normal"/>
    <w:rsid w:val="00856702"/>
  </w:style>
  <w:style w:type="paragraph" w:customStyle="1" w:styleId="02Text">
    <w:name w:val="02Text"/>
    <w:basedOn w:val="Normal"/>
    <w:rsid w:val="00856702"/>
  </w:style>
  <w:style w:type="paragraph" w:customStyle="1" w:styleId="BillBasic">
    <w:name w:val="BillBasic"/>
    <w:link w:val="BillBasicChar"/>
    <w:rsid w:val="00856702"/>
    <w:pPr>
      <w:spacing w:before="140"/>
      <w:jc w:val="both"/>
    </w:pPr>
    <w:rPr>
      <w:sz w:val="24"/>
      <w:lang w:eastAsia="en-US"/>
    </w:rPr>
  </w:style>
  <w:style w:type="paragraph" w:styleId="Header">
    <w:name w:val="header"/>
    <w:basedOn w:val="Normal"/>
    <w:link w:val="HeaderChar"/>
    <w:rsid w:val="00856702"/>
    <w:pPr>
      <w:tabs>
        <w:tab w:val="center" w:pos="4153"/>
        <w:tab w:val="right" w:pos="8306"/>
      </w:tabs>
    </w:pPr>
  </w:style>
  <w:style w:type="paragraph" w:styleId="Footer">
    <w:name w:val="footer"/>
    <w:basedOn w:val="Normal"/>
    <w:link w:val="FooterChar"/>
    <w:rsid w:val="00856702"/>
    <w:pPr>
      <w:spacing w:before="120" w:line="240" w:lineRule="exact"/>
    </w:pPr>
    <w:rPr>
      <w:rFonts w:ascii="Arial" w:hAnsi="Arial"/>
      <w:sz w:val="18"/>
    </w:rPr>
  </w:style>
  <w:style w:type="paragraph" w:customStyle="1" w:styleId="Billname">
    <w:name w:val="Billname"/>
    <w:basedOn w:val="Normal"/>
    <w:rsid w:val="00856702"/>
    <w:pPr>
      <w:spacing w:before="1220"/>
    </w:pPr>
    <w:rPr>
      <w:rFonts w:ascii="Arial" w:hAnsi="Arial"/>
      <w:b/>
      <w:sz w:val="40"/>
    </w:rPr>
  </w:style>
  <w:style w:type="paragraph" w:customStyle="1" w:styleId="BillBasicHeading">
    <w:name w:val="BillBasicHeading"/>
    <w:basedOn w:val="BillBasic"/>
    <w:rsid w:val="00856702"/>
    <w:pPr>
      <w:keepNext/>
      <w:tabs>
        <w:tab w:val="left" w:pos="2600"/>
      </w:tabs>
      <w:jc w:val="left"/>
    </w:pPr>
    <w:rPr>
      <w:rFonts w:ascii="Arial" w:hAnsi="Arial"/>
      <w:b/>
    </w:rPr>
  </w:style>
  <w:style w:type="paragraph" w:customStyle="1" w:styleId="EnactingWordsRules">
    <w:name w:val="EnactingWordsRules"/>
    <w:basedOn w:val="EnactingWords"/>
    <w:rsid w:val="00856702"/>
    <w:pPr>
      <w:spacing w:before="240"/>
    </w:pPr>
  </w:style>
  <w:style w:type="paragraph" w:customStyle="1" w:styleId="EnactingWords">
    <w:name w:val="EnactingWords"/>
    <w:basedOn w:val="BillBasic"/>
    <w:rsid w:val="00856702"/>
    <w:pPr>
      <w:spacing w:before="120"/>
    </w:pPr>
  </w:style>
  <w:style w:type="paragraph" w:customStyle="1" w:styleId="Amain">
    <w:name w:val="A main"/>
    <w:basedOn w:val="BillBasic"/>
    <w:link w:val="AmainChar"/>
    <w:rsid w:val="00856702"/>
    <w:pPr>
      <w:tabs>
        <w:tab w:val="right" w:pos="900"/>
        <w:tab w:val="left" w:pos="1100"/>
      </w:tabs>
      <w:ind w:left="1100" w:hanging="1100"/>
      <w:outlineLvl w:val="5"/>
    </w:pPr>
  </w:style>
  <w:style w:type="paragraph" w:customStyle="1" w:styleId="Amainreturn">
    <w:name w:val="A main return"/>
    <w:basedOn w:val="BillBasic"/>
    <w:link w:val="AmainreturnChar"/>
    <w:rsid w:val="00856702"/>
    <w:pPr>
      <w:ind w:left="1100"/>
    </w:pPr>
  </w:style>
  <w:style w:type="paragraph" w:customStyle="1" w:styleId="Apara">
    <w:name w:val="A para"/>
    <w:basedOn w:val="BillBasic"/>
    <w:link w:val="AparaChar"/>
    <w:rsid w:val="00856702"/>
    <w:pPr>
      <w:tabs>
        <w:tab w:val="right" w:pos="1400"/>
        <w:tab w:val="left" w:pos="1600"/>
      </w:tabs>
      <w:ind w:left="1600" w:hanging="1600"/>
      <w:outlineLvl w:val="6"/>
    </w:pPr>
  </w:style>
  <w:style w:type="paragraph" w:customStyle="1" w:styleId="Asubpara">
    <w:name w:val="A subpara"/>
    <w:basedOn w:val="BillBasic"/>
    <w:link w:val="AsubparaChar"/>
    <w:rsid w:val="00856702"/>
    <w:pPr>
      <w:tabs>
        <w:tab w:val="right" w:pos="1900"/>
        <w:tab w:val="left" w:pos="2100"/>
      </w:tabs>
      <w:ind w:left="2100" w:hanging="2100"/>
      <w:outlineLvl w:val="7"/>
    </w:pPr>
  </w:style>
  <w:style w:type="paragraph" w:customStyle="1" w:styleId="Asubsubpara">
    <w:name w:val="A subsubpara"/>
    <w:basedOn w:val="BillBasic"/>
    <w:rsid w:val="00856702"/>
    <w:pPr>
      <w:tabs>
        <w:tab w:val="right" w:pos="2400"/>
        <w:tab w:val="left" w:pos="2600"/>
      </w:tabs>
      <w:ind w:left="2600" w:hanging="2600"/>
      <w:outlineLvl w:val="8"/>
    </w:pPr>
  </w:style>
  <w:style w:type="paragraph" w:customStyle="1" w:styleId="aDef">
    <w:name w:val="aDef"/>
    <w:basedOn w:val="BillBasic"/>
    <w:link w:val="aDefChar"/>
    <w:rsid w:val="00856702"/>
    <w:pPr>
      <w:ind w:left="1100"/>
    </w:pPr>
  </w:style>
  <w:style w:type="paragraph" w:customStyle="1" w:styleId="aExamHead">
    <w:name w:val="aExam Head"/>
    <w:basedOn w:val="BillBasicHeading"/>
    <w:next w:val="aExam"/>
    <w:rsid w:val="00856702"/>
    <w:pPr>
      <w:tabs>
        <w:tab w:val="clear" w:pos="2600"/>
      </w:tabs>
      <w:ind w:left="1100"/>
    </w:pPr>
    <w:rPr>
      <w:sz w:val="18"/>
    </w:rPr>
  </w:style>
  <w:style w:type="paragraph" w:customStyle="1" w:styleId="aExam">
    <w:name w:val="aExam"/>
    <w:basedOn w:val="aNoteSymb"/>
    <w:rsid w:val="00856702"/>
    <w:pPr>
      <w:spacing w:before="60"/>
      <w:ind w:left="1100" w:firstLine="0"/>
    </w:pPr>
  </w:style>
  <w:style w:type="paragraph" w:customStyle="1" w:styleId="aNote">
    <w:name w:val="aNote"/>
    <w:basedOn w:val="BillBasic"/>
    <w:link w:val="aNoteChar"/>
    <w:rsid w:val="00856702"/>
    <w:pPr>
      <w:ind w:left="1900" w:hanging="800"/>
    </w:pPr>
    <w:rPr>
      <w:sz w:val="20"/>
    </w:rPr>
  </w:style>
  <w:style w:type="paragraph" w:customStyle="1" w:styleId="HeaderEven">
    <w:name w:val="HeaderEven"/>
    <w:basedOn w:val="Normal"/>
    <w:rsid w:val="00856702"/>
    <w:rPr>
      <w:rFonts w:ascii="Arial" w:hAnsi="Arial"/>
      <w:sz w:val="18"/>
    </w:rPr>
  </w:style>
  <w:style w:type="paragraph" w:customStyle="1" w:styleId="HeaderEven6">
    <w:name w:val="HeaderEven6"/>
    <w:basedOn w:val="HeaderEven"/>
    <w:rsid w:val="00856702"/>
    <w:pPr>
      <w:spacing w:before="120" w:after="60"/>
    </w:pPr>
  </w:style>
  <w:style w:type="paragraph" w:customStyle="1" w:styleId="HeaderOdd6">
    <w:name w:val="HeaderOdd6"/>
    <w:basedOn w:val="HeaderEven6"/>
    <w:rsid w:val="00856702"/>
    <w:pPr>
      <w:jc w:val="right"/>
    </w:pPr>
  </w:style>
  <w:style w:type="paragraph" w:customStyle="1" w:styleId="HeaderOdd">
    <w:name w:val="HeaderOdd"/>
    <w:basedOn w:val="HeaderEven"/>
    <w:rsid w:val="00856702"/>
    <w:pPr>
      <w:jc w:val="right"/>
    </w:pPr>
  </w:style>
  <w:style w:type="paragraph" w:customStyle="1" w:styleId="N-TOCheading">
    <w:name w:val="N-TOCheading"/>
    <w:basedOn w:val="BillBasicHeading"/>
    <w:next w:val="N-9pt"/>
    <w:rsid w:val="00856702"/>
    <w:pPr>
      <w:pBdr>
        <w:bottom w:val="single" w:sz="4" w:space="1" w:color="auto"/>
      </w:pBdr>
      <w:spacing w:before="800"/>
    </w:pPr>
    <w:rPr>
      <w:sz w:val="32"/>
    </w:rPr>
  </w:style>
  <w:style w:type="paragraph" w:customStyle="1" w:styleId="N-9pt">
    <w:name w:val="N-9pt"/>
    <w:basedOn w:val="BillBasic"/>
    <w:next w:val="BillBasic"/>
    <w:rsid w:val="00856702"/>
    <w:pPr>
      <w:keepNext/>
      <w:tabs>
        <w:tab w:val="right" w:pos="7707"/>
      </w:tabs>
      <w:spacing w:before="120"/>
    </w:pPr>
    <w:rPr>
      <w:rFonts w:ascii="Arial" w:hAnsi="Arial"/>
      <w:sz w:val="18"/>
    </w:rPr>
  </w:style>
  <w:style w:type="paragraph" w:customStyle="1" w:styleId="N-14pt">
    <w:name w:val="N-14pt"/>
    <w:basedOn w:val="BillBasic"/>
    <w:rsid w:val="00856702"/>
    <w:pPr>
      <w:spacing w:before="0"/>
    </w:pPr>
    <w:rPr>
      <w:b/>
      <w:sz w:val="28"/>
    </w:rPr>
  </w:style>
  <w:style w:type="paragraph" w:customStyle="1" w:styleId="N-16pt">
    <w:name w:val="N-16pt"/>
    <w:basedOn w:val="BillBasic"/>
    <w:rsid w:val="00856702"/>
    <w:pPr>
      <w:spacing w:before="800"/>
    </w:pPr>
    <w:rPr>
      <w:b/>
      <w:sz w:val="32"/>
    </w:rPr>
  </w:style>
  <w:style w:type="paragraph" w:customStyle="1" w:styleId="N-line3">
    <w:name w:val="N-line3"/>
    <w:basedOn w:val="BillBasic"/>
    <w:next w:val="BillBasic"/>
    <w:rsid w:val="00856702"/>
    <w:pPr>
      <w:pBdr>
        <w:bottom w:val="single" w:sz="12" w:space="1" w:color="auto"/>
      </w:pBdr>
      <w:spacing w:before="60"/>
    </w:pPr>
  </w:style>
  <w:style w:type="paragraph" w:customStyle="1" w:styleId="Comment">
    <w:name w:val="Comment"/>
    <w:basedOn w:val="BillBasic"/>
    <w:rsid w:val="00856702"/>
    <w:pPr>
      <w:tabs>
        <w:tab w:val="left" w:pos="1800"/>
      </w:tabs>
      <w:ind w:left="1300"/>
      <w:jc w:val="left"/>
    </w:pPr>
    <w:rPr>
      <w:b/>
      <w:sz w:val="18"/>
    </w:rPr>
  </w:style>
  <w:style w:type="paragraph" w:customStyle="1" w:styleId="FooterInfo">
    <w:name w:val="FooterInfo"/>
    <w:basedOn w:val="Normal"/>
    <w:rsid w:val="00856702"/>
    <w:pPr>
      <w:tabs>
        <w:tab w:val="right" w:pos="7707"/>
      </w:tabs>
    </w:pPr>
    <w:rPr>
      <w:rFonts w:ascii="Arial" w:hAnsi="Arial"/>
      <w:sz w:val="18"/>
    </w:rPr>
  </w:style>
  <w:style w:type="paragraph" w:customStyle="1" w:styleId="AH1Chapter">
    <w:name w:val="A H1 Chapter"/>
    <w:basedOn w:val="BillBasicHeading"/>
    <w:next w:val="AH2Part"/>
    <w:rsid w:val="00856702"/>
    <w:pPr>
      <w:spacing w:before="320"/>
      <w:ind w:left="2600" w:hanging="2600"/>
      <w:outlineLvl w:val="0"/>
    </w:pPr>
    <w:rPr>
      <w:sz w:val="34"/>
    </w:rPr>
  </w:style>
  <w:style w:type="paragraph" w:customStyle="1" w:styleId="AH2Part">
    <w:name w:val="A H2 Part"/>
    <w:basedOn w:val="BillBasicHeading"/>
    <w:next w:val="AH3Div"/>
    <w:rsid w:val="00856702"/>
    <w:pPr>
      <w:spacing w:before="380"/>
      <w:ind w:left="2600" w:hanging="2600"/>
      <w:outlineLvl w:val="1"/>
    </w:pPr>
    <w:rPr>
      <w:sz w:val="32"/>
    </w:rPr>
  </w:style>
  <w:style w:type="paragraph" w:customStyle="1" w:styleId="AH3Div">
    <w:name w:val="A H3 Div"/>
    <w:basedOn w:val="BillBasicHeading"/>
    <w:next w:val="AH5Sec"/>
    <w:rsid w:val="00856702"/>
    <w:pPr>
      <w:spacing w:before="240"/>
      <w:ind w:left="2600" w:hanging="2600"/>
      <w:outlineLvl w:val="2"/>
    </w:pPr>
    <w:rPr>
      <w:sz w:val="28"/>
    </w:rPr>
  </w:style>
  <w:style w:type="paragraph" w:customStyle="1" w:styleId="AH5Sec">
    <w:name w:val="A H5 Sec"/>
    <w:basedOn w:val="BillBasicHeading"/>
    <w:next w:val="Amain"/>
    <w:link w:val="AH5SecChar"/>
    <w:rsid w:val="00856702"/>
    <w:pPr>
      <w:tabs>
        <w:tab w:val="clear" w:pos="2600"/>
        <w:tab w:val="left" w:pos="1100"/>
      </w:tabs>
      <w:spacing w:before="240"/>
      <w:ind w:left="1100" w:hanging="1100"/>
      <w:outlineLvl w:val="4"/>
    </w:pPr>
  </w:style>
  <w:style w:type="paragraph" w:customStyle="1" w:styleId="direction">
    <w:name w:val="direction"/>
    <w:basedOn w:val="BillBasic"/>
    <w:next w:val="AmainreturnSymb"/>
    <w:rsid w:val="00856702"/>
    <w:pPr>
      <w:keepNext/>
      <w:ind w:left="1100"/>
    </w:pPr>
    <w:rPr>
      <w:i/>
    </w:rPr>
  </w:style>
  <w:style w:type="paragraph" w:customStyle="1" w:styleId="AH4SubDiv">
    <w:name w:val="A H4 SubDiv"/>
    <w:basedOn w:val="BillBasicHeading"/>
    <w:next w:val="AH5Sec"/>
    <w:rsid w:val="00856702"/>
    <w:pPr>
      <w:spacing w:before="240"/>
      <w:ind w:left="2600" w:hanging="2600"/>
      <w:outlineLvl w:val="3"/>
    </w:pPr>
    <w:rPr>
      <w:sz w:val="26"/>
    </w:rPr>
  </w:style>
  <w:style w:type="paragraph" w:customStyle="1" w:styleId="Sched-heading">
    <w:name w:val="Sched-heading"/>
    <w:basedOn w:val="BillBasicHeading"/>
    <w:next w:val="refSymb"/>
    <w:rsid w:val="00856702"/>
    <w:pPr>
      <w:spacing w:before="380"/>
      <w:ind w:left="2600" w:hanging="2600"/>
      <w:outlineLvl w:val="0"/>
    </w:pPr>
    <w:rPr>
      <w:sz w:val="34"/>
    </w:rPr>
  </w:style>
  <w:style w:type="paragraph" w:customStyle="1" w:styleId="ref">
    <w:name w:val="ref"/>
    <w:basedOn w:val="BillBasic"/>
    <w:next w:val="Normal"/>
    <w:rsid w:val="00856702"/>
    <w:pPr>
      <w:spacing w:before="60"/>
    </w:pPr>
    <w:rPr>
      <w:sz w:val="18"/>
    </w:rPr>
  </w:style>
  <w:style w:type="paragraph" w:customStyle="1" w:styleId="Sched-Part">
    <w:name w:val="Sched-Part"/>
    <w:basedOn w:val="BillBasicHeading"/>
    <w:next w:val="Sched-Form"/>
    <w:rsid w:val="00856702"/>
    <w:pPr>
      <w:spacing w:before="380"/>
      <w:ind w:left="2600" w:hanging="2600"/>
      <w:outlineLvl w:val="1"/>
    </w:pPr>
    <w:rPr>
      <w:sz w:val="32"/>
    </w:rPr>
  </w:style>
  <w:style w:type="paragraph" w:customStyle="1" w:styleId="ShadedSchClause">
    <w:name w:val="Shaded Sch Clause"/>
    <w:basedOn w:val="Schclauseheading"/>
    <w:next w:val="direction"/>
    <w:rsid w:val="00856702"/>
    <w:pPr>
      <w:shd w:val="pct25" w:color="auto" w:fill="auto"/>
      <w:outlineLvl w:val="3"/>
    </w:pPr>
  </w:style>
  <w:style w:type="paragraph" w:customStyle="1" w:styleId="Sched-Form">
    <w:name w:val="Sched-Form"/>
    <w:basedOn w:val="BillBasicHeading"/>
    <w:next w:val="Schclauseheading"/>
    <w:rsid w:val="0085670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5670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856702"/>
    <w:pPr>
      <w:spacing w:before="320"/>
      <w:ind w:left="2600" w:hanging="2600"/>
      <w:jc w:val="both"/>
      <w:outlineLvl w:val="0"/>
    </w:pPr>
    <w:rPr>
      <w:sz w:val="34"/>
    </w:rPr>
  </w:style>
  <w:style w:type="paragraph" w:styleId="TOC7">
    <w:name w:val="toc 7"/>
    <w:basedOn w:val="TOC2"/>
    <w:next w:val="Normal"/>
    <w:autoRedefine/>
    <w:uiPriority w:val="39"/>
    <w:rsid w:val="00856702"/>
    <w:pPr>
      <w:keepNext w:val="0"/>
      <w:spacing w:before="120"/>
    </w:pPr>
    <w:rPr>
      <w:sz w:val="20"/>
    </w:rPr>
  </w:style>
  <w:style w:type="paragraph" w:styleId="TOC2">
    <w:name w:val="toc 2"/>
    <w:basedOn w:val="Normal"/>
    <w:next w:val="Normal"/>
    <w:autoRedefine/>
    <w:uiPriority w:val="39"/>
    <w:rsid w:val="0085670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856702"/>
    <w:pPr>
      <w:keepNext/>
      <w:tabs>
        <w:tab w:val="left" w:pos="400"/>
      </w:tabs>
      <w:spacing w:before="0"/>
      <w:jc w:val="left"/>
    </w:pPr>
    <w:rPr>
      <w:rFonts w:ascii="Arial" w:hAnsi="Arial"/>
      <w:b/>
      <w:sz w:val="28"/>
    </w:rPr>
  </w:style>
  <w:style w:type="paragraph" w:customStyle="1" w:styleId="EndNote2">
    <w:name w:val="EndNote2"/>
    <w:basedOn w:val="BillBasic"/>
    <w:rsid w:val="001E22F9"/>
    <w:pPr>
      <w:keepNext/>
      <w:tabs>
        <w:tab w:val="left" w:pos="240"/>
      </w:tabs>
      <w:spacing w:before="320"/>
      <w:jc w:val="left"/>
    </w:pPr>
    <w:rPr>
      <w:b/>
      <w:sz w:val="18"/>
    </w:rPr>
  </w:style>
  <w:style w:type="paragraph" w:customStyle="1" w:styleId="IH1Chap">
    <w:name w:val="I H1 Chap"/>
    <w:basedOn w:val="BillBasicHeading"/>
    <w:next w:val="Normal"/>
    <w:rsid w:val="00856702"/>
    <w:pPr>
      <w:spacing w:before="320"/>
      <w:ind w:left="2600" w:hanging="2600"/>
    </w:pPr>
    <w:rPr>
      <w:sz w:val="34"/>
    </w:rPr>
  </w:style>
  <w:style w:type="paragraph" w:customStyle="1" w:styleId="IH2Part">
    <w:name w:val="I H2 Part"/>
    <w:basedOn w:val="BillBasicHeading"/>
    <w:next w:val="Normal"/>
    <w:rsid w:val="00856702"/>
    <w:pPr>
      <w:spacing w:before="380"/>
      <w:ind w:left="2600" w:hanging="2600"/>
    </w:pPr>
    <w:rPr>
      <w:sz w:val="32"/>
    </w:rPr>
  </w:style>
  <w:style w:type="paragraph" w:customStyle="1" w:styleId="IH3Div">
    <w:name w:val="I H3 Div"/>
    <w:basedOn w:val="BillBasicHeading"/>
    <w:next w:val="Normal"/>
    <w:rsid w:val="00856702"/>
    <w:pPr>
      <w:spacing w:before="240"/>
      <w:ind w:left="2600" w:hanging="2600"/>
    </w:pPr>
    <w:rPr>
      <w:sz w:val="28"/>
    </w:rPr>
  </w:style>
  <w:style w:type="paragraph" w:customStyle="1" w:styleId="IH5Sec">
    <w:name w:val="I H5 Sec"/>
    <w:basedOn w:val="BillBasicHeading"/>
    <w:next w:val="Normal"/>
    <w:rsid w:val="00856702"/>
    <w:pPr>
      <w:tabs>
        <w:tab w:val="clear" w:pos="2600"/>
        <w:tab w:val="left" w:pos="1100"/>
      </w:tabs>
      <w:spacing w:before="240"/>
      <w:ind w:left="1100" w:hanging="1100"/>
    </w:pPr>
  </w:style>
  <w:style w:type="paragraph" w:customStyle="1" w:styleId="IH4SubDiv">
    <w:name w:val="I H4 SubDiv"/>
    <w:basedOn w:val="BillBasicHeading"/>
    <w:next w:val="Normal"/>
    <w:rsid w:val="00856702"/>
    <w:pPr>
      <w:spacing w:before="240"/>
      <w:ind w:left="2600" w:hanging="2600"/>
      <w:jc w:val="both"/>
    </w:pPr>
    <w:rPr>
      <w:sz w:val="26"/>
    </w:rPr>
  </w:style>
  <w:style w:type="character" w:styleId="LineNumber">
    <w:name w:val="line number"/>
    <w:basedOn w:val="DefaultParagraphFont"/>
    <w:rsid w:val="00856702"/>
    <w:rPr>
      <w:rFonts w:ascii="Arial" w:hAnsi="Arial"/>
      <w:sz w:val="16"/>
    </w:rPr>
  </w:style>
  <w:style w:type="paragraph" w:customStyle="1" w:styleId="PageBreak">
    <w:name w:val="PageBreak"/>
    <w:basedOn w:val="Normal"/>
    <w:rsid w:val="00856702"/>
    <w:rPr>
      <w:sz w:val="4"/>
    </w:rPr>
  </w:style>
  <w:style w:type="paragraph" w:customStyle="1" w:styleId="04Dictionary">
    <w:name w:val="04Dictionary"/>
    <w:basedOn w:val="Normal"/>
    <w:rsid w:val="00856702"/>
  </w:style>
  <w:style w:type="paragraph" w:customStyle="1" w:styleId="N-line1">
    <w:name w:val="N-line1"/>
    <w:basedOn w:val="BillBasic"/>
    <w:rsid w:val="00856702"/>
    <w:pPr>
      <w:pBdr>
        <w:bottom w:val="single" w:sz="4" w:space="0" w:color="auto"/>
      </w:pBdr>
      <w:spacing w:before="100"/>
      <w:ind w:left="2980" w:right="3020"/>
      <w:jc w:val="center"/>
    </w:pPr>
  </w:style>
  <w:style w:type="paragraph" w:customStyle="1" w:styleId="N-line2">
    <w:name w:val="N-line2"/>
    <w:basedOn w:val="Normal"/>
    <w:rsid w:val="00856702"/>
    <w:pPr>
      <w:pBdr>
        <w:bottom w:val="single" w:sz="8" w:space="0" w:color="auto"/>
      </w:pBdr>
    </w:pPr>
  </w:style>
  <w:style w:type="paragraph" w:customStyle="1" w:styleId="EndNote">
    <w:name w:val="EndNote"/>
    <w:basedOn w:val="BillBasicHeading"/>
    <w:rsid w:val="0085670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856702"/>
    <w:pPr>
      <w:tabs>
        <w:tab w:val="left" w:pos="700"/>
      </w:tabs>
      <w:spacing w:before="160"/>
      <w:ind w:left="700" w:hanging="700"/>
    </w:pPr>
    <w:rPr>
      <w:rFonts w:ascii="Arial (W1)" w:hAnsi="Arial (W1)"/>
    </w:rPr>
  </w:style>
  <w:style w:type="paragraph" w:customStyle="1" w:styleId="PenaltyHeading">
    <w:name w:val="PenaltyHeading"/>
    <w:basedOn w:val="Normal"/>
    <w:rsid w:val="00856702"/>
    <w:pPr>
      <w:tabs>
        <w:tab w:val="left" w:pos="1100"/>
      </w:tabs>
      <w:spacing w:before="120"/>
      <w:ind w:left="1100" w:hanging="1100"/>
    </w:pPr>
    <w:rPr>
      <w:rFonts w:ascii="Arial" w:hAnsi="Arial"/>
      <w:b/>
      <w:sz w:val="20"/>
    </w:rPr>
  </w:style>
  <w:style w:type="paragraph" w:customStyle="1" w:styleId="05EndNote">
    <w:name w:val="05EndNote"/>
    <w:basedOn w:val="Normal"/>
    <w:rsid w:val="00856702"/>
  </w:style>
  <w:style w:type="paragraph" w:customStyle="1" w:styleId="03Schedule">
    <w:name w:val="03Schedule"/>
    <w:basedOn w:val="Normal"/>
    <w:rsid w:val="00856702"/>
  </w:style>
  <w:style w:type="paragraph" w:customStyle="1" w:styleId="ISched-heading">
    <w:name w:val="I Sched-heading"/>
    <w:basedOn w:val="BillBasicHeading"/>
    <w:next w:val="Normal"/>
    <w:rsid w:val="00856702"/>
    <w:pPr>
      <w:spacing w:before="320"/>
      <w:ind w:left="2600" w:hanging="2600"/>
    </w:pPr>
    <w:rPr>
      <w:sz w:val="34"/>
    </w:rPr>
  </w:style>
  <w:style w:type="paragraph" w:customStyle="1" w:styleId="ISched-Part">
    <w:name w:val="I Sched-Part"/>
    <w:basedOn w:val="BillBasicHeading"/>
    <w:rsid w:val="00856702"/>
    <w:pPr>
      <w:spacing w:before="380"/>
      <w:ind w:left="2600" w:hanging="2600"/>
    </w:pPr>
    <w:rPr>
      <w:sz w:val="32"/>
    </w:rPr>
  </w:style>
  <w:style w:type="paragraph" w:customStyle="1" w:styleId="ISched-form">
    <w:name w:val="I Sched-form"/>
    <w:basedOn w:val="BillBasicHeading"/>
    <w:rsid w:val="00856702"/>
    <w:pPr>
      <w:tabs>
        <w:tab w:val="right" w:pos="7200"/>
      </w:tabs>
      <w:spacing w:before="240"/>
      <w:ind w:left="2600" w:hanging="2600"/>
    </w:pPr>
    <w:rPr>
      <w:sz w:val="28"/>
    </w:rPr>
  </w:style>
  <w:style w:type="paragraph" w:customStyle="1" w:styleId="ISchclauseheading">
    <w:name w:val="I Sch clause heading"/>
    <w:basedOn w:val="BillBasic"/>
    <w:rsid w:val="00856702"/>
    <w:pPr>
      <w:keepNext/>
      <w:tabs>
        <w:tab w:val="left" w:pos="1100"/>
      </w:tabs>
      <w:spacing w:before="240"/>
      <w:ind w:left="1100" w:hanging="1100"/>
      <w:jc w:val="left"/>
    </w:pPr>
    <w:rPr>
      <w:rFonts w:ascii="Arial" w:hAnsi="Arial"/>
      <w:b/>
    </w:rPr>
  </w:style>
  <w:style w:type="paragraph" w:customStyle="1" w:styleId="IMain">
    <w:name w:val="I Main"/>
    <w:basedOn w:val="Amain"/>
    <w:rsid w:val="00856702"/>
  </w:style>
  <w:style w:type="paragraph" w:customStyle="1" w:styleId="Ipara">
    <w:name w:val="I para"/>
    <w:basedOn w:val="Apara"/>
    <w:rsid w:val="00856702"/>
    <w:pPr>
      <w:outlineLvl w:val="9"/>
    </w:pPr>
  </w:style>
  <w:style w:type="paragraph" w:customStyle="1" w:styleId="Isubpara">
    <w:name w:val="I subpara"/>
    <w:basedOn w:val="Asubpara"/>
    <w:rsid w:val="0085670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56702"/>
    <w:pPr>
      <w:tabs>
        <w:tab w:val="clear" w:pos="2400"/>
        <w:tab w:val="clear" w:pos="2600"/>
        <w:tab w:val="right" w:pos="2460"/>
        <w:tab w:val="left" w:pos="2660"/>
      </w:tabs>
      <w:ind w:left="2660" w:hanging="2660"/>
    </w:pPr>
  </w:style>
  <w:style w:type="character" w:customStyle="1" w:styleId="CharSectNo">
    <w:name w:val="CharSectNo"/>
    <w:basedOn w:val="DefaultParagraphFont"/>
    <w:rsid w:val="00856702"/>
  </w:style>
  <w:style w:type="character" w:customStyle="1" w:styleId="CharDivNo">
    <w:name w:val="CharDivNo"/>
    <w:basedOn w:val="DefaultParagraphFont"/>
    <w:rsid w:val="00856702"/>
  </w:style>
  <w:style w:type="character" w:customStyle="1" w:styleId="CharDivText">
    <w:name w:val="CharDivText"/>
    <w:basedOn w:val="DefaultParagraphFont"/>
    <w:rsid w:val="00856702"/>
  </w:style>
  <w:style w:type="character" w:customStyle="1" w:styleId="CharPartNo">
    <w:name w:val="CharPartNo"/>
    <w:basedOn w:val="DefaultParagraphFont"/>
    <w:rsid w:val="00856702"/>
  </w:style>
  <w:style w:type="paragraph" w:customStyle="1" w:styleId="Placeholder">
    <w:name w:val="Placeholder"/>
    <w:basedOn w:val="Normal"/>
    <w:rsid w:val="00856702"/>
    <w:rPr>
      <w:sz w:val="10"/>
    </w:rPr>
  </w:style>
  <w:style w:type="paragraph" w:styleId="PlainText">
    <w:name w:val="Plain Text"/>
    <w:basedOn w:val="Normal"/>
    <w:rsid w:val="00856702"/>
    <w:rPr>
      <w:rFonts w:ascii="Courier New" w:hAnsi="Courier New"/>
      <w:sz w:val="20"/>
    </w:rPr>
  </w:style>
  <w:style w:type="character" w:customStyle="1" w:styleId="CharChapNo">
    <w:name w:val="CharChapNo"/>
    <w:basedOn w:val="DefaultParagraphFont"/>
    <w:rsid w:val="00856702"/>
  </w:style>
  <w:style w:type="character" w:customStyle="1" w:styleId="CharChapText">
    <w:name w:val="CharChapText"/>
    <w:basedOn w:val="DefaultParagraphFont"/>
    <w:rsid w:val="00856702"/>
  </w:style>
  <w:style w:type="character" w:customStyle="1" w:styleId="CharPartText">
    <w:name w:val="CharPartText"/>
    <w:basedOn w:val="DefaultParagraphFont"/>
    <w:rsid w:val="00856702"/>
  </w:style>
  <w:style w:type="paragraph" w:styleId="TOC1">
    <w:name w:val="toc 1"/>
    <w:basedOn w:val="Normal"/>
    <w:next w:val="Normal"/>
    <w:autoRedefine/>
    <w:rsid w:val="0085670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85670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85670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5670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56702"/>
  </w:style>
  <w:style w:type="paragraph" w:styleId="Title">
    <w:name w:val="Title"/>
    <w:basedOn w:val="Normal"/>
    <w:qFormat/>
    <w:rsid w:val="001E22F9"/>
    <w:pPr>
      <w:spacing w:before="240" w:after="60"/>
      <w:jc w:val="center"/>
      <w:outlineLvl w:val="0"/>
    </w:pPr>
    <w:rPr>
      <w:rFonts w:ascii="Arial" w:hAnsi="Arial"/>
      <w:b/>
      <w:kern w:val="28"/>
      <w:sz w:val="32"/>
    </w:rPr>
  </w:style>
  <w:style w:type="paragraph" w:styleId="Signature">
    <w:name w:val="Signature"/>
    <w:basedOn w:val="Normal"/>
    <w:rsid w:val="00856702"/>
    <w:pPr>
      <w:ind w:left="4252"/>
    </w:pPr>
  </w:style>
  <w:style w:type="paragraph" w:customStyle="1" w:styleId="ActNo">
    <w:name w:val="ActNo"/>
    <w:basedOn w:val="BillBasicHeading"/>
    <w:rsid w:val="00856702"/>
    <w:pPr>
      <w:keepNext w:val="0"/>
      <w:tabs>
        <w:tab w:val="clear" w:pos="2600"/>
      </w:tabs>
      <w:spacing w:before="220"/>
    </w:pPr>
  </w:style>
  <w:style w:type="paragraph" w:customStyle="1" w:styleId="aParaNote">
    <w:name w:val="aParaNote"/>
    <w:basedOn w:val="BillBasic"/>
    <w:rsid w:val="00856702"/>
    <w:pPr>
      <w:ind w:left="2840" w:hanging="1240"/>
    </w:pPr>
    <w:rPr>
      <w:sz w:val="20"/>
    </w:rPr>
  </w:style>
  <w:style w:type="paragraph" w:customStyle="1" w:styleId="aExamNum">
    <w:name w:val="aExamNum"/>
    <w:basedOn w:val="aExam"/>
    <w:rsid w:val="00856702"/>
    <w:pPr>
      <w:ind w:left="1500" w:hanging="400"/>
    </w:pPr>
  </w:style>
  <w:style w:type="paragraph" w:customStyle="1" w:styleId="LongTitle">
    <w:name w:val="LongTitle"/>
    <w:basedOn w:val="BillBasic"/>
    <w:rsid w:val="00856702"/>
    <w:pPr>
      <w:spacing w:before="300"/>
    </w:pPr>
  </w:style>
  <w:style w:type="paragraph" w:customStyle="1" w:styleId="Minister">
    <w:name w:val="Minister"/>
    <w:basedOn w:val="BillBasic"/>
    <w:rsid w:val="00856702"/>
    <w:pPr>
      <w:spacing w:before="640"/>
      <w:jc w:val="right"/>
    </w:pPr>
    <w:rPr>
      <w:caps/>
    </w:rPr>
  </w:style>
  <w:style w:type="paragraph" w:customStyle="1" w:styleId="DateLine">
    <w:name w:val="DateLine"/>
    <w:basedOn w:val="BillBasic"/>
    <w:rsid w:val="00856702"/>
    <w:pPr>
      <w:tabs>
        <w:tab w:val="left" w:pos="4320"/>
      </w:tabs>
    </w:pPr>
  </w:style>
  <w:style w:type="paragraph" w:customStyle="1" w:styleId="madeunder">
    <w:name w:val="made under"/>
    <w:basedOn w:val="BillBasic"/>
    <w:rsid w:val="00856702"/>
    <w:pPr>
      <w:spacing w:before="240"/>
    </w:pPr>
  </w:style>
  <w:style w:type="paragraph" w:customStyle="1" w:styleId="EndNoteSubHeading">
    <w:name w:val="EndNoteSubHeading"/>
    <w:basedOn w:val="Normal"/>
    <w:next w:val="EndNoteText"/>
    <w:rsid w:val="001E22F9"/>
    <w:pPr>
      <w:keepNext/>
      <w:tabs>
        <w:tab w:val="left" w:pos="700"/>
      </w:tabs>
      <w:spacing w:before="240"/>
      <w:ind w:left="700" w:hanging="700"/>
    </w:pPr>
    <w:rPr>
      <w:rFonts w:ascii="Arial" w:hAnsi="Arial"/>
      <w:b/>
      <w:sz w:val="20"/>
    </w:rPr>
  </w:style>
  <w:style w:type="paragraph" w:customStyle="1" w:styleId="EndNoteText">
    <w:name w:val="EndNoteText"/>
    <w:basedOn w:val="BillBasic"/>
    <w:rsid w:val="00856702"/>
    <w:pPr>
      <w:tabs>
        <w:tab w:val="left" w:pos="700"/>
        <w:tab w:val="right" w:pos="6160"/>
      </w:tabs>
      <w:spacing w:before="80"/>
      <w:ind w:left="700" w:hanging="700"/>
    </w:pPr>
    <w:rPr>
      <w:sz w:val="20"/>
    </w:rPr>
  </w:style>
  <w:style w:type="paragraph" w:customStyle="1" w:styleId="BillBasicItalics">
    <w:name w:val="BillBasicItalics"/>
    <w:basedOn w:val="BillBasic"/>
    <w:rsid w:val="00856702"/>
    <w:rPr>
      <w:i/>
    </w:rPr>
  </w:style>
  <w:style w:type="paragraph" w:customStyle="1" w:styleId="00SigningPage">
    <w:name w:val="00SigningPage"/>
    <w:basedOn w:val="Normal"/>
    <w:rsid w:val="00856702"/>
  </w:style>
  <w:style w:type="paragraph" w:customStyle="1" w:styleId="Aparareturn">
    <w:name w:val="A para return"/>
    <w:basedOn w:val="BillBasic"/>
    <w:rsid w:val="00856702"/>
    <w:pPr>
      <w:ind w:left="1600"/>
    </w:pPr>
  </w:style>
  <w:style w:type="paragraph" w:customStyle="1" w:styleId="Asubparareturn">
    <w:name w:val="A subpara return"/>
    <w:basedOn w:val="BillBasic"/>
    <w:rsid w:val="00856702"/>
    <w:pPr>
      <w:ind w:left="2100"/>
    </w:pPr>
  </w:style>
  <w:style w:type="paragraph" w:customStyle="1" w:styleId="CommentNum">
    <w:name w:val="CommentNum"/>
    <w:basedOn w:val="Comment"/>
    <w:rsid w:val="00856702"/>
    <w:pPr>
      <w:ind w:left="1800" w:hanging="1800"/>
    </w:pPr>
  </w:style>
  <w:style w:type="paragraph" w:styleId="TOC8">
    <w:name w:val="toc 8"/>
    <w:basedOn w:val="TOC3"/>
    <w:next w:val="Normal"/>
    <w:autoRedefine/>
    <w:rsid w:val="00856702"/>
    <w:pPr>
      <w:keepNext w:val="0"/>
      <w:spacing w:before="120"/>
    </w:pPr>
  </w:style>
  <w:style w:type="paragraph" w:customStyle="1" w:styleId="Judges">
    <w:name w:val="Judges"/>
    <w:basedOn w:val="Minister"/>
    <w:rsid w:val="00856702"/>
    <w:pPr>
      <w:spacing w:before="180"/>
    </w:pPr>
  </w:style>
  <w:style w:type="paragraph" w:customStyle="1" w:styleId="BillFor">
    <w:name w:val="BillFor"/>
    <w:basedOn w:val="BillBasicHeading"/>
    <w:rsid w:val="00856702"/>
    <w:pPr>
      <w:keepNext w:val="0"/>
      <w:spacing w:before="320"/>
      <w:jc w:val="both"/>
    </w:pPr>
    <w:rPr>
      <w:sz w:val="28"/>
    </w:rPr>
  </w:style>
  <w:style w:type="paragraph" w:customStyle="1" w:styleId="draft">
    <w:name w:val="draft"/>
    <w:basedOn w:val="Normal"/>
    <w:rsid w:val="0085670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856702"/>
    <w:pPr>
      <w:spacing w:line="260" w:lineRule="atLeast"/>
      <w:jc w:val="center"/>
    </w:pPr>
  </w:style>
  <w:style w:type="paragraph" w:customStyle="1" w:styleId="Amainbullet">
    <w:name w:val="A main bullet"/>
    <w:basedOn w:val="BillBasic"/>
    <w:rsid w:val="00856702"/>
    <w:pPr>
      <w:spacing w:before="60"/>
      <w:ind w:left="1500" w:hanging="400"/>
    </w:pPr>
  </w:style>
  <w:style w:type="paragraph" w:customStyle="1" w:styleId="Aparabullet">
    <w:name w:val="A para bullet"/>
    <w:basedOn w:val="BillBasic"/>
    <w:rsid w:val="00856702"/>
    <w:pPr>
      <w:spacing w:before="60"/>
      <w:ind w:left="2000" w:hanging="400"/>
    </w:pPr>
  </w:style>
  <w:style w:type="paragraph" w:customStyle="1" w:styleId="Asubparabullet">
    <w:name w:val="A subpara bullet"/>
    <w:basedOn w:val="BillBasic"/>
    <w:rsid w:val="00856702"/>
    <w:pPr>
      <w:spacing w:before="60"/>
      <w:ind w:left="2540" w:hanging="400"/>
    </w:pPr>
  </w:style>
  <w:style w:type="paragraph" w:customStyle="1" w:styleId="aDefpara">
    <w:name w:val="aDef para"/>
    <w:basedOn w:val="Apara"/>
    <w:rsid w:val="00856702"/>
  </w:style>
  <w:style w:type="paragraph" w:customStyle="1" w:styleId="aDefsubpara">
    <w:name w:val="aDef subpara"/>
    <w:basedOn w:val="Asubpara"/>
    <w:rsid w:val="00856702"/>
  </w:style>
  <w:style w:type="paragraph" w:customStyle="1" w:styleId="Idefpara">
    <w:name w:val="I def para"/>
    <w:basedOn w:val="Ipara"/>
    <w:rsid w:val="00856702"/>
  </w:style>
  <w:style w:type="paragraph" w:customStyle="1" w:styleId="Idefsubpara">
    <w:name w:val="I def subpara"/>
    <w:basedOn w:val="Isubpara"/>
    <w:rsid w:val="00856702"/>
  </w:style>
  <w:style w:type="paragraph" w:customStyle="1" w:styleId="Notified">
    <w:name w:val="Notified"/>
    <w:basedOn w:val="BillBasic"/>
    <w:rsid w:val="00856702"/>
    <w:pPr>
      <w:spacing w:before="360"/>
      <w:jc w:val="right"/>
    </w:pPr>
    <w:rPr>
      <w:i/>
    </w:rPr>
  </w:style>
  <w:style w:type="paragraph" w:customStyle="1" w:styleId="03ScheduleLandscape">
    <w:name w:val="03ScheduleLandscape"/>
    <w:basedOn w:val="Normal"/>
    <w:rsid w:val="00856702"/>
  </w:style>
  <w:style w:type="paragraph" w:customStyle="1" w:styleId="IDict-Heading">
    <w:name w:val="I Dict-Heading"/>
    <w:basedOn w:val="BillBasicHeading"/>
    <w:rsid w:val="00856702"/>
    <w:pPr>
      <w:spacing w:before="320"/>
      <w:ind w:left="2600" w:hanging="2600"/>
      <w:jc w:val="both"/>
    </w:pPr>
    <w:rPr>
      <w:sz w:val="34"/>
    </w:rPr>
  </w:style>
  <w:style w:type="paragraph" w:customStyle="1" w:styleId="02TextLandscape">
    <w:name w:val="02TextLandscape"/>
    <w:basedOn w:val="Normal"/>
    <w:rsid w:val="00856702"/>
  </w:style>
  <w:style w:type="paragraph" w:styleId="Salutation">
    <w:name w:val="Salutation"/>
    <w:basedOn w:val="Normal"/>
    <w:next w:val="Normal"/>
    <w:rsid w:val="001E22F9"/>
  </w:style>
  <w:style w:type="paragraph" w:customStyle="1" w:styleId="aNoteBullet">
    <w:name w:val="aNoteBullet"/>
    <w:basedOn w:val="aNoteSymb"/>
    <w:rsid w:val="00856702"/>
    <w:pPr>
      <w:tabs>
        <w:tab w:val="left" w:pos="2200"/>
      </w:tabs>
      <w:spacing w:before="60"/>
      <w:ind w:left="2600" w:hanging="700"/>
    </w:pPr>
  </w:style>
  <w:style w:type="paragraph" w:customStyle="1" w:styleId="aNotess">
    <w:name w:val="aNotess"/>
    <w:basedOn w:val="BillBasic"/>
    <w:rsid w:val="001E22F9"/>
    <w:pPr>
      <w:ind w:left="1900" w:hanging="800"/>
    </w:pPr>
    <w:rPr>
      <w:sz w:val="20"/>
    </w:rPr>
  </w:style>
  <w:style w:type="paragraph" w:customStyle="1" w:styleId="aParaNoteBullet">
    <w:name w:val="aParaNoteBullet"/>
    <w:basedOn w:val="aParaNote"/>
    <w:rsid w:val="00856702"/>
    <w:pPr>
      <w:tabs>
        <w:tab w:val="left" w:pos="2700"/>
      </w:tabs>
      <w:spacing w:before="60"/>
      <w:ind w:left="3100" w:hanging="700"/>
    </w:pPr>
  </w:style>
  <w:style w:type="paragraph" w:customStyle="1" w:styleId="aNotepar">
    <w:name w:val="aNotepar"/>
    <w:basedOn w:val="BillBasic"/>
    <w:next w:val="Normal"/>
    <w:rsid w:val="00856702"/>
    <w:pPr>
      <w:ind w:left="2400" w:hanging="800"/>
    </w:pPr>
    <w:rPr>
      <w:sz w:val="20"/>
    </w:rPr>
  </w:style>
  <w:style w:type="paragraph" w:customStyle="1" w:styleId="aNoteTextpar">
    <w:name w:val="aNoteTextpar"/>
    <w:basedOn w:val="aNotepar"/>
    <w:rsid w:val="00856702"/>
    <w:pPr>
      <w:spacing w:before="60"/>
      <w:ind w:firstLine="0"/>
    </w:pPr>
  </w:style>
  <w:style w:type="paragraph" w:customStyle="1" w:styleId="MinisterWord">
    <w:name w:val="MinisterWord"/>
    <w:basedOn w:val="Normal"/>
    <w:rsid w:val="00856702"/>
    <w:pPr>
      <w:spacing w:before="60"/>
      <w:jc w:val="right"/>
    </w:pPr>
  </w:style>
  <w:style w:type="paragraph" w:customStyle="1" w:styleId="aExamPara">
    <w:name w:val="aExamPara"/>
    <w:basedOn w:val="aExam"/>
    <w:rsid w:val="00856702"/>
    <w:pPr>
      <w:tabs>
        <w:tab w:val="right" w:pos="1720"/>
        <w:tab w:val="left" w:pos="2000"/>
        <w:tab w:val="left" w:pos="2300"/>
      </w:tabs>
      <w:ind w:left="2400" w:hanging="1300"/>
    </w:pPr>
  </w:style>
  <w:style w:type="paragraph" w:customStyle="1" w:styleId="aExamNumText">
    <w:name w:val="aExamNumText"/>
    <w:basedOn w:val="aExam"/>
    <w:rsid w:val="00856702"/>
    <w:pPr>
      <w:ind w:left="1500"/>
    </w:pPr>
  </w:style>
  <w:style w:type="paragraph" w:customStyle="1" w:styleId="aExamBullet">
    <w:name w:val="aExamBullet"/>
    <w:basedOn w:val="aExam"/>
    <w:rsid w:val="00856702"/>
    <w:pPr>
      <w:tabs>
        <w:tab w:val="left" w:pos="1500"/>
        <w:tab w:val="left" w:pos="2300"/>
      </w:tabs>
      <w:ind w:left="1900" w:hanging="800"/>
    </w:pPr>
  </w:style>
  <w:style w:type="paragraph" w:customStyle="1" w:styleId="aNotePara">
    <w:name w:val="aNotePara"/>
    <w:basedOn w:val="aNote"/>
    <w:rsid w:val="00856702"/>
    <w:pPr>
      <w:tabs>
        <w:tab w:val="right" w:pos="2140"/>
        <w:tab w:val="left" w:pos="2400"/>
      </w:tabs>
      <w:spacing w:before="60"/>
      <w:ind w:left="2400" w:hanging="1300"/>
    </w:pPr>
  </w:style>
  <w:style w:type="paragraph" w:customStyle="1" w:styleId="aExplanHeading">
    <w:name w:val="aExplanHeading"/>
    <w:basedOn w:val="BillBasicHeading"/>
    <w:next w:val="Normal"/>
    <w:rsid w:val="00856702"/>
    <w:rPr>
      <w:rFonts w:ascii="Arial (W1)" w:hAnsi="Arial (W1)"/>
      <w:sz w:val="18"/>
    </w:rPr>
  </w:style>
  <w:style w:type="paragraph" w:customStyle="1" w:styleId="aExplanText">
    <w:name w:val="aExplanText"/>
    <w:basedOn w:val="BillBasic"/>
    <w:rsid w:val="00856702"/>
    <w:rPr>
      <w:sz w:val="20"/>
    </w:rPr>
  </w:style>
  <w:style w:type="paragraph" w:customStyle="1" w:styleId="aParaNotePara">
    <w:name w:val="aParaNotePara"/>
    <w:basedOn w:val="aNoteParaSymb"/>
    <w:rsid w:val="00856702"/>
    <w:pPr>
      <w:tabs>
        <w:tab w:val="clear" w:pos="2140"/>
        <w:tab w:val="clear" w:pos="2400"/>
        <w:tab w:val="right" w:pos="2644"/>
      </w:tabs>
      <w:ind w:left="3320" w:hanging="1720"/>
    </w:pPr>
  </w:style>
  <w:style w:type="character" w:customStyle="1" w:styleId="charBold">
    <w:name w:val="charBold"/>
    <w:basedOn w:val="DefaultParagraphFont"/>
    <w:rsid w:val="00856702"/>
    <w:rPr>
      <w:b/>
    </w:rPr>
  </w:style>
  <w:style w:type="character" w:customStyle="1" w:styleId="charBoldItals">
    <w:name w:val="charBoldItals"/>
    <w:basedOn w:val="DefaultParagraphFont"/>
    <w:rsid w:val="00856702"/>
    <w:rPr>
      <w:b/>
      <w:i/>
    </w:rPr>
  </w:style>
  <w:style w:type="character" w:customStyle="1" w:styleId="charItals">
    <w:name w:val="charItals"/>
    <w:basedOn w:val="DefaultParagraphFont"/>
    <w:rsid w:val="00856702"/>
    <w:rPr>
      <w:i/>
    </w:rPr>
  </w:style>
  <w:style w:type="character" w:customStyle="1" w:styleId="charUnderline">
    <w:name w:val="charUnderline"/>
    <w:basedOn w:val="DefaultParagraphFont"/>
    <w:rsid w:val="00856702"/>
    <w:rPr>
      <w:u w:val="single"/>
    </w:rPr>
  </w:style>
  <w:style w:type="paragraph" w:customStyle="1" w:styleId="TableHd">
    <w:name w:val="TableHd"/>
    <w:basedOn w:val="Normal"/>
    <w:rsid w:val="00856702"/>
    <w:pPr>
      <w:keepNext/>
      <w:spacing w:before="300"/>
      <w:ind w:left="1200" w:hanging="1200"/>
    </w:pPr>
    <w:rPr>
      <w:rFonts w:ascii="Arial" w:hAnsi="Arial"/>
      <w:b/>
      <w:sz w:val="20"/>
    </w:rPr>
  </w:style>
  <w:style w:type="paragraph" w:customStyle="1" w:styleId="TableColHd">
    <w:name w:val="TableColHd"/>
    <w:basedOn w:val="Normal"/>
    <w:rsid w:val="00856702"/>
    <w:pPr>
      <w:keepNext/>
      <w:spacing w:after="60"/>
    </w:pPr>
    <w:rPr>
      <w:rFonts w:ascii="Arial" w:hAnsi="Arial"/>
      <w:b/>
      <w:sz w:val="18"/>
    </w:rPr>
  </w:style>
  <w:style w:type="paragraph" w:customStyle="1" w:styleId="PenaltyPara">
    <w:name w:val="PenaltyPara"/>
    <w:basedOn w:val="Normal"/>
    <w:rsid w:val="00856702"/>
    <w:pPr>
      <w:tabs>
        <w:tab w:val="right" w:pos="1360"/>
      </w:tabs>
      <w:spacing w:before="60"/>
      <w:ind w:left="1600" w:hanging="1600"/>
      <w:jc w:val="both"/>
    </w:pPr>
  </w:style>
  <w:style w:type="paragraph" w:customStyle="1" w:styleId="tablepara">
    <w:name w:val="table para"/>
    <w:basedOn w:val="Normal"/>
    <w:rsid w:val="00856702"/>
    <w:pPr>
      <w:tabs>
        <w:tab w:val="right" w:pos="800"/>
        <w:tab w:val="left" w:pos="1100"/>
      </w:tabs>
      <w:spacing w:before="80" w:after="60"/>
      <w:ind w:left="1100" w:hanging="1100"/>
    </w:pPr>
  </w:style>
  <w:style w:type="paragraph" w:customStyle="1" w:styleId="tablesubpara">
    <w:name w:val="table subpara"/>
    <w:basedOn w:val="Normal"/>
    <w:rsid w:val="00856702"/>
    <w:pPr>
      <w:tabs>
        <w:tab w:val="right" w:pos="1500"/>
        <w:tab w:val="left" w:pos="1800"/>
      </w:tabs>
      <w:spacing w:before="80" w:after="60"/>
      <w:ind w:left="1800" w:hanging="1800"/>
    </w:pPr>
  </w:style>
  <w:style w:type="paragraph" w:customStyle="1" w:styleId="TableText">
    <w:name w:val="TableText"/>
    <w:basedOn w:val="Normal"/>
    <w:rsid w:val="00856702"/>
    <w:pPr>
      <w:spacing w:before="60" w:after="60"/>
    </w:pPr>
  </w:style>
  <w:style w:type="paragraph" w:customStyle="1" w:styleId="IshadedH5Sec">
    <w:name w:val="I shaded H5 Sec"/>
    <w:basedOn w:val="AH5Sec"/>
    <w:rsid w:val="00856702"/>
    <w:pPr>
      <w:shd w:val="pct25" w:color="auto" w:fill="auto"/>
      <w:outlineLvl w:val="9"/>
    </w:pPr>
  </w:style>
  <w:style w:type="paragraph" w:customStyle="1" w:styleId="IshadedSchClause">
    <w:name w:val="I shaded Sch Clause"/>
    <w:basedOn w:val="IshadedH5Sec"/>
    <w:rsid w:val="00856702"/>
  </w:style>
  <w:style w:type="paragraph" w:customStyle="1" w:styleId="Penalty">
    <w:name w:val="Penalty"/>
    <w:basedOn w:val="Amainreturn"/>
    <w:rsid w:val="00856702"/>
  </w:style>
  <w:style w:type="paragraph" w:customStyle="1" w:styleId="aNoteText">
    <w:name w:val="aNoteText"/>
    <w:basedOn w:val="aNoteSymb"/>
    <w:rsid w:val="00856702"/>
    <w:pPr>
      <w:spacing w:before="60"/>
      <w:ind w:firstLine="0"/>
    </w:pPr>
  </w:style>
  <w:style w:type="paragraph" w:customStyle="1" w:styleId="aExamINum">
    <w:name w:val="aExamINum"/>
    <w:basedOn w:val="aExam"/>
    <w:rsid w:val="001E22F9"/>
    <w:pPr>
      <w:tabs>
        <w:tab w:val="left" w:pos="1500"/>
      </w:tabs>
      <w:ind w:left="1500" w:hanging="400"/>
    </w:pPr>
  </w:style>
  <w:style w:type="paragraph" w:customStyle="1" w:styleId="AExamIPara">
    <w:name w:val="AExamIPara"/>
    <w:basedOn w:val="aExam"/>
    <w:rsid w:val="00856702"/>
    <w:pPr>
      <w:tabs>
        <w:tab w:val="right" w:pos="1720"/>
        <w:tab w:val="left" w:pos="2000"/>
      </w:tabs>
      <w:ind w:left="2000" w:hanging="900"/>
    </w:pPr>
  </w:style>
  <w:style w:type="paragraph" w:customStyle="1" w:styleId="AH3sec">
    <w:name w:val="A H3 sec"/>
    <w:basedOn w:val="Normal"/>
    <w:next w:val="Amain"/>
    <w:rsid w:val="001E22F9"/>
    <w:pPr>
      <w:keepNext/>
      <w:keepLines/>
      <w:numPr>
        <w:numId w:val="8"/>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856702"/>
    <w:pPr>
      <w:tabs>
        <w:tab w:val="clear" w:pos="2600"/>
      </w:tabs>
      <w:ind w:left="1100"/>
    </w:pPr>
    <w:rPr>
      <w:sz w:val="18"/>
    </w:rPr>
  </w:style>
  <w:style w:type="paragraph" w:customStyle="1" w:styleId="aExamss">
    <w:name w:val="aExamss"/>
    <w:basedOn w:val="aNoteSymb"/>
    <w:rsid w:val="00856702"/>
    <w:pPr>
      <w:spacing w:before="60"/>
      <w:ind w:left="1100" w:firstLine="0"/>
    </w:pPr>
  </w:style>
  <w:style w:type="paragraph" w:customStyle="1" w:styleId="aExamHdgpar">
    <w:name w:val="aExamHdgpar"/>
    <w:basedOn w:val="aExamHdgss"/>
    <w:next w:val="Normal"/>
    <w:rsid w:val="00856702"/>
    <w:pPr>
      <w:ind w:left="1600"/>
    </w:pPr>
  </w:style>
  <w:style w:type="paragraph" w:customStyle="1" w:styleId="aExampar">
    <w:name w:val="aExampar"/>
    <w:basedOn w:val="aExamss"/>
    <w:rsid w:val="00856702"/>
    <w:pPr>
      <w:ind w:left="1600"/>
    </w:pPr>
  </w:style>
  <w:style w:type="paragraph" w:customStyle="1" w:styleId="aExamINumss">
    <w:name w:val="aExamINumss"/>
    <w:basedOn w:val="aExamss"/>
    <w:rsid w:val="00856702"/>
    <w:pPr>
      <w:tabs>
        <w:tab w:val="left" w:pos="1500"/>
      </w:tabs>
      <w:ind w:left="1500" w:hanging="400"/>
    </w:pPr>
  </w:style>
  <w:style w:type="paragraph" w:customStyle="1" w:styleId="aExamINumpar">
    <w:name w:val="aExamINumpar"/>
    <w:basedOn w:val="aExampar"/>
    <w:rsid w:val="00856702"/>
    <w:pPr>
      <w:tabs>
        <w:tab w:val="left" w:pos="2000"/>
      </w:tabs>
      <w:ind w:left="2000" w:hanging="400"/>
    </w:pPr>
  </w:style>
  <w:style w:type="paragraph" w:customStyle="1" w:styleId="aExamNumTextss">
    <w:name w:val="aExamNumTextss"/>
    <w:basedOn w:val="aExamss"/>
    <w:rsid w:val="00856702"/>
    <w:pPr>
      <w:ind w:left="1500"/>
    </w:pPr>
  </w:style>
  <w:style w:type="paragraph" w:customStyle="1" w:styleId="aExamNumTextpar">
    <w:name w:val="aExamNumTextpar"/>
    <w:basedOn w:val="aExampar"/>
    <w:rsid w:val="001E22F9"/>
    <w:pPr>
      <w:ind w:left="2000"/>
    </w:pPr>
  </w:style>
  <w:style w:type="paragraph" w:customStyle="1" w:styleId="aExamBulletss">
    <w:name w:val="aExamBulletss"/>
    <w:basedOn w:val="aExamss"/>
    <w:rsid w:val="00856702"/>
    <w:pPr>
      <w:ind w:left="1500" w:hanging="400"/>
    </w:pPr>
  </w:style>
  <w:style w:type="paragraph" w:customStyle="1" w:styleId="aExamBulletpar">
    <w:name w:val="aExamBulletpar"/>
    <w:basedOn w:val="aExampar"/>
    <w:rsid w:val="00856702"/>
    <w:pPr>
      <w:ind w:left="2000" w:hanging="400"/>
    </w:pPr>
  </w:style>
  <w:style w:type="paragraph" w:customStyle="1" w:styleId="aExamHdgsubpar">
    <w:name w:val="aExamHdgsubpar"/>
    <w:basedOn w:val="aExamHdgss"/>
    <w:next w:val="Normal"/>
    <w:rsid w:val="00856702"/>
    <w:pPr>
      <w:ind w:left="2140"/>
    </w:pPr>
  </w:style>
  <w:style w:type="paragraph" w:customStyle="1" w:styleId="aExamsubpar">
    <w:name w:val="aExamsubpar"/>
    <w:basedOn w:val="aExamss"/>
    <w:rsid w:val="00856702"/>
    <w:pPr>
      <w:ind w:left="2140"/>
    </w:pPr>
  </w:style>
  <w:style w:type="paragraph" w:customStyle="1" w:styleId="aExamNumsubpar">
    <w:name w:val="aExamNumsubpar"/>
    <w:basedOn w:val="aExamsubpar"/>
    <w:rsid w:val="001E22F9"/>
    <w:pPr>
      <w:tabs>
        <w:tab w:val="left" w:pos="2540"/>
      </w:tabs>
      <w:ind w:left="2540" w:hanging="400"/>
    </w:pPr>
  </w:style>
  <w:style w:type="paragraph" w:customStyle="1" w:styleId="aExamNumTextsubpar">
    <w:name w:val="aExamNumTextsubpar"/>
    <w:basedOn w:val="aExampar"/>
    <w:rsid w:val="001E22F9"/>
    <w:pPr>
      <w:ind w:left="2540"/>
    </w:pPr>
  </w:style>
  <w:style w:type="paragraph" w:customStyle="1" w:styleId="aExamBulletsubpar">
    <w:name w:val="aExamBulletsubpar"/>
    <w:basedOn w:val="aExamsubpar"/>
    <w:rsid w:val="001E22F9"/>
    <w:pPr>
      <w:tabs>
        <w:tab w:val="num" w:pos="2540"/>
      </w:tabs>
      <w:ind w:left="2540" w:hanging="400"/>
    </w:pPr>
  </w:style>
  <w:style w:type="paragraph" w:customStyle="1" w:styleId="aNoteTextss">
    <w:name w:val="aNoteTextss"/>
    <w:basedOn w:val="Normal"/>
    <w:rsid w:val="00856702"/>
    <w:pPr>
      <w:spacing w:before="60"/>
      <w:ind w:left="1900"/>
      <w:jc w:val="both"/>
    </w:pPr>
    <w:rPr>
      <w:sz w:val="20"/>
    </w:rPr>
  </w:style>
  <w:style w:type="paragraph" w:customStyle="1" w:styleId="aNoteParass">
    <w:name w:val="aNoteParass"/>
    <w:basedOn w:val="Normal"/>
    <w:rsid w:val="00856702"/>
    <w:pPr>
      <w:tabs>
        <w:tab w:val="right" w:pos="2140"/>
        <w:tab w:val="left" w:pos="2400"/>
      </w:tabs>
      <w:spacing w:before="60"/>
      <w:ind w:left="2400" w:hanging="1300"/>
      <w:jc w:val="both"/>
    </w:pPr>
    <w:rPr>
      <w:sz w:val="20"/>
    </w:rPr>
  </w:style>
  <w:style w:type="paragraph" w:customStyle="1" w:styleId="aNoteParapar">
    <w:name w:val="aNoteParapar"/>
    <w:basedOn w:val="aNotepar"/>
    <w:rsid w:val="00856702"/>
    <w:pPr>
      <w:tabs>
        <w:tab w:val="right" w:pos="2640"/>
      </w:tabs>
      <w:spacing w:before="60"/>
      <w:ind w:left="2920" w:hanging="1320"/>
    </w:pPr>
  </w:style>
  <w:style w:type="paragraph" w:customStyle="1" w:styleId="aNotesubpar">
    <w:name w:val="aNotesubpar"/>
    <w:basedOn w:val="BillBasic"/>
    <w:next w:val="Normal"/>
    <w:rsid w:val="00856702"/>
    <w:pPr>
      <w:ind w:left="2940" w:hanging="800"/>
    </w:pPr>
    <w:rPr>
      <w:sz w:val="20"/>
    </w:rPr>
  </w:style>
  <w:style w:type="paragraph" w:customStyle="1" w:styleId="aNoteTextsubpar">
    <w:name w:val="aNoteTextsubpar"/>
    <w:basedOn w:val="aNotesubpar"/>
    <w:rsid w:val="00856702"/>
    <w:pPr>
      <w:spacing w:before="60"/>
      <w:ind w:firstLine="0"/>
    </w:pPr>
  </w:style>
  <w:style w:type="paragraph" w:customStyle="1" w:styleId="aNoteParasubpar">
    <w:name w:val="aNoteParasubpar"/>
    <w:basedOn w:val="aNotesubpar"/>
    <w:rsid w:val="001E22F9"/>
    <w:pPr>
      <w:tabs>
        <w:tab w:val="right" w:pos="3180"/>
      </w:tabs>
      <w:spacing w:before="60"/>
      <w:ind w:left="3460" w:hanging="1320"/>
    </w:pPr>
  </w:style>
  <w:style w:type="paragraph" w:customStyle="1" w:styleId="aNoteBulletsubpar">
    <w:name w:val="aNoteBulletsubpar"/>
    <w:basedOn w:val="aNotesubpar"/>
    <w:rsid w:val="001E22F9"/>
    <w:pPr>
      <w:numPr>
        <w:numId w:val="10"/>
      </w:numPr>
      <w:tabs>
        <w:tab w:val="left" w:pos="3240"/>
      </w:tabs>
      <w:spacing w:before="60"/>
    </w:pPr>
  </w:style>
  <w:style w:type="paragraph" w:customStyle="1" w:styleId="aNoteBulletss">
    <w:name w:val="aNoteBulletss"/>
    <w:basedOn w:val="Normal"/>
    <w:rsid w:val="00856702"/>
    <w:pPr>
      <w:spacing w:before="60"/>
      <w:ind w:left="2300" w:hanging="400"/>
      <w:jc w:val="both"/>
    </w:pPr>
    <w:rPr>
      <w:sz w:val="20"/>
    </w:rPr>
  </w:style>
  <w:style w:type="paragraph" w:customStyle="1" w:styleId="aNoteBulletpar">
    <w:name w:val="aNoteBulletpar"/>
    <w:basedOn w:val="aNotepar"/>
    <w:rsid w:val="00856702"/>
    <w:pPr>
      <w:spacing w:before="60"/>
      <w:ind w:left="2800" w:hanging="400"/>
    </w:pPr>
  </w:style>
  <w:style w:type="paragraph" w:customStyle="1" w:styleId="aExplanBullet">
    <w:name w:val="aExplanBullet"/>
    <w:basedOn w:val="Normal"/>
    <w:rsid w:val="00856702"/>
    <w:pPr>
      <w:spacing w:before="140"/>
      <w:ind w:left="400" w:hanging="400"/>
      <w:jc w:val="both"/>
    </w:pPr>
    <w:rPr>
      <w:snapToGrid w:val="0"/>
      <w:sz w:val="20"/>
    </w:rPr>
  </w:style>
  <w:style w:type="paragraph" w:customStyle="1" w:styleId="AuthLaw">
    <w:name w:val="AuthLaw"/>
    <w:basedOn w:val="BillBasic"/>
    <w:rsid w:val="001E22F9"/>
    <w:rPr>
      <w:rFonts w:ascii="Arial" w:hAnsi="Arial"/>
      <w:b/>
      <w:sz w:val="20"/>
    </w:rPr>
  </w:style>
  <w:style w:type="paragraph" w:customStyle="1" w:styleId="aExamNumpar">
    <w:name w:val="aExamNumpar"/>
    <w:basedOn w:val="aExamINumss"/>
    <w:rsid w:val="001E22F9"/>
    <w:pPr>
      <w:tabs>
        <w:tab w:val="clear" w:pos="1500"/>
        <w:tab w:val="left" w:pos="2000"/>
      </w:tabs>
      <w:ind w:left="2000"/>
    </w:pPr>
  </w:style>
  <w:style w:type="paragraph" w:customStyle="1" w:styleId="Schsectionheading">
    <w:name w:val="Sch section heading"/>
    <w:basedOn w:val="BillBasic"/>
    <w:next w:val="Amain"/>
    <w:rsid w:val="001E22F9"/>
    <w:pPr>
      <w:spacing w:before="240"/>
      <w:jc w:val="left"/>
      <w:outlineLvl w:val="4"/>
    </w:pPr>
    <w:rPr>
      <w:rFonts w:ascii="Arial" w:hAnsi="Arial"/>
      <w:b/>
    </w:rPr>
  </w:style>
  <w:style w:type="paragraph" w:customStyle="1" w:styleId="SchAmain">
    <w:name w:val="Sch A main"/>
    <w:basedOn w:val="Amain"/>
    <w:rsid w:val="00856702"/>
  </w:style>
  <w:style w:type="paragraph" w:customStyle="1" w:styleId="SchApara">
    <w:name w:val="Sch A para"/>
    <w:basedOn w:val="Apara"/>
    <w:rsid w:val="00856702"/>
  </w:style>
  <w:style w:type="paragraph" w:customStyle="1" w:styleId="SchAsubpara">
    <w:name w:val="Sch A subpara"/>
    <w:basedOn w:val="Asubpara"/>
    <w:rsid w:val="00856702"/>
  </w:style>
  <w:style w:type="paragraph" w:customStyle="1" w:styleId="SchAsubsubpara">
    <w:name w:val="Sch A subsubpara"/>
    <w:basedOn w:val="Asubsubpara"/>
    <w:rsid w:val="00856702"/>
  </w:style>
  <w:style w:type="paragraph" w:customStyle="1" w:styleId="TOCOL1">
    <w:name w:val="TOCOL 1"/>
    <w:basedOn w:val="TOC1"/>
    <w:rsid w:val="00856702"/>
  </w:style>
  <w:style w:type="paragraph" w:customStyle="1" w:styleId="TOCOL2">
    <w:name w:val="TOCOL 2"/>
    <w:basedOn w:val="TOC2"/>
    <w:rsid w:val="00856702"/>
    <w:pPr>
      <w:keepNext w:val="0"/>
    </w:pPr>
  </w:style>
  <w:style w:type="paragraph" w:customStyle="1" w:styleId="TOCOL3">
    <w:name w:val="TOCOL 3"/>
    <w:basedOn w:val="TOC3"/>
    <w:rsid w:val="00856702"/>
    <w:pPr>
      <w:keepNext w:val="0"/>
    </w:pPr>
  </w:style>
  <w:style w:type="paragraph" w:customStyle="1" w:styleId="TOCOL4">
    <w:name w:val="TOCOL 4"/>
    <w:basedOn w:val="TOC4"/>
    <w:rsid w:val="00856702"/>
    <w:pPr>
      <w:keepNext w:val="0"/>
    </w:pPr>
  </w:style>
  <w:style w:type="paragraph" w:customStyle="1" w:styleId="TOCOL5">
    <w:name w:val="TOCOL 5"/>
    <w:basedOn w:val="TOC5"/>
    <w:rsid w:val="00856702"/>
    <w:pPr>
      <w:tabs>
        <w:tab w:val="left" w:pos="400"/>
      </w:tabs>
    </w:pPr>
  </w:style>
  <w:style w:type="paragraph" w:customStyle="1" w:styleId="TOCOL6">
    <w:name w:val="TOCOL 6"/>
    <w:basedOn w:val="TOC6"/>
    <w:rsid w:val="00856702"/>
    <w:pPr>
      <w:keepNext w:val="0"/>
    </w:pPr>
  </w:style>
  <w:style w:type="paragraph" w:customStyle="1" w:styleId="TOCOL7">
    <w:name w:val="TOCOL 7"/>
    <w:basedOn w:val="TOC7"/>
    <w:rsid w:val="00856702"/>
  </w:style>
  <w:style w:type="paragraph" w:customStyle="1" w:styleId="TOCOL8">
    <w:name w:val="TOCOL 8"/>
    <w:basedOn w:val="TOC8"/>
    <w:rsid w:val="00856702"/>
  </w:style>
  <w:style w:type="paragraph" w:customStyle="1" w:styleId="TOCOL9">
    <w:name w:val="TOCOL 9"/>
    <w:basedOn w:val="TOC9"/>
    <w:rsid w:val="00856702"/>
    <w:pPr>
      <w:ind w:right="0"/>
    </w:pPr>
  </w:style>
  <w:style w:type="paragraph" w:styleId="TOC9">
    <w:name w:val="toc 9"/>
    <w:basedOn w:val="Normal"/>
    <w:next w:val="Normal"/>
    <w:autoRedefine/>
    <w:rsid w:val="00856702"/>
    <w:pPr>
      <w:ind w:left="1920" w:right="600"/>
    </w:pPr>
  </w:style>
  <w:style w:type="paragraph" w:customStyle="1" w:styleId="Billname1">
    <w:name w:val="Billname1"/>
    <w:basedOn w:val="Normal"/>
    <w:rsid w:val="00856702"/>
    <w:pPr>
      <w:tabs>
        <w:tab w:val="left" w:pos="2400"/>
      </w:tabs>
      <w:spacing w:before="1220"/>
    </w:pPr>
    <w:rPr>
      <w:rFonts w:ascii="Arial" w:hAnsi="Arial"/>
      <w:b/>
      <w:sz w:val="40"/>
    </w:rPr>
  </w:style>
  <w:style w:type="paragraph" w:customStyle="1" w:styleId="TableText10">
    <w:name w:val="TableText10"/>
    <w:basedOn w:val="TableText"/>
    <w:rsid w:val="00856702"/>
    <w:rPr>
      <w:sz w:val="20"/>
    </w:rPr>
  </w:style>
  <w:style w:type="paragraph" w:customStyle="1" w:styleId="TablePara10">
    <w:name w:val="TablePara10"/>
    <w:basedOn w:val="tablepara"/>
    <w:rsid w:val="0085670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5670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856702"/>
  </w:style>
  <w:style w:type="character" w:customStyle="1" w:styleId="charPage">
    <w:name w:val="charPage"/>
    <w:basedOn w:val="DefaultParagraphFont"/>
    <w:rsid w:val="00856702"/>
  </w:style>
  <w:style w:type="character" w:styleId="PageNumber">
    <w:name w:val="page number"/>
    <w:basedOn w:val="DefaultParagraphFont"/>
    <w:rsid w:val="00856702"/>
  </w:style>
  <w:style w:type="paragraph" w:customStyle="1" w:styleId="Letterhead">
    <w:name w:val="Letterhead"/>
    <w:rsid w:val="001E22F9"/>
    <w:pPr>
      <w:widowControl w:val="0"/>
      <w:spacing w:after="180"/>
      <w:jc w:val="right"/>
    </w:pPr>
    <w:rPr>
      <w:rFonts w:ascii="Arial" w:hAnsi="Arial"/>
      <w:sz w:val="32"/>
      <w:lang w:eastAsia="en-US"/>
    </w:rPr>
  </w:style>
  <w:style w:type="paragraph" w:customStyle="1" w:styleId="IShadedschclause0">
    <w:name w:val="I Shaded sch clause"/>
    <w:basedOn w:val="IH5Sec"/>
    <w:rsid w:val="001E22F9"/>
    <w:pPr>
      <w:shd w:val="pct15" w:color="auto" w:fill="FFFFFF"/>
      <w:tabs>
        <w:tab w:val="clear" w:pos="1100"/>
        <w:tab w:val="left" w:pos="700"/>
      </w:tabs>
      <w:ind w:left="700" w:hanging="700"/>
    </w:pPr>
  </w:style>
  <w:style w:type="paragraph" w:customStyle="1" w:styleId="Billfooter">
    <w:name w:val="Billfooter"/>
    <w:basedOn w:val="Normal"/>
    <w:rsid w:val="001E22F9"/>
    <w:pPr>
      <w:tabs>
        <w:tab w:val="right" w:pos="7200"/>
      </w:tabs>
      <w:jc w:val="both"/>
    </w:pPr>
    <w:rPr>
      <w:sz w:val="18"/>
    </w:rPr>
  </w:style>
  <w:style w:type="paragraph" w:styleId="BalloonText">
    <w:name w:val="Balloon Text"/>
    <w:basedOn w:val="Normal"/>
    <w:link w:val="BalloonTextChar"/>
    <w:uiPriority w:val="99"/>
    <w:unhideWhenUsed/>
    <w:rsid w:val="00856702"/>
    <w:rPr>
      <w:rFonts w:ascii="Tahoma" w:hAnsi="Tahoma" w:cs="Tahoma"/>
      <w:sz w:val="16"/>
      <w:szCs w:val="16"/>
    </w:rPr>
  </w:style>
  <w:style w:type="character" w:customStyle="1" w:styleId="BalloonTextChar">
    <w:name w:val="Balloon Text Char"/>
    <w:basedOn w:val="DefaultParagraphFont"/>
    <w:link w:val="BalloonText"/>
    <w:uiPriority w:val="99"/>
    <w:rsid w:val="00856702"/>
    <w:rPr>
      <w:rFonts w:ascii="Tahoma" w:hAnsi="Tahoma" w:cs="Tahoma"/>
      <w:sz w:val="16"/>
      <w:szCs w:val="16"/>
      <w:lang w:eastAsia="en-US"/>
    </w:rPr>
  </w:style>
  <w:style w:type="paragraph" w:customStyle="1" w:styleId="00AssAm">
    <w:name w:val="00AssAm"/>
    <w:basedOn w:val="00SigningPage"/>
    <w:rsid w:val="001E22F9"/>
  </w:style>
  <w:style w:type="character" w:customStyle="1" w:styleId="FooterChar">
    <w:name w:val="Footer Char"/>
    <w:basedOn w:val="DefaultParagraphFont"/>
    <w:link w:val="Footer"/>
    <w:rsid w:val="00856702"/>
    <w:rPr>
      <w:rFonts w:ascii="Arial" w:hAnsi="Arial"/>
      <w:sz w:val="18"/>
      <w:lang w:eastAsia="en-US"/>
    </w:rPr>
  </w:style>
  <w:style w:type="character" w:customStyle="1" w:styleId="HeaderChar">
    <w:name w:val="Header Char"/>
    <w:basedOn w:val="DefaultParagraphFont"/>
    <w:link w:val="Header"/>
    <w:rsid w:val="001E22F9"/>
    <w:rPr>
      <w:sz w:val="24"/>
      <w:lang w:eastAsia="en-US"/>
    </w:rPr>
  </w:style>
  <w:style w:type="paragraph" w:customStyle="1" w:styleId="01aPreamble">
    <w:name w:val="01aPreamble"/>
    <w:basedOn w:val="Normal"/>
    <w:qFormat/>
    <w:rsid w:val="00856702"/>
  </w:style>
  <w:style w:type="paragraph" w:customStyle="1" w:styleId="TableBullet">
    <w:name w:val="TableBullet"/>
    <w:basedOn w:val="TableText10"/>
    <w:qFormat/>
    <w:rsid w:val="00856702"/>
    <w:pPr>
      <w:numPr>
        <w:numId w:val="27"/>
      </w:numPr>
    </w:pPr>
  </w:style>
  <w:style w:type="paragraph" w:customStyle="1" w:styleId="BillCrest">
    <w:name w:val="Bill Crest"/>
    <w:basedOn w:val="Normal"/>
    <w:next w:val="Normal"/>
    <w:rsid w:val="00856702"/>
    <w:pPr>
      <w:tabs>
        <w:tab w:val="center" w:pos="3160"/>
      </w:tabs>
      <w:spacing w:after="60"/>
    </w:pPr>
    <w:rPr>
      <w:sz w:val="216"/>
    </w:rPr>
  </w:style>
  <w:style w:type="paragraph" w:customStyle="1" w:styleId="BillNo">
    <w:name w:val="BillNo"/>
    <w:basedOn w:val="BillBasicHeading"/>
    <w:rsid w:val="00856702"/>
    <w:pPr>
      <w:keepNext w:val="0"/>
      <w:spacing w:before="240"/>
      <w:jc w:val="both"/>
    </w:pPr>
  </w:style>
  <w:style w:type="paragraph" w:customStyle="1" w:styleId="aNoteBulletann">
    <w:name w:val="aNoteBulletann"/>
    <w:basedOn w:val="aNotess"/>
    <w:rsid w:val="001E22F9"/>
    <w:pPr>
      <w:tabs>
        <w:tab w:val="left" w:pos="2200"/>
      </w:tabs>
      <w:spacing w:before="0"/>
      <w:ind w:left="0" w:firstLine="0"/>
    </w:pPr>
  </w:style>
  <w:style w:type="paragraph" w:customStyle="1" w:styleId="aNoteBulletparann">
    <w:name w:val="aNoteBulletparann"/>
    <w:basedOn w:val="aNotepar"/>
    <w:rsid w:val="001E22F9"/>
    <w:pPr>
      <w:tabs>
        <w:tab w:val="left" w:pos="2700"/>
      </w:tabs>
      <w:spacing w:before="0"/>
      <w:ind w:left="0" w:firstLine="0"/>
    </w:pPr>
  </w:style>
  <w:style w:type="paragraph" w:customStyle="1" w:styleId="TableNumbered">
    <w:name w:val="TableNumbered"/>
    <w:basedOn w:val="TableText10"/>
    <w:qFormat/>
    <w:rsid w:val="00856702"/>
    <w:pPr>
      <w:numPr>
        <w:numId w:val="28"/>
      </w:numPr>
    </w:pPr>
  </w:style>
  <w:style w:type="paragraph" w:customStyle="1" w:styleId="ISchMain">
    <w:name w:val="I Sch Main"/>
    <w:basedOn w:val="BillBasic"/>
    <w:rsid w:val="00856702"/>
    <w:pPr>
      <w:tabs>
        <w:tab w:val="right" w:pos="900"/>
        <w:tab w:val="left" w:pos="1100"/>
      </w:tabs>
      <w:ind w:left="1100" w:hanging="1100"/>
    </w:pPr>
  </w:style>
  <w:style w:type="paragraph" w:customStyle="1" w:styleId="ISchpara">
    <w:name w:val="I Sch para"/>
    <w:basedOn w:val="BillBasic"/>
    <w:rsid w:val="00856702"/>
    <w:pPr>
      <w:tabs>
        <w:tab w:val="right" w:pos="1400"/>
        <w:tab w:val="left" w:pos="1600"/>
      </w:tabs>
      <w:ind w:left="1600" w:hanging="1600"/>
    </w:pPr>
  </w:style>
  <w:style w:type="paragraph" w:customStyle="1" w:styleId="ISchsubpara">
    <w:name w:val="I Sch subpara"/>
    <w:basedOn w:val="BillBasic"/>
    <w:rsid w:val="00856702"/>
    <w:pPr>
      <w:tabs>
        <w:tab w:val="right" w:pos="1940"/>
        <w:tab w:val="left" w:pos="2140"/>
      </w:tabs>
      <w:ind w:left="2140" w:hanging="2140"/>
    </w:pPr>
  </w:style>
  <w:style w:type="paragraph" w:customStyle="1" w:styleId="ISchsubsubpara">
    <w:name w:val="I Sch subsubpara"/>
    <w:basedOn w:val="BillBasic"/>
    <w:rsid w:val="00856702"/>
    <w:pPr>
      <w:tabs>
        <w:tab w:val="right" w:pos="2460"/>
        <w:tab w:val="left" w:pos="2660"/>
      </w:tabs>
      <w:ind w:left="2660" w:hanging="2660"/>
    </w:pPr>
  </w:style>
  <w:style w:type="character" w:customStyle="1" w:styleId="aNoteChar">
    <w:name w:val="aNote Char"/>
    <w:basedOn w:val="DefaultParagraphFont"/>
    <w:link w:val="aNote"/>
    <w:locked/>
    <w:rsid w:val="001E22F9"/>
    <w:rPr>
      <w:lang w:eastAsia="en-US"/>
    </w:rPr>
  </w:style>
  <w:style w:type="character" w:customStyle="1" w:styleId="charCitHyperlinkAbbrev">
    <w:name w:val="charCitHyperlinkAbbrev"/>
    <w:basedOn w:val="Hyperlink"/>
    <w:uiPriority w:val="1"/>
    <w:rsid w:val="00856702"/>
    <w:rPr>
      <w:color w:val="0000FF" w:themeColor="hyperlink"/>
      <w:u w:val="none"/>
    </w:rPr>
  </w:style>
  <w:style w:type="character" w:styleId="Hyperlink">
    <w:name w:val="Hyperlink"/>
    <w:basedOn w:val="DefaultParagraphFont"/>
    <w:uiPriority w:val="99"/>
    <w:unhideWhenUsed/>
    <w:rsid w:val="00856702"/>
    <w:rPr>
      <w:color w:val="0000FF" w:themeColor="hyperlink"/>
      <w:u w:val="single"/>
    </w:rPr>
  </w:style>
  <w:style w:type="character" w:customStyle="1" w:styleId="charCitHyperlinkItal">
    <w:name w:val="charCitHyperlinkItal"/>
    <w:basedOn w:val="Hyperlink"/>
    <w:uiPriority w:val="1"/>
    <w:rsid w:val="00856702"/>
    <w:rPr>
      <w:i/>
      <w:color w:val="0000FF" w:themeColor="hyperlink"/>
      <w:u w:val="none"/>
    </w:rPr>
  </w:style>
  <w:style w:type="character" w:customStyle="1" w:styleId="AH5SecChar">
    <w:name w:val="A H5 Sec Char"/>
    <w:basedOn w:val="DefaultParagraphFont"/>
    <w:link w:val="AH5Sec"/>
    <w:locked/>
    <w:rsid w:val="001E22F9"/>
    <w:rPr>
      <w:rFonts w:ascii="Arial" w:hAnsi="Arial"/>
      <w:b/>
      <w:sz w:val="24"/>
      <w:lang w:eastAsia="en-US"/>
    </w:rPr>
  </w:style>
  <w:style w:type="character" w:customStyle="1" w:styleId="BillBasicChar">
    <w:name w:val="BillBasic Char"/>
    <w:basedOn w:val="DefaultParagraphFont"/>
    <w:link w:val="BillBasic"/>
    <w:locked/>
    <w:rsid w:val="001E22F9"/>
    <w:rPr>
      <w:sz w:val="24"/>
      <w:lang w:eastAsia="en-US"/>
    </w:rPr>
  </w:style>
  <w:style w:type="paragraph" w:customStyle="1" w:styleId="Status">
    <w:name w:val="Status"/>
    <w:basedOn w:val="Normal"/>
    <w:rsid w:val="00856702"/>
    <w:pPr>
      <w:spacing w:before="280"/>
      <w:jc w:val="center"/>
    </w:pPr>
    <w:rPr>
      <w:rFonts w:ascii="Arial" w:hAnsi="Arial"/>
      <w:sz w:val="14"/>
    </w:rPr>
  </w:style>
  <w:style w:type="paragraph" w:customStyle="1" w:styleId="FooterInfoCentre">
    <w:name w:val="FooterInfoCentre"/>
    <w:basedOn w:val="FooterInfo"/>
    <w:rsid w:val="00856702"/>
    <w:pPr>
      <w:spacing w:before="60"/>
      <w:jc w:val="center"/>
    </w:pPr>
  </w:style>
  <w:style w:type="character" w:customStyle="1" w:styleId="AmainreturnChar">
    <w:name w:val="A main return Char"/>
    <w:basedOn w:val="DefaultParagraphFont"/>
    <w:link w:val="Amainreturn"/>
    <w:locked/>
    <w:rsid w:val="00414230"/>
    <w:rPr>
      <w:sz w:val="24"/>
      <w:lang w:eastAsia="en-US"/>
    </w:rPr>
  </w:style>
  <w:style w:type="character" w:customStyle="1" w:styleId="AparaChar">
    <w:name w:val="A para Char"/>
    <w:basedOn w:val="DefaultParagraphFont"/>
    <w:link w:val="Apara"/>
    <w:locked/>
    <w:rsid w:val="00414230"/>
    <w:rPr>
      <w:sz w:val="24"/>
      <w:lang w:eastAsia="en-US"/>
    </w:rPr>
  </w:style>
  <w:style w:type="character" w:customStyle="1" w:styleId="AmainChar">
    <w:name w:val="A main Char"/>
    <w:basedOn w:val="DefaultParagraphFont"/>
    <w:link w:val="Amain"/>
    <w:locked/>
    <w:rsid w:val="00AF5DCD"/>
    <w:rPr>
      <w:sz w:val="24"/>
      <w:lang w:eastAsia="en-US"/>
    </w:rPr>
  </w:style>
  <w:style w:type="character" w:customStyle="1" w:styleId="aDefChar">
    <w:name w:val="aDef Char"/>
    <w:basedOn w:val="DefaultParagraphFont"/>
    <w:link w:val="aDef"/>
    <w:locked/>
    <w:rsid w:val="006F61AE"/>
    <w:rPr>
      <w:sz w:val="24"/>
      <w:lang w:eastAsia="en-US"/>
    </w:rPr>
  </w:style>
  <w:style w:type="paragraph" w:customStyle="1" w:styleId="CoverTextBullet">
    <w:name w:val="CoverTextBullet"/>
    <w:basedOn w:val="CoverText"/>
    <w:qFormat/>
    <w:rsid w:val="00856702"/>
    <w:pPr>
      <w:numPr>
        <w:numId w:val="16"/>
      </w:numPr>
    </w:pPr>
    <w:rPr>
      <w:color w:val="000000"/>
    </w:rPr>
  </w:style>
  <w:style w:type="character" w:customStyle="1" w:styleId="AsubparaChar">
    <w:name w:val="A subpara Char"/>
    <w:basedOn w:val="BillBasicChar"/>
    <w:link w:val="Asubpara"/>
    <w:locked/>
    <w:rsid w:val="00726700"/>
    <w:rPr>
      <w:sz w:val="24"/>
      <w:lang w:eastAsia="en-US"/>
    </w:rPr>
  </w:style>
  <w:style w:type="paragraph" w:customStyle="1" w:styleId="definition">
    <w:name w:val="definition"/>
    <w:basedOn w:val="Normal"/>
    <w:rsid w:val="00D52FF3"/>
    <w:pPr>
      <w:spacing w:before="100" w:beforeAutospacing="1" w:after="100" w:afterAutospacing="1"/>
    </w:pPr>
    <w:rPr>
      <w:szCs w:val="24"/>
      <w:lang w:eastAsia="en-AU"/>
    </w:rPr>
  </w:style>
  <w:style w:type="paragraph" w:customStyle="1" w:styleId="paragraph">
    <w:name w:val="paragraph"/>
    <w:basedOn w:val="Normal"/>
    <w:rsid w:val="00D52FF3"/>
    <w:pPr>
      <w:spacing w:before="100" w:beforeAutospacing="1" w:after="100" w:afterAutospacing="1"/>
    </w:pPr>
    <w:rPr>
      <w:szCs w:val="24"/>
      <w:lang w:eastAsia="en-AU"/>
    </w:rPr>
  </w:style>
  <w:style w:type="paragraph" w:customStyle="1" w:styleId="paragraphsub">
    <w:name w:val="paragraphsub"/>
    <w:basedOn w:val="Normal"/>
    <w:rsid w:val="00D52FF3"/>
    <w:pPr>
      <w:spacing w:before="100" w:beforeAutospacing="1" w:after="100" w:afterAutospacing="1"/>
    </w:pPr>
    <w:rPr>
      <w:szCs w:val="24"/>
      <w:lang w:eastAsia="en-AU"/>
    </w:rPr>
  </w:style>
  <w:style w:type="paragraph" w:customStyle="1" w:styleId="Asup">
    <w:name w:val="A sup"/>
    <w:basedOn w:val="aDefsubpara"/>
    <w:rsid w:val="00760E73"/>
  </w:style>
  <w:style w:type="paragraph" w:customStyle="1" w:styleId="00Spine">
    <w:name w:val="00Spine"/>
    <w:basedOn w:val="Normal"/>
    <w:rsid w:val="00856702"/>
  </w:style>
  <w:style w:type="paragraph" w:customStyle="1" w:styleId="05Endnote0">
    <w:name w:val="05Endnote"/>
    <w:basedOn w:val="Normal"/>
    <w:rsid w:val="00856702"/>
  </w:style>
  <w:style w:type="paragraph" w:customStyle="1" w:styleId="06Copyright">
    <w:name w:val="06Copyright"/>
    <w:basedOn w:val="Normal"/>
    <w:rsid w:val="00856702"/>
  </w:style>
  <w:style w:type="paragraph" w:customStyle="1" w:styleId="RepubNo">
    <w:name w:val="RepubNo"/>
    <w:basedOn w:val="BillBasicHeading"/>
    <w:rsid w:val="00856702"/>
    <w:pPr>
      <w:keepNext w:val="0"/>
      <w:spacing w:before="600"/>
      <w:jc w:val="both"/>
    </w:pPr>
    <w:rPr>
      <w:sz w:val="26"/>
    </w:rPr>
  </w:style>
  <w:style w:type="paragraph" w:customStyle="1" w:styleId="EffectiveDate">
    <w:name w:val="EffectiveDate"/>
    <w:basedOn w:val="Normal"/>
    <w:rsid w:val="00856702"/>
    <w:pPr>
      <w:spacing w:before="120"/>
    </w:pPr>
    <w:rPr>
      <w:rFonts w:ascii="Arial" w:hAnsi="Arial"/>
      <w:b/>
      <w:sz w:val="26"/>
    </w:rPr>
  </w:style>
  <w:style w:type="paragraph" w:customStyle="1" w:styleId="CoverInForce">
    <w:name w:val="CoverInForce"/>
    <w:basedOn w:val="BillBasicHeading"/>
    <w:rsid w:val="00856702"/>
    <w:pPr>
      <w:keepNext w:val="0"/>
      <w:spacing w:before="400"/>
    </w:pPr>
    <w:rPr>
      <w:b w:val="0"/>
    </w:rPr>
  </w:style>
  <w:style w:type="paragraph" w:customStyle="1" w:styleId="CoverHeading">
    <w:name w:val="CoverHeading"/>
    <w:basedOn w:val="Normal"/>
    <w:rsid w:val="00856702"/>
    <w:rPr>
      <w:rFonts w:ascii="Arial" w:hAnsi="Arial"/>
      <w:b/>
    </w:rPr>
  </w:style>
  <w:style w:type="paragraph" w:customStyle="1" w:styleId="CoverSubHdg">
    <w:name w:val="CoverSubHdg"/>
    <w:basedOn w:val="CoverHeading"/>
    <w:rsid w:val="00856702"/>
    <w:pPr>
      <w:spacing w:before="120"/>
    </w:pPr>
    <w:rPr>
      <w:sz w:val="20"/>
    </w:rPr>
  </w:style>
  <w:style w:type="paragraph" w:customStyle="1" w:styleId="CoverActName">
    <w:name w:val="CoverActName"/>
    <w:basedOn w:val="BillBasicHeading"/>
    <w:rsid w:val="00856702"/>
    <w:pPr>
      <w:keepNext w:val="0"/>
      <w:spacing w:before="260"/>
    </w:pPr>
  </w:style>
  <w:style w:type="paragraph" w:customStyle="1" w:styleId="CoverText">
    <w:name w:val="CoverText"/>
    <w:basedOn w:val="Normal"/>
    <w:uiPriority w:val="99"/>
    <w:rsid w:val="00856702"/>
    <w:pPr>
      <w:spacing w:before="100"/>
      <w:jc w:val="both"/>
    </w:pPr>
    <w:rPr>
      <w:sz w:val="20"/>
    </w:rPr>
  </w:style>
  <w:style w:type="paragraph" w:customStyle="1" w:styleId="CoverTextPara">
    <w:name w:val="CoverTextPara"/>
    <w:basedOn w:val="CoverText"/>
    <w:rsid w:val="00856702"/>
    <w:pPr>
      <w:tabs>
        <w:tab w:val="right" w:pos="600"/>
        <w:tab w:val="left" w:pos="840"/>
      </w:tabs>
      <w:ind w:left="840" w:hanging="840"/>
    </w:pPr>
  </w:style>
  <w:style w:type="paragraph" w:customStyle="1" w:styleId="AH1ChapterSymb">
    <w:name w:val="A H1 Chapter Symb"/>
    <w:basedOn w:val="AH1Chapter"/>
    <w:next w:val="AH2Part"/>
    <w:rsid w:val="00856702"/>
    <w:pPr>
      <w:tabs>
        <w:tab w:val="clear" w:pos="2600"/>
        <w:tab w:val="left" w:pos="0"/>
      </w:tabs>
      <w:ind w:left="2480" w:hanging="2960"/>
    </w:pPr>
  </w:style>
  <w:style w:type="paragraph" w:customStyle="1" w:styleId="AH2PartSymb">
    <w:name w:val="A H2 Part Symb"/>
    <w:basedOn w:val="AH2Part"/>
    <w:next w:val="AH3Div"/>
    <w:rsid w:val="00856702"/>
    <w:pPr>
      <w:tabs>
        <w:tab w:val="clear" w:pos="2600"/>
        <w:tab w:val="left" w:pos="0"/>
      </w:tabs>
      <w:ind w:left="2480" w:hanging="2960"/>
    </w:pPr>
  </w:style>
  <w:style w:type="paragraph" w:customStyle="1" w:styleId="AH3DivSymb">
    <w:name w:val="A H3 Div Symb"/>
    <w:basedOn w:val="AH3Div"/>
    <w:next w:val="AH5Sec"/>
    <w:rsid w:val="00856702"/>
    <w:pPr>
      <w:tabs>
        <w:tab w:val="clear" w:pos="2600"/>
        <w:tab w:val="left" w:pos="0"/>
      </w:tabs>
      <w:ind w:left="2480" w:hanging="2960"/>
    </w:pPr>
  </w:style>
  <w:style w:type="paragraph" w:customStyle="1" w:styleId="AH4SubDivSymb">
    <w:name w:val="A H4 SubDiv Symb"/>
    <w:basedOn w:val="AH4SubDiv"/>
    <w:next w:val="AH5Sec"/>
    <w:rsid w:val="00856702"/>
    <w:pPr>
      <w:tabs>
        <w:tab w:val="clear" w:pos="2600"/>
        <w:tab w:val="left" w:pos="0"/>
      </w:tabs>
      <w:ind w:left="2480" w:hanging="2960"/>
    </w:pPr>
  </w:style>
  <w:style w:type="paragraph" w:customStyle="1" w:styleId="AH5SecSymb">
    <w:name w:val="A H5 Sec Symb"/>
    <w:basedOn w:val="AH5Sec"/>
    <w:next w:val="Amain"/>
    <w:rsid w:val="00856702"/>
    <w:pPr>
      <w:tabs>
        <w:tab w:val="clear" w:pos="1100"/>
        <w:tab w:val="left" w:pos="0"/>
      </w:tabs>
      <w:ind w:hanging="1580"/>
    </w:pPr>
  </w:style>
  <w:style w:type="paragraph" w:customStyle="1" w:styleId="AmainSymb">
    <w:name w:val="A main Symb"/>
    <w:basedOn w:val="Amain"/>
    <w:rsid w:val="00856702"/>
    <w:pPr>
      <w:tabs>
        <w:tab w:val="left" w:pos="0"/>
      </w:tabs>
      <w:ind w:left="1120" w:hanging="1600"/>
    </w:pPr>
  </w:style>
  <w:style w:type="paragraph" w:customStyle="1" w:styleId="AparaSymb">
    <w:name w:val="A para Symb"/>
    <w:basedOn w:val="Apara"/>
    <w:rsid w:val="00856702"/>
    <w:pPr>
      <w:tabs>
        <w:tab w:val="right" w:pos="0"/>
      </w:tabs>
      <w:ind w:hanging="2080"/>
    </w:pPr>
  </w:style>
  <w:style w:type="paragraph" w:customStyle="1" w:styleId="Assectheading">
    <w:name w:val="A ssect heading"/>
    <w:basedOn w:val="Amain"/>
    <w:rsid w:val="00856702"/>
    <w:pPr>
      <w:keepNext/>
      <w:tabs>
        <w:tab w:val="clear" w:pos="900"/>
        <w:tab w:val="clear" w:pos="1100"/>
      </w:tabs>
      <w:spacing w:before="300"/>
      <w:ind w:left="0" w:firstLine="0"/>
      <w:outlineLvl w:val="9"/>
    </w:pPr>
    <w:rPr>
      <w:i/>
    </w:rPr>
  </w:style>
  <w:style w:type="paragraph" w:customStyle="1" w:styleId="AsubparaSymb">
    <w:name w:val="A subpara Symb"/>
    <w:basedOn w:val="Asubpara"/>
    <w:rsid w:val="00856702"/>
    <w:pPr>
      <w:tabs>
        <w:tab w:val="left" w:pos="0"/>
      </w:tabs>
      <w:ind w:left="2098" w:hanging="2580"/>
    </w:pPr>
  </w:style>
  <w:style w:type="paragraph" w:customStyle="1" w:styleId="Actdetails">
    <w:name w:val="Act details"/>
    <w:basedOn w:val="Normal"/>
    <w:rsid w:val="00856702"/>
    <w:pPr>
      <w:spacing w:before="20"/>
      <w:ind w:left="1400"/>
    </w:pPr>
    <w:rPr>
      <w:rFonts w:ascii="Arial" w:hAnsi="Arial"/>
      <w:sz w:val="20"/>
    </w:rPr>
  </w:style>
  <w:style w:type="paragraph" w:customStyle="1" w:styleId="AmdtsEntriesDefL2">
    <w:name w:val="AmdtsEntriesDefL2"/>
    <w:basedOn w:val="Normal"/>
    <w:rsid w:val="00856702"/>
    <w:pPr>
      <w:tabs>
        <w:tab w:val="left" w:pos="3000"/>
      </w:tabs>
      <w:ind w:left="3100" w:hanging="2000"/>
    </w:pPr>
    <w:rPr>
      <w:rFonts w:ascii="Arial" w:hAnsi="Arial"/>
      <w:sz w:val="18"/>
    </w:rPr>
  </w:style>
  <w:style w:type="paragraph" w:customStyle="1" w:styleId="AmdtsEntries">
    <w:name w:val="AmdtsEntries"/>
    <w:basedOn w:val="BillBasicHeading"/>
    <w:rsid w:val="0085670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856702"/>
    <w:pPr>
      <w:tabs>
        <w:tab w:val="clear" w:pos="2600"/>
      </w:tabs>
      <w:spacing w:before="120"/>
      <w:ind w:left="1100"/>
    </w:pPr>
    <w:rPr>
      <w:sz w:val="18"/>
    </w:rPr>
  </w:style>
  <w:style w:type="paragraph" w:customStyle="1" w:styleId="Asamby">
    <w:name w:val="As am by"/>
    <w:basedOn w:val="Normal"/>
    <w:next w:val="Normal"/>
    <w:rsid w:val="00856702"/>
    <w:pPr>
      <w:spacing w:before="240"/>
      <w:ind w:left="1100"/>
    </w:pPr>
    <w:rPr>
      <w:rFonts w:ascii="Arial" w:hAnsi="Arial"/>
      <w:sz w:val="20"/>
    </w:rPr>
  </w:style>
  <w:style w:type="character" w:customStyle="1" w:styleId="charSymb">
    <w:name w:val="charSymb"/>
    <w:basedOn w:val="DefaultParagraphFont"/>
    <w:rsid w:val="00856702"/>
    <w:rPr>
      <w:rFonts w:ascii="Arial" w:hAnsi="Arial"/>
      <w:sz w:val="24"/>
      <w:bdr w:val="single" w:sz="4" w:space="0" w:color="auto"/>
    </w:rPr>
  </w:style>
  <w:style w:type="character" w:customStyle="1" w:styleId="charTableNo">
    <w:name w:val="charTableNo"/>
    <w:basedOn w:val="DefaultParagraphFont"/>
    <w:rsid w:val="00856702"/>
  </w:style>
  <w:style w:type="character" w:customStyle="1" w:styleId="charTableText">
    <w:name w:val="charTableText"/>
    <w:basedOn w:val="DefaultParagraphFont"/>
    <w:rsid w:val="00856702"/>
  </w:style>
  <w:style w:type="paragraph" w:customStyle="1" w:styleId="Dict-HeadingSymb">
    <w:name w:val="Dict-Heading Symb"/>
    <w:basedOn w:val="Dict-Heading"/>
    <w:rsid w:val="00856702"/>
    <w:pPr>
      <w:tabs>
        <w:tab w:val="left" w:pos="0"/>
      </w:tabs>
      <w:ind w:left="2480" w:hanging="2960"/>
    </w:pPr>
  </w:style>
  <w:style w:type="paragraph" w:customStyle="1" w:styleId="EarlierRepubEntries">
    <w:name w:val="EarlierRepubEntries"/>
    <w:basedOn w:val="Normal"/>
    <w:rsid w:val="00856702"/>
    <w:pPr>
      <w:spacing w:before="60" w:after="60"/>
    </w:pPr>
    <w:rPr>
      <w:rFonts w:ascii="Arial" w:hAnsi="Arial"/>
      <w:sz w:val="18"/>
    </w:rPr>
  </w:style>
  <w:style w:type="paragraph" w:customStyle="1" w:styleId="EarlierRepubHdg">
    <w:name w:val="EarlierRepubHdg"/>
    <w:basedOn w:val="Normal"/>
    <w:rsid w:val="00856702"/>
    <w:pPr>
      <w:keepNext/>
    </w:pPr>
    <w:rPr>
      <w:rFonts w:ascii="Arial" w:hAnsi="Arial"/>
      <w:b/>
      <w:sz w:val="20"/>
    </w:rPr>
  </w:style>
  <w:style w:type="paragraph" w:customStyle="1" w:styleId="Endnote20">
    <w:name w:val="Endnote2"/>
    <w:basedOn w:val="Normal"/>
    <w:rsid w:val="00856702"/>
    <w:pPr>
      <w:keepNext/>
      <w:tabs>
        <w:tab w:val="left" w:pos="1100"/>
      </w:tabs>
      <w:spacing w:before="360"/>
    </w:pPr>
    <w:rPr>
      <w:rFonts w:ascii="Arial" w:hAnsi="Arial"/>
      <w:b/>
    </w:rPr>
  </w:style>
  <w:style w:type="paragraph" w:customStyle="1" w:styleId="Endnote3">
    <w:name w:val="Endnote3"/>
    <w:basedOn w:val="Normal"/>
    <w:rsid w:val="0085670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85670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856702"/>
    <w:pPr>
      <w:spacing w:before="60"/>
      <w:ind w:left="1100"/>
      <w:jc w:val="both"/>
    </w:pPr>
    <w:rPr>
      <w:sz w:val="20"/>
    </w:rPr>
  </w:style>
  <w:style w:type="paragraph" w:customStyle="1" w:styleId="EndNoteParas">
    <w:name w:val="EndNoteParas"/>
    <w:basedOn w:val="EndNoteTextEPS"/>
    <w:rsid w:val="00856702"/>
    <w:pPr>
      <w:tabs>
        <w:tab w:val="right" w:pos="1432"/>
      </w:tabs>
      <w:ind w:left="1840" w:hanging="1840"/>
    </w:pPr>
  </w:style>
  <w:style w:type="paragraph" w:customStyle="1" w:styleId="EndnotesAbbrev">
    <w:name w:val="EndnotesAbbrev"/>
    <w:basedOn w:val="Normal"/>
    <w:rsid w:val="00856702"/>
    <w:pPr>
      <w:spacing w:before="20"/>
    </w:pPr>
    <w:rPr>
      <w:rFonts w:ascii="Arial" w:hAnsi="Arial"/>
      <w:color w:val="000000"/>
      <w:sz w:val="16"/>
    </w:rPr>
  </w:style>
  <w:style w:type="paragraph" w:customStyle="1" w:styleId="EPSCoverTop">
    <w:name w:val="EPSCoverTop"/>
    <w:basedOn w:val="Normal"/>
    <w:rsid w:val="00856702"/>
    <w:pPr>
      <w:jc w:val="right"/>
    </w:pPr>
    <w:rPr>
      <w:rFonts w:ascii="Arial" w:hAnsi="Arial"/>
      <w:sz w:val="20"/>
    </w:rPr>
  </w:style>
  <w:style w:type="paragraph" w:customStyle="1" w:styleId="LegHistNote">
    <w:name w:val="LegHistNote"/>
    <w:basedOn w:val="Actdetails"/>
    <w:rsid w:val="00856702"/>
    <w:pPr>
      <w:spacing w:before="60"/>
      <w:ind w:left="2700" w:right="-60" w:hanging="1300"/>
    </w:pPr>
    <w:rPr>
      <w:sz w:val="18"/>
    </w:rPr>
  </w:style>
  <w:style w:type="paragraph" w:customStyle="1" w:styleId="LongTitleSymb">
    <w:name w:val="LongTitleSymb"/>
    <w:basedOn w:val="LongTitle"/>
    <w:rsid w:val="00856702"/>
    <w:pPr>
      <w:ind w:hanging="480"/>
    </w:pPr>
  </w:style>
  <w:style w:type="paragraph" w:styleId="MacroText">
    <w:name w:val="macro"/>
    <w:link w:val="MacroTextChar"/>
    <w:semiHidden/>
    <w:rsid w:val="0085670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856702"/>
    <w:rPr>
      <w:rFonts w:ascii="Courier New" w:hAnsi="Courier New" w:cs="Courier New"/>
      <w:lang w:eastAsia="en-US"/>
    </w:rPr>
  </w:style>
  <w:style w:type="paragraph" w:customStyle="1" w:styleId="NewAct">
    <w:name w:val="New Act"/>
    <w:basedOn w:val="Normal"/>
    <w:next w:val="Actdetails"/>
    <w:rsid w:val="00856702"/>
    <w:pPr>
      <w:keepNext/>
      <w:spacing w:before="180"/>
      <w:ind w:left="1100"/>
    </w:pPr>
    <w:rPr>
      <w:rFonts w:ascii="Arial" w:hAnsi="Arial"/>
      <w:b/>
      <w:sz w:val="20"/>
    </w:rPr>
  </w:style>
  <w:style w:type="paragraph" w:customStyle="1" w:styleId="NewReg">
    <w:name w:val="New Reg"/>
    <w:basedOn w:val="NewAct"/>
    <w:next w:val="Actdetails"/>
    <w:rsid w:val="00856702"/>
  </w:style>
  <w:style w:type="paragraph" w:customStyle="1" w:styleId="RenumProvEntries">
    <w:name w:val="RenumProvEntries"/>
    <w:basedOn w:val="Normal"/>
    <w:rsid w:val="00856702"/>
    <w:pPr>
      <w:spacing w:before="60"/>
    </w:pPr>
    <w:rPr>
      <w:rFonts w:ascii="Arial" w:hAnsi="Arial"/>
      <w:sz w:val="20"/>
    </w:rPr>
  </w:style>
  <w:style w:type="paragraph" w:customStyle="1" w:styleId="RenumProvHdg">
    <w:name w:val="RenumProvHdg"/>
    <w:basedOn w:val="Normal"/>
    <w:rsid w:val="00856702"/>
    <w:rPr>
      <w:rFonts w:ascii="Arial" w:hAnsi="Arial"/>
      <w:b/>
      <w:sz w:val="22"/>
    </w:rPr>
  </w:style>
  <w:style w:type="paragraph" w:customStyle="1" w:styleId="RenumProvHeader">
    <w:name w:val="RenumProvHeader"/>
    <w:basedOn w:val="Normal"/>
    <w:rsid w:val="00856702"/>
    <w:rPr>
      <w:rFonts w:ascii="Arial" w:hAnsi="Arial"/>
      <w:b/>
      <w:sz w:val="22"/>
    </w:rPr>
  </w:style>
  <w:style w:type="paragraph" w:customStyle="1" w:styleId="RenumProvSubsectEntries">
    <w:name w:val="RenumProvSubsectEntries"/>
    <w:basedOn w:val="RenumProvEntries"/>
    <w:rsid w:val="00856702"/>
    <w:pPr>
      <w:ind w:left="252"/>
    </w:pPr>
  </w:style>
  <w:style w:type="paragraph" w:customStyle="1" w:styleId="RenumTableHdg">
    <w:name w:val="RenumTableHdg"/>
    <w:basedOn w:val="Normal"/>
    <w:rsid w:val="00856702"/>
    <w:pPr>
      <w:spacing w:before="120"/>
    </w:pPr>
    <w:rPr>
      <w:rFonts w:ascii="Arial" w:hAnsi="Arial"/>
      <w:b/>
      <w:sz w:val="20"/>
    </w:rPr>
  </w:style>
  <w:style w:type="paragraph" w:customStyle="1" w:styleId="SchclauseheadingSymb">
    <w:name w:val="Sch clause heading Symb"/>
    <w:basedOn w:val="Schclauseheading"/>
    <w:rsid w:val="00856702"/>
    <w:pPr>
      <w:tabs>
        <w:tab w:val="left" w:pos="0"/>
      </w:tabs>
      <w:ind w:left="980" w:hanging="1460"/>
    </w:pPr>
  </w:style>
  <w:style w:type="paragraph" w:customStyle="1" w:styleId="SchSubClause">
    <w:name w:val="Sch SubClause"/>
    <w:basedOn w:val="Schclauseheading"/>
    <w:rsid w:val="00856702"/>
    <w:rPr>
      <w:b w:val="0"/>
    </w:rPr>
  </w:style>
  <w:style w:type="paragraph" w:customStyle="1" w:styleId="Sched-FormSymb">
    <w:name w:val="Sched-Form Symb"/>
    <w:basedOn w:val="Sched-Form"/>
    <w:rsid w:val="00856702"/>
    <w:pPr>
      <w:tabs>
        <w:tab w:val="left" w:pos="0"/>
      </w:tabs>
      <w:ind w:left="2480" w:hanging="2960"/>
    </w:pPr>
  </w:style>
  <w:style w:type="paragraph" w:customStyle="1" w:styleId="Sched-headingSymb">
    <w:name w:val="Sched-heading Symb"/>
    <w:basedOn w:val="Sched-heading"/>
    <w:rsid w:val="00856702"/>
    <w:pPr>
      <w:tabs>
        <w:tab w:val="left" w:pos="0"/>
      </w:tabs>
      <w:ind w:left="2480" w:hanging="2960"/>
    </w:pPr>
  </w:style>
  <w:style w:type="paragraph" w:customStyle="1" w:styleId="Sched-PartSymb">
    <w:name w:val="Sched-Part Symb"/>
    <w:basedOn w:val="Sched-Part"/>
    <w:rsid w:val="00856702"/>
    <w:pPr>
      <w:tabs>
        <w:tab w:val="left" w:pos="0"/>
      </w:tabs>
      <w:ind w:left="2480" w:hanging="2960"/>
    </w:pPr>
  </w:style>
  <w:style w:type="paragraph" w:styleId="Subtitle">
    <w:name w:val="Subtitle"/>
    <w:basedOn w:val="Normal"/>
    <w:link w:val="SubtitleChar"/>
    <w:qFormat/>
    <w:rsid w:val="00856702"/>
    <w:pPr>
      <w:spacing w:after="60"/>
      <w:jc w:val="center"/>
      <w:outlineLvl w:val="1"/>
    </w:pPr>
    <w:rPr>
      <w:rFonts w:ascii="Arial" w:hAnsi="Arial"/>
    </w:rPr>
  </w:style>
  <w:style w:type="character" w:customStyle="1" w:styleId="SubtitleChar">
    <w:name w:val="Subtitle Char"/>
    <w:basedOn w:val="DefaultParagraphFont"/>
    <w:link w:val="Subtitle"/>
    <w:rsid w:val="00856702"/>
    <w:rPr>
      <w:rFonts w:ascii="Arial" w:hAnsi="Arial"/>
      <w:sz w:val="24"/>
      <w:lang w:eastAsia="en-US"/>
    </w:rPr>
  </w:style>
  <w:style w:type="paragraph" w:customStyle="1" w:styleId="TLegEntries">
    <w:name w:val="TLegEntries"/>
    <w:basedOn w:val="Normal"/>
    <w:rsid w:val="0085670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856702"/>
    <w:pPr>
      <w:ind w:firstLine="0"/>
    </w:pPr>
    <w:rPr>
      <w:b/>
    </w:rPr>
  </w:style>
  <w:style w:type="paragraph" w:customStyle="1" w:styleId="EndNoteTextPub">
    <w:name w:val="EndNoteTextPub"/>
    <w:basedOn w:val="Normal"/>
    <w:rsid w:val="00856702"/>
    <w:pPr>
      <w:spacing w:before="60"/>
      <w:ind w:left="1100"/>
      <w:jc w:val="both"/>
    </w:pPr>
    <w:rPr>
      <w:sz w:val="20"/>
    </w:rPr>
  </w:style>
  <w:style w:type="paragraph" w:customStyle="1" w:styleId="TOC10">
    <w:name w:val="TOC 10"/>
    <w:basedOn w:val="TOC5"/>
    <w:rsid w:val="00856702"/>
    <w:rPr>
      <w:szCs w:val="24"/>
    </w:rPr>
  </w:style>
  <w:style w:type="character" w:customStyle="1" w:styleId="charNotBold">
    <w:name w:val="charNotBold"/>
    <w:basedOn w:val="DefaultParagraphFont"/>
    <w:rsid w:val="00856702"/>
    <w:rPr>
      <w:rFonts w:ascii="Arial" w:hAnsi="Arial"/>
      <w:sz w:val="20"/>
    </w:rPr>
  </w:style>
  <w:style w:type="paragraph" w:customStyle="1" w:styleId="ShadedSchClauseSymb">
    <w:name w:val="Shaded Sch Clause Symb"/>
    <w:basedOn w:val="ShadedSchClause"/>
    <w:rsid w:val="00856702"/>
    <w:pPr>
      <w:tabs>
        <w:tab w:val="left" w:pos="0"/>
      </w:tabs>
      <w:ind w:left="975" w:hanging="1457"/>
    </w:pPr>
  </w:style>
  <w:style w:type="character" w:customStyle="1" w:styleId="Heading3Char">
    <w:name w:val="Heading 3 Char"/>
    <w:aliases w:val="h3 Char,sec Char"/>
    <w:basedOn w:val="DefaultParagraphFont"/>
    <w:link w:val="Heading3"/>
    <w:rsid w:val="00856702"/>
    <w:rPr>
      <w:b/>
      <w:sz w:val="24"/>
      <w:lang w:eastAsia="en-US"/>
    </w:rPr>
  </w:style>
  <w:style w:type="paragraph" w:customStyle="1" w:styleId="Sched-Form-18Space">
    <w:name w:val="Sched-Form-18Space"/>
    <w:basedOn w:val="Normal"/>
    <w:rsid w:val="00856702"/>
    <w:pPr>
      <w:spacing w:before="360" w:after="60"/>
    </w:pPr>
    <w:rPr>
      <w:sz w:val="22"/>
    </w:rPr>
  </w:style>
  <w:style w:type="paragraph" w:customStyle="1" w:styleId="FormRule">
    <w:name w:val="FormRule"/>
    <w:basedOn w:val="Normal"/>
    <w:rsid w:val="00856702"/>
    <w:pPr>
      <w:pBdr>
        <w:top w:val="single" w:sz="4" w:space="1" w:color="auto"/>
      </w:pBdr>
      <w:spacing w:before="160" w:after="40"/>
      <w:ind w:left="3220" w:right="3260"/>
    </w:pPr>
    <w:rPr>
      <w:sz w:val="8"/>
    </w:rPr>
  </w:style>
  <w:style w:type="paragraph" w:customStyle="1" w:styleId="OldAmdtsEntries">
    <w:name w:val="OldAmdtsEntries"/>
    <w:basedOn w:val="BillBasicHeading"/>
    <w:rsid w:val="00856702"/>
    <w:pPr>
      <w:tabs>
        <w:tab w:val="clear" w:pos="2600"/>
        <w:tab w:val="left" w:leader="dot" w:pos="2700"/>
      </w:tabs>
      <w:ind w:left="2700" w:hanging="2000"/>
    </w:pPr>
    <w:rPr>
      <w:sz w:val="18"/>
    </w:rPr>
  </w:style>
  <w:style w:type="paragraph" w:customStyle="1" w:styleId="OldAmdt2ndLine">
    <w:name w:val="OldAmdt2ndLine"/>
    <w:basedOn w:val="OldAmdtsEntries"/>
    <w:rsid w:val="00856702"/>
    <w:pPr>
      <w:tabs>
        <w:tab w:val="left" w:pos="2700"/>
      </w:tabs>
      <w:spacing w:before="0"/>
    </w:pPr>
  </w:style>
  <w:style w:type="paragraph" w:customStyle="1" w:styleId="parainpara">
    <w:name w:val="para in para"/>
    <w:rsid w:val="0085670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856702"/>
    <w:pPr>
      <w:spacing w:after="60"/>
      <w:ind w:left="2800"/>
    </w:pPr>
    <w:rPr>
      <w:rFonts w:ascii="ACTCrest" w:hAnsi="ACTCrest"/>
      <w:sz w:val="216"/>
    </w:rPr>
  </w:style>
  <w:style w:type="paragraph" w:customStyle="1" w:styleId="Actbullet">
    <w:name w:val="Act bullet"/>
    <w:basedOn w:val="Normal"/>
    <w:uiPriority w:val="99"/>
    <w:rsid w:val="00856702"/>
    <w:pPr>
      <w:numPr>
        <w:numId w:val="44"/>
      </w:numPr>
      <w:tabs>
        <w:tab w:val="left" w:pos="900"/>
      </w:tabs>
      <w:spacing w:before="20"/>
      <w:ind w:right="-60"/>
    </w:pPr>
    <w:rPr>
      <w:rFonts w:ascii="Arial" w:hAnsi="Arial"/>
      <w:sz w:val="18"/>
    </w:rPr>
  </w:style>
  <w:style w:type="paragraph" w:customStyle="1" w:styleId="AuthorisedBlock">
    <w:name w:val="AuthorisedBlock"/>
    <w:basedOn w:val="Normal"/>
    <w:rsid w:val="0085670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856702"/>
    <w:rPr>
      <w:b w:val="0"/>
      <w:sz w:val="32"/>
    </w:rPr>
  </w:style>
  <w:style w:type="paragraph" w:customStyle="1" w:styleId="MH1Chapter">
    <w:name w:val="M H1 Chapter"/>
    <w:basedOn w:val="AH1Chapter"/>
    <w:rsid w:val="00856702"/>
    <w:pPr>
      <w:tabs>
        <w:tab w:val="clear" w:pos="2600"/>
        <w:tab w:val="left" w:pos="2720"/>
      </w:tabs>
      <w:ind w:left="4000" w:hanging="3300"/>
    </w:pPr>
  </w:style>
  <w:style w:type="paragraph" w:customStyle="1" w:styleId="ModH1Chapter">
    <w:name w:val="Mod H1 Chapter"/>
    <w:basedOn w:val="IH1ChapSymb"/>
    <w:rsid w:val="00856702"/>
    <w:pPr>
      <w:tabs>
        <w:tab w:val="clear" w:pos="2600"/>
        <w:tab w:val="left" w:pos="3300"/>
      </w:tabs>
      <w:ind w:left="3300"/>
    </w:pPr>
  </w:style>
  <w:style w:type="paragraph" w:customStyle="1" w:styleId="ModH2Part">
    <w:name w:val="Mod H2 Part"/>
    <w:basedOn w:val="IH2PartSymb"/>
    <w:rsid w:val="00856702"/>
    <w:pPr>
      <w:tabs>
        <w:tab w:val="clear" w:pos="2600"/>
        <w:tab w:val="left" w:pos="3300"/>
      </w:tabs>
      <w:ind w:left="3300"/>
    </w:pPr>
  </w:style>
  <w:style w:type="paragraph" w:customStyle="1" w:styleId="ModH3Div">
    <w:name w:val="Mod H3 Div"/>
    <w:basedOn w:val="IH3DivSymb"/>
    <w:rsid w:val="00856702"/>
    <w:pPr>
      <w:tabs>
        <w:tab w:val="clear" w:pos="2600"/>
        <w:tab w:val="left" w:pos="3300"/>
      </w:tabs>
      <w:ind w:left="3300"/>
    </w:pPr>
  </w:style>
  <w:style w:type="paragraph" w:customStyle="1" w:styleId="ModH4SubDiv">
    <w:name w:val="Mod H4 SubDiv"/>
    <w:basedOn w:val="IH4SubDivSymb"/>
    <w:rsid w:val="00856702"/>
    <w:pPr>
      <w:tabs>
        <w:tab w:val="clear" w:pos="2600"/>
        <w:tab w:val="left" w:pos="3300"/>
      </w:tabs>
      <w:ind w:left="3300"/>
    </w:pPr>
  </w:style>
  <w:style w:type="paragraph" w:customStyle="1" w:styleId="ModH5Sec">
    <w:name w:val="Mod H5 Sec"/>
    <w:basedOn w:val="IH5SecSymb"/>
    <w:rsid w:val="00856702"/>
    <w:pPr>
      <w:tabs>
        <w:tab w:val="clear" w:pos="1100"/>
        <w:tab w:val="left" w:pos="1800"/>
      </w:tabs>
      <w:ind w:left="2200"/>
    </w:pPr>
  </w:style>
  <w:style w:type="paragraph" w:customStyle="1" w:styleId="Modmain">
    <w:name w:val="Mod main"/>
    <w:basedOn w:val="Amain"/>
    <w:rsid w:val="00856702"/>
    <w:pPr>
      <w:tabs>
        <w:tab w:val="clear" w:pos="900"/>
        <w:tab w:val="clear" w:pos="1100"/>
        <w:tab w:val="right" w:pos="1600"/>
        <w:tab w:val="left" w:pos="1800"/>
      </w:tabs>
      <w:ind w:left="2200"/>
    </w:pPr>
  </w:style>
  <w:style w:type="paragraph" w:customStyle="1" w:styleId="Modpara">
    <w:name w:val="Mod para"/>
    <w:basedOn w:val="BillBasic"/>
    <w:rsid w:val="00856702"/>
    <w:pPr>
      <w:tabs>
        <w:tab w:val="right" w:pos="2100"/>
        <w:tab w:val="left" w:pos="2300"/>
      </w:tabs>
      <w:ind w:left="2700" w:hanging="1600"/>
      <w:outlineLvl w:val="6"/>
    </w:pPr>
  </w:style>
  <w:style w:type="paragraph" w:customStyle="1" w:styleId="Modsubpara">
    <w:name w:val="Mod subpara"/>
    <w:basedOn w:val="Asubpara"/>
    <w:rsid w:val="00856702"/>
    <w:pPr>
      <w:tabs>
        <w:tab w:val="clear" w:pos="1900"/>
        <w:tab w:val="clear" w:pos="2100"/>
        <w:tab w:val="right" w:pos="2640"/>
        <w:tab w:val="left" w:pos="2840"/>
      </w:tabs>
      <w:ind w:left="3240" w:hanging="2140"/>
    </w:pPr>
  </w:style>
  <w:style w:type="paragraph" w:customStyle="1" w:styleId="Modsubsubpara">
    <w:name w:val="Mod subsubpara"/>
    <w:basedOn w:val="AsubsubparaSymb"/>
    <w:rsid w:val="00856702"/>
    <w:pPr>
      <w:tabs>
        <w:tab w:val="clear" w:pos="2400"/>
        <w:tab w:val="clear" w:pos="2600"/>
        <w:tab w:val="right" w:pos="3160"/>
        <w:tab w:val="left" w:pos="3360"/>
      </w:tabs>
      <w:ind w:left="3760" w:hanging="2660"/>
    </w:pPr>
  </w:style>
  <w:style w:type="paragraph" w:customStyle="1" w:styleId="Modmainreturn">
    <w:name w:val="Mod main return"/>
    <w:basedOn w:val="AmainreturnSymb"/>
    <w:rsid w:val="00856702"/>
    <w:pPr>
      <w:ind w:left="1800"/>
    </w:pPr>
  </w:style>
  <w:style w:type="paragraph" w:customStyle="1" w:styleId="Modparareturn">
    <w:name w:val="Mod para return"/>
    <w:basedOn w:val="AparareturnSymb"/>
    <w:rsid w:val="00856702"/>
    <w:pPr>
      <w:ind w:left="2300"/>
    </w:pPr>
  </w:style>
  <w:style w:type="paragraph" w:customStyle="1" w:styleId="Modsubparareturn">
    <w:name w:val="Mod subpara return"/>
    <w:basedOn w:val="AsubparareturnSymb"/>
    <w:rsid w:val="00856702"/>
    <w:pPr>
      <w:ind w:left="3040"/>
    </w:pPr>
  </w:style>
  <w:style w:type="paragraph" w:customStyle="1" w:styleId="Modref">
    <w:name w:val="Mod ref"/>
    <w:basedOn w:val="refSymb"/>
    <w:rsid w:val="00856702"/>
    <w:pPr>
      <w:ind w:left="1100"/>
    </w:pPr>
  </w:style>
  <w:style w:type="paragraph" w:customStyle="1" w:styleId="ModaNote">
    <w:name w:val="Mod aNote"/>
    <w:basedOn w:val="aNoteSymb"/>
    <w:rsid w:val="00856702"/>
    <w:pPr>
      <w:tabs>
        <w:tab w:val="left" w:pos="2600"/>
      </w:tabs>
      <w:ind w:left="2600"/>
    </w:pPr>
  </w:style>
  <w:style w:type="paragraph" w:customStyle="1" w:styleId="ModNote">
    <w:name w:val="Mod Note"/>
    <w:basedOn w:val="aNoteSymb"/>
    <w:rsid w:val="00856702"/>
    <w:pPr>
      <w:tabs>
        <w:tab w:val="left" w:pos="2600"/>
      </w:tabs>
      <w:ind w:left="2600"/>
    </w:pPr>
  </w:style>
  <w:style w:type="paragraph" w:customStyle="1" w:styleId="ApprFormHd">
    <w:name w:val="ApprFormHd"/>
    <w:basedOn w:val="Sched-heading"/>
    <w:rsid w:val="00856702"/>
    <w:pPr>
      <w:ind w:left="0" w:firstLine="0"/>
    </w:pPr>
  </w:style>
  <w:style w:type="paragraph" w:customStyle="1" w:styleId="AmdtEntries">
    <w:name w:val="AmdtEntries"/>
    <w:basedOn w:val="BillBasicHeading"/>
    <w:rsid w:val="00856702"/>
    <w:pPr>
      <w:keepNext w:val="0"/>
      <w:tabs>
        <w:tab w:val="clear" w:pos="2600"/>
      </w:tabs>
      <w:spacing w:before="0"/>
      <w:ind w:left="3200" w:hanging="2100"/>
    </w:pPr>
    <w:rPr>
      <w:sz w:val="18"/>
    </w:rPr>
  </w:style>
  <w:style w:type="paragraph" w:customStyle="1" w:styleId="AmdtEntriesDefL2">
    <w:name w:val="AmdtEntriesDefL2"/>
    <w:basedOn w:val="AmdtEntries"/>
    <w:rsid w:val="00856702"/>
    <w:pPr>
      <w:tabs>
        <w:tab w:val="left" w:pos="3000"/>
      </w:tabs>
      <w:ind w:left="3600" w:hanging="2500"/>
    </w:pPr>
  </w:style>
  <w:style w:type="paragraph" w:customStyle="1" w:styleId="Actdetailsnote">
    <w:name w:val="Act details note"/>
    <w:basedOn w:val="Actdetails"/>
    <w:uiPriority w:val="99"/>
    <w:rsid w:val="00856702"/>
    <w:pPr>
      <w:ind w:left="1620" w:right="-60" w:hanging="720"/>
    </w:pPr>
    <w:rPr>
      <w:sz w:val="18"/>
    </w:rPr>
  </w:style>
  <w:style w:type="paragraph" w:customStyle="1" w:styleId="DetailsNo">
    <w:name w:val="Details No"/>
    <w:basedOn w:val="Actdetails"/>
    <w:uiPriority w:val="99"/>
    <w:rsid w:val="00856702"/>
    <w:pPr>
      <w:ind w:left="0"/>
    </w:pPr>
    <w:rPr>
      <w:sz w:val="18"/>
    </w:rPr>
  </w:style>
  <w:style w:type="paragraph" w:customStyle="1" w:styleId="AssectheadingSymb">
    <w:name w:val="A ssect heading Symb"/>
    <w:basedOn w:val="Amain"/>
    <w:rsid w:val="0085670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56702"/>
    <w:pPr>
      <w:tabs>
        <w:tab w:val="left" w:pos="0"/>
        <w:tab w:val="right" w:pos="2400"/>
        <w:tab w:val="left" w:pos="2600"/>
      </w:tabs>
      <w:ind w:left="2602" w:hanging="3084"/>
      <w:outlineLvl w:val="8"/>
    </w:pPr>
  </w:style>
  <w:style w:type="paragraph" w:customStyle="1" w:styleId="AmainreturnSymb">
    <w:name w:val="A main return Symb"/>
    <w:basedOn w:val="BillBasic"/>
    <w:rsid w:val="00856702"/>
    <w:pPr>
      <w:tabs>
        <w:tab w:val="left" w:pos="1582"/>
      </w:tabs>
      <w:ind w:left="1100" w:hanging="1582"/>
    </w:pPr>
  </w:style>
  <w:style w:type="paragraph" w:customStyle="1" w:styleId="AparareturnSymb">
    <w:name w:val="A para return Symb"/>
    <w:basedOn w:val="BillBasic"/>
    <w:rsid w:val="00856702"/>
    <w:pPr>
      <w:tabs>
        <w:tab w:val="left" w:pos="2081"/>
      </w:tabs>
      <w:ind w:left="1599" w:hanging="2081"/>
    </w:pPr>
  </w:style>
  <w:style w:type="paragraph" w:customStyle="1" w:styleId="AsubparareturnSymb">
    <w:name w:val="A subpara return Symb"/>
    <w:basedOn w:val="BillBasic"/>
    <w:rsid w:val="00856702"/>
    <w:pPr>
      <w:tabs>
        <w:tab w:val="left" w:pos="2580"/>
      </w:tabs>
      <w:ind w:left="2098" w:hanging="2580"/>
    </w:pPr>
  </w:style>
  <w:style w:type="paragraph" w:customStyle="1" w:styleId="aDefSymb">
    <w:name w:val="aDef Symb"/>
    <w:basedOn w:val="BillBasic"/>
    <w:rsid w:val="00856702"/>
    <w:pPr>
      <w:tabs>
        <w:tab w:val="left" w:pos="1582"/>
      </w:tabs>
      <w:ind w:left="1100" w:hanging="1582"/>
    </w:pPr>
  </w:style>
  <w:style w:type="paragraph" w:customStyle="1" w:styleId="aDefparaSymb">
    <w:name w:val="aDef para Symb"/>
    <w:basedOn w:val="Apara"/>
    <w:rsid w:val="00856702"/>
    <w:pPr>
      <w:tabs>
        <w:tab w:val="clear" w:pos="1600"/>
        <w:tab w:val="left" w:pos="0"/>
        <w:tab w:val="left" w:pos="1599"/>
      </w:tabs>
      <w:ind w:left="1599" w:hanging="2081"/>
    </w:pPr>
  </w:style>
  <w:style w:type="paragraph" w:customStyle="1" w:styleId="aDefsubparaSymb">
    <w:name w:val="aDef subpara Symb"/>
    <w:basedOn w:val="Asubpara"/>
    <w:rsid w:val="00856702"/>
    <w:pPr>
      <w:tabs>
        <w:tab w:val="left" w:pos="0"/>
      </w:tabs>
      <w:ind w:left="2098" w:hanging="2580"/>
    </w:pPr>
  </w:style>
  <w:style w:type="paragraph" w:customStyle="1" w:styleId="SchAmainSymb">
    <w:name w:val="Sch A main Symb"/>
    <w:basedOn w:val="Amain"/>
    <w:rsid w:val="00856702"/>
    <w:pPr>
      <w:tabs>
        <w:tab w:val="left" w:pos="0"/>
      </w:tabs>
      <w:ind w:hanging="1580"/>
    </w:pPr>
  </w:style>
  <w:style w:type="paragraph" w:customStyle="1" w:styleId="SchAparaSymb">
    <w:name w:val="Sch A para Symb"/>
    <w:basedOn w:val="Apara"/>
    <w:rsid w:val="00856702"/>
    <w:pPr>
      <w:tabs>
        <w:tab w:val="left" w:pos="0"/>
      </w:tabs>
      <w:ind w:hanging="2080"/>
    </w:pPr>
  </w:style>
  <w:style w:type="paragraph" w:customStyle="1" w:styleId="SchAsubparaSymb">
    <w:name w:val="Sch A subpara Symb"/>
    <w:basedOn w:val="Asubpara"/>
    <w:rsid w:val="00856702"/>
    <w:pPr>
      <w:tabs>
        <w:tab w:val="left" w:pos="0"/>
      </w:tabs>
      <w:ind w:hanging="2580"/>
    </w:pPr>
  </w:style>
  <w:style w:type="paragraph" w:customStyle="1" w:styleId="SchAsubsubparaSymb">
    <w:name w:val="Sch A subsubpara Symb"/>
    <w:basedOn w:val="AsubsubparaSymb"/>
    <w:rsid w:val="00856702"/>
  </w:style>
  <w:style w:type="paragraph" w:customStyle="1" w:styleId="refSymb">
    <w:name w:val="ref Symb"/>
    <w:basedOn w:val="BillBasic"/>
    <w:next w:val="Normal"/>
    <w:rsid w:val="00856702"/>
    <w:pPr>
      <w:tabs>
        <w:tab w:val="left" w:pos="-480"/>
      </w:tabs>
      <w:spacing w:before="60"/>
      <w:ind w:hanging="480"/>
    </w:pPr>
    <w:rPr>
      <w:sz w:val="18"/>
    </w:rPr>
  </w:style>
  <w:style w:type="paragraph" w:customStyle="1" w:styleId="IshadedH5SecSymb">
    <w:name w:val="I shaded H5 Sec Symb"/>
    <w:basedOn w:val="AH5Sec"/>
    <w:rsid w:val="0085670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56702"/>
    <w:pPr>
      <w:tabs>
        <w:tab w:val="clear" w:pos="-1580"/>
      </w:tabs>
      <w:ind w:left="975" w:hanging="1457"/>
    </w:pPr>
  </w:style>
  <w:style w:type="paragraph" w:customStyle="1" w:styleId="IH1ChapSymb">
    <w:name w:val="I H1 Chap Symb"/>
    <w:basedOn w:val="BillBasicHeading"/>
    <w:next w:val="Normal"/>
    <w:rsid w:val="0085670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5670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5670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5670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56702"/>
    <w:pPr>
      <w:tabs>
        <w:tab w:val="clear" w:pos="2600"/>
        <w:tab w:val="left" w:pos="-1580"/>
        <w:tab w:val="left" w:pos="0"/>
        <w:tab w:val="left" w:pos="1100"/>
      </w:tabs>
      <w:spacing w:before="240"/>
      <w:ind w:left="1100" w:hanging="1580"/>
    </w:pPr>
  </w:style>
  <w:style w:type="paragraph" w:customStyle="1" w:styleId="IMainSymb">
    <w:name w:val="I Main Symb"/>
    <w:basedOn w:val="Amain"/>
    <w:rsid w:val="00856702"/>
    <w:pPr>
      <w:tabs>
        <w:tab w:val="left" w:pos="0"/>
      </w:tabs>
      <w:ind w:hanging="1580"/>
    </w:pPr>
  </w:style>
  <w:style w:type="paragraph" w:customStyle="1" w:styleId="IparaSymb">
    <w:name w:val="I para Symb"/>
    <w:basedOn w:val="Apara"/>
    <w:rsid w:val="00856702"/>
    <w:pPr>
      <w:tabs>
        <w:tab w:val="left" w:pos="0"/>
      </w:tabs>
      <w:ind w:hanging="2080"/>
      <w:outlineLvl w:val="9"/>
    </w:pPr>
  </w:style>
  <w:style w:type="paragraph" w:customStyle="1" w:styleId="IsubparaSymb">
    <w:name w:val="I subpara Symb"/>
    <w:basedOn w:val="Asubpara"/>
    <w:rsid w:val="0085670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56702"/>
    <w:pPr>
      <w:tabs>
        <w:tab w:val="clear" w:pos="2400"/>
        <w:tab w:val="clear" w:pos="2600"/>
        <w:tab w:val="right" w:pos="2460"/>
        <w:tab w:val="left" w:pos="2660"/>
      </w:tabs>
      <w:ind w:left="2660" w:hanging="3140"/>
    </w:pPr>
  </w:style>
  <w:style w:type="paragraph" w:customStyle="1" w:styleId="IdefparaSymb">
    <w:name w:val="I def para Symb"/>
    <w:basedOn w:val="IparaSymb"/>
    <w:rsid w:val="00856702"/>
    <w:pPr>
      <w:ind w:left="1599" w:hanging="2081"/>
    </w:pPr>
  </w:style>
  <w:style w:type="paragraph" w:customStyle="1" w:styleId="IdefsubparaSymb">
    <w:name w:val="I def subpara Symb"/>
    <w:basedOn w:val="IsubparaSymb"/>
    <w:rsid w:val="00856702"/>
    <w:pPr>
      <w:ind w:left="2138"/>
    </w:pPr>
  </w:style>
  <w:style w:type="paragraph" w:customStyle="1" w:styleId="ISched-headingSymb">
    <w:name w:val="I Sched-heading Symb"/>
    <w:basedOn w:val="BillBasicHeading"/>
    <w:next w:val="Normal"/>
    <w:rsid w:val="00856702"/>
    <w:pPr>
      <w:tabs>
        <w:tab w:val="left" w:pos="-3080"/>
        <w:tab w:val="left" w:pos="0"/>
      </w:tabs>
      <w:spacing w:before="320"/>
      <w:ind w:left="2600" w:hanging="3080"/>
    </w:pPr>
    <w:rPr>
      <w:sz w:val="34"/>
    </w:rPr>
  </w:style>
  <w:style w:type="paragraph" w:customStyle="1" w:styleId="ISched-PartSymb">
    <w:name w:val="I Sched-Part Symb"/>
    <w:basedOn w:val="BillBasicHeading"/>
    <w:rsid w:val="00856702"/>
    <w:pPr>
      <w:tabs>
        <w:tab w:val="left" w:pos="-3080"/>
        <w:tab w:val="left" w:pos="0"/>
      </w:tabs>
      <w:spacing w:before="380"/>
      <w:ind w:left="2600" w:hanging="3080"/>
    </w:pPr>
    <w:rPr>
      <w:sz w:val="32"/>
    </w:rPr>
  </w:style>
  <w:style w:type="paragraph" w:customStyle="1" w:styleId="ISched-formSymb">
    <w:name w:val="I Sched-form Symb"/>
    <w:basedOn w:val="BillBasicHeading"/>
    <w:rsid w:val="0085670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5670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5670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56702"/>
    <w:pPr>
      <w:tabs>
        <w:tab w:val="left" w:pos="1100"/>
      </w:tabs>
      <w:spacing w:before="60"/>
      <w:ind w:left="1500" w:hanging="1986"/>
    </w:pPr>
  </w:style>
  <w:style w:type="paragraph" w:customStyle="1" w:styleId="aExamHdgssSymb">
    <w:name w:val="aExamHdgss Symb"/>
    <w:basedOn w:val="BillBasicHeading"/>
    <w:next w:val="Normal"/>
    <w:rsid w:val="00856702"/>
    <w:pPr>
      <w:tabs>
        <w:tab w:val="clear" w:pos="2600"/>
        <w:tab w:val="left" w:pos="1582"/>
      </w:tabs>
      <w:ind w:left="1100" w:hanging="1582"/>
    </w:pPr>
    <w:rPr>
      <w:sz w:val="18"/>
    </w:rPr>
  </w:style>
  <w:style w:type="paragraph" w:customStyle="1" w:styleId="aExamssSymb">
    <w:name w:val="aExamss Symb"/>
    <w:basedOn w:val="aNote"/>
    <w:rsid w:val="00856702"/>
    <w:pPr>
      <w:tabs>
        <w:tab w:val="left" w:pos="1582"/>
      </w:tabs>
      <w:spacing w:before="60"/>
      <w:ind w:left="1100" w:hanging="1582"/>
    </w:pPr>
  </w:style>
  <w:style w:type="paragraph" w:customStyle="1" w:styleId="aExamINumssSymb">
    <w:name w:val="aExamINumss Symb"/>
    <w:basedOn w:val="aExamssSymb"/>
    <w:rsid w:val="00856702"/>
    <w:pPr>
      <w:tabs>
        <w:tab w:val="left" w:pos="1100"/>
      </w:tabs>
      <w:ind w:left="1500" w:hanging="1986"/>
    </w:pPr>
  </w:style>
  <w:style w:type="paragraph" w:customStyle="1" w:styleId="aExamNumTextssSymb">
    <w:name w:val="aExamNumTextss Symb"/>
    <w:basedOn w:val="aExamssSymb"/>
    <w:rsid w:val="00856702"/>
    <w:pPr>
      <w:tabs>
        <w:tab w:val="clear" w:pos="1582"/>
        <w:tab w:val="left" w:pos="1985"/>
      </w:tabs>
      <w:ind w:left="1503" w:hanging="1985"/>
    </w:pPr>
  </w:style>
  <w:style w:type="paragraph" w:customStyle="1" w:styleId="AExamIParaSymb">
    <w:name w:val="AExamIPara Symb"/>
    <w:basedOn w:val="aExam"/>
    <w:rsid w:val="00856702"/>
    <w:pPr>
      <w:tabs>
        <w:tab w:val="right" w:pos="1718"/>
      </w:tabs>
      <w:ind w:left="1984" w:hanging="2466"/>
    </w:pPr>
  </w:style>
  <w:style w:type="paragraph" w:customStyle="1" w:styleId="aExamBulletssSymb">
    <w:name w:val="aExamBulletss Symb"/>
    <w:basedOn w:val="aExamssSymb"/>
    <w:rsid w:val="00856702"/>
    <w:pPr>
      <w:tabs>
        <w:tab w:val="left" w:pos="1100"/>
      </w:tabs>
      <w:ind w:left="1500" w:hanging="1986"/>
    </w:pPr>
  </w:style>
  <w:style w:type="paragraph" w:customStyle="1" w:styleId="aNoteSymb">
    <w:name w:val="aNote Symb"/>
    <w:basedOn w:val="BillBasic"/>
    <w:rsid w:val="00856702"/>
    <w:pPr>
      <w:tabs>
        <w:tab w:val="left" w:pos="1100"/>
        <w:tab w:val="left" w:pos="2381"/>
      </w:tabs>
      <w:ind w:left="1899" w:hanging="2381"/>
    </w:pPr>
    <w:rPr>
      <w:sz w:val="20"/>
    </w:rPr>
  </w:style>
  <w:style w:type="paragraph" w:customStyle="1" w:styleId="aNoteTextssSymb">
    <w:name w:val="aNoteTextss Symb"/>
    <w:basedOn w:val="Normal"/>
    <w:rsid w:val="00856702"/>
    <w:pPr>
      <w:tabs>
        <w:tab w:val="clear" w:pos="0"/>
        <w:tab w:val="left" w:pos="1418"/>
      </w:tabs>
      <w:spacing w:before="60"/>
      <w:ind w:left="1417" w:hanging="1899"/>
      <w:jc w:val="both"/>
    </w:pPr>
    <w:rPr>
      <w:sz w:val="20"/>
    </w:rPr>
  </w:style>
  <w:style w:type="paragraph" w:customStyle="1" w:styleId="aNoteParaSymb">
    <w:name w:val="aNotePara Symb"/>
    <w:basedOn w:val="aNoteSymb"/>
    <w:rsid w:val="0085670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5670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56702"/>
    <w:pPr>
      <w:tabs>
        <w:tab w:val="left" w:pos="1616"/>
        <w:tab w:val="left" w:pos="2495"/>
      </w:tabs>
      <w:spacing w:before="60"/>
      <w:ind w:left="2013" w:hanging="2495"/>
    </w:pPr>
  </w:style>
  <w:style w:type="paragraph" w:customStyle="1" w:styleId="aExamHdgparSymb">
    <w:name w:val="aExamHdgpar Symb"/>
    <w:basedOn w:val="aExamHdgssSymb"/>
    <w:next w:val="Normal"/>
    <w:rsid w:val="00856702"/>
    <w:pPr>
      <w:tabs>
        <w:tab w:val="clear" w:pos="1582"/>
        <w:tab w:val="left" w:pos="1599"/>
      </w:tabs>
      <w:ind w:left="1599" w:hanging="2081"/>
    </w:pPr>
  </w:style>
  <w:style w:type="paragraph" w:customStyle="1" w:styleId="aExamparSymb">
    <w:name w:val="aExampar Symb"/>
    <w:basedOn w:val="aExamssSymb"/>
    <w:rsid w:val="00856702"/>
    <w:pPr>
      <w:tabs>
        <w:tab w:val="clear" w:pos="1582"/>
        <w:tab w:val="left" w:pos="1599"/>
      </w:tabs>
      <w:ind w:left="1599" w:hanging="2081"/>
    </w:pPr>
  </w:style>
  <w:style w:type="paragraph" w:customStyle="1" w:styleId="aExamINumparSymb">
    <w:name w:val="aExamINumpar Symb"/>
    <w:basedOn w:val="aExamparSymb"/>
    <w:rsid w:val="00856702"/>
    <w:pPr>
      <w:tabs>
        <w:tab w:val="left" w:pos="2000"/>
      </w:tabs>
      <w:ind w:left="2041" w:hanging="2495"/>
    </w:pPr>
  </w:style>
  <w:style w:type="paragraph" w:customStyle="1" w:styleId="aExamBulletparSymb">
    <w:name w:val="aExamBulletpar Symb"/>
    <w:basedOn w:val="aExamparSymb"/>
    <w:rsid w:val="00856702"/>
    <w:pPr>
      <w:tabs>
        <w:tab w:val="clear" w:pos="1599"/>
        <w:tab w:val="left" w:pos="1616"/>
        <w:tab w:val="left" w:pos="2495"/>
      </w:tabs>
      <w:ind w:left="2013" w:hanging="2495"/>
    </w:pPr>
  </w:style>
  <w:style w:type="paragraph" w:customStyle="1" w:styleId="aNoteparSymb">
    <w:name w:val="aNotepar Symb"/>
    <w:basedOn w:val="BillBasic"/>
    <w:next w:val="Normal"/>
    <w:rsid w:val="00856702"/>
    <w:pPr>
      <w:tabs>
        <w:tab w:val="left" w:pos="1599"/>
        <w:tab w:val="left" w:pos="2398"/>
      </w:tabs>
      <w:ind w:left="2410" w:hanging="2892"/>
    </w:pPr>
    <w:rPr>
      <w:sz w:val="20"/>
    </w:rPr>
  </w:style>
  <w:style w:type="paragraph" w:customStyle="1" w:styleId="aNoteTextparSymb">
    <w:name w:val="aNoteTextpar Symb"/>
    <w:basedOn w:val="aNoteparSymb"/>
    <w:rsid w:val="00856702"/>
    <w:pPr>
      <w:tabs>
        <w:tab w:val="clear" w:pos="1599"/>
        <w:tab w:val="clear" w:pos="2398"/>
        <w:tab w:val="left" w:pos="2880"/>
      </w:tabs>
      <w:spacing w:before="60"/>
      <w:ind w:left="2398" w:hanging="2880"/>
    </w:pPr>
  </w:style>
  <w:style w:type="paragraph" w:customStyle="1" w:styleId="aNoteParaparSymb">
    <w:name w:val="aNoteParapar Symb"/>
    <w:basedOn w:val="aNoteparSymb"/>
    <w:rsid w:val="00856702"/>
    <w:pPr>
      <w:tabs>
        <w:tab w:val="right" w:pos="2640"/>
      </w:tabs>
      <w:spacing w:before="60"/>
      <w:ind w:left="2920" w:hanging="3402"/>
    </w:pPr>
  </w:style>
  <w:style w:type="paragraph" w:customStyle="1" w:styleId="aNoteBulletparSymb">
    <w:name w:val="aNoteBulletpar Symb"/>
    <w:basedOn w:val="aNoteparSymb"/>
    <w:rsid w:val="00856702"/>
    <w:pPr>
      <w:tabs>
        <w:tab w:val="clear" w:pos="1599"/>
        <w:tab w:val="left" w:pos="3289"/>
      </w:tabs>
      <w:spacing w:before="60"/>
      <w:ind w:left="2807" w:hanging="3289"/>
    </w:pPr>
  </w:style>
  <w:style w:type="paragraph" w:customStyle="1" w:styleId="AsubparabulletSymb">
    <w:name w:val="A subpara bullet Symb"/>
    <w:basedOn w:val="BillBasic"/>
    <w:rsid w:val="00856702"/>
    <w:pPr>
      <w:tabs>
        <w:tab w:val="left" w:pos="2138"/>
        <w:tab w:val="left" w:pos="3005"/>
      </w:tabs>
      <w:spacing w:before="60"/>
      <w:ind w:left="2523" w:hanging="3005"/>
    </w:pPr>
  </w:style>
  <w:style w:type="paragraph" w:customStyle="1" w:styleId="aExamHdgsubparSymb">
    <w:name w:val="aExamHdgsubpar Symb"/>
    <w:basedOn w:val="aExamHdgssSymb"/>
    <w:next w:val="Normal"/>
    <w:rsid w:val="00856702"/>
    <w:pPr>
      <w:tabs>
        <w:tab w:val="clear" w:pos="1582"/>
        <w:tab w:val="left" w:pos="2620"/>
      </w:tabs>
      <w:ind w:left="2138" w:hanging="2620"/>
    </w:pPr>
  </w:style>
  <w:style w:type="paragraph" w:customStyle="1" w:styleId="aExamsubparSymb">
    <w:name w:val="aExamsubpar Symb"/>
    <w:basedOn w:val="aExamssSymb"/>
    <w:rsid w:val="00856702"/>
    <w:pPr>
      <w:tabs>
        <w:tab w:val="clear" w:pos="1582"/>
        <w:tab w:val="left" w:pos="2620"/>
      </w:tabs>
      <w:ind w:left="2138" w:hanging="2620"/>
    </w:pPr>
  </w:style>
  <w:style w:type="paragraph" w:customStyle="1" w:styleId="aNotesubparSymb">
    <w:name w:val="aNotesubpar Symb"/>
    <w:basedOn w:val="BillBasic"/>
    <w:next w:val="Normal"/>
    <w:rsid w:val="00856702"/>
    <w:pPr>
      <w:tabs>
        <w:tab w:val="left" w:pos="2138"/>
        <w:tab w:val="left" w:pos="2937"/>
      </w:tabs>
      <w:ind w:left="2455" w:hanging="2937"/>
    </w:pPr>
    <w:rPr>
      <w:sz w:val="20"/>
    </w:rPr>
  </w:style>
  <w:style w:type="paragraph" w:customStyle="1" w:styleId="aNoteTextsubparSymb">
    <w:name w:val="aNoteTextsubpar Symb"/>
    <w:basedOn w:val="aNotesubparSymb"/>
    <w:rsid w:val="00856702"/>
    <w:pPr>
      <w:tabs>
        <w:tab w:val="clear" w:pos="2138"/>
        <w:tab w:val="clear" w:pos="2937"/>
        <w:tab w:val="left" w:pos="2943"/>
      </w:tabs>
      <w:spacing w:before="60"/>
      <w:ind w:left="2943" w:hanging="3425"/>
    </w:pPr>
  </w:style>
  <w:style w:type="paragraph" w:customStyle="1" w:styleId="PenaltySymb">
    <w:name w:val="Penalty Symb"/>
    <w:basedOn w:val="AmainreturnSymb"/>
    <w:rsid w:val="00856702"/>
  </w:style>
  <w:style w:type="paragraph" w:customStyle="1" w:styleId="PenaltyParaSymb">
    <w:name w:val="PenaltyPara Symb"/>
    <w:basedOn w:val="Normal"/>
    <w:rsid w:val="00856702"/>
    <w:pPr>
      <w:tabs>
        <w:tab w:val="right" w:pos="1360"/>
      </w:tabs>
      <w:spacing w:before="60"/>
      <w:ind w:left="1599" w:hanging="2081"/>
      <w:jc w:val="both"/>
    </w:pPr>
  </w:style>
  <w:style w:type="paragraph" w:customStyle="1" w:styleId="FormulaSymb">
    <w:name w:val="Formula Symb"/>
    <w:basedOn w:val="BillBasic"/>
    <w:rsid w:val="00856702"/>
    <w:pPr>
      <w:tabs>
        <w:tab w:val="left" w:pos="-480"/>
      </w:tabs>
      <w:spacing w:line="260" w:lineRule="atLeast"/>
      <w:ind w:hanging="480"/>
      <w:jc w:val="center"/>
    </w:pPr>
  </w:style>
  <w:style w:type="paragraph" w:customStyle="1" w:styleId="NormalSymb">
    <w:name w:val="Normal Symb"/>
    <w:basedOn w:val="Normal"/>
    <w:qFormat/>
    <w:rsid w:val="00856702"/>
    <w:pPr>
      <w:ind w:hanging="482"/>
    </w:pPr>
  </w:style>
  <w:style w:type="character" w:styleId="PlaceholderText">
    <w:name w:val="Placeholder Text"/>
    <w:basedOn w:val="DefaultParagraphFont"/>
    <w:uiPriority w:val="99"/>
    <w:semiHidden/>
    <w:rsid w:val="00856702"/>
    <w:rPr>
      <w:color w:val="808080"/>
    </w:rPr>
  </w:style>
  <w:style w:type="character" w:styleId="UnresolvedMention">
    <w:name w:val="Unresolved Mention"/>
    <w:basedOn w:val="DefaultParagraphFont"/>
    <w:uiPriority w:val="99"/>
    <w:semiHidden/>
    <w:unhideWhenUsed/>
    <w:rsid w:val="00F02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99874">
      <w:bodyDiv w:val="1"/>
      <w:marLeft w:val="0"/>
      <w:marRight w:val="0"/>
      <w:marTop w:val="0"/>
      <w:marBottom w:val="0"/>
      <w:divBdr>
        <w:top w:val="none" w:sz="0" w:space="0" w:color="auto"/>
        <w:left w:val="none" w:sz="0" w:space="0" w:color="auto"/>
        <w:bottom w:val="none" w:sz="0" w:space="0" w:color="auto"/>
        <w:right w:val="none" w:sz="0" w:space="0" w:color="auto"/>
      </w:divBdr>
      <w:divsChild>
        <w:div w:id="997927714">
          <w:marLeft w:val="0"/>
          <w:marRight w:val="0"/>
          <w:marTop w:val="0"/>
          <w:marBottom w:val="0"/>
          <w:divBdr>
            <w:top w:val="none" w:sz="0" w:space="0" w:color="auto"/>
            <w:left w:val="none" w:sz="0" w:space="0" w:color="auto"/>
            <w:bottom w:val="none" w:sz="0" w:space="0" w:color="auto"/>
            <w:right w:val="none" w:sz="0" w:space="0" w:color="auto"/>
          </w:divBdr>
          <w:divsChild>
            <w:div w:id="1057120378">
              <w:marLeft w:val="0"/>
              <w:marRight w:val="0"/>
              <w:marTop w:val="0"/>
              <w:marBottom w:val="0"/>
              <w:divBdr>
                <w:top w:val="none" w:sz="0" w:space="0" w:color="auto"/>
                <w:left w:val="none" w:sz="0" w:space="0" w:color="auto"/>
                <w:bottom w:val="none" w:sz="0" w:space="0" w:color="auto"/>
                <w:right w:val="none" w:sz="0" w:space="0" w:color="auto"/>
              </w:divBdr>
              <w:divsChild>
                <w:div w:id="1622608394">
                  <w:marLeft w:val="0"/>
                  <w:marRight w:val="0"/>
                  <w:marTop w:val="0"/>
                  <w:marBottom w:val="0"/>
                  <w:divBdr>
                    <w:top w:val="none" w:sz="0" w:space="0" w:color="auto"/>
                    <w:left w:val="none" w:sz="0" w:space="0" w:color="auto"/>
                    <w:bottom w:val="none" w:sz="0" w:space="0" w:color="auto"/>
                    <w:right w:val="none" w:sz="0" w:space="0" w:color="auto"/>
                  </w:divBdr>
                  <w:divsChild>
                    <w:div w:id="433402432">
                      <w:marLeft w:val="0"/>
                      <w:marRight w:val="0"/>
                      <w:marTop w:val="0"/>
                      <w:marBottom w:val="0"/>
                      <w:divBdr>
                        <w:top w:val="none" w:sz="0" w:space="0" w:color="auto"/>
                        <w:left w:val="none" w:sz="0" w:space="0" w:color="auto"/>
                        <w:bottom w:val="none" w:sz="0" w:space="0" w:color="auto"/>
                        <w:right w:val="none" w:sz="0" w:space="0" w:color="auto"/>
                      </w:divBdr>
                      <w:divsChild>
                        <w:div w:id="599338211">
                          <w:marLeft w:val="0"/>
                          <w:marRight w:val="0"/>
                          <w:marTop w:val="0"/>
                          <w:marBottom w:val="0"/>
                          <w:divBdr>
                            <w:top w:val="none" w:sz="0" w:space="0" w:color="auto"/>
                            <w:left w:val="none" w:sz="0" w:space="0" w:color="auto"/>
                            <w:bottom w:val="none" w:sz="0" w:space="0" w:color="auto"/>
                            <w:right w:val="none" w:sz="0" w:space="0" w:color="auto"/>
                          </w:divBdr>
                          <w:divsChild>
                            <w:div w:id="1526361000">
                              <w:marLeft w:val="0"/>
                              <w:marRight w:val="0"/>
                              <w:marTop w:val="0"/>
                              <w:marBottom w:val="0"/>
                              <w:divBdr>
                                <w:top w:val="none" w:sz="0" w:space="0" w:color="auto"/>
                                <w:left w:val="none" w:sz="0" w:space="0" w:color="auto"/>
                                <w:bottom w:val="none" w:sz="0" w:space="0" w:color="auto"/>
                                <w:right w:val="none" w:sz="0" w:space="0" w:color="auto"/>
                              </w:divBdr>
                              <w:divsChild>
                                <w:div w:id="1761682030">
                                  <w:marLeft w:val="0"/>
                                  <w:marRight w:val="0"/>
                                  <w:marTop w:val="0"/>
                                  <w:marBottom w:val="0"/>
                                  <w:divBdr>
                                    <w:top w:val="none" w:sz="0" w:space="0" w:color="auto"/>
                                    <w:left w:val="none" w:sz="0" w:space="0" w:color="auto"/>
                                    <w:bottom w:val="none" w:sz="0" w:space="0" w:color="auto"/>
                                    <w:right w:val="none" w:sz="0" w:space="0" w:color="auto"/>
                                  </w:divBdr>
                                  <w:divsChild>
                                    <w:div w:id="2060588963">
                                      <w:marLeft w:val="0"/>
                                      <w:marRight w:val="0"/>
                                      <w:marTop w:val="0"/>
                                      <w:marBottom w:val="0"/>
                                      <w:divBdr>
                                        <w:top w:val="none" w:sz="0" w:space="0" w:color="auto"/>
                                        <w:left w:val="none" w:sz="0" w:space="0" w:color="auto"/>
                                        <w:bottom w:val="none" w:sz="0" w:space="0" w:color="auto"/>
                                        <w:right w:val="none" w:sz="0" w:space="0" w:color="auto"/>
                                      </w:divBdr>
                                      <w:divsChild>
                                        <w:div w:id="1188908955">
                                          <w:marLeft w:val="0"/>
                                          <w:marRight w:val="0"/>
                                          <w:marTop w:val="0"/>
                                          <w:marBottom w:val="0"/>
                                          <w:divBdr>
                                            <w:top w:val="none" w:sz="0" w:space="0" w:color="auto"/>
                                            <w:left w:val="none" w:sz="0" w:space="0" w:color="auto"/>
                                            <w:bottom w:val="none" w:sz="0" w:space="0" w:color="auto"/>
                                            <w:right w:val="none" w:sz="0" w:space="0" w:color="auto"/>
                                          </w:divBdr>
                                          <w:divsChild>
                                            <w:div w:id="1509099068">
                                              <w:marLeft w:val="0"/>
                                              <w:marRight w:val="0"/>
                                              <w:marTop w:val="0"/>
                                              <w:marBottom w:val="0"/>
                                              <w:divBdr>
                                                <w:top w:val="none" w:sz="0" w:space="0" w:color="auto"/>
                                                <w:left w:val="none" w:sz="0" w:space="0" w:color="auto"/>
                                                <w:bottom w:val="none" w:sz="0" w:space="0" w:color="auto"/>
                                                <w:right w:val="none" w:sz="0" w:space="0" w:color="auto"/>
                                              </w:divBdr>
                                              <w:divsChild>
                                                <w:div w:id="788283339">
                                                  <w:marLeft w:val="0"/>
                                                  <w:marRight w:val="0"/>
                                                  <w:marTop w:val="0"/>
                                                  <w:marBottom w:val="0"/>
                                                  <w:divBdr>
                                                    <w:top w:val="none" w:sz="0" w:space="0" w:color="auto"/>
                                                    <w:left w:val="none" w:sz="0" w:space="0" w:color="auto"/>
                                                    <w:bottom w:val="none" w:sz="0" w:space="0" w:color="auto"/>
                                                    <w:right w:val="none" w:sz="0" w:space="0" w:color="auto"/>
                                                  </w:divBdr>
                                                  <w:divsChild>
                                                    <w:div w:id="55515919">
                                                      <w:marLeft w:val="0"/>
                                                      <w:marRight w:val="0"/>
                                                      <w:marTop w:val="0"/>
                                                      <w:marBottom w:val="0"/>
                                                      <w:divBdr>
                                                        <w:top w:val="none" w:sz="0" w:space="0" w:color="auto"/>
                                                        <w:left w:val="none" w:sz="0" w:space="0" w:color="auto"/>
                                                        <w:bottom w:val="none" w:sz="0" w:space="0" w:color="auto"/>
                                                        <w:right w:val="none" w:sz="0" w:space="0" w:color="auto"/>
                                                      </w:divBdr>
                                                      <w:divsChild>
                                                        <w:div w:id="69634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7815965">
      <w:bodyDiv w:val="1"/>
      <w:marLeft w:val="0"/>
      <w:marRight w:val="0"/>
      <w:marTop w:val="0"/>
      <w:marBottom w:val="0"/>
      <w:divBdr>
        <w:top w:val="none" w:sz="0" w:space="0" w:color="auto"/>
        <w:left w:val="none" w:sz="0" w:space="0" w:color="auto"/>
        <w:bottom w:val="none" w:sz="0" w:space="0" w:color="auto"/>
        <w:right w:val="none" w:sz="0" w:space="0" w:color="auto"/>
      </w:divBdr>
    </w:div>
    <w:div w:id="200732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legislation.act.gov.au/a/2001-14" TargetMode="External"/><Relationship Id="rId47" Type="http://schemas.openxmlformats.org/officeDocument/2006/relationships/hyperlink" Target="http://www.hrc.act.gov.au" TargetMode="External"/><Relationship Id="rId63" Type="http://schemas.openxmlformats.org/officeDocument/2006/relationships/header" Target="header7.xml"/><Relationship Id="rId68" Type="http://schemas.openxmlformats.org/officeDocument/2006/relationships/header" Target="header9.xml"/><Relationship Id="rId84" Type="http://schemas.openxmlformats.org/officeDocument/2006/relationships/hyperlink" Target="http://www.legislation.act.gov.au/a/2019-16/default.asp" TargetMode="External"/><Relationship Id="rId89" Type="http://schemas.openxmlformats.org/officeDocument/2006/relationships/hyperlink" Target="http://www.legislation.act.gov.au/a/2019-16/default.asp" TargetMode="External"/><Relationship Id="rId112" Type="http://schemas.openxmlformats.org/officeDocument/2006/relationships/header" Target="header16.xml"/><Relationship Id="rId16" Type="http://schemas.openxmlformats.org/officeDocument/2006/relationships/hyperlink" Target="http://www.legislation.act.gov.au/a/2001-14" TargetMode="External"/><Relationship Id="rId107" Type="http://schemas.openxmlformats.org/officeDocument/2006/relationships/footer" Target="footer15.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7-15" TargetMode="External"/><Relationship Id="rId37" Type="http://schemas.openxmlformats.org/officeDocument/2006/relationships/hyperlink" Target="http://www.legislation.act.gov.au/a/2002-51" TargetMode="External"/><Relationship Id="rId53" Type="http://schemas.openxmlformats.org/officeDocument/2006/relationships/hyperlink" Target="https://www.legislation.gov.au/Series/C2013A00020" TargetMode="External"/><Relationship Id="rId58" Type="http://schemas.openxmlformats.org/officeDocument/2006/relationships/hyperlink" Target="http://www.legislation.act.gov.au/a/2002-51" TargetMode="External"/><Relationship Id="rId74" Type="http://schemas.openxmlformats.org/officeDocument/2006/relationships/header" Target="header10.xml"/><Relationship Id="rId79" Type="http://schemas.openxmlformats.org/officeDocument/2006/relationships/hyperlink" Target="http://www.legislation.act.gov.au/a/2019-16/default.asp" TargetMode="External"/><Relationship Id="rId102" Type="http://schemas.openxmlformats.org/officeDocument/2006/relationships/hyperlink" Target="http://www.legislation.act.gov.au/a/2022-22/" TargetMode="External"/><Relationship Id="rId5" Type="http://schemas.openxmlformats.org/officeDocument/2006/relationships/webSettings" Target="webSettings.xml"/><Relationship Id="rId90" Type="http://schemas.openxmlformats.org/officeDocument/2006/relationships/hyperlink" Target="http://www.legislation.act.gov.au/a/2019-16/default.asp" TargetMode="External"/><Relationship Id="rId95" Type="http://schemas.openxmlformats.org/officeDocument/2006/relationships/hyperlink" Target="http://www.legislation.act.gov.au/a/2019-16/default.asp" TargetMode="Externa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4" Type="http://schemas.openxmlformats.org/officeDocument/2006/relationships/footer" Target="footer7.xml"/><Relationship Id="rId69" Type="http://schemas.openxmlformats.org/officeDocument/2006/relationships/footer" Target="footer10.xml"/><Relationship Id="rId113" Type="http://schemas.openxmlformats.org/officeDocument/2006/relationships/footer" Target="footer18.xml"/><Relationship Id="rId80" Type="http://schemas.openxmlformats.org/officeDocument/2006/relationships/hyperlink" Target="http://www.legislation.act.gov.au/a/2019-16/default.asp" TargetMode="External"/><Relationship Id="rId85" Type="http://schemas.openxmlformats.org/officeDocument/2006/relationships/hyperlink" Target="http://www.legislation.act.gov.au/a/2022-22/" TargetMode="Externa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08-19" TargetMode="Externa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4-8/default.asp" TargetMode="External"/><Relationship Id="rId103" Type="http://schemas.openxmlformats.org/officeDocument/2006/relationships/hyperlink" Target="http://www.legislation.act.gov.au/a/2022-22/" TargetMode="External"/><Relationship Id="rId108" Type="http://schemas.openxmlformats.org/officeDocument/2006/relationships/header" Target="header14.xml"/><Relationship Id="rId54" Type="http://schemas.openxmlformats.org/officeDocument/2006/relationships/hyperlink" Target="http://www.legislation.act.gov.au/a/2008-35" TargetMode="External"/><Relationship Id="rId70" Type="http://schemas.openxmlformats.org/officeDocument/2006/relationships/footer" Target="footer11.xml"/><Relationship Id="rId75" Type="http://schemas.openxmlformats.org/officeDocument/2006/relationships/header" Target="header11.xml"/><Relationship Id="rId91" Type="http://schemas.openxmlformats.org/officeDocument/2006/relationships/hyperlink" Target="http://www.legislation.act.gov.au/a/2019-16/default.asp" TargetMode="External"/><Relationship Id="rId96" Type="http://schemas.openxmlformats.org/officeDocument/2006/relationships/hyperlink" Target="http://www.legislation.act.gov.au/a/2019-16/default.as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49" Type="http://schemas.openxmlformats.org/officeDocument/2006/relationships/hyperlink" Target="http://www.legislation.act.gov.au/a/2004-17" TargetMode="External"/><Relationship Id="rId57" Type="http://schemas.openxmlformats.org/officeDocument/2006/relationships/hyperlink" Target="http://www.legislation.act.gov.au/a/2002-51" TargetMode="External"/><Relationship Id="rId106" Type="http://schemas.openxmlformats.org/officeDocument/2006/relationships/footer" Target="footer14.xml"/><Relationship Id="rId114" Type="http://schemas.openxmlformats.org/officeDocument/2006/relationships/header" Target="header17.xm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2001-14" TargetMode="External"/><Relationship Id="rId52" Type="http://schemas.openxmlformats.org/officeDocument/2006/relationships/hyperlink" Target="http://www.legislation.act.gov.au/a/2008-19" TargetMode="External"/><Relationship Id="rId60" Type="http://schemas.openxmlformats.org/officeDocument/2006/relationships/hyperlink" Target="http://www.legislation.act.gov.au/a/2001-14" TargetMode="External"/><Relationship Id="rId65" Type="http://schemas.openxmlformats.org/officeDocument/2006/relationships/footer" Target="footer8.xml"/><Relationship Id="rId73" Type="http://schemas.openxmlformats.org/officeDocument/2006/relationships/hyperlink" Target="http://www.legislation.act.gov.au/a/2008-19" TargetMode="External"/><Relationship Id="rId78" Type="http://schemas.openxmlformats.org/officeDocument/2006/relationships/hyperlink" Target="http://www.legislation.act.gov.au/a/2001-14" TargetMode="External"/><Relationship Id="rId81" Type="http://schemas.openxmlformats.org/officeDocument/2006/relationships/hyperlink" Target="http://www.legislation.act.gov.au/a/2021-17/" TargetMode="External"/><Relationship Id="rId86" Type="http://schemas.openxmlformats.org/officeDocument/2006/relationships/hyperlink" Target="http://www.legislation.act.gov.au/a/2019-16/default.asp" TargetMode="External"/><Relationship Id="rId94" Type="http://schemas.openxmlformats.org/officeDocument/2006/relationships/hyperlink" Target="http://www.legislation.act.gov.au/a/2019-16/default.asp" TargetMode="External"/><Relationship Id="rId99" Type="http://schemas.openxmlformats.org/officeDocument/2006/relationships/hyperlink" Target="http://www.legislation.act.gov.au/a/2019-16/default.asp" TargetMode="External"/><Relationship Id="rId101" Type="http://schemas.openxmlformats.org/officeDocument/2006/relationships/hyperlink" Target="http://www.legislation.act.gov.au/a/2021-17/"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2-51" TargetMode="External"/><Relationship Id="rId109" Type="http://schemas.openxmlformats.org/officeDocument/2006/relationships/header" Target="header15.xml"/><Relationship Id="rId34" Type="http://schemas.openxmlformats.org/officeDocument/2006/relationships/hyperlink" Target="http://www.legislation.act.gov.au/a/2015-38" TargetMode="External"/><Relationship Id="rId50" Type="http://schemas.openxmlformats.org/officeDocument/2006/relationships/hyperlink" Target="http://www.legislation.act.gov.au/a/2011-42/default.asp" TargetMode="External"/><Relationship Id="rId55" Type="http://schemas.openxmlformats.org/officeDocument/2006/relationships/hyperlink" Target="http://www.legislation.act.gov.au/a/2008-35" TargetMode="External"/><Relationship Id="rId76" Type="http://schemas.openxmlformats.org/officeDocument/2006/relationships/footer" Target="footer12.xml"/><Relationship Id="rId97" Type="http://schemas.openxmlformats.org/officeDocument/2006/relationships/hyperlink" Target="http://www.legislation.act.gov.au/a/2019-16/default.asp" TargetMode="External"/><Relationship Id="rId104" Type="http://schemas.openxmlformats.org/officeDocument/2006/relationships/header" Target="header12.xml"/><Relationship Id="rId7" Type="http://schemas.openxmlformats.org/officeDocument/2006/relationships/endnotes" Target="endnotes.xm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22-22/"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1-14" TargetMode="External"/><Relationship Id="rId66" Type="http://schemas.openxmlformats.org/officeDocument/2006/relationships/footer" Target="footer9.xml"/><Relationship Id="rId87" Type="http://schemas.openxmlformats.org/officeDocument/2006/relationships/hyperlink" Target="http://www.legislation.act.gov.au/a/2019-16/default.asp" TargetMode="External"/><Relationship Id="rId110" Type="http://schemas.openxmlformats.org/officeDocument/2006/relationships/footer" Target="footer16.xml"/><Relationship Id="rId115" Type="http://schemas.openxmlformats.org/officeDocument/2006/relationships/fontTable" Target="fontTable.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22-22/"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a/2016-31" TargetMode="External"/><Relationship Id="rId56" Type="http://schemas.openxmlformats.org/officeDocument/2006/relationships/hyperlink" Target="http://www.legislation.act.gov.au/a/2002-51" TargetMode="External"/><Relationship Id="rId77" Type="http://schemas.openxmlformats.org/officeDocument/2006/relationships/footer" Target="footer13.xml"/><Relationship Id="rId100" Type="http://schemas.openxmlformats.org/officeDocument/2006/relationships/hyperlink" Target="http://www.legislation.act.gov.au/a/2021-17/" TargetMode="External"/><Relationship Id="rId105" Type="http://schemas.openxmlformats.org/officeDocument/2006/relationships/header" Target="header13.xml"/><Relationship Id="rId8" Type="http://schemas.openxmlformats.org/officeDocument/2006/relationships/image" Target="media/image1.png"/><Relationship Id="rId51" Type="http://schemas.openxmlformats.org/officeDocument/2006/relationships/hyperlink" Target="http://www.legislation.act.gov.au/a/1993-13"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21-17/" TargetMode="External"/><Relationship Id="rId98" Type="http://schemas.openxmlformats.org/officeDocument/2006/relationships/hyperlink" Target="http://www.legislation.act.gov.au/a/2019-16/default.asp" TargetMode="Externa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1-14" TargetMode="External"/><Relationship Id="rId67" Type="http://schemas.openxmlformats.org/officeDocument/2006/relationships/header" Target="header8.xml"/><Relationship Id="rId116"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eader" Target="header6.xml"/><Relationship Id="rId83" Type="http://schemas.openxmlformats.org/officeDocument/2006/relationships/hyperlink" Target="http://www.legislation.act.gov.au/a/2019-16/default.asp" TargetMode="External"/><Relationship Id="rId88" Type="http://schemas.openxmlformats.org/officeDocument/2006/relationships/hyperlink" Target="http://www.legislation.act.gov.au/a/2019-16/default.asp" TargetMode="External"/><Relationship Id="rId111"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F6526-45DC-4F93-AF11-8739980DF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9989</Words>
  <Characters>51421</Characters>
  <Application>Microsoft Office Word</Application>
  <DocSecurity>0</DocSecurity>
  <Lines>1423</Lines>
  <Paragraphs>872</Paragraphs>
  <ScaleCrop>false</ScaleCrop>
  <HeadingPairs>
    <vt:vector size="2" baseType="variant">
      <vt:variant>
        <vt:lpstr>Title</vt:lpstr>
      </vt:variant>
      <vt:variant>
        <vt:i4>1</vt:i4>
      </vt:variant>
    </vt:vector>
  </HeadingPairs>
  <TitlesOfParts>
    <vt:vector size="1" baseType="lpstr">
      <vt:lpstr>Senior Practitioner Act 2018</vt:lpstr>
    </vt:vector>
  </TitlesOfParts>
  <Manager>Section</Manager>
  <Company>Section</Company>
  <LinksUpToDate>false</LinksUpToDate>
  <CharactersWithSpaces>61117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Practitioner Act 2018</dc:title>
  <dc:subject/>
  <dc:creator>Karen Brown</dc:creator>
  <cp:keywords>Working</cp:keywords>
  <dc:description/>
  <cp:lastModifiedBy>PCODCS</cp:lastModifiedBy>
  <cp:revision>4</cp:revision>
  <cp:lastPrinted>2019-06-11T04:23:00Z</cp:lastPrinted>
  <dcterms:created xsi:type="dcterms:W3CDTF">2025-11-24T22:46:00Z</dcterms:created>
  <dcterms:modified xsi:type="dcterms:W3CDTF">2025-11-24T22:46:00Z</dcterms:modified>
  <cp:category>R6</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Community Services Directorate</vt:lpwstr>
  </property>
  <property fmtid="{D5CDD505-2E9C-101B-9397-08002B2CF9AE}" pid="4" name="ClientName1">
    <vt:lpwstr>Justin States</vt:lpwstr>
  </property>
  <property fmtid="{D5CDD505-2E9C-101B-9397-08002B2CF9AE}" pid="5" name="ClientEmail1">
    <vt:lpwstr>justin.states@act.gov.au</vt:lpwstr>
  </property>
  <property fmtid="{D5CDD505-2E9C-101B-9397-08002B2CF9AE}" pid="6" name="ClientPh1">
    <vt:lpwstr>62057325</vt:lpwstr>
  </property>
  <property fmtid="{D5CDD505-2E9C-101B-9397-08002B2CF9AE}" pid="7" name="ClientName2">
    <vt:lpwstr>Michelle Waterford</vt:lpwstr>
  </property>
  <property fmtid="{D5CDD505-2E9C-101B-9397-08002B2CF9AE}" pid="8" name="ClientEmail2">
    <vt:lpwstr>Michelle.Waterford@act.gov.au</vt:lpwstr>
  </property>
  <property fmtid="{D5CDD505-2E9C-101B-9397-08002B2CF9AE}" pid="9" name="ClientPh2">
    <vt:lpwstr>62059104</vt:lpwstr>
  </property>
  <property fmtid="{D5CDD505-2E9C-101B-9397-08002B2CF9AE}" pid="10" name="jobType">
    <vt:lpwstr>Drafting</vt:lpwstr>
  </property>
  <property fmtid="{D5CDD505-2E9C-101B-9397-08002B2CF9AE}" pid="11" name="DMSID">
    <vt:lpwstr>13094067</vt:lpwstr>
  </property>
  <property fmtid="{D5CDD505-2E9C-101B-9397-08002B2CF9AE}" pid="12" name="JMSREQUIREDCHECKIN">
    <vt:lpwstr/>
  </property>
  <property fmtid="{D5CDD505-2E9C-101B-9397-08002B2CF9AE}" pid="13" name="CHECKEDOUTFROMJMS">
    <vt:lpwstr/>
  </property>
  <property fmtid="{D5CDD505-2E9C-101B-9397-08002B2CF9AE}" pid="14" name="Citation">
    <vt:lpwstr>Senior Practitioner Bill 2018</vt:lpwstr>
  </property>
  <property fmtid="{D5CDD505-2E9C-101B-9397-08002B2CF9AE}" pid="15" name="ActName">
    <vt:lpwstr/>
  </property>
  <property fmtid="{D5CDD505-2E9C-101B-9397-08002B2CF9AE}" pid="16" name="DrafterName">
    <vt:lpwstr>Mary Toohey</vt:lpwstr>
  </property>
  <property fmtid="{D5CDD505-2E9C-101B-9397-08002B2CF9AE}" pid="17" name="DrafterEmail">
    <vt:lpwstr>mary.toohey@act.gov.au</vt:lpwstr>
  </property>
  <property fmtid="{D5CDD505-2E9C-101B-9397-08002B2CF9AE}" pid="18" name="DrafterPh">
    <vt:lpwstr>62053490</vt:lpwstr>
  </property>
  <property fmtid="{D5CDD505-2E9C-101B-9397-08002B2CF9AE}" pid="19" name="SettlerName">
    <vt:lpwstr>Bianca Kimber</vt:lpwstr>
  </property>
  <property fmtid="{D5CDD505-2E9C-101B-9397-08002B2CF9AE}" pid="20" name="SettlerEmail">
    <vt:lpwstr>bianca.kimber@act.gov.au</vt:lpwstr>
  </property>
  <property fmtid="{D5CDD505-2E9C-101B-9397-08002B2CF9AE}" pid="21" name="SettlerPh">
    <vt:lpwstr>62053705</vt:lpwstr>
  </property>
  <property fmtid="{D5CDD505-2E9C-101B-9397-08002B2CF9AE}" pid="22" name="Status">
    <vt:lpwstr> </vt:lpwstr>
  </property>
  <property fmtid="{D5CDD505-2E9C-101B-9397-08002B2CF9AE}" pid="23" name="Eff">
    <vt:lpwstr>Effective:  </vt:lpwstr>
  </property>
  <property fmtid="{D5CDD505-2E9C-101B-9397-08002B2CF9AE}" pid="24" name="EndDt">
    <vt:lpwstr>-25/11/25</vt:lpwstr>
  </property>
  <property fmtid="{D5CDD505-2E9C-101B-9397-08002B2CF9AE}" pid="25" name="RepubDt">
    <vt:lpwstr>02/09/24</vt:lpwstr>
  </property>
  <property fmtid="{D5CDD505-2E9C-101B-9397-08002B2CF9AE}" pid="26" name="StartDt">
    <vt:lpwstr>02/09/24</vt:lpwstr>
  </property>
  <property fmtid="{D5CDD505-2E9C-101B-9397-08002B2CF9AE}" pid="27" name="MSIP_Label_69af8531-eb46-4968-8cb3-105d2f5ea87e_Enabled">
    <vt:lpwstr>true</vt:lpwstr>
  </property>
  <property fmtid="{D5CDD505-2E9C-101B-9397-08002B2CF9AE}" pid="28" name="MSIP_Label_69af8531-eb46-4968-8cb3-105d2f5ea87e_SetDate">
    <vt:lpwstr>2024-08-26T05:05:52Z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26377849-9b33-45f4-8982-18a7285f8f47</vt:lpwstr>
  </property>
  <property fmtid="{D5CDD505-2E9C-101B-9397-08002B2CF9AE}" pid="33" name="MSIP_Label_69af8531-eb46-4968-8cb3-105d2f5ea87e_ContentBits">
    <vt:lpwstr>0</vt:lpwstr>
  </property>
</Properties>
</file>