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98AF" w14:textId="77777777" w:rsidR="002B014C" w:rsidRDefault="002B014C" w:rsidP="002B014C">
      <w:pPr>
        <w:jc w:val="center"/>
      </w:pPr>
      <w:bookmarkStart w:id="0" w:name="_Hlk24449911"/>
      <w:r>
        <w:rPr>
          <w:noProof/>
          <w:lang w:eastAsia="en-AU"/>
        </w:rPr>
        <w:drawing>
          <wp:inline distT="0" distB="0" distL="0" distR="0" wp14:anchorId="10E9C216" wp14:editId="72C782A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B66483" w14:textId="77777777" w:rsidR="002B014C" w:rsidRDefault="002B014C" w:rsidP="002B014C">
      <w:pPr>
        <w:jc w:val="center"/>
        <w:rPr>
          <w:rFonts w:ascii="Arial" w:hAnsi="Arial"/>
        </w:rPr>
      </w:pPr>
      <w:r>
        <w:rPr>
          <w:rFonts w:ascii="Arial" w:hAnsi="Arial"/>
        </w:rPr>
        <w:t>Australian Capital Territory</w:t>
      </w:r>
    </w:p>
    <w:p w14:paraId="0A3AE7DC" w14:textId="35CDC5EC" w:rsidR="002B014C" w:rsidRDefault="00346F47" w:rsidP="002B014C">
      <w:pPr>
        <w:pStyle w:val="Billname1"/>
      </w:pPr>
      <w:r>
        <w:fldChar w:fldCharType="begin"/>
      </w:r>
      <w:r>
        <w:instrText xml:space="preserve"> REF Citation \*charformat </w:instrText>
      </w:r>
      <w:r>
        <w:fldChar w:fldCharType="separate"/>
      </w:r>
      <w:r w:rsidR="00CF19A1">
        <w:t>Veterinary Practice Act 2018</w:t>
      </w:r>
      <w:r>
        <w:fldChar w:fldCharType="end"/>
      </w:r>
    </w:p>
    <w:p w14:paraId="10DD967A" w14:textId="27387952" w:rsidR="002B014C" w:rsidRDefault="000B410B" w:rsidP="002B014C">
      <w:pPr>
        <w:pStyle w:val="ActNo"/>
      </w:pPr>
      <w:bookmarkStart w:id="1" w:name="LawNo"/>
      <w:r>
        <w:t>A2018-32</w:t>
      </w:r>
      <w:bookmarkEnd w:id="1"/>
    </w:p>
    <w:p w14:paraId="1FE27899" w14:textId="0CE460F4" w:rsidR="002B014C" w:rsidRDefault="002B014C" w:rsidP="002B014C">
      <w:pPr>
        <w:pStyle w:val="RepubNo"/>
      </w:pPr>
      <w:r>
        <w:t xml:space="preserve">Republication No </w:t>
      </w:r>
      <w:bookmarkStart w:id="2" w:name="RepubNo"/>
      <w:r w:rsidR="000B410B">
        <w:t>6</w:t>
      </w:r>
      <w:bookmarkEnd w:id="2"/>
    </w:p>
    <w:p w14:paraId="4E395ADA" w14:textId="707C62D8" w:rsidR="002B014C" w:rsidRDefault="002B014C" w:rsidP="002B014C">
      <w:pPr>
        <w:pStyle w:val="EffectiveDate"/>
      </w:pPr>
      <w:r>
        <w:t xml:space="preserve">Effective:  </w:t>
      </w:r>
      <w:bookmarkStart w:id="3" w:name="EffectiveDate"/>
      <w:r w:rsidR="000B410B">
        <w:t>14 July 2023</w:t>
      </w:r>
      <w:bookmarkEnd w:id="3"/>
      <w:r w:rsidR="000B410B">
        <w:t xml:space="preserve"> – </w:t>
      </w:r>
      <w:bookmarkStart w:id="4" w:name="EndEffDate"/>
      <w:r w:rsidR="000B410B">
        <w:t>21 December 2024</w:t>
      </w:r>
      <w:bookmarkEnd w:id="4"/>
    </w:p>
    <w:p w14:paraId="095F2BCC" w14:textId="7016A1D3" w:rsidR="002B014C" w:rsidRDefault="002B014C" w:rsidP="002B014C">
      <w:pPr>
        <w:pStyle w:val="CoverInForce"/>
      </w:pPr>
      <w:r>
        <w:t xml:space="preserve">Republication date: </w:t>
      </w:r>
      <w:bookmarkStart w:id="5" w:name="InForceDate"/>
      <w:r w:rsidR="000B410B">
        <w:t>14 July 2023</w:t>
      </w:r>
      <w:bookmarkEnd w:id="5"/>
    </w:p>
    <w:p w14:paraId="231FF958" w14:textId="454ABE2C" w:rsidR="002B014C" w:rsidRPr="00AF44F5" w:rsidRDefault="002B014C" w:rsidP="002B014C">
      <w:pPr>
        <w:pStyle w:val="CoverInForce"/>
      </w:pPr>
      <w:r>
        <w:t xml:space="preserve">Last amendment made by </w:t>
      </w:r>
      <w:bookmarkStart w:id="6" w:name="LastAmdt"/>
      <w:r w:rsidRPr="002B014C">
        <w:rPr>
          <w:rStyle w:val="charCitHyperlinkAbbrev"/>
        </w:rPr>
        <w:fldChar w:fldCharType="begin"/>
      </w:r>
      <w:r w:rsidR="000B410B">
        <w:rPr>
          <w:rStyle w:val="charCitHyperlinkAbbrev"/>
        </w:rPr>
        <w:instrText>HYPERLINK "http://www.legislation.act.gov.au/a/2023-27/" \o "Transport Canberra and City Services Legislation Amendment Act 2023"</w:instrText>
      </w:r>
      <w:r w:rsidRPr="002B014C">
        <w:rPr>
          <w:rStyle w:val="charCitHyperlinkAbbrev"/>
        </w:rPr>
      </w:r>
      <w:r w:rsidRPr="002B014C">
        <w:rPr>
          <w:rStyle w:val="charCitHyperlinkAbbrev"/>
        </w:rPr>
        <w:fldChar w:fldCharType="separate"/>
      </w:r>
      <w:r w:rsidR="000B410B">
        <w:rPr>
          <w:rStyle w:val="charCitHyperlinkAbbrev"/>
        </w:rPr>
        <w:t>A2023</w:t>
      </w:r>
      <w:r w:rsidR="000B410B">
        <w:rPr>
          <w:rStyle w:val="charCitHyperlinkAbbrev"/>
        </w:rPr>
        <w:noBreakHyphen/>
        <w:t>27</w:t>
      </w:r>
      <w:r w:rsidRPr="002B014C">
        <w:rPr>
          <w:rStyle w:val="charCitHyperlinkAbbrev"/>
        </w:rPr>
        <w:fldChar w:fldCharType="end"/>
      </w:r>
      <w:bookmarkEnd w:id="6"/>
    </w:p>
    <w:p w14:paraId="185B20F5" w14:textId="77777777" w:rsidR="002B014C" w:rsidRDefault="002B014C" w:rsidP="002B014C"/>
    <w:p w14:paraId="7B0C25AD" w14:textId="77777777" w:rsidR="002B014C" w:rsidRDefault="002B014C" w:rsidP="002B014C">
      <w:pPr>
        <w:spacing w:after="240"/>
        <w:rPr>
          <w:rFonts w:ascii="Arial" w:hAnsi="Arial"/>
        </w:rPr>
      </w:pPr>
    </w:p>
    <w:p w14:paraId="1C0E536A" w14:textId="77777777" w:rsidR="002B014C" w:rsidRPr="00101B4C" w:rsidRDefault="002B014C" w:rsidP="002B014C">
      <w:pPr>
        <w:pStyle w:val="PageBreak"/>
      </w:pPr>
      <w:r w:rsidRPr="00101B4C">
        <w:br w:type="page"/>
      </w:r>
    </w:p>
    <w:bookmarkEnd w:id="0"/>
    <w:p w14:paraId="6CA2BCD5" w14:textId="77777777" w:rsidR="002B014C" w:rsidRDefault="002B014C" w:rsidP="002B014C">
      <w:pPr>
        <w:pStyle w:val="CoverHeading"/>
      </w:pPr>
      <w:r>
        <w:lastRenderedPageBreak/>
        <w:t>About this republication</w:t>
      </w:r>
    </w:p>
    <w:p w14:paraId="3A33217A" w14:textId="77777777" w:rsidR="002B014C" w:rsidRDefault="002B014C" w:rsidP="002B014C">
      <w:pPr>
        <w:pStyle w:val="CoverSubHdg"/>
      </w:pPr>
      <w:r>
        <w:t>The republished law</w:t>
      </w:r>
    </w:p>
    <w:p w14:paraId="569826F3" w14:textId="007F1ACA" w:rsidR="002B014C" w:rsidRDefault="002B014C" w:rsidP="002B014C">
      <w:pPr>
        <w:pStyle w:val="CoverText"/>
      </w:pPr>
      <w:r>
        <w:t xml:space="preserve">This is a republication of the </w:t>
      </w:r>
      <w:r w:rsidRPr="000B410B">
        <w:rPr>
          <w:i/>
        </w:rPr>
        <w:fldChar w:fldCharType="begin"/>
      </w:r>
      <w:r w:rsidRPr="000B410B">
        <w:rPr>
          <w:i/>
        </w:rPr>
        <w:instrText xml:space="preserve"> REF citation *\charformat  \* MERGEFORMAT </w:instrText>
      </w:r>
      <w:r w:rsidRPr="000B410B">
        <w:rPr>
          <w:i/>
        </w:rPr>
        <w:fldChar w:fldCharType="separate"/>
      </w:r>
      <w:r w:rsidR="00CF19A1" w:rsidRPr="00CF19A1">
        <w:rPr>
          <w:i/>
        </w:rPr>
        <w:t>Veterinary Practice Act 2018</w:t>
      </w:r>
      <w:r w:rsidRPr="000B410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46F47">
        <w:fldChar w:fldCharType="begin"/>
      </w:r>
      <w:r w:rsidR="00346F47">
        <w:instrText xml:space="preserve"> REF InForceDate *\charformat </w:instrText>
      </w:r>
      <w:r w:rsidR="00346F47">
        <w:fldChar w:fldCharType="separate"/>
      </w:r>
      <w:r w:rsidR="00CF19A1">
        <w:t>14 July 2023</w:t>
      </w:r>
      <w:r w:rsidR="00346F47">
        <w:fldChar w:fldCharType="end"/>
      </w:r>
      <w:r w:rsidRPr="0074598E">
        <w:rPr>
          <w:rStyle w:val="charItals"/>
        </w:rPr>
        <w:t xml:space="preserve">.  </w:t>
      </w:r>
      <w:r>
        <w:t xml:space="preserve">It also includes any commencement, amendment, repeal or expiry affecting this republished law to </w:t>
      </w:r>
      <w:r w:rsidR="00346F47">
        <w:fldChar w:fldCharType="begin"/>
      </w:r>
      <w:r w:rsidR="00346F47">
        <w:instrText xml:space="preserve"> REF EffectiveDate *\charformat </w:instrText>
      </w:r>
      <w:r w:rsidR="00346F47">
        <w:fldChar w:fldCharType="separate"/>
      </w:r>
      <w:r w:rsidR="00CF19A1">
        <w:t>14 July 2023</w:t>
      </w:r>
      <w:r w:rsidR="00346F47">
        <w:fldChar w:fldCharType="end"/>
      </w:r>
      <w:r>
        <w:t xml:space="preserve">.  </w:t>
      </w:r>
    </w:p>
    <w:p w14:paraId="261B2C1E" w14:textId="77777777" w:rsidR="002B014C" w:rsidRDefault="002B014C" w:rsidP="002B014C">
      <w:pPr>
        <w:pStyle w:val="CoverText"/>
      </w:pPr>
      <w:r>
        <w:t xml:space="preserve">The legislation history and amendment history of the republished law are set out in endnotes 3 and 4. </w:t>
      </w:r>
    </w:p>
    <w:p w14:paraId="7B784DB1" w14:textId="77777777" w:rsidR="002B014C" w:rsidRDefault="002B014C" w:rsidP="002B014C">
      <w:pPr>
        <w:pStyle w:val="CoverSubHdg"/>
      </w:pPr>
      <w:r>
        <w:t>Kinds of republications</w:t>
      </w:r>
    </w:p>
    <w:p w14:paraId="5149747D" w14:textId="79555A14" w:rsidR="002B014C" w:rsidRDefault="002B014C" w:rsidP="002B014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A06BC8D" w14:textId="39545773" w:rsidR="002B014C" w:rsidRDefault="002B014C" w:rsidP="002B014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F7C183B" w14:textId="77777777" w:rsidR="002B014C" w:rsidRDefault="002B014C" w:rsidP="002B014C">
      <w:pPr>
        <w:pStyle w:val="CoverTextBullet"/>
        <w:tabs>
          <w:tab w:val="clear" w:pos="0"/>
        </w:tabs>
        <w:ind w:left="357" w:hanging="357"/>
      </w:pPr>
      <w:r>
        <w:t>unauthorised republications.</w:t>
      </w:r>
    </w:p>
    <w:p w14:paraId="16BA7351" w14:textId="77777777" w:rsidR="002B014C" w:rsidRDefault="002B014C" w:rsidP="002B014C">
      <w:pPr>
        <w:pStyle w:val="CoverText"/>
      </w:pPr>
      <w:r>
        <w:t>The status of this republication appears on the bottom of each page.</w:t>
      </w:r>
    </w:p>
    <w:p w14:paraId="09E6A2C7" w14:textId="77777777" w:rsidR="002B014C" w:rsidRDefault="002B014C" w:rsidP="002B014C">
      <w:pPr>
        <w:pStyle w:val="CoverSubHdg"/>
      </w:pPr>
      <w:r>
        <w:t>Editorial changes</w:t>
      </w:r>
    </w:p>
    <w:p w14:paraId="6FFF502E" w14:textId="358B6F21" w:rsidR="002B014C" w:rsidRDefault="002B014C" w:rsidP="002B014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B3F524" w14:textId="739579A7" w:rsidR="002B014C" w:rsidRDefault="002B014C" w:rsidP="002B014C">
      <w:pPr>
        <w:pStyle w:val="CoverText"/>
      </w:pPr>
      <w:r>
        <w:t>This republication</w:t>
      </w:r>
      <w:r w:rsidR="00314804">
        <w:t xml:space="preserve"> </w:t>
      </w:r>
      <w:r>
        <w:t>include</w:t>
      </w:r>
      <w:r w:rsidR="004C1978">
        <w:t>s</w:t>
      </w:r>
      <w:r>
        <w:t xml:space="preserve"> amendments made under part 11.3 (see endnote 1).</w:t>
      </w:r>
    </w:p>
    <w:p w14:paraId="02D02672" w14:textId="77777777" w:rsidR="002B014C" w:rsidRDefault="002B014C" w:rsidP="002B014C">
      <w:pPr>
        <w:pStyle w:val="CoverSubHdg"/>
      </w:pPr>
      <w:r>
        <w:t>Uncommenced provisions and amendments</w:t>
      </w:r>
    </w:p>
    <w:p w14:paraId="065F9804" w14:textId="5FC85B5E" w:rsidR="002B014C" w:rsidRDefault="002B014C" w:rsidP="002B014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C579891" w14:textId="77777777" w:rsidR="002B014C" w:rsidRDefault="002B014C" w:rsidP="002B014C">
      <w:pPr>
        <w:pStyle w:val="CoverSubHdg"/>
      </w:pPr>
      <w:r>
        <w:t>Modifications</w:t>
      </w:r>
    </w:p>
    <w:p w14:paraId="6784A53E" w14:textId="7A3E6732" w:rsidR="002B014C" w:rsidRDefault="002B014C" w:rsidP="002B014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6C41D6A" w14:textId="77777777" w:rsidR="002B014C" w:rsidRDefault="002B014C" w:rsidP="002B014C">
      <w:pPr>
        <w:pStyle w:val="CoverSubHdg"/>
      </w:pPr>
      <w:r>
        <w:t>Penalties</w:t>
      </w:r>
    </w:p>
    <w:p w14:paraId="0CA96498" w14:textId="62B7C7FB" w:rsidR="002B014C" w:rsidRPr="003765DF" w:rsidRDefault="002B014C" w:rsidP="002B014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84E313" w14:textId="77777777" w:rsidR="002B014C" w:rsidRDefault="002B014C" w:rsidP="002B014C">
      <w:pPr>
        <w:pStyle w:val="00SigningPage"/>
        <w:sectPr w:rsidR="002B014C" w:rsidSect="002B014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A083128" w14:textId="77777777" w:rsidR="002B014C" w:rsidRDefault="002B014C" w:rsidP="002B014C">
      <w:pPr>
        <w:jc w:val="center"/>
      </w:pPr>
      <w:r>
        <w:rPr>
          <w:noProof/>
          <w:lang w:eastAsia="en-AU"/>
        </w:rPr>
        <w:lastRenderedPageBreak/>
        <w:drawing>
          <wp:inline distT="0" distB="0" distL="0" distR="0" wp14:anchorId="6AED525B" wp14:editId="2D7D64B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752C2E5" w14:textId="77777777" w:rsidR="002B014C" w:rsidRDefault="002B014C" w:rsidP="002B014C">
      <w:pPr>
        <w:jc w:val="center"/>
        <w:rPr>
          <w:rFonts w:ascii="Arial" w:hAnsi="Arial"/>
        </w:rPr>
      </w:pPr>
      <w:r>
        <w:rPr>
          <w:rFonts w:ascii="Arial" w:hAnsi="Arial"/>
        </w:rPr>
        <w:t>Australian Capital Territory</w:t>
      </w:r>
    </w:p>
    <w:p w14:paraId="0D0B8C3C" w14:textId="5CB7FB33" w:rsidR="002B014C" w:rsidRDefault="00346F47" w:rsidP="002B014C">
      <w:pPr>
        <w:pStyle w:val="Billname"/>
      </w:pPr>
      <w:r>
        <w:fldChar w:fldCharType="begin"/>
      </w:r>
      <w:r>
        <w:instrText xml:space="preserve"> REF Citation \*charformat  \* MERGEFORMAT </w:instrText>
      </w:r>
      <w:r>
        <w:fldChar w:fldCharType="separate"/>
      </w:r>
      <w:r w:rsidR="00CF19A1">
        <w:t>Veterinary Practice Act 2018</w:t>
      </w:r>
      <w:r>
        <w:fldChar w:fldCharType="end"/>
      </w:r>
    </w:p>
    <w:p w14:paraId="0F0F8063" w14:textId="77777777" w:rsidR="002B014C" w:rsidRDefault="002B014C" w:rsidP="002B014C">
      <w:pPr>
        <w:pStyle w:val="ActNo"/>
      </w:pPr>
    </w:p>
    <w:p w14:paraId="60BD1E58" w14:textId="77777777" w:rsidR="002B014C" w:rsidRDefault="002B014C" w:rsidP="002B014C">
      <w:pPr>
        <w:pStyle w:val="Placeholder"/>
      </w:pPr>
      <w:r>
        <w:rPr>
          <w:rStyle w:val="charContents"/>
          <w:sz w:val="16"/>
        </w:rPr>
        <w:t xml:space="preserve">  </w:t>
      </w:r>
      <w:r>
        <w:rPr>
          <w:rStyle w:val="charPage"/>
        </w:rPr>
        <w:t xml:space="preserve">  </w:t>
      </w:r>
    </w:p>
    <w:p w14:paraId="524201A4" w14:textId="77777777" w:rsidR="002B014C" w:rsidRDefault="002B014C" w:rsidP="002B014C">
      <w:pPr>
        <w:pStyle w:val="N-TOCheading"/>
      </w:pPr>
      <w:r>
        <w:rPr>
          <w:rStyle w:val="charContents"/>
        </w:rPr>
        <w:t>Contents</w:t>
      </w:r>
    </w:p>
    <w:p w14:paraId="4945CB17" w14:textId="77777777" w:rsidR="002B014C" w:rsidRDefault="002B014C" w:rsidP="002B014C">
      <w:pPr>
        <w:pStyle w:val="N-9pt"/>
      </w:pPr>
      <w:r>
        <w:tab/>
      </w:r>
      <w:r>
        <w:rPr>
          <w:rStyle w:val="charPage"/>
        </w:rPr>
        <w:t>Page</w:t>
      </w:r>
    </w:p>
    <w:p w14:paraId="7D851ADC" w14:textId="1F833F1A" w:rsidR="004C1978" w:rsidRDefault="004C197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9959726" w:history="1">
        <w:r w:rsidRPr="00477232">
          <w:t>Part 1</w:t>
        </w:r>
        <w:r>
          <w:rPr>
            <w:rFonts w:asciiTheme="minorHAnsi" w:eastAsiaTheme="minorEastAsia" w:hAnsiTheme="minorHAnsi" w:cstheme="minorBidi"/>
            <w:b w:val="0"/>
            <w:sz w:val="22"/>
            <w:szCs w:val="22"/>
            <w:lang w:eastAsia="en-AU"/>
          </w:rPr>
          <w:tab/>
        </w:r>
        <w:r w:rsidRPr="00477232">
          <w:t>Preliminary</w:t>
        </w:r>
        <w:r w:rsidRPr="004C1978">
          <w:rPr>
            <w:vanish/>
          </w:rPr>
          <w:tab/>
        </w:r>
        <w:r w:rsidRPr="004C1978">
          <w:rPr>
            <w:vanish/>
          </w:rPr>
          <w:fldChar w:fldCharType="begin"/>
        </w:r>
        <w:r w:rsidRPr="004C1978">
          <w:rPr>
            <w:vanish/>
          </w:rPr>
          <w:instrText xml:space="preserve"> PAGEREF _Toc139959726 \h </w:instrText>
        </w:r>
        <w:r w:rsidRPr="004C1978">
          <w:rPr>
            <w:vanish/>
          </w:rPr>
        </w:r>
        <w:r w:rsidRPr="004C1978">
          <w:rPr>
            <w:vanish/>
          </w:rPr>
          <w:fldChar w:fldCharType="separate"/>
        </w:r>
        <w:r w:rsidR="00CF19A1">
          <w:rPr>
            <w:vanish/>
          </w:rPr>
          <w:t>2</w:t>
        </w:r>
        <w:r w:rsidRPr="004C1978">
          <w:rPr>
            <w:vanish/>
          </w:rPr>
          <w:fldChar w:fldCharType="end"/>
        </w:r>
      </w:hyperlink>
    </w:p>
    <w:p w14:paraId="7664682C" w14:textId="4FCC85A9" w:rsidR="004C1978" w:rsidRDefault="004C1978">
      <w:pPr>
        <w:pStyle w:val="TOC5"/>
        <w:rPr>
          <w:rFonts w:asciiTheme="minorHAnsi" w:eastAsiaTheme="minorEastAsia" w:hAnsiTheme="minorHAnsi" w:cstheme="minorBidi"/>
          <w:sz w:val="22"/>
          <w:szCs w:val="22"/>
          <w:lang w:eastAsia="en-AU"/>
        </w:rPr>
      </w:pPr>
      <w:r>
        <w:tab/>
      </w:r>
      <w:hyperlink w:anchor="_Toc139959727" w:history="1">
        <w:r w:rsidRPr="00477232">
          <w:t>1</w:t>
        </w:r>
        <w:r>
          <w:rPr>
            <w:rFonts w:asciiTheme="minorHAnsi" w:eastAsiaTheme="minorEastAsia" w:hAnsiTheme="minorHAnsi" w:cstheme="minorBidi"/>
            <w:sz w:val="22"/>
            <w:szCs w:val="22"/>
            <w:lang w:eastAsia="en-AU"/>
          </w:rPr>
          <w:tab/>
        </w:r>
        <w:r w:rsidRPr="00477232">
          <w:t>Name of Act</w:t>
        </w:r>
        <w:r>
          <w:tab/>
        </w:r>
        <w:r>
          <w:fldChar w:fldCharType="begin"/>
        </w:r>
        <w:r>
          <w:instrText xml:space="preserve"> PAGEREF _Toc139959727 \h </w:instrText>
        </w:r>
        <w:r>
          <w:fldChar w:fldCharType="separate"/>
        </w:r>
        <w:r w:rsidR="00CF19A1">
          <w:t>2</w:t>
        </w:r>
        <w:r>
          <w:fldChar w:fldCharType="end"/>
        </w:r>
      </w:hyperlink>
    </w:p>
    <w:p w14:paraId="04FD62BD" w14:textId="3811F7D3" w:rsidR="004C1978" w:rsidRDefault="004C1978">
      <w:pPr>
        <w:pStyle w:val="TOC5"/>
        <w:rPr>
          <w:rFonts w:asciiTheme="minorHAnsi" w:eastAsiaTheme="minorEastAsia" w:hAnsiTheme="minorHAnsi" w:cstheme="minorBidi"/>
          <w:sz w:val="22"/>
          <w:szCs w:val="22"/>
          <w:lang w:eastAsia="en-AU"/>
        </w:rPr>
      </w:pPr>
      <w:r>
        <w:tab/>
      </w:r>
      <w:hyperlink w:anchor="_Toc139959728" w:history="1">
        <w:r w:rsidRPr="00477232">
          <w:t>3</w:t>
        </w:r>
        <w:r>
          <w:rPr>
            <w:rFonts w:asciiTheme="minorHAnsi" w:eastAsiaTheme="minorEastAsia" w:hAnsiTheme="minorHAnsi" w:cstheme="minorBidi"/>
            <w:sz w:val="22"/>
            <w:szCs w:val="22"/>
            <w:lang w:eastAsia="en-AU"/>
          </w:rPr>
          <w:tab/>
        </w:r>
        <w:r w:rsidRPr="00477232">
          <w:t>Dictionary</w:t>
        </w:r>
        <w:r>
          <w:tab/>
        </w:r>
        <w:r>
          <w:fldChar w:fldCharType="begin"/>
        </w:r>
        <w:r>
          <w:instrText xml:space="preserve"> PAGEREF _Toc139959728 \h </w:instrText>
        </w:r>
        <w:r>
          <w:fldChar w:fldCharType="separate"/>
        </w:r>
        <w:r w:rsidR="00CF19A1">
          <w:t>2</w:t>
        </w:r>
        <w:r>
          <w:fldChar w:fldCharType="end"/>
        </w:r>
      </w:hyperlink>
    </w:p>
    <w:p w14:paraId="07C19ECA" w14:textId="1D887C66" w:rsidR="004C1978" w:rsidRDefault="004C1978">
      <w:pPr>
        <w:pStyle w:val="TOC5"/>
        <w:rPr>
          <w:rFonts w:asciiTheme="minorHAnsi" w:eastAsiaTheme="minorEastAsia" w:hAnsiTheme="minorHAnsi" w:cstheme="minorBidi"/>
          <w:sz w:val="22"/>
          <w:szCs w:val="22"/>
          <w:lang w:eastAsia="en-AU"/>
        </w:rPr>
      </w:pPr>
      <w:r>
        <w:tab/>
      </w:r>
      <w:hyperlink w:anchor="_Toc139959729" w:history="1">
        <w:r w:rsidRPr="00477232">
          <w:t>4</w:t>
        </w:r>
        <w:r>
          <w:rPr>
            <w:rFonts w:asciiTheme="minorHAnsi" w:eastAsiaTheme="minorEastAsia" w:hAnsiTheme="minorHAnsi" w:cstheme="minorBidi"/>
            <w:sz w:val="22"/>
            <w:szCs w:val="22"/>
            <w:lang w:eastAsia="en-AU"/>
          </w:rPr>
          <w:tab/>
        </w:r>
        <w:r w:rsidRPr="00477232">
          <w:t>Notes</w:t>
        </w:r>
        <w:r>
          <w:tab/>
        </w:r>
        <w:r>
          <w:fldChar w:fldCharType="begin"/>
        </w:r>
        <w:r>
          <w:instrText xml:space="preserve"> PAGEREF _Toc139959729 \h </w:instrText>
        </w:r>
        <w:r>
          <w:fldChar w:fldCharType="separate"/>
        </w:r>
        <w:r w:rsidR="00CF19A1">
          <w:t>2</w:t>
        </w:r>
        <w:r>
          <w:fldChar w:fldCharType="end"/>
        </w:r>
      </w:hyperlink>
    </w:p>
    <w:p w14:paraId="29F572B7" w14:textId="26C72B33" w:rsidR="004C1978" w:rsidRDefault="004C1978">
      <w:pPr>
        <w:pStyle w:val="TOC5"/>
        <w:rPr>
          <w:rFonts w:asciiTheme="minorHAnsi" w:eastAsiaTheme="minorEastAsia" w:hAnsiTheme="minorHAnsi" w:cstheme="minorBidi"/>
          <w:sz w:val="22"/>
          <w:szCs w:val="22"/>
          <w:lang w:eastAsia="en-AU"/>
        </w:rPr>
      </w:pPr>
      <w:r>
        <w:tab/>
      </w:r>
      <w:hyperlink w:anchor="_Toc139959730" w:history="1">
        <w:r w:rsidRPr="00477232">
          <w:t>5</w:t>
        </w:r>
        <w:r>
          <w:rPr>
            <w:rFonts w:asciiTheme="minorHAnsi" w:eastAsiaTheme="minorEastAsia" w:hAnsiTheme="minorHAnsi" w:cstheme="minorBidi"/>
            <w:sz w:val="22"/>
            <w:szCs w:val="22"/>
            <w:lang w:eastAsia="en-AU"/>
          </w:rPr>
          <w:tab/>
        </w:r>
        <w:r w:rsidRPr="00477232">
          <w:t>Offences against Act—application of Criminal Code etc</w:t>
        </w:r>
        <w:r>
          <w:tab/>
        </w:r>
        <w:r>
          <w:fldChar w:fldCharType="begin"/>
        </w:r>
        <w:r>
          <w:instrText xml:space="preserve"> PAGEREF _Toc139959730 \h </w:instrText>
        </w:r>
        <w:r>
          <w:fldChar w:fldCharType="separate"/>
        </w:r>
        <w:r w:rsidR="00CF19A1">
          <w:t>2</w:t>
        </w:r>
        <w:r>
          <w:fldChar w:fldCharType="end"/>
        </w:r>
      </w:hyperlink>
    </w:p>
    <w:p w14:paraId="483EAD52" w14:textId="4A71826B" w:rsidR="004C1978" w:rsidRDefault="004C1978">
      <w:pPr>
        <w:pStyle w:val="TOC5"/>
        <w:rPr>
          <w:rFonts w:asciiTheme="minorHAnsi" w:eastAsiaTheme="minorEastAsia" w:hAnsiTheme="minorHAnsi" w:cstheme="minorBidi"/>
          <w:sz w:val="22"/>
          <w:szCs w:val="22"/>
          <w:lang w:eastAsia="en-AU"/>
        </w:rPr>
      </w:pPr>
      <w:r>
        <w:tab/>
      </w:r>
      <w:hyperlink w:anchor="_Toc139959731" w:history="1">
        <w:r w:rsidRPr="00477232">
          <w:t>6</w:t>
        </w:r>
        <w:r>
          <w:rPr>
            <w:rFonts w:asciiTheme="minorHAnsi" w:eastAsiaTheme="minorEastAsia" w:hAnsiTheme="minorHAnsi" w:cstheme="minorBidi"/>
            <w:sz w:val="22"/>
            <w:szCs w:val="22"/>
            <w:lang w:eastAsia="en-AU"/>
          </w:rPr>
          <w:tab/>
        </w:r>
        <w:r w:rsidRPr="00477232">
          <w:t>Objects of Act</w:t>
        </w:r>
        <w:r>
          <w:tab/>
        </w:r>
        <w:r>
          <w:fldChar w:fldCharType="begin"/>
        </w:r>
        <w:r>
          <w:instrText xml:space="preserve"> PAGEREF _Toc139959731 \h </w:instrText>
        </w:r>
        <w:r>
          <w:fldChar w:fldCharType="separate"/>
        </w:r>
        <w:r w:rsidR="00CF19A1">
          <w:t>3</w:t>
        </w:r>
        <w:r>
          <w:fldChar w:fldCharType="end"/>
        </w:r>
      </w:hyperlink>
    </w:p>
    <w:p w14:paraId="278C10A3" w14:textId="3B0D66B2" w:rsidR="004C1978" w:rsidRDefault="00346F47">
      <w:pPr>
        <w:pStyle w:val="TOC2"/>
        <w:rPr>
          <w:rFonts w:asciiTheme="minorHAnsi" w:eastAsiaTheme="minorEastAsia" w:hAnsiTheme="minorHAnsi" w:cstheme="minorBidi"/>
          <w:b w:val="0"/>
          <w:sz w:val="22"/>
          <w:szCs w:val="22"/>
          <w:lang w:eastAsia="en-AU"/>
        </w:rPr>
      </w:pPr>
      <w:hyperlink w:anchor="_Toc139959732" w:history="1">
        <w:r w:rsidR="004C1978" w:rsidRPr="00477232">
          <w:t>Part 2</w:t>
        </w:r>
        <w:r w:rsidR="004C1978">
          <w:rPr>
            <w:rFonts w:asciiTheme="minorHAnsi" w:eastAsiaTheme="minorEastAsia" w:hAnsiTheme="minorHAnsi" w:cstheme="minorBidi"/>
            <w:b w:val="0"/>
            <w:sz w:val="22"/>
            <w:szCs w:val="22"/>
            <w:lang w:eastAsia="en-AU"/>
          </w:rPr>
          <w:tab/>
        </w:r>
        <w:r w:rsidR="004C1978" w:rsidRPr="00477232">
          <w:t>Practice of veterinary science</w:t>
        </w:r>
        <w:r w:rsidR="004C1978" w:rsidRPr="004C1978">
          <w:rPr>
            <w:vanish/>
          </w:rPr>
          <w:tab/>
        </w:r>
        <w:r w:rsidR="004C1978" w:rsidRPr="004C1978">
          <w:rPr>
            <w:vanish/>
          </w:rPr>
          <w:fldChar w:fldCharType="begin"/>
        </w:r>
        <w:r w:rsidR="004C1978" w:rsidRPr="004C1978">
          <w:rPr>
            <w:vanish/>
          </w:rPr>
          <w:instrText xml:space="preserve"> PAGEREF _Toc139959732 \h </w:instrText>
        </w:r>
        <w:r w:rsidR="004C1978" w:rsidRPr="004C1978">
          <w:rPr>
            <w:vanish/>
          </w:rPr>
        </w:r>
        <w:r w:rsidR="004C1978" w:rsidRPr="004C1978">
          <w:rPr>
            <w:vanish/>
          </w:rPr>
          <w:fldChar w:fldCharType="separate"/>
        </w:r>
        <w:r w:rsidR="00CF19A1">
          <w:rPr>
            <w:vanish/>
          </w:rPr>
          <w:t>4</w:t>
        </w:r>
        <w:r w:rsidR="004C1978" w:rsidRPr="004C1978">
          <w:rPr>
            <w:vanish/>
          </w:rPr>
          <w:fldChar w:fldCharType="end"/>
        </w:r>
      </w:hyperlink>
    </w:p>
    <w:p w14:paraId="4366FBA1" w14:textId="0CA58336" w:rsidR="004C1978" w:rsidRDefault="004C1978">
      <w:pPr>
        <w:pStyle w:val="TOC5"/>
        <w:rPr>
          <w:rFonts w:asciiTheme="minorHAnsi" w:eastAsiaTheme="minorEastAsia" w:hAnsiTheme="minorHAnsi" w:cstheme="minorBidi"/>
          <w:sz w:val="22"/>
          <w:szCs w:val="22"/>
          <w:lang w:eastAsia="en-AU"/>
        </w:rPr>
      </w:pPr>
      <w:r>
        <w:tab/>
      </w:r>
      <w:hyperlink w:anchor="_Toc139959733" w:history="1">
        <w:r w:rsidRPr="00477232">
          <w:t>7</w:t>
        </w:r>
        <w:r>
          <w:rPr>
            <w:rFonts w:asciiTheme="minorHAnsi" w:eastAsiaTheme="minorEastAsia" w:hAnsiTheme="minorHAnsi" w:cstheme="minorBidi"/>
            <w:sz w:val="22"/>
            <w:szCs w:val="22"/>
            <w:lang w:eastAsia="en-AU"/>
          </w:rPr>
          <w:tab/>
        </w:r>
        <w:r w:rsidRPr="00477232">
          <w:t xml:space="preserve">Meaning of </w:t>
        </w:r>
        <w:r w:rsidRPr="00477232">
          <w:rPr>
            <w:i/>
          </w:rPr>
          <w:t>restricted act of veterinary science</w:t>
        </w:r>
        <w:r>
          <w:tab/>
        </w:r>
        <w:r>
          <w:fldChar w:fldCharType="begin"/>
        </w:r>
        <w:r>
          <w:instrText xml:space="preserve"> PAGEREF _Toc139959733 \h </w:instrText>
        </w:r>
        <w:r>
          <w:fldChar w:fldCharType="separate"/>
        </w:r>
        <w:r w:rsidR="00CF19A1">
          <w:t>4</w:t>
        </w:r>
        <w:r>
          <w:fldChar w:fldCharType="end"/>
        </w:r>
      </w:hyperlink>
    </w:p>
    <w:p w14:paraId="60D03517" w14:textId="75C1D6AD" w:rsidR="004C1978" w:rsidRDefault="004C1978">
      <w:pPr>
        <w:pStyle w:val="TOC5"/>
        <w:rPr>
          <w:rFonts w:asciiTheme="minorHAnsi" w:eastAsiaTheme="minorEastAsia" w:hAnsiTheme="minorHAnsi" w:cstheme="minorBidi"/>
          <w:sz w:val="22"/>
          <w:szCs w:val="22"/>
          <w:lang w:eastAsia="en-AU"/>
        </w:rPr>
      </w:pPr>
      <w:r>
        <w:tab/>
      </w:r>
      <w:hyperlink w:anchor="_Toc139959734" w:history="1">
        <w:r w:rsidRPr="00477232">
          <w:t>8</w:t>
        </w:r>
        <w:r>
          <w:rPr>
            <w:rFonts w:asciiTheme="minorHAnsi" w:eastAsiaTheme="minorEastAsia" w:hAnsiTheme="minorHAnsi" w:cstheme="minorBidi"/>
            <w:sz w:val="22"/>
            <w:szCs w:val="22"/>
            <w:lang w:eastAsia="en-AU"/>
          </w:rPr>
          <w:tab/>
        </w:r>
        <w:r w:rsidRPr="00477232">
          <w:t xml:space="preserve">Meaning of </w:t>
        </w:r>
        <w:r w:rsidRPr="00477232">
          <w:rPr>
            <w:i/>
          </w:rPr>
          <w:t>veterinary science</w:t>
        </w:r>
        <w:r>
          <w:tab/>
        </w:r>
        <w:r>
          <w:fldChar w:fldCharType="begin"/>
        </w:r>
        <w:r>
          <w:instrText xml:space="preserve"> PAGEREF _Toc139959734 \h </w:instrText>
        </w:r>
        <w:r>
          <w:fldChar w:fldCharType="separate"/>
        </w:r>
        <w:r w:rsidR="00CF19A1">
          <w:t>4</w:t>
        </w:r>
        <w:r>
          <w:fldChar w:fldCharType="end"/>
        </w:r>
      </w:hyperlink>
    </w:p>
    <w:p w14:paraId="2E9198E2" w14:textId="44AC7C13" w:rsidR="004C1978" w:rsidRDefault="004C1978">
      <w:pPr>
        <w:pStyle w:val="TOC5"/>
        <w:rPr>
          <w:rFonts w:asciiTheme="minorHAnsi" w:eastAsiaTheme="minorEastAsia" w:hAnsiTheme="minorHAnsi" w:cstheme="minorBidi"/>
          <w:sz w:val="22"/>
          <w:szCs w:val="22"/>
          <w:lang w:eastAsia="en-AU"/>
        </w:rPr>
      </w:pPr>
      <w:r>
        <w:tab/>
      </w:r>
      <w:hyperlink w:anchor="_Toc139959735" w:history="1">
        <w:r w:rsidRPr="00477232">
          <w:t>9</w:t>
        </w:r>
        <w:r>
          <w:rPr>
            <w:rFonts w:asciiTheme="minorHAnsi" w:eastAsiaTheme="minorEastAsia" w:hAnsiTheme="minorHAnsi" w:cstheme="minorBidi"/>
            <w:sz w:val="22"/>
            <w:szCs w:val="22"/>
            <w:lang w:eastAsia="en-AU"/>
          </w:rPr>
          <w:tab/>
        </w:r>
        <w:r w:rsidRPr="00477232">
          <w:t xml:space="preserve">Meaning of </w:t>
        </w:r>
        <w:r w:rsidRPr="00477232">
          <w:rPr>
            <w:i/>
          </w:rPr>
          <w:t>registered veterinary practitioner</w:t>
        </w:r>
        <w:r>
          <w:tab/>
        </w:r>
        <w:r>
          <w:fldChar w:fldCharType="begin"/>
        </w:r>
        <w:r>
          <w:instrText xml:space="preserve"> PAGEREF _Toc139959735 \h </w:instrText>
        </w:r>
        <w:r>
          <w:fldChar w:fldCharType="separate"/>
        </w:r>
        <w:r w:rsidR="00CF19A1">
          <w:t>5</w:t>
        </w:r>
        <w:r>
          <w:fldChar w:fldCharType="end"/>
        </w:r>
      </w:hyperlink>
    </w:p>
    <w:p w14:paraId="22A2F4AA" w14:textId="40862BD2" w:rsidR="004C1978" w:rsidRDefault="004C1978">
      <w:pPr>
        <w:pStyle w:val="TOC5"/>
        <w:rPr>
          <w:rFonts w:asciiTheme="minorHAnsi" w:eastAsiaTheme="minorEastAsia" w:hAnsiTheme="minorHAnsi" w:cstheme="minorBidi"/>
          <w:sz w:val="22"/>
          <w:szCs w:val="22"/>
          <w:lang w:eastAsia="en-AU"/>
        </w:rPr>
      </w:pPr>
      <w:r>
        <w:tab/>
      </w:r>
      <w:hyperlink w:anchor="_Toc139959736" w:history="1">
        <w:r w:rsidRPr="00477232">
          <w:t>10</w:t>
        </w:r>
        <w:r>
          <w:rPr>
            <w:rFonts w:asciiTheme="minorHAnsi" w:eastAsiaTheme="minorEastAsia" w:hAnsiTheme="minorHAnsi" w:cstheme="minorBidi"/>
            <w:sz w:val="22"/>
            <w:szCs w:val="22"/>
            <w:lang w:eastAsia="en-AU"/>
          </w:rPr>
          <w:tab/>
        </w:r>
        <w:r w:rsidRPr="00477232">
          <w:t>Carrying out restricted act of veterinary science without authority</w:t>
        </w:r>
        <w:r>
          <w:tab/>
        </w:r>
        <w:r>
          <w:fldChar w:fldCharType="begin"/>
        </w:r>
        <w:r>
          <w:instrText xml:space="preserve"> PAGEREF _Toc139959736 \h </w:instrText>
        </w:r>
        <w:r>
          <w:fldChar w:fldCharType="separate"/>
        </w:r>
        <w:r w:rsidR="00CF19A1">
          <w:t>5</w:t>
        </w:r>
        <w:r>
          <w:fldChar w:fldCharType="end"/>
        </w:r>
      </w:hyperlink>
    </w:p>
    <w:p w14:paraId="6090DA13" w14:textId="184B4F54" w:rsidR="004C1978" w:rsidRDefault="004C1978">
      <w:pPr>
        <w:pStyle w:val="TOC5"/>
        <w:rPr>
          <w:rFonts w:asciiTheme="minorHAnsi" w:eastAsiaTheme="minorEastAsia" w:hAnsiTheme="minorHAnsi" w:cstheme="minorBidi"/>
          <w:sz w:val="22"/>
          <w:szCs w:val="22"/>
          <w:lang w:eastAsia="en-AU"/>
        </w:rPr>
      </w:pPr>
      <w:r>
        <w:tab/>
      </w:r>
      <w:hyperlink w:anchor="_Toc139959737" w:history="1">
        <w:r w:rsidRPr="00477232">
          <w:t>11</w:t>
        </w:r>
        <w:r>
          <w:rPr>
            <w:rFonts w:asciiTheme="minorHAnsi" w:eastAsiaTheme="minorEastAsia" w:hAnsiTheme="minorHAnsi" w:cstheme="minorBidi"/>
            <w:sz w:val="22"/>
            <w:szCs w:val="22"/>
            <w:lang w:eastAsia="en-AU"/>
          </w:rPr>
          <w:tab/>
        </w:r>
        <w:r w:rsidRPr="00477232">
          <w:t>Person pretending to be registered veterinary practitioner</w:t>
        </w:r>
        <w:r>
          <w:tab/>
        </w:r>
        <w:r>
          <w:fldChar w:fldCharType="begin"/>
        </w:r>
        <w:r>
          <w:instrText xml:space="preserve"> PAGEREF _Toc139959737 \h </w:instrText>
        </w:r>
        <w:r>
          <w:fldChar w:fldCharType="separate"/>
        </w:r>
        <w:r w:rsidR="00CF19A1">
          <w:t>7</w:t>
        </w:r>
        <w:r>
          <w:fldChar w:fldCharType="end"/>
        </w:r>
      </w:hyperlink>
    </w:p>
    <w:p w14:paraId="300AED36" w14:textId="0F06E3F0" w:rsidR="004C1978" w:rsidRDefault="004C1978">
      <w:pPr>
        <w:pStyle w:val="TOC5"/>
        <w:rPr>
          <w:rFonts w:asciiTheme="minorHAnsi" w:eastAsiaTheme="minorEastAsia" w:hAnsiTheme="minorHAnsi" w:cstheme="minorBidi"/>
          <w:sz w:val="22"/>
          <w:szCs w:val="22"/>
          <w:lang w:eastAsia="en-AU"/>
        </w:rPr>
      </w:pPr>
      <w:r>
        <w:tab/>
      </w:r>
      <w:hyperlink w:anchor="_Toc139959738" w:history="1">
        <w:r w:rsidRPr="00477232">
          <w:t>12</w:t>
        </w:r>
        <w:r>
          <w:rPr>
            <w:rFonts w:asciiTheme="minorHAnsi" w:eastAsiaTheme="minorEastAsia" w:hAnsiTheme="minorHAnsi" w:cstheme="minorBidi"/>
            <w:sz w:val="22"/>
            <w:szCs w:val="22"/>
            <w:lang w:eastAsia="en-AU"/>
          </w:rPr>
          <w:tab/>
        </w:r>
        <w:r w:rsidRPr="00477232">
          <w:t>False representation of person as veterinary practitioner or specialist</w:t>
        </w:r>
        <w:r>
          <w:tab/>
        </w:r>
        <w:r>
          <w:fldChar w:fldCharType="begin"/>
        </w:r>
        <w:r>
          <w:instrText xml:space="preserve"> PAGEREF _Toc139959738 \h </w:instrText>
        </w:r>
        <w:r>
          <w:fldChar w:fldCharType="separate"/>
        </w:r>
        <w:r w:rsidR="00CF19A1">
          <w:t>7</w:t>
        </w:r>
        <w:r>
          <w:fldChar w:fldCharType="end"/>
        </w:r>
      </w:hyperlink>
    </w:p>
    <w:p w14:paraId="2E3AF015" w14:textId="0C6B1541" w:rsidR="004C1978" w:rsidRDefault="004C1978">
      <w:pPr>
        <w:pStyle w:val="TOC5"/>
        <w:rPr>
          <w:rFonts w:asciiTheme="minorHAnsi" w:eastAsiaTheme="minorEastAsia" w:hAnsiTheme="minorHAnsi" w:cstheme="minorBidi"/>
          <w:sz w:val="22"/>
          <w:szCs w:val="22"/>
          <w:lang w:eastAsia="en-AU"/>
        </w:rPr>
      </w:pPr>
      <w:r>
        <w:tab/>
      </w:r>
      <w:hyperlink w:anchor="_Toc139959739" w:history="1">
        <w:r w:rsidRPr="00477232">
          <w:t>13</w:t>
        </w:r>
        <w:r>
          <w:rPr>
            <w:rFonts w:asciiTheme="minorHAnsi" w:eastAsiaTheme="minorEastAsia" w:hAnsiTheme="minorHAnsi" w:cstheme="minorBidi"/>
            <w:sz w:val="22"/>
            <w:szCs w:val="22"/>
            <w:lang w:eastAsia="en-AU"/>
          </w:rPr>
          <w:tab/>
        </w:r>
        <w:r w:rsidRPr="00477232">
          <w:t>Unqualified to practise as specialist</w:t>
        </w:r>
        <w:r>
          <w:tab/>
        </w:r>
        <w:r>
          <w:fldChar w:fldCharType="begin"/>
        </w:r>
        <w:r>
          <w:instrText xml:space="preserve"> PAGEREF _Toc139959739 \h </w:instrText>
        </w:r>
        <w:r>
          <w:fldChar w:fldCharType="separate"/>
        </w:r>
        <w:r w:rsidR="00CF19A1">
          <w:t>8</w:t>
        </w:r>
        <w:r>
          <w:fldChar w:fldCharType="end"/>
        </w:r>
      </w:hyperlink>
    </w:p>
    <w:p w14:paraId="261929B3" w14:textId="73211C1C" w:rsidR="004C1978" w:rsidRDefault="004C1978">
      <w:pPr>
        <w:pStyle w:val="TOC5"/>
        <w:rPr>
          <w:rFonts w:asciiTheme="minorHAnsi" w:eastAsiaTheme="minorEastAsia" w:hAnsiTheme="minorHAnsi" w:cstheme="minorBidi"/>
          <w:sz w:val="22"/>
          <w:szCs w:val="22"/>
          <w:lang w:eastAsia="en-AU"/>
        </w:rPr>
      </w:pPr>
      <w:r>
        <w:lastRenderedPageBreak/>
        <w:tab/>
      </w:r>
      <w:hyperlink w:anchor="_Toc139959740" w:history="1">
        <w:r w:rsidRPr="00477232">
          <w:t>14</w:t>
        </w:r>
        <w:r>
          <w:rPr>
            <w:rFonts w:asciiTheme="minorHAnsi" w:eastAsiaTheme="minorEastAsia" w:hAnsiTheme="minorHAnsi" w:cstheme="minorBidi"/>
            <w:sz w:val="22"/>
            <w:szCs w:val="22"/>
            <w:lang w:eastAsia="en-AU"/>
          </w:rPr>
          <w:tab/>
        </w:r>
        <w:r w:rsidRPr="00477232">
          <w:t>Direction to engage in unprofessional conduct</w:t>
        </w:r>
        <w:r>
          <w:tab/>
        </w:r>
        <w:r>
          <w:fldChar w:fldCharType="begin"/>
        </w:r>
        <w:r>
          <w:instrText xml:space="preserve"> PAGEREF _Toc139959740 \h </w:instrText>
        </w:r>
        <w:r>
          <w:fldChar w:fldCharType="separate"/>
        </w:r>
        <w:r w:rsidR="00CF19A1">
          <w:t>8</w:t>
        </w:r>
        <w:r>
          <w:fldChar w:fldCharType="end"/>
        </w:r>
      </w:hyperlink>
    </w:p>
    <w:p w14:paraId="2E618A3A" w14:textId="00DE5CED" w:rsidR="004C1978" w:rsidRDefault="004C1978">
      <w:pPr>
        <w:pStyle w:val="TOC5"/>
        <w:rPr>
          <w:rFonts w:asciiTheme="minorHAnsi" w:eastAsiaTheme="minorEastAsia" w:hAnsiTheme="minorHAnsi" w:cstheme="minorBidi"/>
          <w:sz w:val="22"/>
          <w:szCs w:val="22"/>
          <w:lang w:eastAsia="en-AU"/>
        </w:rPr>
      </w:pPr>
      <w:r>
        <w:tab/>
      </w:r>
      <w:hyperlink w:anchor="_Toc139959741" w:history="1">
        <w:r w:rsidRPr="00477232">
          <w:t>15</w:t>
        </w:r>
        <w:r>
          <w:rPr>
            <w:rFonts w:asciiTheme="minorHAnsi" w:eastAsiaTheme="minorEastAsia" w:hAnsiTheme="minorHAnsi" w:cstheme="minorBidi"/>
            <w:sz w:val="22"/>
            <w:szCs w:val="22"/>
            <w:lang w:eastAsia="en-AU"/>
          </w:rPr>
          <w:tab/>
        </w:r>
        <w:r w:rsidRPr="00477232">
          <w:t>Restriction on recovery of fees or charges if not registered</w:t>
        </w:r>
        <w:r>
          <w:tab/>
        </w:r>
        <w:r>
          <w:fldChar w:fldCharType="begin"/>
        </w:r>
        <w:r>
          <w:instrText xml:space="preserve"> PAGEREF _Toc139959741 \h </w:instrText>
        </w:r>
        <w:r>
          <w:fldChar w:fldCharType="separate"/>
        </w:r>
        <w:r w:rsidR="00CF19A1">
          <w:t>9</w:t>
        </w:r>
        <w:r>
          <w:fldChar w:fldCharType="end"/>
        </w:r>
      </w:hyperlink>
    </w:p>
    <w:p w14:paraId="6F009082" w14:textId="175DC3B2" w:rsidR="004C1978" w:rsidRDefault="00346F47">
      <w:pPr>
        <w:pStyle w:val="TOC2"/>
        <w:rPr>
          <w:rFonts w:asciiTheme="minorHAnsi" w:eastAsiaTheme="minorEastAsia" w:hAnsiTheme="minorHAnsi" w:cstheme="minorBidi"/>
          <w:b w:val="0"/>
          <w:sz w:val="22"/>
          <w:szCs w:val="22"/>
          <w:lang w:eastAsia="en-AU"/>
        </w:rPr>
      </w:pPr>
      <w:hyperlink w:anchor="_Toc139959742" w:history="1">
        <w:r w:rsidR="004C1978" w:rsidRPr="00477232">
          <w:t>Part 3</w:t>
        </w:r>
        <w:r w:rsidR="004C1978">
          <w:rPr>
            <w:rFonts w:asciiTheme="minorHAnsi" w:eastAsiaTheme="minorEastAsia" w:hAnsiTheme="minorHAnsi" w:cstheme="minorBidi"/>
            <w:b w:val="0"/>
            <w:sz w:val="22"/>
            <w:szCs w:val="22"/>
            <w:lang w:eastAsia="en-AU"/>
          </w:rPr>
          <w:tab/>
        </w:r>
        <w:r w:rsidR="004C1978" w:rsidRPr="00477232">
          <w:t>Registration of veterinary practitioners</w:t>
        </w:r>
        <w:r w:rsidR="004C1978" w:rsidRPr="004C1978">
          <w:rPr>
            <w:vanish/>
          </w:rPr>
          <w:tab/>
        </w:r>
        <w:r w:rsidR="004C1978" w:rsidRPr="004C1978">
          <w:rPr>
            <w:vanish/>
          </w:rPr>
          <w:fldChar w:fldCharType="begin"/>
        </w:r>
        <w:r w:rsidR="004C1978" w:rsidRPr="004C1978">
          <w:rPr>
            <w:vanish/>
          </w:rPr>
          <w:instrText xml:space="preserve"> PAGEREF _Toc139959742 \h </w:instrText>
        </w:r>
        <w:r w:rsidR="004C1978" w:rsidRPr="004C1978">
          <w:rPr>
            <w:vanish/>
          </w:rPr>
        </w:r>
        <w:r w:rsidR="004C1978" w:rsidRPr="004C1978">
          <w:rPr>
            <w:vanish/>
          </w:rPr>
          <w:fldChar w:fldCharType="separate"/>
        </w:r>
        <w:r w:rsidR="00CF19A1">
          <w:rPr>
            <w:vanish/>
          </w:rPr>
          <w:t>10</w:t>
        </w:r>
        <w:r w:rsidR="004C1978" w:rsidRPr="004C1978">
          <w:rPr>
            <w:vanish/>
          </w:rPr>
          <w:fldChar w:fldCharType="end"/>
        </w:r>
      </w:hyperlink>
    </w:p>
    <w:p w14:paraId="03B4C956" w14:textId="5346B6F8" w:rsidR="004C1978" w:rsidRDefault="00346F47">
      <w:pPr>
        <w:pStyle w:val="TOC3"/>
        <w:rPr>
          <w:rFonts w:asciiTheme="minorHAnsi" w:eastAsiaTheme="minorEastAsia" w:hAnsiTheme="minorHAnsi" w:cstheme="minorBidi"/>
          <w:b w:val="0"/>
          <w:sz w:val="22"/>
          <w:szCs w:val="22"/>
          <w:lang w:eastAsia="en-AU"/>
        </w:rPr>
      </w:pPr>
      <w:hyperlink w:anchor="_Toc139959743" w:history="1">
        <w:r w:rsidR="004C1978" w:rsidRPr="00477232">
          <w:t>Division 3.1</w:t>
        </w:r>
        <w:r w:rsidR="004C1978">
          <w:rPr>
            <w:rFonts w:asciiTheme="minorHAnsi" w:eastAsiaTheme="minorEastAsia" w:hAnsiTheme="minorHAnsi" w:cstheme="minorBidi"/>
            <w:b w:val="0"/>
            <w:sz w:val="22"/>
            <w:szCs w:val="22"/>
            <w:lang w:eastAsia="en-AU"/>
          </w:rPr>
          <w:tab/>
        </w:r>
        <w:r w:rsidR="004C1978" w:rsidRPr="00477232">
          <w:t>Application and decision</w:t>
        </w:r>
        <w:r w:rsidR="004C1978" w:rsidRPr="004C1978">
          <w:rPr>
            <w:vanish/>
          </w:rPr>
          <w:tab/>
        </w:r>
        <w:r w:rsidR="004C1978" w:rsidRPr="004C1978">
          <w:rPr>
            <w:vanish/>
          </w:rPr>
          <w:fldChar w:fldCharType="begin"/>
        </w:r>
        <w:r w:rsidR="004C1978" w:rsidRPr="004C1978">
          <w:rPr>
            <w:vanish/>
          </w:rPr>
          <w:instrText xml:space="preserve"> PAGEREF _Toc139959743 \h </w:instrText>
        </w:r>
        <w:r w:rsidR="004C1978" w:rsidRPr="004C1978">
          <w:rPr>
            <w:vanish/>
          </w:rPr>
        </w:r>
        <w:r w:rsidR="004C1978" w:rsidRPr="004C1978">
          <w:rPr>
            <w:vanish/>
          </w:rPr>
          <w:fldChar w:fldCharType="separate"/>
        </w:r>
        <w:r w:rsidR="00CF19A1">
          <w:rPr>
            <w:vanish/>
          </w:rPr>
          <w:t>10</w:t>
        </w:r>
        <w:r w:rsidR="004C1978" w:rsidRPr="004C1978">
          <w:rPr>
            <w:vanish/>
          </w:rPr>
          <w:fldChar w:fldCharType="end"/>
        </w:r>
      </w:hyperlink>
    </w:p>
    <w:p w14:paraId="499C9054" w14:textId="7F368362" w:rsidR="004C1978" w:rsidRDefault="004C1978">
      <w:pPr>
        <w:pStyle w:val="TOC5"/>
        <w:rPr>
          <w:rFonts w:asciiTheme="minorHAnsi" w:eastAsiaTheme="minorEastAsia" w:hAnsiTheme="minorHAnsi" w:cstheme="minorBidi"/>
          <w:sz w:val="22"/>
          <w:szCs w:val="22"/>
          <w:lang w:eastAsia="en-AU"/>
        </w:rPr>
      </w:pPr>
      <w:r>
        <w:tab/>
      </w:r>
      <w:hyperlink w:anchor="_Toc139959744" w:history="1">
        <w:r w:rsidRPr="00477232">
          <w:t>16</w:t>
        </w:r>
        <w:r>
          <w:rPr>
            <w:rFonts w:asciiTheme="minorHAnsi" w:eastAsiaTheme="minorEastAsia" w:hAnsiTheme="minorHAnsi" w:cstheme="minorBidi"/>
            <w:sz w:val="22"/>
            <w:szCs w:val="22"/>
            <w:lang w:eastAsia="en-AU"/>
          </w:rPr>
          <w:tab/>
        </w:r>
        <w:r w:rsidRPr="00477232">
          <w:t>Application</w:t>
        </w:r>
        <w:r>
          <w:tab/>
        </w:r>
        <w:r>
          <w:fldChar w:fldCharType="begin"/>
        </w:r>
        <w:r>
          <w:instrText xml:space="preserve"> PAGEREF _Toc139959744 \h </w:instrText>
        </w:r>
        <w:r>
          <w:fldChar w:fldCharType="separate"/>
        </w:r>
        <w:r w:rsidR="00CF19A1">
          <w:t>10</w:t>
        </w:r>
        <w:r>
          <w:fldChar w:fldCharType="end"/>
        </w:r>
      </w:hyperlink>
    </w:p>
    <w:p w14:paraId="1659C72D" w14:textId="1F931E99" w:rsidR="004C1978" w:rsidRDefault="004C1978">
      <w:pPr>
        <w:pStyle w:val="TOC5"/>
        <w:rPr>
          <w:rFonts w:asciiTheme="minorHAnsi" w:eastAsiaTheme="minorEastAsia" w:hAnsiTheme="minorHAnsi" w:cstheme="minorBidi"/>
          <w:sz w:val="22"/>
          <w:szCs w:val="22"/>
          <w:lang w:eastAsia="en-AU"/>
        </w:rPr>
      </w:pPr>
      <w:r>
        <w:tab/>
      </w:r>
      <w:hyperlink w:anchor="_Toc139959745" w:history="1">
        <w:r w:rsidRPr="00477232">
          <w:t>17</w:t>
        </w:r>
        <w:r>
          <w:rPr>
            <w:rFonts w:asciiTheme="minorHAnsi" w:eastAsiaTheme="minorEastAsia" w:hAnsiTheme="minorHAnsi" w:cstheme="minorBidi"/>
            <w:sz w:val="22"/>
            <w:szCs w:val="22"/>
            <w:lang w:eastAsia="en-AU"/>
          </w:rPr>
          <w:tab/>
        </w:r>
        <w:r w:rsidRPr="00477232">
          <w:t>Withdrawal of application</w:t>
        </w:r>
        <w:r>
          <w:tab/>
        </w:r>
        <w:r>
          <w:fldChar w:fldCharType="begin"/>
        </w:r>
        <w:r>
          <w:instrText xml:space="preserve"> PAGEREF _Toc139959745 \h </w:instrText>
        </w:r>
        <w:r>
          <w:fldChar w:fldCharType="separate"/>
        </w:r>
        <w:r w:rsidR="00CF19A1">
          <w:t>11</w:t>
        </w:r>
        <w:r>
          <w:fldChar w:fldCharType="end"/>
        </w:r>
      </w:hyperlink>
    </w:p>
    <w:p w14:paraId="0D3AC8F7" w14:textId="172E1971" w:rsidR="004C1978" w:rsidRDefault="004C1978">
      <w:pPr>
        <w:pStyle w:val="TOC5"/>
        <w:rPr>
          <w:rFonts w:asciiTheme="minorHAnsi" w:eastAsiaTheme="minorEastAsia" w:hAnsiTheme="minorHAnsi" w:cstheme="minorBidi"/>
          <w:sz w:val="22"/>
          <w:szCs w:val="22"/>
          <w:lang w:eastAsia="en-AU"/>
        </w:rPr>
      </w:pPr>
      <w:r>
        <w:tab/>
      </w:r>
      <w:hyperlink w:anchor="_Toc139959746" w:history="1">
        <w:r w:rsidRPr="00477232">
          <w:t>18</w:t>
        </w:r>
        <w:r>
          <w:rPr>
            <w:rFonts w:asciiTheme="minorHAnsi" w:eastAsiaTheme="minorEastAsia" w:hAnsiTheme="minorHAnsi" w:cstheme="minorBidi"/>
            <w:sz w:val="22"/>
            <w:szCs w:val="22"/>
            <w:lang w:eastAsia="en-AU"/>
          </w:rPr>
          <w:tab/>
        </w:r>
        <w:r w:rsidRPr="00477232">
          <w:t>Board may ask for further information</w:t>
        </w:r>
        <w:r>
          <w:tab/>
        </w:r>
        <w:r>
          <w:fldChar w:fldCharType="begin"/>
        </w:r>
        <w:r>
          <w:instrText xml:space="preserve"> PAGEREF _Toc139959746 \h </w:instrText>
        </w:r>
        <w:r>
          <w:fldChar w:fldCharType="separate"/>
        </w:r>
        <w:r w:rsidR="00CF19A1">
          <w:t>11</w:t>
        </w:r>
        <w:r>
          <w:fldChar w:fldCharType="end"/>
        </w:r>
      </w:hyperlink>
    </w:p>
    <w:p w14:paraId="233C6760" w14:textId="6866B84C" w:rsidR="004C1978" w:rsidRDefault="004C1978">
      <w:pPr>
        <w:pStyle w:val="TOC5"/>
        <w:rPr>
          <w:rFonts w:asciiTheme="minorHAnsi" w:eastAsiaTheme="minorEastAsia" w:hAnsiTheme="minorHAnsi" w:cstheme="minorBidi"/>
          <w:sz w:val="22"/>
          <w:szCs w:val="22"/>
          <w:lang w:eastAsia="en-AU"/>
        </w:rPr>
      </w:pPr>
      <w:r>
        <w:tab/>
      </w:r>
      <w:hyperlink w:anchor="_Toc139959747" w:history="1">
        <w:r w:rsidRPr="00477232">
          <w:t>19</w:t>
        </w:r>
        <w:r>
          <w:rPr>
            <w:rFonts w:asciiTheme="minorHAnsi" w:eastAsiaTheme="minorEastAsia" w:hAnsiTheme="minorHAnsi" w:cstheme="minorBidi"/>
            <w:sz w:val="22"/>
            <w:szCs w:val="22"/>
            <w:lang w:eastAsia="en-AU"/>
          </w:rPr>
          <w:tab/>
        </w:r>
        <w:r w:rsidRPr="00477232">
          <w:t>Decision on application</w:t>
        </w:r>
        <w:r>
          <w:tab/>
        </w:r>
        <w:r>
          <w:fldChar w:fldCharType="begin"/>
        </w:r>
        <w:r>
          <w:instrText xml:space="preserve"> PAGEREF _Toc139959747 \h </w:instrText>
        </w:r>
        <w:r>
          <w:fldChar w:fldCharType="separate"/>
        </w:r>
        <w:r w:rsidR="00CF19A1">
          <w:t>12</w:t>
        </w:r>
        <w:r>
          <w:fldChar w:fldCharType="end"/>
        </w:r>
      </w:hyperlink>
    </w:p>
    <w:p w14:paraId="5F5697D4" w14:textId="787347C4" w:rsidR="004C1978" w:rsidRDefault="004C1978">
      <w:pPr>
        <w:pStyle w:val="TOC5"/>
        <w:rPr>
          <w:rFonts w:asciiTheme="minorHAnsi" w:eastAsiaTheme="minorEastAsia" w:hAnsiTheme="minorHAnsi" w:cstheme="minorBidi"/>
          <w:sz w:val="22"/>
          <w:szCs w:val="22"/>
          <w:lang w:eastAsia="en-AU"/>
        </w:rPr>
      </w:pPr>
      <w:r>
        <w:tab/>
      </w:r>
      <w:hyperlink w:anchor="_Toc139959748" w:history="1">
        <w:r w:rsidRPr="00477232">
          <w:t>20</w:t>
        </w:r>
        <w:r>
          <w:rPr>
            <w:rFonts w:asciiTheme="minorHAnsi" w:eastAsiaTheme="minorEastAsia" w:hAnsiTheme="minorHAnsi" w:cstheme="minorBidi"/>
            <w:sz w:val="22"/>
            <w:szCs w:val="22"/>
            <w:lang w:eastAsia="en-AU"/>
          </w:rPr>
          <w:tab/>
        </w:r>
        <w:r w:rsidRPr="00477232">
          <w:t>Refund of application fees</w:t>
        </w:r>
        <w:r>
          <w:tab/>
        </w:r>
        <w:r>
          <w:fldChar w:fldCharType="begin"/>
        </w:r>
        <w:r>
          <w:instrText xml:space="preserve"> PAGEREF _Toc139959748 \h </w:instrText>
        </w:r>
        <w:r>
          <w:fldChar w:fldCharType="separate"/>
        </w:r>
        <w:r w:rsidR="00CF19A1">
          <w:t>13</w:t>
        </w:r>
        <w:r>
          <w:fldChar w:fldCharType="end"/>
        </w:r>
      </w:hyperlink>
    </w:p>
    <w:p w14:paraId="180B8492" w14:textId="53386F37" w:rsidR="004C1978" w:rsidRDefault="004C1978">
      <w:pPr>
        <w:pStyle w:val="TOC5"/>
        <w:rPr>
          <w:rFonts w:asciiTheme="minorHAnsi" w:eastAsiaTheme="minorEastAsia" w:hAnsiTheme="minorHAnsi" w:cstheme="minorBidi"/>
          <w:sz w:val="22"/>
          <w:szCs w:val="22"/>
          <w:lang w:eastAsia="en-AU"/>
        </w:rPr>
      </w:pPr>
      <w:r>
        <w:tab/>
      </w:r>
      <w:hyperlink w:anchor="_Toc139959749" w:history="1">
        <w:r w:rsidRPr="00477232">
          <w:t>21</w:t>
        </w:r>
        <w:r>
          <w:rPr>
            <w:rFonts w:asciiTheme="minorHAnsi" w:eastAsiaTheme="minorEastAsia" w:hAnsiTheme="minorHAnsi" w:cstheme="minorBidi"/>
            <w:sz w:val="22"/>
            <w:szCs w:val="22"/>
            <w:lang w:eastAsia="en-AU"/>
          </w:rPr>
          <w:tab/>
        </w:r>
        <w:r w:rsidRPr="00477232">
          <w:t>Conditions of registration</w:t>
        </w:r>
        <w:r>
          <w:tab/>
        </w:r>
        <w:r>
          <w:fldChar w:fldCharType="begin"/>
        </w:r>
        <w:r>
          <w:instrText xml:space="preserve"> PAGEREF _Toc139959749 \h </w:instrText>
        </w:r>
        <w:r>
          <w:fldChar w:fldCharType="separate"/>
        </w:r>
        <w:r w:rsidR="00CF19A1">
          <w:t>14</w:t>
        </w:r>
        <w:r>
          <w:fldChar w:fldCharType="end"/>
        </w:r>
      </w:hyperlink>
    </w:p>
    <w:p w14:paraId="0CE9A5BE" w14:textId="0499E367" w:rsidR="004C1978" w:rsidRDefault="004C1978">
      <w:pPr>
        <w:pStyle w:val="TOC5"/>
        <w:rPr>
          <w:rFonts w:asciiTheme="minorHAnsi" w:eastAsiaTheme="minorEastAsia" w:hAnsiTheme="minorHAnsi" w:cstheme="minorBidi"/>
          <w:sz w:val="22"/>
          <w:szCs w:val="22"/>
          <w:lang w:eastAsia="en-AU"/>
        </w:rPr>
      </w:pPr>
      <w:r>
        <w:tab/>
      </w:r>
      <w:hyperlink w:anchor="_Toc139959750" w:history="1">
        <w:r w:rsidRPr="00477232">
          <w:t>22</w:t>
        </w:r>
        <w:r>
          <w:rPr>
            <w:rFonts w:asciiTheme="minorHAnsi" w:eastAsiaTheme="minorEastAsia" w:hAnsiTheme="minorHAnsi" w:cstheme="minorBidi"/>
            <w:sz w:val="22"/>
            <w:szCs w:val="22"/>
            <w:lang w:eastAsia="en-AU"/>
          </w:rPr>
          <w:tab/>
        </w:r>
        <w:r w:rsidRPr="00477232">
          <w:t>Amendment of registration by board on its own initiative</w:t>
        </w:r>
        <w:r>
          <w:tab/>
        </w:r>
        <w:r>
          <w:fldChar w:fldCharType="begin"/>
        </w:r>
        <w:r>
          <w:instrText xml:space="preserve"> PAGEREF _Toc139959750 \h </w:instrText>
        </w:r>
        <w:r>
          <w:fldChar w:fldCharType="separate"/>
        </w:r>
        <w:r w:rsidR="00CF19A1">
          <w:t>15</w:t>
        </w:r>
        <w:r>
          <w:fldChar w:fldCharType="end"/>
        </w:r>
      </w:hyperlink>
    </w:p>
    <w:p w14:paraId="7A880F2F" w14:textId="2B0199B8" w:rsidR="004C1978" w:rsidRDefault="004C1978">
      <w:pPr>
        <w:pStyle w:val="TOC5"/>
        <w:rPr>
          <w:rFonts w:asciiTheme="minorHAnsi" w:eastAsiaTheme="minorEastAsia" w:hAnsiTheme="minorHAnsi" w:cstheme="minorBidi"/>
          <w:sz w:val="22"/>
          <w:szCs w:val="22"/>
          <w:lang w:eastAsia="en-AU"/>
        </w:rPr>
      </w:pPr>
      <w:r>
        <w:tab/>
      </w:r>
      <w:hyperlink w:anchor="_Toc139959751" w:history="1">
        <w:r w:rsidRPr="00477232">
          <w:t>23</w:t>
        </w:r>
        <w:r>
          <w:rPr>
            <w:rFonts w:asciiTheme="minorHAnsi" w:eastAsiaTheme="minorEastAsia" w:hAnsiTheme="minorHAnsi" w:cstheme="minorBidi"/>
            <w:sz w:val="22"/>
            <w:szCs w:val="22"/>
            <w:lang w:eastAsia="en-AU"/>
          </w:rPr>
          <w:tab/>
        </w:r>
        <w:r w:rsidRPr="00477232">
          <w:t>Amendment of registration on application</w:t>
        </w:r>
        <w:r>
          <w:tab/>
        </w:r>
        <w:r>
          <w:fldChar w:fldCharType="begin"/>
        </w:r>
        <w:r>
          <w:instrText xml:space="preserve"> PAGEREF _Toc139959751 \h </w:instrText>
        </w:r>
        <w:r>
          <w:fldChar w:fldCharType="separate"/>
        </w:r>
        <w:r w:rsidR="00CF19A1">
          <w:t>15</w:t>
        </w:r>
        <w:r>
          <w:fldChar w:fldCharType="end"/>
        </w:r>
      </w:hyperlink>
    </w:p>
    <w:p w14:paraId="50BB81DF" w14:textId="1D6B643E" w:rsidR="004C1978" w:rsidRDefault="004C1978">
      <w:pPr>
        <w:pStyle w:val="TOC5"/>
        <w:rPr>
          <w:rFonts w:asciiTheme="minorHAnsi" w:eastAsiaTheme="minorEastAsia" w:hAnsiTheme="minorHAnsi" w:cstheme="minorBidi"/>
          <w:sz w:val="22"/>
          <w:szCs w:val="22"/>
          <w:lang w:eastAsia="en-AU"/>
        </w:rPr>
      </w:pPr>
      <w:r>
        <w:tab/>
      </w:r>
      <w:hyperlink w:anchor="_Toc139959752" w:history="1">
        <w:r w:rsidRPr="00477232">
          <w:t>24</w:t>
        </w:r>
        <w:r>
          <w:rPr>
            <w:rFonts w:asciiTheme="minorHAnsi" w:eastAsiaTheme="minorEastAsia" w:hAnsiTheme="minorHAnsi" w:cstheme="minorBidi"/>
            <w:sz w:val="22"/>
            <w:szCs w:val="22"/>
            <w:lang w:eastAsia="en-AU"/>
          </w:rPr>
          <w:tab/>
        </w:r>
        <w:r w:rsidRPr="00477232">
          <w:t>Annual renewal of registration</w:t>
        </w:r>
        <w:r>
          <w:tab/>
        </w:r>
        <w:r>
          <w:fldChar w:fldCharType="begin"/>
        </w:r>
        <w:r>
          <w:instrText xml:space="preserve"> PAGEREF _Toc139959752 \h </w:instrText>
        </w:r>
        <w:r>
          <w:fldChar w:fldCharType="separate"/>
        </w:r>
        <w:r w:rsidR="00CF19A1">
          <w:t>16</w:t>
        </w:r>
        <w:r>
          <w:fldChar w:fldCharType="end"/>
        </w:r>
      </w:hyperlink>
    </w:p>
    <w:p w14:paraId="44723555" w14:textId="10167C7F" w:rsidR="004C1978" w:rsidRDefault="004C1978">
      <w:pPr>
        <w:pStyle w:val="TOC5"/>
        <w:rPr>
          <w:rFonts w:asciiTheme="minorHAnsi" w:eastAsiaTheme="minorEastAsia" w:hAnsiTheme="minorHAnsi" w:cstheme="minorBidi"/>
          <w:sz w:val="22"/>
          <w:szCs w:val="22"/>
          <w:lang w:eastAsia="en-AU"/>
        </w:rPr>
      </w:pPr>
      <w:r>
        <w:tab/>
      </w:r>
      <w:hyperlink w:anchor="_Toc139959753" w:history="1">
        <w:r w:rsidRPr="00477232">
          <w:t>25</w:t>
        </w:r>
        <w:r>
          <w:rPr>
            <w:rFonts w:asciiTheme="minorHAnsi" w:eastAsiaTheme="minorEastAsia" w:hAnsiTheme="minorHAnsi" w:cstheme="minorBidi"/>
            <w:sz w:val="22"/>
            <w:szCs w:val="22"/>
            <w:lang w:eastAsia="en-AU"/>
          </w:rPr>
          <w:tab/>
        </w:r>
        <w:r w:rsidRPr="00477232">
          <w:t>Renewal out of time</w:t>
        </w:r>
        <w:r>
          <w:tab/>
        </w:r>
        <w:r>
          <w:fldChar w:fldCharType="begin"/>
        </w:r>
        <w:r>
          <w:instrText xml:space="preserve"> PAGEREF _Toc139959753 \h </w:instrText>
        </w:r>
        <w:r>
          <w:fldChar w:fldCharType="separate"/>
        </w:r>
        <w:r w:rsidR="00CF19A1">
          <w:t>17</w:t>
        </w:r>
        <w:r>
          <w:fldChar w:fldCharType="end"/>
        </w:r>
      </w:hyperlink>
    </w:p>
    <w:p w14:paraId="6C74D83D" w14:textId="351EDEDE" w:rsidR="004C1978" w:rsidRDefault="004C1978">
      <w:pPr>
        <w:pStyle w:val="TOC5"/>
        <w:rPr>
          <w:rFonts w:asciiTheme="minorHAnsi" w:eastAsiaTheme="minorEastAsia" w:hAnsiTheme="minorHAnsi" w:cstheme="minorBidi"/>
          <w:sz w:val="22"/>
          <w:szCs w:val="22"/>
          <w:lang w:eastAsia="en-AU"/>
        </w:rPr>
      </w:pPr>
      <w:r>
        <w:tab/>
      </w:r>
      <w:hyperlink w:anchor="_Toc139959754" w:history="1">
        <w:r w:rsidRPr="00477232">
          <w:t>26</w:t>
        </w:r>
        <w:r>
          <w:rPr>
            <w:rFonts w:asciiTheme="minorHAnsi" w:eastAsiaTheme="minorEastAsia" w:hAnsiTheme="minorHAnsi" w:cstheme="minorBidi"/>
            <w:sz w:val="22"/>
            <w:szCs w:val="22"/>
            <w:lang w:eastAsia="en-AU"/>
          </w:rPr>
          <w:tab/>
        </w:r>
        <w:r w:rsidRPr="00477232">
          <w:t>Term of registration</w:t>
        </w:r>
        <w:r>
          <w:tab/>
        </w:r>
        <w:r>
          <w:fldChar w:fldCharType="begin"/>
        </w:r>
        <w:r>
          <w:instrText xml:space="preserve"> PAGEREF _Toc139959754 \h </w:instrText>
        </w:r>
        <w:r>
          <w:fldChar w:fldCharType="separate"/>
        </w:r>
        <w:r w:rsidR="00CF19A1">
          <w:t>17</w:t>
        </w:r>
        <w:r>
          <w:fldChar w:fldCharType="end"/>
        </w:r>
      </w:hyperlink>
    </w:p>
    <w:p w14:paraId="59989E9C" w14:textId="5D62B173" w:rsidR="004C1978" w:rsidRDefault="004C1978">
      <w:pPr>
        <w:pStyle w:val="TOC5"/>
        <w:rPr>
          <w:rFonts w:asciiTheme="minorHAnsi" w:eastAsiaTheme="minorEastAsia" w:hAnsiTheme="minorHAnsi" w:cstheme="minorBidi"/>
          <w:sz w:val="22"/>
          <w:szCs w:val="22"/>
          <w:lang w:eastAsia="en-AU"/>
        </w:rPr>
      </w:pPr>
      <w:r>
        <w:tab/>
      </w:r>
      <w:hyperlink w:anchor="_Toc139959755" w:history="1">
        <w:r w:rsidRPr="00477232">
          <w:t>27</w:t>
        </w:r>
        <w:r>
          <w:rPr>
            <w:rFonts w:asciiTheme="minorHAnsi" w:eastAsiaTheme="minorEastAsia" w:hAnsiTheme="minorHAnsi" w:cstheme="minorBidi"/>
            <w:sz w:val="22"/>
            <w:szCs w:val="22"/>
            <w:lang w:eastAsia="en-AU"/>
          </w:rPr>
          <w:tab/>
        </w:r>
        <w:r w:rsidRPr="00477232">
          <w:t>Surrender</w:t>
        </w:r>
        <w:r>
          <w:tab/>
        </w:r>
        <w:r>
          <w:fldChar w:fldCharType="begin"/>
        </w:r>
        <w:r>
          <w:instrText xml:space="preserve"> PAGEREF _Toc139959755 \h </w:instrText>
        </w:r>
        <w:r>
          <w:fldChar w:fldCharType="separate"/>
        </w:r>
        <w:r w:rsidR="00CF19A1">
          <w:t>18</w:t>
        </w:r>
        <w:r>
          <w:fldChar w:fldCharType="end"/>
        </w:r>
      </w:hyperlink>
    </w:p>
    <w:p w14:paraId="4F09A9A7" w14:textId="0D458D72" w:rsidR="004C1978" w:rsidRDefault="00346F47">
      <w:pPr>
        <w:pStyle w:val="TOC3"/>
        <w:rPr>
          <w:rFonts w:asciiTheme="minorHAnsi" w:eastAsiaTheme="minorEastAsia" w:hAnsiTheme="minorHAnsi" w:cstheme="minorBidi"/>
          <w:b w:val="0"/>
          <w:sz w:val="22"/>
          <w:szCs w:val="22"/>
          <w:lang w:eastAsia="en-AU"/>
        </w:rPr>
      </w:pPr>
      <w:hyperlink w:anchor="_Toc139959756" w:history="1">
        <w:r w:rsidR="004C1978" w:rsidRPr="00477232">
          <w:t>Division 3.2</w:t>
        </w:r>
        <w:r w:rsidR="004C1978">
          <w:rPr>
            <w:rFonts w:asciiTheme="minorHAnsi" w:eastAsiaTheme="minorEastAsia" w:hAnsiTheme="minorHAnsi" w:cstheme="minorBidi"/>
            <w:b w:val="0"/>
            <w:sz w:val="22"/>
            <w:szCs w:val="22"/>
            <w:lang w:eastAsia="en-AU"/>
          </w:rPr>
          <w:tab/>
        </w:r>
        <w:r w:rsidR="004C1978" w:rsidRPr="00477232">
          <w:t>Qualifications for registration</w:t>
        </w:r>
        <w:r w:rsidR="004C1978" w:rsidRPr="004C1978">
          <w:rPr>
            <w:vanish/>
          </w:rPr>
          <w:tab/>
        </w:r>
        <w:r w:rsidR="004C1978" w:rsidRPr="004C1978">
          <w:rPr>
            <w:vanish/>
          </w:rPr>
          <w:fldChar w:fldCharType="begin"/>
        </w:r>
        <w:r w:rsidR="004C1978" w:rsidRPr="004C1978">
          <w:rPr>
            <w:vanish/>
          </w:rPr>
          <w:instrText xml:space="preserve"> PAGEREF _Toc139959756 \h </w:instrText>
        </w:r>
        <w:r w:rsidR="004C1978" w:rsidRPr="004C1978">
          <w:rPr>
            <w:vanish/>
          </w:rPr>
        </w:r>
        <w:r w:rsidR="004C1978" w:rsidRPr="004C1978">
          <w:rPr>
            <w:vanish/>
          </w:rPr>
          <w:fldChar w:fldCharType="separate"/>
        </w:r>
        <w:r w:rsidR="00CF19A1">
          <w:rPr>
            <w:vanish/>
          </w:rPr>
          <w:t>19</w:t>
        </w:r>
        <w:r w:rsidR="004C1978" w:rsidRPr="004C1978">
          <w:rPr>
            <w:vanish/>
          </w:rPr>
          <w:fldChar w:fldCharType="end"/>
        </w:r>
      </w:hyperlink>
    </w:p>
    <w:p w14:paraId="40BE437C" w14:textId="18AE00A2" w:rsidR="004C1978" w:rsidRDefault="004C1978">
      <w:pPr>
        <w:pStyle w:val="TOC5"/>
        <w:rPr>
          <w:rFonts w:asciiTheme="minorHAnsi" w:eastAsiaTheme="minorEastAsia" w:hAnsiTheme="minorHAnsi" w:cstheme="minorBidi"/>
          <w:sz w:val="22"/>
          <w:szCs w:val="22"/>
          <w:lang w:eastAsia="en-AU"/>
        </w:rPr>
      </w:pPr>
      <w:r>
        <w:tab/>
      </w:r>
      <w:hyperlink w:anchor="_Toc139959757" w:history="1">
        <w:r w:rsidRPr="00477232">
          <w:t>28</w:t>
        </w:r>
        <w:r>
          <w:rPr>
            <w:rFonts w:asciiTheme="minorHAnsi" w:eastAsiaTheme="minorEastAsia" w:hAnsiTheme="minorHAnsi" w:cstheme="minorBidi"/>
            <w:sz w:val="22"/>
            <w:szCs w:val="22"/>
            <w:lang w:eastAsia="en-AU"/>
          </w:rPr>
          <w:tab/>
        </w:r>
        <w:r w:rsidRPr="00477232">
          <w:t>Qualification for general or non-practising registration</w:t>
        </w:r>
        <w:r>
          <w:tab/>
        </w:r>
        <w:r>
          <w:fldChar w:fldCharType="begin"/>
        </w:r>
        <w:r>
          <w:instrText xml:space="preserve"> PAGEREF _Toc139959757 \h </w:instrText>
        </w:r>
        <w:r>
          <w:fldChar w:fldCharType="separate"/>
        </w:r>
        <w:r w:rsidR="00CF19A1">
          <w:t>19</w:t>
        </w:r>
        <w:r>
          <w:fldChar w:fldCharType="end"/>
        </w:r>
      </w:hyperlink>
    </w:p>
    <w:p w14:paraId="5E2FC164" w14:textId="27698EA7" w:rsidR="004C1978" w:rsidRDefault="004C1978">
      <w:pPr>
        <w:pStyle w:val="TOC5"/>
        <w:rPr>
          <w:rFonts w:asciiTheme="minorHAnsi" w:eastAsiaTheme="minorEastAsia" w:hAnsiTheme="minorHAnsi" w:cstheme="minorBidi"/>
          <w:sz w:val="22"/>
          <w:szCs w:val="22"/>
          <w:lang w:eastAsia="en-AU"/>
        </w:rPr>
      </w:pPr>
      <w:r>
        <w:tab/>
      </w:r>
      <w:hyperlink w:anchor="_Toc139959758" w:history="1">
        <w:r w:rsidRPr="00477232">
          <w:t>29</w:t>
        </w:r>
        <w:r>
          <w:rPr>
            <w:rFonts w:asciiTheme="minorHAnsi" w:eastAsiaTheme="minorEastAsia" w:hAnsiTheme="minorHAnsi" w:cstheme="minorBidi"/>
            <w:sz w:val="22"/>
            <w:szCs w:val="22"/>
            <w:lang w:eastAsia="en-AU"/>
          </w:rPr>
          <w:tab/>
        </w:r>
        <w:r w:rsidRPr="00477232">
          <w:t>Qualification for specialist registration</w:t>
        </w:r>
        <w:r>
          <w:tab/>
        </w:r>
        <w:r>
          <w:fldChar w:fldCharType="begin"/>
        </w:r>
        <w:r>
          <w:instrText xml:space="preserve"> PAGEREF _Toc139959758 \h </w:instrText>
        </w:r>
        <w:r>
          <w:fldChar w:fldCharType="separate"/>
        </w:r>
        <w:r w:rsidR="00CF19A1">
          <w:t>19</w:t>
        </w:r>
        <w:r>
          <w:fldChar w:fldCharType="end"/>
        </w:r>
      </w:hyperlink>
    </w:p>
    <w:p w14:paraId="691AEEE5" w14:textId="394DF874" w:rsidR="004C1978" w:rsidRDefault="00346F47">
      <w:pPr>
        <w:pStyle w:val="TOC3"/>
        <w:rPr>
          <w:rFonts w:asciiTheme="minorHAnsi" w:eastAsiaTheme="minorEastAsia" w:hAnsiTheme="minorHAnsi" w:cstheme="minorBidi"/>
          <w:b w:val="0"/>
          <w:sz w:val="22"/>
          <w:szCs w:val="22"/>
          <w:lang w:eastAsia="en-AU"/>
        </w:rPr>
      </w:pPr>
      <w:hyperlink w:anchor="_Toc139959759" w:history="1">
        <w:r w:rsidR="004C1978" w:rsidRPr="00477232">
          <w:t>Division 3.3</w:t>
        </w:r>
        <w:r w:rsidR="004C1978">
          <w:rPr>
            <w:rFonts w:asciiTheme="minorHAnsi" w:eastAsiaTheme="minorEastAsia" w:hAnsiTheme="minorHAnsi" w:cstheme="minorBidi"/>
            <w:b w:val="0"/>
            <w:sz w:val="22"/>
            <w:szCs w:val="22"/>
            <w:lang w:eastAsia="en-AU"/>
          </w:rPr>
          <w:tab/>
        </w:r>
        <w:r w:rsidR="004C1978" w:rsidRPr="00477232">
          <w:t>Suitability of people to be registered veterinary practitioners</w:t>
        </w:r>
        <w:r w:rsidR="004C1978" w:rsidRPr="004C1978">
          <w:rPr>
            <w:vanish/>
          </w:rPr>
          <w:tab/>
        </w:r>
        <w:r w:rsidR="004C1978" w:rsidRPr="004C1978">
          <w:rPr>
            <w:vanish/>
          </w:rPr>
          <w:fldChar w:fldCharType="begin"/>
        </w:r>
        <w:r w:rsidR="004C1978" w:rsidRPr="004C1978">
          <w:rPr>
            <w:vanish/>
          </w:rPr>
          <w:instrText xml:space="preserve"> PAGEREF _Toc139959759 \h </w:instrText>
        </w:r>
        <w:r w:rsidR="004C1978" w:rsidRPr="004C1978">
          <w:rPr>
            <w:vanish/>
          </w:rPr>
        </w:r>
        <w:r w:rsidR="004C1978" w:rsidRPr="004C1978">
          <w:rPr>
            <w:vanish/>
          </w:rPr>
          <w:fldChar w:fldCharType="separate"/>
        </w:r>
        <w:r w:rsidR="00CF19A1">
          <w:rPr>
            <w:vanish/>
          </w:rPr>
          <w:t>19</w:t>
        </w:r>
        <w:r w:rsidR="004C1978" w:rsidRPr="004C1978">
          <w:rPr>
            <w:vanish/>
          </w:rPr>
          <w:fldChar w:fldCharType="end"/>
        </w:r>
      </w:hyperlink>
    </w:p>
    <w:p w14:paraId="494BB1AA" w14:textId="73C4E158" w:rsidR="004C1978" w:rsidRDefault="004C1978">
      <w:pPr>
        <w:pStyle w:val="TOC5"/>
        <w:rPr>
          <w:rFonts w:asciiTheme="minorHAnsi" w:eastAsiaTheme="minorEastAsia" w:hAnsiTheme="minorHAnsi" w:cstheme="minorBidi"/>
          <w:sz w:val="22"/>
          <w:szCs w:val="22"/>
          <w:lang w:eastAsia="en-AU"/>
        </w:rPr>
      </w:pPr>
      <w:r>
        <w:tab/>
      </w:r>
      <w:hyperlink w:anchor="_Toc139959760" w:history="1">
        <w:r w:rsidRPr="00477232">
          <w:t>30</w:t>
        </w:r>
        <w:r>
          <w:rPr>
            <w:rFonts w:asciiTheme="minorHAnsi" w:eastAsiaTheme="minorEastAsia" w:hAnsiTheme="minorHAnsi" w:cstheme="minorBidi"/>
            <w:sz w:val="22"/>
            <w:szCs w:val="22"/>
            <w:lang w:eastAsia="en-AU"/>
          </w:rPr>
          <w:tab/>
        </w:r>
        <w:r w:rsidRPr="00477232">
          <w:t xml:space="preserve">Meaning of </w:t>
        </w:r>
        <w:r w:rsidRPr="00477232">
          <w:rPr>
            <w:i/>
          </w:rPr>
          <w:t>suitable person</w:t>
        </w:r>
        <w:r>
          <w:tab/>
        </w:r>
        <w:r>
          <w:fldChar w:fldCharType="begin"/>
        </w:r>
        <w:r>
          <w:instrText xml:space="preserve"> PAGEREF _Toc139959760 \h </w:instrText>
        </w:r>
        <w:r>
          <w:fldChar w:fldCharType="separate"/>
        </w:r>
        <w:r w:rsidR="00CF19A1">
          <w:t>19</w:t>
        </w:r>
        <w:r>
          <w:fldChar w:fldCharType="end"/>
        </w:r>
      </w:hyperlink>
    </w:p>
    <w:p w14:paraId="77EBA4DD" w14:textId="782C8200" w:rsidR="004C1978" w:rsidRDefault="004C1978">
      <w:pPr>
        <w:pStyle w:val="TOC5"/>
        <w:rPr>
          <w:rFonts w:asciiTheme="minorHAnsi" w:eastAsiaTheme="minorEastAsia" w:hAnsiTheme="minorHAnsi" w:cstheme="minorBidi"/>
          <w:sz w:val="22"/>
          <w:szCs w:val="22"/>
          <w:lang w:eastAsia="en-AU"/>
        </w:rPr>
      </w:pPr>
      <w:r>
        <w:tab/>
      </w:r>
      <w:hyperlink w:anchor="_Toc139959761" w:history="1">
        <w:r w:rsidRPr="00477232">
          <w:t>31</w:t>
        </w:r>
        <w:r>
          <w:rPr>
            <w:rFonts w:asciiTheme="minorHAnsi" w:eastAsiaTheme="minorEastAsia" w:hAnsiTheme="minorHAnsi" w:cstheme="minorBidi"/>
            <w:sz w:val="22"/>
            <w:szCs w:val="22"/>
            <w:lang w:eastAsia="en-AU"/>
          </w:rPr>
          <w:tab/>
        </w:r>
        <w:r w:rsidRPr="00477232">
          <w:rPr>
            <w:rFonts w:cs="Arial"/>
          </w:rPr>
          <w:t xml:space="preserve">Meaning of </w:t>
        </w:r>
        <w:r w:rsidRPr="00477232">
          <w:rPr>
            <w:i/>
          </w:rPr>
          <w:t>suitability information</w:t>
        </w:r>
        <w:r>
          <w:tab/>
        </w:r>
        <w:r>
          <w:fldChar w:fldCharType="begin"/>
        </w:r>
        <w:r>
          <w:instrText xml:space="preserve"> PAGEREF _Toc139959761 \h </w:instrText>
        </w:r>
        <w:r>
          <w:fldChar w:fldCharType="separate"/>
        </w:r>
        <w:r w:rsidR="00CF19A1">
          <w:t>20</w:t>
        </w:r>
        <w:r>
          <w:fldChar w:fldCharType="end"/>
        </w:r>
      </w:hyperlink>
    </w:p>
    <w:p w14:paraId="2620B7E2" w14:textId="1553AC91" w:rsidR="004C1978" w:rsidRDefault="00346F47">
      <w:pPr>
        <w:pStyle w:val="TOC3"/>
        <w:rPr>
          <w:rFonts w:asciiTheme="minorHAnsi" w:eastAsiaTheme="minorEastAsia" w:hAnsiTheme="minorHAnsi" w:cstheme="minorBidi"/>
          <w:b w:val="0"/>
          <w:sz w:val="22"/>
          <w:szCs w:val="22"/>
          <w:lang w:eastAsia="en-AU"/>
        </w:rPr>
      </w:pPr>
      <w:hyperlink w:anchor="_Toc139959762" w:history="1">
        <w:r w:rsidR="004C1978" w:rsidRPr="00477232">
          <w:t>Division 3.4</w:t>
        </w:r>
        <w:r w:rsidR="004C1978">
          <w:rPr>
            <w:rFonts w:asciiTheme="minorHAnsi" w:eastAsiaTheme="minorEastAsia" w:hAnsiTheme="minorHAnsi" w:cstheme="minorBidi"/>
            <w:b w:val="0"/>
            <w:sz w:val="22"/>
            <w:szCs w:val="22"/>
            <w:lang w:eastAsia="en-AU"/>
          </w:rPr>
          <w:tab/>
        </w:r>
        <w:r w:rsidR="004C1978" w:rsidRPr="00477232">
          <w:t>Registration and removal from register</w:t>
        </w:r>
        <w:r w:rsidR="004C1978" w:rsidRPr="004C1978">
          <w:rPr>
            <w:vanish/>
          </w:rPr>
          <w:tab/>
        </w:r>
        <w:r w:rsidR="004C1978" w:rsidRPr="004C1978">
          <w:rPr>
            <w:vanish/>
          </w:rPr>
          <w:fldChar w:fldCharType="begin"/>
        </w:r>
        <w:r w:rsidR="004C1978" w:rsidRPr="004C1978">
          <w:rPr>
            <w:vanish/>
          </w:rPr>
          <w:instrText xml:space="preserve"> PAGEREF _Toc139959762 \h </w:instrText>
        </w:r>
        <w:r w:rsidR="004C1978" w:rsidRPr="004C1978">
          <w:rPr>
            <w:vanish/>
          </w:rPr>
        </w:r>
        <w:r w:rsidR="004C1978" w:rsidRPr="004C1978">
          <w:rPr>
            <w:vanish/>
          </w:rPr>
          <w:fldChar w:fldCharType="separate"/>
        </w:r>
        <w:r w:rsidR="00CF19A1">
          <w:rPr>
            <w:vanish/>
          </w:rPr>
          <w:t>22</w:t>
        </w:r>
        <w:r w:rsidR="004C1978" w:rsidRPr="004C1978">
          <w:rPr>
            <w:vanish/>
          </w:rPr>
          <w:fldChar w:fldCharType="end"/>
        </w:r>
      </w:hyperlink>
    </w:p>
    <w:p w14:paraId="503B2DD8" w14:textId="2F0D424A" w:rsidR="004C1978" w:rsidRDefault="004C1978">
      <w:pPr>
        <w:pStyle w:val="TOC5"/>
        <w:rPr>
          <w:rFonts w:asciiTheme="minorHAnsi" w:eastAsiaTheme="minorEastAsia" w:hAnsiTheme="minorHAnsi" w:cstheme="minorBidi"/>
          <w:sz w:val="22"/>
          <w:szCs w:val="22"/>
          <w:lang w:eastAsia="en-AU"/>
        </w:rPr>
      </w:pPr>
      <w:r>
        <w:tab/>
      </w:r>
      <w:hyperlink w:anchor="_Toc139959763" w:history="1">
        <w:r w:rsidRPr="00477232">
          <w:t>32</w:t>
        </w:r>
        <w:r>
          <w:rPr>
            <w:rFonts w:asciiTheme="minorHAnsi" w:eastAsiaTheme="minorEastAsia" w:hAnsiTheme="minorHAnsi" w:cstheme="minorBidi"/>
            <w:sz w:val="22"/>
            <w:szCs w:val="22"/>
            <w:lang w:eastAsia="en-AU"/>
          </w:rPr>
          <w:tab/>
        </w:r>
        <w:r w:rsidRPr="00477232">
          <w:t>Removal of veterinary practitioner from register</w:t>
        </w:r>
        <w:r>
          <w:tab/>
        </w:r>
        <w:r>
          <w:fldChar w:fldCharType="begin"/>
        </w:r>
        <w:r>
          <w:instrText xml:space="preserve"> PAGEREF _Toc139959763 \h </w:instrText>
        </w:r>
        <w:r>
          <w:fldChar w:fldCharType="separate"/>
        </w:r>
        <w:r w:rsidR="00CF19A1">
          <w:t>22</w:t>
        </w:r>
        <w:r>
          <w:fldChar w:fldCharType="end"/>
        </w:r>
      </w:hyperlink>
    </w:p>
    <w:p w14:paraId="095AA205" w14:textId="4DF08C5E" w:rsidR="004C1978" w:rsidRDefault="00346F47">
      <w:pPr>
        <w:pStyle w:val="TOC2"/>
        <w:rPr>
          <w:rFonts w:asciiTheme="minorHAnsi" w:eastAsiaTheme="minorEastAsia" w:hAnsiTheme="minorHAnsi" w:cstheme="minorBidi"/>
          <w:b w:val="0"/>
          <w:sz w:val="22"/>
          <w:szCs w:val="22"/>
          <w:lang w:eastAsia="en-AU"/>
        </w:rPr>
      </w:pPr>
      <w:hyperlink w:anchor="_Toc139959764" w:history="1">
        <w:r w:rsidR="004C1978" w:rsidRPr="00477232">
          <w:t>Part 4</w:t>
        </w:r>
        <w:r w:rsidR="004C1978">
          <w:rPr>
            <w:rFonts w:asciiTheme="minorHAnsi" w:eastAsiaTheme="minorEastAsia" w:hAnsiTheme="minorHAnsi" w:cstheme="minorBidi"/>
            <w:b w:val="0"/>
            <w:sz w:val="22"/>
            <w:szCs w:val="22"/>
            <w:lang w:eastAsia="en-AU"/>
          </w:rPr>
          <w:tab/>
        </w:r>
        <w:r w:rsidR="004C1978" w:rsidRPr="00477232">
          <w:t>Recognition of veterinary practitioners from other jurisdictions</w:t>
        </w:r>
        <w:r w:rsidR="004C1978" w:rsidRPr="004C1978">
          <w:rPr>
            <w:vanish/>
          </w:rPr>
          <w:tab/>
        </w:r>
        <w:r w:rsidR="004C1978" w:rsidRPr="004C1978">
          <w:rPr>
            <w:vanish/>
          </w:rPr>
          <w:fldChar w:fldCharType="begin"/>
        </w:r>
        <w:r w:rsidR="004C1978" w:rsidRPr="004C1978">
          <w:rPr>
            <w:vanish/>
          </w:rPr>
          <w:instrText xml:space="preserve"> PAGEREF _Toc139959764 \h </w:instrText>
        </w:r>
        <w:r w:rsidR="004C1978" w:rsidRPr="004C1978">
          <w:rPr>
            <w:vanish/>
          </w:rPr>
        </w:r>
        <w:r w:rsidR="004C1978" w:rsidRPr="004C1978">
          <w:rPr>
            <w:vanish/>
          </w:rPr>
          <w:fldChar w:fldCharType="separate"/>
        </w:r>
        <w:r w:rsidR="00CF19A1">
          <w:rPr>
            <w:vanish/>
          </w:rPr>
          <w:t>24</w:t>
        </w:r>
        <w:r w:rsidR="004C1978" w:rsidRPr="004C1978">
          <w:rPr>
            <w:vanish/>
          </w:rPr>
          <w:fldChar w:fldCharType="end"/>
        </w:r>
      </w:hyperlink>
    </w:p>
    <w:p w14:paraId="75065887" w14:textId="4C369C51" w:rsidR="004C1978" w:rsidRDefault="004C1978">
      <w:pPr>
        <w:pStyle w:val="TOC5"/>
        <w:rPr>
          <w:rFonts w:asciiTheme="minorHAnsi" w:eastAsiaTheme="minorEastAsia" w:hAnsiTheme="minorHAnsi" w:cstheme="minorBidi"/>
          <w:sz w:val="22"/>
          <w:szCs w:val="22"/>
          <w:lang w:eastAsia="en-AU"/>
        </w:rPr>
      </w:pPr>
      <w:r>
        <w:tab/>
      </w:r>
      <w:hyperlink w:anchor="_Toc139959765" w:history="1">
        <w:r w:rsidRPr="00477232">
          <w:t>33</w:t>
        </w:r>
        <w:r>
          <w:rPr>
            <w:rFonts w:asciiTheme="minorHAnsi" w:eastAsiaTheme="minorEastAsia" w:hAnsiTheme="minorHAnsi" w:cstheme="minorBidi"/>
            <w:sz w:val="22"/>
            <w:szCs w:val="22"/>
            <w:lang w:eastAsia="en-AU"/>
          </w:rPr>
          <w:tab/>
        </w:r>
        <w:r w:rsidRPr="00477232">
          <w:t>Definitions—Act</w:t>
        </w:r>
        <w:r>
          <w:tab/>
        </w:r>
        <w:r>
          <w:fldChar w:fldCharType="begin"/>
        </w:r>
        <w:r>
          <w:instrText xml:space="preserve"> PAGEREF _Toc139959765 \h </w:instrText>
        </w:r>
        <w:r>
          <w:fldChar w:fldCharType="separate"/>
        </w:r>
        <w:r w:rsidR="00CF19A1">
          <w:t>24</w:t>
        </w:r>
        <w:r>
          <w:fldChar w:fldCharType="end"/>
        </w:r>
      </w:hyperlink>
    </w:p>
    <w:p w14:paraId="0F7F3486" w14:textId="0944DA86" w:rsidR="004C1978" w:rsidRDefault="004C1978">
      <w:pPr>
        <w:pStyle w:val="TOC5"/>
        <w:rPr>
          <w:rFonts w:asciiTheme="minorHAnsi" w:eastAsiaTheme="minorEastAsia" w:hAnsiTheme="minorHAnsi" w:cstheme="minorBidi"/>
          <w:sz w:val="22"/>
          <w:szCs w:val="22"/>
          <w:lang w:eastAsia="en-AU"/>
        </w:rPr>
      </w:pPr>
      <w:r>
        <w:tab/>
      </w:r>
      <w:hyperlink w:anchor="_Toc139959766" w:history="1">
        <w:r w:rsidRPr="00477232">
          <w:t>34</w:t>
        </w:r>
        <w:r>
          <w:rPr>
            <w:rFonts w:asciiTheme="minorHAnsi" w:eastAsiaTheme="minorEastAsia" w:hAnsiTheme="minorHAnsi" w:cstheme="minorBidi"/>
            <w:sz w:val="22"/>
            <w:szCs w:val="22"/>
            <w:lang w:eastAsia="en-AU"/>
          </w:rPr>
          <w:tab/>
        </w:r>
        <w:r w:rsidRPr="00477232">
          <w:t>Recognition of veterinary practitioners registered in other jurisdictions</w:t>
        </w:r>
        <w:r>
          <w:tab/>
        </w:r>
        <w:r>
          <w:fldChar w:fldCharType="begin"/>
        </w:r>
        <w:r>
          <w:instrText xml:space="preserve"> PAGEREF _Toc139959766 \h </w:instrText>
        </w:r>
        <w:r>
          <w:fldChar w:fldCharType="separate"/>
        </w:r>
        <w:r w:rsidR="00CF19A1">
          <w:t>24</w:t>
        </w:r>
        <w:r>
          <w:fldChar w:fldCharType="end"/>
        </w:r>
      </w:hyperlink>
    </w:p>
    <w:p w14:paraId="1E0EA75D" w14:textId="4475B5D4" w:rsidR="004C1978" w:rsidRDefault="004C1978">
      <w:pPr>
        <w:pStyle w:val="TOC5"/>
        <w:rPr>
          <w:rFonts w:asciiTheme="minorHAnsi" w:eastAsiaTheme="minorEastAsia" w:hAnsiTheme="minorHAnsi" w:cstheme="minorBidi"/>
          <w:sz w:val="22"/>
          <w:szCs w:val="22"/>
          <w:lang w:eastAsia="en-AU"/>
        </w:rPr>
      </w:pPr>
      <w:r>
        <w:tab/>
      </w:r>
      <w:hyperlink w:anchor="_Toc139959767" w:history="1">
        <w:r w:rsidRPr="00477232">
          <w:t>35</w:t>
        </w:r>
        <w:r>
          <w:rPr>
            <w:rFonts w:asciiTheme="minorHAnsi" w:eastAsiaTheme="minorEastAsia" w:hAnsiTheme="minorHAnsi" w:cstheme="minorBidi"/>
            <w:sz w:val="22"/>
            <w:szCs w:val="22"/>
            <w:lang w:eastAsia="en-AU"/>
          </w:rPr>
          <w:tab/>
        </w:r>
        <w:r w:rsidRPr="00477232">
          <w:t>Application of Act to veterinary practitioners with deemed registration</w:t>
        </w:r>
        <w:r>
          <w:tab/>
        </w:r>
        <w:r>
          <w:fldChar w:fldCharType="begin"/>
        </w:r>
        <w:r>
          <w:instrText xml:space="preserve"> PAGEREF _Toc139959767 \h </w:instrText>
        </w:r>
        <w:r>
          <w:fldChar w:fldCharType="separate"/>
        </w:r>
        <w:r w:rsidR="00CF19A1">
          <w:t>25</w:t>
        </w:r>
        <w:r>
          <w:fldChar w:fldCharType="end"/>
        </w:r>
      </w:hyperlink>
    </w:p>
    <w:p w14:paraId="3337547B" w14:textId="3F68B1CF" w:rsidR="004C1978" w:rsidRDefault="004C1978">
      <w:pPr>
        <w:pStyle w:val="TOC5"/>
        <w:rPr>
          <w:rFonts w:asciiTheme="minorHAnsi" w:eastAsiaTheme="minorEastAsia" w:hAnsiTheme="minorHAnsi" w:cstheme="minorBidi"/>
          <w:sz w:val="22"/>
          <w:szCs w:val="22"/>
          <w:lang w:eastAsia="en-AU"/>
        </w:rPr>
      </w:pPr>
      <w:r>
        <w:tab/>
      </w:r>
      <w:hyperlink w:anchor="_Toc139959768" w:history="1">
        <w:r w:rsidRPr="00477232">
          <w:t>36</w:t>
        </w:r>
        <w:r>
          <w:rPr>
            <w:rFonts w:asciiTheme="minorHAnsi" w:eastAsiaTheme="minorEastAsia" w:hAnsiTheme="minorHAnsi" w:cstheme="minorBidi"/>
            <w:sz w:val="22"/>
            <w:szCs w:val="22"/>
            <w:lang w:eastAsia="en-AU"/>
          </w:rPr>
          <w:tab/>
        </w:r>
        <w:r w:rsidRPr="00477232">
          <w:t>Condition of deemed registration</w:t>
        </w:r>
        <w:r>
          <w:tab/>
        </w:r>
        <w:r>
          <w:fldChar w:fldCharType="begin"/>
        </w:r>
        <w:r>
          <w:instrText xml:space="preserve"> PAGEREF _Toc139959768 \h </w:instrText>
        </w:r>
        <w:r>
          <w:fldChar w:fldCharType="separate"/>
        </w:r>
        <w:r w:rsidR="00CF19A1">
          <w:t>25</w:t>
        </w:r>
        <w:r>
          <w:fldChar w:fldCharType="end"/>
        </w:r>
      </w:hyperlink>
    </w:p>
    <w:p w14:paraId="6CB0C746" w14:textId="0A6B717F" w:rsidR="004C1978" w:rsidRDefault="004C1978">
      <w:pPr>
        <w:pStyle w:val="TOC5"/>
        <w:rPr>
          <w:rFonts w:asciiTheme="minorHAnsi" w:eastAsiaTheme="minorEastAsia" w:hAnsiTheme="minorHAnsi" w:cstheme="minorBidi"/>
          <w:sz w:val="22"/>
          <w:szCs w:val="22"/>
          <w:lang w:eastAsia="en-AU"/>
        </w:rPr>
      </w:pPr>
      <w:r>
        <w:tab/>
      </w:r>
      <w:hyperlink w:anchor="_Toc139959769" w:history="1">
        <w:r w:rsidRPr="00477232">
          <w:t>37</w:t>
        </w:r>
        <w:r>
          <w:rPr>
            <w:rFonts w:asciiTheme="minorHAnsi" w:eastAsiaTheme="minorEastAsia" w:hAnsiTheme="minorHAnsi" w:cstheme="minorBidi"/>
            <w:sz w:val="22"/>
            <w:szCs w:val="22"/>
            <w:lang w:eastAsia="en-AU"/>
          </w:rPr>
          <w:tab/>
        </w:r>
        <w:r w:rsidRPr="00477232">
          <w:t>Suspension and cancellation of deemed registration</w:t>
        </w:r>
        <w:r>
          <w:tab/>
        </w:r>
        <w:r>
          <w:fldChar w:fldCharType="begin"/>
        </w:r>
        <w:r>
          <w:instrText xml:space="preserve"> PAGEREF _Toc139959769 \h </w:instrText>
        </w:r>
        <w:r>
          <w:fldChar w:fldCharType="separate"/>
        </w:r>
        <w:r w:rsidR="00CF19A1">
          <w:t>26</w:t>
        </w:r>
        <w:r>
          <w:fldChar w:fldCharType="end"/>
        </w:r>
      </w:hyperlink>
    </w:p>
    <w:p w14:paraId="54D9CB67" w14:textId="3BD092C3" w:rsidR="004C1978" w:rsidRDefault="004C1978">
      <w:pPr>
        <w:pStyle w:val="TOC5"/>
        <w:rPr>
          <w:rFonts w:asciiTheme="minorHAnsi" w:eastAsiaTheme="minorEastAsia" w:hAnsiTheme="minorHAnsi" w:cstheme="minorBidi"/>
          <w:sz w:val="22"/>
          <w:szCs w:val="22"/>
          <w:lang w:eastAsia="en-AU"/>
        </w:rPr>
      </w:pPr>
      <w:r>
        <w:tab/>
      </w:r>
      <w:hyperlink w:anchor="_Toc139959770" w:history="1">
        <w:r w:rsidRPr="00477232">
          <w:t>38</w:t>
        </w:r>
        <w:r>
          <w:rPr>
            <w:rFonts w:asciiTheme="minorHAnsi" w:eastAsiaTheme="minorEastAsia" w:hAnsiTheme="minorHAnsi" w:cstheme="minorBidi"/>
            <w:sz w:val="22"/>
            <w:szCs w:val="22"/>
            <w:lang w:eastAsia="en-AU"/>
          </w:rPr>
          <w:tab/>
        </w:r>
        <w:r w:rsidRPr="00477232">
          <w:t>ACT becomes principal residence</w:t>
        </w:r>
        <w:r>
          <w:tab/>
        </w:r>
        <w:r>
          <w:fldChar w:fldCharType="begin"/>
        </w:r>
        <w:r>
          <w:instrText xml:space="preserve"> PAGEREF _Toc139959770 \h </w:instrText>
        </w:r>
        <w:r>
          <w:fldChar w:fldCharType="separate"/>
        </w:r>
        <w:r w:rsidR="00CF19A1">
          <w:t>26</w:t>
        </w:r>
        <w:r>
          <w:fldChar w:fldCharType="end"/>
        </w:r>
      </w:hyperlink>
    </w:p>
    <w:p w14:paraId="425D1BBD" w14:textId="63540577" w:rsidR="004C1978" w:rsidRDefault="00346F47">
      <w:pPr>
        <w:pStyle w:val="TOC2"/>
        <w:rPr>
          <w:rFonts w:asciiTheme="minorHAnsi" w:eastAsiaTheme="minorEastAsia" w:hAnsiTheme="minorHAnsi" w:cstheme="minorBidi"/>
          <w:b w:val="0"/>
          <w:sz w:val="22"/>
          <w:szCs w:val="22"/>
          <w:lang w:eastAsia="en-AU"/>
        </w:rPr>
      </w:pPr>
      <w:hyperlink w:anchor="_Toc139959771" w:history="1">
        <w:r w:rsidR="004C1978" w:rsidRPr="00477232">
          <w:t>Part 5</w:t>
        </w:r>
        <w:r w:rsidR="004C1978">
          <w:rPr>
            <w:rFonts w:asciiTheme="minorHAnsi" w:eastAsiaTheme="minorEastAsia" w:hAnsiTheme="minorHAnsi" w:cstheme="minorBidi"/>
            <w:b w:val="0"/>
            <w:sz w:val="22"/>
            <w:szCs w:val="22"/>
            <w:lang w:eastAsia="en-AU"/>
          </w:rPr>
          <w:tab/>
        </w:r>
        <w:r w:rsidR="004C1978" w:rsidRPr="00477232">
          <w:t>Complaints and disciplinary proceedings</w:t>
        </w:r>
        <w:r w:rsidR="004C1978" w:rsidRPr="004C1978">
          <w:rPr>
            <w:vanish/>
          </w:rPr>
          <w:tab/>
        </w:r>
        <w:r w:rsidR="004C1978" w:rsidRPr="004C1978">
          <w:rPr>
            <w:vanish/>
          </w:rPr>
          <w:fldChar w:fldCharType="begin"/>
        </w:r>
        <w:r w:rsidR="004C1978" w:rsidRPr="004C1978">
          <w:rPr>
            <w:vanish/>
          </w:rPr>
          <w:instrText xml:space="preserve"> PAGEREF _Toc139959771 \h </w:instrText>
        </w:r>
        <w:r w:rsidR="004C1978" w:rsidRPr="004C1978">
          <w:rPr>
            <w:vanish/>
          </w:rPr>
        </w:r>
        <w:r w:rsidR="004C1978" w:rsidRPr="004C1978">
          <w:rPr>
            <w:vanish/>
          </w:rPr>
          <w:fldChar w:fldCharType="separate"/>
        </w:r>
        <w:r w:rsidR="00CF19A1">
          <w:rPr>
            <w:vanish/>
          </w:rPr>
          <w:t>27</w:t>
        </w:r>
        <w:r w:rsidR="004C1978" w:rsidRPr="004C1978">
          <w:rPr>
            <w:vanish/>
          </w:rPr>
          <w:fldChar w:fldCharType="end"/>
        </w:r>
      </w:hyperlink>
    </w:p>
    <w:p w14:paraId="08FDFC07" w14:textId="3858E5FB" w:rsidR="004C1978" w:rsidRDefault="00346F47">
      <w:pPr>
        <w:pStyle w:val="TOC3"/>
        <w:rPr>
          <w:rFonts w:asciiTheme="minorHAnsi" w:eastAsiaTheme="minorEastAsia" w:hAnsiTheme="minorHAnsi" w:cstheme="minorBidi"/>
          <w:b w:val="0"/>
          <w:sz w:val="22"/>
          <w:szCs w:val="22"/>
          <w:lang w:eastAsia="en-AU"/>
        </w:rPr>
      </w:pPr>
      <w:hyperlink w:anchor="_Toc139959772" w:history="1">
        <w:r w:rsidR="004C1978" w:rsidRPr="00477232">
          <w:t>Division 5.1</w:t>
        </w:r>
        <w:r w:rsidR="004C1978">
          <w:rPr>
            <w:rFonts w:asciiTheme="minorHAnsi" w:eastAsiaTheme="minorEastAsia" w:hAnsiTheme="minorHAnsi" w:cstheme="minorBidi"/>
            <w:b w:val="0"/>
            <w:sz w:val="22"/>
            <w:szCs w:val="22"/>
            <w:lang w:eastAsia="en-AU"/>
          </w:rPr>
          <w:tab/>
        </w:r>
        <w:r w:rsidR="004C1978" w:rsidRPr="00477232">
          <w:t>Definitions and code of professional conduct</w:t>
        </w:r>
        <w:r w:rsidR="004C1978" w:rsidRPr="004C1978">
          <w:rPr>
            <w:vanish/>
          </w:rPr>
          <w:tab/>
        </w:r>
        <w:r w:rsidR="004C1978" w:rsidRPr="004C1978">
          <w:rPr>
            <w:vanish/>
          </w:rPr>
          <w:fldChar w:fldCharType="begin"/>
        </w:r>
        <w:r w:rsidR="004C1978" w:rsidRPr="004C1978">
          <w:rPr>
            <w:vanish/>
          </w:rPr>
          <w:instrText xml:space="preserve"> PAGEREF _Toc139959772 \h </w:instrText>
        </w:r>
        <w:r w:rsidR="004C1978" w:rsidRPr="004C1978">
          <w:rPr>
            <w:vanish/>
          </w:rPr>
        </w:r>
        <w:r w:rsidR="004C1978" w:rsidRPr="004C1978">
          <w:rPr>
            <w:vanish/>
          </w:rPr>
          <w:fldChar w:fldCharType="separate"/>
        </w:r>
        <w:r w:rsidR="00CF19A1">
          <w:rPr>
            <w:vanish/>
          </w:rPr>
          <w:t>27</w:t>
        </w:r>
        <w:r w:rsidR="004C1978" w:rsidRPr="004C1978">
          <w:rPr>
            <w:vanish/>
          </w:rPr>
          <w:fldChar w:fldCharType="end"/>
        </w:r>
      </w:hyperlink>
    </w:p>
    <w:p w14:paraId="12BA4E45" w14:textId="3EBA26BE" w:rsidR="004C1978" w:rsidRDefault="004C1978">
      <w:pPr>
        <w:pStyle w:val="TOC5"/>
        <w:rPr>
          <w:rFonts w:asciiTheme="minorHAnsi" w:eastAsiaTheme="minorEastAsia" w:hAnsiTheme="minorHAnsi" w:cstheme="minorBidi"/>
          <w:sz w:val="22"/>
          <w:szCs w:val="22"/>
          <w:lang w:eastAsia="en-AU"/>
        </w:rPr>
      </w:pPr>
      <w:r>
        <w:tab/>
      </w:r>
      <w:hyperlink w:anchor="_Toc139959773" w:history="1">
        <w:r w:rsidRPr="00477232">
          <w:t>39</w:t>
        </w:r>
        <w:r>
          <w:rPr>
            <w:rFonts w:asciiTheme="minorHAnsi" w:eastAsiaTheme="minorEastAsia" w:hAnsiTheme="minorHAnsi" w:cstheme="minorBidi"/>
            <w:sz w:val="22"/>
            <w:szCs w:val="22"/>
            <w:lang w:eastAsia="en-AU"/>
          </w:rPr>
          <w:tab/>
        </w:r>
        <w:r w:rsidRPr="00477232">
          <w:t xml:space="preserve">Meaning of </w:t>
        </w:r>
        <w:r w:rsidRPr="00477232">
          <w:rPr>
            <w:i/>
          </w:rPr>
          <w:t>veterinary practitioner</w:t>
        </w:r>
        <w:r w:rsidRPr="00477232">
          <w:t>—pt 5</w:t>
        </w:r>
        <w:r>
          <w:tab/>
        </w:r>
        <w:r>
          <w:fldChar w:fldCharType="begin"/>
        </w:r>
        <w:r>
          <w:instrText xml:space="preserve"> PAGEREF _Toc139959773 \h </w:instrText>
        </w:r>
        <w:r>
          <w:fldChar w:fldCharType="separate"/>
        </w:r>
        <w:r w:rsidR="00CF19A1">
          <w:t>27</w:t>
        </w:r>
        <w:r>
          <w:fldChar w:fldCharType="end"/>
        </w:r>
      </w:hyperlink>
    </w:p>
    <w:p w14:paraId="1059699D" w14:textId="6B0394D1" w:rsidR="004C1978" w:rsidRDefault="004C1978">
      <w:pPr>
        <w:pStyle w:val="TOC5"/>
        <w:rPr>
          <w:rFonts w:asciiTheme="minorHAnsi" w:eastAsiaTheme="minorEastAsia" w:hAnsiTheme="minorHAnsi" w:cstheme="minorBidi"/>
          <w:sz w:val="22"/>
          <w:szCs w:val="22"/>
          <w:lang w:eastAsia="en-AU"/>
        </w:rPr>
      </w:pPr>
      <w:r>
        <w:tab/>
      </w:r>
      <w:hyperlink w:anchor="_Toc139959774" w:history="1">
        <w:r w:rsidRPr="00477232">
          <w:t>40</w:t>
        </w:r>
        <w:r>
          <w:rPr>
            <w:rFonts w:asciiTheme="minorHAnsi" w:eastAsiaTheme="minorEastAsia" w:hAnsiTheme="minorHAnsi" w:cstheme="minorBidi"/>
            <w:sz w:val="22"/>
            <w:szCs w:val="22"/>
            <w:lang w:eastAsia="en-AU"/>
          </w:rPr>
          <w:tab/>
        </w:r>
        <w:r w:rsidRPr="00477232">
          <w:t xml:space="preserve">Meaning of </w:t>
        </w:r>
        <w:r w:rsidRPr="00477232">
          <w:rPr>
            <w:i/>
          </w:rPr>
          <w:t>professional misconduct</w:t>
        </w:r>
        <w:r>
          <w:tab/>
        </w:r>
        <w:r>
          <w:fldChar w:fldCharType="begin"/>
        </w:r>
        <w:r>
          <w:instrText xml:space="preserve"> PAGEREF _Toc139959774 \h </w:instrText>
        </w:r>
        <w:r>
          <w:fldChar w:fldCharType="separate"/>
        </w:r>
        <w:r w:rsidR="00CF19A1">
          <w:t>27</w:t>
        </w:r>
        <w:r>
          <w:fldChar w:fldCharType="end"/>
        </w:r>
      </w:hyperlink>
    </w:p>
    <w:p w14:paraId="51355685" w14:textId="6C6043CD" w:rsidR="004C1978" w:rsidRDefault="004C1978">
      <w:pPr>
        <w:pStyle w:val="TOC5"/>
        <w:rPr>
          <w:rFonts w:asciiTheme="minorHAnsi" w:eastAsiaTheme="minorEastAsia" w:hAnsiTheme="minorHAnsi" w:cstheme="minorBidi"/>
          <w:sz w:val="22"/>
          <w:szCs w:val="22"/>
          <w:lang w:eastAsia="en-AU"/>
        </w:rPr>
      </w:pPr>
      <w:r>
        <w:tab/>
      </w:r>
      <w:hyperlink w:anchor="_Toc139959775" w:history="1">
        <w:r w:rsidRPr="00477232">
          <w:t>41</w:t>
        </w:r>
        <w:r>
          <w:rPr>
            <w:rFonts w:asciiTheme="minorHAnsi" w:eastAsiaTheme="minorEastAsia" w:hAnsiTheme="minorHAnsi" w:cstheme="minorBidi"/>
            <w:sz w:val="22"/>
            <w:szCs w:val="22"/>
            <w:lang w:eastAsia="en-AU"/>
          </w:rPr>
          <w:tab/>
        </w:r>
        <w:r w:rsidRPr="00477232">
          <w:t xml:space="preserve">Meaning of </w:t>
        </w:r>
        <w:r w:rsidRPr="00477232">
          <w:rPr>
            <w:i/>
          </w:rPr>
          <w:t>unsatisfactory professional conduct</w:t>
        </w:r>
        <w:r>
          <w:tab/>
        </w:r>
        <w:r>
          <w:fldChar w:fldCharType="begin"/>
        </w:r>
        <w:r>
          <w:instrText xml:space="preserve"> PAGEREF _Toc139959775 \h </w:instrText>
        </w:r>
        <w:r>
          <w:fldChar w:fldCharType="separate"/>
        </w:r>
        <w:r w:rsidR="00CF19A1">
          <w:t>28</w:t>
        </w:r>
        <w:r>
          <w:fldChar w:fldCharType="end"/>
        </w:r>
      </w:hyperlink>
    </w:p>
    <w:p w14:paraId="064505C9" w14:textId="1ED99897" w:rsidR="004C1978" w:rsidRDefault="004C1978">
      <w:pPr>
        <w:pStyle w:val="TOC5"/>
        <w:rPr>
          <w:rFonts w:asciiTheme="minorHAnsi" w:eastAsiaTheme="minorEastAsia" w:hAnsiTheme="minorHAnsi" w:cstheme="minorBidi"/>
          <w:sz w:val="22"/>
          <w:szCs w:val="22"/>
          <w:lang w:eastAsia="en-AU"/>
        </w:rPr>
      </w:pPr>
      <w:r>
        <w:tab/>
      </w:r>
      <w:hyperlink w:anchor="_Toc139959776" w:history="1">
        <w:r w:rsidRPr="00477232">
          <w:t>42</w:t>
        </w:r>
        <w:r>
          <w:rPr>
            <w:rFonts w:asciiTheme="minorHAnsi" w:eastAsiaTheme="minorEastAsia" w:hAnsiTheme="minorHAnsi" w:cstheme="minorBidi"/>
            <w:sz w:val="22"/>
            <w:szCs w:val="22"/>
            <w:lang w:eastAsia="en-AU"/>
          </w:rPr>
          <w:tab/>
        </w:r>
        <w:r w:rsidRPr="00477232">
          <w:t>Veterinary practitioners code of professional conduct</w:t>
        </w:r>
        <w:r>
          <w:tab/>
        </w:r>
        <w:r>
          <w:fldChar w:fldCharType="begin"/>
        </w:r>
        <w:r>
          <w:instrText xml:space="preserve"> PAGEREF _Toc139959776 \h </w:instrText>
        </w:r>
        <w:r>
          <w:fldChar w:fldCharType="separate"/>
        </w:r>
        <w:r w:rsidR="00CF19A1">
          <w:t>29</w:t>
        </w:r>
        <w:r>
          <w:fldChar w:fldCharType="end"/>
        </w:r>
      </w:hyperlink>
    </w:p>
    <w:p w14:paraId="20FB9EDA" w14:textId="40831122" w:rsidR="004C1978" w:rsidRDefault="00346F47">
      <w:pPr>
        <w:pStyle w:val="TOC3"/>
        <w:rPr>
          <w:rFonts w:asciiTheme="minorHAnsi" w:eastAsiaTheme="minorEastAsia" w:hAnsiTheme="minorHAnsi" w:cstheme="minorBidi"/>
          <w:b w:val="0"/>
          <w:sz w:val="22"/>
          <w:szCs w:val="22"/>
          <w:lang w:eastAsia="en-AU"/>
        </w:rPr>
      </w:pPr>
      <w:hyperlink w:anchor="_Toc139959777" w:history="1">
        <w:r w:rsidR="004C1978" w:rsidRPr="00477232">
          <w:t>Division 5.2</w:t>
        </w:r>
        <w:r w:rsidR="004C1978">
          <w:rPr>
            <w:rFonts w:asciiTheme="minorHAnsi" w:eastAsiaTheme="minorEastAsia" w:hAnsiTheme="minorHAnsi" w:cstheme="minorBidi"/>
            <w:b w:val="0"/>
            <w:sz w:val="22"/>
            <w:szCs w:val="22"/>
            <w:lang w:eastAsia="en-AU"/>
          </w:rPr>
          <w:tab/>
        </w:r>
        <w:r w:rsidR="004C1978" w:rsidRPr="00477232">
          <w:t>Complaints</w:t>
        </w:r>
        <w:r w:rsidR="004C1978" w:rsidRPr="004C1978">
          <w:rPr>
            <w:vanish/>
          </w:rPr>
          <w:tab/>
        </w:r>
        <w:r w:rsidR="004C1978" w:rsidRPr="004C1978">
          <w:rPr>
            <w:vanish/>
          </w:rPr>
          <w:fldChar w:fldCharType="begin"/>
        </w:r>
        <w:r w:rsidR="004C1978" w:rsidRPr="004C1978">
          <w:rPr>
            <w:vanish/>
          </w:rPr>
          <w:instrText xml:space="preserve"> PAGEREF _Toc139959777 \h </w:instrText>
        </w:r>
        <w:r w:rsidR="004C1978" w:rsidRPr="004C1978">
          <w:rPr>
            <w:vanish/>
          </w:rPr>
        </w:r>
        <w:r w:rsidR="004C1978" w:rsidRPr="004C1978">
          <w:rPr>
            <w:vanish/>
          </w:rPr>
          <w:fldChar w:fldCharType="separate"/>
        </w:r>
        <w:r w:rsidR="00CF19A1">
          <w:rPr>
            <w:vanish/>
          </w:rPr>
          <w:t>30</w:t>
        </w:r>
        <w:r w:rsidR="004C1978" w:rsidRPr="004C1978">
          <w:rPr>
            <w:vanish/>
          </w:rPr>
          <w:fldChar w:fldCharType="end"/>
        </w:r>
      </w:hyperlink>
    </w:p>
    <w:p w14:paraId="7009D8D3" w14:textId="75C19206" w:rsidR="004C1978" w:rsidRDefault="004C1978">
      <w:pPr>
        <w:pStyle w:val="TOC5"/>
        <w:rPr>
          <w:rFonts w:asciiTheme="minorHAnsi" w:eastAsiaTheme="minorEastAsia" w:hAnsiTheme="minorHAnsi" w:cstheme="minorBidi"/>
          <w:sz w:val="22"/>
          <w:szCs w:val="22"/>
          <w:lang w:eastAsia="en-AU"/>
        </w:rPr>
      </w:pPr>
      <w:r>
        <w:tab/>
      </w:r>
      <w:hyperlink w:anchor="_Toc139959778" w:history="1">
        <w:r w:rsidRPr="00477232">
          <w:t>43</w:t>
        </w:r>
        <w:r>
          <w:rPr>
            <w:rFonts w:asciiTheme="minorHAnsi" w:eastAsiaTheme="minorEastAsia" w:hAnsiTheme="minorHAnsi" w:cstheme="minorBidi"/>
            <w:sz w:val="22"/>
            <w:szCs w:val="22"/>
            <w:lang w:eastAsia="en-AU"/>
          </w:rPr>
          <w:tab/>
        </w:r>
        <w:r w:rsidRPr="00477232">
          <w:t>Who may complain</w:t>
        </w:r>
        <w:r>
          <w:tab/>
        </w:r>
        <w:r>
          <w:fldChar w:fldCharType="begin"/>
        </w:r>
        <w:r>
          <w:instrText xml:space="preserve"> PAGEREF _Toc139959778 \h </w:instrText>
        </w:r>
        <w:r>
          <w:fldChar w:fldCharType="separate"/>
        </w:r>
        <w:r w:rsidR="00CF19A1">
          <w:t>30</w:t>
        </w:r>
        <w:r>
          <w:fldChar w:fldCharType="end"/>
        </w:r>
      </w:hyperlink>
    </w:p>
    <w:p w14:paraId="44D0095E" w14:textId="5237965F" w:rsidR="004C1978" w:rsidRDefault="004C1978">
      <w:pPr>
        <w:pStyle w:val="TOC5"/>
        <w:rPr>
          <w:rFonts w:asciiTheme="minorHAnsi" w:eastAsiaTheme="minorEastAsia" w:hAnsiTheme="minorHAnsi" w:cstheme="minorBidi"/>
          <w:sz w:val="22"/>
          <w:szCs w:val="22"/>
          <w:lang w:eastAsia="en-AU"/>
        </w:rPr>
      </w:pPr>
      <w:r>
        <w:tab/>
      </w:r>
      <w:hyperlink w:anchor="_Toc139959779" w:history="1">
        <w:r w:rsidRPr="00477232">
          <w:t>44</w:t>
        </w:r>
        <w:r>
          <w:rPr>
            <w:rFonts w:asciiTheme="minorHAnsi" w:eastAsiaTheme="minorEastAsia" w:hAnsiTheme="minorHAnsi" w:cstheme="minorBidi"/>
            <w:sz w:val="22"/>
            <w:szCs w:val="22"/>
            <w:lang w:eastAsia="en-AU"/>
          </w:rPr>
          <w:tab/>
        </w:r>
        <w:r w:rsidRPr="00477232">
          <w:t>Consideration without complaint or appropriate complaint</w:t>
        </w:r>
        <w:r>
          <w:tab/>
        </w:r>
        <w:r>
          <w:fldChar w:fldCharType="begin"/>
        </w:r>
        <w:r>
          <w:instrText xml:space="preserve"> PAGEREF _Toc139959779 \h </w:instrText>
        </w:r>
        <w:r>
          <w:fldChar w:fldCharType="separate"/>
        </w:r>
        <w:r w:rsidR="00CF19A1">
          <w:t>31</w:t>
        </w:r>
        <w:r>
          <w:fldChar w:fldCharType="end"/>
        </w:r>
      </w:hyperlink>
    </w:p>
    <w:p w14:paraId="7C043895" w14:textId="3D092636" w:rsidR="004C1978" w:rsidRDefault="004C1978">
      <w:pPr>
        <w:pStyle w:val="TOC5"/>
        <w:rPr>
          <w:rFonts w:asciiTheme="minorHAnsi" w:eastAsiaTheme="minorEastAsia" w:hAnsiTheme="minorHAnsi" w:cstheme="minorBidi"/>
          <w:sz w:val="22"/>
          <w:szCs w:val="22"/>
          <w:lang w:eastAsia="en-AU"/>
        </w:rPr>
      </w:pPr>
      <w:r>
        <w:tab/>
      </w:r>
      <w:hyperlink w:anchor="_Toc139959780" w:history="1">
        <w:r w:rsidRPr="00477232">
          <w:t>45</w:t>
        </w:r>
        <w:r>
          <w:rPr>
            <w:rFonts w:asciiTheme="minorHAnsi" w:eastAsiaTheme="minorEastAsia" w:hAnsiTheme="minorHAnsi" w:cstheme="minorBidi"/>
            <w:sz w:val="22"/>
            <w:szCs w:val="22"/>
            <w:lang w:eastAsia="en-AU"/>
          </w:rPr>
          <w:tab/>
        </w:r>
        <w:r w:rsidRPr="00477232">
          <w:t>False or misleading complaint</w:t>
        </w:r>
        <w:r>
          <w:tab/>
        </w:r>
        <w:r>
          <w:fldChar w:fldCharType="begin"/>
        </w:r>
        <w:r>
          <w:instrText xml:space="preserve"> PAGEREF _Toc139959780 \h </w:instrText>
        </w:r>
        <w:r>
          <w:fldChar w:fldCharType="separate"/>
        </w:r>
        <w:r w:rsidR="00CF19A1">
          <w:t>32</w:t>
        </w:r>
        <w:r>
          <w:fldChar w:fldCharType="end"/>
        </w:r>
      </w:hyperlink>
    </w:p>
    <w:p w14:paraId="48FB9960" w14:textId="66EB109B" w:rsidR="004C1978" w:rsidRDefault="004C1978">
      <w:pPr>
        <w:pStyle w:val="TOC5"/>
        <w:rPr>
          <w:rFonts w:asciiTheme="minorHAnsi" w:eastAsiaTheme="minorEastAsia" w:hAnsiTheme="minorHAnsi" w:cstheme="minorBidi"/>
          <w:sz w:val="22"/>
          <w:szCs w:val="22"/>
          <w:lang w:eastAsia="en-AU"/>
        </w:rPr>
      </w:pPr>
      <w:r>
        <w:tab/>
      </w:r>
      <w:hyperlink w:anchor="_Toc139959781" w:history="1">
        <w:r w:rsidRPr="00477232">
          <w:t>46</w:t>
        </w:r>
        <w:r>
          <w:rPr>
            <w:rFonts w:asciiTheme="minorHAnsi" w:eastAsiaTheme="minorEastAsia" w:hAnsiTheme="minorHAnsi" w:cstheme="minorBidi"/>
            <w:sz w:val="22"/>
            <w:szCs w:val="22"/>
            <w:lang w:eastAsia="en-AU"/>
          </w:rPr>
          <w:tab/>
        </w:r>
        <w:r w:rsidRPr="00477232">
          <w:t>Time limit for making complaints</w:t>
        </w:r>
        <w:r>
          <w:tab/>
        </w:r>
        <w:r>
          <w:fldChar w:fldCharType="begin"/>
        </w:r>
        <w:r>
          <w:instrText xml:space="preserve"> PAGEREF _Toc139959781 \h </w:instrText>
        </w:r>
        <w:r>
          <w:fldChar w:fldCharType="separate"/>
        </w:r>
        <w:r w:rsidR="00CF19A1">
          <w:t>32</w:t>
        </w:r>
        <w:r>
          <w:fldChar w:fldCharType="end"/>
        </w:r>
      </w:hyperlink>
    </w:p>
    <w:p w14:paraId="7737CB6B" w14:textId="5F12DC61" w:rsidR="004C1978" w:rsidRDefault="004C1978">
      <w:pPr>
        <w:pStyle w:val="TOC5"/>
        <w:rPr>
          <w:rFonts w:asciiTheme="minorHAnsi" w:eastAsiaTheme="minorEastAsia" w:hAnsiTheme="minorHAnsi" w:cstheme="minorBidi"/>
          <w:sz w:val="22"/>
          <w:szCs w:val="22"/>
          <w:lang w:eastAsia="en-AU"/>
        </w:rPr>
      </w:pPr>
      <w:r>
        <w:tab/>
      </w:r>
      <w:hyperlink w:anchor="_Toc139959782" w:history="1">
        <w:r w:rsidRPr="00477232">
          <w:t>47</w:t>
        </w:r>
        <w:r>
          <w:rPr>
            <w:rFonts w:asciiTheme="minorHAnsi" w:eastAsiaTheme="minorEastAsia" w:hAnsiTheme="minorHAnsi" w:cstheme="minorBidi"/>
            <w:sz w:val="22"/>
            <w:szCs w:val="22"/>
            <w:lang w:eastAsia="en-AU"/>
          </w:rPr>
          <w:tab/>
        </w:r>
        <w:r w:rsidRPr="00477232">
          <w:t>How complaints are made</w:t>
        </w:r>
        <w:r>
          <w:tab/>
        </w:r>
        <w:r>
          <w:fldChar w:fldCharType="begin"/>
        </w:r>
        <w:r>
          <w:instrText xml:space="preserve"> PAGEREF _Toc139959782 \h </w:instrText>
        </w:r>
        <w:r>
          <w:fldChar w:fldCharType="separate"/>
        </w:r>
        <w:r w:rsidR="00CF19A1">
          <w:t>32</w:t>
        </w:r>
        <w:r>
          <w:fldChar w:fldCharType="end"/>
        </w:r>
      </w:hyperlink>
    </w:p>
    <w:p w14:paraId="3283B604" w14:textId="75BAFCA1" w:rsidR="004C1978" w:rsidRDefault="004C1978">
      <w:pPr>
        <w:pStyle w:val="TOC5"/>
        <w:rPr>
          <w:rFonts w:asciiTheme="minorHAnsi" w:eastAsiaTheme="minorEastAsia" w:hAnsiTheme="minorHAnsi" w:cstheme="minorBidi"/>
          <w:sz w:val="22"/>
          <w:szCs w:val="22"/>
          <w:lang w:eastAsia="en-AU"/>
        </w:rPr>
      </w:pPr>
      <w:r>
        <w:tab/>
      </w:r>
      <w:hyperlink w:anchor="_Toc139959783" w:history="1">
        <w:r w:rsidRPr="00477232">
          <w:t>48</w:t>
        </w:r>
        <w:r>
          <w:rPr>
            <w:rFonts w:asciiTheme="minorHAnsi" w:eastAsiaTheme="minorEastAsia" w:hAnsiTheme="minorHAnsi" w:cstheme="minorBidi"/>
            <w:sz w:val="22"/>
            <w:szCs w:val="22"/>
            <w:lang w:eastAsia="en-AU"/>
          </w:rPr>
          <w:tab/>
        </w:r>
        <w:r w:rsidRPr="00477232">
          <w:t>Withdrawal of complaints</w:t>
        </w:r>
        <w:r>
          <w:tab/>
        </w:r>
        <w:r>
          <w:fldChar w:fldCharType="begin"/>
        </w:r>
        <w:r>
          <w:instrText xml:space="preserve"> PAGEREF _Toc139959783 \h </w:instrText>
        </w:r>
        <w:r>
          <w:fldChar w:fldCharType="separate"/>
        </w:r>
        <w:r w:rsidR="00CF19A1">
          <w:t>33</w:t>
        </w:r>
        <w:r>
          <w:fldChar w:fldCharType="end"/>
        </w:r>
      </w:hyperlink>
    </w:p>
    <w:p w14:paraId="01EA91E5" w14:textId="1EEEB973" w:rsidR="004C1978" w:rsidRDefault="004C1978">
      <w:pPr>
        <w:pStyle w:val="TOC5"/>
        <w:rPr>
          <w:rFonts w:asciiTheme="minorHAnsi" w:eastAsiaTheme="minorEastAsia" w:hAnsiTheme="minorHAnsi" w:cstheme="minorBidi"/>
          <w:sz w:val="22"/>
          <w:szCs w:val="22"/>
          <w:lang w:eastAsia="en-AU"/>
        </w:rPr>
      </w:pPr>
      <w:r>
        <w:tab/>
      </w:r>
      <w:hyperlink w:anchor="_Toc139959784" w:history="1">
        <w:r w:rsidRPr="00477232">
          <w:t>49</w:t>
        </w:r>
        <w:r>
          <w:rPr>
            <w:rFonts w:asciiTheme="minorHAnsi" w:eastAsiaTheme="minorEastAsia" w:hAnsiTheme="minorHAnsi" w:cstheme="minorBidi"/>
            <w:sz w:val="22"/>
            <w:szCs w:val="22"/>
            <w:lang w:eastAsia="en-AU"/>
          </w:rPr>
          <w:tab/>
        </w:r>
        <w:r w:rsidRPr="00477232">
          <w:t>Further information about complaint etc</w:t>
        </w:r>
        <w:r>
          <w:tab/>
        </w:r>
        <w:r>
          <w:fldChar w:fldCharType="begin"/>
        </w:r>
        <w:r>
          <w:instrText xml:space="preserve"> PAGEREF _Toc139959784 \h </w:instrText>
        </w:r>
        <w:r>
          <w:fldChar w:fldCharType="separate"/>
        </w:r>
        <w:r w:rsidR="00CF19A1">
          <w:t>33</w:t>
        </w:r>
        <w:r>
          <w:fldChar w:fldCharType="end"/>
        </w:r>
      </w:hyperlink>
    </w:p>
    <w:p w14:paraId="1EEBBAE3" w14:textId="2752249D" w:rsidR="004C1978" w:rsidRDefault="004C1978">
      <w:pPr>
        <w:pStyle w:val="TOC5"/>
        <w:rPr>
          <w:rFonts w:asciiTheme="minorHAnsi" w:eastAsiaTheme="minorEastAsia" w:hAnsiTheme="minorHAnsi" w:cstheme="minorBidi"/>
          <w:sz w:val="22"/>
          <w:szCs w:val="22"/>
          <w:lang w:eastAsia="en-AU"/>
        </w:rPr>
      </w:pPr>
      <w:r>
        <w:tab/>
      </w:r>
      <w:hyperlink w:anchor="_Toc139959785" w:history="1">
        <w:r w:rsidRPr="00477232">
          <w:t>50</w:t>
        </w:r>
        <w:r>
          <w:rPr>
            <w:rFonts w:asciiTheme="minorHAnsi" w:eastAsiaTheme="minorEastAsia" w:hAnsiTheme="minorHAnsi" w:cstheme="minorBidi"/>
            <w:sz w:val="22"/>
            <w:szCs w:val="22"/>
            <w:lang w:eastAsia="en-AU"/>
          </w:rPr>
          <w:tab/>
        </w:r>
        <w:r w:rsidRPr="00477232">
          <w:t>Notice to veterinary practitioner complained about</w:t>
        </w:r>
        <w:r>
          <w:tab/>
        </w:r>
        <w:r>
          <w:fldChar w:fldCharType="begin"/>
        </w:r>
        <w:r>
          <w:instrText xml:space="preserve"> PAGEREF _Toc139959785 \h </w:instrText>
        </w:r>
        <w:r>
          <w:fldChar w:fldCharType="separate"/>
        </w:r>
        <w:r w:rsidR="00CF19A1">
          <w:t>34</w:t>
        </w:r>
        <w:r>
          <w:fldChar w:fldCharType="end"/>
        </w:r>
      </w:hyperlink>
    </w:p>
    <w:p w14:paraId="546D4EE3" w14:textId="62AB065A" w:rsidR="004C1978" w:rsidRDefault="00346F47">
      <w:pPr>
        <w:pStyle w:val="TOC3"/>
        <w:rPr>
          <w:rFonts w:asciiTheme="minorHAnsi" w:eastAsiaTheme="minorEastAsia" w:hAnsiTheme="minorHAnsi" w:cstheme="minorBidi"/>
          <w:b w:val="0"/>
          <w:sz w:val="22"/>
          <w:szCs w:val="22"/>
          <w:lang w:eastAsia="en-AU"/>
        </w:rPr>
      </w:pPr>
      <w:hyperlink w:anchor="_Toc139959786" w:history="1">
        <w:r w:rsidR="004C1978" w:rsidRPr="00477232">
          <w:t>Division 5.3</w:t>
        </w:r>
        <w:r w:rsidR="004C1978">
          <w:rPr>
            <w:rFonts w:asciiTheme="minorHAnsi" w:eastAsiaTheme="minorEastAsia" w:hAnsiTheme="minorHAnsi" w:cstheme="minorBidi"/>
            <w:b w:val="0"/>
            <w:sz w:val="22"/>
            <w:szCs w:val="22"/>
            <w:lang w:eastAsia="en-AU"/>
          </w:rPr>
          <w:tab/>
        </w:r>
        <w:r w:rsidR="004C1978" w:rsidRPr="00477232">
          <w:t>Dealing with complaints</w:t>
        </w:r>
        <w:r w:rsidR="004C1978" w:rsidRPr="004C1978">
          <w:rPr>
            <w:vanish/>
          </w:rPr>
          <w:tab/>
        </w:r>
        <w:r w:rsidR="004C1978" w:rsidRPr="004C1978">
          <w:rPr>
            <w:vanish/>
          </w:rPr>
          <w:fldChar w:fldCharType="begin"/>
        </w:r>
        <w:r w:rsidR="004C1978" w:rsidRPr="004C1978">
          <w:rPr>
            <w:vanish/>
          </w:rPr>
          <w:instrText xml:space="preserve"> PAGEREF _Toc139959786 \h </w:instrText>
        </w:r>
        <w:r w:rsidR="004C1978" w:rsidRPr="004C1978">
          <w:rPr>
            <w:vanish/>
          </w:rPr>
        </w:r>
        <w:r w:rsidR="004C1978" w:rsidRPr="004C1978">
          <w:rPr>
            <w:vanish/>
          </w:rPr>
          <w:fldChar w:fldCharType="separate"/>
        </w:r>
        <w:r w:rsidR="00CF19A1">
          <w:rPr>
            <w:vanish/>
          </w:rPr>
          <w:t>35</w:t>
        </w:r>
        <w:r w:rsidR="004C1978" w:rsidRPr="004C1978">
          <w:rPr>
            <w:vanish/>
          </w:rPr>
          <w:fldChar w:fldCharType="end"/>
        </w:r>
      </w:hyperlink>
    </w:p>
    <w:p w14:paraId="007842B2" w14:textId="3212E815" w:rsidR="004C1978" w:rsidRDefault="00346F47">
      <w:pPr>
        <w:pStyle w:val="TOC4"/>
        <w:rPr>
          <w:rFonts w:asciiTheme="minorHAnsi" w:eastAsiaTheme="minorEastAsia" w:hAnsiTheme="minorHAnsi" w:cstheme="minorBidi"/>
          <w:b w:val="0"/>
          <w:sz w:val="22"/>
          <w:szCs w:val="22"/>
          <w:lang w:eastAsia="en-AU"/>
        </w:rPr>
      </w:pPr>
      <w:hyperlink w:anchor="_Toc139959787" w:history="1">
        <w:r w:rsidR="004C1978" w:rsidRPr="00477232">
          <w:t>Subdivision 5.3.1</w:t>
        </w:r>
        <w:r w:rsidR="004C1978">
          <w:rPr>
            <w:rFonts w:asciiTheme="minorHAnsi" w:eastAsiaTheme="minorEastAsia" w:hAnsiTheme="minorHAnsi" w:cstheme="minorBidi"/>
            <w:b w:val="0"/>
            <w:sz w:val="22"/>
            <w:szCs w:val="22"/>
            <w:lang w:eastAsia="en-AU"/>
          </w:rPr>
          <w:tab/>
        </w:r>
        <w:r w:rsidR="004C1978" w:rsidRPr="00477232">
          <w:t>Immediate action</w:t>
        </w:r>
        <w:r w:rsidR="004C1978" w:rsidRPr="004C1978">
          <w:rPr>
            <w:vanish/>
          </w:rPr>
          <w:tab/>
        </w:r>
        <w:r w:rsidR="004C1978" w:rsidRPr="004C1978">
          <w:rPr>
            <w:vanish/>
          </w:rPr>
          <w:fldChar w:fldCharType="begin"/>
        </w:r>
        <w:r w:rsidR="004C1978" w:rsidRPr="004C1978">
          <w:rPr>
            <w:vanish/>
          </w:rPr>
          <w:instrText xml:space="preserve"> PAGEREF _Toc139959787 \h </w:instrText>
        </w:r>
        <w:r w:rsidR="004C1978" w:rsidRPr="004C1978">
          <w:rPr>
            <w:vanish/>
          </w:rPr>
        </w:r>
        <w:r w:rsidR="004C1978" w:rsidRPr="004C1978">
          <w:rPr>
            <w:vanish/>
          </w:rPr>
          <w:fldChar w:fldCharType="separate"/>
        </w:r>
        <w:r w:rsidR="00CF19A1">
          <w:rPr>
            <w:vanish/>
          </w:rPr>
          <w:t>35</w:t>
        </w:r>
        <w:r w:rsidR="004C1978" w:rsidRPr="004C1978">
          <w:rPr>
            <w:vanish/>
          </w:rPr>
          <w:fldChar w:fldCharType="end"/>
        </w:r>
      </w:hyperlink>
    </w:p>
    <w:p w14:paraId="20A34D2E" w14:textId="73EC9F56" w:rsidR="004C1978" w:rsidRDefault="004C1978">
      <w:pPr>
        <w:pStyle w:val="TOC5"/>
        <w:rPr>
          <w:rFonts w:asciiTheme="minorHAnsi" w:eastAsiaTheme="minorEastAsia" w:hAnsiTheme="minorHAnsi" w:cstheme="minorBidi"/>
          <w:sz w:val="22"/>
          <w:szCs w:val="22"/>
          <w:lang w:eastAsia="en-AU"/>
        </w:rPr>
      </w:pPr>
      <w:r>
        <w:tab/>
      </w:r>
      <w:hyperlink w:anchor="_Toc139959788" w:history="1">
        <w:r w:rsidRPr="00477232">
          <w:t>51</w:t>
        </w:r>
        <w:r>
          <w:rPr>
            <w:rFonts w:asciiTheme="minorHAnsi" w:eastAsiaTheme="minorEastAsia" w:hAnsiTheme="minorHAnsi" w:cstheme="minorBidi"/>
            <w:sz w:val="22"/>
            <w:szCs w:val="22"/>
            <w:lang w:eastAsia="en-AU"/>
          </w:rPr>
          <w:tab/>
        </w:r>
        <w:r w:rsidRPr="00477232">
          <w:t xml:space="preserve">Meaning of </w:t>
        </w:r>
        <w:r w:rsidRPr="00477232">
          <w:rPr>
            <w:i/>
          </w:rPr>
          <w:t>immediate action</w:t>
        </w:r>
        <w:r w:rsidRPr="00477232">
          <w:t>—sdiv 5.3.1</w:t>
        </w:r>
        <w:r>
          <w:tab/>
        </w:r>
        <w:r>
          <w:fldChar w:fldCharType="begin"/>
        </w:r>
        <w:r>
          <w:instrText xml:space="preserve"> PAGEREF _Toc139959788 \h </w:instrText>
        </w:r>
        <w:r>
          <w:fldChar w:fldCharType="separate"/>
        </w:r>
        <w:r w:rsidR="00CF19A1">
          <w:t>35</w:t>
        </w:r>
        <w:r>
          <w:fldChar w:fldCharType="end"/>
        </w:r>
      </w:hyperlink>
    </w:p>
    <w:p w14:paraId="33D49F20" w14:textId="3D9FDB92" w:rsidR="004C1978" w:rsidRDefault="004C1978">
      <w:pPr>
        <w:pStyle w:val="TOC5"/>
        <w:rPr>
          <w:rFonts w:asciiTheme="minorHAnsi" w:eastAsiaTheme="minorEastAsia" w:hAnsiTheme="minorHAnsi" w:cstheme="minorBidi"/>
          <w:sz w:val="22"/>
          <w:szCs w:val="22"/>
          <w:lang w:eastAsia="en-AU"/>
        </w:rPr>
      </w:pPr>
      <w:r>
        <w:tab/>
      </w:r>
      <w:hyperlink w:anchor="_Toc139959789" w:history="1">
        <w:r w:rsidRPr="00477232">
          <w:t>52</w:t>
        </w:r>
        <w:r>
          <w:rPr>
            <w:rFonts w:asciiTheme="minorHAnsi" w:eastAsiaTheme="minorEastAsia" w:hAnsiTheme="minorHAnsi" w:cstheme="minorBidi"/>
            <w:sz w:val="22"/>
            <w:szCs w:val="22"/>
            <w:lang w:eastAsia="en-AU"/>
          </w:rPr>
          <w:tab/>
        </w:r>
        <w:r w:rsidRPr="00477232">
          <w:t>Power to take immediate action</w:t>
        </w:r>
        <w:r>
          <w:tab/>
        </w:r>
        <w:r>
          <w:fldChar w:fldCharType="begin"/>
        </w:r>
        <w:r>
          <w:instrText xml:space="preserve"> PAGEREF _Toc139959789 \h </w:instrText>
        </w:r>
        <w:r>
          <w:fldChar w:fldCharType="separate"/>
        </w:r>
        <w:r w:rsidR="00CF19A1">
          <w:t>35</w:t>
        </w:r>
        <w:r>
          <w:fldChar w:fldCharType="end"/>
        </w:r>
      </w:hyperlink>
    </w:p>
    <w:p w14:paraId="7EE9638D" w14:textId="22FE5DAE" w:rsidR="004C1978" w:rsidRDefault="004C1978">
      <w:pPr>
        <w:pStyle w:val="TOC5"/>
        <w:rPr>
          <w:rFonts w:asciiTheme="minorHAnsi" w:eastAsiaTheme="minorEastAsia" w:hAnsiTheme="minorHAnsi" w:cstheme="minorBidi"/>
          <w:sz w:val="22"/>
          <w:szCs w:val="22"/>
          <w:lang w:eastAsia="en-AU"/>
        </w:rPr>
      </w:pPr>
      <w:r>
        <w:tab/>
      </w:r>
      <w:hyperlink w:anchor="_Toc139959790" w:history="1">
        <w:r w:rsidRPr="00477232">
          <w:t>53</w:t>
        </w:r>
        <w:r>
          <w:rPr>
            <w:rFonts w:asciiTheme="minorHAnsi" w:eastAsiaTheme="minorEastAsia" w:hAnsiTheme="minorHAnsi" w:cstheme="minorBidi"/>
            <w:sz w:val="22"/>
            <w:szCs w:val="22"/>
            <w:lang w:eastAsia="en-AU"/>
          </w:rPr>
          <w:tab/>
        </w:r>
        <w:r w:rsidRPr="00477232">
          <w:t>Show cause process</w:t>
        </w:r>
        <w:r>
          <w:tab/>
        </w:r>
        <w:r>
          <w:fldChar w:fldCharType="begin"/>
        </w:r>
        <w:r>
          <w:instrText xml:space="preserve"> PAGEREF _Toc139959790 \h </w:instrText>
        </w:r>
        <w:r>
          <w:fldChar w:fldCharType="separate"/>
        </w:r>
        <w:r w:rsidR="00CF19A1">
          <w:t>36</w:t>
        </w:r>
        <w:r>
          <w:fldChar w:fldCharType="end"/>
        </w:r>
      </w:hyperlink>
    </w:p>
    <w:p w14:paraId="5A9D275F" w14:textId="11F0164D" w:rsidR="004C1978" w:rsidRDefault="004C1978">
      <w:pPr>
        <w:pStyle w:val="TOC5"/>
        <w:rPr>
          <w:rFonts w:asciiTheme="minorHAnsi" w:eastAsiaTheme="minorEastAsia" w:hAnsiTheme="minorHAnsi" w:cstheme="minorBidi"/>
          <w:sz w:val="22"/>
          <w:szCs w:val="22"/>
          <w:lang w:eastAsia="en-AU"/>
        </w:rPr>
      </w:pPr>
      <w:r>
        <w:tab/>
      </w:r>
      <w:hyperlink w:anchor="_Toc139959791" w:history="1">
        <w:r w:rsidRPr="00477232">
          <w:t>54</w:t>
        </w:r>
        <w:r>
          <w:rPr>
            <w:rFonts w:asciiTheme="minorHAnsi" w:eastAsiaTheme="minorEastAsia" w:hAnsiTheme="minorHAnsi" w:cstheme="minorBidi"/>
            <w:sz w:val="22"/>
            <w:szCs w:val="22"/>
            <w:lang w:eastAsia="en-AU"/>
          </w:rPr>
          <w:tab/>
        </w:r>
        <w:r w:rsidRPr="00477232">
          <w:t>Notice to be given to registered veterinary practitioner about immediate action</w:t>
        </w:r>
        <w:r>
          <w:tab/>
        </w:r>
        <w:r>
          <w:fldChar w:fldCharType="begin"/>
        </w:r>
        <w:r>
          <w:instrText xml:space="preserve"> PAGEREF _Toc139959791 \h </w:instrText>
        </w:r>
        <w:r>
          <w:fldChar w:fldCharType="separate"/>
        </w:r>
        <w:r w:rsidR="00CF19A1">
          <w:t>36</w:t>
        </w:r>
        <w:r>
          <w:fldChar w:fldCharType="end"/>
        </w:r>
      </w:hyperlink>
    </w:p>
    <w:p w14:paraId="59FC5595" w14:textId="302C9B4A" w:rsidR="004C1978" w:rsidRDefault="004C1978">
      <w:pPr>
        <w:pStyle w:val="TOC5"/>
        <w:rPr>
          <w:rFonts w:asciiTheme="minorHAnsi" w:eastAsiaTheme="minorEastAsia" w:hAnsiTheme="minorHAnsi" w:cstheme="minorBidi"/>
          <w:sz w:val="22"/>
          <w:szCs w:val="22"/>
          <w:lang w:eastAsia="en-AU"/>
        </w:rPr>
      </w:pPr>
      <w:r>
        <w:tab/>
      </w:r>
      <w:hyperlink w:anchor="_Toc139959792" w:history="1">
        <w:r w:rsidRPr="00477232">
          <w:t>55</w:t>
        </w:r>
        <w:r>
          <w:rPr>
            <w:rFonts w:asciiTheme="minorHAnsi" w:eastAsiaTheme="minorEastAsia" w:hAnsiTheme="minorHAnsi" w:cstheme="minorBidi"/>
            <w:sz w:val="22"/>
            <w:szCs w:val="22"/>
            <w:lang w:eastAsia="en-AU"/>
          </w:rPr>
          <w:tab/>
        </w:r>
        <w:r w:rsidRPr="00477232">
          <w:t>Period of immediate action</w:t>
        </w:r>
        <w:r>
          <w:tab/>
        </w:r>
        <w:r>
          <w:fldChar w:fldCharType="begin"/>
        </w:r>
        <w:r>
          <w:instrText xml:space="preserve"> PAGEREF _Toc139959792 \h </w:instrText>
        </w:r>
        <w:r>
          <w:fldChar w:fldCharType="separate"/>
        </w:r>
        <w:r w:rsidR="00CF19A1">
          <w:t>37</w:t>
        </w:r>
        <w:r>
          <w:fldChar w:fldCharType="end"/>
        </w:r>
      </w:hyperlink>
    </w:p>
    <w:p w14:paraId="406C0873" w14:textId="1832FEF9" w:rsidR="004C1978" w:rsidRDefault="00346F47">
      <w:pPr>
        <w:pStyle w:val="TOC4"/>
        <w:rPr>
          <w:rFonts w:asciiTheme="minorHAnsi" w:eastAsiaTheme="minorEastAsia" w:hAnsiTheme="minorHAnsi" w:cstheme="minorBidi"/>
          <w:b w:val="0"/>
          <w:sz w:val="22"/>
          <w:szCs w:val="22"/>
          <w:lang w:eastAsia="en-AU"/>
        </w:rPr>
      </w:pPr>
      <w:hyperlink w:anchor="_Toc139959793" w:history="1">
        <w:r w:rsidR="004C1978" w:rsidRPr="00477232">
          <w:t>Subdivision 5.3.2</w:t>
        </w:r>
        <w:r w:rsidR="004C1978">
          <w:rPr>
            <w:rFonts w:asciiTheme="minorHAnsi" w:eastAsiaTheme="minorEastAsia" w:hAnsiTheme="minorHAnsi" w:cstheme="minorBidi"/>
            <w:b w:val="0"/>
            <w:sz w:val="22"/>
            <w:szCs w:val="22"/>
            <w:lang w:eastAsia="en-AU"/>
          </w:rPr>
          <w:tab/>
        </w:r>
        <w:r w:rsidR="004C1978" w:rsidRPr="00477232">
          <w:t>Investigation</w:t>
        </w:r>
        <w:r w:rsidR="004C1978" w:rsidRPr="004C1978">
          <w:rPr>
            <w:vanish/>
          </w:rPr>
          <w:tab/>
        </w:r>
        <w:r w:rsidR="004C1978" w:rsidRPr="004C1978">
          <w:rPr>
            <w:vanish/>
          </w:rPr>
          <w:fldChar w:fldCharType="begin"/>
        </w:r>
        <w:r w:rsidR="004C1978" w:rsidRPr="004C1978">
          <w:rPr>
            <w:vanish/>
          </w:rPr>
          <w:instrText xml:space="preserve"> PAGEREF _Toc139959793 \h </w:instrText>
        </w:r>
        <w:r w:rsidR="004C1978" w:rsidRPr="004C1978">
          <w:rPr>
            <w:vanish/>
          </w:rPr>
        </w:r>
        <w:r w:rsidR="004C1978" w:rsidRPr="004C1978">
          <w:rPr>
            <w:vanish/>
          </w:rPr>
          <w:fldChar w:fldCharType="separate"/>
        </w:r>
        <w:r w:rsidR="00CF19A1">
          <w:rPr>
            <w:vanish/>
          </w:rPr>
          <w:t>38</w:t>
        </w:r>
        <w:r w:rsidR="004C1978" w:rsidRPr="004C1978">
          <w:rPr>
            <w:vanish/>
          </w:rPr>
          <w:fldChar w:fldCharType="end"/>
        </w:r>
      </w:hyperlink>
    </w:p>
    <w:p w14:paraId="0B8CFD05" w14:textId="14906F8E" w:rsidR="004C1978" w:rsidRDefault="004C1978">
      <w:pPr>
        <w:pStyle w:val="TOC5"/>
        <w:rPr>
          <w:rFonts w:asciiTheme="minorHAnsi" w:eastAsiaTheme="minorEastAsia" w:hAnsiTheme="minorHAnsi" w:cstheme="minorBidi"/>
          <w:sz w:val="22"/>
          <w:szCs w:val="22"/>
          <w:lang w:eastAsia="en-AU"/>
        </w:rPr>
      </w:pPr>
      <w:r>
        <w:tab/>
      </w:r>
      <w:hyperlink w:anchor="_Toc139959794" w:history="1">
        <w:r w:rsidRPr="00477232">
          <w:t>56</w:t>
        </w:r>
        <w:r>
          <w:rPr>
            <w:rFonts w:asciiTheme="minorHAnsi" w:eastAsiaTheme="minorEastAsia" w:hAnsiTheme="minorHAnsi" w:cstheme="minorBidi"/>
            <w:sz w:val="22"/>
            <w:szCs w:val="22"/>
            <w:lang w:eastAsia="en-AU"/>
          </w:rPr>
          <w:tab/>
        </w:r>
        <w:r w:rsidRPr="00477232">
          <w:t>Investigation of complaints</w:t>
        </w:r>
        <w:r>
          <w:tab/>
        </w:r>
        <w:r>
          <w:fldChar w:fldCharType="begin"/>
        </w:r>
        <w:r>
          <w:instrText xml:space="preserve"> PAGEREF _Toc139959794 \h </w:instrText>
        </w:r>
        <w:r>
          <w:fldChar w:fldCharType="separate"/>
        </w:r>
        <w:r w:rsidR="00CF19A1">
          <w:t>38</w:t>
        </w:r>
        <w:r>
          <w:fldChar w:fldCharType="end"/>
        </w:r>
      </w:hyperlink>
    </w:p>
    <w:p w14:paraId="3AD3691B" w14:textId="1F1EA4D4" w:rsidR="004C1978" w:rsidRDefault="004C1978">
      <w:pPr>
        <w:pStyle w:val="TOC5"/>
        <w:rPr>
          <w:rFonts w:asciiTheme="minorHAnsi" w:eastAsiaTheme="minorEastAsia" w:hAnsiTheme="minorHAnsi" w:cstheme="minorBidi"/>
          <w:sz w:val="22"/>
          <w:szCs w:val="22"/>
          <w:lang w:eastAsia="en-AU"/>
        </w:rPr>
      </w:pPr>
      <w:r>
        <w:tab/>
      </w:r>
      <w:hyperlink w:anchor="_Toc139959795" w:history="1">
        <w:r w:rsidRPr="00477232">
          <w:t>57</w:t>
        </w:r>
        <w:r>
          <w:rPr>
            <w:rFonts w:asciiTheme="minorHAnsi" w:eastAsiaTheme="minorEastAsia" w:hAnsiTheme="minorHAnsi" w:cstheme="minorBidi"/>
            <w:sz w:val="22"/>
            <w:szCs w:val="22"/>
            <w:lang w:eastAsia="en-AU"/>
          </w:rPr>
          <w:tab/>
        </w:r>
        <w:r w:rsidRPr="00477232">
          <w:t>Investigation procedure</w:t>
        </w:r>
        <w:r>
          <w:tab/>
        </w:r>
        <w:r>
          <w:fldChar w:fldCharType="begin"/>
        </w:r>
        <w:r>
          <w:instrText xml:space="preserve"> PAGEREF _Toc139959795 \h </w:instrText>
        </w:r>
        <w:r>
          <w:fldChar w:fldCharType="separate"/>
        </w:r>
        <w:r w:rsidR="00CF19A1">
          <w:t>38</w:t>
        </w:r>
        <w:r>
          <w:fldChar w:fldCharType="end"/>
        </w:r>
      </w:hyperlink>
    </w:p>
    <w:p w14:paraId="5B7404CD" w14:textId="4DE66D58" w:rsidR="004C1978" w:rsidRDefault="004C1978">
      <w:pPr>
        <w:pStyle w:val="TOC5"/>
        <w:rPr>
          <w:rFonts w:asciiTheme="minorHAnsi" w:eastAsiaTheme="minorEastAsia" w:hAnsiTheme="minorHAnsi" w:cstheme="minorBidi"/>
          <w:sz w:val="22"/>
          <w:szCs w:val="22"/>
          <w:lang w:eastAsia="en-AU"/>
        </w:rPr>
      </w:pPr>
      <w:r>
        <w:tab/>
      </w:r>
      <w:hyperlink w:anchor="_Toc139959796" w:history="1">
        <w:r w:rsidRPr="00477232">
          <w:t>58</w:t>
        </w:r>
        <w:r>
          <w:rPr>
            <w:rFonts w:asciiTheme="minorHAnsi" w:eastAsiaTheme="minorEastAsia" w:hAnsiTheme="minorHAnsi" w:cstheme="minorBidi"/>
            <w:sz w:val="22"/>
            <w:szCs w:val="22"/>
            <w:lang w:eastAsia="en-AU"/>
          </w:rPr>
          <w:tab/>
        </w:r>
        <w:r w:rsidRPr="00477232">
          <w:t>People to give information, provide documents or answer questions</w:t>
        </w:r>
        <w:r>
          <w:tab/>
        </w:r>
        <w:r>
          <w:fldChar w:fldCharType="begin"/>
        </w:r>
        <w:r>
          <w:instrText xml:space="preserve"> PAGEREF _Toc139959796 \h </w:instrText>
        </w:r>
        <w:r>
          <w:fldChar w:fldCharType="separate"/>
        </w:r>
        <w:r w:rsidR="00CF19A1">
          <w:t>39</w:t>
        </w:r>
        <w:r>
          <w:fldChar w:fldCharType="end"/>
        </w:r>
      </w:hyperlink>
    </w:p>
    <w:p w14:paraId="0CE91E11" w14:textId="2F89D3A3" w:rsidR="004C1978" w:rsidRDefault="004C1978">
      <w:pPr>
        <w:pStyle w:val="TOC5"/>
        <w:rPr>
          <w:rFonts w:asciiTheme="minorHAnsi" w:eastAsiaTheme="minorEastAsia" w:hAnsiTheme="minorHAnsi" w:cstheme="minorBidi"/>
          <w:sz w:val="22"/>
          <w:szCs w:val="22"/>
          <w:lang w:eastAsia="en-AU"/>
        </w:rPr>
      </w:pPr>
      <w:r>
        <w:tab/>
      </w:r>
      <w:hyperlink w:anchor="_Toc139959797" w:history="1">
        <w:r w:rsidRPr="00477232">
          <w:t>59</w:t>
        </w:r>
        <w:r>
          <w:rPr>
            <w:rFonts w:asciiTheme="minorHAnsi" w:eastAsiaTheme="minorEastAsia" w:hAnsiTheme="minorHAnsi" w:cstheme="minorBidi"/>
            <w:sz w:val="22"/>
            <w:szCs w:val="22"/>
            <w:lang w:eastAsia="en-AU"/>
          </w:rPr>
          <w:tab/>
        </w:r>
        <w:r w:rsidRPr="00477232">
          <w:t>Person failing to comply with direction</w:t>
        </w:r>
        <w:r>
          <w:tab/>
        </w:r>
        <w:r>
          <w:fldChar w:fldCharType="begin"/>
        </w:r>
        <w:r>
          <w:instrText xml:space="preserve"> PAGEREF _Toc139959797 \h </w:instrText>
        </w:r>
        <w:r>
          <w:fldChar w:fldCharType="separate"/>
        </w:r>
        <w:r w:rsidR="00CF19A1">
          <w:t>39</w:t>
        </w:r>
        <w:r>
          <w:fldChar w:fldCharType="end"/>
        </w:r>
      </w:hyperlink>
    </w:p>
    <w:p w14:paraId="663333BC" w14:textId="5FADABB2" w:rsidR="004C1978" w:rsidRDefault="004C1978">
      <w:pPr>
        <w:pStyle w:val="TOC5"/>
        <w:rPr>
          <w:rFonts w:asciiTheme="minorHAnsi" w:eastAsiaTheme="minorEastAsia" w:hAnsiTheme="minorHAnsi" w:cstheme="minorBidi"/>
          <w:sz w:val="22"/>
          <w:szCs w:val="22"/>
          <w:lang w:eastAsia="en-AU"/>
        </w:rPr>
      </w:pPr>
      <w:r>
        <w:tab/>
      </w:r>
      <w:hyperlink w:anchor="_Toc139959798" w:history="1">
        <w:r w:rsidRPr="00477232">
          <w:t>60</w:t>
        </w:r>
        <w:r>
          <w:rPr>
            <w:rFonts w:asciiTheme="minorHAnsi" w:eastAsiaTheme="minorEastAsia" w:hAnsiTheme="minorHAnsi" w:cstheme="minorBidi"/>
            <w:sz w:val="22"/>
            <w:szCs w:val="22"/>
            <w:lang w:eastAsia="en-AU"/>
          </w:rPr>
          <w:tab/>
        </w:r>
        <w:r w:rsidRPr="00477232">
          <w:t>Board may dismiss certain complaints</w:t>
        </w:r>
        <w:r>
          <w:tab/>
        </w:r>
        <w:r>
          <w:fldChar w:fldCharType="begin"/>
        </w:r>
        <w:r>
          <w:instrText xml:space="preserve"> PAGEREF _Toc139959798 \h </w:instrText>
        </w:r>
        <w:r>
          <w:fldChar w:fldCharType="separate"/>
        </w:r>
        <w:r w:rsidR="00CF19A1">
          <w:t>40</w:t>
        </w:r>
        <w:r>
          <w:fldChar w:fldCharType="end"/>
        </w:r>
      </w:hyperlink>
    </w:p>
    <w:p w14:paraId="5554B107" w14:textId="479BF23C" w:rsidR="004C1978" w:rsidRDefault="004C1978">
      <w:pPr>
        <w:pStyle w:val="TOC5"/>
        <w:rPr>
          <w:rFonts w:asciiTheme="minorHAnsi" w:eastAsiaTheme="minorEastAsia" w:hAnsiTheme="minorHAnsi" w:cstheme="minorBidi"/>
          <w:sz w:val="22"/>
          <w:szCs w:val="22"/>
          <w:lang w:eastAsia="en-AU"/>
        </w:rPr>
      </w:pPr>
      <w:r>
        <w:tab/>
      </w:r>
      <w:hyperlink w:anchor="_Toc139959799" w:history="1">
        <w:r w:rsidRPr="00477232">
          <w:t>61</w:t>
        </w:r>
        <w:r>
          <w:rPr>
            <w:rFonts w:asciiTheme="minorHAnsi" w:eastAsiaTheme="minorEastAsia" w:hAnsiTheme="minorHAnsi" w:cstheme="minorBidi"/>
            <w:sz w:val="22"/>
            <w:szCs w:val="22"/>
            <w:lang w:eastAsia="en-AU"/>
          </w:rPr>
          <w:tab/>
        </w:r>
        <w:r w:rsidRPr="00477232">
          <w:t>Decision on completion of investigation</w:t>
        </w:r>
        <w:r>
          <w:tab/>
        </w:r>
        <w:r>
          <w:fldChar w:fldCharType="begin"/>
        </w:r>
        <w:r>
          <w:instrText xml:space="preserve"> PAGEREF _Toc139959799 \h </w:instrText>
        </w:r>
        <w:r>
          <w:fldChar w:fldCharType="separate"/>
        </w:r>
        <w:r w:rsidR="00CF19A1">
          <w:t>40</w:t>
        </w:r>
        <w:r>
          <w:fldChar w:fldCharType="end"/>
        </w:r>
      </w:hyperlink>
    </w:p>
    <w:p w14:paraId="2D182B71" w14:textId="64F52588" w:rsidR="004C1978" w:rsidRDefault="004C1978">
      <w:pPr>
        <w:pStyle w:val="TOC5"/>
        <w:rPr>
          <w:rFonts w:asciiTheme="minorHAnsi" w:eastAsiaTheme="minorEastAsia" w:hAnsiTheme="minorHAnsi" w:cstheme="minorBidi"/>
          <w:sz w:val="22"/>
          <w:szCs w:val="22"/>
          <w:lang w:eastAsia="en-AU"/>
        </w:rPr>
      </w:pPr>
      <w:r>
        <w:tab/>
      </w:r>
      <w:hyperlink w:anchor="_Toc139959800" w:history="1">
        <w:r w:rsidRPr="00477232">
          <w:t>62</w:t>
        </w:r>
        <w:r>
          <w:rPr>
            <w:rFonts w:asciiTheme="minorHAnsi" w:eastAsiaTheme="minorEastAsia" w:hAnsiTheme="minorHAnsi" w:cstheme="minorBidi"/>
            <w:sz w:val="22"/>
            <w:szCs w:val="22"/>
            <w:lang w:eastAsia="en-AU"/>
          </w:rPr>
          <w:tab/>
        </w:r>
        <w:r w:rsidRPr="00477232">
          <w:t>Indication that offence committed</w:t>
        </w:r>
        <w:r>
          <w:tab/>
        </w:r>
        <w:r>
          <w:fldChar w:fldCharType="begin"/>
        </w:r>
        <w:r>
          <w:instrText xml:space="preserve"> PAGEREF _Toc139959800 \h </w:instrText>
        </w:r>
        <w:r>
          <w:fldChar w:fldCharType="separate"/>
        </w:r>
        <w:r w:rsidR="00CF19A1">
          <w:t>42</w:t>
        </w:r>
        <w:r>
          <w:fldChar w:fldCharType="end"/>
        </w:r>
      </w:hyperlink>
    </w:p>
    <w:p w14:paraId="134755FC" w14:textId="38D02603" w:rsidR="004C1978" w:rsidRDefault="004C1978">
      <w:pPr>
        <w:pStyle w:val="TOC5"/>
        <w:rPr>
          <w:rFonts w:asciiTheme="minorHAnsi" w:eastAsiaTheme="minorEastAsia" w:hAnsiTheme="minorHAnsi" w:cstheme="minorBidi"/>
          <w:sz w:val="22"/>
          <w:szCs w:val="22"/>
          <w:lang w:eastAsia="en-AU"/>
        </w:rPr>
      </w:pPr>
      <w:r>
        <w:tab/>
      </w:r>
      <w:hyperlink w:anchor="_Toc139959801" w:history="1">
        <w:r w:rsidRPr="00477232">
          <w:t>63</w:t>
        </w:r>
        <w:r>
          <w:rPr>
            <w:rFonts w:asciiTheme="minorHAnsi" w:eastAsiaTheme="minorEastAsia" w:hAnsiTheme="minorHAnsi" w:cstheme="minorBidi"/>
            <w:sz w:val="22"/>
            <w:szCs w:val="22"/>
            <w:lang w:eastAsia="en-AU"/>
          </w:rPr>
          <w:tab/>
        </w:r>
        <w:r w:rsidRPr="00477232">
          <w:t>Board’s obligation to keep complainant informed</w:t>
        </w:r>
        <w:r>
          <w:tab/>
        </w:r>
        <w:r>
          <w:fldChar w:fldCharType="begin"/>
        </w:r>
        <w:r>
          <w:instrText xml:space="preserve"> PAGEREF _Toc139959801 \h </w:instrText>
        </w:r>
        <w:r>
          <w:fldChar w:fldCharType="separate"/>
        </w:r>
        <w:r w:rsidR="00CF19A1">
          <w:t>42</w:t>
        </w:r>
        <w:r>
          <w:fldChar w:fldCharType="end"/>
        </w:r>
      </w:hyperlink>
    </w:p>
    <w:p w14:paraId="32BA6669" w14:textId="0D64D035" w:rsidR="004C1978" w:rsidRDefault="00346F47">
      <w:pPr>
        <w:pStyle w:val="TOC3"/>
        <w:rPr>
          <w:rFonts w:asciiTheme="minorHAnsi" w:eastAsiaTheme="minorEastAsia" w:hAnsiTheme="minorHAnsi" w:cstheme="minorBidi"/>
          <w:b w:val="0"/>
          <w:sz w:val="22"/>
          <w:szCs w:val="22"/>
          <w:lang w:eastAsia="en-AU"/>
        </w:rPr>
      </w:pPr>
      <w:hyperlink w:anchor="_Toc139959802" w:history="1">
        <w:r w:rsidR="004C1978" w:rsidRPr="00477232">
          <w:t>Division 5.4</w:t>
        </w:r>
        <w:r w:rsidR="004C1978">
          <w:rPr>
            <w:rFonts w:asciiTheme="minorHAnsi" w:eastAsiaTheme="minorEastAsia" w:hAnsiTheme="minorHAnsi" w:cstheme="minorBidi"/>
            <w:b w:val="0"/>
            <w:sz w:val="22"/>
            <w:szCs w:val="22"/>
            <w:lang w:eastAsia="en-AU"/>
          </w:rPr>
          <w:tab/>
        </w:r>
        <w:r w:rsidR="004C1978" w:rsidRPr="00477232">
          <w:t>Occupational discipline</w:t>
        </w:r>
        <w:r w:rsidR="004C1978" w:rsidRPr="004C1978">
          <w:rPr>
            <w:vanish/>
          </w:rPr>
          <w:tab/>
        </w:r>
        <w:r w:rsidR="004C1978" w:rsidRPr="004C1978">
          <w:rPr>
            <w:vanish/>
          </w:rPr>
          <w:fldChar w:fldCharType="begin"/>
        </w:r>
        <w:r w:rsidR="004C1978" w:rsidRPr="004C1978">
          <w:rPr>
            <w:vanish/>
          </w:rPr>
          <w:instrText xml:space="preserve"> PAGEREF _Toc139959802 \h </w:instrText>
        </w:r>
        <w:r w:rsidR="004C1978" w:rsidRPr="004C1978">
          <w:rPr>
            <w:vanish/>
          </w:rPr>
        </w:r>
        <w:r w:rsidR="004C1978" w:rsidRPr="004C1978">
          <w:rPr>
            <w:vanish/>
          </w:rPr>
          <w:fldChar w:fldCharType="separate"/>
        </w:r>
        <w:r w:rsidR="00CF19A1">
          <w:rPr>
            <w:vanish/>
          </w:rPr>
          <w:t>43</w:t>
        </w:r>
        <w:r w:rsidR="004C1978" w:rsidRPr="004C1978">
          <w:rPr>
            <w:vanish/>
          </w:rPr>
          <w:fldChar w:fldCharType="end"/>
        </w:r>
      </w:hyperlink>
    </w:p>
    <w:p w14:paraId="33F79706" w14:textId="3A4C96A5" w:rsidR="004C1978" w:rsidRDefault="004C1978">
      <w:pPr>
        <w:pStyle w:val="TOC5"/>
        <w:rPr>
          <w:rFonts w:asciiTheme="minorHAnsi" w:eastAsiaTheme="minorEastAsia" w:hAnsiTheme="minorHAnsi" w:cstheme="minorBidi"/>
          <w:sz w:val="22"/>
          <w:szCs w:val="22"/>
          <w:lang w:eastAsia="en-AU"/>
        </w:rPr>
      </w:pPr>
      <w:r>
        <w:tab/>
      </w:r>
      <w:hyperlink w:anchor="_Toc139959803" w:history="1">
        <w:r w:rsidRPr="00477232">
          <w:t>64</w:t>
        </w:r>
        <w:r>
          <w:rPr>
            <w:rFonts w:asciiTheme="minorHAnsi" w:eastAsiaTheme="minorEastAsia" w:hAnsiTheme="minorHAnsi" w:cstheme="minorBidi"/>
            <w:sz w:val="22"/>
            <w:szCs w:val="22"/>
            <w:lang w:eastAsia="en-AU"/>
          </w:rPr>
          <w:tab/>
        </w:r>
        <w:r w:rsidRPr="00477232">
          <w:t>Grounds for occupational discipline</w:t>
        </w:r>
        <w:r>
          <w:tab/>
        </w:r>
        <w:r>
          <w:fldChar w:fldCharType="begin"/>
        </w:r>
        <w:r>
          <w:instrText xml:space="preserve"> PAGEREF _Toc139959803 \h </w:instrText>
        </w:r>
        <w:r>
          <w:fldChar w:fldCharType="separate"/>
        </w:r>
        <w:r w:rsidR="00CF19A1">
          <w:t>43</w:t>
        </w:r>
        <w:r>
          <w:fldChar w:fldCharType="end"/>
        </w:r>
      </w:hyperlink>
    </w:p>
    <w:p w14:paraId="3C698298" w14:textId="39153F6B" w:rsidR="004C1978" w:rsidRDefault="004C1978">
      <w:pPr>
        <w:pStyle w:val="TOC5"/>
        <w:rPr>
          <w:rFonts w:asciiTheme="minorHAnsi" w:eastAsiaTheme="minorEastAsia" w:hAnsiTheme="minorHAnsi" w:cstheme="minorBidi"/>
          <w:sz w:val="22"/>
          <w:szCs w:val="22"/>
          <w:lang w:eastAsia="en-AU"/>
        </w:rPr>
      </w:pPr>
      <w:r>
        <w:lastRenderedPageBreak/>
        <w:tab/>
      </w:r>
      <w:hyperlink w:anchor="_Toc139959804" w:history="1">
        <w:r w:rsidRPr="00477232">
          <w:t>65</w:t>
        </w:r>
        <w:r>
          <w:rPr>
            <w:rFonts w:asciiTheme="minorHAnsi" w:eastAsiaTheme="minorEastAsia" w:hAnsiTheme="minorHAnsi" w:cstheme="minorBidi"/>
            <w:sz w:val="22"/>
            <w:szCs w:val="22"/>
            <w:lang w:eastAsia="en-AU"/>
          </w:rPr>
          <w:tab/>
        </w:r>
        <w:r w:rsidRPr="00477232">
          <w:t>Application to ACAT for occupational discipline</w:t>
        </w:r>
        <w:r>
          <w:tab/>
        </w:r>
        <w:r>
          <w:fldChar w:fldCharType="begin"/>
        </w:r>
        <w:r>
          <w:instrText xml:space="preserve"> PAGEREF _Toc139959804 \h </w:instrText>
        </w:r>
        <w:r>
          <w:fldChar w:fldCharType="separate"/>
        </w:r>
        <w:r w:rsidR="00CF19A1">
          <w:t>43</w:t>
        </w:r>
        <w:r>
          <w:fldChar w:fldCharType="end"/>
        </w:r>
      </w:hyperlink>
    </w:p>
    <w:p w14:paraId="36C3CAA6" w14:textId="0901DA8E" w:rsidR="004C1978" w:rsidRDefault="004C1978">
      <w:pPr>
        <w:pStyle w:val="TOC5"/>
        <w:rPr>
          <w:rFonts w:asciiTheme="minorHAnsi" w:eastAsiaTheme="minorEastAsia" w:hAnsiTheme="minorHAnsi" w:cstheme="minorBidi"/>
          <w:sz w:val="22"/>
          <w:szCs w:val="22"/>
          <w:lang w:eastAsia="en-AU"/>
        </w:rPr>
      </w:pPr>
      <w:r>
        <w:tab/>
      </w:r>
      <w:hyperlink w:anchor="_Toc139959805" w:history="1">
        <w:r w:rsidRPr="00477232">
          <w:t>66</w:t>
        </w:r>
        <w:r>
          <w:rPr>
            <w:rFonts w:asciiTheme="minorHAnsi" w:eastAsiaTheme="minorEastAsia" w:hAnsiTheme="minorHAnsi" w:cstheme="minorBidi"/>
            <w:sz w:val="22"/>
            <w:szCs w:val="22"/>
            <w:lang w:eastAsia="en-AU"/>
          </w:rPr>
          <w:tab/>
        </w:r>
        <w:r w:rsidRPr="00477232">
          <w:t>Considerations before making occupational discipline orders—suspension or cancellation of registration</w:t>
        </w:r>
        <w:r>
          <w:tab/>
        </w:r>
        <w:r>
          <w:fldChar w:fldCharType="begin"/>
        </w:r>
        <w:r>
          <w:instrText xml:space="preserve"> PAGEREF _Toc139959805 \h </w:instrText>
        </w:r>
        <w:r>
          <w:fldChar w:fldCharType="separate"/>
        </w:r>
        <w:r w:rsidR="00CF19A1">
          <w:t>43</w:t>
        </w:r>
        <w:r>
          <w:fldChar w:fldCharType="end"/>
        </w:r>
      </w:hyperlink>
    </w:p>
    <w:p w14:paraId="10421C72" w14:textId="49D0DA7B" w:rsidR="004C1978" w:rsidRDefault="004C1978">
      <w:pPr>
        <w:pStyle w:val="TOC5"/>
        <w:rPr>
          <w:rFonts w:asciiTheme="minorHAnsi" w:eastAsiaTheme="minorEastAsia" w:hAnsiTheme="minorHAnsi" w:cstheme="minorBidi"/>
          <w:sz w:val="22"/>
          <w:szCs w:val="22"/>
          <w:lang w:eastAsia="en-AU"/>
        </w:rPr>
      </w:pPr>
      <w:r>
        <w:tab/>
      </w:r>
      <w:hyperlink w:anchor="_Toc139959806" w:history="1">
        <w:r w:rsidRPr="00477232">
          <w:t>67</w:t>
        </w:r>
        <w:r>
          <w:rPr>
            <w:rFonts w:asciiTheme="minorHAnsi" w:eastAsiaTheme="minorEastAsia" w:hAnsiTheme="minorHAnsi" w:cstheme="minorBidi"/>
            <w:sz w:val="22"/>
            <w:szCs w:val="22"/>
            <w:lang w:eastAsia="en-AU"/>
          </w:rPr>
          <w:tab/>
        </w:r>
        <w:r w:rsidRPr="00477232">
          <w:t>Occupational discipline orders</w:t>
        </w:r>
        <w:r>
          <w:tab/>
        </w:r>
        <w:r>
          <w:fldChar w:fldCharType="begin"/>
        </w:r>
        <w:r>
          <w:instrText xml:space="preserve"> PAGEREF _Toc139959806 \h </w:instrText>
        </w:r>
        <w:r>
          <w:fldChar w:fldCharType="separate"/>
        </w:r>
        <w:r w:rsidR="00CF19A1">
          <w:t>44</w:t>
        </w:r>
        <w:r>
          <w:fldChar w:fldCharType="end"/>
        </w:r>
      </w:hyperlink>
    </w:p>
    <w:p w14:paraId="534A0898" w14:textId="27977462" w:rsidR="004C1978" w:rsidRDefault="004C1978">
      <w:pPr>
        <w:pStyle w:val="TOC5"/>
        <w:rPr>
          <w:rFonts w:asciiTheme="minorHAnsi" w:eastAsiaTheme="minorEastAsia" w:hAnsiTheme="minorHAnsi" w:cstheme="minorBidi"/>
          <w:sz w:val="22"/>
          <w:szCs w:val="22"/>
          <w:lang w:eastAsia="en-AU"/>
        </w:rPr>
      </w:pPr>
      <w:r>
        <w:tab/>
      </w:r>
      <w:hyperlink w:anchor="_Toc139959807" w:history="1">
        <w:r w:rsidRPr="00477232">
          <w:t>68</w:t>
        </w:r>
        <w:r>
          <w:rPr>
            <w:rFonts w:asciiTheme="minorHAnsi" w:eastAsiaTheme="minorEastAsia" w:hAnsiTheme="minorHAnsi" w:cstheme="minorBidi"/>
            <w:sz w:val="22"/>
            <w:szCs w:val="22"/>
            <w:lang w:eastAsia="en-AU"/>
          </w:rPr>
          <w:tab/>
        </w:r>
        <w:r w:rsidRPr="00477232">
          <w:t>Interim suspension of registration</w:t>
        </w:r>
        <w:r>
          <w:tab/>
        </w:r>
        <w:r>
          <w:fldChar w:fldCharType="begin"/>
        </w:r>
        <w:r>
          <w:instrText xml:space="preserve"> PAGEREF _Toc139959807 \h </w:instrText>
        </w:r>
        <w:r>
          <w:fldChar w:fldCharType="separate"/>
        </w:r>
        <w:r w:rsidR="00CF19A1">
          <w:t>45</w:t>
        </w:r>
        <w:r>
          <w:fldChar w:fldCharType="end"/>
        </w:r>
      </w:hyperlink>
    </w:p>
    <w:p w14:paraId="5A389E7C" w14:textId="12A43CBF" w:rsidR="004C1978" w:rsidRDefault="004C1978">
      <w:pPr>
        <w:pStyle w:val="TOC5"/>
        <w:rPr>
          <w:rFonts w:asciiTheme="minorHAnsi" w:eastAsiaTheme="minorEastAsia" w:hAnsiTheme="minorHAnsi" w:cstheme="minorBidi"/>
          <w:sz w:val="22"/>
          <w:szCs w:val="22"/>
          <w:lang w:eastAsia="en-AU"/>
        </w:rPr>
      </w:pPr>
      <w:r>
        <w:tab/>
      </w:r>
      <w:hyperlink w:anchor="_Toc139959808" w:history="1">
        <w:r w:rsidRPr="00477232">
          <w:t>69</w:t>
        </w:r>
        <w:r>
          <w:rPr>
            <w:rFonts w:asciiTheme="minorHAnsi" w:eastAsiaTheme="minorEastAsia" w:hAnsiTheme="minorHAnsi" w:cstheme="minorBidi"/>
            <w:sz w:val="22"/>
            <w:szCs w:val="22"/>
            <w:lang w:eastAsia="en-AU"/>
          </w:rPr>
          <w:tab/>
        </w:r>
        <w:r w:rsidRPr="00477232">
          <w:t>Giving registering authority in other jurisdictions information about cancelling or suspending registration</w:t>
        </w:r>
        <w:r>
          <w:tab/>
        </w:r>
        <w:r>
          <w:fldChar w:fldCharType="begin"/>
        </w:r>
        <w:r>
          <w:instrText xml:space="preserve"> PAGEREF _Toc139959808 \h </w:instrText>
        </w:r>
        <w:r>
          <w:fldChar w:fldCharType="separate"/>
        </w:r>
        <w:r w:rsidR="00CF19A1">
          <w:t>45</w:t>
        </w:r>
        <w:r>
          <w:fldChar w:fldCharType="end"/>
        </w:r>
      </w:hyperlink>
    </w:p>
    <w:p w14:paraId="4924F122" w14:textId="45CD57E4" w:rsidR="004C1978" w:rsidRDefault="00346F47">
      <w:pPr>
        <w:pStyle w:val="TOC3"/>
        <w:rPr>
          <w:rFonts w:asciiTheme="minorHAnsi" w:eastAsiaTheme="minorEastAsia" w:hAnsiTheme="minorHAnsi" w:cstheme="minorBidi"/>
          <w:b w:val="0"/>
          <w:sz w:val="22"/>
          <w:szCs w:val="22"/>
          <w:lang w:eastAsia="en-AU"/>
        </w:rPr>
      </w:pPr>
      <w:hyperlink w:anchor="_Toc139959809" w:history="1">
        <w:r w:rsidR="004C1978" w:rsidRPr="00477232">
          <w:t>Division 5.5</w:t>
        </w:r>
        <w:r w:rsidR="004C1978">
          <w:rPr>
            <w:rFonts w:asciiTheme="minorHAnsi" w:eastAsiaTheme="minorEastAsia" w:hAnsiTheme="minorHAnsi" w:cstheme="minorBidi"/>
            <w:b w:val="0"/>
            <w:sz w:val="22"/>
            <w:szCs w:val="22"/>
            <w:lang w:eastAsia="en-AU"/>
          </w:rPr>
          <w:tab/>
        </w:r>
        <w:r w:rsidR="004C1978" w:rsidRPr="00477232">
          <w:t>Joint consideration with commission</w:t>
        </w:r>
        <w:r w:rsidR="004C1978" w:rsidRPr="004C1978">
          <w:rPr>
            <w:vanish/>
          </w:rPr>
          <w:tab/>
        </w:r>
        <w:r w:rsidR="004C1978" w:rsidRPr="004C1978">
          <w:rPr>
            <w:vanish/>
          </w:rPr>
          <w:fldChar w:fldCharType="begin"/>
        </w:r>
        <w:r w:rsidR="004C1978" w:rsidRPr="004C1978">
          <w:rPr>
            <w:vanish/>
          </w:rPr>
          <w:instrText xml:space="preserve"> PAGEREF _Toc139959809 \h </w:instrText>
        </w:r>
        <w:r w:rsidR="004C1978" w:rsidRPr="004C1978">
          <w:rPr>
            <w:vanish/>
          </w:rPr>
        </w:r>
        <w:r w:rsidR="004C1978" w:rsidRPr="004C1978">
          <w:rPr>
            <w:vanish/>
          </w:rPr>
          <w:fldChar w:fldCharType="separate"/>
        </w:r>
        <w:r w:rsidR="00CF19A1">
          <w:rPr>
            <w:vanish/>
          </w:rPr>
          <w:t>46</w:t>
        </w:r>
        <w:r w:rsidR="004C1978" w:rsidRPr="004C1978">
          <w:rPr>
            <w:vanish/>
          </w:rPr>
          <w:fldChar w:fldCharType="end"/>
        </w:r>
      </w:hyperlink>
    </w:p>
    <w:p w14:paraId="29438962" w14:textId="01FF9B7E" w:rsidR="004C1978" w:rsidRDefault="004C1978">
      <w:pPr>
        <w:pStyle w:val="TOC5"/>
        <w:rPr>
          <w:rFonts w:asciiTheme="minorHAnsi" w:eastAsiaTheme="minorEastAsia" w:hAnsiTheme="minorHAnsi" w:cstheme="minorBidi"/>
          <w:sz w:val="22"/>
          <w:szCs w:val="22"/>
          <w:lang w:eastAsia="en-AU"/>
        </w:rPr>
      </w:pPr>
      <w:r>
        <w:tab/>
      </w:r>
      <w:hyperlink w:anchor="_Toc139959810" w:history="1">
        <w:r w:rsidRPr="00477232">
          <w:t>70</w:t>
        </w:r>
        <w:r>
          <w:rPr>
            <w:rFonts w:asciiTheme="minorHAnsi" w:eastAsiaTheme="minorEastAsia" w:hAnsiTheme="minorHAnsi" w:cstheme="minorBidi"/>
            <w:sz w:val="22"/>
            <w:szCs w:val="22"/>
            <w:lang w:eastAsia="en-AU"/>
          </w:rPr>
          <w:tab/>
        </w:r>
        <w:r w:rsidRPr="00477232">
          <w:t>Interaction with commission</w:t>
        </w:r>
        <w:r>
          <w:tab/>
        </w:r>
        <w:r>
          <w:fldChar w:fldCharType="begin"/>
        </w:r>
        <w:r>
          <w:instrText xml:space="preserve"> PAGEREF _Toc139959810 \h </w:instrText>
        </w:r>
        <w:r>
          <w:fldChar w:fldCharType="separate"/>
        </w:r>
        <w:r w:rsidR="00CF19A1">
          <w:t>46</w:t>
        </w:r>
        <w:r>
          <w:fldChar w:fldCharType="end"/>
        </w:r>
      </w:hyperlink>
    </w:p>
    <w:p w14:paraId="1EFA3AE3" w14:textId="178E1C2C" w:rsidR="004C1978" w:rsidRDefault="00346F47">
      <w:pPr>
        <w:pStyle w:val="TOC2"/>
        <w:rPr>
          <w:rFonts w:asciiTheme="minorHAnsi" w:eastAsiaTheme="minorEastAsia" w:hAnsiTheme="minorHAnsi" w:cstheme="minorBidi"/>
          <w:b w:val="0"/>
          <w:sz w:val="22"/>
          <w:szCs w:val="22"/>
          <w:lang w:eastAsia="en-AU"/>
        </w:rPr>
      </w:pPr>
      <w:hyperlink w:anchor="_Toc139959811" w:history="1">
        <w:r w:rsidR="004C1978" w:rsidRPr="00477232">
          <w:t>Part 6</w:t>
        </w:r>
        <w:r w:rsidR="004C1978">
          <w:rPr>
            <w:rFonts w:asciiTheme="minorHAnsi" w:eastAsiaTheme="minorEastAsia" w:hAnsiTheme="minorHAnsi" w:cstheme="minorBidi"/>
            <w:b w:val="0"/>
            <w:sz w:val="22"/>
            <w:szCs w:val="22"/>
            <w:lang w:eastAsia="en-AU"/>
          </w:rPr>
          <w:tab/>
        </w:r>
        <w:r w:rsidR="004C1978" w:rsidRPr="00477232">
          <w:t>Registration of veterinary premises</w:t>
        </w:r>
        <w:r w:rsidR="004C1978" w:rsidRPr="004C1978">
          <w:rPr>
            <w:vanish/>
          </w:rPr>
          <w:tab/>
        </w:r>
        <w:r w:rsidR="004C1978" w:rsidRPr="004C1978">
          <w:rPr>
            <w:vanish/>
          </w:rPr>
          <w:fldChar w:fldCharType="begin"/>
        </w:r>
        <w:r w:rsidR="004C1978" w:rsidRPr="004C1978">
          <w:rPr>
            <w:vanish/>
          </w:rPr>
          <w:instrText xml:space="preserve"> PAGEREF _Toc139959811 \h </w:instrText>
        </w:r>
        <w:r w:rsidR="004C1978" w:rsidRPr="004C1978">
          <w:rPr>
            <w:vanish/>
          </w:rPr>
        </w:r>
        <w:r w:rsidR="004C1978" w:rsidRPr="004C1978">
          <w:rPr>
            <w:vanish/>
          </w:rPr>
          <w:fldChar w:fldCharType="separate"/>
        </w:r>
        <w:r w:rsidR="00CF19A1">
          <w:rPr>
            <w:vanish/>
          </w:rPr>
          <w:t>48</w:t>
        </w:r>
        <w:r w:rsidR="004C1978" w:rsidRPr="004C1978">
          <w:rPr>
            <w:vanish/>
          </w:rPr>
          <w:fldChar w:fldCharType="end"/>
        </w:r>
      </w:hyperlink>
    </w:p>
    <w:p w14:paraId="00B1D87B" w14:textId="1421F80F" w:rsidR="004C1978" w:rsidRDefault="00346F47">
      <w:pPr>
        <w:pStyle w:val="TOC3"/>
        <w:rPr>
          <w:rFonts w:asciiTheme="minorHAnsi" w:eastAsiaTheme="minorEastAsia" w:hAnsiTheme="minorHAnsi" w:cstheme="minorBidi"/>
          <w:b w:val="0"/>
          <w:sz w:val="22"/>
          <w:szCs w:val="22"/>
          <w:lang w:eastAsia="en-AU"/>
        </w:rPr>
      </w:pPr>
      <w:hyperlink w:anchor="_Toc139959812" w:history="1">
        <w:r w:rsidR="004C1978" w:rsidRPr="00477232">
          <w:t>Division 6.1</w:t>
        </w:r>
        <w:r w:rsidR="004C1978">
          <w:rPr>
            <w:rFonts w:asciiTheme="minorHAnsi" w:eastAsiaTheme="minorEastAsia" w:hAnsiTheme="minorHAnsi" w:cstheme="minorBidi"/>
            <w:b w:val="0"/>
            <w:sz w:val="22"/>
            <w:szCs w:val="22"/>
            <w:lang w:eastAsia="en-AU"/>
          </w:rPr>
          <w:tab/>
        </w:r>
        <w:r w:rsidR="004C1978" w:rsidRPr="00477232">
          <w:t>Preliminary</w:t>
        </w:r>
        <w:r w:rsidR="004C1978" w:rsidRPr="004C1978">
          <w:rPr>
            <w:vanish/>
          </w:rPr>
          <w:tab/>
        </w:r>
        <w:r w:rsidR="004C1978" w:rsidRPr="004C1978">
          <w:rPr>
            <w:vanish/>
          </w:rPr>
          <w:fldChar w:fldCharType="begin"/>
        </w:r>
        <w:r w:rsidR="004C1978" w:rsidRPr="004C1978">
          <w:rPr>
            <w:vanish/>
          </w:rPr>
          <w:instrText xml:space="preserve"> PAGEREF _Toc139959812 \h </w:instrText>
        </w:r>
        <w:r w:rsidR="004C1978" w:rsidRPr="004C1978">
          <w:rPr>
            <w:vanish/>
          </w:rPr>
        </w:r>
        <w:r w:rsidR="004C1978" w:rsidRPr="004C1978">
          <w:rPr>
            <w:vanish/>
          </w:rPr>
          <w:fldChar w:fldCharType="separate"/>
        </w:r>
        <w:r w:rsidR="00CF19A1">
          <w:rPr>
            <w:vanish/>
          </w:rPr>
          <w:t>48</w:t>
        </w:r>
        <w:r w:rsidR="004C1978" w:rsidRPr="004C1978">
          <w:rPr>
            <w:vanish/>
          </w:rPr>
          <w:fldChar w:fldCharType="end"/>
        </w:r>
      </w:hyperlink>
    </w:p>
    <w:p w14:paraId="41CA9B22" w14:textId="5C7BDEE9" w:rsidR="004C1978" w:rsidRDefault="004C1978">
      <w:pPr>
        <w:pStyle w:val="TOC5"/>
        <w:rPr>
          <w:rFonts w:asciiTheme="minorHAnsi" w:eastAsiaTheme="minorEastAsia" w:hAnsiTheme="minorHAnsi" w:cstheme="minorBidi"/>
          <w:sz w:val="22"/>
          <w:szCs w:val="22"/>
          <w:lang w:eastAsia="en-AU"/>
        </w:rPr>
      </w:pPr>
      <w:r>
        <w:tab/>
      </w:r>
      <w:hyperlink w:anchor="_Toc139959813" w:history="1">
        <w:r w:rsidRPr="00477232">
          <w:t>71</w:t>
        </w:r>
        <w:r>
          <w:rPr>
            <w:rFonts w:asciiTheme="minorHAnsi" w:eastAsiaTheme="minorEastAsia" w:hAnsiTheme="minorHAnsi" w:cstheme="minorBidi"/>
            <w:sz w:val="22"/>
            <w:szCs w:val="22"/>
            <w:lang w:eastAsia="en-AU"/>
          </w:rPr>
          <w:tab/>
        </w:r>
        <w:r w:rsidRPr="00477232">
          <w:t>Definitions—pt 6</w:t>
        </w:r>
        <w:r>
          <w:tab/>
        </w:r>
        <w:r>
          <w:fldChar w:fldCharType="begin"/>
        </w:r>
        <w:r>
          <w:instrText xml:space="preserve"> PAGEREF _Toc139959813 \h </w:instrText>
        </w:r>
        <w:r>
          <w:fldChar w:fldCharType="separate"/>
        </w:r>
        <w:r w:rsidR="00CF19A1">
          <w:t>48</w:t>
        </w:r>
        <w:r>
          <w:fldChar w:fldCharType="end"/>
        </w:r>
      </w:hyperlink>
    </w:p>
    <w:p w14:paraId="14AE46E4" w14:textId="66DC6583" w:rsidR="004C1978" w:rsidRDefault="004C1978">
      <w:pPr>
        <w:pStyle w:val="TOC5"/>
        <w:rPr>
          <w:rFonts w:asciiTheme="minorHAnsi" w:eastAsiaTheme="minorEastAsia" w:hAnsiTheme="minorHAnsi" w:cstheme="minorBidi"/>
          <w:sz w:val="22"/>
          <w:szCs w:val="22"/>
          <w:lang w:eastAsia="en-AU"/>
        </w:rPr>
      </w:pPr>
      <w:r>
        <w:tab/>
      </w:r>
      <w:hyperlink w:anchor="_Toc139959814" w:history="1">
        <w:r w:rsidRPr="00477232">
          <w:t>72</w:t>
        </w:r>
        <w:r>
          <w:rPr>
            <w:rFonts w:asciiTheme="minorHAnsi" w:eastAsiaTheme="minorEastAsia" w:hAnsiTheme="minorHAnsi" w:cstheme="minorBidi"/>
            <w:sz w:val="22"/>
            <w:szCs w:val="22"/>
            <w:lang w:eastAsia="en-AU"/>
          </w:rPr>
          <w:tab/>
        </w:r>
        <w:r w:rsidRPr="00477232">
          <w:t>Board may make veterinary premises standard</w:t>
        </w:r>
        <w:r>
          <w:tab/>
        </w:r>
        <w:r>
          <w:fldChar w:fldCharType="begin"/>
        </w:r>
        <w:r>
          <w:instrText xml:space="preserve"> PAGEREF _Toc139959814 \h </w:instrText>
        </w:r>
        <w:r>
          <w:fldChar w:fldCharType="separate"/>
        </w:r>
        <w:r w:rsidR="00CF19A1">
          <w:t>50</w:t>
        </w:r>
        <w:r>
          <w:fldChar w:fldCharType="end"/>
        </w:r>
      </w:hyperlink>
    </w:p>
    <w:p w14:paraId="7CE2481B" w14:textId="5C31C76D" w:rsidR="004C1978" w:rsidRDefault="00346F47">
      <w:pPr>
        <w:pStyle w:val="TOC3"/>
        <w:rPr>
          <w:rFonts w:asciiTheme="minorHAnsi" w:eastAsiaTheme="minorEastAsia" w:hAnsiTheme="minorHAnsi" w:cstheme="minorBidi"/>
          <w:b w:val="0"/>
          <w:sz w:val="22"/>
          <w:szCs w:val="22"/>
          <w:lang w:eastAsia="en-AU"/>
        </w:rPr>
      </w:pPr>
      <w:hyperlink w:anchor="_Toc139959815" w:history="1">
        <w:r w:rsidR="004C1978" w:rsidRPr="00477232">
          <w:t>Division 6.2</w:t>
        </w:r>
        <w:r w:rsidR="004C1978">
          <w:rPr>
            <w:rFonts w:asciiTheme="minorHAnsi" w:eastAsiaTheme="minorEastAsia" w:hAnsiTheme="minorHAnsi" w:cstheme="minorBidi"/>
            <w:b w:val="0"/>
            <w:sz w:val="22"/>
            <w:szCs w:val="22"/>
            <w:lang w:eastAsia="en-AU"/>
          </w:rPr>
          <w:tab/>
        </w:r>
        <w:r w:rsidR="004C1978" w:rsidRPr="00477232">
          <w:t>Application and decision</w:t>
        </w:r>
        <w:r w:rsidR="004C1978" w:rsidRPr="004C1978">
          <w:rPr>
            <w:vanish/>
          </w:rPr>
          <w:tab/>
        </w:r>
        <w:r w:rsidR="004C1978" w:rsidRPr="004C1978">
          <w:rPr>
            <w:vanish/>
          </w:rPr>
          <w:fldChar w:fldCharType="begin"/>
        </w:r>
        <w:r w:rsidR="004C1978" w:rsidRPr="004C1978">
          <w:rPr>
            <w:vanish/>
          </w:rPr>
          <w:instrText xml:space="preserve"> PAGEREF _Toc139959815 \h </w:instrText>
        </w:r>
        <w:r w:rsidR="004C1978" w:rsidRPr="004C1978">
          <w:rPr>
            <w:vanish/>
          </w:rPr>
        </w:r>
        <w:r w:rsidR="004C1978" w:rsidRPr="004C1978">
          <w:rPr>
            <w:vanish/>
          </w:rPr>
          <w:fldChar w:fldCharType="separate"/>
        </w:r>
        <w:r w:rsidR="00CF19A1">
          <w:rPr>
            <w:vanish/>
          </w:rPr>
          <w:t>50</w:t>
        </w:r>
        <w:r w:rsidR="004C1978" w:rsidRPr="004C1978">
          <w:rPr>
            <w:vanish/>
          </w:rPr>
          <w:fldChar w:fldCharType="end"/>
        </w:r>
      </w:hyperlink>
    </w:p>
    <w:p w14:paraId="0FF52541" w14:textId="27CED6E8" w:rsidR="004C1978" w:rsidRDefault="004C1978">
      <w:pPr>
        <w:pStyle w:val="TOC5"/>
        <w:rPr>
          <w:rFonts w:asciiTheme="minorHAnsi" w:eastAsiaTheme="minorEastAsia" w:hAnsiTheme="minorHAnsi" w:cstheme="minorBidi"/>
          <w:sz w:val="22"/>
          <w:szCs w:val="22"/>
          <w:lang w:eastAsia="en-AU"/>
        </w:rPr>
      </w:pPr>
      <w:r>
        <w:tab/>
      </w:r>
      <w:hyperlink w:anchor="_Toc139959816" w:history="1">
        <w:r w:rsidRPr="00477232">
          <w:t>73</w:t>
        </w:r>
        <w:r>
          <w:rPr>
            <w:rFonts w:asciiTheme="minorHAnsi" w:eastAsiaTheme="minorEastAsia" w:hAnsiTheme="minorHAnsi" w:cstheme="minorBidi"/>
            <w:sz w:val="22"/>
            <w:szCs w:val="22"/>
            <w:lang w:eastAsia="en-AU"/>
          </w:rPr>
          <w:tab/>
        </w:r>
        <w:r w:rsidRPr="00477232">
          <w:t>Application for registration of veterinary premises</w:t>
        </w:r>
        <w:r>
          <w:tab/>
        </w:r>
        <w:r>
          <w:fldChar w:fldCharType="begin"/>
        </w:r>
        <w:r>
          <w:instrText xml:space="preserve"> PAGEREF _Toc139959816 \h </w:instrText>
        </w:r>
        <w:r>
          <w:fldChar w:fldCharType="separate"/>
        </w:r>
        <w:r w:rsidR="00CF19A1">
          <w:t>50</w:t>
        </w:r>
        <w:r>
          <w:fldChar w:fldCharType="end"/>
        </w:r>
      </w:hyperlink>
    </w:p>
    <w:p w14:paraId="4AA2E263" w14:textId="5429C9D4" w:rsidR="004C1978" w:rsidRDefault="004C1978">
      <w:pPr>
        <w:pStyle w:val="TOC5"/>
        <w:rPr>
          <w:rFonts w:asciiTheme="minorHAnsi" w:eastAsiaTheme="minorEastAsia" w:hAnsiTheme="minorHAnsi" w:cstheme="minorBidi"/>
          <w:sz w:val="22"/>
          <w:szCs w:val="22"/>
          <w:lang w:eastAsia="en-AU"/>
        </w:rPr>
      </w:pPr>
      <w:r>
        <w:tab/>
      </w:r>
      <w:hyperlink w:anchor="_Toc139959817" w:history="1">
        <w:r w:rsidRPr="00477232">
          <w:t>74</w:t>
        </w:r>
        <w:r>
          <w:rPr>
            <w:rFonts w:asciiTheme="minorHAnsi" w:eastAsiaTheme="minorEastAsia" w:hAnsiTheme="minorHAnsi" w:cstheme="minorBidi"/>
            <w:sz w:val="22"/>
            <w:szCs w:val="22"/>
            <w:lang w:eastAsia="en-AU"/>
          </w:rPr>
          <w:tab/>
        </w:r>
        <w:r w:rsidRPr="00477232">
          <w:t>Board may ask for further information</w:t>
        </w:r>
        <w:r>
          <w:tab/>
        </w:r>
        <w:r>
          <w:fldChar w:fldCharType="begin"/>
        </w:r>
        <w:r>
          <w:instrText xml:space="preserve"> PAGEREF _Toc139959817 \h </w:instrText>
        </w:r>
        <w:r>
          <w:fldChar w:fldCharType="separate"/>
        </w:r>
        <w:r w:rsidR="00CF19A1">
          <w:t>51</w:t>
        </w:r>
        <w:r>
          <w:fldChar w:fldCharType="end"/>
        </w:r>
      </w:hyperlink>
    </w:p>
    <w:p w14:paraId="65D3DD82" w14:textId="58B28BC8" w:rsidR="004C1978" w:rsidRDefault="004C1978">
      <w:pPr>
        <w:pStyle w:val="TOC5"/>
        <w:rPr>
          <w:rFonts w:asciiTheme="minorHAnsi" w:eastAsiaTheme="minorEastAsia" w:hAnsiTheme="minorHAnsi" w:cstheme="minorBidi"/>
          <w:sz w:val="22"/>
          <w:szCs w:val="22"/>
          <w:lang w:eastAsia="en-AU"/>
        </w:rPr>
      </w:pPr>
      <w:r>
        <w:tab/>
      </w:r>
      <w:hyperlink w:anchor="_Toc139959818" w:history="1">
        <w:r w:rsidRPr="00477232">
          <w:t>75</w:t>
        </w:r>
        <w:r>
          <w:rPr>
            <w:rFonts w:asciiTheme="minorHAnsi" w:eastAsiaTheme="minorEastAsia" w:hAnsiTheme="minorHAnsi" w:cstheme="minorBidi"/>
            <w:sz w:val="22"/>
            <w:szCs w:val="22"/>
            <w:lang w:eastAsia="en-AU"/>
          </w:rPr>
          <w:tab/>
        </w:r>
        <w:r w:rsidRPr="00477232">
          <w:t>Decision on application to register veterinary premises</w:t>
        </w:r>
        <w:r>
          <w:tab/>
        </w:r>
        <w:r>
          <w:fldChar w:fldCharType="begin"/>
        </w:r>
        <w:r>
          <w:instrText xml:space="preserve"> PAGEREF _Toc139959818 \h </w:instrText>
        </w:r>
        <w:r>
          <w:fldChar w:fldCharType="separate"/>
        </w:r>
        <w:r w:rsidR="00CF19A1">
          <w:t>51</w:t>
        </w:r>
        <w:r>
          <w:fldChar w:fldCharType="end"/>
        </w:r>
      </w:hyperlink>
    </w:p>
    <w:p w14:paraId="0BE5B380" w14:textId="276A870C" w:rsidR="004C1978" w:rsidRDefault="004C1978">
      <w:pPr>
        <w:pStyle w:val="TOC5"/>
        <w:rPr>
          <w:rFonts w:asciiTheme="minorHAnsi" w:eastAsiaTheme="minorEastAsia" w:hAnsiTheme="minorHAnsi" w:cstheme="minorBidi"/>
          <w:sz w:val="22"/>
          <w:szCs w:val="22"/>
          <w:lang w:eastAsia="en-AU"/>
        </w:rPr>
      </w:pPr>
      <w:r>
        <w:tab/>
      </w:r>
      <w:hyperlink w:anchor="_Toc139959819" w:history="1">
        <w:r w:rsidRPr="00477232">
          <w:t>76</w:t>
        </w:r>
        <w:r>
          <w:rPr>
            <w:rFonts w:asciiTheme="minorHAnsi" w:eastAsiaTheme="minorEastAsia" w:hAnsiTheme="minorHAnsi" w:cstheme="minorBidi"/>
            <w:sz w:val="22"/>
            <w:szCs w:val="22"/>
            <w:lang w:eastAsia="en-AU"/>
          </w:rPr>
          <w:tab/>
        </w:r>
        <w:r w:rsidRPr="00477232">
          <w:t>Conditions on registration of veterinary premises</w:t>
        </w:r>
        <w:r>
          <w:tab/>
        </w:r>
        <w:r>
          <w:fldChar w:fldCharType="begin"/>
        </w:r>
        <w:r>
          <w:instrText xml:space="preserve"> PAGEREF _Toc139959819 \h </w:instrText>
        </w:r>
        <w:r>
          <w:fldChar w:fldCharType="separate"/>
        </w:r>
        <w:r w:rsidR="00CF19A1">
          <w:t>52</w:t>
        </w:r>
        <w:r>
          <w:fldChar w:fldCharType="end"/>
        </w:r>
      </w:hyperlink>
    </w:p>
    <w:p w14:paraId="0623DEDD" w14:textId="2D87E4B9" w:rsidR="004C1978" w:rsidRDefault="004C1978">
      <w:pPr>
        <w:pStyle w:val="TOC5"/>
        <w:rPr>
          <w:rFonts w:asciiTheme="minorHAnsi" w:eastAsiaTheme="minorEastAsia" w:hAnsiTheme="minorHAnsi" w:cstheme="minorBidi"/>
          <w:sz w:val="22"/>
          <w:szCs w:val="22"/>
          <w:lang w:eastAsia="en-AU"/>
        </w:rPr>
      </w:pPr>
      <w:r>
        <w:tab/>
      </w:r>
      <w:hyperlink w:anchor="_Toc139959820" w:history="1">
        <w:r w:rsidRPr="00477232">
          <w:t>77</w:t>
        </w:r>
        <w:r>
          <w:rPr>
            <w:rFonts w:asciiTheme="minorHAnsi" w:eastAsiaTheme="minorEastAsia" w:hAnsiTheme="minorHAnsi" w:cstheme="minorBidi"/>
            <w:sz w:val="22"/>
            <w:szCs w:val="22"/>
            <w:lang w:eastAsia="en-AU"/>
          </w:rPr>
          <w:tab/>
        </w:r>
        <w:r w:rsidRPr="00477232">
          <w:t>Term of registration for veterinary premises</w:t>
        </w:r>
        <w:r>
          <w:tab/>
        </w:r>
        <w:r>
          <w:fldChar w:fldCharType="begin"/>
        </w:r>
        <w:r>
          <w:instrText xml:space="preserve"> PAGEREF _Toc139959820 \h </w:instrText>
        </w:r>
        <w:r>
          <w:fldChar w:fldCharType="separate"/>
        </w:r>
        <w:r w:rsidR="00CF19A1">
          <w:t>52</w:t>
        </w:r>
        <w:r>
          <w:fldChar w:fldCharType="end"/>
        </w:r>
      </w:hyperlink>
    </w:p>
    <w:p w14:paraId="292981F4" w14:textId="03C1A541" w:rsidR="004C1978" w:rsidRDefault="004C1978">
      <w:pPr>
        <w:pStyle w:val="TOC5"/>
        <w:rPr>
          <w:rFonts w:asciiTheme="minorHAnsi" w:eastAsiaTheme="minorEastAsia" w:hAnsiTheme="minorHAnsi" w:cstheme="minorBidi"/>
          <w:sz w:val="22"/>
          <w:szCs w:val="22"/>
          <w:lang w:eastAsia="en-AU"/>
        </w:rPr>
      </w:pPr>
      <w:r>
        <w:tab/>
      </w:r>
      <w:hyperlink w:anchor="_Toc139959821" w:history="1">
        <w:r w:rsidRPr="00477232">
          <w:t>78</w:t>
        </w:r>
        <w:r>
          <w:rPr>
            <w:rFonts w:asciiTheme="minorHAnsi" w:eastAsiaTheme="minorEastAsia" w:hAnsiTheme="minorHAnsi" w:cstheme="minorBidi"/>
            <w:sz w:val="22"/>
            <w:szCs w:val="22"/>
            <w:lang w:eastAsia="en-AU"/>
          </w:rPr>
          <w:tab/>
        </w:r>
        <w:r w:rsidRPr="00477232">
          <w:t>Refund of application fees</w:t>
        </w:r>
        <w:r>
          <w:tab/>
        </w:r>
        <w:r>
          <w:fldChar w:fldCharType="begin"/>
        </w:r>
        <w:r>
          <w:instrText xml:space="preserve"> PAGEREF _Toc139959821 \h </w:instrText>
        </w:r>
        <w:r>
          <w:fldChar w:fldCharType="separate"/>
        </w:r>
        <w:r w:rsidR="00CF19A1">
          <w:t>53</w:t>
        </w:r>
        <w:r>
          <w:fldChar w:fldCharType="end"/>
        </w:r>
      </w:hyperlink>
    </w:p>
    <w:p w14:paraId="386B33ED" w14:textId="55177F3A" w:rsidR="004C1978" w:rsidRDefault="004C1978">
      <w:pPr>
        <w:pStyle w:val="TOC5"/>
        <w:rPr>
          <w:rFonts w:asciiTheme="minorHAnsi" w:eastAsiaTheme="minorEastAsia" w:hAnsiTheme="minorHAnsi" w:cstheme="minorBidi"/>
          <w:sz w:val="22"/>
          <w:szCs w:val="22"/>
          <w:lang w:eastAsia="en-AU"/>
        </w:rPr>
      </w:pPr>
      <w:r>
        <w:tab/>
      </w:r>
      <w:hyperlink w:anchor="_Toc139959822" w:history="1">
        <w:r w:rsidRPr="00477232">
          <w:t>79</w:t>
        </w:r>
        <w:r>
          <w:rPr>
            <w:rFonts w:asciiTheme="minorHAnsi" w:eastAsiaTheme="minorEastAsia" w:hAnsiTheme="minorHAnsi" w:cstheme="minorBidi"/>
            <w:sz w:val="22"/>
            <w:szCs w:val="22"/>
            <w:lang w:eastAsia="en-AU"/>
          </w:rPr>
          <w:tab/>
        </w:r>
        <w:r w:rsidRPr="00477232">
          <w:t>Annual registration fee</w:t>
        </w:r>
        <w:r>
          <w:tab/>
        </w:r>
        <w:r>
          <w:fldChar w:fldCharType="begin"/>
        </w:r>
        <w:r>
          <w:instrText xml:space="preserve"> PAGEREF _Toc139959822 \h </w:instrText>
        </w:r>
        <w:r>
          <w:fldChar w:fldCharType="separate"/>
        </w:r>
        <w:r w:rsidR="00CF19A1">
          <w:t>53</w:t>
        </w:r>
        <w:r>
          <w:fldChar w:fldCharType="end"/>
        </w:r>
      </w:hyperlink>
    </w:p>
    <w:p w14:paraId="03B3CD1D" w14:textId="45DFB17B" w:rsidR="004C1978" w:rsidRDefault="00346F47">
      <w:pPr>
        <w:pStyle w:val="TOC3"/>
        <w:rPr>
          <w:rFonts w:asciiTheme="minorHAnsi" w:eastAsiaTheme="minorEastAsia" w:hAnsiTheme="minorHAnsi" w:cstheme="minorBidi"/>
          <w:b w:val="0"/>
          <w:sz w:val="22"/>
          <w:szCs w:val="22"/>
          <w:lang w:eastAsia="en-AU"/>
        </w:rPr>
      </w:pPr>
      <w:hyperlink w:anchor="_Toc139959823" w:history="1">
        <w:r w:rsidR="004C1978" w:rsidRPr="00477232">
          <w:t>Division 6.3</w:t>
        </w:r>
        <w:r w:rsidR="004C1978">
          <w:rPr>
            <w:rFonts w:asciiTheme="minorHAnsi" w:eastAsiaTheme="minorEastAsia" w:hAnsiTheme="minorHAnsi" w:cstheme="minorBidi"/>
            <w:b w:val="0"/>
            <w:sz w:val="22"/>
            <w:szCs w:val="22"/>
            <w:lang w:eastAsia="en-AU"/>
          </w:rPr>
          <w:tab/>
        </w:r>
        <w:r w:rsidR="004C1978" w:rsidRPr="00477232">
          <w:t>Amendment of registration</w:t>
        </w:r>
        <w:r w:rsidR="004C1978" w:rsidRPr="004C1978">
          <w:rPr>
            <w:vanish/>
          </w:rPr>
          <w:tab/>
        </w:r>
        <w:r w:rsidR="004C1978" w:rsidRPr="004C1978">
          <w:rPr>
            <w:vanish/>
          </w:rPr>
          <w:fldChar w:fldCharType="begin"/>
        </w:r>
        <w:r w:rsidR="004C1978" w:rsidRPr="004C1978">
          <w:rPr>
            <w:vanish/>
          </w:rPr>
          <w:instrText xml:space="preserve"> PAGEREF _Toc139959823 \h </w:instrText>
        </w:r>
        <w:r w:rsidR="004C1978" w:rsidRPr="004C1978">
          <w:rPr>
            <w:vanish/>
          </w:rPr>
        </w:r>
        <w:r w:rsidR="004C1978" w:rsidRPr="004C1978">
          <w:rPr>
            <w:vanish/>
          </w:rPr>
          <w:fldChar w:fldCharType="separate"/>
        </w:r>
        <w:r w:rsidR="00CF19A1">
          <w:rPr>
            <w:vanish/>
          </w:rPr>
          <w:t>53</w:t>
        </w:r>
        <w:r w:rsidR="004C1978" w:rsidRPr="004C1978">
          <w:rPr>
            <w:vanish/>
          </w:rPr>
          <w:fldChar w:fldCharType="end"/>
        </w:r>
      </w:hyperlink>
    </w:p>
    <w:p w14:paraId="23D085FD" w14:textId="22F4558A" w:rsidR="004C1978" w:rsidRDefault="004C1978">
      <w:pPr>
        <w:pStyle w:val="TOC5"/>
        <w:rPr>
          <w:rFonts w:asciiTheme="minorHAnsi" w:eastAsiaTheme="minorEastAsia" w:hAnsiTheme="minorHAnsi" w:cstheme="minorBidi"/>
          <w:sz w:val="22"/>
          <w:szCs w:val="22"/>
          <w:lang w:eastAsia="en-AU"/>
        </w:rPr>
      </w:pPr>
      <w:r>
        <w:tab/>
      </w:r>
      <w:hyperlink w:anchor="_Toc139959824" w:history="1">
        <w:r w:rsidRPr="00477232">
          <w:t>80</w:t>
        </w:r>
        <w:r>
          <w:rPr>
            <w:rFonts w:asciiTheme="minorHAnsi" w:eastAsiaTheme="minorEastAsia" w:hAnsiTheme="minorHAnsi" w:cstheme="minorBidi"/>
            <w:sz w:val="22"/>
            <w:szCs w:val="22"/>
            <w:lang w:eastAsia="en-AU"/>
          </w:rPr>
          <w:tab/>
        </w:r>
        <w:r w:rsidRPr="00477232">
          <w:t>Amendment of registration by board on its own initiative</w:t>
        </w:r>
        <w:r>
          <w:tab/>
        </w:r>
        <w:r>
          <w:fldChar w:fldCharType="begin"/>
        </w:r>
        <w:r>
          <w:instrText xml:space="preserve"> PAGEREF _Toc139959824 \h </w:instrText>
        </w:r>
        <w:r>
          <w:fldChar w:fldCharType="separate"/>
        </w:r>
        <w:r w:rsidR="00CF19A1">
          <w:t>53</w:t>
        </w:r>
        <w:r>
          <w:fldChar w:fldCharType="end"/>
        </w:r>
      </w:hyperlink>
    </w:p>
    <w:p w14:paraId="11B0F415" w14:textId="0EDC2641" w:rsidR="004C1978" w:rsidRDefault="004C1978">
      <w:pPr>
        <w:pStyle w:val="TOC5"/>
        <w:rPr>
          <w:rFonts w:asciiTheme="minorHAnsi" w:eastAsiaTheme="minorEastAsia" w:hAnsiTheme="minorHAnsi" w:cstheme="minorBidi"/>
          <w:sz w:val="22"/>
          <w:szCs w:val="22"/>
          <w:lang w:eastAsia="en-AU"/>
        </w:rPr>
      </w:pPr>
      <w:r>
        <w:tab/>
      </w:r>
      <w:hyperlink w:anchor="_Toc139959825" w:history="1">
        <w:r w:rsidRPr="00477232">
          <w:t>81</w:t>
        </w:r>
        <w:r>
          <w:rPr>
            <w:rFonts w:asciiTheme="minorHAnsi" w:eastAsiaTheme="minorEastAsia" w:hAnsiTheme="minorHAnsi" w:cstheme="minorBidi"/>
            <w:sz w:val="22"/>
            <w:szCs w:val="22"/>
            <w:lang w:eastAsia="en-AU"/>
          </w:rPr>
          <w:tab/>
        </w:r>
        <w:r w:rsidRPr="00477232">
          <w:t>Amendment of registration on application</w:t>
        </w:r>
        <w:r>
          <w:tab/>
        </w:r>
        <w:r>
          <w:fldChar w:fldCharType="begin"/>
        </w:r>
        <w:r>
          <w:instrText xml:space="preserve"> PAGEREF _Toc139959825 \h </w:instrText>
        </w:r>
        <w:r>
          <w:fldChar w:fldCharType="separate"/>
        </w:r>
        <w:r w:rsidR="00CF19A1">
          <w:t>54</w:t>
        </w:r>
        <w:r>
          <w:fldChar w:fldCharType="end"/>
        </w:r>
      </w:hyperlink>
    </w:p>
    <w:p w14:paraId="4C9093CF" w14:textId="2A1E66FA" w:rsidR="004C1978" w:rsidRDefault="00346F47">
      <w:pPr>
        <w:pStyle w:val="TOC3"/>
        <w:rPr>
          <w:rFonts w:asciiTheme="minorHAnsi" w:eastAsiaTheme="minorEastAsia" w:hAnsiTheme="minorHAnsi" w:cstheme="minorBidi"/>
          <w:b w:val="0"/>
          <w:sz w:val="22"/>
          <w:szCs w:val="22"/>
          <w:lang w:eastAsia="en-AU"/>
        </w:rPr>
      </w:pPr>
      <w:hyperlink w:anchor="_Toc139959826" w:history="1">
        <w:r w:rsidR="004C1978" w:rsidRPr="00477232">
          <w:t>Division 6.4</w:t>
        </w:r>
        <w:r w:rsidR="004C1978">
          <w:rPr>
            <w:rFonts w:asciiTheme="minorHAnsi" w:eastAsiaTheme="minorEastAsia" w:hAnsiTheme="minorHAnsi" w:cstheme="minorBidi"/>
            <w:b w:val="0"/>
            <w:sz w:val="22"/>
            <w:szCs w:val="22"/>
            <w:lang w:eastAsia="en-AU"/>
          </w:rPr>
          <w:tab/>
        </w:r>
        <w:r w:rsidR="004C1978" w:rsidRPr="00477232">
          <w:t>Suspending or ending registration</w:t>
        </w:r>
        <w:r w:rsidR="004C1978" w:rsidRPr="004C1978">
          <w:rPr>
            <w:vanish/>
          </w:rPr>
          <w:tab/>
        </w:r>
        <w:r w:rsidR="004C1978" w:rsidRPr="004C1978">
          <w:rPr>
            <w:vanish/>
          </w:rPr>
          <w:fldChar w:fldCharType="begin"/>
        </w:r>
        <w:r w:rsidR="004C1978" w:rsidRPr="004C1978">
          <w:rPr>
            <w:vanish/>
          </w:rPr>
          <w:instrText xml:space="preserve"> PAGEREF _Toc139959826 \h </w:instrText>
        </w:r>
        <w:r w:rsidR="004C1978" w:rsidRPr="004C1978">
          <w:rPr>
            <w:vanish/>
          </w:rPr>
        </w:r>
        <w:r w:rsidR="004C1978" w:rsidRPr="004C1978">
          <w:rPr>
            <w:vanish/>
          </w:rPr>
          <w:fldChar w:fldCharType="separate"/>
        </w:r>
        <w:r w:rsidR="00CF19A1">
          <w:rPr>
            <w:vanish/>
          </w:rPr>
          <w:t>55</w:t>
        </w:r>
        <w:r w:rsidR="004C1978" w:rsidRPr="004C1978">
          <w:rPr>
            <w:vanish/>
          </w:rPr>
          <w:fldChar w:fldCharType="end"/>
        </w:r>
      </w:hyperlink>
    </w:p>
    <w:p w14:paraId="61833F4B" w14:textId="2889885E" w:rsidR="004C1978" w:rsidRDefault="004C1978">
      <w:pPr>
        <w:pStyle w:val="TOC5"/>
        <w:rPr>
          <w:rFonts w:asciiTheme="minorHAnsi" w:eastAsiaTheme="minorEastAsia" w:hAnsiTheme="minorHAnsi" w:cstheme="minorBidi"/>
          <w:sz w:val="22"/>
          <w:szCs w:val="22"/>
          <w:lang w:eastAsia="en-AU"/>
        </w:rPr>
      </w:pPr>
      <w:r>
        <w:tab/>
      </w:r>
      <w:hyperlink w:anchor="_Toc139959827" w:history="1">
        <w:r w:rsidRPr="00477232">
          <w:t>82</w:t>
        </w:r>
        <w:r>
          <w:rPr>
            <w:rFonts w:asciiTheme="minorHAnsi" w:eastAsiaTheme="minorEastAsia" w:hAnsiTheme="minorHAnsi" w:cstheme="minorBidi"/>
            <w:sz w:val="22"/>
            <w:szCs w:val="22"/>
            <w:lang w:eastAsia="en-AU"/>
          </w:rPr>
          <w:tab/>
        </w:r>
        <w:r w:rsidRPr="00477232">
          <w:t>Surrender of registration</w:t>
        </w:r>
        <w:r>
          <w:tab/>
        </w:r>
        <w:r>
          <w:fldChar w:fldCharType="begin"/>
        </w:r>
        <w:r>
          <w:instrText xml:space="preserve"> PAGEREF _Toc139959827 \h </w:instrText>
        </w:r>
        <w:r>
          <w:fldChar w:fldCharType="separate"/>
        </w:r>
        <w:r w:rsidR="00CF19A1">
          <w:t>55</w:t>
        </w:r>
        <w:r>
          <w:fldChar w:fldCharType="end"/>
        </w:r>
      </w:hyperlink>
    </w:p>
    <w:p w14:paraId="03200AF3" w14:textId="595011C5" w:rsidR="004C1978" w:rsidRDefault="004C1978">
      <w:pPr>
        <w:pStyle w:val="TOC5"/>
        <w:rPr>
          <w:rFonts w:asciiTheme="minorHAnsi" w:eastAsiaTheme="minorEastAsia" w:hAnsiTheme="minorHAnsi" w:cstheme="minorBidi"/>
          <w:sz w:val="22"/>
          <w:szCs w:val="22"/>
          <w:lang w:eastAsia="en-AU"/>
        </w:rPr>
      </w:pPr>
      <w:r>
        <w:tab/>
      </w:r>
      <w:hyperlink w:anchor="_Toc139959828" w:history="1">
        <w:r w:rsidRPr="00477232">
          <w:t>83</w:t>
        </w:r>
        <w:r>
          <w:rPr>
            <w:rFonts w:asciiTheme="minorHAnsi" w:eastAsiaTheme="minorEastAsia" w:hAnsiTheme="minorHAnsi" w:cstheme="minorBidi"/>
            <w:sz w:val="22"/>
            <w:szCs w:val="22"/>
            <w:lang w:eastAsia="en-AU"/>
          </w:rPr>
          <w:tab/>
        </w:r>
        <w:r w:rsidRPr="00477232">
          <w:t>Cancellation of registration—death or winding-up of registration holder</w:t>
        </w:r>
        <w:r>
          <w:tab/>
        </w:r>
        <w:r>
          <w:fldChar w:fldCharType="begin"/>
        </w:r>
        <w:r>
          <w:instrText xml:space="preserve"> PAGEREF _Toc139959828 \h </w:instrText>
        </w:r>
        <w:r>
          <w:fldChar w:fldCharType="separate"/>
        </w:r>
        <w:r w:rsidR="00CF19A1">
          <w:t>55</w:t>
        </w:r>
        <w:r>
          <w:fldChar w:fldCharType="end"/>
        </w:r>
      </w:hyperlink>
    </w:p>
    <w:p w14:paraId="7F50B290" w14:textId="51565200" w:rsidR="004C1978" w:rsidRDefault="004C1978">
      <w:pPr>
        <w:pStyle w:val="TOC5"/>
        <w:rPr>
          <w:rFonts w:asciiTheme="minorHAnsi" w:eastAsiaTheme="minorEastAsia" w:hAnsiTheme="minorHAnsi" w:cstheme="minorBidi"/>
          <w:sz w:val="22"/>
          <w:szCs w:val="22"/>
          <w:lang w:eastAsia="en-AU"/>
        </w:rPr>
      </w:pPr>
      <w:r>
        <w:tab/>
      </w:r>
      <w:hyperlink w:anchor="_Toc139959829" w:history="1">
        <w:r w:rsidRPr="00477232">
          <w:t>84</w:t>
        </w:r>
        <w:r>
          <w:rPr>
            <w:rFonts w:asciiTheme="minorHAnsi" w:eastAsiaTheme="minorEastAsia" w:hAnsiTheme="minorHAnsi" w:cstheme="minorBidi"/>
            <w:sz w:val="22"/>
            <w:szCs w:val="22"/>
            <w:lang w:eastAsia="en-AU"/>
          </w:rPr>
          <w:tab/>
        </w:r>
        <w:r w:rsidRPr="00477232">
          <w:t>Cancellation or suspension of registration by ACAT</w:t>
        </w:r>
        <w:r>
          <w:tab/>
        </w:r>
        <w:r>
          <w:fldChar w:fldCharType="begin"/>
        </w:r>
        <w:r>
          <w:instrText xml:space="preserve"> PAGEREF _Toc139959829 \h </w:instrText>
        </w:r>
        <w:r>
          <w:fldChar w:fldCharType="separate"/>
        </w:r>
        <w:r w:rsidR="00CF19A1">
          <w:t>56</w:t>
        </w:r>
        <w:r>
          <w:fldChar w:fldCharType="end"/>
        </w:r>
      </w:hyperlink>
    </w:p>
    <w:p w14:paraId="55DF378C" w14:textId="29939290" w:rsidR="004C1978" w:rsidRDefault="00346F47">
      <w:pPr>
        <w:pStyle w:val="TOC3"/>
        <w:rPr>
          <w:rFonts w:asciiTheme="minorHAnsi" w:eastAsiaTheme="minorEastAsia" w:hAnsiTheme="minorHAnsi" w:cstheme="minorBidi"/>
          <w:b w:val="0"/>
          <w:sz w:val="22"/>
          <w:szCs w:val="22"/>
          <w:lang w:eastAsia="en-AU"/>
        </w:rPr>
      </w:pPr>
      <w:hyperlink w:anchor="_Toc139959830" w:history="1">
        <w:r w:rsidR="004C1978" w:rsidRPr="00477232">
          <w:t>Division 6.5</w:t>
        </w:r>
        <w:r w:rsidR="004C1978">
          <w:rPr>
            <w:rFonts w:asciiTheme="minorHAnsi" w:eastAsiaTheme="minorEastAsia" w:hAnsiTheme="minorHAnsi" w:cstheme="minorBidi"/>
            <w:b w:val="0"/>
            <w:sz w:val="22"/>
            <w:szCs w:val="22"/>
            <w:lang w:eastAsia="en-AU"/>
          </w:rPr>
          <w:tab/>
        </w:r>
        <w:r w:rsidR="004C1978" w:rsidRPr="00477232">
          <w:t>Offences—registered veterinary premises</w:t>
        </w:r>
        <w:r w:rsidR="004C1978" w:rsidRPr="004C1978">
          <w:rPr>
            <w:vanish/>
          </w:rPr>
          <w:tab/>
        </w:r>
        <w:r w:rsidR="004C1978" w:rsidRPr="004C1978">
          <w:rPr>
            <w:vanish/>
          </w:rPr>
          <w:fldChar w:fldCharType="begin"/>
        </w:r>
        <w:r w:rsidR="004C1978" w:rsidRPr="004C1978">
          <w:rPr>
            <w:vanish/>
          </w:rPr>
          <w:instrText xml:space="preserve"> PAGEREF _Toc139959830 \h </w:instrText>
        </w:r>
        <w:r w:rsidR="004C1978" w:rsidRPr="004C1978">
          <w:rPr>
            <w:vanish/>
          </w:rPr>
        </w:r>
        <w:r w:rsidR="004C1978" w:rsidRPr="004C1978">
          <w:rPr>
            <w:vanish/>
          </w:rPr>
          <w:fldChar w:fldCharType="separate"/>
        </w:r>
        <w:r w:rsidR="00CF19A1">
          <w:rPr>
            <w:vanish/>
          </w:rPr>
          <w:t>56</w:t>
        </w:r>
        <w:r w:rsidR="004C1978" w:rsidRPr="004C1978">
          <w:rPr>
            <w:vanish/>
          </w:rPr>
          <w:fldChar w:fldCharType="end"/>
        </w:r>
      </w:hyperlink>
    </w:p>
    <w:p w14:paraId="6F62E2BA" w14:textId="63BE2495" w:rsidR="004C1978" w:rsidRDefault="004C1978">
      <w:pPr>
        <w:pStyle w:val="TOC5"/>
        <w:rPr>
          <w:rFonts w:asciiTheme="minorHAnsi" w:eastAsiaTheme="minorEastAsia" w:hAnsiTheme="minorHAnsi" w:cstheme="minorBidi"/>
          <w:sz w:val="22"/>
          <w:szCs w:val="22"/>
          <w:lang w:eastAsia="en-AU"/>
        </w:rPr>
      </w:pPr>
      <w:r>
        <w:tab/>
      </w:r>
      <w:hyperlink w:anchor="_Toc139959831" w:history="1">
        <w:r w:rsidRPr="00477232">
          <w:t>85</w:t>
        </w:r>
        <w:r>
          <w:rPr>
            <w:rFonts w:asciiTheme="minorHAnsi" w:eastAsiaTheme="minorEastAsia" w:hAnsiTheme="minorHAnsi" w:cstheme="minorBidi"/>
            <w:sz w:val="22"/>
            <w:szCs w:val="22"/>
            <w:lang w:eastAsia="en-AU"/>
          </w:rPr>
          <w:tab/>
        </w:r>
        <w:r w:rsidRPr="00477232">
          <w:t>Veterinary practice to be conducted at registered veterinary premises</w:t>
        </w:r>
        <w:r>
          <w:tab/>
        </w:r>
        <w:r>
          <w:fldChar w:fldCharType="begin"/>
        </w:r>
        <w:r>
          <w:instrText xml:space="preserve"> PAGEREF _Toc139959831 \h </w:instrText>
        </w:r>
        <w:r>
          <w:fldChar w:fldCharType="separate"/>
        </w:r>
        <w:r w:rsidR="00CF19A1">
          <w:t>56</w:t>
        </w:r>
        <w:r>
          <w:fldChar w:fldCharType="end"/>
        </w:r>
      </w:hyperlink>
    </w:p>
    <w:p w14:paraId="3FA0F6DA" w14:textId="2C2B933C" w:rsidR="004C1978" w:rsidRDefault="004C1978">
      <w:pPr>
        <w:pStyle w:val="TOC5"/>
        <w:rPr>
          <w:rFonts w:asciiTheme="minorHAnsi" w:eastAsiaTheme="minorEastAsia" w:hAnsiTheme="minorHAnsi" w:cstheme="minorBidi"/>
          <w:sz w:val="22"/>
          <w:szCs w:val="22"/>
          <w:lang w:eastAsia="en-AU"/>
        </w:rPr>
      </w:pPr>
      <w:r>
        <w:tab/>
      </w:r>
      <w:hyperlink w:anchor="_Toc139959832" w:history="1">
        <w:r w:rsidRPr="00477232">
          <w:t>86</w:t>
        </w:r>
        <w:r>
          <w:rPr>
            <w:rFonts w:asciiTheme="minorHAnsi" w:eastAsiaTheme="minorEastAsia" w:hAnsiTheme="minorHAnsi" w:cstheme="minorBidi"/>
            <w:sz w:val="22"/>
            <w:szCs w:val="22"/>
            <w:lang w:eastAsia="en-AU"/>
          </w:rPr>
          <w:tab/>
        </w:r>
        <w:r w:rsidRPr="00477232">
          <w:t>Unauthorised restricted act of veterinary science carried out at registered veterinary premises</w:t>
        </w:r>
        <w:r>
          <w:tab/>
        </w:r>
        <w:r>
          <w:fldChar w:fldCharType="begin"/>
        </w:r>
        <w:r>
          <w:instrText xml:space="preserve"> PAGEREF _Toc139959832 \h </w:instrText>
        </w:r>
        <w:r>
          <w:fldChar w:fldCharType="separate"/>
        </w:r>
        <w:r w:rsidR="00CF19A1">
          <w:t>57</w:t>
        </w:r>
        <w:r>
          <w:fldChar w:fldCharType="end"/>
        </w:r>
      </w:hyperlink>
    </w:p>
    <w:p w14:paraId="1D2AD7A6" w14:textId="40210D85" w:rsidR="004C1978" w:rsidRDefault="004C1978">
      <w:pPr>
        <w:pStyle w:val="TOC5"/>
        <w:rPr>
          <w:rFonts w:asciiTheme="minorHAnsi" w:eastAsiaTheme="minorEastAsia" w:hAnsiTheme="minorHAnsi" w:cstheme="minorBidi"/>
          <w:sz w:val="22"/>
          <w:szCs w:val="22"/>
          <w:lang w:eastAsia="en-AU"/>
        </w:rPr>
      </w:pPr>
      <w:r>
        <w:tab/>
      </w:r>
      <w:hyperlink w:anchor="_Toc139959833" w:history="1">
        <w:r w:rsidRPr="00477232">
          <w:t>87</w:t>
        </w:r>
        <w:r>
          <w:rPr>
            <w:rFonts w:asciiTheme="minorHAnsi" w:eastAsiaTheme="minorEastAsia" w:hAnsiTheme="minorHAnsi" w:cstheme="minorBidi"/>
            <w:sz w:val="22"/>
            <w:szCs w:val="22"/>
            <w:lang w:eastAsia="en-AU"/>
          </w:rPr>
          <w:tab/>
        </w:r>
        <w:r w:rsidRPr="00477232">
          <w:t>False representation of premises as registered veterinary premises</w:t>
        </w:r>
        <w:r>
          <w:tab/>
        </w:r>
        <w:r>
          <w:fldChar w:fldCharType="begin"/>
        </w:r>
        <w:r>
          <w:instrText xml:space="preserve"> PAGEREF _Toc139959833 \h </w:instrText>
        </w:r>
        <w:r>
          <w:fldChar w:fldCharType="separate"/>
        </w:r>
        <w:r w:rsidR="00CF19A1">
          <w:t>57</w:t>
        </w:r>
        <w:r>
          <w:fldChar w:fldCharType="end"/>
        </w:r>
      </w:hyperlink>
    </w:p>
    <w:p w14:paraId="0F9FB59A" w14:textId="681ADDC4" w:rsidR="004C1978" w:rsidRDefault="004C1978">
      <w:pPr>
        <w:pStyle w:val="TOC5"/>
        <w:rPr>
          <w:rFonts w:asciiTheme="minorHAnsi" w:eastAsiaTheme="minorEastAsia" w:hAnsiTheme="minorHAnsi" w:cstheme="minorBidi"/>
          <w:sz w:val="22"/>
          <w:szCs w:val="22"/>
          <w:lang w:eastAsia="en-AU"/>
        </w:rPr>
      </w:pPr>
      <w:r>
        <w:lastRenderedPageBreak/>
        <w:tab/>
      </w:r>
      <w:hyperlink w:anchor="_Toc139959834" w:history="1">
        <w:r w:rsidRPr="00477232">
          <w:t>88</w:t>
        </w:r>
        <w:r>
          <w:rPr>
            <w:rFonts w:asciiTheme="minorHAnsi" w:eastAsiaTheme="minorEastAsia" w:hAnsiTheme="minorHAnsi" w:cstheme="minorBidi"/>
            <w:sz w:val="22"/>
            <w:szCs w:val="22"/>
            <w:lang w:eastAsia="en-AU"/>
          </w:rPr>
          <w:tab/>
        </w:r>
        <w:r w:rsidRPr="00477232">
          <w:t>Superintendent of registered veterinary premises</w:t>
        </w:r>
        <w:r>
          <w:tab/>
        </w:r>
        <w:r>
          <w:fldChar w:fldCharType="begin"/>
        </w:r>
        <w:r>
          <w:instrText xml:space="preserve"> PAGEREF _Toc139959834 \h </w:instrText>
        </w:r>
        <w:r>
          <w:fldChar w:fldCharType="separate"/>
        </w:r>
        <w:r w:rsidR="00CF19A1">
          <w:t>58</w:t>
        </w:r>
        <w:r>
          <w:fldChar w:fldCharType="end"/>
        </w:r>
      </w:hyperlink>
    </w:p>
    <w:p w14:paraId="7D06948E" w14:textId="76B8AEEB" w:rsidR="004C1978" w:rsidRDefault="004C1978">
      <w:pPr>
        <w:pStyle w:val="TOC5"/>
        <w:rPr>
          <w:rFonts w:asciiTheme="minorHAnsi" w:eastAsiaTheme="minorEastAsia" w:hAnsiTheme="minorHAnsi" w:cstheme="minorBidi"/>
          <w:sz w:val="22"/>
          <w:szCs w:val="22"/>
          <w:lang w:eastAsia="en-AU"/>
        </w:rPr>
      </w:pPr>
      <w:r>
        <w:tab/>
      </w:r>
      <w:hyperlink w:anchor="_Toc139959835" w:history="1">
        <w:r w:rsidRPr="00477232">
          <w:t>89</w:t>
        </w:r>
        <w:r>
          <w:rPr>
            <w:rFonts w:asciiTheme="minorHAnsi" w:eastAsiaTheme="minorEastAsia" w:hAnsiTheme="minorHAnsi" w:cstheme="minorBidi"/>
            <w:sz w:val="22"/>
            <w:szCs w:val="22"/>
            <w:lang w:eastAsia="en-AU"/>
          </w:rPr>
          <w:tab/>
        </w:r>
        <w:r w:rsidRPr="00477232">
          <w:t>Failure to display sign about registered veterinary premises</w:t>
        </w:r>
        <w:r>
          <w:tab/>
        </w:r>
        <w:r>
          <w:fldChar w:fldCharType="begin"/>
        </w:r>
        <w:r>
          <w:instrText xml:space="preserve"> PAGEREF _Toc139959835 \h </w:instrText>
        </w:r>
        <w:r>
          <w:fldChar w:fldCharType="separate"/>
        </w:r>
        <w:r w:rsidR="00CF19A1">
          <w:t>58</w:t>
        </w:r>
        <w:r>
          <w:fldChar w:fldCharType="end"/>
        </w:r>
      </w:hyperlink>
    </w:p>
    <w:p w14:paraId="007E13F6" w14:textId="13A2D871" w:rsidR="004C1978" w:rsidRDefault="00346F47">
      <w:pPr>
        <w:pStyle w:val="TOC2"/>
        <w:rPr>
          <w:rFonts w:asciiTheme="minorHAnsi" w:eastAsiaTheme="minorEastAsia" w:hAnsiTheme="minorHAnsi" w:cstheme="minorBidi"/>
          <w:b w:val="0"/>
          <w:sz w:val="22"/>
          <w:szCs w:val="22"/>
          <w:lang w:eastAsia="en-AU"/>
        </w:rPr>
      </w:pPr>
      <w:hyperlink w:anchor="_Toc139959836" w:history="1">
        <w:r w:rsidR="004C1978" w:rsidRPr="00477232">
          <w:t>Part 7</w:t>
        </w:r>
        <w:r w:rsidR="004C1978">
          <w:rPr>
            <w:rFonts w:asciiTheme="minorHAnsi" w:eastAsiaTheme="minorEastAsia" w:hAnsiTheme="minorHAnsi" w:cstheme="minorBidi"/>
            <w:b w:val="0"/>
            <w:sz w:val="22"/>
            <w:szCs w:val="22"/>
            <w:lang w:eastAsia="en-AU"/>
          </w:rPr>
          <w:tab/>
        </w:r>
        <w:r w:rsidR="004C1978" w:rsidRPr="00477232">
          <w:t>Veterinary practitioners board</w:t>
        </w:r>
        <w:r w:rsidR="004C1978" w:rsidRPr="004C1978">
          <w:rPr>
            <w:vanish/>
          </w:rPr>
          <w:tab/>
        </w:r>
        <w:r w:rsidR="004C1978" w:rsidRPr="004C1978">
          <w:rPr>
            <w:vanish/>
          </w:rPr>
          <w:fldChar w:fldCharType="begin"/>
        </w:r>
        <w:r w:rsidR="004C1978" w:rsidRPr="004C1978">
          <w:rPr>
            <w:vanish/>
          </w:rPr>
          <w:instrText xml:space="preserve"> PAGEREF _Toc139959836 \h </w:instrText>
        </w:r>
        <w:r w:rsidR="004C1978" w:rsidRPr="004C1978">
          <w:rPr>
            <w:vanish/>
          </w:rPr>
        </w:r>
        <w:r w:rsidR="004C1978" w:rsidRPr="004C1978">
          <w:rPr>
            <w:vanish/>
          </w:rPr>
          <w:fldChar w:fldCharType="separate"/>
        </w:r>
        <w:r w:rsidR="00CF19A1">
          <w:rPr>
            <w:vanish/>
          </w:rPr>
          <w:t>60</w:t>
        </w:r>
        <w:r w:rsidR="004C1978" w:rsidRPr="004C1978">
          <w:rPr>
            <w:vanish/>
          </w:rPr>
          <w:fldChar w:fldCharType="end"/>
        </w:r>
      </w:hyperlink>
    </w:p>
    <w:p w14:paraId="7FD067F4" w14:textId="59E38F00" w:rsidR="004C1978" w:rsidRDefault="00346F47">
      <w:pPr>
        <w:pStyle w:val="TOC3"/>
        <w:rPr>
          <w:rFonts w:asciiTheme="minorHAnsi" w:eastAsiaTheme="minorEastAsia" w:hAnsiTheme="minorHAnsi" w:cstheme="minorBidi"/>
          <w:b w:val="0"/>
          <w:sz w:val="22"/>
          <w:szCs w:val="22"/>
          <w:lang w:eastAsia="en-AU"/>
        </w:rPr>
      </w:pPr>
      <w:hyperlink w:anchor="_Toc139959837" w:history="1">
        <w:r w:rsidR="004C1978" w:rsidRPr="00477232">
          <w:t>Division 7.1</w:t>
        </w:r>
        <w:r w:rsidR="004C1978">
          <w:rPr>
            <w:rFonts w:asciiTheme="minorHAnsi" w:eastAsiaTheme="minorEastAsia" w:hAnsiTheme="minorHAnsi" w:cstheme="minorBidi"/>
            <w:b w:val="0"/>
            <w:sz w:val="22"/>
            <w:szCs w:val="22"/>
            <w:lang w:eastAsia="en-AU"/>
          </w:rPr>
          <w:tab/>
        </w:r>
        <w:r w:rsidR="004C1978" w:rsidRPr="00477232">
          <w:t>Establishment and functions of board</w:t>
        </w:r>
        <w:r w:rsidR="004C1978" w:rsidRPr="004C1978">
          <w:rPr>
            <w:vanish/>
          </w:rPr>
          <w:tab/>
        </w:r>
        <w:r w:rsidR="004C1978" w:rsidRPr="004C1978">
          <w:rPr>
            <w:vanish/>
          </w:rPr>
          <w:fldChar w:fldCharType="begin"/>
        </w:r>
        <w:r w:rsidR="004C1978" w:rsidRPr="004C1978">
          <w:rPr>
            <w:vanish/>
          </w:rPr>
          <w:instrText xml:space="preserve"> PAGEREF _Toc139959837 \h </w:instrText>
        </w:r>
        <w:r w:rsidR="004C1978" w:rsidRPr="004C1978">
          <w:rPr>
            <w:vanish/>
          </w:rPr>
        </w:r>
        <w:r w:rsidR="004C1978" w:rsidRPr="004C1978">
          <w:rPr>
            <w:vanish/>
          </w:rPr>
          <w:fldChar w:fldCharType="separate"/>
        </w:r>
        <w:r w:rsidR="00CF19A1">
          <w:rPr>
            <w:vanish/>
          </w:rPr>
          <w:t>60</w:t>
        </w:r>
        <w:r w:rsidR="004C1978" w:rsidRPr="004C1978">
          <w:rPr>
            <w:vanish/>
          </w:rPr>
          <w:fldChar w:fldCharType="end"/>
        </w:r>
      </w:hyperlink>
    </w:p>
    <w:p w14:paraId="7931068E" w14:textId="470EC1A5" w:rsidR="004C1978" w:rsidRDefault="004C1978">
      <w:pPr>
        <w:pStyle w:val="TOC5"/>
        <w:rPr>
          <w:rFonts w:asciiTheme="minorHAnsi" w:eastAsiaTheme="minorEastAsia" w:hAnsiTheme="minorHAnsi" w:cstheme="minorBidi"/>
          <w:sz w:val="22"/>
          <w:szCs w:val="22"/>
          <w:lang w:eastAsia="en-AU"/>
        </w:rPr>
      </w:pPr>
      <w:r>
        <w:tab/>
      </w:r>
      <w:hyperlink w:anchor="_Toc139959838" w:history="1">
        <w:r w:rsidRPr="00477232">
          <w:t>90</w:t>
        </w:r>
        <w:r>
          <w:rPr>
            <w:rFonts w:asciiTheme="minorHAnsi" w:eastAsiaTheme="minorEastAsia" w:hAnsiTheme="minorHAnsi" w:cstheme="minorBidi"/>
            <w:sz w:val="22"/>
            <w:szCs w:val="22"/>
            <w:lang w:eastAsia="en-AU"/>
          </w:rPr>
          <w:tab/>
        </w:r>
        <w:r w:rsidRPr="00477232">
          <w:t>Veterinary practitioners board—establishment</w:t>
        </w:r>
        <w:r>
          <w:tab/>
        </w:r>
        <w:r>
          <w:fldChar w:fldCharType="begin"/>
        </w:r>
        <w:r>
          <w:instrText xml:space="preserve"> PAGEREF _Toc139959838 \h </w:instrText>
        </w:r>
        <w:r>
          <w:fldChar w:fldCharType="separate"/>
        </w:r>
        <w:r w:rsidR="00CF19A1">
          <w:t>60</w:t>
        </w:r>
        <w:r>
          <w:fldChar w:fldCharType="end"/>
        </w:r>
      </w:hyperlink>
    </w:p>
    <w:p w14:paraId="68D5782F" w14:textId="11295998" w:rsidR="004C1978" w:rsidRDefault="004C1978">
      <w:pPr>
        <w:pStyle w:val="TOC5"/>
        <w:rPr>
          <w:rFonts w:asciiTheme="minorHAnsi" w:eastAsiaTheme="minorEastAsia" w:hAnsiTheme="minorHAnsi" w:cstheme="minorBidi"/>
          <w:sz w:val="22"/>
          <w:szCs w:val="22"/>
          <w:lang w:eastAsia="en-AU"/>
        </w:rPr>
      </w:pPr>
      <w:r>
        <w:tab/>
      </w:r>
      <w:hyperlink w:anchor="_Toc139959839" w:history="1">
        <w:r w:rsidRPr="00477232">
          <w:t>91</w:t>
        </w:r>
        <w:r>
          <w:rPr>
            <w:rFonts w:asciiTheme="minorHAnsi" w:eastAsiaTheme="minorEastAsia" w:hAnsiTheme="minorHAnsi" w:cstheme="minorBidi"/>
            <w:sz w:val="22"/>
            <w:szCs w:val="22"/>
            <w:lang w:eastAsia="en-AU"/>
          </w:rPr>
          <w:tab/>
        </w:r>
        <w:r w:rsidRPr="00477232">
          <w:t>Board—functions</w:t>
        </w:r>
        <w:r>
          <w:tab/>
        </w:r>
        <w:r>
          <w:fldChar w:fldCharType="begin"/>
        </w:r>
        <w:r>
          <w:instrText xml:space="preserve"> PAGEREF _Toc139959839 \h </w:instrText>
        </w:r>
        <w:r>
          <w:fldChar w:fldCharType="separate"/>
        </w:r>
        <w:r w:rsidR="00CF19A1">
          <w:t>60</w:t>
        </w:r>
        <w:r>
          <w:fldChar w:fldCharType="end"/>
        </w:r>
      </w:hyperlink>
    </w:p>
    <w:p w14:paraId="607093FD" w14:textId="03986566" w:rsidR="004C1978" w:rsidRDefault="004C1978">
      <w:pPr>
        <w:pStyle w:val="TOC5"/>
        <w:rPr>
          <w:rFonts w:asciiTheme="minorHAnsi" w:eastAsiaTheme="minorEastAsia" w:hAnsiTheme="minorHAnsi" w:cstheme="minorBidi"/>
          <w:sz w:val="22"/>
          <w:szCs w:val="22"/>
          <w:lang w:eastAsia="en-AU"/>
        </w:rPr>
      </w:pPr>
      <w:r>
        <w:tab/>
      </w:r>
      <w:hyperlink w:anchor="_Toc139959840" w:history="1">
        <w:r w:rsidRPr="00477232">
          <w:t>92</w:t>
        </w:r>
        <w:r>
          <w:rPr>
            <w:rFonts w:asciiTheme="minorHAnsi" w:eastAsiaTheme="minorEastAsia" w:hAnsiTheme="minorHAnsi" w:cstheme="minorBidi"/>
            <w:sz w:val="22"/>
            <w:szCs w:val="22"/>
            <w:lang w:eastAsia="en-AU"/>
          </w:rPr>
          <w:tab/>
        </w:r>
        <w:r w:rsidRPr="00477232">
          <w:t>Annual general meeting of veterinary profession</w:t>
        </w:r>
        <w:r>
          <w:tab/>
        </w:r>
        <w:r>
          <w:fldChar w:fldCharType="begin"/>
        </w:r>
        <w:r>
          <w:instrText xml:space="preserve"> PAGEREF _Toc139959840 \h </w:instrText>
        </w:r>
        <w:r>
          <w:fldChar w:fldCharType="separate"/>
        </w:r>
        <w:r w:rsidR="00CF19A1">
          <w:t>61</w:t>
        </w:r>
        <w:r>
          <w:fldChar w:fldCharType="end"/>
        </w:r>
      </w:hyperlink>
    </w:p>
    <w:p w14:paraId="59EA46D9" w14:textId="18903EDB" w:rsidR="004C1978" w:rsidRDefault="00346F47">
      <w:pPr>
        <w:pStyle w:val="TOC3"/>
        <w:rPr>
          <w:rFonts w:asciiTheme="minorHAnsi" w:eastAsiaTheme="minorEastAsia" w:hAnsiTheme="minorHAnsi" w:cstheme="minorBidi"/>
          <w:b w:val="0"/>
          <w:sz w:val="22"/>
          <w:szCs w:val="22"/>
          <w:lang w:eastAsia="en-AU"/>
        </w:rPr>
      </w:pPr>
      <w:hyperlink w:anchor="_Toc139959841" w:history="1">
        <w:r w:rsidR="004C1978" w:rsidRPr="00477232">
          <w:t>Division 7.2</w:t>
        </w:r>
        <w:r w:rsidR="004C1978">
          <w:rPr>
            <w:rFonts w:asciiTheme="minorHAnsi" w:eastAsiaTheme="minorEastAsia" w:hAnsiTheme="minorHAnsi" w:cstheme="minorBidi"/>
            <w:b w:val="0"/>
            <w:sz w:val="22"/>
            <w:szCs w:val="22"/>
            <w:lang w:eastAsia="en-AU"/>
          </w:rPr>
          <w:tab/>
        </w:r>
        <w:r w:rsidR="004C1978" w:rsidRPr="00477232">
          <w:t>Board members</w:t>
        </w:r>
        <w:r w:rsidR="004C1978" w:rsidRPr="004C1978">
          <w:rPr>
            <w:vanish/>
          </w:rPr>
          <w:tab/>
        </w:r>
        <w:r w:rsidR="004C1978" w:rsidRPr="004C1978">
          <w:rPr>
            <w:vanish/>
          </w:rPr>
          <w:fldChar w:fldCharType="begin"/>
        </w:r>
        <w:r w:rsidR="004C1978" w:rsidRPr="004C1978">
          <w:rPr>
            <w:vanish/>
          </w:rPr>
          <w:instrText xml:space="preserve"> PAGEREF _Toc139959841 \h </w:instrText>
        </w:r>
        <w:r w:rsidR="004C1978" w:rsidRPr="004C1978">
          <w:rPr>
            <w:vanish/>
          </w:rPr>
        </w:r>
        <w:r w:rsidR="004C1978" w:rsidRPr="004C1978">
          <w:rPr>
            <w:vanish/>
          </w:rPr>
          <w:fldChar w:fldCharType="separate"/>
        </w:r>
        <w:r w:rsidR="00CF19A1">
          <w:rPr>
            <w:vanish/>
          </w:rPr>
          <w:t>62</w:t>
        </w:r>
        <w:r w:rsidR="004C1978" w:rsidRPr="004C1978">
          <w:rPr>
            <w:vanish/>
          </w:rPr>
          <w:fldChar w:fldCharType="end"/>
        </w:r>
      </w:hyperlink>
    </w:p>
    <w:p w14:paraId="0BACC8EE" w14:textId="211A07B8" w:rsidR="004C1978" w:rsidRDefault="004C1978">
      <w:pPr>
        <w:pStyle w:val="TOC5"/>
        <w:rPr>
          <w:rFonts w:asciiTheme="minorHAnsi" w:eastAsiaTheme="minorEastAsia" w:hAnsiTheme="minorHAnsi" w:cstheme="minorBidi"/>
          <w:sz w:val="22"/>
          <w:szCs w:val="22"/>
          <w:lang w:eastAsia="en-AU"/>
        </w:rPr>
      </w:pPr>
      <w:r>
        <w:tab/>
      </w:r>
      <w:hyperlink w:anchor="_Toc139959842" w:history="1">
        <w:r w:rsidRPr="00477232">
          <w:t>93</w:t>
        </w:r>
        <w:r>
          <w:rPr>
            <w:rFonts w:asciiTheme="minorHAnsi" w:eastAsiaTheme="minorEastAsia" w:hAnsiTheme="minorHAnsi" w:cstheme="minorBidi"/>
            <w:sz w:val="22"/>
            <w:szCs w:val="22"/>
            <w:lang w:eastAsia="en-AU"/>
          </w:rPr>
          <w:tab/>
        </w:r>
        <w:r w:rsidRPr="00477232">
          <w:t>Board membership</w:t>
        </w:r>
        <w:r>
          <w:tab/>
        </w:r>
        <w:r>
          <w:fldChar w:fldCharType="begin"/>
        </w:r>
        <w:r>
          <w:instrText xml:space="preserve"> PAGEREF _Toc139959842 \h </w:instrText>
        </w:r>
        <w:r>
          <w:fldChar w:fldCharType="separate"/>
        </w:r>
        <w:r w:rsidR="00CF19A1">
          <w:t>62</w:t>
        </w:r>
        <w:r>
          <w:fldChar w:fldCharType="end"/>
        </w:r>
      </w:hyperlink>
    </w:p>
    <w:p w14:paraId="7EA4FA9E" w14:textId="421DBD85" w:rsidR="004C1978" w:rsidRDefault="004C1978">
      <w:pPr>
        <w:pStyle w:val="TOC5"/>
        <w:rPr>
          <w:rFonts w:asciiTheme="minorHAnsi" w:eastAsiaTheme="minorEastAsia" w:hAnsiTheme="minorHAnsi" w:cstheme="minorBidi"/>
          <w:sz w:val="22"/>
          <w:szCs w:val="22"/>
          <w:lang w:eastAsia="en-AU"/>
        </w:rPr>
      </w:pPr>
      <w:r>
        <w:tab/>
      </w:r>
      <w:hyperlink w:anchor="_Toc139959843" w:history="1">
        <w:r w:rsidRPr="00477232">
          <w:t>94</w:t>
        </w:r>
        <w:r>
          <w:rPr>
            <w:rFonts w:asciiTheme="minorHAnsi" w:eastAsiaTheme="minorEastAsia" w:hAnsiTheme="minorHAnsi" w:cstheme="minorBidi"/>
            <w:sz w:val="22"/>
            <w:szCs w:val="22"/>
            <w:lang w:eastAsia="en-AU"/>
          </w:rPr>
          <w:tab/>
        </w:r>
        <w:r w:rsidRPr="00477232">
          <w:t>Term of appointment</w:t>
        </w:r>
        <w:r>
          <w:tab/>
        </w:r>
        <w:r>
          <w:fldChar w:fldCharType="begin"/>
        </w:r>
        <w:r>
          <w:instrText xml:space="preserve"> PAGEREF _Toc139959843 \h </w:instrText>
        </w:r>
        <w:r>
          <w:fldChar w:fldCharType="separate"/>
        </w:r>
        <w:r w:rsidR="00CF19A1">
          <w:t>63</w:t>
        </w:r>
        <w:r>
          <w:fldChar w:fldCharType="end"/>
        </w:r>
      </w:hyperlink>
    </w:p>
    <w:p w14:paraId="1A2F8D64" w14:textId="74580A7C" w:rsidR="004C1978" w:rsidRDefault="004C1978">
      <w:pPr>
        <w:pStyle w:val="TOC5"/>
        <w:rPr>
          <w:rFonts w:asciiTheme="minorHAnsi" w:eastAsiaTheme="minorEastAsia" w:hAnsiTheme="minorHAnsi" w:cstheme="minorBidi"/>
          <w:sz w:val="22"/>
          <w:szCs w:val="22"/>
          <w:lang w:eastAsia="en-AU"/>
        </w:rPr>
      </w:pPr>
      <w:r>
        <w:tab/>
      </w:r>
      <w:hyperlink w:anchor="_Toc139959844" w:history="1">
        <w:r w:rsidRPr="00477232">
          <w:t>95</w:t>
        </w:r>
        <w:r>
          <w:rPr>
            <w:rFonts w:asciiTheme="minorHAnsi" w:eastAsiaTheme="minorEastAsia" w:hAnsiTheme="minorHAnsi" w:cstheme="minorBidi"/>
            <w:sz w:val="22"/>
            <w:szCs w:val="22"/>
            <w:lang w:eastAsia="en-AU"/>
          </w:rPr>
          <w:tab/>
        </w:r>
        <w:r w:rsidRPr="00477232">
          <w:t>President and deputy president of board</w:t>
        </w:r>
        <w:r>
          <w:tab/>
        </w:r>
        <w:r>
          <w:fldChar w:fldCharType="begin"/>
        </w:r>
        <w:r>
          <w:instrText xml:space="preserve"> PAGEREF _Toc139959844 \h </w:instrText>
        </w:r>
        <w:r>
          <w:fldChar w:fldCharType="separate"/>
        </w:r>
        <w:r w:rsidR="00CF19A1">
          <w:t>63</w:t>
        </w:r>
        <w:r>
          <w:fldChar w:fldCharType="end"/>
        </w:r>
      </w:hyperlink>
    </w:p>
    <w:p w14:paraId="2D4FF0E6" w14:textId="04C52024" w:rsidR="004C1978" w:rsidRDefault="004C1978">
      <w:pPr>
        <w:pStyle w:val="TOC5"/>
        <w:rPr>
          <w:rFonts w:asciiTheme="minorHAnsi" w:eastAsiaTheme="minorEastAsia" w:hAnsiTheme="minorHAnsi" w:cstheme="minorBidi"/>
          <w:sz w:val="22"/>
          <w:szCs w:val="22"/>
          <w:lang w:eastAsia="en-AU"/>
        </w:rPr>
      </w:pPr>
      <w:r>
        <w:tab/>
      </w:r>
      <w:hyperlink w:anchor="_Toc139959845" w:history="1">
        <w:r w:rsidRPr="00477232">
          <w:t>96</w:t>
        </w:r>
        <w:r>
          <w:rPr>
            <w:rFonts w:asciiTheme="minorHAnsi" w:eastAsiaTheme="minorEastAsia" w:hAnsiTheme="minorHAnsi" w:cstheme="minorBidi"/>
            <w:sz w:val="22"/>
            <w:szCs w:val="22"/>
            <w:lang w:eastAsia="en-AU"/>
          </w:rPr>
          <w:tab/>
        </w:r>
        <w:r w:rsidRPr="00477232">
          <w:t>Consultation about appointment to board</w:t>
        </w:r>
        <w:r>
          <w:tab/>
        </w:r>
        <w:r>
          <w:fldChar w:fldCharType="begin"/>
        </w:r>
        <w:r>
          <w:instrText xml:space="preserve"> PAGEREF _Toc139959845 \h </w:instrText>
        </w:r>
        <w:r>
          <w:fldChar w:fldCharType="separate"/>
        </w:r>
        <w:r w:rsidR="00CF19A1">
          <w:t>64</w:t>
        </w:r>
        <w:r>
          <w:fldChar w:fldCharType="end"/>
        </w:r>
      </w:hyperlink>
    </w:p>
    <w:p w14:paraId="6ED96A8A" w14:textId="78C933C6" w:rsidR="004C1978" w:rsidRDefault="004C1978">
      <w:pPr>
        <w:pStyle w:val="TOC5"/>
        <w:rPr>
          <w:rFonts w:asciiTheme="minorHAnsi" w:eastAsiaTheme="minorEastAsia" w:hAnsiTheme="minorHAnsi" w:cstheme="minorBidi"/>
          <w:sz w:val="22"/>
          <w:szCs w:val="22"/>
          <w:lang w:eastAsia="en-AU"/>
        </w:rPr>
      </w:pPr>
      <w:r>
        <w:tab/>
      </w:r>
      <w:hyperlink w:anchor="_Toc139959846" w:history="1">
        <w:r w:rsidRPr="00477232">
          <w:t>97</w:t>
        </w:r>
        <w:r>
          <w:rPr>
            <w:rFonts w:asciiTheme="minorHAnsi" w:eastAsiaTheme="minorEastAsia" w:hAnsiTheme="minorHAnsi" w:cstheme="minorBidi"/>
            <w:sz w:val="22"/>
            <w:szCs w:val="22"/>
            <w:lang w:eastAsia="en-AU"/>
          </w:rPr>
          <w:tab/>
        </w:r>
        <w:r w:rsidRPr="00477232">
          <w:t>Disclosure of interests by board members</w:t>
        </w:r>
        <w:r>
          <w:tab/>
        </w:r>
        <w:r>
          <w:fldChar w:fldCharType="begin"/>
        </w:r>
        <w:r>
          <w:instrText xml:space="preserve"> PAGEREF _Toc139959846 \h </w:instrText>
        </w:r>
        <w:r>
          <w:fldChar w:fldCharType="separate"/>
        </w:r>
        <w:r w:rsidR="00CF19A1">
          <w:t>64</w:t>
        </w:r>
        <w:r>
          <w:fldChar w:fldCharType="end"/>
        </w:r>
      </w:hyperlink>
    </w:p>
    <w:p w14:paraId="25D918CF" w14:textId="156CCF00" w:rsidR="004C1978" w:rsidRDefault="004C1978">
      <w:pPr>
        <w:pStyle w:val="TOC5"/>
        <w:rPr>
          <w:rFonts w:asciiTheme="minorHAnsi" w:eastAsiaTheme="minorEastAsia" w:hAnsiTheme="minorHAnsi" w:cstheme="minorBidi"/>
          <w:sz w:val="22"/>
          <w:szCs w:val="22"/>
          <w:lang w:eastAsia="en-AU"/>
        </w:rPr>
      </w:pPr>
      <w:r>
        <w:tab/>
      </w:r>
      <w:hyperlink w:anchor="_Toc139959847" w:history="1">
        <w:r w:rsidRPr="00477232">
          <w:t>98</w:t>
        </w:r>
        <w:r>
          <w:rPr>
            <w:rFonts w:asciiTheme="minorHAnsi" w:eastAsiaTheme="minorEastAsia" w:hAnsiTheme="minorHAnsi" w:cstheme="minorBidi"/>
            <w:sz w:val="22"/>
            <w:szCs w:val="22"/>
            <w:lang w:eastAsia="en-AU"/>
          </w:rPr>
          <w:tab/>
        </w:r>
        <w:r w:rsidRPr="00477232">
          <w:t>Conditions of board appointment generally</w:t>
        </w:r>
        <w:r>
          <w:tab/>
        </w:r>
        <w:r>
          <w:fldChar w:fldCharType="begin"/>
        </w:r>
        <w:r>
          <w:instrText xml:space="preserve"> PAGEREF _Toc139959847 \h </w:instrText>
        </w:r>
        <w:r>
          <w:fldChar w:fldCharType="separate"/>
        </w:r>
        <w:r w:rsidR="00CF19A1">
          <w:t>66</w:t>
        </w:r>
        <w:r>
          <w:fldChar w:fldCharType="end"/>
        </w:r>
      </w:hyperlink>
    </w:p>
    <w:p w14:paraId="14998D9A" w14:textId="3F04E5F5" w:rsidR="004C1978" w:rsidRDefault="00346F47">
      <w:pPr>
        <w:pStyle w:val="TOC3"/>
        <w:rPr>
          <w:rFonts w:asciiTheme="minorHAnsi" w:eastAsiaTheme="minorEastAsia" w:hAnsiTheme="minorHAnsi" w:cstheme="minorBidi"/>
          <w:b w:val="0"/>
          <w:sz w:val="22"/>
          <w:szCs w:val="22"/>
          <w:lang w:eastAsia="en-AU"/>
        </w:rPr>
      </w:pPr>
      <w:hyperlink w:anchor="_Toc139959848" w:history="1">
        <w:r w:rsidR="004C1978" w:rsidRPr="00477232">
          <w:t>Division 7.3</w:t>
        </w:r>
        <w:r w:rsidR="004C1978">
          <w:rPr>
            <w:rFonts w:asciiTheme="minorHAnsi" w:eastAsiaTheme="minorEastAsia" w:hAnsiTheme="minorHAnsi" w:cstheme="minorBidi"/>
            <w:b w:val="0"/>
            <w:sz w:val="22"/>
            <w:szCs w:val="22"/>
            <w:lang w:eastAsia="en-AU"/>
          </w:rPr>
          <w:tab/>
        </w:r>
        <w:r w:rsidR="004C1978" w:rsidRPr="00477232">
          <w:t>Board meetings</w:t>
        </w:r>
        <w:r w:rsidR="004C1978" w:rsidRPr="004C1978">
          <w:rPr>
            <w:vanish/>
          </w:rPr>
          <w:tab/>
        </w:r>
        <w:r w:rsidR="004C1978" w:rsidRPr="004C1978">
          <w:rPr>
            <w:vanish/>
          </w:rPr>
          <w:fldChar w:fldCharType="begin"/>
        </w:r>
        <w:r w:rsidR="004C1978" w:rsidRPr="004C1978">
          <w:rPr>
            <w:vanish/>
          </w:rPr>
          <w:instrText xml:space="preserve"> PAGEREF _Toc139959848 \h </w:instrText>
        </w:r>
        <w:r w:rsidR="004C1978" w:rsidRPr="004C1978">
          <w:rPr>
            <w:vanish/>
          </w:rPr>
        </w:r>
        <w:r w:rsidR="004C1978" w:rsidRPr="004C1978">
          <w:rPr>
            <w:vanish/>
          </w:rPr>
          <w:fldChar w:fldCharType="separate"/>
        </w:r>
        <w:r w:rsidR="00CF19A1">
          <w:rPr>
            <w:vanish/>
          </w:rPr>
          <w:t>67</w:t>
        </w:r>
        <w:r w:rsidR="004C1978" w:rsidRPr="004C1978">
          <w:rPr>
            <w:vanish/>
          </w:rPr>
          <w:fldChar w:fldCharType="end"/>
        </w:r>
      </w:hyperlink>
    </w:p>
    <w:p w14:paraId="61D9FC99" w14:textId="386CDEB3" w:rsidR="004C1978" w:rsidRDefault="004C1978">
      <w:pPr>
        <w:pStyle w:val="TOC5"/>
        <w:rPr>
          <w:rFonts w:asciiTheme="minorHAnsi" w:eastAsiaTheme="minorEastAsia" w:hAnsiTheme="minorHAnsi" w:cstheme="minorBidi"/>
          <w:sz w:val="22"/>
          <w:szCs w:val="22"/>
          <w:lang w:eastAsia="en-AU"/>
        </w:rPr>
      </w:pPr>
      <w:r>
        <w:tab/>
      </w:r>
      <w:hyperlink w:anchor="_Toc139959849" w:history="1">
        <w:r w:rsidRPr="00477232">
          <w:t>99</w:t>
        </w:r>
        <w:r>
          <w:rPr>
            <w:rFonts w:asciiTheme="minorHAnsi" w:eastAsiaTheme="minorEastAsia" w:hAnsiTheme="minorHAnsi" w:cstheme="minorBidi"/>
            <w:sz w:val="22"/>
            <w:szCs w:val="22"/>
            <w:lang w:eastAsia="en-AU"/>
          </w:rPr>
          <w:tab/>
        </w:r>
        <w:r w:rsidRPr="00477232">
          <w:t>Board procedures</w:t>
        </w:r>
        <w:r>
          <w:tab/>
        </w:r>
        <w:r>
          <w:fldChar w:fldCharType="begin"/>
        </w:r>
        <w:r>
          <w:instrText xml:space="preserve"> PAGEREF _Toc139959849 \h </w:instrText>
        </w:r>
        <w:r>
          <w:fldChar w:fldCharType="separate"/>
        </w:r>
        <w:r w:rsidR="00CF19A1">
          <w:t>67</w:t>
        </w:r>
        <w:r>
          <w:fldChar w:fldCharType="end"/>
        </w:r>
      </w:hyperlink>
    </w:p>
    <w:p w14:paraId="02BC6782" w14:textId="257CBE95" w:rsidR="004C1978" w:rsidRDefault="004C1978">
      <w:pPr>
        <w:pStyle w:val="TOC5"/>
        <w:rPr>
          <w:rFonts w:asciiTheme="minorHAnsi" w:eastAsiaTheme="minorEastAsia" w:hAnsiTheme="minorHAnsi" w:cstheme="minorBidi"/>
          <w:sz w:val="22"/>
          <w:szCs w:val="22"/>
          <w:lang w:eastAsia="en-AU"/>
        </w:rPr>
      </w:pPr>
      <w:r>
        <w:tab/>
      </w:r>
      <w:hyperlink w:anchor="_Toc139959850" w:history="1">
        <w:r w:rsidRPr="00477232">
          <w:t>100</w:t>
        </w:r>
        <w:r>
          <w:rPr>
            <w:rFonts w:asciiTheme="minorHAnsi" w:eastAsiaTheme="minorEastAsia" w:hAnsiTheme="minorHAnsi" w:cstheme="minorBidi"/>
            <w:sz w:val="22"/>
            <w:szCs w:val="22"/>
            <w:lang w:eastAsia="en-AU"/>
          </w:rPr>
          <w:tab/>
        </w:r>
        <w:r w:rsidRPr="00477232">
          <w:t>Quorum at board meetings</w:t>
        </w:r>
        <w:r>
          <w:tab/>
        </w:r>
        <w:r>
          <w:fldChar w:fldCharType="begin"/>
        </w:r>
        <w:r>
          <w:instrText xml:space="preserve"> PAGEREF _Toc139959850 \h </w:instrText>
        </w:r>
        <w:r>
          <w:fldChar w:fldCharType="separate"/>
        </w:r>
        <w:r w:rsidR="00CF19A1">
          <w:t>67</w:t>
        </w:r>
        <w:r>
          <w:fldChar w:fldCharType="end"/>
        </w:r>
      </w:hyperlink>
    </w:p>
    <w:p w14:paraId="10DB8540" w14:textId="69E3A7FF" w:rsidR="004C1978" w:rsidRDefault="004C1978">
      <w:pPr>
        <w:pStyle w:val="TOC5"/>
        <w:rPr>
          <w:rFonts w:asciiTheme="minorHAnsi" w:eastAsiaTheme="minorEastAsia" w:hAnsiTheme="minorHAnsi" w:cstheme="minorBidi"/>
          <w:sz w:val="22"/>
          <w:szCs w:val="22"/>
          <w:lang w:eastAsia="en-AU"/>
        </w:rPr>
      </w:pPr>
      <w:r>
        <w:tab/>
      </w:r>
      <w:hyperlink w:anchor="_Toc139959851" w:history="1">
        <w:r w:rsidRPr="00477232">
          <w:t>101</w:t>
        </w:r>
        <w:r>
          <w:rPr>
            <w:rFonts w:asciiTheme="minorHAnsi" w:eastAsiaTheme="minorEastAsia" w:hAnsiTheme="minorHAnsi" w:cstheme="minorBidi"/>
            <w:sz w:val="22"/>
            <w:szCs w:val="22"/>
            <w:lang w:eastAsia="en-AU"/>
          </w:rPr>
          <w:tab/>
        </w:r>
        <w:r w:rsidRPr="00477232">
          <w:t>Reporting on exercise of functions</w:t>
        </w:r>
        <w:r>
          <w:tab/>
        </w:r>
        <w:r>
          <w:fldChar w:fldCharType="begin"/>
        </w:r>
        <w:r>
          <w:instrText xml:space="preserve"> PAGEREF _Toc139959851 \h </w:instrText>
        </w:r>
        <w:r>
          <w:fldChar w:fldCharType="separate"/>
        </w:r>
        <w:r w:rsidR="00CF19A1">
          <w:t>68</w:t>
        </w:r>
        <w:r>
          <w:fldChar w:fldCharType="end"/>
        </w:r>
      </w:hyperlink>
    </w:p>
    <w:p w14:paraId="5093A35F" w14:textId="084C750B" w:rsidR="004C1978" w:rsidRDefault="00346F47">
      <w:pPr>
        <w:pStyle w:val="TOC3"/>
        <w:rPr>
          <w:rFonts w:asciiTheme="minorHAnsi" w:eastAsiaTheme="minorEastAsia" w:hAnsiTheme="minorHAnsi" w:cstheme="minorBidi"/>
          <w:b w:val="0"/>
          <w:sz w:val="22"/>
          <w:szCs w:val="22"/>
          <w:lang w:eastAsia="en-AU"/>
        </w:rPr>
      </w:pPr>
      <w:hyperlink w:anchor="_Toc139959852" w:history="1">
        <w:r w:rsidR="004C1978" w:rsidRPr="00477232">
          <w:t>Division 7.4</w:t>
        </w:r>
        <w:r w:rsidR="004C1978">
          <w:rPr>
            <w:rFonts w:asciiTheme="minorHAnsi" w:eastAsiaTheme="minorEastAsia" w:hAnsiTheme="minorHAnsi" w:cstheme="minorBidi"/>
            <w:b w:val="0"/>
            <w:sz w:val="22"/>
            <w:szCs w:val="22"/>
            <w:lang w:eastAsia="en-AU"/>
          </w:rPr>
          <w:tab/>
        </w:r>
        <w:r w:rsidR="004C1978" w:rsidRPr="00477232">
          <w:t>Board misconduct</w:t>
        </w:r>
        <w:r w:rsidR="004C1978" w:rsidRPr="004C1978">
          <w:rPr>
            <w:vanish/>
          </w:rPr>
          <w:tab/>
        </w:r>
        <w:r w:rsidR="004C1978" w:rsidRPr="004C1978">
          <w:rPr>
            <w:vanish/>
          </w:rPr>
          <w:fldChar w:fldCharType="begin"/>
        </w:r>
        <w:r w:rsidR="004C1978" w:rsidRPr="004C1978">
          <w:rPr>
            <w:vanish/>
          </w:rPr>
          <w:instrText xml:space="preserve"> PAGEREF _Toc139959852 \h </w:instrText>
        </w:r>
        <w:r w:rsidR="004C1978" w:rsidRPr="004C1978">
          <w:rPr>
            <w:vanish/>
          </w:rPr>
        </w:r>
        <w:r w:rsidR="004C1978" w:rsidRPr="004C1978">
          <w:rPr>
            <w:vanish/>
          </w:rPr>
          <w:fldChar w:fldCharType="separate"/>
        </w:r>
        <w:r w:rsidR="00CF19A1">
          <w:rPr>
            <w:vanish/>
          </w:rPr>
          <w:t>68</w:t>
        </w:r>
        <w:r w:rsidR="004C1978" w:rsidRPr="004C1978">
          <w:rPr>
            <w:vanish/>
          </w:rPr>
          <w:fldChar w:fldCharType="end"/>
        </w:r>
      </w:hyperlink>
    </w:p>
    <w:p w14:paraId="4AEF4A0E" w14:textId="57D02B0F" w:rsidR="004C1978" w:rsidRDefault="004C1978">
      <w:pPr>
        <w:pStyle w:val="TOC5"/>
        <w:rPr>
          <w:rFonts w:asciiTheme="minorHAnsi" w:eastAsiaTheme="minorEastAsia" w:hAnsiTheme="minorHAnsi" w:cstheme="minorBidi"/>
          <w:sz w:val="22"/>
          <w:szCs w:val="22"/>
          <w:lang w:eastAsia="en-AU"/>
        </w:rPr>
      </w:pPr>
      <w:r>
        <w:tab/>
      </w:r>
      <w:hyperlink w:anchor="_Toc139959853" w:history="1">
        <w:r w:rsidRPr="00477232">
          <w:t>102</w:t>
        </w:r>
        <w:r>
          <w:rPr>
            <w:rFonts w:asciiTheme="minorHAnsi" w:eastAsiaTheme="minorEastAsia" w:hAnsiTheme="minorHAnsi" w:cstheme="minorBidi"/>
            <w:sz w:val="22"/>
            <w:szCs w:val="22"/>
            <w:lang w:eastAsia="en-AU"/>
          </w:rPr>
          <w:tab/>
        </w:r>
        <w:r w:rsidRPr="00477232">
          <w:t>Failure by board to exercise functions diligently</w:t>
        </w:r>
        <w:r>
          <w:tab/>
        </w:r>
        <w:r>
          <w:fldChar w:fldCharType="begin"/>
        </w:r>
        <w:r>
          <w:instrText xml:space="preserve"> PAGEREF _Toc139959853 \h </w:instrText>
        </w:r>
        <w:r>
          <w:fldChar w:fldCharType="separate"/>
        </w:r>
        <w:r w:rsidR="00CF19A1">
          <w:t>68</w:t>
        </w:r>
        <w:r>
          <w:fldChar w:fldCharType="end"/>
        </w:r>
      </w:hyperlink>
    </w:p>
    <w:p w14:paraId="58F8CD0E" w14:textId="5B2AC57D" w:rsidR="004C1978" w:rsidRDefault="00346F47">
      <w:pPr>
        <w:pStyle w:val="TOC3"/>
        <w:rPr>
          <w:rFonts w:asciiTheme="minorHAnsi" w:eastAsiaTheme="minorEastAsia" w:hAnsiTheme="minorHAnsi" w:cstheme="minorBidi"/>
          <w:b w:val="0"/>
          <w:sz w:val="22"/>
          <w:szCs w:val="22"/>
          <w:lang w:eastAsia="en-AU"/>
        </w:rPr>
      </w:pPr>
      <w:hyperlink w:anchor="_Toc139959854" w:history="1">
        <w:r w:rsidR="004C1978" w:rsidRPr="00477232">
          <w:t>Division 7.5</w:t>
        </w:r>
        <w:r w:rsidR="004C1978">
          <w:rPr>
            <w:rFonts w:asciiTheme="minorHAnsi" w:eastAsiaTheme="minorEastAsia" w:hAnsiTheme="minorHAnsi" w:cstheme="minorBidi"/>
            <w:b w:val="0"/>
            <w:sz w:val="22"/>
            <w:szCs w:val="22"/>
            <w:lang w:eastAsia="en-AU"/>
          </w:rPr>
          <w:tab/>
        </w:r>
        <w:r w:rsidR="004C1978" w:rsidRPr="00477232">
          <w:t>Board administration</w:t>
        </w:r>
        <w:r w:rsidR="004C1978" w:rsidRPr="004C1978">
          <w:rPr>
            <w:vanish/>
          </w:rPr>
          <w:tab/>
        </w:r>
        <w:r w:rsidR="004C1978" w:rsidRPr="004C1978">
          <w:rPr>
            <w:vanish/>
          </w:rPr>
          <w:fldChar w:fldCharType="begin"/>
        </w:r>
        <w:r w:rsidR="004C1978" w:rsidRPr="004C1978">
          <w:rPr>
            <w:vanish/>
          </w:rPr>
          <w:instrText xml:space="preserve"> PAGEREF _Toc139959854 \h </w:instrText>
        </w:r>
        <w:r w:rsidR="004C1978" w:rsidRPr="004C1978">
          <w:rPr>
            <w:vanish/>
          </w:rPr>
        </w:r>
        <w:r w:rsidR="004C1978" w:rsidRPr="004C1978">
          <w:rPr>
            <w:vanish/>
          </w:rPr>
          <w:fldChar w:fldCharType="separate"/>
        </w:r>
        <w:r w:rsidR="00CF19A1">
          <w:rPr>
            <w:vanish/>
          </w:rPr>
          <w:t>69</w:t>
        </w:r>
        <w:r w:rsidR="004C1978" w:rsidRPr="004C1978">
          <w:rPr>
            <w:vanish/>
          </w:rPr>
          <w:fldChar w:fldCharType="end"/>
        </w:r>
      </w:hyperlink>
    </w:p>
    <w:p w14:paraId="5BDF8759" w14:textId="74FA352B" w:rsidR="004C1978" w:rsidRDefault="004C1978">
      <w:pPr>
        <w:pStyle w:val="TOC5"/>
        <w:rPr>
          <w:rFonts w:asciiTheme="minorHAnsi" w:eastAsiaTheme="minorEastAsia" w:hAnsiTheme="minorHAnsi" w:cstheme="minorBidi"/>
          <w:sz w:val="22"/>
          <w:szCs w:val="22"/>
          <w:lang w:eastAsia="en-AU"/>
        </w:rPr>
      </w:pPr>
      <w:r>
        <w:tab/>
      </w:r>
      <w:hyperlink w:anchor="_Toc139959855" w:history="1">
        <w:r w:rsidRPr="00477232">
          <w:t>103</w:t>
        </w:r>
        <w:r>
          <w:rPr>
            <w:rFonts w:asciiTheme="minorHAnsi" w:eastAsiaTheme="minorEastAsia" w:hAnsiTheme="minorHAnsi" w:cstheme="minorBidi"/>
            <w:sz w:val="22"/>
            <w:szCs w:val="22"/>
            <w:lang w:eastAsia="en-AU"/>
          </w:rPr>
          <w:tab/>
        </w:r>
        <w:r w:rsidRPr="00477232">
          <w:t>Offence—prohibition on business</w:t>
        </w:r>
        <w:r>
          <w:tab/>
        </w:r>
        <w:r>
          <w:fldChar w:fldCharType="begin"/>
        </w:r>
        <w:r>
          <w:instrText xml:space="preserve"> PAGEREF _Toc139959855 \h </w:instrText>
        </w:r>
        <w:r>
          <w:fldChar w:fldCharType="separate"/>
        </w:r>
        <w:r w:rsidR="00CF19A1">
          <w:t>69</w:t>
        </w:r>
        <w:r>
          <w:fldChar w:fldCharType="end"/>
        </w:r>
      </w:hyperlink>
    </w:p>
    <w:p w14:paraId="29584570" w14:textId="544390D9" w:rsidR="004C1978" w:rsidRDefault="004C1978">
      <w:pPr>
        <w:pStyle w:val="TOC5"/>
        <w:rPr>
          <w:rFonts w:asciiTheme="minorHAnsi" w:eastAsiaTheme="minorEastAsia" w:hAnsiTheme="minorHAnsi" w:cstheme="minorBidi"/>
          <w:sz w:val="22"/>
          <w:szCs w:val="22"/>
          <w:lang w:eastAsia="en-AU"/>
        </w:rPr>
      </w:pPr>
      <w:r>
        <w:tab/>
      </w:r>
      <w:hyperlink w:anchor="_Toc139959856" w:history="1">
        <w:r w:rsidRPr="00477232">
          <w:t>104</w:t>
        </w:r>
        <w:r>
          <w:rPr>
            <w:rFonts w:asciiTheme="minorHAnsi" w:eastAsiaTheme="minorEastAsia" w:hAnsiTheme="minorHAnsi" w:cstheme="minorBidi"/>
            <w:sz w:val="22"/>
            <w:szCs w:val="22"/>
            <w:lang w:eastAsia="en-AU"/>
          </w:rPr>
          <w:tab/>
        </w:r>
        <w:r w:rsidRPr="00477232">
          <w:t>Appointment of registrar</w:t>
        </w:r>
        <w:r>
          <w:tab/>
        </w:r>
        <w:r>
          <w:fldChar w:fldCharType="begin"/>
        </w:r>
        <w:r>
          <w:instrText xml:space="preserve"> PAGEREF _Toc139959856 \h </w:instrText>
        </w:r>
        <w:r>
          <w:fldChar w:fldCharType="separate"/>
        </w:r>
        <w:r w:rsidR="00CF19A1">
          <w:t>69</w:t>
        </w:r>
        <w:r>
          <w:fldChar w:fldCharType="end"/>
        </w:r>
      </w:hyperlink>
    </w:p>
    <w:p w14:paraId="3A6CA6F0" w14:textId="68F0A49C" w:rsidR="004C1978" w:rsidRDefault="004C1978">
      <w:pPr>
        <w:pStyle w:val="TOC5"/>
        <w:rPr>
          <w:rFonts w:asciiTheme="minorHAnsi" w:eastAsiaTheme="minorEastAsia" w:hAnsiTheme="minorHAnsi" w:cstheme="minorBidi"/>
          <w:sz w:val="22"/>
          <w:szCs w:val="22"/>
          <w:lang w:eastAsia="en-AU"/>
        </w:rPr>
      </w:pPr>
      <w:r>
        <w:tab/>
      </w:r>
      <w:hyperlink w:anchor="_Toc139959857" w:history="1">
        <w:r w:rsidRPr="00477232">
          <w:t>105</w:t>
        </w:r>
        <w:r>
          <w:rPr>
            <w:rFonts w:asciiTheme="minorHAnsi" w:eastAsiaTheme="minorEastAsia" w:hAnsiTheme="minorHAnsi" w:cstheme="minorBidi"/>
            <w:sz w:val="22"/>
            <w:szCs w:val="22"/>
            <w:lang w:eastAsia="en-AU"/>
          </w:rPr>
          <w:tab/>
        </w:r>
        <w:r w:rsidRPr="00477232">
          <w:t>Registrar—functions</w:t>
        </w:r>
        <w:r>
          <w:tab/>
        </w:r>
        <w:r>
          <w:fldChar w:fldCharType="begin"/>
        </w:r>
        <w:r>
          <w:instrText xml:space="preserve"> PAGEREF _Toc139959857 \h </w:instrText>
        </w:r>
        <w:r>
          <w:fldChar w:fldCharType="separate"/>
        </w:r>
        <w:r w:rsidR="00CF19A1">
          <w:t>69</w:t>
        </w:r>
        <w:r>
          <w:fldChar w:fldCharType="end"/>
        </w:r>
      </w:hyperlink>
    </w:p>
    <w:p w14:paraId="754D2970" w14:textId="2CB24EE1" w:rsidR="004C1978" w:rsidRDefault="004C1978">
      <w:pPr>
        <w:pStyle w:val="TOC5"/>
        <w:rPr>
          <w:rFonts w:asciiTheme="minorHAnsi" w:eastAsiaTheme="minorEastAsia" w:hAnsiTheme="minorHAnsi" w:cstheme="minorBidi"/>
          <w:sz w:val="22"/>
          <w:szCs w:val="22"/>
          <w:lang w:eastAsia="en-AU"/>
        </w:rPr>
      </w:pPr>
      <w:r>
        <w:tab/>
      </w:r>
      <w:hyperlink w:anchor="_Toc139959858" w:history="1">
        <w:r w:rsidRPr="00477232">
          <w:t>106</w:t>
        </w:r>
        <w:r>
          <w:rPr>
            <w:rFonts w:asciiTheme="minorHAnsi" w:eastAsiaTheme="minorEastAsia" w:hAnsiTheme="minorHAnsi" w:cstheme="minorBidi"/>
            <w:sz w:val="22"/>
            <w:szCs w:val="22"/>
            <w:lang w:eastAsia="en-AU"/>
          </w:rPr>
          <w:tab/>
        </w:r>
        <w:r w:rsidRPr="00477232">
          <w:t>Employment of staff etc</w:t>
        </w:r>
        <w:r>
          <w:tab/>
        </w:r>
        <w:r>
          <w:fldChar w:fldCharType="begin"/>
        </w:r>
        <w:r>
          <w:instrText xml:space="preserve"> PAGEREF _Toc139959858 \h </w:instrText>
        </w:r>
        <w:r>
          <w:fldChar w:fldCharType="separate"/>
        </w:r>
        <w:r w:rsidR="00CF19A1">
          <w:t>70</w:t>
        </w:r>
        <w:r>
          <w:fldChar w:fldCharType="end"/>
        </w:r>
      </w:hyperlink>
    </w:p>
    <w:p w14:paraId="2C3BAF3D" w14:textId="3CF6EB30" w:rsidR="004C1978" w:rsidRDefault="004C1978">
      <w:pPr>
        <w:pStyle w:val="TOC5"/>
        <w:rPr>
          <w:rFonts w:asciiTheme="minorHAnsi" w:eastAsiaTheme="minorEastAsia" w:hAnsiTheme="minorHAnsi" w:cstheme="minorBidi"/>
          <w:sz w:val="22"/>
          <w:szCs w:val="22"/>
          <w:lang w:eastAsia="en-AU"/>
        </w:rPr>
      </w:pPr>
      <w:r>
        <w:tab/>
      </w:r>
      <w:hyperlink w:anchor="_Toc139959859" w:history="1">
        <w:r w:rsidRPr="00477232">
          <w:t>107</w:t>
        </w:r>
        <w:r>
          <w:rPr>
            <w:rFonts w:asciiTheme="minorHAnsi" w:eastAsiaTheme="minorEastAsia" w:hAnsiTheme="minorHAnsi" w:cstheme="minorBidi"/>
            <w:sz w:val="22"/>
            <w:szCs w:val="22"/>
            <w:lang w:eastAsia="en-AU"/>
          </w:rPr>
          <w:tab/>
        </w:r>
        <w:r w:rsidRPr="00477232">
          <w:t>Committees</w:t>
        </w:r>
        <w:r>
          <w:tab/>
        </w:r>
        <w:r>
          <w:fldChar w:fldCharType="begin"/>
        </w:r>
        <w:r>
          <w:instrText xml:space="preserve"> PAGEREF _Toc139959859 \h </w:instrText>
        </w:r>
        <w:r>
          <w:fldChar w:fldCharType="separate"/>
        </w:r>
        <w:r w:rsidR="00CF19A1">
          <w:t>70</w:t>
        </w:r>
        <w:r>
          <w:fldChar w:fldCharType="end"/>
        </w:r>
      </w:hyperlink>
    </w:p>
    <w:p w14:paraId="08BE9340" w14:textId="5CE58B01" w:rsidR="004C1978" w:rsidRDefault="004C1978">
      <w:pPr>
        <w:pStyle w:val="TOC5"/>
        <w:rPr>
          <w:rFonts w:asciiTheme="minorHAnsi" w:eastAsiaTheme="minorEastAsia" w:hAnsiTheme="minorHAnsi" w:cstheme="minorBidi"/>
          <w:sz w:val="22"/>
          <w:szCs w:val="22"/>
          <w:lang w:eastAsia="en-AU"/>
        </w:rPr>
      </w:pPr>
      <w:r>
        <w:tab/>
      </w:r>
      <w:hyperlink w:anchor="_Toc139959860" w:history="1">
        <w:r w:rsidRPr="00477232">
          <w:t>108</w:t>
        </w:r>
        <w:r>
          <w:rPr>
            <w:rFonts w:asciiTheme="minorHAnsi" w:eastAsiaTheme="minorEastAsia" w:hAnsiTheme="minorHAnsi" w:cstheme="minorBidi"/>
            <w:sz w:val="22"/>
            <w:szCs w:val="22"/>
            <w:lang w:eastAsia="en-AU"/>
          </w:rPr>
          <w:tab/>
        </w:r>
        <w:r w:rsidRPr="00477232">
          <w:t>Delegation by board</w:t>
        </w:r>
        <w:r>
          <w:tab/>
        </w:r>
        <w:r>
          <w:fldChar w:fldCharType="begin"/>
        </w:r>
        <w:r>
          <w:instrText xml:space="preserve"> PAGEREF _Toc139959860 \h </w:instrText>
        </w:r>
        <w:r>
          <w:fldChar w:fldCharType="separate"/>
        </w:r>
        <w:r w:rsidR="00CF19A1">
          <w:t>70</w:t>
        </w:r>
        <w:r>
          <w:fldChar w:fldCharType="end"/>
        </w:r>
      </w:hyperlink>
    </w:p>
    <w:p w14:paraId="1223BACC" w14:textId="2EAE96EB" w:rsidR="004C1978" w:rsidRDefault="00346F47">
      <w:pPr>
        <w:pStyle w:val="TOC2"/>
        <w:rPr>
          <w:rFonts w:asciiTheme="minorHAnsi" w:eastAsiaTheme="minorEastAsia" w:hAnsiTheme="minorHAnsi" w:cstheme="minorBidi"/>
          <w:b w:val="0"/>
          <w:sz w:val="22"/>
          <w:szCs w:val="22"/>
          <w:lang w:eastAsia="en-AU"/>
        </w:rPr>
      </w:pPr>
      <w:hyperlink w:anchor="_Toc139959861" w:history="1">
        <w:r w:rsidR="004C1978" w:rsidRPr="00477232">
          <w:t>Part 8</w:t>
        </w:r>
        <w:r w:rsidR="004C1978">
          <w:rPr>
            <w:rFonts w:asciiTheme="minorHAnsi" w:eastAsiaTheme="minorEastAsia" w:hAnsiTheme="minorHAnsi" w:cstheme="minorBidi"/>
            <w:b w:val="0"/>
            <w:sz w:val="22"/>
            <w:szCs w:val="22"/>
            <w:lang w:eastAsia="en-AU"/>
          </w:rPr>
          <w:tab/>
        </w:r>
        <w:r w:rsidR="004C1978" w:rsidRPr="00477232">
          <w:t>Enforcement</w:t>
        </w:r>
        <w:r w:rsidR="004C1978" w:rsidRPr="004C1978">
          <w:rPr>
            <w:vanish/>
          </w:rPr>
          <w:tab/>
        </w:r>
        <w:r w:rsidR="004C1978" w:rsidRPr="004C1978">
          <w:rPr>
            <w:vanish/>
          </w:rPr>
          <w:fldChar w:fldCharType="begin"/>
        </w:r>
        <w:r w:rsidR="004C1978" w:rsidRPr="004C1978">
          <w:rPr>
            <w:vanish/>
          </w:rPr>
          <w:instrText xml:space="preserve"> PAGEREF _Toc139959861 \h </w:instrText>
        </w:r>
        <w:r w:rsidR="004C1978" w:rsidRPr="004C1978">
          <w:rPr>
            <w:vanish/>
          </w:rPr>
        </w:r>
        <w:r w:rsidR="004C1978" w:rsidRPr="004C1978">
          <w:rPr>
            <w:vanish/>
          </w:rPr>
          <w:fldChar w:fldCharType="separate"/>
        </w:r>
        <w:r w:rsidR="00CF19A1">
          <w:rPr>
            <w:vanish/>
          </w:rPr>
          <w:t>72</w:t>
        </w:r>
        <w:r w:rsidR="004C1978" w:rsidRPr="004C1978">
          <w:rPr>
            <w:vanish/>
          </w:rPr>
          <w:fldChar w:fldCharType="end"/>
        </w:r>
      </w:hyperlink>
    </w:p>
    <w:p w14:paraId="7FC1CE97" w14:textId="1DC76612" w:rsidR="004C1978" w:rsidRDefault="00346F47">
      <w:pPr>
        <w:pStyle w:val="TOC3"/>
        <w:rPr>
          <w:rFonts w:asciiTheme="minorHAnsi" w:eastAsiaTheme="minorEastAsia" w:hAnsiTheme="minorHAnsi" w:cstheme="minorBidi"/>
          <w:b w:val="0"/>
          <w:sz w:val="22"/>
          <w:szCs w:val="22"/>
          <w:lang w:eastAsia="en-AU"/>
        </w:rPr>
      </w:pPr>
      <w:hyperlink w:anchor="_Toc139959862" w:history="1">
        <w:r w:rsidR="004C1978" w:rsidRPr="00477232">
          <w:t>Division 8.1</w:t>
        </w:r>
        <w:r w:rsidR="004C1978">
          <w:rPr>
            <w:rFonts w:asciiTheme="minorHAnsi" w:eastAsiaTheme="minorEastAsia" w:hAnsiTheme="minorHAnsi" w:cstheme="minorBidi"/>
            <w:b w:val="0"/>
            <w:sz w:val="22"/>
            <w:szCs w:val="22"/>
            <w:lang w:eastAsia="en-AU"/>
          </w:rPr>
          <w:tab/>
        </w:r>
        <w:r w:rsidR="004C1978" w:rsidRPr="00477232">
          <w:t>Inspectors</w:t>
        </w:r>
        <w:r w:rsidR="004C1978" w:rsidRPr="004C1978">
          <w:rPr>
            <w:vanish/>
          </w:rPr>
          <w:tab/>
        </w:r>
        <w:r w:rsidR="004C1978" w:rsidRPr="004C1978">
          <w:rPr>
            <w:vanish/>
          </w:rPr>
          <w:fldChar w:fldCharType="begin"/>
        </w:r>
        <w:r w:rsidR="004C1978" w:rsidRPr="004C1978">
          <w:rPr>
            <w:vanish/>
          </w:rPr>
          <w:instrText xml:space="preserve"> PAGEREF _Toc139959862 \h </w:instrText>
        </w:r>
        <w:r w:rsidR="004C1978" w:rsidRPr="004C1978">
          <w:rPr>
            <w:vanish/>
          </w:rPr>
        </w:r>
        <w:r w:rsidR="004C1978" w:rsidRPr="004C1978">
          <w:rPr>
            <w:vanish/>
          </w:rPr>
          <w:fldChar w:fldCharType="separate"/>
        </w:r>
        <w:r w:rsidR="00CF19A1">
          <w:rPr>
            <w:vanish/>
          </w:rPr>
          <w:t>72</w:t>
        </w:r>
        <w:r w:rsidR="004C1978" w:rsidRPr="004C1978">
          <w:rPr>
            <w:vanish/>
          </w:rPr>
          <w:fldChar w:fldCharType="end"/>
        </w:r>
      </w:hyperlink>
    </w:p>
    <w:p w14:paraId="491F76AF" w14:textId="62D96581" w:rsidR="004C1978" w:rsidRDefault="004C1978">
      <w:pPr>
        <w:pStyle w:val="TOC5"/>
        <w:rPr>
          <w:rFonts w:asciiTheme="minorHAnsi" w:eastAsiaTheme="minorEastAsia" w:hAnsiTheme="minorHAnsi" w:cstheme="minorBidi"/>
          <w:sz w:val="22"/>
          <w:szCs w:val="22"/>
          <w:lang w:eastAsia="en-AU"/>
        </w:rPr>
      </w:pPr>
      <w:r>
        <w:tab/>
      </w:r>
      <w:hyperlink w:anchor="_Toc139959863" w:history="1">
        <w:r w:rsidRPr="00477232">
          <w:t>109</w:t>
        </w:r>
        <w:r>
          <w:rPr>
            <w:rFonts w:asciiTheme="minorHAnsi" w:eastAsiaTheme="minorEastAsia" w:hAnsiTheme="minorHAnsi" w:cstheme="minorBidi"/>
            <w:sz w:val="22"/>
            <w:szCs w:val="22"/>
            <w:lang w:eastAsia="en-AU"/>
          </w:rPr>
          <w:tab/>
        </w:r>
        <w:r w:rsidRPr="00477232">
          <w:t>Inspectors</w:t>
        </w:r>
        <w:r>
          <w:tab/>
        </w:r>
        <w:r>
          <w:fldChar w:fldCharType="begin"/>
        </w:r>
        <w:r>
          <w:instrText xml:space="preserve"> PAGEREF _Toc139959863 \h </w:instrText>
        </w:r>
        <w:r>
          <w:fldChar w:fldCharType="separate"/>
        </w:r>
        <w:r w:rsidR="00CF19A1">
          <w:t>72</w:t>
        </w:r>
        <w:r>
          <w:fldChar w:fldCharType="end"/>
        </w:r>
      </w:hyperlink>
    </w:p>
    <w:p w14:paraId="5718ECEB" w14:textId="4AD722A6" w:rsidR="004C1978" w:rsidRDefault="004C1978">
      <w:pPr>
        <w:pStyle w:val="TOC5"/>
        <w:rPr>
          <w:rFonts w:asciiTheme="minorHAnsi" w:eastAsiaTheme="minorEastAsia" w:hAnsiTheme="minorHAnsi" w:cstheme="minorBidi"/>
          <w:sz w:val="22"/>
          <w:szCs w:val="22"/>
          <w:lang w:eastAsia="en-AU"/>
        </w:rPr>
      </w:pPr>
      <w:r>
        <w:tab/>
      </w:r>
      <w:hyperlink w:anchor="_Toc139959864" w:history="1">
        <w:r w:rsidRPr="00477232">
          <w:t>110</w:t>
        </w:r>
        <w:r>
          <w:rPr>
            <w:rFonts w:asciiTheme="minorHAnsi" w:eastAsiaTheme="minorEastAsia" w:hAnsiTheme="minorHAnsi" w:cstheme="minorBidi"/>
            <w:sz w:val="22"/>
            <w:szCs w:val="22"/>
            <w:lang w:eastAsia="en-AU"/>
          </w:rPr>
          <w:tab/>
        </w:r>
        <w:r w:rsidRPr="00477232">
          <w:t>Identity cards</w:t>
        </w:r>
        <w:r>
          <w:tab/>
        </w:r>
        <w:r>
          <w:fldChar w:fldCharType="begin"/>
        </w:r>
        <w:r>
          <w:instrText xml:space="preserve"> PAGEREF _Toc139959864 \h </w:instrText>
        </w:r>
        <w:r>
          <w:fldChar w:fldCharType="separate"/>
        </w:r>
        <w:r w:rsidR="00CF19A1">
          <w:t>72</w:t>
        </w:r>
        <w:r>
          <w:fldChar w:fldCharType="end"/>
        </w:r>
      </w:hyperlink>
    </w:p>
    <w:p w14:paraId="7245C8F0" w14:textId="5F56CEDE" w:rsidR="004C1978" w:rsidRDefault="00346F47">
      <w:pPr>
        <w:pStyle w:val="TOC3"/>
        <w:rPr>
          <w:rFonts w:asciiTheme="minorHAnsi" w:eastAsiaTheme="minorEastAsia" w:hAnsiTheme="minorHAnsi" w:cstheme="minorBidi"/>
          <w:b w:val="0"/>
          <w:sz w:val="22"/>
          <w:szCs w:val="22"/>
          <w:lang w:eastAsia="en-AU"/>
        </w:rPr>
      </w:pPr>
      <w:hyperlink w:anchor="_Toc139959865" w:history="1">
        <w:r w:rsidR="004C1978" w:rsidRPr="00477232">
          <w:t>Division 8.2</w:t>
        </w:r>
        <w:r w:rsidR="004C1978">
          <w:rPr>
            <w:rFonts w:asciiTheme="minorHAnsi" w:eastAsiaTheme="minorEastAsia" w:hAnsiTheme="minorHAnsi" w:cstheme="minorBidi"/>
            <w:b w:val="0"/>
            <w:sz w:val="22"/>
            <w:szCs w:val="22"/>
            <w:lang w:eastAsia="en-AU"/>
          </w:rPr>
          <w:tab/>
        </w:r>
        <w:r w:rsidR="004C1978" w:rsidRPr="00477232">
          <w:t>Powers of inspectors</w:t>
        </w:r>
        <w:r w:rsidR="004C1978" w:rsidRPr="004C1978">
          <w:rPr>
            <w:vanish/>
          </w:rPr>
          <w:tab/>
        </w:r>
        <w:r w:rsidR="004C1978" w:rsidRPr="004C1978">
          <w:rPr>
            <w:vanish/>
          </w:rPr>
          <w:fldChar w:fldCharType="begin"/>
        </w:r>
        <w:r w:rsidR="004C1978" w:rsidRPr="004C1978">
          <w:rPr>
            <w:vanish/>
          </w:rPr>
          <w:instrText xml:space="preserve"> PAGEREF _Toc139959865 \h </w:instrText>
        </w:r>
        <w:r w:rsidR="004C1978" w:rsidRPr="004C1978">
          <w:rPr>
            <w:vanish/>
          </w:rPr>
        </w:r>
        <w:r w:rsidR="004C1978" w:rsidRPr="004C1978">
          <w:rPr>
            <w:vanish/>
          </w:rPr>
          <w:fldChar w:fldCharType="separate"/>
        </w:r>
        <w:r w:rsidR="00CF19A1">
          <w:rPr>
            <w:vanish/>
          </w:rPr>
          <w:t>73</w:t>
        </w:r>
        <w:r w:rsidR="004C1978" w:rsidRPr="004C1978">
          <w:rPr>
            <w:vanish/>
          </w:rPr>
          <w:fldChar w:fldCharType="end"/>
        </w:r>
      </w:hyperlink>
    </w:p>
    <w:p w14:paraId="7A3A89A8" w14:textId="7F6EF3E7" w:rsidR="004C1978" w:rsidRDefault="004C1978">
      <w:pPr>
        <w:pStyle w:val="TOC5"/>
        <w:rPr>
          <w:rFonts w:asciiTheme="minorHAnsi" w:eastAsiaTheme="minorEastAsia" w:hAnsiTheme="minorHAnsi" w:cstheme="minorBidi"/>
          <w:sz w:val="22"/>
          <w:szCs w:val="22"/>
          <w:lang w:eastAsia="en-AU"/>
        </w:rPr>
      </w:pPr>
      <w:r>
        <w:tab/>
      </w:r>
      <w:hyperlink w:anchor="_Toc139959866" w:history="1">
        <w:r w:rsidRPr="00477232">
          <w:t>111</w:t>
        </w:r>
        <w:r>
          <w:rPr>
            <w:rFonts w:asciiTheme="minorHAnsi" w:eastAsiaTheme="minorEastAsia" w:hAnsiTheme="minorHAnsi" w:cstheme="minorBidi"/>
            <w:sz w:val="22"/>
            <w:szCs w:val="22"/>
            <w:lang w:eastAsia="en-AU"/>
          </w:rPr>
          <w:tab/>
        </w:r>
        <w:r w:rsidRPr="00477232">
          <w:t xml:space="preserve">Meaning of </w:t>
        </w:r>
        <w:r w:rsidRPr="00477232">
          <w:rPr>
            <w:i/>
          </w:rPr>
          <w:t>premises</w:t>
        </w:r>
        <w:r w:rsidRPr="00477232">
          <w:t>—div 8.2</w:t>
        </w:r>
        <w:r>
          <w:tab/>
        </w:r>
        <w:r>
          <w:fldChar w:fldCharType="begin"/>
        </w:r>
        <w:r>
          <w:instrText xml:space="preserve"> PAGEREF _Toc139959866 \h </w:instrText>
        </w:r>
        <w:r>
          <w:fldChar w:fldCharType="separate"/>
        </w:r>
        <w:r w:rsidR="00CF19A1">
          <w:t>73</w:t>
        </w:r>
        <w:r>
          <w:fldChar w:fldCharType="end"/>
        </w:r>
      </w:hyperlink>
    </w:p>
    <w:p w14:paraId="32BFF695" w14:textId="37F16090" w:rsidR="004C1978" w:rsidRDefault="004C1978">
      <w:pPr>
        <w:pStyle w:val="TOC5"/>
        <w:rPr>
          <w:rFonts w:asciiTheme="minorHAnsi" w:eastAsiaTheme="minorEastAsia" w:hAnsiTheme="minorHAnsi" w:cstheme="minorBidi"/>
          <w:sz w:val="22"/>
          <w:szCs w:val="22"/>
          <w:lang w:eastAsia="en-AU"/>
        </w:rPr>
      </w:pPr>
      <w:r>
        <w:tab/>
      </w:r>
      <w:hyperlink w:anchor="_Toc139959867" w:history="1">
        <w:r w:rsidRPr="00477232">
          <w:t>112</w:t>
        </w:r>
        <w:r>
          <w:rPr>
            <w:rFonts w:asciiTheme="minorHAnsi" w:eastAsiaTheme="minorEastAsia" w:hAnsiTheme="minorHAnsi" w:cstheme="minorBidi"/>
            <w:sz w:val="22"/>
            <w:szCs w:val="22"/>
            <w:lang w:eastAsia="en-AU"/>
          </w:rPr>
          <w:tab/>
        </w:r>
        <w:r w:rsidRPr="00477232">
          <w:t>Powers of entry and search</w:t>
        </w:r>
        <w:r>
          <w:tab/>
        </w:r>
        <w:r>
          <w:fldChar w:fldCharType="begin"/>
        </w:r>
        <w:r>
          <w:instrText xml:space="preserve"> PAGEREF _Toc139959867 \h </w:instrText>
        </w:r>
        <w:r>
          <w:fldChar w:fldCharType="separate"/>
        </w:r>
        <w:r w:rsidR="00CF19A1">
          <w:t>73</w:t>
        </w:r>
        <w:r>
          <w:fldChar w:fldCharType="end"/>
        </w:r>
      </w:hyperlink>
    </w:p>
    <w:p w14:paraId="0963720C" w14:textId="4372A3B0" w:rsidR="004C1978" w:rsidRDefault="004C1978">
      <w:pPr>
        <w:pStyle w:val="TOC5"/>
        <w:rPr>
          <w:rFonts w:asciiTheme="minorHAnsi" w:eastAsiaTheme="minorEastAsia" w:hAnsiTheme="minorHAnsi" w:cstheme="minorBidi"/>
          <w:sz w:val="22"/>
          <w:szCs w:val="22"/>
          <w:lang w:eastAsia="en-AU"/>
        </w:rPr>
      </w:pPr>
      <w:r>
        <w:tab/>
      </w:r>
      <w:hyperlink w:anchor="_Toc139959868" w:history="1">
        <w:r w:rsidRPr="00477232">
          <w:t>113</w:t>
        </w:r>
        <w:r>
          <w:rPr>
            <w:rFonts w:asciiTheme="minorHAnsi" w:eastAsiaTheme="minorEastAsia" w:hAnsiTheme="minorHAnsi" w:cstheme="minorBidi"/>
            <w:sz w:val="22"/>
            <w:szCs w:val="22"/>
            <w:lang w:eastAsia="en-AU"/>
          </w:rPr>
          <w:tab/>
        </w:r>
        <w:r w:rsidRPr="00477232">
          <w:t>Production of identity card</w:t>
        </w:r>
        <w:r>
          <w:tab/>
        </w:r>
        <w:r>
          <w:fldChar w:fldCharType="begin"/>
        </w:r>
        <w:r>
          <w:instrText xml:space="preserve"> PAGEREF _Toc139959868 \h </w:instrText>
        </w:r>
        <w:r>
          <w:fldChar w:fldCharType="separate"/>
        </w:r>
        <w:r w:rsidR="00CF19A1">
          <w:t>74</w:t>
        </w:r>
        <w:r>
          <w:fldChar w:fldCharType="end"/>
        </w:r>
      </w:hyperlink>
    </w:p>
    <w:p w14:paraId="471AE783" w14:textId="3ADFB212" w:rsidR="004C1978" w:rsidRDefault="004C1978">
      <w:pPr>
        <w:pStyle w:val="TOC5"/>
        <w:rPr>
          <w:rFonts w:asciiTheme="minorHAnsi" w:eastAsiaTheme="minorEastAsia" w:hAnsiTheme="minorHAnsi" w:cstheme="minorBidi"/>
          <w:sz w:val="22"/>
          <w:szCs w:val="22"/>
          <w:lang w:eastAsia="en-AU"/>
        </w:rPr>
      </w:pPr>
      <w:r>
        <w:tab/>
      </w:r>
      <w:hyperlink w:anchor="_Toc139959869" w:history="1">
        <w:r w:rsidRPr="00477232">
          <w:t>114</w:t>
        </w:r>
        <w:r>
          <w:rPr>
            <w:rFonts w:asciiTheme="minorHAnsi" w:eastAsiaTheme="minorEastAsia" w:hAnsiTheme="minorHAnsi" w:cstheme="minorBidi"/>
            <w:sz w:val="22"/>
            <w:szCs w:val="22"/>
            <w:lang w:eastAsia="en-AU"/>
          </w:rPr>
          <w:tab/>
        </w:r>
        <w:r w:rsidRPr="00477232">
          <w:t>Consent to entry</w:t>
        </w:r>
        <w:r>
          <w:tab/>
        </w:r>
        <w:r>
          <w:fldChar w:fldCharType="begin"/>
        </w:r>
        <w:r>
          <w:instrText xml:space="preserve"> PAGEREF _Toc139959869 \h </w:instrText>
        </w:r>
        <w:r>
          <w:fldChar w:fldCharType="separate"/>
        </w:r>
        <w:r w:rsidR="00CF19A1">
          <w:t>74</w:t>
        </w:r>
        <w:r>
          <w:fldChar w:fldCharType="end"/>
        </w:r>
      </w:hyperlink>
    </w:p>
    <w:p w14:paraId="6E306C6C" w14:textId="4C949F9B" w:rsidR="004C1978" w:rsidRDefault="004C1978">
      <w:pPr>
        <w:pStyle w:val="TOC5"/>
        <w:rPr>
          <w:rFonts w:asciiTheme="minorHAnsi" w:eastAsiaTheme="minorEastAsia" w:hAnsiTheme="minorHAnsi" w:cstheme="minorBidi"/>
          <w:sz w:val="22"/>
          <w:szCs w:val="22"/>
          <w:lang w:eastAsia="en-AU"/>
        </w:rPr>
      </w:pPr>
      <w:r>
        <w:tab/>
      </w:r>
      <w:hyperlink w:anchor="_Toc139959870" w:history="1">
        <w:r w:rsidRPr="00477232">
          <w:t>115</w:t>
        </w:r>
        <w:r>
          <w:rPr>
            <w:rFonts w:asciiTheme="minorHAnsi" w:eastAsiaTheme="minorEastAsia" w:hAnsiTheme="minorHAnsi" w:cstheme="minorBidi"/>
            <w:sz w:val="22"/>
            <w:szCs w:val="22"/>
            <w:lang w:eastAsia="en-AU"/>
          </w:rPr>
          <w:tab/>
        </w:r>
        <w:r w:rsidRPr="00477232">
          <w:t>Powers of inspectors</w:t>
        </w:r>
        <w:r>
          <w:tab/>
        </w:r>
        <w:r>
          <w:fldChar w:fldCharType="begin"/>
        </w:r>
        <w:r>
          <w:instrText xml:space="preserve"> PAGEREF _Toc139959870 \h </w:instrText>
        </w:r>
        <w:r>
          <w:fldChar w:fldCharType="separate"/>
        </w:r>
        <w:r w:rsidR="00CF19A1">
          <w:t>75</w:t>
        </w:r>
        <w:r>
          <w:fldChar w:fldCharType="end"/>
        </w:r>
      </w:hyperlink>
    </w:p>
    <w:p w14:paraId="52BC5149" w14:textId="5913E2D8" w:rsidR="004C1978" w:rsidRDefault="004C1978">
      <w:pPr>
        <w:pStyle w:val="TOC5"/>
        <w:rPr>
          <w:rFonts w:asciiTheme="minorHAnsi" w:eastAsiaTheme="minorEastAsia" w:hAnsiTheme="minorHAnsi" w:cstheme="minorBidi"/>
          <w:sz w:val="22"/>
          <w:szCs w:val="22"/>
          <w:lang w:eastAsia="en-AU"/>
        </w:rPr>
      </w:pPr>
      <w:r>
        <w:tab/>
      </w:r>
      <w:hyperlink w:anchor="_Toc139959871" w:history="1">
        <w:r w:rsidRPr="00477232">
          <w:t>116</w:t>
        </w:r>
        <w:r>
          <w:rPr>
            <w:rFonts w:asciiTheme="minorHAnsi" w:eastAsiaTheme="minorEastAsia" w:hAnsiTheme="minorHAnsi" w:cstheme="minorBidi"/>
            <w:sz w:val="22"/>
            <w:szCs w:val="22"/>
            <w:lang w:eastAsia="en-AU"/>
          </w:rPr>
          <w:tab/>
        </w:r>
        <w:r w:rsidRPr="00477232">
          <w:rPr>
            <w:lang w:eastAsia="en-AU"/>
          </w:rPr>
          <w:t>Direction to give name and address—inspector</w:t>
        </w:r>
        <w:r>
          <w:tab/>
        </w:r>
        <w:r>
          <w:fldChar w:fldCharType="begin"/>
        </w:r>
        <w:r>
          <w:instrText xml:space="preserve"> PAGEREF _Toc139959871 \h </w:instrText>
        </w:r>
        <w:r>
          <w:fldChar w:fldCharType="separate"/>
        </w:r>
        <w:r w:rsidR="00CF19A1">
          <w:t>76</w:t>
        </w:r>
        <w:r>
          <w:fldChar w:fldCharType="end"/>
        </w:r>
      </w:hyperlink>
    </w:p>
    <w:p w14:paraId="1D8746A5" w14:textId="1B6D5BF0" w:rsidR="004C1978" w:rsidRDefault="004C1978">
      <w:pPr>
        <w:pStyle w:val="TOC5"/>
        <w:rPr>
          <w:rFonts w:asciiTheme="minorHAnsi" w:eastAsiaTheme="minorEastAsia" w:hAnsiTheme="minorHAnsi" w:cstheme="minorBidi"/>
          <w:sz w:val="22"/>
          <w:szCs w:val="22"/>
          <w:lang w:eastAsia="en-AU"/>
        </w:rPr>
      </w:pPr>
      <w:r>
        <w:tab/>
      </w:r>
      <w:hyperlink w:anchor="_Toc139959872" w:history="1">
        <w:r w:rsidRPr="00477232">
          <w:t>117</w:t>
        </w:r>
        <w:r>
          <w:rPr>
            <w:rFonts w:asciiTheme="minorHAnsi" w:eastAsiaTheme="minorEastAsia" w:hAnsiTheme="minorHAnsi" w:cstheme="minorBidi"/>
            <w:sz w:val="22"/>
            <w:szCs w:val="22"/>
            <w:lang w:eastAsia="en-AU"/>
          </w:rPr>
          <w:tab/>
        </w:r>
        <w:r w:rsidRPr="00477232">
          <w:rPr>
            <w:lang w:eastAsia="en-AU"/>
          </w:rPr>
          <w:t>Offence—fail to comply with inspector’s direction to give name and address</w:t>
        </w:r>
        <w:r>
          <w:tab/>
        </w:r>
        <w:r>
          <w:fldChar w:fldCharType="begin"/>
        </w:r>
        <w:r>
          <w:instrText xml:space="preserve"> PAGEREF _Toc139959872 \h </w:instrText>
        </w:r>
        <w:r>
          <w:fldChar w:fldCharType="separate"/>
        </w:r>
        <w:r w:rsidR="00CF19A1">
          <w:t>77</w:t>
        </w:r>
        <w:r>
          <w:fldChar w:fldCharType="end"/>
        </w:r>
      </w:hyperlink>
    </w:p>
    <w:p w14:paraId="69ADFBB6" w14:textId="110FE726" w:rsidR="004C1978" w:rsidRDefault="004C1978">
      <w:pPr>
        <w:pStyle w:val="TOC5"/>
        <w:rPr>
          <w:rFonts w:asciiTheme="minorHAnsi" w:eastAsiaTheme="minorEastAsia" w:hAnsiTheme="minorHAnsi" w:cstheme="minorBidi"/>
          <w:sz w:val="22"/>
          <w:szCs w:val="22"/>
          <w:lang w:eastAsia="en-AU"/>
        </w:rPr>
      </w:pPr>
      <w:r>
        <w:tab/>
      </w:r>
      <w:hyperlink w:anchor="_Toc139959873" w:history="1">
        <w:r w:rsidRPr="00477232">
          <w:t>118</w:t>
        </w:r>
        <w:r>
          <w:rPr>
            <w:rFonts w:asciiTheme="minorHAnsi" w:eastAsiaTheme="minorEastAsia" w:hAnsiTheme="minorHAnsi" w:cstheme="minorBidi"/>
            <w:sz w:val="22"/>
            <w:szCs w:val="22"/>
            <w:lang w:eastAsia="en-AU"/>
          </w:rPr>
          <w:tab/>
        </w:r>
        <w:r w:rsidRPr="00477232">
          <w:t>Warrants generally</w:t>
        </w:r>
        <w:r>
          <w:tab/>
        </w:r>
        <w:r>
          <w:fldChar w:fldCharType="begin"/>
        </w:r>
        <w:r>
          <w:instrText xml:space="preserve"> PAGEREF _Toc139959873 \h </w:instrText>
        </w:r>
        <w:r>
          <w:fldChar w:fldCharType="separate"/>
        </w:r>
        <w:r w:rsidR="00CF19A1">
          <w:t>78</w:t>
        </w:r>
        <w:r>
          <w:fldChar w:fldCharType="end"/>
        </w:r>
      </w:hyperlink>
    </w:p>
    <w:p w14:paraId="529E51CD" w14:textId="17DE78D3" w:rsidR="004C1978" w:rsidRDefault="004C1978">
      <w:pPr>
        <w:pStyle w:val="TOC5"/>
        <w:rPr>
          <w:rFonts w:asciiTheme="minorHAnsi" w:eastAsiaTheme="minorEastAsia" w:hAnsiTheme="minorHAnsi" w:cstheme="minorBidi"/>
          <w:sz w:val="22"/>
          <w:szCs w:val="22"/>
          <w:lang w:eastAsia="en-AU"/>
        </w:rPr>
      </w:pPr>
      <w:r>
        <w:tab/>
      </w:r>
      <w:hyperlink w:anchor="_Toc139959874" w:history="1">
        <w:r w:rsidRPr="00477232">
          <w:t>119</w:t>
        </w:r>
        <w:r>
          <w:rPr>
            <w:rFonts w:asciiTheme="minorHAnsi" w:eastAsiaTheme="minorEastAsia" w:hAnsiTheme="minorHAnsi" w:cstheme="minorBidi"/>
            <w:sz w:val="22"/>
            <w:szCs w:val="22"/>
            <w:lang w:eastAsia="en-AU"/>
          </w:rPr>
          <w:tab/>
        </w:r>
        <w:r w:rsidRPr="00477232">
          <w:t>Warrants—application made other than in person</w:t>
        </w:r>
        <w:r>
          <w:tab/>
        </w:r>
        <w:r>
          <w:fldChar w:fldCharType="begin"/>
        </w:r>
        <w:r>
          <w:instrText xml:space="preserve"> PAGEREF _Toc139959874 \h </w:instrText>
        </w:r>
        <w:r>
          <w:fldChar w:fldCharType="separate"/>
        </w:r>
        <w:r w:rsidR="00CF19A1">
          <w:t>79</w:t>
        </w:r>
        <w:r>
          <w:fldChar w:fldCharType="end"/>
        </w:r>
      </w:hyperlink>
    </w:p>
    <w:p w14:paraId="1EB519C4" w14:textId="5FAC3FA0" w:rsidR="004C1978" w:rsidRDefault="004C1978">
      <w:pPr>
        <w:pStyle w:val="TOC5"/>
        <w:rPr>
          <w:rFonts w:asciiTheme="minorHAnsi" w:eastAsiaTheme="minorEastAsia" w:hAnsiTheme="minorHAnsi" w:cstheme="minorBidi"/>
          <w:sz w:val="22"/>
          <w:szCs w:val="22"/>
          <w:lang w:eastAsia="en-AU"/>
        </w:rPr>
      </w:pPr>
      <w:r>
        <w:tab/>
      </w:r>
      <w:hyperlink w:anchor="_Toc139959875" w:history="1">
        <w:r w:rsidRPr="00477232">
          <w:t>120</w:t>
        </w:r>
        <w:r>
          <w:rPr>
            <w:rFonts w:asciiTheme="minorHAnsi" w:eastAsiaTheme="minorEastAsia" w:hAnsiTheme="minorHAnsi" w:cstheme="minorBidi"/>
            <w:sz w:val="22"/>
            <w:szCs w:val="22"/>
            <w:lang w:eastAsia="en-AU"/>
          </w:rPr>
          <w:tab/>
        </w:r>
        <w:r w:rsidRPr="00477232">
          <w:t>Search warrants—announcement before entry</w:t>
        </w:r>
        <w:r>
          <w:tab/>
        </w:r>
        <w:r>
          <w:fldChar w:fldCharType="begin"/>
        </w:r>
        <w:r>
          <w:instrText xml:space="preserve"> PAGEREF _Toc139959875 \h </w:instrText>
        </w:r>
        <w:r>
          <w:fldChar w:fldCharType="separate"/>
        </w:r>
        <w:r w:rsidR="00CF19A1">
          <w:t>80</w:t>
        </w:r>
        <w:r>
          <w:fldChar w:fldCharType="end"/>
        </w:r>
      </w:hyperlink>
    </w:p>
    <w:p w14:paraId="24AA2416" w14:textId="05EB9A3A" w:rsidR="004C1978" w:rsidRDefault="004C1978">
      <w:pPr>
        <w:pStyle w:val="TOC5"/>
        <w:rPr>
          <w:rFonts w:asciiTheme="minorHAnsi" w:eastAsiaTheme="minorEastAsia" w:hAnsiTheme="minorHAnsi" w:cstheme="minorBidi"/>
          <w:sz w:val="22"/>
          <w:szCs w:val="22"/>
          <w:lang w:eastAsia="en-AU"/>
        </w:rPr>
      </w:pPr>
      <w:r>
        <w:tab/>
      </w:r>
      <w:hyperlink w:anchor="_Toc139959876" w:history="1">
        <w:r w:rsidRPr="00477232">
          <w:t>121</w:t>
        </w:r>
        <w:r>
          <w:rPr>
            <w:rFonts w:asciiTheme="minorHAnsi" w:eastAsiaTheme="minorEastAsia" w:hAnsiTheme="minorHAnsi" w:cstheme="minorBidi"/>
            <w:sz w:val="22"/>
            <w:szCs w:val="22"/>
            <w:lang w:eastAsia="en-AU"/>
          </w:rPr>
          <w:tab/>
        </w:r>
        <w:r w:rsidRPr="00477232">
          <w:t>Details of search warrant to be given to occupier etc</w:t>
        </w:r>
        <w:r>
          <w:tab/>
        </w:r>
        <w:r>
          <w:fldChar w:fldCharType="begin"/>
        </w:r>
        <w:r>
          <w:instrText xml:space="preserve"> PAGEREF _Toc139959876 \h </w:instrText>
        </w:r>
        <w:r>
          <w:fldChar w:fldCharType="separate"/>
        </w:r>
        <w:r w:rsidR="00CF19A1">
          <w:t>81</w:t>
        </w:r>
        <w:r>
          <w:fldChar w:fldCharType="end"/>
        </w:r>
      </w:hyperlink>
    </w:p>
    <w:p w14:paraId="2E371618" w14:textId="6543F4D0" w:rsidR="004C1978" w:rsidRDefault="004C1978">
      <w:pPr>
        <w:pStyle w:val="TOC5"/>
        <w:rPr>
          <w:rFonts w:asciiTheme="minorHAnsi" w:eastAsiaTheme="minorEastAsia" w:hAnsiTheme="minorHAnsi" w:cstheme="minorBidi"/>
          <w:sz w:val="22"/>
          <w:szCs w:val="22"/>
          <w:lang w:eastAsia="en-AU"/>
        </w:rPr>
      </w:pPr>
      <w:r>
        <w:tab/>
      </w:r>
      <w:hyperlink w:anchor="_Toc139959877" w:history="1">
        <w:r w:rsidRPr="00477232">
          <w:t>122</w:t>
        </w:r>
        <w:r>
          <w:rPr>
            <w:rFonts w:asciiTheme="minorHAnsi" w:eastAsiaTheme="minorEastAsia" w:hAnsiTheme="minorHAnsi" w:cstheme="minorBidi"/>
            <w:sz w:val="22"/>
            <w:szCs w:val="22"/>
            <w:lang w:eastAsia="en-AU"/>
          </w:rPr>
          <w:tab/>
        </w:r>
        <w:r w:rsidRPr="00477232">
          <w:t>Occupier entitled to be present during search etc</w:t>
        </w:r>
        <w:r>
          <w:tab/>
        </w:r>
        <w:r>
          <w:fldChar w:fldCharType="begin"/>
        </w:r>
        <w:r>
          <w:instrText xml:space="preserve"> PAGEREF _Toc139959877 \h </w:instrText>
        </w:r>
        <w:r>
          <w:fldChar w:fldCharType="separate"/>
        </w:r>
        <w:r w:rsidR="00CF19A1">
          <w:t>81</w:t>
        </w:r>
        <w:r>
          <w:fldChar w:fldCharType="end"/>
        </w:r>
      </w:hyperlink>
    </w:p>
    <w:p w14:paraId="12574FBE" w14:textId="68BFDF8D" w:rsidR="004C1978" w:rsidRDefault="00346F47">
      <w:pPr>
        <w:pStyle w:val="TOC2"/>
        <w:rPr>
          <w:rFonts w:asciiTheme="minorHAnsi" w:eastAsiaTheme="minorEastAsia" w:hAnsiTheme="minorHAnsi" w:cstheme="minorBidi"/>
          <w:b w:val="0"/>
          <w:sz w:val="22"/>
          <w:szCs w:val="22"/>
          <w:lang w:eastAsia="en-AU"/>
        </w:rPr>
      </w:pPr>
      <w:hyperlink w:anchor="_Toc139959878" w:history="1">
        <w:r w:rsidR="004C1978" w:rsidRPr="00477232">
          <w:t>Part 9</w:t>
        </w:r>
        <w:r w:rsidR="004C1978">
          <w:rPr>
            <w:rFonts w:asciiTheme="minorHAnsi" w:eastAsiaTheme="minorEastAsia" w:hAnsiTheme="minorHAnsi" w:cstheme="minorBidi"/>
            <w:b w:val="0"/>
            <w:sz w:val="22"/>
            <w:szCs w:val="22"/>
            <w:lang w:eastAsia="en-AU"/>
          </w:rPr>
          <w:tab/>
        </w:r>
        <w:r w:rsidR="004C1978" w:rsidRPr="00477232">
          <w:t>Register and dealing with information</w:t>
        </w:r>
        <w:r w:rsidR="004C1978" w:rsidRPr="004C1978">
          <w:rPr>
            <w:vanish/>
          </w:rPr>
          <w:tab/>
        </w:r>
        <w:r w:rsidR="004C1978" w:rsidRPr="004C1978">
          <w:rPr>
            <w:vanish/>
          </w:rPr>
          <w:fldChar w:fldCharType="begin"/>
        </w:r>
        <w:r w:rsidR="004C1978" w:rsidRPr="004C1978">
          <w:rPr>
            <w:vanish/>
          </w:rPr>
          <w:instrText xml:space="preserve"> PAGEREF _Toc139959878 \h </w:instrText>
        </w:r>
        <w:r w:rsidR="004C1978" w:rsidRPr="004C1978">
          <w:rPr>
            <w:vanish/>
          </w:rPr>
        </w:r>
        <w:r w:rsidR="004C1978" w:rsidRPr="004C1978">
          <w:rPr>
            <w:vanish/>
          </w:rPr>
          <w:fldChar w:fldCharType="separate"/>
        </w:r>
        <w:r w:rsidR="00CF19A1">
          <w:rPr>
            <w:vanish/>
          </w:rPr>
          <w:t>82</w:t>
        </w:r>
        <w:r w:rsidR="004C1978" w:rsidRPr="004C1978">
          <w:rPr>
            <w:vanish/>
          </w:rPr>
          <w:fldChar w:fldCharType="end"/>
        </w:r>
      </w:hyperlink>
    </w:p>
    <w:p w14:paraId="3A9AE844" w14:textId="068A4701" w:rsidR="004C1978" w:rsidRDefault="00346F47">
      <w:pPr>
        <w:pStyle w:val="TOC3"/>
        <w:rPr>
          <w:rFonts w:asciiTheme="minorHAnsi" w:eastAsiaTheme="minorEastAsia" w:hAnsiTheme="minorHAnsi" w:cstheme="minorBidi"/>
          <w:b w:val="0"/>
          <w:sz w:val="22"/>
          <w:szCs w:val="22"/>
          <w:lang w:eastAsia="en-AU"/>
        </w:rPr>
      </w:pPr>
      <w:hyperlink w:anchor="_Toc139959879" w:history="1">
        <w:r w:rsidR="004C1978" w:rsidRPr="00477232">
          <w:t>Division 9.1</w:t>
        </w:r>
        <w:r w:rsidR="004C1978">
          <w:rPr>
            <w:rFonts w:asciiTheme="minorHAnsi" w:eastAsiaTheme="minorEastAsia" w:hAnsiTheme="minorHAnsi" w:cstheme="minorBidi"/>
            <w:b w:val="0"/>
            <w:sz w:val="22"/>
            <w:szCs w:val="22"/>
            <w:lang w:eastAsia="en-AU"/>
          </w:rPr>
          <w:tab/>
        </w:r>
        <w:r w:rsidR="004C1978" w:rsidRPr="00477232">
          <w:t>Register</w:t>
        </w:r>
        <w:r w:rsidR="004C1978" w:rsidRPr="004C1978">
          <w:rPr>
            <w:vanish/>
          </w:rPr>
          <w:tab/>
        </w:r>
        <w:r w:rsidR="004C1978" w:rsidRPr="004C1978">
          <w:rPr>
            <w:vanish/>
          </w:rPr>
          <w:fldChar w:fldCharType="begin"/>
        </w:r>
        <w:r w:rsidR="004C1978" w:rsidRPr="004C1978">
          <w:rPr>
            <w:vanish/>
          </w:rPr>
          <w:instrText xml:space="preserve"> PAGEREF _Toc139959879 \h </w:instrText>
        </w:r>
        <w:r w:rsidR="004C1978" w:rsidRPr="004C1978">
          <w:rPr>
            <w:vanish/>
          </w:rPr>
        </w:r>
        <w:r w:rsidR="004C1978" w:rsidRPr="004C1978">
          <w:rPr>
            <w:vanish/>
          </w:rPr>
          <w:fldChar w:fldCharType="separate"/>
        </w:r>
        <w:r w:rsidR="00CF19A1">
          <w:rPr>
            <w:vanish/>
          </w:rPr>
          <w:t>82</w:t>
        </w:r>
        <w:r w:rsidR="004C1978" w:rsidRPr="004C1978">
          <w:rPr>
            <w:vanish/>
          </w:rPr>
          <w:fldChar w:fldCharType="end"/>
        </w:r>
      </w:hyperlink>
    </w:p>
    <w:p w14:paraId="63CD540A" w14:textId="72654BB6" w:rsidR="004C1978" w:rsidRDefault="004C1978">
      <w:pPr>
        <w:pStyle w:val="TOC5"/>
        <w:rPr>
          <w:rFonts w:asciiTheme="minorHAnsi" w:eastAsiaTheme="minorEastAsia" w:hAnsiTheme="minorHAnsi" w:cstheme="minorBidi"/>
          <w:sz w:val="22"/>
          <w:szCs w:val="22"/>
          <w:lang w:eastAsia="en-AU"/>
        </w:rPr>
      </w:pPr>
      <w:r>
        <w:tab/>
      </w:r>
      <w:hyperlink w:anchor="_Toc139959880" w:history="1">
        <w:r w:rsidRPr="00477232">
          <w:t>123</w:t>
        </w:r>
        <w:r>
          <w:rPr>
            <w:rFonts w:asciiTheme="minorHAnsi" w:eastAsiaTheme="minorEastAsia" w:hAnsiTheme="minorHAnsi" w:cstheme="minorBidi"/>
            <w:sz w:val="22"/>
            <w:szCs w:val="22"/>
            <w:lang w:eastAsia="en-AU"/>
          </w:rPr>
          <w:tab/>
        </w:r>
        <w:r w:rsidRPr="00477232">
          <w:t>Board to maintain register of veterinary practitioners and veterinary premises</w:t>
        </w:r>
        <w:r>
          <w:tab/>
        </w:r>
        <w:r>
          <w:fldChar w:fldCharType="begin"/>
        </w:r>
        <w:r>
          <w:instrText xml:space="preserve"> PAGEREF _Toc139959880 \h </w:instrText>
        </w:r>
        <w:r>
          <w:fldChar w:fldCharType="separate"/>
        </w:r>
        <w:r w:rsidR="00CF19A1">
          <w:t>82</w:t>
        </w:r>
        <w:r>
          <w:fldChar w:fldCharType="end"/>
        </w:r>
      </w:hyperlink>
    </w:p>
    <w:p w14:paraId="571DED95" w14:textId="54AC0C0A" w:rsidR="004C1978" w:rsidRDefault="004C1978">
      <w:pPr>
        <w:pStyle w:val="TOC5"/>
        <w:rPr>
          <w:rFonts w:asciiTheme="minorHAnsi" w:eastAsiaTheme="minorEastAsia" w:hAnsiTheme="minorHAnsi" w:cstheme="minorBidi"/>
          <w:sz w:val="22"/>
          <w:szCs w:val="22"/>
          <w:lang w:eastAsia="en-AU"/>
        </w:rPr>
      </w:pPr>
      <w:r>
        <w:tab/>
      </w:r>
      <w:hyperlink w:anchor="_Toc139959881" w:history="1">
        <w:r w:rsidRPr="00477232">
          <w:t>124</w:t>
        </w:r>
        <w:r>
          <w:rPr>
            <w:rFonts w:asciiTheme="minorHAnsi" w:eastAsiaTheme="minorEastAsia" w:hAnsiTheme="minorHAnsi" w:cstheme="minorBidi"/>
            <w:sz w:val="22"/>
            <w:szCs w:val="22"/>
            <w:lang w:eastAsia="en-AU"/>
          </w:rPr>
          <w:tab/>
        </w:r>
        <w:r w:rsidRPr="00477232">
          <w:t>Contents of register—practitioners</w:t>
        </w:r>
        <w:r>
          <w:tab/>
        </w:r>
        <w:r>
          <w:fldChar w:fldCharType="begin"/>
        </w:r>
        <w:r>
          <w:instrText xml:space="preserve"> PAGEREF _Toc139959881 \h </w:instrText>
        </w:r>
        <w:r>
          <w:fldChar w:fldCharType="separate"/>
        </w:r>
        <w:r w:rsidR="00CF19A1">
          <w:t>82</w:t>
        </w:r>
        <w:r>
          <w:fldChar w:fldCharType="end"/>
        </w:r>
      </w:hyperlink>
    </w:p>
    <w:p w14:paraId="323040D3" w14:textId="6188E557" w:rsidR="004C1978" w:rsidRDefault="004C1978">
      <w:pPr>
        <w:pStyle w:val="TOC5"/>
        <w:rPr>
          <w:rFonts w:asciiTheme="minorHAnsi" w:eastAsiaTheme="minorEastAsia" w:hAnsiTheme="minorHAnsi" w:cstheme="minorBidi"/>
          <w:sz w:val="22"/>
          <w:szCs w:val="22"/>
          <w:lang w:eastAsia="en-AU"/>
        </w:rPr>
      </w:pPr>
      <w:r>
        <w:tab/>
      </w:r>
      <w:hyperlink w:anchor="_Toc139959882" w:history="1">
        <w:r w:rsidRPr="00477232">
          <w:t>125</w:t>
        </w:r>
        <w:r>
          <w:rPr>
            <w:rFonts w:asciiTheme="minorHAnsi" w:eastAsiaTheme="minorEastAsia" w:hAnsiTheme="minorHAnsi" w:cstheme="minorBidi"/>
            <w:sz w:val="22"/>
            <w:szCs w:val="22"/>
            <w:lang w:eastAsia="en-AU"/>
          </w:rPr>
          <w:tab/>
        </w:r>
        <w:r w:rsidRPr="00477232">
          <w:t>Contents of register—premises</w:t>
        </w:r>
        <w:r>
          <w:tab/>
        </w:r>
        <w:r>
          <w:fldChar w:fldCharType="begin"/>
        </w:r>
        <w:r>
          <w:instrText xml:space="preserve"> PAGEREF _Toc139959882 \h </w:instrText>
        </w:r>
        <w:r>
          <w:fldChar w:fldCharType="separate"/>
        </w:r>
        <w:r w:rsidR="00CF19A1">
          <w:t>83</w:t>
        </w:r>
        <w:r>
          <w:fldChar w:fldCharType="end"/>
        </w:r>
      </w:hyperlink>
    </w:p>
    <w:p w14:paraId="0033B460" w14:textId="0676AE96" w:rsidR="004C1978" w:rsidRDefault="004C1978">
      <w:pPr>
        <w:pStyle w:val="TOC5"/>
        <w:rPr>
          <w:rFonts w:asciiTheme="minorHAnsi" w:eastAsiaTheme="minorEastAsia" w:hAnsiTheme="minorHAnsi" w:cstheme="minorBidi"/>
          <w:sz w:val="22"/>
          <w:szCs w:val="22"/>
          <w:lang w:eastAsia="en-AU"/>
        </w:rPr>
      </w:pPr>
      <w:r>
        <w:tab/>
      </w:r>
      <w:hyperlink w:anchor="_Toc139959883" w:history="1">
        <w:r w:rsidRPr="00477232">
          <w:t>126</w:t>
        </w:r>
        <w:r>
          <w:rPr>
            <w:rFonts w:asciiTheme="minorHAnsi" w:eastAsiaTheme="minorEastAsia" w:hAnsiTheme="minorHAnsi" w:cstheme="minorBidi"/>
            <w:sz w:val="22"/>
            <w:szCs w:val="22"/>
            <w:lang w:eastAsia="en-AU"/>
          </w:rPr>
          <w:tab/>
        </w:r>
        <w:r w:rsidRPr="00477232">
          <w:t>Information in register to be accessible and extractable</w:t>
        </w:r>
        <w:r>
          <w:tab/>
        </w:r>
        <w:r>
          <w:fldChar w:fldCharType="begin"/>
        </w:r>
        <w:r>
          <w:instrText xml:space="preserve"> PAGEREF _Toc139959883 \h </w:instrText>
        </w:r>
        <w:r>
          <w:fldChar w:fldCharType="separate"/>
        </w:r>
        <w:r w:rsidR="00CF19A1">
          <w:t>84</w:t>
        </w:r>
        <w:r>
          <w:fldChar w:fldCharType="end"/>
        </w:r>
      </w:hyperlink>
    </w:p>
    <w:p w14:paraId="5A9B728F" w14:textId="4F9539FD" w:rsidR="004C1978" w:rsidRDefault="004C1978">
      <w:pPr>
        <w:pStyle w:val="TOC5"/>
        <w:rPr>
          <w:rFonts w:asciiTheme="minorHAnsi" w:eastAsiaTheme="minorEastAsia" w:hAnsiTheme="minorHAnsi" w:cstheme="minorBidi"/>
          <w:sz w:val="22"/>
          <w:szCs w:val="22"/>
          <w:lang w:eastAsia="en-AU"/>
        </w:rPr>
      </w:pPr>
      <w:r>
        <w:tab/>
      </w:r>
      <w:hyperlink w:anchor="_Toc139959884" w:history="1">
        <w:r w:rsidRPr="00477232">
          <w:t>127</w:t>
        </w:r>
        <w:r>
          <w:rPr>
            <w:rFonts w:asciiTheme="minorHAnsi" w:eastAsiaTheme="minorEastAsia" w:hAnsiTheme="minorHAnsi" w:cstheme="minorBidi"/>
            <w:sz w:val="22"/>
            <w:szCs w:val="22"/>
            <w:lang w:eastAsia="en-AU"/>
          </w:rPr>
          <w:tab/>
        </w:r>
        <w:r w:rsidRPr="00477232">
          <w:t>Registration documents</w:t>
        </w:r>
        <w:r>
          <w:tab/>
        </w:r>
        <w:r>
          <w:fldChar w:fldCharType="begin"/>
        </w:r>
        <w:r>
          <w:instrText xml:space="preserve"> PAGEREF _Toc139959884 \h </w:instrText>
        </w:r>
        <w:r>
          <w:fldChar w:fldCharType="separate"/>
        </w:r>
        <w:r w:rsidR="00CF19A1">
          <w:t>84</w:t>
        </w:r>
        <w:r>
          <w:fldChar w:fldCharType="end"/>
        </w:r>
      </w:hyperlink>
    </w:p>
    <w:p w14:paraId="1886ADD2" w14:textId="13A508C1" w:rsidR="004C1978" w:rsidRDefault="004C1978">
      <w:pPr>
        <w:pStyle w:val="TOC5"/>
        <w:rPr>
          <w:rFonts w:asciiTheme="minorHAnsi" w:eastAsiaTheme="minorEastAsia" w:hAnsiTheme="minorHAnsi" w:cstheme="minorBidi"/>
          <w:sz w:val="22"/>
          <w:szCs w:val="22"/>
          <w:lang w:eastAsia="en-AU"/>
        </w:rPr>
      </w:pPr>
      <w:r>
        <w:tab/>
      </w:r>
      <w:hyperlink w:anchor="_Toc139959885" w:history="1">
        <w:r w:rsidRPr="00477232">
          <w:t>128</w:t>
        </w:r>
        <w:r>
          <w:rPr>
            <w:rFonts w:asciiTheme="minorHAnsi" w:eastAsiaTheme="minorEastAsia" w:hAnsiTheme="minorHAnsi" w:cstheme="minorBidi"/>
            <w:sz w:val="22"/>
            <w:szCs w:val="22"/>
            <w:lang w:eastAsia="en-AU"/>
          </w:rPr>
          <w:tab/>
        </w:r>
        <w:r w:rsidRPr="00477232">
          <w:t>Registrar responsible for register</w:t>
        </w:r>
        <w:r>
          <w:tab/>
        </w:r>
        <w:r>
          <w:fldChar w:fldCharType="begin"/>
        </w:r>
        <w:r>
          <w:instrText xml:space="preserve"> PAGEREF _Toc139959885 \h </w:instrText>
        </w:r>
        <w:r>
          <w:fldChar w:fldCharType="separate"/>
        </w:r>
        <w:r w:rsidR="00CF19A1">
          <w:t>84</w:t>
        </w:r>
        <w:r>
          <w:fldChar w:fldCharType="end"/>
        </w:r>
      </w:hyperlink>
    </w:p>
    <w:p w14:paraId="01C7194D" w14:textId="090AB2B2" w:rsidR="004C1978" w:rsidRDefault="004C1978">
      <w:pPr>
        <w:pStyle w:val="TOC5"/>
        <w:rPr>
          <w:rFonts w:asciiTheme="minorHAnsi" w:eastAsiaTheme="minorEastAsia" w:hAnsiTheme="minorHAnsi" w:cstheme="minorBidi"/>
          <w:sz w:val="22"/>
          <w:szCs w:val="22"/>
          <w:lang w:eastAsia="en-AU"/>
        </w:rPr>
      </w:pPr>
      <w:r>
        <w:tab/>
      </w:r>
      <w:hyperlink w:anchor="_Toc139959886" w:history="1">
        <w:r w:rsidRPr="00477232">
          <w:t>129</w:t>
        </w:r>
        <w:r>
          <w:rPr>
            <w:rFonts w:asciiTheme="minorHAnsi" w:eastAsiaTheme="minorEastAsia" w:hAnsiTheme="minorHAnsi" w:cstheme="minorBidi"/>
            <w:sz w:val="22"/>
            <w:szCs w:val="22"/>
            <w:lang w:eastAsia="en-AU"/>
          </w:rPr>
          <w:tab/>
        </w:r>
        <w:r w:rsidRPr="00477232">
          <w:t>Access to register</w:t>
        </w:r>
        <w:r>
          <w:tab/>
        </w:r>
        <w:r>
          <w:fldChar w:fldCharType="begin"/>
        </w:r>
        <w:r>
          <w:instrText xml:space="preserve"> PAGEREF _Toc139959886 \h </w:instrText>
        </w:r>
        <w:r>
          <w:fldChar w:fldCharType="separate"/>
        </w:r>
        <w:r w:rsidR="00CF19A1">
          <w:t>85</w:t>
        </w:r>
        <w:r>
          <w:fldChar w:fldCharType="end"/>
        </w:r>
      </w:hyperlink>
    </w:p>
    <w:p w14:paraId="4E224170" w14:textId="24416800" w:rsidR="004C1978" w:rsidRDefault="004C1978">
      <w:pPr>
        <w:pStyle w:val="TOC5"/>
        <w:rPr>
          <w:rFonts w:asciiTheme="minorHAnsi" w:eastAsiaTheme="minorEastAsia" w:hAnsiTheme="minorHAnsi" w:cstheme="minorBidi"/>
          <w:sz w:val="22"/>
          <w:szCs w:val="22"/>
          <w:lang w:eastAsia="en-AU"/>
        </w:rPr>
      </w:pPr>
      <w:r>
        <w:tab/>
      </w:r>
      <w:hyperlink w:anchor="_Toc139959887" w:history="1">
        <w:r w:rsidRPr="00477232">
          <w:t>130</w:t>
        </w:r>
        <w:r>
          <w:rPr>
            <w:rFonts w:asciiTheme="minorHAnsi" w:eastAsiaTheme="minorEastAsia" w:hAnsiTheme="minorHAnsi" w:cstheme="minorBidi"/>
            <w:sz w:val="22"/>
            <w:szCs w:val="22"/>
            <w:lang w:eastAsia="en-AU"/>
          </w:rPr>
          <w:tab/>
        </w:r>
        <w:r w:rsidRPr="00477232">
          <w:t>Requests for changes of details in register</w:t>
        </w:r>
        <w:r>
          <w:tab/>
        </w:r>
        <w:r>
          <w:fldChar w:fldCharType="begin"/>
        </w:r>
        <w:r>
          <w:instrText xml:space="preserve"> PAGEREF _Toc139959887 \h </w:instrText>
        </w:r>
        <w:r>
          <w:fldChar w:fldCharType="separate"/>
        </w:r>
        <w:r w:rsidR="00CF19A1">
          <w:t>86</w:t>
        </w:r>
        <w:r>
          <w:fldChar w:fldCharType="end"/>
        </w:r>
      </w:hyperlink>
    </w:p>
    <w:p w14:paraId="133554D0" w14:textId="41631A54" w:rsidR="004C1978" w:rsidRDefault="004C1978">
      <w:pPr>
        <w:pStyle w:val="TOC5"/>
        <w:rPr>
          <w:rFonts w:asciiTheme="minorHAnsi" w:eastAsiaTheme="minorEastAsia" w:hAnsiTheme="minorHAnsi" w:cstheme="minorBidi"/>
          <w:sz w:val="22"/>
          <w:szCs w:val="22"/>
          <w:lang w:eastAsia="en-AU"/>
        </w:rPr>
      </w:pPr>
      <w:r>
        <w:tab/>
      </w:r>
      <w:hyperlink w:anchor="_Toc139959888" w:history="1">
        <w:r w:rsidRPr="00477232">
          <w:t>131</w:t>
        </w:r>
        <w:r>
          <w:rPr>
            <w:rFonts w:asciiTheme="minorHAnsi" w:eastAsiaTheme="minorEastAsia" w:hAnsiTheme="minorHAnsi" w:cstheme="minorBidi"/>
            <w:sz w:val="22"/>
            <w:szCs w:val="22"/>
            <w:lang w:eastAsia="en-AU"/>
          </w:rPr>
          <w:tab/>
        </w:r>
        <w:r w:rsidRPr="00477232">
          <w:t>When board must not charge fees etc for register corrections</w:t>
        </w:r>
        <w:r>
          <w:tab/>
        </w:r>
        <w:r>
          <w:fldChar w:fldCharType="begin"/>
        </w:r>
        <w:r>
          <w:instrText xml:space="preserve"> PAGEREF _Toc139959888 \h </w:instrText>
        </w:r>
        <w:r>
          <w:fldChar w:fldCharType="separate"/>
        </w:r>
        <w:r w:rsidR="00CF19A1">
          <w:t>86</w:t>
        </w:r>
        <w:r>
          <w:fldChar w:fldCharType="end"/>
        </w:r>
      </w:hyperlink>
    </w:p>
    <w:p w14:paraId="000361FE" w14:textId="3030F81E" w:rsidR="004C1978" w:rsidRDefault="004C1978">
      <w:pPr>
        <w:pStyle w:val="TOC5"/>
        <w:rPr>
          <w:rFonts w:asciiTheme="minorHAnsi" w:eastAsiaTheme="minorEastAsia" w:hAnsiTheme="minorHAnsi" w:cstheme="minorBidi"/>
          <w:sz w:val="22"/>
          <w:szCs w:val="22"/>
          <w:lang w:eastAsia="en-AU"/>
        </w:rPr>
      </w:pPr>
      <w:r>
        <w:tab/>
      </w:r>
      <w:hyperlink w:anchor="_Toc139959889" w:history="1">
        <w:r w:rsidRPr="00477232">
          <w:t>132</w:t>
        </w:r>
        <w:r>
          <w:rPr>
            <w:rFonts w:asciiTheme="minorHAnsi" w:eastAsiaTheme="minorEastAsia" w:hAnsiTheme="minorHAnsi" w:cstheme="minorBidi"/>
            <w:sz w:val="22"/>
            <w:szCs w:val="22"/>
            <w:lang w:eastAsia="en-AU"/>
          </w:rPr>
          <w:tab/>
        </w:r>
        <w:r w:rsidRPr="00477232">
          <w:t>Evidentiary certificate—contents of register</w:t>
        </w:r>
        <w:r>
          <w:tab/>
        </w:r>
        <w:r>
          <w:fldChar w:fldCharType="begin"/>
        </w:r>
        <w:r>
          <w:instrText xml:space="preserve"> PAGEREF _Toc139959889 \h </w:instrText>
        </w:r>
        <w:r>
          <w:fldChar w:fldCharType="separate"/>
        </w:r>
        <w:r w:rsidR="00CF19A1">
          <w:t>86</w:t>
        </w:r>
        <w:r>
          <w:fldChar w:fldCharType="end"/>
        </w:r>
      </w:hyperlink>
    </w:p>
    <w:p w14:paraId="1CD30A1E" w14:textId="39EE3C7D" w:rsidR="004C1978" w:rsidRDefault="00346F47">
      <w:pPr>
        <w:pStyle w:val="TOC3"/>
        <w:rPr>
          <w:rFonts w:asciiTheme="minorHAnsi" w:eastAsiaTheme="minorEastAsia" w:hAnsiTheme="minorHAnsi" w:cstheme="minorBidi"/>
          <w:b w:val="0"/>
          <w:sz w:val="22"/>
          <w:szCs w:val="22"/>
          <w:lang w:eastAsia="en-AU"/>
        </w:rPr>
      </w:pPr>
      <w:hyperlink w:anchor="_Toc139959890" w:history="1">
        <w:r w:rsidR="004C1978" w:rsidRPr="00477232">
          <w:t>Division 9.2</w:t>
        </w:r>
        <w:r w:rsidR="004C1978">
          <w:rPr>
            <w:rFonts w:asciiTheme="minorHAnsi" w:eastAsiaTheme="minorEastAsia" w:hAnsiTheme="minorHAnsi" w:cstheme="minorBidi"/>
            <w:b w:val="0"/>
            <w:sz w:val="22"/>
            <w:szCs w:val="22"/>
            <w:lang w:eastAsia="en-AU"/>
          </w:rPr>
          <w:tab/>
        </w:r>
        <w:r w:rsidR="004C1978" w:rsidRPr="00477232">
          <w:t>Dealing with information</w:t>
        </w:r>
        <w:r w:rsidR="004C1978" w:rsidRPr="004C1978">
          <w:rPr>
            <w:vanish/>
          </w:rPr>
          <w:tab/>
        </w:r>
        <w:r w:rsidR="004C1978" w:rsidRPr="004C1978">
          <w:rPr>
            <w:vanish/>
          </w:rPr>
          <w:fldChar w:fldCharType="begin"/>
        </w:r>
        <w:r w:rsidR="004C1978" w:rsidRPr="004C1978">
          <w:rPr>
            <w:vanish/>
          </w:rPr>
          <w:instrText xml:space="preserve"> PAGEREF _Toc139959890 \h </w:instrText>
        </w:r>
        <w:r w:rsidR="004C1978" w:rsidRPr="004C1978">
          <w:rPr>
            <w:vanish/>
          </w:rPr>
        </w:r>
        <w:r w:rsidR="004C1978" w:rsidRPr="004C1978">
          <w:rPr>
            <w:vanish/>
          </w:rPr>
          <w:fldChar w:fldCharType="separate"/>
        </w:r>
        <w:r w:rsidR="00CF19A1">
          <w:rPr>
            <w:vanish/>
          </w:rPr>
          <w:t>87</w:t>
        </w:r>
        <w:r w:rsidR="004C1978" w:rsidRPr="004C1978">
          <w:rPr>
            <w:vanish/>
          </w:rPr>
          <w:fldChar w:fldCharType="end"/>
        </w:r>
      </w:hyperlink>
    </w:p>
    <w:p w14:paraId="6737E741" w14:textId="67217C9D" w:rsidR="004C1978" w:rsidRDefault="004C1978">
      <w:pPr>
        <w:pStyle w:val="TOC5"/>
        <w:rPr>
          <w:rFonts w:asciiTheme="minorHAnsi" w:eastAsiaTheme="minorEastAsia" w:hAnsiTheme="minorHAnsi" w:cstheme="minorBidi"/>
          <w:sz w:val="22"/>
          <w:szCs w:val="22"/>
          <w:lang w:eastAsia="en-AU"/>
        </w:rPr>
      </w:pPr>
      <w:r>
        <w:tab/>
      </w:r>
      <w:hyperlink w:anchor="_Toc139959891" w:history="1">
        <w:r w:rsidRPr="00477232">
          <w:t>133</w:t>
        </w:r>
        <w:r>
          <w:rPr>
            <w:rFonts w:asciiTheme="minorHAnsi" w:eastAsiaTheme="minorEastAsia" w:hAnsiTheme="minorHAnsi" w:cstheme="minorBidi"/>
            <w:sz w:val="22"/>
            <w:szCs w:val="22"/>
            <w:lang w:eastAsia="en-AU"/>
          </w:rPr>
          <w:tab/>
        </w:r>
        <w:r w:rsidRPr="00477232">
          <w:t xml:space="preserve">Meaning of </w:t>
        </w:r>
        <w:r w:rsidRPr="00477232">
          <w:rPr>
            <w:i/>
          </w:rPr>
          <w:t>information holder</w:t>
        </w:r>
        <w:r>
          <w:tab/>
        </w:r>
        <w:r>
          <w:fldChar w:fldCharType="begin"/>
        </w:r>
        <w:r>
          <w:instrText xml:space="preserve"> PAGEREF _Toc139959891 \h </w:instrText>
        </w:r>
        <w:r>
          <w:fldChar w:fldCharType="separate"/>
        </w:r>
        <w:r w:rsidR="00CF19A1">
          <w:t>87</w:t>
        </w:r>
        <w:r>
          <w:fldChar w:fldCharType="end"/>
        </w:r>
      </w:hyperlink>
    </w:p>
    <w:p w14:paraId="66AFA5C7" w14:textId="341F1182" w:rsidR="004C1978" w:rsidRDefault="004C1978">
      <w:pPr>
        <w:pStyle w:val="TOC5"/>
        <w:rPr>
          <w:rFonts w:asciiTheme="minorHAnsi" w:eastAsiaTheme="minorEastAsia" w:hAnsiTheme="minorHAnsi" w:cstheme="minorBidi"/>
          <w:sz w:val="22"/>
          <w:szCs w:val="22"/>
          <w:lang w:eastAsia="en-AU"/>
        </w:rPr>
      </w:pPr>
      <w:r>
        <w:tab/>
      </w:r>
      <w:hyperlink w:anchor="_Toc139959892" w:history="1">
        <w:r w:rsidRPr="00477232">
          <w:t>134</w:t>
        </w:r>
        <w:r>
          <w:rPr>
            <w:rFonts w:asciiTheme="minorHAnsi" w:eastAsiaTheme="minorEastAsia" w:hAnsiTheme="minorHAnsi" w:cstheme="minorBidi"/>
            <w:sz w:val="22"/>
            <w:szCs w:val="22"/>
            <w:lang w:eastAsia="en-AU"/>
          </w:rPr>
          <w:tab/>
        </w:r>
        <w:r w:rsidRPr="00477232">
          <w:t>Nondisclosure of complaints</w:t>
        </w:r>
        <w:r>
          <w:tab/>
        </w:r>
        <w:r>
          <w:fldChar w:fldCharType="begin"/>
        </w:r>
        <w:r>
          <w:instrText xml:space="preserve"> PAGEREF _Toc139959892 \h </w:instrText>
        </w:r>
        <w:r>
          <w:fldChar w:fldCharType="separate"/>
        </w:r>
        <w:r w:rsidR="00CF19A1">
          <w:t>87</w:t>
        </w:r>
        <w:r>
          <w:fldChar w:fldCharType="end"/>
        </w:r>
      </w:hyperlink>
    </w:p>
    <w:p w14:paraId="7B77C0DF" w14:textId="3EAA8F7B" w:rsidR="004C1978" w:rsidRDefault="004C1978">
      <w:pPr>
        <w:pStyle w:val="TOC5"/>
        <w:rPr>
          <w:rFonts w:asciiTheme="minorHAnsi" w:eastAsiaTheme="minorEastAsia" w:hAnsiTheme="minorHAnsi" w:cstheme="minorBidi"/>
          <w:sz w:val="22"/>
          <w:szCs w:val="22"/>
          <w:lang w:eastAsia="en-AU"/>
        </w:rPr>
      </w:pPr>
      <w:r>
        <w:tab/>
      </w:r>
      <w:hyperlink w:anchor="_Toc139959893" w:history="1">
        <w:r w:rsidRPr="00477232">
          <w:t>135</w:t>
        </w:r>
        <w:r>
          <w:rPr>
            <w:rFonts w:asciiTheme="minorHAnsi" w:eastAsiaTheme="minorEastAsia" w:hAnsiTheme="minorHAnsi" w:cstheme="minorBidi"/>
            <w:sz w:val="22"/>
            <w:szCs w:val="22"/>
            <w:lang w:eastAsia="en-AU"/>
          </w:rPr>
          <w:tab/>
        </w:r>
        <w:r w:rsidRPr="00477232">
          <w:rPr>
            <w:lang w:eastAsia="en-AU"/>
          </w:rPr>
          <w:t>Use and disclosure of protected information</w:t>
        </w:r>
        <w:r>
          <w:tab/>
        </w:r>
        <w:r>
          <w:fldChar w:fldCharType="begin"/>
        </w:r>
        <w:r>
          <w:instrText xml:space="preserve"> PAGEREF _Toc139959893 \h </w:instrText>
        </w:r>
        <w:r>
          <w:fldChar w:fldCharType="separate"/>
        </w:r>
        <w:r w:rsidR="00CF19A1">
          <w:t>87</w:t>
        </w:r>
        <w:r>
          <w:fldChar w:fldCharType="end"/>
        </w:r>
      </w:hyperlink>
    </w:p>
    <w:p w14:paraId="3C2F1556" w14:textId="675D0B7C" w:rsidR="004C1978" w:rsidRDefault="00346F47">
      <w:pPr>
        <w:pStyle w:val="TOC2"/>
        <w:rPr>
          <w:rFonts w:asciiTheme="minorHAnsi" w:eastAsiaTheme="minorEastAsia" w:hAnsiTheme="minorHAnsi" w:cstheme="minorBidi"/>
          <w:b w:val="0"/>
          <w:sz w:val="22"/>
          <w:szCs w:val="22"/>
          <w:lang w:eastAsia="en-AU"/>
        </w:rPr>
      </w:pPr>
      <w:hyperlink w:anchor="_Toc139959894" w:history="1">
        <w:r w:rsidR="004C1978" w:rsidRPr="00477232">
          <w:t>Part 10</w:t>
        </w:r>
        <w:r w:rsidR="004C1978">
          <w:rPr>
            <w:rFonts w:asciiTheme="minorHAnsi" w:eastAsiaTheme="minorEastAsia" w:hAnsiTheme="minorHAnsi" w:cstheme="minorBidi"/>
            <w:b w:val="0"/>
            <w:sz w:val="22"/>
            <w:szCs w:val="22"/>
            <w:lang w:eastAsia="en-AU"/>
          </w:rPr>
          <w:tab/>
        </w:r>
        <w:r w:rsidR="004C1978" w:rsidRPr="00477232">
          <w:t>Notification and review of decisions</w:t>
        </w:r>
        <w:r w:rsidR="004C1978" w:rsidRPr="004C1978">
          <w:rPr>
            <w:vanish/>
          </w:rPr>
          <w:tab/>
        </w:r>
        <w:r w:rsidR="004C1978" w:rsidRPr="004C1978">
          <w:rPr>
            <w:vanish/>
          </w:rPr>
          <w:fldChar w:fldCharType="begin"/>
        </w:r>
        <w:r w:rsidR="004C1978" w:rsidRPr="004C1978">
          <w:rPr>
            <w:vanish/>
          </w:rPr>
          <w:instrText xml:space="preserve"> PAGEREF _Toc139959894 \h </w:instrText>
        </w:r>
        <w:r w:rsidR="004C1978" w:rsidRPr="004C1978">
          <w:rPr>
            <w:vanish/>
          </w:rPr>
        </w:r>
        <w:r w:rsidR="004C1978" w:rsidRPr="004C1978">
          <w:rPr>
            <w:vanish/>
          </w:rPr>
          <w:fldChar w:fldCharType="separate"/>
        </w:r>
        <w:r w:rsidR="00CF19A1">
          <w:rPr>
            <w:vanish/>
          </w:rPr>
          <w:t>90</w:t>
        </w:r>
        <w:r w:rsidR="004C1978" w:rsidRPr="004C1978">
          <w:rPr>
            <w:vanish/>
          </w:rPr>
          <w:fldChar w:fldCharType="end"/>
        </w:r>
      </w:hyperlink>
    </w:p>
    <w:p w14:paraId="7552547D" w14:textId="69E3BCD4" w:rsidR="004C1978" w:rsidRDefault="004C1978">
      <w:pPr>
        <w:pStyle w:val="TOC5"/>
        <w:rPr>
          <w:rFonts w:asciiTheme="minorHAnsi" w:eastAsiaTheme="minorEastAsia" w:hAnsiTheme="minorHAnsi" w:cstheme="minorBidi"/>
          <w:sz w:val="22"/>
          <w:szCs w:val="22"/>
          <w:lang w:eastAsia="en-AU"/>
        </w:rPr>
      </w:pPr>
      <w:r>
        <w:tab/>
      </w:r>
      <w:hyperlink w:anchor="_Toc139959895" w:history="1">
        <w:r w:rsidRPr="00477232">
          <w:t>136</w:t>
        </w:r>
        <w:r>
          <w:rPr>
            <w:rFonts w:asciiTheme="minorHAnsi" w:eastAsiaTheme="minorEastAsia" w:hAnsiTheme="minorHAnsi" w:cstheme="minorBidi"/>
            <w:sz w:val="22"/>
            <w:szCs w:val="22"/>
            <w:lang w:eastAsia="en-AU"/>
          </w:rPr>
          <w:tab/>
        </w:r>
        <w:r w:rsidRPr="00477232">
          <w:t xml:space="preserve">Meaning of </w:t>
        </w:r>
        <w:r w:rsidRPr="00477232">
          <w:rPr>
            <w:i/>
          </w:rPr>
          <w:t>reviewable decision</w:t>
        </w:r>
        <w:r w:rsidRPr="00477232">
          <w:t>—pt 10</w:t>
        </w:r>
        <w:r>
          <w:tab/>
        </w:r>
        <w:r>
          <w:fldChar w:fldCharType="begin"/>
        </w:r>
        <w:r>
          <w:instrText xml:space="preserve"> PAGEREF _Toc139959895 \h </w:instrText>
        </w:r>
        <w:r>
          <w:fldChar w:fldCharType="separate"/>
        </w:r>
        <w:r w:rsidR="00CF19A1">
          <w:t>90</w:t>
        </w:r>
        <w:r>
          <w:fldChar w:fldCharType="end"/>
        </w:r>
      </w:hyperlink>
    </w:p>
    <w:p w14:paraId="72802DDA" w14:textId="570E464D" w:rsidR="004C1978" w:rsidRDefault="004C1978">
      <w:pPr>
        <w:pStyle w:val="TOC5"/>
        <w:rPr>
          <w:rFonts w:asciiTheme="minorHAnsi" w:eastAsiaTheme="minorEastAsia" w:hAnsiTheme="minorHAnsi" w:cstheme="minorBidi"/>
          <w:sz w:val="22"/>
          <w:szCs w:val="22"/>
          <w:lang w:eastAsia="en-AU"/>
        </w:rPr>
      </w:pPr>
      <w:r>
        <w:lastRenderedPageBreak/>
        <w:tab/>
      </w:r>
      <w:hyperlink w:anchor="_Toc139959896" w:history="1">
        <w:r w:rsidRPr="00477232">
          <w:t>137</w:t>
        </w:r>
        <w:r>
          <w:rPr>
            <w:rFonts w:asciiTheme="minorHAnsi" w:eastAsiaTheme="minorEastAsia" w:hAnsiTheme="minorHAnsi" w:cstheme="minorBidi"/>
            <w:sz w:val="22"/>
            <w:szCs w:val="22"/>
            <w:lang w:eastAsia="en-AU"/>
          </w:rPr>
          <w:tab/>
        </w:r>
        <w:r w:rsidRPr="00477232">
          <w:t>Reviewable decision notices</w:t>
        </w:r>
        <w:r>
          <w:tab/>
        </w:r>
        <w:r>
          <w:fldChar w:fldCharType="begin"/>
        </w:r>
        <w:r>
          <w:instrText xml:space="preserve"> PAGEREF _Toc139959896 \h </w:instrText>
        </w:r>
        <w:r>
          <w:fldChar w:fldCharType="separate"/>
        </w:r>
        <w:r w:rsidR="00CF19A1">
          <w:t>90</w:t>
        </w:r>
        <w:r>
          <w:fldChar w:fldCharType="end"/>
        </w:r>
      </w:hyperlink>
    </w:p>
    <w:p w14:paraId="3A6BFA82" w14:textId="55375174" w:rsidR="004C1978" w:rsidRDefault="004C1978">
      <w:pPr>
        <w:pStyle w:val="TOC5"/>
        <w:rPr>
          <w:rFonts w:asciiTheme="minorHAnsi" w:eastAsiaTheme="minorEastAsia" w:hAnsiTheme="minorHAnsi" w:cstheme="minorBidi"/>
          <w:sz w:val="22"/>
          <w:szCs w:val="22"/>
          <w:lang w:eastAsia="en-AU"/>
        </w:rPr>
      </w:pPr>
      <w:r>
        <w:tab/>
      </w:r>
      <w:hyperlink w:anchor="_Toc139959897" w:history="1">
        <w:r w:rsidRPr="00477232">
          <w:t>138</w:t>
        </w:r>
        <w:r>
          <w:rPr>
            <w:rFonts w:asciiTheme="minorHAnsi" w:eastAsiaTheme="minorEastAsia" w:hAnsiTheme="minorHAnsi" w:cstheme="minorBidi"/>
            <w:sz w:val="22"/>
            <w:szCs w:val="22"/>
            <w:lang w:eastAsia="en-AU"/>
          </w:rPr>
          <w:tab/>
        </w:r>
        <w:r w:rsidRPr="00477232">
          <w:t>Applications for review</w:t>
        </w:r>
        <w:r>
          <w:tab/>
        </w:r>
        <w:r>
          <w:fldChar w:fldCharType="begin"/>
        </w:r>
        <w:r>
          <w:instrText xml:space="preserve"> PAGEREF _Toc139959897 \h </w:instrText>
        </w:r>
        <w:r>
          <w:fldChar w:fldCharType="separate"/>
        </w:r>
        <w:r w:rsidR="00CF19A1">
          <w:t>90</w:t>
        </w:r>
        <w:r>
          <w:fldChar w:fldCharType="end"/>
        </w:r>
      </w:hyperlink>
    </w:p>
    <w:p w14:paraId="5B761FDF" w14:textId="15797E8D" w:rsidR="004C1978" w:rsidRDefault="00346F47">
      <w:pPr>
        <w:pStyle w:val="TOC2"/>
        <w:rPr>
          <w:rFonts w:asciiTheme="minorHAnsi" w:eastAsiaTheme="minorEastAsia" w:hAnsiTheme="minorHAnsi" w:cstheme="minorBidi"/>
          <w:b w:val="0"/>
          <w:sz w:val="22"/>
          <w:szCs w:val="22"/>
          <w:lang w:eastAsia="en-AU"/>
        </w:rPr>
      </w:pPr>
      <w:hyperlink w:anchor="_Toc139959898" w:history="1">
        <w:r w:rsidR="004C1978" w:rsidRPr="00477232">
          <w:t>Part 11</w:t>
        </w:r>
        <w:r w:rsidR="004C1978">
          <w:rPr>
            <w:rFonts w:asciiTheme="minorHAnsi" w:eastAsiaTheme="minorEastAsia" w:hAnsiTheme="minorHAnsi" w:cstheme="minorBidi"/>
            <w:b w:val="0"/>
            <w:sz w:val="22"/>
            <w:szCs w:val="22"/>
            <w:lang w:eastAsia="en-AU"/>
          </w:rPr>
          <w:tab/>
        </w:r>
        <w:r w:rsidR="004C1978" w:rsidRPr="00477232">
          <w:t>Miscellaneous</w:t>
        </w:r>
        <w:r w:rsidR="004C1978" w:rsidRPr="004C1978">
          <w:rPr>
            <w:vanish/>
          </w:rPr>
          <w:tab/>
        </w:r>
        <w:r w:rsidR="004C1978" w:rsidRPr="004C1978">
          <w:rPr>
            <w:vanish/>
          </w:rPr>
          <w:fldChar w:fldCharType="begin"/>
        </w:r>
        <w:r w:rsidR="004C1978" w:rsidRPr="004C1978">
          <w:rPr>
            <w:vanish/>
          </w:rPr>
          <w:instrText xml:space="preserve"> PAGEREF _Toc139959898 \h </w:instrText>
        </w:r>
        <w:r w:rsidR="004C1978" w:rsidRPr="004C1978">
          <w:rPr>
            <w:vanish/>
          </w:rPr>
        </w:r>
        <w:r w:rsidR="004C1978" w:rsidRPr="004C1978">
          <w:rPr>
            <w:vanish/>
          </w:rPr>
          <w:fldChar w:fldCharType="separate"/>
        </w:r>
        <w:r w:rsidR="00CF19A1">
          <w:rPr>
            <w:vanish/>
          </w:rPr>
          <w:t>91</w:t>
        </w:r>
        <w:r w:rsidR="004C1978" w:rsidRPr="004C1978">
          <w:rPr>
            <w:vanish/>
          </w:rPr>
          <w:fldChar w:fldCharType="end"/>
        </w:r>
      </w:hyperlink>
    </w:p>
    <w:p w14:paraId="5DB19543" w14:textId="3E4C3177" w:rsidR="004C1978" w:rsidRDefault="004C1978">
      <w:pPr>
        <w:pStyle w:val="TOC5"/>
        <w:rPr>
          <w:rFonts w:asciiTheme="minorHAnsi" w:eastAsiaTheme="minorEastAsia" w:hAnsiTheme="minorHAnsi" w:cstheme="minorBidi"/>
          <w:sz w:val="22"/>
          <w:szCs w:val="22"/>
          <w:lang w:eastAsia="en-AU"/>
        </w:rPr>
      </w:pPr>
      <w:r>
        <w:tab/>
      </w:r>
      <w:hyperlink w:anchor="_Toc139959899" w:history="1">
        <w:r w:rsidRPr="00477232">
          <w:t>139</w:t>
        </w:r>
        <w:r>
          <w:rPr>
            <w:rFonts w:asciiTheme="minorHAnsi" w:eastAsiaTheme="minorEastAsia" w:hAnsiTheme="minorHAnsi" w:cstheme="minorBidi"/>
            <w:sz w:val="22"/>
            <w:szCs w:val="22"/>
            <w:lang w:eastAsia="en-AU"/>
          </w:rPr>
          <w:tab/>
        </w:r>
        <w:r w:rsidRPr="00477232">
          <w:t>Information sharing</w:t>
        </w:r>
        <w:r>
          <w:tab/>
        </w:r>
        <w:r>
          <w:fldChar w:fldCharType="begin"/>
        </w:r>
        <w:r>
          <w:instrText xml:space="preserve"> PAGEREF _Toc139959899 \h </w:instrText>
        </w:r>
        <w:r>
          <w:fldChar w:fldCharType="separate"/>
        </w:r>
        <w:r w:rsidR="00CF19A1">
          <w:t>91</w:t>
        </w:r>
        <w:r>
          <w:fldChar w:fldCharType="end"/>
        </w:r>
      </w:hyperlink>
    </w:p>
    <w:p w14:paraId="00B810B9" w14:textId="5D97E3B6" w:rsidR="004C1978" w:rsidRDefault="004C1978">
      <w:pPr>
        <w:pStyle w:val="TOC5"/>
        <w:rPr>
          <w:rFonts w:asciiTheme="minorHAnsi" w:eastAsiaTheme="minorEastAsia" w:hAnsiTheme="minorHAnsi" w:cstheme="minorBidi"/>
          <w:sz w:val="22"/>
          <w:szCs w:val="22"/>
          <w:lang w:eastAsia="en-AU"/>
        </w:rPr>
      </w:pPr>
      <w:r>
        <w:tab/>
      </w:r>
      <w:hyperlink w:anchor="_Toc139959900" w:history="1">
        <w:r w:rsidRPr="00477232">
          <w:t>140</w:t>
        </w:r>
        <w:r>
          <w:rPr>
            <w:rFonts w:asciiTheme="minorHAnsi" w:eastAsiaTheme="minorEastAsia" w:hAnsiTheme="minorHAnsi" w:cstheme="minorBidi"/>
            <w:sz w:val="22"/>
            <w:szCs w:val="22"/>
            <w:lang w:eastAsia="en-AU"/>
          </w:rPr>
          <w:tab/>
        </w:r>
        <w:r w:rsidRPr="00477232">
          <w:t>Protection of participants</w:t>
        </w:r>
        <w:r>
          <w:tab/>
        </w:r>
        <w:r>
          <w:fldChar w:fldCharType="begin"/>
        </w:r>
        <w:r>
          <w:instrText xml:space="preserve"> PAGEREF _Toc139959900 \h </w:instrText>
        </w:r>
        <w:r>
          <w:fldChar w:fldCharType="separate"/>
        </w:r>
        <w:r w:rsidR="00CF19A1">
          <w:t>92</w:t>
        </w:r>
        <w:r>
          <w:fldChar w:fldCharType="end"/>
        </w:r>
      </w:hyperlink>
    </w:p>
    <w:p w14:paraId="30663378" w14:textId="784B167F" w:rsidR="004C1978" w:rsidRDefault="004C1978">
      <w:pPr>
        <w:pStyle w:val="TOC5"/>
        <w:rPr>
          <w:rFonts w:asciiTheme="minorHAnsi" w:eastAsiaTheme="minorEastAsia" w:hAnsiTheme="minorHAnsi" w:cstheme="minorBidi"/>
          <w:sz w:val="22"/>
          <w:szCs w:val="22"/>
          <w:lang w:eastAsia="en-AU"/>
        </w:rPr>
      </w:pPr>
      <w:r>
        <w:tab/>
      </w:r>
      <w:hyperlink w:anchor="_Toc139959901" w:history="1">
        <w:r w:rsidRPr="00477232">
          <w:t>141</w:t>
        </w:r>
        <w:r>
          <w:rPr>
            <w:rFonts w:asciiTheme="minorHAnsi" w:eastAsiaTheme="minorEastAsia" w:hAnsiTheme="minorHAnsi" w:cstheme="minorBidi"/>
            <w:sz w:val="22"/>
            <w:szCs w:val="22"/>
            <w:lang w:eastAsia="en-AU"/>
          </w:rPr>
          <w:tab/>
        </w:r>
        <w:r w:rsidRPr="00477232">
          <w:t>Protection of informed people</w:t>
        </w:r>
        <w:r>
          <w:tab/>
        </w:r>
        <w:r>
          <w:fldChar w:fldCharType="begin"/>
        </w:r>
        <w:r>
          <w:instrText xml:space="preserve"> PAGEREF _Toc139959901 \h </w:instrText>
        </w:r>
        <w:r>
          <w:fldChar w:fldCharType="separate"/>
        </w:r>
        <w:r w:rsidR="00CF19A1">
          <w:t>92</w:t>
        </w:r>
        <w:r>
          <w:fldChar w:fldCharType="end"/>
        </w:r>
      </w:hyperlink>
    </w:p>
    <w:p w14:paraId="5BD14727" w14:textId="53826F73" w:rsidR="004C1978" w:rsidRDefault="004C1978">
      <w:pPr>
        <w:pStyle w:val="TOC5"/>
        <w:rPr>
          <w:rFonts w:asciiTheme="minorHAnsi" w:eastAsiaTheme="minorEastAsia" w:hAnsiTheme="minorHAnsi" w:cstheme="minorBidi"/>
          <w:sz w:val="22"/>
          <w:szCs w:val="22"/>
          <w:lang w:eastAsia="en-AU"/>
        </w:rPr>
      </w:pPr>
      <w:r>
        <w:tab/>
      </w:r>
      <w:hyperlink w:anchor="_Toc139959902" w:history="1">
        <w:r w:rsidRPr="00477232">
          <w:t>142</w:t>
        </w:r>
        <w:r>
          <w:rPr>
            <w:rFonts w:asciiTheme="minorHAnsi" w:eastAsiaTheme="minorEastAsia" w:hAnsiTheme="minorHAnsi" w:cstheme="minorBidi"/>
            <w:sz w:val="22"/>
            <w:szCs w:val="22"/>
            <w:lang w:eastAsia="en-AU"/>
          </w:rPr>
          <w:tab/>
        </w:r>
        <w:r w:rsidRPr="00477232">
          <w:t>Exemptions from Act</w:t>
        </w:r>
        <w:r>
          <w:tab/>
        </w:r>
        <w:r>
          <w:fldChar w:fldCharType="begin"/>
        </w:r>
        <w:r>
          <w:instrText xml:space="preserve"> PAGEREF _Toc139959902 \h </w:instrText>
        </w:r>
        <w:r>
          <w:fldChar w:fldCharType="separate"/>
        </w:r>
        <w:r w:rsidR="00CF19A1">
          <w:t>92</w:t>
        </w:r>
        <w:r>
          <w:fldChar w:fldCharType="end"/>
        </w:r>
      </w:hyperlink>
    </w:p>
    <w:p w14:paraId="06A3903B" w14:textId="7CFFB445" w:rsidR="004C1978" w:rsidRDefault="004C1978">
      <w:pPr>
        <w:pStyle w:val="TOC5"/>
        <w:rPr>
          <w:rFonts w:asciiTheme="minorHAnsi" w:eastAsiaTheme="minorEastAsia" w:hAnsiTheme="minorHAnsi" w:cstheme="minorBidi"/>
          <w:sz w:val="22"/>
          <w:szCs w:val="22"/>
          <w:lang w:eastAsia="en-AU"/>
        </w:rPr>
      </w:pPr>
      <w:r>
        <w:tab/>
      </w:r>
      <w:hyperlink w:anchor="_Toc139959903" w:history="1">
        <w:r w:rsidRPr="00477232">
          <w:t>143</w:t>
        </w:r>
        <w:r>
          <w:rPr>
            <w:rFonts w:asciiTheme="minorHAnsi" w:eastAsiaTheme="minorEastAsia" w:hAnsiTheme="minorHAnsi" w:cstheme="minorBidi"/>
            <w:sz w:val="22"/>
            <w:szCs w:val="22"/>
            <w:lang w:eastAsia="en-AU"/>
          </w:rPr>
          <w:tab/>
        </w:r>
        <w:r w:rsidRPr="00477232">
          <w:t>Declared professional bodies</w:t>
        </w:r>
        <w:r>
          <w:tab/>
        </w:r>
        <w:r>
          <w:fldChar w:fldCharType="begin"/>
        </w:r>
        <w:r>
          <w:instrText xml:space="preserve"> PAGEREF _Toc139959903 \h </w:instrText>
        </w:r>
        <w:r>
          <w:fldChar w:fldCharType="separate"/>
        </w:r>
        <w:r w:rsidR="00CF19A1">
          <w:t>93</w:t>
        </w:r>
        <w:r>
          <w:fldChar w:fldCharType="end"/>
        </w:r>
      </w:hyperlink>
    </w:p>
    <w:p w14:paraId="4BE0D630" w14:textId="3973602E" w:rsidR="004C1978" w:rsidRDefault="004C1978">
      <w:pPr>
        <w:pStyle w:val="TOC5"/>
        <w:rPr>
          <w:rFonts w:asciiTheme="minorHAnsi" w:eastAsiaTheme="minorEastAsia" w:hAnsiTheme="minorHAnsi" w:cstheme="minorBidi"/>
          <w:sz w:val="22"/>
          <w:szCs w:val="22"/>
          <w:lang w:eastAsia="en-AU"/>
        </w:rPr>
      </w:pPr>
      <w:r>
        <w:tab/>
      </w:r>
      <w:hyperlink w:anchor="_Toc139959904" w:history="1">
        <w:r w:rsidRPr="00477232">
          <w:t>144</w:t>
        </w:r>
        <w:r>
          <w:rPr>
            <w:rFonts w:asciiTheme="minorHAnsi" w:eastAsiaTheme="minorEastAsia" w:hAnsiTheme="minorHAnsi" w:cstheme="minorBidi"/>
            <w:sz w:val="22"/>
            <w:szCs w:val="22"/>
            <w:lang w:eastAsia="en-AU"/>
          </w:rPr>
          <w:tab/>
        </w:r>
        <w:r w:rsidRPr="00477232">
          <w:t>Determination of fees by board</w:t>
        </w:r>
        <w:r>
          <w:tab/>
        </w:r>
        <w:r>
          <w:fldChar w:fldCharType="begin"/>
        </w:r>
        <w:r>
          <w:instrText xml:space="preserve"> PAGEREF _Toc139959904 \h </w:instrText>
        </w:r>
        <w:r>
          <w:fldChar w:fldCharType="separate"/>
        </w:r>
        <w:r w:rsidR="00CF19A1">
          <w:t>93</w:t>
        </w:r>
        <w:r>
          <w:fldChar w:fldCharType="end"/>
        </w:r>
      </w:hyperlink>
    </w:p>
    <w:p w14:paraId="0B85D678" w14:textId="4249846E" w:rsidR="004C1978" w:rsidRDefault="004C1978">
      <w:pPr>
        <w:pStyle w:val="TOC5"/>
        <w:rPr>
          <w:rFonts w:asciiTheme="minorHAnsi" w:eastAsiaTheme="minorEastAsia" w:hAnsiTheme="minorHAnsi" w:cstheme="minorBidi"/>
          <w:sz w:val="22"/>
          <w:szCs w:val="22"/>
          <w:lang w:eastAsia="en-AU"/>
        </w:rPr>
      </w:pPr>
      <w:r>
        <w:tab/>
      </w:r>
      <w:hyperlink w:anchor="_Toc139959905" w:history="1">
        <w:r w:rsidRPr="00477232">
          <w:t>145</w:t>
        </w:r>
        <w:r>
          <w:rPr>
            <w:rFonts w:asciiTheme="minorHAnsi" w:eastAsiaTheme="minorEastAsia" w:hAnsiTheme="minorHAnsi" w:cstheme="minorBidi"/>
            <w:sz w:val="22"/>
            <w:szCs w:val="22"/>
            <w:lang w:eastAsia="en-AU"/>
          </w:rPr>
          <w:tab/>
        </w:r>
        <w:r w:rsidRPr="00477232">
          <w:t>Determination of fees by Minister</w:t>
        </w:r>
        <w:r>
          <w:tab/>
        </w:r>
        <w:r>
          <w:fldChar w:fldCharType="begin"/>
        </w:r>
        <w:r>
          <w:instrText xml:space="preserve"> PAGEREF _Toc139959905 \h </w:instrText>
        </w:r>
        <w:r>
          <w:fldChar w:fldCharType="separate"/>
        </w:r>
        <w:r w:rsidR="00CF19A1">
          <w:t>93</w:t>
        </w:r>
        <w:r>
          <w:fldChar w:fldCharType="end"/>
        </w:r>
      </w:hyperlink>
    </w:p>
    <w:p w14:paraId="288163B5" w14:textId="4731FD0C" w:rsidR="004C1978" w:rsidRDefault="004C1978">
      <w:pPr>
        <w:pStyle w:val="TOC5"/>
        <w:rPr>
          <w:rFonts w:asciiTheme="minorHAnsi" w:eastAsiaTheme="minorEastAsia" w:hAnsiTheme="minorHAnsi" w:cstheme="minorBidi"/>
          <w:sz w:val="22"/>
          <w:szCs w:val="22"/>
          <w:lang w:eastAsia="en-AU"/>
        </w:rPr>
      </w:pPr>
      <w:r>
        <w:tab/>
      </w:r>
      <w:hyperlink w:anchor="_Toc139959906" w:history="1">
        <w:r w:rsidRPr="00477232">
          <w:t>146</w:t>
        </w:r>
        <w:r>
          <w:rPr>
            <w:rFonts w:asciiTheme="minorHAnsi" w:eastAsiaTheme="minorEastAsia" w:hAnsiTheme="minorHAnsi" w:cstheme="minorBidi"/>
            <w:sz w:val="22"/>
            <w:szCs w:val="22"/>
            <w:lang w:eastAsia="en-AU"/>
          </w:rPr>
          <w:tab/>
        </w:r>
        <w:r w:rsidRPr="00477232">
          <w:t>Fee waiver</w:t>
        </w:r>
        <w:r>
          <w:tab/>
        </w:r>
        <w:r>
          <w:fldChar w:fldCharType="begin"/>
        </w:r>
        <w:r>
          <w:instrText xml:space="preserve"> PAGEREF _Toc139959906 \h </w:instrText>
        </w:r>
        <w:r>
          <w:fldChar w:fldCharType="separate"/>
        </w:r>
        <w:r w:rsidR="00CF19A1">
          <w:t>94</w:t>
        </w:r>
        <w:r>
          <w:fldChar w:fldCharType="end"/>
        </w:r>
      </w:hyperlink>
    </w:p>
    <w:p w14:paraId="06DACD61" w14:textId="2127694B" w:rsidR="004C1978" w:rsidRDefault="004C1978">
      <w:pPr>
        <w:pStyle w:val="TOC5"/>
        <w:rPr>
          <w:rFonts w:asciiTheme="minorHAnsi" w:eastAsiaTheme="minorEastAsia" w:hAnsiTheme="minorHAnsi" w:cstheme="minorBidi"/>
          <w:sz w:val="22"/>
          <w:szCs w:val="22"/>
          <w:lang w:eastAsia="en-AU"/>
        </w:rPr>
      </w:pPr>
      <w:r>
        <w:tab/>
      </w:r>
      <w:hyperlink w:anchor="_Toc139959907" w:history="1">
        <w:r w:rsidRPr="00477232">
          <w:t>147</w:t>
        </w:r>
        <w:r>
          <w:rPr>
            <w:rFonts w:asciiTheme="minorHAnsi" w:eastAsiaTheme="minorEastAsia" w:hAnsiTheme="minorHAnsi" w:cstheme="minorBidi"/>
            <w:sz w:val="22"/>
            <w:szCs w:val="22"/>
            <w:lang w:eastAsia="en-AU"/>
          </w:rPr>
          <w:tab/>
        </w:r>
        <w:r w:rsidRPr="00477232">
          <w:t>Regulation-making power</w:t>
        </w:r>
        <w:r>
          <w:tab/>
        </w:r>
        <w:r>
          <w:fldChar w:fldCharType="begin"/>
        </w:r>
        <w:r>
          <w:instrText xml:space="preserve"> PAGEREF _Toc139959907 \h </w:instrText>
        </w:r>
        <w:r>
          <w:fldChar w:fldCharType="separate"/>
        </w:r>
        <w:r w:rsidR="00CF19A1">
          <w:t>94</w:t>
        </w:r>
        <w:r>
          <w:fldChar w:fldCharType="end"/>
        </w:r>
      </w:hyperlink>
    </w:p>
    <w:p w14:paraId="1305C5AD" w14:textId="0AB7BC46" w:rsidR="004C1978" w:rsidRDefault="004C1978">
      <w:pPr>
        <w:pStyle w:val="TOC5"/>
        <w:rPr>
          <w:rFonts w:asciiTheme="minorHAnsi" w:eastAsiaTheme="minorEastAsia" w:hAnsiTheme="minorHAnsi" w:cstheme="minorBidi"/>
          <w:sz w:val="22"/>
          <w:szCs w:val="22"/>
          <w:lang w:eastAsia="en-AU"/>
        </w:rPr>
      </w:pPr>
      <w:r>
        <w:tab/>
      </w:r>
      <w:hyperlink w:anchor="_Toc139959908" w:history="1">
        <w:r w:rsidRPr="00477232">
          <w:t>148</w:t>
        </w:r>
        <w:r>
          <w:rPr>
            <w:rFonts w:asciiTheme="minorHAnsi" w:eastAsiaTheme="minorEastAsia" w:hAnsiTheme="minorHAnsi" w:cstheme="minorBidi"/>
            <w:sz w:val="22"/>
            <w:szCs w:val="22"/>
            <w:lang w:eastAsia="en-AU"/>
          </w:rPr>
          <w:tab/>
        </w:r>
        <w:r w:rsidRPr="00477232">
          <w:t>Review of Act</w:t>
        </w:r>
        <w:r>
          <w:tab/>
        </w:r>
        <w:r>
          <w:fldChar w:fldCharType="begin"/>
        </w:r>
        <w:r>
          <w:instrText xml:space="preserve"> PAGEREF _Toc139959908 \h </w:instrText>
        </w:r>
        <w:r>
          <w:fldChar w:fldCharType="separate"/>
        </w:r>
        <w:r w:rsidR="00CF19A1">
          <w:t>95</w:t>
        </w:r>
        <w:r>
          <w:fldChar w:fldCharType="end"/>
        </w:r>
      </w:hyperlink>
    </w:p>
    <w:p w14:paraId="5F7D439B" w14:textId="68D0B50D" w:rsidR="004C1978" w:rsidRDefault="00346F47">
      <w:pPr>
        <w:pStyle w:val="TOC6"/>
        <w:rPr>
          <w:rFonts w:asciiTheme="minorHAnsi" w:eastAsiaTheme="minorEastAsia" w:hAnsiTheme="minorHAnsi" w:cstheme="minorBidi"/>
          <w:b w:val="0"/>
          <w:sz w:val="22"/>
          <w:szCs w:val="22"/>
          <w:lang w:eastAsia="en-AU"/>
        </w:rPr>
      </w:pPr>
      <w:hyperlink w:anchor="_Toc139959909" w:history="1">
        <w:r w:rsidR="004C1978" w:rsidRPr="00477232">
          <w:t>Schedule 1</w:t>
        </w:r>
        <w:r w:rsidR="004C1978">
          <w:rPr>
            <w:rFonts w:asciiTheme="minorHAnsi" w:eastAsiaTheme="minorEastAsia" w:hAnsiTheme="minorHAnsi" w:cstheme="minorBidi"/>
            <w:b w:val="0"/>
            <w:sz w:val="22"/>
            <w:szCs w:val="22"/>
            <w:lang w:eastAsia="en-AU"/>
          </w:rPr>
          <w:tab/>
        </w:r>
        <w:r w:rsidR="004C1978" w:rsidRPr="00477232">
          <w:t>Reviewable decisions</w:t>
        </w:r>
        <w:r w:rsidR="004C1978">
          <w:tab/>
        </w:r>
        <w:r w:rsidR="004C1978" w:rsidRPr="004C1978">
          <w:rPr>
            <w:b w:val="0"/>
            <w:sz w:val="20"/>
          </w:rPr>
          <w:fldChar w:fldCharType="begin"/>
        </w:r>
        <w:r w:rsidR="004C1978" w:rsidRPr="004C1978">
          <w:rPr>
            <w:b w:val="0"/>
            <w:sz w:val="20"/>
          </w:rPr>
          <w:instrText xml:space="preserve"> PAGEREF _Toc139959909 \h </w:instrText>
        </w:r>
        <w:r w:rsidR="004C1978" w:rsidRPr="004C1978">
          <w:rPr>
            <w:b w:val="0"/>
            <w:sz w:val="20"/>
          </w:rPr>
        </w:r>
        <w:r w:rsidR="004C1978" w:rsidRPr="004C1978">
          <w:rPr>
            <w:b w:val="0"/>
            <w:sz w:val="20"/>
          </w:rPr>
          <w:fldChar w:fldCharType="separate"/>
        </w:r>
        <w:r w:rsidR="00CF19A1">
          <w:rPr>
            <w:b w:val="0"/>
            <w:sz w:val="20"/>
          </w:rPr>
          <w:t>96</w:t>
        </w:r>
        <w:r w:rsidR="004C1978" w:rsidRPr="004C1978">
          <w:rPr>
            <w:b w:val="0"/>
            <w:sz w:val="20"/>
          </w:rPr>
          <w:fldChar w:fldCharType="end"/>
        </w:r>
      </w:hyperlink>
    </w:p>
    <w:p w14:paraId="63976F44" w14:textId="5DCDBD0D" w:rsidR="004C1978" w:rsidRDefault="00346F47">
      <w:pPr>
        <w:pStyle w:val="TOC6"/>
        <w:rPr>
          <w:rFonts w:asciiTheme="minorHAnsi" w:eastAsiaTheme="minorEastAsia" w:hAnsiTheme="minorHAnsi" w:cstheme="minorBidi"/>
          <w:b w:val="0"/>
          <w:sz w:val="22"/>
          <w:szCs w:val="22"/>
          <w:lang w:eastAsia="en-AU"/>
        </w:rPr>
      </w:pPr>
      <w:hyperlink w:anchor="_Toc139959910" w:history="1">
        <w:r w:rsidR="004C1978" w:rsidRPr="00477232">
          <w:t>Schedule 2</w:t>
        </w:r>
        <w:r w:rsidR="004C1978">
          <w:rPr>
            <w:rFonts w:asciiTheme="minorHAnsi" w:eastAsiaTheme="minorEastAsia" w:hAnsiTheme="minorHAnsi" w:cstheme="minorBidi"/>
            <w:b w:val="0"/>
            <w:sz w:val="22"/>
            <w:szCs w:val="22"/>
            <w:lang w:eastAsia="en-AU"/>
          </w:rPr>
          <w:tab/>
        </w:r>
        <w:r w:rsidR="004C1978" w:rsidRPr="00477232">
          <w:t>Unrestricted acts of veterinary science</w:t>
        </w:r>
        <w:r w:rsidR="004C1978">
          <w:tab/>
        </w:r>
        <w:r w:rsidR="004C1978" w:rsidRPr="004C1978">
          <w:rPr>
            <w:b w:val="0"/>
            <w:sz w:val="20"/>
          </w:rPr>
          <w:fldChar w:fldCharType="begin"/>
        </w:r>
        <w:r w:rsidR="004C1978" w:rsidRPr="004C1978">
          <w:rPr>
            <w:b w:val="0"/>
            <w:sz w:val="20"/>
          </w:rPr>
          <w:instrText xml:space="preserve"> PAGEREF _Toc139959910 \h </w:instrText>
        </w:r>
        <w:r w:rsidR="004C1978" w:rsidRPr="004C1978">
          <w:rPr>
            <w:b w:val="0"/>
            <w:sz w:val="20"/>
          </w:rPr>
        </w:r>
        <w:r w:rsidR="004C1978" w:rsidRPr="004C1978">
          <w:rPr>
            <w:b w:val="0"/>
            <w:sz w:val="20"/>
          </w:rPr>
          <w:fldChar w:fldCharType="separate"/>
        </w:r>
        <w:r w:rsidR="00CF19A1">
          <w:rPr>
            <w:b w:val="0"/>
            <w:sz w:val="20"/>
          </w:rPr>
          <w:t>97</w:t>
        </w:r>
        <w:r w:rsidR="004C1978" w:rsidRPr="004C1978">
          <w:rPr>
            <w:b w:val="0"/>
            <w:sz w:val="20"/>
          </w:rPr>
          <w:fldChar w:fldCharType="end"/>
        </w:r>
      </w:hyperlink>
    </w:p>
    <w:p w14:paraId="43947B5D" w14:textId="0EDE92D8" w:rsidR="004C1978" w:rsidRDefault="004C1978">
      <w:pPr>
        <w:pStyle w:val="TOC5"/>
        <w:rPr>
          <w:rFonts w:asciiTheme="minorHAnsi" w:eastAsiaTheme="minorEastAsia" w:hAnsiTheme="minorHAnsi" w:cstheme="minorBidi"/>
          <w:sz w:val="22"/>
          <w:szCs w:val="22"/>
          <w:lang w:eastAsia="en-AU"/>
        </w:rPr>
      </w:pPr>
      <w:r>
        <w:tab/>
      </w:r>
      <w:hyperlink w:anchor="_Toc139959911" w:history="1">
        <w:r w:rsidRPr="00477232">
          <w:t>2.1</w:t>
        </w:r>
        <w:r>
          <w:rPr>
            <w:rFonts w:asciiTheme="minorHAnsi" w:eastAsiaTheme="minorEastAsia" w:hAnsiTheme="minorHAnsi" w:cstheme="minorBidi"/>
            <w:sz w:val="22"/>
            <w:szCs w:val="22"/>
            <w:lang w:eastAsia="en-AU"/>
          </w:rPr>
          <w:tab/>
        </w:r>
        <w:r w:rsidRPr="00477232">
          <w:t>Unrestricted acts of veterinary science</w:t>
        </w:r>
        <w:r>
          <w:tab/>
        </w:r>
        <w:r>
          <w:fldChar w:fldCharType="begin"/>
        </w:r>
        <w:r>
          <w:instrText xml:space="preserve"> PAGEREF _Toc139959911 \h </w:instrText>
        </w:r>
        <w:r>
          <w:fldChar w:fldCharType="separate"/>
        </w:r>
        <w:r w:rsidR="00CF19A1">
          <w:t>97</w:t>
        </w:r>
        <w:r>
          <w:fldChar w:fldCharType="end"/>
        </w:r>
      </w:hyperlink>
    </w:p>
    <w:p w14:paraId="324D7BB3" w14:textId="58EA899D" w:rsidR="004C1978" w:rsidRDefault="00346F47">
      <w:pPr>
        <w:pStyle w:val="TOC6"/>
        <w:rPr>
          <w:rFonts w:asciiTheme="minorHAnsi" w:eastAsiaTheme="minorEastAsia" w:hAnsiTheme="minorHAnsi" w:cstheme="minorBidi"/>
          <w:b w:val="0"/>
          <w:sz w:val="22"/>
          <w:szCs w:val="22"/>
          <w:lang w:eastAsia="en-AU"/>
        </w:rPr>
      </w:pPr>
      <w:hyperlink w:anchor="_Toc139959912" w:history="1">
        <w:r w:rsidR="004C1978" w:rsidRPr="00477232">
          <w:t>Dictionary</w:t>
        </w:r>
        <w:r w:rsidR="004C1978">
          <w:tab/>
        </w:r>
        <w:r w:rsidR="004C1978">
          <w:tab/>
        </w:r>
        <w:r w:rsidR="004C1978" w:rsidRPr="004C1978">
          <w:rPr>
            <w:b w:val="0"/>
            <w:sz w:val="20"/>
          </w:rPr>
          <w:fldChar w:fldCharType="begin"/>
        </w:r>
        <w:r w:rsidR="004C1978" w:rsidRPr="004C1978">
          <w:rPr>
            <w:b w:val="0"/>
            <w:sz w:val="20"/>
          </w:rPr>
          <w:instrText xml:space="preserve"> PAGEREF _Toc139959912 \h </w:instrText>
        </w:r>
        <w:r w:rsidR="004C1978" w:rsidRPr="004C1978">
          <w:rPr>
            <w:b w:val="0"/>
            <w:sz w:val="20"/>
          </w:rPr>
        </w:r>
        <w:r w:rsidR="004C1978" w:rsidRPr="004C1978">
          <w:rPr>
            <w:b w:val="0"/>
            <w:sz w:val="20"/>
          </w:rPr>
          <w:fldChar w:fldCharType="separate"/>
        </w:r>
        <w:r w:rsidR="00CF19A1">
          <w:rPr>
            <w:b w:val="0"/>
            <w:sz w:val="20"/>
          </w:rPr>
          <w:t>99</w:t>
        </w:r>
        <w:r w:rsidR="004C1978" w:rsidRPr="004C1978">
          <w:rPr>
            <w:b w:val="0"/>
            <w:sz w:val="20"/>
          </w:rPr>
          <w:fldChar w:fldCharType="end"/>
        </w:r>
      </w:hyperlink>
    </w:p>
    <w:p w14:paraId="618F3E7E" w14:textId="5685AB30" w:rsidR="004C1978" w:rsidRDefault="00346F47" w:rsidP="004C1978">
      <w:pPr>
        <w:pStyle w:val="TOC7"/>
        <w:spacing w:before="480"/>
        <w:rPr>
          <w:rFonts w:asciiTheme="minorHAnsi" w:eastAsiaTheme="minorEastAsia" w:hAnsiTheme="minorHAnsi" w:cstheme="minorBidi"/>
          <w:b w:val="0"/>
          <w:sz w:val="22"/>
          <w:szCs w:val="22"/>
          <w:lang w:eastAsia="en-AU"/>
        </w:rPr>
      </w:pPr>
      <w:hyperlink w:anchor="_Toc139959913" w:history="1">
        <w:r w:rsidR="004C1978">
          <w:t>Endnotes</w:t>
        </w:r>
        <w:r w:rsidR="004C1978" w:rsidRPr="004C1978">
          <w:rPr>
            <w:vanish/>
          </w:rPr>
          <w:tab/>
        </w:r>
        <w:r w:rsidR="004C1978">
          <w:rPr>
            <w:vanish/>
          </w:rPr>
          <w:tab/>
        </w:r>
        <w:r w:rsidR="004C1978" w:rsidRPr="004C1978">
          <w:rPr>
            <w:b w:val="0"/>
            <w:vanish/>
          </w:rPr>
          <w:fldChar w:fldCharType="begin"/>
        </w:r>
        <w:r w:rsidR="004C1978" w:rsidRPr="004C1978">
          <w:rPr>
            <w:b w:val="0"/>
            <w:vanish/>
          </w:rPr>
          <w:instrText xml:space="preserve"> PAGEREF _Toc139959913 \h </w:instrText>
        </w:r>
        <w:r w:rsidR="004C1978" w:rsidRPr="004C1978">
          <w:rPr>
            <w:b w:val="0"/>
            <w:vanish/>
          </w:rPr>
        </w:r>
        <w:r w:rsidR="004C1978" w:rsidRPr="004C1978">
          <w:rPr>
            <w:b w:val="0"/>
            <w:vanish/>
          </w:rPr>
          <w:fldChar w:fldCharType="separate"/>
        </w:r>
        <w:r w:rsidR="00CF19A1">
          <w:rPr>
            <w:b w:val="0"/>
            <w:vanish/>
          </w:rPr>
          <w:t>103</w:t>
        </w:r>
        <w:r w:rsidR="004C1978" w:rsidRPr="004C1978">
          <w:rPr>
            <w:b w:val="0"/>
            <w:vanish/>
          </w:rPr>
          <w:fldChar w:fldCharType="end"/>
        </w:r>
      </w:hyperlink>
    </w:p>
    <w:p w14:paraId="4F5D5804" w14:textId="1DBF7A03" w:rsidR="004C1978" w:rsidRDefault="004C1978">
      <w:pPr>
        <w:pStyle w:val="TOC5"/>
        <w:rPr>
          <w:rFonts w:asciiTheme="minorHAnsi" w:eastAsiaTheme="minorEastAsia" w:hAnsiTheme="minorHAnsi" w:cstheme="minorBidi"/>
          <w:sz w:val="22"/>
          <w:szCs w:val="22"/>
          <w:lang w:eastAsia="en-AU"/>
        </w:rPr>
      </w:pPr>
      <w:r>
        <w:tab/>
      </w:r>
      <w:hyperlink w:anchor="_Toc139959914" w:history="1">
        <w:r w:rsidRPr="00477232">
          <w:t>1</w:t>
        </w:r>
        <w:r>
          <w:rPr>
            <w:rFonts w:asciiTheme="minorHAnsi" w:eastAsiaTheme="minorEastAsia" w:hAnsiTheme="minorHAnsi" w:cstheme="minorBidi"/>
            <w:sz w:val="22"/>
            <w:szCs w:val="22"/>
            <w:lang w:eastAsia="en-AU"/>
          </w:rPr>
          <w:tab/>
        </w:r>
        <w:r w:rsidRPr="00477232">
          <w:t>About the endnotes</w:t>
        </w:r>
        <w:r>
          <w:tab/>
        </w:r>
        <w:r>
          <w:fldChar w:fldCharType="begin"/>
        </w:r>
        <w:r>
          <w:instrText xml:space="preserve"> PAGEREF _Toc139959914 \h </w:instrText>
        </w:r>
        <w:r>
          <w:fldChar w:fldCharType="separate"/>
        </w:r>
        <w:r w:rsidR="00CF19A1">
          <w:t>103</w:t>
        </w:r>
        <w:r>
          <w:fldChar w:fldCharType="end"/>
        </w:r>
      </w:hyperlink>
    </w:p>
    <w:p w14:paraId="4B066F0A" w14:textId="25FD5327" w:rsidR="004C1978" w:rsidRDefault="004C1978">
      <w:pPr>
        <w:pStyle w:val="TOC5"/>
        <w:rPr>
          <w:rFonts w:asciiTheme="minorHAnsi" w:eastAsiaTheme="minorEastAsia" w:hAnsiTheme="minorHAnsi" w:cstheme="minorBidi"/>
          <w:sz w:val="22"/>
          <w:szCs w:val="22"/>
          <w:lang w:eastAsia="en-AU"/>
        </w:rPr>
      </w:pPr>
      <w:r>
        <w:tab/>
      </w:r>
      <w:hyperlink w:anchor="_Toc139959915" w:history="1">
        <w:r w:rsidRPr="00477232">
          <w:t>2</w:t>
        </w:r>
        <w:r>
          <w:rPr>
            <w:rFonts w:asciiTheme="minorHAnsi" w:eastAsiaTheme="minorEastAsia" w:hAnsiTheme="minorHAnsi" w:cstheme="minorBidi"/>
            <w:sz w:val="22"/>
            <w:szCs w:val="22"/>
            <w:lang w:eastAsia="en-AU"/>
          </w:rPr>
          <w:tab/>
        </w:r>
        <w:r w:rsidRPr="00477232">
          <w:t>Abbreviation key</w:t>
        </w:r>
        <w:r>
          <w:tab/>
        </w:r>
        <w:r>
          <w:fldChar w:fldCharType="begin"/>
        </w:r>
        <w:r>
          <w:instrText xml:space="preserve"> PAGEREF _Toc139959915 \h </w:instrText>
        </w:r>
        <w:r>
          <w:fldChar w:fldCharType="separate"/>
        </w:r>
        <w:r w:rsidR="00CF19A1">
          <w:t>103</w:t>
        </w:r>
        <w:r>
          <w:fldChar w:fldCharType="end"/>
        </w:r>
      </w:hyperlink>
    </w:p>
    <w:p w14:paraId="50DEA773" w14:textId="0CB28750" w:rsidR="004C1978" w:rsidRDefault="004C1978">
      <w:pPr>
        <w:pStyle w:val="TOC5"/>
        <w:rPr>
          <w:rFonts w:asciiTheme="minorHAnsi" w:eastAsiaTheme="minorEastAsia" w:hAnsiTheme="minorHAnsi" w:cstheme="minorBidi"/>
          <w:sz w:val="22"/>
          <w:szCs w:val="22"/>
          <w:lang w:eastAsia="en-AU"/>
        </w:rPr>
      </w:pPr>
      <w:r>
        <w:tab/>
      </w:r>
      <w:hyperlink w:anchor="_Toc139959916" w:history="1">
        <w:r w:rsidRPr="00477232">
          <w:t>3</w:t>
        </w:r>
        <w:r>
          <w:rPr>
            <w:rFonts w:asciiTheme="minorHAnsi" w:eastAsiaTheme="minorEastAsia" w:hAnsiTheme="minorHAnsi" w:cstheme="minorBidi"/>
            <w:sz w:val="22"/>
            <w:szCs w:val="22"/>
            <w:lang w:eastAsia="en-AU"/>
          </w:rPr>
          <w:tab/>
        </w:r>
        <w:r w:rsidRPr="00477232">
          <w:t>Legislation history</w:t>
        </w:r>
        <w:r>
          <w:tab/>
        </w:r>
        <w:r>
          <w:fldChar w:fldCharType="begin"/>
        </w:r>
        <w:r>
          <w:instrText xml:space="preserve"> PAGEREF _Toc139959916 \h </w:instrText>
        </w:r>
        <w:r>
          <w:fldChar w:fldCharType="separate"/>
        </w:r>
        <w:r w:rsidR="00CF19A1">
          <w:t>104</w:t>
        </w:r>
        <w:r>
          <w:fldChar w:fldCharType="end"/>
        </w:r>
      </w:hyperlink>
    </w:p>
    <w:p w14:paraId="08CAD84C" w14:textId="6B49D014" w:rsidR="004C1978" w:rsidRDefault="004C1978">
      <w:pPr>
        <w:pStyle w:val="TOC5"/>
        <w:rPr>
          <w:rFonts w:asciiTheme="minorHAnsi" w:eastAsiaTheme="minorEastAsia" w:hAnsiTheme="minorHAnsi" w:cstheme="minorBidi"/>
          <w:sz w:val="22"/>
          <w:szCs w:val="22"/>
          <w:lang w:eastAsia="en-AU"/>
        </w:rPr>
      </w:pPr>
      <w:r>
        <w:tab/>
      </w:r>
      <w:hyperlink w:anchor="_Toc139959917" w:history="1">
        <w:r w:rsidRPr="00477232">
          <w:t>4</w:t>
        </w:r>
        <w:r>
          <w:rPr>
            <w:rFonts w:asciiTheme="minorHAnsi" w:eastAsiaTheme="minorEastAsia" w:hAnsiTheme="minorHAnsi" w:cstheme="minorBidi"/>
            <w:sz w:val="22"/>
            <w:szCs w:val="22"/>
            <w:lang w:eastAsia="en-AU"/>
          </w:rPr>
          <w:tab/>
        </w:r>
        <w:r w:rsidRPr="00477232">
          <w:t>Amendment history</w:t>
        </w:r>
        <w:r>
          <w:tab/>
        </w:r>
        <w:r>
          <w:fldChar w:fldCharType="begin"/>
        </w:r>
        <w:r>
          <w:instrText xml:space="preserve"> PAGEREF _Toc139959917 \h </w:instrText>
        </w:r>
        <w:r>
          <w:fldChar w:fldCharType="separate"/>
        </w:r>
        <w:r w:rsidR="00CF19A1">
          <w:t>105</w:t>
        </w:r>
        <w:r>
          <w:fldChar w:fldCharType="end"/>
        </w:r>
      </w:hyperlink>
    </w:p>
    <w:p w14:paraId="68D89633" w14:textId="58188048" w:rsidR="004C1978" w:rsidRDefault="004C1978">
      <w:pPr>
        <w:pStyle w:val="TOC5"/>
        <w:rPr>
          <w:rFonts w:asciiTheme="minorHAnsi" w:eastAsiaTheme="minorEastAsia" w:hAnsiTheme="minorHAnsi" w:cstheme="minorBidi"/>
          <w:sz w:val="22"/>
          <w:szCs w:val="22"/>
          <w:lang w:eastAsia="en-AU"/>
        </w:rPr>
      </w:pPr>
      <w:r>
        <w:tab/>
      </w:r>
      <w:hyperlink w:anchor="_Toc139959918" w:history="1">
        <w:r w:rsidRPr="00477232">
          <w:t>5</w:t>
        </w:r>
        <w:r>
          <w:rPr>
            <w:rFonts w:asciiTheme="minorHAnsi" w:eastAsiaTheme="minorEastAsia" w:hAnsiTheme="minorHAnsi" w:cstheme="minorBidi"/>
            <w:sz w:val="22"/>
            <w:szCs w:val="22"/>
            <w:lang w:eastAsia="en-AU"/>
          </w:rPr>
          <w:tab/>
        </w:r>
        <w:r w:rsidRPr="00477232">
          <w:t>Earlier republications</w:t>
        </w:r>
        <w:r>
          <w:tab/>
        </w:r>
        <w:r>
          <w:fldChar w:fldCharType="begin"/>
        </w:r>
        <w:r>
          <w:instrText xml:space="preserve"> PAGEREF _Toc139959918 \h </w:instrText>
        </w:r>
        <w:r>
          <w:fldChar w:fldCharType="separate"/>
        </w:r>
        <w:r w:rsidR="00CF19A1">
          <w:t>107</w:t>
        </w:r>
        <w:r>
          <w:fldChar w:fldCharType="end"/>
        </w:r>
      </w:hyperlink>
    </w:p>
    <w:p w14:paraId="58072460" w14:textId="7315D28C" w:rsidR="004C1978" w:rsidRDefault="004C1978">
      <w:pPr>
        <w:pStyle w:val="TOC5"/>
        <w:rPr>
          <w:rFonts w:asciiTheme="minorHAnsi" w:eastAsiaTheme="minorEastAsia" w:hAnsiTheme="minorHAnsi" w:cstheme="minorBidi"/>
          <w:sz w:val="22"/>
          <w:szCs w:val="22"/>
          <w:lang w:eastAsia="en-AU"/>
        </w:rPr>
      </w:pPr>
      <w:r>
        <w:tab/>
      </w:r>
      <w:hyperlink w:anchor="_Toc139959919" w:history="1">
        <w:r w:rsidRPr="00477232">
          <w:t>6</w:t>
        </w:r>
        <w:r>
          <w:rPr>
            <w:rFonts w:asciiTheme="minorHAnsi" w:eastAsiaTheme="minorEastAsia" w:hAnsiTheme="minorHAnsi" w:cstheme="minorBidi"/>
            <w:sz w:val="22"/>
            <w:szCs w:val="22"/>
            <w:lang w:eastAsia="en-AU"/>
          </w:rPr>
          <w:tab/>
        </w:r>
        <w:r w:rsidRPr="00477232">
          <w:t>Expired transitional or validating provisions</w:t>
        </w:r>
        <w:r>
          <w:tab/>
        </w:r>
        <w:r>
          <w:fldChar w:fldCharType="begin"/>
        </w:r>
        <w:r>
          <w:instrText xml:space="preserve"> PAGEREF _Toc139959919 \h </w:instrText>
        </w:r>
        <w:r>
          <w:fldChar w:fldCharType="separate"/>
        </w:r>
        <w:r w:rsidR="00CF19A1">
          <w:t>107</w:t>
        </w:r>
        <w:r>
          <w:fldChar w:fldCharType="end"/>
        </w:r>
      </w:hyperlink>
    </w:p>
    <w:p w14:paraId="34D9CF5A" w14:textId="250B6EC3" w:rsidR="002B014C" w:rsidRDefault="004C1978" w:rsidP="002B014C">
      <w:pPr>
        <w:pStyle w:val="BillBasic"/>
      </w:pPr>
      <w:r>
        <w:fldChar w:fldCharType="end"/>
      </w:r>
    </w:p>
    <w:p w14:paraId="22F4826B" w14:textId="77777777" w:rsidR="002B014C" w:rsidRDefault="002B014C" w:rsidP="002B014C">
      <w:pPr>
        <w:pStyle w:val="01Contents"/>
        <w:sectPr w:rsidR="002B014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93C0ABB" w14:textId="77777777" w:rsidR="002B014C" w:rsidRDefault="002B014C" w:rsidP="002B014C">
      <w:pPr>
        <w:jc w:val="center"/>
      </w:pPr>
      <w:r>
        <w:rPr>
          <w:noProof/>
          <w:lang w:eastAsia="en-AU"/>
        </w:rPr>
        <w:lastRenderedPageBreak/>
        <w:drawing>
          <wp:inline distT="0" distB="0" distL="0" distR="0" wp14:anchorId="3E8DC3D5" wp14:editId="5F9E85D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F7462D4" w14:textId="77777777" w:rsidR="002B014C" w:rsidRDefault="002B014C" w:rsidP="002B014C">
      <w:pPr>
        <w:jc w:val="center"/>
        <w:rPr>
          <w:rFonts w:ascii="Arial" w:hAnsi="Arial"/>
        </w:rPr>
      </w:pPr>
      <w:r>
        <w:rPr>
          <w:rFonts w:ascii="Arial" w:hAnsi="Arial"/>
        </w:rPr>
        <w:t>Australian Capital Territory</w:t>
      </w:r>
    </w:p>
    <w:p w14:paraId="1F003004" w14:textId="7B067ABF" w:rsidR="002B014C" w:rsidRDefault="000B410B" w:rsidP="002B014C">
      <w:pPr>
        <w:pStyle w:val="Billname"/>
      </w:pPr>
      <w:bookmarkStart w:id="7" w:name="Citation"/>
      <w:r>
        <w:t>Veterinary Practice Act 2018</w:t>
      </w:r>
      <w:bookmarkEnd w:id="7"/>
    </w:p>
    <w:p w14:paraId="653ECA7D" w14:textId="77777777" w:rsidR="002B014C" w:rsidRDefault="002B014C" w:rsidP="002B014C">
      <w:pPr>
        <w:pStyle w:val="ActNo"/>
      </w:pPr>
    </w:p>
    <w:p w14:paraId="34EB10BA" w14:textId="77777777" w:rsidR="002B014C" w:rsidRDefault="002B014C" w:rsidP="002B014C">
      <w:pPr>
        <w:pStyle w:val="N-line3"/>
      </w:pPr>
    </w:p>
    <w:p w14:paraId="38ED77F4" w14:textId="77777777" w:rsidR="002B014C" w:rsidRDefault="002B014C" w:rsidP="002B014C">
      <w:pPr>
        <w:pStyle w:val="LongTitle"/>
      </w:pPr>
      <w:r>
        <w:t>An Act to regulate veterinary practitioners, veterinary premises, and for other purposes</w:t>
      </w:r>
    </w:p>
    <w:p w14:paraId="091F90F4" w14:textId="77777777" w:rsidR="002B014C" w:rsidRDefault="002B014C" w:rsidP="002B014C">
      <w:pPr>
        <w:pStyle w:val="N-line3"/>
      </w:pPr>
    </w:p>
    <w:p w14:paraId="1B0894CB" w14:textId="77777777" w:rsidR="002B014C" w:rsidRDefault="002B014C" w:rsidP="002B014C">
      <w:pPr>
        <w:pStyle w:val="Placeholder"/>
      </w:pPr>
      <w:r>
        <w:rPr>
          <w:rStyle w:val="charContents"/>
          <w:sz w:val="16"/>
        </w:rPr>
        <w:t xml:space="preserve">  </w:t>
      </w:r>
      <w:r>
        <w:rPr>
          <w:rStyle w:val="charPage"/>
        </w:rPr>
        <w:t xml:space="preserve">  </w:t>
      </w:r>
    </w:p>
    <w:p w14:paraId="3340F368" w14:textId="77777777" w:rsidR="002B014C" w:rsidRDefault="002B014C" w:rsidP="002B014C">
      <w:pPr>
        <w:pStyle w:val="Placeholder"/>
      </w:pPr>
      <w:r>
        <w:rPr>
          <w:rStyle w:val="CharChapNo"/>
        </w:rPr>
        <w:t xml:space="preserve">  </w:t>
      </w:r>
      <w:r>
        <w:rPr>
          <w:rStyle w:val="CharChapText"/>
        </w:rPr>
        <w:t xml:space="preserve">  </w:t>
      </w:r>
    </w:p>
    <w:p w14:paraId="5DC6B771" w14:textId="77777777" w:rsidR="002B014C" w:rsidRDefault="002B014C" w:rsidP="002B014C">
      <w:pPr>
        <w:pStyle w:val="Placeholder"/>
      </w:pPr>
      <w:r>
        <w:rPr>
          <w:rStyle w:val="CharPartNo"/>
        </w:rPr>
        <w:t xml:space="preserve">  </w:t>
      </w:r>
      <w:r>
        <w:rPr>
          <w:rStyle w:val="CharPartText"/>
        </w:rPr>
        <w:t xml:space="preserve">  </w:t>
      </w:r>
    </w:p>
    <w:p w14:paraId="2B786203" w14:textId="77777777" w:rsidR="002B014C" w:rsidRDefault="002B014C" w:rsidP="002B014C">
      <w:pPr>
        <w:pStyle w:val="Placeholder"/>
      </w:pPr>
      <w:r>
        <w:rPr>
          <w:rStyle w:val="CharDivNo"/>
        </w:rPr>
        <w:t xml:space="preserve">  </w:t>
      </w:r>
      <w:r>
        <w:rPr>
          <w:rStyle w:val="CharDivText"/>
        </w:rPr>
        <w:t xml:space="preserve">  </w:t>
      </w:r>
    </w:p>
    <w:p w14:paraId="4454DF83" w14:textId="77777777" w:rsidR="002B014C" w:rsidRPr="00CA74E4" w:rsidRDefault="002B014C" w:rsidP="002B014C">
      <w:pPr>
        <w:pStyle w:val="PageBreak"/>
      </w:pPr>
      <w:r w:rsidRPr="00CA74E4">
        <w:br w:type="page"/>
      </w:r>
    </w:p>
    <w:p w14:paraId="070F76F1" w14:textId="77777777" w:rsidR="00D279D5" w:rsidRPr="004C1978" w:rsidRDefault="00A755A2" w:rsidP="00F10F26">
      <w:pPr>
        <w:pStyle w:val="AH2Part"/>
        <w:spacing w:before="240"/>
        <w:ind w:left="2603" w:hanging="2603"/>
      </w:pPr>
      <w:bookmarkStart w:id="8" w:name="_Toc139959726"/>
      <w:r w:rsidRPr="004C1978">
        <w:rPr>
          <w:rStyle w:val="CharPartNo"/>
        </w:rPr>
        <w:lastRenderedPageBreak/>
        <w:t>Part 1</w:t>
      </w:r>
      <w:r w:rsidRPr="00A755A2">
        <w:tab/>
      </w:r>
      <w:r w:rsidR="00D279D5" w:rsidRPr="004C1978">
        <w:rPr>
          <w:rStyle w:val="CharPartText"/>
        </w:rPr>
        <w:t>Preliminary</w:t>
      </w:r>
      <w:bookmarkEnd w:id="8"/>
    </w:p>
    <w:p w14:paraId="7752A090" w14:textId="77777777" w:rsidR="00D279D5" w:rsidRPr="00A755A2" w:rsidRDefault="00A755A2" w:rsidP="00A755A2">
      <w:pPr>
        <w:pStyle w:val="AH5Sec"/>
      </w:pPr>
      <w:bookmarkStart w:id="9" w:name="_Toc139959727"/>
      <w:r w:rsidRPr="004C1978">
        <w:rPr>
          <w:rStyle w:val="CharSectNo"/>
        </w:rPr>
        <w:t>1</w:t>
      </w:r>
      <w:r w:rsidRPr="00A755A2">
        <w:tab/>
      </w:r>
      <w:r w:rsidR="00D279D5" w:rsidRPr="00A755A2">
        <w:t>Name of Act</w:t>
      </w:r>
      <w:bookmarkEnd w:id="9"/>
    </w:p>
    <w:p w14:paraId="37E6AA2D" w14:textId="24854EA3" w:rsidR="00D279D5" w:rsidRPr="00A755A2" w:rsidRDefault="00D279D5" w:rsidP="00D279D5">
      <w:pPr>
        <w:pStyle w:val="Amainreturn"/>
      </w:pPr>
      <w:r w:rsidRPr="00A755A2">
        <w:t xml:space="preserve">This Act is the </w:t>
      </w:r>
      <w:r w:rsidRPr="00A755A2">
        <w:rPr>
          <w:i/>
        </w:rPr>
        <w:fldChar w:fldCharType="begin"/>
      </w:r>
      <w:r w:rsidRPr="00A755A2">
        <w:rPr>
          <w:i/>
        </w:rPr>
        <w:instrText xml:space="preserve"> TITLE</w:instrText>
      </w:r>
      <w:r w:rsidRPr="00A755A2">
        <w:rPr>
          <w:i/>
        </w:rPr>
        <w:fldChar w:fldCharType="separate"/>
      </w:r>
      <w:r w:rsidR="00CF19A1">
        <w:rPr>
          <w:i/>
        </w:rPr>
        <w:t>Veterinary Practice Act 2018</w:t>
      </w:r>
      <w:r w:rsidRPr="00A755A2">
        <w:rPr>
          <w:i/>
        </w:rPr>
        <w:fldChar w:fldCharType="end"/>
      </w:r>
      <w:r w:rsidRPr="00A755A2">
        <w:t>.</w:t>
      </w:r>
    </w:p>
    <w:p w14:paraId="271B4F8C" w14:textId="77777777" w:rsidR="00D279D5" w:rsidRPr="00A755A2" w:rsidRDefault="00A755A2" w:rsidP="00A755A2">
      <w:pPr>
        <w:pStyle w:val="AH5Sec"/>
      </w:pPr>
      <w:bookmarkStart w:id="10" w:name="_Toc139959728"/>
      <w:r w:rsidRPr="004C1978">
        <w:rPr>
          <w:rStyle w:val="CharSectNo"/>
        </w:rPr>
        <w:t>3</w:t>
      </w:r>
      <w:r w:rsidRPr="00A755A2">
        <w:tab/>
      </w:r>
      <w:r w:rsidR="00D279D5" w:rsidRPr="00A755A2">
        <w:t>Dictionary</w:t>
      </w:r>
      <w:bookmarkEnd w:id="10"/>
    </w:p>
    <w:p w14:paraId="5DC78779" w14:textId="77777777" w:rsidR="00D279D5" w:rsidRPr="00A755A2" w:rsidRDefault="00D279D5" w:rsidP="00A755A2">
      <w:pPr>
        <w:pStyle w:val="Amainreturn"/>
        <w:keepNext/>
      </w:pPr>
      <w:r w:rsidRPr="00A755A2">
        <w:t>The dictionary at the end of this Act is part of this Act.</w:t>
      </w:r>
    </w:p>
    <w:p w14:paraId="4AA51016" w14:textId="77777777" w:rsidR="00D279D5" w:rsidRPr="00A755A2" w:rsidRDefault="00D279D5" w:rsidP="00D279D5">
      <w:pPr>
        <w:pStyle w:val="aNote"/>
      </w:pPr>
      <w:r w:rsidRPr="00A755A2">
        <w:rPr>
          <w:rStyle w:val="charItals"/>
        </w:rPr>
        <w:t>Note 1</w:t>
      </w:r>
      <w:r w:rsidRPr="00A755A2">
        <w:tab/>
        <w:t>The dictionary at the end of this Act defines certain terms used in this Act, and includes references (</w:t>
      </w:r>
      <w:r w:rsidRPr="00A755A2">
        <w:rPr>
          <w:rStyle w:val="charBoldItals"/>
        </w:rPr>
        <w:t>signpost definitions</w:t>
      </w:r>
      <w:r w:rsidRPr="00A755A2">
        <w:t>) to other terms defined elsewhere in this Act.</w:t>
      </w:r>
    </w:p>
    <w:p w14:paraId="396701BF" w14:textId="77777777" w:rsidR="00D279D5" w:rsidRPr="00A755A2" w:rsidRDefault="00D279D5" w:rsidP="00A755A2">
      <w:pPr>
        <w:pStyle w:val="aNoteTextss"/>
        <w:keepNext/>
      </w:pPr>
      <w:r w:rsidRPr="00A755A2">
        <w:t>For example, the signpost definition ‘</w:t>
      </w:r>
      <w:r w:rsidRPr="00A755A2">
        <w:rPr>
          <w:rStyle w:val="charBoldItals"/>
        </w:rPr>
        <w:t>veterinary science</w:t>
      </w:r>
      <w:r w:rsidR="00563176" w:rsidRPr="00A755A2">
        <w:t>—see section </w:t>
      </w:r>
      <w:r w:rsidR="004D0E19" w:rsidRPr="00A755A2">
        <w:t>8</w:t>
      </w:r>
      <w:r w:rsidRPr="00A755A2">
        <w:t>.’ means that the term ‘veterinary science’ is defined in that section.</w:t>
      </w:r>
    </w:p>
    <w:p w14:paraId="3FBAC97D" w14:textId="4789A919" w:rsidR="00D279D5" w:rsidRPr="00A755A2" w:rsidRDefault="00D279D5" w:rsidP="00D279D5">
      <w:pPr>
        <w:pStyle w:val="aNote"/>
      </w:pPr>
      <w:r w:rsidRPr="00A755A2">
        <w:rPr>
          <w:rStyle w:val="charItals"/>
        </w:rPr>
        <w:t>Note 2</w:t>
      </w:r>
      <w:r w:rsidRPr="00A755A2">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59C5" w:rsidRPr="00A755A2">
          <w:rPr>
            <w:rStyle w:val="charCitHyperlinkAbbrev"/>
          </w:rPr>
          <w:t>Legislation Act</w:t>
        </w:r>
      </w:hyperlink>
      <w:r w:rsidRPr="00A755A2">
        <w:t>, s 155 and s 156 (1)).</w:t>
      </w:r>
    </w:p>
    <w:p w14:paraId="7BD096B9" w14:textId="77777777" w:rsidR="00D279D5" w:rsidRPr="00A755A2" w:rsidRDefault="00A755A2" w:rsidP="00A755A2">
      <w:pPr>
        <w:pStyle w:val="AH5Sec"/>
      </w:pPr>
      <w:bookmarkStart w:id="11" w:name="_Toc139959729"/>
      <w:r w:rsidRPr="004C1978">
        <w:rPr>
          <w:rStyle w:val="CharSectNo"/>
        </w:rPr>
        <w:t>4</w:t>
      </w:r>
      <w:r w:rsidRPr="00A755A2">
        <w:tab/>
      </w:r>
      <w:r w:rsidR="00D279D5" w:rsidRPr="00A755A2">
        <w:t>Notes</w:t>
      </w:r>
      <w:bookmarkEnd w:id="11"/>
    </w:p>
    <w:p w14:paraId="0C334101" w14:textId="77777777" w:rsidR="00D279D5" w:rsidRPr="00A755A2" w:rsidRDefault="00D279D5" w:rsidP="00A755A2">
      <w:pPr>
        <w:pStyle w:val="Amainreturn"/>
        <w:keepNext/>
      </w:pPr>
      <w:r w:rsidRPr="00A755A2">
        <w:t>A note included in this Act is explanatory and is not part of this Act.</w:t>
      </w:r>
    </w:p>
    <w:p w14:paraId="25517857" w14:textId="48FB8B6B" w:rsidR="00D279D5" w:rsidRPr="00A755A2" w:rsidRDefault="00D279D5" w:rsidP="00692E2D">
      <w:pPr>
        <w:pStyle w:val="aNote"/>
        <w:keepNext/>
      </w:pPr>
      <w:r w:rsidRPr="00A755A2">
        <w:rPr>
          <w:rStyle w:val="charItals"/>
        </w:rPr>
        <w:t>Note</w:t>
      </w:r>
      <w:r w:rsidRPr="00A755A2">
        <w:rPr>
          <w:rStyle w:val="charItals"/>
        </w:rPr>
        <w:tab/>
      </w:r>
      <w:r w:rsidRPr="00A755A2">
        <w:t xml:space="preserve">See the </w:t>
      </w:r>
      <w:hyperlink r:id="rId29" w:tooltip="A2001-14" w:history="1">
        <w:r w:rsidR="003F59C5" w:rsidRPr="00A755A2">
          <w:rPr>
            <w:rStyle w:val="charCitHyperlinkAbbrev"/>
          </w:rPr>
          <w:t>Legislation Act</w:t>
        </w:r>
      </w:hyperlink>
      <w:r w:rsidRPr="00A755A2">
        <w:t>, s 127 (1), (4) and (5) for the legal status of notes.</w:t>
      </w:r>
    </w:p>
    <w:p w14:paraId="41826531" w14:textId="77777777" w:rsidR="00D279D5" w:rsidRPr="00A755A2" w:rsidRDefault="00A755A2" w:rsidP="00A755A2">
      <w:pPr>
        <w:pStyle w:val="AH5Sec"/>
      </w:pPr>
      <w:bookmarkStart w:id="12" w:name="_Toc139959730"/>
      <w:r w:rsidRPr="004C1978">
        <w:rPr>
          <w:rStyle w:val="CharSectNo"/>
        </w:rPr>
        <w:t>5</w:t>
      </w:r>
      <w:r w:rsidRPr="00A755A2">
        <w:tab/>
      </w:r>
      <w:r w:rsidR="00D279D5" w:rsidRPr="00A755A2">
        <w:t>Offences against Act—application of Criminal Code etc</w:t>
      </w:r>
      <w:bookmarkEnd w:id="12"/>
    </w:p>
    <w:p w14:paraId="4270DC7F" w14:textId="77777777" w:rsidR="00D279D5" w:rsidRPr="00A755A2" w:rsidRDefault="00D279D5" w:rsidP="00A755A2">
      <w:pPr>
        <w:pStyle w:val="Amainreturn"/>
        <w:keepNext/>
      </w:pPr>
      <w:r w:rsidRPr="00A755A2">
        <w:t>Other legislation applies in relation to offences against this Act.</w:t>
      </w:r>
    </w:p>
    <w:p w14:paraId="7EC7C9DA" w14:textId="77777777" w:rsidR="00D279D5" w:rsidRPr="00A755A2" w:rsidRDefault="00D279D5" w:rsidP="00D279D5">
      <w:pPr>
        <w:pStyle w:val="aNote"/>
      </w:pPr>
      <w:r w:rsidRPr="00A755A2">
        <w:rPr>
          <w:rStyle w:val="charItals"/>
        </w:rPr>
        <w:t>Note 1</w:t>
      </w:r>
      <w:r w:rsidRPr="00A755A2">
        <w:tab/>
      </w:r>
      <w:r w:rsidRPr="00A755A2">
        <w:rPr>
          <w:rStyle w:val="charItals"/>
        </w:rPr>
        <w:t>Criminal Code</w:t>
      </w:r>
    </w:p>
    <w:p w14:paraId="5197A89B" w14:textId="750C8366" w:rsidR="00D279D5" w:rsidRPr="00A755A2" w:rsidRDefault="00D279D5" w:rsidP="00770735">
      <w:pPr>
        <w:pStyle w:val="aNoteTextss"/>
      </w:pPr>
      <w:r w:rsidRPr="00A755A2">
        <w:t xml:space="preserve">The </w:t>
      </w:r>
      <w:hyperlink r:id="rId30" w:tooltip="A2002-51" w:history="1">
        <w:r w:rsidR="003F59C5" w:rsidRPr="00A755A2">
          <w:rPr>
            <w:rStyle w:val="charCitHyperlinkAbbrev"/>
          </w:rPr>
          <w:t>Criminal Code</w:t>
        </w:r>
      </w:hyperlink>
      <w:r w:rsidRPr="00A755A2">
        <w:t xml:space="preserve">, ch 2 applies to all offences against this Act (see Code, pt 2.1).  </w:t>
      </w:r>
    </w:p>
    <w:p w14:paraId="422C1840" w14:textId="77777777" w:rsidR="00D279D5" w:rsidRPr="00A755A2" w:rsidRDefault="00D279D5" w:rsidP="00A755A2">
      <w:pPr>
        <w:pStyle w:val="aNoteTextss"/>
        <w:keepNext/>
      </w:pPr>
      <w:r w:rsidRPr="00A755A2">
        <w:t>The chapter sets out the general principles of criminal responsibility (including burdens of proof and general defences), and defines terms used for offences to which the Code applies (eg </w:t>
      </w:r>
      <w:r w:rsidRPr="00A755A2">
        <w:rPr>
          <w:rStyle w:val="charBoldItals"/>
        </w:rPr>
        <w:t>conduct</w:t>
      </w:r>
      <w:r w:rsidRPr="00A755A2">
        <w:t xml:space="preserve">, </w:t>
      </w:r>
      <w:r w:rsidRPr="00A755A2">
        <w:rPr>
          <w:rStyle w:val="charBoldItals"/>
        </w:rPr>
        <w:t>intention</w:t>
      </w:r>
      <w:r w:rsidRPr="00A755A2">
        <w:t xml:space="preserve">, </w:t>
      </w:r>
      <w:r w:rsidRPr="00A755A2">
        <w:rPr>
          <w:rStyle w:val="charBoldItals"/>
        </w:rPr>
        <w:t>recklessness</w:t>
      </w:r>
      <w:r w:rsidRPr="00A755A2">
        <w:t xml:space="preserve"> and </w:t>
      </w:r>
      <w:r w:rsidRPr="00A755A2">
        <w:rPr>
          <w:rStyle w:val="charBoldItals"/>
        </w:rPr>
        <w:t>strict liability</w:t>
      </w:r>
      <w:r w:rsidRPr="00A755A2">
        <w:t>).</w:t>
      </w:r>
    </w:p>
    <w:p w14:paraId="30AB3634" w14:textId="77777777" w:rsidR="00D279D5" w:rsidRPr="00A755A2" w:rsidRDefault="00D279D5" w:rsidP="00D279D5">
      <w:pPr>
        <w:pStyle w:val="aNote"/>
        <w:rPr>
          <w:rStyle w:val="charItals"/>
        </w:rPr>
      </w:pPr>
      <w:r w:rsidRPr="00A755A2">
        <w:rPr>
          <w:rStyle w:val="charItals"/>
        </w:rPr>
        <w:t>Note 2</w:t>
      </w:r>
      <w:r w:rsidRPr="00A755A2">
        <w:rPr>
          <w:rStyle w:val="charItals"/>
        </w:rPr>
        <w:tab/>
        <w:t>Penalty units</w:t>
      </w:r>
    </w:p>
    <w:p w14:paraId="334B3265" w14:textId="087ACD31" w:rsidR="00D279D5" w:rsidRPr="00A755A2" w:rsidRDefault="00D279D5" w:rsidP="00D279D5">
      <w:pPr>
        <w:pStyle w:val="aNoteTextss"/>
      </w:pPr>
      <w:r w:rsidRPr="00A755A2">
        <w:t xml:space="preserve">The </w:t>
      </w:r>
      <w:hyperlink r:id="rId31" w:tooltip="A2001-14" w:history="1">
        <w:r w:rsidR="003F59C5" w:rsidRPr="00A755A2">
          <w:rPr>
            <w:rStyle w:val="charCitHyperlinkAbbrev"/>
          </w:rPr>
          <w:t>Legislation Act</w:t>
        </w:r>
      </w:hyperlink>
      <w:r w:rsidRPr="00A755A2">
        <w:t>, s 133 deals with the meaning of offence penalties that are expressed in penalty units.</w:t>
      </w:r>
    </w:p>
    <w:p w14:paraId="66D92DCC" w14:textId="77777777" w:rsidR="00D279D5" w:rsidRPr="00A755A2" w:rsidRDefault="00A755A2" w:rsidP="00A755A2">
      <w:pPr>
        <w:pStyle w:val="AH5Sec"/>
      </w:pPr>
      <w:bookmarkStart w:id="13" w:name="_Toc139959731"/>
      <w:r w:rsidRPr="004C1978">
        <w:rPr>
          <w:rStyle w:val="CharSectNo"/>
        </w:rPr>
        <w:lastRenderedPageBreak/>
        <w:t>6</w:t>
      </w:r>
      <w:r w:rsidRPr="00A755A2">
        <w:tab/>
      </w:r>
      <w:r w:rsidR="00D279D5" w:rsidRPr="00A755A2">
        <w:t>Objects of Act</w:t>
      </w:r>
      <w:bookmarkEnd w:id="13"/>
    </w:p>
    <w:p w14:paraId="34BED489" w14:textId="77777777" w:rsidR="00D279D5" w:rsidRPr="00A755A2" w:rsidRDefault="00D279D5" w:rsidP="00D279D5">
      <w:pPr>
        <w:pStyle w:val="Amainreturn"/>
      </w:pPr>
      <w:r w:rsidRPr="00A755A2">
        <w:t>The object of this Act is to regulate the provision of veterinary services to ensure the following:</w:t>
      </w:r>
    </w:p>
    <w:p w14:paraId="17EC550D" w14:textId="77777777" w:rsidR="00D279D5" w:rsidRPr="00A755A2" w:rsidRDefault="00A755A2" w:rsidP="00A755A2">
      <w:pPr>
        <w:pStyle w:val="Apara"/>
      </w:pPr>
      <w:r>
        <w:tab/>
      </w:r>
      <w:r w:rsidRPr="00A755A2">
        <w:t>(a)</w:t>
      </w:r>
      <w:r w:rsidRPr="00A755A2">
        <w:tab/>
      </w:r>
      <w:r w:rsidR="00D279D5" w:rsidRPr="00A755A2">
        <w:t>the provision of veterinary services is focussed on the welfare and protection of animals;</w:t>
      </w:r>
    </w:p>
    <w:p w14:paraId="60879FEC" w14:textId="77777777" w:rsidR="00D279D5" w:rsidRPr="00A755A2" w:rsidRDefault="00A755A2" w:rsidP="00A755A2">
      <w:pPr>
        <w:pStyle w:val="Apara"/>
      </w:pPr>
      <w:r>
        <w:tab/>
      </w:r>
      <w:r w:rsidRPr="00A755A2">
        <w:t>(b)</w:t>
      </w:r>
      <w:r w:rsidRPr="00A755A2">
        <w:tab/>
      </w:r>
      <w:r w:rsidR="00D279D5" w:rsidRPr="00A755A2">
        <w:t xml:space="preserve">veterinary practitioners provide veterinary services professionally and competently; </w:t>
      </w:r>
    </w:p>
    <w:p w14:paraId="4E0F1685" w14:textId="77777777" w:rsidR="005757FD" w:rsidRPr="00A755A2" w:rsidRDefault="00A755A2" w:rsidP="00A755A2">
      <w:pPr>
        <w:pStyle w:val="Apara"/>
      </w:pPr>
      <w:r>
        <w:tab/>
      </w:r>
      <w:r w:rsidRPr="00A755A2">
        <w:t>(c)</w:t>
      </w:r>
      <w:r w:rsidRPr="00A755A2">
        <w:tab/>
      </w:r>
      <w:r w:rsidR="005757FD" w:rsidRPr="00A755A2">
        <w:t>premises at which veterinary services are provided are of an acceptable standard;</w:t>
      </w:r>
    </w:p>
    <w:p w14:paraId="33DFDAD6" w14:textId="77777777" w:rsidR="00D279D5" w:rsidRPr="00A755A2" w:rsidRDefault="00A755A2" w:rsidP="00692E2D">
      <w:pPr>
        <w:pStyle w:val="Apara"/>
        <w:keepNext/>
      </w:pPr>
      <w:r>
        <w:tab/>
      </w:r>
      <w:r w:rsidRPr="00A755A2">
        <w:t>(d)</w:t>
      </w:r>
      <w:r w:rsidRPr="00A755A2">
        <w:tab/>
      </w:r>
      <w:r w:rsidR="00D279D5" w:rsidRPr="00A755A2">
        <w:t>veterinary services provided in the</w:t>
      </w:r>
      <w:r w:rsidR="0010715A" w:rsidRPr="00A755A2">
        <w:t xml:space="preserve"> ACT comply with standards that—</w:t>
      </w:r>
    </w:p>
    <w:p w14:paraId="2DDB1A83" w14:textId="77777777" w:rsidR="00D279D5" w:rsidRPr="00A755A2" w:rsidRDefault="00A755A2" w:rsidP="00692E2D">
      <w:pPr>
        <w:pStyle w:val="Asubpara"/>
        <w:keepNext/>
      </w:pPr>
      <w:r>
        <w:tab/>
      </w:r>
      <w:r w:rsidRPr="00A755A2">
        <w:t>(i)</w:t>
      </w:r>
      <w:r w:rsidRPr="00A755A2">
        <w:tab/>
      </w:r>
      <w:r w:rsidR="00D279D5" w:rsidRPr="00A755A2">
        <w:t xml:space="preserve">are acceptable to the community; and </w:t>
      </w:r>
    </w:p>
    <w:p w14:paraId="4994D41A" w14:textId="77777777" w:rsidR="00D279D5" w:rsidRPr="00A755A2" w:rsidRDefault="00A755A2" w:rsidP="00692E2D">
      <w:pPr>
        <w:pStyle w:val="Asubpara"/>
        <w:keepNext/>
      </w:pPr>
      <w:r>
        <w:tab/>
      </w:r>
      <w:r w:rsidRPr="00A755A2">
        <w:t>(ii)</w:t>
      </w:r>
      <w:r w:rsidRPr="00A755A2">
        <w:tab/>
      </w:r>
      <w:r w:rsidR="00D279D5" w:rsidRPr="00A755A2">
        <w:t>meet national and international trade requirements;</w:t>
      </w:r>
    </w:p>
    <w:p w14:paraId="6D99D258" w14:textId="77777777" w:rsidR="0054753D" w:rsidRPr="00A755A2" w:rsidRDefault="00A755A2" w:rsidP="00A755A2">
      <w:pPr>
        <w:pStyle w:val="Apara"/>
      </w:pPr>
      <w:r>
        <w:tab/>
      </w:r>
      <w:r w:rsidRPr="00A755A2">
        <w:t>(e)</w:t>
      </w:r>
      <w:r w:rsidRPr="00A755A2">
        <w:tab/>
      </w:r>
      <w:r w:rsidR="0054753D" w:rsidRPr="00A755A2">
        <w:t>con</w:t>
      </w:r>
      <w:r w:rsidR="00A215F4" w:rsidRPr="00A755A2">
        <w:t>sumers of veterinary services are well informed about the competencies required of veterinary practitioners;</w:t>
      </w:r>
    </w:p>
    <w:p w14:paraId="41275F32" w14:textId="77777777" w:rsidR="00D279D5" w:rsidRPr="00A755A2" w:rsidRDefault="00A755A2" w:rsidP="00A755A2">
      <w:pPr>
        <w:pStyle w:val="Apara"/>
      </w:pPr>
      <w:r>
        <w:tab/>
      </w:r>
      <w:r w:rsidRPr="00A755A2">
        <w:t>(f)</w:t>
      </w:r>
      <w:r w:rsidRPr="00A755A2">
        <w:tab/>
      </w:r>
      <w:r w:rsidR="005721F7" w:rsidRPr="00A755A2">
        <w:t xml:space="preserve">public health </w:t>
      </w:r>
      <w:r w:rsidR="0054753D" w:rsidRPr="00A755A2">
        <w:t>is protected</w:t>
      </w:r>
      <w:r w:rsidR="00D279D5" w:rsidRPr="00A755A2">
        <w:t>.</w:t>
      </w:r>
    </w:p>
    <w:p w14:paraId="1E7BEA4A" w14:textId="77777777" w:rsidR="00FF5188" w:rsidRPr="00A755A2" w:rsidRDefault="00FF5188" w:rsidP="00FF5188">
      <w:pPr>
        <w:pStyle w:val="PageBreak"/>
      </w:pPr>
      <w:r w:rsidRPr="00A755A2">
        <w:br w:type="page"/>
      </w:r>
    </w:p>
    <w:p w14:paraId="12D7ECA8" w14:textId="77777777" w:rsidR="00D279D5" w:rsidRPr="004C1978" w:rsidRDefault="00A755A2" w:rsidP="00A755A2">
      <w:pPr>
        <w:pStyle w:val="AH2Part"/>
      </w:pPr>
      <w:bookmarkStart w:id="14" w:name="_Toc139959732"/>
      <w:r w:rsidRPr="004C1978">
        <w:rPr>
          <w:rStyle w:val="CharPartNo"/>
        </w:rPr>
        <w:lastRenderedPageBreak/>
        <w:t>Part 2</w:t>
      </w:r>
      <w:r w:rsidRPr="00A755A2">
        <w:tab/>
      </w:r>
      <w:r w:rsidR="00D279D5" w:rsidRPr="004C1978">
        <w:rPr>
          <w:rStyle w:val="CharPartText"/>
        </w:rPr>
        <w:t>Practice of veterinary science</w:t>
      </w:r>
      <w:bookmarkEnd w:id="14"/>
    </w:p>
    <w:p w14:paraId="009E9F5C" w14:textId="77777777" w:rsidR="00D279D5" w:rsidRPr="00A755A2" w:rsidRDefault="00A755A2" w:rsidP="00A755A2">
      <w:pPr>
        <w:pStyle w:val="AH5Sec"/>
        <w:rPr>
          <w:rStyle w:val="charItals"/>
        </w:rPr>
      </w:pPr>
      <w:bookmarkStart w:id="15" w:name="_Toc139959733"/>
      <w:r w:rsidRPr="004C1978">
        <w:rPr>
          <w:rStyle w:val="CharSectNo"/>
        </w:rPr>
        <w:t>7</w:t>
      </w:r>
      <w:r w:rsidRPr="00A755A2">
        <w:rPr>
          <w:rStyle w:val="charItals"/>
          <w:i w:val="0"/>
        </w:rPr>
        <w:tab/>
      </w:r>
      <w:r w:rsidR="00D279D5" w:rsidRPr="00A755A2">
        <w:t xml:space="preserve">Meaning of </w:t>
      </w:r>
      <w:r w:rsidR="00D279D5" w:rsidRPr="00A755A2">
        <w:rPr>
          <w:rStyle w:val="charItals"/>
        </w:rPr>
        <w:t>restricted act of veterinary science</w:t>
      </w:r>
      <w:bookmarkEnd w:id="15"/>
    </w:p>
    <w:p w14:paraId="605433FB" w14:textId="77777777" w:rsidR="00D279D5" w:rsidRPr="00A755A2" w:rsidRDefault="00A755A2" w:rsidP="00A755A2">
      <w:pPr>
        <w:pStyle w:val="Amain"/>
      </w:pPr>
      <w:r>
        <w:tab/>
      </w:r>
      <w:r w:rsidRPr="00A755A2">
        <w:t>(1)</w:t>
      </w:r>
      <w:r w:rsidRPr="00A755A2">
        <w:tab/>
      </w:r>
      <w:r w:rsidR="00D279D5" w:rsidRPr="00A755A2">
        <w:t>In this Act:</w:t>
      </w:r>
    </w:p>
    <w:p w14:paraId="195B20CB" w14:textId="77777777" w:rsidR="00D279D5" w:rsidRPr="00A755A2" w:rsidRDefault="00D279D5" w:rsidP="00A755A2">
      <w:pPr>
        <w:pStyle w:val="aDef"/>
      </w:pPr>
      <w:r w:rsidRPr="00A755A2">
        <w:rPr>
          <w:rStyle w:val="charBoldItals"/>
        </w:rPr>
        <w:t>restricted act of veterinary science</w:t>
      </w:r>
      <w:r w:rsidRPr="00A755A2">
        <w:t xml:space="preserve"> means an act of veterinary science prescribed by regulation.</w:t>
      </w:r>
    </w:p>
    <w:p w14:paraId="5805CD4F" w14:textId="77777777" w:rsidR="00D279D5" w:rsidRPr="00A755A2" w:rsidRDefault="00A755A2" w:rsidP="00A755A2">
      <w:pPr>
        <w:pStyle w:val="Amain"/>
      </w:pPr>
      <w:r>
        <w:tab/>
      </w:r>
      <w:r w:rsidRPr="00A755A2">
        <w:t>(2)</w:t>
      </w:r>
      <w:r w:rsidRPr="00A755A2">
        <w:tab/>
      </w:r>
      <w:r w:rsidR="00D279D5" w:rsidRPr="00A755A2">
        <w:t>Before an act of veterinary science is prescribed under subsection (1), the Minister must ask the board to advise the Minister whether the act should be prescribed.</w:t>
      </w:r>
    </w:p>
    <w:p w14:paraId="71A22710" w14:textId="77777777" w:rsidR="00D279D5" w:rsidRPr="00A755A2" w:rsidRDefault="00A755A2" w:rsidP="00A755A2">
      <w:pPr>
        <w:pStyle w:val="Amain"/>
      </w:pPr>
      <w:r>
        <w:tab/>
      </w:r>
      <w:r w:rsidRPr="00A755A2">
        <w:t>(3)</w:t>
      </w:r>
      <w:r w:rsidRPr="00A755A2">
        <w:tab/>
      </w:r>
      <w:r w:rsidR="00D279D5" w:rsidRPr="00A755A2">
        <w:t>The board must not advise the Minister that an act of veterinary science be prescribed under subsection (1) unless the board considers the act, if carried out on an animal, is likely to—</w:t>
      </w:r>
    </w:p>
    <w:p w14:paraId="74C18912" w14:textId="77777777" w:rsidR="00D279D5" w:rsidRPr="00A755A2" w:rsidRDefault="00A755A2" w:rsidP="00A755A2">
      <w:pPr>
        <w:pStyle w:val="Apara"/>
      </w:pPr>
      <w:r>
        <w:tab/>
      </w:r>
      <w:r w:rsidRPr="00A755A2">
        <w:t>(a)</w:t>
      </w:r>
      <w:r w:rsidRPr="00A755A2">
        <w:tab/>
      </w:r>
      <w:r w:rsidR="00D279D5" w:rsidRPr="00A755A2">
        <w:t>cause unacceptable harm or suffering to the animal; or</w:t>
      </w:r>
    </w:p>
    <w:p w14:paraId="3FB465E9" w14:textId="77777777" w:rsidR="00D279D5" w:rsidRPr="00A755A2" w:rsidRDefault="00A755A2" w:rsidP="00A755A2">
      <w:pPr>
        <w:pStyle w:val="Apara"/>
      </w:pPr>
      <w:r>
        <w:tab/>
      </w:r>
      <w:r w:rsidRPr="00A755A2">
        <w:t>(b)</w:t>
      </w:r>
      <w:r w:rsidRPr="00A755A2">
        <w:tab/>
      </w:r>
      <w:r w:rsidR="00D279D5" w:rsidRPr="00A755A2">
        <w:t>adversely affect human health; or</w:t>
      </w:r>
    </w:p>
    <w:p w14:paraId="06B6648E" w14:textId="77777777" w:rsidR="00D279D5" w:rsidRPr="00A755A2" w:rsidRDefault="00A755A2" w:rsidP="00A755A2">
      <w:pPr>
        <w:pStyle w:val="Apara"/>
      </w:pPr>
      <w:r>
        <w:tab/>
      </w:r>
      <w:r w:rsidRPr="00A755A2">
        <w:t>(c)</w:t>
      </w:r>
      <w:r w:rsidRPr="00A755A2">
        <w:tab/>
      </w:r>
      <w:r w:rsidR="00D279D5" w:rsidRPr="00A755A2">
        <w:t>adversely affect domestic or international trade.</w:t>
      </w:r>
    </w:p>
    <w:p w14:paraId="1E3C44F3" w14:textId="77777777" w:rsidR="00D279D5" w:rsidRPr="00A755A2" w:rsidRDefault="00A755A2" w:rsidP="00A755A2">
      <w:pPr>
        <w:pStyle w:val="Amain"/>
      </w:pPr>
      <w:r>
        <w:tab/>
      </w:r>
      <w:r w:rsidRPr="00A755A2">
        <w:t>(4)</w:t>
      </w:r>
      <w:r w:rsidRPr="00A755A2">
        <w:tab/>
      </w:r>
      <w:r w:rsidR="00D279D5" w:rsidRPr="00A755A2">
        <w:t>The Minister must consider the board’s advice in recommending that an act of veterinary science be prescribed under subsection (1).</w:t>
      </w:r>
    </w:p>
    <w:p w14:paraId="092DDBF2" w14:textId="77777777" w:rsidR="00D279D5" w:rsidRPr="00A755A2" w:rsidRDefault="00A755A2" w:rsidP="00A755A2">
      <w:pPr>
        <w:pStyle w:val="Amain"/>
      </w:pPr>
      <w:r>
        <w:tab/>
      </w:r>
      <w:r w:rsidRPr="00A755A2">
        <w:t>(5)</w:t>
      </w:r>
      <w:r w:rsidRPr="00A755A2">
        <w:tab/>
      </w:r>
      <w:r w:rsidR="00D279D5" w:rsidRPr="00A755A2">
        <w:t xml:space="preserve">A regulation must not prescribe an act of veterinary science mentioned in schedule 2 (an </w:t>
      </w:r>
      <w:r w:rsidR="00D279D5" w:rsidRPr="00A755A2">
        <w:rPr>
          <w:rStyle w:val="charBoldItals"/>
        </w:rPr>
        <w:t>unrestricted act of veterinary science</w:t>
      </w:r>
      <w:r w:rsidR="00D279D5" w:rsidRPr="00A755A2">
        <w:t>) as a restricted act of veterinary science.</w:t>
      </w:r>
    </w:p>
    <w:p w14:paraId="3F5B9932" w14:textId="77777777" w:rsidR="00D279D5" w:rsidRPr="00A755A2" w:rsidRDefault="00A755A2" w:rsidP="00A755A2">
      <w:pPr>
        <w:pStyle w:val="AH5Sec"/>
        <w:rPr>
          <w:rStyle w:val="charItals"/>
        </w:rPr>
      </w:pPr>
      <w:bookmarkStart w:id="16" w:name="_Toc139959734"/>
      <w:r w:rsidRPr="004C1978">
        <w:rPr>
          <w:rStyle w:val="CharSectNo"/>
        </w:rPr>
        <w:t>8</w:t>
      </w:r>
      <w:r w:rsidRPr="00A755A2">
        <w:rPr>
          <w:rStyle w:val="charItals"/>
          <w:i w:val="0"/>
        </w:rPr>
        <w:tab/>
      </w:r>
      <w:r w:rsidR="00D279D5" w:rsidRPr="00A755A2">
        <w:t xml:space="preserve">Meaning of </w:t>
      </w:r>
      <w:r w:rsidR="00D279D5" w:rsidRPr="00A755A2">
        <w:rPr>
          <w:rStyle w:val="charItals"/>
        </w:rPr>
        <w:t>veterinary science</w:t>
      </w:r>
      <w:bookmarkEnd w:id="16"/>
    </w:p>
    <w:p w14:paraId="3810FB8A" w14:textId="77777777" w:rsidR="00D279D5" w:rsidRPr="00A755A2" w:rsidRDefault="00D279D5" w:rsidP="00770735">
      <w:pPr>
        <w:pStyle w:val="Amainreturn"/>
      </w:pPr>
      <w:r w:rsidRPr="00A755A2">
        <w:t>In this Act:</w:t>
      </w:r>
    </w:p>
    <w:p w14:paraId="7E8EB7F1" w14:textId="77777777" w:rsidR="00D279D5" w:rsidRPr="00A755A2" w:rsidRDefault="00D279D5" w:rsidP="00A755A2">
      <w:pPr>
        <w:pStyle w:val="aDef"/>
      </w:pPr>
      <w:r w:rsidRPr="00A755A2">
        <w:rPr>
          <w:rStyle w:val="charBoldItals"/>
        </w:rPr>
        <w:t>veterinary science</w:t>
      </w:r>
      <w:r w:rsidRPr="00A755A2">
        <w:t xml:space="preserve"> means any branch of the science or art of veterinary medicine or veterinary surgery and includes the following:</w:t>
      </w:r>
    </w:p>
    <w:p w14:paraId="44339E73" w14:textId="77777777" w:rsidR="00D279D5" w:rsidRPr="00A755A2" w:rsidRDefault="00A755A2" w:rsidP="00A755A2">
      <w:pPr>
        <w:pStyle w:val="Apara"/>
      </w:pPr>
      <w:r>
        <w:tab/>
      </w:r>
      <w:r w:rsidRPr="00A755A2">
        <w:t>(a)</w:t>
      </w:r>
      <w:r w:rsidRPr="00A755A2">
        <w:tab/>
      </w:r>
      <w:r w:rsidR="00D279D5" w:rsidRPr="00A755A2">
        <w:t xml:space="preserve">examining or attending </w:t>
      </w:r>
      <w:r w:rsidR="003A537B" w:rsidRPr="00A755A2">
        <w:t>to</w:t>
      </w:r>
      <w:r w:rsidR="00D279D5" w:rsidRPr="00A755A2">
        <w:t xml:space="preserve"> an animal to diagnose the physiological or pathological condition of the animal;</w:t>
      </w:r>
    </w:p>
    <w:p w14:paraId="0B526C09" w14:textId="77777777" w:rsidR="00D279D5" w:rsidRPr="00A755A2" w:rsidRDefault="00A755A2" w:rsidP="00A755A2">
      <w:pPr>
        <w:pStyle w:val="Apara"/>
      </w:pPr>
      <w:r>
        <w:tab/>
      </w:r>
      <w:r w:rsidRPr="00A755A2">
        <w:t>(b)</w:t>
      </w:r>
      <w:r w:rsidRPr="00A755A2">
        <w:tab/>
      </w:r>
      <w:r w:rsidR="00D279D5" w:rsidRPr="00A755A2">
        <w:t>giving anaesthetic to, or performing an operation on an animal;</w:t>
      </w:r>
    </w:p>
    <w:p w14:paraId="740748F8" w14:textId="77777777" w:rsidR="00D279D5" w:rsidRPr="00A755A2" w:rsidRDefault="00A755A2" w:rsidP="00A755A2">
      <w:pPr>
        <w:pStyle w:val="Apara"/>
      </w:pPr>
      <w:r>
        <w:lastRenderedPageBreak/>
        <w:tab/>
      </w:r>
      <w:r w:rsidRPr="00A755A2">
        <w:t>(c)</w:t>
      </w:r>
      <w:r w:rsidRPr="00A755A2">
        <w:tab/>
      </w:r>
      <w:r w:rsidR="00D279D5" w:rsidRPr="00A755A2">
        <w:t>diagnosing pregnancy in an animal;</w:t>
      </w:r>
    </w:p>
    <w:p w14:paraId="568738AB" w14:textId="77777777" w:rsidR="00D279D5" w:rsidRPr="00A755A2" w:rsidRDefault="00A755A2" w:rsidP="00A755A2">
      <w:pPr>
        <w:pStyle w:val="Apara"/>
      </w:pPr>
      <w:r>
        <w:tab/>
      </w:r>
      <w:r w:rsidRPr="00A755A2">
        <w:t>(d)</w:t>
      </w:r>
      <w:r w:rsidRPr="00A755A2">
        <w:tab/>
      </w:r>
      <w:r w:rsidR="00D279D5" w:rsidRPr="00A755A2">
        <w:t>carrying out an artificial breeding procedure on an animal that involves surgery;</w:t>
      </w:r>
    </w:p>
    <w:p w14:paraId="1C95EB97" w14:textId="77777777" w:rsidR="00D279D5" w:rsidRPr="00A755A2" w:rsidRDefault="00A755A2" w:rsidP="00A755A2">
      <w:pPr>
        <w:pStyle w:val="Apara"/>
      </w:pPr>
      <w:r>
        <w:tab/>
      </w:r>
      <w:r w:rsidRPr="00A755A2">
        <w:t>(e)</w:t>
      </w:r>
      <w:r w:rsidRPr="00A755A2">
        <w:tab/>
      </w:r>
      <w:r w:rsidR="00D279D5" w:rsidRPr="00A755A2">
        <w:t>de-antlering deer;</w:t>
      </w:r>
    </w:p>
    <w:p w14:paraId="3E7BAFCF" w14:textId="77777777" w:rsidR="00D279D5" w:rsidRPr="00A755A2" w:rsidRDefault="00A755A2" w:rsidP="00A755A2">
      <w:pPr>
        <w:pStyle w:val="Apara"/>
      </w:pPr>
      <w:r>
        <w:tab/>
      </w:r>
      <w:r w:rsidRPr="00A755A2">
        <w:t>(f)</w:t>
      </w:r>
      <w:r w:rsidRPr="00A755A2">
        <w:tab/>
      </w:r>
      <w:r w:rsidR="009C0CB3" w:rsidRPr="00A755A2">
        <w:t>anything</w:t>
      </w:r>
      <w:r w:rsidR="00D279D5" w:rsidRPr="00A755A2">
        <w:t xml:space="preserve"> else prescribed by regulation.</w:t>
      </w:r>
    </w:p>
    <w:p w14:paraId="2A147BA1" w14:textId="77777777" w:rsidR="00D279D5" w:rsidRPr="00A755A2" w:rsidRDefault="00A755A2" w:rsidP="00A755A2">
      <w:pPr>
        <w:pStyle w:val="AH5Sec"/>
      </w:pPr>
      <w:bookmarkStart w:id="17" w:name="_Toc139959735"/>
      <w:r w:rsidRPr="004C1978">
        <w:rPr>
          <w:rStyle w:val="CharSectNo"/>
        </w:rPr>
        <w:t>9</w:t>
      </w:r>
      <w:r w:rsidRPr="00A755A2">
        <w:tab/>
      </w:r>
      <w:r w:rsidR="00D279D5" w:rsidRPr="00A755A2">
        <w:t xml:space="preserve">Meaning of </w:t>
      </w:r>
      <w:r w:rsidR="00D279D5" w:rsidRPr="00A755A2">
        <w:rPr>
          <w:rStyle w:val="charItals"/>
        </w:rPr>
        <w:t>registered veterinary practitioner</w:t>
      </w:r>
      <w:bookmarkEnd w:id="17"/>
    </w:p>
    <w:p w14:paraId="6ED7AAC0" w14:textId="77777777" w:rsidR="00D279D5" w:rsidRPr="00A755A2" w:rsidRDefault="00D279D5" w:rsidP="0081013C">
      <w:pPr>
        <w:pStyle w:val="Amainreturn"/>
      </w:pPr>
      <w:r w:rsidRPr="00A755A2">
        <w:t xml:space="preserve">In this Act: </w:t>
      </w:r>
    </w:p>
    <w:p w14:paraId="62BE6ABA" w14:textId="77777777" w:rsidR="00D279D5" w:rsidRPr="00A755A2" w:rsidRDefault="00D279D5" w:rsidP="00A755A2">
      <w:pPr>
        <w:pStyle w:val="aDef"/>
      </w:pPr>
      <w:r w:rsidRPr="00A755A2">
        <w:rPr>
          <w:rStyle w:val="charBoldItals"/>
        </w:rPr>
        <w:t>registered veterinary practitioner</w:t>
      </w:r>
      <w:r w:rsidRPr="00A755A2">
        <w:t xml:space="preserve"> means</w:t>
      </w:r>
      <w:r w:rsidR="005A1169" w:rsidRPr="00A755A2">
        <w:t xml:space="preserve"> </w:t>
      </w:r>
      <w:r w:rsidRPr="00A755A2">
        <w:t>a veterinary practit</w:t>
      </w:r>
      <w:r w:rsidR="008A1B50" w:rsidRPr="00A755A2">
        <w:t>ione</w:t>
      </w:r>
      <w:r w:rsidR="005A1169" w:rsidRPr="00A755A2">
        <w:t>r registered under this Act other than a veterinary practitioner whose registration is suspended.</w:t>
      </w:r>
    </w:p>
    <w:p w14:paraId="3E115FD3" w14:textId="77777777" w:rsidR="00D279D5" w:rsidRPr="00A755A2" w:rsidRDefault="00A755A2" w:rsidP="00A755A2">
      <w:pPr>
        <w:pStyle w:val="AH5Sec"/>
      </w:pPr>
      <w:bookmarkStart w:id="18" w:name="_Toc139959736"/>
      <w:r w:rsidRPr="004C1978">
        <w:rPr>
          <w:rStyle w:val="CharSectNo"/>
        </w:rPr>
        <w:t>10</w:t>
      </w:r>
      <w:r w:rsidRPr="00A755A2">
        <w:tab/>
      </w:r>
      <w:r w:rsidR="00D279D5" w:rsidRPr="00A755A2">
        <w:t xml:space="preserve">Carrying out restricted act of veterinary science </w:t>
      </w:r>
      <w:r w:rsidR="00DC74D7" w:rsidRPr="00A755A2">
        <w:t>without authority</w:t>
      </w:r>
      <w:bookmarkEnd w:id="18"/>
    </w:p>
    <w:p w14:paraId="3B95FDF7" w14:textId="77777777" w:rsidR="00D279D5" w:rsidRPr="00A755A2" w:rsidRDefault="00A755A2" w:rsidP="00A755A2">
      <w:pPr>
        <w:pStyle w:val="Amain"/>
      </w:pPr>
      <w:r>
        <w:tab/>
      </w:r>
      <w:r w:rsidRPr="00A755A2">
        <w:t>(1)</w:t>
      </w:r>
      <w:r w:rsidRPr="00A755A2">
        <w:tab/>
      </w:r>
      <w:r w:rsidR="00D279D5" w:rsidRPr="00A755A2">
        <w:t>A person c</w:t>
      </w:r>
      <w:r w:rsidR="00BA34C4" w:rsidRPr="00A755A2">
        <w:t>ommits an offence if</w:t>
      </w:r>
      <w:r w:rsidR="00D279D5" w:rsidRPr="00A755A2">
        <w:t>—</w:t>
      </w:r>
    </w:p>
    <w:p w14:paraId="043CBE2E" w14:textId="77777777" w:rsidR="00D279D5" w:rsidRPr="00A755A2" w:rsidRDefault="00A755A2" w:rsidP="00A755A2">
      <w:pPr>
        <w:pStyle w:val="Apara"/>
      </w:pPr>
      <w:r>
        <w:tab/>
      </w:r>
      <w:r w:rsidRPr="00A755A2">
        <w:t>(a)</w:t>
      </w:r>
      <w:r w:rsidRPr="00A755A2">
        <w:tab/>
      </w:r>
      <w:r w:rsidR="00BA34C4" w:rsidRPr="00A755A2">
        <w:t xml:space="preserve">the person </w:t>
      </w:r>
      <w:r w:rsidR="00D279D5" w:rsidRPr="00A755A2">
        <w:t>carries out a restricted act of veterinary science on an animal; and</w:t>
      </w:r>
    </w:p>
    <w:p w14:paraId="2958AF32" w14:textId="77777777" w:rsidR="00BA34C4" w:rsidRPr="00A755A2" w:rsidRDefault="00A755A2" w:rsidP="00A755A2">
      <w:pPr>
        <w:pStyle w:val="Apara"/>
      </w:pPr>
      <w:r>
        <w:tab/>
      </w:r>
      <w:r w:rsidRPr="00A755A2">
        <w:t>(b)</w:t>
      </w:r>
      <w:r w:rsidRPr="00A755A2">
        <w:tab/>
      </w:r>
      <w:r w:rsidR="00BA34C4" w:rsidRPr="00A755A2">
        <w:t xml:space="preserve">the person </w:t>
      </w:r>
      <w:r w:rsidR="00D279D5" w:rsidRPr="00A755A2">
        <w:t>i</w:t>
      </w:r>
      <w:r w:rsidR="00BA34C4" w:rsidRPr="00A755A2">
        <w:t>s</w:t>
      </w:r>
      <w:r w:rsidR="00951073" w:rsidRPr="00A755A2">
        <w:t xml:space="preserve"> not a registered veterinary practitioner with</w:t>
      </w:r>
      <w:r w:rsidR="00BA34C4" w:rsidRPr="00A755A2">
        <w:t>—</w:t>
      </w:r>
    </w:p>
    <w:p w14:paraId="4A45EBC1" w14:textId="77777777" w:rsidR="00D279D5" w:rsidRPr="00A755A2" w:rsidRDefault="00A755A2" w:rsidP="00A755A2">
      <w:pPr>
        <w:pStyle w:val="Asubpara"/>
      </w:pPr>
      <w:r>
        <w:tab/>
      </w:r>
      <w:r w:rsidRPr="00A755A2">
        <w:t>(i)</w:t>
      </w:r>
      <w:r w:rsidRPr="00A755A2">
        <w:tab/>
      </w:r>
      <w:r w:rsidR="00951073" w:rsidRPr="00A755A2">
        <w:t>general registration</w:t>
      </w:r>
      <w:r w:rsidR="00BA34C4" w:rsidRPr="00A755A2">
        <w:t>; or</w:t>
      </w:r>
    </w:p>
    <w:p w14:paraId="777215BD" w14:textId="77777777" w:rsidR="00BA34C4" w:rsidRPr="00A755A2" w:rsidRDefault="00A755A2" w:rsidP="00A755A2">
      <w:pPr>
        <w:pStyle w:val="Asubpara"/>
        <w:keepNext/>
      </w:pPr>
      <w:r>
        <w:tab/>
      </w:r>
      <w:r w:rsidRPr="00A755A2">
        <w:t>(ii)</w:t>
      </w:r>
      <w:r w:rsidRPr="00A755A2">
        <w:tab/>
      </w:r>
      <w:r w:rsidR="00951073" w:rsidRPr="00A755A2">
        <w:t>specialist registration</w:t>
      </w:r>
      <w:r w:rsidR="00BA34C4" w:rsidRPr="00A755A2">
        <w:t>.</w:t>
      </w:r>
    </w:p>
    <w:p w14:paraId="6EB8F090" w14:textId="77777777" w:rsidR="00D279D5" w:rsidRPr="00A755A2" w:rsidRDefault="00D279D5" w:rsidP="00D279D5">
      <w:pPr>
        <w:pStyle w:val="Penalty"/>
        <w:keepNext/>
      </w:pPr>
      <w:r w:rsidRPr="00A755A2">
        <w:t>Maximum penalty:  50 penalty units, imprisonment for 6 months or both.</w:t>
      </w:r>
    </w:p>
    <w:p w14:paraId="47F1BCB9" w14:textId="77777777" w:rsidR="00D279D5" w:rsidRPr="00A755A2" w:rsidRDefault="00A755A2" w:rsidP="00A755A2">
      <w:pPr>
        <w:pStyle w:val="Amain"/>
      </w:pPr>
      <w:r>
        <w:tab/>
      </w:r>
      <w:r w:rsidRPr="00A755A2">
        <w:t>(2)</w:t>
      </w:r>
      <w:r w:rsidRPr="00A755A2">
        <w:tab/>
      </w:r>
      <w:r w:rsidR="00D279D5" w:rsidRPr="00A755A2">
        <w:t>Strict liability applies to subsection (1) (b).</w:t>
      </w:r>
    </w:p>
    <w:p w14:paraId="1FE1DB27" w14:textId="77777777" w:rsidR="00D279D5" w:rsidRPr="00A755A2" w:rsidRDefault="00A755A2" w:rsidP="00692E2D">
      <w:pPr>
        <w:pStyle w:val="Amain"/>
        <w:keepNext/>
      </w:pPr>
      <w:r>
        <w:lastRenderedPageBreak/>
        <w:tab/>
      </w:r>
      <w:r w:rsidRPr="00A755A2">
        <w:t>(3)</w:t>
      </w:r>
      <w:r w:rsidRPr="00A755A2">
        <w:tab/>
      </w:r>
      <w:r w:rsidR="00D279D5" w:rsidRPr="00A755A2">
        <w:t>This section does not apply if—</w:t>
      </w:r>
    </w:p>
    <w:p w14:paraId="36A127C2" w14:textId="77777777" w:rsidR="00D279D5" w:rsidRPr="00A755A2" w:rsidRDefault="00A755A2" w:rsidP="00692E2D">
      <w:pPr>
        <w:pStyle w:val="Apara"/>
        <w:keepNext/>
      </w:pPr>
      <w:r>
        <w:tab/>
      </w:r>
      <w:r w:rsidRPr="00A755A2">
        <w:t>(a)</w:t>
      </w:r>
      <w:r w:rsidRPr="00A755A2">
        <w:tab/>
      </w:r>
      <w:r w:rsidR="00D279D5" w:rsidRPr="00A755A2">
        <w:t>the person—</w:t>
      </w:r>
    </w:p>
    <w:p w14:paraId="5F7F06FB" w14:textId="77777777" w:rsidR="00D279D5" w:rsidRPr="00A755A2" w:rsidRDefault="00A755A2" w:rsidP="00692E2D">
      <w:pPr>
        <w:pStyle w:val="Asubpara"/>
        <w:keepNext/>
        <w:keepLines/>
      </w:pPr>
      <w:r>
        <w:tab/>
      </w:r>
      <w:r w:rsidRPr="00A755A2">
        <w:t>(i)</w:t>
      </w:r>
      <w:r w:rsidRPr="00A755A2">
        <w:tab/>
      </w:r>
      <w:r w:rsidR="00D279D5" w:rsidRPr="00A755A2">
        <w:t>is a student enrolled in a course of education in veterinary surgery or veterinary science offered by an Australian, New Zealand or other foreign institution that is accredited by AVBC or approved by the board; and</w:t>
      </w:r>
    </w:p>
    <w:p w14:paraId="273BAC4B" w14:textId="77777777" w:rsidR="00F0453C" w:rsidRPr="00A755A2" w:rsidRDefault="00F0453C" w:rsidP="00F0453C">
      <w:pPr>
        <w:pStyle w:val="aNotesubpar"/>
      </w:pPr>
      <w:r w:rsidRPr="00A755A2">
        <w:rPr>
          <w:rStyle w:val="charItals"/>
        </w:rPr>
        <w:t>Note</w:t>
      </w:r>
      <w:r w:rsidRPr="00A755A2">
        <w:rPr>
          <w:rStyle w:val="charItals"/>
        </w:rPr>
        <w:tab/>
      </w:r>
      <w:r w:rsidRPr="00A755A2">
        <w:rPr>
          <w:rStyle w:val="charBoldItals"/>
        </w:rPr>
        <w:t>AVBC</w:t>
      </w:r>
      <w:r w:rsidRPr="00A755A2">
        <w:t>—see the dictionary.</w:t>
      </w:r>
    </w:p>
    <w:p w14:paraId="374D7C4F" w14:textId="77777777" w:rsidR="00D279D5" w:rsidRPr="00A755A2" w:rsidRDefault="00A755A2" w:rsidP="00A755A2">
      <w:pPr>
        <w:pStyle w:val="Asubpara"/>
      </w:pPr>
      <w:r>
        <w:tab/>
      </w:r>
      <w:r w:rsidRPr="00A755A2">
        <w:t>(ii)</w:t>
      </w:r>
      <w:r w:rsidRPr="00A755A2">
        <w:tab/>
      </w:r>
      <w:r w:rsidR="00D279D5" w:rsidRPr="00A755A2">
        <w:t>is carrying out the restricted act of veterinary science—</w:t>
      </w:r>
    </w:p>
    <w:p w14:paraId="32A6ABFB" w14:textId="77777777" w:rsidR="00D279D5" w:rsidRPr="00A755A2" w:rsidRDefault="00A755A2" w:rsidP="00A755A2">
      <w:pPr>
        <w:pStyle w:val="Asubsubpara"/>
      </w:pPr>
      <w:r>
        <w:tab/>
      </w:r>
      <w:r w:rsidRPr="00A755A2">
        <w:t>(A)</w:t>
      </w:r>
      <w:r w:rsidRPr="00A755A2">
        <w:tab/>
      </w:r>
      <w:r w:rsidR="00D279D5" w:rsidRPr="00A755A2">
        <w:t>as part of the course of education; and</w:t>
      </w:r>
    </w:p>
    <w:p w14:paraId="3F208863" w14:textId="77777777" w:rsidR="00D279D5" w:rsidRPr="00A755A2" w:rsidRDefault="00A755A2" w:rsidP="00A755A2">
      <w:pPr>
        <w:pStyle w:val="Asubsubpara"/>
      </w:pPr>
      <w:r>
        <w:tab/>
      </w:r>
      <w:r w:rsidRPr="00A755A2">
        <w:t>(B)</w:t>
      </w:r>
      <w:r w:rsidRPr="00A755A2">
        <w:tab/>
      </w:r>
      <w:r w:rsidR="00D279D5" w:rsidRPr="00A755A2">
        <w:t>under the direct supervision of a registered veterinary practitioner; or</w:t>
      </w:r>
    </w:p>
    <w:p w14:paraId="5E1D0D63" w14:textId="77777777" w:rsidR="00D279D5" w:rsidRPr="00A755A2" w:rsidRDefault="00A755A2" w:rsidP="00A755A2">
      <w:pPr>
        <w:pStyle w:val="Apara"/>
      </w:pPr>
      <w:r>
        <w:tab/>
      </w:r>
      <w:r w:rsidRPr="00A755A2">
        <w:t>(b)</w:t>
      </w:r>
      <w:r w:rsidRPr="00A755A2">
        <w:tab/>
      </w:r>
      <w:r w:rsidR="00D279D5" w:rsidRPr="00A755A2">
        <w:t xml:space="preserve">the restricted act of veterinary science is necessary because the animal is in urgent need of veterinary treatment and a registered veterinary practitioner </w:t>
      </w:r>
      <w:r w:rsidR="00966A48" w:rsidRPr="00A755A2">
        <w:t>holding</w:t>
      </w:r>
      <w:r w:rsidR="00951073" w:rsidRPr="00A755A2">
        <w:t xml:space="preserve"> general registration or specialist registration </w:t>
      </w:r>
      <w:r w:rsidR="00D279D5" w:rsidRPr="00A755A2">
        <w:t>is unavailable; or</w:t>
      </w:r>
    </w:p>
    <w:p w14:paraId="1B977D7D" w14:textId="77777777" w:rsidR="00D279D5" w:rsidRPr="00A755A2" w:rsidRDefault="00A755A2" w:rsidP="00A755A2">
      <w:pPr>
        <w:pStyle w:val="Apara"/>
      </w:pPr>
      <w:r>
        <w:tab/>
      </w:r>
      <w:r w:rsidRPr="00A755A2">
        <w:t>(c)</w:t>
      </w:r>
      <w:r w:rsidRPr="00A755A2">
        <w:tab/>
      </w:r>
      <w:r w:rsidR="00D279D5" w:rsidRPr="00A755A2">
        <w:t>the person is a prescribed person or the restricted act of veterinary science is done in a prescribed circumstance.</w:t>
      </w:r>
    </w:p>
    <w:p w14:paraId="1DB5D4D1" w14:textId="303E2409" w:rsidR="00F620FB" w:rsidRPr="00A755A2" w:rsidRDefault="00F620FB" w:rsidP="00F620FB">
      <w:pPr>
        <w:pStyle w:val="aNotepar"/>
      </w:pPr>
      <w:r w:rsidRPr="00A755A2">
        <w:rPr>
          <w:rStyle w:val="charItals"/>
        </w:rPr>
        <w:t>Note</w:t>
      </w:r>
      <w:r w:rsidRPr="00A755A2">
        <w:rPr>
          <w:rStyle w:val="charItals"/>
        </w:rPr>
        <w:tab/>
      </w:r>
      <w:r w:rsidRPr="00A755A2">
        <w:t>Other laws apply to a person who is the owner of an animal</w:t>
      </w:r>
      <w:r w:rsidR="00822C73" w:rsidRPr="00A755A2">
        <w:t xml:space="preserve"> (</w:t>
      </w:r>
      <w:r w:rsidR="00B456B1" w:rsidRPr="00A755A2">
        <w:t>for example, the</w:t>
      </w:r>
      <w:r w:rsidRPr="00A755A2">
        <w:t xml:space="preserve"> </w:t>
      </w:r>
      <w:hyperlink r:id="rId32" w:tooltip="A1992-45" w:history="1">
        <w:r w:rsidR="003F59C5" w:rsidRPr="00A755A2">
          <w:rPr>
            <w:rStyle w:val="charCitHyperlinkItal"/>
          </w:rPr>
          <w:t>Animal Welfare Act 1992</w:t>
        </w:r>
      </w:hyperlink>
      <w:r w:rsidR="00B456B1" w:rsidRPr="00A755A2">
        <w:t>, s</w:t>
      </w:r>
      <w:r w:rsidRPr="00A755A2">
        <w:t> 6B,</w:t>
      </w:r>
      <w:r w:rsidR="00B456B1" w:rsidRPr="00A755A2">
        <w:t xml:space="preserve"> s</w:t>
      </w:r>
      <w:r w:rsidRPr="00A755A2">
        <w:t xml:space="preserve"> 9C and</w:t>
      </w:r>
      <w:r w:rsidR="00B456B1" w:rsidRPr="00A755A2">
        <w:t xml:space="preserve"> s</w:t>
      </w:r>
      <w:r w:rsidRPr="00A755A2">
        <w:t xml:space="preserve"> 19</w:t>
      </w:r>
      <w:r w:rsidR="00822C73" w:rsidRPr="00A755A2">
        <w:t>)</w:t>
      </w:r>
      <w:r w:rsidRPr="00A755A2">
        <w:t>.</w:t>
      </w:r>
    </w:p>
    <w:p w14:paraId="63B21670" w14:textId="77777777" w:rsidR="00D279D5" w:rsidRPr="00A755A2" w:rsidRDefault="00A755A2" w:rsidP="00A755A2">
      <w:pPr>
        <w:pStyle w:val="Amain"/>
      </w:pPr>
      <w:r>
        <w:tab/>
      </w:r>
      <w:r w:rsidRPr="00A755A2">
        <w:t>(4)</w:t>
      </w:r>
      <w:r w:rsidRPr="00A755A2">
        <w:tab/>
      </w:r>
      <w:r w:rsidR="00D279D5" w:rsidRPr="00A755A2">
        <w:t>In this section:</w:t>
      </w:r>
    </w:p>
    <w:p w14:paraId="4213AF96" w14:textId="77777777" w:rsidR="00D279D5" w:rsidRPr="00A755A2" w:rsidRDefault="00D279D5" w:rsidP="00A755A2">
      <w:pPr>
        <w:pStyle w:val="aDef"/>
      </w:pPr>
      <w:r w:rsidRPr="00A755A2">
        <w:rPr>
          <w:rStyle w:val="charBoldItals"/>
        </w:rPr>
        <w:t xml:space="preserve">prescribed circumstance </w:t>
      </w:r>
      <w:r w:rsidRPr="00A755A2">
        <w:t>means a circumstance prescribed by regulation.</w:t>
      </w:r>
    </w:p>
    <w:p w14:paraId="0843F2B9" w14:textId="77777777" w:rsidR="00D279D5" w:rsidRPr="00A755A2" w:rsidRDefault="00D279D5" w:rsidP="00A755A2">
      <w:pPr>
        <w:pStyle w:val="aDef"/>
      </w:pPr>
      <w:r w:rsidRPr="00A755A2">
        <w:rPr>
          <w:rStyle w:val="charBoldItals"/>
        </w:rPr>
        <w:t xml:space="preserve">prescribed person </w:t>
      </w:r>
      <w:r w:rsidRPr="00A755A2">
        <w:t>means a p</w:t>
      </w:r>
      <w:r w:rsidR="0081013C" w:rsidRPr="00A755A2">
        <w:t>erson prescribed by regulation.</w:t>
      </w:r>
    </w:p>
    <w:p w14:paraId="31C365E5" w14:textId="77777777" w:rsidR="00D279D5" w:rsidRPr="00A755A2" w:rsidRDefault="00A755A2" w:rsidP="00A755A2">
      <w:pPr>
        <w:pStyle w:val="AH5Sec"/>
      </w:pPr>
      <w:bookmarkStart w:id="19" w:name="_Toc139959737"/>
      <w:r w:rsidRPr="004C1978">
        <w:rPr>
          <w:rStyle w:val="CharSectNo"/>
        </w:rPr>
        <w:lastRenderedPageBreak/>
        <w:t>11</w:t>
      </w:r>
      <w:r w:rsidRPr="00A755A2">
        <w:tab/>
      </w:r>
      <w:r w:rsidR="00D279D5" w:rsidRPr="00A755A2">
        <w:t>Person pretending to be registered veterinary practitioner</w:t>
      </w:r>
      <w:bookmarkEnd w:id="19"/>
    </w:p>
    <w:p w14:paraId="3028CEFF" w14:textId="77777777" w:rsidR="00D279D5" w:rsidRPr="00A755A2" w:rsidRDefault="00A755A2" w:rsidP="00692E2D">
      <w:pPr>
        <w:pStyle w:val="Amain"/>
        <w:keepNext/>
      </w:pPr>
      <w:r>
        <w:tab/>
      </w:r>
      <w:r w:rsidRPr="00A755A2">
        <w:t>(1)</w:t>
      </w:r>
      <w:r w:rsidRPr="00A755A2">
        <w:tab/>
      </w:r>
      <w:r w:rsidR="00D279D5" w:rsidRPr="00A755A2">
        <w:t>A person commits an offence if—</w:t>
      </w:r>
    </w:p>
    <w:p w14:paraId="2899C715" w14:textId="77777777" w:rsidR="00D279D5" w:rsidRPr="00A755A2" w:rsidRDefault="00A755A2" w:rsidP="00692E2D">
      <w:pPr>
        <w:pStyle w:val="Apara"/>
        <w:keepNext/>
      </w:pPr>
      <w:r>
        <w:tab/>
      </w:r>
      <w:r w:rsidRPr="00A755A2">
        <w:t>(a)</w:t>
      </w:r>
      <w:r w:rsidRPr="00A755A2">
        <w:tab/>
      </w:r>
      <w:r w:rsidR="00D279D5" w:rsidRPr="00A755A2">
        <w:t>the person pretends to be a registered veterinary practitioner; and</w:t>
      </w:r>
    </w:p>
    <w:p w14:paraId="2E773E2E" w14:textId="77777777" w:rsidR="00D279D5" w:rsidRPr="00A755A2" w:rsidRDefault="00A755A2" w:rsidP="00A755A2">
      <w:pPr>
        <w:pStyle w:val="Apara"/>
        <w:keepNext/>
      </w:pPr>
      <w:r>
        <w:tab/>
      </w:r>
      <w:r w:rsidRPr="00A755A2">
        <w:t>(b)</w:t>
      </w:r>
      <w:r w:rsidRPr="00A755A2">
        <w:tab/>
      </w:r>
      <w:r w:rsidR="00D279D5" w:rsidRPr="00A755A2">
        <w:t>the person is not a registered veterinary practitioner.</w:t>
      </w:r>
    </w:p>
    <w:p w14:paraId="2F99447A" w14:textId="77777777" w:rsidR="00D279D5" w:rsidRPr="00A755A2" w:rsidRDefault="00D279D5" w:rsidP="00D279D5">
      <w:pPr>
        <w:pStyle w:val="Penalty"/>
        <w:keepNext/>
      </w:pPr>
      <w:r w:rsidRPr="00A755A2">
        <w:t>Maximum penalty:  50 penalty units, imprisonment for 6 months or both.</w:t>
      </w:r>
    </w:p>
    <w:p w14:paraId="25E4C707" w14:textId="77777777" w:rsidR="00D279D5" w:rsidRPr="00A755A2" w:rsidRDefault="00A755A2" w:rsidP="00A755A2">
      <w:pPr>
        <w:pStyle w:val="Amain"/>
      </w:pPr>
      <w:r>
        <w:tab/>
      </w:r>
      <w:r w:rsidRPr="00A755A2">
        <w:t>(2)</w:t>
      </w:r>
      <w:r w:rsidRPr="00A755A2">
        <w:tab/>
      </w:r>
      <w:r w:rsidR="00D279D5" w:rsidRPr="00A755A2">
        <w:t>Strict liability applies to subsection (1) (b).</w:t>
      </w:r>
    </w:p>
    <w:p w14:paraId="54B40EB0" w14:textId="77777777" w:rsidR="00D279D5" w:rsidRPr="00A755A2" w:rsidRDefault="00A755A2" w:rsidP="00A755A2">
      <w:pPr>
        <w:pStyle w:val="AH5Sec"/>
      </w:pPr>
      <w:bookmarkStart w:id="20" w:name="_Toc139959738"/>
      <w:r w:rsidRPr="004C1978">
        <w:rPr>
          <w:rStyle w:val="CharSectNo"/>
        </w:rPr>
        <w:t>12</w:t>
      </w:r>
      <w:r w:rsidRPr="00A755A2">
        <w:tab/>
      </w:r>
      <w:r w:rsidR="00D279D5" w:rsidRPr="00A755A2">
        <w:t>False representation of person as veterinary practitioner</w:t>
      </w:r>
      <w:r w:rsidR="00AF7EA3" w:rsidRPr="00A755A2">
        <w:t xml:space="preserve"> or specialist</w:t>
      </w:r>
      <w:bookmarkEnd w:id="20"/>
    </w:p>
    <w:p w14:paraId="1AA46A27" w14:textId="77777777" w:rsidR="00D279D5" w:rsidRPr="00A755A2" w:rsidRDefault="00D279D5" w:rsidP="005B5BE7">
      <w:pPr>
        <w:pStyle w:val="Amainreturn"/>
      </w:pPr>
      <w:r w:rsidRPr="00A755A2">
        <w:t>A person commits an offence if—</w:t>
      </w:r>
    </w:p>
    <w:p w14:paraId="30892972" w14:textId="77777777" w:rsidR="00AF7EA3" w:rsidRPr="00A755A2" w:rsidRDefault="00A755A2" w:rsidP="00A755A2">
      <w:pPr>
        <w:pStyle w:val="Apara"/>
      </w:pPr>
      <w:r>
        <w:tab/>
      </w:r>
      <w:r w:rsidRPr="00A755A2">
        <w:t>(a)</w:t>
      </w:r>
      <w:r w:rsidRPr="00A755A2">
        <w:tab/>
      </w:r>
      <w:r w:rsidR="00D279D5" w:rsidRPr="00A755A2">
        <w:t>the</w:t>
      </w:r>
      <w:r w:rsidR="00E84F91" w:rsidRPr="00A755A2">
        <w:t xml:space="preserve"> person represents that a person</w:t>
      </w:r>
      <w:r w:rsidR="00AF7EA3" w:rsidRPr="00A755A2">
        <w:t>—</w:t>
      </w:r>
    </w:p>
    <w:p w14:paraId="1907B4A3" w14:textId="77777777" w:rsidR="00D279D5" w:rsidRPr="00A755A2" w:rsidRDefault="00A755A2" w:rsidP="00A755A2">
      <w:pPr>
        <w:pStyle w:val="Asubpara"/>
      </w:pPr>
      <w:r>
        <w:tab/>
      </w:r>
      <w:r w:rsidRPr="00A755A2">
        <w:t>(i)</w:t>
      </w:r>
      <w:r w:rsidRPr="00A755A2">
        <w:tab/>
      </w:r>
      <w:r w:rsidR="00AF7EA3" w:rsidRPr="00A755A2">
        <w:t xml:space="preserve">is </w:t>
      </w:r>
      <w:r w:rsidR="00D279D5" w:rsidRPr="00A755A2">
        <w:t xml:space="preserve">a registered veterinary practitioner; </w:t>
      </w:r>
      <w:r w:rsidR="00AF7EA3" w:rsidRPr="00A755A2">
        <w:t>or</w:t>
      </w:r>
    </w:p>
    <w:p w14:paraId="57A989DC" w14:textId="77777777" w:rsidR="00AF7EA3" w:rsidRPr="00A755A2" w:rsidRDefault="00A755A2" w:rsidP="00A755A2">
      <w:pPr>
        <w:pStyle w:val="Asubpara"/>
      </w:pPr>
      <w:r>
        <w:tab/>
      </w:r>
      <w:r w:rsidRPr="00A755A2">
        <w:t>(ii)</w:t>
      </w:r>
      <w:r w:rsidRPr="00A755A2">
        <w:tab/>
      </w:r>
      <w:r w:rsidR="006F3486" w:rsidRPr="00A755A2">
        <w:t>holds a specialist registration; and</w:t>
      </w:r>
    </w:p>
    <w:p w14:paraId="1E1AA30D" w14:textId="77777777" w:rsidR="00D279D5" w:rsidRPr="00A755A2" w:rsidRDefault="00A755A2" w:rsidP="00A755A2">
      <w:pPr>
        <w:pStyle w:val="Apara"/>
        <w:keepNext/>
      </w:pPr>
      <w:r>
        <w:tab/>
      </w:r>
      <w:r w:rsidRPr="00A755A2">
        <w:t>(b)</w:t>
      </w:r>
      <w:r w:rsidRPr="00A755A2">
        <w:tab/>
      </w:r>
      <w:r w:rsidR="00D279D5" w:rsidRPr="00A755A2">
        <w:t>the representation is false.</w:t>
      </w:r>
    </w:p>
    <w:p w14:paraId="7EEDF34C" w14:textId="77777777" w:rsidR="00D279D5" w:rsidRPr="00A755A2" w:rsidRDefault="00D279D5" w:rsidP="00D279D5">
      <w:pPr>
        <w:pStyle w:val="Penalty"/>
      </w:pPr>
      <w:r w:rsidRPr="00A755A2">
        <w:t>Maximum penalty:  50 penalty units, imprisonment for 6 months or both.</w:t>
      </w:r>
    </w:p>
    <w:p w14:paraId="099BB90D" w14:textId="77777777" w:rsidR="001D08EC" w:rsidRPr="00A755A2" w:rsidRDefault="001D08EC" w:rsidP="001D08EC">
      <w:pPr>
        <w:pStyle w:val="aExamHdgss"/>
      </w:pPr>
      <w:r w:rsidRPr="00A755A2">
        <w:t>Example</w:t>
      </w:r>
      <w:r w:rsidR="00BD6F54" w:rsidRPr="00A755A2">
        <w:t>s—par</w:t>
      </w:r>
      <w:r w:rsidR="006F3486" w:rsidRPr="00A755A2">
        <w:t xml:space="preserve"> (a) (i)</w:t>
      </w:r>
    </w:p>
    <w:p w14:paraId="3616E6BD" w14:textId="77777777" w:rsidR="00FA57E4" w:rsidRPr="00A755A2" w:rsidRDefault="001D08EC" w:rsidP="00CF473A">
      <w:pPr>
        <w:pStyle w:val="aExamss"/>
      </w:pPr>
      <w:r w:rsidRPr="00A755A2">
        <w:t xml:space="preserve">using the </w:t>
      </w:r>
      <w:r w:rsidR="00FA57E4" w:rsidRPr="00A755A2">
        <w:t xml:space="preserve">following </w:t>
      </w:r>
      <w:r w:rsidRPr="00A755A2">
        <w:t xml:space="preserve">title or description </w:t>
      </w:r>
      <w:r w:rsidR="00BD6F54" w:rsidRPr="00A755A2">
        <w:t>in relation to the person:</w:t>
      </w:r>
    </w:p>
    <w:p w14:paraId="279EB149" w14:textId="77777777"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animal doctor</w:t>
      </w:r>
    </w:p>
    <w:p w14:paraId="0E040215" w14:textId="77777777"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w:t>
      </w:r>
    </w:p>
    <w:p w14:paraId="4AD09AD2" w14:textId="77777777"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w:t>
      </w:r>
    </w:p>
    <w:p w14:paraId="3FD05729" w14:textId="77777777" w:rsidR="00FA57E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FA57E4" w:rsidRPr="00A755A2">
        <w:t>veterinary practice</w:t>
      </w:r>
    </w:p>
    <w:p w14:paraId="36AC96D0" w14:textId="77777777"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 practitioner</w:t>
      </w:r>
    </w:p>
    <w:p w14:paraId="16227804" w14:textId="77777777" w:rsidR="00BD6F54"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BD6F54" w:rsidRPr="00A755A2">
        <w:t>veterinary surgeon</w:t>
      </w:r>
    </w:p>
    <w:p w14:paraId="4362EBBF" w14:textId="77777777" w:rsidR="00AF7EA3" w:rsidRPr="00A755A2" w:rsidRDefault="00AF7EA3" w:rsidP="00C757E4">
      <w:pPr>
        <w:pStyle w:val="aExamHdgss"/>
      </w:pPr>
      <w:r w:rsidRPr="00A755A2">
        <w:t>Example</w:t>
      </w:r>
      <w:r w:rsidR="00BD6F54" w:rsidRPr="00A755A2">
        <w:t>—par</w:t>
      </w:r>
      <w:r w:rsidRPr="00A755A2">
        <w:t xml:space="preserve"> </w:t>
      </w:r>
      <w:r w:rsidR="00E84F91" w:rsidRPr="00A755A2">
        <w:t>(a) (ii)</w:t>
      </w:r>
    </w:p>
    <w:p w14:paraId="44FAE45D" w14:textId="77777777" w:rsidR="00AF7EA3" w:rsidRPr="00A755A2" w:rsidRDefault="00E84F91" w:rsidP="003F46DC">
      <w:pPr>
        <w:pStyle w:val="aExamss"/>
      </w:pPr>
      <w:r w:rsidRPr="00A755A2">
        <w:t>using the title</w:t>
      </w:r>
      <w:r w:rsidR="00291E40" w:rsidRPr="00A755A2">
        <w:t xml:space="preserve"> or description</w:t>
      </w:r>
      <w:r w:rsidRPr="00A755A2">
        <w:t xml:space="preserve"> of ‘specialist’ in relation to the person</w:t>
      </w:r>
    </w:p>
    <w:p w14:paraId="6817A5CA" w14:textId="77777777" w:rsidR="00D279D5" w:rsidRPr="00A755A2" w:rsidRDefault="00A755A2" w:rsidP="00A755A2">
      <w:pPr>
        <w:pStyle w:val="AH5Sec"/>
      </w:pPr>
      <w:bookmarkStart w:id="21" w:name="_Toc139959739"/>
      <w:r w:rsidRPr="004C1978">
        <w:rPr>
          <w:rStyle w:val="CharSectNo"/>
        </w:rPr>
        <w:lastRenderedPageBreak/>
        <w:t>13</w:t>
      </w:r>
      <w:r w:rsidRPr="00A755A2">
        <w:tab/>
      </w:r>
      <w:r w:rsidR="00D279D5" w:rsidRPr="00A755A2">
        <w:t>Unqualified to practise as specialist</w:t>
      </w:r>
      <w:bookmarkEnd w:id="21"/>
    </w:p>
    <w:p w14:paraId="6E4026B3" w14:textId="77777777" w:rsidR="00D279D5" w:rsidRPr="00A755A2" w:rsidRDefault="00A755A2" w:rsidP="00A755A2">
      <w:pPr>
        <w:pStyle w:val="Amain"/>
      </w:pPr>
      <w:r>
        <w:tab/>
      </w:r>
      <w:r w:rsidRPr="00A755A2">
        <w:t>(1)</w:t>
      </w:r>
      <w:r w:rsidRPr="00A755A2">
        <w:tab/>
      </w:r>
      <w:r w:rsidR="00D279D5" w:rsidRPr="00A755A2">
        <w:t>A person commits an offence if—</w:t>
      </w:r>
    </w:p>
    <w:p w14:paraId="2E198595" w14:textId="77777777" w:rsidR="00D279D5" w:rsidRPr="00A755A2" w:rsidRDefault="00A755A2" w:rsidP="00A755A2">
      <w:pPr>
        <w:pStyle w:val="Apara"/>
      </w:pPr>
      <w:r>
        <w:tab/>
      </w:r>
      <w:r w:rsidRPr="00A755A2">
        <w:t>(a)</w:t>
      </w:r>
      <w:r w:rsidRPr="00A755A2">
        <w:tab/>
      </w:r>
      <w:r w:rsidR="00D279D5" w:rsidRPr="00A755A2">
        <w:t>the person carries out a restricted act of veterinary science that requires specialist registration; and</w:t>
      </w:r>
    </w:p>
    <w:p w14:paraId="242675FB" w14:textId="77777777" w:rsidR="00D279D5" w:rsidRPr="00A755A2" w:rsidRDefault="00A755A2" w:rsidP="00A755A2">
      <w:pPr>
        <w:pStyle w:val="Apara"/>
        <w:keepNext/>
      </w:pPr>
      <w:r>
        <w:tab/>
      </w:r>
      <w:r w:rsidRPr="00A755A2">
        <w:t>(b)</w:t>
      </w:r>
      <w:r w:rsidRPr="00A755A2">
        <w:tab/>
      </w:r>
      <w:r w:rsidR="00D279D5" w:rsidRPr="00A755A2">
        <w:t>the person does not hold the required specialist registration.</w:t>
      </w:r>
    </w:p>
    <w:p w14:paraId="7288D148" w14:textId="77777777" w:rsidR="00D279D5" w:rsidRPr="00A755A2" w:rsidRDefault="00D279D5" w:rsidP="00D279D5">
      <w:pPr>
        <w:pStyle w:val="Penalty"/>
        <w:keepNext/>
      </w:pPr>
      <w:r w:rsidRPr="00A755A2">
        <w:t>Maximum penalty:  50 penalty units, imprisonment for 6 months or both.</w:t>
      </w:r>
    </w:p>
    <w:p w14:paraId="05D1B2B8" w14:textId="77777777" w:rsidR="004F1A06" w:rsidRPr="00A755A2" w:rsidRDefault="00A755A2" w:rsidP="00A755A2">
      <w:pPr>
        <w:pStyle w:val="Amain"/>
      </w:pPr>
      <w:r>
        <w:tab/>
      </w:r>
      <w:r w:rsidRPr="00A755A2">
        <w:t>(2)</w:t>
      </w:r>
      <w:r w:rsidRPr="00A755A2">
        <w:tab/>
      </w:r>
      <w:r w:rsidR="00D279D5" w:rsidRPr="00A755A2">
        <w:t>Strict liability applies to subsection (1) (b).</w:t>
      </w:r>
    </w:p>
    <w:p w14:paraId="58C1DE30" w14:textId="77777777" w:rsidR="00D279D5" w:rsidRPr="00A755A2" w:rsidRDefault="00A755A2" w:rsidP="00A755A2">
      <w:pPr>
        <w:pStyle w:val="AH5Sec"/>
      </w:pPr>
      <w:bookmarkStart w:id="22" w:name="_Toc139959740"/>
      <w:r w:rsidRPr="004C1978">
        <w:rPr>
          <w:rStyle w:val="CharSectNo"/>
        </w:rPr>
        <w:t>14</w:t>
      </w:r>
      <w:r w:rsidRPr="00A755A2">
        <w:tab/>
      </w:r>
      <w:r w:rsidR="00D279D5" w:rsidRPr="00A755A2">
        <w:t>Direction to engage in unprofessional conduct</w:t>
      </w:r>
      <w:bookmarkEnd w:id="22"/>
    </w:p>
    <w:p w14:paraId="2075AAC3" w14:textId="77777777" w:rsidR="00D279D5" w:rsidRPr="00A755A2" w:rsidRDefault="00A755A2" w:rsidP="00A755A2">
      <w:pPr>
        <w:pStyle w:val="Amain"/>
      </w:pPr>
      <w:r>
        <w:tab/>
      </w:r>
      <w:r w:rsidRPr="00A755A2">
        <w:t>(1)</w:t>
      </w:r>
      <w:r w:rsidRPr="00A755A2">
        <w:tab/>
      </w:r>
      <w:r w:rsidR="00D279D5" w:rsidRPr="00A755A2">
        <w:t>A person commits an offence if—</w:t>
      </w:r>
    </w:p>
    <w:p w14:paraId="5D24ADB7" w14:textId="77777777" w:rsidR="00D279D5" w:rsidRPr="00A755A2" w:rsidRDefault="00A755A2" w:rsidP="00A755A2">
      <w:pPr>
        <w:pStyle w:val="Apara"/>
      </w:pPr>
      <w:r>
        <w:tab/>
      </w:r>
      <w:r w:rsidRPr="00A755A2">
        <w:t>(a)</w:t>
      </w:r>
      <w:r w:rsidRPr="00A755A2">
        <w:tab/>
      </w:r>
      <w:r w:rsidR="00D279D5" w:rsidRPr="00A755A2">
        <w:t>the person employs a registered veterinary practitioner; and</w:t>
      </w:r>
    </w:p>
    <w:p w14:paraId="63292C21" w14:textId="77777777" w:rsidR="00D279D5" w:rsidRPr="00A755A2" w:rsidRDefault="00A755A2" w:rsidP="00A755A2">
      <w:pPr>
        <w:pStyle w:val="Apara"/>
        <w:keepNext/>
      </w:pPr>
      <w:r>
        <w:tab/>
      </w:r>
      <w:r w:rsidRPr="00A755A2">
        <w:t>(b)</w:t>
      </w:r>
      <w:r w:rsidRPr="00A755A2">
        <w:tab/>
      </w:r>
      <w:r w:rsidR="00D279D5" w:rsidRPr="00A755A2">
        <w:t xml:space="preserve">the person directs the veterinary practitioner to engage in conduct that, if engaged in, would </w:t>
      </w:r>
      <w:r w:rsidR="001A320F" w:rsidRPr="00A755A2">
        <w:t xml:space="preserve">be unsatisfactory professional conduct or professional misconduct. </w:t>
      </w:r>
    </w:p>
    <w:p w14:paraId="3D8EE859" w14:textId="77777777" w:rsidR="00D279D5" w:rsidRPr="00A755A2" w:rsidRDefault="00D279D5" w:rsidP="00D279D5">
      <w:pPr>
        <w:pStyle w:val="Penalty"/>
      </w:pPr>
      <w:r w:rsidRPr="00A755A2">
        <w:t>Maximum penalty:  50 penalty units.</w:t>
      </w:r>
    </w:p>
    <w:p w14:paraId="2E746990" w14:textId="77777777" w:rsidR="00D279D5" w:rsidRPr="00A755A2" w:rsidRDefault="00A755A2" w:rsidP="00A755A2">
      <w:pPr>
        <w:pStyle w:val="Amain"/>
      </w:pPr>
      <w:r>
        <w:tab/>
      </w:r>
      <w:r w:rsidRPr="00A755A2">
        <w:t>(2)</w:t>
      </w:r>
      <w:r w:rsidRPr="00A755A2">
        <w:tab/>
      </w:r>
      <w:r w:rsidR="00D279D5" w:rsidRPr="00A755A2">
        <w:t>For subsection (1), a direction by an agent or employee of the employer is taken to be a direction of the employer unless the employer proves that the employer—</w:t>
      </w:r>
    </w:p>
    <w:p w14:paraId="43027AE0" w14:textId="77777777" w:rsidR="00D279D5" w:rsidRPr="00A755A2" w:rsidRDefault="00A755A2" w:rsidP="00A755A2">
      <w:pPr>
        <w:pStyle w:val="Apara"/>
      </w:pPr>
      <w:r>
        <w:tab/>
      </w:r>
      <w:r w:rsidRPr="00A755A2">
        <w:t>(a)</w:t>
      </w:r>
      <w:r w:rsidRPr="00A755A2">
        <w:tab/>
      </w:r>
      <w:r w:rsidR="00D279D5" w:rsidRPr="00A755A2">
        <w:t>did not have knowledge of the direction; and</w:t>
      </w:r>
    </w:p>
    <w:p w14:paraId="5130BABE" w14:textId="77777777" w:rsidR="00074068" w:rsidRPr="00A755A2" w:rsidRDefault="00A755A2" w:rsidP="00A755A2">
      <w:pPr>
        <w:pStyle w:val="Apara"/>
      </w:pPr>
      <w:r>
        <w:tab/>
      </w:r>
      <w:r w:rsidRPr="00A755A2">
        <w:t>(b)</w:t>
      </w:r>
      <w:r w:rsidRPr="00A755A2">
        <w:tab/>
      </w:r>
      <w:r w:rsidR="00D279D5" w:rsidRPr="00A755A2">
        <w:t>exercised appropriate diligence to prevent the direction.</w:t>
      </w:r>
    </w:p>
    <w:p w14:paraId="5578DCEB" w14:textId="77777777" w:rsidR="00CE701D" w:rsidRPr="00A755A2" w:rsidRDefault="00A755A2" w:rsidP="000B1F40">
      <w:pPr>
        <w:pStyle w:val="AH5Sec"/>
      </w:pPr>
      <w:bookmarkStart w:id="23" w:name="_Toc139959741"/>
      <w:r w:rsidRPr="004C1978">
        <w:rPr>
          <w:rStyle w:val="CharSectNo"/>
        </w:rPr>
        <w:lastRenderedPageBreak/>
        <w:t>15</w:t>
      </w:r>
      <w:r w:rsidRPr="00A755A2">
        <w:tab/>
      </w:r>
      <w:r w:rsidR="00CE701D" w:rsidRPr="00A755A2">
        <w:t>Restriction on recovery of fees or charges if not registered</w:t>
      </w:r>
      <w:bookmarkEnd w:id="23"/>
    </w:p>
    <w:p w14:paraId="18C011AB" w14:textId="77777777" w:rsidR="00CE701D" w:rsidRPr="00A755A2" w:rsidRDefault="00A755A2" w:rsidP="000B1F40">
      <w:pPr>
        <w:pStyle w:val="Amain"/>
        <w:keepNext/>
      </w:pPr>
      <w:r>
        <w:tab/>
      </w:r>
      <w:r w:rsidRPr="00A755A2">
        <w:t>(1)</w:t>
      </w:r>
      <w:r w:rsidRPr="00A755A2">
        <w:tab/>
      </w:r>
      <w:r w:rsidR="00CE701D" w:rsidRPr="00A755A2">
        <w:t>This section applies if a person</w:t>
      </w:r>
      <w:r w:rsidR="001C699F" w:rsidRPr="00A755A2">
        <w:t xml:space="preserve"> carries out a restricted act of veterinary science and the person</w:t>
      </w:r>
      <w:r w:rsidR="00966A48" w:rsidRPr="00A755A2">
        <w:t xml:space="preserve"> is not—</w:t>
      </w:r>
    </w:p>
    <w:p w14:paraId="1B728EFC" w14:textId="77777777" w:rsidR="00966A48" w:rsidRPr="00A755A2" w:rsidRDefault="00A755A2" w:rsidP="003F46DC">
      <w:pPr>
        <w:pStyle w:val="Apara"/>
        <w:keepNext/>
      </w:pPr>
      <w:r>
        <w:tab/>
      </w:r>
      <w:r w:rsidRPr="00A755A2">
        <w:t>(a)</w:t>
      </w:r>
      <w:r w:rsidRPr="00A755A2">
        <w:tab/>
      </w:r>
      <w:r w:rsidR="00966A48" w:rsidRPr="00A755A2">
        <w:t>a registered veterinary practitioner holding—</w:t>
      </w:r>
    </w:p>
    <w:p w14:paraId="14E4266D" w14:textId="77777777" w:rsidR="00CE701D" w:rsidRPr="00A755A2" w:rsidRDefault="00A755A2" w:rsidP="003F46DC">
      <w:pPr>
        <w:pStyle w:val="Asubpara"/>
        <w:keepNext/>
      </w:pPr>
      <w:r>
        <w:tab/>
      </w:r>
      <w:r w:rsidRPr="00A755A2">
        <w:t>(i)</w:t>
      </w:r>
      <w:r w:rsidRPr="00A755A2">
        <w:tab/>
      </w:r>
      <w:r w:rsidR="00966A48" w:rsidRPr="00A755A2">
        <w:t>general registration</w:t>
      </w:r>
      <w:r w:rsidR="00CE701D" w:rsidRPr="00A755A2">
        <w:t>; or</w:t>
      </w:r>
    </w:p>
    <w:p w14:paraId="0FA2E503" w14:textId="77777777" w:rsidR="00CE701D" w:rsidRPr="00A755A2" w:rsidRDefault="00A755A2" w:rsidP="00A755A2">
      <w:pPr>
        <w:pStyle w:val="Asubpara"/>
      </w:pPr>
      <w:r>
        <w:tab/>
      </w:r>
      <w:r w:rsidRPr="00A755A2">
        <w:t>(ii)</w:t>
      </w:r>
      <w:r w:rsidRPr="00A755A2">
        <w:tab/>
      </w:r>
      <w:r w:rsidR="00966A48" w:rsidRPr="00A755A2">
        <w:t>specialist registration</w:t>
      </w:r>
      <w:r w:rsidR="00CE701D" w:rsidRPr="00A755A2">
        <w:t xml:space="preserve">; </w:t>
      </w:r>
      <w:r w:rsidR="001C699F" w:rsidRPr="00A755A2">
        <w:t>or</w:t>
      </w:r>
    </w:p>
    <w:p w14:paraId="77386D84" w14:textId="77777777" w:rsidR="00CE701D" w:rsidRPr="00A755A2" w:rsidRDefault="00A755A2" w:rsidP="00A755A2">
      <w:pPr>
        <w:pStyle w:val="Apara"/>
      </w:pPr>
      <w:r>
        <w:tab/>
      </w:r>
      <w:r w:rsidRPr="00A755A2">
        <w:t>(b)</w:t>
      </w:r>
      <w:r w:rsidRPr="00A755A2">
        <w:tab/>
      </w:r>
      <w:r w:rsidR="00966A48" w:rsidRPr="00A755A2">
        <w:t>the registration holder of registered veterinary premises.</w:t>
      </w:r>
    </w:p>
    <w:p w14:paraId="4ACE6174" w14:textId="77777777" w:rsidR="00CE701D" w:rsidRPr="00A755A2" w:rsidRDefault="00A755A2" w:rsidP="00A755A2">
      <w:pPr>
        <w:pStyle w:val="Amain"/>
      </w:pPr>
      <w:r>
        <w:tab/>
      </w:r>
      <w:r w:rsidRPr="00A755A2">
        <w:t>(2)</w:t>
      </w:r>
      <w:r w:rsidRPr="00A755A2">
        <w:tab/>
      </w:r>
      <w:r w:rsidR="00CE701D" w:rsidRPr="00A755A2">
        <w:t>The person is not entitled to recover any fee or charge for doing the restricted act of veterinary science.</w:t>
      </w:r>
    </w:p>
    <w:p w14:paraId="6A7D8CC2" w14:textId="77777777" w:rsidR="00D279D5" w:rsidRPr="00A755A2" w:rsidRDefault="00D279D5" w:rsidP="00D279D5">
      <w:pPr>
        <w:pStyle w:val="PageBreak"/>
      </w:pPr>
      <w:r w:rsidRPr="00A755A2">
        <w:br w:type="page"/>
      </w:r>
    </w:p>
    <w:p w14:paraId="6D8DE4B6" w14:textId="77777777" w:rsidR="00D279D5" w:rsidRPr="004C1978" w:rsidRDefault="00A755A2" w:rsidP="00A755A2">
      <w:pPr>
        <w:pStyle w:val="AH2Part"/>
      </w:pPr>
      <w:bookmarkStart w:id="24" w:name="_Toc139959742"/>
      <w:r w:rsidRPr="004C1978">
        <w:rPr>
          <w:rStyle w:val="CharPartNo"/>
        </w:rPr>
        <w:lastRenderedPageBreak/>
        <w:t>Part 3</w:t>
      </w:r>
      <w:r w:rsidRPr="00A755A2">
        <w:tab/>
      </w:r>
      <w:r w:rsidR="00D279D5" w:rsidRPr="004C1978">
        <w:rPr>
          <w:rStyle w:val="CharPartText"/>
        </w:rPr>
        <w:t>Registration of veterinary practitioners</w:t>
      </w:r>
      <w:bookmarkEnd w:id="24"/>
    </w:p>
    <w:p w14:paraId="778C0C14" w14:textId="77777777" w:rsidR="00D279D5" w:rsidRPr="004C1978" w:rsidRDefault="00A755A2" w:rsidP="00A755A2">
      <w:pPr>
        <w:pStyle w:val="AH3Div"/>
      </w:pPr>
      <w:bookmarkStart w:id="25" w:name="_Toc139959743"/>
      <w:r w:rsidRPr="004C1978">
        <w:rPr>
          <w:rStyle w:val="CharDivNo"/>
        </w:rPr>
        <w:t>Division 3.1</w:t>
      </w:r>
      <w:r w:rsidRPr="00A755A2">
        <w:tab/>
      </w:r>
      <w:r w:rsidR="00D279D5" w:rsidRPr="004C1978">
        <w:rPr>
          <w:rStyle w:val="CharDivText"/>
        </w:rPr>
        <w:t>Application and decision</w:t>
      </w:r>
      <w:bookmarkEnd w:id="25"/>
    </w:p>
    <w:p w14:paraId="25B59270" w14:textId="77777777" w:rsidR="00D279D5" w:rsidRPr="00A755A2" w:rsidRDefault="00A755A2" w:rsidP="00A755A2">
      <w:pPr>
        <w:pStyle w:val="AH5Sec"/>
      </w:pPr>
      <w:bookmarkStart w:id="26" w:name="_Toc139959744"/>
      <w:r w:rsidRPr="004C1978">
        <w:rPr>
          <w:rStyle w:val="CharSectNo"/>
        </w:rPr>
        <w:t>16</w:t>
      </w:r>
      <w:r w:rsidRPr="00A755A2">
        <w:tab/>
      </w:r>
      <w:r w:rsidR="00D279D5" w:rsidRPr="00A755A2">
        <w:t>Application</w:t>
      </w:r>
      <w:bookmarkEnd w:id="26"/>
    </w:p>
    <w:p w14:paraId="41BFABA1" w14:textId="77777777" w:rsidR="00D279D5" w:rsidRPr="00A755A2" w:rsidRDefault="00A755A2" w:rsidP="00A755A2">
      <w:pPr>
        <w:pStyle w:val="Amain"/>
      </w:pPr>
      <w:r>
        <w:tab/>
      </w:r>
      <w:r w:rsidRPr="00A755A2">
        <w:t>(1)</w:t>
      </w:r>
      <w:r w:rsidRPr="00A755A2">
        <w:tab/>
      </w:r>
      <w:r w:rsidR="00D279D5" w:rsidRPr="00A755A2">
        <w:t>An in</w:t>
      </w:r>
      <w:r w:rsidR="00302B2F" w:rsidRPr="00A755A2">
        <w:t>dividual may apply to the board</w:t>
      </w:r>
      <w:r w:rsidR="00D279D5" w:rsidRPr="00A755A2">
        <w:t>—</w:t>
      </w:r>
    </w:p>
    <w:p w14:paraId="71280A44" w14:textId="77777777" w:rsidR="00D279D5" w:rsidRPr="00A755A2" w:rsidRDefault="00A755A2" w:rsidP="00A755A2">
      <w:pPr>
        <w:pStyle w:val="Apara"/>
      </w:pPr>
      <w:r>
        <w:tab/>
      </w:r>
      <w:r w:rsidRPr="00A755A2">
        <w:t>(a)</w:t>
      </w:r>
      <w:r w:rsidRPr="00A755A2">
        <w:tab/>
      </w:r>
      <w:r w:rsidR="00302B2F" w:rsidRPr="00A755A2">
        <w:t xml:space="preserve">for </w:t>
      </w:r>
      <w:r w:rsidR="00D279D5" w:rsidRPr="00A755A2">
        <w:t>general registration as a veterinary practitioner; or</w:t>
      </w:r>
    </w:p>
    <w:p w14:paraId="281EB72F" w14:textId="77777777" w:rsidR="00D279D5" w:rsidRPr="00A755A2" w:rsidRDefault="00A755A2" w:rsidP="00A755A2">
      <w:pPr>
        <w:pStyle w:val="Apara"/>
      </w:pPr>
      <w:r>
        <w:tab/>
      </w:r>
      <w:r w:rsidRPr="00A755A2">
        <w:t>(b)</w:t>
      </w:r>
      <w:r w:rsidRPr="00A755A2">
        <w:tab/>
      </w:r>
      <w:r w:rsidR="00302B2F" w:rsidRPr="00A755A2">
        <w:t xml:space="preserve">for </w:t>
      </w:r>
      <w:r w:rsidR="00D279D5" w:rsidRPr="00A755A2">
        <w:t>specialist registrati</w:t>
      </w:r>
      <w:r w:rsidR="0069174D" w:rsidRPr="00A755A2">
        <w:t>on as a veterinary practitioner; or</w:t>
      </w:r>
    </w:p>
    <w:p w14:paraId="3D664FE1" w14:textId="77777777" w:rsidR="0069174D" w:rsidRPr="00A755A2" w:rsidRDefault="00A755A2" w:rsidP="00A755A2">
      <w:pPr>
        <w:pStyle w:val="Apara"/>
      </w:pPr>
      <w:r>
        <w:tab/>
      </w:r>
      <w:r w:rsidRPr="00A755A2">
        <w:t>(c)</w:t>
      </w:r>
      <w:r w:rsidRPr="00A755A2">
        <w:tab/>
      </w:r>
      <w:r w:rsidR="00302B2F" w:rsidRPr="00A755A2">
        <w:t xml:space="preserve">if the person does not intend to carry out a restricted act of veterinary science—for </w:t>
      </w:r>
      <w:r w:rsidR="0069174D" w:rsidRPr="00A755A2">
        <w:t xml:space="preserve">registration as </w:t>
      </w:r>
      <w:r w:rsidR="001E02AF" w:rsidRPr="00A755A2">
        <w:t xml:space="preserve">a </w:t>
      </w:r>
      <w:r w:rsidR="0069174D" w:rsidRPr="00A755A2">
        <w:t>non-practising veterinary practitioner.</w:t>
      </w:r>
    </w:p>
    <w:p w14:paraId="1913415C" w14:textId="77777777" w:rsidR="00302B2F" w:rsidRPr="00A755A2" w:rsidRDefault="00302B2F" w:rsidP="00302B2F">
      <w:pPr>
        <w:pStyle w:val="aNotepar"/>
      </w:pPr>
      <w:r w:rsidRPr="00A755A2">
        <w:rPr>
          <w:rStyle w:val="charItals"/>
        </w:rPr>
        <w:t>Note</w:t>
      </w:r>
      <w:r w:rsidRPr="00A755A2">
        <w:rPr>
          <w:rStyle w:val="charItals"/>
        </w:rPr>
        <w:tab/>
      </w:r>
      <w:r w:rsidRPr="00A755A2">
        <w:t xml:space="preserve">It is an offence for a person registered as a non-practising veterinary practitioner to carry out a restricted act of veterinary science </w:t>
      </w:r>
      <w:r w:rsidR="007162E4" w:rsidRPr="00A755A2">
        <w:t xml:space="preserve">(see s </w:t>
      </w:r>
      <w:r w:rsidR="004D0E19" w:rsidRPr="00A755A2">
        <w:t>10</w:t>
      </w:r>
      <w:r w:rsidR="007162E4" w:rsidRPr="00A755A2">
        <w:t>).</w:t>
      </w:r>
    </w:p>
    <w:p w14:paraId="12BF1900" w14:textId="77777777" w:rsidR="00D279D5" w:rsidRPr="00A755A2" w:rsidRDefault="00A755A2" w:rsidP="00A755A2">
      <w:pPr>
        <w:pStyle w:val="Amain"/>
      </w:pPr>
      <w:r>
        <w:tab/>
      </w:r>
      <w:r w:rsidRPr="00A755A2">
        <w:t>(2)</w:t>
      </w:r>
      <w:r w:rsidRPr="00A755A2">
        <w:tab/>
      </w:r>
      <w:r w:rsidR="00D279D5" w:rsidRPr="00A755A2">
        <w:t>An application must—</w:t>
      </w:r>
    </w:p>
    <w:p w14:paraId="482EDFC7" w14:textId="77777777" w:rsidR="00D279D5" w:rsidRPr="00A755A2" w:rsidRDefault="00A755A2" w:rsidP="00A755A2">
      <w:pPr>
        <w:pStyle w:val="Apara"/>
      </w:pPr>
      <w:r>
        <w:tab/>
      </w:r>
      <w:r w:rsidRPr="00A755A2">
        <w:t>(a)</w:t>
      </w:r>
      <w:r w:rsidRPr="00A755A2">
        <w:tab/>
      </w:r>
      <w:r w:rsidR="00D279D5" w:rsidRPr="00A755A2">
        <w:t>be in writing; and</w:t>
      </w:r>
    </w:p>
    <w:p w14:paraId="494BB9C6" w14:textId="77777777" w:rsidR="00D279D5" w:rsidRPr="00A755A2" w:rsidRDefault="00A755A2" w:rsidP="00A755A2">
      <w:pPr>
        <w:pStyle w:val="Apara"/>
      </w:pPr>
      <w:r>
        <w:tab/>
      </w:r>
      <w:r w:rsidRPr="00A755A2">
        <w:t>(b)</w:t>
      </w:r>
      <w:r w:rsidRPr="00A755A2">
        <w:tab/>
      </w:r>
      <w:r w:rsidR="00D279D5" w:rsidRPr="00A755A2">
        <w:t>state the name and address of the applicant; and</w:t>
      </w:r>
    </w:p>
    <w:p w14:paraId="7922AAA8" w14:textId="77777777" w:rsidR="00D279D5" w:rsidRPr="00A755A2" w:rsidRDefault="00A755A2" w:rsidP="00D03624">
      <w:pPr>
        <w:pStyle w:val="Apara"/>
      </w:pPr>
      <w:r>
        <w:tab/>
      </w:r>
      <w:r w:rsidRPr="00A755A2">
        <w:t>(c)</w:t>
      </w:r>
      <w:r w:rsidRPr="00A755A2">
        <w:tab/>
      </w:r>
      <w:r w:rsidR="00D279D5" w:rsidRPr="00A755A2">
        <w:t>state the class of registration applied for; and</w:t>
      </w:r>
    </w:p>
    <w:p w14:paraId="41F9E50B" w14:textId="77777777" w:rsidR="00D279D5" w:rsidRPr="00A755A2" w:rsidRDefault="00A755A2" w:rsidP="00A755A2">
      <w:pPr>
        <w:pStyle w:val="Apara"/>
      </w:pPr>
      <w:r>
        <w:tab/>
      </w:r>
      <w:r w:rsidRPr="00A755A2">
        <w:t>(d)</w:t>
      </w:r>
      <w:r w:rsidRPr="00A755A2">
        <w:tab/>
      </w:r>
      <w:r w:rsidR="00D279D5" w:rsidRPr="00A755A2">
        <w:t>include complete details about the individual’s qualifications for registration; and</w:t>
      </w:r>
    </w:p>
    <w:p w14:paraId="2AD4B422" w14:textId="77777777" w:rsidR="00D279D5" w:rsidRPr="00A755A2" w:rsidRDefault="00A755A2" w:rsidP="00A755A2">
      <w:pPr>
        <w:pStyle w:val="Apara"/>
      </w:pPr>
      <w:r>
        <w:tab/>
      </w:r>
      <w:r w:rsidRPr="00A755A2">
        <w:t>(e)</w:t>
      </w:r>
      <w:r w:rsidRPr="00A755A2">
        <w:tab/>
      </w:r>
      <w:r w:rsidR="00D279D5" w:rsidRPr="00A755A2">
        <w:t>include complete details of suitability information about the individual; and</w:t>
      </w:r>
    </w:p>
    <w:p w14:paraId="3D0F4DB9" w14:textId="77777777" w:rsidR="00D279D5" w:rsidRPr="00A755A2" w:rsidRDefault="00A755A2" w:rsidP="00A755A2">
      <w:pPr>
        <w:pStyle w:val="Apara"/>
      </w:pPr>
      <w:r>
        <w:tab/>
      </w:r>
      <w:r w:rsidRPr="00A755A2">
        <w:t>(f)</w:t>
      </w:r>
      <w:r w:rsidRPr="00A755A2">
        <w:tab/>
      </w:r>
      <w:r w:rsidR="0069174D" w:rsidRPr="00A755A2">
        <w:t>for registration other than registration as a non-practising veterinary practitioner—</w:t>
      </w:r>
      <w:r w:rsidR="00D279D5" w:rsidRPr="00A755A2">
        <w:t>include complete details of insurance held by the applicant required by regulation; and</w:t>
      </w:r>
    </w:p>
    <w:p w14:paraId="0F259617" w14:textId="77777777" w:rsidR="00D279D5" w:rsidRPr="00A755A2" w:rsidRDefault="00A755A2" w:rsidP="00D03624">
      <w:pPr>
        <w:pStyle w:val="Apara"/>
        <w:keepNext/>
      </w:pPr>
      <w:r>
        <w:lastRenderedPageBreak/>
        <w:tab/>
      </w:r>
      <w:r w:rsidRPr="00A755A2">
        <w:t>(g)</w:t>
      </w:r>
      <w:r w:rsidRPr="00A755A2">
        <w:tab/>
      </w:r>
      <w:r w:rsidR="00D279D5" w:rsidRPr="00A755A2">
        <w:t>for a specialist registration—</w:t>
      </w:r>
    </w:p>
    <w:p w14:paraId="2FFBA8B4" w14:textId="77777777" w:rsidR="00D279D5" w:rsidRPr="00A755A2" w:rsidRDefault="00A755A2" w:rsidP="00A755A2">
      <w:pPr>
        <w:pStyle w:val="Asubpara"/>
      </w:pPr>
      <w:r>
        <w:tab/>
      </w:r>
      <w:r w:rsidRPr="00A755A2">
        <w:t>(i)</w:t>
      </w:r>
      <w:r w:rsidRPr="00A755A2">
        <w:tab/>
      </w:r>
      <w:r w:rsidR="00D279D5" w:rsidRPr="00A755A2">
        <w:t>state the branch of veterinary science the specialisation relates to; and</w:t>
      </w:r>
    </w:p>
    <w:p w14:paraId="6483CBA5" w14:textId="77777777" w:rsidR="00D279D5" w:rsidRPr="00A755A2" w:rsidRDefault="00A755A2" w:rsidP="00A755A2">
      <w:pPr>
        <w:pStyle w:val="Asubpara"/>
      </w:pPr>
      <w:r>
        <w:tab/>
      </w:r>
      <w:r w:rsidRPr="00A755A2">
        <w:t>(ii)</w:t>
      </w:r>
      <w:r w:rsidRPr="00A755A2">
        <w:tab/>
      </w:r>
      <w:r w:rsidR="00D279D5" w:rsidRPr="00A755A2">
        <w:t>include the individual’s qualifications for registration; and</w:t>
      </w:r>
    </w:p>
    <w:p w14:paraId="2F285302" w14:textId="77777777" w:rsidR="00D279D5" w:rsidRPr="00A755A2" w:rsidRDefault="00A755A2" w:rsidP="00A755A2">
      <w:pPr>
        <w:pStyle w:val="Asubpara"/>
      </w:pPr>
      <w:r>
        <w:tab/>
      </w:r>
      <w:r w:rsidRPr="00A755A2">
        <w:t>(iii)</w:t>
      </w:r>
      <w:r w:rsidRPr="00A755A2">
        <w:tab/>
      </w:r>
      <w:r w:rsidR="00D279D5" w:rsidRPr="00A755A2">
        <w:t>state any relevant experience held by the applicant; and</w:t>
      </w:r>
    </w:p>
    <w:p w14:paraId="390533F1" w14:textId="77777777" w:rsidR="00D279D5" w:rsidRPr="00A755A2" w:rsidRDefault="00A755A2" w:rsidP="00A755A2">
      <w:pPr>
        <w:pStyle w:val="Apara"/>
        <w:keepNext/>
      </w:pPr>
      <w:r>
        <w:tab/>
      </w:r>
      <w:r w:rsidRPr="00A755A2">
        <w:t>(h)</w:t>
      </w:r>
      <w:r w:rsidRPr="00A755A2">
        <w:tab/>
      </w:r>
      <w:r w:rsidR="005A641F" w:rsidRPr="004F5ABD">
        <w:t>include</w:t>
      </w:r>
      <w:r w:rsidR="005A641F">
        <w:t xml:space="preserve"> </w:t>
      </w:r>
      <w:r w:rsidR="00D279D5" w:rsidRPr="00A755A2">
        <w:t>anything else prescribed by regulation.</w:t>
      </w:r>
    </w:p>
    <w:p w14:paraId="17A67194" w14:textId="77777777" w:rsidR="00D279D5" w:rsidRPr="00A755A2" w:rsidRDefault="00D279D5" w:rsidP="00A755A2">
      <w:pPr>
        <w:pStyle w:val="aNote"/>
        <w:keepNext/>
      </w:pPr>
      <w:r w:rsidRPr="00A755A2">
        <w:rPr>
          <w:rStyle w:val="charItals"/>
        </w:rPr>
        <w:t>Note</w:t>
      </w:r>
      <w:r w:rsidR="00F05161" w:rsidRPr="00A755A2">
        <w:rPr>
          <w:rStyle w:val="charItals"/>
        </w:rPr>
        <w:t xml:space="preserve"> </w:t>
      </w:r>
      <w:r w:rsidRPr="00A755A2">
        <w:rPr>
          <w:rStyle w:val="charItals"/>
        </w:rPr>
        <w:t>1</w:t>
      </w:r>
      <w:r w:rsidRPr="00A755A2">
        <w:rPr>
          <w:rStyle w:val="charItals"/>
        </w:rPr>
        <w:tab/>
      </w:r>
      <w:r w:rsidRPr="00A755A2">
        <w:t>For qualif</w:t>
      </w:r>
      <w:r w:rsidR="00F05161" w:rsidRPr="00A755A2">
        <w:t>ications to hold a registration</w:t>
      </w:r>
      <w:r w:rsidR="001F0E02" w:rsidRPr="00A755A2">
        <w:t>—</w:t>
      </w:r>
      <w:r w:rsidRPr="00A755A2">
        <w:t>see div 3.2.</w:t>
      </w:r>
    </w:p>
    <w:p w14:paraId="67600A1D" w14:textId="77777777" w:rsidR="00D279D5" w:rsidRPr="00A755A2" w:rsidRDefault="00D279D5" w:rsidP="00A755A2">
      <w:pPr>
        <w:pStyle w:val="aNote"/>
        <w:keepNext/>
      </w:pPr>
      <w:r w:rsidRPr="00A755A2">
        <w:rPr>
          <w:rStyle w:val="charItals"/>
        </w:rPr>
        <w:t>Note 2</w:t>
      </w:r>
      <w:r w:rsidRPr="00A755A2">
        <w:rPr>
          <w:rStyle w:val="charItals"/>
        </w:rPr>
        <w:tab/>
      </w:r>
      <w:r w:rsidRPr="00A755A2">
        <w:t>For suitability requ</w:t>
      </w:r>
      <w:r w:rsidR="001F0E02" w:rsidRPr="00A755A2">
        <w:t>irements to hold a registration—</w:t>
      </w:r>
      <w:r w:rsidRPr="00A755A2">
        <w:t>see div 3.3.</w:t>
      </w:r>
    </w:p>
    <w:p w14:paraId="6A70E215" w14:textId="25277181" w:rsidR="00F05161" w:rsidRPr="00A755A2" w:rsidRDefault="00D279D5" w:rsidP="00A755A2">
      <w:pPr>
        <w:pStyle w:val="aNote"/>
        <w:keepNext/>
      </w:pPr>
      <w:r w:rsidRPr="00A755A2">
        <w:rPr>
          <w:rStyle w:val="charItals"/>
        </w:rPr>
        <w:t>Note 3</w:t>
      </w:r>
      <w:r w:rsidRPr="00A755A2">
        <w:tab/>
      </w:r>
      <w:r w:rsidR="00F05161" w:rsidRPr="00A755A2">
        <w:t xml:space="preserve">It is an offence to make a false or misleading statement, give false or misleading information or produce a false or misleading document (see </w:t>
      </w:r>
      <w:hyperlink r:id="rId33" w:tooltip="A2002-51" w:history="1">
        <w:r w:rsidR="003F59C5" w:rsidRPr="00A755A2">
          <w:rPr>
            <w:rStyle w:val="charCitHyperlinkAbbrev"/>
          </w:rPr>
          <w:t>Criminal Code</w:t>
        </w:r>
      </w:hyperlink>
      <w:r w:rsidR="00F05161" w:rsidRPr="00A755A2">
        <w:t>, pt 3.4).</w:t>
      </w:r>
    </w:p>
    <w:p w14:paraId="079E40E2" w14:textId="77777777" w:rsidR="00D279D5" w:rsidRPr="00A755A2" w:rsidRDefault="00D279D5" w:rsidP="00D03624">
      <w:pPr>
        <w:pStyle w:val="aNote"/>
      </w:pPr>
      <w:r w:rsidRPr="00A755A2">
        <w:rPr>
          <w:rStyle w:val="charItals"/>
        </w:rPr>
        <w:t>Note 4</w:t>
      </w:r>
      <w:r w:rsidRPr="00A755A2">
        <w:tab/>
        <w:t>A fee may be determined under s </w:t>
      </w:r>
      <w:r w:rsidR="004D0E19" w:rsidRPr="00A755A2">
        <w:t>144</w:t>
      </w:r>
      <w:r w:rsidR="001F0E02" w:rsidRPr="00A755A2">
        <w:t xml:space="preserve"> </w:t>
      </w:r>
      <w:r w:rsidRPr="00A755A2">
        <w:t>for this provision.</w:t>
      </w:r>
    </w:p>
    <w:p w14:paraId="5D2BDE3D" w14:textId="77777777" w:rsidR="00D279D5" w:rsidRPr="00A755A2" w:rsidRDefault="00A755A2" w:rsidP="00A755A2">
      <w:pPr>
        <w:pStyle w:val="AH5Sec"/>
      </w:pPr>
      <w:bookmarkStart w:id="27" w:name="_Toc139959745"/>
      <w:r w:rsidRPr="004C1978">
        <w:rPr>
          <w:rStyle w:val="CharSectNo"/>
        </w:rPr>
        <w:t>17</w:t>
      </w:r>
      <w:r w:rsidRPr="00A755A2">
        <w:tab/>
      </w:r>
      <w:r w:rsidR="00D279D5" w:rsidRPr="00A755A2">
        <w:t>Withdrawal of application</w:t>
      </w:r>
      <w:bookmarkEnd w:id="27"/>
    </w:p>
    <w:p w14:paraId="76F9B694" w14:textId="77777777" w:rsidR="00D279D5" w:rsidRPr="00A755A2" w:rsidRDefault="00A755A2" w:rsidP="00A755A2">
      <w:pPr>
        <w:pStyle w:val="Amain"/>
      </w:pPr>
      <w:r>
        <w:tab/>
      </w:r>
      <w:r w:rsidRPr="00A755A2">
        <w:t>(1)</w:t>
      </w:r>
      <w:r w:rsidRPr="00A755A2">
        <w:tab/>
      </w:r>
      <w:r w:rsidR="00D279D5" w:rsidRPr="00A755A2">
        <w:t>An applicant may withdraw an application at any time before the board decides the application.</w:t>
      </w:r>
    </w:p>
    <w:p w14:paraId="64DE4599" w14:textId="77777777" w:rsidR="00D279D5" w:rsidRPr="00A755A2" w:rsidRDefault="00A755A2" w:rsidP="00A755A2">
      <w:pPr>
        <w:pStyle w:val="Amain"/>
      </w:pPr>
      <w:r>
        <w:tab/>
      </w:r>
      <w:r w:rsidRPr="00A755A2">
        <w:t>(2)</w:t>
      </w:r>
      <w:r w:rsidRPr="00A755A2">
        <w:tab/>
      </w:r>
      <w:r w:rsidR="00D279D5" w:rsidRPr="00A755A2">
        <w:t xml:space="preserve">If the applicant withdraws the application under subsection (1), the board must refund the application fee </w:t>
      </w:r>
      <w:r w:rsidR="0061652C" w:rsidRPr="00A755A2">
        <w:t xml:space="preserve">(less any processing fee) </w:t>
      </w:r>
      <w:r w:rsidR="00D279D5" w:rsidRPr="00A755A2">
        <w:t>to the applicant.</w:t>
      </w:r>
    </w:p>
    <w:p w14:paraId="3E20E5E9" w14:textId="77777777" w:rsidR="00D279D5" w:rsidRPr="00A755A2" w:rsidRDefault="00A755A2" w:rsidP="00A755A2">
      <w:pPr>
        <w:pStyle w:val="AH5Sec"/>
      </w:pPr>
      <w:bookmarkStart w:id="28" w:name="_Toc139959746"/>
      <w:r w:rsidRPr="004C1978">
        <w:rPr>
          <w:rStyle w:val="CharSectNo"/>
        </w:rPr>
        <w:t>18</w:t>
      </w:r>
      <w:r w:rsidRPr="00A755A2">
        <w:tab/>
      </w:r>
      <w:r w:rsidR="00D279D5" w:rsidRPr="00A755A2">
        <w:t>Board may ask for further information</w:t>
      </w:r>
      <w:bookmarkEnd w:id="28"/>
    </w:p>
    <w:p w14:paraId="0F20E1A2" w14:textId="77777777" w:rsidR="00D279D5" w:rsidRPr="00A755A2" w:rsidRDefault="00A755A2" w:rsidP="00A755A2">
      <w:pPr>
        <w:pStyle w:val="Amain"/>
      </w:pPr>
      <w:r>
        <w:tab/>
      </w:r>
      <w:r w:rsidRPr="00A755A2">
        <w:t>(1)</w:t>
      </w:r>
      <w:r w:rsidRPr="00A755A2">
        <w:tab/>
      </w:r>
      <w:r w:rsidR="00D279D5" w:rsidRPr="00A755A2">
        <w:t>The board may, before deciding an application for registration, ask the applicant, in writing—</w:t>
      </w:r>
    </w:p>
    <w:p w14:paraId="7B7CA9FD" w14:textId="77777777" w:rsidR="00D279D5" w:rsidRPr="00A755A2" w:rsidRDefault="00A755A2" w:rsidP="00A755A2">
      <w:pPr>
        <w:pStyle w:val="Apara"/>
      </w:pPr>
      <w:r>
        <w:tab/>
      </w:r>
      <w:r w:rsidRPr="00A755A2">
        <w:t>(a)</w:t>
      </w:r>
      <w:r w:rsidRPr="00A755A2">
        <w:tab/>
      </w:r>
      <w:r w:rsidR="00D279D5" w:rsidRPr="00A755A2">
        <w:t>for additional information in relation to the application; or</w:t>
      </w:r>
    </w:p>
    <w:p w14:paraId="78923A34" w14:textId="77777777" w:rsidR="00D279D5" w:rsidRPr="00A755A2" w:rsidRDefault="00A755A2" w:rsidP="00A755A2">
      <w:pPr>
        <w:pStyle w:val="Apara"/>
        <w:keepNext/>
      </w:pPr>
      <w:r>
        <w:tab/>
      </w:r>
      <w:r w:rsidRPr="00A755A2">
        <w:t>(b)</w:t>
      </w:r>
      <w:r w:rsidRPr="00A755A2">
        <w:tab/>
      </w:r>
      <w:r w:rsidR="00D279D5" w:rsidRPr="00A755A2">
        <w:t>to appear personally before the board to give information about the person’s application.</w:t>
      </w:r>
    </w:p>
    <w:p w14:paraId="1CCFE14B" w14:textId="77777777" w:rsidR="00D279D5" w:rsidRPr="00A755A2" w:rsidRDefault="00D279D5" w:rsidP="00D279D5">
      <w:pPr>
        <w:pStyle w:val="aNote"/>
      </w:pPr>
      <w:r w:rsidRPr="00A755A2">
        <w:rPr>
          <w:rStyle w:val="charItals"/>
        </w:rPr>
        <w:t>Note</w:t>
      </w:r>
      <w:r w:rsidRPr="00A755A2">
        <w:rPr>
          <w:rStyle w:val="charItals"/>
        </w:rPr>
        <w:tab/>
      </w:r>
      <w:r w:rsidRPr="00A755A2">
        <w:t xml:space="preserve">The board may delegate its power to take information under par (b) (see s </w:t>
      </w:r>
      <w:r w:rsidR="004D0E19" w:rsidRPr="00A755A2">
        <w:t>108</w:t>
      </w:r>
      <w:r w:rsidRPr="00A755A2">
        <w:t>).</w:t>
      </w:r>
    </w:p>
    <w:p w14:paraId="6E02AC39" w14:textId="54C988CE" w:rsidR="00D279D5" w:rsidRPr="00A755A2" w:rsidRDefault="00A755A2" w:rsidP="00A755A2">
      <w:pPr>
        <w:pStyle w:val="Amain"/>
      </w:pPr>
      <w:r>
        <w:lastRenderedPageBreak/>
        <w:tab/>
      </w:r>
      <w:r w:rsidRPr="00A755A2">
        <w:t>(2)</w:t>
      </w:r>
      <w:r w:rsidRPr="00A755A2">
        <w:tab/>
      </w:r>
      <w:r w:rsidR="00D279D5" w:rsidRPr="00A755A2">
        <w:t xml:space="preserve">Subsection (1) (b) does not apply if the application for registration is made under the </w:t>
      </w:r>
      <w:hyperlink r:id="rId34" w:tooltip="Act 1992 No 198 (Cwlth)" w:history="1">
        <w:r w:rsidR="00D66434" w:rsidRPr="00A755A2">
          <w:rPr>
            <w:rStyle w:val="charCitHyperlinkItal"/>
          </w:rPr>
          <w:t>Mutual Recognition Act 1992</w:t>
        </w:r>
      </w:hyperlink>
      <w:r w:rsidR="00D279D5" w:rsidRPr="00A755A2">
        <w:t xml:space="preserve"> (Cwlth).</w:t>
      </w:r>
    </w:p>
    <w:p w14:paraId="7795E676" w14:textId="77777777" w:rsidR="00D279D5" w:rsidRPr="00A755A2" w:rsidRDefault="00A755A2" w:rsidP="00A755A2">
      <w:pPr>
        <w:pStyle w:val="Amain"/>
      </w:pPr>
      <w:r>
        <w:tab/>
      </w:r>
      <w:r w:rsidRPr="00A755A2">
        <w:t>(3)</w:t>
      </w:r>
      <w:r w:rsidRPr="00A755A2">
        <w:tab/>
      </w:r>
      <w:r w:rsidR="00D279D5" w:rsidRPr="00A755A2">
        <w:t xml:space="preserve">If the board asks an applicant to give information (whether in person or otherwise) to the board, the board may refuse to </w:t>
      </w:r>
      <w:r w:rsidR="0045134D" w:rsidRPr="00A755A2">
        <w:t xml:space="preserve">further </w:t>
      </w:r>
      <w:r w:rsidR="00D279D5" w:rsidRPr="00A755A2">
        <w:t>consider the application for registration if the applicant does not give the information.</w:t>
      </w:r>
    </w:p>
    <w:p w14:paraId="4CB74277" w14:textId="77777777" w:rsidR="00D279D5" w:rsidRPr="00A755A2" w:rsidRDefault="00A755A2" w:rsidP="00A755A2">
      <w:pPr>
        <w:pStyle w:val="AH5Sec"/>
      </w:pPr>
      <w:bookmarkStart w:id="29" w:name="_Toc139959747"/>
      <w:r w:rsidRPr="004C1978">
        <w:rPr>
          <w:rStyle w:val="CharSectNo"/>
        </w:rPr>
        <w:t>19</w:t>
      </w:r>
      <w:r w:rsidRPr="00A755A2">
        <w:tab/>
      </w:r>
      <w:r w:rsidR="00D279D5" w:rsidRPr="00A755A2">
        <w:t>Decision on application</w:t>
      </w:r>
      <w:bookmarkEnd w:id="29"/>
    </w:p>
    <w:p w14:paraId="2D7DA3FA" w14:textId="77777777" w:rsidR="00D279D5" w:rsidRPr="00A755A2" w:rsidRDefault="00A755A2" w:rsidP="00A755A2">
      <w:pPr>
        <w:pStyle w:val="Amain"/>
      </w:pPr>
      <w:r>
        <w:tab/>
      </w:r>
      <w:r w:rsidRPr="00A755A2">
        <w:t>(1)</w:t>
      </w:r>
      <w:r w:rsidRPr="00A755A2">
        <w:tab/>
      </w:r>
      <w:r w:rsidR="00D279D5" w:rsidRPr="00A755A2">
        <w:t>On application by a person under section</w:t>
      </w:r>
      <w:r w:rsidR="00EC6B8B" w:rsidRPr="00A755A2">
        <w:t> </w:t>
      </w:r>
      <w:r w:rsidR="004D0E19" w:rsidRPr="00A755A2">
        <w:t>16</w:t>
      </w:r>
      <w:r w:rsidR="00D279D5" w:rsidRPr="00A755A2">
        <w:t>, the board must—</w:t>
      </w:r>
    </w:p>
    <w:p w14:paraId="48087201" w14:textId="77777777" w:rsidR="00D279D5" w:rsidRPr="00A755A2" w:rsidRDefault="00A755A2" w:rsidP="00A755A2">
      <w:pPr>
        <w:pStyle w:val="Apara"/>
      </w:pPr>
      <w:r>
        <w:tab/>
      </w:r>
      <w:r w:rsidRPr="00A755A2">
        <w:t>(a)</w:t>
      </w:r>
      <w:r w:rsidRPr="00A755A2">
        <w:tab/>
      </w:r>
      <w:r w:rsidR="00D279D5" w:rsidRPr="00A755A2">
        <w:t>register the person; or</w:t>
      </w:r>
    </w:p>
    <w:p w14:paraId="070A7572" w14:textId="77777777" w:rsidR="00D279D5" w:rsidRPr="00A755A2" w:rsidRDefault="00A755A2" w:rsidP="00A755A2">
      <w:pPr>
        <w:pStyle w:val="Apara"/>
      </w:pPr>
      <w:r>
        <w:tab/>
      </w:r>
      <w:r w:rsidRPr="00A755A2">
        <w:t>(b)</w:t>
      </w:r>
      <w:r w:rsidRPr="00A755A2">
        <w:tab/>
      </w:r>
      <w:r w:rsidR="00D279D5" w:rsidRPr="00A755A2">
        <w:t>refuse to register the person.</w:t>
      </w:r>
    </w:p>
    <w:p w14:paraId="37484B2A" w14:textId="77777777" w:rsidR="00D279D5" w:rsidRPr="00A755A2" w:rsidRDefault="00A755A2" w:rsidP="00A755A2">
      <w:pPr>
        <w:pStyle w:val="Amain"/>
      </w:pPr>
      <w:r>
        <w:tab/>
      </w:r>
      <w:r w:rsidRPr="00A755A2">
        <w:t>(2)</w:t>
      </w:r>
      <w:r w:rsidRPr="00A755A2">
        <w:tab/>
      </w:r>
      <w:r w:rsidR="00D279D5" w:rsidRPr="00A755A2">
        <w:t>The board is taken to have refused to register the person if the board fails to decide the application within 40 days after the day the board—</w:t>
      </w:r>
    </w:p>
    <w:p w14:paraId="6B785F4D" w14:textId="77777777" w:rsidR="00D279D5" w:rsidRPr="00A755A2" w:rsidRDefault="00A755A2" w:rsidP="00A755A2">
      <w:pPr>
        <w:pStyle w:val="Apara"/>
      </w:pPr>
      <w:r>
        <w:tab/>
      </w:r>
      <w:r w:rsidRPr="00A755A2">
        <w:t>(a)</w:t>
      </w:r>
      <w:r w:rsidRPr="00A755A2">
        <w:tab/>
      </w:r>
      <w:r w:rsidR="00D279D5" w:rsidRPr="00A755A2">
        <w:t>received the application; or</w:t>
      </w:r>
    </w:p>
    <w:p w14:paraId="03ECED09" w14:textId="77777777" w:rsidR="00D279D5" w:rsidRPr="00A755A2" w:rsidRDefault="00A755A2" w:rsidP="00A755A2">
      <w:pPr>
        <w:pStyle w:val="Apara"/>
      </w:pPr>
      <w:r>
        <w:tab/>
      </w:r>
      <w:r w:rsidRPr="00A755A2">
        <w:t>(b)</w:t>
      </w:r>
      <w:r w:rsidRPr="00A755A2">
        <w:tab/>
      </w:r>
      <w:r w:rsidR="00D279D5" w:rsidRPr="00A755A2">
        <w:t xml:space="preserve">received the information requested under section </w:t>
      </w:r>
      <w:r w:rsidR="004D0E19" w:rsidRPr="00A755A2">
        <w:t>18</w:t>
      </w:r>
      <w:r w:rsidR="00D279D5" w:rsidRPr="00A755A2">
        <w:t>.</w:t>
      </w:r>
    </w:p>
    <w:p w14:paraId="334E20A7" w14:textId="77777777" w:rsidR="00724001" w:rsidRPr="00A755A2" w:rsidRDefault="00A755A2" w:rsidP="00692E2D">
      <w:pPr>
        <w:pStyle w:val="Amain"/>
        <w:keepNext/>
      </w:pPr>
      <w:r>
        <w:tab/>
      </w:r>
      <w:r w:rsidRPr="00A755A2">
        <w:t>(3)</w:t>
      </w:r>
      <w:r w:rsidRPr="00A755A2">
        <w:tab/>
      </w:r>
      <w:r w:rsidR="00D279D5" w:rsidRPr="00A755A2">
        <w:t>The board must only register the person if</w:t>
      </w:r>
      <w:r w:rsidR="00724001" w:rsidRPr="00A755A2">
        <w:t>—</w:t>
      </w:r>
    </w:p>
    <w:p w14:paraId="57476ADA" w14:textId="77777777" w:rsidR="00D279D5" w:rsidRPr="00A755A2" w:rsidRDefault="00A755A2" w:rsidP="00692E2D">
      <w:pPr>
        <w:pStyle w:val="Apara"/>
        <w:keepNext/>
      </w:pPr>
      <w:r>
        <w:tab/>
      </w:r>
      <w:r w:rsidRPr="00A755A2">
        <w:t>(a)</w:t>
      </w:r>
      <w:r w:rsidRPr="00A755A2">
        <w:tab/>
      </w:r>
      <w:r w:rsidR="00D279D5" w:rsidRPr="00A755A2">
        <w:t>the board</w:t>
      </w:r>
      <w:r w:rsidR="00633D27" w:rsidRPr="00A755A2">
        <w:t xml:space="preserve"> is satisfied</w:t>
      </w:r>
      <w:r w:rsidR="00D279D5" w:rsidRPr="00A755A2">
        <w:t>—</w:t>
      </w:r>
    </w:p>
    <w:p w14:paraId="69DB1245" w14:textId="77777777" w:rsidR="00D279D5" w:rsidRPr="00A755A2" w:rsidRDefault="00A755A2" w:rsidP="00692E2D">
      <w:pPr>
        <w:pStyle w:val="Asubpara"/>
        <w:keepNext/>
      </w:pPr>
      <w:r>
        <w:tab/>
      </w:r>
      <w:r w:rsidRPr="00A755A2">
        <w:t>(i)</w:t>
      </w:r>
      <w:r w:rsidRPr="00A755A2">
        <w:tab/>
      </w:r>
      <w:r w:rsidR="00633D27" w:rsidRPr="00A755A2">
        <w:t xml:space="preserve">if the person is applying for registration other than as </w:t>
      </w:r>
      <w:r w:rsidR="000C291D" w:rsidRPr="00A755A2">
        <w:t xml:space="preserve">a </w:t>
      </w:r>
      <w:r w:rsidR="00633D27" w:rsidRPr="00A755A2">
        <w:t xml:space="preserve">non-practising veterinary practitioner—the person is </w:t>
      </w:r>
      <w:r w:rsidR="00D279D5" w:rsidRPr="00A755A2">
        <w:t>covered by the insurance required by regulation; and</w:t>
      </w:r>
    </w:p>
    <w:p w14:paraId="1458E28C" w14:textId="77777777" w:rsidR="00D279D5" w:rsidRPr="00A755A2" w:rsidRDefault="00A755A2" w:rsidP="00A755A2">
      <w:pPr>
        <w:pStyle w:val="Asubpara"/>
      </w:pPr>
      <w:r>
        <w:tab/>
      </w:r>
      <w:r w:rsidRPr="00A755A2">
        <w:t>(ii)</w:t>
      </w:r>
      <w:r w:rsidRPr="00A755A2">
        <w:tab/>
      </w:r>
      <w:r w:rsidR="00633D27" w:rsidRPr="00A755A2">
        <w:t xml:space="preserve">the person </w:t>
      </w:r>
      <w:r w:rsidR="00795A10" w:rsidRPr="00A755A2">
        <w:t xml:space="preserve">is </w:t>
      </w:r>
      <w:r w:rsidR="00D279D5" w:rsidRPr="00A755A2">
        <w:t>qualified to hold the registration</w:t>
      </w:r>
      <w:r w:rsidR="00440F5C" w:rsidRPr="00A755A2">
        <w:t xml:space="preserve"> of the </w:t>
      </w:r>
      <w:r w:rsidR="00EC6B8B" w:rsidRPr="00A755A2">
        <w:t>kind</w:t>
      </w:r>
      <w:r w:rsidR="00440F5C" w:rsidRPr="00A755A2">
        <w:t xml:space="preserve"> applied for</w:t>
      </w:r>
      <w:r w:rsidR="00D279D5" w:rsidRPr="00A755A2">
        <w:t>; and</w:t>
      </w:r>
    </w:p>
    <w:p w14:paraId="30F7C38A" w14:textId="77777777" w:rsidR="00D279D5" w:rsidRPr="00A755A2" w:rsidRDefault="00A755A2" w:rsidP="00A755A2">
      <w:pPr>
        <w:pStyle w:val="Apara"/>
      </w:pPr>
      <w:r>
        <w:tab/>
      </w:r>
      <w:r w:rsidRPr="00A755A2">
        <w:t>(b)</w:t>
      </w:r>
      <w:r w:rsidRPr="00A755A2">
        <w:tab/>
      </w:r>
      <w:r w:rsidR="00724001" w:rsidRPr="00A755A2">
        <w:t xml:space="preserve">the person </w:t>
      </w:r>
      <w:r w:rsidR="00795A10" w:rsidRPr="00A755A2">
        <w:t xml:space="preserve">is </w:t>
      </w:r>
      <w:r w:rsidR="00D279D5" w:rsidRPr="00A755A2">
        <w:t>a suitable person to be register</w:t>
      </w:r>
      <w:r w:rsidR="00795A10" w:rsidRPr="00A755A2">
        <w:t>ed as a veterinary practitioner; and</w:t>
      </w:r>
    </w:p>
    <w:p w14:paraId="2C156531" w14:textId="77777777" w:rsidR="00795A10" w:rsidRPr="00A755A2" w:rsidRDefault="00A755A2" w:rsidP="00D03624">
      <w:pPr>
        <w:pStyle w:val="Apara"/>
        <w:keepNext/>
      </w:pPr>
      <w:r>
        <w:lastRenderedPageBreak/>
        <w:tab/>
      </w:r>
      <w:r w:rsidRPr="00A755A2">
        <w:t>(c)</w:t>
      </w:r>
      <w:r w:rsidRPr="00A755A2">
        <w:tab/>
      </w:r>
      <w:r w:rsidR="00724001" w:rsidRPr="00A755A2">
        <w:t xml:space="preserve">the person </w:t>
      </w:r>
      <w:r w:rsidR="00795A10" w:rsidRPr="00A755A2">
        <w:t>satisfies any other prescribed requirement for registration as a veterinary practitioner.</w:t>
      </w:r>
    </w:p>
    <w:p w14:paraId="4BD7DD65" w14:textId="77777777" w:rsidR="00DA5097" w:rsidRPr="00A755A2" w:rsidRDefault="00D279D5" w:rsidP="00D03624">
      <w:pPr>
        <w:pStyle w:val="aNotepar"/>
        <w:keepNext/>
      </w:pPr>
      <w:r w:rsidRPr="00A755A2">
        <w:rPr>
          <w:rStyle w:val="charItals"/>
        </w:rPr>
        <w:t>Note 1</w:t>
      </w:r>
      <w:r w:rsidRPr="00A755A2">
        <w:tab/>
      </w:r>
      <w:r w:rsidR="00DA5097" w:rsidRPr="00A755A2">
        <w:t>A person may apply for general registration</w:t>
      </w:r>
      <w:r w:rsidR="000C291D" w:rsidRPr="00A755A2">
        <w:t>,</w:t>
      </w:r>
      <w:r w:rsidR="00DA5097" w:rsidRPr="00A755A2">
        <w:t xml:space="preserve"> specialist registration</w:t>
      </w:r>
      <w:r w:rsidR="000C291D" w:rsidRPr="00A755A2">
        <w:t xml:space="preserve"> or registration as a non-practising veterinary practitioner—see s</w:t>
      </w:r>
      <w:r w:rsidR="00DA5097" w:rsidRPr="00A755A2">
        <w:t> </w:t>
      </w:r>
      <w:r w:rsidR="004D0E19" w:rsidRPr="00A755A2">
        <w:t>16</w:t>
      </w:r>
      <w:r w:rsidR="00DA5097" w:rsidRPr="00A755A2">
        <w:t>.</w:t>
      </w:r>
    </w:p>
    <w:p w14:paraId="3355484E" w14:textId="77777777" w:rsidR="00D279D5" w:rsidRPr="00A755A2" w:rsidRDefault="00DA5097" w:rsidP="00D279D5">
      <w:pPr>
        <w:pStyle w:val="aNotepar"/>
        <w:jc w:val="left"/>
      </w:pPr>
      <w:r w:rsidRPr="00A755A2">
        <w:rPr>
          <w:rStyle w:val="charItals"/>
        </w:rPr>
        <w:t>Note 2</w:t>
      </w:r>
      <w:r w:rsidRPr="00A755A2">
        <w:rPr>
          <w:rStyle w:val="charItals"/>
        </w:rPr>
        <w:tab/>
      </w:r>
      <w:r w:rsidR="00D279D5" w:rsidRPr="00A755A2">
        <w:t>For qualification</w:t>
      </w:r>
      <w:r w:rsidR="000C5F1F" w:rsidRPr="00A755A2">
        <w:t>s to hold a registration—</w:t>
      </w:r>
      <w:r w:rsidR="00D279D5" w:rsidRPr="00A755A2">
        <w:t>see div 3.2</w:t>
      </w:r>
      <w:r w:rsidR="00BA5D07" w:rsidRPr="00A755A2">
        <w:t>.</w:t>
      </w:r>
    </w:p>
    <w:p w14:paraId="69C39F4A" w14:textId="77777777" w:rsidR="00D279D5" w:rsidRPr="00A755A2" w:rsidRDefault="00D279D5" w:rsidP="00D279D5">
      <w:pPr>
        <w:pStyle w:val="aNotepar"/>
        <w:jc w:val="left"/>
      </w:pPr>
      <w:r w:rsidRPr="00A755A2">
        <w:rPr>
          <w:rStyle w:val="charItals"/>
        </w:rPr>
        <w:t xml:space="preserve">Note </w:t>
      </w:r>
      <w:r w:rsidR="00DA5097" w:rsidRPr="00A755A2">
        <w:rPr>
          <w:rStyle w:val="charItals"/>
        </w:rPr>
        <w:t>3</w:t>
      </w:r>
      <w:r w:rsidRPr="00A755A2">
        <w:rPr>
          <w:rStyle w:val="charItals"/>
        </w:rPr>
        <w:tab/>
      </w:r>
      <w:r w:rsidRPr="00A755A2">
        <w:t>For suitability requ</w:t>
      </w:r>
      <w:r w:rsidR="00DA5097" w:rsidRPr="00A755A2">
        <w:t>irements to hold a registration</w:t>
      </w:r>
      <w:r w:rsidR="000C5F1F" w:rsidRPr="00A755A2">
        <w:t>—</w:t>
      </w:r>
      <w:r w:rsidRPr="00A755A2">
        <w:t>see div 3.3</w:t>
      </w:r>
      <w:r w:rsidR="00BA5D07" w:rsidRPr="00A755A2">
        <w:t>.</w:t>
      </w:r>
    </w:p>
    <w:p w14:paraId="10C2DA9D" w14:textId="77777777" w:rsidR="00D279D5" w:rsidRPr="00A755A2" w:rsidRDefault="00A755A2" w:rsidP="00A755A2">
      <w:pPr>
        <w:pStyle w:val="Amain"/>
      </w:pPr>
      <w:r>
        <w:tab/>
      </w:r>
      <w:r w:rsidRPr="00A755A2">
        <w:t>(4)</w:t>
      </w:r>
      <w:r w:rsidRPr="00A755A2">
        <w:tab/>
      </w:r>
      <w:r w:rsidR="00D279D5" w:rsidRPr="00A755A2">
        <w:t>The board may refuse to register the person if the person’s registration as a veterinary practitioner has been suspended or cancelled in another jurisdiction, whether before or after the person applies for registration in the ACT.</w:t>
      </w:r>
    </w:p>
    <w:p w14:paraId="1E496EC3" w14:textId="77777777" w:rsidR="00D279D5" w:rsidRPr="00A755A2" w:rsidRDefault="00A755A2" w:rsidP="00A755A2">
      <w:pPr>
        <w:pStyle w:val="Amain"/>
      </w:pPr>
      <w:r>
        <w:tab/>
      </w:r>
      <w:r w:rsidRPr="00A755A2">
        <w:t>(5)</w:t>
      </w:r>
      <w:r w:rsidRPr="00A755A2">
        <w:tab/>
      </w:r>
      <w:r w:rsidR="00D279D5" w:rsidRPr="00A755A2">
        <w:t xml:space="preserve">The board must, within 7 days after </w:t>
      </w:r>
      <w:r w:rsidR="00DA5097" w:rsidRPr="00A755A2">
        <w:t xml:space="preserve">the day </w:t>
      </w:r>
      <w:r w:rsidR="00D279D5" w:rsidRPr="00A755A2">
        <w:t>it decides the application—</w:t>
      </w:r>
    </w:p>
    <w:p w14:paraId="022AEB63" w14:textId="77777777" w:rsidR="00D279D5" w:rsidRPr="00A755A2" w:rsidRDefault="00A755A2" w:rsidP="00A755A2">
      <w:pPr>
        <w:pStyle w:val="Apara"/>
      </w:pPr>
      <w:r>
        <w:tab/>
      </w:r>
      <w:r w:rsidRPr="00A755A2">
        <w:t>(a)</w:t>
      </w:r>
      <w:r w:rsidRPr="00A755A2">
        <w:tab/>
      </w:r>
      <w:r w:rsidR="00D279D5" w:rsidRPr="00A755A2">
        <w:t>tell the person its decision; and</w:t>
      </w:r>
    </w:p>
    <w:p w14:paraId="4394DF73" w14:textId="77777777" w:rsidR="00D279D5" w:rsidRPr="00A755A2" w:rsidRDefault="00A755A2" w:rsidP="00A755A2">
      <w:pPr>
        <w:pStyle w:val="Apara"/>
      </w:pPr>
      <w:r>
        <w:tab/>
      </w:r>
      <w:r w:rsidRPr="00A755A2">
        <w:t>(b)</w:t>
      </w:r>
      <w:r w:rsidRPr="00A755A2">
        <w:tab/>
      </w:r>
      <w:r w:rsidR="00D279D5" w:rsidRPr="00A755A2">
        <w:t>if it registers the person—</w:t>
      </w:r>
      <w:r w:rsidR="00B151F1" w:rsidRPr="00A755A2">
        <w:t xml:space="preserve">enter the </w:t>
      </w:r>
      <w:r w:rsidR="004E4D7B" w:rsidRPr="00A755A2">
        <w:t>registration details</w:t>
      </w:r>
      <w:r w:rsidR="00517C4F" w:rsidRPr="00A755A2">
        <w:t xml:space="preserve"> for the person in the register and give the person a registration document.</w:t>
      </w:r>
    </w:p>
    <w:p w14:paraId="414D183F" w14:textId="77777777" w:rsidR="004E4D7B" w:rsidRPr="00A755A2" w:rsidRDefault="00A755A2" w:rsidP="00A755A2">
      <w:pPr>
        <w:pStyle w:val="Amain"/>
      </w:pPr>
      <w:r>
        <w:tab/>
      </w:r>
      <w:r w:rsidRPr="00A755A2">
        <w:t>(6)</w:t>
      </w:r>
      <w:r w:rsidRPr="00A755A2">
        <w:tab/>
      </w:r>
      <w:r w:rsidR="004E4D7B" w:rsidRPr="00A755A2">
        <w:t>In this section:</w:t>
      </w:r>
    </w:p>
    <w:p w14:paraId="45A7EEB8" w14:textId="77777777" w:rsidR="004E4D7B" w:rsidRPr="00A755A2" w:rsidRDefault="004E4D7B" w:rsidP="00A755A2">
      <w:pPr>
        <w:pStyle w:val="aDef"/>
      </w:pPr>
      <w:r w:rsidRPr="00A755A2">
        <w:rPr>
          <w:rStyle w:val="charBoldItals"/>
        </w:rPr>
        <w:t>registration details</w:t>
      </w:r>
      <w:r w:rsidRPr="00A755A2">
        <w:t>, for a person—see section </w:t>
      </w:r>
      <w:r w:rsidR="004D0E19" w:rsidRPr="00A755A2">
        <w:t>124</w:t>
      </w:r>
      <w:r w:rsidRPr="00A755A2">
        <w:t xml:space="preserve"> (2). </w:t>
      </w:r>
    </w:p>
    <w:p w14:paraId="567DEDC5" w14:textId="77777777" w:rsidR="00D279D5" w:rsidRPr="00A755A2" w:rsidRDefault="00A755A2" w:rsidP="00A755A2">
      <w:pPr>
        <w:pStyle w:val="AH5Sec"/>
      </w:pPr>
      <w:bookmarkStart w:id="30" w:name="_Toc139959748"/>
      <w:r w:rsidRPr="004C1978">
        <w:rPr>
          <w:rStyle w:val="CharSectNo"/>
        </w:rPr>
        <w:t>20</w:t>
      </w:r>
      <w:r w:rsidRPr="00A755A2">
        <w:tab/>
      </w:r>
      <w:r w:rsidR="00D279D5" w:rsidRPr="00A755A2">
        <w:t>Refund of application fees</w:t>
      </w:r>
      <w:bookmarkEnd w:id="30"/>
    </w:p>
    <w:p w14:paraId="3817921B" w14:textId="77777777" w:rsidR="00D279D5" w:rsidRPr="00A755A2" w:rsidRDefault="00D279D5" w:rsidP="004B3B57">
      <w:pPr>
        <w:pStyle w:val="Amainreturn"/>
      </w:pPr>
      <w:r w:rsidRPr="00A755A2">
        <w:t xml:space="preserve">If the board refuses an application for registration under section </w:t>
      </w:r>
      <w:r w:rsidR="004D0E19" w:rsidRPr="00A755A2">
        <w:t>19</w:t>
      </w:r>
      <w:r w:rsidRPr="00A755A2">
        <w:t>, the board must refund the application fee (less any processing fee) to the applicant.</w:t>
      </w:r>
    </w:p>
    <w:p w14:paraId="7B4CF317" w14:textId="77777777" w:rsidR="00D279D5" w:rsidRPr="00A755A2" w:rsidRDefault="00A755A2" w:rsidP="00A755A2">
      <w:pPr>
        <w:pStyle w:val="AH5Sec"/>
      </w:pPr>
      <w:bookmarkStart w:id="31" w:name="_Toc139959749"/>
      <w:r w:rsidRPr="004C1978">
        <w:rPr>
          <w:rStyle w:val="CharSectNo"/>
        </w:rPr>
        <w:lastRenderedPageBreak/>
        <w:t>21</w:t>
      </w:r>
      <w:r w:rsidRPr="00A755A2">
        <w:tab/>
      </w:r>
      <w:r w:rsidR="00D279D5" w:rsidRPr="00A755A2">
        <w:t>Conditions of registration</w:t>
      </w:r>
      <w:bookmarkEnd w:id="31"/>
    </w:p>
    <w:p w14:paraId="5216BF07" w14:textId="77777777" w:rsidR="007002B5" w:rsidRPr="00A755A2" w:rsidRDefault="00A755A2" w:rsidP="00BC1264">
      <w:pPr>
        <w:pStyle w:val="Amain"/>
        <w:keepNext/>
      </w:pPr>
      <w:r>
        <w:tab/>
      </w:r>
      <w:r w:rsidRPr="00A755A2">
        <w:t>(1)</w:t>
      </w:r>
      <w:r w:rsidRPr="00A755A2">
        <w:tab/>
      </w:r>
      <w:r w:rsidR="00D279D5" w:rsidRPr="00A755A2">
        <w:t xml:space="preserve">A veterinary practitioner’s registration is subject to </w:t>
      </w:r>
      <w:r w:rsidR="007002B5" w:rsidRPr="00A755A2">
        <w:t xml:space="preserve">the following </w:t>
      </w:r>
      <w:r w:rsidR="00D279D5" w:rsidRPr="00A755A2">
        <w:t>conditions</w:t>
      </w:r>
      <w:r w:rsidR="007002B5" w:rsidRPr="00A755A2">
        <w:t>:</w:t>
      </w:r>
    </w:p>
    <w:p w14:paraId="4DAB4B2E" w14:textId="77777777" w:rsidR="007002B5" w:rsidRPr="00A755A2" w:rsidRDefault="00A755A2" w:rsidP="00BC1264">
      <w:pPr>
        <w:pStyle w:val="Apara"/>
        <w:keepNext/>
      </w:pPr>
      <w:r>
        <w:tab/>
      </w:r>
      <w:r w:rsidRPr="00A755A2">
        <w:t>(a)</w:t>
      </w:r>
      <w:r w:rsidRPr="00A755A2">
        <w:tab/>
      </w:r>
      <w:r w:rsidR="007002B5" w:rsidRPr="00A755A2">
        <w:t>the practitioner undertake</w:t>
      </w:r>
      <w:r w:rsidR="00D26C17" w:rsidRPr="00A755A2">
        <w:t>s</w:t>
      </w:r>
      <w:r w:rsidR="007002B5" w:rsidRPr="00A755A2">
        <w:t xml:space="preserve"> continuing professional development;</w:t>
      </w:r>
    </w:p>
    <w:p w14:paraId="3F70032C" w14:textId="77777777" w:rsidR="00D279D5" w:rsidRPr="00A755A2" w:rsidRDefault="00A755A2" w:rsidP="00BC1264">
      <w:pPr>
        <w:pStyle w:val="Apara"/>
        <w:keepNext/>
      </w:pPr>
      <w:r>
        <w:tab/>
      </w:r>
      <w:r w:rsidRPr="00A755A2">
        <w:t>(b)</w:t>
      </w:r>
      <w:r w:rsidRPr="00A755A2">
        <w:tab/>
      </w:r>
      <w:r w:rsidR="00D26C17" w:rsidRPr="00A755A2">
        <w:t>any other condition</w:t>
      </w:r>
      <w:r w:rsidR="007002B5" w:rsidRPr="00A755A2">
        <w:t xml:space="preserve"> </w:t>
      </w:r>
      <w:r w:rsidR="00D26C17" w:rsidRPr="00A755A2">
        <w:t xml:space="preserve">the board </w:t>
      </w:r>
      <w:r w:rsidR="007002B5" w:rsidRPr="00A755A2">
        <w:t xml:space="preserve">may </w:t>
      </w:r>
      <w:r w:rsidR="00D26C17" w:rsidRPr="00A755A2">
        <w:t>impose</w:t>
      </w:r>
      <w:r w:rsidR="00D279D5" w:rsidRPr="00A755A2">
        <w:t xml:space="preserve"> at any time.</w:t>
      </w:r>
    </w:p>
    <w:p w14:paraId="47367232" w14:textId="77777777" w:rsidR="00D279D5" w:rsidRPr="00A755A2" w:rsidRDefault="00D279D5" w:rsidP="00D279D5">
      <w:pPr>
        <w:pStyle w:val="aExamHdgss"/>
      </w:pPr>
      <w:r w:rsidRPr="00A755A2">
        <w:t>Example—</w:t>
      </w:r>
      <w:r w:rsidR="00DA5097" w:rsidRPr="00A755A2">
        <w:t>par</w:t>
      </w:r>
      <w:r w:rsidR="007002B5" w:rsidRPr="00A755A2">
        <w:t xml:space="preserve"> (b)</w:t>
      </w:r>
    </w:p>
    <w:p w14:paraId="0EC7BF62" w14:textId="77777777" w:rsidR="00D279D5" w:rsidRPr="00A755A2" w:rsidRDefault="00D279D5" w:rsidP="00BC1264">
      <w:pPr>
        <w:pStyle w:val="aExamss"/>
      </w:pPr>
      <w:r w:rsidRPr="00A755A2">
        <w:t xml:space="preserve">restriction on prescription of </w:t>
      </w:r>
      <w:r w:rsidR="007002B5" w:rsidRPr="00A755A2">
        <w:t xml:space="preserve">a </w:t>
      </w:r>
      <w:r w:rsidRPr="00A755A2">
        <w:t>therapeutic drug</w:t>
      </w:r>
    </w:p>
    <w:p w14:paraId="2005D690" w14:textId="77777777" w:rsidR="00D279D5" w:rsidRPr="00A755A2" w:rsidRDefault="00A755A2" w:rsidP="00A755A2">
      <w:pPr>
        <w:pStyle w:val="Amain"/>
      </w:pPr>
      <w:r>
        <w:tab/>
      </w:r>
      <w:r w:rsidRPr="00A755A2">
        <w:t>(2)</w:t>
      </w:r>
      <w:r w:rsidRPr="00A755A2">
        <w:tab/>
      </w:r>
      <w:r w:rsidR="00D279D5" w:rsidRPr="00A755A2">
        <w:t xml:space="preserve">The board may impose a condition </w:t>
      </w:r>
      <w:r w:rsidR="00450FE3" w:rsidRPr="00A755A2">
        <w:t xml:space="preserve">under subsection (1) (b) </w:t>
      </w:r>
      <w:r w:rsidR="00D279D5" w:rsidRPr="00A755A2">
        <w:t xml:space="preserve">only if satisfied that the condition is </w:t>
      </w:r>
      <w:r w:rsidR="00D26C17" w:rsidRPr="00A755A2">
        <w:t>justified</w:t>
      </w:r>
      <w:r w:rsidR="00D279D5" w:rsidRPr="00A755A2">
        <w:t xml:space="preserve"> having regard to the following:</w:t>
      </w:r>
    </w:p>
    <w:p w14:paraId="1B05227D" w14:textId="77777777" w:rsidR="00D279D5" w:rsidRPr="00A755A2" w:rsidRDefault="00A755A2" w:rsidP="00A755A2">
      <w:pPr>
        <w:pStyle w:val="Apara"/>
      </w:pPr>
      <w:r>
        <w:tab/>
      </w:r>
      <w:r w:rsidRPr="00A755A2">
        <w:t>(a)</w:t>
      </w:r>
      <w:r w:rsidRPr="00A755A2">
        <w:tab/>
      </w:r>
      <w:r w:rsidR="00D279D5" w:rsidRPr="00A755A2">
        <w:t>the provisions of any law of an Australian jurisdiction affecting veterinary practitioners or the practice of veterinary science;</w:t>
      </w:r>
    </w:p>
    <w:p w14:paraId="2F08D686" w14:textId="77777777" w:rsidR="00D279D5" w:rsidRPr="00A755A2" w:rsidRDefault="00A755A2" w:rsidP="00A755A2">
      <w:pPr>
        <w:pStyle w:val="Apara"/>
      </w:pPr>
      <w:r>
        <w:tab/>
      </w:r>
      <w:r w:rsidRPr="00A755A2">
        <w:t>(b)</w:t>
      </w:r>
      <w:r w:rsidRPr="00A755A2">
        <w:tab/>
      </w:r>
      <w:r w:rsidR="00D279D5" w:rsidRPr="00A755A2">
        <w:t>the safety or health of people;</w:t>
      </w:r>
    </w:p>
    <w:p w14:paraId="011AA69B" w14:textId="77777777" w:rsidR="00D279D5" w:rsidRPr="00A755A2" w:rsidRDefault="00A755A2" w:rsidP="00A755A2">
      <w:pPr>
        <w:pStyle w:val="Apara"/>
      </w:pPr>
      <w:r>
        <w:tab/>
      </w:r>
      <w:r w:rsidRPr="00A755A2">
        <w:t>(c)</w:t>
      </w:r>
      <w:r w:rsidRPr="00A755A2">
        <w:tab/>
      </w:r>
      <w:r w:rsidR="00D279D5" w:rsidRPr="00A755A2">
        <w:t xml:space="preserve">the health or welfare of animals or a </w:t>
      </w:r>
      <w:r w:rsidR="00D26C17" w:rsidRPr="00A755A2">
        <w:t xml:space="preserve">kind </w:t>
      </w:r>
      <w:r w:rsidR="00D279D5" w:rsidRPr="00A755A2">
        <w:t>of animal;</w:t>
      </w:r>
    </w:p>
    <w:p w14:paraId="76762634" w14:textId="77777777" w:rsidR="00D279D5" w:rsidRPr="00A755A2" w:rsidRDefault="00A755A2" w:rsidP="00A755A2">
      <w:pPr>
        <w:pStyle w:val="Apara"/>
      </w:pPr>
      <w:r>
        <w:tab/>
      </w:r>
      <w:r w:rsidRPr="00A755A2">
        <w:t>(d)</w:t>
      </w:r>
      <w:r w:rsidRPr="00A755A2">
        <w:tab/>
      </w:r>
      <w:r w:rsidR="00D279D5" w:rsidRPr="00A755A2">
        <w:t>damage to the reputation of Australia in relation to animal exports, animal welfare, animal produce or sporting events;</w:t>
      </w:r>
    </w:p>
    <w:p w14:paraId="2DA484F1" w14:textId="77777777" w:rsidR="00D279D5" w:rsidRPr="00A755A2" w:rsidRDefault="00A755A2" w:rsidP="00A755A2">
      <w:pPr>
        <w:pStyle w:val="Apara"/>
      </w:pPr>
      <w:r>
        <w:tab/>
      </w:r>
      <w:r w:rsidRPr="00A755A2">
        <w:t>(e)</w:t>
      </w:r>
      <w:r w:rsidRPr="00A755A2">
        <w:tab/>
      </w:r>
      <w:r w:rsidR="00D279D5" w:rsidRPr="00A755A2">
        <w:t>any condition imposed on the veterinary practitioner’s authority to practise veterinary science in a State or another jurisdiction prescribed by regulation;</w:t>
      </w:r>
    </w:p>
    <w:p w14:paraId="1B8CCDB9" w14:textId="77777777" w:rsidR="00D279D5" w:rsidRPr="00A755A2" w:rsidRDefault="00A755A2" w:rsidP="00A755A2">
      <w:pPr>
        <w:pStyle w:val="Apara"/>
      </w:pPr>
      <w:r>
        <w:tab/>
      </w:r>
      <w:r w:rsidRPr="00A755A2">
        <w:t>(f)</w:t>
      </w:r>
      <w:r w:rsidRPr="00A755A2">
        <w:tab/>
      </w:r>
      <w:r w:rsidR="00D279D5" w:rsidRPr="00A755A2">
        <w:t>any impairment suffered by the veterinary practitioner.</w:t>
      </w:r>
    </w:p>
    <w:p w14:paraId="03BCE038" w14:textId="77777777" w:rsidR="00D279D5" w:rsidRPr="00A755A2" w:rsidRDefault="00A755A2" w:rsidP="000B1F40">
      <w:pPr>
        <w:pStyle w:val="Amain"/>
        <w:keepNext/>
      </w:pPr>
      <w:r>
        <w:tab/>
      </w:r>
      <w:r w:rsidRPr="00A755A2">
        <w:t>(3)</w:t>
      </w:r>
      <w:r w:rsidRPr="00A755A2">
        <w:tab/>
      </w:r>
      <w:r w:rsidR="00D279D5" w:rsidRPr="00A755A2">
        <w:t>Without limiting subsection (2), a condition imposed on registration may require the registered veterinary practitioner to do either or both of the following within a stated time:</w:t>
      </w:r>
    </w:p>
    <w:p w14:paraId="7FF265AF" w14:textId="77777777" w:rsidR="00D279D5" w:rsidRPr="00A755A2" w:rsidRDefault="00A755A2" w:rsidP="00A755A2">
      <w:pPr>
        <w:pStyle w:val="Apara"/>
      </w:pPr>
      <w:r>
        <w:tab/>
      </w:r>
      <w:r w:rsidRPr="00A755A2">
        <w:t>(a)</w:t>
      </w:r>
      <w:r w:rsidRPr="00A755A2">
        <w:tab/>
      </w:r>
      <w:r w:rsidR="00D279D5" w:rsidRPr="00A755A2">
        <w:t xml:space="preserve">undertake and successfully complete an additional academic or practical training course; </w:t>
      </w:r>
    </w:p>
    <w:p w14:paraId="1133E443" w14:textId="77777777" w:rsidR="00D279D5" w:rsidRPr="00A755A2" w:rsidRDefault="00A755A2" w:rsidP="00BC1264">
      <w:pPr>
        <w:pStyle w:val="Apara"/>
        <w:keepNext/>
      </w:pPr>
      <w:r>
        <w:lastRenderedPageBreak/>
        <w:tab/>
      </w:r>
      <w:r w:rsidRPr="00A755A2">
        <w:t>(b)</w:t>
      </w:r>
      <w:r w:rsidRPr="00A755A2">
        <w:tab/>
      </w:r>
      <w:r w:rsidR="00D279D5" w:rsidRPr="00A755A2">
        <w:t>demonstrate to the satisfaction of the board—</w:t>
      </w:r>
    </w:p>
    <w:p w14:paraId="0EC89138" w14:textId="77777777" w:rsidR="00D279D5" w:rsidRPr="00A755A2" w:rsidRDefault="00A755A2" w:rsidP="00BC1264">
      <w:pPr>
        <w:pStyle w:val="Asubpara"/>
        <w:keepNext/>
      </w:pPr>
      <w:r>
        <w:tab/>
      </w:r>
      <w:r w:rsidRPr="00A755A2">
        <w:t>(i)</w:t>
      </w:r>
      <w:r w:rsidRPr="00A755A2">
        <w:tab/>
      </w:r>
      <w:r w:rsidR="00D279D5" w:rsidRPr="00A755A2">
        <w:t>a knowledge of the law and ethics relating to the practice of veterinary science generally; and</w:t>
      </w:r>
    </w:p>
    <w:p w14:paraId="3F77D1A2" w14:textId="77777777" w:rsidR="00D279D5" w:rsidRPr="00A755A2" w:rsidRDefault="00A755A2" w:rsidP="00A755A2">
      <w:pPr>
        <w:pStyle w:val="Asubpara"/>
      </w:pPr>
      <w:r>
        <w:tab/>
      </w:r>
      <w:r w:rsidRPr="00A755A2">
        <w:t>(ii)</w:t>
      </w:r>
      <w:r w:rsidRPr="00A755A2">
        <w:tab/>
      </w:r>
      <w:r w:rsidR="00D279D5" w:rsidRPr="00A755A2">
        <w:t>in particular, a knowledge of the law and ethics concerning the supply, dispensing, storage and use of poisons and therapeutic substances that are relevant to the practice of veterinary science.</w:t>
      </w:r>
    </w:p>
    <w:p w14:paraId="72B207D8" w14:textId="77777777" w:rsidR="00D279D5" w:rsidRPr="00A755A2" w:rsidRDefault="00A755A2" w:rsidP="00A755A2">
      <w:pPr>
        <w:pStyle w:val="AH5Sec"/>
      </w:pPr>
      <w:bookmarkStart w:id="32" w:name="_Toc139959750"/>
      <w:r w:rsidRPr="004C1978">
        <w:rPr>
          <w:rStyle w:val="CharSectNo"/>
        </w:rPr>
        <w:t>22</w:t>
      </w:r>
      <w:r w:rsidRPr="00A755A2">
        <w:tab/>
      </w:r>
      <w:r w:rsidR="00D279D5" w:rsidRPr="00A755A2">
        <w:t>Amendment of registration by board on its own initiative</w:t>
      </w:r>
      <w:bookmarkEnd w:id="32"/>
    </w:p>
    <w:p w14:paraId="32E3DB10" w14:textId="77777777" w:rsidR="00D279D5" w:rsidRPr="00A755A2" w:rsidRDefault="00A755A2" w:rsidP="00A755A2">
      <w:pPr>
        <w:pStyle w:val="Amain"/>
      </w:pPr>
      <w:r>
        <w:tab/>
      </w:r>
      <w:r w:rsidRPr="00A755A2">
        <w:t>(1)</w:t>
      </w:r>
      <w:r w:rsidRPr="00A755A2">
        <w:tab/>
      </w:r>
      <w:r w:rsidR="00D279D5" w:rsidRPr="00A755A2">
        <w:t>The board may, at any time and on its own initiative, amend a registration (including by imposing a condition on, or amending an existing condition of, the registration).</w:t>
      </w:r>
    </w:p>
    <w:p w14:paraId="6A57B65F" w14:textId="77777777" w:rsidR="00D279D5" w:rsidRPr="00A755A2" w:rsidRDefault="00A755A2" w:rsidP="00A755A2">
      <w:pPr>
        <w:pStyle w:val="Amain"/>
      </w:pPr>
      <w:r>
        <w:tab/>
      </w:r>
      <w:r w:rsidRPr="00A755A2">
        <w:t>(2)</w:t>
      </w:r>
      <w:r w:rsidRPr="00A755A2">
        <w:tab/>
      </w:r>
      <w:r w:rsidR="00D279D5" w:rsidRPr="00A755A2">
        <w:t>However, the board may amend the registration only if—</w:t>
      </w:r>
    </w:p>
    <w:p w14:paraId="41FC583E" w14:textId="77777777" w:rsidR="00D279D5" w:rsidRPr="00A755A2" w:rsidRDefault="00A755A2" w:rsidP="00A755A2">
      <w:pPr>
        <w:pStyle w:val="Apara"/>
      </w:pPr>
      <w:r>
        <w:tab/>
      </w:r>
      <w:r w:rsidRPr="00A755A2">
        <w:t>(a)</w:t>
      </w:r>
      <w:r w:rsidRPr="00A755A2">
        <w:tab/>
      </w:r>
      <w:r w:rsidR="00D279D5" w:rsidRPr="00A755A2">
        <w:t>the board has given the registered veterinary practitioner written notice of the proposed amendment; and</w:t>
      </w:r>
    </w:p>
    <w:p w14:paraId="08D2146C" w14:textId="77777777" w:rsidR="00D279D5" w:rsidRPr="00A755A2" w:rsidRDefault="00A755A2" w:rsidP="00A755A2">
      <w:pPr>
        <w:pStyle w:val="Apara"/>
      </w:pPr>
      <w:r>
        <w:tab/>
      </w:r>
      <w:r w:rsidRPr="00A755A2">
        <w:t>(b)</w:t>
      </w:r>
      <w:r w:rsidRPr="00A755A2">
        <w:tab/>
      </w:r>
      <w:r w:rsidR="00D279D5" w:rsidRPr="00A755A2">
        <w:t xml:space="preserve">the notice states that written comments on the proposal may be </w:t>
      </w:r>
      <w:r w:rsidR="00913F0E" w:rsidRPr="00A755A2">
        <w:t>given</w:t>
      </w:r>
      <w:r w:rsidR="00D279D5" w:rsidRPr="00A755A2">
        <w:t xml:space="preserve"> to the board before the end of a stated period of at least 14 days after the day the notice is given to the registered veterinary practitioner; and</w:t>
      </w:r>
    </w:p>
    <w:p w14:paraId="7E663B29" w14:textId="77777777" w:rsidR="00D279D5" w:rsidRPr="00A755A2" w:rsidRDefault="00A755A2" w:rsidP="00A755A2">
      <w:pPr>
        <w:pStyle w:val="Apara"/>
      </w:pPr>
      <w:r>
        <w:tab/>
      </w:r>
      <w:r w:rsidRPr="00A755A2">
        <w:t>(c)</w:t>
      </w:r>
      <w:r w:rsidRPr="00A755A2">
        <w:tab/>
      </w:r>
      <w:r w:rsidR="00D279D5" w:rsidRPr="00A755A2">
        <w:t xml:space="preserve">the board has considered any comments </w:t>
      </w:r>
      <w:r w:rsidR="00913F0E" w:rsidRPr="00A755A2">
        <w:t>received by the board</w:t>
      </w:r>
      <w:r w:rsidR="00D279D5" w:rsidRPr="00A755A2">
        <w:t xml:space="preserve"> before the end of the stated period.</w:t>
      </w:r>
    </w:p>
    <w:p w14:paraId="32F8A27C" w14:textId="77777777" w:rsidR="00D279D5" w:rsidRPr="00A755A2" w:rsidRDefault="00A755A2" w:rsidP="00A755A2">
      <w:pPr>
        <w:pStyle w:val="Amain"/>
      </w:pPr>
      <w:r>
        <w:tab/>
      </w:r>
      <w:r w:rsidRPr="00A755A2">
        <w:t>(3)</w:t>
      </w:r>
      <w:r w:rsidRPr="00A755A2">
        <w:tab/>
      </w:r>
      <w:r w:rsidR="00D279D5" w:rsidRPr="00A755A2">
        <w:t>Subsection (2) does not apply if the person holding the registration applied for, or agreed in writing to, the amendment.</w:t>
      </w:r>
    </w:p>
    <w:p w14:paraId="077E3C01" w14:textId="77777777" w:rsidR="00D279D5" w:rsidRPr="00A755A2" w:rsidRDefault="00A755A2" w:rsidP="00A755A2">
      <w:pPr>
        <w:pStyle w:val="AH5Sec"/>
      </w:pPr>
      <w:bookmarkStart w:id="33" w:name="_Toc139959751"/>
      <w:r w:rsidRPr="004C1978">
        <w:rPr>
          <w:rStyle w:val="CharSectNo"/>
        </w:rPr>
        <w:t>23</w:t>
      </w:r>
      <w:r w:rsidRPr="00A755A2">
        <w:tab/>
      </w:r>
      <w:r w:rsidR="00D279D5" w:rsidRPr="00A755A2">
        <w:t>Amendment of registration on application</w:t>
      </w:r>
      <w:bookmarkEnd w:id="33"/>
    </w:p>
    <w:p w14:paraId="10D09462" w14:textId="77777777" w:rsidR="00D279D5" w:rsidRPr="00A755A2" w:rsidRDefault="00A755A2" w:rsidP="00A755A2">
      <w:pPr>
        <w:pStyle w:val="Amain"/>
        <w:keepNext/>
      </w:pPr>
      <w:r>
        <w:tab/>
      </w:r>
      <w:r w:rsidRPr="00A755A2">
        <w:t>(1)</w:t>
      </w:r>
      <w:r w:rsidRPr="00A755A2">
        <w:tab/>
      </w:r>
      <w:r w:rsidR="00D279D5" w:rsidRPr="00A755A2">
        <w:t>A registered veterinary practitioner may apply to the board to amend the practitioner’s registration (including by removing or amending a condition of the registration).</w:t>
      </w:r>
    </w:p>
    <w:p w14:paraId="2CD938E9" w14:textId="3F98D65E" w:rsidR="00D279D5" w:rsidRPr="00A755A2" w:rsidRDefault="00D279D5" w:rsidP="00BC1264">
      <w:pPr>
        <w:pStyle w:val="aNote"/>
      </w:pPr>
      <w:r w:rsidRPr="00A755A2">
        <w:rPr>
          <w:rStyle w:val="charItals"/>
        </w:rPr>
        <w:t>Note</w:t>
      </w:r>
      <w:r w:rsidR="00AA6A7E" w:rsidRPr="00A755A2">
        <w:rPr>
          <w:rStyle w:val="charItals"/>
        </w:rPr>
        <w:tab/>
      </w:r>
      <w:r w:rsidRPr="00A755A2">
        <w:t>A fee may be determined under s</w:t>
      </w:r>
      <w:r w:rsidR="00AB17F5" w:rsidRPr="00A755A2">
        <w:t> </w:t>
      </w:r>
      <w:r w:rsidR="004D0E19" w:rsidRPr="00A755A2">
        <w:t>144</w:t>
      </w:r>
      <w:r w:rsidRPr="00A755A2">
        <w:t xml:space="preserve"> for this provision.</w:t>
      </w:r>
    </w:p>
    <w:p w14:paraId="24691D29" w14:textId="77777777" w:rsidR="00D279D5" w:rsidRPr="00A755A2" w:rsidRDefault="00A755A2" w:rsidP="00A755A2">
      <w:pPr>
        <w:pStyle w:val="Amain"/>
      </w:pPr>
      <w:r>
        <w:lastRenderedPageBreak/>
        <w:tab/>
      </w:r>
      <w:r w:rsidRPr="00A755A2">
        <w:t>(2)</w:t>
      </w:r>
      <w:r w:rsidRPr="00A755A2">
        <w:tab/>
      </w:r>
      <w:r w:rsidR="00D279D5" w:rsidRPr="00A755A2">
        <w:t>The board may, in writing, require the applicant to give the board additional information or documents that the board reasonably needs to decide the application.</w:t>
      </w:r>
    </w:p>
    <w:p w14:paraId="6F90718D" w14:textId="77777777" w:rsidR="00D279D5" w:rsidRPr="00A755A2" w:rsidRDefault="00A755A2" w:rsidP="00A755A2">
      <w:pPr>
        <w:pStyle w:val="Amain"/>
      </w:pPr>
      <w:r>
        <w:tab/>
      </w:r>
      <w:r w:rsidRPr="00A755A2">
        <w:t>(3)</w:t>
      </w:r>
      <w:r w:rsidRPr="00A755A2">
        <w:tab/>
      </w:r>
      <w:r w:rsidR="00D279D5" w:rsidRPr="00A755A2">
        <w:t>If the applicant does not comply with a requirement under subsection (2), the board may refuse to consider the application.</w:t>
      </w:r>
    </w:p>
    <w:p w14:paraId="13612F41" w14:textId="77777777" w:rsidR="00D279D5" w:rsidRPr="00A755A2" w:rsidRDefault="00A755A2" w:rsidP="00A755A2">
      <w:pPr>
        <w:pStyle w:val="Amain"/>
      </w:pPr>
      <w:r>
        <w:tab/>
      </w:r>
      <w:r w:rsidRPr="00A755A2">
        <w:t>(4)</w:t>
      </w:r>
      <w:r w:rsidRPr="00A755A2">
        <w:tab/>
      </w:r>
      <w:r w:rsidR="00D279D5" w:rsidRPr="00A755A2">
        <w:t xml:space="preserve">In deciding whether to amend the registration, the board may consider anything the board may consider under section </w:t>
      </w:r>
      <w:r w:rsidR="004D0E19" w:rsidRPr="00A755A2">
        <w:t>19</w:t>
      </w:r>
      <w:r w:rsidR="00D279D5" w:rsidRPr="00A755A2">
        <w:t xml:space="preserve"> in relation to an application for registration.</w:t>
      </w:r>
    </w:p>
    <w:p w14:paraId="125E7C00" w14:textId="77777777" w:rsidR="00D279D5" w:rsidRPr="00A755A2" w:rsidRDefault="00A755A2" w:rsidP="00A755A2">
      <w:pPr>
        <w:pStyle w:val="Amain"/>
      </w:pPr>
      <w:r>
        <w:tab/>
      </w:r>
      <w:r w:rsidRPr="00A755A2">
        <w:t>(5)</w:t>
      </w:r>
      <w:r w:rsidRPr="00A755A2">
        <w:tab/>
      </w:r>
      <w:r w:rsidR="00D279D5" w:rsidRPr="00A755A2">
        <w:t>On application by a registered veterinary practitioner to amend the practitioner’s registration, the board must—</w:t>
      </w:r>
    </w:p>
    <w:p w14:paraId="4DC7C5FE" w14:textId="77777777" w:rsidR="00D279D5" w:rsidRPr="00A755A2" w:rsidRDefault="00A755A2" w:rsidP="00A755A2">
      <w:pPr>
        <w:pStyle w:val="Apara"/>
      </w:pPr>
      <w:r>
        <w:tab/>
      </w:r>
      <w:r w:rsidRPr="00A755A2">
        <w:t>(a)</w:t>
      </w:r>
      <w:r w:rsidRPr="00A755A2">
        <w:tab/>
      </w:r>
      <w:r w:rsidR="00D279D5" w:rsidRPr="00A755A2">
        <w:t>amend the registration in the way applied for; or</w:t>
      </w:r>
    </w:p>
    <w:p w14:paraId="040391BF" w14:textId="77777777" w:rsidR="00D279D5" w:rsidRPr="00A755A2" w:rsidRDefault="00A755A2" w:rsidP="00A755A2">
      <w:pPr>
        <w:pStyle w:val="Apara"/>
      </w:pPr>
      <w:r>
        <w:tab/>
      </w:r>
      <w:r w:rsidRPr="00A755A2">
        <w:t>(b)</w:t>
      </w:r>
      <w:r w:rsidRPr="00A755A2">
        <w:tab/>
      </w:r>
      <w:r w:rsidR="00D279D5" w:rsidRPr="00A755A2">
        <w:t>refuse to amend the registration.</w:t>
      </w:r>
    </w:p>
    <w:p w14:paraId="17FAF227" w14:textId="77777777" w:rsidR="00D279D5" w:rsidRPr="00A755A2" w:rsidRDefault="00A755A2" w:rsidP="00A755A2">
      <w:pPr>
        <w:pStyle w:val="AH5Sec"/>
      </w:pPr>
      <w:bookmarkStart w:id="34" w:name="_Toc139959752"/>
      <w:r w:rsidRPr="004C1978">
        <w:rPr>
          <w:rStyle w:val="CharSectNo"/>
        </w:rPr>
        <w:t>24</w:t>
      </w:r>
      <w:r w:rsidRPr="00A755A2">
        <w:tab/>
      </w:r>
      <w:r w:rsidR="00D279D5" w:rsidRPr="00A755A2">
        <w:t>Annual renewal of registration</w:t>
      </w:r>
      <w:bookmarkEnd w:id="34"/>
    </w:p>
    <w:p w14:paraId="11288AA0" w14:textId="77777777" w:rsidR="00D279D5" w:rsidRPr="00A755A2" w:rsidRDefault="00A755A2" w:rsidP="00A755A2">
      <w:pPr>
        <w:pStyle w:val="Amain"/>
        <w:keepNext/>
      </w:pPr>
      <w:r>
        <w:tab/>
      </w:r>
      <w:r w:rsidRPr="00A755A2">
        <w:t>(1)</w:t>
      </w:r>
      <w:r w:rsidRPr="00A755A2">
        <w:tab/>
      </w:r>
      <w:r w:rsidR="00D279D5" w:rsidRPr="00A755A2">
        <w:t xml:space="preserve">A registered veterinary practitioner may apply to the board for renewal of the applicant’s registration as a veterinary practitioner at any time within 8 weeks before the </w:t>
      </w:r>
      <w:r w:rsidR="00A06C12" w:rsidRPr="00A755A2">
        <w:t xml:space="preserve">day the </w:t>
      </w:r>
      <w:r w:rsidR="00D279D5" w:rsidRPr="00A755A2">
        <w:t xml:space="preserve">registration ends.  </w:t>
      </w:r>
    </w:p>
    <w:p w14:paraId="5B5AE867" w14:textId="4C554F00" w:rsidR="00D279D5" w:rsidRPr="00A755A2" w:rsidRDefault="00D279D5" w:rsidP="00A755A2">
      <w:pPr>
        <w:pStyle w:val="aNote"/>
        <w:keepNext/>
      </w:pPr>
      <w:r w:rsidRPr="00A755A2">
        <w:rPr>
          <w:rStyle w:val="charItals"/>
        </w:rPr>
        <w:t>Note 1</w:t>
      </w:r>
      <w:r w:rsidRPr="00A755A2">
        <w:rPr>
          <w:rStyle w:val="charItals"/>
        </w:rPr>
        <w:tab/>
      </w:r>
      <w:r w:rsidRPr="00A755A2">
        <w:t xml:space="preserve">It is an offence to make a false or misleading statement, give false or misleading information or produce a false or misleading document (see </w:t>
      </w:r>
      <w:hyperlink r:id="rId35" w:tooltip="A2002-51" w:history="1">
        <w:r w:rsidR="003F59C5" w:rsidRPr="00A755A2">
          <w:rPr>
            <w:rStyle w:val="charCitHyperlinkAbbrev"/>
          </w:rPr>
          <w:t>Criminal Code</w:t>
        </w:r>
      </w:hyperlink>
      <w:r w:rsidRPr="00A755A2">
        <w:t>, pt 3.4).</w:t>
      </w:r>
    </w:p>
    <w:p w14:paraId="49928DCF" w14:textId="77777777" w:rsidR="00AD5107" w:rsidRPr="00A755A2" w:rsidRDefault="00AD5107" w:rsidP="00AD5107">
      <w:pPr>
        <w:pStyle w:val="aNote"/>
      </w:pPr>
      <w:r w:rsidRPr="00A755A2">
        <w:rPr>
          <w:rStyle w:val="charItals"/>
        </w:rPr>
        <w:t>Note 2</w:t>
      </w:r>
      <w:r w:rsidR="00D279D5" w:rsidRPr="00A755A2">
        <w:rPr>
          <w:rStyle w:val="charItals"/>
        </w:rPr>
        <w:tab/>
      </w:r>
      <w:r w:rsidRPr="00A755A2">
        <w:t xml:space="preserve">A fee may be determined under s </w:t>
      </w:r>
      <w:r w:rsidR="004D0E19" w:rsidRPr="00A755A2">
        <w:t>144</w:t>
      </w:r>
      <w:r w:rsidRPr="00A755A2">
        <w:t xml:space="preserve"> for this provision.</w:t>
      </w:r>
    </w:p>
    <w:p w14:paraId="1657289A" w14:textId="77777777" w:rsidR="00D279D5" w:rsidRPr="00A755A2" w:rsidRDefault="00A755A2" w:rsidP="00BC1264">
      <w:pPr>
        <w:pStyle w:val="Amain"/>
        <w:keepNext/>
      </w:pPr>
      <w:r>
        <w:tab/>
      </w:r>
      <w:r w:rsidRPr="00A755A2">
        <w:t>(2)</w:t>
      </w:r>
      <w:r w:rsidRPr="00A755A2">
        <w:tab/>
      </w:r>
      <w:r w:rsidR="00D279D5" w:rsidRPr="00A755A2">
        <w:t>An application must—</w:t>
      </w:r>
    </w:p>
    <w:p w14:paraId="28BD4CBA" w14:textId="77777777" w:rsidR="00D279D5" w:rsidRPr="00A755A2" w:rsidRDefault="00A755A2" w:rsidP="00BC1264">
      <w:pPr>
        <w:pStyle w:val="Apara"/>
        <w:keepNext/>
      </w:pPr>
      <w:r>
        <w:tab/>
      </w:r>
      <w:r w:rsidRPr="00A755A2">
        <w:t>(a)</w:t>
      </w:r>
      <w:r w:rsidRPr="00A755A2">
        <w:tab/>
      </w:r>
      <w:r w:rsidR="00D279D5" w:rsidRPr="00A755A2">
        <w:t>be in writing; and</w:t>
      </w:r>
    </w:p>
    <w:p w14:paraId="01353891" w14:textId="77777777" w:rsidR="00D279D5" w:rsidRPr="00A755A2" w:rsidRDefault="00A755A2" w:rsidP="00A755A2">
      <w:pPr>
        <w:pStyle w:val="Apara"/>
      </w:pPr>
      <w:r>
        <w:tab/>
      </w:r>
      <w:r w:rsidRPr="00A755A2">
        <w:t>(b)</w:t>
      </w:r>
      <w:r w:rsidRPr="00A755A2">
        <w:tab/>
      </w:r>
      <w:r w:rsidR="00D279D5" w:rsidRPr="00A755A2">
        <w:t xml:space="preserve">include complete details of suitability information about the </w:t>
      </w:r>
      <w:r w:rsidR="00913F0E" w:rsidRPr="00A755A2">
        <w:t>practitioner</w:t>
      </w:r>
      <w:r w:rsidR="00D279D5" w:rsidRPr="00A755A2">
        <w:t xml:space="preserve">; and </w:t>
      </w:r>
    </w:p>
    <w:p w14:paraId="71C7C09B" w14:textId="77777777" w:rsidR="00D279D5" w:rsidRPr="00A755A2" w:rsidRDefault="00A755A2" w:rsidP="00A755A2">
      <w:pPr>
        <w:pStyle w:val="Apara"/>
      </w:pPr>
      <w:r>
        <w:tab/>
      </w:r>
      <w:r w:rsidRPr="00A755A2">
        <w:t>(c)</w:t>
      </w:r>
      <w:r w:rsidRPr="00A755A2">
        <w:tab/>
      </w:r>
      <w:r w:rsidR="00D279D5" w:rsidRPr="00A755A2">
        <w:t>include a statement about the continuing professional development undertaken by the practitioner.</w:t>
      </w:r>
    </w:p>
    <w:p w14:paraId="1734E16A" w14:textId="77777777" w:rsidR="00D279D5" w:rsidRPr="00A755A2" w:rsidRDefault="00A755A2" w:rsidP="00A755A2">
      <w:pPr>
        <w:pStyle w:val="Amain"/>
      </w:pPr>
      <w:r>
        <w:tab/>
      </w:r>
      <w:r w:rsidRPr="00A755A2">
        <w:t>(3)</w:t>
      </w:r>
      <w:r w:rsidRPr="00A755A2">
        <w:tab/>
      </w:r>
      <w:r w:rsidR="00D279D5" w:rsidRPr="00A755A2">
        <w:t>The board must—</w:t>
      </w:r>
    </w:p>
    <w:p w14:paraId="62B85C1F" w14:textId="77777777" w:rsidR="00D279D5" w:rsidRPr="00A755A2" w:rsidRDefault="00A755A2" w:rsidP="00A755A2">
      <w:pPr>
        <w:pStyle w:val="Apara"/>
      </w:pPr>
      <w:r>
        <w:tab/>
      </w:r>
      <w:r w:rsidRPr="00A755A2">
        <w:t>(a)</w:t>
      </w:r>
      <w:r w:rsidRPr="00A755A2">
        <w:tab/>
      </w:r>
      <w:r w:rsidR="00D279D5" w:rsidRPr="00A755A2">
        <w:t>renew the registration if satisfied the person—</w:t>
      </w:r>
    </w:p>
    <w:p w14:paraId="55B30F71" w14:textId="77777777" w:rsidR="00D279D5" w:rsidRPr="00A755A2" w:rsidRDefault="00A755A2" w:rsidP="00A755A2">
      <w:pPr>
        <w:pStyle w:val="Asubpara"/>
      </w:pPr>
      <w:r>
        <w:lastRenderedPageBreak/>
        <w:tab/>
      </w:r>
      <w:r w:rsidRPr="00A755A2">
        <w:t>(i)</w:t>
      </w:r>
      <w:r w:rsidRPr="00A755A2">
        <w:tab/>
      </w:r>
      <w:r w:rsidR="00D279D5" w:rsidRPr="00A755A2">
        <w:t>is a suitable person; and</w:t>
      </w:r>
    </w:p>
    <w:p w14:paraId="51643765" w14:textId="77777777" w:rsidR="00D279D5" w:rsidRPr="00A755A2" w:rsidRDefault="00A755A2" w:rsidP="00A755A2">
      <w:pPr>
        <w:pStyle w:val="Asubpara"/>
      </w:pPr>
      <w:r>
        <w:tab/>
      </w:r>
      <w:r w:rsidRPr="00A755A2">
        <w:t>(ii)</w:t>
      </w:r>
      <w:r w:rsidRPr="00A755A2">
        <w:tab/>
      </w:r>
      <w:r w:rsidR="00D279D5" w:rsidRPr="00A755A2">
        <w:t xml:space="preserve">has completed the </w:t>
      </w:r>
      <w:r w:rsidR="00F04B6F" w:rsidRPr="00A755A2">
        <w:t>requirements for</w:t>
      </w:r>
      <w:r w:rsidR="00D279D5" w:rsidRPr="00A755A2">
        <w:t xml:space="preserve"> continuing professional development; or</w:t>
      </w:r>
    </w:p>
    <w:p w14:paraId="0CADF343" w14:textId="77777777" w:rsidR="00D279D5" w:rsidRPr="00A755A2" w:rsidRDefault="00A755A2" w:rsidP="00A755A2">
      <w:pPr>
        <w:pStyle w:val="Apara"/>
        <w:keepNext/>
      </w:pPr>
      <w:r>
        <w:tab/>
      </w:r>
      <w:r w:rsidRPr="00A755A2">
        <w:t>(b)</w:t>
      </w:r>
      <w:r w:rsidRPr="00A755A2">
        <w:tab/>
      </w:r>
      <w:r w:rsidR="00D279D5" w:rsidRPr="00A755A2">
        <w:t>refuse to renew the registration.</w:t>
      </w:r>
    </w:p>
    <w:p w14:paraId="085A1574" w14:textId="77777777" w:rsidR="00D279D5" w:rsidRPr="00A755A2" w:rsidRDefault="00D279D5" w:rsidP="00D279D5">
      <w:pPr>
        <w:pStyle w:val="aNote"/>
      </w:pPr>
      <w:r w:rsidRPr="00A755A2">
        <w:rPr>
          <w:rStyle w:val="charItals"/>
        </w:rPr>
        <w:t>Note</w:t>
      </w:r>
      <w:r w:rsidRPr="00A755A2">
        <w:rPr>
          <w:rStyle w:val="charItals"/>
        </w:rPr>
        <w:tab/>
      </w:r>
      <w:r w:rsidRPr="00A755A2">
        <w:t>For suitability requ</w:t>
      </w:r>
      <w:r w:rsidR="00AB17F5" w:rsidRPr="00A755A2">
        <w:t>irements to hold a registration—</w:t>
      </w:r>
      <w:r w:rsidRPr="00A755A2">
        <w:t>see div 3.3.</w:t>
      </w:r>
    </w:p>
    <w:p w14:paraId="02F5BAE4" w14:textId="77777777" w:rsidR="004F6BDD" w:rsidRPr="00A755A2" w:rsidRDefault="00A755A2" w:rsidP="00D03624">
      <w:pPr>
        <w:pStyle w:val="Amain"/>
        <w:keepNext/>
      </w:pPr>
      <w:r>
        <w:tab/>
      </w:r>
      <w:r w:rsidRPr="00A755A2">
        <w:t>(4)</w:t>
      </w:r>
      <w:r w:rsidRPr="00A755A2">
        <w:tab/>
      </w:r>
      <w:r w:rsidR="004F6BDD" w:rsidRPr="00A755A2">
        <w:t xml:space="preserve">The board must, within 7 days after </w:t>
      </w:r>
      <w:r w:rsidR="00AD5107" w:rsidRPr="00A755A2">
        <w:t xml:space="preserve">the day </w:t>
      </w:r>
      <w:r w:rsidR="004F6BDD" w:rsidRPr="00A755A2">
        <w:t>it decides the application—</w:t>
      </w:r>
    </w:p>
    <w:p w14:paraId="280F75B3" w14:textId="77777777" w:rsidR="004F6BDD" w:rsidRPr="00A755A2" w:rsidRDefault="00A755A2" w:rsidP="00A755A2">
      <w:pPr>
        <w:pStyle w:val="Apara"/>
      </w:pPr>
      <w:r>
        <w:tab/>
      </w:r>
      <w:r w:rsidRPr="00A755A2">
        <w:t>(a)</w:t>
      </w:r>
      <w:r w:rsidRPr="00A755A2">
        <w:tab/>
      </w:r>
      <w:r w:rsidR="004F6BDD" w:rsidRPr="00A755A2">
        <w:t>tell the person its decision; and</w:t>
      </w:r>
    </w:p>
    <w:p w14:paraId="742328B2" w14:textId="77777777" w:rsidR="004F6BDD" w:rsidRPr="00A755A2" w:rsidRDefault="00A755A2" w:rsidP="00A755A2">
      <w:pPr>
        <w:pStyle w:val="Apara"/>
      </w:pPr>
      <w:r>
        <w:tab/>
      </w:r>
      <w:r w:rsidRPr="00A755A2">
        <w:t>(b)</w:t>
      </w:r>
      <w:r w:rsidRPr="00A755A2">
        <w:tab/>
      </w:r>
      <w:r w:rsidR="004F6BDD" w:rsidRPr="00A755A2">
        <w:t xml:space="preserve">if it registers the person—give the person </w:t>
      </w:r>
      <w:r w:rsidR="0025035B" w:rsidRPr="00A755A2">
        <w:t xml:space="preserve">a </w:t>
      </w:r>
      <w:r w:rsidR="004F6BDD" w:rsidRPr="00A755A2">
        <w:t>registration</w:t>
      </w:r>
      <w:r w:rsidR="0025035B" w:rsidRPr="00A755A2">
        <w:t xml:space="preserve"> document</w:t>
      </w:r>
      <w:r w:rsidR="004F6BDD" w:rsidRPr="00A755A2">
        <w:t>.</w:t>
      </w:r>
    </w:p>
    <w:p w14:paraId="03DD2F40" w14:textId="77777777" w:rsidR="00D279D5" w:rsidRPr="00A755A2" w:rsidRDefault="00A755A2" w:rsidP="00A755A2">
      <w:pPr>
        <w:pStyle w:val="AH5Sec"/>
      </w:pPr>
      <w:bookmarkStart w:id="35" w:name="_Toc139959753"/>
      <w:r w:rsidRPr="004C1978">
        <w:rPr>
          <w:rStyle w:val="CharSectNo"/>
        </w:rPr>
        <w:t>25</w:t>
      </w:r>
      <w:r w:rsidRPr="00A755A2">
        <w:tab/>
      </w:r>
      <w:r w:rsidR="00D72EBE" w:rsidRPr="00A755A2">
        <w:t>Renewal out of time</w:t>
      </w:r>
      <w:bookmarkEnd w:id="35"/>
    </w:p>
    <w:p w14:paraId="576A6405" w14:textId="77777777" w:rsidR="009F041E" w:rsidRPr="00A755A2" w:rsidRDefault="00A755A2" w:rsidP="00A755A2">
      <w:pPr>
        <w:pStyle w:val="Amain"/>
      </w:pPr>
      <w:r>
        <w:tab/>
      </w:r>
      <w:r w:rsidRPr="00A755A2">
        <w:t>(1)</w:t>
      </w:r>
      <w:r w:rsidRPr="00A755A2">
        <w:tab/>
      </w:r>
      <w:r w:rsidR="00D279D5" w:rsidRPr="00A755A2">
        <w:t>This section applies if</w:t>
      </w:r>
      <w:r w:rsidR="009F041E" w:rsidRPr="00A755A2">
        <w:t>—</w:t>
      </w:r>
    </w:p>
    <w:p w14:paraId="278BEF61" w14:textId="77777777" w:rsidR="00D2023B" w:rsidRPr="00A755A2" w:rsidRDefault="00A755A2" w:rsidP="00A755A2">
      <w:pPr>
        <w:pStyle w:val="Apara"/>
      </w:pPr>
      <w:r>
        <w:tab/>
      </w:r>
      <w:r w:rsidRPr="00A755A2">
        <w:t>(a)</w:t>
      </w:r>
      <w:r w:rsidRPr="00A755A2">
        <w:tab/>
      </w:r>
      <w:r w:rsidR="009F041E" w:rsidRPr="00A755A2">
        <w:t xml:space="preserve">a </w:t>
      </w:r>
      <w:r w:rsidR="00D2023B" w:rsidRPr="00A755A2">
        <w:t>person was a registered veterinary practitioner; and</w:t>
      </w:r>
    </w:p>
    <w:p w14:paraId="3E6B34BB" w14:textId="77777777" w:rsidR="009F041E" w:rsidRPr="00A755A2" w:rsidRDefault="00A755A2" w:rsidP="00A755A2">
      <w:pPr>
        <w:pStyle w:val="Apara"/>
      </w:pPr>
      <w:r>
        <w:tab/>
      </w:r>
      <w:r w:rsidRPr="00A755A2">
        <w:t>(b)</w:t>
      </w:r>
      <w:r w:rsidRPr="00A755A2">
        <w:tab/>
      </w:r>
      <w:r w:rsidR="00D2023B" w:rsidRPr="00A755A2">
        <w:t xml:space="preserve">the person’s registration as a veterinary practitioner </w:t>
      </w:r>
      <w:r w:rsidR="0029559A" w:rsidRPr="00A755A2">
        <w:t xml:space="preserve">(the </w:t>
      </w:r>
      <w:r w:rsidR="0029559A" w:rsidRPr="00A755A2">
        <w:rPr>
          <w:rStyle w:val="charBoldItals"/>
        </w:rPr>
        <w:t>previous registration</w:t>
      </w:r>
      <w:r w:rsidR="0029559A" w:rsidRPr="00A755A2">
        <w:t xml:space="preserve">) </w:t>
      </w:r>
      <w:r w:rsidR="00D2023B" w:rsidRPr="00A755A2">
        <w:t>was</w:t>
      </w:r>
      <w:r w:rsidR="009F041E" w:rsidRPr="00A755A2">
        <w:t xml:space="preserve"> not renewed under section </w:t>
      </w:r>
      <w:r w:rsidR="004D0E19" w:rsidRPr="00A755A2">
        <w:t>24</w:t>
      </w:r>
      <w:r w:rsidR="009F041E" w:rsidRPr="00A755A2">
        <w:t>; and</w:t>
      </w:r>
    </w:p>
    <w:p w14:paraId="31D2B144" w14:textId="77777777" w:rsidR="0029559A" w:rsidRPr="00A755A2" w:rsidRDefault="00A755A2" w:rsidP="00A755A2">
      <w:pPr>
        <w:pStyle w:val="Apara"/>
      </w:pPr>
      <w:r>
        <w:tab/>
      </w:r>
      <w:r w:rsidRPr="00A755A2">
        <w:t>(c)</w:t>
      </w:r>
      <w:r w:rsidRPr="00A755A2">
        <w:tab/>
      </w:r>
      <w:r w:rsidR="0029559A" w:rsidRPr="00A755A2">
        <w:t xml:space="preserve">not more than </w:t>
      </w:r>
      <w:r w:rsidR="00AB3F1D" w:rsidRPr="00A755A2">
        <w:t>3</w:t>
      </w:r>
      <w:r w:rsidR="0029559A" w:rsidRPr="00A755A2">
        <w:t xml:space="preserve"> months has passed since the previous registration ended.</w:t>
      </w:r>
    </w:p>
    <w:p w14:paraId="7AE7548B" w14:textId="77777777" w:rsidR="00D0666F" w:rsidRPr="00A755A2" w:rsidRDefault="00A755A2" w:rsidP="00A755A2">
      <w:pPr>
        <w:pStyle w:val="Amain"/>
      </w:pPr>
      <w:r>
        <w:tab/>
      </w:r>
      <w:r w:rsidRPr="00A755A2">
        <w:t>(2)</w:t>
      </w:r>
      <w:r w:rsidRPr="00A755A2">
        <w:tab/>
      </w:r>
      <w:r w:rsidR="00D2023B" w:rsidRPr="00A755A2">
        <w:t xml:space="preserve">The person may apply to the board </w:t>
      </w:r>
      <w:r w:rsidR="00D0666F" w:rsidRPr="00A755A2">
        <w:t>to renew the person’s previous registration</w:t>
      </w:r>
      <w:r w:rsidR="00253B34" w:rsidRPr="00A755A2">
        <w:t xml:space="preserve"> by giving the board an application </w:t>
      </w:r>
      <w:r w:rsidR="00FB131B" w:rsidRPr="00A755A2">
        <w:t xml:space="preserve">(an </w:t>
      </w:r>
      <w:r w:rsidR="00FB131B" w:rsidRPr="00A755A2">
        <w:rPr>
          <w:rStyle w:val="charBoldItals"/>
        </w:rPr>
        <w:t>out of time application</w:t>
      </w:r>
      <w:r w:rsidR="00FB131B" w:rsidRPr="00A755A2">
        <w:t xml:space="preserve">) </w:t>
      </w:r>
      <w:r w:rsidR="00253B34" w:rsidRPr="00A755A2">
        <w:t xml:space="preserve">that includes the same matters as an application under section </w:t>
      </w:r>
      <w:r w:rsidR="004D0E19" w:rsidRPr="00A755A2">
        <w:t>24</w:t>
      </w:r>
      <w:r w:rsidR="00253B34" w:rsidRPr="00A755A2">
        <w:t> (2)</w:t>
      </w:r>
      <w:r w:rsidR="00FB131B" w:rsidRPr="00A755A2">
        <w:t>.</w:t>
      </w:r>
    </w:p>
    <w:p w14:paraId="17A34658" w14:textId="77777777" w:rsidR="004B2171" w:rsidRPr="00A755A2" w:rsidRDefault="00A755A2" w:rsidP="00A755A2">
      <w:pPr>
        <w:pStyle w:val="Amain"/>
      </w:pPr>
      <w:r>
        <w:tab/>
      </w:r>
      <w:r w:rsidRPr="00A755A2">
        <w:t>(3)</w:t>
      </w:r>
      <w:r w:rsidRPr="00A755A2">
        <w:tab/>
      </w:r>
      <w:r w:rsidR="00D0666F" w:rsidRPr="00A755A2">
        <w:t xml:space="preserve">The </w:t>
      </w:r>
      <w:r w:rsidR="00253B34" w:rsidRPr="00A755A2">
        <w:t>b</w:t>
      </w:r>
      <w:r w:rsidR="00AF69E8" w:rsidRPr="00A755A2">
        <w:t xml:space="preserve">oard must deal with the </w:t>
      </w:r>
      <w:r w:rsidR="00FB131B" w:rsidRPr="00A755A2">
        <w:t xml:space="preserve">out of time </w:t>
      </w:r>
      <w:r w:rsidR="00AF69E8" w:rsidRPr="00A755A2">
        <w:t xml:space="preserve">application in the same manner as </w:t>
      </w:r>
      <w:r w:rsidR="00FB131B" w:rsidRPr="00A755A2">
        <w:t>an</w:t>
      </w:r>
      <w:r w:rsidR="00AF69E8" w:rsidRPr="00A755A2">
        <w:t xml:space="preserve"> application made under section </w:t>
      </w:r>
      <w:r w:rsidR="004D0E19" w:rsidRPr="00A755A2">
        <w:t>24</w:t>
      </w:r>
      <w:r w:rsidR="004B2171" w:rsidRPr="00A755A2">
        <w:t>.</w:t>
      </w:r>
    </w:p>
    <w:p w14:paraId="6DCE5C88" w14:textId="77777777" w:rsidR="00D279D5" w:rsidRPr="00A755A2" w:rsidRDefault="00A755A2" w:rsidP="00A755A2">
      <w:pPr>
        <w:pStyle w:val="AH5Sec"/>
      </w:pPr>
      <w:bookmarkStart w:id="36" w:name="_Toc139959754"/>
      <w:r w:rsidRPr="004C1978">
        <w:rPr>
          <w:rStyle w:val="CharSectNo"/>
        </w:rPr>
        <w:t>26</w:t>
      </w:r>
      <w:r w:rsidRPr="00A755A2">
        <w:tab/>
      </w:r>
      <w:r w:rsidR="00D279D5" w:rsidRPr="00A755A2">
        <w:t>Term of registration</w:t>
      </w:r>
      <w:bookmarkEnd w:id="36"/>
    </w:p>
    <w:p w14:paraId="20C0C0F3" w14:textId="77777777" w:rsidR="00D279D5" w:rsidRPr="00A755A2" w:rsidRDefault="00D279D5" w:rsidP="004B3B57">
      <w:pPr>
        <w:pStyle w:val="Amainreturn"/>
      </w:pPr>
      <w:r w:rsidRPr="00A755A2">
        <w:t>A person’s registration as a veterinary practitioner—</w:t>
      </w:r>
    </w:p>
    <w:p w14:paraId="1DB6E15A" w14:textId="77777777" w:rsidR="00D279D5" w:rsidRPr="00A755A2" w:rsidRDefault="00A755A2" w:rsidP="00A755A2">
      <w:pPr>
        <w:pStyle w:val="Apara"/>
      </w:pPr>
      <w:r>
        <w:tab/>
      </w:r>
      <w:r w:rsidRPr="00A755A2">
        <w:t>(a)</w:t>
      </w:r>
      <w:r w:rsidRPr="00A755A2">
        <w:tab/>
      </w:r>
      <w:r w:rsidR="00D279D5" w:rsidRPr="00A755A2">
        <w:t>in the case of registration under section </w:t>
      </w:r>
      <w:r w:rsidR="004D0E19" w:rsidRPr="00A755A2">
        <w:t>19</w:t>
      </w:r>
      <w:r w:rsidR="00D279D5" w:rsidRPr="00A755A2">
        <w:t>—</w:t>
      </w:r>
    </w:p>
    <w:p w14:paraId="0BF00095" w14:textId="77777777" w:rsidR="00D279D5" w:rsidRPr="00A755A2" w:rsidRDefault="00A755A2" w:rsidP="00A755A2">
      <w:pPr>
        <w:pStyle w:val="Asubpara"/>
      </w:pPr>
      <w:r>
        <w:lastRenderedPageBreak/>
        <w:tab/>
      </w:r>
      <w:r w:rsidRPr="00A755A2">
        <w:t>(i)</w:t>
      </w:r>
      <w:r w:rsidRPr="00A755A2">
        <w:tab/>
      </w:r>
      <w:r w:rsidR="00D279D5" w:rsidRPr="00A755A2">
        <w:t>commences—</w:t>
      </w:r>
    </w:p>
    <w:p w14:paraId="1153012A" w14:textId="77777777" w:rsidR="00D279D5" w:rsidRPr="00A755A2" w:rsidRDefault="00A755A2" w:rsidP="00A755A2">
      <w:pPr>
        <w:pStyle w:val="Asubsubpara"/>
      </w:pPr>
      <w:r>
        <w:tab/>
      </w:r>
      <w:r w:rsidRPr="00A755A2">
        <w:t>(A)</w:t>
      </w:r>
      <w:r w:rsidRPr="00A755A2">
        <w:tab/>
      </w:r>
      <w:r w:rsidR="00D279D5" w:rsidRPr="00A755A2">
        <w:t xml:space="preserve">on the day </w:t>
      </w:r>
      <w:r w:rsidR="00A55048" w:rsidRPr="00A755A2">
        <w:t>the board issue</w:t>
      </w:r>
      <w:r w:rsidR="0025035B" w:rsidRPr="00A755A2">
        <w:t>s the</w:t>
      </w:r>
      <w:r w:rsidR="00D279D5" w:rsidRPr="00A755A2">
        <w:t xml:space="preserve"> registration</w:t>
      </w:r>
      <w:r w:rsidR="0025035B" w:rsidRPr="00A755A2">
        <w:t xml:space="preserve"> document</w:t>
      </w:r>
      <w:r w:rsidR="00D279D5" w:rsidRPr="00A755A2">
        <w:t>; or</w:t>
      </w:r>
    </w:p>
    <w:p w14:paraId="3860621A" w14:textId="77777777" w:rsidR="00D279D5" w:rsidRPr="00A755A2" w:rsidRDefault="00A755A2" w:rsidP="00A755A2">
      <w:pPr>
        <w:pStyle w:val="Asubsubpara"/>
      </w:pPr>
      <w:r>
        <w:tab/>
      </w:r>
      <w:r w:rsidRPr="00A755A2">
        <w:t>(B)</w:t>
      </w:r>
      <w:r w:rsidRPr="00A755A2">
        <w:tab/>
      </w:r>
      <w:r w:rsidR="00D279D5" w:rsidRPr="00A755A2">
        <w:t>on the date stated in the registration</w:t>
      </w:r>
      <w:r w:rsidR="0025035B" w:rsidRPr="00A755A2">
        <w:t xml:space="preserve"> document</w:t>
      </w:r>
      <w:r w:rsidR="00D279D5" w:rsidRPr="00A755A2">
        <w:t>; and</w:t>
      </w:r>
    </w:p>
    <w:p w14:paraId="64A061F9" w14:textId="77777777" w:rsidR="00D279D5" w:rsidRPr="00A755A2" w:rsidRDefault="00A755A2" w:rsidP="00A755A2">
      <w:pPr>
        <w:pStyle w:val="Asubpara"/>
      </w:pPr>
      <w:r>
        <w:tab/>
      </w:r>
      <w:r w:rsidRPr="00A755A2">
        <w:t>(ii)</w:t>
      </w:r>
      <w:r w:rsidRPr="00A755A2">
        <w:tab/>
      </w:r>
      <w:r w:rsidR="00D279D5" w:rsidRPr="00A755A2">
        <w:t xml:space="preserve">continues in force for the period of up </w:t>
      </w:r>
      <w:r w:rsidR="00EC6B8B" w:rsidRPr="00A755A2">
        <w:t xml:space="preserve">to </w:t>
      </w:r>
      <w:r w:rsidR="00D279D5" w:rsidRPr="00A755A2">
        <w:t>12 months stated in the registration</w:t>
      </w:r>
      <w:r w:rsidR="0025035B" w:rsidRPr="00A755A2">
        <w:t xml:space="preserve"> document</w:t>
      </w:r>
      <w:r w:rsidR="00D279D5" w:rsidRPr="00A755A2">
        <w:t xml:space="preserve"> unless the registration is suspended or cancelled before the end of that period; and</w:t>
      </w:r>
    </w:p>
    <w:p w14:paraId="77DB8830" w14:textId="77777777" w:rsidR="00D279D5" w:rsidRPr="00A755A2" w:rsidRDefault="00A755A2" w:rsidP="00A755A2">
      <w:pPr>
        <w:pStyle w:val="Apara"/>
      </w:pPr>
      <w:r>
        <w:tab/>
      </w:r>
      <w:r w:rsidRPr="00A755A2">
        <w:t>(b)</w:t>
      </w:r>
      <w:r w:rsidRPr="00A755A2">
        <w:tab/>
      </w:r>
      <w:r w:rsidR="00D279D5" w:rsidRPr="00A755A2">
        <w:t>in the case of registration under section </w:t>
      </w:r>
      <w:r w:rsidR="004D0E19" w:rsidRPr="00A755A2">
        <w:t>24</w:t>
      </w:r>
      <w:r w:rsidR="00255D50" w:rsidRPr="00A755A2">
        <w:t xml:space="preserve"> or section </w:t>
      </w:r>
      <w:r w:rsidR="004D0E19" w:rsidRPr="00A755A2">
        <w:t>25</w:t>
      </w:r>
      <w:r w:rsidR="00D279D5" w:rsidRPr="00A755A2">
        <w:t>—</w:t>
      </w:r>
    </w:p>
    <w:p w14:paraId="3C048782" w14:textId="77777777" w:rsidR="00D279D5" w:rsidRPr="00A755A2" w:rsidRDefault="00A755A2" w:rsidP="00A755A2">
      <w:pPr>
        <w:pStyle w:val="Asubpara"/>
      </w:pPr>
      <w:r>
        <w:tab/>
      </w:r>
      <w:r w:rsidRPr="00A755A2">
        <w:t>(i)</w:t>
      </w:r>
      <w:r w:rsidRPr="00A755A2">
        <w:tab/>
      </w:r>
      <w:r w:rsidR="00D279D5" w:rsidRPr="00A755A2">
        <w:t xml:space="preserve">commences on the day </w:t>
      </w:r>
      <w:r w:rsidR="00EC6B8B" w:rsidRPr="00A755A2">
        <w:t>after</w:t>
      </w:r>
      <w:r w:rsidR="00D279D5" w:rsidRPr="00A755A2">
        <w:t xml:space="preserve"> the day </w:t>
      </w:r>
      <w:r w:rsidR="00EC6B8B" w:rsidRPr="00A755A2">
        <w:t>the</w:t>
      </w:r>
      <w:r w:rsidR="00D279D5" w:rsidRPr="00A755A2">
        <w:t xml:space="preserve"> registration that it renews ended; and</w:t>
      </w:r>
    </w:p>
    <w:p w14:paraId="14CF59A0" w14:textId="77777777" w:rsidR="00D279D5" w:rsidRPr="00A755A2" w:rsidRDefault="00A755A2" w:rsidP="00A755A2">
      <w:pPr>
        <w:pStyle w:val="Asubpara"/>
      </w:pPr>
      <w:r>
        <w:tab/>
      </w:r>
      <w:r w:rsidRPr="00A755A2">
        <w:t>(ii)</w:t>
      </w:r>
      <w:r w:rsidRPr="00A755A2">
        <w:tab/>
      </w:r>
      <w:r w:rsidR="00D279D5" w:rsidRPr="00A755A2">
        <w:t xml:space="preserve">continues in force for a period of 12 months unless the registration is suspended or cancelled before </w:t>
      </w:r>
      <w:r w:rsidR="00255D50" w:rsidRPr="00A755A2">
        <w:t>the end of that period.</w:t>
      </w:r>
    </w:p>
    <w:p w14:paraId="71AE08F8" w14:textId="77777777" w:rsidR="00D279D5" w:rsidRPr="00A755A2" w:rsidRDefault="00A755A2" w:rsidP="00A755A2">
      <w:pPr>
        <w:pStyle w:val="AH5Sec"/>
      </w:pPr>
      <w:bookmarkStart w:id="37" w:name="_Toc139959755"/>
      <w:r w:rsidRPr="004C1978">
        <w:rPr>
          <w:rStyle w:val="CharSectNo"/>
        </w:rPr>
        <w:t>27</w:t>
      </w:r>
      <w:r w:rsidRPr="00A755A2">
        <w:tab/>
      </w:r>
      <w:r w:rsidR="00D279D5" w:rsidRPr="00A755A2">
        <w:t>Surrender</w:t>
      </w:r>
      <w:bookmarkEnd w:id="37"/>
    </w:p>
    <w:p w14:paraId="3C9AF4A0" w14:textId="77777777" w:rsidR="00D279D5" w:rsidRPr="00A755A2" w:rsidRDefault="00A755A2" w:rsidP="00A755A2">
      <w:pPr>
        <w:pStyle w:val="Amain"/>
      </w:pPr>
      <w:r>
        <w:tab/>
      </w:r>
      <w:r w:rsidRPr="00A755A2">
        <w:t>(1)</w:t>
      </w:r>
      <w:r w:rsidRPr="00A755A2">
        <w:tab/>
      </w:r>
      <w:r w:rsidR="00D279D5" w:rsidRPr="00A755A2">
        <w:t>A registered veterinary practitioner may surrender the practitioner’s registration by giving written notice (a </w:t>
      </w:r>
      <w:r w:rsidR="00D279D5" w:rsidRPr="00A755A2">
        <w:rPr>
          <w:rStyle w:val="charBoldItals"/>
        </w:rPr>
        <w:t>surrender notice</w:t>
      </w:r>
      <w:r w:rsidR="00D279D5" w:rsidRPr="00A755A2">
        <w:t>) of the surrender to the board.</w:t>
      </w:r>
    </w:p>
    <w:p w14:paraId="1FA77292" w14:textId="77777777" w:rsidR="00B8257F" w:rsidRPr="00A755A2" w:rsidRDefault="00A755A2" w:rsidP="00BC1264">
      <w:pPr>
        <w:pStyle w:val="Amain"/>
        <w:keepNext/>
      </w:pPr>
      <w:r>
        <w:tab/>
      </w:r>
      <w:r w:rsidRPr="00A755A2">
        <w:t>(2)</w:t>
      </w:r>
      <w:r w:rsidRPr="00A755A2">
        <w:tab/>
      </w:r>
      <w:r w:rsidR="00B8257F" w:rsidRPr="00A755A2">
        <w:t>The surrender notice must be accompanied by—</w:t>
      </w:r>
    </w:p>
    <w:p w14:paraId="75E319B6" w14:textId="77777777" w:rsidR="00B8257F" w:rsidRPr="00A755A2" w:rsidRDefault="00A755A2" w:rsidP="00A755A2">
      <w:pPr>
        <w:pStyle w:val="Apara"/>
      </w:pPr>
      <w:r>
        <w:tab/>
      </w:r>
      <w:r w:rsidRPr="00A755A2">
        <w:t>(a)</w:t>
      </w:r>
      <w:r w:rsidRPr="00A755A2">
        <w:tab/>
      </w:r>
      <w:r w:rsidR="00B8257F" w:rsidRPr="00A755A2">
        <w:t>the registration document; or</w:t>
      </w:r>
    </w:p>
    <w:p w14:paraId="245E50AF" w14:textId="77777777" w:rsidR="00B8257F" w:rsidRPr="00A755A2" w:rsidRDefault="00A755A2" w:rsidP="00A755A2">
      <w:pPr>
        <w:pStyle w:val="Apara"/>
      </w:pPr>
      <w:r>
        <w:tab/>
      </w:r>
      <w:r w:rsidRPr="00A755A2">
        <w:t>(b)</w:t>
      </w:r>
      <w:r w:rsidRPr="00A755A2">
        <w:tab/>
      </w:r>
      <w:r w:rsidR="00B8257F" w:rsidRPr="00A755A2">
        <w:t>if the registration document has been lost, stolen or destroyed—a statement verifying that the registration document has been lost, stolen or destroyed.</w:t>
      </w:r>
    </w:p>
    <w:p w14:paraId="5149FCE6" w14:textId="77777777" w:rsidR="00D279D5" w:rsidRPr="00A755A2" w:rsidRDefault="00A755A2" w:rsidP="00A755A2">
      <w:pPr>
        <w:pStyle w:val="Amain"/>
      </w:pPr>
      <w:r>
        <w:tab/>
      </w:r>
      <w:r w:rsidRPr="00A755A2">
        <w:t>(3)</w:t>
      </w:r>
      <w:r w:rsidRPr="00A755A2">
        <w:tab/>
      </w:r>
      <w:r w:rsidR="00B350F5" w:rsidRPr="00A755A2">
        <w:t>The</w:t>
      </w:r>
      <w:r w:rsidR="00FA5752" w:rsidRPr="00A755A2">
        <w:t xml:space="preserve"> </w:t>
      </w:r>
      <w:r w:rsidR="00786DD0" w:rsidRPr="00A755A2">
        <w:t xml:space="preserve">registered veterinary </w:t>
      </w:r>
      <w:r w:rsidR="00FA5752" w:rsidRPr="00A755A2">
        <w:t>practitioner’s</w:t>
      </w:r>
      <w:r w:rsidR="00B350F5" w:rsidRPr="00A755A2">
        <w:t xml:space="preserve"> </w:t>
      </w:r>
      <w:r w:rsidR="00D279D5" w:rsidRPr="00A755A2">
        <w:t>registration is taken to be cancelled if the registration is surrendered under this section.</w:t>
      </w:r>
    </w:p>
    <w:p w14:paraId="1E77EDA8" w14:textId="77777777" w:rsidR="00D279D5" w:rsidRPr="004C1978" w:rsidRDefault="00A755A2" w:rsidP="00A755A2">
      <w:pPr>
        <w:pStyle w:val="AH3Div"/>
      </w:pPr>
      <w:bookmarkStart w:id="38" w:name="_Toc139959756"/>
      <w:r w:rsidRPr="004C1978">
        <w:rPr>
          <w:rStyle w:val="CharDivNo"/>
        </w:rPr>
        <w:lastRenderedPageBreak/>
        <w:t>Division 3.2</w:t>
      </w:r>
      <w:r w:rsidRPr="00A755A2">
        <w:tab/>
      </w:r>
      <w:r w:rsidR="00D279D5" w:rsidRPr="004C1978">
        <w:rPr>
          <w:rStyle w:val="CharDivText"/>
        </w:rPr>
        <w:t>Qualifications for registration</w:t>
      </w:r>
      <w:bookmarkEnd w:id="38"/>
    </w:p>
    <w:p w14:paraId="79E5014C" w14:textId="77777777" w:rsidR="00D279D5" w:rsidRPr="00A755A2" w:rsidRDefault="00A755A2" w:rsidP="00A755A2">
      <w:pPr>
        <w:pStyle w:val="AH5Sec"/>
      </w:pPr>
      <w:bookmarkStart w:id="39" w:name="_Toc139959757"/>
      <w:r w:rsidRPr="004C1978">
        <w:rPr>
          <w:rStyle w:val="CharSectNo"/>
        </w:rPr>
        <w:t>28</w:t>
      </w:r>
      <w:r w:rsidRPr="00A755A2">
        <w:tab/>
      </w:r>
      <w:r w:rsidR="00D279D5" w:rsidRPr="00A755A2">
        <w:t xml:space="preserve">Qualification for general </w:t>
      </w:r>
      <w:r w:rsidR="001E02AF" w:rsidRPr="00A755A2">
        <w:t xml:space="preserve">or non-practising </w:t>
      </w:r>
      <w:r w:rsidR="00D279D5" w:rsidRPr="00A755A2">
        <w:t>registration</w:t>
      </w:r>
      <w:bookmarkEnd w:id="39"/>
    </w:p>
    <w:p w14:paraId="616FB472" w14:textId="77777777" w:rsidR="00D279D5" w:rsidRPr="00A755A2" w:rsidRDefault="00D279D5" w:rsidP="00BC1264">
      <w:pPr>
        <w:pStyle w:val="Amainreturn"/>
        <w:keepNext/>
      </w:pPr>
      <w:r w:rsidRPr="00A755A2">
        <w:t xml:space="preserve">A person is qualified to hold a general registration </w:t>
      </w:r>
      <w:r w:rsidR="001E02AF" w:rsidRPr="00A755A2">
        <w:t xml:space="preserve">or non-practising registration </w:t>
      </w:r>
      <w:r w:rsidRPr="00A755A2">
        <w:t>as a veterinary practitioner if the person—</w:t>
      </w:r>
    </w:p>
    <w:p w14:paraId="156A72BA" w14:textId="77777777" w:rsidR="00D279D5" w:rsidRPr="00A755A2" w:rsidRDefault="00A755A2" w:rsidP="00BC1264">
      <w:pPr>
        <w:pStyle w:val="Apara"/>
        <w:keepLines/>
      </w:pPr>
      <w:r>
        <w:tab/>
      </w:r>
      <w:r w:rsidRPr="00A755A2">
        <w:t>(a)</w:t>
      </w:r>
      <w:r w:rsidRPr="00A755A2">
        <w:tab/>
      </w:r>
      <w:r w:rsidR="00D279D5" w:rsidRPr="00A755A2">
        <w:t>is a graduate of a course of education in veterinary surgery or veterinary science offered by an Australian, New Zealand or other foreign institution that is accredited by AVBC or approved by the board; or</w:t>
      </w:r>
    </w:p>
    <w:p w14:paraId="2FBFFFF8" w14:textId="77777777" w:rsidR="00D279D5" w:rsidRPr="00A755A2" w:rsidRDefault="00A755A2" w:rsidP="00A755A2">
      <w:pPr>
        <w:pStyle w:val="Apara"/>
      </w:pPr>
      <w:r>
        <w:tab/>
      </w:r>
      <w:r w:rsidRPr="00A755A2">
        <w:t>(b)</w:t>
      </w:r>
      <w:r w:rsidRPr="00A755A2">
        <w:tab/>
      </w:r>
      <w:r w:rsidR="00041465" w:rsidRPr="00A755A2">
        <w:t>has</w:t>
      </w:r>
      <w:r w:rsidR="00D279D5" w:rsidRPr="00A755A2">
        <w:t>—</w:t>
      </w:r>
    </w:p>
    <w:p w14:paraId="73CBA1FC" w14:textId="77777777" w:rsidR="00D279D5" w:rsidRPr="00A755A2" w:rsidRDefault="00A755A2" w:rsidP="00A755A2">
      <w:pPr>
        <w:pStyle w:val="Asubpara"/>
      </w:pPr>
      <w:r>
        <w:tab/>
      </w:r>
      <w:r w:rsidRPr="00A755A2">
        <w:t>(i)</w:t>
      </w:r>
      <w:r w:rsidRPr="00A755A2">
        <w:tab/>
      </w:r>
      <w:r w:rsidR="00D279D5" w:rsidRPr="00A755A2">
        <w:t>completed a course of education in veterinary surgery or veterinary science outside Australia and New Zealand; and</w:t>
      </w:r>
    </w:p>
    <w:p w14:paraId="66123908" w14:textId="77777777" w:rsidR="00D279D5" w:rsidRPr="00A755A2" w:rsidRDefault="00A755A2" w:rsidP="00A755A2">
      <w:pPr>
        <w:pStyle w:val="Asubpara"/>
        <w:keepNext/>
      </w:pPr>
      <w:r>
        <w:tab/>
      </w:r>
      <w:r w:rsidRPr="00A755A2">
        <w:t>(ii)</w:t>
      </w:r>
      <w:r w:rsidRPr="00A755A2">
        <w:tab/>
      </w:r>
      <w:r w:rsidR="00D279D5" w:rsidRPr="00A755A2">
        <w:t>passed an examination held by AVBC.</w:t>
      </w:r>
    </w:p>
    <w:p w14:paraId="6422C4BE" w14:textId="77777777" w:rsidR="00D279D5" w:rsidRPr="00A755A2" w:rsidRDefault="00D279D5" w:rsidP="00D279D5">
      <w:pPr>
        <w:pStyle w:val="aNote"/>
      </w:pPr>
      <w:r w:rsidRPr="00A755A2">
        <w:rPr>
          <w:rStyle w:val="charItals"/>
        </w:rPr>
        <w:t>Note</w:t>
      </w:r>
      <w:r w:rsidRPr="00A755A2">
        <w:rPr>
          <w:rStyle w:val="charItals"/>
        </w:rPr>
        <w:tab/>
      </w:r>
      <w:r w:rsidRPr="00A755A2">
        <w:t>The annual review of qualifications mentioned in this section is a function of the board</w:t>
      </w:r>
      <w:r w:rsidR="005F6CDF" w:rsidRPr="00A755A2">
        <w:t xml:space="preserve"> (</w:t>
      </w:r>
      <w:r w:rsidRPr="00A755A2">
        <w:t xml:space="preserve">see s </w:t>
      </w:r>
      <w:r w:rsidR="004D0E19" w:rsidRPr="00A755A2">
        <w:t>91</w:t>
      </w:r>
      <w:r w:rsidRPr="00A755A2">
        <w:t xml:space="preserve"> (1) (h)</w:t>
      </w:r>
      <w:r w:rsidR="005F6CDF" w:rsidRPr="00A755A2">
        <w:t>)</w:t>
      </w:r>
      <w:r w:rsidRPr="00A755A2">
        <w:t>.</w:t>
      </w:r>
    </w:p>
    <w:p w14:paraId="24E288E3" w14:textId="77777777" w:rsidR="00D279D5" w:rsidRPr="00A755A2" w:rsidRDefault="00A755A2" w:rsidP="00A755A2">
      <w:pPr>
        <w:pStyle w:val="AH5Sec"/>
      </w:pPr>
      <w:bookmarkStart w:id="40" w:name="_Toc139959758"/>
      <w:r w:rsidRPr="004C1978">
        <w:rPr>
          <w:rStyle w:val="CharSectNo"/>
        </w:rPr>
        <w:t>29</w:t>
      </w:r>
      <w:r w:rsidRPr="00A755A2">
        <w:tab/>
      </w:r>
      <w:r w:rsidR="00D279D5" w:rsidRPr="00A755A2">
        <w:t>Qualification for specialist registration</w:t>
      </w:r>
      <w:bookmarkEnd w:id="40"/>
    </w:p>
    <w:p w14:paraId="21AA3A78" w14:textId="77777777" w:rsidR="00D279D5" w:rsidRPr="00A755A2" w:rsidRDefault="00D279D5" w:rsidP="00BC1264">
      <w:pPr>
        <w:pStyle w:val="Amainreturn"/>
        <w:keepNext/>
      </w:pPr>
      <w:r w:rsidRPr="00A755A2">
        <w:t>For this Act, a person is qualified to hold a specialist registration as a veterinary practitioner if the person—</w:t>
      </w:r>
    </w:p>
    <w:p w14:paraId="1A91C472" w14:textId="77777777" w:rsidR="00D279D5" w:rsidRPr="00A755A2" w:rsidRDefault="00A755A2" w:rsidP="00BC1264">
      <w:pPr>
        <w:pStyle w:val="Apara"/>
        <w:keepNext/>
      </w:pPr>
      <w:r>
        <w:tab/>
      </w:r>
      <w:r w:rsidRPr="00A755A2">
        <w:t>(a)</w:t>
      </w:r>
      <w:r w:rsidRPr="00A755A2">
        <w:tab/>
      </w:r>
      <w:r w:rsidR="00D279D5" w:rsidRPr="00A755A2">
        <w:t>holds or is eligible to hold general registration as a veterinary practitioner; and</w:t>
      </w:r>
    </w:p>
    <w:p w14:paraId="6529FB64" w14:textId="77777777" w:rsidR="00D279D5" w:rsidRPr="00A755A2" w:rsidRDefault="00A755A2" w:rsidP="00A755A2">
      <w:pPr>
        <w:pStyle w:val="Apara"/>
      </w:pPr>
      <w:r>
        <w:tab/>
      </w:r>
      <w:r w:rsidRPr="00A755A2">
        <w:t>(b)</w:t>
      </w:r>
      <w:r w:rsidRPr="00A755A2">
        <w:tab/>
      </w:r>
      <w:r w:rsidR="00D279D5" w:rsidRPr="00A755A2">
        <w:t>has</w:t>
      </w:r>
      <w:r w:rsidR="00957B92" w:rsidRPr="00A755A2">
        <w:t>,</w:t>
      </w:r>
      <w:r w:rsidR="00D279D5" w:rsidRPr="00A755A2">
        <w:t xml:space="preserve"> to the board’s satisfaction</w:t>
      </w:r>
      <w:r w:rsidR="00957B92" w:rsidRPr="00A755A2">
        <w:t>,</w:t>
      </w:r>
      <w:r w:rsidR="00D279D5" w:rsidRPr="00A755A2">
        <w:t xml:space="preserve"> the necessary qualifications and experience to hold the specialist registration.</w:t>
      </w:r>
    </w:p>
    <w:p w14:paraId="169E0B17" w14:textId="77777777" w:rsidR="00D279D5" w:rsidRPr="004C1978" w:rsidRDefault="00A755A2" w:rsidP="00A755A2">
      <w:pPr>
        <w:pStyle w:val="AH3Div"/>
      </w:pPr>
      <w:bookmarkStart w:id="41" w:name="_Toc139959759"/>
      <w:r w:rsidRPr="004C1978">
        <w:rPr>
          <w:rStyle w:val="CharDivNo"/>
        </w:rPr>
        <w:t>Division 3.3</w:t>
      </w:r>
      <w:r w:rsidRPr="00A755A2">
        <w:tab/>
      </w:r>
      <w:r w:rsidR="00D279D5" w:rsidRPr="004C1978">
        <w:rPr>
          <w:rStyle w:val="CharDivText"/>
        </w:rPr>
        <w:t>Suitability of people to be registered veterinary practitioners</w:t>
      </w:r>
      <w:bookmarkEnd w:id="41"/>
    </w:p>
    <w:p w14:paraId="481C2A13" w14:textId="77777777" w:rsidR="00D279D5" w:rsidRPr="00A755A2" w:rsidRDefault="00A755A2" w:rsidP="00A755A2">
      <w:pPr>
        <w:pStyle w:val="AH5Sec"/>
      </w:pPr>
      <w:bookmarkStart w:id="42" w:name="_Toc139959760"/>
      <w:r w:rsidRPr="004C1978">
        <w:rPr>
          <w:rStyle w:val="CharSectNo"/>
        </w:rPr>
        <w:t>30</w:t>
      </w:r>
      <w:r w:rsidRPr="00A755A2">
        <w:tab/>
      </w:r>
      <w:r w:rsidR="00D279D5" w:rsidRPr="00A755A2">
        <w:t xml:space="preserve">Meaning of </w:t>
      </w:r>
      <w:r w:rsidR="00D279D5" w:rsidRPr="00A755A2">
        <w:rPr>
          <w:rStyle w:val="charItals"/>
        </w:rPr>
        <w:t>suitable person</w:t>
      </w:r>
      <w:bookmarkEnd w:id="42"/>
    </w:p>
    <w:p w14:paraId="7B8707FF" w14:textId="77777777" w:rsidR="00D279D5" w:rsidRPr="00A755A2" w:rsidRDefault="00A755A2" w:rsidP="00A755A2">
      <w:pPr>
        <w:pStyle w:val="Amain"/>
      </w:pPr>
      <w:r>
        <w:tab/>
      </w:r>
      <w:r w:rsidRPr="00A755A2">
        <w:t>(1)</w:t>
      </w:r>
      <w:r w:rsidRPr="00A755A2">
        <w:tab/>
      </w:r>
      <w:r w:rsidR="00D279D5" w:rsidRPr="00A755A2">
        <w:t>In this Act:</w:t>
      </w:r>
    </w:p>
    <w:p w14:paraId="064AAD76" w14:textId="77777777" w:rsidR="00D279D5" w:rsidRPr="00A755A2" w:rsidRDefault="00D279D5" w:rsidP="00A755A2">
      <w:pPr>
        <w:pStyle w:val="aDef"/>
      </w:pPr>
      <w:r w:rsidRPr="00A755A2">
        <w:rPr>
          <w:rStyle w:val="charBoldItals"/>
        </w:rPr>
        <w:lastRenderedPageBreak/>
        <w:t>suitable person</w:t>
      </w:r>
      <w:r w:rsidRPr="00A755A2">
        <w:t>, to be a registered veterinary practitioner, means a person who the board is satisfied is a suitable person to be registered as a veterinary practitioner.</w:t>
      </w:r>
    </w:p>
    <w:p w14:paraId="79ED4A07" w14:textId="77777777" w:rsidR="00D279D5" w:rsidRPr="00A755A2" w:rsidRDefault="00A755A2" w:rsidP="00A755A2">
      <w:pPr>
        <w:pStyle w:val="Amain"/>
      </w:pPr>
      <w:r>
        <w:tab/>
      </w:r>
      <w:r w:rsidRPr="00A755A2">
        <w:t>(2)</w:t>
      </w:r>
      <w:r w:rsidRPr="00A755A2">
        <w:tab/>
      </w:r>
      <w:r w:rsidR="00D279D5" w:rsidRPr="00A755A2">
        <w:t>In deciding whether a person is a suitable person to be a registered veterinary practitioner, the board must consider the suitability information about the person.</w:t>
      </w:r>
    </w:p>
    <w:p w14:paraId="1F3DD74C" w14:textId="77777777" w:rsidR="00D279D5" w:rsidRPr="00A755A2" w:rsidRDefault="00A755A2" w:rsidP="00A755A2">
      <w:pPr>
        <w:pStyle w:val="AH5Sec"/>
      </w:pPr>
      <w:bookmarkStart w:id="43" w:name="_Toc139959761"/>
      <w:r w:rsidRPr="004C1978">
        <w:rPr>
          <w:rStyle w:val="CharSectNo"/>
        </w:rPr>
        <w:t>31</w:t>
      </w:r>
      <w:r w:rsidRPr="00A755A2">
        <w:tab/>
      </w:r>
      <w:r w:rsidR="00957B92" w:rsidRPr="00A755A2">
        <w:rPr>
          <w:rFonts w:cs="Arial"/>
        </w:rPr>
        <w:t xml:space="preserve">Meaning of </w:t>
      </w:r>
      <w:r w:rsidR="00957B92" w:rsidRPr="00A755A2">
        <w:rPr>
          <w:rStyle w:val="charItals"/>
        </w:rPr>
        <w:t>s</w:t>
      </w:r>
      <w:r w:rsidR="00D279D5" w:rsidRPr="00A755A2">
        <w:rPr>
          <w:rStyle w:val="charItals"/>
        </w:rPr>
        <w:t>uitability information</w:t>
      </w:r>
      <w:bookmarkEnd w:id="43"/>
    </w:p>
    <w:p w14:paraId="22792FB1" w14:textId="77777777" w:rsidR="00D279D5" w:rsidRPr="00A755A2" w:rsidRDefault="00A755A2" w:rsidP="00A755A2">
      <w:pPr>
        <w:pStyle w:val="Amain"/>
      </w:pPr>
      <w:r>
        <w:tab/>
      </w:r>
      <w:r w:rsidRPr="00A755A2">
        <w:t>(1)</w:t>
      </w:r>
      <w:r w:rsidRPr="00A755A2">
        <w:tab/>
      </w:r>
      <w:r w:rsidR="00D279D5" w:rsidRPr="00A755A2">
        <w:t>In this Act:</w:t>
      </w:r>
    </w:p>
    <w:p w14:paraId="1E274BCE" w14:textId="77777777" w:rsidR="00D279D5" w:rsidRPr="00A755A2" w:rsidRDefault="00D279D5" w:rsidP="00A755A2">
      <w:pPr>
        <w:pStyle w:val="aDef"/>
        <w:keepNext/>
      </w:pPr>
      <w:r w:rsidRPr="00A755A2">
        <w:rPr>
          <w:rStyle w:val="charBoldItals"/>
        </w:rPr>
        <w:t>suitability information</w:t>
      </w:r>
      <w:r w:rsidRPr="00A755A2">
        <w:t>, about a person, means information about the following:</w:t>
      </w:r>
    </w:p>
    <w:p w14:paraId="6493E1A5" w14:textId="77777777" w:rsidR="00D279D5" w:rsidRPr="00A755A2" w:rsidRDefault="00A755A2" w:rsidP="00A755A2">
      <w:pPr>
        <w:pStyle w:val="Apara"/>
      </w:pPr>
      <w:r>
        <w:tab/>
      </w:r>
      <w:r w:rsidRPr="00A755A2">
        <w:t>(a)</w:t>
      </w:r>
      <w:r w:rsidRPr="00A755A2">
        <w:tab/>
      </w:r>
      <w:r w:rsidR="00D279D5" w:rsidRPr="00A755A2">
        <w:t>any conviction of, or finding of guilt against, the person for an offence against 1 or more of the following:</w:t>
      </w:r>
    </w:p>
    <w:p w14:paraId="18445F8B" w14:textId="77777777" w:rsidR="00D279D5" w:rsidRPr="00A755A2" w:rsidRDefault="00A755A2" w:rsidP="00A755A2">
      <w:pPr>
        <w:pStyle w:val="Asubpara"/>
      </w:pPr>
      <w:r>
        <w:tab/>
      </w:r>
      <w:r w:rsidRPr="00A755A2">
        <w:t>(i)</w:t>
      </w:r>
      <w:r w:rsidRPr="00A755A2">
        <w:tab/>
      </w:r>
      <w:r w:rsidR="00D279D5" w:rsidRPr="00A755A2">
        <w:t>this Act;</w:t>
      </w:r>
    </w:p>
    <w:p w14:paraId="121220DB" w14:textId="77777777" w:rsidR="00D279D5" w:rsidRPr="00A755A2" w:rsidRDefault="00A755A2" w:rsidP="00A755A2">
      <w:pPr>
        <w:pStyle w:val="Asubpara"/>
      </w:pPr>
      <w:r>
        <w:tab/>
      </w:r>
      <w:r w:rsidRPr="00A755A2">
        <w:t>(ii)</w:t>
      </w:r>
      <w:r w:rsidRPr="00A755A2">
        <w:tab/>
      </w:r>
      <w:r w:rsidR="00D279D5" w:rsidRPr="00A755A2">
        <w:t>a law of another jurisdiction corresponding, or substantially corresponding, to this Act;</w:t>
      </w:r>
    </w:p>
    <w:p w14:paraId="5C831E5D" w14:textId="32EB9F50" w:rsidR="00D279D5" w:rsidRPr="00A755A2" w:rsidRDefault="00A755A2" w:rsidP="00A755A2">
      <w:pPr>
        <w:pStyle w:val="Asubpara"/>
      </w:pPr>
      <w:r>
        <w:tab/>
      </w:r>
      <w:r w:rsidRPr="00A755A2">
        <w:t>(iii)</w:t>
      </w:r>
      <w:r w:rsidRPr="00A755A2">
        <w:tab/>
      </w:r>
      <w:r w:rsidR="00D279D5" w:rsidRPr="00A755A2">
        <w:t xml:space="preserve">the </w:t>
      </w:r>
      <w:hyperlink r:id="rId36" w:tooltip="A1900-40" w:history="1">
        <w:r w:rsidR="003F59C5" w:rsidRPr="00A755A2">
          <w:rPr>
            <w:rStyle w:val="charCitHyperlinkItal"/>
          </w:rPr>
          <w:t>Crimes Act 1900</w:t>
        </w:r>
      </w:hyperlink>
      <w:r w:rsidR="00D279D5" w:rsidRPr="00A755A2">
        <w:t>;</w:t>
      </w:r>
    </w:p>
    <w:p w14:paraId="2D30C774" w14:textId="31289DF0" w:rsidR="00D279D5" w:rsidRPr="00A755A2" w:rsidRDefault="00A755A2" w:rsidP="00A755A2">
      <w:pPr>
        <w:pStyle w:val="Asubpara"/>
      </w:pPr>
      <w:r>
        <w:tab/>
      </w:r>
      <w:r w:rsidRPr="00A755A2">
        <w:t>(iv)</w:t>
      </w:r>
      <w:r w:rsidRPr="00A755A2">
        <w:tab/>
      </w:r>
      <w:r w:rsidR="00D279D5" w:rsidRPr="00A755A2">
        <w:t xml:space="preserve">the </w:t>
      </w:r>
      <w:hyperlink r:id="rId37" w:tooltip="A2002-51" w:history="1">
        <w:r w:rsidR="003F59C5" w:rsidRPr="00A755A2">
          <w:rPr>
            <w:rStyle w:val="charCitHyperlinkAbbrev"/>
          </w:rPr>
          <w:t>Criminal Code</w:t>
        </w:r>
      </w:hyperlink>
      <w:r w:rsidR="00D279D5" w:rsidRPr="00A755A2">
        <w:t>;</w:t>
      </w:r>
    </w:p>
    <w:p w14:paraId="436075AC" w14:textId="72DB4D5E" w:rsidR="00D279D5" w:rsidRPr="00A755A2" w:rsidRDefault="00A755A2" w:rsidP="00A755A2">
      <w:pPr>
        <w:pStyle w:val="Asubpara"/>
      </w:pPr>
      <w:r>
        <w:tab/>
      </w:r>
      <w:r w:rsidRPr="00A755A2">
        <w:t>(v)</w:t>
      </w:r>
      <w:r w:rsidRPr="00A755A2">
        <w:tab/>
      </w:r>
      <w:r w:rsidR="00D279D5" w:rsidRPr="00A755A2">
        <w:t xml:space="preserve">the </w:t>
      </w:r>
      <w:hyperlink r:id="rId38" w:tooltip="Act 1914 No 12 (Cwlth)" w:history="1">
        <w:r w:rsidR="003F59C5" w:rsidRPr="00A755A2">
          <w:rPr>
            <w:rStyle w:val="charCitHyperlinkItal"/>
          </w:rPr>
          <w:t>Crimes Act 1914</w:t>
        </w:r>
      </w:hyperlink>
      <w:r w:rsidR="00D279D5" w:rsidRPr="00A755A2">
        <w:t xml:space="preserve"> (Cwlth);</w:t>
      </w:r>
    </w:p>
    <w:p w14:paraId="668F1ABA" w14:textId="0015DA47" w:rsidR="00D279D5" w:rsidRPr="00A755A2" w:rsidRDefault="00A755A2" w:rsidP="00A755A2">
      <w:pPr>
        <w:pStyle w:val="Asubpara"/>
      </w:pPr>
      <w:r>
        <w:tab/>
      </w:r>
      <w:r w:rsidRPr="00A755A2">
        <w:t>(vi)</w:t>
      </w:r>
      <w:r w:rsidRPr="00A755A2">
        <w:tab/>
      </w:r>
      <w:r w:rsidR="00D279D5" w:rsidRPr="00A755A2">
        <w:t xml:space="preserve">the </w:t>
      </w:r>
      <w:hyperlink r:id="rId39" w:tooltip="Act 1995 No 12 (Cwlth)" w:history="1">
        <w:r w:rsidR="003F59C5" w:rsidRPr="00A755A2">
          <w:rPr>
            <w:rStyle w:val="charCitHyperlinkItal"/>
          </w:rPr>
          <w:t>Criminal Code Act 1995</w:t>
        </w:r>
      </w:hyperlink>
      <w:r w:rsidR="00D279D5" w:rsidRPr="00A755A2">
        <w:rPr>
          <w:rStyle w:val="charItals"/>
        </w:rPr>
        <w:t xml:space="preserve"> </w:t>
      </w:r>
      <w:r w:rsidR="00D279D5" w:rsidRPr="00A755A2">
        <w:t>(Cwlth);</w:t>
      </w:r>
    </w:p>
    <w:p w14:paraId="1B014A35" w14:textId="77777777" w:rsidR="00D279D5" w:rsidRPr="00A755A2" w:rsidRDefault="00A755A2" w:rsidP="00A755A2">
      <w:pPr>
        <w:pStyle w:val="Asubpara"/>
      </w:pPr>
      <w:r>
        <w:tab/>
      </w:r>
      <w:r w:rsidRPr="00A755A2">
        <w:t>(vii)</w:t>
      </w:r>
      <w:r w:rsidRPr="00A755A2">
        <w:tab/>
      </w:r>
      <w:r w:rsidR="00D279D5" w:rsidRPr="00A755A2">
        <w:t>an animal welfare law;</w:t>
      </w:r>
    </w:p>
    <w:p w14:paraId="1B8897AA" w14:textId="77777777" w:rsidR="00D279D5" w:rsidRPr="00A755A2" w:rsidRDefault="00A755A2" w:rsidP="00A755A2">
      <w:pPr>
        <w:pStyle w:val="Asubpara"/>
      </w:pPr>
      <w:r>
        <w:tab/>
      </w:r>
      <w:r w:rsidRPr="00A755A2">
        <w:t>(viii)</w:t>
      </w:r>
      <w:r w:rsidRPr="00A755A2">
        <w:tab/>
      </w:r>
      <w:r w:rsidR="00D279D5" w:rsidRPr="00A755A2">
        <w:t>a consumer law;</w:t>
      </w:r>
    </w:p>
    <w:p w14:paraId="622F2860" w14:textId="77777777" w:rsidR="00D279D5" w:rsidRPr="00A755A2" w:rsidRDefault="00A755A2" w:rsidP="00A755A2">
      <w:pPr>
        <w:pStyle w:val="Asubpara"/>
      </w:pPr>
      <w:r>
        <w:tab/>
      </w:r>
      <w:r w:rsidRPr="00A755A2">
        <w:t>(ix)</w:t>
      </w:r>
      <w:r w:rsidRPr="00A755A2">
        <w:tab/>
      </w:r>
      <w:r w:rsidR="00D279D5" w:rsidRPr="00A755A2">
        <w:t>a law of the ACT with a maximum penalty of imprisonment for 1 year or more;</w:t>
      </w:r>
    </w:p>
    <w:p w14:paraId="462CDFFD" w14:textId="77777777" w:rsidR="00D279D5" w:rsidRPr="00A755A2" w:rsidRDefault="00A755A2" w:rsidP="00A755A2">
      <w:pPr>
        <w:pStyle w:val="Asubpara"/>
      </w:pPr>
      <w:r>
        <w:tab/>
      </w:r>
      <w:r w:rsidRPr="00A755A2">
        <w:t>(x)</w:t>
      </w:r>
      <w:r w:rsidRPr="00A755A2">
        <w:tab/>
      </w:r>
      <w:r w:rsidR="00D279D5" w:rsidRPr="00A755A2">
        <w:t>a law elsewhere that, if the offence were committed in the ACT, would have a maximum penalty of imprisonment for 1 year or more;</w:t>
      </w:r>
    </w:p>
    <w:p w14:paraId="4299C314" w14:textId="41681B52" w:rsidR="00D279D5" w:rsidRPr="00A755A2" w:rsidRDefault="00D279D5" w:rsidP="00D279D5">
      <w:pPr>
        <w:pStyle w:val="aNotepar"/>
        <w:keepNext/>
      </w:pPr>
      <w:r w:rsidRPr="00A755A2">
        <w:rPr>
          <w:rStyle w:val="charItals"/>
        </w:rPr>
        <w:lastRenderedPageBreak/>
        <w:t>Note</w:t>
      </w:r>
      <w:r w:rsidRPr="00A755A2">
        <w:rPr>
          <w:rStyle w:val="charItals"/>
        </w:rPr>
        <w:tab/>
      </w:r>
      <w:r w:rsidRPr="00A755A2">
        <w:rPr>
          <w:snapToGrid w:val="0"/>
        </w:rPr>
        <w:t>A reference to an Act (including a Commonwealth Act) includes a reference to the statutory instruments made or in force under the Act, including any regulation (</w:t>
      </w:r>
      <w:r w:rsidRPr="00A755A2">
        <w:t xml:space="preserve">see </w:t>
      </w:r>
      <w:hyperlink r:id="rId40" w:tooltip="A2001-14" w:history="1">
        <w:r w:rsidR="003F59C5" w:rsidRPr="00A755A2">
          <w:rPr>
            <w:rStyle w:val="charCitHyperlinkAbbrev"/>
          </w:rPr>
          <w:t>Legislation Act</w:t>
        </w:r>
      </w:hyperlink>
      <w:r w:rsidRPr="00A755A2">
        <w:t>, s 104).</w:t>
      </w:r>
    </w:p>
    <w:p w14:paraId="1FDDABC3" w14:textId="77777777" w:rsidR="00D279D5" w:rsidRPr="00A755A2" w:rsidRDefault="00A755A2" w:rsidP="00A755A2">
      <w:pPr>
        <w:pStyle w:val="Apara"/>
      </w:pPr>
      <w:r>
        <w:tab/>
      </w:r>
      <w:r w:rsidRPr="00A755A2">
        <w:t>(b)</w:t>
      </w:r>
      <w:r w:rsidRPr="00A755A2">
        <w:tab/>
      </w:r>
      <w:r w:rsidR="00D279D5" w:rsidRPr="00A755A2">
        <w:t>any impairment suffered by the person that would prevent the person from doing a restricted act of veterinary science;</w:t>
      </w:r>
    </w:p>
    <w:p w14:paraId="161314FC" w14:textId="77777777" w:rsidR="00D279D5" w:rsidRPr="00A755A2" w:rsidRDefault="00A755A2" w:rsidP="00A755A2">
      <w:pPr>
        <w:pStyle w:val="Apara"/>
      </w:pPr>
      <w:r>
        <w:tab/>
      </w:r>
      <w:r w:rsidRPr="00A755A2">
        <w:t>(c)</w:t>
      </w:r>
      <w:r w:rsidRPr="00A755A2">
        <w:tab/>
      </w:r>
      <w:r w:rsidR="00D279D5" w:rsidRPr="00A755A2">
        <w:t xml:space="preserve">any </w:t>
      </w:r>
      <w:r w:rsidR="000F1515" w:rsidRPr="00A755A2">
        <w:t>finding of professional misconduct or unsatisfactory professiona</w:t>
      </w:r>
      <w:r w:rsidR="00A23A9C" w:rsidRPr="00A755A2">
        <w:t>l conduct;</w:t>
      </w:r>
    </w:p>
    <w:p w14:paraId="7518C369" w14:textId="77777777" w:rsidR="00D279D5" w:rsidRPr="00A755A2" w:rsidRDefault="00A755A2" w:rsidP="00A755A2">
      <w:pPr>
        <w:pStyle w:val="Apara"/>
      </w:pPr>
      <w:r>
        <w:tab/>
      </w:r>
      <w:r w:rsidRPr="00A755A2">
        <w:t>(d)</w:t>
      </w:r>
      <w:r w:rsidRPr="00A755A2">
        <w:tab/>
      </w:r>
      <w:r w:rsidR="00D279D5" w:rsidRPr="00A755A2">
        <w:t>any refusal of an application by the person for registration (however described) in relation to the practice of veterinary science;</w:t>
      </w:r>
    </w:p>
    <w:p w14:paraId="520D985E" w14:textId="77777777" w:rsidR="00D279D5" w:rsidRPr="00A755A2" w:rsidRDefault="00A755A2" w:rsidP="00A755A2">
      <w:pPr>
        <w:pStyle w:val="Apara"/>
      </w:pPr>
      <w:r>
        <w:tab/>
      </w:r>
      <w:r w:rsidRPr="00A755A2">
        <w:t>(e)</w:t>
      </w:r>
      <w:r w:rsidRPr="00A755A2">
        <w:tab/>
      </w:r>
      <w:r w:rsidR="00D279D5" w:rsidRPr="00A755A2">
        <w:t xml:space="preserve">whether the person is, or during the </w:t>
      </w:r>
      <w:r w:rsidR="00263A99" w:rsidRPr="00A755A2">
        <w:t xml:space="preserve">previous 5 years </w:t>
      </w:r>
      <w:r w:rsidR="00D279D5" w:rsidRPr="00A755A2">
        <w:t>was—</w:t>
      </w:r>
    </w:p>
    <w:p w14:paraId="6E9B267D" w14:textId="77777777" w:rsidR="00D279D5" w:rsidRPr="00A755A2" w:rsidRDefault="00A755A2" w:rsidP="00A755A2">
      <w:pPr>
        <w:pStyle w:val="Asubpara"/>
      </w:pPr>
      <w:r>
        <w:tab/>
      </w:r>
      <w:r w:rsidRPr="00A755A2">
        <w:t>(i)</w:t>
      </w:r>
      <w:r w:rsidRPr="00A755A2">
        <w:tab/>
      </w:r>
      <w:r w:rsidR="00D279D5" w:rsidRPr="00A755A2">
        <w:t>bankrupt or personally insolvent; or</w:t>
      </w:r>
    </w:p>
    <w:p w14:paraId="5120692B" w14:textId="77777777" w:rsidR="00D279D5" w:rsidRPr="00A755A2" w:rsidRDefault="00A755A2" w:rsidP="00A755A2">
      <w:pPr>
        <w:pStyle w:val="Asubpara"/>
      </w:pPr>
      <w:r>
        <w:tab/>
      </w:r>
      <w:r w:rsidRPr="00A755A2">
        <w:t>(ii)</w:t>
      </w:r>
      <w:r w:rsidRPr="00A755A2">
        <w:tab/>
      </w:r>
      <w:r w:rsidR="00D279D5" w:rsidRPr="00A755A2">
        <w:t>involved in the management of a corporation whe</w:t>
      </w:r>
      <w:r w:rsidR="00263A99" w:rsidRPr="00A755A2">
        <w:t>n the corporation was insolvent.</w:t>
      </w:r>
    </w:p>
    <w:p w14:paraId="636F75DA" w14:textId="07FA1520" w:rsidR="00D279D5" w:rsidRPr="00A755A2" w:rsidRDefault="00D279D5" w:rsidP="00BC1264">
      <w:pPr>
        <w:pStyle w:val="aNotepar"/>
      </w:pPr>
      <w:r w:rsidRPr="00A755A2">
        <w:rPr>
          <w:rStyle w:val="charItals"/>
        </w:rPr>
        <w:t>Note</w:t>
      </w:r>
      <w:r w:rsidRPr="00A755A2">
        <w:rPr>
          <w:rStyle w:val="charItals"/>
        </w:rPr>
        <w:tab/>
      </w:r>
      <w:r w:rsidRPr="00A755A2">
        <w:rPr>
          <w:rStyle w:val="charBoldItals"/>
        </w:rPr>
        <w:t>Bankrupt or personally insolvent</w:t>
      </w:r>
      <w:r w:rsidRPr="00A755A2">
        <w:t xml:space="preserve">—see the </w:t>
      </w:r>
      <w:hyperlink r:id="rId41" w:tooltip="A2001-14" w:history="1">
        <w:r w:rsidR="003F59C5" w:rsidRPr="00A755A2">
          <w:rPr>
            <w:rStyle w:val="charCitHyperlinkAbbrev"/>
          </w:rPr>
          <w:t>Legislation Act</w:t>
        </w:r>
      </w:hyperlink>
      <w:r w:rsidRPr="00A755A2">
        <w:t>, dict</w:t>
      </w:r>
      <w:r w:rsidR="00263A99" w:rsidRPr="00A755A2">
        <w:t>, pt 1</w:t>
      </w:r>
      <w:r w:rsidRPr="00A755A2">
        <w:t>.</w:t>
      </w:r>
    </w:p>
    <w:p w14:paraId="4609273A" w14:textId="77777777" w:rsidR="00D279D5" w:rsidRPr="00A755A2" w:rsidRDefault="00A755A2" w:rsidP="00BC1264">
      <w:pPr>
        <w:pStyle w:val="Amain"/>
        <w:keepNext/>
      </w:pPr>
      <w:r>
        <w:tab/>
      </w:r>
      <w:r w:rsidRPr="00A755A2">
        <w:t>(2)</w:t>
      </w:r>
      <w:r w:rsidRPr="00A755A2">
        <w:tab/>
      </w:r>
      <w:r w:rsidR="00D279D5" w:rsidRPr="00A755A2">
        <w:t>In this section:</w:t>
      </w:r>
    </w:p>
    <w:p w14:paraId="6832BFA6" w14:textId="77777777" w:rsidR="00D279D5" w:rsidRPr="00A755A2" w:rsidRDefault="00D279D5" w:rsidP="00A755A2">
      <w:pPr>
        <w:pStyle w:val="aDef"/>
      </w:pPr>
      <w:r w:rsidRPr="00A755A2">
        <w:rPr>
          <w:rStyle w:val="charBoldItals"/>
        </w:rPr>
        <w:t xml:space="preserve">animal welfare law </w:t>
      </w:r>
      <w:r w:rsidRPr="00A755A2">
        <w:t>means any of the following:</w:t>
      </w:r>
    </w:p>
    <w:p w14:paraId="7DEF2C80" w14:textId="1786499D" w:rsidR="00D279D5" w:rsidRPr="00A755A2" w:rsidRDefault="00A755A2" w:rsidP="00A755A2">
      <w:pPr>
        <w:pStyle w:val="Apara"/>
      </w:pPr>
      <w:r>
        <w:tab/>
      </w:r>
      <w:r w:rsidRPr="00A755A2">
        <w:t>(a)</w:t>
      </w:r>
      <w:r w:rsidRPr="00A755A2">
        <w:tab/>
      </w:r>
      <w:r w:rsidR="00D279D5" w:rsidRPr="00A755A2">
        <w:t xml:space="preserve">the </w:t>
      </w:r>
      <w:hyperlink r:id="rId42" w:tooltip="A1992-45" w:history="1">
        <w:r w:rsidR="003F59C5" w:rsidRPr="00A755A2">
          <w:rPr>
            <w:rStyle w:val="charCitHyperlinkItal"/>
          </w:rPr>
          <w:t>Animal Welfare Act 1992</w:t>
        </w:r>
      </w:hyperlink>
      <w:r w:rsidR="00D279D5" w:rsidRPr="00A755A2">
        <w:t>;</w:t>
      </w:r>
    </w:p>
    <w:p w14:paraId="5B8B2B9A" w14:textId="6D3C5F1C" w:rsidR="00D279D5" w:rsidRPr="00A755A2" w:rsidRDefault="00A755A2" w:rsidP="00A755A2">
      <w:pPr>
        <w:pStyle w:val="Apara"/>
      </w:pPr>
      <w:r>
        <w:tab/>
      </w:r>
      <w:r w:rsidRPr="00A755A2">
        <w:t>(b)</w:t>
      </w:r>
      <w:r w:rsidRPr="00A755A2">
        <w:tab/>
      </w:r>
      <w:r w:rsidR="00D279D5" w:rsidRPr="00A755A2">
        <w:t xml:space="preserve">the </w:t>
      </w:r>
      <w:hyperlink r:id="rId43" w:tooltip="A2000-86" w:history="1">
        <w:r w:rsidR="003F59C5" w:rsidRPr="00A755A2">
          <w:rPr>
            <w:rStyle w:val="charCitHyperlinkItal"/>
          </w:rPr>
          <w:t>Domestic Animals Act 2000</w:t>
        </w:r>
      </w:hyperlink>
      <w:r w:rsidR="00D279D5" w:rsidRPr="00A755A2">
        <w:t>;</w:t>
      </w:r>
    </w:p>
    <w:p w14:paraId="05148B97" w14:textId="33EE6574" w:rsidR="00D279D5" w:rsidRPr="00A755A2" w:rsidRDefault="00A755A2" w:rsidP="00A755A2">
      <w:pPr>
        <w:pStyle w:val="Apara"/>
      </w:pPr>
      <w:r>
        <w:tab/>
      </w:r>
      <w:r w:rsidRPr="00A755A2">
        <w:t>(c)</w:t>
      </w:r>
      <w:r w:rsidRPr="00A755A2">
        <w:tab/>
      </w:r>
      <w:r w:rsidR="00D279D5" w:rsidRPr="00A755A2">
        <w:t xml:space="preserve">the </w:t>
      </w:r>
      <w:hyperlink r:id="rId44" w:tooltip="Act 1982 No 47 (Cwlth)" w:history="1">
        <w:r w:rsidR="00024DC9" w:rsidRPr="00A755A2">
          <w:rPr>
            <w:rStyle w:val="charCitHyperlinkItal"/>
          </w:rPr>
          <w:t>Export Control Act 1982</w:t>
        </w:r>
      </w:hyperlink>
      <w:r w:rsidR="00D279D5" w:rsidRPr="00A755A2">
        <w:t xml:space="preserve"> (Cwlth);</w:t>
      </w:r>
    </w:p>
    <w:p w14:paraId="003BCEC4" w14:textId="14D63D8A" w:rsidR="00D279D5" w:rsidRPr="00A755A2" w:rsidRDefault="00A755A2" w:rsidP="00A755A2">
      <w:pPr>
        <w:pStyle w:val="Apara"/>
      </w:pPr>
      <w:r>
        <w:tab/>
      </w:r>
      <w:r w:rsidRPr="00A755A2">
        <w:t>(d)</w:t>
      </w:r>
      <w:r w:rsidRPr="00A755A2">
        <w:tab/>
      </w:r>
      <w:r w:rsidR="00D279D5" w:rsidRPr="00A755A2">
        <w:t xml:space="preserve">the </w:t>
      </w:r>
      <w:hyperlink r:id="rId45" w:tooltip="A2008-26" w:history="1">
        <w:r w:rsidR="003F59C5" w:rsidRPr="00A755A2">
          <w:rPr>
            <w:rStyle w:val="charCitHyperlinkItal"/>
          </w:rPr>
          <w:t>Medicines, Poisons and Therapeutic Goods Act 2008</w:t>
        </w:r>
      </w:hyperlink>
      <w:r w:rsidR="00D279D5" w:rsidRPr="00A755A2">
        <w:t>;</w:t>
      </w:r>
    </w:p>
    <w:p w14:paraId="1177DD71" w14:textId="74793962" w:rsidR="00D279D5" w:rsidRPr="00A755A2" w:rsidRDefault="00A755A2" w:rsidP="00A755A2">
      <w:pPr>
        <w:pStyle w:val="Apara"/>
      </w:pPr>
      <w:r>
        <w:tab/>
      </w:r>
      <w:r w:rsidRPr="00A755A2">
        <w:t>(e)</w:t>
      </w:r>
      <w:r w:rsidRPr="00A755A2">
        <w:tab/>
      </w:r>
      <w:r w:rsidR="00D279D5" w:rsidRPr="00A755A2">
        <w:t xml:space="preserve">the </w:t>
      </w:r>
      <w:hyperlink r:id="rId46" w:tooltip="A2005-19" w:history="1">
        <w:r w:rsidR="003F59C5" w:rsidRPr="00A755A2">
          <w:rPr>
            <w:rStyle w:val="charCitHyperlinkItal"/>
          </w:rPr>
          <w:t>Stock Act 2005</w:t>
        </w:r>
      </w:hyperlink>
      <w:r w:rsidR="00D279D5" w:rsidRPr="00A755A2">
        <w:t>;</w:t>
      </w:r>
    </w:p>
    <w:p w14:paraId="3E770049" w14:textId="77777777" w:rsidR="00D279D5" w:rsidRPr="00A755A2" w:rsidRDefault="00A755A2" w:rsidP="00A755A2">
      <w:pPr>
        <w:pStyle w:val="Apara"/>
      </w:pPr>
      <w:r>
        <w:tab/>
      </w:r>
      <w:r w:rsidRPr="00A755A2">
        <w:t>(f)</w:t>
      </w:r>
      <w:r w:rsidRPr="00A755A2">
        <w:tab/>
      </w:r>
      <w:r w:rsidR="00D279D5" w:rsidRPr="00A755A2">
        <w:t>a law of another jurisdiction corresponding</w:t>
      </w:r>
      <w:r w:rsidR="00747A4A" w:rsidRPr="00A755A2">
        <w:t>,</w:t>
      </w:r>
      <w:r w:rsidR="00D279D5" w:rsidRPr="00A755A2">
        <w:t xml:space="preserve"> or substantially corresponding</w:t>
      </w:r>
      <w:r w:rsidR="00747A4A" w:rsidRPr="00A755A2">
        <w:t>,</w:t>
      </w:r>
      <w:r w:rsidR="00D279D5" w:rsidRPr="00A755A2">
        <w:t xml:space="preserve"> to an Act mentioned in paragraph (a), (b), (d) or (e).</w:t>
      </w:r>
    </w:p>
    <w:p w14:paraId="7652B642" w14:textId="77777777" w:rsidR="00D279D5" w:rsidRPr="00A755A2" w:rsidRDefault="00D279D5" w:rsidP="00A755A2">
      <w:pPr>
        <w:pStyle w:val="aDef"/>
      </w:pPr>
      <w:r w:rsidRPr="00A755A2">
        <w:rPr>
          <w:rStyle w:val="charBoldItals"/>
        </w:rPr>
        <w:t xml:space="preserve">consumer law </w:t>
      </w:r>
      <w:r w:rsidRPr="00A755A2">
        <w:t>means any of the following:</w:t>
      </w:r>
    </w:p>
    <w:p w14:paraId="5E26E7CD" w14:textId="0A7F78B0" w:rsidR="00D279D5" w:rsidRPr="00A755A2" w:rsidRDefault="00A755A2" w:rsidP="00A755A2">
      <w:pPr>
        <w:pStyle w:val="Apara"/>
      </w:pPr>
      <w:r>
        <w:lastRenderedPageBreak/>
        <w:tab/>
      </w:r>
      <w:r w:rsidRPr="00A755A2">
        <w:t>(a)</w:t>
      </w:r>
      <w:r w:rsidRPr="00A755A2">
        <w:tab/>
      </w:r>
      <w:r w:rsidR="00D279D5" w:rsidRPr="00A755A2">
        <w:t xml:space="preserve">the </w:t>
      </w:r>
      <w:hyperlink r:id="rId47" w:tooltip="Australian Consumer Law (ACT)" w:history="1">
        <w:r w:rsidR="00D54E66" w:rsidRPr="00231FE5">
          <w:rPr>
            <w:rStyle w:val="charCitHyperlinkItal"/>
          </w:rPr>
          <w:t>Australian Consumer Law (ACT)</w:t>
        </w:r>
      </w:hyperlink>
      <w:r w:rsidR="00D279D5" w:rsidRPr="00A755A2">
        <w:t xml:space="preserve"> or a corresponding law of a State;</w:t>
      </w:r>
    </w:p>
    <w:p w14:paraId="15979DFC" w14:textId="2874602C" w:rsidR="00D279D5" w:rsidRPr="00A755A2" w:rsidRDefault="00A755A2" w:rsidP="00A755A2">
      <w:pPr>
        <w:pStyle w:val="Apara"/>
      </w:pPr>
      <w:r>
        <w:tab/>
      </w:r>
      <w:r w:rsidRPr="00A755A2">
        <w:t>(b)</w:t>
      </w:r>
      <w:r w:rsidRPr="00A755A2">
        <w:tab/>
      </w:r>
      <w:r w:rsidR="00D279D5" w:rsidRPr="00A755A2">
        <w:t xml:space="preserve">the </w:t>
      </w:r>
      <w:hyperlink r:id="rId48" w:tooltip="Act 1974 No 51 (Cwlth)" w:history="1">
        <w:r w:rsidR="00362F9D" w:rsidRPr="00A755A2">
          <w:rPr>
            <w:rStyle w:val="charCitHyperlinkItal"/>
          </w:rPr>
          <w:t>Competition and Consumer Act 2010</w:t>
        </w:r>
      </w:hyperlink>
      <w:r w:rsidR="00D279D5" w:rsidRPr="00A755A2">
        <w:t xml:space="preserve"> (Cwlth);</w:t>
      </w:r>
    </w:p>
    <w:p w14:paraId="74947F58" w14:textId="1DA4727B" w:rsidR="00D279D5" w:rsidRPr="00A755A2" w:rsidRDefault="00A755A2" w:rsidP="00A755A2">
      <w:pPr>
        <w:pStyle w:val="Apara"/>
      </w:pPr>
      <w:r>
        <w:tab/>
      </w:r>
      <w:r w:rsidRPr="00A755A2">
        <w:t>(c)</w:t>
      </w:r>
      <w:r w:rsidRPr="00A755A2">
        <w:tab/>
      </w:r>
      <w:r w:rsidR="00D279D5" w:rsidRPr="00A755A2">
        <w:t xml:space="preserve">the </w:t>
      </w:r>
      <w:hyperlink r:id="rId49" w:tooltip="A1992-72" w:history="1">
        <w:r w:rsidR="003F59C5" w:rsidRPr="00A755A2">
          <w:rPr>
            <w:rStyle w:val="charCitHyperlinkItal"/>
          </w:rPr>
          <w:t>Fair Trading (Australian Consumer Law) Act 1992</w:t>
        </w:r>
      </w:hyperlink>
      <w:r w:rsidR="00D279D5" w:rsidRPr="00A755A2">
        <w:t>.</w:t>
      </w:r>
    </w:p>
    <w:p w14:paraId="7FE65903" w14:textId="77777777" w:rsidR="00D279D5" w:rsidRPr="00A755A2" w:rsidRDefault="00D279D5" w:rsidP="00A755A2">
      <w:pPr>
        <w:pStyle w:val="aDef"/>
        <w:keepNext/>
      </w:pPr>
      <w:r w:rsidRPr="00A755A2">
        <w:rPr>
          <w:rStyle w:val="charBoldItals"/>
        </w:rPr>
        <w:t>insolvent</w:t>
      </w:r>
      <w:r w:rsidRPr="00A755A2">
        <w:rPr>
          <w:rStyle w:val="charItals"/>
        </w:rPr>
        <w:t>—</w:t>
      </w:r>
      <w:r w:rsidRPr="00A755A2">
        <w:t xml:space="preserve">a corporation is taken to be </w:t>
      </w:r>
      <w:r w:rsidRPr="00A755A2">
        <w:rPr>
          <w:rStyle w:val="charBoldItals"/>
        </w:rPr>
        <w:t>insolvent</w:t>
      </w:r>
      <w:r w:rsidRPr="00A755A2">
        <w:t xml:space="preserve"> if the corporation—</w:t>
      </w:r>
    </w:p>
    <w:p w14:paraId="42F1C6A5" w14:textId="77777777" w:rsidR="00D279D5" w:rsidRPr="00A755A2" w:rsidRDefault="00A755A2" w:rsidP="00A755A2">
      <w:pPr>
        <w:pStyle w:val="Apara"/>
      </w:pPr>
      <w:r>
        <w:tab/>
      </w:r>
      <w:r w:rsidRPr="00A755A2">
        <w:t>(a)</w:t>
      </w:r>
      <w:r w:rsidRPr="00A755A2">
        <w:tab/>
      </w:r>
      <w:r w:rsidR="00D279D5" w:rsidRPr="00A755A2">
        <w:t>is being wound up; or</w:t>
      </w:r>
    </w:p>
    <w:p w14:paraId="505E79D6" w14:textId="77777777" w:rsidR="00D279D5" w:rsidRPr="00A755A2" w:rsidRDefault="00A755A2" w:rsidP="00A755A2">
      <w:pPr>
        <w:pStyle w:val="Apara"/>
      </w:pPr>
      <w:r>
        <w:tab/>
      </w:r>
      <w:r w:rsidRPr="00A755A2">
        <w:t>(b)</w:t>
      </w:r>
      <w:r w:rsidRPr="00A755A2">
        <w:tab/>
      </w:r>
      <w:r w:rsidR="00D279D5" w:rsidRPr="00A755A2">
        <w:t>has had a receiver or other controller appointed; or</w:t>
      </w:r>
    </w:p>
    <w:p w14:paraId="5374F509" w14:textId="77777777" w:rsidR="00D279D5" w:rsidRPr="00A755A2" w:rsidRDefault="00A755A2" w:rsidP="00A755A2">
      <w:pPr>
        <w:pStyle w:val="Apara"/>
      </w:pPr>
      <w:r>
        <w:tab/>
      </w:r>
      <w:r w:rsidRPr="00A755A2">
        <w:t>(c)</w:t>
      </w:r>
      <w:r w:rsidRPr="00A755A2">
        <w:tab/>
      </w:r>
      <w:r w:rsidR="00D279D5" w:rsidRPr="00A755A2">
        <w:t>has entered into a deed of company arrangement with its creditors; or</w:t>
      </w:r>
    </w:p>
    <w:p w14:paraId="48E9427F" w14:textId="5181E962" w:rsidR="00D279D5" w:rsidRPr="00A755A2" w:rsidRDefault="00A755A2" w:rsidP="00A755A2">
      <w:pPr>
        <w:pStyle w:val="Apara"/>
      </w:pPr>
      <w:r>
        <w:tab/>
      </w:r>
      <w:r w:rsidRPr="00A755A2">
        <w:t>(d)</w:t>
      </w:r>
      <w:r w:rsidRPr="00A755A2">
        <w:tab/>
      </w:r>
      <w:r w:rsidR="00D279D5" w:rsidRPr="00A755A2">
        <w:t xml:space="preserve">is otherwise under external administration under the </w:t>
      </w:r>
      <w:hyperlink r:id="rId50" w:tooltip="Act 2001 No 50 (Cwlth)" w:history="1">
        <w:r w:rsidR="003F59C5" w:rsidRPr="00A755A2">
          <w:rPr>
            <w:rStyle w:val="charCitHyperlinkAbbrev"/>
          </w:rPr>
          <w:t>Corporations Act</w:t>
        </w:r>
      </w:hyperlink>
      <w:r w:rsidR="00D279D5" w:rsidRPr="00A755A2">
        <w:t>, chapter 5.</w:t>
      </w:r>
    </w:p>
    <w:p w14:paraId="37A8CF04" w14:textId="77777777" w:rsidR="00D279D5" w:rsidRPr="004C1978" w:rsidRDefault="00A755A2" w:rsidP="00A755A2">
      <w:pPr>
        <w:pStyle w:val="AH3Div"/>
      </w:pPr>
      <w:bookmarkStart w:id="44" w:name="_Toc139959762"/>
      <w:r w:rsidRPr="004C1978">
        <w:rPr>
          <w:rStyle w:val="CharDivNo"/>
        </w:rPr>
        <w:t>Division 3.4</w:t>
      </w:r>
      <w:r w:rsidRPr="00A755A2">
        <w:tab/>
      </w:r>
      <w:r w:rsidR="005C5C49" w:rsidRPr="004C1978">
        <w:rPr>
          <w:rStyle w:val="CharDivText"/>
        </w:rPr>
        <w:t>Registration and removal from register</w:t>
      </w:r>
      <w:bookmarkEnd w:id="44"/>
    </w:p>
    <w:p w14:paraId="621A8DDD" w14:textId="77777777" w:rsidR="00D94E07" w:rsidRPr="00A755A2" w:rsidRDefault="00D94E07" w:rsidP="00BC1264">
      <w:pPr>
        <w:pStyle w:val="aNote"/>
        <w:keepNext/>
      </w:pPr>
      <w:r w:rsidRPr="00A755A2">
        <w:rPr>
          <w:rStyle w:val="charItals"/>
        </w:rPr>
        <w:t>Note</w:t>
      </w:r>
      <w:r w:rsidRPr="00A755A2">
        <w:rPr>
          <w:rStyle w:val="charItals"/>
        </w:rPr>
        <w:tab/>
      </w:r>
      <w:r w:rsidRPr="00A755A2">
        <w:t xml:space="preserve">Part 9 sets out requirements for the board in keeping a register under this Act. </w:t>
      </w:r>
    </w:p>
    <w:p w14:paraId="2FC14714" w14:textId="77777777" w:rsidR="00D279D5" w:rsidRPr="00A755A2" w:rsidRDefault="00A755A2" w:rsidP="00A755A2">
      <w:pPr>
        <w:pStyle w:val="AH5Sec"/>
      </w:pPr>
      <w:bookmarkStart w:id="45" w:name="_Toc139959763"/>
      <w:r w:rsidRPr="004C1978">
        <w:rPr>
          <w:rStyle w:val="CharSectNo"/>
        </w:rPr>
        <w:t>32</w:t>
      </w:r>
      <w:r w:rsidRPr="00A755A2">
        <w:tab/>
      </w:r>
      <w:r w:rsidR="00D279D5" w:rsidRPr="00A755A2">
        <w:t>Removal of veterinary practitioner from register</w:t>
      </w:r>
      <w:bookmarkEnd w:id="45"/>
    </w:p>
    <w:p w14:paraId="24D0A468" w14:textId="77777777" w:rsidR="00D279D5" w:rsidRPr="00A755A2" w:rsidRDefault="00A755A2" w:rsidP="00A755A2">
      <w:pPr>
        <w:pStyle w:val="Amain"/>
      </w:pPr>
      <w:r>
        <w:tab/>
      </w:r>
      <w:r w:rsidRPr="00A755A2">
        <w:t>(1)</w:t>
      </w:r>
      <w:r w:rsidRPr="00A755A2">
        <w:tab/>
      </w:r>
      <w:r w:rsidR="00D279D5" w:rsidRPr="00A755A2">
        <w:t>The board must remove a veterinary practitioner from the register if—</w:t>
      </w:r>
    </w:p>
    <w:p w14:paraId="733FF0F6" w14:textId="77777777" w:rsidR="00D279D5" w:rsidRPr="00A755A2" w:rsidRDefault="00A755A2" w:rsidP="00A755A2">
      <w:pPr>
        <w:pStyle w:val="Apara"/>
      </w:pPr>
      <w:r>
        <w:tab/>
      </w:r>
      <w:r w:rsidRPr="00A755A2">
        <w:t>(a)</w:t>
      </w:r>
      <w:r w:rsidRPr="00A755A2">
        <w:tab/>
      </w:r>
      <w:r w:rsidR="00D279D5" w:rsidRPr="00A755A2">
        <w:t>the veterinary practitioner has died; or</w:t>
      </w:r>
    </w:p>
    <w:p w14:paraId="770BFCA2" w14:textId="77777777" w:rsidR="00D279D5" w:rsidRPr="00A755A2" w:rsidRDefault="00A755A2" w:rsidP="00A755A2">
      <w:pPr>
        <w:pStyle w:val="Apara"/>
      </w:pPr>
      <w:r>
        <w:tab/>
      </w:r>
      <w:r w:rsidRPr="00A755A2">
        <w:t>(b)</w:t>
      </w:r>
      <w:r w:rsidRPr="00A755A2">
        <w:tab/>
      </w:r>
      <w:r w:rsidR="00D279D5" w:rsidRPr="00A755A2">
        <w:t>the veterinary practitioner has requested the board to remove the practitioner’s name from the register; or</w:t>
      </w:r>
    </w:p>
    <w:p w14:paraId="21E7C904" w14:textId="77777777" w:rsidR="00D279D5" w:rsidRPr="00A755A2" w:rsidRDefault="00A755A2" w:rsidP="00A755A2">
      <w:pPr>
        <w:pStyle w:val="Apara"/>
      </w:pPr>
      <w:r>
        <w:tab/>
      </w:r>
      <w:r w:rsidRPr="00A755A2">
        <w:t>(c)</w:t>
      </w:r>
      <w:r w:rsidRPr="00A755A2">
        <w:tab/>
      </w:r>
      <w:r w:rsidR="00D279D5" w:rsidRPr="00A755A2">
        <w:t xml:space="preserve">the veterinary practitioner has failed to renew the practitioner’s registration under section </w:t>
      </w:r>
      <w:r w:rsidR="004D0E19" w:rsidRPr="00A755A2">
        <w:t>24</w:t>
      </w:r>
      <w:r w:rsidR="00D279D5" w:rsidRPr="00A755A2">
        <w:t>; or</w:t>
      </w:r>
    </w:p>
    <w:p w14:paraId="54176329" w14:textId="77777777" w:rsidR="00D279D5" w:rsidRPr="00A755A2" w:rsidRDefault="00A755A2" w:rsidP="00A755A2">
      <w:pPr>
        <w:pStyle w:val="Apara"/>
      </w:pPr>
      <w:r>
        <w:tab/>
      </w:r>
      <w:r w:rsidRPr="00A755A2">
        <w:t>(d)</w:t>
      </w:r>
      <w:r w:rsidRPr="00A755A2">
        <w:tab/>
      </w:r>
      <w:r w:rsidR="00D279D5" w:rsidRPr="00A755A2">
        <w:t>the ACAT has ordered that the veterinary practitioner’s registration be cancelled.</w:t>
      </w:r>
    </w:p>
    <w:p w14:paraId="20440B64" w14:textId="77777777" w:rsidR="00D279D5" w:rsidRPr="00A755A2" w:rsidRDefault="00A755A2" w:rsidP="00A755A2">
      <w:pPr>
        <w:pStyle w:val="Amain"/>
      </w:pPr>
      <w:r>
        <w:tab/>
      </w:r>
      <w:r w:rsidRPr="00A755A2">
        <w:t>(2)</w:t>
      </w:r>
      <w:r w:rsidRPr="00A755A2">
        <w:tab/>
      </w:r>
      <w:r w:rsidR="00D279D5" w:rsidRPr="00A755A2">
        <w:t>The board may remove a veterinary practitioner from the register if—</w:t>
      </w:r>
    </w:p>
    <w:p w14:paraId="6D75B997" w14:textId="77777777" w:rsidR="00D279D5" w:rsidRPr="00A755A2" w:rsidRDefault="00A755A2" w:rsidP="00A755A2">
      <w:pPr>
        <w:pStyle w:val="Apara"/>
      </w:pPr>
      <w:r>
        <w:lastRenderedPageBreak/>
        <w:tab/>
      </w:r>
      <w:r w:rsidRPr="00A755A2">
        <w:t>(a)</w:t>
      </w:r>
      <w:r w:rsidRPr="00A755A2">
        <w:tab/>
      </w:r>
      <w:r w:rsidR="00D279D5" w:rsidRPr="00A755A2">
        <w:t>the veterinary practitioner does not hold the qualification required for the registration the veterinary practitioner holds; or</w:t>
      </w:r>
    </w:p>
    <w:p w14:paraId="585DD3E2" w14:textId="77777777" w:rsidR="00D279D5" w:rsidRPr="00A755A2" w:rsidRDefault="00A755A2" w:rsidP="00A755A2">
      <w:pPr>
        <w:pStyle w:val="Apara"/>
      </w:pPr>
      <w:r>
        <w:tab/>
      </w:r>
      <w:r w:rsidRPr="00A755A2">
        <w:t>(b)</w:t>
      </w:r>
      <w:r w:rsidRPr="00A755A2">
        <w:tab/>
      </w:r>
      <w:r w:rsidR="00D279D5" w:rsidRPr="00A755A2">
        <w:t>the veterinary practitioner has failed to meet the continuous professional development requirements prescribed by regulation; or</w:t>
      </w:r>
    </w:p>
    <w:p w14:paraId="22967306" w14:textId="77777777" w:rsidR="00D279D5" w:rsidRPr="00A755A2" w:rsidRDefault="00A755A2" w:rsidP="00A755A2">
      <w:pPr>
        <w:pStyle w:val="Apara"/>
      </w:pPr>
      <w:r>
        <w:tab/>
      </w:r>
      <w:r w:rsidRPr="00A755A2">
        <w:t>(c)</w:t>
      </w:r>
      <w:r w:rsidRPr="00A755A2">
        <w:tab/>
      </w:r>
      <w:r w:rsidR="00D279D5" w:rsidRPr="00A755A2">
        <w:t>the principal place of residence of the veterinary practitioner is not the ACT; or</w:t>
      </w:r>
    </w:p>
    <w:p w14:paraId="00C77291" w14:textId="77777777" w:rsidR="00D279D5" w:rsidRPr="00A755A2" w:rsidRDefault="00A755A2" w:rsidP="00A755A2">
      <w:pPr>
        <w:pStyle w:val="Apara"/>
      </w:pPr>
      <w:r>
        <w:tab/>
      </w:r>
      <w:r w:rsidRPr="00A755A2">
        <w:t>(d)</w:t>
      </w:r>
      <w:r w:rsidRPr="00A755A2">
        <w:tab/>
      </w:r>
      <w:r w:rsidR="00D279D5" w:rsidRPr="00A755A2">
        <w:t>the veterinary practitioner’s authority to practise veterinary science has been suspended or cancelled in another jurisdiction; or</w:t>
      </w:r>
    </w:p>
    <w:p w14:paraId="7E82DFCA" w14:textId="77777777" w:rsidR="00D279D5" w:rsidRPr="00A755A2" w:rsidRDefault="00A755A2" w:rsidP="00A755A2">
      <w:pPr>
        <w:pStyle w:val="Apara"/>
      </w:pPr>
      <w:r>
        <w:tab/>
      </w:r>
      <w:r w:rsidRPr="00A755A2">
        <w:t>(e)</w:t>
      </w:r>
      <w:r w:rsidRPr="00A755A2">
        <w:tab/>
      </w:r>
      <w:r w:rsidR="00D279D5" w:rsidRPr="00A755A2">
        <w:t>the veterinary practitioner has failed to pay a fee or fine under this Act.</w:t>
      </w:r>
    </w:p>
    <w:p w14:paraId="7DD054A5" w14:textId="77777777" w:rsidR="00D279D5" w:rsidRPr="00A755A2" w:rsidRDefault="00A755A2" w:rsidP="00A755A2">
      <w:pPr>
        <w:pStyle w:val="Amain"/>
      </w:pPr>
      <w:r>
        <w:tab/>
      </w:r>
      <w:r w:rsidRPr="00A755A2">
        <w:t>(3)</w:t>
      </w:r>
      <w:r w:rsidRPr="00A755A2">
        <w:tab/>
      </w:r>
      <w:r w:rsidR="00D279D5" w:rsidRPr="00A755A2">
        <w:t xml:space="preserve">The board must not remove a veterinary practitioner from the register </w:t>
      </w:r>
      <w:r w:rsidR="00543278" w:rsidRPr="00A755A2">
        <w:t xml:space="preserve">under subsection (2) </w:t>
      </w:r>
      <w:r w:rsidR="00D279D5" w:rsidRPr="00A755A2">
        <w:t>unless the board has—</w:t>
      </w:r>
    </w:p>
    <w:p w14:paraId="3C4C4AE2" w14:textId="77777777" w:rsidR="00D279D5" w:rsidRPr="00A755A2" w:rsidRDefault="00A755A2" w:rsidP="00A755A2">
      <w:pPr>
        <w:pStyle w:val="Apara"/>
      </w:pPr>
      <w:r>
        <w:tab/>
      </w:r>
      <w:r w:rsidRPr="00A755A2">
        <w:t>(a)</w:t>
      </w:r>
      <w:r w:rsidRPr="00A755A2">
        <w:tab/>
      </w:r>
      <w:r w:rsidR="00D279D5" w:rsidRPr="00A755A2">
        <w:t>given written notice to the veterinary practitioner of the board’s intention to remove the record; and</w:t>
      </w:r>
    </w:p>
    <w:p w14:paraId="55E18D34" w14:textId="77777777" w:rsidR="00D279D5" w:rsidRPr="00A755A2" w:rsidRDefault="00A755A2" w:rsidP="00A755A2">
      <w:pPr>
        <w:pStyle w:val="Apara"/>
      </w:pPr>
      <w:r>
        <w:tab/>
      </w:r>
      <w:r w:rsidRPr="00A755A2">
        <w:t>(b)</w:t>
      </w:r>
      <w:r w:rsidRPr="00A755A2">
        <w:tab/>
      </w:r>
      <w:r w:rsidR="00D279D5" w:rsidRPr="00A755A2">
        <w:t>given the veterinary practitioner at least 28 days</w:t>
      </w:r>
      <w:r w:rsidR="00D94E07" w:rsidRPr="00A755A2">
        <w:t xml:space="preserve"> </w:t>
      </w:r>
      <w:r w:rsidR="00FB52C5" w:rsidRPr="00A755A2">
        <w:t>after</w:t>
      </w:r>
      <w:r w:rsidR="00D94E07" w:rsidRPr="00A755A2">
        <w:t xml:space="preserve"> the day the notice </w:t>
      </w:r>
      <w:r w:rsidR="00147038" w:rsidRPr="00A755A2">
        <w:t>was given under paragraph (a)</w:t>
      </w:r>
      <w:r w:rsidR="00D279D5" w:rsidRPr="00A755A2">
        <w:t xml:space="preserve"> to make written submissions in relation to the proposed removal; and</w:t>
      </w:r>
    </w:p>
    <w:p w14:paraId="48F2DA35" w14:textId="77777777" w:rsidR="00D279D5" w:rsidRPr="00A755A2" w:rsidRDefault="00A755A2" w:rsidP="00A755A2">
      <w:pPr>
        <w:pStyle w:val="Apara"/>
      </w:pPr>
      <w:r>
        <w:tab/>
      </w:r>
      <w:r w:rsidRPr="00A755A2">
        <w:t>(c)</w:t>
      </w:r>
      <w:r w:rsidRPr="00A755A2">
        <w:tab/>
      </w:r>
      <w:r w:rsidR="00D279D5" w:rsidRPr="00A755A2">
        <w:t>taken into consideration any submission made under paragraph (b).</w:t>
      </w:r>
    </w:p>
    <w:p w14:paraId="27AA06B0" w14:textId="77777777" w:rsidR="00D279D5" w:rsidRPr="00A755A2" w:rsidRDefault="00D279D5" w:rsidP="00D279D5">
      <w:pPr>
        <w:pStyle w:val="PageBreak"/>
      </w:pPr>
      <w:r w:rsidRPr="00A755A2">
        <w:br w:type="page"/>
      </w:r>
    </w:p>
    <w:p w14:paraId="40CF42D6" w14:textId="77777777" w:rsidR="00D279D5" w:rsidRPr="004C1978" w:rsidRDefault="00A755A2" w:rsidP="00A755A2">
      <w:pPr>
        <w:pStyle w:val="AH2Part"/>
      </w:pPr>
      <w:bookmarkStart w:id="46" w:name="_Toc139959764"/>
      <w:r w:rsidRPr="004C1978">
        <w:rPr>
          <w:rStyle w:val="CharPartNo"/>
        </w:rPr>
        <w:lastRenderedPageBreak/>
        <w:t>Part 4</w:t>
      </w:r>
      <w:r w:rsidRPr="00A755A2">
        <w:tab/>
      </w:r>
      <w:r w:rsidR="00D279D5" w:rsidRPr="004C1978">
        <w:rPr>
          <w:rStyle w:val="CharPartText"/>
        </w:rPr>
        <w:t>Recognition of veterinary practitioners from other jurisdictions</w:t>
      </w:r>
      <w:bookmarkEnd w:id="46"/>
    </w:p>
    <w:p w14:paraId="6A43EEB8" w14:textId="77777777" w:rsidR="002923C9" w:rsidRPr="00A755A2" w:rsidRDefault="002923C9" w:rsidP="007B6585">
      <w:pPr>
        <w:pStyle w:val="Placeholder"/>
        <w:suppressLineNumbers/>
      </w:pPr>
      <w:r w:rsidRPr="00A755A2">
        <w:rPr>
          <w:rStyle w:val="CharDivNo"/>
        </w:rPr>
        <w:t xml:space="preserve">  </w:t>
      </w:r>
      <w:r w:rsidRPr="00A755A2">
        <w:rPr>
          <w:rStyle w:val="CharDivText"/>
        </w:rPr>
        <w:t xml:space="preserve">  </w:t>
      </w:r>
    </w:p>
    <w:p w14:paraId="4B2A0706" w14:textId="77777777" w:rsidR="00D279D5" w:rsidRPr="00A755A2" w:rsidRDefault="00A755A2" w:rsidP="00A755A2">
      <w:pPr>
        <w:pStyle w:val="AH5Sec"/>
      </w:pPr>
      <w:bookmarkStart w:id="47" w:name="_Toc139959765"/>
      <w:r w:rsidRPr="004C1978">
        <w:rPr>
          <w:rStyle w:val="CharSectNo"/>
        </w:rPr>
        <w:t>33</w:t>
      </w:r>
      <w:r w:rsidRPr="00A755A2">
        <w:tab/>
      </w:r>
      <w:r w:rsidR="00D279D5" w:rsidRPr="00A755A2">
        <w:t>Definitions</w:t>
      </w:r>
      <w:r w:rsidR="009612C2" w:rsidRPr="00A755A2">
        <w:t>—Act</w:t>
      </w:r>
      <w:bookmarkEnd w:id="47"/>
    </w:p>
    <w:p w14:paraId="265C4686" w14:textId="77777777" w:rsidR="00D279D5" w:rsidRPr="00A755A2" w:rsidRDefault="00D279D5" w:rsidP="00B00410">
      <w:pPr>
        <w:pStyle w:val="Amainreturn"/>
      </w:pPr>
      <w:r w:rsidRPr="00A755A2">
        <w:t xml:space="preserve">In this </w:t>
      </w:r>
      <w:r w:rsidR="00EC197B" w:rsidRPr="00A755A2">
        <w:t>Act</w:t>
      </w:r>
      <w:r w:rsidRPr="00A755A2">
        <w:t>:</w:t>
      </w:r>
    </w:p>
    <w:p w14:paraId="3D0A5840" w14:textId="77777777" w:rsidR="00D279D5" w:rsidRPr="00A755A2" w:rsidRDefault="00D279D5" w:rsidP="00A755A2">
      <w:pPr>
        <w:pStyle w:val="aDef"/>
        <w:keepNext/>
      </w:pPr>
      <w:r w:rsidRPr="00A755A2">
        <w:rPr>
          <w:rStyle w:val="charBoldItals"/>
        </w:rPr>
        <w:t xml:space="preserve">another jurisdiction </w:t>
      </w:r>
      <w:r w:rsidRPr="00A755A2">
        <w:t>means a State or jurisdiction prescribed by regulation.</w:t>
      </w:r>
    </w:p>
    <w:p w14:paraId="50E8535C" w14:textId="4B8D3ECC" w:rsidR="00D279D5" w:rsidRPr="00A755A2" w:rsidRDefault="00D279D5" w:rsidP="00D279D5">
      <w:pPr>
        <w:pStyle w:val="aNote"/>
        <w:rPr>
          <w:lang w:eastAsia="en-AU"/>
        </w:rPr>
      </w:pPr>
      <w:r w:rsidRPr="00A755A2">
        <w:rPr>
          <w:rStyle w:val="charItals"/>
        </w:rPr>
        <w:t>Note</w:t>
      </w:r>
      <w:r w:rsidRPr="00A755A2">
        <w:rPr>
          <w:rStyle w:val="charItals"/>
        </w:rPr>
        <w:tab/>
      </w:r>
      <w:r w:rsidRPr="00A755A2">
        <w:rPr>
          <w:rStyle w:val="charBoldItals"/>
        </w:rPr>
        <w:t>State</w:t>
      </w:r>
      <w:r w:rsidRPr="00A755A2">
        <w:t xml:space="preserve"> includes the Northern Territory (see </w:t>
      </w:r>
      <w:hyperlink r:id="rId51" w:tooltip="A2001-14" w:history="1">
        <w:r w:rsidR="003F59C5" w:rsidRPr="00A755A2">
          <w:rPr>
            <w:rStyle w:val="charCitHyperlinkAbbrev"/>
          </w:rPr>
          <w:t>Legislation Act</w:t>
        </w:r>
      </w:hyperlink>
      <w:r w:rsidRPr="00A755A2">
        <w:t>, dict, pt 1).</w:t>
      </w:r>
    </w:p>
    <w:p w14:paraId="7BD2CE87" w14:textId="77777777" w:rsidR="00D279D5" w:rsidRPr="00A755A2" w:rsidRDefault="00D279D5" w:rsidP="00A755A2">
      <w:pPr>
        <w:pStyle w:val="aDef"/>
      </w:pPr>
      <w:r w:rsidRPr="00A755A2">
        <w:rPr>
          <w:rStyle w:val="charBoldItals"/>
        </w:rPr>
        <w:t>deemed registration</w:t>
      </w:r>
      <w:r w:rsidRPr="00A755A2">
        <w:t xml:space="preserve">—see section </w:t>
      </w:r>
      <w:r w:rsidR="004D0E19" w:rsidRPr="00A755A2">
        <w:t>34</w:t>
      </w:r>
      <w:r w:rsidRPr="00A755A2">
        <w:t xml:space="preserve"> (1).</w:t>
      </w:r>
    </w:p>
    <w:p w14:paraId="614A16A3" w14:textId="77777777" w:rsidR="00D279D5" w:rsidRPr="00A755A2" w:rsidRDefault="00A755A2" w:rsidP="00A755A2">
      <w:pPr>
        <w:pStyle w:val="AH5Sec"/>
      </w:pPr>
      <w:bookmarkStart w:id="48" w:name="_Toc139959766"/>
      <w:r w:rsidRPr="004C1978">
        <w:rPr>
          <w:rStyle w:val="CharSectNo"/>
        </w:rPr>
        <w:t>34</w:t>
      </w:r>
      <w:r w:rsidRPr="00A755A2">
        <w:tab/>
      </w:r>
      <w:r w:rsidR="00D279D5" w:rsidRPr="00A755A2">
        <w:t>Recognition of veterinary practitioners registered in other jurisdictions</w:t>
      </w:r>
      <w:bookmarkEnd w:id="48"/>
    </w:p>
    <w:p w14:paraId="72536652" w14:textId="77777777" w:rsidR="00D279D5" w:rsidRPr="00A755A2" w:rsidRDefault="00A755A2" w:rsidP="00A755A2">
      <w:pPr>
        <w:pStyle w:val="Amain"/>
      </w:pPr>
      <w:r>
        <w:tab/>
      </w:r>
      <w:r w:rsidRPr="00A755A2">
        <w:t>(1)</w:t>
      </w:r>
      <w:r w:rsidRPr="00A755A2">
        <w:tab/>
      </w:r>
      <w:r w:rsidR="00D279D5" w:rsidRPr="00A755A2">
        <w:t>A person who practises as a veterinary practitioner in the ACT is taken to be registered as a veterinary practitioner under this Act (</w:t>
      </w:r>
      <w:r w:rsidR="00D279D5" w:rsidRPr="00A755A2">
        <w:rPr>
          <w:rStyle w:val="charBoldItals"/>
        </w:rPr>
        <w:t>deemed registration</w:t>
      </w:r>
      <w:r w:rsidR="00D279D5" w:rsidRPr="00A755A2">
        <w:t>) if—</w:t>
      </w:r>
    </w:p>
    <w:p w14:paraId="04894257" w14:textId="77777777" w:rsidR="00D279D5" w:rsidRPr="00A755A2" w:rsidRDefault="00A755A2" w:rsidP="00A755A2">
      <w:pPr>
        <w:pStyle w:val="Apara"/>
      </w:pPr>
      <w:r>
        <w:tab/>
      </w:r>
      <w:r w:rsidRPr="00A755A2">
        <w:t>(a)</w:t>
      </w:r>
      <w:r w:rsidRPr="00A755A2">
        <w:tab/>
      </w:r>
      <w:r w:rsidR="00D279D5" w:rsidRPr="00A755A2">
        <w:t>the person’s principal place of residence is in another jurisdiction; and</w:t>
      </w:r>
    </w:p>
    <w:p w14:paraId="20C2C279" w14:textId="77777777" w:rsidR="00D279D5" w:rsidRPr="00A755A2" w:rsidRDefault="00A755A2" w:rsidP="00A755A2">
      <w:pPr>
        <w:pStyle w:val="Apara"/>
      </w:pPr>
      <w:r>
        <w:tab/>
      </w:r>
      <w:r w:rsidRPr="00A755A2">
        <w:t>(b)</w:t>
      </w:r>
      <w:r w:rsidRPr="00A755A2">
        <w:tab/>
      </w:r>
      <w:r w:rsidR="00D279D5" w:rsidRPr="00A755A2">
        <w:t>the person is registered as a veterinary practitioner in the other jurisdiction; and</w:t>
      </w:r>
    </w:p>
    <w:p w14:paraId="6AAB5EA4" w14:textId="77777777" w:rsidR="00D279D5" w:rsidRPr="00A755A2" w:rsidRDefault="00A755A2" w:rsidP="00A755A2">
      <w:pPr>
        <w:pStyle w:val="Apara"/>
      </w:pPr>
      <w:r>
        <w:tab/>
      </w:r>
      <w:r w:rsidRPr="00A755A2">
        <w:t>(c)</w:t>
      </w:r>
      <w:r w:rsidRPr="00A755A2">
        <w:tab/>
      </w:r>
      <w:r w:rsidR="00D279D5" w:rsidRPr="00A755A2">
        <w:t>the person is not registered as a veterinary practitioner in the ACT.</w:t>
      </w:r>
    </w:p>
    <w:p w14:paraId="4B5AACBE" w14:textId="77777777" w:rsidR="00D279D5" w:rsidRPr="00A755A2" w:rsidRDefault="00D279D5" w:rsidP="00D279D5">
      <w:pPr>
        <w:pStyle w:val="aExamHdgss"/>
      </w:pPr>
      <w:r w:rsidRPr="00A755A2">
        <w:t>Example</w:t>
      </w:r>
    </w:p>
    <w:p w14:paraId="70A1D5D4" w14:textId="77777777" w:rsidR="00D279D5" w:rsidRPr="00A755A2" w:rsidRDefault="00D279D5" w:rsidP="00A755A2">
      <w:pPr>
        <w:pStyle w:val="aExamss"/>
        <w:keepNext/>
      </w:pPr>
      <w:r w:rsidRPr="00A755A2">
        <w:t>Selina lives in NSW but commutes to the ACT to work as a vet in a veterinary practice.  Selina is registered as a veterinary practitioner in NSW but not in the ACT.  Selina is deemed to be a registered veterinary practitioner under this Act.</w:t>
      </w:r>
    </w:p>
    <w:p w14:paraId="0B9519EF" w14:textId="77777777" w:rsidR="00D279D5" w:rsidRPr="00A755A2" w:rsidRDefault="00A755A2" w:rsidP="00A755A2">
      <w:pPr>
        <w:pStyle w:val="Amain"/>
      </w:pPr>
      <w:r>
        <w:tab/>
      </w:r>
      <w:r w:rsidRPr="00A755A2">
        <w:t>(2)</w:t>
      </w:r>
      <w:r w:rsidRPr="00A755A2">
        <w:tab/>
      </w:r>
      <w:r w:rsidR="00D279D5" w:rsidRPr="00A755A2">
        <w:t>If the person has specialist registration in a branch of veterinary science (however described) in the jurisdiction in which the person is registered, the person’s deemed registration is taken to be a specialist registration in that branch.</w:t>
      </w:r>
    </w:p>
    <w:p w14:paraId="7210994C" w14:textId="77777777" w:rsidR="00D279D5" w:rsidRPr="00A755A2" w:rsidRDefault="00A755A2" w:rsidP="00A755A2">
      <w:pPr>
        <w:pStyle w:val="AH5Sec"/>
      </w:pPr>
      <w:bookmarkStart w:id="49" w:name="_Toc139959767"/>
      <w:r w:rsidRPr="004C1978">
        <w:rPr>
          <w:rStyle w:val="CharSectNo"/>
        </w:rPr>
        <w:lastRenderedPageBreak/>
        <w:t>35</w:t>
      </w:r>
      <w:r w:rsidRPr="00A755A2">
        <w:tab/>
      </w:r>
      <w:r w:rsidR="00D279D5" w:rsidRPr="00A755A2">
        <w:t>Application of Act to veterinary practitioners with deemed registration</w:t>
      </w:r>
      <w:bookmarkEnd w:id="49"/>
    </w:p>
    <w:p w14:paraId="01D5F0A6" w14:textId="77777777" w:rsidR="00D279D5" w:rsidRPr="00A755A2" w:rsidRDefault="00A755A2" w:rsidP="00A755A2">
      <w:pPr>
        <w:pStyle w:val="Amain"/>
      </w:pPr>
      <w:r>
        <w:tab/>
      </w:r>
      <w:r w:rsidRPr="00A755A2">
        <w:t>(1)</w:t>
      </w:r>
      <w:r w:rsidRPr="00A755A2">
        <w:tab/>
      </w:r>
      <w:r w:rsidR="00D279D5" w:rsidRPr="00A755A2">
        <w:t>A person who has deemed registration is taken to be a registered veterinary practitioner for this Act and an</w:t>
      </w:r>
      <w:r w:rsidR="00147038" w:rsidRPr="00A755A2">
        <w:t xml:space="preserve">y </w:t>
      </w:r>
      <w:r w:rsidR="00D279D5" w:rsidRPr="00A755A2">
        <w:t xml:space="preserve">other </w:t>
      </w:r>
      <w:r w:rsidR="009612C2" w:rsidRPr="00A755A2">
        <w:t>t</w:t>
      </w:r>
      <w:r w:rsidR="00D279D5" w:rsidRPr="00A755A2">
        <w:t>erritory law.</w:t>
      </w:r>
    </w:p>
    <w:p w14:paraId="077DC37C" w14:textId="77777777" w:rsidR="00D279D5" w:rsidRPr="00A755A2" w:rsidRDefault="00A755A2" w:rsidP="00A755A2">
      <w:pPr>
        <w:pStyle w:val="Amain"/>
      </w:pPr>
      <w:r>
        <w:tab/>
      </w:r>
      <w:r w:rsidRPr="00A755A2">
        <w:t>(2)</w:t>
      </w:r>
      <w:r w:rsidRPr="00A755A2">
        <w:tab/>
      </w:r>
      <w:r w:rsidR="00D279D5" w:rsidRPr="00A755A2">
        <w:t>However, part 3 (Registration of veterinary practitioners) does not apply to a person who has deemed registration.</w:t>
      </w:r>
    </w:p>
    <w:p w14:paraId="7EC121D8" w14:textId="77777777" w:rsidR="00D279D5" w:rsidRPr="00A755A2" w:rsidRDefault="00A755A2" w:rsidP="00A755A2">
      <w:pPr>
        <w:pStyle w:val="Amain"/>
      </w:pPr>
      <w:r>
        <w:tab/>
      </w:r>
      <w:r w:rsidRPr="00A755A2">
        <w:t>(3)</w:t>
      </w:r>
      <w:r w:rsidRPr="00A755A2">
        <w:tab/>
      </w:r>
      <w:r w:rsidR="00D279D5" w:rsidRPr="00A755A2">
        <w:t>A reference in this Act to the suspension or cancellation of a veterinary practitioner’s registration is, for a person who has deemed registration, taken to be a reference to the suspension or cancellation of the person’s deemed registration.</w:t>
      </w:r>
    </w:p>
    <w:p w14:paraId="523C5C56" w14:textId="77777777" w:rsidR="00D279D5" w:rsidRPr="00A755A2" w:rsidRDefault="00A755A2" w:rsidP="00A755A2">
      <w:pPr>
        <w:pStyle w:val="AH5Sec"/>
      </w:pPr>
      <w:bookmarkStart w:id="50" w:name="_Toc139959768"/>
      <w:r w:rsidRPr="004C1978">
        <w:rPr>
          <w:rStyle w:val="CharSectNo"/>
        </w:rPr>
        <w:t>36</w:t>
      </w:r>
      <w:r w:rsidRPr="00A755A2">
        <w:tab/>
      </w:r>
      <w:r w:rsidR="00D279D5" w:rsidRPr="00A755A2">
        <w:t>Condition of deemed registration</w:t>
      </w:r>
      <w:bookmarkEnd w:id="50"/>
    </w:p>
    <w:p w14:paraId="70AF2A21" w14:textId="77777777" w:rsidR="00D279D5" w:rsidRPr="00A755A2" w:rsidRDefault="00A755A2" w:rsidP="00A755A2">
      <w:pPr>
        <w:pStyle w:val="Amain"/>
      </w:pPr>
      <w:r>
        <w:tab/>
      </w:r>
      <w:r w:rsidRPr="00A755A2">
        <w:t>(1)</w:t>
      </w:r>
      <w:r w:rsidRPr="00A755A2">
        <w:tab/>
      </w:r>
      <w:r w:rsidR="00D279D5" w:rsidRPr="00A755A2">
        <w:t>If a person’s registration as a veterinary practitioner in another jurisdiction is subject to a condition, the person’s deemed registration is subject to the same condition.</w:t>
      </w:r>
    </w:p>
    <w:p w14:paraId="0AF01A7E" w14:textId="77777777" w:rsidR="00D279D5" w:rsidRPr="00A755A2" w:rsidRDefault="00A755A2" w:rsidP="00A755A2">
      <w:pPr>
        <w:pStyle w:val="Amain"/>
      </w:pPr>
      <w:r>
        <w:tab/>
      </w:r>
      <w:r w:rsidRPr="00A755A2">
        <w:t>(2)</w:t>
      </w:r>
      <w:r w:rsidRPr="00A755A2">
        <w:tab/>
      </w:r>
      <w:r w:rsidR="00D279D5" w:rsidRPr="00A755A2">
        <w:t>The board may—</w:t>
      </w:r>
    </w:p>
    <w:p w14:paraId="383519D5" w14:textId="77777777" w:rsidR="00D279D5" w:rsidRPr="00A755A2" w:rsidRDefault="00A755A2" w:rsidP="00A755A2">
      <w:pPr>
        <w:pStyle w:val="Apara"/>
      </w:pPr>
      <w:r>
        <w:tab/>
      </w:r>
      <w:r w:rsidRPr="00A755A2">
        <w:t>(a)</w:t>
      </w:r>
      <w:r w:rsidRPr="00A755A2">
        <w:tab/>
      </w:r>
      <w:r w:rsidR="00D279D5" w:rsidRPr="00A755A2">
        <w:t>on application by the person, waive or vary a condition of the person’s deemed registration if it considers it appropriate in the circumstances; or</w:t>
      </w:r>
    </w:p>
    <w:p w14:paraId="682CD3D9" w14:textId="77777777" w:rsidR="00D279D5" w:rsidRPr="00A755A2" w:rsidRDefault="00A755A2" w:rsidP="00A755A2">
      <w:pPr>
        <w:pStyle w:val="Apara"/>
      </w:pPr>
      <w:r>
        <w:tab/>
      </w:r>
      <w:r w:rsidRPr="00A755A2">
        <w:t>(b)</w:t>
      </w:r>
      <w:r w:rsidRPr="00A755A2">
        <w:tab/>
      </w:r>
      <w:r w:rsidR="00D279D5" w:rsidRPr="00A755A2">
        <w:t>on its own initiative, by written notice given to the person, vary or impose a condition on the person’s deemed registration.</w:t>
      </w:r>
    </w:p>
    <w:p w14:paraId="1AC81303" w14:textId="77777777" w:rsidR="00D279D5" w:rsidRPr="00A755A2" w:rsidRDefault="00A755A2" w:rsidP="00A755A2">
      <w:pPr>
        <w:pStyle w:val="Amain"/>
      </w:pPr>
      <w:r>
        <w:tab/>
      </w:r>
      <w:r w:rsidRPr="00A755A2">
        <w:t>(3)</w:t>
      </w:r>
      <w:r w:rsidRPr="00A755A2">
        <w:tab/>
      </w:r>
      <w:r w:rsidR="00D279D5" w:rsidRPr="00A755A2">
        <w:t>The board may vary or impose a condition on the person’s deemed registration under subsection (2) (b) only if it considers it necessary to ensure that the authority conferred by the person’s deemed registration is substantially the same as the authority conferred by the person’s registration in the other jurisdiction.</w:t>
      </w:r>
    </w:p>
    <w:p w14:paraId="088E1224" w14:textId="77777777" w:rsidR="00D279D5" w:rsidRPr="00A755A2" w:rsidRDefault="00A755A2" w:rsidP="000B1F40">
      <w:pPr>
        <w:pStyle w:val="AH5Sec"/>
        <w:keepLines/>
      </w:pPr>
      <w:bookmarkStart w:id="51" w:name="_Toc139959769"/>
      <w:r w:rsidRPr="004C1978">
        <w:rPr>
          <w:rStyle w:val="CharSectNo"/>
        </w:rPr>
        <w:lastRenderedPageBreak/>
        <w:t>37</w:t>
      </w:r>
      <w:r w:rsidRPr="00A755A2">
        <w:tab/>
      </w:r>
      <w:r w:rsidR="00D279D5" w:rsidRPr="00A755A2">
        <w:t>Suspension and cancellation of deemed registration</w:t>
      </w:r>
      <w:bookmarkEnd w:id="51"/>
    </w:p>
    <w:p w14:paraId="4D5A9D75" w14:textId="77777777" w:rsidR="00D279D5" w:rsidRPr="00A755A2" w:rsidRDefault="00D279D5" w:rsidP="000B1F40">
      <w:pPr>
        <w:pStyle w:val="Amainreturn"/>
        <w:keepLines/>
      </w:pPr>
      <w:r w:rsidRPr="00A755A2">
        <w:rPr>
          <w:szCs w:val="24"/>
        </w:rPr>
        <w:t>If a person’s registration as a veterinary practitioner in another jurisdiction</w:t>
      </w:r>
      <w:r w:rsidRPr="00A755A2">
        <w:t xml:space="preserve"> (including deemed registration, however described) is suspended or cancelled, the board may suspend or cancel the person’s deemed registration in the ACT without further investigation or hearing, on the ground on which the registration in the other jurisdiction was suspended or cancelled.</w:t>
      </w:r>
    </w:p>
    <w:p w14:paraId="28577C0E" w14:textId="77777777" w:rsidR="00D279D5" w:rsidRPr="00A755A2" w:rsidRDefault="00A755A2" w:rsidP="00A755A2">
      <w:pPr>
        <w:pStyle w:val="AH5Sec"/>
      </w:pPr>
      <w:bookmarkStart w:id="52" w:name="_Toc139959770"/>
      <w:r w:rsidRPr="004C1978">
        <w:rPr>
          <w:rStyle w:val="CharSectNo"/>
        </w:rPr>
        <w:t>38</w:t>
      </w:r>
      <w:r w:rsidRPr="00A755A2">
        <w:tab/>
      </w:r>
      <w:r w:rsidR="00D279D5" w:rsidRPr="00A755A2">
        <w:t>ACT becomes principal residence</w:t>
      </w:r>
      <w:bookmarkEnd w:id="52"/>
    </w:p>
    <w:p w14:paraId="3F3EE3CD" w14:textId="77777777" w:rsidR="00D279D5" w:rsidRPr="00A755A2" w:rsidRDefault="00A755A2" w:rsidP="00A755A2">
      <w:pPr>
        <w:pStyle w:val="Amain"/>
      </w:pPr>
      <w:r>
        <w:tab/>
      </w:r>
      <w:r w:rsidRPr="00A755A2">
        <w:t>(1)</w:t>
      </w:r>
      <w:r w:rsidRPr="00A755A2">
        <w:tab/>
      </w:r>
      <w:r w:rsidR="00D279D5" w:rsidRPr="00A755A2">
        <w:t>A veterinary practitioner must, within 3 months after the ACT becomes the practitioner’s principal place of residence, apply for registration as a veterinary practitioner under this Act.</w:t>
      </w:r>
    </w:p>
    <w:p w14:paraId="6AB60A95" w14:textId="77777777" w:rsidR="00D279D5" w:rsidRPr="00A755A2" w:rsidRDefault="00A755A2" w:rsidP="00A755A2">
      <w:pPr>
        <w:pStyle w:val="Amain"/>
      </w:pPr>
      <w:r>
        <w:tab/>
      </w:r>
      <w:r w:rsidRPr="00A755A2">
        <w:t>(2)</w:t>
      </w:r>
      <w:r w:rsidRPr="00A755A2">
        <w:tab/>
      </w:r>
      <w:r w:rsidR="00D279D5" w:rsidRPr="00A755A2">
        <w:t>If the veterinary practitioner has deemed registration under this Act, the veterinary practitioner’s deemed registration continues until the board—</w:t>
      </w:r>
    </w:p>
    <w:p w14:paraId="64C0F189" w14:textId="77777777" w:rsidR="00D279D5" w:rsidRPr="00A755A2" w:rsidRDefault="00A755A2" w:rsidP="00A755A2">
      <w:pPr>
        <w:pStyle w:val="Apara"/>
      </w:pPr>
      <w:r>
        <w:tab/>
      </w:r>
      <w:r w:rsidRPr="00A755A2">
        <w:t>(a)</w:t>
      </w:r>
      <w:r w:rsidRPr="00A755A2">
        <w:tab/>
      </w:r>
      <w:r w:rsidR="00D279D5" w:rsidRPr="00A755A2">
        <w:t>decides the veterinary practitioner’s application; and</w:t>
      </w:r>
    </w:p>
    <w:p w14:paraId="58FEF4D4" w14:textId="77777777" w:rsidR="00D279D5" w:rsidRPr="00A755A2" w:rsidRDefault="00A755A2" w:rsidP="00A755A2">
      <w:pPr>
        <w:pStyle w:val="Apara"/>
      </w:pPr>
      <w:r>
        <w:tab/>
      </w:r>
      <w:r w:rsidRPr="00A755A2">
        <w:t>(b)</w:t>
      </w:r>
      <w:r w:rsidRPr="00A755A2">
        <w:tab/>
      </w:r>
      <w:r w:rsidR="00D279D5" w:rsidRPr="00A755A2">
        <w:t>notifies the veterinary practitioner of its decision.</w:t>
      </w:r>
    </w:p>
    <w:p w14:paraId="48033D9C" w14:textId="77777777" w:rsidR="00EF09EA" w:rsidRPr="00A755A2" w:rsidRDefault="00EF09EA" w:rsidP="00EF09EA">
      <w:pPr>
        <w:pStyle w:val="PageBreak"/>
      </w:pPr>
      <w:r w:rsidRPr="00A755A2">
        <w:br w:type="page"/>
      </w:r>
    </w:p>
    <w:p w14:paraId="3F5F6649" w14:textId="77777777" w:rsidR="00D279D5" w:rsidRPr="004C1978" w:rsidRDefault="00A755A2" w:rsidP="00A755A2">
      <w:pPr>
        <w:pStyle w:val="AH2Part"/>
      </w:pPr>
      <w:bookmarkStart w:id="53" w:name="_Toc139959771"/>
      <w:r w:rsidRPr="004C1978">
        <w:rPr>
          <w:rStyle w:val="CharPartNo"/>
        </w:rPr>
        <w:lastRenderedPageBreak/>
        <w:t>Part 5</w:t>
      </w:r>
      <w:r w:rsidRPr="00A755A2">
        <w:tab/>
      </w:r>
      <w:r w:rsidR="00D279D5" w:rsidRPr="004C1978">
        <w:rPr>
          <w:rStyle w:val="CharPartText"/>
        </w:rPr>
        <w:t>Complaints</w:t>
      </w:r>
      <w:r w:rsidR="00BE1313" w:rsidRPr="004C1978">
        <w:rPr>
          <w:rStyle w:val="CharPartText"/>
        </w:rPr>
        <w:t xml:space="preserve"> and disciplinary proceedings</w:t>
      </w:r>
      <w:bookmarkEnd w:id="53"/>
    </w:p>
    <w:p w14:paraId="49E3C57A" w14:textId="77777777" w:rsidR="00BE1313" w:rsidRPr="004C1978" w:rsidRDefault="00A755A2" w:rsidP="00A755A2">
      <w:pPr>
        <w:pStyle w:val="AH3Div"/>
      </w:pPr>
      <w:bookmarkStart w:id="54" w:name="_Toc139959772"/>
      <w:r w:rsidRPr="004C1978">
        <w:rPr>
          <w:rStyle w:val="CharDivNo"/>
        </w:rPr>
        <w:t>Division 5.1</w:t>
      </w:r>
      <w:r w:rsidRPr="00A755A2">
        <w:tab/>
      </w:r>
      <w:r w:rsidR="00783E92" w:rsidRPr="004C1978">
        <w:rPr>
          <w:rStyle w:val="CharDivText"/>
        </w:rPr>
        <w:t>Definitions</w:t>
      </w:r>
      <w:r w:rsidR="00066BCE" w:rsidRPr="004C1978">
        <w:rPr>
          <w:rStyle w:val="CharDivText"/>
        </w:rPr>
        <w:t xml:space="preserve"> and code of professional conduct</w:t>
      </w:r>
      <w:bookmarkEnd w:id="54"/>
    </w:p>
    <w:p w14:paraId="421BB3AF" w14:textId="77777777" w:rsidR="00D279D5" w:rsidRPr="00A755A2" w:rsidRDefault="00A755A2" w:rsidP="00A755A2">
      <w:pPr>
        <w:pStyle w:val="AH5Sec"/>
      </w:pPr>
      <w:bookmarkStart w:id="55" w:name="_Toc139959773"/>
      <w:r w:rsidRPr="004C1978">
        <w:rPr>
          <w:rStyle w:val="CharSectNo"/>
        </w:rPr>
        <w:t>39</w:t>
      </w:r>
      <w:r w:rsidRPr="00A755A2">
        <w:tab/>
      </w:r>
      <w:r w:rsidR="00FB52C5" w:rsidRPr="00A755A2">
        <w:t xml:space="preserve">Meaning of </w:t>
      </w:r>
      <w:r w:rsidR="00FB52C5" w:rsidRPr="00A755A2">
        <w:rPr>
          <w:rStyle w:val="charItals"/>
        </w:rPr>
        <w:t>veterinary practitioner</w:t>
      </w:r>
      <w:r w:rsidR="00D279D5" w:rsidRPr="00A755A2">
        <w:t>—pt 5</w:t>
      </w:r>
      <w:bookmarkEnd w:id="55"/>
    </w:p>
    <w:p w14:paraId="3BC91CA9" w14:textId="77777777" w:rsidR="00147038" w:rsidRPr="00A755A2" w:rsidRDefault="00147038" w:rsidP="00B85375">
      <w:pPr>
        <w:pStyle w:val="Amainreturn"/>
      </w:pPr>
      <w:r w:rsidRPr="00A755A2">
        <w:t>In this part:</w:t>
      </w:r>
    </w:p>
    <w:p w14:paraId="2D5D624D" w14:textId="77777777" w:rsidR="00D279D5" w:rsidRPr="00A755A2" w:rsidRDefault="00D279D5" w:rsidP="00A755A2">
      <w:pPr>
        <w:pStyle w:val="aDef"/>
      </w:pPr>
      <w:r w:rsidRPr="00A755A2">
        <w:rPr>
          <w:rStyle w:val="charBoldItals"/>
        </w:rPr>
        <w:t>veterinary practitioner</w:t>
      </w:r>
      <w:r w:rsidRPr="00A755A2">
        <w:t xml:space="preserve"> means—</w:t>
      </w:r>
    </w:p>
    <w:p w14:paraId="7290F4D1" w14:textId="77777777" w:rsidR="00D279D5" w:rsidRPr="00A755A2" w:rsidRDefault="00A755A2" w:rsidP="00A755A2">
      <w:pPr>
        <w:pStyle w:val="Apara"/>
      </w:pPr>
      <w:r>
        <w:tab/>
      </w:r>
      <w:r w:rsidRPr="00A755A2">
        <w:t>(a)</w:t>
      </w:r>
      <w:r w:rsidRPr="00A755A2">
        <w:tab/>
      </w:r>
      <w:r w:rsidR="00D279D5" w:rsidRPr="00A755A2">
        <w:t>a registered veterinary practitioner; or</w:t>
      </w:r>
    </w:p>
    <w:p w14:paraId="3E0CF5C1" w14:textId="77777777" w:rsidR="00D279D5" w:rsidRPr="00A755A2" w:rsidRDefault="00A755A2" w:rsidP="00A755A2">
      <w:pPr>
        <w:pStyle w:val="Apara"/>
      </w:pPr>
      <w:r>
        <w:tab/>
      </w:r>
      <w:r w:rsidRPr="00A755A2">
        <w:t>(b)</w:t>
      </w:r>
      <w:r w:rsidRPr="00A755A2">
        <w:tab/>
      </w:r>
      <w:r w:rsidR="00D279D5" w:rsidRPr="00A755A2">
        <w:t>a person who was, but is no longer, a registered veterinary practitioner; or</w:t>
      </w:r>
    </w:p>
    <w:p w14:paraId="123CC276" w14:textId="77777777" w:rsidR="00D279D5" w:rsidRPr="00A755A2" w:rsidRDefault="00A755A2" w:rsidP="00A755A2">
      <w:pPr>
        <w:pStyle w:val="Apara"/>
      </w:pPr>
      <w:r>
        <w:tab/>
      </w:r>
      <w:r w:rsidRPr="00A755A2">
        <w:t>(c)</w:t>
      </w:r>
      <w:r w:rsidRPr="00A755A2">
        <w:tab/>
      </w:r>
      <w:r w:rsidR="00D279D5" w:rsidRPr="00A755A2">
        <w:t>a person whose registration as a veterinary practitioner is suspended.</w:t>
      </w:r>
    </w:p>
    <w:p w14:paraId="3FFCD813" w14:textId="77777777" w:rsidR="00B0153D" w:rsidRPr="00A755A2" w:rsidRDefault="00A755A2" w:rsidP="00A755A2">
      <w:pPr>
        <w:pStyle w:val="AH5Sec"/>
        <w:rPr>
          <w:rStyle w:val="charItals"/>
        </w:rPr>
      </w:pPr>
      <w:bookmarkStart w:id="56" w:name="_Toc139959774"/>
      <w:r w:rsidRPr="004C1978">
        <w:rPr>
          <w:rStyle w:val="CharSectNo"/>
        </w:rPr>
        <w:t>40</w:t>
      </w:r>
      <w:r w:rsidRPr="00A755A2">
        <w:rPr>
          <w:rStyle w:val="charItals"/>
          <w:i w:val="0"/>
        </w:rPr>
        <w:tab/>
      </w:r>
      <w:r w:rsidR="00B0153D" w:rsidRPr="00A755A2">
        <w:t xml:space="preserve">Meaning of </w:t>
      </w:r>
      <w:r w:rsidR="00447379" w:rsidRPr="00A755A2">
        <w:rPr>
          <w:rStyle w:val="charItals"/>
        </w:rPr>
        <w:t>professional misconduct</w:t>
      </w:r>
      <w:bookmarkEnd w:id="56"/>
    </w:p>
    <w:p w14:paraId="61FA1503" w14:textId="77777777" w:rsidR="00101BCB" w:rsidRPr="00A755A2" w:rsidRDefault="00447379" w:rsidP="00D83899">
      <w:pPr>
        <w:pStyle w:val="Amainreturn"/>
      </w:pPr>
      <w:r w:rsidRPr="00A755A2">
        <w:t xml:space="preserve">For this Act, </w:t>
      </w:r>
      <w:r w:rsidR="00101BCB" w:rsidRPr="00A755A2">
        <w:rPr>
          <w:rStyle w:val="charBoldItals"/>
        </w:rPr>
        <w:t>professional misconduct</w:t>
      </w:r>
      <w:r w:rsidR="00101BCB" w:rsidRPr="00A755A2">
        <w:t xml:space="preserve"> means</w:t>
      </w:r>
      <w:r w:rsidR="00DA61EB" w:rsidRPr="00A755A2">
        <w:t>—</w:t>
      </w:r>
    </w:p>
    <w:p w14:paraId="5204F233" w14:textId="77777777" w:rsidR="00DA61EB" w:rsidRPr="00A755A2" w:rsidRDefault="00A755A2" w:rsidP="00A755A2">
      <w:pPr>
        <w:pStyle w:val="Apara"/>
      </w:pPr>
      <w:r>
        <w:tab/>
      </w:r>
      <w:r w:rsidRPr="00A755A2">
        <w:t>(a)</w:t>
      </w:r>
      <w:r w:rsidRPr="00A755A2">
        <w:tab/>
      </w:r>
      <w:r w:rsidR="00DA61EB" w:rsidRPr="00A755A2">
        <w:t>unsatisfactory professional conduct</w:t>
      </w:r>
      <w:r w:rsidR="008039B7" w:rsidRPr="00A755A2">
        <w:t>, or a pattern of unsatisfactory professional conduct, of a sufficiently serious nature</w:t>
      </w:r>
      <w:r w:rsidR="00DA61EB" w:rsidRPr="00A755A2">
        <w:t xml:space="preserve"> to justify the suspension or cancellation of a veterinary practitioner’s registration; or</w:t>
      </w:r>
    </w:p>
    <w:p w14:paraId="22CC6DC3" w14:textId="77777777" w:rsidR="00DA61EB" w:rsidRPr="00A755A2" w:rsidRDefault="00A755A2" w:rsidP="00A755A2">
      <w:pPr>
        <w:pStyle w:val="Apara"/>
      </w:pPr>
      <w:r>
        <w:tab/>
      </w:r>
      <w:r w:rsidRPr="00A755A2">
        <w:t>(b)</w:t>
      </w:r>
      <w:r w:rsidRPr="00A755A2">
        <w:tab/>
      </w:r>
      <w:r w:rsidR="00DA61EB" w:rsidRPr="00A755A2">
        <w:t>any other conduct prescribed by regulation.</w:t>
      </w:r>
    </w:p>
    <w:p w14:paraId="179BA683" w14:textId="77777777" w:rsidR="00447379" w:rsidRPr="00A755A2" w:rsidRDefault="00A755A2" w:rsidP="00692E2D">
      <w:pPr>
        <w:pStyle w:val="AH5Sec"/>
        <w:rPr>
          <w:rStyle w:val="charItals"/>
        </w:rPr>
      </w:pPr>
      <w:bookmarkStart w:id="57" w:name="_Toc139959775"/>
      <w:r w:rsidRPr="004C1978">
        <w:rPr>
          <w:rStyle w:val="CharSectNo"/>
        </w:rPr>
        <w:lastRenderedPageBreak/>
        <w:t>41</w:t>
      </w:r>
      <w:r w:rsidRPr="00A755A2">
        <w:rPr>
          <w:rStyle w:val="charItals"/>
          <w:i w:val="0"/>
        </w:rPr>
        <w:tab/>
      </w:r>
      <w:r w:rsidR="00447379" w:rsidRPr="00A755A2">
        <w:t xml:space="preserve">Meaning of </w:t>
      </w:r>
      <w:r w:rsidR="00447379" w:rsidRPr="00A755A2">
        <w:rPr>
          <w:rStyle w:val="charItals"/>
        </w:rPr>
        <w:t>unsatisfactory professional conduct</w:t>
      </w:r>
      <w:bookmarkEnd w:id="57"/>
    </w:p>
    <w:p w14:paraId="494FACCE" w14:textId="77777777" w:rsidR="00486357" w:rsidRPr="00A755A2" w:rsidRDefault="00E700DD" w:rsidP="00692E2D">
      <w:pPr>
        <w:pStyle w:val="Amainreturn"/>
        <w:keepNext/>
      </w:pPr>
      <w:r w:rsidRPr="00A755A2">
        <w:t>For this Act,</w:t>
      </w:r>
      <w:r w:rsidR="00447379" w:rsidRPr="00A755A2">
        <w:t xml:space="preserve"> </w:t>
      </w:r>
      <w:r w:rsidR="00486357" w:rsidRPr="00A755A2">
        <w:rPr>
          <w:rStyle w:val="charBoldItals"/>
        </w:rPr>
        <w:t>unsatisfactory professional conduct</w:t>
      </w:r>
      <w:r w:rsidR="00A9358C" w:rsidRPr="00A755A2">
        <w:t>, in</w:t>
      </w:r>
      <w:r w:rsidR="00A25828" w:rsidRPr="00A755A2">
        <w:t xml:space="preserve"> </w:t>
      </w:r>
      <w:r w:rsidRPr="00A755A2">
        <w:t xml:space="preserve">relation to a </w:t>
      </w:r>
      <w:r w:rsidR="00CE268C" w:rsidRPr="00A755A2">
        <w:t>veterinary practitioner</w:t>
      </w:r>
      <w:r w:rsidRPr="00A755A2">
        <w:t xml:space="preserve"> means</w:t>
      </w:r>
      <w:r w:rsidR="003E2F33" w:rsidRPr="00A755A2">
        <w:t xml:space="preserve"> any of the following:</w:t>
      </w:r>
    </w:p>
    <w:p w14:paraId="10A5440A" w14:textId="77777777" w:rsidR="00101BCB" w:rsidRPr="00A755A2" w:rsidRDefault="00A755A2" w:rsidP="00692E2D">
      <w:pPr>
        <w:pStyle w:val="Apara"/>
        <w:keepNext/>
      </w:pPr>
      <w:r>
        <w:tab/>
      </w:r>
      <w:r w:rsidRPr="00A755A2">
        <w:t>(a)</w:t>
      </w:r>
      <w:r w:rsidRPr="00A755A2">
        <w:tab/>
      </w:r>
      <w:r w:rsidR="003E2F33" w:rsidRPr="00A755A2">
        <w:t xml:space="preserve">engaging in </w:t>
      </w:r>
      <w:r w:rsidR="007F5015" w:rsidRPr="00A755A2">
        <w:t>conduct in the v</w:t>
      </w:r>
      <w:r w:rsidR="00EE0BBC" w:rsidRPr="00A755A2">
        <w:t>eterinary practitioner’s professional capacity that, if repeated or continued, is likely to do any of the following:</w:t>
      </w:r>
    </w:p>
    <w:p w14:paraId="2F2FE802" w14:textId="77777777" w:rsidR="00EE0BBC" w:rsidRPr="00A755A2" w:rsidRDefault="00A755A2" w:rsidP="00A755A2">
      <w:pPr>
        <w:pStyle w:val="Asubpara"/>
      </w:pPr>
      <w:r>
        <w:tab/>
      </w:r>
      <w:r w:rsidRPr="00A755A2">
        <w:t>(i)</w:t>
      </w:r>
      <w:r w:rsidRPr="00A755A2">
        <w:tab/>
      </w:r>
      <w:r w:rsidR="00EE0BBC" w:rsidRPr="00A755A2">
        <w:t>cause unnecessary suffering to an animal;</w:t>
      </w:r>
    </w:p>
    <w:p w14:paraId="5BE46D4A" w14:textId="77777777" w:rsidR="00EE0BBC" w:rsidRPr="00A755A2" w:rsidRDefault="00A755A2" w:rsidP="00A755A2">
      <w:pPr>
        <w:pStyle w:val="Asubpara"/>
      </w:pPr>
      <w:r>
        <w:tab/>
      </w:r>
      <w:r w:rsidRPr="00A755A2">
        <w:t>(ii)</w:t>
      </w:r>
      <w:r w:rsidRPr="00A755A2">
        <w:tab/>
      </w:r>
      <w:r w:rsidR="00EE0BBC" w:rsidRPr="00A755A2">
        <w:t>cause the inappropriate death of an animal;</w:t>
      </w:r>
    </w:p>
    <w:p w14:paraId="6541A48B" w14:textId="77777777" w:rsidR="00EE0BBC" w:rsidRPr="00A755A2" w:rsidRDefault="00A755A2" w:rsidP="00A755A2">
      <w:pPr>
        <w:pStyle w:val="Asubpara"/>
      </w:pPr>
      <w:r>
        <w:tab/>
      </w:r>
      <w:r w:rsidRPr="00A755A2">
        <w:t>(iii)</w:t>
      </w:r>
      <w:r w:rsidRPr="00A755A2">
        <w:tab/>
      </w:r>
      <w:r w:rsidR="00EE0BBC" w:rsidRPr="00A755A2">
        <w:t>adversely affect the safety or health of any person;</w:t>
      </w:r>
    </w:p>
    <w:p w14:paraId="22526195" w14:textId="77777777" w:rsidR="00EE0BBC" w:rsidRPr="00A755A2" w:rsidRDefault="00A755A2" w:rsidP="00A755A2">
      <w:pPr>
        <w:pStyle w:val="Asubpara"/>
      </w:pPr>
      <w:r>
        <w:tab/>
      </w:r>
      <w:r w:rsidRPr="00A755A2">
        <w:t>(iv)</w:t>
      </w:r>
      <w:r w:rsidRPr="00A755A2">
        <w:tab/>
      </w:r>
      <w:r w:rsidR="00EE0BBC" w:rsidRPr="00A755A2">
        <w:t>damage the international reputation of Australia in relation to animal exports, animal welfare, animal produce or sporting events;</w:t>
      </w:r>
    </w:p>
    <w:p w14:paraId="4D7658FC" w14:textId="77777777" w:rsidR="00EE0BBC" w:rsidRPr="00A755A2" w:rsidRDefault="00A755A2" w:rsidP="00A755A2">
      <w:pPr>
        <w:pStyle w:val="Apara"/>
      </w:pPr>
      <w:r>
        <w:tab/>
      </w:r>
      <w:r w:rsidRPr="00A755A2">
        <w:t>(b)</w:t>
      </w:r>
      <w:r w:rsidRPr="00A755A2">
        <w:tab/>
      </w:r>
      <w:r w:rsidR="00EE0BBC" w:rsidRPr="00A755A2">
        <w:t>contraven</w:t>
      </w:r>
      <w:r w:rsidR="00E700DD" w:rsidRPr="00A755A2">
        <w:t>ing</w:t>
      </w:r>
      <w:r w:rsidR="00A9358C" w:rsidRPr="00A755A2">
        <w:t xml:space="preserve"> </w:t>
      </w:r>
      <w:r w:rsidR="00EE0BBC" w:rsidRPr="00A755A2">
        <w:t>a condition of the veterinary practitioner’s registration;</w:t>
      </w:r>
    </w:p>
    <w:p w14:paraId="50409CCE" w14:textId="77777777" w:rsidR="00EE0BBC" w:rsidRPr="00A755A2" w:rsidRDefault="00A755A2" w:rsidP="00A755A2">
      <w:pPr>
        <w:pStyle w:val="Apara"/>
      </w:pPr>
      <w:r>
        <w:tab/>
      </w:r>
      <w:r w:rsidRPr="00A755A2">
        <w:t>(c)</w:t>
      </w:r>
      <w:r w:rsidRPr="00A755A2">
        <w:tab/>
      </w:r>
      <w:r w:rsidR="00EE0BBC" w:rsidRPr="00A755A2">
        <w:t>f</w:t>
      </w:r>
      <w:r w:rsidR="007F5015" w:rsidRPr="00A755A2">
        <w:t>ail</w:t>
      </w:r>
      <w:r w:rsidR="00E700DD" w:rsidRPr="00A755A2">
        <w:t xml:space="preserve">ing </w:t>
      </w:r>
      <w:r w:rsidR="007F5015" w:rsidRPr="00A755A2">
        <w:t>to compl</w:t>
      </w:r>
      <w:r w:rsidR="00B0153D" w:rsidRPr="00A755A2">
        <w:t xml:space="preserve">y with the </w:t>
      </w:r>
      <w:r w:rsidR="00247F3C" w:rsidRPr="00A755A2">
        <w:t xml:space="preserve">veterinary practitioners </w:t>
      </w:r>
      <w:r w:rsidR="00B0153D" w:rsidRPr="00A755A2">
        <w:t>code of professional conduct;</w:t>
      </w:r>
    </w:p>
    <w:p w14:paraId="59CC5BD5" w14:textId="77777777" w:rsidR="00E700DD" w:rsidRPr="00A755A2" w:rsidRDefault="00E700DD" w:rsidP="00E700DD">
      <w:pPr>
        <w:pStyle w:val="aNotepar"/>
      </w:pPr>
      <w:r w:rsidRPr="00A755A2">
        <w:rPr>
          <w:rStyle w:val="charItals"/>
        </w:rPr>
        <w:t>Note</w:t>
      </w:r>
      <w:r w:rsidRPr="00A755A2">
        <w:rPr>
          <w:rStyle w:val="charItals"/>
        </w:rPr>
        <w:tab/>
      </w:r>
      <w:r w:rsidRPr="00A755A2">
        <w:t xml:space="preserve">The </w:t>
      </w:r>
      <w:r w:rsidR="009D12EE" w:rsidRPr="00A755A2">
        <w:t>veterinary practitioners code of professional conduct is established</w:t>
      </w:r>
      <w:r w:rsidRPr="00A755A2">
        <w:t xml:space="preserve"> under section </w:t>
      </w:r>
      <w:r w:rsidR="004D0E19" w:rsidRPr="00A755A2">
        <w:t>42</w:t>
      </w:r>
      <w:r w:rsidRPr="00A755A2">
        <w:t>.</w:t>
      </w:r>
    </w:p>
    <w:p w14:paraId="0FEBE1C9" w14:textId="77777777" w:rsidR="00E700DD" w:rsidRPr="00A755A2" w:rsidRDefault="00A755A2" w:rsidP="00A755A2">
      <w:pPr>
        <w:pStyle w:val="Apara"/>
      </w:pPr>
      <w:r>
        <w:tab/>
      </w:r>
      <w:r w:rsidRPr="00A755A2">
        <w:t>(d)</w:t>
      </w:r>
      <w:r w:rsidRPr="00A755A2">
        <w:tab/>
      </w:r>
      <w:r w:rsidR="00FC2C0F" w:rsidRPr="00A755A2">
        <w:t>providing information</w:t>
      </w:r>
      <w:r w:rsidR="003E2F33" w:rsidRPr="00A755A2">
        <w:t xml:space="preserve"> relating to the veterinary practitioner’s qualifications for registration knowing the information to be false or misleading in a material particular;</w:t>
      </w:r>
    </w:p>
    <w:p w14:paraId="6741829B" w14:textId="77777777" w:rsidR="00E700DD" w:rsidRPr="00A755A2" w:rsidRDefault="00A755A2" w:rsidP="00A755A2">
      <w:pPr>
        <w:pStyle w:val="Apara"/>
      </w:pPr>
      <w:r>
        <w:tab/>
      </w:r>
      <w:r w:rsidRPr="00A755A2">
        <w:t>(e)</w:t>
      </w:r>
      <w:r w:rsidRPr="00A755A2">
        <w:tab/>
      </w:r>
      <w:r w:rsidR="00FC2C0F" w:rsidRPr="00A755A2">
        <w:t xml:space="preserve">failing to supervise a person adequately in doing an act </w:t>
      </w:r>
      <w:r w:rsidR="000D7ACD" w:rsidRPr="00A755A2">
        <w:t>if</w:t>
      </w:r>
      <w:r w:rsidR="00FC2C0F" w:rsidRPr="00A755A2">
        <w:t xml:space="preserve"> supervision by a veterinary practitioner </w:t>
      </w:r>
      <w:r w:rsidR="000D7ACD" w:rsidRPr="00A755A2">
        <w:t>is</w:t>
      </w:r>
      <w:r w:rsidR="00FC2C0F" w:rsidRPr="00A755A2">
        <w:t xml:space="preserve"> required by law and the veterinary practitioner agreed to provide that supervision;</w:t>
      </w:r>
    </w:p>
    <w:p w14:paraId="573C630D" w14:textId="77777777" w:rsidR="00761EEB" w:rsidRPr="00A755A2" w:rsidRDefault="00A755A2" w:rsidP="00A755A2">
      <w:pPr>
        <w:pStyle w:val="Apara"/>
      </w:pPr>
      <w:r>
        <w:tab/>
      </w:r>
      <w:r w:rsidRPr="00A755A2">
        <w:t>(f)</w:t>
      </w:r>
      <w:r w:rsidRPr="00A755A2">
        <w:tab/>
      </w:r>
      <w:r w:rsidR="00761EEB" w:rsidRPr="00A755A2">
        <w:t>failing to comply with this Act;</w:t>
      </w:r>
    </w:p>
    <w:p w14:paraId="42B0D565" w14:textId="77777777" w:rsidR="00223886" w:rsidRPr="00A755A2" w:rsidRDefault="00A755A2" w:rsidP="00692E2D">
      <w:pPr>
        <w:pStyle w:val="Apara"/>
        <w:keepNext/>
      </w:pPr>
      <w:r>
        <w:lastRenderedPageBreak/>
        <w:tab/>
      </w:r>
      <w:r w:rsidRPr="00A755A2">
        <w:t>(g)</w:t>
      </w:r>
      <w:r w:rsidRPr="00A755A2">
        <w:tab/>
      </w:r>
      <w:r w:rsidR="00223886" w:rsidRPr="00A755A2">
        <w:t xml:space="preserve">engaging in conduct that demonstrates </w:t>
      </w:r>
      <w:r w:rsidR="00BF7972" w:rsidRPr="00A755A2">
        <w:t>the veterinary practitioner</w:t>
      </w:r>
      <w:r w:rsidR="00223886" w:rsidRPr="00A755A2">
        <w:t>—</w:t>
      </w:r>
    </w:p>
    <w:p w14:paraId="14F75E35" w14:textId="77777777" w:rsidR="00203C63" w:rsidRPr="00A755A2" w:rsidRDefault="00A755A2" w:rsidP="00692E2D">
      <w:pPr>
        <w:pStyle w:val="Asubpara"/>
        <w:keepNext/>
      </w:pPr>
      <w:r>
        <w:tab/>
      </w:r>
      <w:r w:rsidRPr="00A755A2">
        <w:t>(i)</w:t>
      </w:r>
      <w:r w:rsidRPr="00A755A2">
        <w:tab/>
      </w:r>
      <w:r w:rsidR="00BF7972" w:rsidRPr="00A755A2">
        <w:t xml:space="preserve">is </w:t>
      </w:r>
      <w:r w:rsidR="00223886" w:rsidRPr="00A755A2">
        <w:t>incompetent</w:t>
      </w:r>
      <w:r w:rsidR="00203C63" w:rsidRPr="00A755A2">
        <w:t xml:space="preserve"> to practise veterinary science; </w:t>
      </w:r>
      <w:r w:rsidR="00223886" w:rsidRPr="00A755A2">
        <w:t xml:space="preserve">or </w:t>
      </w:r>
    </w:p>
    <w:p w14:paraId="70E5DAE9" w14:textId="77777777" w:rsidR="00223886" w:rsidRPr="00A755A2" w:rsidRDefault="00A755A2" w:rsidP="00A755A2">
      <w:pPr>
        <w:pStyle w:val="Asubpara"/>
      </w:pPr>
      <w:r>
        <w:tab/>
      </w:r>
      <w:r w:rsidRPr="00A755A2">
        <w:t>(ii)</w:t>
      </w:r>
      <w:r w:rsidRPr="00A755A2">
        <w:tab/>
      </w:r>
      <w:r w:rsidR="00223886" w:rsidRPr="00A755A2">
        <w:t>lacks adequate knowledge</w:t>
      </w:r>
      <w:r w:rsidR="00203C63" w:rsidRPr="00A755A2">
        <w:t>, skill, judgement or care to practise veterinary science; or</w:t>
      </w:r>
    </w:p>
    <w:p w14:paraId="3D0C1DAC" w14:textId="77777777" w:rsidR="00203C63" w:rsidRPr="00A755A2" w:rsidRDefault="00A755A2" w:rsidP="00A755A2">
      <w:pPr>
        <w:pStyle w:val="Asubpara"/>
      </w:pPr>
      <w:r>
        <w:tab/>
      </w:r>
      <w:r w:rsidRPr="00A755A2">
        <w:t>(iii)</w:t>
      </w:r>
      <w:r w:rsidRPr="00A755A2">
        <w:tab/>
      </w:r>
      <w:r w:rsidR="00BF7972" w:rsidRPr="00A755A2">
        <w:t xml:space="preserve">is </w:t>
      </w:r>
      <w:r w:rsidR="00203C63" w:rsidRPr="00A755A2">
        <w:t>not fit to practise veterinary science because the veterinary practitioner suffers from an impairment</w:t>
      </w:r>
      <w:r w:rsidR="000D7ACD" w:rsidRPr="00A755A2">
        <w:t xml:space="preserve">; </w:t>
      </w:r>
    </w:p>
    <w:p w14:paraId="14DB213C" w14:textId="77777777" w:rsidR="00203C63" w:rsidRPr="00A755A2" w:rsidRDefault="00A755A2" w:rsidP="00A755A2">
      <w:pPr>
        <w:pStyle w:val="Apara"/>
      </w:pPr>
      <w:r>
        <w:tab/>
      </w:r>
      <w:r w:rsidRPr="00A755A2">
        <w:t>(h)</w:t>
      </w:r>
      <w:r w:rsidRPr="00A755A2">
        <w:tab/>
      </w:r>
      <w:r w:rsidR="000D7ACD" w:rsidRPr="00A755A2">
        <w:t>engaging</w:t>
      </w:r>
      <w:r w:rsidR="00584539" w:rsidRPr="00A755A2">
        <w:t xml:space="preserve"> in improper or unethical conduct in the course of practising veterinary science;</w:t>
      </w:r>
    </w:p>
    <w:p w14:paraId="3596B4CB" w14:textId="77777777" w:rsidR="00584539" w:rsidRPr="00A755A2" w:rsidRDefault="00A755A2" w:rsidP="00A755A2">
      <w:pPr>
        <w:pStyle w:val="Apara"/>
      </w:pPr>
      <w:r>
        <w:tab/>
      </w:r>
      <w:r w:rsidRPr="00A755A2">
        <w:t>(i)</w:t>
      </w:r>
      <w:r w:rsidRPr="00A755A2">
        <w:tab/>
      </w:r>
      <w:r w:rsidR="000D7ACD" w:rsidRPr="00A755A2">
        <w:t>engaging</w:t>
      </w:r>
      <w:r w:rsidR="00584539" w:rsidRPr="00A755A2">
        <w:t xml:space="preserve"> in any other prescribed conduct.</w:t>
      </w:r>
    </w:p>
    <w:p w14:paraId="71A299D9" w14:textId="77777777" w:rsidR="00066BCE" w:rsidRPr="00A755A2" w:rsidRDefault="00A755A2" w:rsidP="00A755A2">
      <w:pPr>
        <w:pStyle w:val="AH5Sec"/>
      </w:pPr>
      <w:bookmarkStart w:id="58" w:name="_Toc139959776"/>
      <w:r w:rsidRPr="004C1978">
        <w:rPr>
          <w:rStyle w:val="CharSectNo"/>
        </w:rPr>
        <w:t>42</w:t>
      </w:r>
      <w:r w:rsidRPr="00A755A2">
        <w:tab/>
      </w:r>
      <w:r w:rsidR="00066BCE" w:rsidRPr="00A755A2">
        <w:t>Veterinary practitioners code of professional conduct</w:t>
      </w:r>
      <w:bookmarkEnd w:id="58"/>
    </w:p>
    <w:p w14:paraId="05F50C54" w14:textId="77777777" w:rsidR="00066BCE" w:rsidRPr="00A755A2" w:rsidRDefault="00A755A2" w:rsidP="00A755A2">
      <w:pPr>
        <w:pStyle w:val="Amain"/>
      </w:pPr>
      <w:r>
        <w:tab/>
      </w:r>
      <w:r w:rsidRPr="00A755A2">
        <w:t>(1)</w:t>
      </w:r>
      <w:r w:rsidRPr="00A755A2">
        <w:tab/>
      </w:r>
      <w:r w:rsidR="00066BCE" w:rsidRPr="00A755A2">
        <w:t xml:space="preserve">The </w:t>
      </w:r>
      <w:r w:rsidR="00ED4615" w:rsidRPr="00A755A2">
        <w:t>board</w:t>
      </w:r>
      <w:r w:rsidR="00066BCE" w:rsidRPr="00A755A2">
        <w:t xml:space="preserve"> </w:t>
      </w:r>
      <w:r w:rsidR="000A7E85" w:rsidRPr="00A755A2">
        <w:t>must</w:t>
      </w:r>
      <w:r w:rsidR="00066BCE" w:rsidRPr="00A755A2">
        <w:t xml:space="preserve"> </w:t>
      </w:r>
      <w:r w:rsidR="0091639E" w:rsidRPr="00A755A2">
        <w:t>establish</w:t>
      </w:r>
      <w:r w:rsidR="00066BCE" w:rsidRPr="00A755A2">
        <w:t xml:space="preserve"> a code of conduct for veterinary practitioners (a </w:t>
      </w:r>
      <w:r w:rsidR="00066BCE" w:rsidRPr="00A755A2">
        <w:rPr>
          <w:rStyle w:val="charBoldItals"/>
        </w:rPr>
        <w:t>veterinary practitioners code of professional conduct</w:t>
      </w:r>
      <w:r w:rsidR="00066BCE" w:rsidRPr="00A755A2">
        <w:t>)</w:t>
      </w:r>
      <w:r w:rsidR="00EC7B83" w:rsidRPr="00A755A2">
        <w:t xml:space="preserve"> setting out the standards of conduct </w:t>
      </w:r>
      <w:r w:rsidR="000D7ACD" w:rsidRPr="00A755A2">
        <w:t xml:space="preserve">for </w:t>
      </w:r>
      <w:r w:rsidR="00EC7B83" w:rsidRPr="00A755A2">
        <w:t>veterinary practitioner</w:t>
      </w:r>
      <w:r w:rsidR="00302C50" w:rsidRPr="00A755A2">
        <w:t>s</w:t>
      </w:r>
      <w:r w:rsidR="00EC7B83" w:rsidRPr="00A755A2">
        <w:t xml:space="preserve"> carrying on the practice of veterinary science</w:t>
      </w:r>
      <w:r w:rsidR="00066BCE" w:rsidRPr="00A755A2">
        <w:t>.</w:t>
      </w:r>
    </w:p>
    <w:p w14:paraId="24E6949C" w14:textId="77777777" w:rsidR="00066BCE" w:rsidRPr="00A755A2" w:rsidRDefault="00A755A2" w:rsidP="00A755A2">
      <w:pPr>
        <w:pStyle w:val="Amain"/>
      </w:pPr>
      <w:r>
        <w:tab/>
      </w:r>
      <w:r w:rsidRPr="00A755A2">
        <w:t>(2)</w:t>
      </w:r>
      <w:r w:rsidRPr="00A755A2">
        <w:tab/>
      </w:r>
      <w:r w:rsidR="00066BCE" w:rsidRPr="00A755A2">
        <w:t xml:space="preserve">A veterinary practitioners code of </w:t>
      </w:r>
      <w:r w:rsidR="00EC7B83" w:rsidRPr="00A755A2">
        <w:t xml:space="preserve">professional </w:t>
      </w:r>
      <w:r w:rsidR="00066BCE" w:rsidRPr="00A755A2">
        <w:t>conduct may apply, adopt or incorporate an instrument as in force from time to time.</w:t>
      </w:r>
    </w:p>
    <w:p w14:paraId="3CDFF0F3" w14:textId="77777777" w:rsidR="00066BCE" w:rsidRPr="00A755A2" w:rsidRDefault="00A755A2" w:rsidP="00A755A2">
      <w:pPr>
        <w:pStyle w:val="Amain"/>
      </w:pPr>
      <w:r>
        <w:tab/>
      </w:r>
      <w:r w:rsidRPr="00A755A2">
        <w:t>(3)</w:t>
      </w:r>
      <w:r w:rsidRPr="00A755A2">
        <w:tab/>
      </w:r>
      <w:r w:rsidR="00066BCE" w:rsidRPr="00A755A2">
        <w:t>A veterinary practitioners code of conduct may include requirements for continuing professional development of registered veterinary practitioners.</w:t>
      </w:r>
    </w:p>
    <w:p w14:paraId="762B70AB" w14:textId="77777777" w:rsidR="00066BCE" w:rsidRPr="00A755A2" w:rsidRDefault="00A755A2" w:rsidP="00A755A2">
      <w:pPr>
        <w:pStyle w:val="Amain"/>
        <w:keepNext/>
      </w:pPr>
      <w:r>
        <w:tab/>
      </w:r>
      <w:r w:rsidRPr="00A755A2">
        <w:t>(4)</w:t>
      </w:r>
      <w:r w:rsidRPr="00A755A2">
        <w:tab/>
      </w:r>
      <w:r w:rsidR="00066BCE" w:rsidRPr="00A755A2">
        <w:t>A veterinary practitioners code of</w:t>
      </w:r>
      <w:r w:rsidR="0091639E" w:rsidRPr="00A755A2">
        <w:t xml:space="preserve"> professional</w:t>
      </w:r>
      <w:r w:rsidR="00066BCE" w:rsidRPr="00A755A2">
        <w:t xml:space="preserve"> conduct is a notifiable instrument.</w:t>
      </w:r>
    </w:p>
    <w:p w14:paraId="7B8E3A84" w14:textId="47314131" w:rsidR="00066BCE" w:rsidRPr="00A755A2" w:rsidRDefault="00066BCE" w:rsidP="00066BCE">
      <w:pPr>
        <w:pStyle w:val="aNote"/>
      </w:pPr>
      <w:r w:rsidRPr="00A755A2">
        <w:rPr>
          <w:rStyle w:val="charItals"/>
        </w:rPr>
        <w:t>Note</w:t>
      </w:r>
      <w:r w:rsidRPr="00A755A2">
        <w:rPr>
          <w:rStyle w:val="charItals"/>
        </w:rPr>
        <w:tab/>
      </w:r>
      <w:r w:rsidRPr="00A755A2">
        <w:t xml:space="preserve">A notifiable instrument must be notified under the </w:t>
      </w:r>
      <w:hyperlink r:id="rId52" w:tooltip="A2001-14" w:history="1">
        <w:r w:rsidR="003F59C5" w:rsidRPr="00A755A2">
          <w:rPr>
            <w:rStyle w:val="charCitHyperlinkAbbrev"/>
          </w:rPr>
          <w:t>Legislation Act</w:t>
        </w:r>
      </w:hyperlink>
      <w:r w:rsidRPr="00A755A2">
        <w:t>.</w:t>
      </w:r>
    </w:p>
    <w:p w14:paraId="1A67D776" w14:textId="2FC99983" w:rsidR="00302C50" w:rsidRPr="00A755A2" w:rsidRDefault="00A755A2" w:rsidP="00A755A2">
      <w:pPr>
        <w:pStyle w:val="Amain"/>
      </w:pPr>
      <w:r>
        <w:tab/>
      </w:r>
      <w:r w:rsidRPr="00A755A2">
        <w:t>(5)</w:t>
      </w:r>
      <w:r w:rsidRPr="00A755A2">
        <w:tab/>
      </w:r>
      <w:r w:rsidR="00302C50" w:rsidRPr="00A755A2">
        <w:t xml:space="preserve">The </w:t>
      </w:r>
      <w:hyperlink r:id="rId53" w:tooltip="A2001-14" w:history="1">
        <w:r w:rsidR="003F59C5" w:rsidRPr="00A755A2">
          <w:rPr>
            <w:rStyle w:val="charCitHyperlinkAbbrev"/>
          </w:rPr>
          <w:t>Legislation Act</w:t>
        </w:r>
      </w:hyperlink>
      <w:r w:rsidR="00302C50" w:rsidRPr="00A755A2">
        <w:t xml:space="preserve">, section 47 (6) does not apply to an instrument applied, adopted or incorporated </w:t>
      </w:r>
      <w:r w:rsidR="00F94AC1" w:rsidRPr="00A755A2">
        <w:t>under subsection (2).</w:t>
      </w:r>
    </w:p>
    <w:p w14:paraId="1CC186F0" w14:textId="77777777" w:rsidR="00783E92" w:rsidRPr="004C1978" w:rsidRDefault="00A755A2" w:rsidP="00A755A2">
      <w:pPr>
        <w:pStyle w:val="AH3Div"/>
      </w:pPr>
      <w:bookmarkStart w:id="59" w:name="_Toc139959777"/>
      <w:r w:rsidRPr="004C1978">
        <w:rPr>
          <w:rStyle w:val="CharDivNo"/>
        </w:rPr>
        <w:lastRenderedPageBreak/>
        <w:t>Division 5.2</w:t>
      </w:r>
      <w:r w:rsidRPr="00A755A2">
        <w:tab/>
      </w:r>
      <w:r w:rsidR="007C3373" w:rsidRPr="004C1978">
        <w:rPr>
          <w:rStyle w:val="CharDivText"/>
        </w:rPr>
        <w:t>Complaints</w:t>
      </w:r>
      <w:bookmarkEnd w:id="59"/>
    </w:p>
    <w:p w14:paraId="47625A16" w14:textId="77777777" w:rsidR="00D279D5" w:rsidRPr="00A755A2" w:rsidRDefault="00A755A2" w:rsidP="00A755A2">
      <w:pPr>
        <w:pStyle w:val="AH5Sec"/>
      </w:pPr>
      <w:bookmarkStart w:id="60" w:name="_Toc139959778"/>
      <w:r w:rsidRPr="004C1978">
        <w:rPr>
          <w:rStyle w:val="CharSectNo"/>
        </w:rPr>
        <w:t>43</w:t>
      </w:r>
      <w:r w:rsidRPr="00A755A2">
        <w:tab/>
      </w:r>
      <w:r w:rsidR="00D279D5" w:rsidRPr="00A755A2">
        <w:t>Who may complain</w:t>
      </w:r>
      <w:bookmarkEnd w:id="60"/>
    </w:p>
    <w:p w14:paraId="2326E0F9" w14:textId="77777777" w:rsidR="00D279D5" w:rsidRPr="00A755A2" w:rsidRDefault="00A755A2" w:rsidP="00A755A2">
      <w:pPr>
        <w:pStyle w:val="Amain"/>
      </w:pPr>
      <w:r>
        <w:tab/>
      </w:r>
      <w:r w:rsidRPr="00A755A2">
        <w:t>(1)</w:t>
      </w:r>
      <w:r w:rsidRPr="00A755A2">
        <w:tab/>
      </w:r>
      <w:r w:rsidR="00D279D5" w:rsidRPr="00A755A2">
        <w:t>Any</w:t>
      </w:r>
      <w:r w:rsidR="00D54843" w:rsidRPr="00A755A2">
        <w:t xml:space="preserve"> </w:t>
      </w:r>
      <w:r w:rsidR="00751612" w:rsidRPr="00A755A2">
        <w:t>person</w:t>
      </w:r>
      <w:r w:rsidR="00D279D5" w:rsidRPr="00A755A2">
        <w:t xml:space="preserve"> may make a complaint about </w:t>
      </w:r>
      <w:r w:rsidR="003E68D2" w:rsidRPr="00A755A2">
        <w:t>a</w:t>
      </w:r>
      <w:r w:rsidR="00D279D5" w:rsidRPr="00A755A2">
        <w:t xml:space="preserve"> veterinary practitioner</w:t>
      </w:r>
      <w:r w:rsidR="003E68D2" w:rsidRPr="00A755A2">
        <w:t xml:space="preserve"> </w:t>
      </w:r>
      <w:r w:rsidR="00C97B47" w:rsidRPr="00A755A2">
        <w:t xml:space="preserve">on any </w:t>
      </w:r>
      <w:r w:rsidR="004A13ED" w:rsidRPr="00A755A2">
        <w:t xml:space="preserve">1 or more </w:t>
      </w:r>
      <w:r w:rsidR="00C97B47" w:rsidRPr="00A755A2">
        <w:t>of the following grounds:</w:t>
      </w:r>
    </w:p>
    <w:p w14:paraId="25918846" w14:textId="77777777" w:rsidR="00C97B47" w:rsidRPr="00A755A2" w:rsidRDefault="00A755A2" w:rsidP="00A755A2">
      <w:pPr>
        <w:pStyle w:val="Apara"/>
      </w:pPr>
      <w:r>
        <w:tab/>
      </w:r>
      <w:r w:rsidRPr="00A755A2">
        <w:t>(a)</w:t>
      </w:r>
      <w:r w:rsidRPr="00A755A2">
        <w:tab/>
      </w:r>
      <w:r w:rsidR="00C97B47" w:rsidRPr="00A755A2">
        <w:t xml:space="preserve">the </w:t>
      </w:r>
      <w:r w:rsidR="00735940" w:rsidRPr="00A755A2">
        <w:t xml:space="preserve">veterinary </w:t>
      </w:r>
      <w:r w:rsidR="00C97B47" w:rsidRPr="00A755A2">
        <w:t>practitioner has, or may have, engaged in unsatisfactory professional conduct;</w:t>
      </w:r>
    </w:p>
    <w:p w14:paraId="5B25BAC6" w14:textId="77777777" w:rsidR="00C97B47" w:rsidRPr="00A755A2" w:rsidRDefault="00A755A2" w:rsidP="00A755A2">
      <w:pPr>
        <w:pStyle w:val="Apara"/>
      </w:pPr>
      <w:r>
        <w:tab/>
      </w:r>
      <w:r w:rsidRPr="00A755A2">
        <w:t>(b)</w:t>
      </w:r>
      <w:r w:rsidRPr="00A755A2">
        <w:tab/>
      </w:r>
      <w:r w:rsidR="00C97B47" w:rsidRPr="00A755A2">
        <w:t xml:space="preserve">the </w:t>
      </w:r>
      <w:r w:rsidR="00735940" w:rsidRPr="00A755A2">
        <w:t xml:space="preserve">veterinary </w:t>
      </w:r>
      <w:r w:rsidR="00C97B47" w:rsidRPr="00A755A2">
        <w:t>practitioner has, or may have, engaged in professional misconduct</w:t>
      </w:r>
      <w:r w:rsidR="00735940" w:rsidRPr="00A755A2">
        <w:t>;</w:t>
      </w:r>
    </w:p>
    <w:p w14:paraId="517B137F" w14:textId="77777777" w:rsidR="00F32264" w:rsidRPr="00A755A2" w:rsidRDefault="00A755A2" w:rsidP="00A755A2">
      <w:pPr>
        <w:pStyle w:val="Apara"/>
      </w:pPr>
      <w:r>
        <w:tab/>
      </w:r>
      <w:r w:rsidRPr="00A755A2">
        <w:t>(c)</w:t>
      </w:r>
      <w:r w:rsidRPr="00A755A2">
        <w:tab/>
      </w:r>
      <w:r w:rsidR="00735940" w:rsidRPr="00A755A2">
        <w:t xml:space="preserve">the veterinary practitioner has, or may have, an impairment that </w:t>
      </w:r>
      <w:r w:rsidR="004A13ED" w:rsidRPr="00A755A2">
        <w:t xml:space="preserve">means the veterinary practitioner is not fit to practise </w:t>
      </w:r>
      <w:r w:rsidR="00F32264" w:rsidRPr="00A755A2">
        <w:t xml:space="preserve">a restricted act of </w:t>
      </w:r>
      <w:r w:rsidR="004A13ED" w:rsidRPr="00A755A2">
        <w:t>veterinary science</w:t>
      </w:r>
      <w:r w:rsidR="00F32264" w:rsidRPr="00A755A2">
        <w:t>;</w:t>
      </w:r>
    </w:p>
    <w:p w14:paraId="79A7D99B" w14:textId="77777777" w:rsidR="00F32264" w:rsidRPr="00A755A2" w:rsidRDefault="00A755A2" w:rsidP="00A755A2">
      <w:pPr>
        <w:pStyle w:val="Apara"/>
      </w:pPr>
      <w:r>
        <w:tab/>
      </w:r>
      <w:r w:rsidRPr="00A755A2">
        <w:t>(d)</w:t>
      </w:r>
      <w:r w:rsidRPr="00A755A2">
        <w:tab/>
      </w:r>
      <w:r w:rsidR="00F32264" w:rsidRPr="00A755A2">
        <w:t>the veterinary practitioner has, or may have, contravened this Act;</w:t>
      </w:r>
    </w:p>
    <w:p w14:paraId="375413C8" w14:textId="77777777" w:rsidR="00735940" w:rsidRPr="00A755A2" w:rsidRDefault="00A755A2" w:rsidP="00A755A2">
      <w:pPr>
        <w:pStyle w:val="Apara"/>
      </w:pPr>
      <w:r>
        <w:tab/>
      </w:r>
      <w:r w:rsidRPr="00A755A2">
        <w:t>(e)</w:t>
      </w:r>
      <w:r w:rsidRPr="00A755A2">
        <w:tab/>
      </w:r>
      <w:r w:rsidR="00F32264" w:rsidRPr="00A755A2">
        <w:t>the veterinary practitioner has, or may have, contravened a condition of the veterinary practitioner’s registration</w:t>
      </w:r>
      <w:r w:rsidR="00571D8C" w:rsidRPr="00A755A2">
        <w:t xml:space="preserve"> or an undertaking given by the </w:t>
      </w:r>
      <w:r w:rsidR="002B502C" w:rsidRPr="00A755A2">
        <w:t xml:space="preserve">veterinary </w:t>
      </w:r>
      <w:r w:rsidR="00571D8C" w:rsidRPr="00A755A2">
        <w:t>practitioner to the board;</w:t>
      </w:r>
    </w:p>
    <w:p w14:paraId="2F87BEE4" w14:textId="77777777" w:rsidR="006468CC" w:rsidRPr="00A755A2" w:rsidRDefault="00A755A2" w:rsidP="00A755A2">
      <w:pPr>
        <w:pStyle w:val="Apara"/>
      </w:pPr>
      <w:r>
        <w:tab/>
      </w:r>
      <w:r w:rsidRPr="00A755A2">
        <w:t>(f)</w:t>
      </w:r>
      <w:r w:rsidRPr="00A755A2">
        <w:tab/>
      </w:r>
      <w:r w:rsidR="00571D8C" w:rsidRPr="00A755A2">
        <w:t>the veterinary practitioner’s registration was, or may have been, improperly obtained because the veterinary practitioner</w:t>
      </w:r>
      <w:r w:rsidR="002B502C" w:rsidRPr="00A755A2">
        <w:t xml:space="preserve"> or someone else gave the board information or a document that was false or misleading in a material particular</w:t>
      </w:r>
      <w:r w:rsidR="006468CC" w:rsidRPr="00A755A2">
        <w:t>;</w:t>
      </w:r>
    </w:p>
    <w:p w14:paraId="05B30580" w14:textId="77777777" w:rsidR="002B502C" w:rsidRPr="00A755A2" w:rsidRDefault="00A755A2" w:rsidP="00692E2D">
      <w:pPr>
        <w:pStyle w:val="Apara"/>
        <w:keepNext/>
        <w:keepLines/>
      </w:pPr>
      <w:r>
        <w:lastRenderedPageBreak/>
        <w:tab/>
      </w:r>
      <w:r w:rsidRPr="00A755A2">
        <w:t>(g)</w:t>
      </w:r>
      <w:r w:rsidRPr="00A755A2">
        <w:tab/>
      </w:r>
      <w:r w:rsidR="00F75984" w:rsidRPr="00A755A2">
        <w:t>if the veterinary practitioner</w:t>
      </w:r>
      <w:r w:rsidR="006468CC" w:rsidRPr="00A755A2">
        <w:t xml:space="preserve"> is the superintendent of registered veterinary premises—</w:t>
      </w:r>
      <w:r w:rsidR="00B8094A" w:rsidRPr="00A755A2">
        <w:t xml:space="preserve">the </w:t>
      </w:r>
      <w:r w:rsidR="00F75984" w:rsidRPr="00A755A2">
        <w:t>veterinary practitioner has failed to maintain the premises</w:t>
      </w:r>
      <w:r w:rsidR="00F05745" w:rsidRPr="00A755A2">
        <w:t xml:space="preserve"> in compliance with a</w:t>
      </w:r>
      <w:r w:rsidR="00B8094A" w:rsidRPr="00A755A2">
        <w:t xml:space="preserve"> veterinary premises standard</w:t>
      </w:r>
      <w:r w:rsidR="002B502C" w:rsidRPr="00A755A2">
        <w:t>.</w:t>
      </w:r>
    </w:p>
    <w:p w14:paraId="3FE6BCB7" w14:textId="77777777" w:rsidR="00D279D5" w:rsidRPr="00A755A2" w:rsidRDefault="00D279D5" w:rsidP="00D279D5">
      <w:pPr>
        <w:pStyle w:val="aExamHead"/>
        <w:ind w:left="380" w:firstLine="720"/>
      </w:pPr>
      <w:r w:rsidRPr="00A755A2">
        <w:t>Examples—people who may make complaint</w:t>
      </w:r>
    </w:p>
    <w:p w14:paraId="11E2A1AF" w14:textId="77777777" w:rsidR="00D279D5" w:rsidRPr="00A755A2" w:rsidRDefault="00A755A2" w:rsidP="00692E2D">
      <w:pPr>
        <w:pStyle w:val="aExamBulletss"/>
        <w:keepNext/>
        <w:tabs>
          <w:tab w:val="left" w:pos="1500"/>
        </w:tabs>
      </w:pPr>
      <w:r w:rsidRPr="00A755A2">
        <w:rPr>
          <w:rFonts w:ascii="Symbol" w:hAnsi="Symbol"/>
        </w:rPr>
        <w:t></w:t>
      </w:r>
      <w:r w:rsidRPr="00A755A2">
        <w:rPr>
          <w:rFonts w:ascii="Symbol" w:hAnsi="Symbol"/>
        </w:rPr>
        <w:tab/>
      </w:r>
      <w:r w:rsidR="00D279D5" w:rsidRPr="00A755A2">
        <w:t>a member of the public</w:t>
      </w:r>
    </w:p>
    <w:p w14:paraId="3E616AF3" w14:textId="77777777" w:rsidR="00D279D5" w:rsidRPr="00A755A2" w:rsidRDefault="00A755A2" w:rsidP="00A755A2">
      <w:pPr>
        <w:pStyle w:val="aExamBulletss"/>
        <w:keepNext/>
        <w:tabs>
          <w:tab w:val="left" w:pos="1500"/>
        </w:tabs>
      </w:pPr>
      <w:r w:rsidRPr="00A755A2">
        <w:rPr>
          <w:rFonts w:ascii="Symbol" w:hAnsi="Symbol"/>
        </w:rPr>
        <w:t></w:t>
      </w:r>
      <w:r w:rsidRPr="00A755A2">
        <w:rPr>
          <w:rFonts w:ascii="Symbol" w:hAnsi="Symbol"/>
        </w:rPr>
        <w:tab/>
      </w:r>
      <w:r w:rsidR="00D279D5" w:rsidRPr="00A755A2">
        <w:t>a member of the veterinary profession</w:t>
      </w:r>
    </w:p>
    <w:p w14:paraId="3A50C4D8" w14:textId="4B22155B" w:rsidR="00D279D5" w:rsidRPr="00A755A2" w:rsidRDefault="00D279D5" w:rsidP="00D279D5">
      <w:pPr>
        <w:pStyle w:val="aNote"/>
        <w:keepNext/>
      </w:pPr>
      <w:r w:rsidRPr="00A755A2">
        <w:rPr>
          <w:rStyle w:val="charItals"/>
        </w:rPr>
        <w:t>Note</w:t>
      </w:r>
      <w:r w:rsidRPr="00A755A2">
        <w:rPr>
          <w:rStyle w:val="charItals"/>
        </w:rPr>
        <w:tab/>
      </w:r>
      <w:r w:rsidRPr="00A755A2">
        <w:t xml:space="preserve">A person may also make a complaint to the commission (see </w:t>
      </w:r>
      <w:hyperlink r:id="rId54" w:tooltip="A2005-40" w:history="1">
        <w:r w:rsidR="003F59C5" w:rsidRPr="00A755A2">
          <w:rPr>
            <w:rStyle w:val="charCitHyperlinkItal"/>
          </w:rPr>
          <w:t>Human Rights Commission Act 2005</w:t>
        </w:r>
      </w:hyperlink>
      <w:r w:rsidRPr="00A755A2">
        <w:t>, s 39).</w:t>
      </w:r>
    </w:p>
    <w:p w14:paraId="479C60C5" w14:textId="77777777" w:rsidR="00D279D5" w:rsidRPr="00A755A2" w:rsidRDefault="00A755A2" w:rsidP="00A755A2">
      <w:pPr>
        <w:pStyle w:val="Amain"/>
      </w:pPr>
      <w:r>
        <w:tab/>
      </w:r>
      <w:r w:rsidRPr="00A755A2">
        <w:t>(2)</w:t>
      </w:r>
      <w:r w:rsidRPr="00A755A2">
        <w:tab/>
      </w:r>
      <w:r w:rsidR="00D279D5" w:rsidRPr="00A755A2">
        <w:t>If a person makes a complaint under subsection (1)—</w:t>
      </w:r>
    </w:p>
    <w:p w14:paraId="55393849" w14:textId="77777777" w:rsidR="00D279D5" w:rsidRPr="00A755A2" w:rsidRDefault="00A755A2" w:rsidP="00A755A2">
      <w:pPr>
        <w:pStyle w:val="Apara"/>
      </w:pPr>
      <w:r>
        <w:tab/>
      </w:r>
      <w:r w:rsidRPr="00A755A2">
        <w:t>(a)</w:t>
      </w:r>
      <w:r w:rsidRPr="00A755A2">
        <w:tab/>
      </w:r>
      <w:r w:rsidR="00D279D5" w:rsidRPr="00A755A2">
        <w:t>making the complaint is not a breach of—</w:t>
      </w:r>
    </w:p>
    <w:p w14:paraId="0F3136BE" w14:textId="77777777" w:rsidR="00D279D5" w:rsidRPr="00A755A2" w:rsidRDefault="00A755A2" w:rsidP="00A755A2">
      <w:pPr>
        <w:pStyle w:val="Asubpara"/>
      </w:pPr>
      <w:r>
        <w:tab/>
      </w:r>
      <w:r w:rsidRPr="00A755A2">
        <w:t>(i)</w:t>
      </w:r>
      <w:r w:rsidRPr="00A755A2">
        <w:tab/>
      </w:r>
      <w:r w:rsidR="00D279D5" w:rsidRPr="00A755A2">
        <w:t>confidence; or</w:t>
      </w:r>
    </w:p>
    <w:p w14:paraId="6E0DD1EA" w14:textId="77777777" w:rsidR="00D279D5" w:rsidRPr="00A755A2" w:rsidRDefault="00A755A2" w:rsidP="00A755A2">
      <w:pPr>
        <w:pStyle w:val="Asubpara"/>
      </w:pPr>
      <w:r>
        <w:tab/>
      </w:r>
      <w:r w:rsidRPr="00A755A2">
        <w:t>(ii)</w:t>
      </w:r>
      <w:r w:rsidRPr="00A755A2">
        <w:tab/>
      </w:r>
      <w:r w:rsidR="00D279D5" w:rsidRPr="00A755A2">
        <w:t>professional etiquette; or</w:t>
      </w:r>
    </w:p>
    <w:p w14:paraId="233AF55F" w14:textId="77777777" w:rsidR="00D279D5" w:rsidRPr="00A755A2" w:rsidRDefault="00A755A2" w:rsidP="00A755A2">
      <w:pPr>
        <w:pStyle w:val="Asubpara"/>
      </w:pPr>
      <w:r>
        <w:tab/>
      </w:r>
      <w:r w:rsidRPr="00A755A2">
        <w:t>(iii)</w:t>
      </w:r>
      <w:r w:rsidRPr="00A755A2">
        <w:tab/>
      </w:r>
      <w:r w:rsidR="00D279D5" w:rsidRPr="00A755A2">
        <w:t>professional ethics; or</w:t>
      </w:r>
    </w:p>
    <w:p w14:paraId="27E3FEA0" w14:textId="77777777" w:rsidR="00D279D5" w:rsidRPr="00A755A2" w:rsidRDefault="00A755A2" w:rsidP="00A755A2">
      <w:pPr>
        <w:pStyle w:val="Asubpara"/>
      </w:pPr>
      <w:r>
        <w:tab/>
      </w:r>
      <w:r w:rsidRPr="00A755A2">
        <w:t>(iv)</w:t>
      </w:r>
      <w:r w:rsidRPr="00A755A2">
        <w:tab/>
      </w:r>
      <w:r w:rsidR="00D279D5" w:rsidRPr="00A755A2">
        <w:t>a rule of professional conduct; and</w:t>
      </w:r>
    </w:p>
    <w:p w14:paraId="70AC140B" w14:textId="77777777" w:rsidR="00D279D5" w:rsidRPr="00A755A2" w:rsidRDefault="00A755A2" w:rsidP="00A755A2">
      <w:pPr>
        <w:pStyle w:val="Apara"/>
      </w:pPr>
      <w:r>
        <w:tab/>
      </w:r>
      <w:r w:rsidRPr="00A755A2">
        <w:t>(b)</w:t>
      </w:r>
      <w:r w:rsidRPr="00A755A2">
        <w:tab/>
      </w:r>
      <w:r w:rsidR="00D279D5" w:rsidRPr="00A755A2">
        <w:t>no civil or criminal liability is incurred only because of the making of the complaint.</w:t>
      </w:r>
    </w:p>
    <w:p w14:paraId="1489D49F" w14:textId="77777777" w:rsidR="00D279D5" w:rsidRPr="00A755A2" w:rsidRDefault="00A755A2" w:rsidP="00A755A2">
      <w:pPr>
        <w:pStyle w:val="Amain"/>
      </w:pPr>
      <w:r>
        <w:tab/>
      </w:r>
      <w:r w:rsidRPr="00A755A2">
        <w:t>(3)</w:t>
      </w:r>
      <w:r w:rsidRPr="00A755A2">
        <w:tab/>
      </w:r>
      <w:r w:rsidR="00D279D5" w:rsidRPr="00A755A2">
        <w:t>Subsection (2) (b) does not apply to a complaint that the person knows is false or misleading.</w:t>
      </w:r>
    </w:p>
    <w:p w14:paraId="06AE9D86" w14:textId="77777777" w:rsidR="008763ED" w:rsidRPr="00A755A2" w:rsidRDefault="00A755A2" w:rsidP="00A755A2">
      <w:pPr>
        <w:pStyle w:val="AH5Sec"/>
      </w:pPr>
      <w:bookmarkStart w:id="61" w:name="_Toc139959779"/>
      <w:r w:rsidRPr="004C1978">
        <w:rPr>
          <w:rStyle w:val="CharSectNo"/>
        </w:rPr>
        <w:t>44</w:t>
      </w:r>
      <w:r w:rsidRPr="00A755A2">
        <w:tab/>
      </w:r>
      <w:r w:rsidR="008763ED" w:rsidRPr="00A755A2">
        <w:t>Consideration without complaint or appropriate complaint</w:t>
      </w:r>
      <w:bookmarkEnd w:id="61"/>
    </w:p>
    <w:p w14:paraId="73DDD546" w14:textId="77777777" w:rsidR="008763ED" w:rsidRPr="00A755A2" w:rsidRDefault="00A755A2" w:rsidP="00A755A2">
      <w:pPr>
        <w:pStyle w:val="Amain"/>
      </w:pPr>
      <w:r>
        <w:tab/>
      </w:r>
      <w:r w:rsidRPr="00A755A2">
        <w:t>(1)</w:t>
      </w:r>
      <w:r w:rsidRPr="00A755A2">
        <w:tab/>
      </w:r>
      <w:r w:rsidR="008763ED" w:rsidRPr="00A755A2">
        <w:t xml:space="preserve">The board may, on its own initiative, consider </w:t>
      </w:r>
      <w:r w:rsidR="00F1413F" w:rsidRPr="00A755A2">
        <w:t>in relation to a veterinary practitioner</w:t>
      </w:r>
      <w:r w:rsidR="008763ED" w:rsidRPr="00A755A2">
        <w:t>—</w:t>
      </w:r>
    </w:p>
    <w:p w14:paraId="204BD618" w14:textId="77777777" w:rsidR="008763ED" w:rsidRPr="00A755A2" w:rsidRDefault="00A755A2" w:rsidP="00A755A2">
      <w:pPr>
        <w:pStyle w:val="Apara"/>
      </w:pPr>
      <w:r>
        <w:tab/>
      </w:r>
      <w:r w:rsidRPr="00A755A2">
        <w:t>(a)</w:t>
      </w:r>
      <w:r w:rsidRPr="00A755A2">
        <w:tab/>
      </w:r>
      <w:r w:rsidR="008763ED" w:rsidRPr="00A755A2">
        <w:t xml:space="preserve">an act or service </w:t>
      </w:r>
      <w:r w:rsidR="00F1413F" w:rsidRPr="00A755A2">
        <w:t xml:space="preserve">by the practitioner </w:t>
      </w:r>
      <w:r w:rsidR="008763ED" w:rsidRPr="00A755A2">
        <w:t>that appears to the board to be an act or service about which a person could make, but has not made, a complaint under this Act; or</w:t>
      </w:r>
    </w:p>
    <w:p w14:paraId="18610D58" w14:textId="77777777" w:rsidR="008763ED" w:rsidRPr="00A755A2" w:rsidRDefault="00A755A2" w:rsidP="00A755A2">
      <w:pPr>
        <w:pStyle w:val="Apara"/>
      </w:pPr>
      <w:r>
        <w:tab/>
      </w:r>
      <w:r w:rsidRPr="00A755A2">
        <w:t>(b)</w:t>
      </w:r>
      <w:r w:rsidRPr="00A755A2">
        <w:tab/>
      </w:r>
      <w:r w:rsidR="008763ED" w:rsidRPr="00A755A2">
        <w:t>any other matter</w:t>
      </w:r>
      <w:r w:rsidR="00F1413F" w:rsidRPr="00A755A2">
        <w:t xml:space="preserve"> related to the registration of the veterinary practitioner</w:t>
      </w:r>
      <w:r w:rsidR="008763ED" w:rsidRPr="00A755A2">
        <w:t>.</w:t>
      </w:r>
    </w:p>
    <w:p w14:paraId="5E49AC67" w14:textId="77777777" w:rsidR="008763ED" w:rsidRPr="00A755A2" w:rsidRDefault="00A755A2" w:rsidP="00A755A2">
      <w:pPr>
        <w:pStyle w:val="Amain"/>
      </w:pPr>
      <w:r>
        <w:lastRenderedPageBreak/>
        <w:tab/>
      </w:r>
      <w:r w:rsidRPr="00A755A2">
        <w:t>(2)</w:t>
      </w:r>
      <w:r w:rsidRPr="00A755A2">
        <w:tab/>
      </w:r>
      <w:r w:rsidR="00F1413F" w:rsidRPr="00A755A2">
        <w:t>A</w:t>
      </w:r>
      <w:r w:rsidR="008763ED" w:rsidRPr="00A755A2">
        <w:t xml:space="preserve"> board-initiated consideration must, as far as practicable, be conducted as if it were a consideration of a complaint.</w:t>
      </w:r>
    </w:p>
    <w:p w14:paraId="4B67D78A" w14:textId="77777777" w:rsidR="00D279D5" w:rsidRPr="00A755A2" w:rsidRDefault="00A755A2" w:rsidP="00A755A2">
      <w:pPr>
        <w:pStyle w:val="AH5Sec"/>
      </w:pPr>
      <w:bookmarkStart w:id="62" w:name="_Toc139959780"/>
      <w:r w:rsidRPr="004C1978">
        <w:rPr>
          <w:rStyle w:val="CharSectNo"/>
        </w:rPr>
        <w:t>45</w:t>
      </w:r>
      <w:r w:rsidRPr="00A755A2">
        <w:tab/>
      </w:r>
      <w:r w:rsidR="00D279D5" w:rsidRPr="00A755A2">
        <w:t>False or misleading complaint</w:t>
      </w:r>
      <w:bookmarkEnd w:id="62"/>
    </w:p>
    <w:p w14:paraId="69C4A717" w14:textId="77777777" w:rsidR="00D279D5" w:rsidRPr="00A755A2" w:rsidRDefault="00D279D5" w:rsidP="00D279D5">
      <w:pPr>
        <w:pStyle w:val="Amainreturn"/>
        <w:keepNext/>
      </w:pPr>
      <w:r w:rsidRPr="00A755A2">
        <w:t>A person must not make a complaint that is materially false or misleading.</w:t>
      </w:r>
    </w:p>
    <w:p w14:paraId="384B1504" w14:textId="77777777" w:rsidR="00D279D5" w:rsidRPr="00A755A2" w:rsidRDefault="00D279D5" w:rsidP="00D279D5">
      <w:pPr>
        <w:pStyle w:val="Penalty"/>
      </w:pPr>
      <w:r w:rsidRPr="00A755A2">
        <w:t>Maximum penalty:  30 penalty units.</w:t>
      </w:r>
    </w:p>
    <w:p w14:paraId="3372175E" w14:textId="77777777" w:rsidR="00D279D5" w:rsidRPr="00A755A2" w:rsidRDefault="00A755A2" w:rsidP="00A755A2">
      <w:pPr>
        <w:pStyle w:val="AH5Sec"/>
      </w:pPr>
      <w:bookmarkStart w:id="63" w:name="_Toc139959781"/>
      <w:r w:rsidRPr="004C1978">
        <w:rPr>
          <w:rStyle w:val="CharSectNo"/>
        </w:rPr>
        <w:t>46</w:t>
      </w:r>
      <w:r w:rsidRPr="00A755A2">
        <w:tab/>
      </w:r>
      <w:r w:rsidR="00D279D5" w:rsidRPr="00A755A2">
        <w:t>Time limit for making complaints</w:t>
      </w:r>
      <w:bookmarkEnd w:id="63"/>
    </w:p>
    <w:p w14:paraId="3AF72D9E" w14:textId="77777777" w:rsidR="00D279D5" w:rsidRPr="00A755A2" w:rsidRDefault="00A755A2" w:rsidP="00A755A2">
      <w:pPr>
        <w:pStyle w:val="Amain"/>
      </w:pPr>
      <w:r>
        <w:tab/>
      </w:r>
      <w:r w:rsidRPr="00A755A2">
        <w:t>(1)</w:t>
      </w:r>
      <w:r w:rsidRPr="00A755A2">
        <w:tab/>
      </w:r>
      <w:r w:rsidR="00D279D5" w:rsidRPr="00A755A2">
        <w:t xml:space="preserve">A person may make a complaint about the conduct of a veterinary practitioner </w:t>
      </w:r>
      <w:r w:rsidR="00817110" w:rsidRPr="00A755A2">
        <w:t>whenever</w:t>
      </w:r>
      <w:r w:rsidR="00D279D5" w:rsidRPr="00A755A2">
        <w:t xml:space="preserve"> the conduct is alleged to have </w:t>
      </w:r>
      <w:r w:rsidR="00817110" w:rsidRPr="00A755A2">
        <w:t>happened</w:t>
      </w:r>
      <w:r w:rsidR="00D279D5" w:rsidRPr="00A755A2">
        <w:t>.</w:t>
      </w:r>
    </w:p>
    <w:p w14:paraId="379DD047" w14:textId="77777777" w:rsidR="00D279D5" w:rsidRPr="00A755A2" w:rsidRDefault="00A755A2" w:rsidP="00A755A2">
      <w:pPr>
        <w:pStyle w:val="Amain"/>
      </w:pPr>
      <w:r>
        <w:tab/>
      </w:r>
      <w:r w:rsidRPr="00A755A2">
        <w:t>(2)</w:t>
      </w:r>
      <w:r w:rsidRPr="00A755A2">
        <w:tab/>
      </w:r>
      <w:r w:rsidR="00D279D5" w:rsidRPr="00A755A2">
        <w:t xml:space="preserve">However, the board is not required to investigate a complaint if the complaint is made more than 3 years after the conduct is alleged to have </w:t>
      </w:r>
      <w:r w:rsidR="002B1762" w:rsidRPr="00A755A2">
        <w:t>happened</w:t>
      </w:r>
      <w:r w:rsidR="00D279D5" w:rsidRPr="00A755A2">
        <w:t xml:space="preserve">, unless the board </w:t>
      </w:r>
      <w:r w:rsidR="002B1762" w:rsidRPr="00A755A2">
        <w:t>decides</w:t>
      </w:r>
      <w:r w:rsidR="00D279D5" w:rsidRPr="00A755A2">
        <w:t xml:space="preserve"> it is just and fair to investigate the complaint having regard to the delay and the reasons for the delay.</w:t>
      </w:r>
    </w:p>
    <w:p w14:paraId="3C4C1161" w14:textId="77777777" w:rsidR="00D279D5" w:rsidRPr="00A755A2" w:rsidRDefault="00A755A2" w:rsidP="00A755A2">
      <w:pPr>
        <w:pStyle w:val="AH5Sec"/>
      </w:pPr>
      <w:bookmarkStart w:id="64" w:name="_Toc139959782"/>
      <w:r w:rsidRPr="004C1978">
        <w:rPr>
          <w:rStyle w:val="CharSectNo"/>
        </w:rPr>
        <w:t>47</w:t>
      </w:r>
      <w:r w:rsidRPr="00A755A2">
        <w:tab/>
      </w:r>
      <w:r w:rsidR="00D279D5" w:rsidRPr="00A755A2">
        <w:t>How complaint</w:t>
      </w:r>
      <w:r w:rsidR="00751612" w:rsidRPr="00A755A2">
        <w:t xml:space="preserve">s </w:t>
      </w:r>
      <w:r w:rsidR="004D3E93" w:rsidRPr="00A755A2">
        <w:t>are</w:t>
      </w:r>
      <w:r w:rsidR="00D279D5" w:rsidRPr="00A755A2">
        <w:t xml:space="preserve"> made</w:t>
      </w:r>
      <w:bookmarkEnd w:id="64"/>
    </w:p>
    <w:p w14:paraId="4D438B0E" w14:textId="77777777" w:rsidR="00D279D5" w:rsidRPr="00A755A2" w:rsidRDefault="00A755A2" w:rsidP="00A755A2">
      <w:pPr>
        <w:pStyle w:val="Amain"/>
      </w:pPr>
      <w:r>
        <w:tab/>
      </w:r>
      <w:r w:rsidRPr="00A755A2">
        <w:t>(1)</w:t>
      </w:r>
      <w:r w:rsidRPr="00A755A2">
        <w:tab/>
      </w:r>
      <w:r w:rsidR="00D279D5" w:rsidRPr="00A755A2">
        <w:t xml:space="preserve">A complaint </w:t>
      </w:r>
      <w:r w:rsidR="00F117FD" w:rsidRPr="00A755A2">
        <w:t xml:space="preserve">made under this Act </w:t>
      </w:r>
      <w:r w:rsidR="00D279D5" w:rsidRPr="00A755A2">
        <w:t>must—</w:t>
      </w:r>
    </w:p>
    <w:p w14:paraId="333A899A" w14:textId="77777777" w:rsidR="00D279D5" w:rsidRPr="00A755A2" w:rsidRDefault="00A755A2" w:rsidP="00A755A2">
      <w:pPr>
        <w:pStyle w:val="Apara"/>
      </w:pPr>
      <w:r>
        <w:tab/>
      </w:r>
      <w:r w:rsidRPr="00A755A2">
        <w:t>(a)</w:t>
      </w:r>
      <w:r w:rsidRPr="00A755A2">
        <w:tab/>
      </w:r>
      <w:r w:rsidR="00D279D5" w:rsidRPr="00A755A2">
        <w:t xml:space="preserve">be given to the board; and </w:t>
      </w:r>
    </w:p>
    <w:p w14:paraId="67BDB9E7" w14:textId="77777777" w:rsidR="00D279D5" w:rsidRPr="00A755A2" w:rsidRDefault="00A755A2" w:rsidP="00A755A2">
      <w:pPr>
        <w:pStyle w:val="Apara"/>
      </w:pPr>
      <w:r>
        <w:tab/>
      </w:r>
      <w:r w:rsidRPr="00A755A2">
        <w:t>(b)</w:t>
      </w:r>
      <w:r w:rsidRPr="00A755A2">
        <w:tab/>
      </w:r>
      <w:r w:rsidR="00D279D5" w:rsidRPr="00A755A2">
        <w:t>be in writing; and</w:t>
      </w:r>
    </w:p>
    <w:p w14:paraId="7491AE67" w14:textId="77777777" w:rsidR="00D279D5" w:rsidRPr="00A755A2" w:rsidRDefault="00A755A2" w:rsidP="00A755A2">
      <w:pPr>
        <w:pStyle w:val="Apara"/>
      </w:pPr>
      <w:r>
        <w:tab/>
      </w:r>
      <w:r w:rsidRPr="00A755A2">
        <w:t>(c)</w:t>
      </w:r>
      <w:r w:rsidRPr="00A755A2">
        <w:tab/>
      </w:r>
      <w:r w:rsidR="00D279D5" w:rsidRPr="00A755A2">
        <w:t>include the person’s name and contact details.</w:t>
      </w:r>
    </w:p>
    <w:p w14:paraId="13DC9D4E" w14:textId="77777777" w:rsidR="00D279D5" w:rsidRPr="00A755A2" w:rsidRDefault="00A755A2" w:rsidP="000B1F40">
      <w:pPr>
        <w:pStyle w:val="Amain"/>
      </w:pPr>
      <w:r>
        <w:tab/>
      </w:r>
      <w:r w:rsidRPr="00A755A2">
        <w:t>(2)</w:t>
      </w:r>
      <w:r w:rsidRPr="00A755A2">
        <w:tab/>
      </w:r>
      <w:r w:rsidR="00D279D5" w:rsidRPr="00A755A2">
        <w:t>A person is entitled to reasonable assistance from the registrar to put the complaint in writing.</w:t>
      </w:r>
    </w:p>
    <w:p w14:paraId="118B84CB" w14:textId="77777777" w:rsidR="00D279D5" w:rsidRPr="00A755A2" w:rsidRDefault="00D279D5" w:rsidP="000B1F40">
      <w:pPr>
        <w:pStyle w:val="aExamHdgss"/>
        <w:keepNext w:val="0"/>
      </w:pPr>
      <w:r w:rsidRPr="00A755A2">
        <w:t>Examples</w:t>
      </w:r>
      <w:r w:rsidR="00751612" w:rsidRPr="00A755A2">
        <w:t>—</w:t>
      </w:r>
      <w:r w:rsidRPr="00A755A2">
        <w:t>when assistance would be reasonable</w:t>
      </w:r>
    </w:p>
    <w:p w14:paraId="30720FDA" w14:textId="77777777" w:rsidR="00D279D5" w:rsidRPr="00A755A2" w:rsidRDefault="002B1762" w:rsidP="000B1F40">
      <w:pPr>
        <w:pStyle w:val="aExamINumss"/>
      </w:pPr>
      <w:r w:rsidRPr="00A755A2">
        <w:t>1</w:t>
      </w:r>
      <w:r w:rsidRPr="00A755A2">
        <w:tab/>
      </w:r>
      <w:r w:rsidR="00D279D5" w:rsidRPr="00A755A2">
        <w:t>the person cannot put the complaint in writing</w:t>
      </w:r>
    </w:p>
    <w:p w14:paraId="22D6E933" w14:textId="77777777" w:rsidR="00D279D5" w:rsidRPr="00A755A2" w:rsidRDefault="002B1762" w:rsidP="000B1F40">
      <w:pPr>
        <w:pStyle w:val="aExamINumss"/>
      </w:pPr>
      <w:r w:rsidRPr="00A755A2">
        <w:t>2</w:t>
      </w:r>
      <w:r w:rsidRPr="00A755A2">
        <w:tab/>
      </w:r>
      <w:r w:rsidR="00D279D5" w:rsidRPr="00A755A2">
        <w:t>the person has difficulty putting the complaint in writing</w:t>
      </w:r>
    </w:p>
    <w:p w14:paraId="29BD1C8D" w14:textId="35208ABA" w:rsidR="0034432F" w:rsidRPr="00A755A2" w:rsidRDefault="0034432F" w:rsidP="000B1F40">
      <w:pPr>
        <w:pStyle w:val="aNote"/>
      </w:pPr>
      <w:r w:rsidRPr="00A755A2">
        <w:rPr>
          <w:rStyle w:val="charItals"/>
        </w:rPr>
        <w:t>Note</w:t>
      </w:r>
      <w:r w:rsidRPr="00A755A2">
        <w:rPr>
          <w:rStyle w:val="charItals"/>
        </w:rPr>
        <w:tab/>
      </w:r>
      <w:r w:rsidRPr="00A755A2">
        <w:t xml:space="preserve">A person may also make a complaint to the commission (see </w:t>
      </w:r>
      <w:hyperlink r:id="rId55" w:tooltip="A2005-40" w:history="1">
        <w:r w:rsidR="003F59C5" w:rsidRPr="00A755A2">
          <w:rPr>
            <w:rStyle w:val="charCitHyperlinkItal"/>
          </w:rPr>
          <w:t>Human Rights Commission Act 2005</w:t>
        </w:r>
      </w:hyperlink>
      <w:r w:rsidRPr="00A755A2">
        <w:t>, s 39).</w:t>
      </w:r>
    </w:p>
    <w:p w14:paraId="56FD0A96" w14:textId="77777777" w:rsidR="00060272" w:rsidRPr="00A755A2" w:rsidRDefault="00A755A2" w:rsidP="000B1F40">
      <w:pPr>
        <w:pStyle w:val="Amain"/>
        <w:keepNext/>
        <w:rPr>
          <w:szCs w:val="24"/>
          <w:lang w:eastAsia="en-AU"/>
        </w:rPr>
      </w:pPr>
      <w:r>
        <w:rPr>
          <w:szCs w:val="24"/>
          <w:lang w:eastAsia="en-AU"/>
        </w:rPr>
        <w:lastRenderedPageBreak/>
        <w:tab/>
      </w:r>
      <w:r w:rsidRPr="00A755A2">
        <w:rPr>
          <w:szCs w:val="24"/>
          <w:lang w:eastAsia="en-AU"/>
        </w:rPr>
        <w:t>(3)</w:t>
      </w:r>
      <w:r w:rsidRPr="00A755A2">
        <w:rPr>
          <w:szCs w:val="24"/>
          <w:lang w:eastAsia="en-AU"/>
        </w:rPr>
        <w:tab/>
      </w:r>
      <w:r w:rsidR="00060272" w:rsidRPr="00A755A2">
        <w:rPr>
          <w:lang w:eastAsia="en-AU"/>
        </w:rPr>
        <w:t xml:space="preserve">However, a </w:t>
      </w:r>
      <w:r w:rsidR="00D279D5" w:rsidRPr="00A755A2">
        <w:rPr>
          <w:lang w:eastAsia="en-AU"/>
        </w:rPr>
        <w:t>complaint may</w:t>
      </w:r>
      <w:r w:rsidR="00060272" w:rsidRPr="00A755A2">
        <w:rPr>
          <w:lang w:eastAsia="en-AU"/>
        </w:rPr>
        <w:t>—</w:t>
      </w:r>
    </w:p>
    <w:p w14:paraId="448C13A1"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be made orally if the board is satisfied on reasonable grounds that exceptional circumstances justify act</w:t>
      </w:r>
      <w:r w:rsidR="00060272" w:rsidRPr="00A755A2">
        <w:rPr>
          <w:lang w:eastAsia="en-AU"/>
        </w:rPr>
        <w:t>ion without a written complaint; and</w:t>
      </w:r>
    </w:p>
    <w:p w14:paraId="4CD9D9FC" w14:textId="77777777" w:rsidR="00060272" w:rsidRPr="00A755A2" w:rsidRDefault="00060272" w:rsidP="00FF5188">
      <w:pPr>
        <w:pStyle w:val="aExamHdgpar"/>
      </w:pPr>
      <w:r w:rsidRPr="00A755A2">
        <w:t>Example—exceptional circumstances</w:t>
      </w:r>
    </w:p>
    <w:p w14:paraId="5C8C71DC" w14:textId="77777777" w:rsidR="00D279D5" w:rsidRPr="00A755A2" w:rsidRDefault="00D279D5" w:rsidP="00060272">
      <w:pPr>
        <w:pStyle w:val="aExampar"/>
        <w:rPr>
          <w:lang w:eastAsia="en-AU"/>
        </w:rPr>
      </w:pPr>
      <w:r w:rsidRPr="00A755A2">
        <w:rPr>
          <w:lang w:eastAsia="en-AU"/>
        </w:rPr>
        <w:t>Waiting until the complaint is put in writing would make action in response to the complaint impossible or impractical.</w:t>
      </w:r>
    </w:p>
    <w:p w14:paraId="12F8F28C" w14:textId="77777777" w:rsidR="00913A61"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913A61" w:rsidRPr="00A755A2">
        <w:rPr>
          <w:lang w:eastAsia="en-AU"/>
        </w:rPr>
        <w:t>need not include the complainant’s name and contact details if the board is satisfied on reasonable grounds that exceptional circumstances justify action without the complainant’s name and address.</w:t>
      </w:r>
    </w:p>
    <w:p w14:paraId="737D8E5E" w14:textId="77777777" w:rsidR="00D279D5" w:rsidRPr="00A755A2" w:rsidRDefault="00A755A2" w:rsidP="00A755A2">
      <w:pPr>
        <w:pStyle w:val="AH5Sec"/>
      </w:pPr>
      <w:bookmarkStart w:id="65" w:name="_Toc139959783"/>
      <w:r w:rsidRPr="004C1978">
        <w:rPr>
          <w:rStyle w:val="CharSectNo"/>
        </w:rPr>
        <w:t>48</w:t>
      </w:r>
      <w:r w:rsidRPr="00A755A2">
        <w:tab/>
      </w:r>
      <w:r w:rsidR="00D279D5" w:rsidRPr="00A755A2">
        <w:t>Withdraw</w:t>
      </w:r>
      <w:r w:rsidR="00751612" w:rsidRPr="00A755A2">
        <w:t>al of</w:t>
      </w:r>
      <w:r w:rsidR="00D279D5" w:rsidRPr="00A755A2">
        <w:t xml:space="preserve"> complaints</w:t>
      </w:r>
      <w:bookmarkEnd w:id="65"/>
    </w:p>
    <w:p w14:paraId="32CB9E1E" w14:textId="77777777" w:rsidR="00D279D5" w:rsidRPr="00A755A2" w:rsidRDefault="00A755A2" w:rsidP="00A755A2">
      <w:pPr>
        <w:pStyle w:val="Amain"/>
      </w:pPr>
      <w:r>
        <w:tab/>
      </w:r>
      <w:r w:rsidRPr="00A755A2">
        <w:t>(1)</w:t>
      </w:r>
      <w:r w:rsidRPr="00A755A2">
        <w:tab/>
      </w:r>
      <w:r w:rsidR="00D279D5" w:rsidRPr="00A755A2">
        <w:t xml:space="preserve">A complainant may at any time withdraw the complaint by written notice to the board. </w:t>
      </w:r>
    </w:p>
    <w:p w14:paraId="487DA304" w14:textId="77777777" w:rsidR="00040A9A" w:rsidRPr="00A755A2" w:rsidRDefault="00A755A2" w:rsidP="00A755A2">
      <w:pPr>
        <w:pStyle w:val="Amain"/>
      </w:pPr>
      <w:r>
        <w:tab/>
      </w:r>
      <w:r w:rsidRPr="00A755A2">
        <w:t>(2)</w:t>
      </w:r>
      <w:r w:rsidRPr="00A755A2">
        <w:tab/>
      </w:r>
      <w:r w:rsidR="00D279D5" w:rsidRPr="00A755A2">
        <w:t xml:space="preserve">If the complainant withdraws the complaint the board </w:t>
      </w:r>
      <w:r w:rsidR="00040A9A" w:rsidRPr="00A755A2">
        <w:t xml:space="preserve">may continue to consider the complaint </w:t>
      </w:r>
      <w:r w:rsidR="0094233B" w:rsidRPr="00A755A2">
        <w:t>as a board-initiated consideration under section </w:t>
      </w:r>
      <w:r w:rsidR="004D0E19" w:rsidRPr="00A755A2">
        <w:t>44</w:t>
      </w:r>
      <w:r w:rsidR="00040A9A" w:rsidRPr="00A755A2">
        <w:t xml:space="preserve">. </w:t>
      </w:r>
    </w:p>
    <w:p w14:paraId="16E39A2F" w14:textId="77777777" w:rsidR="00D279D5" w:rsidRPr="00A755A2" w:rsidRDefault="00A755A2" w:rsidP="00A755A2">
      <w:pPr>
        <w:pStyle w:val="AH5Sec"/>
      </w:pPr>
      <w:bookmarkStart w:id="66" w:name="_Toc139959784"/>
      <w:r w:rsidRPr="004C1978">
        <w:rPr>
          <w:rStyle w:val="CharSectNo"/>
        </w:rPr>
        <w:t>49</w:t>
      </w:r>
      <w:r w:rsidRPr="00A755A2">
        <w:tab/>
      </w:r>
      <w:r w:rsidR="00D279D5" w:rsidRPr="00A755A2">
        <w:t>Further information about complaint etc</w:t>
      </w:r>
      <w:bookmarkEnd w:id="66"/>
    </w:p>
    <w:p w14:paraId="349ECCB9" w14:textId="77777777" w:rsidR="00D279D5" w:rsidRPr="00A755A2" w:rsidRDefault="00A755A2" w:rsidP="00692E2D">
      <w:pPr>
        <w:pStyle w:val="Amain"/>
        <w:keepNext/>
      </w:pPr>
      <w:r>
        <w:tab/>
      </w:r>
      <w:r w:rsidRPr="00A755A2">
        <w:t>(1)</w:t>
      </w:r>
      <w:r w:rsidRPr="00A755A2">
        <w:tab/>
      </w:r>
      <w:r w:rsidR="00D279D5" w:rsidRPr="00A755A2">
        <w:t xml:space="preserve">The board may require </w:t>
      </w:r>
      <w:r w:rsidR="00751612" w:rsidRPr="00A755A2">
        <w:t>the complainant</w:t>
      </w:r>
      <w:r w:rsidR="00D279D5" w:rsidRPr="00A755A2">
        <w:t xml:space="preserve"> to give the board—</w:t>
      </w:r>
    </w:p>
    <w:p w14:paraId="4B20B245" w14:textId="77777777" w:rsidR="00D279D5" w:rsidRPr="00A755A2" w:rsidRDefault="00A755A2" w:rsidP="00A755A2">
      <w:pPr>
        <w:pStyle w:val="Apara"/>
      </w:pPr>
      <w:r>
        <w:tab/>
      </w:r>
      <w:r w:rsidRPr="00A755A2">
        <w:t>(a)</w:t>
      </w:r>
      <w:r w:rsidRPr="00A755A2">
        <w:tab/>
      </w:r>
      <w:r w:rsidR="00D279D5" w:rsidRPr="00A755A2">
        <w:t>further information about the complaint; or</w:t>
      </w:r>
    </w:p>
    <w:p w14:paraId="4063CB78" w14:textId="77777777" w:rsidR="00D279D5" w:rsidRPr="00A755A2" w:rsidRDefault="00A755A2" w:rsidP="00A755A2">
      <w:pPr>
        <w:pStyle w:val="Apara"/>
        <w:keepNext/>
      </w:pPr>
      <w:r>
        <w:tab/>
      </w:r>
      <w:r w:rsidRPr="00A755A2">
        <w:t>(b)</w:t>
      </w:r>
      <w:r w:rsidRPr="00A755A2">
        <w:tab/>
      </w:r>
      <w:r w:rsidR="00D279D5" w:rsidRPr="00A755A2">
        <w:t>a statement verifying all or part of the complaint.</w:t>
      </w:r>
    </w:p>
    <w:p w14:paraId="4F81A298" w14:textId="3567ACDB" w:rsidR="00595EB1" w:rsidRPr="00A755A2" w:rsidRDefault="00595EB1">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56" w:tooltip="A2002-51" w:history="1">
        <w:r w:rsidR="003F59C5" w:rsidRPr="00A755A2">
          <w:rPr>
            <w:rStyle w:val="charCitHyperlinkAbbrev"/>
          </w:rPr>
          <w:t>Criminal Code</w:t>
        </w:r>
      </w:hyperlink>
      <w:r w:rsidRPr="00A755A2">
        <w:t>, pt 3.4).</w:t>
      </w:r>
    </w:p>
    <w:p w14:paraId="3B477F8E" w14:textId="77777777" w:rsidR="00D279D5" w:rsidRPr="00A755A2" w:rsidRDefault="00A755A2" w:rsidP="00A755A2">
      <w:pPr>
        <w:pStyle w:val="Amain"/>
      </w:pPr>
      <w:r>
        <w:tab/>
      </w:r>
      <w:r w:rsidRPr="00A755A2">
        <w:t>(2)</w:t>
      </w:r>
      <w:r w:rsidRPr="00A755A2">
        <w:tab/>
      </w:r>
      <w:r w:rsidR="00D279D5" w:rsidRPr="00A755A2">
        <w:t>When making a requirement under this section, the board must set a reasonable period of time within which the requirement is to be satisfied, and may extend that period, whether before</w:t>
      </w:r>
      <w:r w:rsidR="00595EB1" w:rsidRPr="00A755A2">
        <w:t>, on</w:t>
      </w:r>
      <w:r w:rsidR="00D279D5" w:rsidRPr="00A755A2">
        <w:t xml:space="preserve"> or after its expiry.</w:t>
      </w:r>
    </w:p>
    <w:p w14:paraId="40F5385D" w14:textId="77777777" w:rsidR="00D279D5" w:rsidRPr="00A755A2" w:rsidRDefault="00A755A2" w:rsidP="00A755A2">
      <w:pPr>
        <w:pStyle w:val="Amain"/>
      </w:pPr>
      <w:r>
        <w:lastRenderedPageBreak/>
        <w:tab/>
      </w:r>
      <w:r w:rsidRPr="00A755A2">
        <w:t>(3)</w:t>
      </w:r>
      <w:r w:rsidRPr="00A755A2">
        <w:tab/>
      </w:r>
      <w:r w:rsidR="00D279D5" w:rsidRPr="00A755A2">
        <w:t>If the person fails to give a statement verifying all or part of the complaint—</w:t>
      </w:r>
    </w:p>
    <w:p w14:paraId="1A801018" w14:textId="77777777" w:rsidR="00D279D5" w:rsidRPr="00A755A2" w:rsidRDefault="00A755A2" w:rsidP="00A755A2">
      <w:pPr>
        <w:pStyle w:val="Apara"/>
      </w:pPr>
      <w:r>
        <w:tab/>
      </w:r>
      <w:r w:rsidRPr="00A755A2">
        <w:t>(a)</w:t>
      </w:r>
      <w:r w:rsidRPr="00A755A2">
        <w:tab/>
      </w:r>
      <w:r w:rsidR="00D279D5" w:rsidRPr="00A755A2">
        <w:t>the failure does not affect the making of the complaint; but</w:t>
      </w:r>
    </w:p>
    <w:p w14:paraId="3DF6270F" w14:textId="77777777" w:rsidR="00D279D5" w:rsidRPr="00A755A2" w:rsidRDefault="00A755A2" w:rsidP="00A755A2">
      <w:pPr>
        <w:pStyle w:val="Apara"/>
      </w:pPr>
      <w:r>
        <w:tab/>
      </w:r>
      <w:r w:rsidRPr="00A755A2">
        <w:t>(b)</w:t>
      </w:r>
      <w:r w:rsidRPr="00A755A2">
        <w:tab/>
      </w:r>
      <w:r w:rsidR="00D279D5" w:rsidRPr="00A755A2">
        <w:t>the board need not take any further action on the complaint.</w:t>
      </w:r>
    </w:p>
    <w:p w14:paraId="27454916" w14:textId="77777777" w:rsidR="00D279D5" w:rsidRPr="00A755A2" w:rsidRDefault="00A755A2" w:rsidP="00A755A2">
      <w:pPr>
        <w:pStyle w:val="AH5Sec"/>
      </w:pPr>
      <w:bookmarkStart w:id="67" w:name="_Toc139959785"/>
      <w:r w:rsidRPr="004C1978">
        <w:rPr>
          <w:rStyle w:val="CharSectNo"/>
        </w:rPr>
        <w:t>50</w:t>
      </w:r>
      <w:r w:rsidRPr="00A755A2">
        <w:tab/>
      </w:r>
      <w:r w:rsidR="00D279D5" w:rsidRPr="00A755A2">
        <w:t>Notice to veterinary practitioner complained about</w:t>
      </w:r>
      <w:bookmarkEnd w:id="67"/>
    </w:p>
    <w:p w14:paraId="28119448" w14:textId="77777777" w:rsidR="00D279D5" w:rsidRPr="00A755A2" w:rsidRDefault="00A755A2" w:rsidP="00A755A2">
      <w:pPr>
        <w:pStyle w:val="Amain"/>
      </w:pPr>
      <w:r>
        <w:tab/>
      </w:r>
      <w:r w:rsidRPr="00A755A2">
        <w:t>(1)</w:t>
      </w:r>
      <w:r w:rsidRPr="00A755A2">
        <w:tab/>
      </w:r>
      <w:r w:rsidR="00D279D5" w:rsidRPr="00A755A2">
        <w:t xml:space="preserve">On receiving a complaint under section </w:t>
      </w:r>
      <w:r w:rsidR="004D0E19" w:rsidRPr="00A755A2">
        <w:t>43</w:t>
      </w:r>
      <w:r w:rsidR="00D279D5" w:rsidRPr="00A755A2">
        <w:t>, the board must, in writing, tell the registered veterinary practitioner—</w:t>
      </w:r>
    </w:p>
    <w:p w14:paraId="457245FA" w14:textId="77777777" w:rsidR="00D279D5" w:rsidRPr="00A755A2" w:rsidRDefault="00A755A2" w:rsidP="00A755A2">
      <w:pPr>
        <w:pStyle w:val="Apara"/>
      </w:pPr>
      <w:r>
        <w:tab/>
      </w:r>
      <w:r w:rsidRPr="00A755A2">
        <w:t>(a)</w:t>
      </w:r>
      <w:r w:rsidRPr="00A755A2">
        <w:tab/>
      </w:r>
      <w:r w:rsidR="00D279D5" w:rsidRPr="00A755A2">
        <w:t>that a complaint has been made about the veterinary practitioner; and</w:t>
      </w:r>
    </w:p>
    <w:p w14:paraId="4BF36E06" w14:textId="77777777" w:rsidR="00D279D5" w:rsidRPr="00A755A2" w:rsidRDefault="00A755A2" w:rsidP="00A755A2">
      <w:pPr>
        <w:pStyle w:val="Apara"/>
      </w:pPr>
      <w:r>
        <w:tab/>
      </w:r>
      <w:r w:rsidRPr="00A755A2">
        <w:t>(b)</w:t>
      </w:r>
      <w:r w:rsidRPr="00A755A2">
        <w:tab/>
      </w:r>
      <w:r w:rsidR="00D279D5" w:rsidRPr="00A755A2">
        <w:t>that the complaint is to be considered by the board; and</w:t>
      </w:r>
    </w:p>
    <w:p w14:paraId="54D0ACBA" w14:textId="77777777" w:rsidR="00D279D5" w:rsidRPr="00A755A2" w:rsidRDefault="00A755A2" w:rsidP="00A755A2">
      <w:pPr>
        <w:pStyle w:val="Apara"/>
      </w:pPr>
      <w:r>
        <w:tab/>
      </w:r>
      <w:r w:rsidRPr="00A755A2">
        <w:t>(c)</w:t>
      </w:r>
      <w:r w:rsidRPr="00A755A2">
        <w:tab/>
      </w:r>
      <w:r w:rsidR="00196F12" w:rsidRPr="00A755A2">
        <w:t>what the complaint is about</w:t>
      </w:r>
      <w:r w:rsidR="00D279D5" w:rsidRPr="00A755A2">
        <w:t>; and</w:t>
      </w:r>
    </w:p>
    <w:p w14:paraId="647F3F86" w14:textId="77777777" w:rsidR="00D279D5" w:rsidRPr="00A755A2" w:rsidRDefault="00A755A2" w:rsidP="00A755A2">
      <w:pPr>
        <w:pStyle w:val="Apara"/>
      </w:pPr>
      <w:r>
        <w:tab/>
      </w:r>
      <w:r w:rsidRPr="00A755A2">
        <w:t>(d)</w:t>
      </w:r>
      <w:r w:rsidRPr="00A755A2">
        <w:tab/>
      </w:r>
      <w:r w:rsidR="00D279D5" w:rsidRPr="00A755A2">
        <w:t xml:space="preserve">unless section </w:t>
      </w:r>
      <w:r w:rsidR="004D0E19" w:rsidRPr="00A755A2">
        <w:t>134</w:t>
      </w:r>
      <w:r w:rsidR="00D279D5" w:rsidRPr="00A755A2">
        <w:t xml:space="preserve"> (Nondisclosure of complaints) prevents the disclosure—the name of the person making the complaint; and</w:t>
      </w:r>
    </w:p>
    <w:p w14:paraId="00B4DD5D" w14:textId="77777777" w:rsidR="00D279D5" w:rsidRPr="00A755A2" w:rsidRDefault="00A755A2" w:rsidP="00A755A2">
      <w:pPr>
        <w:pStyle w:val="Apara"/>
        <w:keepNext/>
      </w:pPr>
      <w:r>
        <w:tab/>
      </w:r>
      <w:r w:rsidRPr="00A755A2">
        <w:t>(e)</w:t>
      </w:r>
      <w:r w:rsidRPr="00A755A2">
        <w:tab/>
      </w:r>
      <w:r w:rsidR="00D279D5" w:rsidRPr="00A755A2">
        <w:t>that the veterinary practitioner may make written representations in relation to the complaint within a stated period after receiving notice of the complaint.</w:t>
      </w:r>
    </w:p>
    <w:p w14:paraId="359CD88E" w14:textId="77777777" w:rsidR="00D279D5" w:rsidRPr="00A755A2" w:rsidRDefault="00D279D5" w:rsidP="00D279D5">
      <w:pPr>
        <w:pStyle w:val="aNote"/>
        <w:keepLines/>
      </w:pPr>
      <w:r w:rsidRPr="00A755A2">
        <w:rPr>
          <w:rStyle w:val="charItals"/>
        </w:rPr>
        <w:t>Note</w:t>
      </w:r>
      <w:r w:rsidRPr="00A755A2">
        <w:rPr>
          <w:rStyle w:val="charItals"/>
        </w:rPr>
        <w:tab/>
      </w:r>
      <w:r w:rsidRPr="00A755A2">
        <w:t xml:space="preserve">Section </w:t>
      </w:r>
      <w:r w:rsidR="004D0E19" w:rsidRPr="00A755A2">
        <w:t>134</w:t>
      </w:r>
      <w:r w:rsidRPr="00A755A2">
        <w:t xml:space="preserve"> prevents the disclosure of information if there is reason to believe the disclosure would put someone’s health or safety at risk, cause someone to receive a lowered standard of service or prejudice the management of the report or its consideration.</w:t>
      </w:r>
    </w:p>
    <w:p w14:paraId="5D2C9A06" w14:textId="77777777" w:rsidR="00D279D5" w:rsidRPr="00A755A2" w:rsidRDefault="00A755A2" w:rsidP="00A755A2">
      <w:pPr>
        <w:pStyle w:val="Amain"/>
      </w:pPr>
      <w:r>
        <w:tab/>
      </w:r>
      <w:r w:rsidRPr="00A755A2">
        <w:t>(2)</w:t>
      </w:r>
      <w:r w:rsidRPr="00A755A2">
        <w:tab/>
      </w:r>
      <w:r w:rsidR="00D279D5" w:rsidRPr="00A755A2">
        <w:t xml:space="preserve">The period </w:t>
      </w:r>
      <w:r w:rsidR="002B1762" w:rsidRPr="00A755A2">
        <w:t>mentioned in</w:t>
      </w:r>
      <w:r w:rsidR="00D279D5" w:rsidRPr="00A755A2">
        <w:t xml:space="preserve"> subsection (</w:t>
      </w:r>
      <w:r w:rsidR="00595EB1" w:rsidRPr="00A755A2">
        <w:t>1</w:t>
      </w:r>
      <w:r w:rsidR="00D279D5" w:rsidRPr="00A755A2">
        <w:t xml:space="preserve">) (e) must not be less than </w:t>
      </w:r>
      <w:r w:rsidR="002B1762" w:rsidRPr="00A755A2">
        <w:t>7 </w:t>
      </w:r>
      <w:r w:rsidR="00D279D5" w:rsidRPr="00A755A2">
        <w:t>days.</w:t>
      </w:r>
    </w:p>
    <w:p w14:paraId="131DC6B4" w14:textId="77777777" w:rsidR="006A7422" w:rsidRPr="004C1978" w:rsidRDefault="00A755A2" w:rsidP="000B1F40">
      <w:pPr>
        <w:pStyle w:val="AH3Div"/>
      </w:pPr>
      <w:bookmarkStart w:id="68" w:name="_Toc139959786"/>
      <w:r w:rsidRPr="004C1978">
        <w:rPr>
          <w:rStyle w:val="CharDivNo"/>
        </w:rPr>
        <w:lastRenderedPageBreak/>
        <w:t>Division 5.3</w:t>
      </w:r>
      <w:r w:rsidRPr="00A755A2">
        <w:tab/>
      </w:r>
      <w:r w:rsidR="006A7422" w:rsidRPr="004C1978">
        <w:rPr>
          <w:rStyle w:val="CharDivText"/>
        </w:rPr>
        <w:t>Dealing with complaints</w:t>
      </w:r>
      <w:bookmarkEnd w:id="68"/>
    </w:p>
    <w:p w14:paraId="785C97CB" w14:textId="77777777" w:rsidR="009625B2" w:rsidRPr="00A755A2" w:rsidRDefault="00A755A2" w:rsidP="000B1F40">
      <w:pPr>
        <w:pStyle w:val="AH4SubDiv"/>
      </w:pPr>
      <w:bookmarkStart w:id="69" w:name="_Toc139959787"/>
      <w:r w:rsidRPr="00A755A2">
        <w:t>Subdivision 5.3.1</w:t>
      </w:r>
      <w:r w:rsidRPr="00A755A2">
        <w:tab/>
      </w:r>
      <w:r w:rsidR="009625B2" w:rsidRPr="00A755A2">
        <w:t>Immediate action</w:t>
      </w:r>
      <w:bookmarkEnd w:id="69"/>
    </w:p>
    <w:p w14:paraId="13382DA0" w14:textId="77777777" w:rsidR="009625B2" w:rsidRPr="00A755A2" w:rsidRDefault="00A755A2" w:rsidP="000B1F40">
      <w:pPr>
        <w:pStyle w:val="AH5Sec"/>
      </w:pPr>
      <w:bookmarkStart w:id="70" w:name="_Toc139959788"/>
      <w:r w:rsidRPr="004C1978">
        <w:rPr>
          <w:rStyle w:val="CharSectNo"/>
        </w:rPr>
        <w:t>51</w:t>
      </w:r>
      <w:r w:rsidRPr="00A755A2">
        <w:tab/>
      </w:r>
      <w:r w:rsidR="00D93C7A" w:rsidRPr="00A755A2">
        <w:rPr>
          <w:szCs w:val="24"/>
        </w:rPr>
        <w:t xml:space="preserve">Meaning of </w:t>
      </w:r>
      <w:r w:rsidR="00D93C7A" w:rsidRPr="00A755A2">
        <w:rPr>
          <w:rStyle w:val="charItals"/>
        </w:rPr>
        <w:t>immediate action</w:t>
      </w:r>
      <w:r w:rsidR="00D93C7A" w:rsidRPr="00A755A2">
        <w:rPr>
          <w:szCs w:val="24"/>
        </w:rPr>
        <w:t>—sdiv 5.3.1</w:t>
      </w:r>
      <w:bookmarkEnd w:id="70"/>
    </w:p>
    <w:p w14:paraId="6D3B15BC" w14:textId="77777777" w:rsidR="009625B2" w:rsidRPr="00A755A2" w:rsidRDefault="009625B2" w:rsidP="000B1F40">
      <w:pPr>
        <w:pStyle w:val="Amainreturn"/>
        <w:keepNext/>
      </w:pPr>
      <w:r w:rsidRPr="00A755A2">
        <w:t>In this subdivision—</w:t>
      </w:r>
    </w:p>
    <w:p w14:paraId="0EBDB97F" w14:textId="77777777" w:rsidR="009625B2" w:rsidRPr="00A755A2" w:rsidRDefault="009625B2" w:rsidP="00A755A2">
      <w:pPr>
        <w:pStyle w:val="aDef"/>
      </w:pPr>
      <w:r w:rsidRPr="00A755A2">
        <w:rPr>
          <w:rStyle w:val="charBoldItals"/>
        </w:rPr>
        <w:t>immediate action</w:t>
      </w:r>
      <w:r w:rsidRPr="00A755A2">
        <w:t>, in relation to a registered veterinary practitioner means—</w:t>
      </w:r>
    </w:p>
    <w:p w14:paraId="1F81FBB4" w14:textId="77777777" w:rsidR="009625B2" w:rsidRPr="00A755A2" w:rsidRDefault="00A755A2" w:rsidP="00A755A2">
      <w:pPr>
        <w:pStyle w:val="Apara"/>
      </w:pPr>
      <w:r>
        <w:tab/>
      </w:r>
      <w:r w:rsidRPr="00A755A2">
        <w:t>(a)</w:t>
      </w:r>
      <w:r w:rsidRPr="00A755A2">
        <w:tab/>
      </w:r>
      <w:r w:rsidR="009625B2" w:rsidRPr="00A755A2">
        <w:t>the suspension</w:t>
      </w:r>
      <w:r w:rsidR="003A1FB1" w:rsidRPr="00A755A2">
        <w:t xml:space="preserve"> of</w:t>
      </w:r>
      <w:r w:rsidR="009625B2" w:rsidRPr="00A755A2">
        <w:t>, or imposition of a condition on, the veterinary practitioner’s registration; or</w:t>
      </w:r>
    </w:p>
    <w:p w14:paraId="58A1F591" w14:textId="77777777" w:rsidR="009625B2" w:rsidRPr="00A755A2" w:rsidRDefault="00A755A2" w:rsidP="00A755A2">
      <w:pPr>
        <w:pStyle w:val="Apara"/>
      </w:pPr>
      <w:r>
        <w:tab/>
      </w:r>
      <w:r w:rsidRPr="00A755A2">
        <w:t>(b)</w:t>
      </w:r>
      <w:r w:rsidRPr="00A755A2">
        <w:tab/>
      </w:r>
      <w:r w:rsidR="009625B2" w:rsidRPr="00A755A2">
        <w:t>accepting an undertaking from the veterinary practitioner; or</w:t>
      </w:r>
    </w:p>
    <w:p w14:paraId="585698F6" w14:textId="77777777" w:rsidR="009625B2" w:rsidRPr="00A755A2" w:rsidRDefault="00A755A2" w:rsidP="00A755A2">
      <w:pPr>
        <w:pStyle w:val="Apara"/>
      </w:pPr>
      <w:r>
        <w:tab/>
      </w:r>
      <w:r w:rsidRPr="00A755A2">
        <w:t>(c)</w:t>
      </w:r>
      <w:r w:rsidRPr="00A755A2">
        <w:tab/>
      </w:r>
      <w:r w:rsidR="009625B2" w:rsidRPr="00A755A2">
        <w:t>accepting the surrender of the veterinary practitioner’s registration.</w:t>
      </w:r>
    </w:p>
    <w:p w14:paraId="0D36F4AE" w14:textId="77777777" w:rsidR="009625B2" w:rsidRPr="00A755A2" w:rsidRDefault="00A755A2" w:rsidP="00A755A2">
      <w:pPr>
        <w:pStyle w:val="AH5Sec"/>
      </w:pPr>
      <w:bookmarkStart w:id="71" w:name="_Toc139959789"/>
      <w:r w:rsidRPr="004C1978">
        <w:rPr>
          <w:rStyle w:val="CharSectNo"/>
        </w:rPr>
        <w:t>52</w:t>
      </w:r>
      <w:r w:rsidRPr="00A755A2">
        <w:tab/>
      </w:r>
      <w:r w:rsidR="009625B2" w:rsidRPr="00A755A2">
        <w:rPr>
          <w:szCs w:val="24"/>
        </w:rPr>
        <w:t>Power to take immediate action</w:t>
      </w:r>
      <w:bookmarkEnd w:id="71"/>
    </w:p>
    <w:p w14:paraId="10556C7D" w14:textId="77777777" w:rsidR="009625B2" w:rsidRPr="00A755A2" w:rsidRDefault="00A755A2" w:rsidP="00A755A2">
      <w:pPr>
        <w:pStyle w:val="Amain"/>
      </w:pPr>
      <w:r>
        <w:tab/>
      </w:r>
      <w:r w:rsidRPr="00A755A2">
        <w:t>(1)</w:t>
      </w:r>
      <w:r w:rsidRPr="00A755A2">
        <w:tab/>
      </w:r>
      <w:r w:rsidR="00790B20" w:rsidRPr="00A755A2">
        <w:t>The</w:t>
      </w:r>
      <w:r w:rsidR="009625B2" w:rsidRPr="00A755A2">
        <w:t xml:space="preserve"> </w:t>
      </w:r>
      <w:r w:rsidR="00D9233E" w:rsidRPr="00A755A2">
        <w:t>board</w:t>
      </w:r>
      <w:r w:rsidR="009625B2" w:rsidRPr="00A755A2">
        <w:t xml:space="preserve"> may take immediate action in relation to a registered </w:t>
      </w:r>
      <w:r w:rsidR="00D9233E" w:rsidRPr="00A755A2">
        <w:t xml:space="preserve">veterinary practitioner </w:t>
      </w:r>
      <w:r w:rsidR="009625B2" w:rsidRPr="00A755A2">
        <w:t>if—</w:t>
      </w:r>
    </w:p>
    <w:p w14:paraId="382FB082" w14:textId="77777777" w:rsidR="009625B2" w:rsidRPr="00A755A2" w:rsidRDefault="00A755A2" w:rsidP="00A755A2">
      <w:pPr>
        <w:pStyle w:val="Apara"/>
      </w:pPr>
      <w:r>
        <w:tab/>
      </w:r>
      <w:r w:rsidRPr="00A755A2">
        <w:t>(a)</w:t>
      </w:r>
      <w:r w:rsidRPr="00A755A2">
        <w:tab/>
      </w:r>
      <w:r w:rsidR="009625B2" w:rsidRPr="00A755A2">
        <w:t xml:space="preserve">the </w:t>
      </w:r>
      <w:r w:rsidR="00D9233E" w:rsidRPr="00A755A2">
        <w:t>board</w:t>
      </w:r>
      <w:r w:rsidR="009625B2" w:rsidRPr="00A755A2">
        <w:t xml:space="preserve"> reasonably believes that—</w:t>
      </w:r>
    </w:p>
    <w:p w14:paraId="18932E71" w14:textId="77777777" w:rsidR="009625B2" w:rsidRPr="00A755A2" w:rsidRDefault="00A755A2" w:rsidP="00A755A2">
      <w:pPr>
        <w:pStyle w:val="Asubpara"/>
      </w:pPr>
      <w:r>
        <w:tab/>
      </w:r>
      <w:r w:rsidRPr="00A755A2">
        <w:t>(i)</w:t>
      </w:r>
      <w:r w:rsidRPr="00A755A2">
        <w:tab/>
      </w:r>
      <w:r w:rsidR="00790B20" w:rsidRPr="00A755A2">
        <w:t>because of the</w:t>
      </w:r>
      <w:r w:rsidR="00D9233E" w:rsidRPr="00A755A2">
        <w:t xml:space="preserve"> practitioner</w:t>
      </w:r>
      <w:r w:rsidR="009625B2" w:rsidRPr="00A755A2">
        <w:t xml:space="preserve">’s conduct, performance or health, the </w:t>
      </w:r>
      <w:r w:rsidR="00D9233E" w:rsidRPr="00A755A2">
        <w:t xml:space="preserve">practitioner </w:t>
      </w:r>
      <w:r w:rsidR="009625B2" w:rsidRPr="00A755A2">
        <w:t xml:space="preserve">poses a serious risk to </w:t>
      </w:r>
      <w:r w:rsidR="00790B20" w:rsidRPr="00A755A2">
        <w:t>people</w:t>
      </w:r>
      <w:r w:rsidR="00D9233E" w:rsidRPr="00A755A2">
        <w:t xml:space="preserve"> or animals</w:t>
      </w:r>
      <w:r w:rsidR="009625B2" w:rsidRPr="00A755A2">
        <w:t>; and</w:t>
      </w:r>
    </w:p>
    <w:p w14:paraId="616955E7" w14:textId="77777777" w:rsidR="009625B2" w:rsidRPr="00A755A2" w:rsidRDefault="00A755A2" w:rsidP="00A755A2">
      <w:pPr>
        <w:pStyle w:val="Asubpara"/>
      </w:pPr>
      <w:r>
        <w:tab/>
      </w:r>
      <w:r w:rsidRPr="00A755A2">
        <w:t>(ii)</w:t>
      </w:r>
      <w:r w:rsidRPr="00A755A2">
        <w:tab/>
      </w:r>
      <w:r w:rsidR="009625B2" w:rsidRPr="00A755A2">
        <w:t>it is necessary to take immediate action to protect public health or safety</w:t>
      </w:r>
      <w:r w:rsidR="00D9233E" w:rsidRPr="00A755A2">
        <w:t xml:space="preserve"> or the safety of animals</w:t>
      </w:r>
      <w:r w:rsidR="009625B2" w:rsidRPr="00A755A2">
        <w:t>; or</w:t>
      </w:r>
    </w:p>
    <w:p w14:paraId="2111693E" w14:textId="77777777" w:rsidR="009625B2" w:rsidRPr="00A755A2" w:rsidRDefault="00A755A2" w:rsidP="00A755A2">
      <w:pPr>
        <w:pStyle w:val="Apara"/>
      </w:pPr>
      <w:r>
        <w:tab/>
      </w:r>
      <w:r w:rsidRPr="00A755A2">
        <w:t>(b)</w:t>
      </w:r>
      <w:r w:rsidRPr="00A755A2">
        <w:tab/>
      </w:r>
      <w:r w:rsidR="00790B20" w:rsidRPr="00A755A2">
        <w:t>the</w:t>
      </w:r>
      <w:r w:rsidR="00D9233E" w:rsidRPr="00A755A2">
        <w:t xml:space="preserve"> practitioner</w:t>
      </w:r>
      <w:r w:rsidR="009625B2" w:rsidRPr="00A755A2">
        <w:t xml:space="preserve">’s registration was improperly obtained because the practitioner or someone else gave the </w:t>
      </w:r>
      <w:r w:rsidR="005F76F7" w:rsidRPr="00A755A2">
        <w:t>board</w:t>
      </w:r>
      <w:r w:rsidR="009625B2" w:rsidRPr="00A755A2">
        <w:t xml:space="preserve"> information or a document that was false or misleading in a material particular; or</w:t>
      </w:r>
    </w:p>
    <w:p w14:paraId="33FF3FB3" w14:textId="77777777" w:rsidR="009625B2" w:rsidRPr="00A755A2" w:rsidRDefault="00A755A2" w:rsidP="00A755A2">
      <w:pPr>
        <w:pStyle w:val="Apara"/>
      </w:pPr>
      <w:r>
        <w:tab/>
      </w:r>
      <w:r w:rsidRPr="00A755A2">
        <w:t>(c)</w:t>
      </w:r>
      <w:r w:rsidRPr="00A755A2">
        <w:tab/>
      </w:r>
      <w:r w:rsidR="00790B20" w:rsidRPr="00A755A2">
        <w:t>the</w:t>
      </w:r>
      <w:r w:rsidR="005F76F7" w:rsidRPr="00A755A2">
        <w:t xml:space="preserve"> practitioner</w:t>
      </w:r>
      <w:r w:rsidR="009625B2" w:rsidRPr="00A755A2">
        <w:t xml:space="preserve">’s registration has been cancelled or suspended </w:t>
      </w:r>
      <w:r w:rsidR="005F76F7" w:rsidRPr="00A755A2">
        <w:t>under the law of another jurisdiction</w:t>
      </w:r>
      <w:r w:rsidR="009625B2" w:rsidRPr="00A755A2">
        <w:t>.</w:t>
      </w:r>
    </w:p>
    <w:p w14:paraId="623B7723" w14:textId="77777777" w:rsidR="009625B2" w:rsidRPr="00A755A2" w:rsidRDefault="00A755A2" w:rsidP="00A755A2">
      <w:pPr>
        <w:pStyle w:val="Amain"/>
      </w:pPr>
      <w:r>
        <w:lastRenderedPageBreak/>
        <w:tab/>
      </w:r>
      <w:r w:rsidRPr="00A755A2">
        <w:t>(2)</w:t>
      </w:r>
      <w:r w:rsidRPr="00A755A2">
        <w:tab/>
      </w:r>
      <w:r w:rsidR="005F76F7" w:rsidRPr="00A755A2">
        <w:t>However, the board</w:t>
      </w:r>
      <w:r w:rsidR="009625B2" w:rsidRPr="00A755A2">
        <w:t xml:space="preserve"> may take immediate action that consists of suspending, or imposing a condition on, the </w:t>
      </w:r>
      <w:r w:rsidR="005F76F7" w:rsidRPr="00A755A2">
        <w:t>veterinary practitioner</w:t>
      </w:r>
      <w:r w:rsidR="009625B2" w:rsidRPr="00A755A2">
        <w:t xml:space="preserve">’s registration only if the </w:t>
      </w:r>
      <w:r w:rsidR="005F76F7" w:rsidRPr="00A755A2">
        <w:t>board has complied with section </w:t>
      </w:r>
      <w:r w:rsidR="004D0E19" w:rsidRPr="00A755A2">
        <w:t>53</w:t>
      </w:r>
      <w:r w:rsidR="009625B2" w:rsidRPr="00A755A2">
        <w:t>.</w:t>
      </w:r>
    </w:p>
    <w:p w14:paraId="1E567400" w14:textId="77777777" w:rsidR="009625B2" w:rsidRPr="00A755A2" w:rsidRDefault="00A755A2" w:rsidP="00A755A2">
      <w:pPr>
        <w:pStyle w:val="AH5Sec"/>
      </w:pPr>
      <w:bookmarkStart w:id="72" w:name="_Toc139959790"/>
      <w:r w:rsidRPr="004C1978">
        <w:rPr>
          <w:rStyle w:val="CharSectNo"/>
        </w:rPr>
        <w:t>53</w:t>
      </w:r>
      <w:r w:rsidRPr="00A755A2">
        <w:tab/>
      </w:r>
      <w:r w:rsidR="009625B2" w:rsidRPr="00A755A2">
        <w:rPr>
          <w:szCs w:val="24"/>
        </w:rPr>
        <w:t>Show cause process</w:t>
      </w:r>
      <w:bookmarkEnd w:id="72"/>
    </w:p>
    <w:p w14:paraId="75ACE842" w14:textId="77777777" w:rsidR="009625B2" w:rsidRPr="00A755A2" w:rsidRDefault="00A755A2" w:rsidP="00A755A2">
      <w:pPr>
        <w:pStyle w:val="Amain"/>
      </w:pPr>
      <w:r>
        <w:tab/>
      </w:r>
      <w:r w:rsidRPr="00A755A2">
        <w:t>(1)</w:t>
      </w:r>
      <w:r w:rsidRPr="00A755A2">
        <w:tab/>
      </w:r>
      <w:r w:rsidR="009625B2" w:rsidRPr="00A755A2">
        <w:t xml:space="preserve">If </w:t>
      </w:r>
      <w:r w:rsidR="00790B20" w:rsidRPr="00A755A2">
        <w:t>the</w:t>
      </w:r>
      <w:r w:rsidR="009625B2" w:rsidRPr="00A755A2">
        <w:t xml:space="preserve"> </w:t>
      </w:r>
      <w:r w:rsidR="005F76F7" w:rsidRPr="00A755A2">
        <w:t>b</w:t>
      </w:r>
      <w:r w:rsidR="009625B2" w:rsidRPr="00A755A2">
        <w:t xml:space="preserve">oard is proposing to </w:t>
      </w:r>
      <w:r w:rsidR="00790B20" w:rsidRPr="00A755A2">
        <w:t>suspend</w:t>
      </w:r>
      <w:r w:rsidR="00CD3146" w:rsidRPr="00A755A2">
        <w:t>,</w:t>
      </w:r>
      <w:r w:rsidR="00790B20" w:rsidRPr="00A755A2">
        <w:t xml:space="preserve"> or impose</w:t>
      </w:r>
      <w:r w:rsidR="009625B2" w:rsidRPr="00A755A2">
        <w:t xml:space="preserve"> a condition on, a registered </w:t>
      </w:r>
      <w:r w:rsidR="00C73BFE" w:rsidRPr="00A755A2">
        <w:t>veterinary practitioner’s registration under section </w:t>
      </w:r>
      <w:r w:rsidR="004D0E19" w:rsidRPr="00A755A2">
        <w:t>52</w:t>
      </w:r>
      <w:r w:rsidR="009625B2" w:rsidRPr="00A755A2">
        <w:t xml:space="preserve">, the </w:t>
      </w:r>
      <w:r w:rsidR="00C73BFE" w:rsidRPr="00A755A2">
        <w:t>b</w:t>
      </w:r>
      <w:r w:rsidR="009625B2" w:rsidRPr="00A755A2">
        <w:t>oard must—</w:t>
      </w:r>
    </w:p>
    <w:p w14:paraId="05571807" w14:textId="77777777" w:rsidR="009625B2" w:rsidRPr="00A755A2" w:rsidRDefault="00A755A2" w:rsidP="00A755A2">
      <w:pPr>
        <w:pStyle w:val="Apara"/>
      </w:pPr>
      <w:r>
        <w:tab/>
      </w:r>
      <w:r w:rsidRPr="00A755A2">
        <w:t>(a)</w:t>
      </w:r>
      <w:r w:rsidRPr="00A755A2">
        <w:tab/>
      </w:r>
      <w:r w:rsidR="009625B2" w:rsidRPr="00A755A2">
        <w:t xml:space="preserve">give the </w:t>
      </w:r>
      <w:r w:rsidR="00C73BFE" w:rsidRPr="00A755A2">
        <w:t>practitioner</w:t>
      </w:r>
      <w:r w:rsidR="009625B2" w:rsidRPr="00A755A2">
        <w:t xml:space="preserve"> notice of the proposed </w:t>
      </w:r>
      <w:r w:rsidR="00CD3146" w:rsidRPr="00A755A2">
        <w:t>suspension or condition</w:t>
      </w:r>
      <w:r w:rsidR="009625B2" w:rsidRPr="00A755A2">
        <w:t>; and</w:t>
      </w:r>
    </w:p>
    <w:p w14:paraId="79417551" w14:textId="77777777" w:rsidR="009625B2" w:rsidRPr="00A755A2" w:rsidRDefault="00A755A2" w:rsidP="00A755A2">
      <w:pPr>
        <w:pStyle w:val="Apara"/>
      </w:pPr>
      <w:r>
        <w:tab/>
      </w:r>
      <w:r w:rsidRPr="00A755A2">
        <w:t>(b)</w:t>
      </w:r>
      <w:r w:rsidRPr="00A755A2">
        <w:tab/>
      </w:r>
      <w:r w:rsidR="009625B2" w:rsidRPr="00A755A2">
        <w:t xml:space="preserve">invite the </w:t>
      </w:r>
      <w:r w:rsidR="00C73BFE" w:rsidRPr="00A755A2">
        <w:t>practitioner</w:t>
      </w:r>
      <w:r w:rsidR="009625B2" w:rsidRPr="00A755A2">
        <w:t xml:space="preserve"> to make a submission to the </w:t>
      </w:r>
      <w:r w:rsidR="00C73BFE" w:rsidRPr="00A755A2">
        <w:t>b</w:t>
      </w:r>
      <w:r w:rsidR="009625B2" w:rsidRPr="00A755A2">
        <w:t xml:space="preserve">oard, within the time stated in the notice about the proposed </w:t>
      </w:r>
      <w:r w:rsidR="00CD3146" w:rsidRPr="00A755A2">
        <w:t>suspension or condition</w:t>
      </w:r>
      <w:r w:rsidR="009625B2" w:rsidRPr="00A755A2">
        <w:t>.</w:t>
      </w:r>
    </w:p>
    <w:p w14:paraId="5F3EAE24" w14:textId="77777777" w:rsidR="009625B2" w:rsidRPr="00A755A2" w:rsidRDefault="00A755A2" w:rsidP="00A755A2">
      <w:pPr>
        <w:pStyle w:val="Amain"/>
      </w:pPr>
      <w:r>
        <w:tab/>
      </w:r>
      <w:r w:rsidRPr="00A755A2">
        <w:t>(2)</w:t>
      </w:r>
      <w:r w:rsidRPr="00A755A2">
        <w:tab/>
      </w:r>
      <w:r w:rsidR="009625B2" w:rsidRPr="00A755A2">
        <w:t xml:space="preserve">A notice given to a registered </w:t>
      </w:r>
      <w:r w:rsidR="00C73BFE" w:rsidRPr="00A755A2">
        <w:t xml:space="preserve">veterinary practitioner </w:t>
      </w:r>
      <w:r w:rsidR="009625B2" w:rsidRPr="00A755A2">
        <w:t>under subsection (1), a</w:t>
      </w:r>
      <w:r w:rsidR="00C73BFE" w:rsidRPr="00A755A2">
        <w:t>nd any submissions made by the veterinary practitioner</w:t>
      </w:r>
      <w:r w:rsidR="009625B2" w:rsidRPr="00A755A2">
        <w:t xml:space="preserve"> in accordance with the notice, may be written or </w:t>
      </w:r>
      <w:r w:rsidR="00CD3146" w:rsidRPr="00A755A2">
        <w:t>oral</w:t>
      </w:r>
      <w:r w:rsidR="009625B2" w:rsidRPr="00A755A2">
        <w:t>.</w:t>
      </w:r>
    </w:p>
    <w:p w14:paraId="02AB95E4" w14:textId="77777777" w:rsidR="009625B2" w:rsidRPr="00A755A2" w:rsidRDefault="00A755A2" w:rsidP="00A755A2">
      <w:pPr>
        <w:pStyle w:val="Amain"/>
      </w:pPr>
      <w:r>
        <w:tab/>
      </w:r>
      <w:r w:rsidRPr="00A755A2">
        <w:t>(3)</w:t>
      </w:r>
      <w:r w:rsidRPr="00A755A2">
        <w:tab/>
      </w:r>
      <w:r w:rsidR="009625B2" w:rsidRPr="00A755A2">
        <w:t xml:space="preserve">The </w:t>
      </w:r>
      <w:r w:rsidR="00C73BFE" w:rsidRPr="00A755A2">
        <w:t>b</w:t>
      </w:r>
      <w:r w:rsidR="009625B2" w:rsidRPr="00A755A2">
        <w:t xml:space="preserve">oard must have regard to any submissions made by the registered </w:t>
      </w:r>
      <w:r w:rsidR="00C73BFE" w:rsidRPr="00A755A2">
        <w:t>veterinary practitioner</w:t>
      </w:r>
      <w:r w:rsidR="009625B2" w:rsidRPr="00A755A2">
        <w:t xml:space="preserve"> in accordance with this section in deciding whether to </w:t>
      </w:r>
      <w:r w:rsidR="00CD3146" w:rsidRPr="00A755A2">
        <w:t>suspend or impose conditions on</w:t>
      </w:r>
      <w:r w:rsidR="009625B2" w:rsidRPr="00A755A2">
        <w:t xml:space="preserve"> the </w:t>
      </w:r>
      <w:r w:rsidR="00C73BFE" w:rsidRPr="00A755A2">
        <w:t>veterinary practitioner</w:t>
      </w:r>
      <w:r w:rsidR="00CD3146" w:rsidRPr="00A755A2">
        <w:t>’s registration</w:t>
      </w:r>
      <w:r w:rsidR="009625B2" w:rsidRPr="00A755A2">
        <w:t>.</w:t>
      </w:r>
    </w:p>
    <w:p w14:paraId="0BA1F425" w14:textId="77777777" w:rsidR="009625B2" w:rsidRPr="00A755A2" w:rsidRDefault="00A755A2" w:rsidP="00A755A2">
      <w:pPr>
        <w:pStyle w:val="AH5Sec"/>
      </w:pPr>
      <w:bookmarkStart w:id="73" w:name="_Toc139959791"/>
      <w:r w:rsidRPr="004C1978">
        <w:rPr>
          <w:rStyle w:val="CharSectNo"/>
        </w:rPr>
        <w:t>54</w:t>
      </w:r>
      <w:r w:rsidRPr="00A755A2">
        <w:tab/>
      </w:r>
      <w:r w:rsidR="009625B2" w:rsidRPr="00A755A2">
        <w:rPr>
          <w:szCs w:val="24"/>
        </w:rPr>
        <w:t xml:space="preserve">Notice to be given to registered </w:t>
      </w:r>
      <w:r w:rsidR="00CD3146" w:rsidRPr="00A755A2">
        <w:rPr>
          <w:szCs w:val="24"/>
        </w:rPr>
        <w:t>veterinary</w:t>
      </w:r>
      <w:r w:rsidR="009625B2" w:rsidRPr="00A755A2">
        <w:rPr>
          <w:szCs w:val="24"/>
        </w:rPr>
        <w:t xml:space="preserve"> practitioner about immediate action</w:t>
      </w:r>
      <w:bookmarkEnd w:id="73"/>
    </w:p>
    <w:p w14:paraId="5F1FD847" w14:textId="77777777" w:rsidR="009625B2" w:rsidRPr="00A755A2" w:rsidRDefault="00A755A2" w:rsidP="00A755A2">
      <w:pPr>
        <w:pStyle w:val="Amain"/>
      </w:pPr>
      <w:r>
        <w:tab/>
      </w:r>
      <w:r w:rsidRPr="00A755A2">
        <w:t>(1)</w:t>
      </w:r>
      <w:r w:rsidRPr="00A755A2">
        <w:tab/>
      </w:r>
      <w:r w:rsidR="009625B2" w:rsidRPr="00A755A2">
        <w:t xml:space="preserve">Immediately after deciding to take immediate action in relation to a registered </w:t>
      </w:r>
      <w:r w:rsidR="00C73BFE" w:rsidRPr="00A755A2">
        <w:t>veterinary practitioner</w:t>
      </w:r>
      <w:r w:rsidR="009625B2" w:rsidRPr="00A755A2">
        <w:t xml:space="preserve">, the </w:t>
      </w:r>
      <w:r w:rsidR="00C73BFE" w:rsidRPr="00A755A2">
        <w:t>b</w:t>
      </w:r>
      <w:r w:rsidR="009625B2" w:rsidRPr="00A755A2">
        <w:t>oard must—</w:t>
      </w:r>
    </w:p>
    <w:p w14:paraId="63B90C66" w14:textId="77777777" w:rsidR="009625B2" w:rsidRPr="00A755A2" w:rsidRDefault="00A755A2" w:rsidP="00A755A2">
      <w:pPr>
        <w:pStyle w:val="Apara"/>
      </w:pPr>
      <w:r>
        <w:tab/>
      </w:r>
      <w:r w:rsidRPr="00A755A2">
        <w:t>(a)</w:t>
      </w:r>
      <w:r w:rsidRPr="00A755A2">
        <w:tab/>
      </w:r>
      <w:r w:rsidR="009625B2" w:rsidRPr="00A755A2">
        <w:t xml:space="preserve">give written notice of the </w:t>
      </w:r>
      <w:r w:rsidR="00C73BFE" w:rsidRPr="00A755A2">
        <w:t>b</w:t>
      </w:r>
      <w:r w:rsidR="009625B2" w:rsidRPr="00A755A2">
        <w:t xml:space="preserve">oard’s decision to the </w:t>
      </w:r>
      <w:r w:rsidR="00C73BFE" w:rsidRPr="00A755A2">
        <w:t>practitioner</w:t>
      </w:r>
      <w:r w:rsidR="009625B2" w:rsidRPr="00A755A2">
        <w:t>; and</w:t>
      </w:r>
    </w:p>
    <w:p w14:paraId="4D1D9632" w14:textId="77777777" w:rsidR="009625B2" w:rsidRPr="00A755A2" w:rsidRDefault="00A755A2" w:rsidP="00A755A2">
      <w:pPr>
        <w:pStyle w:val="Apara"/>
      </w:pPr>
      <w:r>
        <w:tab/>
      </w:r>
      <w:r w:rsidRPr="00A755A2">
        <w:t>(b)</w:t>
      </w:r>
      <w:r w:rsidRPr="00A755A2">
        <w:tab/>
      </w:r>
      <w:r w:rsidR="009625B2" w:rsidRPr="00A755A2">
        <w:t xml:space="preserve">take the further action under this </w:t>
      </w:r>
      <w:r w:rsidR="00C73BFE" w:rsidRPr="00A755A2">
        <w:t>part the b</w:t>
      </w:r>
      <w:r w:rsidR="009625B2" w:rsidRPr="00A755A2">
        <w:t xml:space="preserve">oard considers appropriate, including, for example, investigating the </w:t>
      </w:r>
      <w:r w:rsidR="00C73BFE" w:rsidRPr="00A755A2">
        <w:t>practitioner</w:t>
      </w:r>
      <w:r w:rsidR="009625B2" w:rsidRPr="00A755A2">
        <w:t xml:space="preserve"> or requiring the </w:t>
      </w:r>
      <w:r w:rsidR="00C73BFE" w:rsidRPr="00A755A2">
        <w:t>practitioner</w:t>
      </w:r>
      <w:r w:rsidR="009625B2" w:rsidRPr="00A755A2">
        <w:t xml:space="preserve"> to undergo a health or performance assessment.</w:t>
      </w:r>
    </w:p>
    <w:p w14:paraId="0317E0A6" w14:textId="77777777" w:rsidR="009625B2" w:rsidRPr="00A755A2" w:rsidRDefault="00A755A2" w:rsidP="00A755A2">
      <w:pPr>
        <w:pStyle w:val="Amain"/>
      </w:pPr>
      <w:r>
        <w:lastRenderedPageBreak/>
        <w:tab/>
      </w:r>
      <w:r w:rsidRPr="00A755A2">
        <w:t>(2)</w:t>
      </w:r>
      <w:r w:rsidRPr="00A755A2">
        <w:tab/>
      </w:r>
      <w:r w:rsidR="009625B2" w:rsidRPr="00A755A2">
        <w:t>The notice must state—</w:t>
      </w:r>
    </w:p>
    <w:p w14:paraId="4611E3AC" w14:textId="77777777" w:rsidR="009625B2" w:rsidRPr="00A755A2" w:rsidRDefault="00A755A2" w:rsidP="00A755A2">
      <w:pPr>
        <w:pStyle w:val="Apara"/>
      </w:pPr>
      <w:r>
        <w:tab/>
      </w:r>
      <w:r w:rsidRPr="00A755A2">
        <w:t>(a)</w:t>
      </w:r>
      <w:r w:rsidRPr="00A755A2">
        <w:tab/>
      </w:r>
      <w:r w:rsidR="009625B2" w:rsidRPr="00A755A2">
        <w:t xml:space="preserve">the immediate action the </w:t>
      </w:r>
      <w:r w:rsidR="00C73BFE" w:rsidRPr="00A755A2">
        <w:t>b</w:t>
      </w:r>
      <w:r w:rsidR="009625B2" w:rsidRPr="00A755A2">
        <w:t>oard has decided to take; and</w:t>
      </w:r>
    </w:p>
    <w:p w14:paraId="37580D23" w14:textId="77777777" w:rsidR="009625B2" w:rsidRPr="00A755A2" w:rsidRDefault="00A755A2" w:rsidP="00A755A2">
      <w:pPr>
        <w:pStyle w:val="Apara"/>
      </w:pPr>
      <w:r>
        <w:tab/>
      </w:r>
      <w:r w:rsidRPr="00A755A2">
        <w:t>(b)</w:t>
      </w:r>
      <w:r w:rsidRPr="00A755A2">
        <w:tab/>
      </w:r>
      <w:r w:rsidR="009625B2" w:rsidRPr="00A755A2">
        <w:t>the reasons for the decision to take the immediate action; and</w:t>
      </w:r>
    </w:p>
    <w:p w14:paraId="47FCC56A" w14:textId="77777777" w:rsidR="009625B2" w:rsidRPr="00A755A2" w:rsidRDefault="00A755A2" w:rsidP="00A755A2">
      <w:pPr>
        <w:pStyle w:val="Apara"/>
      </w:pPr>
      <w:r>
        <w:tab/>
      </w:r>
      <w:r w:rsidRPr="00A755A2">
        <w:t>(c)</w:t>
      </w:r>
      <w:r w:rsidRPr="00A755A2">
        <w:tab/>
      </w:r>
      <w:r w:rsidR="009625B2" w:rsidRPr="00A755A2">
        <w:t xml:space="preserve">the further action the </w:t>
      </w:r>
      <w:r w:rsidR="00C73BFE" w:rsidRPr="00A755A2">
        <w:t>b</w:t>
      </w:r>
      <w:r w:rsidR="009625B2" w:rsidRPr="00A755A2">
        <w:t xml:space="preserve">oard proposes to take under this </w:t>
      </w:r>
      <w:r w:rsidR="00C73BFE" w:rsidRPr="00A755A2">
        <w:t xml:space="preserve">part in relation to the </w:t>
      </w:r>
      <w:r w:rsidR="00CD3146" w:rsidRPr="00A755A2">
        <w:t xml:space="preserve">registered </w:t>
      </w:r>
      <w:r w:rsidR="00C73BFE" w:rsidRPr="00A755A2">
        <w:t>veterinary practitioner</w:t>
      </w:r>
      <w:r w:rsidR="009625B2" w:rsidRPr="00A755A2">
        <w:t>; and</w:t>
      </w:r>
    </w:p>
    <w:p w14:paraId="472E5B35" w14:textId="77777777" w:rsidR="009625B2" w:rsidRPr="00A755A2" w:rsidRDefault="00A755A2" w:rsidP="00A755A2">
      <w:pPr>
        <w:pStyle w:val="Apara"/>
      </w:pPr>
      <w:r>
        <w:tab/>
      </w:r>
      <w:r w:rsidRPr="00A755A2">
        <w:t>(d)</w:t>
      </w:r>
      <w:r w:rsidRPr="00A755A2">
        <w:tab/>
      </w:r>
      <w:r w:rsidR="009625B2" w:rsidRPr="00A755A2">
        <w:t xml:space="preserve">that </w:t>
      </w:r>
      <w:r w:rsidR="00CD3146" w:rsidRPr="00A755A2">
        <w:t>the</w:t>
      </w:r>
      <w:r w:rsidR="00C73BFE" w:rsidRPr="00A755A2">
        <w:t xml:space="preserve"> practitioner</w:t>
      </w:r>
      <w:r w:rsidR="009625B2" w:rsidRPr="00A755A2">
        <w:t xml:space="preserve"> may appeal against the decision to take the immediate action if the action is to suspend, or impose a condition on, the </w:t>
      </w:r>
      <w:r w:rsidR="006B3930" w:rsidRPr="00A755A2">
        <w:t>practitioner’</w:t>
      </w:r>
      <w:r w:rsidR="009625B2" w:rsidRPr="00A755A2">
        <w:t>s registration; and</w:t>
      </w:r>
    </w:p>
    <w:p w14:paraId="586DE914" w14:textId="77777777" w:rsidR="009625B2" w:rsidRPr="00A755A2" w:rsidRDefault="00A755A2" w:rsidP="00A755A2">
      <w:pPr>
        <w:pStyle w:val="Apara"/>
      </w:pPr>
      <w:r>
        <w:tab/>
      </w:r>
      <w:r w:rsidRPr="00A755A2">
        <w:t>(e)</w:t>
      </w:r>
      <w:r w:rsidRPr="00A755A2">
        <w:tab/>
      </w:r>
      <w:r w:rsidR="009625B2" w:rsidRPr="00A755A2">
        <w:t>how an application for appeal may be made and the period within which the application must be made.</w:t>
      </w:r>
    </w:p>
    <w:p w14:paraId="0B938287" w14:textId="77777777" w:rsidR="009625B2" w:rsidRPr="00A755A2" w:rsidRDefault="00A755A2" w:rsidP="00A755A2">
      <w:pPr>
        <w:pStyle w:val="AH5Sec"/>
      </w:pPr>
      <w:bookmarkStart w:id="74" w:name="_Toc139959792"/>
      <w:r w:rsidRPr="004C1978">
        <w:rPr>
          <w:rStyle w:val="CharSectNo"/>
        </w:rPr>
        <w:t>55</w:t>
      </w:r>
      <w:r w:rsidRPr="00A755A2">
        <w:tab/>
      </w:r>
      <w:r w:rsidR="009625B2" w:rsidRPr="00A755A2">
        <w:rPr>
          <w:szCs w:val="24"/>
        </w:rPr>
        <w:t>Period of immediate action</w:t>
      </w:r>
      <w:bookmarkEnd w:id="74"/>
    </w:p>
    <w:p w14:paraId="35033BDA" w14:textId="77777777" w:rsidR="009625B2" w:rsidRPr="00A755A2" w:rsidRDefault="00A755A2" w:rsidP="00A755A2">
      <w:pPr>
        <w:pStyle w:val="Amain"/>
      </w:pPr>
      <w:r>
        <w:tab/>
      </w:r>
      <w:r w:rsidRPr="00A755A2">
        <w:t>(1)</w:t>
      </w:r>
      <w:r w:rsidRPr="00A755A2">
        <w:tab/>
      </w:r>
      <w:r w:rsidR="005563EE" w:rsidRPr="00A755A2">
        <w:t>A</w:t>
      </w:r>
      <w:r w:rsidR="009625B2" w:rsidRPr="00A755A2">
        <w:t xml:space="preserve"> decision by the </w:t>
      </w:r>
      <w:r w:rsidR="006B3930" w:rsidRPr="00A755A2">
        <w:t>b</w:t>
      </w:r>
      <w:r w:rsidR="009625B2" w:rsidRPr="00A755A2">
        <w:t xml:space="preserve">oard to take immediate action in relation to </w:t>
      </w:r>
      <w:r w:rsidR="005563EE" w:rsidRPr="00A755A2">
        <w:t>a</w:t>
      </w:r>
      <w:r w:rsidR="009625B2" w:rsidRPr="00A755A2">
        <w:t xml:space="preserve"> registered </w:t>
      </w:r>
      <w:r w:rsidR="006B3930" w:rsidRPr="00A755A2">
        <w:t>veterinary practitioner</w:t>
      </w:r>
      <w:r w:rsidR="009625B2" w:rsidRPr="00A755A2">
        <w:t xml:space="preserve"> takes effect on—</w:t>
      </w:r>
    </w:p>
    <w:p w14:paraId="581BE69F" w14:textId="77777777" w:rsidR="009625B2" w:rsidRPr="00A755A2" w:rsidRDefault="00A755A2" w:rsidP="00A755A2">
      <w:pPr>
        <w:pStyle w:val="Apara"/>
      </w:pPr>
      <w:r>
        <w:tab/>
      </w:r>
      <w:r w:rsidRPr="00A755A2">
        <w:t>(a)</w:t>
      </w:r>
      <w:r w:rsidRPr="00A755A2">
        <w:tab/>
      </w:r>
      <w:r w:rsidR="009625B2" w:rsidRPr="00A755A2">
        <w:t xml:space="preserve">the day the notice is given to the </w:t>
      </w:r>
      <w:r w:rsidR="006B3930" w:rsidRPr="00A755A2">
        <w:t>veterinary practitioner</w:t>
      </w:r>
      <w:r w:rsidR="009625B2" w:rsidRPr="00A755A2">
        <w:t>; or</w:t>
      </w:r>
    </w:p>
    <w:p w14:paraId="416B4617" w14:textId="77777777" w:rsidR="009625B2" w:rsidRPr="00A755A2" w:rsidRDefault="00A755A2" w:rsidP="00A755A2">
      <w:pPr>
        <w:pStyle w:val="Apara"/>
      </w:pPr>
      <w:r>
        <w:tab/>
      </w:r>
      <w:r w:rsidRPr="00A755A2">
        <w:t>(b)</w:t>
      </w:r>
      <w:r w:rsidRPr="00A755A2">
        <w:tab/>
      </w:r>
      <w:r w:rsidR="005563EE" w:rsidRPr="00A755A2">
        <w:t xml:space="preserve">if a later day is </w:t>
      </w:r>
      <w:r w:rsidR="009625B2" w:rsidRPr="00A755A2">
        <w:t>stated in the notice</w:t>
      </w:r>
      <w:r w:rsidR="005563EE" w:rsidRPr="00A755A2">
        <w:t>—the later day</w:t>
      </w:r>
      <w:r w:rsidR="009625B2" w:rsidRPr="00A755A2">
        <w:t>.</w:t>
      </w:r>
    </w:p>
    <w:p w14:paraId="4B6CC283" w14:textId="77777777" w:rsidR="009625B2" w:rsidRPr="00A755A2" w:rsidRDefault="00A755A2" w:rsidP="00A755A2">
      <w:pPr>
        <w:pStyle w:val="Amain"/>
      </w:pPr>
      <w:r>
        <w:tab/>
      </w:r>
      <w:r w:rsidRPr="00A755A2">
        <w:t>(2)</w:t>
      </w:r>
      <w:r w:rsidRPr="00A755A2">
        <w:tab/>
      </w:r>
      <w:r w:rsidR="009625B2" w:rsidRPr="00A755A2">
        <w:t>The decision continues to have effect unt</w:t>
      </w:r>
      <w:r w:rsidR="005563EE" w:rsidRPr="00A755A2">
        <w:t>il the earlier of the following:</w:t>
      </w:r>
    </w:p>
    <w:p w14:paraId="266EF37C" w14:textId="77777777" w:rsidR="009625B2" w:rsidRPr="00A755A2" w:rsidRDefault="00A755A2" w:rsidP="00A755A2">
      <w:pPr>
        <w:pStyle w:val="Apara"/>
      </w:pPr>
      <w:r>
        <w:tab/>
      </w:r>
      <w:r w:rsidRPr="00A755A2">
        <w:t>(a)</w:t>
      </w:r>
      <w:r w:rsidRPr="00A755A2">
        <w:tab/>
      </w:r>
      <w:r w:rsidR="009625B2" w:rsidRPr="00A755A2">
        <w:t>the decision is set aside on appeal;</w:t>
      </w:r>
    </w:p>
    <w:p w14:paraId="097F9200" w14:textId="77777777" w:rsidR="009625B2" w:rsidRPr="00A755A2" w:rsidRDefault="00A755A2" w:rsidP="00A755A2">
      <w:pPr>
        <w:pStyle w:val="Apara"/>
      </w:pPr>
      <w:r>
        <w:tab/>
      </w:r>
      <w:r w:rsidRPr="00A755A2">
        <w:t>(b)</w:t>
      </w:r>
      <w:r w:rsidRPr="00A755A2">
        <w:tab/>
      </w:r>
      <w:r w:rsidR="005563EE" w:rsidRPr="00A755A2">
        <w:t xml:space="preserve">if the immediate action taken is the </w:t>
      </w:r>
      <w:r w:rsidR="009625B2" w:rsidRPr="00A755A2">
        <w:t xml:space="preserve">suspension of, or imposition of </w:t>
      </w:r>
      <w:r w:rsidR="005563EE" w:rsidRPr="00A755A2">
        <w:t xml:space="preserve">a </w:t>
      </w:r>
      <w:r w:rsidR="009625B2" w:rsidRPr="00A755A2">
        <w:t xml:space="preserve">condition on, the registered </w:t>
      </w:r>
      <w:r w:rsidR="006B3930" w:rsidRPr="00A755A2">
        <w:t>veterinary practitioner</w:t>
      </w:r>
      <w:r w:rsidR="009625B2" w:rsidRPr="00A755A2">
        <w:t>’s registration</w:t>
      </w:r>
      <w:r w:rsidR="005563EE" w:rsidRPr="00A755A2">
        <w:t>—</w:t>
      </w:r>
      <w:r w:rsidR="009625B2" w:rsidRPr="00A755A2">
        <w:t>the suspensi</w:t>
      </w:r>
      <w:r w:rsidR="005563EE" w:rsidRPr="00A755A2">
        <w:t>on is revoked, or the condition is</w:t>
      </w:r>
      <w:r w:rsidR="009625B2" w:rsidRPr="00A755A2">
        <w:t xml:space="preserve"> removed, by the </w:t>
      </w:r>
      <w:r w:rsidR="006B3930" w:rsidRPr="00A755A2">
        <w:t>b</w:t>
      </w:r>
      <w:r w:rsidR="005563EE" w:rsidRPr="00A755A2">
        <w:t xml:space="preserve">oard; </w:t>
      </w:r>
    </w:p>
    <w:p w14:paraId="7E10B515" w14:textId="77777777" w:rsidR="009625B2" w:rsidRPr="00A755A2" w:rsidRDefault="00A755A2" w:rsidP="00A755A2">
      <w:pPr>
        <w:pStyle w:val="Apara"/>
      </w:pPr>
      <w:r>
        <w:tab/>
      </w:r>
      <w:r w:rsidRPr="00A755A2">
        <w:t>(c)</w:t>
      </w:r>
      <w:r w:rsidRPr="00A755A2">
        <w:tab/>
      </w:r>
      <w:r w:rsidR="005563EE" w:rsidRPr="00A755A2">
        <w:t xml:space="preserve">if the immediate action taken is the acceptance of </w:t>
      </w:r>
      <w:r w:rsidR="009625B2" w:rsidRPr="00A755A2">
        <w:t>an undertaking</w:t>
      </w:r>
      <w:r w:rsidR="000738EE" w:rsidRPr="00A755A2">
        <w:t>—</w:t>
      </w:r>
      <w:r w:rsidR="009625B2" w:rsidRPr="00A755A2">
        <w:t xml:space="preserve">the </w:t>
      </w:r>
      <w:r w:rsidR="006B3930" w:rsidRPr="00A755A2">
        <w:t>b</w:t>
      </w:r>
      <w:r w:rsidR="009625B2" w:rsidRPr="00A755A2">
        <w:t xml:space="preserve">oard and the registered </w:t>
      </w:r>
      <w:r w:rsidR="006B3930" w:rsidRPr="00A755A2">
        <w:t>veterinary practitioner</w:t>
      </w:r>
      <w:r w:rsidR="009625B2" w:rsidRPr="00A755A2">
        <w:t xml:space="preserve"> agree to end the undertaking.</w:t>
      </w:r>
    </w:p>
    <w:p w14:paraId="61FFD17A" w14:textId="77777777" w:rsidR="006B3930" w:rsidRPr="00A755A2" w:rsidRDefault="00A755A2" w:rsidP="00A755A2">
      <w:pPr>
        <w:pStyle w:val="AH4SubDiv"/>
      </w:pPr>
      <w:bookmarkStart w:id="75" w:name="_Toc139959793"/>
      <w:r w:rsidRPr="00A755A2">
        <w:lastRenderedPageBreak/>
        <w:t>Subdivision 5.3.2</w:t>
      </w:r>
      <w:r w:rsidRPr="00A755A2">
        <w:tab/>
      </w:r>
      <w:r w:rsidR="006B3930" w:rsidRPr="00A755A2">
        <w:t>Investigation</w:t>
      </w:r>
      <w:bookmarkEnd w:id="75"/>
    </w:p>
    <w:p w14:paraId="2E14100F" w14:textId="77777777" w:rsidR="00D279D5" w:rsidRPr="00A755A2" w:rsidRDefault="00A755A2" w:rsidP="00A755A2">
      <w:pPr>
        <w:pStyle w:val="AH5Sec"/>
      </w:pPr>
      <w:bookmarkStart w:id="76" w:name="_Toc139959794"/>
      <w:r w:rsidRPr="004C1978">
        <w:rPr>
          <w:rStyle w:val="CharSectNo"/>
        </w:rPr>
        <w:t>56</w:t>
      </w:r>
      <w:r w:rsidRPr="00A755A2">
        <w:tab/>
      </w:r>
      <w:r w:rsidR="00D279D5" w:rsidRPr="00A755A2">
        <w:t>I</w:t>
      </w:r>
      <w:r w:rsidR="006B3930" w:rsidRPr="00A755A2">
        <w:t>nvestigation</w:t>
      </w:r>
      <w:r w:rsidR="00D279D5" w:rsidRPr="00A755A2">
        <w:t xml:space="preserve"> of complaints</w:t>
      </w:r>
      <w:bookmarkEnd w:id="76"/>
    </w:p>
    <w:p w14:paraId="52B8E803" w14:textId="77777777" w:rsidR="00D279D5" w:rsidRPr="00A755A2" w:rsidRDefault="00A755A2" w:rsidP="00A755A2">
      <w:pPr>
        <w:pStyle w:val="Amain"/>
      </w:pPr>
      <w:r>
        <w:tab/>
      </w:r>
      <w:r w:rsidRPr="00A755A2">
        <w:t>(1)</w:t>
      </w:r>
      <w:r w:rsidRPr="00A755A2">
        <w:tab/>
      </w:r>
      <w:r w:rsidR="00D279D5" w:rsidRPr="00A755A2">
        <w:t>The board must conduct an investigation into a complaint in consultation with the commission.</w:t>
      </w:r>
    </w:p>
    <w:p w14:paraId="1AA9AFC1" w14:textId="77777777" w:rsidR="00D279D5" w:rsidRPr="00A755A2" w:rsidRDefault="00A755A2" w:rsidP="00A755A2">
      <w:pPr>
        <w:pStyle w:val="Amain"/>
      </w:pPr>
      <w:r>
        <w:tab/>
      </w:r>
      <w:r w:rsidRPr="00A755A2">
        <w:t>(2)</w:t>
      </w:r>
      <w:r w:rsidRPr="00A755A2">
        <w:tab/>
      </w:r>
      <w:r w:rsidR="00D279D5" w:rsidRPr="00A755A2">
        <w:t>The board may deal with 1 or more complaints about a veterinary practitioner in an investigation.</w:t>
      </w:r>
    </w:p>
    <w:p w14:paraId="7AC851D5" w14:textId="77777777" w:rsidR="00D279D5" w:rsidRPr="00A755A2" w:rsidRDefault="00A755A2" w:rsidP="00A755A2">
      <w:pPr>
        <w:pStyle w:val="Amain"/>
      </w:pPr>
      <w:r>
        <w:tab/>
      </w:r>
      <w:r w:rsidRPr="00A755A2">
        <w:t>(3)</w:t>
      </w:r>
      <w:r w:rsidRPr="00A755A2">
        <w:tab/>
      </w:r>
      <w:r w:rsidR="00D279D5" w:rsidRPr="00A755A2">
        <w:t>If</w:t>
      </w:r>
      <w:r w:rsidR="005343BA" w:rsidRPr="00A755A2">
        <w:t>,</w:t>
      </w:r>
      <w:r w:rsidR="00D279D5" w:rsidRPr="00A755A2">
        <w:t xml:space="preserve"> during an investigation</w:t>
      </w:r>
      <w:r w:rsidR="005343BA" w:rsidRPr="00A755A2">
        <w:t>,</w:t>
      </w:r>
      <w:r w:rsidR="00D279D5" w:rsidRPr="00A755A2">
        <w:t xml:space="preserve"> it appears to the board that there is a matter in relation to which another complaint could have been made against the veterinary practitioner concerned, the board may deal with the matter in its investigation as if a complaint had been made about the matter.</w:t>
      </w:r>
    </w:p>
    <w:p w14:paraId="71F84699" w14:textId="77777777" w:rsidR="00D279D5" w:rsidRPr="00A755A2" w:rsidRDefault="00A755A2" w:rsidP="00A755A2">
      <w:pPr>
        <w:pStyle w:val="Amain"/>
      </w:pPr>
      <w:r>
        <w:tab/>
      </w:r>
      <w:r w:rsidRPr="00A755A2">
        <w:t>(4)</w:t>
      </w:r>
      <w:r w:rsidRPr="00A755A2">
        <w:tab/>
      </w:r>
      <w:r w:rsidR="00D279D5" w:rsidRPr="00A755A2">
        <w:t>For subsection (3), the board may deal with the matter—</w:t>
      </w:r>
    </w:p>
    <w:p w14:paraId="5CB93CEA" w14:textId="77777777" w:rsidR="00D279D5" w:rsidRPr="00A755A2" w:rsidRDefault="00A755A2" w:rsidP="00A755A2">
      <w:pPr>
        <w:pStyle w:val="Apara"/>
      </w:pPr>
      <w:r>
        <w:tab/>
      </w:r>
      <w:r w:rsidRPr="00A755A2">
        <w:t>(a)</w:t>
      </w:r>
      <w:r w:rsidRPr="00A755A2">
        <w:tab/>
      </w:r>
      <w:r w:rsidR="00D279D5" w:rsidRPr="00A755A2">
        <w:t>whether the complaint could have been made instead of or in addition to any complaint that was made; and</w:t>
      </w:r>
    </w:p>
    <w:p w14:paraId="4962B50C" w14:textId="77777777" w:rsidR="00D279D5" w:rsidRPr="00A755A2" w:rsidRDefault="00A755A2" w:rsidP="00A755A2">
      <w:pPr>
        <w:pStyle w:val="Apara"/>
      </w:pPr>
      <w:r>
        <w:tab/>
      </w:r>
      <w:r w:rsidRPr="00A755A2">
        <w:t>(b)</w:t>
      </w:r>
      <w:r w:rsidRPr="00A755A2">
        <w:tab/>
      </w:r>
      <w:r w:rsidR="00D279D5" w:rsidRPr="00A755A2">
        <w:t>whether or not the complaint could have been made by the same complainant.</w:t>
      </w:r>
    </w:p>
    <w:p w14:paraId="6AC8779B" w14:textId="77777777" w:rsidR="00D279D5" w:rsidRPr="00A755A2" w:rsidRDefault="00A755A2" w:rsidP="00A755A2">
      <w:pPr>
        <w:pStyle w:val="Amain"/>
      </w:pPr>
      <w:r>
        <w:tab/>
      </w:r>
      <w:r w:rsidRPr="00A755A2">
        <w:t>(5)</w:t>
      </w:r>
      <w:r w:rsidRPr="00A755A2">
        <w:tab/>
      </w:r>
      <w:r w:rsidR="00D279D5" w:rsidRPr="00A755A2">
        <w:t xml:space="preserve">If an additional complaint is identified under subsection (3), the board must give notice of the complaint to the veterinary practitioner complained about under section </w:t>
      </w:r>
      <w:r w:rsidR="004D0E19" w:rsidRPr="00A755A2">
        <w:t>50</w:t>
      </w:r>
      <w:r w:rsidR="00D279D5" w:rsidRPr="00A755A2">
        <w:t>.</w:t>
      </w:r>
    </w:p>
    <w:p w14:paraId="27A164E1" w14:textId="77777777" w:rsidR="00D279D5" w:rsidRPr="00A755A2" w:rsidRDefault="00A755A2" w:rsidP="00A755A2">
      <w:pPr>
        <w:pStyle w:val="AH5Sec"/>
      </w:pPr>
      <w:bookmarkStart w:id="77" w:name="_Toc139959795"/>
      <w:r w:rsidRPr="004C1978">
        <w:rPr>
          <w:rStyle w:val="CharSectNo"/>
        </w:rPr>
        <w:t>57</w:t>
      </w:r>
      <w:r w:rsidRPr="00A755A2">
        <w:tab/>
      </w:r>
      <w:r w:rsidR="00D279D5" w:rsidRPr="00A755A2">
        <w:t>Investigation procedure</w:t>
      </w:r>
      <w:bookmarkEnd w:id="77"/>
      <w:r w:rsidR="00D279D5" w:rsidRPr="00A755A2">
        <w:t xml:space="preserve"> </w:t>
      </w:r>
    </w:p>
    <w:p w14:paraId="75A7D10B" w14:textId="77777777" w:rsidR="00D279D5" w:rsidRPr="00A755A2" w:rsidRDefault="00A755A2" w:rsidP="00A755A2">
      <w:pPr>
        <w:pStyle w:val="Amain"/>
      </w:pPr>
      <w:r>
        <w:tab/>
      </w:r>
      <w:r w:rsidRPr="00A755A2">
        <w:t>(1)</w:t>
      </w:r>
      <w:r w:rsidRPr="00A755A2">
        <w:tab/>
      </w:r>
      <w:r w:rsidR="00D279D5" w:rsidRPr="00A755A2">
        <w:t>An investigation into a complaint must be conducted with as little formality and technicality as a proper consideration of the matter permits.</w:t>
      </w:r>
    </w:p>
    <w:p w14:paraId="420B93DF" w14:textId="77777777" w:rsidR="00D279D5" w:rsidRPr="00A755A2" w:rsidRDefault="00A755A2" w:rsidP="00A755A2">
      <w:pPr>
        <w:pStyle w:val="Amain"/>
      </w:pPr>
      <w:r>
        <w:tab/>
      </w:r>
      <w:r w:rsidRPr="00A755A2">
        <w:t>(2)</w:t>
      </w:r>
      <w:r w:rsidRPr="00A755A2">
        <w:tab/>
      </w:r>
      <w:r w:rsidR="00D279D5" w:rsidRPr="00A755A2">
        <w:t>An investigation need not involve a hearing (whether public or private).</w:t>
      </w:r>
    </w:p>
    <w:p w14:paraId="5134BC09" w14:textId="77777777" w:rsidR="00E532C9" w:rsidRPr="00A755A2" w:rsidRDefault="00A755A2" w:rsidP="00A755A2">
      <w:pPr>
        <w:pStyle w:val="Amain"/>
      </w:pPr>
      <w:r>
        <w:tab/>
      </w:r>
      <w:r w:rsidRPr="00A755A2">
        <w:t>(3)</w:t>
      </w:r>
      <w:r w:rsidRPr="00A755A2">
        <w:tab/>
      </w:r>
      <w:r w:rsidR="00AF5B1B" w:rsidRPr="00A755A2">
        <w:t>If the board appoints a committee to undertake the investigation, the committee must</w:t>
      </w:r>
      <w:r w:rsidR="00F32BDC" w:rsidRPr="00A755A2">
        <w:t xml:space="preserve"> </w:t>
      </w:r>
      <w:r w:rsidR="00E532C9" w:rsidRPr="00A755A2">
        <w:t>have at least 3 members</w:t>
      </w:r>
      <w:r w:rsidR="00F32BDC" w:rsidRPr="00A755A2">
        <w:t xml:space="preserve"> including—</w:t>
      </w:r>
    </w:p>
    <w:p w14:paraId="6F1E7FEE" w14:textId="77777777" w:rsidR="00AF5B1B" w:rsidRPr="00A755A2" w:rsidRDefault="00A755A2" w:rsidP="00A755A2">
      <w:pPr>
        <w:pStyle w:val="Apara"/>
      </w:pPr>
      <w:r>
        <w:tab/>
      </w:r>
      <w:r w:rsidRPr="00A755A2">
        <w:t>(a)</w:t>
      </w:r>
      <w:r w:rsidRPr="00A755A2">
        <w:tab/>
      </w:r>
      <w:r w:rsidR="00E532C9" w:rsidRPr="00A755A2">
        <w:t>1 member representing the commission</w:t>
      </w:r>
      <w:r w:rsidR="00F32BDC" w:rsidRPr="00A755A2">
        <w:t>; and</w:t>
      </w:r>
    </w:p>
    <w:p w14:paraId="001EC56D" w14:textId="77777777" w:rsidR="00F32BDC" w:rsidRPr="00A755A2" w:rsidRDefault="00A755A2" w:rsidP="00A755A2">
      <w:pPr>
        <w:pStyle w:val="Apara"/>
      </w:pPr>
      <w:r>
        <w:lastRenderedPageBreak/>
        <w:tab/>
      </w:r>
      <w:r w:rsidRPr="00A755A2">
        <w:t>(b)</w:t>
      </w:r>
      <w:r w:rsidRPr="00A755A2">
        <w:tab/>
      </w:r>
      <w:r w:rsidR="00F32BDC" w:rsidRPr="00A755A2">
        <w:t>1 member representing the board.</w:t>
      </w:r>
    </w:p>
    <w:p w14:paraId="378892BB" w14:textId="77777777" w:rsidR="00D279D5" w:rsidRPr="00A755A2" w:rsidRDefault="00A755A2" w:rsidP="00A755A2">
      <w:pPr>
        <w:pStyle w:val="Amain"/>
      </w:pPr>
      <w:r>
        <w:tab/>
      </w:r>
      <w:r w:rsidRPr="00A755A2">
        <w:t>(4)</w:t>
      </w:r>
      <w:r w:rsidRPr="00A755A2">
        <w:tab/>
      </w:r>
      <w:r w:rsidR="00D279D5" w:rsidRPr="00A755A2">
        <w:t>An investigation must be conducted in accordance with any applicable code of practice.</w:t>
      </w:r>
    </w:p>
    <w:p w14:paraId="0D71E941" w14:textId="77777777" w:rsidR="00D279D5" w:rsidRPr="00A755A2" w:rsidRDefault="00A755A2" w:rsidP="00A755A2">
      <w:pPr>
        <w:pStyle w:val="Amain"/>
      </w:pPr>
      <w:r>
        <w:tab/>
      </w:r>
      <w:r w:rsidRPr="00A755A2">
        <w:t>(5)</w:t>
      </w:r>
      <w:r w:rsidRPr="00A755A2">
        <w:tab/>
      </w:r>
      <w:r w:rsidR="00D279D5" w:rsidRPr="00A755A2">
        <w:t>For the purposes of an investigation, the board—</w:t>
      </w:r>
    </w:p>
    <w:p w14:paraId="660E11E4" w14:textId="77777777" w:rsidR="00D279D5" w:rsidRPr="00A755A2" w:rsidRDefault="00A755A2" w:rsidP="00A755A2">
      <w:pPr>
        <w:pStyle w:val="Apara"/>
      </w:pPr>
      <w:r>
        <w:tab/>
      </w:r>
      <w:r w:rsidRPr="00A755A2">
        <w:t>(a)</w:t>
      </w:r>
      <w:r w:rsidRPr="00A755A2">
        <w:tab/>
      </w:r>
      <w:r w:rsidR="00D279D5" w:rsidRPr="00A755A2">
        <w:t>is not bound by the rules of evidence; but</w:t>
      </w:r>
    </w:p>
    <w:p w14:paraId="44D14945" w14:textId="77777777" w:rsidR="00D279D5" w:rsidRPr="00A755A2" w:rsidRDefault="00A755A2" w:rsidP="00A755A2">
      <w:pPr>
        <w:pStyle w:val="Apara"/>
      </w:pPr>
      <w:r>
        <w:tab/>
      </w:r>
      <w:r w:rsidRPr="00A755A2">
        <w:t>(b)</w:t>
      </w:r>
      <w:r w:rsidRPr="00A755A2">
        <w:tab/>
      </w:r>
      <w:r w:rsidR="00D279D5" w:rsidRPr="00A755A2">
        <w:t>must observe the rules of natural justice.</w:t>
      </w:r>
    </w:p>
    <w:p w14:paraId="2BF4B60F" w14:textId="77777777" w:rsidR="00D279D5" w:rsidRPr="00A755A2" w:rsidRDefault="00A755A2" w:rsidP="00A755A2">
      <w:pPr>
        <w:pStyle w:val="Amain"/>
      </w:pPr>
      <w:r>
        <w:tab/>
      </w:r>
      <w:r w:rsidRPr="00A755A2">
        <w:t>(6)</w:t>
      </w:r>
      <w:r w:rsidRPr="00A755A2">
        <w:tab/>
      </w:r>
      <w:r w:rsidR="00D279D5" w:rsidRPr="00A755A2">
        <w:t>A person appearing for the purposes of an investigation may be represented by any other person, subject to any applicable code of practice.</w:t>
      </w:r>
    </w:p>
    <w:p w14:paraId="65F916B1" w14:textId="77777777" w:rsidR="00D279D5" w:rsidRPr="00A755A2" w:rsidRDefault="00A755A2" w:rsidP="00A755A2">
      <w:pPr>
        <w:pStyle w:val="AH5Sec"/>
      </w:pPr>
      <w:bookmarkStart w:id="78" w:name="_Toc139959796"/>
      <w:r w:rsidRPr="004C1978">
        <w:rPr>
          <w:rStyle w:val="CharSectNo"/>
        </w:rPr>
        <w:t>58</w:t>
      </w:r>
      <w:r w:rsidRPr="00A755A2">
        <w:tab/>
      </w:r>
      <w:r w:rsidR="00D279D5" w:rsidRPr="00A755A2">
        <w:t>People to give information, provide documents or answer questions</w:t>
      </w:r>
      <w:bookmarkEnd w:id="78"/>
    </w:p>
    <w:p w14:paraId="1FE87BD0" w14:textId="77777777" w:rsidR="00D279D5" w:rsidRPr="00A755A2" w:rsidRDefault="00D279D5" w:rsidP="00D279D5">
      <w:pPr>
        <w:pStyle w:val="Amainreturn"/>
      </w:pPr>
      <w:r w:rsidRPr="00A755A2">
        <w:t>For an investigation into a complaint, the board may—</w:t>
      </w:r>
    </w:p>
    <w:p w14:paraId="34E2A98A" w14:textId="77777777" w:rsidR="00D279D5" w:rsidRPr="00A755A2" w:rsidRDefault="00A755A2" w:rsidP="00A755A2">
      <w:pPr>
        <w:pStyle w:val="Apara"/>
      </w:pPr>
      <w:r>
        <w:tab/>
      </w:r>
      <w:r w:rsidRPr="00A755A2">
        <w:t>(a)</w:t>
      </w:r>
      <w:r w:rsidRPr="00A755A2">
        <w:tab/>
      </w:r>
      <w:r w:rsidR="00D279D5" w:rsidRPr="00A755A2">
        <w:t>require a person to appear and give evidence; or</w:t>
      </w:r>
    </w:p>
    <w:p w14:paraId="768ED7D7" w14:textId="77777777" w:rsidR="00D279D5" w:rsidRPr="00A755A2" w:rsidRDefault="00A755A2" w:rsidP="00A755A2">
      <w:pPr>
        <w:pStyle w:val="Apara"/>
      </w:pPr>
      <w:r>
        <w:tab/>
      </w:r>
      <w:r w:rsidRPr="00A755A2">
        <w:t>(b)</w:t>
      </w:r>
      <w:r w:rsidRPr="00A755A2">
        <w:tab/>
      </w:r>
      <w:r w:rsidR="00D279D5" w:rsidRPr="00A755A2">
        <w:t>require a person to answer any relevant question; or</w:t>
      </w:r>
    </w:p>
    <w:p w14:paraId="60FB4299" w14:textId="77777777" w:rsidR="00D279D5" w:rsidRPr="00A755A2" w:rsidRDefault="00A755A2" w:rsidP="00A755A2">
      <w:pPr>
        <w:pStyle w:val="Apara"/>
      </w:pPr>
      <w:r>
        <w:tab/>
      </w:r>
      <w:r w:rsidRPr="00A755A2">
        <w:t>(c)</w:t>
      </w:r>
      <w:r w:rsidRPr="00A755A2">
        <w:tab/>
      </w:r>
      <w:r w:rsidR="00D279D5" w:rsidRPr="00A755A2">
        <w:t>take evidence on oath or by affirmation; or</w:t>
      </w:r>
    </w:p>
    <w:p w14:paraId="2236CC36" w14:textId="77777777" w:rsidR="00D279D5" w:rsidRPr="00A755A2" w:rsidRDefault="00A755A2" w:rsidP="00A755A2">
      <w:pPr>
        <w:pStyle w:val="Apara"/>
      </w:pPr>
      <w:r>
        <w:tab/>
      </w:r>
      <w:r w:rsidRPr="00A755A2">
        <w:t>(d)</w:t>
      </w:r>
      <w:r w:rsidRPr="00A755A2">
        <w:tab/>
      </w:r>
      <w:r w:rsidR="00D279D5" w:rsidRPr="00A755A2">
        <w:t>require a person to take an oath or to make an affirmation; or</w:t>
      </w:r>
    </w:p>
    <w:p w14:paraId="2B450B49" w14:textId="77777777" w:rsidR="00D279D5" w:rsidRPr="00A755A2" w:rsidRDefault="00A755A2" w:rsidP="00A755A2">
      <w:pPr>
        <w:pStyle w:val="Apara"/>
      </w:pPr>
      <w:r>
        <w:tab/>
      </w:r>
      <w:r w:rsidRPr="00A755A2">
        <w:t>(e)</w:t>
      </w:r>
      <w:r w:rsidRPr="00A755A2">
        <w:tab/>
      </w:r>
      <w:r w:rsidR="00D279D5" w:rsidRPr="00A755A2">
        <w:t>take statements and receive affidavits; or</w:t>
      </w:r>
    </w:p>
    <w:p w14:paraId="12CEB6EE" w14:textId="77777777" w:rsidR="00D279D5" w:rsidRPr="00A755A2" w:rsidRDefault="00A755A2" w:rsidP="00A755A2">
      <w:pPr>
        <w:pStyle w:val="Apara"/>
        <w:keepNext/>
      </w:pPr>
      <w:r>
        <w:tab/>
      </w:r>
      <w:r w:rsidRPr="00A755A2">
        <w:t>(f)</w:t>
      </w:r>
      <w:r w:rsidRPr="00A755A2">
        <w:tab/>
      </w:r>
      <w:r w:rsidR="00D279D5" w:rsidRPr="00A755A2">
        <w:t>require the production of any relevant document</w:t>
      </w:r>
      <w:r w:rsidR="00B35686" w:rsidRPr="00A755A2">
        <w:t>, including clinical records</w:t>
      </w:r>
      <w:r w:rsidR="00D279D5" w:rsidRPr="00A755A2">
        <w:t>.</w:t>
      </w:r>
    </w:p>
    <w:p w14:paraId="1F4C7FE9" w14:textId="0A7DB383" w:rsidR="00595EB1" w:rsidRPr="00A755A2" w:rsidRDefault="00595EB1">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57" w:tooltip="A2002-51" w:history="1">
        <w:r w:rsidR="003F59C5" w:rsidRPr="00A755A2">
          <w:rPr>
            <w:rStyle w:val="charCitHyperlinkAbbrev"/>
          </w:rPr>
          <w:t>Criminal Code</w:t>
        </w:r>
      </w:hyperlink>
      <w:r w:rsidRPr="00A755A2">
        <w:t>, pt 3.4).</w:t>
      </w:r>
    </w:p>
    <w:p w14:paraId="54D3D101" w14:textId="77777777" w:rsidR="00D279D5" w:rsidRPr="00A755A2" w:rsidRDefault="00A755A2" w:rsidP="00A755A2">
      <w:pPr>
        <w:pStyle w:val="AH5Sec"/>
      </w:pPr>
      <w:bookmarkStart w:id="79" w:name="_Toc139959797"/>
      <w:r w:rsidRPr="004C1978">
        <w:rPr>
          <w:rStyle w:val="CharSectNo"/>
        </w:rPr>
        <w:t>59</w:t>
      </w:r>
      <w:r w:rsidRPr="00A755A2">
        <w:tab/>
      </w:r>
      <w:r w:rsidR="00D279D5" w:rsidRPr="00A755A2">
        <w:t>Person failing to comply with direction</w:t>
      </w:r>
      <w:bookmarkEnd w:id="79"/>
    </w:p>
    <w:p w14:paraId="5D05F884" w14:textId="77777777" w:rsidR="00D279D5" w:rsidRPr="00A755A2" w:rsidRDefault="00D279D5" w:rsidP="00EF09EA">
      <w:pPr>
        <w:pStyle w:val="Amainreturn"/>
      </w:pPr>
      <w:r w:rsidRPr="00A755A2">
        <w:t>A person commits an offence if—</w:t>
      </w:r>
    </w:p>
    <w:p w14:paraId="491BC209" w14:textId="77777777" w:rsidR="00D279D5" w:rsidRPr="00A755A2" w:rsidRDefault="00A755A2" w:rsidP="00A755A2">
      <w:pPr>
        <w:pStyle w:val="Apara"/>
      </w:pPr>
      <w:r>
        <w:tab/>
      </w:r>
      <w:r w:rsidRPr="00A755A2">
        <w:t>(a)</w:t>
      </w:r>
      <w:r w:rsidRPr="00A755A2">
        <w:tab/>
      </w:r>
      <w:r w:rsidR="00D279D5" w:rsidRPr="00A755A2">
        <w:t xml:space="preserve">the person is </w:t>
      </w:r>
      <w:r w:rsidR="005343BA" w:rsidRPr="00A755A2">
        <w:t>required</w:t>
      </w:r>
      <w:r w:rsidR="00D279D5" w:rsidRPr="00A755A2">
        <w:t xml:space="preserve"> to do something under section </w:t>
      </w:r>
      <w:r w:rsidR="004D0E19" w:rsidRPr="00A755A2">
        <w:t>58</w:t>
      </w:r>
      <w:r w:rsidR="00D279D5" w:rsidRPr="00A755A2">
        <w:t>; and</w:t>
      </w:r>
    </w:p>
    <w:p w14:paraId="48EFA431" w14:textId="77777777" w:rsidR="00D279D5" w:rsidRPr="00A755A2" w:rsidRDefault="00A755A2" w:rsidP="00A755A2">
      <w:pPr>
        <w:pStyle w:val="Apara"/>
        <w:keepNext/>
      </w:pPr>
      <w:r>
        <w:lastRenderedPageBreak/>
        <w:tab/>
      </w:r>
      <w:r w:rsidRPr="00A755A2">
        <w:t>(b)</w:t>
      </w:r>
      <w:r w:rsidRPr="00A755A2">
        <w:tab/>
      </w:r>
      <w:r w:rsidR="00D279D5" w:rsidRPr="00A755A2">
        <w:t>the person fails, without reasonable excuse, to comply with the direction.</w:t>
      </w:r>
    </w:p>
    <w:p w14:paraId="2C7ACC3C" w14:textId="77777777" w:rsidR="00D279D5" w:rsidRPr="00A755A2" w:rsidRDefault="00D279D5" w:rsidP="000C73C6">
      <w:pPr>
        <w:pStyle w:val="Penalty"/>
      </w:pPr>
      <w:r w:rsidRPr="00A755A2">
        <w:t>Maximum penalty:  20 penalty units.</w:t>
      </w:r>
    </w:p>
    <w:p w14:paraId="7DF9EADE" w14:textId="77777777" w:rsidR="00D279D5" w:rsidRPr="00A755A2" w:rsidRDefault="00A755A2" w:rsidP="00A755A2">
      <w:pPr>
        <w:pStyle w:val="AH5Sec"/>
      </w:pPr>
      <w:bookmarkStart w:id="80" w:name="_Toc139959798"/>
      <w:r w:rsidRPr="004C1978">
        <w:rPr>
          <w:rStyle w:val="CharSectNo"/>
        </w:rPr>
        <w:t>60</w:t>
      </w:r>
      <w:r w:rsidRPr="00A755A2">
        <w:tab/>
      </w:r>
      <w:r w:rsidR="00D279D5" w:rsidRPr="00A755A2">
        <w:t>Board may dismiss certain complaints</w:t>
      </w:r>
      <w:bookmarkEnd w:id="80"/>
    </w:p>
    <w:p w14:paraId="77B43504" w14:textId="77777777" w:rsidR="00D279D5" w:rsidRPr="00A755A2" w:rsidRDefault="00A755A2" w:rsidP="00A755A2">
      <w:pPr>
        <w:pStyle w:val="Amain"/>
      </w:pPr>
      <w:r>
        <w:tab/>
      </w:r>
      <w:r w:rsidRPr="00A755A2">
        <w:t>(1)</w:t>
      </w:r>
      <w:r w:rsidRPr="00A755A2">
        <w:tab/>
      </w:r>
      <w:r w:rsidR="00D279D5" w:rsidRPr="00A755A2">
        <w:t>The board may dismiss a complaint against a veterinary practitioner if satisfied that the complaint</w:t>
      </w:r>
      <w:r w:rsidR="000F5F05" w:rsidRPr="00A755A2">
        <w:t xml:space="preserve"> is</w:t>
      </w:r>
      <w:r w:rsidR="00D279D5" w:rsidRPr="00A755A2">
        <w:t>—</w:t>
      </w:r>
    </w:p>
    <w:p w14:paraId="5762C9B8" w14:textId="77777777" w:rsidR="00D279D5" w:rsidRPr="00A755A2" w:rsidRDefault="00A755A2" w:rsidP="00A755A2">
      <w:pPr>
        <w:pStyle w:val="Apara"/>
      </w:pPr>
      <w:r>
        <w:tab/>
      </w:r>
      <w:r w:rsidRPr="00A755A2">
        <w:t>(a)</w:t>
      </w:r>
      <w:r w:rsidRPr="00A755A2">
        <w:tab/>
      </w:r>
      <w:r w:rsidR="00D279D5" w:rsidRPr="00A755A2">
        <w:t>frivolous, vexatious or otherwise lacking in merit; or</w:t>
      </w:r>
    </w:p>
    <w:p w14:paraId="03E18E02" w14:textId="77777777" w:rsidR="00D279D5" w:rsidRPr="00A755A2" w:rsidRDefault="00A755A2" w:rsidP="00A755A2">
      <w:pPr>
        <w:pStyle w:val="Apara"/>
      </w:pPr>
      <w:r>
        <w:tab/>
      </w:r>
      <w:r w:rsidRPr="00A755A2">
        <w:t>(b)</w:t>
      </w:r>
      <w:r w:rsidRPr="00A755A2">
        <w:tab/>
      </w:r>
      <w:r w:rsidR="00D279D5" w:rsidRPr="00A755A2">
        <w:t>a complaint that has already been dealt with under this part; or</w:t>
      </w:r>
    </w:p>
    <w:p w14:paraId="7F11A75B" w14:textId="77777777" w:rsidR="00D279D5" w:rsidRPr="00A755A2" w:rsidRDefault="00A755A2" w:rsidP="00A755A2">
      <w:pPr>
        <w:pStyle w:val="Apara"/>
      </w:pPr>
      <w:r>
        <w:tab/>
      </w:r>
      <w:r w:rsidRPr="00A755A2">
        <w:t>(c)</w:t>
      </w:r>
      <w:r w:rsidRPr="00A755A2">
        <w:tab/>
      </w:r>
      <w:r w:rsidR="00D279D5" w:rsidRPr="00A755A2">
        <w:t>trivial in nature.</w:t>
      </w:r>
    </w:p>
    <w:p w14:paraId="634E5CF2" w14:textId="77777777" w:rsidR="00280C7B" w:rsidRPr="00A755A2" w:rsidRDefault="00A755A2" w:rsidP="00A755A2">
      <w:pPr>
        <w:pStyle w:val="Amain"/>
      </w:pPr>
      <w:r>
        <w:tab/>
      </w:r>
      <w:r w:rsidRPr="00A755A2">
        <w:t>(2)</w:t>
      </w:r>
      <w:r w:rsidRPr="00A755A2">
        <w:tab/>
      </w:r>
      <w:r w:rsidR="00D279D5" w:rsidRPr="00A755A2">
        <w:t>The board may dismiss the complai</w:t>
      </w:r>
      <w:r w:rsidR="00786DD0" w:rsidRPr="00A755A2">
        <w:t>nt</w:t>
      </w:r>
      <w:r w:rsidR="00280C7B" w:rsidRPr="00A755A2">
        <w:t>—</w:t>
      </w:r>
    </w:p>
    <w:p w14:paraId="505098BD" w14:textId="77777777" w:rsidR="00280C7B" w:rsidRPr="00A755A2" w:rsidRDefault="00A755A2" w:rsidP="00A755A2">
      <w:pPr>
        <w:pStyle w:val="Apara"/>
      </w:pPr>
      <w:r>
        <w:tab/>
      </w:r>
      <w:r w:rsidRPr="00A755A2">
        <w:t>(a)</w:t>
      </w:r>
      <w:r w:rsidRPr="00A755A2">
        <w:tab/>
      </w:r>
      <w:r w:rsidR="00D279D5" w:rsidRPr="00A755A2">
        <w:t>without investigating the complaint</w:t>
      </w:r>
      <w:r w:rsidR="00280C7B" w:rsidRPr="00A755A2">
        <w:t>;</w:t>
      </w:r>
      <w:r w:rsidR="00D279D5" w:rsidRPr="00A755A2">
        <w:t xml:space="preserve"> or </w:t>
      </w:r>
    </w:p>
    <w:p w14:paraId="3F0068EC" w14:textId="77777777" w:rsidR="00D279D5" w:rsidRPr="00A755A2" w:rsidRDefault="00A755A2" w:rsidP="00A755A2">
      <w:pPr>
        <w:pStyle w:val="Apara"/>
      </w:pPr>
      <w:r>
        <w:tab/>
      </w:r>
      <w:r w:rsidRPr="00A755A2">
        <w:t>(b)</w:t>
      </w:r>
      <w:r w:rsidRPr="00A755A2">
        <w:tab/>
      </w:r>
      <w:r w:rsidR="00DF20DF" w:rsidRPr="00A755A2">
        <w:t>without completing a</w:t>
      </w:r>
      <w:r w:rsidR="00280C7B" w:rsidRPr="00A755A2">
        <w:t>n</w:t>
      </w:r>
      <w:r w:rsidR="00D279D5" w:rsidRPr="00A755A2">
        <w:t xml:space="preserve"> investigation of the complaint.</w:t>
      </w:r>
    </w:p>
    <w:p w14:paraId="0DC5EC8C" w14:textId="77777777" w:rsidR="00D279D5" w:rsidRPr="00A755A2" w:rsidRDefault="00A755A2" w:rsidP="00A755A2">
      <w:pPr>
        <w:pStyle w:val="Amain"/>
      </w:pPr>
      <w:r>
        <w:tab/>
      </w:r>
      <w:r w:rsidRPr="00A755A2">
        <w:t>(3)</w:t>
      </w:r>
      <w:r w:rsidRPr="00A755A2">
        <w:tab/>
      </w:r>
      <w:r w:rsidR="00D279D5" w:rsidRPr="00A755A2">
        <w:t>The board is not required to investigate a complaint that has been dismissed under this section.</w:t>
      </w:r>
    </w:p>
    <w:p w14:paraId="7D105CEB" w14:textId="77777777" w:rsidR="00D279D5" w:rsidRPr="00A755A2" w:rsidRDefault="00A755A2" w:rsidP="00A755A2">
      <w:pPr>
        <w:pStyle w:val="Amain"/>
      </w:pPr>
      <w:r>
        <w:tab/>
      </w:r>
      <w:r w:rsidRPr="00A755A2">
        <w:t>(4)</w:t>
      </w:r>
      <w:r w:rsidRPr="00A755A2">
        <w:tab/>
      </w:r>
      <w:r w:rsidR="00D279D5" w:rsidRPr="00A755A2">
        <w:t>The board must tell the veterinary practitioner and complainant about the dismissal of the complaint.</w:t>
      </w:r>
    </w:p>
    <w:p w14:paraId="77C9AE0F" w14:textId="77777777" w:rsidR="00D279D5" w:rsidRPr="00A755A2" w:rsidRDefault="00A755A2" w:rsidP="00A755A2">
      <w:pPr>
        <w:pStyle w:val="Amain"/>
      </w:pPr>
      <w:r>
        <w:tab/>
      </w:r>
      <w:r w:rsidRPr="00A755A2">
        <w:t>(5)</w:t>
      </w:r>
      <w:r w:rsidRPr="00A755A2">
        <w:tab/>
      </w:r>
      <w:r w:rsidR="00D279D5" w:rsidRPr="00A755A2">
        <w:t xml:space="preserve">The board, in dismissing the complaint, may also tell the veterinary practitioner </w:t>
      </w:r>
      <w:r w:rsidR="00D42021" w:rsidRPr="00A755A2">
        <w:t>details about the complaint</w:t>
      </w:r>
      <w:r w:rsidR="00D279D5" w:rsidRPr="00A755A2">
        <w:t>.</w:t>
      </w:r>
    </w:p>
    <w:p w14:paraId="0F277E0C" w14:textId="77777777" w:rsidR="00D279D5" w:rsidRPr="00A755A2" w:rsidRDefault="00A755A2" w:rsidP="00A755A2">
      <w:pPr>
        <w:pStyle w:val="AH5Sec"/>
      </w:pPr>
      <w:bookmarkStart w:id="81" w:name="_Toc139959799"/>
      <w:r w:rsidRPr="004C1978">
        <w:rPr>
          <w:rStyle w:val="CharSectNo"/>
        </w:rPr>
        <w:t>61</w:t>
      </w:r>
      <w:r w:rsidRPr="00A755A2">
        <w:tab/>
      </w:r>
      <w:r w:rsidR="00D279D5" w:rsidRPr="00A755A2">
        <w:t>Decision on completion of investigation</w:t>
      </w:r>
      <w:bookmarkEnd w:id="81"/>
    </w:p>
    <w:p w14:paraId="791B4AED" w14:textId="77777777" w:rsidR="00FD6B4D" w:rsidRPr="00A755A2" w:rsidRDefault="00A755A2" w:rsidP="00A755A2">
      <w:pPr>
        <w:pStyle w:val="Amain"/>
      </w:pPr>
      <w:r>
        <w:tab/>
      </w:r>
      <w:r w:rsidRPr="00A755A2">
        <w:t>(1)</w:t>
      </w:r>
      <w:r w:rsidRPr="00A755A2">
        <w:tab/>
      </w:r>
      <w:r w:rsidR="00FD6B4D" w:rsidRPr="00A755A2">
        <w:t>On completion of an in</w:t>
      </w:r>
      <w:r w:rsidR="000738EE" w:rsidRPr="00A755A2">
        <w:t>vestigation under this division—</w:t>
      </w:r>
    </w:p>
    <w:p w14:paraId="27166B9F" w14:textId="77777777" w:rsidR="00F44A6A" w:rsidRPr="00A755A2" w:rsidRDefault="00A755A2" w:rsidP="00A755A2">
      <w:pPr>
        <w:pStyle w:val="Apara"/>
      </w:pPr>
      <w:r>
        <w:tab/>
      </w:r>
      <w:r w:rsidRPr="00A755A2">
        <w:t>(a)</w:t>
      </w:r>
      <w:r w:rsidRPr="00A755A2">
        <w:tab/>
      </w:r>
      <w:r w:rsidR="00F44A6A" w:rsidRPr="00A755A2">
        <w:t>if the board is satisfied that the veterinary practitioner has engaged in professional misconduct—</w:t>
      </w:r>
      <w:r w:rsidR="00A231AB" w:rsidRPr="00A755A2">
        <w:t xml:space="preserve">the board must </w:t>
      </w:r>
      <w:r w:rsidR="00B107AD" w:rsidRPr="00A755A2">
        <w:t>apply to the ACAT for an occupational disciplinary finding against</w:t>
      </w:r>
      <w:r w:rsidR="00A231AB" w:rsidRPr="00A755A2">
        <w:t xml:space="preserve"> the veterinary practitioner; </w:t>
      </w:r>
      <w:r w:rsidR="000738EE" w:rsidRPr="00A755A2">
        <w:t>or</w:t>
      </w:r>
    </w:p>
    <w:p w14:paraId="222B809D" w14:textId="77777777" w:rsidR="00B107AD" w:rsidRPr="00A755A2" w:rsidRDefault="00A755A2" w:rsidP="000B1F40">
      <w:pPr>
        <w:pStyle w:val="Apara"/>
        <w:keepLines/>
      </w:pPr>
      <w:r>
        <w:lastRenderedPageBreak/>
        <w:tab/>
      </w:r>
      <w:r w:rsidRPr="00A755A2">
        <w:t>(b)</w:t>
      </w:r>
      <w:r w:rsidRPr="00A755A2">
        <w:tab/>
      </w:r>
      <w:r w:rsidR="00B107AD" w:rsidRPr="00A755A2">
        <w:t>if the board is satisfied that the veterinary practitioner has</w:t>
      </w:r>
      <w:r w:rsidR="000738EE" w:rsidRPr="00A755A2">
        <w:t xml:space="preserve"> engaged in unsatisfactory</w:t>
      </w:r>
      <w:r w:rsidR="00A231AB" w:rsidRPr="00A755A2">
        <w:t xml:space="preserve"> professional conduct but not professional </w:t>
      </w:r>
      <w:r w:rsidR="000738EE" w:rsidRPr="00A755A2">
        <w:t>mis</w:t>
      </w:r>
      <w:r w:rsidR="00A231AB" w:rsidRPr="00A755A2">
        <w:t>conduct—the board may do any of the following:</w:t>
      </w:r>
    </w:p>
    <w:p w14:paraId="79F1D64E" w14:textId="77777777" w:rsidR="00A231AB" w:rsidRPr="00A755A2" w:rsidRDefault="00A755A2" w:rsidP="00A755A2">
      <w:pPr>
        <w:pStyle w:val="Asubpara"/>
      </w:pPr>
      <w:r>
        <w:tab/>
      </w:r>
      <w:r w:rsidRPr="00A755A2">
        <w:t>(i)</w:t>
      </w:r>
      <w:r w:rsidRPr="00A755A2">
        <w:tab/>
      </w:r>
      <w:r w:rsidR="00A231AB" w:rsidRPr="00A755A2">
        <w:t>reprimand or caution the veterinary practitioner;</w:t>
      </w:r>
    </w:p>
    <w:p w14:paraId="4DB77548" w14:textId="77777777" w:rsidR="00A231AB" w:rsidRPr="00A755A2" w:rsidRDefault="00A755A2" w:rsidP="00A755A2">
      <w:pPr>
        <w:pStyle w:val="Asubpara"/>
      </w:pPr>
      <w:r>
        <w:tab/>
      </w:r>
      <w:r w:rsidRPr="00A755A2">
        <w:t>(ii)</w:t>
      </w:r>
      <w:r w:rsidRPr="00A755A2">
        <w:tab/>
      </w:r>
      <w:r w:rsidR="00A231AB" w:rsidRPr="00A755A2">
        <w:t xml:space="preserve">impose a </w:t>
      </w:r>
      <w:r w:rsidR="00360015" w:rsidRPr="00A755A2">
        <w:t>penalty</w:t>
      </w:r>
      <w:r w:rsidR="00A231AB" w:rsidRPr="00A755A2">
        <w:t xml:space="preserve"> on the veterinary practitioner not exceeding $1 000;</w:t>
      </w:r>
    </w:p>
    <w:p w14:paraId="121B2A3E" w14:textId="77777777" w:rsidR="00A231AB" w:rsidRPr="00A755A2" w:rsidRDefault="00A755A2" w:rsidP="00A755A2">
      <w:pPr>
        <w:pStyle w:val="Asubpara"/>
      </w:pPr>
      <w:r>
        <w:tab/>
      </w:r>
      <w:r w:rsidRPr="00A755A2">
        <w:t>(iii)</w:t>
      </w:r>
      <w:r w:rsidRPr="00A755A2">
        <w:tab/>
      </w:r>
      <w:r w:rsidR="00A231AB" w:rsidRPr="00A755A2">
        <w:t xml:space="preserve">impose a condition on the veterinary practitioner’s registration; </w:t>
      </w:r>
    </w:p>
    <w:p w14:paraId="37305342" w14:textId="77777777" w:rsidR="00A231AB" w:rsidRPr="00A755A2" w:rsidRDefault="00A755A2" w:rsidP="00A755A2">
      <w:pPr>
        <w:pStyle w:val="Asubpara"/>
      </w:pPr>
      <w:r>
        <w:tab/>
      </w:r>
      <w:r w:rsidRPr="00A755A2">
        <w:t>(iv)</w:t>
      </w:r>
      <w:r w:rsidRPr="00A755A2">
        <w:tab/>
      </w:r>
      <w:r w:rsidR="00A231AB" w:rsidRPr="00A755A2">
        <w:t>require the veterinary practitioner to complete a course of training;</w:t>
      </w:r>
    </w:p>
    <w:p w14:paraId="53F6D06F" w14:textId="77777777" w:rsidR="00A231AB" w:rsidRPr="00A755A2" w:rsidRDefault="00A755A2" w:rsidP="00A755A2">
      <w:pPr>
        <w:pStyle w:val="Asubpara"/>
      </w:pPr>
      <w:r>
        <w:tab/>
      </w:r>
      <w:r w:rsidRPr="00A755A2">
        <w:t>(v)</w:t>
      </w:r>
      <w:r w:rsidRPr="00A755A2">
        <w:tab/>
      </w:r>
      <w:r w:rsidR="00A231AB" w:rsidRPr="00A755A2">
        <w:t>require the veterinary practitioner to take part in a review of the practitioner’s professional practice;</w:t>
      </w:r>
    </w:p>
    <w:p w14:paraId="3EA71AC6" w14:textId="77777777" w:rsidR="00A231AB" w:rsidRPr="00A755A2" w:rsidRDefault="00A755A2" w:rsidP="00A755A2">
      <w:pPr>
        <w:pStyle w:val="Asubpara"/>
      </w:pPr>
      <w:r>
        <w:tab/>
      </w:r>
      <w:r w:rsidRPr="00A755A2">
        <w:t>(vi)</w:t>
      </w:r>
      <w:r w:rsidRPr="00A755A2">
        <w:tab/>
      </w:r>
      <w:r w:rsidR="00A231AB" w:rsidRPr="00A755A2">
        <w:t>require the veterinary practitioner to report on the practitioner’s practice at stated times, in the way stated and to a named person;</w:t>
      </w:r>
    </w:p>
    <w:p w14:paraId="2BBAFFB6" w14:textId="77777777" w:rsidR="00A231AB" w:rsidRPr="00A755A2" w:rsidRDefault="00A755A2" w:rsidP="00A755A2">
      <w:pPr>
        <w:pStyle w:val="Asubpara"/>
      </w:pPr>
      <w:r>
        <w:tab/>
      </w:r>
      <w:r w:rsidRPr="00A755A2">
        <w:t>(vii)</w:t>
      </w:r>
      <w:r w:rsidRPr="00A755A2">
        <w:tab/>
      </w:r>
      <w:r w:rsidR="00A231AB" w:rsidRPr="00A755A2">
        <w:t>require the veterinary practitioner to seek and take advice from a stated entity about the management of the practitioner’s practice;</w:t>
      </w:r>
    </w:p>
    <w:p w14:paraId="3FF0C488" w14:textId="77777777" w:rsidR="00A231AB" w:rsidRPr="00A755A2" w:rsidRDefault="00A755A2" w:rsidP="00A755A2">
      <w:pPr>
        <w:pStyle w:val="Asubpara"/>
      </w:pPr>
      <w:r>
        <w:tab/>
      </w:r>
      <w:r w:rsidRPr="00A755A2">
        <w:t>(viii)</w:t>
      </w:r>
      <w:r w:rsidRPr="00A755A2">
        <w:tab/>
      </w:r>
      <w:r w:rsidR="00A231AB" w:rsidRPr="00A755A2">
        <w:t xml:space="preserve">require the supervision, monitoring or reporting about the effect of something the veterinary practitioner is required to do by the board; </w:t>
      </w:r>
    </w:p>
    <w:p w14:paraId="12B05FF7" w14:textId="77777777" w:rsidR="00A231AB" w:rsidRPr="00A755A2" w:rsidRDefault="00A755A2" w:rsidP="00A755A2">
      <w:pPr>
        <w:pStyle w:val="Asubpara"/>
      </w:pPr>
      <w:r>
        <w:tab/>
      </w:r>
      <w:r w:rsidRPr="00A755A2">
        <w:t>(ix)</w:t>
      </w:r>
      <w:r w:rsidRPr="00A755A2">
        <w:tab/>
      </w:r>
      <w:r w:rsidR="00A231AB" w:rsidRPr="00A755A2">
        <w:t xml:space="preserve">refer </w:t>
      </w:r>
      <w:r w:rsidR="00EF1F19" w:rsidRPr="00A755A2">
        <w:t>the complaint to the commission;</w:t>
      </w:r>
    </w:p>
    <w:p w14:paraId="135E2FF2" w14:textId="77777777" w:rsidR="00FD6B4D" w:rsidRPr="00A755A2" w:rsidRDefault="00A755A2" w:rsidP="00A755A2">
      <w:pPr>
        <w:pStyle w:val="Apara"/>
      </w:pPr>
      <w:r>
        <w:tab/>
      </w:r>
      <w:r w:rsidRPr="00A755A2">
        <w:t>(c)</w:t>
      </w:r>
      <w:r w:rsidRPr="00A755A2">
        <w:tab/>
      </w:r>
      <w:r w:rsidR="00B107AD" w:rsidRPr="00A755A2">
        <w:t>in any other case—</w:t>
      </w:r>
      <w:r w:rsidR="000738EE" w:rsidRPr="00A755A2">
        <w:t xml:space="preserve">the board must </w:t>
      </w:r>
      <w:r w:rsidR="00FD6B4D" w:rsidRPr="00A755A2">
        <w:t>dismiss the complaint</w:t>
      </w:r>
      <w:r w:rsidR="00F44A6A" w:rsidRPr="00A755A2">
        <w:t xml:space="preserve"> and </w:t>
      </w:r>
      <w:r w:rsidR="00E53CCF" w:rsidRPr="00A755A2">
        <w:t>tell the veterinary practitioner and the complainant about the dismissal.</w:t>
      </w:r>
    </w:p>
    <w:p w14:paraId="1F6206A5" w14:textId="77777777" w:rsidR="002A1D92" w:rsidRPr="00A755A2" w:rsidRDefault="00A755A2" w:rsidP="00A755A2">
      <w:pPr>
        <w:pStyle w:val="Amain"/>
      </w:pPr>
      <w:r>
        <w:tab/>
      </w:r>
      <w:r w:rsidRPr="00A755A2">
        <w:t>(2)</w:t>
      </w:r>
      <w:r w:rsidRPr="00A755A2">
        <w:tab/>
      </w:r>
      <w:r w:rsidR="002A1D92" w:rsidRPr="00A755A2">
        <w:t>However, if the board takes action under section </w:t>
      </w:r>
      <w:r w:rsidR="004D0E19" w:rsidRPr="00A755A2">
        <w:t>62</w:t>
      </w:r>
      <w:r w:rsidR="002A1D92" w:rsidRPr="00A755A2">
        <w:t>, the board need not comply with this section.</w:t>
      </w:r>
    </w:p>
    <w:p w14:paraId="0EA5B678" w14:textId="77777777" w:rsidR="00D279D5" w:rsidRPr="00A755A2" w:rsidRDefault="00A755A2" w:rsidP="00A755A2">
      <w:pPr>
        <w:pStyle w:val="AH5Sec"/>
      </w:pPr>
      <w:bookmarkStart w:id="82" w:name="_Toc139959800"/>
      <w:r w:rsidRPr="004C1978">
        <w:rPr>
          <w:rStyle w:val="CharSectNo"/>
        </w:rPr>
        <w:lastRenderedPageBreak/>
        <w:t>62</w:t>
      </w:r>
      <w:r w:rsidRPr="00A755A2">
        <w:tab/>
      </w:r>
      <w:r w:rsidR="00D279D5" w:rsidRPr="00A755A2">
        <w:t>Indication that offence committed</w:t>
      </w:r>
      <w:bookmarkEnd w:id="82"/>
    </w:p>
    <w:p w14:paraId="0655DADC" w14:textId="77777777" w:rsidR="00D279D5" w:rsidRPr="00A755A2" w:rsidRDefault="00A755A2" w:rsidP="00A755A2">
      <w:pPr>
        <w:pStyle w:val="Amain"/>
      </w:pPr>
      <w:r>
        <w:tab/>
      </w:r>
      <w:r w:rsidRPr="00A755A2">
        <w:t>(1)</w:t>
      </w:r>
      <w:r w:rsidRPr="00A755A2">
        <w:tab/>
      </w:r>
      <w:r w:rsidR="00D279D5" w:rsidRPr="00A755A2">
        <w:t>This</w:t>
      </w:r>
      <w:r w:rsidR="002E6559" w:rsidRPr="00A755A2">
        <w:t xml:space="preserve"> section applies if a complaint </w:t>
      </w:r>
      <w:r w:rsidR="00D279D5" w:rsidRPr="00A755A2">
        <w:t>against a veterinary practitioner indicates that the veterinary practitioner may have committed, or be committing, an offence against a territory law.</w:t>
      </w:r>
    </w:p>
    <w:p w14:paraId="26B9E56B" w14:textId="77777777" w:rsidR="00D279D5" w:rsidRPr="00A755A2" w:rsidRDefault="00A755A2" w:rsidP="00A755A2">
      <w:pPr>
        <w:pStyle w:val="Amain"/>
      </w:pPr>
      <w:r>
        <w:tab/>
      </w:r>
      <w:r w:rsidRPr="00A755A2">
        <w:t>(2)</w:t>
      </w:r>
      <w:r w:rsidRPr="00A755A2">
        <w:tab/>
      </w:r>
      <w:r w:rsidR="00D279D5" w:rsidRPr="00A755A2">
        <w:t>The board may give the chief police officer a copy of the complaint</w:t>
      </w:r>
      <w:r w:rsidR="008E7B7D" w:rsidRPr="00A755A2">
        <w:t xml:space="preserve"> and</w:t>
      </w:r>
      <w:r w:rsidR="00D279D5" w:rsidRPr="00A755A2">
        <w:t xml:space="preserve"> any other information the board has in relation to the complaint.</w:t>
      </w:r>
    </w:p>
    <w:p w14:paraId="44A2F5E4" w14:textId="77777777" w:rsidR="00D279D5" w:rsidRPr="00A755A2" w:rsidRDefault="00A755A2" w:rsidP="00A755A2">
      <w:pPr>
        <w:pStyle w:val="AH5Sec"/>
      </w:pPr>
      <w:bookmarkStart w:id="83" w:name="_Toc139959801"/>
      <w:r w:rsidRPr="004C1978">
        <w:rPr>
          <w:rStyle w:val="CharSectNo"/>
        </w:rPr>
        <w:t>63</w:t>
      </w:r>
      <w:r w:rsidRPr="00A755A2">
        <w:tab/>
      </w:r>
      <w:r w:rsidR="00D279D5" w:rsidRPr="00A755A2">
        <w:t>Board’s obligation to keep complainant informed</w:t>
      </w:r>
      <w:bookmarkEnd w:id="83"/>
    </w:p>
    <w:p w14:paraId="3ABFF243" w14:textId="77777777" w:rsidR="00D279D5" w:rsidRPr="00A755A2" w:rsidRDefault="00A755A2" w:rsidP="00A755A2">
      <w:pPr>
        <w:pStyle w:val="Amain"/>
      </w:pPr>
      <w:r>
        <w:tab/>
      </w:r>
      <w:r w:rsidRPr="00A755A2">
        <w:t>(1)</w:t>
      </w:r>
      <w:r w:rsidRPr="00A755A2">
        <w:tab/>
      </w:r>
      <w:r w:rsidR="00D279D5" w:rsidRPr="00A755A2">
        <w:t xml:space="preserve">The board must </w:t>
      </w:r>
      <w:r w:rsidR="00717B9D" w:rsidRPr="00A755A2">
        <w:t>give</w:t>
      </w:r>
      <w:r w:rsidR="00404426" w:rsidRPr="00A755A2">
        <w:t xml:space="preserve"> a complainant</w:t>
      </w:r>
      <w:r w:rsidR="00D279D5" w:rsidRPr="00A755A2">
        <w:t>—</w:t>
      </w:r>
    </w:p>
    <w:p w14:paraId="70BDC449" w14:textId="77777777" w:rsidR="00D279D5" w:rsidRPr="00A755A2" w:rsidRDefault="00A755A2" w:rsidP="00A755A2">
      <w:pPr>
        <w:pStyle w:val="Apara"/>
      </w:pPr>
      <w:r>
        <w:tab/>
      </w:r>
      <w:r w:rsidRPr="00A755A2">
        <w:t>(a)</w:t>
      </w:r>
      <w:r w:rsidRPr="00A755A2">
        <w:tab/>
      </w:r>
      <w:r w:rsidR="00717B9D" w:rsidRPr="00A755A2">
        <w:t xml:space="preserve">a </w:t>
      </w:r>
      <w:r w:rsidR="00404426" w:rsidRPr="00A755A2">
        <w:t xml:space="preserve">written </w:t>
      </w:r>
      <w:r w:rsidR="00717B9D" w:rsidRPr="00A755A2">
        <w:t>report about</w:t>
      </w:r>
      <w:r w:rsidR="00D279D5" w:rsidRPr="00A755A2">
        <w:t xml:space="preserve"> the progress of the complainant’s complaint</w:t>
      </w:r>
      <w:r w:rsidR="00E90B74" w:rsidRPr="00A755A2">
        <w:t xml:space="preserve"> (a </w:t>
      </w:r>
      <w:r w:rsidR="00E90B74" w:rsidRPr="00A755A2">
        <w:rPr>
          <w:rStyle w:val="charBoldItals"/>
        </w:rPr>
        <w:t>progress report</w:t>
      </w:r>
      <w:r w:rsidR="00E90B74" w:rsidRPr="00A755A2">
        <w:t>)</w:t>
      </w:r>
      <w:r w:rsidR="00D279D5" w:rsidRPr="00A755A2">
        <w:t>—</w:t>
      </w:r>
    </w:p>
    <w:p w14:paraId="3B201D74" w14:textId="77777777" w:rsidR="00D279D5" w:rsidRPr="00A755A2" w:rsidRDefault="00A755A2" w:rsidP="00A755A2">
      <w:pPr>
        <w:pStyle w:val="Asubpara"/>
      </w:pPr>
      <w:r>
        <w:tab/>
      </w:r>
      <w:r w:rsidRPr="00A755A2">
        <w:t>(i)</w:t>
      </w:r>
      <w:r w:rsidRPr="00A755A2">
        <w:tab/>
      </w:r>
      <w:r w:rsidR="00D279D5" w:rsidRPr="00A755A2">
        <w:t>within 6 weeks after the day the complaint was received by the board; and</w:t>
      </w:r>
    </w:p>
    <w:p w14:paraId="5A16CB92" w14:textId="77777777" w:rsidR="00D279D5" w:rsidRPr="00A755A2" w:rsidRDefault="00A755A2" w:rsidP="00A755A2">
      <w:pPr>
        <w:pStyle w:val="Asubpara"/>
      </w:pPr>
      <w:r>
        <w:tab/>
      </w:r>
      <w:r w:rsidRPr="00A755A2">
        <w:t>(ii)</w:t>
      </w:r>
      <w:r w:rsidRPr="00A755A2">
        <w:tab/>
      </w:r>
      <w:r w:rsidR="00D279D5" w:rsidRPr="00A755A2">
        <w:t xml:space="preserve">not later than 6 weeks after the </w:t>
      </w:r>
      <w:r w:rsidR="00717B9D" w:rsidRPr="00A755A2">
        <w:t>day the board last g</w:t>
      </w:r>
      <w:r w:rsidR="00404426" w:rsidRPr="00A755A2">
        <w:t>a</w:t>
      </w:r>
      <w:r w:rsidR="00717B9D" w:rsidRPr="00A755A2">
        <w:t xml:space="preserve">ve the complainant a </w:t>
      </w:r>
      <w:r w:rsidR="00D279D5" w:rsidRPr="00A755A2">
        <w:t>progress</w:t>
      </w:r>
      <w:r w:rsidR="00E90B74" w:rsidRPr="00A755A2">
        <w:t xml:space="preserve"> report</w:t>
      </w:r>
      <w:r w:rsidR="00D279D5" w:rsidRPr="00A755A2">
        <w:t>; and</w:t>
      </w:r>
    </w:p>
    <w:p w14:paraId="378C977A" w14:textId="77777777" w:rsidR="00D279D5" w:rsidRPr="00A755A2" w:rsidRDefault="00A755A2" w:rsidP="00A755A2">
      <w:pPr>
        <w:pStyle w:val="Apara"/>
      </w:pPr>
      <w:r>
        <w:tab/>
      </w:r>
      <w:r w:rsidRPr="00A755A2">
        <w:t>(b)</w:t>
      </w:r>
      <w:r w:rsidRPr="00A755A2">
        <w:tab/>
      </w:r>
      <w:r w:rsidR="00D279D5" w:rsidRPr="00A755A2">
        <w:t xml:space="preserve">if the board decides to dismiss the complaint without investigation under section </w:t>
      </w:r>
      <w:r w:rsidR="004D0E19" w:rsidRPr="00A755A2">
        <w:t>60</w:t>
      </w:r>
      <w:r w:rsidR="00D279D5" w:rsidRPr="00A755A2">
        <w:t xml:space="preserve"> (Board may dismiss certain complaints)—</w:t>
      </w:r>
      <w:r w:rsidR="003B4091" w:rsidRPr="00A755A2">
        <w:t xml:space="preserve">written </w:t>
      </w:r>
      <w:r w:rsidR="00404426" w:rsidRPr="00A755A2">
        <w:t xml:space="preserve">notice </w:t>
      </w:r>
      <w:r w:rsidR="00D279D5" w:rsidRPr="00A755A2">
        <w:t>that the complaint has been dismissed.</w:t>
      </w:r>
    </w:p>
    <w:p w14:paraId="279BEB54" w14:textId="77777777" w:rsidR="00D279D5" w:rsidRPr="00A755A2" w:rsidRDefault="00A755A2" w:rsidP="00A755A2">
      <w:pPr>
        <w:pStyle w:val="Amain"/>
      </w:pPr>
      <w:r>
        <w:tab/>
      </w:r>
      <w:r w:rsidRPr="00A755A2">
        <w:t>(2)</w:t>
      </w:r>
      <w:r w:rsidRPr="00A755A2">
        <w:tab/>
      </w:r>
      <w:r w:rsidR="00D279D5" w:rsidRPr="00A755A2">
        <w:t xml:space="preserve">However, if the latest progress report includes a statement to the effect that, for stated reasons, a further progress report will not be provided until a stated time or event, the board need not provide a progress report until that time or event.  </w:t>
      </w:r>
    </w:p>
    <w:p w14:paraId="239FBE59" w14:textId="77777777" w:rsidR="00D279D5" w:rsidRPr="00A755A2" w:rsidRDefault="00D279D5" w:rsidP="000B1F40">
      <w:pPr>
        <w:pStyle w:val="aExamHdgss"/>
        <w:keepNext w:val="0"/>
      </w:pPr>
      <w:r w:rsidRPr="00A755A2">
        <w:t>Example</w:t>
      </w:r>
    </w:p>
    <w:p w14:paraId="42562516" w14:textId="77777777" w:rsidR="00D279D5" w:rsidRPr="00A755A2" w:rsidRDefault="00D279D5" w:rsidP="000B1F40">
      <w:pPr>
        <w:pStyle w:val="aExamss"/>
      </w:pPr>
      <w:r w:rsidRPr="00A755A2">
        <w:t>A complainant tells the board the complainant is going overseas for 4 months.  The board may tell the complainant that the next progress report will not be given until the complainant returns from overseas and notifies the board.</w:t>
      </w:r>
    </w:p>
    <w:p w14:paraId="7DD9A524" w14:textId="77777777" w:rsidR="00D279D5" w:rsidRPr="004C1978" w:rsidRDefault="00A755A2" w:rsidP="00A755A2">
      <w:pPr>
        <w:pStyle w:val="AH3Div"/>
      </w:pPr>
      <w:bookmarkStart w:id="84" w:name="_Toc139959802"/>
      <w:r w:rsidRPr="004C1978">
        <w:rPr>
          <w:rStyle w:val="CharDivNo"/>
        </w:rPr>
        <w:lastRenderedPageBreak/>
        <w:t>Division 5.4</w:t>
      </w:r>
      <w:r w:rsidRPr="00A755A2">
        <w:tab/>
      </w:r>
      <w:r w:rsidR="00D279D5" w:rsidRPr="004C1978">
        <w:rPr>
          <w:rStyle w:val="CharDivText"/>
        </w:rPr>
        <w:t>Occupational discipline</w:t>
      </w:r>
      <w:bookmarkEnd w:id="84"/>
    </w:p>
    <w:p w14:paraId="21A1425A" w14:textId="77777777" w:rsidR="00D279D5" w:rsidRPr="00A755A2" w:rsidRDefault="00A755A2" w:rsidP="00A755A2">
      <w:pPr>
        <w:pStyle w:val="AH5Sec"/>
      </w:pPr>
      <w:bookmarkStart w:id="85" w:name="_Toc139959803"/>
      <w:r w:rsidRPr="004C1978">
        <w:rPr>
          <w:rStyle w:val="CharSectNo"/>
        </w:rPr>
        <w:t>64</w:t>
      </w:r>
      <w:r w:rsidRPr="00A755A2">
        <w:tab/>
      </w:r>
      <w:r w:rsidR="00D279D5" w:rsidRPr="00A755A2">
        <w:t>Grounds for occupational discipline</w:t>
      </w:r>
      <w:bookmarkEnd w:id="85"/>
    </w:p>
    <w:p w14:paraId="427B3C4E" w14:textId="77777777" w:rsidR="00D279D5" w:rsidRPr="00A755A2" w:rsidRDefault="00A755A2" w:rsidP="00A755A2">
      <w:pPr>
        <w:pStyle w:val="Amain"/>
      </w:pPr>
      <w:r>
        <w:tab/>
      </w:r>
      <w:r w:rsidRPr="00A755A2">
        <w:t>(1)</w:t>
      </w:r>
      <w:r w:rsidRPr="00A755A2">
        <w:tab/>
      </w:r>
      <w:r w:rsidR="00D279D5" w:rsidRPr="00A755A2">
        <w:t xml:space="preserve">For this Act, each of the following is a </w:t>
      </w:r>
      <w:r w:rsidR="00D279D5" w:rsidRPr="00A755A2">
        <w:rPr>
          <w:rStyle w:val="charBoldItals"/>
        </w:rPr>
        <w:t>ground for occupational discipline</w:t>
      </w:r>
      <w:r w:rsidR="00D279D5" w:rsidRPr="00A755A2">
        <w:t xml:space="preserve"> in relation to a veterinary practitioner:</w:t>
      </w:r>
    </w:p>
    <w:p w14:paraId="0CC54C5D" w14:textId="77777777" w:rsidR="00D279D5" w:rsidRPr="00A755A2" w:rsidRDefault="00A755A2" w:rsidP="00A755A2">
      <w:pPr>
        <w:pStyle w:val="Apara"/>
      </w:pPr>
      <w:r>
        <w:tab/>
      </w:r>
      <w:r w:rsidRPr="00A755A2">
        <w:t>(a)</w:t>
      </w:r>
      <w:r w:rsidRPr="00A755A2">
        <w:tab/>
      </w:r>
      <w:r w:rsidR="00D279D5" w:rsidRPr="00A755A2">
        <w:t xml:space="preserve">the veterinary practitioner </w:t>
      </w:r>
      <w:r w:rsidR="00B34FCE" w:rsidRPr="00A755A2">
        <w:t>has, or may have, engaged in professional misconduct</w:t>
      </w:r>
      <w:r w:rsidR="00D279D5" w:rsidRPr="00A755A2">
        <w:t>;</w:t>
      </w:r>
    </w:p>
    <w:p w14:paraId="080F3EF7" w14:textId="77777777" w:rsidR="00B34FCE" w:rsidRPr="00A755A2" w:rsidRDefault="00A755A2" w:rsidP="00A755A2">
      <w:pPr>
        <w:pStyle w:val="Apara"/>
      </w:pPr>
      <w:r>
        <w:tab/>
      </w:r>
      <w:r w:rsidRPr="00A755A2">
        <w:t>(b)</w:t>
      </w:r>
      <w:r w:rsidRPr="00A755A2">
        <w:tab/>
      </w:r>
      <w:r w:rsidR="00D279D5" w:rsidRPr="00A755A2">
        <w:t xml:space="preserve">the veterinary practitioner </w:t>
      </w:r>
      <w:r w:rsidR="00B34FCE" w:rsidRPr="00A755A2">
        <w:t>is not a suitable person to be a registered veterinary practitioner.</w:t>
      </w:r>
    </w:p>
    <w:p w14:paraId="4BEF3F87" w14:textId="77777777" w:rsidR="00D279D5" w:rsidRPr="00A755A2" w:rsidRDefault="00A755A2" w:rsidP="00A755A2">
      <w:pPr>
        <w:pStyle w:val="Amain"/>
      </w:pPr>
      <w:r>
        <w:tab/>
      </w:r>
      <w:r w:rsidRPr="00A755A2">
        <w:t>(2)</w:t>
      </w:r>
      <w:r w:rsidRPr="00A755A2">
        <w:tab/>
      </w:r>
      <w:r w:rsidR="00D279D5" w:rsidRPr="00A755A2">
        <w:t>A ground for occupational discipline applies to a veterinary practitioner who is no longer registered if the ground applied to the veterinary practitioner while registered.</w:t>
      </w:r>
    </w:p>
    <w:p w14:paraId="346507EB" w14:textId="77777777" w:rsidR="00AD52FF" w:rsidRPr="00A755A2" w:rsidRDefault="00A755A2" w:rsidP="00A755A2">
      <w:pPr>
        <w:pStyle w:val="Amain"/>
      </w:pPr>
      <w:r>
        <w:tab/>
      </w:r>
      <w:r w:rsidRPr="00A755A2">
        <w:t>(3)</w:t>
      </w:r>
      <w:r w:rsidRPr="00A755A2">
        <w:tab/>
      </w:r>
      <w:r w:rsidR="0005769F" w:rsidRPr="00A755A2">
        <w:t>In this section:</w:t>
      </w:r>
    </w:p>
    <w:p w14:paraId="22ED8F1A" w14:textId="77777777" w:rsidR="0005769F" w:rsidRPr="00A755A2" w:rsidRDefault="0005769F" w:rsidP="00A755A2">
      <w:pPr>
        <w:pStyle w:val="aDef"/>
      </w:pPr>
      <w:r w:rsidRPr="00A755A2">
        <w:rPr>
          <w:rStyle w:val="charBoldItals"/>
        </w:rPr>
        <w:t>suitable person</w:t>
      </w:r>
      <w:r w:rsidRPr="00A755A2">
        <w:t xml:space="preserve">—see section </w:t>
      </w:r>
      <w:r w:rsidR="004D0E19" w:rsidRPr="00A755A2">
        <w:t>30</w:t>
      </w:r>
      <w:r w:rsidRPr="00A755A2">
        <w:t>.</w:t>
      </w:r>
    </w:p>
    <w:p w14:paraId="0E978BED" w14:textId="77777777" w:rsidR="00D279D5" w:rsidRPr="00A755A2" w:rsidRDefault="00A755A2" w:rsidP="00A755A2">
      <w:pPr>
        <w:pStyle w:val="AH5Sec"/>
      </w:pPr>
      <w:bookmarkStart w:id="86" w:name="_Toc139959804"/>
      <w:r w:rsidRPr="004C1978">
        <w:rPr>
          <w:rStyle w:val="CharSectNo"/>
        </w:rPr>
        <w:t>65</w:t>
      </w:r>
      <w:r w:rsidRPr="00A755A2">
        <w:tab/>
      </w:r>
      <w:r w:rsidR="00D279D5" w:rsidRPr="00A755A2">
        <w:t>Application to ACAT for occupational discipline</w:t>
      </w:r>
      <w:bookmarkEnd w:id="86"/>
    </w:p>
    <w:p w14:paraId="66DFAE67" w14:textId="77777777" w:rsidR="00D279D5" w:rsidRPr="00A755A2" w:rsidRDefault="00D279D5" w:rsidP="00D279D5">
      <w:pPr>
        <w:pStyle w:val="Amainreturn"/>
      </w:pPr>
      <w:r w:rsidRPr="00A755A2">
        <w:t>If the board believes on reasonable grounds that a ground for occupational discipline exists in relation to a veterinary practitioner, the board may apply to the ACAT for an occupational discipline order in relation to the practitioner.</w:t>
      </w:r>
    </w:p>
    <w:p w14:paraId="2E32A52C" w14:textId="77777777" w:rsidR="00D279D5" w:rsidRPr="00A755A2" w:rsidRDefault="00A755A2" w:rsidP="00A755A2">
      <w:pPr>
        <w:pStyle w:val="AH5Sec"/>
      </w:pPr>
      <w:bookmarkStart w:id="87" w:name="_Toc139959805"/>
      <w:r w:rsidRPr="004C1978">
        <w:rPr>
          <w:rStyle w:val="CharSectNo"/>
        </w:rPr>
        <w:t>66</w:t>
      </w:r>
      <w:r w:rsidRPr="00A755A2">
        <w:tab/>
      </w:r>
      <w:r w:rsidR="00D279D5" w:rsidRPr="00A755A2">
        <w:t>Considerations before making occupation</w:t>
      </w:r>
      <w:r w:rsidR="00E81336" w:rsidRPr="00A755A2">
        <w:t>al discipline orders—suspension</w:t>
      </w:r>
      <w:r w:rsidR="00D279D5" w:rsidRPr="00A755A2">
        <w:t xml:space="preserve"> o</w:t>
      </w:r>
      <w:r w:rsidR="00E81336" w:rsidRPr="00A755A2">
        <w:t>r</w:t>
      </w:r>
      <w:r w:rsidR="00D279D5" w:rsidRPr="00A755A2">
        <w:t xml:space="preserve"> cancellation of registration</w:t>
      </w:r>
      <w:bookmarkEnd w:id="87"/>
    </w:p>
    <w:p w14:paraId="67F75735" w14:textId="77777777" w:rsidR="00D279D5" w:rsidRPr="00A755A2" w:rsidRDefault="00A755A2" w:rsidP="00A755A2">
      <w:pPr>
        <w:pStyle w:val="Amain"/>
      </w:pPr>
      <w:r>
        <w:tab/>
      </w:r>
      <w:r w:rsidRPr="00A755A2">
        <w:t>(1)</w:t>
      </w:r>
      <w:r w:rsidRPr="00A755A2">
        <w:tab/>
      </w:r>
      <w:r w:rsidR="00D279D5" w:rsidRPr="00A755A2">
        <w:t>This section applies if the ACAT is considering an application for occupational discipline to suspend or cancel a veterinary practitioner’s registration.</w:t>
      </w:r>
    </w:p>
    <w:p w14:paraId="16D97E5F" w14:textId="77777777" w:rsidR="00D279D5" w:rsidRPr="00A755A2" w:rsidRDefault="00A755A2" w:rsidP="00A755A2">
      <w:pPr>
        <w:pStyle w:val="Amain"/>
      </w:pPr>
      <w:r>
        <w:tab/>
      </w:r>
      <w:r w:rsidRPr="00A755A2">
        <w:t>(2)</w:t>
      </w:r>
      <w:r w:rsidRPr="00A755A2">
        <w:tab/>
      </w:r>
      <w:r w:rsidR="00D279D5" w:rsidRPr="00A755A2">
        <w:t>The ACAT must consider the following:</w:t>
      </w:r>
    </w:p>
    <w:p w14:paraId="30D1CE7E" w14:textId="77777777" w:rsidR="00D279D5" w:rsidRPr="00A755A2" w:rsidRDefault="00A755A2" w:rsidP="00A755A2">
      <w:pPr>
        <w:pStyle w:val="Apara"/>
      </w:pPr>
      <w:r>
        <w:tab/>
      </w:r>
      <w:r w:rsidRPr="00A755A2">
        <w:t>(a)</w:t>
      </w:r>
      <w:r w:rsidRPr="00A755A2">
        <w:tab/>
      </w:r>
      <w:r w:rsidR="00D279D5" w:rsidRPr="00A755A2">
        <w:t xml:space="preserve">whether the veterinary practitioner has contravened </w:t>
      </w:r>
      <w:r w:rsidR="000738EE" w:rsidRPr="00A755A2">
        <w:t>the veterinary practitioners</w:t>
      </w:r>
      <w:r w:rsidR="00D279D5" w:rsidRPr="00A755A2">
        <w:t xml:space="preserve"> </w:t>
      </w:r>
      <w:r w:rsidR="00E541EF" w:rsidRPr="00A755A2">
        <w:t xml:space="preserve">code of </w:t>
      </w:r>
      <w:r w:rsidR="0005769F" w:rsidRPr="00A755A2">
        <w:t xml:space="preserve">professional </w:t>
      </w:r>
      <w:r w:rsidR="00E541EF" w:rsidRPr="00A755A2">
        <w:t>conduct</w:t>
      </w:r>
      <w:r w:rsidR="00D279D5" w:rsidRPr="00A755A2">
        <w:t xml:space="preserve">; </w:t>
      </w:r>
    </w:p>
    <w:p w14:paraId="7BEB724A" w14:textId="77777777" w:rsidR="00D279D5" w:rsidRPr="00A755A2" w:rsidRDefault="00A755A2" w:rsidP="00A755A2">
      <w:pPr>
        <w:pStyle w:val="Apara"/>
        <w:keepNext/>
      </w:pPr>
      <w:r>
        <w:lastRenderedPageBreak/>
        <w:tab/>
      </w:r>
      <w:r w:rsidRPr="00A755A2">
        <w:t>(b)</w:t>
      </w:r>
      <w:r w:rsidRPr="00A755A2">
        <w:tab/>
      </w:r>
      <w:r w:rsidR="00D279D5" w:rsidRPr="00A755A2">
        <w:t>whether the veterinary practitioner has put, or is putting, public safety or the safety of animals at risk.</w:t>
      </w:r>
    </w:p>
    <w:p w14:paraId="128C7BC5" w14:textId="595BC8D0" w:rsidR="00D279D5" w:rsidRPr="00A755A2" w:rsidRDefault="00D279D5" w:rsidP="00D279D5">
      <w:pPr>
        <w:pStyle w:val="aNote"/>
      </w:pPr>
      <w:r w:rsidRPr="00A755A2">
        <w:rPr>
          <w:rStyle w:val="charItals"/>
        </w:rPr>
        <w:t>Note</w:t>
      </w:r>
      <w:r w:rsidRPr="00A755A2">
        <w:rPr>
          <w:rStyle w:val="charItals"/>
        </w:rPr>
        <w:tab/>
      </w:r>
      <w:r w:rsidRPr="00A755A2">
        <w:t xml:space="preserve">The </w:t>
      </w:r>
      <w:hyperlink r:id="rId58" w:tooltip="A2008-35" w:history="1">
        <w:r w:rsidR="003F59C5" w:rsidRPr="00A755A2">
          <w:rPr>
            <w:rStyle w:val="charCitHyperlinkItal"/>
          </w:rPr>
          <w:t>ACT Civil and Administrative Tribunal Act 2008</w:t>
        </w:r>
      </w:hyperlink>
      <w:r w:rsidRPr="00A755A2">
        <w:t>, s 65 sets out considerations for the ACAT when considering what other occupational discipline orders to make.</w:t>
      </w:r>
    </w:p>
    <w:p w14:paraId="3274E3D9" w14:textId="77777777" w:rsidR="00D279D5" w:rsidRPr="00A755A2" w:rsidRDefault="00A755A2" w:rsidP="00A755A2">
      <w:pPr>
        <w:pStyle w:val="AH5Sec"/>
      </w:pPr>
      <w:bookmarkStart w:id="88" w:name="_Toc139959806"/>
      <w:r w:rsidRPr="004C1978">
        <w:rPr>
          <w:rStyle w:val="CharSectNo"/>
        </w:rPr>
        <w:t>67</w:t>
      </w:r>
      <w:r w:rsidRPr="00A755A2">
        <w:tab/>
      </w:r>
      <w:r w:rsidR="00D279D5" w:rsidRPr="00A755A2">
        <w:t>Occupational discipline orders</w:t>
      </w:r>
      <w:bookmarkEnd w:id="88"/>
    </w:p>
    <w:p w14:paraId="4955C6E9" w14:textId="77777777" w:rsidR="00D279D5" w:rsidRPr="00A755A2" w:rsidRDefault="00A755A2" w:rsidP="00A755A2">
      <w:pPr>
        <w:pStyle w:val="Amain"/>
      </w:pPr>
      <w:r>
        <w:tab/>
      </w:r>
      <w:r w:rsidRPr="00A755A2">
        <w:t>(1)</w:t>
      </w:r>
      <w:r w:rsidRPr="00A755A2">
        <w:tab/>
      </w:r>
      <w:r w:rsidR="00D279D5" w:rsidRPr="00A755A2">
        <w:t>This section applies if the ACAT may make an order for occupational discipline in relation to a veterinary practitioner.</w:t>
      </w:r>
    </w:p>
    <w:p w14:paraId="7ABCB2A1" w14:textId="77777777" w:rsidR="00D279D5" w:rsidRPr="00A755A2" w:rsidRDefault="00A755A2" w:rsidP="00A755A2">
      <w:pPr>
        <w:pStyle w:val="Amain"/>
      </w:pPr>
      <w:r>
        <w:tab/>
      </w:r>
      <w:r w:rsidRPr="00A755A2">
        <w:t>(2)</w:t>
      </w:r>
      <w:r w:rsidRPr="00A755A2">
        <w:tab/>
      </w:r>
      <w:r w:rsidR="00D279D5" w:rsidRPr="00A755A2">
        <w:t>In addition to any other occupational discipline order the ACAT may make, the ACAT may make 1 or more of the following orders for occupational discipline in relation to the veterinary practitioner:</w:t>
      </w:r>
    </w:p>
    <w:p w14:paraId="341DD076" w14:textId="77777777" w:rsidR="00D279D5" w:rsidRPr="00A755A2" w:rsidRDefault="00A755A2" w:rsidP="00A755A2">
      <w:pPr>
        <w:pStyle w:val="Apara"/>
      </w:pPr>
      <w:r>
        <w:tab/>
      </w:r>
      <w:r w:rsidRPr="00A755A2">
        <w:t>(a)</w:t>
      </w:r>
      <w:r w:rsidRPr="00A755A2">
        <w:tab/>
      </w:r>
      <w:r w:rsidR="00D279D5" w:rsidRPr="00A755A2">
        <w:t xml:space="preserve">require the </w:t>
      </w:r>
      <w:r w:rsidR="009C44F8" w:rsidRPr="00A755A2">
        <w:t>veterinary practitioner</w:t>
      </w:r>
      <w:r w:rsidR="00D279D5" w:rsidRPr="00A755A2">
        <w:t xml:space="preserve"> to undergo </w:t>
      </w:r>
      <w:r w:rsidR="00381C62" w:rsidRPr="00A755A2">
        <w:t xml:space="preserve">a </w:t>
      </w:r>
      <w:r w:rsidR="00D279D5" w:rsidRPr="00A755A2">
        <w:t>stated medical, psychiatric or psychological assessment, counselling or both;</w:t>
      </w:r>
    </w:p>
    <w:p w14:paraId="76D31003" w14:textId="77777777" w:rsidR="00D279D5" w:rsidRPr="00A755A2" w:rsidRDefault="00A755A2" w:rsidP="00A755A2">
      <w:pPr>
        <w:pStyle w:val="Apara"/>
      </w:pPr>
      <w:r>
        <w:tab/>
      </w:r>
      <w:r w:rsidRPr="00A755A2">
        <w:t>(b)</w:t>
      </w:r>
      <w:r w:rsidRPr="00A755A2">
        <w:tab/>
      </w:r>
      <w:r w:rsidR="00D279D5" w:rsidRPr="00A755A2">
        <w:t xml:space="preserve">require the </w:t>
      </w:r>
      <w:r w:rsidR="009C44F8" w:rsidRPr="00A755A2">
        <w:t xml:space="preserve">veterinary practitioner </w:t>
      </w:r>
      <w:r w:rsidR="00D279D5" w:rsidRPr="00A755A2">
        <w:t>to take part in a review of the</w:t>
      </w:r>
      <w:r w:rsidR="009C44F8" w:rsidRPr="00A755A2">
        <w:t xml:space="preserve"> practitioner</w:t>
      </w:r>
      <w:r w:rsidR="00D279D5" w:rsidRPr="00A755A2">
        <w:t>’s professional practice;</w:t>
      </w:r>
    </w:p>
    <w:p w14:paraId="1A1A386E" w14:textId="77777777" w:rsidR="00D279D5" w:rsidRPr="00A755A2" w:rsidRDefault="00A755A2" w:rsidP="00A755A2">
      <w:pPr>
        <w:pStyle w:val="Apara"/>
      </w:pPr>
      <w:r>
        <w:tab/>
      </w:r>
      <w:r w:rsidRPr="00A755A2">
        <w:t>(c)</w:t>
      </w:r>
      <w:r w:rsidRPr="00A755A2">
        <w:tab/>
      </w:r>
      <w:r w:rsidR="00D279D5" w:rsidRPr="00A755A2">
        <w:t xml:space="preserve">require the </w:t>
      </w:r>
      <w:r w:rsidR="009C44F8" w:rsidRPr="00A755A2">
        <w:t xml:space="preserve">veterinary practitioner </w:t>
      </w:r>
      <w:r w:rsidR="00D279D5" w:rsidRPr="00A755A2">
        <w:t>to report on the p</w:t>
      </w:r>
      <w:r w:rsidR="009C44F8" w:rsidRPr="00A755A2">
        <w:t>ractitioner</w:t>
      </w:r>
      <w:r w:rsidR="00D279D5" w:rsidRPr="00A755A2">
        <w:t>’s practice at stated times, in the way stated and to a named person;</w:t>
      </w:r>
    </w:p>
    <w:p w14:paraId="7AF398D1" w14:textId="77777777" w:rsidR="00D279D5" w:rsidRPr="00A755A2" w:rsidRDefault="00A755A2" w:rsidP="00A755A2">
      <w:pPr>
        <w:pStyle w:val="Apara"/>
      </w:pPr>
      <w:r>
        <w:tab/>
      </w:r>
      <w:r w:rsidRPr="00A755A2">
        <w:t>(d)</w:t>
      </w:r>
      <w:r w:rsidRPr="00A755A2">
        <w:tab/>
      </w:r>
      <w:r w:rsidR="00D279D5" w:rsidRPr="00A755A2">
        <w:t xml:space="preserve">require the </w:t>
      </w:r>
      <w:r w:rsidR="009C44F8" w:rsidRPr="00A755A2">
        <w:t xml:space="preserve">veterinary practitioner </w:t>
      </w:r>
      <w:r w:rsidR="00D279D5" w:rsidRPr="00A755A2">
        <w:t xml:space="preserve">to seek and take advice from a stated entity about the management of the </w:t>
      </w:r>
      <w:r w:rsidR="009C44F8" w:rsidRPr="00A755A2">
        <w:t>practitioner’s</w:t>
      </w:r>
      <w:r w:rsidR="00D279D5" w:rsidRPr="00A755A2">
        <w:t xml:space="preserve"> practice;</w:t>
      </w:r>
    </w:p>
    <w:p w14:paraId="6E3A875A" w14:textId="77777777" w:rsidR="00D279D5" w:rsidRPr="00A755A2" w:rsidRDefault="00A755A2" w:rsidP="00A755A2">
      <w:pPr>
        <w:pStyle w:val="Apara"/>
      </w:pPr>
      <w:r>
        <w:tab/>
      </w:r>
      <w:r w:rsidRPr="00A755A2">
        <w:t>(e)</w:t>
      </w:r>
      <w:r w:rsidRPr="00A755A2">
        <w:tab/>
      </w:r>
      <w:r w:rsidR="00D279D5" w:rsidRPr="00A755A2">
        <w:t xml:space="preserve">require the supervision, monitoring or reporting about the effect of something the </w:t>
      </w:r>
      <w:r w:rsidR="009C44F8" w:rsidRPr="00A755A2">
        <w:t xml:space="preserve">veterinary practitioner </w:t>
      </w:r>
      <w:r w:rsidR="00D279D5" w:rsidRPr="00A755A2">
        <w:t>is required to do by the ACAT;</w:t>
      </w:r>
    </w:p>
    <w:p w14:paraId="56678A98" w14:textId="77777777" w:rsidR="00D279D5" w:rsidRPr="00A755A2" w:rsidRDefault="00A755A2" w:rsidP="00A755A2">
      <w:pPr>
        <w:pStyle w:val="Apara"/>
        <w:keepNext/>
      </w:pPr>
      <w:r>
        <w:tab/>
      </w:r>
      <w:r w:rsidRPr="00A755A2">
        <w:t>(f)</w:t>
      </w:r>
      <w:r w:rsidRPr="00A755A2">
        <w:tab/>
      </w:r>
      <w:r w:rsidR="00D279D5" w:rsidRPr="00A755A2">
        <w:t xml:space="preserve">if the </w:t>
      </w:r>
      <w:r w:rsidR="009C44F8" w:rsidRPr="00A755A2">
        <w:t xml:space="preserve">veterinary practitioner </w:t>
      </w:r>
      <w:r w:rsidR="00D279D5" w:rsidRPr="00A755A2">
        <w:t xml:space="preserve">is not registered—declare that, if the </w:t>
      </w:r>
      <w:r w:rsidR="009C44F8" w:rsidRPr="00A755A2">
        <w:t>practitioner</w:t>
      </w:r>
      <w:r w:rsidR="00D279D5" w:rsidRPr="00A755A2">
        <w:t xml:space="preserve"> had been registered, the ACAT would have found that the </w:t>
      </w:r>
      <w:r w:rsidR="009C44F8" w:rsidRPr="00A755A2">
        <w:t>practitioner</w:t>
      </w:r>
      <w:r w:rsidR="00D279D5" w:rsidRPr="00A755A2">
        <w:t xml:space="preserve"> had contravened the required standard of practice or did not satisfy the suitability to practise requirements.</w:t>
      </w:r>
    </w:p>
    <w:p w14:paraId="5D3CCFA5" w14:textId="274DD18E" w:rsidR="00D279D5" w:rsidRPr="00A755A2" w:rsidRDefault="00D279D5" w:rsidP="000B1F40">
      <w:pPr>
        <w:pStyle w:val="aNote"/>
        <w:keepLines/>
      </w:pPr>
      <w:r w:rsidRPr="00A755A2">
        <w:rPr>
          <w:rStyle w:val="charItals"/>
        </w:rPr>
        <w:t xml:space="preserve">Note </w:t>
      </w:r>
      <w:r w:rsidRPr="00A755A2">
        <w:rPr>
          <w:rStyle w:val="charItals"/>
        </w:rPr>
        <w:tab/>
      </w:r>
      <w:r w:rsidRPr="00A755A2">
        <w:t xml:space="preserve">The </w:t>
      </w:r>
      <w:hyperlink r:id="rId59" w:tooltip="A2008-35" w:history="1">
        <w:r w:rsidR="003F59C5" w:rsidRPr="00A755A2">
          <w:rPr>
            <w:rStyle w:val="charCitHyperlinkItal"/>
          </w:rPr>
          <w:t>ACT Civil and Administrative Tribunal Act 2008</w:t>
        </w:r>
      </w:hyperlink>
      <w:r w:rsidRPr="00A755A2">
        <w:t>, s 66 sets out other occupational discipline orders the ACAT may make.</w:t>
      </w:r>
    </w:p>
    <w:p w14:paraId="00F6D266" w14:textId="77777777" w:rsidR="00D279D5" w:rsidRPr="00A755A2" w:rsidRDefault="00A755A2" w:rsidP="00A755A2">
      <w:pPr>
        <w:pStyle w:val="AH5Sec"/>
      </w:pPr>
      <w:bookmarkStart w:id="89" w:name="_Toc139959807"/>
      <w:r w:rsidRPr="004C1978">
        <w:rPr>
          <w:rStyle w:val="CharSectNo"/>
        </w:rPr>
        <w:lastRenderedPageBreak/>
        <w:t>68</w:t>
      </w:r>
      <w:r w:rsidRPr="00A755A2">
        <w:tab/>
      </w:r>
      <w:r w:rsidR="00D279D5" w:rsidRPr="00A755A2">
        <w:t>Interim suspension of registration</w:t>
      </w:r>
      <w:bookmarkEnd w:id="89"/>
    </w:p>
    <w:p w14:paraId="17F24449" w14:textId="77777777" w:rsidR="00FE563C" w:rsidRPr="00A755A2" w:rsidRDefault="00A755A2" w:rsidP="00A755A2">
      <w:pPr>
        <w:pStyle w:val="Amain"/>
      </w:pPr>
      <w:r>
        <w:tab/>
      </w:r>
      <w:r w:rsidRPr="00A755A2">
        <w:t>(1)</w:t>
      </w:r>
      <w:r w:rsidRPr="00A755A2">
        <w:tab/>
      </w:r>
      <w:r w:rsidR="00D279D5" w:rsidRPr="00A755A2">
        <w:t>This section applies if</w:t>
      </w:r>
      <w:r w:rsidR="004D06FD" w:rsidRPr="00A755A2">
        <w:t xml:space="preserve"> the board</w:t>
      </w:r>
      <w:r w:rsidR="00FE563C" w:rsidRPr="00A755A2">
        <w:t>—</w:t>
      </w:r>
    </w:p>
    <w:p w14:paraId="443264F6" w14:textId="77777777" w:rsidR="00D279D5" w:rsidRPr="00A755A2" w:rsidRDefault="00A755A2" w:rsidP="00A755A2">
      <w:pPr>
        <w:pStyle w:val="Apara"/>
      </w:pPr>
      <w:r>
        <w:tab/>
      </w:r>
      <w:r w:rsidRPr="00A755A2">
        <w:t>(a)</w:t>
      </w:r>
      <w:r w:rsidRPr="00A755A2">
        <w:tab/>
      </w:r>
      <w:r w:rsidR="00D279D5" w:rsidRPr="00A755A2">
        <w:t xml:space="preserve">has applied to the ACAT for occupational discipline </w:t>
      </w:r>
      <w:r w:rsidR="00A308BD" w:rsidRPr="00A755A2">
        <w:t xml:space="preserve">(the </w:t>
      </w:r>
      <w:r w:rsidR="00A308BD" w:rsidRPr="00A755A2">
        <w:rPr>
          <w:rStyle w:val="charBoldItals"/>
        </w:rPr>
        <w:t>occupational discipline application</w:t>
      </w:r>
      <w:r w:rsidR="00A308BD" w:rsidRPr="00A755A2">
        <w:t xml:space="preserve">) </w:t>
      </w:r>
      <w:r w:rsidR="00D279D5" w:rsidRPr="00A755A2">
        <w:t>in relation to a reg</w:t>
      </w:r>
      <w:r w:rsidR="00FE563C" w:rsidRPr="00A755A2">
        <w:t>istered veterinary practitioner; and</w:t>
      </w:r>
    </w:p>
    <w:p w14:paraId="5C57F86F" w14:textId="77777777" w:rsidR="00FE563C" w:rsidRPr="00A755A2" w:rsidRDefault="00A755A2" w:rsidP="00A755A2">
      <w:pPr>
        <w:pStyle w:val="Apara"/>
      </w:pPr>
      <w:r>
        <w:tab/>
      </w:r>
      <w:r w:rsidRPr="00A755A2">
        <w:t>(b)</w:t>
      </w:r>
      <w:r w:rsidRPr="00A755A2">
        <w:tab/>
      </w:r>
      <w:r w:rsidR="004D06FD" w:rsidRPr="00A755A2">
        <w:t xml:space="preserve">believes </w:t>
      </w:r>
      <w:r w:rsidR="00A308BD" w:rsidRPr="00A755A2">
        <w:t xml:space="preserve">on reasonable grounds </w:t>
      </w:r>
      <w:r w:rsidR="004D06FD" w:rsidRPr="00A755A2">
        <w:t xml:space="preserve">that it is in the public interest to suspend the </w:t>
      </w:r>
      <w:r w:rsidR="00CE282F" w:rsidRPr="00A755A2">
        <w:t xml:space="preserve">veterinary practitioner’s </w:t>
      </w:r>
      <w:r w:rsidR="004D06FD" w:rsidRPr="00A755A2">
        <w:t xml:space="preserve">registration before the ACAT </w:t>
      </w:r>
      <w:r w:rsidR="004659B1" w:rsidRPr="00A755A2">
        <w:t>hears</w:t>
      </w:r>
      <w:r w:rsidR="004D06FD" w:rsidRPr="00A755A2">
        <w:t xml:space="preserve"> </w:t>
      </w:r>
      <w:r w:rsidR="009C44F8" w:rsidRPr="00A755A2">
        <w:t xml:space="preserve">the </w:t>
      </w:r>
      <w:r w:rsidR="004D06FD" w:rsidRPr="00A755A2">
        <w:t xml:space="preserve">occupational discipline </w:t>
      </w:r>
      <w:r w:rsidR="004659B1" w:rsidRPr="00A755A2">
        <w:t>application</w:t>
      </w:r>
      <w:r w:rsidR="004D06FD" w:rsidRPr="00A755A2">
        <w:t>.</w:t>
      </w:r>
    </w:p>
    <w:p w14:paraId="35E2B25C" w14:textId="77777777" w:rsidR="004D06FD" w:rsidRPr="00A755A2" w:rsidRDefault="00A755A2" w:rsidP="00A755A2">
      <w:pPr>
        <w:pStyle w:val="Amain"/>
      </w:pPr>
      <w:r>
        <w:tab/>
      </w:r>
      <w:r w:rsidRPr="00A755A2">
        <w:t>(2)</w:t>
      </w:r>
      <w:r w:rsidRPr="00A755A2">
        <w:tab/>
      </w:r>
      <w:r w:rsidR="00D279D5" w:rsidRPr="00A755A2">
        <w:t>T</w:t>
      </w:r>
      <w:r w:rsidR="001D6B0B" w:rsidRPr="00A755A2">
        <w:t xml:space="preserve">he board may apply to the </w:t>
      </w:r>
      <w:r w:rsidR="004D06FD" w:rsidRPr="00A755A2">
        <w:t>ACAT</w:t>
      </w:r>
      <w:r w:rsidR="001D6B0B" w:rsidRPr="00A755A2">
        <w:t xml:space="preserve"> for an interim order </w:t>
      </w:r>
      <w:r w:rsidR="00FE563C" w:rsidRPr="00A755A2">
        <w:t>to suspend</w:t>
      </w:r>
      <w:r w:rsidR="001D6B0B" w:rsidRPr="00A755A2">
        <w:t xml:space="preserve"> </w:t>
      </w:r>
      <w:r w:rsidR="00D279D5" w:rsidRPr="00A755A2">
        <w:t xml:space="preserve">the registration of </w:t>
      </w:r>
      <w:r w:rsidR="001D6B0B" w:rsidRPr="00A755A2">
        <w:t>the</w:t>
      </w:r>
      <w:r w:rsidR="004D06FD" w:rsidRPr="00A755A2">
        <w:t xml:space="preserve"> veterinary practitioner.</w:t>
      </w:r>
    </w:p>
    <w:p w14:paraId="54E14CCF" w14:textId="77777777" w:rsidR="00CE282F" w:rsidRPr="00A755A2" w:rsidRDefault="00A755A2" w:rsidP="00A755A2">
      <w:pPr>
        <w:pStyle w:val="Amain"/>
      </w:pPr>
      <w:r>
        <w:tab/>
      </w:r>
      <w:r w:rsidRPr="00A755A2">
        <w:t>(3)</w:t>
      </w:r>
      <w:r w:rsidRPr="00A755A2">
        <w:tab/>
      </w:r>
      <w:r w:rsidR="004D06FD" w:rsidRPr="00A755A2">
        <w:t>The ACAT may make an order</w:t>
      </w:r>
      <w:r w:rsidR="00CE282F" w:rsidRPr="00A755A2">
        <w:t xml:space="preserve"> </w:t>
      </w:r>
      <w:r w:rsidR="004659B1" w:rsidRPr="00A755A2">
        <w:t>suspending the veterinary practitioner’s registration if the ACAT</w:t>
      </w:r>
      <w:r w:rsidR="00A308BD" w:rsidRPr="00A755A2">
        <w:t xml:space="preserve"> considers </w:t>
      </w:r>
      <w:r w:rsidR="004659B1" w:rsidRPr="00A755A2">
        <w:t xml:space="preserve">the interim order </w:t>
      </w:r>
      <w:r w:rsidR="00A308BD" w:rsidRPr="00A755A2">
        <w:t>appropriate to protect the public interest until</w:t>
      </w:r>
      <w:r w:rsidR="005E5BE9" w:rsidRPr="00A755A2">
        <w:t xml:space="preserve"> the hearing of the occupational discipline </w:t>
      </w:r>
      <w:r w:rsidR="00692E2D">
        <w:t>application.</w:t>
      </w:r>
    </w:p>
    <w:p w14:paraId="624C95C9" w14:textId="4539C3FF" w:rsidR="004659B1" w:rsidRPr="00A755A2" w:rsidRDefault="00A755A2" w:rsidP="00A755A2">
      <w:pPr>
        <w:pStyle w:val="Amain"/>
      </w:pPr>
      <w:r>
        <w:tab/>
      </w:r>
      <w:r w:rsidRPr="00A755A2">
        <w:t>(4)</w:t>
      </w:r>
      <w:r w:rsidRPr="00A755A2">
        <w:tab/>
      </w:r>
      <w:r w:rsidR="004659B1" w:rsidRPr="00A755A2">
        <w:t>An interim order und</w:t>
      </w:r>
      <w:r w:rsidR="000F2BC0" w:rsidRPr="00A755A2">
        <w:t xml:space="preserve">er this section has effect as an interim order made under the </w:t>
      </w:r>
      <w:hyperlink r:id="rId60" w:tooltip="A2008-35" w:history="1">
        <w:r w:rsidR="003F59C5" w:rsidRPr="00A755A2">
          <w:rPr>
            <w:rStyle w:val="charCitHyperlinkItal"/>
          </w:rPr>
          <w:t>ACT Civil and Administrative Tribunal Act 2008</w:t>
        </w:r>
      </w:hyperlink>
      <w:r w:rsidR="004659B1" w:rsidRPr="00A755A2">
        <w:t xml:space="preserve">, </w:t>
      </w:r>
      <w:r w:rsidR="000F2BC0" w:rsidRPr="00A755A2">
        <w:t xml:space="preserve">section 53 (Interim orders). </w:t>
      </w:r>
      <w:r w:rsidR="004659B1" w:rsidRPr="00A755A2">
        <w:t xml:space="preserve"> </w:t>
      </w:r>
    </w:p>
    <w:p w14:paraId="2F1B3223" w14:textId="77777777" w:rsidR="00D279D5" w:rsidRPr="00A755A2" w:rsidRDefault="00A755A2" w:rsidP="00A755A2">
      <w:pPr>
        <w:pStyle w:val="AH5Sec"/>
      </w:pPr>
      <w:bookmarkStart w:id="90" w:name="_Toc139959808"/>
      <w:r w:rsidRPr="004C1978">
        <w:rPr>
          <w:rStyle w:val="CharSectNo"/>
        </w:rPr>
        <w:t>69</w:t>
      </w:r>
      <w:r w:rsidRPr="00A755A2">
        <w:tab/>
      </w:r>
      <w:r w:rsidR="00D279D5" w:rsidRPr="00A755A2">
        <w:t xml:space="preserve">Giving </w:t>
      </w:r>
      <w:r w:rsidR="00882876" w:rsidRPr="00A755A2">
        <w:t>registering authority</w:t>
      </w:r>
      <w:r w:rsidR="00EC197B" w:rsidRPr="00A755A2">
        <w:t xml:space="preserve"> in </w:t>
      </w:r>
      <w:r w:rsidR="0067718B" w:rsidRPr="00A755A2">
        <w:t>other jurisdictions</w:t>
      </w:r>
      <w:r w:rsidR="00D279D5" w:rsidRPr="00A755A2">
        <w:t xml:space="preserve"> information about cancelling or suspending registration</w:t>
      </w:r>
      <w:bookmarkEnd w:id="90"/>
    </w:p>
    <w:p w14:paraId="415F34B1" w14:textId="77777777" w:rsidR="00D279D5" w:rsidRPr="00A755A2" w:rsidRDefault="00A755A2" w:rsidP="00A755A2">
      <w:pPr>
        <w:pStyle w:val="Amain"/>
      </w:pPr>
      <w:r>
        <w:tab/>
      </w:r>
      <w:r w:rsidRPr="00A755A2">
        <w:t>(1)</w:t>
      </w:r>
      <w:r w:rsidRPr="00A755A2">
        <w:tab/>
      </w:r>
      <w:r w:rsidR="00D279D5" w:rsidRPr="00A755A2">
        <w:t>This section applies if the ACAT suspends or cancels a veterinary practitioner’s registration or disqualifies a veterinary practitioner from applying for registration.</w:t>
      </w:r>
    </w:p>
    <w:p w14:paraId="7C754B2E" w14:textId="77777777" w:rsidR="00D279D5" w:rsidRPr="00A755A2" w:rsidRDefault="00A755A2" w:rsidP="00A755A2">
      <w:pPr>
        <w:pStyle w:val="Amain"/>
      </w:pPr>
      <w:r>
        <w:tab/>
      </w:r>
      <w:r w:rsidRPr="00A755A2">
        <w:t>(2)</w:t>
      </w:r>
      <w:r w:rsidRPr="00A755A2">
        <w:tab/>
      </w:r>
      <w:r w:rsidR="00D279D5" w:rsidRPr="00A755A2">
        <w:t xml:space="preserve">The board must give </w:t>
      </w:r>
      <w:r w:rsidR="00EC197B" w:rsidRPr="00A755A2">
        <w:t>the</w:t>
      </w:r>
      <w:r w:rsidR="00D279D5" w:rsidRPr="00A755A2">
        <w:t xml:space="preserve"> registering authority</w:t>
      </w:r>
      <w:r w:rsidR="00EC197B" w:rsidRPr="00A755A2">
        <w:t xml:space="preserve"> in each other jurisdiction</w:t>
      </w:r>
      <w:r w:rsidR="00D279D5" w:rsidRPr="00A755A2">
        <w:t xml:space="preserve"> the following information about the veterinary practitioner:</w:t>
      </w:r>
    </w:p>
    <w:p w14:paraId="3AD21E98" w14:textId="77777777" w:rsidR="00D279D5" w:rsidRPr="00A755A2" w:rsidRDefault="00A755A2" w:rsidP="00A755A2">
      <w:pPr>
        <w:pStyle w:val="Apara"/>
      </w:pPr>
      <w:r>
        <w:tab/>
      </w:r>
      <w:r w:rsidRPr="00A755A2">
        <w:t>(a)</w:t>
      </w:r>
      <w:r w:rsidRPr="00A755A2">
        <w:tab/>
      </w:r>
      <w:r w:rsidR="00D279D5" w:rsidRPr="00A755A2">
        <w:t xml:space="preserve">the name and any other identifying details of the veterinary practitioner; </w:t>
      </w:r>
    </w:p>
    <w:p w14:paraId="29EC82DD" w14:textId="77777777" w:rsidR="00D279D5" w:rsidRPr="00A755A2" w:rsidRDefault="00A755A2" w:rsidP="00A755A2">
      <w:pPr>
        <w:pStyle w:val="Apara"/>
      </w:pPr>
      <w:r>
        <w:tab/>
      </w:r>
      <w:r w:rsidRPr="00A755A2">
        <w:t>(b)</w:t>
      </w:r>
      <w:r w:rsidRPr="00A755A2">
        <w:tab/>
      </w:r>
      <w:r w:rsidR="00D279D5" w:rsidRPr="00A755A2">
        <w:t xml:space="preserve">a short description of the ground for occupational discipline on which the occupational discipline order was based; </w:t>
      </w:r>
    </w:p>
    <w:p w14:paraId="7165235C" w14:textId="77777777" w:rsidR="00D279D5" w:rsidRPr="00A755A2" w:rsidRDefault="00A755A2" w:rsidP="00A755A2">
      <w:pPr>
        <w:pStyle w:val="Apara"/>
      </w:pPr>
      <w:r>
        <w:lastRenderedPageBreak/>
        <w:tab/>
      </w:r>
      <w:r w:rsidRPr="00A755A2">
        <w:t>(c)</w:t>
      </w:r>
      <w:r w:rsidRPr="00A755A2">
        <w:tab/>
      </w:r>
      <w:r w:rsidR="00D279D5" w:rsidRPr="00A755A2">
        <w:t xml:space="preserve">whether the registration has been suspended or cancelled or the veterinary practitioner disqualified; </w:t>
      </w:r>
    </w:p>
    <w:p w14:paraId="500A80C6" w14:textId="77777777" w:rsidR="00D279D5" w:rsidRPr="00A755A2" w:rsidRDefault="00A755A2" w:rsidP="00A755A2">
      <w:pPr>
        <w:pStyle w:val="Apara"/>
      </w:pPr>
      <w:r>
        <w:tab/>
      </w:r>
      <w:r w:rsidRPr="00A755A2">
        <w:t>(d)</w:t>
      </w:r>
      <w:r w:rsidRPr="00A755A2">
        <w:tab/>
      </w:r>
      <w:r w:rsidR="00D279D5" w:rsidRPr="00A755A2">
        <w:t xml:space="preserve">if the registration has been suspended—the period of suspension; </w:t>
      </w:r>
    </w:p>
    <w:p w14:paraId="3DFB0B9D" w14:textId="77777777" w:rsidR="00D279D5" w:rsidRPr="00A755A2" w:rsidRDefault="00A755A2" w:rsidP="00A755A2">
      <w:pPr>
        <w:pStyle w:val="Apara"/>
      </w:pPr>
      <w:r>
        <w:tab/>
      </w:r>
      <w:r w:rsidRPr="00A755A2">
        <w:t>(e)</w:t>
      </w:r>
      <w:r w:rsidRPr="00A755A2">
        <w:tab/>
      </w:r>
      <w:r w:rsidR="00D279D5" w:rsidRPr="00A755A2">
        <w:t>if the veterinary practitioner has been disqualified—the period of disqualification.</w:t>
      </w:r>
    </w:p>
    <w:p w14:paraId="62F95E26" w14:textId="77777777" w:rsidR="00D279D5" w:rsidRPr="00A755A2" w:rsidRDefault="00A755A2" w:rsidP="00A755A2">
      <w:pPr>
        <w:pStyle w:val="Amain"/>
        <w:keepNext/>
        <w:rPr>
          <w:lang w:eastAsia="en-AU"/>
        </w:rPr>
      </w:pPr>
      <w:r>
        <w:rPr>
          <w:lang w:eastAsia="en-AU"/>
        </w:rPr>
        <w:tab/>
      </w:r>
      <w:r w:rsidRPr="00A755A2">
        <w:rPr>
          <w:lang w:eastAsia="en-AU"/>
        </w:rPr>
        <w:t>(3)</w:t>
      </w:r>
      <w:r w:rsidRPr="00A755A2">
        <w:rPr>
          <w:lang w:eastAsia="en-AU"/>
        </w:rPr>
        <w:tab/>
      </w:r>
      <w:r w:rsidR="00D279D5" w:rsidRPr="00A755A2">
        <w:t>This section does not limit any other requirement or power, under this Act or another law in force in the</w:t>
      </w:r>
      <w:r w:rsidR="00EC197B" w:rsidRPr="00A755A2">
        <w:t xml:space="preserve"> ACT, to give information to a registering authority in another jurisdiction.</w:t>
      </w:r>
    </w:p>
    <w:p w14:paraId="139DC906" w14:textId="77777777" w:rsidR="00882876" w:rsidRPr="00A755A2" w:rsidRDefault="00882876" w:rsidP="00882876">
      <w:pPr>
        <w:pStyle w:val="aNote"/>
        <w:rPr>
          <w:lang w:eastAsia="en-AU"/>
        </w:rPr>
      </w:pPr>
      <w:r w:rsidRPr="00A755A2">
        <w:rPr>
          <w:rStyle w:val="charItals"/>
        </w:rPr>
        <w:t>Note</w:t>
      </w:r>
      <w:r w:rsidRPr="00A755A2">
        <w:rPr>
          <w:rStyle w:val="charItals"/>
        </w:rPr>
        <w:tab/>
      </w:r>
      <w:r w:rsidRPr="00A755A2">
        <w:rPr>
          <w:rStyle w:val="charBoldItals"/>
        </w:rPr>
        <w:t>Another jurisdiction</w:t>
      </w:r>
      <w:r w:rsidRPr="00A755A2">
        <w:rPr>
          <w:lang w:eastAsia="en-AU"/>
        </w:rPr>
        <w:t xml:space="preserve">—see </w:t>
      </w:r>
      <w:r w:rsidR="00BD6539" w:rsidRPr="00A755A2">
        <w:rPr>
          <w:lang w:eastAsia="en-AU"/>
        </w:rPr>
        <w:t>s</w:t>
      </w:r>
      <w:r w:rsidRPr="00A755A2">
        <w:rPr>
          <w:lang w:eastAsia="en-AU"/>
        </w:rPr>
        <w:t> </w:t>
      </w:r>
      <w:r w:rsidR="004D0E19" w:rsidRPr="00A755A2">
        <w:rPr>
          <w:lang w:eastAsia="en-AU"/>
        </w:rPr>
        <w:t>33</w:t>
      </w:r>
      <w:r w:rsidR="005B4CF5" w:rsidRPr="00A755A2">
        <w:rPr>
          <w:lang w:eastAsia="en-AU"/>
        </w:rPr>
        <w:t>.</w:t>
      </w:r>
    </w:p>
    <w:p w14:paraId="2735B044" w14:textId="77777777" w:rsidR="0091639E" w:rsidRPr="004C1978" w:rsidRDefault="00A755A2" w:rsidP="00A755A2">
      <w:pPr>
        <w:pStyle w:val="AH3Div"/>
      </w:pPr>
      <w:bookmarkStart w:id="91" w:name="_Toc139959809"/>
      <w:r w:rsidRPr="004C1978">
        <w:rPr>
          <w:rStyle w:val="CharDivNo"/>
        </w:rPr>
        <w:t>Division 5.5</w:t>
      </w:r>
      <w:r w:rsidRPr="00A755A2">
        <w:tab/>
      </w:r>
      <w:r w:rsidR="0091639E" w:rsidRPr="004C1978">
        <w:rPr>
          <w:rStyle w:val="CharDivText"/>
        </w:rPr>
        <w:t>Joint consideration with commission</w:t>
      </w:r>
      <w:bookmarkEnd w:id="91"/>
    </w:p>
    <w:p w14:paraId="51B7E650" w14:textId="77777777" w:rsidR="0091639E" w:rsidRPr="00A755A2" w:rsidRDefault="00A755A2" w:rsidP="00A755A2">
      <w:pPr>
        <w:pStyle w:val="AH5Sec"/>
      </w:pPr>
      <w:bookmarkStart w:id="92" w:name="_Toc139959810"/>
      <w:r w:rsidRPr="004C1978">
        <w:rPr>
          <w:rStyle w:val="CharSectNo"/>
        </w:rPr>
        <w:t>70</w:t>
      </w:r>
      <w:r w:rsidRPr="00A755A2">
        <w:tab/>
      </w:r>
      <w:r w:rsidR="0031211E" w:rsidRPr="00A755A2">
        <w:t>Interaction with commission</w:t>
      </w:r>
      <w:bookmarkEnd w:id="92"/>
    </w:p>
    <w:p w14:paraId="170B5B17" w14:textId="77777777" w:rsidR="0091639E" w:rsidRPr="00A755A2" w:rsidRDefault="00A755A2" w:rsidP="00692E2D">
      <w:pPr>
        <w:pStyle w:val="Amain"/>
        <w:keepNext/>
      </w:pPr>
      <w:r>
        <w:tab/>
      </w:r>
      <w:r w:rsidRPr="00A755A2">
        <w:t>(1)</w:t>
      </w:r>
      <w:r w:rsidRPr="00A755A2">
        <w:tab/>
      </w:r>
      <w:r w:rsidR="0091639E" w:rsidRPr="00A755A2">
        <w:t>The board must—</w:t>
      </w:r>
    </w:p>
    <w:p w14:paraId="29B23488" w14:textId="77777777" w:rsidR="00CB76DA" w:rsidRPr="00A755A2" w:rsidRDefault="00A755A2" w:rsidP="00692E2D">
      <w:pPr>
        <w:pStyle w:val="Apara"/>
        <w:keepNext/>
      </w:pPr>
      <w:r>
        <w:tab/>
      </w:r>
      <w:r w:rsidRPr="00A755A2">
        <w:t>(a)</w:t>
      </w:r>
      <w:r w:rsidRPr="00A755A2">
        <w:tab/>
      </w:r>
      <w:r w:rsidR="00CB76DA" w:rsidRPr="00A755A2">
        <w:t>give</w:t>
      </w:r>
      <w:r w:rsidR="00401D9E" w:rsidRPr="00A755A2">
        <w:t xml:space="preserve"> the commission</w:t>
      </w:r>
      <w:r w:rsidR="00CB76DA" w:rsidRPr="00A755A2">
        <w:t xml:space="preserve"> a copy of all documents in its possession that relate to a complaint or occupational discipline matter</w:t>
      </w:r>
      <w:r w:rsidR="00401D9E" w:rsidRPr="00A755A2">
        <w:t>; and</w:t>
      </w:r>
    </w:p>
    <w:p w14:paraId="34962192" w14:textId="77777777" w:rsidR="0091639E" w:rsidRPr="00A755A2" w:rsidRDefault="00A755A2" w:rsidP="00A755A2">
      <w:pPr>
        <w:pStyle w:val="Apara"/>
      </w:pPr>
      <w:r>
        <w:tab/>
      </w:r>
      <w:r w:rsidRPr="00A755A2">
        <w:t>(b)</w:t>
      </w:r>
      <w:r w:rsidRPr="00A755A2">
        <w:tab/>
      </w:r>
      <w:r w:rsidR="0091639E" w:rsidRPr="00A755A2">
        <w:t>consult with the commission when it is considering what to do in relation to a complaint or occupational discipline matter to which this part applies; and</w:t>
      </w:r>
    </w:p>
    <w:p w14:paraId="7E92A18C" w14:textId="77777777" w:rsidR="0091639E" w:rsidRPr="00A755A2" w:rsidRDefault="00A755A2" w:rsidP="00A755A2">
      <w:pPr>
        <w:pStyle w:val="Apara"/>
      </w:pPr>
      <w:r>
        <w:tab/>
      </w:r>
      <w:r w:rsidRPr="00A755A2">
        <w:t>(c)</w:t>
      </w:r>
      <w:r w:rsidRPr="00A755A2">
        <w:tab/>
      </w:r>
      <w:r w:rsidR="0091639E" w:rsidRPr="00A755A2">
        <w:t>attempt to agree with the commission about the action to be taken in relation to the complaint or occupational discipline matter.</w:t>
      </w:r>
    </w:p>
    <w:p w14:paraId="5A4C6AF3" w14:textId="0AF020EE" w:rsidR="0031211E" w:rsidRPr="00A755A2" w:rsidRDefault="00A755A2" w:rsidP="00A755A2">
      <w:pPr>
        <w:pStyle w:val="Amain"/>
      </w:pPr>
      <w:r>
        <w:tab/>
      </w:r>
      <w:r w:rsidRPr="00A755A2">
        <w:t>(2)</w:t>
      </w:r>
      <w:r w:rsidRPr="00A755A2">
        <w:tab/>
      </w:r>
      <w:r w:rsidR="0031211E" w:rsidRPr="00A755A2">
        <w:t xml:space="preserve">The commission must consult with the board in relation to a complaint made to the commission under the </w:t>
      </w:r>
      <w:hyperlink r:id="rId61" w:tooltip="A2005-40" w:history="1">
        <w:r w:rsidR="003F59C5" w:rsidRPr="00A755A2">
          <w:rPr>
            <w:rStyle w:val="charCitHyperlinkItal"/>
          </w:rPr>
          <w:t>Human Rights Commission Act 2005</w:t>
        </w:r>
      </w:hyperlink>
      <w:r w:rsidR="0031211E" w:rsidRPr="00A755A2">
        <w:t xml:space="preserve"> relating to a veterinary practitioner.</w:t>
      </w:r>
    </w:p>
    <w:p w14:paraId="40AFC61E" w14:textId="77777777" w:rsidR="0091639E" w:rsidRPr="00A755A2" w:rsidRDefault="00A755A2" w:rsidP="00A755A2">
      <w:pPr>
        <w:pStyle w:val="Amain"/>
      </w:pPr>
      <w:r>
        <w:tab/>
      </w:r>
      <w:r w:rsidRPr="00A755A2">
        <w:t>(3)</w:t>
      </w:r>
      <w:r w:rsidRPr="00A755A2">
        <w:tab/>
      </w:r>
      <w:r w:rsidR="0091639E" w:rsidRPr="00A755A2">
        <w:t xml:space="preserve">If the board and the commission cannot agree about the action to be taken in relation to </w:t>
      </w:r>
      <w:r w:rsidR="00464133" w:rsidRPr="00A755A2">
        <w:t>a</w:t>
      </w:r>
      <w:r w:rsidR="0091639E" w:rsidRPr="00A755A2">
        <w:t xml:space="preserve"> complaint or occupational discipline matter, the most serious action chosen by the board or commission prevails.</w:t>
      </w:r>
    </w:p>
    <w:p w14:paraId="32503E92" w14:textId="77777777" w:rsidR="0091639E" w:rsidRPr="00A755A2" w:rsidRDefault="00A755A2" w:rsidP="00A755A2">
      <w:pPr>
        <w:pStyle w:val="Amain"/>
      </w:pPr>
      <w:r>
        <w:lastRenderedPageBreak/>
        <w:tab/>
      </w:r>
      <w:r w:rsidRPr="00A755A2">
        <w:t>(4)</w:t>
      </w:r>
      <w:r w:rsidRPr="00A755A2">
        <w:tab/>
      </w:r>
      <w:r w:rsidR="0091639E" w:rsidRPr="00A755A2">
        <w:t xml:space="preserve">The action that may be taken in relation to </w:t>
      </w:r>
      <w:r w:rsidR="00464133" w:rsidRPr="00A755A2">
        <w:t>a</w:t>
      </w:r>
      <w:r w:rsidR="0091639E" w:rsidRPr="00A755A2">
        <w:t xml:space="preserve"> complaint or occupational discipline matter, from most serious to least serious, is as follows:</w:t>
      </w:r>
    </w:p>
    <w:p w14:paraId="4B7D406E" w14:textId="77777777" w:rsidR="00BB3A40" w:rsidRPr="00A755A2" w:rsidRDefault="00A755A2" w:rsidP="00A755A2">
      <w:pPr>
        <w:pStyle w:val="Apara"/>
      </w:pPr>
      <w:r>
        <w:tab/>
      </w:r>
      <w:r w:rsidRPr="00A755A2">
        <w:t>(a)</w:t>
      </w:r>
      <w:r w:rsidRPr="00A755A2">
        <w:tab/>
      </w:r>
      <w:r w:rsidR="00BB3A40" w:rsidRPr="00A755A2">
        <w:t>if the veterinary practitioner is a registered veterinary practitioner—immediate action in relation to the veterinary practitioner’s registration under subdivision 5.3.1 (Immediate action);</w:t>
      </w:r>
    </w:p>
    <w:p w14:paraId="1F1D8A30" w14:textId="77777777" w:rsidR="0091639E" w:rsidRPr="00A755A2" w:rsidRDefault="00A755A2" w:rsidP="00A755A2">
      <w:pPr>
        <w:pStyle w:val="Apara"/>
      </w:pPr>
      <w:r>
        <w:tab/>
      </w:r>
      <w:r w:rsidRPr="00A755A2">
        <w:t>(b)</w:t>
      </w:r>
      <w:r w:rsidRPr="00A755A2">
        <w:tab/>
      </w:r>
      <w:r w:rsidR="0091639E" w:rsidRPr="00A755A2">
        <w:t>apply to the ACAT for</w:t>
      </w:r>
      <w:r w:rsidR="003874C6" w:rsidRPr="00A755A2">
        <w:t xml:space="preserve"> an occupational discipline order;</w:t>
      </w:r>
    </w:p>
    <w:p w14:paraId="4B4B1F31" w14:textId="77777777" w:rsidR="00EF64BA" w:rsidRPr="00A755A2" w:rsidRDefault="00A755A2" w:rsidP="00A755A2">
      <w:pPr>
        <w:pStyle w:val="Apara"/>
      </w:pPr>
      <w:r>
        <w:tab/>
      </w:r>
      <w:r w:rsidRPr="00A755A2">
        <w:t>(c)</w:t>
      </w:r>
      <w:r w:rsidRPr="00A755A2">
        <w:tab/>
      </w:r>
      <w:r w:rsidR="00EF64BA" w:rsidRPr="00A755A2">
        <w:t>apply to the ACAT for an interim suspension of registration;</w:t>
      </w:r>
    </w:p>
    <w:p w14:paraId="1BF866C8" w14:textId="68D3652F" w:rsidR="0091639E" w:rsidRPr="00A755A2" w:rsidRDefault="00A755A2" w:rsidP="00A755A2">
      <w:pPr>
        <w:pStyle w:val="Apara"/>
      </w:pPr>
      <w:r>
        <w:tab/>
      </w:r>
      <w:r w:rsidRPr="00A755A2">
        <w:t>(d)</w:t>
      </w:r>
      <w:r w:rsidRPr="00A755A2">
        <w:tab/>
      </w:r>
      <w:r w:rsidR="0091639E" w:rsidRPr="00A755A2">
        <w:t xml:space="preserve">refer the complaint or occupational discipline matter to the health complaints entity to be considered under the </w:t>
      </w:r>
      <w:hyperlink r:id="rId62" w:tooltip="A2005-40" w:history="1">
        <w:r w:rsidR="003F59C5" w:rsidRPr="00A755A2">
          <w:rPr>
            <w:rStyle w:val="charCitHyperlinkItal"/>
          </w:rPr>
          <w:t>Human Rights Commission Act 2005</w:t>
        </w:r>
      </w:hyperlink>
      <w:r w:rsidR="0091639E" w:rsidRPr="00A755A2">
        <w:t>;</w:t>
      </w:r>
    </w:p>
    <w:p w14:paraId="238BC12D" w14:textId="77777777" w:rsidR="0091639E" w:rsidRPr="00A755A2" w:rsidRDefault="00A755A2" w:rsidP="00A755A2">
      <w:pPr>
        <w:pStyle w:val="Apara"/>
      </w:pPr>
      <w:r>
        <w:tab/>
      </w:r>
      <w:r w:rsidRPr="00A755A2">
        <w:t>(e)</w:t>
      </w:r>
      <w:r w:rsidRPr="00A755A2">
        <w:tab/>
      </w:r>
      <w:r w:rsidR="0091639E" w:rsidRPr="00A755A2">
        <w:t>any of the actions mentioned in section </w:t>
      </w:r>
      <w:r w:rsidR="004D0E19" w:rsidRPr="00A755A2">
        <w:t>61</w:t>
      </w:r>
      <w:r w:rsidR="00CF1BC8" w:rsidRPr="00A755A2">
        <w:t xml:space="preserve"> (1) (b) </w:t>
      </w:r>
      <w:r w:rsidR="0091639E" w:rsidRPr="00A755A2">
        <w:t>(Decision on completion of investigation);</w:t>
      </w:r>
    </w:p>
    <w:p w14:paraId="437EAFDE" w14:textId="77777777" w:rsidR="0091639E" w:rsidRPr="00A755A2" w:rsidRDefault="00A755A2" w:rsidP="00A755A2">
      <w:pPr>
        <w:pStyle w:val="Apara"/>
      </w:pPr>
      <w:r>
        <w:tab/>
      </w:r>
      <w:r w:rsidRPr="00A755A2">
        <w:t>(f)</w:t>
      </w:r>
      <w:r w:rsidRPr="00A755A2">
        <w:tab/>
      </w:r>
      <w:r w:rsidR="0091639E" w:rsidRPr="00A755A2">
        <w:t>refuse to investigate the report further.</w:t>
      </w:r>
    </w:p>
    <w:p w14:paraId="6E2DAD4A" w14:textId="77777777" w:rsidR="0091639E" w:rsidRPr="00A755A2" w:rsidRDefault="00A755A2" w:rsidP="00A755A2">
      <w:pPr>
        <w:pStyle w:val="Amain"/>
      </w:pPr>
      <w:r>
        <w:tab/>
      </w:r>
      <w:r w:rsidRPr="00A755A2">
        <w:t>(5)</w:t>
      </w:r>
      <w:r w:rsidRPr="00A755A2">
        <w:tab/>
      </w:r>
      <w:r w:rsidR="0091639E" w:rsidRPr="00A755A2">
        <w:rPr>
          <w:lang w:eastAsia="en-AU"/>
        </w:rPr>
        <w:t xml:space="preserve">Also, the board must take action under section </w:t>
      </w:r>
      <w:r w:rsidR="004D0E19" w:rsidRPr="00A755A2">
        <w:rPr>
          <w:lang w:eastAsia="en-AU"/>
        </w:rPr>
        <w:t>62</w:t>
      </w:r>
      <w:r w:rsidR="0091639E" w:rsidRPr="00A755A2">
        <w:rPr>
          <w:lang w:eastAsia="en-AU"/>
        </w:rPr>
        <w:t xml:space="preserve"> (Indication that offence committed) if, after consultation with the commission, either the board, </w:t>
      </w:r>
      <w:r w:rsidR="00CF1BC8" w:rsidRPr="00A755A2">
        <w:rPr>
          <w:lang w:eastAsia="en-AU"/>
        </w:rPr>
        <w:t xml:space="preserve">the </w:t>
      </w:r>
      <w:r w:rsidR="0091639E" w:rsidRPr="00A755A2">
        <w:rPr>
          <w:lang w:eastAsia="en-AU"/>
        </w:rPr>
        <w:t>commission or both consider that the section applies to the complaint or occupational discipline matter.</w:t>
      </w:r>
    </w:p>
    <w:p w14:paraId="695DE152" w14:textId="77777777" w:rsidR="00EF09EA" w:rsidRPr="00A755A2" w:rsidRDefault="00EF09EA" w:rsidP="00EF09EA">
      <w:pPr>
        <w:pStyle w:val="PageBreak"/>
      </w:pPr>
      <w:r w:rsidRPr="00A755A2">
        <w:br w:type="page"/>
      </w:r>
    </w:p>
    <w:p w14:paraId="519A074A" w14:textId="77777777" w:rsidR="00D279D5" w:rsidRPr="004C1978" w:rsidRDefault="00A755A2" w:rsidP="00A755A2">
      <w:pPr>
        <w:pStyle w:val="AH2Part"/>
      </w:pPr>
      <w:bookmarkStart w:id="93" w:name="_Toc139959811"/>
      <w:r w:rsidRPr="004C1978">
        <w:rPr>
          <w:rStyle w:val="CharPartNo"/>
        </w:rPr>
        <w:lastRenderedPageBreak/>
        <w:t>Part 6</w:t>
      </w:r>
      <w:r w:rsidRPr="00A755A2">
        <w:tab/>
      </w:r>
      <w:r w:rsidR="00D279D5" w:rsidRPr="004C1978">
        <w:rPr>
          <w:rStyle w:val="CharPartText"/>
        </w:rPr>
        <w:t>Registration of veterinary premises</w:t>
      </w:r>
      <w:bookmarkEnd w:id="93"/>
    </w:p>
    <w:p w14:paraId="1D168F6E" w14:textId="77777777" w:rsidR="00D279D5" w:rsidRPr="004C1978" w:rsidRDefault="00A755A2" w:rsidP="00A755A2">
      <w:pPr>
        <w:pStyle w:val="AH3Div"/>
      </w:pPr>
      <w:bookmarkStart w:id="94" w:name="_Toc139959812"/>
      <w:r w:rsidRPr="004C1978">
        <w:rPr>
          <w:rStyle w:val="CharDivNo"/>
        </w:rPr>
        <w:t>Division 6.1</w:t>
      </w:r>
      <w:r w:rsidRPr="00A755A2">
        <w:tab/>
      </w:r>
      <w:r w:rsidR="00D279D5" w:rsidRPr="004C1978">
        <w:rPr>
          <w:rStyle w:val="CharDivText"/>
        </w:rPr>
        <w:t>Preliminary</w:t>
      </w:r>
      <w:bookmarkEnd w:id="94"/>
    </w:p>
    <w:p w14:paraId="058937DF" w14:textId="77777777" w:rsidR="00D279D5" w:rsidRPr="00A755A2" w:rsidRDefault="00A755A2" w:rsidP="00A755A2">
      <w:pPr>
        <w:pStyle w:val="AH5Sec"/>
      </w:pPr>
      <w:bookmarkStart w:id="95" w:name="_Toc139959813"/>
      <w:r w:rsidRPr="004C1978">
        <w:rPr>
          <w:rStyle w:val="CharSectNo"/>
        </w:rPr>
        <w:t>71</w:t>
      </w:r>
      <w:r w:rsidRPr="00A755A2">
        <w:tab/>
      </w:r>
      <w:r w:rsidR="00D279D5" w:rsidRPr="00A755A2">
        <w:t xml:space="preserve">Definitions—pt </w:t>
      </w:r>
      <w:r w:rsidR="00BD6539" w:rsidRPr="00A755A2">
        <w:t>6</w:t>
      </w:r>
      <w:bookmarkEnd w:id="95"/>
    </w:p>
    <w:p w14:paraId="7C310F5E" w14:textId="77777777" w:rsidR="00D279D5" w:rsidRPr="00A755A2" w:rsidRDefault="00A755A2" w:rsidP="00A755A2">
      <w:pPr>
        <w:pStyle w:val="Amain"/>
      </w:pPr>
      <w:r>
        <w:tab/>
      </w:r>
      <w:r w:rsidRPr="00A755A2">
        <w:t>(1)</w:t>
      </w:r>
      <w:r w:rsidRPr="00A755A2">
        <w:tab/>
      </w:r>
      <w:r w:rsidR="00D279D5" w:rsidRPr="00A755A2">
        <w:t>In this part:</w:t>
      </w:r>
    </w:p>
    <w:p w14:paraId="0127938C" w14:textId="77777777" w:rsidR="00D279D5" w:rsidRPr="00A755A2" w:rsidRDefault="00D279D5" w:rsidP="00A755A2">
      <w:pPr>
        <w:pStyle w:val="aDef"/>
      </w:pPr>
      <w:r w:rsidRPr="00A755A2">
        <w:rPr>
          <w:rStyle w:val="charBoldItals"/>
        </w:rPr>
        <w:t>registered</w:t>
      </w:r>
      <w:r w:rsidRPr="00A755A2">
        <w:t>, in relation to veterinary premises, means registered under this part.</w:t>
      </w:r>
    </w:p>
    <w:p w14:paraId="665401DA" w14:textId="77777777" w:rsidR="00D279D5" w:rsidRPr="00A755A2" w:rsidRDefault="00D279D5" w:rsidP="00A755A2">
      <w:pPr>
        <w:pStyle w:val="aDef"/>
      </w:pPr>
      <w:r w:rsidRPr="00A755A2">
        <w:rPr>
          <w:rStyle w:val="charBoldItals"/>
        </w:rPr>
        <w:t>registration</w:t>
      </w:r>
      <w:r w:rsidRPr="00A755A2">
        <w:t>, in relation to veterinary premises, means registration under this part.</w:t>
      </w:r>
    </w:p>
    <w:p w14:paraId="3FD7F78A" w14:textId="77777777" w:rsidR="00D279D5" w:rsidRPr="00A755A2" w:rsidRDefault="00D279D5" w:rsidP="00A755A2">
      <w:pPr>
        <w:pStyle w:val="aDef"/>
      </w:pPr>
      <w:r w:rsidRPr="00A755A2">
        <w:rPr>
          <w:rStyle w:val="charBoldItals"/>
        </w:rPr>
        <w:t>registration holder</w:t>
      </w:r>
      <w:r w:rsidRPr="00A755A2">
        <w:t>, of registered veterinary premises, means the person who holds the registration for the premises.</w:t>
      </w:r>
    </w:p>
    <w:p w14:paraId="5B404B4A" w14:textId="77777777" w:rsidR="00D279D5" w:rsidRPr="00A755A2" w:rsidRDefault="00D279D5" w:rsidP="00A755A2">
      <w:pPr>
        <w:pStyle w:val="aDef"/>
      </w:pPr>
      <w:r w:rsidRPr="00A755A2">
        <w:rPr>
          <w:rStyle w:val="charBoldItals"/>
        </w:rPr>
        <w:t>superintendent</w:t>
      </w:r>
      <w:r w:rsidRPr="00A755A2">
        <w:t>, of registered veterinary premises, means the manager of the premises appointed by the registration holder of the premises.</w:t>
      </w:r>
    </w:p>
    <w:p w14:paraId="4C952DC6" w14:textId="77777777" w:rsidR="00D279D5" w:rsidRPr="00A755A2" w:rsidRDefault="00D279D5" w:rsidP="00A755A2">
      <w:pPr>
        <w:pStyle w:val="aDef"/>
      </w:pPr>
      <w:r w:rsidRPr="00A755A2">
        <w:rPr>
          <w:rStyle w:val="charBoldItals"/>
        </w:rPr>
        <w:t>veterinary premises</w:t>
      </w:r>
      <w:r w:rsidRPr="00A755A2">
        <w:t xml:space="preserve"> means any of the following:</w:t>
      </w:r>
    </w:p>
    <w:p w14:paraId="1209E13F" w14:textId="77777777" w:rsidR="00D279D5" w:rsidRPr="00A755A2" w:rsidRDefault="00A755A2" w:rsidP="00A755A2">
      <w:pPr>
        <w:pStyle w:val="Apara"/>
      </w:pPr>
      <w:r>
        <w:tab/>
      </w:r>
      <w:r w:rsidRPr="00A755A2">
        <w:t>(a)</w:t>
      </w:r>
      <w:r w:rsidRPr="00A755A2">
        <w:tab/>
      </w:r>
      <w:r w:rsidR="00D279D5" w:rsidRPr="00A755A2">
        <w:t xml:space="preserve">mobile veterinary clinic; </w:t>
      </w:r>
    </w:p>
    <w:p w14:paraId="2012D8F9" w14:textId="77777777" w:rsidR="00D279D5" w:rsidRPr="00A755A2" w:rsidRDefault="00A755A2" w:rsidP="00A755A2">
      <w:pPr>
        <w:pStyle w:val="Apara"/>
      </w:pPr>
      <w:r>
        <w:tab/>
      </w:r>
      <w:r w:rsidRPr="00A755A2">
        <w:t>(b)</w:t>
      </w:r>
      <w:r w:rsidRPr="00A755A2">
        <w:tab/>
      </w:r>
      <w:r w:rsidR="00D279D5" w:rsidRPr="00A755A2">
        <w:t>mobile veterinary hospital;</w:t>
      </w:r>
    </w:p>
    <w:p w14:paraId="0E1A8CF2" w14:textId="77777777" w:rsidR="00D279D5" w:rsidRPr="00A755A2" w:rsidRDefault="00A755A2" w:rsidP="00A755A2">
      <w:pPr>
        <w:pStyle w:val="Apara"/>
      </w:pPr>
      <w:r>
        <w:tab/>
      </w:r>
      <w:r w:rsidRPr="00A755A2">
        <w:t>(c)</w:t>
      </w:r>
      <w:r w:rsidRPr="00A755A2">
        <w:tab/>
      </w:r>
      <w:r w:rsidR="00D279D5" w:rsidRPr="00A755A2">
        <w:t>veterinary clinic;</w:t>
      </w:r>
    </w:p>
    <w:p w14:paraId="2B9DD424" w14:textId="77777777" w:rsidR="00D279D5" w:rsidRPr="00A755A2" w:rsidRDefault="00A755A2" w:rsidP="00A755A2">
      <w:pPr>
        <w:pStyle w:val="Apara"/>
      </w:pPr>
      <w:r>
        <w:tab/>
      </w:r>
      <w:r w:rsidRPr="00A755A2">
        <w:t>(d)</w:t>
      </w:r>
      <w:r w:rsidRPr="00A755A2">
        <w:tab/>
      </w:r>
      <w:r w:rsidR="00D279D5" w:rsidRPr="00A755A2">
        <w:t>veterinary consulting room;</w:t>
      </w:r>
    </w:p>
    <w:p w14:paraId="60E033B4" w14:textId="77777777" w:rsidR="00D279D5" w:rsidRPr="00A755A2" w:rsidRDefault="00A755A2" w:rsidP="00A755A2">
      <w:pPr>
        <w:pStyle w:val="Apara"/>
      </w:pPr>
      <w:r>
        <w:tab/>
      </w:r>
      <w:r w:rsidRPr="00A755A2">
        <w:t>(e)</w:t>
      </w:r>
      <w:r w:rsidRPr="00A755A2">
        <w:tab/>
      </w:r>
      <w:r w:rsidR="00D279D5" w:rsidRPr="00A755A2">
        <w:t>veterinary hospital.</w:t>
      </w:r>
    </w:p>
    <w:p w14:paraId="142C7D4D" w14:textId="77777777" w:rsidR="00D279D5" w:rsidRPr="00A755A2" w:rsidRDefault="00D279D5" w:rsidP="00A755A2">
      <w:pPr>
        <w:pStyle w:val="aDef"/>
      </w:pPr>
      <w:r w:rsidRPr="00A755A2">
        <w:rPr>
          <w:rStyle w:val="charBoldItals"/>
        </w:rPr>
        <w:t>veterinary premises standard</w:t>
      </w:r>
      <w:r w:rsidR="00CF1BC8" w:rsidRPr="00A755A2">
        <w:t xml:space="preserve"> means </w:t>
      </w:r>
      <w:r w:rsidR="00F05745" w:rsidRPr="00A755A2">
        <w:t>a</w:t>
      </w:r>
      <w:r w:rsidR="00CF1BC8" w:rsidRPr="00A755A2">
        <w:t xml:space="preserve"> standard</w:t>
      </w:r>
      <w:r w:rsidRPr="00A755A2">
        <w:t xml:space="preserve"> made by the board under section </w:t>
      </w:r>
      <w:r w:rsidR="004D0E19" w:rsidRPr="00A755A2">
        <w:t>72</w:t>
      </w:r>
      <w:r w:rsidRPr="00A755A2">
        <w:t>.</w:t>
      </w:r>
    </w:p>
    <w:p w14:paraId="09CF9E96" w14:textId="77777777" w:rsidR="00D279D5" w:rsidRPr="00A755A2" w:rsidRDefault="00A755A2" w:rsidP="00692E2D">
      <w:pPr>
        <w:pStyle w:val="Amain"/>
        <w:keepNext/>
      </w:pPr>
      <w:r>
        <w:lastRenderedPageBreak/>
        <w:tab/>
      </w:r>
      <w:r w:rsidRPr="00A755A2">
        <w:t>(2)</w:t>
      </w:r>
      <w:r w:rsidRPr="00A755A2">
        <w:tab/>
      </w:r>
      <w:r w:rsidR="00D279D5" w:rsidRPr="00A755A2">
        <w:t>In this section:</w:t>
      </w:r>
    </w:p>
    <w:p w14:paraId="7D038906" w14:textId="77777777" w:rsidR="00D279D5" w:rsidRPr="00A755A2" w:rsidRDefault="00D279D5" w:rsidP="00692E2D">
      <w:pPr>
        <w:pStyle w:val="aDef"/>
        <w:keepNext/>
      </w:pPr>
      <w:r w:rsidRPr="00A755A2">
        <w:rPr>
          <w:rStyle w:val="charBoldItals"/>
        </w:rPr>
        <w:t xml:space="preserve">major veterinary surgery </w:t>
      </w:r>
      <w:r w:rsidRPr="00A755A2">
        <w:t>means a restricted act of veterinary science that—</w:t>
      </w:r>
    </w:p>
    <w:p w14:paraId="0BACB5A7" w14:textId="77777777" w:rsidR="00D279D5" w:rsidRPr="00A755A2" w:rsidRDefault="00A755A2" w:rsidP="00A755A2">
      <w:pPr>
        <w:pStyle w:val="Apara"/>
      </w:pPr>
      <w:r>
        <w:tab/>
      </w:r>
      <w:r w:rsidRPr="00A755A2">
        <w:t>(a)</w:t>
      </w:r>
      <w:r w:rsidRPr="00A755A2">
        <w:tab/>
      </w:r>
      <w:r w:rsidR="00D279D5" w:rsidRPr="00A755A2">
        <w:t>includes the carrying out of a procedure that—</w:t>
      </w:r>
    </w:p>
    <w:p w14:paraId="7BC16E8D" w14:textId="77777777" w:rsidR="00D279D5" w:rsidRPr="00A755A2" w:rsidRDefault="00A755A2" w:rsidP="00A755A2">
      <w:pPr>
        <w:pStyle w:val="Asubpara"/>
      </w:pPr>
      <w:r>
        <w:tab/>
      </w:r>
      <w:r w:rsidRPr="00A755A2">
        <w:t>(i)</w:t>
      </w:r>
      <w:r w:rsidRPr="00A755A2">
        <w:tab/>
      </w:r>
      <w:r w:rsidR="00D279D5" w:rsidRPr="00A755A2">
        <w:t>according to current standards of veterinary practice, should not be undertaken without the administration of an anaesthetic (other than a local anaesthetic); or</w:t>
      </w:r>
    </w:p>
    <w:p w14:paraId="46BB21D7" w14:textId="77777777" w:rsidR="00D279D5" w:rsidRPr="00A755A2" w:rsidRDefault="00A755A2" w:rsidP="00A755A2">
      <w:pPr>
        <w:pStyle w:val="Asubpara"/>
      </w:pPr>
      <w:r>
        <w:tab/>
      </w:r>
      <w:r w:rsidRPr="00A755A2">
        <w:t>(ii)</w:t>
      </w:r>
      <w:r w:rsidRPr="00A755A2">
        <w:tab/>
      </w:r>
      <w:r w:rsidR="00D279D5" w:rsidRPr="00A755A2">
        <w:t>involves a spinal anaesthetic; or</w:t>
      </w:r>
    </w:p>
    <w:p w14:paraId="140E1072" w14:textId="77777777" w:rsidR="00D279D5" w:rsidRPr="00A755A2" w:rsidRDefault="00A755A2" w:rsidP="00A755A2">
      <w:pPr>
        <w:pStyle w:val="Apara"/>
      </w:pPr>
      <w:r>
        <w:tab/>
      </w:r>
      <w:r w:rsidRPr="00A755A2">
        <w:t>(b)</w:t>
      </w:r>
      <w:r w:rsidRPr="00A755A2">
        <w:tab/>
      </w:r>
      <w:r w:rsidR="00D279D5" w:rsidRPr="00A755A2">
        <w:t>is prescribed by regulation.</w:t>
      </w:r>
    </w:p>
    <w:p w14:paraId="7A99A8FF" w14:textId="77777777" w:rsidR="00D279D5" w:rsidRPr="00A755A2" w:rsidRDefault="00D279D5" w:rsidP="00A755A2">
      <w:pPr>
        <w:pStyle w:val="aDef"/>
      </w:pPr>
      <w:r w:rsidRPr="00A755A2">
        <w:rPr>
          <w:rStyle w:val="charBoldItals"/>
        </w:rPr>
        <w:t>mobile veterinary clinic</w:t>
      </w:r>
      <w:r w:rsidRPr="00A755A2">
        <w:t xml:space="preserve"> means a vehicle, including a trailer, that—</w:t>
      </w:r>
    </w:p>
    <w:p w14:paraId="73F538B1" w14:textId="77777777" w:rsidR="00D279D5" w:rsidRPr="00A755A2" w:rsidRDefault="00A755A2" w:rsidP="00A755A2">
      <w:pPr>
        <w:pStyle w:val="Apara"/>
      </w:pPr>
      <w:r>
        <w:tab/>
      </w:r>
      <w:r w:rsidRPr="00A755A2">
        <w:t>(a)</w:t>
      </w:r>
      <w:r w:rsidRPr="00A755A2">
        <w:tab/>
      </w:r>
      <w:r w:rsidR="00D279D5" w:rsidRPr="00A755A2">
        <w:t>may be moved from 1 location to another; and</w:t>
      </w:r>
    </w:p>
    <w:p w14:paraId="218CDA76" w14:textId="77777777" w:rsidR="00D279D5" w:rsidRPr="00A755A2" w:rsidRDefault="00A755A2" w:rsidP="00A755A2">
      <w:pPr>
        <w:pStyle w:val="Apara"/>
      </w:pPr>
      <w:r>
        <w:tab/>
      </w:r>
      <w:r w:rsidRPr="00A755A2">
        <w:t>(b)</w:t>
      </w:r>
      <w:r w:rsidRPr="00A755A2">
        <w:tab/>
      </w:r>
      <w:r w:rsidR="00D279D5" w:rsidRPr="00A755A2">
        <w:t>is modified to operate as a veterinary clinic.</w:t>
      </w:r>
    </w:p>
    <w:p w14:paraId="33A59398" w14:textId="77777777" w:rsidR="00BD6539" w:rsidRPr="00A755A2" w:rsidRDefault="00BD6539" w:rsidP="00A755A2">
      <w:pPr>
        <w:pStyle w:val="aDef"/>
      </w:pPr>
      <w:r w:rsidRPr="00A755A2">
        <w:rPr>
          <w:rStyle w:val="charBoldItals"/>
        </w:rPr>
        <w:t xml:space="preserve">mobile veterinary hospital </w:t>
      </w:r>
      <w:r w:rsidRPr="00A755A2">
        <w:t>means a vehicle, including a trailer, that—</w:t>
      </w:r>
    </w:p>
    <w:p w14:paraId="721C06EE" w14:textId="77777777" w:rsidR="00BD6539" w:rsidRPr="00A755A2" w:rsidRDefault="00A755A2" w:rsidP="00A755A2">
      <w:pPr>
        <w:pStyle w:val="Apara"/>
      </w:pPr>
      <w:r>
        <w:tab/>
      </w:r>
      <w:r w:rsidRPr="00A755A2">
        <w:t>(a)</w:t>
      </w:r>
      <w:r w:rsidRPr="00A755A2">
        <w:tab/>
      </w:r>
      <w:r w:rsidR="00BD6539" w:rsidRPr="00A755A2">
        <w:t>may be moved from 1 location to another; and</w:t>
      </w:r>
    </w:p>
    <w:p w14:paraId="3842DB10" w14:textId="77777777" w:rsidR="00BD6539" w:rsidRPr="00A755A2" w:rsidRDefault="00A755A2" w:rsidP="00A755A2">
      <w:pPr>
        <w:pStyle w:val="Apara"/>
      </w:pPr>
      <w:r>
        <w:tab/>
      </w:r>
      <w:r w:rsidRPr="00A755A2">
        <w:t>(b)</w:t>
      </w:r>
      <w:r w:rsidRPr="00A755A2">
        <w:tab/>
      </w:r>
      <w:r w:rsidR="00BD6539" w:rsidRPr="00A755A2">
        <w:t>is modified to operate as a veterinary hospital.</w:t>
      </w:r>
    </w:p>
    <w:p w14:paraId="77DABF5D" w14:textId="77777777" w:rsidR="00D279D5" w:rsidRPr="00A755A2" w:rsidRDefault="00D279D5" w:rsidP="00A755A2">
      <w:pPr>
        <w:pStyle w:val="aDef"/>
      </w:pPr>
      <w:r w:rsidRPr="00A755A2">
        <w:rPr>
          <w:rStyle w:val="charBoldItals"/>
        </w:rPr>
        <w:t>veterinary clinic</w:t>
      </w:r>
      <w:r w:rsidRPr="00A755A2">
        <w:t xml:space="preserve"> means premises where a restricted act of veterinary science, including major veterinary surgery, may be carried out.</w:t>
      </w:r>
    </w:p>
    <w:p w14:paraId="1DEC48BA" w14:textId="77777777" w:rsidR="00D279D5" w:rsidRPr="00A755A2" w:rsidRDefault="00D279D5" w:rsidP="00A755A2">
      <w:pPr>
        <w:pStyle w:val="aDef"/>
      </w:pPr>
      <w:r w:rsidRPr="00A755A2">
        <w:rPr>
          <w:rStyle w:val="charBoldItals"/>
        </w:rPr>
        <w:t>veterinary consulting room</w:t>
      </w:r>
      <w:r w:rsidRPr="00A755A2">
        <w:t xml:space="preserve"> means premises where a restricted act of veterinary science (other than major veterinary surgery or emergency care) may be carried out.</w:t>
      </w:r>
    </w:p>
    <w:p w14:paraId="0CAEB774" w14:textId="77777777" w:rsidR="00D279D5" w:rsidRPr="00A755A2" w:rsidRDefault="00D279D5" w:rsidP="00A755A2">
      <w:pPr>
        <w:pStyle w:val="aDef"/>
      </w:pPr>
      <w:r w:rsidRPr="00A755A2">
        <w:rPr>
          <w:rStyle w:val="charBoldItals"/>
        </w:rPr>
        <w:t xml:space="preserve">veterinary hospital </w:t>
      </w:r>
      <w:r w:rsidRPr="00A755A2">
        <w:t>means premises where—</w:t>
      </w:r>
    </w:p>
    <w:p w14:paraId="25C0933E" w14:textId="77777777" w:rsidR="00D279D5" w:rsidRPr="00A755A2" w:rsidRDefault="00A755A2" w:rsidP="00A755A2">
      <w:pPr>
        <w:pStyle w:val="Apara"/>
      </w:pPr>
      <w:r>
        <w:tab/>
      </w:r>
      <w:r w:rsidRPr="00A755A2">
        <w:t>(a)</w:t>
      </w:r>
      <w:r w:rsidRPr="00A755A2">
        <w:tab/>
      </w:r>
      <w:r w:rsidR="00D279D5" w:rsidRPr="00A755A2">
        <w:t>a restricted act of veterinary science, including major veterinary surgery and emergency care, may be carried out; and</w:t>
      </w:r>
    </w:p>
    <w:p w14:paraId="67DD6A8B" w14:textId="77777777" w:rsidR="00D279D5" w:rsidRPr="00A755A2" w:rsidRDefault="00A755A2" w:rsidP="00A755A2">
      <w:pPr>
        <w:pStyle w:val="Apara"/>
      </w:pPr>
      <w:r>
        <w:tab/>
      </w:r>
      <w:r w:rsidRPr="00A755A2">
        <w:t>(b)</w:t>
      </w:r>
      <w:r w:rsidRPr="00A755A2">
        <w:tab/>
      </w:r>
      <w:r w:rsidR="00D279D5" w:rsidRPr="00A755A2">
        <w:t>a higher level of diagnostic facilities than are available at a veterinary clinic are provided.</w:t>
      </w:r>
    </w:p>
    <w:p w14:paraId="344D391A" w14:textId="77777777" w:rsidR="00D279D5" w:rsidRPr="00A755A2" w:rsidRDefault="00A755A2" w:rsidP="00A755A2">
      <w:pPr>
        <w:pStyle w:val="AH5Sec"/>
      </w:pPr>
      <w:bookmarkStart w:id="96" w:name="_Toc139959814"/>
      <w:r w:rsidRPr="004C1978">
        <w:rPr>
          <w:rStyle w:val="CharSectNo"/>
        </w:rPr>
        <w:lastRenderedPageBreak/>
        <w:t>72</w:t>
      </w:r>
      <w:r w:rsidRPr="00A755A2">
        <w:tab/>
      </w:r>
      <w:r w:rsidR="00D279D5" w:rsidRPr="00A755A2">
        <w:t>Board may make veterinary premises standard</w:t>
      </w:r>
      <w:bookmarkEnd w:id="96"/>
    </w:p>
    <w:p w14:paraId="119475C9" w14:textId="77777777" w:rsidR="00D279D5" w:rsidRPr="00A755A2" w:rsidRDefault="00A755A2" w:rsidP="00A755A2">
      <w:pPr>
        <w:pStyle w:val="Amain"/>
      </w:pPr>
      <w:r>
        <w:tab/>
      </w:r>
      <w:r w:rsidRPr="00A755A2">
        <w:t>(1)</w:t>
      </w:r>
      <w:r w:rsidRPr="00A755A2">
        <w:tab/>
      </w:r>
      <w:r w:rsidR="00D279D5" w:rsidRPr="00A755A2">
        <w:t xml:space="preserve">The board may make </w:t>
      </w:r>
      <w:r w:rsidR="00BB4791" w:rsidRPr="00A755A2">
        <w:t xml:space="preserve">a </w:t>
      </w:r>
      <w:r w:rsidR="00D279D5" w:rsidRPr="00A755A2">
        <w:t>standard relating to requirement</w:t>
      </w:r>
      <w:r w:rsidR="00BB4791" w:rsidRPr="00A755A2">
        <w:t>s</w:t>
      </w:r>
      <w:r w:rsidR="00D279D5" w:rsidRPr="00A755A2">
        <w:t xml:space="preserve"> for veterinary premises (</w:t>
      </w:r>
      <w:r w:rsidR="00BB4791" w:rsidRPr="00A755A2">
        <w:t>a</w:t>
      </w:r>
      <w:r w:rsidR="00D279D5" w:rsidRPr="00A755A2">
        <w:t xml:space="preserve"> </w:t>
      </w:r>
      <w:r w:rsidR="00D279D5" w:rsidRPr="00A755A2">
        <w:rPr>
          <w:rStyle w:val="charBoldItals"/>
        </w:rPr>
        <w:t>veterinary premises standard</w:t>
      </w:r>
      <w:r w:rsidR="00BB4791" w:rsidRPr="00A755A2">
        <w:t>)</w:t>
      </w:r>
      <w:r w:rsidR="00D279D5" w:rsidRPr="00A755A2">
        <w:t>.</w:t>
      </w:r>
    </w:p>
    <w:p w14:paraId="0777639C" w14:textId="77777777" w:rsidR="00D279D5" w:rsidRPr="00A755A2" w:rsidRDefault="00A755A2" w:rsidP="00A755A2">
      <w:pPr>
        <w:pStyle w:val="Amain"/>
      </w:pPr>
      <w:r>
        <w:tab/>
      </w:r>
      <w:r w:rsidRPr="00A755A2">
        <w:t>(2)</w:t>
      </w:r>
      <w:r w:rsidRPr="00A755A2">
        <w:tab/>
      </w:r>
      <w:r w:rsidR="00BB4791" w:rsidRPr="00A755A2">
        <w:t>A</w:t>
      </w:r>
      <w:r w:rsidR="00D279D5" w:rsidRPr="00A755A2">
        <w:t xml:space="preserve"> veterinary premises standard may apply, adopt or incorporate an instrument as in force from time to time.</w:t>
      </w:r>
    </w:p>
    <w:p w14:paraId="0A350502" w14:textId="77777777" w:rsidR="00D279D5" w:rsidRPr="00A755A2" w:rsidRDefault="00A755A2" w:rsidP="00A755A2">
      <w:pPr>
        <w:pStyle w:val="Amain"/>
        <w:keepNext/>
      </w:pPr>
      <w:r>
        <w:tab/>
      </w:r>
      <w:r w:rsidRPr="00A755A2">
        <w:t>(3)</w:t>
      </w:r>
      <w:r w:rsidRPr="00A755A2">
        <w:tab/>
      </w:r>
      <w:r w:rsidR="00D279D5" w:rsidRPr="00A755A2">
        <w:t>A</w:t>
      </w:r>
      <w:r w:rsidR="00BB4791" w:rsidRPr="00A755A2">
        <w:t xml:space="preserve"> veterinary premises standard </w:t>
      </w:r>
      <w:r w:rsidR="00D279D5" w:rsidRPr="00A755A2">
        <w:t>is a notifiable instrument.</w:t>
      </w:r>
    </w:p>
    <w:p w14:paraId="2F0DCD15" w14:textId="22736529" w:rsidR="00D279D5" w:rsidRPr="00A755A2" w:rsidRDefault="00D279D5" w:rsidP="00D279D5">
      <w:pPr>
        <w:pStyle w:val="aNote"/>
      </w:pPr>
      <w:r w:rsidRPr="00A755A2">
        <w:rPr>
          <w:rStyle w:val="charItals"/>
        </w:rPr>
        <w:t>Note</w:t>
      </w:r>
      <w:r w:rsidRPr="00A755A2">
        <w:rPr>
          <w:rStyle w:val="charItals"/>
        </w:rPr>
        <w:tab/>
      </w:r>
      <w:r w:rsidRPr="00A755A2">
        <w:t xml:space="preserve">A notifiable instrument must be notified under the </w:t>
      </w:r>
      <w:hyperlink r:id="rId63" w:tooltip="A2001-14" w:history="1">
        <w:r w:rsidR="003F59C5" w:rsidRPr="00A755A2">
          <w:rPr>
            <w:rStyle w:val="charCitHyperlinkAbbrev"/>
          </w:rPr>
          <w:t>Legislation Act</w:t>
        </w:r>
      </w:hyperlink>
      <w:r w:rsidRPr="00A755A2">
        <w:t>.</w:t>
      </w:r>
    </w:p>
    <w:p w14:paraId="3F8170AD" w14:textId="77777777" w:rsidR="00D279D5" w:rsidRPr="004C1978" w:rsidRDefault="00A755A2" w:rsidP="00A755A2">
      <w:pPr>
        <w:pStyle w:val="AH3Div"/>
      </w:pPr>
      <w:bookmarkStart w:id="97" w:name="_Toc139959815"/>
      <w:r w:rsidRPr="004C1978">
        <w:rPr>
          <w:rStyle w:val="CharDivNo"/>
        </w:rPr>
        <w:t>Division 6.2</w:t>
      </w:r>
      <w:r w:rsidRPr="00A755A2">
        <w:tab/>
      </w:r>
      <w:r w:rsidR="00D279D5" w:rsidRPr="004C1978">
        <w:rPr>
          <w:rStyle w:val="CharDivText"/>
        </w:rPr>
        <w:t>Application and decision</w:t>
      </w:r>
      <w:bookmarkEnd w:id="97"/>
    </w:p>
    <w:p w14:paraId="63CC72B7" w14:textId="77777777" w:rsidR="00D279D5" w:rsidRPr="00A755A2" w:rsidRDefault="00A755A2" w:rsidP="00A755A2">
      <w:pPr>
        <w:pStyle w:val="AH5Sec"/>
      </w:pPr>
      <w:bookmarkStart w:id="98" w:name="_Toc139959816"/>
      <w:r w:rsidRPr="004C1978">
        <w:rPr>
          <w:rStyle w:val="CharSectNo"/>
        </w:rPr>
        <w:t>73</w:t>
      </w:r>
      <w:r w:rsidRPr="00A755A2">
        <w:tab/>
      </w:r>
      <w:r w:rsidR="00D279D5" w:rsidRPr="00A755A2">
        <w:t>Application for registration of veterinary premises</w:t>
      </w:r>
      <w:bookmarkEnd w:id="98"/>
    </w:p>
    <w:p w14:paraId="3559B677" w14:textId="77777777" w:rsidR="00D279D5" w:rsidRPr="00A755A2" w:rsidRDefault="00A755A2" w:rsidP="00A755A2">
      <w:pPr>
        <w:pStyle w:val="Amain"/>
        <w:keepNext/>
      </w:pPr>
      <w:r>
        <w:tab/>
      </w:r>
      <w:r w:rsidRPr="00A755A2">
        <w:t>(1)</w:t>
      </w:r>
      <w:r w:rsidRPr="00A755A2">
        <w:tab/>
      </w:r>
      <w:r w:rsidR="00D279D5" w:rsidRPr="00A755A2">
        <w:t xml:space="preserve">A person may apply to the board for </w:t>
      </w:r>
      <w:r w:rsidR="005B4CF5" w:rsidRPr="00A755A2">
        <w:t>veterinary premises to be registered</w:t>
      </w:r>
      <w:r w:rsidR="00D279D5" w:rsidRPr="00A755A2">
        <w:t>.</w:t>
      </w:r>
    </w:p>
    <w:p w14:paraId="4DB9C0DB" w14:textId="77777777" w:rsidR="00D279D5" w:rsidRPr="00A755A2" w:rsidRDefault="00D279D5" w:rsidP="00D279D5">
      <w:pPr>
        <w:pStyle w:val="aNote"/>
      </w:pPr>
      <w:r w:rsidRPr="00A755A2">
        <w:rPr>
          <w:rStyle w:val="charItals"/>
        </w:rPr>
        <w:t xml:space="preserve">Note </w:t>
      </w:r>
      <w:r w:rsidRPr="00A755A2">
        <w:rPr>
          <w:rStyle w:val="charItals"/>
        </w:rPr>
        <w:tab/>
      </w:r>
      <w:r w:rsidRPr="00A755A2">
        <w:t>A fee may be determined under s</w:t>
      </w:r>
      <w:r w:rsidR="00BD6539" w:rsidRPr="00A755A2">
        <w:t> </w:t>
      </w:r>
      <w:r w:rsidR="004D0E19" w:rsidRPr="00A755A2">
        <w:t>144</w:t>
      </w:r>
      <w:r w:rsidRPr="00A755A2">
        <w:t xml:space="preserve"> for this provision.</w:t>
      </w:r>
    </w:p>
    <w:p w14:paraId="6A28724A" w14:textId="77777777" w:rsidR="00D279D5" w:rsidRPr="00A755A2" w:rsidRDefault="00A755A2" w:rsidP="00A755A2">
      <w:pPr>
        <w:pStyle w:val="Amain"/>
      </w:pPr>
      <w:r>
        <w:tab/>
      </w:r>
      <w:r w:rsidRPr="00A755A2">
        <w:t>(2)</w:t>
      </w:r>
      <w:r w:rsidRPr="00A755A2">
        <w:tab/>
      </w:r>
      <w:r w:rsidR="00D279D5" w:rsidRPr="00A755A2">
        <w:t>The application must—</w:t>
      </w:r>
    </w:p>
    <w:p w14:paraId="2CB56DD4" w14:textId="77777777" w:rsidR="00D279D5" w:rsidRPr="00A755A2" w:rsidRDefault="00A755A2" w:rsidP="00A755A2">
      <w:pPr>
        <w:pStyle w:val="Apara"/>
      </w:pPr>
      <w:r>
        <w:tab/>
      </w:r>
      <w:r w:rsidRPr="00A755A2">
        <w:t>(a)</w:t>
      </w:r>
      <w:r w:rsidRPr="00A755A2">
        <w:tab/>
      </w:r>
      <w:r w:rsidR="00D279D5" w:rsidRPr="00A755A2">
        <w:t>be in writing; and</w:t>
      </w:r>
    </w:p>
    <w:p w14:paraId="47433BE7" w14:textId="77777777" w:rsidR="00D279D5" w:rsidRPr="00A755A2" w:rsidRDefault="00A755A2" w:rsidP="00A755A2">
      <w:pPr>
        <w:pStyle w:val="Apara"/>
      </w:pPr>
      <w:r>
        <w:tab/>
      </w:r>
      <w:r w:rsidRPr="00A755A2">
        <w:t>(b)</w:t>
      </w:r>
      <w:r w:rsidRPr="00A755A2">
        <w:tab/>
      </w:r>
      <w:r w:rsidR="00D279D5" w:rsidRPr="00A755A2">
        <w:t>state the name and address of the applicant; and</w:t>
      </w:r>
    </w:p>
    <w:p w14:paraId="795DD73E" w14:textId="77777777" w:rsidR="00D279D5" w:rsidRPr="00A755A2" w:rsidRDefault="00A755A2" w:rsidP="00A755A2">
      <w:pPr>
        <w:pStyle w:val="Apara"/>
      </w:pPr>
      <w:r>
        <w:tab/>
      </w:r>
      <w:r w:rsidRPr="00A755A2">
        <w:t>(c)</w:t>
      </w:r>
      <w:r w:rsidRPr="00A755A2">
        <w:tab/>
      </w:r>
      <w:r w:rsidR="00D279D5" w:rsidRPr="00A755A2">
        <w:t>state the kind of veterinary premises to be registered; and</w:t>
      </w:r>
    </w:p>
    <w:p w14:paraId="20176CEC" w14:textId="77777777" w:rsidR="00BB12ED" w:rsidRPr="00A755A2" w:rsidRDefault="00A755A2" w:rsidP="00A755A2">
      <w:pPr>
        <w:pStyle w:val="Apara"/>
      </w:pPr>
      <w:r>
        <w:tab/>
      </w:r>
      <w:r w:rsidRPr="00A755A2">
        <w:t>(d)</w:t>
      </w:r>
      <w:r w:rsidRPr="00A755A2">
        <w:tab/>
      </w:r>
      <w:r w:rsidR="00BB12ED" w:rsidRPr="00A755A2">
        <w:t>state the business name for the veterinary premises; and</w:t>
      </w:r>
    </w:p>
    <w:p w14:paraId="3DBA55E7" w14:textId="77777777" w:rsidR="00D279D5" w:rsidRPr="00A755A2" w:rsidRDefault="00A755A2" w:rsidP="00A755A2">
      <w:pPr>
        <w:pStyle w:val="Apara"/>
      </w:pPr>
      <w:r>
        <w:tab/>
      </w:r>
      <w:r w:rsidRPr="00A755A2">
        <w:t>(e)</w:t>
      </w:r>
      <w:r w:rsidRPr="00A755A2">
        <w:tab/>
      </w:r>
      <w:r w:rsidR="00D279D5" w:rsidRPr="00A755A2">
        <w:t>state the address of the veterinary premises to be registered; and</w:t>
      </w:r>
    </w:p>
    <w:p w14:paraId="307E534A" w14:textId="77777777" w:rsidR="00BB12ED" w:rsidRPr="00A755A2" w:rsidRDefault="00A755A2" w:rsidP="00A755A2">
      <w:pPr>
        <w:pStyle w:val="Apara"/>
      </w:pPr>
      <w:r>
        <w:tab/>
      </w:r>
      <w:r w:rsidRPr="00A755A2">
        <w:t>(f)</w:t>
      </w:r>
      <w:r w:rsidRPr="00A755A2">
        <w:tab/>
      </w:r>
      <w:r w:rsidR="00BB12ED" w:rsidRPr="00A755A2">
        <w:t xml:space="preserve">state the nature of the veterinary services </w:t>
      </w:r>
      <w:r w:rsidR="00E477F0" w:rsidRPr="00A755A2">
        <w:t>to</w:t>
      </w:r>
      <w:r w:rsidR="00BB12ED" w:rsidRPr="00A755A2">
        <w:t xml:space="preserve"> be provided at the veterinary premises; and</w:t>
      </w:r>
    </w:p>
    <w:p w14:paraId="794E0596" w14:textId="77777777" w:rsidR="00D279D5" w:rsidRPr="00A755A2" w:rsidRDefault="00A755A2" w:rsidP="00A755A2">
      <w:pPr>
        <w:pStyle w:val="Apara"/>
      </w:pPr>
      <w:r>
        <w:tab/>
      </w:r>
      <w:r w:rsidRPr="00A755A2">
        <w:t>(g)</w:t>
      </w:r>
      <w:r w:rsidRPr="00A755A2">
        <w:tab/>
      </w:r>
      <w:r w:rsidR="00D279D5" w:rsidRPr="00A755A2">
        <w:t>state the name of the superintendent for the veterinary premises; and</w:t>
      </w:r>
    </w:p>
    <w:p w14:paraId="4139452D" w14:textId="77777777" w:rsidR="00D279D5" w:rsidRPr="00A755A2" w:rsidRDefault="00A755A2" w:rsidP="000B1F40">
      <w:pPr>
        <w:pStyle w:val="Apara"/>
      </w:pPr>
      <w:r>
        <w:tab/>
      </w:r>
      <w:r w:rsidRPr="00A755A2">
        <w:t>(h)</w:t>
      </w:r>
      <w:r w:rsidRPr="00A755A2">
        <w:tab/>
      </w:r>
      <w:r w:rsidR="00D279D5" w:rsidRPr="00A755A2">
        <w:t>anything else prescribed by regulation.</w:t>
      </w:r>
    </w:p>
    <w:p w14:paraId="4D1FA896" w14:textId="59D7E906" w:rsidR="004E04B2" w:rsidRPr="00A755A2" w:rsidRDefault="004E04B2" w:rsidP="000B1F40">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64" w:tooltip="A2002-51" w:history="1">
        <w:r w:rsidR="003F59C5" w:rsidRPr="00A755A2">
          <w:rPr>
            <w:rStyle w:val="charCitHyperlinkAbbrev"/>
          </w:rPr>
          <w:t>Criminal Code</w:t>
        </w:r>
      </w:hyperlink>
      <w:r w:rsidRPr="00A755A2">
        <w:t>, pt 3.4).</w:t>
      </w:r>
    </w:p>
    <w:p w14:paraId="52936925" w14:textId="77777777" w:rsidR="00D279D5" w:rsidRPr="00A755A2" w:rsidRDefault="00A755A2" w:rsidP="00A755A2">
      <w:pPr>
        <w:pStyle w:val="AH5Sec"/>
      </w:pPr>
      <w:bookmarkStart w:id="99" w:name="_Toc139959817"/>
      <w:r w:rsidRPr="004C1978">
        <w:rPr>
          <w:rStyle w:val="CharSectNo"/>
        </w:rPr>
        <w:lastRenderedPageBreak/>
        <w:t>74</w:t>
      </w:r>
      <w:r w:rsidRPr="00A755A2">
        <w:tab/>
      </w:r>
      <w:r w:rsidR="00D279D5" w:rsidRPr="00A755A2">
        <w:t>Board may ask for further information</w:t>
      </w:r>
      <w:bookmarkEnd w:id="99"/>
    </w:p>
    <w:p w14:paraId="7C35846F" w14:textId="77777777" w:rsidR="00D279D5" w:rsidRPr="00A755A2" w:rsidRDefault="00A755A2" w:rsidP="00A755A2">
      <w:pPr>
        <w:pStyle w:val="Amain"/>
      </w:pPr>
      <w:r>
        <w:tab/>
      </w:r>
      <w:r w:rsidRPr="00A755A2">
        <w:t>(1)</w:t>
      </w:r>
      <w:r w:rsidRPr="00A755A2">
        <w:tab/>
      </w:r>
      <w:r w:rsidR="00D279D5" w:rsidRPr="00A755A2">
        <w:t>The board may, before deciding an application for registration, ask the applicant, in writing</w:t>
      </w:r>
      <w:r w:rsidR="00B264E7" w:rsidRPr="00A755A2">
        <w:t>,</w:t>
      </w:r>
      <w:r w:rsidR="00D279D5" w:rsidRPr="00A755A2">
        <w:t xml:space="preserve"> for additional information in relation to the application.</w:t>
      </w:r>
    </w:p>
    <w:p w14:paraId="2C2687EB" w14:textId="77777777" w:rsidR="00D279D5" w:rsidRPr="00A755A2" w:rsidRDefault="00A755A2" w:rsidP="00A755A2">
      <w:pPr>
        <w:pStyle w:val="Amain"/>
      </w:pPr>
      <w:r>
        <w:tab/>
      </w:r>
      <w:r w:rsidRPr="00A755A2">
        <w:t>(2)</w:t>
      </w:r>
      <w:r w:rsidRPr="00A755A2">
        <w:tab/>
      </w:r>
      <w:r w:rsidR="00D279D5" w:rsidRPr="00A755A2">
        <w:t>If the board asks an applicant to give information to the board, the board may refuse to consider the application for registration further if the applicant does not give the information.</w:t>
      </w:r>
    </w:p>
    <w:p w14:paraId="5D3903EF" w14:textId="77777777" w:rsidR="00D279D5" w:rsidRPr="00A755A2" w:rsidRDefault="00A755A2" w:rsidP="00A755A2">
      <w:pPr>
        <w:pStyle w:val="AH5Sec"/>
      </w:pPr>
      <w:bookmarkStart w:id="100" w:name="_Toc139959818"/>
      <w:r w:rsidRPr="004C1978">
        <w:rPr>
          <w:rStyle w:val="CharSectNo"/>
        </w:rPr>
        <w:t>75</w:t>
      </w:r>
      <w:r w:rsidRPr="00A755A2">
        <w:tab/>
      </w:r>
      <w:r w:rsidR="00D279D5" w:rsidRPr="00A755A2">
        <w:t>Decision on application to register veterinary premises</w:t>
      </w:r>
      <w:bookmarkEnd w:id="100"/>
    </w:p>
    <w:p w14:paraId="6F58BF30" w14:textId="77777777" w:rsidR="00D279D5" w:rsidRPr="00A755A2" w:rsidRDefault="00A755A2" w:rsidP="00A755A2">
      <w:pPr>
        <w:pStyle w:val="Amain"/>
      </w:pPr>
      <w:r>
        <w:tab/>
      </w:r>
      <w:r w:rsidRPr="00A755A2">
        <w:t>(1)</w:t>
      </w:r>
      <w:r w:rsidRPr="00A755A2">
        <w:tab/>
      </w:r>
      <w:r w:rsidR="00D279D5" w:rsidRPr="00A755A2">
        <w:t>On application by a person for registration of veterinary premises, the board must—</w:t>
      </w:r>
    </w:p>
    <w:p w14:paraId="3AAB8CB3" w14:textId="77777777" w:rsidR="00D279D5" w:rsidRPr="00A755A2" w:rsidRDefault="00A755A2" w:rsidP="00A755A2">
      <w:pPr>
        <w:pStyle w:val="Apara"/>
      </w:pPr>
      <w:r>
        <w:tab/>
      </w:r>
      <w:r w:rsidRPr="00A755A2">
        <w:t>(a)</w:t>
      </w:r>
      <w:r w:rsidRPr="00A755A2">
        <w:tab/>
      </w:r>
      <w:r w:rsidR="00D279D5" w:rsidRPr="00A755A2">
        <w:t>register the premises; or</w:t>
      </w:r>
    </w:p>
    <w:p w14:paraId="62417708" w14:textId="77777777" w:rsidR="00D279D5" w:rsidRPr="00A755A2" w:rsidRDefault="00A755A2" w:rsidP="00A755A2">
      <w:pPr>
        <w:pStyle w:val="Apara"/>
      </w:pPr>
      <w:r>
        <w:tab/>
      </w:r>
      <w:r w:rsidRPr="00A755A2">
        <w:t>(b)</w:t>
      </w:r>
      <w:r w:rsidRPr="00A755A2">
        <w:tab/>
      </w:r>
      <w:r w:rsidR="00D279D5" w:rsidRPr="00A755A2">
        <w:t>refuse to register the premises.</w:t>
      </w:r>
    </w:p>
    <w:p w14:paraId="04805D1B" w14:textId="77777777" w:rsidR="00D279D5" w:rsidRPr="00A755A2" w:rsidRDefault="00A755A2" w:rsidP="00A755A2">
      <w:pPr>
        <w:pStyle w:val="Amain"/>
      </w:pPr>
      <w:r>
        <w:tab/>
      </w:r>
      <w:r w:rsidRPr="00A755A2">
        <w:t>(2)</w:t>
      </w:r>
      <w:r w:rsidRPr="00A755A2">
        <w:tab/>
      </w:r>
      <w:r w:rsidR="00D279D5" w:rsidRPr="00A755A2">
        <w:t>The board is taken to have refused to register the veterinary premises if the board fails to decide the application within 40 days after the day the board—</w:t>
      </w:r>
    </w:p>
    <w:p w14:paraId="4B807733" w14:textId="77777777" w:rsidR="00D279D5" w:rsidRPr="00A755A2" w:rsidRDefault="00A755A2" w:rsidP="00A755A2">
      <w:pPr>
        <w:pStyle w:val="Apara"/>
      </w:pPr>
      <w:r>
        <w:tab/>
      </w:r>
      <w:r w:rsidRPr="00A755A2">
        <w:t>(a)</w:t>
      </w:r>
      <w:r w:rsidRPr="00A755A2">
        <w:tab/>
      </w:r>
      <w:r w:rsidR="00D279D5" w:rsidRPr="00A755A2">
        <w:t>received the application; or</w:t>
      </w:r>
    </w:p>
    <w:p w14:paraId="1A69C7AE" w14:textId="77777777" w:rsidR="00D279D5" w:rsidRPr="00A755A2" w:rsidRDefault="00A755A2" w:rsidP="00A755A2">
      <w:pPr>
        <w:pStyle w:val="Apara"/>
      </w:pPr>
      <w:r>
        <w:tab/>
      </w:r>
      <w:r w:rsidRPr="00A755A2">
        <w:t>(b)</w:t>
      </w:r>
      <w:r w:rsidRPr="00A755A2">
        <w:tab/>
      </w:r>
      <w:r w:rsidR="00D279D5" w:rsidRPr="00A755A2">
        <w:t>received the information requested under section</w:t>
      </w:r>
      <w:r w:rsidR="00BF2A75" w:rsidRPr="00A755A2">
        <w:t> </w:t>
      </w:r>
      <w:r w:rsidR="004D0E19" w:rsidRPr="00A755A2">
        <w:t>74</w:t>
      </w:r>
      <w:r w:rsidR="00D279D5" w:rsidRPr="00A755A2">
        <w:t>.</w:t>
      </w:r>
    </w:p>
    <w:p w14:paraId="671E241E" w14:textId="77777777" w:rsidR="00D279D5" w:rsidRPr="00A755A2" w:rsidRDefault="00A755A2" w:rsidP="00A755A2">
      <w:pPr>
        <w:pStyle w:val="Amain"/>
      </w:pPr>
      <w:r>
        <w:tab/>
      </w:r>
      <w:r w:rsidRPr="00A755A2">
        <w:t>(3)</w:t>
      </w:r>
      <w:r w:rsidRPr="00A755A2">
        <w:tab/>
      </w:r>
      <w:r w:rsidR="00D279D5" w:rsidRPr="00A755A2">
        <w:t>In deciding whether to register the veterinary premises, the board must consider any criteria prescribed by regulation.</w:t>
      </w:r>
    </w:p>
    <w:p w14:paraId="0A5C7ECC" w14:textId="77777777" w:rsidR="00D279D5" w:rsidRPr="00A755A2" w:rsidRDefault="00A755A2" w:rsidP="00A755A2">
      <w:pPr>
        <w:pStyle w:val="Amain"/>
      </w:pPr>
      <w:r>
        <w:tab/>
      </w:r>
      <w:r w:rsidRPr="00A755A2">
        <w:t>(4)</w:t>
      </w:r>
      <w:r w:rsidRPr="00A755A2">
        <w:tab/>
      </w:r>
      <w:r w:rsidR="00D279D5" w:rsidRPr="00A755A2">
        <w:t>Subsection (3) does not limit the matters that the board may consider.</w:t>
      </w:r>
    </w:p>
    <w:p w14:paraId="1979212B" w14:textId="77777777" w:rsidR="00D279D5" w:rsidRPr="00A755A2" w:rsidRDefault="00A755A2" w:rsidP="00692E2D">
      <w:pPr>
        <w:pStyle w:val="Amain"/>
        <w:keepNext/>
      </w:pPr>
      <w:r>
        <w:tab/>
      </w:r>
      <w:r w:rsidRPr="00A755A2">
        <w:t>(5)</w:t>
      </w:r>
      <w:r w:rsidRPr="00A755A2">
        <w:tab/>
      </w:r>
      <w:r w:rsidR="00D279D5" w:rsidRPr="00A755A2">
        <w:t>The board must, within 7 days after</w:t>
      </w:r>
      <w:r w:rsidR="004E04B2" w:rsidRPr="00A755A2">
        <w:t xml:space="preserve"> the day</w:t>
      </w:r>
      <w:r w:rsidR="00D279D5" w:rsidRPr="00A755A2">
        <w:t xml:space="preserve"> it decides the application—</w:t>
      </w:r>
    </w:p>
    <w:p w14:paraId="56FA25EB" w14:textId="77777777" w:rsidR="00D279D5" w:rsidRPr="00A755A2" w:rsidRDefault="00A755A2" w:rsidP="00692E2D">
      <w:pPr>
        <w:pStyle w:val="Apara"/>
        <w:keepNext/>
      </w:pPr>
      <w:r>
        <w:tab/>
      </w:r>
      <w:r w:rsidRPr="00A755A2">
        <w:t>(a)</w:t>
      </w:r>
      <w:r w:rsidRPr="00A755A2">
        <w:tab/>
      </w:r>
      <w:r w:rsidR="00D279D5" w:rsidRPr="00A755A2">
        <w:t>tell the person its decision; and</w:t>
      </w:r>
    </w:p>
    <w:p w14:paraId="558D8428" w14:textId="77777777" w:rsidR="00D279D5" w:rsidRPr="00A755A2" w:rsidRDefault="00A755A2" w:rsidP="00A755A2">
      <w:pPr>
        <w:pStyle w:val="Apara"/>
      </w:pPr>
      <w:r>
        <w:tab/>
      </w:r>
      <w:r w:rsidRPr="00A755A2">
        <w:t>(b)</w:t>
      </w:r>
      <w:r w:rsidRPr="00A755A2">
        <w:tab/>
      </w:r>
      <w:r w:rsidR="00D279D5" w:rsidRPr="00A755A2">
        <w:t>if it registers the veterinary premises—give the person a registration</w:t>
      </w:r>
      <w:r w:rsidR="00F50567" w:rsidRPr="00A755A2">
        <w:t xml:space="preserve"> document</w:t>
      </w:r>
      <w:r w:rsidR="00D279D5" w:rsidRPr="00A755A2">
        <w:t>.</w:t>
      </w:r>
    </w:p>
    <w:p w14:paraId="3113DFEE" w14:textId="77777777" w:rsidR="00D279D5" w:rsidRPr="00A755A2" w:rsidRDefault="00A755A2" w:rsidP="00A755A2">
      <w:pPr>
        <w:pStyle w:val="AH5Sec"/>
      </w:pPr>
      <w:bookmarkStart w:id="101" w:name="_Toc139959819"/>
      <w:r w:rsidRPr="004C1978">
        <w:rPr>
          <w:rStyle w:val="CharSectNo"/>
        </w:rPr>
        <w:lastRenderedPageBreak/>
        <w:t>76</w:t>
      </w:r>
      <w:r w:rsidRPr="00A755A2">
        <w:tab/>
      </w:r>
      <w:r w:rsidR="00D279D5" w:rsidRPr="00A755A2">
        <w:t>Conditions on registration of veterinary premises</w:t>
      </w:r>
      <w:bookmarkEnd w:id="101"/>
    </w:p>
    <w:p w14:paraId="6282686D" w14:textId="77777777" w:rsidR="00D279D5" w:rsidRPr="00A755A2" w:rsidRDefault="00D279D5" w:rsidP="007424A4">
      <w:pPr>
        <w:pStyle w:val="Amainreturn"/>
      </w:pPr>
      <w:r w:rsidRPr="00A755A2">
        <w:t>Registration of veterinary premises is subject to—</w:t>
      </w:r>
    </w:p>
    <w:p w14:paraId="3FED1BED" w14:textId="77777777" w:rsidR="00D279D5" w:rsidRPr="00A755A2" w:rsidRDefault="00A755A2" w:rsidP="00A755A2">
      <w:pPr>
        <w:pStyle w:val="Apara"/>
      </w:pPr>
      <w:r>
        <w:tab/>
      </w:r>
      <w:r w:rsidRPr="00A755A2">
        <w:t>(a)</w:t>
      </w:r>
      <w:r w:rsidRPr="00A755A2">
        <w:tab/>
      </w:r>
      <w:r w:rsidR="005B4CF5" w:rsidRPr="00A755A2">
        <w:t>a</w:t>
      </w:r>
      <w:r w:rsidR="00D279D5" w:rsidRPr="00A755A2">
        <w:t xml:space="preserve"> condition that the premises are maintained in compliance with </w:t>
      </w:r>
      <w:r w:rsidR="00F05745" w:rsidRPr="00A755A2">
        <w:t>a</w:t>
      </w:r>
      <w:r w:rsidR="00D279D5" w:rsidRPr="00A755A2">
        <w:t xml:space="preserve"> veterinary premises standard; and</w:t>
      </w:r>
    </w:p>
    <w:p w14:paraId="06553662" w14:textId="77777777" w:rsidR="000109AA" w:rsidRPr="00A755A2" w:rsidRDefault="00A755A2" w:rsidP="00A755A2">
      <w:pPr>
        <w:pStyle w:val="Apara"/>
      </w:pPr>
      <w:r>
        <w:tab/>
      </w:r>
      <w:r w:rsidRPr="00A755A2">
        <w:t>(b)</w:t>
      </w:r>
      <w:r w:rsidRPr="00A755A2">
        <w:tab/>
      </w:r>
      <w:r w:rsidR="005B4CF5" w:rsidRPr="00A755A2">
        <w:t>a</w:t>
      </w:r>
      <w:r w:rsidR="009871F9" w:rsidRPr="00A755A2">
        <w:t xml:space="preserve"> condition that the registration holder notify the</w:t>
      </w:r>
      <w:r w:rsidR="00C20CA5" w:rsidRPr="00A755A2">
        <w:t xml:space="preserve"> board, within 14 days of the change, of any change </w:t>
      </w:r>
      <w:r w:rsidR="00CF045D" w:rsidRPr="00A755A2">
        <w:t>to</w:t>
      </w:r>
      <w:r w:rsidR="00C20CA5" w:rsidRPr="00A755A2">
        <w:t xml:space="preserve"> the following:</w:t>
      </w:r>
      <w:r w:rsidR="000109AA" w:rsidRPr="00A755A2">
        <w:t xml:space="preserve"> </w:t>
      </w:r>
    </w:p>
    <w:p w14:paraId="0E13F491" w14:textId="77777777" w:rsidR="00C20CA5" w:rsidRPr="00A755A2" w:rsidRDefault="00A755A2" w:rsidP="00A755A2">
      <w:pPr>
        <w:pStyle w:val="Asubpara"/>
      </w:pPr>
      <w:r>
        <w:tab/>
      </w:r>
      <w:r w:rsidRPr="00A755A2">
        <w:t>(i)</w:t>
      </w:r>
      <w:r w:rsidRPr="00A755A2">
        <w:tab/>
      </w:r>
      <w:r w:rsidR="00356F09" w:rsidRPr="00A755A2">
        <w:t>the holder’s name</w:t>
      </w:r>
      <w:r w:rsidR="00C20CA5" w:rsidRPr="00A755A2">
        <w:t xml:space="preserve"> or</w:t>
      </w:r>
      <w:r w:rsidR="00356F09" w:rsidRPr="00A755A2">
        <w:t xml:space="preserve"> address</w:t>
      </w:r>
      <w:r w:rsidR="00C20CA5" w:rsidRPr="00A755A2">
        <w:t>;</w:t>
      </w:r>
    </w:p>
    <w:p w14:paraId="2E9A2389" w14:textId="77777777" w:rsidR="009871F9" w:rsidRPr="00A755A2" w:rsidRDefault="00A755A2" w:rsidP="00A755A2">
      <w:pPr>
        <w:pStyle w:val="Asubpara"/>
      </w:pPr>
      <w:r>
        <w:tab/>
      </w:r>
      <w:r w:rsidRPr="00A755A2">
        <w:t>(ii)</w:t>
      </w:r>
      <w:r w:rsidRPr="00A755A2">
        <w:tab/>
      </w:r>
      <w:r w:rsidR="00CF045D" w:rsidRPr="00A755A2">
        <w:t>if the premises are a veterinary hospital—the nature of the veterinary services provided at the hospital; and</w:t>
      </w:r>
      <w:r w:rsidR="00356F09" w:rsidRPr="00A755A2">
        <w:t xml:space="preserve"> </w:t>
      </w:r>
    </w:p>
    <w:p w14:paraId="6A5215D5" w14:textId="77777777" w:rsidR="00D279D5" w:rsidRPr="00A755A2" w:rsidRDefault="00A755A2" w:rsidP="00A755A2">
      <w:pPr>
        <w:pStyle w:val="Apara"/>
      </w:pPr>
      <w:r>
        <w:tab/>
      </w:r>
      <w:r w:rsidRPr="00A755A2">
        <w:t>(c)</w:t>
      </w:r>
      <w:r w:rsidRPr="00A755A2">
        <w:tab/>
      </w:r>
      <w:r w:rsidR="00D279D5" w:rsidRPr="00A755A2">
        <w:t>any other condition imposed by the board.</w:t>
      </w:r>
    </w:p>
    <w:p w14:paraId="6A1C8F20" w14:textId="77777777" w:rsidR="00D279D5" w:rsidRPr="00A755A2" w:rsidRDefault="004E04B2" w:rsidP="00D279D5">
      <w:pPr>
        <w:pStyle w:val="aExamHdgss"/>
      </w:pPr>
      <w:r w:rsidRPr="00A755A2">
        <w:t>Examples—</w:t>
      </w:r>
      <w:r w:rsidR="00D279D5" w:rsidRPr="00A755A2">
        <w:t>conditions that may be imposed on a registration</w:t>
      </w:r>
    </w:p>
    <w:p w14:paraId="64ABBD67" w14:textId="77777777" w:rsidR="00D279D5" w:rsidRPr="00A755A2" w:rsidRDefault="00D279D5" w:rsidP="00D279D5">
      <w:pPr>
        <w:pStyle w:val="aExamINumss"/>
      </w:pPr>
      <w:r w:rsidRPr="00A755A2">
        <w:t>1</w:t>
      </w:r>
      <w:r w:rsidRPr="00A755A2">
        <w:tab/>
        <w:t>that particular procedures about inspection and reporting must be complied with</w:t>
      </w:r>
    </w:p>
    <w:p w14:paraId="2B8DFF25" w14:textId="77777777" w:rsidR="00D279D5" w:rsidRPr="00A755A2" w:rsidRDefault="00D279D5" w:rsidP="00A755A2">
      <w:pPr>
        <w:pStyle w:val="aExamINumss"/>
        <w:keepNext/>
        <w:tabs>
          <w:tab w:val="clear" w:pos="1500"/>
        </w:tabs>
      </w:pPr>
      <w:r w:rsidRPr="00A755A2">
        <w:t>2</w:t>
      </w:r>
      <w:r w:rsidRPr="00A755A2">
        <w:tab/>
        <w:t>that particular security procedures must be complied with</w:t>
      </w:r>
    </w:p>
    <w:p w14:paraId="01820969" w14:textId="77777777" w:rsidR="00D279D5" w:rsidRPr="00A755A2" w:rsidRDefault="00B264E7" w:rsidP="00A755A2">
      <w:pPr>
        <w:pStyle w:val="aNote"/>
        <w:keepNext/>
      </w:pPr>
      <w:r w:rsidRPr="00A755A2">
        <w:rPr>
          <w:rStyle w:val="charItals"/>
        </w:rPr>
        <w:t>Note 1</w:t>
      </w:r>
      <w:r w:rsidR="00D279D5" w:rsidRPr="00A755A2">
        <w:rPr>
          <w:rStyle w:val="charItals"/>
        </w:rPr>
        <w:tab/>
      </w:r>
      <w:r w:rsidR="00D279D5" w:rsidRPr="00A755A2">
        <w:t xml:space="preserve">The board may amend a registration (including by imposing a condition on, or amending an existing condition of, the registration) at any time (see </w:t>
      </w:r>
      <w:r w:rsidR="006A6971" w:rsidRPr="00A755A2">
        <w:t>div 6.3</w:t>
      </w:r>
      <w:r w:rsidR="00D279D5" w:rsidRPr="00A755A2">
        <w:t>).</w:t>
      </w:r>
    </w:p>
    <w:p w14:paraId="74AFA1E3" w14:textId="77777777" w:rsidR="00D279D5" w:rsidRPr="00A755A2" w:rsidRDefault="00B264E7" w:rsidP="00A755A2">
      <w:pPr>
        <w:pStyle w:val="aNote"/>
        <w:keepNext/>
      </w:pPr>
      <w:r w:rsidRPr="00A755A2">
        <w:rPr>
          <w:rStyle w:val="charItals"/>
        </w:rPr>
        <w:t>Note 2</w:t>
      </w:r>
      <w:r w:rsidR="00D279D5" w:rsidRPr="00A755A2">
        <w:rPr>
          <w:rStyle w:val="charItals"/>
        </w:rPr>
        <w:tab/>
      </w:r>
      <w:r w:rsidR="006A6971" w:rsidRPr="00A755A2">
        <w:rPr>
          <w:rStyle w:val="charBoldItals"/>
        </w:rPr>
        <w:t>V</w:t>
      </w:r>
      <w:r w:rsidR="00D279D5" w:rsidRPr="00A755A2">
        <w:rPr>
          <w:rStyle w:val="charBoldItals"/>
        </w:rPr>
        <w:t>eterinary premises standard</w:t>
      </w:r>
      <w:r w:rsidR="00BF2A75" w:rsidRPr="00A755A2">
        <w:t>—</w:t>
      </w:r>
      <w:r w:rsidR="006A6971" w:rsidRPr="00A755A2">
        <w:t>see s</w:t>
      </w:r>
      <w:r w:rsidR="00D279D5" w:rsidRPr="00A755A2">
        <w:t> </w:t>
      </w:r>
      <w:r w:rsidR="004D0E19" w:rsidRPr="00A755A2">
        <w:t>72</w:t>
      </w:r>
      <w:r w:rsidR="00D279D5" w:rsidRPr="00A755A2">
        <w:t>.</w:t>
      </w:r>
    </w:p>
    <w:p w14:paraId="10E269C5" w14:textId="77777777" w:rsidR="00D279D5" w:rsidRPr="00A755A2" w:rsidRDefault="00A755A2" w:rsidP="00A755A2">
      <w:pPr>
        <w:pStyle w:val="AH5Sec"/>
      </w:pPr>
      <w:bookmarkStart w:id="102" w:name="_Toc139959820"/>
      <w:r w:rsidRPr="004C1978">
        <w:rPr>
          <w:rStyle w:val="CharSectNo"/>
        </w:rPr>
        <w:t>77</w:t>
      </w:r>
      <w:r w:rsidRPr="00A755A2">
        <w:tab/>
      </w:r>
      <w:r w:rsidR="00D279D5" w:rsidRPr="00A755A2">
        <w:t>Term of registration for veterinary premises</w:t>
      </w:r>
      <w:bookmarkEnd w:id="102"/>
    </w:p>
    <w:p w14:paraId="59006396" w14:textId="77777777" w:rsidR="00D279D5" w:rsidRPr="00A755A2" w:rsidRDefault="00A755A2" w:rsidP="00A755A2">
      <w:pPr>
        <w:pStyle w:val="Amain"/>
      </w:pPr>
      <w:r>
        <w:tab/>
      </w:r>
      <w:r w:rsidRPr="00A755A2">
        <w:t>(1)</w:t>
      </w:r>
      <w:r w:rsidRPr="00A755A2">
        <w:tab/>
      </w:r>
      <w:r w:rsidR="00D279D5" w:rsidRPr="00A755A2">
        <w:t>The registration of veterinary premises comes into force on the later of—</w:t>
      </w:r>
    </w:p>
    <w:p w14:paraId="7EF95418" w14:textId="77777777" w:rsidR="00D279D5" w:rsidRPr="00A755A2" w:rsidRDefault="00A755A2" w:rsidP="00A755A2">
      <w:pPr>
        <w:pStyle w:val="Apara"/>
      </w:pPr>
      <w:r>
        <w:tab/>
      </w:r>
      <w:r w:rsidRPr="00A755A2">
        <w:t>(a)</w:t>
      </w:r>
      <w:r w:rsidRPr="00A755A2">
        <w:tab/>
      </w:r>
      <w:r w:rsidR="00D279D5" w:rsidRPr="00A755A2">
        <w:t xml:space="preserve">the day the </w:t>
      </w:r>
      <w:r w:rsidR="00F50567" w:rsidRPr="00A755A2">
        <w:t>registration document</w:t>
      </w:r>
      <w:r w:rsidR="00D279D5" w:rsidRPr="00A755A2">
        <w:t xml:space="preserve"> for the veterinary premises is issued; and</w:t>
      </w:r>
    </w:p>
    <w:p w14:paraId="3E1C1E6C" w14:textId="77777777" w:rsidR="00D279D5" w:rsidRPr="00A755A2" w:rsidRDefault="00A755A2" w:rsidP="00A755A2">
      <w:pPr>
        <w:pStyle w:val="Apara"/>
      </w:pPr>
      <w:r>
        <w:tab/>
      </w:r>
      <w:r w:rsidRPr="00A755A2">
        <w:t>(b)</w:t>
      </w:r>
      <w:r w:rsidRPr="00A755A2">
        <w:tab/>
      </w:r>
      <w:r w:rsidR="00D279D5" w:rsidRPr="00A755A2">
        <w:t xml:space="preserve">the date stated in the </w:t>
      </w:r>
      <w:r w:rsidR="00F50567" w:rsidRPr="00A755A2">
        <w:t>registration document</w:t>
      </w:r>
      <w:r w:rsidR="00D279D5" w:rsidRPr="00A755A2">
        <w:t xml:space="preserve"> for the veterinary premises.</w:t>
      </w:r>
    </w:p>
    <w:p w14:paraId="57C7D8E5" w14:textId="77777777" w:rsidR="00D279D5" w:rsidRPr="00A755A2" w:rsidRDefault="00A755A2" w:rsidP="00A755A2">
      <w:pPr>
        <w:pStyle w:val="Amain"/>
      </w:pPr>
      <w:r>
        <w:tab/>
      </w:r>
      <w:r w:rsidRPr="00A755A2">
        <w:t>(2)</w:t>
      </w:r>
      <w:r w:rsidRPr="00A755A2">
        <w:tab/>
      </w:r>
      <w:r w:rsidR="00D279D5" w:rsidRPr="00A755A2">
        <w:t>A registration remains in force until it is cancelled.</w:t>
      </w:r>
    </w:p>
    <w:p w14:paraId="28D8A3DB" w14:textId="77777777" w:rsidR="00D279D5" w:rsidRPr="00A755A2" w:rsidRDefault="00A755A2" w:rsidP="00A755A2">
      <w:pPr>
        <w:pStyle w:val="Amain"/>
      </w:pPr>
      <w:r>
        <w:tab/>
      </w:r>
      <w:r w:rsidRPr="00A755A2">
        <w:t>(3)</w:t>
      </w:r>
      <w:r w:rsidRPr="00A755A2">
        <w:tab/>
      </w:r>
      <w:r w:rsidR="00D279D5" w:rsidRPr="00A755A2">
        <w:t>A registration is not in force if it is suspended.</w:t>
      </w:r>
    </w:p>
    <w:p w14:paraId="1A12DA28" w14:textId="77777777" w:rsidR="00D279D5" w:rsidRPr="00A755A2" w:rsidRDefault="00A755A2" w:rsidP="00A755A2">
      <w:pPr>
        <w:pStyle w:val="AH5Sec"/>
      </w:pPr>
      <w:bookmarkStart w:id="103" w:name="_Toc139959821"/>
      <w:r w:rsidRPr="004C1978">
        <w:rPr>
          <w:rStyle w:val="CharSectNo"/>
        </w:rPr>
        <w:lastRenderedPageBreak/>
        <w:t>78</w:t>
      </w:r>
      <w:r w:rsidRPr="00A755A2">
        <w:tab/>
      </w:r>
      <w:r w:rsidR="00D279D5" w:rsidRPr="00A755A2">
        <w:t>Refund of application fees</w:t>
      </w:r>
      <w:bookmarkEnd w:id="103"/>
    </w:p>
    <w:p w14:paraId="604802F3" w14:textId="77777777" w:rsidR="00D279D5" w:rsidRPr="00A755A2" w:rsidRDefault="00D279D5" w:rsidP="007424A4">
      <w:pPr>
        <w:pStyle w:val="Amainreturn"/>
      </w:pPr>
      <w:r w:rsidRPr="00A755A2">
        <w:t xml:space="preserve">If the board refuses an application for registration under section </w:t>
      </w:r>
      <w:r w:rsidR="004D0E19" w:rsidRPr="00A755A2">
        <w:t>75</w:t>
      </w:r>
      <w:r w:rsidRPr="00A755A2">
        <w:t>, the board must refund the application fee (less any processing fee) to the applicant.</w:t>
      </w:r>
    </w:p>
    <w:p w14:paraId="45A61CFD" w14:textId="77777777" w:rsidR="00D279D5" w:rsidRPr="00A755A2" w:rsidRDefault="00A755A2" w:rsidP="00A755A2">
      <w:pPr>
        <w:pStyle w:val="AH5Sec"/>
      </w:pPr>
      <w:bookmarkStart w:id="104" w:name="_Toc139959822"/>
      <w:r w:rsidRPr="004C1978">
        <w:rPr>
          <w:rStyle w:val="CharSectNo"/>
        </w:rPr>
        <w:t>79</w:t>
      </w:r>
      <w:r w:rsidRPr="00A755A2">
        <w:tab/>
      </w:r>
      <w:r w:rsidR="00D279D5" w:rsidRPr="00A755A2">
        <w:t>Annual registration fee</w:t>
      </w:r>
      <w:bookmarkEnd w:id="104"/>
    </w:p>
    <w:p w14:paraId="10B2E14B" w14:textId="77777777" w:rsidR="00D279D5" w:rsidRPr="00A755A2" w:rsidRDefault="00A755A2" w:rsidP="00A755A2">
      <w:pPr>
        <w:pStyle w:val="Amain"/>
        <w:keepNext/>
      </w:pPr>
      <w:r>
        <w:tab/>
      </w:r>
      <w:r w:rsidRPr="00A755A2">
        <w:t>(1)</w:t>
      </w:r>
      <w:r w:rsidRPr="00A755A2">
        <w:tab/>
      </w:r>
      <w:r w:rsidR="00D279D5" w:rsidRPr="00A755A2">
        <w:t>The registration holder of registered veterinary premises must pay an annual registration fee to the board for each financial year, or part of a financial year, in which the registration is in force.</w:t>
      </w:r>
    </w:p>
    <w:p w14:paraId="3979A362" w14:textId="77777777" w:rsidR="00D279D5" w:rsidRPr="00A755A2" w:rsidRDefault="006468CC" w:rsidP="006468CC">
      <w:pPr>
        <w:pStyle w:val="aNote"/>
      </w:pPr>
      <w:r w:rsidRPr="00A755A2">
        <w:rPr>
          <w:rStyle w:val="charItals"/>
        </w:rPr>
        <w:t>Note</w:t>
      </w:r>
      <w:r w:rsidR="00D279D5" w:rsidRPr="00A755A2">
        <w:tab/>
        <w:t>A fee may be determined under s</w:t>
      </w:r>
      <w:r w:rsidR="00BF7711" w:rsidRPr="00A755A2">
        <w:t xml:space="preserve"> </w:t>
      </w:r>
      <w:r w:rsidR="004D0E19" w:rsidRPr="00A755A2">
        <w:t>144</w:t>
      </w:r>
      <w:r w:rsidR="00D279D5" w:rsidRPr="00A755A2">
        <w:t xml:space="preserve"> for this provision.</w:t>
      </w:r>
    </w:p>
    <w:p w14:paraId="0A7DB5BB" w14:textId="77777777" w:rsidR="00D279D5" w:rsidRPr="00A755A2" w:rsidRDefault="00A755A2" w:rsidP="00A755A2">
      <w:pPr>
        <w:pStyle w:val="Amain"/>
      </w:pPr>
      <w:r>
        <w:tab/>
      </w:r>
      <w:r w:rsidRPr="00A755A2">
        <w:t>(2)</w:t>
      </w:r>
      <w:r w:rsidRPr="00A755A2">
        <w:tab/>
      </w:r>
      <w:r w:rsidR="00D279D5" w:rsidRPr="00A755A2">
        <w:t>The annual registration fee is payable in relation to registered veterinary premises even if the registration of the premises is suspended.</w:t>
      </w:r>
    </w:p>
    <w:p w14:paraId="13B17338" w14:textId="77777777" w:rsidR="00D279D5" w:rsidRPr="00A755A2" w:rsidRDefault="00A755A2" w:rsidP="00A755A2">
      <w:pPr>
        <w:pStyle w:val="Amain"/>
      </w:pPr>
      <w:r>
        <w:tab/>
      </w:r>
      <w:r w:rsidRPr="00A755A2">
        <w:t>(3)</w:t>
      </w:r>
      <w:r w:rsidRPr="00A755A2">
        <w:tab/>
      </w:r>
      <w:r w:rsidR="00D279D5" w:rsidRPr="00A755A2">
        <w:t>The registration holder must pay the annual registration fee to the board before the start of the financial year to which the fee relates.</w:t>
      </w:r>
    </w:p>
    <w:p w14:paraId="199DEC3C" w14:textId="77777777" w:rsidR="00A300B3" w:rsidRPr="00A755A2" w:rsidRDefault="00A755A2" w:rsidP="00A755A2">
      <w:pPr>
        <w:pStyle w:val="Amain"/>
      </w:pPr>
      <w:r>
        <w:tab/>
      </w:r>
      <w:r w:rsidRPr="00A755A2">
        <w:t>(4)</w:t>
      </w:r>
      <w:r w:rsidRPr="00A755A2">
        <w:tab/>
      </w:r>
      <w:r w:rsidR="00A300B3" w:rsidRPr="00A755A2">
        <w:t>The board may cancel the registration i</w:t>
      </w:r>
      <w:r w:rsidR="00592225" w:rsidRPr="00A755A2">
        <w:t>f the annual registration fee is not paid.</w:t>
      </w:r>
    </w:p>
    <w:p w14:paraId="5A7C78CF" w14:textId="77777777" w:rsidR="00D279D5" w:rsidRPr="004C1978" w:rsidRDefault="00A755A2" w:rsidP="00A755A2">
      <w:pPr>
        <w:pStyle w:val="AH3Div"/>
      </w:pPr>
      <w:bookmarkStart w:id="105" w:name="_Toc139959823"/>
      <w:r w:rsidRPr="004C1978">
        <w:rPr>
          <w:rStyle w:val="CharDivNo"/>
        </w:rPr>
        <w:t>Division 6.3</w:t>
      </w:r>
      <w:r w:rsidRPr="00A755A2">
        <w:tab/>
      </w:r>
      <w:r w:rsidR="00D279D5" w:rsidRPr="004C1978">
        <w:rPr>
          <w:rStyle w:val="CharDivText"/>
        </w:rPr>
        <w:t>Amendment of registration</w:t>
      </w:r>
      <w:bookmarkEnd w:id="105"/>
    </w:p>
    <w:p w14:paraId="7433942F" w14:textId="77777777" w:rsidR="00D279D5" w:rsidRPr="00A755A2" w:rsidRDefault="00A755A2" w:rsidP="00A755A2">
      <w:pPr>
        <w:pStyle w:val="AH5Sec"/>
      </w:pPr>
      <w:bookmarkStart w:id="106" w:name="_Toc139959824"/>
      <w:r w:rsidRPr="004C1978">
        <w:rPr>
          <w:rStyle w:val="CharSectNo"/>
        </w:rPr>
        <w:t>80</w:t>
      </w:r>
      <w:r w:rsidRPr="00A755A2">
        <w:tab/>
      </w:r>
      <w:r w:rsidR="00D279D5" w:rsidRPr="00A755A2">
        <w:t>Amendment of registration by board on its own initiative</w:t>
      </w:r>
      <w:bookmarkEnd w:id="106"/>
    </w:p>
    <w:p w14:paraId="79C8B9FE" w14:textId="77777777" w:rsidR="00D279D5" w:rsidRPr="00A755A2" w:rsidRDefault="00A755A2" w:rsidP="00A755A2">
      <w:pPr>
        <w:pStyle w:val="Amain"/>
      </w:pPr>
      <w:r>
        <w:tab/>
      </w:r>
      <w:r w:rsidRPr="00A755A2">
        <w:t>(1)</w:t>
      </w:r>
      <w:r w:rsidRPr="00A755A2">
        <w:tab/>
      </w:r>
      <w:r w:rsidR="00D279D5" w:rsidRPr="00A755A2">
        <w:t>The board may, at any time and on its own initiative, amend the registration of veterinary premises (including by imposing a condition on, or amending an existing condition of, the registration).</w:t>
      </w:r>
    </w:p>
    <w:p w14:paraId="24944D45" w14:textId="77777777" w:rsidR="00D279D5" w:rsidRPr="00A755A2" w:rsidRDefault="00A755A2" w:rsidP="00A755A2">
      <w:pPr>
        <w:pStyle w:val="Amain"/>
      </w:pPr>
      <w:r>
        <w:tab/>
      </w:r>
      <w:r w:rsidRPr="00A755A2">
        <w:t>(2)</w:t>
      </w:r>
      <w:r w:rsidRPr="00A755A2">
        <w:tab/>
      </w:r>
      <w:r w:rsidR="00D279D5" w:rsidRPr="00A755A2">
        <w:t>However, the board may amend the registration of veterinary premises only if—</w:t>
      </w:r>
    </w:p>
    <w:p w14:paraId="68651D9D" w14:textId="77777777" w:rsidR="00D279D5" w:rsidRPr="00A755A2" w:rsidRDefault="00A755A2" w:rsidP="00A755A2">
      <w:pPr>
        <w:pStyle w:val="Apara"/>
      </w:pPr>
      <w:r>
        <w:tab/>
      </w:r>
      <w:r w:rsidRPr="00A755A2">
        <w:t>(a)</w:t>
      </w:r>
      <w:r w:rsidRPr="00A755A2">
        <w:tab/>
      </w:r>
      <w:r w:rsidR="00D279D5" w:rsidRPr="00A755A2">
        <w:t>the board has given the registration holder of the veterinary premises written notice of the proposed amendment; and</w:t>
      </w:r>
    </w:p>
    <w:p w14:paraId="0A2E102B" w14:textId="77777777" w:rsidR="00D279D5" w:rsidRPr="00A755A2" w:rsidRDefault="00A755A2" w:rsidP="000B1F40">
      <w:pPr>
        <w:pStyle w:val="Apara"/>
        <w:keepLines/>
      </w:pPr>
      <w:r>
        <w:lastRenderedPageBreak/>
        <w:tab/>
      </w:r>
      <w:r w:rsidRPr="00A755A2">
        <w:t>(b)</w:t>
      </w:r>
      <w:r w:rsidRPr="00A755A2">
        <w:tab/>
      </w:r>
      <w:r w:rsidR="00D279D5" w:rsidRPr="00A755A2">
        <w:t xml:space="preserve">the notice states that written comments on the proposal may be made to the board before the end of a stated period of at least 14 days after the day the notice is given to the registration holder; and </w:t>
      </w:r>
    </w:p>
    <w:p w14:paraId="242EE5F7" w14:textId="77777777" w:rsidR="00D279D5" w:rsidRPr="00A755A2" w:rsidRDefault="00A755A2" w:rsidP="00A755A2">
      <w:pPr>
        <w:pStyle w:val="Apara"/>
      </w:pPr>
      <w:r>
        <w:tab/>
      </w:r>
      <w:r w:rsidRPr="00A755A2">
        <w:t>(c)</w:t>
      </w:r>
      <w:r w:rsidRPr="00A755A2">
        <w:tab/>
      </w:r>
      <w:r w:rsidR="00D279D5" w:rsidRPr="00A755A2">
        <w:t>the board has considered any comments made before the end of the stated period.</w:t>
      </w:r>
    </w:p>
    <w:p w14:paraId="3638EBE1" w14:textId="77777777" w:rsidR="00D279D5" w:rsidRPr="00A755A2" w:rsidRDefault="00A755A2" w:rsidP="00A755A2">
      <w:pPr>
        <w:pStyle w:val="Amain"/>
      </w:pPr>
      <w:r>
        <w:tab/>
      </w:r>
      <w:r w:rsidRPr="00A755A2">
        <w:t>(3)</w:t>
      </w:r>
      <w:r w:rsidRPr="00A755A2">
        <w:tab/>
      </w:r>
      <w:r w:rsidR="00D279D5" w:rsidRPr="00A755A2">
        <w:t>Subsection (2) does not apply if the registration holder applied for, or agreed in writing to, the amendment.</w:t>
      </w:r>
    </w:p>
    <w:p w14:paraId="40BDE497" w14:textId="77777777" w:rsidR="00D279D5" w:rsidRPr="00A755A2" w:rsidRDefault="00A755A2" w:rsidP="00A755A2">
      <w:pPr>
        <w:pStyle w:val="AH5Sec"/>
      </w:pPr>
      <w:bookmarkStart w:id="107" w:name="_Toc139959825"/>
      <w:r w:rsidRPr="004C1978">
        <w:rPr>
          <w:rStyle w:val="CharSectNo"/>
        </w:rPr>
        <w:t>81</w:t>
      </w:r>
      <w:r w:rsidRPr="00A755A2">
        <w:tab/>
      </w:r>
      <w:r w:rsidR="00D279D5" w:rsidRPr="00A755A2">
        <w:t>Amendment of registration on application</w:t>
      </w:r>
      <w:bookmarkEnd w:id="107"/>
    </w:p>
    <w:p w14:paraId="4FF74421" w14:textId="77777777" w:rsidR="00D279D5" w:rsidRPr="00A755A2" w:rsidRDefault="00A755A2" w:rsidP="00A755A2">
      <w:pPr>
        <w:pStyle w:val="Amain"/>
        <w:keepNext/>
      </w:pPr>
      <w:r>
        <w:tab/>
      </w:r>
      <w:r w:rsidRPr="00A755A2">
        <w:t>(1)</w:t>
      </w:r>
      <w:r w:rsidRPr="00A755A2">
        <w:tab/>
      </w:r>
      <w:r w:rsidR="00D279D5" w:rsidRPr="00A755A2">
        <w:t>The registration holder of veterinary premises may apply to the board to amend the registration (including by removing or amending a condition of the registration).</w:t>
      </w:r>
    </w:p>
    <w:p w14:paraId="5BFD8692" w14:textId="77777777" w:rsidR="00D279D5" w:rsidRPr="00A755A2" w:rsidRDefault="00AA6A7E" w:rsidP="00D279D5">
      <w:pPr>
        <w:pStyle w:val="aNote"/>
        <w:keepNext/>
      </w:pPr>
      <w:r w:rsidRPr="00A755A2">
        <w:rPr>
          <w:rStyle w:val="charItals"/>
        </w:rPr>
        <w:t>Note</w:t>
      </w:r>
      <w:r w:rsidR="00D279D5" w:rsidRPr="00A755A2">
        <w:rPr>
          <w:rStyle w:val="charItals"/>
        </w:rPr>
        <w:tab/>
      </w:r>
      <w:r w:rsidR="00D279D5" w:rsidRPr="00A755A2">
        <w:t xml:space="preserve">A fee may be determined under s </w:t>
      </w:r>
      <w:r w:rsidR="004D0E19" w:rsidRPr="00A755A2">
        <w:t>144</w:t>
      </w:r>
      <w:r w:rsidR="00D279D5" w:rsidRPr="00A755A2">
        <w:t xml:space="preserve"> for this provision.</w:t>
      </w:r>
    </w:p>
    <w:p w14:paraId="28206E0D" w14:textId="77777777" w:rsidR="00D279D5" w:rsidRPr="00A755A2" w:rsidRDefault="00A755A2" w:rsidP="00A755A2">
      <w:pPr>
        <w:pStyle w:val="Amain"/>
      </w:pPr>
      <w:r>
        <w:tab/>
      </w:r>
      <w:r w:rsidRPr="00A755A2">
        <w:t>(2)</w:t>
      </w:r>
      <w:r w:rsidRPr="00A755A2">
        <w:tab/>
      </w:r>
      <w:r w:rsidR="00D279D5" w:rsidRPr="00A755A2">
        <w:t>The board may, in writing, require the applicant to give the board additional information or documents that the board reasonably needs to decide the application.</w:t>
      </w:r>
    </w:p>
    <w:p w14:paraId="7F2AA87C" w14:textId="77777777" w:rsidR="00D279D5" w:rsidRPr="00A755A2" w:rsidRDefault="00A755A2" w:rsidP="00A755A2">
      <w:pPr>
        <w:pStyle w:val="Amain"/>
      </w:pPr>
      <w:r>
        <w:tab/>
      </w:r>
      <w:r w:rsidRPr="00A755A2">
        <w:t>(3)</w:t>
      </w:r>
      <w:r w:rsidRPr="00A755A2">
        <w:tab/>
      </w:r>
      <w:r w:rsidR="00D279D5" w:rsidRPr="00A755A2">
        <w:t>If the applicant does not comply with a requirement under subsection (2), the board may refuse to consider the application.</w:t>
      </w:r>
    </w:p>
    <w:p w14:paraId="228E8CFE" w14:textId="77777777" w:rsidR="00D279D5" w:rsidRPr="00A755A2" w:rsidRDefault="00A755A2" w:rsidP="00A755A2">
      <w:pPr>
        <w:pStyle w:val="Amain"/>
      </w:pPr>
      <w:r>
        <w:tab/>
      </w:r>
      <w:r w:rsidRPr="00A755A2">
        <w:t>(4)</w:t>
      </w:r>
      <w:r w:rsidRPr="00A755A2">
        <w:tab/>
      </w:r>
      <w:r w:rsidR="00D279D5" w:rsidRPr="00A755A2">
        <w:t xml:space="preserve">In deciding whether to amend the registration, the board </w:t>
      </w:r>
      <w:r w:rsidR="00227C8F" w:rsidRPr="00A755A2">
        <w:t>must</w:t>
      </w:r>
      <w:r w:rsidR="00D279D5" w:rsidRPr="00A755A2">
        <w:t xml:space="preserve"> consider anything the board </w:t>
      </w:r>
      <w:r w:rsidR="00227C8F" w:rsidRPr="00A755A2">
        <w:t>must</w:t>
      </w:r>
      <w:r w:rsidR="00D279D5" w:rsidRPr="00A755A2">
        <w:t xml:space="preserve"> consider under section </w:t>
      </w:r>
      <w:r w:rsidR="004D0E19" w:rsidRPr="00A755A2">
        <w:t>75</w:t>
      </w:r>
      <w:r w:rsidR="00D279D5" w:rsidRPr="00A755A2">
        <w:t xml:space="preserve"> in relation to an application for registration of veterinary premises.</w:t>
      </w:r>
    </w:p>
    <w:p w14:paraId="51C3AE22" w14:textId="77777777" w:rsidR="00D279D5" w:rsidRPr="00A755A2" w:rsidRDefault="00A755A2" w:rsidP="00A755A2">
      <w:pPr>
        <w:pStyle w:val="Amain"/>
      </w:pPr>
      <w:r>
        <w:tab/>
      </w:r>
      <w:r w:rsidRPr="00A755A2">
        <w:t>(5)</w:t>
      </w:r>
      <w:r w:rsidRPr="00A755A2">
        <w:tab/>
      </w:r>
      <w:r w:rsidR="00D279D5" w:rsidRPr="00A755A2">
        <w:t>On an application by the registration holder of veterinary premises to amend the registration of the premises, the board must—</w:t>
      </w:r>
    </w:p>
    <w:p w14:paraId="5AFC4197" w14:textId="77777777" w:rsidR="00D279D5" w:rsidRPr="00A755A2" w:rsidRDefault="00A755A2" w:rsidP="00A755A2">
      <w:pPr>
        <w:pStyle w:val="Apara"/>
      </w:pPr>
      <w:r>
        <w:tab/>
      </w:r>
      <w:r w:rsidRPr="00A755A2">
        <w:t>(a)</w:t>
      </w:r>
      <w:r w:rsidRPr="00A755A2">
        <w:tab/>
      </w:r>
      <w:r w:rsidR="00D279D5" w:rsidRPr="00A755A2">
        <w:t>amend the registration in the way applied for; or</w:t>
      </w:r>
    </w:p>
    <w:p w14:paraId="1A6D25A2" w14:textId="77777777" w:rsidR="00D279D5" w:rsidRPr="00A755A2" w:rsidRDefault="00A755A2" w:rsidP="00A755A2">
      <w:pPr>
        <w:pStyle w:val="Apara"/>
      </w:pPr>
      <w:r>
        <w:tab/>
      </w:r>
      <w:r w:rsidRPr="00A755A2">
        <w:t>(b)</w:t>
      </w:r>
      <w:r w:rsidRPr="00A755A2">
        <w:tab/>
      </w:r>
      <w:r w:rsidR="00D279D5" w:rsidRPr="00A755A2">
        <w:t>refuse to amend the registration.</w:t>
      </w:r>
    </w:p>
    <w:p w14:paraId="68498147" w14:textId="77777777" w:rsidR="00D279D5" w:rsidRPr="004C1978" w:rsidRDefault="00A755A2" w:rsidP="00A755A2">
      <w:pPr>
        <w:pStyle w:val="AH3Div"/>
      </w:pPr>
      <w:bookmarkStart w:id="108" w:name="_Toc139959826"/>
      <w:r w:rsidRPr="004C1978">
        <w:rPr>
          <w:rStyle w:val="CharDivNo"/>
        </w:rPr>
        <w:lastRenderedPageBreak/>
        <w:t>Division 6.4</w:t>
      </w:r>
      <w:r w:rsidRPr="00A755A2">
        <w:tab/>
      </w:r>
      <w:r w:rsidR="00D279D5" w:rsidRPr="004C1978">
        <w:rPr>
          <w:rStyle w:val="CharDivText"/>
        </w:rPr>
        <w:t>Suspending or ending registration</w:t>
      </w:r>
      <w:bookmarkEnd w:id="108"/>
    </w:p>
    <w:p w14:paraId="66F1814B" w14:textId="77777777" w:rsidR="00D279D5" w:rsidRPr="00A755A2" w:rsidRDefault="00A755A2" w:rsidP="00A755A2">
      <w:pPr>
        <w:pStyle w:val="AH5Sec"/>
      </w:pPr>
      <w:bookmarkStart w:id="109" w:name="_Toc139959827"/>
      <w:r w:rsidRPr="004C1978">
        <w:rPr>
          <w:rStyle w:val="CharSectNo"/>
        </w:rPr>
        <w:t>82</w:t>
      </w:r>
      <w:r w:rsidRPr="00A755A2">
        <w:tab/>
      </w:r>
      <w:r w:rsidR="00D279D5" w:rsidRPr="00A755A2">
        <w:t>Surrender of registration</w:t>
      </w:r>
      <w:bookmarkEnd w:id="109"/>
    </w:p>
    <w:p w14:paraId="59FA07CA" w14:textId="77777777" w:rsidR="00D279D5" w:rsidRPr="00A755A2" w:rsidRDefault="00A755A2" w:rsidP="00A755A2">
      <w:pPr>
        <w:pStyle w:val="Amain"/>
      </w:pPr>
      <w:r>
        <w:tab/>
      </w:r>
      <w:r w:rsidRPr="00A755A2">
        <w:t>(1)</w:t>
      </w:r>
      <w:r w:rsidRPr="00A755A2">
        <w:tab/>
      </w:r>
      <w:r w:rsidR="00D279D5" w:rsidRPr="00A755A2">
        <w:t>The registration holder of registered veterinary premises may surrender the registration by giving written notice of the surrender to the board.</w:t>
      </w:r>
    </w:p>
    <w:p w14:paraId="6809BFA6" w14:textId="77777777" w:rsidR="00D279D5" w:rsidRPr="00A755A2" w:rsidRDefault="00A755A2" w:rsidP="00A755A2">
      <w:pPr>
        <w:pStyle w:val="Amain"/>
      </w:pPr>
      <w:r>
        <w:tab/>
      </w:r>
      <w:r w:rsidRPr="00A755A2">
        <w:t>(2)</w:t>
      </w:r>
      <w:r w:rsidRPr="00A755A2">
        <w:tab/>
      </w:r>
      <w:r w:rsidR="00D279D5" w:rsidRPr="00A755A2">
        <w:t>The notice must be accompanied by—</w:t>
      </w:r>
    </w:p>
    <w:p w14:paraId="590A3964" w14:textId="77777777" w:rsidR="00D279D5" w:rsidRPr="00A755A2" w:rsidRDefault="00A755A2" w:rsidP="00A755A2">
      <w:pPr>
        <w:pStyle w:val="Apara"/>
      </w:pPr>
      <w:r>
        <w:tab/>
      </w:r>
      <w:r w:rsidRPr="00A755A2">
        <w:t>(a)</w:t>
      </w:r>
      <w:r w:rsidRPr="00A755A2">
        <w:tab/>
      </w:r>
      <w:r w:rsidR="00D279D5" w:rsidRPr="00A755A2">
        <w:t>the registration</w:t>
      </w:r>
      <w:r w:rsidR="00517C4F" w:rsidRPr="00A755A2">
        <w:t xml:space="preserve"> document</w:t>
      </w:r>
      <w:r w:rsidR="00D279D5" w:rsidRPr="00A755A2">
        <w:t>; or</w:t>
      </w:r>
    </w:p>
    <w:p w14:paraId="7848955B" w14:textId="77777777" w:rsidR="00D279D5" w:rsidRPr="00A755A2" w:rsidRDefault="00A755A2" w:rsidP="00A755A2">
      <w:pPr>
        <w:pStyle w:val="Apara"/>
      </w:pPr>
      <w:r>
        <w:tab/>
      </w:r>
      <w:r w:rsidRPr="00A755A2">
        <w:t>(b)</w:t>
      </w:r>
      <w:r w:rsidRPr="00A755A2">
        <w:tab/>
      </w:r>
      <w:r w:rsidR="00D279D5" w:rsidRPr="00A755A2">
        <w:t xml:space="preserve">if the </w:t>
      </w:r>
      <w:r w:rsidR="00517C4F" w:rsidRPr="00A755A2">
        <w:t>registration document</w:t>
      </w:r>
      <w:r w:rsidR="00D279D5" w:rsidRPr="00A755A2">
        <w:t xml:space="preserve"> has been lost, stolen or destroyed—a statement verifying that the </w:t>
      </w:r>
      <w:r w:rsidR="00517C4F" w:rsidRPr="00A755A2">
        <w:t>document</w:t>
      </w:r>
      <w:r w:rsidR="00D279D5" w:rsidRPr="00A755A2">
        <w:t xml:space="preserve"> has been lost, stolen or destroyed.</w:t>
      </w:r>
    </w:p>
    <w:p w14:paraId="1396B0B5" w14:textId="77777777" w:rsidR="00D279D5" w:rsidRPr="00A755A2" w:rsidRDefault="00A755A2" w:rsidP="00A755A2">
      <w:pPr>
        <w:pStyle w:val="Amain"/>
      </w:pPr>
      <w:r>
        <w:tab/>
      </w:r>
      <w:r w:rsidRPr="00A755A2">
        <w:t>(3)</w:t>
      </w:r>
      <w:r w:rsidRPr="00A755A2">
        <w:tab/>
      </w:r>
      <w:r w:rsidR="00D279D5" w:rsidRPr="00A755A2">
        <w:t>The registration of veterinary premises is taken to be cancelled if the registration is surrendered under this section.</w:t>
      </w:r>
    </w:p>
    <w:p w14:paraId="1705D1EB" w14:textId="77777777" w:rsidR="00D279D5" w:rsidRPr="00A755A2" w:rsidRDefault="00A755A2" w:rsidP="00A755A2">
      <w:pPr>
        <w:pStyle w:val="AH5Sec"/>
      </w:pPr>
      <w:bookmarkStart w:id="110" w:name="_Toc139959828"/>
      <w:r w:rsidRPr="004C1978">
        <w:rPr>
          <w:rStyle w:val="CharSectNo"/>
        </w:rPr>
        <w:t>83</w:t>
      </w:r>
      <w:r w:rsidRPr="00A755A2">
        <w:tab/>
      </w:r>
      <w:r w:rsidR="00D279D5" w:rsidRPr="00A755A2">
        <w:t xml:space="preserve">Cancellation of </w:t>
      </w:r>
      <w:r w:rsidR="00F5685E" w:rsidRPr="00A755A2">
        <w:t>registration—death or winding-</w:t>
      </w:r>
      <w:r w:rsidR="00D279D5" w:rsidRPr="00A755A2">
        <w:t>up of registration holder</w:t>
      </w:r>
      <w:bookmarkEnd w:id="110"/>
    </w:p>
    <w:p w14:paraId="5552E6C2" w14:textId="77777777" w:rsidR="00D279D5" w:rsidRPr="00A755A2" w:rsidRDefault="00A755A2" w:rsidP="00A755A2">
      <w:pPr>
        <w:pStyle w:val="Amain"/>
      </w:pPr>
      <w:r>
        <w:tab/>
      </w:r>
      <w:r w:rsidRPr="00A755A2">
        <w:t>(1)</w:t>
      </w:r>
      <w:r w:rsidRPr="00A755A2">
        <w:tab/>
      </w:r>
      <w:r w:rsidR="00D279D5" w:rsidRPr="00A755A2">
        <w:t>The board must cancel the registration of veterinary premises if—</w:t>
      </w:r>
    </w:p>
    <w:p w14:paraId="686B77C4" w14:textId="77777777" w:rsidR="00D279D5" w:rsidRPr="00A755A2" w:rsidRDefault="00A755A2" w:rsidP="00A755A2">
      <w:pPr>
        <w:pStyle w:val="Apara"/>
      </w:pPr>
      <w:r>
        <w:tab/>
      </w:r>
      <w:r w:rsidRPr="00A755A2">
        <w:t>(a)</w:t>
      </w:r>
      <w:r w:rsidRPr="00A755A2">
        <w:tab/>
      </w:r>
      <w:r w:rsidR="00D279D5" w:rsidRPr="00A755A2">
        <w:t>if the registration holder is an individual—the individual dies; or</w:t>
      </w:r>
    </w:p>
    <w:p w14:paraId="7DDE8B7E" w14:textId="77777777" w:rsidR="00D279D5" w:rsidRPr="00A755A2" w:rsidRDefault="00A755A2" w:rsidP="00A755A2">
      <w:pPr>
        <w:pStyle w:val="Apara"/>
      </w:pPr>
      <w:r>
        <w:tab/>
      </w:r>
      <w:r w:rsidRPr="00A755A2">
        <w:t>(b)</w:t>
      </w:r>
      <w:r w:rsidRPr="00A755A2">
        <w:tab/>
      </w:r>
      <w:r w:rsidR="00D279D5" w:rsidRPr="00A755A2">
        <w:t>if the registration holder is a corporation—the corporation is wound up.</w:t>
      </w:r>
    </w:p>
    <w:p w14:paraId="5D9A5330" w14:textId="77777777" w:rsidR="00D279D5" w:rsidRPr="00A755A2" w:rsidRDefault="00A755A2" w:rsidP="00A755A2">
      <w:pPr>
        <w:pStyle w:val="Amain"/>
      </w:pPr>
      <w:r>
        <w:tab/>
      </w:r>
      <w:r w:rsidRPr="00A755A2">
        <w:t>(2)</w:t>
      </w:r>
      <w:r w:rsidRPr="00A755A2">
        <w:tab/>
      </w:r>
      <w:r w:rsidR="00D279D5" w:rsidRPr="00A755A2">
        <w:t>For subsection (1) (a), the cancellation takes effect on the earlier of—</w:t>
      </w:r>
    </w:p>
    <w:p w14:paraId="0476405E" w14:textId="77777777" w:rsidR="00D279D5" w:rsidRPr="00A755A2" w:rsidRDefault="00A755A2" w:rsidP="00A755A2">
      <w:pPr>
        <w:pStyle w:val="Apara"/>
      </w:pPr>
      <w:r>
        <w:tab/>
      </w:r>
      <w:r w:rsidRPr="00A755A2">
        <w:t>(a)</w:t>
      </w:r>
      <w:r w:rsidRPr="00A755A2">
        <w:tab/>
      </w:r>
      <w:r w:rsidR="00D279D5" w:rsidRPr="00A755A2">
        <w:t xml:space="preserve">the day the board approves an application for registration of the veterinary premises by someone else; </w:t>
      </w:r>
      <w:r w:rsidR="00FD2FE3" w:rsidRPr="00A755A2">
        <w:t>or</w:t>
      </w:r>
    </w:p>
    <w:p w14:paraId="47900727" w14:textId="77777777" w:rsidR="00D279D5" w:rsidRPr="00A755A2" w:rsidRDefault="00A755A2" w:rsidP="00A755A2">
      <w:pPr>
        <w:pStyle w:val="Apara"/>
      </w:pPr>
      <w:r>
        <w:tab/>
      </w:r>
      <w:r w:rsidRPr="00A755A2">
        <w:t>(b)</w:t>
      </w:r>
      <w:r w:rsidRPr="00A755A2">
        <w:tab/>
      </w:r>
      <w:r w:rsidR="00D279D5" w:rsidRPr="00A755A2">
        <w:t>3 months after the registration holder died.</w:t>
      </w:r>
    </w:p>
    <w:p w14:paraId="7B6F3510" w14:textId="77777777" w:rsidR="00D279D5" w:rsidRPr="00A755A2" w:rsidRDefault="00A755A2" w:rsidP="00A755A2">
      <w:pPr>
        <w:pStyle w:val="Amain"/>
      </w:pPr>
      <w:r>
        <w:tab/>
      </w:r>
      <w:r w:rsidRPr="00A755A2">
        <w:t>(3)</w:t>
      </w:r>
      <w:r w:rsidRPr="00A755A2">
        <w:tab/>
      </w:r>
      <w:r w:rsidR="00D279D5" w:rsidRPr="00A755A2">
        <w:t>For subsection (1) (b), the cancellation takes effect on the earlier of—</w:t>
      </w:r>
    </w:p>
    <w:p w14:paraId="7453951B" w14:textId="77777777" w:rsidR="00D279D5" w:rsidRPr="00A755A2" w:rsidRDefault="00A755A2" w:rsidP="00A755A2">
      <w:pPr>
        <w:pStyle w:val="Apara"/>
      </w:pPr>
      <w:r>
        <w:tab/>
      </w:r>
      <w:r w:rsidRPr="00A755A2">
        <w:t>(a)</w:t>
      </w:r>
      <w:r w:rsidRPr="00A755A2">
        <w:tab/>
      </w:r>
      <w:r w:rsidR="00D279D5" w:rsidRPr="00A755A2">
        <w:t xml:space="preserve">the day the board approves an application for registration of the veterinary premises by someone else; </w:t>
      </w:r>
      <w:r w:rsidR="00FD2FE3" w:rsidRPr="00A755A2">
        <w:t>or</w:t>
      </w:r>
    </w:p>
    <w:p w14:paraId="458C1509" w14:textId="77777777" w:rsidR="00D279D5" w:rsidRPr="00A755A2" w:rsidRDefault="00A755A2" w:rsidP="00A755A2">
      <w:pPr>
        <w:pStyle w:val="Apara"/>
      </w:pPr>
      <w:r>
        <w:lastRenderedPageBreak/>
        <w:tab/>
      </w:r>
      <w:r w:rsidRPr="00A755A2">
        <w:t>(b)</w:t>
      </w:r>
      <w:r w:rsidRPr="00A755A2">
        <w:tab/>
      </w:r>
      <w:r w:rsidR="00D279D5" w:rsidRPr="00A755A2">
        <w:t>the day the corporation is deregistered.</w:t>
      </w:r>
    </w:p>
    <w:p w14:paraId="2A0FC739" w14:textId="77777777" w:rsidR="00D279D5" w:rsidRPr="00A755A2" w:rsidRDefault="00A755A2" w:rsidP="00A755A2">
      <w:pPr>
        <w:pStyle w:val="AH5Sec"/>
      </w:pPr>
      <w:bookmarkStart w:id="111" w:name="_Toc139959829"/>
      <w:r w:rsidRPr="004C1978">
        <w:rPr>
          <w:rStyle w:val="CharSectNo"/>
        </w:rPr>
        <w:t>84</w:t>
      </w:r>
      <w:r w:rsidRPr="00A755A2">
        <w:tab/>
      </w:r>
      <w:r w:rsidR="00D279D5" w:rsidRPr="00A755A2">
        <w:t>Cancellation or suspension of registration by ACAT</w:t>
      </w:r>
      <w:bookmarkEnd w:id="111"/>
    </w:p>
    <w:p w14:paraId="3A5A9E17" w14:textId="77777777" w:rsidR="00D279D5" w:rsidRPr="00A755A2" w:rsidRDefault="00A755A2" w:rsidP="00A755A2">
      <w:pPr>
        <w:pStyle w:val="Amain"/>
      </w:pPr>
      <w:r>
        <w:tab/>
      </w:r>
      <w:r w:rsidRPr="00A755A2">
        <w:t>(1)</w:t>
      </w:r>
      <w:r w:rsidRPr="00A755A2">
        <w:tab/>
      </w:r>
      <w:r w:rsidR="00D279D5" w:rsidRPr="00A755A2">
        <w:t>The board may apply to the ACAT for an order to suspend or cancel  the registration of veterinary premises if—</w:t>
      </w:r>
    </w:p>
    <w:p w14:paraId="416F9DAA" w14:textId="77777777" w:rsidR="00D279D5" w:rsidRPr="00A755A2" w:rsidRDefault="00A755A2" w:rsidP="00A755A2">
      <w:pPr>
        <w:pStyle w:val="Apara"/>
      </w:pPr>
      <w:r>
        <w:tab/>
      </w:r>
      <w:r w:rsidRPr="00A755A2">
        <w:t>(a)</w:t>
      </w:r>
      <w:r w:rsidRPr="00A755A2">
        <w:tab/>
      </w:r>
      <w:r w:rsidR="00D279D5" w:rsidRPr="00A755A2">
        <w:t>the premises are in a condition that could cause harm or suffering to an animal or affect public safety; or</w:t>
      </w:r>
    </w:p>
    <w:p w14:paraId="72005D45" w14:textId="77777777" w:rsidR="00D279D5" w:rsidRPr="00A755A2" w:rsidRDefault="00A755A2" w:rsidP="00A755A2">
      <w:pPr>
        <w:pStyle w:val="Apara"/>
      </w:pPr>
      <w:r>
        <w:tab/>
      </w:r>
      <w:r w:rsidRPr="00A755A2">
        <w:t>(b)</w:t>
      </w:r>
      <w:r w:rsidRPr="00A755A2">
        <w:tab/>
      </w:r>
      <w:r w:rsidR="00D279D5" w:rsidRPr="00A755A2">
        <w:t>the registration holder is convicted of an offence under this Act; or</w:t>
      </w:r>
    </w:p>
    <w:p w14:paraId="13070A18" w14:textId="77777777" w:rsidR="00D279D5" w:rsidRPr="00A755A2" w:rsidRDefault="00A755A2" w:rsidP="00A755A2">
      <w:pPr>
        <w:pStyle w:val="Apara"/>
      </w:pPr>
      <w:r>
        <w:tab/>
      </w:r>
      <w:r w:rsidRPr="00A755A2">
        <w:t>(c)</w:t>
      </w:r>
      <w:r w:rsidRPr="00A755A2">
        <w:tab/>
      </w:r>
      <w:r w:rsidR="00D279D5" w:rsidRPr="00A755A2">
        <w:t>if the registration holder is a corporation—an executive officer of the corporation has committed an offence against this Act; or</w:t>
      </w:r>
    </w:p>
    <w:p w14:paraId="101AEF19" w14:textId="77777777" w:rsidR="00D279D5" w:rsidRPr="00A755A2" w:rsidRDefault="00A755A2" w:rsidP="00A755A2">
      <w:pPr>
        <w:pStyle w:val="Apara"/>
        <w:keepNext/>
      </w:pPr>
      <w:r>
        <w:tab/>
      </w:r>
      <w:r w:rsidRPr="00A755A2">
        <w:t>(d)</w:t>
      </w:r>
      <w:r w:rsidRPr="00A755A2">
        <w:tab/>
      </w:r>
      <w:r w:rsidR="00D279D5" w:rsidRPr="00A755A2">
        <w:t>a condition of the registration is breached.</w:t>
      </w:r>
    </w:p>
    <w:p w14:paraId="74534448" w14:textId="41E9448F" w:rsidR="00D279D5" w:rsidRPr="00A755A2" w:rsidRDefault="00D279D5" w:rsidP="00D279D5">
      <w:pPr>
        <w:pStyle w:val="aNote"/>
        <w:keepNext/>
      </w:pPr>
      <w:r w:rsidRPr="00A755A2">
        <w:rPr>
          <w:rStyle w:val="charItals"/>
        </w:rPr>
        <w:t>Note 1</w:t>
      </w:r>
      <w:r w:rsidRPr="00A755A2">
        <w:rPr>
          <w:rStyle w:val="charItals"/>
        </w:rPr>
        <w:tab/>
      </w:r>
      <w:r w:rsidRPr="00A755A2">
        <w:t xml:space="preserve">Requirements for applications to the ACAT are set out in the </w:t>
      </w:r>
      <w:hyperlink r:id="rId65" w:tooltip="A2008-35" w:history="1">
        <w:r w:rsidR="003F59C5" w:rsidRPr="00A755A2">
          <w:rPr>
            <w:rStyle w:val="charCitHyperlinkItal"/>
          </w:rPr>
          <w:t>ACT Civil and Administrative Tribunal Act 2008</w:t>
        </w:r>
      </w:hyperlink>
      <w:r w:rsidRPr="00A755A2">
        <w:t>, s 10</w:t>
      </w:r>
      <w:r w:rsidRPr="00A755A2">
        <w:rPr>
          <w:rStyle w:val="charItals"/>
        </w:rPr>
        <w:t>.</w:t>
      </w:r>
    </w:p>
    <w:p w14:paraId="396F72D2" w14:textId="3ED41974" w:rsidR="00D279D5" w:rsidRPr="00A755A2" w:rsidRDefault="00D279D5" w:rsidP="00D279D5">
      <w:pPr>
        <w:pStyle w:val="aNote"/>
      </w:pPr>
      <w:r w:rsidRPr="00A755A2">
        <w:rPr>
          <w:rStyle w:val="charItals"/>
        </w:rPr>
        <w:t>Note 2</w:t>
      </w:r>
      <w:r w:rsidRPr="00A755A2">
        <w:rPr>
          <w:rStyle w:val="charItals"/>
        </w:rPr>
        <w:tab/>
      </w:r>
      <w:r w:rsidRPr="00A755A2">
        <w:t xml:space="preserve">If a form is approved under the </w:t>
      </w:r>
      <w:hyperlink r:id="rId66" w:tooltip="A2008-35" w:history="1">
        <w:r w:rsidR="003F59C5" w:rsidRPr="00A755A2">
          <w:rPr>
            <w:rStyle w:val="charCitHyperlinkItal"/>
          </w:rPr>
          <w:t>ACT Civil and Administrative Tribunal Act 2008</w:t>
        </w:r>
      </w:hyperlink>
      <w:r w:rsidRPr="00A755A2">
        <w:rPr>
          <w:iCs/>
        </w:rPr>
        <w:t>, s 117</w:t>
      </w:r>
      <w:r w:rsidRPr="00A755A2">
        <w:t xml:space="preserve"> for the application, the form must be used.</w:t>
      </w:r>
    </w:p>
    <w:p w14:paraId="0394B517" w14:textId="77777777" w:rsidR="00D279D5" w:rsidRPr="00A755A2" w:rsidRDefault="00A755A2" w:rsidP="00A755A2">
      <w:pPr>
        <w:pStyle w:val="Amain"/>
      </w:pPr>
      <w:r>
        <w:tab/>
      </w:r>
      <w:r w:rsidRPr="00A755A2">
        <w:t>(2)</w:t>
      </w:r>
      <w:r w:rsidRPr="00A755A2">
        <w:tab/>
      </w:r>
      <w:r w:rsidR="00D279D5" w:rsidRPr="00A755A2">
        <w:t>The ACAT may make an order to suspend or cancel the registration if satisfied it is in the public interest for the order to be made.</w:t>
      </w:r>
    </w:p>
    <w:p w14:paraId="7AF3DBD0" w14:textId="77777777" w:rsidR="00D279D5" w:rsidRPr="004C1978" w:rsidRDefault="00A755A2" w:rsidP="00A755A2">
      <w:pPr>
        <w:pStyle w:val="AH3Div"/>
      </w:pPr>
      <w:bookmarkStart w:id="112" w:name="_Toc139959830"/>
      <w:r w:rsidRPr="004C1978">
        <w:rPr>
          <w:rStyle w:val="CharDivNo"/>
        </w:rPr>
        <w:t>Division 6.5</w:t>
      </w:r>
      <w:r w:rsidRPr="00A755A2">
        <w:tab/>
      </w:r>
      <w:r w:rsidR="00D279D5" w:rsidRPr="004C1978">
        <w:rPr>
          <w:rStyle w:val="CharDivText"/>
        </w:rPr>
        <w:t>Offences—registered veterinary premises</w:t>
      </w:r>
      <w:bookmarkEnd w:id="112"/>
    </w:p>
    <w:p w14:paraId="7844BE0F" w14:textId="77777777" w:rsidR="00D279D5" w:rsidRPr="00A755A2" w:rsidRDefault="00A755A2" w:rsidP="00A755A2">
      <w:pPr>
        <w:pStyle w:val="AH5Sec"/>
      </w:pPr>
      <w:bookmarkStart w:id="113" w:name="_Toc139959831"/>
      <w:r w:rsidRPr="004C1978">
        <w:rPr>
          <w:rStyle w:val="CharSectNo"/>
        </w:rPr>
        <w:t>85</w:t>
      </w:r>
      <w:r w:rsidRPr="00A755A2">
        <w:tab/>
      </w:r>
      <w:r w:rsidR="00D279D5" w:rsidRPr="00A755A2">
        <w:t>Veterinary practice to be conducted at registered veterinary premises</w:t>
      </w:r>
      <w:bookmarkEnd w:id="113"/>
    </w:p>
    <w:p w14:paraId="003C3D44" w14:textId="77777777" w:rsidR="00D279D5" w:rsidRPr="00A755A2" w:rsidRDefault="00D279D5" w:rsidP="00D279D5">
      <w:pPr>
        <w:pStyle w:val="Amainreturn"/>
      </w:pPr>
      <w:r w:rsidRPr="00A755A2">
        <w:t>A veterinary practitioner commits an offence if—</w:t>
      </w:r>
    </w:p>
    <w:p w14:paraId="2206F7E7" w14:textId="77777777" w:rsidR="00D279D5" w:rsidRPr="00A755A2" w:rsidRDefault="00A755A2" w:rsidP="00A755A2">
      <w:pPr>
        <w:pStyle w:val="Apara"/>
      </w:pPr>
      <w:r>
        <w:tab/>
      </w:r>
      <w:r w:rsidRPr="00A755A2">
        <w:t>(a)</w:t>
      </w:r>
      <w:r w:rsidRPr="00A755A2">
        <w:tab/>
      </w:r>
      <w:r w:rsidR="00D279D5" w:rsidRPr="00A755A2">
        <w:t xml:space="preserve">the veterinary practitioner </w:t>
      </w:r>
      <w:r w:rsidR="00790834" w:rsidRPr="00A755A2">
        <w:t>c</w:t>
      </w:r>
      <w:r w:rsidR="00667468" w:rsidRPr="00A755A2">
        <w:t xml:space="preserve">onducts a veterinary practice </w:t>
      </w:r>
      <w:r w:rsidR="00D279D5" w:rsidRPr="00A755A2">
        <w:t>at premises; and</w:t>
      </w:r>
    </w:p>
    <w:p w14:paraId="0061141E" w14:textId="77777777" w:rsidR="00D279D5" w:rsidRPr="00A755A2" w:rsidRDefault="00A755A2" w:rsidP="00A755A2">
      <w:pPr>
        <w:pStyle w:val="Apara"/>
        <w:keepNext/>
      </w:pPr>
      <w:r>
        <w:tab/>
      </w:r>
      <w:r w:rsidRPr="00A755A2">
        <w:t>(b)</w:t>
      </w:r>
      <w:r w:rsidRPr="00A755A2">
        <w:tab/>
      </w:r>
      <w:r w:rsidR="00D279D5" w:rsidRPr="00A755A2">
        <w:t>the premises are not registered veterinary premises.</w:t>
      </w:r>
    </w:p>
    <w:p w14:paraId="274D716E" w14:textId="77777777" w:rsidR="00D279D5" w:rsidRPr="00A755A2" w:rsidRDefault="00D279D5" w:rsidP="00F57EB3">
      <w:pPr>
        <w:pStyle w:val="Penalty"/>
      </w:pPr>
      <w:r w:rsidRPr="00A755A2">
        <w:t>Maximum penalty:  50 penalty units, imprisonment for 6 months or both.</w:t>
      </w:r>
    </w:p>
    <w:p w14:paraId="61055B15" w14:textId="77777777" w:rsidR="00D279D5" w:rsidRPr="00A755A2" w:rsidRDefault="00A755A2" w:rsidP="00A755A2">
      <w:pPr>
        <w:pStyle w:val="AH5Sec"/>
      </w:pPr>
      <w:bookmarkStart w:id="114" w:name="_Toc139959832"/>
      <w:r w:rsidRPr="004C1978">
        <w:rPr>
          <w:rStyle w:val="CharSectNo"/>
        </w:rPr>
        <w:lastRenderedPageBreak/>
        <w:t>86</w:t>
      </w:r>
      <w:r w:rsidRPr="00A755A2">
        <w:tab/>
      </w:r>
      <w:r w:rsidR="00D279D5" w:rsidRPr="00A755A2">
        <w:t>Unauthorised restricted act of veterinary science carried out at registered veterinary premises</w:t>
      </w:r>
      <w:bookmarkEnd w:id="114"/>
    </w:p>
    <w:p w14:paraId="25841FDA" w14:textId="77777777" w:rsidR="00D279D5" w:rsidRPr="00A755A2" w:rsidRDefault="00A755A2" w:rsidP="00A755A2">
      <w:pPr>
        <w:pStyle w:val="Amain"/>
      </w:pPr>
      <w:r>
        <w:tab/>
      </w:r>
      <w:r w:rsidRPr="00A755A2">
        <w:t>(1)</w:t>
      </w:r>
      <w:r w:rsidRPr="00A755A2">
        <w:tab/>
      </w:r>
      <w:r w:rsidR="00D279D5" w:rsidRPr="00A755A2">
        <w:t>A person commits an offence if—</w:t>
      </w:r>
    </w:p>
    <w:p w14:paraId="58C6C543" w14:textId="77777777" w:rsidR="00D279D5" w:rsidRPr="00A755A2" w:rsidRDefault="00A755A2" w:rsidP="00A755A2">
      <w:pPr>
        <w:pStyle w:val="Apara"/>
      </w:pPr>
      <w:r>
        <w:tab/>
      </w:r>
      <w:r w:rsidRPr="00A755A2">
        <w:t>(a)</w:t>
      </w:r>
      <w:r w:rsidRPr="00A755A2">
        <w:tab/>
      </w:r>
      <w:r w:rsidR="00D279D5" w:rsidRPr="00A755A2">
        <w:t>the person carries out a restricted act of veterinary science on an animal at registered veterinary premises; and</w:t>
      </w:r>
    </w:p>
    <w:p w14:paraId="5C8A77BA" w14:textId="77777777" w:rsidR="00D279D5" w:rsidRPr="00A755A2" w:rsidRDefault="00A755A2" w:rsidP="00A755A2">
      <w:pPr>
        <w:pStyle w:val="Apara"/>
        <w:keepNext/>
      </w:pPr>
      <w:r>
        <w:tab/>
      </w:r>
      <w:r w:rsidRPr="00A755A2">
        <w:t>(b)</w:t>
      </w:r>
      <w:r w:rsidRPr="00A755A2">
        <w:tab/>
      </w:r>
      <w:r w:rsidR="00D279D5" w:rsidRPr="00A755A2">
        <w:t>the registration of the premises does not authorise the act of veterinary science to be carried out at the premises.</w:t>
      </w:r>
    </w:p>
    <w:p w14:paraId="471FF2FC" w14:textId="77777777" w:rsidR="00D279D5" w:rsidRPr="00A755A2" w:rsidRDefault="00D279D5" w:rsidP="00D279D5">
      <w:pPr>
        <w:pStyle w:val="Penalty"/>
      </w:pPr>
      <w:r w:rsidRPr="00A755A2">
        <w:t>Maximum penalty:  50 penalty units, imprisonment for 6 months or both.</w:t>
      </w:r>
    </w:p>
    <w:p w14:paraId="2FB99446" w14:textId="77777777" w:rsidR="00D279D5" w:rsidRPr="00A755A2" w:rsidRDefault="00A755A2" w:rsidP="00A755A2">
      <w:pPr>
        <w:pStyle w:val="Amain"/>
      </w:pPr>
      <w:r>
        <w:tab/>
      </w:r>
      <w:r w:rsidRPr="00A755A2">
        <w:t>(2)</w:t>
      </w:r>
      <w:r w:rsidRPr="00A755A2">
        <w:tab/>
      </w:r>
      <w:r w:rsidR="00D279D5" w:rsidRPr="00A755A2">
        <w:t>It is a defence to a prosecution for an offence against this section if the defendant proves that it was necessary to carry out the restricted act of veterinary science on the animal at the premises because—</w:t>
      </w:r>
    </w:p>
    <w:p w14:paraId="7D7A1C64" w14:textId="77777777" w:rsidR="00D279D5" w:rsidRPr="00A755A2" w:rsidRDefault="00A755A2" w:rsidP="00A755A2">
      <w:pPr>
        <w:pStyle w:val="Apara"/>
      </w:pPr>
      <w:r>
        <w:tab/>
      </w:r>
      <w:r w:rsidRPr="00A755A2">
        <w:t>(a)</w:t>
      </w:r>
      <w:r w:rsidRPr="00A755A2">
        <w:tab/>
      </w:r>
      <w:r w:rsidR="00D279D5" w:rsidRPr="00A755A2">
        <w:t>the act was carried out in an emergency and there was no time to move the animal to registered veterinary premises where the act was authorised to be carried out; or</w:t>
      </w:r>
    </w:p>
    <w:p w14:paraId="50A015CC" w14:textId="77777777" w:rsidR="00D279D5" w:rsidRPr="00A755A2" w:rsidRDefault="00A755A2" w:rsidP="00A755A2">
      <w:pPr>
        <w:pStyle w:val="Apara"/>
      </w:pPr>
      <w:r>
        <w:tab/>
      </w:r>
      <w:r w:rsidRPr="00A755A2">
        <w:t>(b)</w:t>
      </w:r>
      <w:r w:rsidRPr="00A755A2">
        <w:tab/>
      </w:r>
      <w:r w:rsidR="00D279D5" w:rsidRPr="00A755A2">
        <w:t>it was not practical to move the animal to registered veterinary premises where the act was authorised to be carried out because of the size of the animal or the kind of animal; or</w:t>
      </w:r>
    </w:p>
    <w:p w14:paraId="28711B7C" w14:textId="77777777" w:rsidR="00D279D5" w:rsidRPr="00A755A2" w:rsidRDefault="00A755A2" w:rsidP="00A755A2">
      <w:pPr>
        <w:pStyle w:val="Apara"/>
      </w:pPr>
      <w:r>
        <w:tab/>
      </w:r>
      <w:r w:rsidRPr="00A755A2">
        <w:t>(c)</w:t>
      </w:r>
      <w:r w:rsidRPr="00A755A2">
        <w:tab/>
      </w:r>
      <w:r w:rsidR="00D279D5" w:rsidRPr="00A755A2">
        <w:t>it was dangerous to the health of the animal to move it to registered veterinary premises where the act was authorised to be carried out.</w:t>
      </w:r>
    </w:p>
    <w:p w14:paraId="16383EDD" w14:textId="77777777" w:rsidR="00D279D5" w:rsidRPr="00A755A2" w:rsidRDefault="00A755A2" w:rsidP="00A755A2">
      <w:pPr>
        <w:pStyle w:val="AH5Sec"/>
      </w:pPr>
      <w:bookmarkStart w:id="115" w:name="_Toc139959833"/>
      <w:r w:rsidRPr="004C1978">
        <w:rPr>
          <w:rStyle w:val="CharSectNo"/>
        </w:rPr>
        <w:t>87</w:t>
      </w:r>
      <w:r w:rsidRPr="00A755A2">
        <w:tab/>
      </w:r>
      <w:r w:rsidR="00D279D5" w:rsidRPr="00A755A2">
        <w:t>False representation of premises as registered veterinary premises</w:t>
      </w:r>
      <w:bookmarkEnd w:id="115"/>
      <w:r w:rsidR="00D279D5" w:rsidRPr="00A755A2">
        <w:t xml:space="preserve"> </w:t>
      </w:r>
    </w:p>
    <w:p w14:paraId="06D05D76" w14:textId="77777777" w:rsidR="00D279D5" w:rsidRPr="00A755A2" w:rsidRDefault="00D279D5" w:rsidP="00D279D5">
      <w:pPr>
        <w:pStyle w:val="Amainreturn"/>
      </w:pPr>
      <w:r w:rsidRPr="00A755A2">
        <w:t>A person commits an offence if—</w:t>
      </w:r>
    </w:p>
    <w:p w14:paraId="029E1BB0" w14:textId="77777777" w:rsidR="00D279D5" w:rsidRPr="00A755A2" w:rsidRDefault="00A755A2" w:rsidP="00A755A2">
      <w:pPr>
        <w:pStyle w:val="Apara"/>
      </w:pPr>
      <w:r>
        <w:tab/>
      </w:r>
      <w:r w:rsidRPr="00A755A2">
        <w:t>(a)</w:t>
      </w:r>
      <w:r w:rsidRPr="00A755A2">
        <w:tab/>
      </w:r>
      <w:r w:rsidR="00D279D5" w:rsidRPr="00A755A2">
        <w:t>the person represents that premises are registered veterinary premises; and</w:t>
      </w:r>
    </w:p>
    <w:p w14:paraId="0698DBAC" w14:textId="77777777" w:rsidR="00D279D5" w:rsidRPr="00A755A2" w:rsidRDefault="00A755A2" w:rsidP="0021445E">
      <w:pPr>
        <w:pStyle w:val="Apara"/>
        <w:keepNext/>
      </w:pPr>
      <w:r>
        <w:lastRenderedPageBreak/>
        <w:tab/>
      </w:r>
      <w:r w:rsidRPr="00A755A2">
        <w:t>(b)</w:t>
      </w:r>
      <w:r w:rsidRPr="00A755A2">
        <w:tab/>
      </w:r>
      <w:r w:rsidR="00D279D5" w:rsidRPr="00A755A2">
        <w:t>the representation is false.</w:t>
      </w:r>
    </w:p>
    <w:p w14:paraId="313019D3" w14:textId="77777777" w:rsidR="00D279D5" w:rsidRPr="00A755A2" w:rsidRDefault="00D279D5" w:rsidP="0021445E">
      <w:pPr>
        <w:pStyle w:val="Penalty"/>
      </w:pPr>
      <w:r w:rsidRPr="00A755A2">
        <w:t>Maximum penalty:  50 penalty units, imprisonment for 6 months or both.</w:t>
      </w:r>
    </w:p>
    <w:p w14:paraId="1D5B70F0" w14:textId="77777777" w:rsidR="00D279D5" w:rsidRPr="00A755A2" w:rsidRDefault="00A755A2" w:rsidP="00A755A2">
      <w:pPr>
        <w:pStyle w:val="AH5Sec"/>
      </w:pPr>
      <w:bookmarkStart w:id="116" w:name="_Toc139959834"/>
      <w:r w:rsidRPr="004C1978">
        <w:rPr>
          <w:rStyle w:val="CharSectNo"/>
        </w:rPr>
        <w:t>88</w:t>
      </w:r>
      <w:r w:rsidRPr="00A755A2">
        <w:tab/>
      </w:r>
      <w:r w:rsidR="00D279D5" w:rsidRPr="00A755A2">
        <w:t>Superintendent of registered veterinary premises</w:t>
      </w:r>
      <w:bookmarkEnd w:id="116"/>
    </w:p>
    <w:p w14:paraId="580861BE" w14:textId="77777777" w:rsidR="00D279D5" w:rsidRPr="00A755A2" w:rsidRDefault="00A755A2" w:rsidP="00A755A2">
      <w:pPr>
        <w:pStyle w:val="Amain"/>
      </w:pPr>
      <w:r>
        <w:tab/>
      </w:r>
      <w:r w:rsidRPr="00A755A2">
        <w:t>(1)</w:t>
      </w:r>
      <w:r w:rsidRPr="00A755A2">
        <w:tab/>
      </w:r>
      <w:r w:rsidR="00D279D5" w:rsidRPr="00A755A2">
        <w:t>The registration holder of registered veterinary premises must—</w:t>
      </w:r>
    </w:p>
    <w:p w14:paraId="549AA135" w14:textId="77777777" w:rsidR="00D279D5" w:rsidRPr="00A755A2" w:rsidRDefault="00A755A2" w:rsidP="00A755A2">
      <w:pPr>
        <w:pStyle w:val="Apara"/>
      </w:pPr>
      <w:r>
        <w:tab/>
      </w:r>
      <w:r w:rsidRPr="00A755A2">
        <w:t>(a)</w:t>
      </w:r>
      <w:r w:rsidRPr="00A755A2">
        <w:tab/>
      </w:r>
      <w:r w:rsidR="00D279D5" w:rsidRPr="00A755A2">
        <w:t>appoint a registered veterinary practitioner as superintendent of the premises; and</w:t>
      </w:r>
    </w:p>
    <w:p w14:paraId="4B27550E" w14:textId="77777777" w:rsidR="00D279D5" w:rsidRPr="00A755A2" w:rsidRDefault="00A755A2" w:rsidP="00A755A2">
      <w:pPr>
        <w:pStyle w:val="Apara"/>
      </w:pPr>
      <w:r>
        <w:tab/>
      </w:r>
      <w:r w:rsidRPr="00A755A2">
        <w:t>(b)</w:t>
      </w:r>
      <w:r w:rsidRPr="00A755A2">
        <w:tab/>
      </w:r>
      <w:r w:rsidR="00D279D5" w:rsidRPr="00A755A2">
        <w:t>tell the board the name of the superintendent of the premises, before the superintendent starts duty as superintendent.</w:t>
      </w:r>
    </w:p>
    <w:p w14:paraId="3EF6DC05" w14:textId="77777777" w:rsidR="00D279D5" w:rsidRPr="00A755A2" w:rsidRDefault="00A755A2" w:rsidP="00A755A2">
      <w:pPr>
        <w:pStyle w:val="Amain"/>
        <w:keepNext/>
      </w:pPr>
      <w:r>
        <w:tab/>
      </w:r>
      <w:r w:rsidRPr="00A755A2">
        <w:t>(2)</w:t>
      </w:r>
      <w:r w:rsidRPr="00A755A2">
        <w:tab/>
      </w:r>
      <w:r w:rsidR="00D279D5" w:rsidRPr="00A755A2">
        <w:t>The registration holder commits an offence if the registration holder fails to comply with subsection (1).</w:t>
      </w:r>
    </w:p>
    <w:p w14:paraId="1F636ECE" w14:textId="77777777" w:rsidR="00D279D5" w:rsidRPr="00A755A2" w:rsidRDefault="00D279D5" w:rsidP="007424A4">
      <w:pPr>
        <w:pStyle w:val="Penalty"/>
      </w:pPr>
      <w:r w:rsidRPr="00A755A2">
        <w:t xml:space="preserve">Maximum penalty: </w:t>
      </w:r>
      <w:r w:rsidR="007C75A3" w:rsidRPr="00A755A2">
        <w:t xml:space="preserve"> </w:t>
      </w:r>
      <w:r w:rsidRPr="00A755A2">
        <w:t>50 penalty units.</w:t>
      </w:r>
    </w:p>
    <w:p w14:paraId="449E9726" w14:textId="77777777" w:rsidR="00D279D5" w:rsidRPr="00A755A2" w:rsidRDefault="00A755A2" w:rsidP="00A755A2">
      <w:pPr>
        <w:pStyle w:val="AH5Sec"/>
      </w:pPr>
      <w:bookmarkStart w:id="117" w:name="_Toc139959835"/>
      <w:r w:rsidRPr="004C1978">
        <w:rPr>
          <w:rStyle w:val="CharSectNo"/>
        </w:rPr>
        <w:t>89</w:t>
      </w:r>
      <w:r w:rsidRPr="00A755A2">
        <w:tab/>
      </w:r>
      <w:r w:rsidR="00D279D5" w:rsidRPr="00A755A2">
        <w:t>Failure to display sign about registered veterinary premises</w:t>
      </w:r>
      <w:bookmarkEnd w:id="117"/>
    </w:p>
    <w:p w14:paraId="13195D22" w14:textId="77777777" w:rsidR="00D279D5" w:rsidRPr="00A755A2" w:rsidRDefault="00A755A2" w:rsidP="00A755A2">
      <w:pPr>
        <w:pStyle w:val="Amain"/>
      </w:pPr>
      <w:r>
        <w:tab/>
      </w:r>
      <w:r w:rsidRPr="00A755A2">
        <w:t>(1)</w:t>
      </w:r>
      <w:r w:rsidRPr="00A755A2">
        <w:tab/>
      </w:r>
      <w:r w:rsidR="00D279D5" w:rsidRPr="00A755A2">
        <w:t>A person commits an offence if—</w:t>
      </w:r>
    </w:p>
    <w:p w14:paraId="4F168A09" w14:textId="77777777" w:rsidR="009B0A8D" w:rsidRPr="00A755A2" w:rsidRDefault="00A755A2" w:rsidP="00A755A2">
      <w:pPr>
        <w:pStyle w:val="Apara"/>
      </w:pPr>
      <w:r>
        <w:tab/>
      </w:r>
      <w:r w:rsidRPr="00A755A2">
        <w:t>(a)</w:t>
      </w:r>
      <w:r w:rsidRPr="00A755A2">
        <w:tab/>
      </w:r>
      <w:r w:rsidR="00D279D5" w:rsidRPr="00A755A2">
        <w:t>the person is</w:t>
      </w:r>
      <w:r w:rsidR="009B0A8D" w:rsidRPr="00A755A2">
        <w:t>—</w:t>
      </w:r>
    </w:p>
    <w:p w14:paraId="2EBA6D50" w14:textId="77777777" w:rsidR="009B0A8D" w:rsidRPr="00A755A2" w:rsidRDefault="00A755A2" w:rsidP="00A755A2">
      <w:pPr>
        <w:pStyle w:val="Asubpara"/>
      </w:pPr>
      <w:r>
        <w:tab/>
      </w:r>
      <w:r w:rsidRPr="00A755A2">
        <w:t>(i)</w:t>
      </w:r>
      <w:r w:rsidRPr="00A755A2">
        <w:tab/>
      </w:r>
      <w:r w:rsidR="00D279D5" w:rsidRPr="00A755A2">
        <w:t>the registration holder of registered veterinary premises</w:t>
      </w:r>
      <w:r w:rsidR="009B0A8D" w:rsidRPr="00A755A2">
        <w:t>; or</w:t>
      </w:r>
    </w:p>
    <w:p w14:paraId="41005B12" w14:textId="77777777" w:rsidR="00D279D5" w:rsidRPr="00A755A2" w:rsidRDefault="00A755A2" w:rsidP="00692E2D">
      <w:pPr>
        <w:pStyle w:val="Asubpara"/>
        <w:keepNext/>
      </w:pPr>
      <w:r>
        <w:tab/>
      </w:r>
      <w:r w:rsidRPr="00A755A2">
        <w:t>(ii)</w:t>
      </w:r>
      <w:r w:rsidRPr="00A755A2">
        <w:tab/>
      </w:r>
      <w:r w:rsidR="009B0A8D" w:rsidRPr="00A755A2">
        <w:t>the superintendent of registered veterinary premises</w:t>
      </w:r>
      <w:r w:rsidR="00D279D5" w:rsidRPr="00A755A2">
        <w:t>; and</w:t>
      </w:r>
    </w:p>
    <w:p w14:paraId="45B2A68B" w14:textId="77777777" w:rsidR="00D279D5" w:rsidRPr="00A755A2" w:rsidRDefault="00A755A2" w:rsidP="00A755A2">
      <w:pPr>
        <w:pStyle w:val="Apara"/>
        <w:keepNext/>
      </w:pPr>
      <w:r>
        <w:tab/>
      </w:r>
      <w:r w:rsidRPr="00A755A2">
        <w:t>(b)</w:t>
      </w:r>
      <w:r w:rsidRPr="00A755A2">
        <w:tab/>
      </w:r>
      <w:r w:rsidR="00D279D5" w:rsidRPr="00A755A2">
        <w:t>the person fails to display at the registered veterinary premises a sign displaying registration information about the premises.</w:t>
      </w:r>
    </w:p>
    <w:p w14:paraId="71ABF6A3" w14:textId="77777777" w:rsidR="00D279D5" w:rsidRPr="00A755A2" w:rsidRDefault="00D279D5" w:rsidP="00D279D5">
      <w:pPr>
        <w:pStyle w:val="Penalty"/>
        <w:keepNext/>
      </w:pPr>
      <w:r w:rsidRPr="00A755A2">
        <w:t xml:space="preserve">Maximum penalty: </w:t>
      </w:r>
      <w:r w:rsidR="007C75A3" w:rsidRPr="00A755A2">
        <w:t xml:space="preserve"> </w:t>
      </w:r>
      <w:r w:rsidRPr="00A755A2">
        <w:t>20 penalty units.</w:t>
      </w:r>
    </w:p>
    <w:p w14:paraId="6D21CABE" w14:textId="77777777" w:rsidR="00D279D5" w:rsidRPr="00A755A2" w:rsidRDefault="00A755A2" w:rsidP="00A755A2">
      <w:pPr>
        <w:pStyle w:val="Amain"/>
      </w:pPr>
      <w:r>
        <w:tab/>
      </w:r>
      <w:r w:rsidRPr="00A755A2">
        <w:t>(2)</w:t>
      </w:r>
      <w:r w:rsidRPr="00A755A2">
        <w:tab/>
      </w:r>
      <w:r w:rsidR="00D279D5" w:rsidRPr="00A755A2">
        <w:t>A person commits an offence if—</w:t>
      </w:r>
    </w:p>
    <w:p w14:paraId="446BBADB" w14:textId="77777777" w:rsidR="00136CEE" w:rsidRPr="00A755A2" w:rsidRDefault="00A755A2" w:rsidP="00A755A2">
      <w:pPr>
        <w:pStyle w:val="Apara"/>
      </w:pPr>
      <w:r>
        <w:tab/>
      </w:r>
      <w:r w:rsidRPr="00A755A2">
        <w:t>(a)</w:t>
      </w:r>
      <w:r w:rsidRPr="00A755A2">
        <w:tab/>
      </w:r>
      <w:r w:rsidR="00136CEE" w:rsidRPr="00A755A2">
        <w:t>the person is—</w:t>
      </w:r>
    </w:p>
    <w:p w14:paraId="73EC49AF" w14:textId="77777777" w:rsidR="00136CEE" w:rsidRPr="00A755A2" w:rsidRDefault="00A755A2" w:rsidP="00A755A2">
      <w:pPr>
        <w:pStyle w:val="Asubpara"/>
      </w:pPr>
      <w:r>
        <w:tab/>
      </w:r>
      <w:r w:rsidRPr="00A755A2">
        <w:t>(i)</w:t>
      </w:r>
      <w:r w:rsidRPr="00A755A2">
        <w:tab/>
      </w:r>
      <w:r w:rsidR="00136CEE" w:rsidRPr="00A755A2">
        <w:t>the registration holder of registered veterinary premises; or</w:t>
      </w:r>
    </w:p>
    <w:p w14:paraId="4AD3AE84" w14:textId="77777777" w:rsidR="00136CEE" w:rsidRPr="00A755A2" w:rsidRDefault="00A755A2" w:rsidP="00A755A2">
      <w:pPr>
        <w:pStyle w:val="Asubpara"/>
      </w:pPr>
      <w:r>
        <w:tab/>
      </w:r>
      <w:r w:rsidRPr="00A755A2">
        <w:t>(ii)</w:t>
      </w:r>
      <w:r w:rsidRPr="00A755A2">
        <w:tab/>
      </w:r>
      <w:r w:rsidR="00136CEE" w:rsidRPr="00A755A2">
        <w:t>the superintendent of registered veterinary premises; and</w:t>
      </w:r>
    </w:p>
    <w:p w14:paraId="35DAE62E" w14:textId="77777777" w:rsidR="00D279D5" w:rsidRPr="00A755A2" w:rsidRDefault="00A755A2" w:rsidP="00A755A2">
      <w:pPr>
        <w:pStyle w:val="Apara"/>
      </w:pPr>
      <w:r>
        <w:lastRenderedPageBreak/>
        <w:tab/>
      </w:r>
      <w:r w:rsidRPr="00A755A2">
        <w:t>(b)</w:t>
      </w:r>
      <w:r w:rsidRPr="00A755A2">
        <w:tab/>
      </w:r>
      <w:r w:rsidR="00D279D5" w:rsidRPr="00A755A2">
        <w:t>the registered veterinary premises are—</w:t>
      </w:r>
    </w:p>
    <w:p w14:paraId="29BD3F97" w14:textId="77777777" w:rsidR="00D279D5" w:rsidRPr="00A755A2" w:rsidRDefault="00A755A2" w:rsidP="00A755A2">
      <w:pPr>
        <w:pStyle w:val="Asubpara"/>
      </w:pPr>
      <w:r>
        <w:tab/>
      </w:r>
      <w:r w:rsidRPr="00A755A2">
        <w:t>(i)</w:t>
      </w:r>
      <w:r w:rsidRPr="00A755A2">
        <w:tab/>
      </w:r>
      <w:r w:rsidR="00D279D5" w:rsidRPr="00A755A2">
        <w:t>a mobile veterinary clinic; or</w:t>
      </w:r>
    </w:p>
    <w:p w14:paraId="5C3D4544" w14:textId="77777777" w:rsidR="00D279D5" w:rsidRPr="00A755A2" w:rsidRDefault="00A755A2" w:rsidP="00A755A2">
      <w:pPr>
        <w:pStyle w:val="Asubpara"/>
      </w:pPr>
      <w:r>
        <w:tab/>
      </w:r>
      <w:r w:rsidRPr="00A755A2">
        <w:t>(ii)</w:t>
      </w:r>
      <w:r w:rsidRPr="00A755A2">
        <w:tab/>
      </w:r>
      <w:r w:rsidR="00D279D5" w:rsidRPr="00A755A2">
        <w:t>a mobile veterinary hospital; and</w:t>
      </w:r>
    </w:p>
    <w:p w14:paraId="3597317F" w14:textId="77777777" w:rsidR="00D279D5" w:rsidRPr="00A755A2" w:rsidRDefault="00A755A2" w:rsidP="00A755A2">
      <w:pPr>
        <w:pStyle w:val="Apara"/>
        <w:keepNext/>
      </w:pPr>
      <w:r>
        <w:tab/>
      </w:r>
      <w:r w:rsidRPr="00A755A2">
        <w:t>(c)</w:t>
      </w:r>
      <w:r w:rsidRPr="00A755A2">
        <w:tab/>
      </w:r>
      <w:r w:rsidR="00D279D5" w:rsidRPr="00A755A2">
        <w:t>the person fails to produce registration information about the premises to a person using, or proposing to use, the registered veterinary premises when requested to do so.</w:t>
      </w:r>
    </w:p>
    <w:p w14:paraId="0452AF48" w14:textId="77777777" w:rsidR="00F5685E" w:rsidRPr="00A755A2" w:rsidRDefault="00AF757B" w:rsidP="00AF757B">
      <w:pPr>
        <w:pStyle w:val="Penalty"/>
      </w:pPr>
      <w:r w:rsidRPr="00A755A2">
        <w:t>Maximum penalty:  20 penalty units.</w:t>
      </w:r>
    </w:p>
    <w:p w14:paraId="731AFDF9" w14:textId="77777777" w:rsidR="00D279D5" w:rsidRPr="00A755A2" w:rsidRDefault="00A755A2" w:rsidP="00A755A2">
      <w:pPr>
        <w:pStyle w:val="Amain"/>
      </w:pPr>
      <w:r>
        <w:tab/>
      </w:r>
      <w:r w:rsidRPr="00A755A2">
        <w:t>(3)</w:t>
      </w:r>
      <w:r w:rsidRPr="00A755A2">
        <w:tab/>
      </w:r>
      <w:r w:rsidR="00D279D5" w:rsidRPr="00A755A2">
        <w:t>An offence against this section is a strict liability offence.</w:t>
      </w:r>
    </w:p>
    <w:p w14:paraId="6D8E28B9" w14:textId="77777777" w:rsidR="00D279D5" w:rsidRPr="00A755A2" w:rsidRDefault="00A755A2" w:rsidP="00A755A2">
      <w:pPr>
        <w:pStyle w:val="Amain"/>
      </w:pPr>
      <w:r>
        <w:tab/>
      </w:r>
      <w:r w:rsidRPr="00A755A2">
        <w:t>(4)</w:t>
      </w:r>
      <w:r w:rsidRPr="00A755A2">
        <w:tab/>
      </w:r>
      <w:r w:rsidR="00D279D5" w:rsidRPr="00A755A2">
        <w:t>In this section:</w:t>
      </w:r>
    </w:p>
    <w:p w14:paraId="01BD3760" w14:textId="77777777" w:rsidR="00D279D5" w:rsidRPr="00A755A2" w:rsidRDefault="00D279D5" w:rsidP="00A755A2">
      <w:pPr>
        <w:pStyle w:val="aDef"/>
      </w:pPr>
      <w:r w:rsidRPr="00A755A2">
        <w:rPr>
          <w:rStyle w:val="charBoldItals"/>
        </w:rPr>
        <w:t>registration information</w:t>
      </w:r>
      <w:r w:rsidRPr="00A755A2">
        <w:t>, about registered veterinary premises, means—</w:t>
      </w:r>
    </w:p>
    <w:p w14:paraId="5301FC38" w14:textId="77777777" w:rsidR="00D279D5" w:rsidRPr="00A755A2" w:rsidRDefault="00A755A2" w:rsidP="00A755A2">
      <w:pPr>
        <w:pStyle w:val="Apara"/>
      </w:pPr>
      <w:r>
        <w:tab/>
      </w:r>
      <w:r w:rsidRPr="00A755A2">
        <w:t>(a)</w:t>
      </w:r>
      <w:r w:rsidRPr="00A755A2">
        <w:tab/>
      </w:r>
      <w:r w:rsidR="00D279D5" w:rsidRPr="00A755A2">
        <w:t xml:space="preserve">the kind of major veterinary surgery that is authorised to be carried out at premises; </w:t>
      </w:r>
      <w:r w:rsidR="007C75A3" w:rsidRPr="00A755A2">
        <w:t>and</w:t>
      </w:r>
    </w:p>
    <w:p w14:paraId="0E35DFD8" w14:textId="77777777" w:rsidR="000374C2" w:rsidRPr="00A755A2" w:rsidRDefault="00A755A2" w:rsidP="00A755A2">
      <w:pPr>
        <w:pStyle w:val="Apara"/>
      </w:pPr>
      <w:r>
        <w:tab/>
      </w:r>
      <w:r w:rsidRPr="00A755A2">
        <w:t>(b)</w:t>
      </w:r>
      <w:r w:rsidRPr="00A755A2">
        <w:tab/>
      </w:r>
      <w:r w:rsidR="000374C2" w:rsidRPr="00A755A2">
        <w:t>proof that the premises are registered veterinary premises.</w:t>
      </w:r>
    </w:p>
    <w:p w14:paraId="43D91060" w14:textId="77777777" w:rsidR="00592225" w:rsidRPr="00A755A2" w:rsidRDefault="00592225" w:rsidP="00592225">
      <w:pPr>
        <w:pStyle w:val="PageBreak"/>
      </w:pPr>
      <w:r w:rsidRPr="00A755A2">
        <w:br w:type="page"/>
      </w:r>
    </w:p>
    <w:p w14:paraId="79560179" w14:textId="77777777" w:rsidR="00D279D5" w:rsidRPr="004C1978" w:rsidRDefault="00A755A2" w:rsidP="00A755A2">
      <w:pPr>
        <w:pStyle w:val="AH2Part"/>
      </w:pPr>
      <w:bookmarkStart w:id="118" w:name="_Toc139959836"/>
      <w:r w:rsidRPr="004C1978">
        <w:rPr>
          <w:rStyle w:val="CharPartNo"/>
        </w:rPr>
        <w:lastRenderedPageBreak/>
        <w:t>Part 7</w:t>
      </w:r>
      <w:r w:rsidRPr="00A755A2">
        <w:tab/>
      </w:r>
      <w:r w:rsidR="00D279D5" w:rsidRPr="004C1978">
        <w:rPr>
          <w:rStyle w:val="CharPartText"/>
        </w:rPr>
        <w:t>Veterinary practitioners board</w:t>
      </w:r>
      <w:bookmarkEnd w:id="118"/>
    </w:p>
    <w:p w14:paraId="73836D8C" w14:textId="77777777" w:rsidR="00D279D5" w:rsidRPr="004C1978" w:rsidRDefault="00A755A2" w:rsidP="00A755A2">
      <w:pPr>
        <w:pStyle w:val="AH3Div"/>
      </w:pPr>
      <w:bookmarkStart w:id="119" w:name="_Toc139959837"/>
      <w:r w:rsidRPr="004C1978">
        <w:rPr>
          <w:rStyle w:val="CharDivNo"/>
        </w:rPr>
        <w:t>Division 7.1</w:t>
      </w:r>
      <w:r w:rsidRPr="00A755A2">
        <w:tab/>
      </w:r>
      <w:r w:rsidR="00D279D5" w:rsidRPr="004C1978">
        <w:rPr>
          <w:rStyle w:val="CharDivText"/>
        </w:rPr>
        <w:t>Establishment and functions of board</w:t>
      </w:r>
      <w:bookmarkEnd w:id="119"/>
    </w:p>
    <w:p w14:paraId="140E97F6" w14:textId="77777777" w:rsidR="00D279D5" w:rsidRPr="00A755A2" w:rsidRDefault="00A755A2" w:rsidP="00A755A2">
      <w:pPr>
        <w:pStyle w:val="AH5Sec"/>
      </w:pPr>
      <w:bookmarkStart w:id="120" w:name="_Toc139959838"/>
      <w:r w:rsidRPr="004C1978">
        <w:rPr>
          <w:rStyle w:val="CharSectNo"/>
        </w:rPr>
        <w:t>90</w:t>
      </w:r>
      <w:r w:rsidRPr="00A755A2">
        <w:tab/>
      </w:r>
      <w:r w:rsidR="00D279D5" w:rsidRPr="00A755A2">
        <w:t>Veterinary practitioners board—establishment</w:t>
      </w:r>
      <w:bookmarkEnd w:id="120"/>
    </w:p>
    <w:p w14:paraId="0EE874D6" w14:textId="77777777" w:rsidR="00D279D5" w:rsidRPr="00A755A2" w:rsidRDefault="00A755A2" w:rsidP="00A755A2">
      <w:pPr>
        <w:pStyle w:val="Amain"/>
      </w:pPr>
      <w:r>
        <w:tab/>
      </w:r>
      <w:r w:rsidRPr="00A755A2">
        <w:t>(1)</w:t>
      </w:r>
      <w:r w:rsidRPr="00A755A2">
        <w:tab/>
      </w:r>
      <w:r w:rsidR="00D279D5" w:rsidRPr="00A755A2">
        <w:t xml:space="preserve">The ACT Veterinary Practitioners Board (the </w:t>
      </w:r>
      <w:r w:rsidR="00D279D5" w:rsidRPr="00A755A2">
        <w:rPr>
          <w:rStyle w:val="charBoldItals"/>
        </w:rPr>
        <w:t>board</w:t>
      </w:r>
      <w:r w:rsidR="00D279D5" w:rsidRPr="00A755A2">
        <w:t>) is established.</w:t>
      </w:r>
    </w:p>
    <w:p w14:paraId="06D6FFA0" w14:textId="77777777" w:rsidR="00D279D5" w:rsidRPr="00A755A2" w:rsidRDefault="00A755A2" w:rsidP="00A755A2">
      <w:pPr>
        <w:pStyle w:val="Amain"/>
      </w:pPr>
      <w:r>
        <w:tab/>
      </w:r>
      <w:r w:rsidRPr="00A755A2">
        <w:t>(2)</w:t>
      </w:r>
      <w:r w:rsidRPr="00A755A2">
        <w:tab/>
      </w:r>
      <w:r w:rsidR="00D279D5" w:rsidRPr="00A755A2">
        <w:t>The board—</w:t>
      </w:r>
    </w:p>
    <w:p w14:paraId="0119545A" w14:textId="77777777" w:rsidR="00D279D5" w:rsidRPr="00A755A2" w:rsidRDefault="00A755A2" w:rsidP="00A755A2">
      <w:pPr>
        <w:pStyle w:val="Apara"/>
      </w:pPr>
      <w:r>
        <w:tab/>
      </w:r>
      <w:r w:rsidRPr="00A755A2">
        <w:t>(a)</w:t>
      </w:r>
      <w:r w:rsidRPr="00A755A2">
        <w:tab/>
      </w:r>
      <w:r w:rsidR="00D279D5" w:rsidRPr="00A755A2">
        <w:t>is a body corporate; and</w:t>
      </w:r>
    </w:p>
    <w:p w14:paraId="43C5AF27" w14:textId="77777777" w:rsidR="00D279D5" w:rsidRPr="00A755A2" w:rsidRDefault="00A755A2" w:rsidP="00A755A2">
      <w:pPr>
        <w:pStyle w:val="Apara"/>
      </w:pPr>
      <w:r>
        <w:tab/>
      </w:r>
      <w:r w:rsidRPr="00A755A2">
        <w:t>(b)</w:t>
      </w:r>
      <w:r w:rsidRPr="00A755A2">
        <w:tab/>
      </w:r>
      <w:r w:rsidR="00D279D5" w:rsidRPr="00A755A2">
        <w:t>must have a seal; and</w:t>
      </w:r>
    </w:p>
    <w:p w14:paraId="11DD3653" w14:textId="77777777" w:rsidR="00D279D5" w:rsidRPr="00A755A2" w:rsidRDefault="00A755A2" w:rsidP="00A755A2">
      <w:pPr>
        <w:pStyle w:val="Apara"/>
      </w:pPr>
      <w:r>
        <w:tab/>
      </w:r>
      <w:r w:rsidRPr="00A755A2">
        <w:t>(c)</w:t>
      </w:r>
      <w:r w:rsidRPr="00A755A2">
        <w:tab/>
      </w:r>
      <w:r w:rsidR="00D279D5" w:rsidRPr="00A755A2">
        <w:t>may sue and be sued, and hold property, in its corporate name.</w:t>
      </w:r>
    </w:p>
    <w:p w14:paraId="6E79D435" w14:textId="77777777" w:rsidR="00D279D5" w:rsidRPr="00A755A2" w:rsidRDefault="00A755A2" w:rsidP="00A755A2">
      <w:pPr>
        <w:pStyle w:val="AH5Sec"/>
      </w:pPr>
      <w:bookmarkStart w:id="121" w:name="_Toc139959839"/>
      <w:r w:rsidRPr="004C1978">
        <w:rPr>
          <w:rStyle w:val="CharSectNo"/>
        </w:rPr>
        <w:t>91</w:t>
      </w:r>
      <w:r w:rsidRPr="00A755A2">
        <w:tab/>
      </w:r>
      <w:r w:rsidR="00D279D5" w:rsidRPr="00A755A2">
        <w:t>Board—functions</w:t>
      </w:r>
      <w:bookmarkEnd w:id="121"/>
    </w:p>
    <w:p w14:paraId="52CEEF16" w14:textId="77777777" w:rsidR="00D279D5" w:rsidRPr="00A755A2" w:rsidRDefault="00A755A2" w:rsidP="00A755A2">
      <w:pPr>
        <w:pStyle w:val="Amain"/>
      </w:pPr>
      <w:r>
        <w:tab/>
      </w:r>
      <w:r w:rsidRPr="00A755A2">
        <w:t>(1)</w:t>
      </w:r>
      <w:r w:rsidRPr="00A755A2">
        <w:tab/>
      </w:r>
      <w:r w:rsidR="00D279D5" w:rsidRPr="00A755A2">
        <w:t>The board has the following functions:</w:t>
      </w:r>
    </w:p>
    <w:p w14:paraId="67B70651" w14:textId="77777777" w:rsidR="00D279D5" w:rsidRPr="00A755A2" w:rsidRDefault="00A755A2" w:rsidP="00A755A2">
      <w:pPr>
        <w:pStyle w:val="Apara"/>
      </w:pPr>
      <w:r>
        <w:tab/>
      </w:r>
      <w:r w:rsidRPr="00A755A2">
        <w:t>(a)</w:t>
      </w:r>
      <w:r w:rsidRPr="00A755A2">
        <w:tab/>
      </w:r>
      <w:r w:rsidR="00D279D5" w:rsidRPr="00A755A2">
        <w:t xml:space="preserve">registering veterinary practitioners and veterinary premises; </w:t>
      </w:r>
    </w:p>
    <w:p w14:paraId="737A3DC5" w14:textId="77777777" w:rsidR="00D279D5" w:rsidRPr="00A755A2" w:rsidRDefault="00A755A2" w:rsidP="00A755A2">
      <w:pPr>
        <w:pStyle w:val="Apara"/>
      </w:pPr>
      <w:r>
        <w:tab/>
      </w:r>
      <w:r w:rsidRPr="00A755A2">
        <w:t>(b)</w:t>
      </w:r>
      <w:r w:rsidRPr="00A755A2">
        <w:tab/>
      </w:r>
      <w:r w:rsidR="00D279D5" w:rsidRPr="00A755A2">
        <w:t>investigating complaints against veterinary practitioners;</w:t>
      </w:r>
    </w:p>
    <w:p w14:paraId="33A0A16F" w14:textId="77777777" w:rsidR="00040E02" w:rsidRPr="00A755A2" w:rsidRDefault="00A755A2" w:rsidP="00A755A2">
      <w:pPr>
        <w:pStyle w:val="Apara"/>
      </w:pPr>
      <w:r>
        <w:tab/>
      </w:r>
      <w:r w:rsidRPr="00A755A2">
        <w:t>(c)</w:t>
      </w:r>
      <w:r w:rsidRPr="00A755A2">
        <w:tab/>
      </w:r>
      <w:r w:rsidR="00040E02" w:rsidRPr="00A755A2">
        <w:t>conducting, on the board’s own initiative, investigations of veterinary practitioners;</w:t>
      </w:r>
    </w:p>
    <w:p w14:paraId="345DE456" w14:textId="77777777" w:rsidR="00804F21" w:rsidRPr="00A755A2" w:rsidRDefault="00A755A2" w:rsidP="00A755A2">
      <w:pPr>
        <w:pStyle w:val="Apara"/>
      </w:pPr>
      <w:r>
        <w:tab/>
      </w:r>
      <w:r w:rsidRPr="00A755A2">
        <w:t>(d)</w:t>
      </w:r>
      <w:r w:rsidRPr="00A755A2">
        <w:tab/>
      </w:r>
      <w:r w:rsidR="00804F21" w:rsidRPr="00A755A2">
        <w:t>taking disciplinary action against veterinary practi</w:t>
      </w:r>
      <w:r w:rsidR="00275334" w:rsidRPr="00A755A2">
        <w:t>ti</w:t>
      </w:r>
      <w:r w:rsidR="00804F21" w:rsidRPr="00A755A2">
        <w:t>oners;</w:t>
      </w:r>
    </w:p>
    <w:p w14:paraId="110D75E3" w14:textId="77777777" w:rsidR="00804F21" w:rsidRPr="00A755A2" w:rsidRDefault="00A755A2" w:rsidP="00A755A2">
      <w:pPr>
        <w:pStyle w:val="Apara"/>
      </w:pPr>
      <w:r>
        <w:tab/>
      </w:r>
      <w:r w:rsidRPr="00A755A2">
        <w:t>(e)</w:t>
      </w:r>
      <w:r w:rsidRPr="00A755A2">
        <w:tab/>
      </w:r>
      <w:r w:rsidR="00804F21" w:rsidRPr="00A755A2">
        <w:t xml:space="preserve">enforcing </w:t>
      </w:r>
      <w:r w:rsidR="007C75A3" w:rsidRPr="00A755A2">
        <w:t>this</w:t>
      </w:r>
      <w:r w:rsidR="00804F21" w:rsidRPr="00A755A2">
        <w:t xml:space="preserve"> Act, including taking proceedings for offences against </w:t>
      </w:r>
      <w:r w:rsidR="007C75A3" w:rsidRPr="00A755A2">
        <w:t>this</w:t>
      </w:r>
      <w:r w:rsidR="00804F21" w:rsidRPr="00A755A2">
        <w:t xml:space="preserve"> Act;</w:t>
      </w:r>
    </w:p>
    <w:p w14:paraId="4C70333F" w14:textId="77777777" w:rsidR="00B6138F" w:rsidRPr="00A755A2" w:rsidRDefault="00A755A2" w:rsidP="00A755A2">
      <w:pPr>
        <w:pStyle w:val="Apara"/>
      </w:pPr>
      <w:r>
        <w:tab/>
      </w:r>
      <w:r w:rsidRPr="00A755A2">
        <w:t>(f)</w:t>
      </w:r>
      <w:r w:rsidRPr="00A755A2">
        <w:tab/>
      </w:r>
      <w:r w:rsidR="00804F21" w:rsidRPr="00A755A2">
        <w:t xml:space="preserve">developing codes of </w:t>
      </w:r>
      <w:r w:rsidR="008B1E3D" w:rsidRPr="00A755A2">
        <w:t xml:space="preserve">professional </w:t>
      </w:r>
      <w:r w:rsidR="00804F21" w:rsidRPr="00A755A2">
        <w:t xml:space="preserve">conduct </w:t>
      </w:r>
      <w:r w:rsidR="00B6138F" w:rsidRPr="00A755A2">
        <w:t>for veterinary practitioners;</w:t>
      </w:r>
    </w:p>
    <w:p w14:paraId="076AD10E" w14:textId="77777777" w:rsidR="00592225" w:rsidRPr="00A755A2" w:rsidRDefault="00A755A2" w:rsidP="00A755A2">
      <w:pPr>
        <w:pStyle w:val="Apara"/>
      </w:pPr>
      <w:r>
        <w:tab/>
      </w:r>
      <w:r w:rsidRPr="00A755A2">
        <w:t>(g)</w:t>
      </w:r>
      <w:r w:rsidRPr="00A755A2">
        <w:tab/>
      </w:r>
      <w:r w:rsidR="00592225" w:rsidRPr="00A755A2">
        <w:t>setting standards for premises;</w:t>
      </w:r>
    </w:p>
    <w:p w14:paraId="27E2BF68" w14:textId="77777777" w:rsidR="00275334" w:rsidRPr="00A755A2" w:rsidRDefault="00A755A2" w:rsidP="00A755A2">
      <w:pPr>
        <w:pStyle w:val="Apara"/>
      </w:pPr>
      <w:r>
        <w:tab/>
      </w:r>
      <w:r w:rsidRPr="00A755A2">
        <w:t>(h)</w:t>
      </w:r>
      <w:r w:rsidRPr="00A755A2">
        <w:tab/>
      </w:r>
      <w:r w:rsidR="00275334" w:rsidRPr="00A755A2">
        <w:t xml:space="preserve">cooperating with </w:t>
      </w:r>
      <w:r w:rsidR="00FB2E0A" w:rsidRPr="00A755A2">
        <w:t>other jurisdictions in Australia and New Zealand to further a common and harmonious approach to the administration of legislation relating to veterinary practitioners;</w:t>
      </w:r>
    </w:p>
    <w:p w14:paraId="40D5D0E6" w14:textId="77777777" w:rsidR="00B6138F" w:rsidRPr="00A755A2" w:rsidRDefault="00A755A2" w:rsidP="00A755A2">
      <w:pPr>
        <w:pStyle w:val="Apara"/>
      </w:pPr>
      <w:r>
        <w:lastRenderedPageBreak/>
        <w:tab/>
      </w:r>
      <w:r w:rsidRPr="00A755A2">
        <w:t>(i)</w:t>
      </w:r>
      <w:r w:rsidRPr="00A755A2">
        <w:tab/>
      </w:r>
      <w:r w:rsidR="00B6138F" w:rsidRPr="00A755A2">
        <w:t>giving information to the veterinary profession relating to continuing education issues, developments in the field of veterinary science and disciplinary matters;</w:t>
      </w:r>
    </w:p>
    <w:p w14:paraId="65BBD268" w14:textId="77777777" w:rsidR="00275334" w:rsidRPr="00A755A2" w:rsidRDefault="00A755A2" w:rsidP="00A755A2">
      <w:pPr>
        <w:pStyle w:val="Apara"/>
      </w:pPr>
      <w:r>
        <w:tab/>
      </w:r>
      <w:r w:rsidRPr="00A755A2">
        <w:t>(j)</w:t>
      </w:r>
      <w:r w:rsidRPr="00A755A2">
        <w:tab/>
      </w:r>
      <w:r w:rsidR="00D279D5" w:rsidRPr="00A755A2">
        <w:t xml:space="preserve">giving </w:t>
      </w:r>
      <w:r w:rsidR="00B6138F" w:rsidRPr="00A755A2">
        <w:t xml:space="preserve">general </w:t>
      </w:r>
      <w:r w:rsidR="00D279D5" w:rsidRPr="00A755A2">
        <w:t xml:space="preserve">advice to </w:t>
      </w:r>
      <w:r w:rsidR="00B6138F" w:rsidRPr="00A755A2">
        <w:t xml:space="preserve">consumers of veterinary services in relation to the ethics and standards of professional competence </w:t>
      </w:r>
      <w:r w:rsidR="00275334" w:rsidRPr="00A755A2">
        <w:t>generally expected of veterinary practitioners;</w:t>
      </w:r>
    </w:p>
    <w:p w14:paraId="7183CB3A" w14:textId="77777777" w:rsidR="00F515D9" w:rsidRPr="00A755A2" w:rsidRDefault="00A755A2" w:rsidP="00A755A2">
      <w:pPr>
        <w:pStyle w:val="Apara"/>
      </w:pPr>
      <w:r>
        <w:tab/>
      </w:r>
      <w:r w:rsidRPr="00A755A2">
        <w:t>(k)</w:t>
      </w:r>
      <w:r w:rsidRPr="00A755A2">
        <w:tab/>
      </w:r>
      <w:r w:rsidR="00F515D9" w:rsidRPr="00A755A2">
        <w:t>giving advice to the Minister in relation to any other matter related to the administration of th</w:t>
      </w:r>
      <w:r w:rsidR="007C75A3" w:rsidRPr="00A755A2">
        <w:t>is</w:t>
      </w:r>
      <w:r w:rsidR="00F515D9" w:rsidRPr="00A755A2">
        <w:t xml:space="preserve"> Act;</w:t>
      </w:r>
    </w:p>
    <w:p w14:paraId="68185C0A" w14:textId="77777777" w:rsidR="00CE5EA1" w:rsidRPr="00A755A2" w:rsidRDefault="00A755A2" w:rsidP="00A755A2">
      <w:pPr>
        <w:pStyle w:val="Apara"/>
      </w:pPr>
      <w:r>
        <w:tab/>
      </w:r>
      <w:r w:rsidRPr="00A755A2">
        <w:t>(l)</w:t>
      </w:r>
      <w:r w:rsidRPr="00A755A2">
        <w:tab/>
      </w:r>
      <w:r w:rsidR="00F515D9" w:rsidRPr="00A755A2">
        <w:t xml:space="preserve">ensuring the professional development of veterinary practitioners, including by </w:t>
      </w:r>
      <w:r w:rsidR="001D56B1" w:rsidRPr="00A755A2">
        <w:t xml:space="preserve">determining </w:t>
      </w:r>
      <w:r w:rsidR="00CE5EA1" w:rsidRPr="00A755A2">
        <w:t>requirements for continuing professional development of veterinary practitioners;</w:t>
      </w:r>
    </w:p>
    <w:p w14:paraId="098FE219" w14:textId="77777777" w:rsidR="00AF67F9" w:rsidRPr="00A755A2" w:rsidRDefault="00A755A2" w:rsidP="00A755A2">
      <w:pPr>
        <w:pStyle w:val="Apara"/>
      </w:pPr>
      <w:r>
        <w:tab/>
      </w:r>
      <w:r w:rsidRPr="00A755A2">
        <w:t>(m)</w:t>
      </w:r>
      <w:r w:rsidRPr="00A755A2">
        <w:tab/>
      </w:r>
      <w:r w:rsidR="00AF67F9" w:rsidRPr="00A755A2">
        <w:t>approving educational and training courses related to professional qualifications for veterinary practitioners;</w:t>
      </w:r>
    </w:p>
    <w:p w14:paraId="6FE19339" w14:textId="77777777" w:rsidR="00AF67F9" w:rsidRPr="00A755A2" w:rsidRDefault="00A755A2" w:rsidP="00A755A2">
      <w:pPr>
        <w:pStyle w:val="Apara"/>
      </w:pPr>
      <w:r>
        <w:tab/>
      </w:r>
      <w:r w:rsidRPr="00A755A2">
        <w:t>(n)</w:t>
      </w:r>
      <w:r w:rsidRPr="00A755A2">
        <w:tab/>
      </w:r>
      <w:r w:rsidR="002F1168" w:rsidRPr="00A755A2">
        <w:t>liaising with, and if the board considers it appropriate, becoming a member of, professional organisations co</w:t>
      </w:r>
      <w:r w:rsidR="00AF67F9" w:rsidRPr="00A755A2">
        <w:t xml:space="preserve">ncerned with veterinary science.  </w:t>
      </w:r>
    </w:p>
    <w:p w14:paraId="3BD9F01D" w14:textId="77777777" w:rsidR="00D279D5" w:rsidRPr="00A755A2" w:rsidRDefault="00A755A2" w:rsidP="00A755A2">
      <w:pPr>
        <w:pStyle w:val="Amain"/>
        <w:keepNext/>
      </w:pPr>
      <w:r>
        <w:tab/>
      </w:r>
      <w:r w:rsidRPr="00A755A2">
        <w:t>(2)</w:t>
      </w:r>
      <w:r w:rsidRPr="00A755A2">
        <w:tab/>
      </w:r>
      <w:r w:rsidR="00D279D5" w:rsidRPr="00A755A2">
        <w:t>The board may exercise any other function given to the board under this Act or an</w:t>
      </w:r>
      <w:r w:rsidR="00227C8F" w:rsidRPr="00A755A2">
        <w:t xml:space="preserve">y </w:t>
      </w:r>
      <w:r w:rsidR="00D279D5" w:rsidRPr="00A755A2">
        <w:t xml:space="preserve">other </w:t>
      </w:r>
      <w:r w:rsidR="007C75A3" w:rsidRPr="00A755A2">
        <w:t>t</w:t>
      </w:r>
      <w:r w:rsidR="00D279D5" w:rsidRPr="00A755A2">
        <w:t>erritory law.</w:t>
      </w:r>
    </w:p>
    <w:p w14:paraId="32DD4C7F" w14:textId="0481F822" w:rsidR="00D279D5" w:rsidRPr="00A755A2" w:rsidRDefault="00D279D5" w:rsidP="00D279D5">
      <w:pPr>
        <w:pStyle w:val="aNote"/>
      </w:pPr>
      <w:r w:rsidRPr="00A755A2">
        <w:rPr>
          <w:rStyle w:val="charItals"/>
        </w:rPr>
        <w:t>Note</w:t>
      </w:r>
      <w:r w:rsidRPr="00A755A2">
        <w:rPr>
          <w:rStyle w:val="charItals"/>
        </w:rPr>
        <w:tab/>
      </w:r>
      <w:r w:rsidRPr="00A755A2">
        <w:t xml:space="preserve">A provision of a law that gives an entity (including a person) a function also gives the entity powers necessary and convenient to exercise the function (see </w:t>
      </w:r>
      <w:hyperlink r:id="rId67" w:tooltip="A2001-14" w:history="1">
        <w:r w:rsidR="003F59C5" w:rsidRPr="00A755A2">
          <w:rPr>
            <w:rStyle w:val="charCitHyperlinkAbbrev"/>
          </w:rPr>
          <w:t>Legislation Act</w:t>
        </w:r>
      </w:hyperlink>
      <w:r w:rsidRPr="00A755A2">
        <w:t xml:space="preserve">, s 196 and dict, pt 1, def </w:t>
      </w:r>
      <w:r w:rsidRPr="00A755A2">
        <w:rPr>
          <w:rStyle w:val="charBoldItals"/>
        </w:rPr>
        <w:t>entity</w:t>
      </w:r>
      <w:r w:rsidRPr="00A755A2">
        <w:t>).</w:t>
      </w:r>
    </w:p>
    <w:p w14:paraId="6ECC744F" w14:textId="77777777" w:rsidR="00164BD8" w:rsidRPr="00A755A2" w:rsidRDefault="00A755A2" w:rsidP="00A755A2">
      <w:pPr>
        <w:pStyle w:val="AH5Sec"/>
      </w:pPr>
      <w:bookmarkStart w:id="122" w:name="_Toc139959840"/>
      <w:r w:rsidRPr="004C1978">
        <w:rPr>
          <w:rStyle w:val="CharSectNo"/>
        </w:rPr>
        <w:t>92</w:t>
      </w:r>
      <w:r w:rsidRPr="00A755A2">
        <w:tab/>
      </w:r>
      <w:r w:rsidR="00164BD8" w:rsidRPr="00A755A2">
        <w:t xml:space="preserve">Annual </w:t>
      </w:r>
      <w:r w:rsidR="007C75A3" w:rsidRPr="00A755A2">
        <w:t xml:space="preserve">general </w:t>
      </w:r>
      <w:r w:rsidR="00164BD8" w:rsidRPr="00A755A2">
        <w:t>meeting of veterinary profession</w:t>
      </w:r>
      <w:bookmarkEnd w:id="122"/>
    </w:p>
    <w:p w14:paraId="3496E22D" w14:textId="77777777" w:rsidR="00164BD8" w:rsidRPr="00A755A2" w:rsidRDefault="00A755A2" w:rsidP="00A755A2">
      <w:pPr>
        <w:pStyle w:val="Amain"/>
      </w:pPr>
      <w:r>
        <w:tab/>
      </w:r>
      <w:r w:rsidRPr="00A755A2">
        <w:t>(1)</w:t>
      </w:r>
      <w:r w:rsidRPr="00A755A2">
        <w:tab/>
      </w:r>
      <w:r w:rsidR="00164BD8" w:rsidRPr="00A755A2">
        <w:t>The board must hold an annual general meeting of the veterinary profession.</w:t>
      </w:r>
    </w:p>
    <w:p w14:paraId="1B6FAC58" w14:textId="77777777" w:rsidR="00164BD8" w:rsidRPr="00A755A2" w:rsidRDefault="00A755A2" w:rsidP="00A755A2">
      <w:pPr>
        <w:pStyle w:val="Amain"/>
      </w:pPr>
      <w:r>
        <w:tab/>
      </w:r>
      <w:r w:rsidRPr="00A755A2">
        <w:t>(2)</w:t>
      </w:r>
      <w:r w:rsidRPr="00A755A2">
        <w:tab/>
      </w:r>
      <w:r w:rsidR="00164BD8" w:rsidRPr="00A755A2">
        <w:t>Every registered veterinary practitioner</w:t>
      </w:r>
      <w:r w:rsidR="000C29AA" w:rsidRPr="00A755A2">
        <w:t>,</w:t>
      </w:r>
      <w:r w:rsidR="00164BD8" w:rsidRPr="00A755A2">
        <w:t xml:space="preserve"> other than a veterinary practitioner who has deemed registration under part </w:t>
      </w:r>
      <w:r w:rsidR="000C29AA" w:rsidRPr="00A755A2">
        <w:t>4</w:t>
      </w:r>
      <w:r w:rsidR="00227C8F" w:rsidRPr="00A755A2">
        <w:t xml:space="preserve"> (Recognition of veterinary practitioners from other jurisdictions)</w:t>
      </w:r>
      <w:r w:rsidR="000C29AA" w:rsidRPr="00A755A2">
        <w:t xml:space="preserve">, </w:t>
      </w:r>
      <w:r w:rsidR="00164BD8" w:rsidRPr="00A755A2">
        <w:t xml:space="preserve">is entitled </w:t>
      </w:r>
      <w:r w:rsidR="000C29AA" w:rsidRPr="00A755A2">
        <w:t>to attend a meeting under this section.</w:t>
      </w:r>
    </w:p>
    <w:p w14:paraId="26337733" w14:textId="77777777" w:rsidR="00D279D5" w:rsidRPr="004C1978" w:rsidRDefault="00A755A2" w:rsidP="00A755A2">
      <w:pPr>
        <w:pStyle w:val="AH3Div"/>
      </w:pPr>
      <w:bookmarkStart w:id="123" w:name="_Toc139959841"/>
      <w:r w:rsidRPr="004C1978">
        <w:rPr>
          <w:rStyle w:val="CharDivNo"/>
        </w:rPr>
        <w:lastRenderedPageBreak/>
        <w:t>Division 7.2</w:t>
      </w:r>
      <w:r w:rsidRPr="00A755A2">
        <w:tab/>
      </w:r>
      <w:r w:rsidR="00D279D5" w:rsidRPr="004C1978">
        <w:rPr>
          <w:rStyle w:val="CharDivText"/>
        </w:rPr>
        <w:t>Board members</w:t>
      </w:r>
      <w:bookmarkEnd w:id="123"/>
    </w:p>
    <w:p w14:paraId="1F70A118" w14:textId="77777777" w:rsidR="00D279D5" w:rsidRPr="00A755A2" w:rsidRDefault="00A755A2" w:rsidP="00A755A2">
      <w:pPr>
        <w:pStyle w:val="AH5Sec"/>
      </w:pPr>
      <w:bookmarkStart w:id="124" w:name="_Toc139959842"/>
      <w:r w:rsidRPr="004C1978">
        <w:rPr>
          <w:rStyle w:val="CharSectNo"/>
        </w:rPr>
        <w:t>93</w:t>
      </w:r>
      <w:r w:rsidRPr="00A755A2">
        <w:tab/>
      </w:r>
      <w:r w:rsidR="00D279D5" w:rsidRPr="00A755A2">
        <w:t>Board membership</w:t>
      </w:r>
      <w:bookmarkEnd w:id="124"/>
    </w:p>
    <w:p w14:paraId="3EE0C6B9" w14:textId="77777777" w:rsidR="00D279D5" w:rsidRPr="00A755A2" w:rsidRDefault="00A755A2" w:rsidP="00A755A2">
      <w:pPr>
        <w:pStyle w:val="Amain"/>
      </w:pPr>
      <w:r>
        <w:tab/>
      </w:r>
      <w:r w:rsidRPr="00A755A2">
        <w:t>(1)</w:t>
      </w:r>
      <w:r w:rsidRPr="00A755A2">
        <w:tab/>
      </w:r>
      <w:r w:rsidR="00D279D5" w:rsidRPr="00A755A2">
        <w:t xml:space="preserve">The board </w:t>
      </w:r>
      <w:r w:rsidR="0017716D" w:rsidRPr="00A755A2">
        <w:t>has</w:t>
      </w:r>
      <w:r w:rsidR="00D279D5" w:rsidRPr="00A755A2">
        <w:t xml:space="preserve"> the following members:</w:t>
      </w:r>
    </w:p>
    <w:p w14:paraId="5034791A" w14:textId="77777777" w:rsidR="00D279D5" w:rsidRPr="00A755A2" w:rsidRDefault="00A755A2" w:rsidP="00A755A2">
      <w:pPr>
        <w:pStyle w:val="Apara"/>
      </w:pPr>
      <w:r>
        <w:tab/>
      </w:r>
      <w:r w:rsidRPr="00A755A2">
        <w:t>(a)</w:t>
      </w:r>
      <w:r w:rsidRPr="00A755A2">
        <w:tab/>
      </w:r>
      <w:r w:rsidR="00D279D5" w:rsidRPr="00A755A2">
        <w:t>president;</w:t>
      </w:r>
    </w:p>
    <w:p w14:paraId="0816C8BE" w14:textId="77777777" w:rsidR="00D279D5" w:rsidRPr="00A755A2" w:rsidRDefault="00A755A2" w:rsidP="00A755A2">
      <w:pPr>
        <w:pStyle w:val="Apara"/>
      </w:pPr>
      <w:r>
        <w:tab/>
      </w:r>
      <w:r w:rsidRPr="00A755A2">
        <w:t>(b)</w:t>
      </w:r>
      <w:r w:rsidRPr="00A755A2">
        <w:tab/>
      </w:r>
      <w:r w:rsidR="00D279D5" w:rsidRPr="00A755A2">
        <w:t>4 members who—</w:t>
      </w:r>
    </w:p>
    <w:p w14:paraId="6D1FE2E2" w14:textId="77777777" w:rsidR="00D279D5" w:rsidRPr="00A755A2" w:rsidRDefault="00A755A2" w:rsidP="00A755A2">
      <w:pPr>
        <w:pStyle w:val="Asubpara"/>
      </w:pPr>
      <w:r>
        <w:tab/>
      </w:r>
      <w:r w:rsidRPr="00A755A2">
        <w:t>(i)</w:t>
      </w:r>
      <w:r w:rsidRPr="00A755A2">
        <w:tab/>
      </w:r>
      <w:r w:rsidR="00D279D5" w:rsidRPr="00A755A2">
        <w:t>are registered veterinary practitioners; and</w:t>
      </w:r>
    </w:p>
    <w:p w14:paraId="7B4FEB57" w14:textId="77777777" w:rsidR="00D279D5" w:rsidRPr="00A755A2" w:rsidRDefault="00A755A2" w:rsidP="00A755A2">
      <w:pPr>
        <w:pStyle w:val="Asubpara"/>
      </w:pPr>
      <w:r>
        <w:tab/>
      </w:r>
      <w:r w:rsidRPr="00A755A2">
        <w:t>(ii)</w:t>
      </w:r>
      <w:r w:rsidRPr="00A755A2">
        <w:tab/>
      </w:r>
      <w:r w:rsidR="00D279D5" w:rsidRPr="00A755A2">
        <w:t>have been registered for a continuous period of at least 3</w:t>
      </w:r>
      <w:r w:rsidR="0017716D" w:rsidRPr="00A755A2">
        <w:t> </w:t>
      </w:r>
      <w:r w:rsidR="00D279D5" w:rsidRPr="00A755A2">
        <w:t xml:space="preserve">years immediately before the day of appointment; </w:t>
      </w:r>
    </w:p>
    <w:p w14:paraId="44045088" w14:textId="77777777" w:rsidR="00D279D5" w:rsidRPr="00A755A2" w:rsidRDefault="00A755A2" w:rsidP="00A755A2">
      <w:pPr>
        <w:pStyle w:val="Apara"/>
      </w:pPr>
      <w:r>
        <w:tab/>
      </w:r>
      <w:r w:rsidRPr="00A755A2">
        <w:t>(c)</w:t>
      </w:r>
      <w:r w:rsidRPr="00A755A2">
        <w:tab/>
      </w:r>
      <w:r w:rsidR="00D279D5" w:rsidRPr="00A755A2">
        <w:t xml:space="preserve">1 member who is not a veterinary practitioner, to represent community interests; </w:t>
      </w:r>
    </w:p>
    <w:p w14:paraId="749248D8" w14:textId="77777777" w:rsidR="00D279D5" w:rsidRPr="00A755A2" w:rsidRDefault="00A755A2" w:rsidP="00A755A2">
      <w:pPr>
        <w:pStyle w:val="Apara"/>
      </w:pPr>
      <w:r>
        <w:tab/>
      </w:r>
      <w:r w:rsidRPr="00A755A2">
        <w:t>(d)</w:t>
      </w:r>
      <w:r w:rsidRPr="00A755A2">
        <w:tab/>
      </w:r>
      <w:r w:rsidR="00D279D5" w:rsidRPr="00A755A2">
        <w:t>1 member who is not a veterinary practitioner.</w:t>
      </w:r>
    </w:p>
    <w:p w14:paraId="2B0185B3" w14:textId="77777777" w:rsidR="00D279D5" w:rsidRPr="00A755A2" w:rsidRDefault="00A755A2" w:rsidP="00A755A2">
      <w:pPr>
        <w:pStyle w:val="Amain"/>
        <w:keepNext/>
      </w:pPr>
      <w:r>
        <w:tab/>
      </w:r>
      <w:r w:rsidRPr="00A755A2">
        <w:t>(2)</w:t>
      </w:r>
      <w:r w:rsidRPr="00A755A2">
        <w:tab/>
      </w:r>
      <w:r w:rsidR="00D279D5" w:rsidRPr="00A755A2">
        <w:t>The Minister must appoint the board members.</w:t>
      </w:r>
    </w:p>
    <w:p w14:paraId="7472E7FC" w14:textId="1D39330C" w:rsidR="00D279D5" w:rsidRPr="00A755A2" w:rsidRDefault="00D279D5" w:rsidP="00D279D5">
      <w:pPr>
        <w:pStyle w:val="aNote"/>
        <w:keepNext/>
      </w:pPr>
      <w:r w:rsidRPr="00A755A2">
        <w:rPr>
          <w:rStyle w:val="charItals"/>
        </w:rPr>
        <w:t>Note 1</w:t>
      </w:r>
      <w:r w:rsidRPr="00A755A2">
        <w:tab/>
        <w:t xml:space="preserve">For the making of appointments (including acting appointments), see the </w:t>
      </w:r>
      <w:hyperlink r:id="rId68" w:tooltip="A2001-14" w:history="1">
        <w:r w:rsidR="003F59C5" w:rsidRPr="00A755A2">
          <w:rPr>
            <w:rStyle w:val="charCitHyperlinkAbbrev"/>
          </w:rPr>
          <w:t>Legislation Act</w:t>
        </w:r>
      </w:hyperlink>
      <w:r w:rsidRPr="00A755A2">
        <w:t xml:space="preserve">, pt 19.3.  </w:t>
      </w:r>
    </w:p>
    <w:p w14:paraId="773AA515" w14:textId="54CBD882" w:rsidR="00D279D5" w:rsidRPr="00A755A2" w:rsidRDefault="00D279D5" w:rsidP="00D279D5">
      <w:pPr>
        <w:pStyle w:val="aNote"/>
        <w:keepNext/>
      </w:pPr>
      <w:r w:rsidRPr="00A755A2">
        <w:rPr>
          <w:rStyle w:val="charItals"/>
        </w:rPr>
        <w:t>Note 2</w:t>
      </w:r>
      <w:r w:rsidRPr="00A755A2">
        <w:tab/>
        <w:t>In particular, an appointment may be made by naming a person or nominating the occupant of a position (see</w:t>
      </w:r>
      <w:r w:rsidR="0017716D" w:rsidRPr="00A755A2">
        <w:t xml:space="preserve"> </w:t>
      </w:r>
      <w:hyperlink r:id="rId69" w:tooltip="A2001-14" w:history="1">
        <w:r w:rsidR="003F59C5" w:rsidRPr="00A755A2">
          <w:rPr>
            <w:rStyle w:val="charCitHyperlinkAbbrev"/>
          </w:rPr>
          <w:t>Legislation Act</w:t>
        </w:r>
      </w:hyperlink>
      <w:r w:rsidR="0017716D" w:rsidRPr="00A755A2">
        <w:t>,</w:t>
      </w:r>
      <w:r w:rsidRPr="00A755A2">
        <w:t xml:space="preserve"> s 207).</w:t>
      </w:r>
    </w:p>
    <w:p w14:paraId="1FDBFE42" w14:textId="01186700" w:rsidR="00D279D5" w:rsidRPr="00A755A2" w:rsidRDefault="00D279D5" w:rsidP="00D279D5">
      <w:pPr>
        <w:pStyle w:val="aNote"/>
        <w:keepNext/>
      </w:pPr>
      <w:r w:rsidRPr="00A755A2">
        <w:rPr>
          <w:rStyle w:val="charItals"/>
        </w:rPr>
        <w:t>Note 3</w:t>
      </w:r>
      <w:r w:rsidRPr="00A755A2">
        <w:tab/>
        <w:t xml:space="preserve">Certain Ministerial appointments require consultation with an Assembly committee and are disallowable (see </w:t>
      </w:r>
      <w:hyperlink r:id="rId70" w:tooltip="A2001-14" w:history="1">
        <w:r w:rsidR="003F59C5" w:rsidRPr="00A755A2">
          <w:rPr>
            <w:rStyle w:val="charCitHyperlinkAbbrev"/>
          </w:rPr>
          <w:t>Legislation Act</w:t>
        </w:r>
      </w:hyperlink>
      <w:r w:rsidRPr="00A755A2">
        <w:t>, div 19.3.3).</w:t>
      </w:r>
    </w:p>
    <w:p w14:paraId="55B5E58B" w14:textId="77777777" w:rsidR="00D279D5" w:rsidRPr="00A755A2" w:rsidRDefault="00A755A2" w:rsidP="00A755A2">
      <w:pPr>
        <w:pStyle w:val="Amain"/>
      </w:pPr>
      <w:r>
        <w:tab/>
      </w:r>
      <w:r w:rsidRPr="00A755A2">
        <w:t>(3)</w:t>
      </w:r>
      <w:r w:rsidRPr="00A755A2">
        <w:tab/>
      </w:r>
      <w:r w:rsidR="00D279D5" w:rsidRPr="00A755A2">
        <w:t>The Minister may appoint a person as a community representative to the board only if satisfied that the person has interests, skills or qualifications that will help the board in carrying out the objects of this Act.</w:t>
      </w:r>
    </w:p>
    <w:p w14:paraId="3E33EED9" w14:textId="0E219165" w:rsidR="00DE0120" w:rsidRPr="00A755A2" w:rsidRDefault="00A755A2" w:rsidP="00A755A2">
      <w:pPr>
        <w:pStyle w:val="Amain"/>
      </w:pPr>
      <w:r>
        <w:tab/>
      </w:r>
      <w:r w:rsidRPr="00A755A2">
        <w:t>(4)</w:t>
      </w:r>
      <w:r w:rsidRPr="00A755A2">
        <w:tab/>
      </w:r>
      <w:r w:rsidR="00DE0120" w:rsidRPr="00A755A2">
        <w:t>The members mentioned in subsection (1) (c) and (d) must live in the ACT</w:t>
      </w:r>
      <w:r w:rsidR="00E94E4B">
        <w:t xml:space="preserve"> </w:t>
      </w:r>
      <w:r w:rsidR="00E94E4B" w:rsidRPr="002B1AF2">
        <w:rPr>
          <w:color w:val="000000"/>
        </w:rPr>
        <w:t>or surrounding region</w:t>
      </w:r>
      <w:r w:rsidR="00DE0120" w:rsidRPr="00A755A2">
        <w:t>.</w:t>
      </w:r>
    </w:p>
    <w:p w14:paraId="695EBD24" w14:textId="77777777" w:rsidR="00D279D5" w:rsidRPr="00A755A2" w:rsidRDefault="00A755A2" w:rsidP="00A755A2">
      <w:pPr>
        <w:pStyle w:val="AH5Sec"/>
      </w:pPr>
      <w:bookmarkStart w:id="125" w:name="_Toc139959843"/>
      <w:r w:rsidRPr="004C1978">
        <w:rPr>
          <w:rStyle w:val="CharSectNo"/>
        </w:rPr>
        <w:lastRenderedPageBreak/>
        <w:t>94</w:t>
      </w:r>
      <w:r w:rsidRPr="00A755A2">
        <w:tab/>
      </w:r>
      <w:r w:rsidR="00D279D5" w:rsidRPr="00A755A2">
        <w:t xml:space="preserve">Term of </w:t>
      </w:r>
      <w:r w:rsidR="0017716D" w:rsidRPr="00A755A2">
        <w:t>appointment</w:t>
      </w:r>
      <w:bookmarkEnd w:id="125"/>
    </w:p>
    <w:p w14:paraId="728B04C3" w14:textId="77777777" w:rsidR="00D279D5" w:rsidRPr="00A755A2" w:rsidRDefault="00D279D5" w:rsidP="00A755A2">
      <w:pPr>
        <w:pStyle w:val="Amainreturn"/>
        <w:keepNext/>
      </w:pPr>
      <w:r w:rsidRPr="00A755A2">
        <w:t>A board member must not be appointed for longer than 3 years.</w:t>
      </w:r>
    </w:p>
    <w:p w14:paraId="5A42A240" w14:textId="0BE66FF6" w:rsidR="00D279D5" w:rsidRPr="00A755A2" w:rsidRDefault="00D279D5" w:rsidP="00D279D5">
      <w:pPr>
        <w:pStyle w:val="aNote"/>
      </w:pPr>
      <w:r w:rsidRPr="00A755A2">
        <w:rPr>
          <w:rStyle w:val="charItals"/>
        </w:rPr>
        <w:t>Note</w:t>
      </w:r>
      <w:r w:rsidRPr="00A755A2">
        <w:tab/>
        <w:t xml:space="preserve">A person may be reappointed to a position if the person is eligible to be appointed to the position (see </w:t>
      </w:r>
      <w:hyperlink r:id="rId71" w:tooltip="A2001-14" w:history="1">
        <w:r w:rsidR="003F59C5" w:rsidRPr="00A755A2">
          <w:rPr>
            <w:rStyle w:val="charCitHyperlinkAbbrev"/>
          </w:rPr>
          <w:t>Legislation Act</w:t>
        </w:r>
      </w:hyperlink>
      <w:r w:rsidRPr="00A755A2">
        <w:t>, s 208 and dict, pt 1, def </w:t>
      </w:r>
      <w:r w:rsidRPr="00A755A2">
        <w:rPr>
          <w:rStyle w:val="charBoldItals"/>
        </w:rPr>
        <w:t>appoint</w:t>
      </w:r>
      <w:r w:rsidRPr="00A755A2">
        <w:t>).</w:t>
      </w:r>
    </w:p>
    <w:p w14:paraId="4957635E" w14:textId="77777777" w:rsidR="00D279D5" w:rsidRPr="00A755A2" w:rsidRDefault="00A755A2" w:rsidP="00A755A2">
      <w:pPr>
        <w:pStyle w:val="AH5Sec"/>
      </w:pPr>
      <w:bookmarkStart w:id="126" w:name="_Toc139959844"/>
      <w:r w:rsidRPr="004C1978">
        <w:rPr>
          <w:rStyle w:val="CharSectNo"/>
        </w:rPr>
        <w:t>95</w:t>
      </w:r>
      <w:r w:rsidRPr="00A755A2">
        <w:tab/>
      </w:r>
      <w:r w:rsidR="00D279D5" w:rsidRPr="00A755A2">
        <w:t>President and deputy president of board</w:t>
      </w:r>
      <w:bookmarkEnd w:id="126"/>
    </w:p>
    <w:p w14:paraId="388BD920" w14:textId="77777777" w:rsidR="00071263" w:rsidRPr="00A755A2" w:rsidRDefault="00A755A2" w:rsidP="00A755A2">
      <w:pPr>
        <w:pStyle w:val="Amain"/>
      </w:pPr>
      <w:r>
        <w:tab/>
      </w:r>
      <w:r w:rsidRPr="00A755A2">
        <w:t>(1)</w:t>
      </w:r>
      <w:r w:rsidRPr="00A755A2">
        <w:tab/>
      </w:r>
      <w:r w:rsidR="005705BB" w:rsidRPr="00A755A2">
        <w:t xml:space="preserve">The president must </w:t>
      </w:r>
      <w:r w:rsidR="00EB16D7" w:rsidRPr="00A755A2">
        <w:t>not</w:t>
      </w:r>
      <w:r w:rsidR="00071263" w:rsidRPr="00A755A2">
        <w:t xml:space="preserve"> be a person who—</w:t>
      </w:r>
    </w:p>
    <w:p w14:paraId="68158181" w14:textId="77777777" w:rsidR="006B3477" w:rsidRPr="00A755A2" w:rsidRDefault="00A755A2" w:rsidP="00A755A2">
      <w:pPr>
        <w:pStyle w:val="Apara"/>
      </w:pPr>
      <w:r>
        <w:tab/>
      </w:r>
      <w:r w:rsidRPr="00A755A2">
        <w:t>(a)</w:t>
      </w:r>
      <w:r w:rsidRPr="00A755A2">
        <w:tab/>
      </w:r>
      <w:r w:rsidR="00C63A78" w:rsidRPr="00A755A2">
        <w:t>works in a veterinary practice</w:t>
      </w:r>
      <w:r w:rsidR="00071263" w:rsidRPr="00A755A2">
        <w:t>; or</w:t>
      </w:r>
    </w:p>
    <w:p w14:paraId="1C162CC0" w14:textId="77777777" w:rsidR="00071263" w:rsidRPr="00A755A2" w:rsidRDefault="00A755A2" w:rsidP="00A755A2">
      <w:pPr>
        <w:pStyle w:val="Apara"/>
      </w:pPr>
      <w:r>
        <w:tab/>
      </w:r>
      <w:r w:rsidRPr="00A755A2">
        <w:t>(b)</w:t>
      </w:r>
      <w:r w:rsidRPr="00A755A2">
        <w:tab/>
      </w:r>
      <w:r w:rsidR="00071263" w:rsidRPr="00A755A2">
        <w:t>has a material interest in a veterinary practice.</w:t>
      </w:r>
    </w:p>
    <w:p w14:paraId="19BF7108" w14:textId="77777777" w:rsidR="00D279D5" w:rsidRPr="00A755A2" w:rsidRDefault="00A755A2" w:rsidP="00A755A2">
      <w:pPr>
        <w:pStyle w:val="Amain"/>
      </w:pPr>
      <w:r>
        <w:tab/>
      </w:r>
      <w:r w:rsidRPr="00A755A2">
        <w:t>(2)</w:t>
      </w:r>
      <w:r w:rsidRPr="00A755A2">
        <w:tab/>
      </w:r>
      <w:r w:rsidR="00D279D5" w:rsidRPr="00A755A2">
        <w:t xml:space="preserve">The deputy president must be a board member who is </w:t>
      </w:r>
      <w:r w:rsidR="00914456" w:rsidRPr="00A755A2">
        <w:t xml:space="preserve">a </w:t>
      </w:r>
      <w:r w:rsidR="00D279D5" w:rsidRPr="00A755A2">
        <w:t>registered veterinary practitioner and elected by the board.</w:t>
      </w:r>
    </w:p>
    <w:p w14:paraId="60600AFC" w14:textId="77777777" w:rsidR="00D279D5" w:rsidRPr="00A755A2" w:rsidRDefault="00A755A2" w:rsidP="00A755A2">
      <w:pPr>
        <w:pStyle w:val="Amain"/>
      </w:pPr>
      <w:r>
        <w:tab/>
      </w:r>
      <w:r w:rsidRPr="00A755A2">
        <w:t>(3)</w:t>
      </w:r>
      <w:r w:rsidRPr="00A755A2">
        <w:tab/>
      </w:r>
      <w:r w:rsidR="00D279D5" w:rsidRPr="00A755A2">
        <w:t>The deputy president may exercise a function of the president at any time when the president cannot for any reason exercise the function.</w:t>
      </w:r>
    </w:p>
    <w:p w14:paraId="5F923F89" w14:textId="77777777" w:rsidR="00D279D5" w:rsidRPr="00A755A2" w:rsidRDefault="00A755A2" w:rsidP="00A755A2">
      <w:pPr>
        <w:pStyle w:val="Amain"/>
      </w:pPr>
      <w:r>
        <w:tab/>
      </w:r>
      <w:r w:rsidRPr="00A755A2">
        <w:t>(4)</w:t>
      </w:r>
      <w:r w:rsidRPr="00A755A2">
        <w:tab/>
      </w:r>
      <w:r w:rsidR="00D279D5" w:rsidRPr="00A755A2">
        <w:t>The deputy president is elected for 1 year, but may be re</w:t>
      </w:r>
      <w:r w:rsidR="00D279D5" w:rsidRPr="00A755A2">
        <w:noBreakHyphen/>
        <w:t>elected if still eligible to be elected.</w:t>
      </w:r>
    </w:p>
    <w:p w14:paraId="089C4A62" w14:textId="77777777" w:rsidR="00D279D5" w:rsidRPr="00A755A2" w:rsidRDefault="00A755A2" w:rsidP="00A755A2">
      <w:pPr>
        <w:pStyle w:val="Amain"/>
      </w:pPr>
      <w:r>
        <w:tab/>
      </w:r>
      <w:r w:rsidRPr="00A755A2">
        <w:t>(5)</w:t>
      </w:r>
      <w:r w:rsidRPr="00A755A2">
        <w:tab/>
      </w:r>
      <w:r w:rsidR="00D279D5" w:rsidRPr="00A755A2">
        <w:t>The deputy president may resign as deputy president by written notice given to the president or, if there is no president, the board.</w:t>
      </w:r>
    </w:p>
    <w:p w14:paraId="6EDE3C62" w14:textId="77777777" w:rsidR="00071263" w:rsidRPr="00A755A2" w:rsidRDefault="00A755A2" w:rsidP="00A755A2">
      <w:pPr>
        <w:pStyle w:val="Amain"/>
      </w:pPr>
      <w:r>
        <w:tab/>
      </w:r>
      <w:r w:rsidRPr="00A755A2">
        <w:t>(6)</w:t>
      </w:r>
      <w:r w:rsidRPr="00A755A2">
        <w:tab/>
      </w:r>
      <w:r w:rsidR="00071263" w:rsidRPr="00A755A2">
        <w:t>In this section:</w:t>
      </w:r>
    </w:p>
    <w:p w14:paraId="5EBF70F0" w14:textId="77777777" w:rsidR="00071263" w:rsidRPr="00A755A2" w:rsidRDefault="00071263" w:rsidP="00A755A2">
      <w:pPr>
        <w:pStyle w:val="aDef"/>
        <w:keepNext/>
      </w:pPr>
      <w:r w:rsidRPr="00A755A2">
        <w:rPr>
          <w:rStyle w:val="charBoldItals"/>
        </w:rPr>
        <w:t>material interest</w:t>
      </w:r>
      <w:r w:rsidRPr="00A755A2">
        <w:t xml:space="preserve">—see section </w:t>
      </w:r>
      <w:r w:rsidR="004D0E19" w:rsidRPr="00A755A2">
        <w:t>97</w:t>
      </w:r>
      <w:r w:rsidRPr="00A755A2">
        <w:t> (4).</w:t>
      </w:r>
    </w:p>
    <w:p w14:paraId="715C9268" w14:textId="77777777" w:rsidR="00071263" w:rsidRPr="00A755A2" w:rsidRDefault="002F3CCD" w:rsidP="002F3CCD">
      <w:pPr>
        <w:pStyle w:val="aNote"/>
      </w:pPr>
      <w:r w:rsidRPr="00A755A2">
        <w:rPr>
          <w:rStyle w:val="charItals"/>
        </w:rPr>
        <w:t>Note</w:t>
      </w:r>
      <w:r w:rsidRPr="00A755A2">
        <w:rPr>
          <w:rStyle w:val="charItals"/>
        </w:rPr>
        <w:tab/>
      </w:r>
      <w:r w:rsidRPr="00A755A2">
        <w:rPr>
          <w:rStyle w:val="charBoldItals"/>
        </w:rPr>
        <w:t>Veterinary practice</w:t>
      </w:r>
      <w:r w:rsidRPr="00A755A2">
        <w:t>—see the dictionary.</w:t>
      </w:r>
    </w:p>
    <w:p w14:paraId="07699D37" w14:textId="77777777" w:rsidR="00D279D5" w:rsidRPr="00A755A2" w:rsidRDefault="00A755A2" w:rsidP="00A755A2">
      <w:pPr>
        <w:pStyle w:val="AH5Sec"/>
      </w:pPr>
      <w:bookmarkStart w:id="127" w:name="_Toc139959845"/>
      <w:r w:rsidRPr="004C1978">
        <w:rPr>
          <w:rStyle w:val="CharSectNo"/>
        </w:rPr>
        <w:lastRenderedPageBreak/>
        <w:t>96</w:t>
      </w:r>
      <w:r w:rsidRPr="00A755A2">
        <w:tab/>
      </w:r>
      <w:r w:rsidR="00D279D5" w:rsidRPr="00A755A2">
        <w:t>Consultation about appointment to board</w:t>
      </w:r>
      <w:bookmarkEnd w:id="127"/>
    </w:p>
    <w:p w14:paraId="79C0FD27" w14:textId="77777777" w:rsidR="00D279D5" w:rsidRPr="00A755A2" w:rsidRDefault="00A755A2" w:rsidP="008D5B1A">
      <w:pPr>
        <w:pStyle w:val="Amain"/>
        <w:keepNext/>
      </w:pPr>
      <w:r>
        <w:tab/>
      </w:r>
      <w:r w:rsidRPr="00A755A2">
        <w:t>(1)</w:t>
      </w:r>
      <w:r w:rsidRPr="00A755A2">
        <w:tab/>
      </w:r>
      <w:r w:rsidR="00D279D5" w:rsidRPr="00A755A2">
        <w:t>Before appointing someone, other than a community representative, to the board the Minister must consult the board.</w:t>
      </w:r>
    </w:p>
    <w:p w14:paraId="7BBCA784" w14:textId="77777777" w:rsidR="00D279D5" w:rsidRPr="00A755A2" w:rsidRDefault="00A755A2" w:rsidP="008D5B1A">
      <w:pPr>
        <w:pStyle w:val="Amain"/>
        <w:keepNext/>
        <w:keepLines/>
      </w:pPr>
      <w:r>
        <w:tab/>
      </w:r>
      <w:r w:rsidRPr="00A755A2">
        <w:t>(2)</w:t>
      </w:r>
      <w:r w:rsidRPr="00A755A2">
        <w:tab/>
      </w:r>
      <w:r w:rsidR="009E432E" w:rsidRPr="00A755A2">
        <w:t>The Minister must also seek advice, and nominations, from declared professional bodies and any other entities the Minister considers suitable to give advice, and make nominations, in relation to the board.</w:t>
      </w:r>
    </w:p>
    <w:p w14:paraId="0F7377F4" w14:textId="77777777" w:rsidR="00D279D5" w:rsidRPr="00A755A2" w:rsidRDefault="0017716D" w:rsidP="00D279D5">
      <w:pPr>
        <w:pStyle w:val="aExamHdgss"/>
      </w:pPr>
      <w:r w:rsidRPr="00A755A2">
        <w:t>Examples—</w:t>
      </w:r>
      <w:r w:rsidR="00D279D5" w:rsidRPr="00A755A2">
        <w:t>entities suitable to give advice</w:t>
      </w:r>
    </w:p>
    <w:p w14:paraId="5BCD8F00" w14:textId="77777777"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academic institutions</w:t>
      </w:r>
    </w:p>
    <w:p w14:paraId="77F3D826" w14:textId="77777777"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industry representatives</w:t>
      </w:r>
    </w:p>
    <w:p w14:paraId="60B8323F" w14:textId="77777777" w:rsidR="00D279D5" w:rsidRPr="00A755A2" w:rsidRDefault="00A755A2" w:rsidP="00A755A2">
      <w:pPr>
        <w:pStyle w:val="Amain"/>
      </w:pPr>
      <w:r>
        <w:tab/>
      </w:r>
      <w:r w:rsidRPr="00A755A2">
        <w:t>(3)</w:t>
      </w:r>
      <w:r w:rsidRPr="00A755A2">
        <w:tab/>
      </w:r>
      <w:r w:rsidR="00D279D5" w:rsidRPr="00A755A2">
        <w:t>Subsection (1) does not apply if the board is suspended.</w:t>
      </w:r>
    </w:p>
    <w:p w14:paraId="156C9240" w14:textId="77777777" w:rsidR="00D279D5" w:rsidRPr="00A755A2" w:rsidRDefault="00A755A2" w:rsidP="00A755A2">
      <w:pPr>
        <w:pStyle w:val="AH5Sec"/>
      </w:pPr>
      <w:bookmarkStart w:id="128" w:name="_Toc139959846"/>
      <w:r w:rsidRPr="004C1978">
        <w:rPr>
          <w:rStyle w:val="CharSectNo"/>
        </w:rPr>
        <w:t>97</w:t>
      </w:r>
      <w:r w:rsidRPr="00A755A2">
        <w:tab/>
      </w:r>
      <w:r w:rsidR="00D279D5" w:rsidRPr="00A755A2">
        <w:t>Disclosure of interests by board members</w:t>
      </w:r>
      <w:bookmarkEnd w:id="128"/>
    </w:p>
    <w:p w14:paraId="0133624B" w14:textId="77777777" w:rsidR="00D279D5" w:rsidRPr="00A755A2" w:rsidRDefault="00A755A2" w:rsidP="00A755A2">
      <w:pPr>
        <w:pStyle w:val="Amain"/>
      </w:pPr>
      <w:r>
        <w:tab/>
      </w:r>
      <w:r w:rsidRPr="00A755A2">
        <w:t>(1)</w:t>
      </w:r>
      <w:r w:rsidRPr="00A755A2">
        <w:tab/>
      </w:r>
      <w:r w:rsidR="00D279D5" w:rsidRPr="00A755A2">
        <w:t>If a board member has a material interest in an issue being considered, or about to be considered, by the board, the member must disclose the nature of the interest at a board meeting as soon as practicable after the relevant facts come to the member’s knowledge.</w:t>
      </w:r>
    </w:p>
    <w:p w14:paraId="2B4E7DD6" w14:textId="77777777" w:rsidR="00D279D5" w:rsidRPr="00A755A2" w:rsidRDefault="00A755A2" w:rsidP="00A755A2">
      <w:pPr>
        <w:pStyle w:val="Amain"/>
      </w:pPr>
      <w:r>
        <w:tab/>
      </w:r>
      <w:r w:rsidRPr="00A755A2">
        <w:t>(2)</w:t>
      </w:r>
      <w:r w:rsidRPr="00A755A2">
        <w:tab/>
      </w:r>
      <w:r w:rsidR="00D279D5" w:rsidRPr="00A755A2">
        <w:t>The disclosure must be recorded in the board’s minutes and, unless the board otherwise decides, the member must not—</w:t>
      </w:r>
    </w:p>
    <w:p w14:paraId="7D3E431F" w14:textId="77777777" w:rsidR="00D279D5" w:rsidRPr="00A755A2" w:rsidRDefault="00A755A2" w:rsidP="00A755A2">
      <w:pPr>
        <w:pStyle w:val="Apara"/>
      </w:pPr>
      <w:r>
        <w:tab/>
      </w:r>
      <w:r w:rsidRPr="00A755A2">
        <w:t>(a)</w:t>
      </w:r>
      <w:r w:rsidRPr="00A755A2">
        <w:tab/>
      </w:r>
      <w:r w:rsidR="00D279D5" w:rsidRPr="00A755A2">
        <w:t>be present when the board considers the issue; or</w:t>
      </w:r>
    </w:p>
    <w:p w14:paraId="58A1F36F" w14:textId="77777777" w:rsidR="00D279D5" w:rsidRPr="00A755A2" w:rsidRDefault="00A755A2" w:rsidP="00A755A2">
      <w:pPr>
        <w:pStyle w:val="Apara"/>
      </w:pPr>
      <w:r>
        <w:tab/>
      </w:r>
      <w:r w:rsidRPr="00A755A2">
        <w:t>(b)</w:t>
      </w:r>
      <w:r w:rsidRPr="00A755A2">
        <w:tab/>
      </w:r>
      <w:r w:rsidR="00D279D5" w:rsidRPr="00A755A2">
        <w:t>take part in a decision of the board on the issue.</w:t>
      </w:r>
    </w:p>
    <w:p w14:paraId="5804D299" w14:textId="77777777" w:rsidR="00D279D5" w:rsidRPr="00A755A2" w:rsidRDefault="00D279D5" w:rsidP="00D279D5">
      <w:pPr>
        <w:pStyle w:val="aExamHdgss"/>
        <w:keepLines/>
      </w:pPr>
      <w:r w:rsidRPr="00A755A2">
        <w:t>Example</w:t>
      </w:r>
    </w:p>
    <w:p w14:paraId="4C10194A" w14:textId="77777777" w:rsidR="00D279D5" w:rsidRPr="00A755A2" w:rsidRDefault="00D279D5" w:rsidP="00D279D5">
      <w:pPr>
        <w:pStyle w:val="aExamss"/>
        <w:keepNext/>
        <w:keepLines/>
      </w:pPr>
      <w:r w:rsidRPr="00A755A2">
        <w:t>Albert, Boris and Chloe are members of the board.  They have an interest in an issue being considered at a board meeting and they disclose the interest as soon as they become aware of it.  Albert’s and Boris’s interests are minor but Chloe has a direct financial interest in the issue.</w:t>
      </w:r>
    </w:p>
    <w:p w14:paraId="20A70054" w14:textId="77777777" w:rsidR="00D279D5" w:rsidRPr="00A755A2" w:rsidRDefault="00D279D5" w:rsidP="00D279D5">
      <w:pPr>
        <w:pStyle w:val="aExamss"/>
        <w:keepNext/>
      </w:pPr>
      <w:r w:rsidRPr="00A755A2">
        <w:t>The board considers the disclosures and decides that because of the nature of the interests—</w:t>
      </w:r>
    </w:p>
    <w:p w14:paraId="41C46531" w14:textId="77777777" w:rsidR="00D279D5" w:rsidRPr="00A755A2" w:rsidRDefault="00D279D5" w:rsidP="00D279D5">
      <w:pPr>
        <w:pStyle w:val="aNotePara"/>
        <w:keepNext/>
        <w:tabs>
          <w:tab w:val="clear" w:pos="2140"/>
          <w:tab w:val="clear" w:pos="2400"/>
          <w:tab w:val="right" w:pos="1134"/>
          <w:tab w:val="left" w:pos="2127"/>
        </w:tabs>
        <w:ind w:left="1560" w:hanging="460"/>
      </w:pPr>
      <w:r w:rsidRPr="00A755A2">
        <w:tab/>
        <w:t>(a)</w:t>
      </w:r>
      <w:r w:rsidRPr="00A755A2">
        <w:tab/>
        <w:t>Albert may be present when the board considers the issue but not take part in the decision; and</w:t>
      </w:r>
    </w:p>
    <w:p w14:paraId="266AD800" w14:textId="77777777" w:rsidR="00D279D5" w:rsidRPr="00A755A2" w:rsidRDefault="00D279D5" w:rsidP="00D279D5">
      <w:pPr>
        <w:pStyle w:val="aNotePara"/>
        <w:tabs>
          <w:tab w:val="clear" w:pos="2140"/>
          <w:tab w:val="clear" w:pos="2400"/>
          <w:tab w:val="right" w:pos="1134"/>
          <w:tab w:val="left" w:pos="2127"/>
        </w:tabs>
        <w:ind w:left="1560" w:hanging="460"/>
      </w:pPr>
      <w:r w:rsidRPr="00A755A2">
        <w:t>(b)</w:t>
      </w:r>
      <w:r w:rsidRPr="00A755A2">
        <w:tab/>
        <w:t>Boris may be present for the consideration and take part in the decision.</w:t>
      </w:r>
    </w:p>
    <w:p w14:paraId="6BED519D" w14:textId="77777777" w:rsidR="00D279D5" w:rsidRPr="00A755A2" w:rsidRDefault="00D279D5" w:rsidP="00D279D5">
      <w:pPr>
        <w:pStyle w:val="aExamss"/>
        <w:keepNext/>
      </w:pPr>
      <w:r w:rsidRPr="00A755A2">
        <w:lastRenderedPageBreak/>
        <w:t>The board does not make a decision allowing Chloe to be present or take part in the board’s decision.  Accordingly, since Chloe has a material interest she cannot be present for the consideration of the issue or take part in the decision.</w:t>
      </w:r>
    </w:p>
    <w:p w14:paraId="0A60D72B" w14:textId="77777777" w:rsidR="00D279D5" w:rsidRPr="00A755A2" w:rsidRDefault="00A755A2" w:rsidP="00A755A2">
      <w:pPr>
        <w:pStyle w:val="Amain"/>
      </w:pPr>
      <w:r>
        <w:tab/>
      </w:r>
      <w:r w:rsidRPr="00A755A2">
        <w:t>(3)</w:t>
      </w:r>
      <w:r w:rsidRPr="00A755A2">
        <w:tab/>
      </w:r>
      <w:r w:rsidR="00D279D5" w:rsidRPr="00A755A2">
        <w:t>Any other board member who also has a material interest in the issue must not be present when the board is considering its decision under subsection (2).</w:t>
      </w:r>
    </w:p>
    <w:p w14:paraId="402B4C16" w14:textId="77777777" w:rsidR="00D279D5" w:rsidRPr="00A755A2" w:rsidRDefault="00A755A2" w:rsidP="00A755A2">
      <w:pPr>
        <w:pStyle w:val="Amain"/>
      </w:pPr>
      <w:r>
        <w:tab/>
      </w:r>
      <w:r w:rsidRPr="00A755A2">
        <w:t>(4)</w:t>
      </w:r>
      <w:r w:rsidRPr="00A755A2">
        <w:tab/>
      </w:r>
      <w:r w:rsidR="00D279D5" w:rsidRPr="00A755A2">
        <w:t>In this section:</w:t>
      </w:r>
    </w:p>
    <w:p w14:paraId="5812BC10" w14:textId="77777777" w:rsidR="00D279D5" w:rsidRPr="00A755A2" w:rsidRDefault="00D279D5" w:rsidP="00A755A2">
      <w:pPr>
        <w:pStyle w:val="aDef"/>
        <w:keepNext/>
      </w:pPr>
      <w:r w:rsidRPr="00A755A2">
        <w:rPr>
          <w:rStyle w:val="charBoldItals"/>
        </w:rPr>
        <w:t>associate</w:t>
      </w:r>
      <w:r w:rsidRPr="00A755A2">
        <w:t>, of a person, means—</w:t>
      </w:r>
    </w:p>
    <w:p w14:paraId="61C58402" w14:textId="77777777" w:rsidR="00D279D5" w:rsidRPr="00A755A2" w:rsidRDefault="00A755A2" w:rsidP="00A755A2">
      <w:pPr>
        <w:pStyle w:val="Apara"/>
      </w:pPr>
      <w:r>
        <w:tab/>
      </w:r>
      <w:r w:rsidRPr="00A755A2">
        <w:t>(a)</w:t>
      </w:r>
      <w:r w:rsidRPr="00A755A2">
        <w:tab/>
      </w:r>
      <w:r w:rsidR="00D279D5" w:rsidRPr="00A755A2">
        <w:t>the person’s business partner; or</w:t>
      </w:r>
    </w:p>
    <w:p w14:paraId="71662487" w14:textId="77777777" w:rsidR="00D279D5" w:rsidRPr="00A755A2" w:rsidRDefault="00A755A2" w:rsidP="00A755A2">
      <w:pPr>
        <w:pStyle w:val="Apara"/>
      </w:pPr>
      <w:r>
        <w:tab/>
      </w:r>
      <w:r w:rsidRPr="00A755A2">
        <w:t>(b)</w:t>
      </w:r>
      <w:r w:rsidRPr="00A755A2">
        <w:tab/>
      </w:r>
      <w:r w:rsidR="00D279D5" w:rsidRPr="00A755A2">
        <w:t>a close friend of the person; or</w:t>
      </w:r>
    </w:p>
    <w:p w14:paraId="76944D25" w14:textId="77777777" w:rsidR="00D279D5" w:rsidRPr="00A755A2" w:rsidRDefault="00A755A2" w:rsidP="00A755A2">
      <w:pPr>
        <w:pStyle w:val="Apara"/>
      </w:pPr>
      <w:r>
        <w:tab/>
      </w:r>
      <w:r w:rsidRPr="00A755A2">
        <w:t>(c)</w:t>
      </w:r>
      <w:r w:rsidRPr="00A755A2">
        <w:tab/>
      </w:r>
      <w:r w:rsidR="00D279D5" w:rsidRPr="00A755A2">
        <w:t>a family member of the person.</w:t>
      </w:r>
    </w:p>
    <w:p w14:paraId="32607941" w14:textId="77777777" w:rsidR="00D279D5" w:rsidRPr="00A755A2" w:rsidRDefault="00D279D5" w:rsidP="00A755A2">
      <w:pPr>
        <w:pStyle w:val="aDef"/>
      </w:pPr>
      <w:r w:rsidRPr="00A755A2">
        <w:rPr>
          <w:rStyle w:val="charBoldItals"/>
        </w:rPr>
        <w:t>indirect interest</w:t>
      </w:r>
      <w:r w:rsidRPr="00A755A2">
        <w:t xml:space="preserve">—without limiting the kinds of indirect interests a person may have, a person has an </w:t>
      </w:r>
      <w:r w:rsidRPr="00A755A2">
        <w:rPr>
          <w:rStyle w:val="charBoldItals"/>
        </w:rPr>
        <w:t xml:space="preserve">indirect interest </w:t>
      </w:r>
      <w:r w:rsidRPr="00A755A2">
        <w:t>in an issue if any of the following has an interest in the issue:</w:t>
      </w:r>
    </w:p>
    <w:p w14:paraId="3A189359" w14:textId="77777777" w:rsidR="00D279D5" w:rsidRPr="00A755A2" w:rsidRDefault="00A755A2" w:rsidP="00A755A2">
      <w:pPr>
        <w:pStyle w:val="Apara"/>
      </w:pPr>
      <w:r>
        <w:tab/>
      </w:r>
      <w:r w:rsidRPr="00A755A2">
        <w:t>(a)</w:t>
      </w:r>
      <w:r w:rsidRPr="00A755A2">
        <w:tab/>
      </w:r>
      <w:r w:rsidR="00D279D5" w:rsidRPr="00A755A2">
        <w:t>an associate of the person;</w:t>
      </w:r>
    </w:p>
    <w:p w14:paraId="5BD983EA" w14:textId="77777777" w:rsidR="00D279D5" w:rsidRPr="00A755A2" w:rsidRDefault="00A755A2" w:rsidP="00A755A2">
      <w:pPr>
        <w:pStyle w:val="Apara"/>
      </w:pPr>
      <w:r>
        <w:tab/>
      </w:r>
      <w:r w:rsidRPr="00A755A2">
        <w:t>(b)</w:t>
      </w:r>
      <w:r w:rsidRPr="00A755A2">
        <w:tab/>
      </w:r>
      <w:r w:rsidR="00D279D5" w:rsidRPr="00A755A2">
        <w:t>a corporation if the corporation has not more than 100 members and the person, or an associate of the person, is a member of the corporation;</w:t>
      </w:r>
    </w:p>
    <w:p w14:paraId="42A685E5" w14:textId="77777777" w:rsidR="00D279D5" w:rsidRPr="00A755A2" w:rsidRDefault="00A755A2" w:rsidP="00A755A2">
      <w:pPr>
        <w:pStyle w:val="Apara"/>
      </w:pPr>
      <w:r>
        <w:tab/>
      </w:r>
      <w:r w:rsidRPr="00A755A2">
        <w:t>(c)</w:t>
      </w:r>
      <w:r w:rsidRPr="00A755A2">
        <w:tab/>
      </w:r>
      <w:r w:rsidR="00D279D5" w:rsidRPr="00A755A2">
        <w:t>a subsidiary of a corporation mentioned in paragraph (b);</w:t>
      </w:r>
    </w:p>
    <w:p w14:paraId="096B6C86" w14:textId="77777777" w:rsidR="00D279D5" w:rsidRPr="00A755A2" w:rsidRDefault="00A755A2" w:rsidP="00A755A2">
      <w:pPr>
        <w:pStyle w:val="Apara"/>
      </w:pPr>
      <w:r>
        <w:tab/>
      </w:r>
      <w:r w:rsidRPr="00A755A2">
        <w:t>(d)</w:t>
      </w:r>
      <w:r w:rsidRPr="00A755A2">
        <w:tab/>
      </w:r>
      <w:r w:rsidR="00D279D5" w:rsidRPr="00A755A2">
        <w:t>a corporation if the person, or an associate of the person, is an executive officer of the corporation;</w:t>
      </w:r>
    </w:p>
    <w:p w14:paraId="792F0B58" w14:textId="77777777" w:rsidR="00D279D5" w:rsidRPr="00A755A2" w:rsidRDefault="00A755A2" w:rsidP="00A755A2">
      <w:pPr>
        <w:pStyle w:val="Apara"/>
      </w:pPr>
      <w:r>
        <w:tab/>
      </w:r>
      <w:r w:rsidRPr="00A755A2">
        <w:t>(e)</w:t>
      </w:r>
      <w:r w:rsidRPr="00A755A2">
        <w:tab/>
      </w:r>
      <w:r w:rsidR="00D279D5" w:rsidRPr="00A755A2">
        <w:t>the trustee of a trust if the person, or an associate of the person, is a beneficiary of the trust;</w:t>
      </w:r>
    </w:p>
    <w:p w14:paraId="1CD337CA" w14:textId="77777777" w:rsidR="00D279D5" w:rsidRPr="00A755A2" w:rsidRDefault="00A755A2" w:rsidP="008D5B1A">
      <w:pPr>
        <w:pStyle w:val="Apara"/>
        <w:keepNext/>
      </w:pPr>
      <w:r>
        <w:tab/>
      </w:r>
      <w:r w:rsidRPr="00A755A2">
        <w:t>(f)</w:t>
      </w:r>
      <w:r w:rsidRPr="00A755A2">
        <w:tab/>
      </w:r>
      <w:r w:rsidR="00D279D5" w:rsidRPr="00A755A2">
        <w:t>a member of a firm or partnership if the person, or an associate of the person, is a member of the firm or partnership;</w:t>
      </w:r>
    </w:p>
    <w:p w14:paraId="6E100DEE" w14:textId="77777777" w:rsidR="00D279D5" w:rsidRPr="00A755A2" w:rsidRDefault="00A755A2" w:rsidP="00A755A2">
      <w:pPr>
        <w:pStyle w:val="Apara"/>
      </w:pPr>
      <w:r>
        <w:tab/>
      </w:r>
      <w:r w:rsidRPr="00A755A2">
        <w:t>(g)</w:t>
      </w:r>
      <w:r w:rsidRPr="00A755A2">
        <w:tab/>
      </w:r>
      <w:r w:rsidR="00D279D5" w:rsidRPr="00A755A2">
        <w:t>someone else carrying on a business if the person, or an associate of the person, has a direct or indirect right to participate in the profits of the business.</w:t>
      </w:r>
    </w:p>
    <w:p w14:paraId="78F36396" w14:textId="77777777" w:rsidR="00D279D5" w:rsidRPr="00A755A2" w:rsidRDefault="00D279D5" w:rsidP="00A755A2">
      <w:pPr>
        <w:pStyle w:val="aDef"/>
        <w:keepNext/>
      </w:pPr>
      <w:r w:rsidRPr="00A755A2">
        <w:rPr>
          <w:rStyle w:val="charBoldItals"/>
        </w:rPr>
        <w:lastRenderedPageBreak/>
        <w:t>material interest</w:t>
      </w:r>
      <w:r w:rsidRPr="00A755A2">
        <w:t xml:space="preserve">—a board member has a </w:t>
      </w:r>
      <w:r w:rsidRPr="00A755A2">
        <w:rPr>
          <w:rStyle w:val="charBoldItals"/>
        </w:rPr>
        <w:t xml:space="preserve">material interest </w:t>
      </w:r>
      <w:r w:rsidRPr="00A755A2">
        <w:t>in an issue if the member has a direct or indirect—</w:t>
      </w:r>
    </w:p>
    <w:p w14:paraId="2C4062B6" w14:textId="77777777" w:rsidR="00D279D5" w:rsidRPr="00A755A2" w:rsidRDefault="00A755A2" w:rsidP="00A755A2">
      <w:pPr>
        <w:pStyle w:val="Apara"/>
      </w:pPr>
      <w:r>
        <w:tab/>
      </w:r>
      <w:r w:rsidRPr="00A755A2">
        <w:t>(a)</w:t>
      </w:r>
      <w:r w:rsidRPr="00A755A2">
        <w:tab/>
      </w:r>
      <w:r w:rsidR="00D279D5" w:rsidRPr="00A755A2">
        <w:t>financial interest in the issue; or</w:t>
      </w:r>
    </w:p>
    <w:p w14:paraId="3D17A547" w14:textId="77777777" w:rsidR="00D279D5" w:rsidRPr="00A755A2" w:rsidRDefault="00A755A2" w:rsidP="00A755A2">
      <w:pPr>
        <w:pStyle w:val="Apara"/>
      </w:pPr>
      <w:r>
        <w:tab/>
      </w:r>
      <w:r w:rsidRPr="00A755A2">
        <w:t>(b)</w:t>
      </w:r>
      <w:r w:rsidRPr="00A755A2">
        <w:tab/>
      </w:r>
      <w:r w:rsidR="00D279D5" w:rsidRPr="00A755A2">
        <w:t>interest of any other kind if the interest could conflict with the proper exercise of the member’s functions in relation to the board’s consideration of the issue.</w:t>
      </w:r>
    </w:p>
    <w:p w14:paraId="4F2C615E" w14:textId="77777777" w:rsidR="00D279D5" w:rsidRPr="00A755A2" w:rsidRDefault="00A755A2" w:rsidP="00A755A2">
      <w:pPr>
        <w:pStyle w:val="AH5Sec"/>
      </w:pPr>
      <w:bookmarkStart w:id="129" w:name="_Toc139959847"/>
      <w:r w:rsidRPr="004C1978">
        <w:rPr>
          <w:rStyle w:val="CharSectNo"/>
        </w:rPr>
        <w:t>98</w:t>
      </w:r>
      <w:r w:rsidRPr="00A755A2">
        <w:tab/>
      </w:r>
      <w:r w:rsidR="00D279D5" w:rsidRPr="00A755A2">
        <w:t>Conditions of board appointment generally</w:t>
      </w:r>
      <w:bookmarkEnd w:id="129"/>
    </w:p>
    <w:p w14:paraId="74A04569" w14:textId="77777777" w:rsidR="00D279D5" w:rsidRPr="00A755A2" w:rsidRDefault="00A755A2" w:rsidP="00A755A2">
      <w:pPr>
        <w:pStyle w:val="Amain"/>
      </w:pPr>
      <w:r>
        <w:tab/>
      </w:r>
      <w:r w:rsidRPr="00A755A2">
        <w:t>(1)</w:t>
      </w:r>
      <w:r w:rsidRPr="00A755A2">
        <w:tab/>
      </w:r>
      <w:r w:rsidR="00D279D5" w:rsidRPr="00A755A2">
        <w:t>The Minister may, conditionally or unconditionally, allow the president to take leave.</w:t>
      </w:r>
    </w:p>
    <w:p w14:paraId="4393CD6C" w14:textId="77777777" w:rsidR="00D279D5" w:rsidRPr="00A755A2" w:rsidRDefault="00A755A2" w:rsidP="00A755A2">
      <w:pPr>
        <w:pStyle w:val="Amain"/>
        <w:keepNext/>
      </w:pPr>
      <w:r>
        <w:tab/>
      </w:r>
      <w:r w:rsidRPr="00A755A2">
        <w:t>(2)</w:t>
      </w:r>
      <w:r w:rsidRPr="00A755A2">
        <w:tab/>
      </w:r>
      <w:r w:rsidR="00D279D5" w:rsidRPr="00A755A2">
        <w:t>The president may, conditionally or unconditionally, allow a board member (other than the president) to take leave for not longer than 1 year.</w:t>
      </w:r>
    </w:p>
    <w:p w14:paraId="183C80E1" w14:textId="77777777" w:rsidR="00D279D5" w:rsidRPr="00A755A2" w:rsidRDefault="00D279D5" w:rsidP="00D279D5">
      <w:pPr>
        <w:pStyle w:val="aNote"/>
        <w:keepNext/>
      </w:pPr>
      <w:r w:rsidRPr="00A755A2">
        <w:rPr>
          <w:rStyle w:val="charItals"/>
        </w:rPr>
        <w:t>Note 1</w:t>
      </w:r>
      <w:r w:rsidRPr="00A755A2">
        <w:rPr>
          <w:rStyle w:val="charItals"/>
        </w:rPr>
        <w:tab/>
      </w:r>
      <w:r w:rsidRPr="00A755A2">
        <w:t>The deputy president is a board member and so can be given leave under s (2).</w:t>
      </w:r>
    </w:p>
    <w:p w14:paraId="6428E6A4" w14:textId="203F3947" w:rsidR="00D279D5" w:rsidRPr="00A755A2" w:rsidRDefault="00D279D5" w:rsidP="00D279D5">
      <w:pPr>
        <w:pStyle w:val="aNote"/>
      </w:pPr>
      <w:r w:rsidRPr="00A755A2">
        <w:rPr>
          <w:rStyle w:val="charItals"/>
        </w:rPr>
        <w:t>Note 2</w:t>
      </w:r>
      <w:r w:rsidRPr="00A755A2">
        <w:rPr>
          <w:rStyle w:val="charItals"/>
        </w:rPr>
        <w:tab/>
      </w:r>
      <w:r w:rsidRPr="00A755A2">
        <w:t xml:space="preserve">The Minister may appoint a person to act in the position of someone on leave (see </w:t>
      </w:r>
      <w:hyperlink r:id="rId72" w:tooltip="A2001-14" w:history="1">
        <w:r w:rsidR="003F59C5" w:rsidRPr="00A755A2">
          <w:rPr>
            <w:rStyle w:val="charCitHyperlinkAbbrev"/>
          </w:rPr>
          <w:t>Legislation Act</w:t>
        </w:r>
      </w:hyperlink>
      <w:r w:rsidRPr="00A755A2">
        <w:t>, s 209).</w:t>
      </w:r>
    </w:p>
    <w:p w14:paraId="1025168B" w14:textId="77777777" w:rsidR="00D279D5" w:rsidRPr="00A755A2" w:rsidRDefault="00A755A2" w:rsidP="00A755A2">
      <w:pPr>
        <w:pStyle w:val="Amain"/>
      </w:pPr>
      <w:r>
        <w:tab/>
      </w:r>
      <w:r w:rsidRPr="00A755A2">
        <w:t>(3)</w:t>
      </w:r>
      <w:r w:rsidRPr="00A755A2">
        <w:tab/>
      </w:r>
      <w:r w:rsidR="00D279D5" w:rsidRPr="00A755A2">
        <w:t>The board may decide, in writing, the allowances to be paid to board members.</w:t>
      </w:r>
    </w:p>
    <w:p w14:paraId="79DE9AB9" w14:textId="77777777" w:rsidR="00D279D5" w:rsidRPr="00A755A2" w:rsidRDefault="00A755A2" w:rsidP="00A755A2">
      <w:pPr>
        <w:pStyle w:val="Amain"/>
      </w:pPr>
      <w:r>
        <w:tab/>
      </w:r>
      <w:r w:rsidRPr="00A755A2">
        <w:t>(4)</w:t>
      </w:r>
      <w:r w:rsidRPr="00A755A2">
        <w:tab/>
      </w:r>
      <w:r w:rsidR="00D279D5" w:rsidRPr="00A755A2">
        <w:t xml:space="preserve">However, if the remuneration tribunal sets a maximum amount of allowances for board members, the board </w:t>
      </w:r>
      <w:r w:rsidR="00D82140" w:rsidRPr="00A755A2">
        <w:t>must</w:t>
      </w:r>
      <w:r w:rsidR="00D279D5" w:rsidRPr="00A755A2">
        <w:t xml:space="preserve"> not pay its members more than that amount.</w:t>
      </w:r>
    </w:p>
    <w:p w14:paraId="6BE2AF4E" w14:textId="77777777" w:rsidR="00D279D5" w:rsidRPr="00A755A2" w:rsidRDefault="00A755A2" w:rsidP="008D5B1A">
      <w:pPr>
        <w:pStyle w:val="Amain"/>
        <w:keepNext/>
      </w:pPr>
      <w:r>
        <w:tab/>
      </w:r>
      <w:r w:rsidRPr="00A755A2">
        <w:t>(5)</w:t>
      </w:r>
      <w:r w:rsidRPr="00A755A2">
        <w:tab/>
      </w:r>
      <w:r w:rsidR="00D279D5" w:rsidRPr="00A755A2">
        <w:t>The board may pay anyone who helps the board.</w:t>
      </w:r>
    </w:p>
    <w:p w14:paraId="726C262A" w14:textId="77777777" w:rsidR="00D279D5" w:rsidRPr="00A755A2" w:rsidRDefault="00D279D5" w:rsidP="00D279D5">
      <w:pPr>
        <w:pStyle w:val="aExamHdgss"/>
      </w:pPr>
      <w:r w:rsidRPr="00A755A2">
        <w:t>Examples</w:t>
      </w:r>
    </w:p>
    <w:p w14:paraId="3A010993" w14:textId="77777777" w:rsidR="00D279D5"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279D5" w:rsidRPr="00A755A2">
        <w:t>someone who provides an expert opinion to the ACAT in relation to a report about a veterinary practitioner</w:t>
      </w:r>
    </w:p>
    <w:p w14:paraId="54D93108" w14:textId="77777777" w:rsidR="00D57F27" w:rsidRPr="00A755A2" w:rsidRDefault="00A755A2" w:rsidP="00A755A2">
      <w:pPr>
        <w:pStyle w:val="aExamBulletss"/>
        <w:tabs>
          <w:tab w:val="left" w:pos="1500"/>
        </w:tabs>
      </w:pPr>
      <w:r w:rsidRPr="00A755A2">
        <w:rPr>
          <w:rFonts w:ascii="Symbol" w:hAnsi="Symbol"/>
        </w:rPr>
        <w:t></w:t>
      </w:r>
      <w:r w:rsidRPr="00A755A2">
        <w:rPr>
          <w:rFonts w:ascii="Symbol" w:hAnsi="Symbol"/>
        </w:rPr>
        <w:tab/>
      </w:r>
      <w:r w:rsidR="00D57F27" w:rsidRPr="00A755A2">
        <w:t>someone who provides legal advice, or other services, to the board</w:t>
      </w:r>
    </w:p>
    <w:p w14:paraId="2B3AD793" w14:textId="77777777" w:rsidR="00D279D5" w:rsidRPr="00A755A2" w:rsidRDefault="00A755A2" w:rsidP="00A755A2">
      <w:pPr>
        <w:pStyle w:val="aExamBulletss"/>
        <w:keepNext/>
        <w:tabs>
          <w:tab w:val="left" w:pos="1500"/>
        </w:tabs>
      </w:pPr>
      <w:r w:rsidRPr="00A755A2">
        <w:rPr>
          <w:rFonts w:ascii="Symbol" w:hAnsi="Symbol"/>
        </w:rPr>
        <w:t></w:t>
      </w:r>
      <w:r w:rsidRPr="00A755A2">
        <w:rPr>
          <w:rFonts w:ascii="Symbol" w:hAnsi="Symbol"/>
        </w:rPr>
        <w:tab/>
      </w:r>
      <w:r w:rsidR="00D279D5" w:rsidRPr="00A755A2">
        <w:t>someone who serves on a panel or committee established by the board</w:t>
      </w:r>
    </w:p>
    <w:p w14:paraId="0B6CE9D0" w14:textId="77777777" w:rsidR="00D279D5" w:rsidRPr="00A755A2" w:rsidRDefault="00A755A2" w:rsidP="00A755A2">
      <w:pPr>
        <w:pStyle w:val="Amain"/>
      </w:pPr>
      <w:r>
        <w:tab/>
      </w:r>
      <w:r w:rsidRPr="00A755A2">
        <w:t>(6)</w:t>
      </w:r>
      <w:r w:rsidRPr="00A755A2">
        <w:tab/>
      </w:r>
      <w:r w:rsidR="00D279D5" w:rsidRPr="00A755A2">
        <w:t>The board must, if practicable, seek the Minister’s approval before taking action under this Act that the board considers is likely to incur an extraordinary liability.</w:t>
      </w:r>
    </w:p>
    <w:p w14:paraId="6C528802" w14:textId="77777777" w:rsidR="00D279D5" w:rsidRPr="00A755A2" w:rsidRDefault="00A755A2" w:rsidP="00A755A2">
      <w:pPr>
        <w:pStyle w:val="Amain"/>
      </w:pPr>
      <w:r>
        <w:lastRenderedPageBreak/>
        <w:tab/>
      </w:r>
      <w:r w:rsidRPr="00A755A2">
        <w:t>(7)</w:t>
      </w:r>
      <w:r w:rsidRPr="00A755A2">
        <w:tab/>
      </w:r>
      <w:r w:rsidR="00D279D5" w:rsidRPr="00A755A2">
        <w:t>The board may apply to the Minister for financial assistance if the board believes on reasonable grounds that it is likely to incur extraordinary expenses in relation to legal fees or damages because of the administration of this Act.</w:t>
      </w:r>
    </w:p>
    <w:p w14:paraId="35389E74" w14:textId="77777777" w:rsidR="00D279D5" w:rsidRPr="004C1978" w:rsidRDefault="00A755A2" w:rsidP="00A755A2">
      <w:pPr>
        <w:pStyle w:val="AH3Div"/>
      </w:pPr>
      <w:bookmarkStart w:id="130" w:name="_Toc139959848"/>
      <w:r w:rsidRPr="004C1978">
        <w:rPr>
          <w:rStyle w:val="CharDivNo"/>
        </w:rPr>
        <w:t>Division 7.3</w:t>
      </w:r>
      <w:r w:rsidRPr="00A755A2">
        <w:tab/>
      </w:r>
      <w:r w:rsidR="00D279D5" w:rsidRPr="004C1978">
        <w:rPr>
          <w:rStyle w:val="CharDivText"/>
        </w:rPr>
        <w:t>Board meetings</w:t>
      </w:r>
      <w:bookmarkEnd w:id="130"/>
    </w:p>
    <w:p w14:paraId="58238701" w14:textId="77777777" w:rsidR="00D279D5" w:rsidRPr="00A755A2" w:rsidRDefault="00A755A2" w:rsidP="00A755A2">
      <w:pPr>
        <w:pStyle w:val="AH5Sec"/>
      </w:pPr>
      <w:bookmarkStart w:id="131" w:name="_Toc139959849"/>
      <w:r w:rsidRPr="004C1978">
        <w:rPr>
          <w:rStyle w:val="CharSectNo"/>
        </w:rPr>
        <w:t>99</w:t>
      </w:r>
      <w:r w:rsidRPr="00A755A2">
        <w:tab/>
      </w:r>
      <w:r w:rsidR="00D279D5" w:rsidRPr="00A755A2">
        <w:t>Board procedures</w:t>
      </w:r>
      <w:bookmarkEnd w:id="131"/>
    </w:p>
    <w:p w14:paraId="65FF1A69" w14:textId="77777777" w:rsidR="00D279D5" w:rsidRPr="00A755A2" w:rsidRDefault="00A755A2" w:rsidP="00A755A2">
      <w:pPr>
        <w:pStyle w:val="Amain"/>
      </w:pPr>
      <w:r>
        <w:tab/>
      </w:r>
      <w:r w:rsidRPr="00A755A2">
        <w:t>(1)</w:t>
      </w:r>
      <w:r w:rsidRPr="00A755A2">
        <w:tab/>
      </w:r>
      <w:r w:rsidR="00D279D5" w:rsidRPr="00A755A2">
        <w:t>The president presides at meetings of the board.</w:t>
      </w:r>
    </w:p>
    <w:p w14:paraId="06A52150" w14:textId="77777777" w:rsidR="00D279D5" w:rsidRPr="00A755A2" w:rsidRDefault="00A755A2" w:rsidP="00A755A2">
      <w:pPr>
        <w:pStyle w:val="Amain"/>
      </w:pPr>
      <w:r>
        <w:tab/>
      </w:r>
      <w:r w:rsidRPr="00A755A2">
        <w:t>(2)</w:t>
      </w:r>
      <w:r w:rsidRPr="00A755A2">
        <w:tab/>
      </w:r>
      <w:r w:rsidR="00D279D5" w:rsidRPr="00A755A2">
        <w:t>However, if the president is absent from a meeting, the deputy president presides at the meeting.</w:t>
      </w:r>
    </w:p>
    <w:p w14:paraId="07FBB483" w14:textId="77777777" w:rsidR="00D279D5" w:rsidRPr="00A755A2" w:rsidRDefault="00A755A2" w:rsidP="00A755A2">
      <w:pPr>
        <w:pStyle w:val="Amain"/>
      </w:pPr>
      <w:r>
        <w:tab/>
      </w:r>
      <w:r w:rsidRPr="00A755A2">
        <w:t>(3)</w:t>
      </w:r>
      <w:r w:rsidRPr="00A755A2">
        <w:tab/>
      </w:r>
      <w:r w:rsidR="00D279D5" w:rsidRPr="00A755A2">
        <w:t>A question arising at a meeting may be decided by a majority of the votes of members present and voting.</w:t>
      </w:r>
    </w:p>
    <w:p w14:paraId="5E48ACC7" w14:textId="77777777" w:rsidR="00D279D5" w:rsidRPr="00A755A2" w:rsidRDefault="00A755A2" w:rsidP="00A755A2">
      <w:pPr>
        <w:pStyle w:val="Amain"/>
      </w:pPr>
      <w:r>
        <w:tab/>
      </w:r>
      <w:r w:rsidRPr="00A755A2">
        <w:t>(4)</w:t>
      </w:r>
      <w:r w:rsidRPr="00A755A2">
        <w:tab/>
      </w:r>
      <w:r w:rsidR="00D279D5" w:rsidRPr="00A755A2">
        <w:t>If the votes of the board on a question are equally divided, the decision of the member presiding is the decision of the board on the question.</w:t>
      </w:r>
    </w:p>
    <w:p w14:paraId="2519280F" w14:textId="77777777" w:rsidR="00D279D5" w:rsidRPr="00A755A2" w:rsidRDefault="00A755A2" w:rsidP="00A755A2">
      <w:pPr>
        <w:pStyle w:val="Amain"/>
      </w:pPr>
      <w:r>
        <w:tab/>
      </w:r>
      <w:r w:rsidRPr="00A755A2">
        <w:t>(5)</w:t>
      </w:r>
      <w:r w:rsidRPr="00A755A2">
        <w:tab/>
      </w:r>
      <w:r w:rsidR="00D279D5" w:rsidRPr="00A755A2">
        <w:t>The board may decide its own procedure in relation to anything for which a procedure is not provided under this Act.</w:t>
      </w:r>
    </w:p>
    <w:p w14:paraId="51229227" w14:textId="77777777" w:rsidR="00D279D5" w:rsidRPr="00A755A2" w:rsidRDefault="00A755A2" w:rsidP="00A755A2">
      <w:pPr>
        <w:pStyle w:val="Amain"/>
      </w:pPr>
      <w:r>
        <w:tab/>
      </w:r>
      <w:r w:rsidRPr="00A755A2">
        <w:t>(6)</w:t>
      </w:r>
      <w:r w:rsidRPr="00A755A2">
        <w:tab/>
      </w:r>
      <w:r w:rsidR="00D279D5" w:rsidRPr="00A755A2">
        <w:t>The board must keep minutes of its meetings.</w:t>
      </w:r>
    </w:p>
    <w:p w14:paraId="364DBFAE" w14:textId="77777777" w:rsidR="00D279D5" w:rsidRPr="00A755A2" w:rsidRDefault="00A755A2" w:rsidP="00A755A2">
      <w:pPr>
        <w:pStyle w:val="AH5Sec"/>
      </w:pPr>
      <w:bookmarkStart w:id="132" w:name="_Toc139959850"/>
      <w:r w:rsidRPr="004C1978">
        <w:rPr>
          <w:rStyle w:val="CharSectNo"/>
        </w:rPr>
        <w:t>100</w:t>
      </w:r>
      <w:r w:rsidRPr="00A755A2">
        <w:tab/>
      </w:r>
      <w:r w:rsidR="00D279D5" w:rsidRPr="00A755A2">
        <w:t>Quorum at board meetings</w:t>
      </w:r>
      <w:bookmarkEnd w:id="132"/>
    </w:p>
    <w:p w14:paraId="5FBF440F" w14:textId="04B2D605" w:rsidR="00D279D5" w:rsidRPr="00A755A2" w:rsidRDefault="004518DE" w:rsidP="004518DE">
      <w:pPr>
        <w:pStyle w:val="Amain"/>
      </w:pPr>
      <w:r w:rsidRPr="002B1AF2">
        <w:rPr>
          <w:color w:val="000000"/>
        </w:rPr>
        <w:tab/>
        <w:t>(</w:t>
      </w:r>
      <w:r>
        <w:rPr>
          <w:color w:val="000000"/>
        </w:rPr>
        <w:t>1</w:t>
      </w:r>
      <w:r w:rsidRPr="002B1AF2">
        <w:rPr>
          <w:color w:val="000000"/>
        </w:rPr>
        <w:t>)</w:t>
      </w:r>
      <w:r w:rsidRPr="002B1AF2">
        <w:rPr>
          <w:color w:val="000000"/>
        </w:rPr>
        <w:tab/>
      </w:r>
      <w:r w:rsidR="00D279D5" w:rsidRPr="00A755A2">
        <w:t>Business may be carried on at a meeting of the board only if—</w:t>
      </w:r>
    </w:p>
    <w:p w14:paraId="47A2E916" w14:textId="77777777" w:rsidR="00D279D5" w:rsidRPr="00A755A2" w:rsidRDefault="00A755A2" w:rsidP="00A755A2">
      <w:pPr>
        <w:pStyle w:val="Apara"/>
      </w:pPr>
      <w:r>
        <w:tab/>
      </w:r>
      <w:r w:rsidRPr="00A755A2">
        <w:t>(a)</w:t>
      </w:r>
      <w:r w:rsidRPr="00A755A2">
        <w:tab/>
      </w:r>
      <w:r w:rsidR="000025DF" w:rsidRPr="00A755A2">
        <w:t>a</w:t>
      </w:r>
      <w:r w:rsidR="00D279D5" w:rsidRPr="00A755A2">
        <w:t xml:space="preserve">t least </w:t>
      </w:r>
      <w:r w:rsidR="000025DF" w:rsidRPr="00A755A2">
        <w:t>4</w:t>
      </w:r>
      <w:r w:rsidR="00D279D5" w:rsidRPr="00A755A2">
        <w:t xml:space="preserve"> members are present; and</w:t>
      </w:r>
    </w:p>
    <w:p w14:paraId="4FD4D193" w14:textId="42C9326D" w:rsidR="00D279D5" w:rsidRDefault="00A755A2" w:rsidP="00A755A2">
      <w:pPr>
        <w:pStyle w:val="Apara"/>
      </w:pPr>
      <w:r>
        <w:tab/>
      </w:r>
      <w:r w:rsidRPr="00A755A2">
        <w:t>(b)</w:t>
      </w:r>
      <w:r w:rsidRPr="00A755A2">
        <w:tab/>
      </w:r>
      <w:r w:rsidR="00190B62" w:rsidRPr="00A755A2">
        <w:t xml:space="preserve">at least 1 of the 4 members mentioned in paragraph (a) is </w:t>
      </w:r>
      <w:r w:rsidR="00D279D5" w:rsidRPr="00A755A2">
        <w:t>th</w:t>
      </w:r>
      <w:r w:rsidR="00190B62" w:rsidRPr="00A755A2">
        <w:t>e president or deputy president</w:t>
      </w:r>
      <w:r w:rsidR="00D279D5" w:rsidRPr="00A755A2">
        <w:t>.</w:t>
      </w:r>
    </w:p>
    <w:p w14:paraId="1BC4B675" w14:textId="77777777" w:rsidR="004518DE" w:rsidRPr="002B1AF2" w:rsidRDefault="004518DE" w:rsidP="004518DE">
      <w:pPr>
        <w:pStyle w:val="Amain"/>
      </w:pPr>
      <w:r w:rsidRPr="002B1AF2">
        <w:rPr>
          <w:color w:val="000000"/>
        </w:rPr>
        <w:tab/>
        <w:t>(2)</w:t>
      </w:r>
      <w:r w:rsidRPr="002B1AF2">
        <w:rPr>
          <w:color w:val="000000"/>
        </w:rPr>
        <w:tab/>
        <w:t>However, a quorum may still be formed if—</w:t>
      </w:r>
    </w:p>
    <w:p w14:paraId="649855C8" w14:textId="77777777" w:rsidR="004518DE" w:rsidRPr="002B1AF2" w:rsidRDefault="004518DE" w:rsidP="004518DE">
      <w:pPr>
        <w:pStyle w:val="Apara"/>
      </w:pPr>
      <w:r w:rsidRPr="002B1AF2">
        <w:rPr>
          <w:color w:val="000000"/>
        </w:rPr>
        <w:tab/>
        <w:t>(a)</w:t>
      </w:r>
      <w:r w:rsidRPr="002B1AF2">
        <w:rPr>
          <w:color w:val="000000"/>
        </w:rPr>
        <w:tab/>
        <w:t>neither the president nor deputy president is present; and</w:t>
      </w:r>
    </w:p>
    <w:p w14:paraId="431FCB19" w14:textId="77777777" w:rsidR="004518DE" w:rsidRPr="002B1AF2" w:rsidRDefault="004518DE" w:rsidP="004518DE">
      <w:pPr>
        <w:pStyle w:val="Apara"/>
      </w:pPr>
      <w:r w:rsidRPr="002B1AF2">
        <w:tab/>
        <w:t>(b)</w:t>
      </w:r>
      <w:r w:rsidRPr="002B1AF2">
        <w:tab/>
        <w:t>at least 4 members are present; and</w:t>
      </w:r>
    </w:p>
    <w:p w14:paraId="35BF5812" w14:textId="77777777" w:rsidR="004518DE" w:rsidRPr="002B1AF2" w:rsidRDefault="004518DE" w:rsidP="004518DE">
      <w:pPr>
        <w:pStyle w:val="Apara"/>
      </w:pPr>
      <w:r w:rsidRPr="002B1AF2">
        <w:lastRenderedPageBreak/>
        <w:tab/>
        <w:t>(c)</w:t>
      </w:r>
      <w:r w:rsidRPr="002B1AF2">
        <w:tab/>
        <w:t>the members present agree to appoint a member to preside over the meeting.</w:t>
      </w:r>
    </w:p>
    <w:p w14:paraId="08A28A27" w14:textId="77777777" w:rsidR="004518DE" w:rsidRPr="002B1AF2" w:rsidRDefault="004518DE" w:rsidP="004518DE">
      <w:pPr>
        <w:pStyle w:val="aExamHdgss"/>
        <w:rPr>
          <w:color w:val="000000"/>
        </w:rPr>
      </w:pPr>
      <w:r w:rsidRPr="002B1AF2">
        <w:rPr>
          <w:color w:val="000000"/>
        </w:rPr>
        <w:t>Examples—par (a)</w:t>
      </w:r>
    </w:p>
    <w:p w14:paraId="5E9AA4F3" w14:textId="77777777" w:rsidR="004518DE" w:rsidRPr="002B1AF2" w:rsidRDefault="004518DE" w:rsidP="004518DE">
      <w:pPr>
        <w:pStyle w:val="aExamBulletss"/>
        <w:tabs>
          <w:tab w:val="left" w:pos="1500"/>
        </w:tabs>
        <w:rPr>
          <w:color w:val="000000"/>
        </w:rPr>
      </w:pPr>
      <w:r w:rsidRPr="002B1AF2">
        <w:rPr>
          <w:rFonts w:ascii="Symbol" w:hAnsi="Symbol"/>
          <w:color w:val="000000"/>
        </w:rPr>
        <w:t></w:t>
      </w:r>
      <w:r w:rsidRPr="002B1AF2">
        <w:rPr>
          <w:rFonts w:ascii="Symbol" w:hAnsi="Symbol"/>
          <w:color w:val="000000"/>
        </w:rPr>
        <w:tab/>
      </w:r>
      <w:r w:rsidRPr="002B1AF2">
        <w:rPr>
          <w:color w:val="000000"/>
        </w:rPr>
        <w:t>both the president and deputy president are on leave</w:t>
      </w:r>
    </w:p>
    <w:p w14:paraId="3BA05757" w14:textId="4839C21D" w:rsidR="004518DE" w:rsidRPr="004518DE" w:rsidRDefault="004518DE" w:rsidP="004518DE">
      <w:pPr>
        <w:pStyle w:val="aExamBulletss"/>
        <w:tabs>
          <w:tab w:val="left" w:pos="1500"/>
        </w:tabs>
        <w:rPr>
          <w:color w:val="000000"/>
        </w:rPr>
      </w:pPr>
      <w:r w:rsidRPr="002B1AF2">
        <w:rPr>
          <w:rFonts w:ascii="Symbol" w:hAnsi="Symbol"/>
          <w:color w:val="000000"/>
        </w:rPr>
        <w:t></w:t>
      </w:r>
      <w:r w:rsidRPr="002B1AF2">
        <w:rPr>
          <w:rFonts w:ascii="Symbol" w:hAnsi="Symbol"/>
          <w:color w:val="000000"/>
        </w:rPr>
        <w:tab/>
      </w:r>
      <w:r w:rsidRPr="002B1AF2">
        <w:rPr>
          <w:color w:val="000000"/>
        </w:rPr>
        <w:t>the president cannot be present because of a conflict of interest and the deputy president is on leave</w:t>
      </w:r>
    </w:p>
    <w:p w14:paraId="3278D36A" w14:textId="77777777" w:rsidR="00D279D5" w:rsidRPr="00A755A2" w:rsidRDefault="00A755A2" w:rsidP="00A755A2">
      <w:pPr>
        <w:pStyle w:val="AH5Sec"/>
      </w:pPr>
      <w:bookmarkStart w:id="133" w:name="_Toc139959851"/>
      <w:r w:rsidRPr="004C1978">
        <w:rPr>
          <w:rStyle w:val="CharSectNo"/>
        </w:rPr>
        <w:t>101</w:t>
      </w:r>
      <w:r w:rsidRPr="00A755A2">
        <w:tab/>
      </w:r>
      <w:r w:rsidR="00D279D5" w:rsidRPr="00A755A2">
        <w:t>Reporting on exercise of functions</w:t>
      </w:r>
      <w:bookmarkEnd w:id="133"/>
    </w:p>
    <w:p w14:paraId="60534945" w14:textId="77777777" w:rsidR="00D279D5" w:rsidRPr="00A755A2" w:rsidRDefault="00A755A2" w:rsidP="00A755A2">
      <w:pPr>
        <w:pStyle w:val="Amain"/>
      </w:pPr>
      <w:r>
        <w:tab/>
      </w:r>
      <w:r w:rsidRPr="00A755A2">
        <w:t>(1)</w:t>
      </w:r>
      <w:r w:rsidRPr="00A755A2">
        <w:tab/>
      </w:r>
      <w:r w:rsidR="00D279D5" w:rsidRPr="00A755A2">
        <w:t>The Minister may, in writing, ask for a written report from the board about the exercise of its functions.</w:t>
      </w:r>
    </w:p>
    <w:p w14:paraId="762ECC02" w14:textId="77777777" w:rsidR="00D279D5" w:rsidRPr="00A755A2" w:rsidRDefault="00A755A2" w:rsidP="00A755A2">
      <w:pPr>
        <w:pStyle w:val="Amain"/>
      </w:pPr>
      <w:r>
        <w:tab/>
      </w:r>
      <w:r w:rsidRPr="00A755A2">
        <w:t>(2)</w:t>
      </w:r>
      <w:r w:rsidRPr="00A755A2">
        <w:tab/>
      </w:r>
      <w:r w:rsidR="00D279D5" w:rsidRPr="00A755A2">
        <w:t>The request may be for a general report or a report in relation to stated criteria or a stated matter.</w:t>
      </w:r>
    </w:p>
    <w:p w14:paraId="7C5550CC" w14:textId="77777777" w:rsidR="00D279D5" w:rsidRPr="00A755A2" w:rsidRDefault="00A755A2" w:rsidP="00A755A2">
      <w:pPr>
        <w:pStyle w:val="Amain"/>
      </w:pPr>
      <w:r>
        <w:tab/>
      </w:r>
      <w:r w:rsidRPr="00A755A2">
        <w:t>(3)</w:t>
      </w:r>
      <w:r w:rsidRPr="00A755A2">
        <w:tab/>
      </w:r>
      <w:r w:rsidR="00D279D5" w:rsidRPr="00A755A2">
        <w:t>The board must provide a report under subsection (2) within the time the Minister reasonably requires.</w:t>
      </w:r>
    </w:p>
    <w:p w14:paraId="7009ADD9" w14:textId="77777777" w:rsidR="00D279D5" w:rsidRPr="004C1978" w:rsidRDefault="00A755A2" w:rsidP="00A755A2">
      <w:pPr>
        <w:pStyle w:val="AH3Div"/>
      </w:pPr>
      <w:bookmarkStart w:id="134" w:name="_Toc139959852"/>
      <w:r w:rsidRPr="004C1978">
        <w:rPr>
          <w:rStyle w:val="CharDivNo"/>
        </w:rPr>
        <w:t>Division 7.4</w:t>
      </w:r>
      <w:r w:rsidRPr="00A755A2">
        <w:tab/>
      </w:r>
      <w:r w:rsidR="00D279D5" w:rsidRPr="004C1978">
        <w:rPr>
          <w:rStyle w:val="CharDivText"/>
        </w:rPr>
        <w:t>Board misconduct</w:t>
      </w:r>
      <w:bookmarkEnd w:id="134"/>
    </w:p>
    <w:p w14:paraId="3E5F54E5" w14:textId="77777777" w:rsidR="00D279D5" w:rsidRPr="00A755A2" w:rsidRDefault="00A755A2" w:rsidP="00A755A2">
      <w:pPr>
        <w:pStyle w:val="AH5Sec"/>
      </w:pPr>
      <w:bookmarkStart w:id="135" w:name="_Toc139959853"/>
      <w:r w:rsidRPr="004C1978">
        <w:rPr>
          <w:rStyle w:val="CharSectNo"/>
        </w:rPr>
        <w:t>102</w:t>
      </w:r>
      <w:r w:rsidRPr="00A755A2">
        <w:tab/>
      </w:r>
      <w:r w:rsidR="00D279D5" w:rsidRPr="00A755A2">
        <w:t>Failure by board to exercise functions diligently</w:t>
      </w:r>
      <w:bookmarkEnd w:id="135"/>
    </w:p>
    <w:p w14:paraId="6A48A0CB" w14:textId="77777777" w:rsidR="00D279D5" w:rsidRPr="00A755A2" w:rsidRDefault="00A755A2" w:rsidP="00A755A2">
      <w:pPr>
        <w:pStyle w:val="Amain"/>
      </w:pPr>
      <w:r>
        <w:tab/>
      </w:r>
      <w:r w:rsidRPr="00A755A2">
        <w:t>(1)</w:t>
      </w:r>
      <w:r w:rsidRPr="00A755A2">
        <w:tab/>
      </w:r>
      <w:r w:rsidR="00D279D5" w:rsidRPr="00A755A2">
        <w:t>If the Minister is not satisfied that the board is exercising its functions diligently, the Minister may, in writing—</w:t>
      </w:r>
    </w:p>
    <w:p w14:paraId="7F4D7025" w14:textId="77777777" w:rsidR="00D279D5" w:rsidRPr="00A755A2" w:rsidRDefault="00A755A2" w:rsidP="00A755A2">
      <w:pPr>
        <w:pStyle w:val="Apara"/>
      </w:pPr>
      <w:r>
        <w:tab/>
      </w:r>
      <w:r w:rsidRPr="00A755A2">
        <w:t>(a)</w:t>
      </w:r>
      <w:r w:rsidRPr="00A755A2">
        <w:tab/>
      </w:r>
      <w:r w:rsidR="00D279D5" w:rsidRPr="00A755A2">
        <w:t>tell the board that the Minister is not satisfied that the board is exercising its functions diligently; and</w:t>
      </w:r>
    </w:p>
    <w:p w14:paraId="58D44AEE" w14:textId="77777777" w:rsidR="00D279D5" w:rsidRPr="00A755A2" w:rsidRDefault="00A755A2" w:rsidP="00A755A2">
      <w:pPr>
        <w:pStyle w:val="Apara"/>
      </w:pPr>
      <w:r>
        <w:tab/>
      </w:r>
      <w:r w:rsidRPr="00A755A2">
        <w:t>(b)</w:t>
      </w:r>
      <w:r w:rsidRPr="00A755A2">
        <w:tab/>
      </w:r>
      <w:r w:rsidR="00D279D5" w:rsidRPr="00A755A2">
        <w:t>give the board reasons why the Minister is not satisfied; and</w:t>
      </w:r>
    </w:p>
    <w:p w14:paraId="634B604E" w14:textId="77777777" w:rsidR="00D279D5" w:rsidRPr="00A755A2" w:rsidRDefault="00A755A2" w:rsidP="00A755A2">
      <w:pPr>
        <w:pStyle w:val="Apara"/>
        <w:keepNext/>
      </w:pPr>
      <w:r>
        <w:tab/>
      </w:r>
      <w:r w:rsidRPr="00A755A2">
        <w:t>(c)</w:t>
      </w:r>
      <w:r w:rsidRPr="00A755A2">
        <w:tab/>
      </w:r>
      <w:r w:rsidR="00D279D5" w:rsidRPr="00A755A2">
        <w:t>give the board at least 14 days after the day the notice is given to the board to make representations to the Minister about the matter.</w:t>
      </w:r>
    </w:p>
    <w:p w14:paraId="5DBA73FD" w14:textId="77777777" w:rsidR="00D279D5" w:rsidRPr="00A755A2" w:rsidRDefault="00D279D5" w:rsidP="00D279D5">
      <w:pPr>
        <w:pStyle w:val="aNote"/>
      </w:pPr>
      <w:r w:rsidRPr="00A755A2">
        <w:rPr>
          <w:rStyle w:val="charItals"/>
        </w:rPr>
        <w:t>Note</w:t>
      </w:r>
      <w:r w:rsidRPr="00A755A2">
        <w:rPr>
          <w:rStyle w:val="charItals"/>
        </w:rPr>
        <w:tab/>
      </w:r>
      <w:r w:rsidRPr="00A755A2">
        <w:t xml:space="preserve">The functions of the board are set out in s </w:t>
      </w:r>
      <w:r w:rsidR="004D0E19" w:rsidRPr="00A755A2">
        <w:t>91</w:t>
      </w:r>
      <w:r w:rsidRPr="00A755A2">
        <w:t>.</w:t>
      </w:r>
    </w:p>
    <w:p w14:paraId="5500A114" w14:textId="77777777" w:rsidR="00D279D5" w:rsidRPr="00A755A2" w:rsidRDefault="00A755A2" w:rsidP="00A755A2">
      <w:pPr>
        <w:pStyle w:val="Amain"/>
      </w:pPr>
      <w:r>
        <w:tab/>
      </w:r>
      <w:r w:rsidRPr="00A755A2">
        <w:t>(2)</w:t>
      </w:r>
      <w:r w:rsidRPr="00A755A2">
        <w:tab/>
      </w:r>
      <w:r w:rsidR="00D279D5" w:rsidRPr="00A755A2">
        <w:t>If, after considering any representations made by the board within the time set out in the notice, the Minister is not satisfied that the board is exercising its functions diligently, the Minister may, in writing, tell the board what it must do for the Minister to be satisfied.</w:t>
      </w:r>
    </w:p>
    <w:p w14:paraId="143052E3" w14:textId="77777777" w:rsidR="00D279D5" w:rsidRPr="00A755A2" w:rsidRDefault="00A755A2" w:rsidP="00A755A2">
      <w:pPr>
        <w:pStyle w:val="Amain"/>
        <w:keepNext/>
      </w:pPr>
      <w:r>
        <w:lastRenderedPageBreak/>
        <w:tab/>
      </w:r>
      <w:r w:rsidRPr="00A755A2">
        <w:t>(3)</w:t>
      </w:r>
      <w:r w:rsidRPr="00A755A2">
        <w:tab/>
      </w:r>
      <w:r w:rsidR="00D279D5" w:rsidRPr="00A755A2">
        <w:t>A regulation may prescribe matters that the Minister must or may take into consideration in deciding for this section whether the board is exercising its functions diligently.</w:t>
      </w:r>
    </w:p>
    <w:p w14:paraId="1CE8810B" w14:textId="70B44378" w:rsidR="000D3317" w:rsidRPr="00A755A2" w:rsidRDefault="000D3317" w:rsidP="00F16D41">
      <w:pPr>
        <w:pStyle w:val="aNote"/>
      </w:pPr>
      <w:r w:rsidRPr="00A755A2">
        <w:rPr>
          <w:rStyle w:val="charItals"/>
        </w:rPr>
        <w:t>Note</w:t>
      </w:r>
      <w:r w:rsidRPr="00A755A2">
        <w:rPr>
          <w:rStyle w:val="charItals"/>
        </w:rPr>
        <w:tab/>
      </w:r>
      <w:r w:rsidR="00F16D41" w:rsidRPr="00A755A2">
        <w:t>The power of appointment includes the power to suspend or end the appointm</w:t>
      </w:r>
      <w:r w:rsidR="00023228" w:rsidRPr="00A755A2">
        <w:t>ent</w:t>
      </w:r>
      <w:r w:rsidR="00F16D41" w:rsidRPr="00A755A2">
        <w:t xml:space="preserve"> (see </w:t>
      </w:r>
      <w:hyperlink r:id="rId73" w:tooltip="A2001-14" w:history="1">
        <w:r w:rsidR="003F59C5" w:rsidRPr="00A755A2">
          <w:rPr>
            <w:rStyle w:val="charCitHyperlinkAbbrev"/>
          </w:rPr>
          <w:t>Legislation Act</w:t>
        </w:r>
      </w:hyperlink>
      <w:r w:rsidR="00F16D41" w:rsidRPr="00A755A2">
        <w:t xml:space="preserve">, s 208).  </w:t>
      </w:r>
    </w:p>
    <w:p w14:paraId="1EAB4DC7" w14:textId="77777777" w:rsidR="00D279D5" w:rsidRPr="004C1978" w:rsidRDefault="00A755A2" w:rsidP="006A6F12">
      <w:pPr>
        <w:pStyle w:val="AH3Div"/>
      </w:pPr>
      <w:bookmarkStart w:id="136" w:name="_Toc139959854"/>
      <w:r w:rsidRPr="004C1978">
        <w:rPr>
          <w:rStyle w:val="CharDivNo"/>
        </w:rPr>
        <w:t>Division 7.5</w:t>
      </w:r>
      <w:r w:rsidRPr="00A755A2">
        <w:tab/>
      </w:r>
      <w:r w:rsidR="00D279D5" w:rsidRPr="004C1978">
        <w:rPr>
          <w:rStyle w:val="CharDivText"/>
        </w:rPr>
        <w:t>Board administration</w:t>
      </w:r>
      <w:bookmarkEnd w:id="136"/>
    </w:p>
    <w:p w14:paraId="2CD38969" w14:textId="1F873422" w:rsidR="005C4A57" w:rsidRPr="00A755A2" w:rsidRDefault="005C4A57" w:rsidP="006A6F12">
      <w:pPr>
        <w:pStyle w:val="aNote"/>
      </w:pPr>
      <w:r w:rsidRPr="00A755A2">
        <w:rPr>
          <w:rStyle w:val="charItals"/>
        </w:rPr>
        <w:t>Note</w:t>
      </w:r>
      <w:r w:rsidRPr="00A755A2">
        <w:rPr>
          <w:rStyle w:val="charItals"/>
        </w:rPr>
        <w:tab/>
      </w:r>
      <w:r w:rsidRPr="00A755A2">
        <w:t xml:space="preserve">The </w:t>
      </w:r>
      <w:r w:rsidR="00142CEB" w:rsidRPr="00A755A2">
        <w:t xml:space="preserve">board is a territory authority and </w:t>
      </w:r>
      <w:r w:rsidR="00A4237D" w:rsidRPr="00A755A2">
        <w:t xml:space="preserve">as such is </w:t>
      </w:r>
      <w:r w:rsidR="00142CEB" w:rsidRPr="00A755A2">
        <w:t xml:space="preserve">subject to </w:t>
      </w:r>
      <w:r w:rsidR="00A4237D" w:rsidRPr="00A755A2">
        <w:t xml:space="preserve">separate financial and governance </w:t>
      </w:r>
      <w:r w:rsidR="00142CEB" w:rsidRPr="00A755A2">
        <w:t xml:space="preserve">requirements </w:t>
      </w:r>
      <w:r w:rsidR="00A4237D" w:rsidRPr="00A755A2">
        <w:t>under</w:t>
      </w:r>
      <w:r w:rsidR="00142CEB" w:rsidRPr="00A755A2">
        <w:t xml:space="preserve"> the </w:t>
      </w:r>
      <w:hyperlink r:id="rId74" w:tooltip="A1996-22" w:history="1">
        <w:r w:rsidR="003F59C5" w:rsidRPr="00A755A2">
          <w:rPr>
            <w:rStyle w:val="charCitHyperlinkItal"/>
          </w:rPr>
          <w:t>Financial Management Act 1996</w:t>
        </w:r>
      </w:hyperlink>
      <w:r w:rsidRPr="00A755A2">
        <w:t xml:space="preserve">, </w:t>
      </w:r>
      <w:r w:rsidR="00A4237D" w:rsidRPr="00A755A2">
        <w:t xml:space="preserve">pt 8 and </w:t>
      </w:r>
      <w:r w:rsidR="00D57F27" w:rsidRPr="00A755A2">
        <w:t xml:space="preserve">pt </w:t>
      </w:r>
      <w:r w:rsidR="00A4237D" w:rsidRPr="00A755A2">
        <w:t>9.</w:t>
      </w:r>
    </w:p>
    <w:p w14:paraId="4A4B4AE0" w14:textId="77777777" w:rsidR="00D279D5" w:rsidRPr="00A755A2" w:rsidRDefault="00A755A2" w:rsidP="00A755A2">
      <w:pPr>
        <w:pStyle w:val="AH5Sec"/>
      </w:pPr>
      <w:bookmarkStart w:id="137" w:name="_Toc139959855"/>
      <w:r w:rsidRPr="004C1978">
        <w:rPr>
          <w:rStyle w:val="CharSectNo"/>
        </w:rPr>
        <w:t>103</w:t>
      </w:r>
      <w:r w:rsidRPr="00A755A2">
        <w:tab/>
      </w:r>
      <w:r w:rsidR="00D279D5" w:rsidRPr="00A755A2">
        <w:t>Offence—prohibition on business</w:t>
      </w:r>
      <w:bookmarkEnd w:id="137"/>
    </w:p>
    <w:p w14:paraId="45844306" w14:textId="77777777" w:rsidR="00D279D5" w:rsidRPr="00A755A2" w:rsidRDefault="00D279D5" w:rsidP="00D279D5">
      <w:pPr>
        <w:pStyle w:val="Amainreturn"/>
        <w:keepNext/>
      </w:pPr>
      <w:r w:rsidRPr="00A755A2">
        <w:t>A member of the board must not authorise the board to carry on business except in the exercise of its functions.</w:t>
      </w:r>
    </w:p>
    <w:p w14:paraId="7E0C1A3D" w14:textId="77777777" w:rsidR="00D279D5" w:rsidRPr="00A755A2" w:rsidRDefault="00D279D5" w:rsidP="00D279D5">
      <w:pPr>
        <w:pStyle w:val="Penalty"/>
      </w:pPr>
      <w:r w:rsidRPr="00A755A2">
        <w:t>Maximum penalty:  50 penalty units.</w:t>
      </w:r>
    </w:p>
    <w:p w14:paraId="315786EE" w14:textId="77777777" w:rsidR="00D279D5" w:rsidRPr="00A755A2" w:rsidRDefault="00A755A2" w:rsidP="00A755A2">
      <w:pPr>
        <w:pStyle w:val="AH5Sec"/>
      </w:pPr>
      <w:bookmarkStart w:id="138" w:name="_Toc139959856"/>
      <w:r w:rsidRPr="004C1978">
        <w:rPr>
          <w:rStyle w:val="CharSectNo"/>
        </w:rPr>
        <w:t>104</w:t>
      </w:r>
      <w:r w:rsidRPr="00A755A2">
        <w:tab/>
      </w:r>
      <w:r w:rsidR="00D279D5" w:rsidRPr="00A755A2">
        <w:t>Appointment of registrar</w:t>
      </w:r>
      <w:bookmarkEnd w:id="138"/>
    </w:p>
    <w:p w14:paraId="05E01A2D" w14:textId="7AFF7BF2" w:rsidR="00D279D5" w:rsidRPr="00A755A2" w:rsidRDefault="00D279D5" w:rsidP="004928E9">
      <w:pPr>
        <w:pStyle w:val="Amainreturn"/>
        <w:keepNext/>
      </w:pPr>
      <w:r w:rsidRPr="00A755A2">
        <w:t>The board must appoint a person as registrar for the board.</w:t>
      </w:r>
    </w:p>
    <w:p w14:paraId="0158EF4B" w14:textId="742E7FBA" w:rsidR="00D279D5" w:rsidRPr="00A755A2" w:rsidRDefault="00D279D5" w:rsidP="00D279D5">
      <w:pPr>
        <w:pStyle w:val="aNote"/>
        <w:keepNext/>
      </w:pPr>
      <w:r w:rsidRPr="00A755A2">
        <w:rPr>
          <w:rStyle w:val="charItals"/>
        </w:rPr>
        <w:t>Note 1</w:t>
      </w:r>
      <w:r w:rsidRPr="00A755A2">
        <w:tab/>
        <w:t xml:space="preserve">For the making of appointments (including acting appointments), see the </w:t>
      </w:r>
      <w:hyperlink r:id="rId75" w:tooltip="A2001-14" w:history="1">
        <w:r w:rsidR="003F59C5" w:rsidRPr="00A755A2">
          <w:rPr>
            <w:rStyle w:val="charCitHyperlinkAbbrev"/>
          </w:rPr>
          <w:t>Legislation Act</w:t>
        </w:r>
      </w:hyperlink>
      <w:r w:rsidRPr="00A755A2">
        <w:t xml:space="preserve">, pt 19.3.  </w:t>
      </w:r>
    </w:p>
    <w:p w14:paraId="4BE0B389" w14:textId="55C16A81" w:rsidR="00D279D5" w:rsidRPr="00A755A2" w:rsidRDefault="00D279D5" w:rsidP="00D279D5">
      <w:pPr>
        <w:pStyle w:val="aNote"/>
      </w:pPr>
      <w:r w:rsidRPr="00A755A2">
        <w:rPr>
          <w:rStyle w:val="charItals"/>
        </w:rPr>
        <w:t>Note 2</w:t>
      </w:r>
      <w:r w:rsidRPr="00A755A2">
        <w:tab/>
        <w:t xml:space="preserve">In particular, an appointment may be made by naming a person or nominating the occupant of a position (see </w:t>
      </w:r>
      <w:hyperlink r:id="rId76" w:tooltip="A2001-14" w:history="1">
        <w:r w:rsidR="003F59C5" w:rsidRPr="00A755A2">
          <w:rPr>
            <w:rStyle w:val="charCitHyperlinkAbbrev"/>
          </w:rPr>
          <w:t>Legislation Act</w:t>
        </w:r>
      </w:hyperlink>
      <w:r w:rsidRPr="00A755A2">
        <w:t>, s 207).</w:t>
      </w:r>
    </w:p>
    <w:p w14:paraId="06547DD1" w14:textId="77777777" w:rsidR="00D279D5" w:rsidRPr="00A755A2" w:rsidRDefault="00A755A2" w:rsidP="00A755A2">
      <w:pPr>
        <w:pStyle w:val="AH5Sec"/>
      </w:pPr>
      <w:bookmarkStart w:id="139" w:name="_Toc139959857"/>
      <w:r w:rsidRPr="004C1978">
        <w:rPr>
          <w:rStyle w:val="CharSectNo"/>
        </w:rPr>
        <w:t>105</w:t>
      </w:r>
      <w:r w:rsidRPr="00A755A2">
        <w:tab/>
      </w:r>
      <w:r w:rsidR="00D279D5" w:rsidRPr="00A755A2">
        <w:t>Registrar—functions</w:t>
      </w:r>
      <w:bookmarkEnd w:id="139"/>
    </w:p>
    <w:p w14:paraId="726B8135" w14:textId="77777777" w:rsidR="00D279D5" w:rsidRPr="00A755A2" w:rsidRDefault="00A755A2" w:rsidP="00A755A2">
      <w:pPr>
        <w:pStyle w:val="Amain"/>
      </w:pPr>
      <w:r>
        <w:tab/>
      </w:r>
      <w:r w:rsidRPr="00A755A2">
        <w:t>(1)</w:t>
      </w:r>
      <w:r w:rsidRPr="00A755A2">
        <w:tab/>
      </w:r>
      <w:r w:rsidR="00D279D5" w:rsidRPr="00A755A2">
        <w:t>The registrar—</w:t>
      </w:r>
    </w:p>
    <w:p w14:paraId="2148B6A2" w14:textId="77777777" w:rsidR="00D279D5" w:rsidRPr="00A755A2" w:rsidRDefault="00A755A2" w:rsidP="00A755A2">
      <w:pPr>
        <w:pStyle w:val="Apara"/>
      </w:pPr>
      <w:r>
        <w:tab/>
      </w:r>
      <w:r w:rsidRPr="00A755A2">
        <w:t>(a)</w:t>
      </w:r>
      <w:r w:rsidRPr="00A755A2">
        <w:tab/>
      </w:r>
      <w:r w:rsidR="00D279D5" w:rsidRPr="00A755A2">
        <w:t>is responsible for the management of the board’s affairs, subject to any direction given by the board; and</w:t>
      </w:r>
    </w:p>
    <w:p w14:paraId="7D93195F" w14:textId="77777777" w:rsidR="00D279D5" w:rsidRPr="00A755A2" w:rsidRDefault="00A755A2" w:rsidP="00A755A2">
      <w:pPr>
        <w:pStyle w:val="Apara"/>
      </w:pPr>
      <w:r>
        <w:tab/>
      </w:r>
      <w:r w:rsidRPr="00A755A2">
        <w:t>(b)</w:t>
      </w:r>
      <w:r w:rsidRPr="00A755A2">
        <w:tab/>
      </w:r>
      <w:r w:rsidR="00D279D5" w:rsidRPr="00A755A2">
        <w:t>must advise the board; and</w:t>
      </w:r>
    </w:p>
    <w:p w14:paraId="0F415E61" w14:textId="77777777" w:rsidR="00D279D5" w:rsidRPr="00A755A2" w:rsidRDefault="00A755A2" w:rsidP="00A755A2">
      <w:pPr>
        <w:pStyle w:val="Apara"/>
      </w:pPr>
      <w:r>
        <w:tab/>
      </w:r>
      <w:r w:rsidRPr="00A755A2">
        <w:t>(c)</w:t>
      </w:r>
      <w:r w:rsidRPr="00A755A2">
        <w:tab/>
      </w:r>
      <w:r w:rsidR="00D279D5" w:rsidRPr="00A755A2">
        <w:t>has any other function given to the registrar under a territory law.</w:t>
      </w:r>
    </w:p>
    <w:p w14:paraId="59CE754C" w14:textId="77777777" w:rsidR="00D279D5" w:rsidRPr="00A755A2" w:rsidRDefault="00A755A2" w:rsidP="00A755A2">
      <w:pPr>
        <w:pStyle w:val="Amain"/>
        <w:keepNext/>
      </w:pPr>
      <w:r>
        <w:lastRenderedPageBreak/>
        <w:tab/>
      </w:r>
      <w:r w:rsidRPr="00A755A2">
        <w:t>(2)</w:t>
      </w:r>
      <w:r w:rsidRPr="00A755A2">
        <w:tab/>
      </w:r>
      <w:r w:rsidR="00D279D5" w:rsidRPr="00A755A2">
        <w:t>The registrar may delegate a function given to the registrar under a territory law to a public servant.</w:t>
      </w:r>
    </w:p>
    <w:p w14:paraId="6076B814" w14:textId="72605FD8" w:rsidR="00D279D5" w:rsidRPr="00A755A2" w:rsidRDefault="00D279D5" w:rsidP="00D279D5">
      <w:pPr>
        <w:pStyle w:val="aNote"/>
      </w:pPr>
      <w:r w:rsidRPr="00A755A2">
        <w:rPr>
          <w:rStyle w:val="charItals"/>
        </w:rPr>
        <w:t>Note</w:t>
      </w:r>
      <w:r w:rsidRPr="00A755A2">
        <w:rPr>
          <w:rStyle w:val="charItals"/>
        </w:rPr>
        <w:tab/>
      </w:r>
      <w:r w:rsidRPr="00A755A2">
        <w:t xml:space="preserve">For the making of delegations and the exercise of delegated functions, see the </w:t>
      </w:r>
      <w:hyperlink r:id="rId77" w:tooltip="A2001-14" w:history="1">
        <w:r w:rsidR="003F59C5" w:rsidRPr="00A755A2">
          <w:rPr>
            <w:rStyle w:val="charCitHyperlinkAbbrev"/>
          </w:rPr>
          <w:t>Legislation Act</w:t>
        </w:r>
      </w:hyperlink>
      <w:r w:rsidRPr="00A755A2">
        <w:t>, pt 19.4.</w:t>
      </w:r>
    </w:p>
    <w:p w14:paraId="4580BE71" w14:textId="77777777" w:rsidR="00D279D5" w:rsidRPr="00A755A2" w:rsidRDefault="00A755A2" w:rsidP="00A755A2">
      <w:pPr>
        <w:pStyle w:val="AH5Sec"/>
      </w:pPr>
      <w:bookmarkStart w:id="140" w:name="_Toc139959858"/>
      <w:r w:rsidRPr="004C1978">
        <w:rPr>
          <w:rStyle w:val="CharSectNo"/>
        </w:rPr>
        <w:t>106</w:t>
      </w:r>
      <w:r w:rsidRPr="00A755A2">
        <w:tab/>
      </w:r>
      <w:r w:rsidR="00D279D5" w:rsidRPr="00A755A2">
        <w:t>Employment of staff</w:t>
      </w:r>
      <w:r w:rsidR="00AA3BB6" w:rsidRPr="00A755A2">
        <w:t xml:space="preserve"> etc</w:t>
      </w:r>
      <w:bookmarkEnd w:id="140"/>
    </w:p>
    <w:p w14:paraId="7716D375" w14:textId="77777777" w:rsidR="00D279D5" w:rsidRPr="00A755A2" w:rsidRDefault="00A755A2" w:rsidP="00A755A2">
      <w:pPr>
        <w:pStyle w:val="Amain"/>
      </w:pPr>
      <w:r>
        <w:tab/>
      </w:r>
      <w:r w:rsidRPr="00A755A2">
        <w:t>(1)</w:t>
      </w:r>
      <w:r w:rsidRPr="00A755A2">
        <w:tab/>
      </w:r>
      <w:r w:rsidR="00D279D5" w:rsidRPr="00A755A2">
        <w:t>The board may engage the people, or buy the services, that are necessary or desirable to help it to exercise its functions.</w:t>
      </w:r>
    </w:p>
    <w:p w14:paraId="41BB2A9C" w14:textId="77777777" w:rsidR="00D279D5" w:rsidRPr="00A755A2" w:rsidRDefault="00A755A2" w:rsidP="00A755A2">
      <w:pPr>
        <w:pStyle w:val="Amain"/>
        <w:keepNext/>
      </w:pPr>
      <w:r>
        <w:tab/>
      </w:r>
      <w:r w:rsidRPr="00A755A2">
        <w:t>(2)</w:t>
      </w:r>
      <w:r w:rsidRPr="00A755A2">
        <w:tab/>
      </w:r>
      <w:r w:rsidR="00D279D5" w:rsidRPr="00A755A2">
        <w:t>Without limiting subsection (1), the board may engage a person on a fee or contractual basis to provide advice or other assistance.</w:t>
      </w:r>
    </w:p>
    <w:p w14:paraId="445E8D4B" w14:textId="0B2F9790" w:rsidR="00D279D5" w:rsidRPr="00A755A2" w:rsidRDefault="00D279D5" w:rsidP="00D279D5">
      <w:pPr>
        <w:pStyle w:val="aNote"/>
      </w:pPr>
      <w:r w:rsidRPr="00A755A2">
        <w:rPr>
          <w:rStyle w:val="charItals"/>
        </w:rPr>
        <w:t>Note</w:t>
      </w:r>
      <w:r w:rsidRPr="00A755A2">
        <w:rPr>
          <w:rStyle w:val="charItals"/>
        </w:rPr>
        <w:tab/>
      </w:r>
      <w:r w:rsidRPr="00A755A2">
        <w:rPr>
          <w:rStyle w:val="charBoldItals"/>
        </w:rPr>
        <w:t xml:space="preserve">Person </w:t>
      </w:r>
      <w:r w:rsidRPr="00A755A2">
        <w:t xml:space="preserve">includes a corporation (see </w:t>
      </w:r>
      <w:hyperlink r:id="rId78" w:tooltip="A2001-14" w:history="1">
        <w:r w:rsidR="003F59C5" w:rsidRPr="00A755A2">
          <w:rPr>
            <w:rStyle w:val="charCitHyperlinkAbbrev"/>
          </w:rPr>
          <w:t>Legislation Act</w:t>
        </w:r>
      </w:hyperlink>
      <w:r w:rsidRPr="00A755A2">
        <w:t>, dict, pt 1).</w:t>
      </w:r>
    </w:p>
    <w:p w14:paraId="7A5F624A" w14:textId="77777777" w:rsidR="00D279D5" w:rsidRPr="00A755A2" w:rsidRDefault="00A755A2" w:rsidP="00A755A2">
      <w:pPr>
        <w:pStyle w:val="AH5Sec"/>
      </w:pPr>
      <w:bookmarkStart w:id="141" w:name="_Toc139959859"/>
      <w:r w:rsidRPr="004C1978">
        <w:rPr>
          <w:rStyle w:val="CharSectNo"/>
        </w:rPr>
        <w:t>107</w:t>
      </w:r>
      <w:r w:rsidRPr="00A755A2">
        <w:tab/>
      </w:r>
      <w:r w:rsidR="00D279D5" w:rsidRPr="00A755A2">
        <w:t>Committees</w:t>
      </w:r>
      <w:bookmarkEnd w:id="141"/>
    </w:p>
    <w:p w14:paraId="384AAE3D" w14:textId="77777777" w:rsidR="00D279D5" w:rsidRPr="00A755A2" w:rsidRDefault="00A755A2" w:rsidP="00A755A2">
      <w:pPr>
        <w:pStyle w:val="Amain"/>
      </w:pPr>
      <w:r>
        <w:tab/>
      </w:r>
      <w:r w:rsidRPr="00A755A2">
        <w:t>(1)</w:t>
      </w:r>
      <w:r w:rsidRPr="00A755A2">
        <w:tab/>
      </w:r>
      <w:r w:rsidR="00D279D5" w:rsidRPr="00A755A2">
        <w:t>The board may establish 1 or more committees to assist it to exercise its functions.</w:t>
      </w:r>
    </w:p>
    <w:p w14:paraId="240B2FA8" w14:textId="77777777" w:rsidR="00D279D5" w:rsidRPr="00A755A2" w:rsidRDefault="00A755A2" w:rsidP="00A755A2">
      <w:pPr>
        <w:pStyle w:val="Amain"/>
      </w:pPr>
      <w:r>
        <w:tab/>
      </w:r>
      <w:r w:rsidRPr="00A755A2">
        <w:t>(2)</w:t>
      </w:r>
      <w:r w:rsidRPr="00A755A2">
        <w:tab/>
      </w:r>
      <w:r w:rsidR="00D279D5" w:rsidRPr="00A755A2">
        <w:t>Not all members of the board need be members of a committee.</w:t>
      </w:r>
    </w:p>
    <w:p w14:paraId="5C2FFD2C" w14:textId="77777777" w:rsidR="00D279D5" w:rsidRPr="00A755A2" w:rsidRDefault="00A755A2" w:rsidP="00A755A2">
      <w:pPr>
        <w:pStyle w:val="Amain"/>
      </w:pPr>
      <w:r>
        <w:tab/>
      </w:r>
      <w:r w:rsidRPr="00A755A2">
        <w:t>(3)</w:t>
      </w:r>
      <w:r w:rsidRPr="00A755A2">
        <w:tab/>
      </w:r>
      <w:r w:rsidR="00D279D5" w:rsidRPr="00A755A2">
        <w:t>The board or the committee may decide—</w:t>
      </w:r>
    </w:p>
    <w:p w14:paraId="38106337" w14:textId="77777777" w:rsidR="00D279D5" w:rsidRPr="00A755A2" w:rsidRDefault="00A755A2" w:rsidP="00A755A2">
      <w:pPr>
        <w:pStyle w:val="Apara"/>
      </w:pPr>
      <w:r>
        <w:tab/>
      </w:r>
      <w:r w:rsidRPr="00A755A2">
        <w:t>(a)</w:t>
      </w:r>
      <w:r w:rsidRPr="00A755A2">
        <w:tab/>
      </w:r>
      <w:r w:rsidR="00D279D5" w:rsidRPr="00A755A2">
        <w:t xml:space="preserve">how </w:t>
      </w:r>
      <w:r w:rsidR="00D279D5" w:rsidRPr="00A755A2">
        <w:rPr>
          <w:rFonts w:ascii="Times New (W1)" w:hAnsi="Times New (W1)"/>
        </w:rPr>
        <w:t>the</w:t>
      </w:r>
      <w:r w:rsidR="00D279D5" w:rsidRPr="00A755A2">
        <w:t xml:space="preserve"> committee is to exercise its functions; and</w:t>
      </w:r>
    </w:p>
    <w:p w14:paraId="67BB13D6" w14:textId="77777777" w:rsidR="00D279D5" w:rsidRPr="00A755A2" w:rsidRDefault="00A755A2" w:rsidP="00A755A2">
      <w:pPr>
        <w:pStyle w:val="Apara"/>
      </w:pPr>
      <w:r>
        <w:tab/>
      </w:r>
      <w:r w:rsidRPr="00A755A2">
        <w:t>(b)</w:t>
      </w:r>
      <w:r w:rsidRPr="00A755A2">
        <w:tab/>
      </w:r>
      <w:r w:rsidR="00D279D5" w:rsidRPr="00A755A2">
        <w:t>the procedure to be followed for meetings of the committee.</w:t>
      </w:r>
    </w:p>
    <w:p w14:paraId="0EF4F74D" w14:textId="77777777" w:rsidR="00D279D5" w:rsidRPr="00A755A2" w:rsidRDefault="00A755A2" w:rsidP="00A755A2">
      <w:pPr>
        <w:pStyle w:val="AH5Sec"/>
      </w:pPr>
      <w:bookmarkStart w:id="142" w:name="_Toc139959860"/>
      <w:r w:rsidRPr="004C1978">
        <w:rPr>
          <w:rStyle w:val="CharSectNo"/>
        </w:rPr>
        <w:t>108</w:t>
      </w:r>
      <w:r w:rsidRPr="00A755A2">
        <w:tab/>
      </w:r>
      <w:r w:rsidR="00D279D5" w:rsidRPr="00A755A2">
        <w:t>Delegation by board</w:t>
      </w:r>
      <w:bookmarkEnd w:id="142"/>
    </w:p>
    <w:p w14:paraId="66BFF06E" w14:textId="77777777" w:rsidR="00D279D5" w:rsidRPr="00A755A2" w:rsidRDefault="00A755A2" w:rsidP="00A755A2">
      <w:pPr>
        <w:pStyle w:val="Amain"/>
      </w:pPr>
      <w:r>
        <w:tab/>
      </w:r>
      <w:r w:rsidRPr="00A755A2">
        <w:t>(1)</w:t>
      </w:r>
      <w:r w:rsidRPr="00A755A2">
        <w:tab/>
      </w:r>
      <w:r w:rsidR="00D279D5" w:rsidRPr="00A755A2">
        <w:t>The board may delegate a function to—</w:t>
      </w:r>
    </w:p>
    <w:p w14:paraId="6C779349" w14:textId="77777777" w:rsidR="00D279D5" w:rsidRPr="00A755A2" w:rsidRDefault="00A755A2" w:rsidP="00A755A2">
      <w:pPr>
        <w:pStyle w:val="Apara"/>
      </w:pPr>
      <w:r>
        <w:tab/>
      </w:r>
      <w:r w:rsidRPr="00A755A2">
        <w:t>(a)</w:t>
      </w:r>
      <w:r w:rsidRPr="00A755A2">
        <w:tab/>
      </w:r>
      <w:r w:rsidR="00D279D5" w:rsidRPr="00A755A2">
        <w:t>a board member; or</w:t>
      </w:r>
    </w:p>
    <w:p w14:paraId="425A43DE" w14:textId="77777777" w:rsidR="00D279D5" w:rsidRPr="00A755A2" w:rsidRDefault="00A755A2" w:rsidP="00A755A2">
      <w:pPr>
        <w:pStyle w:val="Apara"/>
      </w:pPr>
      <w:r>
        <w:tab/>
      </w:r>
      <w:r w:rsidRPr="00A755A2">
        <w:t>(b)</w:t>
      </w:r>
      <w:r w:rsidRPr="00A755A2">
        <w:tab/>
      </w:r>
      <w:r w:rsidR="00D279D5" w:rsidRPr="00A755A2">
        <w:t>the registrar; or</w:t>
      </w:r>
    </w:p>
    <w:p w14:paraId="1BEA684D" w14:textId="77777777" w:rsidR="00D279D5" w:rsidRPr="00A755A2" w:rsidRDefault="00A755A2" w:rsidP="00A755A2">
      <w:pPr>
        <w:pStyle w:val="Apara"/>
      </w:pPr>
      <w:r>
        <w:tab/>
      </w:r>
      <w:r w:rsidRPr="00A755A2">
        <w:t>(c)</w:t>
      </w:r>
      <w:r w:rsidRPr="00A755A2">
        <w:tab/>
      </w:r>
      <w:r w:rsidR="00D279D5" w:rsidRPr="00A755A2">
        <w:t>a committee of the board; or</w:t>
      </w:r>
    </w:p>
    <w:p w14:paraId="0AB024D9" w14:textId="77777777" w:rsidR="00D279D5" w:rsidRPr="00A755A2" w:rsidRDefault="00A755A2" w:rsidP="00A755A2">
      <w:pPr>
        <w:pStyle w:val="Apara"/>
        <w:keepNext/>
      </w:pPr>
      <w:r>
        <w:tab/>
      </w:r>
      <w:r w:rsidRPr="00A755A2">
        <w:t>(d)</w:t>
      </w:r>
      <w:r w:rsidRPr="00A755A2">
        <w:tab/>
      </w:r>
      <w:r w:rsidR="00D279D5" w:rsidRPr="00A755A2">
        <w:t>anyone else the board considers appropriate.</w:t>
      </w:r>
    </w:p>
    <w:p w14:paraId="22824844" w14:textId="219CAA13" w:rsidR="00D279D5" w:rsidRPr="00A755A2" w:rsidRDefault="00D279D5" w:rsidP="00D279D5">
      <w:pPr>
        <w:pStyle w:val="aNote"/>
      </w:pPr>
      <w:r w:rsidRPr="00A755A2">
        <w:rPr>
          <w:rStyle w:val="charItals"/>
        </w:rPr>
        <w:t>Note</w:t>
      </w:r>
      <w:r w:rsidRPr="00A755A2">
        <w:rPr>
          <w:rStyle w:val="charItals"/>
        </w:rPr>
        <w:tab/>
      </w:r>
      <w:r w:rsidRPr="00A755A2">
        <w:t xml:space="preserve">For the making of delegations and the exercise of delegated functions, see the </w:t>
      </w:r>
      <w:hyperlink r:id="rId79" w:tooltip="A2001-14" w:history="1">
        <w:r w:rsidR="003F59C5" w:rsidRPr="00A755A2">
          <w:rPr>
            <w:rStyle w:val="charCitHyperlinkAbbrev"/>
          </w:rPr>
          <w:t>Legislation Act</w:t>
        </w:r>
      </w:hyperlink>
      <w:r w:rsidRPr="00A755A2">
        <w:t>, pt 19.4.</w:t>
      </w:r>
    </w:p>
    <w:p w14:paraId="7B1B0B5A" w14:textId="77777777" w:rsidR="009E432E" w:rsidRPr="00A755A2" w:rsidRDefault="00A755A2" w:rsidP="008D5B1A">
      <w:pPr>
        <w:pStyle w:val="Amain"/>
        <w:keepNext/>
      </w:pPr>
      <w:r>
        <w:lastRenderedPageBreak/>
        <w:tab/>
      </w:r>
      <w:r w:rsidRPr="00A755A2">
        <w:t>(2)</w:t>
      </w:r>
      <w:r w:rsidRPr="00A755A2">
        <w:tab/>
      </w:r>
      <w:r w:rsidR="009E432E" w:rsidRPr="00A755A2">
        <w:t>The board must not delegate the board’s decision-making power under any of the following:</w:t>
      </w:r>
    </w:p>
    <w:p w14:paraId="578F73CE" w14:textId="77777777" w:rsidR="009E432E" w:rsidRPr="00A755A2" w:rsidRDefault="00A755A2" w:rsidP="00A755A2">
      <w:pPr>
        <w:pStyle w:val="Apara"/>
      </w:pPr>
      <w:r>
        <w:tab/>
      </w:r>
      <w:r w:rsidRPr="00A755A2">
        <w:t>(a)</w:t>
      </w:r>
      <w:r w:rsidRPr="00A755A2">
        <w:tab/>
      </w:r>
      <w:r w:rsidR="009E432E" w:rsidRPr="00A755A2">
        <w:t>section 60 (Board may dismiss certain complaints);</w:t>
      </w:r>
    </w:p>
    <w:p w14:paraId="355A8645" w14:textId="77777777" w:rsidR="009E432E" w:rsidRPr="00A755A2" w:rsidRDefault="00A755A2" w:rsidP="00A755A2">
      <w:pPr>
        <w:pStyle w:val="Apara"/>
      </w:pPr>
      <w:r>
        <w:tab/>
      </w:r>
      <w:r w:rsidRPr="00A755A2">
        <w:t>(b)</w:t>
      </w:r>
      <w:r w:rsidRPr="00A755A2">
        <w:tab/>
      </w:r>
      <w:r w:rsidR="009E432E" w:rsidRPr="00A755A2">
        <w:t>section 61 (Decision on completion of investigation);</w:t>
      </w:r>
    </w:p>
    <w:p w14:paraId="6CDDD623" w14:textId="77777777" w:rsidR="009E432E" w:rsidRPr="00A755A2" w:rsidRDefault="00A755A2" w:rsidP="00A755A2">
      <w:pPr>
        <w:pStyle w:val="Apara"/>
      </w:pPr>
      <w:r>
        <w:tab/>
      </w:r>
      <w:r w:rsidRPr="00A755A2">
        <w:t>(c)</w:t>
      </w:r>
      <w:r w:rsidRPr="00A755A2">
        <w:tab/>
      </w:r>
      <w:r w:rsidR="009E432E" w:rsidRPr="00A755A2">
        <w:t>section 62 (Indication that offence committed);</w:t>
      </w:r>
    </w:p>
    <w:p w14:paraId="156CEB16" w14:textId="77777777" w:rsidR="009E432E" w:rsidRPr="00A755A2" w:rsidRDefault="00A755A2" w:rsidP="00A755A2">
      <w:pPr>
        <w:pStyle w:val="Apara"/>
      </w:pPr>
      <w:r>
        <w:tab/>
      </w:r>
      <w:r w:rsidRPr="00A755A2">
        <w:t>(d)</w:t>
      </w:r>
      <w:r w:rsidRPr="00A755A2">
        <w:tab/>
      </w:r>
      <w:r w:rsidR="009E432E" w:rsidRPr="00A755A2">
        <w:t>section 65 (Application to ACAT for occupational discipline).</w:t>
      </w:r>
    </w:p>
    <w:p w14:paraId="0E8373E7" w14:textId="77777777" w:rsidR="00D279D5" w:rsidRPr="00A755A2" w:rsidRDefault="00D279D5" w:rsidP="00D279D5">
      <w:pPr>
        <w:pStyle w:val="PageBreak"/>
      </w:pPr>
      <w:r w:rsidRPr="00A755A2">
        <w:br w:type="page"/>
      </w:r>
    </w:p>
    <w:p w14:paraId="64020E47" w14:textId="77777777" w:rsidR="00D279D5" w:rsidRPr="004C1978" w:rsidRDefault="00A755A2" w:rsidP="00A755A2">
      <w:pPr>
        <w:pStyle w:val="AH2Part"/>
      </w:pPr>
      <w:bookmarkStart w:id="143" w:name="_Toc139959861"/>
      <w:r w:rsidRPr="004C1978">
        <w:rPr>
          <w:rStyle w:val="CharPartNo"/>
        </w:rPr>
        <w:lastRenderedPageBreak/>
        <w:t>Part 8</w:t>
      </w:r>
      <w:r w:rsidRPr="00A755A2">
        <w:tab/>
      </w:r>
      <w:r w:rsidR="00D279D5" w:rsidRPr="004C1978">
        <w:rPr>
          <w:rStyle w:val="CharPartText"/>
        </w:rPr>
        <w:t>Enforcement</w:t>
      </w:r>
      <w:bookmarkEnd w:id="143"/>
    </w:p>
    <w:p w14:paraId="3DEA9DD3" w14:textId="77777777" w:rsidR="00D279D5" w:rsidRPr="004C1978" w:rsidRDefault="00A755A2" w:rsidP="00A755A2">
      <w:pPr>
        <w:pStyle w:val="AH3Div"/>
      </w:pPr>
      <w:bookmarkStart w:id="144" w:name="_Toc139959862"/>
      <w:r w:rsidRPr="004C1978">
        <w:rPr>
          <w:rStyle w:val="CharDivNo"/>
        </w:rPr>
        <w:t>Division 8.1</w:t>
      </w:r>
      <w:r w:rsidRPr="00A755A2">
        <w:tab/>
      </w:r>
      <w:r w:rsidR="00D279D5" w:rsidRPr="004C1978">
        <w:rPr>
          <w:rStyle w:val="CharDivText"/>
        </w:rPr>
        <w:t>Inspectors</w:t>
      </w:r>
      <w:bookmarkEnd w:id="144"/>
    </w:p>
    <w:p w14:paraId="6CB56DEF" w14:textId="77777777" w:rsidR="00D279D5" w:rsidRPr="00A755A2" w:rsidRDefault="00A755A2" w:rsidP="00A755A2">
      <w:pPr>
        <w:pStyle w:val="AH5Sec"/>
      </w:pPr>
      <w:bookmarkStart w:id="145" w:name="_Toc139959863"/>
      <w:r w:rsidRPr="004C1978">
        <w:rPr>
          <w:rStyle w:val="CharSectNo"/>
        </w:rPr>
        <w:t>109</w:t>
      </w:r>
      <w:r w:rsidRPr="00A755A2">
        <w:tab/>
      </w:r>
      <w:r w:rsidR="00D279D5" w:rsidRPr="00A755A2">
        <w:t>Inspectors</w:t>
      </w:r>
      <w:bookmarkEnd w:id="145"/>
    </w:p>
    <w:p w14:paraId="07475234" w14:textId="77777777" w:rsidR="00D279D5" w:rsidRPr="00A755A2" w:rsidRDefault="00D279D5" w:rsidP="00A755A2">
      <w:pPr>
        <w:pStyle w:val="Amainreturn"/>
        <w:keepNext/>
      </w:pPr>
      <w:r w:rsidRPr="00A755A2">
        <w:t xml:space="preserve">The </w:t>
      </w:r>
      <w:r w:rsidR="00D324EB" w:rsidRPr="00A755A2">
        <w:t xml:space="preserve">board </w:t>
      </w:r>
      <w:r w:rsidRPr="00A755A2">
        <w:t>may appoint an individual as an inspector.</w:t>
      </w:r>
    </w:p>
    <w:p w14:paraId="5629496A" w14:textId="2320A47F" w:rsidR="00D279D5" w:rsidRPr="00A755A2" w:rsidRDefault="00D279D5" w:rsidP="00A755A2">
      <w:pPr>
        <w:pStyle w:val="aNote"/>
        <w:keepNext/>
      </w:pPr>
      <w:r w:rsidRPr="00A755A2">
        <w:rPr>
          <w:rStyle w:val="charItals"/>
        </w:rPr>
        <w:t>Note 1</w:t>
      </w:r>
      <w:r w:rsidRPr="00A755A2">
        <w:rPr>
          <w:rStyle w:val="charItals"/>
        </w:rPr>
        <w:tab/>
      </w:r>
      <w:r w:rsidRPr="00A755A2">
        <w:t xml:space="preserve">For the making of appointments (including acting appointments), see the </w:t>
      </w:r>
      <w:hyperlink r:id="rId80" w:tooltip="A2001-14" w:history="1">
        <w:r w:rsidR="003F59C5" w:rsidRPr="00A755A2">
          <w:rPr>
            <w:rStyle w:val="charCitHyperlinkAbbrev"/>
          </w:rPr>
          <w:t>Legislation Act</w:t>
        </w:r>
      </w:hyperlink>
      <w:r w:rsidRPr="00A755A2">
        <w:t xml:space="preserve">, pt 19.3. </w:t>
      </w:r>
    </w:p>
    <w:p w14:paraId="08F24E03" w14:textId="39049EF6" w:rsidR="00D279D5" w:rsidRPr="00A755A2" w:rsidRDefault="00D279D5" w:rsidP="00D279D5">
      <w:pPr>
        <w:pStyle w:val="aNote"/>
      </w:pPr>
      <w:r w:rsidRPr="00A755A2">
        <w:rPr>
          <w:rStyle w:val="charItals"/>
        </w:rPr>
        <w:t>Note 2</w:t>
      </w:r>
      <w:r w:rsidRPr="00A755A2">
        <w:rPr>
          <w:rStyle w:val="charItals"/>
        </w:rPr>
        <w:tab/>
      </w:r>
      <w:r w:rsidRPr="00A755A2">
        <w:t xml:space="preserve">In particular, an appointment may be made by naming a person or nominating the occupant of a position (see </w:t>
      </w:r>
      <w:hyperlink r:id="rId81" w:tooltip="A2001-14" w:history="1">
        <w:r w:rsidR="003F59C5" w:rsidRPr="00A755A2">
          <w:rPr>
            <w:rStyle w:val="charCitHyperlinkAbbrev"/>
          </w:rPr>
          <w:t>Legislation Act</w:t>
        </w:r>
      </w:hyperlink>
      <w:r w:rsidRPr="00A755A2">
        <w:t>, s 207).</w:t>
      </w:r>
    </w:p>
    <w:p w14:paraId="52A78F26" w14:textId="77777777" w:rsidR="00D279D5" w:rsidRPr="00A755A2" w:rsidRDefault="00A755A2" w:rsidP="00A755A2">
      <w:pPr>
        <w:pStyle w:val="AH5Sec"/>
      </w:pPr>
      <w:bookmarkStart w:id="146" w:name="_Toc139959864"/>
      <w:r w:rsidRPr="004C1978">
        <w:rPr>
          <w:rStyle w:val="CharSectNo"/>
        </w:rPr>
        <w:t>110</w:t>
      </w:r>
      <w:r w:rsidRPr="00A755A2">
        <w:tab/>
      </w:r>
      <w:r w:rsidR="00D279D5" w:rsidRPr="00A755A2">
        <w:t>Identity cards</w:t>
      </w:r>
      <w:bookmarkEnd w:id="146"/>
    </w:p>
    <w:p w14:paraId="012B7847" w14:textId="77777777" w:rsidR="00D279D5" w:rsidRPr="00A755A2" w:rsidRDefault="00A755A2" w:rsidP="00A755A2">
      <w:pPr>
        <w:pStyle w:val="Amain"/>
      </w:pPr>
      <w:r>
        <w:tab/>
      </w:r>
      <w:r w:rsidRPr="00A755A2">
        <w:t>(1)</w:t>
      </w:r>
      <w:r w:rsidRPr="00A755A2">
        <w:tab/>
      </w:r>
      <w:r w:rsidR="00D279D5" w:rsidRPr="00A755A2">
        <w:t xml:space="preserve">The </w:t>
      </w:r>
      <w:r w:rsidR="00D324EB" w:rsidRPr="00A755A2">
        <w:t xml:space="preserve">registrar </w:t>
      </w:r>
      <w:r w:rsidR="00D279D5" w:rsidRPr="00A755A2">
        <w:t>must give an inspector an identity card stating the person’s name and position.</w:t>
      </w:r>
    </w:p>
    <w:p w14:paraId="7BB1FC9A" w14:textId="77777777" w:rsidR="00D279D5" w:rsidRPr="00A755A2" w:rsidRDefault="00A755A2" w:rsidP="00A755A2">
      <w:pPr>
        <w:pStyle w:val="Amain"/>
      </w:pPr>
      <w:r>
        <w:tab/>
      </w:r>
      <w:r w:rsidRPr="00A755A2">
        <w:t>(2)</w:t>
      </w:r>
      <w:r w:rsidRPr="00A755A2">
        <w:tab/>
      </w:r>
      <w:r w:rsidR="00D279D5" w:rsidRPr="00A755A2">
        <w:t>The identity card must show—</w:t>
      </w:r>
    </w:p>
    <w:p w14:paraId="7634A4B7" w14:textId="77777777" w:rsidR="00D279D5" w:rsidRPr="00A755A2" w:rsidRDefault="00A755A2" w:rsidP="00A755A2">
      <w:pPr>
        <w:pStyle w:val="Apara"/>
      </w:pPr>
      <w:r>
        <w:tab/>
      </w:r>
      <w:r w:rsidRPr="00A755A2">
        <w:t>(a)</w:t>
      </w:r>
      <w:r w:rsidRPr="00A755A2">
        <w:tab/>
      </w:r>
      <w:r w:rsidR="00D279D5" w:rsidRPr="00A755A2">
        <w:t>a recent photograph of the person; and</w:t>
      </w:r>
    </w:p>
    <w:p w14:paraId="5CA00720" w14:textId="77777777" w:rsidR="00D279D5" w:rsidRPr="00A755A2" w:rsidRDefault="00A755A2" w:rsidP="00A755A2">
      <w:pPr>
        <w:pStyle w:val="Apara"/>
      </w:pPr>
      <w:r>
        <w:tab/>
      </w:r>
      <w:r w:rsidRPr="00A755A2">
        <w:t>(b)</w:t>
      </w:r>
      <w:r w:rsidRPr="00A755A2">
        <w:tab/>
      </w:r>
      <w:r w:rsidR="00D279D5" w:rsidRPr="00A755A2">
        <w:t>the card’s date of issue and expiry; and</w:t>
      </w:r>
    </w:p>
    <w:p w14:paraId="023E4034" w14:textId="77777777" w:rsidR="00D279D5" w:rsidRPr="00A755A2" w:rsidRDefault="00A755A2" w:rsidP="00A755A2">
      <w:pPr>
        <w:pStyle w:val="Apara"/>
      </w:pPr>
      <w:r>
        <w:tab/>
      </w:r>
      <w:r w:rsidRPr="00A755A2">
        <w:t>(c)</w:t>
      </w:r>
      <w:r w:rsidRPr="00A755A2">
        <w:tab/>
      </w:r>
      <w:r w:rsidR="00D279D5" w:rsidRPr="00A755A2">
        <w:t>anything else prescribed by regulation.</w:t>
      </w:r>
    </w:p>
    <w:p w14:paraId="2931BBBF" w14:textId="77777777" w:rsidR="00D279D5" w:rsidRPr="00A755A2" w:rsidRDefault="00A755A2" w:rsidP="00A755A2">
      <w:pPr>
        <w:pStyle w:val="Amain"/>
      </w:pPr>
      <w:r>
        <w:tab/>
      </w:r>
      <w:r w:rsidRPr="00A755A2">
        <w:t>(3)</w:t>
      </w:r>
      <w:r w:rsidRPr="00A755A2">
        <w:tab/>
      </w:r>
      <w:r w:rsidR="00D279D5" w:rsidRPr="00A755A2">
        <w:t>A person commits an offence if—</w:t>
      </w:r>
    </w:p>
    <w:p w14:paraId="73FC5259" w14:textId="77777777" w:rsidR="00D279D5" w:rsidRPr="00A755A2" w:rsidRDefault="00A755A2" w:rsidP="00A755A2">
      <w:pPr>
        <w:pStyle w:val="Apara"/>
      </w:pPr>
      <w:r>
        <w:tab/>
      </w:r>
      <w:r w:rsidRPr="00A755A2">
        <w:t>(a)</w:t>
      </w:r>
      <w:r w:rsidRPr="00A755A2">
        <w:tab/>
      </w:r>
      <w:r w:rsidR="00D279D5" w:rsidRPr="00A755A2">
        <w:t xml:space="preserve">the person stops being </w:t>
      </w:r>
      <w:r w:rsidR="00AA3BB6" w:rsidRPr="00A755A2">
        <w:t>an inspector</w:t>
      </w:r>
      <w:r w:rsidR="00D279D5" w:rsidRPr="00A755A2">
        <w:t>; and</w:t>
      </w:r>
    </w:p>
    <w:p w14:paraId="31F00782" w14:textId="77777777" w:rsidR="00D279D5" w:rsidRPr="00A755A2" w:rsidRDefault="00A755A2" w:rsidP="00A755A2">
      <w:pPr>
        <w:pStyle w:val="Apara"/>
        <w:keepNext/>
      </w:pPr>
      <w:r>
        <w:tab/>
      </w:r>
      <w:r w:rsidRPr="00A755A2">
        <w:t>(b)</w:t>
      </w:r>
      <w:r w:rsidRPr="00A755A2">
        <w:tab/>
      </w:r>
      <w:r w:rsidR="00D279D5" w:rsidRPr="00A755A2">
        <w:t xml:space="preserve">the person does not return the person’s identity card to the </w:t>
      </w:r>
      <w:r w:rsidR="00A46072" w:rsidRPr="00A755A2">
        <w:t>board</w:t>
      </w:r>
      <w:r w:rsidR="00D279D5" w:rsidRPr="00A755A2">
        <w:t xml:space="preserve"> as soon as practicable, but no</w:t>
      </w:r>
      <w:r w:rsidR="00F04F60" w:rsidRPr="00A755A2">
        <w:t>t</w:t>
      </w:r>
      <w:r w:rsidR="00D279D5" w:rsidRPr="00A755A2">
        <w:t xml:space="preserve"> later than 7 days after the day the person stops being </w:t>
      </w:r>
      <w:r w:rsidR="00AA3BB6" w:rsidRPr="00A755A2">
        <w:t>an inspector</w:t>
      </w:r>
      <w:r w:rsidR="00D279D5" w:rsidRPr="00A755A2">
        <w:t>.</w:t>
      </w:r>
    </w:p>
    <w:p w14:paraId="605CE4B6" w14:textId="77777777" w:rsidR="00D279D5" w:rsidRPr="00A755A2" w:rsidRDefault="00D279D5" w:rsidP="00D279D5">
      <w:pPr>
        <w:pStyle w:val="Penalty"/>
      </w:pPr>
      <w:r w:rsidRPr="00A755A2">
        <w:t>Maximum penalty:  1 penalty unit.</w:t>
      </w:r>
    </w:p>
    <w:p w14:paraId="66BEF5D4" w14:textId="77777777" w:rsidR="00D279D5" w:rsidRPr="00A755A2" w:rsidRDefault="00A755A2" w:rsidP="00A755A2">
      <w:pPr>
        <w:pStyle w:val="Amain"/>
      </w:pPr>
      <w:r>
        <w:tab/>
      </w:r>
      <w:r w:rsidRPr="00A755A2">
        <w:t>(4)</w:t>
      </w:r>
      <w:r w:rsidRPr="00A755A2">
        <w:tab/>
      </w:r>
      <w:r w:rsidR="00D279D5" w:rsidRPr="00A755A2">
        <w:t>An offence against this section is a strict liability offence.</w:t>
      </w:r>
    </w:p>
    <w:p w14:paraId="46E9AC71" w14:textId="77777777" w:rsidR="00D279D5" w:rsidRPr="004C1978" w:rsidRDefault="00A755A2" w:rsidP="00A755A2">
      <w:pPr>
        <w:pStyle w:val="AH3Div"/>
      </w:pPr>
      <w:bookmarkStart w:id="147" w:name="_Toc139959865"/>
      <w:r w:rsidRPr="004C1978">
        <w:rPr>
          <w:rStyle w:val="CharDivNo"/>
        </w:rPr>
        <w:lastRenderedPageBreak/>
        <w:t>Division 8.2</w:t>
      </w:r>
      <w:r w:rsidRPr="00A755A2">
        <w:tab/>
      </w:r>
      <w:r w:rsidR="00D279D5" w:rsidRPr="004C1978">
        <w:rPr>
          <w:rStyle w:val="CharDivText"/>
        </w:rPr>
        <w:t>Powers of inspectors</w:t>
      </w:r>
      <w:bookmarkEnd w:id="147"/>
    </w:p>
    <w:p w14:paraId="0D895082" w14:textId="77777777" w:rsidR="00D279D5" w:rsidRPr="00A755A2" w:rsidRDefault="00A755A2" w:rsidP="00A755A2">
      <w:pPr>
        <w:pStyle w:val="AH5Sec"/>
      </w:pPr>
      <w:bookmarkStart w:id="148" w:name="_Toc139959866"/>
      <w:r w:rsidRPr="004C1978">
        <w:rPr>
          <w:rStyle w:val="CharSectNo"/>
        </w:rPr>
        <w:t>111</w:t>
      </w:r>
      <w:r w:rsidRPr="00A755A2">
        <w:tab/>
      </w:r>
      <w:r w:rsidR="00D57F27" w:rsidRPr="00A755A2">
        <w:t xml:space="preserve">Meaning of </w:t>
      </w:r>
      <w:r w:rsidR="00D57F27" w:rsidRPr="00A755A2">
        <w:rPr>
          <w:rStyle w:val="charItals"/>
        </w:rPr>
        <w:t>premises</w:t>
      </w:r>
      <w:r w:rsidR="00D279D5" w:rsidRPr="00A755A2">
        <w:t xml:space="preserve">—div </w:t>
      </w:r>
      <w:r w:rsidR="00F04F60" w:rsidRPr="00A755A2">
        <w:t>8</w:t>
      </w:r>
      <w:r w:rsidR="00D279D5" w:rsidRPr="00A755A2">
        <w:t>.2</w:t>
      </w:r>
      <w:bookmarkEnd w:id="148"/>
    </w:p>
    <w:p w14:paraId="67E23C74" w14:textId="77777777" w:rsidR="00D279D5" w:rsidRPr="00A755A2" w:rsidRDefault="00D279D5" w:rsidP="00D279D5">
      <w:pPr>
        <w:pStyle w:val="Amainreturn"/>
      </w:pPr>
      <w:r w:rsidRPr="00A755A2">
        <w:t>In this division:</w:t>
      </w:r>
    </w:p>
    <w:p w14:paraId="6D3614F1" w14:textId="77777777" w:rsidR="00D279D5" w:rsidRPr="00A755A2" w:rsidRDefault="00D279D5" w:rsidP="00A755A2">
      <w:pPr>
        <w:pStyle w:val="aDef"/>
      </w:pPr>
      <w:r w:rsidRPr="00A755A2">
        <w:rPr>
          <w:rStyle w:val="charBoldItals"/>
        </w:rPr>
        <w:t>premises</w:t>
      </w:r>
      <w:r w:rsidRPr="00A755A2">
        <w:t xml:space="preserve"> includes land, structure, vehicle or boat.</w:t>
      </w:r>
    </w:p>
    <w:p w14:paraId="4ECE437B" w14:textId="77777777" w:rsidR="00D279D5" w:rsidRPr="00A755A2" w:rsidRDefault="00A755A2" w:rsidP="00A755A2">
      <w:pPr>
        <w:pStyle w:val="AH5Sec"/>
      </w:pPr>
      <w:bookmarkStart w:id="149" w:name="_Toc139959867"/>
      <w:r w:rsidRPr="004C1978">
        <w:rPr>
          <w:rStyle w:val="CharSectNo"/>
        </w:rPr>
        <w:t>112</w:t>
      </w:r>
      <w:r w:rsidRPr="00A755A2">
        <w:tab/>
      </w:r>
      <w:r w:rsidR="00D279D5" w:rsidRPr="00A755A2">
        <w:t>Powers of entry and search</w:t>
      </w:r>
      <w:bookmarkEnd w:id="149"/>
    </w:p>
    <w:p w14:paraId="59FFAF1B" w14:textId="77777777" w:rsidR="00D279D5" w:rsidRPr="00A755A2" w:rsidRDefault="00A755A2" w:rsidP="00A755A2">
      <w:pPr>
        <w:pStyle w:val="Amain"/>
      </w:pPr>
      <w:r>
        <w:tab/>
      </w:r>
      <w:r w:rsidRPr="00A755A2">
        <w:t>(1)</w:t>
      </w:r>
      <w:r w:rsidRPr="00A755A2">
        <w:tab/>
      </w:r>
      <w:r w:rsidR="00D279D5" w:rsidRPr="00A755A2">
        <w:t>For this Act, an inspector may</w:t>
      </w:r>
      <w:r w:rsidR="00F04F60" w:rsidRPr="00A755A2">
        <w:t xml:space="preserve"> enter premises</w:t>
      </w:r>
      <w:r w:rsidR="00D279D5" w:rsidRPr="00A755A2">
        <w:t>—</w:t>
      </w:r>
    </w:p>
    <w:p w14:paraId="40ED8E74" w14:textId="77777777" w:rsidR="00D279D5" w:rsidRPr="00A755A2" w:rsidRDefault="00A755A2" w:rsidP="00A755A2">
      <w:pPr>
        <w:pStyle w:val="Apara"/>
      </w:pPr>
      <w:r>
        <w:tab/>
      </w:r>
      <w:r w:rsidRPr="00A755A2">
        <w:t>(a)</w:t>
      </w:r>
      <w:r w:rsidRPr="00A755A2">
        <w:tab/>
      </w:r>
      <w:r w:rsidR="00F04F60" w:rsidRPr="00A755A2">
        <w:t xml:space="preserve">if the premises are </w:t>
      </w:r>
      <w:r w:rsidR="00D279D5" w:rsidRPr="00A755A2">
        <w:t>premises that the public is entitled to use or that are open to the public (whether or not on payment of money)</w:t>
      </w:r>
      <w:r w:rsidR="00F04F60" w:rsidRPr="00A755A2">
        <w:t>—at any reasonable time</w:t>
      </w:r>
      <w:r w:rsidR="00D279D5" w:rsidRPr="00A755A2">
        <w:t>; or</w:t>
      </w:r>
    </w:p>
    <w:p w14:paraId="747EC457" w14:textId="77777777" w:rsidR="00D279D5" w:rsidRPr="00A755A2" w:rsidRDefault="00A755A2" w:rsidP="00A755A2">
      <w:pPr>
        <w:pStyle w:val="Apara"/>
      </w:pPr>
      <w:r>
        <w:tab/>
      </w:r>
      <w:r w:rsidRPr="00A755A2">
        <w:t>(b)</w:t>
      </w:r>
      <w:r w:rsidRPr="00A755A2">
        <w:tab/>
      </w:r>
      <w:r w:rsidR="00D279D5" w:rsidRPr="00A755A2">
        <w:t xml:space="preserve">at any time when premises </w:t>
      </w:r>
      <w:r w:rsidR="00582754" w:rsidRPr="00A755A2">
        <w:t>are</w:t>
      </w:r>
      <w:r w:rsidR="00F04F60" w:rsidRPr="00A755A2">
        <w:t xml:space="preserve"> open for business</w:t>
      </w:r>
      <w:r w:rsidR="00D279D5" w:rsidRPr="00A755A2">
        <w:t>; or</w:t>
      </w:r>
    </w:p>
    <w:p w14:paraId="3E3F3365" w14:textId="77777777" w:rsidR="00D279D5" w:rsidRPr="00A755A2" w:rsidRDefault="00A755A2" w:rsidP="00A755A2">
      <w:pPr>
        <w:pStyle w:val="Apara"/>
      </w:pPr>
      <w:r>
        <w:tab/>
      </w:r>
      <w:r w:rsidRPr="00A755A2">
        <w:t>(c)</w:t>
      </w:r>
      <w:r w:rsidRPr="00A755A2">
        <w:tab/>
      </w:r>
      <w:r w:rsidR="00D279D5" w:rsidRPr="00A755A2">
        <w:t>at any time when there are reasonable grounds for suspecting that veterinary science is being practised at the premises; or</w:t>
      </w:r>
    </w:p>
    <w:p w14:paraId="19A371DA" w14:textId="77777777" w:rsidR="00D279D5" w:rsidRPr="00A755A2" w:rsidRDefault="00A755A2" w:rsidP="00A755A2">
      <w:pPr>
        <w:pStyle w:val="Apara"/>
      </w:pPr>
      <w:r>
        <w:tab/>
      </w:r>
      <w:r w:rsidRPr="00A755A2">
        <w:t>(d)</w:t>
      </w:r>
      <w:r w:rsidRPr="00A755A2">
        <w:tab/>
      </w:r>
      <w:r w:rsidR="00F04F60" w:rsidRPr="00A755A2">
        <w:t xml:space="preserve">at any time </w:t>
      </w:r>
      <w:r w:rsidR="00D279D5" w:rsidRPr="00A755A2">
        <w:t>with the occupier’s consent; or</w:t>
      </w:r>
    </w:p>
    <w:p w14:paraId="2E53689A" w14:textId="77777777" w:rsidR="00D279D5" w:rsidRPr="00A755A2" w:rsidRDefault="00A755A2" w:rsidP="00A755A2">
      <w:pPr>
        <w:pStyle w:val="Apara"/>
      </w:pPr>
      <w:r>
        <w:tab/>
      </w:r>
      <w:r w:rsidRPr="00A755A2">
        <w:t>(e)</w:t>
      </w:r>
      <w:r w:rsidRPr="00A755A2">
        <w:tab/>
      </w:r>
      <w:r w:rsidR="00D279D5" w:rsidRPr="00A755A2">
        <w:t>in accordance with a registration condition; or</w:t>
      </w:r>
    </w:p>
    <w:p w14:paraId="50E09C75" w14:textId="77777777" w:rsidR="00D279D5" w:rsidRPr="00A755A2" w:rsidRDefault="00A755A2" w:rsidP="00A755A2">
      <w:pPr>
        <w:pStyle w:val="Apara"/>
      </w:pPr>
      <w:r>
        <w:tab/>
      </w:r>
      <w:r w:rsidRPr="00A755A2">
        <w:t>(f)</w:t>
      </w:r>
      <w:r w:rsidRPr="00A755A2">
        <w:tab/>
      </w:r>
      <w:r w:rsidR="00D279D5" w:rsidRPr="00A755A2">
        <w:t>in accordance with a search warrant; or</w:t>
      </w:r>
    </w:p>
    <w:p w14:paraId="53DF1D67" w14:textId="77777777" w:rsidR="00D279D5" w:rsidRPr="00A755A2" w:rsidRDefault="00A755A2" w:rsidP="00A755A2">
      <w:pPr>
        <w:pStyle w:val="Apara"/>
      </w:pPr>
      <w:r>
        <w:tab/>
      </w:r>
      <w:r w:rsidRPr="00A755A2">
        <w:t>(g)</w:t>
      </w:r>
      <w:r w:rsidRPr="00A755A2">
        <w:tab/>
      </w:r>
      <w:r w:rsidR="00D279D5" w:rsidRPr="00A755A2">
        <w:t>if the inspector believes on reasonable grounds that the circumstances are so serious and urgent that immediate entry to the premises without the authority of a search warrant is necessary</w:t>
      </w:r>
      <w:r w:rsidR="00B85F9B" w:rsidRPr="00A755A2">
        <w:t>—at any time</w:t>
      </w:r>
      <w:r w:rsidR="00D279D5" w:rsidRPr="00A755A2">
        <w:t>.</w:t>
      </w:r>
    </w:p>
    <w:p w14:paraId="3177DDA6" w14:textId="77777777" w:rsidR="00D279D5" w:rsidRPr="00A755A2" w:rsidRDefault="00A755A2" w:rsidP="00A755A2">
      <w:pPr>
        <w:pStyle w:val="Amain"/>
      </w:pPr>
      <w:r>
        <w:tab/>
      </w:r>
      <w:r w:rsidRPr="00A755A2">
        <w:t>(2)</w:t>
      </w:r>
      <w:r w:rsidRPr="00A755A2">
        <w:tab/>
      </w:r>
      <w:r w:rsidR="00D279D5" w:rsidRPr="00A755A2">
        <w:t>However, subsection (1) (a)</w:t>
      </w:r>
      <w:r w:rsidR="00E81336" w:rsidRPr="00A755A2">
        <w:t>, (b)</w:t>
      </w:r>
      <w:r w:rsidR="00D279D5" w:rsidRPr="00A755A2">
        <w:t xml:space="preserve"> and (</w:t>
      </w:r>
      <w:r w:rsidR="00E81336" w:rsidRPr="00A755A2">
        <w:t>c</w:t>
      </w:r>
      <w:r w:rsidR="00D279D5" w:rsidRPr="00A755A2">
        <w:t>) do not authorise entry into a part of premises that is being used only for residential purposes.</w:t>
      </w:r>
    </w:p>
    <w:p w14:paraId="5E7EEBFD" w14:textId="77777777" w:rsidR="00D279D5" w:rsidRPr="00A755A2" w:rsidRDefault="00A755A2" w:rsidP="00A755A2">
      <w:pPr>
        <w:pStyle w:val="Amain"/>
      </w:pPr>
      <w:r>
        <w:tab/>
      </w:r>
      <w:r w:rsidRPr="00A755A2">
        <w:t>(3)</w:t>
      </w:r>
      <w:r w:rsidRPr="00A755A2">
        <w:tab/>
      </w:r>
      <w:r w:rsidR="00D279D5" w:rsidRPr="00A755A2">
        <w:t>An inspector may, without the consent of the occupier of premises, enter land around the premises to ask for consent to enter the premises.</w:t>
      </w:r>
    </w:p>
    <w:p w14:paraId="46303C13" w14:textId="77777777" w:rsidR="00D279D5" w:rsidRPr="00A755A2" w:rsidRDefault="00A755A2" w:rsidP="00A755A2">
      <w:pPr>
        <w:pStyle w:val="Amain"/>
      </w:pPr>
      <w:r>
        <w:tab/>
      </w:r>
      <w:r w:rsidRPr="00A755A2">
        <w:t>(4)</w:t>
      </w:r>
      <w:r w:rsidRPr="00A755A2">
        <w:tab/>
      </w:r>
      <w:r w:rsidR="00D279D5" w:rsidRPr="00A755A2">
        <w:t>To remove any doubt, an inspector may enter premises under subsection (1) without payment of an entry fee or other charge.</w:t>
      </w:r>
    </w:p>
    <w:p w14:paraId="437D85B6" w14:textId="77777777" w:rsidR="00D279D5" w:rsidRPr="00A755A2" w:rsidRDefault="00A755A2" w:rsidP="008D5B1A">
      <w:pPr>
        <w:pStyle w:val="Amain"/>
        <w:keepNext/>
      </w:pPr>
      <w:r>
        <w:lastRenderedPageBreak/>
        <w:tab/>
      </w:r>
      <w:r w:rsidRPr="00A755A2">
        <w:t>(5)</w:t>
      </w:r>
      <w:r w:rsidRPr="00A755A2">
        <w:tab/>
      </w:r>
      <w:r w:rsidR="00D279D5" w:rsidRPr="00A755A2">
        <w:t>In this section:</w:t>
      </w:r>
    </w:p>
    <w:p w14:paraId="417F64AB" w14:textId="77777777" w:rsidR="00D279D5" w:rsidRPr="00A755A2" w:rsidRDefault="00D279D5" w:rsidP="00A755A2">
      <w:pPr>
        <w:pStyle w:val="aDef"/>
      </w:pPr>
      <w:r w:rsidRPr="00A755A2">
        <w:rPr>
          <w:rStyle w:val="charBoldItals"/>
        </w:rPr>
        <w:t xml:space="preserve">at any reasonable time </w:t>
      </w:r>
      <w:r w:rsidRPr="00A755A2">
        <w:t>includes at any time when the public is entitled to use the premises, or when the premises are open to or used by the public (whether or not on payment of money).</w:t>
      </w:r>
    </w:p>
    <w:p w14:paraId="4F45CDE2" w14:textId="77777777" w:rsidR="00D279D5" w:rsidRPr="00A755A2" w:rsidRDefault="00A755A2" w:rsidP="00A755A2">
      <w:pPr>
        <w:pStyle w:val="AH5Sec"/>
      </w:pPr>
      <w:bookmarkStart w:id="150" w:name="_Toc139959868"/>
      <w:r w:rsidRPr="004C1978">
        <w:rPr>
          <w:rStyle w:val="CharSectNo"/>
        </w:rPr>
        <w:t>113</w:t>
      </w:r>
      <w:r w:rsidRPr="00A755A2">
        <w:tab/>
      </w:r>
      <w:r w:rsidR="00D279D5" w:rsidRPr="00A755A2">
        <w:t>Production of identity card</w:t>
      </w:r>
      <w:bookmarkEnd w:id="150"/>
    </w:p>
    <w:p w14:paraId="43F8482B" w14:textId="77777777" w:rsidR="00D279D5" w:rsidRPr="00A755A2" w:rsidRDefault="00D279D5" w:rsidP="00090772">
      <w:pPr>
        <w:pStyle w:val="Amainreturn"/>
      </w:pPr>
      <w:r w:rsidRPr="00A755A2">
        <w:t>An inspector must not remain at premises entered under this part if the inspector does not produce the inspector’s identity card when asked by the occupier.</w:t>
      </w:r>
    </w:p>
    <w:p w14:paraId="26F57722" w14:textId="77777777" w:rsidR="00D279D5" w:rsidRPr="00A755A2" w:rsidRDefault="00A755A2" w:rsidP="00A755A2">
      <w:pPr>
        <w:pStyle w:val="AH5Sec"/>
      </w:pPr>
      <w:bookmarkStart w:id="151" w:name="_Toc139959869"/>
      <w:r w:rsidRPr="004C1978">
        <w:rPr>
          <w:rStyle w:val="CharSectNo"/>
        </w:rPr>
        <w:t>114</w:t>
      </w:r>
      <w:r w:rsidRPr="00A755A2">
        <w:tab/>
      </w:r>
      <w:r w:rsidR="00D279D5" w:rsidRPr="00A755A2">
        <w:t>Consent to entry</w:t>
      </w:r>
      <w:bookmarkEnd w:id="151"/>
    </w:p>
    <w:p w14:paraId="31E82134" w14:textId="77777777" w:rsidR="00D279D5" w:rsidRPr="00A755A2" w:rsidRDefault="00A755A2" w:rsidP="00A755A2">
      <w:pPr>
        <w:pStyle w:val="Amain"/>
      </w:pPr>
      <w:r>
        <w:tab/>
      </w:r>
      <w:r w:rsidRPr="00A755A2">
        <w:t>(1)</w:t>
      </w:r>
      <w:r w:rsidRPr="00A755A2">
        <w:tab/>
      </w:r>
      <w:r w:rsidR="00D279D5" w:rsidRPr="00A755A2">
        <w:t>When seeking the consent of an occupier of premises to enter premises under section </w:t>
      </w:r>
      <w:r w:rsidR="004D0E19" w:rsidRPr="00A755A2">
        <w:t>112</w:t>
      </w:r>
      <w:r w:rsidR="00D279D5" w:rsidRPr="00A755A2">
        <w:t> (1) (d), an inspector must—</w:t>
      </w:r>
    </w:p>
    <w:p w14:paraId="314E972A" w14:textId="77777777" w:rsidR="00D279D5" w:rsidRPr="00A755A2" w:rsidRDefault="00A755A2" w:rsidP="00A755A2">
      <w:pPr>
        <w:pStyle w:val="Apara"/>
      </w:pPr>
      <w:r>
        <w:tab/>
      </w:r>
      <w:r w:rsidRPr="00A755A2">
        <w:t>(a)</w:t>
      </w:r>
      <w:r w:rsidRPr="00A755A2">
        <w:tab/>
      </w:r>
      <w:r w:rsidR="00D279D5" w:rsidRPr="00A755A2">
        <w:t xml:space="preserve">produce the inspector’s identity card; </w:t>
      </w:r>
      <w:r w:rsidR="00582754" w:rsidRPr="00A755A2">
        <w:t>and</w:t>
      </w:r>
    </w:p>
    <w:p w14:paraId="2F0A06D7" w14:textId="77777777" w:rsidR="00D279D5" w:rsidRPr="00A755A2" w:rsidRDefault="00A755A2" w:rsidP="00A755A2">
      <w:pPr>
        <w:pStyle w:val="Apara"/>
      </w:pPr>
      <w:r>
        <w:tab/>
      </w:r>
      <w:r w:rsidRPr="00A755A2">
        <w:t>(b)</w:t>
      </w:r>
      <w:r w:rsidRPr="00A755A2">
        <w:tab/>
      </w:r>
      <w:r w:rsidR="00D279D5" w:rsidRPr="00A755A2">
        <w:t>tell the occupier—</w:t>
      </w:r>
    </w:p>
    <w:p w14:paraId="2EB5451E" w14:textId="77777777" w:rsidR="00D279D5" w:rsidRPr="00A755A2" w:rsidRDefault="00A755A2" w:rsidP="00A755A2">
      <w:pPr>
        <w:pStyle w:val="Asubpara"/>
      </w:pPr>
      <w:r>
        <w:tab/>
      </w:r>
      <w:r w:rsidRPr="00A755A2">
        <w:t>(i)</w:t>
      </w:r>
      <w:r w:rsidRPr="00A755A2">
        <w:tab/>
      </w:r>
      <w:r w:rsidR="00D279D5" w:rsidRPr="00A755A2">
        <w:t>the purpose of the entry; and</w:t>
      </w:r>
    </w:p>
    <w:p w14:paraId="7B294FA9" w14:textId="77777777" w:rsidR="00D279D5" w:rsidRPr="00A755A2" w:rsidRDefault="00A755A2" w:rsidP="00A755A2">
      <w:pPr>
        <w:pStyle w:val="Asubpara"/>
      </w:pPr>
      <w:r>
        <w:tab/>
      </w:r>
      <w:r w:rsidRPr="00A755A2">
        <w:t>(ii)</w:t>
      </w:r>
      <w:r w:rsidRPr="00A755A2">
        <w:tab/>
      </w:r>
      <w:r w:rsidR="00D279D5" w:rsidRPr="00A755A2">
        <w:t>that anything found and seized under this part may be used in evidence in</w:t>
      </w:r>
      <w:r w:rsidR="00A60D62" w:rsidRPr="00A755A2">
        <w:t xml:space="preserve"> a</w:t>
      </w:r>
      <w:r w:rsidR="00D279D5" w:rsidRPr="00A755A2">
        <w:t xml:space="preserve"> court</w:t>
      </w:r>
      <w:r w:rsidR="00360015" w:rsidRPr="00A755A2">
        <w:t xml:space="preserve"> or tribunal</w:t>
      </w:r>
      <w:r w:rsidR="00D279D5" w:rsidRPr="00A755A2">
        <w:t>; and</w:t>
      </w:r>
    </w:p>
    <w:p w14:paraId="7AE1F656" w14:textId="77777777" w:rsidR="00D279D5" w:rsidRPr="00A755A2" w:rsidRDefault="00A755A2" w:rsidP="00A755A2">
      <w:pPr>
        <w:pStyle w:val="Asubpara"/>
      </w:pPr>
      <w:r>
        <w:tab/>
      </w:r>
      <w:r w:rsidRPr="00A755A2">
        <w:t>(iii)</w:t>
      </w:r>
      <w:r w:rsidRPr="00A755A2">
        <w:tab/>
      </w:r>
      <w:r w:rsidR="00D279D5" w:rsidRPr="00A755A2">
        <w:t>that consent may be refused.</w:t>
      </w:r>
    </w:p>
    <w:p w14:paraId="49B42978" w14:textId="77777777" w:rsidR="00D279D5" w:rsidRPr="00A755A2" w:rsidRDefault="00A755A2" w:rsidP="00A755A2">
      <w:pPr>
        <w:pStyle w:val="Amain"/>
      </w:pPr>
      <w:r>
        <w:tab/>
      </w:r>
      <w:r w:rsidRPr="00A755A2">
        <w:t>(2)</w:t>
      </w:r>
      <w:r w:rsidRPr="00A755A2">
        <w:tab/>
      </w:r>
      <w:r w:rsidR="00D279D5" w:rsidRPr="00A755A2">
        <w:t xml:space="preserve">If the occupier consents, the inspector must ask the occupier to sign a written acknowledgment (an </w:t>
      </w:r>
      <w:r w:rsidR="00D279D5" w:rsidRPr="00A755A2">
        <w:rPr>
          <w:rStyle w:val="charBoldItals"/>
        </w:rPr>
        <w:t>acknowledgment of consent</w:t>
      </w:r>
      <w:r w:rsidR="00D279D5" w:rsidRPr="00A755A2">
        <w:t>)—</w:t>
      </w:r>
    </w:p>
    <w:p w14:paraId="1FA7AD8C" w14:textId="77777777" w:rsidR="00D279D5" w:rsidRPr="00A755A2" w:rsidRDefault="00A755A2" w:rsidP="00A755A2">
      <w:pPr>
        <w:pStyle w:val="Apara"/>
      </w:pPr>
      <w:r>
        <w:tab/>
      </w:r>
      <w:r w:rsidRPr="00A755A2">
        <w:t>(a)</w:t>
      </w:r>
      <w:r w:rsidRPr="00A755A2">
        <w:tab/>
      </w:r>
      <w:r w:rsidR="00D279D5" w:rsidRPr="00A755A2">
        <w:t>that the occupier was told—</w:t>
      </w:r>
    </w:p>
    <w:p w14:paraId="7EB99C3D" w14:textId="77777777" w:rsidR="00D279D5" w:rsidRPr="00A755A2" w:rsidRDefault="00A755A2" w:rsidP="00A755A2">
      <w:pPr>
        <w:pStyle w:val="Asubpara"/>
      </w:pPr>
      <w:r>
        <w:tab/>
      </w:r>
      <w:r w:rsidRPr="00A755A2">
        <w:t>(i)</w:t>
      </w:r>
      <w:r w:rsidRPr="00A755A2">
        <w:tab/>
      </w:r>
      <w:r w:rsidR="00D279D5" w:rsidRPr="00A755A2">
        <w:t>that anything found and seized under this part may be used in evidence in court; and</w:t>
      </w:r>
    </w:p>
    <w:p w14:paraId="31ABBBD5" w14:textId="77777777" w:rsidR="00D279D5" w:rsidRPr="00A755A2" w:rsidRDefault="00A755A2" w:rsidP="00A755A2">
      <w:pPr>
        <w:pStyle w:val="Asubpara"/>
      </w:pPr>
      <w:r>
        <w:tab/>
      </w:r>
      <w:r w:rsidRPr="00A755A2">
        <w:t>(ii)</w:t>
      </w:r>
      <w:r w:rsidRPr="00A755A2">
        <w:tab/>
      </w:r>
      <w:r w:rsidR="00D279D5" w:rsidRPr="00A755A2">
        <w:t>that consent may be refused; and</w:t>
      </w:r>
    </w:p>
    <w:p w14:paraId="2451B4F8" w14:textId="77777777" w:rsidR="00D279D5" w:rsidRPr="00A755A2" w:rsidRDefault="00A755A2" w:rsidP="00A755A2">
      <w:pPr>
        <w:pStyle w:val="Apara"/>
      </w:pPr>
      <w:r>
        <w:tab/>
      </w:r>
      <w:r w:rsidRPr="00A755A2">
        <w:t>(b)</w:t>
      </w:r>
      <w:r w:rsidRPr="00A755A2">
        <w:tab/>
      </w:r>
      <w:r w:rsidR="00D279D5" w:rsidRPr="00A755A2">
        <w:t>that the occupier consented to the entry; and</w:t>
      </w:r>
    </w:p>
    <w:p w14:paraId="6D9858B8" w14:textId="77777777" w:rsidR="00D279D5" w:rsidRPr="00A755A2" w:rsidRDefault="00A755A2" w:rsidP="00A755A2">
      <w:pPr>
        <w:pStyle w:val="Apara"/>
      </w:pPr>
      <w:r>
        <w:tab/>
      </w:r>
      <w:r w:rsidRPr="00A755A2">
        <w:t>(c)</w:t>
      </w:r>
      <w:r w:rsidRPr="00A755A2">
        <w:tab/>
      </w:r>
      <w:r w:rsidR="00D279D5" w:rsidRPr="00A755A2">
        <w:t>stating the time and date when consent was given.</w:t>
      </w:r>
    </w:p>
    <w:p w14:paraId="089087C1" w14:textId="77777777" w:rsidR="00D279D5" w:rsidRPr="00A755A2" w:rsidRDefault="00A755A2" w:rsidP="00A755A2">
      <w:pPr>
        <w:pStyle w:val="Amain"/>
      </w:pPr>
      <w:r>
        <w:lastRenderedPageBreak/>
        <w:tab/>
      </w:r>
      <w:r w:rsidRPr="00A755A2">
        <w:t>(3)</w:t>
      </w:r>
      <w:r w:rsidRPr="00A755A2">
        <w:tab/>
      </w:r>
      <w:r w:rsidR="00D279D5" w:rsidRPr="00A755A2">
        <w:t>If the occupier signs an acknowledgment of consent, the inspector must immediately give a copy to the occupier.</w:t>
      </w:r>
    </w:p>
    <w:p w14:paraId="2BB4A2CC" w14:textId="77777777" w:rsidR="00D279D5" w:rsidRPr="00A755A2" w:rsidRDefault="00A755A2" w:rsidP="00A755A2">
      <w:pPr>
        <w:pStyle w:val="Amain"/>
      </w:pPr>
      <w:r>
        <w:tab/>
      </w:r>
      <w:r w:rsidRPr="00A755A2">
        <w:t>(4)</w:t>
      </w:r>
      <w:r w:rsidRPr="00A755A2">
        <w:tab/>
      </w:r>
      <w:r w:rsidR="00D279D5" w:rsidRPr="00A755A2">
        <w:t>A court must find that the occupier did not consent to entry to the premises by the inspector under this part if—</w:t>
      </w:r>
    </w:p>
    <w:p w14:paraId="4BD641FA" w14:textId="77777777" w:rsidR="00D279D5" w:rsidRPr="00A755A2" w:rsidRDefault="00A755A2" w:rsidP="00A755A2">
      <w:pPr>
        <w:pStyle w:val="Apara"/>
      </w:pPr>
      <w:r>
        <w:tab/>
      </w:r>
      <w:r w:rsidRPr="00A755A2">
        <w:t>(a)</w:t>
      </w:r>
      <w:r w:rsidRPr="00A755A2">
        <w:tab/>
      </w:r>
      <w:r w:rsidR="00D279D5" w:rsidRPr="00A755A2">
        <w:t>the question arises in a proceeding in the court whether the occupier consented to the entry; and</w:t>
      </w:r>
    </w:p>
    <w:p w14:paraId="75ADF3CD" w14:textId="77777777" w:rsidR="00D279D5" w:rsidRPr="00A755A2" w:rsidRDefault="00A755A2" w:rsidP="00A755A2">
      <w:pPr>
        <w:pStyle w:val="Apara"/>
      </w:pPr>
      <w:r>
        <w:tab/>
      </w:r>
      <w:r w:rsidRPr="00A755A2">
        <w:t>(b)</w:t>
      </w:r>
      <w:r w:rsidRPr="00A755A2">
        <w:tab/>
      </w:r>
      <w:r w:rsidR="00D279D5" w:rsidRPr="00A755A2">
        <w:t>an acknowledgment of consent is not produced in evidence; and</w:t>
      </w:r>
    </w:p>
    <w:p w14:paraId="2D6EF377" w14:textId="77777777" w:rsidR="00D279D5" w:rsidRPr="00A755A2" w:rsidRDefault="00A755A2" w:rsidP="00A755A2">
      <w:pPr>
        <w:pStyle w:val="Apara"/>
      </w:pPr>
      <w:r>
        <w:tab/>
      </w:r>
      <w:r w:rsidRPr="00A755A2">
        <w:t>(c)</w:t>
      </w:r>
      <w:r w:rsidRPr="00A755A2">
        <w:tab/>
      </w:r>
      <w:r w:rsidR="00D279D5" w:rsidRPr="00A755A2">
        <w:t>it is not proved that the occupier consented to the entry.</w:t>
      </w:r>
    </w:p>
    <w:p w14:paraId="147ED69A" w14:textId="77777777" w:rsidR="00D279D5" w:rsidRPr="00A755A2" w:rsidRDefault="00A755A2" w:rsidP="00A755A2">
      <w:pPr>
        <w:pStyle w:val="AH5Sec"/>
      </w:pPr>
      <w:bookmarkStart w:id="152" w:name="_Toc139959870"/>
      <w:r w:rsidRPr="004C1978">
        <w:rPr>
          <w:rStyle w:val="CharSectNo"/>
        </w:rPr>
        <w:t>115</w:t>
      </w:r>
      <w:r w:rsidRPr="00A755A2">
        <w:tab/>
      </w:r>
      <w:r w:rsidR="00D279D5" w:rsidRPr="00A755A2">
        <w:t>Powers of inspectors</w:t>
      </w:r>
      <w:bookmarkEnd w:id="152"/>
    </w:p>
    <w:p w14:paraId="60FB9887" w14:textId="77777777" w:rsidR="00D279D5" w:rsidRPr="00A755A2" w:rsidRDefault="00A755A2" w:rsidP="00A755A2">
      <w:pPr>
        <w:pStyle w:val="Amain"/>
      </w:pPr>
      <w:r>
        <w:tab/>
      </w:r>
      <w:r w:rsidRPr="00A755A2">
        <w:t>(1)</w:t>
      </w:r>
      <w:r w:rsidRPr="00A755A2">
        <w:tab/>
      </w:r>
      <w:r w:rsidR="00D279D5" w:rsidRPr="00A755A2">
        <w:t xml:space="preserve">An inspector who enters premises in accordance with section </w:t>
      </w:r>
      <w:r w:rsidR="004D0E19" w:rsidRPr="00A755A2">
        <w:t>112</w:t>
      </w:r>
      <w:r w:rsidR="00D279D5" w:rsidRPr="00A755A2">
        <w:t xml:space="preserve"> may, if </w:t>
      </w:r>
      <w:r w:rsidR="00B85F9B" w:rsidRPr="00A755A2">
        <w:t>the inspector believes it</w:t>
      </w:r>
      <w:r w:rsidR="00582754" w:rsidRPr="00A755A2">
        <w:t xml:space="preserve"> </w:t>
      </w:r>
      <w:r w:rsidR="00B85F9B" w:rsidRPr="00A755A2">
        <w:t>is</w:t>
      </w:r>
      <w:r w:rsidR="00E81336" w:rsidRPr="00A755A2">
        <w:t xml:space="preserve"> reasonably</w:t>
      </w:r>
      <w:r w:rsidR="00582754" w:rsidRPr="00A755A2">
        <w:t xml:space="preserve"> necessary for</w:t>
      </w:r>
      <w:r w:rsidR="00D279D5" w:rsidRPr="00A755A2">
        <w:t xml:space="preserve"> this Act—</w:t>
      </w:r>
    </w:p>
    <w:p w14:paraId="2F1750EE" w14:textId="77777777" w:rsidR="00D279D5" w:rsidRPr="00A755A2" w:rsidRDefault="00A755A2" w:rsidP="00A755A2">
      <w:pPr>
        <w:pStyle w:val="Apara"/>
      </w:pPr>
      <w:r>
        <w:tab/>
      </w:r>
      <w:r w:rsidRPr="00A755A2">
        <w:t>(a)</w:t>
      </w:r>
      <w:r w:rsidRPr="00A755A2">
        <w:tab/>
      </w:r>
      <w:r w:rsidR="00D279D5" w:rsidRPr="00A755A2">
        <w:t>examine any animal in or on the premises; or</w:t>
      </w:r>
    </w:p>
    <w:p w14:paraId="2C8884CB" w14:textId="77777777" w:rsidR="00D279D5" w:rsidRPr="00A755A2" w:rsidRDefault="00A755A2" w:rsidP="00A755A2">
      <w:pPr>
        <w:pStyle w:val="Apara"/>
      </w:pPr>
      <w:r>
        <w:tab/>
      </w:r>
      <w:r w:rsidRPr="00A755A2">
        <w:t>(b)</w:t>
      </w:r>
      <w:r w:rsidRPr="00A755A2">
        <w:tab/>
      </w:r>
      <w:r w:rsidR="00D279D5" w:rsidRPr="00A755A2">
        <w:t>give assistance to any animal on the premises; or</w:t>
      </w:r>
    </w:p>
    <w:p w14:paraId="0C5B1A6B" w14:textId="77777777" w:rsidR="00D279D5" w:rsidRPr="00A755A2" w:rsidRDefault="00A755A2" w:rsidP="00A755A2">
      <w:pPr>
        <w:pStyle w:val="Apara"/>
      </w:pPr>
      <w:r>
        <w:tab/>
      </w:r>
      <w:r w:rsidRPr="00A755A2">
        <w:t>(c)</w:t>
      </w:r>
      <w:r w:rsidRPr="00A755A2">
        <w:tab/>
      </w:r>
      <w:r w:rsidR="00D279D5" w:rsidRPr="00A755A2">
        <w:t>take measurements or conduct tests;</w:t>
      </w:r>
      <w:r w:rsidR="00B85F9B" w:rsidRPr="00A755A2">
        <w:t xml:space="preserve"> or</w:t>
      </w:r>
    </w:p>
    <w:p w14:paraId="1E1136F7" w14:textId="77777777" w:rsidR="00D279D5" w:rsidRPr="00A755A2" w:rsidRDefault="00A755A2" w:rsidP="00A755A2">
      <w:pPr>
        <w:pStyle w:val="Apara"/>
      </w:pPr>
      <w:r>
        <w:tab/>
      </w:r>
      <w:r w:rsidRPr="00A755A2">
        <w:t>(d)</w:t>
      </w:r>
      <w:r w:rsidRPr="00A755A2">
        <w:tab/>
      </w:r>
      <w:r w:rsidR="00D279D5" w:rsidRPr="00A755A2">
        <w:t>take samples;</w:t>
      </w:r>
      <w:r w:rsidR="00B85F9B" w:rsidRPr="00A755A2">
        <w:t xml:space="preserve"> or</w:t>
      </w:r>
    </w:p>
    <w:p w14:paraId="15766F22" w14:textId="77777777" w:rsidR="00D279D5" w:rsidRPr="00A755A2" w:rsidRDefault="00A755A2" w:rsidP="00A755A2">
      <w:pPr>
        <w:pStyle w:val="Apara"/>
      </w:pPr>
      <w:r>
        <w:tab/>
      </w:r>
      <w:r w:rsidRPr="00A755A2">
        <w:t>(e)</w:t>
      </w:r>
      <w:r w:rsidRPr="00A755A2">
        <w:tab/>
      </w:r>
      <w:r w:rsidR="00D279D5" w:rsidRPr="00A755A2">
        <w:t>inspect the premises and anything in or on the premises (including a document); or</w:t>
      </w:r>
    </w:p>
    <w:p w14:paraId="7B92372D" w14:textId="77777777" w:rsidR="00D279D5" w:rsidRPr="00A755A2" w:rsidRDefault="00A755A2" w:rsidP="00A755A2">
      <w:pPr>
        <w:pStyle w:val="Apara"/>
      </w:pPr>
      <w:r>
        <w:tab/>
      </w:r>
      <w:r w:rsidRPr="00A755A2">
        <w:t>(f)</w:t>
      </w:r>
      <w:r w:rsidRPr="00A755A2">
        <w:tab/>
      </w:r>
      <w:r w:rsidR="00D279D5" w:rsidRPr="00A755A2">
        <w:t>take copies of, or extracts from, any document in or on the premises; or</w:t>
      </w:r>
    </w:p>
    <w:p w14:paraId="335BB2A8" w14:textId="77777777" w:rsidR="00D279D5" w:rsidRPr="00A755A2" w:rsidRDefault="00A755A2" w:rsidP="00A755A2">
      <w:pPr>
        <w:pStyle w:val="Apara"/>
      </w:pPr>
      <w:r>
        <w:tab/>
      </w:r>
      <w:r w:rsidRPr="00A755A2">
        <w:t>(g)</w:t>
      </w:r>
      <w:r w:rsidRPr="00A755A2">
        <w:tab/>
      </w:r>
      <w:r w:rsidR="00D279D5" w:rsidRPr="00A755A2">
        <w:t>take photographs or make films or videotapes of the premises or any animal or thing in or on the premises; or</w:t>
      </w:r>
    </w:p>
    <w:p w14:paraId="5FE1B3DE" w14:textId="77777777" w:rsidR="00D279D5" w:rsidRPr="00A755A2" w:rsidRDefault="00A755A2" w:rsidP="00A755A2">
      <w:pPr>
        <w:pStyle w:val="Apara"/>
      </w:pPr>
      <w:r>
        <w:tab/>
      </w:r>
      <w:r w:rsidRPr="00A755A2">
        <w:t>(h)</w:t>
      </w:r>
      <w:r w:rsidRPr="00A755A2">
        <w:tab/>
      </w:r>
      <w:r w:rsidR="00D279D5" w:rsidRPr="00A755A2">
        <w:t>seize anything (including a document), that the inspector believes on reasonable grounds to be connected with an offence; or</w:t>
      </w:r>
    </w:p>
    <w:p w14:paraId="70BE2782" w14:textId="77777777" w:rsidR="00D279D5" w:rsidRPr="00A755A2" w:rsidRDefault="00A755A2" w:rsidP="0021445E">
      <w:pPr>
        <w:pStyle w:val="Apara"/>
      </w:pPr>
      <w:r>
        <w:tab/>
      </w:r>
      <w:r w:rsidRPr="00A755A2">
        <w:t>(i)</w:t>
      </w:r>
      <w:r w:rsidRPr="00A755A2">
        <w:tab/>
      </w:r>
      <w:r w:rsidR="00D279D5" w:rsidRPr="00A755A2">
        <w:t xml:space="preserve">require any person in or on the premises to give the inspector such assistance as is reasonable to enable the inspector to exercise </w:t>
      </w:r>
      <w:r w:rsidR="00B85F9B" w:rsidRPr="00A755A2">
        <w:t>the inspector’s</w:t>
      </w:r>
      <w:r w:rsidR="00D279D5" w:rsidRPr="00A755A2">
        <w:t xml:space="preserve"> powers under this section; or</w:t>
      </w:r>
    </w:p>
    <w:p w14:paraId="49FE9A97" w14:textId="77777777" w:rsidR="00D279D5" w:rsidRPr="00A755A2" w:rsidRDefault="00A755A2" w:rsidP="00A755A2">
      <w:pPr>
        <w:pStyle w:val="Apara"/>
      </w:pPr>
      <w:r>
        <w:lastRenderedPageBreak/>
        <w:tab/>
      </w:r>
      <w:r w:rsidRPr="00A755A2">
        <w:t>(j)</w:t>
      </w:r>
      <w:r w:rsidRPr="00A755A2">
        <w:tab/>
      </w:r>
      <w:r w:rsidR="00D279D5" w:rsidRPr="00A755A2">
        <w:t xml:space="preserve">ask questions of any person in or on the premises where the inspector considers it reasonable to enable </w:t>
      </w:r>
      <w:r w:rsidR="00B85F9B" w:rsidRPr="00A755A2">
        <w:t>the inspector</w:t>
      </w:r>
      <w:r w:rsidR="00D279D5" w:rsidRPr="00A755A2">
        <w:t xml:space="preserve"> to exercise powers under this section.</w:t>
      </w:r>
    </w:p>
    <w:p w14:paraId="477D7024" w14:textId="77777777" w:rsidR="00D279D5" w:rsidRPr="00A755A2" w:rsidRDefault="00A755A2" w:rsidP="00A755A2">
      <w:pPr>
        <w:pStyle w:val="Amain"/>
      </w:pPr>
      <w:r>
        <w:tab/>
      </w:r>
      <w:r w:rsidRPr="00A755A2">
        <w:t>(2)</w:t>
      </w:r>
      <w:r w:rsidRPr="00A755A2">
        <w:tab/>
      </w:r>
      <w:r w:rsidR="00D279D5" w:rsidRPr="00A755A2">
        <w:t>An inspector must not—</w:t>
      </w:r>
    </w:p>
    <w:p w14:paraId="3243F463" w14:textId="77777777" w:rsidR="00D279D5" w:rsidRPr="00A755A2" w:rsidRDefault="00A755A2" w:rsidP="00A755A2">
      <w:pPr>
        <w:pStyle w:val="Apara"/>
      </w:pPr>
      <w:r>
        <w:tab/>
      </w:r>
      <w:r w:rsidRPr="00A755A2">
        <w:t>(a)</w:t>
      </w:r>
      <w:r w:rsidRPr="00A755A2">
        <w:tab/>
      </w:r>
      <w:r w:rsidR="00D279D5" w:rsidRPr="00A755A2">
        <w:t xml:space="preserve">give a document seized under subsection (1) to someone else (other than the board); or </w:t>
      </w:r>
    </w:p>
    <w:p w14:paraId="74035599" w14:textId="77777777" w:rsidR="00D279D5" w:rsidRPr="00A755A2" w:rsidRDefault="00A755A2" w:rsidP="00A755A2">
      <w:pPr>
        <w:pStyle w:val="Apara"/>
      </w:pPr>
      <w:r>
        <w:tab/>
      </w:r>
      <w:r w:rsidRPr="00A755A2">
        <w:t>(b)</w:t>
      </w:r>
      <w:r w:rsidRPr="00A755A2">
        <w:tab/>
      </w:r>
      <w:r w:rsidR="00D279D5" w:rsidRPr="00A755A2">
        <w:t>give a copy of a document inspected or seized under subsection (1) to someone else (other than the board); or</w:t>
      </w:r>
    </w:p>
    <w:p w14:paraId="3EF7D468" w14:textId="77777777" w:rsidR="00D279D5" w:rsidRPr="00A755A2" w:rsidRDefault="00A755A2" w:rsidP="00A755A2">
      <w:pPr>
        <w:pStyle w:val="Apara"/>
        <w:keepNext/>
      </w:pPr>
      <w:r>
        <w:tab/>
      </w:r>
      <w:r w:rsidRPr="00A755A2">
        <w:t>(c)</w:t>
      </w:r>
      <w:r w:rsidRPr="00A755A2">
        <w:tab/>
      </w:r>
      <w:r w:rsidR="00D279D5" w:rsidRPr="00A755A2">
        <w:t>communicate to some</w:t>
      </w:r>
      <w:r w:rsidR="00B85F9B" w:rsidRPr="00A755A2">
        <w:t>one else (other than the board)</w:t>
      </w:r>
      <w:r w:rsidR="00D279D5" w:rsidRPr="00A755A2">
        <w:t xml:space="preserve"> the contents of a document inspected or seized under subsection (1).</w:t>
      </w:r>
    </w:p>
    <w:p w14:paraId="449C5D24" w14:textId="77777777" w:rsidR="00D279D5" w:rsidRPr="00A755A2" w:rsidRDefault="00D279D5" w:rsidP="00D279D5">
      <w:pPr>
        <w:pStyle w:val="Penalty"/>
        <w:keepNext/>
      </w:pPr>
      <w:r w:rsidRPr="00A755A2">
        <w:t>Maximum penalty:  50 penalty units, imprisonment for 6 months or both.</w:t>
      </w:r>
    </w:p>
    <w:p w14:paraId="3DAE133B" w14:textId="77777777" w:rsidR="00D279D5" w:rsidRPr="00A755A2" w:rsidRDefault="00A755A2" w:rsidP="00A755A2">
      <w:pPr>
        <w:pStyle w:val="Amain"/>
      </w:pPr>
      <w:r>
        <w:tab/>
      </w:r>
      <w:r w:rsidRPr="00A755A2">
        <w:t>(3)</w:t>
      </w:r>
      <w:r w:rsidRPr="00A755A2">
        <w:tab/>
      </w:r>
      <w:r w:rsidR="00D279D5" w:rsidRPr="00A755A2">
        <w:t>Subsection (2) does not apply if the document or copy is given, or the communication is made for the purposes of the investigation or prosecution of an offence.</w:t>
      </w:r>
    </w:p>
    <w:p w14:paraId="5A24A083" w14:textId="77777777" w:rsidR="00D279D5" w:rsidRPr="00A755A2" w:rsidRDefault="00A755A2" w:rsidP="00A755A2">
      <w:pPr>
        <w:pStyle w:val="Amain"/>
        <w:keepNext/>
        <w:rPr>
          <w:lang w:eastAsia="en-AU"/>
        </w:rPr>
      </w:pPr>
      <w:r>
        <w:rPr>
          <w:lang w:eastAsia="en-AU"/>
        </w:rPr>
        <w:tab/>
      </w:r>
      <w:r w:rsidRPr="00A755A2">
        <w:rPr>
          <w:lang w:eastAsia="en-AU"/>
        </w:rPr>
        <w:t>(4)</w:t>
      </w:r>
      <w:r w:rsidRPr="00A755A2">
        <w:rPr>
          <w:lang w:eastAsia="en-AU"/>
        </w:rPr>
        <w:tab/>
      </w:r>
      <w:r w:rsidR="00D279D5" w:rsidRPr="00A755A2">
        <w:rPr>
          <w:lang w:eastAsia="en-AU"/>
        </w:rPr>
        <w:t xml:space="preserve">A person must take reasonable steps to comply with a requirement </w:t>
      </w:r>
      <w:r w:rsidR="00D279D5" w:rsidRPr="00A755A2">
        <w:rPr>
          <w:szCs w:val="24"/>
          <w:lang w:eastAsia="en-AU"/>
        </w:rPr>
        <w:t>made of the person under subsection (1) (i).</w:t>
      </w:r>
    </w:p>
    <w:p w14:paraId="4A2EB8E0" w14:textId="77777777" w:rsidR="00D279D5" w:rsidRPr="00A755A2" w:rsidRDefault="00D279D5" w:rsidP="00D279D5">
      <w:pPr>
        <w:pStyle w:val="Penalty"/>
        <w:rPr>
          <w:lang w:eastAsia="en-AU"/>
        </w:rPr>
      </w:pPr>
      <w:r w:rsidRPr="00A755A2">
        <w:rPr>
          <w:lang w:eastAsia="en-AU"/>
        </w:rPr>
        <w:t>Maximum penalty: 20 penalty units.</w:t>
      </w:r>
    </w:p>
    <w:p w14:paraId="7D7749CE" w14:textId="77777777" w:rsidR="00D279D5" w:rsidRPr="00A755A2" w:rsidRDefault="00A755A2" w:rsidP="00A755A2">
      <w:pPr>
        <w:pStyle w:val="AH5Sec"/>
        <w:rPr>
          <w:lang w:eastAsia="en-AU"/>
        </w:rPr>
      </w:pPr>
      <w:bookmarkStart w:id="153" w:name="_Toc139959871"/>
      <w:r w:rsidRPr="004C1978">
        <w:rPr>
          <w:rStyle w:val="CharSectNo"/>
        </w:rPr>
        <w:t>116</w:t>
      </w:r>
      <w:r w:rsidRPr="00A755A2">
        <w:rPr>
          <w:lang w:eastAsia="en-AU"/>
        </w:rPr>
        <w:tab/>
      </w:r>
      <w:r w:rsidR="00D279D5" w:rsidRPr="00A755A2">
        <w:rPr>
          <w:lang w:eastAsia="en-AU"/>
        </w:rPr>
        <w:t>Direction to give name and address—inspector</w:t>
      </w:r>
      <w:bookmarkEnd w:id="153"/>
    </w:p>
    <w:p w14:paraId="64575B45" w14:textId="77777777"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This section applies if an inspector believes on reasonable grounds that a person—</w:t>
      </w:r>
    </w:p>
    <w:p w14:paraId="06555497"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has committed, is committing or is about to commit an offence against this Act; or</w:t>
      </w:r>
    </w:p>
    <w:p w14:paraId="129AD543" w14:textId="77777777" w:rsidR="00D279D5" w:rsidRPr="00A755A2" w:rsidRDefault="00A755A2" w:rsidP="00A755A2">
      <w:pPr>
        <w:pStyle w:val="Apara"/>
        <w:keepNext/>
        <w:rPr>
          <w:lang w:eastAsia="en-AU"/>
        </w:rPr>
      </w:pPr>
      <w:r>
        <w:rPr>
          <w:lang w:eastAsia="en-AU"/>
        </w:rPr>
        <w:tab/>
      </w:r>
      <w:r w:rsidRPr="00A755A2">
        <w:rPr>
          <w:lang w:eastAsia="en-AU"/>
        </w:rPr>
        <w:t>(b)</w:t>
      </w:r>
      <w:r w:rsidRPr="00A755A2">
        <w:rPr>
          <w:lang w:eastAsia="en-AU"/>
        </w:rPr>
        <w:tab/>
      </w:r>
      <w:r w:rsidR="00D279D5" w:rsidRPr="00A755A2">
        <w:rPr>
          <w:lang w:eastAsia="en-AU"/>
        </w:rPr>
        <w:t>may be able to assist in the investigation of an offence against this Act.</w:t>
      </w:r>
    </w:p>
    <w:p w14:paraId="58F42BDA" w14:textId="6B8BD7D2"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A reference to an Act includes a reference to the statutory instruments made or in force under the Act, including any regulation (see </w:t>
      </w:r>
      <w:hyperlink r:id="rId82" w:tooltip="A2001-14" w:history="1">
        <w:r w:rsidR="003F59C5" w:rsidRPr="00A755A2">
          <w:rPr>
            <w:rStyle w:val="charCitHyperlinkAbbrev"/>
          </w:rPr>
          <w:t>Legislation Act</w:t>
        </w:r>
      </w:hyperlink>
      <w:r w:rsidRPr="00A755A2">
        <w:rPr>
          <w:lang w:eastAsia="en-AU"/>
        </w:rPr>
        <w:t>, s 104).</w:t>
      </w:r>
    </w:p>
    <w:p w14:paraId="2A433319" w14:textId="77777777" w:rsidR="00D279D5" w:rsidRPr="00A755A2" w:rsidRDefault="00A755A2" w:rsidP="00A755A2">
      <w:pPr>
        <w:pStyle w:val="Amain"/>
        <w:rPr>
          <w:lang w:eastAsia="en-AU"/>
        </w:rPr>
      </w:pPr>
      <w:r>
        <w:rPr>
          <w:lang w:eastAsia="en-AU"/>
        </w:rPr>
        <w:lastRenderedPageBreak/>
        <w:tab/>
      </w:r>
      <w:r w:rsidRPr="00A755A2">
        <w:rPr>
          <w:lang w:eastAsia="en-AU"/>
        </w:rPr>
        <w:t>(2)</w:t>
      </w:r>
      <w:r w:rsidRPr="00A755A2">
        <w:rPr>
          <w:lang w:eastAsia="en-AU"/>
        </w:rPr>
        <w:tab/>
      </w:r>
      <w:r w:rsidR="00D279D5" w:rsidRPr="00A755A2">
        <w:rPr>
          <w:lang w:eastAsia="en-AU"/>
        </w:rPr>
        <w:t>The inspector may direct the person to give the inspector, immediately, any of the following personal details:</w:t>
      </w:r>
    </w:p>
    <w:p w14:paraId="6F0C04F2"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person’s full name;</w:t>
      </w:r>
    </w:p>
    <w:p w14:paraId="3B26A0F7" w14:textId="77777777" w:rsidR="00D279D5" w:rsidRPr="00A755A2" w:rsidRDefault="00A755A2" w:rsidP="00A755A2">
      <w:pPr>
        <w:pStyle w:val="Apara"/>
        <w:keepNext/>
        <w:rPr>
          <w:lang w:eastAsia="en-AU"/>
        </w:rPr>
      </w:pPr>
      <w:r>
        <w:rPr>
          <w:lang w:eastAsia="en-AU"/>
        </w:rPr>
        <w:tab/>
      </w:r>
      <w:r w:rsidRPr="00A755A2">
        <w:rPr>
          <w:lang w:eastAsia="en-AU"/>
        </w:rPr>
        <w:t>(b)</w:t>
      </w:r>
      <w:r w:rsidRPr="00A755A2">
        <w:rPr>
          <w:lang w:eastAsia="en-AU"/>
        </w:rPr>
        <w:tab/>
      </w:r>
      <w:r w:rsidR="00D279D5" w:rsidRPr="00A755A2">
        <w:rPr>
          <w:lang w:eastAsia="en-AU"/>
        </w:rPr>
        <w:t>the person’s home address.</w:t>
      </w:r>
    </w:p>
    <w:p w14:paraId="53F9F0AE" w14:textId="2AE06E99"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Power to make the direction includes power to amend or repeal the direction (see </w:t>
      </w:r>
      <w:hyperlink r:id="rId83" w:tooltip="A2001-14" w:history="1">
        <w:r w:rsidR="003F59C5" w:rsidRPr="00A755A2">
          <w:rPr>
            <w:rStyle w:val="charCitHyperlinkAbbrev"/>
          </w:rPr>
          <w:t>Legislation Act</w:t>
        </w:r>
      </w:hyperlink>
      <w:r w:rsidRPr="00A755A2">
        <w:rPr>
          <w:lang w:eastAsia="en-AU"/>
        </w:rPr>
        <w:t>, s 46).</w:t>
      </w:r>
    </w:p>
    <w:p w14:paraId="369331F5" w14:textId="77777777" w:rsidR="00D279D5" w:rsidRPr="00A755A2" w:rsidRDefault="00A755A2" w:rsidP="00A755A2">
      <w:pPr>
        <w:pStyle w:val="Amain"/>
        <w:rPr>
          <w:lang w:eastAsia="en-AU"/>
        </w:rPr>
      </w:pPr>
      <w:r>
        <w:rPr>
          <w:lang w:eastAsia="en-AU"/>
        </w:rPr>
        <w:tab/>
      </w:r>
      <w:r w:rsidRPr="00A755A2">
        <w:rPr>
          <w:lang w:eastAsia="en-AU"/>
        </w:rPr>
        <w:t>(3)</w:t>
      </w:r>
      <w:r w:rsidRPr="00A755A2">
        <w:rPr>
          <w:lang w:eastAsia="en-AU"/>
        </w:rPr>
        <w:tab/>
      </w:r>
      <w:r w:rsidR="00D279D5" w:rsidRPr="00A755A2">
        <w:rPr>
          <w:lang w:eastAsia="en-AU"/>
        </w:rPr>
        <w:t>The person may ask the inspector to produce the inspector</w:t>
      </w:r>
      <w:r w:rsidR="00D279D5" w:rsidRPr="00A755A2">
        <w:rPr>
          <w:szCs w:val="24"/>
          <w:lang w:eastAsia="en-AU"/>
        </w:rPr>
        <w:t>’s identity card for inspection by the person.</w:t>
      </w:r>
    </w:p>
    <w:p w14:paraId="47F04950" w14:textId="77777777" w:rsidR="00D279D5" w:rsidRPr="00A755A2" w:rsidRDefault="00A755A2" w:rsidP="00A755A2">
      <w:pPr>
        <w:pStyle w:val="Amain"/>
        <w:rPr>
          <w:lang w:eastAsia="en-AU"/>
        </w:rPr>
      </w:pPr>
      <w:r>
        <w:rPr>
          <w:lang w:eastAsia="en-AU"/>
        </w:rPr>
        <w:tab/>
      </w:r>
      <w:r w:rsidRPr="00A755A2">
        <w:rPr>
          <w:lang w:eastAsia="en-AU"/>
        </w:rPr>
        <w:t>(4)</w:t>
      </w:r>
      <w:r w:rsidRPr="00A755A2">
        <w:rPr>
          <w:lang w:eastAsia="en-AU"/>
        </w:rPr>
        <w:tab/>
      </w:r>
      <w:r w:rsidR="00D279D5" w:rsidRPr="00A755A2">
        <w:rPr>
          <w:lang w:eastAsia="en-AU"/>
        </w:rPr>
        <w:t>If the inspector believes on reasonable grounds that a personal detail given by a person in response to a direction under subsection (2) is false or misleading, the inspector may direct the person to produce evidence immediately of the correctness of the detail.</w:t>
      </w:r>
    </w:p>
    <w:p w14:paraId="68395C93" w14:textId="77777777" w:rsidR="00D279D5" w:rsidRPr="00A755A2" w:rsidRDefault="00A755A2" w:rsidP="00A755A2">
      <w:pPr>
        <w:pStyle w:val="Amain"/>
        <w:rPr>
          <w:lang w:eastAsia="en-AU"/>
        </w:rPr>
      </w:pPr>
      <w:r>
        <w:rPr>
          <w:lang w:eastAsia="en-AU"/>
        </w:rPr>
        <w:tab/>
      </w:r>
      <w:r w:rsidRPr="00A755A2">
        <w:rPr>
          <w:lang w:eastAsia="en-AU"/>
        </w:rPr>
        <w:t>(5)</w:t>
      </w:r>
      <w:r w:rsidRPr="00A755A2">
        <w:rPr>
          <w:lang w:eastAsia="en-AU"/>
        </w:rPr>
        <w:tab/>
      </w:r>
      <w:r w:rsidR="00D279D5" w:rsidRPr="00A755A2">
        <w:rPr>
          <w:lang w:eastAsia="en-AU"/>
        </w:rPr>
        <w:t>If an inspector gives a direction under this section to a person, the inspector must tell the person that it is an offence if the person fails to comply with the direction.</w:t>
      </w:r>
    </w:p>
    <w:p w14:paraId="7BA15D6C" w14:textId="77777777" w:rsidR="00D279D5" w:rsidRPr="00A755A2" w:rsidRDefault="00A755A2" w:rsidP="00A755A2">
      <w:pPr>
        <w:pStyle w:val="AH5Sec"/>
        <w:rPr>
          <w:lang w:eastAsia="en-AU"/>
        </w:rPr>
      </w:pPr>
      <w:bookmarkStart w:id="154" w:name="_Toc139959872"/>
      <w:r w:rsidRPr="004C1978">
        <w:rPr>
          <w:rStyle w:val="CharSectNo"/>
        </w:rPr>
        <w:t>117</w:t>
      </w:r>
      <w:r w:rsidRPr="00A755A2">
        <w:rPr>
          <w:lang w:eastAsia="en-AU"/>
        </w:rPr>
        <w:tab/>
      </w:r>
      <w:r w:rsidR="00D279D5" w:rsidRPr="00A755A2">
        <w:rPr>
          <w:lang w:eastAsia="en-AU"/>
        </w:rPr>
        <w:t>Offence—fail to comply with inspector’s direction to give name and address</w:t>
      </w:r>
      <w:bookmarkEnd w:id="154"/>
    </w:p>
    <w:p w14:paraId="7889F942" w14:textId="77777777"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A person commits an offence if the person—</w:t>
      </w:r>
    </w:p>
    <w:p w14:paraId="602C5116"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 xml:space="preserve">is subject to a direction under section </w:t>
      </w:r>
      <w:r w:rsidR="004D0E19" w:rsidRPr="00A755A2">
        <w:rPr>
          <w:lang w:eastAsia="en-AU"/>
        </w:rPr>
        <w:t>116</w:t>
      </w:r>
      <w:r w:rsidR="00D279D5" w:rsidRPr="00A755A2">
        <w:rPr>
          <w:lang w:eastAsia="en-AU"/>
        </w:rPr>
        <w:t xml:space="preserve"> (2); and</w:t>
      </w:r>
    </w:p>
    <w:p w14:paraId="1F2F996D" w14:textId="77777777" w:rsidR="00D279D5" w:rsidRPr="00A755A2" w:rsidRDefault="00A755A2" w:rsidP="00A755A2">
      <w:pPr>
        <w:pStyle w:val="Apara"/>
        <w:keepNext/>
        <w:rPr>
          <w:lang w:eastAsia="en-AU"/>
        </w:rPr>
      </w:pPr>
      <w:r>
        <w:rPr>
          <w:lang w:eastAsia="en-AU"/>
        </w:rPr>
        <w:tab/>
      </w:r>
      <w:r w:rsidRPr="00A755A2">
        <w:rPr>
          <w:lang w:eastAsia="en-AU"/>
        </w:rPr>
        <w:t>(b)</w:t>
      </w:r>
      <w:r w:rsidRPr="00A755A2">
        <w:rPr>
          <w:lang w:eastAsia="en-AU"/>
        </w:rPr>
        <w:tab/>
      </w:r>
      <w:r w:rsidR="00D279D5" w:rsidRPr="00A755A2">
        <w:rPr>
          <w:lang w:eastAsia="en-AU"/>
        </w:rPr>
        <w:t>fails to comply with the direction.</w:t>
      </w:r>
    </w:p>
    <w:p w14:paraId="001DBBAD" w14:textId="77777777" w:rsidR="00D279D5" w:rsidRPr="00A755A2" w:rsidRDefault="00D279D5" w:rsidP="00D279D5">
      <w:pPr>
        <w:pStyle w:val="Penalty"/>
        <w:keepNext/>
        <w:rPr>
          <w:lang w:eastAsia="en-AU"/>
        </w:rPr>
      </w:pPr>
      <w:r w:rsidRPr="00A755A2">
        <w:rPr>
          <w:lang w:eastAsia="en-AU"/>
        </w:rPr>
        <w:t xml:space="preserve">Maximum penalty: </w:t>
      </w:r>
      <w:r w:rsidR="002D685A" w:rsidRPr="00A755A2">
        <w:rPr>
          <w:lang w:eastAsia="en-AU"/>
        </w:rPr>
        <w:t xml:space="preserve"> </w:t>
      </w:r>
      <w:r w:rsidRPr="00A755A2">
        <w:rPr>
          <w:lang w:eastAsia="en-AU"/>
        </w:rPr>
        <w:t>5 penalty units.</w:t>
      </w:r>
    </w:p>
    <w:p w14:paraId="0FB57D7E" w14:textId="2FABDC9A" w:rsidR="002D685A" w:rsidRPr="00A755A2" w:rsidRDefault="002D685A">
      <w:pPr>
        <w:pStyle w:val="aNote"/>
      </w:pPr>
      <w:r w:rsidRPr="00A755A2">
        <w:rPr>
          <w:rStyle w:val="charItals"/>
        </w:rPr>
        <w:t>Note</w:t>
      </w:r>
      <w:r w:rsidRPr="00A755A2">
        <w:tab/>
        <w:t xml:space="preserve">It is an offence to make a false or misleading statement, give false or misleading information or produce a false or misleading document (see </w:t>
      </w:r>
      <w:hyperlink r:id="rId84" w:tooltip="A2002-51" w:history="1">
        <w:r w:rsidR="003F59C5" w:rsidRPr="00A755A2">
          <w:rPr>
            <w:rStyle w:val="charCitHyperlinkAbbrev"/>
          </w:rPr>
          <w:t>Criminal Code</w:t>
        </w:r>
      </w:hyperlink>
      <w:r w:rsidRPr="00A755A2">
        <w:t>, pt 3.4).</w:t>
      </w:r>
    </w:p>
    <w:p w14:paraId="409C139B" w14:textId="77777777" w:rsidR="00D279D5" w:rsidRPr="00A755A2" w:rsidRDefault="00A755A2" w:rsidP="00A755A2">
      <w:pPr>
        <w:pStyle w:val="Amain"/>
        <w:rPr>
          <w:lang w:eastAsia="en-AU"/>
        </w:rPr>
      </w:pPr>
      <w:r>
        <w:rPr>
          <w:lang w:eastAsia="en-AU"/>
        </w:rPr>
        <w:tab/>
      </w:r>
      <w:r w:rsidRPr="00A755A2">
        <w:rPr>
          <w:lang w:eastAsia="en-AU"/>
        </w:rPr>
        <w:t>(2)</w:t>
      </w:r>
      <w:r w:rsidRPr="00A755A2">
        <w:rPr>
          <w:lang w:eastAsia="en-AU"/>
        </w:rPr>
        <w:tab/>
      </w:r>
      <w:r w:rsidR="00D279D5" w:rsidRPr="00A755A2">
        <w:rPr>
          <w:lang w:eastAsia="en-AU"/>
        </w:rPr>
        <w:t>An offence against this section is a strict liability offence.</w:t>
      </w:r>
    </w:p>
    <w:p w14:paraId="3EA8F86F" w14:textId="77777777" w:rsidR="00D279D5" w:rsidRPr="00A755A2" w:rsidRDefault="00A755A2" w:rsidP="00A755A2">
      <w:pPr>
        <w:pStyle w:val="Amain"/>
        <w:rPr>
          <w:szCs w:val="24"/>
          <w:lang w:eastAsia="en-AU"/>
        </w:rPr>
      </w:pPr>
      <w:r>
        <w:rPr>
          <w:szCs w:val="24"/>
          <w:lang w:eastAsia="en-AU"/>
        </w:rPr>
        <w:tab/>
      </w:r>
      <w:r w:rsidRPr="00A755A2">
        <w:rPr>
          <w:szCs w:val="24"/>
          <w:lang w:eastAsia="en-AU"/>
        </w:rPr>
        <w:t>(3)</w:t>
      </w:r>
      <w:r w:rsidRPr="00A755A2">
        <w:rPr>
          <w:szCs w:val="24"/>
          <w:lang w:eastAsia="en-AU"/>
        </w:rPr>
        <w:tab/>
      </w:r>
      <w:r w:rsidR="00D279D5" w:rsidRPr="00A755A2">
        <w:rPr>
          <w:lang w:eastAsia="en-AU"/>
        </w:rPr>
        <w:t xml:space="preserve">This section does not apply to a person if the inspector did </w:t>
      </w:r>
      <w:r w:rsidR="00D279D5" w:rsidRPr="00A755A2">
        <w:rPr>
          <w:szCs w:val="24"/>
          <w:lang w:eastAsia="en-AU"/>
        </w:rPr>
        <w:t xml:space="preserve">not produce </w:t>
      </w:r>
      <w:r w:rsidR="00D279D5" w:rsidRPr="00A755A2">
        <w:rPr>
          <w:lang w:eastAsia="en-AU"/>
        </w:rPr>
        <w:t>the inspector</w:t>
      </w:r>
      <w:r w:rsidR="00D279D5" w:rsidRPr="00A755A2">
        <w:rPr>
          <w:szCs w:val="24"/>
          <w:lang w:eastAsia="en-AU"/>
        </w:rPr>
        <w:t>’s identity card for inspection by the person if asked.</w:t>
      </w:r>
    </w:p>
    <w:p w14:paraId="734F7F2E" w14:textId="77777777" w:rsidR="00D279D5" w:rsidRPr="00A755A2" w:rsidRDefault="00A755A2" w:rsidP="00A755A2">
      <w:pPr>
        <w:pStyle w:val="Amain"/>
        <w:keepNext/>
        <w:rPr>
          <w:lang w:eastAsia="en-AU"/>
        </w:rPr>
      </w:pPr>
      <w:r>
        <w:rPr>
          <w:lang w:eastAsia="en-AU"/>
        </w:rPr>
        <w:lastRenderedPageBreak/>
        <w:tab/>
      </w:r>
      <w:r w:rsidRPr="00A755A2">
        <w:rPr>
          <w:lang w:eastAsia="en-AU"/>
        </w:rPr>
        <w:t>(4)</w:t>
      </w:r>
      <w:r w:rsidRPr="00A755A2">
        <w:rPr>
          <w:lang w:eastAsia="en-AU"/>
        </w:rPr>
        <w:tab/>
      </w:r>
      <w:r w:rsidR="00D279D5" w:rsidRPr="00A755A2">
        <w:rPr>
          <w:lang w:eastAsia="en-AU"/>
        </w:rPr>
        <w:t xml:space="preserve">This section does not apply to a person if the inspector did not, before giving the direction, warn the person that failure to comply with the direction is an offence. </w:t>
      </w:r>
    </w:p>
    <w:p w14:paraId="4BCF0524" w14:textId="40573EF7" w:rsidR="00D279D5" w:rsidRPr="00A755A2" w:rsidRDefault="00D279D5" w:rsidP="00D279D5">
      <w:pPr>
        <w:pStyle w:val="aNote"/>
        <w:rPr>
          <w:lang w:eastAsia="en-AU"/>
        </w:rPr>
      </w:pPr>
      <w:r w:rsidRPr="00A755A2">
        <w:rPr>
          <w:rStyle w:val="charItals"/>
        </w:rPr>
        <w:t>Note</w:t>
      </w:r>
      <w:r w:rsidRPr="00A755A2">
        <w:rPr>
          <w:rStyle w:val="charItals"/>
        </w:rPr>
        <w:tab/>
      </w:r>
      <w:r w:rsidRPr="00A755A2">
        <w:rPr>
          <w:lang w:eastAsia="en-AU"/>
        </w:rPr>
        <w:t xml:space="preserve">The defendant has an evidential burden in relation to the matters mentioned in s (3) and s (4) (see </w:t>
      </w:r>
      <w:hyperlink r:id="rId85" w:tooltip="A2002-51" w:history="1">
        <w:r w:rsidR="003F59C5" w:rsidRPr="00A755A2">
          <w:rPr>
            <w:rStyle w:val="charCitHyperlinkAbbrev"/>
          </w:rPr>
          <w:t>Criminal Code</w:t>
        </w:r>
      </w:hyperlink>
      <w:r w:rsidRPr="00A755A2">
        <w:rPr>
          <w:lang w:eastAsia="en-AU"/>
        </w:rPr>
        <w:t>, s 58).</w:t>
      </w:r>
    </w:p>
    <w:p w14:paraId="6005129D" w14:textId="77777777" w:rsidR="006B75BC" w:rsidRPr="00A755A2" w:rsidRDefault="00A755A2" w:rsidP="00A755A2">
      <w:pPr>
        <w:pStyle w:val="AH5Sec"/>
      </w:pPr>
      <w:bookmarkStart w:id="155" w:name="_Toc139959873"/>
      <w:r w:rsidRPr="004C1978">
        <w:rPr>
          <w:rStyle w:val="CharSectNo"/>
        </w:rPr>
        <w:t>118</w:t>
      </w:r>
      <w:r w:rsidRPr="00A755A2">
        <w:tab/>
      </w:r>
      <w:r w:rsidR="006B75BC" w:rsidRPr="00A755A2">
        <w:t>Warrants generally</w:t>
      </w:r>
      <w:bookmarkEnd w:id="155"/>
    </w:p>
    <w:p w14:paraId="3DA7F763" w14:textId="77777777" w:rsidR="006B75BC" w:rsidRPr="00A755A2" w:rsidRDefault="00A755A2" w:rsidP="00A755A2">
      <w:pPr>
        <w:pStyle w:val="Amain"/>
      </w:pPr>
      <w:r>
        <w:tab/>
      </w:r>
      <w:r w:rsidRPr="00A755A2">
        <w:t>(1)</w:t>
      </w:r>
      <w:r w:rsidRPr="00A755A2">
        <w:tab/>
      </w:r>
      <w:r w:rsidR="006B75BC" w:rsidRPr="00A755A2">
        <w:t>An inspector may apply to a magistrate for a warrant to enter premises.</w:t>
      </w:r>
    </w:p>
    <w:p w14:paraId="6FCA6F72" w14:textId="77777777" w:rsidR="006B75BC" w:rsidRPr="00A755A2" w:rsidRDefault="00A755A2" w:rsidP="00A755A2">
      <w:pPr>
        <w:pStyle w:val="Amain"/>
      </w:pPr>
      <w:r>
        <w:tab/>
      </w:r>
      <w:r w:rsidRPr="00A755A2">
        <w:t>(2)</w:t>
      </w:r>
      <w:r w:rsidRPr="00A755A2">
        <w:tab/>
      </w:r>
      <w:r w:rsidR="006B75BC" w:rsidRPr="00A755A2">
        <w:t>The application must be sworn and state the grounds on which the warrant is sought.</w:t>
      </w:r>
    </w:p>
    <w:p w14:paraId="44226A7D" w14:textId="77777777" w:rsidR="006B75BC" w:rsidRPr="00A755A2" w:rsidRDefault="00A755A2" w:rsidP="00A755A2">
      <w:pPr>
        <w:pStyle w:val="Amain"/>
      </w:pPr>
      <w:r>
        <w:tab/>
      </w:r>
      <w:r w:rsidRPr="00A755A2">
        <w:t>(3)</w:t>
      </w:r>
      <w:r w:rsidRPr="00A755A2">
        <w:tab/>
      </w:r>
      <w:r w:rsidR="006B75BC" w:rsidRPr="00A755A2">
        <w:t>The magistrate may refuse to consider the application until the inspector gives the magistrate all the information the magistrate requires about the application in the way the magistrate requires.</w:t>
      </w:r>
    </w:p>
    <w:p w14:paraId="775C23D6" w14:textId="77777777" w:rsidR="006B75BC" w:rsidRPr="00A755A2" w:rsidRDefault="00A755A2" w:rsidP="00A755A2">
      <w:pPr>
        <w:pStyle w:val="Amain"/>
      </w:pPr>
      <w:r>
        <w:tab/>
      </w:r>
      <w:r w:rsidRPr="00A755A2">
        <w:t>(4)</w:t>
      </w:r>
      <w:r w:rsidRPr="00A755A2">
        <w:tab/>
      </w:r>
      <w:r w:rsidR="006B75BC" w:rsidRPr="00A755A2">
        <w:t>The magistrate may issue a warrant only if satisfied there are reasonable grounds for suspecting—</w:t>
      </w:r>
    </w:p>
    <w:p w14:paraId="24D7AE32" w14:textId="77777777" w:rsidR="006B75BC" w:rsidRPr="00A755A2" w:rsidRDefault="00A755A2" w:rsidP="00A755A2">
      <w:pPr>
        <w:pStyle w:val="Apara"/>
      </w:pPr>
      <w:r>
        <w:tab/>
      </w:r>
      <w:r w:rsidRPr="00A755A2">
        <w:t>(a)</w:t>
      </w:r>
      <w:r w:rsidRPr="00A755A2">
        <w:tab/>
      </w:r>
      <w:r w:rsidR="006B75BC" w:rsidRPr="00A755A2">
        <w:t>there is a particular thing or activity connected with an offence against this Act; and</w:t>
      </w:r>
    </w:p>
    <w:p w14:paraId="01428BE9" w14:textId="77777777" w:rsidR="006B75BC" w:rsidRPr="00A755A2" w:rsidRDefault="00A755A2" w:rsidP="00A755A2">
      <w:pPr>
        <w:pStyle w:val="Apara"/>
      </w:pPr>
      <w:r>
        <w:tab/>
      </w:r>
      <w:r w:rsidRPr="00A755A2">
        <w:t>(b)</w:t>
      </w:r>
      <w:r w:rsidRPr="00A755A2">
        <w:tab/>
      </w:r>
      <w:r w:rsidR="006B75BC" w:rsidRPr="00A755A2">
        <w:t>the thing or activity—</w:t>
      </w:r>
    </w:p>
    <w:p w14:paraId="70FE11A7" w14:textId="77777777" w:rsidR="006B75BC" w:rsidRPr="00A755A2" w:rsidRDefault="00A755A2" w:rsidP="00A755A2">
      <w:pPr>
        <w:pStyle w:val="Asubpara"/>
      </w:pPr>
      <w:r>
        <w:tab/>
      </w:r>
      <w:r w:rsidRPr="00A755A2">
        <w:t>(i)</w:t>
      </w:r>
      <w:r w:rsidRPr="00A755A2">
        <w:tab/>
      </w:r>
      <w:r w:rsidR="006B75BC" w:rsidRPr="00A755A2">
        <w:t>is, or is being engaged in, at the premises; or</w:t>
      </w:r>
    </w:p>
    <w:p w14:paraId="5DF833B8" w14:textId="77777777" w:rsidR="006B75BC" w:rsidRPr="00A755A2" w:rsidRDefault="00A755A2" w:rsidP="00A755A2">
      <w:pPr>
        <w:pStyle w:val="Asubpara"/>
      </w:pPr>
      <w:r>
        <w:tab/>
      </w:r>
      <w:r w:rsidRPr="00A755A2">
        <w:t>(ii)</w:t>
      </w:r>
      <w:r w:rsidRPr="00A755A2">
        <w:tab/>
      </w:r>
      <w:r w:rsidR="006B75BC" w:rsidRPr="00A755A2">
        <w:t>may be, or may be engaged in, at the premises within the next 7 days.</w:t>
      </w:r>
    </w:p>
    <w:p w14:paraId="15E50F8F" w14:textId="77777777" w:rsidR="006B75BC" w:rsidRPr="00A755A2" w:rsidRDefault="00A755A2" w:rsidP="008D5B1A">
      <w:pPr>
        <w:pStyle w:val="Amain"/>
        <w:keepNext/>
      </w:pPr>
      <w:r>
        <w:tab/>
      </w:r>
      <w:r w:rsidRPr="00A755A2">
        <w:t>(5)</w:t>
      </w:r>
      <w:r w:rsidRPr="00A755A2">
        <w:tab/>
      </w:r>
      <w:r w:rsidR="006B75BC" w:rsidRPr="00A755A2">
        <w:t>The warrant must state—</w:t>
      </w:r>
    </w:p>
    <w:p w14:paraId="0F92A224" w14:textId="77777777" w:rsidR="006B75BC" w:rsidRPr="00A755A2" w:rsidRDefault="00A755A2" w:rsidP="00A755A2">
      <w:pPr>
        <w:pStyle w:val="Apara"/>
      </w:pPr>
      <w:r>
        <w:tab/>
      </w:r>
      <w:r w:rsidRPr="00A755A2">
        <w:t>(a)</w:t>
      </w:r>
      <w:r w:rsidRPr="00A755A2">
        <w:tab/>
      </w:r>
      <w:r w:rsidR="006B75BC" w:rsidRPr="00A755A2">
        <w:t>that an inspector may, with any necessary assistance and force, enter the premises and exercise the inspector’s powers under this part; and</w:t>
      </w:r>
    </w:p>
    <w:p w14:paraId="0762F39B" w14:textId="77777777" w:rsidR="006B75BC" w:rsidRPr="00A755A2" w:rsidRDefault="00A755A2" w:rsidP="00A755A2">
      <w:pPr>
        <w:pStyle w:val="Apara"/>
      </w:pPr>
      <w:r>
        <w:tab/>
      </w:r>
      <w:r w:rsidRPr="00A755A2">
        <w:t>(b)</w:t>
      </w:r>
      <w:r w:rsidRPr="00A755A2">
        <w:tab/>
      </w:r>
      <w:r w:rsidR="006B75BC" w:rsidRPr="00A755A2">
        <w:t>the offence for which the warrant is issued; and</w:t>
      </w:r>
    </w:p>
    <w:p w14:paraId="7A284172" w14:textId="77777777" w:rsidR="006B75BC" w:rsidRPr="00A755A2" w:rsidRDefault="00A755A2" w:rsidP="00A755A2">
      <w:pPr>
        <w:pStyle w:val="Apara"/>
      </w:pPr>
      <w:r>
        <w:tab/>
      </w:r>
      <w:r w:rsidRPr="00A755A2">
        <w:t>(c)</w:t>
      </w:r>
      <w:r w:rsidRPr="00A755A2">
        <w:tab/>
      </w:r>
      <w:r w:rsidR="006B75BC" w:rsidRPr="00A755A2">
        <w:t>the things that may be seized under the warrant; and</w:t>
      </w:r>
    </w:p>
    <w:p w14:paraId="75639ED5" w14:textId="77777777" w:rsidR="006B75BC" w:rsidRPr="00A755A2" w:rsidRDefault="00A755A2" w:rsidP="00A755A2">
      <w:pPr>
        <w:pStyle w:val="Apara"/>
      </w:pPr>
      <w:r>
        <w:tab/>
      </w:r>
      <w:r w:rsidRPr="00A755A2">
        <w:t>(d)</w:t>
      </w:r>
      <w:r w:rsidRPr="00A755A2">
        <w:tab/>
      </w:r>
      <w:r w:rsidR="006B75BC" w:rsidRPr="00A755A2">
        <w:t>the hours when the premises may be entered; and</w:t>
      </w:r>
    </w:p>
    <w:p w14:paraId="09D14B4A" w14:textId="77777777" w:rsidR="006B75BC" w:rsidRPr="00A755A2" w:rsidRDefault="00A755A2" w:rsidP="00A755A2">
      <w:pPr>
        <w:pStyle w:val="Apara"/>
      </w:pPr>
      <w:r>
        <w:lastRenderedPageBreak/>
        <w:tab/>
      </w:r>
      <w:r w:rsidRPr="00A755A2">
        <w:t>(e)</w:t>
      </w:r>
      <w:r w:rsidRPr="00A755A2">
        <w:tab/>
      </w:r>
      <w:r w:rsidR="006B75BC" w:rsidRPr="00A755A2">
        <w:t>the date, within 7 days after the day of the warrant’s issue, the warrant ends.</w:t>
      </w:r>
    </w:p>
    <w:p w14:paraId="3D421DBD" w14:textId="77777777" w:rsidR="006B75BC" w:rsidRPr="00A755A2" w:rsidRDefault="00A755A2" w:rsidP="00A755A2">
      <w:pPr>
        <w:pStyle w:val="AH5Sec"/>
      </w:pPr>
      <w:bookmarkStart w:id="156" w:name="_Toc139959874"/>
      <w:r w:rsidRPr="004C1978">
        <w:rPr>
          <w:rStyle w:val="CharSectNo"/>
        </w:rPr>
        <w:t>119</w:t>
      </w:r>
      <w:r w:rsidRPr="00A755A2">
        <w:tab/>
      </w:r>
      <w:r w:rsidR="006B75BC" w:rsidRPr="00A755A2">
        <w:t>Warrants—application made other than in person</w:t>
      </w:r>
      <w:bookmarkEnd w:id="156"/>
      <w:r w:rsidR="006B75BC" w:rsidRPr="00A755A2">
        <w:t xml:space="preserve"> </w:t>
      </w:r>
    </w:p>
    <w:p w14:paraId="2C7BBCEB" w14:textId="77777777" w:rsidR="006B75BC" w:rsidRPr="00A755A2" w:rsidRDefault="00A755A2" w:rsidP="00A755A2">
      <w:pPr>
        <w:pStyle w:val="Amain"/>
      </w:pPr>
      <w:r>
        <w:tab/>
      </w:r>
      <w:r w:rsidRPr="00A755A2">
        <w:t>(1)</w:t>
      </w:r>
      <w:r w:rsidRPr="00A755A2">
        <w:tab/>
      </w:r>
      <w:r w:rsidR="006B75BC" w:rsidRPr="00A755A2">
        <w:t xml:space="preserve">An </w:t>
      </w:r>
      <w:r w:rsidR="00874396" w:rsidRPr="00A755A2">
        <w:t>inspector</w:t>
      </w:r>
      <w:r w:rsidR="006B75BC" w:rsidRPr="00A755A2">
        <w:t xml:space="preserve"> ma</w:t>
      </w:r>
      <w:r w:rsidR="00A60D62" w:rsidRPr="00A755A2">
        <w:t>y apply for a warrant by phone</w:t>
      </w:r>
      <w:r w:rsidR="006B75BC" w:rsidRPr="00A755A2">
        <w:t xml:space="preserve">, email, radio or other form of communication if the </w:t>
      </w:r>
      <w:r w:rsidR="00874396" w:rsidRPr="00A755A2">
        <w:t>inspector</w:t>
      </w:r>
      <w:r w:rsidR="006B75BC" w:rsidRPr="00A755A2">
        <w:t xml:space="preserve"> considers it necessary because of—</w:t>
      </w:r>
    </w:p>
    <w:p w14:paraId="220B545F" w14:textId="77777777" w:rsidR="006B75BC" w:rsidRPr="00A755A2" w:rsidRDefault="00A755A2" w:rsidP="00A755A2">
      <w:pPr>
        <w:pStyle w:val="Apara"/>
      </w:pPr>
      <w:r>
        <w:tab/>
      </w:r>
      <w:r w:rsidRPr="00A755A2">
        <w:t>(a)</w:t>
      </w:r>
      <w:r w:rsidRPr="00A755A2">
        <w:tab/>
      </w:r>
      <w:r w:rsidR="006B75BC" w:rsidRPr="00A755A2">
        <w:t>urgent circumstances; or</w:t>
      </w:r>
    </w:p>
    <w:p w14:paraId="27B0818D" w14:textId="77777777" w:rsidR="006B75BC" w:rsidRPr="00A755A2" w:rsidRDefault="00A755A2" w:rsidP="00A755A2">
      <w:pPr>
        <w:pStyle w:val="Apara"/>
      </w:pPr>
      <w:r>
        <w:tab/>
      </w:r>
      <w:r w:rsidRPr="00A755A2">
        <w:t>(b)</w:t>
      </w:r>
      <w:r w:rsidRPr="00A755A2">
        <w:tab/>
      </w:r>
      <w:r w:rsidR="006B75BC" w:rsidRPr="00A755A2">
        <w:t>other special circumstances.</w:t>
      </w:r>
    </w:p>
    <w:p w14:paraId="3966CB2D" w14:textId="77777777" w:rsidR="006B75BC" w:rsidRPr="00A755A2" w:rsidRDefault="00A755A2" w:rsidP="00A755A2">
      <w:pPr>
        <w:pStyle w:val="Amain"/>
      </w:pPr>
      <w:r>
        <w:tab/>
      </w:r>
      <w:r w:rsidRPr="00A755A2">
        <w:t>(2)</w:t>
      </w:r>
      <w:r w:rsidRPr="00A755A2">
        <w:tab/>
      </w:r>
      <w:r w:rsidR="006B75BC" w:rsidRPr="00A755A2">
        <w:t>Before</w:t>
      </w:r>
      <w:r w:rsidR="00874396" w:rsidRPr="00A755A2">
        <w:t xml:space="preserve"> applying for the warrant, the inspector</w:t>
      </w:r>
      <w:r w:rsidR="006B75BC" w:rsidRPr="00A755A2">
        <w:t xml:space="preserve"> must prepare an application stating the grounds on which the warrant is sought.</w:t>
      </w:r>
    </w:p>
    <w:p w14:paraId="378D45BB" w14:textId="77777777" w:rsidR="006B75BC" w:rsidRPr="00A755A2" w:rsidRDefault="00A755A2" w:rsidP="00A755A2">
      <w:pPr>
        <w:pStyle w:val="Amain"/>
      </w:pPr>
      <w:r>
        <w:tab/>
      </w:r>
      <w:r w:rsidRPr="00A755A2">
        <w:t>(3)</w:t>
      </w:r>
      <w:r w:rsidRPr="00A755A2">
        <w:tab/>
      </w:r>
      <w:r w:rsidR="006B75BC" w:rsidRPr="00A755A2">
        <w:t xml:space="preserve">The </w:t>
      </w:r>
      <w:r w:rsidR="00874396" w:rsidRPr="00A755A2">
        <w:t>inspector</w:t>
      </w:r>
      <w:r w:rsidR="006B75BC" w:rsidRPr="00A755A2">
        <w:t xml:space="preserve"> may apply for the warrant before the application is sworn.</w:t>
      </w:r>
    </w:p>
    <w:p w14:paraId="41B8DC3E" w14:textId="77777777" w:rsidR="006B75BC" w:rsidRPr="00A755A2" w:rsidRDefault="00A755A2" w:rsidP="00A755A2">
      <w:pPr>
        <w:pStyle w:val="Amain"/>
      </w:pPr>
      <w:r>
        <w:tab/>
      </w:r>
      <w:r w:rsidRPr="00A755A2">
        <w:t>(4)</w:t>
      </w:r>
      <w:r w:rsidRPr="00A755A2">
        <w:tab/>
      </w:r>
      <w:r w:rsidR="006B75BC" w:rsidRPr="00A755A2">
        <w:t xml:space="preserve">After issuing the warrant, the magistrate must immediately </w:t>
      </w:r>
      <w:r w:rsidR="00A60D62" w:rsidRPr="00A755A2">
        <w:t>email</w:t>
      </w:r>
      <w:r w:rsidR="006B75BC" w:rsidRPr="00A755A2">
        <w:t xml:space="preserve"> a copy to the</w:t>
      </w:r>
      <w:r w:rsidR="00874396" w:rsidRPr="00A755A2">
        <w:t xml:space="preserve"> inspector</w:t>
      </w:r>
      <w:r w:rsidR="006B75BC" w:rsidRPr="00A755A2">
        <w:t xml:space="preserve"> if it is practicable to do so.</w:t>
      </w:r>
    </w:p>
    <w:p w14:paraId="6BE61109" w14:textId="77777777" w:rsidR="006B75BC" w:rsidRPr="00A755A2" w:rsidRDefault="00A755A2" w:rsidP="00A755A2">
      <w:pPr>
        <w:pStyle w:val="Amain"/>
      </w:pPr>
      <w:r>
        <w:tab/>
      </w:r>
      <w:r w:rsidRPr="00A755A2">
        <w:t>(5)</w:t>
      </w:r>
      <w:r w:rsidRPr="00A755A2">
        <w:tab/>
      </w:r>
      <w:r w:rsidR="006B75BC" w:rsidRPr="00A755A2">
        <w:t xml:space="preserve">If it is not practicable to </w:t>
      </w:r>
      <w:r w:rsidR="00A60D62" w:rsidRPr="00A755A2">
        <w:t>email</w:t>
      </w:r>
      <w:r w:rsidR="006B75BC" w:rsidRPr="00A755A2">
        <w:t xml:space="preserve"> a copy to the </w:t>
      </w:r>
      <w:r w:rsidR="00874396" w:rsidRPr="00A755A2">
        <w:t>inspector</w:t>
      </w:r>
      <w:r w:rsidR="006B75BC" w:rsidRPr="00A755A2">
        <w:t>—</w:t>
      </w:r>
    </w:p>
    <w:p w14:paraId="7428704A" w14:textId="77777777" w:rsidR="006B75BC" w:rsidRPr="00A755A2" w:rsidRDefault="00A755A2" w:rsidP="00A755A2">
      <w:pPr>
        <w:pStyle w:val="Apara"/>
      </w:pPr>
      <w:r>
        <w:tab/>
      </w:r>
      <w:r w:rsidRPr="00A755A2">
        <w:t>(a)</w:t>
      </w:r>
      <w:r w:rsidRPr="00A755A2">
        <w:tab/>
      </w:r>
      <w:r w:rsidR="006B75BC" w:rsidRPr="00A755A2">
        <w:t xml:space="preserve">the magistrate must tell the </w:t>
      </w:r>
      <w:r w:rsidR="00874396" w:rsidRPr="00A755A2">
        <w:t>inspector</w:t>
      </w:r>
      <w:r w:rsidR="006B75BC" w:rsidRPr="00A755A2">
        <w:t>—</w:t>
      </w:r>
    </w:p>
    <w:p w14:paraId="4E68C7FC" w14:textId="77777777" w:rsidR="006B75BC" w:rsidRPr="00A755A2" w:rsidRDefault="00A755A2" w:rsidP="00A755A2">
      <w:pPr>
        <w:pStyle w:val="Asubpara"/>
      </w:pPr>
      <w:r>
        <w:tab/>
      </w:r>
      <w:r w:rsidRPr="00A755A2">
        <w:t>(i)</w:t>
      </w:r>
      <w:r w:rsidRPr="00A755A2">
        <w:tab/>
      </w:r>
      <w:r w:rsidR="006B75BC" w:rsidRPr="00A755A2">
        <w:t>the terms of the warrant; and</w:t>
      </w:r>
    </w:p>
    <w:p w14:paraId="24CCE730" w14:textId="77777777" w:rsidR="006B75BC" w:rsidRPr="00A755A2" w:rsidRDefault="00A755A2" w:rsidP="00A755A2">
      <w:pPr>
        <w:pStyle w:val="Asubpara"/>
      </w:pPr>
      <w:r>
        <w:tab/>
      </w:r>
      <w:r w:rsidRPr="00A755A2">
        <w:t>(ii)</w:t>
      </w:r>
      <w:r w:rsidRPr="00A755A2">
        <w:tab/>
      </w:r>
      <w:r w:rsidR="006B75BC" w:rsidRPr="00A755A2">
        <w:t>the date and time the warrant was issued; and</w:t>
      </w:r>
    </w:p>
    <w:p w14:paraId="63CDF1B4" w14:textId="77777777" w:rsidR="006B75BC" w:rsidRPr="00A755A2" w:rsidRDefault="00A755A2" w:rsidP="00A755A2">
      <w:pPr>
        <w:pStyle w:val="Apara"/>
      </w:pPr>
      <w:r>
        <w:tab/>
      </w:r>
      <w:r w:rsidRPr="00A755A2">
        <w:t>(b)</w:t>
      </w:r>
      <w:r w:rsidRPr="00A755A2">
        <w:tab/>
      </w:r>
      <w:r w:rsidR="006B75BC" w:rsidRPr="00A755A2">
        <w:t xml:space="preserve">the </w:t>
      </w:r>
      <w:r w:rsidR="00874396" w:rsidRPr="00A755A2">
        <w:t>inspector</w:t>
      </w:r>
      <w:r w:rsidR="006B75BC" w:rsidRPr="00A755A2">
        <w:t xml:space="preserve"> must complete a form of warrant (the </w:t>
      </w:r>
      <w:r w:rsidR="006B75BC" w:rsidRPr="00A755A2">
        <w:rPr>
          <w:rStyle w:val="charBoldItals"/>
        </w:rPr>
        <w:t>warrant form</w:t>
      </w:r>
      <w:r w:rsidR="006B75BC" w:rsidRPr="00A755A2">
        <w:t>) and write on it—</w:t>
      </w:r>
    </w:p>
    <w:p w14:paraId="6EBE7B5A" w14:textId="77777777" w:rsidR="006B75BC" w:rsidRPr="00A755A2" w:rsidRDefault="00A755A2" w:rsidP="00A755A2">
      <w:pPr>
        <w:pStyle w:val="Asubpara"/>
      </w:pPr>
      <w:r>
        <w:tab/>
      </w:r>
      <w:r w:rsidRPr="00A755A2">
        <w:t>(i)</w:t>
      </w:r>
      <w:r w:rsidRPr="00A755A2">
        <w:tab/>
      </w:r>
      <w:r w:rsidR="006B75BC" w:rsidRPr="00A755A2">
        <w:t>the magistrate’s name; and</w:t>
      </w:r>
    </w:p>
    <w:p w14:paraId="1C8F1A4B" w14:textId="77777777" w:rsidR="006B75BC" w:rsidRPr="00A755A2" w:rsidRDefault="00A755A2" w:rsidP="00A755A2">
      <w:pPr>
        <w:pStyle w:val="Asubpara"/>
      </w:pPr>
      <w:r>
        <w:tab/>
      </w:r>
      <w:r w:rsidRPr="00A755A2">
        <w:t>(ii)</w:t>
      </w:r>
      <w:r w:rsidRPr="00A755A2">
        <w:tab/>
      </w:r>
      <w:r w:rsidR="006B75BC" w:rsidRPr="00A755A2">
        <w:t>the date and time the magistrate issued the warrant; and</w:t>
      </w:r>
    </w:p>
    <w:p w14:paraId="38F0669E" w14:textId="77777777" w:rsidR="006B75BC" w:rsidRPr="00A755A2" w:rsidRDefault="00A755A2" w:rsidP="00A755A2">
      <w:pPr>
        <w:pStyle w:val="Asubpara"/>
      </w:pPr>
      <w:r>
        <w:tab/>
      </w:r>
      <w:r w:rsidRPr="00A755A2">
        <w:t>(iii)</w:t>
      </w:r>
      <w:r w:rsidRPr="00A755A2">
        <w:tab/>
      </w:r>
      <w:r w:rsidR="006B75BC" w:rsidRPr="00A755A2">
        <w:t>the warrant’s terms.</w:t>
      </w:r>
    </w:p>
    <w:p w14:paraId="799D9E27" w14:textId="77777777" w:rsidR="006B75BC" w:rsidRPr="00A755A2" w:rsidRDefault="00A755A2" w:rsidP="00A755A2">
      <w:pPr>
        <w:pStyle w:val="Amain"/>
      </w:pPr>
      <w:r>
        <w:tab/>
      </w:r>
      <w:r w:rsidRPr="00A755A2">
        <w:t>(6)</w:t>
      </w:r>
      <w:r w:rsidRPr="00A755A2">
        <w:tab/>
      </w:r>
      <w:r w:rsidR="006B75BC" w:rsidRPr="00A755A2">
        <w:t xml:space="preserve">The </w:t>
      </w:r>
      <w:r w:rsidR="00A60D62" w:rsidRPr="00A755A2">
        <w:t>emailed</w:t>
      </w:r>
      <w:r w:rsidR="006B75BC" w:rsidRPr="00A755A2">
        <w:t xml:space="preserve"> copy of the warrant, or the warrant form properly completed by the </w:t>
      </w:r>
      <w:r w:rsidR="00874396" w:rsidRPr="00A755A2">
        <w:t>inspector</w:t>
      </w:r>
      <w:r w:rsidR="006B75BC" w:rsidRPr="00A755A2">
        <w:t>, authorises the</w:t>
      </w:r>
      <w:r w:rsidR="00874396" w:rsidRPr="00A755A2">
        <w:t xml:space="preserve"> entry and the exercise of the inspector</w:t>
      </w:r>
      <w:r w:rsidR="006B75BC" w:rsidRPr="00A755A2">
        <w:t>’s powers under this part.</w:t>
      </w:r>
    </w:p>
    <w:p w14:paraId="2EC92772" w14:textId="77777777" w:rsidR="006B75BC" w:rsidRPr="00A755A2" w:rsidRDefault="00A755A2" w:rsidP="00A755A2">
      <w:pPr>
        <w:pStyle w:val="Amain"/>
      </w:pPr>
      <w:r>
        <w:lastRenderedPageBreak/>
        <w:tab/>
      </w:r>
      <w:r w:rsidRPr="00A755A2">
        <w:t>(7)</w:t>
      </w:r>
      <w:r w:rsidRPr="00A755A2">
        <w:tab/>
      </w:r>
      <w:r w:rsidR="006B75BC" w:rsidRPr="00A755A2">
        <w:t xml:space="preserve">The </w:t>
      </w:r>
      <w:r w:rsidR="00874396" w:rsidRPr="00A755A2">
        <w:t>inspector</w:t>
      </w:r>
      <w:r w:rsidR="006B75BC" w:rsidRPr="00A755A2">
        <w:t xml:space="preserve"> must, at the first reasonable opportunity, send to the magistrate—</w:t>
      </w:r>
    </w:p>
    <w:p w14:paraId="75FAFBD4" w14:textId="77777777" w:rsidR="006B75BC" w:rsidRPr="00A755A2" w:rsidRDefault="00A755A2" w:rsidP="00A755A2">
      <w:pPr>
        <w:pStyle w:val="Apara"/>
      </w:pPr>
      <w:r>
        <w:tab/>
      </w:r>
      <w:r w:rsidRPr="00A755A2">
        <w:t>(a)</w:t>
      </w:r>
      <w:r w:rsidRPr="00A755A2">
        <w:tab/>
      </w:r>
      <w:r w:rsidR="006B75BC" w:rsidRPr="00A755A2">
        <w:t>the sworn application; and</w:t>
      </w:r>
    </w:p>
    <w:p w14:paraId="389BF5CB" w14:textId="77777777" w:rsidR="006B75BC" w:rsidRPr="00A755A2" w:rsidRDefault="00A755A2" w:rsidP="00A755A2">
      <w:pPr>
        <w:pStyle w:val="Apara"/>
      </w:pPr>
      <w:r>
        <w:tab/>
      </w:r>
      <w:r w:rsidRPr="00A755A2">
        <w:t>(b)</w:t>
      </w:r>
      <w:r w:rsidRPr="00A755A2">
        <w:tab/>
      </w:r>
      <w:r w:rsidR="006B75BC" w:rsidRPr="00A755A2">
        <w:t xml:space="preserve">if the </w:t>
      </w:r>
      <w:r w:rsidR="00874396" w:rsidRPr="00A755A2">
        <w:t>inspector</w:t>
      </w:r>
      <w:r w:rsidR="006B75BC" w:rsidRPr="00A755A2">
        <w:t xml:space="preserve"> completed a warrant form—the completed warrant form.</w:t>
      </w:r>
    </w:p>
    <w:p w14:paraId="5231374D" w14:textId="77777777" w:rsidR="006B75BC" w:rsidRPr="00A755A2" w:rsidRDefault="00A755A2" w:rsidP="00A755A2">
      <w:pPr>
        <w:pStyle w:val="Amain"/>
      </w:pPr>
      <w:r>
        <w:tab/>
      </w:r>
      <w:r w:rsidRPr="00A755A2">
        <w:t>(8)</w:t>
      </w:r>
      <w:r w:rsidRPr="00A755A2">
        <w:tab/>
      </w:r>
      <w:r w:rsidR="006B75BC" w:rsidRPr="00A755A2">
        <w:t>On receiving the documents, the magistrate must attach them to the warrant.</w:t>
      </w:r>
    </w:p>
    <w:p w14:paraId="4523548C" w14:textId="77777777" w:rsidR="006B75BC" w:rsidRPr="00A755A2" w:rsidRDefault="00A755A2" w:rsidP="00A755A2">
      <w:pPr>
        <w:pStyle w:val="Amain"/>
      </w:pPr>
      <w:r>
        <w:tab/>
      </w:r>
      <w:r w:rsidRPr="00A755A2">
        <w:t>(9)</w:t>
      </w:r>
      <w:r w:rsidRPr="00A755A2">
        <w:tab/>
      </w:r>
      <w:r w:rsidR="006B75BC" w:rsidRPr="00A755A2">
        <w:t xml:space="preserve">A court must find that a power exercised by the </w:t>
      </w:r>
      <w:r w:rsidR="00874396" w:rsidRPr="00A755A2">
        <w:t>inspector</w:t>
      </w:r>
      <w:r w:rsidR="006B75BC" w:rsidRPr="00A755A2">
        <w:t xml:space="preserve"> was not authorised by a warrant under this section if—</w:t>
      </w:r>
    </w:p>
    <w:p w14:paraId="776F54F3" w14:textId="77777777" w:rsidR="006B75BC" w:rsidRPr="00A755A2" w:rsidRDefault="00A755A2" w:rsidP="00A755A2">
      <w:pPr>
        <w:pStyle w:val="Apara"/>
      </w:pPr>
      <w:r>
        <w:tab/>
      </w:r>
      <w:r w:rsidRPr="00A755A2">
        <w:t>(a)</w:t>
      </w:r>
      <w:r w:rsidRPr="00A755A2">
        <w:tab/>
      </w:r>
      <w:r w:rsidR="006B75BC" w:rsidRPr="00A755A2">
        <w:t>the question arises in a proceeding in the court whether the exercise of power was authorised by a warrant; and</w:t>
      </w:r>
    </w:p>
    <w:p w14:paraId="051AE32B" w14:textId="77777777" w:rsidR="006B75BC" w:rsidRPr="00A755A2" w:rsidRDefault="00A755A2" w:rsidP="00A755A2">
      <w:pPr>
        <w:pStyle w:val="Apara"/>
      </w:pPr>
      <w:r>
        <w:tab/>
      </w:r>
      <w:r w:rsidRPr="00A755A2">
        <w:t>(b)</w:t>
      </w:r>
      <w:r w:rsidRPr="00A755A2">
        <w:tab/>
      </w:r>
      <w:r w:rsidR="006B75BC" w:rsidRPr="00A755A2">
        <w:t>the warrant is not produced in evidence; and</w:t>
      </w:r>
    </w:p>
    <w:p w14:paraId="7389A9E1" w14:textId="77777777" w:rsidR="006B75BC" w:rsidRPr="00A755A2" w:rsidRDefault="00A755A2" w:rsidP="00A755A2">
      <w:pPr>
        <w:pStyle w:val="Apara"/>
      </w:pPr>
      <w:r>
        <w:tab/>
      </w:r>
      <w:r w:rsidRPr="00A755A2">
        <w:t>(c)</w:t>
      </w:r>
      <w:r w:rsidRPr="00A755A2">
        <w:tab/>
      </w:r>
      <w:r w:rsidR="006B75BC" w:rsidRPr="00A755A2">
        <w:t>it is not proved that the exercise of power was authorised by a warrant under this section.</w:t>
      </w:r>
    </w:p>
    <w:p w14:paraId="034724F6" w14:textId="77777777" w:rsidR="006B75BC" w:rsidRPr="00A755A2" w:rsidRDefault="00A755A2" w:rsidP="00A755A2">
      <w:pPr>
        <w:pStyle w:val="AH5Sec"/>
      </w:pPr>
      <w:bookmarkStart w:id="157" w:name="_Toc139959875"/>
      <w:r w:rsidRPr="004C1978">
        <w:rPr>
          <w:rStyle w:val="CharSectNo"/>
        </w:rPr>
        <w:t>120</w:t>
      </w:r>
      <w:r w:rsidRPr="00A755A2">
        <w:tab/>
      </w:r>
      <w:r w:rsidR="006B75BC" w:rsidRPr="00A755A2">
        <w:t>Search warrants—announcement before entry</w:t>
      </w:r>
      <w:bookmarkEnd w:id="157"/>
    </w:p>
    <w:p w14:paraId="5B61AD89" w14:textId="77777777" w:rsidR="006B75BC" w:rsidRPr="00A755A2" w:rsidRDefault="00A755A2" w:rsidP="008D5B1A">
      <w:pPr>
        <w:pStyle w:val="Amain"/>
        <w:keepNext/>
      </w:pPr>
      <w:r>
        <w:tab/>
      </w:r>
      <w:r w:rsidRPr="00A755A2">
        <w:t>(1)</w:t>
      </w:r>
      <w:r w:rsidRPr="00A755A2">
        <w:tab/>
      </w:r>
      <w:r w:rsidR="00874396" w:rsidRPr="00A755A2">
        <w:t>An inspector</w:t>
      </w:r>
      <w:r w:rsidR="006B75BC" w:rsidRPr="00A755A2">
        <w:t xml:space="preserve"> must, before anyone enters premises under a search warrant—</w:t>
      </w:r>
    </w:p>
    <w:p w14:paraId="4D4B3524" w14:textId="77777777" w:rsidR="006B75BC" w:rsidRPr="00A755A2" w:rsidRDefault="00A755A2" w:rsidP="008D5B1A">
      <w:pPr>
        <w:pStyle w:val="Apara"/>
        <w:keepNext/>
      </w:pPr>
      <w:r>
        <w:tab/>
      </w:r>
      <w:r w:rsidRPr="00A755A2">
        <w:t>(a)</w:t>
      </w:r>
      <w:r w:rsidRPr="00A755A2">
        <w:tab/>
      </w:r>
      <w:r w:rsidR="006B75BC" w:rsidRPr="00A755A2">
        <w:t xml:space="preserve">announce that the </w:t>
      </w:r>
      <w:r w:rsidR="00874396" w:rsidRPr="00A755A2">
        <w:t>inspector</w:t>
      </w:r>
      <w:r w:rsidR="006B75BC" w:rsidRPr="00A755A2">
        <w:t xml:space="preserve"> is authorised to enter the premises; and</w:t>
      </w:r>
    </w:p>
    <w:p w14:paraId="594284C9" w14:textId="77777777" w:rsidR="006B75BC" w:rsidRPr="00A755A2" w:rsidRDefault="00A755A2" w:rsidP="00A755A2">
      <w:pPr>
        <w:pStyle w:val="Apara"/>
      </w:pPr>
      <w:r>
        <w:tab/>
      </w:r>
      <w:r w:rsidRPr="00A755A2">
        <w:t>(b)</w:t>
      </w:r>
      <w:r w:rsidRPr="00A755A2">
        <w:tab/>
      </w:r>
      <w:r w:rsidR="006B75BC" w:rsidRPr="00A755A2">
        <w:t>give anyone at the premises an opportunity to allow entry to the premises; and</w:t>
      </w:r>
    </w:p>
    <w:p w14:paraId="67ED03A2" w14:textId="77777777" w:rsidR="006B75BC" w:rsidRPr="00A755A2" w:rsidRDefault="00A755A2" w:rsidP="00A755A2">
      <w:pPr>
        <w:pStyle w:val="Apara"/>
      </w:pPr>
      <w:r>
        <w:tab/>
      </w:r>
      <w:r w:rsidRPr="00A755A2">
        <w:t>(c)</w:t>
      </w:r>
      <w:r w:rsidRPr="00A755A2">
        <w:tab/>
      </w:r>
      <w:r w:rsidR="006B75BC" w:rsidRPr="00A755A2">
        <w:t>if the occupier of the premises, or someone else who apparently represents the occupier, is present at the premises—</w:t>
      </w:r>
      <w:r w:rsidR="00A057A0" w:rsidRPr="00A755A2">
        <w:t>show the person the inspector’s identity card</w:t>
      </w:r>
      <w:r w:rsidR="006B75BC" w:rsidRPr="00A755A2">
        <w:t>.</w:t>
      </w:r>
    </w:p>
    <w:p w14:paraId="0AB15E48" w14:textId="77777777" w:rsidR="006B75BC" w:rsidRPr="00A755A2" w:rsidRDefault="00A755A2" w:rsidP="0021445E">
      <w:pPr>
        <w:pStyle w:val="Amain"/>
        <w:keepNext/>
      </w:pPr>
      <w:r>
        <w:lastRenderedPageBreak/>
        <w:tab/>
      </w:r>
      <w:r w:rsidRPr="00A755A2">
        <w:t>(2)</w:t>
      </w:r>
      <w:r w:rsidRPr="00A755A2">
        <w:tab/>
      </w:r>
      <w:r w:rsidR="006B75BC" w:rsidRPr="00A755A2">
        <w:t xml:space="preserve">The </w:t>
      </w:r>
      <w:r w:rsidR="00A07C84" w:rsidRPr="00A755A2">
        <w:t>inspector</w:t>
      </w:r>
      <w:r w:rsidR="006B75BC" w:rsidRPr="00A755A2">
        <w:t xml:space="preserve"> is not required to comply with subsection (1) if the </w:t>
      </w:r>
      <w:r w:rsidR="00816F94" w:rsidRPr="00A755A2">
        <w:t>inspector</w:t>
      </w:r>
      <w:r w:rsidR="006B75BC" w:rsidRPr="00A755A2">
        <w:t xml:space="preserve"> believes on reasonable grounds that immediate entry to the premises is required to ensure—</w:t>
      </w:r>
    </w:p>
    <w:p w14:paraId="517AB05E" w14:textId="77777777" w:rsidR="006B75BC" w:rsidRPr="00A755A2" w:rsidRDefault="00A755A2" w:rsidP="00A755A2">
      <w:pPr>
        <w:pStyle w:val="Apara"/>
      </w:pPr>
      <w:r>
        <w:tab/>
      </w:r>
      <w:r w:rsidRPr="00A755A2">
        <w:t>(a)</w:t>
      </w:r>
      <w:r w:rsidRPr="00A755A2">
        <w:tab/>
      </w:r>
      <w:r w:rsidR="006B75BC" w:rsidRPr="00A755A2">
        <w:t xml:space="preserve">the safety of anyone (including the </w:t>
      </w:r>
      <w:r w:rsidR="00816F94" w:rsidRPr="00A755A2">
        <w:t>inspector</w:t>
      </w:r>
      <w:r w:rsidR="006B75BC" w:rsidRPr="00A755A2">
        <w:t xml:space="preserve"> or any person assisting); or</w:t>
      </w:r>
    </w:p>
    <w:p w14:paraId="6ACCF989" w14:textId="77777777" w:rsidR="006B75BC" w:rsidRPr="00A755A2" w:rsidRDefault="00A755A2" w:rsidP="00A755A2">
      <w:pPr>
        <w:pStyle w:val="Apara"/>
      </w:pPr>
      <w:r>
        <w:tab/>
      </w:r>
      <w:r w:rsidRPr="00A755A2">
        <w:t>(b)</w:t>
      </w:r>
      <w:r w:rsidRPr="00A755A2">
        <w:tab/>
      </w:r>
      <w:r w:rsidR="006B75BC" w:rsidRPr="00A755A2">
        <w:t>that the effective execution of the warrant is not frustrated.</w:t>
      </w:r>
    </w:p>
    <w:p w14:paraId="548DF27B" w14:textId="77777777" w:rsidR="006B75BC" w:rsidRPr="00A755A2" w:rsidRDefault="00A755A2" w:rsidP="00A755A2">
      <w:pPr>
        <w:pStyle w:val="AH5Sec"/>
      </w:pPr>
      <w:bookmarkStart w:id="158" w:name="_Toc139959876"/>
      <w:r w:rsidRPr="004C1978">
        <w:rPr>
          <w:rStyle w:val="CharSectNo"/>
        </w:rPr>
        <w:t>121</w:t>
      </w:r>
      <w:r w:rsidRPr="00A755A2">
        <w:tab/>
      </w:r>
      <w:r w:rsidR="006B75BC" w:rsidRPr="00A755A2">
        <w:t>Details of search warrant to be given to occupier etc</w:t>
      </w:r>
      <w:bookmarkEnd w:id="158"/>
      <w:r w:rsidR="006B75BC" w:rsidRPr="00A755A2">
        <w:t xml:space="preserve"> </w:t>
      </w:r>
    </w:p>
    <w:p w14:paraId="649C404F" w14:textId="77777777" w:rsidR="006B75BC" w:rsidRPr="00A755A2" w:rsidRDefault="006B75BC" w:rsidP="006B75BC">
      <w:pPr>
        <w:pStyle w:val="Amainreturn"/>
      </w:pPr>
      <w:r w:rsidRPr="00A755A2">
        <w:t xml:space="preserve">If the occupier of premises, or someone else who apparently represents the occupier, is present at the premises while a search </w:t>
      </w:r>
      <w:r w:rsidR="00816F94" w:rsidRPr="00A755A2">
        <w:t>warrant is being executed, the inspector</w:t>
      </w:r>
      <w:r w:rsidRPr="00A755A2">
        <w:t xml:space="preserve"> or a person assisting must make available to the person—</w:t>
      </w:r>
    </w:p>
    <w:p w14:paraId="595BF88E" w14:textId="77777777" w:rsidR="006B75BC" w:rsidRPr="00A755A2" w:rsidRDefault="00A755A2" w:rsidP="00A755A2">
      <w:pPr>
        <w:pStyle w:val="Apara"/>
      </w:pPr>
      <w:r>
        <w:tab/>
      </w:r>
      <w:r w:rsidRPr="00A755A2">
        <w:t>(a)</w:t>
      </w:r>
      <w:r w:rsidRPr="00A755A2">
        <w:tab/>
      </w:r>
      <w:r w:rsidR="006B75BC" w:rsidRPr="00A755A2">
        <w:t>a copy of the warrant; and</w:t>
      </w:r>
    </w:p>
    <w:p w14:paraId="385B41F8" w14:textId="77777777" w:rsidR="006B75BC" w:rsidRPr="00A755A2" w:rsidRDefault="00A755A2" w:rsidP="00A755A2">
      <w:pPr>
        <w:pStyle w:val="Apara"/>
      </w:pPr>
      <w:r>
        <w:tab/>
      </w:r>
      <w:r w:rsidRPr="00A755A2">
        <w:t>(b)</w:t>
      </w:r>
      <w:r w:rsidRPr="00A755A2">
        <w:tab/>
      </w:r>
      <w:r w:rsidR="006B75BC" w:rsidRPr="00A755A2">
        <w:t>a document setting out the rights and obligations of the person</w:t>
      </w:r>
      <w:r w:rsidR="00A77A12" w:rsidRPr="00A755A2">
        <w:t xml:space="preserve"> in relation to the search warrant</w:t>
      </w:r>
      <w:r w:rsidR="006B75BC" w:rsidRPr="00A755A2">
        <w:t>.</w:t>
      </w:r>
    </w:p>
    <w:p w14:paraId="1FFE8D87" w14:textId="77777777" w:rsidR="006B75BC" w:rsidRPr="00A755A2" w:rsidRDefault="00A755A2" w:rsidP="00A755A2">
      <w:pPr>
        <w:pStyle w:val="AH5Sec"/>
      </w:pPr>
      <w:bookmarkStart w:id="159" w:name="_Toc139959877"/>
      <w:r w:rsidRPr="004C1978">
        <w:rPr>
          <w:rStyle w:val="CharSectNo"/>
        </w:rPr>
        <w:t>122</w:t>
      </w:r>
      <w:r w:rsidRPr="00A755A2">
        <w:tab/>
      </w:r>
      <w:r w:rsidR="006B75BC" w:rsidRPr="00A755A2">
        <w:t>Occupier entitled to be present during search etc</w:t>
      </w:r>
      <w:bookmarkEnd w:id="159"/>
      <w:r w:rsidR="006B75BC" w:rsidRPr="00A755A2">
        <w:t xml:space="preserve"> </w:t>
      </w:r>
    </w:p>
    <w:p w14:paraId="038843FF" w14:textId="77777777" w:rsidR="006B75BC" w:rsidRPr="00A755A2" w:rsidRDefault="00A755A2" w:rsidP="006B1149">
      <w:pPr>
        <w:pStyle w:val="Amain"/>
        <w:keepLines/>
      </w:pPr>
      <w:r>
        <w:tab/>
      </w:r>
      <w:r w:rsidRPr="00A755A2">
        <w:t>(1)</w:t>
      </w:r>
      <w:r w:rsidRPr="00A755A2">
        <w:tab/>
      </w:r>
      <w:r w:rsidR="006B75BC" w:rsidRPr="00A755A2">
        <w:t>If the occupier of premises, or someone else who apparently represents the occupier, is present at the premises while a search warrant is being executed, the person is entitled to observe the search being conducted.</w:t>
      </w:r>
    </w:p>
    <w:p w14:paraId="1DA539D9" w14:textId="77777777" w:rsidR="006B75BC" w:rsidRPr="00A755A2" w:rsidRDefault="00A755A2" w:rsidP="00A755A2">
      <w:pPr>
        <w:pStyle w:val="Amain"/>
      </w:pPr>
      <w:r>
        <w:tab/>
      </w:r>
      <w:r w:rsidRPr="00A755A2">
        <w:t>(2)</w:t>
      </w:r>
      <w:r w:rsidRPr="00A755A2">
        <w:tab/>
      </w:r>
      <w:r w:rsidR="006B75BC" w:rsidRPr="00A755A2">
        <w:t>However, the person is not entitled to observe the search if—</w:t>
      </w:r>
    </w:p>
    <w:p w14:paraId="66A8F3C0" w14:textId="77777777" w:rsidR="006B75BC" w:rsidRPr="00A755A2" w:rsidRDefault="00A755A2" w:rsidP="00A755A2">
      <w:pPr>
        <w:pStyle w:val="Apara"/>
      </w:pPr>
      <w:r>
        <w:tab/>
      </w:r>
      <w:r w:rsidRPr="00A755A2">
        <w:t>(a)</w:t>
      </w:r>
      <w:r w:rsidRPr="00A755A2">
        <w:tab/>
      </w:r>
      <w:r w:rsidR="006B75BC" w:rsidRPr="00A755A2">
        <w:t>to do so would impede the search; or</w:t>
      </w:r>
    </w:p>
    <w:p w14:paraId="7A9BF63F" w14:textId="77777777" w:rsidR="006B75BC" w:rsidRPr="00A755A2" w:rsidRDefault="00A755A2" w:rsidP="00A755A2">
      <w:pPr>
        <w:pStyle w:val="Apara"/>
      </w:pPr>
      <w:r>
        <w:tab/>
      </w:r>
      <w:r w:rsidRPr="00A755A2">
        <w:t>(b)</w:t>
      </w:r>
      <w:r w:rsidRPr="00A755A2">
        <w:tab/>
      </w:r>
      <w:r w:rsidR="006B75BC" w:rsidRPr="00A755A2">
        <w:t>the person is under arrest, and allowing the person to observe the search being conducted would interfere with the objectives of the search.</w:t>
      </w:r>
    </w:p>
    <w:p w14:paraId="4C42C57F" w14:textId="77777777" w:rsidR="00D279D5" w:rsidRPr="00A755A2" w:rsidRDefault="00A755A2" w:rsidP="00A755A2">
      <w:pPr>
        <w:pStyle w:val="Amain"/>
      </w:pPr>
      <w:r>
        <w:tab/>
      </w:r>
      <w:r w:rsidRPr="00A755A2">
        <w:t>(3)</w:t>
      </w:r>
      <w:r w:rsidRPr="00A755A2">
        <w:tab/>
      </w:r>
      <w:r w:rsidR="006B75BC" w:rsidRPr="00A755A2">
        <w:t>This section does not prevent 2 or more areas of the premises being searched at the same time.</w:t>
      </w:r>
    </w:p>
    <w:p w14:paraId="389F87A8" w14:textId="77777777" w:rsidR="00D279D5" w:rsidRPr="00A755A2" w:rsidRDefault="00D279D5" w:rsidP="00D279D5">
      <w:pPr>
        <w:pStyle w:val="PageBreak"/>
      </w:pPr>
      <w:r w:rsidRPr="00A755A2">
        <w:br w:type="page"/>
      </w:r>
    </w:p>
    <w:p w14:paraId="5B240ECC" w14:textId="77777777" w:rsidR="00D279D5" w:rsidRPr="004C1978" w:rsidRDefault="00A755A2" w:rsidP="00A755A2">
      <w:pPr>
        <w:pStyle w:val="AH2Part"/>
      </w:pPr>
      <w:bookmarkStart w:id="160" w:name="_Toc139959878"/>
      <w:r w:rsidRPr="004C1978">
        <w:rPr>
          <w:rStyle w:val="CharPartNo"/>
        </w:rPr>
        <w:lastRenderedPageBreak/>
        <w:t>Part 9</w:t>
      </w:r>
      <w:r w:rsidRPr="00A755A2">
        <w:tab/>
      </w:r>
      <w:r w:rsidR="001601E0" w:rsidRPr="004C1978">
        <w:rPr>
          <w:rStyle w:val="CharPartText"/>
        </w:rPr>
        <w:t>Register</w:t>
      </w:r>
      <w:r w:rsidR="006936B2" w:rsidRPr="004C1978">
        <w:rPr>
          <w:rStyle w:val="CharPartText"/>
        </w:rPr>
        <w:t xml:space="preserve"> and dealing with</w:t>
      </w:r>
      <w:r w:rsidR="00D279D5" w:rsidRPr="004C1978">
        <w:rPr>
          <w:rStyle w:val="CharPartText"/>
        </w:rPr>
        <w:t xml:space="preserve"> information</w:t>
      </w:r>
      <w:bookmarkEnd w:id="160"/>
    </w:p>
    <w:p w14:paraId="11588EFD" w14:textId="77777777" w:rsidR="006936B2" w:rsidRPr="004C1978" w:rsidRDefault="00A755A2" w:rsidP="00A755A2">
      <w:pPr>
        <w:pStyle w:val="AH3Div"/>
      </w:pPr>
      <w:bookmarkStart w:id="161" w:name="_Toc139959879"/>
      <w:r w:rsidRPr="004C1978">
        <w:rPr>
          <w:rStyle w:val="CharDivNo"/>
        </w:rPr>
        <w:t>Division 9.1</w:t>
      </w:r>
      <w:r w:rsidRPr="00A755A2">
        <w:tab/>
      </w:r>
      <w:r w:rsidR="006936B2" w:rsidRPr="004C1978">
        <w:rPr>
          <w:rStyle w:val="CharDivText"/>
        </w:rPr>
        <w:t>Register</w:t>
      </w:r>
      <w:bookmarkEnd w:id="161"/>
    </w:p>
    <w:p w14:paraId="0D724273" w14:textId="77777777" w:rsidR="006936B2" w:rsidRPr="00A755A2" w:rsidRDefault="00A755A2" w:rsidP="00A755A2">
      <w:pPr>
        <w:pStyle w:val="AH5Sec"/>
      </w:pPr>
      <w:bookmarkStart w:id="162" w:name="_Toc139959880"/>
      <w:r w:rsidRPr="004C1978">
        <w:rPr>
          <w:rStyle w:val="CharSectNo"/>
        </w:rPr>
        <w:t>123</w:t>
      </w:r>
      <w:r w:rsidRPr="00A755A2">
        <w:tab/>
      </w:r>
      <w:r w:rsidR="00037792" w:rsidRPr="00A755A2">
        <w:t xml:space="preserve">Board to maintain </w:t>
      </w:r>
      <w:r w:rsidR="006936B2" w:rsidRPr="00A755A2">
        <w:t>register</w:t>
      </w:r>
      <w:r w:rsidR="00037792" w:rsidRPr="00A755A2">
        <w:t xml:space="preserve"> of veterinary practitioners and veterinary premises</w:t>
      </w:r>
      <w:bookmarkEnd w:id="162"/>
    </w:p>
    <w:p w14:paraId="736BF4A4" w14:textId="77777777" w:rsidR="00037792" w:rsidRPr="00A755A2" w:rsidRDefault="00A755A2" w:rsidP="00A755A2">
      <w:pPr>
        <w:pStyle w:val="Amain"/>
      </w:pPr>
      <w:r>
        <w:tab/>
      </w:r>
      <w:r w:rsidRPr="00A755A2">
        <w:t>(1)</w:t>
      </w:r>
      <w:r w:rsidRPr="00A755A2">
        <w:tab/>
      </w:r>
      <w:r w:rsidR="006936B2" w:rsidRPr="00A755A2">
        <w:t>Th</w:t>
      </w:r>
      <w:r w:rsidR="00037792" w:rsidRPr="00A755A2">
        <w:t>e board must keep a register of—</w:t>
      </w:r>
    </w:p>
    <w:p w14:paraId="0F9520A2" w14:textId="77777777" w:rsidR="00037792" w:rsidRPr="00A755A2" w:rsidRDefault="00A755A2" w:rsidP="00A755A2">
      <w:pPr>
        <w:pStyle w:val="Apara"/>
      </w:pPr>
      <w:r>
        <w:tab/>
      </w:r>
      <w:r w:rsidRPr="00A755A2">
        <w:t>(a)</w:t>
      </w:r>
      <w:r w:rsidRPr="00A755A2">
        <w:tab/>
      </w:r>
      <w:r w:rsidR="00037792" w:rsidRPr="00A755A2">
        <w:t>veterinary practitioners registered under this Act; and</w:t>
      </w:r>
    </w:p>
    <w:p w14:paraId="67118D70" w14:textId="77777777" w:rsidR="006936B2" w:rsidRPr="00A755A2" w:rsidRDefault="00A755A2" w:rsidP="00A755A2">
      <w:pPr>
        <w:pStyle w:val="Apara"/>
      </w:pPr>
      <w:r>
        <w:tab/>
      </w:r>
      <w:r w:rsidRPr="00A755A2">
        <w:t>(b)</w:t>
      </w:r>
      <w:r w:rsidRPr="00A755A2">
        <w:tab/>
      </w:r>
      <w:r w:rsidR="00037792" w:rsidRPr="00A755A2">
        <w:t xml:space="preserve">veterinary premises registered under this Act.  </w:t>
      </w:r>
    </w:p>
    <w:p w14:paraId="276BF06F" w14:textId="77777777" w:rsidR="006936B2" w:rsidRPr="00A755A2" w:rsidRDefault="00A755A2" w:rsidP="00A755A2">
      <w:pPr>
        <w:pStyle w:val="Amain"/>
      </w:pPr>
      <w:r>
        <w:tab/>
      </w:r>
      <w:r w:rsidRPr="00A755A2">
        <w:t>(2)</w:t>
      </w:r>
      <w:r w:rsidRPr="00A755A2">
        <w:tab/>
      </w:r>
      <w:r w:rsidR="006936B2" w:rsidRPr="00A755A2">
        <w:t>The register may be kept in the form of 1 or more registers, or 1 or more parts, as long as the register complies with this Act.</w:t>
      </w:r>
    </w:p>
    <w:p w14:paraId="72F397A1" w14:textId="77777777" w:rsidR="006936B2" w:rsidRPr="00A755A2" w:rsidRDefault="00A755A2" w:rsidP="00A755A2">
      <w:pPr>
        <w:pStyle w:val="Amain"/>
      </w:pPr>
      <w:r>
        <w:tab/>
      </w:r>
      <w:r w:rsidRPr="00A755A2">
        <w:t>(3)</w:t>
      </w:r>
      <w:r w:rsidRPr="00A755A2">
        <w:tab/>
      </w:r>
      <w:r w:rsidR="006936B2" w:rsidRPr="00A755A2">
        <w:t>The board must ensure that the information in the register is as accurate and current as practicable.</w:t>
      </w:r>
    </w:p>
    <w:p w14:paraId="060CFC5E" w14:textId="77777777" w:rsidR="006936B2" w:rsidRPr="00A755A2" w:rsidRDefault="00A755A2" w:rsidP="00A755A2">
      <w:pPr>
        <w:pStyle w:val="Amain"/>
      </w:pPr>
      <w:r>
        <w:tab/>
      </w:r>
      <w:r w:rsidRPr="00A755A2">
        <w:t>(4)</w:t>
      </w:r>
      <w:r w:rsidRPr="00A755A2">
        <w:tab/>
      </w:r>
      <w:r w:rsidR="006936B2" w:rsidRPr="00A755A2">
        <w:t>The board must on application, and may on its own initiative, make the changes necessary to the register to give effect to subsection (3).</w:t>
      </w:r>
    </w:p>
    <w:p w14:paraId="3B3A65CF" w14:textId="77777777" w:rsidR="006936B2" w:rsidRPr="00A755A2" w:rsidRDefault="00A755A2" w:rsidP="00A755A2">
      <w:pPr>
        <w:pStyle w:val="Amain"/>
      </w:pPr>
      <w:r>
        <w:tab/>
      </w:r>
      <w:r w:rsidRPr="00A755A2">
        <w:t>(5)</w:t>
      </w:r>
      <w:r w:rsidRPr="00A755A2">
        <w:tab/>
      </w:r>
      <w:r w:rsidR="006936B2" w:rsidRPr="00A755A2">
        <w:t>If a court or the ACAT orders the board to make a change to the register, the board must make the change.</w:t>
      </w:r>
    </w:p>
    <w:p w14:paraId="4A6090DD" w14:textId="77777777" w:rsidR="006936B2" w:rsidRPr="00A755A2" w:rsidRDefault="00A755A2" w:rsidP="00A755A2">
      <w:pPr>
        <w:pStyle w:val="AH5Sec"/>
      </w:pPr>
      <w:bookmarkStart w:id="163" w:name="_Toc139959881"/>
      <w:r w:rsidRPr="004C1978">
        <w:rPr>
          <w:rStyle w:val="CharSectNo"/>
        </w:rPr>
        <w:t>124</w:t>
      </w:r>
      <w:r w:rsidRPr="00A755A2">
        <w:tab/>
      </w:r>
      <w:r w:rsidR="006936B2" w:rsidRPr="00A755A2">
        <w:t>Contents of register</w:t>
      </w:r>
      <w:r w:rsidR="00190FBA" w:rsidRPr="00A755A2">
        <w:t>—practitioners</w:t>
      </w:r>
      <w:bookmarkEnd w:id="163"/>
    </w:p>
    <w:p w14:paraId="75A23FE1" w14:textId="77777777" w:rsidR="006936B2" w:rsidRPr="00A755A2" w:rsidRDefault="00A755A2" w:rsidP="00A755A2">
      <w:pPr>
        <w:pStyle w:val="Amain"/>
      </w:pPr>
      <w:r>
        <w:tab/>
      </w:r>
      <w:r w:rsidRPr="00A755A2">
        <w:t>(1)</w:t>
      </w:r>
      <w:r w:rsidRPr="00A755A2">
        <w:tab/>
      </w:r>
      <w:r w:rsidR="00190FBA" w:rsidRPr="00A755A2">
        <w:t>For veterinary practitioners, t</w:t>
      </w:r>
      <w:r w:rsidR="006936B2" w:rsidRPr="00A755A2">
        <w:t>he register must contain—</w:t>
      </w:r>
    </w:p>
    <w:p w14:paraId="6C799385" w14:textId="77777777" w:rsidR="006936B2" w:rsidRPr="00A755A2" w:rsidRDefault="00A755A2" w:rsidP="00A755A2">
      <w:pPr>
        <w:pStyle w:val="Apara"/>
      </w:pPr>
      <w:r>
        <w:tab/>
      </w:r>
      <w:r w:rsidRPr="00A755A2">
        <w:t>(a)</w:t>
      </w:r>
      <w:r w:rsidRPr="00A755A2">
        <w:tab/>
      </w:r>
      <w:r w:rsidR="006936B2" w:rsidRPr="00A755A2">
        <w:t xml:space="preserve">the registration details </w:t>
      </w:r>
      <w:r w:rsidR="001601E0" w:rsidRPr="00A755A2">
        <w:t>for</w:t>
      </w:r>
      <w:r w:rsidR="006936B2" w:rsidRPr="00A755A2">
        <w:t xml:space="preserve"> each person registered as a veterinary practitioner; and</w:t>
      </w:r>
    </w:p>
    <w:p w14:paraId="0F1D4E07" w14:textId="77777777" w:rsidR="006936B2" w:rsidRPr="00A755A2" w:rsidRDefault="00A755A2" w:rsidP="00A755A2">
      <w:pPr>
        <w:pStyle w:val="Apara"/>
      </w:pPr>
      <w:r>
        <w:tab/>
      </w:r>
      <w:r w:rsidRPr="00A755A2">
        <w:t>(b)</w:t>
      </w:r>
      <w:r w:rsidRPr="00A755A2">
        <w:tab/>
      </w:r>
      <w:r w:rsidR="006936B2" w:rsidRPr="00A755A2">
        <w:t>any other information in relation to a registered veterinary practitioner that the board considers necessary or desirable.</w:t>
      </w:r>
    </w:p>
    <w:p w14:paraId="72472DFE" w14:textId="77777777" w:rsidR="006936B2" w:rsidRPr="00A755A2" w:rsidRDefault="00A755A2" w:rsidP="00A755A2">
      <w:pPr>
        <w:pStyle w:val="Amain"/>
      </w:pPr>
      <w:r>
        <w:tab/>
      </w:r>
      <w:r w:rsidRPr="00A755A2">
        <w:t>(2)</w:t>
      </w:r>
      <w:r w:rsidRPr="00A755A2">
        <w:tab/>
      </w:r>
      <w:r w:rsidR="006936B2" w:rsidRPr="00A755A2">
        <w:t>In this section:</w:t>
      </w:r>
    </w:p>
    <w:p w14:paraId="2FBC661B" w14:textId="77777777" w:rsidR="006936B2" w:rsidRPr="00A755A2" w:rsidRDefault="006936B2" w:rsidP="00A755A2">
      <w:pPr>
        <w:pStyle w:val="aDef"/>
      </w:pPr>
      <w:r w:rsidRPr="00A755A2">
        <w:rPr>
          <w:rStyle w:val="charBoldItals"/>
        </w:rPr>
        <w:t>registration details</w:t>
      </w:r>
      <w:r w:rsidRPr="00A755A2">
        <w:t>, for a person, means the following:</w:t>
      </w:r>
    </w:p>
    <w:p w14:paraId="69A5E4F6" w14:textId="77777777" w:rsidR="006936B2" w:rsidRPr="00A755A2" w:rsidRDefault="00A755A2" w:rsidP="00A755A2">
      <w:pPr>
        <w:pStyle w:val="Apara"/>
      </w:pPr>
      <w:r>
        <w:tab/>
      </w:r>
      <w:r w:rsidRPr="00A755A2">
        <w:t>(a)</w:t>
      </w:r>
      <w:r w:rsidRPr="00A755A2">
        <w:tab/>
      </w:r>
      <w:r w:rsidR="006936B2" w:rsidRPr="00A755A2">
        <w:t>the name of the person;</w:t>
      </w:r>
    </w:p>
    <w:p w14:paraId="1C4D9254" w14:textId="77777777" w:rsidR="006936B2" w:rsidRPr="00A755A2" w:rsidRDefault="00A755A2" w:rsidP="00A755A2">
      <w:pPr>
        <w:pStyle w:val="Apara"/>
      </w:pPr>
      <w:r>
        <w:lastRenderedPageBreak/>
        <w:tab/>
      </w:r>
      <w:r w:rsidRPr="00A755A2">
        <w:t>(b)</w:t>
      </w:r>
      <w:r w:rsidRPr="00A755A2">
        <w:tab/>
      </w:r>
      <w:r w:rsidR="006936B2" w:rsidRPr="00A755A2">
        <w:t>the address of the person;</w:t>
      </w:r>
    </w:p>
    <w:p w14:paraId="66F355A3" w14:textId="77777777" w:rsidR="006936B2" w:rsidRPr="00A755A2" w:rsidRDefault="00A755A2" w:rsidP="00A755A2">
      <w:pPr>
        <w:pStyle w:val="Apara"/>
      </w:pPr>
      <w:r>
        <w:tab/>
      </w:r>
      <w:r w:rsidRPr="00A755A2">
        <w:t>(c)</w:t>
      </w:r>
      <w:r w:rsidRPr="00A755A2">
        <w:tab/>
      </w:r>
      <w:r w:rsidR="006936B2" w:rsidRPr="00A755A2">
        <w:t>the qualifications held by the person;</w:t>
      </w:r>
    </w:p>
    <w:p w14:paraId="2029461A" w14:textId="77777777" w:rsidR="006936B2" w:rsidRPr="00A755A2" w:rsidRDefault="00A755A2" w:rsidP="00A755A2">
      <w:pPr>
        <w:pStyle w:val="Apara"/>
      </w:pPr>
      <w:r>
        <w:tab/>
      </w:r>
      <w:r w:rsidRPr="00A755A2">
        <w:t>(d)</w:t>
      </w:r>
      <w:r w:rsidRPr="00A755A2">
        <w:tab/>
      </w:r>
      <w:r w:rsidR="006936B2" w:rsidRPr="00A755A2">
        <w:t>the provision under which the person was registered;</w:t>
      </w:r>
    </w:p>
    <w:p w14:paraId="6A731EE5" w14:textId="77777777" w:rsidR="006936B2" w:rsidRPr="00A755A2" w:rsidRDefault="00A755A2" w:rsidP="00A755A2">
      <w:pPr>
        <w:pStyle w:val="Apara"/>
      </w:pPr>
      <w:r>
        <w:tab/>
      </w:r>
      <w:r w:rsidRPr="00A755A2">
        <w:t>(e)</w:t>
      </w:r>
      <w:r w:rsidRPr="00A755A2">
        <w:tab/>
      </w:r>
      <w:r w:rsidR="006936B2" w:rsidRPr="00A755A2">
        <w:t>the registration number given to the person;</w:t>
      </w:r>
    </w:p>
    <w:p w14:paraId="5D753405" w14:textId="77777777" w:rsidR="006936B2" w:rsidRPr="00A755A2" w:rsidRDefault="00A755A2" w:rsidP="00A755A2">
      <w:pPr>
        <w:pStyle w:val="Apara"/>
      </w:pPr>
      <w:r>
        <w:tab/>
      </w:r>
      <w:r w:rsidRPr="00A755A2">
        <w:t>(f)</w:t>
      </w:r>
      <w:r w:rsidRPr="00A755A2">
        <w:tab/>
      </w:r>
      <w:r w:rsidR="006936B2" w:rsidRPr="00A755A2">
        <w:t>the specialist registration held by the veterinary practitioner (if any);</w:t>
      </w:r>
    </w:p>
    <w:p w14:paraId="7459952E" w14:textId="77777777" w:rsidR="006936B2" w:rsidRPr="00A755A2" w:rsidRDefault="00A755A2" w:rsidP="00A755A2">
      <w:pPr>
        <w:pStyle w:val="Apara"/>
      </w:pPr>
      <w:r>
        <w:tab/>
      </w:r>
      <w:r w:rsidRPr="00A755A2">
        <w:t>(g)</w:t>
      </w:r>
      <w:r w:rsidRPr="00A755A2">
        <w:tab/>
      </w:r>
      <w:r w:rsidR="006936B2" w:rsidRPr="00A755A2">
        <w:t>the registration date;</w:t>
      </w:r>
    </w:p>
    <w:p w14:paraId="2BBCFF19" w14:textId="77777777" w:rsidR="006936B2" w:rsidRPr="00A755A2" w:rsidRDefault="00A755A2" w:rsidP="00A755A2">
      <w:pPr>
        <w:pStyle w:val="Apara"/>
      </w:pPr>
      <w:r>
        <w:tab/>
      </w:r>
      <w:r w:rsidRPr="00A755A2">
        <w:t>(h)</w:t>
      </w:r>
      <w:r w:rsidRPr="00A755A2">
        <w:tab/>
      </w:r>
      <w:r w:rsidR="006936B2" w:rsidRPr="00A755A2">
        <w:t>the place at which the veterinary practitioner practises (if any);</w:t>
      </w:r>
    </w:p>
    <w:p w14:paraId="0C931F74" w14:textId="77777777" w:rsidR="006936B2" w:rsidRPr="00A755A2" w:rsidRDefault="00A755A2" w:rsidP="00A755A2">
      <w:pPr>
        <w:pStyle w:val="Apara"/>
      </w:pPr>
      <w:r>
        <w:tab/>
      </w:r>
      <w:r w:rsidRPr="00A755A2">
        <w:t>(i)</w:t>
      </w:r>
      <w:r w:rsidRPr="00A755A2">
        <w:tab/>
      </w:r>
      <w:r w:rsidR="006936B2" w:rsidRPr="00A755A2">
        <w:t>any condition on registration;</w:t>
      </w:r>
    </w:p>
    <w:p w14:paraId="032A4F8E" w14:textId="77777777" w:rsidR="006936B2" w:rsidRPr="00A755A2" w:rsidRDefault="00A755A2" w:rsidP="00A755A2">
      <w:pPr>
        <w:pStyle w:val="Apara"/>
      </w:pPr>
      <w:r>
        <w:tab/>
      </w:r>
      <w:r w:rsidRPr="00A755A2">
        <w:t>(j)</w:t>
      </w:r>
      <w:r w:rsidRPr="00A755A2">
        <w:tab/>
      </w:r>
      <w:r w:rsidR="006936B2" w:rsidRPr="00A755A2">
        <w:t>if the person’s registration is suspended—the date the suspension began and is to end;</w:t>
      </w:r>
    </w:p>
    <w:p w14:paraId="093AA6B9" w14:textId="77777777" w:rsidR="006936B2" w:rsidRPr="00A755A2" w:rsidRDefault="00A755A2" w:rsidP="00A755A2">
      <w:pPr>
        <w:pStyle w:val="Apara"/>
      </w:pPr>
      <w:r>
        <w:tab/>
      </w:r>
      <w:r w:rsidRPr="00A755A2">
        <w:t>(k)</w:t>
      </w:r>
      <w:r w:rsidRPr="00A755A2">
        <w:tab/>
      </w:r>
      <w:r w:rsidR="006936B2" w:rsidRPr="00A755A2">
        <w:t>anything else prescribed by regulation.</w:t>
      </w:r>
    </w:p>
    <w:p w14:paraId="2A1ABA2A" w14:textId="77777777" w:rsidR="00F52CCB" w:rsidRPr="00A755A2" w:rsidRDefault="00A755A2" w:rsidP="00A755A2">
      <w:pPr>
        <w:pStyle w:val="AH5Sec"/>
      </w:pPr>
      <w:bookmarkStart w:id="164" w:name="_Toc139959882"/>
      <w:r w:rsidRPr="004C1978">
        <w:rPr>
          <w:rStyle w:val="CharSectNo"/>
        </w:rPr>
        <w:t>125</w:t>
      </w:r>
      <w:r w:rsidRPr="00A755A2">
        <w:tab/>
      </w:r>
      <w:r w:rsidR="00F52CCB" w:rsidRPr="00A755A2">
        <w:t>Contents of register—</w:t>
      </w:r>
      <w:r w:rsidR="00005F1D" w:rsidRPr="00A755A2">
        <w:t>premises</w:t>
      </w:r>
      <w:bookmarkEnd w:id="164"/>
    </w:p>
    <w:p w14:paraId="5E649525" w14:textId="77777777" w:rsidR="00F52CCB" w:rsidRPr="00A755A2" w:rsidRDefault="00A755A2" w:rsidP="00A755A2">
      <w:pPr>
        <w:pStyle w:val="Amain"/>
      </w:pPr>
      <w:r>
        <w:tab/>
      </w:r>
      <w:r w:rsidRPr="00A755A2">
        <w:t>(1)</w:t>
      </w:r>
      <w:r w:rsidRPr="00A755A2">
        <w:tab/>
      </w:r>
      <w:r w:rsidR="00F52CCB" w:rsidRPr="00A755A2">
        <w:t xml:space="preserve">For veterinary </w:t>
      </w:r>
      <w:r w:rsidR="00005F1D" w:rsidRPr="00A755A2">
        <w:t>premises</w:t>
      </w:r>
      <w:r w:rsidR="00F52CCB" w:rsidRPr="00A755A2">
        <w:t>, the register must contain—</w:t>
      </w:r>
    </w:p>
    <w:p w14:paraId="53BA8A5D" w14:textId="77777777" w:rsidR="00F52CCB" w:rsidRPr="00A755A2" w:rsidRDefault="00A755A2" w:rsidP="00A755A2">
      <w:pPr>
        <w:pStyle w:val="Apara"/>
      </w:pPr>
      <w:r>
        <w:tab/>
      </w:r>
      <w:r w:rsidRPr="00A755A2">
        <w:t>(a)</w:t>
      </w:r>
      <w:r w:rsidRPr="00A755A2">
        <w:tab/>
      </w:r>
      <w:r w:rsidR="00F52CCB" w:rsidRPr="00A755A2">
        <w:t xml:space="preserve">the registration details </w:t>
      </w:r>
      <w:r w:rsidR="001601E0" w:rsidRPr="00A755A2">
        <w:t>for each</w:t>
      </w:r>
      <w:r w:rsidR="004379E3" w:rsidRPr="00A755A2">
        <w:t xml:space="preserve"> premises;</w:t>
      </w:r>
      <w:r w:rsidR="00F52CCB" w:rsidRPr="00A755A2">
        <w:t xml:space="preserve"> and</w:t>
      </w:r>
    </w:p>
    <w:p w14:paraId="365AF2BE" w14:textId="77777777" w:rsidR="00F52CCB" w:rsidRPr="00A755A2" w:rsidRDefault="00A755A2" w:rsidP="00A755A2">
      <w:pPr>
        <w:pStyle w:val="Apara"/>
      </w:pPr>
      <w:r>
        <w:tab/>
      </w:r>
      <w:r w:rsidRPr="00A755A2">
        <w:t>(b)</w:t>
      </w:r>
      <w:r w:rsidRPr="00A755A2">
        <w:tab/>
      </w:r>
      <w:r w:rsidR="00F52CCB" w:rsidRPr="00A755A2">
        <w:t xml:space="preserve">any other information in relation to a registered veterinary </w:t>
      </w:r>
      <w:r w:rsidR="001601E0" w:rsidRPr="00A755A2">
        <w:t>premises</w:t>
      </w:r>
      <w:r w:rsidR="00F52CCB" w:rsidRPr="00A755A2">
        <w:t xml:space="preserve"> that the board considers necessary or desirable.</w:t>
      </w:r>
    </w:p>
    <w:p w14:paraId="5A1F3E82" w14:textId="77777777" w:rsidR="00F52CCB" w:rsidRPr="00A755A2" w:rsidRDefault="00A755A2" w:rsidP="00A755A2">
      <w:pPr>
        <w:pStyle w:val="Amain"/>
      </w:pPr>
      <w:r>
        <w:tab/>
      </w:r>
      <w:r w:rsidRPr="00A755A2">
        <w:t>(2)</w:t>
      </w:r>
      <w:r w:rsidRPr="00A755A2">
        <w:tab/>
      </w:r>
      <w:r w:rsidR="00F52CCB" w:rsidRPr="00A755A2">
        <w:t>In this section:</w:t>
      </w:r>
    </w:p>
    <w:p w14:paraId="7BADF91C" w14:textId="77777777" w:rsidR="00F52CCB" w:rsidRPr="00A755A2" w:rsidRDefault="00F52CCB" w:rsidP="00A755A2">
      <w:pPr>
        <w:pStyle w:val="aDef"/>
      </w:pPr>
      <w:r w:rsidRPr="00A755A2">
        <w:rPr>
          <w:rStyle w:val="charBoldItals"/>
        </w:rPr>
        <w:t>registration details</w:t>
      </w:r>
      <w:r w:rsidRPr="00A755A2">
        <w:t xml:space="preserve">, for </w:t>
      </w:r>
      <w:r w:rsidR="001601E0" w:rsidRPr="00A755A2">
        <w:t>premises</w:t>
      </w:r>
      <w:r w:rsidRPr="00A755A2">
        <w:t>, means the following:</w:t>
      </w:r>
    </w:p>
    <w:p w14:paraId="5C3A98FD" w14:textId="77777777" w:rsidR="004379E3" w:rsidRPr="00A755A2" w:rsidRDefault="00A755A2" w:rsidP="00A755A2">
      <w:pPr>
        <w:pStyle w:val="Apara"/>
      </w:pPr>
      <w:r>
        <w:tab/>
      </w:r>
      <w:r w:rsidRPr="00A755A2">
        <w:t>(a)</w:t>
      </w:r>
      <w:r w:rsidRPr="00A755A2">
        <w:tab/>
      </w:r>
      <w:r w:rsidR="00F52CCB" w:rsidRPr="00A755A2">
        <w:t xml:space="preserve">the </w:t>
      </w:r>
      <w:r w:rsidR="004379E3" w:rsidRPr="00A755A2">
        <w:t xml:space="preserve">name </w:t>
      </w:r>
      <w:r w:rsidR="00AB6F60" w:rsidRPr="00A755A2">
        <w:t xml:space="preserve">and address </w:t>
      </w:r>
      <w:r w:rsidR="004379E3" w:rsidRPr="00A755A2">
        <w:t>of the registration holder;</w:t>
      </w:r>
    </w:p>
    <w:p w14:paraId="4F0BF874" w14:textId="77777777" w:rsidR="00F52CCB" w:rsidRPr="00A755A2" w:rsidRDefault="00A755A2" w:rsidP="00A755A2">
      <w:pPr>
        <w:pStyle w:val="Apara"/>
      </w:pPr>
      <w:r>
        <w:tab/>
      </w:r>
      <w:r w:rsidRPr="00A755A2">
        <w:t>(b)</w:t>
      </w:r>
      <w:r w:rsidRPr="00A755A2">
        <w:tab/>
      </w:r>
      <w:r w:rsidR="004379E3" w:rsidRPr="00A755A2">
        <w:t xml:space="preserve">the </w:t>
      </w:r>
      <w:r w:rsidR="00005F1D" w:rsidRPr="00A755A2">
        <w:t xml:space="preserve">business </w:t>
      </w:r>
      <w:r w:rsidR="00F52CCB" w:rsidRPr="00A755A2">
        <w:t xml:space="preserve">name of the </w:t>
      </w:r>
      <w:r w:rsidR="00005F1D" w:rsidRPr="00A755A2">
        <w:t>premises</w:t>
      </w:r>
      <w:r w:rsidR="00F52CCB" w:rsidRPr="00A755A2">
        <w:t>;</w:t>
      </w:r>
    </w:p>
    <w:p w14:paraId="19474C1D" w14:textId="77777777" w:rsidR="00F52CCB" w:rsidRPr="00A755A2" w:rsidRDefault="00A755A2" w:rsidP="00A755A2">
      <w:pPr>
        <w:pStyle w:val="Apara"/>
      </w:pPr>
      <w:r>
        <w:tab/>
      </w:r>
      <w:r w:rsidRPr="00A755A2">
        <w:t>(c)</w:t>
      </w:r>
      <w:r w:rsidRPr="00A755A2">
        <w:tab/>
      </w:r>
      <w:r w:rsidR="00F52CCB" w:rsidRPr="00A755A2">
        <w:t xml:space="preserve">the address of the </w:t>
      </w:r>
      <w:r w:rsidR="00005F1D" w:rsidRPr="00A755A2">
        <w:t>premises</w:t>
      </w:r>
      <w:r w:rsidR="00F52CCB" w:rsidRPr="00A755A2">
        <w:t>;</w:t>
      </w:r>
    </w:p>
    <w:p w14:paraId="5F3FC36F" w14:textId="77777777" w:rsidR="00F52CCB" w:rsidRPr="00A755A2" w:rsidRDefault="00A755A2" w:rsidP="00A755A2">
      <w:pPr>
        <w:pStyle w:val="Apara"/>
      </w:pPr>
      <w:r>
        <w:tab/>
      </w:r>
      <w:r w:rsidRPr="00A755A2">
        <w:t>(d)</w:t>
      </w:r>
      <w:r w:rsidRPr="00A755A2">
        <w:tab/>
      </w:r>
      <w:r w:rsidR="00005F1D" w:rsidRPr="00A755A2">
        <w:t xml:space="preserve">any </w:t>
      </w:r>
      <w:r w:rsidR="00C86C60" w:rsidRPr="00A755A2">
        <w:t xml:space="preserve">other registration or </w:t>
      </w:r>
      <w:r w:rsidR="00005F1D" w:rsidRPr="00A755A2">
        <w:t>licence</w:t>
      </w:r>
      <w:r w:rsidR="004379E3" w:rsidRPr="00A755A2">
        <w:t xml:space="preserve"> </w:t>
      </w:r>
      <w:r w:rsidR="00C86C60" w:rsidRPr="00A755A2">
        <w:t>that relates to the premises or veterinary services provided at</w:t>
      </w:r>
      <w:r w:rsidR="00005F1D" w:rsidRPr="00A755A2">
        <w:t xml:space="preserve"> the premises</w:t>
      </w:r>
      <w:r w:rsidR="00F52CCB" w:rsidRPr="00A755A2">
        <w:t>;</w:t>
      </w:r>
    </w:p>
    <w:p w14:paraId="2C395D6E" w14:textId="77777777" w:rsidR="00E477F0" w:rsidRPr="00A755A2" w:rsidRDefault="00A755A2" w:rsidP="00A755A2">
      <w:pPr>
        <w:pStyle w:val="Apara"/>
      </w:pPr>
      <w:r>
        <w:lastRenderedPageBreak/>
        <w:tab/>
      </w:r>
      <w:r w:rsidRPr="00A755A2">
        <w:t>(e)</w:t>
      </w:r>
      <w:r w:rsidRPr="00A755A2">
        <w:tab/>
      </w:r>
      <w:r w:rsidR="00E477F0" w:rsidRPr="00A755A2">
        <w:t xml:space="preserve">state the nature of the veterinary services to be provided at the veterinary premises; </w:t>
      </w:r>
    </w:p>
    <w:p w14:paraId="2FC21237" w14:textId="77777777" w:rsidR="00F52CCB" w:rsidRPr="00A755A2" w:rsidRDefault="00A755A2" w:rsidP="00A755A2">
      <w:pPr>
        <w:pStyle w:val="Apara"/>
      </w:pPr>
      <w:r>
        <w:tab/>
      </w:r>
      <w:r w:rsidRPr="00A755A2">
        <w:t>(f)</w:t>
      </w:r>
      <w:r w:rsidRPr="00A755A2">
        <w:tab/>
      </w:r>
      <w:r w:rsidR="00F52CCB" w:rsidRPr="00A755A2">
        <w:t xml:space="preserve">the registration number </w:t>
      </w:r>
      <w:r w:rsidR="000A3D95" w:rsidRPr="00A755A2">
        <w:t>of the premises</w:t>
      </w:r>
      <w:r w:rsidR="00F52CCB" w:rsidRPr="00A755A2">
        <w:t>;</w:t>
      </w:r>
    </w:p>
    <w:p w14:paraId="434185DF" w14:textId="77777777" w:rsidR="000A3D95" w:rsidRPr="00A755A2" w:rsidRDefault="00A755A2" w:rsidP="00A755A2">
      <w:pPr>
        <w:pStyle w:val="Apara"/>
      </w:pPr>
      <w:r>
        <w:tab/>
      </w:r>
      <w:r w:rsidRPr="00A755A2">
        <w:t>(g)</w:t>
      </w:r>
      <w:r w:rsidRPr="00A755A2">
        <w:tab/>
      </w:r>
      <w:r w:rsidR="000A3D95" w:rsidRPr="00A755A2">
        <w:t xml:space="preserve">the provision of this Act under which the premises are registered; </w:t>
      </w:r>
    </w:p>
    <w:p w14:paraId="43B99733" w14:textId="77777777" w:rsidR="00F52CCB" w:rsidRPr="00A755A2" w:rsidRDefault="00A755A2" w:rsidP="00A755A2">
      <w:pPr>
        <w:pStyle w:val="Apara"/>
      </w:pPr>
      <w:r>
        <w:tab/>
      </w:r>
      <w:r w:rsidRPr="00A755A2">
        <w:t>(h)</w:t>
      </w:r>
      <w:r w:rsidRPr="00A755A2">
        <w:tab/>
      </w:r>
      <w:r w:rsidR="00F52CCB" w:rsidRPr="00A755A2">
        <w:t>the registration date;</w:t>
      </w:r>
    </w:p>
    <w:p w14:paraId="41EA5B8A" w14:textId="77777777" w:rsidR="00F52CCB" w:rsidRPr="00A755A2" w:rsidRDefault="00A755A2" w:rsidP="00A755A2">
      <w:pPr>
        <w:pStyle w:val="Apara"/>
      </w:pPr>
      <w:r>
        <w:tab/>
      </w:r>
      <w:r w:rsidRPr="00A755A2">
        <w:t>(i)</w:t>
      </w:r>
      <w:r w:rsidRPr="00A755A2">
        <w:tab/>
      </w:r>
      <w:r w:rsidR="00F52CCB" w:rsidRPr="00A755A2">
        <w:t>any condition on registration;</w:t>
      </w:r>
    </w:p>
    <w:p w14:paraId="56C69912" w14:textId="77777777" w:rsidR="000A3D95" w:rsidRPr="00A755A2" w:rsidRDefault="00A755A2" w:rsidP="00A755A2">
      <w:pPr>
        <w:pStyle w:val="Apara"/>
      </w:pPr>
      <w:r>
        <w:tab/>
      </w:r>
      <w:r w:rsidRPr="00A755A2">
        <w:t>(j)</w:t>
      </w:r>
      <w:r w:rsidRPr="00A755A2">
        <w:tab/>
      </w:r>
      <w:r w:rsidR="000A3D95" w:rsidRPr="00A755A2">
        <w:t xml:space="preserve">the name of the superintendent for the premises; </w:t>
      </w:r>
    </w:p>
    <w:p w14:paraId="1BEB1C83" w14:textId="77777777" w:rsidR="00F52CCB" w:rsidRPr="00A755A2" w:rsidRDefault="00A755A2" w:rsidP="00A755A2">
      <w:pPr>
        <w:pStyle w:val="Apara"/>
      </w:pPr>
      <w:r>
        <w:tab/>
      </w:r>
      <w:r w:rsidRPr="00A755A2">
        <w:t>(k)</w:t>
      </w:r>
      <w:r w:rsidRPr="00A755A2">
        <w:tab/>
      </w:r>
      <w:r w:rsidR="00F52CCB" w:rsidRPr="00A755A2">
        <w:t>anything else prescribed by regulation.</w:t>
      </w:r>
    </w:p>
    <w:p w14:paraId="25B18051" w14:textId="77777777" w:rsidR="00C86C60" w:rsidRPr="00A755A2" w:rsidRDefault="0043002B" w:rsidP="00C757E4">
      <w:pPr>
        <w:pStyle w:val="aExamHdgpar"/>
      </w:pPr>
      <w:r w:rsidRPr="00A755A2">
        <w:t>Example—par</w:t>
      </w:r>
      <w:r w:rsidR="00C86C60" w:rsidRPr="00A755A2">
        <w:t xml:space="preserve"> (d)</w:t>
      </w:r>
    </w:p>
    <w:p w14:paraId="25947C25" w14:textId="77777777" w:rsidR="00C86C60" w:rsidRPr="00A755A2" w:rsidRDefault="00C86C60" w:rsidP="00901975">
      <w:pPr>
        <w:pStyle w:val="aExampar"/>
      </w:pPr>
      <w:r w:rsidRPr="00A755A2">
        <w:t>a licence to deal with a regulated radiation source</w:t>
      </w:r>
    </w:p>
    <w:p w14:paraId="4C6B4D50" w14:textId="77777777" w:rsidR="006936B2" w:rsidRPr="00A755A2" w:rsidRDefault="00A755A2" w:rsidP="00A755A2">
      <w:pPr>
        <w:pStyle w:val="AH5Sec"/>
      </w:pPr>
      <w:bookmarkStart w:id="165" w:name="_Toc139959883"/>
      <w:r w:rsidRPr="004C1978">
        <w:rPr>
          <w:rStyle w:val="CharSectNo"/>
        </w:rPr>
        <w:t>126</w:t>
      </w:r>
      <w:r w:rsidRPr="00A755A2">
        <w:tab/>
      </w:r>
      <w:r w:rsidR="006936B2" w:rsidRPr="00A755A2">
        <w:t>Information in register to be accessible and extractable</w:t>
      </w:r>
      <w:bookmarkEnd w:id="165"/>
    </w:p>
    <w:p w14:paraId="4B81E6E7" w14:textId="77777777" w:rsidR="006936B2" w:rsidRPr="00A755A2" w:rsidRDefault="0077069F" w:rsidP="006936B2">
      <w:pPr>
        <w:pStyle w:val="Amainreturn"/>
      </w:pPr>
      <w:r w:rsidRPr="00A755A2">
        <w:t>The</w:t>
      </w:r>
      <w:r w:rsidR="006936B2" w:rsidRPr="00A755A2">
        <w:t xml:space="preserve"> register must be kept in a way that</w:t>
      </w:r>
      <w:r w:rsidRPr="00A755A2">
        <w:t xml:space="preserve"> allows the information about a </w:t>
      </w:r>
      <w:r w:rsidR="006936B2" w:rsidRPr="00A755A2">
        <w:t xml:space="preserve">registered veterinary practitioner </w:t>
      </w:r>
      <w:r w:rsidRPr="00A755A2">
        <w:t xml:space="preserve">or registered premises </w:t>
      </w:r>
      <w:r w:rsidR="006936B2" w:rsidRPr="00A755A2">
        <w:t>to be readily reproduced in an easily readable form.</w:t>
      </w:r>
    </w:p>
    <w:p w14:paraId="51841AE3" w14:textId="77777777" w:rsidR="00753139" w:rsidRPr="00A755A2" w:rsidRDefault="00A755A2" w:rsidP="00A755A2">
      <w:pPr>
        <w:pStyle w:val="AH5Sec"/>
      </w:pPr>
      <w:bookmarkStart w:id="166" w:name="_Toc139959884"/>
      <w:r w:rsidRPr="004C1978">
        <w:rPr>
          <w:rStyle w:val="CharSectNo"/>
        </w:rPr>
        <w:t>127</w:t>
      </w:r>
      <w:r w:rsidRPr="00A755A2">
        <w:tab/>
      </w:r>
      <w:r w:rsidR="00753139" w:rsidRPr="00A755A2">
        <w:t>Registration documents</w:t>
      </w:r>
      <w:bookmarkEnd w:id="166"/>
    </w:p>
    <w:p w14:paraId="540850AD" w14:textId="77777777" w:rsidR="000A2282" w:rsidRPr="00A755A2" w:rsidRDefault="00A755A2" w:rsidP="00A755A2">
      <w:pPr>
        <w:pStyle w:val="Amain"/>
      </w:pPr>
      <w:r>
        <w:tab/>
      </w:r>
      <w:r w:rsidRPr="00A755A2">
        <w:t>(1)</w:t>
      </w:r>
      <w:r w:rsidRPr="00A755A2">
        <w:tab/>
      </w:r>
      <w:r w:rsidR="00753139" w:rsidRPr="00A755A2">
        <w:t>The board m</w:t>
      </w:r>
      <w:r w:rsidR="000A2282" w:rsidRPr="00A755A2">
        <w:t>ay issue a registration document</w:t>
      </w:r>
      <w:r w:rsidR="009526B3" w:rsidRPr="00A755A2">
        <w:t xml:space="preserve"> to—</w:t>
      </w:r>
    </w:p>
    <w:p w14:paraId="5E0BF15C" w14:textId="77777777" w:rsidR="00753139" w:rsidRPr="00A755A2" w:rsidRDefault="00A755A2" w:rsidP="00A755A2">
      <w:pPr>
        <w:pStyle w:val="Apara"/>
      </w:pPr>
      <w:r>
        <w:tab/>
      </w:r>
      <w:r w:rsidRPr="00A755A2">
        <w:t>(a)</w:t>
      </w:r>
      <w:r w:rsidRPr="00A755A2">
        <w:tab/>
      </w:r>
      <w:r w:rsidR="009526B3" w:rsidRPr="00A755A2">
        <w:t xml:space="preserve">a </w:t>
      </w:r>
      <w:r w:rsidR="000A2282" w:rsidRPr="00A755A2">
        <w:t>registered veterinary practitioner; and</w:t>
      </w:r>
    </w:p>
    <w:p w14:paraId="0B374193" w14:textId="77777777" w:rsidR="009526B3" w:rsidRPr="00A755A2" w:rsidRDefault="00A755A2" w:rsidP="00A755A2">
      <w:pPr>
        <w:pStyle w:val="Apara"/>
      </w:pPr>
      <w:r>
        <w:tab/>
      </w:r>
      <w:r w:rsidRPr="00A755A2">
        <w:t>(b)</w:t>
      </w:r>
      <w:r w:rsidRPr="00A755A2">
        <w:tab/>
      </w:r>
      <w:r w:rsidR="000A2282" w:rsidRPr="00A755A2">
        <w:t xml:space="preserve">the registration holder of </w:t>
      </w:r>
      <w:r w:rsidR="009526B3" w:rsidRPr="00A755A2">
        <w:t>registered veterinary premises.</w:t>
      </w:r>
    </w:p>
    <w:p w14:paraId="61DB4E23" w14:textId="77777777" w:rsidR="000A2282" w:rsidRPr="00A755A2" w:rsidRDefault="00A755A2" w:rsidP="00A755A2">
      <w:pPr>
        <w:pStyle w:val="Amain"/>
      </w:pPr>
      <w:r>
        <w:tab/>
      </w:r>
      <w:r w:rsidRPr="00A755A2">
        <w:t>(2)</w:t>
      </w:r>
      <w:r w:rsidRPr="00A755A2">
        <w:tab/>
      </w:r>
      <w:r w:rsidR="009526B3" w:rsidRPr="00A755A2">
        <w:t xml:space="preserve">A registration document may contain </w:t>
      </w:r>
      <w:r w:rsidR="007C3AC3" w:rsidRPr="00A755A2">
        <w:t xml:space="preserve">such </w:t>
      </w:r>
      <w:r w:rsidR="009526B3" w:rsidRPr="00A755A2">
        <w:t xml:space="preserve">registration details </w:t>
      </w:r>
      <w:r w:rsidR="007C3AC3" w:rsidRPr="00A755A2">
        <w:t>as the board considers necessary.</w:t>
      </w:r>
    </w:p>
    <w:p w14:paraId="35517539" w14:textId="77777777" w:rsidR="007C3AC3" w:rsidRPr="00A755A2" w:rsidRDefault="00A755A2" w:rsidP="00A755A2">
      <w:pPr>
        <w:pStyle w:val="Amain"/>
      </w:pPr>
      <w:r>
        <w:tab/>
      </w:r>
      <w:r w:rsidRPr="00A755A2">
        <w:t>(3)</w:t>
      </w:r>
      <w:r w:rsidRPr="00A755A2">
        <w:tab/>
      </w:r>
      <w:r w:rsidR="007C3AC3" w:rsidRPr="00A755A2">
        <w:t>A registration document is evidence of the matters stated in the document.</w:t>
      </w:r>
    </w:p>
    <w:p w14:paraId="110AE3C0" w14:textId="77777777" w:rsidR="006936B2" w:rsidRPr="00A755A2" w:rsidRDefault="00A755A2" w:rsidP="00A755A2">
      <w:pPr>
        <w:pStyle w:val="AH5Sec"/>
      </w:pPr>
      <w:bookmarkStart w:id="167" w:name="_Toc139959885"/>
      <w:r w:rsidRPr="004C1978">
        <w:rPr>
          <w:rStyle w:val="CharSectNo"/>
        </w:rPr>
        <w:t>128</w:t>
      </w:r>
      <w:r w:rsidRPr="00A755A2">
        <w:tab/>
      </w:r>
      <w:r w:rsidR="006936B2" w:rsidRPr="00A755A2">
        <w:t>Registrar responsible for register</w:t>
      </w:r>
      <w:bookmarkEnd w:id="167"/>
    </w:p>
    <w:p w14:paraId="69D000A2" w14:textId="77777777" w:rsidR="006936B2" w:rsidRPr="00A755A2" w:rsidRDefault="00A755A2" w:rsidP="00A755A2">
      <w:pPr>
        <w:pStyle w:val="Amain"/>
      </w:pPr>
      <w:r>
        <w:tab/>
      </w:r>
      <w:r w:rsidRPr="00A755A2">
        <w:t>(1)</w:t>
      </w:r>
      <w:r w:rsidRPr="00A755A2">
        <w:tab/>
      </w:r>
      <w:r w:rsidR="0077069F" w:rsidRPr="00A755A2">
        <w:t>The registrar must keep the</w:t>
      </w:r>
      <w:r w:rsidR="006936B2" w:rsidRPr="00A755A2">
        <w:t xml:space="preserve"> register on behalf of the board.</w:t>
      </w:r>
    </w:p>
    <w:p w14:paraId="6BB5366B" w14:textId="77777777" w:rsidR="006936B2" w:rsidRPr="00A755A2" w:rsidRDefault="00A755A2" w:rsidP="00A755A2">
      <w:pPr>
        <w:pStyle w:val="Amain"/>
      </w:pPr>
      <w:r>
        <w:lastRenderedPageBreak/>
        <w:tab/>
      </w:r>
      <w:r w:rsidRPr="00A755A2">
        <w:t>(2)</w:t>
      </w:r>
      <w:r w:rsidRPr="00A755A2">
        <w:tab/>
      </w:r>
      <w:r w:rsidR="006936B2" w:rsidRPr="00A755A2">
        <w:t>Without limiting</w:t>
      </w:r>
      <w:r w:rsidR="0077069F" w:rsidRPr="00A755A2">
        <w:t xml:space="preserve"> how the registrar may keep the</w:t>
      </w:r>
      <w:r w:rsidR="006936B2" w:rsidRPr="00A755A2">
        <w:t xml:space="preserve"> register, the registrar may do the following in relation to the register:</w:t>
      </w:r>
    </w:p>
    <w:p w14:paraId="21F59278" w14:textId="77777777" w:rsidR="00516550" w:rsidRPr="00A755A2" w:rsidRDefault="00A755A2" w:rsidP="00A755A2">
      <w:pPr>
        <w:pStyle w:val="Apara"/>
      </w:pPr>
      <w:r>
        <w:tab/>
      </w:r>
      <w:r w:rsidRPr="00A755A2">
        <w:t>(a)</w:t>
      </w:r>
      <w:r w:rsidRPr="00A755A2">
        <w:tab/>
      </w:r>
      <w:r w:rsidR="006936B2" w:rsidRPr="00A755A2">
        <w:t>add the details of a newly registered veterinary practitioner</w:t>
      </w:r>
      <w:r w:rsidR="00516550" w:rsidRPr="00A755A2">
        <w:t>;</w:t>
      </w:r>
    </w:p>
    <w:p w14:paraId="6500D923" w14:textId="77777777" w:rsidR="006936B2" w:rsidRPr="00A755A2" w:rsidRDefault="00A755A2" w:rsidP="00A755A2">
      <w:pPr>
        <w:pStyle w:val="Apara"/>
      </w:pPr>
      <w:r>
        <w:tab/>
      </w:r>
      <w:r w:rsidRPr="00A755A2">
        <w:t>(b)</w:t>
      </w:r>
      <w:r w:rsidRPr="00A755A2">
        <w:tab/>
      </w:r>
      <w:r w:rsidR="00516550" w:rsidRPr="00A755A2">
        <w:t>add the details of newly registered</w:t>
      </w:r>
      <w:r w:rsidR="0077069F" w:rsidRPr="00A755A2">
        <w:t xml:space="preserve"> veterinary premises</w:t>
      </w:r>
      <w:r w:rsidR="006936B2" w:rsidRPr="00A755A2">
        <w:t>;</w:t>
      </w:r>
    </w:p>
    <w:p w14:paraId="6C9701DB" w14:textId="77777777" w:rsidR="006936B2" w:rsidRPr="00A755A2" w:rsidRDefault="00A755A2" w:rsidP="00A755A2">
      <w:pPr>
        <w:pStyle w:val="Apara"/>
      </w:pPr>
      <w:r>
        <w:tab/>
      </w:r>
      <w:r w:rsidRPr="00A755A2">
        <w:t>(c)</w:t>
      </w:r>
      <w:r w:rsidRPr="00A755A2">
        <w:tab/>
      </w:r>
      <w:r w:rsidR="006936B2" w:rsidRPr="00A755A2">
        <w:t>remove the details of a veterinary practitioner who is no longer registered;</w:t>
      </w:r>
    </w:p>
    <w:p w14:paraId="782F2F35" w14:textId="77777777" w:rsidR="00071FB6" w:rsidRPr="00A755A2" w:rsidRDefault="00A755A2" w:rsidP="00A755A2">
      <w:pPr>
        <w:pStyle w:val="Apara"/>
      </w:pPr>
      <w:r>
        <w:tab/>
      </w:r>
      <w:r w:rsidRPr="00A755A2">
        <w:t>(d)</w:t>
      </w:r>
      <w:r w:rsidRPr="00A755A2">
        <w:tab/>
      </w:r>
      <w:r w:rsidR="00071FB6" w:rsidRPr="00A755A2">
        <w:t xml:space="preserve">remove the details of veterinary premises that are no longer </w:t>
      </w:r>
      <w:r w:rsidR="00516550" w:rsidRPr="00A755A2">
        <w:t>registered;</w:t>
      </w:r>
    </w:p>
    <w:p w14:paraId="4532FFD0" w14:textId="77777777" w:rsidR="006936B2" w:rsidRPr="00A755A2" w:rsidRDefault="00A755A2" w:rsidP="00A755A2">
      <w:pPr>
        <w:pStyle w:val="Apara"/>
      </w:pPr>
      <w:r>
        <w:tab/>
      </w:r>
      <w:r w:rsidRPr="00A755A2">
        <w:t>(e)</w:t>
      </w:r>
      <w:r w:rsidRPr="00A755A2">
        <w:tab/>
      </w:r>
      <w:r w:rsidR="006936B2" w:rsidRPr="00A755A2">
        <w:t>correct information in the register that is not, or is no longer, accurate.</w:t>
      </w:r>
    </w:p>
    <w:p w14:paraId="508C9645" w14:textId="77777777" w:rsidR="006936B2" w:rsidRPr="00A755A2" w:rsidRDefault="00A755A2" w:rsidP="00A755A2">
      <w:pPr>
        <w:pStyle w:val="Amain"/>
      </w:pPr>
      <w:r>
        <w:tab/>
      </w:r>
      <w:r w:rsidRPr="00A755A2">
        <w:t>(3)</w:t>
      </w:r>
      <w:r w:rsidRPr="00A755A2">
        <w:tab/>
      </w:r>
      <w:r w:rsidR="006936B2" w:rsidRPr="00A755A2">
        <w:t xml:space="preserve">To remove any doubt, the removal of details </w:t>
      </w:r>
      <w:r w:rsidR="00516550" w:rsidRPr="00A755A2">
        <w:t>from the register</w:t>
      </w:r>
      <w:r w:rsidR="006936B2" w:rsidRPr="00A755A2">
        <w:t xml:space="preserve"> does not prevent the registrar from keeping a record of details removed.</w:t>
      </w:r>
    </w:p>
    <w:p w14:paraId="3C6DA863" w14:textId="77777777" w:rsidR="006936B2" w:rsidRPr="00A755A2" w:rsidRDefault="00A755A2" w:rsidP="00A755A2">
      <w:pPr>
        <w:pStyle w:val="AH5Sec"/>
      </w:pPr>
      <w:bookmarkStart w:id="168" w:name="_Toc139959886"/>
      <w:r w:rsidRPr="004C1978">
        <w:rPr>
          <w:rStyle w:val="CharSectNo"/>
        </w:rPr>
        <w:t>129</w:t>
      </w:r>
      <w:r w:rsidRPr="00A755A2">
        <w:tab/>
      </w:r>
      <w:r w:rsidR="006936B2" w:rsidRPr="00A755A2">
        <w:t>Access to register</w:t>
      </w:r>
      <w:bookmarkEnd w:id="168"/>
    </w:p>
    <w:p w14:paraId="55E1B734" w14:textId="77777777" w:rsidR="006936B2" w:rsidRPr="00A755A2" w:rsidRDefault="00A755A2" w:rsidP="00A755A2">
      <w:pPr>
        <w:pStyle w:val="Amain"/>
      </w:pPr>
      <w:r>
        <w:tab/>
      </w:r>
      <w:r w:rsidRPr="00A755A2">
        <w:t>(1)</w:t>
      </w:r>
      <w:r w:rsidRPr="00A755A2">
        <w:tab/>
      </w:r>
      <w:r w:rsidR="006936B2" w:rsidRPr="00A755A2">
        <w:t xml:space="preserve">The </w:t>
      </w:r>
      <w:r w:rsidR="00335D7F" w:rsidRPr="00A755A2">
        <w:t xml:space="preserve">register </w:t>
      </w:r>
      <w:r w:rsidR="006936B2" w:rsidRPr="00A755A2">
        <w:t>must be open for inspection by the public at reasonable times.</w:t>
      </w:r>
    </w:p>
    <w:p w14:paraId="4F3E2C8B" w14:textId="77777777" w:rsidR="006936B2" w:rsidRPr="00A755A2" w:rsidRDefault="00A755A2" w:rsidP="00A755A2">
      <w:pPr>
        <w:pStyle w:val="Amain"/>
      </w:pPr>
      <w:r>
        <w:tab/>
      </w:r>
      <w:r w:rsidRPr="00A755A2">
        <w:t>(2)</w:t>
      </w:r>
      <w:r w:rsidRPr="00A755A2">
        <w:tab/>
      </w:r>
      <w:r w:rsidR="006936B2" w:rsidRPr="00A755A2">
        <w:t xml:space="preserve">However, information that is not required to be included in the  register under section </w:t>
      </w:r>
      <w:r w:rsidR="004D0E19" w:rsidRPr="00A755A2">
        <w:t>124</w:t>
      </w:r>
      <w:r w:rsidR="006936B2" w:rsidRPr="00A755A2">
        <w:t xml:space="preserve"> (Contents of register</w:t>
      </w:r>
      <w:r w:rsidR="00820739" w:rsidRPr="00A755A2">
        <w:t>—practitioners</w:t>
      </w:r>
      <w:r w:rsidR="006936B2" w:rsidRPr="00A755A2">
        <w:t xml:space="preserve">) </w:t>
      </w:r>
      <w:r w:rsidR="00820739" w:rsidRPr="00A755A2">
        <w:t xml:space="preserve">or section </w:t>
      </w:r>
      <w:r w:rsidR="004D0E19" w:rsidRPr="00A755A2">
        <w:t>125</w:t>
      </w:r>
      <w:r w:rsidR="00820739" w:rsidRPr="00A755A2">
        <w:t xml:space="preserve"> (Contents of register—premises) </w:t>
      </w:r>
      <w:r w:rsidR="006936B2" w:rsidRPr="00A755A2">
        <w:t>need not be available to the public.</w:t>
      </w:r>
    </w:p>
    <w:p w14:paraId="1F3FA47E" w14:textId="77777777" w:rsidR="006936B2" w:rsidRPr="00A755A2" w:rsidRDefault="00A755A2" w:rsidP="00A755A2">
      <w:pPr>
        <w:pStyle w:val="Amain"/>
      </w:pPr>
      <w:r>
        <w:tab/>
      </w:r>
      <w:r w:rsidRPr="00A755A2">
        <w:t>(3)</w:t>
      </w:r>
      <w:r w:rsidRPr="00A755A2">
        <w:tab/>
      </w:r>
      <w:r w:rsidR="006936B2" w:rsidRPr="00A755A2">
        <w:t>Also, the board need not allow public inspection of a condition on the registration of a veterinary practitioner if—</w:t>
      </w:r>
    </w:p>
    <w:p w14:paraId="67964100" w14:textId="77777777" w:rsidR="006936B2" w:rsidRPr="00A755A2" w:rsidRDefault="00A755A2" w:rsidP="00A755A2">
      <w:pPr>
        <w:pStyle w:val="Apara"/>
      </w:pPr>
      <w:r>
        <w:tab/>
      </w:r>
      <w:r w:rsidRPr="00A755A2">
        <w:t>(a)</w:t>
      </w:r>
      <w:r w:rsidRPr="00A755A2">
        <w:tab/>
      </w:r>
      <w:r w:rsidR="006936B2" w:rsidRPr="00A755A2">
        <w:t>the condition contains information about someone other than the veterinary practitioner that the board is satisfied is, or may be, confidential; or</w:t>
      </w:r>
    </w:p>
    <w:p w14:paraId="0A4884EE" w14:textId="77777777" w:rsidR="006936B2" w:rsidRPr="00A755A2" w:rsidRDefault="00A755A2" w:rsidP="00A755A2">
      <w:pPr>
        <w:pStyle w:val="Apara"/>
      </w:pPr>
      <w:r>
        <w:tab/>
      </w:r>
      <w:r w:rsidRPr="00A755A2">
        <w:t>(b)</w:t>
      </w:r>
      <w:r w:rsidRPr="00A755A2">
        <w:tab/>
      </w:r>
      <w:r w:rsidR="006936B2" w:rsidRPr="00A755A2">
        <w:t>in the board’s opinion, the benefit to the public of knowing the condition is outweighed by the personal or prejudicial nature of the condition.</w:t>
      </w:r>
    </w:p>
    <w:p w14:paraId="1B204F77" w14:textId="77777777" w:rsidR="006936B2" w:rsidRPr="00A755A2" w:rsidRDefault="00A755A2" w:rsidP="00A755A2">
      <w:pPr>
        <w:pStyle w:val="Amain"/>
        <w:keepNext/>
      </w:pPr>
      <w:r>
        <w:lastRenderedPageBreak/>
        <w:tab/>
      </w:r>
      <w:r w:rsidRPr="00A755A2">
        <w:t>(4)</w:t>
      </w:r>
      <w:r w:rsidRPr="00A755A2">
        <w:tab/>
      </w:r>
      <w:r w:rsidR="006936B2" w:rsidRPr="00A755A2">
        <w:t>The board may, if asked, give someone a</w:t>
      </w:r>
      <w:r w:rsidR="0043002B" w:rsidRPr="00A755A2">
        <w:t xml:space="preserve"> copy of, or extract from, the </w:t>
      </w:r>
      <w:r w:rsidR="006936B2" w:rsidRPr="00A755A2">
        <w:t>register.</w:t>
      </w:r>
    </w:p>
    <w:p w14:paraId="41955A21" w14:textId="77777777" w:rsidR="006936B2" w:rsidRPr="00A755A2" w:rsidRDefault="006936B2" w:rsidP="006936B2">
      <w:pPr>
        <w:pStyle w:val="aNote"/>
      </w:pPr>
      <w:r w:rsidRPr="00A755A2">
        <w:rPr>
          <w:rStyle w:val="charItals"/>
        </w:rPr>
        <w:t>Note</w:t>
      </w:r>
      <w:r w:rsidRPr="00A755A2">
        <w:rPr>
          <w:rStyle w:val="charItals"/>
        </w:rPr>
        <w:tab/>
      </w:r>
      <w:r w:rsidRPr="00A755A2">
        <w:t xml:space="preserve">A fee may </w:t>
      </w:r>
      <w:r w:rsidR="0043002B" w:rsidRPr="00A755A2">
        <w:t xml:space="preserve">be </w:t>
      </w:r>
      <w:r w:rsidRPr="00A755A2">
        <w:t xml:space="preserve">determined under s </w:t>
      </w:r>
      <w:r w:rsidR="004D0E19" w:rsidRPr="00A755A2">
        <w:t>144</w:t>
      </w:r>
      <w:r w:rsidRPr="00A755A2">
        <w:t xml:space="preserve"> for a request under s (4).</w:t>
      </w:r>
    </w:p>
    <w:p w14:paraId="19AF6BEC" w14:textId="77777777" w:rsidR="006936B2" w:rsidRPr="00A755A2" w:rsidRDefault="00A755A2" w:rsidP="00A755A2">
      <w:pPr>
        <w:pStyle w:val="AH5Sec"/>
      </w:pPr>
      <w:bookmarkStart w:id="169" w:name="_Toc139959887"/>
      <w:r w:rsidRPr="004C1978">
        <w:rPr>
          <w:rStyle w:val="CharSectNo"/>
        </w:rPr>
        <w:t>130</w:t>
      </w:r>
      <w:r w:rsidRPr="00A755A2">
        <w:tab/>
      </w:r>
      <w:r w:rsidR="006936B2" w:rsidRPr="00A755A2">
        <w:t>Requests for changes of details in register</w:t>
      </w:r>
      <w:bookmarkEnd w:id="169"/>
    </w:p>
    <w:p w14:paraId="79CBFE98" w14:textId="77777777" w:rsidR="0066603A" w:rsidRPr="00A755A2" w:rsidRDefault="00A755A2" w:rsidP="00A755A2">
      <w:pPr>
        <w:pStyle w:val="Amain"/>
      </w:pPr>
      <w:r>
        <w:tab/>
      </w:r>
      <w:r w:rsidRPr="00A755A2">
        <w:t>(1)</w:t>
      </w:r>
      <w:r w:rsidRPr="00A755A2">
        <w:tab/>
      </w:r>
      <w:r w:rsidR="006936B2" w:rsidRPr="00A755A2">
        <w:t>A registered veterinary practitioner</w:t>
      </w:r>
      <w:r w:rsidR="007C4950" w:rsidRPr="00A755A2">
        <w:t xml:space="preserve"> or registration holder</w:t>
      </w:r>
      <w:r w:rsidR="006936B2" w:rsidRPr="00A755A2">
        <w:t xml:space="preserve"> may apply to the board</w:t>
      </w:r>
      <w:r w:rsidR="00DC58E9" w:rsidRPr="00A755A2">
        <w:t xml:space="preserve"> to change information in the register</w:t>
      </w:r>
      <w:r w:rsidR="0066603A" w:rsidRPr="00A755A2">
        <w:t>—</w:t>
      </w:r>
    </w:p>
    <w:p w14:paraId="21F30076" w14:textId="77777777" w:rsidR="006936B2" w:rsidRPr="00A755A2" w:rsidRDefault="00A755A2" w:rsidP="00A755A2">
      <w:pPr>
        <w:pStyle w:val="Apara"/>
      </w:pPr>
      <w:r>
        <w:tab/>
      </w:r>
      <w:r w:rsidRPr="00A755A2">
        <w:t>(a)</w:t>
      </w:r>
      <w:r w:rsidRPr="00A755A2">
        <w:tab/>
      </w:r>
      <w:r w:rsidR="0066603A" w:rsidRPr="00A755A2">
        <w:t>in the case of a practitioner—</w:t>
      </w:r>
      <w:r w:rsidR="00DC58E9" w:rsidRPr="00A755A2">
        <w:t xml:space="preserve">about the practitioner; </w:t>
      </w:r>
      <w:r w:rsidR="00AF757B" w:rsidRPr="00A755A2">
        <w:t>or</w:t>
      </w:r>
    </w:p>
    <w:p w14:paraId="0265706F" w14:textId="77777777" w:rsidR="00DC58E9" w:rsidRPr="00A755A2" w:rsidRDefault="00A755A2" w:rsidP="00A755A2">
      <w:pPr>
        <w:pStyle w:val="Apara"/>
      </w:pPr>
      <w:r>
        <w:tab/>
      </w:r>
      <w:r w:rsidRPr="00A755A2">
        <w:t>(b)</w:t>
      </w:r>
      <w:r w:rsidRPr="00A755A2">
        <w:tab/>
      </w:r>
      <w:r w:rsidR="00DC58E9" w:rsidRPr="00A755A2">
        <w:t>in the case of the registration holder—about the registered premises.</w:t>
      </w:r>
    </w:p>
    <w:p w14:paraId="08970355" w14:textId="77777777" w:rsidR="006936B2" w:rsidRPr="00A755A2" w:rsidRDefault="00A755A2" w:rsidP="00A755A2">
      <w:pPr>
        <w:pStyle w:val="Amain"/>
        <w:keepNext/>
      </w:pPr>
      <w:r>
        <w:tab/>
      </w:r>
      <w:r w:rsidRPr="00A755A2">
        <w:t>(2)</w:t>
      </w:r>
      <w:r w:rsidRPr="00A755A2">
        <w:tab/>
      </w:r>
      <w:r w:rsidR="003E3B6F" w:rsidRPr="00A755A2">
        <w:t>If the board receives an application under subsection (1),</w:t>
      </w:r>
      <w:r w:rsidR="00F84031" w:rsidRPr="00A755A2">
        <w:t xml:space="preserve"> </w:t>
      </w:r>
      <w:r w:rsidR="006936B2" w:rsidRPr="00A755A2">
        <w:t>the board must consider whether the change is necessary and tell the applicant, in writing, whether the board considers the change necessary.</w:t>
      </w:r>
    </w:p>
    <w:p w14:paraId="24677F6B" w14:textId="77777777" w:rsidR="006936B2" w:rsidRPr="00A755A2" w:rsidRDefault="006936B2" w:rsidP="006936B2">
      <w:pPr>
        <w:pStyle w:val="aNote"/>
      </w:pPr>
      <w:r w:rsidRPr="00A755A2">
        <w:rPr>
          <w:rStyle w:val="charItals"/>
        </w:rPr>
        <w:t>Note</w:t>
      </w:r>
      <w:r w:rsidRPr="00A755A2">
        <w:rPr>
          <w:rStyle w:val="charItals"/>
        </w:rPr>
        <w:tab/>
      </w:r>
      <w:r w:rsidRPr="00A755A2">
        <w:t xml:space="preserve">Because the board is required to keep the register current and accurate, if the board considers the change necessary the board must make the change under s </w:t>
      </w:r>
      <w:r w:rsidR="004D0E19" w:rsidRPr="00A755A2">
        <w:t>123</w:t>
      </w:r>
      <w:r w:rsidRPr="00A755A2">
        <w:t xml:space="preserve"> (4).</w:t>
      </w:r>
    </w:p>
    <w:p w14:paraId="318FE46F" w14:textId="77777777" w:rsidR="0015312B" w:rsidRPr="00A755A2" w:rsidRDefault="00A755A2" w:rsidP="00A755A2">
      <w:pPr>
        <w:pStyle w:val="Amain"/>
      </w:pPr>
      <w:r>
        <w:tab/>
      </w:r>
      <w:r w:rsidRPr="00A755A2">
        <w:t>(3)</w:t>
      </w:r>
      <w:r w:rsidRPr="00A755A2">
        <w:tab/>
      </w:r>
      <w:r w:rsidR="0015312B" w:rsidRPr="00A755A2">
        <w:t xml:space="preserve">The board may, before deciding </w:t>
      </w:r>
      <w:r w:rsidR="0046110D" w:rsidRPr="00A755A2">
        <w:t>an application, ask the applicant</w:t>
      </w:r>
      <w:r w:rsidR="009941CF" w:rsidRPr="00A755A2">
        <w:t>,</w:t>
      </w:r>
      <w:r w:rsidR="0046110D" w:rsidRPr="00A755A2">
        <w:t xml:space="preserve"> in writing</w:t>
      </w:r>
      <w:r w:rsidR="009941CF" w:rsidRPr="00A755A2">
        <w:t>,</w:t>
      </w:r>
      <w:r w:rsidR="0046110D" w:rsidRPr="00A755A2">
        <w:t xml:space="preserve"> for additional information in relation to the application. </w:t>
      </w:r>
      <w:r w:rsidR="0015312B" w:rsidRPr="00A755A2">
        <w:t xml:space="preserve"> </w:t>
      </w:r>
    </w:p>
    <w:p w14:paraId="783B463B" w14:textId="77777777" w:rsidR="006936B2" w:rsidRPr="00A755A2" w:rsidRDefault="00A755A2" w:rsidP="00A755A2">
      <w:pPr>
        <w:pStyle w:val="AH5Sec"/>
      </w:pPr>
      <w:bookmarkStart w:id="170" w:name="_Toc139959888"/>
      <w:r w:rsidRPr="004C1978">
        <w:rPr>
          <w:rStyle w:val="CharSectNo"/>
        </w:rPr>
        <w:t>131</w:t>
      </w:r>
      <w:r w:rsidRPr="00A755A2">
        <w:tab/>
      </w:r>
      <w:r w:rsidR="006936B2" w:rsidRPr="00A755A2">
        <w:t>When board must not charge fees etc for register corrections</w:t>
      </w:r>
      <w:bookmarkEnd w:id="170"/>
    </w:p>
    <w:p w14:paraId="15024E11" w14:textId="77777777" w:rsidR="006936B2" w:rsidRPr="00A755A2" w:rsidRDefault="006936B2" w:rsidP="006936B2">
      <w:pPr>
        <w:pStyle w:val="Amainreturn"/>
      </w:pPr>
      <w:r w:rsidRPr="00A755A2">
        <w:t>The board may not charge a fee, or must refund any fee paid, on applicati</w:t>
      </w:r>
      <w:r w:rsidR="003E3B6F" w:rsidRPr="00A755A2">
        <w:t>on for a change in the register</w:t>
      </w:r>
      <w:r w:rsidRPr="00A755A2">
        <w:t xml:space="preserve"> if the change is necessary because of a mistake of the board.</w:t>
      </w:r>
    </w:p>
    <w:p w14:paraId="1479B161" w14:textId="77777777" w:rsidR="006936B2" w:rsidRPr="00A755A2" w:rsidRDefault="00A755A2" w:rsidP="00A755A2">
      <w:pPr>
        <w:pStyle w:val="AH5Sec"/>
      </w:pPr>
      <w:bookmarkStart w:id="171" w:name="_Toc139959889"/>
      <w:r w:rsidRPr="004C1978">
        <w:rPr>
          <w:rStyle w:val="CharSectNo"/>
        </w:rPr>
        <w:t>132</w:t>
      </w:r>
      <w:r w:rsidRPr="00A755A2">
        <w:tab/>
      </w:r>
      <w:r w:rsidR="006936B2" w:rsidRPr="00A755A2">
        <w:t>Evidentiary certificate—contents of register</w:t>
      </w:r>
      <w:bookmarkEnd w:id="171"/>
    </w:p>
    <w:p w14:paraId="1B96897E" w14:textId="77777777" w:rsidR="006936B2" w:rsidRPr="00A755A2" w:rsidRDefault="006936B2" w:rsidP="006B1149">
      <w:pPr>
        <w:pStyle w:val="Amainreturn"/>
        <w:keepLines/>
      </w:pPr>
      <w:r w:rsidRPr="00A755A2">
        <w:t>In any proceedings in a court, a certificate purporting to be signed by the president stating that, on a stated date or during a stated period, the particulars contained in the register as to stated matters were as so stated, is evidence as to the matters stated in the certificate.</w:t>
      </w:r>
    </w:p>
    <w:p w14:paraId="7925638A" w14:textId="77777777" w:rsidR="004B2CC6" w:rsidRPr="004C1978" w:rsidRDefault="00A755A2" w:rsidP="00A755A2">
      <w:pPr>
        <w:pStyle w:val="AH3Div"/>
      </w:pPr>
      <w:bookmarkStart w:id="172" w:name="_Toc139959890"/>
      <w:r w:rsidRPr="004C1978">
        <w:rPr>
          <w:rStyle w:val="CharDivNo"/>
        </w:rPr>
        <w:lastRenderedPageBreak/>
        <w:t>Division 9.2</w:t>
      </w:r>
      <w:r w:rsidRPr="00A755A2">
        <w:tab/>
      </w:r>
      <w:r w:rsidR="004B2CC6" w:rsidRPr="004C1978">
        <w:rPr>
          <w:rStyle w:val="CharDivText"/>
        </w:rPr>
        <w:t>Dealing with information</w:t>
      </w:r>
      <w:bookmarkEnd w:id="172"/>
    </w:p>
    <w:p w14:paraId="2A688AE3" w14:textId="77777777" w:rsidR="00D279D5" w:rsidRPr="00A755A2" w:rsidRDefault="00A755A2" w:rsidP="00A755A2">
      <w:pPr>
        <w:pStyle w:val="AH5Sec"/>
        <w:rPr>
          <w:rStyle w:val="charItals"/>
        </w:rPr>
      </w:pPr>
      <w:bookmarkStart w:id="173" w:name="_Toc139959891"/>
      <w:r w:rsidRPr="004C1978">
        <w:rPr>
          <w:rStyle w:val="CharSectNo"/>
        </w:rPr>
        <w:t>133</w:t>
      </w:r>
      <w:r w:rsidRPr="00A755A2">
        <w:rPr>
          <w:rStyle w:val="charItals"/>
          <w:i w:val="0"/>
        </w:rPr>
        <w:tab/>
      </w:r>
      <w:r w:rsidR="00D279D5" w:rsidRPr="00A755A2">
        <w:t xml:space="preserve">Meaning of </w:t>
      </w:r>
      <w:r w:rsidR="00582754" w:rsidRPr="00A755A2">
        <w:rPr>
          <w:rStyle w:val="charItals"/>
        </w:rPr>
        <w:t>information holder</w:t>
      </w:r>
      <w:bookmarkEnd w:id="173"/>
    </w:p>
    <w:p w14:paraId="07A4F3B8" w14:textId="77777777" w:rsidR="00C77E55" w:rsidRPr="00A755A2" w:rsidRDefault="00C77E55" w:rsidP="00C473E7">
      <w:pPr>
        <w:pStyle w:val="Amainreturn"/>
      </w:pPr>
      <w:r w:rsidRPr="00A755A2">
        <w:t>In this Act:</w:t>
      </w:r>
    </w:p>
    <w:p w14:paraId="5E2697BC" w14:textId="77777777" w:rsidR="00C77E55" w:rsidRPr="00A755A2" w:rsidRDefault="00C77E55" w:rsidP="00A755A2">
      <w:pPr>
        <w:pStyle w:val="aDef"/>
        <w:keepNext/>
        <w:rPr>
          <w:lang w:eastAsia="en-AU"/>
        </w:rPr>
      </w:pPr>
      <w:r w:rsidRPr="00A755A2">
        <w:rPr>
          <w:rStyle w:val="charBoldItals"/>
        </w:rPr>
        <w:t>information holder</w:t>
      </w:r>
      <w:r w:rsidRPr="00A755A2">
        <w:rPr>
          <w:lang w:eastAsia="en-AU"/>
        </w:rPr>
        <w:t xml:space="preserve"> means—</w:t>
      </w:r>
    </w:p>
    <w:p w14:paraId="0997E27D" w14:textId="77777777" w:rsidR="00C77E5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C77E55" w:rsidRPr="00A755A2">
        <w:rPr>
          <w:lang w:eastAsia="en-AU"/>
        </w:rPr>
        <w:t xml:space="preserve">a person who is or has been </w:t>
      </w:r>
      <w:r w:rsidR="00C77E55" w:rsidRPr="00A755A2">
        <w:rPr>
          <w:lang w:eastAsia="en-AU"/>
        </w:rPr>
        <w:tab/>
        <w:t>a member of the board; or</w:t>
      </w:r>
    </w:p>
    <w:p w14:paraId="22D88B10" w14:textId="77777777" w:rsidR="00C77E5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C77E55" w:rsidRPr="00A755A2">
        <w:rPr>
          <w:lang w:eastAsia="en-AU"/>
        </w:rPr>
        <w:t>anyone else who exercises or has exercised a function under this Act.</w:t>
      </w:r>
    </w:p>
    <w:p w14:paraId="685B9A62" w14:textId="77777777" w:rsidR="00D279D5" w:rsidRPr="00A755A2" w:rsidRDefault="00A755A2" w:rsidP="00A755A2">
      <w:pPr>
        <w:pStyle w:val="AH5Sec"/>
      </w:pPr>
      <w:bookmarkStart w:id="174" w:name="_Toc139959892"/>
      <w:r w:rsidRPr="004C1978">
        <w:rPr>
          <w:rStyle w:val="CharSectNo"/>
        </w:rPr>
        <w:t>134</w:t>
      </w:r>
      <w:r w:rsidRPr="00A755A2">
        <w:tab/>
      </w:r>
      <w:r w:rsidR="00D279D5" w:rsidRPr="00A755A2">
        <w:t>Nondisclosure of complaints</w:t>
      </w:r>
      <w:bookmarkEnd w:id="174"/>
    </w:p>
    <w:p w14:paraId="1D3E9CF0" w14:textId="77777777" w:rsidR="00D279D5" w:rsidRPr="00A755A2" w:rsidRDefault="00A755A2" w:rsidP="00A755A2">
      <w:pPr>
        <w:pStyle w:val="Amain"/>
      </w:pPr>
      <w:r>
        <w:tab/>
      </w:r>
      <w:r w:rsidRPr="00A755A2">
        <w:t>(1)</w:t>
      </w:r>
      <w:r w:rsidRPr="00A755A2">
        <w:tab/>
      </w:r>
      <w:r w:rsidR="00D279D5" w:rsidRPr="00A755A2">
        <w:t>This section applies in relation to a complaint made about a veterinary practitioner.</w:t>
      </w:r>
    </w:p>
    <w:p w14:paraId="061755EB" w14:textId="77777777" w:rsidR="00D279D5" w:rsidRPr="00A755A2" w:rsidRDefault="00A755A2" w:rsidP="00A755A2">
      <w:pPr>
        <w:pStyle w:val="Amain"/>
      </w:pPr>
      <w:r>
        <w:tab/>
      </w:r>
      <w:r w:rsidRPr="00A755A2">
        <w:t>(2)</w:t>
      </w:r>
      <w:r w:rsidRPr="00A755A2">
        <w:tab/>
      </w:r>
      <w:r w:rsidR="00D279D5" w:rsidRPr="00A755A2">
        <w:t xml:space="preserve">An </w:t>
      </w:r>
      <w:r w:rsidR="00582754" w:rsidRPr="00A755A2">
        <w:t>information holder</w:t>
      </w:r>
      <w:r w:rsidR="00D279D5" w:rsidRPr="00A755A2">
        <w:t xml:space="preserve"> must not disclose information to the veterinary practitioner that allows the person who made the complaint (the </w:t>
      </w:r>
      <w:r w:rsidR="00D279D5" w:rsidRPr="00A755A2">
        <w:rPr>
          <w:rStyle w:val="charBoldItals"/>
        </w:rPr>
        <w:t>complainant</w:t>
      </w:r>
      <w:r w:rsidR="00D279D5" w:rsidRPr="00A755A2">
        <w:t xml:space="preserve">) to be identified if the </w:t>
      </w:r>
      <w:r w:rsidR="00582754" w:rsidRPr="00A755A2">
        <w:t>information holder</w:t>
      </w:r>
      <w:r w:rsidR="00D279D5" w:rsidRPr="00A755A2">
        <w:t xml:space="preserve"> has reason to believe that the disclosure would, directly or indirectly—</w:t>
      </w:r>
    </w:p>
    <w:p w14:paraId="4847CAB9" w14:textId="77777777" w:rsidR="00D279D5" w:rsidRPr="00A755A2" w:rsidRDefault="00A755A2" w:rsidP="00A755A2">
      <w:pPr>
        <w:pStyle w:val="Apara"/>
      </w:pPr>
      <w:r>
        <w:tab/>
      </w:r>
      <w:r w:rsidRPr="00A755A2">
        <w:t>(a)</w:t>
      </w:r>
      <w:r w:rsidRPr="00A755A2">
        <w:tab/>
      </w:r>
      <w:r w:rsidR="00D279D5" w:rsidRPr="00A755A2">
        <w:t>put the health or safety of anyone</w:t>
      </w:r>
      <w:r w:rsidR="00233A88" w:rsidRPr="00A755A2">
        <w:t xml:space="preserve"> at risk</w:t>
      </w:r>
      <w:r w:rsidR="00D279D5" w:rsidRPr="00A755A2">
        <w:t>; or</w:t>
      </w:r>
    </w:p>
    <w:p w14:paraId="0538F773" w14:textId="77777777" w:rsidR="00D279D5" w:rsidRPr="00A755A2" w:rsidRDefault="00A755A2" w:rsidP="00A755A2">
      <w:pPr>
        <w:pStyle w:val="Apara"/>
      </w:pPr>
      <w:r>
        <w:tab/>
      </w:r>
      <w:r w:rsidRPr="00A755A2">
        <w:t>(b)</w:t>
      </w:r>
      <w:r w:rsidRPr="00A755A2">
        <w:tab/>
      </w:r>
      <w:r w:rsidR="00D279D5" w:rsidRPr="00A755A2">
        <w:t>cause anyone to receive a lower standard of service than the person would have received if the complainant had not been identified; or</w:t>
      </w:r>
    </w:p>
    <w:p w14:paraId="75799AE4" w14:textId="77777777" w:rsidR="00D279D5" w:rsidRPr="00A755A2" w:rsidRDefault="00A755A2" w:rsidP="00A755A2">
      <w:pPr>
        <w:pStyle w:val="Apara"/>
        <w:keepNext/>
      </w:pPr>
      <w:r>
        <w:tab/>
      </w:r>
      <w:r w:rsidRPr="00A755A2">
        <w:t>(c)</w:t>
      </w:r>
      <w:r w:rsidRPr="00A755A2">
        <w:tab/>
      </w:r>
      <w:r w:rsidR="00D279D5" w:rsidRPr="00A755A2">
        <w:t>prejudice the management of the compla</w:t>
      </w:r>
      <w:r w:rsidR="00F53526" w:rsidRPr="00A755A2">
        <w:t>int or its consideration by</w:t>
      </w:r>
      <w:r w:rsidR="00D279D5" w:rsidRPr="00A755A2">
        <w:t xml:space="preserve"> the board</w:t>
      </w:r>
      <w:r w:rsidR="00F53526" w:rsidRPr="00A755A2">
        <w:t xml:space="preserve"> or the commission</w:t>
      </w:r>
      <w:r w:rsidR="00D279D5" w:rsidRPr="00A755A2">
        <w:t>.</w:t>
      </w:r>
    </w:p>
    <w:p w14:paraId="55380BCC" w14:textId="77777777" w:rsidR="00D279D5" w:rsidRPr="00A755A2" w:rsidRDefault="00D279D5" w:rsidP="006B1149">
      <w:pPr>
        <w:pStyle w:val="Penalty"/>
        <w:keepNext/>
      </w:pPr>
      <w:r w:rsidRPr="00A755A2">
        <w:t>Maximum penalty:  20 penalty units.</w:t>
      </w:r>
    </w:p>
    <w:p w14:paraId="62296B65" w14:textId="77777777" w:rsidR="00D279D5" w:rsidRPr="00A755A2" w:rsidRDefault="00A755A2" w:rsidP="00A755A2">
      <w:pPr>
        <w:pStyle w:val="AH5Sec"/>
        <w:rPr>
          <w:lang w:eastAsia="en-AU"/>
        </w:rPr>
      </w:pPr>
      <w:bookmarkStart w:id="175" w:name="_Toc139959893"/>
      <w:r w:rsidRPr="004C1978">
        <w:rPr>
          <w:rStyle w:val="CharSectNo"/>
        </w:rPr>
        <w:t>135</w:t>
      </w:r>
      <w:r w:rsidRPr="00A755A2">
        <w:rPr>
          <w:lang w:eastAsia="en-AU"/>
        </w:rPr>
        <w:tab/>
      </w:r>
      <w:r w:rsidR="00D279D5" w:rsidRPr="00A755A2">
        <w:rPr>
          <w:lang w:eastAsia="en-AU"/>
        </w:rPr>
        <w:t>Use and disclosure of protected information</w:t>
      </w:r>
      <w:bookmarkEnd w:id="175"/>
    </w:p>
    <w:p w14:paraId="6A09FD2C" w14:textId="77777777" w:rsidR="00D279D5" w:rsidRPr="00A755A2" w:rsidRDefault="00A755A2" w:rsidP="00A755A2">
      <w:pPr>
        <w:pStyle w:val="Amain"/>
        <w:rPr>
          <w:lang w:eastAsia="en-AU"/>
        </w:rPr>
      </w:pPr>
      <w:r>
        <w:rPr>
          <w:lang w:eastAsia="en-AU"/>
        </w:rPr>
        <w:tab/>
      </w:r>
      <w:r w:rsidRPr="00A755A2">
        <w:rPr>
          <w:lang w:eastAsia="en-AU"/>
        </w:rPr>
        <w:t>(1)</w:t>
      </w:r>
      <w:r w:rsidRPr="00A755A2">
        <w:rPr>
          <w:lang w:eastAsia="en-AU"/>
        </w:rPr>
        <w:tab/>
      </w:r>
      <w:r w:rsidR="00D279D5" w:rsidRPr="00A755A2">
        <w:rPr>
          <w:lang w:eastAsia="en-AU"/>
        </w:rPr>
        <w:t>An information holder commits an offence if—</w:t>
      </w:r>
    </w:p>
    <w:p w14:paraId="1C426803"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information holder uses information; and</w:t>
      </w:r>
    </w:p>
    <w:p w14:paraId="3A9D0B90" w14:textId="77777777"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the information is protected information about someone else</w:t>
      </w:r>
      <w:r w:rsidR="00C77E55" w:rsidRPr="00A755A2">
        <w:rPr>
          <w:lang w:eastAsia="en-AU"/>
        </w:rPr>
        <w:t xml:space="preserve"> (the </w:t>
      </w:r>
      <w:r w:rsidR="00C77E55" w:rsidRPr="00A755A2">
        <w:rPr>
          <w:rStyle w:val="charBoldItals"/>
        </w:rPr>
        <w:t>protected person</w:t>
      </w:r>
      <w:r w:rsidR="00C77E55" w:rsidRPr="00A755A2">
        <w:rPr>
          <w:lang w:eastAsia="en-AU"/>
        </w:rPr>
        <w:t>)</w:t>
      </w:r>
      <w:r w:rsidR="00D279D5" w:rsidRPr="00A755A2">
        <w:rPr>
          <w:lang w:eastAsia="en-AU"/>
        </w:rPr>
        <w:t>; and</w:t>
      </w:r>
    </w:p>
    <w:p w14:paraId="35D1704D" w14:textId="77777777" w:rsidR="00D279D5" w:rsidRPr="00A755A2" w:rsidRDefault="00A755A2" w:rsidP="00A755A2">
      <w:pPr>
        <w:pStyle w:val="Apara"/>
        <w:keepNext/>
        <w:rPr>
          <w:lang w:eastAsia="en-AU"/>
        </w:rPr>
      </w:pPr>
      <w:r>
        <w:rPr>
          <w:lang w:eastAsia="en-AU"/>
        </w:rPr>
        <w:lastRenderedPageBreak/>
        <w:tab/>
      </w:r>
      <w:r w:rsidRPr="00A755A2">
        <w:rPr>
          <w:lang w:eastAsia="en-AU"/>
        </w:rPr>
        <w:t>(c)</w:t>
      </w:r>
      <w:r w:rsidRPr="00A755A2">
        <w:rPr>
          <w:lang w:eastAsia="en-AU"/>
        </w:rPr>
        <w:tab/>
      </w:r>
      <w:r w:rsidR="00D279D5" w:rsidRPr="00A755A2">
        <w:rPr>
          <w:lang w:eastAsia="en-AU"/>
        </w:rPr>
        <w:t xml:space="preserve">the information holder is reckless about whether the information is protected information about </w:t>
      </w:r>
      <w:r w:rsidR="00C77E55" w:rsidRPr="00A755A2">
        <w:rPr>
          <w:lang w:eastAsia="en-AU"/>
        </w:rPr>
        <w:t>the protected person</w:t>
      </w:r>
      <w:r w:rsidR="00D279D5" w:rsidRPr="00A755A2">
        <w:rPr>
          <w:lang w:eastAsia="en-AU"/>
        </w:rPr>
        <w:t>.</w:t>
      </w:r>
    </w:p>
    <w:p w14:paraId="3ECDFD69" w14:textId="77777777" w:rsidR="00D279D5" w:rsidRPr="00A755A2" w:rsidRDefault="00D279D5" w:rsidP="00D279D5">
      <w:pPr>
        <w:pStyle w:val="Penalty"/>
        <w:rPr>
          <w:lang w:eastAsia="en-AU"/>
        </w:rPr>
      </w:pPr>
      <w:r w:rsidRPr="00A755A2">
        <w:rPr>
          <w:lang w:eastAsia="en-AU"/>
        </w:rPr>
        <w:t>Maximum penalty:</w:t>
      </w:r>
      <w:r w:rsidR="00233A88" w:rsidRPr="00A755A2">
        <w:rPr>
          <w:lang w:eastAsia="en-AU"/>
        </w:rPr>
        <w:t xml:space="preserve"> </w:t>
      </w:r>
      <w:r w:rsidRPr="00A755A2">
        <w:rPr>
          <w:lang w:eastAsia="en-AU"/>
        </w:rPr>
        <w:t xml:space="preserve"> 50 penalty units, imprisonment for 6 months or both.</w:t>
      </w:r>
    </w:p>
    <w:p w14:paraId="7F7F6AE6" w14:textId="77777777" w:rsidR="00D279D5" w:rsidRPr="00A755A2" w:rsidRDefault="00A755A2" w:rsidP="00A755A2">
      <w:pPr>
        <w:pStyle w:val="Amain"/>
        <w:rPr>
          <w:lang w:eastAsia="en-AU"/>
        </w:rPr>
      </w:pPr>
      <w:r>
        <w:rPr>
          <w:lang w:eastAsia="en-AU"/>
        </w:rPr>
        <w:tab/>
      </w:r>
      <w:r w:rsidRPr="00A755A2">
        <w:rPr>
          <w:lang w:eastAsia="en-AU"/>
        </w:rPr>
        <w:t>(2)</w:t>
      </w:r>
      <w:r w:rsidRPr="00A755A2">
        <w:rPr>
          <w:lang w:eastAsia="en-AU"/>
        </w:rPr>
        <w:tab/>
      </w:r>
      <w:r w:rsidR="00D279D5" w:rsidRPr="00A755A2">
        <w:rPr>
          <w:lang w:eastAsia="en-AU"/>
        </w:rPr>
        <w:t>An information holder commits an offence if—</w:t>
      </w:r>
    </w:p>
    <w:p w14:paraId="5634FDE1"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the information holder does something that discloses information; and</w:t>
      </w:r>
    </w:p>
    <w:p w14:paraId="49FC722F" w14:textId="77777777"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 xml:space="preserve">the information is protected information about </w:t>
      </w:r>
      <w:r w:rsidR="00C77E55" w:rsidRPr="00A755A2">
        <w:rPr>
          <w:lang w:eastAsia="en-AU"/>
        </w:rPr>
        <w:t>a protected person</w:t>
      </w:r>
      <w:r w:rsidR="00D279D5" w:rsidRPr="00A755A2">
        <w:rPr>
          <w:lang w:eastAsia="en-AU"/>
        </w:rPr>
        <w:t>; and</w:t>
      </w:r>
    </w:p>
    <w:p w14:paraId="74B55FEB" w14:textId="77777777" w:rsidR="00D279D5" w:rsidRPr="00A755A2" w:rsidRDefault="00A755A2" w:rsidP="00A755A2">
      <w:pPr>
        <w:pStyle w:val="Apara"/>
        <w:rPr>
          <w:lang w:eastAsia="en-AU"/>
        </w:rPr>
      </w:pPr>
      <w:r>
        <w:rPr>
          <w:lang w:eastAsia="en-AU"/>
        </w:rPr>
        <w:tab/>
      </w:r>
      <w:r w:rsidRPr="00A755A2">
        <w:rPr>
          <w:lang w:eastAsia="en-AU"/>
        </w:rPr>
        <w:t>(c)</w:t>
      </w:r>
      <w:r w:rsidRPr="00A755A2">
        <w:rPr>
          <w:lang w:eastAsia="en-AU"/>
        </w:rPr>
        <w:tab/>
      </w:r>
      <w:r w:rsidR="00D279D5" w:rsidRPr="00A755A2">
        <w:rPr>
          <w:lang w:eastAsia="en-AU"/>
        </w:rPr>
        <w:t>the information holder is reckless about whether—</w:t>
      </w:r>
    </w:p>
    <w:p w14:paraId="6D2DBB52" w14:textId="77777777" w:rsidR="00D279D5" w:rsidRPr="00A755A2" w:rsidRDefault="00A755A2" w:rsidP="00A755A2">
      <w:pPr>
        <w:pStyle w:val="Asubpara"/>
        <w:rPr>
          <w:lang w:eastAsia="en-AU"/>
        </w:rPr>
      </w:pPr>
      <w:r>
        <w:rPr>
          <w:lang w:eastAsia="en-AU"/>
        </w:rPr>
        <w:tab/>
      </w:r>
      <w:r w:rsidRPr="00A755A2">
        <w:rPr>
          <w:lang w:eastAsia="en-AU"/>
        </w:rPr>
        <w:t>(i)</w:t>
      </w:r>
      <w:r w:rsidRPr="00A755A2">
        <w:rPr>
          <w:lang w:eastAsia="en-AU"/>
        </w:rPr>
        <w:tab/>
      </w:r>
      <w:r w:rsidR="00D279D5" w:rsidRPr="00A755A2">
        <w:rPr>
          <w:lang w:eastAsia="en-AU"/>
        </w:rPr>
        <w:t xml:space="preserve">the information is protected information about </w:t>
      </w:r>
      <w:r w:rsidR="00C77E55" w:rsidRPr="00A755A2">
        <w:rPr>
          <w:lang w:eastAsia="en-AU"/>
        </w:rPr>
        <w:t>the protected person</w:t>
      </w:r>
      <w:r w:rsidR="00D279D5" w:rsidRPr="00A755A2">
        <w:rPr>
          <w:lang w:eastAsia="en-AU"/>
        </w:rPr>
        <w:t>; and</w:t>
      </w:r>
    </w:p>
    <w:p w14:paraId="0E7829DC" w14:textId="77777777" w:rsidR="00D279D5" w:rsidRPr="00A755A2" w:rsidRDefault="00A755A2" w:rsidP="00A755A2">
      <w:pPr>
        <w:pStyle w:val="Asubpara"/>
        <w:keepNext/>
        <w:rPr>
          <w:lang w:eastAsia="en-AU"/>
        </w:rPr>
      </w:pPr>
      <w:r>
        <w:rPr>
          <w:lang w:eastAsia="en-AU"/>
        </w:rPr>
        <w:tab/>
      </w:r>
      <w:r w:rsidRPr="00A755A2">
        <w:rPr>
          <w:lang w:eastAsia="en-AU"/>
        </w:rPr>
        <w:t>(ii)</w:t>
      </w:r>
      <w:r w:rsidRPr="00A755A2">
        <w:rPr>
          <w:lang w:eastAsia="en-AU"/>
        </w:rPr>
        <w:tab/>
      </w:r>
      <w:r w:rsidR="00D279D5" w:rsidRPr="00A755A2">
        <w:rPr>
          <w:lang w:eastAsia="en-AU"/>
        </w:rPr>
        <w:t xml:space="preserve">doing the thing would result in the information being </w:t>
      </w:r>
      <w:r w:rsidR="00D279D5" w:rsidRPr="00A755A2">
        <w:rPr>
          <w:szCs w:val="24"/>
          <w:lang w:eastAsia="en-AU"/>
        </w:rPr>
        <w:t>disclosed to someone else</w:t>
      </w:r>
      <w:r w:rsidR="00D279D5" w:rsidRPr="00A755A2">
        <w:rPr>
          <w:lang w:eastAsia="en-AU"/>
        </w:rPr>
        <w:t>.</w:t>
      </w:r>
    </w:p>
    <w:p w14:paraId="32EA9425" w14:textId="77777777" w:rsidR="00D279D5" w:rsidRPr="00A755A2" w:rsidRDefault="00D279D5" w:rsidP="00D279D5">
      <w:pPr>
        <w:pStyle w:val="Penalty"/>
        <w:rPr>
          <w:lang w:eastAsia="en-AU"/>
        </w:rPr>
      </w:pPr>
      <w:r w:rsidRPr="00A755A2">
        <w:rPr>
          <w:lang w:eastAsia="en-AU"/>
        </w:rPr>
        <w:t>Maximum penalty:  50 penalty units, imprisonment for 6 months or both.</w:t>
      </w:r>
    </w:p>
    <w:p w14:paraId="6C422442" w14:textId="77777777" w:rsidR="00D279D5" w:rsidRPr="00A755A2" w:rsidRDefault="00A755A2" w:rsidP="006B1149">
      <w:pPr>
        <w:pStyle w:val="Amain"/>
        <w:keepNext/>
        <w:rPr>
          <w:lang w:eastAsia="en-AU"/>
        </w:rPr>
      </w:pPr>
      <w:r>
        <w:rPr>
          <w:lang w:eastAsia="en-AU"/>
        </w:rPr>
        <w:tab/>
      </w:r>
      <w:r w:rsidRPr="00A755A2">
        <w:rPr>
          <w:lang w:eastAsia="en-AU"/>
        </w:rPr>
        <w:t>(3)</w:t>
      </w:r>
      <w:r w:rsidRPr="00A755A2">
        <w:rPr>
          <w:lang w:eastAsia="en-AU"/>
        </w:rPr>
        <w:tab/>
      </w:r>
      <w:r w:rsidR="00D279D5" w:rsidRPr="00A755A2">
        <w:rPr>
          <w:lang w:eastAsia="en-AU"/>
        </w:rPr>
        <w:t xml:space="preserve">Subsections (1) and (2) do not apply if the information holder uses or discloses protected information about </w:t>
      </w:r>
      <w:r w:rsidR="004F40CA" w:rsidRPr="00A755A2">
        <w:rPr>
          <w:lang w:eastAsia="en-AU"/>
        </w:rPr>
        <w:t>the protected person</w:t>
      </w:r>
      <w:r w:rsidR="00D279D5" w:rsidRPr="00A755A2">
        <w:rPr>
          <w:lang w:eastAsia="en-AU"/>
        </w:rPr>
        <w:t>—</w:t>
      </w:r>
    </w:p>
    <w:p w14:paraId="4075E97E" w14:textId="77777777" w:rsidR="00D279D5" w:rsidRPr="00A755A2" w:rsidRDefault="00A755A2" w:rsidP="006B1149">
      <w:pPr>
        <w:pStyle w:val="Apara"/>
        <w:keepNext/>
        <w:rPr>
          <w:lang w:eastAsia="en-AU"/>
        </w:rPr>
      </w:pPr>
      <w:r>
        <w:rPr>
          <w:lang w:eastAsia="en-AU"/>
        </w:rPr>
        <w:tab/>
      </w:r>
      <w:r w:rsidRPr="00A755A2">
        <w:rPr>
          <w:lang w:eastAsia="en-AU"/>
        </w:rPr>
        <w:t>(a)</w:t>
      </w:r>
      <w:r w:rsidRPr="00A755A2">
        <w:rPr>
          <w:lang w:eastAsia="en-AU"/>
        </w:rPr>
        <w:tab/>
      </w:r>
      <w:r w:rsidR="00D279D5" w:rsidRPr="00A755A2">
        <w:rPr>
          <w:lang w:eastAsia="en-AU"/>
        </w:rPr>
        <w:t xml:space="preserve">under this Act or another </w:t>
      </w:r>
      <w:r w:rsidR="00D279D5" w:rsidRPr="00A755A2">
        <w:rPr>
          <w:szCs w:val="24"/>
          <w:lang w:eastAsia="en-AU"/>
        </w:rPr>
        <w:t>territory law</w:t>
      </w:r>
      <w:r w:rsidR="00D279D5" w:rsidRPr="00A755A2">
        <w:rPr>
          <w:lang w:eastAsia="en-AU"/>
        </w:rPr>
        <w:t>; or</w:t>
      </w:r>
    </w:p>
    <w:p w14:paraId="068B67CF" w14:textId="77777777"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 xml:space="preserve">in relation to the exercise of a function, as an information holder, under this Act or another </w:t>
      </w:r>
      <w:r w:rsidR="00D279D5" w:rsidRPr="00A755A2">
        <w:rPr>
          <w:szCs w:val="24"/>
          <w:lang w:eastAsia="en-AU"/>
        </w:rPr>
        <w:t>territory law</w:t>
      </w:r>
      <w:r w:rsidR="00D279D5" w:rsidRPr="00A755A2">
        <w:rPr>
          <w:lang w:eastAsia="en-AU"/>
        </w:rPr>
        <w:t>; or</w:t>
      </w:r>
    </w:p>
    <w:p w14:paraId="2D1A2C4B" w14:textId="77777777" w:rsidR="00D279D5" w:rsidRPr="00A755A2" w:rsidRDefault="00A755A2" w:rsidP="00A755A2">
      <w:pPr>
        <w:pStyle w:val="Apara"/>
        <w:rPr>
          <w:lang w:eastAsia="en-AU"/>
        </w:rPr>
      </w:pPr>
      <w:r>
        <w:rPr>
          <w:lang w:eastAsia="en-AU"/>
        </w:rPr>
        <w:tab/>
      </w:r>
      <w:r w:rsidRPr="00A755A2">
        <w:rPr>
          <w:lang w:eastAsia="en-AU"/>
        </w:rPr>
        <w:t>(c)</w:t>
      </w:r>
      <w:r w:rsidRPr="00A755A2">
        <w:rPr>
          <w:lang w:eastAsia="en-AU"/>
        </w:rPr>
        <w:tab/>
      </w:r>
      <w:r w:rsidR="00D279D5" w:rsidRPr="00A755A2">
        <w:rPr>
          <w:lang w:eastAsia="en-AU"/>
        </w:rPr>
        <w:t>in a court proceeding; or</w:t>
      </w:r>
    </w:p>
    <w:p w14:paraId="602206A5" w14:textId="77777777" w:rsidR="00D279D5" w:rsidRPr="00A755A2" w:rsidRDefault="00A755A2" w:rsidP="00A755A2">
      <w:pPr>
        <w:pStyle w:val="Apara"/>
        <w:keepNext/>
        <w:rPr>
          <w:lang w:eastAsia="en-AU"/>
        </w:rPr>
      </w:pPr>
      <w:r>
        <w:rPr>
          <w:lang w:eastAsia="en-AU"/>
        </w:rPr>
        <w:tab/>
      </w:r>
      <w:r w:rsidRPr="00A755A2">
        <w:rPr>
          <w:lang w:eastAsia="en-AU"/>
        </w:rPr>
        <w:t>(d)</w:t>
      </w:r>
      <w:r w:rsidRPr="00A755A2">
        <w:rPr>
          <w:lang w:eastAsia="en-AU"/>
        </w:rPr>
        <w:tab/>
      </w:r>
      <w:r w:rsidR="00D279D5" w:rsidRPr="00A755A2">
        <w:rPr>
          <w:lang w:eastAsia="en-AU"/>
        </w:rPr>
        <w:t>with the protected person’s consent.</w:t>
      </w:r>
    </w:p>
    <w:p w14:paraId="1465DA23" w14:textId="14A98ED0" w:rsidR="00D279D5" w:rsidRPr="00A755A2" w:rsidRDefault="00D279D5" w:rsidP="00D279D5">
      <w:pPr>
        <w:pStyle w:val="aNote"/>
      </w:pPr>
      <w:r w:rsidRPr="00A755A2">
        <w:rPr>
          <w:rStyle w:val="charItals"/>
        </w:rPr>
        <w:t>Note</w:t>
      </w:r>
      <w:r w:rsidRPr="00A755A2">
        <w:rPr>
          <w:rStyle w:val="charItals"/>
        </w:rPr>
        <w:tab/>
      </w:r>
      <w:r w:rsidRPr="00A755A2">
        <w:t xml:space="preserve">The defendant has an evidential burden in relation to the matters mentioned in s (3) (see </w:t>
      </w:r>
      <w:hyperlink r:id="rId86" w:tooltip="A2002-51" w:history="1">
        <w:r w:rsidR="003F59C5" w:rsidRPr="00A755A2">
          <w:rPr>
            <w:rStyle w:val="charCitHyperlinkAbbrev"/>
          </w:rPr>
          <w:t>Criminal Code</w:t>
        </w:r>
      </w:hyperlink>
      <w:r w:rsidRPr="00A755A2">
        <w:t>, s 58).</w:t>
      </w:r>
    </w:p>
    <w:p w14:paraId="226E1D4D" w14:textId="77777777" w:rsidR="00D279D5" w:rsidRPr="00A755A2" w:rsidRDefault="00A755A2" w:rsidP="0021445E">
      <w:pPr>
        <w:pStyle w:val="Amain"/>
        <w:keepLines/>
        <w:rPr>
          <w:lang w:eastAsia="en-AU"/>
        </w:rPr>
      </w:pPr>
      <w:r>
        <w:rPr>
          <w:lang w:eastAsia="en-AU"/>
        </w:rPr>
        <w:lastRenderedPageBreak/>
        <w:tab/>
      </w:r>
      <w:r w:rsidRPr="00A755A2">
        <w:rPr>
          <w:lang w:eastAsia="en-AU"/>
        </w:rPr>
        <w:t>(4)</w:t>
      </w:r>
      <w:r w:rsidRPr="00A755A2">
        <w:rPr>
          <w:lang w:eastAsia="en-AU"/>
        </w:rPr>
        <w:tab/>
      </w:r>
      <w:r w:rsidR="00D279D5" w:rsidRPr="00A755A2">
        <w:rPr>
          <w:lang w:eastAsia="en-AU"/>
        </w:rPr>
        <w:t>An information holder need not disclose protected information to a court, or produce a document containing protected info</w:t>
      </w:r>
      <w:r w:rsidR="00D279D5" w:rsidRPr="00A755A2">
        <w:rPr>
          <w:szCs w:val="24"/>
          <w:lang w:eastAsia="en-AU"/>
        </w:rPr>
        <w:t>rmation to a court, unless it is necessary to do so for this Act or another territory law.</w:t>
      </w:r>
    </w:p>
    <w:p w14:paraId="7566C95E" w14:textId="77777777" w:rsidR="00D279D5" w:rsidRPr="00A755A2" w:rsidRDefault="00A755A2" w:rsidP="00A755A2">
      <w:pPr>
        <w:pStyle w:val="Amain"/>
        <w:rPr>
          <w:lang w:eastAsia="en-AU"/>
        </w:rPr>
      </w:pPr>
      <w:r>
        <w:rPr>
          <w:lang w:eastAsia="en-AU"/>
        </w:rPr>
        <w:tab/>
      </w:r>
      <w:r w:rsidRPr="00A755A2">
        <w:rPr>
          <w:lang w:eastAsia="en-AU"/>
        </w:rPr>
        <w:t>(5)</w:t>
      </w:r>
      <w:r w:rsidRPr="00A755A2">
        <w:rPr>
          <w:lang w:eastAsia="en-AU"/>
        </w:rPr>
        <w:tab/>
      </w:r>
      <w:r w:rsidR="00D279D5" w:rsidRPr="00A755A2">
        <w:rPr>
          <w:lang w:eastAsia="en-AU"/>
        </w:rPr>
        <w:t>In this section:</w:t>
      </w:r>
    </w:p>
    <w:p w14:paraId="03481669" w14:textId="77777777" w:rsidR="00D279D5" w:rsidRPr="00A755A2" w:rsidRDefault="00D279D5" w:rsidP="00A755A2">
      <w:pPr>
        <w:pStyle w:val="aDef"/>
        <w:rPr>
          <w:lang w:eastAsia="en-AU"/>
        </w:rPr>
      </w:pPr>
      <w:r w:rsidRPr="00A755A2">
        <w:rPr>
          <w:rStyle w:val="charBoldItals"/>
        </w:rPr>
        <w:t xml:space="preserve">court </w:t>
      </w:r>
      <w:r w:rsidRPr="00A755A2">
        <w:rPr>
          <w:lang w:eastAsia="en-AU"/>
        </w:rPr>
        <w:t>includes a tribunal, authority or person having power to require the production of documents or the answering of questions.</w:t>
      </w:r>
    </w:p>
    <w:p w14:paraId="7F9065F9" w14:textId="77777777" w:rsidR="00D279D5" w:rsidRPr="00A755A2" w:rsidRDefault="00D279D5" w:rsidP="00A755A2">
      <w:pPr>
        <w:pStyle w:val="aDef"/>
        <w:keepNext/>
        <w:rPr>
          <w:lang w:eastAsia="en-AU"/>
        </w:rPr>
      </w:pPr>
      <w:r w:rsidRPr="00A755A2">
        <w:rPr>
          <w:rStyle w:val="charBoldItals"/>
        </w:rPr>
        <w:t xml:space="preserve">disclose </w:t>
      </w:r>
      <w:r w:rsidRPr="00A755A2">
        <w:rPr>
          <w:lang w:eastAsia="en-AU"/>
        </w:rPr>
        <w:t>includes—</w:t>
      </w:r>
    </w:p>
    <w:p w14:paraId="61A50BA0"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rPr>
          <w:lang w:eastAsia="en-AU"/>
        </w:rPr>
        <w:t>communicate; or</w:t>
      </w:r>
    </w:p>
    <w:p w14:paraId="13BBE7F2" w14:textId="77777777" w:rsidR="00D279D5" w:rsidRPr="00A755A2" w:rsidRDefault="00A755A2" w:rsidP="00A755A2">
      <w:pPr>
        <w:pStyle w:val="Apara"/>
        <w:rPr>
          <w:lang w:eastAsia="en-AU"/>
        </w:rPr>
      </w:pPr>
      <w:r>
        <w:rPr>
          <w:lang w:eastAsia="en-AU"/>
        </w:rPr>
        <w:tab/>
      </w:r>
      <w:r w:rsidRPr="00A755A2">
        <w:rPr>
          <w:lang w:eastAsia="en-AU"/>
        </w:rPr>
        <w:t>(b)</w:t>
      </w:r>
      <w:r w:rsidRPr="00A755A2">
        <w:rPr>
          <w:lang w:eastAsia="en-AU"/>
        </w:rPr>
        <w:tab/>
      </w:r>
      <w:r w:rsidR="00D279D5" w:rsidRPr="00A755A2">
        <w:rPr>
          <w:lang w:eastAsia="en-AU"/>
        </w:rPr>
        <w:t>publish.</w:t>
      </w:r>
    </w:p>
    <w:p w14:paraId="2ABDFB31" w14:textId="77777777" w:rsidR="00D279D5" w:rsidRPr="00A755A2" w:rsidRDefault="00D279D5" w:rsidP="00A755A2">
      <w:pPr>
        <w:pStyle w:val="aDef"/>
        <w:rPr>
          <w:lang w:eastAsia="en-AU"/>
        </w:rPr>
      </w:pPr>
      <w:r w:rsidRPr="00A755A2">
        <w:rPr>
          <w:rStyle w:val="charBoldItals"/>
        </w:rPr>
        <w:t>information</w:t>
      </w:r>
      <w:r w:rsidRPr="00A755A2">
        <w:rPr>
          <w:lang w:eastAsia="en-AU"/>
        </w:rPr>
        <w:t xml:space="preserve"> means information, whether true or not, in any form and includes an opinion and advice.</w:t>
      </w:r>
    </w:p>
    <w:p w14:paraId="555A5D31" w14:textId="77777777" w:rsidR="00D279D5" w:rsidRPr="00A755A2" w:rsidRDefault="00D279D5" w:rsidP="00A755A2">
      <w:pPr>
        <w:pStyle w:val="aDef"/>
        <w:rPr>
          <w:lang w:eastAsia="en-AU"/>
        </w:rPr>
      </w:pPr>
      <w:r w:rsidRPr="00A755A2">
        <w:rPr>
          <w:rStyle w:val="charBoldItals"/>
        </w:rPr>
        <w:t xml:space="preserve">produce </w:t>
      </w:r>
      <w:r w:rsidRPr="00A755A2">
        <w:rPr>
          <w:lang w:eastAsia="en-AU"/>
        </w:rPr>
        <w:t>includes allow access to.</w:t>
      </w:r>
    </w:p>
    <w:p w14:paraId="06B60B34" w14:textId="77777777" w:rsidR="00D279D5" w:rsidRPr="00A755A2" w:rsidRDefault="00D279D5" w:rsidP="00A755A2">
      <w:pPr>
        <w:pStyle w:val="aDef"/>
        <w:keepNext/>
        <w:rPr>
          <w:szCs w:val="24"/>
          <w:lang w:eastAsia="en-AU"/>
        </w:rPr>
      </w:pPr>
      <w:r w:rsidRPr="00A755A2">
        <w:rPr>
          <w:rStyle w:val="charBoldItals"/>
        </w:rPr>
        <w:t xml:space="preserve">protected information </w:t>
      </w:r>
      <w:r w:rsidRPr="00A755A2">
        <w:rPr>
          <w:lang w:eastAsia="en-AU"/>
        </w:rPr>
        <w:t xml:space="preserve">means information about a person that is disclosed to, or obtained by, an information holder </w:t>
      </w:r>
      <w:r w:rsidRPr="00A755A2">
        <w:rPr>
          <w:szCs w:val="24"/>
          <w:lang w:eastAsia="en-AU"/>
        </w:rPr>
        <w:t xml:space="preserve">because of the exercise of a function under this Act by the </w:t>
      </w:r>
      <w:r w:rsidRPr="00A755A2">
        <w:rPr>
          <w:lang w:eastAsia="en-AU"/>
        </w:rPr>
        <w:t xml:space="preserve">information holder </w:t>
      </w:r>
      <w:r w:rsidRPr="00A755A2">
        <w:rPr>
          <w:szCs w:val="24"/>
          <w:lang w:eastAsia="en-AU"/>
        </w:rPr>
        <w:t>or someone else.</w:t>
      </w:r>
    </w:p>
    <w:p w14:paraId="10D87AAC" w14:textId="77777777" w:rsidR="00D279D5" w:rsidRPr="00A755A2" w:rsidRDefault="00D279D5" w:rsidP="00A755A2">
      <w:pPr>
        <w:pStyle w:val="aDef"/>
        <w:rPr>
          <w:lang w:eastAsia="en-AU"/>
        </w:rPr>
      </w:pPr>
      <w:r w:rsidRPr="00A755A2">
        <w:rPr>
          <w:rStyle w:val="charBoldItals"/>
        </w:rPr>
        <w:t>use</w:t>
      </w:r>
      <w:r w:rsidRPr="00A755A2">
        <w:rPr>
          <w:lang w:eastAsia="en-AU"/>
        </w:rPr>
        <w:t>, in relation to information, includes make a record of the information.</w:t>
      </w:r>
    </w:p>
    <w:p w14:paraId="5BE6D57A" w14:textId="77777777" w:rsidR="00D279D5" w:rsidRPr="00A755A2" w:rsidRDefault="00D279D5" w:rsidP="00D279D5">
      <w:pPr>
        <w:pStyle w:val="PageBreak"/>
      </w:pPr>
      <w:r w:rsidRPr="00A755A2">
        <w:br w:type="page"/>
      </w:r>
    </w:p>
    <w:p w14:paraId="41987D9D" w14:textId="77777777" w:rsidR="00D279D5" w:rsidRPr="004C1978" w:rsidRDefault="00A755A2" w:rsidP="00A755A2">
      <w:pPr>
        <w:pStyle w:val="AH2Part"/>
      </w:pPr>
      <w:bookmarkStart w:id="176" w:name="_Toc139959894"/>
      <w:r w:rsidRPr="004C1978">
        <w:rPr>
          <w:rStyle w:val="CharPartNo"/>
        </w:rPr>
        <w:lastRenderedPageBreak/>
        <w:t>Part 10</w:t>
      </w:r>
      <w:r w:rsidRPr="00A755A2">
        <w:tab/>
      </w:r>
      <w:r w:rsidR="00D279D5" w:rsidRPr="004C1978">
        <w:rPr>
          <w:rStyle w:val="CharPartText"/>
        </w:rPr>
        <w:t>Notification and review of decisions</w:t>
      </w:r>
      <w:bookmarkEnd w:id="176"/>
    </w:p>
    <w:p w14:paraId="1217D724" w14:textId="77777777" w:rsidR="00D47EBA" w:rsidRPr="00A755A2" w:rsidRDefault="00D47EBA" w:rsidP="000E4068">
      <w:pPr>
        <w:pStyle w:val="Placeholder"/>
        <w:suppressLineNumbers/>
      </w:pPr>
      <w:r w:rsidRPr="00A755A2">
        <w:rPr>
          <w:rStyle w:val="CharDivNo"/>
        </w:rPr>
        <w:t xml:space="preserve">  </w:t>
      </w:r>
      <w:r w:rsidRPr="00A755A2">
        <w:rPr>
          <w:rStyle w:val="CharDivText"/>
        </w:rPr>
        <w:t xml:space="preserve">  </w:t>
      </w:r>
    </w:p>
    <w:p w14:paraId="37A53128" w14:textId="77777777" w:rsidR="00D279D5" w:rsidRPr="00A755A2" w:rsidRDefault="00A755A2" w:rsidP="00A755A2">
      <w:pPr>
        <w:pStyle w:val="AH5Sec"/>
      </w:pPr>
      <w:bookmarkStart w:id="177" w:name="_Toc139959895"/>
      <w:r w:rsidRPr="004C1978">
        <w:rPr>
          <w:rStyle w:val="CharSectNo"/>
        </w:rPr>
        <w:t>136</w:t>
      </w:r>
      <w:r w:rsidRPr="00A755A2">
        <w:tab/>
      </w:r>
      <w:r w:rsidR="00D279D5" w:rsidRPr="00A755A2">
        <w:t xml:space="preserve">Meaning of </w:t>
      </w:r>
      <w:r w:rsidR="00D279D5" w:rsidRPr="00A755A2">
        <w:rPr>
          <w:rStyle w:val="charItals"/>
        </w:rPr>
        <w:t>reviewable decision</w:t>
      </w:r>
      <w:r w:rsidR="00D279D5" w:rsidRPr="00A755A2">
        <w:t>—pt 1</w:t>
      </w:r>
      <w:r w:rsidR="00233A88" w:rsidRPr="00A755A2">
        <w:t>0</w:t>
      </w:r>
      <w:bookmarkEnd w:id="177"/>
    </w:p>
    <w:p w14:paraId="575BA465" w14:textId="77777777" w:rsidR="00D279D5" w:rsidRPr="00A755A2" w:rsidRDefault="00D279D5" w:rsidP="00C473E7">
      <w:pPr>
        <w:pStyle w:val="Amainreturn"/>
      </w:pPr>
      <w:r w:rsidRPr="00A755A2">
        <w:t>In this part:</w:t>
      </w:r>
    </w:p>
    <w:p w14:paraId="71BEA0DD" w14:textId="77777777" w:rsidR="00D279D5" w:rsidRPr="00A755A2" w:rsidRDefault="00D279D5" w:rsidP="00A755A2">
      <w:pPr>
        <w:pStyle w:val="aDef"/>
        <w:keepNext/>
      </w:pPr>
      <w:r w:rsidRPr="00A755A2">
        <w:rPr>
          <w:rStyle w:val="charBoldItals"/>
        </w:rPr>
        <w:t xml:space="preserve">reviewable decision </w:t>
      </w:r>
      <w:r w:rsidRPr="00A755A2">
        <w:t>means a decision mentioned in schedule 1, column 3 under a provision of this Act mentioned in column 2 in relation to the decision.</w:t>
      </w:r>
    </w:p>
    <w:p w14:paraId="392E26E3" w14:textId="77777777" w:rsidR="00D279D5" w:rsidRPr="00A755A2" w:rsidRDefault="00A755A2" w:rsidP="00A755A2">
      <w:pPr>
        <w:pStyle w:val="AH5Sec"/>
      </w:pPr>
      <w:bookmarkStart w:id="178" w:name="_Toc139959896"/>
      <w:r w:rsidRPr="004C1978">
        <w:rPr>
          <w:rStyle w:val="CharSectNo"/>
        </w:rPr>
        <w:t>137</w:t>
      </w:r>
      <w:r w:rsidRPr="00A755A2">
        <w:tab/>
      </w:r>
      <w:r w:rsidR="00D279D5" w:rsidRPr="00A755A2">
        <w:t>Reviewable decision notices</w:t>
      </w:r>
      <w:bookmarkEnd w:id="178"/>
    </w:p>
    <w:p w14:paraId="3A969BD2" w14:textId="77777777" w:rsidR="00D279D5" w:rsidRPr="00A755A2" w:rsidRDefault="00D279D5" w:rsidP="00A755A2">
      <w:pPr>
        <w:pStyle w:val="Amainreturn"/>
        <w:keepNext/>
      </w:pPr>
      <w:r w:rsidRPr="00A755A2">
        <w:t>If a person makes a reviewable decision, the person must give a reviewable decision notice to each entity</w:t>
      </w:r>
      <w:r w:rsidR="00233A88" w:rsidRPr="00A755A2">
        <w:t xml:space="preserve"> mentioned in schedule 1, column 4</w:t>
      </w:r>
      <w:r w:rsidRPr="00A755A2">
        <w:t xml:space="preserve"> in relation to the decision.</w:t>
      </w:r>
    </w:p>
    <w:p w14:paraId="3EE49A76" w14:textId="59C9275E" w:rsidR="00D279D5" w:rsidRPr="00A755A2" w:rsidRDefault="00D279D5" w:rsidP="00A755A2">
      <w:pPr>
        <w:pStyle w:val="aNote"/>
        <w:keepNext/>
      </w:pPr>
      <w:r w:rsidRPr="00A755A2">
        <w:rPr>
          <w:rStyle w:val="charItals"/>
        </w:rPr>
        <w:t>Note 1</w:t>
      </w:r>
      <w:r w:rsidRPr="00A755A2">
        <w:rPr>
          <w:rStyle w:val="charItals"/>
        </w:rPr>
        <w:tab/>
      </w:r>
      <w:r w:rsidRPr="00A755A2">
        <w:t xml:space="preserve">The person must also take reasonable steps to give a reviewable decision notice to any other person whose interests are affected by the decision (see </w:t>
      </w:r>
      <w:hyperlink r:id="rId87" w:tooltip="A2008-35" w:history="1">
        <w:r w:rsidR="003F59C5" w:rsidRPr="00A755A2">
          <w:rPr>
            <w:rStyle w:val="charCitHyperlinkItal"/>
          </w:rPr>
          <w:t>ACT Civil and Administrative Tribunal Act 2008</w:t>
        </w:r>
      </w:hyperlink>
      <w:r w:rsidRPr="00A755A2">
        <w:t>, s 67A).</w:t>
      </w:r>
    </w:p>
    <w:p w14:paraId="63066C2B" w14:textId="0F0D581E" w:rsidR="00D279D5" w:rsidRPr="00A755A2" w:rsidRDefault="00D279D5" w:rsidP="00D279D5">
      <w:pPr>
        <w:pStyle w:val="aNote"/>
      </w:pPr>
      <w:r w:rsidRPr="00A755A2">
        <w:rPr>
          <w:rStyle w:val="charItals"/>
        </w:rPr>
        <w:t>Note 2</w:t>
      </w:r>
      <w:r w:rsidRPr="00A755A2">
        <w:rPr>
          <w:rStyle w:val="charItals"/>
        </w:rPr>
        <w:tab/>
      </w:r>
      <w:r w:rsidRPr="00A755A2">
        <w:t xml:space="preserve">The requirements for reviewable decision notices are prescribed under the </w:t>
      </w:r>
      <w:hyperlink r:id="rId88" w:tooltip="A2008-35" w:history="1">
        <w:r w:rsidR="003F59C5" w:rsidRPr="00A755A2">
          <w:rPr>
            <w:rStyle w:val="charCitHyperlinkItal"/>
          </w:rPr>
          <w:t>ACT Civil and Administrative Tribunal Act 2008</w:t>
        </w:r>
      </w:hyperlink>
      <w:r w:rsidR="00233A88" w:rsidRPr="00A755A2">
        <w:t>, div 6.3.</w:t>
      </w:r>
    </w:p>
    <w:p w14:paraId="08709C85" w14:textId="77777777" w:rsidR="00D279D5" w:rsidRPr="00A755A2" w:rsidRDefault="00A755A2" w:rsidP="00A755A2">
      <w:pPr>
        <w:pStyle w:val="AH5Sec"/>
      </w:pPr>
      <w:bookmarkStart w:id="179" w:name="_Toc139959897"/>
      <w:r w:rsidRPr="004C1978">
        <w:rPr>
          <w:rStyle w:val="CharSectNo"/>
        </w:rPr>
        <w:t>138</w:t>
      </w:r>
      <w:r w:rsidRPr="00A755A2">
        <w:tab/>
      </w:r>
      <w:r w:rsidR="00D279D5" w:rsidRPr="00A755A2">
        <w:t>Applications for review</w:t>
      </w:r>
      <w:bookmarkEnd w:id="179"/>
    </w:p>
    <w:p w14:paraId="63314732" w14:textId="77777777" w:rsidR="00D279D5" w:rsidRPr="00A755A2" w:rsidRDefault="00D279D5" w:rsidP="00C473E7">
      <w:pPr>
        <w:pStyle w:val="Amainreturn"/>
      </w:pPr>
      <w:r w:rsidRPr="00A755A2">
        <w:t>The following may apply to the ACAT for review of a reviewable decision:</w:t>
      </w:r>
    </w:p>
    <w:p w14:paraId="748541CC" w14:textId="77777777" w:rsidR="00D279D5" w:rsidRPr="00A755A2" w:rsidRDefault="00A755A2" w:rsidP="00A755A2">
      <w:pPr>
        <w:pStyle w:val="Apara"/>
      </w:pPr>
      <w:r>
        <w:tab/>
      </w:r>
      <w:r w:rsidRPr="00A755A2">
        <w:t>(a)</w:t>
      </w:r>
      <w:r w:rsidRPr="00A755A2">
        <w:tab/>
      </w:r>
      <w:r w:rsidR="00D279D5" w:rsidRPr="00A755A2">
        <w:t>an entity mentioned in schedule 1, column 4 in relation to the decision;</w:t>
      </w:r>
    </w:p>
    <w:p w14:paraId="373A19E2" w14:textId="77777777" w:rsidR="00D279D5" w:rsidRPr="00A755A2" w:rsidRDefault="00A755A2" w:rsidP="00A755A2">
      <w:pPr>
        <w:pStyle w:val="Apara"/>
        <w:keepNext/>
      </w:pPr>
      <w:r>
        <w:tab/>
      </w:r>
      <w:r w:rsidRPr="00A755A2">
        <w:t>(b)</w:t>
      </w:r>
      <w:r w:rsidRPr="00A755A2">
        <w:tab/>
      </w:r>
      <w:r w:rsidR="00D279D5" w:rsidRPr="00A755A2">
        <w:rPr>
          <w:szCs w:val="24"/>
        </w:rPr>
        <w:t xml:space="preserve">any </w:t>
      </w:r>
      <w:r w:rsidR="00D279D5" w:rsidRPr="00A755A2">
        <w:t>other person whose interests are affected by the decision.</w:t>
      </w:r>
    </w:p>
    <w:p w14:paraId="4AFFC6CC" w14:textId="521E6C33" w:rsidR="00D279D5" w:rsidRPr="00A755A2" w:rsidRDefault="00D279D5" w:rsidP="00D279D5">
      <w:pPr>
        <w:pStyle w:val="aNote"/>
      </w:pPr>
      <w:r w:rsidRPr="00A755A2">
        <w:rPr>
          <w:rStyle w:val="charItals"/>
        </w:rPr>
        <w:t>Note</w:t>
      </w:r>
      <w:r w:rsidRPr="00A755A2">
        <w:tab/>
        <w:t xml:space="preserve">If a form is approved under the </w:t>
      </w:r>
      <w:hyperlink r:id="rId89" w:tooltip="A2008-35" w:history="1">
        <w:r w:rsidR="003F59C5" w:rsidRPr="00A755A2">
          <w:rPr>
            <w:rStyle w:val="charCitHyperlinkItal"/>
          </w:rPr>
          <w:t>ACT Civil and Administrative Tribunal Act 2008</w:t>
        </w:r>
      </w:hyperlink>
      <w:r w:rsidRPr="00A755A2">
        <w:t xml:space="preserve"> for the application, the form must be used.</w:t>
      </w:r>
    </w:p>
    <w:p w14:paraId="517A55D4" w14:textId="77777777" w:rsidR="00BE2F2E" w:rsidRPr="00A755A2" w:rsidRDefault="00BE2F2E" w:rsidP="00BE2F2E">
      <w:pPr>
        <w:pStyle w:val="PageBreak"/>
      </w:pPr>
      <w:r w:rsidRPr="00A755A2">
        <w:br w:type="page"/>
      </w:r>
    </w:p>
    <w:p w14:paraId="5D3B7810" w14:textId="77777777" w:rsidR="00D279D5" w:rsidRPr="004C1978" w:rsidRDefault="00A755A2" w:rsidP="00A755A2">
      <w:pPr>
        <w:pStyle w:val="AH2Part"/>
      </w:pPr>
      <w:bookmarkStart w:id="180" w:name="_Toc139959898"/>
      <w:r w:rsidRPr="004C1978">
        <w:rPr>
          <w:rStyle w:val="CharPartNo"/>
        </w:rPr>
        <w:lastRenderedPageBreak/>
        <w:t>Part 11</w:t>
      </w:r>
      <w:r w:rsidRPr="00A755A2">
        <w:tab/>
      </w:r>
      <w:r w:rsidR="00D279D5" w:rsidRPr="004C1978">
        <w:rPr>
          <w:rStyle w:val="CharPartText"/>
        </w:rPr>
        <w:t>Miscellaneous</w:t>
      </w:r>
      <w:bookmarkEnd w:id="180"/>
    </w:p>
    <w:p w14:paraId="4D79D3AE" w14:textId="77777777" w:rsidR="00D279D5" w:rsidRPr="00A755A2" w:rsidRDefault="00A755A2" w:rsidP="00A755A2">
      <w:pPr>
        <w:pStyle w:val="AH5Sec"/>
      </w:pPr>
      <w:bookmarkStart w:id="181" w:name="_Toc139959899"/>
      <w:r w:rsidRPr="004C1978">
        <w:rPr>
          <w:rStyle w:val="CharSectNo"/>
        </w:rPr>
        <w:t>139</w:t>
      </w:r>
      <w:r w:rsidRPr="00A755A2">
        <w:tab/>
      </w:r>
      <w:r w:rsidR="00D279D5" w:rsidRPr="00A755A2">
        <w:t>Information sharing</w:t>
      </w:r>
      <w:bookmarkEnd w:id="181"/>
    </w:p>
    <w:p w14:paraId="55BA9A31" w14:textId="77777777" w:rsidR="00D279D5" w:rsidRPr="00A755A2" w:rsidRDefault="00A755A2" w:rsidP="00A755A2">
      <w:pPr>
        <w:pStyle w:val="Amain"/>
      </w:pPr>
      <w:r>
        <w:tab/>
      </w:r>
      <w:r w:rsidRPr="00A755A2">
        <w:t>(1)</w:t>
      </w:r>
      <w:r w:rsidRPr="00A755A2">
        <w:tab/>
      </w:r>
      <w:r w:rsidR="00D279D5" w:rsidRPr="00A755A2">
        <w:t>The board may disclose to a relevant authority information about—</w:t>
      </w:r>
    </w:p>
    <w:p w14:paraId="72BA3DC9" w14:textId="77777777" w:rsidR="00D279D5" w:rsidRPr="00A755A2" w:rsidRDefault="00A755A2" w:rsidP="00A755A2">
      <w:pPr>
        <w:pStyle w:val="Apara"/>
      </w:pPr>
      <w:r>
        <w:tab/>
      </w:r>
      <w:r w:rsidRPr="00A755A2">
        <w:t>(a)</w:t>
      </w:r>
      <w:r w:rsidRPr="00A755A2">
        <w:tab/>
      </w:r>
      <w:r w:rsidR="00D279D5" w:rsidRPr="00A755A2">
        <w:t>a contravention of this Act or an animal welfare law; or</w:t>
      </w:r>
    </w:p>
    <w:p w14:paraId="6DE14F1D" w14:textId="77777777" w:rsidR="00D279D5" w:rsidRPr="00A755A2" w:rsidRDefault="00A755A2" w:rsidP="00A755A2">
      <w:pPr>
        <w:pStyle w:val="Apara"/>
      </w:pPr>
      <w:r>
        <w:tab/>
      </w:r>
      <w:r w:rsidRPr="00A755A2">
        <w:t>(b)</w:t>
      </w:r>
      <w:r w:rsidRPr="00A755A2">
        <w:tab/>
      </w:r>
      <w:r w:rsidR="00D279D5" w:rsidRPr="00A755A2">
        <w:t>any other information prescribed by regulation.</w:t>
      </w:r>
    </w:p>
    <w:p w14:paraId="77A4F88E" w14:textId="77777777" w:rsidR="00D279D5" w:rsidRPr="00A755A2" w:rsidRDefault="00A755A2" w:rsidP="00A755A2">
      <w:pPr>
        <w:pStyle w:val="Amain"/>
      </w:pPr>
      <w:r>
        <w:tab/>
      </w:r>
      <w:r w:rsidRPr="00A755A2">
        <w:t>(2)</w:t>
      </w:r>
      <w:r w:rsidRPr="00A755A2">
        <w:tab/>
      </w:r>
      <w:r w:rsidR="00D279D5" w:rsidRPr="00A755A2">
        <w:t>In this section:</w:t>
      </w:r>
    </w:p>
    <w:p w14:paraId="0EE04485" w14:textId="77777777" w:rsidR="00D279D5" w:rsidRPr="00A755A2" w:rsidRDefault="00D279D5" w:rsidP="00A755A2">
      <w:pPr>
        <w:pStyle w:val="aDef"/>
      </w:pPr>
      <w:r w:rsidRPr="00A755A2">
        <w:rPr>
          <w:rStyle w:val="charBoldItals"/>
        </w:rPr>
        <w:t>animal welfare law</w:t>
      </w:r>
      <w:r w:rsidRPr="00A755A2">
        <w:t xml:space="preserve"> means the following:</w:t>
      </w:r>
    </w:p>
    <w:p w14:paraId="4CB14934" w14:textId="02241FB3" w:rsidR="00D279D5" w:rsidRPr="00A755A2" w:rsidRDefault="00A755A2" w:rsidP="00A755A2">
      <w:pPr>
        <w:pStyle w:val="Apara"/>
      </w:pPr>
      <w:r>
        <w:tab/>
      </w:r>
      <w:r w:rsidRPr="00A755A2">
        <w:t>(a)</w:t>
      </w:r>
      <w:r w:rsidRPr="00A755A2">
        <w:tab/>
      </w:r>
      <w:r w:rsidR="00D279D5" w:rsidRPr="00A755A2">
        <w:t xml:space="preserve">the </w:t>
      </w:r>
      <w:hyperlink r:id="rId90" w:tooltip="A1992-45" w:history="1">
        <w:r w:rsidR="003F59C5" w:rsidRPr="00A755A2">
          <w:rPr>
            <w:rStyle w:val="charCitHyperlinkItal"/>
          </w:rPr>
          <w:t>Animal Welfare Act 1992</w:t>
        </w:r>
      </w:hyperlink>
      <w:r w:rsidR="00D279D5" w:rsidRPr="00A755A2">
        <w:t>;</w:t>
      </w:r>
    </w:p>
    <w:p w14:paraId="48523425" w14:textId="52489865" w:rsidR="00D279D5" w:rsidRPr="00A755A2" w:rsidRDefault="00A755A2" w:rsidP="00A755A2">
      <w:pPr>
        <w:pStyle w:val="Apara"/>
      </w:pPr>
      <w:r>
        <w:tab/>
      </w:r>
      <w:r w:rsidRPr="00A755A2">
        <w:t>(b)</w:t>
      </w:r>
      <w:r w:rsidRPr="00A755A2">
        <w:tab/>
      </w:r>
      <w:r w:rsidR="00D279D5" w:rsidRPr="00A755A2">
        <w:t xml:space="preserve">the </w:t>
      </w:r>
      <w:hyperlink r:id="rId91" w:tooltip="A2000-86" w:history="1">
        <w:r w:rsidR="003F59C5" w:rsidRPr="00A755A2">
          <w:rPr>
            <w:rStyle w:val="charCitHyperlinkItal"/>
          </w:rPr>
          <w:t>Domestic Animals Act 2000</w:t>
        </w:r>
      </w:hyperlink>
      <w:r w:rsidR="00D279D5" w:rsidRPr="00A755A2">
        <w:t>;</w:t>
      </w:r>
    </w:p>
    <w:p w14:paraId="14A74AA2" w14:textId="77777777" w:rsidR="00D279D5" w:rsidRPr="00A755A2" w:rsidRDefault="00A755A2" w:rsidP="00A755A2">
      <w:pPr>
        <w:pStyle w:val="Apara"/>
        <w:keepNext/>
      </w:pPr>
      <w:r>
        <w:tab/>
      </w:r>
      <w:r w:rsidRPr="00A755A2">
        <w:t>(c)</w:t>
      </w:r>
      <w:r w:rsidRPr="00A755A2">
        <w:tab/>
      </w:r>
      <w:r w:rsidR="00D279D5" w:rsidRPr="00A755A2">
        <w:t>in relation to a State—a law of the State relating to animal welfare.</w:t>
      </w:r>
    </w:p>
    <w:p w14:paraId="70E6DE7F" w14:textId="3AE1C96D" w:rsidR="00BB59AD" w:rsidRPr="00A755A2" w:rsidRDefault="00BB59AD" w:rsidP="00BB59AD">
      <w:pPr>
        <w:pStyle w:val="aNote"/>
        <w:rPr>
          <w:lang w:eastAsia="en-AU"/>
        </w:rPr>
      </w:pPr>
      <w:r w:rsidRPr="00A755A2">
        <w:rPr>
          <w:rStyle w:val="charItals"/>
        </w:rPr>
        <w:t>Note</w:t>
      </w:r>
      <w:r w:rsidRPr="00A755A2">
        <w:rPr>
          <w:rStyle w:val="charItals"/>
        </w:rPr>
        <w:tab/>
      </w:r>
      <w:r w:rsidRPr="00A755A2">
        <w:rPr>
          <w:rStyle w:val="charBoldItals"/>
        </w:rPr>
        <w:t>State</w:t>
      </w:r>
      <w:r w:rsidRPr="00A755A2">
        <w:t xml:space="preserve"> includes the Northern Territory (see </w:t>
      </w:r>
      <w:hyperlink r:id="rId92" w:tooltip="A2001-14" w:history="1">
        <w:r w:rsidR="003F59C5" w:rsidRPr="00A755A2">
          <w:rPr>
            <w:rStyle w:val="charCitHyperlinkAbbrev"/>
          </w:rPr>
          <w:t>Legislation Act</w:t>
        </w:r>
      </w:hyperlink>
      <w:r w:rsidRPr="00A755A2">
        <w:t>, dict, pt 1).</w:t>
      </w:r>
    </w:p>
    <w:p w14:paraId="63F2B06F" w14:textId="77777777" w:rsidR="00D279D5" w:rsidRPr="00A755A2" w:rsidRDefault="00D279D5" w:rsidP="00A755A2">
      <w:pPr>
        <w:pStyle w:val="aDef"/>
        <w:keepNext/>
        <w:rPr>
          <w:lang w:eastAsia="en-AU"/>
        </w:rPr>
      </w:pPr>
      <w:r w:rsidRPr="00A755A2">
        <w:rPr>
          <w:rStyle w:val="charBoldItals"/>
        </w:rPr>
        <w:t>corresponding law</w:t>
      </w:r>
      <w:r w:rsidRPr="00A755A2">
        <w:t>—</w:t>
      </w:r>
    </w:p>
    <w:p w14:paraId="70678DBA" w14:textId="77777777" w:rsidR="00D279D5" w:rsidRPr="00A755A2" w:rsidRDefault="00A755A2" w:rsidP="00A755A2">
      <w:pPr>
        <w:pStyle w:val="Apara"/>
        <w:rPr>
          <w:lang w:eastAsia="en-AU"/>
        </w:rPr>
      </w:pPr>
      <w:r>
        <w:rPr>
          <w:lang w:eastAsia="en-AU"/>
        </w:rPr>
        <w:tab/>
      </w:r>
      <w:r w:rsidRPr="00A755A2">
        <w:rPr>
          <w:lang w:eastAsia="en-AU"/>
        </w:rPr>
        <w:t>(a)</w:t>
      </w:r>
      <w:r w:rsidRPr="00A755A2">
        <w:rPr>
          <w:lang w:eastAsia="en-AU"/>
        </w:rPr>
        <w:tab/>
      </w:r>
      <w:r w:rsidR="00D279D5" w:rsidRPr="00A755A2">
        <w:t xml:space="preserve">means </w:t>
      </w:r>
      <w:r w:rsidR="00D279D5" w:rsidRPr="00A755A2">
        <w:rPr>
          <w:lang w:eastAsia="en-AU"/>
        </w:rPr>
        <w:t>a law of a State that provides for the regulation of veterinary services; and</w:t>
      </w:r>
    </w:p>
    <w:p w14:paraId="4FB51EFE" w14:textId="77777777" w:rsidR="00D279D5" w:rsidRPr="00A755A2" w:rsidRDefault="00A755A2" w:rsidP="00A755A2">
      <w:pPr>
        <w:pStyle w:val="Apara"/>
      </w:pPr>
      <w:r>
        <w:tab/>
      </w:r>
      <w:r w:rsidRPr="00A755A2">
        <w:t>(b)</w:t>
      </w:r>
      <w:r w:rsidRPr="00A755A2">
        <w:tab/>
      </w:r>
      <w:r w:rsidR="00D279D5" w:rsidRPr="00A755A2">
        <w:rPr>
          <w:lang w:eastAsia="en-AU"/>
        </w:rPr>
        <w:t>includes a law of a State p</w:t>
      </w:r>
      <w:r w:rsidR="00D279D5" w:rsidRPr="00A755A2">
        <w:rPr>
          <w:szCs w:val="24"/>
          <w:lang w:eastAsia="en-AU"/>
        </w:rPr>
        <w:t>rescribed by regulation.</w:t>
      </w:r>
    </w:p>
    <w:p w14:paraId="7272CB04" w14:textId="77777777" w:rsidR="00D279D5" w:rsidRPr="00A755A2" w:rsidRDefault="00D279D5" w:rsidP="00A755A2">
      <w:pPr>
        <w:pStyle w:val="aDef"/>
      </w:pPr>
      <w:r w:rsidRPr="00A755A2">
        <w:rPr>
          <w:rStyle w:val="charBoldItals"/>
        </w:rPr>
        <w:t xml:space="preserve">relevant authority </w:t>
      </w:r>
      <w:r w:rsidRPr="00A755A2">
        <w:t>means—</w:t>
      </w:r>
    </w:p>
    <w:p w14:paraId="38E34300" w14:textId="77777777" w:rsidR="00D279D5" w:rsidRPr="00A755A2" w:rsidRDefault="00A755A2" w:rsidP="00A755A2">
      <w:pPr>
        <w:pStyle w:val="Apara"/>
      </w:pPr>
      <w:r>
        <w:tab/>
      </w:r>
      <w:r w:rsidRPr="00A755A2">
        <w:t>(a)</w:t>
      </w:r>
      <w:r w:rsidRPr="00A755A2">
        <w:tab/>
      </w:r>
      <w:r w:rsidR="00D279D5" w:rsidRPr="00A755A2">
        <w:t>an entity responsible for the administration of an animal welfare law in the Territory; or</w:t>
      </w:r>
    </w:p>
    <w:p w14:paraId="018E3C3B" w14:textId="2DC219D6" w:rsidR="00D279D5" w:rsidRPr="00A755A2" w:rsidRDefault="00A755A2" w:rsidP="00A755A2">
      <w:pPr>
        <w:pStyle w:val="Apara"/>
      </w:pPr>
      <w:r>
        <w:tab/>
      </w:r>
      <w:r w:rsidRPr="00A755A2">
        <w:t>(b)</w:t>
      </w:r>
      <w:r w:rsidRPr="00A755A2">
        <w:tab/>
      </w:r>
      <w:r w:rsidR="00D279D5" w:rsidRPr="00A755A2">
        <w:t xml:space="preserve">an inspector or authorised officer under the </w:t>
      </w:r>
      <w:hyperlink r:id="rId93" w:tooltip="A1992-45" w:history="1">
        <w:r w:rsidR="003F59C5" w:rsidRPr="00A755A2">
          <w:rPr>
            <w:rStyle w:val="charCitHyperlinkItal"/>
          </w:rPr>
          <w:t>Animal Welfare Act 1992</w:t>
        </w:r>
      </w:hyperlink>
      <w:r w:rsidR="00D279D5" w:rsidRPr="00A755A2">
        <w:t>; or</w:t>
      </w:r>
    </w:p>
    <w:p w14:paraId="48A9661F" w14:textId="01C1CFE4" w:rsidR="00D279D5" w:rsidRPr="00A755A2" w:rsidRDefault="00A755A2" w:rsidP="00A755A2">
      <w:pPr>
        <w:pStyle w:val="Apara"/>
      </w:pPr>
      <w:r>
        <w:tab/>
      </w:r>
      <w:r w:rsidRPr="00A755A2">
        <w:t>(c)</w:t>
      </w:r>
      <w:r w:rsidRPr="00A755A2">
        <w:tab/>
      </w:r>
      <w:r w:rsidR="00D279D5" w:rsidRPr="00A755A2">
        <w:t xml:space="preserve">an authorised person under the </w:t>
      </w:r>
      <w:hyperlink r:id="rId94" w:tooltip="A2000-86" w:history="1">
        <w:r w:rsidR="003F59C5" w:rsidRPr="00A755A2">
          <w:rPr>
            <w:rStyle w:val="charCitHyperlinkItal"/>
          </w:rPr>
          <w:t>Domestic Animals Act 2000</w:t>
        </w:r>
      </w:hyperlink>
      <w:r w:rsidR="00D279D5" w:rsidRPr="00A755A2">
        <w:t>; or</w:t>
      </w:r>
    </w:p>
    <w:p w14:paraId="25BF8011" w14:textId="77777777" w:rsidR="00D279D5" w:rsidRPr="00A755A2" w:rsidRDefault="00A755A2" w:rsidP="00A755A2">
      <w:pPr>
        <w:pStyle w:val="Apara"/>
      </w:pPr>
      <w:r>
        <w:tab/>
      </w:r>
      <w:r w:rsidRPr="00A755A2">
        <w:t>(d)</w:t>
      </w:r>
      <w:r w:rsidRPr="00A755A2">
        <w:tab/>
      </w:r>
      <w:r w:rsidR="00D279D5" w:rsidRPr="00A755A2">
        <w:t>an entity of a State responsible for the administration of a corresponding law; or</w:t>
      </w:r>
    </w:p>
    <w:p w14:paraId="3EA0D216" w14:textId="77777777" w:rsidR="00D279D5" w:rsidRPr="00A755A2" w:rsidRDefault="00A755A2" w:rsidP="00A755A2">
      <w:pPr>
        <w:pStyle w:val="Apara"/>
      </w:pPr>
      <w:r>
        <w:tab/>
      </w:r>
      <w:r w:rsidRPr="00A755A2">
        <w:t>(e)</w:t>
      </w:r>
      <w:r w:rsidRPr="00A755A2">
        <w:tab/>
      </w:r>
      <w:r w:rsidR="00D279D5" w:rsidRPr="00A755A2">
        <w:t>any other entity prescribed by regulation.</w:t>
      </w:r>
    </w:p>
    <w:p w14:paraId="3AA85B87" w14:textId="77777777" w:rsidR="00D279D5" w:rsidRPr="00A755A2" w:rsidRDefault="00A755A2" w:rsidP="00A755A2">
      <w:pPr>
        <w:pStyle w:val="AH5Sec"/>
      </w:pPr>
      <w:bookmarkStart w:id="182" w:name="_Toc139959900"/>
      <w:r w:rsidRPr="004C1978">
        <w:rPr>
          <w:rStyle w:val="CharSectNo"/>
        </w:rPr>
        <w:lastRenderedPageBreak/>
        <w:t>140</w:t>
      </w:r>
      <w:r w:rsidRPr="00A755A2">
        <w:tab/>
      </w:r>
      <w:r w:rsidR="00D279D5" w:rsidRPr="00A755A2">
        <w:t>Protection of participants</w:t>
      </w:r>
      <w:bookmarkEnd w:id="182"/>
    </w:p>
    <w:p w14:paraId="67CC1319" w14:textId="77777777" w:rsidR="00D279D5" w:rsidRPr="00A755A2" w:rsidRDefault="00A755A2" w:rsidP="00A755A2">
      <w:pPr>
        <w:pStyle w:val="Amain"/>
      </w:pPr>
      <w:r>
        <w:tab/>
      </w:r>
      <w:r w:rsidRPr="00A755A2">
        <w:t>(1)</w:t>
      </w:r>
      <w:r w:rsidRPr="00A755A2">
        <w:tab/>
      </w:r>
      <w:r w:rsidR="00D279D5" w:rsidRPr="00A755A2">
        <w:t>This section applies to a person who is or has been a participant in a proceeding about a complaint, or a review of conditions imposed on a registered veterinary practitioner, before the board.</w:t>
      </w:r>
    </w:p>
    <w:p w14:paraId="1B0583BF" w14:textId="77777777" w:rsidR="00D279D5" w:rsidRPr="00A755A2" w:rsidRDefault="00A755A2" w:rsidP="00A755A2">
      <w:pPr>
        <w:pStyle w:val="Amain"/>
      </w:pPr>
      <w:r>
        <w:tab/>
      </w:r>
      <w:r w:rsidRPr="00A755A2">
        <w:t>(2)</w:t>
      </w:r>
      <w:r w:rsidRPr="00A755A2">
        <w:tab/>
      </w:r>
      <w:r w:rsidR="00D279D5" w:rsidRPr="00A755A2">
        <w:t>An action or proceeding does not lie against a person to whom this section applies in relation to an act done, or omitted to be done, honestly in that capacity.</w:t>
      </w:r>
    </w:p>
    <w:p w14:paraId="3D9BEBD0" w14:textId="77777777" w:rsidR="00D279D5" w:rsidRPr="00A755A2" w:rsidRDefault="00A755A2" w:rsidP="00A755A2">
      <w:pPr>
        <w:pStyle w:val="AH5Sec"/>
      </w:pPr>
      <w:bookmarkStart w:id="183" w:name="_Toc139959901"/>
      <w:r w:rsidRPr="004C1978">
        <w:rPr>
          <w:rStyle w:val="CharSectNo"/>
        </w:rPr>
        <w:t>141</w:t>
      </w:r>
      <w:r w:rsidRPr="00A755A2">
        <w:tab/>
      </w:r>
      <w:r w:rsidR="00D279D5" w:rsidRPr="00A755A2">
        <w:t>Protection of informed people</w:t>
      </w:r>
      <w:bookmarkEnd w:id="183"/>
    </w:p>
    <w:p w14:paraId="21B25199" w14:textId="77777777" w:rsidR="00D279D5" w:rsidRPr="00A755A2" w:rsidRDefault="00A755A2" w:rsidP="00A755A2">
      <w:pPr>
        <w:pStyle w:val="Amain"/>
      </w:pPr>
      <w:r>
        <w:tab/>
      </w:r>
      <w:r w:rsidRPr="00A755A2">
        <w:t>(1)</w:t>
      </w:r>
      <w:r w:rsidRPr="00A755A2">
        <w:tab/>
      </w:r>
      <w:r w:rsidR="00D279D5" w:rsidRPr="00A755A2">
        <w:t xml:space="preserve">An </w:t>
      </w:r>
      <w:r w:rsidR="004F40CA" w:rsidRPr="00A755A2">
        <w:t>information holder</w:t>
      </w:r>
      <w:r w:rsidR="00D279D5" w:rsidRPr="00A755A2">
        <w:t xml:space="preserve"> is not civilly liable for conduct engaged in honestly and without recklessness—</w:t>
      </w:r>
    </w:p>
    <w:p w14:paraId="50F1158D" w14:textId="77777777" w:rsidR="00D279D5" w:rsidRPr="00A755A2" w:rsidRDefault="00A755A2" w:rsidP="00A755A2">
      <w:pPr>
        <w:pStyle w:val="Apara"/>
      </w:pPr>
      <w:r>
        <w:tab/>
      </w:r>
      <w:r w:rsidRPr="00A755A2">
        <w:t>(a)</w:t>
      </w:r>
      <w:r w:rsidRPr="00A755A2">
        <w:tab/>
      </w:r>
      <w:r w:rsidR="00D279D5" w:rsidRPr="00A755A2">
        <w:t xml:space="preserve">in the exercise of a function under this Act; or </w:t>
      </w:r>
    </w:p>
    <w:p w14:paraId="4BD49A30" w14:textId="77777777" w:rsidR="00D279D5" w:rsidRPr="00A755A2" w:rsidRDefault="00A755A2" w:rsidP="00A755A2">
      <w:pPr>
        <w:pStyle w:val="Apara"/>
      </w:pPr>
      <w:r>
        <w:tab/>
      </w:r>
      <w:r w:rsidRPr="00A755A2">
        <w:t>(b)</w:t>
      </w:r>
      <w:r w:rsidRPr="00A755A2">
        <w:tab/>
      </w:r>
      <w:r w:rsidR="00D279D5" w:rsidRPr="00A755A2">
        <w:t>in the reasonable belief that the conduct was in the exercise of a function under this Act.</w:t>
      </w:r>
    </w:p>
    <w:p w14:paraId="362C06B8" w14:textId="77777777" w:rsidR="00D279D5" w:rsidRPr="00A755A2" w:rsidRDefault="00A755A2" w:rsidP="00A755A2">
      <w:pPr>
        <w:pStyle w:val="Amain"/>
        <w:keepNext/>
      </w:pPr>
      <w:r>
        <w:tab/>
      </w:r>
      <w:r w:rsidRPr="00A755A2">
        <w:t>(2)</w:t>
      </w:r>
      <w:r w:rsidRPr="00A755A2">
        <w:tab/>
      </w:r>
      <w:r w:rsidR="00D279D5" w:rsidRPr="00A755A2">
        <w:t xml:space="preserve">An </w:t>
      </w:r>
      <w:r w:rsidR="004F40CA" w:rsidRPr="00A755A2">
        <w:t>information holder</w:t>
      </w:r>
      <w:r w:rsidR="00D279D5" w:rsidRPr="00A755A2">
        <w:t xml:space="preserve"> is, in any legal proceeding, competent but not compellable to give evidence or produce documents in relation to any matter in which the person was involved in the course of exercising the person’s functions.</w:t>
      </w:r>
    </w:p>
    <w:p w14:paraId="520A8E2B" w14:textId="77777777" w:rsidR="00D279D5" w:rsidRPr="00A755A2" w:rsidRDefault="00D279D5" w:rsidP="00D279D5">
      <w:pPr>
        <w:pStyle w:val="aNote"/>
      </w:pPr>
      <w:r w:rsidRPr="00A755A2">
        <w:rPr>
          <w:rStyle w:val="charItals"/>
        </w:rPr>
        <w:t>Note</w:t>
      </w:r>
      <w:r w:rsidRPr="00A755A2">
        <w:rPr>
          <w:rStyle w:val="charItals"/>
        </w:rPr>
        <w:tab/>
      </w:r>
      <w:r w:rsidR="004F40CA" w:rsidRPr="00A755A2">
        <w:rPr>
          <w:rStyle w:val="charBoldItals"/>
        </w:rPr>
        <w:t>Information holder</w:t>
      </w:r>
      <w:r w:rsidR="00BB59AD" w:rsidRPr="00A755A2">
        <w:t>—see s</w:t>
      </w:r>
      <w:r w:rsidRPr="00A755A2">
        <w:t xml:space="preserve"> </w:t>
      </w:r>
      <w:r w:rsidR="004D0E19" w:rsidRPr="00A755A2">
        <w:t>133</w:t>
      </w:r>
      <w:r w:rsidRPr="00A755A2">
        <w:t>.</w:t>
      </w:r>
    </w:p>
    <w:p w14:paraId="79FCF2D7" w14:textId="77777777" w:rsidR="00D279D5" w:rsidRPr="00A755A2" w:rsidRDefault="00A755A2" w:rsidP="00A755A2">
      <w:pPr>
        <w:pStyle w:val="AH5Sec"/>
      </w:pPr>
      <w:bookmarkStart w:id="184" w:name="_Toc139959902"/>
      <w:r w:rsidRPr="004C1978">
        <w:rPr>
          <w:rStyle w:val="CharSectNo"/>
        </w:rPr>
        <w:t>142</w:t>
      </w:r>
      <w:r w:rsidRPr="00A755A2">
        <w:tab/>
      </w:r>
      <w:r w:rsidR="00D279D5" w:rsidRPr="00A755A2">
        <w:t>Exemptions from Act</w:t>
      </w:r>
      <w:bookmarkEnd w:id="184"/>
    </w:p>
    <w:p w14:paraId="77FD1F88" w14:textId="57F30A79" w:rsidR="00D279D5" w:rsidRPr="00A755A2" w:rsidRDefault="00A755A2" w:rsidP="00A755A2">
      <w:pPr>
        <w:pStyle w:val="Amain"/>
      </w:pPr>
      <w:r>
        <w:tab/>
      </w:r>
      <w:r w:rsidRPr="00A755A2">
        <w:t>(1)</w:t>
      </w:r>
      <w:r w:rsidRPr="00A755A2">
        <w:tab/>
      </w:r>
      <w:r w:rsidR="00D279D5" w:rsidRPr="00A755A2">
        <w:t>The Minister may exempt a veterinary practitioner from a provision of this Act if satisfied that it is in the public interest to do so.</w:t>
      </w:r>
    </w:p>
    <w:p w14:paraId="44AFA74E" w14:textId="77777777" w:rsidR="00D279D5" w:rsidRPr="00A755A2" w:rsidRDefault="00A755A2" w:rsidP="00A755A2">
      <w:pPr>
        <w:pStyle w:val="Amain"/>
        <w:keepNext/>
      </w:pPr>
      <w:r>
        <w:tab/>
      </w:r>
      <w:r w:rsidRPr="00A755A2">
        <w:t>(2)</w:t>
      </w:r>
      <w:r w:rsidRPr="00A755A2">
        <w:tab/>
      </w:r>
      <w:r w:rsidR="00D279D5" w:rsidRPr="00A755A2">
        <w:t>An exemption is a disallowable instrument.</w:t>
      </w:r>
    </w:p>
    <w:p w14:paraId="21B241C4" w14:textId="591FE2DA"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95" w:tooltip="A2001-14" w:history="1">
        <w:r w:rsidR="003F59C5" w:rsidRPr="00A755A2">
          <w:rPr>
            <w:rStyle w:val="charCitHyperlinkAbbrev"/>
          </w:rPr>
          <w:t>Legislation Act</w:t>
        </w:r>
      </w:hyperlink>
      <w:r w:rsidRPr="00A755A2">
        <w:t>.</w:t>
      </w:r>
    </w:p>
    <w:p w14:paraId="4E91BB4B" w14:textId="77777777" w:rsidR="00D279D5" w:rsidRPr="00A755A2" w:rsidRDefault="00A755A2" w:rsidP="0021445E">
      <w:pPr>
        <w:pStyle w:val="Amain"/>
      </w:pPr>
      <w:r>
        <w:tab/>
      </w:r>
      <w:r w:rsidRPr="00A755A2">
        <w:t>(3)</w:t>
      </w:r>
      <w:r w:rsidRPr="00A755A2">
        <w:tab/>
      </w:r>
      <w:r w:rsidR="00D279D5" w:rsidRPr="00A755A2">
        <w:t>An exemption must be made in accordance with the guidelines (if any) made under subsection (4).</w:t>
      </w:r>
    </w:p>
    <w:p w14:paraId="47CB03D6" w14:textId="77777777" w:rsidR="00D279D5" w:rsidRPr="00A755A2" w:rsidRDefault="00A755A2" w:rsidP="00A755A2">
      <w:pPr>
        <w:pStyle w:val="Amain"/>
      </w:pPr>
      <w:r>
        <w:tab/>
      </w:r>
      <w:r w:rsidRPr="00A755A2">
        <w:t>(4)</w:t>
      </w:r>
      <w:r w:rsidRPr="00A755A2">
        <w:tab/>
      </w:r>
      <w:r w:rsidR="00D279D5" w:rsidRPr="00A755A2">
        <w:t>The Minister may make guidelines for the giving of exemptions under subsection (1).</w:t>
      </w:r>
    </w:p>
    <w:p w14:paraId="525F0F8B" w14:textId="77777777" w:rsidR="00D279D5" w:rsidRPr="00A755A2" w:rsidRDefault="00A755A2" w:rsidP="00A755A2">
      <w:pPr>
        <w:pStyle w:val="Amain"/>
        <w:keepNext/>
      </w:pPr>
      <w:r>
        <w:lastRenderedPageBreak/>
        <w:tab/>
      </w:r>
      <w:r w:rsidRPr="00A755A2">
        <w:t>(5)</w:t>
      </w:r>
      <w:r w:rsidRPr="00A755A2">
        <w:tab/>
      </w:r>
      <w:r w:rsidR="00D279D5" w:rsidRPr="00A755A2">
        <w:t>A guideline is a disallowable instrument.</w:t>
      </w:r>
    </w:p>
    <w:p w14:paraId="23E4296E" w14:textId="61093F79"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96" w:tooltip="A2001-14" w:history="1">
        <w:r w:rsidR="003F59C5" w:rsidRPr="00A755A2">
          <w:rPr>
            <w:rStyle w:val="charCitHyperlinkAbbrev"/>
          </w:rPr>
          <w:t>Legislation Act</w:t>
        </w:r>
      </w:hyperlink>
      <w:r w:rsidRPr="00A755A2">
        <w:t>.</w:t>
      </w:r>
    </w:p>
    <w:p w14:paraId="031623F3" w14:textId="77777777" w:rsidR="00692182" w:rsidRPr="00A755A2" w:rsidRDefault="00A755A2" w:rsidP="00A755A2">
      <w:pPr>
        <w:pStyle w:val="AH5Sec"/>
      </w:pPr>
      <w:bookmarkStart w:id="185" w:name="_Toc139959903"/>
      <w:r w:rsidRPr="004C1978">
        <w:rPr>
          <w:rStyle w:val="CharSectNo"/>
        </w:rPr>
        <w:t>143</w:t>
      </w:r>
      <w:r w:rsidRPr="00A755A2">
        <w:tab/>
      </w:r>
      <w:r w:rsidR="00692182" w:rsidRPr="00A755A2">
        <w:t>Declared professional bodies</w:t>
      </w:r>
      <w:bookmarkEnd w:id="185"/>
    </w:p>
    <w:p w14:paraId="036DE398" w14:textId="77777777" w:rsidR="00692182" w:rsidRPr="00A755A2" w:rsidRDefault="00A755A2" w:rsidP="00A755A2">
      <w:pPr>
        <w:pStyle w:val="Amain"/>
      </w:pPr>
      <w:r>
        <w:tab/>
      </w:r>
      <w:r w:rsidRPr="00A755A2">
        <w:t>(1)</w:t>
      </w:r>
      <w:r w:rsidRPr="00A755A2">
        <w:tab/>
      </w:r>
      <w:r w:rsidR="00692182" w:rsidRPr="00A755A2">
        <w:t>The Minister may declare an entity to be a professional body for—</w:t>
      </w:r>
    </w:p>
    <w:p w14:paraId="29C0E82F" w14:textId="77777777" w:rsidR="00692182" w:rsidRPr="00A755A2" w:rsidRDefault="00A755A2" w:rsidP="00A755A2">
      <w:pPr>
        <w:pStyle w:val="Apara"/>
      </w:pPr>
      <w:r>
        <w:tab/>
      </w:r>
      <w:r w:rsidRPr="00A755A2">
        <w:t>(a)</w:t>
      </w:r>
      <w:r w:rsidRPr="00A755A2">
        <w:tab/>
      </w:r>
      <w:r w:rsidR="00692182" w:rsidRPr="00A755A2">
        <w:t>section 96 (2) (Consultation about appointment to board); and</w:t>
      </w:r>
    </w:p>
    <w:p w14:paraId="689812C0" w14:textId="77777777" w:rsidR="00692182" w:rsidRPr="00A755A2" w:rsidRDefault="00A755A2" w:rsidP="00A755A2">
      <w:pPr>
        <w:pStyle w:val="Apara"/>
      </w:pPr>
      <w:r>
        <w:tab/>
      </w:r>
      <w:r w:rsidRPr="00A755A2">
        <w:t>(b)</w:t>
      </w:r>
      <w:r w:rsidRPr="00A755A2">
        <w:tab/>
      </w:r>
      <w:r w:rsidR="00692182" w:rsidRPr="00A755A2">
        <w:t>section 147 (2) (Regulation-making power).</w:t>
      </w:r>
    </w:p>
    <w:p w14:paraId="2D144FD7" w14:textId="77777777" w:rsidR="00692182" w:rsidRPr="00A755A2" w:rsidRDefault="00A755A2" w:rsidP="00A755A2">
      <w:pPr>
        <w:pStyle w:val="Amain"/>
        <w:keepNext/>
      </w:pPr>
      <w:r>
        <w:tab/>
      </w:r>
      <w:r w:rsidRPr="00A755A2">
        <w:t>(2)</w:t>
      </w:r>
      <w:r w:rsidRPr="00A755A2">
        <w:tab/>
      </w:r>
      <w:r w:rsidR="00692182" w:rsidRPr="00A755A2">
        <w:t>A declaration is a disallowable instrument.</w:t>
      </w:r>
    </w:p>
    <w:p w14:paraId="7F47C577" w14:textId="165108CE" w:rsidR="00692182" w:rsidRPr="00A755A2" w:rsidRDefault="00692182" w:rsidP="00692182">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97" w:tooltip="A2001-14" w:history="1">
        <w:r w:rsidRPr="00A755A2">
          <w:rPr>
            <w:rStyle w:val="charCitHyperlinkAbbrev"/>
          </w:rPr>
          <w:t>Legislation Act</w:t>
        </w:r>
      </w:hyperlink>
      <w:r w:rsidRPr="00A755A2">
        <w:t>.</w:t>
      </w:r>
    </w:p>
    <w:p w14:paraId="7F6F68AD" w14:textId="77777777" w:rsidR="00D279D5" w:rsidRPr="00A755A2" w:rsidRDefault="00A755A2" w:rsidP="00A755A2">
      <w:pPr>
        <w:pStyle w:val="AH5Sec"/>
      </w:pPr>
      <w:bookmarkStart w:id="186" w:name="_Toc139959904"/>
      <w:r w:rsidRPr="004C1978">
        <w:rPr>
          <w:rStyle w:val="CharSectNo"/>
        </w:rPr>
        <w:t>144</w:t>
      </w:r>
      <w:r w:rsidRPr="00A755A2">
        <w:tab/>
      </w:r>
      <w:r w:rsidR="00D279D5" w:rsidRPr="00A755A2">
        <w:t>Determination of fees by board</w:t>
      </w:r>
      <w:bookmarkEnd w:id="186"/>
    </w:p>
    <w:p w14:paraId="700FBE30" w14:textId="6114C127" w:rsidR="00D279D5" w:rsidRPr="00A755A2" w:rsidRDefault="00A755A2" w:rsidP="00A755A2">
      <w:pPr>
        <w:pStyle w:val="Amain"/>
        <w:keepNext/>
      </w:pPr>
      <w:r>
        <w:tab/>
      </w:r>
      <w:r w:rsidRPr="00A755A2">
        <w:t>(1)</w:t>
      </w:r>
      <w:r w:rsidRPr="00A755A2">
        <w:tab/>
      </w:r>
      <w:r w:rsidR="00D279D5" w:rsidRPr="00A755A2">
        <w:t>The board may determine fees for this Act.</w:t>
      </w:r>
    </w:p>
    <w:p w14:paraId="270035B2" w14:textId="0090AD03" w:rsidR="00D279D5" w:rsidRPr="00A755A2" w:rsidRDefault="00D279D5" w:rsidP="00D279D5">
      <w:pPr>
        <w:pStyle w:val="aNote"/>
      </w:pPr>
      <w:r w:rsidRPr="00A755A2">
        <w:rPr>
          <w:rStyle w:val="charItals"/>
        </w:rPr>
        <w:t>Note</w:t>
      </w:r>
      <w:r w:rsidRPr="00A755A2">
        <w:tab/>
        <w:t xml:space="preserve">The </w:t>
      </w:r>
      <w:hyperlink r:id="rId98" w:tooltip="A2001-14" w:history="1">
        <w:r w:rsidR="003F59C5" w:rsidRPr="00A755A2">
          <w:rPr>
            <w:rStyle w:val="charCitHyperlinkAbbrev"/>
          </w:rPr>
          <w:t>Legislation Act</w:t>
        </w:r>
      </w:hyperlink>
      <w:r w:rsidRPr="00A755A2">
        <w:t xml:space="preserve"> contains provisions about the making of determinations and regulations relating to fees (see</w:t>
      </w:r>
      <w:r w:rsidR="00BB59AD" w:rsidRPr="00A755A2">
        <w:t xml:space="preserve"> </w:t>
      </w:r>
      <w:hyperlink r:id="rId99" w:tooltip="A2001-14" w:history="1">
        <w:r w:rsidR="003F59C5" w:rsidRPr="00A755A2">
          <w:rPr>
            <w:rStyle w:val="charCitHyperlinkAbbrev"/>
          </w:rPr>
          <w:t>Legislation Act</w:t>
        </w:r>
      </w:hyperlink>
      <w:r w:rsidR="00BB59AD" w:rsidRPr="00A755A2">
        <w:t>, pt </w:t>
      </w:r>
      <w:r w:rsidRPr="00A755A2">
        <w:t>6.3).</w:t>
      </w:r>
    </w:p>
    <w:p w14:paraId="4E18A3B0" w14:textId="77777777" w:rsidR="00D279D5" w:rsidRPr="00A755A2" w:rsidRDefault="00A755A2" w:rsidP="00A755A2">
      <w:pPr>
        <w:pStyle w:val="Amain"/>
        <w:keepNext/>
      </w:pPr>
      <w:r>
        <w:tab/>
      </w:r>
      <w:r w:rsidRPr="00A755A2">
        <w:t>(2)</w:t>
      </w:r>
      <w:r w:rsidRPr="00A755A2">
        <w:tab/>
      </w:r>
      <w:r w:rsidR="00D279D5" w:rsidRPr="00A755A2">
        <w:t>A determination is a disallowable instrument.</w:t>
      </w:r>
    </w:p>
    <w:p w14:paraId="224C6F5B" w14:textId="34C4A789"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00" w:tooltip="A2001-14" w:history="1">
        <w:r w:rsidR="003F59C5" w:rsidRPr="00A755A2">
          <w:rPr>
            <w:rStyle w:val="charCitHyperlinkAbbrev"/>
          </w:rPr>
          <w:t>Legislation Act</w:t>
        </w:r>
      </w:hyperlink>
      <w:r w:rsidRPr="00A755A2">
        <w:t>.</w:t>
      </w:r>
    </w:p>
    <w:p w14:paraId="6958B66B" w14:textId="77777777" w:rsidR="00D279D5" w:rsidRPr="00A755A2" w:rsidRDefault="00A755A2" w:rsidP="00A755A2">
      <w:pPr>
        <w:pStyle w:val="Amain"/>
      </w:pPr>
      <w:r>
        <w:tab/>
      </w:r>
      <w:r w:rsidRPr="00A755A2">
        <w:t>(3)</w:t>
      </w:r>
      <w:r w:rsidRPr="00A755A2">
        <w:tab/>
      </w:r>
      <w:r w:rsidR="00D279D5" w:rsidRPr="00A755A2">
        <w:t>A regulation may prescribe when fees may not be charged.</w:t>
      </w:r>
    </w:p>
    <w:p w14:paraId="0B5B2833" w14:textId="77777777" w:rsidR="00D279D5" w:rsidRPr="00A755A2" w:rsidRDefault="00A755A2" w:rsidP="00A755A2">
      <w:pPr>
        <w:pStyle w:val="AH5Sec"/>
      </w:pPr>
      <w:bookmarkStart w:id="187" w:name="_Toc139959905"/>
      <w:r w:rsidRPr="004C1978">
        <w:rPr>
          <w:rStyle w:val="CharSectNo"/>
        </w:rPr>
        <w:t>145</w:t>
      </w:r>
      <w:r w:rsidRPr="00A755A2">
        <w:tab/>
      </w:r>
      <w:r w:rsidR="00D279D5" w:rsidRPr="00A755A2">
        <w:t>Determination of fees by Minister</w:t>
      </w:r>
      <w:bookmarkEnd w:id="187"/>
    </w:p>
    <w:p w14:paraId="4321F3A2" w14:textId="04BCAC41" w:rsidR="00D279D5" w:rsidRPr="00A755A2" w:rsidRDefault="00A755A2" w:rsidP="00A755A2">
      <w:pPr>
        <w:pStyle w:val="Amain"/>
        <w:keepNext/>
      </w:pPr>
      <w:r>
        <w:tab/>
      </w:r>
      <w:r w:rsidRPr="00A755A2">
        <w:t>(1)</w:t>
      </w:r>
      <w:r w:rsidRPr="00A755A2">
        <w:tab/>
      </w:r>
      <w:r w:rsidR="00D279D5" w:rsidRPr="00A755A2">
        <w:t>The Minister may determine fees for this Act.</w:t>
      </w:r>
    </w:p>
    <w:p w14:paraId="088C7628" w14:textId="2A08D981" w:rsidR="00D279D5" w:rsidRPr="00A755A2" w:rsidRDefault="00D279D5" w:rsidP="00D279D5">
      <w:pPr>
        <w:pStyle w:val="aNote"/>
      </w:pPr>
      <w:r w:rsidRPr="00A755A2">
        <w:rPr>
          <w:rStyle w:val="charItals"/>
        </w:rPr>
        <w:t>Note</w:t>
      </w:r>
      <w:r w:rsidRPr="00A755A2">
        <w:tab/>
        <w:t xml:space="preserve">The </w:t>
      </w:r>
      <w:hyperlink r:id="rId101" w:tooltip="A2001-14" w:history="1">
        <w:r w:rsidR="003F59C5" w:rsidRPr="00A755A2">
          <w:rPr>
            <w:rStyle w:val="charCitHyperlinkAbbrev"/>
          </w:rPr>
          <w:t>Legislation Act</w:t>
        </w:r>
      </w:hyperlink>
      <w:r w:rsidRPr="00A755A2">
        <w:t xml:space="preserve"> contains provisions about the making of determinations and regulations relating to fees (see</w:t>
      </w:r>
      <w:r w:rsidR="00BB59AD" w:rsidRPr="00A755A2">
        <w:t xml:space="preserve"> </w:t>
      </w:r>
      <w:hyperlink r:id="rId102" w:tooltip="A2001-14" w:history="1">
        <w:r w:rsidR="003F59C5" w:rsidRPr="00A755A2">
          <w:rPr>
            <w:rStyle w:val="charCitHyperlinkAbbrev"/>
          </w:rPr>
          <w:t>Legislation Act</w:t>
        </w:r>
      </w:hyperlink>
      <w:r w:rsidR="00BB59AD" w:rsidRPr="00A755A2">
        <w:t>, pt </w:t>
      </w:r>
      <w:r w:rsidRPr="00A755A2">
        <w:t>6.3)</w:t>
      </w:r>
      <w:r w:rsidR="00A77A12" w:rsidRPr="00A755A2">
        <w:t>.</w:t>
      </w:r>
    </w:p>
    <w:p w14:paraId="0F9D8A04" w14:textId="77777777" w:rsidR="00D279D5" w:rsidRPr="00A755A2" w:rsidRDefault="00A755A2" w:rsidP="00A755A2">
      <w:pPr>
        <w:pStyle w:val="Amain"/>
        <w:keepNext/>
      </w:pPr>
      <w:r>
        <w:tab/>
      </w:r>
      <w:r w:rsidRPr="00A755A2">
        <w:t>(2)</w:t>
      </w:r>
      <w:r w:rsidRPr="00A755A2">
        <w:tab/>
      </w:r>
      <w:r w:rsidR="00D279D5" w:rsidRPr="00A755A2">
        <w:t>A determination is a disallowable instrument.</w:t>
      </w:r>
    </w:p>
    <w:p w14:paraId="29C478BF" w14:textId="2BA32FC6" w:rsidR="00D279D5" w:rsidRPr="00A755A2" w:rsidRDefault="00D279D5" w:rsidP="00D279D5">
      <w:pPr>
        <w:pStyle w:val="aNote"/>
      </w:pPr>
      <w:r w:rsidRPr="00A755A2">
        <w:rPr>
          <w:rStyle w:val="charItals"/>
        </w:rPr>
        <w:t>Note</w:t>
      </w:r>
      <w:r w:rsidRPr="00A755A2">
        <w:rPr>
          <w:rStyle w:val="charItals"/>
        </w:rPr>
        <w:tab/>
      </w:r>
      <w:r w:rsidRPr="00A755A2">
        <w:t xml:space="preserve">A disallowable instrument must be notified, and presented to the Legislative Assembly, under the </w:t>
      </w:r>
      <w:hyperlink r:id="rId103" w:tooltip="A2001-14" w:history="1">
        <w:r w:rsidR="003F59C5" w:rsidRPr="00A755A2">
          <w:rPr>
            <w:rStyle w:val="charCitHyperlinkAbbrev"/>
          </w:rPr>
          <w:t>Legislation Act</w:t>
        </w:r>
      </w:hyperlink>
      <w:r w:rsidRPr="00A755A2">
        <w:t>.</w:t>
      </w:r>
    </w:p>
    <w:p w14:paraId="71590130" w14:textId="77777777" w:rsidR="00D279D5" w:rsidRPr="00A755A2" w:rsidRDefault="00A755A2" w:rsidP="00A755A2">
      <w:pPr>
        <w:pStyle w:val="AH5Sec"/>
      </w:pPr>
      <w:bookmarkStart w:id="188" w:name="_Toc139959906"/>
      <w:r w:rsidRPr="004C1978">
        <w:rPr>
          <w:rStyle w:val="CharSectNo"/>
        </w:rPr>
        <w:lastRenderedPageBreak/>
        <w:t>146</w:t>
      </w:r>
      <w:r w:rsidRPr="00A755A2">
        <w:tab/>
      </w:r>
      <w:r w:rsidR="00D279D5" w:rsidRPr="00A755A2">
        <w:t>Fee waiver</w:t>
      </w:r>
      <w:bookmarkEnd w:id="188"/>
    </w:p>
    <w:p w14:paraId="7E8F8B6A" w14:textId="77777777" w:rsidR="00D279D5" w:rsidRPr="00A755A2" w:rsidRDefault="00A755A2" w:rsidP="00A755A2">
      <w:pPr>
        <w:pStyle w:val="Amain"/>
      </w:pPr>
      <w:r>
        <w:tab/>
      </w:r>
      <w:r w:rsidRPr="00A755A2">
        <w:t>(1)</w:t>
      </w:r>
      <w:r w:rsidRPr="00A755A2">
        <w:tab/>
      </w:r>
      <w:r w:rsidR="00D279D5" w:rsidRPr="00A755A2">
        <w:t>A person required to pay a fee under this Act may apply to the board for waiver of the fee.</w:t>
      </w:r>
    </w:p>
    <w:p w14:paraId="63E460CF" w14:textId="77777777" w:rsidR="00D279D5" w:rsidRPr="00A755A2" w:rsidRDefault="00A755A2" w:rsidP="00A755A2">
      <w:pPr>
        <w:pStyle w:val="Amain"/>
      </w:pPr>
      <w:r>
        <w:tab/>
      </w:r>
      <w:r w:rsidRPr="00A755A2">
        <w:t>(2)</w:t>
      </w:r>
      <w:r w:rsidRPr="00A755A2">
        <w:tab/>
      </w:r>
      <w:r w:rsidR="00D279D5" w:rsidRPr="00A755A2">
        <w:t>The board may waive the fee if the board considers it appropriate.</w:t>
      </w:r>
    </w:p>
    <w:p w14:paraId="4B62D66A" w14:textId="77777777" w:rsidR="00D279D5" w:rsidRPr="00A755A2" w:rsidRDefault="00A755A2" w:rsidP="00A755A2">
      <w:pPr>
        <w:pStyle w:val="AH5Sec"/>
      </w:pPr>
      <w:bookmarkStart w:id="189" w:name="_Toc139959907"/>
      <w:r w:rsidRPr="004C1978">
        <w:rPr>
          <w:rStyle w:val="CharSectNo"/>
        </w:rPr>
        <w:t>147</w:t>
      </w:r>
      <w:r w:rsidRPr="00A755A2">
        <w:tab/>
      </w:r>
      <w:r w:rsidR="00D279D5" w:rsidRPr="00A755A2">
        <w:t>Regulation-making power</w:t>
      </w:r>
      <w:bookmarkEnd w:id="189"/>
    </w:p>
    <w:p w14:paraId="29C88BF5" w14:textId="77777777" w:rsidR="00D279D5" w:rsidRPr="00A755A2" w:rsidRDefault="00A755A2" w:rsidP="00A755A2">
      <w:pPr>
        <w:pStyle w:val="Amain"/>
        <w:keepNext/>
      </w:pPr>
      <w:r>
        <w:tab/>
      </w:r>
      <w:r w:rsidRPr="00A755A2">
        <w:t>(1)</w:t>
      </w:r>
      <w:r w:rsidRPr="00A755A2">
        <w:tab/>
      </w:r>
      <w:r w:rsidR="00D279D5" w:rsidRPr="00A755A2">
        <w:t>The Executive may make regulations for this Act.</w:t>
      </w:r>
    </w:p>
    <w:p w14:paraId="0DADFB9E" w14:textId="1395B8A0" w:rsidR="00D279D5" w:rsidRPr="00A755A2" w:rsidRDefault="00D279D5" w:rsidP="00D279D5">
      <w:pPr>
        <w:pStyle w:val="aNote"/>
      </w:pPr>
      <w:r w:rsidRPr="00A755A2">
        <w:rPr>
          <w:rStyle w:val="charItals"/>
        </w:rPr>
        <w:t>Note</w:t>
      </w:r>
      <w:r w:rsidRPr="00A755A2">
        <w:rPr>
          <w:rStyle w:val="charItals"/>
        </w:rPr>
        <w:tab/>
      </w:r>
      <w:r w:rsidRPr="00A755A2">
        <w:t xml:space="preserve">A regulation must be notified, and presented to the Legislative Assembly, under the </w:t>
      </w:r>
      <w:hyperlink r:id="rId104" w:tooltip="A2001-14" w:history="1">
        <w:r w:rsidR="003F59C5" w:rsidRPr="00A755A2">
          <w:rPr>
            <w:rStyle w:val="charCitHyperlinkAbbrev"/>
          </w:rPr>
          <w:t>Legislation Act</w:t>
        </w:r>
      </w:hyperlink>
      <w:r w:rsidRPr="00A755A2">
        <w:t>.</w:t>
      </w:r>
    </w:p>
    <w:p w14:paraId="669A860E" w14:textId="77777777" w:rsidR="00692182" w:rsidRPr="00A755A2" w:rsidRDefault="00A755A2" w:rsidP="00A755A2">
      <w:pPr>
        <w:pStyle w:val="Amain"/>
      </w:pPr>
      <w:r>
        <w:tab/>
      </w:r>
      <w:r w:rsidRPr="00A755A2">
        <w:t>(2)</w:t>
      </w:r>
      <w:r w:rsidRPr="00A755A2">
        <w:tab/>
      </w:r>
      <w:r w:rsidR="00692182" w:rsidRPr="00A755A2">
        <w:t>The Executive must consult with declared professional bodies before making a regulation under this Act.</w:t>
      </w:r>
    </w:p>
    <w:p w14:paraId="5115C6FD" w14:textId="77777777" w:rsidR="00D279D5" w:rsidRPr="00A755A2" w:rsidRDefault="00A755A2" w:rsidP="00A755A2">
      <w:pPr>
        <w:pStyle w:val="Amain"/>
      </w:pPr>
      <w:r>
        <w:tab/>
      </w:r>
      <w:r w:rsidRPr="00A755A2">
        <w:t>(3)</w:t>
      </w:r>
      <w:r w:rsidRPr="00A755A2">
        <w:tab/>
      </w:r>
      <w:r w:rsidR="00D279D5" w:rsidRPr="00A755A2">
        <w:t>A regulation may impose conditions, including restrictions, on the practice of veterinary science to protect the public or the public interest.</w:t>
      </w:r>
    </w:p>
    <w:p w14:paraId="4B7FB412" w14:textId="77777777" w:rsidR="00D279D5" w:rsidRPr="00A755A2" w:rsidRDefault="00A755A2" w:rsidP="00A755A2">
      <w:pPr>
        <w:pStyle w:val="Amain"/>
      </w:pPr>
      <w:r>
        <w:tab/>
      </w:r>
      <w:r w:rsidRPr="00A755A2">
        <w:t>(4)</w:t>
      </w:r>
      <w:r w:rsidRPr="00A755A2">
        <w:tab/>
      </w:r>
      <w:r w:rsidR="00D279D5" w:rsidRPr="00A755A2">
        <w:t>A regulation may prescribe—</w:t>
      </w:r>
    </w:p>
    <w:p w14:paraId="7D2C0069" w14:textId="77777777" w:rsidR="00D279D5" w:rsidRPr="00A755A2" w:rsidRDefault="00A755A2" w:rsidP="00A755A2">
      <w:pPr>
        <w:pStyle w:val="Apara"/>
      </w:pPr>
      <w:r>
        <w:tab/>
      </w:r>
      <w:r w:rsidRPr="00A755A2">
        <w:t>(a)</w:t>
      </w:r>
      <w:r w:rsidRPr="00A755A2">
        <w:tab/>
      </w:r>
      <w:r w:rsidR="00D279D5" w:rsidRPr="00A755A2">
        <w:t>what an application for registration may require and how it must be made; and</w:t>
      </w:r>
    </w:p>
    <w:p w14:paraId="1C18AF3D" w14:textId="77777777" w:rsidR="00D279D5" w:rsidRPr="00A755A2" w:rsidRDefault="00A755A2" w:rsidP="000954FE">
      <w:pPr>
        <w:pStyle w:val="Apara"/>
        <w:keepNext/>
      </w:pPr>
      <w:r>
        <w:tab/>
      </w:r>
      <w:r w:rsidRPr="00A755A2">
        <w:t>(b)</w:t>
      </w:r>
      <w:r w:rsidRPr="00A755A2">
        <w:tab/>
      </w:r>
      <w:r w:rsidR="00D279D5" w:rsidRPr="00A755A2">
        <w:t>when (in addition to the circumstances already prescribed under this Act) the board may apply for—</w:t>
      </w:r>
    </w:p>
    <w:p w14:paraId="7A076AA2" w14:textId="77777777" w:rsidR="00D279D5" w:rsidRPr="00A755A2" w:rsidRDefault="00A755A2" w:rsidP="000954FE">
      <w:pPr>
        <w:pStyle w:val="Asubpara"/>
        <w:keepNext/>
      </w:pPr>
      <w:r>
        <w:tab/>
      </w:r>
      <w:r w:rsidRPr="00A755A2">
        <w:t>(i)</w:t>
      </w:r>
      <w:r w:rsidRPr="00A755A2">
        <w:tab/>
      </w:r>
      <w:r w:rsidR="00D279D5" w:rsidRPr="00A755A2">
        <w:t>the suspension or cancellation of registration; or</w:t>
      </w:r>
    </w:p>
    <w:p w14:paraId="0992C0E4" w14:textId="77777777" w:rsidR="00D279D5" w:rsidRPr="00A755A2" w:rsidRDefault="00A755A2" w:rsidP="00A755A2">
      <w:pPr>
        <w:pStyle w:val="Asubpara"/>
      </w:pPr>
      <w:r>
        <w:tab/>
      </w:r>
      <w:r w:rsidRPr="00A755A2">
        <w:t>(ii)</w:t>
      </w:r>
      <w:r w:rsidRPr="00A755A2">
        <w:tab/>
      </w:r>
      <w:r w:rsidR="00D279D5" w:rsidRPr="00A755A2">
        <w:t xml:space="preserve">a declaration under section </w:t>
      </w:r>
      <w:r w:rsidR="004D0E19" w:rsidRPr="00A755A2">
        <w:t>67</w:t>
      </w:r>
      <w:r w:rsidR="00D279D5" w:rsidRPr="00A755A2">
        <w:t xml:space="preserve"> (2) (f) (which is about a person who is not registered); and</w:t>
      </w:r>
    </w:p>
    <w:p w14:paraId="5DFE9E01" w14:textId="77777777" w:rsidR="00475877" w:rsidRPr="00A755A2" w:rsidRDefault="00A755A2" w:rsidP="00A755A2">
      <w:pPr>
        <w:pStyle w:val="Apara"/>
      </w:pPr>
      <w:r>
        <w:tab/>
      </w:r>
      <w:r w:rsidRPr="00A755A2">
        <w:t>(c)</w:t>
      </w:r>
      <w:r w:rsidRPr="00A755A2">
        <w:tab/>
      </w:r>
      <w:r w:rsidR="00601640" w:rsidRPr="00A755A2">
        <w:t xml:space="preserve">requirements in relation to </w:t>
      </w:r>
      <w:r w:rsidR="00475877" w:rsidRPr="00A755A2">
        <w:t>insurance</w:t>
      </w:r>
      <w:r w:rsidR="00601640" w:rsidRPr="00A755A2">
        <w:t xml:space="preserve"> to be held by a registered veterinary practitioner; and</w:t>
      </w:r>
    </w:p>
    <w:p w14:paraId="0C006887" w14:textId="77777777" w:rsidR="00D279D5" w:rsidRPr="00A755A2" w:rsidRDefault="00A755A2" w:rsidP="00A755A2">
      <w:pPr>
        <w:pStyle w:val="Apara"/>
        <w:rPr>
          <w:iCs/>
        </w:rPr>
      </w:pPr>
      <w:r>
        <w:rPr>
          <w:iCs/>
        </w:rPr>
        <w:tab/>
      </w:r>
      <w:r w:rsidRPr="00A755A2">
        <w:rPr>
          <w:iCs/>
        </w:rPr>
        <w:t>(d)</w:t>
      </w:r>
      <w:r w:rsidRPr="00A755A2">
        <w:rPr>
          <w:iCs/>
        </w:rPr>
        <w:tab/>
      </w:r>
      <w:r w:rsidR="00D279D5" w:rsidRPr="00A755A2">
        <w:t>when a veterinary practitioner’s registration may be renewed, including when it</w:t>
      </w:r>
      <w:r w:rsidR="006B39F7" w:rsidRPr="00A755A2">
        <w:t xml:space="preserve"> may be renewed retrospectively; and</w:t>
      </w:r>
    </w:p>
    <w:p w14:paraId="06B6C68F" w14:textId="77777777" w:rsidR="006B39F7" w:rsidRPr="00A755A2" w:rsidRDefault="00A755A2" w:rsidP="00A755A2">
      <w:pPr>
        <w:pStyle w:val="Apara"/>
      </w:pPr>
      <w:r>
        <w:tab/>
      </w:r>
      <w:r w:rsidRPr="00A755A2">
        <w:t>(e)</w:t>
      </w:r>
      <w:r w:rsidRPr="00A755A2">
        <w:tab/>
      </w:r>
      <w:r w:rsidR="006B39F7" w:rsidRPr="00A755A2">
        <w:t>requirements in relation to annual general meetings under section </w:t>
      </w:r>
      <w:r w:rsidR="004D0E19" w:rsidRPr="00A755A2">
        <w:t>92</w:t>
      </w:r>
      <w:r w:rsidR="006B39F7" w:rsidRPr="00A755A2">
        <w:t xml:space="preserve"> including</w:t>
      </w:r>
      <w:r w:rsidR="00AC7198" w:rsidRPr="00A755A2">
        <w:t xml:space="preserve"> the following</w:t>
      </w:r>
      <w:r w:rsidR="006B39F7" w:rsidRPr="00A755A2">
        <w:t>:</w:t>
      </w:r>
    </w:p>
    <w:p w14:paraId="2CEC0250" w14:textId="77777777" w:rsidR="006B39F7" w:rsidRPr="00A755A2" w:rsidRDefault="00A755A2" w:rsidP="00A755A2">
      <w:pPr>
        <w:pStyle w:val="Asubpara"/>
      </w:pPr>
      <w:r>
        <w:lastRenderedPageBreak/>
        <w:tab/>
      </w:r>
      <w:r w:rsidRPr="00A755A2">
        <w:t>(i)</w:t>
      </w:r>
      <w:r w:rsidRPr="00A755A2">
        <w:tab/>
      </w:r>
      <w:r w:rsidR="006B39F7" w:rsidRPr="00A755A2">
        <w:t>calling and giving of notice of a meeting;</w:t>
      </w:r>
    </w:p>
    <w:p w14:paraId="752190E6" w14:textId="77777777" w:rsidR="006B39F7" w:rsidRPr="00A755A2" w:rsidRDefault="00A755A2" w:rsidP="00A755A2">
      <w:pPr>
        <w:pStyle w:val="Asubpara"/>
      </w:pPr>
      <w:r>
        <w:tab/>
      </w:r>
      <w:r w:rsidRPr="00A755A2">
        <w:t>(ii)</w:t>
      </w:r>
      <w:r w:rsidRPr="00A755A2">
        <w:tab/>
      </w:r>
      <w:r w:rsidR="006B39F7" w:rsidRPr="00A755A2">
        <w:t>information to be provided at a meeting;</w:t>
      </w:r>
    </w:p>
    <w:p w14:paraId="23C0BF98" w14:textId="77777777" w:rsidR="006B39F7" w:rsidRPr="00A755A2" w:rsidRDefault="00A755A2" w:rsidP="00A755A2">
      <w:pPr>
        <w:pStyle w:val="Asubpara"/>
      </w:pPr>
      <w:r>
        <w:tab/>
      </w:r>
      <w:r w:rsidRPr="00A755A2">
        <w:t>(iii)</w:t>
      </w:r>
      <w:r w:rsidRPr="00A755A2">
        <w:tab/>
      </w:r>
      <w:r w:rsidR="006B39F7" w:rsidRPr="00A755A2">
        <w:t>procedures for conducting a meeting.</w:t>
      </w:r>
    </w:p>
    <w:p w14:paraId="3482DD65" w14:textId="77777777" w:rsidR="00D279D5" w:rsidRPr="00A755A2" w:rsidRDefault="00A755A2" w:rsidP="00A755A2">
      <w:pPr>
        <w:pStyle w:val="Amain"/>
      </w:pPr>
      <w:r>
        <w:tab/>
      </w:r>
      <w:r w:rsidRPr="00A755A2">
        <w:t>(5)</w:t>
      </w:r>
      <w:r w:rsidRPr="00A755A2">
        <w:tab/>
      </w:r>
      <w:r w:rsidR="00D279D5" w:rsidRPr="00A755A2">
        <w:t>Also, a regulation may apply, adopt or incorporate (with or without change) an instrument as in force at a particular time or from time to time.</w:t>
      </w:r>
    </w:p>
    <w:p w14:paraId="1B7447DB" w14:textId="77777777" w:rsidR="00692182" w:rsidRPr="00A755A2" w:rsidRDefault="00A755A2" w:rsidP="00A755A2">
      <w:pPr>
        <w:pStyle w:val="AH5Sec"/>
      </w:pPr>
      <w:bookmarkStart w:id="190" w:name="_Toc139959908"/>
      <w:r w:rsidRPr="004C1978">
        <w:rPr>
          <w:rStyle w:val="CharSectNo"/>
        </w:rPr>
        <w:t>148</w:t>
      </w:r>
      <w:r w:rsidRPr="00A755A2">
        <w:tab/>
      </w:r>
      <w:r w:rsidR="00692182" w:rsidRPr="00A755A2">
        <w:t>Review of Act</w:t>
      </w:r>
      <w:bookmarkEnd w:id="190"/>
    </w:p>
    <w:p w14:paraId="56F56011" w14:textId="77777777" w:rsidR="00692182" w:rsidRPr="00A755A2" w:rsidRDefault="00A755A2" w:rsidP="00A755A2">
      <w:pPr>
        <w:pStyle w:val="Amain"/>
      </w:pPr>
      <w:r>
        <w:tab/>
      </w:r>
      <w:r w:rsidRPr="00A755A2">
        <w:t>(1)</w:t>
      </w:r>
      <w:r w:rsidRPr="00A755A2">
        <w:tab/>
      </w:r>
      <w:r w:rsidR="00692182" w:rsidRPr="00A755A2">
        <w:t>The Minister must review the operation of this Act as soon as practicable after the end of its 5th year of operation.</w:t>
      </w:r>
    </w:p>
    <w:p w14:paraId="1E735F45" w14:textId="77777777" w:rsidR="00692182" w:rsidRPr="00A755A2" w:rsidRDefault="00A755A2" w:rsidP="00A755A2">
      <w:pPr>
        <w:pStyle w:val="Amain"/>
      </w:pPr>
      <w:r>
        <w:tab/>
      </w:r>
      <w:r w:rsidRPr="00A755A2">
        <w:t>(2)</w:t>
      </w:r>
      <w:r w:rsidRPr="00A755A2">
        <w:tab/>
      </w:r>
      <w:r w:rsidR="00692182" w:rsidRPr="00A755A2">
        <w:t>The Minister must present a report of the review to the Legislative Assembly within 6 months after the day the review is started.</w:t>
      </w:r>
    </w:p>
    <w:p w14:paraId="4B1A8D8B" w14:textId="77777777" w:rsidR="00692182" w:rsidRPr="00A755A2" w:rsidRDefault="00A755A2" w:rsidP="00A755A2">
      <w:pPr>
        <w:pStyle w:val="Amain"/>
      </w:pPr>
      <w:r>
        <w:tab/>
      </w:r>
      <w:r w:rsidRPr="00A755A2">
        <w:t>(3)</w:t>
      </w:r>
      <w:r w:rsidRPr="00A755A2">
        <w:tab/>
      </w:r>
      <w:r w:rsidR="00692182" w:rsidRPr="00A755A2">
        <w:t>This section expires 6 years after the day it commences.</w:t>
      </w:r>
    </w:p>
    <w:p w14:paraId="54C93B68" w14:textId="77777777" w:rsidR="004C1978" w:rsidRDefault="004C1978">
      <w:pPr>
        <w:pStyle w:val="02Text"/>
        <w:sectPr w:rsidR="004C1978">
          <w:headerReference w:type="even" r:id="rId105"/>
          <w:headerReference w:type="default" r:id="rId106"/>
          <w:footerReference w:type="even" r:id="rId107"/>
          <w:footerReference w:type="default" r:id="rId108"/>
          <w:footerReference w:type="first" r:id="rId109"/>
          <w:pgSz w:w="11907" w:h="16839" w:code="9"/>
          <w:pgMar w:top="3880" w:right="1900" w:bottom="3100" w:left="2300" w:header="2280" w:footer="1760" w:gutter="0"/>
          <w:pgNumType w:start="1"/>
          <w:cols w:space="720"/>
          <w:titlePg/>
          <w:docGrid w:linePitch="254"/>
        </w:sectPr>
      </w:pPr>
    </w:p>
    <w:p w14:paraId="54B4DF2B" w14:textId="77777777" w:rsidR="00D279D5" w:rsidRPr="00A755A2" w:rsidRDefault="00D279D5" w:rsidP="00D279D5">
      <w:pPr>
        <w:pStyle w:val="PageBreak"/>
      </w:pPr>
      <w:r w:rsidRPr="00A755A2">
        <w:br w:type="page"/>
      </w:r>
    </w:p>
    <w:p w14:paraId="04B46FC8" w14:textId="77777777" w:rsidR="00D279D5" w:rsidRPr="004C1978" w:rsidRDefault="00A755A2" w:rsidP="00A755A2">
      <w:pPr>
        <w:pStyle w:val="Sched-heading"/>
        <w:tabs>
          <w:tab w:val="left" w:pos="432"/>
        </w:tabs>
        <w:ind w:left="432" w:hanging="432"/>
      </w:pPr>
      <w:bookmarkStart w:id="191" w:name="_Toc139959909"/>
      <w:r w:rsidRPr="004C1978">
        <w:rPr>
          <w:rStyle w:val="CharChapNo"/>
        </w:rPr>
        <w:lastRenderedPageBreak/>
        <w:t>Schedule 1</w:t>
      </w:r>
      <w:r w:rsidRPr="00A755A2">
        <w:tab/>
      </w:r>
      <w:r w:rsidR="00D279D5" w:rsidRPr="004C1978">
        <w:rPr>
          <w:rStyle w:val="CharChapText"/>
        </w:rPr>
        <w:t>Reviewable decisions</w:t>
      </w:r>
      <w:bookmarkEnd w:id="191"/>
    </w:p>
    <w:p w14:paraId="1930FAB7" w14:textId="77777777" w:rsidR="007B6585" w:rsidRPr="00A755A2" w:rsidRDefault="007B6585" w:rsidP="007B6585">
      <w:pPr>
        <w:pStyle w:val="Placeholder"/>
        <w:suppressLineNumbers/>
      </w:pPr>
      <w:r w:rsidRPr="00A755A2">
        <w:rPr>
          <w:rStyle w:val="CharPartNo"/>
        </w:rPr>
        <w:t xml:space="preserve">  </w:t>
      </w:r>
      <w:r w:rsidRPr="00A755A2">
        <w:rPr>
          <w:rStyle w:val="CharPartText"/>
        </w:rPr>
        <w:t xml:space="preserve">  </w:t>
      </w:r>
    </w:p>
    <w:p w14:paraId="070EF4A8" w14:textId="77777777" w:rsidR="00D279D5" w:rsidRPr="00A755A2" w:rsidRDefault="00D279D5" w:rsidP="00D279D5">
      <w:pPr>
        <w:pStyle w:val="ref"/>
      </w:pPr>
      <w:r w:rsidRPr="00A755A2">
        <w:t xml:space="preserve">(see s </w:t>
      </w:r>
      <w:r w:rsidR="004D0E19" w:rsidRPr="00A755A2">
        <w:t>136</w:t>
      </w:r>
      <w:r w:rsidRPr="00A755A2">
        <w:t>)</w:t>
      </w:r>
    </w:p>
    <w:p w14:paraId="63CC9105" w14:textId="77777777" w:rsidR="00D279D5" w:rsidRPr="00A755A2" w:rsidRDefault="00D279D5" w:rsidP="00B1376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276"/>
        <w:gridCol w:w="2977"/>
        <w:gridCol w:w="2620"/>
      </w:tblGrid>
      <w:tr w:rsidR="00D279D5" w:rsidRPr="00A755A2" w14:paraId="4013BEBB" w14:textId="77777777" w:rsidTr="001E0927">
        <w:trPr>
          <w:cantSplit/>
          <w:tblHeader/>
        </w:trPr>
        <w:tc>
          <w:tcPr>
            <w:tcW w:w="1075" w:type="dxa"/>
            <w:tcBorders>
              <w:bottom w:val="single" w:sz="4" w:space="0" w:color="auto"/>
            </w:tcBorders>
          </w:tcPr>
          <w:p w14:paraId="39E44B4D" w14:textId="77777777" w:rsidR="00D279D5" w:rsidRPr="00A755A2" w:rsidRDefault="00D279D5" w:rsidP="00902847">
            <w:pPr>
              <w:pStyle w:val="TableColHd"/>
            </w:pPr>
            <w:r w:rsidRPr="00A755A2">
              <w:t>column 1</w:t>
            </w:r>
            <w:r w:rsidRPr="00A755A2">
              <w:br/>
              <w:t>item</w:t>
            </w:r>
          </w:p>
        </w:tc>
        <w:tc>
          <w:tcPr>
            <w:tcW w:w="1276" w:type="dxa"/>
            <w:tcBorders>
              <w:bottom w:val="single" w:sz="4" w:space="0" w:color="auto"/>
            </w:tcBorders>
          </w:tcPr>
          <w:p w14:paraId="0629A4B0" w14:textId="77777777" w:rsidR="00D279D5" w:rsidRPr="00A755A2" w:rsidRDefault="00D279D5" w:rsidP="00902847">
            <w:pPr>
              <w:pStyle w:val="TableColHd"/>
            </w:pPr>
            <w:r w:rsidRPr="00A755A2">
              <w:t>column 2</w:t>
            </w:r>
            <w:r w:rsidRPr="00A755A2">
              <w:br/>
              <w:t>section</w:t>
            </w:r>
          </w:p>
        </w:tc>
        <w:tc>
          <w:tcPr>
            <w:tcW w:w="2977" w:type="dxa"/>
            <w:tcBorders>
              <w:bottom w:val="single" w:sz="4" w:space="0" w:color="auto"/>
            </w:tcBorders>
          </w:tcPr>
          <w:p w14:paraId="069FB401" w14:textId="77777777" w:rsidR="00D279D5" w:rsidRPr="00A755A2" w:rsidRDefault="00D279D5" w:rsidP="00902847">
            <w:pPr>
              <w:pStyle w:val="TableColHd"/>
            </w:pPr>
            <w:r w:rsidRPr="00A755A2">
              <w:t>column 3</w:t>
            </w:r>
            <w:r w:rsidRPr="00A755A2">
              <w:br/>
              <w:t>decision</w:t>
            </w:r>
          </w:p>
        </w:tc>
        <w:tc>
          <w:tcPr>
            <w:tcW w:w="2620" w:type="dxa"/>
            <w:tcBorders>
              <w:bottom w:val="single" w:sz="4" w:space="0" w:color="auto"/>
            </w:tcBorders>
          </w:tcPr>
          <w:p w14:paraId="37C94974" w14:textId="77777777" w:rsidR="00D279D5" w:rsidRPr="00A755A2" w:rsidRDefault="00D279D5" w:rsidP="00902847">
            <w:pPr>
              <w:pStyle w:val="TableColHd"/>
            </w:pPr>
            <w:r w:rsidRPr="00A755A2">
              <w:t>column 4</w:t>
            </w:r>
            <w:r w:rsidRPr="00A755A2">
              <w:br/>
              <w:t>entity</w:t>
            </w:r>
          </w:p>
        </w:tc>
      </w:tr>
      <w:tr w:rsidR="00D279D5" w:rsidRPr="00A755A2" w14:paraId="1AFC1A43" w14:textId="77777777" w:rsidTr="001E0927">
        <w:trPr>
          <w:cantSplit/>
        </w:trPr>
        <w:tc>
          <w:tcPr>
            <w:tcW w:w="1075" w:type="dxa"/>
            <w:tcBorders>
              <w:top w:val="single" w:sz="4" w:space="0" w:color="auto"/>
            </w:tcBorders>
          </w:tcPr>
          <w:p w14:paraId="5088F2BC" w14:textId="77777777" w:rsidR="00D279D5" w:rsidRPr="00A755A2" w:rsidRDefault="00D279D5" w:rsidP="00902847">
            <w:pPr>
              <w:pStyle w:val="TableText"/>
              <w:rPr>
                <w:sz w:val="20"/>
              </w:rPr>
            </w:pPr>
            <w:r w:rsidRPr="00A755A2">
              <w:rPr>
                <w:sz w:val="20"/>
              </w:rPr>
              <w:t>1</w:t>
            </w:r>
          </w:p>
        </w:tc>
        <w:tc>
          <w:tcPr>
            <w:tcW w:w="1276" w:type="dxa"/>
            <w:tcBorders>
              <w:top w:val="single" w:sz="4" w:space="0" w:color="auto"/>
            </w:tcBorders>
          </w:tcPr>
          <w:p w14:paraId="30D4F83B" w14:textId="77777777" w:rsidR="00D279D5" w:rsidRPr="00A755A2" w:rsidRDefault="004D0E19" w:rsidP="00902847">
            <w:pPr>
              <w:pStyle w:val="TableText"/>
              <w:rPr>
                <w:sz w:val="20"/>
              </w:rPr>
            </w:pPr>
            <w:r w:rsidRPr="00A755A2">
              <w:rPr>
                <w:sz w:val="20"/>
              </w:rPr>
              <w:t>19</w:t>
            </w:r>
            <w:r w:rsidR="00D279D5" w:rsidRPr="00A755A2">
              <w:rPr>
                <w:sz w:val="20"/>
              </w:rPr>
              <w:t xml:space="preserve"> (1) (a)</w:t>
            </w:r>
          </w:p>
        </w:tc>
        <w:tc>
          <w:tcPr>
            <w:tcW w:w="2977" w:type="dxa"/>
            <w:tcBorders>
              <w:top w:val="single" w:sz="4" w:space="0" w:color="auto"/>
            </w:tcBorders>
          </w:tcPr>
          <w:p w14:paraId="7543B26B" w14:textId="77777777" w:rsidR="00D279D5" w:rsidRPr="00A755A2" w:rsidRDefault="00D279D5" w:rsidP="00902847">
            <w:pPr>
              <w:pStyle w:val="TableText"/>
              <w:rPr>
                <w:sz w:val="20"/>
              </w:rPr>
            </w:pPr>
            <w:r w:rsidRPr="00A755A2">
              <w:rPr>
                <w:sz w:val="20"/>
              </w:rPr>
              <w:t>register person</w:t>
            </w:r>
          </w:p>
        </w:tc>
        <w:tc>
          <w:tcPr>
            <w:tcW w:w="2620" w:type="dxa"/>
            <w:tcBorders>
              <w:top w:val="single" w:sz="4" w:space="0" w:color="auto"/>
            </w:tcBorders>
          </w:tcPr>
          <w:p w14:paraId="41209B8C" w14:textId="77777777" w:rsidR="00D279D5" w:rsidRPr="00A755A2" w:rsidRDefault="00D279D5" w:rsidP="00902847">
            <w:pPr>
              <w:pStyle w:val="TableText"/>
              <w:rPr>
                <w:sz w:val="20"/>
              </w:rPr>
            </w:pPr>
            <w:r w:rsidRPr="00A755A2">
              <w:rPr>
                <w:sz w:val="20"/>
              </w:rPr>
              <w:t>applicant for registration</w:t>
            </w:r>
          </w:p>
        </w:tc>
      </w:tr>
      <w:tr w:rsidR="00D279D5" w:rsidRPr="00A755A2" w14:paraId="17558783" w14:textId="77777777" w:rsidTr="001E0927">
        <w:trPr>
          <w:cantSplit/>
        </w:trPr>
        <w:tc>
          <w:tcPr>
            <w:tcW w:w="1075" w:type="dxa"/>
          </w:tcPr>
          <w:p w14:paraId="54882BFE" w14:textId="77777777" w:rsidR="00D279D5" w:rsidRPr="00A755A2" w:rsidRDefault="00D279D5" w:rsidP="00902847">
            <w:pPr>
              <w:pStyle w:val="TableText"/>
              <w:rPr>
                <w:sz w:val="20"/>
              </w:rPr>
            </w:pPr>
            <w:r w:rsidRPr="00A755A2">
              <w:rPr>
                <w:sz w:val="20"/>
              </w:rPr>
              <w:t>2</w:t>
            </w:r>
          </w:p>
        </w:tc>
        <w:tc>
          <w:tcPr>
            <w:tcW w:w="1276" w:type="dxa"/>
          </w:tcPr>
          <w:p w14:paraId="070C9D32" w14:textId="77777777" w:rsidR="00D279D5" w:rsidRPr="00A755A2" w:rsidRDefault="004D0E19" w:rsidP="00902847">
            <w:pPr>
              <w:pStyle w:val="TableText"/>
              <w:rPr>
                <w:sz w:val="20"/>
              </w:rPr>
            </w:pPr>
            <w:r w:rsidRPr="00A755A2">
              <w:rPr>
                <w:sz w:val="20"/>
              </w:rPr>
              <w:t>19</w:t>
            </w:r>
            <w:r w:rsidR="00D279D5" w:rsidRPr="00A755A2">
              <w:rPr>
                <w:sz w:val="20"/>
              </w:rPr>
              <w:t xml:space="preserve"> (1) (b)</w:t>
            </w:r>
          </w:p>
        </w:tc>
        <w:tc>
          <w:tcPr>
            <w:tcW w:w="2977" w:type="dxa"/>
          </w:tcPr>
          <w:p w14:paraId="09F74C8D" w14:textId="77777777" w:rsidR="00D279D5" w:rsidRPr="00A755A2" w:rsidRDefault="00D279D5" w:rsidP="00902847">
            <w:pPr>
              <w:pStyle w:val="TableText"/>
              <w:rPr>
                <w:sz w:val="20"/>
              </w:rPr>
            </w:pPr>
            <w:r w:rsidRPr="00A755A2">
              <w:rPr>
                <w:sz w:val="20"/>
              </w:rPr>
              <w:t>refuse to register person</w:t>
            </w:r>
          </w:p>
        </w:tc>
        <w:tc>
          <w:tcPr>
            <w:tcW w:w="2620" w:type="dxa"/>
          </w:tcPr>
          <w:p w14:paraId="6F407857" w14:textId="77777777" w:rsidR="00D279D5" w:rsidRPr="00A755A2" w:rsidRDefault="00D279D5" w:rsidP="00902847">
            <w:pPr>
              <w:pStyle w:val="TableText"/>
              <w:rPr>
                <w:sz w:val="20"/>
              </w:rPr>
            </w:pPr>
            <w:r w:rsidRPr="00A755A2">
              <w:rPr>
                <w:sz w:val="20"/>
              </w:rPr>
              <w:t>applicant for registration</w:t>
            </w:r>
          </w:p>
        </w:tc>
      </w:tr>
      <w:tr w:rsidR="00D279D5" w:rsidRPr="00A755A2" w14:paraId="1FF5E95B" w14:textId="77777777" w:rsidTr="001E0927">
        <w:trPr>
          <w:cantSplit/>
        </w:trPr>
        <w:tc>
          <w:tcPr>
            <w:tcW w:w="1075" w:type="dxa"/>
          </w:tcPr>
          <w:p w14:paraId="473C6144" w14:textId="77777777" w:rsidR="00D279D5" w:rsidRPr="00A755A2" w:rsidRDefault="00D279D5" w:rsidP="00902847">
            <w:pPr>
              <w:pStyle w:val="TableText"/>
              <w:rPr>
                <w:sz w:val="20"/>
              </w:rPr>
            </w:pPr>
            <w:r w:rsidRPr="00A755A2">
              <w:rPr>
                <w:sz w:val="20"/>
              </w:rPr>
              <w:t>3</w:t>
            </w:r>
          </w:p>
        </w:tc>
        <w:tc>
          <w:tcPr>
            <w:tcW w:w="1276" w:type="dxa"/>
          </w:tcPr>
          <w:p w14:paraId="726C3BC7" w14:textId="77777777" w:rsidR="00D279D5" w:rsidRPr="00A755A2" w:rsidRDefault="004D0E19" w:rsidP="00902847">
            <w:pPr>
              <w:pStyle w:val="TableText"/>
              <w:rPr>
                <w:sz w:val="20"/>
              </w:rPr>
            </w:pPr>
            <w:r w:rsidRPr="00A755A2">
              <w:rPr>
                <w:sz w:val="20"/>
              </w:rPr>
              <w:t>22</w:t>
            </w:r>
          </w:p>
        </w:tc>
        <w:tc>
          <w:tcPr>
            <w:tcW w:w="2977" w:type="dxa"/>
          </w:tcPr>
          <w:p w14:paraId="3D3E2579" w14:textId="77777777" w:rsidR="00D279D5" w:rsidRPr="00A755A2" w:rsidRDefault="00D279D5" w:rsidP="00902847">
            <w:pPr>
              <w:pStyle w:val="TableText"/>
              <w:rPr>
                <w:sz w:val="20"/>
              </w:rPr>
            </w:pPr>
            <w:r w:rsidRPr="00A755A2">
              <w:rPr>
                <w:sz w:val="20"/>
              </w:rPr>
              <w:t>board amend registration</w:t>
            </w:r>
          </w:p>
        </w:tc>
        <w:tc>
          <w:tcPr>
            <w:tcW w:w="2620" w:type="dxa"/>
          </w:tcPr>
          <w:p w14:paraId="14306741" w14:textId="77777777" w:rsidR="00D279D5" w:rsidRPr="00A755A2" w:rsidRDefault="00D279D5" w:rsidP="00902847">
            <w:pPr>
              <w:pStyle w:val="TableText"/>
              <w:rPr>
                <w:sz w:val="20"/>
              </w:rPr>
            </w:pPr>
            <w:r w:rsidRPr="00A755A2">
              <w:rPr>
                <w:sz w:val="20"/>
              </w:rPr>
              <w:t>registered veterinary practitioner</w:t>
            </w:r>
          </w:p>
        </w:tc>
      </w:tr>
      <w:tr w:rsidR="00D279D5" w:rsidRPr="00A755A2" w14:paraId="7EEFDCBC" w14:textId="77777777" w:rsidTr="001E0927">
        <w:trPr>
          <w:cantSplit/>
        </w:trPr>
        <w:tc>
          <w:tcPr>
            <w:tcW w:w="1075" w:type="dxa"/>
          </w:tcPr>
          <w:p w14:paraId="3805F923" w14:textId="77777777" w:rsidR="00D279D5" w:rsidRPr="00A755A2" w:rsidRDefault="00D279D5" w:rsidP="00902847">
            <w:pPr>
              <w:pStyle w:val="TableText"/>
              <w:rPr>
                <w:sz w:val="20"/>
              </w:rPr>
            </w:pPr>
            <w:r w:rsidRPr="00A755A2">
              <w:rPr>
                <w:sz w:val="20"/>
              </w:rPr>
              <w:t>4</w:t>
            </w:r>
          </w:p>
        </w:tc>
        <w:tc>
          <w:tcPr>
            <w:tcW w:w="1276" w:type="dxa"/>
          </w:tcPr>
          <w:p w14:paraId="58338C94" w14:textId="77777777" w:rsidR="00D279D5" w:rsidRPr="00A755A2" w:rsidRDefault="004D0E19" w:rsidP="00902847">
            <w:pPr>
              <w:pStyle w:val="TableText"/>
              <w:rPr>
                <w:sz w:val="20"/>
              </w:rPr>
            </w:pPr>
            <w:r w:rsidRPr="00A755A2">
              <w:rPr>
                <w:sz w:val="20"/>
              </w:rPr>
              <w:t>23</w:t>
            </w:r>
            <w:r w:rsidR="00D279D5" w:rsidRPr="00A755A2">
              <w:rPr>
                <w:sz w:val="20"/>
              </w:rPr>
              <w:t xml:space="preserve"> (5) (b)</w:t>
            </w:r>
          </w:p>
        </w:tc>
        <w:tc>
          <w:tcPr>
            <w:tcW w:w="2977" w:type="dxa"/>
          </w:tcPr>
          <w:p w14:paraId="4CA4F3F0" w14:textId="77777777" w:rsidR="00D279D5" w:rsidRPr="00A755A2" w:rsidRDefault="00D279D5" w:rsidP="00902847">
            <w:pPr>
              <w:pStyle w:val="TableText"/>
              <w:rPr>
                <w:sz w:val="20"/>
              </w:rPr>
            </w:pPr>
            <w:r w:rsidRPr="00A755A2">
              <w:rPr>
                <w:sz w:val="20"/>
              </w:rPr>
              <w:t>refuse to amend registration</w:t>
            </w:r>
          </w:p>
        </w:tc>
        <w:tc>
          <w:tcPr>
            <w:tcW w:w="2620" w:type="dxa"/>
          </w:tcPr>
          <w:p w14:paraId="6F2F26C9" w14:textId="77777777" w:rsidR="00D279D5" w:rsidRPr="00A755A2" w:rsidRDefault="00D279D5" w:rsidP="00902847">
            <w:pPr>
              <w:pStyle w:val="TableText"/>
              <w:rPr>
                <w:sz w:val="20"/>
              </w:rPr>
            </w:pPr>
            <w:r w:rsidRPr="00A755A2">
              <w:rPr>
                <w:sz w:val="20"/>
              </w:rPr>
              <w:t>applicant</w:t>
            </w:r>
          </w:p>
        </w:tc>
      </w:tr>
      <w:tr w:rsidR="00EE5415" w:rsidRPr="00A755A2" w14:paraId="1B7FD6AC" w14:textId="77777777" w:rsidTr="001E0927">
        <w:trPr>
          <w:cantSplit/>
        </w:trPr>
        <w:tc>
          <w:tcPr>
            <w:tcW w:w="1075" w:type="dxa"/>
          </w:tcPr>
          <w:p w14:paraId="52F411E8" w14:textId="77777777" w:rsidR="00EE5415" w:rsidRPr="00A755A2" w:rsidRDefault="00EE5415" w:rsidP="00902847">
            <w:pPr>
              <w:pStyle w:val="TableText"/>
              <w:rPr>
                <w:sz w:val="20"/>
              </w:rPr>
            </w:pPr>
            <w:r w:rsidRPr="00A755A2">
              <w:rPr>
                <w:sz w:val="20"/>
              </w:rPr>
              <w:t>5</w:t>
            </w:r>
          </w:p>
        </w:tc>
        <w:tc>
          <w:tcPr>
            <w:tcW w:w="1276" w:type="dxa"/>
          </w:tcPr>
          <w:p w14:paraId="785FC3A0" w14:textId="77777777" w:rsidR="00EE5415" w:rsidRPr="00A755A2" w:rsidRDefault="004D0E19" w:rsidP="00902847">
            <w:pPr>
              <w:pStyle w:val="TableText"/>
              <w:rPr>
                <w:sz w:val="20"/>
              </w:rPr>
            </w:pPr>
            <w:r w:rsidRPr="00A755A2">
              <w:rPr>
                <w:sz w:val="20"/>
              </w:rPr>
              <w:t>52</w:t>
            </w:r>
          </w:p>
        </w:tc>
        <w:tc>
          <w:tcPr>
            <w:tcW w:w="2977" w:type="dxa"/>
          </w:tcPr>
          <w:p w14:paraId="0CE0C2DF" w14:textId="77777777" w:rsidR="00EE5415" w:rsidRPr="00A755A2" w:rsidRDefault="00EE5415" w:rsidP="00902847">
            <w:pPr>
              <w:pStyle w:val="TableText"/>
              <w:rPr>
                <w:sz w:val="20"/>
              </w:rPr>
            </w:pPr>
            <w:r w:rsidRPr="00A755A2">
              <w:rPr>
                <w:sz w:val="20"/>
              </w:rPr>
              <w:t>take immediate action</w:t>
            </w:r>
          </w:p>
        </w:tc>
        <w:tc>
          <w:tcPr>
            <w:tcW w:w="2620" w:type="dxa"/>
          </w:tcPr>
          <w:p w14:paraId="25A08E4D" w14:textId="77777777" w:rsidR="00EE5415" w:rsidRPr="00A755A2" w:rsidRDefault="00EE5415" w:rsidP="00902847">
            <w:pPr>
              <w:pStyle w:val="TableText"/>
              <w:rPr>
                <w:sz w:val="20"/>
              </w:rPr>
            </w:pPr>
            <w:r w:rsidRPr="00A755A2">
              <w:rPr>
                <w:sz w:val="20"/>
              </w:rPr>
              <w:t>veterinary practitioner subject to immediate action</w:t>
            </w:r>
          </w:p>
        </w:tc>
      </w:tr>
      <w:tr w:rsidR="00D279D5" w:rsidRPr="00A755A2" w14:paraId="46526799" w14:textId="77777777" w:rsidTr="001E0927">
        <w:trPr>
          <w:cantSplit/>
        </w:trPr>
        <w:tc>
          <w:tcPr>
            <w:tcW w:w="1075" w:type="dxa"/>
          </w:tcPr>
          <w:p w14:paraId="125B4EE4" w14:textId="77777777" w:rsidR="00D279D5" w:rsidRPr="00A755A2" w:rsidRDefault="00851AE5" w:rsidP="00902847">
            <w:pPr>
              <w:pStyle w:val="TableText"/>
              <w:rPr>
                <w:sz w:val="20"/>
              </w:rPr>
            </w:pPr>
            <w:r w:rsidRPr="00A755A2">
              <w:rPr>
                <w:sz w:val="20"/>
              </w:rPr>
              <w:t>6</w:t>
            </w:r>
          </w:p>
        </w:tc>
        <w:tc>
          <w:tcPr>
            <w:tcW w:w="1276" w:type="dxa"/>
          </w:tcPr>
          <w:p w14:paraId="53EE4277" w14:textId="77777777" w:rsidR="00D279D5" w:rsidRPr="00A755A2" w:rsidRDefault="004D0E19" w:rsidP="00902847">
            <w:pPr>
              <w:pStyle w:val="TableText"/>
              <w:rPr>
                <w:sz w:val="20"/>
              </w:rPr>
            </w:pPr>
            <w:r w:rsidRPr="00A755A2">
              <w:rPr>
                <w:sz w:val="20"/>
              </w:rPr>
              <w:t>61</w:t>
            </w:r>
            <w:r w:rsidR="00851AE5" w:rsidRPr="00A755A2">
              <w:rPr>
                <w:sz w:val="20"/>
              </w:rPr>
              <w:t> (1) (b)</w:t>
            </w:r>
          </w:p>
        </w:tc>
        <w:tc>
          <w:tcPr>
            <w:tcW w:w="2977" w:type="dxa"/>
          </w:tcPr>
          <w:p w14:paraId="7678AD90" w14:textId="77777777" w:rsidR="00D279D5" w:rsidRPr="00A755A2" w:rsidRDefault="00851AE5" w:rsidP="00902847">
            <w:pPr>
              <w:pStyle w:val="TableText"/>
              <w:rPr>
                <w:sz w:val="20"/>
              </w:rPr>
            </w:pPr>
            <w:r w:rsidRPr="00A755A2">
              <w:rPr>
                <w:sz w:val="20"/>
              </w:rPr>
              <w:t>take disci</w:t>
            </w:r>
            <w:r w:rsidR="006B7071" w:rsidRPr="00A755A2">
              <w:rPr>
                <w:sz w:val="20"/>
              </w:rPr>
              <w:t>plinary action</w:t>
            </w:r>
          </w:p>
        </w:tc>
        <w:tc>
          <w:tcPr>
            <w:tcW w:w="2620" w:type="dxa"/>
          </w:tcPr>
          <w:p w14:paraId="0EA76174" w14:textId="77777777" w:rsidR="00D279D5" w:rsidRPr="00A755A2" w:rsidRDefault="00965E1A" w:rsidP="006B7071">
            <w:pPr>
              <w:pStyle w:val="TableText"/>
              <w:rPr>
                <w:sz w:val="20"/>
              </w:rPr>
            </w:pPr>
            <w:r w:rsidRPr="00A755A2">
              <w:rPr>
                <w:sz w:val="20"/>
              </w:rPr>
              <w:t xml:space="preserve">veterinary practitioner </w:t>
            </w:r>
            <w:r w:rsidR="00D279D5" w:rsidRPr="00A755A2">
              <w:rPr>
                <w:sz w:val="20"/>
              </w:rPr>
              <w:t xml:space="preserve">subject to </w:t>
            </w:r>
            <w:r w:rsidR="006B7071" w:rsidRPr="00A755A2">
              <w:rPr>
                <w:sz w:val="20"/>
              </w:rPr>
              <w:t>disciplinary action</w:t>
            </w:r>
          </w:p>
        </w:tc>
      </w:tr>
      <w:tr w:rsidR="00D279D5" w:rsidRPr="00A755A2" w14:paraId="617BA714" w14:textId="77777777" w:rsidTr="001E0927">
        <w:trPr>
          <w:cantSplit/>
        </w:trPr>
        <w:tc>
          <w:tcPr>
            <w:tcW w:w="1075" w:type="dxa"/>
          </w:tcPr>
          <w:p w14:paraId="625D24DB" w14:textId="77777777" w:rsidR="00D279D5" w:rsidRPr="00A755A2" w:rsidRDefault="00851AE5" w:rsidP="00902847">
            <w:pPr>
              <w:pStyle w:val="TableText"/>
              <w:rPr>
                <w:sz w:val="20"/>
              </w:rPr>
            </w:pPr>
            <w:r w:rsidRPr="00A755A2">
              <w:rPr>
                <w:sz w:val="20"/>
              </w:rPr>
              <w:t>7</w:t>
            </w:r>
          </w:p>
        </w:tc>
        <w:tc>
          <w:tcPr>
            <w:tcW w:w="1276" w:type="dxa"/>
          </w:tcPr>
          <w:p w14:paraId="2A5BE251" w14:textId="77777777" w:rsidR="00D279D5" w:rsidRPr="00A755A2" w:rsidRDefault="004D0E19" w:rsidP="00902847">
            <w:pPr>
              <w:pStyle w:val="TableText"/>
              <w:rPr>
                <w:sz w:val="20"/>
              </w:rPr>
            </w:pPr>
            <w:r w:rsidRPr="00A755A2">
              <w:rPr>
                <w:sz w:val="20"/>
              </w:rPr>
              <w:t>75</w:t>
            </w:r>
            <w:r w:rsidR="00D279D5" w:rsidRPr="00A755A2">
              <w:rPr>
                <w:sz w:val="20"/>
              </w:rPr>
              <w:t xml:space="preserve"> (1) (b)</w:t>
            </w:r>
          </w:p>
        </w:tc>
        <w:tc>
          <w:tcPr>
            <w:tcW w:w="2977" w:type="dxa"/>
          </w:tcPr>
          <w:p w14:paraId="22060176" w14:textId="77777777" w:rsidR="00D279D5" w:rsidRPr="00A755A2" w:rsidRDefault="00D279D5" w:rsidP="00902847">
            <w:pPr>
              <w:pStyle w:val="TableText"/>
              <w:rPr>
                <w:sz w:val="20"/>
              </w:rPr>
            </w:pPr>
            <w:r w:rsidRPr="00A755A2">
              <w:rPr>
                <w:sz w:val="20"/>
              </w:rPr>
              <w:t>refuse to register veterinary premises</w:t>
            </w:r>
          </w:p>
        </w:tc>
        <w:tc>
          <w:tcPr>
            <w:tcW w:w="2620" w:type="dxa"/>
          </w:tcPr>
          <w:p w14:paraId="5B72E302" w14:textId="77777777" w:rsidR="00D279D5" w:rsidRPr="00A755A2" w:rsidRDefault="00D279D5" w:rsidP="00902847">
            <w:pPr>
              <w:pStyle w:val="TableText"/>
              <w:rPr>
                <w:sz w:val="20"/>
              </w:rPr>
            </w:pPr>
            <w:r w:rsidRPr="00A755A2">
              <w:rPr>
                <w:sz w:val="20"/>
              </w:rPr>
              <w:t>applicant</w:t>
            </w:r>
          </w:p>
        </w:tc>
      </w:tr>
      <w:tr w:rsidR="00D279D5" w:rsidRPr="00A755A2" w14:paraId="188B8F06" w14:textId="77777777" w:rsidTr="001E0927">
        <w:trPr>
          <w:cantSplit/>
        </w:trPr>
        <w:tc>
          <w:tcPr>
            <w:tcW w:w="1075" w:type="dxa"/>
          </w:tcPr>
          <w:p w14:paraId="5FC5A4EC" w14:textId="77777777" w:rsidR="00D279D5" w:rsidRPr="00A755A2" w:rsidRDefault="00851AE5" w:rsidP="00902847">
            <w:pPr>
              <w:pStyle w:val="TableText"/>
              <w:rPr>
                <w:sz w:val="20"/>
              </w:rPr>
            </w:pPr>
            <w:r w:rsidRPr="00A755A2">
              <w:rPr>
                <w:sz w:val="20"/>
              </w:rPr>
              <w:t>8</w:t>
            </w:r>
          </w:p>
        </w:tc>
        <w:tc>
          <w:tcPr>
            <w:tcW w:w="1276" w:type="dxa"/>
          </w:tcPr>
          <w:p w14:paraId="3C54D8D6" w14:textId="77777777" w:rsidR="00D279D5" w:rsidRPr="00A755A2" w:rsidRDefault="004D0E19" w:rsidP="00902847">
            <w:pPr>
              <w:pStyle w:val="TableText"/>
              <w:rPr>
                <w:sz w:val="20"/>
              </w:rPr>
            </w:pPr>
            <w:r w:rsidRPr="00A755A2">
              <w:rPr>
                <w:sz w:val="20"/>
              </w:rPr>
              <w:t>76</w:t>
            </w:r>
            <w:r w:rsidR="00D279D5" w:rsidRPr="00A755A2">
              <w:rPr>
                <w:sz w:val="20"/>
              </w:rPr>
              <w:t xml:space="preserve"> (b)</w:t>
            </w:r>
          </w:p>
        </w:tc>
        <w:tc>
          <w:tcPr>
            <w:tcW w:w="2977" w:type="dxa"/>
          </w:tcPr>
          <w:p w14:paraId="1E0F6130" w14:textId="77777777" w:rsidR="00D279D5" w:rsidRPr="00A755A2" w:rsidRDefault="00D279D5" w:rsidP="00965E1A">
            <w:pPr>
              <w:pStyle w:val="TableText"/>
              <w:rPr>
                <w:sz w:val="20"/>
              </w:rPr>
            </w:pPr>
            <w:r w:rsidRPr="00A755A2">
              <w:rPr>
                <w:sz w:val="20"/>
              </w:rPr>
              <w:t xml:space="preserve">impose condition on </w:t>
            </w:r>
            <w:r w:rsidR="00965E1A" w:rsidRPr="00A755A2">
              <w:rPr>
                <w:sz w:val="20"/>
              </w:rPr>
              <w:t>registered</w:t>
            </w:r>
            <w:r w:rsidRPr="00A755A2">
              <w:rPr>
                <w:sz w:val="20"/>
              </w:rPr>
              <w:t xml:space="preserve"> veterinary premises</w:t>
            </w:r>
          </w:p>
        </w:tc>
        <w:tc>
          <w:tcPr>
            <w:tcW w:w="2620" w:type="dxa"/>
          </w:tcPr>
          <w:p w14:paraId="4F1020F0" w14:textId="77777777" w:rsidR="00D279D5" w:rsidRPr="00A755A2" w:rsidRDefault="00D279D5" w:rsidP="00902847">
            <w:pPr>
              <w:pStyle w:val="TableText"/>
              <w:rPr>
                <w:sz w:val="20"/>
              </w:rPr>
            </w:pPr>
            <w:r w:rsidRPr="00A755A2">
              <w:rPr>
                <w:sz w:val="20"/>
              </w:rPr>
              <w:t xml:space="preserve">registration holder of </w:t>
            </w:r>
            <w:r w:rsidR="00965E1A" w:rsidRPr="00A755A2">
              <w:rPr>
                <w:sz w:val="20"/>
              </w:rPr>
              <w:t xml:space="preserve">veterinary </w:t>
            </w:r>
            <w:r w:rsidRPr="00A755A2">
              <w:rPr>
                <w:sz w:val="20"/>
              </w:rPr>
              <w:t>premises</w:t>
            </w:r>
          </w:p>
          <w:p w14:paraId="38CC815D" w14:textId="77777777" w:rsidR="00D279D5" w:rsidRPr="00A755A2" w:rsidRDefault="00D279D5" w:rsidP="00902847">
            <w:pPr>
              <w:pStyle w:val="TableText"/>
              <w:rPr>
                <w:sz w:val="20"/>
              </w:rPr>
            </w:pPr>
          </w:p>
        </w:tc>
      </w:tr>
      <w:tr w:rsidR="00D279D5" w:rsidRPr="00A755A2" w14:paraId="6FF14378" w14:textId="77777777" w:rsidTr="001E0927">
        <w:trPr>
          <w:cantSplit/>
        </w:trPr>
        <w:tc>
          <w:tcPr>
            <w:tcW w:w="1075" w:type="dxa"/>
          </w:tcPr>
          <w:p w14:paraId="3CFAA289" w14:textId="77777777" w:rsidR="00D279D5" w:rsidRPr="00A755A2" w:rsidRDefault="00851AE5" w:rsidP="00902847">
            <w:pPr>
              <w:pStyle w:val="TableText"/>
              <w:rPr>
                <w:sz w:val="20"/>
              </w:rPr>
            </w:pPr>
            <w:r w:rsidRPr="00A755A2">
              <w:rPr>
                <w:sz w:val="20"/>
              </w:rPr>
              <w:t>9</w:t>
            </w:r>
          </w:p>
        </w:tc>
        <w:tc>
          <w:tcPr>
            <w:tcW w:w="1276" w:type="dxa"/>
          </w:tcPr>
          <w:p w14:paraId="763A34F0" w14:textId="77777777" w:rsidR="00D279D5" w:rsidRPr="00A755A2" w:rsidRDefault="004D0E19" w:rsidP="00902847">
            <w:pPr>
              <w:pStyle w:val="TableText"/>
              <w:rPr>
                <w:sz w:val="20"/>
              </w:rPr>
            </w:pPr>
            <w:r w:rsidRPr="00A755A2">
              <w:rPr>
                <w:sz w:val="20"/>
              </w:rPr>
              <w:t>80</w:t>
            </w:r>
            <w:r w:rsidR="009E384A" w:rsidRPr="00A755A2">
              <w:rPr>
                <w:sz w:val="20"/>
              </w:rPr>
              <w:t xml:space="preserve"> (1)</w:t>
            </w:r>
          </w:p>
        </w:tc>
        <w:tc>
          <w:tcPr>
            <w:tcW w:w="2977" w:type="dxa"/>
          </w:tcPr>
          <w:p w14:paraId="320DCCDB" w14:textId="77777777" w:rsidR="00D279D5" w:rsidRPr="00A755A2" w:rsidRDefault="00D279D5" w:rsidP="00902847">
            <w:pPr>
              <w:pStyle w:val="TableText"/>
              <w:rPr>
                <w:sz w:val="20"/>
              </w:rPr>
            </w:pPr>
            <w:r w:rsidRPr="00A755A2">
              <w:rPr>
                <w:sz w:val="20"/>
              </w:rPr>
              <w:t>board amend registration of premises</w:t>
            </w:r>
          </w:p>
        </w:tc>
        <w:tc>
          <w:tcPr>
            <w:tcW w:w="2620" w:type="dxa"/>
          </w:tcPr>
          <w:p w14:paraId="5678B62A" w14:textId="77777777" w:rsidR="00D279D5" w:rsidRPr="00A755A2" w:rsidRDefault="00D279D5" w:rsidP="00902847">
            <w:pPr>
              <w:pStyle w:val="TableText"/>
              <w:rPr>
                <w:sz w:val="20"/>
              </w:rPr>
            </w:pPr>
            <w:r w:rsidRPr="00A755A2">
              <w:rPr>
                <w:sz w:val="20"/>
              </w:rPr>
              <w:t xml:space="preserve">registration holder of </w:t>
            </w:r>
            <w:r w:rsidR="00965E1A" w:rsidRPr="00A755A2">
              <w:rPr>
                <w:sz w:val="20"/>
              </w:rPr>
              <w:t xml:space="preserve">veterinary </w:t>
            </w:r>
            <w:r w:rsidRPr="00A755A2">
              <w:rPr>
                <w:sz w:val="20"/>
              </w:rPr>
              <w:t>premises</w:t>
            </w:r>
          </w:p>
        </w:tc>
      </w:tr>
      <w:tr w:rsidR="00D279D5" w:rsidRPr="00A755A2" w14:paraId="0E470DE3" w14:textId="77777777" w:rsidTr="001E0927">
        <w:trPr>
          <w:cantSplit/>
        </w:trPr>
        <w:tc>
          <w:tcPr>
            <w:tcW w:w="1075" w:type="dxa"/>
          </w:tcPr>
          <w:p w14:paraId="15B6471C" w14:textId="77777777" w:rsidR="00D279D5" w:rsidRPr="00A755A2" w:rsidRDefault="00851AE5" w:rsidP="00902847">
            <w:pPr>
              <w:pStyle w:val="TableText"/>
              <w:rPr>
                <w:sz w:val="20"/>
              </w:rPr>
            </w:pPr>
            <w:r w:rsidRPr="00A755A2">
              <w:rPr>
                <w:sz w:val="20"/>
              </w:rPr>
              <w:t>10</w:t>
            </w:r>
          </w:p>
        </w:tc>
        <w:tc>
          <w:tcPr>
            <w:tcW w:w="1276" w:type="dxa"/>
          </w:tcPr>
          <w:p w14:paraId="0CD2C209" w14:textId="77777777" w:rsidR="00D279D5" w:rsidRPr="00A755A2" w:rsidRDefault="004D0E19" w:rsidP="00902847">
            <w:pPr>
              <w:pStyle w:val="TableText"/>
              <w:rPr>
                <w:sz w:val="20"/>
              </w:rPr>
            </w:pPr>
            <w:r w:rsidRPr="00A755A2">
              <w:rPr>
                <w:sz w:val="20"/>
              </w:rPr>
              <w:t>81</w:t>
            </w:r>
            <w:r w:rsidR="00D279D5" w:rsidRPr="00A755A2">
              <w:rPr>
                <w:sz w:val="20"/>
              </w:rPr>
              <w:t xml:space="preserve"> (5) (b)</w:t>
            </w:r>
          </w:p>
        </w:tc>
        <w:tc>
          <w:tcPr>
            <w:tcW w:w="2977" w:type="dxa"/>
          </w:tcPr>
          <w:p w14:paraId="0C6A83FA" w14:textId="77777777" w:rsidR="00D279D5" w:rsidRPr="00A755A2" w:rsidRDefault="00D279D5" w:rsidP="00902847">
            <w:pPr>
              <w:pStyle w:val="TableText"/>
              <w:rPr>
                <w:sz w:val="20"/>
              </w:rPr>
            </w:pPr>
            <w:r w:rsidRPr="00A755A2">
              <w:rPr>
                <w:sz w:val="20"/>
              </w:rPr>
              <w:t xml:space="preserve">refuse to amend registration of </w:t>
            </w:r>
            <w:r w:rsidR="00E739E6" w:rsidRPr="00A755A2">
              <w:rPr>
                <w:sz w:val="20"/>
              </w:rPr>
              <w:t xml:space="preserve">veterinary </w:t>
            </w:r>
            <w:r w:rsidRPr="00A755A2">
              <w:rPr>
                <w:sz w:val="20"/>
              </w:rPr>
              <w:t>premises</w:t>
            </w:r>
          </w:p>
        </w:tc>
        <w:tc>
          <w:tcPr>
            <w:tcW w:w="2620" w:type="dxa"/>
          </w:tcPr>
          <w:p w14:paraId="6D55C3D7" w14:textId="77777777" w:rsidR="00D279D5" w:rsidRPr="00A755A2" w:rsidRDefault="00D279D5" w:rsidP="00902847">
            <w:pPr>
              <w:pStyle w:val="TableText"/>
              <w:rPr>
                <w:sz w:val="20"/>
              </w:rPr>
            </w:pPr>
            <w:r w:rsidRPr="00A755A2">
              <w:rPr>
                <w:sz w:val="20"/>
              </w:rPr>
              <w:t>applicant</w:t>
            </w:r>
          </w:p>
        </w:tc>
      </w:tr>
      <w:tr w:rsidR="00965E1A" w:rsidRPr="00A755A2" w14:paraId="5B7E2DEB" w14:textId="77777777" w:rsidTr="001E0927">
        <w:trPr>
          <w:cantSplit/>
        </w:trPr>
        <w:tc>
          <w:tcPr>
            <w:tcW w:w="1075" w:type="dxa"/>
          </w:tcPr>
          <w:p w14:paraId="56EC7DD4" w14:textId="77777777" w:rsidR="00965E1A" w:rsidRPr="00A755A2" w:rsidRDefault="00E739E6" w:rsidP="003316F1">
            <w:pPr>
              <w:pStyle w:val="TableText"/>
              <w:rPr>
                <w:sz w:val="20"/>
              </w:rPr>
            </w:pPr>
            <w:r w:rsidRPr="00A755A2">
              <w:rPr>
                <w:sz w:val="20"/>
              </w:rPr>
              <w:t>1</w:t>
            </w:r>
            <w:r w:rsidR="00851AE5" w:rsidRPr="00A755A2">
              <w:rPr>
                <w:sz w:val="20"/>
              </w:rPr>
              <w:t>1</w:t>
            </w:r>
          </w:p>
        </w:tc>
        <w:tc>
          <w:tcPr>
            <w:tcW w:w="1276" w:type="dxa"/>
          </w:tcPr>
          <w:p w14:paraId="49A408FA" w14:textId="77777777" w:rsidR="00965E1A" w:rsidRPr="00A755A2" w:rsidRDefault="004D0E19" w:rsidP="003316F1">
            <w:pPr>
              <w:pStyle w:val="TableText"/>
              <w:rPr>
                <w:sz w:val="20"/>
              </w:rPr>
            </w:pPr>
            <w:r w:rsidRPr="00A755A2">
              <w:rPr>
                <w:sz w:val="20"/>
              </w:rPr>
              <w:t>130</w:t>
            </w:r>
            <w:r w:rsidR="00965E1A" w:rsidRPr="00A755A2">
              <w:rPr>
                <w:sz w:val="20"/>
              </w:rPr>
              <w:t xml:space="preserve"> </w:t>
            </w:r>
          </w:p>
        </w:tc>
        <w:tc>
          <w:tcPr>
            <w:tcW w:w="2977" w:type="dxa"/>
          </w:tcPr>
          <w:p w14:paraId="34F94C4B" w14:textId="77777777" w:rsidR="00965E1A" w:rsidRPr="00A755A2" w:rsidRDefault="00965E1A" w:rsidP="003316F1">
            <w:pPr>
              <w:pStyle w:val="TableText"/>
              <w:rPr>
                <w:sz w:val="20"/>
              </w:rPr>
            </w:pPr>
            <w:r w:rsidRPr="00A755A2">
              <w:rPr>
                <w:sz w:val="20"/>
              </w:rPr>
              <w:t>refuse to update register</w:t>
            </w:r>
          </w:p>
        </w:tc>
        <w:tc>
          <w:tcPr>
            <w:tcW w:w="2620" w:type="dxa"/>
          </w:tcPr>
          <w:p w14:paraId="5AF09B2F" w14:textId="77777777" w:rsidR="00965E1A" w:rsidRPr="00A755A2" w:rsidRDefault="00965E1A" w:rsidP="003316F1">
            <w:pPr>
              <w:pStyle w:val="TableText"/>
              <w:rPr>
                <w:sz w:val="20"/>
              </w:rPr>
            </w:pPr>
            <w:r w:rsidRPr="00A755A2">
              <w:rPr>
                <w:sz w:val="20"/>
              </w:rPr>
              <w:t>applicant</w:t>
            </w:r>
          </w:p>
        </w:tc>
      </w:tr>
    </w:tbl>
    <w:p w14:paraId="1029A8AF" w14:textId="77777777" w:rsidR="004C1978" w:rsidRDefault="004C1978">
      <w:pPr>
        <w:pStyle w:val="03Schedule"/>
        <w:sectPr w:rsidR="004C1978">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2FD3FA59" w14:textId="77777777" w:rsidR="00D279D5" w:rsidRPr="00A755A2" w:rsidRDefault="00D279D5" w:rsidP="00D279D5">
      <w:pPr>
        <w:pStyle w:val="PageBreak"/>
      </w:pPr>
      <w:r w:rsidRPr="00A755A2">
        <w:br w:type="page"/>
      </w:r>
    </w:p>
    <w:p w14:paraId="7237FEF2" w14:textId="77777777" w:rsidR="00D279D5" w:rsidRPr="004C1978" w:rsidRDefault="00A755A2" w:rsidP="00A755A2">
      <w:pPr>
        <w:pStyle w:val="Sched-heading"/>
      </w:pPr>
      <w:bookmarkStart w:id="192" w:name="_Toc139959910"/>
      <w:r w:rsidRPr="004C1978">
        <w:rPr>
          <w:rStyle w:val="CharChapNo"/>
        </w:rPr>
        <w:lastRenderedPageBreak/>
        <w:t>Schedule 2</w:t>
      </w:r>
      <w:r w:rsidRPr="00A755A2">
        <w:tab/>
      </w:r>
      <w:r w:rsidR="00D279D5" w:rsidRPr="004C1978">
        <w:rPr>
          <w:rStyle w:val="CharChapText"/>
        </w:rPr>
        <w:t>Unrestricted acts of veterinary science</w:t>
      </w:r>
      <w:bookmarkEnd w:id="192"/>
    </w:p>
    <w:p w14:paraId="693C8937" w14:textId="77777777" w:rsidR="00D279D5" w:rsidRPr="00A755A2" w:rsidRDefault="00D279D5" w:rsidP="00D279D5">
      <w:pPr>
        <w:pStyle w:val="ref"/>
      </w:pPr>
      <w:r w:rsidRPr="00A755A2">
        <w:t xml:space="preserve">(see s </w:t>
      </w:r>
      <w:r w:rsidR="004D0E19" w:rsidRPr="00A755A2">
        <w:t>7</w:t>
      </w:r>
      <w:r w:rsidRPr="00A755A2">
        <w:t xml:space="preserve"> (5))</w:t>
      </w:r>
    </w:p>
    <w:p w14:paraId="5268F432" w14:textId="77777777" w:rsidR="00D279D5" w:rsidRPr="00A755A2" w:rsidRDefault="00A755A2" w:rsidP="00A755A2">
      <w:pPr>
        <w:pStyle w:val="Schclauseheading"/>
      </w:pPr>
      <w:bookmarkStart w:id="193" w:name="_Toc139959911"/>
      <w:r w:rsidRPr="004C1978">
        <w:rPr>
          <w:rStyle w:val="CharSectNo"/>
        </w:rPr>
        <w:t>2.1</w:t>
      </w:r>
      <w:r w:rsidRPr="00A755A2">
        <w:tab/>
      </w:r>
      <w:r w:rsidR="00D279D5" w:rsidRPr="00A755A2">
        <w:t>Unrestricted acts of veterinary science</w:t>
      </w:r>
      <w:bookmarkEnd w:id="193"/>
    </w:p>
    <w:p w14:paraId="1F6D0D9D" w14:textId="77777777" w:rsidR="00D279D5" w:rsidRPr="00A755A2" w:rsidRDefault="00A755A2" w:rsidP="00A755A2">
      <w:pPr>
        <w:pStyle w:val="SchAmain"/>
      </w:pPr>
      <w:r>
        <w:tab/>
      </w:r>
      <w:r w:rsidRPr="00A755A2">
        <w:t>(1)</w:t>
      </w:r>
      <w:r w:rsidRPr="00A755A2">
        <w:tab/>
      </w:r>
      <w:r w:rsidR="00D279D5" w:rsidRPr="00A755A2">
        <w:t>The following are unrestricted acts of veterinary science:</w:t>
      </w:r>
    </w:p>
    <w:p w14:paraId="35B005A5" w14:textId="77777777" w:rsidR="00D279D5" w:rsidRPr="00A755A2" w:rsidRDefault="00A755A2" w:rsidP="00A755A2">
      <w:pPr>
        <w:pStyle w:val="Apara"/>
      </w:pPr>
      <w:r>
        <w:tab/>
      </w:r>
      <w:r w:rsidRPr="00A755A2">
        <w:t>(a)</w:t>
      </w:r>
      <w:r w:rsidRPr="00A755A2">
        <w:tab/>
      </w:r>
      <w:r w:rsidR="00D279D5" w:rsidRPr="00A755A2">
        <w:t>de-worming an animal;</w:t>
      </w:r>
    </w:p>
    <w:p w14:paraId="3CD55AF7" w14:textId="77777777" w:rsidR="00D279D5" w:rsidRPr="00A755A2" w:rsidRDefault="00A755A2" w:rsidP="00A755A2">
      <w:pPr>
        <w:pStyle w:val="Apara"/>
      </w:pPr>
      <w:r>
        <w:tab/>
      </w:r>
      <w:r w:rsidRPr="00A755A2">
        <w:t>(b)</w:t>
      </w:r>
      <w:r w:rsidRPr="00A755A2">
        <w:tab/>
      </w:r>
      <w:r w:rsidR="00D279D5" w:rsidRPr="00A755A2">
        <w:t>performing Mules operation on sheep less than 12 months old;</w:t>
      </w:r>
    </w:p>
    <w:p w14:paraId="600F8F45" w14:textId="77777777" w:rsidR="00D279D5" w:rsidRPr="00A755A2" w:rsidRDefault="00A755A2" w:rsidP="00A755A2">
      <w:pPr>
        <w:pStyle w:val="Apara"/>
      </w:pPr>
      <w:r>
        <w:tab/>
      </w:r>
      <w:r w:rsidRPr="00A755A2">
        <w:t>(c)</w:t>
      </w:r>
      <w:r w:rsidRPr="00A755A2">
        <w:tab/>
      </w:r>
      <w:r w:rsidR="00D279D5" w:rsidRPr="00A755A2">
        <w:t>de-horning of—</w:t>
      </w:r>
    </w:p>
    <w:p w14:paraId="4FF8263A" w14:textId="77777777" w:rsidR="00D279D5" w:rsidRPr="00A755A2" w:rsidRDefault="00A755A2" w:rsidP="00A755A2">
      <w:pPr>
        <w:pStyle w:val="Asubpara"/>
      </w:pPr>
      <w:r>
        <w:tab/>
      </w:r>
      <w:r w:rsidRPr="00A755A2">
        <w:t>(i)</w:t>
      </w:r>
      <w:r w:rsidRPr="00A755A2">
        <w:tab/>
      </w:r>
      <w:r w:rsidR="00D279D5" w:rsidRPr="00A755A2">
        <w:t>cattle less than 12 months old; or</w:t>
      </w:r>
    </w:p>
    <w:p w14:paraId="7DDF68F1" w14:textId="77777777" w:rsidR="00D279D5" w:rsidRPr="00A755A2" w:rsidRDefault="00A755A2" w:rsidP="00A755A2">
      <w:pPr>
        <w:pStyle w:val="Asubpara"/>
      </w:pPr>
      <w:r>
        <w:tab/>
      </w:r>
      <w:r w:rsidRPr="00A755A2">
        <w:t>(ii)</w:t>
      </w:r>
      <w:r w:rsidRPr="00A755A2">
        <w:tab/>
      </w:r>
      <w:r w:rsidR="00D279D5" w:rsidRPr="00A755A2">
        <w:t xml:space="preserve">goats less than 1 month old; </w:t>
      </w:r>
    </w:p>
    <w:p w14:paraId="7EC9D8A3" w14:textId="77777777" w:rsidR="00D279D5" w:rsidRPr="00A755A2" w:rsidRDefault="00A755A2" w:rsidP="00A755A2">
      <w:pPr>
        <w:pStyle w:val="Apara"/>
      </w:pPr>
      <w:r>
        <w:tab/>
      </w:r>
      <w:r w:rsidRPr="00A755A2">
        <w:t>(d)</w:t>
      </w:r>
      <w:r w:rsidRPr="00A755A2">
        <w:tab/>
      </w:r>
      <w:r w:rsidR="00D279D5" w:rsidRPr="00A755A2">
        <w:t>horn tipping an animal;</w:t>
      </w:r>
    </w:p>
    <w:p w14:paraId="2088E56B" w14:textId="77777777" w:rsidR="00D279D5" w:rsidRPr="00A755A2" w:rsidRDefault="00A755A2" w:rsidP="00A755A2">
      <w:pPr>
        <w:pStyle w:val="Apara"/>
      </w:pPr>
      <w:r>
        <w:tab/>
      </w:r>
      <w:r w:rsidRPr="00A755A2">
        <w:t>(e)</w:t>
      </w:r>
      <w:r w:rsidRPr="00A755A2">
        <w:tab/>
      </w:r>
      <w:r w:rsidR="00D279D5" w:rsidRPr="00A755A2">
        <w:t>castrating—</w:t>
      </w:r>
    </w:p>
    <w:p w14:paraId="3ED60B9E" w14:textId="77777777" w:rsidR="00D279D5" w:rsidRPr="00A755A2" w:rsidRDefault="00A755A2" w:rsidP="00A755A2">
      <w:pPr>
        <w:pStyle w:val="Asubpara"/>
      </w:pPr>
      <w:r>
        <w:tab/>
      </w:r>
      <w:r w:rsidRPr="00A755A2">
        <w:t>(i)</w:t>
      </w:r>
      <w:r w:rsidRPr="00A755A2">
        <w:tab/>
      </w:r>
      <w:r w:rsidR="00D279D5" w:rsidRPr="00A755A2">
        <w:t>cattle, sheep or goats less than 6 months old; or</w:t>
      </w:r>
    </w:p>
    <w:p w14:paraId="34888CC2" w14:textId="77777777" w:rsidR="00D279D5" w:rsidRPr="00A755A2" w:rsidRDefault="00A755A2" w:rsidP="00A755A2">
      <w:pPr>
        <w:pStyle w:val="Asubpara"/>
      </w:pPr>
      <w:r>
        <w:tab/>
      </w:r>
      <w:r w:rsidRPr="00A755A2">
        <w:t>(ii)</w:t>
      </w:r>
      <w:r w:rsidRPr="00A755A2">
        <w:tab/>
      </w:r>
      <w:r w:rsidR="00D279D5" w:rsidRPr="00A755A2">
        <w:t>pigs less than 2 months old;</w:t>
      </w:r>
    </w:p>
    <w:p w14:paraId="758CB894" w14:textId="77777777" w:rsidR="00D279D5" w:rsidRPr="00A755A2" w:rsidRDefault="00A755A2" w:rsidP="00A755A2">
      <w:pPr>
        <w:pStyle w:val="Apara"/>
      </w:pPr>
      <w:r>
        <w:tab/>
      </w:r>
      <w:r w:rsidRPr="00A755A2">
        <w:t>(f)</w:t>
      </w:r>
      <w:r w:rsidRPr="00A755A2">
        <w:tab/>
      </w:r>
      <w:r w:rsidR="00D279D5" w:rsidRPr="00A755A2">
        <w:t>tailing sheep less than 6 months old;</w:t>
      </w:r>
    </w:p>
    <w:p w14:paraId="3291F842" w14:textId="77777777" w:rsidR="00D279D5" w:rsidRPr="00A755A2" w:rsidRDefault="00A755A2" w:rsidP="00A755A2">
      <w:pPr>
        <w:pStyle w:val="Apara"/>
      </w:pPr>
      <w:r>
        <w:tab/>
      </w:r>
      <w:r w:rsidRPr="00A755A2">
        <w:t>(g)</w:t>
      </w:r>
      <w:r w:rsidRPr="00A755A2">
        <w:tab/>
      </w:r>
      <w:r w:rsidR="00D279D5" w:rsidRPr="00A755A2">
        <w:t xml:space="preserve">artificial breeding of </w:t>
      </w:r>
      <w:r w:rsidR="0055253B" w:rsidRPr="00A755A2">
        <w:t>any animal other than a horse</w:t>
      </w:r>
      <w:r w:rsidR="00D279D5" w:rsidRPr="00A755A2">
        <w:t xml:space="preserve"> if the procedure does not involve surgery;</w:t>
      </w:r>
    </w:p>
    <w:p w14:paraId="24EDC46F" w14:textId="77777777" w:rsidR="00D279D5" w:rsidRPr="00A755A2" w:rsidRDefault="00A755A2" w:rsidP="00A755A2">
      <w:pPr>
        <w:pStyle w:val="Apara"/>
      </w:pPr>
      <w:r>
        <w:tab/>
      </w:r>
      <w:r w:rsidRPr="00A755A2">
        <w:t>(h)</w:t>
      </w:r>
      <w:r w:rsidRPr="00A755A2">
        <w:tab/>
      </w:r>
      <w:r w:rsidR="00D279D5" w:rsidRPr="00A755A2">
        <w:t>determining the sex of a chicken;</w:t>
      </w:r>
    </w:p>
    <w:p w14:paraId="5095A29A" w14:textId="77777777" w:rsidR="00D279D5" w:rsidRPr="00A755A2" w:rsidRDefault="00A755A2" w:rsidP="00A755A2">
      <w:pPr>
        <w:pStyle w:val="Apara"/>
      </w:pPr>
      <w:r>
        <w:tab/>
      </w:r>
      <w:r w:rsidRPr="00A755A2">
        <w:t>(i)</w:t>
      </w:r>
      <w:r w:rsidRPr="00A755A2">
        <w:tab/>
      </w:r>
      <w:r w:rsidR="00D279D5" w:rsidRPr="00A755A2">
        <w:t>administration of an anaesthetic to an animal if the administration is done under the immediate and direct supervision of a veterinary practitioner;</w:t>
      </w:r>
    </w:p>
    <w:p w14:paraId="178BC457" w14:textId="77777777" w:rsidR="00D279D5" w:rsidRPr="00A755A2" w:rsidRDefault="00A755A2" w:rsidP="00A755A2">
      <w:pPr>
        <w:pStyle w:val="Apara"/>
      </w:pPr>
      <w:r>
        <w:tab/>
      </w:r>
      <w:r w:rsidRPr="00A755A2">
        <w:t>(j)</w:t>
      </w:r>
      <w:r w:rsidRPr="00A755A2">
        <w:tab/>
      </w:r>
      <w:r w:rsidR="00D279D5" w:rsidRPr="00A755A2">
        <w:t>diagnosing pregnancy in sheep by ultrasonic techniques in a way prescribed by regulation.</w:t>
      </w:r>
    </w:p>
    <w:p w14:paraId="67F801A3" w14:textId="77777777" w:rsidR="00D279D5" w:rsidRPr="00A755A2" w:rsidRDefault="00A755A2" w:rsidP="000927A3">
      <w:pPr>
        <w:pStyle w:val="SchAmain"/>
        <w:keepNext/>
      </w:pPr>
      <w:r>
        <w:lastRenderedPageBreak/>
        <w:tab/>
      </w:r>
      <w:r w:rsidRPr="00A755A2">
        <w:t>(2)</w:t>
      </w:r>
      <w:r w:rsidRPr="00A755A2">
        <w:tab/>
      </w:r>
      <w:r w:rsidR="00D279D5" w:rsidRPr="00A755A2">
        <w:t>In this section:</w:t>
      </w:r>
    </w:p>
    <w:p w14:paraId="3063C7B9" w14:textId="77777777" w:rsidR="00D279D5" w:rsidRPr="00A755A2" w:rsidRDefault="00D279D5" w:rsidP="00A755A2">
      <w:pPr>
        <w:pStyle w:val="aDef"/>
      </w:pPr>
      <w:r w:rsidRPr="00A755A2">
        <w:rPr>
          <w:rStyle w:val="charBoldItals"/>
        </w:rPr>
        <w:t xml:space="preserve">de-horn </w:t>
      </w:r>
      <w:r w:rsidRPr="00A755A2">
        <w:t>means remove the horn of an animal by methods which destroy or remove the keratin producing cells and structures at the base of the horn, but does not include horn tipping.</w:t>
      </w:r>
    </w:p>
    <w:p w14:paraId="7EF1C132" w14:textId="77777777" w:rsidR="00D279D5" w:rsidRPr="00A755A2" w:rsidRDefault="00D279D5" w:rsidP="00A755A2">
      <w:pPr>
        <w:pStyle w:val="aDef"/>
      </w:pPr>
      <w:r w:rsidRPr="00A755A2">
        <w:rPr>
          <w:rStyle w:val="charBoldItals"/>
        </w:rPr>
        <w:t>horn tip</w:t>
      </w:r>
      <w:r w:rsidRPr="00A755A2">
        <w:t xml:space="preserve"> means remove the insensitive part of the horn of an animal.</w:t>
      </w:r>
    </w:p>
    <w:p w14:paraId="353CE577" w14:textId="77777777" w:rsidR="004C1978" w:rsidRDefault="004C1978">
      <w:pPr>
        <w:pStyle w:val="03Schedule"/>
        <w:sectPr w:rsidR="004C1978">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21B98078" w14:textId="77777777" w:rsidR="00D279D5" w:rsidRPr="00A755A2" w:rsidRDefault="00D279D5" w:rsidP="00D279D5">
      <w:pPr>
        <w:pStyle w:val="PageBreak"/>
      </w:pPr>
      <w:r w:rsidRPr="00A755A2">
        <w:br w:type="page"/>
      </w:r>
    </w:p>
    <w:p w14:paraId="648233A3" w14:textId="77777777" w:rsidR="00D279D5" w:rsidRPr="00A755A2" w:rsidRDefault="00D279D5" w:rsidP="00D279D5">
      <w:pPr>
        <w:pStyle w:val="Dict-Heading"/>
      </w:pPr>
      <w:bookmarkStart w:id="194" w:name="_Toc139959912"/>
      <w:r w:rsidRPr="00A755A2">
        <w:lastRenderedPageBreak/>
        <w:t>Dictionary</w:t>
      </w:r>
      <w:bookmarkEnd w:id="194"/>
    </w:p>
    <w:p w14:paraId="7203EF52" w14:textId="77777777" w:rsidR="00D279D5" w:rsidRPr="00A755A2" w:rsidRDefault="00D279D5" w:rsidP="00A755A2">
      <w:pPr>
        <w:pStyle w:val="ref"/>
        <w:keepNext/>
      </w:pPr>
      <w:r w:rsidRPr="00A755A2">
        <w:t>(see s 3)</w:t>
      </w:r>
    </w:p>
    <w:p w14:paraId="1C010757" w14:textId="1CA0DE91" w:rsidR="00D279D5" w:rsidRPr="00A755A2" w:rsidRDefault="00D279D5" w:rsidP="00A755A2">
      <w:pPr>
        <w:pStyle w:val="aNote"/>
        <w:keepNext/>
      </w:pPr>
      <w:r w:rsidRPr="00A755A2">
        <w:rPr>
          <w:rStyle w:val="charItals"/>
        </w:rPr>
        <w:t>Note 1</w:t>
      </w:r>
      <w:r w:rsidRPr="00A755A2">
        <w:rPr>
          <w:rStyle w:val="charItals"/>
        </w:rPr>
        <w:tab/>
      </w:r>
      <w:r w:rsidRPr="00A755A2">
        <w:t xml:space="preserve">The </w:t>
      </w:r>
      <w:hyperlink r:id="rId118" w:tooltip="A2001-14" w:history="1">
        <w:r w:rsidR="003F59C5" w:rsidRPr="00A755A2">
          <w:rPr>
            <w:rStyle w:val="charCitHyperlinkAbbrev"/>
          </w:rPr>
          <w:t>Legislation Act</w:t>
        </w:r>
      </w:hyperlink>
      <w:r w:rsidRPr="00A755A2">
        <w:t xml:space="preserve"> contains definitions and other provisions relevant to this Act.</w:t>
      </w:r>
    </w:p>
    <w:p w14:paraId="6E835378" w14:textId="73286D52" w:rsidR="00D279D5" w:rsidRPr="00A755A2" w:rsidRDefault="00D279D5" w:rsidP="00D279D5">
      <w:pPr>
        <w:pStyle w:val="aNote"/>
      </w:pPr>
      <w:r w:rsidRPr="00A755A2">
        <w:rPr>
          <w:rStyle w:val="charItals"/>
        </w:rPr>
        <w:t>Note 2</w:t>
      </w:r>
      <w:r w:rsidRPr="00A755A2">
        <w:rPr>
          <w:rStyle w:val="charItals"/>
        </w:rPr>
        <w:tab/>
      </w:r>
      <w:r w:rsidRPr="00A755A2">
        <w:t xml:space="preserve">For example, the </w:t>
      </w:r>
      <w:hyperlink r:id="rId119" w:tooltip="A2001-14" w:history="1">
        <w:r w:rsidR="003F59C5" w:rsidRPr="00A755A2">
          <w:rPr>
            <w:rStyle w:val="charCitHyperlinkAbbrev"/>
          </w:rPr>
          <w:t>Legislation Act</w:t>
        </w:r>
      </w:hyperlink>
      <w:r w:rsidRPr="00A755A2">
        <w:t>, dict, pt 1, defines the following terms:</w:t>
      </w:r>
    </w:p>
    <w:p w14:paraId="3F260BA5"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ACAT</w:t>
      </w:r>
    </w:p>
    <w:p w14:paraId="319985E5" w14:textId="77777777"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appoint</w:t>
      </w:r>
    </w:p>
    <w:p w14:paraId="69B26A92" w14:textId="77777777"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bankrupt</w:t>
      </w:r>
    </w:p>
    <w:p w14:paraId="7CAF4EB5" w14:textId="77777777"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chief police officer</w:t>
      </w:r>
    </w:p>
    <w:p w14:paraId="6C6B76A1" w14:textId="77777777" w:rsidR="00E13860" w:rsidRPr="00965B40" w:rsidRDefault="00A755A2" w:rsidP="00A755A2">
      <w:pPr>
        <w:pStyle w:val="aNoteBulletss"/>
        <w:tabs>
          <w:tab w:val="left" w:pos="2300"/>
        </w:tabs>
      </w:pPr>
      <w:r w:rsidRPr="00A755A2">
        <w:rPr>
          <w:rFonts w:ascii="Symbol" w:hAnsi="Symbol"/>
        </w:rPr>
        <w:t></w:t>
      </w:r>
      <w:r w:rsidRPr="00A755A2">
        <w:rPr>
          <w:rFonts w:ascii="Symbol" w:hAnsi="Symbol"/>
        </w:rPr>
        <w:tab/>
      </w:r>
      <w:r w:rsidR="003F59C5" w:rsidRPr="00965B40">
        <w:t>Corporations Act</w:t>
      </w:r>
    </w:p>
    <w:p w14:paraId="71B2E882" w14:textId="77777777" w:rsidR="00DA2546"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A2546" w:rsidRPr="00A755A2">
        <w:t>Criminal Code</w:t>
      </w:r>
    </w:p>
    <w:p w14:paraId="778EC453"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disallowable instrument (see s 9)</w:t>
      </w:r>
    </w:p>
    <w:p w14:paraId="3B0EA328" w14:textId="77777777"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entity</w:t>
      </w:r>
    </w:p>
    <w:p w14:paraId="3B960AE0"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Exe</w:t>
      </w:r>
      <w:r w:rsidR="00EE7FF4" w:rsidRPr="00A755A2">
        <w:t>c</w:t>
      </w:r>
      <w:r w:rsidR="00D279D5" w:rsidRPr="00A755A2">
        <w:t>utive</w:t>
      </w:r>
    </w:p>
    <w:p w14:paraId="062C08F2" w14:textId="77777777"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exercise</w:t>
      </w:r>
    </w:p>
    <w:p w14:paraId="625FF006" w14:textId="77777777"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financial year</w:t>
      </w:r>
    </w:p>
    <w:p w14:paraId="1587F44B"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f</w:t>
      </w:r>
      <w:r w:rsidR="00D279D5" w:rsidRPr="00A755A2">
        <w:t>unction</w:t>
      </w:r>
    </w:p>
    <w:p w14:paraId="1BB39A1F" w14:textId="77777777"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Legislative Assembly</w:t>
      </w:r>
    </w:p>
    <w:p w14:paraId="542C4591" w14:textId="77777777"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Minister (see s 162)</w:t>
      </w:r>
    </w:p>
    <w:p w14:paraId="4175AF41" w14:textId="77777777"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notifiable instrument (see s 10)</w:t>
      </w:r>
    </w:p>
    <w:p w14:paraId="5AD139D0"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occupational discipline order</w:t>
      </w:r>
    </w:p>
    <w:p w14:paraId="27A3BB4D"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penalty unit (see s 133)</w:t>
      </w:r>
    </w:p>
    <w:p w14:paraId="4F55518A"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person (see s 160)</w:t>
      </w:r>
    </w:p>
    <w:p w14:paraId="1725E970" w14:textId="77777777" w:rsidR="00CB3119"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CB3119" w:rsidRPr="00A755A2">
        <w:t>police officer</w:t>
      </w:r>
    </w:p>
    <w:p w14:paraId="24791A0C"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reviewable decision notice</w:t>
      </w:r>
    </w:p>
    <w:p w14:paraId="54E90637" w14:textId="77777777" w:rsidR="00DA2546"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A2546" w:rsidRPr="00A755A2">
        <w:t>Self-Government Act</w:t>
      </w:r>
    </w:p>
    <w:p w14:paraId="0AA04D3E" w14:textId="77777777" w:rsidR="00991644"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991644" w:rsidRPr="00A755A2">
        <w:t>State</w:t>
      </w:r>
    </w:p>
    <w:p w14:paraId="42BFEE28" w14:textId="77777777"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territory law</w:t>
      </w:r>
    </w:p>
    <w:p w14:paraId="58205BEE" w14:textId="77777777" w:rsidR="00A46072"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A46072" w:rsidRPr="00A755A2">
        <w:t>the Territory</w:t>
      </w:r>
    </w:p>
    <w:p w14:paraId="6C73ACC6" w14:textId="77777777" w:rsidR="00D279D5" w:rsidRPr="00A755A2" w:rsidRDefault="00A755A2" w:rsidP="00A755A2">
      <w:pPr>
        <w:pStyle w:val="aNoteBulletss"/>
        <w:tabs>
          <w:tab w:val="left" w:pos="2300"/>
        </w:tabs>
      </w:pPr>
      <w:r w:rsidRPr="00A755A2">
        <w:rPr>
          <w:rFonts w:ascii="Symbol" w:hAnsi="Symbol"/>
        </w:rPr>
        <w:t></w:t>
      </w:r>
      <w:r w:rsidRPr="00A755A2">
        <w:rPr>
          <w:rFonts w:ascii="Symbol" w:hAnsi="Symbol"/>
        </w:rPr>
        <w:tab/>
      </w:r>
      <w:r w:rsidR="00D279D5" w:rsidRPr="00A755A2">
        <w:t>under.</w:t>
      </w:r>
    </w:p>
    <w:p w14:paraId="2CB816AD" w14:textId="77777777" w:rsidR="00D279D5" w:rsidRPr="00A755A2" w:rsidRDefault="00D279D5" w:rsidP="000954FE">
      <w:pPr>
        <w:pStyle w:val="aDef"/>
        <w:keepNext/>
      </w:pPr>
      <w:r w:rsidRPr="00A755A2">
        <w:rPr>
          <w:rStyle w:val="charBoldItals"/>
        </w:rPr>
        <w:lastRenderedPageBreak/>
        <w:t>annual registration fee</w:t>
      </w:r>
      <w:r w:rsidRPr="00A755A2">
        <w:t xml:space="preserve"> means the annual registration fee payable under section </w:t>
      </w:r>
      <w:r w:rsidR="004D0E19" w:rsidRPr="00A755A2">
        <w:t>79</w:t>
      </w:r>
      <w:r w:rsidRPr="00A755A2">
        <w:t>.</w:t>
      </w:r>
    </w:p>
    <w:p w14:paraId="2D4AB04F" w14:textId="77777777" w:rsidR="00D279D5" w:rsidRPr="00A755A2" w:rsidRDefault="00D279D5" w:rsidP="00A755A2">
      <w:pPr>
        <w:pStyle w:val="aDef"/>
      </w:pPr>
      <w:r w:rsidRPr="00A755A2">
        <w:rPr>
          <w:rStyle w:val="charBoldItals"/>
        </w:rPr>
        <w:t>another jurisdiction</w:t>
      </w:r>
      <w:r w:rsidR="001E623A" w:rsidRPr="00A755A2">
        <w:t>—see section </w:t>
      </w:r>
      <w:r w:rsidR="004D0E19" w:rsidRPr="00A755A2">
        <w:t>33</w:t>
      </w:r>
      <w:r w:rsidR="009E2CB6" w:rsidRPr="00A755A2">
        <w:t>.</w:t>
      </w:r>
    </w:p>
    <w:p w14:paraId="255A88CA" w14:textId="77777777" w:rsidR="00D279D5" w:rsidRPr="00A755A2" w:rsidRDefault="00D279D5" w:rsidP="00A755A2">
      <w:pPr>
        <w:pStyle w:val="aDef"/>
      </w:pPr>
      <w:r w:rsidRPr="00A755A2">
        <w:rPr>
          <w:rStyle w:val="charBoldItals"/>
        </w:rPr>
        <w:t>application</w:t>
      </w:r>
      <w:r w:rsidRPr="00A755A2">
        <w:t>, for registration, includes an application for renewal of registration.</w:t>
      </w:r>
    </w:p>
    <w:p w14:paraId="1D3E68CE" w14:textId="573CACE6" w:rsidR="00D279D5" w:rsidRPr="00A755A2" w:rsidRDefault="00D279D5" w:rsidP="00A755A2">
      <w:pPr>
        <w:pStyle w:val="aDef"/>
      </w:pPr>
      <w:r w:rsidRPr="00A755A2">
        <w:rPr>
          <w:rStyle w:val="charBoldItals"/>
        </w:rPr>
        <w:t>AVBC</w:t>
      </w:r>
      <w:r w:rsidRPr="00A755A2">
        <w:t xml:space="preserve"> means the Australasian Veterinary Boards Council</w:t>
      </w:r>
      <w:r w:rsidR="00E13860" w:rsidRPr="00A755A2">
        <w:t xml:space="preserve"> Inc (ABN</w:t>
      </w:r>
      <w:r w:rsidR="00F17BFC">
        <w:t> </w:t>
      </w:r>
      <w:r w:rsidR="00E13860" w:rsidRPr="00A755A2">
        <w:t>49 337 540 469)</w:t>
      </w:r>
      <w:r w:rsidRPr="00A755A2">
        <w:t>.</w:t>
      </w:r>
    </w:p>
    <w:p w14:paraId="7E475BE2" w14:textId="77777777" w:rsidR="00D279D5" w:rsidRPr="00A755A2" w:rsidRDefault="00D279D5" w:rsidP="00A755A2">
      <w:pPr>
        <w:pStyle w:val="aDef"/>
      </w:pPr>
      <w:r w:rsidRPr="00A755A2">
        <w:rPr>
          <w:rStyle w:val="charBoldItals"/>
        </w:rPr>
        <w:t xml:space="preserve">board </w:t>
      </w:r>
      <w:r w:rsidRPr="00A755A2">
        <w:t>means the ACT Veterinary Practitioners Board</w:t>
      </w:r>
      <w:r w:rsidR="00823F4E" w:rsidRPr="00A755A2">
        <w:t xml:space="preserve"> established under section </w:t>
      </w:r>
      <w:r w:rsidR="004D0E19" w:rsidRPr="00A755A2">
        <w:t>90</w:t>
      </w:r>
      <w:r w:rsidRPr="00A755A2">
        <w:t>.</w:t>
      </w:r>
    </w:p>
    <w:p w14:paraId="129CDE06" w14:textId="47E5593F" w:rsidR="00DB4997" w:rsidRPr="00A755A2" w:rsidRDefault="00DB4997" w:rsidP="00A755A2">
      <w:pPr>
        <w:pStyle w:val="aDef"/>
      </w:pPr>
      <w:r w:rsidRPr="00A755A2">
        <w:rPr>
          <w:rStyle w:val="charBoldItals"/>
        </w:rPr>
        <w:t>business name</w:t>
      </w:r>
      <w:r w:rsidRPr="00A755A2">
        <w:t xml:space="preserve">—see the </w:t>
      </w:r>
      <w:hyperlink r:id="rId120" w:tooltip="Act 2011 No 126 (Cwlth)" w:history="1">
        <w:r w:rsidR="00024DC9" w:rsidRPr="00A755A2">
          <w:rPr>
            <w:rStyle w:val="charCitHyperlinkItal"/>
          </w:rPr>
          <w:t>Business Names Registration Act 2011</w:t>
        </w:r>
      </w:hyperlink>
      <w:r w:rsidR="00E13860" w:rsidRPr="00A755A2">
        <w:rPr>
          <w:i/>
        </w:rPr>
        <w:t> </w:t>
      </w:r>
      <w:r w:rsidRPr="00A755A2">
        <w:t>(Cwlth).</w:t>
      </w:r>
    </w:p>
    <w:p w14:paraId="26FE3578" w14:textId="77777777" w:rsidR="00D279D5" w:rsidRPr="00A755A2" w:rsidRDefault="00D279D5" w:rsidP="00A755A2">
      <w:pPr>
        <w:pStyle w:val="aDef"/>
      </w:pPr>
      <w:r w:rsidRPr="00A755A2">
        <w:rPr>
          <w:rStyle w:val="charBoldItals"/>
        </w:rPr>
        <w:t xml:space="preserve">commission </w:t>
      </w:r>
      <w:r w:rsidRPr="00A755A2">
        <w:t>means the human rights commission.</w:t>
      </w:r>
    </w:p>
    <w:p w14:paraId="0155F34C" w14:textId="77777777" w:rsidR="00C37000" w:rsidRPr="00A755A2" w:rsidRDefault="00C37000" w:rsidP="00A755A2">
      <w:pPr>
        <w:pStyle w:val="aDef"/>
      </w:pPr>
      <w:r w:rsidRPr="00A755A2">
        <w:rPr>
          <w:rStyle w:val="charBoldItals"/>
        </w:rPr>
        <w:t>complainant</w:t>
      </w:r>
      <w:r w:rsidRPr="00A755A2">
        <w:t xml:space="preserve"> means the person who made the complaint under division 5.2.</w:t>
      </w:r>
    </w:p>
    <w:p w14:paraId="59634EA6" w14:textId="77777777" w:rsidR="00D279D5" w:rsidRPr="00A755A2" w:rsidRDefault="00D279D5" w:rsidP="00A755A2">
      <w:pPr>
        <w:pStyle w:val="aDef"/>
      </w:pPr>
      <w:r w:rsidRPr="00A755A2">
        <w:rPr>
          <w:rStyle w:val="charBoldItals"/>
        </w:rPr>
        <w:t xml:space="preserve">complaint </w:t>
      </w:r>
      <w:r w:rsidRPr="00A755A2">
        <w:t xml:space="preserve">means a complaint made under </w:t>
      </w:r>
      <w:r w:rsidR="00C37000" w:rsidRPr="00A755A2">
        <w:t>section</w:t>
      </w:r>
      <w:r w:rsidR="007F2B4A" w:rsidRPr="00A755A2">
        <w:t> </w:t>
      </w:r>
      <w:r w:rsidR="004D0E19" w:rsidRPr="00A755A2">
        <w:t>43</w:t>
      </w:r>
      <w:r w:rsidR="00C37000" w:rsidRPr="00A755A2">
        <w:t xml:space="preserve"> (Who may complain</w:t>
      </w:r>
      <w:r w:rsidR="007F2B4A" w:rsidRPr="00A755A2">
        <w:t>).</w:t>
      </w:r>
    </w:p>
    <w:p w14:paraId="51CD1E4E" w14:textId="77777777" w:rsidR="00D279D5" w:rsidRPr="00A755A2" w:rsidRDefault="00D279D5" w:rsidP="00A755A2">
      <w:pPr>
        <w:pStyle w:val="aDef"/>
      </w:pPr>
      <w:r w:rsidRPr="00A755A2">
        <w:rPr>
          <w:rStyle w:val="charBoldItals"/>
        </w:rPr>
        <w:t>corresponding law</w:t>
      </w:r>
      <w:r w:rsidRPr="00A755A2">
        <w:t>, of another jurisdiction, means a law of that jurisdiction that corresponds to this Act.</w:t>
      </w:r>
    </w:p>
    <w:p w14:paraId="45108022" w14:textId="77777777" w:rsidR="00DE0120" w:rsidRPr="00A755A2" w:rsidRDefault="00DE0120" w:rsidP="00A755A2">
      <w:pPr>
        <w:pStyle w:val="aDef"/>
      </w:pPr>
      <w:r w:rsidRPr="00A755A2">
        <w:rPr>
          <w:rStyle w:val="charBoldItals"/>
        </w:rPr>
        <w:t>declared professional body</w:t>
      </w:r>
      <w:r w:rsidRPr="00A755A2">
        <w:t xml:space="preserve"> means an entity declared by the Minister under section 143.</w:t>
      </w:r>
    </w:p>
    <w:p w14:paraId="2510847A" w14:textId="77777777" w:rsidR="00D279D5" w:rsidRPr="00A755A2" w:rsidRDefault="00D279D5" w:rsidP="00A755A2">
      <w:pPr>
        <w:pStyle w:val="aDef"/>
      </w:pPr>
      <w:r w:rsidRPr="00A755A2">
        <w:rPr>
          <w:rStyle w:val="charBoldItals"/>
        </w:rPr>
        <w:t>deemed registration</w:t>
      </w:r>
      <w:r w:rsidRPr="00A755A2">
        <w:t>—see section</w:t>
      </w:r>
      <w:r w:rsidR="00D069A2" w:rsidRPr="00A755A2">
        <w:t> </w:t>
      </w:r>
      <w:r w:rsidR="004D0E19" w:rsidRPr="00A755A2">
        <w:t>34</w:t>
      </w:r>
      <w:r w:rsidRPr="00A755A2">
        <w:t>.</w:t>
      </w:r>
    </w:p>
    <w:p w14:paraId="05B6F3EC" w14:textId="77777777" w:rsidR="00823F4E" w:rsidRPr="00A755A2" w:rsidRDefault="00823F4E" w:rsidP="00A755A2">
      <w:pPr>
        <w:pStyle w:val="aDef"/>
      </w:pPr>
      <w:r w:rsidRPr="00A755A2">
        <w:rPr>
          <w:rStyle w:val="charBoldItals"/>
        </w:rPr>
        <w:t>deputy president</w:t>
      </w:r>
      <w:r w:rsidRPr="00A755A2">
        <w:t xml:space="preserve"> means the person elected deputy president under section </w:t>
      </w:r>
      <w:r w:rsidR="004D0E19" w:rsidRPr="00A755A2">
        <w:t>95</w:t>
      </w:r>
      <w:r w:rsidRPr="00A755A2">
        <w:t xml:space="preserve"> (2).</w:t>
      </w:r>
    </w:p>
    <w:p w14:paraId="56B84FAB" w14:textId="77777777" w:rsidR="00D279D5" w:rsidRPr="00A755A2" w:rsidRDefault="00D279D5" w:rsidP="00A755A2">
      <w:pPr>
        <w:pStyle w:val="aDef"/>
        <w:keepLines/>
      </w:pPr>
      <w:r w:rsidRPr="00A755A2">
        <w:rPr>
          <w:rStyle w:val="charBoldItals"/>
        </w:rPr>
        <w:t>executive officer</w:t>
      </w:r>
      <w:r w:rsidR="001A6790" w:rsidRPr="00A755A2">
        <w:t>,</w:t>
      </w:r>
      <w:r w:rsidRPr="00A755A2">
        <w:t xml:space="preserve"> of a corporation, means a person, however described and whether or not the person is a director of the corporation, who is concerned with, or takes part in, the corporation’s management.</w:t>
      </w:r>
    </w:p>
    <w:p w14:paraId="77D53007" w14:textId="77777777" w:rsidR="00D279D5" w:rsidRPr="00A755A2" w:rsidRDefault="00D279D5" w:rsidP="00A755A2">
      <w:pPr>
        <w:pStyle w:val="aDef"/>
      </w:pPr>
      <w:r w:rsidRPr="00A755A2">
        <w:rPr>
          <w:rStyle w:val="charBoldItals"/>
        </w:rPr>
        <w:lastRenderedPageBreak/>
        <w:t>general registration</w:t>
      </w:r>
      <w:r w:rsidRPr="00A755A2">
        <w:t xml:space="preserve"> means </w:t>
      </w:r>
      <w:r w:rsidR="008443E3" w:rsidRPr="00A755A2">
        <w:t xml:space="preserve">registration </w:t>
      </w:r>
      <w:r w:rsidR="00440F5C" w:rsidRPr="00A755A2">
        <w:t xml:space="preserve">as </w:t>
      </w:r>
      <w:r w:rsidR="00DA0637" w:rsidRPr="00A755A2">
        <w:t>a</w:t>
      </w:r>
      <w:r w:rsidRPr="00A755A2">
        <w:t xml:space="preserve"> veterinary practitioner permitted to carry out a restricted act of veterinary science other than an act that requires specialist registration.</w:t>
      </w:r>
    </w:p>
    <w:p w14:paraId="48A085BD" w14:textId="77777777" w:rsidR="00D279D5" w:rsidRPr="00A755A2" w:rsidRDefault="00D279D5" w:rsidP="00A755A2">
      <w:pPr>
        <w:pStyle w:val="aDef"/>
      </w:pPr>
      <w:r w:rsidRPr="00A755A2">
        <w:rPr>
          <w:rStyle w:val="charBoldItals"/>
        </w:rPr>
        <w:t>ground for occupational discipline</w:t>
      </w:r>
      <w:r w:rsidR="0067712D" w:rsidRPr="00A755A2">
        <w:t>, in relation to a veterinary practitioner</w:t>
      </w:r>
      <w:r w:rsidRPr="00A755A2">
        <w:t xml:space="preserve">—see section </w:t>
      </w:r>
      <w:r w:rsidR="004D0E19" w:rsidRPr="00A755A2">
        <w:t>64</w:t>
      </w:r>
      <w:r w:rsidRPr="00A755A2">
        <w:t>.</w:t>
      </w:r>
    </w:p>
    <w:p w14:paraId="51376D9D" w14:textId="77777777" w:rsidR="0067712D" w:rsidRPr="00A755A2" w:rsidRDefault="0067712D" w:rsidP="00A755A2">
      <w:pPr>
        <w:pStyle w:val="aDef"/>
      </w:pPr>
      <w:r w:rsidRPr="00A755A2">
        <w:rPr>
          <w:rStyle w:val="charBoldItals"/>
        </w:rPr>
        <w:t>immediate action</w:t>
      </w:r>
      <w:r w:rsidRPr="00A755A2">
        <w:t xml:space="preserve">, in relation to a registered veterinary practitioner, for subdivision 5.3.1 (Immediate action)—see section 51. </w:t>
      </w:r>
    </w:p>
    <w:p w14:paraId="56750496" w14:textId="77777777" w:rsidR="00D279D5" w:rsidRPr="00A755A2" w:rsidRDefault="00D279D5" w:rsidP="00A755A2">
      <w:pPr>
        <w:pStyle w:val="aDef"/>
      </w:pPr>
      <w:r w:rsidRPr="00A755A2">
        <w:rPr>
          <w:rStyle w:val="charBoldItals"/>
        </w:rPr>
        <w:t>information</w:t>
      </w:r>
      <w:r w:rsidRPr="00A755A2">
        <w:t xml:space="preserve"> includes documents.</w:t>
      </w:r>
    </w:p>
    <w:p w14:paraId="623DE58D" w14:textId="77777777" w:rsidR="00751263" w:rsidRPr="00A755A2" w:rsidRDefault="004B5B0F" w:rsidP="00A755A2">
      <w:pPr>
        <w:pStyle w:val="aDef"/>
      </w:pPr>
      <w:r w:rsidRPr="00A755A2">
        <w:rPr>
          <w:rStyle w:val="charBoldItals"/>
        </w:rPr>
        <w:t>information holder</w:t>
      </w:r>
      <w:r w:rsidR="00D279D5" w:rsidRPr="00A755A2">
        <w:t xml:space="preserve">—see section </w:t>
      </w:r>
      <w:r w:rsidR="004D0E19" w:rsidRPr="00A755A2">
        <w:t>133</w:t>
      </w:r>
      <w:r w:rsidR="00D279D5" w:rsidRPr="00A755A2">
        <w:t>.</w:t>
      </w:r>
    </w:p>
    <w:p w14:paraId="7B9C441C" w14:textId="77777777" w:rsidR="00D636DC" w:rsidRPr="00A755A2" w:rsidRDefault="00D636DC" w:rsidP="00A755A2">
      <w:pPr>
        <w:pStyle w:val="aDef"/>
      </w:pPr>
      <w:r w:rsidRPr="00A755A2">
        <w:rPr>
          <w:rStyle w:val="charBoldItals"/>
        </w:rPr>
        <w:t>non-practising</w:t>
      </w:r>
      <w:r w:rsidR="00F60379" w:rsidRPr="00A755A2">
        <w:t xml:space="preserve"> </w:t>
      </w:r>
      <w:r w:rsidR="00007EED" w:rsidRPr="00A755A2">
        <w:rPr>
          <w:rStyle w:val="charBoldItals"/>
        </w:rPr>
        <w:t>veterinary practitioner</w:t>
      </w:r>
      <w:r w:rsidR="000C010A" w:rsidRPr="00A755A2">
        <w:t xml:space="preserve"> </w:t>
      </w:r>
      <w:r w:rsidR="00007EED" w:rsidRPr="00A755A2">
        <w:t xml:space="preserve">means a veterinary practitioner registered </w:t>
      </w:r>
      <w:r w:rsidR="00932DDA" w:rsidRPr="00A755A2">
        <w:t>as a non-practising veterinary practitioner</w:t>
      </w:r>
      <w:r w:rsidR="000C010A" w:rsidRPr="00A755A2">
        <w:t xml:space="preserve">.  </w:t>
      </w:r>
    </w:p>
    <w:p w14:paraId="34EDE9F9" w14:textId="77777777" w:rsidR="00751263" w:rsidRPr="00A755A2" w:rsidRDefault="00751263" w:rsidP="00A755A2">
      <w:pPr>
        <w:pStyle w:val="aDef"/>
      </w:pPr>
      <w:r w:rsidRPr="00A755A2">
        <w:rPr>
          <w:rStyle w:val="charBoldItals"/>
        </w:rPr>
        <w:t>premises</w:t>
      </w:r>
      <w:r w:rsidRPr="00A755A2">
        <w:t>, for division 8.2 (Powers of inspectors)—see section </w:t>
      </w:r>
      <w:r w:rsidR="004D0E19" w:rsidRPr="00A755A2">
        <w:t>111</w:t>
      </w:r>
      <w:r w:rsidRPr="00A755A2">
        <w:t xml:space="preserve">. </w:t>
      </w:r>
    </w:p>
    <w:p w14:paraId="2635BC6B" w14:textId="77777777" w:rsidR="00356376" w:rsidRPr="00A755A2" w:rsidRDefault="00356376" w:rsidP="00A755A2">
      <w:pPr>
        <w:pStyle w:val="aDef"/>
      </w:pPr>
      <w:r w:rsidRPr="00A755A2">
        <w:rPr>
          <w:rStyle w:val="charBoldItals"/>
        </w:rPr>
        <w:t xml:space="preserve">president </w:t>
      </w:r>
      <w:r w:rsidR="00DD2B61" w:rsidRPr="00A755A2">
        <w:t>means the</w:t>
      </w:r>
      <w:r w:rsidRPr="00A755A2">
        <w:t xml:space="preserve"> president of the board under section </w:t>
      </w:r>
      <w:r w:rsidR="004D0E19" w:rsidRPr="00A755A2">
        <w:t>93</w:t>
      </w:r>
      <w:r w:rsidR="00DD2B61" w:rsidRPr="00A755A2">
        <w:t> (1)</w:t>
      </w:r>
      <w:r w:rsidR="0067712D" w:rsidRPr="00A755A2">
        <w:t> (a)</w:t>
      </w:r>
      <w:r w:rsidR="00DD2B61" w:rsidRPr="00A755A2">
        <w:t>.</w:t>
      </w:r>
    </w:p>
    <w:p w14:paraId="768A08DE" w14:textId="77777777" w:rsidR="0067712D" w:rsidRPr="00A755A2" w:rsidRDefault="0067712D" w:rsidP="00A755A2">
      <w:pPr>
        <w:pStyle w:val="aDef"/>
      </w:pPr>
      <w:r w:rsidRPr="00A755A2">
        <w:rPr>
          <w:rStyle w:val="charBoldItals"/>
        </w:rPr>
        <w:t>professional misconduct</w:t>
      </w:r>
      <w:r w:rsidRPr="00A755A2">
        <w:t xml:space="preserve">—see section 40. </w:t>
      </w:r>
    </w:p>
    <w:p w14:paraId="28832F1A" w14:textId="77777777" w:rsidR="00D279D5" w:rsidRPr="00A755A2" w:rsidRDefault="00D279D5" w:rsidP="00A755A2">
      <w:pPr>
        <w:pStyle w:val="aDef"/>
        <w:keepNext/>
      </w:pPr>
      <w:r w:rsidRPr="00A755A2">
        <w:rPr>
          <w:rStyle w:val="charBoldItals"/>
        </w:rPr>
        <w:t>qualified to hold</w:t>
      </w:r>
      <w:r w:rsidRPr="00A755A2">
        <w:t>—</w:t>
      </w:r>
    </w:p>
    <w:p w14:paraId="4BB2B510" w14:textId="77777777" w:rsidR="00D279D5" w:rsidRPr="00A755A2" w:rsidRDefault="00A755A2" w:rsidP="00A755A2">
      <w:pPr>
        <w:pStyle w:val="Apara"/>
      </w:pPr>
      <w:r>
        <w:tab/>
      </w:r>
      <w:r w:rsidRPr="00A755A2">
        <w:t>(a)</w:t>
      </w:r>
      <w:r w:rsidRPr="00A755A2">
        <w:tab/>
      </w:r>
      <w:r w:rsidR="00D279D5" w:rsidRPr="00A755A2">
        <w:t>a general registration as a veterinary practitioner—see section </w:t>
      </w:r>
      <w:r w:rsidR="004D0E19" w:rsidRPr="00A755A2">
        <w:t>28</w:t>
      </w:r>
      <w:r w:rsidR="00D279D5" w:rsidRPr="00A755A2">
        <w:t>; and</w:t>
      </w:r>
    </w:p>
    <w:p w14:paraId="21D8FEA1" w14:textId="77777777" w:rsidR="00D279D5" w:rsidRPr="00A755A2" w:rsidRDefault="00A755A2" w:rsidP="00A755A2">
      <w:pPr>
        <w:pStyle w:val="Apara"/>
      </w:pPr>
      <w:r>
        <w:tab/>
      </w:r>
      <w:r w:rsidRPr="00A755A2">
        <w:t>(b)</w:t>
      </w:r>
      <w:r w:rsidRPr="00A755A2">
        <w:tab/>
      </w:r>
      <w:r w:rsidR="00D279D5" w:rsidRPr="00A755A2">
        <w:t>a specialist registration as a veterinary practitioner—see section </w:t>
      </w:r>
      <w:r w:rsidR="004D0E19" w:rsidRPr="00A755A2">
        <w:t>29</w:t>
      </w:r>
      <w:r w:rsidR="00D279D5" w:rsidRPr="00A755A2">
        <w:t>.</w:t>
      </w:r>
    </w:p>
    <w:p w14:paraId="1CAD3BD6" w14:textId="77777777" w:rsidR="00FA103F" w:rsidRPr="00A755A2" w:rsidRDefault="00FA103F" w:rsidP="00A755A2">
      <w:pPr>
        <w:pStyle w:val="aDef"/>
      </w:pPr>
      <w:r w:rsidRPr="00A755A2">
        <w:rPr>
          <w:rStyle w:val="charBoldItals"/>
        </w:rPr>
        <w:t>register</w:t>
      </w:r>
      <w:r w:rsidRPr="00A755A2">
        <w:t xml:space="preserve"> means the register of veterinary practitioners and veterinary premises under section </w:t>
      </w:r>
      <w:r w:rsidR="004D0E19" w:rsidRPr="00A755A2">
        <w:t>123</w:t>
      </w:r>
      <w:r w:rsidRPr="00A755A2">
        <w:t>.</w:t>
      </w:r>
    </w:p>
    <w:p w14:paraId="3CDD2FF3" w14:textId="77777777" w:rsidR="00A53F2E" w:rsidRPr="00A755A2" w:rsidRDefault="00A53F2E" w:rsidP="00A755A2">
      <w:pPr>
        <w:pStyle w:val="aDef"/>
      </w:pPr>
      <w:r w:rsidRPr="00A755A2">
        <w:rPr>
          <w:rStyle w:val="charBoldItals"/>
        </w:rPr>
        <w:t>registered</w:t>
      </w:r>
      <w:r w:rsidRPr="00A755A2">
        <w:t xml:space="preserve">, </w:t>
      </w:r>
      <w:r w:rsidR="00751263" w:rsidRPr="00A755A2">
        <w:t>in relation to veterinary premises</w:t>
      </w:r>
      <w:r w:rsidR="0067712D" w:rsidRPr="00A755A2">
        <w:t>,</w:t>
      </w:r>
      <w:r w:rsidR="00751263" w:rsidRPr="00A755A2">
        <w:t xml:space="preserve"> </w:t>
      </w:r>
      <w:r w:rsidRPr="00A755A2">
        <w:t xml:space="preserve">for part </w:t>
      </w:r>
      <w:r w:rsidR="00751263" w:rsidRPr="00A755A2">
        <w:t>6</w:t>
      </w:r>
      <w:r w:rsidRPr="00A755A2">
        <w:t xml:space="preserve"> (Regis</w:t>
      </w:r>
      <w:r w:rsidR="00751263" w:rsidRPr="00A755A2">
        <w:t>tration of veterinary premises)</w:t>
      </w:r>
      <w:r w:rsidRPr="00A755A2">
        <w:t>—see section</w:t>
      </w:r>
      <w:r w:rsidR="00751263" w:rsidRPr="00A755A2">
        <w:t> </w:t>
      </w:r>
      <w:r w:rsidR="004D0E19" w:rsidRPr="00A755A2">
        <w:t>71</w:t>
      </w:r>
      <w:r w:rsidRPr="00A755A2">
        <w:t xml:space="preserve">. </w:t>
      </w:r>
    </w:p>
    <w:p w14:paraId="0C854164" w14:textId="77777777" w:rsidR="00D279D5" w:rsidRPr="00A755A2" w:rsidRDefault="00D279D5" w:rsidP="00A755A2">
      <w:pPr>
        <w:pStyle w:val="aDef"/>
      </w:pPr>
      <w:r w:rsidRPr="00A755A2">
        <w:rPr>
          <w:rStyle w:val="charBoldItals"/>
        </w:rPr>
        <w:t>registered</w:t>
      </w:r>
      <w:r w:rsidR="0083416A" w:rsidRPr="00A755A2">
        <w:rPr>
          <w:rStyle w:val="charBoldItals"/>
        </w:rPr>
        <w:t xml:space="preserve"> veterinary practitioner</w:t>
      </w:r>
      <w:r w:rsidR="0083416A" w:rsidRPr="00A755A2">
        <w:t>—see section </w:t>
      </w:r>
      <w:r w:rsidR="004D0E19" w:rsidRPr="00A755A2">
        <w:t>9</w:t>
      </w:r>
      <w:r w:rsidR="0083416A" w:rsidRPr="00A755A2">
        <w:t>.</w:t>
      </w:r>
    </w:p>
    <w:p w14:paraId="6F2A5112" w14:textId="77777777" w:rsidR="00D279D5" w:rsidRPr="00A755A2" w:rsidRDefault="00D279D5" w:rsidP="00A755A2">
      <w:pPr>
        <w:pStyle w:val="aDef"/>
        <w:keepLines/>
      </w:pPr>
      <w:r w:rsidRPr="00A755A2">
        <w:rPr>
          <w:rStyle w:val="charBoldItals"/>
        </w:rPr>
        <w:t>registrar</w:t>
      </w:r>
      <w:r w:rsidR="00751263" w:rsidRPr="00A755A2">
        <w:t>,</w:t>
      </w:r>
      <w:r w:rsidRPr="00A755A2">
        <w:t xml:space="preserve"> for the board, means the registrar appointed by the board under </w:t>
      </w:r>
      <w:r w:rsidR="00751263" w:rsidRPr="00A755A2">
        <w:t>section </w:t>
      </w:r>
      <w:r w:rsidR="004D0E19" w:rsidRPr="00A755A2">
        <w:t>104</w:t>
      </w:r>
      <w:r w:rsidRPr="00A755A2">
        <w:t xml:space="preserve">. </w:t>
      </w:r>
    </w:p>
    <w:p w14:paraId="45752523" w14:textId="77777777" w:rsidR="007C3AC3" w:rsidRPr="00A755A2" w:rsidRDefault="007C3AC3" w:rsidP="00A755A2">
      <w:pPr>
        <w:pStyle w:val="aDef"/>
      </w:pPr>
      <w:r w:rsidRPr="00A755A2">
        <w:rPr>
          <w:rStyle w:val="charBoldItals"/>
        </w:rPr>
        <w:t>registration document</w:t>
      </w:r>
      <w:r w:rsidRPr="00A755A2">
        <w:t>—see section </w:t>
      </w:r>
      <w:r w:rsidR="004D0E19" w:rsidRPr="00A755A2">
        <w:t>127</w:t>
      </w:r>
      <w:r w:rsidRPr="00A755A2">
        <w:t>.</w:t>
      </w:r>
    </w:p>
    <w:p w14:paraId="3A1E8476" w14:textId="77777777" w:rsidR="00D279D5" w:rsidRPr="00A755A2" w:rsidRDefault="00D279D5" w:rsidP="00A755A2">
      <w:pPr>
        <w:pStyle w:val="aDef"/>
      </w:pPr>
      <w:r w:rsidRPr="00A755A2">
        <w:rPr>
          <w:rStyle w:val="charBoldItals"/>
        </w:rPr>
        <w:lastRenderedPageBreak/>
        <w:t>registration</w:t>
      </w:r>
      <w:r w:rsidRPr="00A755A2">
        <w:t xml:space="preserve">, </w:t>
      </w:r>
      <w:r w:rsidR="003A2057" w:rsidRPr="00A755A2">
        <w:t xml:space="preserve">in relation to veterinary </w:t>
      </w:r>
      <w:r w:rsidR="00F047A9" w:rsidRPr="00A755A2">
        <w:t>premise</w:t>
      </w:r>
      <w:r w:rsidR="003A2057" w:rsidRPr="00A755A2">
        <w:t xml:space="preserve">s, </w:t>
      </w:r>
      <w:r w:rsidRPr="00A755A2">
        <w:t xml:space="preserve">for part </w:t>
      </w:r>
      <w:r w:rsidR="00751263" w:rsidRPr="00A755A2">
        <w:t>6</w:t>
      </w:r>
      <w:r w:rsidRPr="00A755A2">
        <w:t xml:space="preserve"> (Registration of veterinary premises)—see section </w:t>
      </w:r>
      <w:r w:rsidR="004D0E19" w:rsidRPr="00A755A2">
        <w:t>71</w:t>
      </w:r>
      <w:r w:rsidRPr="00A755A2">
        <w:t>.</w:t>
      </w:r>
    </w:p>
    <w:p w14:paraId="3FCC670D" w14:textId="77777777" w:rsidR="00D279D5" w:rsidRPr="00A755A2" w:rsidRDefault="00D279D5" w:rsidP="00A755A2">
      <w:pPr>
        <w:pStyle w:val="aDef"/>
      </w:pPr>
      <w:r w:rsidRPr="00A755A2">
        <w:rPr>
          <w:rStyle w:val="charBoldItals"/>
        </w:rPr>
        <w:t>registration holder</w:t>
      </w:r>
      <w:r w:rsidRPr="00A755A2">
        <w:t xml:space="preserve">, </w:t>
      </w:r>
      <w:r w:rsidR="003A2057" w:rsidRPr="00A755A2">
        <w:t xml:space="preserve">of registered veterinary premises, </w:t>
      </w:r>
      <w:r w:rsidRPr="00A755A2">
        <w:t xml:space="preserve">for part </w:t>
      </w:r>
      <w:r w:rsidR="00751263" w:rsidRPr="00A755A2">
        <w:t>6</w:t>
      </w:r>
      <w:r w:rsidRPr="00A755A2">
        <w:t xml:space="preserve"> (Registration of veterinary premises)</w:t>
      </w:r>
      <w:r w:rsidR="00751263" w:rsidRPr="00A755A2">
        <w:t>—se</w:t>
      </w:r>
      <w:r w:rsidRPr="00A755A2">
        <w:t xml:space="preserve">e section </w:t>
      </w:r>
      <w:r w:rsidR="004D0E19" w:rsidRPr="00A755A2">
        <w:t>71</w:t>
      </w:r>
      <w:r w:rsidRPr="00A755A2">
        <w:t>.</w:t>
      </w:r>
    </w:p>
    <w:p w14:paraId="1F9A42CE" w14:textId="77777777" w:rsidR="00D279D5" w:rsidRPr="00A755A2" w:rsidRDefault="00D279D5" w:rsidP="00A755A2">
      <w:pPr>
        <w:pStyle w:val="aDef"/>
        <w:rPr>
          <w:b/>
        </w:rPr>
      </w:pPr>
      <w:r w:rsidRPr="00A755A2">
        <w:rPr>
          <w:rStyle w:val="charBoldItals"/>
        </w:rPr>
        <w:t>restricted act of veterinary science</w:t>
      </w:r>
      <w:r w:rsidRPr="00A755A2">
        <w:t xml:space="preserve">—see section </w:t>
      </w:r>
      <w:r w:rsidR="004D0E19" w:rsidRPr="00A755A2">
        <w:t>7</w:t>
      </w:r>
      <w:r w:rsidRPr="00A755A2">
        <w:t>.</w:t>
      </w:r>
    </w:p>
    <w:p w14:paraId="7C018D95" w14:textId="77777777" w:rsidR="00D279D5" w:rsidRPr="00A755A2" w:rsidRDefault="00D279D5" w:rsidP="00A755A2">
      <w:pPr>
        <w:pStyle w:val="aDef"/>
      </w:pPr>
      <w:r w:rsidRPr="00A755A2">
        <w:rPr>
          <w:rStyle w:val="charBoldItals"/>
        </w:rPr>
        <w:t>reviewable decision</w:t>
      </w:r>
      <w:r w:rsidRPr="00A755A2">
        <w:t>, for part 1</w:t>
      </w:r>
      <w:r w:rsidR="00751263" w:rsidRPr="00A755A2">
        <w:t>0</w:t>
      </w:r>
      <w:r w:rsidRPr="00A755A2">
        <w:t xml:space="preserve"> (Notification and review of decisions)—see section </w:t>
      </w:r>
      <w:r w:rsidR="004D0E19" w:rsidRPr="00A755A2">
        <w:t>136</w:t>
      </w:r>
      <w:r w:rsidRPr="00A755A2">
        <w:t>.</w:t>
      </w:r>
    </w:p>
    <w:p w14:paraId="62A18889" w14:textId="77777777" w:rsidR="00D279D5" w:rsidRPr="00A755A2" w:rsidRDefault="00D279D5" w:rsidP="00A755A2">
      <w:pPr>
        <w:pStyle w:val="aDef"/>
      </w:pPr>
      <w:r w:rsidRPr="00A755A2">
        <w:rPr>
          <w:rStyle w:val="charBoldItals"/>
        </w:rPr>
        <w:t>specialist registration</w:t>
      </w:r>
      <w:r w:rsidRPr="00A755A2">
        <w:t xml:space="preserve"> means registration of a veterinary practitioner that authorises the practitioner to carry out a stated restricted act of veterinary science.</w:t>
      </w:r>
    </w:p>
    <w:p w14:paraId="69FFCFE6" w14:textId="77777777" w:rsidR="00D279D5" w:rsidRPr="00A755A2" w:rsidRDefault="00D279D5" w:rsidP="00A755A2">
      <w:pPr>
        <w:pStyle w:val="aDef"/>
      </w:pPr>
      <w:r w:rsidRPr="00A755A2">
        <w:rPr>
          <w:rStyle w:val="charBoldItals"/>
        </w:rPr>
        <w:t>suitability information</w:t>
      </w:r>
      <w:r w:rsidRPr="00A755A2">
        <w:t xml:space="preserve">, about a person—see section </w:t>
      </w:r>
      <w:r w:rsidR="004D0E19" w:rsidRPr="00A755A2">
        <w:t>31</w:t>
      </w:r>
      <w:r w:rsidRPr="00A755A2">
        <w:t>.</w:t>
      </w:r>
    </w:p>
    <w:p w14:paraId="15D7AC7C" w14:textId="77777777" w:rsidR="00D279D5" w:rsidRPr="00A755A2" w:rsidRDefault="00D279D5" w:rsidP="00A755A2">
      <w:pPr>
        <w:pStyle w:val="aDef"/>
      </w:pPr>
      <w:r w:rsidRPr="00A755A2">
        <w:rPr>
          <w:rStyle w:val="charBoldItals"/>
        </w:rPr>
        <w:t>suitable person</w:t>
      </w:r>
      <w:r w:rsidRPr="00A755A2">
        <w:t xml:space="preserve">, to be registered as a veterinary practitioner—see section </w:t>
      </w:r>
      <w:r w:rsidR="004D0E19" w:rsidRPr="00A755A2">
        <w:t>30</w:t>
      </w:r>
      <w:r w:rsidRPr="00A755A2">
        <w:t>.</w:t>
      </w:r>
    </w:p>
    <w:p w14:paraId="0E00C32D" w14:textId="77777777" w:rsidR="001C4513" w:rsidRPr="00A755A2" w:rsidRDefault="001C4513" w:rsidP="00A755A2">
      <w:pPr>
        <w:pStyle w:val="aDef"/>
      </w:pPr>
      <w:r w:rsidRPr="00A755A2">
        <w:rPr>
          <w:rStyle w:val="charBoldItals"/>
        </w:rPr>
        <w:t>superintendent</w:t>
      </w:r>
      <w:r w:rsidRPr="00A755A2">
        <w:t xml:space="preserve">, of registered veterinary premises, for part 6 (Registration of veterinary premises)—see section </w:t>
      </w:r>
      <w:r w:rsidR="004D0E19" w:rsidRPr="00A755A2">
        <w:t>71</w:t>
      </w:r>
      <w:r w:rsidRPr="00A755A2">
        <w:t>.</w:t>
      </w:r>
    </w:p>
    <w:p w14:paraId="4E4C5CAE" w14:textId="77777777" w:rsidR="00D279D5" w:rsidRPr="00A755A2" w:rsidRDefault="00D279D5" w:rsidP="00A755A2">
      <w:pPr>
        <w:pStyle w:val="aDef"/>
      </w:pPr>
      <w:r w:rsidRPr="00A755A2">
        <w:rPr>
          <w:rStyle w:val="charBoldItals"/>
        </w:rPr>
        <w:t>unrestricted act of veterinary science</w:t>
      </w:r>
      <w:r w:rsidRPr="00A755A2">
        <w:t xml:space="preserve">—see section </w:t>
      </w:r>
      <w:r w:rsidR="004D0E19" w:rsidRPr="00A755A2">
        <w:t>7</w:t>
      </w:r>
      <w:r w:rsidRPr="00A755A2">
        <w:t xml:space="preserve"> (5).</w:t>
      </w:r>
    </w:p>
    <w:p w14:paraId="628C560D" w14:textId="77777777" w:rsidR="001C4513" w:rsidRPr="00A755A2" w:rsidRDefault="001C4513" w:rsidP="00A755A2">
      <w:pPr>
        <w:pStyle w:val="aDef"/>
      </w:pPr>
      <w:r w:rsidRPr="00A755A2">
        <w:rPr>
          <w:rStyle w:val="charBoldItals"/>
        </w:rPr>
        <w:t>unsatisfactory professional conduct</w:t>
      </w:r>
      <w:r w:rsidRPr="00A755A2">
        <w:t>—see section </w:t>
      </w:r>
      <w:r w:rsidR="004D0E19" w:rsidRPr="00A755A2">
        <w:t>41</w:t>
      </w:r>
      <w:r w:rsidRPr="00A755A2">
        <w:t>.</w:t>
      </w:r>
    </w:p>
    <w:p w14:paraId="3CCE1E91" w14:textId="77777777" w:rsidR="00667468" w:rsidRPr="00A755A2" w:rsidRDefault="00667468" w:rsidP="00A755A2">
      <w:pPr>
        <w:pStyle w:val="aDef"/>
      </w:pPr>
      <w:r w:rsidRPr="00A755A2">
        <w:rPr>
          <w:rStyle w:val="charBoldItals"/>
        </w:rPr>
        <w:t>veterinary practice</w:t>
      </w:r>
      <w:r w:rsidRPr="00A755A2">
        <w:t xml:space="preserve"> means </w:t>
      </w:r>
      <w:r w:rsidR="005F7155" w:rsidRPr="00A755A2">
        <w:t>a business that supplies veterinary science services.</w:t>
      </w:r>
    </w:p>
    <w:p w14:paraId="4A778574" w14:textId="77777777" w:rsidR="001C4513" w:rsidRPr="00A755A2" w:rsidRDefault="001C4513" w:rsidP="00A755A2">
      <w:pPr>
        <w:pStyle w:val="aDef"/>
      </w:pPr>
      <w:r w:rsidRPr="00A755A2">
        <w:rPr>
          <w:rStyle w:val="charBoldItals"/>
        </w:rPr>
        <w:t>veterinary practitioners code of professional conduct</w:t>
      </w:r>
      <w:r w:rsidRPr="00A755A2">
        <w:t>—see section </w:t>
      </w:r>
      <w:r w:rsidR="004D0E19" w:rsidRPr="00A755A2">
        <w:t>42</w:t>
      </w:r>
      <w:r w:rsidRPr="00A755A2">
        <w:t xml:space="preserve">. </w:t>
      </w:r>
    </w:p>
    <w:p w14:paraId="664798BE" w14:textId="77777777" w:rsidR="00D279D5" w:rsidRPr="00A755A2" w:rsidRDefault="00D279D5" w:rsidP="00A755A2">
      <w:pPr>
        <w:pStyle w:val="aDef"/>
      </w:pPr>
      <w:r w:rsidRPr="00A755A2">
        <w:rPr>
          <w:rStyle w:val="charBoldItals"/>
        </w:rPr>
        <w:t>veterinary practitioner</w:t>
      </w:r>
      <w:r w:rsidR="009B490F" w:rsidRPr="00A755A2">
        <w:t xml:space="preserve">, </w:t>
      </w:r>
      <w:r w:rsidR="00FC5646" w:rsidRPr="00A755A2">
        <w:t xml:space="preserve">for </w:t>
      </w:r>
      <w:r w:rsidR="00473224" w:rsidRPr="00A755A2">
        <w:t>part 5 (Complaints</w:t>
      </w:r>
      <w:r w:rsidR="00751263" w:rsidRPr="00A755A2">
        <w:t xml:space="preserve"> and </w:t>
      </w:r>
      <w:r w:rsidR="009B490F" w:rsidRPr="00A755A2">
        <w:t>disciplin</w:t>
      </w:r>
      <w:r w:rsidR="00751263" w:rsidRPr="00A755A2">
        <w:t>ary proceedings</w:t>
      </w:r>
      <w:r w:rsidR="00473224" w:rsidRPr="00A755A2">
        <w:t>)—see section </w:t>
      </w:r>
      <w:r w:rsidR="004D0E19" w:rsidRPr="00A755A2">
        <w:t>39</w:t>
      </w:r>
      <w:r w:rsidR="009B490F" w:rsidRPr="00A755A2">
        <w:t>.</w:t>
      </w:r>
    </w:p>
    <w:p w14:paraId="63BB968D" w14:textId="77777777" w:rsidR="00D279D5" w:rsidRPr="00A755A2" w:rsidRDefault="00D279D5" w:rsidP="00A755A2">
      <w:pPr>
        <w:pStyle w:val="aDef"/>
      </w:pPr>
      <w:r w:rsidRPr="00A755A2">
        <w:rPr>
          <w:rStyle w:val="charBoldItals"/>
        </w:rPr>
        <w:t>veterinary premises</w:t>
      </w:r>
      <w:r w:rsidRPr="00A755A2">
        <w:t xml:space="preserve">, for part </w:t>
      </w:r>
      <w:r w:rsidR="00751263" w:rsidRPr="00A755A2">
        <w:t>6</w:t>
      </w:r>
      <w:r w:rsidRPr="00A755A2">
        <w:t xml:space="preserve"> (Registration of veterinary premises)—see section </w:t>
      </w:r>
      <w:r w:rsidR="004D0E19" w:rsidRPr="00A755A2">
        <w:t>71</w:t>
      </w:r>
      <w:r w:rsidRPr="00A755A2">
        <w:t>.</w:t>
      </w:r>
    </w:p>
    <w:p w14:paraId="2E8B7DC9" w14:textId="77777777" w:rsidR="00751263" w:rsidRPr="00A755A2" w:rsidRDefault="00751263" w:rsidP="00A755A2">
      <w:pPr>
        <w:pStyle w:val="aDef"/>
      </w:pPr>
      <w:r w:rsidRPr="00A755A2">
        <w:rPr>
          <w:rStyle w:val="charBoldItals"/>
        </w:rPr>
        <w:t>veterinary premises standard</w:t>
      </w:r>
      <w:r w:rsidRPr="00A755A2">
        <w:t>, for part 6 (Registration of veterinary premises)—see section </w:t>
      </w:r>
      <w:r w:rsidR="004D0E19" w:rsidRPr="00A755A2">
        <w:t>72</w:t>
      </w:r>
      <w:r w:rsidRPr="00A755A2">
        <w:t xml:space="preserve">. </w:t>
      </w:r>
    </w:p>
    <w:p w14:paraId="38654456" w14:textId="77777777" w:rsidR="00D279D5" w:rsidRPr="00A755A2" w:rsidRDefault="00D279D5" w:rsidP="00A755A2">
      <w:pPr>
        <w:pStyle w:val="aDef"/>
      </w:pPr>
      <w:r w:rsidRPr="00A755A2">
        <w:rPr>
          <w:rStyle w:val="charBoldItals"/>
        </w:rPr>
        <w:t>veterinary science</w:t>
      </w:r>
      <w:r w:rsidRPr="00A755A2">
        <w:t xml:space="preserve">—see section </w:t>
      </w:r>
      <w:r w:rsidR="004D0E19" w:rsidRPr="00A755A2">
        <w:t>8</w:t>
      </w:r>
      <w:r w:rsidR="0066389B" w:rsidRPr="00A755A2">
        <w:t>.</w:t>
      </w:r>
    </w:p>
    <w:p w14:paraId="1E915FA0" w14:textId="77777777" w:rsidR="004C1978" w:rsidRDefault="004C1978">
      <w:pPr>
        <w:pStyle w:val="04Dictionary"/>
        <w:sectPr w:rsidR="004C1978">
          <w:headerReference w:type="even" r:id="rId121"/>
          <w:headerReference w:type="default" r:id="rId122"/>
          <w:footerReference w:type="even" r:id="rId123"/>
          <w:footerReference w:type="default" r:id="rId124"/>
          <w:type w:val="continuous"/>
          <w:pgSz w:w="11907" w:h="16839" w:code="9"/>
          <w:pgMar w:top="3000" w:right="1900" w:bottom="2500" w:left="2300" w:header="2480" w:footer="2100" w:gutter="0"/>
          <w:cols w:space="720"/>
          <w:docGrid w:linePitch="254"/>
        </w:sectPr>
      </w:pPr>
    </w:p>
    <w:p w14:paraId="0D72D5B1" w14:textId="77777777" w:rsidR="00B7029E" w:rsidRDefault="00B7029E">
      <w:pPr>
        <w:pStyle w:val="Endnote1"/>
      </w:pPr>
      <w:bookmarkStart w:id="195" w:name="_Toc139959913"/>
      <w:r>
        <w:lastRenderedPageBreak/>
        <w:t>Endnotes</w:t>
      </w:r>
      <w:bookmarkEnd w:id="195"/>
    </w:p>
    <w:p w14:paraId="097C9503" w14:textId="77777777" w:rsidR="00B7029E" w:rsidRPr="004C1978" w:rsidRDefault="00B7029E">
      <w:pPr>
        <w:pStyle w:val="Endnote20"/>
      </w:pPr>
      <w:bookmarkStart w:id="196" w:name="_Toc139959914"/>
      <w:r w:rsidRPr="004C1978">
        <w:rPr>
          <w:rStyle w:val="charTableNo"/>
        </w:rPr>
        <w:t>1</w:t>
      </w:r>
      <w:r>
        <w:tab/>
      </w:r>
      <w:r w:rsidRPr="004C1978">
        <w:rPr>
          <w:rStyle w:val="charTableText"/>
        </w:rPr>
        <w:t>About the endnotes</w:t>
      </w:r>
      <w:bookmarkEnd w:id="196"/>
    </w:p>
    <w:p w14:paraId="0B6D3FED" w14:textId="77777777" w:rsidR="00B7029E" w:rsidRDefault="00B7029E">
      <w:pPr>
        <w:pStyle w:val="EndNoteTextPub"/>
      </w:pPr>
      <w:r>
        <w:t>Amending and modifying laws are annotated in the legislation history and the amendment history.  Current modifications are not included in the republished law but are set out in the endnotes.</w:t>
      </w:r>
    </w:p>
    <w:p w14:paraId="793A2489" w14:textId="709A967F" w:rsidR="00B7029E" w:rsidRDefault="00B7029E">
      <w:pPr>
        <w:pStyle w:val="EndNoteTextPub"/>
      </w:pPr>
      <w:r>
        <w:t xml:space="preserve">Not all editorial amendments made under the </w:t>
      </w:r>
      <w:hyperlink r:id="rId125" w:tooltip="A2001-14" w:history="1">
        <w:r w:rsidR="00886C48" w:rsidRPr="00886C48">
          <w:rPr>
            <w:rStyle w:val="charCitHyperlinkItal"/>
          </w:rPr>
          <w:t>Legislation Act 2001</w:t>
        </w:r>
      </w:hyperlink>
      <w:r>
        <w:t>, part 11.3 are annotated in the amendment history.  Full details of any amendments can be obtained from the Parliamentary Counsel’s Office.</w:t>
      </w:r>
    </w:p>
    <w:p w14:paraId="469899E0" w14:textId="77777777" w:rsidR="00B7029E" w:rsidRDefault="00B7029E" w:rsidP="00B7029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53F4D3" w14:textId="77777777" w:rsidR="00B7029E" w:rsidRDefault="00B7029E">
      <w:pPr>
        <w:pStyle w:val="EndNoteTextPub"/>
      </w:pPr>
      <w:r>
        <w:t xml:space="preserve">If all the provisions of the law have been renumbered, a table of renumbered provisions gives details of previous and current numbering.  </w:t>
      </w:r>
    </w:p>
    <w:p w14:paraId="1AE42350" w14:textId="77777777" w:rsidR="00B7029E" w:rsidRDefault="00B7029E">
      <w:pPr>
        <w:pStyle w:val="EndNoteTextPub"/>
      </w:pPr>
      <w:r>
        <w:t>The endnotes also include a table of earlier republications.</w:t>
      </w:r>
    </w:p>
    <w:p w14:paraId="3D2B73AD" w14:textId="77777777" w:rsidR="00B7029E" w:rsidRPr="004C1978" w:rsidRDefault="00B7029E">
      <w:pPr>
        <w:pStyle w:val="Endnote20"/>
      </w:pPr>
      <w:bookmarkStart w:id="197" w:name="_Toc139959915"/>
      <w:r w:rsidRPr="004C1978">
        <w:rPr>
          <w:rStyle w:val="charTableNo"/>
        </w:rPr>
        <w:t>2</w:t>
      </w:r>
      <w:r>
        <w:tab/>
      </w:r>
      <w:r w:rsidRPr="004C1978">
        <w:rPr>
          <w:rStyle w:val="charTableText"/>
        </w:rPr>
        <w:t>Abbreviation key</w:t>
      </w:r>
      <w:bookmarkEnd w:id="197"/>
    </w:p>
    <w:p w14:paraId="470195DB" w14:textId="77777777" w:rsidR="00B7029E" w:rsidRDefault="00B7029E">
      <w:pPr>
        <w:rPr>
          <w:sz w:val="4"/>
        </w:rPr>
      </w:pPr>
    </w:p>
    <w:tbl>
      <w:tblPr>
        <w:tblW w:w="7372" w:type="dxa"/>
        <w:tblInd w:w="1100" w:type="dxa"/>
        <w:tblLayout w:type="fixed"/>
        <w:tblLook w:val="0000" w:firstRow="0" w:lastRow="0" w:firstColumn="0" w:lastColumn="0" w:noHBand="0" w:noVBand="0"/>
      </w:tblPr>
      <w:tblGrid>
        <w:gridCol w:w="3720"/>
        <w:gridCol w:w="3652"/>
      </w:tblGrid>
      <w:tr w:rsidR="00B7029E" w14:paraId="5F74A623" w14:textId="77777777" w:rsidTr="00B7029E">
        <w:tc>
          <w:tcPr>
            <w:tcW w:w="3720" w:type="dxa"/>
          </w:tcPr>
          <w:p w14:paraId="22DEBC84" w14:textId="77777777" w:rsidR="00B7029E" w:rsidRDefault="00B7029E">
            <w:pPr>
              <w:pStyle w:val="EndnotesAbbrev"/>
            </w:pPr>
            <w:r>
              <w:t>A = Act</w:t>
            </w:r>
          </w:p>
        </w:tc>
        <w:tc>
          <w:tcPr>
            <w:tcW w:w="3652" w:type="dxa"/>
          </w:tcPr>
          <w:p w14:paraId="55F2D225" w14:textId="77777777" w:rsidR="00B7029E" w:rsidRDefault="00B7029E" w:rsidP="00B7029E">
            <w:pPr>
              <w:pStyle w:val="EndnotesAbbrev"/>
            </w:pPr>
            <w:r>
              <w:t>NI = Notifiable instrument</w:t>
            </w:r>
          </w:p>
        </w:tc>
      </w:tr>
      <w:tr w:rsidR="00B7029E" w14:paraId="225EAF45" w14:textId="77777777" w:rsidTr="00B7029E">
        <w:tc>
          <w:tcPr>
            <w:tcW w:w="3720" w:type="dxa"/>
          </w:tcPr>
          <w:p w14:paraId="19167E9C" w14:textId="77777777" w:rsidR="00B7029E" w:rsidRDefault="00B7029E" w:rsidP="00B7029E">
            <w:pPr>
              <w:pStyle w:val="EndnotesAbbrev"/>
            </w:pPr>
            <w:r>
              <w:t>AF = Approved form</w:t>
            </w:r>
          </w:p>
        </w:tc>
        <w:tc>
          <w:tcPr>
            <w:tcW w:w="3652" w:type="dxa"/>
          </w:tcPr>
          <w:p w14:paraId="0F03DDBF" w14:textId="77777777" w:rsidR="00B7029E" w:rsidRDefault="00B7029E" w:rsidP="00B7029E">
            <w:pPr>
              <w:pStyle w:val="EndnotesAbbrev"/>
            </w:pPr>
            <w:r>
              <w:t>o = order</w:t>
            </w:r>
          </w:p>
        </w:tc>
      </w:tr>
      <w:tr w:rsidR="00B7029E" w14:paraId="15271370" w14:textId="77777777" w:rsidTr="00B7029E">
        <w:tc>
          <w:tcPr>
            <w:tcW w:w="3720" w:type="dxa"/>
          </w:tcPr>
          <w:p w14:paraId="2576BD77" w14:textId="77777777" w:rsidR="00B7029E" w:rsidRDefault="00B7029E">
            <w:pPr>
              <w:pStyle w:val="EndnotesAbbrev"/>
            </w:pPr>
            <w:r>
              <w:t>am = amended</w:t>
            </w:r>
          </w:p>
        </w:tc>
        <w:tc>
          <w:tcPr>
            <w:tcW w:w="3652" w:type="dxa"/>
          </w:tcPr>
          <w:p w14:paraId="574F3813" w14:textId="77777777" w:rsidR="00B7029E" w:rsidRDefault="00B7029E" w:rsidP="00B7029E">
            <w:pPr>
              <w:pStyle w:val="EndnotesAbbrev"/>
            </w:pPr>
            <w:r>
              <w:t>om = omitted/repealed</w:t>
            </w:r>
          </w:p>
        </w:tc>
      </w:tr>
      <w:tr w:rsidR="00B7029E" w14:paraId="018338D6" w14:textId="77777777" w:rsidTr="00B7029E">
        <w:tc>
          <w:tcPr>
            <w:tcW w:w="3720" w:type="dxa"/>
          </w:tcPr>
          <w:p w14:paraId="17215DB2" w14:textId="77777777" w:rsidR="00B7029E" w:rsidRDefault="00B7029E">
            <w:pPr>
              <w:pStyle w:val="EndnotesAbbrev"/>
            </w:pPr>
            <w:r>
              <w:t>amdt = amendment</w:t>
            </w:r>
          </w:p>
        </w:tc>
        <w:tc>
          <w:tcPr>
            <w:tcW w:w="3652" w:type="dxa"/>
          </w:tcPr>
          <w:p w14:paraId="76143D5E" w14:textId="77777777" w:rsidR="00B7029E" w:rsidRDefault="00B7029E" w:rsidP="00B7029E">
            <w:pPr>
              <w:pStyle w:val="EndnotesAbbrev"/>
            </w:pPr>
            <w:r>
              <w:t>ord = ordinance</w:t>
            </w:r>
          </w:p>
        </w:tc>
      </w:tr>
      <w:tr w:rsidR="00B7029E" w14:paraId="377A9238" w14:textId="77777777" w:rsidTr="00B7029E">
        <w:tc>
          <w:tcPr>
            <w:tcW w:w="3720" w:type="dxa"/>
          </w:tcPr>
          <w:p w14:paraId="22281C9F" w14:textId="77777777" w:rsidR="00B7029E" w:rsidRDefault="00B7029E">
            <w:pPr>
              <w:pStyle w:val="EndnotesAbbrev"/>
            </w:pPr>
            <w:r>
              <w:t>AR = Assembly resolution</w:t>
            </w:r>
          </w:p>
        </w:tc>
        <w:tc>
          <w:tcPr>
            <w:tcW w:w="3652" w:type="dxa"/>
          </w:tcPr>
          <w:p w14:paraId="77DEC00C" w14:textId="77777777" w:rsidR="00B7029E" w:rsidRDefault="00B7029E" w:rsidP="00B7029E">
            <w:pPr>
              <w:pStyle w:val="EndnotesAbbrev"/>
            </w:pPr>
            <w:r>
              <w:t>orig = original</w:t>
            </w:r>
          </w:p>
        </w:tc>
      </w:tr>
      <w:tr w:rsidR="00B7029E" w14:paraId="227DC08F" w14:textId="77777777" w:rsidTr="00B7029E">
        <w:tc>
          <w:tcPr>
            <w:tcW w:w="3720" w:type="dxa"/>
          </w:tcPr>
          <w:p w14:paraId="74484854" w14:textId="77777777" w:rsidR="00B7029E" w:rsidRDefault="00B7029E">
            <w:pPr>
              <w:pStyle w:val="EndnotesAbbrev"/>
            </w:pPr>
            <w:r>
              <w:t>ch = chapter</w:t>
            </w:r>
          </w:p>
        </w:tc>
        <w:tc>
          <w:tcPr>
            <w:tcW w:w="3652" w:type="dxa"/>
          </w:tcPr>
          <w:p w14:paraId="140BC47E" w14:textId="77777777" w:rsidR="00B7029E" w:rsidRDefault="00B7029E" w:rsidP="00B7029E">
            <w:pPr>
              <w:pStyle w:val="EndnotesAbbrev"/>
            </w:pPr>
            <w:r>
              <w:t>par = paragraph/subparagraph</w:t>
            </w:r>
          </w:p>
        </w:tc>
      </w:tr>
      <w:tr w:rsidR="00B7029E" w14:paraId="2907D255" w14:textId="77777777" w:rsidTr="00B7029E">
        <w:tc>
          <w:tcPr>
            <w:tcW w:w="3720" w:type="dxa"/>
          </w:tcPr>
          <w:p w14:paraId="4D50FCEC" w14:textId="77777777" w:rsidR="00B7029E" w:rsidRDefault="00B7029E">
            <w:pPr>
              <w:pStyle w:val="EndnotesAbbrev"/>
            </w:pPr>
            <w:r>
              <w:t>CN = Commencement notice</w:t>
            </w:r>
          </w:p>
        </w:tc>
        <w:tc>
          <w:tcPr>
            <w:tcW w:w="3652" w:type="dxa"/>
          </w:tcPr>
          <w:p w14:paraId="3703D4CF" w14:textId="77777777" w:rsidR="00B7029E" w:rsidRDefault="00B7029E" w:rsidP="00B7029E">
            <w:pPr>
              <w:pStyle w:val="EndnotesAbbrev"/>
            </w:pPr>
            <w:r>
              <w:t>pres = present</w:t>
            </w:r>
          </w:p>
        </w:tc>
      </w:tr>
      <w:tr w:rsidR="00B7029E" w14:paraId="06789D95" w14:textId="77777777" w:rsidTr="00B7029E">
        <w:tc>
          <w:tcPr>
            <w:tcW w:w="3720" w:type="dxa"/>
          </w:tcPr>
          <w:p w14:paraId="2C1CC525" w14:textId="77777777" w:rsidR="00B7029E" w:rsidRDefault="00B7029E">
            <w:pPr>
              <w:pStyle w:val="EndnotesAbbrev"/>
            </w:pPr>
            <w:r>
              <w:t>def = definition</w:t>
            </w:r>
          </w:p>
        </w:tc>
        <w:tc>
          <w:tcPr>
            <w:tcW w:w="3652" w:type="dxa"/>
          </w:tcPr>
          <w:p w14:paraId="66C3F41B" w14:textId="77777777" w:rsidR="00B7029E" w:rsidRDefault="00B7029E" w:rsidP="00B7029E">
            <w:pPr>
              <w:pStyle w:val="EndnotesAbbrev"/>
            </w:pPr>
            <w:r>
              <w:t>prev = previous</w:t>
            </w:r>
          </w:p>
        </w:tc>
      </w:tr>
      <w:tr w:rsidR="00B7029E" w14:paraId="4B2EF1C7" w14:textId="77777777" w:rsidTr="00B7029E">
        <w:tc>
          <w:tcPr>
            <w:tcW w:w="3720" w:type="dxa"/>
          </w:tcPr>
          <w:p w14:paraId="5C421493" w14:textId="77777777" w:rsidR="00B7029E" w:rsidRDefault="00B7029E">
            <w:pPr>
              <w:pStyle w:val="EndnotesAbbrev"/>
            </w:pPr>
            <w:r>
              <w:t>DI = Disallowable instrument</w:t>
            </w:r>
          </w:p>
        </w:tc>
        <w:tc>
          <w:tcPr>
            <w:tcW w:w="3652" w:type="dxa"/>
          </w:tcPr>
          <w:p w14:paraId="6E1C3520" w14:textId="77777777" w:rsidR="00B7029E" w:rsidRDefault="00B7029E" w:rsidP="00B7029E">
            <w:pPr>
              <w:pStyle w:val="EndnotesAbbrev"/>
            </w:pPr>
            <w:r>
              <w:t>(prev...) = previously</w:t>
            </w:r>
          </w:p>
        </w:tc>
      </w:tr>
      <w:tr w:rsidR="00B7029E" w14:paraId="48C9D653" w14:textId="77777777" w:rsidTr="00B7029E">
        <w:tc>
          <w:tcPr>
            <w:tcW w:w="3720" w:type="dxa"/>
          </w:tcPr>
          <w:p w14:paraId="62FE4186" w14:textId="77777777" w:rsidR="00B7029E" w:rsidRDefault="00B7029E">
            <w:pPr>
              <w:pStyle w:val="EndnotesAbbrev"/>
            </w:pPr>
            <w:r>
              <w:t>dict = dictionary</w:t>
            </w:r>
          </w:p>
        </w:tc>
        <w:tc>
          <w:tcPr>
            <w:tcW w:w="3652" w:type="dxa"/>
          </w:tcPr>
          <w:p w14:paraId="4F24908A" w14:textId="77777777" w:rsidR="00B7029E" w:rsidRDefault="00B7029E" w:rsidP="00B7029E">
            <w:pPr>
              <w:pStyle w:val="EndnotesAbbrev"/>
            </w:pPr>
            <w:r>
              <w:t>pt = part</w:t>
            </w:r>
          </w:p>
        </w:tc>
      </w:tr>
      <w:tr w:rsidR="00B7029E" w14:paraId="58851701" w14:textId="77777777" w:rsidTr="00B7029E">
        <w:tc>
          <w:tcPr>
            <w:tcW w:w="3720" w:type="dxa"/>
          </w:tcPr>
          <w:p w14:paraId="022FFFFA" w14:textId="77777777" w:rsidR="00B7029E" w:rsidRDefault="00B7029E">
            <w:pPr>
              <w:pStyle w:val="EndnotesAbbrev"/>
            </w:pPr>
            <w:r>
              <w:t xml:space="preserve">disallowed = disallowed by the Legislative </w:t>
            </w:r>
          </w:p>
        </w:tc>
        <w:tc>
          <w:tcPr>
            <w:tcW w:w="3652" w:type="dxa"/>
          </w:tcPr>
          <w:p w14:paraId="067BDAC9" w14:textId="77777777" w:rsidR="00B7029E" w:rsidRDefault="00B7029E" w:rsidP="00B7029E">
            <w:pPr>
              <w:pStyle w:val="EndnotesAbbrev"/>
            </w:pPr>
            <w:r>
              <w:t>r = rule/subrule</w:t>
            </w:r>
          </w:p>
        </w:tc>
      </w:tr>
      <w:tr w:rsidR="00B7029E" w14:paraId="043F076A" w14:textId="77777777" w:rsidTr="00B7029E">
        <w:tc>
          <w:tcPr>
            <w:tcW w:w="3720" w:type="dxa"/>
          </w:tcPr>
          <w:p w14:paraId="04D064DD" w14:textId="77777777" w:rsidR="00B7029E" w:rsidRDefault="00B7029E">
            <w:pPr>
              <w:pStyle w:val="EndnotesAbbrev"/>
              <w:ind w:left="972"/>
            </w:pPr>
            <w:r>
              <w:t>Assembly</w:t>
            </w:r>
          </w:p>
        </w:tc>
        <w:tc>
          <w:tcPr>
            <w:tcW w:w="3652" w:type="dxa"/>
          </w:tcPr>
          <w:p w14:paraId="49BA1EDE" w14:textId="77777777" w:rsidR="00B7029E" w:rsidRDefault="00B7029E" w:rsidP="00B7029E">
            <w:pPr>
              <w:pStyle w:val="EndnotesAbbrev"/>
            </w:pPr>
            <w:r>
              <w:t>reloc = relocated</w:t>
            </w:r>
          </w:p>
        </w:tc>
      </w:tr>
      <w:tr w:rsidR="00B7029E" w14:paraId="369131F4" w14:textId="77777777" w:rsidTr="00B7029E">
        <w:tc>
          <w:tcPr>
            <w:tcW w:w="3720" w:type="dxa"/>
          </w:tcPr>
          <w:p w14:paraId="010C1C0B" w14:textId="77777777" w:rsidR="00B7029E" w:rsidRDefault="00B7029E">
            <w:pPr>
              <w:pStyle w:val="EndnotesAbbrev"/>
            </w:pPr>
            <w:r>
              <w:t>div = division</w:t>
            </w:r>
          </w:p>
        </w:tc>
        <w:tc>
          <w:tcPr>
            <w:tcW w:w="3652" w:type="dxa"/>
          </w:tcPr>
          <w:p w14:paraId="489C7DC1" w14:textId="77777777" w:rsidR="00B7029E" w:rsidRDefault="00B7029E" w:rsidP="00B7029E">
            <w:pPr>
              <w:pStyle w:val="EndnotesAbbrev"/>
            </w:pPr>
            <w:r>
              <w:t>renum = renumbered</w:t>
            </w:r>
          </w:p>
        </w:tc>
      </w:tr>
      <w:tr w:rsidR="00B7029E" w14:paraId="62CF97E5" w14:textId="77777777" w:rsidTr="00B7029E">
        <w:tc>
          <w:tcPr>
            <w:tcW w:w="3720" w:type="dxa"/>
          </w:tcPr>
          <w:p w14:paraId="7B361E9A" w14:textId="77777777" w:rsidR="00B7029E" w:rsidRDefault="00B7029E">
            <w:pPr>
              <w:pStyle w:val="EndnotesAbbrev"/>
            </w:pPr>
            <w:r>
              <w:t>exp = expires/expired</w:t>
            </w:r>
          </w:p>
        </w:tc>
        <w:tc>
          <w:tcPr>
            <w:tcW w:w="3652" w:type="dxa"/>
          </w:tcPr>
          <w:p w14:paraId="6640E64A" w14:textId="77777777" w:rsidR="00B7029E" w:rsidRDefault="00B7029E" w:rsidP="00B7029E">
            <w:pPr>
              <w:pStyle w:val="EndnotesAbbrev"/>
            </w:pPr>
            <w:r>
              <w:t>R[X] = Republication No</w:t>
            </w:r>
          </w:p>
        </w:tc>
      </w:tr>
      <w:tr w:rsidR="00B7029E" w14:paraId="51DF8158" w14:textId="77777777" w:rsidTr="00B7029E">
        <w:tc>
          <w:tcPr>
            <w:tcW w:w="3720" w:type="dxa"/>
          </w:tcPr>
          <w:p w14:paraId="5103256D" w14:textId="77777777" w:rsidR="00B7029E" w:rsidRDefault="00B7029E">
            <w:pPr>
              <w:pStyle w:val="EndnotesAbbrev"/>
            </w:pPr>
            <w:r>
              <w:t>Gaz = gazette</w:t>
            </w:r>
          </w:p>
        </w:tc>
        <w:tc>
          <w:tcPr>
            <w:tcW w:w="3652" w:type="dxa"/>
          </w:tcPr>
          <w:p w14:paraId="00BF9C65" w14:textId="77777777" w:rsidR="00B7029E" w:rsidRDefault="00B7029E" w:rsidP="00B7029E">
            <w:pPr>
              <w:pStyle w:val="EndnotesAbbrev"/>
            </w:pPr>
            <w:r>
              <w:t>RI = reissue</w:t>
            </w:r>
          </w:p>
        </w:tc>
      </w:tr>
      <w:tr w:rsidR="00B7029E" w14:paraId="381DB86C" w14:textId="77777777" w:rsidTr="00B7029E">
        <w:tc>
          <w:tcPr>
            <w:tcW w:w="3720" w:type="dxa"/>
          </w:tcPr>
          <w:p w14:paraId="0671DEB8" w14:textId="77777777" w:rsidR="00B7029E" w:rsidRDefault="00B7029E">
            <w:pPr>
              <w:pStyle w:val="EndnotesAbbrev"/>
            </w:pPr>
            <w:r>
              <w:t>hdg = heading</w:t>
            </w:r>
          </w:p>
        </w:tc>
        <w:tc>
          <w:tcPr>
            <w:tcW w:w="3652" w:type="dxa"/>
          </w:tcPr>
          <w:p w14:paraId="5979FE4D" w14:textId="77777777" w:rsidR="00B7029E" w:rsidRDefault="00B7029E" w:rsidP="00B7029E">
            <w:pPr>
              <w:pStyle w:val="EndnotesAbbrev"/>
            </w:pPr>
            <w:r>
              <w:t>s = section/subsection</w:t>
            </w:r>
          </w:p>
        </w:tc>
      </w:tr>
      <w:tr w:rsidR="00B7029E" w14:paraId="54FD2433" w14:textId="77777777" w:rsidTr="00B7029E">
        <w:tc>
          <w:tcPr>
            <w:tcW w:w="3720" w:type="dxa"/>
          </w:tcPr>
          <w:p w14:paraId="6738E904" w14:textId="77777777" w:rsidR="00B7029E" w:rsidRDefault="00B7029E">
            <w:pPr>
              <w:pStyle w:val="EndnotesAbbrev"/>
            </w:pPr>
            <w:r>
              <w:t>IA = Interpretation Act 1967</w:t>
            </w:r>
          </w:p>
        </w:tc>
        <w:tc>
          <w:tcPr>
            <w:tcW w:w="3652" w:type="dxa"/>
          </w:tcPr>
          <w:p w14:paraId="0D5019DE" w14:textId="77777777" w:rsidR="00B7029E" w:rsidRDefault="00B7029E" w:rsidP="00B7029E">
            <w:pPr>
              <w:pStyle w:val="EndnotesAbbrev"/>
            </w:pPr>
            <w:r>
              <w:t>sch = schedule</w:t>
            </w:r>
          </w:p>
        </w:tc>
      </w:tr>
      <w:tr w:rsidR="00B7029E" w14:paraId="7A8FFBAD" w14:textId="77777777" w:rsidTr="00B7029E">
        <w:tc>
          <w:tcPr>
            <w:tcW w:w="3720" w:type="dxa"/>
          </w:tcPr>
          <w:p w14:paraId="0E62AE78" w14:textId="77777777" w:rsidR="00B7029E" w:rsidRDefault="00B7029E">
            <w:pPr>
              <w:pStyle w:val="EndnotesAbbrev"/>
            </w:pPr>
            <w:r>
              <w:t>ins = inserted/added</w:t>
            </w:r>
          </w:p>
        </w:tc>
        <w:tc>
          <w:tcPr>
            <w:tcW w:w="3652" w:type="dxa"/>
          </w:tcPr>
          <w:p w14:paraId="7ACBE152" w14:textId="77777777" w:rsidR="00B7029E" w:rsidRDefault="00B7029E" w:rsidP="00B7029E">
            <w:pPr>
              <w:pStyle w:val="EndnotesAbbrev"/>
            </w:pPr>
            <w:r>
              <w:t>sdiv = subdivision</w:t>
            </w:r>
          </w:p>
        </w:tc>
      </w:tr>
      <w:tr w:rsidR="00B7029E" w14:paraId="79CD5FD0" w14:textId="77777777" w:rsidTr="00B7029E">
        <w:tc>
          <w:tcPr>
            <w:tcW w:w="3720" w:type="dxa"/>
          </w:tcPr>
          <w:p w14:paraId="00B7037A" w14:textId="77777777" w:rsidR="00B7029E" w:rsidRDefault="00B7029E">
            <w:pPr>
              <w:pStyle w:val="EndnotesAbbrev"/>
            </w:pPr>
            <w:r>
              <w:t>LA = Legislation Act 2001</w:t>
            </w:r>
          </w:p>
        </w:tc>
        <w:tc>
          <w:tcPr>
            <w:tcW w:w="3652" w:type="dxa"/>
          </w:tcPr>
          <w:p w14:paraId="080D1AE4" w14:textId="77777777" w:rsidR="00B7029E" w:rsidRDefault="00B7029E" w:rsidP="00B7029E">
            <w:pPr>
              <w:pStyle w:val="EndnotesAbbrev"/>
            </w:pPr>
            <w:r>
              <w:t>SL = Subordinate law</w:t>
            </w:r>
          </w:p>
        </w:tc>
      </w:tr>
      <w:tr w:rsidR="00B7029E" w14:paraId="4028651F" w14:textId="77777777" w:rsidTr="00B7029E">
        <w:tc>
          <w:tcPr>
            <w:tcW w:w="3720" w:type="dxa"/>
          </w:tcPr>
          <w:p w14:paraId="56E1A2BD" w14:textId="77777777" w:rsidR="00B7029E" w:rsidRDefault="00B7029E">
            <w:pPr>
              <w:pStyle w:val="EndnotesAbbrev"/>
            </w:pPr>
            <w:r>
              <w:t>LR = legislation register</w:t>
            </w:r>
          </w:p>
        </w:tc>
        <w:tc>
          <w:tcPr>
            <w:tcW w:w="3652" w:type="dxa"/>
          </w:tcPr>
          <w:p w14:paraId="292D0BBF" w14:textId="77777777" w:rsidR="00B7029E" w:rsidRDefault="00B7029E" w:rsidP="00B7029E">
            <w:pPr>
              <w:pStyle w:val="EndnotesAbbrev"/>
            </w:pPr>
            <w:r>
              <w:t>sub = substituted</w:t>
            </w:r>
          </w:p>
        </w:tc>
      </w:tr>
      <w:tr w:rsidR="00B7029E" w14:paraId="3BAF0107" w14:textId="77777777" w:rsidTr="00B7029E">
        <w:tc>
          <w:tcPr>
            <w:tcW w:w="3720" w:type="dxa"/>
          </w:tcPr>
          <w:p w14:paraId="68BC1BB8" w14:textId="77777777" w:rsidR="00B7029E" w:rsidRDefault="00B7029E">
            <w:pPr>
              <w:pStyle w:val="EndnotesAbbrev"/>
            </w:pPr>
            <w:r>
              <w:t>LRA = Legislation (Republication) Act 1996</w:t>
            </w:r>
          </w:p>
        </w:tc>
        <w:tc>
          <w:tcPr>
            <w:tcW w:w="3652" w:type="dxa"/>
          </w:tcPr>
          <w:p w14:paraId="13804A4C" w14:textId="77777777" w:rsidR="00B7029E" w:rsidRDefault="00B7029E" w:rsidP="00B7029E">
            <w:pPr>
              <w:pStyle w:val="EndnotesAbbrev"/>
            </w:pPr>
            <w:r>
              <w:rPr>
                <w:u w:val="single"/>
              </w:rPr>
              <w:t>underlining</w:t>
            </w:r>
            <w:r>
              <w:t xml:space="preserve"> = whole or part not commenced</w:t>
            </w:r>
          </w:p>
        </w:tc>
      </w:tr>
      <w:tr w:rsidR="00B7029E" w14:paraId="65EC7E85" w14:textId="77777777" w:rsidTr="00B7029E">
        <w:tc>
          <w:tcPr>
            <w:tcW w:w="3720" w:type="dxa"/>
          </w:tcPr>
          <w:p w14:paraId="43C744F5" w14:textId="77777777" w:rsidR="00B7029E" w:rsidRDefault="00B7029E">
            <w:pPr>
              <w:pStyle w:val="EndnotesAbbrev"/>
            </w:pPr>
            <w:r>
              <w:t>mod = modified/modification</w:t>
            </w:r>
          </w:p>
        </w:tc>
        <w:tc>
          <w:tcPr>
            <w:tcW w:w="3652" w:type="dxa"/>
          </w:tcPr>
          <w:p w14:paraId="4EAD358F" w14:textId="77777777" w:rsidR="00B7029E" w:rsidRDefault="00B7029E" w:rsidP="00B7029E">
            <w:pPr>
              <w:pStyle w:val="EndnotesAbbrev"/>
              <w:ind w:left="1073"/>
            </w:pPr>
            <w:r>
              <w:t>or to be expired</w:t>
            </w:r>
          </w:p>
        </w:tc>
      </w:tr>
    </w:tbl>
    <w:p w14:paraId="3CBEB0C6" w14:textId="77777777" w:rsidR="00B7029E" w:rsidRPr="00BB6F39" w:rsidRDefault="00B7029E" w:rsidP="00B7029E"/>
    <w:p w14:paraId="7A906A74" w14:textId="77777777" w:rsidR="00B7029E" w:rsidRPr="0047411E" w:rsidRDefault="00B7029E" w:rsidP="00B7029E">
      <w:pPr>
        <w:pStyle w:val="PageBreak"/>
      </w:pPr>
      <w:r w:rsidRPr="0047411E">
        <w:br w:type="page"/>
      </w:r>
    </w:p>
    <w:p w14:paraId="1150CBC5" w14:textId="77777777" w:rsidR="00B7029E" w:rsidRPr="004C1978" w:rsidRDefault="00B7029E">
      <w:pPr>
        <w:pStyle w:val="Endnote20"/>
      </w:pPr>
      <w:bookmarkStart w:id="198" w:name="_Toc139959916"/>
      <w:r w:rsidRPr="004C1978">
        <w:rPr>
          <w:rStyle w:val="charTableNo"/>
        </w:rPr>
        <w:lastRenderedPageBreak/>
        <w:t>3</w:t>
      </w:r>
      <w:r>
        <w:tab/>
      </w:r>
      <w:r w:rsidRPr="004C1978">
        <w:rPr>
          <w:rStyle w:val="charTableText"/>
        </w:rPr>
        <w:t>Legislation history</w:t>
      </w:r>
      <w:bookmarkEnd w:id="198"/>
    </w:p>
    <w:p w14:paraId="63A60022" w14:textId="77777777" w:rsidR="00B86CEC" w:rsidRPr="00935D4E" w:rsidRDefault="00B86CEC" w:rsidP="00B86CEC">
      <w:pPr>
        <w:pStyle w:val="NewAct"/>
      </w:pPr>
      <w:r w:rsidRPr="00886C48">
        <w:t>Veterinary Practice Act 2018</w:t>
      </w:r>
      <w:r>
        <w:t xml:space="preserve"> A2018-32</w:t>
      </w:r>
    </w:p>
    <w:p w14:paraId="726001B3" w14:textId="77777777" w:rsidR="00B86CEC" w:rsidRDefault="00B86CEC" w:rsidP="00B86CEC">
      <w:pPr>
        <w:pStyle w:val="Actdetails"/>
      </w:pPr>
      <w:r>
        <w:t>notified LR 30 August 2018</w:t>
      </w:r>
    </w:p>
    <w:p w14:paraId="682E18B3" w14:textId="77777777" w:rsidR="00B86CEC" w:rsidRDefault="00B86CEC" w:rsidP="00B86CEC">
      <w:pPr>
        <w:pStyle w:val="Actdetails"/>
      </w:pPr>
      <w:r>
        <w:t>s 1, s 2 commenced 30 August 2018 (LA s 75 (1))</w:t>
      </w:r>
    </w:p>
    <w:p w14:paraId="4B7681CA" w14:textId="26E8B8F2" w:rsidR="00B86CEC" w:rsidRDefault="00B86CEC" w:rsidP="00B86CEC">
      <w:pPr>
        <w:pStyle w:val="Actdetails"/>
      </w:pPr>
      <w:r>
        <w:t>remainder commenced</w:t>
      </w:r>
      <w:r w:rsidRPr="006F3A6F">
        <w:t xml:space="preserve"> </w:t>
      </w:r>
      <w:r>
        <w:t xml:space="preserve">21 December 2018 (s 2 and </w:t>
      </w:r>
      <w:hyperlink r:id="rId126" w:tooltip="CN2018-12" w:history="1">
        <w:r w:rsidRPr="000D0304">
          <w:rPr>
            <w:rStyle w:val="charCitHyperlinkAbbrev"/>
          </w:rPr>
          <w:t>CN2018-12</w:t>
        </w:r>
      </w:hyperlink>
      <w:r>
        <w:t>)</w:t>
      </w:r>
    </w:p>
    <w:p w14:paraId="1C5DF867" w14:textId="77777777" w:rsidR="00913481" w:rsidRDefault="00913481">
      <w:pPr>
        <w:pStyle w:val="Asamby"/>
      </w:pPr>
      <w:r>
        <w:t>as amended by</w:t>
      </w:r>
    </w:p>
    <w:p w14:paraId="5C0F4EF9" w14:textId="692AD271" w:rsidR="00913481" w:rsidRPr="00935D4E" w:rsidRDefault="00346F47" w:rsidP="00913481">
      <w:pPr>
        <w:pStyle w:val="NewAct"/>
      </w:pPr>
      <w:hyperlink r:id="rId127" w:tooltip="A2019-42" w:history="1">
        <w:r w:rsidR="00913481">
          <w:rPr>
            <w:rStyle w:val="charCitHyperlinkAbbrev"/>
          </w:rPr>
          <w:t>Statute Law Amendment Act 2019</w:t>
        </w:r>
      </w:hyperlink>
      <w:r w:rsidR="00913481">
        <w:t xml:space="preserve"> A2019-42 sch 3 pt 3.24</w:t>
      </w:r>
    </w:p>
    <w:p w14:paraId="52559234" w14:textId="77777777" w:rsidR="00913481" w:rsidRDefault="00913481" w:rsidP="00913481">
      <w:pPr>
        <w:pStyle w:val="Actdetails"/>
      </w:pPr>
      <w:r>
        <w:t>notified LR 31 October 2019</w:t>
      </w:r>
    </w:p>
    <w:p w14:paraId="37D6B660" w14:textId="77777777" w:rsidR="00913481" w:rsidRDefault="00913481" w:rsidP="00913481">
      <w:pPr>
        <w:pStyle w:val="Actdetails"/>
      </w:pPr>
      <w:r>
        <w:t>s 1, s 2 commenced 31 October 2019 (LA s 75 (1))</w:t>
      </w:r>
    </w:p>
    <w:p w14:paraId="431F406A" w14:textId="3E0B6B0E" w:rsidR="00913481" w:rsidRDefault="00913481" w:rsidP="00B86CEC">
      <w:pPr>
        <w:pStyle w:val="Actdetails"/>
      </w:pPr>
      <w:r>
        <w:t>sch 3 pt 3.24</w:t>
      </w:r>
      <w:r w:rsidRPr="008C09C0">
        <w:t xml:space="preserve"> commenced </w:t>
      </w:r>
      <w:r>
        <w:t>14 November</w:t>
      </w:r>
      <w:r w:rsidRPr="008C09C0">
        <w:t xml:space="preserve"> 2019 (s 2 (1))</w:t>
      </w:r>
    </w:p>
    <w:p w14:paraId="6379C40B" w14:textId="402B318D" w:rsidR="006A6F12" w:rsidRPr="004E1A6C" w:rsidRDefault="00346F47" w:rsidP="006A6F12">
      <w:pPr>
        <w:pStyle w:val="NewAct"/>
      </w:pPr>
      <w:hyperlink r:id="rId128" w:tooltip="A2021-12" w:history="1">
        <w:r w:rsidR="006A6F12" w:rsidRPr="004E1A6C">
          <w:rPr>
            <w:rStyle w:val="charCitHyperlinkAbbrev"/>
          </w:rPr>
          <w:t>Statute Law Amendment Act 2021</w:t>
        </w:r>
      </w:hyperlink>
      <w:r w:rsidR="006A6F12" w:rsidRPr="004E1A6C">
        <w:t xml:space="preserve"> A2021-12 sch 3 pt 3.</w:t>
      </w:r>
      <w:r w:rsidR="006A6F12">
        <w:t>62</w:t>
      </w:r>
    </w:p>
    <w:p w14:paraId="5162C48B" w14:textId="77777777" w:rsidR="006A6F12" w:rsidRDefault="006A6F12" w:rsidP="006A6F12">
      <w:pPr>
        <w:pStyle w:val="Actdetails"/>
      </w:pPr>
      <w:r>
        <w:t>notified LR 9 June 2021</w:t>
      </w:r>
    </w:p>
    <w:p w14:paraId="551AED93" w14:textId="77777777" w:rsidR="006A6F12" w:rsidRDefault="006A6F12" w:rsidP="006A6F12">
      <w:pPr>
        <w:pStyle w:val="Actdetails"/>
      </w:pPr>
      <w:r>
        <w:t>s 1, s 2 commenced 9 June 2021 (LA s 75 (1))</w:t>
      </w:r>
    </w:p>
    <w:p w14:paraId="0518FB85" w14:textId="33850FAA" w:rsidR="006A6F12" w:rsidRDefault="006A6F12" w:rsidP="006A6F12">
      <w:pPr>
        <w:pStyle w:val="Actdetails"/>
      </w:pPr>
      <w:r>
        <w:t>sch 3 pt 3.62 commenced 23 June 2021 (s 2 (1))</w:t>
      </w:r>
    </w:p>
    <w:p w14:paraId="7987E648" w14:textId="535E7AE7" w:rsidR="00D03624" w:rsidRDefault="00346F47" w:rsidP="00D03624">
      <w:pPr>
        <w:pStyle w:val="NewAct"/>
      </w:pPr>
      <w:hyperlink r:id="rId129" w:tooltip="A2022-14" w:history="1">
        <w:r w:rsidR="00D03624">
          <w:rPr>
            <w:rStyle w:val="charCitHyperlinkAbbrev"/>
          </w:rPr>
          <w:t>Statute Law Amendment Act 2022</w:t>
        </w:r>
      </w:hyperlink>
      <w:r w:rsidR="00D03624">
        <w:rPr>
          <w:rStyle w:val="charCitHyperlinkAbbrev"/>
        </w:rPr>
        <w:t xml:space="preserve"> </w:t>
      </w:r>
      <w:r w:rsidR="00D03624">
        <w:t>A2022-14 sch 3 pt 3.41</w:t>
      </w:r>
    </w:p>
    <w:p w14:paraId="6D9A4134" w14:textId="77777777" w:rsidR="00D03624" w:rsidRDefault="00D03624" w:rsidP="00D03624">
      <w:pPr>
        <w:pStyle w:val="Actdetails"/>
      </w:pPr>
      <w:r>
        <w:t>notified LR 10 August 2022</w:t>
      </w:r>
    </w:p>
    <w:p w14:paraId="51C45B34" w14:textId="77777777" w:rsidR="00D03624" w:rsidRDefault="00D03624" w:rsidP="00D03624">
      <w:pPr>
        <w:pStyle w:val="Actdetails"/>
      </w:pPr>
      <w:r>
        <w:t>s 1, s 2 commenced 10 August 2022 (LA s 75 (1))</w:t>
      </w:r>
    </w:p>
    <w:p w14:paraId="12B6B5D1" w14:textId="5B820170" w:rsidR="00D03624" w:rsidRDefault="00D03624" w:rsidP="006A6F12">
      <w:pPr>
        <w:pStyle w:val="Actdetails"/>
      </w:pPr>
      <w:r>
        <w:t>sch 3 pt 3.41 commenced 24 August 2022 (s 2)</w:t>
      </w:r>
    </w:p>
    <w:p w14:paraId="6B8317CE" w14:textId="40F338ED" w:rsidR="00F64AC3" w:rsidRDefault="00346F47" w:rsidP="00F64AC3">
      <w:pPr>
        <w:pStyle w:val="NewAct"/>
      </w:pPr>
      <w:hyperlink r:id="rId130" w:tooltip="A2023-27" w:history="1">
        <w:r w:rsidR="004F5CA6">
          <w:rPr>
            <w:rStyle w:val="charCitHyperlinkAbbrev"/>
          </w:rPr>
          <w:t>Transport Canberra and City Services Legislation Amendment Act 2023</w:t>
        </w:r>
      </w:hyperlink>
      <w:r w:rsidR="00F64AC3">
        <w:rPr>
          <w:rStyle w:val="charCitHyperlinkAbbrev"/>
        </w:rPr>
        <w:t xml:space="preserve"> </w:t>
      </w:r>
      <w:r w:rsidR="00F64AC3">
        <w:t>A2023-27 pt 5</w:t>
      </w:r>
    </w:p>
    <w:p w14:paraId="1F352908" w14:textId="420F31E5" w:rsidR="00F64AC3" w:rsidRDefault="00F64AC3" w:rsidP="00F64AC3">
      <w:pPr>
        <w:pStyle w:val="Actdetails"/>
      </w:pPr>
      <w:r>
        <w:t>notified LR 7 July 2023</w:t>
      </w:r>
    </w:p>
    <w:p w14:paraId="5573E0A9" w14:textId="2A551CF5" w:rsidR="00F64AC3" w:rsidRDefault="00F64AC3" w:rsidP="00F64AC3">
      <w:pPr>
        <w:pStyle w:val="Actdetails"/>
      </w:pPr>
      <w:r>
        <w:t>s 1, s 2 commenced 7 July 2023 (LA s 75 (1))</w:t>
      </w:r>
    </w:p>
    <w:p w14:paraId="257DFD5B" w14:textId="13822B58" w:rsidR="00F64AC3" w:rsidRDefault="00F64AC3" w:rsidP="006A6F12">
      <w:pPr>
        <w:pStyle w:val="Actdetails"/>
      </w:pPr>
      <w:r>
        <w:t>pt 5 commenced 14 July 2023 (s 2)</w:t>
      </w:r>
    </w:p>
    <w:p w14:paraId="20F6FD8C" w14:textId="77777777" w:rsidR="00B7029E" w:rsidRPr="00B9187D" w:rsidRDefault="00B7029E" w:rsidP="00B7029E">
      <w:pPr>
        <w:pStyle w:val="PageBreak"/>
      </w:pPr>
      <w:r w:rsidRPr="00B9187D">
        <w:br w:type="page"/>
      </w:r>
    </w:p>
    <w:p w14:paraId="3E69B1EF" w14:textId="77777777" w:rsidR="00B7029E" w:rsidRPr="004C1978" w:rsidRDefault="00B7029E">
      <w:pPr>
        <w:pStyle w:val="Endnote20"/>
      </w:pPr>
      <w:bookmarkStart w:id="199" w:name="_Toc139959917"/>
      <w:r w:rsidRPr="004C1978">
        <w:rPr>
          <w:rStyle w:val="charTableNo"/>
        </w:rPr>
        <w:lastRenderedPageBreak/>
        <w:t>4</w:t>
      </w:r>
      <w:r>
        <w:tab/>
      </w:r>
      <w:r w:rsidRPr="004C1978">
        <w:rPr>
          <w:rStyle w:val="charTableText"/>
        </w:rPr>
        <w:t>Amendment history</w:t>
      </w:r>
      <w:bookmarkEnd w:id="199"/>
    </w:p>
    <w:p w14:paraId="77DC0200" w14:textId="77777777" w:rsidR="00B7029E" w:rsidRDefault="00B7029E" w:rsidP="00B7029E">
      <w:pPr>
        <w:pStyle w:val="AmdtsEntryHd"/>
      </w:pPr>
      <w:r>
        <w:t>Commencement</w:t>
      </w:r>
    </w:p>
    <w:p w14:paraId="4E45B495" w14:textId="77777777" w:rsidR="00B7029E" w:rsidRDefault="00B7029E" w:rsidP="00B7029E">
      <w:pPr>
        <w:pStyle w:val="AmdtsEntries"/>
      </w:pPr>
      <w:r>
        <w:t>s 2</w:t>
      </w:r>
      <w:r>
        <w:tab/>
        <w:t>om LA s 89 (4)</w:t>
      </w:r>
    </w:p>
    <w:p w14:paraId="4ED0881A" w14:textId="102F50FC" w:rsidR="00D03624" w:rsidRDefault="00D03624" w:rsidP="00040132">
      <w:pPr>
        <w:pStyle w:val="AmdtsEntryHd"/>
        <w:rPr>
          <w:rStyle w:val="CharDivText"/>
        </w:rPr>
      </w:pPr>
      <w:r w:rsidRPr="00CD10D4">
        <w:rPr>
          <w:rStyle w:val="CharDivText"/>
        </w:rPr>
        <w:t>Application and decision</w:t>
      </w:r>
    </w:p>
    <w:p w14:paraId="0242823B" w14:textId="016983A8" w:rsidR="00D03624" w:rsidRPr="00D03624" w:rsidRDefault="00D03624" w:rsidP="00D03624">
      <w:pPr>
        <w:pStyle w:val="AmdtsEntries"/>
      </w:pPr>
      <w:r>
        <w:t>div 3.1 hdg note</w:t>
      </w:r>
      <w:r>
        <w:tab/>
        <w:t xml:space="preserve">om </w:t>
      </w:r>
      <w:hyperlink r:id="rId131" w:tooltip="Statute Law Amendment Act 2022" w:history="1">
        <w:r>
          <w:rPr>
            <w:rStyle w:val="Hyperlink"/>
            <w:u w:val="none"/>
          </w:rPr>
          <w:t>A2022</w:t>
        </w:r>
        <w:r>
          <w:rPr>
            <w:rStyle w:val="Hyperlink"/>
            <w:u w:val="none"/>
          </w:rPr>
          <w:noBreakHyphen/>
          <w:t>14</w:t>
        </w:r>
      </w:hyperlink>
      <w:r>
        <w:t xml:space="preserve"> amdt 3.216</w:t>
      </w:r>
    </w:p>
    <w:p w14:paraId="632D9843" w14:textId="76CA6D50" w:rsidR="00040132" w:rsidRDefault="00040132" w:rsidP="00040132">
      <w:pPr>
        <w:pStyle w:val="AmdtsEntryHd"/>
      </w:pPr>
      <w:r w:rsidRPr="00A755A2">
        <w:t>Application</w:t>
      </w:r>
    </w:p>
    <w:p w14:paraId="67371DE6" w14:textId="54BA5305" w:rsidR="00040132" w:rsidRDefault="00040132" w:rsidP="00B7029E">
      <w:pPr>
        <w:pStyle w:val="AmdtsEntries"/>
      </w:pPr>
      <w:r>
        <w:t>s 16</w:t>
      </w:r>
      <w:r>
        <w:tab/>
        <w:t xml:space="preserve">am </w:t>
      </w:r>
      <w:hyperlink r:id="rId132" w:tooltip="Statute Law Amendment Act 2019" w:history="1">
        <w:r w:rsidRPr="00040132">
          <w:rPr>
            <w:rStyle w:val="Hyperlink"/>
            <w:u w:val="none"/>
          </w:rPr>
          <w:t>A2019</w:t>
        </w:r>
        <w:r w:rsidRPr="00040132">
          <w:rPr>
            <w:rStyle w:val="Hyperlink"/>
            <w:u w:val="none"/>
          </w:rPr>
          <w:noBreakHyphen/>
          <w:t>42</w:t>
        </w:r>
      </w:hyperlink>
      <w:r>
        <w:t xml:space="preserve"> amdt 3.105</w:t>
      </w:r>
    </w:p>
    <w:p w14:paraId="01E7D3CC" w14:textId="3E109471" w:rsidR="00345EE7" w:rsidRDefault="00345EE7" w:rsidP="00345EE7">
      <w:pPr>
        <w:pStyle w:val="AmdtsEntryHd"/>
      </w:pPr>
      <w:r w:rsidRPr="00345EE7">
        <w:t>Board membership</w:t>
      </w:r>
    </w:p>
    <w:p w14:paraId="338DCF19" w14:textId="7963FBE9" w:rsidR="00345EE7" w:rsidRDefault="00345EE7" w:rsidP="00B7029E">
      <w:pPr>
        <w:pStyle w:val="AmdtsEntries"/>
      </w:pPr>
      <w:r>
        <w:t>s 93</w:t>
      </w:r>
      <w:r>
        <w:tab/>
        <w:t xml:space="preserve">am </w:t>
      </w:r>
      <w:hyperlink r:id="rId133" w:tooltip="Transport Canberra and City Services Legislation Amendment Act 2023" w:history="1">
        <w:r>
          <w:rPr>
            <w:rStyle w:val="Hyperlink"/>
            <w:u w:val="none"/>
          </w:rPr>
          <w:t>A2023</w:t>
        </w:r>
        <w:r>
          <w:rPr>
            <w:rStyle w:val="Hyperlink"/>
            <w:u w:val="none"/>
          </w:rPr>
          <w:noBreakHyphen/>
          <w:t>27</w:t>
        </w:r>
      </w:hyperlink>
      <w:r>
        <w:t xml:space="preserve"> s 23</w:t>
      </w:r>
    </w:p>
    <w:p w14:paraId="0A8EC8B4" w14:textId="238281EA" w:rsidR="00345EE7" w:rsidRDefault="00345EE7" w:rsidP="00345EE7">
      <w:pPr>
        <w:pStyle w:val="AmdtsEntryHd"/>
      </w:pPr>
      <w:r w:rsidRPr="00345EE7">
        <w:t>Quorum at board meetings</w:t>
      </w:r>
    </w:p>
    <w:p w14:paraId="15EB9B29" w14:textId="7DA78592" w:rsidR="00345EE7" w:rsidRDefault="00345EE7" w:rsidP="00B7029E">
      <w:pPr>
        <w:pStyle w:val="AmdtsEntries"/>
      </w:pPr>
      <w:r>
        <w:t>s 100</w:t>
      </w:r>
      <w:r>
        <w:tab/>
        <w:t xml:space="preserve">am </w:t>
      </w:r>
      <w:hyperlink r:id="rId134" w:tooltip="Transport Canberra and City Services Legislation Amendment Act 2023" w:history="1">
        <w:r>
          <w:rPr>
            <w:rStyle w:val="Hyperlink"/>
            <w:u w:val="none"/>
          </w:rPr>
          <w:t>A2023</w:t>
        </w:r>
        <w:r>
          <w:rPr>
            <w:rStyle w:val="Hyperlink"/>
            <w:u w:val="none"/>
          </w:rPr>
          <w:noBreakHyphen/>
          <w:t>27</w:t>
        </w:r>
      </w:hyperlink>
      <w:r>
        <w:t xml:space="preserve"> s 24</w:t>
      </w:r>
    </w:p>
    <w:p w14:paraId="4F72997A" w14:textId="5A40E0F7" w:rsidR="006A6F12" w:rsidRDefault="002A34C7" w:rsidP="002D5C06">
      <w:pPr>
        <w:pStyle w:val="AmdtsEntryHd"/>
      </w:pPr>
      <w:r w:rsidRPr="00A755A2">
        <w:t>Appointment of registrar</w:t>
      </w:r>
    </w:p>
    <w:p w14:paraId="4758BB9A" w14:textId="369DD24D" w:rsidR="006A6F12" w:rsidRPr="006A6F12" w:rsidRDefault="006A6F12" w:rsidP="006A6F12">
      <w:pPr>
        <w:pStyle w:val="AmdtsEntries"/>
      </w:pPr>
      <w:r>
        <w:t>s 104</w:t>
      </w:r>
      <w:r>
        <w:tab/>
        <w:t>am</w:t>
      </w:r>
      <w:bookmarkStart w:id="200" w:name="_Hlk74228955"/>
      <w:r w:rsidRPr="004E1A6C">
        <w:t xml:space="preserve"> </w:t>
      </w:r>
      <w:hyperlink r:id="rId135" w:tooltip="Statute Law Amendment Act 2021" w:history="1">
        <w:r w:rsidRPr="004E1A6C">
          <w:rPr>
            <w:color w:val="0000FF" w:themeColor="hyperlink"/>
          </w:rPr>
          <w:t>A2021-12</w:t>
        </w:r>
      </w:hyperlink>
      <w:r w:rsidRPr="004E1A6C">
        <w:t xml:space="preserve"> amdt 3</w:t>
      </w:r>
      <w:bookmarkEnd w:id="200"/>
      <w:r>
        <w:t>.177</w:t>
      </w:r>
    </w:p>
    <w:p w14:paraId="08AA9200" w14:textId="557A4F2D" w:rsidR="002A34C7" w:rsidRDefault="002A34C7" w:rsidP="002D5C06">
      <w:pPr>
        <w:pStyle w:val="AmdtsEntryHd"/>
      </w:pPr>
      <w:r w:rsidRPr="00A755A2">
        <w:t>Exemptions from Act</w:t>
      </w:r>
    </w:p>
    <w:p w14:paraId="0B74C863" w14:textId="5CB729ED" w:rsidR="002A34C7" w:rsidRPr="002A34C7" w:rsidRDefault="002A34C7" w:rsidP="002A34C7">
      <w:pPr>
        <w:pStyle w:val="AmdtsEntries"/>
      </w:pPr>
      <w:r>
        <w:t>s 142</w:t>
      </w:r>
      <w:r>
        <w:tab/>
        <w:t>am</w:t>
      </w:r>
      <w:r w:rsidRPr="004E1A6C">
        <w:t xml:space="preserve"> </w:t>
      </w:r>
      <w:hyperlink r:id="rId136" w:tooltip="Statute Law Amendment Act 2021" w:history="1">
        <w:r w:rsidRPr="004E1A6C">
          <w:rPr>
            <w:color w:val="0000FF" w:themeColor="hyperlink"/>
          </w:rPr>
          <w:t>A2021-12</w:t>
        </w:r>
      </w:hyperlink>
      <w:r w:rsidRPr="004E1A6C">
        <w:t xml:space="preserve"> amdt 3</w:t>
      </w:r>
      <w:r>
        <w:t>.178</w:t>
      </w:r>
    </w:p>
    <w:p w14:paraId="2965A260" w14:textId="29588FD9" w:rsidR="002A34C7" w:rsidRDefault="002A34C7" w:rsidP="002D5C06">
      <w:pPr>
        <w:pStyle w:val="AmdtsEntryHd"/>
      </w:pPr>
      <w:r w:rsidRPr="00A755A2">
        <w:t>Determination of fees by board</w:t>
      </w:r>
    </w:p>
    <w:p w14:paraId="3B09F863" w14:textId="46233D2B" w:rsidR="002A34C7" w:rsidRPr="002A34C7" w:rsidRDefault="002A34C7" w:rsidP="002A34C7">
      <w:pPr>
        <w:pStyle w:val="AmdtsEntries"/>
      </w:pPr>
      <w:r>
        <w:t>s 144</w:t>
      </w:r>
      <w:r>
        <w:tab/>
        <w:t>am</w:t>
      </w:r>
      <w:r w:rsidRPr="004E1A6C">
        <w:t xml:space="preserve"> </w:t>
      </w:r>
      <w:hyperlink r:id="rId137" w:tooltip="Statute Law Amendment Act 2021" w:history="1">
        <w:r w:rsidRPr="004E1A6C">
          <w:rPr>
            <w:color w:val="0000FF" w:themeColor="hyperlink"/>
          </w:rPr>
          <w:t>A2021-12</w:t>
        </w:r>
      </w:hyperlink>
      <w:r w:rsidRPr="004E1A6C">
        <w:t xml:space="preserve"> amdt 3</w:t>
      </w:r>
      <w:r>
        <w:t>.178</w:t>
      </w:r>
    </w:p>
    <w:p w14:paraId="6ED0CD1F" w14:textId="750972F4" w:rsidR="002A34C7" w:rsidRDefault="00051B40" w:rsidP="002D5C06">
      <w:pPr>
        <w:pStyle w:val="AmdtsEntryHd"/>
      </w:pPr>
      <w:r w:rsidRPr="00A755A2">
        <w:t>Determination of fees by Minister</w:t>
      </w:r>
    </w:p>
    <w:p w14:paraId="370E30B8" w14:textId="687D92F3" w:rsidR="002A34C7" w:rsidRPr="002A34C7" w:rsidRDefault="002A34C7" w:rsidP="002A34C7">
      <w:pPr>
        <w:pStyle w:val="AmdtsEntries"/>
      </w:pPr>
      <w:r>
        <w:t>s 145</w:t>
      </w:r>
      <w:r>
        <w:tab/>
        <w:t>am</w:t>
      </w:r>
      <w:r w:rsidRPr="004E1A6C">
        <w:t xml:space="preserve"> </w:t>
      </w:r>
      <w:hyperlink r:id="rId138" w:tooltip="Statute Law Amendment Act 2021" w:history="1">
        <w:r w:rsidRPr="004E1A6C">
          <w:rPr>
            <w:color w:val="0000FF" w:themeColor="hyperlink"/>
          </w:rPr>
          <w:t>A2021-12</w:t>
        </w:r>
      </w:hyperlink>
      <w:r w:rsidRPr="004E1A6C">
        <w:t xml:space="preserve"> amdt 3</w:t>
      </w:r>
      <w:r>
        <w:t>.178</w:t>
      </w:r>
    </w:p>
    <w:p w14:paraId="4882FF68" w14:textId="62E463AD" w:rsidR="002D5C06" w:rsidRDefault="002D5C06" w:rsidP="002D5C06">
      <w:pPr>
        <w:pStyle w:val="AmdtsEntryHd"/>
      </w:pPr>
      <w:r w:rsidRPr="00A755A2">
        <w:t>Review of Act</w:t>
      </w:r>
    </w:p>
    <w:p w14:paraId="648D2679" w14:textId="77777777" w:rsidR="002D5C06" w:rsidRPr="00982374" w:rsidRDefault="002D5C06" w:rsidP="002D5C06">
      <w:pPr>
        <w:pStyle w:val="AmdtsEntries"/>
        <w:rPr>
          <w:u w:val="single"/>
        </w:rPr>
      </w:pPr>
      <w:r>
        <w:t>s 148</w:t>
      </w:r>
      <w:r>
        <w:tab/>
      </w:r>
      <w:r>
        <w:rPr>
          <w:u w:val="single"/>
        </w:rPr>
        <w:t>exp 21 December 2024 (s 148 (3))</w:t>
      </w:r>
    </w:p>
    <w:p w14:paraId="1609ED2A" w14:textId="77777777" w:rsidR="00686A88" w:rsidRDefault="00686A88" w:rsidP="00686A88">
      <w:pPr>
        <w:pStyle w:val="AmdtsEntryHd"/>
        <w:rPr>
          <w:rStyle w:val="CharPartText"/>
        </w:rPr>
      </w:pPr>
      <w:r w:rsidRPr="00A755A2">
        <w:rPr>
          <w:rStyle w:val="CharPartText"/>
        </w:rPr>
        <w:t>Repeals and consequential amendments</w:t>
      </w:r>
    </w:p>
    <w:p w14:paraId="15DC2BBE" w14:textId="77777777" w:rsidR="00686A88" w:rsidRPr="00686A88" w:rsidRDefault="00686A88" w:rsidP="00686A88">
      <w:pPr>
        <w:pStyle w:val="AmdtsEntries"/>
      </w:pPr>
      <w:r>
        <w:t>pt 12 hdg</w:t>
      </w:r>
      <w:r>
        <w:tab/>
        <w:t>om LA s 89 (3)</w:t>
      </w:r>
    </w:p>
    <w:p w14:paraId="3A86D670" w14:textId="77777777" w:rsidR="00686A88" w:rsidRDefault="00686A88" w:rsidP="00686A88">
      <w:pPr>
        <w:pStyle w:val="AmdtsEntryHd"/>
        <w:rPr>
          <w:rStyle w:val="CharPartText"/>
        </w:rPr>
      </w:pPr>
      <w:r w:rsidRPr="00A755A2">
        <w:t>Legislation repealed</w:t>
      </w:r>
    </w:p>
    <w:p w14:paraId="61DD6C4A" w14:textId="77777777" w:rsidR="00686A88" w:rsidRPr="00686A88" w:rsidRDefault="00686A88" w:rsidP="00686A88">
      <w:pPr>
        <w:pStyle w:val="AmdtsEntries"/>
      </w:pPr>
      <w:r>
        <w:t>s 149</w:t>
      </w:r>
      <w:r>
        <w:tab/>
        <w:t>om LA s 89 (3)</w:t>
      </w:r>
    </w:p>
    <w:p w14:paraId="0690386A" w14:textId="77777777" w:rsidR="00686A88" w:rsidRDefault="00686A88" w:rsidP="00686A88">
      <w:pPr>
        <w:pStyle w:val="AmdtsEntryHd"/>
        <w:rPr>
          <w:rStyle w:val="CharPartText"/>
        </w:rPr>
      </w:pPr>
      <w:r w:rsidRPr="00A755A2">
        <w:t>Legislation amended—sch 3</w:t>
      </w:r>
    </w:p>
    <w:p w14:paraId="65D0F2B4" w14:textId="77777777" w:rsidR="00686A88" w:rsidRDefault="00686A88" w:rsidP="00686A88">
      <w:pPr>
        <w:pStyle w:val="AmdtsEntries"/>
      </w:pPr>
      <w:r>
        <w:t>s 150</w:t>
      </w:r>
      <w:r>
        <w:tab/>
        <w:t>om LA s 89 (3)</w:t>
      </w:r>
    </w:p>
    <w:p w14:paraId="1BFBC613" w14:textId="77777777" w:rsidR="00F837D4" w:rsidRDefault="00F837D4" w:rsidP="00F837D4">
      <w:pPr>
        <w:pStyle w:val="AmdtsEntryHd"/>
        <w:rPr>
          <w:rStyle w:val="CharPartText"/>
        </w:rPr>
      </w:pPr>
      <w:r w:rsidRPr="00A755A2">
        <w:rPr>
          <w:rStyle w:val="CharPartText"/>
        </w:rPr>
        <w:t>Transitional</w:t>
      </w:r>
    </w:p>
    <w:p w14:paraId="24EA82D9" w14:textId="77777777" w:rsidR="00F837D4" w:rsidRPr="00DE5484" w:rsidRDefault="00F837D4" w:rsidP="00F837D4">
      <w:pPr>
        <w:pStyle w:val="AmdtsEntries"/>
      </w:pPr>
      <w:r w:rsidRPr="00DE5484">
        <w:t>pt 20 hdg</w:t>
      </w:r>
      <w:r w:rsidRPr="00DE5484">
        <w:tab/>
        <w:t>exp 21 December 2020 (s 212)</w:t>
      </w:r>
    </w:p>
    <w:p w14:paraId="53AA7E4C" w14:textId="77777777" w:rsidR="00F837D4" w:rsidRPr="00DE5484" w:rsidRDefault="00F837D4" w:rsidP="00F837D4">
      <w:pPr>
        <w:pStyle w:val="AmdtsEntryHd"/>
        <w:rPr>
          <w:rStyle w:val="CharPartText"/>
        </w:rPr>
      </w:pPr>
      <w:r w:rsidRPr="00DE5484">
        <w:t>Definitions—pt 20</w:t>
      </w:r>
    </w:p>
    <w:p w14:paraId="4EBBFDAE" w14:textId="77777777" w:rsidR="00F837D4" w:rsidRPr="00DE5484" w:rsidRDefault="00F837D4" w:rsidP="00F837D4">
      <w:pPr>
        <w:pStyle w:val="AmdtsEntries"/>
      </w:pPr>
      <w:r w:rsidRPr="00DE5484">
        <w:t>s 200</w:t>
      </w:r>
      <w:r w:rsidRPr="00DE5484">
        <w:tab/>
        <w:t>exp 21 December 2020 (s 212)</w:t>
      </w:r>
    </w:p>
    <w:p w14:paraId="1CFFCE69" w14:textId="77777777" w:rsidR="00F837D4" w:rsidRPr="00DE5484" w:rsidRDefault="00F837D4" w:rsidP="00F837D4">
      <w:pPr>
        <w:pStyle w:val="AmdtsEntries"/>
      </w:pPr>
      <w:r w:rsidRPr="00DE5484">
        <w:tab/>
        <w:t>def</w:t>
      </w:r>
      <w:r w:rsidRPr="00DE5484">
        <w:rPr>
          <w:rStyle w:val="charBoldItals"/>
        </w:rPr>
        <w:t xml:space="preserve"> commencement day</w:t>
      </w:r>
      <w:r w:rsidRPr="00DE5484">
        <w:t xml:space="preserve"> exp 21 December 2020 (s 212)</w:t>
      </w:r>
    </w:p>
    <w:p w14:paraId="1C9E4F97" w14:textId="77777777" w:rsidR="00E624D0" w:rsidRPr="00DE5484" w:rsidRDefault="00E624D0" w:rsidP="00E624D0">
      <w:pPr>
        <w:pStyle w:val="AmdtsEntries"/>
      </w:pPr>
      <w:r w:rsidRPr="00DE5484">
        <w:tab/>
        <w:t>def</w:t>
      </w:r>
      <w:r w:rsidRPr="00DE5484">
        <w:rPr>
          <w:rStyle w:val="charBoldItals"/>
        </w:rPr>
        <w:t xml:space="preserve"> repealed Act</w:t>
      </w:r>
      <w:r w:rsidRPr="00DE5484">
        <w:t xml:space="preserve"> exp 21 December 2020 (s 212)</w:t>
      </w:r>
    </w:p>
    <w:p w14:paraId="0060053D" w14:textId="77777777" w:rsidR="00F837D4" w:rsidRPr="004A1903" w:rsidRDefault="00E624D0" w:rsidP="00F837D4">
      <w:pPr>
        <w:pStyle w:val="AmdtsEntryHd"/>
        <w:rPr>
          <w:rStyle w:val="CharPartText"/>
        </w:rPr>
      </w:pPr>
      <w:r w:rsidRPr="004A1903">
        <w:t>Veterinary surgeons—applications</w:t>
      </w:r>
    </w:p>
    <w:p w14:paraId="7EB59D2B" w14:textId="77777777" w:rsidR="00F837D4" w:rsidRPr="004A1903" w:rsidRDefault="00F837D4" w:rsidP="00F837D4">
      <w:pPr>
        <w:pStyle w:val="AmdtsEntries"/>
      </w:pPr>
      <w:r w:rsidRPr="004A1903">
        <w:t>s 201</w:t>
      </w:r>
      <w:r w:rsidRPr="004A1903">
        <w:tab/>
        <w:t>exp 21 December 2020 (s 212)</w:t>
      </w:r>
    </w:p>
    <w:p w14:paraId="185B7AAE" w14:textId="77777777" w:rsidR="00F837D4" w:rsidRPr="004A1903" w:rsidRDefault="00E624D0" w:rsidP="00F837D4">
      <w:pPr>
        <w:pStyle w:val="AmdtsEntryHd"/>
        <w:rPr>
          <w:rStyle w:val="CharPartText"/>
        </w:rPr>
      </w:pPr>
      <w:r w:rsidRPr="004A1903">
        <w:t>Veterinary surgeons—registration</w:t>
      </w:r>
    </w:p>
    <w:p w14:paraId="087E110C" w14:textId="77777777" w:rsidR="00F837D4" w:rsidRPr="004A1903" w:rsidRDefault="00F837D4" w:rsidP="00F837D4">
      <w:pPr>
        <w:pStyle w:val="AmdtsEntries"/>
      </w:pPr>
      <w:r w:rsidRPr="004A1903">
        <w:t>s 202</w:t>
      </w:r>
      <w:r w:rsidRPr="004A1903">
        <w:tab/>
        <w:t>exp 21 December 2020 (s 212)</w:t>
      </w:r>
    </w:p>
    <w:p w14:paraId="6760B6CC" w14:textId="77777777" w:rsidR="00F837D4" w:rsidRPr="004A1903" w:rsidRDefault="00E624D0" w:rsidP="00F837D4">
      <w:pPr>
        <w:pStyle w:val="AmdtsEntryHd"/>
        <w:rPr>
          <w:rStyle w:val="CharPartText"/>
        </w:rPr>
      </w:pPr>
      <w:r w:rsidRPr="004A1903">
        <w:lastRenderedPageBreak/>
        <w:t>Veterinary surgeons—suspended registration</w:t>
      </w:r>
    </w:p>
    <w:p w14:paraId="0451AE38" w14:textId="77777777" w:rsidR="00F837D4" w:rsidRPr="004A1903" w:rsidRDefault="00F837D4" w:rsidP="00F837D4">
      <w:pPr>
        <w:pStyle w:val="AmdtsEntries"/>
      </w:pPr>
      <w:r w:rsidRPr="004A1903">
        <w:t>s 203</w:t>
      </w:r>
      <w:r w:rsidRPr="004A1903">
        <w:tab/>
        <w:t>exp 21 December 2020 (s 212)</w:t>
      </w:r>
    </w:p>
    <w:p w14:paraId="4C95425B" w14:textId="77777777" w:rsidR="00F837D4" w:rsidRPr="004A1903" w:rsidRDefault="00E624D0" w:rsidP="00F837D4">
      <w:pPr>
        <w:pStyle w:val="AmdtsEntryHd"/>
        <w:rPr>
          <w:rStyle w:val="CharPartText"/>
        </w:rPr>
      </w:pPr>
      <w:r w:rsidRPr="004A1903">
        <w:t>Veterinary surgeons—complaints</w:t>
      </w:r>
    </w:p>
    <w:p w14:paraId="151F76C0" w14:textId="77777777" w:rsidR="00F837D4" w:rsidRPr="004A1903" w:rsidRDefault="00F837D4" w:rsidP="00F837D4">
      <w:pPr>
        <w:pStyle w:val="AmdtsEntries"/>
      </w:pPr>
      <w:r w:rsidRPr="004A1903">
        <w:t>s 204</w:t>
      </w:r>
      <w:r w:rsidRPr="004A1903">
        <w:tab/>
        <w:t>exp 21 December 2020 (s 212)</w:t>
      </w:r>
    </w:p>
    <w:p w14:paraId="731B677B" w14:textId="77777777" w:rsidR="00F837D4" w:rsidRPr="004A1903" w:rsidRDefault="00E624D0" w:rsidP="00F837D4">
      <w:pPr>
        <w:pStyle w:val="AmdtsEntryHd"/>
        <w:rPr>
          <w:rStyle w:val="CharPartText"/>
        </w:rPr>
      </w:pPr>
      <w:r w:rsidRPr="004A1903">
        <w:t>Veterinary surgeons board—agreements and undertakings</w:t>
      </w:r>
    </w:p>
    <w:p w14:paraId="7D5DE1AD" w14:textId="77777777" w:rsidR="00F837D4" w:rsidRPr="004A1903" w:rsidRDefault="00F837D4" w:rsidP="00F837D4">
      <w:pPr>
        <w:pStyle w:val="AmdtsEntries"/>
      </w:pPr>
      <w:r w:rsidRPr="004A1903">
        <w:t>s 205</w:t>
      </w:r>
      <w:r w:rsidRPr="004A1903">
        <w:tab/>
        <w:t>exp 21 December 2020 (s 212)</w:t>
      </w:r>
    </w:p>
    <w:p w14:paraId="15A79DC4" w14:textId="77777777" w:rsidR="00F837D4" w:rsidRPr="004A1903" w:rsidRDefault="00E624D0" w:rsidP="00F837D4">
      <w:pPr>
        <w:pStyle w:val="AmdtsEntryHd"/>
        <w:rPr>
          <w:rStyle w:val="CharPartText"/>
        </w:rPr>
      </w:pPr>
      <w:r w:rsidRPr="004A1903">
        <w:t>Members of board</w:t>
      </w:r>
    </w:p>
    <w:p w14:paraId="5A5C1BAD" w14:textId="77777777" w:rsidR="00F837D4" w:rsidRPr="004A1903" w:rsidRDefault="00F837D4" w:rsidP="00F837D4">
      <w:pPr>
        <w:pStyle w:val="AmdtsEntries"/>
      </w:pPr>
      <w:r w:rsidRPr="004A1903">
        <w:t>s 206</w:t>
      </w:r>
      <w:r w:rsidRPr="004A1903">
        <w:tab/>
        <w:t>exp 21 December 2020 (s 212)</w:t>
      </w:r>
    </w:p>
    <w:p w14:paraId="1A9EB3E3" w14:textId="77777777" w:rsidR="00F837D4" w:rsidRPr="004A1903" w:rsidRDefault="00B86CEC" w:rsidP="00F837D4">
      <w:pPr>
        <w:pStyle w:val="AmdtsEntryHd"/>
        <w:rPr>
          <w:rStyle w:val="CharPartText"/>
        </w:rPr>
      </w:pPr>
      <w:r w:rsidRPr="004A1903">
        <w:t>Register</w:t>
      </w:r>
    </w:p>
    <w:p w14:paraId="5567BE7D" w14:textId="77777777" w:rsidR="00F837D4" w:rsidRPr="004A1903" w:rsidRDefault="00F837D4" w:rsidP="00F837D4">
      <w:pPr>
        <w:pStyle w:val="AmdtsEntries"/>
      </w:pPr>
      <w:r w:rsidRPr="004A1903">
        <w:t>s 207</w:t>
      </w:r>
      <w:r w:rsidRPr="004A1903">
        <w:tab/>
        <w:t>exp 21 December 2020 (s 212)</w:t>
      </w:r>
    </w:p>
    <w:p w14:paraId="0803B601" w14:textId="77777777" w:rsidR="00F837D4" w:rsidRPr="004A1903" w:rsidRDefault="00B86CEC" w:rsidP="00F837D4">
      <w:pPr>
        <w:pStyle w:val="AmdtsEntryHd"/>
        <w:rPr>
          <w:rStyle w:val="CharPartText"/>
        </w:rPr>
      </w:pPr>
      <w:r w:rsidRPr="004A1903">
        <w:t>Grounds for occupational discipline</w:t>
      </w:r>
    </w:p>
    <w:p w14:paraId="1169E9C1" w14:textId="77777777" w:rsidR="00F837D4" w:rsidRPr="004A1903" w:rsidRDefault="00F837D4" w:rsidP="00F837D4">
      <w:pPr>
        <w:pStyle w:val="AmdtsEntries"/>
      </w:pPr>
      <w:r w:rsidRPr="004A1903">
        <w:t>s 208</w:t>
      </w:r>
      <w:r w:rsidRPr="004A1903">
        <w:tab/>
        <w:t>exp 21 December 2020 (s 212)</w:t>
      </w:r>
    </w:p>
    <w:p w14:paraId="27395D18" w14:textId="77777777" w:rsidR="00F837D4" w:rsidRPr="004A1903" w:rsidRDefault="00B86CEC" w:rsidP="00F837D4">
      <w:pPr>
        <w:pStyle w:val="AmdtsEntryHd"/>
        <w:rPr>
          <w:rStyle w:val="CharPartText"/>
        </w:rPr>
      </w:pPr>
      <w:r w:rsidRPr="004A1903">
        <w:t>Occupational discipline applications before ACAT</w:t>
      </w:r>
    </w:p>
    <w:p w14:paraId="5EB51C3C" w14:textId="77777777" w:rsidR="00F837D4" w:rsidRPr="004A1903" w:rsidRDefault="00F837D4" w:rsidP="00F837D4">
      <w:pPr>
        <w:pStyle w:val="AmdtsEntries"/>
      </w:pPr>
      <w:r w:rsidRPr="004A1903">
        <w:t>s 209</w:t>
      </w:r>
      <w:r w:rsidRPr="004A1903">
        <w:tab/>
        <w:t>exp 21 December 2020 (s 212)</w:t>
      </w:r>
    </w:p>
    <w:p w14:paraId="650924AD" w14:textId="77777777" w:rsidR="00F837D4" w:rsidRPr="004A1903" w:rsidRDefault="00B86CEC" w:rsidP="00F837D4">
      <w:pPr>
        <w:pStyle w:val="AmdtsEntryHd"/>
        <w:rPr>
          <w:rStyle w:val="CharPartText"/>
        </w:rPr>
      </w:pPr>
      <w:r w:rsidRPr="004A1903">
        <w:t>Executive officer to be registrar</w:t>
      </w:r>
    </w:p>
    <w:p w14:paraId="2AD0FCDB" w14:textId="77777777" w:rsidR="00F837D4" w:rsidRPr="004A1903" w:rsidRDefault="00F837D4" w:rsidP="00F837D4">
      <w:pPr>
        <w:pStyle w:val="AmdtsEntries"/>
      </w:pPr>
      <w:r w:rsidRPr="004A1903">
        <w:t>s 210</w:t>
      </w:r>
      <w:r w:rsidRPr="004A1903">
        <w:tab/>
        <w:t>exp 21 December 2020 (s 212)</w:t>
      </w:r>
    </w:p>
    <w:p w14:paraId="2E8128A3" w14:textId="77777777" w:rsidR="00F837D4" w:rsidRPr="004A1903" w:rsidRDefault="00B86CEC" w:rsidP="00F837D4">
      <w:pPr>
        <w:pStyle w:val="AmdtsEntryHd"/>
        <w:rPr>
          <w:rStyle w:val="CharPartText"/>
        </w:rPr>
      </w:pPr>
      <w:r w:rsidRPr="004A1903">
        <w:t>Transitional regulations</w:t>
      </w:r>
    </w:p>
    <w:p w14:paraId="2C00CF35" w14:textId="77777777" w:rsidR="00F837D4" w:rsidRPr="004A1903" w:rsidRDefault="00F837D4" w:rsidP="00886C48">
      <w:pPr>
        <w:pStyle w:val="AmdtsEntries"/>
        <w:keepNext/>
      </w:pPr>
      <w:r w:rsidRPr="004A1903">
        <w:t>s 211</w:t>
      </w:r>
      <w:r w:rsidRPr="004A1903">
        <w:tab/>
        <w:t>exp 21 December 2020 (s 212)</w:t>
      </w:r>
    </w:p>
    <w:p w14:paraId="3619DD80" w14:textId="77777777" w:rsidR="00F837D4" w:rsidRPr="004A1903" w:rsidRDefault="00B86CEC" w:rsidP="00F837D4">
      <w:pPr>
        <w:pStyle w:val="AmdtsEntryHd"/>
        <w:rPr>
          <w:rStyle w:val="CharPartText"/>
        </w:rPr>
      </w:pPr>
      <w:r w:rsidRPr="004A1903">
        <w:t>Expiry—pt 20</w:t>
      </w:r>
    </w:p>
    <w:p w14:paraId="195348A6" w14:textId="77777777" w:rsidR="00F837D4" w:rsidRPr="004A1903" w:rsidRDefault="00F837D4" w:rsidP="00F837D4">
      <w:pPr>
        <w:pStyle w:val="AmdtsEntries"/>
      </w:pPr>
      <w:r w:rsidRPr="004A1903">
        <w:t>s 212</w:t>
      </w:r>
      <w:r w:rsidRPr="004A1903">
        <w:tab/>
        <w:t>exp 21 December 2020 (s 212)</w:t>
      </w:r>
    </w:p>
    <w:p w14:paraId="2B16D748" w14:textId="77777777" w:rsidR="00B86CEC" w:rsidRDefault="00B86CEC" w:rsidP="00B86CEC">
      <w:pPr>
        <w:pStyle w:val="AmdtsEntryHd"/>
        <w:rPr>
          <w:rStyle w:val="CharChapText"/>
        </w:rPr>
      </w:pPr>
      <w:r w:rsidRPr="00A755A2">
        <w:rPr>
          <w:rStyle w:val="CharChapText"/>
        </w:rPr>
        <w:t>Consequential amendments</w:t>
      </w:r>
    </w:p>
    <w:p w14:paraId="264DA9DE" w14:textId="77777777" w:rsidR="00B86CEC" w:rsidRDefault="00B86CEC" w:rsidP="00B86CEC">
      <w:pPr>
        <w:pStyle w:val="AmdtsEntries"/>
      </w:pPr>
      <w:r>
        <w:t>sch 3</w:t>
      </w:r>
      <w:r>
        <w:tab/>
        <w:t>om LA s 89 (3)</w:t>
      </w:r>
    </w:p>
    <w:p w14:paraId="0C7A72C8" w14:textId="77777777" w:rsidR="00AA685D" w:rsidRPr="00145626" w:rsidRDefault="00AA685D" w:rsidP="00145626">
      <w:pPr>
        <w:pStyle w:val="AmdtsEntryHd"/>
        <w:rPr>
          <w:rStyle w:val="CharChapText"/>
        </w:rPr>
      </w:pPr>
      <w:r w:rsidRPr="00145626">
        <w:rPr>
          <w:rStyle w:val="CharChapText"/>
        </w:rPr>
        <w:t>Dictionary</w:t>
      </w:r>
    </w:p>
    <w:p w14:paraId="509220EC" w14:textId="7B9E4D7A" w:rsidR="00AA685D" w:rsidRDefault="00AA685D" w:rsidP="00B86CEC">
      <w:pPr>
        <w:pStyle w:val="AmdtsEntries"/>
      </w:pPr>
      <w:r>
        <w:t>dict</w:t>
      </w:r>
      <w:r>
        <w:tab/>
        <w:t xml:space="preserve">def </w:t>
      </w:r>
      <w:r w:rsidRPr="00145626">
        <w:rPr>
          <w:rStyle w:val="charBoldItals"/>
        </w:rPr>
        <w:t>exempt entity</w:t>
      </w:r>
      <w:r w:rsidR="00145626" w:rsidRPr="00145626">
        <w:rPr>
          <w:bCs/>
          <w:iCs/>
        </w:rPr>
        <w:t xml:space="preserve"> om </w:t>
      </w:r>
      <w:hyperlink r:id="rId139" w:tooltip="Statute Law Amendment Act 2019" w:history="1">
        <w:r w:rsidR="00145626" w:rsidRPr="00145626">
          <w:rPr>
            <w:rStyle w:val="Hyperlink"/>
            <w:u w:val="none"/>
          </w:rPr>
          <w:t>A2019</w:t>
        </w:r>
        <w:r w:rsidR="00145626" w:rsidRPr="00145626">
          <w:rPr>
            <w:rStyle w:val="Hyperlink"/>
            <w:u w:val="none"/>
          </w:rPr>
          <w:noBreakHyphen/>
          <w:t>42</w:t>
        </w:r>
      </w:hyperlink>
      <w:r w:rsidR="00145626">
        <w:t xml:space="preserve"> amdt 3.106</w:t>
      </w:r>
    </w:p>
    <w:p w14:paraId="6C58F0C1" w14:textId="77777777" w:rsidR="00920180" w:rsidRPr="00920180" w:rsidRDefault="00920180" w:rsidP="00920180">
      <w:pPr>
        <w:pStyle w:val="PageBreak"/>
      </w:pPr>
      <w:r w:rsidRPr="00920180">
        <w:br w:type="page"/>
      </w:r>
    </w:p>
    <w:p w14:paraId="3B455777" w14:textId="7D742914" w:rsidR="00584C1E" w:rsidRPr="004C1978" w:rsidRDefault="009C17A3">
      <w:pPr>
        <w:pStyle w:val="Endnote20"/>
      </w:pPr>
      <w:bookmarkStart w:id="201" w:name="_Toc139959918"/>
      <w:r w:rsidRPr="004C1978">
        <w:rPr>
          <w:rStyle w:val="charTableNo"/>
        </w:rPr>
        <w:lastRenderedPageBreak/>
        <w:t>5</w:t>
      </w:r>
      <w:r w:rsidR="00584C1E">
        <w:tab/>
      </w:r>
      <w:r w:rsidR="00584C1E" w:rsidRPr="004C1978">
        <w:rPr>
          <w:rStyle w:val="charTableText"/>
        </w:rPr>
        <w:t>Earlier republications</w:t>
      </w:r>
      <w:bookmarkEnd w:id="201"/>
    </w:p>
    <w:p w14:paraId="6E393397" w14:textId="77777777" w:rsidR="00584C1E" w:rsidRDefault="00584C1E">
      <w:pPr>
        <w:pStyle w:val="EndNoteTextPub"/>
      </w:pPr>
      <w:r>
        <w:t xml:space="preserve">Some earlier republications were not numbered. The number in column 1 refers to the publication order.  </w:t>
      </w:r>
    </w:p>
    <w:p w14:paraId="237D0D03" w14:textId="77777777" w:rsidR="00584C1E" w:rsidRDefault="00584C1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68E7F6" w14:textId="77777777" w:rsidR="00584C1E" w:rsidRDefault="00584C1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584C1E" w14:paraId="17ECAFC4" w14:textId="77777777" w:rsidTr="009C17A3">
        <w:trPr>
          <w:tblHeader/>
        </w:trPr>
        <w:tc>
          <w:tcPr>
            <w:tcW w:w="1576" w:type="dxa"/>
            <w:tcBorders>
              <w:bottom w:val="single" w:sz="4" w:space="0" w:color="auto"/>
            </w:tcBorders>
          </w:tcPr>
          <w:p w14:paraId="469780DD" w14:textId="77777777" w:rsidR="00584C1E" w:rsidRDefault="00584C1E">
            <w:pPr>
              <w:pStyle w:val="EarlierRepubHdg"/>
            </w:pPr>
            <w:r>
              <w:t>Republication No and date</w:t>
            </w:r>
          </w:p>
        </w:tc>
        <w:tc>
          <w:tcPr>
            <w:tcW w:w="1681" w:type="dxa"/>
            <w:tcBorders>
              <w:bottom w:val="single" w:sz="4" w:space="0" w:color="auto"/>
            </w:tcBorders>
          </w:tcPr>
          <w:p w14:paraId="3D37767A" w14:textId="77777777" w:rsidR="00584C1E" w:rsidRDefault="00584C1E">
            <w:pPr>
              <w:pStyle w:val="EarlierRepubHdg"/>
            </w:pPr>
            <w:r>
              <w:t>Effective</w:t>
            </w:r>
          </w:p>
        </w:tc>
        <w:tc>
          <w:tcPr>
            <w:tcW w:w="1783" w:type="dxa"/>
            <w:tcBorders>
              <w:bottom w:val="single" w:sz="4" w:space="0" w:color="auto"/>
            </w:tcBorders>
          </w:tcPr>
          <w:p w14:paraId="13C8F825" w14:textId="77777777" w:rsidR="00584C1E" w:rsidRDefault="00584C1E">
            <w:pPr>
              <w:pStyle w:val="EarlierRepubHdg"/>
            </w:pPr>
            <w:r>
              <w:t>Last amendment made by</w:t>
            </w:r>
          </w:p>
        </w:tc>
        <w:tc>
          <w:tcPr>
            <w:tcW w:w="1783" w:type="dxa"/>
            <w:tcBorders>
              <w:bottom w:val="single" w:sz="4" w:space="0" w:color="auto"/>
            </w:tcBorders>
          </w:tcPr>
          <w:p w14:paraId="1FE46468" w14:textId="77777777" w:rsidR="00584C1E" w:rsidRDefault="00584C1E">
            <w:pPr>
              <w:pStyle w:val="EarlierRepubHdg"/>
            </w:pPr>
            <w:r>
              <w:t>Republication for</w:t>
            </w:r>
          </w:p>
        </w:tc>
      </w:tr>
      <w:tr w:rsidR="00584C1E" w14:paraId="466C90FF" w14:textId="77777777" w:rsidTr="00680939">
        <w:tc>
          <w:tcPr>
            <w:tcW w:w="1576" w:type="dxa"/>
            <w:tcBorders>
              <w:top w:val="single" w:sz="4" w:space="0" w:color="auto"/>
              <w:bottom w:val="single" w:sz="4" w:space="0" w:color="auto"/>
            </w:tcBorders>
          </w:tcPr>
          <w:p w14:paraId="6E1FBEB4" w14:textId="77777777" w:rsidR="00584C1E" w:rsidRDefault="00584C1E">
            <w:pPr>
              <w:pStyle w:val="EarlierRepubEntries"/>
            </w:pPr>
            <w:r>
              <w:t>R1</w:t>
            </w:r>
            <w:r w:rsidR="00E03D1B">
              <w:br/>
              <w:t>21 Dec 2018</w:t>
            </w:r>
          </w:p>
        </w:tc>
        <w:tc>
          <w:tcPr>
            <w:tcW w:w="1681" w:type="dxa"/>
            <w:tcBorders>
              <w:top w:val="single" w:sz="4" w:space="0" w:color="auto"/>
              <w:bottom w:val="single" w:sz="4" w:space="0" w:color="auto"/>
            </w:tcBorders>
          </w:tcPr>
          <w:p w14:paraId="52E3EAB0" w14:textId="77777777" w:rsidR="00584C1E" w:rsidRDefault="00584C1E">
            <w:pPr>
              <w:pStyle w:val="EarlierRepubEntries"/>
            </w:pPr>
            <w:r>
              <w:t xml:space="preserve">21 Dec </w:t>
            </w:r>
            <w:r w:rsidR="009C17A3">
              <w:t>2018–</w:t>
            </w:r>
            <w:r w:rsidR="009C17A3">
              <w:br/>
              <w:t>13 Nov 2019</w:t>
            </w:r>
          </w:p>
        </w:tc>
        <w:tc>
          <w:tcPr>
            <w:tcW w:w="1783" w:type="dxa"/>
            <w:tcBorders>
              <w:top w:val="single" w:sz="4" w:space="0" w:color="auto"/>
              <w:bottom w:val="single" w:sz="4" w:space="0" w:color="auto"/>
            </w:tcBorders>
          </w:tcPr>
          <w:p w14:paraId="0CAF3FFA" w14:textId="77777777" w:rsidR="00584C1E" w:rsidRDefault="009C17A3">
            <w:pPr>
              <w:pStyle w:val="EarlierRepubEntries"/>
            </w:pPr>
            <w:r>
              <w:t>not amended</w:t>
            </w:r>
          </w:p>
        </w:tc>
        <w:tc>
          <w:tcPr>
            <w:tcW w:w="1783" w:type="dxa"/>
            <w:tcBorders>
              <w:top w:val="single" w:sz="4" w:space="0" w:color="auto"/>
              <w:bottom w:val="single" w:sz="4" w:space="0" w:color="auto"/>
            </w:tcBorders>
          </w:tcPr>
          <w:p w14:paraId="3A360BB9" w14:textId="77777777" w:rsidR="00584C1E" w:rsidRDefault="009C17A3">
            <w:pPr>
              <w:pStyle w:val="EarlierRepubEntries"/>
            </w:pPr>
            <w:r>
              <w:t>new Act</w:t>
            </w:r>
          </w:p>
        </w:tc>
      </w:tr>
      <w:tr w:rsidR="00411789" w14:paraId="0F08E1FB" w14:textId="77777777" w:rsidTr="009C17A3">
        <w:tc>
          <w:tcPr>
            <w:tcW w:w="1576" w:type="dxa"/>
            <w:tcBorders>
              <w:top w:val="single" w:sz="4" w:space="0" w:color="auto"/>
              <w:bottom w:val="single" w:sz="4" w:space="0" w:color="auto"/>
            </w:tcBorders>
          </w:tcPr>
          <w:p w14:paraId="52E26E54" w14:textId="68202E78" w:rsidR="00411789" w:rsidRDefault="00411789">
            <w:pPr>
              <w:pStyle w:val="EarlierRepubEntries"/>
            </w:pPr>
            <w:r>
              <w:t>R2</w:t>
            </w:r>
            <w:r>
              <w:br/>
              <w:t>14 Nov 2019</w:t>
            </w:r>
          </w:p>
        </w:tc>
        <w:tc>
          <w:tcPr>
            <w:tcW w:w="1681" w:type="dxa"/>
            <w:tcBorders>
              <w:top w:val="single" w:sz="4" w:space="0" w:color="auto"/>
              <w:bottom w:val="single" w:sz="4" w:space="0" w:color="auto"/>
            </w:tcBorders>
          </w:tcPr>
          <w:p w14:paraId="53AF6BC0" w14:textId="22CC824E" w:rsidR="00411789" w:rsidRDefault="00411789">
            <w:pPr>
              <w:pStyle w:val="EarlierRepubEntries"/>
            </w:pPr>
            <w:r>
              <w:t>14 Nov 2019–</w:t>
            </w:r>
            <w:r>
              <w:br/>
              <w:t>21 Dec 2020</w:t>
            </w:r>
          </w:p>
        </w:tc>
        <w:tc>
          <w:tcPr>
            <w:tcW w:w="1783" w:type="dxa"/>
            <w:tcBorders>
              <w:top w:val="single" w:sz="4" w:space="0" w:color="auto"/>
              <w:bottom w:val="single" w:sz="4" w:space="0" w:color="auto"/>
            </w:tcBorders>
          </w:tcPr>
          <w:p w14:paraId="0BC5796C" w14:textId="7C2BF998" w:rsidR="00411789" w:rsidRPr="00411789" w:rsidRDefault="00346F47" w:rsidP="00411789">
            <w:pPr>
              <w:pStyle w:val="EarlierRepubEntries"/>
            </w:pPr>
            <w:hyperlink r:id="rId140" w:tooltip="Statute Law Amendment Act 2019" w:history="1">
              <w:r w:rsidR="00411789">
                <w:rPr>
                  <w:rStyle w:val="charCitHyperlinkAbbrev"/>
                </w:rPr>
                <w:t>A2019-42</w:t>
              </w:r>
            </w:hyperlink>
          </w:p>
        </w:tc>
        <w:tc>
          <w:tcPr>
            <w:tcW w:w="1783" w:type="dxa"/>
            <w:tcBorders>
              <w:top w:val="single" w:sz="4" w:space="0" w:color="auto"/>
              <w:bottom w:val="single" w:sz="4" w:space="0" w:color="auto"/>
            </w:tcBorders>
          </w:tcPr>
          <w:p w14:paraId="31CFE174" w14:textId="030A839A" w:rsidR="00411789" w:rsidRDefault="00AE701F">
            <w:pPr>
              <w:pStyle w:val="EarlierRepubEntries"/>
            </w:pPr>
            <w:r>
              <w:t xml:space="preserve">amendments by </w:t>
            </w:r>
            <w:hyperlink r:id="rId141" w:tooltip="Statute Law Amendment Act 2019" w:history="1">
              <w:r>
                <w:rPr>
                  <w:rStyle w:val="charCitHyperlinkAbbrev"/>
                </w:rPr>
                <w:t>A2019-42</w:t>
              </w:r>
            </w:hyperlink>
          </w:p>
        </w:tc>
      </w:tr>
      <w:tr w:rsidR="002B0EB4" w14:paraId="194D802C" w14:textId="77777777" w:rsidTr="009C17A3">
        <w:tc>
          <w:tcPr>
            <w:tcW w:w="1576" w:type="dxa"/>
            <w:tcBorders>
              <w:top w:val="single" w:sz="4" w:space="0" w:color="auto"/>
              <w:bottom w:val="single" w:sz="4" w:space="0" w:color="auto"/>
            </w:tcBorders>
          </w:tcPr>
          <w:p w14:paraId="208F115A" w14:textId="040EB076" w:rsidR="002B0EB4" w:rsidRDefault="002B0EB4">
            <w:pPr>
              <w:pStyle w:val="EarlierRepubEntries"/>
            </w:pPr>
            <w:r>
              <w:t>R3</w:t>
            </w:r>
            <w:r>
              <w:br/>
              <w:t>22 Dec 2020</w:t>
            </w:r>
          </w:p>
        </w:tc>
        <w:tc>
          <w:tcPr>
            <w:tcW w:w="1681" w:type="dxa"/>
            <w:tcBorders>
              <w:top w:val="single" w:sz="4" w:space="0" w:color="auto"/>
              <w:bottom w:val="single" w:sz="4" w:space="0" w:color="auto"/>
            </w:tcBorders>
          </w:tcPr>
          <w:p w14:paraId="2B9975D3" w14:textId="3CF34561" w:rsidR="002B0EB4" w:rsidRDefault="002B0EB4">
            <w:pPr>
              <w:pStyle w:val="EarlierRepubEntries"/>
            </w:pPr>
            <w:r>
              <w:t>22 Dec2020–</w:t>
            </w:r>
            <w:r>
              <w:br/>
              <w:t>22 June 2021</w:t>
            </w:r>
          </w:p>
        </w:tc>
        <w:tc>
          <w:tcPr>
            <w:tcW w:w="1783" w:type="dxa"/>
            <w:tcBorders>
              <w:top w:val="single" w:sz="4" w:space="0" w:color="auto"/>
              <w:bottom w:val="single" w:sz="4" w:space="0" w:color="auto"/>
            </w:tcBorders>
          </w:tcPr>
          <w:p w14:paraId="3949E81C" w14:textId="276220A5" w:rsidR="002B0EB4" w:rsidRDefault="00346F47" w:rsidP="00411789">
            <w:pPr>
              <w:pStyle w:val="EarlierRepubEntries"/>
            </w:pPr>
            <w:hyperlink r:id="rId142" w:tooltip="Statute Law Amendment Act 2019" w:history="1">
              <w:r w:rsidR="002B0EB4">
                <w:rPr>
                  <w:rStyle w:val="charCitHyperlinkAbbrev"/>
                </w:rPr>
                <w:t>A2019-42</w:t>
              </w:r>
            </w:hyperlink>
          </w:p>
        </w:tc>
        <w:tc>
          <w:tcPr>
            <w:tcW w:w="1783" w:type="dxa"/>
            <w:tcBorders>
              <w:top w:val="single" w:sz="4" w:space="0" w:color="auto"/>
              <w:bottom w:val="single" w:sz="4" w:space="0" w:color="auto"/>
            </w:tcBorders>
          </w:tcPr>
          <w:p w14:paraId="635A4672" w14:textId="57BD960D" w:rsidR="002B0EB4" w:rsidRDefault="002B0EB4">
            <w:pPr>
              <w:pStyle w:val="EarlierRepubEntries"/>
            </w:pPr>
            <w:r w:rsidRPr="00AF44F5">
              <w:rPr>
                <w:rStyle w:val="charCitHyperlinkAbbrev"/>
                <w:color w:val="auto"/>
              </w:rPr>
              <w:t xml:space="preserve">expiry of </w:t>
            </w:r>
            <w:r>
              <w:rPr>
                <w:rStyle w:val="charCitHyperlinkAbbrev"/>
                <w:color w:val="auto"/>
              </w:rPr>
              <w:t>transitional provisions (</w:t>
            </w:r>
            <w:r w:rsidRPr="00AF44F5">
              <w:rPr>
                <w:rStyle w:val="charCitHyperlinkAbbrev"/>
                <w:color w:val="auto"/>
              </w:rPr>
              <w:t>pt 20</w:t>
            </w:r>
            <w:r>
              <w:rPr>
                <w:rStyle w:val="charCitHyperlinkAbbrev"/>
                <w:color w:val="auto"/>
              </w:rPr>
              <w:t>)</w:t>
            </w:r>
          </w:p>
        </w:tc>
      </w:tr>
      <w:tr w:rsidR="00D03624" w14:paraId="2C2F35FF" w14:textId="77777777" w:rsidTr="009C17A3">
        <w:tc>
          <w:tcPr>
            <w:tcW w:w="1576" w:type="dxa"/>
            <w:tcBorders>
              <w:top w:val="single" w:sz="4" w:space="0" w:color="auto"/>
              <w:bottom w:val="single" w:sz="4" w:space="0" w:color="auto"/>
            </w:tcBorders>
          </w:tcPr>
          <w:p w14:paraId="514C3DEF" w14:textId="2C6D81A4" w:rsidR="00D03624" w:rsidRDefault="00D03624">
            <w:pPr>
              <w:pStyle w:val="EarlierRepubEntries"/>
            </w:pPr>
            <w:r>
              <w:t>R4</w:t>
            </w:r>
            <w:r>
              <w:br/>
              <w:t>23 June 2021</w:t>
            </w:r>
          </w:p>
        </w:tc>
        <w:tc>
          <w:tcPr>
            <w:tcW w:w="1681" w:type="dxa"/>
            <w:tcBorders>
              <w:top w:val="single" w:sz="4" w:space="0" w:color="auto"/>
              <w:bottom w:val="single" w:sz="4" w:space="0" w:color="auto"/>
            </w:tcBorders>
          </w:tcPr>
          <w:p w14:paraId="74F0CAD2" w14:textId="7F0837BE" w:rsidR="00D03624" w:rsidRDefault="00D03624">
            <w:pPr>
              <w:pStyle w:val="EarlierRepubEntries"/>
            </w:pPr>
            <w:r>
              <w:t>23 June 2021–</w:t>
            </w:r>
            <w:r>
              <w:br/>
              <w:t>23 Aug 2022</w:t>
            </w:r>
          </w:p>
        </w:tc>
        <w:tc>
          <w:tcPr>
            <w:tcW w:w="1783" w:type="dxa"/>
            <w:tcBorders>
              <w:top w:val="single" w:sz="4" w:space="0" w:color="auto"/>
              <w:bottom w:val="single" w:sz="4" w:space="0" w:color="auto"/>
            </w:tcBorders>
          </w:tcPr>
          <w:p w14:paraId="54A1C1B0" w14:textId="491A93A8" w:rsidR="00D03624" w:rsidRDefault="00346F47" w:rsidP="00411789">
            <w:pPr>
              <w:pStyle w:val="EarlierRepubEntries"/>
            </w:pPr>
            <w:hyperlink r:id="rId143" w:tooltip="Statute Law Amendment Act 2021" w:history="1">
              <w:r w:rsidR="00D03624">
                <w:rPr>
                  <w:rStyle w:val="charCitHyperlinkAbbrev"/>
                </w:rPr>
                <w:t>A2021</w:t>
              </w:r>
              <w:r w:rsidR="00D03624">
                <w:rPr>
                  <w:rStyle w:val="charCitHyperlinkAbbrev"/>
                </w:rPr>
                <w:noBreakHyphen/>
                <w:t>12</w:t>
              </w:r>
            </w:hyperlink>
          </w:p>
        </w:tc>
        <w:tc>
          <w:tcPr>
            <w:tcW w:w="1783" w:type="dxa"/>
            <w:tcBorders>
              <w:top w:val="single" w:sz="4" w:space="0" w:color="auto"/>
              <w:bottom w:val="single" w:sz="4" w:space="0" w:color="auto"/>
            </w:tcBorders>
          </w:tcPr>
          <w:p w14:paraId="5C907040" w14:textId="4DD3DADB" w:rsidR="00D03624" w:rsidRPr="00AF44F5" w:rsidRDefault="00D03624">
            <w:pPr>
              <w:pStyle w:val="EarlierRepubEntries"/>
              <w:rPr>
                <w:rStyle w:val="charCitHyperlinkAbbrev"/>
                <w:color w:val="auto"/>
              </w:rPr>
            </w:pPr>
            <w:r>
              <w:rPr>
                <w:rStyle w:val="charCitHyperlinkAbbrev"/>
                <w:color w:val="auto"/>
              </w:rPr>
              <w:t xml:space="preserve">amendments by </w:t>
            </w:r>
            <w:hyperlink r:id="rId144" w:tooltip="Statute Law Amendment Act 2021" w:history="1">
              <w:r>
                <w:rPr>
                  <w:rStyle w:val="charCitHyperlinkAbbrev"/>
                </w:rPr>
                <w:t>A2021</w:t>
              </w:r>
              <w:r>
                <w:rPr>
                  <w:rStyle w:val="charCitHyperlinkAbbrev"/>
                </w:rPr>
                <w:noBreakHyphen/>
                <w:t>12</w:t>
              </w:r>
            </w:hyperlink>
          </w:p>
        </w:tc>
      </w:tr>
      <w:tr w:rsidR="00345EE7" w14:paraId="3D7FAB98" w14:textId="77777777" w:rsidTr="009C17A3">
        <w:tc>
          <w:tcPr>
            <w:tcW w:w="1576" w:type="dxa"/>
            <w:tcBorders>
              <w:top w:val="single" w:sz="4" w:space="0" w:color="auto"/>
              <w:bottom w:val="single" w:sz="4" w:space="0" w:color="auto"/>
            </w:tcBorders>
          </w:tcPr>
          <w:p w14:paraId="35AD38F0" w14:textId="0C2FDA9D" w:rsidR="00345EE7" w:rsidRDefault="00345EE7">
            <w:pPr>
              <w:pStyle w:val="EarlierRepubEntries"/>
            </w:pPr>
            <w:r>
              <w:t>R5</w:t>
            </w:r>
            <w:r>
              <w:br/>
              <w:t>24 Aug 2022</w:t>
            </w:r>
          </w:p>
        </w:tc>
        <w:tc>
          <w:tcPr>
            <w:tcW w:w="1681" w:type="dxa"/>
            <w:tcBorders>
              <w:top w:val="single" w:sz="4" w:space="0" w:color="auto"/>
              <w:bottom w:val="single" w:sz="4" w:space="0" w:color="auto"/>
            </w:tcBorders>
          </w:tcPr>
          <w:p w14:paraId="516E0F7A" w14:textId="3F75F0E0" w:rsidR="00345EE7" w:rsidRDefault="00345EE7">
            <w:pPr>
              <w:pStyle w:val="EarlierRepubEntries"/>
            </w:pPr>
            <w:r>
              <w:t>24 Aug 2022–</w:t>
            </w:r>
            <w:r>
              <w:br/>
            </w:r>
            <w:r w:rsidR="001158B0">
              <w:t>13 July 2023</w:t>
            </w:r>
          </w:p>
        </w:tc>
        <w:tc>
          <w:tcPr>
            <w:tcW w:w="1783" w:type="dxa"/>
            <w:tcBorders>
              <w:top w:val="single" w:sz="4" w:space="0" w:color="auto"/>
              <w:bottom w:val="single" w:sz="4" w:space="0" w:color="auto"/>
            </w:tcBorders>
          </w:tcPr>
          <w:p w14:paraId="06548F52" w14:textId="6D0110D8" w:rsidR="00345EE7" w:rsidRDefault="00346F47" w:rsidP="00411789">
            <w:pPr>
              <w:pStyle w:val="EarlierRepubEntries"/>
            </w:pPr>
            <w:hyperlink r:id="rId145" w:tooltip="Statute Law Amendment Act 2022" w:history="1">
              <w:r w:rsidR="001158B0">
                <w:rPr>
                  <w:rStyle w:val="charCitHyperlinkAbbrev"/>
                </w:rPr>
                <w:t>A2022</w:t>
              </w:r>
              <w:r w:rsidR="001158B0">
                <w:rPr>
                  <w:rStyle w:val="charCitHyperlinkAbbrev"/>
                </w:rPr>
                <w:noBreakHyphen/>
                <w:t>14</w:t>
              </w:r>
            </w:hyperlink>
          </w:p>
        </w:tc>
        <w:tc>
          <w:tcPr>
            <w:tcW w:w="1783" w:type="dxa"/>
            <w:tcBorders>
              <w:top w:val="single" w:sz="4" w:space="0" w:color="auto"/>
              <w:bottom w:val="single" w:sz="4" w:space="0" w:color="auto"/>
            </w:tcBorders>
          </w:tcPr>
          <w:p w14:paraId="750AE1A7" w14:textId="013BFC46" w:rsidR="00345EE7" w:rsidRDefault="001158B0">
            <w:pPr>
              <w:pStyle w:val="EarlierRepubEntries"/>
              <w:rPr>
                <w:rStyle w:val="charCitHyperlinkAbbrev"/>
                <w:color w:val="auto"/>
              </w:rPr>
            </w:pPr>
            <w:r>
              <w:rPr>
                <w:rStyle w:val="charCitHyperlinkAbbrev"/>
                <w:color w:val="auto"/>
              </w:rPr>
              <w:t xml:space="preserve">amendments by </w:t>
            </w:r>
            <w:hyperlink r:id="rId146" w:tooltip="Statute Law Amendment Act 2022" w:history="1">
              <w:r>
                <w:rPr>
                  <w:rStyle w:val="charCitHyperlinkAbbrev"/>
                </w:rPr>
                <w:t>A2022</w:t>
              </w:r>
              <w:r>
                <w:rPr>
                  <w:rStyle w:val="charCitHyperlinkAbbrev"/>
                </w:rPr>
                <w:noBreakHyphen/>
                <w:t>14</w:t>
              </w:r>
            </w:hyperlink>
          </w:p>
        </w:tc>
      </w:tr>
    </w:tbl>
    <w:p w14:paraId="43738E24" w14:textId="77777777" w:rsidR="00477B21" w:rsidRPr="004C1978" w:rsidRDefault="00477B21" w:rsidP="00477B21">
      <w:pPr>
        <w:pStyle w:val="Endnote20"/>
      </w:pPr>
      <w:bookmarkStart w:id="202" w:name="_Toc139959919"/>
      <w:r w:rsidRPr="004C1978">
        <w:rPr>
          <w:rStyle w:val="charTableNo"/>
        </w:rPr>
        <w:t>6</w:t>
      </w:r>
      <w:r w:rsidRPr="00217CE1">
        <w:tab/>
      </w:r>
      <w:r w:rsidRPr="004C1978">
        <w:rPr>
          <w:rStyle w:val="charTableText"/>
        </w:rPr>
        <w:t>Expired transitional or validating provisions</w:t>
      </w:r>
      <w:bookmarkEnd w:id="202"/>
    </w:p>
    <w:p w14:paraId="4320C88E" w14:textId="2B3F66AB" w:rsidR="00477B21" w:rsidRDefault="00477B21" w:rsidP="00477B21">
      <w:pPr>
        <w:pStyle w:val="EndNoteTextPub"/>
      </w:pPr>
      <w:r w:rsidRPr="00600F19">
        <w:t>This Act may be affected by transitional or validating provisions that have expired.  The expiry does not affect any continuing operation of the provisions (s</w:t>
      </w:r>
      <w:r>
        <w:t xml:space="preserve">ee </w:t>
      </w:r>
      <w:hyperlink r:id="rId147" w:tooltip="A2001-14" w:history="1">
        <w:r w:rsidR="00AC723E" w:rsidRPr="00AC723E">
          <w:rPr>
            <w:rStyle w:val="charCitHyperlinkItal"/>
          </w:rPr>
          <w:t>Legislation Act 2001</w:t>
        </w:r>
      </w:hyperlink>
      <w:r>
        <w:t>, s 88 (1)).</w:t>
      </w:r>
    </w:p>
    <w:p w14:paraId="5BBAC261" w14:textId="77777777" w:rsidR="00477B21" w:rsidRDefault="00477B21" w:rsidP="00477B21">
      <w:pPr>
        <w:pStyle w:val="EndNoteTextPub"/>
        <w:spacing w:before="120"/>
      </w:pPr>
      <w:r>
        <w:t>Expired provisions are removed from the republished law when the expiry takes effect and are listed in the amendment history using the abbreviation ‘exp’ followed by the date of the expiry.</w:t>
      </w:r>
    </w:p>
    <w:p w14:paraId="26BFF86E" w14:textId="77777777" w:rsidR="00477B21" w:rsidRDefault="00477B21" w:rsidP="00477B2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7844570" w14:textId="77777777" w:rsidR="004C1978" w:rsidRDefault="004C1978" w:rsidP="007B3882">
      <w:pPr>
        <w:pStyle w:val="05EndNote"/>
        <w:sectPr w:rsidR="004C1978" w:rsidSect="004C1978">
          <w:headerReference w:type="even" r:id="rId148"/>
          <w:headerReference w:type="default" r:id="rId149"/>
          <w:footerReference w:type="even" r:id="rId150"/>
          <w:footerReference w:type="default" r:id="rId151"/>
          <w:pgSz w:w="11907" w:h="16839" w:code="9"/>
          <w:pgMar w:top="3000" w:right="1900" w:bottom="2500" w:left="2300" w:header="2480" w:footer="2100" w:gutter="0"/>
          <w:cols w:space="720"/>
          <w:docGrid w:linePitch="326"/>
        </w:sectPr>
      </w:pPr>
    </w:p>
    <w:p w14:paraId="740049D3" w14:textId="77777777" w:rsidR="00B7029E" w:rsidRDefault="00B7029E"/>
    <w:p w14:paraId="1CDF169A" w14:textId="77777777" w:rsidR="00B7029E" w:rsidRDefault="00B7029E">
      <w:pPr>
        <w:rPr>
          <w:color w:val="000000"/>
          <w:sz w:val="22"/>
        </w:rPr>
      </w:pPr>
    </w:p>
    <w:p w14:paraId="3572CF8A" w14:textId="2DCD250A" w:rsidR="00B7029E" w:rsidRPr="00886C48" w:rsidRDefault="00B7029E">
      <w:pPr>
        <w:rPr>
          <w:color w:val="000000"/>
          <w:sz w:val="22"/>
        </w:rPr>
      </w:pPr>
      <w:r>
        <w:rPr>
          <w:color w:val="000000"/>
          <w:sz w:val="22"/>
        </w:rPr>
        <w:t xml:space="preserve">©  Australian Capital Territory </w:t>
      </w:r>
      <w:r w:rsidR="004C1978">
        <w:rPr>
          <w:noProof/>
          <w:color w:val="000000"/>
          <w:sz w:val="22"/>
        </w:rPr>
        <w:t>2023</w:t>
      </w:r>
    </w:p>
    <w:p w14:paraId="1090A073" w14:textId="77777777" w:rsidR="00B7029E" w:rsidRDefault="00B7029E">
      <w:pPr>
        <w:pStyle w:val="06Copyright"/>
        <w:sectPr w:rsidR="00B7029E" w:rsidSect="00903448">
          <w:headerReference w:type="even" r:id="rId152"/>
          <w:headerReference w:type="default" r:id="rId153"/>
          <w:footerReference w:type="even" r:id="rId154"/>
          <w:footerReference w:type="default" r:id="rId155"/>
          <w:headerReference w:type="first" r:id="rId156"/>
          <w:footerReference w:type="first" r:id="rId157"/>
          <w:type w:val="continuous"/>
          <w:pgSz w:w="11907" w:h="16839" w:code="9"/>
          <w:pgMar w:top="2999" w:right="1899" w:bottom="2500" w:left="2302" w:header="2478" w:footer="2098" w:gutter="0"/>
          <w:pgNumType w:fmt="lowerRoman"/>
          <w:cols w:space="720"/>
          <w:titlePg/>
          <w:docGrid w:linePitch="326"/>
        </w:sectPr>
      </w:pPr>
    </w:p>
    <w:p w14:paraId="176821EA" w14:textId="77777777" w:rsidR="00A755A2" w:rsidRDefault="00A755A2" w:rsidP="00B7029E"/>
    <w:sectPr w:rsidR="00A755A2" w:rsidSect="00B7029E">
      <w:headerReference w:type="even" r:id="rId1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1EA0" w14:textId="77777777" w:rsidR="004F5C44" w:rsidRDefault="004F5C44">
      <w:r>
        <w:separator/>
      </w:r>
    </w:p>
  </w:endnote>
  <w:endnote w:type="continuationSeparator" w:id="0">
    <w:p w14:paraId="161212A0" w14:textId="77777777" w:rsidR="004F5C44" w:rsidRDefault="004F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706" w14:textId="510941D1" w:rsidR="004C000A" w:rsidRPr="00346F47" w:rsidRDefault="00346F47" w:rsidP="00346F47">
    <w:pPr>
      <w:pStyle w:val="Footer"/>
      <w:jc w:val="center"/>
      <w:rPr>
        <w:rFonts w:cs="Arial"/>
        <w:sz w:val="14"/>
      </w:rPr>
    </w:pPr>
    <w:r w:rsidRPr="00346F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9659"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1978" w:rsidRPr="00CB3D59" w14:paraId="7918B67D" w14:textId="77777777">
      <w:tc>
        <w:tcPr>
          <w:tcW w:w="847" w:type="pct"/>
        </w:tcPr>
        <w:p w14:paraId="4E55AB19" w14:textId="77777777" w:rsidR="004C1978" w:rsidRPr="00F02A14" w:rsidRDefault="004C197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791C4F5" w14:textId="1AF4B9A1" w:rsidR="004C1978" w:rsidRPr="00F02A14" w:rsidRDefault="004C197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410B" w:rsidRPr="000B410B">
            <w:rPr>
              <w:rFonts w:cs="Arial"/>
              <w:szCs w:val="18"/>
            </w:rPr>
            <w:t>Veterinary Practice Act 2018</w:t>
          </w:r>
          <w:r>
            <w:rPr>
              <w:rFonts w:cs="Arial"/>
              <w:szCs w:val="18"/>
            </w:rPr>
            <w:fldChar w:fldCharType="end"/>
          </w:r>
        </w:p>
        <w:p w14:paraId="3E3DD3E7" w14:textId="00223C94" w:rsidR="004C1978" w:rsidRPr="00F02A14" w:rsidRDefault="004C197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B410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B410B">
            <w:rPr>
              <w:rFonts w:cs="Arial"/>
              <w:szCs w:val="18"/>
            </w:rPr>
            <w:t>14/07/23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B410B">
            <w:rPr>
              <w:rFonts w:cs="Arial"/>
              <w:szCs w:val="18"/>
            </w:rPr>
            <w:t>-21/12/24</w:t>
          </w:r>
          <w:r w:rsidRPr="00F02A14">
            <w:rPr>
              <w:rFonts w:cs="Arial"/>
              <w:szCs w:val="18"/>
            </w:rPr>
            <w:fldChar w:fldCharType="end"/>
          </w:r>
        </w:p>
      </w:tc>
      <w:tc>
        <w:tcPr>
          <w:tcW w:w="1061" w:type="pct"/>
        </w:tcPr>
        <w:p w14:paraId="64F72A25" w14:textId="31281702" w:rsidR="004C1978" w:rsidRPr="00F02A14" w:rsidRDefault="004C197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B410B">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B410B">
            <w:rPr>
              <w:rFonts w:cs="Arial"/>
              <w:szCs w:val="18"/>
            </w:rPr>
            <w:t>14/07/23</w:t>
          </w:r>
          <w:r w:rsidRPr="00F02A14">
            <w:rPr>
              <w:rFonts w:cs="Arial"/>
              <w:szCs w:val="18"/>
            </w:rPr>
            <w:fldChar w:fldCharType="end"/>
          </w:r>
        </w:p>
      </w:tc>
    </w:tr>
  </w:tbl>
  <w:p w14:paraId="441DCC93" w14:textId="6F0E2395"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390A" w14:textId="77777777" w:rsidR="004C1978" w:rsidRDefault="004C19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1978" w:rsidRPr="00CB3D59" w14:paraId="107A91C5" w14:textId="77777777">
      <w:tc>
        <w:tcPr>
          <w:tcW w:w="1061" w:type="pct"/>
        </w:tcPr>
        <w:p w14:paraId="65940A46" w14:textId="42C9F731" w:rsidR="004C1978" w:rsidRPr="00F02A14" w:rsidRDefault="004C197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B410B">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B410B">
            <w:rPr>
              <w:rFonts w:cs="Arial"/>
              <w:szCs w:val="18"/>
            </w:rPr>
            <w:t>14/07/23</w:t>
          </w:r>
          <w:r w:rsidRPr="00F02A14">
            <w:rPr>
              <w:rFonts w:cs="Arial"/>
              <w:szCs w:val="18"/>
            </w:rPr>
            <w:fldChar w:fldCharType="end"/>
          </w:r>
        </w:p>
      </w:tc>
      <w:tc>
        <w:tcPr>
          <w:tcW w:w="3092" w:type="pct"/>
        </w:tcPr>
        <w:p w14:paraId="7B5B10DE" w14:textId="155625BD" w:rsidR="004C1978" w:rsidRPr="00F02A14" w:rsidRDefault="004C197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410B" w:rsidRPr="000B410B">
            <w:rPr>
              <w:rFonts w:cs="Arial"/>
              <w:szCs w:val="18"/>
            </w:rPr>
            <w:t>Veterinary Practice Act 2018</w:t>
          </w:r>
          <w:r>
            <w:rPr>
              <w:rFonts w:cs="Arial"/>
              <w:szCs w:val="18"/>
            </w:rPr>
            <w:fldChar w:fldCharType="end"/>
          </w:r>
        </w:p>
        <w:p w14:paraId="6FA314FF" w14:textId="075728BE" w:rsidR="004C1978" w:rsidRPr="00F02A14" w:rsidRDefault="004C197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B410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B410B">
            <w:rPr>
              <w:rFonts w:cs="Arial"/>
              <w:szCs w:val="18"/>
            </w:rPr>
            <w:t>14/07/23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B410B">
            <w:rPr>
              <w:rFonts w:cs="Arial"/>
              <w:szCs w:val="18"/>
            </w:rPr>
            <w:t>-21/12/24</w:t>
          </w:r>
          <w:r w:rsidRPr="00F02A14">
            <w:rPr>
              <w:rFonts w:cs="Arial"/>
              <w:szCs w:val="18"/>
            </w:rPr>
            <w:fldChar w:fldCharType="end"/>
          </w:r>
        </w:p>
      </w:tc>
      <w:tc>
        <w:tcPr>
          <w:tcW w:w="847" w:type="pct"/>
        </w:tcPr>
        <w:p w14:paraId="5E6980AF" w14:textId="77777777" w:rsidR="004C1978" w:rsidRPr="00F02A14" w:rsidRDefault="004C197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936DE06" w14:textId="6F7ED068"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4EAF"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1978" w:rsidRPr="00CB3D59" w14:paraId="0A119DCD" w14:textId="77777777">
      <w:tc>
        <w:tcPr>
          <w:tcW w:w="847" w:type="pct"/>
        </w:tcPr>
        <w:p w14:paraId="28A55915" w14:textId="77777777" w:rsidR="004C1978" w:rsidRPr="00A752AE" w:rsidRDefault="004C197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A57355F" w14:textId="2DB0C1B6" w:rsidR="004C1978" w:rsidRPr="00A752AE" w:rsidRDefault="004C197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410B" w:rsidRPr="000B410B">
            <w:rPr>
              <w:rFonts w:cs="Arial"/>
              <w:szCs w:val="18"/>
            </w:rPr>
            <w:t>Veterinary Practice Act 2018</w:t>
          </w:r>
          <w:r>
            <w:rPr>
              <w:rFonts w:cs="Arial"/>
              <w:szCs w:val="18"/>
            </w:rPr>
            <w:fldChar w:fldCharType="end"/>
          </w:r>
        </w:p>
        <w:p w14:paraId="2EA766F0" w14:textId="5983749A" w:rsidR="004C1978" w:rsidRPr="00A752AE" w:rsidRDefault="004C197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B410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B410B">
            <w:rPr>
              <w:rFonts w:cs="Arial"/>
              <w:szCs w:val="18"/>
            </w:rPr>
            <w:t>14/07/23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B410B">
            <w:rPr>
              <w:rFonts w:cs="Arial"/>
              <w:szCs w:val="18"/>
            </w:rPr>
            <w:t>-21/12/24</w:t>
          </w:r>
          <w:r w:rsidRPr="00A752AE">
            <w:rPr>
              <w:rFonts w:cs="Arial"/>
              <w:szCs w:val="18"/>
            </w:rPr>
            <w:fldChar w:fldCharType="end"/>
          </w:r>
        </w:p>
      </w:tc>
      <w:tc>
        <w:tcPr>
          <w:tcW w:w="1061" w:type="pct"/>
        </w:tcPr>
        <w:p w14:paraId="6724CE77" w14:textId="3DC52B20" w:rsidR="004C1978" w:rsidRPr="00A752AE" w:rsidRDefault="004C197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B410B">
            <w:rPr>
              <w:rFonts w:cs="Arial"/>
              <w:szCs w:val="18"/>
            </w:rPr>
            <w:t>R6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B410B">
            <w:rPr>
              <w:rFonts w:cs="Arial"/>
              <w:szCs w:val="18"/>
            </w:rPr>
            <w:t>14/07/23</w:t>
          </w:r>
          <w:r w:rsidRPr="00A752AE">
            <w:rPr>
              <w:rFonts w:cs="Arial"/>
              <w:szCs w:val="18"/>
            </w:rPr>
            <w:fldChar w:fldCharType="end"/>
          </w:r>
        </w:p>
      </w:tc>
    </w:tr>
  </w:tbl>
  <w:p w14:paraId="60DF6A88" w14:textId="74350F2D"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47DC" w14:textId="77777777" w:rsidR="004C1978" w:rsidRDefault="004C19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1978" w:rsidRPr="00CB3D59" w14:paraId="74E6DCF7" w14:textId="77777777">
      <w:tc>
        <w:tcPr>
          <w:tcW w:w="1061" w:type="pct"/>
        </w:tcPr>
        <w:p w14:paraId="4BC1D050" w14:textId="16FD90BE" w:rsidR="004C1978" w:rsidRPr="00A752AE" w:rsidRDefault="004C197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B410B">
            <w:rPr>
              <w:rFonts w:cs="Arial"/>
              <w:szCs w:val="18"/>
            </w:rPr>
            <w:t>R6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B410B">
            <w:rPr>
              <w:rFonts w:cs="Arial"/>
              <w:szCs w:val="18"/>
            </w:rPr>
            <w:t>14/07/23</w:t>
          </w:r>
          <w:r w:rsidRPr="00A752AE">
            <w:rPr>
              <w:rFonts w:cs="Arial"/>
              <w:szCs w:val="18"/>
            </w:rPr>
            <w:fldChar w:fldCharType="end"/>
          </w:r>
        </w:p>
      </w:tc>
      <w:tc>
        <w:tcPr>
          <w:tcW w:w="3092" w:type="pct"/>
        </w:tcPr>
        <w:p w14:paraId="65615D9C" w14:textId="041E3237" w:rsidR="004C1978" w:rsidRPr="00A752AE" w:rsidRDefault="004C197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B410B" w:rsidRPr="000B410B">
            <w:rPr>
              <w:rFonts w:cs="Arial"/>
              <w:szCs w:val="18"/>
            </w:rPr>
            <w:t>Veterinary Practice Act 2018</w:t>
          </w:r>
          <w:r>
            <w:rPr>
              <w:rFonts w:cs="Arial"/>
              <w:szCs w:val="18"/>
            </w:rPr>
            <w:fldChar w:fldCharType="end"/>
          </w:r>
        </w:p>
        <w:p w14:paraId="63510DA0" w14:textId="652D1231" w:rsidR="004C1978" w:rsidRPr="00A752AE" w:rsidRDefault="004C197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B410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B410B">
            <w:rPr>
              <w:rFonts w:cs="Arial"/>
              <w:szCs w:val="18"/>
            </w:rPr>
            <w:t>14/07/23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B410B">
            <w:rPr>
              <w:rFonts w:cs="Arial"/>
              <w:szCs w:val="18"/>
            </w:rPr>
            <w:t>-21/12/24</w:t>
          </w:r>
          <w:r w:rsidRPr="00A752AE">
            <w:rPr>
              <w:rFonts w:cs="Arial"/>
              <w:szCs w:val="18"/>
            </w:rPr>
            <w:fldChar w:fldCharType="end"/>
          </w:r>
        </w:p>
      </w:tc>
      <w:tc>
        <w:tcPr>
          <w:tcW w:w="847" w:type="pct"/>
        </w:tcPr>
        <w:p w14:paraId="378498CE" w14:textId="77777777" w:rsidR="004C1978" w:rsidRPr="00A752AE" w:rsidRDefault="004C197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7B7F088" w14:textId="0C780A70"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5E8"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1978" w14:paraId="3267A651" w14:textId="77777777">
      <w:tc>
        <w:tcPr>
          <w:tcW w:w="847" w:type="pct"/>
        </w:tcPr>
        <w:p w14:paraId="40A6FE5F" w14:textId="77777777" w:rsidR="004C1978" w:rsidRDefault="004C19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1795B3A" w14:textId="2C379041"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07AD9C50" w14:textId="79CAA89A"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1061" w:type="pct"/>
        </w:tcPr>
        <w:p w14:paraId="2A524D2E" w14:textId="51E926CB" w:rsidR="004C1978" w:rsidRDefault="00346F47">
          <w:pPr>
            <w:pStyle w:val="Footer"/>
            <w:jc w:val="right"/>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r>
  </w:tbl>
  <w:p w14:paraId="4D644BA4" w14:textId="772183DD"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EAB8" w14:textId="77777777" w:rsidR="004C1978" w:rsidRDefault="004C19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1978" w14:paraId="23B2B69A" w14:textId="77777777">
      <w:tc>
        <w:tcPr>
          <w:tcW w:w="1061" w:type="pct"/>
        </w:tcPr>
        <w:p w14:paraId="7D7964F0" w14:textId="64837D80" w:rsidR="004C1978" w:rsidRDefault="00346F47">
          <w:pPr>
            <w:pStyle w:val="Footer"/>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c>
        <w:tcPr>
          <w:tcW w:w="3092" w:type="pct"/>
        </w:tcPr>
        <w:p w14:paraId="3522520F" w14:textId="6AC0179F"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00B2E17F" w14:textId="2C5539ED"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847" w:type="pct"/>
        </w:tcPr>
        <w:p w14:paraId="698162A8" w14:textId="77777777" w:rsidR="004C1978" w:rsidRDefault="004C19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A1402A5" w14:textId="32941CCC"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673"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1978" w14:paraId="11997825" w14:textId="77777777">
      <w:tc>
        <w:tcPr>
          <w:tcW w:w="847" w:type="pct"/>
        </w:tcPr>
        <w:p w14:paraId="25E2830F" w14:textId="77777777" w:rsidR="004C1978" w:rsidRDefault="004C19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DCAA2A6" w14:textId="2F0F1CEF"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61CEB017" w14:textId="4FAA2BA6"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1061" w:type="pct"/>
        </w:tcPr>
        <w:p w14:paraId="514650E0" w14:textId="271DE627" w:rsidR="004C1978" w:rsidRDefault="00346F47">
          <w:pPr>
            <w:pStyle w:val="Footer"/>
            <w:jc w:val="right"/>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r>
  </w:tbl>
  <w:p w14:paraId="47A2E3F4" w14:textId="57F9671E"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C35D" w14:textId="77777777" w:rsidR="004C1978" w:rsidRDefault="004C19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1978" w14:paraId="17C5DC4E" w14:textId="77777777">
      <w:tc>
        <w:tcPr>
          <w:tcW w:w="1061" w:type="pct"/>
        </w:tcPr>
        <w:p w14:paraId="59D28978" w14:textId="5893DECF" w:rsidR="004C1978" w:rsidRDefault="00346F47">
          <w:pPr>
            <w:pStyle w:val="Footer"/>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c>
        <w:tcPr>
          <w:tcW w:w="3092" w:type="pct"/>
        </w:tcPr>
        <w:p w14:paraId="7CF0B3C1" w14:textId="3DCEF02B"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392CFA49" w14:textId="7F2F0EE3"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847" w:type="pct"/>
        </w:tcPr>
        <w:p w14:paraId="0D8A9013" w14:textId="77777777" w:rsidR="004C1978" w:rsidRDefault="004C19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CA1670B" w14:textId="5BCCB99B"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13E" w14:textId="08C0AA74" w:rsidR="00A15210" w:rsidRPr="00346F47" w:rsidRDefault="00346F47" w:rsidP="00346F47">
    <w:pPr>
      <w:pStyle w:val="Footer"/>
      <w:jc w:val="center"/>
      <w:rPr>
        <w:rFonts w:cs="Arial"/>
        <w:sz w:val="14"/>
      </w:rPr>
    </w:pPr>
    <w:r w:rsidRPr="00346F4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72B1" w14:textId="12EF7DFA" w:rsidR="00A15210" w:rsidRPr="00346F47" w:rsidRDefault="00A15210" w:rsidP="00346F47">
    <w:pPr>
      <w:pStyle w:val="Footer"/>
      <w:jc w:val="center"/>
      <w:rPr>
        <w:rFonts w:cs="Arial"/>
        <w:sz w:val="14"/>
      </w:rPr>
    </w:pPr>
    <w:r w:rsidRPr="00346F47">
      <w:rPr>
        <w:rFonts w:cs="Arial"/>
        <w:sz w:val="14"/>
      </w:rPr>
      <w:fldChar w:fldCharType="begin"/>
    </w:r>
    <w:r w:rsidRPr="00346F47">
      <w:rPr>
        <w:rFonts w:cs="Arial"/>
        <w:sz w:val="14"/>
      </w:rPr>
      <w:instrText xml:space="preserve"> COMMENTS  \* MERGEFORMAT </w:instrText>
    </w:r>
    <w:r w:rsidRPr="00346F47">
      <w:rPr>
        <w:rFonts w:cs="Arial"/>
        <w:sz w:val="14"/>
      </w:rPr>
      <w:fldChar w:fldCharType="end"/>
    </w:r>
    <w:r w:rsidR="00346F47" w:rsidRPr="00346F4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90F9" w14:textId="5F9ACF22" w:rsidR="00A15210" w:rsidRPr="00346F47" w:rsidRDefault="00A15210" w:rsidP="00346F47">
    <w:pPr>
      <w:pStyle w:val="Footer"/>
      <w:jc w:val="center"/>
      <w:rPr>
        <w:rFonts w:cs="Arial"/>
        <w:sz w:val="14"/>
      </w:rPr>
    </w:pPr>
    <w:r w:rsidRPr="00346F47">
      <w:rPr>
        <w:rFonts w:cs="Arial"/>
        <w:sz w:val="14"/>
      </w:rPr>
      <w:fldChar w:fldCharType="begin"/>
    </w:r>
    <w:r w:rsidRPr="00346F47">
      <w:rPr>
        <w:rFonts w:cs="Arial"/>
        <w:sz w:val="14"/>
      </w:rPr>
      <w:instrText xml:space="preserve"> DOCPROPERTY "Status" </w:instrText>
    </w:r>
    <w:r w:rsidRPr="00346F47">
      <w:rPr>
        <w:rFonts w:cs="Arial"/>
        <w:sz w:val="14"/>
      </w:rPr>
      <w:fldChar w:fldCharType="separate"/>
    </w:r>
    <w:r w:rsidR="000B410B" w:rsidRPr="00346F47">
      <w:rPr>
        <w:rFonts w:cs="Arial"/>
        <w:sz w:val="14"/>
      </w:rPr>
      <w:t xml:space="preserve"> </w:t>
    </w:r>
    <w:r w:rsidRPr="00346F47">
      <w:rPr>
        <w:rFonts w:cs="Arial"/>
        <w:sz w:val="14"/>
      </w:rPr>
      <w:fldChar w:fldCharType="end"/>
    </w:r>
    <w:r w:rsidRPr="00346F47">
      <w:rPr>
        <w:rFonts w:cs="Arial"/>
        <w:sz w:val="14"/>
      </w:rPr>
      <w:fldChar w:fldCharType="begin"/>
    </w:r>
    <w:r w:rsidRPr="00346F47">
      <w:rPr>
        <w:rFonts w:cs="Arial"/>
        <w:sz w:val="14"/>
      </w:rPr>
      <w:instrText xml:space="preserve"> COMMENTS  \* MERGEFORMAT </w:instrText>
    </w:r>
    <w:r w:rsidRPr="00346F47">
      <w:rPr>
        <w:rFonts w:cs="Arial"/>
        <w:sz w:val="14"/>
      </w:rPr>
      <w:fldChar w:fldCharType="end"/>
    </w:r>
    <w:r w:rsidR="00346F47" w:rsidRPr="00346F4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5CCB" w14:textId="15F5D4C0" w:rsidR="00A15210" w:rsidRPr="00346F47" w:rsidRDefault="00346F47" w:rsidP="00346F47">
    <w:pPr>
      <w:pStyle w:val="Footer"/>
      <w:jc w:val="center"/>
      <w:rPr>
        <w:rFonts w:cs="Arial"/>
        <w:sz w:val="14"/>
      </w:rPr>
    </w:pPr>
    <w:r w:rsidRPr="00346F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DFD7" w14:textId="01F99A23" w:rsidR="004C000A" w:rsidRPr="00346F47" w:rsidRDefault="00346F47" w:rsidP="00346F47">
    <w:pPr>
      <w:pStyle w:val="Footer"/>
      <w:jc w:val="center"/>
      <w:rPr>
        <w:rFonts w:cs="Arial"/>
        <w:sz w:val="14"/>
      </w:rPr>
    </w:pPr>
    <w:r w:rsidRPr="00346F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8861" w14:textId="77777777" w:rsidR="00A15210" w:rsidRDefault="00A152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15210" w14:paraId="45D93EC7" w14:textId="77777777">
      <w:tc>
        <w:tcPr>
          <w:tcW w:w="846" w:type="pct"/>
        </w:tcPr>
        <w:p w14:paraId="1A9BD0B3" w14:textId="77777777" w:rsidR="00A15210" w:rsidRDefault="00A152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6A2263C" w14:textId="446BC44F" w:rsidR="00A15210"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75A1C960" w14:textId="7839987E" w:rsidR="00A15210" w:rsidRDefault="00346F47">
          <w:pPr>
            <w:pStyle w:val="FooterInfoCentre"/>
          </w:pPr>
          <w:r>
            <w:fldChar w:fldCharType="begin"/>
          </w:r>
          <w:r>
            <w:instrText xml:space="preserve"> DOCPROPERTY "Eff"  </w:instrText>
          </w:r>
          <w:r>
            <w:fldChar w:fldCharType="separate"/>
          </w:r>
          <w:r w:rsidR="000B410B">
            <w:t xml:space="preserve">Effective:  </w:t>
          </w:r>
          <w:r>
            <w:fldChar w:fldCharType="end"/>
          </w:r>
          <w:r>
            <w:fldChar w:fldCharType="begin"/>
          </w:r>
          <w:r>
            <w:instrText xml:space="preserve"> DOCPROPERTY "StartDt"   </w:instrText>
          </w:r>
          <w:r>
            <w:fldChar w:fldCharType="separate"/>
          </w:r>
          <w:r w:rsidR="000B410B">
            <w:t>14/07/23</w:t>
          </w:r>
          <w:r>
            <w:fldChar w:fldCharType="end"/>
          </w:r>
          <w:r>
            <w:fldChar w:fldCharType="begin"/>
          </w:r>
          <w:r>
            <w:instrText xml:space="preserve"> DOCPROPERTY "EndDt"  </w:instrText>
          </w:r>
          <w:r>
            <w:fldChar w:fldCharType="separate"/>
          </w:r>
          <w:r w:rsidR="000B410B">
            <w:t>-21/12/24</w:t>
          </w:r>
          <w:r>
            <w:fldChar w:fldCharType="end"/>
          </w:r>
        </w:p>
      </w:tc>
      <w:tc>
        <w:tcPr>
          <w:tcW w:w="1061" w:type="pct"/>
        </w:tcPr>
        <w:p w14:paraId="5AB75232" w14:textId="404A7114" w:rsidR="00A15210" w:rsidRDefault="00346F47">
          <w:pPr>
            <w:pStyle w:val="Footer"/>
            <w:jc w:val="right"/>
          </w:pPr>
          <w:r>
            <w:fldChar w:fldCharType="begin"/>
          </w:r>
          <w:r>
            <w:instrText xml:space="preserve"> DOCPROPERTY "Category"  </w:instrText>
          </w:r>
          <w:r>
            <w:fldChar w:fldCharType="separate"/>
          </w:r>
          <w:r w:rsidR="000B410B">
            <w:t>R6</w:t>
          </w:r>
          <w:r>
            <w:fldChar w:fldCharType="end"/>
          </w:r>
          <w:r w:rsidR="00A15210">
            <w:br/>
          </w:r>
          <w:r>
            <w:fldChar w:fldCharType="begin"/>
          </w:r>
          <w:r>
            <w:instrText xml:space="preserve"> DOCPROPERTY "RepubDt"  </w:instrText>
          </w:r>
          <w:r>
            <w:fldChar w:fldCharType="separate"/>
          </w:r>
          <w:r w:rsidR="000B410B">
            <w:t>14/07/23</w:t>
          </w:r>
          <w:r>
            <w:fldChar w:fldCharType="end"/>
          </w:r>
        </w:p>
      </w:tc>
    </w:tr>
  </w:tbl>
  <w:p w14:paraId="3A4A2060" w14:textId="2E1CE799" w:rsidR="00A15210"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B7B" w14:textId="77777777" w:rsidR="00A15210" w:rsidRDefault="00A152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5210" w14:paraId="0CFE915E" w14:textId="77777777">
      <w:tc>
        <w:tcPr>
          <w:tcW w:w="1061" w:type="pct"/>
        </w:tcPr>
        <w:p w14:paraId="4D2A8635" w14:textId="111DD1A5" w:rsidR="00A15210" w:rsidRDefault="00346F47">
          <w:pPr>
            <w:pStyle w:val="Footer"/>
          </w:pPr>
          <w:r>
            <w:fldChar w:fldCharType="begin"/>
          </w:r>
          <w:r>
            <w:instrText xml:space="preserve"> DOCPROPERTY "Category"  </w:instrText>
          </w:r>
          <w:r>
            <w:fldChar w:fldCharType="separate"/>
          </w:r>
          <w:r w:rsidR="000B410B">
            <w:t>R6</w:t>
          </w:r>
          <w:r>
            <w:fldChar w:fldCharType="end"/>
          </w:r>
          <w:r w:rsidR="00A15210">
            <w:br/>
          </w:r>
          <w:r>
            <w:fldChar w:fldCharType="begin"/>
          </w:r>
          <w:r>
            <w:instrText xml:space="preserve"> DOCPROPERTY "RepubDt"  </w:instrText>
          </w:r>
          <w:r>
            <w:fldChar w:fldCharType="separate"/>
          </w:r>
          <w:r w:rsidR="000B410B">
            <w:t>14/07/23</w:t>
          </w:r>
          <w:r>
            <w:fldChar w:fldCharType="end"/>
          </w:r>
        </w:p>
      </w:tc>
      <w:tc>
        <w:tcPr>
          <w:tcW w:w="3093" w:type="pct"/>
        </w:tcPr>
        <w:p w14:paraId="736B8800" w14:textId="2327C67A" w:rsidR="00A15210"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7F4D65A7" w14:textId="7B80AAE3" w:rsidR="00A15210" w:rsidRDefault="00346F47">
          <w:pPr>
            <w:pStyle w:val="FooterInfoCentre"/>
          </w:pPr>
          <w:r>
            <w:fldChar w:fldCharType="begin"/>
          </w:r>
          <w:r>
            <w:instrText xml:space="preserve"> DOCPROPERTY "Eff"  </w:instrText>
          </w:r>
          <w:r>
            <w:fldChar w:fldCharType="separate"/>
          </w:r>
          <w:r w:rsidR="000B410B">
            <w:t xml:space="preserve">Effective:  </w:t>
          </w:r>
          <w:r>
            <w:fldChar w:fldCharType="end"/>
          </w:r>
          <w:r>
            <w:fldChar w:fldCharType="begin"/>
          </w:r>
          <w:r>
            <w:instrText xml:space="preserve"> DOCPROPERTY "StartDt"  </w:instrText>
          </w:r>
          <w:r>
            <w:fldChar w:fldCharType="separate"/>
          </w:r>
          <w:r w:rsidR="000B410B">
            <w:t>14/07/23</w:t>
          </w:r>
          <w:r>
            <w:fldChar w:fldCharType="end"/>
          </w:r>
          <w:r>
            <w:fldChar w:fldCharType="begin"/>
          </w:r>
          <w:r>
            <w:instrText xml:space="preserve"> DOCPROPERTY "EndDt"  </w:instrText>
          </w:r>
          <w:r>
            <w:fldChar w:fldCharType="separate"/>
          </w:r>
          <w:r w:rsidR="000B410B">
            <w:t>-21/12/24</w:t>
          </w:r>
          <w:r>
            <w:fldChar w:fldCharType="end"/>
          </w:r>
        </w:p>
      </w:tc>
      <w:tc>
        <w:tcPr>
          <w:tcW w:w="846" w:type="pct"/>
        </w:tcPr>
        <w:p w14:paraId="5741A909" w14:textId="77777777" w:rsidR="00A15210" w:rsidRDefault="00A152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D1B877C" w14:textId="7B8B67E0" w:rsidR="00A15210"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1E7" w14:textId="77777777" w:rsidR="00A15210" w:rsidRDefault="00A152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5210" w14:paraId="1F93443B" w14:textId="77777777">
      <w:tc>
        <w:tcPr>
          <w:tcW w:w="1061" w:type="pct"/>
        </w:tcPr>
        <w:p w14:paraId="08560A5A" w14:textId="5493DE98" w:rsidR="00A15210" w:rsidRDefault="00346F47">
          <w:pPr>
            <w:pStyle w:val="Footer"/>
          </w:pPr>
          <w:r>
            <w:fldChar w:fldCharType="begin"/>
          </w:r>
          <w:r>
            <w:instrText xml:space="preserve"> DOCPROPERTY "Category"  </w:instrText>
          </w:r>
          <w:r>
            <w:fldChar w:fldCharType="separate"/>
          </w:r>
          <w:r w:rsidR="000B410B">
            <w:t>R6</w:t>
          </w:r>
          <w:r>
            <w:fldChar w:fldCharType="end"/>
          </w:r>
          <w:r w:rsidR="00A15210">
            <w:br/>
          </w:r>
          <w:r>
            <w:fldChar w:fldCharType="begin"/>
          </w:r>
          <w:r>
            <w:instrText xml:space="preserve"> DOCPROPERTY "RepubDt"  </w:instrText>
          </w:r>
          <w:r>
            <w:fldChar w:fldCharType="separate"/>
          </w:r>
          <w:r w:rsidR="000B410B">
            <w:t>14/07/23</w:t>
          </w:r>
          <w:r>
            <w:fldChar w:fldCharType="end"/>
          </w:r>
        </w:p>
      </w:tc>
      <w:tc>
        <w:tcPr>
          <w:tcW w:w="3093" w:type="pct"/>
        </w:tcPr>
        <w:p w14:paraId="67D7D158" w14:textId="18173843" w:rsidR="00A15210"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5D871514" w14:textId="15F5E03D" w:rsidR="00A15210" w:rsidRDefault="00346F47">
          <w:pPr>
            <w:pStyle w:val="FooterInfoCentre"/>
          </w:pPr>
          <w:r>
            <w:fldChar w:fldCharType="begin"/>
          </w:r>
          <w:r>
            <w:instrText xml:space="preserve"> DOCPROPERTY "Eff"  </w:instrText>
          </w:r>
          <w:r>
            <w:fldChar w:fldCharType="separate"/>
          </w:r>
          <w:r w:rsidR="000B410B">
            <w:t xml:space="preserve">Effective:  </w:t>
          </w:r>
          <w:r>
            <w:fldChar w:fldCharType="end"/>
          </w:r>
          <w:r>
            <w:fldChar w:fldCharType="begin"/>
          </w:r>
          <w:r>
            <w:instrText xml:space="preserve"> DOCPROPERTY "StartDt"   </w:instrText>
          </w:r>
          <w:r>
            <w:fldChar w:fldCharType="separate"/>
          </w:r>
          <w:r w:rsidR="000B410B">
            <w:t>14/07/23</w:t>
          </w:r>
          <w:r>
            <w:fldChar w:fldCharType="end"/>
          </w:r>
          <w:r>
            <w:fldChar w:fldCharType="begin"/>
          </w:r>
          <w:r>
            <w:instrText xml:space="preserve"> DOCPROPERTY "EndDt"  </w:instrText>
          </w:r>
          <w:r>
            <w:fldChar w:fldCharType="separate"/>
          </w:r>
          <w:r w:rsidR="000B410B">
            <w:t>-21/12/24</w:t>
          </w:r>
          <w:r>
            <w:fldChar w:fldCharType="end"/>
          </w:r>
        </w:p>
      </w:tc>
      <w:tc>
        <w:tcPr>
          <w:tcW w:w="846" w:type="pct"/>
        </w:tcPr>
        <w:p w14:paraId="224080A0" w14:textId="77777777" w:rsidR="00A15210" w:rsidRDefault="00A152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FAD578F" w14:textId="6B2EC012" w:rsidR="00A15210" w:rsidRPr="00346F47" w:rsidRDefault="00346F47" w:rsidP="00346F47">
    <w:pPr>
      <w:pStyle w:val="Status"/>
      <w:rPr>
        <w:rFonts w:cs="Arial"/>
      </w:rPr>
    </w:pPr>
    <w:r w:rsidRPr="00346F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008"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1978" w14:paraId="2C25D581" w14:textId="77777777">
      <w:tc>
        <w:tcPr>
          <w:tcW w:w="847" w:type="pct"/>
        </w:tcPr>
        <w:p w14:paraId="7187545B" w14:textId="77777777" w:rsidR="004C1978" w:rsidRDefault="004C197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FBC22C3" w14:textId="644B0A32"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1F8E8ED9" w14:textId="59438666"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1061" w:type="pct"/>
        </w:tcPr>
        <w:p w14:paraId="3B0AE5FC" w14:textId="0AE49616" w:rsidR="004C1978" w:rsidRDefault="00346F47">
          <w:pPr>
            <w:pStyle w:val="Footer"/>
            <w:jc w:val="right"/>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r>
  </w:tbl>
  <w:p w14:paraId="427C915A" w14:textId="52DC7B9B"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5ECC" w14:textId="77777777" w:rsidR="004C1978" w:rsidRDefault="004C197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1978" w14:paraId="5FD95F8E" w14:textId="77777777">
      <w:tc>
        <w:tcPr>
          <w:tcW w:w="1061" w:type="pct"/>
        </w:tcPr>
        <w:p w14:paraId="1CCB8E94" w14:textId="36F0C21A" w:rsidR="004C1978" w:rsidRDefault="00346F47">
          <w:pPr>
            <w:pStyle w:val="Footer"/>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c>
        <w:tcPr>
          <w:tcW w:w="3092" w:type="pct"/>
        </w:tcPr>
        <w:p w14:paraId="48298EC5" w14:textId="5D1227B4"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7D56EE95" w14:textId="61F86C85"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847" w:type="pct"/>
        </w:tcPr>
        <w:p w14:paraId="0B0BD43A" w14:textId="77777777" w:rsidR="004C1978" w:rsidRDefault="004C19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133A40D" w14:textId="2A7B2F90"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0E01" w14:textId="77777777" w:rsidR="004C1978" w:rsidRDefault="004C197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1978" w14:paraId="071ECC9B" w14:textId="77777777">
      <w:tc>
        <w:tcPr>
          <w:tcW w:w="1061" w:type="pct"/>
        </w:tcPr>
        <w:p w14:paraId="35FE08B7" w14:textId="6F7C80A4" w:rsidR="004C1978" w:rsidRDefault="00346F47">
          <w:pPr>
            <w:pStyle w:val="Footer"/>
          </w:pPr>
          <w:r>
            <w:fldChar w:fldCharType="begin"/>
          </w:r>
          <w:r>
            <w:instrText xml:space="preserve"> DOCPROPERTY "Category"  *\charformat  </w:instrText>
          </w:r>
          <w:r>
            <w:fldChar w:fldCharType="separate"/>
          </w:r>
          <w:r w:rsidR="000B410B">
            <w:t>R6</w:t>
          </w:r>
          <w:r>
            <w:fldChar w:fldCharType="end"/>
          </w:r>
          <w:r w:rsidR="004C1978">
            <w:br/>
          </w:r>
          <w:r>
            <w:fldChar w:fldCharType="begin"/>
          </w:r>
          <w:r>
            <w:instrText xml:space="preserve"> DOCPROPERTY "RepubDt"  *\charformat  </w:instrText>
          </w:r>
          <w:r>
            <w:fldChar w:fldCharType="separate"/>
          </w:r>
          <w:r w:rsidR="000B410B">
            <w:t>14/07/23</w:t>
          </w:r>
          <w:r>
            <w:fldChar w:fldCharType="end"/>
          </w:r>
        </w:p>
      </w:tc>
      <w:tc>
        <w:tcPr>
          <w:tcW w:w="3092" w:type="pct"/>
        </w:tcPr>
        <w:p w14:paraId="6DA131D7" w14:textId="27D55EFE" w:rsidR="004C1978" w:rsidRDefault="00346F47">
          <w:pPr>
            <w:pStyle w:val="Footer"/>
            <w:jc w:val="center"/>
          </w:pPr>
          <w:r>
            <w:fldChar w:fldCharType="begin"/>
          </w:r>
          <w:r>
            <w:instrText xml:space="preserve"> REF Citation *\charformat </w:instrText>
          </w:r>
          <w:r>
            <w:fldChar w:fldCharType="separate"/>
          </w:r>
          <w:r w:rsidR="000B410B">
            <w:t>Veterinary Practice Act 2018</w:t>
          </w:r>
          <w:r>
            <w:fldChar w:fldCharType="end"/>
          </w:r>
        </w:p>
        <w:p w14:paraId="5C01EB62" w14:textId="23AC5507" w:rsidR="004C1978" w:rsidRDefault="00346F47">
          <w:pPr>
            <w:pStyle w:val="FooterInfoCentre"/>
          </w:pPr>
          <w:r>
            <w:fldChar w:fldCharType="begin"/>
          </w:r>
          <w:r>
            <w:instrText xml:space="preserve"> DOCPROPERTY "Eff"  *\charformat </w:instrText>
          </w:r>
          <w:r>
            <w:fldChar w:fldCharType="separate"/>
          </w:r>
          <w:r w:rsidR="000B410B">
            <w:t xml:space="preserve">Effective:  </w:t>
          </w:r>
          <w:r>
            <w:fldChar w:fldCharType="end"/>
          </w:r>
          <w:r>
            <w:fldChar w:fldCharType="begin"/>
          </w:r>
          <w:r>
            <w:instrText xml:space="preserve"> DOCPROPERTY "StartDt"  *\charformat </w:instrText>
          </w:r>
          <w:r>
            <w:fldChar w:fldCharType="separate"/>
          </w:r>
          <w:r w:rsidR="000B410B">
            <w:t>14/07/23</w:t>
          </w:r>
          <w:r>
            <w:fldChar w:fldCharType="end"/>
          </w:r>
          <w:r>
            <w:fldChar w:fldCharType="begin"/>
          </w:r>
          <w:r>
            <w:instrText xml:space="preserve"> DOCPROPERTY "EndDt"  *\charformat </w:instrText>
          </w:r>
          <w:r>
            <w:fldChar w:fldCharType="separate"/>
          </w:r>
          <w:r w:rsidR="000B410B">
            <w:t>-21/12/24</w:t>
          </w:r>
          <w:r>
            <w:fldChar w:fldCharType="end"/>
          </w:r>
        </w:p>
      </w:tc>
      <w:tc>
        <w:tcPr>
          <w:tcW w:w="847" w:type="pct"/>
        </w:tcPr>
        <w:p w14:paraId="50AFE631" w14:textId="77777777" w:rsidR="004C1978" w:rsidRDefault="004C197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9C11E0" w14:textId="25EDAFBA" w:rsidR="004C1978" w:rsidRPr="00346F47" w:rsidRDefault="00346F47" w:rsidP="00346F47">
    <w:pPr>
      <w:pStyle w:val="Status"/>
      <w:rPr>
        <w:rFonts w:cs="Arial"/>
      </w:rPr>
    </w:pPr>
    <w:r w:rsidRPr="00346F47">
      <w:rPr>
        <w:rFonts w:cs="Arial"/>
      </w:rPr>
      <w:fldChar w:fldCharType="begin"/>
    </w:r>
    <w:r w:rsidRPr="00346F47">
      <w:rPr>
        <w:rFonts w:cs="Arial"/>
      </w:rPr>
      <w:instrText xml:space="preserve"> DOCPROPERTY "Status" </w:instrText>
    </w:r>
    <w:r w:rsidRPr="00346F47">
      <w:rPr>
        <w:rFonts w:cs="Arial"/>
      </w:rPr>
      <w:fldChar w:fldCharType="separate"/>
    </w:r>
    <w:r w:rsidR="000B410B" w:rsidRPr="00346F47">
      <w:rPr>
        <w:rFonts w:cs="Arial"/>
      </w:rPr>
      <w:t xml:space="preserve"> </w:t>
    </w:r>
    <w:r w:rsidRPr="00346F47">
      <w:rPr>
        <w:rFonts w:cs="Arial"/>
      </w:rPr>
      <w:fldChar w:fldCharType="end"/>
    </w:r>
    <w:r w:rsidRPr="00346F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861" w14:textId="77777777" w:rsidR="004F5C44" w:rsidRDefault="004F5C44">
      <w:r>
        <w:separator/>
      </w:r>
    </w:p>
  </w:footnote>
  <w:footnote w:type="continuationSeparator" w:id="0">
    <w:p w14:paraId="3ED8AFB3" w14:textId="77777777" w:rsidR="004F5C44" w:rsidRDefault="004F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B3A7" w14:textId="77777777" w:rsidR="004C000A" w:rsidRDefault="004C00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1978" w:rsidRPr="00CB3D59" w14:paraId="6028ACB6" w14:textId="77777777">
      <w:trPr>
        <w:jc w:val="center"/>
      </w:trPr>
      <w:tc>
        <w:tcPr>
          <w:tcW w:w="1560" w:type="dxa"/>
        </w:tcPr>
        <w:p w14:paraId="7C3BCBC3" w14:textId="4974D807" w:rsidR="004C1978" w:rsidRPr="00A752AE" w:rsidRDefault="004C197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46F47">
            <w:rPr>
              <w:rFonts w:cs="Arial"/>
              <w:b/>
              <w:noProof/>
              <w:szCs w:val="18"/>
            </w:rPr>
            <w:t>Schedule 2</w:t>
          </w:r>
          <w:r w:rsidRPr="00A752AE">
            <w:rPr>
              <w:rFonts w:cs="Arial"/>
              <w:b/>
              <w:szCs w:val="18"/>
            </w:rPr>
            <w:fldChar w:fldCharType="end"/>
          </w:r>
        </w:p>
      </w:tc>
      <w:tc>
        <w:tcPr>
          <w:tcW w:w="5741" w:type="dxa"/>
        </w:tcPr>
        <w:p w14:paraId="1D04E743" w14:textId="15D55A8C" w:rsidR="004C1978" w:rsidRPr="00A752AE" w:rsidRDefault="004C197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46F47">
            <w:rPr>
              <w:rFonts w:cs="Arial"/>
              <w:noProof/>
              <w:szCs w:val="18"/>
            </w:rPr>
            <w:t>Unrestricted acts of veterinary science</w:t>
          </w:r>
          <w:r w:rsidRPr="00A752AE">
            <w:rPr>
              <w:rFonts w:cs="Arial"/>
              <w:szCs w:val="18"/>
            </w:rPr>
            <w:fldChar w:fldCharType="end"/>
          </w:r>
        </w:p>
      </w:tc>
    </w:tr>
    <w:tr w:rsidR="004C1978" w:rsidRPr="00CB3D59" w14:paraId="169F1A3B" w14:textId="77777777">
      <w:trPr>
        <w:jc w:val="center"/>
      </w:trPr>
      <w:tc>
        <w:tcPr>
          <w:tcW w:w="1560" w:type="dxa"/>
        </w:tcPr>
        <w:p w14:paraId="1376A4E0" w14:textId="4416F54D" w:rsidR="004C1978" w:rsidRPr="00A752AE" w:rsidRDefault="004C197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499FE849" w14:textId="476A5CAC" w:rsidR="004C1978" w:rsidRPr="00A752AE" w:rsidRDefault="004C197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4C1978" w:rsidRPr="00CB3D59" w14:paraId="42CD51A1" w14:textId="77777777">
      <w:trPr>
        <w:jc w:val="center"/>
      </w:trPr>
      <w:tc>
        <w:tcPr>
          <w:tcW w:w="7296" w:type="dxa"/>
          <w:gridSpan w:val="2"/>
          <w:tcBorders>
            <w:bottom w:val="single" w:sz="4" w:space="0" w:color="auto"/>
          </w:tcBorders>
        </w:tcPr>
        <w:p w14:paraId="70BDF783" w14:textId="6FC883E6" w:rsidR="004C1978" w:rsidRPr="00A752AE" w:rsidRDefault="004C197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46F47">
            <w:rPr>
              <w:rFonts w:cs="Arial"/>
              <w:noProof/>
              <w:szCs w:val="18"/>
            </w:rPr>
            <w:t>2.1</w:t>
          </w:r>
          <w:r w:rsidRPr="00A752AE">
            <w:rPr>
              <w:rFonts w:cs="Arial"/>
              <w:szCs w:val="18"/>
            </w:rPr>
            <w:fldChar w:fldCharType="end"/>
          </w:r>
        </w:p>
      </w:tc>
    </w:tr>
  </w:tbl>
  <w:p w14:paraId="59C15CD6" w14:textId="77777777" w:rsidR="004C1978" w:rsidRDefault="004C19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1978" w:rsidRPr="00CB3D59" w14:paraId="0C56AE9F" w14:textId="77777777">
      <w:trPr>
        <w:jc w:val="center"/>
      </w:trPr>
      <w:tc>
        <w:tcPr>
          <w:tcW w:w="5741" w:type="dxa"/>
        </w:tcPr>
        <w:p w14:paraId="0521C923" w14:textId="462D6E1D" w:rsidR="004C1978" w:rsidRPr="00A752AE" w:rsidRDefault="004C197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46F47">
            <w:rPr>
              <w:rFonts w:cs="Arial"/>
              <w:noProof/>
              <w:szCs w:val="18"/>
            </w:rPr>
            <w:t>Unrestricted acts of veterinary science</w:t>
          </w:r>
          <w:r w:rsidRPr="00A752AE">
            <w:rPr>
              <w:rFonts w:cs="Arial"/>
              <w:szCs w:val="18"/>
            </w:rPr>
            <w:fldChar w:fldCharType="end"/>
          </w:r>
        </w:p>
      </w:tc>
      <w:tc>
        <w:tcPr>
          <w:tcW w:w="1560" w:type="dxa"/>
        </w:tcPr>
        <w:p w14:paraId="7C2E03DA" w14:textId="33AA9C6B" w:rsidR="004C1978" w:rsidRPr="00A752AE" w:rsidRDefault="004C197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46F47">
            <w:rPr>
              <w:rFonts w:cs="Arial"/>
              <w:b/>
              <w:noProof/>
              <w:szCs w:val="18"/>
            </w:rPr>
            <w:t>Schedule 2</w:t>
          </w:r>
          <w:r w:rsidRPr="00A752AE">
            <w:rPr>
              <w:rFonts w:cs="Arial"/>
              <w:b/>
              <w:szCs w:val="18"/>
            </w:rPr>
            <w:fldChar w:fldCharType="end"/>
          </w:r>
        </w:p>
      </w:tc>
    </w:tr>
    <w:tr w:rsidR="004C1978" w:rsidRPr="00CB3D59" w14:paraId="65646C1A" w14:textId="77777777">
      <w:trPr>
        <w:jc w:val="center"/>
      </w:trPr>
      <w:tc>
        <w:tcPr>
          <w:tcW w:w="5741" w:type="dxa"/>
        </w:tcPr>
        <w:p w14:paraId="7475B6F1" w14:textId="27A355AE" w:rsidR="004C1978" w:rsidRPr="00A752AE" w:rsidRDefault="004C197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2F829B2" w14:textId="5CBC18C9" w:rsidR="004C1978" w:rsidRPr="00A752AE" w:rsidRDefault="004C197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4C1978" w:rsidRPr="00CB3D59" w14:paraId="417D8149" w14:textId="77777777">
      <w:trPr>
        <w:jc w:val="center"/>
      </w:trPr>
      <w:tc>
        <w:tcPr>
          <w:tcW w:w="7296" w:type="dxa"/>
          <w:gridSpan w:val="2"/>
          <w:tcBorders>
            <w:bottom w:val="single" w:sz="4" w:space="0" w:color="auto"/>
          </w:tcBorders>
        </w:tcPr>
        <w:p w14:paraId="58940480" w14:textId="7156CA34" w:rsidR="004C1978" w:rsidRPr="00A752AE" w:rsidRDefault="004C197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46F47">
            <w:rPr>
              <w:rFonts w:cs="Arial"/>
              <w:noProof/>
              <w:szCs w:val="18"/>
            </w:rPr>
            <w:t>2.1</w:t>
          </w:r>
          <w:r w:rsidRPr="00A752AE">
            <w:rPr>
              <w:rFonts w:cs="Arial"/>
              <w:szCs w:val="18"/>
            </w:rPr>
            <w:fldChar w:fldCharType="end"/>
          </w:r>
        </w:p>
      </w:tc>
    </w:tr>
  </w:tbl>
  <w:p w14:paraId="06D59EBF" w14:textId="77777777" w:rsidR="004C1978" w:rsidRDefault="004C19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C1978" w14:paraId="33CD8162" w14:textId="77777777">
      <w:trPr>
        <w:jc w:val="center"/>
      </w:trPr>
      <w:tc>
        <w:tcPr>
          <w:tcW w:w="1340" w:type="dxa"/>
        </w:tcPr>
        <w:p w14:paraId="4A0E3240" w14:textId="77777777" w:rsidR="004C1978" w:rsidRDefault="004C1978">
          <w:pPr>
            <w:pStyle w:val="HeaderEven"/>
          </w:pPr>
        </w:p>
      </w:tc>
      <w:tc>
        <w:tcPr>
          <w:tcW w:w="6583" w:type="dxa"/>
        </w:tcPr>
        <w:p w14:paraId="1DAA92C6" w14:textId="77777777" w:rsidR="004C1978" w:rsidRDefault="004C1978">
          <w:pPr>
            <w:pStyle w:val="HeaderEven"/>
          </w:pPr>
        </w:p>
      </w:tc>
    </w:tr>
    <w:tr w:rsidR="004C1978" w14:paraId="2D8A748B" w14:textId="77777777">
      <w:trPr>
        <w:jc w:val="center"/>
      </w:trPr>
      <w:tc>
        <w:tcPr>
          <w:tcW w:w="7923" w:type="dxa"/>
          <w:gridSpan w:val="2"/>
          <w:tcBorders>
            <w:bottom w:val="single" w:sz="4" w:space="0" w:color="auto"/>
          </w:tcBorders>
        </w:tcPr>
        <w:p w14:paraId="6DE96311" w14:textId="77777777" w:rsidR="004C1978" w:rsidRDefault="004C1978">
          <w:pPr>
            <w:pStyle w:val="HeaderEven6"/>
          </w:pPr>
          <w:r>
            <w:t>Dictionary</w:t>
          </w:r>
        </w:p>
      </w:tc>
    </w:tr>
  </w:tbl>
  <w:p w14:paraId="33A5CB98" w14:textId="77777777" w:rsidR="004C1978" w:rsidRDefault="004C19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C1978" w14:paraId="338CC992" w14:textId="77777777">
      <w:trPr>
        <w:jc w:val="center"/>
      </w:trPr>
      <w:tc>
        <w:tcPr>
          <w:tcW w:w="6583" w:type="dxa"/>
        </w:tcPr>
        <w:p w14:paraId="26B8F63D" w14:textId="77777777" w:rsidR="004C1978" w:rsidRDefault="004C1978">
          <w:pPr>
            <w:pStyle w:val="HeaderOdd"/>
          </w:pPr>
        </w:p>
      </w:tc>
      <w:tc>
        <w:tcPr>
          <w:tcW w:w="1340" w:type="dxa"/>
        </w:tcPr>
        <w:p w14:paraId="20CB551C" w14:textId="77777777" w:rsidR="004C1978" w:rsidRDefault="004C1978">
          <w:pPr>
            <w:pStyle w:val="HeaderOdd"/>
          </w:pPr>
        </w:p>
      </w:tc>
    </w:tr>
    <w:tr w:rsidR="004C1978" w14:paraId="7E9934F1" w14:textId="77777777">
      <w:trPr>
        <w:jc w:val="center"/>
      </w:trPr>
      <w:tc>
        <w:tcPr>
          <w:tcW w:w="7923" w:type="dxa"/>
          <w:gridSpan w:val="2"/>
          <w:tcBorders>
            <w:bottom w:val="single" w:sz="4" w:space="0" w:color="auto"/>
          </w:tcBorders>
        </w:tcPr>
        <w:p w14:paraId="3B1DBAEF" w14:textId="77777777" w:rsidR="004C1978" w:rsidRDefault="004C1978">
          <w:pPr>
            <w:pStyle w:val="HeaderOdd6"/>
          </w:pPr>
          <w:r>
            <w:t>Dictionary</w:t>
          </w:r>
        </w:p>
      </w:tc>
    </w:tr>
  </w:tbl>
  <w:p w14:paraId="569104C0" w14:textId="77777777" w:rsidR="004C1978" w:rsidRDefault="004C19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C1978" w14:paraId="41E08C2B" w14:textId="77777777">
      <w:trPr>
        <w:jc w:val="center"/>
      </w:trPr>
      <w:tc>
        <w:tcPr>
          <w:tcW w:w="1234" w:type="dxa"/>
          <w:gridSpan w:val="2"/>
        </w:tcPr>
        <w:p w14:paraId="5868D7A4" w14:textId="77777777" w:rsidR="004C1978" w:rsidRDefault="004C1978">
          <w:pPr>
            <w:pStyle w:val="HeaderEven"/>
            <w:rPr>
              <w:b/>
            </w:rPr>
          </w:pPr>
          <w:r>
            <w:rPr>
              <w:b/>
            </w:rPr>
            <w:t>Endnotes</w:t>
          </w:r>
        </w:p>
      </w:tc>
      <w:tc>
        <w:tcPr>
          <w:tcW w:w="6062" w:type="dxa"/>
        </w:tcPr>
        <w:p w14:paraId="49259561" w14:textId="77777777" w:rsidR="004C1978" w:rsidRDefault="004C1978">
          <w:pPr>
            <w:pStyle w:val="HeaderEven"/>
          </w:pPr>
        </w:p>
      </w:tc>
    </w:tr>
    <w:tr w:rsidR="004C1978" w14:paraId="453FB0C5" w14:textId="77777777">
      <w:trPr>
        <w:cantSplit/>
        <w:jc w:val="center"/>
      </w:trPr>
      <w:tc>
        <w:tcPr>
          <w:tcW w:w="7296" w:type="dxa"/>
          <w:gridSpan w:val="3"/>
        </w:tcPr>
        <w:p w14:paraId="5E6E36F8" w14:textId="77777777" w:rsidR="004C1978" w:rsidRDefault="004C1978">
          <w:pPr>
            <w:pStyle w:val="HeaderEven"/>
          </w:pPr>
        </w:p>
      </w:tc>
    </w:tr>
    <w:tr w:rsidR="004C1978" w14:paraId="1FF1256B" w14:textId="77777777">
      <w:trPr>
        <w:cantSplit/>
        <w:jc w:val="center"/>
      </w:trPr>
      <w:tc>
        <w:tcPr>
          <w:tcW w:w="700" w:type="dxa"/>
          <w:tcBorders>
            <w:bottom w:val="single" w:sz="4" w:space="0" w:color="auto"/>
          </w:tcBorders>
        </w:tcPr>
        <w:p w14:paraId="376D45E4" w14:textId="27315EB7" w:rsidR="004C1978" w:rsidRDefault="004C1978">
          <w:pPr>
            <w:pStyle w:val="HeaderEven6"/>
          </w:pPr>
          <w:r>
            <w:rPr>
              <w:noProof/>
            </w:rPr>
            <w:fldChar w:fldCharType="begin"/>
          </w:r>
          <w:r>
            <w:rPr>
              <w:noProof/>
            </w:rPr>
            <w:instrText xml:space="preserve"> STYLEREF charTableNo \*charformat </w:instrText>
          </w:r>
          <w:r>
            <w:rPr>
              <w:noProof/>
            </w:rPr>
            <w:fldChar w:fldCharType="separate"/>
          </w:r>
          <w:r w:rsidR="00346F47">
            <w:rPr>
              <w:noProof/>
            </w:rPr>
            <w:t>4</w:t>
          </w:r>
          <w:r>
            <w:rPr>
              <w:noProof/>
            </w:rPr>
            <w:fldChar w:fldCharType="end"/>
          </w:r>
        </w:p>
      </w:tc>
      <w:tc>
        <w:tcPr>
          <w:tcW w:w="6600" w:type="dxa"/>
          <w:gridSpan w:val="2"/>
          <w:tcBorders>
            <w:bottom w:val="single" w:sz="4" w:space="0" w:color="auto"/>
          </w:tcBorders>
        </w:tcPr>
        <w:p w14:paraId="761F0AE0" w14:textId="48D50AAC" w:rsidR="004C1978" w:rsidRDefault="004C1978">
          <w:pPr>
            <w:pStyle w:val="HeaderEven6"/>
          </w:pPr>
          <w:r>
            <w:rPr>
              <w:noProof/>
            </w:rPr>
            <w:fldChar w:fldCharType="begin"/>
          </w:r>
          <w:r>
            <w:rPr>
              <w:noProof/>
            </w:rPr>
            <w:instrText xml:space="preserve"> STYLEREF charTableText \*charformat </w:instrText>
          </w:r>
          <w:r>
            <w:rPr>
              <w:noProof/>
            </w:rPr>
            <w:fldChar w:fldCharType="separate"/>
          </w:r>
          <w:r w:rsidR="00346F47">
            <w:rPr>
              <w:noProof/>
            </w:rPr>
            <w:t>Amendment history</w:t>
          </w:r>
          <w:r>
            <w:rPr>
              <w:noProof/>
            </w:rPr>
            <w:fldChar w:fldCharType="end"/>
          </w:r>
        </w:p>
      </w:tc>
    </w:tr>
  </w:tbl>
  <w:p w14:paraId="01353F09" w14:textId="77777777" w:rsidR="004C1978" w:rsidRDefault="004C19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C1978" w14:paraId="4FA13A65" w14:textId="77777777">
      <w:trPr>
        <w:jc w:val="center"/>
      </w:trPr>
      <w:tc>
        <w:tcPr>
          <w:tcW w:w="5741" w:type="dxa"/>
        </w:tcPr>
        <w:p w14:paraId="46607AF3" w14:textId="77777777" w:rsidR="004C1978" w:rsidRDefault="004C1978">
          <w:pPr>
            <w:pStyle w:val="HeaderEven"/>
            <w:jc w:val="right"/>
          </w:pPr>
        </w:p>
      </w:tc>
      <w:tc>
        <w:tcPr>
          <w:tcW w:w="1560" w:type="dxa"/>
          <w:gridSpan w:val="2"/>
        </w:tcPr>
        <w:p w14:paraId="7E59A1CD" w14:textId="77777777" w:rsidR="004C1978" w:rsidRDefault="004C1978">
          <w:pPr>
            <w:pStyle w:val="HeaderEven"/>
            <w:jc w:val="right"/>
            <w:rPr>
              <w:b/>
            </w:rPr>
          </w:pPr>
          <w:r>
            <w:rPr>
              <w:b/>
            </w:rPr>
            <w:t>Endnotes</w:t>
          </w:r>
        </w:p>
      </w:tc>
    </w:tr>
    <w:tr w:rsidR="004C1978" w14:paraId="7075398E" w14:textId="77777777">
      <w:trPr>
        <w:jc w:val="center"/>
      </w:trPr>
      <w:tc>
        <w:tcPr>
          <w:tcW w:w="7301" w:type="dxa"/>
          <w:gridSpan w:val="3"/>
        </w:tcPr>
        <w:p w14:paraId="774A1785" w14:textId="77777777" w:rsidR="004C1978" w:rsidRDefault="004C1978">
          <w:pPr>
            <w:pStyle w:val="HeaderEven"/>
            <w:jc w:val="right"/>
            <w:rPr>
              <w:b/>
            </w:rPr>
          </w:pPr>
        </w:p>
      </w:tc>
    </w:tr>
    <w:tr w:rsidR="004C1978" w14:paraId="1C978BAA" w14:textId="77777777">
      <w:trPr>
        <w:jc w:val="center"/>
      </w:trPr>
      <w:tc>
        <w:tcPr>
          <w:tcW w:w="6600" w:type="dxa"/>
          <w:gridSpan w:val="2"/>
          <w:tcBorders>
            <w:bottom w:val="single" w:sz="4" w:space="0" w:color="auto"/>
          </w:tcBorders>
        </w:tcPr>
        <w:p w14:paraId="5C2E00AF" w14:textId="2C0DE0A9" w:rsidR="004C1978" w:rsidRDefault="004C1978">
          <w:pPr>
            <w:pStyle w:val="HeaderOdd6"/>
          </w:pPr>
          <w:r>
            <w:rPr>
              <w:noProof/>
            </w:rPr>
            <w:fldChar w:fldCharType="begin"/>
          </w:r>
          <w:r>
            <w:rPr>
              <w:noProof/>
            </w:rPr>
            <w:instrText xml:space="preserve"> STYLEREF charTableText \*charformat </w:instrText>
          </w:r>
          <w:r>
            <w:rPr>
              <w:noProof/>
            </w:rPr>
            <w:fldChar w:fldCharType="separate"/>
          </w:r>
          <w:r w:rsidR="00346F47">
            <w:rPr>
              <w:noProof/>
            </w:rPr>
            <w:t>Earlier republications</w:t>
          </w:r>
          <w:r>
            <w:rPr>
              <w:noProof/>
            </w:rPr>
            <w:fldChar w:fldCharType="end"/>
          </w:r>
        </w:p>
      </w:tc>
      <w:tc>
        <w:tcPr>
          <w:tcW w:w="700" w:type="dxa"/>
          <w:tcBorders>
            <w:bottom w:val="single" w:sz="4" w:space="0" w:color="auto"/>
          </w:tcBorders>
        </w:tcPr>
        <w:p w14:paraId="6BDD1C67" w14:textId="1551E637" w:rsidR="004C1978" w:rsidRDefault="004C1978">
          <w:pPr>
            <w:pStyle w:val="HeaderOdd6"/>
          </w:pPr>
          <w:r>
            <w:rPr>
              <w:noProof/>
            </w:rPr>
            <w:fldChar w:fldCharType="begin"/>
          </w:r>
          <w:r>
            <w:rPr>
              <w:noProof/>
            </w:rPr>
            <w:instrText xml:space="preserve"> STYLEREF charTableNo \*charformat </w:instrText>
          </w:r>
          <w:r>
            <w:rPr>
              <w:noProof/>
            </w:rPr>
            <w:fldChar w:fldCharType="separate"/>
          </w:r>
          <w:r w:rsidR="00346F47">
            <w:rPr>
              <w:noProof/>
            </w:rPr>
            <w:t>5</w:t>
          </w:r>
          <w:r>
            <w:rPr>
              <w:noProof/>
            </w:rPr>
            <w:fldChar w:fldCharType="end"/>
          </w:r>
        </w:p>
      </w:tc>
    </w:tr>
  </w:tbl>
  <w:p w14:paraId="7CD5B020" w14:textId="77777777" w:rsidR="004C1978" w:rsidRDefault="004C19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15F" w14:textId="77777777" w:rsidR="00A15210" w:rsidRDefault="00A152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D80C" w14:textId="77777777" w:rsidR="00A15210" w:rsidRDefault="00A152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0CBE" w14:textId="77777777" w:rsidR="00A15210" w:rsidRDefault="00A152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15210" w:rsidRPr="00E06D02" w14:paraId="149D5346" w14:textId="77777777" w:rsidTr="00567644">
      <w:trPr>
        <w:jc w:val="center"/>
      </w:trPr>
      <w:tc>
        <w:tcPr>
          <w:tcW w:w="1068" w:type="pct"/>
        </w:tcPr>
        <w:p w14:paraId="20FD77F2" w14:textId="77777777" w:rsidR="00A15210" w:rsidRPr="00567644" w:rsidRDefault="00A15210" w:rsidP="00567644">
          <w:pPr>
            <w:pStyle w:val="HeaderEven"/>
            <w:tabs>
              <w:tab w:val="left" w:pos="700"/>
            </w:tabs>
            <w:ind w:left="697" w:hanging="697"/>
            <w:rPr>
              <w:rFonts w:cs="Arial"/>
              <w:szCs w:val="18"/>
            </w:rPr>
          </w:pPr>
        </w:p>
      </w:tc>
      <w:tc>
        <w:tcPr>
          <w:tcW w:w="3932" w:type="pct"/>
        </w:tcPr>
        <w:p w14:paraId="36EF47AC" w14:textId="77777777" w:rsidR="00A15210" w:rsidRPr="00567644" w:rsidRDefault="00A15210" w:rsidP="00567644">
          <w:pPr>
            <w:pStyle w:val="HeaderEven"/>
            <w:tabs>
              <w:tab w:val="left" w:pos="700"/>
            </w:tabs>
            <w:ind w:left="697" w:hanging="697"/>
            <w:rPr>
              <w:rFonts w:cs="Arial"/>
              <w:szCs w:val="18"/>
            </w:rPr>
          </w:pPr>
        </w:p>
      </w:tc>
    </w:tr>
    <w:tr w:rsidR="00A15210" w:rsidRPr="00E06D02" w14:paraId="6FD19B21" w14:textId="77777777" w:rsidTr="00567644">
      <w:trPr>
        <w:jc w:val="center"/>
      </w:trPr>
      <w:tc>
        <w:tcPr>
          <w:tcW w:w="1068" w:type="pct"/>
        </w:tcPr>
        <w:p w14:paraId="72906A56" w14:textId="77777777" w:rsidR="00A15210" w:rsidRPr="00567644" w:rsidRDefault="00A15210" w:rsidP="00567644">
          <w:pPr>
            <w:pStyle w:val="HeaderEven"/>
            <w:tabs>
              <w:tab w:val="left" w:pos="700"/>
            </w:tabs>
            <w:ind w:left="697" w:hanging="697"/>
            <w:rPr>
              <w:rFonts w:cs="Arial"/>
              <w:szCs w:val="18"/>
            </w:rPr>
          </w:pPr>
        </w:p>
      </w:tc>
      <w:tc>
        <w:tcPr>
          <w:tcW w:w="3932" w:type="pct"/>
        </w:tcPr>
        <w:p w14:paraId="294C5124" w14:textId="77777777" w:rsidR="00A15210" w:rsidRPr="00567644" w:rsidRDefault="00A15210" w:rsidP="00567644">
          <w:pPr>
            <w:pStyle w:val="HeaderEven"/>
            <w:tabs>
              <w:tab w:val="left" w:pos="700"/>
            </w:tabs>
            <w:ind w:left="697" w:hanging="697"/>
            <w:rPr>
              <w:rFonts w:cs="Arial"/>
              <w:szCs w:val="18"/>
            </w:rPr>
          </w:pPr>
        </w:p>
      </w:tc>
    </w:tr>
    <w:tr w:rsidR="00A15210" w:rsidRPr="00E06D02" w14:paraId="4B196007" w14:textId="77777777" w:rsidTr="00567644">
      <w:trPr>
        <w:cantSplit/>
        <w:jc w:val="center"/>
      </w:trPr>
      <w:tc>
        <w:tcPr>
          <w:tcW w:w="4997" w:type="pct"/>
          <w:gridSpan w:val="2"/>
          <w:tcBorders>
            <w:bottom w:val="single" w:sz="4" w:space="0" w:color="auto"/>
          </w:tcBorders>
        </w:tcPr>
        <w:p w14:paraId="57394503" w14:textId="77777777" w:rsidR="00A15210" w:rsidRPr="00567644" w:rsidRDefault="00A15210" w:rsidP="00567644">
          <w:pPr>
            <w:pStyle w:val="HeaderEven6"/>
            <w:tabs>
              <w:tab w:val="left" w:pos="700"/>
            </w:tabs>
            <w:ind w:left="697" w:hanging="697"/>
            <w:rPr>
              <w:szCs w:val="18"/>
            </w:rPr>
          </w:pPr>
        </w:p>
      </w:tc>
    </w:tr>
  </w:tbl>
  <w:p w14:paraId="2785C183" w14:textId="77777777" w:rsidR="00A15210" w:rsidRDefault="00A1521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427" w14:textId="77777777" w:rsidR="004C000A" w:rsidRDefault="004C0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54A5" w14:textId="77777777" w:rsidR="004C000A" w:rsidRDefault="004C00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15210" w14:paraId="13AD7851" w14:textId="77777777">
      <w:tc>
        <w:tcPr>
          <w:tcW w:w="900" w:type="pct"/>
        </w:tcPr>
        <w:p w14:paraId="6ED71DA7" w14:textId="77777777" w:rsidR="00A15210" w:rsidRDefault="00A15210">
          <w:pPr>
            <w:pStyle w:val="HeaderEven"/>
          </w:pPr>
        </w:p>
      </w:tc>
      <w:tc>
        <w:tcPr>
          <w:tcW w:w="4100" w:type="pct"/>
        </w:tcPr>
        <w:p w14:paraId="4D99786B" w14:textId="77777777" w:rsidR="00A15210" w:rsidRDefault="00A15210">
          <w:pPr>
            <w:pStyle w:val="HeaderEven"/>
          </w:pPr>
        </w:p>
      </w:tc>
    </w:tr>
    <w:tr w:rsidR="00A15210" w14:paraId="2F9F0746" w14:textId="77777777">
      <w:tc>
        <w:tcPr>
          <w:tcW w:w="4100" w:type="pct"/>
          <w:gridSpan w:val="2"/>
          <w:tcBorders>
            <w:bottom w:val="single" w:sz="4" w:space="0" w:color="auto"/>
          </w:tcBorders>
        </w:tcPr>
        <w:p w14:paraId="00ED6DEE" w14:textId="46D6959A" w:rsidR="00A15210" w:rsidRDefault="00346F4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2E6CAAC" w14:textId="01DC526B" w:rsidR="00A15210" w:rsidRDefault="00A15210">
    <w:pPr>
      <w:pStyle w:val="N-9pt"/>
    </w:pPr>
    <w:r>
      <w:tab/>
    </w:r>
    <w:r w:rsidR="00346F47">
      <w:fldChar w:fldCharType="begin"/>
    </w:r>
    <w:r w:rsidR="00346F47">
      <w:instrText xml:space="preserve"> STYLEREF charPage \* MERGEFORMAT </w:instrText>
    </w:r>
    <w:r w:rsidR="00346F47">
      <w:fldChar w:fldCharType="separate"/>
    </w:r>
    <w:r w:rsidR="00346F47">
      <w:rPr>
        <w:noProof/>
      </w:rPr>
      <w:t>Page</w:t>
    </w:r>
    <w:r w:rsidR="00346F4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15210" w14:paraId="5CCCAA06" w14:textId="77777777">
      <w:tc>
        <w:tcPr>
          <w:tcW w:w="4100" w:type="pct"/>
        </w:tcPr>
        <w:p w14:paraId="0DB916A5" w14:textId="77777777" w:rsidR="00A15210" w:rsidRDefault="00A15210">
          <w:pPr>
            <w:pStyle w:val="HeaderOdd"/>
          </w:pPr>
        </w:p>
      </w:tc>
      <w:tc>
        <w:tcPr>
          <w:tcW w:w="900" w:type="pct"/>
        </w:tcPr>
        <w:p w14:paraId="10A67469" w14:textId="77777777" w:rsidR="00A15210" w:rsidRDefault="00A15210">
          <w:pPr>
            <w:pStyle w:val="HeaderOdd"/>
          </w:pPr>
        </w:p>
      </w:tc>
    </w:tr>
    <w:tr w:rsidR="00A15210" w14:paraId="464F8506" w14:textId="77777777">
      <w:tc>
        <w:tcPr>
          <w:tcW w:w="900" w:type="pct"/>
          <w:gridSpan w:val="2"/>
          <w:tcBorders>
            <w:bottom w:val="single" w:sz="4" w:space="0" w:color="auto"/>
          </w:tcBorders>
        </w:tcPr>
        <w:p w14:paraId="32A385C4" w14:textId="153B16EF" w:rsidR="00A15210" w:rsidRDefault="00346F4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3AF0254" w14:textId="631DDF36" w:rsidR="00A15210" w:rsidRDefault="00A15210">
    <w:pPr>
      <w:pStyle w:val="N-9pt"/>
    </w:pPr>
    <w:r>
      <w:tab/>
    </w:r>
    <w:r w:rsidR="00346F47">
      <w:fldChar w:fldCharType="begin"/>
    </w:r>
    <w:r w:rsidR="00346F47">
      <w:instrText xml:space="preserve"> STYLEREF charPage \* MERGEFORMAT </w:instrText>
    </w:r>
    <w:r w:rsidR="00346F47">
      <w:fldChar w:fldCharType="separate"/>
    </w:r>
    <w:r w:rsidR="00346F47">
      <w:rPr>
        <w:noProof/>
      </w:rPr>
      <w:t>Page</w:t>
    </w:r>
    <w:r w:rsidR="00346F4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B410B" w14:paraId="30395D98" w14:textId="77777777" w:rsidTr="00D86897">
      <w:tc>
        <w:tcPr>
          <w:tcW w:w="1701" w:type="dxa"/>
        </w:tcPr>
        <w:p w14:paraId="46F8E79D" w14:textId="2C2D4BED" w:rsidR="004C1978" w:rsidRDefault="004C1978">
          <w:pPr>
            <w:pStyle w:val="HeaderEven"/>
            <w:rPr>
              <w:b/>
            </w:rPr>
          </w:pPr>
          <w:r>
            <w:rPr>
              <w:b/>
            </w:rPr>
            <w:fldChar w:fldCharType="begin"/>
          </w:r>
          <w:r>
            <w:rPr>
              <w:b/>
            </w:rPr>
            <w:instrText xml:space="preserve"> STYLEREF CharPartNo \*charformat </w:instrText>
          </w:r>
          <w:r>
            <w:rPr>
              <w:b/>
            </w:rPr>
            <w:fldChar w:fldCharType="separate"/>
          </w:r>
          <w:r w:rsidR="00346F47">
            <w:rPr>
              <w:b/>
              <w:noProof/>
            </w:rPr>
            <w:t>Part 11</w:t>
          </w:r>
          <w:r>
            <w:rPr>
              <w:b/>
            </w:rPr>
            <w:fldChar w:fldCharType="end"/>
          </w:r>
        </w:p>
      </w:tc>
      <w:tc>
        <w:tcPr>
          <w:tcW w:w="6320" w:type="dxa"/>
        </w:tcPr>
        <w:p w14:paraId="55DA3BEA" w14:textId="3B2F7B03" w:rsidR="004C1978" w:rsidRDefault="004C1978">
          <w:pPr>
            <w:pStyle w:val="HeaderEven"/>
          </w:pPr>
          <w:r>
            <w:rPr>
              <w:noProof/>
            </w:rPr>
            <w:fldChar w:fldCharType="begin"/>
          </w:r>
          <w:r>
            <w:rPr>
              <w:noProof/>
            </w:rPr>
            <w:instrText xml:space="preserve"> STYLEREF CharPartText \*charformat </w:instrText>
          </w:r>
          <w:r>
            <w:rPr>
              <w:noProof/>
            </w:rPr>
            <w:fldChar w:fldCharType="separate"/>
          </w:r>
          <w:r w:rsidR="00346F47">
            <w:rPr>
              <w:noProof/>
            </w:rPr>
            <w:t>Miscellaneous</w:t>
          </w:r>
          <w:r>
            <w:rPr>
              <w:noProof/>
            </w:rPr>
            <w:fldChar w:fldCharType="end"/>
          </w:r>
        </w:p>
      </w:tc>
    </w:tr>
    <w:tr w:rsidR="000B410B" w14:paraId="74402EF9" w14:textId="77777777" w:rsidTr="00D86897">
      <w:tc>
        <w:tcPr>
          <w:tcW w:w="1701" w:type="dxa"/>
        </w:tcPr>
        <w:p w14:paraId="23C8650A" w14:textId="31896079" w:rsidR="004C1978" w:rsidRDefault="004C197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9D8FBC9" w14:textId="7DC465CA" w:rsidR="004C1978" w:rsidRDefault="00E475F9">
          <w:pPr>
            <w:pStyle w:val="HeaderEven"/>
          </w:pPr>
          <w:r>
            <w:fldChar w:fldCharType="begin"/>
          </w:r>
          <w:r>
            <w:instrText xml:space="preserve"> STYLEREF CharDivText \*charformat </w:instrText>
          </w:r>
          <w:r>
            <w:rPr>
              <w:noProof/>
            </w:rPr>
            <w:fldChar w:fldCharType="end"/>
          </w:r>
        </w:p>
      </w:tc>
    </w:tr>
    <w:tr w:rsidR="004C1978" w14:paraId="6EE6904B" w14:textId="77777777" w:rsidTr="00D86897">
      <w:trPr>
        <w:cantSplit/>
      </w:trPr>
      <w:tc>
        <w:tcPr>
          <w:tcW w:w="1701" w:type="dxa"/>
          <w:gridSpan w:val="2"/>
          <w:tcBorders>
            <w:bottom w:val="single" w:sz="4" w:space="0" w:color="auto"/>
          </w:tcBorders>
        </w:tcPr>
        <w:p w14:paraId="5D57084E" w14:textId="7D9BB8B8" w:rsidR="004C1978" w:rsidRDefault="00346F47">
          <w:pPr>
            <w:pStyle w:val="HeaderEven6"/>
          </w:pPr>
          <w:r>
            <w:fldChar w:fldCharType="begin"/>
          </w:r>
          <w:r>
            <w:instrText xml:space="preserve"> DOCPROPERTY "Company"  \* MERGEFORMAT </w:instrText>
          </w:r>
          <w:r>
            <w:fldChar w:fldCharType="separate"/>
          </w:r>
          <w:r w:rsidR="000B410B">
            <w:t>Section</w:t>
          </w:r>
          <w:r>
            <w:fldChar w:fldCharType="end"/>
          </w:r>
          <w:r w:rsidR="004C1978">
            <w:t xml:space="preserve"> </w:t>
          </w:r>
          <w:r w:rsidR="004C1978">
            <w:rPr>
              <w:noProof/>
            </w:rPr>
            <w:fldChar w:fldCharType="begin"/>
          </w:r>
          <w:r w:rsidR="004C1978">
            <w:rPr>
              <w:noProof/>
            </w:rPr>
            <w:instrText xml:space="preserve"> STYLEREF CharSectNo \*charformat </w:instrText>
          </w:r>
          <w:r w:rsidR="004C1978">
            <w:rPr>
              <w:noProof/>
            </w:rPr>
            <w:fldChar w:fldCharType="separate"/>
          </w:r>
          <w:r>
            <w:rPr>
              <w:noProof/>
            </w:rPr>
            <w:t>146</w:t>
          </w:r>
          <w:r w:rsidR="004C1978">
            <w:rPr>
              <w:noProof/>
            </w:rPr>
            <w:fldChar w:fldCharType="end"/>
          </w:r>
        </w:p>
      </w:tc>
    </w:tr>
  </w:tbl>
  <w:p w14:paraId="1E3A8608" w14:textId="77777777" w:rsidR="004C1978" w:rsidRDefault="004C19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C1978" w14:paraId="7CB7C520" w14:textId="77777777" w:rsidTr="00D86897">
      <w:tc>
        <w:tcPr>
          <w:tcW w:w="6320" w:type="dxa"/>
        </w:tcPr>
        <w:p w14:paraId="6ECD8FFD" w14:textId="5DE46FA8" w:rsidR="004C1978" w:rsidRDefault="004C1978">
          <w:pPr>
            <w:pStyle w:val="HeaderEven"/>
            <w:jc w:val="right"/>
          </w:pPr>
          <w:r>
            <w:rPr>
              <w:noProof/>
            </w:rPr>
            <w:fldChar w:fldCharType="begin"/>
          </w:r>
          <w:r>
            <w:rPr>
              <w:noProof/>
            </w:rPr>
            <w:instrText xml:space="preserve"> STYLEREF CharPartText \*charformat </w:instrText>
          </w:r>
          <w:r>
            <w:rPr>
              <w:noProof/>
            </w:rPr>
            <w:fldChar w:fldCharType="separate"/>
          </w:r>
          <w:r w:rsidR="00346F47">
            <w:rPr>
              <w:noProof/>
            </w:rPr>
            <w:t>Miscellaneous</w:t>
          </w:r>
          <w:r>
            <w:rPr>
              <w:noProof/>
            </w:rPr>
            <w:fldChar w:fldCharType="end"/>
          </w:r>
        </w:p>
      </w:tc>
      <w:tc>
        <w:tcPr>
          <w:tcW w:w="1701" w:type="dxa"/>
        </w:tcPr>
        <w:p w14:paraId="5F19D2C5" w14:textId="4C2DB1D0" w:rsidR="004C1978" w:rsidRDefault="004C1978">
          <w:pPr>
            <w:pStyle w:val="HeaderEven"/>
            <w:jc w:val="right"/>
            <w:rPr>
              <w:b/>
            </w:rPr>
          </w:pPr>
          <w:r>
            <w:rPr>
              <w:b/>
            </w:rPr>
            <w:fldChar w:fldCharType="begin"/>
          </w:r>
          <w:r>
            <w:rPr>
              <w:b/>
            </w:rPr>
            <w:instrText xml:space="preserve"> STYLEREF CharPartNo \*charformat </w:instrText>
          </w:r>
          <w:r>
            <w:rPr>
              <w:b/>
            </w:rPr>
            <w:fldChar w:fldCharType="separate"/>
          </w:r>
          <w:r w:rsidR="00346F47">
            <w:rPr>
              <w:b/>
              <w:noProof/>
            </w:rPr>
            <w:t>Part 11</w:t>
          </w:r>
          <w:r>
            <w:rPr>
              <w:b/>
            </w:rPr>
            <w:fldChar w:fldCharType="end"/>
          </w:r>
        </w:p>
      </w:tc>
    </w:tr>
    <w:tr w:rsidR="004C1978" w14:paraId="0720B5A9" w14:textId="77777777" w:rsidTr="00D86897">
      <w:tc>
        <w:tcPr>
          <w:tcW w:w="6320" w:type="dxa"/>
        </w:tcPr>
        <w:p w14:paraId="31125C9B" w14:textId="1DF1E4C1" w:rsidR="004C1978" w:rsidRDefault="00E475F9">
          <w:pPr>
            <w:pStyle w:val="HeaderEven"/>
            <w:jc w:val="right"/>
          </w:pPr>
          <w:r>
            <w:fldChar w:fldCharType="begin"/>
          </w:r>
          <w:r>
            <w:instrText xml:space="preserve"> STYLEREF CharDivText \*charformat </w:instrText>
          </w:r>
          <w:r>
            <w:rPr>
              <w:noProof/>
            </w:rPr>
            <w:fldChar w:fldCharType="end"/>
          </w:r>
        </w:p>
      </w:tc>
      <w:tc>
        <w:tcPr>
          <w:tcW w:w="1701" w:type="dxa"/>
        </w:tcPr>
        <w:p w14:paraId="28776314" w14:textId="5F46A98C" w:rsidR="004C1978" w:rsidRDefault="004C1978">
          <w:pPr>
            <w:pStyle w:val="HeaderEven"/>
            <w:jc w:val="right"/>
            <w:rPr>
              <w:b/>
            </w:rPr>
          </w:pPr>
          <w:r>
            <w:rPr>
              <w:b/>
            </w:rPr>
            <w:fldChar w:fldCharType="begin"/>
          </w:r>
          <w:r>
            <w:rPr>
              <w:b/>
            </w:rPr>
            <w:instrText xml:space="preserve"> STYLEREF CharDivNo \*charformat </w:instrText>
          </w:r>
          <w:r>
            <w:rPr>
              <w:b/>
            </w:rPr>
            <w:fldChar w:fldCharType="end"/>
          </w:r>
        </w:p>
      </w:tc>
    </w:tr>
    <w:tr w:rsidR="004C1978" w14:paraId="6448DDAB" w14:textId="77777777" w:rsidTr="00D86897">
      <w:trPr>
        <w:cantSplit/>
      </w:trPr>
      <w:tc>
        <w:tcPr>
          <w:tcW w:w="1701" w:type="dxa"/>
          <w:gridSpan w:val="2"/>
          <w:tcBorders>
            <w:bottom w:val="single" w:sz="4" w:space="0" w:color="auto"/>
          </w:tcBorders>
        </w:tcPr>
        <w:p w14:paraId="0CE5BB23" w14:textId="0CEFB0C7" w:rsidR="004C1978" w:rsidRDefault="00346F47">
          <w:pPr>
            <w:pStyle w:val="HeaderOdd6"/>
          </w:pPr>
          <w:r>
            <w:fldChar w:fldCharType="begin"/>
          </w:r>
          <w:r>
            <w:instrText xml:space="preserve"> DOCPROPERTY "Company"  \* MERGEFORMAT </w:instrText>
          </w:r>
          <w:r>
            <w:fldChar w:fldCharType="separate"/>
          </w:r>
          <w:r w:rsidR="000B410B">
            <w:t>Section</w:t>
          </w:r>
          <w:r>
            <w:fldChar w:fldCharType="end"/>
          </w:r>
          <w:r w:rsidR="004C1978">
            <w:t xml:space="preserve"> </w:t>
          </w:r>
          <w:r w:rsidR="004C1978">
            <w:rPr>
              <w:noProof/>
            </w:rPr>
            <w:fldChar w:fldCharType="begin"/>
          </w:r>
          <w:r w:rsidR="004C1978">
            <w:rPr>
              <w:noProof/>
            </w:rPr>
            <w:instrText xml:space="preserve"> STYLEREF CharSectNo \*charformat </w:instrText>
          </w:r>
          <w:r w:rsidR="004C1978">
            <w:rPr>
              <w:noProof/>
            </w:rPr>
            <w:fldChar w:fldCharType="separate"/>
          </w:r>
          <w:r>
            <w:rPr>
              <w:noProof/>
            </w:rPr>
            <w:t>148</w:t>
          </w:r>
          <w:r w:rsidR="004C1978">
            <w:rPr>
              <w:noProof/>
            </w:rPr>
            <w:fldChar w:fldCharType="end"/>
          </w:r>
        </w:p>
      </w:tc>
    </w:tr>
  </w:tbl>
  <w:p w14:paraId="5A6CCC8D" w14:textId="77777777" w:rsidR="004C1978" w:rsidRDefault="004C19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1978" w:rsidRPr="00CB3D59" w14:paraId="050711B0" w14:textId="77777777">
      <w:trPr>
        <w:jc w:val="center"/>
      </w:trPr>
      <w:tc>
        <w:tcPr>
          <w:tcW w:w="1560" w:type="dxa"/>
        </w:tcPr>
        <w:p w14:paraId="29390516" w14:textId="39CBD216" w:rsidR="004C1978" w:rsidRPr="00F02A14" w:rsidRDefault="004C197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46F47">
            <w:rPr>
              <w:rFonts w:cs="Arial"/>
              <w:b/>
              <w:noProof/>
              <w:szCs w:val="18"/>
            </w:rPr>
            <w:t>Schedule 1</w:t>
          </w:r>
          <w:r w:rsidRPr="00F02A14">
            <w:rPr>
              <w:rFonts w:cs="Arial"/>
              <w:b/>
              <w:szCs w:val="18"/>
            </w:rPr>
            <w:fldChar w:fldCharType="end"/>
          </w:r>
        </w:p>
      </w:tc>
      <w:tc>
        <w:tcPr>
          <w:tcW w:w="5741" w:type="dxa"/>
        </w:tcPr>
        <w:p w14:paraId="0B84E9B9" w14:textId="6051DC43" w:rsidR="004C1978" w:rsidRPr="00F02A14" w:rsidRDefault="004C197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46F47">
            <w:rPr>
              <w:rFonts w:cs="Arial"/>
              <w:noProof/>
              <w:szCs w:val="18"/>
            </w:rPr>
            <w:t>Reviewable decisions</w:t>
          </w:r>
          <w:r w:rsidRPr="00F02A14">
            <w:rPr>
              <w:rFonts w:cs="Arial"/>
              <w:szCs w:val="18"/>
            </w:rPr>
            <w:fldChar w:fldCharType="end"/>
          </w:r>
        </w:p>
      </w:tc>
    </w:tr>
    <w:tr w:rsidR="004C1978" w:rsidRPr="00CB3D59" w14:paraId="3C5E4C18" w14:textId="77777777">
      <w:trPr>
        <w:jc w:val="center"/>
      </w:trPr>
      <w:tc>
        <w:tcPr>
          <w:tcW w:w="1560" w:type="dxa"/>
        </w:tcPr>
        <w:p w14:paraId="7B3E383E" w14:textId="0F1BC1C9" w:rsidR="004C1978" w:rsidRPr="00F02A14" w:rsidRDefault="004C197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D00A247" w14:textId="3182E5E2" w:rsidR="004C1978" w:rsidRPr="00F02A14" w:rsidRDefault="004C197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C1978" w:rsidRPr="00CB3D59" w14:paraId="181C41E9" w14:textId="77777777">
      <w:trPr>
        <w:jc w:val="center"/>
      </w:trPr>
      <w:tc>
        <w:tcPr>
          <w:tcW w:w="7296" w:type="dxa"/>
          <w:gridSpan w:val="2"/>
          <w:tcBorders>
            <w:bottom w:val="single" w:sz="4" w:space="0" w:color="auto"/>
          </w:tcBorders>
        </w:tcPr>
        <w:p w14:paraId="089A0771" w14:textId="77777777" w:rsidR="004C1978" w:rsidRPr="00783A18" w:rsidRDefault="004C1978" w:rsidP="00783A18">
          <w:pPr>
            <w:pStyle w:val="HeaderEven6"/>
            <w:spacing w:before="0" w:after="0"/>
            <w:rPr>
              <w:rFonts w:ascii="Times New Roman" w:hAnsi="Times New Roman"/>
              <w:sz w:val="24"/>
              <w:szCs w:val="24"/>
            </w:rPr>
          </w:pPr>
        </w:p>
      </w:tc>
    </w:tr>
  </w:tbl>
  <w:p w14:paraId="0F19428B" w14:textId="77777777" w:rsidR="004C1978" w:rsidRDefault="004C19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1978" w:rsidRPr="00CB3D59" w14:paraId="064A558A" w14:textId="77777777">
      <w:trPr>
        <w:jc w:val="center"/>
      </w:trPr>
      <w:tc>
        <w:tcPr>
          <w:tcW w:w="5741" w:type="dxa"/>
        </w:tcPr>
        <w:p w14:paraId="2DA5CE64" w14:textId="5944A11F" w:rsidR="004C1978" w:rsidRPr="00F02A14" w:rsidRDefault="004C197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4CEB9F47" w14:textId="6BBFEF33" w:rsidR="004C1978" w:rsidRPr="00F02A14" w:rsidRDefault="004C197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4C1978" w:rsidRPr="00CB3D59" w14:paraId="6DD07755" w14:textId="77777777">
      <w:trPr>
        <w:jc w:val="center"/>
      </w:trPr>
      <w:tc>
        <w:tcPr>
          <w:tcW w:w="5741" w:type="dxa"/>
        </w:tcPr>
        <w:p w14:paraId="6CC05470" w14:textId="1CF5B769" w:rsidR="004C1978" w:rsidRPr="00F02A14" w:rsidRDefault="004C197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B410B">
            <w:rPr>
              <w:rFonts w:cs="Arial"/>
              <w:noProof/>
              <w:szCs w:val="18"/>
            </w:rPr>
            <w:t>Miscellaneous</w:t>
          </w:r>
          <w:r w:rsidRPr="00F02A14">
            <w:rPr>
              <w:rFonts w:cs="Arial"/>
              <w:szCs w:val="18"/>
            </w:rPr>
            <w:fldChar w:fldCharType="end"/>
          </w:r>
        </w:p>
      </w:tc>
      <w:tc>
        <w:tcPr>
          <w:tcW w:w="1560" w:type="dxa"/>
        </w:tcPr>
        <w:p w14:paraId="29744D91" w14:textId="5EE01A8E" w:rsidR="004C1978" w:rsidRPr="00F02A14" w:rsidRDefault="004C197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B410B">
            <w:rPr>
              <w:rFonts w:cs="Arial"/>
              <w:b/>
              <w:noProof/>
              <w:szCs w:val="18"/>
            </w:rPr>
            <w:t>Part 11</w:t>
          </w:r>
          <w:r w:rsidRPr="00F02A14">
            <w:rPr>
              <w:rFonts w:cs="Arial"/>
              <w:b/>
              <w:szCs w:val="18"/>
            </w:rPr>
            <w:fldChar w:fldCharType="end"/>
          </w:r>
        </w:p>
      </w:tc>
    </w:tr>
    <w:tr w:rsidR="004C1978" w:rsidRPr="00CB3D59" w14:paraId="2F1FAE08" w14:textId="77777777">
      <w:trPr>
        <w:jc w:val="center"/>
      </w:trPr>
      <w:tc>
        <w:tcPr>
          <w:tcW w:w="7296" w:type="dxa"/>
          <w:gridSpan w:val="2"/>
          <w:tcBorders>
            <w:bottom w:val="single" w:sz="4" w:space="0" w:color="auto"/>
          </w:tcBorders>
        </w:tcPr>
        <w:p w14:paraId="717EF8E7" w14:textId="77777777" w:rsidR="004C1978" w:rsidRPr="00783A18" w:rsidRDefault="004C1978" w:rsidP="00783A18">
          <w:pPr>
            <w:pStyle w:val="HeaderOdd6"/>
            <w:spacing w:before="0" w:after="0"/>
            <w:jc w:val="left"/>
            <w:rPr>
              <w:rFonts w:ascii="Times New Roman" w:hAnsi="Times New Roman"/>
              <w:sz w:val="24"/>
              <w:szCs w:val="24"/>
            </w:rPr>
          </w:pPr>
        </w:p>
      </w:tc>
    </w:tr>
  </w:tbl>
  <w:p w14:paraId="6D6422F9" w14:textId="77777777" w:rsidR="004C1978" w:rsidRDefault="004C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58735156">
    <w:abstractNumId w:val="5"/>
  </w:num>
  <w:num w:numId="2" w16cid:durableId="672029801">
    <w:abstractNumId w:val="11"/>
  </w:num>
  <w:num w:numId="3" w16cid:durableId="185605580">
    <w:abstractNumId w:val="4"/>
  </w:num>
  <w:num w:numId="4" w16cid:durableId="1116482610">
    <w:abstractNumId w:val="12"/>
  </w:num>
  <w:num w:numId="5" w16cid:durableId="175652086">
    <w:abstractNumId w:val="6"/>
  </w:num>
  <w:num w:numId="6" w16cid:durableId="77598602">
    <w:abstractNumId w:val="7"/>
  </w:num>
  <w:num w:numId="7" w16cid:durableId="1704751005">
    <w:abstractNumId w:val="9"/>
  </w:num>
  <w:num w:numId="8" w16cid:durableId="2007509408">
    <w:abstractNumId w:val="2"/>
  </w:num>
  <w:num w:numId="9" w16cid:durableId="17017101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3A"/>
    <w:rsid w:val="00000C1F"/>
    <w:rsid w:val="000015B7"/>
    <w:rsid w:val="000025DF"/>
    <w:rsid w:val="000038FA"/>
    <w:rsid w:val="000043A6"/>
    <w:rsid w:val="00004534"/>
    <w:rsid w:val="00004573"/>
    <w:rsid w:val="000049A6"/>
    <w:rsid w:val="00005825"/>
    <w:rsid w:val="00005F1D"/>
    <w:rsid w:val="00007C8C"/>
    <w:rsid w:val="00007EED"/>
    <w:rsid w:val="00010513"/>
    <w:rsid w:val="000109AA"/>
    <w:rsid w:val="0001347E"/>
    <w:rsid w:val="000146A2"/>
    <w:rsid w:val="00014920"/>
    <w:rsid w:val="0002034F"/>
    <w:rsid w:val="0002063B"/>
    <w:rsid w:val="000213D5"/>
    <w:rsid w:val="000215AA"/>
    <w:rsid w:val="00021941"/>
    <w:rsid w:val="00021D72"/>
    <w:rsid w:val="00023228"/>
    <w:rsid w:val="00023545"/>
    <w:rsid w:val="000242ED"/>
    <w:rsid w:val="000246AB"/>
    <w:rsid w:val="00024DC9"/>
    <w:rsid w:val="0002517D"/>
    <w:rsid w:val="000252AD"/>
    <w:rsid w:val="00025988"/>
    <w:rsid w:val="00026A7B"/>
    <w:rsid w:val="00027020"/>
    <w:rsid w:val="0003189E"/>
    <w:rsid w:val="0003249F"/>
    <w:rsid w:val="00035998"/>
    <w:rsid w:val="000367F7"/>
    <w:rsid w:val="00036A2C"/>
    <w:rsid w:val="000373AB"/>
    <w:rsid w:val="000374C2"/>
    <w:rsid w:val="00037792"/>
    <w:rsid w:val="00040017"/>
    <w:rsid w:val="00040132"/>
    <w:rsid w:val="00040A9A"/>
    <w:rsid w:val="00040BC1"/>
    <w:rsid w:val="00040C95"/>
    <w:rsid w:val="00040E02"/>
    <w:rsid w:val="00041465"/>
    <w:rsid w:val="00041598"/>
    <w:rsid w:val="000417E5"/>
    <w:rsid w:val="00041FC7"/>
    <w:rsid w:val="000420DE"/>
    <w:rsid w:val="0004422A"/>
    <w:rsid w:val="000448E6"/>
    <w:rsid w:val="00044D89"/>
    <w:rsid w:val="00044E9B"/>
    <w:rsid w:val="0004560F"/>
    <w:rsid w:val="00046E24"/>
    <w:rsid w:val="00046EC3"/>
    <w:rsid w:val="00047170"/>
    <w:rsid w:val="00047369"/>
    <w:rsid w:val="000474F2"/>
    <w:rsid w:val="000510F0"/>
    <w:rsid w:val="00051806"/>
    <w:rsid w:val="00051B40"/>
    <w:rsid w:val="00052B1E"/>
    <w:rsid w:val="00052DB3"/>
    <w:rsid w:val="00054C72"/>
    <w:rsid w:val="00055507"/>
    <w:rsid w:val="00055E30"/>
    <w:rsid w:val="00057191"/>
    <w:rsid w:val="0005769F"/>
    <w:rsid w:val="00060272"/>
    <w:rsid w:val="00060A2C"/>
    <w:rsid w:val="00061304"/>
    <w:rsid w:val="00061A7F"/>
    <w:rsid w:val="00063210"/>
    <w:rsid w:val="00063D32"/>
    <w:rsid w:val="00064359"/>
    <w:rsid w:val="00064576"/>
    <w:rsid w:val="00064CF6"/>
    <w:rsid w:val="00066BCE"/>
    <w:rsid w:val="00066F6A"/>
    <w:rsid w:val="000702A7"/>
    <w:rsid w:val="00070C82"/>
    <w:rsid w:val="00071263"/>
    <w:rsid w:val="00071FB6"/>
    <w:rsid w:val="00072253"/>
    <w:rsid w:val="00072B06"/>
    <w:rsid w:val="00072ED8"/>
    <w:rsid w:val="000738EE"/>
    <w:rsid w:val="00074068"/>
    <w:rsid w:val="000747C9"/>
    <w:rsid w:val="00075F93"/>
    <w:rsid w:val="0008019B"/>
    <w:rsid w:val="00080426"/>
    <w:rsid w:val="000812D4"/>
    <w:rsid w:val="00081D6E"/>
    <w:rsid w:val="0008211A"/>
    <w:rsid w:val="0008301F"/>
    <w:rsid w:val="0008381D"/>
    <w:rsid w:val="00083C32"/>
    <w:rsid w:val="00083CA3"/>
    <w:rsid w:val="00084352"/>
    <w:rsid w:val="00087203"/>
    <w:rsid w:val="000875B4"/>
    <w:rsid w:val="000906B4"/>
    <w:rsid w:val="00090772"/>
    <w:rsid w:val="000912CA"/>
    <w:rsid w:val="00091575"/>
    <w:rsid w:val="000927A3"/>
    <w:rsid w:val="00093E6A"/>
    <w:rsid w:val="00094210"/>
    <w:rsid w:val="000949A6"/>
    <w:rsid w:val="0009506C"/>
    <w:rsid w:val="00095165"/>
    <w:rsid w:val="000954FE"/>
    <w:rsid w:val="000959B0"/>
    <w:rsid w:val="0009641C"/>
    <w:rsid w:val="0009651E"/>
    <w:rsid w:val="000A2213"/>
    <w:rsid w:val="000A2282"/>
    <w:rsid w:val="000A2EE7"/>
    <w:rsid w:val="000A3C03"/>
    <w:rsid w:val="000A3D95"/>
    <w:rsid w:val="000A5041"/>
    <w:rsid w:val="000A5DCB"/>
    <w:rsid w:val="000A637A"/>
    <w:rsid w:val="000A7E85"/>
    <w:rsid w:val="000B16B4"/>
    <w:rsid w:val="000B16DC"/>
    <w:rsid w:val="000B1C99"/>
    <w:rsid w:val="000B1DDC"/>
    <w:rsid w:val="000B1F40"/>
    <w:rsid w:val="000B2A2E"/>
    <w:rsid w:val="000B3404"/>
    <w:rsid w:val="000B410B"/>
    <w:rsid w:val="000B417D"/>
    <w:rsid w:val="000B4951"/>
    <w:rsid w:val="000B4E6A"/>
    <w:rsid w:val="000B5607"/>
    <w:rsid w:val="000B5685"/>
    <w:rsid w:val="000B6CCC"/>
    <w:rsid w:val="000B729E"/>
    <w:rsid w:val="000C010A"/>
    <w:rsid w:val="000C2077"/>
    <w:rsid w:val="000C2508"/>
    <w:rsid w:val="000C291D"/>
    <w:rsid w:val="000C2981"/>
    <w:rsid w:val="000C29AA"/>
    <w:rsid w:val="000C33D9"/>
    <w:rsid w:val="000C40AD"/>
    <w:rsid w:val="000C44B4"/>
    <w:rsid w:val="000C54A0"/>
    <w:rsid w:val="000C5F1F"/>
    <w:rsid w:val="000C687C"/>
    <w:rsid w:val="000C73C6"/>
    <w:rsid w:val="000C7832"/>
    <w:rsid w:val="000C7850"/>
    <w:rsid w:val="000D07AB"/>
    <w:rsid w:val="000D3317"/>
    <w:rsid w:val="000D4E24"/>
    <w:rsid w:val="000D54F2"/>
    <w:rsid w:val="000D5832"/>
    <w:rsid w:val="000D6214"/>
    <w:rsid w:val="000D72E3"/>
    <w:rsid w:val="000D77DD"/>
    <w:rsid w:val="000D7ACD"/>
    <w:rsid w:val="000E084D"/>
    <w:rsid w:val="000E29CA"/>
    <w:rsid w:val="000E3E25"/>
    <w:rsid w:val="000E4068"/>
    <w:rsid w:val="000E5145"/>
    <w:rsid w:val="000E576D"/>
    <w:rsid w:val="000E7D77"/>
    <w:rsid w:val="000F028D"/>
    <w:rsid w:val="000F0F36"/>
    <w:rsid w:val="000F1515"/>
    <w:rsid w:val="000F2735"/>
    <w:rsid w:val="000F2BC0"/>
    <w:rsid w:val="000F329E"/>
    <w:rsid w:val="000F41DD"/>
    <w:rsid w:val="000F452A"/>
    <w:rsid w:val="000F4B00"/>
    <w:rsid w:val="000F5F05"/>
    <w:rsid w:val="000F5FB7"/>
    <w:rsid w:val="000F6EDE"/>
    <w:rsid w:val="000F7C1F"/>
    <w:rsid w:val="001002C3"/>
    <w:rsid w:val="00101528"/>
    <w:rsid w:val="00101BCB"/>
    <w:rsid w:val="00102D5C"/>
    <w:rsid w:val="001033CB"/>
    <w:rsid w:val="0010447E"/>
    <w:rsid w:val="001047CB"/>
    <w:rsid w:val="001053AD"/>
    <w:rsid w:val="001058DF"/>
    <w:rsid w:val="0010715A"/>
    <w:rsid w:val="00107F85"/>
    <w:rsid w:val="001105E4"/>
    <w:rsid w:val="00110B4D"/>
    <w:rsid w:val="001112E5"/>
    <w:rsid w:val="0011273A"/>
    <w:rsid w:val="00114E50"/>
    <w:rsid w:val="001158B0"/>
    <w:rsid w:val="001215DB"/>
    <w:rsid w:val="0012492E"/>
    <w:rsid w:val="00126287"/>
    <w:rsid w:val="00127D5E"/>
    <w:rsid w:val="0013046D"/>
    <w:rsid w:val="001313CC"/>
    <w:rsid w:val="001313FA"/>
    <w:rsid w:val="00131442"/>
    <w:rsid w:val="001315A1"/>
    <w:rsid w:val="00132957"/>
    <w:rsid w:val="00133F2B"/>
    <w:rsid w:val="001343A6"/>
    <w:rsid w:val="0013531D"/>
    <w:rsid w:val="00135C7B"/>
    <w:rsid w:val="00136CEE"/>
    <w:rsid w:val="00136FBE"/>
    <w:rsid w:val="00140A5E"/>
    <w:rsid w:val="001411AC"/>
    <w:rsid w:val="001412D9"/>
    <w:rsid w:val="00142330"/>
    <w:rsid w:val="00142CEB"/>
    <w:rsid w:val="00145338"/>
    <w:rsid w:val="00145626"/>
    <w:rsid w:val="00146740"/>
    <w:rsid w:val="00147038"/>
    <w:rsid w:val="00147411"/>
    <w:rsid w:val="00147781"/>
    <w:rsid w:val="00150851"/>
    <w:rsid w:val="001520FC"/>
    <w:rsid w:val="0015312B"/>
    <w:rsid w:val="001533C1"/>
    <w:rsid w:val="00153482"/>
    <w:rsid w:val="00154977"/>
    <w:rsid w:val="00155D34"/>
    <w:rsid w:val="00156819"/>
    <w:rsid w:val="001570F0"/>
    <w:rsid w:val="001572E4"/>
    <w:rsid w:val="001601E0"/>
    <w:rsid w:val="00160BEB"/>
    <w:rsid w:val="00160DF7"/>
    <w:rsid w:val="00161A84"/>
    <w:rsid w:val="00164204"/>
    <w:rsid w:val="00164BD8"/>
    <w:rsid w:val="00165F72"/>
    <w:rsid w:val="00170858"/>
    <w:rsid w:val="0017182C"/>
    <w:rsid w:val="00171E80"/>
    <w:rsid w:val="00172D13"/>
    <w:rsid w:val="0017309C"/>
    <w:rsid w:val="001741FF"/>
    <w:rsid w:val="00175649"/>
    <w:rsid w:val="00176AE6"/>
    <w:rsid w:val="0017716D"/>
    <w:rsid w:val="0017793A"/>
    <w:rsid w:val="00180057"/>
    <w:rsid w:val="00180311"/>
    <w:rsid w:val="0018076A"/>
    <w:rsid w:val="001815FB"/>
    <w:rsid w:val="00181D8C"/>
    <w:rsid w:val="001842C7"/>
    <w:rsid w:val="00190528"/>
    <w:rsid w:val="00190B62"/>
    <w:rsid w:val="00190FBA"/>
    <w:rsid w:val="00191196"/>
    <w:rsid w:val="00191E16"/>
    <w:rsid w:val="00191EE1"/>
    <w:rsid w:val="0019297A"/>
    <w:rsid w:val="00192D1E"/>
    <w:rsid w:val="00193D6B"/>
    <w:rsid w:val="00194474"/>
    <w:rsid w:val="00195101"/>
    <w:rsid w:val="00196F12"/>
    <w:rsid w:val="001975BC"/>
    <w:rsid w:val="001A0B39"/>
    <w:rsid w:val="001A174C"/>
    <w:rsid w:val="001A180F"/>
    <w:rsid w:val="001A320F"/>
    <w:rsid w:val="001A351C"/>
    <w:rsid w:val="001A3AB1"/>
    <w:rsid w:val="001A3B6D"/>
    <w:rsid w:val="001A5B1B"/>
    <w:rsid w:val="001A6790"/>
    <w:rsid w:val="001B05DF"/>
    <w:rsid w:val="001B1114"/>
    <w:rsid w:val="001B1AD4"/>
    <w:rsid w:val="001B1EF3"/>
    <w:rsid w:val="001B218A"/>
    <w:rsid w:val="001B3281"/>
    <w:rsid w:val="001B3891"/>
    <w:rsid w:val="001B3B53"/>
    <w:rsid w:val="001B449A"/>
    <w:rsid w:val="001B4B53"/>
    <w:rsid w:val="001B6311"/>
    <w:rsid w:val="001B6BC0"/>
    <w:rsid w:val="001C1644"/>
    <w:rsid w:val="001C29CC"/>
    <w:rsid w:val="001C3191"/>
    <w:rsid w:val="001C31EF"/>
    <w:rsid w:val="001C3637"/>
    <w:rsid w:val="001C3BD3"/>
    <w:rsid w:val="001C4513"/>
    <w:rsid w:val="001C4A67"/>
    <w:rsid w:val="001C547E"/>
    <w:rsid w:val="001C65D8"/>
    <w:rsid w:val="001C699F"/>
    <w:rsid w:val="001C7C0D"/>
    <w:rsid w:val="001D08EC"/>
    <w:rsid w:val="001D09C2"/>
    <w:rsid w:val="001D0CEB"/>
    <w:rsid w:val="001D10E4"/>
    <w:rsid w:val="001D11C1"/>
    <w:rsid w:val="001D15FB"/>
    <w:rsid w:val="001D1702"/>
    <w:rsid w:val="001D1DBB"/>
    <w:rsid w:val="001D1F85"/>
    <w:rsid w:val="001D4106"/>
    <w:rsid w:val="001D53F0"/>
    <w:rsid w:val="001D56B1"/>
    <w:rsid w:val="001D56B4"/>
    <w:rsid w:val="001D5B37"/>
    <w:rsid w:val="001D6B0B"/>
    <w:rsid w:val="001D6D26"/>
    <w:rsid w:val="001D73DF"/>
    <w:rsid w:val="001E02AF"/>
    <w:rsid w:val="001E0780"/>
    <w:rsid w:val="001E0927"/>
    <w:rsid w:val="001E0BBC"/>
    <w:rsid w:val="001E1A01"/>
    <w:rsid w:val="001E4694"/>
    <w:rsid w:val="001E4A6C"/>
    <w:rsid w:val="001E5D92"/>
    <w:rsid w:val="001E61F3"/>
    <w:rsid w:val="001E623A"/>
    <w:rsid w:val="001E6DA4"/>
    <w:rsid w:val="001E73BF"/>
    <w:rsid w:val="001E79DB"/>
    <w:rsid w:val="001F0E02"/>
    <w:rsid w:val="001F3A15"/>
    <w:rsid w:val="001F3DB4"/>
    <w:rsid w:val="001F4291"/>
    <w:rsid w:val="001F45A5"/>
    <w:rsid w:val="001F55E5"/>
    <w:rsid w:val="001F5A2B"/>
    <w:rsid w:val="001F6187"/>
    <w:rsid w:val="001F66BD"/>
    <w:rsid w:val="00200557"/>
    <w:rsid w:val="00200657"/>
    <w:rsid w:val="002012E6"/>
    <w:rsid w:val="00202420"/>
    <w:rsid w:val="002030C3"/>
    <w:rsid w:val="00203655"/>
    <w:rsid w:val="002037B2"/>
    <w:rsid w:val="00203C63"/>
    <w:rsid w:val="00203F0C"/>
    <w:rsid w:val="00204772"/>
    <w:rsid w:val="00204E34"/>
    <w:rsid w:val="0020610F"/>
    <w:rsid w:val="00206372"/>
    <w:rsid w:val="0020645A"/>
    <w:rsid w:val="00207621"/>
    <w:rsid w:val="00207F98"/>
    <w:rsid w:val="002103D2"/>
    <w:rsid w:val="00210770"/>
    <w:rsid w:val="00211CAB"/>
    <w:rsid w:val="002143DE"/>
    <w:rsid w:val="0021445E"/>
    <w:rsid w:val="00217C8C"/>
    <w:rsid w:val="002208AF"/>
    <w:rsid w:val="00220C54"/>
    <w:rsid w:val="00221000"/>
    <w:rsid w:val="0022149F"/>
    <w:rsid w:val="002216DF"/>
    <w:rsid w:val="002222A8"/>
    <w:rsid w:val="0022376F"/>
    <w:rsid w:val="00223886"/>
    <w:rsid w:val="0022514E"/>
    <w:rsid w:val="00225307"/>
    <w:rsid w:val="00226092"/>
    <w:rsid w:val="002263A5"/>
    <w:rsid w:val="00226FA8"/>
    <w:rsid w:val="00227209"/>
    <w:rsid w:val="002278E7"/>
    <w:rsid w:val="00227C8F"/>
    <w:rsid w:val="00230377"/>
    <w:rsid w:val="00230B43"/>
    <w:rsid w:val="0023142C"/>
    <w:rsid w:val="00231509"/>
    <w:rsid w:val="002337F1"/>
    <w:rsid w:val="00233A88"/>
    <w:rsid w:val="00234574"/>
    <w:rsid w:val="002409EB"/>
    <w:rsid w:val="00240AC0"/>
    <w:rsid w:val="002421AB"/>
    <w:rsid w:val="002422A0"/>
    <w:rsid w:val="002431B7"/>
    <w:rsid w:val="002440B8"/>
    <w:rsid w:val="0024494C"/>
    <w:rsid w:val="00244AC6"/>
    <w:rsid w:val="00244C78"/>
    <w:rsid w:val="00246F34"/>
    <w:rsid w:val="00247F3C"/>
    <w:rsid w:val="002502C9"/>
    <w:rsid w:val="0025035B"/>
    <w:rsid w:val="002505F8"/>
    <w:rsid w:val="00250F2A"/>
    <w:rsid w:val="0025167D"/>
    <w:rsid w:val="002522D7"/>
    <w:rsid w:val="00253B34"/>
    <w:rsid w:val="00254160"/>
    <w:rsid w:val="00254409"/>
    <w:rsid w:val="00254A00"/>
    <w:rsid w:val="00255D50"/>
    <w:rsid w:val="00256093"/>
    <w:rsid w:val="00256E0F"/>
    <w:rsid w:val="00260019"/>
    <w:rsid w:val="0026001C"/>
    <w:rsid w:val="002612B5"/>
    <w:rsid w:val="00263163"/>
    <w:rsid w:val="002637AD"/>
    <w:rsid w:val="00263A99"/>
    <w:rsid w:val="00263EAD"/>
    <w:rsid w:val="002644DC"/>
    <w:rsid w:val="0026458E"/>
    <w:rsid w:val="00267BE3"/>
    <w:rsid w:val="002702D4"/>
    <w:rsid w:val="00272247"/>
    <w:rsid w:val="00272968"/>
    <w:rsid w:val="00273A95"/>
    <w:rsid w:val="00273B6D"/>
    <w:rsid w:val="00273C6E"/>
    <w:rsid w:val="002745DA"/>
    <w:rsid w:val="00274879"/>
    <w:rsid w:val="00275334"/>
    <w:rsid w:val="00275CE9"/>
    <w:rsid w:val="00276301"/>
    <w:rsid w:val="00276E3C"/>
    <w:rsid w:val="00277042"/>
    <w:rsid w:val="00280C7B"/>
    <w:rsid w:val="00280DFB"/>
    <w:rsid w:val="00282131"/>
    <w:rsid w:val="00282B0F"/>
    <w:rsid w:val="00283D29"/>
    <w:rsid w:val="00285B46"/>
    <w:rsid w:val="00286D46"/>
    <w:rsid w:val="00287065"/>
    <w:rsid w:val="00287794"/>
    <w:rsid w:val="00290D70"/>
    <w:rsid w:val="00291E40"/>
    <w:rsid w:val="002923C9"/>
    <w:rsid w:val="0029334F"/>
    <w:rsid w:val="00294EB3"/>
    <w:rsid w:val="0029559A"/>
    <w:rsid w:val="002965DD"/>
    <w:rsid w:val="0029692F"/>
    <w:rsid w:val="00296DEB"/>
    <w:rsid w:val="002A05C1"/>
    <w:rsid w:val="002A1D92"/>
    <w:rsid w:val="002A2332"/>
    <w:rsid w:val="002A25AC"/>
    <w:rsid w:val="002A34C7"/>
    <w:rsid w:val="002A3EA5"/>
    <w:rsid w:val="002A426C"/>
    <w:rsid w:val="002A4AE8"/>
    <w:rsid w:val="002A6E34"/>
    <w:rsid w:val="002A6F4D"/>
    <w:rsid w:val="002A756E"/>
    <w:rsid w:val="002B009D"/>
    <w:rsid w:val="002B00AE"/>
    <w:rsid w:val="002B014C"/>
    <w:rsid w:val="002B0EB4"/>
    <w:rsid w:val="002B1762"/>
    <w:rsid w:val="002B2682"/>
    <w:rsid w:val="002B272C"/>
    <w:rsid w:val="002B2A6B"/>
    <w:rsid w:val="002B502C"/>
    <w:rsid w:val="002B56E9"/>
    <w:rsid w:val="002B58FC"/>
    <w:rsid w:val="002B5C4C"/>
    <w:rsid w:val="002B673D"/>
    <w:rsid w:val="002B6FE8"/>
    <w:rsid w:val="002B7D5B"/>
    <w:rsid w:val="002C1E06"/>
    <w:rsid w:val="002C48BD"/>
    <w:rsid w:val="002C5C73"/>
    <w:rsid w:val="002C5DB3"/>
    <w:rsid w:val="002C6C75"/>
    <w:rsid w:val="002C7985"/>
    <w:rsid w:val="002D09CB"/>
    <w:rsid w:val="002D26EA"/>
    <w:rsid w:val="002D2A42"/>
    <w:rsid w:val="002D2FE5"/>
    <w:rsid w:val="002D3A61"/>
    <w:rsid w:val="002D5C06"/>
    <w:rsid w:val="002D64A2"/>
    <w:rsid w:val="002D668D"/>
    <w:rsid w:val="002D685A"/>
    <w:rsid w:val="002D70A3"/>
    <w:rsid w:val="002D7129"/>
    <w:rsid w:val="002E01EA"/>
    <w:rsid w:val="002E0D90"/>
    <w:rsid w:val="002E144D"/>
    <w:rsid w:val="002E25D3"/>
    <w:rsid w:val="002E2FDA"/>
    <w:rsid w:val="002E4F10"/>
    <w:rsid w:val="002E5A8C"/>
    <w:rsid w:val="002E6559"/>
    <w:rsid w:val="002E6E0C"/>
    <w:rsid w:val="002E71D4"/>
    <w:rsid w:val="002F1168"/>
    <w:rsid w:val="002F2D70"/>
    <w:rsid w:val="002F3CCD"/>
    <w:rsid w:val="002F3F34"/>
    <w:rsid w:val="002F43A0"/>
    <w:rsid w:val="002F55C4"/>
    <w:rsid w:val="002F696A"/>
    <w:rsid w:val="002F7D8B"/>
    <w:rsid w:val="003003EC"/>
    <w:rsid w:val="00300467"/>
    <w:rsid w:val="00302B2F"/>
    <w:rsid w:val="00302C50"/>
    <w:rsid w:val="00303D53"/>
    <w:rsid w:val="00304307"/>
    <w:rsid w:val="0030575F"/>
    <w:rsid w:val="00305959"/>
    <w:rsid w:val="00306699"/>
    <w:rsid w:val="003068E0"/>
    <w:rsid w:val="003072F0"/>
    <w:rsid w:val="003108D1"/>
    <w:rsid w:val="0031143F"/>
    <w:rsid w:val="00311E08"/>
    <w:rsid w:val="0031211E"/>
    <w:rsid w:val="003124BA"/>
    <w:rsid w:val="003124C7"/>
    <w:rsid w:val="00313A3F"/>
    <w:rsid w:val="00313E16"/>
    <w:rsid w:val="003140B9"/>
    <w:rsid w:val="00314266"/>
    <w:rsid w:val="003143A0"/>
    <w:rsid w:val="00314804"/>
    <w:rsid w:val="00315AE5"/>
    <w:rsid w:val="00315B62"/>
    <w:rsid w:val="0031647D"/>
    <w:rsid w:val="003179E8"/>
    <w:rsid w:val="00317FDC"/>
    <w:rsid w:val="0032063D"/>
    <w:rsid w:val="00326CA1"/>
    <w:rsid w:val="00326D7C"/>
    <w:rsid w:val="00331203"/>
    <w:rsid w:val="003316F1"/>
    <w:rsid w:val="00331F65"/>
    <w:rsid w:val="00333C82"/>
    <w:rsid w:val="003341B6"/>
    <w:rsid w:val="003344D3"/>
    <w:rsid w:val="00334E6B"/>
    <w:rsid w:val="00335D54"/>
    <w:rsid w:val="00335D7F"/>
    <w:rsid w:val="00336345"/>
    <w:rsid w:val="003367B6"/>
    <w:rsid w:val="00337F75"/>
    <w:rsid w:val="00340C7A"/>
    <w:rsid w:val="00341595"/>
    <w:rsid w:val="00342E3D"/>
    <w:rsid w:val="0034336E"/>
    <w:rsid w:val="00344267"/>
    <w:rsid w:val="0034432F"/>
    <w:rsid w:val="00344447"/>
    <w:rsid w:val="0034583F"/>
    <w:rsid w:val="00345EE7"/>
    <w:rsid w:val="00346F47"/>
    <w:rsid w:val="003478D2"/>
    <w:rsid w:val="00347F92"/>
    <w:rsid w:val="003516FB"/>
    <w:rsid w:val="00352CFC"/>
    <w:rsid w:val="00353FF3"/>
    <w:rsid w:val="00354E64"/>
    <w:rsid w:val="00355AD9"/>
    <w:rsid w:val="00356113"/>
    <w:rsid w:val="00356376"/>
    <w:rsid w:val="00356E06"/>
    <w:rsid w:val="00356F09"/>
    <w:rsid w:val="003573B5"/>
    <w:rsid w:val="00357486"/>
    <w:rsid w:val="003574D1"/>
    <w:rsid w:val="00360015"/>
    <w:rsid w:val="00360196"/>
    <w:rsid w:val="0036172F"/>
    <w:rsid w:val="0036274A"/>
    <w:rsid w:val="00362F9D"/>
    <w:rsid w:val="003646D5"/>
    <w:rsid w:val="00364BFE"/>
    <w:rsid w:val="00364D7E"/>
    <w:rsid w:val="003659ED"/>
    <w:rsid w:val="003700C0"/>
    <w:rsid w:val="003703B6"/>
    <w:rsid w:val="00370AE8"/>
    <w:rsid w:val="00371631"/>
    <w:rsid w:val="00372EF0"/>
    <w:rsid w:val="00375B2E"/>
    <w:rsid w:val="00377D1F"/>
    <w:rsid w:val="00381C62"/>
    <w:rsid w:val="00381D1B"/>
    <w:rsid w:val="00381D64"/>
    <w:rsid w:val="00385097"/>
    <w:rsid w:val="003874AC"/>
    <w:rsid w:val="003874C6"/>
    <w:rsid w:val="00387DD9"/>
    <w:rsid w:val="00390003"/>
    <w:rsid w:val="00390B84"/>
    <w:rsid w:val="00391C6F"/>
    <w:rsid w:val="003937BA"/>
    <w:rsid w:val="00396490"/>
    <w:rsid w:val="00396646"/>
    <w:rsid w:val="00396B0E"/>
    <w:rsid w:val="003A0664"/>
    <w:rsid w:val="003A07DB"/>
    <w:rsid w:val="003A160E"/>
    <w:rsid w:val="003A1FB1"/>
    <w:rsid w:val="003A2057"/>
    <w:rsid w:val="003A2456"/>
    <w:rsid w:val="003A44BB"/>
    <w:rsid w:val="003A4E52"/>
    <w:rsid w:val="003A52BA"/>
    <w:rsid w:val="003A537B"/>
    <w:rsid w:val="003A5D05"/>
    <w:rsid w:val="003A6D83"/>
    <w:rsid w:val="003A779F"/>
    <w:rsid w:val="003A7A6C"/>
    <w:rsid w:val="003B01DB"/>
    <w:rsid w:val="003B0C6D"/>
    <w:rsid w:val="003B0F80"/>
    <w:rsid w:val="003B2C7A"/>
    <w:rsid w:val="003B31A1"/>
    <w:rsid w:val="003B4091"/>
    <w:rsid w:val="003B42FD"/>
    <w:rsid w:val="003B58A2"/>
    <w:rsid w:val="003B5F57"/>
    <w:rsid w:val="003B6181"/>
    <w:rsid w:val="003B618D"/>
    <w:rsid w:val="003C0702"/>
    <w:rsid w:val="003C0A3A"/>
    <w:rsid w:val="003C0BBF"/>
    <w:rsid w:val="003C50A2"/>
    <w:rsid w:val="003C6DE9"/>
    <w:rsid w:val="003C6EDF"/>
    <w:rsid w:val="003C7B9C"/>
    <w:rsid w:val="003D0740"/>
    <w:rsid w:val="003D4053"/>
    <w:rsid w:val="003D4AAE"/>
    <w:rsid w:val="003D4C75"/>
    <w:rsid w:val="003D5774"/>
    <w:rsid w:val="003D7254"/>
    <w:rsid w:val="003E0653"/>
    <w:rsid w:val="003E0E49"/>
    <w:rsid w:val="003E1B32"/>
    <w:rsid w:val="003E2F1A"/>
    <w:rsid w:val="003E2F33"/>
    <w:rsid w:val="003E3B6F"/>
    <w:rsid w:val="003E5679"/>
    <w:rsid w:val="003E68D2"/>
    <w:rsid w:val="003E6B00"/>
    <w:rsid w:val="003E7FDB"/>
    <w:rsid w:val="003F06EE"/>
    <w:rsid w:val="003F35AD"/>
    <w:rsid w:val="003F3B87"/>
    <w:rsid w:val="003F46DC"/>
    <w:rsid w:val="003F4912"/>
    <w:rsid w:val="003F5540"/>
    <w:rsid w:val="003F5904"/>
    <w:rsid w:val="003F59C5"/>
    <w:rsid w:val="003F79B6"/>
    <w:rsid w:val="003F7A0F"/>
    <w:rsid w:val="003F7DB2"/>
    <w:rsid w:val="004005F0"/>
    <w:rsid w:val="0040136F"/>
    <w:rsid w:val="00401D9E"/>
    <w:rsid w:val="004033B4"/>
    <w:rsid w:val="0040342C"/>
    <w:rsid w:val="00403645"/>
    <w:rsid w:val="00404426"/>
    <w:rsid w:val="00404FE0"/>
    <w:rsid w:val="00406435"/>
    <w:rsid w:val="0040687E"/>
    <w:rsid w:val="0041082D"/>
    <w:rsid w:val="00410C20"/>
    <w:rsid w:val="004110BA"/>
    <w:rsid w:val="00411789"/>
    <w:rsid w:val="00411C12"/>
    <w:rsid w:val="00413CAD"/>
    <w:rsid w:val="00414F99"/>
    <w:rsid w:val="0041567C"/>
    <w:rsid w:val="00415D4D"/>
    <w:rsid w:val="004164B4"/>
    <w:rsid w:val="00416A4F"/>
    <w:rsid w:val="00417597"/>
    <w:rsid w:val="00421943"/>
    <w:rsid w:val="00421E10"/>
    <w:rsid w:val="004233E6"/>
    <w:rsid w:val="004237F3"/>
    <w:rsid w:val="00423AC4"/>
    <w:rsid w:val="004261F0"/>
    <w:rsid w:val="00426D96"/>
    <w:rsid w:val="0042799E"/>
    <w:rsid w:val="0043002B"/>
    <w:rsid w:val="00430979"/>
    <w:rsid w:val="00430B8E"/>
    <w:rsid w:val="00431A67"/>
    <w:rsid w:val="00433064"/>
    <w:rsid w:val="00434B7D"/>
    <w:rsid w:val="00434D0B"/>
    <w:rsid w:val="00435893"/>
    <w:rsid w:val="004358D2"/>
    <w:rsid w:val="00435CF2"/>
    <w:rsid w:val="004379E3"/>
    <w:rsid w:val="0044067A"/>
    <w:rsid w:val="00440811"/>
    <w:rsid w:val="00440F5C"/>
    <w:rsid w:val="00442666"/>
    <w:rsid w:val="00442A37"/>
    <w:rsid w:val="00443405"/>
    <w:rsid w:val="00443ADD"/>
    <w:rsid w:val="00443D5A"/>
    <w:rsid w:val="00443ECA"/>
    <w:rsid w:val="00443EE8"/>
    <w:rsid w:val="00444785"/>
    <w:rsid w:val="00447379"/>
    <w:rsid w:val="00447B1D"/>
    <w:rsid w:val="00447C31"/>
    <w:rsid w:val="00447EFC"/>
    <w:rsid w:val="00450FE3"/>
    <w:rsid w:val="004510ED"/>
    <w:rsid w:val="0045134D"/>
    <w:rsid w:val="004518DE"/>
    <w:rsid w:val="004525D8"/>
    <w:rsid w:val="0045272B"/>
    <w:rsid w:val="004536AA"/>
    <w:rsid w:val="0045398D"/>
    <w:rsid w:val="00455046"/>
    <w:rsid w:val="00456074"/>
    <w:rsid w:val="004572B1"/>
    <w:rsid w:val="00457476"/>
    <w:rsid w:val="0046076C"/>
    <w:rsid w:val="00460A67"/>
    <w:rsid w:val="0046110D"/>
    <w:rsid w:val="004614FB"/>
    <w:rsid w:val="00461A2C"/>
    <w:rsid w:val="00461D78"/>
    <w:rsid w:val="00462B21"/>
    <w:rsid w:val="00462B70"/>
    <w:rsid w:val="00463FEE"/>
    <w:rsid w:val="00464133"/>
    <w:rsid w:val="00464372"/>
    <w:rsid w:val="00464E6B"/>
    <w:rsid w:val="004659B1"/>
    <w:rsid w:val="004664E6"/>
    <w:rsid w:val="00466BE8"/>
    <w:rsid w:val="00470B8D"/>
    <w:rsid w:val="00471BE4"/>
    <w:rsid w:val="00471E5A"/>
    <w:rsid w:val="00472639"/>
    <w:rsid w:val="00472DD2"/>
    <w:rsid w:val="00473224"/>
    <w:rsid w:val="00475017"/>
    <w:rsid w:val="004751D3"/>
    <w:rsid w:val="00475877"/>
    <w:rsid w:val="00475F03"/>
    <w:rsid w:val="0047616F"/>
    <w:rsid w:val="00476DCA"/>
    <w:rsid w:val="00477B21"/>
    <w:rsid w:val="00480A8E"/>
    <w:rsid w:val="00480F9F"/>
    <w:rsid w:val="00481BFF"/>
    <w:rsid w:val="00482C91"/>
    <w:rsid w:val="0048525E"/>
    <w:rsid w:val="00486357"/>
    <w:rsid w:val="00486BEB"/>
    <w:rsid w:val="00486DD1"/>
    <w:rsid w:val="00486FE2"/>
    <w:rsid w:val="0048742D"/>
    <w:rsid w:val="004875BE"/>
    <w:rsid w:val="00487D5F"/>
    <w:rsid w:val="00491236"/>
    <w:rsid w:val="00491D7C"/>
    <w:rsid w:val="004928E9"/>
    <w:rsid w:val="00493135"/>
    <w:rsid w:val="00493A38"/>
    <w:rsid w:val="00493ED5"/>
    <w:rsid w:val="00494267"/>
    <w:rsid w:val="00494EE6"/>
    <w:rsid w:val="0049522F"/>
    <w:rsid w:val="0049644A"/>
    <w:rsid w:val="00496B5D"/>
    <w:rsid w:val="00497D33"/>
    <w:rsid w:val="004A13ED"/>
    <w:rsid w:val="004A1903"/>
    <w:rsid w:val="004A1E58"/>
    <w:rsid w:val="004A2333"/>
    <w:rsid w:val="004A2B30"/>
    <w:rsid w:val="004A2FDC"/>
    <w:rsid w:val="004A32C4"/>
    <w:rsid w:val="004A3705"/>
    <w:rsid w:val="004A3D43"/>
    <w:rsid w:val="004A6EBE"/>
    <w:rsid w:val="004B03E9"/>
    <w:rsid w:val="004B0748"/>
    <w:rsid w:val="004B0E9D"/>
    <w:rsid w:val="004B1EFE"/>
    <w:rsid w:val="004B2171"/>
    <w:rsid w:val="004B235E"/>
    <w:rsid w:val="004B26E4"/>
    <w:rsid w:val="004B2CC6"/>
    <w:rsid w:val="004B3B57"/>
    <w:rsid w:val="004B57ED"/>
    <w:rsid w:val="004B5B0F"/>
    <w:rsid w:val="004B5B98"/>
    <w:rsid w:val="004B635E"/>
    <w:rsid w:val="004B7B74"/>
    <w:rsid w:val="004C000A"/>
    <w:rsid w:val="004C1978"/>
    <w:rsid w:val="004C1A63"/>
    <w:rsid w:val="004C1B1A"/>
    <w:rsid w:val="004C225C"/>
    <w:rsid w:val="004C2787"/>
    <w:rsid w:val="004C2A16"/>
    <w:rsid w:val="004C2AC2"/>
    <w:rsid w:val="004C5A24"/>
    <w:rsid w:val="004C5E93"/>
    <w:rsid w:val="004C5F1A"/>
    <w:rsid w:val="004C5FDB"/>
    <w:rsid w:val="004C724A"/>
    <w:rsid w:val="004D06FD"/>
    <w:rsid w:val="004D0E19"/>
    <w:rsid w:val="004D1C5D"/>
    <w:rsid w:val="004D2E34"/>
    <w:rsid w:val="004D31A9"/>
    <w:rsid w:val="004D3E93"/>
    <w:rsid w:val="004D4557"/>
    <w:rsid w:val="004D4BF7"/>
    <w:rsid w:val="004D53B8"/>
    <w:rsid w:val="004E04B2"/>
    <w:rsid w:val="004E2567"/>
    <w:rsid w:val="004E2568"/>
    <w:rsid w:val="004E2B44"/>
    <w:rsid w:val="004E3576"/>
    <w:rsid w:val="004E4D7B"/>
    <w:rsid w:val="004E5389"/>
    <w:rsid w:val="004E6915"/>
    <w:rsid w:val="004E7350"/>
    <w:rsid w:val="004F0DCA"/>
    <w:rsid w:val="004F1050"/>
    <w:rsid w:val="004F1A06"/>
    <w:rsid w:val="004F25B3"/>
    <w:rsid w:val="004F2A79"/>
    <w:rsid w:val="004F369C"/>
    <w:rsid w:val="004F40CA"/>
    <w:rsid w:val="004F5C44"/>
    <w:rsid w:val="004F5CA6"/>
    <w:rsid w:val="004F6688"/>
    <w:rsid w:val="004F684D"/>
    <w:rsid w:val="004F6BDD"/>
    <w:rsid w:val="004F6CF9"/>
    <w:rsid w:val="00501495"/>
    <w:rsid w:val="00503AE3"/>
    <w:rsid w:val="00504B19"/>
    <w:rsid w:val="005055B0"/>
    <w:rsid w:val="00505E2C"/>
    <w:rsid w:val="0050662E"/>
    <w:rsid w:val="005075D0"/>
    <w:rsid w:val="00510F47"/>
    <w:rsid w:val="00512972"/>
    <w:rsid w:val="00515082"/>
    <w:rsid w:val="00515E14"/>
    <w:rsid w:val="00516550"/>
    <w:rsid w:val="005168CF"/>
    <w:rsid w:val="005171DC"/>
    <w:rsid w:val="00517C4F"/>
    <w:rsid w:val="0052097D"/>
    <w:rsid w:val="00520E4E"/>
    <w:rsid w:val="005218EE"/>
    <w:rsid w:val="00523C48"/>
    <w:rsid w:val="005249B7"/>
    <w:rsid w:val="00524CBC"/>
    <w:rsid w:val="005259D1"/>
    <w:rsid w:val="00526945"/>
    <w:rsid w:val="00530666"/>
    <w:rsid w:val="00531A63"/>
    <w:rsid w:val="00531AF6"/>
    <w:rsid w:val="00531E78"/>
    <w:rsid w:val="005337EA"/>
    <w:rsid w:val="005343BA"/>
    <w:rsid w:val="0053499F"/>
    <w:rsid w:val="00534AB5"/>
    <w:rsid w:val="00537E8C"/>
    <w:rsid w:val="00540B66"/>
    <w:rsid w:val="0054147C"/>
    <w:rsid w:val="00541B53"/>
    <w:rsid w:val="00542E65"/>
    <w:rsid w:val="00543278"/>
    <w:rsid w:val="00543739"/>
    <w:rsid w:val="0054378B"/>
    <w:rsid w:val="005437C9"/>
    <w:rsid w:val="0054414F"/>
    <w:rsid w:val="00544938"/>
    <w:rsid w:val="00544C11"/>
    <w:rsid w:val="005453DA"/>
    <w:rsid w:val="005463BE"/>
    <w:rsid w:val="00546B31"/>
    <w:rsid w:val="005474CA"/>
    <w:rsid w:val="0054753D"/>
    <w:rsid w:val="00547C35"/>
    <w:rsid w:val="00547FC9"/>
    <w:rsid w:val="00551AE6"/>
    <w:rsid w:val="0055253B"/>
    <w:rsid w:val="00552735"/>
    <w:rsid w:val="005527EA"/>
    <w:rsid w:val="00552FFB"/>
    <w:rsid w:val="00553397"/>
    <w:rsid w:val="00553EA6"/>
    <w:rsid w:val="00555121"/>
    <w:rsid w:val="00556291"/>
    <w:rsid w:val="005563EE"/>
    <w:rsid w:val="0055672C"/>
    <w:rsid w:val="005569CD"/>
    <w:rsid w:val="005604DE"/>
    <w:rsid w:val="00560615"/>
    <w:rsid w:val="00562392"/>
    <w:rsid w:val="005623AE"/>
    <w:rsid w:val="0056302F"/>
    <w:rsid w:val="00563176"/>
    <w:rsid w:val="005658C2"/>
    <w:rsid w:val="00565F1B"/>
    <w:rsid w:val="00567644"/>
    <w:rsid w:val="00567CF2"/>
    <w:rsid w:val="005705BB"/>
    <w:rsid w:val="00570680"/>
    <w:rsid w:val="00570DD9"/>
    <w:rsid w:val="00570EDD"/>
    <w:rsid w:val="005710D7"/>
    <w:rsid w:val="00571859"/>
    <w:rsid w:val="00571D8C"/>
    <w:rsid w:val="00571FA0"/>
    <w:rsid w:val="005721F7"/>
    <w:rsid w:val="00573D9B"/>
    <w:rsid w:val="00574382"/>
    <w:rsid w:val="00574534"/>
    <w:rsid w:val="00575646"/>
    <w:rsid w:val="005757FD"/>
    <w:rsid w:val="00575A1F"/>
    <w:rsid w:val="005768D1"/>
    <w:rsid w:val="00580EBD"/>
    <w:rsid w:val="00581D0B"/>
    <w:rsid w:val="00582577"/>
    <w:rsid w:val="00582754"/>
    <w:rsid w:val="005840DF"/>
    <w:rsid w:val="00584539"/>
    <w:rsid w:val="00584C1E"/>
    <w:rsid w:val="00585700"/>
    <w:rsid w:val="005859BF"/>
    <w:rsid w:val="00585E64"/>
    <w:rsid w:val="00586569"/>
    <w:rsid w:val="00586C40"/>
    <w:rsid w:val="00587DFD"/>
    <w:rsid w:val="005913C8"/>
    <w:rsid w:val="005913F0"/>
    <w:rsid w:val="00592225"/>
    <w:rsid w:val="0059278C"/>
    <w:rsid w:val="005951C8"/>
    <w:rsid w:val="00595EB1"/>
    <w:rsid w:val="00596BB3"/>
    <w:rsid w:val="00596DF8"/>
    <w:rsid w:val="0059742F"/>
    <w:rsid w:val="0059754B"/>
    <w:rsid w:val="00597C90"/>
    <w:rsid w:val="005A1169"/>
    <w:rsid w:val="005A44E6"/>
    <w:rsid w:val="005A4EE0"/>
    <w:rsid w:val="005A57E5"/>
    <w:rsid w:val="005A5916"/>
    <w:rsid w:val="005A641F"/>
    <w:rsid w:val="005A7A84"/>
    <w:rsid w:val="005B0180"/>
    <w:rsid w:val="005B1F87"/>
    <w:rsid w:val="005B4CF5"/>
    <w:rsid w:val="005B5BE7"/>
    <w:rsid w:val="005B5F3E"/>
    <w:rsid w:val="005B6C29"/>
    <w:rsid w:val="005B6C66"/>
    <w:rsid w:val="005C0B20"/>
    <w:rsid w:val="005C28C5"/>
    <w:rsid w:val="005C297B"/>
    <w:rsid w:val="005C2DAA"/>
    <w:rsid w:val="005C2E30"/>
    <w:rsid w:val="005C3189"/>
    <w:rsid w:val="005C4167"/>
    <w:rsid w:val="005C4A57"/>
    <w:rsid w:val="005C4AF9"/>
    <w:rsid w:val="005C5C49"/>
    <w:rsid w:val="005C5FD0"/>
    <w:rsid w:val="005C7D4C"/>
    <w:rsid w:val="005C7EF1"/>
    <w:rsid w:val="005D04E5"/>
    <w:rsid w:val="005D0A72"/>
    <w:rsid w:val="005D1B78"/>
    <w:rsid w:val="005D2CD5"/>
    <w:rsid w:val="005D3212"/>
    <w:rsid w:val="005D36EA"/>
    <w:rsid w:val="005D425A"/>
    <w:rsid w:val="005D4268"/>
    <w:rsid w:val="005D47C0"/>
    <w:rsid w:val="005D59B8"/>
    <w:rsid w:val="005D5F73"/>
    <w:rsid w:val="005D7CE1"/>
    <w:rsid w:val="005D7FC8"/>
    <w:rsid w:val="005E03F4"/>
    <w:rsid w:val="005E077A"/>
    <w:rsid w:val="005E0ECD"/>
    <w:rsid w:val="005E1441"/>
    <w:rsid w:val="005E14CB"/>
    <w:rsid w:val="005E1543"/>
    <w:rsid w:val="005E3659"/>
    <w:rsid w:val="005E5186"/>
    <w:rsid w:val="005E5BE9"/>
    <w:rsid w:val="005E749D"/>
    <w:rsid w:val="005F155D"/>
    <w:rsid w:val="005F20AC"/>
    <w:rsid w:val="005F2F2D"/>
    <w:rsid w:val="005F4C9A"/>
    <w:rsid w:val="005F56A8"/>
    <w:rsid w:val="005F58E5"/>
    <w:rsid w:val="005F5FB1"/>
    <w:rsid w:val="005F6CDF"/>
    <w:rsid w:val="005F7155"/>
    <w:rsid w:val="005F76F7"/>
    <w:rsid w:val="00601640"/>
    <w:rsid w:val="006016FC"/>
    <w:rsid w:val="00604243"/>
    <w:rsid w:val="00604594"/>
    <w:rsid w:val="006054A0"/>
    <w:rsid w:val="0060591E"/>
    <w:rsid w:val="006065D7"/>
    <w:rsid w:val="006065EF"/>
    <w:rsid w:val="006075F7"/>
    <w:rsid w:val="00610356"/>
    <w:rsid w:val="006105B1"/>
    <w:rsid w:val="00610E78"/>
    <w:rsid w:val="006110B6"/>
    <w:rsid w:val="00612BA6"/>
    <w:rsid w:val="00613FAF"/>
    <w:rsid w:val="00614787"/>
    <w:rsid w:val="0061484A"/>
    <w:rsid w:val="00615091"/>
    <w:rsid w:val="006160A4"/>
    <w:rsid w:val="0061652C"/>
    <w:rsid w:val="00616697"/>
    <w:rsid w:val="00616C21"/>
    <w:rsid w:val="00622013"/>
    <w:rsid w:val="00622136"/>
    <w:rsid w:val="00622B40"/>
    <w:rsid w:val="006236B5"/>
    <w:rsid w:val="0062437E"/>
    <w:rsid w:val="006253B7"/>
    <w:rsid w:val="006255DF"/>
    <w:rsid w:val="006320A3"/>
    <w:rsid w:val="006327AF"/>
    <w:rsid w:val="00633D27"/>
    <w:rsid w:val="00635B43"/>
    <w:rsid w:val="00635B5D"/>
    <w:rsid w:val="0064080D"/>
    <w:rsid w:val="00640F64"/>
    <w:rsid w:val="00641C9A"/>
    <w:rsid w:val="00641CC6"/>
    <w:rsid w:val="006420A5"/>
    <w:rsid w:val="00643F71"/>
    <w:rsid w:val="00645BB9"/>
    <w:rsid w:val="0064620F"/>
    <w:rsid w:val="006468CC"/>
    <w:rsid w:val="00646AED"/>
    <w:rsid w:val="00646C8F"/>
    <w:rsid w:val="00646CA9"/>
    <w:rsid w:val="006473C1"/>
    <w:rsid w:val="0064746C"/>
    <w:rsid w:val="006502CE"/>
    <w:rsid w:val="00651669"/>
    <w:rsid w:val="00651AB7"/>
    <w:rsid w:val="00651C5C"/>
    <w:rsid w:val="00651FCE"/>
    <w:rsid w:val="006522E1"/>
    <w:rsid w:val="00654C2B"/>
    <w:rsid w:val="006550C9"/>
    <w:rsid w:val="00655354"/>
    <w:rsid w:val="006564B9"/>
    <w:rsid w:val="00656C84"/>
    <w:rsid w:val="006570FC"/>
    <w:rsid w:val="00657397"/>
    <w:rsid w:val="006601F2"/>
    <w:rsid w:val="00660E96"/>
    <w:rsid w:val="00661793"/>
    <w:rsid w:val="0066389B"/>
    <w:rsid w:val="00663F89"/>
    <w:rsid w:val="00665BBD"/>
    <w:rsid w:val="0066603A"/>
    <w:rsid w:val="00667468"/>
    <w:rsid w:val="00667638"/>
    <w:rsid w:val="006677F0"/>
    <w:rsid w:val="00670527"/>
    <w:rsid w:val="00671280"/>
    <w:rsid w:val="00671AC6"/>
    <w:rsid w:val="00673674"/>
    <w:rsid w:val="0067417F"/>
    <w:rsid w:val="00675E77"/>
    <w:rsid w:val="0067712D"/>
    <w:rsid w:val="0067718B"/>
    <w:rsid w:val="00677813"/>
    <w:rsid w:val="00680547"/>
    <w:rsid w:val="00680887"/>
    <w:rsid w:val="00680939"/>
    <w:rsid w:val="00680A95"/>
    <w:rsid w:val="00680EE0"/>
    <w:rsid w:val="0068447C"/>
    <w:rsid w:val="00685188"/>
    <w:rsid w:val="00685233"/>
    <w:rsid w:val="006855FC"/>
    <w:rsid w:val="00686A88"/>
    <w:rsid w:val="00687457"/>
    <w:rsid w:val="00687A2B"/>
    <w:rsid w:val="0069174D"/>
    <w:rsid w:val="0069188B"/>
    <w:rsid w:val="00691936"/>
    <w:rsid w:val="00692182"/>
    <w:rsid w:val="00692E2D"/>
    <w:rsid w:val="006936B2"/>
    <w:rsid w:val="00693B30"/>
    <w:rsid w:val="00693C2C"/>
    <w:rsid w:val="00694934"/>
    <w:rsid w:val="00694CEB"/>
    <w:rsid w:val="00696C58"/>
    <w:rsid w:val="006A544E"/>
    <w:rsid w:val="006A644B"/>
    <w:rsid w:val="006A6971"/>
    <w:rsid w:val="006A6E40"/>
    <w:rsid w:val="006A6F12"/>
    <w:rsid w:val="006A7422"/>
    <w:rsid w:val="006A7548"/>
    <w:rsid w:val="006A7F8F"/>
    <w:rsid w:val="006B1149"/>
    <w:rsid w:val="006B1DD1"/>
    <w:rsid w:val="006B2454"/>
    <w:rsid w:val="006B3477"/>
    <w:rsid w:val="006B3930"/>
    <w:rsid w:val="006B39F7"/>
    <w:rsid w:val="006B4622"/>
    <w:rsid w:val="006B626B"/>
    <w:rsid w:val="006B7071"/>
    <w:rsid w:val="006B75BC"/>
    <w:rsid w:val="006C02F6"/>
    <w:rsid w:val="006C08D3"/>
    <w:rsid w:val="006C0915"/>
    <w:rsid w:val="006C265F"/>
    <w:rsid w:val="006C332F"/>
    <w:rsid w:val="006C3D19"/>
    <w:rsid w:val="006C552F"/>
    <w:rsid w:val="006C6A20"/>
    <w:rsid w:val="006C7AAC"/>
    <w:rsid w:val="006D07E0"/>
    <w:rsid w:val="006D3568"/>
    <w:rsid w:val="006D3AEF"/>
    <w:rsid w:val="006D43FB"/>
    <w:rsid w:val="006D66B5"/>
    <w:rsid w:val="006D6ADA"/>
    <w:rsid w:val="006D756E"/>
    <w:rsid w:val="006E0A8E"/>
    <w:rsid w:val="006E2568"/>
    <w:rsid w:val="006E2644"/>
    <w:rsid w:val="006E272E"/>
    <w:rsid w:val="006E2DC7"/>
    <w:rsid w:val="006E36AE"/>
    <w:rsid w:val="006E76FC"/>
    <w:rsid w:val="006F09A8"/>
    <w:rsid w:val="006F1811"/>
    <w:rsid w:val="006F2595"/>
    <w:rsid w:val="006F3486"/>
    <w:rsid w:val="006F3823"/>
    <w:rsid w:val="006F3D75"/>
    <w:rsid w:val="006F424B"/>
    <w:rsid w:val="006F6520"/>
    <w:rsid w:val="00700158"/>
    <w:rsid w:val="007002B5"/>
    <w:rsid w:val="00702F8D"/>
    <w:rsid w:val="00703E9F"/>
    <w:rsid w:val="00704185"/>
    <w:rsid w:val="00704C89"/>
    <w:rsid w:val="0070510A"/>
    <w:rsid w:val="00705F04"/>
    <w:rsid w:val="00710BDF"/>
    <w:rsid w:val="007113E1"/>
    <w:rsid w:val="00711D8C"/>
    <w:rsid w:val="00712115"/>
    <w:rsid w:val="007123AC"/>
    <w:rsid w:val="0071303C"/>
    <w:rsid w:val="00714917"/>
    <w:rsid w:val="0071492E"/>
    <w:rsid w:val="007158B5"/>
    <w:rsid w:val="00715DE2"/>
    <w:rsid w:val="00715E85"/>
    <w:rsid w:val="007162E4"/>
    <w:rsid w:val="007169D3"/>
    <w:rsid w:val="00716D0A"/>
    <w:rsid w:val="00716D6A"/>
    <w:rsid w:val="00717B9D"/>
    <w:rsid w:val="007203B3"/>
    <w:rsid w:val="00720495"/>
    <w:rsid w:val="00720948"/>
    <w:rsid w:val="00722FA5"/>
    <w:rsid w:val="00724001"/>
    <w:rsid w:val="00726FD8"/>
    <w:rsid w:val="00730107"/>
    <w:rsid w:val="00730EBF"/>
    <w:rsid w:val="00731901"/>
    <w:rsid w:val="007319BE"/>
    <w:rsid w:val="007327A5"/>
    <w:rsid w:val="00733AE5"/>
    <w:rsid w:val="0073456C"/>
    <w:rsid w:val="00734DC1"/>
    <w:rsid w:val="007357AB"/>
    <w:rsid w:val="00735940"/>
    <w:rsid w:val="007362B7"/>
    <w:rsid w:val="00737580"/>
    <w:rsid w:val="00737F86"/>
    <w:rsid w:val="00740234"/>
    <w:rsid w:val="0074064C"/>
    <w:rsid w:val="00740FE9"/>
    <w:rsid w:val="007421C8"/>
    <w:rsid w:val="007424A4"/>
    <w:rsid w:val="00743755"/>
    <w:rsid w:val="007437FB"/>
    <w:rsid w:val="00743A6E"/>
    <w:rsid w:val="007449BF"/>
    <w:rsid w:val="0074503E"/>
    <w:rsid w:val="00747120"/>
    <w:rsid w:val="00747A4A"/>
    <w:rsid w:val="00747C76"/>
    <w:rsid w:val="00747D5A"/>
    <w:rsid w:val="00750265"/>
    <w:rsid w:val="00751263"/>
    <w:rsid w:val="00751401"/>
    <w:rsid w:val="00751612"/>
    <w:rsid w:val="00752257"/>
    <w:rsid w:val="00753098"/>
    <w:rsid w:val="00753139"/>
    <w:rsid w:val="00753ABC"/>
    <w:rsid w:val="00754868"/>
    <w:rsid w:val="00755052"/>
    <w:rsid w:val="00756C8B"/>
    <w:rsid w:val="00756CF6"/>
    <w:rsid w:val="00757268"/>
    <w:rsid w:val="0075734B"/>
    <w:rsid w:val="00757D12"/>
    <w:rsid w:val="007608D8"/>
    <w:rsid w:val="00761C8E"/>
    <w:rsid w:val="00761EEB"/>
    <w:rsid w:val="007620CE"/>
    <w:rsid w:val="00762E3C"/>
    <w:rsid w:val="00763210"/>
    <w:rsid w:val="00763EBC"/>
    <w:rsid w:val="00764867"/>
    <w:rsid w:val="0076631F"/>
    <w:rsid w:val="0076666F"/>
    <w:rsid w:val="00766D30"/>
    <w:rsid w:val="0077069F"/>
    <w:rsid w:val="00770735"/>
    <w:rsid w:val="00770EB6"/>
    <w:rsid w:val="0077185E"/>
    <w:rsid w:val="00771EDF"/>
    <w:rsid w:val="00774E12"/>
    <w:rsid w:val="00776635"/>
    <w:rsid w:val="00776724"/>
    <w:rsid w:val="00776C92"/>
    <w:rsid w:val="00776E17"/>
    <w:rsid w:val="00780220"/>
    <w:rsid w:val="007807B1"/>
    <w:rsid w:val="00781977"/>
    <w:rsid w:val="00781FFD"/>
    <w:rsid w:val="0078210C"/>
    <w:rsid w:val="007825FC"/>
    <w:rsid w:val="00783E92"/>
    <w:rsid w:val="00784BA5"/>
    <w:rsid w:val="007854E6"/>
    <w:rsid w:val="0078595D"/>
    <w:rsid w:val="00785CB6"/>
    <w:rsid w:val="0078654C"/>
    <w:rsid w:val="00786DD0"/>
    <w:rsid w:val="00790834"/>
    <w:rsid w:val="00790B20"/>
    <w:rsid w:val="0079286A"/>
    <w:rsid w:val="00792C4D"/>
    <w:rsid w:val="00792E6B"/>
    <w:rsid w:val="00793841"/>
    <w:rsid w:val="00793FEA"/>
    <w:rsid w:val="00794CA5"/>
    <w:rsid w:val="007950DD"/>
    <w:rsid w:val="007951B2"/>
    <w:rsid w:val="00795A10"/>
    <w:rsid w:val="007979AF"/>
    <w:rsid w:val="007A0B50"/>
    <w:rsid w:val="007A242B"/>
    <w:rsid w:val="007A27EF"/>
    <w:rsid w:val="007A2E72"/>
    <w:rsid w:val="007A44B3"/>
    <w:rsid w:val="007A472A"/>
    <w:rsid w:val="007A64C2"/>
    <w:rsid w:val="007A662B"/>
    <w:rsid w:val="007A6970"/>
    <w:rsid w:val="007A70B1"/>
    <w:rsid w:val="007A780D"/>
    <w:rsid w:val="007B0D31"/>
    <w:rsid w:val="007B0FBE"/>
    <w:rsid w:val="007B1015"/>
    <w:rsid w:val="007B1D57"/>
    <w:rsid w:val="007B2C01"/>
    <w:rsid w:val="007B32F0"/>
    <w:rsid w:val="007B3910"/>
    <w:rsid w:val="007B3C52"/>
    <w:rsid w:val="007B46E9"/>
    <w:rsid w:val="007B4E0C"/>
    <w:rsid w:val="007B5EF7"/>
    <w:rsid w:val="007B6585"/>
    <w:rsid w:val="007B7A45"/>
    <w:rsid w:val="007B7D81"/>
    <w:rsid w:val="007C1813"/>
    <w:rsid w:val="007C1F62"/>
    <w:rsid w:val="007C29F6"/>
    <w:rsid w:val="007C3373"/>
    <w:rsid w:val="007C3AC3"/>
    <w:rsid w:val="007C3BD1"/>
    <w:rsid w:val="007C401E"/>
    <w:rsid w:val="007C4950"/>
    <w:rsid w:val="007C4E71"/>
    <w:rsid w:val="007C75A3"/>
    <w:rsid w:val="007C7E3B"/>
    <w:rsid w:val="007D00CC"/>
    <w:rsid w:val="007D2426"/>
    <w:rsid w:val="007D3380"/>
    <w:rsid w:val="007D3EA1"/>
    <w:rsid w:val="007D4A10"/>
    <w:rsid w:val="007D6D03"/>
    <w:rsid w:val="007D78B4"/>
    <w:rsid w:val="007E012A"/>
    <w:rsid w:val="007E10D3"/>
    <w:rsid w:val="007E1CE7"/>
    <w:rsid w:val="007E2754"/>
    <w:rsid w:val="007E338B"/>
    <w:rsid w:val="007E54BB"/>
    <w:rsid w:val="007E6376"/>
    <w:rsid w:val="007E6ED8"/>
    <w:rsid w:val="007E7E7D"/>
    <w:rsid w:val="007F0503"/>
    <w:rsid w:val="007F0D05"/>
    <w:rsid w:val="007F1E3E"/>
    <w:rsid w:val="007F228D"/>
    <w:rsid w:val="007F2B4A"/>
    <w:rsid w:val="007F2D36"/>
    <w:rsid w:val="007F30A9"/>
    <w:rsid w:val="007F3A3F"/>
    <w:rsid w:val="007F3E33"/>
    <w:rsid w:val="007F408D"/>
    <w:rsid w:val="007F5015"/>
    <w:rsid w:val="007F729A"/>
    <w:rsid w:val="00800B18"/>
    <w:rsid w:val="00801A55"/>
    <w:rsid w:val="008039B7"/>
    <w:rsid w:val="00803C88"/>
    <w:rsid w:val="00804649"/>
    <w:rsid w:val="00804F21"/>
    <w:rsid w:val="00806717"/>
    <w:rsid w:val="008072E5"/>
    <w:rsid w:val="0081013C"/>
    <w:rsid w:val="00810176"/>
    <w:rsid w:val="0081096D"/>
    <w:rsid w:val="008109A6"/>
    <w:rsid w:val="00810DE2"/>
    <w:rsid w:val="00810DFB"/>
    <w:rsid w:val="00811382"/>
    <w:rsid w:val="008116F3"/>
    <w:rsid w:val="00811C66"/>
    <w:rsid w:val="00812068"/>
    <w:rsid w:val="00813D0A"/>
    <w:rsid w:val="008144CF"/>
    <w:rsid w:val="00815CA6"/>
    <w:rsid w:val="008167DA"/>
    <w:rsid w:val="00816F94"/>
    <w:rsid w:val="00817110"/>
    <w:rsid w:val="00820739"/>
    <w:rsid w:val="00820CF5"/>
    <w:rsid w:val="008211B6"/>
    <w:rsid w:val="00822C73"/>
    <w:rsid w:val="00823F4E"/>
    <w:rsid w:val="008253A9"/>
    <w:rsid w:val="008255E8"/>
    <w:rsid w:val="008267A3"/>
    <w:rsid w:val="00826DC8"/>
    <w:rsid w:val="008271B4"/>
    <w:rsid w:val="00827747"/>
    <w:rsid w:val="0083086E"/>
    <w:rsid w:val="0083262F"/>
    <w:rsid w:val="00833060"/>
    <w:rsid w:val="00833D0D"/>
    <w:rsid w:val="0083416A"/>
    <w:rsid w:val="00834DA5"/>
    <w:rsid w:val="00835BC2"/>
    <w:rsid w:val="00837C3E"/>
    <w:rsid w:val="00837DCE"/>
    <w:rsid w:val="00841ED2"/>
    <w:rsid w:val="00843CDB"/>
    <w:rsid w:val="008441B4"/>
    <w:rsid w:val="008443E3"/>
    <w:rsid w:val="00846A85"/>
    <w:rsid w:val="00850545"/>
    <w:rsid w:val="00851AE5"/>
    <w:rsid w:val="00851BCC"/>
    <w:rsid w:val="00854F88"/>
    <w:rsid w:val="008555C1"/>
    <w:rsid w:val="00856F6A"/>
    <w:rsid w:val="008604FD"/>
    <w:rsid w:val="00860507"/>
    <w:rsid w:val="008616D3"/>
    <w:rsid w:val="008628C6"/>
    <w:rsid w:val="008630BC"/>
    <w:rsid w:val="00864CC1"/>
    <w:rsid w:val="0086512D"/>
    <w:rsid w:val="00865893"/>
    <w:rsid w:val="0086683A"/>
    <w:rsid w:val="00866BA4"/>
    <w:rsid w:val="00866E4A"/>
    <w:rsid w:val="00866F6F"/>
    <w:rsid w:val="00867846"/>
    <w:rsid w:val="00867969"/>
    <w:rsid w:val="0087063D"/>
    <w:rsid w:val="008714B8"/>
    <w:rsid w:val="008718D0"/>
    <w:rsid w:val="008719B7"/>
    <w:rsid w:val="00871DC3"/>
    <w:rsid w:val="00872A60"/>
    <w:rsid w:val="00872FAB"/>
    <w:rsid w:val="00874396"/>
    <w:rsid w:val="00875295"/>
    <w:rsid w:val="00875E43"/>
    <w:rsid w:val="00875F55"/>
    <w:rsid w:val="008763ED"/>
    <w:rsid w:val="008803D6"/>
    <w:rsid w:val="00882876"/>
    <w:rsid w:val="00883D8E"/>
    <w:rsid w:val="00884154"/>
    <w:rsid w:val="00884870"/>
    <w:rsid w:val="00884D43"/>
    <w:rsid w:val="00886C48"/>
    <w:rsid w:val="008921B7"/>
    <w:rsid w:val="00892390"/>
    <w:rsid w:val="008939AD"/>
    <w:rsid w:val="00894853"/>
    <w:rsid w:val="0089523E"/>
    <w:rsid w:val="008952D5"/>
    <w:rsid w:val="008955D1"/>
    <w:rsid w:val="00896657"/>
    <w:rsid w:val="008A012C"/>
    <w:rsid w:val="008A1B50"/>
    <w:rsid w:val="008A2B46"/>
    <w:rsid w:val="008A3B56"/>
    <w:rsid w:val="008A3E95"/>
    <w:rsid w:val="008A4C1E"/>
    <w:rsid w:val="008A6B2D"/>
    <w:rsid w:val="008A6FEC"/>
    <w:rsid w:val="008A7E85"/>
    <w:rsid w:val="008B0934"/>
    <w:rsid w:val="008B133D"/>
    <w:rsid w:val="008B1E3D"/>
    <w:rsid w:val="008B5F5A"/>
    <w:rsid w:val="008B6788"/>
    <w:rsid w:val="008B779C"/>
    <w:rsid w:val="008B7D6F"/>
    <w:rsid w:val="008C0BAD"/>
    <w:rsid w:val="008C1F06"/>
    <w:rsid w:val="008C3887"/>
    <w:rsid w:val="008C542F"/>
    <w:rsid w:val="008C57CC"/>
    <w:rsid w:val="008C6655"/>
    <w:rsid w:val="008C72B4"/>
    <w:rsid w:val="008C7576"/>
    <w:rsid w:val="008D0693"/>
    <w:rsid w:val="008D2BCA"/>
    <w:rsid w:val="008D3805"/>
    <w:rsid w:val="008D3BB3"/>
    <w:rsid w:val="008D5B1A"/>
    <w:rsid w:val="008D6275"/>
    <w:rsid w:val="008D6FA2"/>
    <w:rsid w:val="008D7198"/>
    <w:rsid w:val="008E03D3"/>
    <w:rsid w:val="008E1838"/>
    <w:rsid w:val="008E2767"/>
    <w:rsid w:val="008E2C2B"/>
    <w:rsid w:val="008E31D7"/>
    <w:rsid w:val="008E3EA7"/>
    <w:rsid w:val="008E5040"/>
    <w:rsid w:val="008E50BB"/>
    <w:rsid w:val="008E53C6"/>
    <w:rsid w:val="008E58E2"/>
    <w:rsid w:val="008E7B7D"/>
    <w:rsid w:val="008E7EE9"/>
    <w:rsid w:val="008F1287"/>
    <w:rsid w:val="008F13A0"/>
    <w:rsid w:val="008F1C07"/>
    <w:rsid w:val="008F1C70"/>
    <w:rsid w:val="008F27EA"/>
    <w:rsid w:val="008F2FC0"/>
    <w:rsid w:val="008F39EB"/>
    <w:rsid w:val="008F3CA6"/>
    <w:rsid w:val="008F5955"/>
    <w:rsid w:val="008F6B2F"/>
    <w:rsid w:val="008F740F"/>
    <w:rsid w:val="008F79EA"/>
    <w:rsid w:val="009005E6"/>
    <w:rsid w:val="00900ACF"/>
    <w:rsid w:val="009016CF"/>
    <w:rsid w:val="009016EE"/>
    <w:rsid w:val="00901975"/>
    <w:rsid w:val="00902569"/>
    <w:rsid w:val="00902847"/>
    <w:rsid w:val="00902970"/>
    <w:rsid w:val="00903448"/>
    <w:rsid w:val="0090415D"/>
    <w:rsid w:val="00905669"/>
    <w:rsid w:val="00911C30"/>
    <w:rsid w:val="00913481"/>
    <w:rsid w:val="00913A61"/>
    <w:rsid w:val="00913F0E"/>
    <w:rsid w:val="00913FC8"/>
    <w:rsid w:val="00914456"/>
    <w:rsid w:val="0091639E"/>
    <w:rsid w:val="00916C91"/>
    <w:rsid w:val="00920180"/>
    <w:rsid w:val="00920330"/>
    <w:rsid w:val="00921729"/>
    <w:rsid w:val="00922821"/>
    <w:rsid w:val="00923380"/>
    <w:rsid w:val="0092414A"/>
    <w:rsid w:val="009249D2"/>
    <w:rsid w:val="00924E20"/>
    <w:rsid w:val="00925BBA"/>
    <w:rsid w:val="00926600"/>
    <w:rsid w:val="00927090"/>
    <w:rsid w:val="00927F93"/>
    <w:rsid w:val="00930553"/>
    <w:rsid w:val="00930ACD"/>
    <w:rsid w:val="0093209C"/>
    <w:rsid w:val="00932ADC"/>
    <w:rsid w:val="00932D76"/>
    <w:rsid w:val="00932DDA"/>
    <w:rsid w:val="00933276"/>
    <w:rsid w:val="00933B3B"/>
    <w:rsid w:val="0093428D"/>
    <w:rsid w:val="00934553"/>
    <w:rsid w:val="009346BA"/>
    <w:rsid w:val="00934806"/>
    <w:rsid w:val="00934AB4"/>
    <w:rsid w:val="00936D07"/>
    <w:rsid w:val="0094233B"/>
    <w:rsid w:val="00942C9F"/>
    <w:rsid w:val="009438A5"/>
    <w:rsid w:val="00944A6A"/>
    <w:rsid w:val="00944FDB"/>
    <w:rsid w:val="009453C3"/>
    <w:rsid w:val="00946A04"/>
    <w:rsid w:val="00950727"/>
    <w:rsid w:val="00951050"/>
    <w:rsid w:val="00951069"/>
    <w:rsid w:val="00951073"/>
    <w:rsid w:val="00951954"/>
    <w:rsid w:val="009526B3"/>
    <w:rsid w:val="009531DF"/>
    <w:rsid w:val="00954381"/>
    <w:rsid w:val="0095464A"/>
    <w:rsid w:val="00955320"/>
    <w:rsid w:val="0095573F"/>
    <w:rsid w:val="00955D15"/>
    <w:rsid w:val="0095612A"/>
    <w:rsid w:val="00956FCD"/>
    <w:rsid w:val="0095751B"/>
    <w:rsid w:val="00957B92"/>
    <w:rsid w:val="00960124"/>
    <w:rsid w:val="009612C2"/>
    <w:rsid w:val="009625B2"/>
    <w:rsid w:val="00963019"/>
    <w:rsid w:val="00963647"/>
    <w:rsid w:val="00963864"/>
    <w:rsid w:val="00964D90"/>
    <w:rsid w:val="009651DD"/>
    <w:rsid w:val="00965B40"/>
    <w:rsid w:val="00965E1A"/>
    <w:rsid w:val="00966A48"/>
    <w:rsid w:val="00967924"/>
    <w:rsid w:val="00967AFD"/>
    <w:rsid w:val="009712F4"/>
    <w:rsid w:val="009717D0"/>
    <w:rsid w:val="00972325"/>
    <w:rsid w:val="00973C46"/>
    <w:rsid w:val="0097467B"/>
    <w:rsid w:val="00974E80"/>
    <w:rsid w:val="009761A2"/>
    <w:rsid w:val="00976895"/>
    <w:rsid w:val="0098156A"/>
    <w:rsid w:val="00981C9E"/>
    <w:rsid w:val="0098296A"/>
    <w:rsid w:val="00983451"/>
    <w:rsid w:val="00984748"/>
    <w:rsid w:val="009871F9"/>
    <w:rsid w:val="00990749"/>
    <w:rsid w:val="00991644"/>
    <w:rsid w:val="00992BFF"/>
    <w:rsid w:val="0099388D"/>
    <w:rsid w:val="00993D24"/>
    <w:rsid w:val="009941CF"/>
    <w:rsid w:val="00994B22"/>
    <w:rsid w:val="009966FF"/>
    <w:rsid w:val="00997034"/>
    <w:rsid w:val="009971A9"/>
    <w:rsid w:val="009A0FDB"/>
    <w:rsid w:val="009A20C6"/>
    <w:rsid w:val="009A37D5"/>
    <w:rsid w:val="009A7D36"/>
    <w:rsid w:val="009A7EC2"/>
    <w:rsid w:val="009B0A60"/>
    <w:rsid w:val="009B0A8D"/>
    <w:rsid w:val="009B1C16"/>
    <w:rsid w:val="009B3640"/>
    <w:rsid w:val="009B490F"/>
    <w:rsid w:val="009B4B1C"/>
    <w:rsid w:val="009B5078"/>
    <w:rsid w:val="009B56CF"/>
    <w:rsid w:val="009B60AA"/>
    <w:rsid w:val="009B69BD"/>
    <w:rsid w:val="009B6A4D"/>
    <w:rsid w:val="009B767D"/>
    <w:rsid w:val="009C0255"/>
    <w:rsid w:val="009C0CB3"/>
    <w:rsid w:val="009C0DA9"/>
    <w:rsid w:val="009C12E7"/>
    <w:rsid w:val="009C137D"/>
    <w:rsid w:val="009C166E"/>
    <w:rsid w:val="009C17A3"/>
    <w:rsid w:val="009C17F8"/>
    <w:rsid w:val="009C2421"/>
    <w:rsid w:val="009C27D0"/>
    <w:rsid w:val="009C3C8D"/>
    <w:rsid w:val="009C44F8"/>
    <w:rsid w:val="009C5394"/>
    <w:rsid w:val="009C634A"/>
    <w:rsid w:val="009D063C"/>
    <w:rsid w:val="009D086F"/>
    <w:rsid w:val="009D0A91"/>
    <w:rsid w:val="009D12EE"/>
    <w:rsid w:val="009D1380"/>
    <w:rsid w:val="009D20AA"/>
    <w:rsid w:val="009D21EA"/>
    <w:rsid w:val="009D22FC"/>
    <w:rsid w:val="009D3904"/>
    <w:rsid w:val="009D3D77"/>
    <w:rsid w:val="009D418F"/>
    <w:rsid w:val="009D4319"/>
    <w:rsid w:val="009D4555"/>
    <w:rsid w:val="009D49BD"/>
    <w:rsid w:val="009D4AAD"/>
    <w:rsid w:val="009D4D37"/>
    <w:rsid w:val="009D4F85"/>
    <w:rsid w:val="009D558E"/>
    <w:rsid w:val="009D57E5"/>
    <w:rsid w:val="009D6C80"/>
    <w:rsid w:val="009E0499"/>
    <w:rsid w:val="009E1EF4"/>
    <w:rsid w:val="009E2846"/>
    <w:rsid w:val="009E2CB6"/>
    <w:rsid w:val="009E2EF5"/>
    <w:rsid w:val="009E384A"/>
    <w:rsid w:val="009E3EF7"/>
    <w:rsid w:val="009E432E"/>
    <w:rsid w:val="009E435E"/>
    <w:rsid w:val="009E4BA9"/>
    <w:rsid w:val="009E6EBB"/>
    <w:rsid w:val="009E73C8"/>
    <w:rsid w:val="009E7449"/>
    <w:rsid w:val="009F041E"/>
    <w:rsid w:val="009F53C6"/>
    <w:rsid w:val="009F55FD"/>
    <w:rsid w:val="009F5B59"/>
    <w:rsid w:val="009F6CC8"/>
    <w:rsid w:val="009F76FE"/>
    <w:rsid w:val="009F7B59"/>
    <w:rsid w:val="009F7F80"/>
    <w:rsid w:val="00A0334A"/>
    <w:rsid w:val="00A04A82"/>
    <w:rsid w:val="00A057A0"/>
    <w:rsid w:val="00A05C7B"/>
    <w:rsid w:val="00A05FB5"/>
    <w:rsid w:val="00A062E3"/>
    <w:rsid w:val="00A062F4"/>
    <w:rsid w:val="00A06C12"/>
    <w:rsid w:val="00A0780F"/>
    <w:rsid w:val="00A07C84"/>
    <w:rsid w:val="00A1067B"/>
    <w:rsid w:val="00A109A7"/>
    <w:rsid w:val="00A114A2"/>
    <w:rsid w:val="00A11572"/>
    <w:rsid w:val="00A11A8D"/>
    <w:rsid w:val="00A11D8D"/>
    <w:rsid w:val="00A12584"/>
    <w:rsid w:val="00A12C38"/>
    <w:rsid w:val="00A13273"/>
    <w:rsid w:val="00A1386E"/>
    <w:rsid w:val="00A1418E"/>
    <w:rsid w:val="00A15210"/>
    <w:rsid w:val="00A15D01"/>
    <w:rsid w:val="00A16097"/>
    <w:rsid w:val="00A200E7"/>
    <w:rsid w:val="00A215F4"/>
    <w:rsid w:val="00A22C01"/>
    <w:rsid w:val="00A231AB"/>
    <w:rsid w:val="00A23A9C"/>
    <w:rsid w:val="00A24FAC"/>
    <w:rsid w:val="00A25828"/>
    <w:rsid w:val="00A2668A"/>
    <w:rsid w:val="00A27C2E"/>
    <w:rsid w:val="00A300B3"/>
    <w:rsid w:val="00A308BD"/>
    <w:rsid w:val="00A336C6"/>
    <w:rsid w:val="00A33E02"/>
    <w:rsid w:val="00A36991"/>
    <w:rsid w:val="00A37884"/>
    <w:rsid w:val="00A37C4D"/>
    <w:rsid w:val="00A4002A"/>
    <w:rsid w:val="00A40F41"/>
    <w:rsid w:val="00A4114C"/>
    <w:rsid w:val="00A41EE8"/>
    <w:rsid w:val="00A4237D"/>
    <w:rsid w:val="00A42480"/>
    <w:rsid w:val="00A4319D"/>
    <w:rsid w:val="00A43BFF"/>
    <w:rsid w:val="00A4426B"/>
    <w:rsid w:val="00A44B28"/>
    <w:rsid w:val="00A46072"/>
    <w:rsid w:val="00A464E4"/>
    <w:rsid w:val="00A476AE"/>
    <w:rsid w:val="00A4783B"/>
    <w:rsid w:val="00A5089E"/>
    <w:rsid w:val="00A5140C"/>
    <w:rsid w:val="00A51CBA"/>
    <w:rsid w:val="00A52521"/>
    <w:rsid w:val="00A5319F"/>
    <w:rsid w:val="00A531E9"/>
    <w:rsid w:val="00A53D3B"/>
    <w:rsid w:val="00A53F2E"/>
    <w:rsid w:val="00A543DA"/>
    <w:rsid w:val="00A55048"/>
    <w:rsid w:val="00A55454"/>
    <w:rsid w:val="00A573B0"/>
    <w:rsid w:val="00A60D62"/>
    <w:rsid w:val="00A62896"/>
    <w:rsid w:val="00A628E9"/>
    <w:rsid w:val="00A63852"/>
    <w:rsid w:val="00A63DC2"/>
    <w:rsid w:val="00A64826"/>
    <w:rsid w:val="00A64E41"/>
    <w:rsid w:val="00A673BC"/>
    <w:rsid w:val="00A71491"/>
    <w:rsid w:val="00A72452"/>
    <w:rsid w:val="00A73D1D"/>
    <w:rsid w:val="00A74954"/>
    <w:rsid w:val="00A755A2"/>
    <w:rsid w:val="00A76646"/>
    <w:rsid w:val="00A77A12"/>
    <w:rsid w:val="00A77A9D"/>
    <w:rsid w:val="00A77CFD"/>
    <w:rsid w:val="00A8007F"/>
    <w:rsid w:val="00A802B0"/>
    <w:rsid w:val="00A811C7"/>
    <w:rsid w:val="00A81D89"/>
    <w:rsid w:val="00A81EF8"/>
    <w:rsid w:val="00A8252E"/>
    <w:rsid w:val="00A82C42"/>
    <w:rsid w:val="00A83CA7"/>
    <w:rsid w:val="00A84644"/>
    <w:rsid w:val="00A85172"/>
    <w:rsid w:val="00A85940"/>
    <w:rsid w:val="00A86199"/>
    <w:rsid w:val="00A86B5E"/>
    <w:rsid w:val="00A9048C"/>
    <w:rsid w:val="00A913EC"/>
    <w:rsid w:val="00A9151F"/>
    <w:rsid w:val="00A919E1"/>
    <w:rsid w:val="00A92A9D"/>
    <w:rsid w:val="00A9358C"/>
    <w:rsid w:val="00A93CC6"/>
    <w:rsid w:val="00A94211"/>
    <w:rsid w:val="00A94915"/>
    <w:rsid w:val="00A94B86"/>
    <w:rsid w:val="00A97C49"/>
    <w:rsid w:val="00AA15E0"/>
    <w:rsid w:val="00AA1A79"/>
    <w:rsid w:val="00AA3BB6"/>
    <w:rsid w:val="00AA42D4"/>
    <w:rsid w:val="00AA44AC"/>
    <w:rsid w:val="00AA453C"/>
    <w:rsid w:val="00AA4F64"/>
    <w:rsid w:val="00AA4F7F"/>
    <w:rsid w:val="00AA58FD"/>
    <w:rsid w:val="00AA5ACF"/>
    <w:rsid w:val="00AA685D"/>
    <w:rsid w:val="00AA6A7E"/>
    <w:rsid w:val="00AA6D95"/>
    <w:rsid w:val="00AA70DB"/>
    <w:rsid w:val="00AA78AB"/>
    <w:rsid w:val="00AB0E0A"/>
    <w:rsid w:val="00AB13F3"/>
    <w:rsid w:val="00AB17F5"/>
    <w:rsid w:val="00AB1B16"/>
    <w:rsid w:val="00AB2573"/>
    <w:rsid w:val="00AB33BA"/>
    <w:rsid w:val="00AB34A5"/>
    <w:rsid w:val="00AB365E"/>
    <w:rsid w:val="00AB3F1D"/>
    <w:rsid w:val="00AB53B3"/>
    <w:rsid w:val="00AB54C5"/>
    <w:rsid w:val="00AB5826"/>
    <w:rsid w:val="00AB6309"/>
    <w:rsid w:val="00AB6F60"/>
    <w:rsid w:val="00AB78E7"/>
    <w:rsid w:val="00AB7EE1"/>
    <w:rsid w:val="00AC0074"/>
    <w:rsid w:val="00AC0E8F"/>
    <w:rsid w:val="00AC39F8"/>
    <w:rsid w:val="00AC3B3B"/>
    <w:rsid w:val="00AC6727"/>
    <w:rsid w:val="00AC7198"/>
    <w:rsid w:val="00AC723E"/>
    <w:rsid w:val="00AD16C2"/>
    <w:rsid w:val="00AD276E"/>
    <w:rsid w:val="00AD5107"/>
    <w:rsid w:val="00AD52FF"/>
    <w:rsid w:val="00AD5394"/>
    <w:rsid w:val="00AD6533"/>
    <w:rsid w:val="00AE1548"/>
    <w:rsid w:val="00AE2913"/>
    <w:rsid w:val="00AE3DC2"/>
    <w:rsid w:val="00AE4ED6"/>
    <w:rsid w:val="00AE541E"/>
    <w:rsid w:val="00AE56F2"/>
    <w:rsid w:val="00AE5DA9"/>
    <w:rsid w:val="00AE6611"/>
    <w:rsid w:val="00AE6A93"/>
    <w:rsid w:val="00AE701F"/>
    <w:rsid w:val="00AE7A99"/>
    <w:rsid w:val="00AF051F"/>
    <w:rsid w:val="00AF1949"/>
    <w:rsid w:val="00AF2BE7"/>
    <w:rsid w:val="00AF2F29"/>
    <w:rsid w:val="00AF3748"/>
    <w:rsid w:val="00AF3FF8"/>
    <w:rsid w:val="00AF44F5"/>
    <w:rsid w:val="00AF54A0"/>
    <w:rsid w:val="00AF5B1B"/>
    <w:rsid w:val="00AF5EAD"/>
    <w:rsid w:val="00AF67F9"/>
    <w:rsid w:val="00AF69E8"/>
    <w:rsid w:val="00AF757B"/>
    <w:rsid w:val="00AF7EA3"/>
    <w:rsid w:val="00B00410"/>
    <w:rsid w:val="00B007EF"/>
    <w:rsid w:val="00B01231"/>
    <w:rsid w:val="00B0153D"/>
    <w:rsid w:val="00B01C0E"/>
    <w:rsid w:val="00B02A14"/>
    <w:rsid w:val="00B02B41"/>
    <w:rsid w:val="00B0371D"/>
    <w:rsid w:val="00B04F31"/>
    <w:rsid w:val="00B051C9"/>
    <w:rsid w:val="00B0700A"/>
    <w:rsid w:val="00B107AD"/>
    <w:rsid w:val="00B10CC7"/>
    <w:rsid w:val="00B12806"/>
    <w:rsid w:val="00B12F98"/>
    <w:rsid w:val="00B13768"/>
    <w:rsid w:val="00B151F1"/>
    <w:rsid w:val="00B15B90"/>
    <w:rsid w:val="00B163EA"/>
    <w:rsid w:val="00B17B89"/>
    <w:rsid w:val="00B22D1C"/>
    <w:rsid w:val="00B23ED9"/>
    <w:rsid w:val="00B2418D"/>
    <w:rsid w:val="00B24A04"/>
    <w:rsid w:val="00B264E7"/>
    <w:rsid w:val="00B265F6"/>
    <w:rsid w:val="00B2765E"/>
    <w:rsid w:val="00B310BA"/>
    <w:rsid w:val="00B325EA"/>
    <w:rsid w:val="00B3290A"/>
    <w:rsid w:val="00B34E4A"/>
    <w:rsid w:val="00B34FCE"/>
    <w:rsid w:val="00B350F5"/>
    <w:rsid w:val="00B35686"/>
    <w:rsid w:val="00B36347"/>
    <w:rsid w:val="00B40D84"/>
    <w:rsid w:val="00B41E45"/>
    <w:rsid w:val="00B43442"/>
    <w:rsid w:val="00B44BE6"/>
    <w:rsid w:val="00B4566C"/>
    <w:rsid w:val="00B456B1"/>
    <w:rsid w:val="00B4606E"/>
    <w:rsid w:val="00B4682A"/>
    <w:rsid w:val="00B46C8E"/>
    <w:rsid w:val="00B4773C"/>
    <w:rsid w:val="00B50039"/>
    <w:rsid w:val="00B50316"/>
    <w:rsid w:val="00B511D9"/>
    <w:rsid w:val="00B5282A"/>
    <w:rsid w:val="00B53255"/>
    <w:rsid w:val="00B538F4"/>
    <w:rsid w:val="00B545B3"/>
    <w:rsid w:val="00B55DD4"/>
    <w:rsid w:val="00B560C7"/>
    <w:rsid w:val="00B6012B"/>
    <w:rsid w:val="00B60142"/>
    <w:rsid w:val="00B606F4"/>
    <w:rsid w:val="00B607E5"/>
    <w:rsid w:val="00B6138F"/>
    <w:rsid w:val="00B620F6"/>
    <w:rsid w:val="00B63190"/>
    <w:rsid w:val="00B645A7"/>
    <w:rsid w:val="00B666F6"/>
    <w:rsid w:val="00B67014"/>
    <w:rsid w:val="00B6704F"/>
    <w:rsid w:val="00B67889"/>
    <w:rsid w:val="00B7029E"/>
    <w:rsid w:val="00B70302"/>
    <w:rsid w:val="00B71167"/>
    <w:rsid w:val="00B712E9"/>
    <w:rsid w:val="00B71BA7"/>
    <w:rsid w:val="00B724E8"/>
    <w:rsid w:val="00B7321B"/>
    <w:rsid w:val="00B73BEE"/>
    <w:rsid w:val="00B77AEF"/>
    <w:rsid w:val="00B8094A"/>
    <w:rsid w:val="00B82574"/>
    <w:rsid w:val="00B8257F"/>
    <w:rsid w:val="00B83B16"/>
    <w:rsid w:val="00B83DD2"/>
    <w:rsid w:val="00B84710"/>
    <w:rsid w:val="00B85375"/>
    <w:rsid w:val="00B855F0"/>
    <w:rsid w:val="00B85F9B"/>
    <w:rsid w:val="00B861FF"/>
    <w:rsid w:val="00B86983"/>
    <w:rsid w:val="00B86A30"/>
    <w:rsid w:val="00B86CEC"/>
    <w:rsid w:val="00B87A26"/>
    <w:rsid w:val="00B87CE9"/>
    <w:rsid w:val="00B90964"/>
    <w:rsid w:val="00B91703"/>
    <w:rsid w:val="00B923AC"/>
    <w:rsid w:val="00B9300F"/>
    <w:rsid w:val="00B93298"/>
    <w:rsid w:val="00B95B1D"/>
    <w:rsid w:val="00B9665F"/>
    <w:rsid w:val="00B97078"/>
    <w:rsid w:val="00B975EA"/>
    <w:rsid w:val="00BA0398"/>
    <w:rsid w:val="00BA08B4"/>
    <w:rsid w:val="00BA09E3"/>
    <w:rsid w:val="00BA1DB1"/>
    <w:rsid w:val="00BA2344"/>
    <w:rsid w:val="00BA258D"/>
    <w:rsid w:val="00BA268E"/>
    <w:rsid w:val="00BA27C8"/>
    <w:rsid w:val="00BA31E1"/>
    <w:rsid w:val="00BA34C4"/>
    <w:rsid w:val="00BA5216"/>
    <w:rsid w:val="00BA5D07"/>
    <w:rsid w:val="00BA70AA"/>
    <w:rsid w:val="00BA78CD"/>
    <w:rsid w:val="00BB0F03"/>
    <w:rsid w:val="00BB12ED"/>
    <w:rsid w:val="00BB166E"/>
    <w:rsid w:val="00BB19E0"/>
    <w:rsid w:val="00BB2F47"/>
    <w:rsid w:val="00BB3115"/>
    <w:rsid w:val="00BB39B4"/>
    <w:rsid w:val="00BB3A40"/>
    <w:rsid w:val="00BB3B59"/>
    <w:rsid w:val="00BB3DC8"/>
    <w:rsid w:val="00BB4184"/>
    <w:rsid w:val="00BB4258"/>
    <w:rsid w:val="00BB4791"/>
    <w:rsid w:val="00BB4AC3"/>
    <w:rsid w:val="00BB4E08"/>
    <w:rsid w:val="00BB4EB5"/>
    <w:rsid w:val="00BB5121"/>
    <w:rsid w:val="00BB59AD"/>
    <w:rsid w:val="00BB5A48"/>
    <w:rsid w:val="00BB6404"/>
    <w:rsid w:val="00BB73F0"/>
    <w:rsid w:val="00BC014C"/>
    <w:rsid w:val="00BC1264"/>
    <w:rsid w:val="00BC14BD"/>
    <w:rsid w:val="00BC1EF9"/>
    <w:rsid w:val="00BC21C1"/>
    <w:rsid w:val="00BC34F3"/>
    <w:rsid w:val="00BC3D57"/>
    <w:rsid w:val="00BC4898"/>
    <w:rsid w:val="00BC52C2"/>
    <w:rsid w:val="00BC6ACF"/>
    <w:rsid w:val="00BD3506"/>
    <w:rsid w:val="00BD50B0"/>
    <w:rsid w:val="00BD5C2E"/>
    <w:rsid w:val="00BD6539"/>
    <w:rsid w:val="00BD6F23"/>
    <w:rsid w:val="00BD6F54"/>
    <w:rsid w:val="00BD7185"/>
    <w:rsid w:val="00BD796D"/>
    <w:rsid w:val="00BE00DB"/>
    <w:rsid w:val="00BE06B2"/>
    <w:rsid w:val="00BE1313"/>
    <w:rsid w:val="00BE2F2E"/>
    <w:rsid w:val="00BE3666"/>
    <w:rsid w:val="00BE37CC"/>
    <w:rsid w:val="00BE39CA"/>
    <w:rsid w:val="00BE5ABE"/>
    <w:rsid w:val="00BE6041"/>
    <w:rsid w:val="00BE62C2"/>
    <w:rsid w:val="00BE7F9A"/>
    <w:rsid w:val="00BF2A75"/>
    <w:rsid w:val="00BF302E"/>
    <w:rsid w:val="00BF31E6"/>
    <w:rsid w:val="00BF4D64"/>
    <w:rsid w:val="00BF5F8B"/>
    <w:rsid w:val="00BF62D8"/>
    <w:rsid w:val="00BF7711"/>
    <w:rsid w:val="00BF7972"/>
    <w:rsid w:val="00BF7F05"/>
    <w:rsid w:val="00C0145F"/>
    <w:rsid w:val="00C01BCA"/>
    <w:rsid w:val="00C02769"/>
    <w:rsid w:val="00C02FCB"/>
    <w:rsid w:val="00C03188"/>
    <w:rsid w:val="00C03209"/>
    <w:rsid w:val="00C054F7"/>
    <w:rsid w:val="00C070F2"/>
    <w:rsid w:val="00C07882"/>
    <w:rsid w:val="00C10E6F"/>
    <w:rsid w:val="00C119DB"/>
    <w:rsid w:val="00C12406"/>
    <w:rsid w:val="00C12B87"/>
    <w:rsid w:val="00C13661"/>
    <w:rsid w:val="00C14B20"/>
    <w:rsid w:val="00C14D11"/>
    <w:rsid w:val="00C17123"/>
    <w:rsid w:val="00C20CA5"/>
    <w:rsid w:val="00C23C5D"/>
    <w:rsid w:val="00C259B4"/>
    <w:rsid w:val="00C27723"/>
    <w:rsid w:val="00C30267"/>
    <w:rsid w:val="00C30879"/>
    <w:rsid w:val="00C310DD"/>
    <w:rsid w:val="00C32269"/>
    <w:rsid w:val="00C33D9A"/>
    <w:rsid w:val="00C34455"/>
    <w:rsid w:val="00C34982"/>
    <w:rsid w:val="00C349D7"/>
    <w:rsid w:val="00C35828"/>
    <w:rsid w:val="00C35D0E"/>
    <w:rsid w:val="00C36A36"/>
    <w:rsid w:val="00C37000"/>
    <w:rsid w:val="00C40871"/>
    <w:rsid w:val="00C408F8"/>
    <w:rsid w:val="00C41E35"/>
    <w:rsid w:val="00C42275"/>
    <w:rsid w:val="00C429F3"/>
    <w:rsid w:val="00C42B8C"/>
    <w:rsid w:val="00C44145"/>
    <w:rsid w:val="00C442FD"/>
    <w:rsid w:val="00C46309"/>
    <w:rsid w:val="00C47253"/>
    <w:rsid w:val="00C473E7"/>
    <w:rsid w:val="00C473EE"/>
    <w:rsid w:val="00C51217"/>
    <w:rsid w:val="00C5272B"/>
    <w:rsid w:val="00C53E9A"/>
    <w:rsid w:val="00C53F6C"/>
    <w:rsid w:val="00C54A06"/>
    <w:rsid w:val="00C553CE"/>
    <w:rsid w:val="00C600E4"/>
    <w:rsid w:val="00C603A9"/>
    <w:rsid w:val="00C60E9A"/>
    <w:rsid w:val="00C61DA2"/>
    <w:rsid w:val="00C63A78"/>
    <w:rsid w:val="00C64FC7"/>
    <w:rsid w:val="00C65981"/>
    <w:rsid w:val="00C659DE"/>
    <w:rsid w:val="00C66894"/>
    <w:rsid w:val="00C66CA2"/>
    <w:rsid w:val="00C67A6D"/>
    <w:rsid w:val="00C70243"/>
    <w:rsid w:val="00C7175D"/>
    <w:rsid w:val="00C71A1C"/>
    <w:rsid w:val="00C71B6A"/>
    <w:rsid w:val="00C73BFE"/>
    <w:rsid w:val="00C757E4"/>
    <w:rsid w:val="00C76480"/>
    <w:rsid w:val="00C76B18"/>
    <w:rsid w:val="00C771B0"/>
    <w:rsid w:val="00C7765D"/>
    <w:rsid w:val="00C77E55"/>
    <w:rsid w:val="00C805EF"/>
    <w:rsid w:val="00C810B5"/>
    <w:rsid w:val="00C8149E"/>
    <w:rsid w:val="00C8212A"/>
    <w:rsid w:val="00C82A58"/>
    <w:rsid w:val="00C85A4F"/>
    <w:rsid w:val="00C86C60"/>
    <w:rsid w:val="00C87AB0"/>
    <w:rsid w:val="00C9050E"/>
    <w:rsid w:val="00C91B38"/>
    <w:rsid w:val="00C91D31"/>
    <w:rsid w:val="00C93964"/>
    <w:rsid w:val="00C95BE9"/>
    <w:rsid w:val="00C96409"/>
    <w:rsid w:val="00C96F3D"/>
    <w:rsid w:val="00C97B47"/>
    <w:rsid w:val="00C97CE3"/>
    <w:rsid w:val="00C97DAB"/>
    <w:rsid w:val="00CA1B53"/>
    <w:rsid w:val="00CA279B"/>
    <w:rsid w:val="00CA27A3"/>
    <w:rsid w:val="00CA5BD0"/>
    <w:rsid w:val="00CA6338"/>
    <w:rsid w:val="00CA72F3"/>
    <w:rsid w:val="00CB1742"/>
    <w:rsid w:val="00CB2461"/>
    <w:rsid w:val="00CB2912"/>
    <w:rsid w:val="00CB3119"/>
    <w:rsid w:val="00CB383A"/>
    <w:rsid w:val="00CB4BCC"/>
    <w:rsid w:val="00CB5ADA"/>
    <w:rsid w:val="00CB5C71"/>
    <w:rsid w:val="00CB6A2E"/>
    <w:rsid w:val="00CB736B"/>
    <w:rsid w:val="00CB76B9"/>
    <w:rsid w:val="00CB76DA"/>
    <w:rsid w:val="00CC00D7"/>
    <w:rsid w:val="00CC0C3B"/>
    <w:rsid w:val="00CC19E0"/>
    <w:rsid w:val="00CC22FF"/>
    <w:rsid w:val="00CC3863"/>
    <w:rsid w:val="00CC40AF"/>
    <w:rsid w:val="00CC540C"/>
    <w:rsid w:val="00CC5436"/>
    <w:rsid w:val="00CC5D20"/>
    <w:rsid w:val="00CC76E5"/>
    <w:rsid w:val="00CC7C66"/>
    <w:rsid w:val="00CC7FE8"/>
    <w:rsid w:val="00CD081E"/>
    <w:rsid w:val="00CD0FE1"/>
    <w:rsid w:val="00CD10D4"/>
    <w:rsid w:val="00CD1EB0"/>
    <w:rsid w:val="00CD1FA2"/>
    <w:rsid w:val="00CD238C"/>
    <w:rsid w:val="00CD27C3"/>
    <w:rsid w:val="00CD3146"/>
    <w:rsid w:val="00CD33FB"/>
    <w:rsid w:val="00CD4299"/>
    <w:rsid w:val="00CD492A"/>
    <w:rsid w:val="00CD7AFE"/>
    <w:rsid w:val="00CE04AF"/>
    <w:rsid w:val="00CE0F64"/>
    <w:rsid w:val="00CE243B"/>
    <w:rsid w:val="00CE268C"/>
    <w:rsid w:val="00CE282F"/>
    <w:rsid w:val="00CE2C74"/>
    <w:rsid w:val="00CE307C"/>
    <w:rsid w:val="00CE36F3"/>
    <w:rsid w:val="00CE39B8"/>
    <w:rsid w:val="00CE3DFA"/>
    <w:rsid w:val="00CE45EC"/>
    <w:rsid w:val="00CE5A0A"/>
    <w:rsid w:val="00CE5EA1"/>
    <w:rsid w:val="00CE6928"/>
    <w:rsid w:val="00CE6EA1"/>
    <w:rsid w:val="00CE6FA1"/>
    <w:rsid w:val="00CE701D"/>
    <w:rsid w:val="00CE786E"/>
    <w:rsid w:val="00CF045D"/>
    <w:rsid w:val="00CF0EC2"/>
    <w:rsid w:val="00CF1542"/>
    <w:rsid w:val="00CF1953"/>
    <w:rsid w:val="00CF19A1"/>
    <w:rsid w:val="00CF1BC8"/>
    <w:rsid w:val="00CF2697"/>
    <w:rsid w:val="00CF473A"/>
    <w:rsid w:val="00CF4D23"/>
    <w:rsid w:val="00CF5746"/>
    <w:rsid w:val="00CF77AE"/>
    <w:rsid w:val="00D01C17"/>
    <w:rsid w:val="00D02191"/>
    <w:rsid w:val="00D0246D"/>
    <w:rsid w:val="00D02E41"/>
    <w:rsid w:val="00D030E4"/>
    <w:rsid w:val="00D03624"/>
    <w:rsid w:val="00D041E7"/>
    <w:rsid w:val="00D04A4A"/>
    <w:rsid w:val="00D05C87"/>
    <w:rsid w:val="00D0666F"/>
    <w:rsid w:val="00D069A2"/>
    <w:rsid w:val="00D06C2B"/>
    <w:rsid w:val="00D10551"/>
    <w:rsid w:val="00D1089A"/>
    <w:rsid w:val="00D1167F"/>
    <w:rsid w:val="00D1314F"/>
    <w:rsid w:val="00D1514D"/>
    <w:rsid w:val="00D1627B"/>
    <w:rsid w:val="00D16B8B"/>
    <w:rsid w:val="00D16EDC"/>
    <w:rsid w:val="00D174D8"/>
    <w:rsid w:val="00D1783E"/>
    <w:rsid w:val="00D2023B"/>
    <w:rsid w:val="00D21711"/>
    <w:rsid w:val="00D22268"/>
    <w:rsid w:val="00D22821"/>
    <w:rsid w:val="00D246C4"/>
    <w:rsid w:val="00D24973"/>
    <w:rsid w:val="00D259DE"/>
    <w:rsid w:val="00D26430"/>
    <w:rsid w:val="00D26BF1"/>
    <w:rsid w:val="00D26C17"/>
    <w:rsid w:val="00D26C9B"/>
    <w:rsid w:val="00D279D5"/>
    <w:rsid w:val="00D32398"/>
    <w:rsid w:val="00D324EB"/>
    <w:rsid w:val="00D3295D"/>
    <w:rsid w:val="00D34B85"/>
    <w:rsid w:val="00D34E4F"/>
    <w:rsid w:val="00D36B21"/>
    <w:rsid w:val="00D40830"/>
    <w:rsid w:val="00D40B4E"/>
    <w:rsid w:val="00D41B0A"/>
    <w:rsid w:val="00D42021"/>
    <w:rsid w:val="00D4288C"/>
    <w:rsid w:val="00D43CA9"/>
    <w:rsid w:val="00D43F88"/>
    <w:rsid w:val="00D44B05"/>
    <w:rsid w:val="00D44DA5"/>
    <w:rsid w:val="00D46296"/>
    <w:rsid w:val="00D46C29"/>
    <w:rsid w:val="00D477AD"/>
    <w:rsid w:val="00D47900"/>
    <w:rsid w:val="00D47EBA"/>
    <w:rsid w:val="00D500D9"/>
    <w:rsid w:val="00D510F3"/>
    <w:rsid w:val="00D5121D"/>
    <w:rsid w:val="00D513E4"/>
    <w:rsid w:val="00D51BDC"/>
    <w:rsid w:val="00D51E59"/>
    <w:rsid w:val="00D51EF4"/>
    <w:rsid w:val="00D5257A"/>
    <w:rsid w:val="00D52743"/>
    <w:rsid w:val="00D5307D"/>
    <w:rsid w:val="00D5396F"/>
    <w:rsid w:val="00D54324"/>
    <w:rsid w:val="00D54843"/>
    <w:rsid w:val="00D54E66"/>
    <w:rsid w:val="00D553AD"/>
    <w:rsid w:val="00D55B7C"/>
    <w:rsid w:val="00D57F27"/>
    <w:rsid w:val="00D636DC"/>
    <w:rsid w:val="00D63802"/>
    <w:rsid w:val="00D63A38"/>
    <w:rsid w:val="00D644AA"/>
    <w:rsid w:val="00D66111"/>
    <w:rsid w:val="00D66434"/>
    <w:rsid w:val="00D67262"/>
    <w:rsid w:val="00D703CE"/>
    <w:rsid w:val="00D724C2"/>
    <w:rsid w:val="00D72E30"/>
    <w:rsid w:val="00D72EBE"/>
    <w:rsid w:val="00D745EE"/>
    <w:rsid w:val="00D75119"/>
    <w:rsid w:val="00D75E1F"/>
    <w:rsid w:val="00D8098E"/>
    <w:rsid w:val="00D8155E"/>
    <w:rsid w:val="00D82140"/>
    <w:rsid w:val="00D82ACD"/>
    <w:rsid w:val="00D83899"/>
    <w:rsid w:val="00D83A9C"/>
    <w:rsid w:val="00D8504F"/>
    <w:rsid w:val="00D85CA5"/>
    <w:rsid w:val="00D85CAF"/>
    <w:rsid w:val="00D86B81"/>
    <w:rsid w:val="00D91037"/>
    <w:rsid w:val="00D91A77"/>
    <w:rsid w:val="00D92325"/>
    <w:rsid w:val="00D9233E"/>
    <w:rsid w:val="00D928DD"/>
    <w:rsid w:val="00D93B83"/>
    <w:rsid w:val="00D93C7A"/>
    <w:rsid w:val="00D93CCE"/>
    <w:rsid w:val="00D941AF"/>
    <w:rsid w:val="00D94E07"/>
    <w:rsid w:val="00D96072"/>
    <w:rsid w:val="00D9790C"/>
    <w:rsid w:val="00D97CFC"/>
    <w:rsid w:val="00DA0491"/>
    <w:rsid w:val="00DA0637"/>
    <w:rsid w:val="00DA0817"/>
    <w:rsid w:val="00DA1A8C"/>
    <w:rsid w:val="00DA1B7D"/>
    <w:rsid w:val="00DA2546"/>
    <w:rsid w:val="00DA2750"/>
    <w:rsid w:val="00DA2A69"/>
    <w:rsid w:val="00DA2D77"/>
    <w:rsid w:val="00DA2EB6"/>
    <w:rsid w:val="00DA448B"/>
    <w:rsid w:val="00DA4966"/>
    <w:rsid w:val="00DA4EB0"/>
    <w:rsid w:val="00DA5097"/>
    <w:rsid w:val="00DA5146"/>
    <w:rsid w:val="00DA5FED"/>
    <w:rsid w:val="00DA6058"/>
    <w:rsid w:val="00DA61EB"/>
    <w:rsid w:val="00DA6278"/>
    <w:rsid w:val="00DA6790"/>
    <w:rsid w:val="00DA6B6D"/>
    <w:rsid w:val="00DA78FE"/>
    <w:rsid w:val="00DB10BF"/>
    <w:rsid w:val="00DB1A40"/>
    <w:rsid w:val="00DB2577"/>
    <w:rsid w:val="00DB34B3"/>
    <w:rsid w:val="00DB379C"/>
    <w:rsid w:val="00DB3ED7"/>
    <w:rsid w:val="00DB42B9"/>
    <w:rsid w:val="00DB4997"/>
    <w:rsid w:val="00DB52A8"/>
    <w:rsid w:val="00DB58F5"/>
    <w:rsid w:val="00DB639F"/>
    <w:rsid w:val="00DB6E04"/>
    <w:rsid w:val="00DB7353"/>
    <w:rsid w:val="00DB74F1"/>
    <w:rsid w:val="00DB7ABC"/>
    <w:rsid w:val="00DB7B4B"/>
    <w:rsid w:val="00DB7C27"/>
    <w:rsid w:val="00DC05D1"/>
    <w:rsid w:val="00DC0D89"/>
    <w:rsid w:val="00DC0ED8"/>
    <w:rsid w:val="00DC25AD"/>
    <w:rsid w:val="00DC2B12"/>
    <w:rsid w:val="00DC5516"/>
    <w:rsid w:val="00DC557C"/>
    <w:rsid w:val="00DC58E9"/>
    <w:rsid w:val="00DC6C18"/>
    <w:rsid w:val="00DC74D7"/>
    <w:rsid w:val="00DD1349"/>
    <w:rsid w:val="00DD17E8"/>
    <w:rsid w:val="00DD17E9"/>
    <w:rsid w:val="00DD2ABA"/>
    <w:rsid w:val="00DD2B61"/>
    <w:rsid w:val="00DD38AF"/>
    <w:rsid w:val="00DD46AE"/>
    <w:rsid w:val="00DD51C7"/>
    <w:rsid w:val="00DD5243"/>
    <w:rsid w:val="00DE0120"/>
    <w:rsid w:val="00DE1ADA"/>
    <w:rsid w:val="00DE2111"/>
    <w:rsid w:val="00DE236B"/>
    <w:rsid w:val="00DE2B36"/>
    <w:rsid w:val="00DE5484"/>
    <w:rsid w:val="00DE5F53"/>
    <w:rsid w:val="00DE60F1"/>
    <w:rsid w:val="00DE7E75"/>
    <w:rsid w:val="00DF0C4B"/>
    <w:rsid w:val="00DF1CAD"/>
    <w:rsid w:val="00DF20DF"/>
    <w:rsid w:val="00DF3C40"/>
    <w:rsid w:val="00DF53A3"/>
    <w:rsid w:val="00DF796D"/>
    <w:rsid w:val="00DF7F9A"/>
    <w:rsid w:val="00E01521"/>
    <w:rsid w:val="00E022C0"/>
    <w:rsid w:val="00E03D1B"/>
    <w:rsid w:val="00E0445E"/>
    <w:rsid w:val="00E04FF8"/>
    <w:rsid w:val="00E06664"/>
    <w:rsid w:val="00E06DE5"/>
    <w:rsid w:val="00E079B9"/>
    <w:rsid w:val="00E10733"/>
    <w:rsid w:val="00E10F9E"/>
    <w:rsid w:val="00E11047"/>
    <w:rsid w:val="00E119D6"/>
    <w:rsid w:val="00E1335F"/>
    <w:rsid w:val="00E13860"/>
    <w:rsid w:val="00E13B68"/>
    <w:rsid w:val="00E13BFD"/>
    <w:rsid w:val="00E15866"/>
    <w:rsid w:val="00E161E7"/>
    <w:rsid w:val="00E2074C"/>
    <w:rsid w:val="00E20D17"/>
    <w:rsid w:val="00E21620"/>
    <w:rsid w:val="00E225D9"/>
    <w:rsid w:val="00E2278F"/>
    <w:rsid w:val="00E22DFF"/>
    <w:rsid w:val="00E238EA"/>
    <w:rsid w:val="00E23A34"/>
    <w:rsid w:val="00E2427A"/>
    <w:rsid w:val="00E250C8"/>
    <w:rsid w:val="00E26A2E"/>
    <w:rsid w:val="00E3161F"/>
    <w:rsid w:val="00E32034"/>
    <w:rsid w:val="00E33724"/>
    <w:rsid w:val="00E33B2B"/>
    <w:rsid w:val="00E33E46"/>
    <w:rsid w:val="00E341E0"/>
    <w:rsid w:val="00E34589"/>
    <w:rsid w:val="00E34B0A"/>
    <w:rsid w:val="00E36C87"/>
    <w:rsid w:val="00E37FD5"/>
    <w:rsid w:val="00E40405"/>
    <w:rsid w:val="00E404CB"/>
    <w:rsid w:val="00E42037"/>
    <w:rsid w:val="00E463C4"/>
    <w:rsid w:val="00E4680E"/>
    <w:rsid w:val="00E475F9"/>
    <w:rsid w:val="00E477F0"/>
    <w:rsid w:val="00E532C9"/>
    <w:rsid w:val="00E53CCF"/>
    <w:rsid w:val="00E541EF"/>
    <w:rsid w:val="00E54E35"/>
    <w:rsid w:val="00E5643C"/>
    <w:rsid w:val="00E57927"/>
    <w:rsid w:val="00E61E25"/>
    <w:rsid w:val="00E624D0"/>
    <w:rsid w:val="00E62E2A"/>
    <w:rsid w:val="00E62FEA"/>
    <w:rsid w:val="00E63C36"/>
    <w:rsid w:val="00E6433C"/>
    <w:rsid w:val="00E64EBE"/>
    <w:rsid w:val="00E65503"/>
    <w:rsid w:val="00E66CD2"/>
    <w:rsid w:val="00E700DD"/>
    <w:rsid w:val="00E7277E"/>
    <w:rsid w:val="00E739E6"/>
    <w:rsid w:val="00E73B26"/>
    <w:rsid w:val="00E74724"/>
    <w:rsid w:val="00E750AF"/>
    <w:rsid w:val="00E754F5"/>
    <w:rsid w:val="00E76400"/>
    <w:rsid w:val="00E76C83"/>
    <w:rsid w:val="00E77718"/>
    <w:rsid w:val="00E808D2"/>
    <w:rsid w:val="00E81336"/>
    <w:rsid w:val="00E83DB1"/>
    <w:rsid w:val="00E84E6A"/>
    <w:rsid w:val="00E84F91"/>
    <w:rsid w:val="00E85C22"/>
    <w:rsid w:val="00E868AB"/>
    <w:rsid w:val="00E86B51"/>
    <w:rsid w:val="00E874B2"/>
    <w:rsid w:val="00E875B2"/>
    <w:rsid w:val="00E90B74"/>
    <w:rsid w:val="00E9167A"/>
    <w:rsid w:val="00E9229F"/>
    <w:rsid w:val="00E9299F"/>
    <w:rsid w:val="00E92F84"/>
    <w:rsid w:val="00E9302B"/>
    <w:rsid w:val="00E93562"/>
    <w:rsid w:val="00E94934"/>
    <w:rsid w:val="00E94E4B"/>
    <w:rsid w:val="00E9774F"/>
    <w:rsid w:val="00E97FBB"/>
    <w:rsid w:val="00EA06B1"/>
    <w:rsid w:val="00EA0D9D"/>
    <w:rsid w:val="00EA173C"/>
    <w:rsid w:val="00EA23E6"/>
    <w:rsid w:val="00EA33F2"/>
    <w:rsid w:val="00EA35BA"/>
    <w:rsid w:val="00EA622E"/>
    <w:rsid w:val="00EA737E"/>
    <w:rsid w:val="00EA76D0"/>
    <w:rsid w:val="00EB078B"/>
    <w:rsid w:val="00EB0EB4"/>
    <w:rsid w:val="00EB1433"/>
    <w:rsid w:val="00EB14AB"/>
    <w:rsid w:val="00EB16D7"/>
    <w:rsid w:val="00EB1EFA"/>
    <w:rsid w:val="00EB1F90"/>
    <w:rsid w:val="00EB23A2"/>
    <w:rsid w:val="00EB23C5"/>
    <w:rsid w:val="00EB3272"/>
    <w:rsid w:val="00EB33B2"/>
    <w:rsid w:val="00EB405C"/>
    <w:rsid w:val="00EB5A03"/>
    <w:rsid w:val="00EB60D9"/>
    <w:rsid w:val="00EB627F"/>
    <w:rsid w:val="00EC0738"/>
    <w:rsid w:val="00EC078A"/>
    <w:rsid w:val="00EC1575"/>
    <w:rsid w:val="00EC197B"/>
    <w:rsid w:val="00EC268A"/>
    <w:rsid w:val="00EC2D81"/>
    <w:rsid w:val="00EC3630"/>
    <w:rsid w:val="00EC3A35"/>
    <w:rsid w:val="00EC414D"/>
    <w:rsid w:val="00EC4C15"/>
    <w:rsid w:val="00EC582A"/>
    <w:rsid w:val="00EC5E52"/>
    <w:rsid w:val="00EC631C"/>
    <w:rsid w:val="00EC6B8B"/>
    <w:rsid w:val="00EC7B83"/>
    <w:rsid w:val="00EC7E72"/>
    <w:rsid w:val="00ED14CB"/>
    <w:rsid w:val="00ED1900"/>
    <w:rsid w:val="00ED2405"/>
    <w:rsid w:val="00ED2D1C"/>
    <w:rsid w:val="00ED2ED4"/>
    <w:rsid w:val="00ED3362"/>
    <w:rsid w:val="00ED4615"/>
    <w:rsid w:val="00ED46B7"/>
    <w:rsid w:val="00ED591E"/>
    <w:rsid w:val="00ED6193"/>
    <w:rsid w:val="00ED758F"/>
    <w:rsid w:val="00ED7D1C"/>
    <w:rsid w:val="00EE0BBC"/>
    <w:rsid w:val="00EE107E"/>
    <w:rsid w:val="00EE1106"/>
    <w:rsid w:val="00EE40A9"/>
    <w:rsid w:val="00EE4A73"/>
    <w:rsid w:val="00EE4F76"/>
    <w:rsid w:val="00EE4FC4"/>
    <w:rsid w:val="00EE50E6"/>
    <w:rsid w:val="00EE5415"/>
    <w:rsid w:val="00EE6501"/>
    <w:rsid w:val="00EE7763"/>
    <w:rsid w:val="00EE7B49"/>
    <w:rsid w:val="00EE7C07"/>
    <w:rsid w:val="00EE7FF4"/>
    <w:rsid w:val="00EF09EA"/>
    <w:rsid w:val="00EF1F19"/>
    <w:rsid w:val="00EF42EB"/>
    <w:rsid w:val="00EF4B42"/>
    <w:rsid w:val="00EF5C18"/>
    <w:rsid w:val="00EF64BA"/>
    <w:rsid w:val="00EF7D68"/>
    <w:rsid w:val="00F016D8"/>
    <w:rsid w:val="00F01743"/>
    <w:rsid w:val="00F02B76"/>
    <w:rsid w:val="00F033EF"/>
    <w:rsid w:val="00F034EC"/>
    <w:rsid w:val="00F034F8"/>
    <w:rsid w:val="00F03E05"/>
    <w:rsid w:val="00F0453C"/>
    <w:rsid w:val="00F047A9"/>
    <w:rsid w:val="00F04B6F"/>
    <w:rsid w:val="00F04CD5"/>
    <w:rsid w:val="00F04F60"/>
    <w:rsid w:val="00F05161"/>
    <w:rsid w:val="00F0540D"/>
    <w:rsid w:val="00F05745"/>
    <w:rsid w:val="00F10450"/>
    <w:rsid w:val="00F10850"/>
    <w:rsid w:val="00F10F26"/>
    <w:rsid w:val="00F117FD"/>
    <w:rsid w:val="00F121C7"/>
    <w:rsid w:val="00F1413F"/>
    <w:rsid w:val="00F1432A"/>
    <w:rsid w:val="00F149EE"/>
    <w:rsid w:val="00F14E8D"/>
    <w:rsid w:val="00F150AF"/>
    <w:rsid w:val="00F15E04"/>
    <w:rsid w:val="00F1614C"/>
    <w:rsid w:val="00F1615C"/>
    <w:rsid w:val="00F16D41"/>
    <w:rsid w:val="00F17809"/>
    <w:rsid w:val="00F17BFC"/>
    <w:rsid w:val="00F20D7B"/>
    <w:rsid w:val="00F20FE7"/>
    <w:rsid w:val="00F23479"/>
    <w:rsid w:val="00F25BE4"/>
    <w:rsid w:val="00F25EDF"/>
    <w:rsid w:val="00F2647F"/>
    <w:rsid w:val="00F264BF"/>
    <w:rsid w:val="00F27521"/>
    <w:rsid w:val="00F279ED"/>
    <w:rsid w:val="00F30499"/>
    <w:rsid w:val="00F3083D"/>
    <w:rsid w:val="00F3179A"/>
    <w:rsid w:val="00F32264"/>
    <w:rsid w:val="00F32BDC"/>
    <w:rsid w:val="00F32E96"/>
    <w:rsid w:val="00F33B3E"/>
    <w:rsid w:val="00F344CC"/>
    <w:rsid w:val="00F347CD"/>
    <w:rsid w:val="00F353C4"/>
    <w:rsid w:val="00F35A70"/>
    <w:rsid w:val="00F364F3"/>
    <w:rsid w:val="00F36F0D"/>
    <w:rsid w:val="00F37466"/>
    <w:rsid w:val="00F403D7"/>
    <w:rsid w:val="00F40CB5"/>
    <w:rsid w:val="00F40DE7"/>
    <w:rsid w:val="00F437A1"/>
    <w:rsid w:val="00F44A6A"/>
    <w:rsid w:val="00F44A8D"/>
    <w:rsid w:val="00F4575C"/>
    <w:rsid w:val="00F459A0"/>
    <w:rsid w:val="00F45AC2"/>
    <w:rsid w:val="00F46634"/>
    <w:rsid w:val="00F4663D"/>
    <w:rsid w:val="00F50567"/>
    <w:rsid w:val="00F515D9"/>
    <w:rsid w:val="00F51C1A"/>
    <w:rsid w:val="00F52C79"/>
    <w:rsid w:val="00F52CCB"/>
    <w:rsid w:val="00F5321D"/>
    <w:rsid w:val="00F53526"/>
    <w:rsid w:val="00F536E4"/>
    <w:rsid w:val="00F53F77"/>
    <w:rsid w:val="00F54850"/>
    <w:rsid w:val="00F553D8"/>
    <w:rsid w:val="00F55DB6"/>
    <w:rsid w:val="00F562E0"/>
    <w:rsid w:val="00F5685E"/>
    <w:rsid w:val="00F5706A"/>
    <w:rsid w:val="00F57421"/>
    <w:rsid w:val="00F57744"/>
    <w:rsid w:val="00F57D66"/>
    <w:rsid w:val="00F57EB3"/>
    <w:rsid w:val="00F60379"/>
    <w:rsid w:val="00F607C3"/>
    <w:rsid w:val="00F607C5"/>
    <w:rsid w:val="00F60EAF"/>
    <w:rsid w:val="00F620FB"/>
    <w:rsid w:val="00F62247"/>
    <w:rsid w:val="00F6234E"/>
    <w:rsid w:val="00F64760"/>
    <w:rsid w:val="00F64AC3"/>
    <w:rsid w:val="00F65665"/>
    <w:rsid w:val="00F65BDA"/>
    <w:rsid w:val="00F65D7B"/>
    <w:rsid w:val="00F67166"/>
    <w:rsid w:val="00F675EB"/>
    <w:rsid w:val="00F714F9"/>
    <w:rsid w:val="00F726EE"/>
    <w:rsid w:val="00F73605"/>
    <w:rsid w:val="00F75671"/>
    <w:rsid w:val="00F75984"/>
    <w:rsid w:val="00F75AE3"/>
    <w:rsid w:val="00F765E2"/>
    <w:rsid w:val="00F7783F"/>
    <w:rsid w:val="00F77BAC"/>
    <w:rsid w:val="00F807C5"/>
    <w:rsid w:val="00F80915"/>
    <w:rsid w:val="00F80A32"/>
    <w:rsid w:val="00F80BFA"/>
    <w:rsid w:val="00F80D24"/>
    <w:rsid w:val="00F819BD"/>
    <w:rsid w:val="00F81D46"/>
    <w:rsid w:val="00F8205B"/>
    <w:rsid w:val="00F837D4"/>
    <w:rsid w:val="00F84031"/>
    <w:rsid w:val="00F84268"/>
    <w:rsid w:val="00F8631C"/>
    <w:rsid w:val="00F86758"/>
    <w:rsid w:val="00F86B0D"/>
    <w:rsid w:val="00F87374"/>
    <w:rsid w:val="00F9097A"/>
    <w:rsid w:val="00F910A3"/>
    <w:rsid w:val="00F91FD9"/>
    <w:rsid w:val="00F92454"/>
    <w:rsid w:val="00F92B56"/>
    <w:rsid w:val="00F92CD0"/>
    <w:rsid w:val="00F945BD"/>
    <w:rsid w:val="00F94AC1"/>
    <w:rsid w:val="00F9546F"/>
    <w:rsid w:val="00F96676"/>
    <w:rsid w:val="00F970C6"/>
    <w:rsid w:val="00F97BCF"/>
    <w:rsid w:val="00FA103F"/>
    <w:rsid w:val="00FA1806"/>
    <w:rsid w:val="00FA338B"/>
    <w:rsid w:val="00FA5752"/>
    <w:rsid w:val="00FA57E4"/>
    <w:rsid w:val="00FA64DA"/>
    <w:rsid w:val="00FA6994"/>
    <w:rsid w:val="00FA6B67"/>
    <w:rsid w:val="00FA6F31"/>
    <w:rsid w:val="00FA7998"/>
    <w:rsid w:val="00FB1248"/>
    <w:rsid w:val="00FB131B"/>
    <w:rsid w:val="00FB293B"/>
    <w:rsid w:val="00FB2E0A"/>
    <w:rsid w:val="00FB3066"/>
    <w:rsid w:val="00FB317F"/>
    <w:rsid w:val="00FB49E9"/>
    <w:rsid w:val="00FB4FC8"/>
    <w:rsid w:val="00FB52C5"/>
    <w:rsid w:val="00FB7419"/>
    <w:rsid w:val="00FB7EC5"/>
    <w:rsid w:val="00FC0DB4"/>
    <w:rsid w:val="00FC28D6"/>
    <w:rsid w:val="00FC2C0F"/>
    <w:rsid w:val="00FC2D85"/>
    <w:rsid w:val="00FC2D9C"/>
    <w:rsid w:val="00FC2E84"/>
    <w:rsid w:val="00FC5646"/>
    <w:rsid w:val="00FC76CA"/>
    <w:rsid w:val="00FD017A"/>
    <w:rsid w:val="00FD02AA"/>
    <w:rsid w:val="00FD0309"/>
    <w:rsid w:val="00FD20E7"/>
    <w:rsid w:val="00FD2179"/>
    <w:rsid w:val="00FD2AB3"/>
    <w:rsid w:val="00FD2FE3"/>
    <w:rsid w:val="00FD3040"/>
    <w:rsid w:val="00FD33E6"/>
    <w:rsid w:val="00FD4ECA"/>
    <w:rsid w:val="00FD5148"/>
    <w:rsid w:val="00FD58A6"/>
    <w:rsid w:val="00FD6327"/>
    <w:rsid w:val="00FD6330"/>
    <w:rsid w:val="00FD6B4D"/>
    <w:rsid w:val="00FD6DF7"/>
    <w:rsid w:val="00FD73A4"/>
    <w:rsid w:val="00FD7989"/>
    <w:rsid w:val="00FD79BB"/>
    <w:rsid w:val="00FE260E"/>
    <w:rsid w:val="00FE2D06"/>
    <w:rsid w:val="00FE39B9"/>
    <w:rsid w:val="00FE3DD1"/>
    <w:rsid w:val="00FE3E27"/>
    <w:rsid w:val="00FE4292"/>
    <w:rsid w:val="00FE4B42"/>
    <w:rsid w:val="00FE563C"/>
    <w:rsid w:val="00FE6359"/>
    <w:rsid w:val="00FE64D2"/>
    <w:rsid w:val="00FF1A69"/>
    <w:rsid w:val="00FF2A9C"/>
    <w:rsid w:val="00FF50AB"/>
    <w:rsid w:val="00FF5188"/>
    <w:rsid w:val="00FF54E3"/>
    <w:rsid w:val="00FF59F2"/>
    <w:rsid w:val="00FF5CE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603B9"/>
  <w15:docId w15:val="{944A73FD-7EE5-4F4B-93FF-CF41968E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A2"/>
    <w:pPr>
      <w:tabs>
        <w:tab w:val="left" w:pos="0"/>
      </w:tabs>
    </w:pPr>
    <w:rPr>
      <w:sz w:val="24"/>
      <w:lang w:eastAsia="en-US"/>
    </w:rPr>
  </w:style>
  <w:style w:type="paragraph" w:styleId="Heading1">
    <w:name w:val="heading 1"/>
    <w:basedOn w:val="Normal"/>
    <w:next w:val="Normal"/>
    <w:qFormat/>
    <w:rsid w:val="00A755A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55A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55A2"/>
    <w:pPr>
      <w:keepNext/>
      <w:spacing w:before="140"/>
      <w:outlineLvl w:val="2"/>
    </w:pPr>
    <w:rPr>
      <w:b/>
    </w:rPr>
  </w:style>
  <w:style w:type="paragraph" w:styleId="Heading4">
    <w:name w:val="heading 4"/>
    <w:basedOn w:val="Normal"/>
    <w:next w:val="Normal"/>
    <w:qFormat/>
    <w:rsid w:val="00A755A2"/>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0E19"/>
    <w:pPr>
      <w:numPr>
        <w:ilvl w:val="4"/>
        <w:numId w:val="1"/>
      </w:numPr>
      <w:spacing w:before="240" w:after="60"/>
      <w:outlineLvl w:val="4"/>
    </w:pPr>
    <w:rPr>
      <w:sz w:val="22"/>
    </w:rPr>
  </w:style>
  <w:style w:type="paragraph" w:styleId="Heading6">
    <w:name w:val="heading 6"/>
    <w:basedOn w:val="Normal"/>
    <w:next w:val="Normal"/>
    <w:qFormat/>
    <w:rsid w:val="004D0E19"/>
    <w:pPr>
      <w:numPr>
        <w:ilvl w:val="5"/>
        <w:numId w:val="1"/>
      </w:numPr>
      <w:spacing w:before="240" w:after="60"/>
      <w:outlineLvl w:val="5"/>
    </w:pPr>
    <w:rPr>
      <w:i/>
      <w:sz w:val="22"/>
    </w:rPr>
  </w:style>
  <w:style w:type="paragraph" w:styleId="Heading7">
    <w:name w:val="heading 7"/>
    <w:basedOn w:val="Normal"/>
    <w:next w:val="Normal"/>
    <w:qFormat/>
    <w:rsid w:val="004D0E19"/>
    <w:pPr>
      <w:numPr>
        <w:ilvl w:val="6"/>
        <w:numId w:val="1"/>
      </w:numPr>
      <w:spacing w:before="240" w:after="60"/>
      <w:outlineLvl w:val="6"/>
    </w:pPr>
    <w:rPr>
      <w:rFonts w:ascii="Arial" w:hAnsi="Arial"/>
      <w:sz w:val="20"/>
    </w:rPr>
  </w:style>
  <w:style w:type="paragraph" w:styleId="Heading8">
    <w:name w:val="heading 8"/>
    <w:basedOn w:val="Normal"/>
    <w:next w:val="Normal"/>
    <w:qFormat/>
    <w:rsid w:val="004D0E19"/>
    <w:pPr>
      <w:numPr>
        <w:ilvl w:val="7"/>
        <w:numId w:val="1"/>
      </w:numPr>
      <w:spacing w:before="240" w:after="60"/>
      <w:outlineLvl w:val="7"/>
    </w:pPr>
    <w:rPr>
      <w:rFonts w:ascii="Arial" w:hAnsi="Arial"/>
      <w:i/>
      <w:sz w:val="20"/>
    </w:rPr>
  </w:style>
  <w:style w:type="paragraph" w:styleId="Heading9">
    <w:name w:val="heading 9"/>
    <w:basedOn w:val="Normal"/>
    <w:next w:val="Normal"/>
    <w:qFormat/>
    <w:rsid w:val="004D0E1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55A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55A2"/>
  </w:style>
  <w:style w:type="paragraph" w:customStyle="1" w:styleId="00ClientCover">
    <w:name w:val="00ClientCover"/>
    <w:basedOn w:val="Normal"/>
    <w:rsid w:val="00A755A2"/>
  </w:style>
  <w:style w:type="paragraph" w:customStyle="1" w:styleId="02Text">
    <w:name w:val="02Text"/>
    <w:basedOn w:val="Normal"/>
    <w:rsid w:val="00A755A2"/>
  </w:style>
  <w:style w:type="paragraph" w:customStyle="1" w:styleId="BillBasic">
    <w:name w:val="BillBasic"/>
    <w:link w:val="BillBasicChar"/>
    <w:rsid w:val="00A755A2"/>
    <w:pPr>
      <w:spacing w:before="140"/>
      <w:jc w:val="both"/>
    </w:pPr>
    <w:rPr>
      <w:sz w:val="24"/>
      <w:lang w:eastAsia="en-US"/>
    </w:rPr>
  </w:style>
  <w:style w:type="paragraph" w:styleId="Header">
    <w:name w:val="header"/>
    <w:basedOn w:val="Normal"/>
    <w:link w:val="HeaderChar"/>
    <w:rsid w:val="00A755A2"/>
    <w:pPr>
      <w:tabs>
        <w:tab w:val="center" w:pos="4153"/>
        <w:tab w:val="right" w:pos="8306"/>
      </w:tabs>
    </w:pPr>
  </w:style>
  <w:style w:type="paragraph" w:styleId="Footer">
    <w:name w:val="footer"/>
    <w:basedOn w:val="Normal"/>
    <w:link w:val="FooterChar"/>
    <w:rsid w:val="00A755A2"/>
    <w:pPr>
      <w:spacing w:before="120" w:line="240" w:lineRule="exact"/>
    </w:pPr>
    <w:rPr>
      <w:rFonts w:ascii="Arial" w:hAnsi="Arial"/>
      <w:sz w:val="18"/>
    </w:rPr>
  </w:style>
  <w:style w:type="paragraph" w:customStyle="1" w:styleId="Billname">
    <w:name w:val="Billname"/>
    <w:basedOn w:val="Normal"/>
    <w:rsid w:val="00A755A2"/>
    <w:pPr>
      <w:spacing w:before="1220"/>
    </w:pPr>
    <w:rPr>
      <w:rFonts w:ascii="Arial" w:hAnsi="Arial"/>
      <w:b/>
      <w:sz w:val="40"/>
    </w:rPr>
  </w:style>
  <w:style w:type="paragraph" w:customStyle="1" w:styleId="BillBasicHeading">
    <w:name w:val="BillBasicHeading"/>
    <w:basedOn w:val="BillBasic"/>
    <w:rsid w:val="00A755A2"/>
    <w:pPr>
      <w:keepNext/>
      <w:tabs>
        <w:tab w:val="left" w:pos="2600"/>
      </w:tabs>
      <w:jc w:val="left"/>
    </w:pPr>
    <w:rPr>
      <w:rFonts w:ascii="Arial" w:hAnsi="Arial"/>
      <w:b/>
    </w:rPr>
  </w:style>
  <w:style w:type="paragraph" w:customStyle="1" w:styleId="EnactingWordsRules">
    <w:name w:val="EnactingWordsRules"/>
    <w:basedOn w:val="EnactingWords"/>
    <w:rsid w:val="00A755A2"/>
    <w:pPr>
      <w:spacing w:before="240"/>
    </w:pPr>
  </w:style>
  <w:style w:type="paragraph" w:customStyle="1" w:styleId="EnactingWords">
    <w:name w:val="EnactingWords"/>
    <w:basedOn w:val="BillBasic"/>
    <w:rsid w:val="00A755A2"/>
    <w:pPr>
      <w:spacing w:before="120"/>
    </w:pPr>
  </w:style>
  <w:style w:type="paragraph" w:customStyle="1" w:styleId="Amain">
    <w:name w:val="A main"/>
    <w:basedOn w:val="BillBasic"/>
    <w:link w:val="AmainChar"/>
    <w:rsid w:val="00A755A2"/>
    <w:pPr>
      <w:tabs>
        <w:tab w:val="right" w:pos="900"/>
        <w:tab w:val="left" w:pos="1100"/>
      </w:tabs>
      <w:ind w:left="1100" w:hanging="1100"/>
      <w:outlineLvl w:val="5"/>
    </w:pPr>
  </w:style>
  <w:style w:type="paragraph" w:customStyle="1" w:styleId="Amainreturn">
    <w:name w:val="A main return"/>
    <w:basedOn w:val="BillBasic"/>
    <w:link w:val="AmainreturnChar"/>
    <w:rsid w:val="00A755A2"/>
    <w:pPr>
      <w:ind w:left="1100"/>
    </w:pPr>
  </w:style>
  <w:style w:type="paragraph" w:customStyle="1" w:styleId="Apara">
    <w:name w:val="A para"/>
    <w:basedOn w:val="BillBasic"/>
    <w:link w:val="AparaChar"/>
    <w:rsid w:val="00A755A2"/>
    <w:pPr>
      <w:tabs>
        <w:tab w:val="right" w:pos="1400"/>
        <w:tab w:val="left" w:pos="1600"/>
      </w:tabs>
      <w:ind w:left="1600" w:hanging="1600"/>
      <w:outlineLvl w:val="6"/>
    </w:pPr>
  </w:style>
  <w:style w:type="paragraph" w:customStyle="1" w:styleId="Asubpara">
    <w:name w:val="A subpara"/>
    <w:basedOn w:val="BillBasic"/>
    <w:link w:val="AsubparaChar"/>
    <w:rsid w:val="00A755A2"/>
    <w:pPr>
      <w:tabs>
        <w:tab w:val="right" w:pos="1900"/>
        <w:tab w:val="left" w:pos="2100"/>
      </w:tabs>
      <w:ind w:left="2100" w:hanging="2100"/>
      <w:outlineLvl w:val="7"/>
    </w:pPr>
  </w:style>
  <w:style w:type="paragraph" w:customStyle="1" w:styleId="Asubsubpara">
    <w:name w:val="A subsubpara"/>
    <w:basedOn w:val="BillBasic"/>
    <w:rsid w:val="00A755A2"/>
    <w:pPr>
      <w:tabs>
        <w:tab w:val="right" w:pos="2400"/>
        <w:tab w:val="left" w:pos="2600"/>
      </w:tabs>
      <w:ind w:left="2600" w:hanging="2600"/>
      <w:outlineLvl w:val="8"/>
    </w:pPr>
  </w:style>
  <w:style w:type="paragraph" w:customStyle="1" w:styleId="aDef">
    <w:name w:val="aDef"/>
    <w:basedOn w:val="BillBasic"/>
    <w:link w:val="aDefChar"/>
    <w:rsid w:val="00A755A2"/>
    <w:pPr>
      <w:ind w:left="1100"/>
    </w:pPr>
  </w:style>
  <w:style w:type="paragraph" w:customStyle="1" w:styleId="aExamHead">
    <w:name w:val="aExam Head"/>
    <w:basedOn w:val="BillBasicHeading"/>
    <w:next w:val="aExam"/>
    <w:rsid w:val="00A755A2"/>
    <w:pPr>
      <w:tabs>
        <w:tab w:val="clear" w:pos="2600"/>
      </w:tabs>
      <w:ind w:left="1100"/>
    </w:pPr>
    <w:rPr>
      <w:sz w:val="18"/>
    </w:rPr>
  </w:style>
  <w:style w:type="paragraph" w:customStyle="1" w:styleId="aExam">
    <w:name w:val="aExam"/>
    <w:basedOn w:val="aNoteSymb"/>
    <w:rsid w:val="00A755A2"/>
    <w:pPr>
      <w:spacing w:before="60"/>
      <w:ind w:left="1100" w:firstLine="0"/>
    </w:pPr>
  </w:style>
  <w:style w:type="paragraph" w:customStyle="1" w:styleId="aNote">
    <w:name w:val="aNote"/>
    <w:basedOn w:val="BillBasic"/>
    <w:link w:val="aNoteChar"/>
    <w:rsid w:val="00A755A2"/>
    <w:pPr>
      <w:ind w:left="1900" w:hanging="800"/>
    </w:pPr>
    <w:rPr>
      <w:sz w:val="20"/>
    </w:rPr>
  </w:style>
  <w:style w:type="paragraph" w:customStyle="1" w:styleId="HeaderEven">
    <w:name w:val="HeaderEven"/>
    <w:basedOn w:val="Normal"/>
    <w:rsid w:val="00A755A2"/>
    <w:rPr>
      <w:rFonts w:ascii="Arial" w:hAnsi="Arial"/>
      <w:sz w:val="18"/>
    </w:rPr>
  </w:style>
  <w:style w:type="paragraph" w:customStyle="1" w:styleId="HeaderEven6">
    <w:name w:val="HeaderEven6"/>
    <w:basedOn w:val="HeaderEven"/>
    <w:rsid w:val="00A755A2"/>
    <w:pPr>
      <w:spacing w:before="120" w:after="60"/>
    </w:pPr>
  </w:style>
  <w:style w:type="paragraph" w:customStyle="1" w:styleId="HeaderOdd6">
    <w:name w:val="HeaderOdd6"/>
    <w:basedOn w:val="HeaderEven6"/>
    <w:rsid w:val="00A755A2"/>
    <w:pPr>
      <w:jc w:val="right"/>
    </w:pPr>
  </w:style>
  <w:style w:type="paragraph" w:customStyle="1" w:styleId="HeaderOdd">
    <w:name w:val="HeaderOdd"/>
    <w:basedOn w:val="HeaderEven"/>
    <w:rsid w:val="00A755A2"/>
    <w:pPr>
      <w:jc w:val="right"/>
    </w:pPr>
  </w:style>
  <w:style w:type="paragraph" w:customStyle="1" w:styleId="N-TOCheading">
    <w:name w:val="N-TOCheading"/>
    <w:basedOn w:val="BillBasicHeading"/>
    <w:next w:val="N-9pt"/>
    <w:rsid w:val="00A755A2"/>
    <w:pPr>
      <w:pBdr>
        <w:bottom w:val="single" w:sz="4" w:space="1" w:color="auto"/>
      </w:pBdr>
      <w:spacing w:before="800"/>
    </w:pPr>
    <w:rPr>
      <w:sz w:val="32"/>
    </w:rPr>
  </w:style>
  <w:style w:type="paragraph" w:customStyle="1" w:styleId="N-9pt">
    <w:name w:val="N-9pt"/>
    <w:basedOn w:val="BillBasic"/>
    <w:next w:val="BillBasic"/>
    <w:rsid w:val="00A755A2"/>
    <w:pPr>
      <w:keepNext/>
      <w:tabs>
        <w:tab w:val="right" w:pos="7707"/>
      </w:tabs>
      <w:spacing w:before="120"/>
    </w:pPr>
    <w:rPr>
      <w:rFonts w:ascii="Arial" w:hAnsi="Arial"/>
      <w:sz w:val="18"/>
    </w:rPr>
  </w:style>
  <w:style w:type="paragraph" w:customStyle="1" w:styleId="N-14pt">
    <w:name w:val="N-14pt"/>
    <w:basedOn w:val="BillBasic"/>
    <w:rsid w:val="00A755A2"/>
    <w:pPr>
      <w:spacing w:before="0"/>
    </w:pPr>
    <w:rPr>
      <w:b/>
      <w:sz w:val="28"/>
    </w:rPr>
  </w:style>
  <w:style w:type="paragraph" w:customStyle="1" w:styleId="N-16pt">
    <w:name w:val="N-16pt"/>
    <w:basedOn w:val="BillBasic"/>
    <w:rsid w:val="00A755A2"/>
    <w:pPr>
      <w:spacing w:before="800"/>
    </w:pPr>
    <w:rPr>
      <w:b/>
      <w:sz w:val="32"/>
    </w:rPr>
  </w:style>
  <w:style w:type="paragraph" w:customStyle="1" w:styleId="N-line3">
    <w:name w:val="N-line3"/>
    <w:basedOn w:val="BillBasic"/>
    <w:next w:val="BillBasic"/>
    <w:rsid w:val="00A755A2"/>
    <w:pPr>
      <w:pBdr>
        <w:bottom w:val="single" w:sz="12" w:space="1" w:color="auto"/>
      </w:pBdr>
      <w:spacing w:before="60"/>
    </w:pPr>
  </w:style>
  <w:style w:type="paragraph" w:customStyle="1" w:styleId="Comment">
    <w:name w:val="Comment"/>
    <w:basedOn w:val="BillBasic"/>
    <w:rsid w:val="00A755A2"/>
    <w:pPr>
      <w:tabs>
        <w:tab w:val="left" w:pos="1800"/>
      </w:tabs>
      <w:ind w:left="1300"/>
      <w:jc w:val="left"/>
    </w:pPr>
    <w:rPr>
      <w:b/>
      <w:sz w:val="18"/>
    </w:rPr>
  </w:style>
  <w:style w:type="paragraph" w:customStyle="1" w:styleId="FooterInfo">
    <w:name w:val="FooterInfo"/>
    <w:basedOn w:val="Normal"/>
    <w:rsid w:val="00A755A2"/>
    <w:pPr>
      <w:tabs>
        <w:tab w:val="right" w:pos="7707"/>
      </w:tabs>
    </w:pPr>
    <w:rPr>
      <w:rFonts w:ascii="Arial" w:hAnsi="Arial"/>
      <w:sz w:val="18"/>
    </w:rPr>
  </w:style>
  <w:style w:type="paragraph" w:customStyle="1" w:styleId="AH1Chapter">
    <w:name w:val="A H1 Chapter"/>
    <w:basedOn w:val="BillBasicHeading"/>
    <w:next w:val="AH2Part"/>
    <w:rsid w:val="00A755A2"/>
    <w:pPr>
      <w:spacing w:before="320"/>
      <w:ind w:left="2600" w:hanging="2600"/>
      <w:outlineLvl w:val="0"/>
    </w:pPr>
    <w:rPr>
      <w:sz w:val="34"/>
    </w:rPr>
  </w:style>
  <w:style w:type="paragraph" w:customStyle="1" w:styleId="AH2Part">
    <w:name w:val="A H2 Part"/>
    <w:basedOn w:val="BillBasicHeading"/>
    <w:next w:val="AH3Div"/>
    <w:link w:val="AH2PartChar"/>
    <w:rsid w:val="00A755A2"/>
    <w:pPr>
      <w:spacing w:before="380"/>
      <w:ind w:left="2600" w:hanging="2600"/>
      <w:outlineLvl w:val="1"/>
    </w:pPr>
    <w:rPr>
      <w:sz w:val="32"/>
    </w:rPr>
  </w:style>
  <w:style w:type="paragraph" w:customStyle="1" w:styleId="AH3Div">
    <w:name w:val="A H3 Div"/>
    <w:basedOn w:val="BillBasicHeading"/>
    <w:next w:val="AH5Sec"/>
    <w:rsid w:val="00A755A2"/>
    <w:pPr>
      <w:spacing w:before="240"/>
      <w:ind w:left="2600" w:hanging="2600"/>
      <w:outlineLvl w:val="2"/>
    </w:pPr>
    <w:rPr>
      <w:sz w:val="28"/>
    </w:rPr>
  </w:style>
  <w:style w:type="paragraph" w:customStyle="1" w:styleId="AH5Sec">
    <w:name w:val="A H5 Sec"/>
    <w:basedOn w:val="BillBasicHeading"/>
    <w:next w:val="Amain"/>
    <w:link w:val="AH5SecChar"/>
    <w:rsid w:val="00A755A2"/>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55A2"/>
    <w:pPr>
      <w:keepNext/>
      <w:ind w:left="1100"/>
    </w:pPr>
    <w:rPr>
      <w:i/>
    </w:rPr>
  </w:style>
  <w:style w:type="paragraph" w:customStyle="1" w:styleId="AH4SubDiv">
    <w:name w:val="A H4 SubDiv"/>
    <w:basedOn w:val="BillBasicHeading"/>
    <w:next w:val="AH5Sec"/>
    <w:rsid w:val="00A755A2"/>
    <w:pPr>
      <w:spacing w:before="240"/>
      <w:ind w:left="2600" w:hanging="2600"/>
      <w:outlineLvl w:val="3"/>
    </w:pPr>
    <w:rPr>
      <w:sz w:val="26"/>
    </w:rPr>
  </w:style>
  <w:style w:type="paragraph" w:customStyle="1" w:styleId="Sched-heading">
    <w:name w:val="Sched-heading"/>
    <w:basedOn w:val="BillBasicHeading"/>
    <w:next w:val="refSymb"/>
    <w:rsid w:val="00A755A2"/>
    <w:pPr>
      <w:spacing w:before="380"/>
      <w:ind w:left="2600" w:hanging="2600"/>
      <w:outlineLvl w:val="0"/>
    </w:pPr>
    <w:rPr>
      <w:sz w:val="34"/>
    </w:rPr>
  </w:style>
  <w:style w:type="paragraph" w:customStyle="1" w:styleId="ref">
    <w:name w:val="ref"/>
    <w:basedOn w:val="BillBasic"/>
    <w:next w:val="Normal"/>
    <w:rsid w:val="00A755A2"/>
    <w:pPr>
      <w:spacing w:before="60"/>
    </w:pPr>
    <w:rPr>
      <w:sz w:val="18"/>
    </w:rPr>
  </w:style>
  <w:style w:type="paragraph" w:customStyle="1" w:styleId="Sched-Part">
    <w:name w:val="Sched-Part"/>
    <w:basedOn w:val="BillBasicHeading"/>
    <w:next w:val="Sched-Form"/>
    <w:rsid w:val="00A755A2"/>
    <w:pPr>
      <w:spacing w:before="380"/>
      <w:ind w:left="2600" w:hanging="2600"/>
      <w:outlineLvl w:val="1"/>
    </w:pPr>
    <w:rPr>
      <w:sz w:val="32"/>
    </w:rPr>
  </w:style>
  <w:style w:type="paragraph" w:customStyle="1" w:styleId="ShadedSchClause">
    <w:name w:val="Shaded Sch Clause"/>
    <w:basedOn w:val="Schclauseheading"/>
    <w:next w:val="direction"/>
    <w:rsid w:val="00A755A2"/>
    <w:pPr>
      <w:shd w:val="pct25" w:color="auto" w:fill="auto"/>
      <w:outlineLvl w:val="3"/>
    </w:pPr>
  </w:style>
  <w:style w:type="paragraph" w:customStyle="1" w:styleId="Sched-Form">
    <w:name w:val="Sched-Form"/>
    <w:basedOn w:val="BillBasicHeading"/>
    <w:next w:val="Schclauseheading"/>
    <w:rsid w:val="00A755A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55A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755A2"/>
    <w:pPr>
      <w:spacing w:before="320"/>
      <w:ind w:left="2600" w:hanging="2600"/>
      <w:jc w:val="both"/>
      <w:outlineLvl w:val="0"/>
    </w:pPr>
    <w:rPr>
      <w:sz w:val="34"/>
    </w:rPr>
  </w:style>
  <w:style w:type="paragraph" w:styleId="TOC7">
    <w:name w:val="toc 7"/>
    <w:basedOn w:val="TOC2"/>
    <w:next w:val="Normal"/>
    <w:autoRedefine/>
    <w:uiPriority w:val="39"/>
    <w:rsid w:val="00A755A2"/>
    <w:pPr>
      <w:keepNext w:val="0"/>
      <w:spacing w:before="120"/>
    </w:pPr>
    <w:rPr>
      <w:sz w:val="20"/>
    </w:rPr>
  </w:style>
  <w:style w:type="paragraph" w:styleId="TOC2">
    <w:name w:val="toc 2"/>
    <w:basedOn w:val="Normal"/>
    <w:next w:val="Normal"/>
    <w:autoRedefine/>
    <w:uiPriority w:val="39"/>
    <w:rsid w:val="00A755A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55A2"/>
    <w:pPr>
      <w:keepNext/>
      <w:tabs>
        <w:tab w:val="left" w:pos="400"/>
      </w:tabs>
      <w:spacing w:before="0"/>
      <w:jc w:val="left"/>
    </w:pPr>
    <w:rPr>
      <w:rFonts w:ascii="Arial" w:hAnsi="Arial"/>
      <w:b/>
      <w:sz w:val="28"/>
    </w:rPr>
  </w:style>
  <w:style w:type="paragraph" w:customStyle="1" w:styleId="EndNote2">
    <w:name w:val="EndNote2"/>
    <w:basedOn w:val="BillBasic"/>
    <w:rsid w:val="004D0E19"/>
    <w:pPr>
      <w:keepNext/>
      <w:tabs>
        <w:tab w:val="left" w:pos="240"/>
      </w:tabs>
      <w:spacing w:before="320"/>
      <w:jc w:val="left"/>
    </w:pPr>
    <w:rPr>
      <w:b/>
      <w:sz w:val="18"/>
    </w:rPr>
  </w:style>
  <w:style w:type="paragraph" w:customStyle="1" w:styleId="IH1Chap">
    <w:name w:val="I H1 Chap"/>
    <w:basedOn w:val="BillBasicHeading"/>
    <w:next w:val="Normal"/>
    <w:rsid w:val="00A755A2"/>
    <w:pPr>
      <w:spacing w:before="320"/>
      <w:ind w:left="2600" w:hanging="2600"/>
    </w:pPr>
    <w:rPr>
      <w:sz w:val="34"/>
    </w:rPr>
  </w:style>
  <w:style w:type="paragraph" w:customStyle="1" w:styleId="IH2Part">
    <w:name w:val="I H2 Part"/>
    <w:basedOn w:val="BillBasicHeading"/>
    <w:next w:val="Normal"/>
    <w:rsid w:val="00A755A2"/>
    <w:pPr>
      <w:spacing w:before="380"/>
      <w:ind w:left="2600" w:hanging="2600"/>
    </w:pPr>
    <w:rPr>
      <w:sz w:val="32"/>
    </w:rPr>
  </w:style>
  <w:style w:type="paragraph" w:customStyle="1" w:styleId="IH3Div">
    <w:name w:val="I H3 Div"/>
    <w:basedOn w:val="BillBasicHeading"/>
    <w:next w:val="Normal"/>
    <w:rsid w:val="00A755A2"/>
    <w:pPr>
      <w:spacing w:before="240"/>
      <w:ind w:left="2600" w:hanging="2600"/>
    </w:pPr>
    <w:rPr>
      <w:sz w:val="28"/>
    </w:rPr>
  </w:style>
  <w:style w:type="paragraph" w:customStyle="1" w:styleId="IH5Sec">
    <w:name w:val="I H5 Sec"/>
    <w:basedOn w:val="BillBasicHeading"/>
    <w:next w:val="Normal"/>
    <w:rsid w:val="00A755A2"/>
    <w:pPr>
      <w:tabs>
        <w:tab w:val="clear" w:pos="2600"/>
        <w:tab w:val="left" w:pos="1100"/>
      </w:tabs>
      <w:spacing w:before="240"/>
      <w:ind w:left="1100" w:hanging="1100"/>
    </w:pPr>
  </w:style>
  <w:style w:type="paragraph" w:customStyle="1" w:styleId="IH4SubDiv">
    <w:name w:val="I H4 SubDiv"/>
    <w:basedOn w:val="BillBasicHeading"/>
    <w:next w:val="Normal"/>
    <w:rsid w:val="00A755A2"/>
    <w:pPr>
      <w:spacing w:before="240"/>
      <w:ind w:left="2600" w:hanging="2600"/>
      <w:jc w:val="both"/>
    </w:pPr>
    <w:rPr>
      <w:sz w:val="26"/>
    </w:rPr>
  </w:style>
  <w:style w:type="character" w:styleId="LineNumber">
    <w:name w:val="line number"/>
    <w:basedOn w:val="DefaultParagraphFont"/>
    <w:rsid w:val="00A755A2"/>
    <w:rPr>
      <w:rFonts w:ascii="Arial" w:hAnsi="Arial"/>
      <w:sz w:val="16"/>
    </w:rPr>
  </w:style>
  <w:style w:type="paragraph" w:customStyle="1" w:styleId="PageBreak">
    <w:name w:val="PageBreak"/>
    <w:basedOn w:val="Normal"/>
    <w:rsid w:val="00A755A2"/>
    <w:rPr>
      <w:sz w:val="4"/>
    </w:rPr>
  </w:style>
  <w:style w:type="paragraph" w:customStyle="1" w:styleId="04Dictionary">
    <w:name w:val="04Dictionary"/>
    <w:basedOn w:val="Normal"/>
    <w:rsid w:val="00A755A2"/>
  </w:style>
  <w:style w:type="paragraph" w:customStyle="1" w:styleId="N-line1">
    <w:name w:val="N-line1"/>
    <w:basedOn w:val="BillBasic"/>
    <w:rsid w:val="00A755A2"/>
    <w:pPr>
      <w:pBdr>
        <w:bottom w:val="single" w:sz="4" w:space="0" w:color="auto"/>
      </w:pBdr>
      <w:spacing w:before="100"/>
      <w:ind w:left="2980" w:right="3020"/>
      <w:jc w:val="center"/>
    </w:pPr>
  </w:style>
  <w:style w:type="paragraph" w:customStyle="1" w:styleId="N-line2">
    <w:name w:val="N-line2"/>
    <w:basedOn w:val="Normal"/>
    <w:rsid w:val="00A755A2"/>
    <w:pPr>
      <w:pBdr>
        <w:bottom w:val="single" w:sz="8" w:space="0" w:color="auto"/>
      </w:pBdr>
    </w:pPr>
  </w:style>
  <w:style w:type="paragraph" w:customStyle="1" w:styleId="EndNote">
    <w:name w:val="EndNote"/>
    <w:basedOn w:val="BillBasicHeading"/>
    <w:rsid w:val="00A755A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55A2"/>
    <w:pPr>
      <w:tabs>
        <w:tab w:val="left" w:pos="700"/>
      </w:tabs>
      <w:spacing w:before="160"/>
      <w:ind w:left="700" w:hanging="700"/>
    </w:pPr>
    <w:rPr>
      <w:rFonts w:ascii="Arial (W1)" w:hAnsi="Arial (W1)"/>
    </w:rPr>
  </w:style>
  <w:style w:type="paragraph" w:customStyle="1" w:styleId="PenaltyHeading">
    <w:name w:val="PenaltyHeading"/>
    <w:basedOn w:val="Normal"/>
    <w:rsid w:val="00A755A2"/>
    <w:pPr>
      <w:tabs>
        <w:tab w:val="left" w:pos="1100"/>
      </w:tabs>
      <w:spacing w:before="120"/>
      <w:ind w:left="1100" w:hanging="1100"/>
    </w:pPr>
    <w:rPr>
      <w:rFonts w:ascii="Arial" w:hAnsi="Arial"/>
      <w:b/>
      <w:sz w:val="20"/>
    </w:rPr>
  </w:style>
  <w:style w:type="paragraph" w:customStyle="1" w:styleId="05EndNote">
    <w:name w:val="05EndNote"/>
    <w:basedOn w:val="Normal"/>
    <w:rsid w:val="00A755A2"/>
  </w:style>
  <w:style w:type="paragraph" w:customStyle="1" w:styleId="03Schedule">
    <w:name w:val="03Schedule"/>
    <w:basedOn w:val="Normal"/>
    <w:rsid w:val="00A755A2"/>
  </w:style>
  <w:style w:type="paragraph" w:customStyle="1" w:styleId="ISched-heading">
    <w:name w:val="I Sched-heading"/>
    <w:basedOn w:val="BillBasicHeading"/>
    <w:next w:val="Normal"/>
    <w:rsid w:val="00A755A2"/>
    <w:pPr>
      <w:spacing w:before="320"/>
      <w:ind w:left="2600" w:hanging="2600"/>
    </w:pPr>
    <w:rPr>
      <w:sz w:val="34"/>
    </w:rPr>
  </w:style>
  <w:style w:type="paragraph" w:customStyle="1" w:styleId="ISched-Part">
    <w:name w:val="I Sched-Part"/>
    <w:basedOn w:val="BillBasicHeading"/>
    <w:rsid w:val="00A755A2"/>
    <w:pPr>
      <w:spacing w:before="380"/>
      <w:ind w:left="2600" w:hanging="2600"/>
    </w:pPr>
    <w:rPr>
      <w:sz w:val="32"/>
    </w:rPr>
  </w:style>
  <w:style w:type="paragraph" w:customStyle="1" w:styleId="ISched-form">
    <w:name w:val="I Sched-form"/>
    <w:basedOn w:val="BillBasicHeading"/>
    <w:rsid w:val="00A755A2"/>
    <w:pPr>
      <w:tabs>
        <w:tab w:val="right" w:pos="7200"/>
      </w:tabs>
      <w:spacing w:before="240"/>
      <w:ind w:left="2600" w:hanging="2600"/>
    </w:pPr>
    <w:rPr>
      <w:sz w:val="28"/>
    </w:rPr>
  </w:style>
  <w:style w:type="paragraph" w:customStyle="1" w:styleId="ISchclauseheading">
    <w:name w:val="I Sch clause heading"/>
    <w:basedOn w:val="BillBasic"/>
    <w:rsid w:val="00A755A2"/>
    <w:pPr>
      <w:keepNext/>
      <w:tabs>
        <w:tab w:val="left" w:pos="1100"/>
      </w:tabs>
      <w:spacing w:before="240"/>
      <w:ind w:left="1100" w:hanging="1100"/>
      <w:jc w:val="left"/>
    </w:pPr>
    <w:rPr>
      <w:rFonts w:ascii="Arial" w:hAnsi="Arial"/>
      <w:b/>
    </w:rPr>
  </w:style>
  <w:style w:type="paragraph" w:customStyle="1" w:styleId="IMain">
    <w:name w:val="I Main"/>
    <w:basedOn w:val="Amain"/>
    <w:rsid w:val="00A755A2"/>
  </w:style>
  <w:style w:type="paragraph" w:customStyle="1" w:styleId="Ipara">
    <w:name w:val="I para"/>
    <w:basedOn w:val="Apara"/>
    <w:rsid w:val="00A755A2"/>
    <w:pPr>
      <w:outlineLvl w:val="9"/>
    </w:pPr>
  </w:style>
  <w:style w:type="paragraph" w:customStyle="1" w:styleId="Isubpara">
    <w:name w:val="I subpara"/>
    <w:basedOn w:val="Asubpara"/>
    <w:rsid w:val="00A755A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55A2"/>
    <w:pPr>
      <w:tabs>
        <w:tab w:val="clear" w:pos="2400"/>
        <w:tab w:val="clear" w:pos="2600"/>
        <w:tab w:val="right" w:pos="2460"/>
        <w:tab w:val="left" w:pos="2660"/>
      </w:tabs>
      <w:ind w:left="2660" w:hanging="2660"/>
    </w:pPr>
  </w:style>
  <w:style w:type="character" w:customStyle="1" w:styleId="CharSectNo">
    <w:name w:val="CharSectNo"/>
    <w:basedOn w:val="DefaultParagraphFont"/>
    <w:rsid w:val="00A755A2"/>
  </w:style>
  <w:style w:type="character" w:customStyle="1" w:styleId="CharDivNo">
    <w:name w:val="CharDivNo"/>
    <w:basedOn w:val="DefaultParagraphFont"/>
    <w:rsid w:val="00A755A2"/>
  </w:style>
  <w:style w:type="character" w:customStyle="1" w:styleId="CharDivText">
    <w:name w:val="CharDivText"/>
    <w:basedOn w:val="DefaultParagraphFont"/>
    <w:rsid w:val="00A755A2"/>
  </w:style>
  <w:style w:type="character" w:customStyle="1" w:styleId="CharPartNo">
    <w:name w:val="CharPartNo"/>
    <w:basedOn w:val="DefaultParagraphFont"/>
    <w:rsid w:val="00A755A2"/>
  </w:style>
  <w:style w:type="paragraph" w:customStyle="1" w:styleId="Placeholder">
    <w:name w:val="Placeholder"/>
    <w:basedOn w:val="Normal"/>
    <w:rsid w:val="00A755A2"/>
    <w:rPr>
      <w:sz w:val="10"/>
    </w:rPr>
  </w:style>
  <w:style w:type="paragraph" w:styleId="PlainText">
    <w:name w:val="Plain Text"/>
    <w:basedOn w:val="Normal"/>
    <w:rsid w:val="00A755A2"/>
    <w:rPr>
      <w:rFonts w:ascii="Courier New" w:hAnsi="Courier New"/>
      <w:sz w:val="20"/>
    </w:rPr>
  </w:style>
  <w:style w:type="character" w:customStyle="1" w:styleId="CharChapNo">
    <w:name w:val="CharChapNo"/>
    <w:basedOn w:val="DefaultParagraphFont"/>
    <w:rsid w:val="00A755A2"/>
  </w:style>
  <w:style w:type="character" w:customStyle="1" w:styleId="CharChapText">
    <w:name w:val="CharChapText"/>
    <w:basedOn w:val="DefaultParagraphFont"/>
    <w:rsid w:val="00A755A2"/>
  </w:style>
  <w:style w:type="character" w:customStyle="1" w:styleId="CharPartText">
    <w:name w:val="CharPartText"/>
    <w:basedOn w:val="DefaultParagraphFont"/>
    <w:rsid w:val="00A755A2"/>
  </w:style>
  <w:style w:type="paragraph" w:styleId="TOC1">
    <w:name w:val="toc 1"/>
    <w:basedOn w:val="Normal"/>
    <w:next w:val="Normal"/>
    <w:autoRedefine/>
    <w:uiPriority w:val="39"/>
    <w:rsid w:val="00A755A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755A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755A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55A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55A2"/>
  </w:style>
  <w:style w:type="paragraph" w:styleId="Title">
    <w:name w:val="Title"/>
    <w:basedOn w:val="Normal"/>
    <w:qFormat/>
    <w:rsid w:val="004D0E19"/>
    <w:pPr>
      <w:spacing w:before="240" w:after="60"/>
      <w:jc w:val="center"/>
      <w:outlineLvl w:val="0"/>
    </w:pPr>
    <w:rPr>
      <w:rFonts w:ascii="Arial" w:hAnsi="Arial"/>
      <w:b/>
      <w:kern w:val="28"/>
      <w:sz w:val="32"/>
    </w:rPr>
  </w:style>
  <w:style w:type="paragraph" w:styleId="Signature">
    <w:name w:val="Signature"/>
    <w:basedOn w:val="Normal"/>
    <w:link w:val="SignatureChar"/>
    <w:rsid w:val="00A755A2"/>
    <w:pPr>
      <w:ind w:left="4252"/>
    </w:pPr>
  </w:style>
  <w:style w:type="paragraph" w:customStyle="1" w:styleId="ActNo">
    <w:name w:val="ActNo"/>
    <w:basedOn w:val="BillBasicHeading"/>
    <w:rsid w:val="00A755A2"/>
    <w:pPr>
      <w:keepNext w:val="0"/>
      <w:tabs>
        <w:tab w:val="clear" w:pos="2600"/>
      </w:tabs>
      <w:spacing w:before="220"/>
    </w:pPr>
  </w:style>
  <w:style w:type="paragraph" w:customStyle="1" w:styleId="aParaNote">
    <w:name w:val="aParaNote"/>
    <w:basedOn w:val="BillBasic"/>
    <w:rsid w:val="00A755A2"/>
    <w:pPr>
      <w:ind w:left="2840" w:hanging="1240"/>
    </w:pPr>
    <w:rPr>
      <w:sz w:val="20"/>
    </w:rPr>
  </w:style>
  <w:style w:type="paragraph" w:customStyle="1" w:styleId="aExamNum">
    <w:name w:val="aExamNum"/>
    <w:basedOn w:val="aExam"/>
    <w:rsid w:val="00A755A2"/>
    <w:pPr>
      <w:ind w:left="1500" w:hanging="400"/>
    </w:pPr>
  </w:style>
  <w:style w:type="paragraph" w:customStyle="1" w:styleId="LongTitle">
    <w:name w:val="LongTitle"/>
    <w:basedOn w:val="BillBasic"/>
    <w:rsid w:val="00A755A2"/>
    <w:pPr>
      <w:spacing w:before="300"/>
    </w:pPr>
  </w:style>
  <w:style w:type="paragraph" w:customStyle="1" w:styleId="Minister">
    <w:name w:val="Minister"/>
    <w:basedOn w:val="BillBasic"/>
    <w:rsid w:val="00A755A2"/>
    <w:pPr>
      <w:spacing w:before="640"/>
      <w:jc w:val="right"/>
    </w:pPr>
    <w:rPr>
      <w:caps/>
    </w:rPr>
  </w:style>
  <w:style w:type="paragraph" w:customStyle="1" w:styleId="DateLine">
    <w:name w:val="DateLine"/>
    <w:basedOn w:val="BillBasic"/>
    <w:rsid w:val="00A755A2"/>
    <w:pPr>
      <w:tabs>
        <w:tab w:val="left" w:pos="4320"/>
      </w:tabs>
    </w:pPr>
  </w:style>
  <w:style w:type="paragraph" w:customStyle="1" w:styleId="madeunder">
    <w:name w:val="made under"/>
    <w:basedOn w:val="BillBasic"/>
    <w:rsid w:val="00A755A2"/>
    <w:pPr>
      <w:spacing w:before="240"/>
    </w:pPr>
  </w:style>
  <w:style w:type="paragraph" w:customStyle="1" w:styleId="EndNoteSubHeading">
    <w:name w:val="EndNoteSubHeading"/>
    <w:basedOn w:val="Normal"/>
    <w:next w:val="EndNoteText"/>
    <w:rsid w:val="004D0E19"/>
    <w:pPr>
      <w:keepNext/>
      <w:tabs>
        <w:tab w:val="left" w:pos="700"/>
      </w:tabs>
      <w:spacing w:before="240"/>
      <w:ind w:left="700" w:hanging="700"/>
    </w:pPr>
    <w:rPr>
      <w:rFonts w:ascii="Arial" w:hAnsi="Arial"/>
      <w:b/>
      <w:sz w:val="20"/>
    </w:rPr>
  </w:style>
  <w:style w:type="paragraph" w:customStyle="1" w:styleId="EndNoteText">
    <w:name w:val="EndNoteText"/>
    <w:basedOn w:val="BillBasic"/>
    <w:rsid w:val="00A755A2"/>
    <w:pPr>
      <w:tabs>
        <w:tab w:val="left" w:pos="700"/>
        <w:tab w:val="right" w:pos="6160"/>
      </w:tabs>
      <w:spacing w:before="80"/>
      <w:ind w:left="700" w:hanging="700"/>
    </w:pPr>
    <w:rPr>
      <w:sz w:val="20"/>
    </w:rPr>
  </w:style>
  <w:style w:type="paragraph" w:customStyle="1" w:styleId="BillBasicItalics">
    <w:name w:val="BillBasicItalics"/>
    <w:basedOn w:val="BillBasic"/>
    <w:rsid w:val="00A755A2"/>
    <w:rPr>
      <w:i/>
    </w:rPr>
  </w:style>
  <w:style w:type="paragraph" w:customStyle="1" w:styleId="00SigningPage">
    <w:name w:val="00SigningPage"/>
    <w:basedOn w:val="Normal"/>
    <w:rsid w:val="00A755A2"/>
  </w:style>
  <w:style w:type="paragraph" w:customStyle="1" w:styleId="Aparareturn">
    <w:name w:val="A para return"/>
    <w:basedOn w:val="BillBasic"/>
    <w:rsid w:val="00A755A2"/>
    <w:pPr>
      <w:ind w:left="1600"/>
    </w:pPr>
  </w:style>
  <w:style w:type="paragraph" w:customStyle="1" w:styleId="Asubparareturn">
    <w:name w:val="A subpara return"/>
    <w:basedOn w:val="BillBasic"/>
    <w:rsid w:val="00A755A2"/>
    <w:pPr>
      <w:ind w:left="2100"/>
    </w:pPr>
  </w:style>
  <w:style w:type="paragraph" w:customStyle="1" w:styleId="CommentNum">
    <w:name w:val="CommentNum"/>
    <w:basedOn w:val="Comment"/>
    <w:rsid w:val="00A755A2"/>
    <w:pPr>
      <w:ind w:left="1800" w:hanging="1800"/>
    </w:pPr>
  </w:style>
  <w:style w:type="paragraph" w:styleId="TOC8">
    <w:name w:val="toc 8"/>
    <w:basedOn w:val="TOC3"/>
    <w:next w:val="Normal"/>
    <w:autoRedefine/>
    <w:uiPriority w:val="39"/>
    <w:rsid w:val="00A755A2"/>
    <w:pPr>
      <w:keepNext w:val="0"/>
      <w:spacing w:before="120"/>
    </w:pPr>
  </w:style>
  <w:style w:type="paragraph" w:customStyle="1" w:styleId="Judges">
    <w:name w:val="Judges"/>
    <w:basedOn w:val="Minister"/>
    <w:rsid w:val="00A755A2"/>
    <w:pPr>
      <w:spacing w:before="180"/>
    </w:pPr>
  </w:style>
  <w:style w:type="paragraph" w:customStyle="1" w:styleId="BillFor">
    <w:name w:val="BillFor"/>
    <w:basedOn w:val="BillBasicHeading"/>
    <w:rsid w:val="00A755A2"/>
    <w:pPr>
      <w:keepNext w:val="0"/>
      <w:spacing w:before="320"/>
      <w:jc w:val="both"/>
    </w:pPr>
    <w:rPr>
      <w:sz w:val="28"/>
    </w:rPr>
  </w:style>
  <w:style w:type="paragraph" w:customStyle="1" w:styleId="draft">
    <w:name w:val="draft"/>
    <w:basedOn w:val="Normal"/>
    <w:rsid w:val="00A755A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55A2"/>
    <w:pPr>
      <w:spacing w:line="260" w:lineRule="atLeast"/>
      <w:jc w:val="center"/>
    </w:pPr>
  </w:style>
  <w:style w:type="paragraph" w:customStyle="1" w:styleId="Amainbullet">
    <w:name w:val="A main bullet"/>
    <w:basedOn w:val="BillBasic"/>
    <w:rsid w:val="00A755A2"/>
    <w:pPr>
      <w:spacing w:before="60"/>
      <w:ind w:left="1500" w:hanging="400"/>
    </w:pPr>
  </w:style>
  <w:style w:type="paragraph" w:customStyle="1" w:styleId="Aparabullet">
    <w:name w:val="A para bullet"/>
    <w:basedOn w:val="BillBasic"/>
    <w:rsid w:val="00A755A2"/>
    <w:pPr>
      <w:spacing w:before="60"/>
      <w:ind w:left="2000" w:hanging="400"/>
    </w:pPr>
  </w:style>
  <w:style w:type="paragraph" w:customStyle="1" w:styleId="Asubparabullet">
    <w:name w:val="A subpara bullet"/>
    <w:basedOn w:val="BillBasic"/>
    <w:rsid w:val="00A755A2"/>
    <w:pPr>
      <w:spacing w:before="60"/>
      <w:ind w:left="2540" w:hanging="400"/>
    </w:pPr>
  </w:style>
  <w:style w:type="paragraph" w:customStyle="1" w:styleId="aDefpara">
    <w:name w:val="aDef para"/>
    <w:basedOn w:val="Apara"/>
    <w:rsid w:val="00A755A2"/>
  </w:style>
  <w:style w:type="paragraph" w:customStyle="1" w:styleId="aDefsubpara">
    <w:name w:val="aDef subpara"/>
    <w:basedOn w:val="Asubpara"/>
    <w:rsid w:val="00A755A2"/>
  </w:style>
  <w:style w:type="paragraph" w:customStyle="1" w:styleId="Idefpara">
    <w:name w:val="I def para"/>
    <w:basedOn w:val="Ipara"/>
    <w:rsid w:val="00A755A2"/>
  </w:style>
  <w:style w:type="paragraph" w:customStyle="1" w:styleId="Idefsubpara">
    <w:name w:val="I def subpara"/>
    <w:basedOn w:val="Isubpara"/>
    <w:rsid w:val="00A755A2"/>
  </w:style>
  <w:style w:type="paragraph" w:customStyle="1" w:styleId="Notified">
    <w:name w:val="Notified"/>
    <w:basedOn w:val="BillBasic"/>
    <w:rsid w:val="00A755A2"/>
    <w:pPr>
      <w:spacing w:before="360"/>
      <w:jc w:val="right"/>
    </w:pPr>
    <w:rPr>
      <w:i/>
    </w:rPr>
  </w:style>
  <w:style w:type="paragraph" w:customStyle="1" w:styleId="03ScheduleLandscape">
    <w:name w:val="03ScheduleLandscape"/>
    <w:basedOn w:val="Normal"/>
    <w:rsid w:val="00A755A2"/>
  </w:style>
  <w:style w:type="paragraph" w:customStyle="1" w:styleId="IDict-Heading">
    <w:name w:val="I Dict-Heading"/>
    <w:basedOn w:val="BillBasicHeading"/>
    <w:rsid w:val="00A755A2"/>
    <w:pPr>
      <w:spacing w:before="320"/>
      <w:ind w:left="2600" w:hanging="2600"/>
      <w:jc w:val="both"/>
    </w:pPr>
    <w:rPr>
      <w:sz w:val="34"/>
    </w:rPr>
  </w:style>
  <w:style w:type="paragraph" w:customStyle="1" w:styleId="02TextLandscape">
    <w:name w:val="02TextLandscape"/>
    <w:basedOn w:val="Normal"/>
    <w:rsid w:val="00A755A2"/>
  </w:style>
  <w:style w:type="paragraph" w:styleId="Salutation">
    <w:name w:val="Salutation"/>
    <w:basedOn w:val="Normal"/>
    <w:next w:val="Normal"/>
    <w:rsid w:val="004D0E19"/>
  </w:style>
  <w:style w:type="paragraph" w:customStyle="1" w:styleId="aNoteBullet">
    <w:name w:val="aNoteBullet"/>
    <w:basedOn w:val="aNoteSymb"/>
    <w:rsid w:val="00A755A2"/>
    <w:pPr>
      <w:tabs>
        <w:tab w:val="left" w:pos="2200"/>
      </w:tabs>
      <w:spacing w:before="60"/>
      <w:ind w:left="2600" w:hanging="700"/>
    </w:pPr>
  </w:style>
  <w:style w:type="paragraph" w:customStyle="1" w:styleId="aNotess">
    <w:name w:val="aNotess"/>
    <w:basedOn w:val="BillBasic"/>
    <w:rsid w:val="004D0E19"/>
    <w:pPr>
      <w:ind w:left="1900" w:hanging="800"/>
    </w:pPr>
    <w:rPr>
      <w:sz w:val="20"/>
    </w:rPr>
  </w:style>
  <w:style w:type="paragraph" w:customStyle="1" w:styleId="aParaNoteBullet">
    <w:name w:val="aParaNoteBullet"/>
    <w:basedOn w:val="aParaNote"/>
    <w:rsid w:val="00A755A2"/>
    <w:pPr>
      <w:tabs>
        <w:tab w:val="left" w:pos="2700"/>
      </w:tabs>
      <w:spacing w:before="60"/>
      <w:ind w:left="3100" w:hanging="700"/>
    </w:pPr>
  </w:style>
  <w:style w:type="paragraph" w:customStyle="1" w:styleId="aNotepar">
    <w:name w:val="aNotepar"/>
    <w:basedOn w:val="BillBasic"/>
    <w:next w:val="Normal"/>
    <w:rsid w:val="00A755A2"/>
    <w:pPr>
      <w:ind w:left="2400" w:hanging="800"/>
    </w:pPr>
    <w:rPr>
      <w:sz w:val="20"/>
    </w:rPr>
  </w:style>
  <w:style w:type="paragraph" w:customStyle="1" w:styleId="aNoteTextpar">
    <w:name w:val="aNoteTextpar"/>
    <w:basedOn w:val="aNotepar"/>
    <w:rsid w:val="00A755A2"/>
    <w:pPr>
      <w:spacing w:before="60"/>
      <w:ind w:firstLine="0"/>
    </w:pPr>
  </w:style>
  <w:style w:type="paragraph" w:customStyle="1" w:styleId="MinisterWord">
    <w:name w:val="MinisterWord"/>
    <w:basedOn w:val="Normal"/>
    <w:rsid w:val="00A755A2"/>
    <w:pPr>
      <w:spacing w:before="60"/>
      <w:jc w:val="right"/>
    </w:pPr>
  </w:style>
  <w:style w:type="paragraph" w:customStyle="1" w:styleId="aExamPara">
    <w:name w:val="aExamPara"/>
    <w:basedOn w:val="aExam"/>
    <w:rsid w:val="00A755A2"/>
    <w:pPr>
      <w:tabs>
        <w:tab w:val="right" w:pos="1720"/>
        <w:tab w:val="left" w:pos="2000"/>
        <w:tab w:val="left" w:pos="2300"/>
      </w:tabs>
      <w:ind w:left="2400" w:hanging="1300"/>
    </w:pPr>
  </w:style>
  <w:style w:type="paragraph" w:customStyle="1" w:styleId="aExamNumText">
    <w:name w:val="aExamNumText"/>
    <w:basedOn w:val="aExam"/>
    <w:rsid w:val="00A755A2"/>
    <w:pPr>
      <w:ind w:left="1500"/>
    </w:pPr>
  </w:style>
  <w:style w:type="paragraph" w:customStyle="1" w:styleId="aExamBullet">
    <w:name w:val="aExamBullet"/>
    <w:basedOn w:val="aExam"/>
    <w:rsid w:val="00A755A2"/>
    <w:pPr>
      <w:tabs>
        <w:tab w:val="left" w:pos="1500"/>
        <w:tab w:val="left" w:pos="2300"/>
      </w:tabs>
      <w:ind w:left="1900" w:hanging="800"/>
    </w:pPr>
  </w:style>
  <w:style w:type="paragraph" w:customStyle="1" w:styleId="aNotePara">
    <w:name w:val="aNotePara"/>
    <w:basedOn w:val="aNote"/>
    <w:rsid w:val="00A755A2"/>
    <w:pPr>
      <w:tabs>
        <w:tab w:val="right" w:pos="2140"/>
        <w:tab w:val="left" w:pos="2400"/>
      </w:tabs>
      <w:spacing w:before="60"/>
      <w:ind w:left="2400" w:hanging="1300"/>
    </w:pPr>
  </w:style>
  <w:style w:type="paragraph" w:customStyle="1" w:styleId="aExplanHeading">
    <w:name w:val="aExplanHeading"/>
    <w:basedOn w:val="BillBasicHeading"/>
    <w:next w:val="Normal"/>
    <w:rsid w:val="00A755A2"/>
    <w:rPr>
      <w:rFonts w:ascii="Arial (W1)" w:hAnsi="Arial (W1)"/>
      <w:sz w:val="18"/>
    </w:rPr>
  </w:style>
  <w:style w:type="paragraph" w:customStyle="1" w:styleId="aExplanText">
    <w:name w:val="aExplanText"/>
    <w:basedOn w:val="BillBasic"/>
    <w:rsid w:val="00A755A2"/>
    <w:rPr>
      <w:sz w:val="20"/>
    </w:rPr>
  </w:style>
  <w:style w:type="paragraph" w:customStyle="1" w:styleId="aParaNotePara">
    <w:name w:val="aParaNotePara"/>
    <w:basedOn w:val="aNoteParaSymb"/>
    <w:rsid w:val="00A755A2"/>
    <w:pPr>
      <w:tabs>
        <w:tab w:val="clear" w:pos="2140"/>
        <w:tab w:val="clear" w:pos="2400"/>
        <w:tab w:val="right" w:pos="2644"/>
      </w:tabs>
      <w:ind w:left="3320" w:hanging="1720"/>
    </w:pPr>
  </w:style>
  <w:style w:type="character" w:customStyle="1" w:styleId="charBold">
    <w:name w:val="charBold"/>
    <w:basedOn w:val="DefaultParagraphFont"/>
    <w:rsid w:val="00A755A2"/>
    <w:rPr>
      <w:b/>
    </w:rPr>
  </w:style>
  <w:style w:type="character" w:customStyle="1" w:styleId="charBoldItals">
    <w:name w:val="charBoldItals"/>
    <w:basedOn w:val="DefaultParagraphFont"/>
    <w:rsid w:val="00A755A2"/>
    <w:rPr>
      <w:b/>
      <w:i/>
    </w:rPr>
  </w:style>
  <w:style w:type="character" w:customStyle="1" w:styleId="charItals">
    <w:name w:val="charItals"/>
    <w:basedOn w:val="DefaultParagraphFont"/>
    <w:rsid w:val="00A755A2"/>
    <w:rPr>
      <w:i/>
    </w:rPr>
  </w:style>
  <w:style w:type="character" w:customStyle="1" w:styleId="charUnderline">
    <w:name w:val="charUnderline"/>
    <w:basedOn w:val="DefaultParagraphFont"/>
    <w:rsid w:val="00A755A2"/>
    <w:rPr>
      <w:u w:val="single"/>
    </w:rPr>
  </w:style>
  <w:style w:type="paragraph" w:customStyle="1" w:styleId="TableHd">
    <w:name w:val="TableHd"/>
    <w:basedOn w:val="Normal"/>
    <w:rsid w:val="00A755A2"/>
    <w:pPr>
      <w:keepNext/>
      <w:spacing w:before="300"/>
      <w:ind w:left="1200" w:hanging="1200"/>
    </w:pPr>
    <w:rPr>
      <w:rFonts w:ascii="Arial" w:hAnsi="Arial"/>
      <w:b/>
      <w:sz w:val="20"/>
    </w:rPr>
  </w:style>
  <w:style w:type="paragraph" w:customStyle="1" w:styleId="TableColHd">
    <w:name w:val="TableColHd"/>
    <w:basedOn w:val="Normal"/>
    <w:rsid w:val="00A755A2"/>
    <w:pPr>
      <w:keepNext/>
      <w:spacing w:after="60"/>
    </w:pPr>
    <w:rPr>
      <w:rFonts w:ascii="Arial" w:hAnsi="Arial"/>
      <w:b/>
      <w:sz w:val="18"/>
    </w:rPr>
  </w:style>
  <w:style w:type="paragraph" w:customStyle="1" w:styleId="PenaltyPara">
    <w:name w:val="PenaltyPara"/>
    <w:basedOn w:val="Normal"/>
    <w:rsid w:val="00A755A2"/>
    <w:pPr>
      <w:tabs>
        <w:tab w:val="right" w:pos="1360"/>
      </w:tabs>
      <w:spacing w:before="60"/>
      <w:ind w:left="1600" w:hanging="1600"/>
      <w:jc w:val="both"/>
    </w:pPr>
  </w:style>
  <w:style w:type="paragraph" w:customStyle="1" w:styleId="tablepara">
    <w:name w:val="table para"/>
    <w:basedOn w:val="Normal"/>
    <w:rsid w:val="00A755A2"/>
    <w:pPr>
      <w:tabs>
        <w:tab w:val="right" w:pos="800"/>
        <w:tab w:val="left" w:pos="1100"/>
      </w:tabs>
      <w:spacing w:before="80" w:after="60"/>
      <w:ind w:left="1100" w:hanging="1100"/>
    </w:pPr>
  </w:style>
  <w:style w:type="paragraph" w:customStyle="1" w:styleId="tablesubpara">
    <w:name w:val="table subpara"/>
    <w:basedOn w:val="Normal"/>
    <w:rsid w:val="00A755A2"/>
    <w:pPr>
      <w:tabs>
        <w:tab w:val="right" w:pos="1500"/>
        <w:tab w:val="left" w:pos="1800"/>
      </w:tabs>
      <w:spacing w:before="80" w:after="60"/>
      <w:ind w:left="1800" w:hanging="1800"/>
    </w:pPr>
  </w:style>
  <w:style w:type="paragraph" w:customStyle="1" w:styleId="TableText">
    <w:name w:val="TableText"/>
    <w:basedOn w:val="Normal"/>
    <w:rsid w:val="00A755A2"/>
    <w:pPr>
      <w:spacing w:before="60" w:after="60"/>
    </w:pPr>
  </w:style>
  <w:style w:type="paragraph" w:customStyle="1" w:styleId="IshadedH5Sec">
    <w:name w:val="I shaded H5 Sec"/>
    <w:basedOn w:val="AH5Sec"/>
    <w:rsid w:val="00A755A2"/>
    <w:pPr>
      <w:shd w:val="pct25" w:color="auto" w:fill="auto"/>
      <w:outlineLvl w:val="9"/>
    </w:pPr>
  </w:style>
  <w:style w:type="paragraph" w:customStyle="1" w:styleId="IshadedSchClause">
    <w:name w:val="I shaded Sch Clause"/>
    <w:basedOn w:val="IshadedH5Sec"/>
    <w:rsid w:val="00A755A2"/>
  </w:style>
  <w:style w:type="paragraph" w:customStyle="1" w:styleId="Penalty">
    <w:name w:val="Penalty"/>
    <w:basedOn w:val="Amainreturn"/>
    <w:rsid w:val="00A755A2"/>
  </w:style>
  <w:style w:type="paragraph" w:customStyle="1" w:styleId="aNoteText">
    <w:name w:val="aNoteText"/>
    <w:basedOn w:val="aNoteSymb"/>
    <w:rsid w:val="00A755A2"/>
    <w:pPr>
      <w:spacing w:before="60"/>
      <w:ind w:firstLine="0"/>
    </w:pPr>
  </w:style>
  <w:style w:type="paragraph" w:customStyle="1" w:styleId="aExamINum">
    <w:name w:val="aExamINum"/>
    <w:basedOn w:val="aExam"/>
    <w:rsid w:val="004D0E19"/>
    <w:pPr>
      <w:tabs>
        <w:tab w:val="left" w:pos="1500"/>
      </w:tabs>
      <w:ind w:left="1500" w:hanging="400"/>
    </w:pPr>
  </w:style>
  <w:style w:type="paragraph" w:customStyle="1" w:styleId="AExamIPara">
    <w:name w:val="AExamIPara"/>
    <w:basedOn w:val="aExam"/>
    <w:rsid w:val="00A755A2"/>
    <w:pPr>
      <w:tabs>
        <w:tab w:val="right" w:pos="1720"/>
        <w:tab w:val="left" w:pos="2000"/>
      </w:tabs>
      <w:ind w:left="2000" w:hanging="900"/>
    </w:pPr>
  </w:style>
  <w:style w:type="paragraph" w:customStyle="1" w:styleId="AH3sec">
    <w:name w:val="A H3 sec"/>
    <w:basedOn w:val="Normal"/>
    <w:next w:val="Amain"/>
    <w:rsid w:val="004D0E19"/>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755A2"/>
    <w:pPr>
      <w:tabs>
        <w:tab w:val="clear" w:pos="2600"/>
      </w:tabs>
      <w:ind w:left="1100"/>
    </w:pPr>
    <w:rPr>
      <w:sz w:val="18"/>
    </w:rPr>
  </w:style>
  <w:style w:type="paragraph" w:customStyle="1" w:styleId="aExamss">
    <w:name w:val="aExamss"/>
    <w:basedOn w:val="aNoteSymb"/>
    <w:rsid w:val="00A755A2"/>
    <w:pPr>
      <w:spacing w:before="60"/>
      <w:ind w:left="1100" w:firstLine="0"/>
    </w:pPr>
  </w:style>
  <w:style w:type="paragraph" w:customStyle="1" w:styleId="aExamHdgpar">
    <w:name w:val="aExamHdgpar"/>
    <w:basedOn w:val="aExamHdgss"/>
    <w:next w:val="Normal"/>
    <w:rsid w:val="00A755A2"/>
    <w:pPr>
      <w:ind w:left="1600"/>
    </w:pPr>
  </w:style>
  <w:style w:type="paragraph" w:customStyle="1" w:styleId="aExampar">
    <w:name w:val="aExampar"/>
    <w:basedOn w:val="aExamss"/>
    <w:rsid w:val="00A755A2"/>
    <w:pPr>
      <w:ind w:left="1600"/>
    </w:pPr>
  </w:style>
  <w:style w:type="paragraph" w:customStyle="1" w:styleId="aExamINumss">
    <w:name w:val="aExamINumss"/>
    <w:basedOn w:val="aExamss"/>
    <w:rsid w:val="00A755A2"/>
    <w:pPr>
      <w:tabs>
        <w:tab w:val="left" w:pos="1500"/>
      </w:tabs>
      <w:ind w:left="1500" w:hanging="400"/>
    </w:pPr>
  </w:style>
  <w:style w:type="paragraph" w:customStyle="1" w:styleId="aExamINumpar">
    <w:name w:val="aExamINumpar"/>
    <w:basedOn w:val="aExampar"/>
    <w:rsid w:val="00A755A2"/>
    <w:pPr>
      <w:tabs>
        <w:tab w:val="left" w:pos="2000"/>
      </w:tabs>
      <w:ind w:left="2000" w:hanging="400"/>
    </w:pPr>
  </w:style>
  <w:style w:type="paragraph" w:customStyle="1" w:styleId="aExamNumTextss">
    <w:name w:val="aExamNumTextss"/>
    <w:basedOn w:val="aExamss"/>
    <w:rsid w:val="00A755A2"/>
    <w:pPr>
      <w:ind w:left="1500"/>
    </w:pPr>
  </w:style>
  <w:style w:type="paragraph" w:customStyle="1" w:styleId="aExamNumTextpar">
    <w:name w:val="aExamNumTextpar"/>
    <w:basedOn w:val="aExampar"/>
    <w:rsid w:val="004D0E19"/>
    <w:pPr>
      <w:ind w:left="2000"/>
    </w:pPr>
  </w:style>
  <w:style w:type="paragraph" w:customStyle="1" w:styleId="aExamBulletss">
    <w:name w:val="aExamBulletss"/>
    <w:basedOn w:val="aExamss"/>
    <w:rsid w:val="00A755A2"/>
    <w:pPr>
      <w:ind w:left="1500" w:hanging="400"/>
    </w:pPr>
  </w:style>
  <w:style w:type="paragraph" w:customStyle="1" w:styleId="aExamBulletpar">
    <w:name w:val="aExamBulletpar"/>
    <w:basedOn w:val="aExampar"/>
    <w:rsid w:val="00A755A2"/>
    <w:pPr>
      <w:ind w:left="2000" w:hanging="400"/>
    </w:pPr>
  </w:style>
  <w:style w:type="paragraph" w:customStyle="1" w:styleId="aExamHdgsubpar">
    <w:name w:val="aExamHdgsubpar"/>
    <w:basedOn w:val="aExamHdgss"/>
    <w:next w:val="Normal"/>
    <w:rsid w:val="00A755A2"/>
    <w:pPr>
      <w:ind w:left="2140"/>
    </w:pPr>
  </w:style>
  <w:style w:type="paragraph" w:customStyle="1" w:styleId="aExamsubpar">
    <w:name w:val="aExamsubpar"/>
    <w:basedOn w:val="aExamss"/>
    <w:rsid w:val="00A755A2"/>
    <w:pPr>
      <w:ind w:left="2140"/>
    </w:pPr>
  </w:style>
  <w:style w:type="paragraph" w:customStyle="1" w:styleId="aExamNumsubpar">
    <w:name w:val="aExamNumsubpar"/>
    <w:basedOn w:val="aExamsubpar"/>
    <w:rsid w:val="004D0E19"/>
    <w:pPr>
      <w:tabs>
        <w:tab w:val="left" w:pos="2540"/>
      </w:tabs>
      <w:ind w:left="2540" w:hanging="400"/>
    </w:pPr>
  </w:style>
  <w:style w:type="paragraph" w:customStyle="1" w:styleId="aExamNumTextsubpar">
    <w:name w:val="aExamNumTextsubpar"/>
    <w:basedOn w:val="aExampar"/>
    <w:rsid w:val="004D0E19"/>
    <w:pPr>
      <w:ind w:left="2540"/>
    </w:pPr>
  </w:style>
  <w:style w:type="paragraph" w:customStyle="1" w:styleId="aExamBulletsubpar">
    <w:name w:val="aExamBulletsubpar"/>
    <w:basedOn w:val="aExamsubpar"/>
    <w:rsid w:val="004D0E19"/>
    <w:pPr>
      <w:tabs>
        <w:tab w:val="num" w:pos="2540"/>
      </w:tabs>
      <w:ind w:left="2540" w:hanging="400"/>
    </w:pPr>
  </w:style>
  <w:style w:type="paragraph" w:customStyle="1" w:styleId="aNoteTextss">
    <w:name w:val="aNoteTextss"/>
    <w:basedOn w:val="Normal"/>
    <w:rsid w:val="00A755A2"/>
    <w:pPr>
      <w:spacing w:before="60"/>
      <w:ind w:left="1900"/>
      <w:jc w:val="both"/>
    </w:pPr>
    <w:rPr>
      <w:sz w:val="20"/>
    </w:rPr>
  </w:style>
  <w:style w:type="paragraph" w:customStyle="1" w:styleId="aNoteParass">
    <w:name w:val="aNoteParass"/>
    <w:basedOn w:val="Normal"/>
    <w:rsid w:val="00A755A2"/>
    <w:pPr>
      <w:tabs>
        <w:tab w:val="right" w:pos="2140"/>
        <w:tab w:val="left" w:pos="2400"/>
      </w:tabs>
      <w:spacing w:before="60"/>
      <w:ind w:left="2400" w:hanging="1300"/>
      <w:jc w:val="both"/>
    </w:pPr>
    <w:rPr>
      <w:sz w:val="20"/>
    </w:rPr>
  </w:style>
  <w:style w:type="paragraph" w:customStyle="1" w:styleId="aNoteParapar">
    <w:name w:val="aNoteParapar"/>
    <w:basedOn w:val="aNotepar"/>
    <w:rsid w:val="00A755A2"/>
    <w:pPr>
      <w:tabs>
        <w:tab w:val="right" w:pos="2640"/>
      </w:tabs>
      <w:spacing w:before="60"/>
      <w:ind w:left="2920" w:hanging="1320"/>
    </w:pPr>
  </w:style>
  <w:style w:type="paragraph" w:customStyle="1" w:styleId="aNotesubpar">
    <w:name w:val="aNotesubpar"/>
    <w:basedOn w:val="BillBasic"/>
    <w:next w:val="Normal"/>
    <w:rsid w:val="00A755A2"/>
    <w:pPr>
      <w:ind w:left="2940" w:hanging="800"/>
    </w:pPr>
    <w:rPr>
      <w:sz w:val="20"/>
    </w:rPr>
  </w:style>
  <w:style w:type="paragraph" w:customStyle="1" w:styleId="aNoteTextsubpar">
    <w:name w:val="aNoteTextsubpar"/>
    <w:basedOn w:val="aNotesubpar"/>
    <w:rsid w:val="00A755A2"/>
    <w:pPr>
      <w:spacing w:before="60"/>
      <w:ind w:firstLine="0"/>
    </w:pPr>
  </w:style>
  <w:style w:type="paragraph" w:customStyle="1" w:styleId="aNoteParasubpar">
    <w:name w:val="aNoteParasubpar"/>
    <w:basedOn w:val="aNotesubpar"/>
    <w:rsid w:val="004D0E19"/>
    <w:pPr>
      <w:tabs>
        <w:tab w:val="right" w:pos="3180"/>
      </w:tabs>
      <w:spacing w:before="60"/>
      <w:ind w:left="3460" w:hanging="1320"/>
    </w:pPr>
  </w:style>
  <w:style w:type="paragraph" w:customStyle="1" w:styleId="aNoteBulletsubpar">
    <w:name w:val="aNoteBulletsubpar"/>
    <w:basedOn w:val="aNotesubpar"/>
    <w:rsid w:val="004D0E19"/>
    <w:pPr>
      <w:numPr>
        <w:numId w:val="3"/>
      </w:numPr>
      <w:tabs>
        <w:tab w:val="left" w:pos="3240"/>
      </w:tabs>
      <w:spacing w:before="60"/>
    </w:pPr>
  </w:style>
  <w:style w:type="paragraph" w:customStyle="1" w:styleId="aNoteBulletss">
    <w:name w:val="aNoteBulletss"/>
    <w:basedOn w:val="Normal"/>
    <w:rsid w:val="00A755A2"/>
    <w:pPr>
      <w:spacing w:before="60"/>
      <w:ind w:left="2300" w:hanging="400"/>
      <w:jc w:val="both"/>
    </w:pPr>
    <w:rPr>
      <w:sz w:val="20"/>
    </w:rPr>
  </w:style>
  <w:style w:type="paragraph" w:customStyle="1" w:styleId="aNoteBulletpar">
    <w:name w:val="aNoteBulletpar"/>
    <w:basedOn w:val="aNotepar"/>
    <w:rsid w:val="00A755A2"/>
    <w:pPr>
      <w:spacing w:before="60"/>
      <w:ind w:left="2800" w:hanging="400"/>
    </w:pPr>
  </w:style>
  <w:style w:type="paragraph" w:customStyle="1" w:styleId="aExplanBullet">
    <w:name w:val="aExplanBullet"/>
    <w:basedOn w:val="Normal"/>
    <w:rsid w:val="00A755A2"/>
    <w:pPr>
      <w:spacing w:before="140"/>
      <w:ind w:left="400" w:hanging="400"/>
      <w:jc w:val="both"/>
    </w:pPr>
    <w:rPr>
      <w:snapToGrid w:val="0"/>
      <w:sz w:val="20"/>
    </w:rPr>
  </w:style>
  <w:style w:type="paragraph" w:customStyle="1" w:styleId="AuthLaw">
    <w:name w:val="AuthLaw"/>
    <w:basedOn w:val="BillBasic"/>
    <w:rsid w:val="004D0E19"/>
    <w:rPr>
      <w:rFonts w:ascii="Arial" w:hAnsi="Arial"/>
      <w:b/>
      <w:sz w:val="20"/>
    </w:rPr>
  </w:style>
  <w:style w:type="paragraph" w:customStyle="1" w:styleId="aExamNumpar">
    <w:name w:val="aExamNumpar"/>
    <w:basedOn w:val="aExamINumss"/>
    <w:rsid w:val="004D0E19"/>
    <w:pPr>
      <w:tabs>
        <w:tab w:val="clear" w:pos="1500"/>
        <w:tab w:val="left" w:pos="2000"/>
      </w:tabs>
      <w:ind w:left="2000"/>
    </w:pPr>
  </w:style>
  <w:style w:type="paragraph" w:customStyle="1" w:styleId="Schsectionheading">
    <w:name w:val="Sch section heading"/>
    <w:basedOn w:val="BillBasic"/>
    <w:next w:val="Amain"/>
    <w:rsid w:val="004D0E19"/>
    <w:pPr>
      <w:spacing w:before="240"/>
      <w:jc w:val="left"/>
      <w:outlineLvl w:val="4"/>
    </w:pPr>
    <w:rPr>
      <w:rFonts w:ascii="Arial" w:hAnsi="Arial"/>
      <w:b/>
    </w:rPr>
  </w:style>
  <w:style w:type="paragraph" w:customStyle="1" w:styleId="SchAmain">
    <w:name w:val="Sch A main"/>
    <w:basedOn w:val="Amain"/>
    <w:rsid w:val="00A755A2"/>
  </w:style>
  <w:style w:type="paragraph" w:customStyle="1" w:styleId="SchApara">
    <w:name w:val="Sch A para"/>
    <w:basedOn w:val="Apara"/>
    <w:rsid w:val="00A755A2"/>
  </w:style>
  <w:style w:type="paragraph" w:customStyle="1" w:styleId="SchAsubpara">
    <w:name w:val="Sch A subpara"/>
    <w:basedOn w:val="Asubpara"/>
    <w:rsid w:val="00A755A2"/>
  </w:style>
  <w:style w:type="paragraph" w:customStyle="1" w:styleId="SchAsubsubpara">
    <w:name w:val="Sch A subsubpara"/>
    <w:basedOn w:val="Asubsubpara"/>
    <w:rsid w:val="00A755A2"/>
  </w:style>
  <w:style w:type="paragraph" w:customStyle="1" w:styleId="TOCOL1">
    <w:name w:val="TOCOL 1"/>
    <w:basedOn w:val="TOC1"/>
    <w:rsid w:val="00A755A2"/>
  </w:style>
  <w:style w:type="paragraph" w:customStyle="1" w:styleId="TOCOL2">
    <w:name w:val="TOCOL 2"/>
    <w:basedOn w:val="TOC2"/>
    <w:rsid w:val="00A755A2"/>
    <w:pPr>
      <w:keepNext w:val="0"/>
    </w:pPr>
  </w:style>
  <w:style w:type="paragraph" w:customStyle="1" w:styleId="TOCOL3">
    <w:name w:val="TOCOL 3"/>
    <w:basedOn w:val="TOC3"/>
    <w:rsid w:val="00A755A2"/>
    <w:pPr>
      <w:keepNext w:val="0"/>
    </w:pPr>
  </w:style>
  <w:style w:type="paragraph" w:customStyle="1" w:styleId="TOCOL4">
    <w:name w:val="TOCOL 4"/>
    <w:basedOn w:val="TOC4"/>
    <w:rsid w:val="00A755A2"/>
    <w:pPr>
      <w:keepNext w:val="0"/>
    </w:pPr>
  </w:style>
  <w:style w:type="paragraph" w:customStyle="1" w:styleId="TOCOL5">
    <w:name w:val="TOCOL 5"/>
    <w:basedOn w:val="TOC5"/>
    <w:rsid w:val="00A755A2"/>
    <w:pPr>
      <w:tabs>
        <w:tab w:val="left" w:pos="400"/>
      </w:tabs>
    </w:pPr>
  </w:style>
  <w:style w:type="paragraph" w:customStyle="1" w:styleId="TOCOL6">
    <w:name w:val="TOCOL 6"/>
    <w:basedOn w:val="TOC6"/>
    <w:rsid w:val="00A755A2"/>
    <w:pPr>
      <w:keepNext w:val="0"/>
    </w:pPr>
  </w:style>
  <w:style w:type="paragraph" w:customStyle="1" w:styleId="TOCOL7">
    <w:name w:val="TOCOL 7"/>
    <w:basedOn w:val="TOC7"/>
    <w:rsid w:val="00A755A2"/>
  </w:style>
  <w:style w:type="paragraph" w:customStyle="1" w:styleId="TOCOL8">
    <w:name w:val="TOCOL 8"/>
    <w:basedOn w:val="TOC8"/>
    <w:rsid w:val="00A755A2"/>
  </w:style>
  <w:style w:type="paragraph" w:customStyle="1" w:styleId="TOCOL9">
    <w:name w:val="TOCOL 9"/>
    <w:basedOn w:val="TOC9"/>
    <w:rsid w:val="00A755A2"/>
    <w:pPr>
      <w:ind w:right="0"/>
    </w:pPr>
  </w:style>
  <w:style w:type="paragraph" w:styleId="TOC9">
    <w:name w:val="toc 9"/>
    <w:basedOn w:val="Normal"/>
    <w:next w:val="Normal"/>
    <w:autoRedefine/>
    <w:uiPriority w:val="39"/>
    <w:rsid w:val="00A755A2"/>
    <w:pPr>
      <w:ind w:left="1920" w:right="600"/>
    </w:pPr>
  </w:style>
  <w:style w:type="paragraph" w:customStyle="1" w:styleId="Billname1">
    <w:name w:val="Billname1"/>
    <w:basedOn w:val="Normal"/>
    <w:rsid w:val="00A755A2"/>
    <w:pPr>
      <w:tabs>
        <w:tab w:val="left" w:pos="2400"/>
      </w:tabs>
      <w:spacing w:before="1220"/>
    </w:pPr>
    <w:rPr>
      <w:rFonts w:ascii="Arial" w:hAnsi="Arial"/>
      <w:b/>
      <w:sz w:val="40"/>
    </w:rPr>
  </w:style>
  <w:style w:type="paragraph" w:customStyle="1" w:styleId="TableText10">
    <w:name w:val="TableText10"/>
    <w:basedOn w:val="TableText"/>
    <w:rsid w:val="00A755A2"/>
    <w:rPr>
      <w:sz w:val="20"/>
    </w:rPr>
  </w:style>
  <w:style w:type="paragraph" w:customStyle="1" w:styleId="TablePara10">
    <w:name w:val="TablePara10"/>
    <w:basedOn w:val="tablepara"/>
    <w:rsid w:val="00A755A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55A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755A2"/>
  </w:style>
  <w:style w:type="character" w:customStyle="1" w:styleId="charPage">
    <w:name w:val="charPage"/>
    <w:basedOn w:val="DefaultParagraphFont"/>
    <w:rsid w:val="00A755A2"/>
  </w:style>
  <w:style w:type="character" w:styleId="PageNumber">
    <w:name w:val="page number"/>
    <w:basedOn w:val="DefaultParagraphFont"/>
    <w:rsid w:val="00A755A2"/>
  </w:style>
  <w:style w:type="paragraph" w:customStyle="1" w:styleId="Letterhead">
    <w:name w:val="Letterhead"/>
    <w:rsid w:val="004D0E19"/>
    <w:pPr>
      <w:widowControl w:val="0"/>
      <w:spacing w:after="180"/>
      <w:jc w:val="right"/>
    </w:pPr>
    <w:rPr>
      <w:rFonts w:ascii="Arial" w:hAnsi="Arial"/>
      <w:sz w:val="32"/>
      <w:lang w:eastAsia="en-US"/>
    </w:rPr>
  </w:style>
  <w:style w:type="paragraph" w:customStyle="1" w:styleId="IShadedschclause0">
    <w:name w:val="I Shaded sch clause"/>
    <w:basedOn w:val="IH5Sec"/>
    <w:rsid w:val="004D0E19"/>
    <w:pPr>
      <w:shd w:val="pct15" w:color="auto" w:fill="FFFFFF"/>
      <w:tabs>
        <w:tab w:val="clear" w:pos="1100"/>
        <w:tab w:val="left" w:pos="700"/>
      </w:tabs>
      <w:ind w:left="700" w:hanging="700"/>
    </w:pPr>
  </w:style>
  <w:style w:type="paragraph" w:customStyle="1" w:styleId="Billfooter">
    <w:name w:val="Billfooter"/>
    <w:basedOn w:val="Normal"/>
    <w:rsid w:val="004D0E19"/>
    <w:pPr>
      <w:tabs>
        <w:tab w:val="right" w:pos="7200"/>
      </w:tabs>
      <w:jc w:val="both"/>
    </w:pPr>
    <w:rPr>
      <w:sz w:val="18"/>
    </w:rPr>
  </w:style>
  <w:style w:type="paragraph" w:styleId="BalloonText">
    <w:name w:val="Balloon Text"/>
    <w:basedOn w:val="Normal"/>
    <w:link w:val="BalloonTextChar"/>
    <w:uiPriority w:val="99"/>
    <w:unhideWhenUsed/>
    <w:rsid w:val="00A755A2"/>
    <w:rPr>
      <w:rFonts w:ascii="Tahoma" w:hAnsi="Tahoma" w:cs="Tahoma"/>
      <w:sz w:val="16"/>
      <w:szCs w:val="16"/>
    </w:rPr>
  </w:style>
  <w:style w:type="character" w:customStyle="1" w:styleId="BalloonTextChar">
    <w:name w:val="Balloon Text Char"/>
    <w:basedOn w:val="DefaultParagraphFont"/>
    <w:link w:val="BalloonText"/>
    <w:uiPriority w:val="99"/>
    <w:rsid w:val="00A755A2"/>
    <w:rPr>
      <w:rFonts w:ascii="Tahoma" w:hAnsi="Tahoma" w:cs="Tahoma"/>
      <w:sz w:val="16"/>
      <w:szCs w:val="16"/>
      <w:lang w:eastAsia="en-US"/>
    </w:rPr>
  </w:style>
  <w:style w:type="paragraph" w:customStyle="1" w:styleId="00AssAm">
    <w:name w:val="00AssAm"/>
    <w:basedOn w:val="00SigningPage"/>
    <w:rsid w:val="004D0E19"/>
  </w:style>
  <w:style w:type="character" w:customStyle="1" w:styleId="FooterChar">
    <w:name w:val="Footer Char"/>
    <w:basedOn w:val="DefaultParagraphFont"/>
    <w:link w:val="Footer"/>
    <w:rsid w:val="00A755A2"/>
    <w:rPr>
      <w:rFonts w:ascii="Arial" w:hAnsi="Arial"/>
      <w:sz w:val="18"/>
      <w:lang w:eastAsia="en-US"/>
    </w:rPr>
  </w:style>
  <w:style w:type="character" w:customStyle="1" w:styleId="HeaderChar">
    <w:name w:val="Header Char"/>
    <w:basedOn w:val="DefaultParagraphFont"/>
    <w:link w:val="Header"/>
    <w:rsid w:val="004D0E19"/>
    <w:rPr>
      <w:sz w:val="24"/>
      <w:lang w:eastAsia="en-US"/>
    </w:rPr>
  </w:style>
  <w:style w:type="paragraph" w:customStyle="1" w:styleId="01aPreamble">
    <w:name w:val="01aPreamble"/>
    <w:basedOn w:val="Normal"/>
    <w:qFormat/>
    <w:rsid w:val="00A755A2"/>
  </w:style>
  <w:style w:type="paragraph" w:customStyle="1" w:styleId="TableBullet">
    <w:name w:val="TableBullet"/>
    <w:basedOn w:val="TableText10"/>
    <w:qFormat/>
    <w:rsid w:val="00A755A2"/>
    <w:pPr>
      <w:numPr>
        <w:numId w:val="6"/>
      </w:numPr>
    </w:pPr>
  </w:style>
  <w:style w:type="paragraph" w:customStyle="1" w:styleId="BillCrest">
    <w:name w:val="Bill Crest"/>
    <w:basedOn w:val="Normal"/>
    <w:next w:val="Normal"/>
    <w:rsid w:val="00A755A2"/>
    <w:pPr>
      <w:tabs>
        <w:tab w:val="center" w:pos="3160"/>
      </w:tabs>
      <w:spacing w:after="60"/>
    </w:pPr>
    <w:rPr>
      <w:sz w:val="216"/>
    </w:rPr>
  </w:style>
  <w:style w:type="paragraph" w:customStyle="1" w:styleId="BillNo">
    <w:name w:val="BillNo"/>
    <w:basedOn w:val="BillBasicHeading"/>
    <w:rsid w:val="00A755A2"/>
    <w:pPr>
      <w:keepNext w:val="0"/>
      <w:spacing w:before="240"/>
      <w:jc w:val="both"/>
    </w:pPr>
  </w:style>
  <w:style w:type="paragraph" w:customStyle="1" w:styleId="aNoteBulletann">
    <w:name w:val="aNoteBulletann"/>
    <w:basedOn w:val="aNotess"/>
    <w:rsid w:val="004D0E19"/>
    <w:pPr>
      <w:tabs>
        <w:tab w:val="left" w:pos="2200"/>
      </w:tabs>
      <w:spacing w:before="0"/>
      <w:ind w:left="0" w:firstLine="0"/>
    </w:pPr>
  </w:style>
  <w:style w:type="paragraph" w:customStyle="1" w:styleId="aNoteBulletparann">
    <w:name w:val="aNoteBulletparann"/>
    <w:basedOn w:val="aNotepar"/>
    <w:rsid w:val="004D0E19"/>
    <w:pPr>
      <w:tabs>
        <w:tab w:val="left" w:pos="2700"/>
      </w:tabs>
      <w:spacing w:before="0"/>
      <w:ind w:left="0" w:firstLine="0"/>
    </w:pPr>
  </w:style>
  <w:style w:type="paragraph" w:customStyle="1" w:styleId="TableNumbered">
    <w:name w:val="TableNumbered"/>
    <w:basedOn w:val="TableText10"/>
    <w:qFormat/>
    <w:rsid w:val="00A755A2"/>
    <w:pPr>
      <w:numPr>
        <w:numId w:val="4"/>
      </w:numPr>
    </w:pPr>
  </w:style>
  <w:style w:type="paragraph" w:customStyle="1" w:styleId="ISchMain">
    <w:name w:val="I Sch Main"/>
    <w:basedOn w:val="BillBasic"/>
    <w:rsid w:val="00A755A2"/>
    <w:pPr>
      <w:tabs>
        <w:tab w:val="right" w:pos="900"/>
        <w:tab w:val="left" w:pos="1100"/>
      </w:tabs>
      <w:ind w:left="1100" w:hanging="1100"/>
    </w:pPr>
  </w:style>
  <w:style w:type="paragraph" w:customStyle="1" w:styleId="ISchpara">
    <w:name w:val="I Sch para"/>
    <w:basedOn w:val="BillBasic"/>
    <w:rsid w:val="00A755A2"/>
    <w:pPr>
      <w:tabs>
        <w:tab w:val="right" w:pos="1400"/>
        <w:tab w:val="left" w:pos="1600"/>
      </w:tabs>
      <w:ind w:left="1600" w:hanging="1600"/>
    </w:pPr>
  </w:style>
  <w:style w:type="paragraph" w:customStyle="1" w:styleId="ISchsubpara">
    <w:name w:val="I Sch subpara"/>
    <w:basedOn w:val="BillBasic"/>
    <w:rsid w:val="00A755A2"/>
    <w:pPr>
      <w:tabs>
        <w:tab w:val="right" w:pos="1940"/>
        <w:tab w:val="left" w:pos="2140"/>
      </w:tabs>
      <w:ind w:left="2140" w:hanging="2140"/>
    </w:pPr>
  </w:style>
  <w:style w:type="paragraph" w:customStyle="1" w:styleId="ISchsubsubpara">
    <w:name w:val="I Sch subsubpara"/>
    <w:basedOn w:val="BillBasic"/>
    <w:rsid w:val="00A755A2"/>
    <w:pPr>
      <w:tabs>
        <w:tab w:val="right" w:pos="2460"/>
        <w:tab w:val="left" w:pos="2660"/>
      </w:tabs>
      <w:ind w:left="2660" w:hanging="2660"/>
    </w:pPr>
  </w:style>
  <w:style w:type="character" w:customStyle="1" w:styleId="aNoteChar">
    <w:name w:val="aNote Char"/>
    <w:basedOn w:val="DefaultParagraphFont"/>
    <w:link w:val="aNote"/>
    <w:locked/>
    <w:rsid w:val="00A755A2"/>
    <w:rPr>
      <w:lang w:eastAsia="en-US"/>
    </w:rPr>
  </w:style>
  <w:style w:type="character" w:customStyle="1" w:styleId="charCitHyperlinkAbbrev">
    <w:name w:val="charCitHyperlinkAbbrev"/>
    <w:basedOn w:val="Hyperlink"/>
    <w:uiPriority w:val="1"/>
    <w:rsid w:val="00A755A2"/>
    <w:rPr>
      <w:color w:val="0000FF" w:themeColor="hyperlink"/>
      <w:u w:val="none"/>
    </w:rPr>
  </w:style>
  <w:style w:type="character" w:styleId="Hyperlink">
    <w:name w:val="Hyperlink"/>
    <w:basedOn w:val="DefaultParagraphFont"/>
    <w:uiPriority w:val="99"/>
    <w:unhideWhenUsed/>
    <w:rsid w:val="00A755A2"/>
    <w:rPr>
      <w:color w:val="0000FF" w:themeColor="hyperlink"/>
      <w:u w:val="single"/>
    </w:rPr>
  </w:style>
  <w:style w:type="character" w:customStyle="1" w:styleId="charCitHyperlinkItal">
    <w:name w:val="charCitHyperlinkItal"/>
    <w:basedOn w:val="Hyperlink"/>
    <w:uiPriority w:val="1"/>
    <w:rsid w:val="00A755A2"/>
    <w:rPr>
      <w:i/>
      <w:color w:val="0000FF" w:themeColor="hyperlink"/>
      <w:u w:val="none"/>
    </w:rPr>
  </w:style>
  <w:style w:type="character" w:customStyle="1" w:styleId="AH5SecChar">
    <w:name w:val="A H5 Sec Char"/>
    <w:basedOn w:val="DefaultParagraphFont"/>
    <w:link w:val="AH5Sec"/>
    <w:locked/>
    <w:rsid w:val="004D0E19"/>
    <w:rPr>
      <w:rFonts w:ascii="Arial" w:hAnsi="Arial"/>
      <w:b/>
      <w:sz w:val="24"/>
      <w:lang w:eastAsia="en-US"/>
    </w:rPr>
  </w:style>
  <w:style w:type="character" w:customStyle="1" w:styleId="BillBasicChar">
    <w:name w:val="BillBasic Char"/>
    <w:basedOn w:val="DefaultParagraphFont"/>
    <w:link w:val="BillBasic"/>
    <w:locked/>
    <w:rsid w:val="004D0E19"/>
    <w:rPr>
      <w:sz w:val="24"/>
      <w:lang w:eastAsia="en-US"/>
    </w:rPr>
  </w:style>
  <w:style w:type="paragraph" w:customStyle="1" w:styleId="Status">
    <w:name w:val="Status"/>
    <w:basedOn w:val="Normal"/>
    <w:rsid w:val="00A755A2"/>
    <w:pPr>
      <w:spacing w:before="280"/>
      <w:jc w:val="center"/>
    </w:pPr>
    <w:rPr>
      <w:rFonts w:ascii="Arial" w:hAnsi="Arial"/>
      <w:sz w:val="14"/>
    </w:rPr>
  </w:style>
  <w:style w:type="paragraph" w:customStyle="1" w:styleId="FooterInfoCentre">
    <w:name w:val="FooterInfoCentre"/>
    <w:basedOn w:val="FooterInfo"/>
    <w:rsid w:val="00A755A2"/>
    <w:pPr>
      <w:spacing w:before="60"/>
      <w:jc w:val="center"/>
    </w:pPr>
  </w:style>
  <w:style w:type="character" w:customStyle="1" w:styleId="AmainChar">
    <w:name w:val="A main Char"/>
    <w:basedOn w:val="DefaultParagraphFont"/>
    <w:link w:val="Amain"/>
    <w:locked/>
    <w:rsid w:val="004E7350"/>
    <w:rPr>
      <w:sz w:val="24"/>
      <w:lang w:eastAsia="en-US"/>
    </w:rPr>
  </w:style>
  <w:style w:type="character" w:customStyle="1" w:styleId="AparaChar">
    <w:name w:val="A para Char"/>
    <w:basedOn w:val="DefaultParagraphFont"/>
    <w:link w:val="Apara"/>
    <w:locked/>
    <w:rsid w:val="004E7350"/>
    <w:rPr>
      <w:sz w:val="24"/>
      <w:lang w:eastAsia="en-US"/>
    </w:rPr>
  </w:style>
  <w:style w:type="character" w:customStyle="1" w:styleId="AmainreturnChar">
    <w:name w:val="A main return Char"/>
    <w:basedOn w:val="DefaultParagraphFont"/>
    <w:link w:val="Amainreturn"/>
    <w:locked/>
    <w:rsid w:val="004E7350"/>
    <w:rPr>
      <w:sz w:val="24"/>
      <w:lang w:eastAsia="en-US"/>
    </w:rPr>
  </w:style>
  <w:style w:type="character" w:customStyle="1" w:styleId="aDefChar">
    <w:name w:val="aDef Char"/>
    <w:basedOn w:val="DefaultParagraphFont"/>
    <w:link w:val="aDef"/>
    <w:locked/>
    <w:rsid w:val="004E7350"/>
    <w:rPr>
      <w:sz w:val="24"/>
      <w:lang w:eastAsia="en-US"/>
    </w:rPr>
  </w:style>
  <w:style w:type="character" w:customStyle="1" w:styleId="AsubparaChar">
    <w:name w:val="A subpara Char"/>
    <w:basedOn w:val="DefaultParagraphFont"/>
    <w:link w:val="Asubpara"/>
    <w:locked/>
    <w:rsid w:val="00541B53"/>
    <w:rPr>
      <w:sz w:val="24"/>
      <w:lang w:eastAsia="en-US"/>
    </w:rPr>
  </w:style>
  <w:style w:type="character" w:customStyle="1" w:styleId="AH2PartChar">
    <w:name w:val="A H2 Part Char"/>
    <w:basedOn w:val="DefaultParagraphFont"/>
    <w:link w:val="AH2Part"/>
    <w:locked/>
    <w:rsid w:val="002C1E06"/>
    <w:rPr>
      <w:rFonts w:ascii="Arial" w:hAnsi="Arial"/>
      <w:b/>
      <w:sz w:val="32"/>
      <w:lang w:eastAsia="en-US"/>
    </w:rPr>
  </w:style>
  <w:style w:type="paragraph" w:styleId="ListBullet2">
    <w:name w:val="List Bullet 2"/>
    <w:basedOn w:val="Normal"/>
    <w:uiPriority w:val="99"/>
    <w:rsid w:val="004F6CF9"/>
    <w:pPr>
      <w:tabs>
        <w:tab w:val="num" w:pos="643"/>
      </w:tabs>
      <w:ind w:left="643" w:hanging="360"/>
    </w:pPr>
  </w:style>
  <w:style w:type="paragraph" w:styleId="ListNumber2">
    <w:name w:val="List Number 2"/>
    <w:basedOn w:val="Normal"/>
    <w:uiPriority w:val="99"/>
    <w:rsid w:val="004F6CF9"/>
    <w:pPr>
      <w:tabs>
        <w:tab w:val="num" w:pos="643"/>
      </w:tabs>
      <w:ind w:left="643" w:hanging="360"/>
    </w:pPr>
  </w:style>
  <w:style w:type="paragraph" w:customStyle="1" w:styleId="CoverTextBullet">
    <w:name w:val="CoverTextBullet"/>
    <w:basedOn w:val="CoverText"/>
    <w:qFormat/>
    <w:rsid w:val="00A755A2"/>
    <w:pPr>
      <w:numPr>
        <w:numId w:val="5"/>
      </w:numPr>
    </w:pPr>
    <w:rPr>
      <w:color w:val="000000"/>
    </w:rPr>
  </w:style>
  <w:style w:type="paragraph" w:customStyle="1" w:styleId="Inparamain">
    <w:name w:val="Inpara main"/>
    <w:basedOn w:val="Normal"/>
    <w:rsid w:val="0061484A"/>
    <w:pPr>
      <w:tabs>
        <w:tab w:val="left" w:pos="1400"/>
      </w:tabs>
      <w:spacing w:before="80" w:after="60"/>
      <w:ind w:left="900"/>
      <w:jc w:val="both"/>
    </w:pPr>
    <w:rPr>
      <w:rFonts w:ascii="Times" w:hAnsi="Times"/>
    </w:rPr>
  </w:style>
  <w:style w:type="paragraph" w:customStyle="1" w:styleId="AH2Div">
    <w:name w:val="A H2 Div"/>
    <w:basedOn w:val="Normal"/>
    <w:next w:val="Normal"/>
    <w:rsid w:val="00CF0EC2"/>
    <w:pPr>
      <w:keepNext/>
      <w:spacing w:before="180" w:after="60"/>
      <w:jc w:val="center"/>
      <w:outlineLvl w:val="2"/>
    </w:pPr>
    <w:rPr>
      <w:b/>
      <w:bCs/>
      <w:i/>
      <w:iCs/>
      <w:szCs w:val="24"/>
    </w:rPr>
  </w:style>
  <w:style w:type="paragraph" w:styleId="Index1">
    <w:name w:val="index 1"/>
    <w:basedOn w:val="Normal"/>
    <w:next w:val="Normal"/>
    <w:autoRedefine/>
    <w:uiPriority w:val="99"/>
    <w:semiHidden/>
    <w:rsid w:val="00CF0EC2"/>
    <w:pPr>
      <w:spacing w:before="80" w:after="60"/>
      <w:ind w:left="240" w:hanging="240"/>
      <w:jc w:val="both"/>
    </w:pPr>
  </w:style>
  <w:style w:type="character" w:customStyle="1" w:styleId="SignatureChar">
    <w:name w:val="Signature Char"/>
    <w:basedOn w:val="DefaultParagraphFont"/>
    <w:link w:val="Signature"/>
    <w:rsid w:val="00072253"/>
    <w:rPr>
      <w:sz w:val="24"/>
      <w:lang w:eastAsia="en-US"/>
    </w:rPr>
  </w:style>
  <w:style w:type="character" w:customStyle="1" w:styleId="frag-name2">
    <w:name w:val="frag-name2"/>
    <w:basedOn w:val="DefaultParagraphFont"/>
    <w:rsid w:val="00240AC0"/>
  </w:style>
  <w:style w:type="paragraph" w:styleId="EndnoteText0">
    <w:name w:val="endnote text"/>
    <w:basedOn w:val="Normal"/>
    <w:link w:val="EndnoteTextChar"/>
    <w:uiPriority w:val="99"/>
    <w:semiHidden/>
    <w:unhideWhenUsed/>
    <w:rsid w:val="00882876"/>
    <w:rPr>
      <w:sz w:val="20"/>
    </w:rPr>
  </w:style>
  <w:style w:type="character" w:customStyle="1" w:styleId="EndnoteTextChar">
    <w:name w:val="Endnote Text Char"/>
    <w:basedOn w:val="DefaultParagraphFont"/>
    <w:link w:val="EndnoteText0"/>
    <w:uiPriority w:val="99"/>
    <w:semiHidden/>
    <w:rsid w:val="00882876"/>
    <w:rPr>
      <w:lang w:eastAsia="en-US"/>
    </w:rPr>
  </w:style>
  <w:style w:type="character" w:styleId="EndnoteReference">
    <w:name w:val="endnote reference"/>
    <w:basedOn w:val="DefaultParagraphFont"/>
    <w:uiPriority w:val="99"/>
    <w:semiHidden/>
    <w:unhideWhenUsed/>
    <w:rsid w:val="00882876"/>
    <w:rPr>
      <w:vertAlign w:val="superscript"/>
    </w:rPr>
  </w:style>
  <w:style w:type="paragraph" w:customStyle="1" w:styleId="00Spine">
    <w:name w:val="00Spine"/>
    <w:basedOn w:val="Normal"/>
    <w:rsid w:val="00A755A2"/>
  </w:style>
  <w:style w:type="paragraph" w:customStyle="1" w:styleId="05Endnote0">
    <w:name w:val="05Endnote"/>
    <w:basedOn w:val="Normal"/>
    <w:rsid w:val="00A755A2"/>
  </w:style>
  <w:style w:type="paragraph" w:customStyle="1" w:styleId="06Copyright">
    <w:name w:val="06Copyright"/>
    <w:basedOn w:val="Normal"/>
    <w:rsid w:val="00A755A2"/>
  </w:style>
  <w:style w:type="paragraph" w:customStyle="1" w:styleId="RepubNo">
    <w:name w:val="RepubNo"/>
    <w:basedOn w:val="BillBasicHeading"/>
    <w:rsid w:val="00A755A2"/>
    <w:pPr>
      <w:keepNext w:val="0"/>
      <w:spacing w:before="600"/>
      <w:jc w:val="both"/>
    </w:pPr>
    <w:rPr>
      <w:sz w:val="26"/>
    </w:rPr>
  </w:style>
  <w:style w:type="paragraph" w:customStyle="1" w:styleId="EffectiveDate">
    <w:name w:val="EffectiveDate"/>
    <w:basedOn w:val="Normal"/>
    <w:rsid w:val="00A755A2"/>
    <w:pPr>
      <w:spacing w:before="120"/>
    </w:pPr>
    <w:rPr>
      <w:rFonts w:ascii="Arial" w:hAnsi="Arial"/>
      <w:b/>
      <w:sz w:val="26"/>
    </w:rPr>
  </w:style>
  <w:style w:type="paragraph" w:customStyle="1" w:styleId="CoverInForce">
    <w:name w:val="CoverInForce"/>
    <w:basedOn w:val="BillBasicHeading"/>
    <w:rsid w:val="00A755A2"/>
    <w:pPr>
      <w:keepNext w:val="0"/>
      <w:spacing w:before="400"/>
    </w:pPr>
    <w:rPr>
      <w:b w:val="0"/>
    </w:rPr>
  </w:style>
  <w:style w:type="paragraph" w:customStyle="1" w:styleId="CoverHeading">
    <w:name w:val="CoverHeading"/>
    <w:basedOn w:val="Normal"/>
    <w:rsid w:val="00A755A2"/>
    <w:rPr>
      <w:rFonts w:ascii="Arial" w:hAnsi="Arial"/>
      <w:b/>
    </w:rPr>
  </w:style>
  <w:style w:type="paragraph" w:customStyle="1" w:styleId="CoverSubHdg">
    <w:name w:val="CoverSubHdg"/>
    <w:basedOn w:val="CoverHeading"/>
    <w:rsid w:val="00A755A2"/>
    <w:pPr>
      <w:spacing w:before="120"/>
    </w:pPr>
    <w:rPr>
      <w:sz w:val="20"/>
    </w:rPr>
  </w:style>
  <w:style w:type="paragraph" w:customStyle="1" w:styleId="CoverActName">
    <w:name w:val="CoverActName"/>
    <w:basedOn w:val="BillBasicHeading"/>
    <w:rsid w:val="00A755A2"/>
    <w:pPr>
      <w:keepNext w:val="0"/>
      <w:spacing w:before="260"/>
    </w:pPr>
  </w:style>
  <w:style w:type="paragraph" w:customStyle="1" w:styleId="CoverText">
    <w:name w:val="CoverText"/>
    <w:basedOn w:val="Normal"/>
    <w:uiPriority w:val="99"/>
    <w:rsid w:val="00A755A2"/>
    <w:pPr>
      <w:spacing w:before="100"/>
      <w:jc w:val="both"/>
    </w:pPr>
    <w:rPr>
      <w:sz w:val="20"/>
    </w:rPr>
  </w:style>
  <w:style w:type="paragraph" w:customStyle="1" w:styleId="CoverTextPara">
    <w:name w:val="CoverTextPara"/>
    <w:basedOn w:val="CoverText"/>
    <w:rsid w:val="00A755A2"/>
    <w:pPr>
      <w:tabs>
        <w:tab w:val="right" w:pos="600"/>
        <w:tab w:val="left" w:pos="840"/>
      </w:tabs>
      <w:ind w:left="840" w:hanging="840"/>
    </w:pPr>
  </w:style>
  <w:style w:type="paragraph" w:customStyle="1" w:styleId="AH1ChapterSymb">
    <w:name w:val="A H1 Chapter Symb"/>
    <w:basedOn w:val="AH1Chapter"/>
    <w:next w:val="AH2Part"/>
    <w:rsid w:val="00A755A2"/>
    <w:pPr>
      <w:tabs>
        <w:tab w:val="clear" w:pos="2600"/>
        <w:tab w:val="left" w:pos="0"/>
      </w:tabs>
      <w:ind w:left="2480" w:hanging="2960"/>
    </w:pPr>
  </w:style>
  <w:style w:type="paragraph" w:customStyle="1" w:styleId="AH2PartSymb">
    <w:name w:val="A H2 Part Symb"/>
    <w:basedOn w:val="AH2Part"/>
    <w:next w:val="AH3Div"/>
    <w:rsid w:val="00A755A2"/>
    <w:pPr>
      <w:tabs>
        <w:tab w:val="clear" w:pos="2600"/>
        <w:tab w:val="left" w:pos="0"/>
      </w:tabs>
      <w:ind w:left="2480" w:hanging="2960"/>
    </w:pPr>
  </w:style>
  <w:style w:type="paragraph" w:customStyle="1" w:styleId="AH3DivSymb">
    <w:name w:val="A H3 Div Symb"/>
    <w:basedOn w:val="AH3Div"/>
    <w:next w:val="AH5Sec"/>
    <w:rsid w:val="00A755A2"/>
    <w:pPr>
      <w:tabs>
        <w:tab w:val="clear" w:pos="2600"/>
        <w:tab w:val="left" w:pos="0"/>
      </w:tabs>
      <w:ind w:left="2480" w:hanging="2960"/>
    </w:pPr>
  </w:style>
  <w:style w:type="paragraph" w:customStyle="1" w:styleId="AH4SubDivSymb">
    <w:name w:val="A H4 SubDiv Symb"/>
    <w:basedOn w:val="AH4SubDiv"/>
    <w:next w:val="AH5Sec"/>
    <w:rsid w:val="00A755A2"/>
    <w:pPr>
      <w:tabs>
        <w:tab w:val="clear" w:pos="2600"/>
        <w:tab w:val="left" w:pos="0"/>
      </w:tabs>
      <w:ind w:left="2480" w:hanging="2960"/>
    </w:pPr>
  </w:style>
  <w:style w:type="paragraph" w:customStyle="1" w:styleId="AH5SecSymb">
    <w:name w:val="A H5 Sec Symb"/>
    <w:basedOn w:val="AH5Sec"/>
    <w:next w:val="Amain"/>
    <w:rsid w:val="00A755A2"/>
    <w:pPr>
      <w:tabs>
        <w:tab w:val="clear" w:pos="1100"/>
        <w:tab w:val="left" w:pos="0"/>
      </w:tabs>
      <w:ind w:hanging="1580"/>
    </w:pPr>
  </w:style>
  <w:style w:type="paragraph" w:customStyle="1" w:styleId="AmainSymb">
    <w:name w:val="A main Symb"/>
    <w:basedOn w:val="Amain"/>
    <w:rsid w:val="00A755A2"/>
    <w:pPr>
      <w:tabs>
        <w:tab w:val="left" w:pos="0"/>
      </w:tabs>
      <w:ind w:left="1120" w:hanging="1600"/>
    </w:pPr>
  </w:style>
  <w:style w:type="paragraph" w:customStyle="1" w:styleId="AparaSymb">
    <w:name w:val="A para Symb"/>
    <w:basedOn w:val="Apara"/>
    <w:rsid w:val="00A755A2"/>
    <w:pPr>
      <w:tabs>
        <w:tab w:val="right" w:pos="0"/>
      </w:tabs>
      <w:ind w:hanging="2080"/>
    </w:pPr>
  </w:style>
  <w:style w:type="paragraph" w:customStyle="1" w:styleId="Assectheading">
    <w:name w:val="A ssect heading"/>
    <w:basedOn w:val="Amain"/>
    <w:rsid w:val="00A755A2"/>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55A2"/>
    <w:pPr>
      <w:tabs>
        <w:tab w:val="left" w:pos="0"/>
      </w:tabs>
      <w:ind w:left="2098" w:hanging="2580"/>
    </w:pPr>
  </w:style>
  <w:style w:type="paragraph" w:customStyle="1" w:styleId="Actdetails">
    <w:name w:val="Act details"/>
    <w:basedOn w:val="Normal"/>
    <w:rsid w:val="00A755A2"/>
    <w:pPr>
      <w:spacing w:before="20"/>
      <w:ind w:left="1400"/>
    </w:pPr>
    <w:rPr>
      <w:rFonts w:ascii="Arial" w:hAnsi="Arial"/>
      <w:sz w:val="20"/>
    </w:rPr>
  </w:style>
  <w:style w:type="paragraph" w:customStyle="1" w:styleId="AmdtsEntriesDefL2">
    <w:name w:val="AmdtsEntriesDefL2"/>
    <w:basedOn w:val="Normal"/>
    <w:rsid w:val="00A755A2"/>
    <w:pPr>
      <w:tabs>
        <w:tab w:val="left" w:pos="3000"/>
      </w:tabs>
      <w:ind w:left="3100" w:hanging="2000"/>
    </w:pPr>
    <w:rPr>
      <w:rFonts w:ascii="Arial" w:hAnsi="Arial"/>
      <w:sz w:val="18"/>
    </w:rPr>
  </w:style>
  <w:style w:type="paragraph" w:customStyle="1" w:styleId="AmdtsEntries">
    <w:name w:val="AmdtsEntries"/>
    <w:basedOn w:val="BillBasicHeading"/>
    <w:rsid w:val="00A755A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55A2"/>
    <w:pPr>
      <w:tabs>
        <w:tab w:val="clear" w:pos="2600"/>
      </w:tabs>
      <w:spacing w:before="120"/>
      <w:ind w:left="1100"/>
    </w:pPr>
    <w:rPr>
      <w:sz w:val="18"/>
    </w:rPr>
  </w:style>
  <w:style w:type="paragraph" w:customStyle="1" w:styleId="Asamby">
    <w:name w:val="As am by"/>
    <w:basedOn w:val="Normal"/>
    <w:next w:val="Normal"/>
    <w:rsid w:val="00A755A2"/>
    <w:pPr>
      <w:spacing w:before="240"/>
      <w:ind w:left="1100"/>
    </w:pPr>
    <w:rPr>
      <w:rFonts w:ascii="Arial" w:hAnsi="Arial"/>
      <w:sz w:val="20"/>
    </w:rPr>
  </w:style>
  <w:style w:type="character" w:customStyle="1" w:styleId="charSymb">
    <w:name w:val="charSymb"/>
    <w:basedOn w:val="DefaultParagraphFont"/>
    <w:rsid w:val="00A755A2"/>
    <w:rPr>
      <w:rFonts w:ascii="Arial" w:hAnsi="Arial"/>
      <w:sz w:val="24"/>
      <w:bdr w:val="single" w:sz="4" w:space="0" w:color="auto"/>
    </w:rPr>
  </w:style>
  <w:style w:type="character" w:customStyle="1" w:styleId="charTableNo">
    <w:name w:val="charTableNo"/>
    <w:basedOn w:val="DefaultParagraphFont"/>
    <w:rsid w:val="00A755A2"/>
  </w:style>
  <w:style w:type="character" w:customStyle="1" w:styleId="charTableText">
    <w:name w:val="charTableText"/>
    <w:basedOn w:val="DefaultParagraphFont"/>
    <w:rsid w:val="00A755A2"/>
  </w:style>
  <w:style w:type="paragraph" w:customStyle="1" w:styleId="Dict-HeadingSymb">
    <w:name w:val="Dict-Heading Symb"/>
    <w:basedOn w:val="Dict-Heading"/>
    <w:rsid w:val="00A755A2"/>
    <w:pPr>
      <w:tabs>
        <w:tab w:val="left" w:pos="0"/>
      </w:tabs>
      <w:ind w:left="2480" w:hanging="2960"/>
    </w:pPr>
  </w:style>
  <w:style w:type="paragraph" w:customStyle="1" w:styleId="EarlierRepubEntries">
    <w:name w:val="EarlierRepubEntries"/>
    <w:basedOn w:val="Normal"/>
    <w:rsid w:val="00A755A2"/>
    <w:pPr>
      <w:spacing w:before="60" w:after="60"/>
    </w:pPr>
    <w:rPr>
      <w:rFonts w:ascii="Arial" w:hAnsi="Arial"/>
      <w:sz w:val="18"/>
    </w:rPr>
  </w:style>
  <w:style w:type="paragraph" w:customStyle="1" w:styleId="EarlierRepubHdg">
    <w:name w:val="EarlierRepubHdg"/>
    <w:basedOn w:val="Normal"/>
    <w:rsid w:val="00A755A2"/>
    <w:pPr>
      <w:keepNext/>
    </w:pPr>
    <w:rPr>
      <w:rFonts w:ascii="Arial" w:hAnsi="Arial"/>
      <w:b/>
      <w:sz w:val="20"/>
    </w:rPr>
  </w:style>
  <w:style w:type="paragraph" w:customStyle="1" w:styleId="Endnote20">
    <w:name w:val="Endnote2"/>
    <w:basedOn w:val="Normal"/>
    <w:rsid w:val="00A755A2"/>
    <w:pPr>
      <w:keepNext/>
      <w:tabs>
        <w:tab w:val="left" w:pos="1100"/>
      </w:tabs>
      <w:spacing w:before="360"/>
    </w:pPr>
    <w:rPr>
      <w:rFonts w:ascii="Arial" w:hAnsi="Arial"/>
      <w:b/>
    </w:rPr>
  </w:style>
  <w:style w:type="paragraph" w:customStyle="1" w:styleId="Endnote3">
    <w:name w:val="Endnote3"/>
    <w:basedOn w:val="Normal"/>
    <w:rsid w:val="00A755A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55A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55A2"/>
    <w:pPr>
      <w:spacing w:before="60"/>
      <w:ind w:left="1100"/>
      <w:jc w:val="both"/>
    </w:pPr>
    <w:rPr>
      <w:sz w:val="20"/>
    </w:rPr>
  </w:style>
  <w:style w:type="paragraph" w:customStyle="1" w:styleId="EndNoteParas">
    <w:name w:val="EndNoteParas"/>
    <w:basedOn w:val="EndNoteTextEPS"/>
    <w:rsid w:val="00A755A2"/>
    <w:pPr>
      <w:tabs>
        <w:tab w:val="right" w:pos="1432"/>
      </w:tabs>
      <w:ind w:left="1840" w:hanging="1840"/>
    </w:pPr>
  </w:style>
  <w:style w:type="paragraph" w:customStyle="1" w:styleId="EndnotesAbbrev">
    <w:name w:val="EndnotesAbbrev"/>
    <w:basedOn w:val="Normal"/>
    <w:rsid w:val="00A755A2"/>
    <w:pPr>
      <w:spacing w:before="20"/>
    </w:pPr>
    <w:rPr>
      <w:rFonts w:ascii="Arial" w:hAnsi="Arial"/>
      <w:color w:val="000000"/>
      <w:sz w:val="16"/>
    </w:rPr>
  </w:style>
  <w:style w:type="paragraph" w:customStyle="1" w:styleId="EPSCoverTop">
    <w:name w:val="EPSCoverTop"/>
    <w:basedOn w:val="Normal"/>
    <w:rsid w:val="00A755A2"/>
    <w:pPr>
      <w:jc w:val="right"/>
    </w:pPr>
    <w:rPr>
      <w:rFonts w:ascii="Arial" w:hAnsi="Arial"/>
      <w:sz w:val="20"/>
    </w:rPr>
  </w:style>
  <w:style w:type="paragraph" w:customStyle="1" w:styleId="LegHistNote">
    <w:name w:val="LegHistNote"/>
    <w:basedOn w:val="Actdetails"/>
    <w:rsid w:val="00A755A2"/>
    <w:pPr>
      <w:spacing w:before="60"/>
      <w:ind w:left="2700" w:right="-60" w:hanging="1300"/>
    </w:pPr>
    <w:rPr>
      <w:sz w:val="18"/>
    </w:rPr>
  </w:style>
  <w:style w:type="paragraph" w:customStyle="1" w:styleId="LongTitleSymb">
    <w:name w:val="LongTitleSymb"/>
    <w:basedOn w:val="LongTitle"/>
    <w:rsid w:val="00A755A2"/>
    <w:pPr>
      <w:ind w:hanging="480"/>
    </w:pPr>
  </w:style>
  <w:style w:type="paragraph" w:styleId="MacroText">
    <w:name w:val="macro"/>
    <w:link w:val="MacroTextChar"/>
    <w:semiHidden/>
    <w:rsid w:val="00A755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755A2"/>
    <w:rPr>
      <w:rFonts w:ascii="Courier New" w:hAnsi="Courier New" w:cs="Courier New"/>
      <w:lang w:eastAsia="en-US"/>
    </w:rPr>
  </w:style>
  <w:style w:type="paragraph" w:customStyle="1" w:styleId="NewAct">
    <w:name w:val="New Act"/>
    <w:basedOn w:val="Normal"/>
    <w:next w:val="Actdetails"/>
    <w:link w:val="NewActChar"/>
    <w:rsid w:val="00A755A2"/>
    <w:pPr>
      <w:keepNext/>
      <w:spacing w:before="180"/>
      <w:ind w:left="1100"/>
    </w:pPr>
    <w:rPr>
      <w:rFonts w:ascii="Arial" w:hAnsi="Arial"/>
      <w:b/>
      <w:sz w:val="20"/>
    </w:rPr>
  </w:style>
  <w:style w:type="paragraph" w:customStyle="1" w:styleId="NewReg">
    <w:name w:val="New Reg"/>
    <w:basedOn w:val="NewAct"/>
    <w:next w:val="Actdetails"/>
    <w:rsid w:val="00A755A2"/>
  </w:style>
  <w:style w:type="paragraph" w:customStyle="1" w:styleId="RenumProvEntries">
    <w:name w:val="RenumProvEntries"/>
    <w:basedOn w:val="Normal"/>
    <w:rsid w:val="00A755A2"/>
    <w:pPr>
      <w:spacing w:before="60"/>
    </w:pPr>
    <w:rPr>
      <w:rFonts w:ascii="Arial" w:hAnsi="Arial"/>
      <w:sz w:val="20"/>
    </w:rPr>
  </w:style>
  <w:style w:type="paragraph" w:customStyle="1" w:styleId="RenumProvHdg">
    <w:name w:val="RenumProvHdg"/>
    <w:basedOn w:val="Normal"/>
    <w:rsid w:val="00A755A2"/>
    <w:rPr>
      <w:rFonts w:ascii="Arial" w:hAnsi="Arial"/>
      <w:b/>
      <w:sz w:val="22"/>
    </w:rPr>
  </w:style>
  <w:style w:type="paragraph" w:customStyle="1" w:styleId="RenumProvHeader">
    <w:name w:val="RenumProvHeader"/>
    <w:basedOn w:val="Normal"/>
    <w:rsid w:val="00A755A2"/>
    <w:rPr>
      <w:rFonts w:ascii="Arial" w:hAnsi="Arial"/>
      <w:b/>
      <w:sz w:val="22"/>
    </w:rPr>
  </w:style>
  <w:style w:type="paragraph" w:customStyle="1" w:styleId="RenumProvSubsectEntries">
    <w:name w:val="RenumProvSubsectEntries"/>
    <w:basedOn w:val="RenumProvEntries"/>
    <w:rsid w:val="00A755A2"/>
    <w:pPr>
      <w:ind w:left="252"/>
    </w:pPr>
  </w:style>
  <w:style w:type="paragraph" w:customStyle="1" w:styleId="RenumTableHdg">
    <w:name w:val="RenumTableHdg"/>
    <w:basedOn w:val="Normal"/>
    <w:rsid w:val="00A755A2"/>
    <w:pPr>
      <w:spacing w:before="120"/>
    </w:pPr>
    <w:rPr>
      <w:rFonts w:ascii="Arial" w:hAnsi="Arial"/>
      <w:b/>
      <w:sz w:val="20"/>
    </w:rPr>
  </w:style>
  <w:style w:type="paragraph" w:customStyle="1" w:styleId="SchclauseheadingSymb">
    <w:name w:val="Sch clause heading Symb"/>
    <w:basedOn w:val="Schclauseheading"/>
    <w:rsid w:val="00A755A2"/>
    <w:pPr>
      <w:tabs>
        <w:tab w:val="left" w:pos="0"/>
      </w:tabs>
      <w:ind w:left="980" w:hanging="1460"/>
    </w:pPr>
  </w:style>
  <w:style w:type="paragraph" w:customStyle="1" w:styleId="SchSubClause">
    <w:name w:val="Sch SubClause"/>
    <w:basedOn w:val="Schclauseheading"/>
    <w:rsid w:val="00A755A2"/>
    <w:rPr>
      <w:b w:val="0"/>
    </w:rPr>
  </w:style>
  <w:style w:type="paragraph" w:customStyle="1" w:styleId="Sched-FormSymb">
    <w:name w:val="Sched-Form Symb"/>
    <w:basedOn w:val="Sched-Form"/>
    <w:rsid w:val="00A755A2"/>
    <w:pPr>
      <w:tabs>
        <w:tab w:val="left" w:pos="0"/>
      </w:tabs>
      <w:ind w:left="2480" w:hanging="2960"/>
    </w:pPr>
  </w:style>
  <w:style w:type="paragraph" w:customStyle="1" w:styleId="Sched-headingSymb">
    <w:name w:val="Sched-heading Symb"/>
    <w:basedOn w:val="Sched-heading"/>
    <w:rsid w:val="00A755A2"/>
    <w:pPr>
      <w:tabs>
        <w:tab w:val="left" w:pos="0"/>
      </w:tabs>
      <w:ind w:left="2480" w:hanging="2960"/>
    </w:pPr>
  </w:style>
  <w:style w:type="paragraph" w:customStyle="1" w:styleId="Sched-PartSymb">
    <w:name w:val="Sched-Part Symb"/>
    <w:basedOn w:val="Sched-Part"/>
    <w:rsid w:val="00A755A2"/>
    <w:pPr>
      <w:tabs>
        <w:tab w:val="left" w:pos="0"/>
      </w:tabs>
      <w:ind w:left="2480" w:hanging="2960"/>
    </w:pPr>
  </w:style>
  <w:style w:type="paragraph" w:styleId="Subtitle">
    <w:name w:val="Subtitle"/>
    <w:basedOn w:val="Normal"/>
    <w:link w:val="SubtitleChar"/>
    <w:qFormat/>
    <w:rsid w:val="00A755A2"/>
    <w:pPr>
      <w:spacing w:after="60"/>
      <w:jc w:val="center"/>
      <w:outlineLvl w:val="1"/>
    </w:pPr>
    <w:rPr>
      <w:rFonts w:ascii="Arial" w:hAnsi="Arial"/>
    </w:rPr>
  </w:style>
  <w:style w:type="character" w:customStyle="1" w:styleId="SubtitleChar">
    <w:name w:val="Subtitle Char"/>
    <w:basedOn w:val="DefaultParagraphFont"/>
    <w:link w:val="Subtitle"/>
    <w:rsid w:val="00A755A2"/>
    <w:rPr>
      <w:rFonts w:ascii="Arial" w:hAnsi="Arial"/>
      <w:sz w:val="24"/>
      <w:lang w:eastAsia="en-US"/>
    </w:rPr>
  </w:style>
  <w:style w:type="paragraph" w:customStyle="1" w:styleId="TLegEntries">
    <w:name w:val="TLegEntries"/>
    <w:basedOn w:val="Normal"/>
    <w:rsid w:val="00A755A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55A2"/>
    <w:pPr>
      <w:ind w:firstLine="0"/>
    </w:pPr>
    <w:rPr>
      <w:b/>
    </w:rPr>
  </w:style>
  <w:style w:type="paragraph" w:customStyle="1" w:styleId="EndNoteTextPub">
    <w:name w:val="EndNoteTextPub"/>
    <w:basedOn w:val="Normal"/>
    <w:rsid w:val="00A755A2"/>
    <w:pPr>
      <w:spacing w:before="60"/>
      <w:ind w:left="1100"/>
      <w:jc w:val="both"/>
    </w:pPr>
    <w:rPr>
      <w:sz w:val="20"/>
    </w:rPr>
  </w:style>
  <w:style w:type="paragraph" w:customStyle="1" w:styleId="TOC10">
    <w:name w:val="TOC 10"/>
    <w:basedOn w:val="TOC5"/>
    <w:rsid w:val="00A755A2"/>
    <w:rPr>
      <w:szCs w:val="24"/>
    </w:rPr>
  </w:style>
  <w:style w:type="character" w:customStyle="1" w:styleId="charNotBold">
    <w:name w:val="charNotBold"/>
    <w:basedOn w:val="DefaultParagraphFont"/>
    <w:rsid w:val="00A755A2"/>
    <w:rPr>
      <w:rFonts w:ascii="Arial" w:hAnsi="Arial"/>
      <w:sz w:val="20"/>
    </w:rPr>
  </w:style>
  <w:style w:type="paragraph" w:customStyle="1" w:styleId="ShadedSchClauseSymb">
    <w:name w:val="Shaded Sch Clause Symb"/>
    <w:basedOn w:val="ShadedSchClause"/>
    <w:rsid w:val="00A755A2"/>
    <w:pPr>
      <w:tabs>
        <w:tab w:val="left" w:pos="0"/>
      </w:tabs>
      <w:ind w:left="975" w:hanging="1457"/>
    </w:pPr>
  </w:style>
  <w:style w:type="character" w:customStyle="1" w:styleId="Heading3Char">
    <w:name w:val="Heading 3 Char"/>
    <w:aliases w:val="h3 Char,sec Char"/>
    <w:basedOn w:val="DefaultParagraphFont"/>
    <w:link w:val="Heading3"/>
    <w:rsid w:val="00A755A2"/>
    <w:rPr>
      <w:b/>
      <w:sz w:val="24"/>
      <w:lang w:eastAsia="en-US"/>
    </w:rPr>
  </w:style>
  <w:style w:type="paragraph" w:customStyle="1" w:styleId="Sched-Form-18Space">
    <w:name w:val="Sched-Form-18Space"/>
    <w:basedOn w:val="Normal"/>
    <w:rsid w:val="00A755A2"/>
    <w:pPr>
      <w:spacing w:before="360" w:after="60"/>
    </w:pPr>
    <w:rPr>
      <w:sz w:val="22"/>
    </w:rPr>
  </w:style>
  <w:style w:type="paragraph" w:customStyle="1" w:styleId="FormRule">
    <w:name w:val="FormRule"/>
    <w:basedOn w:val="Normal"/>
    <w:rsid w:val="00A755A2"/>
    <w:pPr>
      <w:pBdr>
        <w:top w:val="single" w:sz="4" w:space="1" w:color="auto"/>
      </w:pBdr>
      <w:spacing w:before="160" w:after="40"/>
      <w:ind w:left="3220" w:right="3260"/>
    </w:pPr>
    <w:rPr>
      <w:sz w:val="8"/>
    </w:rPr>
  </w:style>
  <w:style w:type="paragraph" w:customStyle="1" w:styleId="OldAmdtsEntries">
    <w:name w:val="OldAmdtsEntries"/>
    <w:basedOn w:val="BillBasicHeading"/>
    <w:rsid w:val="00A755A2"/>
    <w:pPr>
      <w:tabs>
        <w:tab w:val="clear" w:pos="2600"/>
        <w:tab w:val="left" w:leader="dot" w:pos="2700"/>
      </w:tabs>
      <w:ind w:left="2700" w:hanging="2000"/>
    </w:pPr>
    <w:rPr>
      <w:sz w:val="18"/>
    </w:rPr>
  </w:style>
  <w:style w:type="paragraph" w:customStyle="1" w:styleId="OldAmdt2ndLine">
    <w:name w:val="OldAmdt2ndLine"/>
    <w:basedOn w:val="OldAmdtsEntries"/>
    <w:rsid w:val="00A755A2"/>
    <w:pPr>
      <w:tabs>
        <w:tab w:val="left" w:pos="2700"/>
      </w:tabs>
      <w:spacing w:before="0"/>
    </w:pPr>
  </w:style>
  <w:style w:type="paragraph" w:customStyle="1" w:styleId="parainpara">
    <w:name w:val="para in para"/>
    <w:rsid w:val="00A755A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55A2"/>
    <w:pPr>
      <w:spacing w:after="60"/>
      <w:ind w:left="2800"/>
    </w:pPr>
    <w:rPr>
      <w:rFonts w:ascii="ACTCrest" w:hAnsi="ACTCrest"/>
      <w:sz w:val="216"/>
    </w:rPr>
  </w:style>
  <w:style w:type="paragraph" w:customStyle="1" w:styleId="Actbullet">
    <w:name w:val="Act bullet"/>
    <w:basedOn w:val="Normal"/>
    <w:uiPriority w:val="99"/>
    <w:rsid w:val="00A755A2"/>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A755A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55A2"/>
    <w:rPr>
      <w:b w:val="0"/>
      <w:sz w:val="32"/>
    </w:rPr>
  </w:style>
  <w:style w:type="paragraph" w:customStyle="1" w:styleId="MH1Chapter">
    <w:name w:val="M H1 Chapter"/>
    <w:basedOn w:val="AH1Chapter"/>
    <w:rsid w:val="00A755A2"/>
    <w:pPr>
      <w:tabs>
        <w:tab w:val="clear" w:pos="2600"/>
        <w:tab w:val="left" w:pos="2720"/>
      </w:tabs>
      <w:ind w:left="4000" w:hanging="3300"/>
    </w:pPr>
  </w:style>
  <w:style w:type="paragraph" w:customStyle="1" w:styleId="ModH1Chapter">
    <w:name w:val="Mod H1 Chapter"/>
    <w:basedOn w:val="IH1ChapSymb"/>
    <w:rsid w:val="00A755A2"/>
    <w:pPr>
      <w:tabs>
        <w:tab w:val="clear" w:pos="2600"/>
        <w:tab w:val="left" w:pos="3300"/>
      </w:tabs>
      <w:ind w:left="3300"/>
    </w:pPr>
  </w:style>
  <w:style w:type="paragraph" w:customStyle="1" w:styleId="ModH2Part">
    <w:name w:val="Mod H2 Part"/>
    <w:basedOn w:val="IH2PartSymb"/>
    <w:rsid w:val="00A755A2"/>
    <w:pPr>
      <w:tabs>
        <w:tab w:val="clear" w:pos="2600"/>
        <w:tab w:val="left" w:pos="3300"/>
      </w:tabs>
      <w:ind w:left="3300"/>
    </w:pPr>
  </w:style>
  <w:style w:type="paragraph" w:customStyle="1" w:styleId="ModH3Div">
    <w:name w:val="Mod H3 Div"/>
    <w:basedOn w:val="IH3DivSymb"/>
    <w:rsid w:val="00A755A2"/>
    <w:pPr>
      <w:tabs>
        <w:tab w:val="clear" w:pos="2600"/>
        <w:tab w:val="left" w:pos="3300"/>
      </w:tabs>
      <w:ind w:left="3300"/>
    </w:pPr>
  </w:style>
  <w:style w:type="paragraph" w:customStyle="1" w:styleId="ModH4SubDiv">
    <w:name w:val="Mod H4 SubDiv"/>
    <w:basedOn w:val="IH4SubDivSymb"/>
    <w:rsid w:val="00A755A2"/>
    <w:pPr>
      <w:tabs>
        <w:tab w:val="clear" w:pos="2600"/>
        <w:tab w:val="left" w:pos="3300"/>
      </w:tabs>
      <w:ind w:left="3300"/>
    </w:pPr>
  </w:style>
  <w:style w:type="paragraph" w:customStyle="1" w:styleId="ModH5Sec">
    <w:name w:val="Mod H5 Sec"/>
    <w:basedOn w:val="IH5SecSymb"/>
    <w:rsid w:val="00A755A2"/>
    <w:pPr>
      <w:tabs>
        <w:tab w:val="clear" w:pos="1100"/>
        <w:tab w:val="left" w:pos="1800"/>
      </w:tabs>
      <w:ind w:left="2200"/>
    </w:pPr>
  </w:style>
  <w:style w:type="paragraph" w:customStyle="1" w:styleId="Modmain">
    <w:name w:val="Mod main"/>
    <w:basedOn w:val="Amain"/>
    <w:rsid w:val="00A755A2"/>
    <w:pPr>
      <w:tabs>
        <w:tab w:val="clear" w:pos="900"/>
        <w:tab w:val="clear" w:pos="1100"/>
        <w:tab w:val="right" w:pos="1600"/>
        <w:tab w:val="left" w:pos="1800"/>
      </w:tabs>
      <w:ind w:left="2200"/>
    </w:pPr>
  </w:style>
  <w:style w:type="paragraph" w:customStyle="1" w:styleId="Modpara">
    <w:name w:val="Mod para"/>
    <w:basedOn w:val="BillBasic"/>
    <w:rsid w:val="00A755A2"/>
    <w:pPr>
      <w:tabs>
        <w:tab w:val="right" w:pos="2100"/>
        <w:tab w:val="left" w:pos="2300"/>
      </w:tabs>
      <w:ind w:left="2700" w:hanging="1600"/>
      <w:outlineLvl w:val="6"/>
    </w:pPr>
  </w:style>
  <w:style w:type="paragraph" w:customStyle="1" w:styleId="Modsubpara">
    <w:name w:val="Mod subpara"/>
    <w:basedOn w:val="Asubpara"/>
    <w:rsid w:val="00A755A2"/>
    <w:pPr>
      <w:tabs>
        <w:tab w:val="clear" w:pos="1900"/>
        <w:tab w:val="clear" w:pos="2100"/>
        <w:tab w:val="right" w:pos="2640"/>
        <w:tab w:val="left" w:pos="2840"/>
      </w:tabs>
      <w:ind w:left="3240" w:hanging="2140"/>
    </w:pPr>
  </w:style>
  <w:style w:type="paragraph" w:customStyle="1" w:styleId="Modsubsubpara">
    <w:name w:val="Mod subsubpara"/>
    <w:basedOn w:val="AsubsubparaSymb"/>
    <w:rsid w:val="00A755A2"/>
    <w:pPr>
      <w:tabs>
        <w:tab w:val="clear" w:pos="2400"/>
        <w:tab w:val="clear" w:pos="2600"/>
        <w:tab w:val="right" w:pos="3160"/>
        <w:tab w:val="left" w:pos="3360"/>
      </w:tabs>
      <w:ind w:left="3760" w:hanging="2660"/>
    </w:pPr>
  </w:style>
  <w:style w:type="paragraph" w:customStyle="1" w:styleId="Modmainreturn">
    <w:name w:val="Mod main return"/>
    <w:basedOn w:val="AmainreturnSymb"/>
    <w:rsid w:val="00A755A2"/>
    <w:pPr>
      <w:ind w:left="1800"/>
    </w:pPr>
  </w:style>
  <w:style w:type="paragraph" w:customStyle="1" w:styleId="Modparareturn">
    <w:name w:val="Mod para return"/>
    <w:basedOn w:val="AparareturnSymb"/>
    <w:rsid w:val="00A755A2"/>
    <w:pPr>
      <w:ind w:left="2300"/>
    </w:pPr>
  </w:style>
  <w:style w:type="paragraph" w:customStyle="1" w:styleId="Modsubparareturn">
    <w:name w:val="Mod subpara return"/>
    <w:basedOn w:val="AsubparareturnSymb"/>
    <w:rsid w:val="00A755A2"/>
    <w:pPr>
      <w:ind w:left="3040"/>
    </w:pPr>
  </w:style>
  <w:style w:type="paragraph" w:customStyle="1" w:styleId="Modref">
    <w:name w:val="Mod ref"/>
    <w:basedOn w:val="refSymb"/>
    <w:rsid w:val="00A755A2"/>
    <w:pPr>
      <w:ind w:left="1100"/>
    </w:pPr>
  </w:style>
  <w:style w:type="paragraph" w:customStyle="1" w:styleId="ModaNote">
    <w:name w:val="Mod aNote"/>
    <w:basedOn w:val="aNoteSymb"/>
    <w:rsid w:val="00A755A2"/>
    <w:pPr>
      <w:tabs>
        <w:tab w:val="left" w:pos="2600"/>
      </w:tabs>
      <w:ind w:left="2600"/>
    </w:pPr>
  </w:style>
  <w:style w:type="paragraph" w:customStyle="1" w:styleId="ModNote">
    <w:name w:val="Mod Note"/>
    <w:basedOn w:val="aNoteSymb"/>
    <w:rsid w:val="00A755A2"/>
    <w:pPr>
      <w:tabs>
        <w:tab w:val="left" w:pos="2600"/>
      </w:tabs>
      <w:ind w:left="2600"/>
    </w:pPr>
  </w:style>
  <w:style w:type="paragraph" w:customStyle="1" w:styleId="ApprFormHd">
    <w:name w:val="ApprFormHd"/>
    <w:basedOn w:val="Sched-heading"/>
    <w:rsid w:val="00A755A2"/>
    <w:pPr>
      <w:ind w:left="0" w:firstLine="0"/>
    </w:pPr>
  </w:style>
  <w:style w:type="paragraph" w:customStyle="1" w:styleId="AmdtEntries">
    <w:name w:val="AmdtEntries"/>
    <w:basedOn w:val="BillBasicHeading"/>
    <w:rsid w:val="00A755A2"/>
    <w:pPr>
      <w:keepNext w:val="0"/>
      <w:tabs>
        <w:tab w:val="clear" w:pos="2600"/>
      </w:tabs>
      <w:spacing w:before="0"/>
      <w:ind w:left="3200" w:hanging="2100"/>
    </w:pPr>
    <w:rPr>
      <w:sz w:val="18"/>
    </w:rPr>
  </w:style>
  <w:style w:type="paragraph" w:customStyle="1" w:styleId="AmdtEntriesDefL2">
    <w:name w:val="AmdtEntriesDefL2"/>
    <w:basedOn w:val="AmdtEntries"/>
    <w:rsid w:val="00A755A2"/>
    <w:pPr>
      <w:tabs>
        <w:tab w:val="left" w:pos="3000"/>
      </w:tabs>
      <w:ind w:left="3600" w:hanging="2500"/>
    </w:pPr>
  </w:style>
  <w:style w:type="paragraph" w:customStyle="1" w:styleId="Actdetailsnote">
    <w:name w:val="Act details note"/>
    <w:basedOn w:val="Actdetails"/>
    <w:uiPriority w:val="99"/>
    <w:rsid w:val="00A755A2"/>
    <w:pPr>
      <w:ind w:left="1620" w:right="-60" w:hanging="720"/>
    </w:pPr>
    <w:rPr>
      <w:sz w:val="18"/>
    </w:rPr>
  </w:style>
  <w:style w:type="paragraph" w:customStyle="1" w:styleId="DetailsNo">
    <w:name w:val="Details No"/>
    <w:basedOn w:val="Actdetails"/>
    <w:uiPriority w:val="99"/>
    <w:rsid w:val="00A755A2"/>
    <w:pPr>
      <w:ind w:left="0"/>
    </w:pPr>
    <w:rPr>
      <w:sz w:val="18"/>
    </w:rPr>
  </w:style>
  <w:style w:type="paragraph" w:customStyle="1" w:styleId="AssectheadingSymb">
    <w:name w:val="A ssect heading Symb"/>
    <w:basedOn w:val="Amain"/>
    <w:rsid w:val="00A755A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55A2"/>
    <w:pPr>
      <w:tabs>
        <w:tab w:val="left" w:pos="0"/>
        <w:tab w:val="right" w:pos="2400"/>
        <w:tab w:val="left" w:pos="2600"/>
      </w:tabs>
      <w:ind w:left="2602" w:hanging="3084"/>
      <w:outlineLvl w:val="8"/>
    </w:pPr>
  </w:style>
  <w:style w:type="paragraph" w:customStyle="1" w:styleId="AmainreturnSymb">
    <w:name w:val="A main return Symb"/>
    <w:basedOn w:val="BillBasic"/>
    <w:rsid w:val="00A755A2"/>
    <w:pPr>
      <w:tabs>
        <w:tab w:val="left" w:pos="1582"/>
      </w:tabs>
      <w:ind w:left="1100" w:hanging="1582"/>
    </w:pPr>
  </w:style>
  <w:style w:type="paragraph" w:customStyle="1" w:styleId="AparareturnSymb">
    <w:name w:val="A para return Symb"/>
    <w:basedOn w:val="BillBasic"/>
    <w:rsid w:val="00A755A2"/>
    <w:pPr>
      <w:tabs>
        <w:tab w:val="left" w:pos="2081"/>
      </w:tabs>
      <w:ind w:left="1599" w:hanging="2081"/>
    </w:pPr>
  </w:style>
  <w:style w:type="paragraph" w:customStyle="1" w:styleId="AsubparareturnSymb">
    <w:name w:val="A subpara return Symb"/>
    <w:basedOn w:val="BillBasic"/>
    <w:rsid w:val="00A755A2"/>
    <w:pPr>
      <w:tabs>
        <w:tab w:val="left" w:pos="2580"/>
      </w:tabs>
      <w:ind w:left="2098" w:hanging="2580"/>
    </w:pPr>
  </w:style>
  <w:style w:type="paragraph" w:customStyle="1" w:styleId="aDefSymb">
    <w:name w:val="aDef Symb"/>
    <w:basedOn w:val="BillBasic"/>
    <w:rsid w:val="00A755A2"/>
    <w:pPr>
      <w:tabs>
        <w:tab w:val="left" w:pos="1582"/>
      </w:tabs>
      <w:ind w:left="1100" w:hanging="1582"/>
    </w:pPr>
  </w:style>
  <w:style w:type="paragraph" w:customStyle="1" w:styleId="aDefparaSymb">
    <w:name w:val="aDef para Symb"/>
    <w:basedOn w:val="Apara"/>
    <w:rsid w:val="00A755A2"/>
    <w:pPr>
      <w:tabs>
        <w:tab w:val="clear" w:pos="1600"/>
        <w:tab w:val="left" w:pos="0"/>
        <w:tab w:val="left" w:pos="1599"/>
      </w:tabs>
      <w:ind w:left="1599" w:hanging="2081"/>
    </w:pPr>
  </w:style>
  <w:style w:type="paragraph" w:customStyle="1" w:styleId="aDefsubparaSymb">
    <w:name w:val="aDef subpara Symb"/>
    <w:basedOn w:val="Asubpara"/>
    <w:rsid w:val="00A755A2"/>
    <w:pPr>
      <w:tabs>
        <w:tab w:val="left" w:pos="0"/>
      </w:tabs>
      <w:ind w:left="2098" w:hanging="2580"/>
    </w:pPr>
  </w:style>
  <w:style w:type="paragraph" w:customStyle="1" w:styleId="SchAmainSymb">
    <w:name w:val="Sch A main Symb"/>
    <w:basedOn w:val="Amain"/>
    <w:rsid w:val="00A755A2"/>
    <w:pPr>
      <w:tabs>
        <w:tab w:val="left" w:pos="0"/>
      </w:tabs>
      <w:ind w:hanging="1580"/>
    </w:pPr>
  </w:style>
  <w:style w:type="paragraph" w:customStyle="1" w:styleId="SchAparaSymb">
    <w:name w:val="Sch A para Symb"/>
    <w:basedOn w:val="Apara"/>
    <w:rsid w:val="00A755A2"/>
    <w:pPr>
      <w:tabs>
        <w:tab w:val="left" w:pos="0"/>
      </w:tabs>
      <w:ind w:hanging="2080"/>
    </w:pPr>
  </w:style>
  <w:style w:type="paragraph" w:customStyle="1" w:styleId="SchAsubparaSymb">
    <w:name w:val="Sch A subpara Symb"/>
    <w:basedOn w:val="Asubpara"/>
    <w:rsid w:val="00A755A2"/>
    <w:pPr>
      <w:tabs>
        <w:tab w:val="left" w:pos="0"/>
      </w:tabs>
      <w:ind w:hanging="2580"/>
    </w:pPr>
  </w:style>
  <w:style w:type="paragraph" w:customStyle="1" w:styleId="SchAsubsubparaSymb">
    <w:name w:val="Sch A subsubpara Symb"/>
    <w:basedOn w:val="AsubsubparaSymb"/>
    <w:rsid w:val="00A755A2"/>
  </w:style>
  <w:style w:type="paragraph" w:customStyle="1" w:styleId="refSymb">
    <w:name w:val="ref Symb"/>
    <w:basedOn w:val="BillBasic"/>
    <w:next w:val="Normal"/>
    <w:rsid w:val="00A755A2"/>
    <w:pPr>
      <w:tabs>
        <w:tab w:val="left" w:pos="-480"/>
      </w:tabs>
      <w:spacing w:before="60"/>
      <w:ind w:hanging="480"/>
    </w:pPr>
    <w:rPr>
      <w:sz w:val="18"/>
    </w:rPr>
  </w:style>
  <w:style w:type="paragraph" w:customStyle="1" w:styleId="IshadedH5SecSymb">
    <w:name w:val="I shaded H5 Sec Symb"/>
    <w:basedOn w:val="AH5Sec"/>
    <w:rsid w:val="00A755A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55A2"/>
    <w:pPr>
      <w:tabs>
        <w:tab w:val="clear" w:pos="-1580"/>
      </w:tabs>
      <w:ind w:left="975" w:hanging="1457"/>
    </w:pPr>
  </w:style>
  <w:style w:type="paragraph" w:customStyle="1" w:styleId="IH1ChapSymb">
    <w:name w:val="I H1 Chap Symb"/>
    <w:basedOn w:val="BillBasicHeading"/>
    <w:next w:val="Normal"/>
    <w:rsid w:val="00A755A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55A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55A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55A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55A2"/>
    <w:pPr>
      <w:tabs>
        <w:tab w:val="clear" w:pos="2600"/>
        <w:tab w:val="left" w:pos="-1580"/>
        <w:tab w:val="left" w:pos="0"/>
        <w:tab w:val="left" w:pos="1100"/>
      </w:tabs>
      <w:spacing w:before="240"/>
      <w:ind w:left="1100" w:hanging="1580"/>
    </w:pPr>
  </w:style>
  <w:style w:type="paragraph" w:customStyle="1" w:styleId="IMainSymb">
    <w:name w:val="I Main Symb"/>
    <w:basedOn w:val="Amain"/>
    <w:rsid w:val="00A755A2"/>
    <w:pPr>
      <w:tabs>
        <w:tab w:val="left" w:pos="0"/>
      </w:tabs>
      <w:ind w:hanging="1580"/>
    </w:pPr>
  </w:style>
  <w:style w:type="paragraph" w:customStyle="1" w:styleId="IparaSymb">
    <w:name w:val="I para Symb"/>
    <w:basedOn w:val="Apara"/>
    <w:rsid w:val="00A755A2"/>
    <w:pPr>
      <w:tabs>
        <w:tab w:val="left" w:pos="0"/>
      </w:tabs>
      <w:ind w:hanging="2080"/>
      <w:outlineLvl w:val="9"/>
    </w:pPr>
  </w:style>
  <w:style w:type="paragraph" w:customStyle="1" w:styleId="IsubparaSymb">
    <w:name w:val="I subpara Symb"/>
    <w:basedOn w:val="Asubpara"/>
    <w:rsid w:val="00A755A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55A2"/>
    <w:pPr>
      <w:tabs>
        <w:tab w:val="clear" w:pos="2400"/>
        <w:tab w:val="clear" w:pos="2600"/>
        <w:tab w:val="right" w:pos="2460"/>
        <w:tab w:val="left" w:pos="2660"/>
      </w:tabs>
      <w:ind w:left="2660" w:hanging="3140"/>
    </w:pPr>
  </w:style>
  <w:style w:type="paragraph" w:customStyle="1" w:styleId="IdefparaSymb">
    <w:name w:val="I def para Symb"/>
    <w:basedOn w:val="IparaSymb"/>
    <w:rsid w:val="00A755A2"/>
    <w:pPr>
      <w:ind w:left="1599" w:hanging="2081"/>
    </w:pPr>
  </w:style>
  <w:style w:type="paragraph" w:customStyle="1" w:styleId="IdefsubparaSymb">
    <w:name w:val="I def subpara Symb"/>
    <w:basedOn w:val="IsubparaSymb"/>
    <w:rsid w:val="00A755A2"/>
    <w:pPr>
      <w:ind w:left="2138"/>
    </w:pPr>
  </w:style>
  <w:style w:type="paragraph" w:customStyle="1" w:styleId="ISched-headingSymb">
    <w:name w:val="I Sched-heading Symb"/>
    <w:basedOn w:val="BillBasicHeading"/>
    <w:next w:val="Normal"/>
    <w:rsid w:val="00A755A2"/>
    <w:pPr>
      <w:tabs>
        <w:tab w:val="left" w:pos="-3080"/>
        <w:tab w:val="left" w:pos="0"/>
      </w:tabs>
      <w:spacing w:before="320"/>
      <w:ind w:left="2600" w:hanging="3080"/>
    </w:pPr>
    <w:rPr>
      <w:sz w:val="34"/>
    </w:rPr>
  </w:style>
  <w:style w:type="paragraph" w:customStyle="1" w:styleId="ISched-PartSymb">
    <w:name w:val="I Sched-Part Symb"/>
    <w:basedOn w:val="BillBasicHeading"/>
    <w:rsid w:val="00A755A2"/>
    <w:pPr>
      <w:tabs>
        <w:tab w:val="left" w:pos="-3080"/>
        <w:tab w:val="left" w:pos="0"/>
      </w:tabs>
      <w:spacing w:before="380"/>
      <w:ind w:left="2600" w:hanging="3080"/>
    </w:pPr>
    <w:rPr>
      <w:sz w:val="32"/>
    </w:rPr>
  </w:style>
  <w:style w:type="paragraph" w:customStyle="1" w:styleId="ISched-formSymb">
    <w:name w:val="I Sched-form Symb"/>
    <w:basedOn w:val="BillBasicHeading"/>
    <w:rsid w:val="00A755A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55A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55A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55A2"/>
    <w:pPr>
      <w:tabs>
        <w:tab w:val="left" w:pos="1100"/>
      </w:tabs>
      <w:spacing w:before="60"/>
      <w:ind w:left="1500" w:hanging="1986"/>
    </w:pPr>
  </w:style>
  <w:style w:type="paragraph" w:customStyle="1" w:styleId="aExamHdgssSymb">
    <w:name w:val="aExamHdgss Symb"/>
    <w:basedOn w:val="BillBasicHeading"/>
    <w:next w:val="Normal"/>
    <w:rsid w:val="00A755A2"/>
    <w:pPr>
      <w:tabs>
        <w:tab w:val="clear" w:pos="2600"/>
        <w:tab w:val="left" w:pos="1582"/>
      </w:tabs>
      <w:ind w:left="1100" w:hanging="1582"/>
    </w:pPr>
    <w:rPr>
      <w:sz w:val="18"/>
    </w:rPr>
  </w:style>
  <w:style w:type="paragraph" w:customStyle="1" w:styleId="aExamssSymb">
    <w:name w:val="aExamss Symb"/>
    <w:basedOn w:val="aNote"/>
    <w:rsid w:val="00A755A2"/>
    <w:pPr>
      <w:tabs>
        <w:tab w:val="left" w:pos="1582"/>
      </w:tabs>
      <w:spacing w:before="60"/>
      <w:ind w:left="1100" w:hanging="1582"/>
    </w:pPr>
  </w:style>
  <w:style w:type="paragraph" w:customStyle="1" w:styleId="aExamINumssSymb">
    <w:name w:val="aExamINumss Symb"/>
    <w:basedOn w:val="aExamssSymb"/>
    <w:rsid w:val="00A755A2"/>
    <w:pPr>
      <w:tabs>
        <w:tab w:val="left" w:pos="1100"/>
      </w:tabs>
      <w:ind w:left="1500" w:hanging="1986"/>
    </w:pPr>
  </w:style>
  <w:style w:type="paragraph" w:customStyle="1" w:styleId="aExamNumTextssSymb">
    <w:name w:val="aExamNumTextss Symb"/>
    <w:basedOn w:val="aExamssSymb"/>
    <w:rsid w:val="00A755A2"/>
    <w:pPr>
      <w:tabs>
        <w:tab w:val="clear" w:pos="1582"/>
        <w:tab w:val="left" w:pos="1985"/>
      </w:tabs>
      <w:ind w:left="1503" w:hanging="1985"/>
    </w:pPr>
  </w:style>
  <w:style w:type="paragraph" w:customStyle="1" w:styleId="AExamIParaSymb">
    <w:name w:val="AExamIPara Symb"/>
    <w:basedOn w:val="aExam"/>
    <w:rsid w:val="00A755A2"/>
    <w:pPr>
      <w:tabs>
        <w:tab w:val="right" w:pos="1718"/>
      </w:tabs>
      <w:ind w:left="1984" w:hanging="2466"/>
    </w:pPr>
  </w:style>
  <w:style w:type="paragraph" w:customStyle="1" w:styleId="aExamBulletssSymb">
    <w:name w:val="aExamBulletss Symb"/>
    <w:basedOn w:val="aExamssSymb"/>
    <w:rsid w:val="00A755A2"/>
    <w:pPr>
      <w:tabs>
        <w:tab w:val="left" w:pos="1100"/>
      </w:tabs>
      <w:ind w:left="1500" w:hanging="1986"/>
    </w:pPr>
  </w:style>
  <w:style w:type="paragraph" w:customStyle="1" w:styleId="aNoteSymb">
    <w:name w:val="aNote Symb"/>
    <w:basedOn w:val="BillBasic"/>
    <w:rsid w:val="00A755A2"/>
    <w:pPr>
      <w:tabs>
        <w:tab w:val="left" w:pos="1100"/>
        <w:tab w:val="left" w:pos="2381"/>
      </w:tabs>
      <w:ind w:left="1899" w:hanging="2381"/>
    </w:pPr>
    <w:rPr>
      <w:sz w:val="20"/>
    </w:rPr>
  </w:style>
  <w:style w:type="paragraph" w:customStyle="1" w:styleId="aNoteTextssSymb">
    <w:name w:val="aNoteTextss Symb"/>
    <w:basedOn w:val="Normal"/>
    <w:rsid w:val="00A755A2"/>
    <w:pPr>
      <w:tabs>
        <w:tab w:val="clear" w:pos="0"/>
        <w:tab w:val="left" w:pos="1418"/>
      </w:tabs>
      <w:spacing w:before="60"/>
      <w:ind w:left="1417" w:hanging="1899"/>
      <w:jc w:val="both"/>
    </w:pPr>
    <w:rPr>
      <w:sz w:val="20"/>
    </w:rPr>
  </w:style>
  <w:style w:type="paragraph" w:customStyle="1" w:styleId="aNoteParaSymb">
    <w:name w:val="aNotePara Symb"/>
    <w:basedOn w:val="aNoteSymb"/>
    <w:rsid w:val="00A755A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55A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55A2"/>
    <w:pPr>
      <w:tabs>
        <w:tab w:val="left" w:pos="1616"/>
        <w:tab w:val="left" w:pos="2495"/>
      </w:tabs>
      <w:spacing w:before="60"/>
      <w:ind w:left="2013" w:hanging="2495"/>
    </w:pPr>
  </w:style>
  <w:style w:type="paragraph" w:customStyle="1" w:styleId="aExamHdgparSymb">
    <w:name w:val="aExamHdgpar Symb"/>
    <w:basedOn w:val="aExamHdgssSymb"/>
    <w:next w:val="Normal"/>
    <w:rsid w:val="00A755A2"/>
    <w:pPr>
      <w:tabs>
        <w:tab w:val="clear" w:pos="1582"/>
        <w:tab w:val="left" w:pos="1599"/>
      </w:tabs>
      <w:ind w:left="1599" w:hanging="2081"/>
    </w:pPr>
  </w:style>
  <w:style w:type="paragraph" w:customStyle="1" w:styleId="aExamparSymb">
    <w:name w:val="aExampar Symb"/>
    <w:basedOn w:val="aExamssSymb"/>
    <w:rsid w:val="00A755A2"/>
    <w:pPr>
      <w:tabs>
        <w:tab w:val="clear" w:pos="1582"/>
        <w:tab w:val="left" w:pos="1599"/>
      </w:tabs>
      <w:ind w:left="1599" w:hanging="2081"/>
    </w:pPr>
  </w:style>
  <w:style w:type="paragraph" w:customStyle="1" w:styleId="aExamINumparSymb">
    <w:name w:val="aExamINumpar Symb"/>
    <w:basedOn w:val="aExamparSymb"/>
    <w:rsid w:val="00A755A2"/>
    <w:pPr>
      <w:tabs>
        <w:tab w:val="left" w:pos="2000"/>
      </w:tabs>
      <w:ind w:left="2041" w:hanging="2495"/>
    </w:pPr>
  </w:style>
  <w:style w:type="paragraph" w:customStyle="1" w:styleId="aExamBulletparSymb">
    <w:name w:val="aExamBulletpar Symb"/>
    <w:basedOn w:val="aExamparSymb"/>
    <w:rsid w:val="00A755A2"/>
    <w:pPr>
      <w:tabs>
        <w:tab w:val="clear" w:pos="1599"/>
        <w:tab w:val="left" w:pos="1616"/>
        <w:tab w:val="left" w:pos="2495"/>
      </w:tabs>
      <w:ind w:left="2013" w:hanging="2495"/>
    </w:pPr>
  </w:style>
  <w:style w:type="paragraph" w:customStyle="1" w:styleId="aNoteparSymb">
    <w:name w:val="aNotepar Symb"/>
    <w:basedOn w:val="BillBasic"/>
    <w:next w:val="Normal"/>
    <w:rsid w:val="00A755A2"/>
    <w:pPr>
      <w:tabs>
        <w:tab w:val="left" w:pos="1599"/>
        <w:tab w:val="left" w:pos="2398"/>
      </w:tabs>
      <w:ind w:left="2410" w:hanging="2892"/>
    </w:pPr>
    <w:rPr>
      <w:sz w:val="20"/>
    </w:rPr>
  </w:style>
  <w:style w:type="paragraph" w:customStyle="1" w:styleId="aNoteTextparSymb">
    <w:name w:val="aNoteTextpar Symb"/>
    <w:basedOn w:val="aNoteparSymb"/>
    <w:rsid w:val="00A755A2"/>
    <w:pPr>
      <w:tabs>
        <w:tab w:val="clear" w:pos="1599"/>
        <w:tab w:val="clear" w:pos="2398"/>
        <w:tab w:val="left" w:pos="2880"/>
      </w:tabs>
      <w:spacing w:before="60"/>
      <w:ind w:left="2398" w:hanging="2880"/>
    </w:pPr>
  </w:style>
  <w:style w:type="paragraph" w:customStyle="1" w:styleId="aNoteParaparSymb">
    <w:name w:val="aNoteParapar Symb"/>
    <w:basedOn w:val="aNoteparSymb"/>
    <w:rsid w:val="00A755A2"/>
    <w:pPr>
      <w:tabs>
        <w:tab w:val="right" w:pos="2640"/>
      </w:tabs>
      <w:spacing w:before="60"/>
      <w:ind w:left="2920" w:hanging="3402"/>
    </w:pPr>
  </w:style>
  <w:style w:type="paragraph" w:customStyle="1" w:styleId="aNoteBulletparSymb">
    <w:name w:val="aNoteBulletpar Symb"/>
    <w:basedOn w:val="aNoteparSymb"/>
    <w:rsid w:val="00A755A2"/>
    <w:pPr>
      <w:tabs>
        <w:tab w:val="clear" w:pos="1599"/>
        <w:tab w:val="left" w:pos="3289"/>
      </w:tabs>
      <w:spacing w:before="60"/>
      <w:ind w:left="2807" w:hanging="3289"/>
    </w:pPr>
  </w:style>
  <w:style w:type="paragraph" w:customStyle="1" w:styleId="AsubparabulletSymb">
    <w:name w:val="A subpara bullet Symb"/>
    <w:basedOn w:val="BillBasic"/>
    <w:rsid w:val="00A755A2"/>
    <w:pPr>
      <w:tabs>
        <w:tab w:val="left" w:pos="2138"/>
        <w:tab w:val="left" w:pos="3005"/>
      </w:tabs>
      <w:spacing w:before="60"/>
      <w:ind w:left="2523" w:hanging="3005"/>
    </w:pPr>
  </w:style>
  <w:style w:type="paragraph" w:customStyle="1" w:styleId="aExamHdgsubparSymb">
    <w:name w:val="aExamHdgsubpar Symb"/>
    <w:basedOn w:val="aExamHdgssSymb"/>
    <w:next w:val="Normal"/>
    <w:rsid w:val="00A755A2"/>
    <w:pPr>
      <w:tabs>
        <w:tab w:val="clear" w:pos="1582"/>
        <w:tab w:val="left" w:pos="2620"/>
      </w:tabs>
      <w:ind w:left="2138" w:hanging="2620"/>
    </w:pPr>
  </w:style>
  <w:style w:type="paragraph" w:customStyle="1" w:styleId="aExamsubparSymb">
    <w:name w:val="aExamsubpar Symb"/>
    <w:basedOn w:val="aExamssSymb"/>
    <w:rsid w:val="00A755A2"/>
    <w:pPr>
      <w:tabs>
        <w:tab w:val="clear" w:pos="1582"/>
        <w:tab w:val="left" w:pos="2620"/>
      </w:tabs>
      <w:ind w:left="2138" w:hanging="2620"/>
    </w:pPr>
  </w:style>
  <w:style w:type="paragraph" w:customStyle="1" w:styleId="aNotesubparSymb">
    <w:name w:val="aNotesubpar Symb"/>
    <w:basedOn w:val="BillBasic"/>
    <w:next w:val="Normal"/>
    <w:rsid w:val="00A755A2"/>
    <w:pPr>
      <w:tabs>
        <w:tab w:val="left" w:pos="2138"/>
        <w:tab w:val="left" w:pos="2937"/>
      </w:tabs>
      <w:ind w:left="2455" w:hanging="2937"/>
    </w:pPr>
    <w:rPr>
      <w:sz w:val="20"/>
    </w:rPr>
  </w:style>
  <w:style w:type="paragraph" w:customStyle="1" w:styleId="aNoteTextsubparSymb">
    <w:name w:val="aNoteTextsubpar Symb"/>
    <w:basedOn w:val="aNotesubparSymb"/>
    <w:rsid w:val="00A755A2"/>
    <w:pPr>
      <w:tabs>
        <w:tab w:val="clear" w:pos="2138"/>
        <w:tab w:val="clear" w:pos="2937"/>
        <w:tab w:val="left" w:pos="2943"/>
      </w:tabs>
      <w:spacing w:before="60"/>
      <w:ind w:left="2943" w:hanging="3425"/>
    </w:pPr>
  </w:style>
  <w:style w:type="paragraph" w:customStyle="1" w:styleId="PenaltySymb">
    <w:name w:val="Penalty Symb"/>
    <w:basedOn w:val="AmainreturnSymb"/>
    <w:rsid w:val="00A755A2"/>
  </w:style>
  <w:style w:type="paragraph" w:customStyle="1" w:styleId="PenaltyParaSymb">
    <w:name w:val="PenaltyPara Symb"/>
    <w:basedOn w:val="Normal"/>
    <w:rsid w:val="00A755A2"/>
    <w:pPr>
      <w:tabs>
        <w:tab w:val="right" w:pos="1360"/>
      </w:tabs>
      <w:spacing w:before="60"/>
      <w:ind w:left="1599" w:hanging="2081"/>
      <w:jc w:val="both"/>
    </w:pPr>
  </w:style>
  <w:style w:type="paragraph" w:customStyle="1" w:styleId="FormulaSymb">
    <w:name w:val="Formula Symb"/>
    <w:basedOn w:val="BillBasic"/>
    <w:rsid w:val="00A755A2"/>
    <w:pPr>
      <w:tabs>
        <w:tab w:val="left" w:pos="-480"/>
      </w:tabs>
      <w:spacing w:line="260" w:lineRule="atLeast"/>
      <w:ind w:hanging="480"/>
      <w:jc w:val="center"/>
    </w:pPr>
  </w:style>
  <w:style w:type="paragraph" w:customStyle="1" w:styleId="NormalSymb">
    <w:name w:val="Normal Symb"/>
    <w:basedOn w:val="Normal"/>
    <w:qFormat/>
    <w:rsid w:val="00A755A2"/>
    <w:pPr>
      <w:ind w:hanging="482"/>
    </w:pPr>
  </w:style>
  <w:style w:type="character" w:styleId="PlaceholderText">
    <w:name w:val="Placeholder Text"/>
    <w:basedOn w:val="DefaultParagraphFont"/>
    <w:uiPriority w:val="99"/>
    <w:semiHidden/>
    <w:rsid w:val="00A755A2"/>
    <w:rPr>
      <w:color w:val="808080"/>
    </w:rPr>
  </w:style>
  <w:style w:type="character" w:styleId="UnresolvedMention">
    <w:name w:val="Unresolved Mention"/>
    <w:basedOn w:val="DefaultParagraphFont"/>
    <w:uiPriority w:val="99"/>
    <w:semiHidden/>
    <w:unhideWhenUsed/>
    <w:rsid w:val="002B014C"/>
    <w:rPr>
      <w:color w:val="605E5C"/>
      <w:shd w:val="clear" w:color="auto" w:fill="E1DFDD"/>
    </w:rPr>
  </w:style>
  <w:style w:type="character" w:styleId="FollowedHyperlink">
    <w:name w:val="FollowedHyperlink"/>
    <w:basedOn w:val="DefaultParagraphFont"/>
    <w:uiPriority w:val="99"/>
    <w:semiHidden/>
    <w:unhideWhenUsed/>
    <w:rsid w:val="00040132"/>
    <w:rPr>
      <w:color w:val="800080" w:themeColor="followedHyperlink"/>
      <w:u w:val="single"/>
    </w:rPr>
  </w:style>
  <w:style w:type="character" w:customStyle="1" w:styleId="NewActChar">
    <w:name w:val="New Act Char"/>
    <w:basedOn w:val="DefaultParagraphFont"/>
    <w:link w:val="NewAct"/>
    <w:locked/>
    <w:rsid w:val="006A6F1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2778">
      <w:bodyDiv w:val="1"/>
      <w:marLeft w:val="0"/>
      <w:marRight w:val="750"/>
      <w:marTop w:val="0"/>
      <w:marBottom w:val="0"/>
      <w:divBdr>
        <w:top w:val="none" w:sz="0" w:space="0" w:color="auto"/>
        <w:left w:val="none" w:sz="0" w:space="0" w:color="auto"/>
        <w:bottom w:val="none" w:sz="0" w:space="0" w:color="auto"/>
        <w:right w:val="none" w:sz="0" w:space="0" w:color="auto"/>
      </w:divBdr>
      <w:divsChild>
        <w:div w:id="1075319834">
          <w:marLeft w:val="0"/>
          <w:marRight w:val="0"/>
          <w:marTop w:val="0"/>
          <w:marBottom w:val="0"/>
          <w:divBdr>
            <w:top w:val="none" w:sz="0" w:space="0" w:color="auto"/>
            <w:left w:val="none" w:sz="0" w:space="0" w:color="auto"/>
            <w:bottom w:val="none" w:sz="0" w:space="0" w:color="auto"/>
            <w:right w:val="none" w:sz="0" w:space="0" w:color="auto"/>
          </w:divBdr>
          <w:divsChild>
            <w:div w:id="1453205038">
              <w:marLeft w:val="0"/>
              <w:marRight w:val="0"/>
              <w:marTop w:val="0"/>
              <w:marBottom w:val="0"/>
              <w:divBdr>
                <w:top w:val="none" w:sz="0" w:space="0" w:color="auto"/>
                <w:left w:val="none" w:sz="0" w:space="0" w:color="auto"/>
                <w:bottom w:val="none" w:sz="0" w:space="0" w:color="auto"/>
                <w:right w:val="none" w:sz="0" w:space="0" w:color="auto"/>
              </w:divBdr>
              <w:divsChild>
                <w:div w:id="1080173152">
                  <w:marLeft w:val="0"/>
                  <w:marRight w:val="0"/>
                  <w:marTop w:val="0"/>
                  <w:marBottom w:val="0"/>
                  <w:divBdr>
                    <w:top w:val="none" w:sz="0" w:space="0" w:color="auto"/>
                    <w:left w:val="none" w:sz="0" w:space="0" w:color="auto"/>
                    <w:bottom w:val="none" w:sz="0" w:space="0" w:color="auto"/>
                    <w:right w:val="none" w:sz="0" w:space="0" w:color="auto"/>
                  </w:divBdr>
                  <w:divsChild>
                    <w:div w:id="1838812339">
                      <w:marLeft w:val="0"/>
                      <w:marRight w:val="0"/>
                      <w:marTop w:val="0"/>
                      <w:marBottom w:val="0"/>
                      <w:divBdr>
                        <w:top w:val="none" w:sz="0" w:space="0" w:color="auto"/>
                        <w:left w:val="none" w:sz="0" w:space="0" w:color="auto"/>
                        <w:bottom w:val="none" w:sz="0" w:space="0" w:color="auto"/>
                        <w:right w:val="none" w:sz="0" w:space="0" w:color="auto"/>
                      </w:divBdr>
                      <w:divsChild>
                        <w:div w:id="1615553092">
                          <w:marLeft w:val="0"/>
                          <w:marRight w:val="0"/>
                          <w:marTop w:val="0"/>
                          <w:marBottom w:val="0"/>
                          <w:divBdr>
                            <w:top w:val="none" w:sz="0" w:space="0" w:color="auto"/>
                            <w:left w:val="none" w:sz="0" w:space="0" w:color="auto"/>
                            <w:bottom w:val="none" w:sz="0" w:space="0" w:color="auto"/>
                            <w:right w:val="none" w:sz="0" w:space="0" w:color="auto"/>
                          </w:divBdr>
                          <w:divsChild>
                            <w:div w:id="2116904976">
                              <w:marLeft w:val="0"/>
                              <w:marRight w:val="0"/>
                              <w:marTop w:val="0"/>
                              <w:marBottom w:val="0"/>
                              <w:divBdr>
                                <w:top w:val="none" w:sz="0" w:space="0" w:color="auto"/>
                                <w:left w:val="none" w:sz="0" w:space="0" w:color="auto"/>
                                <w:bottom w:val="none" w:sz="0" w:space="0" w:color="auto"/>
                                <w:right w:val="none" w:sz="0" w:space="0" w:color="auto"/>
                              </w:divBdr>
                              <w:divsChild>
                                <w:div w:id="71659861">
                                  <w:marLeft w:val="0"/>
                                  <w:marRight w:val="0"/>
                                  <w:marTop w:val="0"/>
                                  <w:marBottom w:val="0"/>
                                  <w:divBdr>
                                    <w:top w:val="none" w:sz="0" w:space="0" w:color="auto"/>
                                    <w:left w:val="none" w:sz="0" w:space="0" w:color="auto"/>
                                    <w:bottom w:val="none" w:sz="0" w:space="0" w:color="auto"/>
                                    <w:right w:val="none" w:sz="0" w:space="0" w:color="auto"/>
                                  </w:divBdr>
                                  <w:divsChild>
                                    <w:div w:id="200752963">
                                      <w:marLeft w:val="0"/>
                                      <w:marRight w:val="0"/>
                                      <w:marTop w:val="0"/>
                                      <w:marBottom w:val="0"/>
                                      <w:divBdr>
                                        <w:top w:val="none" w:sz="0" w:space="0" w:color="auto"/>
                                        <w:left w:val="none" w:sz="0" w:space="0" w:color="auto"/>
                                        <w:bottom w:val="none" w:sz="0" w:space="0" w:color="auto"/>
                                        <w:right w:val="none" w:sz="0" w:space="0" w:color="auto"/>
                                      </w:divBdr>
                                      <w:divsChild>
                                        <w:div w:id="1408572942">
                                          <w:marLeft w:val="0"/>
                                          <w:marRight w:val="0"/>
                                          <w:marTop w:val="0"/>
                                          <w:marBottom w:val="0"/>
                                          <w:divBdr>
                                            <w:top w:val="none" w:sz="0" w:space="0" w:color="auto"/>
                                            <w:left w:val="none" w:sz="0" w:space="0" w:color="auto"/>
                                            <w:bottom w:val="none" w:sz="0" w:space="0" w:color="auto"/>
                                            <w:right w:val="none" w:sz="0" w:space="0" w:color="auto"/>
                                          </w:divBdr>
                                          <w:divsChild>
                                            <w:div w:id="171265452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38775576">
                                                  <w:marLeft w:val="0"/>
                                                  <w:marRight w:val="0"/>
                                                  <w:marTop w:val="0"/>
                                                  <w:marBottom w:val="0"/>
                                                  <w:divBdr>
                                                    <w:top w:val="none" w:sz="0" w:space="0" w:color="auto"/>
                                                    <w:left w:val="none" w:sz="0" w:space="0" w:color="auto"/>
                                                    <w:bottom w:val="none" w:sz="0" w:space="0" w:color="auto"/>
                                                    <w:right w:val="none" w:sz="0" w:space="0" w:color="auto"/>
                                                  </w:divBdr>
                                                  <w:divsChild>
                                                    <w:div w:id="905072756">
                                                      <w:marLeft w:val="0"/>
                                                      <w:marRight w:val="0"/>
                                                      <w:marTop w:val="0"/>
                                                      <w:marBottom w:val="0"/>
                                                      <w:divBdr>
                                                        <w:top w:val="none" w:sz="0" w:space="0" w:color="auto"/>
                                                        <w:left w:val="none" w:sz="0" w:space="0" w:color="auto"/>
                                                        <w:bottom w:val="none" w:sz="0" w:space="0" w:color="auto"/>
                                                        <w:right w:val="none" w:sz="0" w:space="0" w:color="auto"/>
                                                      </w:divBdr>
                                                      <w:divsChild>
                                                        <w:div w:id="5268714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9762341">
                                                      <w:marLeft w:val="0"/>
                                                      <w:marRight w:val="0"/>
                                                      <w:marTop w:val="0"/>
                                                      <w:marBottom w:val="0"/>
                                                      <w:divBdr>
                                                        <w:top w:val="none" w:sz="0" w:space="0" w:color="auto"/>
                                                        <w:left w:val="none" w:sz="0" w:space="0" w:color="auto"/>
                                                        <w:bottom w:val="none" w:sz="0" w:space="0" w:color="auto"/>
                                                        <w:right w:val="none" w:sz="0" w:space="0" w:color="auto"/>
                                                      </w:divBdr>
                                                      <w:divsChild>
                                                        <w:div w:id="2511646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77126136">
                                                  <w:marLeft w:val="0"/>
                                                  <w:marRight w:val="0"/>
                                                  <w:marTop w:val="0"/>
                                                  <w:marBottom w:val="0"/>
                                                  <w:divBdr>
                                                    <w:top w:val="none" w:sz="0" w:space="0" w:color="auto"/>
                                                    <w:left w:val="none" w:sz="0" w:space="0" w:color="auto"/>
                                                    <w:bottom w:val="none" w:sz="0" w:space="0" w:color="auto"/>
                                                    <w:right w:val="none" w:sz="0" w:space="0" w:color="auto"/>
                                                  </w:divBdr>
                                                  <w:divsChild>
                                                    <w:div w:id="1931623875">
                                                      <w:marLeft w:val="0"/>
                                                      <w:marRight w:val="0"/>
                                                      <w:marTop w:val="0"/>
                                                      <w:marBottom w:val="0"/>
                                                      <w:divBdr>
                                                        <w:top w:val="none" w:sz="0" w:space="0" w:color="auto"/>
                                                        <w:left w:val="none" w:sz="0" w:space="0" w:color="auto"/>
                                                        <w:bottom w:val="none" w:sz="0" w:space="0" w:color="auto"/>
                                                        <w:right w:val="none" w:sz="0" w:space="0" w:color="auto"/>
                                                      </w:divBdr>
                                                      <w:divsChild>
                                                        <w:div w:id="12343908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197704">
                                                      <w:marLeft w:val="0"/>
                                                      <w:marRight w:val="0"/>
                                                      <w:marTop w:val="0"/>
                                                      <w:marBottom w:val="0"/>
                                                      <w:divBdr>
                                                        <w:top w:val="none" w:sz="0" w:space="0" w:color="auto"/>
                                                        <w:left w:val="none" w:sz="0" w:space="0" w:color="auto"/>
                                                        <w:bottom w:val="none" w:sz="0" w:space="0" w:color="auto"/>
                                                        <w:right w:val="none" w:sz="0" w:space="0" w:color="auto"/>
                                                      </w:divBdr>
                                                      <w:divsChild>
                                                        <w:div w:id="1957771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20716610">
                                                      <w:marLeft w:val="0"/>
                                                      <w:marRight w:val="0"/>
                                                      <w:marTop w:val="0"/>
                                                      <w:marBottom w:val="0"/>
                                                      <w:divBdr>
                                                        <w:top w:val="none" w:sz="0" w:space="0" w:color="auto"/>
                                                        <w:left w:val="none" w:sz="0" w:space="0" w:color="auto"/>
                                                        <w:bottom w:val="none" w:sz="0" w:space="0" w:color="auto"/>
                                                        <w:right w:val="none" w:sz="0" w:space="0" w:color="auto"/>
                                                      </w:divBdr>
                                                      <w:divsChild>
                                                        <w:div w:id="18957013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7511916">
                                                              <w:marLeft w:val="0"/>
                                                              <w:marRight w:val="0"/>
                                                              <w:marTop w:val="0"/>
                                                              <w:marBottom w:val="0"/>
                                                              <w:divBdr>
                                                                <w:top w:val="none" w:sz="0" w:space="0" w:color="auto"/>
                                                                <w:left w:val="none" w:sz="0" w:space="0" w:color="auto"/>
                                                                <w:bottom w:val="none" w:sz="0" w:space="0" w:color="auto"/>
                                                                <w:right w:val="none" w:sz="0" w:space="0" w:color="auto"/>
                                                              </w:divBdr>
                                                              <w:divsChild>
                                                                <w:div w:id="8045888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9554142">
                                                              <w:marLeft w:val="0"/>
                                                              <w:marRight w:val="0"/>
                                                              <w:marTop w:val="0"/>
                                                              <w:marBottom w:val="0"/>
                                                              <w:divBdr>
                                                                <w:top w:val="none" w:sz="0" w:space="0" w:color="auto"/>
                                                                <w:left w:val="none" w:sz="0" w:space="0" w:color="auto"/>
                                                                <w:bottom w:val="none" w:sz="0" w:space="0" w:color="auto"/>
                                                                <w:right w:val="none" w:sz="0" w:space="0" w:color="auto"/>
                                                              </w:divBdr>
                                                              <w:divsChild>
                                                                <w:div w:id="15476451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1949838">
                                                              <w:marLeft w:val="0"/>
                                                              <w:marRight w:val="0"/>
                                                              <w:marTop w:val="0"/>
                                                              <w:marBottom w:val="0"/>
                                                              <w:divBdr>
                                                                <w:top w:val="none" w:sz="0" w:space="0" w:color="auto"/>
                                                                <w:left w:val="none" w:sz="0" w:space="0" w:color="auto"/>
                                                                <w:bottom w:val="none" w:sz="0" w:space="0" w:color="auto"/>
                                                                <w:right w:val="none" w:sz="0" w:space="0" w:color="auto"/>
                                                              </w:divBdr>
                                                              <w:divsChild>
                                                                <w:div w:id="9992308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2155852">
                                                              <w:marLeft w:val="0"/>
                                                              <w:marRight w:val="0"/>
                                                              <w:marTop w:val="0"/>
                                                              <w:marBottom w:val="0"/>
                                                              <w:divBdr>
                                                                <w:top w:val="none" w:sz="0" w:space="0" w:color="auto"/>
                                                                <w:left w:val="none" w:sz="0" w:space="0" w:color="auto"/>
                                                                <w:bottom w:val="none" w:sz="0" w:space="0" w:color="auto"/>
                                                                <w:right w:val="none" w:sz="0" w:space="0" w:color="auto"/>
                                                              </w:divBdr>
                                                              <w:divsChild>
                                                                <w:div w:id="14884705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47745903">
                                                      <w:marLeft w:val="0"/>
                                                      <w:marRight w:val="0"/>
                                                      <w:marTop w:val="0"/>
                                                      <w:marBottom w:val="0"/>
                                                      <w:divBdr>
                                                        <w:top w:val="none" w:sz="0" w:space="0" w:color="auto"/>
                                                        <w:left w:val="none" w:sz="0" w:space="0" w:color="auto"/>
                                                        <w:bottom w:val="none" w:sz="0" w:space="0" w:color="auto"/>
                                                        <w:right w:val="none" w:sz="0" w:space="0" w:color="auto"/>
                                                      </w:divBdr>
                                                      <w:divsChild>
                                                        <w:div w:id="9096563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4719333">
                                                      <w:marLeft w:val="0"/>
                                                      <w:marRight w:val="0"/>
                                                      <w:marTop w:val="0"/>
                                                      <w:marBottom w:val="0"/>
                                                      <w:divBdr>
                                                        <w:top w:val="none" w:sz="0" w:space="0" w:color="auto"/>
                                                        <w:left w:val="none" w:sz="0" w:space="0" w:color="auto"/>
                                                        <w:bottom w:val="none" w:sz="0" w:space="0" w:color="auto"/>
                                                        <w:right w:val="none" w:sz="0" w:space="0" w:color="auto"/>
                                                      </w:divBdr>
                                                      <w:divsChild>
                                                        <w:div w:id="3195848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8286850">
                                                      <w:marLeft w:val="0"/>
                                                      <w:marRight w:val="0"/>
                                                      <w:marTop w:val="0"/>
                                                      <w:marBottom w:val="0"/>
                                                      <w:divBdr>
                                                        <w:top w:val="none" w:sz="0" w:space="0" w:color="auto"/>
                                                        <w:left w:val="none" w:sz="0" w:space="0" w:color="auto"/>
                                                        <w:bottom w:val="none" w:sz="0" w:space="0" w:color="auto"/>
                                                        <w:right w:val="none" w:sz="0" w:space="0" w:color="auto"/>
                                                      </w:divBdr>
                                                      <w:divsChild>
                                                        <w:div w:id="6715653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7819833">
                                                      <w:marLeft w:val="0"/>
                                                      <w:marRight w:val="0"/>
                                                      <w:marTop w:val="0"/>
                                                      <w:marBottom w:val="0"/>
                                                      <w:divBdr>
                                                        <w:top w:val="none" w:sz="0" w:space="0" w:color="auto"/>
                                                        <w:left w:val="none" w:sz="0" w:space="0" w:color="auto"/>
                                                        <w:bottom w:val="none" w:sz="0" w:space="0" w:color="auto"/>
                                                        <w:right w:val="none" w:sz="0" w:space="0" w:color="auto"/>
                                                      </w:divBdr>
                                                      <w:divsChild>
                                                        <w:div w:id="2542848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8553931">
                                                      <w:marLeft w:val="0"/>
                                                      <w:marRight w:val="0"/>
                                                      <w:marTop w:val="0"/>
                                                      <w:marBottom w:val="0"/>
                                                      <w:divBdr>
                                                        <w:top w:val="none" w:sz="0" w:space="0" w:color="auto"/>
                                                        <w:left w:val="none" w:sz="0" w:space="0" w:color="auto"/>
                                                        <w:bottom w:val="none" w:sz="0" w:space="0" w:color="auto"/>
                                                        <w:right w:val="none" w:sz="0" w:space="0" w:color="auto"/>
                                                      </w:divBdr>
                                                      <w:divsChild>
                                                        <w:div w:id="727654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5593468">
                                                      <w:marLeft w:val="0"/>
                                                      <w:marRight w:val="0"/>
                                                      <w:marTop w:val="0"/>
                                                      <w:marBottom w:val="0"/>
                                                      <w:divBdr>
                                                        <w:top w:val="none" w:sz="0" w:space="0" w:color="auto"/>
                                                        <w:left w:val="none" w:sz="0" w:space="0" w:color="auto"/>
                                                        <w:bottom w:val="none" w:sz="0" w:space="0" w:color="auto"/>
                                                        <w:right w:val="none" w:sz="0" w:space="0" w:color="auto"/>
                                                      </w:divBdr>
                                                      <w:divsChild>
                                                        <w:div w:id="19466944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4035555">
                                                      <w:marLeft w:val="0"/>
                                                      <w:marRight w:val="0"/>
                                                      <w:marTop w:val="0"/>
                                                      <w:marBottom w:val="0"/>
                                                      <w:divBdr>
                                                        <w:top w:val="none" w:sz="0" w:space="0" w:color="auto"/>
                                                        <w:left w:val="none" w:sz="0" w:space="0" w:color="auto"/>
                                                        <w:bottom w:val="none" w:sz="0" w:space="0" w:color="auto"/>
                                                        <w:right w:val="none" w:sz="0" w:space="0" w:color="auto"/>
                                                      </w:divBdr>
                                                      <w:divsChild>
                                                        <w:div w:id="1847597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3676269">
                                                      <w:marLeft w:val="0"/>
                                                      <w:marRight w:val="0"/>
                                                      <w:marTop w:val="0"/>
                                                      <w:marBottom w:val="0"/>
                                                      <w:divBdr>
                                                        <w:top w:val="none" w:sz="0" w:space="0" w:color="auto"/>
                                                        <w:left w:val="none" w:sz="0" w:space="0" w:color="auto"/>
                                                        <w:bottom w:val="none" w:sz="0" w:space="0" w:color="auto"/>
                                                        <w:right w:val="none" w:sz="0" w:space="0" w:color="auto"/>
                                                      </w:divBdr>
                                                      <w:divsChild>
                                                        <w:div w:id="13287051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1723969">
                                                      <w:marLeft w:val="0"/>
                                                      <w:marRight w:val="0"/>
                                                      <w:marTop w:val="0"/>
                                                      <w:marBottom w:val="0"/>
                                                      <w:divBdr>
                                                        <w:top w:val="none" w:sz="0" w:space="0" w:color="auto"/>
                                                        <w:left w:val="none" w:sz="0" w:space="0" w:color="auto"/>
                                                        <w:bottom w:val="none" w:sz="0" w:space="0" w:color="auto"/>
                                                        <w:right w:val="none" w:sz="0" w:space="0" w:color="auto"/>
                                                      </w:divBdr>
                                                      <w:divsChild>
                                                        <w:div w:id="3716567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0350594">
                                                      <w:marLeft w:val="0"/>
                                                      <w:marRight w:val="0"/>
                                                      <w:marTop w:val="0"/>
                                                      <w:marBottom w:val="0"/>
                                                      <w:divBdr>
                                                        <w:top w:val="none" w:sz="0" w:space="0" w:color="auto"/>
                                                        <w:left w:val="none" w:sz="0" w:space="0" w:color="auto"/>
                                                        <w:bottom w:val="none" w:sz="0" w:space="0" w:color="auto"/>
                                                        <w:right w:val="none" w:sz="0" w:space="0" w:color="auto"/>
                                                      </w:divBdr>
                                                      <w:divsChild>
                                                        <w:div w:id="13929268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6760658">
                                                      <w:marLeft w:val="0"/>
                                                      <w:marRight w:val="0"/>
                                                      <w:marTop w:val="0"/>
                                                      <w:marBottom w:val="0"/>
                                                      <w:divBdr>
                                                        <w:top w:val="none" w:sz="0" w:space="0" w:color="auto"/>
                                                        <w:left w:val="none" w:sz="0" w:space="0" w:color="auto"/>
                                                        <w:bottom w:val="none" w:sz="0" w:space="0" w:color="auto"/>
                                                        <w:right w:val="none" w:sz="0" w:space="0" w:color="auto"/>
                                                      </w:divBdr>
                                                      <w:divsChild>
                                                        <w:div w:id="15560396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194106">
      <w:bodyDiv w:val="1"/>
      <w:marLeft w:val="0"/>
      <w:marRight w:val="750"/>
      <w:marTop w:val="0"/>
      <w:marBottom w:val="0"/>
      <w:divBdr>
        <w:top w:val="none" w:sz="0" w:space="0" w:color="auto"/>
        <w:left w:val="none" w:sz="0" w:space="0" w:color="auto"/>
        <w:bottom w:val="none" w:sz="0" w:space="0" w:color="auto"/>
        <w:right w:val="none" w:sz="0" w:space="0" w:color="auto"/>
      </w:divBdr>
      <w:divsChild>
        <w:div w:id="718361595">
          <w:marLeft w:val="0"/>
          <w:marRight w:val="0"/>
          <w:marTop w:val="0"/>
          <w:marBottom w:val="0"/>
          <w:divBdr>
            <w:top w:val="none" w:sz="0" w:space="0" w:color="auto"/>
            <w:left w:val="none" w:sz="0" w:space="0" w:color="auto"/>
            <w:bottom w:val="none" w:sz="0" w:space="0" w:color="auto"/>
            <w:right w:val="none" w:sz="0" w:space="0" w:color="auto"/>
          </w:divBdr>
          <w:divsChild>
            <w:div w:id="378630840">
              <w:marLeft w:val="0"/>
              <w:marRight w:val="0"/>
              <w:marTop w:val="0"/>
              <w:marBottom w:val="0"/>
              <w:divBdr>
                <w:top w:val="none" w:sz="0" w:space="0" w:color="auto"/>
                <w:left w:val="none" w:sz="0" w:space="0" w:color="auto"/>
                <w:bottom w:val="none" w:sz="0" w:space="0" w:color="auto"/>
                <w:right w:val="none" w:sz="0" w:space="0" w:color="auto"/>
              </w:divBdr>
              <w:divsChild>
                <w:div w:id="911089306">
                  <w:marLeft w:val="0"/>
                  <w:marRight w:val="0"/>
                  <w:marTop w:val="0"/>
                  <w:marBottom w:val="0"/>
                  <w:divBdr>
                    <w:top w:val="none" w:sz="0" w:space="0" w:color="auto"/>
                    <w:left w:val="none" w:sz="0" w:space="0" w:color="auto"/>
                    <w:bottom w:val="none" w:sz="0" w:space="0" w:color="auto"/>
                    <w:right w:val="none" w:sz="0" w:space="0" w:color="auto"/>
                  </w:divBdr>
                  <w:divsChild>
                    <w:div w:id="1476950716">
                      <w:marLeft w:val="-225"/>
                      <w:marRight w:val="-225"/>
                      <w:marTop w:val="0"/>
                      <w:marBottom w:val="0"/>
                      <w:divBdr>
                        <w:top w:val="none" w:sz="0" w:space="0" w:color="auto"/>
                        <w:left w:val="none" w:sz="0" w:space="0" w:color="auto"/>
                        <w:bottom w:val="none" w:sz="0" w:space="0" w:color="auto"/>
                        <w:right w:val="none" w:sz="0" w:space="0" w:color="auto"/>
                      </w:divBdr>
                      <w:divsChild>
                        <w:div w:id="1053626788">
                          <w:marLeft w:val="0"/>
                          <w:marRight w:val="0"/>
                          <w:marTop w:val="0"/>
                          <w:marBottom w:val="0"/>
                          <w:divBdr>
                            <w:top w:val="none" w:sz="0" w:space="0" w:color="auto"/>
                            <w:left w:val="none" w:sz="0" w:space="0" w:color="auto"/>
                            <w:bottom w:val="none" w:sz="0" w:space="0" w:color="auto"/>
                            <w:right w:val="none" w:sz="0" w:space="0" w:color="auto"/>
                          </w:divBdr>
                          <w:divsChild>
                            <w:div w:id="1558126305">
                              <w:marLeft w:val="0"/>
                              <w:marRight w:val="0"/>
                              <w:marTop w:val="0"/>
                              <w:marBottom w:val="0"/>
                              <w:divBdr>
                                <w:top w:val="none" w:sz="0" w:space="0" w:color="auto"/>
                                <w:left w:val="none" w:sz="0" w:space="0" w:color="auto"/>
                                <w:bottom w:val="none" w:sz="0" w:space="0" w:color="auto"/>
                                <w:right w:val="none" w:sz="0" w:space="0" w:color="auto"/>
                              </w:divBdr>
                              <w:divsChild>
                                <w:div w:id="620036872">
                                  <w:marLeft w:val="0"/>
                                  <w:marRight w:val="0"/>
                                  <w:marTop w:val="0"/>
                                  <w:marBottom w:val="0"/>
                                  <w:divBdr>
                                    <w:top w:val="none" w:sz="0" w:space="0" w:color="auto"/>
                                    <w:left w:val="none" w:sz="0" w:space="0" w:color="auto"/>
                                    <w:bottom w:val="none" w:sz="0" w:space="0" w:color="auto"/>
                                    <w:right w:val="none" w:sz="0" w:space="0" w:color="auto"/>
                                  </w:divBdr>
                                  <w:divsChild>
                                    <w:div w:id="2061704699">
                                      <w:marLeft w:val="0"/>
                                      <w:marRight w:val="0"/>
                                      <w:marTop w:val="0"/>
                                      <w:marBottom w:val="0"/>
                                      <w:divBdr>
                                        <w:top w:val="none" w:sz="0" w:space="0" w:color="auto"/>
                                        <w:left w:val="none" w:sz="0" w:space="0" w:color="auto"/>
                                        <w:bottom w:val="none" w:sz="0" w:space="0" w:color="auto"/>
                                        <w:right w:val="none" w:sz="0" w:space="0" w:color="auto"/>
                                      </w:divBdr>
                                      <w:divsChild>
                                        <w:div w:id="17411745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7323915">
                                              <w:marLeft w:val="0"/>
                                              <w:marRight w:val="0"/>
                                              <w:marTop w:val="0"/>
                                              <w:marBottom w:val="0"/>
                                              <w:divBdr>
                                                <w:top w:val="none" w:sz="0" w:space="0" w:color="auto"/>
                                                <w:left w:val="none" w:sz="0" w:space="0" w:color="auto"/>
                                                <w:bottom w:val="none" w:sz="0" w:space="0" w:color="auto"/>
                                                <w:right w:val="none" w:sz="0" w:space="0" w:color="auto"/>
                                              </w:divBdr>
                                            </w:div>
                                            <w:div w:id="62028324">
                                              <w:marLeft w:val="0"/>
                                              <w:marRight w:val="0"/>
                                              <w:marTop w:val="0"/>
                                              <w:marBottom w:val="0"/>
                                              <w:divBdr>
                                                <w:top w:val="none" w:sz="0" w:space="0" w:color="auto"/>
                                                <w:left w:val="none" w:sz="0" w:space="0" w:color="auto"/>
                                                <w:bottom w:val="none" w:sz="0" w:space="0" w:color="auto"/>
                                                <w:right w:val="none" w:sz="0" w:space="0" w:color="auto"/>
                                              </w:divBdr>
                                            </w:div>
                                            <w:div w:id="1767917689">
                                              <w:marLeft w:val="0"/>
                                              <w:marRight w:val="0"/>
                                              <w:marTop w:val="0"/>
                                              <w:marBottom w:val="0"/>
                                              <w:divBdr>
                                                <w:top w:val="none" w:sz="0" w:space="0" w:color="auto"/>
                                                <w:left w:val="none" w:sz="0" w:space="0" w:color="auto"/>
                                                <w:bottom w:val="none" w:sz="0" w:space="0" w:color="auto"/>
                                                <w:right w:val="none" w:sz="0" w:space="0" w:color="auto"/>
                                              </w:divBdr>
                                            </w:div>
                                            <w:div w:id="1822889936">
                                              <w:marLeft w:val="0"/>
                                              <w:marRight w:val="0"/>
                                              <w:marTop w:val="0"/>
                                              <w:marBottom w:val="0"/>
                                              <w:divBdr>
                                                <w:top w:val="none" w:sz="0" w:space="0" w:color="auto"/>
                                                <w:left w:val="none" w:sz="0" w:space="0" w:color="auto"/>
                                                <w:bottom w:val="none" w:sz="0" w:space="0" w:color="auto"/>
                                                <w:right w:val="none" w:sz="0" w:space="0" w:color="auto"/>
                                              </w:divBdr>
                                              <w:divsChild>
                                                <w:div w:id="1248923277">
                                                  <w:marLeft w:val="0"/>
                                                  <w:marRight w:val="0"/>
                                                  <w:marTop w:val="0"/>
                                                  <w:marBottom w:val="0"/>
                                                  <w:divBdr>
                                                    <w:top w:val="none" w:sz="0" w:space="0" w:color="auto"/>
                                                    <w:left w:val="none" w:sz="0" w:space="0" w:color="auto"/>
                                                    <w:bottom w:val="none" w:sz="0" w:space="0" w:color="auto"/>
                                                    <w:right w:val="none" w:sz="0" w:space="0" w:color="auto"/>
                                                  </w:divBdr>
                                                  <w:divsChild>
                                                    <w:div w:id="1872063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7761720">
                                                  <w:marLeft w:val="0"/>
                                                  <w:marRight w:val="0"/>
                                                  <w:marTop w:val="0"/>
                                                  <w:marBottom w:val="0"/>
                                                  <w:divBdr>
                                                    <w:top w:val="none" w:sz="0" w:space="0" w:color="auto"/>
                                                    <w:left w:val="none" w:sz="0" w:space="0" w:color="auto"/>
                                                    <w:bottom w:val="none" w:sz="0" w:space="0" w:color="auto"/>
                                                    <w:right w:val="none" w:sz="0" w:space="0" w:color="auto"/>
                                                  </w:divBdr>
                                                  <w:divsChild>
                                                    <w:div w:id="11218756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48331459">
                                              <w:marLeft w:val="0"/>
                                              <w:marRight w:val="0"/>
                                              <w:marTop w:val="0"/>
                                              <w:marBottom w:val="0"/>
                                              <w:divBdr>
                                                <w:top w:val="none" w:sz="0" w:space="0" w:color="auto"/>
                                                <w:left w:val="none" w:sz="0" w:space="0" w:color="auto"/>
                                                <w:bottom w:val="none" w:sz="0" w:space="0" w:color="auto"/>
                                                <w:right w:val="none" w:sz="0" w:space="0" w:color="auto"/>
                                              </w:divBdr>
                                              <w:divsChild>
                                                <w:div w:id="940720518">
                                                  <w:marLeft w:val="0"/>
                                                  <w:marRight w:val="0"/>
                                                  <w:marTop w:val="0"/>
                                                  <w:marBottom w:val="0"/>
                                                  <w:divBdr>
                                                    <w:top w:val="none" w:sz="0" w:space="0" w:color="auto"/>
                                                    <w:left w:val="none" w:sz="0" w:space="0" w:color="auto"/>
                                                    <w:bottom w:val="none" w:sz="0" w:space="0" w:color="auto"/>
                                                    <w:right w:val="none" w:sz="0" w:space="0" w:color="auto"/>
                                                  </w:divBdr>
                                                  <w:divsChild>
                                                    <w:div w:id="532308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6412625">
                                                  <w:marLeft w:val="0"/>
                                                  <w:marRight w:val="0"/>
                                                  <w:marTop w:val="0"/>
                                                  <w:marBottom w:val="0"/>
                                                  <w:divBdr>
                                                    <w:top w:val="none" w:sz="0" w:space="0" w:color="auto"/>
                                                    <w:left w:val="none" w:sz="0" w:space="0" w:color="auto"/>
                                                    <w:bottom w:val="none" w:sz="0" w:space="0" w:color="auto"/>
                                                    <w:right w:val="none" w:sz="0" w:space="0" w:color="auto"/>
                                                  </w:divBdr>
                                                  <w:divsChild>
                                                    <w:div w:id="12730529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85354499">
                                                  <w:marLeft w:val="0"/>
                                                  <w:marRight w:val="0"/>
                                                  <w:marTop w:val="0"/>
                                                  <w:marBottom w:val="0"/>
                                                  <w:divBdr>
                                                    <w:top w:val="none" w:sz="0" w:space="0" w:color="auto"/>
                                                    <w:left w:val="none" w:sz="0" w:space="0" w:color="auto"/>
                                                    <w:bottom w:val="none" w:sz="0" w:space="0" w:color="auto"/>
                                                    <w:right w:val="none" w:sz="0" w:space="0" w:color="auto"/>
                                                  </w:divBdr>
                                                  <w:divsChild>
                                                    <w:div w:id="96993859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333965">
                                                          <w:marLeft w:val="0"/>
                                                          <w:marRight w:val="0"/>
                                                          <w:marTop w:val="0"/>
                                                          <w:marBottom w:val="0"/>
                                                          <w:divBdr>
                                                            <w:top w:val="none" w:sz="0" w:space="0" w:color="auto"/>
                                                            <w:left w:val="none" w:sz="0" w:space="0" w:color="auto"/>
                                                            <w:bottom w:val="none" w:sz="0" w:space="0" w:color="auto"/>
                                                            <w:right w:val="none" w:sz="0" w:space="0" w:color="auto"/>
                                                          </w:divBdr>
                                                          <w:divsChild>
                                                            <w:div w:id="20455987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5482832">
                                                          <w:marLeft w:val="0"/>
                                                          <w:marRight w:val="0"/>
                                                          <w:marTop w:val="0"/>
                                                          <w:marBottom w:val="0"/>
                                                          <w:divBdr>
                                                            <w:top w:val="none" w:sz="0" w:space="0" w:color="auto"/>
                                                            <w:left w:val="none" w:sz="0" w:space="0" w:color="auto"/>
                                                            <w:bottom w:val="none" w:sz="0" w:space="0" w:color="auto"/>
                                                            <w:right w:val="none" w:sz="0" w:space="0" w:color="auto"/>
                                                          </w:divBdr>
                                                          <w:divsChild>
                                                            <w:div w:id="12227868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049240">
                                                          <w:marLeft w:val="0"/>
                                                          <w:marRight w:val="0"/>
                                                          <w:marTop w:val="0"/>
                                                          <w:marBottom w:val="0"/>
                                                          <w:divBdr>
                                                            <w:top w:val="none" w:sz="0" w:space="0" w:color="auto"/>
                                                            <w:left w:val="none" w:sz="0" w:space="0" w:color="auto"/>
                                                            <w:bottom w:val="none" w:sz="0" w:space="0" w:color="auto"/>
                                                            <w:right w:val="none" w:sz="0" w:space="0" w:color="auto"/>
                                                          </w:divBdr>
                                                          <w:divsChild>
                                                            <w:div w:id="1127118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5714006">
                                                          <w:marLeft w:val="0"/>
                                                          <w:marRight w:val="0"/>
                                                          <w:marTop w:val="0"/>
                                                          <w:marBottom w:val="0"/>
                                                          <w:divBdr>
                                                            <w:top w:val="none" w:sz="0" w:space="0" w:color="auto"/>
                                                            <w:left w:val="none" w:sz="0" w:space="0" w:color="auto"/>
                                                            <w:bottom w:val="none" w:sz="0" w:space="0" w:color="auto"/>
                                                            <w:right w:val="none" w:sz="0" w:space="0" w:color="auto"/>
                                                          </w:divBdr>
                                                          <w:divsChild>
                                                            <w:div w:id="11881034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628245281">
                                                  <w:marLeft w:val="0"/>
                                                  <w:marRight w:val="0"/>
                                                  <w:marTop w:val="0"/>
                                                  <w:marBottom w:val="0"/>
                                                  <w:divBdr>
                                                    <w:top w:val="none" w:sz="0" w:space="0" w:color="auto"/>
                                                    <w:left w:val="none" w:sz="0" w:space="0" w:color="auto"/>
                                                    <w:bottom w:val="none" w:sz="0" w:space="0" w:color="auto"/>
                                                    <w:right w:val="none" w:sz="0" w:space="0" w:color="auto"/>
                                                  </w:divBdr>
                                                  <w:divsChild>
                                                    <w:div w:id="16337072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5799291">
                                                  <w:marLeft w:val="0"/>
                                                  <w:marRight w:val="0"/>
                                                  <w:marTop w:val="0"/>
                                                  <w:marBottom w:val="0"/>
                                                  <w:divBdr>
                                                    <w:top w:val="none" w:sz="0" w:space="0" w:color="auto"/>
                                                    <w:left w:val="none" w:sz="0" w:space="0" w:color="auto"/>
                                                    <w:bottom w:val="none" w:sz="0" w:space="0" w:color="auto"/>
                                                    <w:right w:val="none" w:sz="0" w:space="0" w:color="auto"/>
                                                  </w:divBdr>
                                                  <w:divsChild>
                                                    <w:div w:id="7853199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77446630">
                                                  <w:marLeft w:val="0"/>
                                                  <w:marRight w:val="0"/>
                                                  <w:marTop w:val="0"/>
                                                  <w:marBottom w:val="0"/>
                                                  <w:divBdr>
                                                    <w:top w:val="none" w:sz="0" w:space="0" w:color="auto"/>
                                                    <w:left w:val="none" w:sz="0" w:space="0" w:color="auto"/>
                                                    <w:bottom w:val="none" w:sz="0" w:space="0" w:color="auto"/>
                                                    <w:right w:val="none" w:sz="0" w:space="0" w:color="auto"/>
                                                  </w:divBdr>
                                                  <w:divsChild>
                                                    <w:div w:id="14472348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3465475">
                                                  <w:marLeft w:val="0"/>
                                                  <w:marRight w:val="0"/>
                                                  <w:marTop w:val="0"/>
                                                  <w:marBottom w:val="0"/>
                                                  <w:divBdr>
                                                    <w:top w:val="none" w:sz="0" w:space="0" w:color="auto"/>
                                                    <w:left w:val="none" w:sz="0" w:space="0" w:color="auto"/>
                                                    <w:bottom w:val="none" w:sz="0" w:space="0" w:color="auto"/>
                                                    <w:right w:val="none" w:sz="0" w:space="0" w:color="auto"/>
                                                  </w:divBdr>
                                                  <w:divsChild>
                                                    <w:div w:id="11629376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1722005">
                                                  <w:marLeft w:val="0"/>
                                                  <w:marRight w:val="0"/>
                                                  <w:marTop w:val="0"/>
                                                  <w:marBottom w:val="0"/>
                                                  <w:divBdr>
                                                    <w:top w:val="none" w:sz="0" w:space="0" w:color="auto"/>
                                                    <w:left w:val="none" w:sz="0" w:space="0" w:color="auto"/>
                                                    <w:bottom w:val="none" w:sz="0" w:space="0" w:color="auto"/>
                                                    <w:right w:val="none" w:sz="0" w:space="0" w:color="auto"/>
                                                  </w:divBdr>
                                                  <w:divsChild>
                                                    <w:div w:id="1122928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74730627">
                                                  <w:marLeft w:val="0"/>
                                                  <w:marRight w:val="0"/>
                                                  <w:marTop w:val="0"/>
                                                  <w:marBottom w:val="0"/>
                                                  <w:divBdr>
                                                    <w:top w:val="none" w:sz="0" w:space="0" w:color="auto"/>
                                                    <w:left w:val="none" w:sz="0" w:space="0" w:color="auto"/>
                                                    <w:bottom w:val="none" w:sz="0" w:space="0" w:color="auto"/>
                                                    <w:right w:val="none" w:sz="0" w:space="0" w:color="auto"/>
                                                  </w:divBdr>
                                                  <w:divsChild>
                                                    <w:div w:id="7074124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561401">
                                                  <w:marLeft w:val="0"/>
                                                  <w:marRight w:val="0"/>
                                                  <w:marTop w:val="0"/>
                                                  <w:marBottom w:val="0"/>
                                                  <w:divBdr>
                                                    <w:top w:val="none" w:sz="0" w:space="0" w:color="auto"/>
                                                    <w:left w:val="none" w:sz="0" w:space="0" w:color="auto"/>
                                                    <w:bottom w:val="none" w:sz="0" w:space="0" w:color="auto"/>
                                                    <w:right w:val="none" w:sz="0" w:space="0" w:color="auto"/>
                                                  </w:divBdr>
                                                  <w:divsChild>
                                                    <w:div w:id="1930339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5479765">
                                                  <w:marLeft w:val="0"/>
                                                  <w:marRight w:val="0"/>
                                                  <w:marTop w:val="0"/>
                                                  <w:marBottom w:val="0"/>
                                                  <w:divBdr>
                                                    <w:top w:val="none" w:sz="0" w:space="0" w:color="auto"/>
                                                    <w:left w:val="none" w:sz="0" w:space="0" w:color="auto"/>
                                                    <w:bottom w:val="none" w:sz="0" w:space="0" w:color="auto"/>
                                                    <w:right w:val="none" w:sz="0" w:space="0" w:color="auto"/>
                                                  </w:divBdr>
                                                  <w:divsChild>
                                                    <w:div w:id="18354154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3972874">
                                                  <w:marLeft w:val="0"/>
                                                  <w:marRight w:val="0"/>
                                                  <w:marTop w:val="0"/>
                                                  <w:marBottom w:val="0"/>
                                                  <w:divBdr>
                                                    <w:top w:val="none" w:sz="0" w:space="0" w:color="auto"/>
                                                    <w:left w:val="none" w:sz="0" w:space="0" w:color="auto"/>
                                                    <w:bottom w:val="none" w:sz="0" w:space="0" w:color="auto"/>
                                                    <w:right w:val="none" w:sz="0" w:space="0" w:color="auto"/>
                                                  </w:divBdr>
                                                  <w:divsChild>
                                                    <w:div w:id="15213089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9793076">
                                                  <w:marLeft w:val="0"/>
                                                  <w:marRight w:val="0"/>
                                                  <w:marTop w:val="0"/>
                                                  <w:marBottom w:val="0"/>
                                                  <w:divBdr>
                                                    <w:top w:val="none" w:sz="0" w:space="0" w:color="auto"/>
                                                    <w:left w:val="none" w:sz="0" w:space="0" w:color="auto"/>
                                                    <w:bottom w:val="none" w:sz="0" w:space="0" w:color="auto"/>
                                                    <w:right w:val="none" w:sz="0" w:space="0" w:color="auto"/>
                                                  </w:divBdr>
                                                  <w:divsChild>
                                                    <w:div w:id="7503528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238843">
                                                  <w:marLeft w:val="0"/>
                                                  <w:marRight w:val="0"/>
                                                  <w:marTop w:val="0"/>
                                                  <w:marBottom w:val="0"/>
                                                  <w:divBdr>
                                                    <w:top w:val="none" w:sz="0" w:space="0" w:color="auto"/>
                                                    <w:left w:val="none" w:sz="0" w:space="0" w:color="auto"/>
                                                    <w:bottom w:val="none" w:sz="0" w:space="0" w:color="auto"/>
                                                    <w:right w:val="none" w:sz="0" w:space="0" w:color="auto"/>
                                                  </w:divBdr>
                                                  <w:divsChild>
                                                    <w:div w:id="12140025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403950">
      <w:bodyDiv w:val="1"/>
      <w:marLeft w:val="0"/>
      <w:marRight w:val="0"/>
      <w:marTop w:val="0"/>
      <w:marBottom w:val="0"/>
      <w:divBdr>
        <w:top w:val="none" w:sz="0" w:space="0" w:color="auto"/>
        <w:left w:val="none" w:sz="0" w:space="0" w:color="auto"/>
        <w:bottom w:val="none" w:sz="0" w:space="0" w:color="auto"/>
        <w:right w:val="none" w:sz="0" w:space="0" w:color="auto"/>
      </w:divBdr>
    </w:div>
    <w:div w:id="1937982702">
      <w:bodyDiv w:val="1"/>
      <w:marLeft w:val="0"/>
      <w:marRight w:val="0"/>
      <w:marTop w:val="0"/>
      <w:marBottom w:val="0"/>
      <w:divBdr>
        <w:top w:val="none" w:sz="0" w:space="0" w:color="auto"/>
        <w:left w:val="none" w:sz="0" w:space="0" w:color="auto"/>
        <w:bottom w:val="none" w:sz="0" w:space="0" w:color="auto"/>
        <w:right w:val="none" w:sz="0" w:space="0" w:color="auto"/>
      </w:divBdr>
    </w:div>
    <w:div w:id="2002467585">
      <w:bodyDiv w:val="1"/>
      <w:marLeft w:val="0"/>
      <w:marRight w:val="750"/>
      <w:marTop w:val="0"/>
      <w:marBottom w:val="0"/>
      <w:divBdr>
        <w:top w:val="none" w:sz="0" w:space="0" w:color="auto"/>
        <w:left w:val="none" w:sz="0" w:space="0" w:color="auto"/>
        <w:bottom w:val="none" w:sz="0" w:space="0" w:color="auto"/>
        <w:right w:val="none" w:sz="0" w:space="0" w:color="auto"/>
      </w:divBdr>
      <w:divsChild>
        <w:div w:id="1750883154">
          <w:marLeft w:val="0"/>
          <w:marRight w:val="0"/>
          <w:marTop w:val="0"/>
          <w:marBottom w:val="0"/>
          <w:divBdr>
            <w:top w:val="none" w:sz="0" w:space="0" w:color="auto"/>
            <w:left w:val="none" w:sz="0" w:space="0" w:color="auto"/>
            <w:bottom w:val="none" w:sz="0" w:space="0" w:color="auto"/>
            <w:right w:val="none" w:sz="0" w:space="0" w:color="auto"/>
          </w:divBdr>
          <w:divsChild>
            <w:div w:id="1849053833">
              <w:marLeft w:val="0"/>
              <w:marRight w:val="0"/>
              <w:marTop w:val="0"/>
              <w:marBottom w:val="0"/>
              <w:divBdr>
                <w:top w:val="none" w:sz="0" w:space="0" w:color="auto"/>
                <w:left w:val="none" w:sz="0" w:space="0" w:color="auto"/>
                <w:bottom w:val="none" w:sz="0" w:space="0" w:color="auto"/>
                <w:right w:val="none" w:sz="0" w:space="0" w:color="auto"/>
              </w:divBdr>
              <w:divsChild>
                <w:div w:id="2121610196">
                  <w:marLeft w:val="0"/>
                  <w:marRight w:val="0"/>
                  <w:marTop w:val="0"/>
                  <w:marBottom w:val="0"/>
                  <w:divBdr>
                    <w:top w:val="none" w:sz="0" w:space="0" w:color="auto"/>
                    <w:left w:val="none" w:sz="0" w:space="0" w:color="auto"/>
                    <w:bottom w:val="none" w:sz="0" w:space="0" w:color="auto"/>
                    <w:right w:val="none" w:sz="0" w:space="0" w:color="auto"/>
                  </w:divBdr>
                  <w:divsChild>
                    <w:div w:id="1363357913">
                      <w:marLeft w:val="-225"/>
                      <w:marRight w:val="-225"/>
                      <w:marTop w:val="0"/>
                      <w:marBottom w:val="0"/>
                      <w:divBdr>
                        <w:top w:val="none" w:sz="0" w:space="0" w:color="auto"/>
                        <w:left w:val="none" w:sz="0" w:space="0" w:color="auto"/>
                        <w:bottom w:val="none" w:sz="0" w:space="0" w:color="auto"/>
                        <w:right w:val="none" w:sz="0" w:space="0" w:color="auto"/>
                      </w:divBdr>
                      <w:divsChild>
                        <w:div w:id="843859928">
                          <w:marLeft w:val="0"/>
                          <w:marRight w:val="0"/>
                          <w:marTop w:val="0"/>
                          <w:marBottom w:val="0"/>
                          <w:divBdr>
                            <w:top w:val="none" w:sz="0" w:space="0" w:color="auto"/>
                            <w:left w:val="none" w:sz="0" w:space="0" w:color="auto"/>
                            <w:bottom w:val="none" w:sz="0" w:space="0" w:color="auto"/>
                            <w:right w:val="none" w:sz="0" w:space="0" w:color="auto"/>
                          </w:divBdr>
                          <w:divsChild>
                            <w:div w:id="1942105643">
                              <w:marLeft w:val="0"/>
                              <w:marRight w:val="0"/>
                              <w:marTop w:val="0"/>
                              <w:marBottom w:val="0"/>
                              <w:divBdr>
                                <w:top w:val="none" w:sz="0" w:space="0" w:color="auto"/>
                                <w:left w:val="none" w:sz="0" w:space="0" w:color="auto"/>
                                <w:bottom w:val="none" w:sz="0" w:space="0" w:color="auto"/>
                                <w:right w:val="none" w:sz="0" w:space="0" w:color="auto"/>
                              </w:divBdr>
                              <w:divsChild>
                                <w:div w:id="172845720">
                                  <w:marLeft w:val="0"/>
                                  <w:marRight w:val="0"/>
                                  <w:marTop w:val="0"/>
                                  <w:marBottom w:val="0"/>
                                  <w:divBdr>
                                    <w:top w:val="none" w:sz="0" w:space="0" w:color="auto"/>
                                    <w:left w:val="none" w:sz="0" w:space="0" w:color="auto"/>
                                    <w:bottom w:val="none" w:sz="0" w:space="0" w:color="auto"/>
                                    <w:right w:val="none" w:sz="0" w:space="0" w:color="auto"/>
                                  </w:divBdr>
                                  <w:divsChild>
                                    <w:div w:id="654147049">
                                      <w:marLeft w:val="0"/>
                                      <w:marRight w:val="0"/>
                                      <w:marTop w:val="0"/>
                                      <w:marBottom w:val="0"/>
                                      <w:divBdr>
                                        <w:top w:val="none" w:sz="0" w:space="0" w:color="auto"/>
                                        <w:left w:val="none" w:sz="0" w:space="0" w:color="auto"/>
                                        <w:bottom w:val="none" w:sz="0" w:space="0" w:color="auto"/>
                                        <w:right w:val="none" w:sz="0" w:space="0" w:color="auto"/>
                                      </w:divBdr>
                                      <w:divsChild>
                                        <w:div w:id="133950004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3935768">
                                              <w:marLeft w:val="0"/>
                                              <w:marRight w:val="0"/>
                                              <w:marTop w:val="0"/>
                                              <w:marBottom w:val="0"/>
                                              <w:divBdr>
                                                <w:top w:val="none" w:sz="0" w:space="0" w:color="auto"/>
                                                <w:left w:val="none" w:sz="0" w:space="0" w:color="auto"/>
                                                <w:bottom w:val="none" w:sz="0" w:space="0" w:color="auto"/>
                                                <w:right w:val="none" w:sz="0" w:space="0" w:color="auto"/>
                                              </w:divBdr>
                                              <w:divsChild>
                                                <w:div w:id="1677223093">
                                                  <w:marLeft w:val="0"/>
                                                  <w:marRight w:val="0"/>
                                                  <w:marTop w:val="0"/>
                                                  <w:marBottom w:val="0"/>
                                                  <w:divBdr>
                                                    <w:top w:val="none" w:sz="0" w:space="0" w:color="auto"/>
                                                    <w:left w:val="none" w:sz="0" w:space="0" w:color="auto"/>
                                                    <w:bottom w:val="none" w:sz="0" w:space="0" w:color="auto"/>
                                                    <w:right w:val="none" w:sz="0" w:space="0" w:color="auto"/>
                                                  </w:divBdr>
                                                  <w:divsChild>
                                                    <w:div w:id="595789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73222">
      <w:bodyDiv w:val="1"/>
      <w:marLeft w:val="0"/>
      <w:marRight w:val="750"/>
      <w:marTop w:val="0"/>
      <w:marBottom w:val="0"/>
      <w:divBdr>
        <w:top w:val="none" w:sz="0" w:space="0" w:color="auto"/>
        <w:left w:val="none" w:sz="0" w:space="0" w:color="auto"/>
        <w:bottom w:val="none" w:sz="0" w:space="0" w:color="auto"/>
        <w:right w:val="none" w:sz="0" w:space="0" w:color="auto"/>
      </w:divBdr>
      <w:divsChild>
        <w:div w:id="723988063">
          <w:marLeft w:val="0"/>
          <w:marRight w:val="0"/>
          <w:marTop w:val="0"/>
          <w:marBottom w:val="0"/>
          <w:divBdr>
            <w:top w:val="none" w:sz="0" w:space="0" w:color="auto"/>
            <w:left w:val="none" w:sz="0" w:space="0" w:color="auto"/>
            <w:bottom w:val="none" w:sz="0" w:space="0" w:color="auto"/>
            <w:right w:val="none" w:sz="0" w:space="0" w:color="auto"/>
          </w:divBdr>
          <w:divsChild>
            <w:div w:id="1112016143">
              <w:marLeft w:val="0"/>
              <w:marRight w:val="0"/>
              <w:marTop w:val="0"/>
              <w:marBottom w:val="0"/>
              <w:divBdr>
                <w:top w:val="none" w:sz="0" w:space="0" w:color="auto"/>
                <w:left w:val="none" w:sz="0" w:space="0" w:color="auto"/>
                <w:bottom w:val="none" w:sz="0" w:space="0" w:color="auto"/>
                <w:right w:val="none" w:sz="0" w:space="0" w:color="auto"/>
              </w:divBdr>
              <w:divsChild>
                <w:div w:id="1483765803">
                  <w:marLeft w:val="0"/>
                  <w:marRight w:val="0"/>
                  <w:marTop w:val="0"/>
                  <w:marBottom w:val="0"/>
                  <w:divBdr>
                    <w:top w:val="none" w:sz="0" w:space="0" w:color="auto"/>
                    <w:left w:val="none" w:sz="0" w:space="0" w:color="auto"/>
                    <w:bottom w:val="none" w:sz="0" w:space="0" w:color="auto"/>
                    <w:right w:val="none" w:sz="0" w:space="0" w:color="auto"/>
                  </w:divBdr>
                  <w:divsChild>
                    <w:div w:id="203830685">
                      <w:marLeft w:val="-225"/>
                      <w:marRight w:val="-225"/>
                      <w:marTop w:val="0"/>
                      <w:marBottom w:val="0"/>
                      <w:divBdr>
                        <w:top w:val="none" w:sz="0" w:space="0" w:color="auto"/>
                        <w:left w:val="none" w:sz="0" w:space="0" w:color="auto"/>
                        <w:bottom w:val="none" w:sz="0" w:space="0" w:color="auto"/>
                        <w:right w:val="none" w:sz="0" w:space="0" w:color="auto"/>
                      </w:divBdr>
                      <w:divsChild>
                        <w:div w:id="572739650">
                          <w:marLeft w:val="0"/>
                          <w:marRight w:val="0"/>
                          <w:marTop w:val="0"/>
                          <w:marBottom w:val="0"/>
                          <w:divBdr>
                            <w:top w:val="none" w:sz="0" w:space="0" w:color="auto"/>
                            <w:left w:val="none" w:sz="0" w:space="0" w:color="auto"/>
                            <w:bottom w:val="none" w:sz="0" w:space="0" w:color="auto"/>
                            <w:right w:val="none" w:sz="0" w:space="0" w:color="auto"/>
                          </w:divBdr>
                          <w:divsChild>
                            <w:div w:id="307394482">
                              <w:marLeft w:val="0"/>
                              <w:marRight w:val="0"/>
                              <w:marTop w:val="0"/>
                              <w:marBottom w:val="0"/>
                              <w:divBdr>
                                <w:top w:val="none" w:sz="0" w:space="0" w:color="auto"/>
                                <w:left w:val="none" w:sz="0" w:space="0" w:color="auto"/>
                                <w:bottom w:val="none" w:sz="0" w:space="0" w:color="auto"/>
                                <w:right w:val="none" w:sz="0" w:space="0" w:color="auto"/>
                              </w:divBdr>
                              <w:divsChild>
                                <w:div w:id="1213418605">
                                  <w:marLeft w:val="0"/>
                                  <w:marRight w:val="0"/>
                                  <w:marTop w:val="0"/>
                                  <w:marBottom w:val="0"/>
                                  <w:divBdr>
                                    <w:top w:val="none" w:sz="0" w:space="0" w:color="auto"/>
                                    <w:left w:val="none" w:sz="0" w:space="0" w:color="auto"/>
                                    <w:bottom w:val="none" w:sz="0" w:space="0" w:color="auto"/>
                                    <w:right w:val="none" w:sz="0" w:space="0" w:color="auto"/>
                                  </w:divBdr>
                                  <w:divsChild>
                                    <w:div w:id="558445917">
                                      <w:marLeft w:val="0"/>
                                      <w:marRight w:val="0"/>
                                      <w:marTop w:val="0"/>
                                      <w:marBottom w:val="0"/>
                                      <w:divBdr>
                                        <w:top w:val="none" w:sz="0" w:space="0" w:color="auto"/>
                                        <w:left w:val="none" w:sz="0" w:space="0" w:color="auto"/>
                                        <w:bottom w:val="none" w:sz="0" w:space="0" w:color="auto"/>
                                        <w:right w:val="none" w:sz="0" w:space="0" w:color="auto"/>
                                      </w:divBdr>
                                      <w:divsChild>
                                        <w:div w:id="16996211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4240174">
                                              <w:marLeft w:val="0"/>
                                              <w:marRight w:val="0"/>
                                              <w:marTop w:val="0"/>
                                              <w:marBottom w:val="0"/>
                                              <w:divBdr>
                                                <w:top w:val="none" w:sz="0" w:space="0" w:color="auto"/>
                                                <w:left w:val="none" w:sz="0" w:space="0" w:color="auto"/>
                                                <w:bottom w:val="none" w:sz="0" w:space="0" w:color="auto"/>
                                                <w:right w:val="none" w:sz="0" w:space="0" w:color="auto"/>
                                              </w:divBdr>
                                              <w:divsChild>
                                                <w:div w:id="475269131">
                                                  <w:marLeft w:val="0"/>
                                                  <w:marRight w:val="0"/>
                                                  <w:marTop w:val="0"/>
                                                  <w:marBottom w:val="0"/>
                                                  <w:divBdr>
                                                    <w:top w:val="none" w:sz="0" w:space="0" w:color="auto"/>
                                                    <w:left w:val="none" w:sz="0" w:space="0" w:color="auto"/>
                                                    <w:bottom w:val="none" w:sz="0" w:space="0" w:color="auto"/>
                                                    <w:right w:val="none" w:sz="0" w:space="0" w:color="auto"/>
                                                  </w:divBdr>
                                                  <w:divsChild>
                                                    <w:div w:id="7686182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3.xml"/><Relationship Id="rId21" Type="http://schemas.openxmlformats.org/officeDocument/2006/relationships/header" Target="header3.xml"/><Relationship Id="rId42" Type="http://schemas.openxmlformats.org/officeDocument/2006/relationships/hyperlink" Target="http://www.legislation.act.gov.au/a/1992-4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21-12/" TargetMode="External"/><Relationship Id="rId159" Type="http://schemas.openxmlformats.org/officeDocument/2006/relationships/fontTable" Target="fontTable.xml"/><Relationship Id="rId107" Type="http://schemas.openxmlformats.org/officeDocument/2006/relationships/footer" Target="footer7.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2-45"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legislation.act.gov.au/a/2021-12/" TargetMode="External"/><Relationship Id="rId149" Type="http://schemas.openxmlformats.org/officeDocument/2006/relationships/header" Target="header15.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theme" Target="theme/theme1.xml"/><Relationship Id="rId22" Type="http://schemas.openxmlformats.org/officeDocument/2006/relationships/footer" Target="footer3.xml"/><Relationship Id="rId43" Type="http://schemas.openxmlformats.org/officeDocument/2006/relationships/hyperlink" Target="http://www.legislation.act.gov.au/a/2000-86" TargetMode="Externa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19-42"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2-51" TargetMode="External"/><Relationship Id="rId150" Type="http://schemas.openxmlformats.org/officeDocument/2006/relationships/footer" Target="footer16.xml"/><Relationship Id="rId155" Type="http://schemas.openxmlformats.org/officeDocument/2006/relationships/footer" Target="foot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2-51" TargetMode="External"/><Relationship Id="rId38" Type="http://schemas.openxmlformats.org/officeDocument/2006/relationships/hyperlink" Target="https://www.legislation.gov.au/Series/C1914A00012"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a/2001-14" TargetMode="External"/><Relationship Id="rId108" Type="http://schemas.openxmlformats.org/officeDocument/2006/relationships/footer" Target="footer8.xml"/><Relationship Id="rId124" Type="http://schemas.openxmlformats.org/officeDocument/2006/relationships/footer" Target="footer15.xml"/><Relationship Id="rId129" Type="http://schemas.openxmlformats.org/officeDocument/2006/relationships/hyperlink" Target="http://www.legislation.act.gov.au/a/2022-14/" TargetMode="External"/><Relationship Id="rId54" Type="http://schemas.openxmlformats.org/officeDocument/2006/relationships/hyperlink" Target="http://www.legislation.act.gov.au/a/2005-40"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0-86"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9-42/" TargetMode="External"/><Relationship Id="rId145" Type="http://schemas.openxmlformats.org/officeDocument/2006/relationships/hyperlink" Target="http://www.legislation.act.gov.au/a/2022-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2-72" TargetMode="External"/><Relationship Id="rId114" Type="http://schemas.openxmlformats.org/officeDocument/2006/relationships/header" Target="header10.xml"/><Relationship Id="rId119" Type="http://schemas.openxmlformats.org/officeDocument/2006/relationships/hyperlink" Target="http://www.legislation.act.gov.au/a/2001-14" TargetMode="External"/><Relationship Id="rId44" Type="http://schemas.openxmlformats.org/officeDocument/2006/relationships/hyperlink" Target="https://www.legislation.gov.au/Series/C2004A02606" TargetMode="External"/><Relationship Id="rId60" Type="http://schemas.openxmlformats.org/officeDocument/2006/relationships/hyperlink" Target="http://www.legislation.act.gov.au/a/2008-35" TargetMode="External"/><Relationship Id="rId65" Type="http://schemas.openxmlformats.org/officeDocument/2006/relationships/hyperlink" Target="http://www.legislation.act.gov.au/a/2008-35"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2023-27/" TargetMode="External"/><Relationship Id="rId135" Type="http://schemas.openxmlformats.org/officeDocument/2006/relationships/hyperlink" Target="http://www.legislation.act.gov.au/a/2021-12/" TargetMode="External"/><Relationship Id="rId151" Type="http://schemas.openxmlformats.org/officeDocument/2006/relationships/footer" Target="footer17.xml"/><Relationship Id="rId156" Type="http://schemas.openxmlformats.org/officeDocument/2006/relationships/header" Target="header18.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gov.au/Series/C2004A04868" TargetMode="External"/><Relationship Id="rId109" Type="http://schemas.openxmlformats.org/officeDocument/2006/relationships/footer" Target="footer9.xml"/><Relationship Id="rId34" Type="http://schemas.openxmlformats.org/officeDocument/2006/relationships/hyperlink" Target="https://www.legislation.gov.au/Series/C2004A04489" TargetMode="External"/><Relationship Id="rId50" Type="http://schemas.openxmlformats.org/officeDocument/2006/relationships/hyperlink" Target="http://www.comlaw.gov.au/Series/C2004A00818" TargetMode="External"/><Relationship Id="rId55" Type="http://schemas.openxmlformats.org/officeDocument/2006/relationships/hyperlink" Target="http://www.legislation.act.gov.au/a/2005-40"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s://www.legislation.gov.au/Series/C2011A00126" TargetMode="Externa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19-42/" TargetMode="External"/><Relationship Id="rId146" Type="http://schemas.openxmlformats.org/officeDocument/2006/relationships/hyperlink" Target="http://www.legislation.act.gov.au/a/2022-14/"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8-26"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8-35" TargetMode="External"/><Relationship Id="rId110" Type="http://schemas.openxmlformats.org/officeDocument/2006/relationships/header" Target="header8.xml"/><Relationship Id="rId115" Type="http://schemas.openxmlformats.org/officeDocument/2006/relationships/header" Target="header11.xml"/><Relationship Id="rId131" Type="http://schemas.openxmlformats.org/officeDocument/2006/relationships/hyperlink" Target="http://www.legislation.act.gov.au/a/2022-14" TargetMode="External"/><Relationship Id="rId136" Type="http://schemas.openxmlformats.org/officeDocument/2006/relationships/hyperlink" Target="http://www.legislation.act.gov.au/a/2021-12/" TargetMode="External"/><Relationship Id="rId157" Type="http://schemas.openxmlformats.org/officeDocument/2006/relationships/footer" Target="footer20.xml"/><Relationship Id="rId61" Type="http://schemas.openxmlformats.org/officeDocument/2006/relationships/hyperlink" Target="http://www.legislation.act.gov.au/a/2005-40" TargetMode="External"/><Relationship Id="rId82" Type="http://schemas.openxmlformats.org/officeDocument/2006/relationships/hyperlink" Target="http://www.legislation.act.gov.au/a/2001-14" TargetMode="External"/><Relationship Id="rId152" Type="http://schemas.openxmlformats.org/officeDocument/2006/relationships/header" Target="header16.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eader" Target="header6.xml"/><Relationship Id="rId126" Type="http://schemas.openxmlformats.org/officeDocument/2006/relationships/hyperlink" Target="https://www.legislation.act.gov.au/cn/2018-12/" TargetMode="External"/><Relationship Id="rId147" Type="http://schemas.openxmlformats.org/officeDocument/2006/relationships/hyperlink" Target="http://www.legislation.act.gov.au/a/2001-14"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92-45" TargetMode="External"/><Relationship Id="rId98" Type="http://schemas.openxmlformats.org/officeDocument/2006/relationships/hyperlink" Target="http://www.legislation.act.gov.au/a/2001-14" TargetMode="External"/><Relationship Id="rId121" Type="http://schemas.openxmlformats.org/officeDocument/2006/relationships/header" Target="header12.xml"/><Relationship Id="rId142" Type="http://schemas.openxmlformats.org/officeDocument/2006/relationships/hyperlink" Target="http://www.legislation.act.gov.au/a/2019-42/"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5-19" TargetMode="External"/><Relationship Id="rId67" Type="http://schemas.openxmlformats.org/officeDocument/2006/relationships/hyperlink" Target="http://www.legislation.act.gov.au/a/2001-14" TargetMode="External"/><Relationship Id="rId116" Type="http://schemas.openxmlformats.org/officeDocument/2006/relationships/footer" Target="footer12.xml"/><Relationship Id="rId137" Type="http://schemas.openxmlformats.org/officeDocument/2006/relationships/hyperlink" Target="http://www.legislation.act.gov.au/a/2021-12/" TargetMode="External"/><Relationship Id="rId158" Type="http://schemas.openxmlformats.org/officeDocument/2006/relationships/header" Target="header19.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40"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header" Target="header9.xml"/><Relationship Id="rId132" Type="http://schemas.openxmlformats.org/officeDocument/2006/relationships/hyperlink" Target="http://www.legislation.act.gov.au/a/2019-42" TargetMode="External"/><Relationship Id="rId153"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00-40" TargetMode="External"/><Relationship Id="rId57" Type="http://schemas.openxmlformats.org/officeDocument/2006/relationships/hyperlink" Target="http://www.legislation.act.gov.au/a/2002-51" TargetMode="External"/><Relationship Id="rId106" Type="http://schemas.openxmlformats.org/officeDocument/2006/relationships/header" Target="header7.xml"/><Relationship Id="rId127" Type="http://schemas.openxmlformats.org/officeDocument/2006/relationships/hyperlink" Target="http://www.legislation.act.gov.au/a/2019-4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0-86"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eader" Target="header13.xml"/><Relationship Id="rId143" Type="http://schemas.openxmlformats.org/officeDocument/2006/relationships/hyperlink" Target="http://www.legislation.act.gov.au/a/2021-12/" TargetMode="External"/><Relationship Id="rId148"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hyperlink" Target="http://www.legislation.act.gov.au/a/db_46262/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8-35" TargetMode="External"/><Relationship Id="rId112" Type="http://schemas.openxmlformats.org/officeDocument/2006/relationships/footer" Target="footer10.xml"/><Relationship Id="rId133" Type="http://schemas.openxmlformats.org/officeDocument/2006/relationships/hyperlink" Target="http://www.legislation.act.gov.au/a/2023-27/" TargetMode="External"/><Relationship Id="rId154" Type="http://schemas.openxmlformats.org/officeDocument/2006/relationships/footer" Target="footer18.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2008-3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footer" Target="footer14.xml"/><Relationship Id="rId144" Type="http://schemas.openxmlformats.org/officeDocument/2006/relationships/hyperlink" Target="http://www.legislation.act.gov.au/a/2021-12/" TargetMode="External"/><Relationship Id="rId90" Type="http://schemas.openxmlformats.org/officeDocument/2006/relationships/hyperlink" Target="http://www.legislation.act.gov.au/a/1992-45" TargetMode="External"/><Relationship Id="rId27" Type="http://schemas.openxmlformats.org/officeDocument/2006/relationships/footer" Target="footer6.xml"/><Relationship Id="rId48" Type="http://schemas.openxmlformats.org/officeDocument/2006/relationships/hyperlink" Target="https://www.legislation.gov.au/Series/C2004A00109" TargetMode="External"/><Relationship Id="rId69" Type="http://schemas.openxmlformats.org/officeDocument/2006/relationships/hyperlink" Target="http://www.legislation.act.gov.au/a/2001-14" TargetMode="External"/><Relationship Id="rId113" Type="http://schemas.openxmlformats.org/officeDocument/2006/relationships/footer" Target="footer11.xml"/><Relationship Id="rId134" Type="http://schemas.openxmlformats.org/officeDocument/2006/relationships/hyperlink" Target="http://www.legislation.act.gov.au/a/202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F73E-278B-4924-A2D2-478E57D1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22173</Words>
  <Characters>116040</Characters>
  <Application>Microsoft Office Word</Application>
  <DocSecurity>0</DocSecurity>
  <Lines>3024</Lines>
  <Paragraphs>1900</Paragraphs>
  <ScaleCrop>false</ScaleCrop>
  <HeadingPairs>
    <vt:vector size="2" baseType="variant">
      <vt:variant>
        <vt:lpstr>Title</vt:lpstr>
      </vt:variant>
      <vt:variant>
        <vt:i4>1</vt:i4>
      </vt:variant>
    </vt:vector>
  </HeadingPairs>
  <TitlesOfParts>
    <vt:vector size="1" baseType="lpstr">
      <vt:lpstr>Veterinary Practice Act 2018</vt:lpstr>
    </vt:vector>
  </TitlesOfParts>
  <Manager>Section</Manager>
  <Company>Section</Company>
  <LinksUpToDate>false</LinksUpToDate>
  <CharactersWithSpaces>137486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Practice Act 2018</dc:title>
  <dc:subject/>
  <dc:creator>ACT Government</dc:creator>
  <cp:keywords>R06</cp:keywords>
  <dc:description/>
  <cp:lastModifiedBy>PCODCS</cp:lastModifiedBy>
  <cp:revision>4</cp:revision>
  <cp:lastPrinted>2019-11-11T23:41:00Z</cp:lastPrinted>
  <dcterms:created xsi:type="dcterms:W3CDTF">2024-12-20T03:07:00Z</dcterms:created>
  <dcterms:modified xsi:type="dcterms:W3CDTF">2024-12-20T03:07:00Z</dcterms:modified>
  <cp:category>R6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Transport Canberra and City Services Directorate</vt:lpwstr>
  </property>
  <property fmtid="{D5CDD505-2E9C-101B-9397-08002B2CF9AE}" pid="10" name="ClientName1">
    <vt:lpwstr>Clare Guest</vt:lpwstr>
  </property>
  <property fmtid="{D5CDD505-2E9C-101B-9397-08002B2CF9AE}" pid="11" name="ClientEmail1">
    <vt:lpwstr>clare.guest@act.gov.au</vt:lpwstr>
  </property>
  <property fmtid="{D5CDD505-2E9C-101B-9397-08002B2CF9AE}" pid="12" name="ClientPh1">
    <vt:lpwstr>62079409</vt:lpwstr>
  </property>
  <property fmtid="{D5CDD505-2E9C-101B-9397-08002B2CF9AE}" pid="13" name="ClientName2">
    <vt:lpwstr>Rachael Taylor</vt:lpwstr>
  </property>
  <property fmtid="{D5CDD505-2E9C-101B-9397-08002B2CF9AE}" pid="14" name="ClientEmail2">
    <vt:lpwstr>rachael.taylor@act.gov.au</vt:lpwstr>
  </property>
  <property fmtid="{D5CDD505-2E9C-101B-9397-08002B2CF9AE}" pid="15" name="ClientPh2">
    <vt:lpwstr>62070273</vt:lpwstr>
  </property>
  <property fmtid="{D5CDD505-2E9C-101B-9397-08002B2CF9AE}" pid="16" name="jobType">
    <vt:lpwstr>Drafting</vt:lpwstr>
  </property>
  <property fmtid="{D5CDD505-2E9C-101B-9397-08002B2CF9AE}" pid="17" name="DMSID">
    <vt:lpwstr>10738370</vt:lpwstr>
  </property>
  <property fmtid="{D5CDD505-2E9C-101B-9397-08002B2CF9AE}" pid="18" name="JMSREQUIREDCHECKIN">
    <vt:lpwstr/>
  </property>
  <property fmtid="{D5CDD505-2E9C-101B-9397-08002B2CF9AE}" pid="19" name="CHECKEDOUTFROMJMS">
    <vt:lpwstr/>
  </property>
  <property fmtid="{D5CDD505-2E9C-101B-9397-08002B2CF9AE}" pid="20" name="Citation">
    <vt:lpwstr>Veterinary Practice Bill 2018</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-21/12/24</vt:lpwstr>
  </property>
  <property fmtid="{D5CDD505-2E9C-101B-9397-08002B2CF9AE}" pid="25" name="RepubDt">
    <vt:lpwstr>14/07/23</vt:lpwstr>
  </property>
  <property fmtid="{D5CDD505-2E9C-101B-9397-08002B2CF9AE}" pid="26" name="StartDt">
    <vt:lpwstr>14/07/23</vt:lpwstr>
  </property>
  <property fmtid="{D5CDD505-2E9C-101B-9397-08002B2CF9AE}" pid="27" name="MSIP_Label_69af8531-eb46-4968-8cb3-105d2f5ea87e_Enabled">
    <vt:lpwstr>true</vt:lpwstr>
  </property>
  <property fmtid="{D5CDD505-2E9C-101B-9397-08002B2CF9AE}" pid="28" name="MSIP_Label_69af8531-eb46-4968-8cb3-105d2f5ea87e_SetDate">
    <vt:lpwstr>2024-12-10T23:24:04Z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0e428a00-2217-41c3-a451-021466405a4e</vt:lpwstr>
  </property>
  <property fmtid="{D5CDD505-2E9C-101B-9397-08002B2CF9AE}" pid="33" name="MSIP_Label_69af8531-eb46-4968-8cb3-105d2f5ea87e_ContentBits">
    <vt:lpwstr>0</vt:lpwstr>
  </property>
</Properties>
</file>