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6EA0E" w14:textId="77777777" w:rsidR="00786B8A" w:rsidRDefault="00786B8A" w:rsidP="00C77C31">
      <w:pPr>
        <w:spacing w:before="480"/>
        <w:jc w:val="center"/>
      </w:pPr>
      <w:bookmarkStart w:id="0" w:name="_GoBack"/>
      <w:bookmarkEnd w:id="0"/>
      <w:r>
        <w:rPr>
          <w:noProof/>
          <w:lang w:eastAsia="en-AU"/>
        </w:rPr>
        <w:drawing>
          <wp:inline distT="0" distB="0" distL="0" distR="0" wp14:anchorId="4D39B34D" wp14:editId="39A0827D">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FFDF8AB" w14:textId="77777777" w:rsidR="00786B8A" w:rsidRDefault="00786B8A">
      <w:pPr>
        <w:jc w:val="center"/>
        <w:rPr>
          <w:rFonts w:ascii="Arial" w:hAnsi="Arial"/>
        </w:rPr>
      </w:pPr>
      <w:r>
        <w:rPr>
          <w:rFonts w:ascii="Arial" w:hAnsi="Arial"/>
        </w:rPr>
        <w:t>Australian Capital Territory</w:t>
      </w:r>
    </w:p>
    <w:p w14:paraId="5CD7168C" w14:textId="6F0F9D37" w:rsidR="00751119" w:rsidRPr="00D05CEB" w:rsidRDefault="00913CB7">
      <w:pPr>
        <w:pStyle w:val="Billname1"/>
      </w:pPr>
      <w:fldSimple w:instr=" REF Citation \*charformat  \* MERGEFORMAT ">
        <w:r>
          <w:t>Gaming Legislation Amendment Act 2019</w:t>
        </w:r>
      </w:fldSimple>
    </w:p>
    <w:p w14:paraId="4288D9D1" w14:textId="71569F6E" w:rsidR="00751119" w:rsidRPr="00D05CEB" w:rsidRDefault="00913CB7">
      <w:pPr>
        <w:pStyle w:val="ActNo"/>
      </w:pPr>
      <w:fldSimple w:instr=" DOCPROPERTY &quot;Category&quot;  \* MERGEFORMAT ">
        <w:r w:rsidR="00CD4C24">
          <w:t>A2019-14</w:t>
        </w:r>
      </w:fldSimple>
    </w:p>
    <w:p w14:paraId="1719026B" w14:textId="77777777" w:rsidR="00751119" w:rsidRPr="00D05CEB" w:rsidRDefault="00751119" w:rsidP="00D05CEB">
      <w:pPr>
        <w:pStyle w:val="Placeholder"/>
        <w:suppressLineNumbers/>
      </w:pPr>
      <w:r w:rsidRPr="00D05CEB">
        <w:rPr>
          <w:rStyle w:val="charContents"/>
          <w:sz w:val="16"/>
        </w:rPr>
        <w:t xml:space="preserve">  </w:t>
      </w:r>
      <w:r w:rsidRPr="00D05CEB">
        <w:rPr>
          <w:rStyle w:val="charPage"/>
        </w:rPr>
        <w:t xml:space="preserve">  </w:t>
      </w:r>
    </w:p>
    <w:p w14:paraId="357E6E08" w14:textId="77777777" w:rsidR="00751119" w:rsidRPr="00D05CEB" w:rsidRDefault="00751119">
      <w:pPr>
        <w:pStyle w:val="N-TOCheading"/>
      </w:pPr>
      <w:r w:rsidRPr="00D05CEB">
        <w:rPr>
          <w:rStyle w:val="charContents"/>
        </w:rPr>
        <w:t>Contents</w:t>
      </w:r>
    </w:p>
    <w:p w14:paraId="4E4FF45C" w14:textId="77777777" w:rsidR="00751119" w:rsidRPr="00D05CEB" w:rsidRDefault="00751119">
      <w:pPr>
        <w:pStyle w:val="N-9pt"/>
      </w:pPr>
      <w:r w:rsidRPr="00D05CEB">
        <w:tab/>
      </w:r>
      <w:r w:rsidRPr="00D05CEB">
        <w:rPr>
          <w:rStyle w:val="charPage"/>
        </w:rPr>
        <w:t>Page</w:t>
      </w:r>
    </w:p>
    <w:p w14:paraId="0601330F" w14:textId="6DF3E49A" w:rsidR="00760991" w:rsidRDefault="00760991">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8993070" w:history="1">
        <w:r w:rsidRPr="00F018D6">
          <w:t>Part 1</w:t>
        </w:r>
        <w:r>
          <w:rPr>
            <w:rFonts w:asciiTheme="minorHAnsi" w:eastAsiaTheme="minorEastAsia" w:hAnsiTheme="minorHAnsi" w:cstheme="minorBidi"/>
            <w:b w:val="0"/>
            <w:sz w:val="22"/>
            <w:szCs w:val="22"/>
            <w:lang w:eastAsia="en-AU"/>
          </w:rPr>
          <w:tab/>
        </w:r>
        <w:r w:rsidRPr="00F018D6">
          <w:t>Preliminary</w:t>
        </w:r>
        <w:r w:rsidRPr="00760991">
          <w:rPr>
            <w:vanish/>
          </w:rPr>
          <w:tab/>
        </w:r>
        <w:r w:rsidRPr="00760991">
          <w:rPr>
            <w:vanish/>
          </w:rPr>
          <w:fldChar w:fldCharType="begin"/>
        </w:r>
        <w:r w:rsidRPr="00760991">
          <w:rPr>
            <w:vanish/>
          </w:rPr>
          <w:instrText xml:space="preserve"> PAGEREF _Toc8993070 \h </w:instrText>
        </w:r>
        <w:r w:rsidRPr="00760991">
          <w:rPr>
            <w:vanish/>
          </w:rPr>
        </w:r>
        <w:r w:rsidRPr="00760991">
          <w:rPr>
            <w:vanish/>
          </w:rPr>
          <w:fldChar w:fldCharType="separate"/>
        </w:r>
        <w:r w:rsidR="00913CB7">
          <w:rPr>
            <w:vanish/>
          </w:rPr>
          <w:t>2</w:t>
        </w:r>
        <w:r w:rsidRPr="00760991">
          <w:rPr>
            <w:vanish/>
          </w:rPr>
          <w:fldChar w:fldCharType="end"/>
        </w:r>
      </w:hyperlink>
    </w:p>
    <w:p w14:paraId="77108982" w14:textId="406BB05A" w:rsidR="00760991" w:rsidRDefault="00760991">
      <w:pPr>
        <w:pStyle w:val="TOC5"/>
        <w:rPr>
          <w:rFonts w:asciiTheme="minorHAnsi" w:eastAsiaTheme="minorEastAsia" w:hAnsiTheme="minorHAnsi" w:cstheme="minorBidi"/>
          <w:sz w:val="22"/>
          <w:szCs w:val="22"/>
          <w:lang w:eastAsia="en-AU"/>
        </w:rPr>
      </w:pPr>
      <w:r>
        <w:tab/>
      </w:r>
      <w:hyperlink w:anchor="_Toc8993071" w:history="1">
        <w:r w:rsidRPr="00F018D6">
          <w:t>1</w:t>
        </w:r>
        <w:r>
          <w:rPr>
            <w:rFonts w:asciiTheme="minorHAnsi" w:eastAsiaTheme="minorEastAsia" w:hAnsiTheme="minorHAnsi" w:cstheme="minorBidi"/>
            <w:sz w:val="22"/>
            <w:szCs w:val="22"/>
            <w:lang w:eastAsia="en-AU"/>
          </w:rPr>
          <w:tab/>
        </w:r>
        <w:r w:rsidRPr="00F018D6">
          <w:t>Name of Act</w:t>
        </w:r>
        <w:r>
          <w:tab/>
        </w:r>
        <w:r>
          <w:fldChar w:fldCharType="begin"/>
        </w:r>
        <w:r>
          <w:instrText xml:space="preserve"> PAGEREF _Toc8993071 \h </w:instrText>
        </w:r>
        <w:r>
          <w:fldChar w:fldCharType="separate"/>
        </w:r>
        <w:r w:rsidR="00913CB7">
          <w:t>2</w:t>
        </w:r>
        <w:r>
          <w:fldChar w:fldCharType="end"/>
        </w:r>
      </w:hyperlink>
    </w:p>
    <w:p w14:paraId="50782FDE" w14:textId="5F9E3D77" w:rsidR="00760991" w:rsidRDefault="00760991">
      <w:pPr>
        <w:pStyle w:val="TOC5"/>
        <w:rPr>
          <w:rFonts w:asciiTheme="minorHAnsi" w:eastAsiaTheme="minorEastAsia" w:hAnsiTheme="minorHAnsi" w:cstheme="minorBidi"/>
          <w:sz w:val="22"/>
          <w:szCs w:val="22"/>
          <w:lang w:eastAsia="en-AU"/>
        </w:rPr>
      </w:pPr>
      <w:r>
        <w:tab/>
      </w:r>
      <w:hyperlink w:anchor="_Toc8993072" w:history="1">
        <w:r w:rsidRPr="00F018D6">
          <w:t>2</w:t>
        </w:r>
        <w:r>
          <w:rPr>
            <w:rFonts w:asciiTheme="minorHAnsi" w:eastAsiaTheme="minorEastAsia" w:hAnsiTheme="minorHAnsi" w:cstheme="minorBidi"/>
            <w:sz w:val="22"/>
            <w:szCs w:val="22"/>
            <w:lang w:eastAsia="en-AU"/>
          </w:rPr>
          <w:tab/>
        </w:r>
        <w:r w:rsidRPr="00F018D6">
          <w:t>Commencement</w:t>
        </w:r>
        <w:r>
          <w:tab/>
        </w:r>
        <w:r>
          <w:fldChar w:fldCharType="begin"/>
        </w:r>
        <w:r>
          <w:instrText xml:space="preserve"> PAGEREF _Toc8993072 \h </w:instrText>
        </w:r>
        <w:r>
          <w:fldChar w:fldCharType="separate"/>
        </w:r>
        <w:r w:rsidR="00913CB7">
          <w:t>2</w:t>
        </w:r>
        <w:r>
          <w:fldChar w:fldCharType="end"/>
        </w:r>
      </w:hyperlink>
    </w:p>
    <w:p w14:paraId="2DD14A5D" w14:textId="7CE42100" w:rsidR="00760991" w:rsidRDefault="00760991">
      <w:pPr>
        <w:pStyle w:val="TOC5"/>
        <w:rPr>
          <w:rFonts w:asciiTheme="minorHAnsi" w:eastAsiaTheme="minorEastAsia" w:hAnsiTheme="minorHAnsi" w:cstheme="minorBidi"/>
          <w:sz w:val="22"/>
          <w:szCs w:val="22"/>
          <w:lang w:eastAsia="en-AU"/>
        </w:rPr>
      </w:pPr>
      <w:r>
        <w:tab/>
      </w:r>
      <w:hyperlink w:anchor="_Toc8993073" w:history="1">
        <w:r w:rsidRPr="00F018D6">
          <w:t>3</w:t>
        </w:r>
        <w:r>
          <w:rPr>
            <w:rFonts w:asciiTheme="minorHAnsi" w:eastAsiaTheme="minorEastAsia" w:hAnsiTheme="minorHAnsi" w:cstheme="minorBidi"/>
            <w:sz w:val="22"/>
            <w:szCs w:val="22"/>
            <w:lang w:eastAsia="en-AU"/>
          </w:rPr>
          <w:tab/>
        </w:r>
        <w:r w:rsidRPr="00F018D6">
          <w:t>Legislation amended</w:t>
        </w:r>
        <w:r>
          <w:tab/>
        </w:r>
        <w:r>
          <w:fldChar w:fldCharType="begin"/>
        </w:r>
        <w:r>
          <w:instrText xml:space="preserve"> PAGEREF _Toc8993073 \h </w:instrText>
        </w:r>
        <w:r>
          <w:fldChar w:fldCharType="separate"/>
        </w:r>
        <w:r w:rsidR="00913CB7">
          <w:t>2</w:t>
        </w:r>
        <w:r>
          <w:fldChar w:fldCharType="end"/>
        </w:r>
      </w:hyperlink>
    </w:p>
    <w:p w14:paraId="511EAF25" w14:textId="1ED35D72" w:rsidR="00760991" w:rsidRDefault="00E54438">
      <w:pPr>
        <w:pStyle w:val="TOC2"/>
        <w:rPr>
          <w:rFonts w:asciiTheme="minorHAnsi" w:eastAsiaTheme="minorEastAsia" w:hAnsiTheme="minorHAnsi" w:cstheme="minorBidi"/>
          <w:b w:val="0"/>
          <w:sz w:val="22"/>
          <w:szCs w:val="22"/>
          <w:lang w:eastAsia="en-AU"/>
        </w:rPr>
      </w:pPr>
      <w:hyperlink w:anchor="_Toc8993074" w:history="1">
        <w:r w:rsidR="00760991" w:rsidRPr="00F018D6">
          <w:t>Part 2</w:t>
        </w:r>
        <w:r w:rsidR="00760991">
          <w:rPr>
            <w:rFonts w:asciiTheme="minorHAnsi" w:eastAsiaTheme="minorEastAsia" w:hAnsiTheme="minorHAnsi" w:cstheme="minorBidi"/>
            <w:b w:val="0"/>
            <w:sz w:val="22"/>
            <w:szCs w:val="22"/>
            <w:lang w:eastAsia="en-AU"/>
          </w:rPr>
          <w:tab/>
        </w:r>
        <w:r w:rsidR="00760991" w:rsidRPr="00F018D6">
          <w:t>Gambling and Racing Control Act 1999</w:t>
        </w:r>
        <w:r w:rsidR="00760991" w:rsidRPr="00760991">
          <w:rPr>
            <w:vanish/>
          </w:rPr>
          <w:tab/>
        </w:r>
        <w:r w:rsidR="00760991" w:rsidRPr="00760991">
          <w:rPr>
            <w:vanish/>
          </w:rPr>
          <w:fldChar w:fldCharType="begin"/>
        </w:r>
        <w:r w:rsidR="00760991" w:rsidRPr="00760991">
          <w:rPr>
            <w:vanish/>
          </w:rPr>
          <w:instrText xml:space="preserve"> PAGEREF _Toc8993074 \h </w:instrText>
        </w:r>
        <w:r w:rsidR="00760991" w:rsidRPr="00760991">
          <w:rPr>
            <w:vanish/>
          </w:rPr>
        </w:r>
        <w:r w:rsidR="00760991" w:rsidRPr="00760991">
          <w:rPr>
            <w:vanish/>
          </w:rPr>
          <w:fldChar w:fldCharType="separate"/>
        </w:r>
        <w:r w:rsidR="00913CB7">
          <w:rPr>
            <w:vanish/>
          </w:rPr>
          <w:t>3</w:t>
        </w:r>
        <w:r w:rsidR="00760991" w:rsidRPr="00760991">
          <w:rPr>
            <w:vanish/>
          </w:rPr>
          <w:fldChar w:fldCharType="end"/>
        </w:r>
      </w:hyperlink>
    </w:p>
    <w:p w14:paraId="213204B9" w14:textId="6AD4AE04" w:rsidR="00760991" w:rsidRDefault="00760991">
      <w:pPr>
        <w:pStyle w:val="TOC5"/>
        <w:rPr>
          <w:rFonts w:asciiTheme="minorHAnsi" w:eastAsiaTheme="minorEastAsia" w:hAnsiTheme="minorHAnsi" w:cstheme="minorBidi"/>
          <w:sz w:val="22"/>
          <w:szCs w:val="22"/>
          <w:lang w:eastAsia="en-AU"/>
        </w:rPr>
      </w:pPr>
      <w:r>
        <w:tab/>
      </w:r>
      <w:hyperlink w:anchor="_Toc8993075" w:history="1">
        <w:r w:rsidRPr="00D05CEB">
          <w:rPr>
            <w:rStyle w:val="CharSectNo"/>
          </w:rPr>
          <w:t>4</w:t>
        </w:r>
        <w:r w:rsidRPr="00D05CEB">
          <w:tab/>
          <w:t>Code of practice</w:t>
        </w:r>
        <w:r>
          <w:br/>
        </w:r>
        <w:r w:rsidRPr="00D05CEB">
          <w:t>Section 18 (1)</w:t>
        </w:r>
        <w:r>
          <w:tab/>
        </w:r>
        <w:r>
          <w:fldChar w:fldCharType="begin"/>
        </w:r>
        <w:r>
          <w:instrText xml:space="preserve"> PAGEREF _Toc8993075 \h </w:instrText>
        </w:r>
        <w:r>
          <w:fldChar w:fldCharType="separate"/>
        </w:r>
        <w:r w:rsidR="00913CB7">
          <w:t>3</w:t>
        </w:r>
        <w:r>
          <w:fldChar w:fldCharType="end"/>
        </w:r>
      </w:hyperlink>
    </w:p>
    <w:p w14:paraId="16EBDE5D" w14:textId="4BF6006F" w:rsidR="00760991" w:rsidRDefault="00760991">
      <w:pPr>
        <w:pStyle w:val="TOC5"/>
        <w:rPr>
          <w:rFonts w:asciiTheme="minorHAnsi" w:eastAsiaTheme="minorEastAsia" w:hAnsiTheme="minorHAnsi" w:cstheme="minorBidi"/>
          <w:sz w:val="22"/>
          <w:szCs w:val="22"/>
          <w:lang w:eastAsia="en-AU"/>
        </w:rPr>
      </w:pPr>
      <w:r>
        <w:tab/>
      </w:r>
      <w:hyperlink w:anchor="_Toc8993076" w:history="1">
        <w:r w:rsidRPr="00F018D6">
          <w:t>5</w:t>
        </w:r>
        <w:r>
          <w:rPr>
            <w:rFonts w:asciiTheme="minorHAnsi" w:eastAsiaTheme="minorEastAsia" w:hAnsiTheme="minorHAnsi" w:cstheme="minorBidi"/>
            <w:sz w:val="22"/>
            <w:szCs w:val="22"/>
            <w:lang w:eastAsia="en-AU"/>
          </w:rPr>
          <w:tab/>
        </w:r>
        <w:r w:rsidRPr="00F018D6">
          <w:t>Section 18 (2) (e)</w:t>
        </w:r>
        <w:r>
          <w:tab/>
        </w:r>
        <w:r>
          <w:fldChar w:fldCharType="begin"/>
        </w:r>
        <w:r>
          <w:instrText xml:space="preserve"> PAGEREF _Toc8993076 \h </w:instrText>
        </w:r>
        <w:r>
          <w:fldChar w:fldCharType="separate"/>
        </w:r>
        <w:r w:rsidR="00913CB7">
          <w:t>3</w:t>
        </w:r>
        <w:r>
          <w:fldChar w:fldCharType="end"/>
        </w:r>
      </w:hyperlink>
    </w:p>
    <w:p w14:paraId="71BE4F41" w14:textId="509D4986" w:rsidR="00760991" w:rsidRDefault="00760991">
      <w:pPr>
        <w:pStyle w:val="TOC5"/>
        <w:rPr>
          <w:rFonts w:asciiTheme="minorHAnsi" w:eastAsiaTheme="minorEastAsia" w:hAnsiTheme="minorHAnsi" w:cstheme="minorBidi"/>
          <w:sz w:val="22"/>
          <w:szCs w:val="22"/>
          <w:lang w:eastAsia="en-AU"/>
        </w:rPr>
      </w:pPr>
      <w:r>
        <w:tab/>
      </w:r>
      <w:hyperlink w:anchor="_Toc8993077" w:history="1">
        <w:r w:rsidRPr="00F018D6">
          <w:t>6</w:t>
        </w:r>
        <w:r>
          <w:rPr>
            <w:rFonts w:asciiTheme="minorHAnsi" w:eastAsiaTheme="minorEastAsia" w:hAnsiTheme="minorHAnsi" w:cstheme="minorBidi"/>
            <w:sz w:val="22"/>
            <w:szCs w:val="22"/>
            <w:lang w:eastAsia="en-AU"/>
          </w:rPr>
          <w:tab/>
        </w:r>
        <w:r w:rsidRPr="00F018D6">
          <w:t>New section 18 (2) (g) to (i)</w:t>
        </w:r>
        <w:r>
          <w:tab/>
        </w:r>
        <w:r>
          <w:fldChar w:fldCharType="begin"/>
        </w:r>
        <w:r>
          <w:instrText xml:space="preserve"> PAGEREF _Toc8993077 \h </w:instrText>
        </w:r>
        <w:r>
          <w:fldChar w:fldCharType="separate"/>
        </w:r>
        <w:r w:rsidR="00913CB7">
          <w:t>3</w:t>
        </w:r>
        <w:r>
          <w:fldChar w:fldCharType="end"/>
        </w:r>
      </w:hyperlink>
    </w:p>
    <w:p w14:paraId="2CF356AB" w14:textId="519B889B" w:rsidR="00760991" w:rsidRDefault="00760991">
      <w:pPr>
        <w:pStyle w:val="TOC5"/>
        <w:rPr>
          <w:rFonts w:asciiTheme="minorHAnsi" w:eastAsiaTheme="minorEastAsia" w:hAnsiTheme="minorHAnsi" w:cstheme="minorBidi"/>
          <w:sz w:val="22"/>
          <w:szCs w:val="22"/>
          <w:lang w:eastAsia="en-AU"/>
        </w:rPr>
      </w:pPr>
      <w:r>
        <w:lastRenderedPageBreak/>
        <w:tab/>
      </w:r>
      <w:hyperlink w:anchor="_Toc8993078" w:history="1">
        <w:r w:rsidRPr="00F018D6">
          <w:t>7</w:t>
        </w:r>
        <w:r>
          <w:rPr>
            <w:rFonts w:asciiTheme="minorHAnsi" w:eastAsiaTheme="minorEastAsia" w:hAnsiTheme="minorHAnsi" w:cstheme="minorBidi"/>
            <w:sz w:val="22"/>
            <w:szCs w:val="22"/>
            <w:lang w:eastAsia="en-AU"/>
          </w:rPr>
          <w:tab/>
        </w:r>
        <w:r w:rsidRPr="00F018D6">
          <w:t>New section 18 (2A)</w:t>
        </w:r>
        <w:r>
          <w:tab/>
        </w:r>
        <w:r>
          <w:fldChar w:fldCharType="begin"/>
        </w:r>
        <w:r>
          <w:instrText xml:space="preserve"> PAGEREF _Toc8993078 \h </w:instrText>
        </w:r>
        <w:r>
          <w:fldChar w:fldCharType="separate"/>
        </w:r>
        <w:r w:rsidR="00913CB7">
          <w:t>4</w:t>
        </w:r>
        <w:r>
          <w:fldChar w:fldCharType="end"/>
        </w:r>
      </w:hyperlink>
    </w:p>
    <w:p w14:paraId="0E50A0E3" w14:textId="0D27FC3C" w:rsidR="00760991" w:rsidRDefault="00760991">
      <w:pPr>
        <w:pStyle w:val="TOC5"/>
        <w:rPr>
          <w:rFonts w:asciiTheme="minorHAnsi" w:eastAsiaTheme="minorEastAsia" w:hAnsiTheme="minorHAnsi" w:cstheme="minorBidi"/>
          <w:sz w:val="22"/>
          <w:szCs w:val="22"/>
          <w:lang w:eastAsia="en-AU"/>
        </w:rPr>
      </w:pPr>
      <w:r>
        <w:tab/>
      </w:r>
      <w:hyperlink w:anchor="_Toc8993079" w:history="1">
        <w:r w:rsidRPr="00F018D6">
          <w:t>8</w:t>
        </w:r>
        <w:r>
          <w:rPr>
            <w:rFonts w:asciiTheme="minorHAnsi" w:eastAsiaTheme="minorEastAsia" w:hAnsiTheme="minorHAnsi" w:cstheme="minorBidi"/>
            <w:sz w:val="22"/>
            <w:szCs w:val="22"/>
            <w:lang w:eastAsia="en-AU"/>
          </w:rPr>
          <w:tab/>
        </w:r>
        <w:r w:rsidRPr="00F018D6">
          <w:t>New section 18 (4)</w:t>
        </w:r>
        <w:r>
          <w:tab/>
        </w:r>
        <w:r>
          <w:fldChar w:fldCharType="begin"/>
        </w:r>
        <w:r>
          <w:instrText xml:space="preserve"> PAGEREF _Toc8993079 \h </w:instrText>
        </w:r>
        <w:r>
          <w:fldChar w:fldCharType="separate"/>
        </w:r>
        <w:r w:rsidR="00913CB7">
          <w:t>4</w:t>
        </w:r>
        <w:r>
          <w:fldChar w:fldCharType="end"/>
        </w:r>
      </w:hyperlink>
    </w:p>
    <w:p w14:paraId="4638D1DF" w14:textId="1E94F760" w:rsidR="00760991" w:rsidRDefault="00760991">
      <w:pPr>
        <w:pStyle w:val="TOC5"/>
        <w:rPr>
          <w:rFonts w:asciiTheme="minorHAnsi" w:eastAsiaTheme="minorEastAsia" w:hAnsiTheme="minorHAnsi" w:cstheme="minorBidi"/>
          <w:sz w:val="22"/>
          <w:szCs w:val="22"/>
          <w:lang w:eastAsia="en-AU"/>
        </w:rPr>
      </w:pPr>
      <w:r>
        <w:tab/>
      </w:r>
      <w:hyperlink w:anchor="_Toc8993080" w:history="1">
        <w:r w:rsidRPr="00D05CEB">
          <w:rPr>
            <w:rStyle w:val="CharSectNo"/>
          </w:rPr>
          <w:t>9</w:t>
        </w:r>
        <w:r w:rsidRPr="00D05CEB">
          <w:tab/>
          <w:t>Education and counselling</w:t>
        </w:r>
        <w:r>
          <w:br/>
        </w:r>
        <w:r w:rsidRPr="00D05CEB">
          <w:t>Section 19 (1) (b) (iii)</w:t>
        </w:r>
        <w:r>
          <w:tab/>
        </w:r>
        <w:r>
          <w:fldChar w:fldCharType="begin"/>
        </w:r>
        <w:r>
          <w:instrText xml:space="preserve"> PAGEREF _Toc8993080 \h </w:instrText>
        </w:r>
        <w:r>
          <w:fldChar w:fldCharType="separate"/>
        </w:r>
        <w:r w:rsidR="00913CB7">
          <w:t>4</w:t>
        </w:r>
        <w:r>
          <w:fldChar w:fldCharType="end"/>
        </w:r>
      </w:hyperlink>
    </w:p>
    <w:p w14:paraId="0CD834B4" w14:textId="2AF69C28" w:rsidR="00760991" w:rsidRDefault="00760991">
      <w:pPr>
        <w:pStyle w:val="TOC5"/>
        <w:rPr>
          <w:rFonts w:asciiTheme="minorHAnsi" w:eastAsiaTheme="minorEastAsia" w:hAnsiTheme="minorHAnsi" w:cstheme="minorBidi"/>
          <w:sz w:val="22"/>
          <w:szCs w:val="22"/>
          <w:lang w:eastAsia="en-AU"/>
        </w:rPr>
      </w:pPr>
      <w:r>
        <w:tab/>
      </w:r>
      <w:hyperlink w:anchor="_Toc8993081" w:history="1">
        <w:r w:rsidRPr="00D05CEB">
          <w:rPr>
            <w:rStyle w:val="CharSectNo"/>
          </w:rPr>
          <w:t>10</w:t>
        </w:r>
        <w:r w:rsidRPr="00D05CEB">
          <w:tab/>
          <w:t>Permitted disclosures to particular people</w:t>
        </w:r>
        <w:r>
          <w:br/>
        </w:r>
        <w:r w:rsidRPr="00D05CEB">
          <w:t>New section 37 (d) (iiia)</w:t>
        </w:r>
        <w:r>
          <w:tab/>
        </w:r>
        <w:r>
          <w:fldChar w:fldCharType="begin"/>
        </w:r>
        <w:r>
          <w:instrText xml:space="preserve"> PAGEREF _Toc8993081 \h </w:instrText>
        </w:r>
        <w:r>
          <w:fldChar w:fldCharType="separate"/>
        </w:r>
        <w:r w:rsidR="00913CB7">
          <w:t>4</w:t>
        </w:r>
        <w:r>
          <w:fldChar w:fldCharType="end"/>
        </w:r>
      </w:hyperlink>
    </w:p>
    <w:p w14:paraId="5D6A84F4" w14:textId="4E562576" w:rsidR="00760991" w:rsidRDefault="00760991">
      <w:pPr>
        <w:pStyle w:val="TOC5"/>
        <w:rPr>
          <w:rFonts w:asciiTheme="minorHAnsi" w:eastAsiaTheme="minorEastAsia" w:hAnsiTheme="minorHAnsi" w:cstheme="minorBidi"/>
          <w:sz w:val="22"/>
          <w:szCs w:val="22"/>
          <w:lang w:eastAsia="en-AU"/>
        </w:rPr>
      </w:pPr>
      <w:r>
        <w:tab/>
      </w:r>
      <w:hyperlink w:anchor="_Toc8993082" w:history="1">
        <w:r w:rsidRPr="00F018D6">
          <w:t>11</w:t>
        </w:r>
        <w:r>
          <w:rPr>
            <w:rFonts w:asciiTheme="minorHAnsi" w:eastAsiaTheme="minorEastAsia" w:hAnsiTheme="minorHAnsi" w:cstheme="minorBidi"/>
            <w:sz w:val="22"/>
            <w:szCs w:val="22"/>
            <w:lang w:eastAsia="en-AU"/>
          </w:rPr>
          <w:tab/>
        </w:r>
        <w:r w:rsidRPr="00F018D6">
          <w:t xml:space="preserve">Dictionary, new definition of </w:t>
        </w:r>
        <w:r w:rsidRPr="00F018D6">
          <w:rPr>
            <w:i/>
          </w:rPr>
          <w:t>club licensee</w:t>
        </w:r>
        <w:r>
          <w:tab/>
        </w:r>
        <w:r>
          <w:fldChar w:fldCharType="begin"/>
        </w:r>
        <w:r>
          <w:instrText xml:space="preserve"> PAGEREF _Toc8993082 \h </w:instrText>
        </w:r>
        <w:r>
          <w:fldChar w:fldCharType="separate"/>
        </w:r>
        <w:r w:rsidR="00913CB7">
          <w:t>5</w:t>
        </w:r>
        <w:r>
          <w:fldChar w:fldCharType="end"/>
        </w:r>
      </w:hyperlink>
    </w:p>
    <w:p w14:paraId="5A7B5AE2" w14:textId="65D0F4D5" w:rsidR="00760991" w:rsidRDefault="00760991">
      <w:pPr>
        <w:pStyle w:val="TOC5"/>
        <w:rPr>
          <w:rFonts w:asciiTheme="minorHAnsi" w:eastAsiaTheme="minorEastAsia" w:hAnsiTheme="minorHAnsi" w:cstheme="minorBidi"/>
          <w:sz w:val="22"/>
          <w:szCs w:val="22"/>
          <w:lang w:eastAsia="en-AU"/>
        </w:rPr>
      </w:pPr>
      <w:r>
        <w:tab/>
      </w:r>
      <w:hyperlink w:anchor="_Toc8993083" w:history="1">
        <w:r w:rsidRPr="00F018D6">
          <w:t>12</w:t>
        </w:r>
        <w:r>
          <w:rPr>
            <w:rFonts w:asciiTheme="minorHAnsi" w:eastAsiaTheme="minorEastAsia" w:hAnsiTheme="minorHAnsi" w:cstheme="minorBidi"/>
            <w:sz w:val="22"/>
            <w:szCs w:val="22"/>
            <w:lang w:eastAsia="en-AU"/>
          </w:rPr>
          <w:tab/>
        </w:r>
        <w:r w:rsidRPr="00F018D6">
          <w:t xml:space="preserve">Dictionary, new definition of </w:t>
        </w:r>
        <w:r w:rsidRPr="00F018D6">
          <w:rPr>
            <w:i/>
          </w:rPr>
          <w:t>workplace rights training</w:t>
        </w:r>
        <w:r>
          <w:tab/>
        </w:r>
        <w:r>
          <w:fldChar w:fldCharType="begin"/>
        </w:r>
        <w:r>
          <w:instrText xml:space="preserve"> PAGEREF _Toc8993083 \h </w:instrText>
        </w:r>
        <w:r>
          <w:fldChar w:fldCharType="separate"/>
        </w:r>
        <w:r w:rsidR="00913CB7">
          <w:t>5</w:t>
        </w:r>
        <w:r>
          <w:fldChar w:fldCharType="end"/>
        </w:r>
      </w:hyperlink>
    </w:p>
    <w:p w14:paraId="495A6C90" w14:textId="61B2FC04" w:rsidR="00760991" w:rsidRDefault="00E54438">
      <w:pPr>
        <w:pStyle w:val="TOC2"/>
        <w:rPr>
          <w:rFonts w:asciiTheme="minorHAnsi" w:eastAsiaTheme="minorEastAsia" w:hAnsiTheme="minorHAnsi" w:cstheme="minorBidi"/>
          <w:b w:val="0"/>
          <w:sz w:val="22"/>
          <w:szCs w:val="22"/>
          <w:lang w:eastAsia="en-AU"/>
        </w:rPr>
      </w:pPr>
      <w:hyperlink w:anchor="_Toc8993084" w:history="1">
        <w:r w:rsidR="00760991" w:rsidRPr="00F018D6">
          <w:t>Part 3</w:t>
        </w:r>
        <w:r w:rsidR="00760991">
          <w:rPr>
            <w:rFonts w:asciiTheme="minorHAnsi" w:eastAsiaTheme="minorEastAsia" w:hAnsiTheme="minorHAnsi" w:cstheme="minorBidi"/>
            <w:b w:val="0"/>
            <w:sz w:val="22"/>
            <w:szCs w:val="22"/>
            <w:lang w:eastAsia="en-AU"/>
          </w:rPr>
          <w:tab/>
        </w:r>
        <w:r w:rsidR="00760991" w:rsidRPr="00F018D6">
          <w:t>Gaming Machine Act 2004</w:t>
        </w:r>
        <w:r w:rsidR="00760991" w:rsidRPr="00760991">
          <w:rPr>
            <w:vanish/>
          </w:rPr>
          <w:tab/>
        </w:r>
        <w:r w:rsidR="00760991" w:rsidRPr="00760991">
          <w:rPr>
            <w:vanish/>
          </w:rPr>
          <w:fldChar w:fldCharType="begin"/>
        </w:r>
        <w:r w:rsidR="00760991" w:rsidRPr="00760991">
          <w:rPr>
            <w:vanish/>
          </w:rPr>
          <w:instrText xml:space="preserve"> PAGEREF _Toc8993084 \h </w:instrText>
        </w:r>
        <w:r w:rsidR="00760991" w:rsidRPr="00760991">
          <w:rPr>
            <w:vanish/>
          </w:rPr>
        </w:r>
        <w:r w:rsidR="00760991" w:rsidRPr="00760991">
          <w:rPr>
            <w:vanish/>
          </w:rPr>
          <w:fldChar w:fldCharType="separate"/>
        </w:r>
        <w:r w:rsidR="00913CB7">
          <w:rPr>
            <w:vanish/>
          </w:rPr>
          <w:t>6</w:t>
        </w:r>
        <w:r w:rsidR="00760991" w:rsidRPr="00760991">
          <w:rPr>
            <w:vanish/>
          </w:rPr>
          <w:fldChar w:fldCharType="end"/>
        </w:r>
      </w:hyperlink>
    </w:p>
    <w:p w14:paraId="2D03AFB3" w14:textId="0C56A394" w:rsidR="00760991" w:rsidRDefault="00760991">
      <w:pPr>
        <w:pStyle w:val="TOC5"/>
        <w:rPr>
          <w:rFonts w:asciiTheme="minorHAnsi" w:eastAsiaTheme="minorEastAsia" w:hAnsiTheme="minorHAnsi" w:cstheme="minorBidi"/>
          <w:sz w:val="22"/>
          <w:szCs w:val="22"/>
          <w:lang w:eastAsia="en-AU"/>
        </w:rPr>
      </w:pPr>
      <w:r>
        <w:tab/>
      </w:r>
      <w:hyperlink w:anchor="_Toc8993085" w:history="1">
        <w:r w:rsidRPr="00F018D6">
          <w:t>13</w:t>
        </w:r>
        <w:r>
          <w:rPr>
            <w:rFonts w:asciiTheme="minorHAnsi" w:eastAsiaTheme="minorEastAsia" w:hAnsiTheme="minorHAnsi" w:cstheme="minorBidi"/>
            <w:sz w:val="22"/>
            <w:szCs w:val="22"/>
            <w:lang w:eastAsia="en-AU"/>
          </w:rPr>
          <w:tab/>
        </w:r>
        <w:r w:rsidRPr="00F018D6">
          <w:t>Section 10F heading</w:t>
        </w:r>
        <w:r>
          <w:tab/>
        </w:r>
        <w:r>
          <w:fldChar w:fldCharType="begin"/>
        </w:r>
        <w:r>
          <w:instrText xml:space="preserve"> PAGEREF _Toc8993085 \h </w:instrText>
        </w:r>
        <w:r>
          <w:fldChar w:fldCharType="separate"/>
        </w:r>
        <w:r w:rsidR="00913CB7">
          <w:t>6</w:t>
        </w:r>
        <w:r>
          <w:fldChar w:fldCharType="end"/>
        </w:r>
      </w:hyperlink>
    </w:p>
    <w:p w14:paraId="01782246" w14:textId="3CAC9BA4" w:rsidR="00760991" w:rsidRDefault="00760991">
      <w:pPr>
        <w:pStyle w:val="TOC5"/>
        <w:rPr>
          <w:rFonts w:asciiTheme="minorHAnsi" w:eastAsiaTheme="minorEastAsia" w:hAnsiTheme="minorHAnsi" w:cstheme="minorBidi"/>
          <w:sz w:val="22"/>
          <w:szCs w:val="22"/>
          <w:lang w:eastAsia="en-AU"/>
        </w:rPr>
      </w:pPr>
      <w:r>
        <w:tab/>
      </w:r>
      <w:hyperlink w:anchor="_Toc8993086" w:history="1">
        <w:r w:rsidRPr="00D05CEB">
          <w:rPr>
            <w:rStyle w:val="CharSectNo"/>
          </w:rPr>
          <w:t>14</w:t>
        </w:r>
        <w:r w:rsidRPr="00D05CEB">
          <w:tab/>
          <w:t>Transferring an authorisation certificate</w:t>
        </w:r>
        <w:r>
          <w:br/>
        </w:r>
        <w:r w:rsidRPr="00D05CEB">
          <w:t>Section 37E (2), note</w:t>
        </w:r>
        <w:r>
          <w:tab/>
        </w:r>
        <w:r>
          <w:fldChar w:fldCharType="begin"/>
        </w:r>
        <w:r>
          <w:instrText xml:space="preserve"> PAGEREF _Toc8993086 \h </w:instrText>
        </w:r>
        <w:r>
          <w:fldChar w:fldCharType="separate"/>
        </w:r>
        <w:r w:rsidR="00913CB7">
          <w:t>6</w:t>
        </w:r>
        <w:r>
          <w:fldChar w:fldCharType="end"/>
        </w:r>
      </w:hyperlink>
    </w:p>
    <w:p w14:paraId="78C78C67" w14:textId="2D6DDEC1" w:rsidR="00760991" w:rsidRDefault="00760991">
      <w:pPr>
        <w:pStyle w:val="TOC5"/>
        <w:rPr>
          <w:rFonts w:asciiTheme="minorHAnsi" w:eastAsiaTheme="minorEastAsia" w:hAnsiTheme="minorHAnsi" w:cstheme="minorBidi"/>
          <w:sz w:val="22"/>
          <w:szCs w:val="22"/>
          <w:lang w:eastAsia="en-AU"/>
        </w:rPr>
      </w:pPr>
      <w:r>
        <w:tab/>
      </w:r>
      <w:hyperlink w:anchor="_Toc8993087" w:history="1">
        <w:r w:rsidRPr="00F018D6">
          <w:t>15</w:t>
        </w:r>
        <w:r>
          <w:rPr>
            <w:rFonts w:asciiTheme="minorHAnsi" w:eastAsiaTheme="minorEastAsia" w:hAnsiTheme="minorHAnsi" w:cstheme="minorBidi"/>
            <w:sz w:val="22"/>
            <w:szCs w:val="22"/>
            <w:lang w:eastAsia="en-AU"/>
          </w:rPr>
          <w:tab/>
        </w:r>
        <w:r w:rsidRPr="00F018D6">
          <w:t>Section 127T heading</w:t>
        </w:r>
        <w:r>
          <w:tab/>
        </w:r>
        <w:r>
          <w:fldChar w:fldCharType="begin"/>
        </w:r>
        <w:r>
          <w:instrText xml:space="preserve"> PAGEREF _Toc8993087 \h </w:instrText>
        </w:r>
        <w:r>
          <w:fldChar w:fldCharType="separate"/>
        </w:r>
        <w:r w:rsidR="00913CB7">
          <w:t>6</w:t>
        </w:r>
        <w:r>
          <w:fldChar w:fldCharType="end"/>
        </w:r>
      </w:hyperlink>
    </w:p>
    <w:p w14:paraId="1A62355F" w14:textId="34C9B4D7" w:rsidR="00760991" w:rsidRDefault="00760991">
      <w:pPr>
        <w:pStyle w:val="TOC5"/>
        <w:rPr>
          <w:rFonts w:asciiTheme="minorHAnsi" w:eastAsiaTheme="minorEastAsia" w:hAnsiTheme="minorHAnsi" w:cstheme="minorBidi"/>
          <w:sz w:val="22"/>
          <w:szCs w:val="22"/>
          <w:lang w:eastAsia="en-AU"/>
        </w:rPr>
      </w:pPr>
      <w:r>
        <w:tab/>
      </w:r>
      <w:hyperlink w:anchor="_Toc8993088" w:history="1">
        <w:r w:rsidRPr="00F018D6">
          <w:t>16</w:t>
        </w:r>
        <w:r>
          <w:rPr>
            <w:rFonts w:asciiTheme="minorHAnsi" w:eastAsiaTheme="minorEastAsia" w:hAnsiTheme="minorHAnsi" w:cstheme="minorBidi"/>
            <w:sz w:val="22"/>
            <w:szCs w:val="22"/>
            <w:lang w:eastAsia="en-AU"/>
          </w:rPr>
          <w:tab/>
        </w:r>
        <w:r w:rsidRPr="00F018D6">
          <w:t>Section 127U heading</w:t>
        </w:r>
        <w:r>
          <w:tab/>
        </w:r>
        <w:r>
          <w:fldChar w:fldCharType="begin"/>
        </w:r>
        <w:r>
          <w:instrText xml:space="preserve"> PAGEREF _Toc8993088 \h </w:instrText>
        </w:r>
        <w:r>
          <w:fldChar w:fldCharType="separate"/>
        </w:r>
        <w:r w:rsidR="00913CB7">
          <w:t>6</w:t>
        </w:r>
        <w:r>
          <w:fldChar w:fldCharType="end"/>
        </w:r>
      </w:hyperlink>
    </w:p>
    <w:p w14:paraId="44A63662" w14:textId="478342BE" w:rsidR="00760991" w:rsidRDefault="00760991">
      <w:pPr>
        <w:pStyle w:val="TOC5"/>
        <w:rPr>
          <w:rFonts w:asciiTheme="minorHAnsi" w:eastAsiaTheme="minorEastAsia" w:hAnsiTheme="minorHAnsi" w:cstheme="minorBidi"/>
          <w:sz w:val="22"/>
          <w:szCs w:val="22"/>
          <w:lang w:eastAsia="en-AU"/>
        </w:rPr>
      </w:pPr>
      <w:r>
        <w:tab/>
      </w:r>
      <w:hyperlink w:anchor="_Toc8993089" w:history="1">
        <w:r w:rsidRPr="00F018D6">
          <w:t>17</w:t>
        </w:r>
        <w:r>
          <w:rPr>
            <w:rFonts w:asciiTheme="minorHAnsi" w:eastAsiaTheme="minorEastAsia" w:hAnsiTheme="minorHAnsi" w:cstheme="minorBidi"/>
            <w:sz w:val="22"/>
            <w:szCs w:val="22"/>
            <w:lang w:eastAsia="en-AU"/>
          </w:rPr>
          <w:tab/>
        </w:r>
        <w:r w:rsidRPr="00F018D6">
          <w:t>Section 127U (1) and (3)</w:t>
        </w:r>
        <w:r>
          <w:tab/>
        </w:r>
        <w:r>
          <w:fldChar w:fldCharType="begin"/>
        </w:r>
        <w:r>
          <w:instrText xml:space="preserve"> PAGEREF _Toc8993089 \h </w:instrText>
        </w:r>
        <w:r>
          <w:fldChar w:fldCharType="separate"/>
        </w:r>
        <w:r w:rsidR="00913CB7">
          <w:t>6</w:t>
        </w:r>
        <w:r>
          <w:fldChar w:fldCharType="end"/>
        </w:r>
      </w:hyperlink>
    </w:p>
    <w:p w14:paraId="37812245" w14:textId="1C7826A6" w:rsidR="00760991" w:rsidRDefault="00760991">
      <w:pPr>
        <w:pStyle w:val="TOC5"/>
        <w:rPr>
          <w:rFonts w:asciiTheme="minorHAnsi" w:eastAsiaTheme="minorEastAsia" w:hAnsiTheme="minorHAnsi" w:cstheme="minorBidi"/>
          <w:sz w:val="22"/>
          <w:szCs w:val="22"/>
          <w:lang w:eastAsia="en-AU"/>
        </w:rPr>
      </w:pPr>
      <w:r>
        <w:tab/>
      </w:r>
      <w:hyperlink w:anchor="_Toc8993090" w:history="1">
        <w:r w:rsidRPr="00D05CEB">
          <w:rPr>
            <w:rStyle w:val="CharSectNo"/>
          </w:rPr>
          <w:t>18</w:t>
        </w:r>
        <w:r w:rsidRPr="00D05CEB">
          <w:tab/>
          <w:t>Audit of financial statements etc</w:t>
        </w:r>
        <w:r>
          <w:br/>
        </w:r>
        <w:r w:rsidRPr="00D05CEB">
          <w:t>Section 158 (1)</w:t>
        </w:r>
        <w:r>
          <w:tab/>
        </w:r>
        <w:r>
          <w:fldChar w:fldCharType="begin"/>
        </w:r>
        <w:r>
          <w:instrText xml:space="preserve"> PAGEREF _Toc8993090 \h </w:instrText>
        </w:r>
        <w:r>
          <w:fldChar w:fldCharType="separate"/>
        </w:r>
        <w:r w:rsidR="00913CB7">
          <w:t>7</w:t>
        </w:r>
        <w:r>
          <w:fldChar w:fldCharType="end"/>
        </w:r>
      </w:hyperlink>
    </w:p>
    <w:p w14:paraId="700C94A5" w14:textId="5614521E" w:rsidR="00760991" w:rsidRDefault="00760991">
      <w:pPr>
        <w:pStyle w:val="TOC5"/>
        <w:rPr>
          <w:rFonts w:asciiTheme="minorHAnsi" w:eastAsiaTheme="minorEastAsia" w:hAnsiTheme="minorHAnsi" w:cstheme="minorBidi"/>
          <w:sz w:val="22"/>
          <w:szCs w:val="22"/>
          <w:lang w:eastAsia="en-AU"/>
        </w:rPr>
      </w:pPr>
      <w:r>
        <w:tab/>
      </w:r>
      <w:hyperlink w:anchor="_Toc8993091" w:history="1">
        <w:r w:rsidRPr="00F018D6">
          <w:t>19</w:t>
        </w:r>
        <w:r>
          <w:rPr>
            <w:rFonts w:asciiTheme="minorHAnsi" w:eastAsiaTheme="minorEastAsia" w:hAnsiTheme="minorHAnsi" w:cstheme="minorBidi"/>
            <w:sz w:val="22"/>
            <w:szCs w:val="22"/>
            <w:lang w:eastAsia="en-AU"/>
          </w:rPr>
          <w:tab/>
        </w:r>
        <w:r w:rsidRPr="00F018D6">
          <w:t>Section 161A</w:t>
        </w:r>
        <w:r>
          <w:tab/>
        </w:r>
        <w:r>
          <w:fldChar w:fldCharType="begin"/>
        </w:r>
        <w:r>
          <w:instrText xml:space="preserve"> PAGEREF _Toc8993091 \h </w:instrText>
        </w:r>
        <w:r>
          <w:fldChar w:fldCharType="separate"/>
        </w:r>
        <w:r w:rsidR="00913CB7">
          <w:t>7</w:t>
        </w:r>
        <w:r>
          <w:fldChar w:fldCharType="end"/>
        </w:r>
      </w:hyperlink>
    </w:p>
    <w:p w14:paraId="2DAF6724" w14:textId="1CA33706" w:rsidR="00760991" w:rsidRDefault="00760991">
      <w:pPr>
        <w:pStyle w:val="TOC5"/>
        <w:rPr>
          <w:rFonts w:asciiTheme="minorHAnsi" w:eastAsiaTheme="minorEastAsia" w:hAnsiTheme="minorHAnsi" w:cstheme="minorBidi"/>
          <w:sz w:val="22"/>
          <w:szCs w:val="22"/>
          <w:lang w:eastAsia="en-AU"/>
        </w:rPr>
      </w:pPr>
      <w:r>
        <w:tab/>
      </w:r>
      <w:hyperlink w:anchor="_Toc8993092" w:history="1">
        <w:r w:rsidRPr="00F018D6">
          <w:t>20</w:t>
        </w:r>
        <w:r>
          <w:rPr>
            <w:rFonts w:asciiTheme="minorHAnsi" w:eastAsiaTheme="minorEastAsia" w:hAnsiTheme="minorHAnsi" w:cstheme="minorBidi"/>
            <w:sz w:val="22"/>
            <w:szCs w:val="22"/>
            <w:lang w:eastAsia="en-AU"/>
          </w:rPr>
          <w:tab/>
        </w:r>
        <w:r w:rsidRPr="00F018D6">
          <w:t>Section 163C heading</w:t>
        </w:r>
        <w:r>
          <w:tab/>
        </w:r>
        <w:r>
          <w:fldChar w:fldCharType="begin"/>
        </w:r>
        <w:r>
          <w:instrText xml:space="preserve"> PAGEREF _Toc8993092 \h </w:instrText>
        </w:r>
        <w:r>
          <w:fldChar w:fldCharType="separate"/>
        </w:r>
        <w:r w:rsidR="00913CB7">
          <w:t>7</w:t>
        </w:r>
        <w:r>
          <w:fldChar w:fldCharType="end"/>
        </w:r>
      </w:hyperlink>
    </w:p>
    <w:p w14:paraId="3D14AAD1" w14:textId="0ED4757D" w:rsidR="00760991" w:rsidRDefault="00760991">
      <w:pPr>
        <w:pStyle w:val="TOC5"/>
        <w:rPr>
          <w:rFonts w:asciiTheme="minorHAnsi" w:eastAsiaTheme="minorEastAsia" w:hAnsiTheme="minorHAnsi" w:cstheme="minorBidi"/>
          <w:sz w:val="22"/>
          <w:szCs w:val="22"/>
          <w:lang w:eastAsia="en-AU"/>
        </w:rPr>
      </w:pPr>
      <w:r>
        <w:tab/>
      </w:r>
      <w:hyperlink w:anchor="_Toc8993093" w:history="1">
        <w:r w:rsidRPr="00F018D6">
          <w:t>21</w:t>
        </w:r>
        <w:r>
          <w:rPr>
            <w:rFonts w:asciiTheme="minorHAnsi" w:eastAsiaTheme="minorEastAsia" w:hAnsiTheme="minorHAnsi" w:cstheme="minorBidi"/>
            <w:sz w:val="22"/>
            <w:szCs w:val="22"/>
            <w:lang w:eastAsia="en-AU"/>
          </w:rPr>
          <w:tab/>
        </w:r>
        <w:r w:rsidRPr="00F018D6">
          <w:t>Section 163D heading</w:t>
        </w:r>
        <w:r>
          <w:tab/>
        </w:r>
        <w:r>
          <w:fldChar w:fldCharType="begin"/>
        </w:r>
        <w:r>
          <w:instrText xml:space="preserve"> PAGEREF _Toc8993093 \h </w:instrText>
        </w:r>
        <w:r>
          <w:fldChar w:fldCharType="separate"/>
        </w:r>
        <w:r w:rsidR="00913CB7">
          <w:t>8</w:t>
        </w:r>
        <w:r>
          <w:fldChar w:fldCharType="end"/>
        </w:r>
      </w:hyperlink>
    </w:p>
    <w:p w14:paraId="5CE9EC7D" w14:textId="601BFF5D" w:rsidR="00760991" w:rsidRDefault="00760991">
      <w:pPr>
        <w:pStyle w:val="TOC5"/>
        <w:rPr>
          <w:rFonts w:asciiTheme="minorHAnsi" w:eastAsiaTheme="minorEastAsia" w:hAnsiTheme="minorHAnsi" w:cstheme="minorBidi"/>
          <w:sz w:val="22"/>
          <w:szCs w:val="22"/>
          <w:lang w:eastAsia="en-AU"/>
        </w:rPr>
      </w:pPr>
      <w:r>
        <w:tab/>
      </w:r>
      <w:hyperlink w:anchor="_Toc8993094" w:history="1">
        <w:r w:rsidRPr="00F018D6">
          <w:t>22</w:t>
        </w:r>
        <w:r>
          <w:rPr>
            <w:rFonts w:asciiTheme="minorHAnsi" w:eastAsiaTheme="minorEastAsia" w:hAnsiTheme="minorHAnsi" w:cstheme="minorBidi"/>
            <w:sz w:val="22"/>
            <w:szCs w:val="22"/>
            <w:lang w:eastAsia="en-AU"/>
          </w:rPr>
          <w:tab/>
        </w:r>
        <w:r w:rsidRPr="00F018D6">
          <w:t>New division 11.3</w:t>
        </w:r>
        <w:r>
          <w:tab/>
        </w:r>
        <w:r>
          <w:fldChar w:fldCharType="begin"/>
        </w:r>
        <w:r>
          <w:instrText xml:space="preserve"> PAGEREF _Toc8993094 \h </w:instrText>
        </w:r>
        <w:r>
          <w:fldChar w:fldCharType="separate"/>
        </w:r>
        <w:r w:rsidR="00913CB7">
          <w:t>8</w:t>
        </w:r>
        <w:r>
          <w:fldChar w:fldCharType="end"/>
        </w:r>
      </w:hyperlink>
    </w:p>
    <w:p w14:paraId="15226C14" w14:textId="45EB3E99" w:rsidR="00760991" w:rsidRDefault="00760991">
      <w:pPr>
        <w:pStyle w:val="TOC5"/>
        <w:rPr>
          <w:rFonts w:asciiTheme="minorHAnsi" w:eastAsiaTheme="minorEastAsia" w:hAnsiTheme="minorHAnsi" w:cstheme="minorBidi"/>
          <w:sz w:val="22"/>
          <w:szCs w:val="22"/>
          <w:lang w:eastAsia="en-AU"/>
        </w:rPr>
      </w:pPr>
      <w:r>
        <w:tab/>
      </w:r>
      <w:hyperlink w:anchor="_Toc8993095" w:history="1">
        <w:r w:rsidRPr="00D05CEB">
          <w:rPr>
            <w:rStyle w:val="CharSectNo"/>
          </w:rPr>
          <w:t>23</w:t>
        </w:r>
        <w:r w:rsidRPr="00D05CEB">
          <w:tab/>
          <w:t>Definitions—pt 12</w:t>
        </w:r>
        <w:r>
          <w:br/>
        </w:r>
        <w:r w:rsidRPr="00D05CEB">
          <w:t xml:space="preserve">Section 164, definition of </w:t>
        </w:r>
        <w:r w:rsidRPr="00D05CEB">
          <w:rPr>
            <w:rStyle w:val="charItals"/>
          </w:rPr>
          <w:t>recipient</w:t>
        </w:r>
        <w:r w:rsidRPr="00D05CEB">
          <w:t>, examples</w:t>
        </w:r>
        <w:r>
          <w:tab/>
        </w:r>
        <w:r>
          <w:fldChar w:fldCharType="begin"/>
        </w:r>
        <w:r>
          <w:instrText xml:space="preserve"> PAGEREF _Toc8993095 \h </w:instrText>
        </w:r>
        <w:r>
          <w:fldChar w:fldCharType="separate"/>
        </w:r>
        <w:r w:rsidR="00913CB7">
          <w:t>16</w:t>
        </w:r>
        <w:r>
          <w:fldChar w:fldCharType="end"/>
        </w:r>
      </w:hyperlink>
    </w:p>
    <w:p w14:paraId="6498E79F" w14:textId="6199962D" w:rsidR="00760991" w:rsidRDefault="00760991">
      <w:pPr>
        <w:pStyle w:val="TOC5"/>
        <w:rPr>
          <w:rFonts w:asciiTheme="minorHAnsi" w:eastAsiaTheme="minorEastAsia" w:hAnsiTheme="minorHAnsi" w:cstheme="minorBidi"/>
          <w:sz w:val="22"/>
          <w:szCs w:val="22"/>
          <w:lang w:eastAsia="en-AU"/>
        </w:rPr>
      </w:pPr>
      <w:r>
        <w:tab/>
      </w:r>
      <w:hyperlink w:anchor="_Toc8993096" w:history="1">
        <w:r w:rsidRPr="00D05CEB">
          <w:rPr>
            <w:rStyle w:val="CharSectNo"/>
          </w:rPr>
          <w:t>24</w:t>
        </w:r>
        <w:r w:rsidRPr="00D05CEB">
          <w:tab/>
        </w:r>
        <w:r w:rsidRPr="00D05CEB">
          <w:rPr>
            <w:color w:val="000000"/>
          </w:rPr>
          <w:t xml:space="preserve">Meaning of </w:t>
        </w:r>
        <w:r w:rsidRPr="00D05CEB">
          <w:rPr>
            <w:rStyle w:val="charItals"/>
          </w:rPr>
          <w:t>community purpose</w:t>
        </w:r>
        <w:r w:rsidRPr="00D05CEB">
          <w:rPr>
            <w:color w:val="000000"/>
          </w:rPr>
          <w:t xml:space="preserve"> etc—pt 12</w:t>
        </w:r>
        <w:r>
          <w:rPr>
            <w:color w:val="000000"/>
          </w:rPr>
          <w:br/>
        </w:r>
        <w:r w:rsidRPr="00D05CEB">
          <w:t>Section 166 (2) (j)</w:t>
        </w:r>
        <w:r>
          <w:tab/>
        </w:r>
        <w:r>
          <w:fldChar w:fldCharType="begin"/>
        </w:r>
        <w:r>
          <w:instrText xml:space="preserve"> PAGEREF _Toc8993096 \h </w:instrText>
        </w:r>
        <w:r>
          <w:fldChar w:fldCharType="separate"/>
        </w:r>
        <w:r w:rsidR="00913CB7">
          <w:t>16</w:t>
        </w:r>
        <w:r>
          <w:fldChar w:fldCharType="end"/>
        </w:r>
      </w:hyperlink>
    </w:p>
    <w:p w14:paraId="58FAACFB" w14:textId="240DC475" w:rsidR="00760991" w:rsidRDefault="00760991">
      <w:pPr>
        <w:pStyle w:val="TOC5"/>
        <w:rPr>
          <w:rFonts w:asciiTheme="minorHAnsi" w:eastAsiaTheme="minorEastAsia" w:hAnsiTheme="minorHAnsi" w:cstheme="minorBidi"/>
          <w:sz w:val="22"/>
          <w:szCs w:val="22"/>
          <w:lang w:eastAsia="en-AU"/>
        </w:rPr>
      </w:pPr>
      <w:r>
        <w:tab/>
      </w:r>
      <w:hyperlink w:anchor="_Toc8993097" w:history="1">
        <w:r w:rsidRPr="00D05CEB">
          <w:rPr>
            <w:rStyle w:val="CharSectNo"/>
          </w:rPr>
          <w:t>25</w:t>
        </w:r>
        <w:r w:rsidRPr="00D05CEB">
          <w:tab/>
          <w:t>Minimum community contribution—clubs</w:t>
        </w:r>
        <w:r>
          <w:br/>
        </w:r>
        <w:r w:rsidRPr="00D05CEB">
          <w:t>Section 167 (2)</w:t>
        </w:r>
        <w:r>
          <w:tab/>
        </w:r>
        <w:r>
          <w:fldChar w:fldCharType="begin"/>
        </w:r>
        <w:r>
          <w:instrText xml:space="preserve"> PAGEREF _Toc8993097 \h </w:instrText>
        </w:r>
        <w:r>
          <w:fldChar w:fldCharType="separate"/>
        </w:r>
        <w:r w:rsidR="00913CB7">
          <w:t>17</w:t>
        </w:r>
        <w:r>
          <w:fldChar w:fldCharType="end"/>
        </w:r>
      </w:hyperlink>
    </w:p>
    <w:p w14:paraId="23CAFA71" w14:textId="2E4A7660" w:rsidR="00760991" w:rsidRDefault="00760991">
      <w:pPr>
        <w:pStyle w:val="TOC5"/>
        <w:rPr>
          <w:rFonts w:asciiTheme="minorHAnsi" w:eastAsiaTheme="minorEastAsia" w:hAnsiTheme="minorHAnsi" w:cstheme="minorBidi"/>
          <w:sz w:val="22"/>
          <w:szCs w:val="22"/>
          <w:lang w:eastAsia="en-AU"/>
        </w:rPr>
      </w:pPr>
      <w:r>
        <w:tab/>
      </w:r>
      <w:hyperlink w:anchor="_Toc8993098" w:history="1">
        <w:r w:rsidRPr="00D05CEB">
          <w:rPr>
            <w:rStyle w:val="CharSectNo"/>
          </w:rPr>
          <w:t>26</w:t>
        </w:r>
        <w:r w:rsidRPr="00D05CEB">
          <w:tab/>
          <w:t>Community purpose contributions—reporting by clubs</w:t>
        </w:r>
        <w:r>
          <w:br/>
        </w:r>
        <w:r w:rsidRPr="00D05CEB">
          <w:t>Section 172 (1) (g) (ii)</w:t>
        </w:r>
        <w:r>
          <w:tab/>
        </w:r>
        <w:r>
          <w:fldChar w:fldCharType="begin"/>
        </w:r>
        <w:r>
          <w:instrText xml:space="preserve"> PAGEREF _Toc8993098 \h </w:instrText>
        </w:r>
        <w:r>
          <w:fldChar w:fldCharType="separate"/>
        </w:r>
        <w:r w:rsidR="00913CB7">
          <w:t>17</w:t>
        </w:r>
        <w:r>
          <w:fldChar w:fldCharType="end"/>
        </w:r>
      </w:hyperlink>
    </w:p>
    <w:p w14:paraId="3CF6920C" w14:textId="4854049B" w:rsidR="00760991" w:rsidRDefault="00760991">
      <w:pPr>
        <w:pStyle w:val="TOC5"/>
        <w:rPr>
          <w:rFonts w:asciiTheme="minorHAnsi" w:eastAsiaTheme="minorEastAsia" w:hAnsiTheme="minorHAnsi" w:cstheme="minorBidi"/>
          <w:sz w:val="22"/>
          <w:szCs w:val="22"/>
          <w:lang w:eastAsia="en-AU"/>
        </w:rPr>
      </w:pPr>
      <w:r>
        <w:tab/>
      </w:r>
      <w:hyperlink w:anchor="_Toc8993099" w:history="1">
        <w:r w:rsidRPr="00D05CEB">
          <w:rPr>
            <w:rStyle w:val="CharSectNo"/>
          </w:rPr>
          <w:t>27</w:t>
        </w:r>
        <w:r w:rsidRPr="00D05CEB">
          <w:tab/>
          <w:t>Community contributions—commission must publish summary</w:t>
        </w:r>
        <w:r>
          <w:br/>
        </w:r>
        <w:r w:rsidRPr="00D05CEB">
          <w:t>Section 172A (1) (b) (i)</w:t>
        </w:r>
        <w:r>
          <w:tab/>
        </w:r>
        <w:r>
          <w:fldChar w:fldCharType="begin"/>
        </w:r>
        <w:r>
          <w:instrText xml:space="preserve"> PAGEREF _Toc8993099 \h </w:instrText>
        </w:r>
        <w:r>
          <w:fldChar w:fldCharType="separate"/>
        </w:r>
        <w:r w:rsidR="00913CB7">
          <w:t>17</w:t>
        </w:r>
        <w:r>
          <w:fldChar w:fldCharType="end"/>
        </w:r>
      </w:hyperlink>
    </w:p>
    <w:p w14:paraId="5A4DBDC2" w14:textId="1622226C" w:rsidR="00760991" w:rsidRDefault="00760991">
      <w:pPr>
        <w:pStyle w:val="TOC5"/>
        <w:rPr>
          <w:rFonts w:asciiTheme="minorHAnsi" w:eastAsiaTheme="minorEastAsia" w:hAnsiTheme="minorHAnsi" w:cstheme="minorBidi"/>
          <w:sz w:val="22"/>
          <w:szCs w:val="22"/>
          <w:lang w:eastAsia="en-AU"/>
        </w:rPr>
      </w:pPr>
      <w:r>
        <w:tab/>
      </w:r>
      <w:hyperlink w:anchor="_Toc8993100" w:history="1">
        <w:r w:rsidRPr="00F018D6">
          <w:t>28</w:t>
        </w:r>
        <w:r>
          <w:rPr>
            <w:rFonts w:asciiTheme="minorHAnsi" w:eastAsiaTheme="minorEastAsia" w:hAnsiTheme="minorHAnsi" w:cstheme="minorBidi"/>
            <w:sz w:val="22"/>
            <w:szCs w:val="22"/>
            <w:lang w:eastAsia="en-AU"/>
          </w:rPr>
          <w:tab/>
        </w:r>
        <w:r w:rsidRPr="00F018D6">
          <w:t>Section 172A (2)</w:t>
        </w:r>
        <w:r>
          <w:tab/>
        </w:r>
        <w:r>
          <w:fldChar w:fldCharType="begin"/>
        </w:r>
        <w:r>
          <w:instrText xml:space="preserve"> PAGEREF _Toc8993100 \h </w:instrText>
        </w:r>
        <w:r>
          <w:fldChar w:fldCharType="separate"/>
        </w:r>
        <w:r w:rsidR="00913CB7">
          <w:t>17</w:t>
        </w:r>
        <w:r>
          <w:fldChar w:fldCharType="end"/>
        </w:r>
      </w:hyperlink>
    </w:p>
    <w:p w14:paraId="7375AECA" w14:textId="5F5BD93E" w:rsidR="00760991" w:rsidRDefault="00760991">
      <w:pPr>
        <w:pStyle w:val="TOC5"/>
        <w:rPr>
          <w:rFonts w:asciiTheme="minorHAnsi" w:eastAsiaTheme="minorEastAsia" w:hAnsiTheme="minorHAnsi" w:cstheme="minorBidi"/>
          <w:sz w:val="22"/>
          <w:szCs w:val="22"/>
          <w:lang w:eastAsia="en-AU"/>
        </w:rPr>
      </w:pPr>
      <w:r>
        <w:tab/>
      </w:r>
      <w:hyperlink w:anchor="_Toc8993101" w:history="1">
        <w:r w:rsidRPr="00D05CEB">
          <w:rPr>
            <w:rStyle w:val="CharSectNo"/>
          </w:rPr>
          <w:t>29</w:t>
        </w:r>
        <w:r w:rsidRPr="00D05CEB">
          <w:tab/>
          <w:t>Community contribution shortfall tax</w:t>
        </w:r>
        <w:r>
          <w:br/>
        </w:r>
        <w:r w:rsidRPr="00D05CEB">
          <w:t>Section 172B</w:t>
        </w:r>
        <w:r>
          <w:tab/>
        </w:r>
        <w:r>
          <w:fldChar w:fldCharType="begin"/>
        </w:r>
        <w:r>
          <w:instrText xml:space="preserve"> PAGEREF _Toc8993101 \h </w:instrText>
        </w:r>
        <w:r>
          <w:fldChar w:fldCharType="separate"/>
        </w:r>
        <w:r w:rsidR="00913CB7">
          <w:t>18</w:t>
        </w:r>
        <w:r>
          <w:fldChar w:fldCharType="end"/>
        </w:r>
      </w:hyperlink>
    </w:p>
    <w:p w14:paraId="04BF6A21" w14:textId="19693434" w:rsidR="00760991" w:rsidRDefault="00760991">
      <w:pPr>
        <w:pStyle w:val="TOC5"/>
        <w:rPr>
          <w:rFonts w:asciiTheme="minorHAnsi" w:eastAsiaTheme="minorEastAsia" w:hAnsiTheme="minorHAnsi" w:cstheme="minorBidi"/>
          <w:sz w:val="22"/>
          <w:szCs w:val="22"/>
          <w:lang w:eastAsia="en-AU"/>
        </w:rPr>
      </w:pPr>
      <w:r>
        <w:lastRenderedPageBreak/>
        <w:tab/>
      </w:r>
      <w:hyperlink w:anchor="_Toc8993102" w:history="1">
        <w:r w:rsidRPr="00F018D6">
          <w:t>30</w:t>
        </w:r>
        <w:r>
          <w:rPr>
            <w:rFonts w:asciiTheme="minorHAnsi" w:eastAsiaTheme="minorEastAsia" w:hAnsiTheme="minorHAnsi" w:cstheme="minorBidi"/>
            <w:sz w:val="22"/>
            <w:szCs w:val="22"/>
            <w:lang w:eastAsia="en-AU"/>
          </w:rPr>
          <w:tab/>
        </w:r>
        <w:r w:rsidRPr="00F018D6">
          <w:t xml:space="preserve">Section 172B (5), definition of </w:t>
        </w:r>
        <w:r w:rsidRPr="00F018D6">
          <w:rPr>
            <w:i/>
          </w:rPr>
          <w:t>community contribution shortfall</w:t>
        </w:r>
        <w:r>
          <w:tab/>
        </w:r>
        <w:r>
          <w:fldChar w:fldCharType="begin"/>
        </w:r>
        <w:r>
          <w:instrText xml:space="preserve"> PAGEREF _Toc8993102 \h </w:instrText>
        </w:r>
        <w:r>
          <w:fldChar w:fldCharType="separate"/>
        </w:r>
        <w:r w:rsidR="00913CB7">
          <w:t>18</w:t>
        </w:r>
        <w:r>
          <w:fldChar w:fldCharType="end"/>
        </w:r>
      </w:hyperlink>
    </w:p>
    <w:p w14:paraId="3E573972" w14:textId="2AED8744" w:rsidR="00760991" w:rsidRDefault="00760991">
      <w:pPr>
        <w:pStyle w:val="TOC5"/>
        <w:rPr>
          <w:rFonts w:asciiTheme="minorHAnsi" w:eastAsiaTheme="minorEastAsia" w:hAnsiTheme="minorHAnsi" w:cstheme="minorBidi"/>
          <w:sz w:val="22"/>
          <w:szCs w:val="22"/>
          <w:lang w:eastAsia="en-AU"/>
        </w:rPr>
      </w:pPr>
      <w:r>
        <w:tab/>
      </w:r>
      <w:hyperlink w:anchor="_Toc8993103" w:history="1">
        <w:r w:rsidRPr="00F018D6">
          <w:t>31</w:t>
        </w:r>
        <w:r>
          <w:rPr>
            <w:rFonts w:asciiTheme="minorHAnsi" w:eastAsiaTheme="minorEastAsia" w:hAnsiTheme="minorHAnsi" w:cstheme="minorBidi"/>
            <w:sz w:val="22"/>
            <w:szCs w:val="22"/>
            <w:lang w:eastAsia="en-AU"/>
          </w:rPr>
          <w:tab/>
        </w:r>
        <w:r w:rsidRPr="00F018D6">
          <w:t>Section 314</w:t>
        </w:r>
        <w:r>
          <w:tab/>
        </w:r>
        <w:r>
          <w:fldChar w:fldCharType="begin"/>
        </w:r>
        <w:r>
          <w:instrText xml:space="preserve"> PAGEREF _Toc8993103 \h </w:instrText>
        </w:r>
        <w:r>
          <w:fldChar w:fldCharType="separate"/>
        </w:r>
        <w:r w:rsidR="00913CB7">
          <w:t>18</w:t>
        </w:r>
        <w:r>
          <w:fldChar w:fldCharType="end"/>
        </w:r>
      </w:hyperlink>
    </w:p>
    <w:p w14:paraId="3343B2DD" w14:textId="1C8BA2E3" w:rsidR="00760991" w:rsidRDefault="00760991">
      <w:pPr>
        <w:pStyle w:val="TOC5"/>
        <w:rPr>
          <w:rFonts w:asciiTheme="minorHAnsi" w:eastAsiaTheme="minorEastAsia" w:hAnsiTheme="minorHAnsi" w:cstheme="minorBidi"/>
          <w:sz w:val="22"/>
          <w:szCs w:val="22"/>
          <w:lang w:eastAsia="en-AU"/>
        </w:rPr>
      </w:pPr>
      <w:r>
        <w:tab/>
      </w:r>
      <w:hyperlink w:anchor="_Toc8993104" w:history="1">
        <w:r w:rsidRPr="00F018D6">
          <w:t>32</w:t>
        </w:r>
        <w:r>
          <w:rPr>
            <w:rFonts w:asciiTheme="minorHAnsi" w:eastAsiaTheme="minorEastAsia" w:hAnsiTheme="minorHAnsi" w:cstheme="minorBidi"/>
            <w:sz w:val="22"/>
            <w:szCs w:val="22"/>
            <w:lang w:eastAsia="en-AU"/>
          </w:rPr>
          <w:tab/>
        </w:r>
        <w:r w:rsidRPr="00F018D6">
          <w:t xml:space="preserve">Dictionary, new definition of </w:t>
        </w:r>
        <w:r w:rsidRPr="00F018D6">
          <w:rPr>
            <w:i/>
          </w:rPr>
          <w:t>advisory board</w:t>
        </w:r>
        <w:r>
          <w:tab/>
        </w:r>
        <w:r>
          <w:fldChar w:fldCharType="begin"/>
        </w:r>
        <w:r>
          <w:instrText xml:space="preserve"> PAGEREF _Toc8993104 \h </w:instrText>
        </w:r>
        <w:r>
          <w:fldChar w:fldCharType="separate"/>
        </w:r>
        <w:r w:rsidR="00913CB7">
          <w:t>20</w:t>
        </w:r>
        <w:r>
          <w:fldChar w:fldCharType="end"/>
        </w:r>
      </w:hyperlink>
    </w:p>
    <w:p w14:paraId="4731AA11" w14:textId="447C2ADD" w:rsidR="00760991" w:rsidRDefault="00760991">
      <w:pPr>
        <w:pStyle w:val="TOC5"/>
        <w:rPr>
          <w:rFonts w:asciiTheme="minorHAnsi" w:eastAsiaTheme="minorEastAsia" w:hAnsiTheme="minorHAnsi" w:cstheme="minorBidi"/>
          <w:sz w:val="22"/>
          <w:szCs w:val="22"/>
          <w:lang w:eastAsia="en-AU"/>
        </w:rPr>
      </w:pPr>
      <w:r>
        <w:tab/>
      </w:r>
      <w:hyperlink w:anchor="_Toc8993105" w:history="1">
        <w:r w:rsidRPr="00F018D6">
          <w:t>33</w:t>
        </w:r>
        <w:r>
          <w:rPr>
            <w:rFonts w:asciiTheme="minorHAnsi" w:eastAsiaTheme="minorEastAsia" w:hAnsiTheme="minorHAnsi" w:cstheme="minorBidi"/>
            <w:sz w:val="22"/>
            <w:szCs w:val="22"/>
            <w:lang w:eastAsia="en-AU"/>
          </w:rPr>
          <w:tab/>
        </w:r>
        <w:r w:rsidRPr="00F018D6">
          <w:t xml:space="preserve">Dictionary, definition of </w:t>
        </w:r>
        <w:r w:rsidRPr="00F018D6">
          <w:rPr>
            <w:i/>
          </w:rPr>
          <w:t>community contribution shortfall tax</w:t>
        </w:r>
        <w:r>
          <w:tab/>
        </w:r>
        <w:r>
          <w:fldChar w:fldCharType="begin"/>
        </w:r>
        <w:r>
          <w:instrText xml:space="preserve"> PAGEREF _Toc8993105 \h </w:instrText>
        </w:r>
        <w:r>
          <w:fldChar w:fldCharType="separate"/>
        </w:r>
        <w:r w:rsidR="00913CB7">
          <w:t>20</w:t>
        </w:r>
        <w:r>
          <w:fldChar w:fldCharType="end"/>
        </w:r>
      </w:hyperlink>
    </w:p>
    <w:p w14:paraId="57562996" w14:textId="79F638C5" w:rsidR="00760991" w:rsidRDefault="00760991">
      <w:pPr>
        <w:pStyle w:val="TOC5"/>
        <w:rPr>
          <w:rFonts w:asciiTheme="minorHAnsi" w:eastAsiaTheme="minorEastAsia" w:hAnsiTheme="minorHAnsi" w:cstheme="minorBidi"/>
          <w:sz w:val="22"/>
          <w:szCs w:val="22"/>
          <w:lang w:eastAsia="en-AU"/>
        </w:rPr>
      </w:pPr>
      <w:r>
        <w:tab/>
      </w:r>
      <w:hyperlink w:anchor="_Toc8993106" w:history="1">
        <w:r w:rsidRPr="00F018D6">
          <w:t>34</w:t>
        </w:r>
        <w:r>
          <w:rPr>
            <w:rFonts w:asciiTheme="minorHAnsi" w:eastAsiaTheme="minorEastAsia" w:hAnsiTheme="minorHAnsi" w:cstheme="minorBidi"/>
            <w:sz w:val="22"/>
            <w:szCs w:val="22"/>
            <w:lang w:eastAsia="en-AU"/>
          </w:rPr>
          <w:tab/>
        </w:r>
        <w:r w:rsidRPr="00F018D6">
          <w:t xml:space="preserve">Dictionary, new definition of </w:t>
        </w:r>
        <w:r w:rsidRPr="00F018D6">
          <w:rPr>
            <w:i/>
          </w:rPr>
          <w:t>diversification and sustainability support fund</w:t>
        </w:r>
        <w:r>
          <w:tab/>
        </w:r>
        <w:r>
          <w:fldChar w:fldCharType="begin"/>
        </w:r>
        <w:r>
          <w:instrText xml:space="preserve"> PAGEREF _Toc8993106 \h </w:instrText>
        </w:r>
        <w:r>
          <w:fldChar w:fldCharType="separate"/>
        </w:r>
        <w:r w:rsidR="00913CB7">
          <w:t>20</w:t>
        </w:r>
        <w:r>
          <w:fldChar w:fldCharType="end"/>
        </w:r>
      </w:hyperlink>
    </w:p>
    <w:p w14:paraId="15034CD7" w14:textId="0C91A51F" w:rsidR="00751119" w:rsidRPr="00D05CEB" w:rsidRDefault="00760991">
      <w:pPr>
        <w:pStyle w:val="BillBasic"/>
      </w:pPr>
      <w:r>
        <w:fldChar w:fldCharType="end"/>
      </w:r>
    </w:p>
    <w:p w14:paraId="3AA7A315" w14:textId="77777777" w:rsidR="00D05CEB" w:rsidRDefault="00D05CEB">
      <w:pPr>
        <w:pStyle w:val="01Contents"/>
        <w:sectPr w:rsidR="00D05CEB" w:rsidSect="00786B8A">
          <w:headerReference w:type="even" r:id="rId10"/>
          <w:headerReference w:type="default" r:id="rId11"/>
          <w:footerReference w:type="even" r:id="rId12"/>
          <w:footerReference w:type="default" r:id="rId13"/>
          <w:headerReference w:type="first" r:id="rId14"/>
          <w:footerReference w:type="first" r:id="rId15"/>
          <w:pgSz w:w="11907" w:h="16839" w:code="9"/>
          <w:pgMar w:top="3796" w:right="1900" w:bottom="2500" w:left="2300" w:header="2480" w:footer="2100" w:gutter="0"/>
          <w:pgNumType w:start="1"/>
          <w:cols w:space="720"/>
          <w:titlePg/>
          <w:docGrid w:linePitch="326"/>
        </w:sectPr>
      </w:pPr>
    </w:p>
    <w:p w14:paraId="0F788454" w14:textId="77777777" w:rsidR="00786B8A" w:rsidRDefault="00786B8A" w:rsidP="00C77C31">
      <w:pPr>
        <w:spacing w:before="480"/>
        <w:jc w:val="center"/>
      </w:pPr>
      <w:r>
        <w:rPr>
          <w:noProof/>
          <w:lang w:eastAsia="en-AU"/>
        </w:rPr>
        <w:lastRenderedPageBreak/>
        <w:drawing>
          <wp:inline distT="0" distB="0" distL="0" distR="0" wp14:anchorId="511DB5FE" wp14:editId="7BDBC196">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D794A22" w14:textId="77777777" w:rsidR="00786B8A" w:rsidRDefault="00786B8A">
      <w:pPr>
        <w:jc w:val="center"/>
        <w:rPr>
          <w:rFonts w:ascii="Arial" w:hAnsi="Arial"/>
        </w:rPr>
      </w:pPr>
      <w:r>
        <w:rPr>
          <w:rFonts w:ascii="Arial" w:hAnsi="Arial"/>
        </w:rPr>
        <w:t>Australian Capital Territory</w:t>
      </w:r>
    </w:p>
    <w:p w14:paraId="2380CE7C" w14:textId="502CAAC8" w:rsidR="00751119" w:rsidRPr="00D05CEB" w:rsidRDefault="00786B8A" w:rsidP="00D05CEB">
      <w:pPr>
        <w:pStyle w:val="Billname"/>
        <w:suppressLineNumbers/>
      </w:pPr>
      <w:bookmarkStart w:id="1" w:name="citation"/>
      <w:r>
        <w:t>Gaming Legislation Amendment Act 2019</w:t>
      </w:r>
      <w:bookmarkEnd w:id="1"/>
    </w:p>
    <w:p w14:paraId="1F7E2E69" w14:textId="37425C39" w:rsidR="00751119" w:rsidRPr="00D05CEB" w:rsidRDefault="00913CB7" w:rsidP="00D05CEB">
      <w:pPr>
        <w:pStyle w:val="ActNo"/>
        <w:suppressLineNumbers/>
      </w:pPr>
      <w:fldSimple w:instr=" DOCPROPERTY &quot;Category&quot;  \* MERGEFORMAT ">
        <w:r w:rsidR="00CD4C24">
          <w:t>A2019-14</w:t>
        </w:r>
      </w:fldSimple>
    </w:p>
    <w:p w14:paraId="46C730EF" w14:textId="77777777" w:rsidR="00751119" w:rsidRPr="00D05CEB" w:rsidRDefault="00751119" w:rsidP="00D05CEB">
      <w:pPr>
        <w:pStyle w:val="N-line3"/>
        <w:suppressLineNumbers/>
      </w:pPr>
    </w:p>
    <w:p w14:paraId="2720EF35" w14:textId="77777777" w:rsidR="00751119" w:rsidRPr="00D05CEB" w:rsidRDefault="003C2D1D" w:rsidP="00D05CEB">
      <w:pPr>
        <w:pStyle w:val="LongTitle"/>
        <w:suppressLineNumbers/>
      </w:pPr>
      <w:r w:rsidRPr="00D05CEB">
        <w:t>An Act to amend legislation about gaming, and for other purposes</w:t>
      </w:r>
    </w:p>
    <w:p w14:paraId="35857E53" w14:textId="77777777" w:rsidR="00751119" w:rsidRPr="00D05CEB" w:rsidRDefault="00751119" w:rsidP="00D05CEB">
      <w:pPr>
        <w:pStyle w:val="N-line3"/>
        <w:suppressLineNumbers/>
      </w:pPr>
    </w:p>
    <w:p w14:paraId="5D4C0739" w14:textId="77777777" w:rsidR="00751119" w:rsidRPr="00D05CEB" w:rsidRDefault="00751119" w:rsidP="00D05CEB">
      <w:pPr>
        <w:pStyle w:val="Placeholder"/>
        <w:suppressLineNumbers/>
      </w:pPr>
      <w:r w:rsidRPr="00D05CEB">
        <w:rPr>
          <w:rStyle w:val="charContents"/>
          <w:sz w:val="16"/>
        </w:rPr>
        <w:t xml:space="preserve">  </w:t>
      </w:r>
      <w:r w:rsidRPr="00D05CEB">
        <w:rPr>
          <w:rStyle w:val="charPage"/>
        </w:rPr>
        <w:t xml:space="preserve">  </w:t>
      </w:r>
    </w:p>
    <w:p w14:paraId="48BE0414" w14:textId="77777777" w:rsidR="00751119" w:rsidRPr="00D05CEB" w:rsidRDefault="00751119" w:rsidP="00D05CEB">
      <w:pPr>
        <w:pStyle w:val="Placeholder"/>
        <w:suppressLineNumbers/>
      </w:pPr>
      <w:r w:rsidRPr="00D05CEB">
        <w:rPr>
          <w:rStyle w:val="CharChapNo"/>
        </w:rPr>
        <w:t xml:space="preserve">  </w:t>
      </w:r>
      <w:r w:rsidRPr="00D05CEB">
        <w:rPr>
          <w:rStyle w:val="CharChapText"/>
        </w:rPr>
        <w:t xml:space="preserve">  </w:t>
      </w:r>
    </w:p>
    <w:p w14:paraId="3CAF3C19" w14:textId="77777777" w:rsidR="00751119" w:rsidRPr="00D05CEB" w:rsidRDefault="00751119" w:rsidP="00D05CEB">
      <w:pPr>
        <w:pStyle w:val="Placeholder"/>
        <w:suppressLineNumbers/>
      </w:pPr>
      <w:r w:rsidRPr="00D05CEB">
        <w:rPr>
          <w:rStyle w:val="CharPartNo"/>
        </w:rPr>
        <w:t xml:space="preserve">  </w:t>
      </w:r>
      <w:r w:rsidRPr="00D05CEB">
        <w:rPr>
          <w:rStyle w:val="CharPartText"/>
        </w:rPr>
        <w:t xml:space="preserve">  </w:t>
      </w:r>
    </w:p>
    <w:p w14:paraId="29A153D7" w14:textId="77777777" w:rsidR="00751119" w:rsidRPr="00D05CEB" w:rsidRDefault="00751119" w:rsidP="00D05CEB">
      <w:pPr>
        <w:pStyle w:val="Placeholder"/>
        <w:suppressLineNumbers/>
      </w:pPr>
      <w:r w:rsidRPr="00D05CEB">
        <w:rPr>
          <w:rStyle w:val="CharDivNo"/>
        </w:rPr>
        <w:t xml:space="preserve">  </w:t>
      </w:r>
      <w:r w:rsidRPr="00D05CEB">
        <w:rPr>
          <w:rStyle w:val="CharDivText"/>
        </w:rPr>
        <w:t xml:space="preserve">  </w:t>
      </w:r>
    </w:p>
    <w:p w14:paraId="2D1A20E5" w14:textId="77777777" w:rsidR="00751119" w:rsidRPr="00D05CEB" w:rsidRDefault="00751119" w:rsidP="00D05CEB">
      <w:pPr>
        <w:pStyle w:val="Notified"/>
        <w:suppressLineNumbers/>
      </w:pPr>
    </w:p>
    <w:p w14:paraId="5E6CB719" w14:textId="77777777" w:rsidR="00751119" w:rsidRPr="00D05CEB" w:rsidRDefault="00751119" w:rsidP="00D05CEB">
      <w:pPr>
        <w:pStyle w:val="EnactingWords"/>
        <w:suppressLineNumbers/>
      </w:pPr>
      <w:r w:rsidRPr="00D05CEB">
        <w:t>The Legislative Assembly for the Australian Capital Territory enacts as follows:</w:t>
      </w:r>
    </w:p>
    <w:p w14:paraId="0BB925FB" w14:textId="77777777" w:rsidR="00751119" w:rsidRPr="00D05CEB" w:rsidRDefault="00751119" w:rsidP="00D05CEB">
      <w:pPr>
        <w:pStyle w:val="PageBreak"/>
        <w:suppressLineNumbers/>
      </w:pPr>
      <w:r w:rsidRPr="00D05CEB">
        <w:br w:type="page"/>
      </w:r>
    </w:p>
    <w:p w14:paraId="58F2D73D" w14:textId="77777777" w:rsidR="001F368D" w:rsidRPr="00D05CEB" w:rsidRDefault="00D05CEB" w:rsidP="00D05CEB">
      <w:pPr>
        <w:pStyle w:val="AH2Part"/>
      </w:pPr>
      <w:bookmarkStart w:id="2" w:name="_Toc8993070"/>
      <w:r w:rsidRPr="00D05CEB">
        <w:rPr>
          <w:rStyle w:val="CharPartNo"/>
        </w:rPr>
        <w:lastRenderedPageBreak/>
        <w:t>Part 1</w:t>
      </w:r>
      <w:r w:rsidRPr="00D05CEB">
        <w:tab/>
      </w:r>
      <w:r w:rsidR="001F368D" w:rsidRPr="00D05CEB">
        <w:rPr>
          <w:rStyle w:val="CharPartText"/>
        </w:rPr>
        <w:t>Preliminary</w:t>
      </w:r>
      <w:bookmarkEnd w:id="2"/>
    </w:p>
    <w:p w14:paraId="77381CD1" w14:textId="77777777" w:rsidR="00751119" w:rsidRPr="00D05CEB" w:rsidRDefault="00D05CEB" w:rsidP="00D05CEB">
      <w:pPr>
        <w:pStyle w:val="AH5Sec"/>
        <w:shd w:val="pct25" w:color="auto" w:fill="auto"/>
      </w:pPr>
      <w:bookmarkStart w:id="3" w:name="_Toc8993071"/>
      <w:r w:rsidRPr="00D05CEB">
        <w:rPr>
          <w:rStyle w:val="CharSectNo"/>
        </w:rPr>
        <w:t>1</w:t>
      </w:r>
      <w:r w:rsidRPr="00D05CEB">
        <w:tab/>
      </w:r>
      <w:r w:rsidR="00751119" w:rsidRPr="00D05CEB">
        <w:t>Name of Act</w:t>
      </w:r>
      <w:bookmarkEnd w:id="3"/>
    </w:p>
    <w:p w14:paraId="3EB68014" w14:textId="230A84F1" w:rsidR="00751119" w:rsidRPr="00D05CEB" w:rsidRDefault="00751119">
      <w:pPr>
        <w:pStyle w:val="Amainreturn"/>
      </w:pPr>
      <w:r w:rsidRPr="00D05CEB">
        <w:t xml:space="preserve">This Act is the </w:t>
      </w:r>
      <w:r w:rsidRPr="00D05CEB">
        <w:rPr>
          <w:i/>
        </w:rPr>
        <w:fldChar w:fldCharType="begin"/>
      </w:r>
      <w:r w:rsidRPr="00D05CEB">
        <w:rPr>
          <w:i/>
        </w:rPr>
        <w:instrText xml:space="preserve"> TITLE</w:instrText>
      </w:r>
      <w:r w:rsidRPr="00D05CEB">
        <w:rPr>
          <w:i/>
        </w:rPr>
        <w:fldChar w:fldCharType="separate"/>
      </w:r>
      <w:r w:rsidR="00CD4C24">
        <w:rPr>
          <w:i/>
        </w:rPr>
        <w:t>Gaming Legislation Amendment Act 2019</w:t>
      </w:r>
      <w:r w:rsidRPr="00D05CEB">
        <w:rPr>
          <w:i/>
        </w:rPr>
        <w:fldChar w:fldCharType="end"/>
      </w:r>
      <w:r w:rsidRPr="00D05CEB">
        <w:t>.</w:t>
      </w:r>
    </w:p>
    <w:p w14:paraId="7A5C465F" w14:textId="77777777" w:rsidR="00751119" w:rsidRPr="00D05CEB" w:rsidRDefault="00D05CEB" w:rsidP="00D05CEB">
      <w:pPr>
        <w:pStyle w:val="AH5Sec"/>
        <w:shd w:val="pct25" w:color="auto" w:fill="auto"/>
      </w:pPr>
      <w:bookmarkStart w:id="4" w:name="_Toc8993072"/>
      <w:r w:rsidRPr="00D05CEB">
        <w:rPr>
          <w:rStyle w:val="CharSectNo"/>
        </w:rPr>
        <w:t>2</w:t>
      </w:r>
      <w:r w:rsidRPr="00D05CEB">
        <w:tab/>
      </w:r>
      <w:r w:rsidR="00751119" w:rsidRPr="00D05CEB">
        <w:t>Commencement</w:t>
      </w:r>
      <w:bookmarkEnd w:id="4"/>
    </w:p>
    <w:p w14:paraId="410492D0" w14:textId="659AC3E7" w:rsidR="00751119" w:rsidRPr="00D05CEB" w:rsidRDefault="00751119" w:rsidP="00D05CEB">
      <w:pPr>
        <w:pStyle w:val="Amainreturn"/>
        <w:keepNext/>
      </w:pPr>
      <w:r w:rsidRPr="00D05CEB">
        <w:t xml:space="preserve">This Act commences </w:t>
      </w:r>
      <w:r w:rsidR="000D0926" w:rsidRPr="00D05CEB">
        <w:t xml:space="preserve">immediately after the commencement of the </w:t>
      </w:r>
      <w:hyperlink r:id="rId16" w:tooltip="A2018-45" w:history="1">
        <w:r w:rsidR="005059F3" w:rsidRPr="00D05CEB">
          <w:rPr>
            <w:rStyle w:val="charCitHyperlinkItal"/>
          </w:rPr>
          <w:t>Gaming Legislation Amendment Act 2018</w:t>
        </w:r>
      </w:hyperlink>
      <w:r w:rsidR="00331B70" w:rsidRPr="00D05CEB">
        <w:t>, section 72</w:t>
      </w:r>
      <w:r w:rsidRPr="00D05CEB">
        <w:t>.</w:t>
      </w:r>
    </w:p>
    <w:p w14:paraId="67810968" w14:textId="7D5A5127" w:rsidR="00751119" w:rsidRPr="00D05CEB" w:rsidRDefault="00751119">
      <w:pPr>
        <w:pStyle w:val="aNote"/>
      </w:pPr>
      <w:r w:rsidRPr="00D05CEB">
        <w:rPr>
          <w:rStyle w:val="charItals"/>
        </w:rPr>
        <w:t>Note</w:t>
      </w:r>
      <w:r w:rsidRPr="00D05CEB">
        <w:rPr>
          <w:rStyle w:val="charItals"/>
        </w:rPr>
        <w:tab/>
      </w:r>
      <w:r w:rsidRPr="00D05CEB">
        <w:t xml:space="preserve">The naming and commencement provisions automatically commence on the notification day (see </w:t>
      </w:r>
      <w:hyperlink r:id="rId17" w:tooltip="A2001-14" w:history="1">
        <w:r w:rsidR="005236BF" w:rsidRPr="00D05CEB">
          <w:rPr>
            <w:rStyle w:val="charCitHyperlinkAbbrev"/>
          </w:rPr>
          <w:t>Legislation Act</w:t>
        </w:r>
      </w:hyperlink>
      <w:r w:rsidRPr="00D05CEB">
        <w:t>, s 75 (1)).</w:t>
      </w:r>
    </w:p>
    <w:p w14:paraId="5C52BE6F" w14:textId="77777777" w:rsidR="00751119" w:rsidRPr="00D05CEB" w:rsidRDefault="00D05CEB" w:rsidP="00D05CEB">
      <w:pPr>
        <w:pStyle w:val="AH5Sec"/>
        <w:shd w:val="pct25" w:color="auto" w:fill="auto"/>
      </w:pPr>
      <w:bookmarkStart w:id="5" w:name="_Toc8993073"/>
      <w:r w:rsidRPr="00D05CEB">
        <w:rPr>
          <w:rStyle w:val="CharSectNo"/>
        </w:rPr>
        <w:t>3</w:t>
      </w:r>
      <w:r w:rsidRPr="00D05CEB">
        <w:tab/>
      </w:r>
      <w:r w:rsidR="00751119" w:rsidRPr="00D05CEB">
        <w:t>Legislation amended</w:t>
      </w:r>
      <w:bookmarkEnd w:id="5"/>
    </w:p>
    <w:p w14:paraId="6D60987D" w14:textId="436CD9D8" w:rsidR="00E878BB" w:rsidRPr="00D05CEB" w:rsidRDefault="00751119" w:rsidP="00521F05">
      <w:pPr>
        <w:pStyle w:val="Amainreturn"/>
      </w:pPr>
      <w:r w:rsidRPr="00D05CEB">
        <w:t>This Act amends th</w:t>
      </w:r>
      <w:r w:rsidR="00903B06" w:rsidRPr="00D05CEB">
        <w:t xml:space="preserve">e </w:t>
      </w:r>
      <w:hyperlink r:id="rId18" w:tooltip="A1999-46" w:history="1">
        <w:r w:rsidR="005236BF" w:rsidRPr="00D05CEB">
          <w:rPr>
            <w:rStyle w:val="charCitHyperlinkItal"/>
          </w:rPr>
          <w:t>Gambling and Racing Control Act 1999</w:t>
        </w:r>
      </w:hyperlink>
      <w:r w:rsidR="00521F05" w:rsidRPr="00D05CEB">
        <w:rPr>
          <w:rStyle w:val="charItals"/>
        </w:rPr>
        <w:t xml:space="preserve"> </w:t>
      </w:r>
      <w:r w:rsidR="00521F05" w:rsidRPr="00D05CEB">
        <w:rPr>
          <w:rStyle w:val="charCitHyperlinkItal"/>
          <w:i w:val="0"/>
          <w:color w:val="auto"/>
        </w:rPr>
        <w:t xml:space="preserve">and the </w:t>
      </w:r>
      <w:hyperlink r:id="rId19" w:tooltip="A2004-34" w:history="1">
        <w:r w:rsidR="005236BF" w:rsidRPr="00D05CEB">
          <w:rPr>
            <w:rStyle w:val="charCitHyperlinkItal"/>
          </w:rPr>
          <w:t>Gaming Machine Act 2004</w:t>
        </w:r>
      </w:hyperlink>
      <w:r w:rsidR="001B1D84" w:rsidRPr="00D05CEB">
        <w:rPr>
          <w:rStyle w:val="charItals"/>
        </w:rPr>
        <w:t>.</w:t>
      </w:r>
    </w:p>
    <w:p w14:paraId="2DC6F064" w14:textId="77777777" w:rsidR="00E5427C" w:rsidRPr="00D05CEB" w:rsidRDefault="00E5427C" w:rsidP="00D05CEB">
      <w:pPr>
        <w:pStyle w:val="PageBreak"/>
        <w:suppressLineNumbers/>
      </w:pPr>
      <w:r w:rsidRPr="00D05CEB">
        <w:br w:type="page"/>
      </w:r>
    </w:p>
    <w:p w14:paraId="44010545" w14:textId="77777777" w:rsidR="00E5427C" w:rsidRPr="00D05CEB" w:rsidRDefault="00D05CEB" w:rsidP="00D05CEB">
      <w:pPr>
        <w:pStyle w:val="AH2Part"/>
      </w:pPr>
      <w:bookmarkStart w:id="6" w:name="_Toc8993074"/>
      <w:r w:rsidRPr="00D05CEB">
        <w:rPr>
          <w:rStyle w:val="CharPartNo"/>
        </w:rPr>
        <w:lastRenderedPageBreak/>
        <w:t>Part 2</w:t>
      </w:r>
      <w:r w:rsidRPr="00D05CEB">
        <w:tab/>
      </w:r>
      <w:r w:rsidR="00E5427C" w:rsidRPr="00D05CEB">
        <w:rPr>
          <w:rStyle w:val="CharPartText"/>
        </w:rPr>
        <w:t>Gambling and Racing Control Act 1999</w:t>
      </w:r>
      <w:bookmarkEnd w:id="6"/>
    </w:p>
    <w:p w14:paraId="7633F2D8" w14:textId="77777777" w:rsidR="000A38E6" w:rsidRPr="00D05CEB" w:rsidRDefault="00D05CEB" w:rsidP="00D05CEB">
      <w:pPr>
        <w:pStyle w:val="AH5Sec"/>
        <w:shd w:val="pct25" w:color="auto" w:fill="auto"/>
      </w:pPr>
      <w:bookmarkStart w:id="7" w:name="_Toc8993075"/>
      <w:r w:rsidRPr="00D05CEB">
        <w:rPr>
          <w:rStyle w:val="CharSectNo"/>
        </w:rPr>
        <w:t>4</w:t>
      </w:r>
      <w:r w:rsidRPr="00D05CEB">
        <w:tab/>
      </w:r>
      <w:r w:rsidR="000A38E6" w:rsidRPr="00D05CEB">
        <w:t>Code of practice</w:t>
      </w:r>
      <w:r w:rsidR="000A38E6" w:rsidRPr="00D05CEB">
        <w:br/>
        <w:t>Section 18 (1)</w:t>
      </w:r>
      <w:bookmarkEnd w:id="7"/>
    </w:p>
    <w:p w14:paraId="41F82CF3" w14:textId="77777777" w:rsidR="000A38E6" w:rsidRPr="00D05CEB" w:rsidRDefault="000A38E6" w:rsidP="000A38E6">
      <w:pPr>
        <w:pStyle w:val="direction"/>
      </w:pPr>
      <w:r w:rsidRPr="00D05CEB">
        <w:t>substitute</w:t>
      </w:r>
    </w:p>
    <w:p w14:paraId="68E13014" w14:textId="77777777" w:rsidR="000A38E6" w:rsidRPr="00D05CEB" w:rsidRDefault="000A38E6" w:rsidP="000A38E6">
      <w:pPr>
        <w:pStyle w:val="IMain"/>
      </w:pPr>
      <w:r w:rsidRPr="00D05CEB">
        <w:tab/>
        <w:t>(1)</w:t>
      </w:r>
      <w:r w:rsidRPr="00D05CEB">
        <w:tab/>
        <w:t xml:space="preserve">A regulation may prescribe 1 or more codes of practice to apply </w:t>
      </w:r>
      <w:r w:rsidR="00832295" w:rsidRPr="00D05CEB">
        <w:t xml:space="preserve">in relation </w:t>
      </w:r>
      <w:r w:rsidRPr="00D05CEB">
        <w:t>to the following:</w:t>
      </w:r>
    </w:p>
    <w:p w14:paraId="21FE6C40" w14:textId="77777777" w:rsidR="000A38E6" w:rsidRPr="00D05CEB" w:rsidRDefault="000A38E6" w:rsidP="000A38E6">
      <w:pPr>
        <w:pStyle w:val="Ipara"/>
      </w:pPr>
      <w:r w:rsidRPr="00D05CEB">
        <w:tab/>
        <w:t>(a)</w:t>
      </w:r>
      <w:r w:rsidRPr="00D05CEB">
        <w:tab/>
        <w:t>a person who is licensed or has a function under a gaming law;</w:t>
      </w:r>
    </w:p>
    <w:p w14:paraId="388B85D4" w14:textId="77777777" w:rsidR="000A38E6" w:rsidRPr="00D05CEB" w:rsidRDefault="000A38E6" w:rsidP="000A38E6">
      <w:pPr>
        <w:pStyle w:val="Ipara"/>
      </w:pPr>
      <w:r w:rsidRPr="00D05CEB">
        <w:tab/>
        <w:t>(b)</w:t>
      </w:r>
      <w:r w:rsidRPr="00D05CEB">
        <w:tab/>
        <w:t>a licensee’s executive</w:t>
      </w:r>
      <w:r w:rsidR="00F15F8B" w:rsidRPr="00D05CEB">
        <w:t xml:space="preserve">s </w:t>
      </w:r>
      <w:r w:rsidRPr="00D05CEB">
        <w:t>or members of a licensee’s board or management committee;</w:t>
      </w:r>
    </w:p>
    <w:p w14:paraId="5B99E0CB" w14:textId="77777777" w:rsidR="000A38E6" w:rsidRPr="00D05CEB" w:rsidRDefault="000A38E6" w:rsidP="000A38E6">
      <w:pPr>
        <w:pStyle w:val="Ipara"/>
      </w:pPr>
      <w:r w:rsidRPr="00D05CEB">
        <w:tab/>
        <w:t>(c)</w:t>
      </w:r>
      <w:r w:rsidRPr="00D05CEB">
        <w:tab/>
      </w:r>
      <w:r w:rsidR="00285294" w:rsidRPr="00D05CEB">
        <w:t xml:space="preserve">a licensee’s </w:t>
      </w:r>
      <w:r w:rsidR="00C94B18" w:rsidRPr="00D05CEB">
        <w:t>premises</w:t>
      </w:r>
      <w:r w:rsidR="00A81A05" w:rsidRPr="00D05CEB">
        <w:t xml:space="preserve"> or a worker at a licensee’s premises</w:t>
      </w:r>
      <w:r w:rsidR="00832295" w:rsidRPr="00D05CEB">
        <w:t>;</w:t>
      </w:r>
    </w:p>
    <w:p w14:paraId="3951B03A" w14:textId="77777777" w:rsidR="007122EF" w:rsidRPr="00D05CEB" w:rsidRDefault="00A81A05" w:rsidP="000A38E6">
      <w:pPr>
        <w:pStyle w:val="Ipara"/>
      </w:pPr>
      <w:r w:rsidRPr="00D05CEB">
        <w:tab/>
      </w:r>
      <w:r w:rsidR="00832295" w:rsidRPr="00D05CEB">
        <w:t>(d)</w:t>
      </w:r>
      <w:r w:rsidR="00832295" w:rsidRPr="00D05CEB">
        <w:tab/>
      </w:r>
      <w:r w:rsidR="00721A22" w:rsidRPr="00D05CEB">
        <w:t>commitments</w:t>
      </w:r>
      <w:r w:rsidR="00832295" w:rsidRPr="00D05CEB">
        <w:t xml:space="preserve"> </w:t>
      </w:r>
      <w:r w:rsidR="009E378A" w:rsidRPr="00D05CEB">
        <w:t>under the National Consumer Protection Framework.</w:t>
      </w:r>
    </w:p>
    <w:p w14:paraId="0DE26ACE" w14:textId="77777777" w:rsidR="00240220" w:rsidRPr="00D05CEB" w:rsidRDefault="00D05CEB" w:rsidP="00D05CEB">
      <w:pPr>
        <w:pStyle w:val="AH5Sec"/>
        <w:shd w:val="pct25" w:color="auto" w:fill="auto"/>
      </w:pPr>
      <w:bookmarkStart w:id="8" w:name="_Toc8993076"/>
      <w:r w:rsidRPr="00D05CEB">
        <w:rPr>
          <w:rStyle w:val="CharSectNo"/>
        </w:rPr>
        <w:t>5</w:t>
      </w:r>
      <w:r w:rsidRPr="00D05CEB">
        <w:tab/>
      </w:r>
      <w:r w:rsidR="001842E0" w:rsidRPr="00D05CEB">
        <w:t>S</w:t>
      </w:r>
      <w:r w:rsidR="00240220" w:rsidRPr="00D05CEB">
        <w:t>ection 18 (2) (</w:t>
      </w:r>
      <w:r w:rsidR="006A2237" w:rsidRPr="00D05CEB">
        <w:t>e)</w:t>
      </w:r>
      <w:bookmarkEnd w:id="8"/>
    </w:p>
    <w:p w14:paraId="42280A1F" w14:textId="77777777" w:rsidR="006A2237" w:rsidRPr="00D05CEB" w:rsidRDefault="006A2237" w:rsidP="00240220">
      <w:pPr>
        <w:pStyle w:val="direction"/>
      </w:pPr>
      <w:r w:rsidRPr="00D05CEB">
        <w:t>after</w:t>
      </w:r>
    </w:p>
    <w:p w14:paraId="15192453" w14:textId="77777777" w:rsidR="006A2237" w:rsidRPr="00D05CEB" w:rsidRDefault="006A2237" w:rsidP="006A2237">
      <w:pPr>
        <w:pStyle w:val="Amainreturn"/>
      </w:pPr>
      <w:r w:rsidRPr="00D05CEB">
        <w:t>staff</w:t>
      </w:r>
    </w:p>
    <w:p w14:paraId="00934E8F" w14:textId="77777777" w:rsidR="00240220" w:rsidRPr="00D05CEB" w:rsidRDefault="00240220" w:rsidP="006A2237">
      <w:pPr>
        <w:pStyle w:val="direction"/>
      </w:pPr>
      <w:r w:rsidRPr="00D05CEB">
        <w:t>insert</w:t>
      </w:r>
    </w:p>
    <w:p w14:paraId="2E398596" w14:textId="77777777" w:rsidR="006A2237" w:rsidRPr="00D05CEB" w:rsidRDefault="00825273" w:rsidP="006A2237">
      <w:pPr>
        <w:pStyle w:val="Amainreturn"/>
      </w:pPr>
      <w:r w:rsidRPr="00D05CEB">
        <w:t xml:space="preserve">or </w:t>
      </w:r>
      <w:r w:rsidR="006A2237" w:rsidRPr="00D05CEB">
        <w:t xml:space="preserve">executives </w:t>
      </w:r>
      <w:r w:rsidRPr="00D05CEB">
        <w:t>or members of a licensee’s board or management committee</w:t>
      </w:r>
    </w:p>
    <w:p w14:paraId="6FC6A9D3" w14:textId="77777777" w:rsidR="00C1665E" w:rsidRPr="00D05CEB" w:rsidRDefault="00D05CEB" w:rsidP="00D05CEB">
      <w:pPr>
        <w:pStyle w:val="AH5Sec"/>
        <w:shd w:val="pct25" w:color="auto" w:fill="auto"/>
      </w:pPr>
      <w:bookmarkStart w:id="9" w:name="_Toc8993077"/>
      <w:r w:rsidRPr="00D05CEB">
        <w:rPr>
          <w:rStyle w:val="CharSectNo"/>
        </w:rPr>
        <w:t>6</w:t>
      </w:r>
      <w:r w:rsidRPr="00D05CEB">
        <w:tab/>
      </w:r>
      <w:r w:rsidR="00B11B03" w:rsidRPr="00D05CEB">
        <w:t>New s</w:t>
      </w:r>
      <w:r w:rsidR="00C1665E" w:rsidRPr="00D05CEB">
        <w:t>ection 18 (2) (g</w:t>
      </w:r>
      <w:r w:rsidR="00D6020D" w:rsidRPr="00D05CEB">
        <w:t xml:space="preserve">) </w:t>
      </w:r>
      <w:r w:rsidR="00E46A9A" w:rsidRPr="00D05CEB">
        <w:t>to</w:t>
      </w:r>
      <w:r w:rsidR="00D6020D" w:rsidRPr="00D05CEB">
        <w:t xml:space="preserve"> (</w:t>
      </w:r>
      <w:r w:rsidR="00E46A9A" w:rsidRPr="00D05CEB">
        <w:t>i</w:t>
      </w:r>
      <w:r w:rsidR="00D6020D" w:rsidRPr="00D05CEB">
        <w:t>)</w:t>
      </w:r>
      <w:bookmarkEnd w:id="9"/>
    </w:p>
    <w:p w14:paraId="336E034B" w14:textId="77777777" w:rsidR="00B11B03" w:rsidRPr="00D05CEB" w:rsidRDefault="00B11B03" w:rsidP="00B11B03">
      <w:pPr>
        <w:pStyle w:val="direction"/>
      </w:pPr>
      <w:r w:rsidRPr="00D05CEB">
        <w:t>insert</w:t>
      </w:r>
    </w:p>
    <w:p w14:paraId="1E812B3D" w14:textId="77777777" w:rsidR="00434C7B" w:rsidRPr="00D05CEB" w:rsidRDefault="00B11B03" w:rsidP="00B11B03">
      <w:pPr>
        <w:pStyle w:val="Ipara"/>
      </w:pPr>
      <w:r w:rsidRPr="00D05CEB">
        <w:tab/>
        <w:t>(g)</w:t>
      </w:r>
      <w:r w:rsidRPr="00D05CEB">
        <w:tab/>
        <w:t>protection of privacy</w:t>
      </w:r>
      <w:r w:rsidR="00D6020D" w:rsidRPr="00D05CEB">
        <w:t>;</w:t>
      </w:r>
    </w:p>
    <w:p w14:paraId="5C649894" w14:textId="77777777" w:rsidR="00663D2E" w:rsidRPr="00D05CEB" w:rsidRDefault="00D6020D" w:rsidP="00B11B03">
      <w:pPr>
        <w:pStyle w:val="Ipara"/>
      </w:pPr>
      <w:r w:rsidRPr="00D05CEB">
        <w:tab/>
        <w:t>(h)</w:t>
      </w:r>
      <w:r w:rsidRPr="00D05CEB">
        <w:tab/>
      </w:r>
      <w:r w:rsidR="00414158" w:rsidRPr="00D05CEB">
        <w:t xml:space="preserve">providing </w:t>
      </w:r>
      <w:r w:rsidR="00345B54" w:rsidRPr="00D05CEB">
        <w:t xml:space="preserve">workplace </w:t>
      </w:r>
      <w:r w:rsidR="00537800" w:rsidRPr="00D05CEB">
        <w:t xml:space="preserve">rights </w:t>
      </w:r>
      <w:r w:rsidRPr="00D05CEB">
        <w:t xml:space="preserve">training </w:t>
      </w:r>
      <w:r w:rsidR="00414158" w:rsidRPr="00D05CEB">
        <w:t xml:space="preserve">for workers at </w:t>
      </w:r>
      <w:r w:rsidR="008D4AB1" w:rsidRPr="00D05CEB">
        <w:t>premises</w:t>
      </w:r>
      <w:r w:rsidR="00E429B5" w:rsidRPr="00D05CEB">
        <w:t xml:space="preserve"> of club licensees</w:t>
      </w:r>
      <w:r w:rsidR="00E46A9A" w:rsidRPr="00D05CEB">
        <w:t>;</w:t>
      </w:r>
    </w:p>
    <w:p w14:paraId="1A3E424E" w14:textId="77777777" w:rsidR="00414158" w:rsidRPr="00D05CEB" w:rsidRDefault="00832295" w:rsidP="00B11B03">
      <w:pPr>
        <w:pStyle w:val="Ipara"/>
      </w:pPr>
      <w:r w:rsidRPr="00D05CEB">
        <w:lastRenderedPageBreak/>
        <w:tab/>
      </w:r>
      <w:r w:rsidR="00414158" w:rsidRPr="00D05CEB">
        <w:t>(</w:t>
      </w:r>
      <w:r w:rsidR="00E46A9A" w:rsidRPr="00D05CEB">
        <w:t>i</w:t>
      </w:r>
      <w:r w:rsidR="00414158" w:rsidRPr="00D05CEB">
        <w:t>)</w:t>
      </w:r>
      <w:r w:rsidR="00414158" w:rsidRPr="00D05CEB">
        <w:tab/>
        <w:t xml:space="preserve">providing training </w:t>
      </w:r>
      <w:r w:rsidR="0004358C" w:rsidRPr="00D05CEB">
        <w:t>i</w:t>
      </w:r>
      <w:r w:rsidR="006A2237" w:rsidRPr="00D05CEB">
        <w:t xml:space="preserve">n corporate governance </w:t>
      </w:r>
      <w:r w:rsidR="00414158" w:rsidRPr="00D05CEB">
        <w:t xml:space="preserve">to a </w:t>
      </w:r>
      <w:r w:rsidRPr="00D05CEB">
        <w:t xml:space="preserve">club </w:t>
      </w:r>
      <w:r w:rsidR="00414158" w:rsidRPr="00D05CEB">
        <w:t>licensee’s executive</w:t>
      </w:r>
      <w:r w:rsidR="00F428AC" w:rsidRPr="00D05CEB">
        <w:t>s</w:t>
      </w:r>
      <w:r w:rsidR="00E46A9A" w:rsidRPr="00D05CEB">
        <w:t xml:space="preserve"> or member</w:t>
      </w:r>
      <w:r w:rsidR="00F428AC" w:rsidRPr="00D05CEB">
        <w:t>s</w:t>
      </w:r>
      <w:r w:rsidR="00E46A9A" w:rsidRPr="00D05CEB">
        <w:t xml:space="preserve"> of a </w:t>
      </w:r>
      <w:r w:rsidR="00656A35" w:rsidRPr="00D05CEB">
        <w:t xml:space="preserve">club </w:t>
      </w:r>
      <w:r w:rsidR="00E46A9A" w:rsidRPr="00D05CEB">
        <w:t>licensee’s board or management committee.</w:t>
      </w:r>
    </w:p>
    <w:p w14:paraId="61826A53" w14:textId="77777777" w:rsidR="00961277" w:rsidRPr="00D05CEB" w:rsidRDefault="00D05CEB" w:rsidP="00D05CEB">
      <w:pPr>
        <w:pStyle w:val="AH5Sec"/>
        <w:shd w:val="pct25" w:color="auto" w:fill="auto"/>
      </w:pPr>
      <w:bookmarkStart w:id="10" w:name="_Toc8993078"/>
      <w:r w:rsidRPr="00D05CEB">
        <w:rPr>
          <w:rStyle w:val="CharSectNo"/>
        </w:rPr>
        <w:t>7</w:t>
      </w:r>
      <w:r w:rsidRPr="00D05CEB">
        <w:tab/>
      </w:r>
      <w:r w:rsidR="00961277" w:rsidRPr="00D05CEB">
        <w:t>New section 18 (2A)</w:t>
      </w:r>
      <w:bookmarkEnd w:id="10"/>
    </w:p>
    <w:p w14:paraId="6335D0A3" w14:textId="77777777" w:rsidR="00961277" w:rsidRPr="00D05CEB" w:rsidRDefault="00961277" w:rsidP="00961277">
      <w:pPr>
        <w:pStyle w:val="direction"/>
      </w:pPr>
      <w:r w:rsidRPr="00D05CEB">
        <w:t>insert</w:t>
      </w:r>
    </w:p>
    <w:p w14:paraId="2291D8EE" w14:textId="77777777" w:rsidR="00961277" w:rsidRPr="00D05CEB" w:rsidRDefault="00961277" w:rsidP="00961277">
      <w:pPr>
        <w:pStyle w:val="IMain"/>
      </w:pPr>
      <w:r w:rsidRPr="00D05CEB">
        <w:tab/>
        <w:t>(2A)</w:t>
      </w:r>
      <w:r w:rsidRPr="00D05CEB">
        <w:tab/>
        <w:t>A code of practice may include powers of direction for the commission to ensure compliance with the code.</w:t>
      </w:r>
    </w:p>
    <w:p w14:paraId="503BE286" w14:textId="77777777" w:rsidR="00B11B03" w:rsidRPr="00D05CEB" w:rsidRDefault="00D05CEB" w:rsidP="00D05CEB">
      <w:pPr>
        <w:pStyle w:val="AH5Sec"/>
        <w:shd w:val="pct25" w:color="auto" w:fill="auto"/>
      </w:pPr>
      <w:bookmarkStart w:id="11" w:name="_Toc8993079"/>
      <w:r w:rsidRPr="00D05CEB">
        <w:rPr>
          <w:rStyle w:val="CharSectNo"/>
        </w:rPr>
        <w:t>8</w:t>
      </w:r>
      <w:r w:rsidRPr="00D05CEB">
        <w:tab/>
      </w:r>
      <w:r w:rsidR="00961277" w:rsidRPr="00D05CEB">
        <w:t>New s</w:t>
      </w:r>
      <w:r w:rsidR="00B11B03" w:rsidRPr="00D05CEB">
        <w:t>ection 18 (</w:t>
      </w:r>
      <w:r w:rsidR="00961277" w:rsidRPr="00D05CEB">
        <w:t>4</w:t>
      </w:r>
      <w:r w:rsidR="00B11B03" w:rsidRPr="00D05CEB">
        <w:t>)</w:t>
      </w:r>
      <w:bookmarkEnd w:id="11"/>
    </w:p>
    <w:p w14:paraId="246E1422" w14:textId="77777777" w:rsidR="00B11B03" w:rsidRPr="00D05CEB" w:rsidRDefault="00961277" w:rsidP="00B11B03">
      <w:pPr>
        <w:pStyle w:val="direction"/>
      </w:pPr>
      <w:r w:rsidRPr="00D05CEB">
        <w:t>insert</w:t>
      </w:r>
    </w:p>
    <w:p w14:paraId="2E0733F2" w14:textId="77777777" w:rsidR="009E378A" w:rsidRPr="00D05CEB" w:rsidRDefault="009E378A" w:rsidP="009E378A">
      <w:pPr>
        <w:pStyle w:val="IMain"/>
      </w:pPr>
      <w:r w:rsidRPr="00D05CEB">
        <w:tab/>
        <w:t>(</w:t>
      </w:r>
      <w:r w:rsidR="003B1E95" w:rsidRPr="00D05CEB">
        <w:t>4</w:t>
      </w:r>
      <w:r w:rsidRPr="00D05CEB">
        <w:t>)</w:t>
      </w:r>
      <w:r w:rsidRPr="00D05CEB">
        <w:tab/>
        <w:t>In this section:</w:t>
      </w:r>
    </w:p>
    <w:p w14:paraId="65608B5A" w14:textId="77777777" w:rsidR="00024680" w:rsidRPr="00D05CEB" w:rsidRDefault="00024680" w:rsidP="00D05CEB">
      <w:pPr>
        <w:pStyle w:val="aDef"/>
      </w:pPr>
      <w:r w:rsidRPr="00D05CEB">
        <w:rPr>
          <w:rStyle w:val="charBoldItals"/>
        </w:rPr>
        <w:t>National Consumer Protection Framework</w:t>
      </w:r>
      <w:r w:rsidRPr="00D05CEB">
        <w:t xml:space="preserve"> means the </w:t>
      </w:r>
      <w:r w:rsidR="00F76135" w:rsidRPr="00D05CEB">
        <w:t>National Consumer Protection Framework for Online Wagering in Australia</w:t>
      </w:r>
      <w:r w:rsidR="00F41955" w:rsidRPr="00D05CEB">
        <w:t>,</w:t>
      </w:r>
      <w:r w:rsidR="00F76135" w:rsidRPr="00D05CEB">
        <w:t xml:space="preserve"> </w:t>
      </w:r>
      <w:r w:rsidRPr="00D05CEB">
        <w:t>National Policy Statement</w:t>
      </w:r>
      <w:r w:rsidR="0069705E" w:rsidRPr="00D05CEB">
        <w:t xml:space="preserve"> of Australian Governments,</w:t>
      </w:r>
      <w:r w:rsidR="002D302C" w:rsidRPr="00D05CEB">
        <w:t xml:space="preserve"> as</w:t>
      </w:r>
      <w:r w:rsidR="00C83D6C" w:rsidRPr="00D05CEB">
        <w:t xml:space="preserve"> in force from time to time</w:t>
      </w:r>
      <w:r w:rsidR="00F76135" w:rsidRPr="00D05CEB">
        <w:t>.</w:t>
      </w:r>
    </w:p>
    <w:p w14:paraId="43CEDDA0" w14:textId="77777777" w:rsidR="00434C7B" w:rsidRPr="00D05CEB" w:rsidRDefault="00D05CEB" w:rsidP="00D05CEB">
      <w:pPr>
        <w:pStyle w:val="AH5Sec"/>
        <w:shd w:val="pct25" w:color="auto" w:fill="auto"/>
      </w:pPr>
      <w:bookmarkStart w:id="12" w:name="_Toc8993080"/>
      <w:r w:rsidRPr="00D05CEB">
        <w:rPr>
          <w:rStyle w:val="CharSectNo"/>
        </w:rPr>
        <w:t>9</w:t>
      </w:r>
      <w:r w:rsidRPr="00D05CEB">
        <w:tab/>
      </w:r>
      <w:r w:rsidR="00A00C85" w:rsidRPr="00D05CEB">
        <w:t>Education and counselling</w:t>
      </w:r>
      <w:r w:rsidR="00A00C85" w:rsidRPr="00D05CEB">
        <w:br/>
      </w:r>
      <w:r w:rsidR="006433AA" w:rsidRPr="00D05CEB">
        <w:t>S</w:t>
      </w:r>
      <w:r w:rsidR="00434C7B" w:rsidRPr="00D05CEB">
        <w:t>ection 1</w:t>
      </w:r>
      <w:r w:rsidR="003D678C" w:rsidRPr="00D05CEB">
        <w:t>9</w:t>
      </w:r>
      <w:r w:rsidR="00434C7B" w:rsidRPr="00D05CEB">
        <w:t xml:space="preserve"> (</w:t>
      </w:r>
      <w:r w:rsidR="003D678C" w:rsidRPr="00D05CEB">
        <w:t>1</w:t>
      </w:r>
      <w:r w:rsidR="00434C7B" w:rsidRPr="00D05CEB">
        <w:t>)</w:t>
      </w:r>
      <w:r w:rsidR="003D678C" w:rsidRPr="00D05CEB">
        <w:t xml:space="preserve"> (b) (iii)</w:t>
      </w:r>
      <w:bookmarkEnd w:id="12"/>
    </w:p>
    <w:p w14:paraId="72192C79" w14:textId="77777777" w:rsidR="00434C7B" w:rsidRPr="00D05CEB" w:rsidRDefault="00A219CE" w:rsidP="00434C7B">
      <w:pPr>
        <w:pStyle w:val="direction"/>
      </w:pPr>
      <w:r w:rsidRPr="00D05CEB">
        <w:t>substitute</w:t>
      </w:r>
    </w:p>
    <w:p w14:paraId="4ACC06A2" w14:textId="77777777" w:rsidR="00434C7B" w:rsidRPr="00D05CEB" w:rsidRDefault="00A219CE" w:rsidP="00A219CE">
      <w:pPr>
        <w:pStyle w:val="Isubpara"/>
      </w:pPr>
      <w:r w:rsidRPr="00D05CEB">
        <w:tab/>
        <w:t>(iii)</w:t>
      </w:r>
      <w:r w:rsidRPr="00D05CEB">
        <w:tab/>
      </w:r>
      <w:r w:rsidR="00A00C85" w:rsidRPr="00D05CEB">
        <w:t xml:space="preserve">about </w:t>
      </w:r>
      <w:r w:rsidRPr="00D05CEB">
        <w:t>gambling harm</w:t>
      </w:r>
      <w:r w:rsidR="00434C7B" w:rsidRPr="00D05CEB">
        <w:t>.</w:t>
      </w:r>
    </w:p>
    <w:p w14:paraId="10274541" w14:textId="77777777" w:rsidR="00F30217" w:rsidRPr="00D05CEB" w:rsidRDefault="00D05CEB" w:rsidP="00D05CEB">
      <w:pPr>
        <w:pStyle w:val="AH5Sec"/>
        <w:shd w:val="pct25" w:color="auto" w:fill="auto"/>
      </w:pPr>
      <w:bookmarkStart w:id="13" w:name="_Toc8993081"/>
      <w:r w:rsidRPr="00D05CEB">
        <w:rPr>
          <w:rStyle w:val="CharSectNo"/>
        </w:rPr>
        <w:t>10</w:t>
      </w:r>
      <w:r w:rsidRPr="00D05CEB">
        <w:tab/>
      </w:r>
      <w:r w:rsidR="00F30217" w:rsidRPr="00D05CEB">
        <w:t>Permitted disclosures to particular people</w:t>
      </w:r>
      <w:r w:rsidR="00F30217" w:rsidRPr="00D05CEB">
        <w:br/>
      </w:r>
      <w:r w:rsidR="00B2467A" w:rsidRPr="00D05CEB">
        <w:t>New section 37 (d) (i</w:t>
      </w:r>
      <w:r w:rsidR="006B0DF8" w:rsidRPr="00D05CEB">
        <w:t>iia</w:t>
      </w:r>
      <w:r w:rsidR="00B2467A" w:rsidRPr="00D05CEB">
        <w:t>)</w:t>
      </w:r>
      <w:bookmarkEnd w:id="13"/>
    </w:p>
    <w:p w14:paraId="4D987E44" w14:textId="77777777" w:rsidR="00F30217" w:rsidRPr="00D05CEB" w:rsidRDefault="00B2467A" w:rsidP="00F30217">
      <w:pPr>
        <w:pStyle w:val="direction"/>
      </w:pPr>
      <w:r w:rsidRPr="00D05CEB">
        <w:t>insert</w:t>
      </w:r>
    </w:p>
    <w:p w14:paraId="6E30E49F" w14:textId="41EE1B9F" w:rsidR="00F30217" w:rsidRPr="00D05CEB" w:rsidRDefault="00F30217" w:rsidP="00F30217">
      <w:pPr>
        <w:pStyle w:val="Isubpara"/>
      </w:pPr>
      <w:r w:rsidRPr="00D05CEB">
        <w:tab/>
        <w:t>(i</w:t>
      </w:r>
      <w:r w:rsidR="006B0DF8" w:rsidRPr="00D05CEB">
        <w:t>iia</w:t>
      </w:r>
      <w:r w:rsidRPr="00D05CEB">
        <w:t>)</w:t>
      </w:r>
      <w:r w:rsidRPr="00D05CEB">
        <w:tab/>
      </w:r>
      <w:r w:rsidR="00B2467A" w:rsidRPr="00D05CEB">
        <w:t xml:space="preserve">for the purpose of administering the </w:t>
      </w:r>
      <w:hyperlink r:id="rId20" w:tooltip="A2004-34" w:history="1">
        <w:r w:rsidR="005236BF" w:rsidRPr="00D05CEB">
          <w:rPr>
            <w:rStyle w:val="charCitHyperlinkItal"/>
          </w:rPr>
          <w:t>Gaming Machine Act 2004</w:t>
        </w:r>
      </w:hyperlink>
      <w:r w:rsidR="00B2467A" w:rsidRPr="00D05CEB">
        <w:t>, division 11.3 (Diversification and sustainability support fund)—</w:t>
      </w:r>
      <w:r w:rsidR="00496DBA" w:rsidRPr="00D05CEB">
        <w:t xml:space="preserve">a member of the advisory board under that division, </w:t>
      </w:r>
      <w:r w:rsidR="00BD0CB8" w:rsidRPr="00D05CEB">
        <w:t>a public servant</w:t>
      </w:r>
      <w:r w:rsidR="00B2467A" w:rsidRPr="00D05CEB">
        <w:t>,</w:t>
      </w:r>
      <w:r w:rsidR="004D797D" w:rsidRPr="00D05CEB">
        <w:t xml:space="preserve"> the commission </w:t>
      </w:r>
      <w:r w:rsidR="00496DBA" w:rsidRPr="00D05CEB">
        <w:t xml:space="preserve">or </w:t>
      </w:r>
      <w:r w:rsidR="004D797D" w:rsidRPr="00D05CEB">
        <w:t>the Minister</w:t>
      </w:r>
      <w:r w:rsidR="002D302C" w:rsidRPr="00D05CEB">
        <w:t>;</w:t>
      </w:r>
    </w:p>
    <w:p w14:paraId="64BF9382" w14:textId="77777777" w:rsidR="00F02544" w:rsidRPr="00D05CEB" w:rsidRDefault="00D05CEB" w:rsidP="00D05CEB">
      <w:pPr>
        <w:pStyle w:val="AH5Sec"/>
        <w:shd w:val="pct25" w:color="auto" w:fill="auto"/>
        <w:rPr>
          <w:rStyle w:val="charItals"/>
        </w:rPr>
      </w:pPr>
      <w:bookmarkStart w:id="14" w:name="_Toc8993082"/>
      <w:r w:rsidRPr="00D05CEB">
        <w:rPr>
          <w:rStyle w:val="CharSectNo"/>
        </w:rPr>
        <w:lastRenderedPageBreak/>
        <w:t>11</w:t>
      </w:r>
      <w:r w:rsidRPr="00D05CEB">
        <w:rPr>
          <w:rStyle w:val="charItals"/>
          <w:i w:val="0"/>
        </w:rPr>
        <w:tab/>
      </w:r>
      <w:r w:rsidR="00F02544" w:rsidRPr="00D05CEB">
        <w:t xml:space="preserve">Dictionary, new definition of </w:t>
      </w:r>
      <w:r w:rsidR="002F50AA" w:rsidRPr="00D05CEB">
        <w:rPr>
          <w:rStyle w:val="charItals"/>
        </w:rPr>
        <w:t>club licensee</w:t>
      </w:r>
      <w:bookmarkEnd w:id="14"/>
    </w:p>
    <w:p w14:paraId="248AC3DC" w14:textId="77777777" w:rsidR="00F02544" w:rsidRPr="00D05CEB" w:rsidRDefault="00F02544" w:rsidP="00F02544">
      <w:pPr>
        <w:pStyle w:val="direction"/>
      </w:pPr>
      <w:r w:rsidRPr="00D05CEB">
        <w:t>insert</w:t>
      </w:r>
    </w:p>
    <w:p w14:paraId="7A889C65" w14:textId="66A668AB" w:rsidR="002F50AA" w:rsidRPr="00D05CEB" w:rsidRDefault="00F02544" w:rsidP="00D05CEB">
      <w:pPr>
        <w:pStyle w:val="aDef"/>
      </w:pPr>
      <w:r w:rsidRPr="00D05CEB">
        <w:rPr>
          <w:rStyle w:val="charBoldItals"/>
        </w:rPr>
        <w:t>club licensee</w:t>
      </w:r>
      <w:r w:rsidRPr="00D05CEB">
        <w:t xml:space="preserve"> means a licensee that is a club under the </w:t>
      </w:r>
      <w:hyperlink r:id="rId21" w:tooltip="A2004-34" w:history="1">
        <w:r w:rsidR="005236BF" w:rsidRPr="00D05CEB">
          <w:rPr>
            <w:rStyle w:val="charCitHyperlinkItal"/>
          </w:rPr>
          <w:t>Gaming Machine Act 2004</w:t>
        </w:r>
      </w:hyperlink>
      <w:r w:rsidRPr="00D05CEB">
        <w:t>.</w:t>
      </w:r>
    </w:p>
    <w:p w14:paraId="65E4C7D9" w14:textId="77777777" w:rsidR="00B37728" w:rsidRPr="00D05CEB" w:rsidRDefault="00D05CEB" w:rsidP="00D05CEB">
      <w:pPr>
        <w:pStyle w:val="AH5Sec"/>
        <w:shd w:val="pct25" w:color="auto" w:fill="auto"/>
        <w:rPr>
          <w:rStyle w:val="charItals"/>
        </w:rPr>
      </w:pPr>
      <w:bookmarkStart w:id="15" w:name="_Toc8993083"/>
      <w:r w:rsidRPr="00D05CEB">
        <w:rPr>
          <w:rStyle w:val="CharSectNo"/>
        </w:rPr>
        <w:t>12</w:t>
      </w:r>
      <w:r w:rsidRPr="00D05CEB">
        <w:rPr>
          <w:rStyle w:val="charItals"/>
          <w:i w:val="0"/>
        </w:rPr>
        <w:tab/>
      </w:r>
      <w:r w:rsidR="00534E72" w:rsidRPr="00D05CEB">
        <w:t>Dictionary</w:t>
      </w:r>
      <w:r w:rsidR="00B37728" w:rsidRPr="00D05CEB">
        <w:t xml:space="preserve">, new definition of </w:t>
      </w:r>
      <w:r w:rsidR="00B37728" w:rsidRPr="00D05CEB">
        <w:rPr>
          <w:rStyle w:val="charItals"/>
        </w:rPr>
        <w:t>workplace</w:t>
      </w:r>
      <w:r w:rsidR="0043154C" w:rsidRPr="00D05CEB">
        <w:rPr>
          <w:rStyle w:val="charItals"/>
        </w:rPr>
        <w:t xml:space="preserve"> rights</w:t>
      </w:r>
      <w:r w:rsidR="00B37728" w:rsidRPr="00D05CEB">
        <w:rPr>
          <w:rStyle w:val="charItals"/>
        </w:rPr>
        <w:t xml:space="preserve"> </w:t>
      </w:r>
      <w:r w:rsidR="00345B54" w:rsidRPr="00D05CEB">
        <w:rPr>
          <w:rStyle w:val="charItals"/>
        </w:rPr>
        <w:t>training</w:t>
      </w:r>
      <w:bookmarkEnd w:id="15"/>
    </w:p>
    <w:p w14:paraId="14D3C519" w14:textId="77777777" w:rsidR="00B37728" w:rsidRPr="00D05CEB" w:rsidRDefault="00B37728" w:rsidP="00B37728">
      <w:pPr>
        <w:pStyle w:val="direction"/>
      </w:pPr>
      <w:r w:rsidRPr="00D05CEB">
        <w:t>insert</w:t>
      </w:r>
    </w:p>
    <w:p w14:paraId="1B3D0DD3" w14:textId="77777777" w:rsidR="00B37728" w:rsidRPr="00D05CEB" w:rsidRDefault="00B37728" w:rsidP="00D05CEB">
      <w:pPr>
        <w:pStyle w:val="aDef"/>
      </w:pPr>
      <w:r w:rsidRPr="00D05CEB">
        <w:rPr>
          <w:rStyle w:val="charBoldItals"/>
        </w:rPr>
        <w:t>workplace</w:t>
      </w:r>
      <w:r w:rsidR="0043154C" w:rsidRPr="00D05CEB">
        <w:rPr>
          <w:rStyle w:val="charBoldItals"/>
        </w:rPr>
        <w:t xml:space="preserve"> rights</w:t>
      </w:r>
      <w:r w:rsidRPr="00D05CEB">
        <w:rPr>
          <w:rStyle w:val="charBoldItals"/>
        </w:rPr>
        <w:t xml:space="preserve"> </w:t>
      </w:r>
      <w:r w:rsidR="00345B54" w:rsidRPr="00D05CEB">
        <w:rPr>
          <w:rStyle w:val="charBoldItals"/>
        </w:rPr>
        <w:t>training</w:t>
      </w:r>
      <w:r w:rsidRPr="00D05CEB">
        <w:rPr>
          <w:rStyle w:val="charBoldItals"/>
        </w:rPr>
        <w:t xml:space="preserve"> </w:t>
      </w:r>
      <w:r w:rsidRPr="00D05CEB">
        <w:t>means</w:t>
      </w:r>
      <w:r w:rsidR="00345B54" w:rsidRPr="00D05CEB">
        <w:t xml:space="preserve"> training on</w:t>
      </w:r>
      <w:r w:rsidRPr="00D05CEB">
        <w:t xml:space="preserve"> rights and obligation</w:t>
      </w:r>
      <w:r w:rsidR="004B39D5" w:rsidRPr="00D05CEB">
        <w:t xml:space="preserve">s </w:t>
      </w:r>
      <w:r w:rsidRPr="00D05CEB">
        <w:t xml:space="preserve">under laws in force in the </w:t>
      </w:r>
      <w:r w:rsidR="00020118" w:rsidRPr="00D05CEB">
        <w:t>ACT</w:t>
      </w:r>
      <w:r w:rsidR="004B39D5" w:rsidRPr="00D05CEB">
        <w:t xml:space="preserve"> that apply </w:t>
      </w:r>
      <w:r w:rsidR="00020118" w:rsidRPr="00D05CEB">
        <w:t>in relation to</w:t>
      </w:r>
      <w:r w:rsidR="004B39D5" w:rsidRPr="00D05CEB">
        <w:t xml:space="preserve"> </w:t>
      </w:r>
      <w:r w:rsidR="00A414A2" w:rsidRPr="00D05CEB">
        <w:t xml:space="preserve">workers at </w:t>
      </w:r>
      <w:r w:rsidR="00F02544" w:rsidRPr="00D05CEB">
        <w:t>premises of club licensees</w:t>
      </w:r>
      <w:r w:rsidRPr="00D05CEB">
        <w:t>.</w:t>
      </w:r>
    </w:p>
    <w:p w14:paraId="104824E8" w14:textId="77777777" w:rsidR="0047633E" w:rsidRPr="00D05CEB" w:rsidRDefault="0047633E" w:rsidP="00153FF8">
      <w:pPr>
        <w:pStyle w:val="aExamHdgss"/>
      </w:pPr>
      <w:r w:rsidRPr="00D05CEB">
        <w:t>Examples</w:t>
      </w:r>
      <w:r w:rsidR="0004358C" w:rsidRPr="00D05CEB">
        <w:t>—rights and obligations</w:t>
      </w:r>
    </w:p>
    <w:p w14:paraId="3ABC962C" w14:textId="77777777" w:rsidR="00A81A05" w:rsidRPr="00D05CEB" w:rsidRDefault="00D05CEB" w:rsidP="00D05CEB">
      <w:pPr>
        <w:pStyle w:val="aExamBulletss"/>
        <w:tabs>
          <w:tab w:val="left" w:pos="1500"/>
        </w:tabs>
      </w:pPr>
      <w:r w:rsidRPr="00D05CEB">
        <w:rPr>
          <w:rFonts w:ascii="Symbol" w:hAnsi="Symbol"/>
        </w:rPr>
        <w:t></w:t>
      </w:r>
      <w:r w:rsidRPr="00D05CEB">
        <w:rPr>
          <w:rFonts w:ascii="Symbol" w:hAnsi="Symbol"/>
        </w:rPr>
        <w:tab/>
      </w:r>
      <w:r w:rsidR="00A81A05" w:rsidRPr="00D05CEB">
        <w:t>employment agreements</w:t>
      </w:r>
    </w:p>
    <w:p w14:paraId="6FD9F12B" w14:textId="77777777" w:rsidR="00B37728" w:rsidRPr="00D05CEB" w:rsidRDefault="00D05CEB" w:rsidP="00D05CEB">
      <w:pPr>
        <w:pStyle w:val="aExamBulletss"/>
        <w:tabs>
          <w:tab w:val="left" w:pos="1500"/>
        </w:tabs>
      </w:pPr>
      <w:r w:rsidRPr="00D05CEB">
        <w:rPr>
          <w:rFonts w:ascii="Symbol" w:hAnsi="Symbol"/>
        </w:rPr>
        <w:t></w:t>
      </w:r>
      <w:r w:rsidRPr="00D05CEB">
        <w:rPr>
          <w:rFonts w:ascii="Symbol" w:hAnsi="Symbol"/>
        </w:rPr>
        <w:tab/>
      </w:r>
      <w:r w:rsidR="00B37728" w:rsidRPr="00D05CEB">
        <w:t>minimum wages and employment conditions</w:t>
      </w:r>
    </w:p>
    <w:p w14:paraId="17060100" w14:textId="77777777" w:rsidR="004B39D5" w:rsidRPr="00D05CEB" w:rsidRDefault="00D05CEB" w:rsidP="00D05CEB">
      <w:pPr>
        <w:pStyle w:val="aExamBulletss"/>
        <w:tabs>
          <w:tab w:val="left" w:pos="1500"/>
        </w:tabs>
      </w:pPr>
      <w:r w:rsidRPr="00D05CEB">
        <w:rPr>
          <w:rFonts w:ascii="Symbol" w:hAnsi="Symbol"/>
        </w:rPr>
        <w:t></w:t>
      </w:r>
      <w:r w:rsidRPr="00D05CEB">
        <w:rPr>
          <w:rFonts w:ascii="Symbol" w:hAnsi="Symbol"/>
        </w:rPr>
        <w:tab/>
      </w:r>
      <w:r w:rsidR="00B37728" w:rsidRPr="00D05CEB">
        <w:t>termination of employment agreements</w:t>
      </w:r>
    </w:p>
    <w:p w14:paraId="5C611293" w14:textId="77777777" w:rsidR="00F02544" w:rsidRDefault="00D05CEB" w:rsidP="00D05CEB">
      <w:pPr>
        <w:pStyle w:val="aExamBulletss"/>
        <w:tabs>
          <w:tab w:val="left" w:pos="1500"/>
        </w:tabs>
      </w:pPr>
      <w:r w:rsidRPr="00D05CEB">
        <w:rPr>
          <w:rFonts w:ascii="Symbol" w:hAnsi="Symbol"/>
        </w:rPr>
        <w:t></w:t>
      </w:r>
      <w:r w:rsidRPr="00D05CEB">
        <w:rPr>
          <w:rFonts w:ascii="Symbol" w:hAnsi="Symbol"/>
        </w:rPr>
        <w:tab/>
      </w:r>
      <w:r w:rsidR="00B37728" w:rsidRPr="00D05CEB">
        <w:t>workplace safety</w:t>
      </w:r>
    </w:p>
    <w:p w14:paraId="13126660" w14:textId="77777777" w:rsidR="008B69EA" w:rsidRPr="008B69EA" w:rsidRDefault="008B69EA" w:rsidP="000C5625">
      <w:pPr>
        <w:pStyle w:val="PageBreak"/>
        <w:suppressLineNumbers/>
      </w:pPr>
      <w:r w:rsidRPr="008B69EA">
        <w:br w:type="page"/>
      </w:r>
    </w:p>
    <w:p w14:paraId="43EE239A" w14:textId="77777777" w:rsidR="0096612B" w:rsidRPr="00D05CEB" w:rsidRDefault="00D05CEB" w:rsidP="00D05CEB">
      <w:pPr>
        <w:pStyle w:val="AH2Part"/>
      </w:pPr>
      <w:bookmarkStart w:id="16" w:name="_Toc8993084"/>
      <w:r w:rsidRPr="00D05CEB">
        <w:rPr>
          <w:rStyle w:val="CharPartNo"/>
        </w:rPr>
        <w:lastRenderedPageBreak/>
        <w:t>Part 3</w:t>
      </w:r>
      <w:r w:rsidRPr="00D05CEB">
        <w:tab/>
      </w:r>
      <w:r w:rsidR="001C45DA" w:rsidRPr="00D05CEB">
        <w:rPr>
          <w:rStyle w:val="CharPartText"/>
        </w:rPr>
        <w:t>Gaming Machine Act 2004</w:t>
      </w:r>
      <w:bookmarkEnd w:id="16"/>
    </w:p>
    <w:p w14:paraId="21D8A3AA" w14:textId="77777777" w:rsidR="0096612B" w:rsidRPr="00D05CEB" w:rsidRDefault="00D05CEB" w:rsidP="00D05CEB">
      <w:pPr>
        <w:pStyle w:val="AH5Sec"/>
        <w:shd w:val="pct25" w:color="auto" w:fill="auto"/>
      </w:pPr>
      <w:bookmarkStart w:id="17" w:name="_Toc8993085"/>
      <w:r w:rsidRPr="00D05CEB">
        <w:rPr>
          <w:rStyle w:val="CharSectNo"/>
        </w:rPr>
        <w:t>13</w:t>
      </w:r>
      <w:r w:rsidRPr="00D05CEB">
        <w:tab/>
      </w:r>
      <w:r w:rsidR="0096612B" w:rsidRPr="00D05CEB">
        <w:t xml:space="preserve">Section </w:t>
      </w:r>
      <w:r w:rsidR="000741AD" w:rsidRPr="00D05CEB">
        <w:t>10F heading</w:t>
      </w:r>
      <w:bookmarkEnd w:id="17"/>
    </w:p>
    <w:p w14:paraId="0F0B66A2" w14:textId="77777777" w:rsidR="0096612B" w:rsidRPr="00D05CEB" w:rsidRDefault="0096612B" w:rsidP="0096612B">
      <w:pPr>
        <w:pStyle w:val="direction"/>
      </w:pPr>
      <w:r w:rsidRPr="00D05CEB">
        <w:t>substitute</w:t>
      </w:r>
    </w:p>
    <w:p w14:paraId="436D1F55" w14:textId="77777777" w:rsidR="0096612B" w:rsidRPr="00D05CEB" w:rsidRDefault="000741AD" w:rsidP="0096612B">
      <w:pPr>
        <w:pStyle w:val="IH5Sec"/>
      </w:pPr>
      <w:r w:rsidRPr="00D05CEB">
        <w:t>10F</w:t>
      </w:r>
      <w:r w:rsidR="0096612B" w:rsidRPr="00D05CEB">
        <w:tab/>
      </w:r>
      <w:r w:rsidRPr="00D05CEB">
        <w:t>Offence</w:t>
      </w:r>
      <w:r w:rsidR="0096612B" w:rsidRPr="00D05CEB">
        <w:t>—</w:t>
      </w:r>
      <w:r w:rsidR="004D6952" w:rsidRPr="00D05CEB">
        <w:t>operating gaming machine if</w:t>
      </w:r>
      <w:r w:rsidRPr="00D05CEB">
        <w:t xml:space="preserve"> authorisation surrendered</w:t>
      </w:r>
    </w:p>
    <w:p w14:paraId="4C57C87C" w14:textId="77777777" w:rsidR="00BA16CB" w:rsidRPr="00D05CEB" w:rsidRDefault="00D05CEB" w:rsidP="00D05CEB">
      <w:pPr>
        <w:pStyle w:val="AH5Sec"/>
        <w:shd w:val="pct25" w:color="auto" w:fill="auto"/>
      </w:pPr>
      <w:bookmarkStart w:id="18" w:name="_Toc8993086"/>
      <w:r w:rsidRPr="00D05CEB">
        <w:rPr>
          <w:rStyle w:val="CharSectNo"/>
        </w:rPr>
        <w:t>14</w:t>
      </w:r>
      <w:r w:rsidRPr="00D05CEB">
        <w:tab/>
      </w:r>
      <w:r w:rsidR="007824F2" w:rsidRPr="00D05CEB">
        <w:t>Transferring an authorisation certificate</w:t>
      </w:r>
      <w:r w:rsidR="007824F2" w:rsidRPr="00D05CEB">
        <w:br/>
      </w:r>
      <w:r w:rsidR="00C57927" w:rsidRPr="00D05CEB">
        <w:t>Section 37E</w:t>
      </w:r>
      <w:r w:rsidR="0092509C" w:rsidRPr="00D05CEB">
        <w:t xml:space="preserve"> (2)</w:t>
      </w:r>
      <w:r w:rsidR="00C57927" w:rsidRPr="00D05CEB">
        <w:t>, note</w:t>
      </w:r>
      <w:bookmarkEnd w:id="18"/>
    </w:p>
    <w:p w14:paraId="5EB31742" w14:textId="77777777" w:rsidR="00BA16CB" w:rsidRPr="00D05CEB" w:rsidRDefault="00C57927" w:rsidP="00BA16CB">
      <w:pPr>
        <w:pStyle w:val="direction"/>
      </w:pPr>
      <w:r w:rsidRPr="00D05CEB">
        <w:t>substitute</w:t>
      </w:r>
    </w:p>
    <w:p w14:paraId="1790337E" w14:textId="77777777" w:rsidR="00C57927" w:rsidRPr="00D05CEB" w:rsidRDefault="00C57927" w:rsidP="00C57927">
      <w:pPr>
        <w:pStyle w:val="aNote"/>
      </w:pPr>
      <w:r w:rsidRPr="00D05CEB">
        <w:rPr>
          <w:rStyle w:val="charItals"/>
        </w:rPr>
        <w:t>Note</w:t>
      </w:r>
      <w:r w:rsidRPr="00D05CEB">
        <w:rPr>
          <w:rStyle w:val="charItals"/>
        </w:rPr>
        <w:tab/>
      </w:r>
      <w:r w:rsidRPr="00D05CEB">
        <w:t>Amounts are payable by licensees unde</w:t>
      </w:r>
      <w:r w:rsidR="00883531" w:rsidRPr="00D05CEB">
        <w:t>r provisions including s 143, s </w:t>
      </w:r>
      <w:r w:rsidRPr="00D05CEB">
        <w:t>159 and s 172B.</w:t>
      </w:r>
    </w:p>
    <w:p w14:paraId="12142D90" w14:textId="77777777" w:rsidR="00FD034F" w:rsidRPr="00D05CEB" w:rsidRDefault="00D05CEB" w:rsidP="00D05CEB">
      <w:pPr>
        <w:pStyle w:val="AH5Sec"/>
        <w:shd w:val="pct25" w:color="auto" w:fill="auto"/>
      </w:pPr>
      <w:bookmarkStart w:id="19" w:name="_Toc8993087"/>
      <w:r w:rsidRPr="00D05CEB">
        <w:rPr>
          <w:rStyle w:val="CharSectNo"/>
        </w:rPr>
        <w:t>15</w:t>
      </w:r>
      <w:r w:rsidRPr="00D05CEB">
        <w:tab/>
      </w:r>
      <w:r w:rsidR="00FD034F" w:rsidRPr="00D05CEB">
        <w:t>Section 127T heading</w:t>
      </w:r>
      <w:bookmarkEnd w:id="19"/>
    </w:p>
    <w:p w14:paraId="2B24970D" w14:textId="77777777" w:rsidR="00FD034F" w:rsidRPr="00D05CEB" w:rsidRDefault="00FD034F" w:rsidP="00FD034F">
      <w:pPr>
        <w:pStyle w:val="direction"/>
      </w:pPr>
      <w:r w:rsidRPr="00D05CEB">
        <w:t>substitute</w:t>
      </w:r>
    </w:p>
    <w:p w14:paraId="35C387DE" w14:textId="77777777" w:rsidR="00FD034F" w:rsidRPr="00D05CEB" w:rsidRDefault="00FD034F" w:rsidP="00FD034F">
      <w:pPr>
        <w:pStyle w:val="IH5Sec"/>
      </w:pPr>
      <w:r w:rsidRPr="00D05CEB">
        <w:t>127T</w:t>
      </w:r>
      <w:r w:rsidRPr="00D05CEB">
        <w:tab/>
        <w:t>Storage permit—conditions</w:t>
      </w:r>
    </w:p>
    <w:p w14:paraId="294027B1" w14:textId="77777777" w:rsidR="00FD034F" w:rsidRPr="00D05CEB" w:rsidRDefault="00D05CEB" w:rsidP="00D05CEB">
      <w:pPr>
        <w:pStyle w:val="AH5Sec"/>
        <w:shd w:val="pct25" w:color="auto" w:fill="auto"/>
      </w:pPr>
      <w:bookmarkStart w:id="20" w:name="_Toc8993088"/>
      <w:r w:rsidRPr="00D05CEB">
        <w:rPr>
          <w:rStyle w:val="CharSectNo"/>
        </w:rPr>
        <w:t>16</w:t>
      </w:r>
      <w:r w:rsidRPr="00D05CEB">
        <w:tab/>
      </w:r>
      <w:r w:rsidR="00C30193" w:rsidRPr="00D05CEB">
        <w:t>Section 127U</w:t>
      </w:r>
      <w:r w:rsidR="00FD034F" w:rsidRPr="00D05CEB">
        <w:t xml:space="preserve"> heading</w:t>
      </w:r>
      <w:bookmarkEnd w:id="20"/>
    </w:p>
    <w:p w14:paraId="1D3F7530" w14:textId="77777777" w:rsidR="00FD034F" w:rsidRPr="00D05CEB" w:rsidRDefault="00FD034F" w:rsidP="00FD034F">
      <w:pPr>
        <w:pStyle w:val="direction"/>
      </w:pPr>
      <w:r w:rsidRPr="00D05CEB">
        <w:t>substitute</w:t>
      </w:r>
    </w:p>
    <w:p w14:paraId="267F7BA5" w14:textId="77777777" w:rsidR="00FD034F" w:rsidRPr="00D05CEB" w:rsidRDefault="00C30193" w:rsidP="00C30193">
      <w:pPr>
        <w:pStyle w:val="IH5Sec"/>
      </w:pPr>
      <w:r w:rsidRPr="00D05CEB">
        <w:t>127U</w:t>
      </w:r>
      <w:r w:rsidRPr="00D05CEB">
        <w:tab/>
      </w:r>
      <w:r w:rsidR="00FD034F" w:rsidRPr="00D05CEB">
        <w:t>Storage permit—</w:t>
      </w:r>
      <w:r w:rsidRPr="00D05CEB">
        <w:t>term</w:t>
      </w:r>
    </w:p>
    <w:p w14:paraId="03B72E2E" w14:textId="77777777" w:rsidR="00C30193" w:rsidRPr="00D05CEB" w:rsidRDefault="00D05CEB" w:rsidP="00D05CEB">
      <w:pPr>
        <w:pStyle w:val="AH5Sec"/>
        <w:shd w:val="pct25" w:color="auto" w:fill="auto"/>
      </w:pPr>
      <w:bookmarkStart w:id="21" w:name="_Toc8993089"/>
      <w:r w:rsidRPr="00D05CEB">
        <w:rPr>
          <w:rStyle w:val="CharSectNo"/>
        </w:rPr>
        <w:t>17</w:t>
      </w:r>
      <w:r w:rsidRPr="00D05CEB">
        <w:tab/>
      </w:r>
      <w:r w:rsidR="00C30193" w:rsidRPr="00D05CEB">
        <w:t>Section 127U (1)</w:t>
      </w:r>
      <w:r w:rsidR="00631F27" w:rsidRPr="00D05CEB">
        <w:t xml:space="preserve"> and (3)</w:t>
      </w:r>
      <w:bookmarkEnd w:id="21"/>
    </w:p>
    <w:p w14:paraId="257347E5" w14:textId="77777777" w:rsidR="00C30193" w:rsidRPr="00D05CEB" w:rsidRDefault="00C30193" w:rsidP="00C30193">
      <w:pPr>
        <w:pStyle w:val="direction"/>
      </w:pPr>
      <w:r w:rsidRPr="00D05CEB">
        <w:t>omit</w:t>
      </w:r>
    </w:p>
    <w:p w14:paraId="5299E3F9" w14:textId="77777777" w:rsidR="00C30193" w:rsidRPr="00D05CEB" w:rsidRDefault="00631F27" w:rsidP="00C30193">
      <w:pPr>
        <w:pStyle w:val="Amainreturn"/>
      </w:pPr>
      <w:r w:rsidRPr="00D05CEB">
        <w:t xml:space="preserve">A </w:t>
      </w:r>
      <w:r w:rsidR="00C30193" w:rsidRPr="00D05CEB">
        <w:t>permit</w:t>
      </w:r>
    </w:p>
    <w:p w14:paraId="74CBA1BE" w14:textId="77777777" w:rsidR="00C30193" w:rsidRPr="00D05CEB" w:rsidRDefault="00C30193" w:rsidP="00C30193">
      <w:pPr>
        <w:pStyle w:val="direction"/>
      </w:pPr>
      <w:r w:rsidRPr="00D05CEB">
        <w:t>substitute</w:t>
      </w:r>
    </w:p>
    <w:p w14:paraId="4308F181" w14:textId="77777777" w:rsidR="00C30193" w:rsidRPr="00D05CEB" w:rsidRDefault="00631F27" w:rsidP="00C30193">
      <w:pPr>
        <w:pStyle w:val="Amainreturn"/>
      </w:pPr>
      <w:r w:rsidRPr="00D05CEB">
        <w:t xml:space="preserve">A </w:t>
      </w:r>
      <w:r w:rsidR="00C30193" w:rsidRPr="00D05CEB">
        <w:t>storage permit</w:t>
      </w:r>
    </w:p>
    <w:p w14:paraId="4925C8E4" w14:textId="77777777" w:rsidR="00A43115" w:rsidRPr="00D05CEB" w:rsidRDefault="00D05CEB" w:rsidP="00D05CEB">
      <w:pPr>
        <w:pStyle w:val="AH5Sec"/>
        <w:shd w:val="pct25" w:color="auto" w:fill="auto"/>
      </w:pPr>
      <w:bookmarkStart w:id="22" w:name="_Toc8993090"/>
      <w:r w:rsidRPr="00D05CEB">
        <w:rPr>
          <w:rStyle w:val="CharSectNo"/>
        </w:rPr>
        <w:lastRenderedPageBreak/>
        <w:t>18</w:t>
      </w:r>
      <w:r w:rsidRPr="00D05CEB">
        <w:tab/>
      </w:r>
      <w:r w:rsidR="00A43115" w:rsidRPr="00D05CEB">
        <w:t>Audit of financial statements etc</w:t>
      </w:r>
      <w:r w:rsidR="00A43115" w:rsidRPr="00D05CEB">
        <w:br/>
        <w:t>Section 158 (1)</w:t>
      </w:r>
      <w:bookmarkEnd w:id="22"/>
    </w:p>
    <w:p w14:paraId="4998A34D" w14:textId="77777777" w:rsidR="00A43115" w:rsidRPr="00D05CEB" w:rsidRDefault="00A43115" w:rsidP="00A43115">
      <w:pPr>
        <w:pStyle w:val="direction"/>
      </w:pPr>
      <w:r w:rsidRPr="00D05CEB">
        <w:t>omit</w:t>
      </w:r>
    </w:p>
    <w:p w14:paraId="7FBD9DF5" w14:textId="77777777" w:rsidR="00A43115" w:rsidRPr="00D05CEB" w:rsidRDefault="00A43115" w:rsidP="00A43115">
      <w:pPr>
        <w:pStyle w:val="Amainreturn"/>
      </w:pPr>
      <w:r w:rsidRPr="00D05CEB">
        <w:t>each financial year—</w:t>
      </w:r>
    </w:p>
    <w:p w14:paraId="2861A9CE" w14:textId="77777777" w:rsidR="00A43115" w:rsidRPr="00D05CEB" w:rsidRDefault="00A43115" w:rsidP="00A43115">
      <w:pPr>
        <w:pStyle w:val="direction"/>
      </w:pPr>
      <w:r w:rsidRPr="00D05CEB">
        <w:t>substitute</w:t>
      </w:r>
    </w:p>
    <w:p w14:paraId="45BC0998" w14:textId="77777777" w:rsidR="00A43115" w:rsidRPr="00D05CEB" w:rsidRDefault="00A43115" w:rsidP="00A43115">
      <w:pPr>
        <w:pStyle w:val="Amainreturn"/>
      </w:pPr>
      <w:r w:rsidRPr="00D05CEB">
        <w:t>each financial year of the licensee—</w:t>
      </w:r>
    </w:p>
    <w:p w14:paraId="59C8EA2D" w14:textId="77777777" w:rsidR="00A1650C" w:rsidRPr="00D05CEB" w:rsidRDefault="00D05CEB" w:rsidP="00D05CEB">
      <w:pPr>
        <w:pStyle w:val="AH5Sec"/>
        <w:shd w:val="pct25" w:color="auto" w:fill="auto"/>
      </w:pPr>
      <w:bookmarkStart w:id="23" w:name="_Toc8993091"/>
      <w:r w:rsidRPr="00D05CEB">
        <w:rPr>
          <w:rStyle w:val="CharSectNo"/>
        </w:rPr>
        <w:t>19</w:t>
      </w:r>
      <w:r w:rsidRPr="00D05CEB">
        <w:tab/>
      </w:r>
      <w:r w:rsidR="00A1650C" w:rsidRPr="00D05CEB">
        <w:t>Section 161A</w:t>
      </w:r>
      <w:bookmarkEnd w:id="23"/>
    </w:p>
    <w:p w14:paraId="0BCCB803" w14:textId="77777777" w:rsidR="00A1650C" w:rsidRPr="00D05CEB" w:rsidRDefault="00A1650C" w:rsidP="00A1650C">
      <w:pPr>
        <w:pStyle w:val="direction"/>
      </w:pPr>
      <w:r w:rsidRPr="00D05CEB">
        <w:t>substitute</w:t>
      </w:r>
    </w:p>
    <w:p w14:paraId="47BC01A3" w14:textId="77777777" w:rsidR="00A1650C" w:rsidRPr="00D05CEB" w:rsidRDefault="00A1650C" w:rsidP="00A1650C">
      <w:pPr>
        <w:pStyle w:val="IH5Sec"/>
      </w:pPr>
      <w:r w:rsidRPr="00D05CEB">
        <w:t>161A</w:t>
      </w:r>
      <w:r w:rsidRPr="00D05CEB">
        <w:tab/>
        <w:t xml:space="preserve">Payment of gaming machine tax or payment to </w:t>
      </w:r>
      <w:r w:rsidR="00041020" w:rsidRPr="00D05CEB">
        <w:t xml:space="preserve">diversification and </w:t>
      </w:r>
      <w:r w:rsidRPr="00D05CEB">
        <w:t xml:space="preserve">sustainability </w:t>
      </w:r>
      <w:r w:rsidR="00A967B8" w:rsidRPr="00D05CEB">
        <w:t xml:space="preserve">support </w:t>
      </w:r>
      <w:r w:rsidRPr="00D05CEB">
        <w:t>fund—quarterly election</w:t>
      </w:r>
    </w:p>
    <w:p w14:paraId="1297AD0C" w14:textId="77777777" w:rsidR="00A1650C" w:rsidRPr="00D05CEB" w:rsidRDefault="00A1650C" w:rsidP="00A1650C">
      <w:pPr>
        <w:pStyle w:val="IMain"/>
      </w:pPr>
      <w:r w:rsidRPr="00D05CEB">
        <w:tab/>
        <w:t>(1)</w:t>
      </w:r>
      <w:r w:rsidRPr="00D05CEB">
        <w:tab/>
        <w:t xml:space="preserve">A licensee </w:t>
      </w:r>
      <w:r w:rsidR="00561309" w:rsidRPr="00D05CEB">
        <w:t>that is entitled to</w:t>
      </w:r>
      <w:r w:rsidR="005F773D" w:rsidRPr="00D05CEB">
        <w:t xml:space="preserve"> a GMT rebate under section 162</w:t>
      </w:r>
      <w:r w:rsidR="00561309" w:rsidRPr="00D05CEB">
        <w:t xml:space="preserve"> m</w:t>
      </w:r>
      <w:r w:rsidRPr="00D05CEB">
        <w:t xml:space="preserve">ay elect to pay the gaming machine tax or required amount to the </w:t>
      </w:r>
      <w:r w:rsidR="00041020" w:rsidRPr="00D05CEB">
        <w:t xml:space="preserve">diversification and </w:t>
      </w:r>
      <w:r w:rsidRPr="00D05CEB">
        <w:t xml:space="preserve">sustainability </w:t>
      </w:r>
      <w:r w:rsidR="00A967B8" w:rsidRPr="00D05CEB">
        <w:t xml:space="preserve">support </w:t>
      </w:r>
      <w:r w:rsidRPr="00D05CEB">
        <w:t xml:space="preserve">fund for each quarter of the </w:t>
      </w:r>
      <w:r w:rsidR="009C1B34" w:rsidRPr="00D05CEB">
        <w:t xml:space="preserve">financial </w:t>
      </w:r>
      <w:r w:rsidRPr="00D05CEB">
        <w:t>year.</w:t>
      </w:r>
    </w:p>
    <w:p w14:paraId="5FD66F3D" w14:textId="77777777" w:rsidR="00A1650C" w:rsidRPr="00D05CEB" w:rsidRDefault="00A1650C" w:rsidP="00A1650C">
      <w:pPr>
        <w:pStyle w:val="IMain"/>
      </w:pPr>
      <w:r w:rsidRPr="00D05CEB">
        <w:tab/>
        <w:t>(2)</w:t>
      </w:r>
      <w:r w:rsidRPr="00D05CEB">
        <w:tab/>
        <w:t>The election is made by giving the commission written notice of the election.</w:t>
      </w:r>
    </w:p>
    <w:p w14:paraId="407654BF" w14:textId="77777777" w:rsidR="00A1650C" w:rsidRPr="00D05CEB" w:rsidRDefault="00A1650C" w:rsidP="00A1650C">
      <w:pPr>
        <w:pStyle w:val="IMain"/>
      </w:pPr>
      <w:r w:rsidRPr="00D05CEB">
        <w:tab/>
        <w:t>(3)</w:t>
      </w:r>
      <w:r w:rsidRPr="00D05CEB">
        <w:tab/>
        <w:t>An election begins on the first day of the next quarter after the election is made and continues to apply until the licensee withdraws the election in writing.</w:t>
      </w:r>
    </w:p>
    <w:p w14:paraId="169DF835" w14:textId="77777777" w:rsidR="0048353E" w:rsidRPr="00D05CEB" w:rsidRDefault="00D05CEB" w:rsidP="008D29A9">
      <w:pPr>
        <w:pStyle w:val="AH5Sec"/>
        <w:keepNext w:val="0"/>
        <w:shd w:val="pct25" w:color="auto" w:fill="auto"/>
      </w:pPr>
      <w:bookmarkStart w:id="24" w:name="_Toc8993092"/>
      <w:r w:rsidRPr="00D05CEB">
        <w:rPr>
          <w:rStyle w:val="CharSectNo"/>
        </w:rPr>
        <w:t>20</w:t>
      </w:r>
      <w:r w:rsidRPr="00D05CEB">
        <w:tab/>
      </w:r>
      <w:r w:rsidR="0048353E" w:rsidRPr="00D05CEB">
        <w:t>Section 163C heading</w:t>
      </w:r>
      <w:bookmarkEnd w:id="24"/>
    </w:p>
    <w:p w14:paraId="4547D468" w14:textId="77777777" w:rsidR="00C4430B" w:rsidRPr="00D05CEB" w:rsidRDefault="001D25FD" w:rsidP="008D29A9">
      <w:pPr>
        <w:pStyle w:val="direction"/>
        <w:keepNext w:val="0"/>
      </w:pPr>
      <w:r w:rsidRPr="00D05CEB">
        <w:t>substitute</w:t>
      </w:r>
    </w:p>
    <w:p w14:paraId="6FAC7ABC" w14:textId="77777777" w:rsidR="00410FFA" w:rsidRPr="00D05CEB" w:rsidRDefault="000740F0" w:rsidP="008D29A9">
      <w:pPr>
        <w:pStyle w:val="IH5Sec"/>
        <w:keepNext w:val="0"/>
      </w:pPr>
      <w:r w:rsidRPr="00D05CEB">
        <w:t>163C</w:t>
      </w:r>
      <w:r w:rsidRPr="00D05CEB">
        <w:tab/>
        <w:t>Payment from gambling harm prevention and mitigation fund—required payments and community purpose contributions</w:t>
      </w:r>
    </w:p>
    <w:p w14:paraId="46ED8026" w14:textId="77777777" w:rsidR="00A517C2" w:rsidRPr="00D05CEB" w:rsidRDefault="00D05CEB" w:rsidP="00D05CEB">
      <w:pPr>
        <w:pStyle w:val="AH5Sec"/>
        <w:shd w:val="pct25" w:color="auto" w:fill="auto"/>
      </w:pPr>
      <w:bookmarkStart w:id="25" w:name="_Toc8993093"/>
      <w:r w:rsidRPr="00D05CEB">
        <w:rPr>
          <w:rStyle w:val="CharSectNo"/>
        </w:rPr>
        <w:lastRenderedPageBreak/>
        <w:t>21</w:t>
      </w:r>
      <w:r w:rsidRPr="00D05CEB">
        <w:tab/>
      </w:r>
      <w:r w:rsidR="00A517C2" w:rsidRPr="00D05CEB">
        <w:t>Section 163D heading</w:t>
      </w:r>
      <w:bookmarkEnd w:id="25"/>
    </w:p>
    <w:p w14:paraId="205A0367" w14:textId="77777777" w:rsidR="00A517C2" w:rsidRPr="00D05CEB" w:rsidRDefault="007C5FC4" w:rsidP="00A517C2">
      <w:pPr>
        <w:pStyle w:val="direction"/>
      </w:pPr>
      <w:r w:rsidRPr="00D05CEB">
        <w:t>substitute</w:t>
      </w:r>
    </w:p>
    <w:p w14:paraId="384158D7" w14:textId="77777777" w:rsidR="007C5FC4" w:rsidRPr="00D05CEB" w:rsidRDefault="007C5FC4" w:rsidP="007C5FC4">
      <w:pPr>
        <w:pStyle w:val="IH5Sec"/>
      </w:pPr>
      <w:r w:rsidRPr="00D05CEB">
        <w:t>163</w:t>
      </w:r>
      <w:r w:rsidR="00455A03" w:rsidRPr="00D05CEB">
        <w:t>D</w:t>
      </w:r>
      <w:r w:rsidRPr="00D05CEB">
        <w:tab/>
        <w:t>Payment from gambling harm prevention and mitigation fund—minimum</w:t>
      </w:r>
      <w:r w:rsidR="0070288D" w:rsidRPr="00D05CEB">
        <w:t xml:space="preserve"> community </w:t>
      </w:r>
      <w:r w:rsidRPr="00D05CEB">
        <w:t>contributions</w:t>
      </w:r>
    </w:p>
    <w:p w14:paraId="3DFA0274" w14:textId="77777777" w:rsidR="00047AD3" w:rsidRPr="00D05CEB" w:rsidRDefault="00D05CEB" w:rsidP="00D05CEB">
      <w:pPr>
        <w:pStyle w:val="AH5Sec"/>
        <w:shd w:val="pct25" w:color="auto" w:fill="auto"/>
      </w:pPr>
      <w:bookmarkStart w:id="26" w:name="_Toc8993094"/>
      <w:r w:rsidRPr="00D05CEB">
        <w:rPr>
          <w:rStyle w:val="CharSectNo"/>
        </w:rPr>
        <w:t>22</w:t>
      </w:r>
      <w:r w:rsidRPr="00D05CEB">
        <w:tab/>
      </w:r>
      <w:r w:rsidR="00047AD3" w:rsidRPr="00D05CEB">
        <w:t>New div</w:t>
      </w:r>
      <w:r w:rsidR="006314B3" w:rsidRPr="00D05CEB">
        <w:t>ision</w:t>
      </w:r>
      <w:r w:rsidR="00047AD3" w:rsidRPr="00D05CEB">
        <w:t xml:space="preserve"> 11.3</w:t>
      </w:r>
      <w:bookmarkEnd w:id="26"/>
    </w:p>
    <w:p w14:paraId="3B3CE785" w14:textId="77777777" w:rsidR="00047AD3" w:rsidRPr="00D05CEB" w:rsidRDefault="00047AD3" w:rsidP="00047AD3">
      <w:pPr>
        <w:pStyle w:val="direction"/>
      </w:pPr>
      <w:r w:rsidRPr="00D05CEB">
        <w:t>insert</w:t>
      </w:r>
    </w:p>
    <w:p w14:paraId="2A8AA8D1" w14:textId="77777777" w:rsidR="00047AD3" w:rsidRPr="00D05CEB" w:rsidRDefault="00A67184" w:rsidP="00047AD3">
      <w:pPr>
        <w:pStyle w:val="IH3Div"/>
      </w:pPr>
      <w:r w:rsidRPr="00D05CEB">
        <w:t>Division 11.3</w:t>
      </w:r>
      <w:r w:rsidRPr="00D05CEB">
        <w:tab/>
      </w:r>
      <w:r w:rsidR="004E1B73" w:rsidRPr="00D05CEB">
        <w:t>Diversification and s</w:t>
      </w:r>
      <w:r w:rsidRPr="00D05CEB">
        <w:t xml:space="preserve">ustainability </w:t>
      </w:r>
      <w:r w:rsidR="00A967B8" w:rsidRPr="00D05CEB">
        <w:t xml:space="preserve">support </w:t>
      </w:r>
      <w:r w:rsidRPr="00D05CEB">
        <w:t>f</w:t>
      </w:r>
      <w:r w:rsidR="00047AD3" w:rsidRPr="00D05CEB">
        <w:t>und</w:t>
      </w:r>
    </w:p>
    <w:p w14:paraId="247B290D" w14:textId="77777777" w:rsidR="00A67184" w:rsidRPr="00D05CEB" w:rsidRDefault="00A67184" w:rsidP="00A67184">
      <w:pPr>
        <w:pStyle w:val="IH4SubDiv"/>
      </w:pPr>
      <w:r w:rsidRPr="00D05CEB">
        <w:t>Subdivision 11.3.1</w:t>
      </w:r>
      <w:r w:rsidRPr="00D05CEB">
        <w:tab/>
      </w:r>
      <w:r w:rsidR="004D6C25" w:rsidRPr="00D05CEB">
        <w:t>Preliminary</w:t>
      </w:r>
    </w:p>
    <w:p w14:paraId="23E2AA5F" w14:textId="77777777" w:rsidR="004E7E2B" w:rsidRPr="00D05CEB" w:rsidRDefault="004E7E2B" w:rsidP="004E7E2B">
      <w:pPr>
        <w:pStyle w:val="IH5Sec"/>
      </w:pPr>
      <w:r w:rsidRPr="00D05CEB">
        <w:t>163</w:t>
      </w:r>
      <w:r w:rsidR="007C1D43" w:rsidRPr="00D05CEB">
        <w:t>E</w:t>
      </w:r>
      <w:r w:rsidRPr="00D05CEB">
        <w:tab/>
      </w:r>
      <w:r w:rsidR="00340904" w:rsidRPr="00D05CEB">
        <w:t>Definitions—div 11.3</w:t>
      </w:r>
    </w:p>
    <w:p w14:paraId="49AEBF66" w14:textId="77777777" w:rsidR="004E7E2B" w:rsidRPr="00D05CEB" w:rsidRDefault="004E7E2B" w:rsidP="00FD5B05">
      <w:pPr>
        <w:pStyle w:val="Amainreturn"/>
      </w:pPr>
      <w:r w:rsidRPr="00D05CEB">
        <w:t>In this division:</w:t>
      </w:r>
    </w:p>
    <w:p w14:paraId="4FF1916F" w14:textId="77777777" w:rsidR="003628D0" w:rsidRPr="00D05CEB" w:rsidRDefault="003628D0" w:rsidP="00D05CEB">
      <w:pPr>
        <w:pStyle w:val="aDef"/>
      </w:pPr>
      <w:r w:rsidRPr="00D05CEB">
        <w:rPr>
          <w:rStyle w:val="charBoldItals"/>
        </w:rPr>
        <w:t>advisory board</w:t>
      </w:r>
      <w:r w:rsidR="00DF2901" w:rsidRPr="00D05CEB">
        <w:t xml:space="preserve"> means the board established under section 163</w:t>
      </w:r>
      <w:r w:rsidR="00E13670" w:rsidRPr="00D05CEB">
        <w:t>K</w:t>
      </w:r>
      <w:r w:rsidR="00DF2901" w:rsidRPr="00D05CEB">
        <w:t>.</w:t>
      </w:r>
    </w:p>
    <w:p w14:paraId="01651FF4" w14:textId="77777777" w:rsidR="004E7E2B" w:rsidRPr="00D05CEB" w:rsidRDefault="001E7B35" w:rsidP="00D05CEB">
      <w:pPr>
        <w:pStyle w:val="aDef"/>
      </w:pPr>
      <w:r w:rsidRPr="00D05CEB">
        <w:rPr>
          <w:rStyle w:val="charBoldItals"/>
        </w:rPr>
        <w:t xml:space="preserve">diversification and </w:t>
      </w:r>
      <w:r w:rsidR="00340904" w:rsidRPr="00D05CEB">
        <w:rPr>
          <w:rStyle w:val="charBoldItals"/>
        </w:rPr>
        <w:t>sustainability</w:t>
      </w:r>
      <w:r w:rsidR="00A967B8" w:rsidRPr="00D05CEB">
        <w:rPr>
          <w:rStyle w:val="charBoldItals"/>
        </w:rPr>
        <w:t xml:space="preserve"> support</w:t>
      </w:r>
      <w:r w:rsidR="00340904" w:rsidRPr="00D05CEB">
        <w:rPr>
          <w:rStyle w:val="charBoldItals"/>
        </w:rPr>
        <w:t xml:space="preserve"> </w:t>
      </w:r>
      <w:r w:rsidR="00FE7D0E" w:rsidRPr="00D05CEB">
        <w:rPr>
          <w:rStyle w:val="charBoldItals"/>
        </w:rPr>
        <w:t>fund</w:t>
      </w:r>
      <w:r w:rsidR="00C92BEE" w:rsidRPr="00D05CEB">
        <w:t>—see</w:t>
      </w:r>
      <w:r w:rsidR="005732C5" w:rsidRPr="00D05CEB">
        <w:t xml:space="preserve"> section 163F.</w:t>
      </w:r>
    </w:p>
    <w:p w14:paraId="1F8771D7" w14:textId="77777777" w:rsidR="00CC69B1" w:rsidRPr="00D05CEB" w:rsidRDefault="00C12E34" w:rsidP="00CC69B1">
      <w:pPr>
        <w:pStyle w:val="IH5Sec"/>
      </w:pPr>
      <w:r w:rsidRPr="00D05CEB">
        <w:t>163</w:t>
      </w:r>
      <w:r w:rsidR="007C1D43" w:rsidRPr="00D05CEB">
        <w:t>F</w:t>
      </w:r>
      <w:r w:rsidR="004E7E2B" w:rsidRPr="00D05CEB">
        <w:tab/>
      </w:r>
      <w:r w:rsidR="001E7B35" w:rsidRPr="00D05CEB">
        <w:t>Diversification and s</w:t>
      </w:r>
      <w:r w:rsidR="004E7E2B" w:rsidRPr="00D05CEB">
        <w:t xml:space="preserve">ustainability </w:t>
      </w:r>
      <w:r w:rsidR="00A967B8" w:rsidRPr="00D05CEB">
        <w:t xml:space="preserve">support </w:t>
      </w:r>
      <w:r w:rsidR="004E7E2B" w:rsidRPr="00D05CEB">
        <w:t>fund</w:t>
      </w:r>
    </w:p>
    <w:p w14:paraId="2A27004D" w14:textId="77777777" w:rsidR="00430B17" w:rsidRPr="00D05CEB" w:rsidRDefault="00CC69B1" w:rsidP="001E7B35">
      <w:pPr>
        <w:pStyle w:val="IMain"/>
      </w:pPr>
      <w:r w:rsidRPr="00D05CEB">
        <w:tab/>
        <w:t>(1)</w:t>
      </w:r>
      <w:r w:rsidRPr="00D05CEB">
        <w:tab/>
      </w:r>
      <w:r w:rsidR="00372BB4" w:rsidRPr="00D05CEB">
        <w:t>T</w:t>
      </w:r>
      <w:r w:rsidR="00F7186B" w:rsidRPr="00D05CEB">
        <w:t xml:space="preserve">he </w:t>
      </w:r>
      <w:r w:rsidR="001E7B35" w:rsidRPr="00D05CEB">
        <w:t>director-general</w:t>
      </w:r>
      <w:r w:rsidR="00F7186B" w:rsidRPr="00D05CEB">
        <w:t xml:space="preserve"> </w:t>
      </w:r>
      <w:r w:rsidRPr="00D05CEB">
        <w:t xml:space="preserve">must open and maintain a banking account (the </w:t>
      </w:r>
      <w:r w:rsidR="001E7B35" w:rsidRPr="00D05CEB">
        <w:rPr>
          <w:rStyle w:val="charBoldItals"/>
        </w:rPr>
        <w:t xml:space="preserve">diversification and </w:t>
      </w:r>
      <w:r w:rsidRPr="00D05CEB">
        <w:rPr>
          <w:rStyle w:val="charBoldItals"/>
        </w:rPr>
        <w:t xml:space="preserve">sustainability </w:t>
      </w:r>
      <w:r w:rsidR="00A967B8" w:rsidRPr="00D05CEB">
        <w:rPr>
          <w:rStyle w:val="charBoldItals"/>
        </w:rPr>
        <w:t xml:space="preserve">support </w:t>
      </w:r>
      <w:r w:rsidRPr="00D05CEB">
        <w:rPr>
          <w:rStyle w:val="charBoldItals"/>
        </w:rPr>
        <w:t>fund</w:t>
      </w:r>
      <w:r w:rsidRPr="00D05CEB">
        <w:t>)</w:t>
      </w:r>
      <w:r w:rsidR="00376C2B" w:rsidRPr="00D05CEB">
        <w:t>.</w:t>
      </w:r>
    </w:p>
    <w:p w14:paraId="35435BFC" w14:textId="77777777" w:rsidR="00CC69B1" w:rsidRPr="00D05CEB" w:rsidRDefault="00376C2B" w:rsidP="00CC69B1">
      <w:pPr>
        <w:pStyle w:val="IMain"/>
      </w:pPr>
      <w:r w:rsidRPr="00D05CEB">
        <w:tab/>
        <w:t>(2)</w:t>
      </w:r>
      <w:r w:rsidRPr="00D05CEB">
        <w:tab/>
      </w:r>
      <w:r w:rsidR="004B2E0B" w:rsidRPr="00D05CEB">
        <w:t xml:space="preserve">The </w:t>
      </w:r>
      <w:r w:rsidR="00957A54" w:rsidRPr="00D05CEB">
        <w:t>diversification and sustainability</w:t>
      </w:r>
      <w:r w:rsidR="00A967B8" w:rsidRPr="00D05CEB">
        <w:t xml:space="preserve"> support</w:t>
      </w:r>
      <w:r w:rsidR="00957A54" w:rsidRPr="00D05CEB">
        <w:t xml:space="preserve"> </w:t>
      </w:r>
      <w:r w:rsidR="004B2E0B" w:rsidRPr="00D05CEB">
        <w:t>fund is to provide funding</w:t>
      </w:r>
      <w:r w:rsidR="009148BD" w:rsidRPr="00D05CEB">
        <w:t xml:space="preserve"> for the following purposes</w:t>
      </w:r>
      <w:r w:rsidR="000E2FE0" w:rsidRPr="00D05CEB">
        <w:t>:</w:t>
      </w:r>
    </w:p>
    <w:p w14:paraId="742C91BF" w14:textId="77777777" w:rsidR="00016E11" w:rsidRPr="00D05CEB" w:rsidRDefault="00016E11" w:rsidP="00016E11">
      <w:pPr>
        <w:pStyle w:val="Ipara"/>
      </w:pPr>
      <w:r w:rsidRPr="00D05CEB">
        <w:tab/>
        <w:t>(a)</w:t>
      </w:r>
      <w:r w:rsidRPr="00D05CEB">
        <w:tab/>
        <w:t>assisting clubs to diversify their income to sources other than gaming machines;</w:t>
      </w:r>
    </w:p>
    <w:p w14:paraId="6CE0419C" w14:textId="77777777" w:rsidR="005B0BDD" w:rsidRPr="00D05CEB" w:rsidRDefault="005B0BDD" w:rsidP="005B0BDD">
      <w:pPr>
        <w:pStyle w:val="Ipara"/>
      </w:pPr>
      <w:r w:rsidRPr="00D05CEB">
        <w:tab/>
        <w:t>(</w:t>
      </w:r>
      <w:r w:rsidR="00016E11" w:rsidRPr="00D05CEB">
        <w:t>b</w:t>
      </w:r>
      <w:r w:rsidRPr="00D05CEB">
        <w:t>)</w:t>
      </w:r>
      <w:r w:rsidRPr="00D05CEB">
        <w:tab/>
      </w:r>
      <w:r w:rsidR="00370049" w:rsidRPr="00D05CEB">
        <w:t>supporting the sustainability of club</w:t>
      </w:r>
      <w:r w:rsidR="004A03AC" w:rsidRPr="00D05CEB">
        <w:t>s</w:t>
      </w:r>
      <w:r w:rsidR="00370049" w:rsidRPr="00D05CEB">
        <w:t>;</w:t>
      </w:r>
    </w:p>
    <w:p w14:paraId="7241F195" w14:textId="77777777" w:rsidR="009145B9" w:rsidRPr="00D05CEB" w:rsidRDefault="00370049" w:rsidP="005B0BDD">
      <w:pPr>
        <w:pStyle w:val="Ipara"/>
      </w:pPr>
      <w:r w:rsidRPr="00D05CEB">
        <w:tab/>
      </w:r>
      <w:r w:rsidR="009145B9" w:rsidRPr="00D05CEB">
        <w:t>(</w:t>
      </w:r>
      <w:r w:rsidR="00BE2181" w:rsidRPr="00D05CEB">
        <w:t>c</w:t>
      </w:r>
      <w:r w:rsidR="009145B9" w:rsidRPr="00D05CEB">
        <w:t>)</w:t>
      </w:r>
      <w:r w:rsidR="009145B9" w:rsidRPr="00D05CEB">
        <w:tab/>
        <w:t xml:space="preserve">contributing to projects that </w:t>
      </w:r>
      <w:r w:rsidR="00F95BE4" w:rsidRPr="00D05CEB">
        <w:t xml:space="preserve">help </w:t>
      </w:r>
      <w:r w:rsidR="009145B9" w:rsidRPr="00D05CEB">
        <w:t xml:space="preserve">reduce </w:t>
      </w:r>
      <w:r w:rsidR="00F95BE4" w:rsidRPr="00D05CEB">
        <w:t xml:space="preserve">regulatory costs </w:t>
      </w:r>
      <w:r w:rsidR="00863A64" w:rsidRPr="00D05CEB">
        <w:t xml:space="preserve">or improve efficiency in administration and compliance </w:t>
      </w:r>
      <w:r w:rsidR="00846D00" w:rsidRPr="00D05CEB">
        <w:t>for clubs</w:t>
      </w:r>
      <w:r w:rsidR="009145B9" w:rsidRPr="00D05CEB">
        <w:t>;</w:t>
      </w:r>
    </w:p>
    <w:p w14:paraId="66DDE154" w14:textId="77777777" w:rsidR="004E6978" w:rsidRPr="00D05CEB" w:rsidRDefault="004E6978" w:rsidP="005B0BDD">
      <w:pPr>
        <w:pStyle w:val="Ipara"/>
      </w:pPr>
      <w:r w:rsidRPr="00D05CEB">
        <w:lastRenderedPageBreak/>
        <w:tab/>
        <w:t>(</w:t>
      </w:r>
      <w:r w:rsidR="00BE2181" w:rsidRPr="00D05CEB">
        <w:t>d</w:t>
      </w:r>
      <w:r w:rsidRPr="00D05CEB">
        <w:t>)</w:t>
      </w:r>
      <w:r w:rsidRPr="00D05CEB">
        <w:tab/>
        <w:t>training</w:t>
      </w:r>
      <w:r w:rsidR="0097586F" w:rsidRPr="00D05CEB">
        <w:t xml:space="preserve"> </w:t>
      </w:r>
      <w:r w:rsidR="008A7ADF" w:rsidRPr="00D05CEB">
        <w:t>and skills development</w:t>
      </w:r>
      <w:r w:rsidRPr="00D05CEB">
        <w:t xml:space="preserve"> for </w:t>
      </w:r>
      <w:r w:rsidR="00402E48" w:rsidRPr="00D05CEB">
        <w:t xml:space="preserve">club </w:t>
      </w:r>
      <w:r w:rsidRPr="00D05CEB">
        <w:t>workers</w:t>
      </w:r>
      <w:r w:rsidR="008613C2" w:rsidRPr="00D05CEB">
        <w:t>,</w:t>
      </w:r>
      <w:r w:rsidR="00402E48" w:rsidRPr="00D05CEB">
        <w:t xml:space="preserve"> executives and members of </w:t>
      </w:r>
      <w:r w:rsidR="00825D74" w:rsidRPr="00D05CEB">
        <w:t xml:space="preserve">club </w:t>
      </w:r>
      <w:r w:rsidR="00402E48" w:rsidRPr="00D05CEB">
        <w:t>management committees and boards</w:t>
      </w:r>
      <w:r w:rsidR="009145B9" w:rsidRPr="00D05CEB">
        <w:t>.</w:t>
      </w:r>
    </w:p>
    <w:p w14:paraId="691A4BA0" w14:textId="77777777" w:rsidR="00CC69B1" w:rsidRPr="00D05CEB" w:rsidRDefault="00B06C0A" w:rsidP="00B06C0A">
      <w:pPr>
        <w:pStyle w:val="IMain"/>
      </w:pPr>
      <w:r w:rsidRPr="00D05CEB">
        <w:tab/>
        <w:t>(</w:t>
      </w:r>
      <w:r w:rsidR="00AE19D9" w:rsidRPr="00D05CEB">
        <w:t>3</w:t>
      </w:r>
      <w:r w:rsidR="00CC69B1" w:rsidRPr="00D05CEB">
        <w:t>)</w:t>
      </w:r>
      <w:r w:rsidR="00CC69B1" w:rsidRPr="00D05CEB">
        <w:tab/>
        <w:t>In this section:</w:t>
      </w:r>
    </w:p>
    <w:p w14:paraId="30D4197C" w14:textId="77777777" w:rsidR="00EC2D32" w:rsidRPr="00D05CEB" w:rsidRDefault="00CC69B1" w:rsidP="00D05CEB">
      <w:pPr>
        <w:pStyle w:val="aDef"/>
      </w:pPr>
      <w:r w:rsidRPr="00D05CEB">
        <w:rPr>
          <w:rStyle w:val="charBoldItals"/>
        </w:rPr>
        <w:t>banking account</w:t>
      </w:r>
      <w:r w:rsidRPr="00D05CEB">
        <w:t xml:space="preserve"> means an account with an authorised deposit-taking institution that is, or is substantially the same as, a bank account.</w:t>
      </w:r>
    </w:p>
    <w:p w14:paraId="53E27426" w14:textId="77777777" w:rsidR="00EC2D32" w:rsidRPr="00D05CEB" w:rsidRDefault="00393C98" w:rsidP="00393C98">
      <w:pPr>
        <w:pStyle w:val="IH5Sec"/>
      </w:pPr>
      <w:r w:rsidRPr="00D05CEB">
        <w:t>163G</w:t>
      </w:r>
      <w:r w:rsidRPr="00D05CEB">
        <w:tab/>
        <w:t>R</w:t>
      </w:r>
      <w:r w:rsidR="00EC2D32" w:rsidRPr="00D05CEB">
        <w:t>eporting</w:t>
      </w:r>
    </w:p>
    <w:p w14:paraId="318EC84C" w14:textId="190A5405" w:rsidR="00EC2D32" w:rsidRPr="00D05CEB" w:rsidRDefault="00D05CEB" w:rsidP="00D05CEB">
      <w:pPr>
        <w:pStyle w:val="Amain"/>
      </w:pPr>
      <w:r>
        <w:tab/>
      </w:r>
      <w:r w:rsidRPr="00D05CEB">
        <w:t>(1)</w:t>
      </w:r>
      <w:r w:rsidRPr="00D05CEB">
        <w:tab/>
      </w:r>
      <w:r w:rsidR="00EC2D32" w:rsidRPr="00D05CEB">
        <w:t xml:space="preserve">Each report prepared by the director-general under the </w:t>
      </w:r>
      <w:hyperlink r:id="rId22" w:tooltip="A2004-8" w:history="1">
        <w:r w:rsidR="005236BF" w:rsidRPr="00D05CEB">
          <w:rPr>
            <w:rStyle w:val="charCitHyperlinkItal"/>
          </w:rPr>
          <w:t>Annual Reports (Government Agencies) Act 2004</w:t>
        </w:r>
      </w:hyperlink>
      <w:r w:rsidR="00EC2D32" w:rsidRPr="00D05CEB">
        <w:t xml:space="preserve"> </w:t>
      </w:r>
      <w:r w:rsidR="002E03FD" w:rsidRPr="00D05CEB">
        <w:t xml:space="preserve">for a reporting year </w:t>
      </w:r>
      <w:r w:rsidR="00EC2D32" w:rsidRPr="00D05CEB">
        <w:t>must</w:t>
      </w:r>
      <w:r w:rsidR="006D4725" w:rsidRPr="00D05CEB">
        <w:t xml:space="preserve"> </w:t>
      </w:r>
      <w:r w:rsidR="00393C98" w:rsidRPr="00D05CEB">
        <w:t xml:space="preserve">include </w:t>
      </w:r>
      <w:r w:rsidR="003758EC" w:rsidRPr="00D05CEB">
        <w:t xml:space="preserve">the following </w:t>
      </w:r>
      <w:r w:rsidR="00393C98" w:rsidRPr="00D05CEB">
        <w:t xml:space="preserve">information about the operation of the diversification and sustainability support fund for </w:t>
      </w:r>
      <w:r w:rsidR="002E03FD" w:rsidRPr="00D05CEB">
        <w:t>the</w:t>
      </w:r>
      <w:r w:rsidR="00393C98" w:rsidRPr="00D05CEB">
        <w:t xml:space="preserve"> </w:t>
      </w:r>
      <w:r w:rsidR="008F4691" w:rsidRPr="00D05CEB">
        <w:t>reportin</w:t>
      </w:r>
      <w:r w:rsidR="007A08CD" w:rsidRPr="00D05CEB">
        <w:t xml:space="preserve">g </w:t>
      </w:r>
      <w:r w:rsidR="00393C98" w:rsidRPr="00D05CEB">
        <w:t>year</w:t>
      </w:r>
      <w:r w:rsidR="003758EC" w:rsidRPr="00D05CEB">
        <w:t>:</w:t>
      </w:r>
    </w:p>
    <w:p w14:paraId="4DA6D411" w14:textId="77777777" w:rsidR="003758EC" w:rsidRPr="00D05CEB" w:rsidRDefault="003758EC" w:rsidP="003758EC">
      <w:pPr>
        <w:pStyle w:val="Ipara"/>
      </w:pPr>
      <w:r w:rsidRPr="00D05CEB">
        <w:tab/>
        <w:t>(a)</w:t>
      </w:r>
      <w:r w:rsidRPr="00D05CEB">
        <w:tab/>
        <w:t>payments into</w:t>
      </w:r>
      <w:r w:rsidR="00EF6C0D" w:rsidRPr="00D05CEB">
        <w:t>,</w:t>
      </w:r>
      <w:r w:rsidRPr="00D05CEB">
        <w:t xml:space="preserve"> and out of</w:t>
      </w:r>
      <w:r w:rsidR="00EF6C0D" w:rsidRPr="00D05CEB">
        <w:t>,</w:t>
      </w:r>
      <w:r w:rsidRPr="00D05CEB">
        <w:t xml:space="preserve"> the fund during the year;</w:t>
      </w:r>
    </w:p>
    <w:p w14:paraId="14225C75" w14:textId="77777777" w:rsidR="00C93D3C" w:rsidRPr="00D05CEB" w:rsidRDefault="00C93D3C" w:rsidP="003758EC">
      <w:pPr>
        <w:pStyle w:val="Ipara"/>
      </w:pPr>
      <w:r w:rsidRPr="00D05CEB">
        <w:tab/>
        <w:t>(b)</w:t>
      </w:r>
      <w:r w:rsidRPr="00D05CEB">
        <w:tab/>
        <w:t xml:space="preserve">the name of each person </w:t>
      </w:r>
      <w:r w:rsidR="004F7084" w:rsidRPr="00D05CEB">
        <w:t xml:space="preserve">(other than an individual) </w:t>
      </w:r>
      <w:r w:rsidRPr="00D05CEB">
        <w:t xml:space="preserve">who </w:t>
      </w:r>
      <w:r w:rsidR="002A07B0" w:rsidRPr="00D05CEB">
        <w:t>made a payment</w:t>
      </w:r>
      <w:r w:rsidRPr="00D05CEB">
        <w:t xml:space="preserve"> into the fund or </w:t>
      </w:r>
      <w:r w:rsidR="00AA4592" w:rsidRPr="00D05CEB">
        <w:t xml:space="preserve">who </w:t>
      </w:r>
      <w:r w:rsidRPr="00D05CEB">
        <w:t>received a payment out of the fund;</w:t>
      </w:r>
    </w:p>
    <w:p w14:paraId="0541A489" w14:textId="77777777" w:rsidR="003758EC" w:rsidRPr="00D05CEB" w:rsidRDefault="003758EC" w:rsidP="003758EC">
      <w:pPr>
        <w:pStyle w:val="Ipara"/>
      </w:pPr>
      <w:r w:rsidRPr="00D05CEB">
        <w:tab/>
        <w:t>(</w:t>
      </w:r>
      <w:r w:rsidR="00C93D3C" w:rsidRPr="00D05CEB">
        <w:t>c</w:t>
      </w:r>
      <w:r w:rsidRPr="00D05CEB">
        <w:t>)</w:t>
      </w:r>
      <w:r w:rsidRPr="00D05CEB">
        <w:tab/>
      </w:r>
      <w:r w:rsidR="00C93D3C" w:rsidRPr="00D05CEB">
        <w:t>the purposes for which payments were made out of the fund.</w:t>
      </w:r>
    </w:p>
    <w:p w14:paraId="4251DFCE" w14:textId="77777777" w:rsidR="007A08CD" w:rsidRPr="00D05CEB" w:rsidRDefault="007A08CD" w:rsidP="007A08CD">
      <w:pPr>
        <w:pStyle w:val="IMain"/>
      </w:pPr>
      <w:r w:rsidRPr="00D05CEB">
        <w:tab/>
        <w:t>(2)</w:t>
      </w:r>
      <w:r w:rsidRPr="00D05CEB">
        <w:tab/>
        <w:t>In this section:</w:t>
      </w:r>
    </w:p>
    <w:p w14:paraId="5A03B8FA" w14:textId="3C460CDF" w:rsidR="007A08CD" w:rsidRPr="00D05CEB" w:rsidRDefault="007A08CD" w:rsidP="00D05CEB">
      <w:pPr>
        <w:pStyle w:val="aDef"/>
      </w:pPr>
      <w:r w:rsidRPr="00D05CEB">
        <w:rPr>
          <w:rStyle w:val="charBoldItals"/>
        </w:rPr>
        <w:t>reporting year</w:t>
      </w:r>
      <w:r w:rsidRPr="00D05CEB">
        <w:t>—see</w:t>
      </w:r>
      <w:r w:rsidR="00A9400C" w:rsidRPr="00D05CEB">
        <w:t xml:space="preserve"> the</w:t>
      </w:r>
      <w:r w:rsidRPr="00D05CEB">
        <w:t xml:space="preserve"> </w:t>
      </w:r>
      <w:hyperlink r:id="rId23" w:tooltip="A2004-8" w:history="1">
        <w:r w:rsidR="005236BF" w:rsidRPr="00D05CEB">
          <w:rPr>
            <w:rStyle w:val="charCitHyperlinkItal"/>
          </w:rPr>
          <w:t>Annual Reports (Government Agencies) Act 2004</w:t>
        </w:r>
      </w:hyperlink>
      <w:r w:rsidRPr="00D05CEB">
        <w:t>, dictionary.</w:t>
      </w:r>
    </w:p>
    <w:p w14:paraId="5BDC322D" w14:textId="77777777" w:rsidR="000E2FE0" w:rsidRPr="00D05CEB" w:rsidRDefault="000E2FE0" w:rsidP="000E2FE0">
      <w:pPr>
        <w:pStyle w:val="IH4SubDiv"/>
      </w:pPr>
      <w:r w:rsidRPr="00D05CEB">
        <w:t>Subdivision 11.3.2</w:t>
      </w:r>
      <w:r w:rsidRPr="00D05CEB">
        <w:tab/>
        <w:t xml:space="preserve">Payments to and from </w:t>
      </w:r>
      <w:r w:rsidR="00C71C3E" w:rsidRPr="00D05CEB">
        <w:t xml:space="preserve">diversification and </w:t>
      </w:r>
      <w:r w:rsidR="0054631A" w:rsidRPr="00D05CEB">
        <w:t xml:space="preserve">sustainability </w:t>
      </w:r>
      <w:r w:rsidR="00A967B8" w:rsidRPr="00D05CEB">
        <w:t xml:space="preserve">support </w:t>
      </w:r>
      <w:r w:rsidRPr="00D05CEB">
        <w:t>fund</w:t>
      </w:r>
    </w:p>
    <w:p w14:paraId="297DBCA5" w14:textId="77777777" w:rsidR="00047AD3" w:rsidRPr="00D05CEB" w:rsidRDefault="00047AD3" w:rsidP="00047AD3">
      <w:pPr>
        <w:pStyle w:val="IH5Sec"/>
      </w:pPr>
      <w:r w:rsidRPr="00D05CEB">
        <w:t>1</w:t>
      </w:r>
      <w:r w:rsidR="00C12E34" w:rsidRPr="00D05CEB">
        <w:t>63</w:t>
      </w:r>
      <w:r w:rsidR="008E1A34" w:rsidRPr="00D05CEB">
        <w:t>H</w:t>
      </w:r>
      <w:r w:rsidR="00207B1F" w:rsidRPr="00D05CEB">
        <w:tab/>
        <w:t>P</w:t>
      </w:r>
      <w:r w:rsidRPr="00D05CEB">
        <w:t>ayment</w:t>
      </w:r>
      <w:r w:rsidR="00AC49C2" w:rsidRPr="00D05CEB">
        <w:t>s</w:t>
      </w:r>
      <w:r w:rsidRPr="00D05CEB">
        <w:t xml:space="preserve"> to </w:t>
      </w:r>
      <w:r w:rsidR="00F57EB7" w:rsidRPr="00D05CEB">
        <w:t xml:space="preserve">diversification and </w:t>
      </w:r>
      <w:r w:rsidRPr="00D05CEB">
        <w:t xml:space="preserve">sustainability </w:t>
      </w:r>
      <w:r w:rsidR="00A967B8" w:rsidRPr="00D05CEB">
        <w:t xml:space="preserve">support </w:t>
      </w:r>
      <w:r w:rsidRPr="00D05CEB">
        <w:t>fund</w:t>
      </w:r>
    </w:p>
    <w:p w14:paraId="57BAC6AE" w14:textId="77777777" w:rsidR="00047AD3" w:rsidRPr="00D05CEB" w:rsidRDefault="00047AD3" w:rsidP="00047AD3">
      <w:pPr>
        <w:pStyle w:val="IMain"/>
      </w:pPr>
      <w:r w:rsidRPr="00D05CEB">
        <w:tab/>
        <w:t>(1)</w:t>
      </w:r>
      <w:r w:rsidRPr="00D05CEB">
        <w:tab/>
      </w:r>
      <w:r w:rsidR="00D6402C" w:rsidRPr="00D05CEB">
        <w:t>For each tax period, a</w:t>
      </w:r>
      <w:r w:rsidRPr="00D05CEB">
        <w:t xml:space="preserve"> licensee </w:t>
      </w:r>
      <w:r w:rsidR="00FD4B36" w:rsidRPr="00D05CEB">
        <w:t xml:space="preserve">that is a club </w:t>
      </w:r>
      <w:r w:rsidRPr="00D05CEB">
        <w:t xml:space="preserve">is liable to pay the required amount to </w:t>
      </w:r>
      <w:r w:rsidR="00372BB4" w:rsidRPr="00D05CEB">
        <w:t xml:space="preserve">the </w:t>
      </w:r>
      <w:r w:rsidR="00F57EB7" w:rsidRPr="00D05CEB">
        <w:t>commission</w:t>
      </w:r>
      <w:r w:rsidR="00CF5DC2" w:rsidRPr="00D05CEB">
        <w:t xml:space="preserve"> for each </w:t>
      </w:r>
      <w:r w:rsidR="00D6402C" w:rsidRPr="00D05CEB">
        <w:t>of the licensee’s authorised premises</w:t>
      </w:r>
      <w:r w:rsidR="00372BB4" w:rsidRPr="00D05CEB">
        <w:t xml:space="preserve">. </w:t>
      </w:r>
    </w:p>
    <w:p w14:paraId="3364D8A7" w14:textId="77777777" w:rsidR="00372BB4" w:rsidRPr="00D05CEB" w:rsidRDefault="00372BB4" w:rsidP="00047AD3">
      <w:pPr>
        <w:pStyle w:val="IMain"/>
      </w:pPr>
      <w:r w:rsidRPr="00D05CEB">
        <w:tab/>
        <w:t>(2)</w:t>
      </w:r>
      <w:r w:rsidRPr="00D05CEB">
        <w:tab/>
        <w:t xml:space="preserve">The commission must pay the amounts received under subsection (1) to the </w:t>
      </w:r>
      <w:r w:rsidR="00F57EB7" w:rsidRPr="00D05CEB">
        <w:t xml:space="preserve">diversification and </w:t>
      </w:r>
      <w:r w:rsidRPr="00D05CEB">
        <w:t xml:space="preserve">sustainability </w:t>
      </w:r>
      <w:r w:rsidR="00A967B8" w:rsidRPr="00D05CEB">
        <w:t xml:space="preserve">support </w:t>
      </w:r>
      <w:r w:rsidRPr="00D05CEB">
        <w:t>fund.</w:t>
      </w:r>
    </w:p>
    <w:p w14:paraId="3ED85789" w14:textId="77777777" w:rsidR="00047AD3" w:rsidRPr="00D05CEB" w:rsidRDefault="00372BB4" w:rsidP="00047AD3">
      <w:pPr>
        <w:pStyle w:val="IMain"/>
      </w:pPr>
      <w:r w:rsidRPr="00D05CEB">
        <w:lastRenderedPageBreak/>
        <w:tab/>
        <w:t>(3</w:t>
      </w:r>
      <w:r w:rsidR="00047AD3" w:rsidRPr="00D05CEB">
        <w:t>)</w:t>
      </w:r>
      <w:r w:rsidR="00047AD3" w:rsidRPr="00D05CEB">
        <w:tab/>
        <w:t xml:space="preserve">The </w:t>
      </w:r>
      <w:r w:rsidR="00047AD3" w:rsidRPr="00D05CEB">
        <w:rPr>
          <w:rStyle w:val="charBoldItals"/>
        </w:rPr>
        <w:t>required amount</w:t>
      </w:r>
      <w:r w:rsidR="00047AD3" w:rsidRPr="00D05CEB">
        <w:t>,</w:t>
      </w:r>
      <w:r w:rsidR="00B336C7" w:rsidRPr="00D05CEB">
        <w:t xml:space="preserve"> for a tax period</w:t>
      </w:r>
      <w:r w:rsidR="00047AD3" w:rsidRPr="00D05CEB">
        <w:t xml:space="preserve"> for </w:t>
      </w:r>
      <w:r w:rsidR="00B336C7" w:rsidRPr="00D05CEB">
        <w:t>an</w:t>
      </w:r>
      <w:r w:rsidR="00725472" w:rsidRPr="00D05CEB">
        <w:t xml:space="preserve"> authoris</w:t>
      </w:r>
      <w:r w:rsidR="00D6402C" w:rsidRPr="00D05CEB">
        <w:t>ed premises of the licensee</w:t>
      </w:r>
      <w:r w:rsidR="00047AD3" w:rsidRPr="00D05CEB">
        <w:t xml:space="preserve">, means </w:t>
      </w:r>
      <w:r w:rsidR="00D42E37" w:rsidRPr="00D05CEB">
        <w:t>the</w:t>
      </w:r>
      <w:r w:rsidR="00047AD3" w:rsidRPr="00D05CEB">
        <w:t xml:space="preserve"> amount worked out under the following formula:</w:t>
      </w:r>
    </w:p>
    <w:p w14:paraId="0CA2E695" w14:textId="77777777" w:rsidR="00047AD3" w:rsidRPr="00D05CEB" w:rsidRDefault="00E54438" w:rsidP="00047AD3">
      <w:pPr>
        <w:pStyle w:val="Formula"/>
      </w:pPr>
      <m:oMathPara>
        <m:oMath>
          <m:d>
            <m:dPr>
              <m:ctrlPr>
                <w:rPr>
                  <w:rStyle w:val="charItals"/>
                  <w:rFonts w:ascii="Cambria Math" w:hAnsi="Cambria Math"/>
                  <w:i w:val="0"/>
                </w:rPr>
              </m:ctrlPr>
            </m:dPr>
            <m:e>
              <m:d>
                <m:dPr>
                  <m:ctrlPr>
                    <w:rPr>
                      <w:rStyle w:val="charItals"/>
                      <w:rFonts w:ascii="Cambria Math" w:hAnsi="Cambria Math"/>
                      <w:i w:val="0"/>
                    </w:rPr>
                  </m:ctrlPr>
                </m:dPr>
                <m:e>
                  <m:r>
                    <m:rPr>
                      <m:nor/>
                    </m:rPr>
                    <w:rPr>
                      <w:rStyle w:val="charItals"/>
                      <w:i w:val="0"/>
                    </w:rPr>
                    <m:t>A</m:t>
                  </m:r>
                  <m:r>
                    <m:rPr>
                      <m:sty m:val="p"/>
                    </m:rPr>
                    <w:rPr>
                      <w:rStyle w:val="charItals"/>
                      <w:rFonts w:ascii="Cambria Math" w:hAnsi="Cambria Math"/>
                    </w:rPr>
                    <m:t xml:space="preserve"> ×</m:t>
                  </m:r>
                  <m:r>
                    <w:rPr>
                      <w:rFonts w:ascii="Cambria Math" w:hAnsi="Cambria Math"/>
                    </w:rPr>
                    <m:t xml:space="preserve"> </m:t>
                  </m:r>
                  <m:r>
                    <m:rPr>
                      <m:nor/>
                    </m:rPr>
                    <w:rPr>
                      <w:rStyle w:val="charItals"/>
                      <w:i w:val="0"/>
                    </w:rPr>
                    <m:t>$20</m:t>
                  </m:r>
                  <m:r>
                    <w:rPr>
                      <w:rFonts w:ascii="Cambria Math" w:hAnsi="Cambria Math"/>
                    </w:rPr>
                    <m:t xml:space="preserve"> </m:t>
                  </m:r>
                </m:e>
              </m:d>
              <m:r>
                <m:rPr>
                  <m:sty m:val="p"/>
                </m:rPr>
                <w:rPr>
                  <w:rStyle w:val="charItals"/>
                  <w:rFonts w:ascii="Cambria Math" w:hAnsi="Cambria Math"/>
                </w:rPr>
                <m:t>+</m:t>
              </m:r>
              <m:d>
                <m:dPr>
                  <m:ctrlPr>
                    <w:rPr>
                      <w:rStyle w:val="charItals"/>
                      <w:rFonts w:ascii="Cambria Math" w:hAnsi="Cambria Math"/>
                      <w:i w:val="0"/>
                    </w:rPr>
                  </m:ctrlPr>
                </m:dPr>
                <m:e>
                  <m:r>
                    <m:rPr>
                      <m:nor/>
                    </m:rPr>
                    <w:rPr>
                      <w:rStyle w:val="charItals"/>
                      <w:i w:val="0"/>
                    </w:rPr>
                    <m:t>B</m:t>
                  </m:r>
                  <m:r>
                    <m:rPr>
                      <m:sty m:val="p"/>
                    </m:rPr>
                    <w:rPr>
                      <w:rStyle w:val="charItals"/>
                      <w:rFonts w:ascii="Cambria Math" w:hAnsi="Cambria Math"/>
                    </w:rPr>
                    <m:t xml:space="preserve">  × </m:t>
                  </m:r>
                  <m:r>
                    <m:rPr>
                      <m:nor/>
                    </m:rPr>
                    <w:rPr>
                      <w:rStyle w:val="charItals"/>
                      <w:i w:val="0"/>
                    </w:rPr>
                    <m:t>$10</m:t>
                  </m:r>
                </m:e>
              </m:d>
            </m:e>
          </m:d>
          <m:r>
            <m:rPr>
              <m:sty m:val="p"/>
            </m:rPr>
            <w:rPr>
              <w:rStyle w:val="charItals"/>
              <w:rFonts w:ascii="Cambria Math" w:hAnsi="Cambria Math"/>
            </w:rPr>
            <m:t xml:space="preserve"> × </m:t>
          </m:r>
          <m:r>
            <m:rPr>
              <m:nor/>
            </m:rPr>
            <m:t>M</m:t>
          </m:r>
        </m:oMath>
      </m:oMathPara>
    </w:p>
    <w:p w14:paraId="6074A45D" w14:textId="77777777" w:rsidR="00047AD3" w:rsidRPr="00D05CEB" w:rsidRDefault="00047AD3" w:rsidP="00D05CEB">
      <w:pPr>
        <w:pStyle w:val="aDef"/>
      </w:pPr>
      <w:r w:rsidRPr="00D05CEB">
        <w:rPr>
          <w:rStyle w:val="charBoldItals"/>
        </w:rPr>
        <w:t xml:space="preserve">A </w:t>
      </w:r>
      <w:r w:rsidRPr="00D05CEB">
        <w:t xml:space="preserve">means the number of authorisations for gaming machines </w:t>
      </w:r>
      <w:r w:rsidR="008E7FB4" w:rsidRPr="00D05CEB">
        <w:t>held under</w:t>
      </w:r>
      <w:r w:rsidR="00CF5DC2" w:rsidRPr="00D05CEB">
        <w:t xml:space="preserve"> </w:t>
      </w:r>
      <w:r w:rsidR="009F35A6" w:rsidRPr="00D05CEB">
        <w:t>an</w:t>
      </w:r>
      <w:r w:rsidR="00CF5DC2" w:rsidRPr="00D05CEB">
        <w:t xml:space="preserve"> authorisation certificate </w:t>
      </w:r>
      <w:r w:rsidR="00BD07F9" w:rsidRPr="00D05CEB">
        <w:t xml:space="preserve">for the authorised premises </w:t>
      </w:r>
      <w:r w:rsidR="002C5430" w:rsidRPr="00D05CEB">
        <w:t>at the beginning of the first day of the tax period</w:t>
      </w:r>
      <w:r w:rsidRPr="00D05CEB">
        <w:t>.</w:t>
      </w:r>
    </w:p>
    <w:p w14:paraId="75D27380" w14:textId="77777777" w:rsidR="00047AD3" w:rsidRPr="00D05CEB" w:rsidRDefault="00047AD3" w:rsidP="00D05CEB">
      <w:pPr>
        <w:pStyle w:val="aDef"/>
      </w:pPr>
      <w:r w:rsidRPr="00D05CEB">
        <w:rPr>
          <w:rStyle w:val="charBoldItals"/>
        </w:rPr>
        <w:t xml:space="preserve">B </w:t>
      </w:r>
      <w:r w:rsidRPr="00D05CEB">
        <w:t>means—</w:t>
      </w:r>
      <w:r w:rsidR="00EA27EF" w:rsidRPr="00D05CEB">
        <w:t xml:space="preserve"> </w:t>
      </w:r>
    </w:p>
    <w:p w14:paraId="25A5EF09" w14:textId="77777777" w:rsidR="00047AD3" w:rsidRPr="00D05CEB" w:rsidRDefault="00047AD3" w:rsidP="00466E90">
      <w:pPr>
        <w:pStyle w:val="Idefpara"/>
      </w:pPr>
      <w:r w:rsidRPr="00D05CEB">
        <w:tab/>
        <w:t>(a)</w:t>
      </w:r>
      <w:r w:rsidRPr="00D05CEB">
        <w:tab/>
        <w:t xml:space="preserve">if </w:t>
      </w:r>
      <w:r w:rsidR="00BD07F9" w:rsidRPr="00D05CEB">
        <w:rPr>
          <w:rStyle w:val="charBoldItals"/>
        </w:rPr>
        <w:t xml:space="preserve">A </w:t>
      </w:r>
      <w:r w:rsidR="00BD07F9" w:rsidRPr="00D05CEB">
        <w:t>is 100 or more</w:t>
      </w:r>
      <w:r w:rsidRPr="00D05CEB">
        <w:t xml:space="preserve">—the number of </w:t>
      </w:r>
      <w:r w:rsidR="00BD07F9" w:rsidRPr="00D05CEB">
        <w:t xml:space="preserve">the </w:t>
      </w:r>
      <w:r w:rsidRPr="00D05CEB">
        <w:t>authorisations</w:t>
      </w:r>
      <w:r w:rsidR="00AD3734" w:rsidRPr="00D05CEB">
        <w:t xml:space="preserve"> </w:t>
      </w:r>
      <w:r w:rsidR="00B07CED" w:rsidRPr="00D05CEB">
        <w:t xml:space="preserve">that exceed </w:t>
      </w:r>
      <w:r w:rsidR="00D81A10" w:rsidRPr="00D05CEB">
        <w:t>99</w:t>
      </w:r>
      <w:r w:rsidRPr="00D05CEB">
        <w:t>; or</w:t>
      </w:r>
    </w:p>
    <w:p w14:paraId="69CFF7B8" w14:textId="77777777" w:rsidR="00FE7A8B" w:rsidRPr="00D05CEB" w:rsidRDefault="00047AD3" w:rsidP="00466E90">
      <w:pPr>
        <w:pStyle w:val="Idefpara"/>
      </w:pPr>
      <w:r w:rsidRPr="00D05CEB">
        <w:tab/>
        <w:t>(b)</w:t>
      </w:r>
      <w:r w:rsidRPr="00D05CEB">
        <w:tab/>
      </w:r>
      <w:r w:rsidR="000E2C3E" w:rsidRPr="00D05CEB">
        <w:t xml:space="preserve">if </w:t>
      </w:r>
      <w:r w:rsidR="00BD07F9" w:rsidRPr="00D05CEB">
        <w:rPr>
          <w:rStyle w:val="charBoldItals"/>
        </w:rPr>
        <w:t xml:space="preserve">A </w:t>
      </w:r>
      <w:r w:rsidR="00BD07F9" w:rsidRPr="00D05CEB">
        <w:t>is less than 100</w:t>
      </w:r>
      <w:r w:rsidRPr="00D05CEB">
        <w:t>—</w:t>
      </w:r>
      <w:r w:rsidR="00C933CE" w:rsidRPr="00D05CEB">
        <w:t>nil</w:t>
      </w:r>
      <w:r w:rsidRPr="00D05CEB">
        <w:t>.</w:t>
      </w:r>
    </w:p>
    <w:p w14:paraId="6A5F4AAC" w14:textId="77777777" w:rsidR="00FE7A8B" w:rsidRPr="00D05CEB" w:rsidRDefault="00047AD3" w:rsidP="00D05CEB">
      <w:pPr>
        <w:pStyle w:val="aDef"/>
      </w:pPr>
      <w:r w:rsidRPr="00D05CEB">
        <w:rPr>
          <w:rStyle w:val="charBoldItals"/>
        </w:rPr>
        <w:t>M</w:t>
      </w:r>
      <w:r w:rsidRPr="00D05CEB">
        <w:t xml:space="preserve"> means the number of months in the tax period.</w:t>
      </w:r>
    </w:p>
    <w:p w14:paraId="64C099D9" w14:textId="77777777" w:rsidR="00047AD3" w:rsidRPr="00D05CEB" w:rsidRDefault="00372BB4" w:rsidP="00047AD3">
      <w:pPr>
        <w:pStyle w:val="IMain"/>
      </w:pPr>
      <w:r w:rsidRPr="00D05CEB">
        <w:tab/>
        <w:t>(4</w:t>
      </w:r>
      <w:r w:rsidR="00047AD3" w:rsidRPr="00D05CEB">
        <w:t>)</w:t>
      </w:r>
      <w:r w:rsidR="00047AD3" w:rsidRPr="00D05CEB">
        <w:tab/>
        <w:t>An amount required to be paid for a tax period is payable on the 7th day after the end of the tax period.</w:t>
      </w:r>
    </w:p>
    <w:p w14:paraId="4BDB1337" w14:textId="77777777" w:rsidR="001842E0" w:rsidRPr="00D05CEB" w:rsidRDefault="001842E0" w:rsidP="00047AD3">
      <w:pPr>
        <w:pStyle w:val="IMain"/>
      </w:pPr>
      <w:r w:rsidRPr="00D05CEB">
        <w:tab/>
        <w:t>(5)</w:t>
      </w:r>
      <w:r w:rsidRPr="00D05CEB">
        <w:tab/>
        <w:t>In this section:</w:t>
      </w:r>
    </w:p>
    <w:p w14:paraId="2E7D08B6" w14:textId="77777777" w:rsidR="001842E0" w:rsidRPr="00D05CEB" w:rsidRDefault="002C5430" w:rsidP="00D05CEB">
      <w:pPr>
        <w:pStyle w:val="aDef"/>
      </w:pPr>
      <w:r w:rsidRPr="00D05CEB">
        <w:rPr>
          <w:rStyle w:val="charBoldItals"/>
        </w:rPr>
        <w:t>authorised premises</w:t>
      </w:r>
      <w:r w:rsidRPr="00D05CEB">
        <w:t>, of a licensee for a tax period, means an authorised premises of a licensee at the beginning of the first day of the tax period.</w:t>
      </w:r>
    </w:p>
    <w:p w14:paraId="0DC3FEE5" w14:textId="77777777" w:rsidR="00A67184" w:rsidRPr="00D05CEB" w:rsidRDefault="00A67184" w:rsidP="00A67184">
      <w:pPr>
        <w:pStyle w:val="IH5Sec"/>
      </w:pPr>
      <w:r w:rsidRPr="00D05CEB">
        <w:t>163</w:t>
      </w:r>
      <w:r w:rsidR="008E1A34" w:rsidRPr="00D05CEB">
        <w:t>I</w:t>
      </w:r>
      <w:r w:rsidRPr="00D05CEB">
        <w:tab/>
      </w:r>
      <w:r w:rsidR="00CC69B1" w:rsidRPr="00D05CEB">
        <w:t xml:space="preserve">Payments </w:t>
      </w:r>
      <w:r w:rsidR="009043DC" w:rsidRPr="00D05CEB">
        <w:t>out of</w:t>
      </w:r>
      <w:r w:rsidR="00CC69B1" w:rsidRPr="00D05CEB">
        <w:t xml:space="preserve"> </w:t>
      </w:r>
      <w:r w:rsidR="007E0202" w:rsidRPr="00D05CEB">
        <w:t xml:space="preserve">diversification and </w:t>
      </w:r>
      <w:r w:rsidR="007C1D43" w:rsidRPr="00D05CEB">
        <w:t>sustainability</w:t>
      </w:r>
      <w:r w:rsidR="00401254" w:rsidRPr="00D05CEB">
        <w:t xml:space="preserve"> support</w:t>
      </w:r>
      <w:r w:rsidR="007C1D43" w:rsidRPr="00D05CEB">
        <w:t xml:space="preserve"> </w:t>
      </w:r>
      <w:r w:rsidR="00CC69B1" w:rsidRPr="00D05CEB">
        <w:t>fund</w:t>
      </w:r>
    </w:p>
    <w:p w14:paraId="33164353" w14:textId="77777777" w:rsidR="0066219E" w:rsidRPr="00D05CEB" w:rsidRDefault="0066219E" w:rsidP="0066219E">
      <w:pPr>
        <w:pStyle w:val="IMain"/>
      </w:pPr>
      <w:r w:rsidRPr="00D05CEB">
        <w:tab/>
        <w:t>(1)</w:t>
      </w:r>
      <w:r w:rsidRPr="00D05CEB">
        <w:tab/>
        <w:t>A payment out of the diversification and sustainability support fund m</w:t>
      </w:r>
      <w:r w:rsidR="00826872" w:rsidRPr="00D05CEB">
        <w:t>ay</w:t>
      </w:r>
      <w:r w:rsidRPr="00D05CEB">
        <w:t xml:space="preserve"> only be made in accordance with this section. </w:t>
      </w:r>
    </w:p>
    <w:p w14:paraId="7821A077" w14:textId="77777777" w:rsidR="00047AD3" w:rsidRPr="00D05CEB" w:rsidRDefault="0066219E" w:rsidP="0066219E">
      <w:pPr>
        <w:pStyle w:val="IMain"/>
      </w:pPr>
      <w:r w:rsidRPr="00D05CEB">
        <w:tab/>
        <w:t>(2)</w:t>
      </w:r>
      <w:r w:rsidRPr="00D05CEB">
        <w:tab/>
        <w:t xml:space="preserve">The director-general must make a </w:t>
      </w:r>
      <w:r w:rsidR="00047AD3" w:rsidRPr="00D05CEB">
        <w:t>payment out of the</w:t>
      </w:r>
      <w:r w:rsidR="00C8271C" w:rsidRPr="00D05CEB">
        <w:t xml:space="preserve"> </w:t>
      </w:r>
      <w:r w:rsidR="007E0202" w:rsidRPr="00D05CEB">
        <w:t xml:space="preserve">diversification and </w:t>
      </w:r>
      <w:r w:rsidR="00C8271C" w:rsidRPr="00D05CEB">
        <w:t>sustainability</w:t>
      </w:r>
      <w:r w:rsidR="00047AD3" w:rsidRPr="00D05CEB">
        <w:t xml:space="preserve"> </w:t>
      </w:r>
      <w:r w:rsidR="00401254" w:rsidRPr="00D05CEB">
        <w:t xml:space="preserve">support </w:t>
      </w:r>
      <w:r w:rsidR="00047AD3" w:rsidRPr="00D05CEB">
        <w:t xml:space="preserve">fund </w:t>
      </w:r>
      <w:r w:rsidR="00232726" w:rsidRPr="00D05CEB">
        <w:t>if</w:t>
      </w:r>
      <w:r w:rsidR="00047AD3" w:rsidRPr="00D05CEB">
        <w:t>—</w:t>
      </w:r>
    </w:p>
    <w:p w14:paraId="3D15E2DA" w14:textId="77777777" w:rsidR="003B5896" w:rsidRPr="00D05CEB" w:rsidRDefault="00047AD3" w:rsidP="00047AD3">
      <w:pPr>
        <w:pStyle w:val="Ipara"/>
      </w:pPr>
      <w:r w:rsidRPr="00D05CEB">
        <w:tab/>
        <w:t>(a)</w:t>
      </w:r>
      <w:r w:rsidRPr="00D05CEB">
        <w:tab/>
      </w:r>
      <w:r w:rsidR="00341463" w:rsidRPr="00D05CEB">
        <w:t>an application for the payment has been made</w:t>
      </w:r>
      <w:r w:rsidR="003B5896" w:rsidRPr="00D05CEB">
        <w:t xml:space="preserve"> </w:t>
      </w:r>
      <w:r w:rsidR="00341463" w:rsidRPr="00D05CEB">
        <w:t>in accordance with any guidelines made under section 163</w:t>
      </w:r>
      <w:r w:rsidR="00E13670" w:rsidRPr="00D05CEB">
        <w:t>J</w:t>
      </w:r>
      <w:r w:rsidR="00341463" w:rsidRPr="00D05CEB">
        <w:t>; and</w:t>
      </w:r>
    </w:p>
    <w:p w14:paraId="0BAC9526" w14:textId="77777777" w:rsidR="00047AD3" w:rsidRPr="00D05CEB" w:rsidRDefault="00341463" w:rsidP="00047AD3">
      <w:pPr>
        <w:pStyle w:val="Ipara"/>
      </w:pPr>
      <w:r w:rsidRPr="00D05CEB">
        <w:tab/>
        <w:t>(b)</w:t>
      </w:r>
      <w:r w:rsidRPr="00D05CEB">
        <w:tab/>
      </w:r>
      <w:r w:rsidR="00047AD3" w:rsidRPr="00D05CEB">
        <w:t>the payment is for a purpose</w:t>
      </w:r>
      <w:r w:rsidR="00C92BEE" w:rsidRPr="00D05CEB">
        <w:t xml:space="preserve"> </w:t>
      </w:r>
      <w:r w:rsidR="00DF09E6" w:rsidRPr="00D05CEB">
        <w:t>mentioned in section</w:t>
      </w:r>
      <w:r w:rsidR="00AC4047" w:rsidRPr="00D05CEB">
        <w:t xml:space="preserve"> 163F (2)</w:t>
      </w:r>
      <w:r w:rsidR="00047AD3" w:rsidRPr="00D05CEB">
        <w:t>; and</w:t>
      </w:r>
    </w:p>
    <w:p w14:paraId="76E27F02" w14:textId="77777777" w:rsidR="00BB4FB8" w:rsidRPr="00D05CEB" w:rsidRDefault="00352422" w:rsidP="00CD43A4">
      <w:pPr>
        <w:pStyle w:val="Ipara"/>
      </w:pPr>
      <w:r w:rsidRPr="00D05CEB">
        <w:lastRenderedPageBreak/>
        <w:tab/>
        <w:t>(</w:t>
      </w:r>
      <w:r w:rsidR="00341463" w:rsidRPr="00D05CEB">
        <w:t>c</w:t>
      </w:r>
      <w:r w:rsidRPr="00D05CEB">
        <w:t>)</w:t>
      </w:r>
      <w:r w:rsidRPr="00D05CEB">
        <w:tab/>
      </w:r>
      <w:r w:rsidR="00232726" w:rsidRPr="00D05CEB">
        <w:t xml:space="preserve">the Minister </w:t>
      </w:r>
      <w:r w:rsidR="007B3241" w:rsidRPr="00D05CEB">
        <w:t xml:space="preserve">directs the </w:t>
      </w:r>
      <w:r w:rsidR="00C61B7E" w:rsidRPr="00D05CEB">
        <w:t xml:space="preserve">director-general to make the </w:t>
      </w:r>
      <w:r w:rsidR="007B3241" w:rsidRPr="00D05CEB">
        <w:t xml:space="preserve">payment </w:t>
      </w:r>
      <w:r w:rsidR="00574676" w:rsidRPr="00D05CEB">
        <w:t xml:space="preserve">after </w:t>
      </w:r>
      <w:r w:rsidR="007B3241" w:rsidRPr="00D05CEB">
        <w:t>the Minister has consulted with</w:t>
      </w:r>
      <w:r w:rsidRPr="00D05CEB">
        <w:t xml:space="preserve"> the advisory board</w:t>
      </w:r>
      <w:r w:rsidR="007B3241" w:rsidRPr="00D05CEB">
        <w:t xml:space="preserve"> in relation to the payment</w:t>
      </w:r>
      <w:r w:rsidR="002E03FD" w:rsidRPr="00D05CEB">
        <w:t>.</w:t>
      </w:r>
    </w:p>
    <w:p w14:paraId="6A2F765F" w14:textId="77777777" w:rsidR="00E47147" w:rsidRPr="00D05CEB" w:rsidRDefault="00341463" w:rsidP="00341463">
      <w:pPr>
        <w:pStyle w:val="IH5Sec"/>
      </w:pPr>
      <w:r w:rsidRPr="00D05CEB">
        <w:t>163</w:t>
      </w:r>
      <w:r w:rsidR="008E1A34" w:rsidRPr="00D05CEB">
        <w:t>J</w:t>
      </w:r>
      <w:r w:rsidRPr="00D05CEB">
        <w:tab/>
      </w:r>
      <w:r w:rsidR="007C4A40" w:rsidRPr="00D05CEB">
        <w:t>Guidelines for a</w:t>
      </w:r>
      <w:r w:rsidRPr="00D05CEB">
        <w:t>pplication</w:t>
      </w:r>
      <w:r w:rsidR="007C4A40" w:rsidRPr="00D05CEB">
        <w:t>s</w:t>
      </w:r>
      <w:r w:rsidRPr="00D05CEB">
        <w:t xml:space="preserve"> for payments out of </w:t>
      </w:r>
      <w:r w:rsidR="007E0202" w:rsidRPr="00D05CEB">
        <w:t xml:space="preserve">diversification and </w:t>
      </w:r>
      <w:r w:rsidR="00FB075B" w:rsidRPr="00D05CEB">
        <w:t>sustainability</w:t>
      </w:r>
      <w:r w:rsidR="00401254" w:rsidRPr="00D05CEB">
        <w:t xml:space="preserve"> support</w:t>
      </w:r>
      <w:r w:rsidR="00FB075B" w:rsidRPr="00D05CEB">
        <w:t xml:space="preserve"> </w:t>
      </w:r>
      <w:r w:rsidRPr="00D05CEB">
        <w:t>fund</w:t>
      </w:r>
    </w:p>
    <w:p w14:paraId="39DD0416" w14:textId="77777777" w:rsidR="007C4A40" w:rsidRPr="00D05CEB" w:rsidRDefault="007C4A40" w:rsidP="007C4A40">
      <w:pPr>
        <w:pStyle w:val="IMain"/>
      </w:pPr>
      <w:r w:rsidRPr="00D05CEB">
        <w:tab/>
      </w:r>
      <w:r w:rsidR="00FB075B" w:rsidRPr="00D05CEB">
        <w:t>(1)</w:t>
      </w:r>
      <w:r w:rsidRPr="00D05CEB">
        <w:tab/>
        <w:t xml:space="preserve">The </w:t>
      </w:r>
      <w:r w:rsidR="003B5896" w:rsidRPr="00D05CEB">
        <w:t>Minister</w:t>
      </w:r>
      <w:r w:rsidRPr="00D05CEB">
        <w:t xml:space="preserve"> may make guidelines for applications</w:t>
      </w:r>
      <w:r w:rsidR="00FB075B" w:rsidRPr="00D05CEB">
        <w:t xml:space="preserve"> from entities</w:t>
      </w:r>
      <w:r w:rsidRPr="00D05CEB">
        <w:t xml:space="preserve"> </w:t>
      </w:r>
      <w:r w:rsidR="000B039C" w:rsidRPr="00D05CEB">
        <w:t xml:space="preserve">seeking </w:t>
      </w:r>
      <w:r w:rsidR="00FB075B" w:rsidRPr="00D05CEB">
        <w:t xml:space="preserve">payments out of the </w:t>
      </w:r>
      <w:r w:rsidR="007E0202" w:rsidRPr="00D05CEB">
        <w:t xml:space="preserve">diversification and </w:t>
      </w:r>
      <w:r w:rsidR="00FB075B" w:rsidRPr="00D05CEB">
        <w:t>sustainability</w:t>
      </w:r>
      <w:r w:rsidR="00401254" w:rsidRPr="00D05CEB">
        <w:t xml:space="preserve"> support</w:t>
      </w:r>
      <w:r w:rsidR="00FB075B" w:rsidRPr="00D05CEB">
        <w:t xml:space="preserve"> fund.</w:t>
      </w:r>
    </w:p>
    <w:p w14:paraId="6EF29735" w14:textId="77777777" w:rsidR="00EC72ED" w:rsidRPr="00D05CEB" w:rsidRDefault="008B2180" w:rsidP="007E7E54">
      <w:pPr>
        <w:pStyle w:val="IMain"/>
      </w:pPr>
      <w:r w:rsidRPr="00D05CEB">
        <w:tab/>
        <w:t>(2)</w:t>
      </w:r>
      <w:r w:rsidRPr="00D05CEB">
        <w:tab/>
        <w:t>Th</w:t>
      </w:r>
      <w:r w:rsidR="003B5896" w:rsidRPr="00D05CEB">
        <w:t xml:space="preserve">e guidelines may </w:t>
      </w:r>
      <w:r w:rsidR="00B52067" w:rsidRPr="00D05CEB">
        <w:t>include</w:t>
      </w:r>
      <w:r w:rsidR="006C0D24" w:rsidRPr="00D05CEB">
        <w:t xml:space="preserve"> guidelines about</w:t>
      </w:r>
      <w:r w:rsidR="00EC72ED" w:rsidRPr="00D05CEB">
        <w:t xml:space="preserve"> the </w:t>
      </w:r>
      <w:r w:rsidR="003B5896" w:rsidRPr="00D05CEB">
        <w:t>kind</w:t>
      </w:r>
      <w:r w:rsidR="00445B8B" w:rsidRPr="00D05CEB">
        <w:t>s</w:t>
      </w:r>
      <w:r w:rsidR="003B5896" w:rsidRPr="00D05CEB">
        <w:t xml:space="preserve"> of applications</w:t>
      </w:r>
      <w:r w:rsidR="007A6F0D" w:rsidRPr="00D05CEB">
        <w:t>,</w:t>
      </w:r>
      <w:r w:rsidR="00EC3693" w:rsidRPr="00D05CEB">
        <w:t xml:space="preserve"> or applicants</w:t>
      </w:r>
      <w:r w:rsidR="00183B27" w:rsidRPr="00D05CEB">
        <w:t>,</w:t>
      </w:r>
      <w:r w:rsidR="003B5896" w:rsidRPr="00D05CEB">
        <w:t xml:space="preserve"> to be considered for payments </w:t>
      </w:r>
      <w:r w:rsidR="006C0D24" w:rsidRPr="00D05CEB">
        <w:t>out of</w:t>
      </w:r>
      <w:r w:rsidR="003B5896" w:rsidRPr="00D05CEB">
        <w:t xml:space="preserve"> the fund for a </w:t>
      </w:r>
      <w:r w:rsidR="00F72C49" w:rsidRPr="00D05CEB">
        <w:t>particular year</w:t>
      </w:r>
      <w:r w:rsidR="00727FA9" w:rsidRPr="00D05CEB">
        <w:t xml:space="preserve"> or period</w:t>
      </w:r>
      <w:r w:rsidR="007E7E54" w:rsidRPr="00D05CEB">
        <w:t>.</w:t>
      </w:r>
    </w:p>
    <w:p w14:paraId="6B9FB693" w14:textId="77777777" w:rsidR="00FB075B" w:rsidRPr="00D05CEB" w:rsidRDefault="00FB075B" w:rsidP="00D05CEB">
      <w:pPr>
        <w:pStyle w:val="IMain"/>
        <w:keepNext/>
      </w:pPr>
      <w:r w:rsidRPr="00D05CEB">
        <w:tab/>
        <w:t>(</w:t>
      </w:r>
      <w:r w:rsidR="008B2180" w:rsidRPr="00D05CEB">
        <w:t>3</w:t>
      </w:r>
      <w:r w:rsidRPr="00D05CEB">
        <w:t>)</w:t>
      </w:r>
      <w:r w:rsidRPr="00D05CEB">
        <w:tab/>
        <w:t>A guideline is a notifiable instrument.</w:t>
      </w:r>
    </w:p>
    <w:p w14:paraId="692C1C03" w14:textId="6668A4AC" w:rsidR="00034313" w:rsidRPr="00D05CEB" w:rsidRDefault="00034313">
      <w:pPr>
        <w:pStyle w:val="aNote"/>
      </w:pPr>
      <w:r w:rsidRPr="00D05CEB">
        <w:rPr>
          <w:rStyle w:val="charItals"/>
        </w:rPr>
        <w:t>Note</w:t>
      </w:r>
      <w:r w:rsidRPr="00D05CEB">
        <w:rPr>
          <w:rStyle w:val="charItals"/>
        </w:rPr>
        <w:tab/>
      </w:r>
      <w:r w:rsidRPr="00D05CEB">
        <w:t xml:space="preserve">A notifiable instrument must be notified under the </w:t>
      </w:r>
      <w:hyperlink r:id="rId24" w:tooltip="A2001-14" w:history="1">
        <w:r w:rsidR="005236BF" w:rsidRPr="00D05CEB">
          <w:rPr>
            <w:rStyle w:val="charCitHyperlinkAbbrev"/>
          </w:rPr>
          <w:t>Legislation Act</w:t>
        </w:r>
      </w:hyperlink>
      <w:r w:rsidRPr="00D05CEB">
        <w:t>.</w:t>
      </w:r>
    </w:p>
    <w:p w14:paraId="5C3B8D9C" w14:textId="77777777" w:rsidR="001C0E28" w:rsidRPr="00D05CEB" w:rsidRDefault="00140C99" w:rsidP="00A67184">
      <w:pPr>
        <w:pStyle w:val="IH4SubDiv"/>
      </w:pPr>
      <w:r w:rsidRPr="00D05CEB">
        <w:t>Subdivision 11.3.</w:t>
      </w:r>
      <w:r w:rsidR="004E1351" w:rsidRPr="00D05CEB">
        <w:t>3</w:t>
      </w:r>
      <w:r w:rsidRPr="00D05CEB">
        <w:tab/>
        <w:t>Advisory b</w:t>
      </w:r>
      <w:r w:rsidR="00A67184" w:rsidRPr="00D05CEB">
        <w:t>oard</w:t>
      </w:r>
      <w:r w:rsidR="005B0BDD" w:rsidRPr="00D05CEB">
        <w:t xml:space="preserve"> for </w:t>
      </w:r>
      <w:r w:rsidR="007E0202" w:rsidRPr="00D05CEB">
        <w:t xml:space="preserve">diversification and </w:t>
      </w:r>
      <w:r w:rsidR="005B0BDD" w:rsidRPr="00D05CEB">
        <w:t xml:space="preserve">sustainability </w:t>
      </w:r>
      <w:r w:rsidR="00401254" w:rsidRPr="00D05CEB">
        <w:t xml:space="preserve">support </w:t>
      </w:r>
      <w:r w:rsidR="005B0BDD" w:rsidRPr="00D05CEB">
        <w:t>fund</w:t>
      </w:r>
    </w:p>
    <w:p w14:paraId="73B47070" w14:textId="77777777" w:rsidR="00783A9A" w:rsidRPr="00D05CEB" w:rsidRDefault="00372DFB" w:rsidP="00372DFB">
      <w:pPr>
        <w:pStyle w:val="IH5Sec"/>
        <w:rPr>
          <w:lang w:eastAsia="en-AU"/>
        </w:rPr>
      </w:pPr>
      <w:r w:rsidRPr="00D05CEB">
        <w:rPr>
          <w:lang w:eastAsia="en-AU"/>
        </w:rPr>
        <w:t>163</w:t>
      </w:r>
      <w:r w:rsidR="008E1A34" w:rsidRPr="00D05CEB">
        <w:rPr>
          <w:lang w:eastAsia="en-AU"/>
        </w:rPr>
        <w:t>K</w:t>
      </w:r>
      <w:r w:rsidRPr="00D05CEB">
        <w:rPr>
          <w:lang w:eastAsia="en-AU"/>
        </w:rPr>
        <w:tab/>
      </w:r>
      <w:r w:rsidR="00783A9A" w:rsidRPr="00D05CEB">
        <w:rPr>
          <w:lang w:eastAsia="en-AU"/>
        </w:rPr>
        <w:t xml:space="preserve">Establishment of </w:t>
      </w:r>
      <w:r w:rsidRPr="00D05CEB">
        <w:rPr>
          <w:lang w:eastAsia="en-AU"/>
        </w:rPr>
        <w:t>advisory board</w:t>
      </w:r>
    </w:p>
    <w:p w14:paraId="6C4A5F90" w14:textId="77777777" w:rsidR="00783A9A" w:rsidRPr="00D05CEB" w:rsidRDefault="00783A9A" w:rsidP="00783A9A">
      <w:pPr>
        <w:pStyle w:val="Amainreturn"/>
        <w:rPr>
          <w:szCs w:val="24"/>
          <w:lang w:eastAsia="en-AU"/>
        </w:rPr>
      </w:pPr>
      <w:r w:rsidRPr="00D05CEB">
        <w:rPr>
          <w:szCs w:val="24"/>
          <w:lang w:eastAsia="en-AU"/>
        </w:rPr>
        <w:t xml:space="preserve">The advisory board for the </w:t>
      </w:r>
      <w:r w:rsidR="007E0202" w:rsidRPr="00D05CEB">
        <w:rPr>
          <w:szCs w:val="24"/>
          <w:lang w:eastAsia="en-AU"/>
        </w:rPr>
        <w:t xml:space="preserve">diversification and </w:t>
      </w:r>
      <w:r w:rsidRPr="00D05CEB">
        <w:rPr>
          <w:szCs w:val="24"/>
          <w:lang w:eastAsia="en-AU"/>
        </w:rPr>
        <w:t xml:space="preserve">sustainability </w:t>
      </w:r>
      <w:r w:rsidR="00401254" w:rsidRPr="00D05CEB">
        <w:rPr>
          <w:szCs w:val="24"/>
          <w:lang w:eastAsia="en-AU"/>
        </w:rPr>
        <w:t xml:space="preserve">support </w:t>
      </w:r>
      <w:r w:rsidRPr="00D05CEB">
        <w:rPr>
          <w:szCs w:val="24"/>
          <w:lang w:eastAsia="en-AU"/>
        </w:rPr>
        <w:t>fund is established.</w:t>
      </w:r>
    </w:p>
    <w:p w14:paraId="7C410049" w14:textId="77777777" w:rsidR="00783A9A" w:rsidRPr="00D05CEB" w:rsidRDefault="00372DFB" w:rsidP="00372DFB">
      <w:pPr>
        <w:pStyle w:val="IH5Sec"/>
        <w:rPr>
          <w:lang w:eastAsia="en-AU"/>
        </w:rPr>
      </w:pPr>
      <w:r w:rsidRPr="00D05CEB">
        <w:rPr>
          <w:lang w:eastAsia="en-AU"/>
        </w:rPr>
        <w:t>163</w:t>
      </w:r>
      <w:r w:rsidR="008E1A34" w:rsidRPr="00D05CEB">
        <w:rPr>
          <w:lang w:eastAsia="en-AU"/>
        </w:rPr>
        <w:t>L</w:t>
      </w:r>
      <w:r w:rsidR="00783A9A" w:rsidRPr="00D05CEB">
        <w:rPr>
          <w:lang w:eastAsia="en-AU"/>
        </w:rPr>
        <w:tab/>
        <w:t xml:space="preserve">Functions of </w:t>
      </w:r>
      <w:r w:rsidRPr="00D05CEB">
        <w:rPr>
          <w:lang w:eastAsia="en-AU"/>
        </w:rPr>
        <w:t>advisory board</w:t>
      </w:r>
    </w:p>
    <w:p w14:paraId="64B4DCCA" w14:textId="77777777" w:rsidR="00210820" w:rsidRPr="00D05CEB" w:rsidRDefault="00372DFB" w:rsidP="00372DFB">
      <w:pPr>
        <w:pStyle w:val="IMain"/>
        <w:rPr>
          <w:lang w:eastAsia="en-AU"/>
        </w:rPr>
      </w:pPr>
      <w:r w:rsidRPr="00D05CEB">
        <w:rPr>
          <w:lang w:eastAsia="en-AU"/>
        </w:rPr>
        <w:tab/>
        <w:t>(1)</w:t>
      </w:r>
      <w:r w:rsidRPr="00D05CEB">
        <w:rPr>
          <w:lang w:eastAsia="en-AU"/>
        </w:rPr>
        <w:tab/>
      </w:r>
      <w:r w:rsidR="00783A9A" w:rsidRPr="00D05CEB">
        <w:rPr>
          <w:lang w:eastAsia="en-AU"/>
        </w:rPr>
        <w:t>The main function</w:t>
      </w:r>
      <w:r w:rsidR="00670632" w:rsidRPr="00D05CEB">
        <w:rPr>
          <w:lang w:eastAsia="en-AU"/>
        </w:rPr>
        <w:t>s</w:t>
      </w:r>
      <w:r w:rsidR="00783A9A" w:rsidRPr="00D05CEB">
        <w:rPr>
          <w:lang w:eastAsia="en-AU"/>
        </w:rPr>
        <w:t xml:space="preserve"> of the </w:t>
      </w:r>
      <w:r w:rsidRPr="00D05CEB">
        <w:rPr>
          <w:lang w:eastAsia="en-AU"/>
        </w:rPr>
        <w:t>advisory board</w:t>
      </w:r>
      <w:r w:rsidR="00210820" w:rsidRPr="00D05CEB">
        <w:rPr>
          <w:lang w:eastAsia="en-AU"/>
        </w:rPr>
        <w:t xml:space="preserve"> </w:t>
      </w:r>
      <w:r w:rsidR="00670632" w:rsidRPr="00D05CEB">
        <w:rPr>
          <w:lang w:eastAsia="en-AU"/>
        </w:rPr>
        <w:t>are</w:t>
      </w:r>
      <w:r w:rsidR="00210820" w:rsidRPr="00D05CEB">
        <w:rPr>
          <w:lang w:eastAsia="en-AU"/>
        </w:rPr>
        <w:t xml:space="preserve"> to—</w:t>
      </w:r>
    </w:p>
    <w:p w14:paraId="09871D5C" w14:textId="77777777" w:rsidR="00210820" w:rsidRPr="00D05CEB" w:rsidRDefault="00210820" w:rsidP="00210820">
      <w:pPr>
        <w:pStyle w:val="Ipara"/>
        <w:rPr>
          <w:lang w:eastAsia="en-AU"/>
        </w:rPr>
      </w:pPr>
      <w:r w:rsidRPr="00D05CEB">
        <w:rPr>
          <w:lang w:eastAsia="en-AU"/>
        </w:rPr>
        <w:tab/>
        <w:t>(a)</w:t>
      </w:r>
      <w:r w:rsidRPr="00D05CEB">
        <w:rPr>
          <w:lang w:eastAsia="en-AU"/>
        </w:rPr>
        <w:tab/>
        <w:t xml:space="preserve">advise the Minister on </w:t>
      </w:r>
      <w:r w:rsidR="00372DFB" w:rsidRPr="00D05CEB">
        <w:rPr>
          <w:lang w:eastAsia="en-AU"/>
        </w:rPr>
        <w:t xml:space="preserve">matters concerning the </w:t>
      </w:r>
      <w:r w:rsidR="007E0202" w:rsidRPr="00D05CEB">
        <w:rPr>
          <w:lang w:eastAsia="en-AU"/>
        </w:rPr>
        <w:t xml:space="preserve">diversification and </w:t>
      </w:r>
      <w:r w:rsidR="00372DFB" w:rsidRPr="00D05CEB">
        <w:rPr>
          <w:lang w:eastAsia="en-AU"/>
        </w:rPr>
        <w:t xml:space="preserve">sustainability </w:t>
      </w:r>
      <w:r w:rsidR="00401254" w:rsidRPr="00D05CEB">
        <w:rPr>
          <w:lang w:eastAsia="en-AU"/>
        </w:rPr>
        <w:t xml:space="preserve">support </w:t>
      </w:r>
      <w:r w:rsidR="00372DFB" w:rsidRPr="00D05CEB">
        <w:rPr>
          <w:lang w:eastAsia="en-AU"/>
        </w:rPr>
        <w:t>fund</w:t>
      </w:r>
      <w:r w:rsidRPr="00D05CEB">
        <w:rPr>
          <w:lang w:eastAsia="en-AU"/>
        </w:rPr>
        <w:t>;</w:t>
      </w:r>
      <w:r w:rsidR="00372DFB" w:rsidRPr="00D05CEB">
        <w:rPr>
          <w:lang w:eastAsia="en-AU"/>
        </w:rPr>
        <w:t xml:space="preserve"> and </w:t>
      </w:r>
    </w:p>
    <w:p w14:paraId="1F7DFC16" w14:textId="77777777" w:rsidR="00783A9A" w:rsidRPr="00D05CEB" w:rsidRDefault="00210820" w:rsidP="00210820">
      <w:pPr>
        <w:pStyle w:val="Ipara"/>
        <w:rPr>
          <w:lang w:eastAsia="en-AU"/>
        </w:rPr>
      </w:pPr>
      <w:r w:rsidRPr="00D05CEB">
        <w:rPr>
          <w:lang w:eastAsia="en-AU"/>
        </w:rPr>
        <w:tab/>
        <w:t>(b)</w:t>
      </w:r>
      <w:r w:rsidRPr="00D05CEB">
        <w:rPr>
          <w:lang w:eastAsia="en-AU"/>
        </w:rPr>
        <w:tab/>
        <w:t xml:space="preserve">make recommendations </w:t>
      </w:r>
      <w:r w:rsidR="00981EBB" w:rsidRPr="00D05CEB">
        <w:rPr>
          <w:lang w:eastAsia="en-AU"/>
        </w:rPr>
        <w:t>about</w:t>
      </w:r>
      <w:r w:rsidRPr="00D05CEB">
        <w:rPr>
          <w:lang w:eastAsia="en-AU"/>
        </w:rPr>
        <w:t xml:space="preserve"> </w:t>
      </w:r>
      <w:r w:rsidR="00372DFB" w:rsidRPr="00D05CEB">
        <w:rPr>
          <w:lang w:eastAsia="en-AU"/>
        </w:rPr>
        <w:t>payments to be made from the fund</w:t>
      </w:r>
      <w:r w:rsidR="00B25588" w:rsidRPr="00D05CEB">
        <w:rPr>
          <w:lang w:eastAsia="en-AU"/>
        </w:rPr>
        <w:t>.</w:t>
      </w:r>
    </w:p>
    <w:p w14:paraId="3F3C8B2B" w14:textId="77777777" w:rsidR="00783A9A" w:rsidRPr="00D05CEB" w:rsidRDefault="00783A9A" w:rsidP="00210820">
      <w:pPr>
        <w:pStyle w:val="IMain"/>
        <w:rPr>
          <w:lang w:eastAsia="en-AU"/>
        </w:rPr>
      </w:pPr>
      <w:r w:rsidRPr="00D05CEB">
        <w:rPr>
          <w:lang w:eastAsia="en-AU"/>
        </w:rPr>
        <w:tab/>
        <w:t>(2)</w:t>
      </w:r>
      <w:r w:rsidRPr="00D05CEB">
        <w:rPr>
          <w:lang w:eastAsia="en-AU"/>
        </w:rPr>
        <w:tab/>
        <w:t xml:space="preserve">The </w:t>
      </w:r>
      <w:r w:rsidR="00210820" w:rsidRPr="00D05CEB">
        <w:rPr>
          <w:lang w:eastAsia="en-AU"/>
        </w:rPr>
        <w:t>advisory board</w:t>
      </w:r>
      <w:r w:rsidRPr="00D05CEB">
        <w:rPr>
          <w:lang w:eastAsia="en-AU"/>
        </w:rPr>
        <w:t xml:space="preserve"> also has any other function given to the </w:t>
      </w:r>
      <w:r w:rsidR="00210820" w:rsidRPr="00D05CEB">
        <w:rPr>
          <w:lang w:eastAsia="en-AU"/>
        </w:rPr>
        <w:t>board</w:t>
      </w:r>
      <w:r w:rsidRPr="00D05CEB">
        <w:rPr>
          <w:lang w:eastAsia="en-AU"/>
        </w:rPr>
        <w:t xml:space="preserve"> under this Act.</w:t>
      </w:r>
    </w:p>
    <w:p w14:paraId="10B3CCC9" w14:textId="77777777" w:rsidR="00783A9A" w:rsidRPr="00D05CEB" w:rsidRDefault="00253DE7" w:rsidP="00750E4F">
      <w:pPr>
        <w:pStyle w:val="IH5Sec"/>
        <w:rPr>
          <w:lang w:eastAsia="en-AU"/>
        </w:rPr>
      </w:pPr>
      <w:r w:rsidRPr="00D05CEB">
        <w:lastRenderedPageBreak/>
        <w:t>163</w:t>
      </w:r>
      <w:r w:rsidR="008E1A34" w:rsidRPr="00D05CEB">
        <w:t>M</w:t>
      </w:r>
      <w:r w:rsidR="00750E4F" w:rsidRPr="00D05CEB">
        <w:tab/>
      </w:r>
      <w:r w:rsidR="00783A9A" w:rsidRPr="00D05CEB">
        <w:rPr>
          <w:lang w:eastAsia="en-AU"/>
        </w:rPr>
        <w:t>Membership</w:t>
      </w:r>
      <w:r w:rsidR="00F054C2" w:rsidRPr="00D05CEB">
        <w:rPr>
          <w:lang w:eastAsia="en-AU"/>
        </w:rPr>
        <w:t xml:space="preserve"> of advisory board</w:t>
      </w:r>
    </w:p>
    <w:p w14:paraId="5CC3FE87" w14:textId="77777777" w:rsidR="00246ED6" w:rsidRPr="00D05CEB" w:rsidRDefault="00F054C2" w:rsidP="00C34B39">
      <w:pPr>
        <w:pStyle w:val="IMain"/>
        <w:rPr>
          <w:lang w:eastAsia="en-AU"/>
        </w:rPr>
      </w:pPr>
      <w:r w:rsidRPr="00D05CEB">
        <w:rPr>
          <w:lang w:eastAsia="en-AU"/>
        </w:rPr>
        <w:tab/>
        <w:t>(1)</w:t>
      </w:r>
      <w:r w:rsidRPr="00D05CEB">
        <w:rPr>
          <w:lang w:eastAsia="en-AU"/>
        </w:rPr>
        <w:tab/>
      </w:r>
      <w:r w:rsidR="004134FD" w:rsidRPr="00D05CEB">
        <w:rPr>
          <w:rFonts w:ascii="TimesNewRomanPSMT" w:hAnsi="TimesNewRomanPSMT" w:cs="TimesNewRomanPSMT"/>
          <w:lang w:eastAsia="en-AU"/>
        </w:rPr>
        <w:t xml:space="preserve">The </w:t>
      </w:r>
      <w:r w:rsidRPr="00D05CEB">
        <w:rPr>
          <w:rFonts w:ascii="TimesNewRomanPSMT" w:hAnsi="TimesNewRomanPSMT" w:cs="TimesNewRomanPSMT"/>
          <w:lang w:eastAsia="en-AU"/>
        </w:rPr>
        <w:t xml:space="preserve">advisory board </w:t>
      </w:r>
      <w:r w:rsidR="004134FD" w:rsidRPr="00D05CEB">
        <w:rPr>
          <w:rFonts w:ascii="TimesNewRomanPSMT" w:hAnsi="TimesNewRomanPSMT" w:cs="TimesNewRomanPSMT"/>
          <w:lang w:eastAsia="en-AU"/>
        </w:rPr>
        <w:t>consists of</w:t>
      </w:r>
      <w:r w:rsidR="00120A54" w:rsidRPr="00D05CEB">
        <w:rPr>
          <w:rFonts w:ascii="TimesNewRomanPSMT" w:hAnsi="TimesNewRomanPSMT" w:cs="TimesNewRomanPSMT"/>
          <w:lang w:eastAsia="en-AU"/>
        </w:rPr>
        <w:t xml:space="preserve"> up to</w:t>
      </w:r>
      <w:r w:rsidR="00C34B39" w:rsidRPr="00D05CEB">
        <w:rPr>
          <w:rFonts w:ascii="TimesNewRomanPSMT" w:hAnsi="TimesNewRomanPSMT" w:cs="TimesNewRomanPSMT"/>
          <w:lang w:eastAsia="en-AU"/>
        </w:rPr>
        <w:t xml:space="preserve"> </w:t>
      </w:r>
      <w:r w:rsidR="00C34B39" w:rsidRPr="00D05CEB">
        <w:rPr>
          <w:lang w:eastAsia="en-AU"/>
        </w:rPr>
        <w:t>4</w:t>
      </w:r>
      <w:r w:rsidR="00D63C18" w:rsidRPr="00D05CEB">
        <w:rPr>
          <w:lang w:eastAsia="en-AU"/>
        </w:rPr>
        <w:t xml:space="preserve"> members</w:t>
      </w:r>
      <w:r w:rsidR="00C742FF" w:rsidRPr="00D05CEB">
        <w:rPr>
          <w:lang w:eastAsia="en-AU"/>
        </w:rPr>
        <w:t>,</w:t>
      </w:r>
      <w:r w:rsidR="00C34B39" w:rsidRPr="00D05CEB">
        <w:rPr>
          <w:lang w:eastAsia="en-AU"/>
        </w:rPr>
        <w:t xml:space="preserve"> appointed by the Minister</w:t>
      </w:r>
      <w:r w:rsidR="00C742FF" w:rsidRPr="00D05CEB">
        <w:rPr>
          <w:lang w:eastAsia="en-AU"/>
        </w:rPr>
        <w:t>,</w:t>
      </w:r>
      <w:r w:rsidR="00D63C18" w:rsidRPr="00D05CEB">
        <w:rPr>
          <w:lang w:eastAsia="en-AU"/>
        </w:rPr>
        <w:t xml:space="preserve"> who the Minister considers have qualifications or experience </w:t>
      </w:r>
      <w:r w:rsidR="007D78A9" w:rsidRPr="00D05CEB">
        <w:rPr>
          <w:lang w:eastAsia="en-AU"/>
        </w:rPr>
        <w:t xml:space="preserve">in appropriate areas </w:t>
      </w:r>
      <w:r w:rsidR="00D63C18" w:rsidRPr="00D05CEB">
        <w:rPr>
          <w:lang w:eastAsia="en-AU"/>
        </w:rPr>
        <w:t>to assist the advisory board to exercise its functions</w:t>
      </w:r>
      <w:r w:rsidR="00120A54" w:rsidRPr="00D05CEB">
        <w:rPr>
          <w:lang w:eastAsia="en-AU"/>
        </w:rPr>
        <w:t>.</w:t>
      </w:r>
    </w:p>
    <w:p w14:paraId="66087421" w14:textId="77777777" w:rsidR="00F235DA" w:rsidRPr="00D05CEB" w:rsidRDefault="00120A54" w:rsidP="00120A54">
      <w:pPr>
        <w:pStyle w:val="aExamHdgss"/>
      </w:pPr>
      <w:r w:rsidRPr="00D05CEB">
        <w:t>Examples</w:t>
      </w:r>
      <w:r w:rsidR="00B645E8" w:rsidRPr="00D05CEB">
        <w:rPr>
          <w:rFonts w:ascii="TimesNewRomanPSMT" w:hAnsi="TimesNewRomanPSMT" w:cs="TimesNewRomanPSMT"/>
          <w:lang w:eastAsia="en-AU"/>
        </w:rPr>
        <w:t>—</w:t>
      </w:r>
      <w:r w:rsidR="007D78A9" w:rsidRPr="00D05CEB">
        <w:t xml:space="preserve">appropriate areas </w:t>
      </w:r>
      <w:r w:rsidR="00BD1383" w:rsidRPr="00D05CEB">
        <w:t>for</w:t>
      </w:r>
      <w:r w:rsidR="007D78A9" w:rsidRPr="00D05CEB">
        <w:t xml:space="preserve"> qualifications or experience</w:t>
      </w:r>
    </w:p>
    <w:p w14:paraId="6D5C1630" w14:textId="77777777" w:rsidR="00C37FD5" w:rsidRPr="00D05CEB" w:rsidRDefault="00D05CEB" w:rsidP="00D05CEB">
      <w:pPr>
        <w:pStyle w:val="aExamBulletss"/>
        <w:tabs>
          <w:tab w:val="left" w:pos="1500"/>
        </w:tabs>
        <w:rPr>
          <w:lang w:eastAsia="en-AU"/>
        </w:rPr>
      </w:pPr>
      <w:r w:rsidRPr="00D05CEB">
        <w:rPr>
          <w:rFonts w:ascii="Symbol" w:hAnsi="Symbol"/>
          <w:lang w:eastAsia="en-AU"/>
        </w:rPr>
        <w:t></w:t>
      </w:r>
      <w:r w:rsidRPr="00D05CEB">
        <w:rPr>
          <w:rFonts w:ascii="Symbol" w:hAnsi="Symbol"/>
          <w:lang w:eastAsia="en-AU"/>
        </w:rPr>
        <w:tab/>
      </w:r>
      <w:r w:rsidR="00C37FD5" w:rsidRPr="00D05CEB">
        <w:rPr>
          <w:lang w:eastAsia="en-AU"/>
        </w:rPr>
        <w:t>business strategy or financial management</w:t>
      </w:r>
    </w:p>
    <w:p w14:paraId="00CC277A" w14:textId="77777777" w:rsidR="004134FD" w:rsidRPr="00D05CEB" w:rsidRDefault="00D05CEB" w:rsidP="00D05CEB">
      <w:pPr>
        <w:pStyle w:val="aExamBulletss"/>
        <w:tabs>
          <w:tab w:val="left" w:pos="1500"/>
        </w:tabs>
        <w:rPr>
          <w:lang w:eastAsia="en-AU"/>
        </w:rPr>
      </w:pPr>
      <w:r w:rsidRPr="00D05CEB">
        <w:rPr>
          <w:rFonts w:ascii="Symbol" w:hAnsi="Symbol"/>
          <w:lang w:eastAsia="en-AU"/>
        </w:rPr>
        <w:t></w:t>
      </w:r>
      <w:r w:rsidRPr="00D05CEB">
        <w:rPr>
          <w:rFonts w:ascii="Symbol" w:hAnsi="Symbol"/>
          <w:lang w:eastAsia="en-AU"/>
        </w:rPr>
        <w:tab/>
      </w:r>
      <w:r w:rsidR="00823955" w:rsidRPr="00D05CEB">
        <w:rPr>
          <w:lang w:eastAsia="en-AU"/>
        </w:rPr>
        <w:t xml:space="preserve">club </w:t>
      </w:r>
      <w:r w:rsidR="00BD07F9" w:rsidRPr="00D05CEB">
        <w:rPr>
          <w:lang w:eastAsia="en-AU"/>
        </w:rPr>
        <w:t>operations</w:t>
      </w:r>
    </w:p>
    <w:p w14:paraId="3313267F" w14:textId="77777777" w:rsidR="00C37FD5" w:rsidRPr="00D05CEB" w:rsidRDefault="00D05CEB" w:rsidP="00D05CEB">
      <w:pPr>
        <w:pStyle w:val="aExamBulletss"/>
        <w:keepNext/>
        <w:tabs>
          <w:tab w:val="left" w:pos="1500"/>
        </w:tabs>
        <w:rPr>
          <w:lang w:eastAsia="en-AU"/>
        </w:rPr>
      </w:pPr>
      <w:r w:rsidRPr="00D05CEB">
        <w:rPr>
          <w:rFonts w:ascii="Symbol" w:hAnsi="Symbol"/>
          <w:lang w:eastAsia="en-AU"/>
        </w:rPr>
        <w:t></w:t>
      </w:r>
      <w:r w:rsidRPr="00D05CEB">
        <w:rPr>
          <w:rFonts w:ascii="Symbol" w:hAnsi="Symbol"/>
          <w:lang w:eastAsia="en-AU"/>
        </w:rPr>
        <w:tab/>
      </w:r>
      <w:r w:rsidR="00C37FD5" w:rsidRPr="00D05CEB">
        <w:rPr>
          <w:lang w:eastAsia="en-AU"/>
        </w:rPr>
        <w:t>urban design, planning or property development</w:t>
      </w:r>
    </w:p>
    <w:p w14:paraId="00B8B24E" w14:textId="57823645" w:rsidR="004134FD" w:rsidRPr="00D05CEB" w:rsidRDefault="00981EBB" w:rsidP="00D05CEB">
      <w:pPr>
        <w:pStyle w:val="aNote"/>
        <w:keepNext/>
        <w:rPr>
          <w:lang w:eastAsia="en-AU"/>
        </w:rPr>
      </w:pPr>
      <w:r w:rsidRPr="00D05CEB">
        <w:rPr>
          <w:rStyle w:val="charItals"/>
        </w:rPr>
        <w:t>Note 1</w:t>
      </w:r>
      <w:r w:rsidRPr="00D05CEB">
        <w:rPr>
          <w:rStyle w:val="charItals"/>
        </w:rPr>
        <w:tab/>
      </w:r>
      <w:r w:rsidR="004134FD" w:rsidRPr="00D05CEB">
        <w:rPr>
          <w:rFonts w:ascii="TimesNewRomanPSMT" w:hAnsi="TimesNewRomanPSMT" w:cs="TimesNewRomanPSMT"/>
          <w:color w:val="000000"/>
          <w:lang w:eastAsia="en-AU"/>
        </w:rPr>
        <w:t>For the making of appointments (including acting appointments), see</w:t>
      </w:r>
      <w:r w:rsidRPr="00D05CEB">
        <w:rPr>
          <w:rFonts w:ascii="TimesNewRomanPSMT" w:hAnsi="TimesNewRomanPSMT" w:cs="TimesNewRomanPSMT"/>
          <w:color w:val="000000"/>
          <w:lang w:eastAsia="en-AU"/>
        </w:rPr>
        <w:t xml:space="preserve"> </w:t>
      </w:r>
      <w:r w:rsidR="004134FD" w:rsidRPr="00D05CEB">
        <w:rPr>
          <w:rFonts w:ascii="TimesNewRomanPSMT" w:hAnsi="TimesNewRomanPSMT" w:cs="TimesNewRomanPSMT"/>
          <w:color w:val="000000"/>
          <w:lang w:eastAsia="en-AU"/>
        </w:rPr>
        <w:t xml:space="preserve">the </w:t>
      </w:r>
      <w:hyperlink r:id="rId25" w:tooltip="A2001-14" w:history="1">
        <w:r w:rsidR="005236BF" w:rsidRPr="00D05CEB">
          <w:rPr>
            <w:rStyle w:val="charCitHyperlinkAbbrev"/>
          </w:rPr>
          <w:t>Legislation Act</w:t>
        </w:r>
      </w:hyperlink>
      <w:r w:rsidR="004134FD" w:rsidRPr="00D05CEB">
        <w:rPr>
          <w:rFonts w:ascii="TimesNewRomanPSMT" w:hAnsi="TimesNewRomanPSMT" w:cs="TimesNewRomanPSMT"/>
          <w:color w:val="000000"/>
          <w:lang w:eastAsia="en-AU"/>
        </w:rPr>
        <w:t>, pt 19.3.</w:t>
      </w:r>
    </w:p>
    <w:p w14:paraId="489D02FC" w14:textId="3968E276" w:rsidR="004134FD" w:rsidRPr="00D05CEB" w:rsidRDefault="00981EBB" w:rsidP="00981EBB">
      <w:pPr>
        <w:pStyle w:val="aNote"/>
      </w:pPr>
      <w:r w:rsidRPr="00D05CEB">
        <w:rPr>
          <w:rStyle w:val="charItals"/>
        </w:rPr>
        <w:t xml:space="preserve">Note </w:t>
      </w:r>
      <w:r w:rsidR="00A9312A" w:rsidRPr="00D05CEB">
        <w:rPr>
          <w:rStyle w:val="charItals"/>
        </w:rPr>
        <w:t>2</w:t>
      </w:r>
      <w:r w:rsidRPr="00D05CEB">
        <w:rPr>
          <w:rStyle w:val="charItals"/>
        </w:rPr>
        <w:tab/>
      </w:r>
      <w:r w:rsidR="004134FD" w:rsidRPr="00D05CEB">
        <w:rPr>
          <w:rFonts w:ascii="TimesNewRomanPSMT" w:hAnsi="TimesNewRomanPSMT" w:cs="TimesNewRomanPSMT"/>
          <w:color w:val="000000"/>
          <w:lang w:eastAsia="en-AU"/>
        </w:rPr>
        <w:t>Certain Ministerial appointments require consultation with an Assembly</w:t>
      </w:r>
      <w:r w:rsidR="004B0204" w:rsidRPr="00D05CEB">
        <w:t xml:space="preserve"> </w:t>
      </w:r>
      <w:r w:rsidR="004134FD" w:rsidRPr="00D05CEB">
        <w:rPr>
          <w:rFonts w:ascii="TimesNewRomanPSMT" w:hAnsi="TimesNewRomanPSMT" w:cs="TimesNewRomanPSMT"/>
          <w:color w:val="000000"/>
          <w:lang w:eastAsia="en-AU"/>
        </w:rPr>
        <w:t xml:space="preserve">committee and are disallowable (see </w:t>
      </w:r>
      <w:hyperlink r:id="rId26" w:tooltip="A2001-14" w:history="1">
        <w:r w:rsidR="005236BF" w:rsidRPr="00D05CEB">
          <w:rPr>
            <w:rStyle w:val="charCitHyperlinkAbbrev"/>
          </w:rPr>
          <w:t>Legislation Act</w:t>
        </w:r>
      </w:hyperlink>
      <w:r w:rsidR="004134FD" w:rsidRPr="00D05CEB">
        <w:rPr>
          <w:rFonts w:ascii="TimesNewRomanPSMT" w:hAnsi="TimesNewRomanPSMT" w:cs="TimesNewRomanPSMT"/>
          <w:color w:val="000000"/>
          <w:lang w:eastAsia="en-AU"/>
        </w:rPr>
        <w:t>, div 19.3.3).</w:t>
      </w:r>
    </w:p>
    <w:p w14:paraId="4A8858EC" w14:textId="77777777" w:rsidR="000E6A50" w:rsidRPr="00D05CEB" w:rsidRDefault="000E6A50" w:rsidP="000E6A50">
      <w:pPr>
        <w:pStyle w:val="IMain"/>
        <w:rPr>
          <w:lang w:eastAsia="en-AU"/>
        </w:rPr>
      </w:pPr>
      <w:r w:rsidRPr="00D05CEB">
        <w:rPr>
          <w:lang w:eastAsia="en-AU"/>
        </w:rPr>
        <w:tab/>
        <w:t>(2)</w:t>
      </w:r>
      <w:r w:rsidRPr="00D05CEB">
        <w:rPr>
          <w:lang w:eastAsia="en-AU"/>
        </w:rPr>
        <w:tab/>
      </w:r>
      <w:r w:rsidR="004134FD" w:rsidRPr="00D05CEB">
        <w:rPr>
          <w:lang w:eastAsia="en-AU"/>
        </w:rPr>
        <w:t>A person must be appointed to t</w:t>
      </w:r>
      <w:r w:rsidR="000A0C92" w:rsidRPr="00D05CEB">
        <w:rPr>
          <w:lang w:eastAsia="en-AU"/>
        </w:rPr>
        <w:t xml:space="preserve">he </w:t>
      </w:r>
      <w:r w:rsidR="00981EBB" w:rsidRPr="00D05CEB">
        <w:rPr>
          <w:lang w:eastAsia="en-AU"/>
        </w:rPr>
        <w:t>advisory board</w:t>
      </w:r>
      <w:r w:rsidR="000A0C92" w:rsidRPr="00D05CEB">
        <w:rPr>
          <w:lang w:eastAsia="en-AU"/>
        </w:rPr>
        <w:t xml:space="preserve"> for not longer than 2</w:t>
      </w:r>
      <w:r w:rsidRPr="00D05CEB">
        <w:rPr>
          <w:lang w:eastAsia="en-AU"/>
        </w:rPr>
        <w:t xml:space="preserve"> </w:t>
      </w:r>
      <w:r w:rsidR="004134FD" w:rsidRPr="00D05CEB">
        <w:rPr>
          <w:lang w:eastAsia="en-AU"/>
        </w:rPr>
        <w:t>years.</w:t>
      </w:r>
    </w:p>
    <w:p w14:paraId="6BC83B7C" w14:textId="77777777" w:rsidR="004134FD" w:rsidRPr="00D05CEB" w:rsidRDefault="000E6A50" w:rsidP="000E6A50">
      <w:pPr>
        <w:pStyle w:val="IMain"/>
        <w:rPr>
          <w:lang w:eastAsia="en-AU"/>
        </w:rPr>
      </w:pPr>
      <w:r w:rsidRPr="00D05CEB">
        <w:rPr>
          <w:lang w:eastAsia="en-AU"/>
        </w:rPr>
        <w:tab/>
        <w:t>(3)</w:t>
      </w:r>
      <w:r w:rsidRPr="00D05CEB">
        <w:rPr>
          <w:lang w:eastAsia="en-AU"/>
        </w:rPr>
        <w:tab/>
      </w:r>
      <w:r w:rsidR="004134FD" w:rsidRPr="00D05CEB">
        <w:rPr>
          <w:lang w:eastAsia="en-AU"/>
        </w:rPr>
        <w:t xml:space="preserve">The Minister must appoint a chair of the </w:t>
      </w:r>
      <w:r w:rsidR="00981EBB" w:rsidRPr="00D05CEB">
        <w:rPr>
          <w:lang w:eastAsia="en-AU"/>
        </w:rPr>
        <w:t>advisory board</w:t>
      </w:r>
      <w:r w:rsidR="004134FD" w:rsidRPr="00D05CEB">
        <w:rPr>
          <w:lang w:eastAsia="en-AU"/>
        </w:rPr>
        <w:t xml:space="preserve"> from the members</w:t>
      </w:r>
      <w:r w:rsidRPr="00D05CEB">
        <w:rPr>
          <w:lang w:eastAsia="en-AU"/>
        </w:rPr>
        <w:t xml:space="preserve"> </w:t>
      </w:r>
      <w:r w:rsidR="004134FD" w:rsidRPr="00D05CEB">
        <w:rPr>
          <w:lang w:eastAsia="en-AU"/>
        </w:rPr>
        <w:t xml:space="preserve">appointed under </w:t>
      </w:r>
      <w:r w:rsidR="00445B8B" w:rsidRPr="00D05CEB">
        <w:rPr>
          <w:lang w:eastAsia="en-AU"/>
        </w:rPr>
        <w:t>sub</w:t>
      </w:r>
      <w:r w:rsidR="00120A54" w:rsidRPr="00D05CEB">
        <w:rPr>
          <w:lang w:eastAsia="en-AU"/>
        </w:rPr>
        <w:t>section</w:t>
      </w:r>
      <w:r w:rsidR="00445B8B" w:rsidRPr="00D05CEB">
        <w:rPr>
          <w:lang w:eastAsia="en-AU"/>
        </w:rPr>
        <w:t xml:space="preserve"> (1)</w:t>
      </w:r>
      <w:r w:rsidR="00A33024" w:rsidRPr="00D05CEB">
        <w:rPr>
          <w:lang w:eastAsia="en-AU"/>
        </w:rPr>
        <w:t>.</w:t>
      </w:r>
    </w:p>
    <w:p w14:paraId="7B9EF782" w14:textId="07C4AA34" w:rsidR="006E5407" w:rsidRPr="00D05CEB" w:rsidRDefault="00FD74F4" w:rsidP="000E6A50">
      <w:pPr>
        <w:pStyle w:val="IMain"/>
        <w:rPr>
          <w:lang w:eastAsia="en-AU"/>
        </w:rPr>
      </w:pPr>
      <w:r w:rsidRPr="00D05CEB">
        <w:rPr>
          <w:lang w:eastAsia="en-AU"/>
        </w:rPr>
        <w:tab/>
        <w:t>(4</w:t>
      </w:r>
      <w:r w:rsidR="006E5407" w:rsidRPr="00D05CEB">
        <w:rPr>
          <w:lang w:eastAsia="en-AU"/>
        </w:rPr>
        <w:t>)</w:t>
      </w:r>
      <w:r w:rsidR="006E5407" w:rsidRPr="00D05CEB">
        <w:rPr>
          <w:lang w:eastAsia="en-AU"/>
        </w:rPr>
        <w:tab/>
        <w:t xml:space="preserve">The conditions of appointment of a member appointed under </w:t>
      </w:r>
      <w:r w:rsidR="009A3961" w:rsidRPr="00D05CEB">
        <w:rPr>
          <w:lang w:eastAsia="en-AU"/>
        </w:rPr>
        <w:t>subsection (1)</w:t>
      </w:r>
      <w:r w:rsidR="00966C94" w:rsidRPr="00D05CEB">
        <w:rPr>
          <w:lang w:eastAsia="en-AU"/>
        </w:rPr>
        <w:t>, or the chair appointed under subsection (3),</w:t>
      </w:r>
      <w:r w:rsidR="009A3961" w:rsidRPr="00D05CEB">
        <w:rPr>
          <w:lang w:eastAsia="en-AU"/>
        </w:rPr>
        <w:t xml:space="preserve"> are the conditions agreed between the Minister and the member</w:t>
      </w:r>
      <w:r w:rsidR="00AC56E7" w:rsidRPr="00D05CEB">
        <w:rPr>
          <w:lang w:eastAsia="en-AU"/>
        </w:rPr>
        <w:t xml:space="preserve"> or chair</w:t>
      </w:r>
      <w:r w:rsidR="009A3961" w:rsidRPr="00D05CEB">
        <w:rPr>
          <w:lang w:eastAsia="en-AU"/>
        </w:rPr>
        <w:t xml:space="preserve">, subject to any determination under the </w:t>
      </w:r>
      <w:hyperlink r:id="rId27" w:tooltip="A1995-55" w:history="1">
        <w:r w:rsidR="005236BF" w:rsidRPr="00D05CEB">
          <w:rPr>
            <w:rStyle w:val="charCitHyperlinkItal"/>
          </w:rPr>
          <w:t>Remuneration Tribunal Act 1995</w:t>
        </w:r>
      </w:hyperlink>
      <w:r w:rsidR="009A3961" w:rsidRPr="00D05CEB">
        <w:rPr>
          <w:lang w:eastAsia="en-AU"/>
        </w:rPr>
        <w:t>.</w:t>
      </w:r>
    </w:p>
    <w:p w14:paraId="1C8A32FC" w14:textId="77777777" w:rsidR="003720E2" w:rsidRPr="00D05CEB" w:rsidRDefault="0045646B" w:rsidP="003720E2">
      <w:pPr>
        <w:pStyle w:val="IH5Sec"/>
        <w:rPr>
          <w:lang w:eastAsia="en-AU"/>
        </w:rPr>
      </w:pPr>
      <w:r w:rsidRPr="00D05CEB">
        <w:t>163</w:t>
      </w:r>
      <w:r w:rsidR="008E1A34" w:rsidRPr="00D05CEB">
        <w:t>N</w:t>
      </w:r>
      <w:r w:rsidRPr="00D05CEB">
        <w:tab/>
      </w:r>
      <w:r w:rsidR="003B39CE" w:rsidRPr="00D05CEB">
        <w:t>A</w:t>
      </w:r>
      <w:r w:rsidR="00D417CF" w:rsidRPr="00D05CEB">
        <w:rPr>
          <w:lang w:eastAsia="en-AU"/>
        </w:rPr>
        <w:t>dvisory board</w:t>
      </w:r>
      <w:r w:rsidR="003B39CE" w:rsidRPr="00D05CEB">
        <w:rPr>
          <w:lang w:eastAsia="en-AU"/>
        </w:rPr>
        <w:t>—making and ending appointments</w:t>
      </w:r>
    </w:p>
    <w:p w14:paraId="7CD2B1A7" w14:textId="77777777" w:rsidR="00BC6058" w:rsidRPr="00D05CEB" w:rsidRDefault="001377D2" w:rsidP="001377D2">
      <w:pPr>
        <w:pStyle w:val="IMain"/>
        <w:rPr>
          <w:lang w:eastAsia="en-AU"/>
        </w:rPr>
      </w:pPr>
      <w:r w:rsidRPr="00D05CEB">
        <w:rPr>
          <w:lang w:eastAsia="en-AU"/>
        </w:rPr>
        <w:tab/>
        <w:t>(1)</w:t>
      </w:r>
      <w:r w:rsidRPr="00D05CEB">
        <w:rPr>
          <w:lang w:eastAsia="en-AU"/>
        </w:rPr>
        <w:tab/>
      </w:r>
      <w:r w:rsidR="000F2396" w:rsidRPr="00D05CEB">
        <w:rPr>
          <w:lang w:eastAsia="en-AU"/>
        </w:rPr>
        <w:t>The Minister m</w:t>
      </w:r>
      <w:r w:rsidR="000245AC" w:rsidRPr="00D05CEB">
        <w:rPr>
          <w:lang w:eastAsia="en-AU"/>
        </w:rPr>
        <w:t>ust not appoint</w:t>
      </w:r>
      <w:r w:rsidRPr="00D05CEB">
        <w:rPr>
          <w:lang w:eastAsia="en-AU"/>
        </w:rPr>
        <w:t xml:space="preserve"> a person</w:t>
      </w:r>
      <w:r w:rsidR="000245AC" w:rsidRPr="00D05CEB">
        <w:rPr>
          <w:lang w:eastAsia="en-AU"/>
        </w:rPr>
        <w:t>, or must</w:t>
      </w:r>
      <w:r w:rsidR="000F2396" w:rsidRPr="00D05CEB">
        <w:rPr>
          <w:lang w:eastAsia="en-AU"/>
        </w:rPr>
        <w:t xml:space="preserve"> end an appointment</w:t>
      </w:r>
      <w:r w:rsidR="00BA0511" w:rsidRPr="00D05CEB">
        <w:rPr>
          <w:lang w:eastAsia="en-AU"/>
        </w:rPr>
        <w:t xml:space="preserve"> </w:t>
      </w:r>
      <w:r w:rsidR="000F2396" w:rsidRPr="00D05CEB">
        <w:rPr>
          <w:lang w:eastAsia="en-AU"/>
        </w:rPr>
        <w:t xml:space="preserve">of a </w:t>
      </w:r>
      <w:r w:rsidRPr="00D05CEB">
        <w:rPr>
          <w:lang w:eastAsia="en-AU"/>
        </w:rPr>
        <w:t>person</w:t>
      </w:r>
      <w:r w:rsidR="00FB73AB" w:rsidRPr="00D05CEB">
        <w:rPr>
          <w:lang w:eastAsia="en-AU"/>
        </w:rPr>
        <w:t>,</w:t>
      </w:r>
      <w:r w:rsidR="000F2396" w:rsidRPr="00D05CEB">
        <w:rPr>
          <w:lang w:eastAsia="en-AU"/>
        </w:rPr>
        <w:t xml:space="preserve"> </w:t>
      </w:r>
      <w:r w:rsidR="00FB73AB" w:rsidRPr="00D05CEB">
        <w:rPr>
          <w:lang w:eastAsia="en-AU"/>
        </w:rPr>
        <w:t xml:space="preserve">to </w:t>
      </w:r>
      <w:r w:rsidR="000F2396" w:rsidRPr="00D05CEB">
        <w:rPr>
          <w:lang w:eastAsia="en-AU"/>
        </w:rPr>
        <w:t>the advisory board if—</w:t>
      </w:r>
    </w:p>
    <w:p w14:paraId="39F65824" w14:textId="77777777" w:rsidR="0045646B" w:rsidRPr="00D05CEB" w:rsidRDefault="0045646B" w:rsidP="0045646B">
      <w:pPr>
        <w:pStyle w:val="Ipara"/>
        <w:rPr>
          <w:lang w:eastAsia="en-AU"/>
        </w:rPr>
      </w:pPr>
      <w:r w:rsidRPr="00D05CEB">
        <w:rPr>
          <w:lang w:eastAsia="en-AU"/>
        </w:rPr>
        <w:tab/>
        <w:t>(a)</w:t>
      </w:r>
      <w:r w:rsidRPr="00D05CEB">
        <w:rPr>
          <w:lang w:eastAsia="en-AU"/>
        </w:rPr>
        <w:tab/>
        <w:t>the</w:t>
      </w:r>
      <w:r w:rsidR="006D084B" w:rsidRPr="00D05CEB">
        <w:rPr>
          <w:lang w:eastAsia="en-AU"/>
        </w:rPr>
        <w:t xml:space="preserve"> </w:t>
      </w:r>
      <w:r w:rsidR="00C30EC9" w:rsidRPr="00D05CEB">
        <w:rPr>
          <w:lang w:eastAsia="en-AU"/>
        </w:rPr>
        <w:t>person,</w:t>
      </w:r>
      <w:r w:rsidR="006D084B" w:rsidRPr="00D05CEB">
        <w:rPr>
          <w:lang w:eastAsia="en-AU"/>
        </w:rPr>
        <w:t xml:space="preserve"> or the </w:t>
      </w:r>
      <w:r w:rsidR="00C30EC9" w:rsidRPr="00D05CEB">
        <w:rPr>
          <w:lang w:eastAsia="en-AU"/>
        </w:rPr>
        <w:t>person</w:t>
      </w:r>
      <w:r w:rsidR="006D084B" w:rsidRPr="00D05CEB">
        <w:rPr>
          <w:lang w:eastAsia="en-AU"/>
        </w:rPr>
        <w:t>’s domestic partner</w:t>
      </w:r>
      <w:r w:rsidR="00C30EC9" w:rsidRPr="00D05CEB">
        <w:rPr>
          <w:lang w:eastAsia="en-AU"/>
        </w:rPr>
        <w:t>,</w:t>
      </w:r>
      <w:r w:rsidR="006D084B" w:rsidRPr="00D05CEB">
        <w:rPr>
          <w:lang w:eastAsia="en-AU"/>
        </w:rPr>
        <w:t xml:space="preserve"> is an influential person </w:t>
      </w:r>
      <w:r w:rsidR="003A57CA" w:rsidRPr="00D05CEB">
        <w:rPr>
          <w:lang w:eastAsia="en-AU"/>
        </w:rPr>
        <w:t>for</w:t>
      </w:r>
      <w:r w:rsidR="006D084B" w:rsidRPr="00D05CEB">
        <w:rPr>
          <w:lang w:eastAsia="en-AU"/>
        </w:rPr>
        <w:t xml:space="preserve"> a licensee</w:t>
      </w:r>
      <w:r w:rsidR="00381472" w:rsidRPr="00D05CEB">
        <w:rPr>
          <w:lang w:eastAsia="en-AU"/>
        </w:rPr>
        <w:t xml:space="preserve"> that is a club</w:t>
      </w:r>
      <w:r w:rsidR="006D084B" w:rsidRPr="00D05CEB">
        <w:rPr>
          <w:lang w:eastAsia="en-AU"/>
        </w:rPr>
        <w:t>;</w:t>
      </w:r>
      <w:r w:rsidR="0089307A" w:rsidRPr="00D05CEB">
        <w:rPr>
          <w:lang w:eastAsia="en-AU"/>
        </w:rPr>
        <w:t xml:space="preserve"> or</w:t>
      </w:r>
    </w:p>
    <w:p w14:paraId="3AA03C50" w14:textId="77777777" w:rsidR="006933E5" w:rsidRPr="00D05CEB" w:rsidRDefault="006933E5" w:rsidP="0045646B">
      <w:pPr>
        <w:pStyle w:val="Ipara"/>
        <w:rPr>
          <w:lang w:eastAsia="en-AU"/>
        </w:rPr>
      </w:pPr>
      <w:r w:rsidRPr="00D05CEB">
        <w:rPr>
          <w:lang w:eastAsia="en-AU"/>
        </w:rPr>
        <w:tab/>
        <w:t>(b)</w:t>
      </w:r>
      <w:r w:rsidRPr="00D05CEB">
        <w:rPr>
          <w:lang w:eastAsia="en-AU"/>
        </w:rPr>
        <w:tab/>
        <w:t>the person is an employee, representative</w:t>
      </w:r>
      <w:r w:rsidR="00690F88" w:rsidRPr="00D05CEB">
        <w:rPr>
          <w:lang w:eastAsia="en-AU"/>
        </w:rPr>
        <w:t xml:space="preserve"> or board member of an industry association for clubs; or</w:t>
      </w:r>
    </w:p>
    <w:p w14:paraId="30369DBC" w14:textId="77777777" w:rsidR="006D084B" w:rsidRPr="00D05CEB" w:rsidRDefault="006D084B" w:rsidP="0045646B">
      <w:pPr>
        <w:pStyle w:val="Ipara"/>
        <w:rPr>
          <w:lang w:eastAsia="en-AU"/>
        </w:rPr>
      </w:pPr>
      <w:r w:rsidRPr="00D05CEB">
        <w:rPr>
          <w:lang w:eastAsia="en-AU"/>
        </w:rPr>
        <w:lastRenderedPageBreak/>
        <w:tab/>
        <w:t>(</w:t>
      </w:r>
      <w:r w:rsidR="006933E5" w:rsidRPr="00D05CEB">
        <w:rPr>
          <w:lang w:eastAsia="en-AU"/>
        </w:rPr>
        <w:t>c</w:t>
      </w:r>
      <w:r w:rsidRPr="00D05CEB">
        <w:rPr>
          <w:lang w:eastAsia="en-AU"/>
        </w:rPr>
        <w:t>)</w:t>
      </w:r>
      <w:r w:rsidRPr="00D05CEB">
        <w:rPr>
          <w:lang w:eastAsia="en-AU"/>
        </w:rPr>
        <w:tab/>
        <w:t xml:space="preserve">the person </w:t>
      </w:r>
      <w:r w:rsidR="00187C60" w:rsidRPr="00D05CEB">
        <w:rPr>
          <w:lang w:eastAsia="en-AU"/>
        </w:rPr>
        <w:t>has been convicted</w:t>
      </w:r>
      <w:r w:rsidR="005B5D7B" w:rsidRPr="00D05CEB">
        <w:rPr>
          <w:lang w:eastAsia="en-AU"/>
        </w:rPr>
        <w:t>,</w:t>
      </w:r>
      <w:r w:rsidR="00187C60" w:rsidRPr="00D05CEB">
        <w:rPr>
          <w:lang w:eastAsia="en-AU"/>
        </w:rPr>
        <w:t xml:space="preserve"> or found guilty</w:t>
      </w:r>
      <w:r w:rsidR="005B5D7B" w:rsidRPr="00D05CEB">
        <w:rPr>
          <w:lang w:eastAsia="en-AU"/>
        </w:rPr>
        <w:t>,</w:t>
      </w:r>
      <w:r w:rsidR="00187C60" w:rsidRPr="00D05CEB">
        <w:rPr>
          <w:lang w:eastAsia="en-AU"/>
        </w:rPr>
        <w:t xml:space="preserve"> of an offence against a gaming law;</w:t>
      </w:r>
      <w:r w:rsidR="0089307A" w:rsidRPr="00D05CEB">
        <w:rPr>
          <w:lang w:eastAsia="en-AU"/>
        </w:rPr>
        <w:t xml:space="preserve"> or</w:t>
      </w:r>
    </w:p>
    <w:p w14:paraId="3A4DF284" w14:textId="77777777" w:rsidR="00FA02B3" w:rsidRPr="00D05CEB" w:rsidRDefault="00187C60" w:rsidP="0045646B">
      <w:pPr>
        <w:pStyle w:val="Ipara"/>
        <w:rPr>
          <w:lang w:eastAsia="en-AU"/>
        </w:rPr>
      </w:pPr>
      <w:r w:rsidRPr="00D05CEB">
        <w:rPr>
          <w:lang w:eastAsia="en-AU"/>
        </w:rPr>
        <w:tab/>
        <w:t>(</w:t>
      </w:r>
      <w:r w:rsidR="006933E5" w:rsidRPr="00D05CEB">
        <w:rPr>
          <w:lang w:eastAsia="en-AU"/>
        </w:rPr>
        <w:t>d</w:t>
      </w:r>
      <w:r w:rsidRPr="00D05CEB">
        <w:rPr>
          <w:lang w:eastAsia="en-AU"/>
        </w:rPr>
        <w:t>)</w:t>
      </w:r>
      <w:r w:rsidRPr="00D05CEB">
        <w:rPr>
          <w:lang w:eastAsia="en-AU"/>
        </w:rPr>
        <w:tab/>
      </w:r>
      <w:r w:rsidR="00FA02B3" w:rsidRPr="00D05CEB">
        <w:rPr>
          <w:lang w:eastAsia="en-AU"/>
        </w:rPr>
        <w:t>within the last 5 years, the person has been convicted, or found guilty, of</w:t>
      </w:r>
      <w:r w:rsidR="0057155E" w:rsidRPr="00D05CEB">
        <w:rPr>
          <w:rFonts w:ascii="TimesNewRomanPSMT" w:hAnsi="TimesNewRomanPSMT" w:cs="TimesNewRomanPSMT"/>
          <w:lang w:eastAsia="en-AU"/>
        </w:rPr>
        <w:t>—</w:t>
      </w:r>
    </w:p>
    <w:p w14:paraId="5B5D74CA" w14:textId="77777777" w:rsidR="00187C60" w:rsidRPr="00D05CEB" w:rsidRDefault="005A4778" w:rsidP="005A4778">
      <w:pPr>
        <w:pStyle w:val="Isubpara"/>
        <w:rPr>
          <w:lang w:eastAsia="en-AU"/>
        </w:rPr>
      </w:pPr>
      <w:r w:rsidRPr="00D05CEB">
        <w:rPr>
          <w:lang w:eastAsia="en-AU"/>
        </w:rPr>
        <w:tab/>
        <w:t>(i)</w:t>
      </w:r>
      <w:r w:rsidRPr="00D05CEB">
        <w:rPr>
          <w:lang w:eastAsia="en-AU"/>
        </w:rPr>
        <w:tab/>
      </w:r>
      <w:r w:rsidR="00EC71F6" w:rsidRPr="00D05CEB">
        <w:rPr>
          <w:lang w:eastAsia="en-AU"/>
        </w:rPr>
        <w:t xml:space="preserve">an offence </w:t>
      </w:r>
      <w:r w:rsidR="00FA02B3" w:rsidRPr="00D05CEB">
        <w:rPr>
          <w:lang w:eastAsia="en-AU"/>
        </w:rPr>
        <w:t xml:space="preserve">in Australia </w:t>
      </w:r>
      <w:r w:rsidRPr="00D05CEB">
        <w:rPr>
          <w:lang w:eastAsia="en-AU"/>
        </w:rPr>
        <w:t>punishable by imprisonment for a</w:t>
      </w:r>
      <w:r w:rsidR="001377D2" w:rsidRPr="00D05CEB">
        <w:rPr>
          <w:lang w:eastAsia="en-AU"/>
        </w:rPr>
        <w:t>t</w:t>
      </w:r>
      <w:r w:rsidRPr="00D05CEB">
        <w:rPr>
          <w:lang w:eastAsia="en-AU"/>
        </w:rPr>
        <w:t xml:space="preserve"> least 1 year; or</w:t>
      </w:r>
    </w:p>
    <w:p w14:paraId="2B56441F" w14:textId="77777777" w:rsidR="005A4778" w:rsidRPr="00D05CEB" w:rsidRDefault="005A4778" w:rsidP="005A4778">
      <w:pPr>
        <w:pStyle w:val="Isubpara"/>
        <w:rPr>
          <w:lang w:eastAsia="en-AU"/>
        </w:rPr>
      </w:pPr>
      <w:r w:rsidRPr="00D05CEB">
        <w:rPr>
          <w:lang w:eastAsia="en-AU"/>
        </w:rPr>
        <w:tab/>
        <w:t>(ii)</w:t>
      </w:r>
      <w:r w:rsidRPr="00D05CEB">
        <w:rPr>
          <w:lang w:eastAsia="en-AU"/>
        </w:rPr>
        <w:tab/>
      </w:r>
      <w:r w:rsidR="00EC71F6" w:rsidRPr="00D05CEB">
        <w:rPr>
          <w:lang w:eastAsia="en-AU"/>
        </w:rPr>
        <w:t xml:space="preserve">an offence </w:t>
      </w:r>
      <w:r w:rsidRPr="00D05CEB">
        <w:rPr>
          <w:lang w:eastAsia="en-AU"/>
        </w:rPr>
        <w:t>outside Australia that, if it had been committed in the ACT, would have been punishable by imprisonment for at least 1 year</w:t>
      </w:r>
      <w:r w:rsidR="00FF6E2D" w:rsidRPr="00D05CEB">
        <w:rPr>
          <w:lang w:eastAsia="en-AU"/>
        </w:rPr>
        <w:t>; or</w:t>
      </w:r>
    </w:p>
    <w:p w14:paraId="278031D4" w14:textId="77777777" w:rsidR="00FF6E2D" w:rsidRPr="00D05CEB" w:rsidRDefault="00FF6E2D" w:rsidP="00FF6E2D">
      <w:pPr>
        <w:pStyle w:val="Ipara"/>
        <w:rPr>
          <w:lang w:eastAsia="en-AU"/>
        </w:rPr>
      </w:pPr>
      <w:r w:rsidRPr="00D05CEB">
        <w:rPr>
          <w:lang w:eastAsia="en-AU"/>
        </w:rPr>
        <w:tab/>
        <w:t>(</w:t>
      </w:r>
      <w:r w:rsidR="006933E5" w:rsidRPr="00D05CEB">
        <w:rPr>
          <w:lang w:eastAsia="en-AU"/>
        </w:rPr>
        <w:t>e</w:t>
      </w:r>
      <w:r w:rsidRPr="00D05CEB">
        <w:rPr>
          <w:lang w:eastAsia="en-AU"/>
        </w:rPr>
        <w:t>)</w:t>
      </w:r>
      <w:r w:rsidRPr="00D05CEB">
        <w:rPr>
          <w:lang w:eastAsia="en-AU"/>
        </w:rPr>
        <w:tab/>
      </w:r>
      <w:r w:rsidR="003D59AA" w:rsidRPr="00D05CEB">
        <w:rPr>
          <w:lang w:eastAsia="en-AU"/>
        </w:rPr>
        <w:t xml:space="preserve">the Minister considers that </w:t>
      </w:r>
      <w:r w:rsidRPr="00D05CEB">
        <w:rPr>
          <w:lang w:eastAsia="en-AU"/>
        </w:rPr>
        <w:t>the person is unlikely to be able to exercise the functions of a member of the board because of the person’s business association, financial association or close personal association with another person.</w:t>
      </w:r>
    </w:p>
    <w:p w14:paraId="7C046050" w14:textId="77777777" w:rsidR="003B39CE" w:rsidRPr="00D05CEB" w:rsidRDefault="001B6B89" w:rsidP="00735EAB">
      <w:pPr>
        <w:pStyle w:val="IMain"/>
        <w:rPr>
          <w:lang w:eastAsia="en-AU"/>
        </w:rPr>
      </w:pPr>
      <w:r w:rsidRPr="00D05CEB">
        <w:rPr>
          <w:lang w:eastAsia="en-AU"/>
        </w:rPr>
        <w:tab/>
      </w:r>
      <w:r w:rsidR="003B39CE" w:rsidRPr="00D05CEB">
        <w:rPr>
          <w:lang w:eastAsia="en-AU"/>
        </w:rPr>
        <w:t>(</w:t>
      </w:r>
      <w:r w:rsidR="00BA0511" w:rsidRPr="00D05CEB">
        <w:rPr>
          <w:lang w:eastAsia="en-AU"/>
        </w:rPr>
        <w:t>2</w:t>
      </w:r>
      <w:r w:rsidR="003B39CE" w:rsidRPr="00D05CEB">
        <w:rPr>
          <w:lang w:eastAsia="en-AU"/>
        </w:rPr>
        <w:t>)</w:t>
      </w:r>
      <w:r w:rsidR="003B39CE" w:rsidRPr="00D05CEB">
        <w:rPr>
          <w:lang w:eastAsia="en-AU"/>
        </w:rPr>
        <w:tab/>
      </w:r>
      <w:r w:rsidR="00BA0511" w:rsidRPr="00D05CEB">
        <w:rPr>
          <w:lang w:eastAsia="en-AU"/>
        </w:rPr>
        <w:t>The Minister may end an appointment of a person to the advisory board</w:t>
      </w:r>
      <w:r w:rsidR="00BB7188" w:rsidRPr="00D05CEB">
        <w:rPr>
          <w:lang w:eastAsia="en-AU"/>
        </w:rPr>
        <w:t xml:space="preserve"> if</w:t>
      </w:r>
      <w:r w:rsidR="003221C3" w:rsidRPr="00D05CEB">
        <w:rPr>
          <w:lang w:eastAsia="en-AU"/>
        </w:rPr>
        <w:t xml:space="preserve"> </w:t>
      </w:r>
      <w:r w:rsidR="00577F86" w:rsidRPr="00D05CEB">
        <w:rPr>
          <w:lang w:eastAsia="en-AU"/>
        </w:rPr>
        <w:t xml:space="preserve">the </w:t>
      </w:r>
      <w:r w:rsidR="003221C3" w:rsidRPr="00D05CEB">
        <w:rPr>
          <w:lang w:eastAsia="en-AU"/>
        </w:rPr>
        <w:t>person</w:t>
      </w:r>
      <w:r w:rsidR="00BA0511" w:rsidRPr="00D05CEB">
        <w:rPr>
          <w:lang w:eastAsia="en-AU"/>
        </w:rPr>
        <w:t>—</w:t>
      </w:r>
    </w:p>
    <w:p w14:paraId="4EEFD625" w14:textId="77777777" w:rsidR="00FF0953" w:rsidRPr="00D05CEB" w:rsidRDefault="00BA0511" w:rsidP="00FF0953">
      <w:pPr>
        <w:pStyle w:val="Ipara"/>
        <w:rPr>
          <w:lang w:eastAsia="en-AU"/>
        </w:rPr>
      </w:pPr>
      <w:r w:rsidRPr="00D05CEB">
        <w:rPr>
          <w:lang w:eastAsia="en-AU"/>
        </w:rPr>
        <w:tab/>
        <w:t>(a)</w:t>
      </w:r>
      <w:r w:rsidRPr="00D05CEB">
        <w:rPr>
          <w:lang w:eastAsia="en-AU"/>
        </w:rPr>
        <w:tab/>
      </w:r>
      <w:r w:rsidR="00BB7188" w:rsidRPr="00D05CEB">
        <w:rPr>
          <w:lang w:eastAsia="en-AU"/>
        </w:rPr>
        <w:t xml:space="preserve">contravenes a </w:t>
      </w:r>
      <w:r w:rsidR="00CA3310" w:rsidRPr="00D05CEB">
        <w:rPr>
          <w:lang w:eastAsia="en-AU"/>
        </w:rPr>
        <w:t>t</w:t>
      </w:r>
      <w:r w:rsidR="00BB7188" w:rsidRPr="00D05CEB">
        <w:rPr>
          <w:lang w:eastAsia="en-AU"/>
        </w:rPr>
        <w:t>erritory law</w:t>
      </w:r>
      <w:r w:rsidR="00881E94" w:rsidRPr="00D05CEB">
        <w:rPr>
          <w:lang w:eastAsia="en-AU"/>
        </w:rPr>
        <w:t>;</w:t>
      </w:r>
      <w:r w:rsidR="00BB05FF" w:rsidRPr="00D05CEB">
        <w:rPr>
          <w:lang w:eastAsia="en-AU"/>
        </w:rPr>
        <w:t xml:space="preserve"> or</w:t>
      </w:r>
    </w:p>
    <w:p w14:paraId="61F737A9" w14:textId="77777777" w:rsidR="00EA59CA" w:rsidRPr="00D05CEB" w:rsidRDefault="00FF0953" w:rsidP="00FF0953">
      <w:pPr>
        <w:pStyle w:val="Ipara"/>
        <w:rPr>
          <w:lang w:eastAsia="en-AU"/>
        </w:rPr>
      </w:pPr>
      <w:r w:rsidRPr="00D05CEB">
        <w:rPr>
          <w:lang w:eastAsia="en-AU"/>
        </w:rPr>
        <w:tab/>
        <w:t>(b)</w:t>
      </w:r>
      <w:r w:rsidRPr="00D05CEB">
        <w:rPr>
          <w:lang w:eastAsia="en-AU"/>
        </w:rPr>
        <w:tab/>
        <w:t>fails to take all reasonable steps to avoid being placed in a position where a conflict of interest may arise during the exercise of the person’s functions as a member of the board;</w:t>
      </w:r>
      <w:r w:rsidR="00BB05FF" w:rsidRPr="00D05CEB">
        <w:rPr>
          <w:lang w:eastAsia="en-AU"/>
        </w:rPr>
        <w:t xml:space="preserve"> or</w:t>
      </w:r>
    </w:p>
    <w:p w14:paraId="641F2FA6" w14:textId="77777777" w:rsidR="00090759" w:rsidRPr="00D05CEB" w:rsidRDefault="00BA0511" w:rsidP="0057155E">
      <w:pPr>
        <w:pStyle w:val="Ipara"/>
        <w:rPr>
          <w:lang w:eastAsia="en-AU"/>
        </w:rPr>
      </w:pPr>
      <w:r w:rsidRPr="00D05CEB">
        <w:rPr>
          <w:lang w:eastAsia="en-AU"/>
        </w:rPr>
        <w:tab/>
        <w:t>(</w:t>
      </w:r>
      <w:r w:rsidR="00FF0953" w:rsidRPr="00D05CEB">
        <w:rPr>
          <w:lang w:eastAsia="en-AU"/>
        </w:rPr>
        <w:t>c</w:t>
      </w:r>
      <w:r w:rsidRPr="00D05CEB">
        <w:rPr>
          <w:lang w:eastAsia="en-AU"/>
        </w:rPr>
        <w:t>)</w:t>
      </w:r>
      <w:r w:rsidRPr="00D05CEB">
        <w:rPr>
          <w:lang w:eastAsia="en-AU"/>
        </w:rPr>
        <w:tab/>
      </w:r>
      <w:r w:rsidR="00881E94" w:rsidRPr="00D05CEB">
        <w:rPr>
          <w:lang w:eastAsia="en-AU"/>
        </w:rPr>
        <w:t>is bankrupt or personally insolvent;</w:t>
      </w:r>
      <w:r w:rsidR="00BB05FF" w:rsidRPr="00D05CEB">
        <w:rPr>
          <w:lang w:eastAsia="en-AU"/>
        </w:rPr>
        <w:t xml:space="preserve"> or</w:t>
      </w:r>
    </w:p>
    <w:p w14:paraId="1B73EAAB" w14:textId="77777777" w:rsidR="00090759" w:rsidRPr="00D05CEB" w:rsidRDefault="00090759" w:rsidP="0057155E">
      <w:pPr>
        <w:pStyle w:val="Ipara"/>
        <w:rPr>
          <w:lang w:eastAsia="en-AU"/>
        </w:rPr>
      </w:pPr>
      <w:r w:rsidRPr="00D05CEB">
        <w:rPr>
          <w:lang w:eastAsia="en-AU"/>
        </w:rPr>
        <w:tab/>
        <w:t>(</w:t>
      </w:r>
      <w:r w:rsidR="00FF0953" w:rsidRPr="00D05CEB">
        <w:rPr>
          <w:lang w:eastAsia="en-AU"/>
        </w:rPr>
        <w:t>d</w:t>
      </w:r>
      <w:r w:rsidRPr="00D05CEB">
        <w:rPr>
          <w:lang w:eastAsia="en-AU"/>
        </w:rPr>
        <w:t>)</w:t>
      </w:r>
      <w:r w:rsidRPr="00D05CEB">
        <w:rPr>
          <w:lang w:eastAsia="en-AU"/>
        </w:rPr>
        <w:tab/>
        <w:t xml:space="preserve">is absent from 3 consecutive meetings of the board, otherwise than on approved leave; </w:t>
      </w:r>
      <w:r w:rsidR="00BB05FF" w:rsidRPr="00D05CEB">
        <w:rPr>
          <w:lang w:eastAsia="en-AU"/>
        </w:rPr>
        <w:t>or</w:t>
      </w:r>
    </w:p>
    <w:p w14:paraId="48FE6329" w14:textId="77777777" w:rsidR="00090759" w:rsidRPr="00D05CEB" w:rsidRDefault="00090759" w:rsidP="0057155E">
      <w:pPr>
        <w:pStyle w:val="Ipara"/>
        <w:rPr>
          <w:lang w:eastAsia="en-AU"/>
        </w:rPr>
      </w:pPr>
      <w:r w:rsidRPr="00D05CEB">
        <w:rPr>
          <w:lang w:eastAsia="en-AU"/>
        </w:rPr>
        <w:tab/>
        <w:t>(</w:t>
      </w:r>
      <w:r w:rsidR="00FF0953" w:rsidRPr="00D05CEB">
        <w:rPr>
          <w:lang w:eastAsia="en-AU"/>
        </w:rPr>
        <w:t>e</w:t>
      </w:r>
      <w:r w:rsidRPr="00D05CEB">
        <w:rPr>
          <w:lang w:eastAsia="en-AU"/>
        </w:rPr>
        <w:t>)</w:t>
      </w:r>
      <w:r w:rsidRPr="00D05CEB">
        <w:rPr>
          <w:lang w:eastAsia="en-AU"/>
        </w:rPr>
        <w:tab/>
      </w:r>
      <w:r w:rsidR="000F06C6" w:rsidRPr="00D05CEB">
        <w:rPr>
          <w:lang w:eastAsia="en-AU"/>
        </w:rPr>
        <w:t xml:space="preserve">is </w:t>
      </w:r>
      <w:r w:rsidRPr="00D05CEB">
        <w:rPr>
          <w:lang w:eastAsia="en-AU"/>
        </w:rPr>
        <w:t>affect</w:t>
      </w:r>
      <w:r w:rsidR="000F06C6" w:rsidRPr="00D05CEB">
        <w:rPr>
          <w:lang w:eastAsia="en-AU"/>
        </w:rPr>
        <w:t>ed by physical or mental incapacity</w:t>
      </w:r>
      <w:r w:rsidR="00577F86" w:rsidRPr="00D05CEB">
        <w:rPr>
          <w:lang w:eastAsia="en-AU"/>
        </w:rPr>
        <w:t xml:space="preserve"> that substantially affects the person’s ability to </w:t>
      </w:r>
      <w:r w:rsidRPr="00D05CEB">
        <w:rPr>
          <w:lang w:eastAsia="en-AU"/>
        </w:rPr>
        <w:t xml:space="preserve">exercise </w:t>
      </w:r>
      <w:r w:rsidR="002311B2" w:rsidRPr="00D05CEB">
        <w:rPr>
          <w:lang w:eastAsia="en-AU"/>
        </w:rPr>
        <w:t xml:space="preserve">the functions </w:t>
      </w:r>
      <w:r w:rsidRPr="00D05CEB">
        <w:rPr>
          <w:lang w:eastAsia="en-AU"/>
        </w:rPr>
        <w:t xml:space="preserve">of </w:t>
      </w:r>
      <w:r w:rsidR="002311B2" w:rsidRPr="00D05CEB">
        <w:rPr>
          <w:lang w:eastAsia="en-AU"/>
        </w:rPr>
        <w:t xml:space="preserve">a </w:t>
      </w:r>
      <w:r w:rsidRPr="00D05CEB">
        <w:rPr>
          <w:lang w:eastAsia="en-AU"/>
        </w:rPr>
        <w:t>member</w:t>
      </w:r>
      <w:r w:rsidR="002311B2" w:rsidRPr="00D05CEB">
        <w:rPr>
          <w:lang w:eastAsia="en-AU"/>
        </w:rPr>
        <w:t xml:space="preserve"> of the board</w:t>
      </w:r>
      <w:r w:rsidRPr="00D05CEB">
        <w:rPr>
          <w:lang w:eastAsia="en-AU"/>
        </w:rPr>
        <w:t>.</w:t>
      </w:r>
    </w:p>
    <w:p w14:paraId="622EE8D8" w14:textId="77777777" w:rsidR="00EB1CF6" w:rsidRPr="00D05CEB" w:rsidRDefault="00EB1CF6" w:rsidP="00EB1CF6">
      <w:pPr>
        <w:pStyle w:val="IMain"/>
        <w:rPr>
          <w:lang w:eastAsia="en-AU"/>
        </w:rPr>
      </w:pPr>
      <w:r w:rsidRPr="00D05CEB">
        <w:rPr>
          <w:lang w:eastAsia="en-AU"/>
        </w:rPr>
        <w:tab/>
        <w:t>(3)</w:t>
      </w:r>
      <w:r w:rsidRPr="00D05CEB">
        <w:rPr>
          <w:lang w:eastAsia="en-AU"/>
        </w:rPr>
        <w:tab/>
        <w:t>In this section:</w:t>
      </w:r>
    </w:p>
    <w:p w14:paraId="3CA79537" w14:textId="77777777" w:rsidR="00EB1CF6" w:rsidRPr="00D05CEB" w:rsidRDefault="00EB1CF6" w:rsidP="00D05CEB">
      <w:pPr>
        <w:pStyle w:val="aDef"/>
        <w:rPr>
          <w:lang w:eastAsia="en-AU"/>
        </w:rPr>
      </w:pPr>
      <w:r w:rsidRPr="00D05CEB">
        <w:rPr>
          <w:rStyle w:val="charBoldItals"/>
        </w:rPr>
        <w:t>association</w:t>
      </w:r>
      <w:r w:rsidRPr="00D05CEB">
        <w:rPr>
          <w:lang w:eastAsia="en-AU"/>
        </w:rPr>
        <w:t>, of a person with another person, does not include the person’s membership of a clu</w:t>
      </w:r>
      <w:r w:rsidR="006D5543" w:rsidRPr="00D05CEB">
        <w:rPr>
          <w:lang w:eastAsia="en-AU"/>
        </w:rPr>
        <w:t>b unless the person is involved in managing or running the club.</w:t>
      </w:r>
    </w:p>
    <w:p w14:paraId="0414244B" w14:textId="77777777" w:rsidR="00F41441" w:rsidRPr="00D05CEB" w:rsidRDefault="00F41441" w:rsidP="00F41441">
      <w:pPr>
        <w:pStyle w:val="IH5Sec"/>
      </w:pPr>
      <w:r w:rsidRPr="00D05CEB">
        <w:lastRenderedPageBreak/>
        <w:t>163</w:t>
      </w:r>
      <w:r w:rsidR="008E1A34" w:rsidRPr="00D05CEB">
        <w:t>O</w:t>
      </w:r>
      <w:r w:rsidRPr="00D05CEB">
        <w:tab/>
        <w:t>Agenda to require disclosure of interest item</w:t>
      </w:r>
    </w:p>
    <w:p w14:paraId="13C10566" w14:textId="77777777" w:rsidR="00F41441" w:rsidRPr="00D05CEB" w:rsidRDefault="00F41441" w:rsidP="00F41441">
      <w:pPr>
        <w:pStyle w:val="IMain"/>
      </w:pPr>
      <w:r w:rsidRPr="00D05CEB">
        <w:tab/>
      </w:r>
      <w:r w:rsidR="00BB05FF" w:rsidRPr="00D05CEB">
        <w:t>(1)</w:t>
      </w:r>
      <w:r w:rsidRPr="00D05CEB">
        <w:tab/>
      </w:r>
      <w:r w:rsidR="0018069F" w:rsidRPr="00D05CEB">
        <w:t xml:space="preserve">The agenda for each meeting of </w:t>
      </w:r>
      <w:r w:rsidR="00B7298E" w:rsidRPr="00D05CEB">
        <w:t xml:space="preserve">the advisory board </w:t>
      </w:r>
      <w:r w:rsidR="0018069F" w:rsidRPr="00D05CEB">
        <w:t>must include an item requiring any material interest in an issue to be considered at the meeting to be disclosed to the meeting.</w:t>
      </w:r>
    </w:p>
    <w:p w14:paraId="6EF8DDB6" w14:textId="77777777" w:rsidR="00BB05FF" w:rsidRPr="00D05CEB" w:rsidRDefault="00BB05FF" w:rsidP="00F41441">
      <w:pPr>
        <w:pStyle w:val="IMain"/>
        <w:rPr>
          <w:lang w:eastAsia="en-AU"/>
        </w:rPr>
      </w:pPr>
      <w:r w:rsidRPr="00D05CEB">
        <w:rPr>
          <w:lang w:eastAsia="en-AU"/>
        </w:rPr>
        <w:tab/>
        <w:t>(2)</w:t>
      </w:r>
      <w:r w:rsidRPr="00D05CEB">
        <w:rPr>
          <w:lang w:eastAsia="en-AU"/>
        </w:rPr>
        <w:tab/>
        <w:t>In this section:</w:t>
      </w:r>
    </w:p>
    <w:p w14:paraId="5C5E9024" w14:textId="77777777" w:rsidR="00BB05FF" w:rsidRPr="00D05CEB" w:rsidRDefault="008A0AA4" w:rsidP="00D05CEB">
      <w:pPr>
        <w:pStyle w:val="aDef"/>
        <w:rPr>
          <w:lang w:eastAsia="en-AU"/>
        </w:rPr>
      </w:pPr>
      <w:r w:rsidRPr="00D05CEB">
        <w:rPr>
          <w:rStyle w:val="charBoldItals"/>
        </w:rPr>
        <w:t>material interest</w:t>
      </w:r>
      <w:r w:rsidRPr="00D05CEB">
        <w:t>—see section 163</w:t>
      </w:r>
      <w:r w:rsidR="008E1A34" w:rsidRPr="00D05CEB">
        <w:t>P</w:t>
      </w:r>
      <w:r w:rsidR="009127B0" w:rsidRPr="00D05CEB">
        <w:t xml:space="preserve"> </w:t>
      </w:r>
      <w:r w:rsidRPr="00D05CEB">
        <w:t>(</w:t>
      </w:r>
      <w:r w:rsidR="009513C8" w:rsidRPr="00D05CEB">
        <w:t>4</w:t>
      </w:r>
      <w:r w:rsidRPr="00D05CEB">
        <w:t>)</w:t>
      </w:r>
      <w:r w:rsidR="00521F05" w:rsidRPr="00D05CEB">
        <w:t>.</w:t>
      </w:r>
    </w:p>
    <w:p w14:paraId="32CCAD30" w14:textId="77777777" w:rsidR="00BE13EA" w:rsidRPr="00D05CEB" w:rsidRDefault="0018069F" w:rsidP="00F07307">
      <w:pPr>
        <w:pStyle w:val="IH5Sec"/>
      </w:pPr>
      <w:r w:rsidRPr="00D05CEB">
        <w:t>163</w:t>
      </w:r>
      <w:r w:rsidR="008E1A34" w:rsidRPr="00D05CEB">
        <w:t>P</w:t>
      </w:r>
      <w:r w:rsidR="00F07307" w:rsidRPr="00D05CEB">
        <w:tab/>
      </w:r>
      <w:r w:rsidR="00BE13EA" w:rsidRPr="00D05CEB">
        <w:t xml:space="preserve">Disclosure of interests by </w:t>
      </w:r>
      <w:r w:rsidR="00E00981" w:rsidRPr="00D05CEB">
        <w:t>members of advisory board</w:t>
      </w:r>
    </w:p>
    <w:p w14:paraId="711CEACB" w14:textId="77777777" w:rsidR="00E92C4C" w:rsidRPr="00D05CEB" w:rsidRDefault="00F07307" w:rsidP="00F07307">
      <w:pPr>
        <w:pStyle w:val="IMain"/>
      </w:pPr>
      <w:r w:rsidRPr="00D05CEB">
        <w:tab/>
        <w:t>(1)</w:t>
      </w:r>
      <w:r w:rsidRPr="00D05CEB">
        <w:tab/>
      </w:r>
      <w:r w:rsidR="00BE13EA" w:rsidRPr="00D05CEB">
        <w:t xml:space="preserve">If a </w:t>
      </w:r>
      <w:r w:rsidR="00E00981" w:rsidRPr="00D05CEB">
        <w:t>member of the advisory board</w:t>
      </w:r>
      <w:r w:rsidR="00BE13EA" w:rsidRPr="00D05CEB">
        <w:t xml:space="preserve"> has a material interest in an issue being considered, or about to be considered, by the board</w:t>
      </w:r>
      <w:r w:rsidR="00812412" w:rsidRPr="00D05CEB">
        <w:t>,</w:t>
      </w:r>
      <w:r w:rsidR="00E92C4C" w:rsidRPr="00D05CEB">
        <w:t xml:space="preserve"> </w:t>
      </w:r>
      <w:r w:rsidR="00BE13EA" w:rsidRPr="00D05CEB">
        <w:t>the member must disclose the nature of the interest at a board meeting as soon as practicable after the relevant facts come to the member’s knowledge</w:t>
      </w:r>
      <w:r w:rsidR="00E92C4C" w:rsidRPr="00D05CEB">
        <w:t>.</w:t>
      </w:r>
    </w:p>
    <w:p w14:paraId="7D685E36" w14:textId="77777777" w:rsidR="00616A59" w:rsidRPr="00D05CEB" w:rsidRDefault="00616A59" w:rsidP="00616A59">
      <w:pPr>
        <w:pStyle w:val="IMain"/>
      </w:pPr>
      <w:r w:rsidRPr="00D05CEB">
        <w:tab/>
        <w:t>(2)</w:t>
      </w:r>
      <w:r w:rsidRPr="00D05CEB">
        <w:tab/>
        <w:t xml:space="preserve">The disclosure must be recorded in the board’s minutes and, unless the board otherwise decides, the member must not— </w:t>
      </w:r>
    </w:p>
    <w:p w14:paraId="27F3302F" w14:textId="77777777" w:rsidR="00616A59" w:rsidRPr="00D05CEB" w:rsidRDefault="00616A59" w:rsidP="00616A59">
      <w:pPr>
        <w:pStyle w:val="Ipara"/>
      </w:pPr>
      <w:r w:rsidRPr="00D05CEB">
        <w:tab/>
        <w:t>(a)</w:t>
      </w:r>
      <w:r w:rsidRPr="00D05CEB">
        <w:tab/>
        <w:t xml:space="preserve">be present when the board considers the issue; or </w:t>
      </w:r>
    </w:p>
    <w:p w14:paraId="378C4A93" w14:textId="77777777" w:rsidR="00616A59" w:rsidRPr="00D05CEB" w:rsidRDefault="00616A59" w:rsidP="00616A59">
      <w:pPr>
        <w:pStyle w:val="Ipara"/>
      </w:pPr>
      <w:r w:rsidRPr="00D05CEB">
        <w:tab/>
        <w:t>(b)</w:t>
      </w:r>
      <w:r w:rsidRPr="00D05CEB">
        <w:tab/>
        <w:t xml:space="preserve">take part in a decision of the board on the issue. </w:t>
      </w:r>
    </w:p>
    <w:p w14:paraId="1C15B887" w14:textId="77777777" w:rsidR="00BE6D40" w:rsidRPr="00D05CEB" w:rsidRDefault="00BE6D40" w:rsidP="00BE6D40">
      <w:pPr>
        <w:pStyle w:val="aExamHdgss"/>
      </w:pPr>
      <w:r w:rsidRPr="00D05CEB">
        <w:t>Example</w:t>
      </w:r>
    </w:p>
    <w:p w14:paraId="0854E5B1" w14:textId="77777777" w:rsidR="00BE6D40" w:rsidRPr="00D05CEB" w:rsidRDefault="008A4E5C" w:rsidP="00BE6D40">
      <w:pPr>
        <w:pStyle w:val="aExamss"/>
      </w:pPr>
      <w:r w:rsidRPr="00D05CEB">
        <w:t>Albert</w:t>
      </w:r>
      <w:r w:rsidR="00BE6D40" w:rsidRPr="00D05CEB">
        <w:t xml:space="preserve">, </w:t>
      </w:r>
      <w:r w:rsidRPr="00D05CEB">
        <w:t>Boris</w:t>
      </w:r>
      <w:r w:rsidR="00BE6D40" w:rsidRPr="00D05CEB">
        <w:t xml:space="preserve"> and </w:t>
      </w:r>
      <w:r w:rsidRPr="00D05CEB">
        <w:t>Chloe</w:t>
      </w:r>
      <w:r w:rsidR="00BE6D40" w:rsidRPr="00D05CEB">
        <w:t xml:space="preserve"> are members of the board. They have an interest in an issue being considered at a board meeting and they disclose the interest as soon as they become aware of it. </w:t>
      </w:r>
      <w:r w:rsidR="00E54AE3" w:rsidRPr="00D05CEB">
        <w:t>Albert</w:t>
      </w:r>
      <w:r w:rsidR="00BE6D40" w:rsidRPr="00D05CEB">
        <w:t xml:space="preserve">’s and </w:t>
      </w:r>
      <w:r w:rsidR="00E54AE3" w:rsidRPr="00D05CEB">
        <w:t>Boris</w:t>
      </w:r>
      <w:r w:rsidR="00BE6D40" w:rsidRPr="00D05CEB">
        <w:t xml:space="preserve">’s interests are minor but </w:t>
      </w:r>
      <w:r w:rsidR="00E54AE3" w:rsidRPr="00D05CEB">
        <w:t>Chloe</w:t>
      </w:r>
      <w:r w:rsidR="00BE6D40" w:rsidRPr="00D05CEB">
        <w:t xml:space="preserve"> has a direct financial interest in the issue. </w:t>
      </w:r>
    </w:p>
    <w:p w14:paraId="3BFC7830" w14:textId="77777777" w:rsidR="00BE6D40" w:rsidRPr="00D05CEB" w:rsidRDefault="00BE6D40" w:rsidP="00BE6D40">
      <w:pPr>
        <w:pStyle w:val="aExamss"/>
      </w:pPr>
      <w:r w:rsidRPr="00D05CEB">
        <w:t xml:space="preserve">The board considers the disclosures and decides that because of the nature of the interests— </w:t>
      </w:r>
    </w:p>
    <w:p w14:paraId="5F9BAED0" w14:textId="77777777" w:rsidR="00BE6D40" w:rsidRPr="00D05CEB" w:rsidRDefault="00BE6D40" w:rsidP="00BE6D40">
      <w:pPr>
        <w:pStyle w:val="AExamIPara"/>
      </w:pPr>
      <w:r w:rsidRPr="00D05CEB">
        <w:tab/>
        <w:t>(a)</w:t>
      </w:r>
      <w:r w:rsidRPr="00D05CEB">
        <w:tab/>
      </w:r>
      <w:r w:rsidR="00E54AE3" w:rsidRPr="00D05CEB">
        <w:t>Albert</w:t>
      </w:r>
      <w:r w:rsidRPr="00D05CEB">
        <w:t xml:space="preserve"> may be present when the board considers the issue but not take part in the decision; and </w:t>
      </w:r>
    </w:p>
    <w:p w14:paraId="728E588C" w14:textId="77777777" w:rsidR="00BE6D40" w:rsidRPr="00D05CEB" w:rsidRDefault="00BE6D40" w:rsidP="00BE6D40">
      <w:pPr>
        <w:pStyle w:val="AExamIPara"/>
      </w:pPr>
      <w:r w:rsidRPr="00D05CEB">
        <w:tab/>
        <w:t>(b)</w:t>
      </w:r>
      <w:r w:rsidRPr="00D05CEB">
        <w:tab/>
      </w:r>
      <w:r w:rsidR="00E54AE3" w:rsidRPr="00D05CEB">
        <w:t>Boris</w:t>
      </w:r>
      <w:r w:rsidRPr="00D05CEB">
        <w:t xml:space="preserve"> may be present for the consideration and take part in the decision. </w:t>
      </w:r>
    </w:p>
    <w:p w14:paraId="59E7DDC8" w14:textId="77777777" w:rsidR="00BE6D40" w:rsidRPr="00D05CEB" w:rsidRDefault="00BE6D40" w:rsidP="00BE6D40">
      <w:pPr>
        <w:pStyle w:val="aExamss"/>
      </w:pPr>
      <w:r w:rsidRPr="00D05CEB">
        <w:t xml:space="preserve">The board does not make a decision allowing </w:t>
      </w:r>
      <w:r w:rsidR="00E54AE3" w:rsidRPr="00D05CEB">
        <w:t>Chloe</w:t>
      </w:r>
      <w:r w:rsidRPr="00D05CEB">
        <w:t xml:space="preserve"> to be present or take part in the board’s decision. Accordingly, since </w:t>
      </w:r>
      <w:r w:rsidR="00E54AE3" w:rsidRPr="00D05CEB">
        <w:t>Chloe</w:t>
      </w:r>
      <w:r w:rsidRPr="00D05CEB">
        <w:t xml:space="preserve"> has a material interest </w:t>
      </w:r>
      <w:r w:rsidR="001E676B" w:rsidRPr="00D05CEB">
        <w:t>s</w:t>
      </w:r>
      <w:r w:rsidR="00831D57" w:rsidRPr="00D05CEB">
        <w:t>he</w:t>
      </w:r>
      <w:r w:rsidRPr="00D05CEB">
        <w:t xml:space="preserve"> cannot be present for the consideration of the issue or take part in the decision.</w:t>
      </w:r>
    </w:p>
    <w:p w14:paraId="2F34234A" w14:textId="77777777" w:rsidR="00D81E43" w:rsidRPr="00D05CEB" w:rsidRDefault="00616A59" w:rsidP="00616A59">
      <w:pPr>
        <w:pStyle w:val="IMain"/>
      </w:pPr>
      <w:r w:rsidRPr="00D05CEB">
        <w:tab/>
        <w:t>(3)</w:t>
      </w:r>
      <w:r w:rsidRPr="00D05CEB">
        <w:tab/>
        <w:t xml:space="preserve">Any other board member who also has a material interest in the issue must not be present when the board is considering its decision under subsection (2). </w:t>
      </w:r>
    </w:p>
    <w:p w14:paraId="7E3A9B5B" w14:textId="77777777" w:rsidR="00BE13EA" w:rsidRPr="00D05CEB" w:rsidRDefault="002416E7" w:rsidP="002416E7">
      <w:pPr>
        <w:pStyle w:val="IMain"/>
        <w:rPr>
          <w:lang w:eastAsia="en-AU"/>
        </w:rPr>
      </w:pPr>
      <w:r w:rsidRPr="00D05CEB">
        <w:lastRenderedPageBreak/>
        <w:tab/>
      </w:r>
      <w:r w:rsidRPr="00D05CEB">
        <w:rPr>
          <w:lang w:eastAsia="en-AU"/>
        </w:rPr>
        <w:t>(</w:t>
      </w:r>
      <w:r w:rsidR="00831D57" w:rsidRPr="00D05CEB">
        <w:rPr>
          <w:lang w:eastAsia="en-AU"/>
        </w:rPr>
        <w:t>4</w:t>
      </w:r>
      <w:r w:rsidRPr="00D05CEB">
        <w:rPr>
          <w:lang w:eastAsia="en-AU"/>
        </w:rPr>
        <w:t>)</w:t>
      </w:r>
      <w:r w:rsidRPr="00D05CEB">
        <w:rPr>
          <w:lang w:eastAsia="en-AU"/>
        </w:rPr>
        <w:tab/>
      </w:r>
      <w:r w:rsidR="00BE13EA" w:rsidRPr="00D05CEB">
        <w:rPr>
          <w:lang w:eastAsia="en-AU"/>
        </w:rPr>
        <w:t xml:space="preserve">In this section: </w:t>
      </w:r>
    </w:p>
    <w:p w14:paraId="2966EB38" w14:textId="77777777" w:rsidR="00BE13EA" w:rsidRPr="00D05CEB" w:rsidRDefault="00BE13EA" w:rsidP="00D05CEB">
      <w:pPr>
        <w:pStyle w:val="aDef"/>
        <w:rPr>
          <w:lang w:eastAsia="en-AU"/>
        </w:rPr>
      </w:pPr>
      <w:r w:rsidRPr="00D05CEB">
        <w:rPr>
          <w:rStyle w:val="charBoldItals"/>
        </w:rPr>
        <w:t>associate</w:t>
      </w:r>
      <w:r w:rsidRPr="00D05CEB">
        <w:rPr>
          <w:lang w:eastAsia="en-AU"/>
        </w:rPr>
        <w:t xml:space="preserve">, of a person, means— </w:t>
      </w:r>
    </w:p>
    <w:p w14:paraId="6C5A923E" w14:textId="77777777" w:rsidR="00BE13EA" w:rsidRPr="00D05CEB" w:rsidRDefault="002416E7" w:rsidP="002416E7">
      <w:pPr>
        <w:pStyle w:val="Idefpara"/>
        <w:rPr>
          <w:lang w:eastAsia="en-AU"/>
        </w:rPr>
      </w:pPr>
      <w:r w:rsidRPr="00D05CEB">
        <w:rPr>
          <w:lang w:eastAsia="en-AU"/>
        </w:rPr>
        <w:tab/>
        <w:t>(a)</w:t>
      </w:r>
      <w:r w:rsidRPr="00D05CEB">
        <w:rPr>
          <w:lang w:eastAsia="en-AU"/>
        </w:rPr>
        <w:tab/>
      </w:r>
      <w:r w:rsidR="00BE13EA" w:rsidRPr="00D05CEB">
        <w:rPr>
          <w:lang w:eastAsia="en-AU"/>
        </w:rPr>
        <w:t xml:space="preserve">the person’s business partner; or </w:t>
      </w:r>
    </w:p>
    <w:p w14:paraId="69A938A0" w14:textId="77777777" w:rsidR="00BE13EA" w:rsidRPr="00D05CEB" w:rsidRDefault="002416E7" w:rsidP="002416E7">
      <w:pPr>
        <w:pStyle w:val="Idefpara"/>
        <w:rPr>
          <w:lang w:eastAsia="en-AU"/>
        </w:rPr>
      </w:pPr>
      <w:r w:rsidRPr="00D05CEB">
        <w:rPr>
          <w:lang w:eastAsia="en-AU"/>
        </w:rPr>
        <w:tab/>
        <w:t>(b)</w:t>
      </w:r>
      <w:r w:rsidRPr="00D05CEB">
        <w:rPr>
          <w:lang w:eastAsia="en-AU"/>
        </w:rPr>
        <w:tab/>
      </w:r>
      <w:r w:rsidR="00BE13EA" w:rsidRPr="00D05CEB">
        <w:rPr>
          <w:lang w:eastAsia="en-AU"/>
        </w:rPr>
        <w:t xml:space="preserve">a close friend of the person; or </w:t>
      </w:r>
    </w:p>
    <w:p w14:paraId="1BEE45BE" w14:textId="77777777" w:rsidR="00BE13EA" w:rsidRPr="00D05CEB" w:rsidRDefault="002416E7" w:rsidP="002416E7">
      <w:pPr>
        <w:pStyle w:val="Idefpara"/>
        <w:rPr>
          <w:lang w:eastAsia="en-AU"/>
        </w:rPr>
      </w:pPr>
      <w:r w:rsidRPr="00D05CEB">
        <w:rPr>
          <w:lang w:eastAsia="en-AU"/>
        </w:rPr>
        <w:tab/>
      </w:r>
      <w:r w:rsidR="00BE13EA" w:rsidRPr="00D05CEB">
        <w:rPr>
          <w:lang w:eastAsia="en-AU"/>
        </w:rPr>
        <w:t>(c)</w:t>
      </w:r>
      <w:r w:rsidRPr="00D05CEB">
        <w:rPr>
          <w:lang w:eastAsia="en-AU"/>
        </w:rPr>
        <w:tab/>
      </w:r>
      <w:r w:rsidR="00BE13EA" w:rsidRPr="00D05CEB">
        <w:rPr>
          <w:lang w:eastAsia="en-AU"/>
        </w:rPr>
        <w:t xml:space="preserve">a family member of the person. </w:t>
      </w:r>
    </w:p>
    <w:p w14:paraId="1EF647EB" w14:textId="77777777" w:rsidR="00BE13EA" w:rsidRPr="00D05CEB" w:rsidRDefault="00BE13EA" w:rsidP="00D05CEB">
      <w:pPr>
        <w:pStyle w:val="aDef"/>
        <w:rPr>
          <w:lang w:eastAsia="en-AU"/>
        </w:rPr>
      </w:pPr>
      <w:r w:rsidRPr="00D05CEB">
        <w:rPr>
          <w:rStyle w:val="charBoldItals"/>
        </w:rPr>
        <w:t>indirect interest</w:t>
      </w:r>
      <w:r w:rsidRPr="00D05CEB">
        <w:rPr>
          <w:lang w:eastAsia="en-AU"/>
        </w:rPr>
        <w:t xml:space="preserve">—without limiting the kinds of indirect interests a person may have, a person has an </w:t>
      </w:r>
      <w:r w:rsidRPr="00D05CEB">
        <w:rPr>
          <w:rStyle w:val="charBoldItals"/>
        </w:rPr>
        <w:t xml:space="preserve">indirect interest </w:t>
      </w:r>
      <w:r w:rsidRPr="00D05CEB">
        <w:rPr>
          <w:lang w:eastAsia="en-AU"/>
        </w:rPr>
        <w:t xml:space="preserve">in an issue if any of the following has an interest in the issue: </w:t>
      </w:r>
    </w:p>
    <w:p w14:paraId="6931B731" w14:textId="77777777" w:rsidR="00BE13EA" w:rsidRPr="00D05CEB" w:rsidRDefault="00AA0BE1" w:rsidP="0033533D">
      <w:pPr>
        <w:pStyle w:val="Idefpara"/>
        <w:rPr>
          <w:lang w:eastAsia="en-AU"/>
        </w:rPr>
      </w:pPr>
      <w:r w:rsidRPr="00D05CEB">
        <w:rPr>
          <w:lang w:eastAsia="en-AU"/>
        </w:rPr>
        <w:tab/>
        <w:t>(a)</w:t>
      </w:r>
      <w:r w:rsidRPr="00D05CEB">
        <w:rPr>
          <w:lang w:eastAsia="en-AU"/>
        </w:rPr>
        <w:tab/>
      </w:r>
      <w:r w:rsidR="00BE13EA" w:rsidRPr="00D05CEB">
        <w:rPr>
          <w:lang w:eastAsia="en-AU"/>
        </w:rPr>
        <w:t xml:space="preserve">an associate of the person; </w:t>
      </w:r>
    </w:p>
    <w:p w14:paraId="334DD52D" w14:textId="77777777" w:rsidR="00BE13EA" w:rsidRPr="00D05CEB" w:rsidRDefault="00210CC8" w:rsidP="0033533D">
      <w:pPr>
        <w:pStyle w:val="Idefpara"/>
        <w:rPr>
          <w:lang w:eastAsia="en-AU"/>
        </w:rPr>
      </w:pPr>
      <w:r w:rsidRPr="00D05CEB">
        <w:rPr>
          <w:lang w:eastAsia="en-AU"/>
        </w:rPr>
        <w:tab/>
      </w:r>
      <w:r w:rsidR="00BE13EA" w:rsidRPr="00D05CEB">
        <w:rPr>
          <w:lang w:eastAsia="en-AU"/>
        </w:rPr>
        <w:t>(b)</w:t>
      </w:r>
      <w:r w:rsidRPr="00D05CEB">
        <w:rPr>
          <w:lang w:eastAsia="en-AU"/>
        </w:rPr>
        <w:tab/>
      </w:r>
      <w:r w:rsidR="00BE13EA" w:rsidRPr="00D05CEB">
        <w:rPr>
          <w:lang w:eastAsia="en-AU"/>
        </w:rPr>
        <w:t>a corporation</w:t>
      </w:r>
      <w:r w:rsidR="000C76B1" w:rsidRPr="00D05CEB">
        <w:rPr>
          <w:lang w:eastAsia="en-AU"/>
        </w:rPr>
        <w:t>,</w:t>
      </w:r>
      <w:r w:rsidR="00BE13EA" w:rsidRPr="00D05CEB">
        <w:rPr>
          <w:lang w:eastAsia="en-AU"/>
        </w:rPr>
        <w:t xml:space="preserve"> if the corporation has not more than 100 members and the person, or an associate of the person, is a member of the corporation; </w:t>
      </w:r>
    </w:p>
    <w:p w14:paraId="4BF7FB49" w14:textId="77777777" w:rsidR="00BE13EA" w:rsidRPr="00D05CEB" w:rsidRDefault="00210CC8" w:rsidP="0033533D">
      <w:pPr>
        <w:pStyle w:val="Idefpara"/>
        <w:rPr>
          <w:lang w:eastAsia="en-AU"/>
        </w:rPr>
      </w:pPr>
      <w:r w:rsidRPr="00D05CEB">
        <w:rPr>
          <w:lang w:eastAsia="en-AU"/>
        </w:rPr>
        <w:tab/>
      </w:r>
      <w:r w:rsidR="00BE13EA" w:rsidRPr="00D05CEB">
        <w:rPr>
          <w:lang w:eastAsia="en-AU"/>
        </w:rPr>
        <w:t>(c)</w:t>
      </w:r>
      <w:r w:rsidRPr="00D05CEB">
        <w:rPr>
          <w:lang w:eastAsia="en-AU"/>
        </w:rPr>
        <w:tab/>
      </w:r>
      <w:r w:rsidR="00BE13EA" w:rsidRPr="00D05CEB">
        <w:rPr>
          <w:lang w:eastAsia="en-AU"/>
        </w:rPr>
        <w:t xml:space="preserve">a subsidiary of a corporation mentioned in paragraph (b); </w:t>
      </w:r>
    </w:p>
    <w:p w14:paraId="036FF47E" w14:textId="77777777" w:rsidR="00BE13EA" w:rsidRPr="00D05CEB" w:rsidRDefault="00210CC8" w:rsidP="0033533D">
      <w:pPr>
        <w:pStyle w:val="Idefpara"/>
        <w:rPr>
          <w:lang w:eastAsia="en-AU"/>
        </w:rPr>
      </w:pPr>
      <w:r w:rsidRPr="00D05CEB">
        <w:rPr>
          <w:lang w:eastAsia="en-AU"/>
        </w:rPr>
        <w:tab/>
      </w:r>
      <w:r w:rsidR="00BE13EA" w:rsidRPr="00D05CEB">
        <w:rPr>
          <w:lang w:eastAsia="en-AU"/>
        </w:rPr>
        <w:t>(d)</w:t>
      </w:r>
      <w:r w:rsidRPr="00D05CEB">
        <w:rPr>
          <w:lang w:eastAsia="en-AU"/>
        </w:rPr>
        <w:tab/>
      </w:r>
      <w:r w:rsidR="00BE13EA" w:rsidRPr="00D05CEB">
        <w:rPr>
          <w:lang w:eastAsia="en-AU"/>
        </w:rPr>
        <w:t xml:space="preserve">a corporation if the person, or an associate of the person, is an executive officer of the corporation; </w:t>
      </w:r>
    </w:p>
    <w:p w14:paraId="7903387F" w14:textId="77777777" w:rsidR="00BE13EA" w:rsidRPr="00D05CEB" w:rsidRDefault="00210CC8" w:rsidP="0033533D">
      <w:pPr>
        <w:pStyle w:val="Idefpara"/>
        <w:rPr>
          <w:sz w:val="20"/>
        </w:rPr>
      </w:pPr>
      <w:r w:rsidRPr="00D05CEB">
        <w:rPr>
          <w:lang w:eastAsia="en-AU"/>
        </w:rPr>
        <w:tab/>
      </w:r>
      <w:r w:rsidR="00BE13EA" w:rsidRPr="00D05CEB">
        <w:rPr>
          <w:lang w:eastAsia="en-AU"/>
        </w:rPr>
        <w:t>(e)</w:t>
      </w:r>
      <w:r w:rsidRPr="00D05CEB">
        <w:rPr>
          <w:lang w:eastAsia="en-AU"/>
        </w:rPr>
        <w:tab/>
      </w:r>
      <w:r w:rsidR="00BE13EA" w:rsidRPr="00D05CEB">
        <w:rPr>
          <w:lang w:eastAsia="en-AU"/>
        </w:rPr>
        <w:t xml:space="preserve">the trustee of a trust if the person, or an associate of the person, is a beneficiary of the trust; </w:t>
      </w:r>
    </w:p>
    <w:p w14:paraId="0B9B5F38" w14:textId="77777777" w:rsidR="0083175B" w:rsidRPr="00D05CEB" w:rsidRDefault="00210CC8" w:rsidP="0033533D">
      <w:pPr>
        <w:pStyle w:val="Idefpara"/>
        <w:rPr>
          <w:lang w:eastAsia="en-AU"/>
        </w:rPr>
      </w:pPr>
      <w:r w:rsidRPr="00D05CEB">
        <w:rPr>
          <w:lang w:eastAsia="en-AU"/>
        </w:rPr>
        <w:tab/>
      </w:r>
      <w:r w:rsidR="0083175B" w:rsidRPr="00D05CEB">
        <w:rPr>
          <w:lang w:eastAsia="en-AU"/>
        </w:rPr>
        <w:t>(f)</w:t>
      </w:r>
      <w:r w:rsidRPr="00D05CEB">
        <w:rPr>
          <w:lang w:eastAsia="en-AU"/>
        </w:rPr>
        <w:tab/>
      </w:r>
      <w:r w:rsidR="0083175B" w:rsidRPr="00D05CEB">
        <w:rPr>
          <w:lang w:eastAsia="en-AU"/>
        </w:rPr>
        <w:t xml:space="preserve">a member of a firm or partnership if the person, or an associate of the person, is a member of the firm or partnership; </w:t>
      </w:r>
    </w:p>
    <w:p w14:paraId="62A09D37" w14:textId="77777777" w:rsidR="0083175B" w:rsidRPr="00D05CEB" w:rsidRDefault="00210CC8" w:rsidP="0033533D">
      <w:pPr>
        <w:pStyle w:val="Idefpara"/>
        <w:rPr>
          <w:lang w:eastAsia="en-AU"/>
        </w:rPr>
      </w:pPr>
      <w:r w:rsidRPr="00D05CEB">
        <w:rPr>
          <w:lang w:eastAsia="en-AU"/>
        </w:rPr>
        <w:tab/>
      </w:r>
      <w:r w:rsidR="0083175B" w:rsidRPr="00D05CEB">
        <w:rPr>
          <w:lang w:eastAsia="en-AU"/>
        </w:rPr>
        <w:t>(g)</w:t>
      </w:r>
      <w:r w:rsidRPr="00D05CEB">
        <w:rPr>
          <w:lang w:eastAsia="en-AU"/>
        </w:rPr>
        <w:tab/>
      </w:r>
      <w:r w:rsidR="0083175B" w:rsidRPr="00D05CEB">
        <w:rPr>
          <w:lang w:eastAsia="en-AU"/>
        </w:rPr>
        <w:t xml:space="preserve">someone else carrying on a business if the person, or an associate of the person, has a direct or indirect right to participate in the profits of the business. </w:t>
      </w:r>
    </w:p>
    <w:p w14:paraId="46BC37D3" w14:textId="77777777" w:rsidR="0083175B" w:rsidRPr="00D05CEB" w:rsidRDefault="0083175B" w:rsidP="00D05CEB">
      <w:pPr>
        <w:pStyle w:val="aDef"/>
        <w:rPr>
          <w:lang w:eastAsia="en-AU"/>
        </w:rPr>
      </w:pPr>
      <w:r w:rsidRPr="00D05CEB">
        <w:rPr>
          <w:rStyle w:val="charBoldItals"/>
        </w:rPr>
        <w:t>material interest</w:t>
      </w:r>
      <w:r w:rsidRPr="00D05CEB">
        <w:rPr>
          <w:lang w:eastAsia="en-AU"/>
        </w:rPr>
        <w:t xml:space="preserve">—a board member has a </w:t>
      </w:r>
      <w:r w:rsidRPr="00D05CEB">
        <w:rPr>
          <w:rStyle w:val="charBoldItals"/>
        </w:rPr>
        <w:t xml:space="preserve">material interest </w:t>
      </w:r>
      <w:r w:rsidRPr="00D05CEB">
        <w:rPr>
          <w:lang w:eastAsia="en-AU"/>
        </w:rPr>
        <w:t xml:space="preserve">in an issue if the member has a direct or indirect— </w:t>
      </w:r>
    </w:p>
    <w:p w14:paraId="3DB66242" w14:textId="77777777" w:rsidR="00B00B28" w:rsidRPr="00D05CEB" w:rsidRDefault="00210CC8" w:rsidP="00597A30">
      <w:pPr>
        <w:pStyle w:val="Idefpara"/>
        <w:rPr>
          <w:lang w:eastAsia="en-AU"/>
        </w:rPr>
      </w:pPr>
      <w:r w:rsidRPr="00D05CEB">
        <w:rPr>
          <w:lang w:eastAsia="en-AU"/>
        </w:rPr>
        <w:tab/>
        <w:t>(a)</w:t>
      </w:r>
      <w:r w:rsidRPr="00D05CEB">
        <w:rPr>
          <w:lang w:eastAsia="en-AU"/>
        </w:rPr>
        <w:tab/>
      </w:r>
      <w:r w:rsidR="0083175B" w:rsidRPr="00D05CEB">
        <w:rPr>
          <w:lang w:eastAsia="en-AU"/>
        </w:rPr>
        <w:t xml:space="preserve">financial interest in the issue; or </w:t>
      </w:r>
    </w:p>
    <w:p w14:paraId="18E45831" w14:textId="77777777" w:rsidR="00BE13EA" w:rsidRPr="00D05CEB" w:rsidRDefault="00210CC8" w:rsidP="00597A30">
      <w:pPr>
        <w:pStyle w:val="Idefpara"/>
        <w:rPr>
          <w:lang w:eastAsia="en-AU"/>
        </w:rPr>
      </w:pPr>
      <w:r w:rsidRPr="00D05CEB">
        <w:rPr>
          <w:lang w:eastAsia="en-AU"/>
        </w:rPr>
        <w:tab/>
      </w:r>
      <w:r w:rsidR="0083175B" w:rsidRPr="00D05CEB">
        <w:rPr>
          <w:lang w:eastAsia="en-AU"/>
        </w:rPr>
        <w:t>(b)</w:t>
      </w:r>
      <w:r w:rsidRPr="00D05CEB">
        <w:rPr>
          <w:lang w:eastAsia="en-AU"/>
        </w:rPr>
        <w:tab/>
      </w:r>
      <w:r w:rsidR="0083175B" w:rsidRPr="00D05CEB">
        <w:rPr>
          <w:lang w:eastAsia="en-AU"/>
        </w:rPr>
        <w:t xml:space="preserve">interest of any other kind if the interest could conflict with the proper exercise of the member’s functions in relation to the board’s consideration of the issue. </w:t>
      </w:r>
    </w:p>
    <w:p w14:paraId="0B181DF4" w14:textId="77777777" w:rsidR="004134FD" w:rsidRPr="00D05CEB" w:rsidRDefault="00900137" w:rsidP="00900137">
      <w:pPr>
        <w:pStyle w:val="IH5Sec"/>
        <w:rPr>
          <w:lang w:eastAsia="en-AU"/>
        </w:rPr>
      </w:pPr>
      <w:r w:rsidRPr="00D05CEB">
        <w:rPr>
          <w:lang w:eastAsia="en-AU"/>
        </w:rPr>
        <w:lastRenderedPageBreak/>
        <w:t>163</w:t>
      </w:r>
      <w:r w:rsidR="008E1A34" w:rsidRPr="00D05CEB">
        <w:rPr>
          <w:lang w:eastAsia="en-AU"/>
        </w:rPr>
        <w:t>Q</w:t>
      </w:r>
      <w:r w:rsidRPr="00D05CEB">
        <w:rPr>
          <w:lang w:eastAsia="en-AU"/>
        </w:rPr>
        <w:tab/>
      </w:r>
      <w:r w:rsidR="004134FD" w:rsidRPr="00D05CEB">
        <w:rPr>
          <w:lang w:eastAsia="en-AU"/>
        </w:rPr>
        <w:t>Proce</w:t>
      </w:r>
      <w:r w:rsidR="006E4268" w:rsidRPr="00D05CEB">
        <w:rPr>
          <w:lang w:eastAsia="en-AU"/>
        </w:rPr>
        <w:t>edings</w:t>
      </w:r>
      <w:r w:rsidR="004134FD" w:rsidRPr="00D05CEB">
        <w:rPr>
          <w:lang w:eastAsia="en-AU"/>
        </w:rPr>
        <w:t xml:space="preserve"> of </w:t>
      </w:r>
      <w:r w:rsidRPr="00D05CEB">
        <w:rPr>
          <w:lang w:eastAsia="en-AU"/>
        </w:rPr>
        <w:t>advisory board</w:t>
      </w:r>
    </w:p>
    <w:p w14:paraId="3741DE6D" w14:textId="77777777" w:rsidR="00411D03" w:rsidRPr="00D05CEB" w:rsidRDefault="00900137" w:rsidP="00900137">
      <w:pPr>
        <w:pStyle w:val="IMain"/>
        <w:rPr>
          <w:lang w:eastAsia="en-AU"/>
        </w:rPr>
      </w:pPr>
      <w:r w:rsidRPr="00D05CEB">
        <w:rPr>
          <w:lang w:eastAsia="en-AU"/>
        </w:rPr>
        <w:tab/>
      </w:r>
      <w:r w:rsidR="004134FD" w:rsidRPr="00D05CEB">
        <w:rPr>
          <w:lang w:eastAsia="en-AU"/>
        </w:rPr>
        <w:t>(1)</w:t>
      </w:r>
      <w:r w:rsidRPr="00D05CEB">
        <w:rPr>
          <w:lang w:eastAsia="en-AU"/>
        </w:rPr>
        <w:tab/>
      </w:r>
      <w:r w:rsidR="00411D03" w:rsidRPr="00D05CEB">
        <w:rPr>
          <w:lang w:eastAsia="en-AU"/>
        </w:rPr>
        <w:t>The Minister ma</w:t>
      </w:r>
      <w:r w:rsidR="003C78F5" w:rsidRPr="00D05CEB">
        <w:rPr>
          <w:lang w:eastAsia="en-AU"/>
        </w:rPr>
        <w:t>y</w:t>
      </w:r>
      <w:r w:rsidR="00411D03" w:rsidRPr="00D05CEB">
        <w:rPr>
          <w:lang w:eastAsia="en-AU"/>
        </w:rPr>
        <w:t xml:space="preserve"> </w:t>
      </w:r>
      <w:r w:rsidR="009513C8" w:rsidRPr="00D05CEB">
        <w:rPr>
          <w:lang w:eastAsia="en-AU"/>
        </w:rPr>
        <w:t xml:space="preserve">make </w:t>
      </w:r>
      <w:r w:rsidR="00411D03" w:rsidRPr="00D05CEB">
        <w:rPr>
          <w:lang w:eastAsia="en-AU"/>
        </w:rPr>
        <w:t xml:space="preserve">guidelines for the </w:t>
      </w:r>
      <w:r w:rsidR="003F2C6A" w:rsidRPr="00D05CEB">
        <w:rPr>
          <w:lang w:eastAsia="en-AU"/>
        </w:rPr>
        <w:t>proceedings</w:t>
      </w:r>
      <w:r w:rsidR="00411D03" w:rsidRPr="00D05CEB">
        <w:rPr>
          <w:lang w:eastAsia="en-AU"/>
        </w:rPr>
        <w:t xml:space="preserve"> of the advisory board</w:t>
      </w:r>
      <w:r w:rsidR="003A5B50" w:rsidRPr="00D05CEB">
        <w:rPr>
          <w:lang w:eastAsia="en-AU"/>
        </w:rPr>
        <w:t>,</w:t>
      </w:r>
      <w:r w:rsidR="003C78F5" w:rsidRPr="00D05CEB">
        <w:rPr>
          <w:lang w:eastAsia="en-AU"/>
        </w:rPr>
        <w:t xml:space="preserve"> including meeting and voting </w:t>
      </w:r>
      <w:r w:rsidR="003A5B50" w:rsidRPr="00D05CEB">
        <w:rPr>
          <w:lang w:eastAsia="en-AU"/>
        </w:rPr>
        <w:t>requirements</w:t>
      </w:r>
      <w:r w:rsidR="003C78F5" w:rsidRPr="00D05CEB">
        <w:rPr>
          <w:lang w:eastAsia="en-AU"/>
        </w:rPr>
        <w:t xml:space="preserve"> of the board.</w:t>
      </w:r>
    </w:p>
    <w:p w14:paraId="74FECBB1" w14:textId="77777777" w:rsidR="00397C32" w:rsidRPr="00D05CEB" w:rsidRDefault="00397C32" w:rsidP="00397C32">
      <w:pPr>
        <w:pStyle w:val="IMain"/>
      </w:pPr>
      <w:r w:rsidRPr="00D05CEB">
        <w:tab/>
      </w:r>
      <w:r w:rsidRPr="00D05CEB">
        <w:rPr>
          <w:lang w:eastAsia="en-AU"/>
        </w:rPr>
        <w:t>(</w:t>
      </w:r>
      <w:r w:rsidR="003C78F5" w:rsidRPr="00D05CEB">
        <w:rPr>
          <w:lang w:eastAsia="en-AU"/>
        </w:rPr>
        <w:t>2</w:t>
      </w:r>
      <w:r w:rsidRPr="00D05CEB">
        <w:rPr>
          <w:lang w:eastAsia="en-AU"/>
        </w:rPr>
        <w:t>)</w:t>
      </w:r>
      <w:r w:rsidR="003C78F5" w:rsidRPr="00D05CEB">
        <w:rPr>
          <w:lang w:eastAsia="en-AU"/>
        </w:rPr>
        <w:tab/>
      </w:r>
      <w:r w:rsidR="00165AC1" w:rsidRPr="00D05CEB">
        <w:rPr>
          <w:lang w:eastAsia="en-AU"/>
        </w:rPr>
        <w:t>Unless any guidelines made by the Minister under subsection (1) provide otherwise, t</w:t>
      </w:r>
      <w:r w:rsidRPr="00D05CEB">
        <w:rPr>
          <w:lang w:eastAsia="en-AU"/>
        </w:rPr>
        <w:t>he advisory board may conduct its proceedings as it considers appropriate.</w:t>
      </w:r>
    </w:p>
    <w:p w14:paraId="6DD94C2B" w14:textId="77777777" w:rsidR="00397C32" w:rsidRPr="00D05CEB" w:rsidRDefault="00397C32" w:rsidP="00D05CEB">
      <w:pPr>
        <w:pStyle w:val="IMain"/>
        <w:keepNext/>
      </w:pPr>
      <w:r w:rsidRPr="00D05CEB">
        <w:tab/>
        <w:t>(</w:t>
      </w:r>
      <w:r w:rsidR="003C78F5" w:rsidRPr="00D05CEB">
        <w:t>3</w:t>
      </w:r>
      <w:r w:rsidRPr="00D05CEB">
        <w:t>)</w:t>
      </w:r>
      <w:r w:rsidRPr="00D05CEB">
        <w:tab/>
        <w:t>A guideline is a notifiable instrument.</w:t>
      </w:r>
    </w:p>
    <w:p w14:paraId="444C0C06" w14:textId="1EC23E7F" w:rsidR="00295E45" w:rsidRPr="00D05CEB" w:rsidRDefault="003C78F5" w:rsidP="003C78F5">
      <w:pPr>
        <w:pStyle w:val="aNote"/>
      </w:pPr>
      <w:r w:rsidRPr="00D05CEB">
        <w:rPr>
          <w:rStyle w:val="charItals"/>
        </w:rPr>
        <w:t>Note</w:t>
      </w:r>
      <w:r w:rsidRPr="00D05CEB">
        <w:rPr>
          <w:rStyle w:val="charItals"/>
        </w:rPr>
        <w:tab/>
      </w:r>
      <w:r w:rsidR="00397C32" w:rsidRPr="00D05CEB">
        <w:t xml:space="preserve">A notifiable instrument must be notified under the </w:t>
      </w:r>
      <w:hyperlink r:id="rId28" w:tooltip="A2001-14" w:history="1">
        <w:r w:rsidR="005236BF" w:rsidRPr="00D05CEB">
          <w:rPr>
            <w:rStyle w:val="charCitHyperlinkAbbrev"/>
          </w:rPr>
          <w:t>Legislation Act</w:t>
        </w:r>
      </w:hyperlink>
      <w:r w:rsidR="00397C32" w:rsidRPr="00D05CEB">
        <w:t>.</w:t>
      </w:r>
    </w:p>
    <w:p w14:paraId="34762C81" w14:textId="77777777" w:rsidR="008E1A34" w:rsidRPr="00D05CEB" w:rsidRDefault="008E1A34" w:rsidP="008E1A34">
      <w:pPr>
        <w:pStyle w:val="IH5Sec"/>
      </w:pPr>
      <w:r w:rsidRPr="00D05CEB">
        <w:t>163R</w:t>
      </w:r>
      <w:r w:rsidRPr="00D05CEB">
        <w:tab/>
        <w:t xml:space="preserve">Protection of </w:t>
      </w:r>
      <w:r w:rsidR="00A5397E" w:rsidRPr="00D05CEB">
        <w:t>members of advisory board</w:t>
      </w:r>
      <w:r w:rsidRPr="00D05CEB">
        <w:t xml:space="preserve"> from liability</w:t>
      </w:r>
    </w:p>
    <w:p w14:paraId="3496210A" w14:textId="77777777" w:rsidR="008E1A34" w:rsidRPr="00D05CEB" w:rsidRDefault="008E1A34" w:rsidP="008E1A34">
      <w:pPr>
        <w:pStyle w:val="IMain"/>
      </w:pPr>
      <w:r w:rsidRPr="00D05CEB">
        <w:tab/>
        <w:t>(1)</w:t>
      </w:r>
      <w:r w:rsidRPr="00D05CEB">
        <w:tab/>
        <w:t xml:space="preserve">A member </w:t>
      </w:r>
      <w:r w:rsidR="00E13670" w:rsidRPr="00D05CEB">
        <w:t xml:space="preserve">of the advisory board </w:t>
      </w:r>
      <w:r w:rsidRPr="00D05CEB">
        <w:t>is not civilly liable for anything done or omitted to be done honestly and without recklessness—</w:t>
      </w:r>
    </w:p>
    <w:p w14:paraId="7E7E3DBE" w14:textId="77777777" w:rsidR="008E1A34" w:rsidRPr="00D05CEB" w:rsidRDefault="008E1A34" w:rsidP="008E1A34">
      <w:pPr>
        <w:pStyle w:val="Ipara"/>
      </w:pPr>
      <w:r w:rsidRPr="00D05CEB">
        <w:tab/>
        <w:t>(a)</w:t>
      </w:r>
      <w:r w:rsidRPr="00D05CEB">
        <w:tab/>
        <w:t xml:space="preserve">in the exercise of a function under a territory law; or </w:t>
      </w:r>
    </w:p>
    <w:p w14:paraId="4C139C4E" w14:textId="77777777" w:rsidR="008E1A34" w:rsidRPr="00D05CEB" w:rsidRDefault="008E1A34" w:rsidP="008E1A34">
      <w:pPr>
        <w:pStyle w:val="Ipara"/>
      </w:pPr>
      <w:r w:rsidRPr="00D05CEB">
        <w:tab/>
        <w:t>(b)</w:t>
      </w:r>
      <w:r w:rsidRPr="00D05CEB">
        <w:tab/>
        <w:t xml:space="preserve">in the reasonable belief that the act or omission was in the exercise of a function under a territory law. </w:t>
      </w:r>
    </w:p>
    <w:p w14:paraId="276046F6" w14:textId="77777777" w:rsidR="008E1A34" w:rsidRPr="00D05CEB" w:rsidRDefault="008E1A34" w:rsidP="008E1A34">
      <w:pPr>
        <w:pStyle w:val="IMain"/>
        <w:rPr>
          <w:lang w:eastAsia="en-AU"/>
        </w:rPr>
      </w:pPr>
      <w:r w:rsidRPr="00D05CEB">
        <w:tab/>
        <w:t>(2)</w:t>
      </w:r>
      <w:r w:rsidRPr="00D05CEB">
        <w:tab/>
        <w:t>Any liability that would, apart from this section, attach to</w:t>
      </w:r>
      <w:r w:rsidR="00E13670" w:rsidRPr="00D05CEB">
        <w:t xml:space="preserve"> a</w:t>
      </w:r>
      <w:r w:rsidRPr="00D05CEB">
        <w:t xml:space="preserve"> </w:t>
      </w:r>
      <w:r w:rsidR="00E13670" w:rsidRPr="00D05CEB">
        <w:t xml:space="preserve">member of the </w:t>
      </w:r>
      <w:r w:rsidRPr="00D05CEB">
        <w:t xml:space="preserve">board attaches instead to the </w:t>
      </w:r>
      <w:r w:rsidR="00BB6767" w:rsidRPr="00D05CEB">
        <w:t>Territory.</w:t>
      </w:r>
    </w:p>
    <w:p w14:paraId="338F110D" w14:textId="77777777" w:rsidR="00544557" w:rsidRPr="00D05CEB" w:rsidRDefault="00D05CEB" w:rsidP="00D05CEB">
      <w:pPr>
        <w:pStyle w:val="AH5Sec"/>
        <w:shd w:val="pct25" w:color="auto" w:fill="auto"/>
      </w:pPr>
      <w:bookmarkStart w:id="27" w:name="_Toc8993095"/>
      <w:r w:rsidRPr="00D05CEB">
        <w:rPr>
          <w:rStyle w:val="CharSectNo"/>
        </w:rPr>
        <w:t>23</w:t>
      </w:r>
      <w:r w:rsidRPr="00D05CEB">
        <w:tab/>
      </w:r>
      <w:r w:rsidR="00F040FB" w:rsidRPr="00D05CEB">
        <w:t>Definitions—pt 12</w:t>
      </w:r>
      <w:r w:rsidR="00544557" w:rsidRPr="00D05CEB">
        <w:br/>
        <w:t>Section 16</w:t>
      </w:r>
      <w:r w:rsidR="00BF3BC6" w:rsidRPr="00D05CEB">
        <w:t xml:space="preserve">4, definition of </w:t>
      </w:r>
      <w:r w:rsidR="00BF3BC6" w:rsidRPr="00D05CEB">
        <w:rPr>
          <w:rStyle w:val="charItals"/>
        </w:rPr>
        <w:t>recipient</w:t>
      </w:r>
      <w:r w:rsidR="00BF3BC6" w:rsidRPr="00D05CEB">
        <w:t>, examples</w:t>
      </w:r>
      <w:bookmarkEnd w:id="27"/>
    </w:p>
    <w:p w14:paraId="128DF6B8" w14:textId="77777777" w:rsidR="00544557" w:rsidRPr="00D05CEB" w:rsidRDefault="00F040FB" w:rsidP="00544557">
      <w:pPr>
        <w:pStyle w:val="direction"/>
      </w:pPr>
      <w:r w:rsidRPr="00D05CEB">
        <w:t>omit</w:t>
      </w:r>
    </w:p>
    <w:p w14:paraId="6B3E9FE5" w14:textId="77777777" w:rsidR="000615E1" w:rsidRPr="00D05CEB" w:rsidRDefault="00D05CEB" w:rsidP="00D05CEB">
      <w:pPr>
        <w:pStyle w:val="AH5Sec"/>
        <w:shd w:val="pct25" w:color="auto" w:fill="auto"/>
      </w:pPr>
      <w:bookmarkStart w:id="28" w:name="_Toc8993096"/>
      <w:r w:rsidRPr="00D05CEB">
        <w:rPr>
          <w:rStyle w:val="CharSectNo"/>
        </w:rPr>
        <w:t>24</w:t>
      </w:r>
      <w:r w:rsidRPr="00D05CEB">
        <w:tab/>
      </w:r>
      <w:r w:rsidR="00A4058E" w:rsidRPr="00D05CEB">
        <w:rPr>
          <w:color w:val="000000"/>
        </w:rPr>
        <w:t xml:space="preserve">Meaning of </w:t>
      </w:r>
      <w:r w:rsidR="00A4058E" w:rsidRPr="00D05CEB">
        <w:rPr>
          <w:rStyle w:val="charItals"/>
        </w:rPr>
        <w:t>community purpose</w:t>
      </w:r>
      <w:r w:rsidR="00A4058E" w:rsidRPr="00D05CEB">
        <w:rPr>
          <w:color w:val="000000"/>
        </w:rPr>
        <w:t xml:space="preserve"> etc—pt 12</w:t>
      </w:r>
      <w:r w:rsidR="00A4058E" w:rsidRPr="00D05CEB">
        <w:br/>
      </w:r>
      <w:r w:rsidR="000615E1" w:rsidRPr="00D05CEB">
        <w:t>Section 16</w:t>
      </w:r>
      <w:r w:rsidR="003059B1" w:rsidRPr="00D05CEB">
        <w:t>6 (2) (j)</w:t>
      </w:r>
      <w:bookmarkEnd w:id="28"/>
    </w:p>
    <w:p w14:paraId="5C891717" w14:textId="77777777" w:rsidR="000615E1" w:rsidRPr="00D05CEB" w:rsidRDefault="00FA2831" w:rsidP="000615E1">
      <w:pPr>
        <w:pStyle w:val="direction"/>
      </w:pPr>
      <w:r w:rsidRPr="00D05CEB">
        <w:t>after</w:t>
      </w:r>
    </w:p>
    <w:p w14:paraId="1247B3C9" w14:textId="77777777" w:rsidR="00FA2831" w:rsidRPr="00D05CEB" w:rsidRDefault="00FA2831" w:rsidP="00FA2831">
      <w:pPr>
        <w:pStyle w:val="Amainreturn"/>
      </w:pPr>
      <w:r w:rsidRPr="00D05CEB">
        <w:t>community purpose</w:t>
      </w:r>
    </w:p>
    <w:p w14:paraId="63C8E51B" w14:textId="77777777" w:rsidR="00FA2831" w:rsidRPr="00D05CEB" w:rsidRDefault="00FA2831" w:rsidP="00FA2831">
      <w:pPr>
        <w:pStyle w:val="direction"/>
      </w:pPr>
      <w:r w:rsidRPr="00D05CEB">
        <w:t>insert</w:t>
      </w:r>
    </w:p>
    <w:p w14:paraId="2D0A3AC4" w14:textId="77777777" w:rsidR="000615E1" w:rsidRPr="00D05CEB" w:rsidRDefault="00FA2831" w:rsidP="00FA2831">
      <w:pPr>
        <w:pStyle w:val="Amainreturn"/>
      </w:pPr>
      <w:r w:rsidRPr="00D05CEB">
        <w:t>contribution</w:t>
      </w:r>
    </w:p>
    <w:p w14:paraId="7C7D31A3" w14:textId="77777777" w:rsidR="00C83D6C" w:rsidRPr="00D05CEB" w:rsidRDefault="00D05CEB" w:rsidP="00D05CEB">
      <w:pPr>
        <w:pStyle w:val="AH5Sec"/>
        <w:shd w:val="pct25" w:color="auto" w:fill="auto"/>
        <w:rPr>
          <w:sz w:val="20"/>
        </w:rPr>
      </w:pPr>
      <w:bookmarkStart w:id="29" w:name="_Toc8993097"/>
      <w:r w:rsidRPr="00D05CEB">
        <w:rPr>
          <w:rStyle w:val="CharSectNo"/>
        </w:rPr>
        <w:lastRenderedPageBreak/>
        <w:t>25</w:t>
      </w:r>
      <w:r w:rsidRPr="00D05CEB">
        <w:rPr>
          <w:sz w:val="20"/>
        </w:rPr>
        <w:tab/>
      </w:r>
      <w:r w:rsidR="00C83D6C" w:rsidRPr="00D05CEB">
        <w:t>Minimum community contribution—clubs</w:t>
      </w:r>
      <w:r w:rsidR="00C83D6C" w:rsidRPr="00D05CEB">
        <w:br/>
        <w:t>Section 167 (2)</w:t>
      </w:r>
      <w:bookmarkEnd w:id="29"/>
    </w:p>
    <w:p w14:paraId="69E64282" w14:textId="77777777" w:rsidR="00C83D6C" w:rsidRPr="00D05CEB" w:rsidRDefault="00C83D6C" w:rsidP="00C83D6C">
      <w:pPr>
        <w:pStyle w:val="direction"/>
      </w:pPr>
      <w:r w:rsidRPr="00D05CEB">
        <w:t>substitute</w:t>
      </w:r>
    </w:p>
    <w:p w14:paraId="41925EA7" w14:textId="77777777" w:rsidR="00C83D6C" w:rsidRPr="00D05CEB" w:rsidRDefault="00C83D6C" w:rsidP="00C83D6C">
      <w:pPr>
        <w:pStyle w:val="IMain"/>
      </w:pPr>
      <w:r w:rsidRPr="00D05CEB">
        <w:tab/>
        <w:t>(2)</w:t>
      </w:r>
      <w:r w:rsidRPr="00D05CEB">
        <w:tab/>
        <w:t>For a community purpose contribution of a club, other than a small or medium club or a club in a small or medium club group, at least 6% of the club’s net revenue must be a contribution of money.</w:t>
      </w:r>
    </w:p>
    <w:p w14:paraId="2745F5F3" w14:textId="77777777" w:rsidR="00622ECA" w:rsidRPr="00D05CEB" w:rsidRDefault="008E1AE7" w:rsidP="008E1AE7">
      <w:pPr>
        <w:pStyle w:val="IMain"/>
      </w:pPr>
      <w:r w:rsidRPr="00D05CEB">
        <w:tab/>
        <w:t>(2A)</w:t>
      </w:r>
      <w:r w:rsidRPr="00D05CEB">
        <w:tab/>
      </w:r>
      <w:r w:rsidR="00C83D6C" w:rsidRPr="00D05CEB">
        <w:t>However, part of the amount mentioned in subsection (2) may be a contribution in kind rather than of money</w:t>
      </w:r>
      <w:r w:rsidR="00425C93" w:rsidRPr="00D05CEB">
        <w:t xml:space="preserve"> if</w:t>
      </w:r>
      <w:r w:rsidR="00C723B2" w:rsidRPr="00D05CEB">
        <w:t xml:space="preserve"> the contribution</w:t>
      </w:r>
      <w:r w:rsidR="0058651A" w:rsidRPr="00D05CEB">
        <w:t>—</w:t>
      </w:r>
    </w:p>
    <w:p w14:paraId="41F9377B" w14:textId="77777777" w:rsidR="00425C93" w:rsidRPr="00D05CEB" w:rsidRDefault="00E63ED1" w:rsidP="00E63ED1">
      <w:pPr>
        <w:pStyle w:val="Ipara"/>
      </w:pPr>
      <w:r w:rsidRPr="00D05CEB">
        <w:tab/>
        <w:t>(</w:t>
      </w:r>
      <w:r w:rsidR="009D30EB" w:rsidRPr="00D05CEB">
        <w:t>a</w:t>
      </w:r>
      <w:r w:rsidRPr="00D05CEB">
        <w:t>)</w:t>
      </w:r>
      <w:r w:rsidRPr="00D05CEB">
        <w:tab/>
      </w:r>
      <w:r w:rsidR="00425C93" w:rsidRPr="00D05CEB">
        <w:t xml:space="preserve">is </w:t>
      </w:r>
      <w:r w:rsidR="00C723B2" w:rsidRPr="00D05CEB">
        <w:t xml:space="preserve">made under a written arrangement or agreement that has a stated term prescribed by regulation; </w:t>
      </w:r>
      <w:r w:rsidR="0058651A" w:rsidRPr="00D05CEB">
        <w:t>and</w:t>
      </w:r>
    </w:p>
    <w:p w14:paraId="10D2391C" w14:textId="77777777" w:rsidR="00622ECA" w:rsidRPr="00D05CEB" w:rsidRDefault="00E63ED1" w:rsidP="00E63ED1">
      <w:pPr>
        <w:pStyle w:val="Ipara"/>
        <w:rPr>
          <w:lang w:eastAsia="en-AU"/>
        </w:rPr>
      </w:pPr>
      <w:r w:rsidRPr="00D05CEB">
        <w:tab/>
        <w:t>(</w:t>
      </w:r>
      <w:r w:rsidR="009D30EB" w:rsidRPr="00D05CEB">
        <w:t>b</w:t>
      </w:r>
      <w:r w:rsidRPr="00D05CEB">
        <w:t>)</w:t>
      </w:r>
      <w:r w:rsidRPr="00D05CEB">
        <w:tab/>
      </w:r>
      <w:r w:rsidR="00622ECA" w:rsidRPr="00D05CEB">
        <w:t xml:space="preserve">meets any other requirements </w:t>
      </w:r>
      <w:r w:rsidR="00425C93" w:rsidRPr="00D05CEB">
        <w:t>prescribe</w:t>
      </w:r>
      <w:r w:rsidR="00622ECA" w:rsidRPr="00D05CEB">
        <w:t>d</w:t>
      </w:r>
      <w:r w:rsidR="00622ECA" w:rsidRPr="00D05CEB">
        <w:rPr>
          <w:lang w:eastAsia="en-AU"/>
        </w:rPr>
        <w:t xml:space="preserve"> by regulation</w:t>
      </w:r>
      <w:r w:rsidR="00A10F3F" w:rsidRPr="00D05CEB">
        <w:rPr>
          <w:lang w:eastAsia="en-AU"/>
        </w:rPr>
        <w:t>.</w:t>
      </w:r>
    </w:p>
    <w:p w14:paraId="6BE5AF53" w14:textId="77777777" w:rsidR="00653054" w:rsidRPr="00D05CEB" w:rsidRDefault="00D05CEB" w:rsidP="00D05CEB">
      <w:pPr>
        <w:pStyle w:val="AH5Sec"/>
        <w:shd w:val="pct25" w:color="auto" w:fill="auto"/>
      </w:pPr>
      <w:bookmarkStart w:id="30" w:name="_Toc8993098"/>
      <w:r w:rsidRPr="00D05CEB">
        <w:rPr>
          <w:rStyle w:val="CharSectNo"/>
        </w:rPr>
        <w:t>26</w:t>
      </w:r>
      <w:r w:rsidRPr="00D05CEB">
        <w:tab/>
      </w:r>
      <w:r w:rsidR="007C3050" w:rsidRPr="00D05CEB">
        <w:t>Community purpose contributions</w:t>
      </w:r>
      <w:r w:rsidR="00AA6DFB" w:rsidRPr="00D05CEB">
        <w:t>—reporting by clubs</w:t>
      </w:r>
      <w:r w:rsidR="007C3050" w:rsidRPr="00D05CEB">
        <w:br/>
      </w:r>
      <w:r w:rsidR="00653054" w:rsidRPr="00D05CEB">
        <w:t>Section 1</w:t>
      </w:r>
      <w:r w:rsidR="008A66B2" w:rsidRPr="00D05CEB">
        <w:t>72</w:t>
      </w:r>
      <w:r w:rsidR="00653054" w:rsidRPr="00D05CEB">
        <w:t xml:space="preserve"> (</w:t>
      </w:r>
      <w:r w:rsidR="008A66B2" w:rsidRPr="00D05CEB">
        <w:t>1</w:t>
      </w:r>
      <w:r w:rsidR="00653054" w:rsidRPr="00D05CEB">
        <w:t>) (</w:t>
      </w:r>
      <w:r w:rsidR="008A66B2" w:rsidRPr="00D05CEB">
        <w:t>g</w:t>
      </w:r>
      <w:r w:rsidR="00653054" w:rsidRPr="00D05CEB">
        <w:t>)</w:t>
      </w:r>
      <w:r w:rsidR="008A66B2" w:rsidRPr="00D05CEB">
        <w:t xml:space="preserve"> (ii)</w:t>
      </w:r>
      <w:bookmarkEnd w:id="30"/>
    </w:p>
    <w:p w14:paraId="65840048" w14:textId="77777777" w:rsidR="00653054" w:rsidRPr="00D05CEB" w:rsidRDefault="006A4BA8" w:rsidP="00653054">
      <w:pPr>
        <w:pStyle w:val="direction"/>
      </w:pPr>
      <w:r w:rsidRPr="00D05CEB">
        <w:t>substitute</w:t>
      </w:r>
    </w:p>
    <w:p w14:paraId="140BB130" w14:textId="77777777" w:rsidR="00653054" w:rsidRPr="00D05CEB" w:rsidRDefault="00015BD2" w:rsidP="00015BD2">
      <w:pPr>
        <w:pStyle w:val="Isubpara"/>
      </w:pPr>
      <w:r w:rsidRPr="00D05CEB">
        <w:tab/>
        <w:t>(ii)</w:t>
      </w:r>
      <w:r w:rsidRPr="00D05CEB">
        <w:tab/>
      </w:r>
      <w:r w:rsidR="002F6CAC" w:rsidRPr="00D05CEB">
        <w:t>the steps, if any, the licensee takes to prevent the misuse of community purpose contributions.</w:t>
      </w:r>
    </w:p>
    <w:p w14:paraId="1F99288D" w14:textId="77777777" w:rsidR="00DC438C" w:rsidRPr="00D05CEB" w:rsidRDefault="00D05CEB" w:rsidP="00D05CEB">
      <w:pPr>
        <w:pStyle w:val="AH5Sec"/>
        <w:shd w:val="pct25" w:color="auto" w:fill="auto"/>
      </w:pPr>
      <w:bookmarkStart w:id="31" w:name="_Toc8993099"/>
      <w:r w:rsidRPr="00D05CEB">
        <w:rPr>
          <w:rStyle w:val="CharSectNo"/>
        </w:rPr>
        <w:t>27</w:t>
      </w:r>
      <w:r w:rsidRPr="00D05CEB">
        <w:tab/>
      </w:r>
      <w:r w:rsidR="007F7811" w:rsidRPr="00D05CEB">
        <w:t>Community contributions—commission must publish summary</w:t>
      </w:r>
      <w:r w:rsidR="007F7811" w:rsidRPr="00D05CEB">
        <w:br/>
      </w:r>
      <w:r w:rsidR="00DC438C" w:rsidRPr="00D05CEB">
        <w:t>Section 172A (1) (b) (i)</w:t>
      </w:r>
      <w:bookmarkEnd w:id="31"/>
    </w:p>
    <w:p w14:paraId="51B55FD8" w14:textId="77777777" w:rsidR="00DC438C" w:rsidRPr="00D05CEB" w:rsidRDefault="00DC438C" w:rsidP="00DC438C">
      <w:pPr>
        <w:pStyle w:val="direction"/>
      </w:pPr>
      <w:r w:rsidRPr="00D05CEB">
        <w:t>omit</w:t>
      </w:r>
    </w:p>
    <w:p w14:paraId="362ACB45" w14:textId="77777777" w:rsidR="00672C0F" w:rsidRPr="00D05CEB" w:rsidRDefault="00672C0F" w:rsidP="00672C0F">
      <w:pPr>
        <w:pStyle w:val="Amainreturn"/>
      </w:pPr>
      <w:r w:rsidRPr="00D05CEB">
        <w:t>section 166 (2)</w:t>
      </w:r>
    </w:p>
    <w:p w14:paraId="22C4DBD4" w14:textId="77777777" w:rsidR="00DC438C" w:rsidRPr="00D05CEB" w:rsidRDefault="00DC438C" w:rsidP="00DC438C">
      <w:pPr>
        <w:pStyle w:val="direction"/>
      </w:pPr>
      <w:r w:rsidRPr="00D05CEB">
        <w:t>substitute</w:t>
      </w:r>
    </w:p>
    <w:p w14:paraId="75320B9C" w14:textId="77777777" w:rsidR="00DC438C" w:rsidRPr="00D05CEB" w:rsidRDefault="00DC438C" w:rsidP="00DC438C">
      <w:pPr>
        <w:pStyle w:val="Amainreturn"/>
      </w:pPr>
      <w:r w:rsidRPr="00D05CEB">
        <w:t>section 166 (1)</w:t>
      </w:r>
    </w:p>
    <w:p w14:paraId="1BF45756" w14:textId="77777777" w:rsidR="00B07226" w:rsidRPr="00D05CEB" w:rsidRDefault="00D05CEB" w:rsidP="00D05CEB">
      <w:pPr>
        <w:pStyle w:val="AH5Sec"/>
        <w:shd w:val="pct25" w:color="auto" w:fill="auto"/>
      </w:pPr>
      <w:bookmarkStart w:id="32" w:name="_Toc8993100"/>
      <w:r w:rsidRPr="00D05CEB">
        <w:rPr>
          <w:rStyle w:val="CharSectNo"/>
        </w:rPr>
        <w:t>28</w:t>
      </w:r>
      <w:r w:rsidRPr="00D05CEB">
        <w:tab/>
      </w:r>
      <w:r w:rsidR="00B07226" w:rsidRPr="00D05CEB">
        <w:t>Section 172</w:t>
      </w:r>
      <w:r w:rsidR="00A00CA8" w:rsidRPr="00D05CEB">
        <w:t>A</w:t>
      </w:r>
      <w:r w:rsidR="00B07226" w:rsidRPr="00D05CEB">
        <w:t xml:space="preserve"> (</w:t>
      </w:r>
      <w:r w:rsidR="00A00CA8" w:rsidRPr="00D05CEB">
        <w:t>2</w:t>
      </w:r>
      <w:r w:rsidR="00B07226" w:rsidRPr="00D05CEB">
        <w:t>)</w:t>
      </w:r>
      <w:bookmarkEnd w:id="32"/>
    </w:p>
    <w:p w14:paraId="07C734DE" w14:textId="77777777" w:rsidR="00B07226" w:rsidRPr="00D05CEB" w:rsidRDefault="00A00CA8" w:rsidP="00B07226">
      <w:pPr>
        <w:pStyle w:val="direction"/>
      </w:pPr>
      <w:r w:rsidRPr="00D05CEB">
        <w:t>omit</w:t>
      </w:r>
    </w:p>
    <w:p w14:paraId="0043EC17" w14:textId="77777777" w:rsidR="00143409" w:rsidRPr="00D05CEB" w:rsidRDefault="00143409" w:rsidP="00143409">
      <w:pPr>
        <w:pStyle w:val="Amainreturn"/>
      </w:pPr>
      <w:r w:rsidRPr="00D05CEB">
        <w:t>about the licensee’s community contributions</w:t>
      </w:r>
    </w:p>
    <w:p w14:paraId="48C4CDC0" w14:textId="77777777" w:rsidR="00A43115" w:rsidRPr="00D05CEB" w:rsidRDefault="00D05CEB" w:rsidP="00D05CEB">
      <w:pPr>
        <w:pStyle w:val="AH5Sec"/>
        <w:shd w:val="pct25" w:color="auto" w:fill="auto"/>
      </w:pPr>
      <w:bookmarkStart w:id="33" w:name="_Toc8993101"/>
      <w:r w:rsidRPr="00D05CEB">
        <w:rPr>
          <w:rStyle w:val="CharSectNo"/>
        </w:rPr>
        <w:lastRenderedPageBreak/>
        <w:t>29</w:t>
      </w:r>
      <w:r w:rsidRPr="00D05CEB">
        <w:tab/>
      </w:r>
      <w:r w:rsidR="00845F8C" w:rsidRPr="00D05CEB">
        <w:t>Community contribution shortfall tax</w:t>
      </w:r>
      <w:r w:rsidR="00845F8C" w:rsidRPr="00D05CEB">
        <w:br/>
      </w:r>
      <w:r w:rsidR="00A43115" w:rsidRPr="00D05CEB">
        <w:t>Section 172B</w:t>
      </w:r>
      <w:bookmarkEnd w:id="33"/>
    </w:p>
    <w:p w14:paraId="41161CB6" w14:textId="77777777" w:rsidR="00A43115" w:rsidRPr="00D05CEB" w:rsidRDefault="00702C4B" w:rsidP="00A43115">
      <w:pPr>
        <w:pStyle w:val="direction"/>
      </w:pPr>
      <w:r w:rsidRPr="00D05CEB">
        <w:t>omit</w:t>
      </w:r>
    </w:p>
    <w:p w14:paraId="085851CE" w14:textId="77777777" w:rsidR="00702C4B" w:rsidRPr="00D05CEB" w:rsidRDefault="00702C4B" w:rsidP="00702C4B">
      <w:pPr>
        <w:pStyle w:val="Amainreturn"/>
      </w:pPr>
      <w:r w:rsidRPr="00D05CEB">
        <w:t>financial year</w:t>
      </w:r>
    </w:p>
    <w:p w14:paraId="3F46FD97" w14:textId="77777777" w:rsidR="00702C4B" w:rsidRPr="00D05CEB" w:rsidRDefault="00702C4B" w:rsidP="00597A30">
      <w:pPr>
        <w:pStyle w:val="direction"/>
      </w:pPr>
      <w:r w:rsidRPr="00D05CEB">
        <w:t>substitute</w:t>
      </w:r>
    </w:p>
    <w:p w14:paraId="217B54B6" w14:textId="77777777" w:rsidR="00702C4B" w:rsidRPr="00D05CEB" w:rsidRDefault="00702C4B" w:rsidP="00702C4B">
      <w:pPr>
        <w:pStyle w:val="Amainreturn"/>
      </w:pPr>
      <w:r w:rsidRPr="00D05CEB">
        <w:t>reporting year</w:t>
      </w:r>
    </w:p>
    <w:p w14:paraId="136D8F34" w14:textId="77777777" w:rsidR="00702C4B" w:rsidRPr="00D05CEB" w:rsidRDefault="00D05CEB" w:rsidP="00D05CEB">
      <w:pPr>
        <w:pStyle w:val="AH5Sec"/>
        <w:shd w:val="pct25" w:color="auto" w:fill="auto"/>
      </w:pPr>
      <w:bookmarkStart w:id="34" w:name="_Toc8993102"/>
      <w:r w:rsidRPr="00D05CEB">
        <w:rPr>
          <w:rStyle w:val="CharSectNo"/>
        </w:rPr>
        <w:t>30</w:t>
      </w:r>
      <w:r w:rsidRPr="00D05CEB">
        <w:tab/>
      </w:r>
      <w:r w:rsidR="00702C4B" w:rsidRPr="00D05CEB">
        <w:t>Section 172B (5)</w:t>
      </w:r>
      <w:r w:rsidR="00597A30" w:rsidRPr="00D05CEB">
        <w:t xml:space="preserve">, definition of </w:t>
      </w:r>
      <w:r w:rsidR="00597A30" w:rsidRPr="00D05CEB">
        <w:rPr>
          <w:rStyle w:val="charItals"/>
        </w:rPr>
        <w:t>community contribution shortfall</w:t>
      </w:r>
      <w:bookmarkEnd w:id="34"/>
    </w:p>
    <w:p w14:paraId="6D1B837F" w14:textId="77777777" w:rsidR="007536BC" w:rsidRPr="00D05CEB" w:rsidRDefault="007536BC" w:rsidP="007536BC">
      <w:pPr>
        <w:pStyle w:val="direction"/>
      </w:pPr>
      <w:r w:rsidRPr="00D05CEB">
        <w:t>omit</w:t>
      </w:r>
    </w:p>
    <w:p w14:paraId="53909586" w14:textId="77777777" w:rsidR="007536BC" w:rsidRPr="00D05CEB" w:rsidRDefault="007536BC" w:rsidP="007536BC">
      <w:pPr>
        <w:pStyle w:val="Amainreturn"/>
      </w:pPr>
      <w:r w:rsidRPr="00D05CEB">
        <w:t>club’s community contributions fall short of its minimum community contribution</w:t>
      </w:r>
    </w:p>
    <w:p w14:paraId="6CC50F37" w14:textId="77777777" w:rsidR="007536BC" w:rsidRPr="00D05CEB" w:rsidRDefault="007536BC" w:rsidP="007536BC">
      <w:pPr>
        <w:pStyle w:val="direction"/>
      </w:pPr>
      <w:r w:rsidRPr="00D05CEB">
        <w:t>substitute</w:t>
      </w:r>
    </w:p>
    <w:p w14:paraId="5EE5B381" w14:textId="77777777" w:rsidR="00F219EC" w:rsidRPr="00D05CEB" w:rsidRDefault="007536BC" w:rsidP="00597A30">
      <w:pPr>
        <w:pStyle w:val="Amainreturn"/>
      </w:pPr>
      <w:r w:rsidRPr="00D05CEB">
        <w:t>club’s contribution towards its minimum community contribution falls short</w:t>
      </w:r>
    </w:p>
    <w:p w14:paraId="2D2445E3" w14:textId="77777777" w:rsidR="00DD34DA" w:rsidRPr="00D05CEB" w:rsidRDefault="00D05CEB" w:rsidP="00D05CEB">
      <w:pPr>
        <w:pStyle w:val="AH5Sec"/>
        <w:shd w:val="pct25" w:color="auto" w:fill="auto"/>
      </w:pPr>
      <w:bookmarkStart w:id="35" w:name="_Toc8993103"/>
      <w:r w:rsidRPr="00D05CEB">
        <w:rPr>
          <w:rStyle w:val="CharSectNo"/>
        </w:rPr>
        <w:t>31</w:t>
      </w:r>
      <w:r w:rsidRPr="00D05CEB">
        <w:tab/>
      </w:r>
      <w:r w:rsidR="00DD34DA" w:rsidRPr="00D05CEB">
        <w:t>Section 314</w:t>
      </w:r>
      <w:bookmarkEnd w:id="35"/>
    </w:p>
    <w:p w14:paraId="6399F020" w14:textId="77777777" w:rsidR="00DD34DA" w:rsidRPr="00D05CEB" w:rsidRDefault="00DD34DA" w:rsidP="00DD34DA">
      <w:pPr>
        <w:pStyle w:val="direction"/>
      </w:pPr>
      <w:r w:rsidRPr="00D05CEB">
        <w:t>substitute</w:t>
      </w:r>
    </w:p>
    <w:p w14:paraId="239DF396" w14:textId="77777777" w:rsidR="00DD34DA" w:rsidRPr="00D05CEB" w:rsidRDefault="00DD34DA" w:rsidP="00DD34DA">
      <w:pPr>
        <w:pStyle w:val="IH5Sec"/>
      </w:pPr>
      <w:r w:rsidRPr="00D05CEB">
        <w:t>314</w:t>
      </w:r>
      <w:r w:rsidRPr="00D05CEB">
        <w:tab/>
        <w:t>Community contributions—clubs with reporting year beginning before and ending after 1 July 2019</w:t>
      </w:r>
    </w:p>
    <w:p w14:paraId="7D9693E9" w14:textId="77777777" w:rsidR="00DD34DA" w:rsidRPr="00D05CEB" w:rsidRDefault="00DD34DA" w:rsidP="00DD34DA">
      <w:pPr>
        <w:pStyle w:val="IMain"/>
      </w:pPr>
      <w:r w:rsidRPr="00D05CEB">
        <w:tab/>
        <w:t>(1)</w:t>
      </w:r>
      <w:r w:rsidRPr="00D05CEB">
        <w:tab/>
        <w:t>This section applies to a licensee that is a club and has a reporting year that begins before, and ends after, 1 July 2019.</w:t>
      </w:r>
    </w:p>
    <w:p w14:paraId="14B54A5B" w14:textId="77777777" w:rsidR="00DD34DA" w:rsidRPr="00D05CEB" w:rsidRDefault="00DD34DA" w:rsidP="00DD34DA">
      <w:pPr>
        <w:pStyle w:val="IMain"/>
      </w:pPr>
      <w:r w:rsidRPr="00D05CEB">
        <w:tab/>
        <w:t>(2)</w:t>
      </w:r>
      <w:r w:rsidRPr="00D05CEB">
        <w:tab/>
        <w:t>For that reporting year, the licensee must contribute—</w:t>
      </w:r>
    </w:p>
    <w:p w14:paraId="09F25084" w14:textId="77777777" w:rsidR="00DD34DA" w:rsidRPr="00D05CEB" w:rsidRDefault="00DD34DA" w:rsidP="00DD34DA">
      <w:pPr>
        <w:pStyle w:val="Ipara"/>
      </w:pPr>
      <w:r w:rsidRPr="00D05CEB">
        <w:tab/>
        <w:t>(a)</w:t>
      </w:r>
      <w:r w:rsidRPr="00D05CEB">
        <w:tab/>
        <w:t>8% of the licensee’s net revenue for the part of the reporting year ending on 30 June 2019 as community contributions in accordance with part 12 as in force immediately before 1 July 2019; and</w:t>
      </w:r>
    </w:p>
    <w:p w14:paraId="3007880F" w14:textId="77777777" w:rsidR="00DD34DA" w:rsidRPr="00D05CEB" w:rsidRDefault="00DD34DA" w:rsidP="00DD34DA">
      <w:pPr>
        <w:pStyle w:val="Ipara"/>
      </w:pPr>
      <w:r w:rsidRPr="00D05CEB">
        <w:lastRenderedPageBreak/>
        <w:tab/>
        <w:t>(b)</w:t>
      </w:r>
      <w:r w:rsidRPr="00D05CEB">
        <w:tab/>
        <w:t>8% of the licensee’s net revenue for the part of the reporting year beginning on 1 July 2019 as community purpose contributions.</w:t>
      </w:r>
    </w:p>
    <w:p w14:paraId="2BFB7274" w14:textId="77777777" w:rsidR="00DD34DA" w:rsidRPr="00D05CEB" w:rsidRDefault="00DD34DA" w:rsidP="00DD34DA">
      <w:pPr>
        <w:pStyle w:val="IMain"/>
      </w:pPr>
      <w:r w:rsidRPr="00D05CEB">
        <w:tab/>
        <w:t>(3)</w:t>
      </w:r>
      <w:r w:rsidRPr="00D05CEB">
        <w:tab/>
        <w:t>For the community contributions mentioned in subsection (2) (a), part 12 as in force immediately before 1 July continues to apply in relation to the contributions.</w:t>
      </w:r>
    </w:p>
    <w:p w14:paraId="68629F29" w14:textId="77777777" w:rsidR="00DD34DA" w:rsidRPr="00D05CEB" w:rsidRDefault="00DD34DA" w:rsidP="00DD34DA">
      <w:pPr>
        <w:pStyle w:val="IMain"/>
        <w:tabs>
          <w:tab w:val="left" w:pos="1400"/>
        </w:tabs>
      </w:pPr>
      <w:r w:rsidRPr="00D05CEB">
        <w:tab/>
        <w:t>(4)</w:t>
      </w:r>
      <w:r w:rsidRPr="00D05CEB">
        <w:tab/>
        <w:t>Despite section 167 (1) (c), the contribution mentioned in subsection (2) (b) is taken to be the minimum community purpose contribution that the licensee is required to make for the reporting year.</w:t>
      </w:r>
    </w:p>
    <w:p w14:paraId="2A80CBA0" w14:textId="77777777" w:rsidR="00DD34DA" w:rsidRPr="00D05CEB" w:rsidRDefault="00DD34DA" w:rsidP="00DD34DA">
      <w:pPr>
        <w:pStyle w:val="IMain"/>
      </w:pPr>
      <w:r w:rsidRPr="00D05CEB">
        <w:tab/>
        <w:t>(5)</w:t>
      </w:r>
      <w:r w:rsidRPr="00D05CEB">
        <w:tab/>
        <w:t>In this section:</w:t>
      </w:r>
    </w:p>
    <w:p w14:paraId="2A1089E6" w14:textId="77777777" w:rsidR="00DD34DA" w:rsidRPr="00D05CEB" w:rsidRDefault="00DD34DA" w:rsidP="00D05CEB">
      <w:pPr>
        <w:pStyle w:val="aDef"/>
      </w:pPr>
      <w:r w:rsidRPr="00D05CEB">
        <w:rPr>
          <w:rStyle w:val="charBoldItals"/>
        </w:rPr>
        <w:t>reporting year</w:t>
      </w:r>
      <w:r w:rsidRPr="00D05CEB">
        <w:t xml:space="preserve">, for a licensee—see section 164. </w:t>
      </w:r>
    </w:p>
    <w:p w14:paraId="57870F0D" w14:textId="77777777" w:rsidR="00DD34DA" w:rsidRPr="00D05CEB" w:rsidRDefault="00DD34DA" w:rsidP="00DD34DA">
      <w:pPr>
        <w:pStyle w:val="IH5Sec"/>
      </w:pPr>
      <w:r w:rsidRPr="00D05CEB">
        <w:t>314A</w:t>
      </w:r>
      <w:r w:rsidRPr="00D05CEB">
        <w:tab/>
        <w:t>Community contributions—clubs with reporting year beginning before 1 July 2019</w:t>
      </w:r>
    </w:p>
    <w:p w14:paraId="73593F09" w14:textId="77777777" w:rsidR="00DD34DA" w:rsidRPr="00D05CEB" w:rsidRDefault="00DD34DA" w:rsidP="00DD34DA">
      <w:pPr>
        <w:pStyle w:val="IMain"/>
      </w:pPr>
      <w:r w:rsidRPr="00D05CEB">
        <w:tab/>
        <w:t>(1)</w:t>
      </w:r>
      <w:r w:rsidRPr="00D05CEB">
        <w:tab/>
        <w:t>This section applies in relation to a licensee that has a reporting year that begins before 1 July 2019.</w:t>
      </w:r>
    </w:p>
    <w:p w14:paraId="41D429E4" w14:textId="77777777" w:rsidR="00DD34DA" w:rsidRPr="00D05CEB" w:rsidRDefault="00DD34DA" w:rsidP="00DD34DA">
      <w:pPr>
        <w:pStyle w:val="IMain"/>
      </w:pPr>
      <w:r w:rsidRPr="00D05CEB">
        <w:tab/>
        <w:t>(2)</w:t>
      </w:r>
      <w:r w:rsidRPr="00D05CEB">
        <w:tab/>
        <w:t>The following provisions, as in force immediately before 1 July 2019, continue to apply for that part of the reporting year that ends before 1 July 2019:</w:t>
      </w:r>
    </w:p>
    <w:p w14:paraId="0357DFC8" w14:textId="77777777" w:rsidR="00DD34DA" w:rsidRPr="00D05CEB" w:rsidRDefault="00DD34DA" w:rsidP="00DD34DA">
      <w:pPr>
        <w:pStyle w:val="Ipara"/>
      </w:pPr>
      <w:r w:rsidRPr="00D05CEB">
        <w:tab/>
        <w:t>(a)</w:t>
      </w:r>
      <w:r w:rsidRPr="00D05CEB">
        <w:tab/>
        <w:t>section 166 (Report about records and finances);</w:t>
      </w:r>
    </w:p>
    <w:p w14:paraId="5D30A7DD" w14:textId="77777777" w:rsidR="00DD34DA" w:rsidRPr="00D05CEB" w:rsidRDefault="00DD34DA" w:rsidP="00DD34DA">
      <w:pPr>
        <w:pStyle w:val="Ipara"/>
      </w:pPr>
      <w:r w:rsidRPr="00D05CEB">
        <w:tab/>
        <w:t>(b)</w:t>
      </w:r>
      <w:r w:rsidRPr="00D05CEB">
        <w:tab/>
        <w:t>section 167 (Commission must report to Minister);</w:t>
      </w:r>
    </w:p>
    <w:p w14:paraId="2EA4A992" w14:textId="77777777" w:rsidR="00DD34DA" w:rsidRPr="00D05CEB" w:rsidRDefault="00DD34DA" w:rsidP="00DD34DA">
      <w:pPr>
        <w:pStyle w:val="Ipara"/>
      </w:pPr>
      <w:r w:rsidRPr="00D05CEB">
        <w:tab/>
        <w:t>(c)</w:t>
      </w:r>
      <w:r w:rsidRPr="00D05CEB">
        <w:tab/>
        <w:t>section 168 (Minister must present commission’s report)</w:t>
      </w:r>
      <w:r w:rsidR="0006104E" w:rsidRPr="00D05CEB">
        <w:t>.</w:t>
      </w:r>
    </w:p>
    <w:p w14:paraId="7E0A092C" w14:textId="77777777" w:rsidR="00DD34DA" w:rsidRPr="00D05CEB" w:rsidRDefault="00DD34DA" w:rsidP="00DD34DA">
      <w:pPr>
        <w:pStyle w:val="IMain"/>
      </w:pPr>
      <w:r w:rsidRPr="00D05CEB">
        <w:tab/>
        <w:t>(3)</w:t>
      </w:r>
      <w:r w:rsidRPr="00D05CEB">
        <w:tab/>
        <w:t>In this section:</w:t>
      </w:r>
    </w:p>
    <w:p w14:paraId="620ED398" w14:textId="77777777" w:rsidR="00A43115" w:rsidRPr="00D05CEB" w:rsidRDefault="00DD34DA" w:rsidP="00D05CEB">
      <w:pPr>
        <w:pStyle w:val="aDef"/>
      </w:pPr>
      <w:r w:rsidRPr="00D05CEB">
        <w:rPr>
          <w:rStyle w:val="charBoldItals"/>
        </w:rPr>
        <w:t>reporting year</w:t>
      </w:r>
      <w:r w:rsidRPr="00D05CEB">
        <w:t xml:space="preserve">, for a licensee—see section 164. </w:t>
      </w:r>
    </w:p>
    <w:p w14:paraId="6DD85CBC" w14:textId="77777777" w:rsidR="00D44FAE" w:rsidRPr="00D05CEB" w:rsidRDefault="00D05CEB" w:rsidP="00D05CEB">
      <w:pPr>
        <w:pStyle w:val="AH5Sec"/>
        <w:shd w:val="pct25" w:color="auto" w:fill="auto"/>
      </w:pPr>
      <w:bookmarkStart w:id="36" w:name="_Toc8993104"/>
      <w:r w:rsidRPr="00D05CEB">
        <w:rPr>
          <w:rStyle w:val="CharSectNo"/>
        </w:rPr>
        <w:lastRenderedPageBreak/>
        <w:t>32</w:t>
      </w:r>
      <w:r w:rsidRPr="00D05CEB">
        <w:tab/>
      </w:r>
      <w:r w:rsidR="00D44FAE" w:rsidRPr="00D05CEB">
        <w:t>Dictionary, new definition</w:t>
      </w:r>
      <w:r w:rsidR="00A535E1" w:rsidRPr="00D05CEB">
        <w:t xml:space="preserve"> of </w:t>
      </w:r>
      <w:r w:rsidR="00A535E1" w:rsidRPr="00D05CEB">
        <w:rPr>
          <w:rStyle w:val="charItals"/>
        </w:rPr>
        <w:t>advisory board</w:t>
      </w:r>
      <w:bookmarkEnd w:id="36"/>
    </w:p>
    <w:p w14:paraId="206A956E" w14:textId="77777777" w:rsidR="00D44FAE" w:rsidRPr="00D05CEB" w:rsidRDefault="00A535E1" w:rsidP="00A535E1">
      <w:pPr>
        <w:pStyle w:val="direction"/>
        <w:rPr>
          <w:lang w:eastAsia="en-AU"/>
        </w:rPr>
      </w:pPr>
      <w:r w:rsidRPr="00D05CEB">
        <w:rPr>
          <w:lang w:eastAsia="en-AU"/>
        </w:rPr>
        <w:t>insert</w:t>
      </w:r>
    </w:p>
    <w:p w14:paraId="33F35DA0" w14:textId="77777777" w:rsidR="00A535E1" w:rsidRPr="00D05CEB" w:rsidRDefault="00A535E1" w:rsidP="003E31C5">
      <w:pPr>
        <w:pStyle w:val="aDef"/>
        <w:keepNext/>
        <w:rPr>
          <w:lang w:eastAsia="en-AU"/>
        </w:rPr>
      </w:pPr>
      <w:r w:rsidRPr="00D05CEB">
        <w:rPr>
          <w:rStyle w:val="charBoldItals"/>
        </w:rPr>
        <w:t>advisory board</w:t>
      </w:r>
      <w:r w:rsidRPr="00D05CEB">
        <w:rPr>
          <w:lang w:eastAsia="en-AU"/>
        </w:rPr>
        <w:t>, for division 11.3 (</w:t>
      </w:r>
      <w:r w:rsidR="0017491B" w:rsidRPr="00D05CEB">
        <w:rPr>
          <w:lang w:eastAsia="en-AU"/>
        </w:rPr>
        <w:t>Diversification and s</w:t>
      </w:r>
      <w:r w:rsidRPr="00D05CEB">
        <w:rPr>
          <w:lang w:eastAsia="en-AU"/>
        </w:rPr>
        <w:t xml:space="preserve">ustainability </w:t>
      </w:r>
      <w:r w:rsidR="00401254" w:rsidRPr="00D05CEB">
        <w:rPr>
          <w:lang w:eastAsia="en-AU"/>
        </w:rPr>
        <w:t xml:space="preserve">support </w:t>
      </w:r>
      <w:r w:rsidRPr="00D05CEB">
        <w:rPr>
          <w:lang w:eastAsia="en-AU"/>
        </w:rPr>
        <w:t>fund)</w:t>
      </w:r>
      <w:r w:rsidRPr="00D05CEB">
        <w:rPr>
          <w:rFonts w:ascii="TimesNewRomanPSMT" w:hAnsi="TimesNewRomanPSMT" w:cs="TimesNewRomanPSMT"/>
          <w:lang w:eastAsia="en-AU"/>
        </w:rPr>
        <w:t>—see</w:t>
      </w:r>
      <w:r w:rsidR="002E53B4" w:rsidRPr="00D05CEB">
        <w:rPr>
          <w:rFonts w:ascii="TimesNewRomanPSMT" w:hAnsi="TimesNewRomanPSMT" w:cs="TimesNewRomanPSMT"/>
          <w:lang w:eastAsia="en-AU"/>
        </w:rPr>
        <w:t xml:space="preserve"> section 16</w:t>
      </w:r>
      <w:r w:rsidR="0006104E" w:rsidRPr="00D05CEB">
        <w:rPr>
          <w:rFonts w:ascii="TimesNewRomanPSMT" w:hAnsi="TimesNewRomanPSMT" w:cs="TimesNewRomanPSMT"/>
          <w:lang w:eastAsia="en-AU"/>
        </w:rPr>
        <w:t>3</w:t>
      </w:r>
      <w:r w:rsidR="002E53B4" w:rsidRPr="00D05CEB">
        <w:rPr>
          <w:rFonts w:ascii="TimesNewRomanPSMT" w:hAnsi="TimesNewRomanPSMT" w:cs="TimesNewRomanPSMT"/>
          <w:lang w:eastAsia="en-AU"/>
        </w:rPr>
        <w:t>E.</w:t>
      </w:r>
    </w:p>
    <w:p w14:paraId="1A5B939A" w14:textId="77777777" w:rsidR="00A43115" w:rsidRPr="00D05CEB" w:rsidRDefault="00D05CEB" w:rsidP="00D05CEB">
      <w:pPr>
        <w:pStyle w:val="AH5Sec"/>
        <w:shd w:val="pct25" w:color="auto" w:fill="auto"/>
      </w:pPr>
      <w:bookmarkStart w:id="37" w:name="_Toc8993105"/>
      <w:r w:rsidRPr="00D05CEB">
        <w:rPr>
          <w:rStyle w:val="CharSectNo"/>
        </w:rPr>
        <w:t>33</w:t>
      </w:r>
      <w:r w:rsidRPr="00D05CEB">
        <w:tab/>
      </w:r>
      <w:r w:rsidR="00A43115" w:rsidRPr="00D05CEB">
        <w:t xml:space="preserve">Dictionary, definition of </w:t>
      </w:r>
      <w:r w:rsidR="00A43115" w:rsidRPr="00D05CEB">
        <w:rPr>
          <w:rStyle w:val="charItals"/>
        </w:rPr>
        <w:t>community contribution shortfall tax</w:t>
      </w:r>
      <w:bookmarkEnd w:id="37"/>
    </w:p>
    <w:p w14:paraId="463A3191" w14:textId="77777777" w:rsidR="00A43115" w:rsidRPr="00D05CEB" w:rsidRDefault="00A43115" w:rsidP="00A43115">
      <w:pPr>
        <w:pStyle w:val="direction"/>
      </w:pPr>
      <w:r w:rsidRPr="00D05CEB">
        <w:t>omit</w:t>
      </w:r>
    </w:p>
    <w:p w14:paraId="418C717A" w14:textId="77777777" w:rsidR="00A535E1" w:rsidRPr="00D05CEB" w:rsidRDefault="00D05CEB" w:rsidP="00D05CEB">
      <w:pPr>
        <w:pStyle w:val="AH5Sec"/>
        <w:shd w:val="pct25" w:color="auto" w:fill="auto"/>
      </w:pPr>
      <w:bookmarkStart w:id="38" w:name="_Toc8993106"/>
      <w:r w:rsidRPr="00D05CEB">
        <w:rPr>
          <w:rStyle w:val="CharSectNo"/>
        </w:rPr>
        <w:t>34</w:t>
      </w:r>
      <w:r w:rsidRPr="00D05CEB">
        <w:tab/>
      </w:r>
      <w:r w:rsidR="00A535E1" w:rsidRPr="00D05CEB">
        <w:t xml:space="preserve">Dictionary, new definition of </w:t>
      </w:r>
      <w:r w:rsidR="00EC10B2" w:rsidRPr="00D05CEB">
        <w:rPr>
          <w:rStyle w:val="charItals"/>
        </w:rPr>
        <w:t>diversification and s</w:t>
      </w:r>
      <w:r w:rsidR="00A535E1" w:rsidRPr="00D05CEB">
        <w:rPr>
          <w:rStyle w:val="charItals"/>
        </w:rPr>
        <w:t xml:space="preserve">ustainability </w:t>
      </w:r>
      <w:r w:rsidR="00401254" w:rsidRPr="00D05CEB">
        <w:rPr>
          <w:rStyle w:val="charItals"/>
        </w:rPr>
        <w:t xml:space="preserve">support </w:t>
      </w:r>
      <w:r w:rsidR="00A535E1" w:rsidRPr="00D05CEB">
        <w:rPr>
          <w:rStyle w:val="charItals"/>
        </w:rPr>
        <w:t>fund</w:t>
      </w:r>
      <w:bookmarkEnd w:id="38"/>
    </w:p>
    <w:p w14:paraId="43EA1B14" w14:textId="77777777" w:rsidR="00A535E1" w:rsidRPr="00D05CEB" w:rsidRDefault="00A535E1" w:rsidP="00A535E1">
      <w:pPr>
        <w:pStyle w:val="direction"/>
        <w:rPr>
          <w:lang w:eastAsia="en-AU"/>
        </w:rPr>
      </w:pPr>
      <w:r w:rsidRPr="00D05CEB">
        <w:rPr>
          <w:lang w:eastAsia="en-AU"/>
        </w:rPr>
        <w:t>insert</w:t>
      </w:r>
    </w:p>
    <w:p w14:paraId="071DAC3B" w14:textId="77777777" w:rsidR="00995950" w:rsidRPr="00D05CEB" w:rsidRDefault="00EC10B2" w:rsidP="00D05CEB">
      <w:pPr>
        <w:pStyle w:val="aDef"/>
        <w:rPr>
          <w:lang w:eastAsia="en-AU"/>
        </w:rPr>
      </w:pPr>
      <w:r w:rsidRPr="00D05CEB">
        <w:rPr>
          <w:rStyle w:val="charBoldItals"/>
        </w:rPr>
        <w:t xml:space="preserve">diversification and </w:t>
      </w:r>
      <w:r w:rsidR="00A535E1" w:rsidRPr="00D05CEB">
        <w:rPr>
          <w:rStyle w:val="charBoldItals"/>
        </w:rPr>
        <w:t xml:space="preserve">sustainability </w:t>
      </w:r>
      <w:r w:rsidR="00401254" w:rsidRPr="00D05CEB">
        <w:rPr>
          <w:rStyle w:val="charBoldItals"/>
        </w:rPr>
        <w:t xml:space="preserve">support </w:t>
      </w:r>
      <w:r w:rsidR="00A535E1" w:rsidRPr="00D05CEB">
        <w:rPr>
          <w:rStyle w:val="charBoldItals"/>
        </w:rPr>
        <w:t>fund</w:t>
      </w:r>
      <w:r w:rsidR="00A535E1" w:rsidRPr="00D05CEB">
        <w:rPr>
          <w:lang w:eastAsia="en-AU"/>
        </w:rPr>
        <w:t>, for division 11.3 (</w:t>
      </w:r>
      <w:r w:rsidRPr="00D05CEB">
        <w:rPr>
          <w:lang w:eastAsia="en-AU"/>
        </w:rPr>
        <w:t>Diversification and s</w:t>
      </w:r>
      <w:r w:rsidR="00A535E1" w:rsidRPr="00D05CEB">
        <w:rPr>
          <w:lang w:eastAsia="en-AU"/>
        </w:rPr>
        <w:t xml:space="preserve">ustainability </w:t>
      </w:r>
      <w:r w:rsidR="00401254" w:rsidRPr="00D05CEB">
        <w:rPr>
          <w:lang w:eastAsia="en-AU"/>
        </w:rPr>
        <w:t xml:space="preserve">support </w:t>
      </w:r>
      <w:r w:rsidR="00A535E1" w:rsidRPr="00D05CEB">
        <w:rPr>
          <w:lang w:eastAsia="en-AU"/>
        </w:rPr>
        <w:t>fund)</w:t>
      </w:r>
      <w:r w:rsidR="00A535E1" w:rsidRPr="00D05CEB">
        <w:rPr>
          <w:rFonts w:ascii="TimesNewRomanPSMT" w:hAnsi="TimesNewRomanPSMT" w:cs="TimesNewRomanPSMT"/>
          <w:lang w:eastAsia="en-AU"/>
        </w:rPr>
        <w:t>—see</w:t>
      </w:r>
      <w:r w:rsidR="002E53B4" w:rsidRPr="00D05CEB">
        <w:rPr>
          <w:rFonts w:ascii="TimesNewRomanPSMT" w:hAnsi="TimesNewRomanPSMT" w:cs="TimesNewRomanPSMT"/>
          <w:lang w:eastAsia="en-AU"/>
        </w:rPr>
        <w:t xml:space="preserve"> section 16</w:t>
      </w:r>
      <w:r w:rsidR="00AF4A28" w:rsidRPr="00D05CEB">
        <w:rPr>
          <w:rFonts w:ascii="TimesNewRomanPSMT" w:hAnsi="TimesNewRomanPSMT" w:cs="TimesNewRomanPSMT"/>
          <w:lang w:eastAsia="en-AU"/>
        </w:rPr>
        <w:t>3</w:t>
      </w:r>
      <w:r w:rsidR="002E53B4" w:rsidRPr="00D05CEB">
        <w:rPr>
          <w:rFonts w:ascii="TimesNewRomanPSMT" w:hAnsi="TimesNewRomanPSMT" w:cs="TimesNewRomanPSMT"/>
          <w:lang w:eastAsia="en-AU"/>
        </w:rPr>
        <w:t>F.</w:t>
      </w:r>
    </w:p>
    <w:p w14:paraId="1864FE5F" w14:textId="77777777" w:rsidR="00D05CEB" w:rsidRDefault="00D05CEB">
      <w:pPr>
        <w:pStyle w:val="02Text"/>
        <w:sectPr w:rsidR="00D05CEB" w:rsidSect="00786B8A">
          <w:headerReference w:type="even" r:id="rId29"/>
          <w:headerReference w:type="default" r:id="rId30"/>
          <w:footerReference w:type="even" r:id="rId31"/>
          <w:footerReference w:type="default" r:id="rId32"/>
          <w:footerReference w:type="first" r:id="rId33"/>
          <w:pgSz w:w="11907" w:h="16839" w:code="9"/>
          <w:pgMar w:top="3880" w:right="1900" w:bottom="3100" w:left="2300" w:header="2280" w:footer="1760" w:gutter="0"/>
          <w:pgNumType w:start="1"/>
          <w:cols w:space="720"/>
          <w:titlePg/>
          <w:docGrid w:linePitch="326"/>
        </w:sectPr>
      </w:pPr>
    </w:p>
    <w:p w14:paraId="757F390E" w14:textId="77777777" w:rsidR="00751119" w:rsidRPr="00D05CEB" w:rsidRDefault="00751119">
      <w:pPr>
        <w:pStyle w:val="EndNoteHeading"/>
      </w:pPr>
      <w:r w:rsidRPr="00D05CEB">
        <w:lastRenderedPageBreak/>
        <w:t>Endnotes</w:t>
      </w:r>
    </w:p>
    <w:p w14:paraId="2CBCD748" w14:textId="77777777" w:rsidR="00751119" w:rsidRPr="00D05CEB" w:rsidRDefault="00751119">
      <w:pPr>
        <w:pStyle w:val="EndNoteSubHeading"/>
      </w:pPr>
      <w:r w:rsidRPr="00D05CEB">
        <w:t>1</w:t>
      </w:r>
      <w:r w:rsidRPr="00D05CEB">
        <w:tab/>
        <w:t>Presentation speech</w:t>
      </w:r>
    </w:p>
    <w:p w14:paraId="639BAF1C" w14:textId="4032362B" w:rsidR="00751119" w:rsidRPr="00D05CEB" w:rsidRDefault="00751119">
      <w:pPr>
        <w:pStyle w:val="EndNoteText"/>
      </w:pPr>
      <w:r w:rsidRPr="00D05CEB">
        <w:tab/>
        <w:t>Presentation speech made in the Legislative Assembly on</w:t>
      </w:r>
      <w:r w:rsidR="00143BBC">
        <w:t xml:space="preserve"> 4 April 2019.</w:t>
      </w:r>
    </w:p>
    <w:p w14:paraId="6699A9B9" w14:textId="77777777" w:rsidR="00751119" w:rsidRPr="00D05CEB" w:rsidRDefault="00751119">
      <w:pPr>
        <w:pStyle w:val="EndNoteSubHeading"/>
      </w:pPr>
      <w:r w:rsidRPr="00D05CEB">
        <w:t>2</w:t>
      </w:r>
      <w:r w:rsidRPr="00D05CEB">
        <w:tab/>
        <w:t>Notification</w:t>
      </w:r>
    </w:p>
    <w:p w14:paraId="30111545" w14:textId="1CE44B0E" w:rsidR="00751119" w:rsidRPr="00D05CEB" w:rsidRDefault="00751119">
      <w:pPr>
        <w:pStyle w:val="EndNoteText"/>
      </w:pPr>
      <w:r w:rsidRPr="00D05CEB">
        <w:tab/>
        <w:t xml:space="preserve">Notified under the </w:t>
      </w:r>
      <w:hyperlink r:id="rId34" w:tooltip="A2001-14" w:history="1">
        <w:r w:rsidR="005236BF" w:rsidRPr="00D05CEB">
          <w:rPr>
            <w:rStyle w:val="charCitHyperlinkAbbrev"/>
          </w:rPr>
          <w:t>Legislation Act</w:t>
        </w:r>
      </w:hyperlink>
      <w:r w:rsidRPr="00D05CEB">
        <w:t xml:space="preserve"> on</w:t>
      </w:r>
      <w:r w:rsidR="00786B8A">
        <w:t xml:space="preserve"> 23 May 2019.</w:t>
      </w:r>
    </w:p>
    <w:p w14:paraId="1A69C399" w14:textId="77777777" w:rsidR="00751119" w:rsidRPr="00D05CEB" w:rsidRDefault="00751119">
      <w:pPr>
        <w:pStyle w:val="EndNoteSubHeading"/>
      </w:pPr>
      <w:r w:rsidRPr="00D05CEB">
        <w:t>3</w:t>
      </w:r>
      <w:r w:rsidRPr="00D05CEB">
        <w:tab/>
        <w:t>Republications of amended laws</w:t>
      </w:r>
    </w:p>
    <w:p w14:paraId="66817BA7" w14:textId="7D202569" w:rsidR="00751119" w:rsidRPr="00D05CEB" w:rsidRDefault="00751119">
      <w:pPr>
        <w:pStyle w:val="EndNoteText"/>
      </w:pPr>
      <w:r w:rsidRPr="00D05CEB">
        <w:tab/>
        <w:t xml:space="preserve">For the latest republication of amended laws, see </w:t>
      </w:r>
      <w:hyperlink r:id="rId35" w:history="1">
        <w:r w:rsidR="005236BF" w:rsidRPr="00D05CEB">
          <w:rPr>
            <w:rStyle w:val="charCitHyperlinkAbbrev"/>
          </w:rPr>
          <w:t>www.legislation.act.gov.au</w:t>
        </w:r>
      </w:hyperlink>
      <w:r w:rsidRPr="00D05CEB">
        <w:t>.</w:t>
      </w:r>
    </w:p>
    <w:p w14:paraId="1071A2EB" w14:textId="77777777" w:rsidR="00751119" w:rsidRPr="00D05CEB" w:rsidRDefault="00751119">
      <w:pPr>
        <w:pStyle w:val="N-line2"/>
      </w:pPr>
    </w:p>
    <w:p w14:paraId="7283BE66" w14:textId="77777777" w:rsidR="00D05CEB" w:rsidRDefault="00D05CEB">
      <w:pPr>
        <w:pStyle w:val="05EndNote"/>
        <w:sectPr w:rsidR="00D05CEB" w:rsidSect="00C77C31">
          <w:headerReference w:type="even" r:id="rId36"/>
          <w:headerReference w:type="default" r:id="rId37"/>
          <w:footerReference w:type="even" r:id="rId38"/>
          <w:footerReference w:type="default" r:id="rId39"/>
          <w:pgSz w:w="11907" w:h="16839" w:code="9"/>
          <w:pgMar w:top="3000" w:right="1900" w:bottom="2500" w:left="2300" w:header="2480" w:footer="2100" w:gutter="0"/>
          <w:cols w:space="720"/>
          <w:docGrid w:linePitch="326"/>
        </w:sectPr>
      </w:pPr>
    </w:p>
    <w:p w14:paraId="0D0E3802" w14:textId="29B518F1" w:rsidR="00D05CEB" w:rsidRDefault="00D05CEB" w:rsidP="00786B8A"/>
    <w:p w14:paraId="4A8EDF0F" w14:textId="1B8665C9" w:rsidR="00786B8A" w:rsidRDefault="00786B8A">
      <w:pPr>
        <w:pStyle w:val="BillBasic"/>
      </w:pPr>
      <w:r>
        <w:t xml:space="preserve">I certify that the above is a true copy of the Gaming Legislation Amendment Bill 2019, which was passed by the Legislative Assembly on 16 May 2019. </w:t>
      </w:r>
    </w:p>
    <w:p w14:paraId="66100F53" w14:textId="77777777" w:rsidR="00786B8A" w:rsidRDefault="00786B8A"/>
    <w:p w14:paraId="1128CAEE" w14:textId="77777777" w:rsidR="00786B8A" w:rsidRDefault="00786B8A"/>
    <w:p w14:paraId="64FDD5E4" w14:textId="77777777" w:rsidR="00786B8A" w:rsidRDefault="00786B8A"/>
    <w:p w14:paraId="790365F7" w14:textId="77777777" w:rsidR="00786B8A" w:rsidRDefault="00786B8A"/>
    <w:p w14:paraId="126BA247" w14:textId="77777777" w:rsidR="00786B8A" w:rsidRDefault="00786B8A">
      <w:pPr>
        <w:pStyle w:val="BillBasic"/>
        <w:jc w:val="right"/>
      </w:pPr>
      <w:r>
        <w:t>Clerk of the Legislative Assembly</w:t>
      </w:r>
    </w:p>
    <w:p w14:paraId="238A911F" w14:textId="1942F4F2" w:rsidR="00786B8A" w:rsidRDefault="00786B8A" w:rsidP="00786B8A"/>
    <w:p w14:paraId="38BBB431" w14:textId="13FC9232" w:rsidR="00786B8A" w:rsidRDefault="00786B8A" w:rsidP="00786B8A"/>
    <w:p w14:paraId="5B814C33" w14:textId="0A5517AC" w:rsidR="00786B8A" w:rsidRDefault="00786B8A" w:rsidP="00786B8A">
      <w:pPr>
        <w:suppressLineNumbers/>
      </w:pPr>
    </w:p>
    <w:p w14:paraId="7D79DE79" w14:textId="4758C29D" w:rsidR="00786B8A" w:rsidRDefault="00786B8A" w:rsidP="00786B8A">
      <w:pPr>
        <w:suppressLineNumbers/>
      </w:pPr>
    </w:p>
    <w:p w14:paraId="332EE836" w14:textId="298F3E07" w:rsidR="00786B8A" w:rsidRDefault="00786B8A" w:rsidP="00786B8A">
      <w:pPr>
        <w:suppressLineNumbers/>
      </w:pPr>
    </w:p>
    <w:p w14:paraId="774B6749" w14:textId="22C64612" w:rsidR="00786B8A" w:rsidRDefault="00786B8A" w:rsidP="00786B8A">
      <w:pPr>
        <w:suppressLineNumbers/>
      </w:pPr>
    </w:p>
    <w:p w14:paraId="2B7ADF68" w14:textId="23D95B78" w:rsidR="00786B8A" w:rsidRDefault="00786B8A" w:rsidP="00786B8A">
      <w:pPr>
        <w:suppressLineNumbers/>
      </w:pPr>
    </w:p>
    <w:p w14:paraId="6496D765" w14:textId="09D21E81" w:rsidR="00786B8A" w:rsidRDefault="00786B8A" w:rsidP="00786B8A">
      <w:pPr>
        <w:suppressLineNumbers/>
      </w:pPr>
    </w:p>
    <w:p w14:paraId="5CE8E20D" w14:textId="6D34E67C" w:rsidR="00786B8A" w:rsidRDefault="00786B8A" w:rsidP="00786B8A">
      <w:pPr>
        <w:suppressLineNumbers/>
      </w:pPr>
    </w:p>
    <w:p w14:paraId="217B141E" w14:textId="09BF7A20" w:rsidR="00786B8A" w:rsidRDefault="00786B8A" w:rsidP="00786B8A">
      <w:pPr>
        <w:suppressLineNumbers/>
      </w:pPr>
    </w:p>
    <w:p w14:paraId="11BCCC15" w14:textId="12EE0CC9" w:rsidR="00786B8A" w:rsidRDefault="00786B8A" w:rsidP="00786B8A">
      <w:pPr>
        <w:suppressLineNumbers/>
      </w:pPr>
    </w:p>
    <w:p w14:paraId="516D359D" w14:textId="65AEA385" w:rsidR="00786B8A" w:rsidRDefault="00786B8A" w:rsidP="00786B8A">
      <w:pPr>
        <w:suppressLineNumbers/>
      </w:pPr>
    </w:p>
    <w:p w14:paraId="77C41D33" w14:textId="39A11F58" w:rsidR="00786B8A" w:rsidRDefault="00786B8A" w:rsidP="00786B8A">
      <w:pPr>
        <w:suppressLineNumbers/>
      </w:pPr>
    </w:p>
    <w:p w14:paraId="753C4982" w14:textId="24DCF890" w:rsidR="00786B8A" w:rsidRDefault="00786B8A" w:rsidP="00786B8A">
      <w:pPr>
        <w:suppressLineNumbers/>
      </w:pPr>
    </w:p>
    <w:p w14:paraId="074E352B" w14:textId="2B848071" w:rsidR="00786B8A" w:rsidRDefault="00786B8A">
      <w:pPr>
        <w:jc w:val="center"/>
        <w:rPr>
          <w:sz w:val="18"/>
        </w:rPr>
      </w:pPr>
      <w:r>
        <w:rPr>
          <w:sz w:val="18"/>
        </w:rPr>
        <w:t xml:space="preserve">© Australian Capital Territory </w:t>
      </w:r>
      <w:r>
        <w:rPr>
          <w:noProof/>
          <w:sz w:val="18"/>
        </w:rPr>
        <w:t>2019</w:t>
      </w:r>
    </w:p>
    <w:sectPr w:rsidR="00786B8A" w:rsidSect="00786B8A">
      <w:headerReference w:type="even" r:id="rId40"/>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96D1D" w14:textId="77777777" w:rsidR="00760991" w:rsidRDefault="00760991">
      <w:r>
        <w:separator/>
      </w:r>
    </w:p>
  </w:endnote>
  <w:endnote w:type="continuationSeparator" w:id="0">
    <w:p w14:paraId="016E9F77" w14:textId="77777777" w:rsidR="00760991" w:rsidRDefault="0076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0A2BC" w14:textId="77777777" w:rsidR="00760991" w:rsidRDefault="0076099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60991" w:rsidRPr="00CB3D59" w14:paraId="089F1F37" w14:textId="77777777">
      <w:tc>
        <w:tcPr>
          <w:tcW w:w="845" w:type="pct"/>
        </w:tcPr>
        <w:p w14:paraId="2C3FDF50" w14:textId="77777777" w:rsidR="00760991" w:rsidRPr="0097645D" w:rsidRDefault="00760991" w:rsidP="008D29A9">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913CB7">
            <w:rPr>
              <w:rStyle w:val="PageNumber"/>
              <w:rFonts w:cs="Arial"/>
              <w:noProof/>
              <w:szCs w:val="18"/>
            </w:rPr>
            <w:t>2</w:t>
          </w:r>
          <w:r w:rsidRPr="0097645D">
            <w:rPr>
              <w:rStyle w:val="PageNumber"/>
              <w:rFonts w:cs="Arial"/>
              <w:szCs w:val="18"/>
            </w:rPr>
            <w:fldChar w:fldCharType="end"/>
          </w:r>
        </w:p>
      </w:tc>
      <w:tc>
        <w:tcPr>
          <w:tcW w:w="3090" w:type="pct"/>
        </w:tcPr>
        <w:p w14:paraId="2966D1D0" w14:textId="10758AEF" w:rsidR="00760991" w:rsidRPr="00783A18" w:rsidRDefault="00913CB7" w:rsidP="008D29A9">
          <w:pPr>
            <w:pStyle w:val="Footer"/>
            <w:spacing w:line="240" w:lineRule="auto"/>
            <w:jc w:val="center"/>
            <w:rPr>
              <w:rFonts w:ascii="Times New Roman" w:hAnsi="Times New Roman"/>
              <w:sz w:val="24"/>
              <w:szCs w:val="24"/>
            </w:rPr>
          </w:pPr>
          <w:fldSimple w:instr=" REF Citation *\charformat  \* MERGEFORMAT ">
            <w:r>
              <w:t>Gaming Legislation Amendment Act 2019</w:t>
            </w:r>
          </w:fldSimple>
        </w:p>
        <w:p w14:paraId="688BD28E" w14:textId="6F7390DA" w:rsidR="00760991" w:rsidRPr="00783A18" w:rsidRDefault="00760991" w:rsidP="008D29A9">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913CB7">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913CB7">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913CB7">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5719820D" w14:textId="44206F57" w:rsidR="00760991" w:rsidRPr="00743346" w:rsidRDefault="00760991" w:rsidP="008D29A9">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913CB7">
            <w:rPr>
              <w:rFonts w:cs="Arial"/>
              <w:szCs w:val="18"/>
            </w:rPr>
            <w:t>A2019-14</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913CB7">
            <w:rPr>
              <w:rFonts w:cs="Arial"/>
              <w:szCs w:val="18"/>
            </w:rPr>
            <w:t xml:space="preserve">  </w:t>
          </w:r>
          <w:r w:rsidRPr="00743346">
            <w:rPr>
              <w:rFonts w:cs="Arial"/>
              <w:szCs w:val="18"/>
            </w:rPr>
            <w:fldChar w:fldCharType="end"/>
          </w:r>
        </w:p>
      </w:tc>
    </w:tr>
  </w:tbl>
  <w:p w14:paraId="5B7D496F" w14:textId="2EF6302A" w:rsidR="00760991" w:rsidRPr="00E54438" w:rsidRDefault="00913CB7" w:rsidP="00E54438">
    <w:pPr>
      <w:pStyle w:val="Status"/>
      <w:rPr>
        <w:rFonts w:cs="Arial"/>
      </w:rPr>
    </w:pPr>
    <w:r w:rsidRPr="00E54438">
      <w:rPr>
        <w:rFonts w:cs="Arial"/>
      </w:rPr>
      <w:fldChar w:fldCharType="begin"/>
    </w:r>
    <w:r w:rsidRPr="00E54438">
      <w:rPr>
        <w:rFonts w:cs="Arial"/>
      </w:rPr>
      <w:instrText xml:space="preserve"> DOCPROPERTY "Status" </w:instrText>
    </w:r>
    <w:r w:rsidRPr="00E54438">
      <w:rPr>
        <w:rFonts w:cs="Arial"/>
      </w:rPr>
      <w:fldChar w:fldCharType="separate"/>
    </w:r>
    <w:r w:rsidRPr="00E54438">
      <w:rPr>
        <w:rFonts w:cs="Arial"/>
      </w:rPr>
      <w:t xml:space="preserve"> </w:t>
    </w:r>
    <w:r w:rsidRPr="00E54438">
      <w:rPr>
        <w:rFonts w:cs="Arial"/>
      </w:rPr>
      <w:fldChar w:fldCharType="end"/>
    </w:r>
    <w:r w:rsidR="00E54438" w:rsidRPr="00E54438">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BEF20" w14:textId="77777777" w:rsidR="00760991" w:rsidRDefault="00760991">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760991" w:rsidRPr="00CB3D59" w14:paraId="15AB8FFF" w14:textId="77777777">
      <w:tc>
        <w:tcPr>
          <w:tcW w:w="1060" w:type="pct"/>
        </w:tcPr>
        <w:p w14:paraId="448162BC" w14:textId="05A8FAAE" w:rsidR="00760991" w:rsidRPr="00743346" w:rsidRDefault="00760991" w:rsidP="008D29A9">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913CB7">
            <w:rPr>
              <w:rFonts w:cs="Arial"/>
              <w:szCs w:val="18"/>
            </w:rPr>
            <w:t>A2019-14</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913CB7">
            <w:rPr>
              <w:rFonts w:cs="Arial"/>
              <w:szCs w:val="18"/>
            </w:rPr>
            <w:t xml:space="preserve">  </w:t>
          </w:r>
          <w:r w:rsidRPr="00743346">
            <w:rPr>
              <w:rFonts w:cs="Arial"/>
              <w:szCs w:val="18"/>
            </w:rPr>
            <w:fldChar w:fldCharType="end"/>
          </w:r>
        </w:p>
      </w:tc>
      <w:tc>
        <w:tcPr>
          <w:tcW w:w="3094" w:type="pct"/>
        </w:tcPr>
        <w:p w14:paraId="32B5A468" w14:textId="7DB28DC3" w:rsidR="00760991" w:rsidRPr="00783A18" w:rsidRDefault="00913CB7" w:rsidP="008D29A9">
          <w:pPr>
            <w:pStyle w:val="Footer"/>
            <w:spacing w:line="240" w:lineRule="auto"/>
            <w:jc w:val="center"/>
            <w:rPr>
              <w:rFonts w:ascii="Times New Roman" w:hAnsi="Times New Roman"/>
              <w:sz w:val="24"/>
              <w:szCs w:val="24"/>
            </w:rPr>
          </w:pPr>
          <w:fldSimple w:instr=" REF Citation *\charformat  \* MERGEFORMAT ">
            <w:r>
              <w:t>Gaming Legislation Amendment Act 2019</w:t>
            </w:r>
          </w:fldSimple>
        </w:p>
        <w:p w14:paraId="7D710903" w14:textId="05FE7417" w:rsidR="00760991" w:rsidRPr="00783A18" w:rsidRDefault="00760991" w:rsidP="008D29A9">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913CB7">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913CB7">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913CB7">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7473B31F" w14:textId="77777777" w:rsidR="00760991" w:rsidRPr="0097645D" w:rsidRDefault="00760991" w:rsidP="008D29A9">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913CB7">
            <w:rPr>
              <w:rStyle w:val="PageNumber"/>
              <w:rFonts w:cs="Arial"/>
              <w:noProof/>
              <w:szCs w:val="18"/>
            </w:rPr>
            <w:t>3</w:t>
          </w:r>
          <w:r w:rsidRPr="0097645D">
            <w:rPr>
              <w:rStyle w:val="PageNumber"/>
              <w:rFonts w:cs="Arial"/>
              <w:szCs w:val="18"/>
            </w:rPr>
            <w:fldChar w:fldCharType="end"/>
          </w:r>
        </w:p>
      </w:tc>
    </w:tr>
  </w:tbl>
  <w:p w14:paraId="71BFD41E" w14:textId="446D44D3" w:rsidR="00760991" w:rsidRPr="00E54438" w:rsidRDefault="00913CB7" w:rsidP="00E54438">
    <w:pPr>
      <w:pStyle w:val="Status"/>
      <w:rPr>
        <w:rFonts w:cs="Arial"/>
      </w:rPr>
    </w:pPr>
    <w:r w:rsidRPr="00E54438">
      <w:rPr>
        <w:rFonts w:cs="Arial"/>
      </w:rPr>
      <w:fldChar w:fldCharType="begin"/>
    </w:r>
    <w:r w:rsidRPr="00E54438">
      <w:rPr>
        <w:rFonts w:cs="Arial"/>
      </w:rPr>
      <w:instrText xml:space="preserve"> DOCPROPERTY "Status" </w:instrText>
    </w:r>
    <w:r w:rsidRPr="00E54438">
      <w:rPr>
        <w:rFonts w:cs="Arial"/>
      </w:rPr>
      <w:fldChar w:fldCharType="separate"/>
    </w:r>
    <w:r w:rsidRPr="00E54438">
      <w:rPr>
        <w:rFonts w:cs="Arial"/>
      </w:rPr>
      <w:t xml:space="preserve"> </w:t>
    </w:r>
    <w:r w:rsidRPr="00E54438">
      <w:rPr>
        <w:rFonts w:cs="Arial"/>
      </w:rPr>
      <w:fldChar w:fldCharType="end"/>
    </w:r>
    <w:r w:rsidR="00E54438" w:rsidRPr="00E54438">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8EEEA" w14:textId="77777777" w:rsidR="00760991" w:rsidRDefault="00760991">
    <w:pPr>
      <w:rPr>
        <w:sz w:val="16"/>
      </w:rPr>
    </w:pPr>
  </w:p>
  <w:p w14:paraId="02D25C94" w14:textId="4D5542EF" w:rsidR="00760991" w:rsidRDefault="00760991">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913CB7">
      <w:rPr>
        <w:rFonts w:ascii="Arial" w:hAnsi="Arial"/>
        <w:sz w:val="12"/>
      </w:rPr>
      <w:t>J2018-717</w:t>
    </w:r>
    <w:r>
      <w:rPr>
        <w:rFonts w:ascii="Arial" w:hAnsi="Arial"/>
        <w:sz w:val="12"/>
      </w:rPr>
      <w:fldChar w:fldCharType="end"/>
    </w:r>
  </w:p>
  <w:p w14:paraId="5B365DE0" w14:textId="4500A2AB" w:rsidR="00760991" w:rsidRPr="00E54438" w:rsidRDefault="00913CB7" w:rsidP="00E54438">
    <w:pPr>
      <w:pStyle w:val="Status"/>
      <w:tabs>
        <w:tab w:val="center" w:pos="3853"/>
        <w:tab w:val="left" w:pos="4575"/>
      </w:tabs>
      <w:rPr>
        <w:rFonts w:cs="Arial"/>
      </w:rPr>
    </w:pPr>
    <w:r w:rsidRPr="00E54438">
      <w:rPr>
        <w:rFonts w:cs="Arial"/>
      </w:rPr>
      <w:fldChar w:fldCharType="begin"/>
    </w:r>
    <w:r w:rsidRPr="00E54438">
      <w:rPr>
        <w:rFonts w:cs="Arial"/>
      </w:rPr>
      <w:instrText xml:space="preserve"> DOCPROPERTY "Status" </w:instrText>
    </w:r>
    <w:r w:rsidRPr="00E54438">
      <w:rPr>
        <w:rFonts w:cs="Arial"/>
      </w:rPr>
      <w:fldChar w:fldCharType="separate"/>
    </w:r>
    <w:r w:rsidRPr="00E54438">
      <w:rPr>
        <w:rFonts w:cs="Arial"/>
      </w:rPr>
      <w:t xml:space="preserve"> </w:t>
    </w:r>
    <w:r w:rsidRPr="00E54438">
      <w:rPr>
        <w:rFonts w:cs="Arial"/>
      </w:rPr>
      <w:fldChar w:fldCharType="end"/>
    </w:r>
    <w:r w:rsidR="00E54438" w:rsidRPr="00E54438">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C376F" w14:textId="77777777" w:rsidR="00760991" w:rsidRDefault="0076099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60991" w:rsidRPr="00CB3D59" w14:paraId="17750118" w14:textId="77777777">
      <w:tc>
        <w:tcPr>
          <w:tcW w:w="847" w:type="pct"/>
        </w:tcPr>
        <w:p w14:paraId="2EB78BB2" w14:textId="77777777" w:rsidR="00760991" w:rsidRPr="006D109C" w:rsidRDefault="00760991" w:rsidP="008D29A9">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913CB7">
            <w:rPr>
              <w:rStyle w:val="PageNumber"/>
              <w:rFonts w:cs="Arial"/>
              <w:noProof/>
              <w:szCs w:val="18"/>
            </w:rPr>
            <w:t>16</w:t>
          </w:r>
          <w:r w:rsidRPr="006D109C">
            <w:rPr>
              <w:rStyle w:val="PageNumber"/>
              <w:rFonts w:cs="Arial"/>
              <w:szCs w:val="18"/>
            </w:rPr>
            <w:fldChar w:fldCharType="end"/>
          </w:r>
        </w:p>
      </w:tc>
      <w:tc>
        <w:tcPr>
          <w:tcW w:w="3092" w:type="pct"/>
        </w:tcPr>
        <w:p w14:paraId="5276F47E" w14:textId="6BFA6391" w:rsidR="00760991" w:rsidRPr="006D109C" w:rsidRDefault="00760991" w:rsidP="008D29A9">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13CB7" w:rsidRPr="00913CB7">
            <w:rPr>
              <w:rFonts w:cs="Arial"/>
              <w:szCs w:val="18"/>
            </w:rPr>
            <w:t>Gaming Legislation Amendment Act 2019</w:t>
          </w:r>
          <w:r>
            <w:rPr>
              <w:rFonts w:cs="Arial"/>
              <w:szCs w:val="18"/>
            </w:rPr>
            <w:fldChar w:fldCharType="end"/>
          </w:r>
        </w:p>
        <w:p w14:paraId="388E74E5" w14:textId="5C995DA7" w:rsidR="00760991" w:rsidRPr="00783A18" w:rsidRDefault="00760991" w:rsidP="008D29A9">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913CB7">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913CB7">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913CB7">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4C2736FA" w14:textId="5A6AAEEF" w:rsidR="00760991" w:rsidRPr="006D109C" w:rsidRDefault="00760991" w:rsidP="008D29A9">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913CB7">
            <w:rPr>
              <w:rFonts w:cs="Arial"/>
              <w:szCs w:val="18"/>
            </w:rPr>
            <w:t>A2019-14</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913CB7">
            <w:rPr>
              <w:rFonts w:cs="Arial"/>
              <w:szCs w:val="18"/>
            </w:rPr>
            <w:t xml:space="preserve">  </w:t>
          </w:r>
          <w:r w:rsidRPr="006D109C">
            <w:rPr>
              <w:rFonts w:cs="Arial"/>
              <w:szCs w:val="18"/>
            </w:rPr>
            <w:fldChar w:fldCharType="end"/>
          </w:r>
        </w:p>
      </w:tc>
    </w:tr>
  </w:tbl>
  <w:p w14:paraId="7EB7BB40" w14:textId="4933E3FF" w:rsidR="00760991" w:rsidRPr="00E54438" w:rsidRDefault="00913CB7" w:rsidP="00E54438">
    <w:pPr>
      <w:pStyle w:val="Status"/>
      <w:rPr>
        <w:rFonts w:cs="Arial"/>
      </w:rPr>
    </w:pPr>
    <w:r w:rsidRPr="00E54438">
      <w:rPr>
        <w:rFonts w:cs="Arial"/>
      </w:rPr>
      <w:fldChar w:fldCharType="begin"/>
    </w:r>
    <w:r w:rsidRPr="00E54438">
      <w:rPr>
        <w:rFonts w:cs="Arial"/>
      </w:rPr>
      <w:instrText xml:space="preserve"> DOCPROPERTY "Status" </w:instrText>
    </w:r>
    <w:r w:rsidRPr="00E54438">
      <w:rPr>
        <w:rFonts w:cs="Arial"/>
      </w:rPr>
      <w:fldChar w:fldCharType="separate"/>
    </w:r>
    <w:r w:rsidRPr="00E54438">
      <w:rPr>
        <w:rFonts w:cs="Arial"/>
      </w:rPr>
      <w:t xml:space="preserve"> </w:t>
    </w:r>
    <w:r w:rsidRPr="00E54438">
      <w:rPr>
        <w:rFonts w:cs="Arial"/>
      </w:rPr>
      <w:fldChar w:fldCharType="end"/>
    </w:r>
    <w:r w:rsidR="00E54438" w:rsidRPr="00E5443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9FEDB" w14:textId="77777777" w:rsidR="00760991" w:rsidRDefault="0076099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60991" w:rsidRPr="00CB3D59" w14:paraId="7FF82A5C" w14:textId="77777777">
      <w:tc>
        <w:tcPr>
          <w:tcW w:w="1061" w:type="pct"/>
        </w:tcPr>
        <w:p w14:paraId="3302FA51" w14:textId="29FF03F4" w:rsidR="00760991" w:rsidRPr="006D109C" w:rsidRDefault="00760991" w:rsidP="008D29A9">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913CB7">
            <w:rPr>
              <w:rFonts w:cs="Arial"/>
              <w:szCs w:val="18"/>
            </w:rPr>
            <w:t>A2019-14</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913CB7">
            <w:rPr>
              <w:rFonts w:cs="Arial"/>
              <w:szCs w:val="18"/>
            </w:rPr>
            <w:t xml:space="preserve">  </w:t>
          </w:r>
          <w:r w:rsidRPr="006D109C">
            <w:rPr>
              <w:rFonts w:cs="Arial"/>
              <w:szCs w:val="18"/>
            </w:rPr>
            <w:fldChar w:fldCharType="end"/>
          </w:r>
        </w:p>
      </w:tc>
      <w:tc>
        <w:tcPr>
          <w:tcW w:w="3092" w:type="pct"/>
        </w:tcPr>
        <w:p w14:paraId="1449B87D" w14:textId="642CFE8A" w:rsidR="00760991" w:rsidRPr="006D109C" w:rsidRDefault="00760991" w:rsidP="008D29A9">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13CB7" w:rsidRPr="00913CB7">
            <w:rPr>
              <w:rFonts w:cs="Arial"/>
              <w:szCs w:val="18"/>
            </w:rPr>
            <w:t>Gaming Legislation Amendment Act 2019</w:t>
          </w:r>
          <w:r>
            <w:rPr>
              <w:rFonts w:cs="Arial"/>
              <w:szCs w:val="18"/>
            </w:rPr>
            <w:fldChar w:fldCharType="end"/>
          </w:r>
        </w:p>
        <w:p w14:paraId="6B375CB0" w14:textId="50EE5CF2" w:rsidR="00760991" w:rsidRPr="00783A18" w:rsidRDefault="00760991" w:rsidP="008D29A9">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913CB7">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913CB7">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913CB7">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45EBBE81" w14:textId="77777777" w:rsidR="00760991" w:rsidRPr="006D109C" w:rsidRDefault="00760991" w:rsidP="008D29A9">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913CB7">
            <w:rPr>
              <w:rStyle w:val="PageNumber"/>
              <w:rFonts w:cs="Arial"/>
              <w:noProof/>
              <w:szCs w:val="18"/>
            </w:rPr>
            <w:t>17</w:t>
          </w:r>
          <w:r w:rsidRPr="006D109C">
            <w:rPr>
              <w:rStyle w:val="PageNumber"/>
              <w:rFonts w:cs="Arial"/>
              <w:szCs w:val="18"/>
            </w:rPr>
            <w:fldChar w:fldCharType="end"/>
          </w:r>
        </w:p>
      </w:tc>
    </w:tr>
  </w:tbl>
  <w:p w14:paraId="6E7E00E8" w14:textId="3772C672" w:rsidR="00760991" w:rsidRPr="00E54438" w:rsidRDefault="00913CB7" w:rsidP="00E54438">
    <w:pPr>
      <w:pStyle w:val="Status"/>
      <w:rPr>
        <w:rFonts w:cs="Arial"/>
      </w:rPr>
    </w:pPr>
    <w:r w:rsidRPr="00E54438">
      <w:rPr>
        <w:rFonts w:cs="Arial"/>
      </w:rPr>
      <w:fldChar w:fldCharType="begin"/>
    </w:r>
    <w:r w:rsidRPr="00E54438">
      <w:rPr>
        <w:rFonts w:cs="Arial"/>
      </w:rPr>
      <w:instrText xml:space="preserve"> DOCPROPERTY "Status" </w:instrText>
    </w:r>
    <w:r w:rsidRPr="00E54438">
      <w:rPr>
        <w:rFonts w:cs="Arial"/>
      </w:rPr>
      <w:fldChar w:fldCharType="separate"/>
    </w:r>
    <w:r w:rsidRPr="00E54438">
      <w:rPr>
        <w:rFonts w:cs="Arial"/>
      </w:rPr>
      <w:t xml:space="preserve"> </w:t>
    </w:r>
    <w:r w:rsidRPr="00E54438">
      <w:rPr>
        <w:rFonts w:cs="Arial"/>
      </w:rPr>
      <w:fldChar w:fldCharType="end"/>
    </w:r>
    <w:r w:rsidR="00E54438" w:rsidRPr="00E5443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BA735" w14:textId="77777777" w:rsidR="00760991" w:rsidRDefault="00760991">
    <w:pPr>
      <w:rPr>
        <w:sz w:val="16"/>
      </w:rPr>
    </w:pPr>
  </w:p>
  <w:p w14:paraId="34FA88AD" w14:textId="01980724" w:rsidR="00760991" w:rsidRDefault="00760991">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913CB7">
      <w:rPr>
        <w:rFonts w:ascii="Arial" w:hAnsi="Arial"/>
        <w:sz w:val="12"/>
      </w:rPr>
      <w:t>J2018-717</w:t>
    </w:r>
    <w:r>
      <w:rPr>
        <w:rFonts w:ascii="Arial" w:hAnsi="Arial"/>
        <w:sz w:val="12"/>
      </w:rPr>
      <w:fldChar w:fldCharType="end"/>
    </w:r>
  </w:p>
  <w:p w14:paraId="0A5A2852" w14:textId="35A2891C" w:rsidR="00760991" w:rsidRPr="00E54438" w:rsidRDefault="00913CB7" w:rsidP="00E54438">
    <w:pPr>
      <w:pStyle w:val="Status"/>
      <w:rPr>
        <w:rFonts w:cs="Arial"/>
      </w:rPr>
    </w:pPr>
    <w:r w:rsidRPr="00E54438">
      <w:rPr>
        <w:rFonts w:cs="Arial"/>
      </w:rPr>
      <w:fldChar w:fldCharType="begin"/>
    </w:r>
    <w:r w:rsidRPr="00E54438">
      <w:rPr>
        <w:rFonts w:cs="Arial"/>
      </w:rPr>
      <w:instrText xml:space="preserve"> DOCPROPERTY "Status" </w:instrText>
    </w:r>
    <w:r w:rsidRPr="00E54438">
      <w:rPr>
        <w:rFonts w:cs="Arial"/>
      </w:rPr>
      <w:fldChar w:fldCharType="separate"/>
    </w:r>
    <w:r w:rsidRPr="00E54438">
      <w:rPr>
        <w:rFonts w:cs="Arial"/>
      </w:rPr>
      <w:t xml:space="preserve"> </w:t>
    </w:r>
    <w:r w:rsidRPr="00E54438">
      <w:rPr>
        <w:rFonts w:cs="Arial"/>
      </w:rPr>
      <w:fldChar w:fldCharType="end"/>
    </w:r>
    <w:r w:rsidR="00E54438" w:rsidRPr="00E5443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7EE78" w14:textId="77777777" w:rsidR="00760991" w:rsidRDefault="00760991">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760991" w14:paraId="17F8B72C" w14:textId="77777777">
      <w:trPr>
        <w:jc w:val="center"/>
      </w:trPr>
      <w:tc>
        <w:tcPr>
          <w:tcW w:w="1240" w:type="dxa"/>
        </w:tcPr>
        <w:p w14:paraId="3A544600" w14:textId="77777777" w:rsidR="00760991" w:rsidRDefault="0076099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4E0E4C69" w14:textId="3B3D8DF2" w:rsidR="00760991" w:rsidRDefault="00913CB7">
          <w:pPr>
            <w:pStyle w:val="Footer"/>
            <w:jc w:val="center"/>
          </w:pPr>
          <w:fldSimple w:instr=" REF Citation *\charformat ">
            <w:r>
              <w:t>Gaming Legislation Amendment Act 2019</w:t>
            </w:r>
          </w:fldSimple>
        </w:p>
        <w:p w14:paraId="15962CE4" w14:textId="7192949C" w:rsidR="00760991" w:rsidRDefault="00913CB7">
          <w:pPr>
            <w:pStyle w:val="Footer"/>
            <w:spacing w:before="0"/>
            <w:jc w:val="center"/>
          </w:pPr>
          <w:fldSimple w:instr=" DOCPROPERTY &quot;Eff&quot;  *\charformat ">
            <w:r>
              <w:t xml:space="preserve"> </w:t>
            </w:r>
          </w:fldSimple>
          <w:fldSimple w:instr=" DOCPROPERTY &quot;StartDt&quot;  *\charformat ">
            <w:r>
              <w:t xml:space="preserve">  </w:t>
            </w:r>
          </w:fldSimple>
          <w:fldSimple w:instr=" DOCPROPERTY &quot;EndDt&quot;  *\charformat ">
            <w:r>
              <w:t xml:space="preserve">  </w:t>
            </w:r>
          </w:fldSimple>
        </w:p>
      </w:tc>
      <w:tc>
        <w:tcPr>
          <w:tcW w:w="1553" w:type="dxa"/>
        </w:tcPr>
        <w:p w14:paraId="3D44EB03" w14:textId="14A9C8F9" w:rsidR="00760991" w:rsidRDefault="00913CB7">
          <w:pPr>
            <w:pStyle w:val="Footer"/>
            <w:jc w:val="right"/>
          </w:pPr>
          <w:fldSimple w:instr=" DOCPROPERTY &quot;Category&quot;  *\charformat  ">
            <w:r>
              <w:t>A2019-14</w:t>
            </w:r>
          </w:fldSimple>
          <w:r w:rsidR="00760991">
            <w:br/>
          </w:r>
          <w:fldSimple w:instr=" DOCPROPERTY &quot;RepubDt&quot;  *\charformat  ">
            <w:r>
              <w:t xml:space="preserve">  </w:t>
            </w:r>
          </w:fldSimple>
        </w:p>
      </w:tc>
    </w:tr>
  </w:tbl>
  <w:p w14:paraId="3B97C7BC" w14:textId="37267C12" w:rsidR="00760991" w:rsidRPr="00E54438" w:rsidRDefault="00913CB7" w:rsidP="00E54438">
    <w:pPr>
      <w:pStyle w:val="Status"/>
      <w:rPr>
        <w:rFonts w:cs="Arial"/>
      </w:rPr>
    </w:pPr>
    <w:r w:rsidRPr="00E54438">
      <w:rPr>
        <w:rFonts w:cs="Arial"/>
      </w:rPr>
      <w:fldChar w:fldCharType="begin"/>
    </w:r>
    <w:r w:rsidRPr="00E54438">
      <w:rPr>
        <w:rFonts w:cs="Arial"/>
      </w:rPr>
      <w:instrText xml:space="preserve"> DOCPROPERTY "Status" </w:instrText>
    </w:r>
    <w:r w:rsidRPr="00E54438">
      <w:rPr>
        <w:rFonts w:cs="Arial"/>
      </w:rPr>
      <w:fldChar w:fldCharType="separate"/>
    </w:r>
    <w:r w:rsidRPr="00E54438">
      <w:rPr>
        <w:rFonts w:cs="Arial"/>
      </w:rPr>
      <w:t xml:space="preserve"> </w:t>
    </w:r>
    <w:r w:rsidRPr="00E54438">
      <w:rPr>
        <w:rFonts w:cs="Arial"/>
      </w:rPr>
      <w:fldChar w:fldCharType="end"/>
    </w:r>
    <w:r w:rsidR="00E54438" w:rsidRPr="00E5443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B85A9" w14:textId="77777777" w:rsidR="00760991" w:rsidRDefault="00760991">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760991" w14:paraId="30AC5AC8" w14:textId="77777777">
      <w:trPr>
        <w:jc w:val="center"/>
      </w:trPr>
      <w:tc>
        <w:tcPr>
          <w:tcW w:w="1553" w:type="dxa"/>
        </w:tcPr>
        <w:p w14:paraId="66839F5A" w14:textId="0EC7E7B6" w:rsidR="00760991" w:rsidRDefault="00913CB7">
          <w:pPr>
            <w:pStyle w:val="Footer"/>
          </w:pPr>
          <w:fldSimple w:instr=" DOCPROPERTY &quot;Category&quot;  *\charformat  ">
            <w:r>
              <w:t>A2019-14</w:t>
            </w:r>
          </w:fldSimple>
          <w:r w:rsidR="00760991">
            <w:br/>
          </w:r>
          <w:fldSimple w:instr=" DOCPROPERTY &quot;RepubDt&quot;  *\charformat  ">
            <w:r>
              <w:t xml:space="preserve">  </w:t>
            </w:r>
          </w:fldSimple>
        </w:p>
      </w:tc>
      <w:tc>
        <w:tcPr>
          <w:tcW w:w="4527" w:type="dxa"/>
        </w:tcPr>
        <w:p w14:paraId="62851C4E" w14:textId="2AD89086" w:rsidR="00760991" w:rsidRDefault="00913CB7">
          <w:pPr>
            <w:pStyle w:val="Footer"/>
            <w:jc w:val="center"/>
          </w:pPr>
          <w:fldSimple w:instr=" REF Citation *\charformat ">
            <w:r>
              <w:t>Gaming Legislation Amendment Act 2019</w:t>
            </w:r>
          </w:fldSimple>
        </w:p>
        <w:p w14:paraId="279BC9A8" w14:textId="71361C95" w:rsidR="00760991" w:rsidRDefault="00913CB7">
          <w:pPr>
            <w:pStyle w:val="Footer"/>
            <w:spacing w:before="0"/>
            <w:jc w:val="center"/>
          </w:pPr>
          <w:fldSimple w:instr=" DOCPROPERTY &quot;Eff&quot;  *\charformat ">
            <w:r>
              <w:t xml:space="preserve"> </w:t>
            </w:r>
          </w:fldSimple>
          <w:fldSimple w:instr=" DOCPROPERTY &quot;StartDt&quot;  *\charformat ">
            <w:r>
              <w:t xml:space="preserve">  </w:t>
            </w:r>
          </w:fldSimple>
          <w:fldSimple w:instr=" DOCPROPERTY &quot;EndDt&quot;  *\charformat ">
            <w:r>
              <w:t xml:space="preserve">  </w:t>
            </w:r>
          </w:fldSimple>
        </w:p>
      </w:tc>
      <w:tc>
        <w:tcPr>
          <w:tcW w:w="1240" w:type="dxa"/>
        </w:tcPr>
        <w:p w14:paraId="1E940C66" w14:textId="77777777" w:rsidR="00760991" w:rsidRDefault="0076099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13CB7">
            <w:rPr>
              <w:rStyle w:val="PageNumber"/>
              <w:noProof/>
            </w:rPr>
            <w:t>21</w:t>
          </w:r>
          <w:r>
            <w:rPr>
              <w:rStyle w:val="PageNumber"/>
            </w:rPr>
            <w:fldChar w:fldCharType="end"/>
          </w:r>
        </w:p>
      </w:tc>
    </w:tr>
  </w:tbl>
  <w:p w14:paraId="5F236732" w14:textId="66BE8CA5" w:rsidR="00760991" w:rsidRPr="00E54438" w:rsidRDefault="00913CB7" w:rsidP="00E54438">
    <w:pPr>
      <w:pStyle w:val="Status"/>
      <w:rPr>
        <w:rFonts w:cs="Arial"/>
      </w:rPr>
    </w:pPr>
    <w:r w:rsidRPr="00E54438">
      <w:rPr>
        <w:rFonts w:cs="Arial"/>
      </w:rPr>
      <w:fldChar w:fldCharType="begin"/>
    </w:r>
    <w:r w:rsidRPr="00E54438">
      <w:rPr>
        <w:rFonts w:cs="Arial"/>
      </w:rPr>
      <w:instrText xml:space="preserve"> DOCPROPERTY "Status" </w:instrText>
    </w:r>
    <w:r w:rsidRPr="00E54438">
      <w:rPr>
        <w:rFonts w:cs="Arial"/>
      </w:rPr>
      <w:fldChar w:fldCharType="separate"/>
    </w:r>
    <w:r w:rsidRPr="00E54438">
      <w:rPr>
        <w:rFonts w:cs="Arial"/>
      </w:rPr>
      <w:t xml:space="preserve"> </w:t>
    </w:r>
    <w:r w:rsidRPr="00E54438">
      <w:rPr>
        <w:rFonts w:cs="Arial"/>
      </w:rPr>
      <w:fldChar w:fldCharType="end"/>
    </w:r>
    <w:r w:rsidR="00E54438" w:rsidRPr="00E5443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CC18A" w14:textId="77777777" w:rsidR="00760991" w:rsidRDefault="00760991">
      <w:r>
        <w:separator/>
      </w:r>
    </w:p>
  </w:footnote>
  <w:footnote w:type="continuationSeparator" w:id="0">
    <w:p w14:paraId="4749814F" w14:textId="77777777" w:rsidR="00760991" w:rsidRDefault="00760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760991" w:rsidRPr="00CB3D59" w14:paraId="3C9F8EE9" w14:textId="77777777">
      <w:tc>
        <w:tcPr>
          <w:tcW w:w="900" w:type="pct"/>
        </w:tcPr>
        <w:p w14:paraId="69EF4D73" w14:textId="77777777" w:rsidR="00760991" w:rsidRPr="00783A18" w:rsidRDefault="00760991">
          <w:pPr>
            <w:pStyle w:val="HeaderEven"/>
            <w:rPr>
              <w:rFonts w:ascii="Times New Roman" w:hAnsi="Times New Roman"/>
              <w:sz w:val="24"/>
              <w:szCs w:val="24"/>
            </w:rPr>
          </w:pPr>
        </w:p>
      </w:tc>
      <w:tc>
        <w:tcPr>
          <w:tcW w:w="4100" w:type="pct"/>
        </w:tcPr>
        <w:p w14:paraId="1C7B2DFA" w14:textId="77777777" w:rsidR="00760991" w:rsidRPr="00783A18" w:rsidRDefault="00760991">
          <w:pPr>
            <w:pStyle w:val="HeaderEven"/>
            <w:rPr>
              <w:rFonts w:ascii="Times New Roman" w:hAnsi="Times New Roman"/>
              <w:sz w:val="24"/>
              <w:szCs w:val="24"/>
            </w:rPr>
          </w:pPr>
        </w:p>
      </w:tc>
    </w:tr>
    <w:tr w:rsidR="00760991" w:rsidRPr="00CB3D59" w14:paraId="6957DC99" w14:textId="77777777">
      <w:tc>
        <w:tcPr>
          <w:tcW w:w="4100" w:type="pct"/>
          <w:gridSpan w:val="2"/>
          <w:tcBorders>
            <w:bottom w:val="single" w:sz="4" w:space="0" w:color="auto"/>
          </w:tcBorders>
        </w:tcPr>
        <w:p w14:paraId="503A583C" w14:textId="3194D71F" w:rsidR="00760991" w:rsidRPr="0097645D" w:rsidRDefault="00760991" w:rsidP="008D29A9">
          <w:pPr>
            <w:pStyle w:val="HeaderEven6"/>
            <w:rPr>
              <w:rFonts w:cs="Arial"/>
              <w:szCs w:val="18"/>
            </w:rPr>
          </w:pPr>
          <w:r>
            <w:rPr>
              <w:noProof/>
            </w:rPr>
            <w:fldChar w:fldCharType="begin"/>
          </w:r>
          <w:r>
            <w:rPr>
              <w:noProof/>
            </w:rPr>
            <w:instrText xml:space="preserve"> STYLEREF charContents \* MERGEFORMAT </w:instrText>
          </w:r>
          <w:r>
            <w:rPr>
              <w:noProof/>
            </w:rPr>
            <w:fldChar w:fldCharType="separate"/>
          </w:r>
          <w:r w:rsidR="00E54438">
            <w:rPr>
              <w:noProof/>
            </w:rPr>
            <w:t>Contents</w:t>
          </w:r>
          <w:r>
            <w:rPr>
              <w:noProof/>
            </w:rPr>
            <w:fldChar w:fldCharType="end"/>
          </w:r>
        </w:p>
      </w:tc>
    </w:tr>
  </w:tbl>
  <w:p w14:paraId="6AB6BB83" w14:textId="41007E96" w:rsidR="00760991" w:rsidRDefault="00760991">
    <w:pPr>
      <w:pStyle w:val="N-9pt"/>
    </w:pPr>
    <w:r>
      <w:tab/>
    </w:r>
    <w:r>
      <w:rPr>
        <w:noProof/>
      </w:rPr>
      <w:fldChar w:fldCharType="begin"/>
    </w:r>
    <w:r>
      <w:rPr>
        <w:noProof/>
      </w:rPr>
      <w:instrText xml:space="preserve"> STYLEREF charPage \* MERGEFORMAT </w:instrText>
    </w:r>
    <w:r>
      <w:rPr>
        <w:noProof/>
      </w:rPr>
      <w:fldChar w:fldCharType="separate"/>
    </w:r>
    <w:r w:rsidR="00E54438">
      <w:rPr>
        <w:noProof/>
      </w:rPr>
      <w:t>Page</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760991" w:rsidRPr="00CB3D59" w14:paraId="510AF998" w14:textId="77777777">
      <w:tc>
        <w:tcPr>
          <w:tcW w:w="4100" w:type="pct"/>
        </w:tcPr>
        <w:p w14:paraId="0106D4DE" w14:textId="77777777" w:rsidR="00760991" w:rsidRPr="00783A18" w:rsidRDefault="00760991" w:rsidP="008D29A9">
          <w:pPr>
            <w:pStyle w:val="HeaderOdd"/>
            <w:jc w:val="left"/>
            <w:rPr>
              <w:rFonts w:ascii="Times New Roman" w:hAnsi="Times New Roman"/>
              <w:sz w:val="24"/>
              <w:szCs w:val="24"/>
            </w:rPr>
          </w:pPr>
        </w:p>
      </w:tc>
      <w:tc>
        <w:tcPr>
          <w:tcW w:w="900" w:type="pct"/>
        </w:tcPr>
        <w:p w14:paraId="7E20F2AE" w14:textId="77777777" w:rsidR="00760991" w:rsidRPr="00783A18" w:rsidRDefault="00760991" w:rsidP="008D29A9">
          <w:pPr>
            <w:pStyle w:val="HeaderOdd"/>
            <w:jc w:val="left"/>
            <w:rPr>
              <w:rFonts w:ascii="Times New Roman" w:hAnsi="Times New Roman"/>
              <w:sz w:val="24"/>
              <w:szCs w:val="24"/>
            </w:rPr>
          </w:pPr>
        </w:p>
      </w:tc>
    </w:tr>
    <w:tr w:rsidR="00760991" w:rsidRPr="00CB3D59" w14:paraId="42565AC3" w14:textId="77777777">
      <w:tc>
        <w:tcPr>
          <w:tcW w:w="900" w:type="pct"/>
          <w:gridSpan w:val="2"/>
          <w:tcBorders>
            <w:bottom w:val="single" w:sz="4" w:space="0" w:color="auto"/>
          </w:tcBorders>
        </w:tcPr>
        <w:p w14:paraId="2D160F51" w14:textId="0671B64F" w:rsidR="00760991" w:rsidRPr="0097645D" w:rsidRDefault="00760991" w:rsidP="008D29A9">
          <w:pPr>
            <w:pStyle w:val="HeaderOdd6"/>
            <w:jc w:val="left"/>
            <w:rPr>
              <w:rFonts w:cs="Arial"/>
              <w:szCs w:val="18"/>
            </w:rPr>
          </w:pPr>
          <w:r>
            <w:rPr>
              <w:noProof/>
            </w:rPr>
            <w:fldChar w:fldCharType="begin"/>
          </w:r>
          <w:r>
            <w:rPr>
              <w:noProof/>
            </w:rPr>
            <w:instrText xml:space="preserve"> STYLEREF charContents \* MERGEFORMAT </w:instrText>
          </w:r>
          <w:r>
            <w:rPr>
              <w:noProof/>
            </w:rPr>
            <w:fldChar w:fldCharType="separate"/>
          </w:r>
          <w:r w:rsidR="00E54438">
            <w:rPr>
              <w:noProof/>
            </w:rPr>
            <w:t>Contents</w:t>
          </w:r>
          <w:r>
            <w:rPr>
              <w:noProof/>
            </w:rPr>
            <w:fldChar w:fldCharType="end"/>
          </w:r>
        </w:p>
      </w:tc>
    </w:tr>
  </w:tbl>
  <w:p w14:paraId="05E4B77F" w14:textId="625F2C31" w:rsidR="00760991" w:rsidRDefault="00760991">
    <w:pPr>
      <w:pStyle w:val="N-9pt"/>
    </w:pPr>
    <w:r>
      <w:tab/>
    </w:r>
    <w:r>
      <w:rPr>
        <w:noProof/>
      </w:rPr>
      <w:fldChar w:fldCharType="begin"/>
    </w:r>
    <w:r>
      <w:rPr>
        <w:noProof/>
      </w:rPr>
      <w:instrText xml:space="preserve"> STYLEREF charPage \* MERGEFORMAT </w:instrText>
    </w:r>
    <w:r>
      <w:rPr>
        <w:noProof/>
      </w:rPr>
      <w:fldChar w:fldCharType="separate"/>
    </w:r>
    <w:r w:rsidR="00E54438">
      <w:rPr>
        <w:noProof/>
      </w:rPr>
      <w:t>Page</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9671A" w14:textId="77777777" w:rsidR="00913CB7" w:rsidRDefault="00913C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760991" w:rsidRPr="00CB3D59" w14:paraId="056910AC" w14:textId="77777777">
      <w:tc>
        <w:tcPr>
          <w:tcW w:w="900" w:type="pct"/>
        </w:tcPr>
        <w:p w14:paraId="02CFE34A" w14:textId="12BA892B" w:rsidR="00760991" w:rsidRPr="006D109C" w:rsidRDefault="00760991">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E54438">
            <w:rPr>
              <w:rFonts w:cs="Arial"/>
              <w:b/>
              <w:noProof/>
              <w:szCs w:val="18"/>
            </w:rPr>
            <w:t>Part 3</w:t>
          </w:r>
          <w:r w:rsidRPr="006D109C">
            <w:rPr>
              <w:rFonts w:cs="Arial"/>
              <w:b/>
              <w:szCs w:val="18"/>
            </w:rPr>
            <w:fldChar w:fldCharType="end"/>
          </w:r>
        </w:p>
      </w:tc>
      <w:tc>
        <w:tcPr>
          <w:tcW w:w="4100" w:type="pct"/>
        </w:tcPr>
        <w:p w14:paraId="7C4F331E" w14:textId="6B5FAFC7" w:rsidR="00760991" w:rsidRPr="006D109C" w:rsidRDefault="00760991">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E54438">
            <w:rPr>
              <w:rFonts w:cs="Arial"/>
              <w:noProof/>
              <w:szCs w:val="18"/>
            </w:rPr>
            <w:t>Gaming Machine Act 2004</w:t>
          </w:r>
          <w:r w:rsidRPr="006D109C">
            <w:rPr>
              <w:rFonts w:cs="Arial"/>
              <w:szCs w:val="18"/>
            </w:rPr>
            <w:fldChar w:fldCharType="end"/>
          </w:r>
        </w:p>
      </w:tc>
    </w:tr>
    <w:tr w:rsidR="00760991" w:rsidRPr="00CB3D59" w14:paraId="3B2C3D06" w14:textId="77777777">
      <w:tc>
        <w:tcPr>
          <w:tcW w:w="900" w:type="pct"/>
        </w:tcPr>
        <w:p w14:paraId="2AB149F6" w14:textId="55678AC0" w:rsidR="00760991" w:rsidRPr="006D109C" w:rsidRDefault="00760991">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4100" w:type="pct"/>
        </w:tcPr>
        <w:p w14:paraId="6E6F3409" w14:textId="1F090D00" w:rsidR="00760991" w:rsidRPr="006D109C" w:rsidRDefault="00760991">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760991" w:rsidRPr="00CB3D59" w14:paraId="19968A68" w14:textId="77777777">
      <w:trPr>
        <w:cantSplit/>
      </w:trPr>
      <w:tc>
        <w:tcPr>
          <w:tcW w:w="4997" w:type="pct"/>
          <w:gridSpan w:val="2"/>
          <w:tcBorders>
            <w:bottom w:val="single" w:sz="4" w:space="0" w:color="auto"/>
          </w:tcBorders>
        </w:tcPr>
        <w:p w14:paraId="2B2DDD7B" w14:textId="12C5B014" w:rsidR="00760991" w:rsidRPr="006D109C" w:rsidRDefault="00760991" w:rsidP="008D29A9">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913CB7">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E54438">
            <w:rPr>
              <w:rFonts w:cs="Arial"/>
              <w:noProof/>
              <w:szCs w:val="18"/>
            </w:rPr>
            <w:t>32</w:t>
          </w:r>
          <w:r w:rsidRPr="006D109C">
            <w:rPr>
              <w:rFonts w:cs="Arial"/>
              <w:szCs w:val="18"/>
            </w:rPr>
            <w:fldChar w:fldCharType="end"/>
          </w:r>
        </w:p>
      </w:tc>
    </w:tr>
  </w:tbl>
  <w:p w14:paraId="3F487FA3" w14:textId="77777777" w:rsidR="00760991" w:rsidRDefault="007609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760991" w:rsidRPr="00CB3D59" w14:paraId="31C041F3" w14:textId="77777777">
      <w:tc>
        <w:tcPr>
          <w:tcW w:w="4100" w:type="pct"/>
        </w:tcPr>
        <w:p w14:paraId="77EEFFF4" w14:textId="49107498" w:rsidR="00760991" w:rsidRPr="006D109C" w:rsidRDefault="00760991">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E54438">
            <w:rPr>
              <w:rFonts w:cs="Arial"/>
              <w:noProof/>
              <w:szCs w:val="18"/>
            </w:rPr>
            <w:t>Gaming Machine Act 2004</w:t>
          </w:r>
          <w:r w:rsidRPr="006D109C">
            <w:rPr>
              <w:rFonts w:cs="Arial"/>
              <w:szCs w:val="18"/>
            </w:rPr>
            <w:fldChar w:fldCharType="end"/>
          </w:r>
        </w:p>
      </w:tc>
      <w:tc>
        <w:tcPr>
          <w:tcW w:w="900" w:type="pct"/>
        </w:tcPr>
        <w:p w14:paraId="26DE1B0B" w14:textId="507E41BB" w:rsidR="00760991" w:rsidRPr="006D109C" w:rsidRDefault="00760991">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E54438">
            <w:rPr>
              <w:rFonts w:cs="Arial"/>
              <w:b/>
              <w:noProof/>
              <w:szCs w:val="18"/>
            </w:rPr>
            <w:t>Part 3</w:t>
          </w:r>
          <w:r w:rsidRPr="006D109C">
            <w:rPr>
              <w:rFonts w:cs="Arial"/>
              <w:b/>
              <w:szCs w:val="18"/>
            </w:rPr>
            <w:fldChar w:fldCharType="end"/>
          </w:r>
        </w:p>
      </w:tc>
    </w:tr>
    <w:tr w:rsidR="00760991" w:rsidRPr="00CB3D59" w14:paraId="57A212E7" w14:textId="77777777">
      <w:tc>
        <w:tcPr>
          <w:tcW w:w="4100" w:type="pct"/>
        </w:tcPr>
        <w:p w14:paraId="37AECFA9" w14:textId="760FBD80" w:rsidR="00760991" w:rsidRPr="006D109C" w:rsidRDefault="00760991">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900" w:type="pct"/>
        </w:tcPr>
        <w:p w14:paraId="48614BB4" w14:textId="0CDF30C4" w:rsidR="00760991" w:rsidRPr="006D109C" w:rsidRDefault="00760991">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760991" w:rsidRPr="00CB3D59" w14:paraId="6D092536" w14:textId="77777777">
      <w:trPr>
        <w:cantSplit/>
      </w:trPr>
      <w:tc>
        <w:tcPr>
          <w:tcW w:w="5000" w:type="pct"/>
          <w:gridSpan w:val="2"/>
          <w:tcBorders>
            <w:bottom w:val="single" w:sz="4" w:space="0" w:color="auto"/>
          </w:tcBorders>
        </w:tcPr>
        <w:p w14:paraId="7FBC11F0" w14:textId="6804D32F" w:rsidR="00760991" w:rsidRPr="006D109C" w:rsidRDefault="00760991" w:rsidP="008D29A9">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913CB7">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E54438">
            <w:rPr>
              <w:rFonts w:cs="Arial"/>
              <w:noProof/>
              <w:szCs w:val="18"/>
            </w:rPr>
            <w:t>31</w:t>
          </w:r>
          <w:r w:rsidRPr="006D109C">
            <w:rPr>
              <w:rFonts w:cs="Arial"/>
              <w:szCs w:val="18"/>
            </w:rPr>
            <w:fldChar w:fldCharType="end"/>
          </w:r>
        </w:p>
      </w:tc>
    </w:tr>
  </w:tbl>
  <w:p w14:paraId="12E580BB" w14:textId="77777777" w:rsidR="00760991" w:rsidRDefault="0076099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1304"/>
      <w:gridCol w:w="6403"/>
    </w:tblGrid>
    <w:tr w:rsidR="00760991" w14:paraId="5755BA05" w14:textId="77777777">
      <w:trPr>
        <w:jc w:val="center"/>
      </w:trPr>
      <w:tc>
        <w:tcPr>
          <w:tcW w:w="1234" w:type="dxa"/>
        </w:tcPr>
        <w:p w14:paraId="3309FC5B" w14:textId="77777777" w:rsidR="00760991" w:rsidRDefault="00760991">
          <w:pPr>
            <w:pStyle w:val="HeaderEven"/>
          </w:pPr>
        </w:p>
      </w:tc>
      <w:tc>
        <w:tcPr>
          <w:tcW w:w="6062" w:type="dxa"/>
        </w:tcPr>
        <w:p w14:paraId="212303CE" w14:textId="77777777" w:rsidR="00760991" w:rsidRDefault="00760991">
          <w:pPr>
            <w:pStyle w:val="HeaderEven"/>
          </w:pPr>
        </w:p>
      </w:tc>
    </w:tr>
    <w:tr w:rsidR="00760991" w14:paraId="2389E762" w14:textId="77777777">
      <w:trPr>
        <w:jc w:val="center"/>
      </w:trPr>
      <w:tc>
        <w:tcPr>
          <w:tcW w:w="1234" w:type="dxa"/>
        </w:tcPr>
        <w:p w14:paraId="0ECE36E6" w14:textId="77777777" w:rsidR="00760991" w:rsidRDefault="00760991">
          <w:pPr>
            <w:pStyle w:val="HeaderEven"/>
          </w:pPr>
        </w:p>
      </w:tc>
      <w:tc>
        <w:tcPr>
          <w:tcW w:w="6062" w:type="dxa"/>
        </w:tcPr>
        <w:p w14:paraId="181CCA4F" w14:textId="77777777" w:rsidR="00760991" w:rsidRDefault="00760991">
          <w:pPr>
            <w:pStyle w:val="HeaderEven"/>
          </w:pPr>
        </w:p>
      </w:tc>
    </w:tr>
    <w:tr w:rsidR="00760991" w14:paraId="1574BC35" w14:textId="77777777">
      <w:trPr>
        <w:cantSplit/>
        <w:jc w:val="center"/>
      </w:trPr>
      <w:tc>
        <w:tcPr>
          <w:tcW w:w="7296" w:type="dxa"/>
          <w:gridSpan w:val="2"/>
          <w:tcBorders>
            <w:bottom w:val="single" w:sz="4" w:space="0" w:color="auto"/>
          </w:tcBorders>
        </w:tcPr>
        <w:p w14:paraId="7C7E544B" w14:textId="77777777" w:rsidR="00760991" w:rsidRDefault="00760991">
          <w:pPr>
            <w:pStyle w:val="HeaderEven6"/>
          </w:pPr>
        </w:p>
      </w:tc>
    </w:tr>
  </w:tbl>
  <w:p w14:paraId="3A64F394" w14:textId="77777777" w:rsidR="00760991" w:rsidRDefault="0076099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6403"/>
      <w:gridCol w:w="1304"/>
    </w:tblGrid>
    <w:tr w:rsidR="00760991" w14:paraId="62580C63" w14:textId="77777777">
      <w:trPr>
        <w:jc w:val="center"/>
      </w:trPr>
      <w:tc>
        <w:tcPr>
          <w:tcW w:w="6062" w:type="dxa"/>
        </w:tcPr>
        <w:p w14:paraId="55C8568B" w14:textId="77777777" w:rsidR="00760991" w:rsidRDefault="00760991">
          <w:pPr>
            <w:pStyle w:val="HeaderOdd"/>
          </w:pPr>
        </w:p>
      </w:tc>
      <w:tc>
        <w:tcPr>
          <w:tcW w:w="1234" w:type="dxa"/>
        </w:tcPr>
        <w:p w14:paraId="01ACEEF6" w14:textId="77777777" w:rsidR="00760991" w:rsidRDefault="00760991">
          <w:pPr>
            <w:pStyle w:val="HeaderOdd"/>
          </w:pPr>
        </w:p>
      </w:tc>
    </w:tr>
    <w:tr w:rsidR="00760991" w14:paraId="42C7C51F" w14:textId="77777777">
      <w:trPr>
        <w:jc w:val="center"/>
      </w:trPr>
      <w:tc>
        <w:tcPr>
          <w:tcW w:w="6062" w:type="dxa"/>
        </w:tcPr>
        <w:p w14:paraId="66E01492" w14:textId="77777777" w:rsidR="00760991" w:rsidRDefault="00760991">
          <w:pPr>
            <w:pStyle w:val="HeaderOdd"/>
          </w:pPr>
        </w:p>
      </w:tc>
      <w:tc>
        <w:tcPr>
          <w:tcW w:w="1234" w:type="dxa"/>
        </w:tcPr>
        <w:p w14:paraId="3D821761" w14:textId="77777777" w:rsidR="00760991" w:rsidRDefault="00760991">
          <w:pPr>
            <w:pStyle w:val="HeaderOdd"/>
          </w:pPr>
        </w:p>
      </w:tc>
    </w:tr>
    <w:tr w:rsidR="00760991" w14:paraId="6EC4704C" w14:textId="77777777">
      <w:trPr>
        <w:jc w:val="center"/>
      </w:trPr>
      <w:tc>
        <w:tcPr>
          <w:tcW w:w="7296" w:type="dxa"/>
          <w:gridSpan w:val="2"/>
          <w:tcBorders>
            <w:bottom w:val="single" w:sz="4" w:space="0" w:color="auto"/>
          </w:tcBorders>
        </w:tcPr>
        <w:p w14:paraId="04E20AC9" w14:textId="77777777" w:rsidR="00760991" w:rsidRDefault="00760991">
          <w:pPr>
            <w:pStyle w:val="HeaderOdd6"/>
          </w:pPr>
        </w:p>
      </w:tc>
    </w:tr>
  </w:tbl>
  <w:p w14:paraId="0115050E" w14:textId="77777777" w:rsidR="00760991" w:rsidRDefault="0076099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760991" w:rsidRPr="00E06D02" w14:paraId="2E5F61D9" w14:textId="77777777" w:rsidTr="00567644">
      <w:trPr>
        <w:jc w:val="center"/>
      </w:trPr>
      <w:tc>
        <w:tcPr>
          <w:tcW w:w="1068" w:type="pct"/>
        </w:tcPr>
        <w:p w14:paraId="29BE9C57" w14:textId="77777777" w:rsidR="00760991" w:rsidRPr="00567644" w:rsidRDefault="00760991" w:rsidP="00567644">
          <w:pPr>
            <w:pStyle w:val="HeaderEven"/>
            <w:tabs>
              <w:tab w:val="left" w:pos="700"/>
            </w:tabs>
            <w:ind w:left="697" w:hanging="697"/>
            <w:rPr>
              <w:rFonts w:cs="Arial"/>
              <w:szCs w:val="18"/>
            </w:rPr>
          </w:pPr>
        </w:p>
      </w:tc>
      <w:tc>
        <w:tcPr>
          <w:tcW w:w="3932" w:type="pct"/>
        </w:tcPr>
        <w:p w14:paraId="10808AF4" w14:textId="77777777" w:rsidR="00760991" w:rsidRPr="00567644" w:rsidRDefault="00760991" w:rsidP="00567644">
          <w:pPr>
            <w:pStyle w:val="HeaderEven"/>
            <w:tabs>
              <w:tab w:val="left" w:pos="700"/>
            </w:tabs>
            <w:ind w:left="697" w:hanging="697"/>
            <w:rPr>
              <w:rFonts w:cs="Arial"/>
              <w:szCs w:val="18"/>
            </w:rPr>
          </w:pPr>
        </w:p>
      </w:tc>
    </w:tr>
    <w:tr w:rsidR="00760991" w:rsidRPr="00E06D02" w14:paraId="1C8DCEA2" w14:textId="77777777" w:rsidTr="00567644">
      <w:trPr>
        <w:jc w:val="center"/>
      </w:trPr>
      <w:tc>
        <w:tcPr>
          <w:tcW w:w="1068" w:type="pct"/>
        </w:tcPr>
        <w:p w14:paraId="1C3985F2" w14:textId="77777777" w:rsidR="00760991" w:rsidRPr="00567644" w:rsidRDefault="00760991" w:rsidP="00567644">
          <w:pPr>
            <w:pStyle w:val="HeaderEven"/>
            <w:tabs>
              <w:tab w:val="left" w:pos="700"/>
            </w:tabs>
            <w:ind w:left="697" w:hanging="697"/>
            <w:rPr>
              <w:rFonts w:cs="Arial"/>
              <w:szCs w:val="18"/>
            </w:rPr>
          </w:pPr>
        </w:p>
      </w:tc>
      <w:tc>
        <w:tcPr>
          <w:tcW w:w="3932" w:type="pct"/>
        </w:tcPr>
        <w:p w14:paraId="65D44CA9" w14:textId="77777777" w:rsidR="00760991" w:rsidRPr="00567644" w:rsidRDefault="00760991" w:rsidP="00567644">
          <w:pPr>
            <w:pStyle w:val="HeaderEven"/>
            <w:tabs>
              <w:tab w:val="left" w:pos="700"/>
            </w:tabs>
            <w:ind w:left="697" w:hanging="697"/>
            <w:rPr>
              <w:rFonts w:cs="Arial"/>
              <w:szCs w:val="18"/>
            </w:rPr>
          </w:pPr>
        </w:p>
      </w:tc>
    </w:tr>
    <w:tr w:rsidR="00760991" w:rsidRPr="00E06D02" w14:paraId="424AA11C" w14:textId="77777777" w:rsidTr="00567644">
      <w:trPr>
        <w:cantSplit/>
        <w:jc w:val="center"/>
      </w:trPr>
      <w:tc>
        <w:tcPr>
          <w:tcW w:w="4997" w:type="pct"/>
          <w:gridSpan w:val="2"/>
          <w:tcBorders>
            <w:bottom w:val="single" w:sz="4" w:space="0" w:color="auto"/>
          </w:tcBorders>
        </w:tcPr>
        <w:p w14:paraId="073CCB29" w14:textId="77777777" w:rsidR="00760991" w:rsidRPr="00567644" w:rsidRDefault="00760991" w:rsidP="00567644">
          <w:pPr>
            <w:pStyle w:val="HeaderEven6"/>
            <w:tabs>
              <w:tab w:val="left" w:pos="700"/>
            </w:tabs>
            <w:ind w:left="697" w:hanging="697"/>
            <w:rPr>
              <w:szCs w:val="18"/>
            </w:rPr>
          </w:pPr>
        </w:p>
      </w:tc>
    </w:tr>
  </w:tbl>
  <w:p w14:paraId="4413985F" w14:textId="77777777" w:rsidR="00760991" w:rsidRDefault="00760991" w:rsidP="00567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815235"/>
    <w:multiLevelType w:val="singleLevel"/>
    <w:tmpl w:val="7AE4F556"/>
    <w:lvl w:ilvl="0">
      <w:start w:val="1"/>
      <w:numFmt w:val="bullet"/>
      <w:lvlText w:val=""/>
      <w:lvlJc w:val="left"/>
      <w:pPr>
        <w:tabs>
          <w:tab w:val="num" w:pos="1500"/>
        </w:tabs>
        <w:ind w:left="1500" w:hanging="400"/>
      </w:pPr>
      <w:rPr>
        <w:rFonts w:ascii="Symbol" w:hAnsi="Symbol" w:hint="default"/>
        <w:sz w:val="20"/>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9EE70A5"/>
    <w:multiLevelType w:val="hybridMultilevel"/>
    <w:tmpl w:val="9314E8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177E3D"/>
    <w:multiLevelType w:val="multilevel"/>
    <w:tmpl w:val="2CE475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38"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2"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E9684D"/>
    <w:multiLevelType w:val="multilevel"/>
    <w:tmpl w:val="BEBCD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5"/>
  </w:num>
  <w:num w:numId="2">
    <w:abstractNumId w:val="20"/>
  </w:num>
  <w:num w:numId="3">
    <w:abstractNumId w:val="29"/>
  </w:num>
  <w:num w:numId="4">
    <w:abstractNumId w:val="42"/>
  </w:num>
  <w:num w:numId="5">
    <w:abstractNumId w:val="28"/>
  </w:num>
  <w:num w:numId="6">
    <w:abstractNumId w:val="10"/>
  </w:num>
  <w:num w:numId="7">
    <w:abstractNumId w:val="33"/>
  </w:num>
  <w:num w:numId="8">
    <w:abstractNumId w:val="21"/>
  </w:num>
  <w:num w:numId="9">
    <w:abstractNumId w:val="27"/>
  </w:num>
  <w:num w:numId="10">
    <w:abstractNumId w:val="41"/>
  </w:num>
  <w:num w:numId="11">
    <w:abstractNumId w:val="26"/>
  </w:num>
  <w:num w:numId="12">
    <w:abstractNumId w:val="36"/>
  </w:num>
  <w:num w:numId="13">
    <w:abstractNumId w:val="23"/>
  </w:num>
  <w:num w:numId="14">
    <w:abstractNumId w:val="15"/>
  </w:num>
  <w:num w:numId="15">
    <w:abstractNumId w:val="38"/>
  </w:num>
  <w:num w:numId="16">
    <w:abstractNumId w:val="19"/>
  </w:num>
  <w:num w:numId="17">
    <w:abstractNumId w:val="12"/>
  </w:num>
  <w:num w:numId="18">
    <w:abstractNumId w:val="34"/>
  </w:num>
  <w:num w:numId="19">
    <w:abstractNumId w:val="43"/>
  </w:num>
  <w:num w:numId="20">
    <w:abstractNumId w:val="34"/>
  </w:num>
  <w:num w:numId="21">
    <w:abstractNumId w:val="43"/>
    <w:lvlOverride w:ilvl="0">
      <w:startOverride w:val="1"/>
    </w:lvlOverride>
  </w:num>
  <w:num w:numId="22">
    <w:abstractNumId w:val="34"/>
  </w:num>
  <w:num w:numId="23">
    <w:abstractNumId w:val="24"/>
  </w:num>
  <w:num w:numId="24">
    <w:abstractNumId w:val="44"/>
  </w:num>
  <w:num w:numId="25">
    <w:abstractNumId w:val="44"/>
  </w:num>
  <w:num w:numId="26">
    <w:abstractNumId w:val="22"/>
  </w:num>
  <w:num w:numId="27">
    <w:abstractNumId w:val="18"/>
  </w:num>
  <w:num w:numId="28">
    <w:abstractNumId w:val="40"/>
  </w:num>
  <w:num w:numId="29">
    <w:abstractNumId w:val="11"/>
  </w:num>
  <w:num w:numId="30">
    <w:abstractNumId w:val="30"/>
  </w:num>
  <w:num w:numId="31">
    <w:abstractNumId w:val="37"/>
  </w:num>
  <w:num w:numId="32">
    <w:abstractNumId w:val="20"/>
  </w:num>
  <w:num w:numId="33">
    <w:abstractNumId w:val="20"/>
  </w:num>
  <w:num w:numId="34">
    <w:abstractNumId w:val="20"/>
  </w:num>
  <w:num w:numId="35">
    <w:abstractNumId w:val="32"/>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31"/>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 w:numId="50">
    <w:abstractNumId w:val="3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19"/>
    <w:rsid w:val="00000C1F"/>
    <w:rsid w:val="000025EF"/>
    <w:rsid w:val="000038FA"/>
    <w:rsid w:val="000043A6"/>
    <w:rsid w:val="00004573"/>
    <w:rsid w:val="00005825"/>
    <w:rsid w:val="00010513"/>
    <w:rsid w:val="00011535"/>
    <w:rsid w:val="00013380"/>
    <w:rsid w:val="0001347E"/>
    <w:rsid w:val="00015925"/>
    <w:rsid w:val="00015BD2"/>
    <w:rsid w:val="00016E11"/>
    <w:rsid w:val="00016E3A"/>
    <w:rsid w:val="00020118"/>
    <w:rsid w:val="0002034F"/>
    <w:rsid w:val="000215AA"/>
    <w:rsid w:val="000245AC"/>
    <w:rsid w:val="00024680"/>
    <w:rsid w:val="0002517D"/>
    <w:rsid w:val="00025988"/>
    <w:rsid w:val="00025FCD"/>
    <w:rsid w:val="0003249F"/>
    <w:rsid w:val="00034313"/>
    <w:rsid w:val="00036186"/>
    <w:rsid w:val="00036A2C"/>
    <w:rsid w:val="00037505"/>
    <w:rsid w:val="000403DD"/>
    <w:rsid w:val="00041020"/>
    <w:rsid w:val="000417E5"/>
    <w:rsid w:val="000420DE"/>
    <w:rsid w:val="0004358C"/>
    <w:rsid w:val="0004435B"/>
    <w:rsid w:val="000448E6"/>
    <w:rsid w:val="00044F89"/>
    <w:rsid w:val="00046974"/>
    <w:rsid w:val="00046E24"/>
    <w:rsid w:val="00047170"/>
    <w:rsid w:val="00047369"/>
    <w:rsid w:val="000474F2"/>
    <w:rsid w:val="00047AD3"/>
    <w:rsid w:val="000510F0"/>
    <w:rsid w:val="00052B1E"/>
    <w:rsid w:val="000531B0"/>
    <w:rsid w:val="00055507"/>
    <w:rsid w:val="00055E30"/>
    <w:rsid w:val="00056E58"/>
    <w:rsid w:val="00056EE5"/>
    <w:rsid w:val="00057EE3"/>
    <w:rsid w:val="0006104E"/>
    <w:rsid w:val="000615E1"/>
    <w:rsid w:val="00061BE6"/>
    <w:rsid w:val="00063210"/>
    <w:rsid w:val="00064576"/>
    <w:rsid w:val="00064A60"/>
    <w:rsid w:val="000663A1"/>
    <w:rsid w:val="00066F6A"/>
    <w:rsid w:val="000702A7"/>
    <w:rsid w:val="00072B06"/>
    <w:rsid w:val="00072BCE"/>
    <w:rsid w:val="00072ED8"/>
    <w:rsid w:val="0007321C"/>
    <w:rsid w:val="000740F0"/>
    <w:rsid w:val="000741AD"/>
    <w:rsid w:val="000812D4"/>
    <w:rsid w:val="00081D6E"/>
    <w:rsid w:val="0008211A"/>
    <w:rsid w:val="00083C32"/>
    <w:rsid w:val="000843A8"/>
    <w:rsid w:val="00084F62"/>
    <w:rsid w:val="00086A02"/>
    <w:rsid w:val="00090482"/>
    <w:rsid w:val="000906B4"/>
    <w:rsid w:val="00090759"/>
    <w:rsid w:val="00091575"/>
    <w:rsid w:val="00092DE6"/>
    <w:rsid w:val="000949A6"/>
    <w:rsid w:val="00094B1B"/>
    <w:rsid w:val="00095165"/>
    <w:rsid w:val="0009641C"/>
    <w:rsid w:val="000978C2"/>
    <w:rsid w:val="000A0C92"/>
    <w:rsid w:val="000A2213"/>
    <w:rsid w:val="000A38E6"/>
    <w:rsid w:val="000A5AF5"/>
    <w:rsid w:val="000A5C38"/>
    <w:rsid w:val="000A5DCB"/>
    <w:rsid w:val="000A637A"/>
    <w:rsid w:val="000A7E20"/>
    <w:rsid w:val="000B039C"/>
    <w:rsid w:val="000B16DC"/>
    <w:rsid w:val="000B1C99"/>
    <w:rsid w:val="000B3404"/>
    <w:rsid w:val="000B4951"/>
    <w:rsid w:val="000B5685"/>
    <w:rsid w:val="000B5F62"/>
    <w:rsid w:val="000B61C7"/>
    <w:rsid w:val="000B729E"/>
    <w:rsid w:val="000C0945"/>
    <w:rsid w:val="000C2270"/>
    <w:rsid w:val="000C54A0"/>
    <w:rsid w:val="000C5625"/>
    <w:rsid w:val="000C687C"/>
    <w:rsid w:val="000C748E"/>
    <w:rsid w:val="000C76B1"/>
    <w:rsid w:val="000C7832"/>
    <w:rsid w:val="000C7850"/>
    <w:rsid w:val="000D02FF"/>
    <w:rsid w:val="000D0926"/>
    <w:rsid w:val="000D54F2"/>
    <w:rsid w:val="000D5827"/>
    <w:rsid w:val="000D7984"/>
    <w:rsid w:val="000D7E05"/>
    <w:rsid w:val="000D7EB7"/>
    <w:rsid w:val="000E0D0A"/>
    <w:rsid w:val="000E1404"/>
    <w:rsid w:val="000E29CA"/>
    <w:rsid w:val="000E2C3E"/>
    <w:rsid w:val="000E2FE0"/>
    <w:rsid w:val="000E3475"/>
    <w:rsid w:val="000E5145"/>
    <w:rsid w:val="000E576D"/>
    <w:rsid w:val="000E6A50"/>
    <w:rsid w:val="000F06C6"/>
    <w:rsid w:val="000F2396"/>
    <w:rsid w:val="000F2735"/>
    <w:rsid w:val="000F315B"/>
    <w:rsid w:val="000F329E"/>
    <w:rsid w:val="001002C3"/>
    <w:rsid w:val="00100322"/>
    <w:rsid w:val="00101528"/>
    <w:rsid w:val="0010299F"/>
    <w:rsid w:val="001033CB"/>
    <w:rsid w:val="001047CB"/>
    <w:rsid w:val="001053AD"/>
    <w:rsid w:val="001058DF"/>
    <w:rsid w:val="00107F85"/>
    <w:rsid w:val="001103A7"/>
    <w:rsid w:val="001112D5"/>
    <w:rsid w:val="001124D1"/>
    <w:rsid w:val="001126E8"/>
    <w:rsid w:val="0011686F"/>
    <w:rsid w:val="001172A5"/>
    <w:rsid w:val="00120A54"/>
    <w:rsid w:val="00125A0B"/>
    <w:rsid w:val="00125B19"/>
    <w:rsid w:val="00126028"/>
    <w:rsid w:val="00126287"/>
    <w:rsid w:val="001276AA"/>
    <w:rsid w:val="00127853"/>
    <w:rsid w:val="0013046D"/>
    <w:rsid w:val="001315A1"/>
    <w:rsid w:val="00132957"/>
    <w:rsid w:val="001333B0"/>
    <w:rsid w:val="001343A6"/>
    <w:rsid w:val="00134E93"/>
    <w:rsid w:val="0013531D"/>
    <w:rsid w:val="00136099"/>
    <w:rsid w:val="00136FBE"/>
    <w:rsid w:val="001377D2"/>
    <w:rsid w:val="00137968"/>
    <w:rsid w:val="001408A2"/>
    <w:rsid w:val="00140BBC"/>
    <w:rsid w:val="00140C99"/>
    <w:rsid w:val="00140EB6"/>
    <w:rsid w:val="00143409"/>
    <w:rsid w:val="00143BBC"/>
    <w:rsid w:val="00147781"/>
    <w:rsid w:val="00150851"/>
    <w:rsid w:val="001520FC"/>
    <w:rsid w:val="001533C1"/>
    <w:rsid w:val="00153482"/>
    <w:rsid w:val="00153FF8"/>
    <w:rsid w:val="00154977"/>
    <w:rsid w:val="001549A7"/>
    <w:rsid w:val="0015571E"/>
    <w:rsid w:val="001570F0"/>
    <w:rsid w:val="001572E4"/>
    <w:rsid w:val="00160DF7"/>
    <w:rsid w:val="00161CEF"/>
    <w:rsid w:val="00164204"/>
    <w:rsid w:val="00165AC1"/>
    <w:rsid w:val="001660CC"/>
    <w:rsid w:val="00167C5C"/>
    <w:rsid w:val="00170266"/>
    <w:rsid w:val="0017178B"/>
    <w:rsid w:val="0017182C"/>
    <w:rsid w:val="00172D13"/>
    <w:rsid w:val="001741FF"/>
    <w:rsid w:val="0017491B"/>
    <w:rsid w:val="00175E1D"/>
    <w:rsid w:val="001764E3"/>
    <w:rsid w:val="00176AE6"/>
    <w:rsid w:val="00177411"/>
    <w:rsid w:val="00180311"/>
    <w:rsid w:val="0018069F"/>
    <w:rsid w:val="001815FB"/>
    <w:rsid w:val="00181D8C"/>
    <w:rsid w:val="00183B27"/>
    <w:rsid w:val="001842C7"/>
    <w:rsid w:val="001842E0"/>
    <w:rsid w:val="00185655"/>
    <w:rsid w:val="00187C60"/>
    <w:rsid w:val="00190107"/>
    <w:rsid w:val="0019297A"/>
    <w:rsid w:val="00192D1E"/>
    <w:rsid w:val="00193D6B"/>
    <w:rsid w:val="00195101"/>
    <w:rsid w:val="00196DEE"/>
    <w:rsid w:val="001A351C"/>
    <w:rsid w:val="001A3B6D"/>
    <w:rsid w:val="001B1114"/>
    <w:rsid w:val="001B1AD4"/>
    <w:rsid w:val="001B1D84"/>
    <w:rsid w:val="001B218A"/>
    <w:rsid w:val="001B2197"/>
    <w:rsid w:val="001B239E"/>
    <w:rsid w:val="001B3852"/>
    <w:rsid w:val="001B3B53"/>
    <w:rsid w:val="001B42D1"/>
    <w:rsid w:val="001B449A"/>
    <w:rsid w:val="001B6311"/>
    <w:rsid w:val="001B6B89"/>
    <w:rsid w:val="001B6BC0"/>
    <w:rsid w:val="001C0E28"/>
    <w:rsid w:val="001C1644"/>
    <w:rsid w:val="001C20EA"/>
    <w:rsid w:val="001C29CC"/>
    <w:rsid w:val="001C45DA"/>
    <w:rsid w:val="001C4A40"/>
    <w:rsid w:val="001C4A67"/>
    <w:rsid w:val="001C547E"/>
    <w:rsid w:val="001C615B"/>
    <w:rsid w:val="001D09C2"/>
    <w:rsid w:val="001D0BD7"/>
    <w:rsid w:val="001D15FB"/>
    <w:rsid w:val="001D1702"/>
    <w:rsid w:val="001D1F85"/>
    <w:rsid w:val="001D25FD"/>
    <w:rsid w:val="001D4617"/>
    <w:rsid w:val="001D53F0"/>
    <w:rsid w:val="001D56B4"/>
    <w:rsid w:val="001D73DF"/>
    <w:rsid w:val="001E0780"/>
    <w:rsid w:val="001E0BBC"/>
    <w:rsid w:val="001E18F2"/>
    <w:rsid w:val="001E1A01"/>
    <w:rsid w:val="001E25E5"/>
    <w:rsid w:val="001E28E5"/>
    <w:rsid w:val="001E2DF3"/>
    <w:rsid w:val="001E3F13"/>
    <w:rsid w:val="001E4694"/>
    <w:rsid w:val="001E5123"/>
    <w:rsid w:val="001E5D92"/>
    <w:rsid w:val="001E676B"/>
    <w:rsid w:val="001E79DB"/>
    <w:rsid w:val="001E7B35"/>
    <w:rsid w:val="001F0F28"/>
    <w:rsid w:val="001F237C"/>
    <w:rsid w:val="001F368D"/>
    <w:rsid w:val="001F3DB4"/>
    <w:rsid w:val="001F55E5"/>
    <w:rsid w:val="001F5A2B"/>
    <w:rsid w:val="001F5E7A"/>
    <w:rsid w:val="001F67A1"/>
    <w:rsid w:val="001F72D0"/>
    <w:rsid w:val="00200557"/>
    <w:rsid w:val="002012E6"/>
    <w:rsid w:val="00202420"/>
    <w:rsid w:val="00203633"/>
    <w:rsid w:val="00203655"/>
    <w:rsid w:val="002037B2"/>
    <w:rsid w:val="00203E5E"/>
    <w:rsid w:val="00204E34"/>
    <w:rsid w:val="0020610F"/>
    <w:rsid w:val="00206594"/>
    <w:rsid w:val="00206CB7"/>
    <w:rsid w:val="00207B1F"/>
    <w:rsid w:val="00210820"/>
    <w:rsid w:val="00210CC8"/>
    <w:rsid w:val="00213CBD"/>
    <w:rsid w:val="00217C8C"/>
    <w:rsid w:val="00217D4C"/>
    <w:rsid w:val="002208AF"/>
    <w:rsid w:val="0022149F"/>
    <w:rsid w:val="002216EC"/>
    <w:rsid w:val="00221724"/>
    <w:rsid w:val="00221EE3"/>
    <w:rsid w:val="002222A8"/>
    <w:rsid w:val="00222F6D"/>
    <w:rsid w:val="002239DF"/>
    <w:rsid w:val="00224B87"/>
    <w:rsid w:val="00225307"/>
    <w:rsid w:val="002263A5"/>
    <w:rsid w:val="002311B2"/>
    <w:rsid w:val="00231509"/>
    <w:rsid w:val="00232726"/>
    <w:rsid w:val="002337F1"/>
    <w:rsid w:val="00234574"/>
    <w:rsid w:val="00240220"/>
    <w:rsid w:val="002409EB"/>
    <w:rsid w:val="002416E7"/>
    <w:rsid w:val="00242B9F"/>
    <w:rsid w:val="0024638E"/>
    <w:rsid w:val="00246ED6"/>
    <w:rsid w:val="00246F34"/>
    <w:rsid w:val="00247B4A"/>
    <w:rsid w:val="002502C9"/>
    <w:rsid w:val="00253DE7"/>
    <w:rsid w:val="00256093"/>
    <w:rsid w:val="0025676A"/>
    <w:rsid w:val="00256E0F"/>
    <w:rsid w:val="00260019"/>
    <w:rsid w:val="0026001C"/>
    <w:rsid w:val="002612B5"/>
    <w:rsid w:val="00263163"/>
    <w:rsid w:val="002644DC"/>
    <w:rsid w:val="002679E5"/>
    <w:rsid w:val="00267BE3"/>
    <w:rsid w:val="002702D4"/>
    <w:rsid w:val="00272968"/>
    <w:rsid w:val="00273B6D"/>
    <w:rsid w:val="00275CE9"/>
    <w:rsid w:val="00277A97"/>
    <w:rsid w:val="00280E40"/>
    <w:rsid w:val="00282B0F"/>
    <w:rsid w:val="002832C2"/>
    <w:rsid w:val="00283B91"/>
    <w:rsid w:val="00283D12"/>
    <w:rsid w:val="00284B27"/>
    <w:rsid w:val="00285294"/>
    <w:rsid w:val="002855FA"/>
    <w:rsid w:val="00287065"/>
    <w:rsid w:val="00287277"/>
    <w:rsid w:val="00290D70"/>
    <w:rsid w:val="0029260F"/>
    <w:rsid w:val="002931E3"/>
    <w:rsid w:val="00295E45"/>
    <w:rsid w:val="0029692F"/>
    <w:rsid w:val="002A07B0"/>
    <w:rsid w:val="002A2414"/>
    <w:rsid w:val="002A4ED3"/>
    <w:rsid w:val="002A6F4D"/>
    <w:rsid w:val="002A756E"/>
    <w:rsid w:val="002B2682"/>
    <w:rsid w:val="002B58FC"/>
    <w:rsid w:val="002B6F22"/>
    <w:rsid w:val="002C5430"/>
    <w:rsid w:val="002C5DB3"/>
    <w:rsid w:val="002C7985"/>
    <w:rsid w:val="002D09CB"/>
    <w:rsid w:val="002D113C"/>
    <w:rsid w:val="002D26EA"/>
    <w:rsid w:val="002D2A42"/>
    <w:rsid w:val="002D2FE5"/>
    <w:rsid w:val="002D302C"/>
    <w:rsid w:val="002E01EA"/>
    <w:rsid w:val="002E03FD"/>
    <w:rsid w:val="002E144D"/>
    <w:rsid w:val="002E3381"/>
    <w:rsid w:val="002E4340"/>
    <w:rsid w:val="002E53B4"/>
    <w:rsid w:val="002E6268"/>
    <w:rsid w:val="002E6E0C"/>
    <w:rsid w:val="002F1045"/>
    <w:rsid w:val="002F43A0"/>
    <w:rsid w:val="002F50AA"/>
    <w:rsid w:val="002F696A"/>
    <w:rsid w:val="002F6CAC"/>
    <w:rsid w:val="003001D3"/>
    <w:rsid w:val="003003EC"/>
    <w:rsid w:val="00303D53"/>
    <w:rsid w:val="00304712"/>
    <w:rsid w:val="003059B1"/>
    <w:rsid w:val="003068E0"/>
    <w:rsid w:val="00306CD6"/>
    <w:rsid w:val="00306D85"/>
    <w:rsid w:val="00307DD9"/>
    <w:rsid w:val="003108D1"/>
    <w:rsid w:val="0031143F"/>
    <w:rsid w:val="003133A5"/>
    <w:rsid w:val="00314266"/>
    <w:rsid w:val="0031507B"/>
    <w:rsid w:val="00315B62"/>
    <w:rsid w:val="00315FA2"/>
    <w:rsid w:val="003179E8"/>
    <w:rsid w:val="00317FDC"/>
    <w:rsid w:val="0032036D"/>
    <w:rsid w:val="0032063D"/>
    <w:rsid w:val="00320CA7"/>
    <w:rsid w:val="00320DAE"/>
    <w:rsid w:val="003221C3"/>
    <w:rsid w:val="00322CFA"/>
    <w:rsid w:val="003241AC"/>
    <w:rsid w:val="00324E44"/>
    <w:rsid w:val="00330838"/>
    <w:rsid w:val="00331203"/>
    <w:rsid w:val="00331B70"/>
    <w:rsid w:val="0033346A"/>
    <w:rsid w:val="003338A7"/>
    <w:rsid w:val="003344D3"/>
    <w:rsid w:val="0033483F"/>
    <w:rsid w:val="0033485C"/>
    <w:rsid w:val="0033533D"/>
    <w:rsid w:val="00336345"/>
    <w:rsid w:val="00340904"/>
    <w:rsid w:val="00341463"/>
    <w:rsid w:val="00342E3D"/>
    <w:rsid w:val="0034336E"/>
    <w:rsid w:val="00343B4A"/>
    <w:rsid w:val="00343FDD"/>
    <w:rsid w:val="0034583F"/>
    <w:rsid w:val="00345B54"/>
    <w:rsid w:val="00346FF4"/>
    <w:rsid w:val="003478D2"/>
    <w:rsid w:val="00351F97"/>
    <w:rsid w:val="00352422"/>
    <w:rsid w:val="00353538"/>
    <w:rsid w:val="00353FF3"/>
    <w:rsid w:val="003545E3"/>
    <w:rsid w:val="00355AD9"/>
    <w:rsid w:val="003574D1"/>
    <w:rsid w:val="00360E49"/>
    <w:rsid w:val="003628D0"/>
    <w:rsid w:val="003646D5"/>
    <w:rsid w:val="003659ED"/>
    <w:rsid w:val="00370049"/>
    <w:rsid w:val="003700C0"/>
    <w:rsid w:val="00370AE8"/>
    <w:rsid w:val="00371DD4"/>
    <w:rsid w:val="003720E2"/>
    <w:rsid w:val="003720EC"/>
    <w:rsid w:val="00372BB4"/>
    <w:rsid w:val="00372CCA"/>
    <w:rsid w:val="00372DFB"/>
    <w:rsid w:val="00372EF0"/>
    <w:rsid w:val="0037345A"/>
    <w:rsid w:val="00373C6A"/>
    <w:rsid w:val="00373DAD"/>
    <w:rsid w:val="003758EC"/>
    <w:rsid w:val="00375B2E"/>
    <w:rsid w:val="00376C2B"/>
    <w:rsid w:val="00377D1F"/>
    <w:rsid w:val="00381472"/>
    <w:rsid w:val="00381D64"/>
    <w:rsid w:val="003821EB"/>
    <w:rsid w:val="00383748"/>
    <w:rsid w:val="00385097"/>
    <w:rsid w:val="0038580E"/>
    <w:rsid w:val="00391C6F"/>
    <w:rsid w:val="00393C98"/>
    <w:rsid w:val="0039435E"/>
    <w:rsid w:val="00396646"/>
    <w:rsid w:val="00396B0E"/>
    <w:rsid w:val="00397C32"/>
    <w:rsid w:val="003A0664"/>
    <w:rsid w:val="003A0A64"/>
    <w:rsid w:val="003A160E"/>
    <w:rsid w:val="003A44BB"/>
    <w:rsid w:val="003A57CA"/>
    <w:rsid w:val="003A5B50"/>
    <w:rsid w:val="003A6492"/>
    <w:rsid w:val="003A779F"/>
    <w:rsid w:val="003A7A6C"/>
    <w:rsid w:val="003B01DB"/>
    <w:rsid w:val="003B0F80"/>
    <w:rsid w:val="003B1E95"/>
    <w:rsid w:val="003B2C7A"/>
    <w:rsid w:val="003B31A1"/>
    <w:rsid w:val="003B39CE"/>
    <w:rsid w:val="003B5896"/>
    <w:rsid w:val="003B7238"/>
    <w:rsid w:val="003C0702"/>
    <w:rsid w:val="003C0A3A"/>
    <w:rsid w:val="003C2D1D"/>
    <w:rsid w:val="003C38FC"/>
    <w:rsid w:val="003C45F3"/>
    <w:rsid w:val="003C4BE3"/>
    <w:rsid w:val="003C50A2"/>
    <w:rsid w:val="003C6DE9"/>
    <w:rsid w:val="003C6EDF"/>
    <w:rsid w:val="003C7522"/>
    <w:rsid w:val="003C78F5"/>
    <w:rsid w:val="003C7B9C"/>
    <w:rsid w:val="003D0740"/>
    <w:rsid w:val="003D4AAE"/>
    <w:rsid w:val="003D4C75"/>
    <w:rsid w:val="003D57E5"/>
    <w:rsid w:val="003D59AA"/>
    <w:rsid w:val="003D678C"/>
    <w:rsid w:val="003D7254"/>
    <w:rsid w:val="003E0653"/>
    <w:rsid w:val="003E0654"/>
    <w:rsid w:val="003E0B65"/>
    <w:rsid w:val="003E176F"/>
    <w:rsid w:val="003E31C5"/>
    <w:rsid w:val="003E34DF"/>
    <w:rsid w:val="003E3515"/>
    <w:rsid w:val="003E6B00"/>
    <w:rsid w:val="003E7882"/>
    <w:rsid w:val="003E7FDB"/>
    <w:rsid w:val="003F06EE"/>
    <w:rsid w:val="003F2C6A"/>
    <w:rsid w:val="003F37FB"/>
    <w:rsid w:val="003F3B87"/>
    <w:rsid w:val="003F48ED"/>
    <w:rsid w:val="003F4912"/>
    <w:rsid w:val="003F4E6C"/>
    <w:rsid w:val="003F5639"/>
    <w:rsid w:val="003F5904"/>
    <w:rsid w:val="003F7A0F"/>
    <w:rsid w:val="003F7DB2"/>
    <w:rsid w:val="004005F0"/>
    <w:rsid w:val="00400A06"/>
    <w:rsid w:val="00401254"/>
    <w:rsid w:val="0040136F"/>
    <w:rsid w:val="00402E48"/>
    <w:rsid w:val="004033B4"/>
    <w:rsid w:val="00403645"/>
    <w:rsid w:val="004041F9"/>
    <w:rsid w:val="00404FE0"/>
    <w:rsid w:val="0040681B"/>
    <w:rsid w:val="00410C20"/>
    <w:rsid w:val="00410FFA"/>
    <w:rsid w:val="004110BA"/>
    <w:rsid w:val="00411D03"/>
    <w:rsid w:val="004134FD"/>
    <w:rsid w:val="00414158"/>
    <w:rsid w:val="004163FB"/>
    <w:rsid w:val="00416A4F"/>
    <w:rsid w:val="00423AC4"/>
    <w:rsid w:val="00425C93"/>
    <w:rsid w:val="00426888"/>
    <w:rsid w:val="00426898"/>
    <w:rsid w:val="0042799E"/>
    <w:rsid w:val="00430B17"/>
    <w:rsid w:val="0043154C"/>
    <w:rsid w:val="00433064"/>
    <w:rsid w:val="00434C7B"/>
    <w:rsid w:val="00435893"/>
    <w:rsid w:val="004358D2"/>
    <w:rsid w:val="0044067A"/>
    <w:rsid w:val="00440811"/>
    <w:rsid w:val="00441F3C"/>
    <w:rsid w:val="00442F56"/>
    <w:rsid w:val="00443ADD"/>
    <w:rsid w:val="00444785"/>
    <w:rsid w:val="00444D3F"/>
    <w:rsid w:val="0044506B"/>
    <w:rsid w:val="00445B8B"/>
    <w:rsid w:val="00447B1D"/>
    <w:rsid w:val="00447C31"/>
    <w:rsid w:val="004510ED"/>
    <w:rsid w:val="004536AA"/>
    <w:rsid w:val="0045398D"/>
    <w:rsid w:val="00455046"/>
    <w:rsid w:val="00455A03"/>
    <w:rsid w:val="00456074"/>
    <w:rsid w:val="0045646B"/>
    <w:rsid w:val="00456B10"/>
    <w:rsid w:val="00457476"/>
    <w:rsid w:val="0046076C"/>
    <w:rsid w:val="00460A67"/>
    <w:rsid w:val="004614FB"/>
    <w:rsid w:val="00461CDB"/>
    <w:rsid w:val="00461D78"/>
    <w:rsid w:val="00462B21"/>
    <w:rsid w:val="00463879"/>
    <w:rsid w:val="00464372"/>
    <w:rsid w:val="00465827"/>
    <w:rsid w:val="00466E90"/>
    <w:rsid w:val="00470B8D"/>
    <w:rsid w:val="00472639"/>
    <w:rsid w:val="00472DD2"/>
    <w:rsid w:val="00474207"/>
    <w:rsid w:val="004746DD"/>
    <w:rsid w:val="00475017"/>
    <w:rsid w:val="004751D3"/>
    <w:rsid w:val="00475B08"/>
    <w:rsid w:val="00475F03"/>
    <w:rsid w:val="0047633E"/>
    <w:rsid w:val="00476A98"/>
    <w:rsid w:val="00476DCA"/>
    <w:rsid w:val="00480A8E"/>
    <w:rsid w:val="00482C91"/>
    <w:rsid w:val="0048353E"/>
    <w:rsid w:val="0048525E"/>
    <w:rsid w:val="00485C39"/>
    <w:rsid w:val="00486FE2"/>
    <w:rsid w:val="004875BE"/>
    <w:rsid w:val="00487D5F"/>
    <w:rsid w:val="00487EAB"/>
    <w:rsid w:val="00490067"/>
    <w:rsid w:val="00491236"/>
    <w:rsid w:val="00491D7C"/>
    <w:rsid w:val="00492DBC"/>
    <w:rsid w:val="00493ED5"/>
    <w:rsid w:val="00494267"/>
    <w:rsid w:val="00496DBA"/>
    <w:rsid w:val="00497D33"/>
    <w:rsid w:val="004A03AC"/>
    <w:rsid w:val="004A1E43"/>
    <w:rsid w:val="004A1E58"/>
    <w:rsid w:val="004A2333"/>
    <w:rsid w:val="004A2FDC"/>
    <w:rsid w:val="004A3203"/>
    <w:rsid w:val="004A32C4"/>
    <w:rsid w:val="004A3D43"/>
    <w:rsid w:val="004A69E1"/>
    <w:rsid w:val="004A7213"/>
    <w:rsid w:val="004B0204"/>
    <w:rsid w:val="004B0E9C"/>
    <w:rsid w:val="004B0E9D"/>
    <w:rsid w:val="004B2E0B"/>
    <w:rsid w:val="004B396E"/>
    <w:rsid w:val="004B39D5"/>
    <w:rsid w:val="004B4D01"/>
    <w:rsid w:val="004B5B98"/>
    <w:rsid w:val="004C2A16"/>
    <w:rsid w:val="004C5621"/>
    <w:rsid w:val="004C659C"/>
    <w:rsid w:val="004C724A"/>
    <w:rsid w:val="004C755B"/>
    <w:rsid w:val="004D1ABB"/>
    <w:rsid w:val="004D3196"/>
    <w:rsid w:val="004D37BC"/>
    <w:rsid w:val="004D4557"/>
    <w:rsid w:val="004D53B8"/>
    <w:rsid w:val="004D64F4"/>
    <w:rsid w:val="004D6952"/>
    <w:rsid w:val="004D6C25"/>
    <w:rsid w:val="004D7755"/>
    <w:rsid w:val="004D797D"/>
    <w:rsid w:val="004E1351"/>
    <w:rsid w:val="004E1845"/>
    <w:rsid w:val="004E1B0B"/>
    <w:rsid w:val="004E1B73"/>
    <w:rsid w:val="004E2567"/>
    <w:rsid w:val="004E2568"/>
    <w:rsid w:val="004E3576"/>
    <w:rsid w:val="004E492B"/>
    <w:rsid w:val="004E66F9"/>
    <w:rsid w:val="004E6978"/>
    <w:rsid w:val="004E7E2B"/>
    <w:rsid w:val="004F0FFA"/>
    <w:rsid w:val="004F1050"/>
    <w:rsid w:val="004F25B3"/>
    <w:rsid w:val="004F6441"/>
    <w:rsid w:val="004F6688"/>
    <w:rsid w:val="004F7084"/>
    <w:rsid w:val="00501495"/>
    <w:rsid w:val="00503AE3"/>
    <w:rsid w:val="005055B0"/>
    <w:rsid w:val="005059F3"/>
    <w:rsid w:val="0050662E"/>
    <w:rsid w:val="00512972"/>
    <w:rsid w:val="005148EB"/>
    <w:rsid w:val="00514F25"/>
    <w:rsid w:val="00515082"/>
    <w:rsid w:val="00515D68"/>
    <w:rsid w:val="00515E14"/>
    <w:rsid w:val="005171DC"/>
    <w:rsid w:val="00520455"/>
    <w:rsid w:val="0052097D"/>
    <w:rsid w:val="005218EE"/>
    <w:rsid w:val="00521F05"/>
    <w:rsid w:val="005227D7"/>
    <w:rsid w:val="005236BF"/>
    <w:rsid w:val="005249B7"/>
    <w:rsid w:val="00524CBC"/>
    <w:rsid w:val="00524F3A"/>
    <w:rsid w:val="005259D1"/>
    <w:rsid w:val="00531AF6"/>
    <w:rsid w:val="00532FDE"/>
    <w:rsid w:val="005337EA"/>
    <w:rsid w:val="00534096"/>
    <w:rsid w:val="0053499F"/>
    <w:rsid w:val="00534E72"/>
    <w:rsid w:val="00537800"/>
    <w:rsid w:val="00541E42"/>
    <w:rsid w:val="00542E65"/>
    <w:rsid w:val="00543739"/>
    <w:rsid w:val="0054378B"/>
    <w:rsid w:val="00543E6E"/>
    <w:rsid w:val="00544557"/>
    <w:rsid w:val="00544938"/>
    <w:rsid w:val="0054631A"/>
    <w:rsid w:val="005474CA"/>
    <w:rsid w:val="00547AC9"/>
    <w:rsid w:val="00547C35"/>
    <w:rsid w:val="00551393"/>
    <w:rsid w:val="00552735"/>
    <w:rsid w:val="00552FFB"/>
    <w:rsid w:val="00553EA6"/>
    <w:rsid w:val="00555976"/>
    <w:rsid w:val="005569CD"/>
    <w:rsid w:val="00561309"/>
    <w:rsid w:val="00561896"/>
    <w:rsid w:val="00561995"/>
    <w:rsid w:val="00562392"/>
    <w:rsid w:val="005623AE"/>
    <w:rsid w:val="0056302F"/>
    <w:rsid w:val="00563129"/>
    <w:rsid w:val="005658C2"/>
    <w:rsid w:val="00565BF9"/>
    <w:rsid w:val="00566E45"/>
    <w:rsid w:val="00567644"/>
    <w:rsid w:val="00567CF2"/>
    <w:rsid w:val="00570680"/>
    <w:rsid w:val="005710D7"/>
    <w:rsid w:val="0057155E"/>
    <w:rsid w:val="00571859"/>
    <w:rsid w:val="00571D9B"/>
    <w:rsid w:val="005727E9"/>
    <w:rsid w:val="005732C5"/>
    <w:rsid w:val="00574382"/>
    <w:rsid w:val="00574534"/>
    <w:rsid w:val="00574676"/>
    <w:rsid w:val="00575646"/>
    <w:rsid w:val="005768D1"/>
    <w:rsid w:val="00577AC7"/>
    <w:rsid w:val="00577F86"/>
    <w:rsid w:val="00580118"/>
    <w:rsid w:val="00580EBD"/>
    <w:rsid w:val="005811A5"/>
    <w:rsid w:val="005840DF"/>
    <w:rsid w:val="005859BF"/>
    <w:rsid w:val="00585CBF"/>
    <w:rsid w:val="0058651A"/>
    <w:rsid w:val="00587DFD"/>
    <w:rsid w:val="0059278C"/>
    <w:rsid w:val="0059296C"/>
    <w:rsid w:val="005941C9"/>
    <w:rsid w:val="00596BB3"/>
    <w:rsid w:val="00597A30"/>
    <w:rsid w:val="005A0219"/>
    <w:rsid w:val="005A4778"/>
    <w:rsid w:val="005A4802"/>
    <w:rsid w:val="005A486B"/>
    <w:rsid w:val="005A4EE0"/>
    <w:rsid w:val="005A5916"/>
    <w:rsid w:val="005B0BDD"/>
    <w:rsid w:val="005B5D7B"/>
    <w:rsid w:val="005B6C66"/>
    <w:rsid w:val="005C129B"/>
    <w:rsid w:val="005C1646"/>
    <w:rsid w:val="005C28C5"/>
    <w:rsid w:val="005C297B"/>
    <w:rsid w:val="005C2E30"/>
    <w:rsid w:val="005C3189"/>
    <w:rsid w:val="005C37CC"/>
    <w:rsid w:val="005C3D61"/>
    <w:rsid w:val="005C4167"/>
    <w:rsid w:val="005C4AF9"/>
    <w:rsid w:val="005C53AA"/>
    <w:rsid w:val="005C691D"/>
    <w:rsid w:val="005C77D7"/>
    <w:rsid w:val="005D1B78"/>
    <w:rsid w:val="005D425A"/>
    <w:rsid w:val="005D47C0"/>
    <w:rsid w:val="005D4816"/>
    <w:rsid w:val="005D487B"/>
    <w:rsid w:val="005D7BBA"/>
    <w:rsid w:val="005D7E71"/>
    <w:rsid w:val="005E05BE"/>
    <w:rsid w:val="005E077A"/>
    <w:rsid w:val="005E0ECD"/>
    <w:rsid w:val="005E14CB"/>
    <w:rsid w:val="005E3659"/>
    <w:rsid w:val="005E5186"/>
    <w:rsid w:val="005E749D"/>
    <w:rsid w:val="005F0783"/>
    <w:rsid w:val="005F1944"/>
    <w:rsid w:val="005F2006"/>
    <w:rsid w:val="005F269C"/>
    <w:rsid w:val="005F56A8"/>
    <w:rsid w:val="005F58E5"/>
    <w:rsid w:val="005F773D"/>
    <w:rsid w:val="006037F6"/>
    <w:rsid w:val="006065D7"/>
    <w:rsid w:val="006065EF"/>
    <w:rsid w:val="00610E78"/>
    <w:rsid w:val="00611E34"/>
    <w:rsid w:val="00612BA6"/>
    <w:rsid w:val="00614787"/>
    <w:rsid w:val="00614D1B"/>
    <w:rsid w:val="00616A59"/>
    <w:rsid w:val="00616C21"/>
    <w:rsid w:val="006209D4"/>
    <w:rsid w:val="00622115"/>
    <w:rsid w:val="00622136"/>
    <w:rsid w:val="00622CED"/>
    <w:rsid w:val="00622ECA"/>
    <w:rsid w:val="006236B5"/>
    <w:rsid w:val="006253B7"/>
    <w:rsid w:val="00627B87"/>
    <w:rsid w:val="006314B3"/>
    <w:rsid w:val="00631F27"/>
    <w:rsid w:val="006320A3"/>
    <w:rsid w:val="0063268B"/>
    <w:rsid w:val="00636FDB"/>
    <w:rsid w:val="00640182"/>
    <w:rsid w:val="00641C9A"/>
    <w:rsid w:val="00641CC6"/>
    <w:rsid w:val="006427F6"/>
    <w:rsid w:val="006430DD"/>
    <w:rsid w:val="006433AA"/>
    <w:rsid w:val="00643F71"/>
    <w:rsid w:val="00646AED"/>
    <w:rsid w:val="00646CA9"/>
    <w:rsid w:val="006473C1"/>
    <w:rsid w:val="00651669"/>
    <w:rsid w:val="00651FCE"/>
    <w:rsid w:val="00652056"/>
    <w:rsid w:val="006522E1"/>
    <w:rsid w:val="006528F2"/>
    <w:rsid w:val="00653054"/>
    <w:rsid w:val="00654C2B"/>
    <w:rsid w:val="00654D53"/>
    <w:rsid w:val="006564B9"/>
    <w:rsid w:val="0065651F"/>
    <w:rsid w:val="00656A35"/>
    <w:rsid w:val="00656C84"/>
    <w:rsid w:val="006570FC"/>
    <w:rsid w:val="00657B3D"/>
    <w:rsid w:val="00660309"/>
    <w:rsid w:val="00660E96"/>
    <w:rsid w:val="00660F1C"/>
    <w:rsid w:val="0066219E"/>
    <w:rsid w:val="00662D6A"/>
    <w:rsid w:val="00662EC8"/>
    <w:rsid w:val="00663D2E"/>
    <w:rsid w:val="00664F55"/>
    <w:rsid w:val="006660CD"/>
    <w:rsid w:val="00667638"/>
    <w:rsid w:val="00670632"/>
    <w:rsid w:val="00671280"/>
    <w:rsid w:val="00671AC6"/>
    <w:rsid w:val="00672A0D"/>
    <w:rsid w:val="00672C0F"/>
    <w:rsid w:val="00673674"/>
    <w:rsid w:val="00675E77"/>
    <w:rsid w:val="006774C0"/>
    <w:rsid w:val="00680547"/>
    <w:rsid w:val="00680887"/>
    <w:rsid w:val="00680A95"/>
    <w:rsid w:val="00681170"/>
    <w:rsid w:val="00683A16"/>
    <w:rsid w:val="0068447C"/>
    <w:rsid w:val="00685233"/>
    <w:rsid w:val="006855FC"/>
    <w:rsid w:val="00687A2B"/>
    <w:rsid w:val="0069023E"/>
    <w:rsid w:val="00690F88"/>
    <w:rsid w:val="006910B2"/>
    <w:rsid w:val="006921C4"/>
    <w:rsid w:val="00692319"/>
    <w:rsid w:val="00692EC6"/>
    <w:rsid w:val="006933E5"/>
    <w:rsid w:val="00693C2C"/>
    <w:rsid w:val="00694591"/>
    <w:rsid w:val="00694725"/>
    <w:rsid w:val="0069705E"/>
    <w:rsid w:val="006A0874"/>
    <w:rsid w:val="006A2237"/>
    <w:rsid w:val="006A25E2"/>
    <w:rsid w:val="006A4BA8"/>
    <w:rsid w:val="006A7EEC"/>
    <w:rsid w:val="006B0DF8"/>
    <w:rsid w:val="006B1146"/>
    <w:rsid w:val="006B12B1"/>
    <w:rsid w:val="006C0151"/>
    <w:rsid w:val="006C02F6"/>
    <w:rsid w:val="006C08D3"/>
    <w:rsid w:val="006C0B00"/>
    <w:rsid w:val="006C0D24"/>
    <w:rsid w:val="006C265F"/>
    <w:rsid w:val="006C332F"/>
    <w:rsid w:val="006C3D19"/>
    <w:rsid w:val="006C51F0"/>
    <w:rsid w:val="006C534A"/>
    <w:rsid w:val="006C552F"/>
    <w:rsid w:val="006C7AAC"/>
    <w:rsid w:val="006D0757"/>
    <w:rsid w:val="006D07E0"/>
    <w:rsid w:val="006D084B"/>
    <w:rsid w:val="006D0BA7"/>
    <w:rsid w:val="006D3568"/>
    <w:rsid w:val="006D3AEF"/>
    <w:rsid w:val="006D4725"/>
    <w:rsid w:val="006D5543"/>
    <w:rsid w:val="006D756E"/>
    <w:rsid w:val="006E030D"/>
    <w:rsid w:val="006E0A8E"/>
    <w:rsid w:val="006E2568"/>
    <w:rsid w:val="006E272E"/>
    <w:rsid w:val="006E2DC7"/>
    <w:rsid w:val="006E3AD2"/>
    <w:rsid w:val="006E4268"/>
    <w:rsid w:val="006E5407"/>
    <w:rsid w:val="006E654D"/>
    <w:rsid w:val="006E6FBB"/>
    <w:rsid w:val="006F21FC"/>
    <w:rsid w:val="006F2595"/>
    <w:rsid w:val="006F3288"/>
    <w:rsid w:val="006F3574"/>
    <w:rsid w:val="006F4D3A"/>
    <w:rsid w:val="006F6361"/>
    <w:rsid w:val="006F6520"/>
    <w:rsid w:val="006F6FAA"/>
    <w:rsid w:val="006F79F1"/>
    <w:rsid w:val="00700158"/>
    <w:rsid w:val="0070288D"/>
    <w:rsid w:val="00702C4B"/>
    <w:rsid w:val="00702F8D"/>
    <w:rsid w:val="00703E9F"/>
    <w:rsid w:val="00704185"/>
    <w:rsid w:val="007043EB"/>
    <w:rsid w:val="007078DA"/>
    <w:rsid w:val="00712098"/>
    <w:rsid w:val="00712115"/>
    <w:rsid w:val="007122EF"/>
    <w:rsid w:val="007123AC"/>
    <w:rsid w:val="00712521"/>
    <w:rsid w:val="00712DC6"/>
    <w:rsid w:val="00713EE5"/>
    <w:rsid w:val="00715DE2"/>
    <w:rsid w:val="00716D6A"/>
    <w:rsid w:val="00721A22"/>
    <w:rsid w:val="00725472"/>
    <w:rsid w:val="00726C02"/>
    <w:rsid w:val="00726FD8"/>
    <w:rsid w:val="00727FA9"/>
    <w:rsid w:val="00730107"/>
    <w:rsid w:val="00730EBF"/>
    <w:rsid w:val="007319BE"/>
    <w:rsid w:val="007327A5"/>
    <w:rsid w:val="0073456C"/>
    <w:rsid w:val="00734D34"/>
    <w:rsid w:val="00734DC1"/>
    <w:rsid w:val="00735EAB"/>
    <w:rsid w:val="00736FA8"/>
    <w:rsid w:val="00737580"/>
    <w:rsid w:val="00737947"/>
    <w:rsid w:val="0074064C"/>
    <w:rsid w:val="00741771"/>
    <w:rsid w:val="007421C8"/>
    <w:rsid w:val="00742414"/>
    <w:rsid w:val="007435AE"/>
    <w:rsid w:val="00743755"/>
    <w:rsid w:val="007437FB"/>
    <w:rsid w:val="007449BF"/>
    <w:rsid w:val="0074503E"/>
    <w:rsid w:val="0074656D"/>
    <w:rsid w:val="007465D4"/>
    <w:rsid w:val="00747C76"/>
    <w:rsid w:val="00750265"/>
    <w:rsid w:val="007505E6"/>
    <w:rsid w:val="00750E4F"/>
    <w:rsid w:val="00751119"/>
    <w:rsid w:val="00751EEC"/>
    <w:rsid w:val="007522FA"/>
    <w:rsid w:val="007536BC"/>
    <w:rsid w:val="00753ABC"/>
    <w:rsid w:val="00755437"/>
    <w:rsid w:val="007557FC"/>
    <w:rsid w:val="00756B18"/>
    <w:rsid w:val="00756CF6"/>
    <w:rsid w:val="00757268"/>
    <w:rsid w:val="0075734B"/>
    <w:rsid w:val="007579DE"/>
    <w:rsid w:val="00760991"/>
    <w:rsid w:val="0076109C"/>
    <w:rsid w:val="00761C8E"/>
    <w:rsid w:val="00762E3C"/>
    <w:rsid w:val="00763210"/>
    <w:rsid w:val="00763B2D"/>
    <w:rsid w:val="00763EBC"/>
    <w:rsid w:val="007643E9"/>
    <w:rsid w:val="0076666F"/>
    <w:rsid w:val="00766D30"/>
    <w:rsid w:val="00767FDA"/>
    <w:rsid w:val="00770EB6"/>
    <w:rsid w:val="0077185E"/>
    <w:rsid w:val="00776635"/>
    <w:rsid w:val="00776724"/>
    <w:rsid w:val="00776CCD"/>
    <w:rsid w:val="0077759B"/>
    <w:rsid w:val="00777C89"/>
    <w:rsid w:val="007807B1"/>
    <w:rsid w:val="0078210C"/>
    <w:rsid w:val="007824F2"/>
    <w:rsid w:val="00782D53"/>
    <w:rsid w:val="00783A9A"/>
    <w:rsid w:val="00784BA5"/>
    <w:rsid w:val="0078654C"/>
    <w:rsid w:val="00786B8A"/>
    <w:rsid w:val="00786DA8"/>
    <w:rsid w:val="00792C4D"/>
    <w:rsid w:val="00793841"/>
    <w:rsid w:val="00793FEA"/>
    <w:rsid w:val="00794CA5"/>
    <w:rsid w:val="007979AF"/>
    <w:rsid w:val="007A066F"/>
    <w:rsid w:val="007A08CD"/>
    <w:rsid w:val="007A2043"/>
    <w:rsid w:val="007A374F"/>
    <w:rsid w:val="007A3E13"/>
    <w:rsid w:val="007A52D8"/>
    <w:rsid w:val="007A6970"/>
    <w:rsid w:val="007A6F0D"/>
    <w:rsid w:val="007A70B1"/>
    <w:rsid w:val="007A7C4B"/>
    <w:rsid w:val="007B0D31"/>
    <w:rsid w:val="007B1D57"/>
    <w:rsid w:val="007B26A1"/>
    <w:rsid w:val="007B3241"/>
    <w:rsid w:val="007B32F0"/>
    <w:rsid w:val="007B3910"/>
    <w:rsid w:val="007B578E"/>
    <w:rsid w:val="007B5DA9"/>
    <w:rsid w:val="007B7D81"/>
    <w:rsid w:val="007C178B"/>
    <w:rsid w:val="007C1D43"/>
    <w:rsid w:val="007C29F6"/>
    <w:rsid w:val="007C2C27"/>
    <w:rsid w:val="007C3050"/>
    <w:rsid w:val="007C3BD1"/>
    <w:rsid w:val="007C401E"/>
    <w:rsid w:val="007C4A40"/>
    <w:rsid w:val="007C579A"/>
    <w:rsid w:val="007C5FC4"/>
    <w:rsid w:val="007C75F9"/>
    <w:rsid w:val="007D2426"/>
    <w:rsid w:val="007D3EA1"/>
    <w:rsid w:val="007D78A9"/>
    <w:rsid w:val="007D78B4"/>
    <w:rsid w:val="007E0202"/>
    <w:rsid w:val="007E10D3"/>
    <w:rsid w:val="007E2F2B"/>
    <w:rsid w:val="007E3213"/>
    <w:rsid w:val="007E49D9"/>
    <w:rsid w:val="007E54BB"/>
    <w:rsid w:val="007E6376"/>
    <w:rsid w:val="007E7E54"/>
    <w:rsid w:val="007F0503"/>
    <w:rsid w:val="007F0D05"/>
    <w:rsid w:val="007F142A"/>
    <w:rsid w:val="007F228D"/>
    <w:rsid w:val="007F2825"/>
    <w:rsid w:val="007F2DDE"/>
    <w:rsid w:val="007F30A9"/>
    <w:rsid w:val="007F3E33"/>
    <w:rsid w:val="007F45CB"/>
    <w:rsid w:val="007F7811"/>
    <w:rsid w:val="00800B18"/>
    <w:rsid w:val="00804649"/>
    <w:rsid w:val="0080626F"/>
    <w:rsid w:val="00806717"/>
    <w:rsid w:val="008103E8"/>
    <w:rsid w:val="008109A6"/>
    <w:rsid w:val="00810DFB"/>
    <w:rsid w:val="00811382"/>
    <w:rsid w:val="00812412"/>
    <w:rsid w:val="00813054"/>
    <w:rsid w:val="0081447E"/>
    <w:rsid w:val="00817D58"/>
    <w:rsid w:val="00820CF5"/>
    <w:rsid w:val="008211B6"/>
    <w:rsid w:val="00823955"/>
    <w:rsid w:val="00823EF1"/>
    <w:rsid w:val="008242E1"/>
    <w:rsid w:val="00825273"/>
    <w:rsid w:val="008255E8"/>
    <w:rsid w:val="00825D74"/>
    <w:rsid w:val="00825E6E"/>
    <w:rsid w:val="008267A3"/>
    <w:rsid w:val="00826872"/>
    <w:rsid w:val="00826B7B"/>
    <w:rsid w:val="00827747"/>
    <w:rsid w:val="0083086E"/>
    <w:rsid w:val="008310D1"/>
    <w:rsid w:val="00831481"/>
    <w:rsid w:val="0083175B"/>
    <w:rsid w:val="00831D57"/>
    <w:rsid w:val="00832295"/>
    <w:rsid w:val="0083262F"/>
    <w:rsid w:val="00833046"/>
    <w:rsid w:val="00833D0D"/>
    <w:rsid w:val="00834B79"/>
    <w:rsid w:val="00834DA5"/>
    <w:rsid w:val="00837C3E"/>
    <w:rsid w:val="00837DCE"/>
    <w:rsid w:val="008426D6"/>
    <w:rsid w:val="00843CDB"/>
    <w:rsid w:val="00844AA8"/>
    <w:rsid w:val="00845F8C"/>
    <w:rsid w:val="00846D00"/>
    <w:rsid w:val="008473CD"/>
    <w:rsid w:val="0084794F"/>
    <w:rsid w:val="00850545"/>
    <w:rsid w:val="00851D24"/>
    <w:rsid w:val="00852C7E"/>
    <w:rsid w:val="00854845"/>
    <w:rsid w:val="00856707"/>
    <w:rsid w:val="00857A85"/>
    <w:rsid w:val="008613C2"/>
    <w:rsid w:val="008628C6"/>
    <w:rsid w:val="008630BC"/>
    <w:rsid w:val="00863A64"/>
    <w:rsid w:val="00865893"/>
    <w:rsid w:val="008661A2"/>
    <w:rsid w:val="00866E4A"/>
    <w:rsid w:val="00866F6F"/>
    <w:rsid w:val="00867846"/>
    <w:rsid w:val="0087063D"/>
    <w:rsid w:val="008718D0"/>
    <w:rsid w:val="008719B7"/>
    <w:rsid w:val="00873091"/>
    <w:rsid w:val="00875E43"/>
    <w:rsid w:val="00875F55"/>
    <w:rsid w:val="008803D6"/>
    <w:rsid w:val="00881E94"/>
    <w:rsid w:val="00883228"/>
    <w:rsid w:val="00883531"/>
    <w:rsid w:val="00883D8E"/>
    <w:rsid w:val="00884870"/>
    <w:rsid w:val="00884D43"/>
    <w:rsid w:val="0089307A"/>
    <w:rsid w:val="008940ED"/>
    <w:rsid w:val="0089523E"/>
    <w:rsid w:val="008955D1"/>
    <w:rsid w:val="00896657"/>
    <w:rsid w:val="008A012C"/>
    <w:rsid w:val="008A0AA4"/>
    <w:rsid w:val="008A3E95"/>
    <w:rsid w:val="008A4C1E"/>
    <w:rsid w:val="008A4E5C"/>
    <w:rsid w:val="008A5E57"/>
    <w:rsid w:val="008A66B2"/>
    <w:rsid w:val="008A6797"/>
    <w:rsid w:val="008A7ADF"/>
    <w:rsid w:val="008B2180"/>
    <w:rsid w:val="008B2A30"/>
    <w:rsid w:val="008B3684"/>
    <w:rsid w:val="008B4C76"/>
    <w:rsid w:val="008B6788"/>
    <w:rsid w:val="008B69EA"/>
    <w:rsid w:val="008B779C"/>
    <w:rsid w:val="008B7D6F"/>
    <w:rsid w:val="008C1F06"/>
    <w:rsid w:val="008C2CAE"/>
    <w:rsid w:val="008C3B14"/>
    <w:rsid w:val="008C3B27"/>
    <w:rsid w:val="008C3D13"/>
    <w:rsid w:val="008C500C"/>
    <w:rsid w:val="008C72B4"/>
    <w:rsid w:val="008D0AC5"/>
    <w:rsid w:val="008D29A9"/>
    <w:rsid w:val="008D2FE0"/>
    <w:rsid w:val="008D3D4B"/>
    <w:rsid w:val="008D4AB1"/>
    <w:rsid w:val="008D5793"/>
    <w:rsid w:val="008D6275"/>
    <w:rsid w:val="008E0349"/>
    <w:rsid w:val="008E0EF3"/>
    <w:rsid w:val="008E10C7"/>
    <w:rsid w:val="008E147B"/>
    <w:rsid w:val="008E1710"/>
    <w:rsid w:val="008E1838"/>
    <w:rsid w:val="008E1A34"/>
    <w:rsid w:val="008E1AE7"/>
    <w:rsid w:val="008E2C2B"/>
    <w:rsid w:val="008E3705"/>
    <w:rsid w:val="008E3EA7"/>
    <w:rsid w:val="008E5040"/>
    <w:rsid w:val="008E7EE9"/>
    <w:rsid w:val="008E7FB4"/>
    <w:rsid w:val="008F13A0"/>
    <w:rsid w:val="008F27EA"/>
    <w:rsid w:val="008F2C0C"/>
    <w:rsid w:val="008F39EB"/>
    <w:rsid w:val="008F3CA6"/>
    <w:rsid w:val="008F4691"/>
    <w:rsid w:val="008F740F"/>
    <w:rsid w:val="00900137"/>
    <w:rsid w:val="009005E6"/>
    <w:rsid w:val="00900ACF"/>
    <w:rsid w:val="00900E6A"/>
    <w:rsid w:val="009016CF"/>
    <w:rsid w:val="00903B06"/>
    <w:rsid w:val="0090415D"/>
    <w:rsid w:val="009043DC"/>
    <w:rsid w:val="00905446"/>
    <w:rsid w:val="009055FC"/>
    <w:rsid w:val="0090776D"/>
    <w:rsid w:val="00911C30"/>
    <w:rsid w:val="009127B0"/>
    <w:rsid w:val="00913CB7"/>
    <w:rsid w:val="00913FC8"/>
    <w:rsid w:val="009145B9"/>
    <w:rsid w:val="009148BD"/>
    <w:rsid w:val="00916C91"/>
    <w:rsid w:val="00920330"/>
    <w:rsid w:val="00920DDD"/>
    <w:rsid w:val="009211F0"/>
    <w:rsid w:val="009216D5"/>
    <w:rsid w:val="00922821"/>
    <w:rsid w:val="00923380"/>
    <w:rsid w:val="0092414A"/>
    <w:rsid w:val="00924D79"/>
    <w:rsid w:val="00924E20"/>
    <w:rsid w:val="0092509C"/>
    <w:rsid w:val="00925BBA"/>
    <w:rsid w:val="0092647C"/>
    <w:rsid w:val="00927090"/>
    <w:rsid w:val="00927B52"/>
    <w:rsid w:val="00930553"/>
    <w:rsid w:val="00930ACD"/>
    <w:rsid w:val="00932ADC"/>
    <w:rsid w:val="00933802"/>
    <w:rsid w:val="009345E1"/>
    <w:rsid w:val="00934806"/>
    <w:rsid w:val="009376AA"/>
    <w:rsid w:val="0093792C"/>
    <w:rsid w:val="009429AF"/>
    <w:rsid w:val="0094333D"/>
    <w:rsid w:val="00943AD9"/>
    <w:rsid w:val="009444AC"/>
    <w:rsid w:val="009453C3"/>
    <w:rsid w:val="00950B0E"/>
    <w:rsid w:val="009513C8"/>
    <w:rsid w:val="009531DF"/>
    <w:rsid w:val="00953B7C"/>
    <w:rsid w:val="00954381"/>
    <w:rsid w:val="00955D15"/>
    <w:rsid w:val="0095612A"/>
    <w:rsid w:val="00956FCD"/>
    <w:rsid w:val="0095751B"/>
    <w:rsid w:val="00957A54"/>
    <w:rsid w:val="00961277"/>
    <w:rsid w:val="00963019"/>
    <w:rsid w:val="00963647"/>
    <w:rsid w:val="00963864"/>
    <w:rsid w:val="009651DD"/>
    <w:rsid w:val="0096612B"/>
    <w:rsid w:val="00966C94"/>
    <w:rsid w:val="00967AFD"/>
    <w:rsid w:val="009711DA"/>
    <w:rsid w:val="00972325"/>
    <w:rsid w:val="009731EB"/>
    <w:rsid w:val="0097563D"/>
    <w:rsid w:val="0097586F"/>
    <w:rsid w:val="00976895"/>
    <w:rsid w:val="009806F3"/>
    <w:rsid w:val="009812B8"/>
    <w:rsid w:val="00981C9E"/>
    <w:rsid w:val="00981EBB"/>
    <w:rsid w:val="00983734"/>
    <w:rsid w:val="00984748"/>
    <w:rsid w:val="00987597"/>
    <w:rsid w:val="00987BC3"/>
    <w:rsid w:val="0099130B"/>
    <w:rsid w:val="00991B19"/>
    <w:rsid w:val="00991D92"/>
    <w:rsid w:val="00992089"/>
    <w:rsid w:val="0099323C"/>
    <w:rsid w:val="00993476"/>
    <w:rsid w:val="00993D24"/>
    <w:rsid w:val="00994270"/>
    <w:rsid w:val="009946CA"/>
    <w:rsid w:val="00995950"/>
    <w:rsid w:val="009966FF"/>
    <w:rsid w:val="00996F5B"/>
    <w:rsid w:val="00997034"/>
    <w:rsid w:val="009971A9"/>
    <w:rsid w:val="009A029D"/>
    <w:rsid w:val="009A0FDB"/>
    <w:rsid w:val="009A37D5"/>
    <w:rsid w:val="009A3961"/>
    <w:rsid w:val="009A46D7"/>
    <w:rsid w:val="009A5037"/>
    <w:rsid w:val="009A7EC2"/>
    <w:rsid w:val="009B0A60"/>
    <w:rsid w:val="009B3483"/>
    <w:rsid w:val="009B4592"/>
    <w:rsid w:val="009B4B8E"/>
    <w:rsid w:val="009B56CF"/>
    <w:rsid w:val="009B60AA"/>
    <w:rsid w:val="009B7DE9"/>
    <w:rsid w:val="009C12E7"/>
    <w:rsid w:val="009C137D"/>
    <w:rsid w:val="009C166E"/>
    <w:rsid w:val="009C17F8"/>
    <w:rsid w:val="009C1B34"/>
    <w:rsid w:val="009C2421"/>
    <w:rsid w:val="009C3FC6"/>
    <w:rsid w:val="009C40F9"/>
    <w:rsid w:val="009C4205"/>
    <w:rsid w:val="009C62CE"/>
    <w:rsid w:val="009C634A"/>
    <w:rsid w:val="009D055E"/>
    <w:rsid w:val="009D063C"/>
    <w:rsid w:val="009D0876"/>
    <w:rsid w:val="009D0A91"/>
    <w:rsid w:val="009D1380"/>
    <w:rsid w:val="009D20AA"/>
    <w:rsid w:val="009D22FC"/>
    <w:rsid w:val="009D30EB"/>
    <w:rsid w:val="009D3904"/>
    <w:rsid w:val="009D3D77"/>
    <w:rsid w:val="009D4319"/>
    <w:rsid w:val="009D558E"/>
    <w:rsid w:val="009D57E5"/>
    <w:rsid w:val="009D6C80"/>
    <w:rsid w:val="009D7AF2"/>
    <w:rsid w:val="009E1769"/>
    <w:rsid w:val="009E2846"/>
    <w:rsid w:val="009E2E5B"/>
    <w:rsid w:val="009E2EF5"/>
    <w:rsid w:val="009E378A"/>
    <w:rsid w:val="009E435E"/>
    <w:rsid w:val="009E4BA9"/>
    <w:rsid w:val="009E6ECE"/>
    <w:rsid w:val="009F2543"/>
    <w:rsid w:val="009F3463"/>
    <w:rsid w:val="009F35A6"/>
    <w:rsid w:val="009F3EBF"/>
    <w:rsid w:val="009F55FD"/>
    <w:rsid w:val="009F5B59"/>
    <w:rsid w:val="009F7F3E"/>
    <w:rsid w:val="009F7F80"/>
    <w:rsid w:val="00A00C85"/>
    <w:rsid w:val="00A00CA8"/>
    <w:rsid w:val="00A04A82"/>
    <w:rsid w:val="00A05C7B"/>
    <w:rsid w:val="00A05FB5"/>
    <w:rsid w:val="00A0667C"/>
    <w:rsid w:val="00A0780F"/>
    <w:rsid w:val="00A10F3F"/>
    <w:rsid w:val="00A11572"/>
    <w:rsid w:val="00A11A8D"/>
    <w:rsid w:val="00A125A5"/>
    <w:rsid w:val="00A15D01"/>
    <w:rsid w:val="00A1650C"/>
    <w:rsid w:val="00A17E29"/>
    <w:rsid w:val="00A219CE"/>
    <w:rsid w:val="00A21BE5"/>
    <w:rsid w:val="00A22C01"/>
    <w:rsid w:val="00A23C0E"/>
    <w:rsid w:val="00A23EBD"/>
    <w:rsid w:val="00A24949"/>
    <w:rsid w:val="00A24F2E"/>
    <w:rsid w:val="00A24FAC"/>
    <w:rsid w:val="00A2661F"/>
    <w:rsid w:val="00A2668A"/>
    <w:rsid w:val="00A27098"/>
    <w:rsid w:val="00A27C2E"/>
    <w:rsid w:val="00A318ED"/>
    <w:rsid w:val="00A33024"/>
    <w:rsid w:val="00A336B1"/>
    <w:rsid w:val="00A3535F"/>
    <w:rsid w:val="00A36990"/>
    <w:rsid w:val="00A36991"/>
    <w:rsid w:val="00A4058E"/>
    <w:rsid w:val="00A40F41"/>
    <w:rsid w:val="00A4114C"/>
    <w:rsid w:val="00A414A2"/>
    <w:rsid w:val="00A43115"/>
    <w:rsid w:val="00A4319D"/>
    <w:rsid w:val="00A43BFF"/>
    <w:rsid w:val="00A44ECE"/>
    <w:rsid w:val="00A456F4"/>
    <w:rsid w:val="00A464E4"/>
    <w:rsid w:val="00A476AE"/>
    <w:rsid w:val="00A5089E"/>
    <w:rsid w:val="00A5140C"/>
    <w:rsid w:val="00A517C2"/>
    <w:rsid w:val="00A52521"/>
    <w:rsid w:val="00A530BD"/>
    <w:rsid w:val="00A5319F"/>
    <w:rsid w:val="00A535E1"/>
    <w:rsid w:val="00A5397E"/>
    <w:rsid w:val="00A53D3B"/>
    <w:rsid w:val="00A54814"/>
    <w:rsid w:val="00A55454"/>
    <w:rsid w:val="00A56024"/>
    <w:rsid w:val="00A578A5"/>
    <w:rsid w:val="00A61A91"/>
    <w:rsid w:val="00A62896"/>
    <w:rsid w:val="00A63852"/>
    <w:rsid w:val="00A63DC2"/>
    <w:rsid w:val="00A64826"/>
    <w:rsid w:val="00A64E41"/>
    <w:rsid w:val="00A6607B"/>
    <w:rsid w:val="00A66A45"/>
    <w:rsid w:val="00A67184"/>
    <w:rsid w:val="00A673BC"/>
    <w:rsid w:val="00A72452"/>
    <w:rsid w:val="00A74954"/>
    <w:rsid w:val="00A76646"/>
    <w:rsid w:val="00A8007F"/>
    <w:rsid w:val="00A81A05"/>
    <w:rsid w:val="00A81EF8"/>
    <w:rsid w:val="00A8252E"/>
    <w:rsid w:val="00A83CA7"/>
    <w:rsid w:val="00A83EFC"/>
    <w:rsid w:val="00A84644"/>
    <w:rsid w:val="00A85172"/>
    <w:rsid w:val="00A85940"/>
    <w:rsid w:val="00A86199"/>
    <w:rsid w:val="00A86BCB"/>
    <w:rsid w:val="00A919E1"/>
    <w:rsid w:val="00A9312A"/>
    <w:rsid w:val="00A93CC6"/>
    <w:rsid w:val="00A9400C"/>
    <w:rsid w:val="00A967B8"/>
    <w:rsid w:val="00A97C49"/>
    <w:rsid w:val="00AA0BE1"/>
    <w:rsid w:val="00AA0CB0"/>
    <w:rsid w:val="00AA0DF2"/>
    <w:rsid w:val="00AA42D4"/>
    <w:rsid w:val="00AA4592"/>
    <w:rsid w:val="00AA4F7F"/>
    <w:rsid w:val="00AA58FD"/>
    <w:rsid w:val="00AA6B8C"/>
    <w:rsid w:val="00AA6D95"/>
    <w:rsid w:val="00AA6DFB"/>
    <w:rsid w:val="00AA78AB"/>
    <w:rsid w:val="00AB13F3"/>
    <w:rsid w:val="00AB2573"/>
    <w:rsid w:val="00AB34A5"/>
    <w:rsid w:val="00AB365E"/>
    <w:rsid w:val="00AB407F"/>
    <w:rsid w:val="00AB4370"/>
    <w:rsid w:val="00AB4534"/>
    <w:rsid w:val="00AB4875"/>
    <w:rsid w:val="00AB53B3"/>
    <w:rsid w:val="00AB5E19"/>
    <w:rsid w:val="00AB6309"/>
    <w:rsid w:val="00AB78E7"/>
    <w:rsid w:val="00AB7EE1"/>
    <w:rsid w:val="00AC0074"/>
    <w:rsid w:val="00AC0F8D"/>
    <w:rsid w:val="00AC39F8"/>
    <w:rsid w:val="00AC3B3B"/>
    <w:rsid w:val="00AC4047"/>
    <w:rsid w:val="00AC49C2"/>
    <w:rsid w:val="00AC56E7"/>
    <w:rsid w:val="00AC6727"/>
    <w:rsid w:val="00AD1FBB"/>
    <w:rsid w:val="00AD3734"/>
    <w:rsid w:val="00AD5394"/>
    <w:rsid w:val="00AE11B4"/>
    <w:rsid w:val="00AE19D9"/>
    <w:rsid w:val="00AE3DC2"/>
    <w:rsid w:val="00AE4ED6"/>
    <w:rsid w:val="00AE541E"/>
    <w:rsid w:val="00AE56F2"/>
    <w:rsid w:val="00AE6611"/>
    <w:rsid w:val="00AE6A93"/>
    <w:rsid w:val="00AE7A99"/>
    <w:rsid w:val="00AF4A28"/>
    <w:rsid w:val="00AF5778"/>
    <w:rsid w:val="00B0014C"/>
    <w:rsid w:val="00B007EF"/>
    <w:rsid w:val="00B00B28"/>
    <w:rsid w:val="00B01C0E"/>
    <w:rsid w:val="00B02798"/>
    <w:rsid w:val="00B02B41"/>
    <w:rsid w:val="00B03102"/>
    <w:rsid w:val="00B0371D"/>
    <w:rsid w:val="00B0383B"/>
    <w:rsid w:val="00B04BA3"/>
    <w:rsid w:val="00B04F31"/>
    <w:rsid w:val="00B054F2"/>
    <w:rsid w:val="00B06C0A"/>
    <w:rsid w:val="00B07226"/>
    <w:rsid w:val="00B07CED"/>
    <w:rsid w:val="00B11B03"/>
    <w:rsid w:val="00B12806"/>
    <w:rsid w:val="00B12F98"/>
    <w:rsid w:val="00B13486"/>
    <w:rsid w:val="00B13632"/>
    <w:rsid w:val="00B13F55"/>
    <w:rsid w:val="00B15B90"/>
    <w:rsid w:val="00B17B89"/>
    <w:rsid w:val="00B2418D"/>
    <w:rsid w:val="00B2467A"/>
    <w:rsid w:val="00B24A04"/>
    <w:rsid w:val="00B25111"/>
    <w:rsid w:val="00B25588"/>
    <w:rsid w:val="00B310BA"/>
    <w:rsid w:val="00B31E8E"/>
    <w:rsid w:val="00B321BE"/>
    <w:rsid w:val="00B3263A"/>
    <w:rsid w:val="00B3290A"/>
    <w:rsid w:val="00B336C7"/>
    <w:rsid w:val="00B34E4A"/>
    <w:rsid w:val="00B36347"/>
    <w:rsid w:val="00B37728"/>
    <w:rsid w:val="00B40D84"/>
    <w:rsid w:val="00B41E10"/>
    <w:rsid w:val="00B41E45"/>
    <w:rsid w:val="00B42FEC"/>
    <w:rsid w:val="00B43442"/>
    <w:rsid w:val="00B44170"/>
    <w:rsid w:val="00B4566C"/>
    <w:rsid w:val="00B468E6"/>
    <w:rsid w:val="00B4773C"/>
    <w:rsid w:val="00B50039"/>
    <w:rsid w:val="00B50C3E"/>
    <w:rsid w:val="00B511D9"/>
    <w:rsid w:val="00B52067"/>
    <w:rsid w:val="00B5282A"/>
    <w:rsid w:val="00B538F4"/>
    <w:rsid w:val="00B54CB8"/>
    <w:rsid w:val="00B6012B"/>
    <w:rsid w:val="00B60142"/>
    <w:rsid w:val="00B606F4"/>
    <w:rsid w:val="00B620F6"/>
    <w:rsid w:val="00B636BF"/>
    <w:rsid w:val="00B645E8"/>
    <w:rsid w:val="00B64F15"/>
    <w:rsid w:val="00B666F6"/>
    <w:rsid w:val="00B6704F"/>
    <w:rsid w:val="00B71167"/>
    <w:rsid w:val="00B724E8"/>
    <w:rsid w:val="00B7298E"/>
    <w:rsid w:val="00B73AE3"/>
    <w:rsid w:val="00B73BF1"/>
    <w:rsid w:val="00B74E19"/>
    <w:rsid w:val="00B77270"/>
    <w:rsid w:val="00B77AEF"/>
    <w:rsid w:val="00B83B16"/>
    <w:rsid w:val="00B855F0"/>
    <w:rsid w:val="00B861FF"/>
    <w:rsid w:val="00B86983"/>
    <w:rsid w:val="00B87996"/>
    <w:rsid w:val="00B90311"/>
    <w:rsid w:val="00B9077C"/>
    <w:rsid w:val="00B91703"/>
    <w:rsid w:val="00B923AC"/>
    <w:rsid w:val="00B9300F"/>
    <w:rsid w:val="00B95B1D"/>
    <w:rsid w:val="00B95FB7"/>
    <w:rsid w:val="00B9665F"/>
    <w:rsid w:val="00B975EA"/>
    <w:rsid w:val="00BA0398"/>
    <w:rsid w:val="00BA0511"/>
    <w:rsid w:val="00BA08B4"/>
    <w:rsid w:val="00BA0CB7"/>
    <w:rsid w:val="00BA16CB"/>
    <w:rsid w:val="00BA1C9E"/>
    <w:rsid w:val="00BA268E"/>
    <w:rsid w:val="00BA27C8"/>
    <w:rsid w:val="00BA5216"/>
    <w:rsid w:val="00BA7E26"/>
    <w:rsid w:val="00BB05FF"/>
    <w:rsid w:val="00BB0F03"/>
    <w:rsid w:val="00BB166E"/>
    <w:rsid w:val="00BB3115"/>
    <w:rsid w:val="00BB39B4"/>
    <w:rsid w:val="00BB4184"/>
    <w:rsid w:val="00BB4AC3"/>
    <w:rsid w:val="00BB4BF5"/>
    <w:rsid w:val="00BB4FB8"/>
    <w:rsid w:val="00BB5A48"/>
    <w:rsid w:val="00BB6767"/>
    <w:rsid w:val="00BB6F2C"/>
    <w:rsid w:val="00BB70D5"/>
    <w:rsid w:val="00BB7188"/>
    <w:rsid w:val="00BB73F0"/>
    <w:rsid w:val="00BC014C"/>
    <w:rsid w:val="00BC14BD"/>
    <w:rsid w:val="00BC1EF9"/>
    <w:rsid w:val="00BC3B10"/>
    <w:rsid w:val="00BC4898"/>
    <w:rsid w:val="00BC6058"/>
    <w:rsid w:val="00BC6ACF"/>
    <w:rsid w:val="00BD07F9"/>
    <w:rsid w:val="00BD0CB8"/>
    <w:rsid w:val="00BD1383"/>
    <w:rsid w:val="00BD3506"/>
    <w:rsid w:val="00BD4F5C"/>
    <w:rsid w:val="00BD50B0"/>
    <w:rsid w:val="00BD55C7"/>
    <w:rsid w:val="00BD5C2E"/>
    <w:rsid w:val="00BD78C1"/>
    <w:rsid w:val="00BE13EA"/>
    <w:rsid w:val="00BE2181"/>
    <w:rsid w:val="00BE2EBB"/>
    <w:rsid w:val="00BE3666"/>
    <w:rsid w:val="00BE37CC"/>
    <w:rsid w:val="00BE39CA"/>
    <w:rsid w:val="00BE5ABE"/>
    <w:rsid w:val="00BE62C2"/>
    <w:rsid w:val="00BE6AFB"/>
    <w:rsid w:val="00BE6D40"/>
    <w:rsid w:val="00BE75A2"/>
    <w:rsid w:val="00BE76A3"/>
    <w:rsid w:val="00BE7F9A"/>
    <w:rsid w:val="00BF1C35"/>
    <w:rsid w:val="00BF1CD1"/>
    <w:rsid w:val="00BF302E"/>
    <w:rsid w:val="00BF31E6"/>
    <w:rsid w:val="00BF3257"/>
    <w:rsid w:val="00BF3414"/>
    <w:rsid w:val="00BF3BC6"/>
    <w:rsid w:val="00BF5F8B"/>
    <w:rsid w:val="00BF62D8"/>
    <w:rsid w:val="00BF7F05"/>
    <w:rsid w:val="00C0195C"/>
    <w:rsid w:val="00C01BCA"/>
    <w:rsid w:val="00C02B6F"/>
    <w:rsid w:val="00C02F06"/>
    <w:rsid w:val="00C02FCB"/>
    <w:rsid w:val="00C03188"/>
    <w:rsid w:val="00C03A9F"/>
    <w:rsid w:val="00C070F2"/>
    <w:rsid w:val="00C07BBD"/>
    <w:rsid w:val="00C10E9E"/>
    <w:rsid w:val="00C12406"/>
    <w:rsid w:val="00C12B87"/>
    <w:rsid w:val="00C12E34"/>
    <w:rsid w:val="00C13661"/>
    <w:rsid w:val="00C13A41"/>
    <w:rsid w:val="00C14B20"/>
    <w:rsid w:val="00C1665E"/>
    <w:rsid w:val="00C16978"/>
    <w:rsid w:val="00C240CD"/>
    <w:rsid w:val="00C27723"/>
    <w:rsid w:val="00C278EB"/>
    <w:rsid w:val="00C27FDC"/>
    <w:rsid w:val="00C30193"/>
    <w:rsid w:val="00C30267"/>
    <w:rsid w:val="00C30EC9"/>
    <w:rsid w:val="00C32B71"/>
    <w:rsid w:val="00C33D9A"/>
    <w:rsid w:val="00C34982"/>
    <w:rsid w:val="00C34B39"/>
    <w:rsid w:val="00C35249"/>
    <w:rsid w:val="00C35828"/>
    <w:rsid w:val="00C36A36"/>
    <w:rsid w:val="00C37FD5"/>
    <w:rsid w:val="00C408F8"/>
    <w:rsid w:val="00C41B4D"/>
    <w:rsid w:val="00C41E35"/>
    <w:rsid w:val="00C429F3"/>
    <w:rsid w:val="00C430ED"/>
    <w:rsid w:val="00C44145"/>
    <w:rsid w:val="00C4430B"/>
    <w:rsid w:val="00C45BD0"/>
    <w:rsid w:val="00C45EB9"/>
    <w:rsid w:val="00C46309"/>
    <w:rsid w:val="00C47253"/>
    <w:rsid w:val="00C476A6"/>
    <w:rsid w:val="00C50F64"/>
    <w:rsid w:val="00C553CE"/>
    <w:rsid w:val="00C57315"/>
    <w:rsid w:val="00C57829"/>
    <w:rsid w:val="00C57927"/>
    <w:rsid w:val="00C61B7E"/>
    <w:rsid w:val="00C61DA2"/>
    <w:rsid w:val="00C61E71"/>
    <w:rsid w:val="00C65783"/>
    <w:rsid w:val="00C66894"/>
    <w:rsid w:val="00C67A6D"/>
    <w:rsid w:val="00C708F4"/>
    <w:rsid w:val="00C71B6A"/>
    <w:rsid w:val="00C71C3E"/>
    <w:rsid w:val="00C71D1B"/>
    <w:rsid w:val="00C723B2"/>
    <w:rsid w:val="00C742FF"/>
    <w:rsid w:val="00C771B0"/>
    <w:rsid w:val="00C7765D"/>
    <w:rsid w:val="00C77C31"/>
    <w:rsid w:val="00C805EF"/>
    <w:rsid w:val="00C810B5"/>
    <w:rsid w:val="00C81169"/>
    <w:rsid w:val="00C8149E"/>
    <w:rsid w:val="00C8212A"/>
    <w:rsid w:val="00C8259D"/>
    <w:rsid w:val="00C8271C"/>
    <w:rsid w:val="00C82A58"/>
    <w:rsid w:val="00C83D6C"/>
    <w:rsid w:val="00C85A4F"/>
    <w:rsid w:val="00C86E06"/>
    <w:rsid w:val="00C87AB0"/>
    <w:rsid w:val="00C90003"/>
    <w:rsid w:val="00C91D31"/>
    <w:rsid w:val="00C92BEE"/>
    <w:rsid w:val="00C933CE"/>
    <w:rsid w:val="00C93D3C"/>
    <w:rsid w:val="00C94B18"/>
    <w:rsid w:val="00C96409"/>
    <w:rsid w:val="00C97CE3"/>
    <w:rsid w:val="00CA165B"/>
    <w:rsid w:val="00CA27A3"/>
    <w:rsid w:val="00CA3310"/>
    <w:rsid w:val="00CA518C"/>
    <w:rsid w:val="00CA72F3"/>
    <w:rsid w:val="00CA7BC0"/>
    <w:rsid w:val="00CA7DFA"/>
    <w:rsid w:val="00CB1742"/>
    <w:rsid w:val="00CB1ABA"/>
    <w:rsid w:val="00CB2461"/>
    <w:rsid w:val="00CB2912"/>
    <w:rsid w:val="00CB383A"/>
    <w:rsid w:val="00CB4BCC"/>
    <w:rsid w:val="00CB65E8"/>
    <w:rsid w:val="00CB6A2E"/>
    <w:rsid w:val="00CB6B20"/>
    <w:rsid w:val="00CC00D7"/>
    <w:rsid w:val="00CC19E0"/>
    <w:rsid w:val="00CC1B61"/>
    <w:rsid w:val="00CC2E34"/>
    <w:rsid w:val="00CC40AF"/>
    <w:rsid w:val="00CC4B7F"/>
    <w:rsid w:val="00CC540C"/>
    <w:rsid w:val="00CC5911"/>
    <w:rsid w:val="00CC5D20"/>
    <w:rsid w:val="00CC69B1"/>
    <w:rsid w:val="00CD081E"/>
    <w:rsid w:val="00CD0FE1"/>
    <w:rsid w:val="00CD1FA2"/>
    <w:rsid w:val="00CD33FB"/>
    <w:rsid w:val="00CD3F19"/>
    <w:rsid w:val="00CD4299"/>
    <w:rsid w:val="00CD43A4"/>
    <w:rsid w:val="00CD492A"/>
    <w:rsid w:val="00CD4C24"/>
    <w:rsid w:val="00CD6803"/>
    <w:rsid w:val="00CD6EA1"/>
    <w:rsid w:val="00CE1E3A"/>
    <w:rsid w:val="00CE307C"/>
    <w:rsid w:val="00CE3DFA"/>
    <w:rsid w:val="00CE4265"/>
    <w:rsid w:val="00CE6EA1"/>
    <w:rsid w:val="00CE6FA1"/>
    <w:rsid w:val="00CF0BCF"/>
    <w:rsid w:val="00CF1542"/>
    <w:rsid w:val="00CF1953"/>
    <w:rsid w:val="00CF2697"/>
    <w:rsid w:val="00CF288C"/>
    <w:rsid w:val="00CF2A25"/>
    <w:rsid w:val="00CF392F"/>
    <w:rsid w:val="00CF4D23"/>
    <w:rsid w:val="00CF5DC2"/>
    <w:rsid w:val="00CF77AE"/>
    <w:rsid w:val="00D02191"/>
    <w:rsid w:val="00D0246D"/>
    <w:rsid w:val="00D02E41"/>
    <w:rsid w:val="00D02F5D"/>
    <w:rsid w:val="00D030E4"/>
    <w:rsid w:val="00D05CEB"/>
    <w:rsid w:val="00D06C2B"/>
    <w:rsid w:val="00D07204"/>
    <w:rsid w:val="00D1089A"/>
    <w:rsid w:val="00D10EED"/>
    <w:rsid w:val="00D11456"/>
    <w:rsid w:val="00D1314F"/>
    <w:rsid w:val="00D1448E"/>
    <w:rsid w:val="00D1514D"/>
    <w:rsid w:val="00D15FE0"/>
    <w:rsid w:val="00D16B8B"/>
    <w:rsid w:val="00D16EDC"/>
    <w:rsid w:val="00D174D8"/>
    <w:rsid w:val="00D1783E"/>
    <w:rsid w:val="00D17FB4"/>
    <w:rsid w:val="00D22821"/>
    <w:rsid w:val="00D2620C"/>
    <w:rsid w:val="00D2624C"/>
    <w:rsid w:val="00D26430"/>
    <w:rsid w:val="00D27E43"/>
    <w:rsid w:val="00D32398"/>
    <w:rsid w:val="00D349AC"/>
    <w:rsid w:val="00D34B85"/>
    <w:rsid w:val="00D34E4F"/>
    <w:rsid w:val="00D36B21"/>
    <w:rsid w:val="00D40830"/>
    <w:rsid w:val="00D40C96"/>
    <w:rsid w:val="00D417CF"/>
    <w:rsid w:val="00D41B0A"/>
    <w:rsid w:val="00D4288C"/>
    <w:rsid w:val="00D42E37"/>
    <w:rsid w:val="00D43CA9"/>
    <w:rsid w:val="00D43F88"/>
    <w:rsid w:val="00D441DE"/>
    <w:rsid w:val="00D44B05"/>
    <w:rsid w:val="00D44FAE"/>
    <w:rsid w:val="00D46296"/>
    <w:rsid w:val="00D469D8"/>
    <w:rsid w:val="00D510F3"/>
    <w:rsid w:val="00D51BDC"/>
    <w:rsid w:val="00D5257A"/>
    <w:rsid w:val="00D57A1F"/>
    <w:rsid w:val="00D6020D"/>
    <w:rsid w:val="00D62F63"/>
    <w:rsid w:val="00D63063"/>
    <w:rsid w:val="00D63802"/>
    <w:rsid w:val="00D63A38"/>
    <w:rsid w:val="00D63C18"/>
    <w:rsid w:val="00D6402C"/>
    <w:rsid w:val="00D6493A"/>
    <w:rsid w:val="00D67262"/>
    <w:rsid w:val="00D67843"/>
    <w:rsid w:val="00D72982"/>
    <w:rsid w:val="00D72E30"/>
    <w:rsid w:val="00D746F9"/>
    <w:rsid w:val="00D74B00"/>
    <w:rsid w:val="00D74FF5"/>
    <w:rsid w:val="00D75E5F"/>
    <w:rsid w:val="00D779B4"/>
    <w:rsid w:val="00D8098E"/>
    <w:rsid w:val="00D8155E"/>
    <w:rsid w:val="00D81A10"/>
    <w:rsid w:val="00D81E43"/>
    <w:rsid w:val="00D833E3"/>
    <w:rsid w:val="00D85009"/>
    <w:rsid w:val="00D8504F"/>
    <w:rsid w:val="00D85CA5"/>
    <w:rsid w:val="00D91037"/>
    <w:rsid w:val="00D928DD"/>
    <w:rsid w:val="00D93014"/>
    <w:rsid w:val="00D93CCE"/>
    <w:rsid w:val="00D941AF"/>
    <w:rsid w:val="00D957CE"/>
    <w:rsid w:val="00D97A27"/>
    <w:rsid w:val="00DA0712"/>
    <w:rsid w:val="00DA2D77"/>
    <w:rsid w:val="00DA2EB6"/>
    <w:rsid w:val="00DA36DD"/>
    <w:rsid w:val="00DA4966"/>
    <w:rsid w:val="00DA4EB0"/>
    <w:rsid w:val="00DA5FED"/>
    <w:rsid w:val="00DA6058"/>
    <w:rsid w:val="00DA78FE"/>
    <w:rsid w:val="00DB05AF"/>
    <w:rsid w:val="00DB10BF"/>
    <w:rsid w:val="00DB2577"/>
    <w:rsid w:val="00DB379C"/>
    <w:rsid w:val="00DB3ED7"/>
    <w:rsid w:val="00DB42B9"/>
    <w:rsid w:val="00DB58F5"/>
    <w:rsid w:val="00DB6E04"/>
    <w:rsid w:val="00DB74F1"/>
    <w:rsid w:val="00DB7B4B"/>
    <w:rsid w:val="00DC05D1"/>
    <w:rsid w:val="00DC0990"/>
    <w:rsid w:val="00DC0D89"/>
    <w:rsid w:val="00DC0ED8"/>
    <w:rsid w:val="00DC2B12"/>
    <w:rsid w:val="00DC42CB"/>
    <w:rsid w:val="00DC438C"/>
    <w:rsid w:val="00DC43AB"/>
    <w:rsid w:val="00DD1349"/>
    <w:rsid w:val="00DD151C"/>
    <w:rsid w:val="00DD17E9"/>
    <w:rsid w:val="00DD34DA"/>
    <w:rsid w:val="00DD46AE"/>
    <w:rsid w:val="00DD5243"/>
    <w:rsid w:val="00DE1ADA"/>
    <w:rsid w:val="00DE4BA1"/>
    <w:rsid w:val="00DE5EEF"/>
    <w:rsid w:val="00DE5F53"/>
    <w:rsid w:val="00DE60F1"/>
    <w:rsid w:val="00DE70B6"/>
    <w:rsid w:val="00DF09E6"/>
    <w:rsid w:val="00DF1CAD"/>
    <w:rsid w:val="00DF2901"/>
    <w:rsid w:val="00DF39BC"/>
    <w:rsid w:val="00DF3C40"/>
    <w:rsid w:val="00DF5C7C"/>
    <w:rsid w:val="00DF68FD"/>
    <w:rsid w:val="00DF7010"/>
    <w:rsid w:val="00DF796D"/>
    <w:rsid w:val="00DF79E2"/>
    <w:rsid w:val="00DF7F9A"/>
    <w:rsid w:val="00E00981"/>
    <w:rsid w:val="00E018AD"/>
    <w:rsid w:val="00E06664"/>
    <w:rsid w:val="00E06DE5"/>
    <w:rsid w:val="00E079B9"/>
    <w:rsid w:val="00E1018C"/>
    <w:rsid w:val="00E10861"/>
    <w:rsid w:val="00E10F9E"/>
    <w:rsid w:val="00E13670"/>
    <w:rsid w:val="00E13B68"/>
    <w:rsid w:val="00E13BFD"/>
    <w:rsid w:val="00E15EDD"/>
    <w:rsid w:val="00E17F2E"/>
    <w:rsid w:val="00E20003"/>
    <w:rsid w:val="00E20352"/>
    <w:rsid w:val="00E20D17"/>
    <w:rsid w:val="00E225D9"/>
    <w:rsid w:val="00E2278F"/>
    <w:rsid w:val="00E238EA"/>
    <w:rsid w:val="00E2427A"/>
    <w:rsid w:val="00E24556"/>
    <w:rsid w:val="00E26A2E"/>
    <w:rsid w:val="00E3161F"/>
    <w:rsid w:val="00E33724"/>
    <w:rsid w:val="00E341E0"/>
    <w:rsid w:val="00E34589"/>
    <w:rsid w:val="00E34B0A"/>
    <w:rsid w:val="00E369C8"/>
    <w:rsid w:val="00E36C87"/>
    <w:rsid w:val="00E37FD5"/>
    <w:rsid w:val="00E40405"/>
    <w:rsid w:val="00E404CB"/>
    <w:rsid w:val="00E41A05"/>
    <w:rsid w:val="00E41DE9"/>
    <w:rsid w:val="00E42037"/>
    <w:rsid w:val="00E425E0"/>
    <w:rsid w:val="00E429B5"/>
    <w:rsid w:val="00E46A9A"/>
    <w:rsid w:val="00E47147"/>
    <w:rsid w:val="00E50ED1"/>
    <w:rsid w:val="00E5104F"/>
    <w:rsid w:val="00E51600"/>
    <w:rsid w:val="00E52478"/>
    <w:rsid w:val="00E52C77"/>
    <w:rsid w:val="00E5427C"/>
    <w:rsid w:val="00E54438"/>
    <w:rsid w:val="00E54AE3"/>
    <w:rsid w:val="00E54E35"/>
    <w:rsid w:val="00E54E5D"/>
    <w:rsid w:val="00E5643C"/>
    <w:rsid w:val="00E57927"/>
    <w:rsid w:val="00E61E25"/>
    <w:rsid w:val="00E63C36"/>
    <w:rsid w:val="00E63ED1"/>
    <w:rsid w:val="00E6433C"/>
    <w:rsid w:val="00E65503"/>
    <w:rsid w:val="00E66CD2"/>
    <w:rsid w:val="00E7277E"/>
    <w:rsid w:val="00E73B26"/>
    <w:rsid w:val="00E74724"/>
    <w:rsid w:val="00E748CB"/>
    <w:rsid w:val="00E759CB"/>
    <w:rsid w:val="00E76C83"/>
    <w:rsid w:val="00E808D2"/>
    <w:rsid w:val="00E80BFC"/>
    <w:rsid w:val="00E83DB1"/>
    <w:rsid w:val="00E842FD"/>
    <w:rsid w:val="00E84E6A"/>
    <w:rsid w:val="00E85C22"/>
    <w:rsid w:val="00E85E6C"/>
    <w:rsid w:val="00E868AB"/>
    <w:rsid w:val="00E875B2"/>
    <w:rsid w:val="00E878BB"/>
    <w:rsid w:val="00E92C4C"/>
    <w:rsid w:val="00E92F84"/>
    <w:rsid w:val="00E93562"/>
    <w:rsid w:val="00E9774F"/>
    <w:rsid w:val="00EA0FC0"/>
    <w:rsid w:val="00EA27EF"/>
    <w:rsid w:val="00EA59CA"/>
    <w:rsid w:val="00EA737E"/>
    <w:rsid w:val="00EA76D0"/>
    <w:rsid w:val="00EB0EB4"/>
    <w:rsid w:val="00EB1433"/>
    <w:rsid w:val="00EB1A4E"/>
    <w:rsid w:val="00EB1CF6"/>
    <w:rsid w:val="00EB2F82"/>
    <w:rsid w:val="00EB3272"/>
    <w:rsid w:val="00EB33B2"/>
    <w:rsid w:val="00EB4ABA"/>
    <w:rsid w:val="00EB4C9E"/>
    <w:rsid w:val="00EB60D9"/>
    <w:rsid w:val="00EB627F"/>
    <w:rsid w:val="00EB7B27"/>
    <w:rsid w:val="00EC0738"/>
    <w:rsid w:val="00EC078A"/>
    <w:rsid w:val="00EC10B2"/>
    <w:rsid w:val="00EC180E"/>
    <w:rsid w:val="00EC2D32"/>
    <w:rsid w:val="00EC3630"/>
    <w:rsid w:val="00EC3693"/>
    <w:rsid w:val="00EC3A35"/>
    <w:rsid w:val="00EC3B36"/>
    <w:rsid w:val="00EC4051"/>
    <w:rsid w:val="00EC4C15"/>
    <w:rsid w:val="00EC5E52"/>
    <w:rsid w:val="00EC6270"/>
    <w:rsid w:val="00EC71F6"/>
    <w:rsid w:val="00EC72ED"/>
    <w:rsid w:val="00ED0E7B"/>
    <w:rsid w:val="00ED0FA1"/>
    <w:rsid w:val="00ED1900"/>
    <w:rsid w:val="00ED2D1C"/>
    <w:rsid w:val="00ED2ED4"/>
    <w:rsid w:val="00ED591E"/>
    <w:rsid w:val="00ED6014"/>
    <w:rsid w:val="00ED62F9"/>
    <w:rsid w:val="00ED758F"/>
    <w:rsid w:val="00EE1106"/>
    <w:rsid w:val="00EE40A9"/>
    <w:rsid w:val="00EE4FC4"/>
    <w:rsid w:val="00EE6501"/>
    <w:rsid w:val="00EE6E52"/>
    <w:rsid w:val="00EE7763"/>
    <w:rsid w:val="00EE7B49"/>
    <w:rsid w:val="00EF0DEE"/>
    <w:rsid w:val="00EF42EB"/>
    <w:rsid w:val="00EF4655"/>
    <w:rsid w:val="00EF4B42"/>
    <w:rsid w:val="00EF5C18"/>
    <w:rsid w:val="00EF6C0D"/>
    <w:rsid w:val="00EF6DD0"/>
    <w:rsid w:val="00F016D8"/>
    <w:rsid w:val="00F02544"/>
    <w:rsid w:val="00F02C5C"/>
    <w:rsid w:val="00F034F8"/>
    <w:rsid w:val="00F040FB"/>
    <w:rsid w:val="00F04CD5"/>
    <w:rsid w:val="00F0540D"/>
    <w:rsid w:val="00F054C2"/>
    <w:rsid w:val="00F07307"/>
    <w:rsid w:val="00F10450"/>
    <w:rsid w:val="00F121C7"/>
    <w:rsid w:val="00F149EE"/>
    <w:rsid w:val="00F15F8B"/>
    <w:rsid w:val="00F1614C"/>
    <w:rsid w:val="00F1615C"/>
    <w:rsid w:val="00F17721"/>
    <w:rsid w:val="00F17809"/>
    <w:rsid w:val="00F206AF"/>
    <w:rsid w:val="00F20D7B"/>
    <w:rsid w:val="00F219EC"/>
    <w:rsid w:val="00F23479"/>
    <w:rsid w:val="00F235DA"/>
    <w:rsid w:val="00F24D2B"/>
    <w:rsid w:val="00F25EDF"/>
    <w:rsid w:val="00F2647F"/>
    <w:rsid w:val="00F27521"/>
    <w:rsid w:val="00F279ED"/>
    <w:rsid w:val="00F30217"/>
    <w:rsid w:val="00F30499"/>
    <w:rsid w:val="00F3083D"/>
    <w:rsid w:val="00F32944"/>
    <w:rsid w:val="00F344CC"/>
    <w:rsid w:val="00F347CD"/>
    <w:rsid w:val="00F353C4"/>
    <w:rsid w:val="00F3643B"/>
    <w:rsid w:val="00F37466"/>
    <w:rsid w:val="00F403D7"/>
    <w:rsid w:val="00F41441"/>
    <w:rsid w:val="00F41955"/>
    <w:rsid w:val="00F428AC"/>
    <w:rsid w:val="00F437A1"/>
    <w:rsid w:val="00F444EA"/>
    <w:rsid w:val="00F4575C"/>
    <w:rsid w:val="00F459A0"/>
    <w:rsid w:val="00F45AC2"/>
    <w:rsid w:val="00F45E1A"/>
    <w:rsid w:val="00F46353"/>
    <w:rsid w:val="00F46450"/>
    <w:rsid w:val="00F4663D"/>
    <w:rsid w:val="00F5321D"/>
    <w:rsid w:val="00F5365E"/>
    <w:rsid w:val="00F5429A"/>
    <w:rsid w:val="00F54850"/>
    <w:rsid w:val="00F553D8"/>
    <w:rsid w:val="00F560F1"/>
    <w:rsid w:val="00F567C8"/>
    <w:rsid w:val="00F57421"/>
    <w:rsid w:val="00F57EB7"/>
    <w:rsid w:val="00F60B3F"/>
    <w:rsid w:val="00F60EAF"/>
    <w:rsid w:val="00F62247"/>
    <w:rsid w:val="00F622FF"/>
    <w:rsid w:val="00F6344C"/>
    <w:rsid w:val="00F65665"/>
    <w:rsid w:val="00F6620E"/>
    <w:rsid w:val="00F67166"/>
    <w:rsid w:val="00F67F8D"/>
    <w:rsid w:val="00F70B14"/>
    <w:rsid w:val="00F7186B"/>
    <w:rsid w:val="00F726EE"/>
    <w:rsid w:val="00F72C49"/>
    <w:rsid w:val="00F73A4A"/>
    <w:rsid w:val="00F75671"/>
    <w:rsid w:val="00F76135"/>
    <w:rsid w:val="00F765E2"/>
    <w:rsid w:val="00F7783F"/>
    <w:rsid w:val="00F77BAC"/>
    <w:rsid w:val="00F80602"/>
    <w:rsid w:val="00F80A32"/>
    <w:rsid w:val="00F81B7E"/>
    <w:rsid w:val="00F8205B"/>
    <w:rsid w:val="00F84268"/>
    <w:rsid w:val="00F8631C"/>
    <w:rsid w:val="00F86758"/>
    <w:rsid w:val="00F91FD9"/>
    <w:rsid w:val="00F92FB8"/>
    <w:rsid w:val="00F93A83"/>
    <w:rsid w:val="00F945BD"/>
    <w:rsid w:val="00F95BE4"/>
    <w:rsid w:val="00F96676"/>
    <w:rsid w:val="00F97BCF"/>
    <w:rsid w:val="00F97F2D"/>
    <w:rsid w:val="00FA02B3"/>
    <w:rsid w:val="00FA0D81"/>
    <w:rsid w:val="00FA2831"/>
    <w:rsid w:val="00FA338B"/>
    <w:rsid w:val="00FA6994"/>
    <w:rsid w:val="00FA6F31"/>
    <w:rsid w:val="00FB075B"/>
    <w:rsid w:val="00FB1248"/>
    <w:rsid w:val="00FB293B"/>
    <w:rsid w:val="00FB49E9"/>
    <w:rsid w:val="00FB4FC8"/>
    <w:rsid w:val="00FB73AB"/>
    <w:rsid w:val="00FB7419"/>
    <w:rsid w:val="00FC28D6"/>
    <w:rsid w:val="00FC2D85"/>
    <w:rsid w:val="00FC2E84"/>
    <w:rsid w:val="00FC65CE"/>
    <w:rsid w:val="00FD034F"/>
    <w:rsid w:val="00FD4B36"/>
    <w:rsid w:val="00FD5148"/>
    <w:rsid w:val="00FD5B05"/>
    <w:rsid w:val="00FD73A4"/>
    <w:rsid w:val="00FD74F4"/>
    <w:rsid w:val="00FD7989"/>
    <w:rsid w:val="00FD79BB"/>
    <w:rsid w:val="00FE0522"/>
    <w:rsid w:val="00FE1CED"/>
    <w:rsid w:val="00FE260E"/>
    <w:rsid w:val="00FE2D06"/>
    <w:rsid w:val="00FE39B9"/>
    <w:rsid w:val="00FE3DD1"/>
    <w:rsid w:val="00FE3E27"/>
    <w:rsid w:val="00FE64D2"/>
    <w:rsid w:val="00FE7A8B"/>
    <w:rsid w:val="00FE7D0E"/>
    <w:rsid w:val="00FE7FFE"/>
    <w:rsid w:val="00FF0953"/>
    <w:rsid w:val="00FF0AE7"/>
    <w:rsid w:val="00FF22F2"/>
    <w:rsid w:val="00FF2A9C"/>
    <w:rsid w:val="00FF50AB"/>
    <w:rsid w:val="00FF618E"/>
    <w:rsid w:val="00FF6289"/>
    <w:rsid w:val="00FF6E2D"/>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4F0F830D"/>
  <w15:docId w15:val="{8312E509-6B55-41FA-9CCA-4BE086B3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5CEB"/>
    <w:pPr>
      <w:tabs>
        <w:tab w:val="left" w:pos="0"/>
      </w:tabs>
    </w:pPr>
    <w:rPr>
      <w:sz w:val="24"/>
      <w:lang w:eastAsia="en-US"/>
    </w:rPr>
  </w:style>
  <w:style w:type="paragraph" w:styleId="Heading1">
    <w:name w:val="heading 1"/>
    <w:basedOn w:val="Normal"/>
    <w:next w:val="Normal"/>
    <w:qFormat/>
    <w:rsid w:val="00D05CE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05CEB"/>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05CEB"/>
    <w:pPr>
      <w:keepNext/>
      <w:spacing w:before="140"/>
      <w:outlineLvl w:val="2"/>
    </w:pPr>
    <w:rPr>
      <w:b/>
    </w:rPr>
  </w:style>
  <w:style w:type="paragraph" w:styleId="Heading4">
    <w:name w:val="heading 4"/>
    <w:basedOn w:val="Normal"/>
    <w:next w:val="Normal"/>
    <w:qFormat/>
    <w:rsid w:val="00D05CEB"/>
    <w:pPr>
      <w:keepNext/>
      <w:spacing w:before="240" w:after="60"/>
      <w:outlineLvl w:val="3"/>
    </w:pPr>
    <w:rPr>
      <w:rFonts w:ascii="Arial" w:hAnsi="Arial"/>
      <w:b/>
      <w:bCs/>
      <w:sz w:val="22"/>
      <w:szCs w:val="28"/>
    </w:rPr>
  </w:style>
  <w:style w:type="paragraph" w:styleId="Heading5">
    <w:name w:val="heading 5"/>
    <w:basedOn w:val="Normal"/>
    <w:next w:val="Normal"/>
    <w:qFormat/>
    <w:rsid w:val="001F237C"/>
    <w:pPr>
      <w:numPr>
        <w:ilvl w:val="4"/>
        <w:numId w:val="1"/>
      </w:numPr>
      <w:spacing w:before="240" w:after="60"/>
      <w:outlineLvl w:val="4"/>
    </w:pPr>
    <w:rPr>
      <w:sz w:val="22"/>
    </w:rPr>
  </w:style>
  <w:style w:type="paragraph" w:styleId="Heading6">
    <w:name w:val="heading 6"/>
    <w:basedOn w:val="Normal"/>
    <w:next w:val="Normal"/>
    <w:qFormat/>
    <w:rsid w:val="001F237C"/>
    <w:pPr>
      <w:numPr>
        <w:ilvl w:val="5"/>
        <w:numId w:val="1"/>
      </w:numPr>
      <w:spacing w:before="240" w:after="60"/>
      <w:outlineLvl w:val="5"/>
    </w:pPr>
    <w:rPr>
      <w:i/>
      <w:sz w:val="22"/>
    </w:rPr>
  </w:style>
  <w:style w:type="paragraph" w:styleId="Heading7">
    <w:name w:val="heading 7"/>
    <w:basedOn w:val="Normal"/>
    <w:next w:val="Normal"/>
    <w:qFormat/>
    <w:rsid w:val="001F237C"/>
    <w:pPr>
      <w:numPr>
        <w:ilvl w:val="6"/>
        <w:numId w:val="1"/>
      </w:numPr>
      <w:spacing w:before="240" w:after="60"/>
      <w:outlineLvl w:val="6"/>
    </w:pPr>
    <w:rPr>
      <w:rFonts w:ascii="Arial" w:hAnsi="Arial"/>
      <w:sz w:val="20"/>
    </w:rPr>
  </w:style>
  <w:style w:type="paragraph" w:styleId="Heading8">
    <w:name w:val="heading 8"/>
    <w:basedOn w:val="Normal"/>
    <w:next w:val="Normal"/>
    <w:qFormat/>
    <w:rsid w:val="001F237C"/>
    <w:pPr>
      <w:numPr>
        <w:ilvl w:val="7"/>
        <w:numId w:val="1"/>
      </w:numPr>
      <w:spacing w:before="240" w:after="60"/>
      <w:outlineLvl w:val="7"/>
    </w:pPr>
    <w:rPr>
      <w:rFonts w:ascii="Arial" w:hAnsi="Arial"/>
      <w:i/>
      <w:sz w:val="20"/>
    </w:rPr>
  </w:style>
  <w:style w:type="paragraph" w:styleId="Heading9">
    <w:name w:val="heading 9"/>
    <w:basedOn w:val="Normal"/>
    <w:next w:val="Normal"/>
    <w:qFormat/>
    <w:rsid w:val="001F237C"/>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D05CE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D05CEB"/>
  </w:style>
  <w:style w:type="paragraph" w:customStyle="1" w:styleId="00ClientCover">
    <w:name w:val="00ClientCover"/>
    <w:basedOn w:val="Normal"/>
    <w:rsid w:val="00D05CEB"/>
  </w:style>
  <w:style w:type="paragraph" w:customStyle="1" w:styleId="02Text">
    <w:name w:val="02Text"/>
    <w:basedOn w:val="Normal"/>
    <w:rsid w:val="00D05CEB"/>
  </w:style>
  <w:style w:type="paragraph" w:customStyle="1" w:styleId="BillBasic">
    <w:name w:val="BillBasic"/>
    <w:link w:val="BillBasicChar"/>
    <w:rsid w:val="00D05CEB"/>
    <w:pPr>
      <w:spacing w:before="140"/>
      <w:jc w:val="both"/>
    </w:pPr>
    <w:rPr>
      <w:sz w:val="24"/>
      <w:lang w:eastAsia="en-US"/>
    </w:rPr>
  </w:style>
  <w:style w:type="paragraph" w:styleId="Header">
    <w:name w:val="header"/>
    <w:basedOn w:val="Normal"/>
    <w:link w:val="HeaderChar"/>
    <w:rsid w:val="00D05CEB"/>
    <w:pPr>
      <w:tabs>
        <w:tab w:val="center" w:pos="4153"/>
        <w:tab w:val="right" w:pos="8306"/>
      </w:tabs>
    </w:pPr>
  </w:style>
  <w:style w:type="paragraph" w:styleId="Footer">
    <w:name w:val="footer"/>
    <w:basedOn w:val="Normal"/>
    <w:link w:val="FooterChar"/>
    <w:rsid w:val="00D05CEB"/>
    <w:pPr>
      <w:spacing w:before="120" w:line="240" w:lineRule="exact"/>
    </w:pPr>
    <w:rPr>
      <w:rFonts w:ascii="Arial" w:hAnsi="Arial"/>
      <w:sz w:val="18"/>
    </w:rPr>
  </w:style>
  <w:style w:type="paragraph" w:customStyle="1" w:styleId="Billname">
    <w:name w:val="Billname"/>
    <w:basedOn w:val="Normal"/>
    <w:rsid w:val="00D05CEB"/>
    <w:pPr>
      <w:spacing w:before="1220"/>
    </w:pPr>
    <w:rPr>
      <w:rFonts w:ascii="Arial" w:hAnsi="Arial"/>
      <w:b/>
      <w:sz w:val="40"/>
    </w:rPr>
  </w:style>
  <w:style w:type="paragraph" w:customStyle="1" w:styleId="BillBasicHeading">
    <w:name w:val="BillBasicHeading"/>
    <w:basedOn w:val="BillBasic"/>
    <w:rsid w:val="00D05CEB"/>
    <w:pPr>
      <w:keepNext/>
      <w:tabs>
        <w:tab w:val="left" w:pos="2600"/>
      </w:tabs>
      <w:jc w:val="left"/>
    </w:pPr>
    <w:rPr>
      <w:rFonts w:ascii="Arial" w:hAnsi="Arial"/>
      <w:b/>
    </w:rPr>
  </w:style>
  <w:style w:type="paragraph" w:customStyle="1" w:styleId="EnactingWordsRules">
    <w:name w:val="EnactingWordsRules"/>
    <w:basedOn w:val="EnactingWords"/>
    <w:rsid w:val="00D05CEB"/>
    <w:pPr>
      <w:spacing w:before="240"/>
    </w:pPr>
  </w:style>
  <w:style w:type="paragraph" w:customStyle="1" w:styleId="EnactingWords">
    <w:name w:val="EnactingWords"/>
    <w:basedOn w:val="BillBasic"/>
    <w:rsid w:val="00D05CEB"/>
    <w:pPr>
      <w:spacing w:before="120"/>
    </w:pPr>
  </w:style>
  <w:style w:type="paragraph" w:customStyle="1" w:styleId="Amain">
    <w:name w:val="A main"/>
    <w:basedOn w:val="BillBasic"/>
    <w:link w:val="AmainChar"/>
    <w:rsid w:val="00D05CEB"/>
    <w:pPr>
      <w:tabs>
        <w:tab w:val="right" w:pos="900"/>
        <w:tab w:val="left" w:pos="1100"/>
      </w:tabs>
      <w:ind w:left="1100" w:hanging="1100"/>
      <w:outlineLvl w:val="5"/>
    </w:pPr>
  </w:style>
  <w:style w:type="paragraph" w:customStyle="1" w:styleId="Amainreturn">
    <w:name w:val="A main return"/>
    <w:basedOn w:val="BillBasic"/>
    <w:link w:val="AmainreturnChar"/>
    <w:rsid w:val="00D05CEB"/>
    <w:pPr>
      <w:ind w:left="1100"/>
    </w:pPr>
  </w:style>
  <w:style w:type="paragraph" w:customStyle="1" w:styleId="Apara">
    <w:name w:val="A para"/>
    <w:basedOn w:val="BillBasic"/>
    <w:link w:val="AparaChar"/>
    <w:rsid w:val="00D05CEB"/>
    <w:pPr>
      <w:tabs>
        <w:tab w:val="right" w:pos="1400"/>
        <w:tab w:val="left" w:pos="1600"/>
      </w:tabs>
      <w:ind w:left="1600" w:hanging="1600"/>
      <w:outlineLvl w:val="6"/>
    </w:pPr>
  </w:style>
  <w:style w:type="paragraph" w:customStyle="1" w:styleId="Asubpara">
    <w:name w:val="A subpara"/>
    <w:basedOn w:val="BillBasic"/>
    <w:rsid w:val="00D05CEB"/>
    <w:pPr>
      <w:tabs>
        <w:tab w:val="right" w:pos="1900"/>
        <w:tab w:val="left" w:pos="2100"/>
      </w:tabs>
      <w:ind w:left="2100" w:hanging="2100"/>
      <w:outlineLvl w:val="7"/>
    </w:pPr>
  </w:style>
  <w:style w:type="paragraph" w:customStyle="1" w:styleId="Asubsubpara">
    <w:name w:val="A subsubpara"/>
    <w:basedOn w:val="BillBasic"/>
    <w:rsid w:val="00D05CEB"/>
    <w:pPr>
      <w:tabs>
        <w:tab w:val="right" w:pos="2400"/>
        <w:tab w:val="left" w:pos="2600"/>
      </w:tabs>
      <w:ind w:left="2600" w:hanging="2600"/>
      <w:outlineLvl w:val="8"/>
    </w:pPr>
  </w:style>
  <w:style w:type="paragraph" w:customStyle="1" w:styleId="aDef">
    <w:name w:val="aDef"/>
    <w:basedOn w:val="BillBasic"/>
    <w:link w:val="aDefChar"/>
    <w:rsid w:val="00D05CEB"/>
    <w:pPr>
      <w:ind w:left="1100"/>
    </w:pPr>
  </w:style>
  <w:style w:type="paragraph" w:customStyle="1" w:styleId="aExamHead">
    <w:name w:val="aExam Head"/>
    <w:basedOn w:val="BillBasicHeading"/>
    <w:next w:val="aExam"/>
    <w:rsid w:val="00D05CEB"/>
    <w:pPr>
      <w:tabs>
        <w:tab w:val="clear" w:pos="2600"/>
      </w:tabs>
      <w:ind w:left="1100"/>
    </w:pPr>
    <w:rPr>
      <w:sz w:val="18"/>
    </w:rPr>
  </w:style>
  <w:style w:type="paragraph" w:customStyle="1" w:styleId="aExam">
    <w:name w:val="aExam"/>
    <w:basedOn w:val="aNoteSymb"/>
    <w:rsid w:val="00D05CEB"/>
    <w:pPr>
      <w:spacing w:before="60"/>
      <w:ind w:left="1100" w:firstLine="0"/>
    </w:pPr>
  </w:style>
  <w:style w:type="paragraph" w:customStyle="1" w:styleId="aNote">
    <w:name w:val="aNote"/>
    <w:basedOn w:val="BillBasic"/>
    <w:link w:val="aNoteChar"/>
    <w:rsid w:val="00D05CEB"/>
    <w:pPr>
      <w:ind w:left="1900" w:hanging="800"/>
    </w:pPr>
    <w:rPr>
      <w:sz w:val="20"/>
    </w:rPr>
  </w:style>
  <w:style w:type="paragraph" w:customStyle="1" w:styleId="HeaderEven">
    <w:name w:val="HeaderEven"/>
    <w:basedOn w:val="Normal"/>
    <w:rsid w:val="00D05CEB"/>
    <w:rPr>
      <w:rFonts w:ascii="Arial" w:hAnsi="Arial"/>
      <w:sz w:val="18"/>
    </w:rPr>
  </w:style>
  <w:style w:type="paragraph" w:customStyle="1" w:styleId="HeaderEven6">
    <w:name w:val="HeaderEven6"/>
    <w:basedOn w:val="HeaderEven"/>
    <w:rsid w:val="00D05CEB"/>
    <w:pPr>
      <w:spacing w:before="120" w:after="60"/>
    </w:pPr>
  </w:style>
  <w:style w:type="paragraph" w:customStyle="1" w:styleId="HeaderOdd6">
    <w:name w:val="HeaderOdd6"/>
    <w:basedOn w:val="HeaderEven6"/>
    <w:rsid w:val="00D05CEB"/>
    <w:pPr>
      <w:jc w:val="right"/>
    </w:pPr>
  </w:style>
  <w:style w:type="paragraph" w:customStyle="1" w:styleId="HeaderOdd">
    <w:name w:val="HeaderOdd"/>
    <w:basedOn w:val="HeaderEven"/>
    <w:rsid w:val="00D05CEB"/>
    <w:pPr>
      <w:jc w:val="right"/>
    </w:pPr>
  </w:style>
  <w:style w:type="paragraph" w:customStyle="1" w:styleId="N-TOCheading">
    <w:name w:val="N-TOCheading"/>
    <w:basedOn w:val="BillBasicHeading"/>
    <w:next w:val="N-9pt"/>
    <w:rsid w:val="00D05CEB"/>
    <w:pPr>
      <w:pBdr>
        <w:bottom w:val="single" w:sz="4" w:space="1" w:color="auto"/>
      </w:pBdr>
      <w:spacing w:before="800"/>
    </w:pPr>
    <w:rPr>
      <w:sz w:val="32"/>
    </w:rPr>
  </w:style>
  <w:style w:type="paragraph" w:customStyle="1" w:styleId="N-9pt">
    <w:name w:val="N-9pt"/>
    <w:basedOn w:val="BillBasic"/>
    <w:next w:val="BillBasic"/>
    <w:rsid w:val="00D05CEB"/>
    <w:pPr>
      <w:keepNext/>
      <w:tabs>
        <w:tab w:val="right" w:pos="7707"/>
      </w:tabs>
      <w:spacing w:before="120"/>
    </w:pPr>
    <w:rPr>
      <w:rFonts w:ascii="Arial" w:hAnsi="Arial"/>
      <w:sz w:val="18"/>
    </w:rPr>
  </w:style>
  <w:style w:type="paragraph" w:customStyle="1" w:styleId="N-14pt">
    <w:name w:val="N-14pt"/>
    <w:basedOn w:val="BillBasic"/>
    <w:rsid w:val="00D05CEB"/>
    <w:pPr>
      <w:spacing w:before="0"/>
    </w:pPr>
    <w:rPr>
      <w:b/>
      <w:sz w:val="28"/>
    </w:rPr>
  </w:style>
  <w:style w:type="paragraph" w:customStyle="1" w:styleId="N-16pt">
    <w:name w:val="N-16pt"/>
    <w:basedOn w:val="BillBasic"/>
    <w:rsid w:val="00D05CEB"/>
    <w:pPr>
      <w:spacing w:before="800"/>
    </w:pPr>
    <w:rPr>
      <w:b/>
      <w:sz w:val="32"/>
    </w:rPr>
  </w:style>
  <w:style w:type="paragraph" w:customStyle="1" w:styleId="N-line3">
    <w:name w:val="N-line3"/>
    <w:basedOn w:val="BillBasic"/>
    <w:next w:val="BillBasic"/>
    <w:rsid w:val="00D05CEB"/>
    <w:pPr>
      <w:pBdr>
        <w:bottom w:val="single" w:sz="12" w:space="1" w:color="auto"/>
      </w:pBdr>
      <w:spacing w:before="60"/>
    </w:pPr>
  </w:style>
  <w:style w:type="paragraph" w:customStyle="1" w:styleId="Comment">
    <w:name w:val="Comment"/>
    <w:basedOn w:val="BillBasic"/>
    <w:rsid w:val="00D05CEB"/>
    <w:pPr>
      <w:tabs>
        <w:tab w:val="left" w:pos="1800"/>
      </w:tabs>
      <w:ind w:left="1300"/>
      <w:jc w:val="left"/>
    </w:pPr>
    <w:rPr>
      <w:b/>
      <w:sz w:val="18"/>
    </w:rPr>
  </w:style>
  <w:style w:type="paragraph" w:customStyle="1" w:styleId="FooterInfo">
    <w:name w:val="FooterInfo"/>
    <w:basedOn w:val="Normal"/>
    <w:rsid w:val="00D05CEB"/>
    <w:pPr>
      <w:tabs>
        <w:tab w:val="right" w:pos="7707"/>
      </w:tabs>
    </w:pPr>
    <w:rPr>
      <w:rFonts w:ascii="Arial" w:hAnsi="Arial"/>
      <w:sz w:val="18"/>
    </w:rPr>
  </w:style>
  <w:style w:type="paragraph" w:customStyle="1" w:styleId="AH1Chapter">
    <w:name w:val="A H1 Chapter"/>
    <w:basedOn w:val="BillBasicHeading"/>
    <w:next w:val="AH2Part"/>
    <w:rsid w:val="00D05CEB"/>
    <w:pPr>
      <w:spacing w:before="320"/>
      <w:ind w:left="2600" w:hanging="2600"/>
      <w:outlineLvl w:val="0"/>
    </w:pPr>
    <w:rPr>
      <w:sz w:val="34"/>
    </w:rPr>
  </w:style>
  <w:style w:type="paragraph" w:customStyle="1" w:styleId="AH2Part">
    <w:name w:val="A H2 Part"/>
    <w:basedOn w:val="BillBasicHeading"/>
    <w:next w:val="AH3Div"/>
    <w:rsid w:val="00D05CEB"/>
    <w:pPr>
      <w:spacing w:before="380"/>
      <w:ind w:left="2600" w:hanging="2600"/>
      <w:outlineLvl w:val="1"/>
    </w:pPr>
    <w:rPr>
      <w:sz w:val="32"/>
    </w:rPr>
  </w:style>
  <w:style w:type="paragraph" w:customStyle="1" w:styleId="AH3Div">
    <w:name w:val="A H3 Div"/>
    <w:basedOn w:val="BillBasicHeading"/>
    <w:next w:val="AH5Sec"/>
    <w:rsid w:val="00D05CEB"/>
    <w:pPr>
      <w:spacing w:before="240"/>
      <w:ind w:left="2600" w:hanging="2600"/>
      <w:outlineLvl w:val="2"/>
    </w:pPr>
    <w:rPr>
      <w:sz w:val="28"/>
    </w:rPr>
  </w:style>
  <w:style w:type="paragraph" w:customStyle="1" w:styleId="AH5Sec">
    <w:name w:val="A H5 Sec"/>
    <w:basedOn w:val="BillBasicHeading"/>
    <w:next w:val="Amain"/>
    <w:link w:val="AH5SecChar"/>
    <w:rsid w:val="00D05CEB"/>
    <w:pPr>
      <w:tabs>
        <w:tab w:val="clear" w:pos="2600"/>
        <w:tab w:val="left" w:pos="1100"/>
      </w:tabs>
      <w:spacing w:before="240"/>
      <w:ind w:left="1100" w:hanging="1100"/>
      <w:outlineLvl w:val="4"/>
    </w:pPr>
  </w:style>
  <w:style w:type="paragraph" w:customStyle="1" w:styleId="direction">
    <w:name w:val="direction"/>
    <w:basedOn w:val="BillBasic"/>
    <w:next w:val="AmainreturnSymb"/>
    <w:rsid w:val="00D05CEB"/>
    <w:pPr>
      <w:keepNext/>
      <w:ind w:left="1100"/>
    </w:pPr>
    <w:rPr>
      <w:i/>
    </w:rPr>
  </w:style>
  <w:style w:type="paragraph" w:customStyle="1" w:styleId="AH4SubDiv">
    <w:name w:val="A H4 SubDiv"/>
    <w:basedOn w:val="BillBasicHeading"/>
    <w:next w:val="AH5Sec"/>
    <w:rsid w:val="00D05CEB"/>
    <w:pPr>
      <w:spacing w:before="240"/>
      <w:ind w:left="2600" w:hanging="2600"/>
      <w:outlineLvl w:val="3"/>
    </w:pPr>
    <w:rPr>
      <w:sz w:val="26"/>
    </w:rPr>
  </w:style>
  <w:style w:type="paragraph" w:customStyle="1" w:styleId="Sched-heading">
    <w:name w:val="Sched-heading"/>
    <w:basedOn w:val="BillBasicHeading"/>
    <w:next w:val="refSymb"/>
    <w:rsid w:val="00D05CEB"/>
    <w:pPr>
      <w:spacing w:before="380"/>
      <w:ind w:left="2600" w:hanging="2600"/>
      <w:outlineLvl w:val="0"/>
    </w:pPr>
    <w:rPr>
      <w:sz w:val="34"/>
    </w:rPr>
  </w:style>
  <w:style w:type="paragraph" w:customStyle="1" w:styleId="ref">
    <w:name w:val="ref"/>
    <w:basedOn w:val="BillBasic"/>
    <w:next w:val="Normal"/>
    <w:rsid w:val="00D05CEB"/>
    <w:pPr>
      <w:spacing w:before="60"/>
    </w:pPr>
    <w:rPr>
      <w:sz w:val="18"/>
    </w:rPr>
  </w:style>
  <w:style w:type="paragraph" w:customStyle="1" w:styleId="Sched-Part">
    <w:name w:val="Sched-Part"/>
    <w:basedOn w:val="BillBasicHeading"/>
    <w:next w:val="Sched-Form"/>
    <w:rsid w:val="00D05CEB"/>
    <w:pPr>
      <w:spacing w:before="380"/>
      <w:ind w:left="2600" w:hanging="2600"/>
      <w:outlineLvl w:val="1"/>
    </w:pPr>
    <w:rPr>
      <w:sz w:val="32"/>
    </w:rPr>
  </w:style>
  <w:style w:type="paragraph" w:customStyle="1" w:styleId="ShadedSchClause">
    <w:name w:val="Shaded Sch Clause"/>
    <w:basedOn w:val="Schclauseheading"/>
    <w:next w:val="direction"/>
    <w:rsid w:val="00D05CEB"/>
    <w:pPr>
      <w:shd w:val="pct25" w:color="auto" w:fill="auto"/>
      <w:outlineLvl w:val="3"/>
    </w:pPr>
  </w:style>
  <w:style w:type="paragraph" w:customStyle="1" w:styleId="Sched-Form">
    <w:name w:val="Sched-Form"/>
    <w:basedOn w:val="BillBasicHeading"/>
    <w:next w:val="Schclauseheading"/>
    <w:rsid w:val="00D05CEB"/>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D05CEB"/>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D05CEB"/>
    <w:pPr>
      <w:spacing w:before="320"/>
      <w:ind w:left="2600" w:hanging="2600"/>
      <w:jc w:val="both"/>
      <w:outlineLvl w:val="0"/>
    </w:pPr>
    <w:rPr>
      <w:sz w:val="34"/>
    </w:rPr>
  </w:style>
  <w:style w:type="paragraph" w:styleId="TOC7">
    <w:name w:val="toc 7"/>
    <w:basedOn w:val="TOC2"/>
    <w:next w:val="Normal"/>
    <w:autoRedefine/>
    <w:rsid w:val="00D05CEB"/>
    <w:pPr>
      <w:keepNext w:val="0"/>
      <w:spacing w:before="120"/>
    </w:pPr>
    <w:rPr>
      <w:sz w:val="20"/>
    </w:rPr>
  </w:style>
  <w:style w:type="paragraph" w:styleId="TOC2">
    <w:name w:val="toc 2"/>
    <w:basedOn w:val="Normal"/>
    <w:next w:val="Normal"/>
    <w:autoRedefine/>
    <w:uiPriority w:val="39"/>
    <w:rsid w:val="00D05CEB"/>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D05CEB"/>
    <w:pPr>
      <w:keepNext/>
      <w:tabs>
        <w:tab w:val="left" w:pos="400"/>
      </w:tabs>
      <w:spacing w:before="0"/>
      <w:jc w:val="left"/>
    </w:pPr>
    <w:rPr>
      <w:rFonts w:ascii="Arial" w:hAnsi="Arial"/>
      <w:b/>
      <w:sz w:val="28"/>
    </w:rPr>
  </w:style>
  <w:style w:type="paragraph" w:customStyle="1" w:styleId="EndNote2">
    <w:name w:val="EndNote2"/>
    <w:basedOn w:val="BillBasic"/>
    <w:rsid w:val="001F237C"/>
    <w:pPr>
      <w:keepNext/>
      <w:tabs>
        <w:tab w:val="left" w:pos="240"/>
      </w:tabs>
      <w:spacing w:before="320"/>
      <w:jc w:val="left"/>
    </w:pPr>
    <w:rPr>
      <w:b/>
      <w:sz w:val="18"/>
    </w:rPr>
  </w:style>
  <w:style w:type="paragraph" w:customStyle="1" w:styleId="IH1Chap">
    <w:name w:val="I H1 Chap"/>
    <w:basedOn w:val="BillBasicHeading"/>
    <w:next w:val="Normal"/>
    <w:rsid w:val="00D05CEB"/>
    <w:pPr>
      <w:spacing w:before="320"/>
      <w:ind w:left="2600" w:hanging="2600"/>
    </w:pPr>
    <w:rPr>
      <w:sz w:val="34"/>
    </w:rPr>
  </w:style>
  <w:style w:type="paragraph" w:customStyle="1" w:styleId="IH2Part">
    <w:name w:val="I H2 Part"/>
    <w:basedOn w:val="BillBasicHeading"/>
    <w:next w:val="Normal"/>
    <w:rsid w:val="00D05CEB"/>
    <w:pPr>
      <w:spacing w:before="380"/>
      <w:ind w:left="2600" w:hanging="2600"/>
    </w:pPr>
    <w:rPr>
      <w:sz w:val="32"/>
    </w:rPr>
  </w:style>
  <w:style w:type="paragraph" w:customStyle="1" w:styleId="IH3Div">
    <w:name w:val="I H3 Div"/>
    <w:basedOn w:val="BillBasicHeading"/>
    <w:next w:val="Normal"/>
    <w:rsid w:val="00D05CEB"/>
    <w:pPr>
      <w:spacing w:before="240"/>
      <w:ind w:left="2600" w:hanging="2600"/>
    </w:pPr>
    <w:rPr>
      <w:sz w:val="28"/>
    </w:rPr>
  </w:style>
  <w:style w:type="paragraph" w:customStyle="1" w:styleId="IH5Sec">
    <w:name w:val="I H5 Sec"/>
    <w:basedOn w:val="BillBasicHeading"/>
    <w:next w:val="Normal"/>
    <w:rsid w:val="00D05CEB"/>
    <w:pPr>
      <w:tabs>
        <w:tab w:val="clear" w:pos="2600"/>
        <w:tab w:val="left" w:pos="1100"/>
      </w:tabs>
      <w:spacing w:before="240"/>
      <w:ind w:left="1100" w:hanging="1100"/>
    </w:pPr>
  </w:style>
  <w:style w:type="paragraph" w:customStyle="1" w:styleId="IH4SubDiv">
    <w:name w:val="I H4 SubDiv"/>
    <w:basedOn w:val="BillBasicHeading"/>
    <w:next w:val="Normal"/>
    <w:rsid w:val="00D05CEB"/>
    <w:pPr>
      <w:spacing w:before="240"/>
      <w:ind w:left="2600" w:hanging="2600"/>
      <w:jc w:val="both"/>
    </w:pPr>
    <w:rPr>
      <w:sz w:val="26"/>
    </w:rPr>
  </w:style>
  <w:style w:type="character" w:styleId="LineNumber">
    <w:name w:val="line number"/>
    <w:basedOn w:val="DefaultParagraphFont"/>
    <w:rsid w:val="00D05CEB"/>
    <w:rPr>
      <w:rFonts w:ascii="Arial" w:hAnsi="Arial"/>
      <w:sz w:val="16"/>
    </w:rPr>
  </w:style>
  <w:style w:type="paragraph" w:customStyle="1" w:styleId="PageBreak">
    <w:name w:val="PageBreak"/>
    <w:basedOn w:val="Normal"/>
    <w:rsid w:val="00D05CEB"/>
    <w:rPr>
      <w:sz w:val="4"/>
    </w:rPr>
  </w:style>
  <w:style w:type="paragraph" w:customStyle="1" w:styleId="04Dictionary">
    <w:name w:val="04Dictionary"/>
    <w:basedOn w:val="Normal"/>
    <w:rsid w:val="00D05CEB"/>
  </w:style>
  <w:style w:type="paragraph" w:customStyle="1" w:styleId="N-line1">
    <w:name w:val="N-line1"/>
    <w:basedOn w:val="BillBasic"/>
    <w:rsid w:val="00D05CEB"/>
    <w:pPr>
      <w:pBdr>
        <w:bottom w:val="single" w:sz="4" w:space="0" w:color="auto"/>
      </w:pBdr>
      <w:spacing w:before="100"/>
      <w:ind w:left="2980" w:right="3020"/>
      <w:jc w:val="center"/>
    </w:pPr>
  </w:style>
  <w:style w:type="paragraph" w:customStyle="1" w:styleId="N-line2">
    <w:name w:val="N-line2"/>
    <w:basedOn w:val="Normal"/>
    <w:rsid w:val="00D05CEB"/>
    <w:pPr>
      <w:pBdr>
        <w:bottom w:val="single" w:sz="8" w:space="0" w:color="auto"/>
      </w:pBdr>
    </w:pPr>
  </w:style>
  <w:style w:type="paragraph" w:customStyle="1" w:styleId="EndNote">
    <w:name w:val="EndNote"/>
    <w:basedOn w:val="BillBasicHeading"/>
    <w:rsid w:val="00D05CEB"/>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D05CEB"/>
    <w:pPr>
      <w:tabs>
        <w:tab w:val="left" w:pos="700"/>
      </w:tabs>
      <w:spacing w:before="160"/>
      <w:ind w:left="700" w:hanging="700"/>
    </w:pPr>
    <w:rPr>
      <w:rFonts w:ascii="Arial (W1)" w:hAnsi="Arial (W1)"/>
    </w:rPr>
  </w:style>
  <w:style w:type="paragraph" w:customStyle="1" w:styleId="PenaltyHeading">
    <w:name w:val="PenaltyHeading"/>
    <w:basedOn w:val="Normal"/>
    <w:rsid w:val="00D05CEB"/>
    <w:pPr>
      <w:tabs>
        <w:tab w:val="left" w:pos="1100"/>
      </w:tabs>
      <w:spacing w:before="120"/>
      <w:ind w:left="1100" w:hanging="1100"/>
    </w:pPr>
    <w:rPr>
      <w:rFonts w:ascii="Arial" w:hAnsi="Arial"/>
      <w:b/>
      <w:sz w:val="20"/>
    </w:rPr>
  </w:style>
  <w:style w:type="paragraph" w:customStyle="1" w:styleId="05EndNote">
    <w:name w:val="05EndNote"/>
    <w:basedOn w:val="Normal"/>
    <w:rsid w:val="00D05CEB"/>
  </w:style>
  <w:style w:type="paragraph" w:customStyle="1" w:styleId="03Schedule">
    <w:name w:val="03Schedule"/>
    <w:basedOn w:val="Normal"/>
    <w:rsid w:val="00D05CEB"/>
  </w:style>
  <w:style w:type="paragraph" w:customStyle="1" w:styleId="ISched-heading">
    <w:name w:val="I Sched-heading"/>
    <w:basedOn w:val="BillBasicHeading"/>
    <w:next w:val="Normal"/>
    <w:rsid w:val="00D05CEB"/>
    <w:pPr>
      <w:spacing w:before="320"/>
      <w:ind w:left="2600" w:hanging="2600"/>
    </w:pPr>
    <w:rPr>
      <w:sz w:val="34"/>
    </w:rPr>
  </w:style>
  <w:style w:type="paragraph" w:customStyle="1" w:styleId="ISched-Part">
    <w:name w:val="I Sched-Part"/>
    <w:basedOn w:val="BillBasicHeading"/>
    <w:rsid w:val="00D05CEB"/>
    <w:pPr>
      <w:spacing w:before="380"/>
      <w:ind w:left="2600" w:hanging="2600"/>
    </w:pPr>
    <w:rPr>
      <w:sz w:val="32"/>
    </w:rPr>
  </w:style>
  <w:style w:type="paragraph" w:customStyle="1" w:styleId="ISched-form">
    <w:name w:val="I Sched-form"/>
    <w:basedOn w:val="BillBasicHeading"/>
    <w:rsid w:val="00D05CEB"/>
    <w:pPr>
      <w:tabs>
        <w:tab w:val="right" w:pos="7200"/>
      </w:tabs>
      <w:spacing w:before="240"/>
      <w:ind w:left="2600" w:hanging="2600"/>
    </w:pPr>
    <w:rPr>
      <w:sz w:val="28"/>
    </w:rPr>
  </w:style>
  <w:style w:type="paragraph" w:customStyle="1" w:styleId="ISchclauseheading">
    <w:name w:val="I Sch clause heading"/>
    <w:basedOn w:val="BillBasic"/>
    <w:rsid w:val="00D05CEB"/>
    <w:pPr>
      <w:keepNext/>
      <w:tabs>
        <w:tab w:val="left" w:pos="1100"/>
      </w:tabs>
      <w:spacing w:before="240"/>
      <w:ind w:left="1100" w:hanging="1100"/>
      <w:jc w:val="left"/>
    </w:pPr>
    <w:rPr>
      <w:rFonts w:ascii="Arial" w:hAnsi="Arial"/>
      <w:b/>
    </w:rPr>
  </w:style>
  <w:style w:type="paragraph" w:customStyle="1" w:styleId="IMain">
    <w:name w:val="I Main"/>
    <w:basedOn w:val="Amain"/>
    <w:rsid w:val="00D05CEB"/>
  </w:style>
  <w:style w:type="paragraph" w:customStyle="1" w:styleId="Ipara">
    <w:name w:val="I para"/>
    <w:basedOn w:val="Apara"/>
    <w:rsid w:val="00D05CEB"/>
    <w:pPr>
      <w:outlineLvl w:val="9"/>
    </w:pPr>
  </w:style>
  <w:style w:type="paragraph" w:customStyle="1" w:styleId="Isubpara">
    <w:name w:val="I subpara"/>
    <w:basedOn w:val="Asubpara"/>
    <w:rsid w:val="00D05CEB"/>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05CEB"/>
    <w:pPr>
      <w:tabs>
        <w:tab w:val="clear" w:pos="2400"/>
        <w:tab w:val="clear" w:pos="2600"/>
        <w:tab w:val="right" w:pos="2460"/>
        <w:tab w:val="left" w:pos="2660"/>
      </w:tabs>
      <w:ind w:left="2660" w:hanging="2660"/>
    </w:pPr>
  </w:style>
  <w:style w:type="character" w:customStyle="1" w:styleId="CharSectNo">
    <w:name w:val="CharSectNo"/>
    <w:basedOn w:val="DefaultParagraphFont"/>
    <w:rsid w:val="00D05CEB"/>
  </w:style>
  <w:style w:type="character" w:customStyle="1" w:styleId="CharDivNo">
    <w:name w:val="CharDivNo"/>
    <w:basedOn w:val="DefaultParagraphFont"/>
    <w:rsid w:val="00D05CEB"/>
  </w:style>
  <w:style w:type="character" w:customStyle="1" w:styleId="CharDivText">
    <w:name w:val="CharDivText"/>
    <w:basedOn w:val="DefaultParagraphFont"/>
    <w:rsid w:val="00D05CEB"/>
  </w:style>
  <w:style w:type="character" w:customStyle="1" w:styleId="CharPartNo">
    <w:name w:val="CharPartNo"/>
    <w:basedOn w:val="DefaultParagraphFont"/>
    <w:rsid w:val="00D05CEB"/>
  </w:style>
  <w:style w:type="paragraph" w:customStyle="1" w:styleId="Placeholder">
    <w:name w:val="Placeholder"/>
    <w:basedOn w:val="Normal"/>
    <w:rsid w:val="00D05CEB"/>
    <w:rPr>
      <w:sz w:val="10"/>
    </w:rPr>
  </w:style>
  <w:style w:type="paragraph" w:styleId="PlainText">
    <w:name w:val="Plain Text"/>
    <w:basedOn w:val="Normal"/>
    <w:rsid w:val="00D05CEB"/>
    <w:rPr>
      <w:rFonts w:ascii="Courier New" w:hAnsi="Courier New"/>
      <w:sz w:val="20"/>
    </w:rPr>
  </w:style>
  <w:style w:type="character" w:customStyle="1" w:styleId="CharChapNo">
    <w:name w:val="CharChapNo"/>
    <w:basedOn w:val="DefaultParagraphFont"/>
    <w:rsid w:val="00D05CEB"/>
  </w:style>
  <w:style w:type="character" w:customStyle="1" w:styleId="CharChapText">
    <w:name w:val="CharChapText"/>
    <w:basedOn w:val="DefaultParagraphFont"/>
    <w:rsid w:val="00D05CEB"/>
  </w:style>
  <w:style w:type="character" w:customStyle="1" w:styleId="CharPartText">
    <w:name w:val="CharPartText"/>
    <w:basedOn w:val="DefaultParagraphFont"/>
    <w:rsid w:val="00D05CEB"/>
  </w:style>
  <w:style w:type="paragraph" w:styleId="TOC1">
    <w:name w:val="toc 1"/>
    <w:basedOn w:val="Normal"/>
    <w:next w:val="Normal"/>
    <w:autoRedefine/>
    <w:rsid w:val="00D05CEB"/>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D05CEB"/>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D05CE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05CE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D05CEB"/>
  </w:style>
  <w:style w:type="paragraph" w:styleId="Title">
    <w:name w:val="Title"/>
    <w:basedOn w:val="Normal"/>
    <w:qFormat/>
    <w:rsid w:val="001F237C"/>
    <w:pPr>
      <w:spacing w:before="240" w:after="60"/>
      <w:jc w:val="center"/>
      <w:outlineLvl w:val="0"/>
    </w:pPr>
    <w:rPr>
      <w:rFonts w:ascii="Arial" w:hAnsi="Arial"/>
      <w:b/>
      <w:kern w:val="28"/>
      <w:sz w:val="32"/>
    </w:rPr>
  </w:style>
  <w:style w:type="paragraph" w:styleId="Signature">
    <w:name w:val="Signature"/>
    <w:basedOn w:val="Normal"/>
    <w:rsid w:val="00D05CEB"/>
    <w:pPr>
      <w:ind w:left="4252"/>
    </w:pPr>
  </w:style>
  <w:style w:type="paragraph" w:customStyle="1" w:styleId="ActNo">
    <w:name w:val="ActNo"/>
    <w:basedOn w:val="BillBasicHeading"/>
    <w:rsid w:val="00D05CEB"/>
    <w:pPr>
      <w:keepNext w:val="0"/>
      <w:tabs>
        <w:tab w:val="clear" w:pos="2600"/>
      </w:tabs>
      <w:spacing w:before="220"/>
    </w:pPr>
  </w:style>
  <w:style w:type="paragraph" w:customStyle="1" w:styleId="aParaNote">
    <w:name w:val="aParaNote"/>
    <w:basedOn w:val="BillBasic"/>
    <w:rsid w:val="00D05CEB"/>
    <w:pPr>
      <w:ind w:left="2840" w:hanging="1240"/>
    </w:pPr>
    <w:rPr>
      <w:sz w:val="20"/>
    </w:rPr>
  </w:style>
  <w:style w:type="paragraph" w:customStyle="1" w:styleId="aExamNum">
    <w:name w:val="aExamNum"/>
    <w:basedOn w:val="aExam"/>
    <w:rsid w:val="00D05CEB"/>
    <w:pPr>
      <w:ind w:left="1500" w:hanging="400"/>
    </w:pPr>
  </w:style>
  <w:style w:type="paragraph" w:customStyle="1" w:styleId="LongTitle">
    <w:name w:val="LongTitle"/>
    <w:basedOn w:val="BillBasic"/>
    <w:rsid w:val="00D05CEB"/>
    <w:pPr>
      <w:spacing w:before="300"/>
    </w:pPr>
  </w:style>
  <w:style w:type="paragraph" w:customStyle="1" w:styleId="Minister">
    <w:name w:val="Minister"/>
    <w:basedOn w:val="BillBasic"/>
    <w:rsid w:val="00D05CEB"/>
    <w:pPr>
      <w:spacing w:before="640"/>
      <w:jc w:val="right"/>
    </w:pPr>
    <w:rPr>
      <w:caps/>
    </w:rPr>
  </w:style>
  <w:style w:type="paragraph" w:customStyle="1" w:styleId="DateLine">
    <w:name w:val="DateLine"/>
    <w:basedOn w:val="BillBasic"/>
    <w:rsid w:val="00D05CEB"/>
    <w:pPr>
      <w:tabs>
        <w:tab w:val="left" w:pos="4320"/>
      </w:tabs>
    </w:pPr>
  </w:style>
  <w:style w:type="paragraph" w:customStyle="1" w:styleId="madeunder">
    <w:name w:val="made under"/>
    <w:basedOn w:val="BillBasic"/>
    <w:rsid w:val="00D05CEB"/>
    <w:pPr>
      <w:spacing w:before="240"/>
    </w:pPr>
  </w:style>
  <w:style w:type="paragraph" w:customStyle="1" w:styleId="EndNoteSubHeading">
    <w:name w:val="EndNoteSubHeading"/>
    <w:basedOn w:val="Normal"/>
    <w:next w:val="EndNoteText"/>
    <w:rsid w:val="001F237C"/>
    <w:pPr>
      <w:keepNext/>
      <w:tabs>
        <w:tab w:val="left" w:pos="700"/>
      </w:tabs>
      <w:spacing w:before="240"/>
      <w:ind w:left="700" w:hanging="700"/>
    </w:pPr>
    <w:rPr>
      <w:rFonts w:ascii="Arial" w:hAnsi="Arial"/>
      <w:b/>
      <w:sz w:val="20"/>
    </w:rPr>
  </w:style>
  <w:style w:type="paragraph" w:customStyle="1" w:styleId="EndNoteText">
    <w:name w:val="EndNoteText"/>
    <w:basedOn w:val="BillBasic"/>
    <w:rsid w:val="00D05CEB"/>
    <w:pPr>
      <w:tabs>
        <w:tab w:val="left" w:pos="700"/>
        <w:tab w:val="right" w:pos="6160"/>
      </w:tabs>
      <w:spacing w:before="80"/>
      <w:ind w:left="700" w:hanging="700"/>
    </w:pPr>
    <w:rPr>
      <w:sz w:val="20"/>
    </w:rPr>
  </w:style>
  <w:style w:type="paragraph" w:customStyle="1" w:styleId="BillBasicItalics">
    <w:name w:val="BillBasicItalics"/>
    <w:basedOn w:val="BillBasic"/>
    <w:rsid w:val="00D05CEB"/>
    <w:rPr>
      <w:i/>
    </w:rPr>
  </w:style>
  <w:style w:type="paragraph" w:customStyle="1" w:styleId="00SigningPage">
    <w:name w:val="00SigningPage"/>
    <w:basedOn w:val="Normal"/>
    <w:rsid w:val="00D05CEB"/>
  </w:style>
  <w:style w:type="paragraph" w:customStyle="1" w:styleId="Aparareturn">
    <w:name w:val="A para return"/>
    <w:basedOn w:val="BillBasic"/>
    <w:rsid w:val="00D05CEB"/>
    <w:pPr>
      <w:ind w:left="1600"/>
    </w:pPr>
  </w:style>
  <w:style w:type="paragraph" w:customStyle="1" w:styleId="Asubparareturn">
    <w:name w:val="A subpara return"/>
    <w:basedOn w:val="BillBasic"/>
    <w:rsid w:val="00D05CEB"/>
    <w:pPr>
      <w:ind w:left="2100"/>
    </w:pPr>
  </w:style>
  <w:style w:type="paragraph" w:customStyle="1" w:styleId="CommentNum">
    <w:name w:val="CommentNum"/>
    <w:basedOn w:val="Comment"/>
    <w:rsid w:val="00D05CEB"/>
    <w:pPr>
      <w:ind w:left="1800" w:hanging="1800"/>
    </w:pPr>
  </w:style>
  <w:style w:type="paragraph" w:styleId="TOC8">
    <w:name w:val="toc 8"/>
    <w:basedOn w:val="TOC3"/>
    <w:next w:val="Normal"/>
    <w:autoRedefine/>
    <w:rsid w:val="00D05CEB"/>
    <w:pPr>
      <w:keepNext w:val="0"/>
      <w:spacing w:before="120"/>
    </w:pPr>
  </w:style>
  <w:style w:type="paragraph" w:customStyle="1" w:styleId="Judges">
    <w:name w:val="Judges"/>
    <w:basedOn w:val="Minister"/>
    <w:rsid w:val="00D05CEB"/>
    <w:pPr>
      <w:spacing w:before="180"/>
    </w:pPr>
  </w:style>
  <w:style w:type="paragraph" w:customStyle="1" w:styleId="BillFor">
    <w:name w:val="BillFor"/>
    <w:basedOn w:val="BillBasicHeading"/>
    <w:rsid w:val="00D05CEB"/>
    <w:pPr>
      <w:keepNext w:val="0"/>
      <w:spacing w:before="320"/>
      <w:jc w:val="both"/>
    </w:pPr>
    <w:rPr>
      <w:sz w:val="28"/>
    </w:rPr>
  </w:style>
  <w:style w:type="paragraph" w:customStyle="1" w:styleId="draft">
    <w:name w:val="draft"/>
    <w:basedOn w:val="Normal"/>
    <w:rsid w:val="00D05CE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D05CEB"/>
    <w:pPr>
      <w:spacing w:line="260" w:lineRule="atLeast"/>
      <w:jc w:val="center"/>
    </w:pPr>
  </w:style>
  <w:style w:type="paragraph" w:customStyle="1" w:styleId="Amainbullet">
    <w:name w:val="A main bullet"/>
    <w:basedOn w:val="BillBasic"/>
    <w:rsid w:val="00D05CEB"/>
    <w:pPr>
      <w:spacing w:before="60"/>
      <w:ind w:left="1500" w:hanging="400"/>
    </w:pPr>
  </w:style>
  <w:style w:type="paragraph" w:customStyle="1" w:styleId="Aparabullet">
    <w:name w:val="A para bullet"/>
    <w:basedOn w:val="BillBasic"/>
    <w:rsid w:val="00D05CEB"/>
    <w:pPr>
      <w:spacing w:before="60"/>
      <w:ind w:left="2000" w:hanging="400"/>
    </w:pPr>
  </w:style>
  <w:style w:type="paragraph" w:customStyle="1" w:styleId="Asubparabullet">
    <w:name w:val="A subpara bullet"/>
    <w:basedOn w:val="BillBasic"/>
    <w:rsid w:val="00D05CEB"/>
    <w:pPr>
      <w:spacing w:before="60"/>
      <w:ind w:left="2540" w:hanging="400"/>
    </w:pPr>
  </w:style>
  <w:style w:type="paragraph" w:customStyle="1" w:styleId="aDefpara">
    <w:name w:val="aDef para"/>
    <w:basedOn w:val="Apara"/>
    <w:rsid w:val="00D05CEB"/>
  </w:style>
  <w:style w:type="paragraph" w:customStyle="1" w:styleId="aDefsubpara">
    <w:name w:val="aDef subpara"/>
    <w:basedOn w:val="Asubpara"/>
    <w:rsid w:val="00D05CEB"/>
  </w:style>
  <w:style w:type="paragraph" w:customStyle="1" w:styleId="Idefpara">
    <w:name w:val="I def para"/>
    <w:basedOn w:val="Ipara"/>
    <w:rsid w:val="00D05CEB"/>
  </w:style>
  <w:style w:type="paragraph" w:customStyle="1" w:styleId="Idefsubpara">
    <w:name w:val="I def subpara"/>
    <w:basedOn w:val="Isubpara"/>
    <w:rsid w:val="00D05CEB"/>
  </w:style>
  <w:style w:type="paragraph" w:customStyle="1" w:styleId="Notified">
    <w:name w:val="Notified"/>
    <w:basedOn w:val="BillBasic"/>
    <w:rsid w:val="00D05CEB"/>
    <w:pPr>
      <w:spacing w:before="360"/>
      <w:jc w:val="right"/>
    </w:pPr>
    <w:rPr>
      <w:i/>
    </w:rPr>
  </w:style>
  <w:style w:type="paragraph" w:customStyle="1" w:styleId="03ScheduleLandscape">
    <w:name w:val="03ScheduleLandscape"/>
    <w:basedOn w:val="Normal"/>
    <w:rsid w:val="00D05CEB"/>
  </w:style>
  <w:style w:type="paragraph" w:customStyle="1" w:styleId="IDict-Heading">
    <w:name w:val="I Dict-Heading"/>
    <w:basedOn w:val="BillBasicHeading"/>
    <w:rsid w:val="00D05CEB"/>
    <w:pPr>
      <w:spacing w:before="320"/>
      <w:ind w:left="2600" w:hanging="2600"/>
      <w:jc w:val="both"/>
    </w:pPr>
    <w:rPr>
      <w:sz w:val="34"/>
    </w:rPr>
  </w:style>
  <w:style w:type="paragraph" w:customStyle="1" w:styleId="02TextLandscape">
    <w:name w:val="02TextLandscape"/>
    <w:basedOn w:val="Normal"/>
    <w:rsid w:val="00D05CEB"/>
  </w:style>
  <w:style w:type="paragraph" w:styleId="Salutation">
    <w:name w:val="Salutation"/>
    <w:basedOn w:val="Normal"/>
    <w:next w:val="Normal"/>
    <w:rsid w:val="001F237C"/>
  </w:style>
  <w:style w:type="paragraph" w:customStyle="1" w:styleId="aNoteBullet">
    <w:name w:val="aNoteBullet"/>
    <w:basedOn w:val="aNoteSymb"/>
    <w:rsid w:val="00D05CEB"/>
    <w:pPr>
      <w:tabs>
        <w:tab w:val="left" w:pos="2200"/>
      </w:tabs>
      <w:spacing w:before="60"/>
      <w:ind w:left="2600" w:hanging="700"/>
    </w:pPr>
  </w:style>
  <w:style w:type="paragraph" w:customStyle="1" w:styleId="aNotess">
    <w:name w:val="aNotess"/>
    <w:basedOn w:val="BillBasic"/>
    <w:rsid w:val="001F237C"/>
    <w:pPr>
      <w:ind w:left="1900" w:hanging="800"/>
    </w:pPr>
    <w:rPr>
      <w:sz w:val="20"/>
    </w:rPr>
  </w:style>
  <w:style w:type="paragraph" w:customStyle="1" w:styleId="aParaNoteBullet">
    <w:name w:val="aParaNoteBullet"/>
    <w:basedOn w:val="aParaNote"/>
    <w:rsid w:val="00D05CEB"/>
    <w:pPr>
      <w:tabs>
        <w:tab w:val="left" w:pos="2700"/>
      </w:tabs>
      <w:spacing w:before="60"/>
      <w:ind w:left="3100" w:hanging="700"/>
    </w:pPr>
  </w:style>
  <w:style w:type="paragraph" w:customStyle="1" w:styleId="aNotepar">
    <w:name w:val="aNotepar"/>
    <w:basedOn w:val="BillBasic"/>
    <w:next w:val="Normal"/>
    <w:rsid w:val="00D05CEB"/>
    <w:pPr>
      <w:ind w:left="2400" w:hanging="800"/>
    </w:pPr>
    <w:rPr>
      <w:sz w:val="20"/>
    </w:rPr>
  </w:style>
  <w:style w:type="paragraph" w:customStyle="1" w:styleId="aNoteTextpar">
    <w:name w:val="aNoteTextpar"/>
    <w:basedOn w:val="aNotepar"/>
    <w:rsid w:val="00D05CEB"/>
    <w:pPr>
      <w:spacing w:before="60"/>
      <w:ind w:firstLine="0"/>
    </w:pPr>
  </w:style>
  <w:style w:type="paragraph" w:customStyle="1" w:styleId="MinisterWord">
    <w:name w:val="MinisterWord"/>
    <w:basedOn w:val="Normal"/>
    <w:rsid w:val="00D05CEB"/>
    <w:pPr>
      <w:spacing w:before="60"/>
      <w:jc w:val="right"/>
    </w:pPr>
  </w:style>
  <w:style w:type="paragraph" w:customStyle="1" w:styleId="aExamPara">
    <w:name w:val="aExamPara"/>
    <w:basedOn w:val="aExam"/>
    <w:rsid w:val="00D05CEB"/>
    <w:pPr>
      <w:tabs>
        <w:tab w:val="right" w:pos="1720"/>
        <w:tab w:val="left" w:pos="2000"/>
        <w:tab w:val="left" w:pos="2300"/>
      </w:tabs>
      <w:ind w:left="2400" w:hanging="1300"/>
    </w:pPr>
  </w:style>
  <w:style w:type="paragraph" w:customStyle="1" w:styleId="aExamNumText">
    <w:name w:val="aExamNumText"/>
    <w:basedOn w:val="aExam"/>
    <w:rsid w:val="00D05CEB"/>
    <w:pPr>
      <w:ind w:left="1500"/>
    </w:pPr>
  </w:style>
  <w:style w:type="paragraph" w:customStyle="1" w:styleId="aExamBullet">
    <w:name w:val="aExamBullet"/>
    <w:basedOn w:val="aExam"/>
    <w:rsid w:val="00D05CEB"/>
    <w:pPr>
      <w:tabs>
        <w:tab w:val="left" w:pos="1500"/>
        <w:tab w:val="left" w:pos="2300"/>
      </w:tabs>
      <w:ind w:left="1900" w:hanging="800"/>
    </w:pPr>
  </w:style>
  <w:style w:type="paragraph" w:customStyle="1" w:styleId="aNotePara">
    <w:name w:val="aNotePara"/>
    <w:basedOn w:val="aNote"/>
    <w:rsid w:val="00D05CEB"/>
    <w:pPr>
      <w:tabs>
        <w:tab w:val="right" w:pos="2140"/>
        <w:tab w:val="left" w:pos="2400"/>
      </w:tabs>
      <w:spacing w:before="60"/>
      <w:ind w:left="2400" w:hanging="1300"/>
    </w:pPr>
  </w:style>
  <w:style w:type="paragraph" w:customStyle="1" w:styleId="aExplanHeading">
    <w:name w:val="aExplanHeading"/>
    <w:basedOn w:val="BillBasicHeading"/>
    <w:next w:val="Normal"/>
    <w:rsid w:val="00D05CEB"/>
    <w:rPr>
      <w:rFonts w:ascii="Arial (W1)" w:hAnsi="Arial (W1)"/>
      <w:sz w:val="18"/>
    </w:rPr>
  </w:style>
  <w:style w:type="paragraph" w:customStyle="1" w:styleId="aExplanText">
    <w:name w:val="aExplanText"/>
    <w:basedOn w:val="BillBasic"/>
    <w:rsid w:val="00D05CEB"/>
    <w:rPr>
      <w:sz w:val="20"/>
    </w:rPr>
  </w:style>
  <w:style w:type="paragraph" w:customStyle="1" w:styleId="aParaNotePara">
    <w:name w:val="aParaNotePara"/>
    <w:basedOn w:val="aNoteParaSymb"/>
    <w:rsid w:val="00D05CEB"/>
    <w:pPr>
      <w:tabs>
        <w:tab w:val="clear" w:pos="2140"/>
        <w:tab w:val="clear" w:pos="2400"/>
        <w:tab w:val="right" w:pos="2644"/>
      </w:tabs>
      <w:ind w:left="3320" w:hanging="1720"/>
    </w:pPr>
  </w:style>
  <w:style w:type="character" w:customStyle="1" w:styleId="charBold">
    <w:name w:val="charBold"/>
    <w:basedOn w:val="DefaultParagraphFont"/>
    <w:rsid w:val="00D05CEB"/>
    <w:rPr>
      <w:b/>
    </w:rPr>
  </w:style>
  <w:style w:type="character" w:customStyle="1" w:styleId="charBoldItals">
    <w:name w:val="charBoldItals"/>
    <w:basedOn w:val="DefaultParagraphFont"/>
    <w:rsid w:val="00D05CEB"/>
    <w:rPr>
      <w:b/>
      <w:i/>
    </w:rPr>
  </w:style>
  <w:style w:type="character" w:customStyle="1" w:styleId="charItals">
    <w:name w:val="charItals"/>
    <w:basedOn w:val="DefaultParagraphFont"/>
    <w:rsid w:val="00D05CEB"/>
    <w:rPr>
      <w:i/>
    </w:rPr>
  </w:style>
  <w:style w:type="character" w:customStyle="1" w:styleId="charUnderline">
    <w:name w:val="charUnderline"/>
    <w:basedOn w:val="DefaultParagraphFont"/>
    <w:rsid w:val="00D05CEB"/>
    <w:rPr>
      <w:u w:val="single"/>
    </w:rPr>
  </w:style>
  <w:style w:type="paragraph" w:customStyle="1" w:styleId="TableHd">
    <w:name w:val="TableHd"/>
    <w:basedOn w:val="Normal"/>
    <w:rsid w:val="00D05CEB"/>
    <w:pPr>
      <w:keepNext/>
      <w:spacing w:before="300"/>
      <w:ind w:left="1200" w:hanging="1200"/>
    </w:pPr>
    <w:rPr>
      <w:rFonts w:ascii="Arial" w:hAnsi="Arial"/>
      <w:b/>
      <w:sz w:val="20"/>
    </w:rPr>
  </w:style>
  <w:style w:type="paragraph" w:customStyle="1" w:styleId="TableColHd">
    <w:name w:val="TableColHd"/>
    <w:basedOn w:val="Normal"/>
    <w:rsid w:val="00D05CEB"/>
    <w:pPr>
      <w:keepNext/>
      <w:spacing w:after="60"/>
    </w:pPr>
    <w:rPr>
      <w:rFonts w:ascii="Arial" w:hAnsi="Arial"/>
      <w:b/>
      <w:sz w:val="18"/>
    </w:rPr>
  </w:style>
  <w:style w:type="paragraph" w:customStyle="1" w:styleId="PenaltyPara">
    <w:name w:val="PenaltyPara"/>
    <w:basedOn w:val="Normal"/>
    <w:rsid w:val="00D05CEB"/>
    <w:pPr>
      <w:tabs>
        <w:tab w:val="right" w:pos="1360"/>
      </w:tabs>
      <w:spacing w:before="60"/>
      <w:ind w:left="1600" w:hanging="1600"/>
      <w:jc w:val="both"/>
    </w:pPr>
  </w:style>
  <w:style w:type="paragraph" w:customStyle="1" w:styleId="tablepara">
    <w:name w:val="table para"/>
    <w:basedOn w:val="Normal"/>
    <w:rsid w:val="00D05CEB"/>
    <w:pPr>
      <w:tabs>
        <w:tab w:val="right" w:pos="800"/>
        <w:tab w:val="left" w:pos="1100"/>
      </w:tabs>
      <w:spacing w:before="80" w:after="60"/>
      <w:ind w:left="1100" w:hanging="1100"/>
    </w:pPr>
  </w:style>
  <w:style w:type="paragraph" w:customStyle="1" w:styleId="tablesubpara">
    <w:name w:val="table subpara"/>
    <w:basedOn w:val="Normal"/>
    <w:rsid w:val="00D05CEB"/>
    <w:pPr>
      <w:tabs>
        <w:tab w:val="right" w:pos="1500"/>
        <w:tab w:val="left" w:pos="1800"/>
      </w:tabs>
      <w:spacing w:before="80" w:after="60"/>
      <w:ind w:left="1800" w:hanging="1800"/>
    </w:pPr>
  </w:style>
  <w:style w:type="paragraph" w:customStyle="1" w:styleId="TableText">
    <w:name w:val="TableText"/>
    <w:basedOn w:val="Normal"/>
    <w:rsid w:val="00D05CEB"/>
    <w:pPr>
      <w:spacing w:before="60" w:after="60"/>
    </w:pPr>
  </w:style>
  <w:style w:type="paragraph" w:customStyle="1" w:styleId="IshadedH5Sec">
    <w:name w:val="I shaded H5 Sec"/>
    <w:basedOn w:val="AH5Sec"/>
    <w:rsid w:val="00D05CEB"/>
    <w:pPr>
      <w:shd w:val="pct25" w:color="auto" w:fill="auto"/>
      <w:outlineLvl w:val="9"/>
    </w:pPr>
  </w:style>
  <w:style w:type="paragraph" w:customStyle="1" w:styleId="IshadedSchClause">
    <w:name w:val="I shaded Sch Clause"/>
    <w:basedOn w:val="IshadedH5Sec"/>
    <w:rsid w:val="00D05CEB"/>
  </w:style>
  <w:style w:type="paragraph" w:customStyle="1" w:styleId="Penalty">
    <w:name w:val="Penalty"/>
    <w:basedOn w:val="Amainreturn"/>
    <w:rsid w:val="00D05CEB"/>
  </w:style>
  <w:style w:type="paragraph" w:customStyle="1" w:styleId="aNoteText">
    <w:name w:val="aNoteText"/>
    <w:basedOn w:val="aNoteSymb"/>
    <w:rsid w:val="00D05CEB"/>
    <w:pPr>
      <w:spacing w:before="60"/>
      <w:ind w:firstLine="0"/>
    </w:pPr>
  </w:style>
  <w:style w:type="paragraph" w:customStyle="1" w:styleId="aExamINum">
    <w:name w:val="aExamINum"/>
    <w:basedOn w:val="aExam"/>
    <w:rsid w:val="001F237C"/>
    <w:pPr>
      <w:tabs>
        <w:tab w:val="left" w:pos="1500"/>
      </w:tabs>
      <w:ind w:left="1500" w:hanging="400"/>
    </w:pPr>
  </w:style>
  <w:style w:type="paragraph" w:customStyle="1" w:styleId="AExamIPara">
    <w:name w:val="AExamIPara"/>
    <w:basedOn w:val="aExam"/>
    <w:rsid w:val="00D05CEB"/>
    <w:pPr>
      <w:tabs>
        <w:tab w:val="right" w:pos="1720"/>
        <w:tab w:val="left" w:pos="2000"/>
      </w:tabs>
      <w:ind w:left="2000" w:hanging="900"/>
    </w:pPr>
  </w:style>
  <w:style w:type="paragraph" w:customStyle="1" w:styleId="AH3sec">
    <w:name w:val="A H3 sec"/>
    <w:basedOn w:val="Normal"/>
    <w:next w:val="Amain"/>
    <w:rsid w:val="001F237C"/>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D05CEB"/>
    <w:pPr>
      <w:tabs>
        <w:tab w:val="clear" w:pos="2600"/>
      </w:tabs>
      <w:ind w:left="1100"/>
    </w:pPr>
    <w:rPr>
      <w:sz w:val="18"/>
    </w:rPr>
  </w:style>
  <w:style w:type="paragraph" w:customStyle="1" w:styleId="aExamss">
    <w:name w:val="aExamss"/>
    <w:basedOn w:val="aNoteSymb"/>
    <w:rsid w:val="00D05CEB"/>
    <w:pPr>
      <w:spacing w:before="60"/>
      <w:ind w:left="1100" w:firstLine="0"/>
    </w:pPr>
  </w:style>
  <w:style w:type="paragraph" w:customStyle="1" w:styleId="aExamHdgpar">
    <w:name w:val="aExamHdgpar"/>
    <w:basedOn w:val="aExamHdgss"/>
    <w:next w:val="Normal"/>
    <w:rsid w:val="00D05CEB"/>
    <w:pPr>
      <w:ind w:left="1600"/>
    </w:pPr>
  </w:style>
  <w:style w:type="paragraph" w:customStyle="1" w:styleId="aExampar">
    <w:name w:val="aExampar"/>
    <w:basedOn w:val="aExamss"/>
    <w:rsid w:val="00D05CEB"/>
    <w:pPr>
      <w:ind w:left="1600"/>
    </w:pPr>
  </w:style>
  <w:style w:type="paragraph" w:customStyle="1" w:styleId="aExamINumss">
    <w:name w:val="aExamINumss"/>
    <w:basedOn w:val="aExamss"/>
    <w:rsid w:val="00D05CEB"/>
    <w:pPr>
      <w:tabs>
        <w:tab w:val="left" w:pos="1500"/>
      </w:tabs>
      <w:ind w:left="1500" w:hanging="400"/>
    </w:pPr>
  </w:style>
  <w:style w:type="paragraph" w:customStyle="1" w:styleId="aExamINumpar">
    <w:name w:val="aExamINumpar"/>
    <w:basedOn w:val="aExampar"/>
    <w:rsid w:val="00D05CEB"/>
    <w:pPr>
      <w:tabs>
        <w:tab w:val="left" w:pos="2000"/>
      </w:tabs>
      <w:ind w:left="2000" w:hanging="400"/>
    </w:pPr>
  </w:style>
  <w:style w:type="paragraph" w:customStyle="1" w:styleId="aExamNumTextss">
    <w:name w:val="aExamNumTextss"/>
    <w:basedOn w:val="aExamss"/>
    <w:rsid w:val="00D05CEB"/>
    <w:pPr>
      <w:ind w:left="1500"/>
    </w:pPr>
  </w:style>
  <w:style w:type="paragraph" w:customStyle="1" w:styleId="aExamNumTextpar">
    <w:name w:val="aExamNumTextpar"/>
    <w:basedOn w:val="aExampar"/>
    <w:rsid w:val="001F237C"/>
    <w:pPr>
      <w:ind w:left="2000"/>
    </w:pPr>
  </w:style>
  <w:style w:type="paragraph" w:customStyle="1" w:styleId="aExamBulletss">
    <w:name w:val="aExamBulletss"/>
    <w:basedOn w:val="aExamss"/>
    <w:rsid w:val="00D05CEB"/>
    <w:pPr>
      <w:ind w:left="1500" w:hanging="400"/>
    </w:pPr>
  </w:style>
  <w:style w:type="paragraph" w:customStyle="1" w:styleId="aExamBulletpar">
    <w:name w:val="aExamBulletpar"/>
    <w:basedOn w:val="aExampar"/>
    <w:rsid w:val="00D05CEB"/>
    <w:pPr>
      <w:ind w:left="2000" w:hanging="400"/>
    </w:pPr>
  </w:style>
  <w:style w:type="paragraph" w:customStyle="1" w:styleId="aExamHdgsubpar">
    <w:name w:val="aExamHdgsubpar"/>
    <w:basedOn w:val="aExamHdgss"/>
    <w:next w:val="Normal"/>
    <w:rsid w:val="00D05CEB"/>
    <w:pPr>
      <w:ind w:left="2140"/>
    </w:pPr>
  </w:style>
  <w:style w:type="paragraph" w:customStyle="1" w:styleId="aExamsubpar">
    <w:name w:val="aExamsubpar"/>
    <w:basedOn w:val="aExamss"/>
    <w:rsid w:val="00D05CEB"/>
    <w:pPr>
      <w:ind w:left="2140"/>
    </w:pPr>
  </w:style>
  <w:style w:type="paragraph" w:customStyle="1" w:styleId="aExamNumsubpar">
    <w:name w:val="aExamNumsubpar"/>
    <w:basedOn w:val="aExamsubpar"/>
    <w:rsid w:val="001F237C"/>
    <w:pPr>
      <w:tabs>
        <w:tab w:val="left" w:pos="2540"/>
      </w:tabs>
      <w:ind w:left="2540" w:hanging="400"/>
    </w:pPr>
  </w:style>
  <w:style w:type="paragraph" w:customStyle="1" w:styleId="aExamNumTextsubpar">
    <w:name w:val="aExamNumTextsubpar"/>
    <w:basedOn w:val="aExampar"/>
    <w:rsid w:val="001F237C"/>
    <w:pPr>
      <w:ind w:left="2540"/>
    </w:pPr>
  </w:style>
  <w:style w:type="paragraph" w:customStyle="1" w:styleId="aExamBulletsubpar">
    <w:name w:val="aExamBulletsubpar"/>
    <w:basedOn w:val="aExamsubpar"/>
    <w:rsid w:val="001F237C"/>
    <w:pPr>
      <w:tabs>
        <w:tab w:val="num" w:pos="2540"/>
      </w:tabs>
      <w:ind w:left="2540" w:hanging="400"/>
    </w:pPr>
  </w:style>
  <w:style w:type="paragraph" w:customStyle="1" w:styleId="aNoteTextss">
    <w:name w:val="aNoteTextss"/>
    <w:basedOn w:val="Normal"/>
    <w:rsid w:val="00D05CEB"/>
    <w:pPr>
      <w:spacing w:before="60"/>
      <w:ind w:left="1900"/>
      <w:jc w:val="both"/>
    </w:pPr>
    <w:rPr>
      <w:sz w:val="20"/>
    </w:rPr>
  </w:style>
  <w:style w:type="paragraph" w:customStyle="1" w:styleId="aNoteParass">
    <w:name w:val="aNoteParass"/>
    <w:basedOn w:val="Normal"/>
    <w:rsid w:val="00D05CEB"/>
    <w:pPr>
      <w:tabs>
        <w:tab w:val="right" w:pos="2140"/>
        <w:tab w:val="left" w:pos="2400"/>
      </w:tabs>
      <w:spacing w:before="60"/>
      <w:ind w:left="2400" w:hanging="1300"/>
      <w:jc w:val="both"/>
    </w:pPr>
    <w:rPr>
      <w:sz w:val="20"/>
    </w:rPr>
  </w:style>
  <w:style w:type="paragraph" w:customStyle="1" w:styleId="aNoteParapar">
    <w:name w:val="aNoteParapar"/>
    <w:basedOn w:val="aNotepar"/>
    <w:rsid w:val="00D05CEB"/>
    <w:pPr>
      <w:tabs>
        <w:tab w:val="right" w:pos="2640"/>
      </w:tabs>
      <w:spacing w:before="60"/>
      <w:ind w:left="2920" w:hanging="1320"/>
    </w:pPr>
  </w:style>
  <w:style w:type="paragraph" w:customStyle="1" w:styleId="aNotesubpar">
    <w:name w:val="aNotesubpar"/>
    <w:basedOn w:val="BillBasic"/>
    <w:next w:val="Normal"/>
    <w:rsid w:val="00D05CEB"/>
    <w:pPr>
      <w:ind w:left="2940" w:hanging="800"/>
    </w:pPr>
    <w:rPr>
      <w:sz w:val="20"/>
    </w:rPr>
  </w:style>
  <w:style w:type="paragraph" w:customStyle="1" w:styleId="aNoteTextsubpar">
    <w:name w:val="aNoteTextsubpar"/>
    <w:basedOn w:val="aNotesubpar"/>
    <w:rsid w:val="00D05CEB"/>
    <w:pPr>
      <w:spacing w:before="60"/>
      <w:ind w:firstLine="0"/>
    </w:pPr>
  </w:style>
  <w:style w:type="paragraph" w:customStyle="1" w:styleId="aNoteParasubpar">
    <w:name w:val="aNoteParasubpar"/>
    <w:basedOn w:val="aNotesubpar"/>
    <w:rsid w:val="001F237C"/>
    <w:pPr>
      <w:tabs>
        <w:tab w:val="right" w:pos="3180"/>
      </w:tabs>
      <w:spacing w:before="60"/>
      <w:ind w:left="3460" w:hanging="1320"/>
    </w:pPr>
  </w:style>
  <w:style w:type="paragraph" w:customStyle="1" w:styleId="aNoteBulletsubpar">
    <w:name w:val="aNoteBulletsubpar"/>
    <w:basedOn w:val="aNotesubpar"/>
    <w:rsid w:val="001F237C"/>
    <w:pPr>
      <w:numPr>
        <w:numId w:val="13"/>
      </w:numPr>
      <w:tabs>
        <w:tab w:val="left" w:pos="3240"/>
      </w:tabs>
      <w:spacing w:before="60"/>
    </w:pPr>
  </w:style>
  <w:style w:type="paragraph" w:customStyle="1" w:styleId="aNoteBulletss">
    <w:name w:val="aNoteBulletss"/>
    <w:basedOn w:val="Normal"/>
    <w:rsid w:val="00D05CEB"/>
    <w:pPr>
      <w:spacing w:before="60"/>
      <w:ind w:left="2300" w:hanging="400"/>
      <w:jc w:val="both"/>
    </w:pPr>
    <w:rPr>
      <w:sz w:val="20"/>
    </w:rPr>
  </w:style>
  <w:style w:type="paragraph" w:customStyle="1" w:styleId="aNoteBulletpar">
    <w:name w:val="aNoteBulletpar"/>
    <w:basedOn w:val="aNotepar"/>
    <w:rsid w:val="00D05CEB"/>
    <w:pPr>
      <w:spacing w:before="60"/>
      <w:ind w:left="2800" w:hanging="400"/>
    </w:pPr>
  </w:style>
  <w:style w:type="paragraph" w:customStyle="1" w:styleId="aExplanBullet">
    <w:name w:val="aExplanBullet"/>
    <w:basedOn w:val="Normal"/>
    <w:rsid w:val="00D05CEB"/>
    <w:pPr>
      <w:spacing w:before="140"/>
      <w:ind w:left="400" w:hanging="400"/>
      <w:jc w:val="both"/>
    </w:pPr>
    <w:rPr>
      <w:snapToGrid w:val="0"/>
      <w:sz w:val="20"/>
    </w:rPr>
  </w:style>
  <w:style w:type="paragraph" w:customStyle="1" w:styleId="AuthLaw">
    <w:name w:val="AuthLaw"/>
    <w:basedOn w:val="BillBasic"/>
    <w:rsid w:val="001F237C"/>
    <w:rPr>
      <w:rFonts w:ascii="Arial" w:hAnsi="Arial"/>
      <w:b/>
      <w:sz w:val="20"/>
    </w:rPr>
  </w:style>
  <w:style w:type="paragraph" w:customStyle="1" w:styleId="aExamNumpar">
    <w:name w:val="aExamNumpar"/>
    <w:basedOn w:val="aExamINumss"/>
    <w:rsid w:val="001F237C"/>
    <w:pPr>
      <w:tabs>
        <w:tab w:val="clear" w:pos="1500"/>
        <w:tab w:val="left" w:pos="2000"/>
      </w:tabs>
      <w:ind w:left="2000"/>
    </w:pPr>
  </w:style>
  <w:style w:type="paragraph" w:customStyle="1" w:styleId="Schsectionheading">
    <w:name w:val="Sch section heading"/>
    <w:basedOn w:val="BillBasic"/>
    <w:next w:val="Amain"/>
    <w:rsid w:val="001F237C"/>
    <w:pPr>
      <w:spacing w:before="240"/>
      <w:jc w:val="left"/>
      <w:outlineLvl w:val="4"/>
    </w:pPr>
    <w:rPr>
      <w:rFonts w:ascii="Arial" w:hAnsi="Arial"/>
      <w:b/>
    </w:rPr>
  </w:style>
  <w:style w:type="paragraph" w:customStyle="1" w:styleId="SchAmain">
    <w:name w:val="Sch A main"/>
    <w:basedOn w:val="Amain"/>
    <w:rsid w:val="00D05CEB"/>
  </w:style>
  <w:style w:type="paragraph" w:customStyle="1" w:styleId="SchApara">
    <w:name w:val="Sch A para"/>
    <w:basedOn w:val="Apara"/>
    <w:rsid w:val="00D05CEB"/>
  </w:style>
  <w:style w:type="paragraph" w:customStyle="1" w:styleId="SchAsubpara">
    <w:name w:val="Sch A subpara"/>
    <w:basedOn w:val="Asubpara"/>
    <w:rsid w:val="00D05CEB"/>
  </w:style>
  <w:style w:type="paragraph" w:customStyle="1" w:styleId="SchAsubsubpara">
    <w:name w:val="Sch A subsubpara"/>
    <w:basedOn w:val="Asubsubpara"/>
    <w:rsid w:val="00D05CEB"/>
  </w:style>
  <w:style w:type="paragraph" w:customStyle="1" w:styleId="TOCOL1">
    <w:name w:val="TOCOL 1"/>
    <w:basedOn w:val="TOC1"/>
    <w:rsid w:val="00D05CEB"/>
  </w:style>
  <w:style w:type="paragraph" w:customStyle="1" w:styleId="TOCOL2">
    <w:name w:val="TOCOL 2"/>
    <w:basedOn w:val="TOC2"/>
    <w:rsid w:val="00D05CEB"/>
    <w:pPr>
      <w:keepNext w:val="0"/>
    </w:pPr>
  </w:style>
  <w:style w:type="paragraph" w:customStyle="1" w:styleId="TOCOL3">
    <w:name w:val="TOCOL 3"/>
    <w:basedOn w:val="TOC3"/>
    <w:rsid w:val="00D05CEB"/>
    <w:pPr>
      <w:keepNext w:val="0"/>
    </w:pPr>
  </w:style>
  <w:style w:type="paragraph" w:customStyle="1" w:styleId="TOCOL4">
    <w:name w:val="TOCOL 4"/>
    <w:basedOn w:val="TOC4"/>
    <w:rsid w:val="00D05CEB"/>
    <w:pPr>
      <w:keepNext w:val="0"/>
    </w:pPr>
  </w:style>
  <w:style w:type="paragraph" w:customStyle="1" w:styleId="TOCOL5">
    <w:name w:val="TOCOL 5"/>
    <w:basedOn w:val="TOC5"/>
    <w:rsid w:val="00D05CEB"/>
    <w:pPr>
      <w:tabs>
        <w:tab w:val="left" w:pos="400"/>
      </w:tabs>
    </w:pPr>
  </w:style>
  <w:style w:type="paragraph" w:customStyle="1" w:styleId="TOCOL6">
    <w:name w:val="TOCOL 6"/>
    <w:basedOn w:val="TOC6"/>
    <w:rsid w:val="00D05CEB"/>
    <w:pPr>
      <w:keepNext w:val="0"/>
    </w:pPr>
  </w:style>
  <w:style w:type="paragraph" w:customStyle="1" w:styleId="TOCOL7">
    <w:name w:val="TOCOL 7"/>
    <w:basedOn w:val="TOC7"/>
    <w:rsid w:val="00D05CEB"/>
  </w:style>
  <w:style w:type="paragraph" w:customStyle="1" w:styleId="TOCOL8">
    <w:name w:val="TOCOL 8"/>
    <w:basedOn w:val="TOC8"/>
    <w:rsid w:val="00D05CEB"/>
  </w:style>
  <w:style w:type="paragraph" w:customStyle="1" w:styleId="TOCOL9">
    <w:name w:val="TOCOL 9"/>
    <w:basedOn w:val="TOC9"/>
    <w:rsid w:val="00D05CEB"/>
    <w:pPr>
      <w:ind w:right="0"/>
    </w:pPr>
  </w:style>
  <w:style w:type="paragraph" w:styleId="TOC9">
    <w:name w:val="toc 9"/>
    <w:basedOn w:val="Normal"/>
    <w:next w:val="Normal"/>
    <w:autoRedefine/>
    <w:rsid w:val="00D05CEB"/>
    <w:pPr>
      <w:ind w:left="1920" w:right="600"/>
    </w:pPr>
  </w:style>
  <w:style w:type="paragraph" w:customStyle="1" w:styleId="Billname1">
    <w:name w:val="Billname1"/>
    <w:basedOn w:val="Normal"/>
    <w:rsid w:val="00D05CEB"/>
    <w:pPr>
      <w:tabs>
        <w:tab w:val="left" w:pos="2400"/>
      </w:tabs>
      <w:spacing w:before="1220"/>
    </w:pPr>
    <w:rPr>
      <w:rFonts w:ascii="Arial" w:hAnsi="Arial"/>
      <w:b/>
      <w:sz w:val="40"/>
    </w:rPr>
  </w:style>
  <w:style w:type="paragraph" w:customStyle="1" w:styleId="TableText10">
    <w:name w:val="TableText10"/>
    <w:basedOn w:val="TableText"/>
    <w:rsid w:val="00D05CEB"/>
    <w:rPr>
      <w:sz w:val="20"/>
    </w:rPr>
  </w:style>
  <w:style w:type="paragraph" w:customStyle="1" w:styleId="TablePara10">
    <w:name w:val="TablePara10"/>
    <w:basedOn w:val="tablepara"/>
    <w:rsid w:val="00D05CE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05CEB"/>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D05CEB"/>
  </w:style>
  <w:style w:type="character" w:customStyle="1" w:styleId="charPage">
    <w:name w:val="charPage"/>
    <w:basedOn w:val="DefaultParagraphFont"/>
    <w:rsid w:val="00D05CEB"/>
  </w:style>
  <w:style w:type="character" w:styleId="PageNumber">
    <w:name w:val="page number"/>
    <w:basedOn w:val="DefaultParagraphFont"/>
    <w:rsid w:val="00D05CEB"/>
  </w:style>
  <w:style w:type="paragraph" w:customStyle="1" w:styleId="Letterhead">
    <w:name w:val="Letterhead"/>
    <w:rsid w:val="001F237C"/>
    <w:pPr>
      <w:widowControl w:val="0"/>
      <w:spacing w:after="180"/>
      <w:jc w:val="right"/>
    </w:pPr>
    <w:rPr>
      <w:rFonts w:ascii="Arial" w:hAnsi="Arial"/>
      <w:sz w:val="32"/>
      <w:lang w:eastAsia="en-US"/>
    </w:rPr>
  </w:style>
  <w:style w:type="paragraph" w:customStyle="1" w:styleId="IShadedschclause0">
    <w:name w:val="I Shaded sch clause"/>
    <w:basedOn w:val="IH5Sec"/>
    <w:rsid w:val="001F237C"/>
    <w:pPr>
      <w:shd w:val="pct15" w:color="auto" w:fill="FFFFFF"/>
      <w:tabs>
        <w:tab w:val="clear" w:pos="1100"/>
        <w:tab w:val="left" w:pos="700"/>
      </w:tabs>
      <w:ind w:left="700" w:hanging="700"/>
    </w:pPr>
  </w:style>
  <w:style w:type="paragraph" w:customStyle="1" w:styleId="Billfooter">
    <w:name w:val="Billfooter"/>
    <w:basedOn w:val="Normal"/>
    <w:rsid w:val="001F237C"/>
    <w:pPr>
      <w:tabs>
        <w:tab w:val="right" w:pos="7200"/>
      </w:tabs>
      <w:jc w:val="both"/>
    </w:pPr>
    <w:rPr>
      <w:sz w:val="18"/>
    </w:rPr>
  </w:style>
  <w:style w:type="paragraph" w:styleId="BalloonText">
    <w:name w:val="Balloon Text"/>
    <w:basedOn w:val="Normal"/>
    <w:link w:val="BalloonTextChar"/>
    <w:uiPriority w:val="99"/>
    <w:unhideWhenUsed/>
    <w:rsid w:val="00D05CEB"/>
    <w:rPr>
      <w:rFonts w:ascii="Tahoma" w:hAnsi="Tahoma" w:cs="Tahoma"/>
      <w:sz w:val="16"/>
      <w:szCs w:val="16"/>
    </w:rPr>
  </w:style>
  <w:style w:type="character" w:customStyle="1" w:styleId="BalloonTextChar">
    <w:name w:val="Balloon Text Char"/>
    <w:basedOn w:val="DefaultParagraphFont"/>
    <w:link w:val="BalloonText"/>
    <w:uiPriority w:val="99"/>
    <w:rsid w:val="00D05CEB"/>
    <w:rPr>
      <w:rFonts w:ascii="Tahoma" w:hAnsi="Tahoma" w:cs="Tahoma"/>
      <w:sz w:val="16"/>
      <w:szCs w:val="16"/>
      <w:lang w:eastAsia="en-US"/>
    </w:rPr>
  </w:style>
  <w:style w:type="paragraph" w:customStyle="1" w:styleId="00AssAm">
    <w:name w:val="00AssAm"/>
    <w:basedOn w:val="00SigningPage"/>
    <w:rsid w:val="001F237C"/>
  </w:style>
  <w:style w:type="character" w:customStyle="1" w:styleId="FooterChar">
    <w:name w:val="Footer Char"/>
    <w:basedOn w:val="DefaultParagraphFont"/>
    <w:link w:val="Footer"/>
    <w:rsid w:val="00D05CEB"/>
    <w:rPr>
      <w:rFonts w:ascii="Arial" w:hAnsi="Arial"/>
      <w:sz w:val="18"/>
      <w:lang w:eastAsia="en-US"/>
    </w:rPr>
  </w:style>
  <w:style w:type="character" w:customStyle="1" w:styleId="HeaderChar">
    <w:name w:val="Header Char"/>
    <w:basedOn w:val="DefaultParagraphFont"/>
    <w:link w:val="Header"/>
    <w:rsid w:val="001F237C"/>
    <w:rPr>
      <w:sz w:val="24"/>
      <w:lang w:eastAsia="en-US"/>
    </w:rPr>
  </w:style>
  <w:style w:type="paragraph" w:customStyle="1" w:styleId="01aPreamble">
    <w:name w:val="01aPreamble"/>
    <w:basedOn w:val="Normal"/>
    <w:qFormat/>
    <w:rsid w:val="00D05CEB"/>
  </w:style>
  <w:style w:type="paragraph" w:customStyle="1" w:styleId="TableBullet">
    <w:name w:val="TableBullet"/>
    <w:basedOn w:val="TableText10"/>
    <w:qFormat/>
    <w:rsid w:val="00D05CEB"/>
    <w:pPr>
      <w:numPr>
        <w:numId w:val="18"/>
      </w:numPr>
    </w:pPr>
  </w:style>
  <w:style w:type="paragraph" w:customStyle="1" w:styleId="BillCrest">
    <w:name w:val="Bill Crest"/>
    <w:basedOn w:val="Normal"/>
    <w:next w:val="Normal"/>
    <w:rsid w:val="00D05CEB"/>
    <w:pPr>
      <w:tabs>
        <w:tab w:val="center" w:pos="3160"/>
      </w:tabs>
      <w:spacing w:after="60"/>
    </w:pPr>
    <w:rPr>
      <w:sz w:val="216"/>
    </w:rPr>
  </w:style>
  <w:style w:type="paragraph" w:customStyle="1" w:styleId="BillNo">
    <w:name w:val="BillNo"/>
    <w:basedOn w:val="BillBasicHeading"/>
    <w:rsid w:val="00D05CEB"/>
    <w:pPr>
      <w:keepNext w:val="0"/>
      <w:spacing w:before="240"/>
      <w:jc w:val="both"/>
    </w:pPr>
  </w:style>
  <w:style w:type="paragraph" w:customStyle="1" w:styleId="aNoteBulletann">
    <w:name w:val="aNoteBulletann"/>
    <w:basedOn w:val="aNotess"/>
    <w:rsid w:val="001F237C"/>
    <w:pPr>
      <w:tabs>
        <w:tab w:val="left" w:pos="2200"/>
      </w:tabs>
      <w:spacing w:before="0"/>
      <w:ind w:left="0" w:firstLine="0"/>
    </w:pPr>
  </w:style>
  <w:style w:type="paragraph" w:customStyle="1" w:styleId="aNoteBulletparann">
    <w:name w:val="aNoteBulletparann"/>
    <w:basedOn w:val="aNotepar"/>
    <w:rsid w:val="001F237C"/>
    <w:pPr>
      <w:tabs>
        <w:tab w:val="left" w:pos="2700"/>
      </w:tabs>
      <w:spacing w:before="0"/>
      <w:ind w:left="0" w:firstLine="0"/>
    </w:pPr>
  </w:style>
  <w:style w:type="paragraph" w:customStyle="1" w:styleId="TableNumbered">
    <w:name w:val="TableNumbered"/>
    <w:basedOn w:val="TableText10"/>
    <w:qFormat/>
    <w:rsid w:val="00D05CEB"/>
    <w:pPr>
      <w:numPr>
        <w:numId w:val="19"/>
      </w:numPr>
    </w:pPr>
  </w:style>
  <w:style w:type="paragraph" w:customStyle="1" w:styleId="ISchMain">
    <w:name w:val="I Sch Main"/>
    <w:basedOn w:val="BillBasic"/>
    <w:rsid w:val="00D05CEB"/>
    <w:pPr>
      <w:tabs>
        <w:tab w:val="right" w:pos="900"/>
        <w:tab w:val="left" w:pos="1100"/>
      </w:tabs>
      <w:ind w:left="1100" w:hanging="1100"/>
    </w:pPr>
  </w:style>
  <w:style w:type="paragraph" w:customStyle="1" w:styleId="ISchpara">
    <w:name w:val="I Sch para"/>
    <w:basedOn w:val="BillBasic"/>
    <w:rsid w:val="00D05CEB"/>
    <w:pPr>
      <w:tabs>
        <w:tab w:val="right" w:pos="1400"/>
        <w:tab w:val="left" w:pos="1600"/>
      </w:tabs>
      <w:ind w:left="1600" w:hanging="1600"/>
    </w:pPr>
  </w:style>
  <w:style w:type="paragraph" w:customStyle="1" w:styleId="ISchsubpara">
    <w:name w:val="I Sch subpara"/>
    <w:basedOn w:val="BillBasic"/>
    <w:rsid w:val="00D05CEB"/>
    <w:pPr>
      <w:tabs>
        <w:tab w:val="right" w:pos="1940"/>
        <w:tab w:val="left" w:pos="2140"/>
      </w:tabs>
      <w:ind w:left="2140" w:hanging="2140"/>
    </w:pPr>
  </w:style>
  <w:style w:type="paragraph" w:customStyle="1" w:styleId="ISchsubsubpara">
    <w:name w:val="I Sch subsubpara"/>
    <w:basedOn w:val="BillBasic"/>
    <w:rsid w:val="00D05CEB"/>
    <w:pPr>
      <w:tabs>
        <w:tab w:val="right" w:pos="2460"/>
        <w:tab w:val="left" w:pos="2660"/>
      </w:tabs>
      <w:ind w:left="2660" w:hanging="2660"/>
    </w:pPr>
  </w:style>
  <w:style w:type="character" w:customStyle="1" w:styleId="aNoteChar">
    <w:name w:val="aNote Char"/>
    <w:basedOn w:val="DefaultParagraphFont"/>
    <w:link w:val="aNote"/>
    <w:locked/>
    <w:rsid w:val="00D05CEB"/>
    <w:rPr>
      <w:lang w:eastAsia="en-US"/>
    </w:rPr>
  </w:style>
  <w:style w:type="character" w:customStyle="1" w:styleId="charCitHyperlinkAbbrev">
    <w:name w:val="charCitHyperlinkAbbrev"/>
    <w:basedOn w:val="Hyperlink"/>
    <w:uiPriority w:val="1"/>
    <w:rsid w:val="00D05CEB"/>
    <w:rPr>
      <w:color w:val="0000FF" w:themeColor="hyperlink"/>
      <w:u w:val="none"/>
    </w:rPr>
  </w:style>
  <w:style w:type="character" w:styleId="Hyperlink">
    <w:name w:val="Hyperlink"/>
    <w:basedOn w:val="DefaultParagraphFont"/>
    <w:uiPriority w:val="99"/>
    <w:unhideWhenUsed/>
    <w:rsid w:val="00D05CEB"/>
    <w:rPr>
      <w:color w:val="0000FF" w:themeColor="hyperlink"/>
      <w:u w:val="single"/>
    </w:rPr>
  </w:style>
  <w:style w:type="character" w:customStyle="1" w:styleId="charCitHyperlinkItal">
    <w:name w:val="charCitHyperlinkItal"/>
    <w:basedOn w:val="Hyperlink"/>
    <w:uiPriority w:val="1"/>
    <w:rsid w:val="00D05CEB"/>
    <w:rPr>
      <w:i/>
      <w:color w:val="0000FF" w:themeColor="hyperlink"/>
      <w:u w:val="none"/>
    </w:rPr>
  </w:style>
  <w:style w:type="character" w:customStyle="1" w:styleId="AH5SecChar">
    <w:name w:val="A H5 Sec Char"/>
    <w:basedOn w:val="DefaultParagraphFont"/>
    <w:link w:val="AH5Sec"/>
    <w:locked/>
    <w:rsid w:val="001F237C"/>
    <w:rPr>
      <w:rFonts w:ascii="Arial" w:hAnsi="Arial"/>
      <w:b/>
      <w:sz w:val="24"/>
      <w:lang w:eastAsia="en-US"/>
    </w:rPr>
  </w:style>
  <w:style w:type="character" w:customStyle="1" w:styleId="BillBasicChar">
    <w:name w:val="BillBasic Char"/>
    <w:basedOn w:val="DefaultParagraphFont"/>
    <w:link w:val="BillBasic"/>
    <w:locked/>
    <w:rsid w:val="001F237C"/>
    <w:rPr>
      <w:sz w:val="24"/>
      <w:lang w:eastAsia="en-US"/>
    </w:rPr>
  </w:style>
  <w:style w:type="paragraph" w:customStyle="1" w:styleId="Status">
    <w:name w:val="Status"/>
    <w:basedOn w:val="Normal"/>
    <w:rsid w:val="00D05CEB"/>
    <w:pPr>
      <w:spacing w:before="280"/>
      <w:jc w:val="center"/>
    </w:pPr>
    <w:rPr>
      <w:rFonts w:ascii="Arial" w:hAnsi="Arial"/>
      <w:sz w:val="14"/>
    </w:rPr>
  </w:style>
  <w:style w:type="paragraph" w:customStyle="1" w:styleId="FooterInfoCentre">
    <w:name w:val="FooterInfoCentre"/>
    <w:basedOn w:val="FooterInfo"/>
    <w:rsid w:val="00D05CEB"/>
    <w:pPr>
      <w:spacing w:before="60"/>
      <w:jc w:val="center"/>
    </w:pPr>
  </w:style>
  <w:style w:type="character" w:customStyle="1" w:styleId="aDefChar">
    <w:name w:val="aDef Char"/>
    <w:basedOn w:val="DefaultParagraphFont"/>
    <w:link w:val="aDef"/>
    <w:locked/>
    <w:rsid w:val="00047AD3"/>
    <w:rPr>
      <w:sz w:val="24"/>
      <w:lang w:eastAsia="en-US"/>
    </w:rPr>
  </w:style>
  <w:style w:type="character" w:customStyle="1" w:styleId="AmainreturnChar">
    <w:name w:val="A main return Char"/>
    <w:basedOn w:val="DefaultParagraphFont"/>
    <w:link w:val="Amainreturn"/>
    <w:locked/>
    <w:rsid w:val="00A1650C"/>
    <w:rPr>
      <w:sz w:val="24"/>
      <w:lang w:eastAsia="en-US"/>
    </w:rPr>
  </w:style>
  <w:style w:type="paragraph" w:customStyle="1" w:styleId="Default">
    <w:name w:val="Default"/>
    <w:rsid w:val="00BE13EA"/>
    <w:pPr>
      <w:autoSpaceDE w:val="0"/>
      <w:autoSpaceDN w:val="0"/>
      <w:adjustRightInd w:val="0"/>
    </w:pPr>
    <w:rPr>
      <w:rFonts w:ascii="Arial" w:hAnsi="Arial" w:cs="Arial"/>
      <w:color w:val="000000"/>
      <w:sz w:val="24"/>
      <w:szCs w:val="24"/>
    </w:rPr>
  </w:style>
  <w:style w:type="character" w:customStyle="1" w:styleId="AparaChar">
    <w:name w:val="A para Char"/>
    <w:basedOn w:val="DefaultParagraphFont"/>
    <w:link w:val="Apara"/>
    <w:locked/>
    <w:rsid w:val="00EC2D32"/>
    <w:rPr>
      <w:sz w:val="24"/>
      <w:lang w:eastAsia="en-US"/>
    </w:rPr>
  </w:style>
  <w:style w:type="character" w:customStyle="1" w:styleId="AmainChar">
    <w:name w:val="A main Char"/>
    <w:basedOn w:val="DefaultParagraphFont"/>
    <w:link w:val="Amain"/>
    <w:locked/>
    <w:rsid w:val="00EC2D32"/>
    <w:rPr>
      <w:sz w:val="24"/>
      <w:lang w:eastAsia="en-US"/>
    </w:rPr>
  </w:style>
  <w:style w:type="character" w:customStyle="1" w:styleId="UnresolvedMention1">
    <w:name w:val="Unresolved Mention1"/>
    <w:basedOn w:val="DefaultParagraphFont"/>
    <w:uiPriority w:val="99"/>
    <w:semiHidden/>
    <w:unhideWhenUsed/>
    <w:rsid w:val="005236BF"/>
    <w:rPr>
      <w:color w:val="605E5C"/>
      <w:shd w:val="clear" w:color="auto" w:fill="E1DFDD"/>
    </w:rPr>
  </w:style>
  <w:style w:type="paragraph" w:customStyle="1" w:styleId="00Spine">
    <w:name w:val="00Spine"/>
    <w:basedOn w:val="Normal"/>
    <w:rsid w:val="00D05CEB"/>
  </w:style>
  <w:style w:type="paragraph" w:customStyle="1" w:styleId="05Endnote0">
    <w:name w:val="05Endnote"/>
    <w:basedOn w:val="Normal"/>
    <w:rsid w:val="00D05CEB"/>
  </w:style>
  <w:style w:type="paragraph" w:customStyle="1" w:styleId="06Copyright">
    <w:name w:val="06Copyright"/>
    <w:basedOn w:val="Normal"/>
    <w:rsid w:val="00D05CEB"/>
  </w:style>
  <w:style w:type="paragraph" w:customStyle="1" w:styleId="RepubNo">
    <w:name w:val="RepubNo"/>
    <w:basedOn w:val="BillBasicHeading"/>
    <w:rsid w:val="00D05CEB"/>
    <w:pPr>
      <w:keepNext w:val="0"/>
      <w:spacing w:before="600"/>
      <w:jc w:val="both"/>
    </w:pPr>
    <w:rPr>
      <w:sz w:val="26"/>
    </w:rPr>
  </w:style>
  <w:style w:type="paragraph" w:customStyle="1" w:styleId="EffectiveDate">
    <w:name w:val="EffectiveDate"/>
    <w:basedOn w:val="Normal"/>
    <w:rsid w:val="00D05CEB"/>
    <w:pPr>
      <w:spacing w:before="120"/>
    </w:pPr>
    <w:rPr>
      <w:rFonts w:ascii="Arial" w:hAnsi="Arial"/>
      <w:b/>
      <w:sz w:val="26"/>
    </w:rPr>
  </w:style>
  <w:style w:type="paragraph" w:customStyle="1" w:styleId="CoverInForce">
    <w:name w:val="CoverInForce"/>
    <w:basedOn w:val="BillBasicHeading"/>
    <w:rsid w:val="00D05CEB"/>
    <w:pPr>
      <w:keepNext w:val="0"/>
      <w:spacing w:before="400"/>
    </w:pPr>
    <w:rPr>
      <w:b w:val="0"/>
    </w:rPr>
  </w:style>
  <w:style w:type="paragraph" w:customStyle="1" w:styleId="CoverHeading">
    <w:name w:val="CoverHeading"/>
    <w:basedOn w:val="Normal"/>
    <w:rsid w:val="00D05CEB"/>
    <w:rPr>
      <w:rFonts w:ascii="Arial" w:hAnsi="Arial"/>
      <w:b/>
    </w:rPr>
  </w:style>
  <w:style w:type="paragraph" w:customStyle="1" w:styleId="CoverSubHdg">
    <w:name w:val="CoverSubHdg"/>
    <w:basedOn w:val="CoverHeading"/>
    <w:rsid w:val="00D05CEB"/>
    <w:pPr>
      <w:spacing w:before="120"/>
    </w:pPr>
    <w:rPr>
      <w:sz w:val="20"/>
    </w:rPr>
  </w:style>
  <w:style w:type="paragraph" w:customStyle="1" w:styleId="CoverActName">
    <w:name w:val="CoverActName"/>
    <w:basedOn w:val="BillBasicHeading"/>
    <w:rsid w:val="00D05CEB"/>
    <w:pPr>
      <w:keepNext w:val="0"/>
      <w:spacing w:before="260"/>
    </w:pPr>
  </w:style>
  <w:style w:type="paragraph" w:customStyle="1" w:styleId="CoverText">
    <w:name w:val="CoverText"/>
    <w:basedOn w:val="Normal"/>
    <w:uiPriority w:val="99"/>
    <w:rsid w:val="00D05CEB"/>
    <w:pPr>
      <w:spacing w:before="100"/>
      <w:jc w:val="both"/>
    </w:pPr>
    <w:rPr>
      <w:sz w:val="20"/>
    </w:rPr>
  </w:style>
  <w:style w:type="paragraph" w:customStyle="1" w:styleId="CoverTextPara">
    <w:name w:val="CoverTextPara"/>
    <w:basedOn w:val="CoverText"/>
    <w:rsid w:val="00D05CEB"/>
    <w:pPr>
      <w:tabs>
        <w:tab w:val="right" w:pos="600"/>
        <w:tab w:val="left" w:pos="840"/>
      </w:tabs>
      <w:ind w:left="840" w:hanging="840"/>
    </w:pPr>
  </w:style>
  <w:style w:type="paragraph" w:customStyle="1" w:styleId="AH1ChapterSymb">
    <w:name w:val="A H1 Chapter Symb"/>
    <w:basedOn w:val="AH1Chapter"/>
    <w:next w:val="AH2Part"/>
    <w:rsid w:val="00D05CEB"/>
    <w:pPr>
      <w:tabs>
        <w:tab w:val="clear" w:pos="2600"/>
        <w:tab w:val="left" w:pos="0"/>
      </w:tabs>
      <w:ind w:left="2480" w:hanging="2960"/>
    </w:pPr>
  </w:style>
  <w:style w:type="paragraph" w:customStyle="1" w:styleId="AH2PartSymb">
    <w:name w:val="A H2 Part Symb"/>
    <w:basedOn w:val="AH2Part"/>
    <w:next w:val="AH3Div"/>
    <w:rsid w:val="00D05CEB"/>
    <w:pPr>
      <w:tabs>
        <w:tab w:val="clear" w:pos="2600"/>
        <w:tab w:val="left" w:pos="0"/>
      </w:tabs>
      <w:ind w:left="2480" w:hanging="2960"/>
    </w:pPr>
  </w:style>
  <w:style w:type="paragraph" w:customStyle="1" w:styleId="AH3DivSymb">
    <w:name w:val="A H3 Div Symb"/>
    <w:basedOn w:val="AH3Div"/>
    <w:next w:val="AH5Sec"/>
    <w:rsid w:val="00D05CEB"/>
    <w:pPr>
      <w:tabs>
        <w:tab w:val="clear" w:pos="2600"/>
        <w:tab w:val="left" w:pos="0"/>
      </w:tabs>
      <w:ind w:left="2480" w:hanging="2960"/>
    </w:pPr>
  </w:style>
  <w:style w:type="paragraph" w:customStyle="1" w:styleId="AH4SubDivSymb">
    <w:name w:val="A H4 SubDiv Symb"/>
    <w:basedOn w:val="AH4SubDiv"/>
    <w:next w:val="AH5Sec"/>
    <w:rsid w:val="00D05CEB"/>
    <w:pPr>
      <w:tabs>
        <w:tab w:val="clear" w:pos="2600"/>
        <w:tab w:val="left" w:pos="0"/>
      </w:tabs>
      <w:ind w:left="2480" w:hanging="2960"/>
    </w:pPr>
  </w:style>
  <w:style w:type="paragraph" w:customStyle="1" w:styleId="AH5SecSymb">
    <w:name w:val="A H5 Sec Symb"/>
    <w:basedOn w:val="AH5Sec"/>
    <w:next w:val="Amain"/>
    <w:rsid w:val="00D05CEB"/>
    <w:pPr>
      <w:tabs>
        <w:tab w:val="clear" w:pos="1100"/>
        <w:tab w:val="left" w:pos="0"/>
      </w:tabs>
      <w:ind w:hanging="1580"/>
    </w:pPr>
  </w:style>
  <w:style w:type="paragraph" w:customStyle="1" w:styleId="AmainSymb">
    <w:name w:val="A main Symb"/>
    <w:basedOn w:val="Amain"/>
    <w:rsid w:val="00D05CEB"/>
    <w:pPr>
      <w:tabs>
        <w:tab w:val="left" w:pos="0"/>
      </w:tabs>
      <w:ind w:left="1120" w:hanging="1600"/>
    </w:pPr>
  </w:style>
  <w:style w:type="paragraph" w:customStyle="1" w:styleId="AparaSymb">
    <w:name w:val="A para Symb"/>
    <w:basedOn w:val="Apara"/>
    <w:rsid w:val="00D05CEB"/>
    <w:pPr>
      <w:tabs>
        <w:tab w:val="right" w:pos="0"/>
      </w:tabs>
      <w:ind w:hanging="2080"/>
    </w:pPr>
  </w:style>
  <w:style w:type="paragraph" w:customStyle="1" w:styleId="Assectheading">
    <w:name w:val="A ssect heading"/>
    <w:basedOn w:val="Amain"/>
    <w:rsid w:val="00D05CEB"/>
    <w:pPr>
      <w:keepNext/>
      <w:tabs>
        <w:tab w:val="clear" w:pos="900"/>
        <w:tab w:val="clear" w:pos="1100"/>
      </w:tabs>
      <w:spacing w:before="300"/>
      <w:ind w:left="0" w:firstLine="0"/>
      <w:outlineLvl w:val="9"/>
    </w:pPr>
    <w:rPr>
      <w:i/>
    </w:rPr>
  </w:style>
  <w:style w:type="paragraph" w:customStyle="1" w:styleId="AsubparaSymb">
    <w:name w:val="A subpara Symb"/>
    <w:basedOn w:val="Asubpara"/>
    <w:rsid w:val="00D05CEB"/>
    <w:pPr>
      <w:tabs>
        <w:tab w:val="left" w:pos="0"/>
      </w:tabs>
      <w:ind w:left="2098" w:hanging="2580"/>
    </w:pPr>
  </w:style>
  <w:style w:type="paragraph" w:customStyle="1" w:styleId="Actdetails">
    <w:name w:val="Act details"/>
    <w:basedOn w:val="Normal"/>
    <w:rsid w:val="00D05CEB"/>
    <w:pPr>
      <w:spacing w:before="20"/>
      <w:ind w:left="1400"/>
    </w:pPr>
    <w:rPr>
      <w:rFonts w:ascii="Arial" w:hAnsi="Arial"/>
      <w:sz w:val="20"/>
    </w:rPr>
  </w:style>
  <w:style w:type="paragraph" w:customStyle="1" w:styleId="AmdtsEntriesDefL2">
    <w:name w:val="AmdtsEntriesDefL2"/>
    <w:basedOn w:val="Normal"/>
    <w:rsid w:val="00D05CEB"/>
    <w:pPr>
      <w:tabs>
        <w:tab w:val="left" w:pos="3000"/>
      </w:tabs>
      <w:ind w:left="3100" w:hanging="2000"/>
    </w:pPr>
    <w:rPr>
      <w:rFonts w:ascii="Arial" w:hAnsi="Arial"/>
      <w:sz w:val="18"/>
    </w:rPr>
  </w:style>
  <w:style w:type="paragraph" w:customStyle="1" w:styleId="AmdtsEntries">
    <w:name w:val="AmdtsEntries"/>
    <w:basedOn w:val="BillBasicHeading"/>
    <w:rsid w:val="00D05CEB"/>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D05CEB"/>
    <w:pPr>
      <w:tabs>
        <w:tab w:val="clear" w:pos="2600"/>
      </w:tabs>
      <w:spacing w:before="120"/>
      <w:ind w:left="1100"/>
    </w:pPr>
    <w:rPr>
      <w:sz w:val="18"/>
    </w:rPr>
  </w:style>
  <w:style w:type="paragraph" w:customStyle="1" w:styleId="Asamby">
    <w:name w:val="As am by"/>
    <w:basedOn w:val="Normal"/>
    <w:next w:val="Normal"/>
    <w:rsid w:val="00D05CEB"/>
    <w:pPr>
      <w:spacing w:before="240"/>
      <w:ind w:left="1100"/>
    </w:pPr>
    <w:rPr>
      <w:rFonts w:ascii="Arial" w:hAnsi="Arial"/>
      <w:sz w:val="20"/>
    </w:rPr>
  </w:style>
  <w:style w:type="character" w:customStyle="1" w:styleId="charSymb">
    <w:name w:val="charSymb"/>
    <w:basedOn w:val="DefaultParagraphFont"/>
    <w:rsid w:val="00D05CEB"/>
    <w:rPr>
      <w:rFonts w:ascii="Arial" w:hAnsi="Arial"/>
      <w:sz w:val="24"/>
      <w:bdr w:val="single" w:sz="4" w:space="0" w:color="auto"/>
    </w:rPr>
  </w:style>
  <w:style w:type="character" w:customStyle="1" w:styleId="charTableNo">
    <w:name w:val="charTableNo"/>
    <w:basedOn w:val="DefaultParagraphFont"/>
    <w:rsid w:val="00D05CEB"/>
  </w:style>
  <w:style w:type="character" w:customStyle="1" w:styleId="charTableText">
    <w:name w:val="charTableText"/>
    <w:basedOn w:val="DefaultParagraphFont"/>
    <w:rsid w:val="00D05CEB"/>
  </w:style>
  <w:style w:type="paragraph" w:customStyle="1" w:styleId="Dict-HeadingSymb">
    <w:name w:val="Dict-Heading Symb"/>
    <w:basedOn w:val="Dict-Heading"/>
    <w:rsid w:val="00D05CEB"/>
    <w:pPr>
      <w:tabs>
        <w:tab w:val="left" w:pos="0"/>
      </w:tabs>
      <w:ind w:left="2480" w:hanging="2960"/>
    </w:pPr>
  </w:style>
  <w:style w:type="paragraph" w:customStyle="1" w:styleId="EarlierRepubEntries">
    <w:name w:val="EarlierRepubEntries"/>
    <w:basedOn w:val="Normal"/>
    <w:rsid w:val="00D05CEB"/>
    <w:pPr>
      <w:spacing w:before="60" w:after="60"/>
    </w:pPr>
    <w:rPr>
      <w:rFonts w:ascii="Arial" w:hAnsi="Arial"/>
      <w:sz w:val="18"/>
    </w:rPr>
  </w:style>
  <w:style w:type="paragraph" w:customStyle="1" w:styleId="EarlierRepubHdg">
    <w:name w:val="EarlierRepubHdg"/>
    <w:basedOn w:val="Normal"/>
    <w:rsid w:val="00D05CEB"/>
    <w:pPr>
      <w:keepNext/>
    </w:pPr>
    <w:rPr>
      <w:rFonts w:ascii="Arial" w:hAnsi="Arial"/>
      <w:b/>
      <w:sz w:val="20"/>
    </w:rPr>
  </w:style>
  <w:style w:type="paragraph" w:customStyle="1" w:styleId="Endnote20">
    <w:name w:val="Endnote2"/>
    <w:basedOn w:val="Normal"/>
    <w:rsid w:val="00D05CEB"/>
    <w:pPr>
      <w:keepNext/>
      <w:tabs>
        <w:tab w:val="left" w:pos="1100"/>
      </w:tabs>
      <w:spacing w:before="360"/>
    </w:pPr>
    <w:rPr>
      <w:rFonts w:ascii="Arial" w:hAnsi="Arial"/>
      <w:b/>
    </w:rPr>
  </w:style>
  <w:style w:type="paragraph" w:customStyle="1" w:styleId="Endnote3">
    <w:name w:val="Endnote3"/>
    <w:basedOn w:val="Normal"/>
    <w:rsid w:val="00D05CEB"/>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D05CEB"/>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D05CEB"/>
    <w:pPr>
      <w:spacing w:before="60"/>
      <w:ind w:left="1100"/>
      <w:jc w:val="both"/>
    </w:pPr>
    <w:rPr>
      <w:sz w:val="20"/>
    </w:rPr>
  </w:style>
  <w:style w:type="paragraph" w:customStyle="1" w:styleId="EndNoteParas">
    <w:name w:val="EndNoteParas"/>
    <w:basedOn w:val="EndNoteTextEPS"/>
    <w:rsid w:val="00D05CEB"/>
    <w:pPr>
      <w:tabs>
        <w:tab w:val="right" w:pos="1432"/>
      </w:tabs>
      <w:ind w:left="1840" w:hanging="1840"/>
    </w:pPr>
  </w:style>
  <w:style w:type="paragraph" w:customStyle="1" w:styleId="EndnotesAbbrev">
    <w:name w:val="EndnotesAbbrev"/>
    <w:basedOn w:val="Normal"/>
    <w:rsid w:val="00D05CEB"/>
    <w:pPr>
      <w:spacing w:before="20"/>
    </w:pPr>
    <w:rPr>
      <w:rFonts w:ascii="Arial" w:hAnsi="Arial"/>
      <w:color w:val="000000"/>
      <w:sz w:val="16"/>
    </w:rPr>
  </w:style>
  <w:style w:type="paragraph" w:customStyle="1" w:styleId="EPSCoverTop">
    <w:name w:val="EPSCoverTop"/>
    <w:basedOn w:val="Normal"/>
    <w:rsid w:val="00D05CEB"/>
    <w:pPr>
      <w:jc w:val="right"/>
    </w:pPr>
    <w:rPr>
      <w:rFonts w:ascii="Arial" w:hAnsi="Arial"/>
      <w:sz w:val="20"/>
    </w:rPr>
  </w:style>
  <w:style w:type="paragraph" w:customStyle="1" w:styleId="LegHistNote">
    <w:name w:val="LegHistNote"/>
    <w:basedOn w:val="Actdetails"/>
    <w:rsid w:val="00D05CEB"/>
    <w:pPr>
      <w:spacing w:before="60"/>
      <w:ind w:left="2700" w:right="-60" w:hanging="1300"/>
    </w:pPr>
    <w:rPr>
      <w:sz w:val="18"/>
    </w:rPr>
  </w:style>
  <w:style w:type="paragraph" w:customStyle="1" w:styleId="LongTitleSymb">
    <w:name w:val="LongTitleSymb"/>
    <w:basedOn w:val="LongTitle"/>
    <w:rsid w:val="00D05CEB"/>
    <w:pPr>
      <w:ind w:hanging="480"/>
    </w:pPr>
  </w:style>
  <w:style w:type="paragraph" w:styleId="MacroText">
    <w:name w:val="macro"/>
    <w:link w:val="MacroTextChar"/>
    <w:semiHidden/>
    <w:rsid w:val="00D05CE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D05CEB"/>
    <w:rPr>
      <w:rFonts w:ascii="Courier New" w:hAnsi="Courier New" w:cs="Courier New"/>
      <w:lang w:eastAsia="en-US"/>
    </w:rPr>
  </w:style>
  <w:style w:type="paragraph" w:customStyle="1" w:styleId="NewAct">
    <w:name w:val="New Act"/>
    <w:basedOn w:val="Normal"/>
    <w:next w:val="Actdetails"/>
    <w:rsid w:val="00D05CEB"/>
    <w:pPr>
      <w:keepNext/>
      <w:spacing w:before="180"/>
      <w:ind w:left="1100"/>
    </w:pPr>
    <w:rPr>
      <w:rFonts w:ascii="Arial" w:hAnsi="Arial"/>
      <w:b/>
      <w:sz w:val="20"/>
    </w:rPr>
  </w:style>
  <w:style w:type="paragraph" w:customStyle="1" w:styleId="NewReg">
    <w:name w:val="New Reg"/>
    <w:basedOn w:val="NewAct"/>
    <w:next w:val="Actdetails"/>
    <w:rsid w:val="00D05CEB"/>
  </w:style>
  <w:style w:type="paragraph" w:customStyle="1" w:styleId="RenumProvEntries">
    <w:name w:val="RenumProvEntries"/>
    <w:basedOn w:val="Normal"/>
    <w:rsid w:val="00D05CEB"/>
    <w:pPr>
      <w:spacing w:before="60"/>
    </w:pPr>
    <w:rPr>
      <w:rFonts w:ascii="Arial" w:hAnsi="Arial"/>
      <w:sz w:val="20"/>
    </w:rPr>
  </w:style>
  <w:style w:type="paragraph" w:customStyle="1" w:styleId="RenumProvHdg">
    <w:name w:val="RenumProvHdg"/>
    <w:basedOn w:val="Normal"/>
    <w:rsid w:val="00D05CEB"/>
    <w:rPr>
      <w:rFonts w:ascii="Arial" w:hAnsi="Arial"/>
      <w:b/>
      <w:sz w:val="22"/>
    </w:rPr>
  </w:style>
  <w:style w:type="paragraph" w:customStyle="1" w:styleId="RenumProvHeader">
    <w:name w:val="RenumProvHeader"/>
    <w:basedOn w:val="Normal"/>
    <w:rsid w:val="00D05CEB"/>
    <w:rPr>
      <w:rFonts w:ascii="Arial" w:hAnsi="Arial"/>
      <w:b/>
      <w:sz w:val="22"/>
    </w:rPr>
  </w:style>
  <w:style w:type="paragraph" w:customStyle="1" w:styleId="RenumProvSubsectEntries">
    <w:name w:val="RenumProvSubsectEntries"/>
    <w:basedOn w:val="RenumProvEntries"/>
    <w:rsid w:val="00D05CEB"/>
    <w:pPr>
      <w:ind w:left="252"/>
    </w:pPr>
  </w:style>
  <w:style w:type="paragraph" w:customStyle="1" w:styleId="RenumTableHdg">
    <w:name w:val="RenumTableHdg"/>
    <w:basedOn w:val="Normal"/>
    <w:rsid w:val="00D05CEB"/>
    <w:pPr>
      <w:spacing w:before="120"/>
    </w:pPr>
    <w:rPr>
      <w:rFonts w:ascii="Arial" w:hAnsi="Arial"/>
      <w:b/>
      <w:sz w:val="20"/>
    </w:rPr>
  </w:style>
  <w:style w:type="paragraph" w:customStyle="1" w:styleId="SchclauseheadingSymb">
    <w:name w:val="Sch clause heading Symb"/>
    <w:basedOn w:val="Schclauseheading"/>
    <w:rsid w:val="00D05CEB"/>
    <w:pPr>
      <w:tabs>
        <w:tab w:val="left" w:pos="0"/>
      </w:tabs>
      <w:ind w:left="980" w:hanging="1460"/>
    </w:pPr>
  </w:style>
  <w:style w:type="paragraph" w:customStyle="1" w:styleId="SchSubClause">
    <w:name w:val="Sch SubClause"/>
    <w:basedOn w:val="Schclauseheading"/>
    <w:rsid w:val="00D05CEB"/>
    <w:rPr>
      <w:b w:val="0"/>
    </w:rPr>
  </w:style>
  <w:style w:type="paragraph" w:customStyle="1" w:styleId="Sched-FormSymb">
    <w:name w:val="Sched-Form Symb"/>
    <w:basedOn w:val="Sched-Form"/>
    <w:rsid w:val="00D05CEB"/>
    <w:pPr>
      <w:tabs>
        <w:tab w:val="left" w:pos="0"/>
      </w:tabs>
      <w:ind w:left="2480" w:hanging="2960"/>
    </w:pPr>
  </w:style>
  <w:style w:type="paragraph" w:customStyle="1" w:styleId="Sched-headingSymb">
    <w:name w:val="Sched-heading Symb"/>
    <w:basedOn w:val="Sched-heading"/>
    <w:rsid w:val="00D05CEB"/>
    <w:pPr>
      <w:tabs>
        <w:tab w:val="left" w:pos="0"/>
      </w:tabs>
      <w:ind w:left="2480" w:hanging="2960"/>
    </w:pPr>
  </w:style>
  <w:style w:type="paragraph" w:customStyle="1" w:styleId="Sched-PartSymb">
    <w:name w:val="Sched-Part Symb"/>
    <w:basedOn w:val="Sched-Part"/>
    <w:rsid w:val="00D05CEB"/>
    <w:pPr>
      <w:tabs>
        <w:tab w:val="left" w:pos="0"/>
      </w:tabs>
      <w:ind w:left="2480" w:hanging="2960"/>
    </w:pPr>
  </w:style>
  <w:style w:type="paragraph" w:styleId="Subtitle">
    <w:name w:val="Subtitle"/>
    <w:basedOn w:val="Normal"/>
    <w:link w:val="SubtitleChar"/>
    <w:qFormat/>
    <w:rsid w:val="00D05CEB"/>
    <w:pPr>
      <w:spacing w:after="60"/>
      <w:jc w:val="center"/>
      <w:outlineLvl w:val="1"/>
    </w:pPr>
    <w:rPr>
      <w:rFonts w:ascii="Arial" w:hAnsi="Arial"/>
    </w:rPr>
  </w:style>
  <w:style w:type="character" w:customStyle="1" w:styleId="SubtitleChar">
    <w:name w:val="Subtitle Char"/>
    <w:basedOn w:val="DefaultParagraphFont"/>
    <w:link w:val="Subtitle"/>
    <w:rsid w:val="00D05CEB"/>
    <w:rPr>
      <w:rFonts w:ascii="Arial" w:hAnsi="Arial"/>
      <w:sz w:val="24"/>
      <w:lang w:eastAsia="en-US"/>
    </w:rPr>
  </w:style>
  <w:style w:type="paragraph" w:customStyle="1" w:styleId="TLegEntries">
    <w:name w:val="TLegEntries"/>
    <w:basedOn w:val="Normal"/>
    <w:rsid w:val="00D05CEB"/>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D05CEB"/>
    <w:pPr>
      <w:ind w:firstLine="0"/>
    </w:pPr>
    <w:rPr>
      <w:b/>
    </w:rPr>
  </w:style>
  <w:style w:type="paragraph" w:customStyle="1" w:styleId="EndNoteTextPub">
    <w:name w:val="EndNoteTextPub"/>
    <w:basedOn w:val="Normal"/>
    <w:rsid w:val="00D05CEB"/>
    <w:pPr>
      <w:spacing w:before="60"/>
      <w:ind w:left="1100"/>
      <w:jc w:val="both"/>
    </w:pPr>
    <w:rPr>
      <w:sz w:val="20"/>
    </w:rPr>
  </w:style>
  <w:style w:type="paragraph" w:customStyle="1" w:styleId="TOC10">
    <w:name w:val="TOC 10"/>
    <w:basedOn w:val="TOC5"/>
    <w:rsid w:val="00D05CEB"/>
    <w:rPr>
      <w:szCs w:val="24"/>
    </w:rPr>
  </w:style>
  <w:style w:type="character" w:customStyle="1" w:styleId="charNotBold">
    <w:name w:val="charNotBold"/>
    <w:basedOn w:val="DefaultParagraphFont"/>
    <w:rsid w:val="00D05CEB"/>
    <w:rPr>
      <w:rFonts w:ascii="Arial" w:hAnsi="Arial"/>
      <w:sz w:val="20"/>
    </w:rPr>
  </w:style>
  <w:style w:type="paragraph" w:customStyle="1" w:styleId="ShadedSchClauseSymb">
    <w:name w:val="Shaded Sch Clause Symb"/>
    <w:basedOn w:val="ShadedSchClause"/>
    <w:rsid w:val="00D05CEB"/>
    <w:pPr>
      <w:tabs>
        <w:tab w:val="left" w:pos="0"/>
      </w:tabs>
      <w:ind w:left="975" w:hanging="1457"/>
    </w:pPr>
  </w:style>
  <w:style w:type="paragraph" w:customStyle="1" w:styleId="CoverTextBullet">
    <w:name w:val="CoverTextBullet"/>
    <w:basedOn w:val="CoverText"/>
    <w:qFormat/>
    <w:rsid w:val="00D05CEB"/>
    <w:pPr>
      <w:numPr>
        <w:numId w:val="39"/>
      </w:numPr>
    </w:pPr>
    <w:rPr>
      <w:color w:val="000000"/>
    </w:rPr>
  </w:style>
  <w:style w:type="character" w:customStyle="1" w:styleId="Heading3Char">
    <w:name w:val="Heading 3 Char"/>
    <w:aliases w:val="h3 Char,sec Char"/>
    <w:basedOn w:val="DefaultParagraphFont"/>
    <w:link w:val="Heading3"/>
    <w:rsid w:val="00D05CEB"/>
    <w:rPr>
      <w:b/>
      <w:sz w:val="24"/>
      <w:lang w:eastAsia="en-US"/>
    </w:rPr>
  </w:style>
  <w:style w:type="paragraph" w:customStyle="1" w:styleId="Sched-Form-18Space">
    <w:name w:val="Sched-Form-18Space"/>
    <w:basedOn w:val="Normal"/>
    <w:rsid w:val="00D05CEB"/>
    <w:pPr>
      <w:spacing w:before="360" w:after="60"/>
    </w:pPr>
    <w:rPr>
      <w:sz w:val="22"/>
    </w:rPr>
  </w:style>
  <w:style w:type="paragraph" w:customStyle="1" w:styleId="FormRule">
    <w:name w:val="FormRule"/>
    <w:basedOn w:val="Normal"/>
    <w:rsid w:val="00D05CEB"/>
    <w:pPr>
      <w:pBdr>
        <w:top w:val="single" w:sz="4" w:space="1" w:color="auto"/>
      </w:pBdr>
      <w:spacing w:before="160" w:after="40"/>
      <w:ind w:left="3220" w:right="3260"/>
    </w:pPr>
    <w:rPr>
      <w:sz w:val="8"/>
    </w:rPr>
  </w:style>
  <w:style w:type="paragraph" w:customStyle="1" w:styleId="OldAmdtsEntries">
    <w:name w:val="OldAmdtsEntries"/>
    <w:basedOn w:val="BillBasicHeading"/>
    <w:rsid w:val="00D05CEB"/>
    <w:pPr>
      <w:tabs>
        <w:tab w:val="clear" w:pos="2600"/>
        <w:tab w:val="left" w:leader="dot" w:pos="2700"/>
      </w:tabs>
      <w:ind w:left="2700" w:hanging="2000"/>
    </w:pPr>
    <w:rPr>
      <w:sz w:val="18"/>
    </w:rPr>
  </w:style>
  <w:style w:type="paragraph" w:customStyle="1" w:styleId="OldAmdt2ndLine">
    <w:name w:val="OldAmdt2ndLine"/>
    <w:basedOn w:val="OldAmdtsEntries"/>
    <w:rsid w:val="00D05CEB"/>
    <w:pPr>
      <w:tabs>
        <w:tab w:val="left" w:pos="2700"/>
      </w:tabs>
      <w:spacing w:before="0"/>
    </w:pPr>
  </w:style>
  <w:style w:type="paragraph" w:customStyle="1" w:styleId="parainpara">
    <w:name w:val="para in para"/>
    <w:rsid w:val="00D05CEB"/>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D05CEB"/>
    <w:pPr>
      <w:spacing w:after="60"/>
      <w:ind w:left="2800"/>
    </w:pPr>
    <w:rPr>
      <w:rFonts w:ascii="ACTCrest" w:hAnsi="ACTCrest"/>
      <w:sz w:val="216"/>
    </w:rPr>
  </w:style>
  <w:style w:type="paragraph" w:customStyle="1" w:styleId="Actbullet">
    <w:name w:val="Act bullet"/>
    <w:basedOn w:val="Normal"/>
    <w:uiPriority w:val="99"/>
    <w:rsid w:val="00D05CEB"/>
    <w:pPr>
      <w:numPr>
        <w:numId w:val="50"/>
      </w:numPr>
      <w:tabs>
        <w:tab w:val="left" w:pos="900"/>
      </w:tabs>
      <w:spacing w:before="20"/>
      <w:ind w:right="-60"/>
    </w:pPr>
    <w:rPr>
      <w:rFonts w:ascii="Arial" w:hAnsi="Arial"/>
      <w:sz w:val="18"/>
    </w:rPr>
  </w:style>
  <w:style w:type="paragraph" w:customStyle="1" w:styleId="AuthorisedBlock">
    <w:name w:val="AuthorisedBlock"/>
    <w:basedOn w:val="Normal"/>
    <w:rsid w:val="00D05CEB"/>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D05CEB"/>
    <w:rPr>
      <w:b w:val="0"/>
      <w:sz w:val="32"/>
    </w:rPr>
  </w:style>
  <w:style w:type="paragraph" w:customStyle="1" w:styleId="MH1Chapter">
    <w:name w:val="M H1 Chapter"/>
    <w:basedOn w:val="AH1Chapter"/>
    <w:rsid w:val="00D05CEB"/>
    <w:pPr>
      <w:tabs>
        <w:tab w:val="clear" w:pos="2600"/>
        <w:tab w:val="left" w:pos="2720"/>
      </w:tabs>
      <w:ind w:left="4000" w:hanging="3300"/>
    </w:pPr>
  </w:style>
  <w:style w:type="paragraph" w:customStyle="1" w:styleId="ModH1Chapter">
    <w:name w:val="Mod H1 Chapter"/>
    <w:basedOn w:val="IH1ChapSymb"/>
    <w:rsid w:val="00D05CEB"/>
    <w:pPr>
      <w:tabs>
        <w:tab w:val="clear" w:pos="2600"/>
        <w:tab w:val="left" w:pos="3300"/>
      </w:tabs>
      <w:ind w:left="3300"/>
    </w:pPr>
  </w:style>
  <w:style w:type="paragraph" w:customStyle="1" w:styleId="ModH2Part">
    <w:name w:val="Mod H2 Part"/>
    <w:basedOn w:val="IH2PartSymb"/>
    <w:rsid w:val="00D05CEB"/>
    <w:pPr>
      <w:tabs>
        <w:tab w:val="clear" w:pos="2600"/>
        <w:tab w:val="left" w:pos="3300"/>
      </w:tabs>
      <w:ind w:left="3300"/>
    </w:pPr>
  </w:style>
  <w:style w:type="paragraph" w:customStyle="1" w:styleId="ModH3Div">
    <w:name w:val="Mod H3 Div"/>
    <w:basedOn w:val="IH3DivSymb"/>
    <w:rsid w:val="00D05CEB"/>
    <w:pPr>
      <w:tabs>
        <w:tab w:val="clear" w:pos="2600"/>
        <w:tab w:val="left" w:pos="3300"/>
      </w:tabs>
      <w:ind w:left="3300"/>
    </w:pPr>
  </w:style>
  <w:style w:type="paragraph" w:customStyle="1" w:styleId="ModH4SubDiv">
    <w:name w:val="Mod H4 SubDiv"/>
    <w:basedOn w:val="IH4SubDivSymb"/>
    <w:rsid w:val="00D05CEB"/>
    <w:pPr>
      <w:tabs>
        <w:tab w:val="clear" w:pos="2600"/>
        <w:tab w:val="left" w:pos="3300"/>
      </w:tabs>
      <w:ind w:left="3300"/>
    </w:pPr>
  </w:style>
  <w:style w:type="paragraph" w:customStyle="1" w:styleId="ModH5Sec">
    <w:name w:val="Mod H5 Sec"/>
    <w:basedOn w:val="IH5SecSymb"/>
    <w:rsid w:val="00D05CEB"/>
    <w:pPr>
      <w:tabs>
        <w:tab w:val="clear" w:pos="1100"/>
        <w:tab w:val="left" w:pos="1800"/>
      </w:tabs>
      <w:ind w:left="2200"/>
    </w:pPr>
  </w:style>
  <w:style w:type="paragraph" w:customStyle="1" w:styleId="Modmain">
    <w:name w:val="Mod main"/>
    <w:basedOn w:val="Amain"/>
    <w:rsid w:val="00D05CEB"/>
    <w:pPr>
      <w:tabs>
        <w:tab w:val="clear" w:pos="900"/>
        <w:tab w:val="clear" w:pos="1100"/>
        <w:tab w:val="right" w:pos="1600"/>
        <w:tab w:val="left" w:pos="1800"/>
      </w:tabs>
      <w:ind w:left="2200"/>
    </w:pPr>
  </w:style>
  <w:style w:type="paragraph" w:customStyle="1" w:styleId="Modpara">
    <w:name w:val="Mod para"/>
    <w:basedOn w:val="BillBasic"/>
    <w:rsid w:val="00D05CEB"/>
    <w:pPr>
      <w:tabs>
        <w:tab w:val="right" w:pos="2100"/>
        <w:tab w:val="left" w:pos="2300"/>
      </w:tabs>
      <w:ind w:left="2700" w:hanging="1600"/>
      <w:outlineLvl w:val="6"/>
    </w:pPr>
  </w:style>
  <w:style w:type="paragraph" w:customStyle="1" w:styleId="Modsubpara">
    <w:name w:val="Mod subpara"/>
    <w:basedOn w:val="Asubpara"/>
    <w:rsid w:val="00D05CEB"/>
    <w:pPr>
      <w:tabs>
        <w:tab w:val="clear" w:pos="1900"/>
        <w:tab w:val="clear" w:pos="2100"/>
        <w:tab w:val="right" w:pos="2640"/>
        <w:tab w:val="left" w:pos="2840"/>
      </w:tabs>
      <w:ind w:left="3240" w:hanging="2140"/>
    </w:pPr>
  </w:style>
  <w:style w:type="paragraph" w:customStyle="1" w:styleId="Modsubsubpara">
    <w:name w:val="Mod subsubpara"/>
    <w:basedOn w:val="AsubsubparaSymb"/>
    <w:rsid w:val="00D05CEB"/>
    <w:pPr>
      <w:tabs>
        <w:tab w:val="clear" w:pos="2400"/>
        <w:tab w:val="clear" w:pos="2600"/>
        <w:tab w:val="right" w:pos="3160"/>
        <w:tab w:val="left" w:pos="3360"/>
      </w:tabs>
      <w:ind w:left="3760" w:hanging="2660"/>
    </w:pPr>
  </w:style>
  <w:style w:type="paragraph" w:customStyle="1" w:styleId="Modmainreturn">
    <w:name w:val="Mod main return"/>
    <w:basedOn w:val="AmainreturnSymb"/>
    <w:rsid w:val="00D05CEB"/>
    <w:pPr>
      <w:ind w:left="1800"/>
    </w:pPr>
  </w:style>
  <w:style w:type="paragraph" w:customStyle="1" w:styleId="Modparareturn">
    <w:name w:val="Mod para return"/>
    <w:basedOn w:val="AparareturnSymb"/>
    <w:rsid w:val="00D05CEB"/>
    <w:pPr>
      <w:ind w:left="2300"/>
    </w:pPr>
  </w:style>
  <w:style w:type="paragraph" w:customStyle="1" w:styleId="Modsubparareturn">
    <w:name w:val="Mod subpara return"/>
    <w:basedOn w:val="AsubparareturnSymb"/>
    <w:rsid w:val="00D05CEB"/>
    <w:pPr>
      <w:ind w:left="3040"/>
    </w:pPr>
  </w:style>
  <w:style w:type="paragraph" w:customStyle="1" w:styleId="Modref">
    <w:name w:val="Mod ref"/>
    <w:basedOn w:val="refSymb"/>
    <w:rsid w:val="00D05CEB"/>
    <w:pPr>
      <w:ind w:left="1100"/>
    </w:pPr>
  </w:style>
  <w:style w:type="paragraph" w:customStyle="1" w:styleId="ModaNote">
    <w:name w:val="Mod aNote"/>
    <w:basedOn w:val="aNoteSymb"/>
    <w:rsid w:val="00D05CEB"/>
    <w:pPr>
      <w:tabs>
        <w:tab w:val="left" w:pos="2600"/>
      </w:tabs>
      <w:ind w:left="2600"/>
    </w:pPr>
  </w:style>
  <w:style w:type="paragraph" w:customStyle="1" w:styleId="ModNote">
    <w:name w:val="Mod Note"/>
    <w:basedOn w:val="aNoteSymb"/>
    <w:rsid w:val="00D05CEB"/>
    <w:pPr>
      <w:tabs>
        <w:tab w:val="left" w:pos="2600"/>
      </w:tabs>
      <w:ind w:left="2600"/>
    </w:pPr>
  </w:style>
  <w:style w:type="paragraph" w:customStyle="1" w:styleId="ApprFormHd">
    <w:name w:val="ApprFormHd"/>
    <w:basedOn w:val="Sched-heading"/>
    <w:rsid w:val="00D05CEB"/>
    <w:pPr>
      <w:ind w:left="0" w:firstLine="0"/>
    </w:pPr>
  </w:style>
  <w:style w:type="paragraph" w:customStyle="1" w:styleId="AmdtEntries">
    <w:name w:val="AmdtEntries"/>
    <w:basedOn w:val="BillBasicHeading"/>
    <w:rsid w:val="00D05CEB"/>
    <w:pPr>
      <w:keepNext w:val="0"/>
      <w:tabs>
        <w:tab w:val="clear" w:pos="2600"/>
      </w:tabs>
      <w:spacing w:before="0"/>
      <w:ind w:left="3200" w:hanging="2100"/>
    </w:pPr>
    <w:rPr>
      <w:sz w:val="18"/>
    </w:rPr>
  </w:style>
  <w:style w:type="paragraph" w:customStyle="1" w:styleId="AmdtEntriesDefL2">
    <w:name w:val="AmdtEntriesDefL2"/>
    <w:basedOn w:val="AmdtEntries"/>
    <w:rsid w:val="00D05CEB"/>
    <w:pPr>
      <w:tabs>
        <w:tab w:val="left" w:pos="3000"/>
      </w:tabs>
      <w:ind w:left="3600" w:hanging="2500"/>
    </w:pPr>
  </w:style>
  <w:style w:type="paragraph" w:customStyle="1" w:styleId="Actdetailsnote">
    <w:name w:val="Act details note"/>
    <w:basedOn w:val="Actdetails"/>
    <w:uiPriority w:val="99"/>
    <w:rsid w:val="00D05CEB"/>
    <w:pPr>
      <w:ind w:left="1620" w:right="-60" w:hanging="720"/>
    </w:pPr>
    <w:rPr>
      <w:sz w:val="18"/>
    </w:rPr>
  </w:style>
  <w:style w:type="paragraph" w:customStyle="1" w:styleId="DetailsNo">
    <w:name w:val="Details No"/>
    <w:basedOn w:val="Actdetails"/>
    <w:uiPriority w:val="99"/>
    <w:rsid w:val="00D05CEB"/>
    <w:pPr>
      <w:ind w:left="0"/>
    </w:pPr>
    <w:rPr>
      <w:sz w:val="18"/>
    </w:rPr>
  </w:style>
  <w:style w:type="paragraph" w:customStyle="1" w:styleId="AssectheadingSymb">
    <w:name w:val="A ssect heading Symb"/>
    <w:basedOn w:val="Amain"/>
    <w:rsid w:val="00D05CEB"/>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05CEB"/>
    <w:pPr>
      <w:tabs>
        <w:tab w:val="left" w:pos="0"/>
        <w:tab w:val="right" w:pos="2400"/>
        <w:tab w:val="left" w:pos="2600"/>
      </w:tabs>
      <w:ind w:left="2602" w:hanging="3084"/>
      <w:outlineLvl w:val="8"/>
    </w:pPr>
  </w:style>
  <w:style w:type="paragraph" w:customStyle="1" w:styleId="AmainreturnSymb">
    <w:name w:val="A main return Symb"/>
    <w:basedOn w:val="BillBasic"/>
    <w:rsid w:val="00D05CEB"/>
    <w:pPr>
      <w:tabs>
        <w:tab w:val="left" w:pos="1582"/>
      </w:tabs>
      <w:ind w:left="1100" w:hanging="1582"/>
    </w:pPr>
  </w:style>
  <w:style w:type="paragraph" w:customStyle="1" w:styleId="AparareturnSymb">
    <w:name w:val="A para return Symb"/>
    <w:basedOn w:val="BillBasic"/>
    <w:rsid w:val="00D05CEB"/>
    <w:pPr>
      <w:tabs>
        <w:tab w:val="left" w:pos="2081"/>
      </w:tabs>
      <w:ind w:left="1599" w:hanging="2081"/>
    </w:pPr>
  </w:style>
  <w:style w:type="paragraph" w:customStyle="1" w:styleId="AsubparareturnSymb">
    <w:name w:val="A subpara return Symb"/>
    <w:basedOn w:val="BillBasic"/>
    <w:rsid w:val="00D05CEB"/>
    <w:pPr>
      <w:tabs>
        <w:tab w:val="left" w:pos="2580"/>
      </w:tabs>
      <w:ind w:left="2098" w:hanging="2580"/>
    </w:pPr>
  </w:style>
  <w:style w:type="paragraph" w:customStyle="1" w:styleId="aDefSymb">
    <w:name w:val="aDef Symb"/>
    <w:basedOn w:val="BillBasic"/>
    <w:rsid w:val="00D05CEB"/>
    <w:pPr>
      <w:tabs>
        <w:tab w:val="left" w:pos="1582"/>
      </w:tabs>
      <w:ind w:left="1100" w:hanging="1582"/>
    </w:pPr>
  </w:style>
  <w:style w:type="paragraph" w:customStyle="1" w:styleId="aDefparaSymb">
    <w:name w:val="aDef para Symb"/>
    <w:basedOn w:val="Apara"/>
    <w:rsid w:val="00D05CEB"/>
    <w:pPr>
      <w:tabs>
        <w:tab w:val="clear" w:pos="1600"/>
        <w:tab w:val="left" w:pos="0"/>
        <w:tab w:val="left" w:pos="1599"/>
      </w:tabs>
      <w:ind w:left="1599" w:hanging="2081"/>
    </w:pPr>
  </w:style>
  <w:style w:type="paragraph" w:customStyle="1" w:styleId="aDefsubparaSymb">
    <w:name w:val="aDef subpara Symb"/>
    <w:basedOn w:val="Asubpara"/>
    <w:rsid w:val="00D05CEB"/>
    <w:pPr>
      <w:tabs>
        <w:tab w:val="left" w:pos="0"/>
      </w:tabs>
      <w:ind w:left="2098" w:hanging="2580"/>
    </w:pPr>
  </w:style>
  <w:style w:type="paragraph" w:customStyle="1" w:styleId="SchAmainSymb">
    <w:name w:val="Sch A main Symb"/>
    <w:basedOn w:val="Amain"/>
    <w:rsid w:val="00D05CEB"/>
    <w:pPr>
      <w:tabs>
        <w:tab w:val="left" w:pos="0"/>
      </w:tabs>
      <w:ind w:hanging="1580"/>
    </w:pPr>
  </w:style>
  <w:style w:type="paragraph" w:customStyle="1" w:styleId="SchAparaSymb">
    <w:name w:val="Sch A para Symb"/>
    <w:basedOn w:val="Apara"/>
    <w:rsid w:val="00D05CEB"/>
    <w:pPr>
      <w:tabs>
        <w:tab w:val="left" w:pos="0"/>
      </w:tabs>
      <w:ind w:hanging="2080"/>
    </w:pPr>
  </w:style>
  <w:style w:type="paragraph" w:customStyle="1" w:styleId="SchAsubparaSymb">
    <w:name w:val="Sch A subpara Symb"/>
    <w:basedOn w:val="Asubpara"/>
    <w:rsid w:val="00D05CEB"/>
    <w:pPr>
      <w:tabs>
        <w:tab w:val="left" w:pos="0"/>
      </w:tabs>
      <w:ind w:hanging="2580"/>
    </w:pPr>
  </w:style>
  <w:style w:type="paragraph" w:customStyle="1" w:styleId="SchAsubsubparaSymb">
    <w:name w:val="Sch A subsubpara Symb"/>
    <w:basedOn w:val="AsubsubparaSymb"/>
    <w:rsid w:val="00D05CEB"/>
  </w:style>
  <w:style w:type="paragraph" w:customStyle="1" w:styleId="refSymb">
    <w:name w:val="ref Symb"/>
    <w:basedOn w:val="BillBasic"/>
    <w:next w:val="Normal"/>
    <w:rsid w:val="00D05CEB"/>
    <w:pPr>
      <w:tabs>
        <w:tab w:val="left" w:pos="-480"/>
      </w:tabs>
      <w:spacing w:before="60"/>
      <w:ind w:hanging="480"/>
    </w:pPr>
    <w:rPr>
      <w:sz w:val="18"/>
    </w:rPr>
  </w:style>
  <w:style w:type="paragraph" w:customStyle="1" w:styleId="IshadedH5SecSymb">
    <w:name w:val="I shaded H5 Sec Symb"/>
    <w:basedOn w:val="AH5Sec"/>
    <w:rsid w:val="00D05CEB"/>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05CEB"/>
    <w:pPr>
      <w:tabs>
        <w:tab w:val="clear" w:pos="-1580"/>
      </w:tabs>
      <w:ind w:left="975" w:hanging="1457"/>
    </w:pPr>
  </w:style>
  <w:style w:type="paragraph" w:customStyle="1" w:styleId="IH1ChapSymb">
    <w:name w:val="I H1 Chap Symb"/>
    <w:basedOn w:val="BillBasicHeading"/>
    <w:next w:val="Normal"/>
    <w:rsid w:val="00D05CEB"/>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05CEB"/>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05CEB"/>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05CEB"/>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05CEB"/>
    <w:pPr>
      <w:tabs>
        <w:tab w:val="clear" w:pos="2600"/>
        <w:tab w:val="left" w:pos="-1580"/>
        <w:tab w:val="left" w:pos="0"/>
        <w:tab w:val="left" w:pos="1100"/>
      </w:tabs>
      <w:spacing w:before="240"/>
      <w:ind w:left="1100" w:hanging="1580"/>
    </w:pPr>
  </w:style>
  <w:style w:type="paragraph" w:customStyle="1" w:styleId="IMainSymb">
    <w:name w:val="I Main Symb"/>
    <w:basedOn w:val="Amain"/>
    <w:rsid w:val="00D05CEB"/>
    <w:pPr>
      <w:tabs>
        <w:tab w:val="left" w:pos="0"/>
      </w:tabs>
      <w:ind w:hanging="1580"/>
    </w:pPr>
  </w:style>
  <w:style w:type="paragraph" w:customStyle="1" w:styleId="IparaSymb">
    <w:name w:val="I para Symb"/>
    <w:basedOn w:val="Apara"/>
    <w:rsid w:val="00D05CEB"/>
    <w:pPr>
      <w:tabs>
        <w:tab w:val="left" w:pos="0"/>
      </w:tabs>
      <w:ind w:hanging="2080"/>
      <w:outlineLvl w:val="9"/>
    </w:pPr>
  </w:style>
  <w:style w:type="paragraph" w:customStyle="1" w:styleId="IsubparaSymb">
    <w:name w:val="I subpara Symb"/>
    <w:basedOn w:val="Asubpara"/>
    <w:rsid w:val="00D05CEB"/>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05CEB"/>
    <w:pPr>
      <w:tabs>
        <w:tab w:val="clear" w:pos="2400"/>
        <w:tab w:val="clear" w:pos="2600"/>
        <w:tab w:val="right" w:pos="2460"/>
        <w:tab w:val="left" w:pos="2660"/>
      </w:tabs>
      <w:ind w:left="2660" w:hanging="3140"/>
    </w:pPr>
  </w:style>
  <w:style w:type="paragraph" w:customStyle="1" w:styleId="IdefparaSymb">
    <w:name w:val="I def para Symb"/>
    <w:basedOn w:val="IparaSymb"/>
    <w:rsid w:val="00D05CEB"/>
    <w:pPr>
      <w:ind w:left="1599" w:hanging="2081"/>
    </w:pPr>
  </w:style>
  <w:style w:type="paragraph" w:customStyle="1" w:styleId="IdefsubparaSymb">
    <w:name w:val="I def subpara Symb"/>
    <w:basedOn w:val="IsubparaSymb"/>
    <w:rsid w:val="00D05CEB"/>
    <w:pPr>
      <w:ind w:left="2138"/>
    </w:pPr>
  </w:style>
  <w:style w:type="paragraph" w:customStyle="1" w:styleId="ISched-headingSymb">
    <w:name w:val="I Sched-heading Symb"/>
    <w:basedOn w:val="BillBasicHeading"/>
    <w:next w:val="Normal"/>
    <w:rsid w:val="00D05CEB"/>
    <w:pPr>
      <w:tabs>
        <w:tab w:val="left" w:pos="-3080"/>
        <w:tab w:val="left" w:pos="0"/>
      </w:tabs>
      <w:spacing w:before="320"/>
      <w:ind w:left="2600" w:hanging="3080"/>
    </w:pPr>
    <w:rPr>
      <w:sz w:val="34"/>
    </w:rPr>
  </w:style>
  <w:style w:type="paragraph" w:customStyle="1" w:styleId="ISched-PartSymb">
    <w:name w:val="I Sched-Part Symb"/>
    <w:basedOn w:val="BillBasicHeading"/>
    <w:rsid w:val="00D05CEB"/>
    <w:pPr>
      <w:tabs>
        <w:tab w:val="left" w:pos="-3080"/>
        <w:tab w:val="left" w:pos="0"/>
      </w:tabs>
      <w:spacing w:before="380"/>
      <w:ind w:left="2600" w:hanging="3080"/>
    </w:pPr>
    <w:rPr>
      <w:sz w:val="32"/>
    </w:rPr>
  </w:style>
  <w:style w:type="paragraph" w:customStyle="1" w:styleId="ISched-formSymb">
    <w:name w:val="I Sched-form Symb"/>
    <w:basedOn w:val="BillBasicHeading"/>
    <w:rsid w:val="00D05CEB"/>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05CEB"/>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05CEB"/>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05CEB"/>
    <w:pPr>
      <w:tabs>
        <w:tab w:val="left" w:pos="1100"/>
      </w:tabs>
      <w:spacing w:before="60"/>
      <w:ind w:left="1500" w:hanging="1986"/>
    </w:pPr>
  </w:style>
  <w:style w:type="paragraph" w:customStyle="1" w:styleId="aExamHdgssSymb">
    <w:name w:val="aExamHdgss Symb"/>
    <w:basedOn w:val="BillBasicHeading"/>
    <w:next w:val="Normal"/>
    <w:rsid w:val="00D05CEB"/>
    <w:pPr>
      <w:tabs>
        <w:tab w:val="clear" w:pos="2600"/>
        <w:tab w:val="left" w:pos="1582"/>
      </w:tabs>
      <w:ind w:left="1100" w:hanging="1582"/>
    </w:pPr>
    <w:rPr>
      <w:sz w:val="18"/>
    </w:rPr>
  </w:style>
  <w:style w:type="paragraph" w:customStyle="1" w:styleId="aExamssSymb">
    <w:name w:val="aExamss Symb"/>
    <w:basedOn w:val="aNote"/>
    <w:rsid w:val="00D05CEB"/>
    <w:pPr>
      <w:tabs>
        <w:tab w:val="left" w:pos="1582"/>
      </w:tabs>
      <w:spacing w:before="60"/>
      <w:ind w:left="1100" w:hanging="1582"/>
    </w:pPr>
  </w:style>
  <w:style w:type="paragraph" w:customStyle="1" w:styleId="aExamINumssSymb">
    <w:name w:val="aExamINumss Symb"/>
    <w:basedOn w:val="aExamssSymb"/>
    <w:rsid w:val="00D05CEB"/>
    <w:pPr>
      <w:tabs>
        <w:tab w:val="left" w:pos="1100"/>
      </w:tabs>
      <w:ind w:left="1500" w:hanging="1986"/>
    </w:pPr>
  </w:style>
  <w:style w:type="paragraph" w:customStyle="1" w:styleId="aExamNumTextssSymb">
    <w:name w:val="aExamNumTextss Symb"/>
    <w:basedOn w:val="aExamssSymb"/>
    <w:rsid w:val="00D05CEB"/>
    <w:pPr>
      <w:tabs>
        <w:tab w:val="clear" w:pos="1582"/>
        <w:tab w:val="left" w:pos="1985"/>
      </w:tabs>
      <w:ind w:left="1503" w:hanging="1985"/>
    </w:pPr>
  </w:style>
  <w:style w:type="paragraph" w:customStyle="1" w:styleId="AExamIParaSymb">
    <w:name w:val="AExamIPara Symb"/>
    <w:basedOn w:val="aExam"/>
    <w:rsid w:val="00D05CEB"/>
    <w:pPr>
      <w:tabs>
        <w:tab w:val="right" w:pos="1718"/>
      </w:tabs>
      <w:ind w:left="1984" w:hanging="2466"/>
    </w:pPr>
  </w:style>
  <w:style w:type="paragraph" w:customStyle="1" w:styleId="aExamBulletssSymb">
    <w:name w:val="aExamBulletss Symb"/>
    <w:basedOn w:val="aExamssSymb"/>
    <w:rsid w:val="00D05CEB"/>
    <w:pPr>
      <w:tabs>
        <w:tab w:val="left" w:pos="1100"/>
      </w:tabs>
      <w:ind w:left="1500" w:hanging="1986"/>
    </w:pPr>
  </w:style>
  <w:style w:type="paragraph" w:customStyle="1" w:styleId="aNoteSymb">
    <w:name w:val="aNote Symb"/>
    <w:basedOn w:val="BillBasic"/>
    <w:rsid w:val="00D05CEB"/>
    <w:pPr>
      <w:tabs>
        <w:tab w:val="left" w:pos="1100"/>
        <w:tab w:val="left" w:pos="2381"/>
      </w:tabs>
      <w:ind w:left="1899" w:hanging="2381"/>
    </w:pPr>
    <w:rPr>
      <w:sz w:val="20"/>
    </w:rPr>
  </w:style>
  <w:style w:type="paragraph" w:customStyle="1" w:styleId="aNoteTextssSymb">
    <w:name w:val="aNoteTextss Symb"/>
    <w:basedOn w:val="Normal"/>
    <w:rsid w:val="00D05CEB"/>
    <w:pPr>
      <w:tabs>
        <w:tab w:val="clear" w:pos="0"/>
        <w:tab w:val="left" w:pos="1418"/>
      </w:tabs>
      <w:spacing w:before="60"/>
      <w:ind w:left="1417" w:hanging="1899"/>
      <w:jc w:val="both"/>
    </w:pPr>
    <w:rPr>
      <w:sz w:val="20"/>
    </w:rPr>
  </w:style>
  <w:style w:type="paragraph" w:customStyle="1" w:styleId="aNoteParaSymb">
    <w:name w:val="aNotePara Symb"/>
    <w:basedOn w:val="aNoteSymb"/>
    <w:rsid w:val="00D05CEB"/>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05CEB"/>
    <w:pPr>
      <w:tabs>
        <w:tab w:val="clear" w:pos="0"/>
        <w:tab w:val="left" w:pos="1899"/>
      </w:tabs>
      <w:spacing w:before="60"/>
      <w:ind w:left="2296" w:hanging="2778"/>
      <w:jc w:val="both"/>
    </w:pPr>
    <w:rPr>
      <w:sz w:val="20"/>
    </w:rPr>
  </w:style>
  <w:style w:type="paragraph" w:customStyle="1" w:styleId="AparabulletSymb">
    <w:name w:val="A para bullet Symb"/>
    <w:basedOn w:val="BillBasic"/>
    <w:rsid w:val="00D05CEB"/>
    <w:pPr>
      <w:tabs>
        <w:tab w:val="left" w:pos="1616"/>
        <w:tab w:val="left" w:pos="2495"/>
      </w:tabs>
      <w:spacing w:before="60"/>
      <w:ind w:left="2013" w:hanging="2495"/>
    </w:pPr>
  </w:style>
  <w:style w:type="paragraph" w:customStyle="1" w:styleId="aExamHdgparSymb">
    <w:name w:val="aExamHdgpar Symb"/>
    <w:basedOn w:val="aExamHdgssSymb"/>
    <w:next w:val="Normal"/>
    <w:rsid w:val="00D05CEB"/>
    <w:pPr>
      <w:tabs>
        <w:tab w:val="clear" w:pos="1582"/>
        <w:tab w:val="left" w:pos="1599"/>
      </w:tabs>
      <w:ind w:left="1599" w:hanging="2081"/>
    </w:pPr>
  </w:style>
  <w:style w:type="paragraph" w:customStyle="1" w:styleId="aExamparSymb">
    <w:name w:val="aExampar Symb"/>
    <w:basedOn w:val="aExamssSymb"/>
    <w:rsid w:val="00D05CEB"/>
    <w:pPr>
      <w:tabs>
        <w:tab w:val="clear" w:pos="1582"/>
        <w:tab w:val="left" w:pos="1599"/>
      </w:tabs>
      <w:ind w:left="1599" w:hanging="2081"/>
    </w:pPr>
  </w:style>
  <w:style w:type="paragraph" w:customStyle="1" w:styleId="aExamINumparSymb">
    <w:name w:val="aExamINumpar Symb"/>
    <w:basedOn w:val="aExamparSymb"/>
    <w:rsid w:val="00D05CEB"/>
    <w:pPr>
      <w:tabs>
        <w:tab w:val="left" w:pos="2000"/>
      </w:tabs>
      <w:ind w:left="2041" w:hanging="2495"/>
    </w:pPr>
  </w:style>
  <w:style w:type="paragraph" w:customStyle="1" w:styleId="aExamBulletparSymb">
    <w:name w:val="aExamBulletpar Symb"/>
    <w:basedOn w:val="aExamparSymb"/>
    <w:rsid w:val="00D05CEB"/>
    <w:pPr>
      <w:tabs>
        <w:tab w:val="clear" w:pos="1599"/>
        <w:tab w:val="left" w:pos="1616"/>
        <w:tab w:val="left" w:pos="2495"/>
      </w:tabs>
      <w:ind w:left="2013" w:hanging="2495"/>
    </w:pPr>
  </w:style>
  <w:style w:type="paragraph" w:customStyle="1" w:styleId="aNoteparSymb">
    <w:name w:val="aNotepar Symb"/>
    <w:basedOn w:val="BillBasic"/>
    <w:next w:val="Normal"/>
    <w:rsid w:val="00D05CEB"/>
    <w:pPr>
      <w:tabs>
        <w:tab w:val="left" w:pos="1599"/>
        <w:tab w:val="left" w:pos="2398"/>
      </w:tabs>
      <w:ind w:left="2410" w:hanging="2892"/>
    </w:pPr>
    <w:rPr>
      <w:sz w:val="20"/>
    </w:rPr>
  </w:style>
  <w:style w:type="paragraph" w:customStyle="1" w:styleId="aNoteTextparSymb">
    <w:name w:val="aNoteTextpar Symb"/>
    <w:basedOn w:val="aNoteparSymb"/>
    <w:rsid w:val="00D05CEB"/>
    <w:pPr>
      <w:tabs>
        <w:tab w:val="clear" w:pos="1599"/>
        <w:tab w:val="clear" w:pos="2398"/>
        <w:tab w:val="left" w:pos="2880"/>
      </w:tabs>
      <w:spacing w:before="60"/>
      <w:ind w:left="2398" w:hanging="2880"/>
    </w:pPr>
  </w:style>
  <w:style w:type="paragraph" w:customStyle="1" w:styleId="aNoteParaparSymb">
    <w:name w:val="aNoteParapar Symb"/>
    <w:basedOn w:val="aNoteparSymb"/>
    <w:rsid w:val="00D05CEB"/>
    <w:pPr>
      <w:tabs>
        <w:tab w:val="right" w:pos="2640"/>
      </w:tabs>
      <w:spacing w:before="60"/>
      <w:ind w:left="2920" w:hanging="3402"/>
    </w:pPr>
  </w:style>
  <w:style w:type="paragraph" w:customStyle="1" w:styleId="aNoteBulletparSymb">
    <w:name w:val="aNoteBulletpar Symb"/>
    <w:basedOn w:val="aNoteparSymb"/>
    <w:rsid w:val="00D05CEB"/>
    <w:pPr>
      <w:tabs>
        <w:tab w:val="clear" w:pos="1599"/>
        <w:tab w:val="left" w:pos="3289"/>
      </w:tabs>
      <w:spacing w:before="60"/>
      <w:ind w:left="2807" w:hanging="3289"/>
    </w:pPr>
  </w:style>
  <w:style w:type="paragraph" w:customStyle="1" w:styleId="AsubparabulletSymb">
    <w:name w:val="A subpara bullet Symb"/>
    <w:basedOn w:val="BillBasic"/>
    <w:rsid w:val="00D05CEB"/>
    <w:pPr>
      <w:tabs>
        <w:tab w:val="left" w:pos="2138"/>
        <w:tab w:val="left" w:pos="3005"/>
      </w:tabs>
      <w:spacing w:before="60"/>
      <w:ind w:left="2523" w:hanging="3005"/>
    </w:pPr>
  </w:style>
  <w:style w:type="paragraph" w:customStyle="1" w:styleId="aExamHdgsubparSymb">
    <w:name w:val="aExamHdgsubpar Symb"/>
    <w:basedOn w:val="aExamHdgssSymb"/>
    <w:next w:val="Normal"/>
    <w:rsid w:val="00D05CEB"/>
    <w:pPr>
      <w:tabs>
        <w:tab w:val="clear" w:pos="1582"/>
        <w:tab w:val="left" w:pos="2620"/>
      </w:tabs>
      <w:ind w:left="2138" w:hanging="2620"/>
    </w:pPr>
  </w:style>
  <w:style w:type="paragraph" w:customStyle="1" w:styleId="aExamsubparSymb">
    <w:name w:val="aExamsubpar Symb"/>
    <w:basedOn w:val="aExamssSymb"/>
    <w:rsid w:val="00D05CEB"/>
    <w:pPr>
      <w:tabs>
        <w:tab w:val="clear" w:pos="1582"/>
        <w:tab w:val="left" w:pos="2620"/>
      </w:tabs>
      <w:ind w:left="2138" w:hanging="2620"/>
    </w:pPr>
  </w:style>
  <w:style w:type="paragraph" w:customStyle="1" w:styleId="aNotesubparSymb">
    <w:name w:val="aNotesubpar Symb"/>
    <w:basedOn w:val="BillBasic"/>
    <w:next w:val="Normal"/>
    <w:rsid w:val="00D05CEB"/>
    <w:pPr>
      <w:tabs>
        <w:tab w:val="left" w:pos="2138"/>
        <w:tab w:val="left" w:pos="2937"/>
      </w:tabs>
      <w:ind w:left="2455" w:hanging="2937"/>
    </w:pPr>
    <w:rPr>
      <w:sz w:val="20"/>
    </w:rPr>
  </w:style>
  <w:style w:type="paragraph" w:customStyle="1" w:styleId="aNoteTextsubparSymb">
    <w:name w:val="aNoteTextsubpar Symb"/>
    <w:basedOn w:val="aNotesubparSymb"/>
    <w:rsid w:val="00D05CEB"/>
    <w:pPr>
      <w:tabs>
        <w:tab w:val="clear" w:pos="2138"/>
        <w:tab w:val="clear" w:pos="2937"/>
        <w:tab w:val="left" w:pos="2943"/>
      </w:tabs>
      <w:spacing w:before="60"/>
      <w:ind w:left="2943" w:hanging="3425"/>
    </w:pPr>
  </w:style>
  <w:style w:type="paragraph" w:customStyle="1" w:styleId="PenaltySymb">
    <w:name w:val="Penalty Symb"/>
    <w:basedOn w:val="AmainreturnSymb"/>
    <w:rsid w:val="00D05CEB"/>
  </w:style>
  <w:style w:type="paragraph" w:customStyle="1" w:styleId="PenaltyParaSymb">
    <w:name w:val="PenaltyPara Symb"/>
    <w:basedOn w:val="Normal"/>
    <w:rsid w:val="00D05CEB"/>
    <w:pPr>
      <w:tabs>
        <w:tab w:val="right" w:pos="1360"/>
      </w:tabs>
      <w:spacing w:before="60"/>
      <w:ind w:left="1599" w:hanging="2081"/>
      <w:jc w:val="both"/>
    </w:pPr>
  </w:style>
  <w:style w:type="paragraph" w:customStyle="1" w:styleId="FormulaSymb">
    <w:name w:val="Formula Symb"/>
    <w:basedOn w:val="BillBasic"/>
    <w:rsid w:val="00D05CEB"/>
    <w:pPr>
      <w:tabs>
        <w:tab w:val="left" w:pos="-480"/>
      </w:tabs>
      <w:spacing w:line="260" w:lineRule="atLeast"/>
      <w:ind w:hanging="480"/>
      <w:jc w:val="center"/>
    </w:pPr>
  </w:style>
  <w:style w:type="paragraph" w:customStyle="1" w:styleId="NormalSymb">
    <w:name w:val="Normal Symb"/>
    <w:basedOn w:val="Normal"/>
    <w:qFormat/>
    <w:rsid w:val="00D05CEB"/>
    <w:pPr>
      <w:ind w:hanging="482"/>
    </w:pPr>
  </w:style>
  <w:style w:type="character" w:styleId="PlaceholderText">
    <w:name w:val="Placeholder Text"/>
    <w:basedOn w:val="DefaultParagraphFont"/>
    <w:uiPriority w:val="99"/>
    <w:semiHidden/>
    <w:rsid w:val="00D05C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659792">
      <w:bodyDiv w:val="1"/>
      <w:marLeft w:val="0"/>
      <w:marRight w:val="0"/>
      <w:marTop w:val="0"/>
      <w:marBottom w:val="0"/>
      <w:divBdr>
        <w:top w:val="none" w:sz="0" w:space="0" w:color="auto"/>
        <w:left w:val="none" w:sz="0" w:space="0" w:color="auto"/>
        <w:bottom w:val="none" w:sz="0" w:space="0" w:color="auto"/>
        <w:right w:val="none" w:sz="0" w:space="0" w:color="auto"/>
      </w:divBdr>
    </w:div>
    <w:div w:id="994263377">
      <w:bodyDiv w:val="1"/>
      <w:marLeft w:val="0"/>
      <w:marRight w:val="0"/>
      <w:marTop w:val="0"/>
      <w:marBottom w:val="0"/>
      <w:divBdr>
        <w:top w:val="none" w:sz="0" w:space="0" w:color="auto"/>
        <w:left w:val="none" w:sz="0" w:space="0" w:color="auto"/>
        <w:bottom w:val="none" w:sz="0" w:space="0" w:color="auto"/>
        <w:right w:val="none" w:sz="0" w:space="0" w:color="auto"/>
      </w:divBdr>
    </w:div>
    <w:div w:id="174714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legislation.act.gov.au/a/1999-46" TargetMode="External"/><Relationship Id="rId26" Type="http://schemas.openxmlformats.org/officeDocument/2006/relationships/hyperlink" Target="http://www.legislation.act.gov.au/a/2001-14" TargetMode="External"/><Relationship Id="rId39"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yperlink" Target="http://www.legislation.act.gov.au/a/2004-34" TargetMode="External"/><Relationship Id="rId34" Type="http://schemas.openxmlformats.org/officeDocument/2006/relationships/hyperlink" Target="http://www.legislation.act.gov.au/a/2001-14"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legislation.act.gov.au/a/2001-14" TargetMode="External"/><Relationship Id="rId25" Type="http://schemas.openxmlformats.org/officeDocument/2006/relationships/hyperlink" Target="http://www.legislation.act.gov.au/a/2001-14" TargetMode="External"/><Relationship Id="rId33" Type="http://schemas.openxmlformats.org/officeDocument/2006/relationships/footer" Target="footer6.xm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s://www.legislation.act.gov.au/a/2018-45/" TargetMode="External"/><Relationship Id="rId20" Type="http://schemas.openxmlformats.org/officeDocument/2006/relationships/hyperlink" Target="http://www.legislation.act.gov.au/a/2004-34" TargetMode="External"/><Relationship Id="rId29" Type="http://schemas.openxmlformats.org/officeDocument/2006/relationships/header" Target="head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legislation.act.gov.au/a/2001-14" TargetMode="External"/><Relationship Id="rId32" Type="http://schemas.openxmlformats.org/officeDocument/2006/relationships/footer" Target="footer5.xml"/><Relationship Id="rId37" Type="http://schemas.openxmlformats.org/officeDocument/2006/relationships/header" Target="header7.xml"/><Relationship Id="rId40"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legislation.act.gov.au/a/2004-8" TargetMode="External"/><Relationship Id="rId28" Type="http://schemas.openxmlformats.org/officeDocument/2006/relationships/hyperlink" Target="http://www.legislation.act.gov.au/a/2001-14" TargetMode="External"/><Relationship Id="rId36"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www.legislation.act.gov.au/a/2004-34" TargetMode="Externa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legislation.act.gov.au/a/2004-8" TargetMode="External"/><Relationship Id="rId27" Type="http://schemas.openxmlformats.org/officeDocument/2006/relationships/hyperlink" Target="http://www.legislation.act.gov.au/a/1995-55" TargetMode="External"/><Relationship Id="rId30" Type="http://schemas.openxmlformats.org/officeDocument/2006/relationships/header" Target="header5.xml"/><Relationship Id="rId35" Type="http://schemas.openxmlformats.org/officeDocument/2006/relationships/hyperlink" Target="http://www.legislation.ac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32B49-9DC7-4FE4-99C1-91FFCE2D64B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8BD0CAF-13BE-443E-86E8-6351FAD0D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3563</Words>
  <Characters>18374</Characters>
  <Application>Microsoft Office Word</Application>
  <DocSecurity>0</DocSecurity>
  <Lines>561</Lines>
  <Paragraphs>330</Paragraphs>
  <ScaleCrop>false</ScaleCrop>
  <HeadingPairs>
    <vt:vector size="2" baseType="variant">
      <vt:variant>
        <vt:lpstr>Title</vt:lpstr>
      </vt:variant>
      <vt:variant>
        <vt:i4>1</vt:i4>
      </vt:variant>
    </vt:vector>
  </HeadingPairs>
  <TitlesOfParts>
    <vt:vector size="1" baseType="lpstr">
      <vt:lpstr>Gaming Legislation Amendment Act 2019</vt:lpstr>
    </vt:vector>
  </TitlesOfParts>
  <Manager>Section</Manager>
  <Company>Section</Company>
  <LinksUpToDate>false</LinksUpToDate>
  <CharactersWithSpaces>21781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Gaming Legislation Amendment Act 2019</dc:title>
  <dc:subject>Amendment</dc:subject>
  <dc:creator>ACT Government</dc:creator>
  <cp:keywords>D15</cp:keywords>
  <dc:description>J2018-717</dc:description>
  <cp:lastModifiedBy>PCODCS</cp:lastModifiedBy>
  <cp:revision>4</cp:revision>
  <cp:lastPrinted>2019-05-19T23:56:00Z</cp:lastPrinted>
  <dcterms:created xsi:type="dcterms:W3CDTF">2019-05-22T05:32:00Z</dcterms:created>
  <dcterms:modified xsi:type="dcterms:W3CDTF">2019-05-22T05:32:00Z</dcterms:modified>
  <cp:category>A2019-14</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Michael Balthazar</vt:lpwstr>
  </property>
  <property fmtid="{D5CDD505-2E9C-101B-9397-08002B2CF9AE}" pid="4" name="DrafterEmail">
    <vt:lpwstr>michael.balthazar@act.gov.au</vt:lpwstr>
  </property>
  <property fmtid="{D5CDD505-2E9C-101B-9397-08002B2CF9AE}" pid="5" name="DrafterPh">
    <vt:lpwstr>62053704</vt:lpwstr>
  </property>
  <property fmtid="{D5CDD505-2E9C-101B-9397-08002B2CF9AE}" pid="6" name="SettlerName">
    <vt:lpwstr>Mary Toohey</vt:lpwstr>
  </property>
  <property fmtid="{D5CDD505-2E9C-101B-9397-08002B2CF9AE}" pid="7" name="SettlerEmail">
    <vt:lpwstr>mary.toohey@act.gov.au</vt:lpwstr>
  </property>
  <property fmtid="{D5CDD505-2E9C-101B-9397-08002B2CF9AE}" pid="8" name="SettlerPh">
    <vt:lpwstr>62053490</vt:lpwstr>
  </property>
  <property fmtid="{D5CDD505-2E9C-101B-9397-08002B2CF9AE}" pid="9" name="Client">
    <vt:lpwstr>Justice and Community Safety Directorate</vt:lpwstr>
  </property>
  <property fmtid="{D5CDD505-2E9C-101B-9397-08002B2CF9AE}" pid="10" name="ClientName1">
    <vt:lpwstr>Alex Ingham</vt:lpwstr>
  </property>
  <property fmtid="{D5CDD505-2E9C-101B-9397-08002B2CF9AE}" pid="11" name="ClientEmail1">
    <vt:lpwstr>alexander.ingham@act.gov.au</vt:lpwstr>
  </property>
  <property fmtid="{D5CDD505-2E9C-101B-9397-08002B2CF9AE}" pid="12" name="ClientPh1">
    <vt:lpwstr>62070305</vt:lpwstr>
  </property>
  <property fmtid="{D5CDD505-2E9C-101B-9397-08002B2CF9AE}" pid="13" name="ClientName2">
    <vt:lpwstr>Julie Beddoe</vt:lpwstr>
  </property>
  <property fmtid="{D5CDD505-2E9C-101B-9397-08002B2CF9AE}" pid="14" name="ClientEmail2">
    <vt:lpwstr>julie.beddoe@act.gov.au</vt:lpwstr>
  </property>
  <property fmtid="{D5CDD505-2E9C-101B-9397-08002B2CF9AE}" pid="15" name="ClientPh2">
    <vt:lpwstr>62074264</vt:lpwstr>
  </property>
  <property fmtid="{D5CDD505-2E9C-101B-9397-08002B2CF9AE}" pid="16" name="jobType">
    <vt:lpwstr>Drafting</vt:lpwstr>
  </property>
  <property fmtid="{D5CDD505-2E9C-101B-9397-08002B2CF9AE}" pid="17" name="DMSID">
    <vt:lpwstr>1046394</vt:lpwstr>
  </property>
  <property fmtid="{D5CDD505-2E9C-101B-9397-08002B2CF9AE}" pid="18" name="JMSREQUIREDCHECKIN">
    <vt:lpwstr/>
  </property>
  <property fmtid="{D5CDD505-2E9C-101B-9397-08002B2CF9AE}" pid="19" name="CHECKEDOUTFROMJMS">
    <vt:lpwstr/>
  </property>
  <property fmtid="{D5CDD505-2E9C-101B-9397-08002B2CF9AE}" pid="20" name="Citation">
    <vt:lpwstr>Gaming Legislation Amendment Bill 2019</vt:lpwstr>
  </property>
  <property fmtid="{D5CDD505-2E9C-101B-9397-08002B2CF9AE}" pid="21" name="ActName">
    <vt:lpwstr/>
  </property>
  <property fmtid="{D5CDD505-2E9C-101B-9397-08002B2CF9AE}" pid="22" name="Status">
    <vt:lpwstr> </vt:lpwstr>
  </property>
  <property fmtid="{D5CDD505-2E9C-101B-9397-08002B2CF9AE}" pid="23" name="Eff">
    <vt:lpwstr> </vt:lpwstr>
  </property>
  <property fmtid="{D5CDD505-2E9C-101B-9397-08002B2CF9AE}" pid="24" name="EndDt">
    <vt:lpwstr>  </vt:lpwstr>
  </property>
  <property fmtid="{D5CDD505-2E9C-101B-9397-08002B2CF9AE}" pid="25" name="RepubDt">
    <vt:lpwstr>  </vt:lpwstr>
  </property>
  <property fmtid="{D5CDD505-2E9C-101B-9397-08002B2CF9AE}" pid="26" name="StartDt">
    <vt:lpwstr>  </vt:lpwstr>
  </property>
  <property fmtid="{D5CDD505-2E9C-101B-9397-08002B2CF9AE}" pid="27" name="docIndexRef">
    <vt:lpwstr>5918c5a3-588d-4a31-984d-cc1e9f507159</vt:lpwstr>
  </property>
  <property fmtid="{D5CDD505-2E9C-101B-9397-08002B2CF9AE}" pid="28" name="bjSaver">
    <vt:lpwstr>2+YIdrR0iwrUsXBnGnIqhlmAuHGk9hMa</vt:lpwstr>
  </property>
  <property fmtid="{D5CDD505-2E9C-101B-9397-08002B2CF9AE}" pid="2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0" name="bjDocumentLabelXML-0">
    <vt:lpwstr>nternal/label"&gt;&lt;element uid="a68a5297-83bb-4ba8-a7cd-4b62d6981a77" value="" /&gt;&lt;/sisl&gt;</vt:lpwstr>
  </property>
  <property fmtid="{D5CDD505-2E9C-101B-9397-08002B2CF9AE}" pid="31" name="bjDocumentSecurityLabel">
    <vt:lpwstr>UNCLASSIFIED - NO MARKING</vt:lpwstr>
  </property>
  <property fmtid="{D5CDD505-2E9C-101B-9397-08002B2CF9AE}" pid="32" name="bjDocumentLabelFieldCode">
    <vt:lpwstr>UNCLASSIFIED - NO MARKING</vt:lpwstr>
  </property>
  <property fmtid="{D5CDD505-2E9C-101B-9397-08002B2CF9AE}" pid="33" name="bjDocumentLabelFieldCodeHeaderFooter">
    <vt:lpwstr>UNCLASSIFIED - NO MARKING</vt:lpwstr>
  </property>
</Properties>
</file>