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7AFA" w14:textId="77777777" w:rsidR="00C713EE" w:rsidRDefault="00C713EE" w:rsidP="008D15C5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1B08E42" wp14:editId="5D4E431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9BEFC" w14:textId="77777777" w:rsidR="00C713EE" w:rsidRDefault="00C713E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1DBA570" w14:textId="5A8D50A3" w:rsidR="00001B17" w:rsidRPr="008B7334" w:rsidRDefault="00094AF7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4624D3">
        <w:t>Planning and Environment Legislation Amendment Act 2020</w:t>
      </w:r>
      <w:r>
        <w:fldChar w:fldCharType="end"/>
      </w:r>
    </w:p>
    <w:p w14:paraId="52668716" w14:textId="20801F39" w:rsidR="00001B17" w:rsidRPr="008B7334" w:rsidRDefault="00094AF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624D3">
        <w:t>A2020-22</w:t>
      </w:r>
      <w:r>
        <w:fldChar w:fldCharType="end"/>
      </w:r>
    </w:p>
    <w:p w14:paraId="4259492F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ontents"/>
          <w:sz w:val="16"/>
        </w:rPr>
        <w:t xml:space="preserve">  </w:t>
      </w:r>
      <w:r w:rsidRPr="008B7334">
        <w:rPr>
          <w:rStyle w:val="charPage"/>
        </w:rPr>
        <w:t xml:space="preserve">  </w:t>
      </w:r>
    </w:p>
    <w:p w14:paraId="76596304" w14:textId="77777777" w:rsidR="00001B17" w:rsidRPr="008B7334" w:rsidRDefault="00001B17">
      <w:pPr>
        <w:pStyle w:val="N-TOCheading"/>
      </w:pPr>
      <w:r w:rsidRPr="008B7334">
        <w:rPr>
          <w:rStyle w:val="charContents"/>
        </w:rPr>
        <w:t>Contents</w:t>
      </w:r>
    </w:p>
    <w:p w14:paraId="5E389393" w14:textId="77777777" w:rsidR="00001B17" w:rsidRPr="008B7334" w:rsidRDefault="00001B17">
      <w:pPr>
        <w:pStyle w:val="N-9pt"/>
      </w:pPr>
      <w:r w:rsidRPr="008B7334">
        <w:tab/>
      </w:r>
      <w:r w:rsidRPr="008B7334">
        <w:rPr>
          <w:rStyle w:val="charPage"/>
        </w:rPr>
        <w:t>Page</w:t>
      </w:r>
    </w:p>
    <w:p w14:paraId="29DFF492" w14:textId="34E7B73D" w:rsidR="00697010" w:rsidRDefault="0069701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9562371" w:history="1">
        <w:r w:rsidRPr="00F34660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F34660">
          <w:t>Preliminary</w:t>
        </w:r>
        <w:r w:rsidRPr="00697010">
          <w:rPr>
            <w:vanish/>
          </w:rPr>
          <w:tab/>
        </w:r>
        <w:r w:rsidRPr="00697010">
          <w:rPr>
            <w:vanish/>
          </w:rPr>
          <w:fldChar w:fldCharType="begin"/>
        </w:r>
        <w:r w:rsidRPr="00697010">
          <w:rPr>
            <w:vanish/>
          </w:rPr>
          <w:instrText xml:space="preserve"> PAGEREF _Toc39562371 \h </w:instrText>
        </w:r>
        <w:r w:rsidRPr="00697010">
          <w:rPr>
            <w:vanish/>
          </w:rPr>
        </w:r>
        <w:r w:rsidRPr="00697010">
          <w:rPr>
            <w:vanish/>
          </w:rPr>
          <w:fldChar w:fldCharType="separate"/>
        </w:r>
        <w:r w:rsidR="004624D3">
          <w:rPr>
            <w:vanish/>
          </w:rPr>
          <w:t>2</w:t>
        </w:r>
        <w:r w:rsidRPr="00697010">
          <w:rPr>
            <w:vanish/>
          </w:rPr>
          <w:fldChar w:fldCharType="end"/>
        </w:r>
      </w:hyperlink>
    </w:p>
    <w:p w14:paraId="0FB66061" w14:textId="3F238F0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2" w:history="1">
        <w:r w:rsidRPr="00F3466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Name of Act</w:t>
        </w:r>
        <w:r>
          <w:tab/>
        </w:r>
        <w:r>
          <w:fldChar w:fldCharType="begin"/>
        </w:r>
        <w:r>
          <w:instrText xml:space="preserve"> PAGEREF _Toc39562372 \h </w:instrText>
        </w:r>
        <w:r>
          <w:fldChar w:fldCharType="separate"/>
        </w:r>
        <w:r w:rsidR="004624D3">
          <w:t>2</w:t>
        </w:r>
        <w:r>
          <w:fldChar w:fldCharType="end"/>
        </w:r>
      </w:hyperlink>
    </w:p>
    <w:p w14:paraId="629C2CD2" w14:textId="09FB65B9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3" w:history="1">
        <w:r w:rsidRPr="00F3466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Commencement</w:t>
        </w:r>
        <w:r>
          <w:tab/>
        </w:r>
        <w:r>
          <w:fldChar w:fldCharType="begin"/>
        </w:r>
        <w:r>
          <w:instrText xml:space="preserve"> PAGEREF _Toc39562373 \h </w:instrText>
        </w:r>
        <w:r>
          <w:fldChar w:fldCharType="separate"/>
        </w:r>
        <w:r w:rsidR="004624D3">
          <w:t>2</w:t>
        </w:r>
        <w:r>
          <w:fldChar w:fldCharType="end"/>
        </w:r>
      </w:hyperlink>
    </w:p>
    <w:p w14:paraId="1C706E5A" w14:textId="1775D54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4" w:history="1">
        <w:r w:rsidRPr="00F3466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Legislation amended</w:t>
        </w:r>
        <w:r>
          <w:tab/>
        </w:r>
        <w:r>
          <w:fldChar w:fldCharType="begin"/>
        </w:r>
        <w:r>
          <w:instrText xml:space="preserve"> PAGEREF _Toc39562374 \h </w:instrText>
        </w:r>
        <w:r>
          <w:fldChar w:fldCharType="separate"/>
        </w:r>
        <w:r w:rsidR="004624D3">
          <w:t>2</w:t>
        </w:r>
        <w:r>
          <w:fldChar w:fldCharType="end"/>
        </w:r>
      </w:hyperlink>
    </w:p>
    <w:p w14:paraId="2046220D" w14:textId="0C9EDA27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75" w:history="1">
        <w:r w:rsidR="00697010" w:rsidRPr="00F34660">
          <w:t>Part 2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Animal Diseases Act 2005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_Toc39562375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3</w:t>
        </w:r>
        <w:r w:rsidR="00697010" w:rsidRPr="00697010">
          <w:rPr>
            <w:vanish/>
          </w:rPr>
          <w:fldChar w:fldCharType="end"/>
        </w:r>
      </w:hyperlink>
    </w:p>
    <w:p w14:paraId="3D951EC5" w14:textId="7F8B458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6" w:history="1">
        <w:r w:rsidRPr="008B7334">
          <w:rPr>
            <w:rStyle w:val="CharSectNo"/>
          </w:rPr>
          <w:t>4</w:t>
        </w:r>
        <w:r w:rsidRPr="008B7334">
          <w:tab/>
          <w:t>Definitions—pt 5A</w:t>
        </w:r>
        <w:r>
          <w:br/>
        </w:r>
        <w:r w:rsidRPr="008B7334">
          <w:t xml:space="preserve">Section 62A, definition of </w:t>
        </w:r>
        <w:r w:rsidRPr="008B7334">
          <w:rPr>
            <w:rStyle w:val="charItals"/>
          </w:rPr>
          <w:t>beekeeper</w:t>
        </w:r>
        <w:r>
          <w:tab/>
        </w:r>
        <w:r>
          <w:fldChar w:fldCharType="begin"/>
        </w:r>
        <w:r>
          <w:instrText xml:space="preserve"> PAGEREF _Toc39562376 \h </w:instrText>
        </w:r>
        <w:r>
          <w:fldChar w:fldCharType="separate"/>
        </w:r>
        <w:r w:rsidR="004624D3">
          <w:t>3</w:t>
        </w:r>
        <w:r>
          <w:fldChar w:fldCharType="end"/>
        </w:r>
      </w:hyperlink>
    </w:p>
    <w:p w14:paraId="1CCA4170" w14:textId="6E2C7DC2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7" w:history="1">
        <w:r w:rsidRPr="00F3466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Sections 62B (2) (a) and 62I (e)</w:t>
        </w:r>
        <w:r>
          <w:tab/>
        </w:r>
        <w:r>
          <w:fldChar w:fldCharType="begin"/>
        </w:r>
        <w:r>
          <w:instrText xml:space="preserve"> PAGEREF _Toc39562377 \h </w:instrText>
        </w:r>
        <w:r>
          <w:fldChar w:fldCharType="separate"/>
        </w:r>
        <w:r w:rsidR="004624D3">
          <w:t>3</w:t>
        </w:r>
        <w:r>
          <w:fldChar w:fldCharType="end"/>
        </w:r>
      </w:hyperlink>
    </w:p>
    <w:p w14:paraId="163D1F4F" w14:textId="2ED86BD2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78" w:history="1">
        <w:r w:rsidR="00697010" w:rsidRPr="00F34660">
          <w:t>Part 3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City Renewal Authority and Suburban Land Agency Act 2017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_Toc39562378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4</w:t>
        </w:r>
        <w:r w:rsidR="00697010" w:rsidRPr="00697010">
          <w:rPr>
            <w:vanish/>
          </w:rPr>
          <w:fldChar w:fldCharType="end"/>
        </w:r>
      </w:hyperlink>
    </w:p>
    <w:p w14:paraId="41E6E753" w14:textId="1E981B17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9" w:history="1">
        <w:r w:rsidRPr="008B7334">
          <w:rPr>
            <w:rStyle w:val="CharSectNo"/>
          </w:rPr>
          <w:t>6</w:t>
        </w:r>
        <w:r w:rsidRPr="008B7334">
          <w:tab/>
          <w:t>Appointment of authority CEO</w:t>
        </w:r>
        <w:r>
          <w:br/>
        </w:r>
        <w:r w:rsidRPr="008B7334">
          <w:t>New section 28 (3A)</w:t>
        </w:r>
        <w:r>
          <w:tab/>
        </w:r>
        <w:r>
          <w:fldChar w:fldCharType="begin"/>
        </w:r>
        <w:r>
          <w:instrText xml:space="preserve"> PAGEREF _Toc39562379 \h </w:instrText>
        </w:r>
        <w:r>
          <w:fldChar w:fldCharType="separate"/>
        </w:r>
        <w:r w:rsidR="004624D3">
          <w:t>4</w:t>
        </w:r>
        <w:r>
          <w:fldChar w:fldCharType="end"/>
        </w:r>
      </w:hyperlink>
    </w:p>
    <w:p w14:paraId="52453BE2" w14:textId="02FDC589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0" w:history="1">
        <w:r w:rsidRPr="008B7334">
          <w:rPr>
            <w:rStyle w:val="CharSectNo"/>
          </w:rPr>
          <w:t>7</w:t>
        </w:r>
        <w:r w:rsidRPr="008B7334">
          <w:tab/>
          <w:t>Appointment of agency CEO</w:t>
        </w:r>
        <w:r>
          <w:br/>
        </w:r>
        <w:r w:rsidRPr="008B7334">
          <w:t>New section 56 (3A)</w:t>
        </w:r>
        <w:r>
          <w:tab/>
        </w:r>
        <w:r>
          <w:fldChar w:fldCharType="begin"/>
        </w:r>
        <w:r>
          <w:instrText xml:space="preserve"> PAGEREF _Toc39562380 \h </w:instrText>
        </w:r>
        <w:r>
          <w:fldChar w:fldCharType="separate"/>
        </w:r>
        <w:r w:rsidR="004624D3">
          <w:t>4</w:t>
        </w:r>
        <w:r>
          <w:fldChar w:fldCharType="end"/>
        </w:r>
      </w:hyperlink>
    </w:p>
    <w:p w14:paraId="45173A0C" w14:textId="0D42BD56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1" w:history="1">
        <w:r w:rsidR="00697010" w:rsidRPr="00F34660">
          <w:t>Part 4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Fertilisers (Labelling and Sale) Act 1904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_Toc39562381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5</w:t>
        </w:r>
        <w:r w:rsidR="00697010" w:rsidRPr="00697010">
          <w:rPr>
            <w:vanish/>
          </w:rPr>
          <w:fldChar w:fldCharType="end"/>
        </w:r>
      </w:hyperlink>
    </w:p>
    <w:p w14:paraId="271ABC3F" w14:textId="16599773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2" w:history="1">
        <w:r w:rsidRPr="008B7334">
          <w:rPr>
            <w:rStyle w:val="CharSectNo"/>
          </w:rPr>
          <w:t>8</w:t>
        </w:r>
        <w:r w:rsidRPr="008B7334">
          <w:tab/>
          <w:t>Dictionary</w:t>
        </w:r>
        <w:r>
          <w:br/>
        </w:r>
        <w:r w:rsidRPr="008B7334">
          <w:t>Section 1A, notes</w:t>
        </w:r>
        <w:r>
          <w:tab/>
        </w:r>
        <w:r>
          <w:fldChar w:fldCharType="begin"/>
        </w:r>
        <w:r>
          <w:instrText xml:space="preserve"> PAGEREF _Toc39562382 \h </w:instrText>
        </w:r>
        <w:r>
          <w:fldChar w:fldCharType="separate"/>
        </w:r>
        <w:r w:rsidR="004624D3">
          <w:t>5</w:t>
        </w:r>
        <w:r>
          <w:fldChar w:fldCharType="end"/>
        </w:r>
      </w:hyperlink>
    </w:p>
    <w:p w14:paraId="47B48737" w14:textId="08C7A169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3" w:history="1">
        <w:r w:rsidRPr="008B7334">
          <w:rPr>
            <w:rStyle w:val="CharSectNo"/>
          </w:rPr>
          <w:t>9</w:t>
        </w:r>
        <w:r w:rsidRPr="008B7334">
          <w:tab/>
          <w:t xml:space="preserve">Meaning of </w:t>
        </w:r>
        <w:r w:rsidRPr="008B7334">
          <w:rPr>
            <w:rStyle w:val="charItals"/>
          </w:rPr>
          <w:t>fertiliser</w:t>
        </w:r>
        <w:r>
          <w:rPr>
            <w:rStyle w:val="charItals"/>
          </w:rPr>
          <w:br/>
        </w:r>
        <w:r w:rsidRPr="008B7334">
          <w:t>Section 2</w:t>
        </w:r>
        <w:r>
          <w:tab/>
        </w:r>
        <w:r>
          <w:fldChar w:fldCharType="begin"/>
        </w:r>
        <w:r>
          <w:instrText xml:space="preserve"> PAGEREF _Toc39562383 \h </w:instrText>
        </w:r>
        <w:r>
          <w:fldChar w:fldCharType="separate"/>
        </w:r>
        <w:r w:rsidR="004624D3">
          <w:t>5</w:t>
        </w:r>
        <w:r>
          <w:fldChar w:fldCharType="end"/>
        </w:r>
      </w:hyperlink>
    </w:p>
    <w:p w14:paraId="73B42A03" w14:textId="590AD83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4" w:history="1">
        <w:r w:rsidRPr="008B7334">
          <w:rPr>
            <w:rStyle w:val="CharSectNo"/>
          </w:rPr>
          <w:t>10</w:t>
        </w:r>
        <w:r w:rsidRPr="008B7334">
          <w:tab/>
          <w:t>Vendor to give statement</w:t>
        </w:r>
        <w:r>
          <w:br/>
        </w:r>
        <w:r w:rsidRPr="008B7334">
          <w:t>New section 3 (4)</w:t>
        </w:r>
        <w:r>
          <w:tab/>
        </w:r>
        <w:r>
          <w:fldChar w:fldCharType="begin"/>
        </w:r>
        <w:r>
          <w:instrText xml:space="preserve"> PAGEREF _Toc39562384 \h </w:instrText>
        </w:r>
        <w:r>
          <w:fldChar w:fldCharType="separate"/>
        </w:r>
        <w:r w:rsidR="004624D3">
          <w:t>5</w:t>
        </w:r>
        <w:r>
          <w:fldChar w:fldCharType="end"/>
        </w:r>
      </w:hyperlink>
    </w:p>
    <w:p w14:paraId="61BC978B" w14:textId="0332F2EB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5" w:history="1">
        <w:r w:rsidRPr="00F34660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New section 4A</w:t>
        </w:r>
        <w:r>
          <w:tab/>
        </w:r>
        <w:r>
          <w:fldChar w:fldCharType="begin"/>
        </w:r>
        <w:r>
          <w:instrText xml:space="preserve"> PAGEREF _Toc39562385 \h </w:instrText>
        </w:r>
        <w:r>
          <w:fldChar w:fldCharType="separate"/>
        </w:r>
        <w:r w:rsidR="004624D3">
          <w:t>5</w:t>
        </w:r>
        <w:r>
          <w:fldChar w:fldCharType="end"/>
        </w:r>
      </w:hyperlink>
    </w:p>
    <w:p w14:paraId="1B0EA36A" w14:textId="4AE62A72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6" w:history="1">
        <w:r w:rsidRPr="00F34660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 xml:space="preserve">Dictionary, definition of </w:t>
        </w:r>
        <w:r w:rsidRPr="00F34660">
          <w:rPr>
            <w:i/>
          </w:rPr>
          <w:t>fertiliser</w:t>
        </w:r>
        <w:r>
          <w:tab/>
        </w:r>
        <w:r>
          <w:fldChar w:fldCharType="begin"/>
        </w:r>
        <w:r>
          <w:instrText xml:space="preserve"> PAGEREF _Toc39562386 \h </w:instrText>
        </w:r>
        <w:r>
          <w:fldChar w:fldCharType="separate"/>
        </w:r>
        <w:r w:rsidR="004624D3">
          <w:t>6</w:t>
        </w:r>
        <w:r>
          <w:fldChar w:fldCharType="end"/>
        </w:r>
      </w:hyperlink>
    </w:p>
    <w:p w14:paraId="1B9FCCE9" w14:textId="465F0C2F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7" w:history="1">
        <w:r w:rsidR="00697010" w:rsidRPr="00F34660">
          <w:t>Part 5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Fisheries Act 2000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_Toc39562387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7</w:t>
        </w:r>
        <w:r w:rsidR="00697010" w:rsidRPr="00697010">
          <w:rPr>
            <w:vanish/>
          </w:rPr>
          <w:fldChar w:fldCharType="end"/>
        </w:r>
      </w:hyperlink>
    </w:p>
    <w:p w14:paraId="5C84D159" w14:textId="560EB1B7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8" w:history="1">
        <w:r w:rsidRPr="008B7334">
          <w:rPr>
            <w:rStyle w:val="CharSectNo"/>
          </w:rPr>
          <w:t>13</w:t>
        </w:r>
        <w:r w:rsidRPr="008B7334">
          <w:tab/>
          <w:t>Declaration of possession limit</w:t>
        </w:r>
        <w:r>
          <w:br/>
        </w:r>
        <w:r w:rsidRPr="008B7334">
          <w:t>Section 16A (2)</w:t>
        </w:r>
        <w:r>
          <w:tab/>
        </w:r>
        <w:r>
          <w:fldChar w:fldCharType="begin"/>
        </w:r>
        <w:r>
          <w:instrText xml:space="preserve"> PAGEREF _Toc39562388 \h </w:instrText>
        </w:r>
        <w:r>
          <w:fldChar w:fldCharType="separate"/>
        </w:r>
        <w:r w:rsidR="004624D3">
          <w:t>7</w:t>
        </w:r>
        <w:r>
          <w:fldChar w:fldCharType="end"/>
        </w:r>
      </w:hyperlink>
    </w:p>
    <w:p w14:paraId="6E6020D7" w14:textId="3DE614D7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9" w:history="1">
        <w:r w:rsidR="00697010" w:rsidRPr="00F34660">
          <w:t>Part 6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Gas Safety Act 2000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_Toc39562389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8</w:t>
        </w:r>
        <w:r w:rsidR="00697010" w:rsidRPr="00697010">
          <w:rPr>
            <w:vanish/>
          </w:rPr>
          <w:fldChar w:fldCharType="end"/>
        </w:r>
      </w:hyperlink>
    </w:p>
    <w:p w14:paraId="78D8CC51" w14:textId="3C243D82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0" w:history="1">
        <w:r w:rsidRPr="008B7334">
          <w:rPr>
            <w:rStyle w:val="CharSectNo"/>
          </w:rPr>
          <w:t>14</w:t>
        </w:r>
        <w:r w:rsidRPr="008B7334">
          <w:tab/>
          <w:t>Construction occupations registrar may require information and documents</w:t>
        </w:r>
        <w:r>
          <w:br/>
        </w:r>
        <w:r w:rsidRPr="008B7334">
          <w:t>Section 38 (1)</w:t>
        </w:r>
        <w:r>
          <w:tab/>
        </w:r>
        <w:r>
          <w:fldChar w:fldCharType="begin"/>
        </w:r>
        <w:r>
          <w:instrText xml:space="preserve"> PAGEREF _Toc39562390 \h </w:instrText>
        </w:r>
        <w:r>
          <w:fldChar w:fldCharType="separate"/>
        </w:r>
        <w:r w:rsidR="004624D3">
          <w:t>8</w:t>
        </w:r>
        <w:r>
          <w:fldChar w:fldCharType="end"/>
        </w:r>
      </w:hyperlink>
    </w:p>
    <w:p w14:paraId="30233524" w14:textId="7371B24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1" w:history="1">
        <w:r w:rsidRPr="008B7334">
          <w:rPr>
            <w:rStyle w:val="CharSectNo"/>
          </w:rPr>
          <w:t>15</w:t>
        </w:r>
        <w:r w:rsidRPr="008B7334">
          <w:tab/>
          <w:t>Appointment of inspectors</w:t>
        </w:r>
        <w:r>
          <w:br/>
        </w:r>
        <w:r w:rsidRPr="008B7334">
          <w:t>Section 40 (3) (c)</w:t>
        </w:r>
        <w:r>
          <w:tab/>
        </w:r>
        <w:r>
          <w:fldChar w:fldCharType="begin"/>
        </w:r>
        <w:r>
          <w:instrText xml:space="preserve"> PAGEREF _Toc39562391 \h </w:instrText>
        </w:r>
        <w:r>
          <w:fldChar w:fldCharType="separate"/>
        </w:r>
        <w:r w:rsidR="004624D3">
          <w:t>8</w:t>
        </w:r>
        <w:r>
          <w:fldChar w:fldCharType="end"/>
        </w:r>
      </w:hyperlink>
    </w:p>
    <w:p w14:paraId="51BA6757" w14:textId="1767C97B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92" w:history="1">
        <w:r w:rsidR="00697010" w:rsidRPr="00F34660">
          <w:t>Part 7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Nature Conservation Act 2014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_Toc39562392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9</w:t>
        </w:r>
        <w:r w:rsidR="00697010" w:rsidRPr="00697010">
          <w:rPr>
            <w:vanish/>
          </w:rPr>
          <w:fldChar w:fldCharType="end"/>
        </w:r>
      </w:hyperlink>
    </w:p>
    <w:p w14:paraId="771B5675" w14:textId="68815B7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3" w:history="1">
        <w:r w:rsidRPr="00F34660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Sections 140 (1) (b) (ii) and 141 (1) (b) (ii)</w:t>
        </w:r>
        <w:r>
          <w:tab/>
        </w:r>
        <w:r>
          <w:fldChar w:fldCharType="begin"/>
        </w:r>
        <w:r>
          <w:instrText xml:space="preserve"> PAGEREF _Toc39562393 \h </w:instrText>
        </w:r>
        <w:r>
          <w:fldChar w:fldCharType="separate"/>
        </w:r>
        <w:r w:rsidR="004624D3">
          <w:t>9</w:t>
        </w:r>
        <w:r>
          <w:fldChar w:fldCharType="end"/>
        </w:r>
      </w:hyperlink>
    </w:p>
    <w:p w14:paraId="6ED0CF3F" w14:textId="2E0E7A12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4" w:history="1">
        <w:r w:rsidRPr="008B7334">
          <w:rPr>
            <w:rStyle w:val="CharSectNo"/>
          </w:rPr>
          <w:t>17</w:t>
        </w:r>
        <w:r w:rsidRPr="008B7334">
          <w:tab/>
          <w:t>Draft reserve management plan—planning reports and strategic environmental assessments</w:t>
        </w:r>
        <w:r>
          <w:br/>
        </w:r>
        <w:r w:rsidRPr="008B7334">
          <w:t>Section 178</w:t>
        </w:r>
        <w:r>
          <w:tab/>
        </w:r>
        <w:r>
          <w:fldChar w:fldCharType="begin"/>
        </w:r>
        <w:r>
          <w:instrText xml:space="preserve"> PAGEREF _Toc39562394 \h </w:instrText>
        </w:r>
        <w:r>
          <w:fldChar w:fldCharType="separate"/>
        </w:r>
        <w:r w:rsidR="004624D3">
          <w:t>9</w:t>
        </w:r>
        <w:r>
          <w:fldChar w:fldCharType="end"/>
        </w:r>
      </w:hyperlink>
    </w:p>
    <w:p w14:paraId="5BAB90C2" w14:textId="4DA20A0D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5" w:history="1">
        <w:r w:rsidRPr="008B7334">
          <w:rPr>
            <w:rStyle w:val="CharSectNo"/>
          </w:rPr>
          <w:t>18</w:t>
        </w:r>
        <w:r w:rsidRPr="008B7334">
          <w:tab/>
          <w:t>Offence—weapons and traps in reserve</w:t>
        </w:r>
        <w:r>
          <w:br/>
        </w:r>
        <w:r w:rsidRPr="008B7334">
          <w:t>New section 217 (2A)</w:t>
        </w:r>
        <w:r>
          <w:tab/>
        </w:r>
        <w:r>
          <w:fldChar w:fldCharType="begin"/>
        </w:r>
        <w:r>
          <w:instrText xml:space="preserve"> PAGEREF _Toc39562395 \h </w:instrText>
        </w:r>
        <w:r>
          <w:fldChar w:fldCharType="separate"/>
        </w:r>
        <w:r w:rsidR="004624D3">
          <w:t>9</w:t>
        </w:r>
        <w:r>
          <w:fldChar w:fldCharType="end"/>
        </w:r>
      </w:hyperlink>
    </w:p>
    <w:p w14:paraId="5FDD3977" w14:textId="7C046BEB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6" w:history="1">
        <w:r w:rsidRPr="00F34660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 xml:space="preserve">Section 217 (4), new definition of </w:t>
        </w:r>
        <w:r w:rsidRPr="00F34660">
          <w:rPr>
            <w:i/>
          </w:rPr>
          <w:t>landing net</w:t>
        </w:r>
        <w:r>
          <w:tab/>
        </w:r>
        <w:r>
          <w:fldChar w:fldCharType="begin"/>
        </w:r>
        <w:r>
          <w:instrText xml:space="preserve"> PAGEREF _Toc39562396 \h </w:instrText>
        </w:r>
        <w:r>
          <w:fldChar w:fldCharType="separate"/>
        </w:r>
        <w:r w:rsidR="004624D3">
          <w:t>9</w:t>
        </w:r>
        <w:r>
          <w:fldChar w:fldCharType="end"/>
        </w:r>
      </w:hyperlink>
    </w:p>
    <w:p w14:paraId="44F28603" w14:textId="5F17500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9562397" w:history="1">
        <w:r w:rsidRPr="008B7334">
          <w:rPr>
            <w:rStyle w:val="CharSectNo"/>
          </w:rPr>
          <w:t>20</w:t>
        </w:r>
        <w:r w:rsidRPr="008B7334">
          <w:tab/>
          <w:t>Direction to leave reserve</w:t>
        </w:r>
        <w:r>
          <w:br/>
        </w:r>
        <w:r w:rsidRPr="008B7334">
          <w:t>Section 325 (3)</w:t>
        </w:r>
        <w:r>
          <w:tab/>
        </w:r>
        <w:r>
          <w:fldChar w:fldCharType="begin"/>
        </w:r>
        <w:r>
          <w:instrText xml:space="preserve"> PAGEREF _Toc39562397 \h </w:instrText>
        </w:r>
        <w:r>
          <w:fldChar w:fldCharType="separate"/>
        </w:r>
        <w:r w:rsidR="004624D3">
          <w:t>9</w:t>
        </w:r>
        <w:r>
          <w:fldChar w:fldCharType="end"/>
        </w:r>
      </w:hyperlink>
    </w:p>
    <w:p w14:paraId="270BFDA1" w14:textId="4BA8033C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98" w:history="1">
        <w:r w:rsidR="00697010" w:rsidRPr="00F34660">
          <w:t>Part 8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Planning and Development Act 2007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_Toc39562398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10</w:t>
        </w:r>
        <w:r w:rsidR="00697010" w:rsidRPr="00697010">
          <w:rPr>
            <w:vanish/>
          </w:rPr>
          <w:fldChar w:fldCharType="end"/>
        </w:r>
      </w:hyperlink>
    </w:p>
    <w:p w14:paraId="120DC97B" w14:textId="12A8638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9" w:history="1">
        <w:r w:rsidRPr="008B7334">
          <w:rPr>
            <w:rStyle w:val="CharSectNo"/>
          </w:rPr>
          <w:t>21</w:t>
        </w:r>
        <w:r w:rsidRPr="008B7334">
          <w:tab/>
          <w:t xml:space="preserve">Meaning of </w:t>
        </w:r>
        <w:r w:rsidRPr="008B7334">
          <w:rPr>
            <w:rStyle w:val="charItals"/>
          </w:rPr>
          <w:t>associated document—</w:t>
        </w:r>
        <w:r w:rsidRPr="008B7334">
          <w:t>pt 3.6</w:t>
        </w:r>
        <w:r>
          <w:br/>
        </w:r>
        <w:r w:rsidRPr="008B7334">
          <w:t>Section 30 (1) (g)</w:t>
        </w:r>
        <w:r>
          <w:tab/>
        </w:r>
        <w:r>
          <w:fldChar w:fldCharType="begin"/>
        </w:r>
        <w:r>
          <w:instrText xml:space="preserve"> PAGEREF _Toc39562399 \h </w:instrText>
        </w:r>
        <w:r>
          <w:fldChar w:fldCharType="separate"/>
        </w:r>
        <w:r w:rsidR="004624D3">
          <w:t>10</w:t>
        </w:r>
        <w:r>
          <w:fldChar w:fldCharType="end"/>
        </w:r>
      </w:hyperlink>
    </w:p>
    <w:p w14:paraId="35F72BCE" w14:textId="230846AD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0" w:history="1">
        <w:r w:rsidRPr="008B7334">
          <w:rPr>
            <w:rStyle w:val="CharSectNo"/>
          </w:rPr>
          <w:t>22</w:t>
        </w:r>
        <w:r w:rsidRPr="008B7334">
          <w:tab/>
          <w:t>Form of development applications</w:t>
        </w:r>
        <w:r>
          <w:br/>
        </w:r>
        <w:r w:rsidRPr="008B7334">
          <w:t>Section 139 (2) (s), except notes</w:t>
        </w:r>
        <w:r>
          <w:tab/>
        </w:r>
        <w:r>
          <w:fldChar w:fldCharType="begin"/>
        </w:r>
        <w:r>
          <w:instrText xml:space="preserve"> PAGEREF _Toc39562400 \h </w:instrText>
        </w:r>
        <w:r>
          <w:fldChar w:fldCharType="separate"/>
        </w:r>
        <w:r w:rsidR="004624D3">
          <w:t>10</w:t>
        </w:r>
        <w:r>
          <w:fldChar w:fldCharType="end"/>
        </w:r>
      </w:hyperlink>
    </w:p>
    <w:p w14:paraId="6658598C" w14:textId="5331DE93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1" w:history="1">
        <w:r w:rsidRPr="00F34660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188 heading</w:t>
        </w:r>
        <w:r>
          <w:tab/>
        </w:r>
        <w:r>
          <w:fldChar w:fldCharType="begin"/>
        </w:r>
        <w:r>
          <w:instrText xml:space="preserve"> PAGEREF _Toc39562401 \h </w:instrText>
        </w:r>
        <w:r>
          <w:fldChar w:fldCharType="separate"/>
        </w:r>
        <w:r w:rsidR="004624D3">
          <w:t>10</w:t>
        </w:r>
        <w:r>
          <w:fldChar w:fldCharType="end"/>
        </w:r>
      </w:hyperlink>
    </w:p>
    <w:p w14:paraId="66703649" w14:textId="1DB93F16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2" w:history="1">
        <w:r w:rsidRPr="00F34660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188 (2)</w:t>
        </w:r>
        <w:r>
          <w:tab/>
        </w:r>
        <w:r>
          <w:fldChar w:fldCharType="begin"/>
        </w:r>
        <w:r>
          <w:instrText xml:space="preserve"> PAGEREF _Toc39562402 \h </w:instrText>
        </w:r>
        <w:r>
          <w:fldChar w:fldCharType="separate"/>
        </w:r>
        <w:r w:rsidR="004624D3">
          <w:t>11</w:t>
        </w:r>
        <w:r>
          <w:fldChar w:fldCharType="end"/>
        </w:r>
      </w:hyperlink>
    </w:p>
    <w:p w14:paraId="79DF73F8" w14:textId="5B4A4EB3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403" w:history="1">
        <w:r w:rsidR="00697010" w:rsidRPr="00F34660">
          <w:t>Part 9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Utilities (Technical Regulation) Act 2014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_Toc39562403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12</w:t>
        </w:r>
        <w:r w:rsidR="00697010" w:rsidRPr="00697010">
          <w:rPr>
            <w:vanish/>
          </w:rPr>
          <w:fldChar w:fldCharType="end"/>
        </w:r>
      </w:hyperlink>
    </w:p>
    <w:p w14:paraId="0C70EF0D" w14:textId="16701E30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4" w:history="1">
        <w:r w:rsidRPr="00F34660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New section 77A</w:t>
        </w:r>
        <w:r>
          <w:tab/>
        </w:r>
        <w:r>
          <w:fldChar w:fldCharType="begin"/>
        </w:r>
        <w:r>
          <w:instrText xml:space="preserve"> PAGEREF _Toc39562404 \h </w:instrText>
        </w:r>
        <w:r>
          <w:fldChar w:fldCharType="separate"/>
        </w:r>
        <w:r w:rsidR="004624D3">
          <w:t>12</w:t>
        </w:r>
        <w:r>
          <w:fldChar w:fldCharType="end"/>
        </w:r>
      </w:hyperlink>
    </w:p>
    <w:p w14:paraId="638F863C" w14:textId="1D41D291" w:rsidR="00697010" w:rsidRDefault="00094AF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405" w:history="1">
        <w:r w:rsidR="00697010" w:rsidRPr="00F34660">
          <w:t>Part 10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Waste Management and Resource Recovery Act 2016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_Toc39562405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4624D3">
          <w:rPr>
            <w:vanish/>
          </w:rPr>
          <w:t>13</w:t>
        </w:r>
        <w:r w:rsidR="00697010" w:rsidRPr="00697010">
          <w:rPr>
            <w:vanish/>
          </w:rPr>
          <w:fldChar w:fldCharType="end"/>
        </w:r>
      </w:hyperlink>
    </w:p>
    <w:p w14:paraId="141D94B3" w14:textId="484C3B3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6" w:history="1">
        <w:r w:rsidRPr="00F34660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14</w:t>
        </w:r>
        <w:r>
          <w:tab/>
        </w:r>
        <w:r>
          <w:fldChar w:fldCharType="begin"/>
        </w:r>
        <w:r>
          <w:instrText xml:space="preserve"> PAGEREF _Toc39562406 \h </w:instrText>
        </w:r>
        <w:r>
          <w:fldChar w:fldCharType="separate"/>
        </w:r>
        <w:r w:rsidR="004624D3">
          <w:t>13</w:t>
        </w:r>
        <w:r>
          <w:fldChar w:fldCharType="end"/>
        </w:r>
      </w:hyperlink>
    </w:p>
    <w:p w14:paraId="4DDE55E4" w14:textId="45041DA0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7" w:history="1">
        <w:r w:rsidRPr="008B7334">
          <w:rPr>
            <w:rStyle w:val="CharSectNo"/>
          </w:rPr>
          <w:t>27</w:t>
        </w:r>
        <w:r w:rsidRPr="008B7334">
          <w:tab/>
          <w:t>Definitions—pt 10A</w:t>
        </w:r>
        <w:r>
          <w:br/>
        </w:r>
        <w:r w:rsidRPr="008B7334">
          <w:t xml:space="preserve">Section 64B, definition of </w:t>
        </w:r>
        <w:r w:rsidRPr="008B7334">
          <w:rPr>
            <w:rStyle w:val="charItals"/>
          </w:rPr>
          <w:t>collection point operator</w:t>
        </w:r>
        <w:r>
          <w:tab/>
        </w:r>
        <w:r>
          <w:fldChar w:fldCharType="begin"/>
        </w:r>
        <w:r>
          <w:instrText xml:space="preserve"> PAGEREF _Toc39562407 \h </w:instrText>
        </w:r>
        <w:r>
          <w:fldChar w:fldCharType="separate"/>
        </w:r>
        <w:r w:rsidR="004624D3">
          <w:t>13</w:t>
        </w:r>
        <w:r>
          <w:fldChar w:fldCharType="end"/>
        </w:r>
      </w:hyperlink>
    </w:p>
    <w:p w14:paraId="6591F4E0" w14:textId="70EC33D0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8" w:history="1">
        <w:r w:rsidRPr="00F34660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64D</w:t>
        </w:r>
        <w:r>
          <w:tab/>
        </w:r>
        <w:r>
          <w:fldChar w:fldCharType="begin"/>
        </w:r>
        <w:r>
          <w:instrText xml:space="preserve"> PAGEREF _Toc39562408 \h </w:instrText>
        </w:r>
        <w:r>
          <w:fldChar w:fldCharType="separate"/>
        </w:r>
        <w:r w:rsidR="004624D3">
          <w:t>14</w:t>
        </w:r>
        <w:r>
          <w:fldChar w:fldCharType="end"/>
        </w:r>
      </w:hyperlink>
    </w:p>
    <w:p w14:paraId="2B6C288B" w14:textId="37DF75A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9" w:history="1">
        <w:r w:rsidRPr="008B7334">
          <w:rPr>
            <w:rStyle w:val="CharSectNo"/>
          </w:rPr>
          <w:t>29</w:t>
        </w:r>
        <w:r w:rsidRPr="008B7334">
          <w:tab/>
          <w:t>Content of network operator agreements</w:t>
        </w:r>
        <w:r>
          <w:br/>
        </w:r>
        <w:r w:rsidRPr="008B7334">
          <w:t>Section 64N (1)</w:t>
        </w:r>
        <w:r>
          <w:tab/>
        </w:r>
        <w:r>
          <w:fldChar w:fldCharType="begin"/>
        </w:r>
        <w:r>
          <w:instrText xml:space="preserve"> PAGEREF _Toc39562409 \h </w:instrText>
        </w:r>
        <w:r>
          <w:fldChar w:fldCharType="separate"/>
        </w:r>
        <w:r w:rsidR="004624D3">
          <w:t>14</w:t>
        </w:r>
        <w:r>
          <w:fldChar w:fldCharType="end"/>
        </w:r>
      </w:hyperlink>
    </w:p>
    <w:p w14:paraId="3B8269CF" w14:textId="6F5C16F0" w:rsidR="00001B17" w:rsidRPr="008B7334" w:rsidRDefault="00697010">
      <w:pPr>
        <w:pStyle w:val="BillBasic"/>
      </w:pPr>
      <w:r>
        <w:fldChar w:fldCharType="end"/>
      </w:r>
    </w:p>
    <w:p w14:paraId="614CC908" w14:textId="77777777" w:rsidR="008B7334" w:rsidRDefault="008B7334">
      <w:pPr>
        <w:pStyle w:val="01Contents"/>
        <w:sectPr w:rsidR="008B7334" w:rsidSect="00C713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FBA9B55" w14:textId="77777777" w:rsidR="00C713EE" w:rsidRDefault="00C713EE" w:rsidP="008D15C5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B5869D5" wp14:editId="09E111A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5B4DE" w14:textId="77777777" w:rsidR="00C713EE" w:rsidRDefault="00C713E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A131630" w14:textId="0950FA4E" w:rsidR="00001B17" w:rsidRPr="008B7334" w:rsidRDefault="00C713EE" w:rsidP="008B7334">
      <w:pPr>
        <w:pStyle w:val="Billname"/>
        <w:suppressLineNumbers/>
      </w:pPr>
      <w:bookmarkStart w:id="1" w:name="citation"/>
      <w:r>
        <w:t>Planning and Environment Legislation Amendment Act 2020</w:t>
      </w:r>
      <w:bookmarkEnd w:id="1"/>
    </w:p>
    <w:p w14:paraId="29472710" w14:textId="6C5E3621" w:rsidR="00001B17" w:rsidRPr="008B7334" w:rsidRDefault="00094AF7" w:rsidP="008B7334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624D3">
        <w:t>A2020-22</w:t>
      </w:r>
      <w:r>
        <w:fldChar w:fldCharType="end"/>
      </w:r>
    </w:p>
    <w:p w14:paraId="29B25719" w14:textId="77777777" w:rsidR="00001B17" w:rsidRPr="008B7334" w:rsidRDefault="00001B17" w:rsidP="008B7334">
      <w:pPr>
        <w:pStyle w:val="N-line3"/>
        <w:suppressLineNumbers/>
      </w:pPr>
    </w:p>
    <w:p w14:paraId="33769F88" w14:textId="1A15E2BB" w:rsidR="00001B17" w:rsidRPr="008B7334" w:rsidRDefault="00001B17" w:rsidP="008B7334">
      <w:pPr>
        <w:pStyle w:val="LongTitle"/>
        <w:suppressLineNumbers/>
      </w:pPr>
      <w:r w:rsidRPr="008B7334">
        <w:t xml:space="preserve">An Act to amend </w:t>
      </w:r>
      <w:r w:rsidR="002F15BE" w:rsidRPr="008B7334">
        <w:t>legislation about</w:t>
      </w:r>
      <w:r w:rsidR="000B2931" w:rsidRPr="008B7334">
        <w:t xml:space="preserve"> planning and the environment</w:t>
      </w:r>
    </w:p>
    <w:p w14:paraId="68D303F0" w14:textId="77777777" w:rsidR="00001B17" w:rsidRPr="008B7334" w:rsidRDefault="00001B17" w:rsidP="008B7334">
      <w:pPr>
        <w:pStyle w:val="N-line3"/>
        <w:suppressLineNumbers/>
      </w:pPr>
    </w:p>
    <w:p w14:paraId="024AFEBC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ontents"/>
          <w:sz w:val="16"/>
        </w:rPr>
        <w:t xml:space="preserve">  </w:t>
      </w:r>
      <w:r w:rsidRPr="008B7334">
        <w:rPr>
          <w:rStyle w:val="charPage"/>
        </w:rPr>
        <w:t xml:space="preserve">  </w:t>
      </w:r>
    </w:p>
    <w:p w14:paraId="121B1F08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hapNo"/>
        </w:rPr>
        <w:t xml:space="preserve">  </w:t>
      </w:r>
      <w:r w:rsidRPr="008B7334">
        <w:rPr>
          <w:rStyle w:val="CharChapText"/>
        </w:rPr>
        <w:t xml:space="preserve">  </w:t>
      </w:r>
    </w:p>
    <w:p w14:paraId="35823A3F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PartNo"/>
        </w:rPr>
        <w:t xml:space="preserve">  </w:t>
      </w:r>
      <w:r w:rsidRPr="008B7334">
        <w:rPr>
          <w:rStyle w:val="CharPartText"/>
        </w:rPr>
        <w:t xml:space="preserve">  </w:t>
      </w:r>
    </w:p>
    <w:p w14:paraId="6001402D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DivNo"/>
        </w:rPr>
        <w:t xml:space="preserve">  </w:t>
      </w:r>
      <w:r w:rsidRPr="008B7334">
        <w:rPr>
          <w:rStyle w:val="CharDivText"/>
        </w:rPr>
        <w:t xml:space="preserve">  </w:t>
      </w:r>
    </w:p>
    <w:p w14:paraId="2B07EE84" w14:textId="77777777" w:rsidR="00001B17" w:rsidRPr="008B7334" w:rsidRDefault="00001B17" w:rsidP="008B7334">
      <w:pPr>
        <w:pStyle w:val="Notified"/>
        <w:suppressLineNumbers/>
      </w:pPr>
    </w:p>
    <w:p w14:paraId="6A561491" w14:textId="77777777" w:rsidR="00001B17" w:rsidRPr="008B7334" w:rsidRDefault="00001B17" w:rsidP="008B7334">
      <w:pPr>
        <w:pStyle w:val="EnactingWords"/>
        <w:suppressLineNumbers/>
      </w:pPr>
      <w:r w:rsidRPr="008B7334">
        <w:t>The Legislative Assembly for the Australian Capital Territory enacts as follows:</w:t>
      </w:r>
    </w:p>
    <w:p w14:paraId="035FFDFC" w14:textId="77777777" w:rsidR="00001B17" w:rsidRPr="008B7334" w:rsidRDefault="00001B17" w:rsidP="008B7334">
      <w:pPr>
        <w:pStyle w:val="PageBreak"/>
        <w:suppressLineNumbers/>
      </w:pPr>
      <w:r w:rsidRPr="008B7334">
        <w:br w:type="page"/>
      </w:r>
    </w:p>
    <w:p w14:paraId="73FD9337" w14:textId="39789083" w:rsidR="00A015E9" w:rsidRPr="008B7334" w:rsidRDefault="008B7334" w:rsidP="008B7334">
      <w:pPr>
        <w:pStyle w:val="AH2Part"/>
      </w:pPr>
      <w:bookmarkStart w:id="2" w:name="_Toc39562371"/>
      <w:r w:rsidRPr="008B7334">
        <w:rPr>
          <w:rStyle w:val="CharPartNo"/>
        </w:rPr>
        <w:lastRenderedPageBreak/>
        <w:t>Part 1</w:t>
      </w:r>
      <w:r w:rsidRPr="008B7334">
        <w:tab/>
      </w:r>
      <w:r w:rsidR="00A015E9" w:rsidRPr="008B7334">
        <w:rPr>
          <w:rStyle w:val="CharPartText"/>
        </w:rPr>
        <w:t>Preliminary</w:t>
      </w:r>
      <w:bookmarkEnd w:id="2"/>
    </w:p>
    <w:p w14:paraId="149F50F7" w14:textId="7E91C67C" w:rsidR="00001B17" w:rsidRPr="008B7334" w:rsidRDefault="008B7334" w:rsidP="008B7334">
      <w:pPr>
        <w:pStyle w:val="AH5Sec"/>
        <w:shd w:val="pct25" w:color="auto" w:fill="auto"/>
      </w:pPr>
      <w:bookmarkStart w:id="3" w:name="_Toc39562372"/>
      <w:r w:rsidRPr="008B7334">
        <w:rPr>
          <w:rStyle w:val="CharSectNo"/>
        </w:rPr>
        <w:t>1</w:t>
      </w:r>
      <w:r w:rsidRPr="008B7334">
        <w:tab/>
      </w:r>
      <w:r w:rsidR="00001B17" w:rsidRPr="008B7334">
        <w:t>Name of Act</w:t>
      </w:r>
      <w:bookmarkEnd w:id="3"/>
    </w:p>
    <w:p w14:paraId="3EF1D1D9" w14:textId="04E9012E" w:rsidR="00001B17" w:rsidRPr="008B7334" w:rsidRDefault="00001B17">
      <w:pPr>
        <w:pStyle w:val="Amainreturn"/>
      </w:pPr>
      <w:r w:rsidRPr="008B7334">
        <w:t xml:space="preserve">This Act is the </w:t>
      </w:r>
      <w:r w:rsidRPr="008B7334">
        <w:rPr>
          <w:i/>
        </w:rPr>
        <w:fldChar w:fldCharType="begin"/>
      </w:r>
      <w:r w:rsidRPr="008B7334">
        <w:rPr>
          <w:i/>
        </w:rPr>
        <w:instrText xml:space="preserve"> TITLE</w:instrText>
      </w:r>
      <w:r w:rsidRPr="008B7334">
        <w:rPr>
          <w:i/>
        </w:rPr>
        <w:fldChar w:fldCharType="separate"/>
      </w:r>
      <w:r w:rsidR="004624D3">
        <w:rPr>
          <w:i/>
        </w:rPr>
        <w:t>Planning and Environment Legislation Amendment Act 2020</w:t>
      </w:r>
      <w:r w:rsidRPr="008B7334">
        <w:rPr>
          <w:i/>
        </w:rPr>
        <w:fldChar w:fldCharType="end"/>
      </w:r>
      <w:r w:rsidRPr="008B7334">
        <w:t>.</w:t>
      </w:r>
    </w:p>
    <w:p w14:paraId="5E0C3B8F" w14:textId="1742F3DB" w:rsidR="00001B17" w:rsidRPr="008B7334" w:rsidRDefault="008B7334" w:rsidP="008B7334">
      <w:pPr>
        <w:pStyle w:val="AH5Sec"/>
        <w:shd w:val="pct25" w:color="auto" w:fill="auto"/>
      </w:pPr>
      <w:bookmarkStart w:id="4" w:name="_Toc39562373"/>
      <w:r w:rsidRPr="008B7334">
        <w:rPr>
          <w:rStyle w:val="CharSectNo"/>
        </w:rPr>
        <w:t>2</w:t>
      </w:r>
      <w:r w:rsidRPr="008B7334">
        <w:tab/>
      </w:r>
      <w:r w:rsidR="00001B17" w:rsidRPr="008B7334">
        <w:t>Commencement</w:t>
      </w:r>
      <w:bookmarkEnd w:id="4"/>
    </w:p>
    <w:p w14:paraId="1655D2F7" w14:textId="77777777" w:rsidR="00001B17" w:rsidRPr="008B7334" w:rsidRDefault="00001B17" w:rsidP="008B7334">
      <w:pPr>
        <w:pStyle w:val="Amainreturn"/>
        <w:keepNext/>
      </w:pPr>
      <w:r w:rsidRPr="008B7334">
        <w:t>This Act commences on the day after its notification day.</w:t>
      </w:r>
    </w:p>
    <w:p w14:paraId="758B046D" w14:textId="79DEF3FC" w:rsidR="00001B17" w:rsidRPr="008B7334" w:rsidRDefault="00001B17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The naming and commencement provisions automatically commence on the notification day (see </w:t>
      </w:r>
      <w:hyperlink r:id="rId15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, s 75 (1)).</w:t>
      </w:r>
    </w:p>
    <w:p w14:paraId="29CC2914" w14:textId="389A6C8B" w:rsidR="00001B17" w:rsidRPr="008B7334" w:rsidRDefault="008B7334" w:rsidP="008B7334">
      <w:pPr>
        <w:pStyle w:val="AH5Sec"/>
        <w:shd w:val="pct25" w:color="auto" w:fill="auto"/>
      </w:pPr>
      <w:bookmarkStart w:id="5" w:name="_Toc39562374"/>
      <w:r w:rsidRPr="008B7334">
        <w:rPr>
          <w:rStyle w:val="CharSectNo"/>
        </w:rPr>
        <w:t>3</w:t>
      </w:r>
      <w:r w:rsidRPr="008B7334">
        <w:tab/>
      </w:r>
      <w:r w:rsidR="00001B17" w:rsidRPr="008B7334">
        <w:t>Legislation amended</w:t>
      </w:r>
      <w:bookmarkEnd w:id="5"/>
    </w:p>
    <w:p w14:paraId="55FE0F31" w14:textId="77777777" w:rsidR="00A015E9" w:rsidRPr="008B7334" w:rsidRDefault="00001B17">
      <w:pPr>
        <w:pStyle w:val="Amainreturn"/>
      </w:pPr>
      <w:r w:rsidRPr="008B7334">
        <w:t xml:space="preserve">This Act amends the </w:t>
      </w:r>
      <w:r w:rsidR="00A015E9" w:rsidRPr="008B7334">
        <w:t>following legislation:</w:t>
      </w:r>
    </w:p>
    <w:p w14:paraId="5ED4291C" w14:textId="7943062D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6" w:tooltip="A2005-18" w:history="1">
        <w:r w:rsidR="00424EA7" w:rsidRPr="008B7334">
          <w:rPr>
            <w:rStyle w:val="charCitHyperlinkItal"/>
          </w:rPr>
          <w:t>Animal Diseases Act 2005</w:t>
        </w:r>
      </w:hyperlink>
    </w:p>
    <w:p w14:paraId="275E3E5D" w14:textId="1B50E177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7" w:tooltip="A2017-12" w:history="1">
        <w:r w:rsidR="00424EA7" w:rsidRPr="008B7334">
          <w:rPr>
            <w:rStyle w:val="charCitHyperlinkItal"/>
          </w:rPr>
          <w:t>City Renewal Authority and Suburban Land Agency Act 2017</w:t>
        </w:r>
      </w:hyperlink>
    </w:p>
    <w:p w14:paraId="451C56E5" w14:textId="08E6421D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8" w:tooltip="A1904-33" w:history="1">
        <w:r w:rsidR="00424EA7" w:rsidRPr="008B7334">
          <w:rPr>
            <w:rStyle w:val="charCitHyperlinkItal"/>
          </w:rPr>
          <w:t>Fertilisers (Labelling and Sale) Act 1904</w:t>
        </w:r>
      </w:hyperlink>
    </w:p>
    <w:p w14:paraId="468E405B" w14:textId="048308A3" w:rsidR="009233A4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9" w:tooltip="A2000-38" w:history="1">
        <w:r w:rsidR="00424EA7" w:rsidRPr="008B7334">
          <w:rPr>
            <w:rStyle w:val="charCitHyperlinkItal"/>
          </w:rPr>
          <w:t>Fisheries Act 2000</w:t>
        </w:r>
      </w:hyperlink>
    </w:p>
    <w:p w14:paraId="31A4C19C" w14:textId="31EF0E3D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0" w:tooltip="A2000-67" w:history="1">
        <w:r w:rsidR="00424EA7" w:rsidRPr="008B7334">
          <w:rPr>
            <w:rStyle w:val="charCitHyperlinkItal"/>
          </w:rPr>
          <w:t>Gas Safety Act 2000</w:t>
        </w:r>
      </w:hyperlink>
    </w:p>
    <w:p w14:paraId="1F274109" w14:textId="3B01F667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1" w:tooltip="A2014-59" w:history="1">
        <w:r w:rsidR="00424EA7" w:rsidRPr="008B7334">
          <w:rPr>
            <w:rStyle w:val="charCitHyperlinkItal"/>
          </w:rPr>
          <w:t>Nature Conservation Act 2014</w:t>
        </w:r>
      </w:hyperlink>
    </w:p>
    <w:p w14:paraId="38B6040C" w14:textId="5556A8C1" w:rsidR="00603875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2" w:tooltip="A2007-24" w:history="1">
        <w:r w:rsidR="00424EA7" w:rsidRPr="008B7334">
          <w:rPr>
            <w:rStyle w:val="charCitHyperlinkItal"/>
          </w:rPr>
          <w:t>Planning and Development Act 2007</w:t>
        </w:r>
      </w:hyperlink>
    </w:p>
    <w:p w14:paraId="23B06B2C" w14:textId="7894DE0F" w:rsidR="0019216A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3" w:tooltip="A2014-60" w:history="1">
        <w:r w:rsidR="00424EA7" w:rsidRPr="008B7334">
          <w:rPr>
            <w:rStyle w:val="charCitHyperlinkItal"/>
          </w:rPr>
          <w:t>Utilities (Technical Regulation) Act 2014</w:t>
        </w:r>
      </w:hyperlink>
    </w:p>
    <w:p w14:paraId="0B1F31BA" w14:textId="0217DF83" w:rsidR="00A572BA" w:rsidRPr="008B7334" w:rsidRDefault="008B7334" w:rsidP="008B7334">
      <w:pPr>
        <w:pStyle w:val="Amainbullet"/>
        <w:tabs>
          <w:tab w:val="left" w:pos="1500"/>
        </w:tabs>
      </w:pPr>
      <w:r w:rsidRPr="008B7334">
        <w:rPr>
          <w:rFonts w:ascii="Symbol" w:hAnsi="Symbol"/>
          <w:sz w:val="20"/>
        </w:rPr>
        <w:t></w:t>
      </w:r>
      <w:r w:rsidRPr="008B7334">
        <w:rPr>
          <w:rFonts w:ascii="Symbol" w:hAnsi="Symbol"/>
          <w:sz w:val="20"/>
        </w:rPr>
        <w:tab/>
      </w:r>
      <w:hyperlink r:id="rId24" w:tooltip="A2016-51" w:history="1">
        <w:r w:rsidR="00424EA7" w:rsidRPr="008B7334">
          <w:rPr>
            <w:rStyle w:val="charCitHyperlinkItal"/>
          </w:rPr>
          <w:t>Waste Management and Resource Recovery Act 2016</w:t>
        </w:r>
      </w:hyperlink>
      <w:r w:rsidR="004827CA" w:rsidRPr="008B7334">
        <w:rPr>
          <w:rStyle w:val="charItals"/>
        </w:rPr>
        <w:t>.</w:t>
      </w:r>
    </w:p>
    <w:p w14:paraId="70BDE23D" w14:textId="34D5393A" w:rsidR="00A572BA" w:rsidRPr="008B7334" w:rsidRDefault="00A572BA" w:rsidP="008B7334">
      <w:pPr>
        <w:pStyle w:val="PageBreak"/>
        <w:suppressLineNumbers/>
      </w:pPr>
      <w:r w:rsidRPr="008B7334">
        <w:br w:type="page"/>
      </w:r>
    </w:p>
    <w:p w14:paraId="73013FC2" w14:textId="5C85838B" w:rsidR="00491B19" w:rsidRPr="008B7334" w:rsidRDefault="008B7334" w:rsidP="008B7334">
      <w:pPr>
        <w:pStyle w:val="AH2Part"/>
      </w:pPr>
      <w:bookmarkStart w:id="6" w:name="_Toc39562375"/>
      <w:r w:rsidRPr="008B7334">
        <w:rPr>
          <w:rStyle w:val="CharPartNo"/>
        </w:rPr>
        <w:lastRenderedPageBreak/>
        <w:t>Part 2</w:t>
      </w:r>
      <w:r w:rsidRPr="008B7334">
        <w:tab/>
      </w:r>
      <w:r w:rsidR="00A572BA" w:rsidRPr="008B7334">
        <w:rPr>
          <w:rStyle w:val="CharPartText"/>
        </w:rPr>
        <w:t>Animal Diseases Act 2005</w:t>
      </w:r>
      <w:bookmarkEnd w:id="6"/>
    </w:p>
    <w:p w14:paraId="22C8DF33" w14:textId="7788F756" w:rsidR="009A043D" w:rsidRPr="008B7334" w:rsidRDefault="008B7334" w:rsidP="008B7334">
      <w:pPr>
        <w:pStyle w:val="AH5Sec"/>
        <w:shd w:val="pct25" w:color="auto" w:fill="auto"/>
      </w:pPr>
      <w:bookmarkStart w:id="7" w:name="_Toc39562376"/>
      <w:r w:rsidRPr="008B7334">
        <w:rPr>
          <w:rStyle w:val="CharSectNo"/>
        </w:rPr>
        <w:t>4</w:t>
      </w:r>
      <w:r w:rsidRPr="008B7334">
        <w:tab/>
      </w:r>
      <w:r w:rsidR="009A043D" w:rsidRPr="008B7334">
        <w:t>Definitions</w:t>
      </w:r>
      <w:r w:rsidR="00DE6121" w:rsidRPr="008B7334">
        <w:t>—pt 5A</w:t>
      </w:r>
      <w:r w:rsidR="009A043D" w:rsidRPr="008B7334">
        <w:br/>
        <w:t>Section 62A</w:t>
      </w:r>
      <w:r w:rsidR="00C05CF8" w:rsidRPr="008B7334">
        <w:t>,</w:t>
      </w:r>
      <w:r w:rsidR="0005782D" w:rsidRPr="008B7334">
        <w:t xml:space="preserve"> definition of </w:t>
      </w:r>
      <w:r w:rsidR="0005782D" w:rsidRPr="008B7334">
        <w:rPr>
          <w:rStyle w:val="charItals"/>
        </w:rPr>
        <w:t>beekeeper</w:t>
      </w:r>
      <w:bookmarkEnd w:id="7"/>
    </w:p>
    <w:p w14:paraId="74F4C4AD" w14:textId="3610FAEA" w:rsidR="003A61F1" w:rsidRPr="008B7334" w:rsidRDefault="00916975" w:rsidP="00916975">
      <w:pPr>
        <w:pStyle w:val="direction"/>
      </w:pPr>
      <w:r w:rsidRPr="008B7334">
        <w:t>substitute</w:t>
      </w:r>
    </w:p>
    <w:p w14:paraId="336D933A" w14:textId="276B2B87" w:rsidR="003A61F1" w:rsidRPr="008B7334" w:rsidRDefault="00916975" w:rsidP="008B7334">
      <w:pPr>
        <w:pStyle w:val="aDef"/>
      </w:pPr>
      <w:r w:rsidRPr="008B7334">
        <w:rPr>
          <w:rStyle w:val="charBoldItals"/>
        </w:rPr>
        <w:t>beekeeper</w:t>
      </w:r>
      <w:r w:rsidRPr="008B7334">
        <w:t xml:space="preserve"> means a person who owns beehives in which European </w:t>
      </w:r>
      <w:r w:rsidR="0097320F" w:rsidRPr="008B7334">
        <w:t xml:space="preserve">honey </w:t>
      </w:r>
      <w:r w:rsidRPr="008B7334">
        <w:t xml:space="preserve">bees </w:t>
      </w:r>
      <w:r w:rsidR="0097320F" w:rsidRPr="008B7334">
        <w:t>(</w:t>
      </w:r>
      <w:r w:rsidR="0097320F" w:rsidRPr="008B7334">
        <w:rPr>
          <w:rStyle w:val="charItals"/>
        </w:rPr>
        <w:t>Apis mellifera</w:t>
      </w:r>
      <w:r w:rsidR="0097320F" w:rsidRPr="008B7334">
        <w:t xml:space="preserve">) </w:t>
      </w:r>
      <w:r w:rsidRPr="008B7334">
        <w:t>are kept.</w:t>
      </w:r>
    </w:p>
    <w:p w14:paraId="6049E214" w14:textId="3ECA721F" w:rsidR="00306C8C" w:rsidRPr="008B7334" w:rsidRDefault="008B7334" w:rsidP="008B7334">
      <w:pPr>
        <w:pStyle w:val="AH5Sec"/>
        <w:shd w:val="pct25" w:color="auto" w:fill="auto"/>
      </w:pPr>
      <w:bookmarkStart w:id="8" w:name="_Toc39562377"/>
      <w:r w:rsidRPr="008B7334">
        <w:rPr>
          <w:rStyle w:val="CharSectNo"/>
        </w:rPr>
        <w:t>5</w:t>
      </w:r>
      <w:r w:rsidRPr="008B7334">
        <w:tab/>
      </w:r>
      <w:r w:rsidR="00306C8C" w:rsidRPr="008B7334">
        <w:t>Section</w:t>
      </w:r>
      <w:r w:rsidR="00847E74" w:rsidRPr="008B7334">
        <w:t>s</w:t>
      </w:r>
      <w:r w:rsidR="00306C8C" w:rsidRPr="008B7334">
        <w:t xml:space="preserve"> 62B</w:t>
      </w:r>
      <w:r w:rsidR="00847E74" w:rsidRPr="008B7334">
        <w:t xml:space="preserve"> (2) (a) and 62I</w:t>
      </w:r>
      <w:r w:rsidR="003306D3" w:rsidRPr="008B7334">
        <w:t xml:space="preserve"> (e)</w:t>
      </w:r>
      <w:bookmarkEnd w:id="8"/>
    </w:p>
    <w:p w14:paraId="3CE6A57E" w14:textId="50B5A631" w:rsidR="00847E74" w:rsidRPr="008B7334" w:rsidRDefault="00847E74" w:rsidP="00847E74">
      <w:pPr>
        <w:pStyle w:val="direction"/>
      </w:pPr>
      <w:r w:rsidRPr="008B7334">
        <w:t>omit</w:t>
      </w:r>
    </w:p>
    <w:p w14:paraId="63B58901" w14:textId="68E65404" w:rsidR="00847E74" w:rsidRPr="008B7334" w:rsidRDefault="00094AF7" w:rsidP="00847E74">
      <w:pPr>
        <w:pStyle w:val="Amainreturn"/>
      </w:pPr>
      <w:hyperlink r:id="rId25" w:anchor="/browse/asMade/acts/A" w:tooltip="Act 1985 No 16 (NSW)" w:history="1">
        <w:r w:rsidR="00424EA7" w:rsidRPr="008B7334">
          <w:rPr>
            <w:rStyle w:val="charCitHyperlinkItal"/>
          </w:rPr>
          <w:t>Apiaries Act 1985</w:t>
        </w:r>
      </w:hyperlink>
      <w:r w:rsidR="00847E74" w:rsidRPr="008B7334">
        <w:rPr>
          <w:rStyle w:val="charItals"/>
        </w:rPr>
        <w:t xml:space="preserve"> </w:t>
      </w:r>
      <w:r w:rsidR="00847E74" w:rsidRPr="008B7334">
        <w:t>(NSW)</w:t>
      </w:r>
    </w:p>
    <w:p w14:paraId="62CB700A" w14:textId="3D3E209A" w:rsidR="00847E74" w:rsidRPr="008B7334" w:rsidRDefault="00EC2779" w:rsidP="00EC2779">
      <w:pPr>
        <w:pStyle w:val="direction"/>
      </w:pPr>
      <w:r w:rsidRPr="008B7334">
        <w:t>substitute</w:t>
      </w:r>
    </w:p>
    <w:p w14:paraId="137582D9" w14:textId="67321CD5" w:rsidR="00EC2779" w:rsidRPr="008B7334" w:rsidRDefault="00094AF7" w:rsidP="00EC2779">
      <w:pPr>
        <w:pStyle w:val="Amainreturn"/>
      </w:pPr>
      <w:hyperlink r:id="rId26" w:anchor="/view/act/2015/24" w:tooltip="Act 2015 No 24 (NSW)" w:history="1">
        <w:r w:rsidR="00520740" w:rsidRPr="008B7334">
          <w:rPr>
            <w:rStyle w:val="charCitHyperlinkItal"/>
          </w:rPr>
          <w:t>Biosecurity Act 2015</w:t>
        </w:r>
      </w:hyperlink>
      <w:r w:rsidR="00EC2779" w:rsidRPr="008B7334">
        <w:t xml:space="preserve"> (NSW)</w:t>
      </w:r>
    </w:p>
    <w:p w14:paraId="5503B4BF" w14:textId="17052AAB" w:rsidR="00E905E1" w:rsidRPr="008B7334" w:rsidRDefault="00E905E1" w:rsidP="008B7334">
      <w:pPr>
        <w:pStyle w:val="PageBreak"/>
        <w:suppressLineNumbers/>
      </w:pPr>
      <w:r w:rsidRPr="008B7334">
        <w:br w:type="page"/>
      </w:r>
    </w:p>
    <w:p w14:paraId="3C42B272" w14:textId="7F035B17" w:rsidR="00E905E1" w:rsidRPr="008B7334" w:rsidRDefault="008B7334" w:rsidP="008B7334">
      <w:pPr>
        <w:pStyle w:val="AH2Part"/>
      </w:pPr>
      <w:bookmarkStart w:id="9" w:name="_Toc39562378"/>
      <w:r w:rsidRPr="008B7334">
        <w:rPr>
          <w:rStyle w:val="CharPartNo"/>
        </w:rPr>
        <w:lastRenderedPageBreak/>
        <w:t>Part 3</w:t>
      </w:r>
      <w:r w:rsidRPr="008B7334">
        <w:tab/>
      </w:r>
      <w:r w:rsidR="00E905E1" w:rsidRPr="008B7334">
        <w:rPr>
          <w:rStyle w:val="CharPartText"/>
        </w:rPr>
        <w:t>City Renewal Authority and Suburban Land Agency Act 2017</w:t>
      </w:r>
      <w:bookmarkEnd w:id="9"/>
    </w:p>
    <w:p w14:paraId="0BC792FB" w14:textId="52BB85A8" w:rsidR="000576AF" w:rsidRPr="008B7334" w:rsidRDefault="008B7334" w:rsidP="008B7334">
      <w:pPr>
        <w:pStyle w:val="AH5Sec"/>
        <w:shd w:val="pct25" w:color="auto" w:fill="auto"/>
      </w:pPr>
      <w:bookmarkStart w:id="10" w:name="_Toc39562379"/>
      <w:r w:rsidRPr="008B7334">
        <w:rPr>
          <w:rStyle w:val="CharSectNo"/>
        </w:rPr>
        <w:t>6</w:t>
      </w:r>
      <w:r w:rsidRPr="008B7334">
        <w:tab/>
      </w:r>
      <w:r w:rsidR="00A008B3" w:rsidRPr="008B7334">
        <w:t>Appointment of authority CEO</w:t>
      </w:r>
      <w:r w:rsidR="00A008B3" w:rsidRPr="008B7334">
        <w:br/>
      </w:r>
      <w:r w:rsidR="0005782D" w:rsidRPr="008B7334">
        <w:t>New s</w:t>
      </w:r>
      <w:r w:rsidR="00A008B3" w:rsidRPr="008B7334">
        <w:t>ection 28 (3</w:t>
      </w:r>
      <w:r w:rsidR="00C33D44" w:rsidRPr="008B7334">
        <w:t>A</w:t>
      </w:r>
      <w:r w:rsidR="00A008B3" w:rsidRPr="008B7334">
        <w:t>)</w:t>
      </w:r>
      <w:bookmarkEnd w:id="10"/>
    </w:p>
    <w:p w14:paraId="5BD64C54" w14:textId="6FAE444A" w:rsidR="00A008B3" w:rsidRPr="008B7334" w:rsidRDefault="00C33D44" w:rsidP="00C33D44">
      <w:pPr>
        <w:pStyle w:val="direction"/>
      </w:pPr>
      <w:r w:rsidRPr="008B7334">
        <w:t>insert</w:t>
      </w:r>
    </w:p>
    <w:p w14:paraId="6615D369" w14:textId="08890022" w:rsidR="000719E5" w:rsidRPr="008B7334" w:rsidRDefault="00A008B3" w:rsidP="00C33D44">
      <w:pPr>
        <w:pStyle w:val="IMain"/>
      </w:pPr>
      <w:r w:rsidRPr="008B7334">
        <w:tab/>
        <w:t>(3</w:t>
      </w:r>
      <w:r w:rsidR="00C33D44" w:rsidRPr="008B7334">
        <w:t>A</w:t>
      </w:r>
      <w:r w:rsidRPr="008B7334">
        <w:t>)</w:t>
      </w:r>
      <w:r w:rsidRPr="008B7334">
        <w:tab/>
        <w:t xml:space="preserve">The </w:t>
      </w:r>
      <w:r w:rsidR="00C33D44" w:rsidRPr="008B7334">
        <w:t xml:space="preserve">chair of the authority board is a public sector employer in relation to the authority CEO for the </w:t>
      </w:r>
      <w:hyperlink r:id="rId27" w:tooltip="A1994-37" w:history="1">
        <w:r w:rsidR="00424EA7" w:rsidRPr="008B7334">
          <w:rPr>
            <w:rStyle w:val="charCitHyperlinkItal"/>
          </w:rPr>
          <w:t>Public Sector Management Act 1994</w:t>
        </w:r>
      </w:hyperlink>
      <w:r w:rsidR="00C33D44" w:rsidRPr="008B7334">
        <w:t>, section 152 (Certain office-holders have management powers).</w:t>
      </w:r>
    </w:p>
    <w:p w14:paraId="2E344AF6" w14:textId="3B15E9EA" w:rsidR="00A008B3" w:rsidRPr="008B7334" w:rsidRDefault="008B7334" w:rsidP="008B7334">
      <w:pPr>
        <w:pStyle w:val="AH5Sec"/>
        <w:shd w:val="pct25" w:color="auto" w:fill="auto"/>
      </w:pPr>
      <w:bookmarkStart w:id="11" w:name="_Toc39562380"/>
      <w:r w:rsidRPr="008B7334">
        <w:rPr>
          <w:rStyle w:val="CharSectNo"/>
        </w:rPr>
        <w:t>7</w:t>
      </w:r>
      <w:r w:rsidRPr="008B7334">
        <w:tab/>
      </w:r>
      <w:r w:rsidR="00A008B3" w:rsidRPr="008B7334">
        <w:t>Appointment of agency CEO</w:t>
      </w:r>
      <w:r w:rsidR="00A008B3" w:rsidRPr="008B7334">
        <w:br/>
      </w:r>
      <w:r w:rsidR="0005782D" w:rsidRPr="008B7334">
        <w:t>New s</w:t>
      </w:r>
      <w:r w:rsidR="00A008B3" w:rsidRPr="008B7334">
        <w:t>ection 56 (3</w:t>
      </w:r>
      <w:r w:rsidR="00C33D44" w:rsidRPr="008B7334">
        <w:t>A</w:t>
      </w:r>
      <w:r w:rsidR="00A008B3" w:rsidRPr="008B7334">
        <w:t>)</w:t>
      </w:r>
      <w:bookmarkEnd w:id="11"/>
    </w:p>
    <w:p w14:paraId="6C598F6A" w14:textId="79A0BB41" w:rsidR="00A008B3" w:rsidRPr="008B7334" w:rsidRDefault="00C33D44" w:rsidP="00C33D44">
      <w:pPr>
        <w:pStyle w:val="direction"/>
      </w:pPr>
      <w:r w:rsidRPr="008B7334">
        <w:t>insert</w:t>
      </w:r>
    </w:p>
    <w:p w14:paraId="3ED9DD05" w14:textId="0AD6C949" w:rsidR="00C33D44" w:rsidRPr="008B7334" w:rsidRDefault="00715D6C" w:rsidP="00C33D44">
      <w:pPr>
        <w:pStyle w:val="IMain"/>
      </w:pPr>
      <w:r w:rsidRPr="008B7334">
        <w:tab/>
        <w:t>(3</w:t>
      </w:r>
      <w:r w:rsidR="00C33D44" w:rsidRPr="008B7334">
        <w:t>A</w:t>
      </w:r>
      <w:r w:rsidRPr="008B7334">
        <w:t>)</w:t>
      </w:r>
      <w:r w:rsidRPr="008B7334">
        <w:tab/>
      </w:r>
      <w:r w:rsidR="00C33D44" w:rsidRPr="008B7334">
        <w:t xml:space="preserve">The chair of the agency board is a public sector employer in relation to the agency CEO for the </w:t>
      </w:r>
      <w:hyperlink r:id="rId28" w:tooltip="A1994-37" w:history="1">
        <w:r w:rsidR="00424EA7" w:rsidRPr="008B7334">
          <w:rPr>
            <w:rStyle w:val="charCitHyperlinkItal"/>
          </w:rPr>
          <w:t>Public Sector Management Act 1994</w:t>
        </w:r>
      </w:hyperlink>
      <w:r w:rsidR="00C33D44" w:rsidRPr="008B7334">
        <w:t>, section 152 (Certain office-holders have management powers).</w:t>
      </w:r>
    </w:p>
    <w:p w14:paraId="7559D7DD" w14:textId="447DDFFC" w:rsidR="00E905E1" w:rsidRPr="008B7334" w:rsidRDefault="00E905E1" w:rsidP="008B7334">
      <w:pPr>
        <w:pStyle w:val="PageBreak"/>
        <w:suppressLineNumbers/>
      </w:pPr>
      <w:r w:rsidRPr="008B7334">
        <w:br w:type="page"/>
      </w:r>
    </w:p>
    <w:p w14:paraId="2C06935A" w14:textId="6CA96F0B" w:rsidR="00E905E1" w:rsidRPr="008B7334" w:rsidRDefault="008B7334" w:rsidP="008B7334">
      <w:pPr>
        <w:pStyle w:val="AH2Part"/>
      </w:pPr>
      <w:bookmarkStart w:id="12" w:name="_Toc39562381"/>
      <w:r w:rsidRPr="008B7334">
        <w:rPr>
          <w:rStyle w:val="CharPartNo"/>
        </w:rPr>
        <w:lastRenderedPageBreak/>
        <w:t>Part 4</w:t>
      </w:r>
      <w:r w:rsidRPr="008B7334">
        <w:tab/>
      </w:r>
      <w:r w:rsidR="00DF1A40" w:rsidRPr="008B7334">
        <w:rPr>
          <w:rStyle w:val="CharPartText"/>
        </w:rPr>
        <w:t>Fertilisers (Labelling and Sale) Act 1904</w:t>
      </w:r>
      <w:bookmarkEnd w:id="12"/>
    </w:p>
    <w:p w14:paraId="576399E4" w14:textId="0DAE240B" w:rsidR="001C30D9" w:rsidRPr="008B7334" w:rsidRDefault="008B7334" w:rsidP="008B7334">
      <w:pPr>
        <w:pStyle w:val="AH5Sec"/>
        <w:shd w:val="pct25" w:color="auto" w:fill="auto"/>
      </w:pPr>
      <w:bookmarkStart w:id="13" w:name="_Toc39562382"/>
      <w:r w:rsidRPr="008B7334">
        <w:rPr>
          <w:rStyle w:val="CharSectNo"/>
        </w:rPr>
        <w:t>8</w:t>
      </w:r>
      <w:r w:rsidRPr="008B7334">
        <w:tab/>
      </w:r>
      <w:r w:rsidR="001C30D9" w:rsidRPr="008B7334">
        <w:t>Dictionary</w:t>
      </w:r>
      <w:r w:rsidR="001C30D9" w:rsidRPr="008B7334">
        <w:br/>
        <w:t>Section 1A, note</w:t>
      </w:r>
      <w:r w:rsidR="00806D3C" w:rsidRPr="008B7334">
        <w:t>s</w:t>
      </w:r>
      <w:bookmarkEnd w:id="13"/>
    </w:p>
    <w:p w14:paraId="50D1C87E" w14:textId="362181BA" w:rsidR="001C30D9" w:rsidRPr="008B7334" w:rsidRDefault="006214BD" w:rsidP="006214BD">
      <w:pPr>
        <w:pStyle w:val="direction"/>
      </w:pPr>
      <w:r w:rsidRPr="008B7334">
        <w:t>substitute</w:t>
      </w:r>
    </w:p>
    <w:p w14:paraId="3E7A9702" w14:textId="067597D8" w:rsidR="006214BD" w:rsidRPr="008B7334" w:rsidRDefault="006214BD" w:rsidP="006214BD">
      <w:pPr>
        <w:pStyle w:val="aNotepar"/>
        <w:rPr>
          <w:iCs/>
        </w:rPr>
      </w:pPr>
      <w:r w:rsidRPr="008B7334">
        <w:rPr>
          <w:rStyle w:val="charItals"/>
        </w:rPr>
        <w:t>Note 1</w:t>
      </w:r>
      <w:r w:rsidRPr="008B7334">
        <w:rPr>
          <w:rStyle w:val="charItals"/>
        </w:rPr>
        <w:tab/>
      </w:r>
      <w:r w:rsidRPr="008B7334">
        <w:rPr>
          <w:iCs/>
        </w:rPr>
        <w:t>The dictionary at the end of this Act defines certain terms used in this Act.</w:t>
      </w:r>
    </w:p>
    <w:p w14:paraId="684EE886" w14:textId="6CF49A15" w:rsidR="006214BD" w:rsidRPr="008B7334" w:rsidRDefault="006214BD" w:rsidP="006214BD">
      <w:pPr>
        <w:pStyle w:val="aNotepar"/>
        <w:rPr>
          <w:iCs/>
        </w:rPr>
      </w:pPr>
      <w:r w:rsidRPr="008B7334">
        <w:rPr>
          <w:rStyle w:val="charItals"/>
        </w:rPr>
        <w:t>Note 2</w:t>
      </w:r>
      <w:r w:rsidRPr="008B7334">
        <w:rPr>
          <w:rStyle w:val="charItals"/>
        </w:rPr>
        <w:tab/>
      </w:r>
      <w:r w:rsidRPr="008B7334">
        <w:rPr>
          <w:iCs/>
        </w:rPr>
        <w:t xml:space="preserve">A definition in the dictionary applies to the entire Act unless the definition, or another provision of the Act, provides otherwise or the contrary intention otherwise appears (see </w:t>
      </w:r>
      <w:hyperlink r:id="rId29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rPr>
          <w:iCs/>
        </w:rPr>
        <w:t>, s 155 and s 156 (1)).</w:t>
      </w:r>
    </w:p>
    <w:p w14:paraId="273C453D" w14:textId="613D7493" w:rsidR="004551ED" w:rsidRPr="008B7334" w:rsidRDefault="008B7334" w:rsidP="008B7334">
      <w:pPr>
        <w:pStyle w:val="AH5Sec"/>
        <w:shd w:val="pct25" w:color="auto" w:fill="auto"/>
      </w:pPr>
      <w:bookmarkStart w:id="14" w:name="_Toc39562383"/>
      <w:r w:rsidRPr="008B7334">
        <w:rPr>
          <w:rStyle w:val="CharSectNo"/>
        </w:rPr>
        <w:t>9</w:t>
      </w:r>
      <w:r w:rsidRPr="008B7334">
        <w:tab/>
      </w:r>
      <w:r w:rsidR="00121A68" w:rsidRPr="008B7334">
        <w:t xml:space="preserve">Meaning </w:t>
      </w:r>
      <w:r w:rsidR="00DC0AE2" w:rsidRPr="008B7334">
        <w:t xml:space="preserve">of </w:t>
      </w:r>
      <w:r w:rsidR="00DC0AE2" w:rsidRPr="008B7334">
        <w:rPr>
          <w:rStyle w:val="charItals"/>
        </w:rPr>
        <w:t>fertiliser</w:t>
      </w:r>
      <w:r w:rsidR="00DC0AE2" w:rsidRPr="008B7334">
        <w:rPr>
          <w:rStyle w:val="charItals"/>
        </w:rPr>
        <w:br/>
      </w:r>
      <w:r w:rsidR="00DC0AE2" w:rsidRPr="008B7334">
        <w:t>Section 2</w:t>
      </w:r>
      <w:bookmarkEnd w:id="14"/>
    </w:p>
    <w:p w14:paraId="27A05537" w14:textId="45B2B989" w:rsidR="00DC0AE2" w:rsidRPr="008B7334" w:rsidRDefault="00DC0AE2" w:rsidP="00DC0AE2">
      <w:pPr>
        <w:pStyle w:val="direction"/>
      </w:pPr>
      <w:r w:rsidRPr="008B7334">
        <w:t>omit</w:t>
      </w:r>
    </w:p>
    <w:p w14:paraId="74849D46" w14:textId="0285C75A" w:rsidR="004B7898" w:rsidRPr="008B7334" w:rsidRDefault="008B7334" w:rsidP="008B7334">
      <w:pPr>
        <w:pStyle w:val="AH5Sec"/>
        <w:shd w:val="pct25" w:color="auto" w:fill="auto"/>
      </w:pPr>
      <w:bookmarkStart w:id="15" w:name="_Toc39562384"/>
      <w:r w:rsidRPr="008B7334">
        <w:rPr>
          <w:rStyle w:val="CharSectNo"/>
        </w:rPr>
        <w:t>10</w:t>
      </w:r>
      <w:r w:rsidRPr="008B7334">
        <w:tab/>
      </w:r>
      <w:r w:rsidR="004B7898" w:rsidRPr="008B7334">
        <w:t>Vendor to give statement</w:t>
      </w:r>
      <w:r w:rsidR="004B7898" w:rsidRPr="008B7334">
        <w:br/>
        <w:t>New section 3 (</w:t>
      </w:r>
      <w:r w:rsidR="00EA6F07" w:rsidRPr="008B7334">
        <w:t>4</w:t>
      </w:r>
      <w:r w:rsidR="004B7898" w:rsidRPr="008B7334">
        <w:t>)</w:t>
      </w:r>
      <w:bookmarkEnd w:id="15"/>
    </w:p>
    <w:p w14:paraId="49D2B9C4" w14:textId="2FAC6117" w:rsidR="004B7898" w:rsidRPr="008B7334" w:rsidRDefault="00A66C7B" w:rsidP="004B7898">
      <w:pPr>
        <w:pStyle w:val="direction"/>
      </w:pPr>
      <w:r w:rsidRPr="008B7334">
        <w:t>insert</w:t>
      </w:r>
    </w:p>
    <w:p w14:paraId="03157A4A" w14:textId="6AD37DD6" w:rsidR="00A66C7B" w:rsidRPr="008B7334" w:rsidRDefault="00EA6F07" w:rsidP="00EA6F07">
      <w:pPr>
        <w:pStyle w:val="IMain"/>
      </w:pPr>
      <w:r w:rsidRPr="008B7334">
        <w:tab/>
        <w:t>(4)</w:t>
      </w:r>
      <w:r w:rsidRPr="008B7334">
        <w:tab/>
        <w:t>A</w:t>
      </w:r>
      <w:r w:rsidR="008E5DEB" w:rsidRPr="008B7334">
        <w:t xml:space="preserve"> vendor</w:t>
      </w:r>
      <w:r w:rsidRPr="008B7334">
        <w:t xml:space="preserve"> does not commit an offence under subsection (2) if the</w:t>
      </w:r>
      <w:r w:rsidR="008E5DEB" w:rsidRPr="008B7334">
        <w:t xml:space="preserve"> statement</w:t>
      </w:r>
      <w:r w:rsidRPr="008B7334">
        <w:t xml:space="preserve"> provided to the purchaser</w:t>
      </w:r>
      <w:r w:rsidR="008E5DEB" w:rsidRPr="008B7334">
        <w:t xml:space="preserve"> </w:t>
      </w:r>
      <w:r w:rsidR="00777CEE" w:rsidRPr="008B7334">
        <w:t>substantially complie</w:t>
      </w:r>
      <w:r w:rsidR="00B30647" w:rsidRPr="008B7334">
        <w:t>s</w:t>
      </w:r>
      <w:r w:rsidR="00777CEE" w:rsidRPr="008B7334">
        <w:t xml:space="preserve"> with the code of practice approved under section 4A</w:t>
      </w:r>
      <w:r w:rsidRPr="008B7334">
        <w:t>.</w:t>
      </w:r>
      <w:r w:rsidR="00A66C7B" w:rsidRPr="008B7334">
        <w:t xml:space="preserve"> </w:t>
      </w:r>
    </w:p>
    <w:p w14:paraId="0A9B5429" w14:textId="33774B05" w:rsidR="00B733BB" w:rsidRPr="008B7334" w:rsidRDefault="008B7334" w:rsidP="008B7334">
      <w:pPr>
        <w:pStyle w:val="AH5Sec"/>
        <w:shd w:val="pct25" w:color="auto" w:fill="auto"/>
      </w:pPr>
      <w:bookmarkStart w:id="16" w:name="_Toc39562385"/>
      <w:r w:rsidRPr="008B7334">
        <w:rPr>
          <w:rStyle w:val="CharSectNo"/>
        </w:rPr>
        <w:t>11</w:t>
      </w:r>
      <w:r w:rsidRPr="008B7334">
        <w:tab/>
      </w:r>
      <w:r w:rsidR="00B733BB" w:rsidRPr="008B7334">
        <w:t>New section 4A</w:t>
      </w:r>
      <w:bookmarkEnd w:id="16"/>
    </w:p>
    <w:p w14:paraId="03F84FDC" w14:textId="4D0602C9" w:rsidR="00B733BB" w:rsidRPr="008B7334" w:rsidRDefault="00B733BB" w:rsidP="00B733BB">
      <w:pPr>
        <w:pStyle w:val="direction"/>
      </w:pPr>
      <w:r w:rsidRPr="008B7334">
        <w:t>insert</w:t>
      </w:r>
    </w:p>
    <w:p w14:paraId="7AA5C9B5" w14:textId="5484A0CF" w:rsidR="00B733BB" w:rsidRPr="008B7334" w:rsidRDefault="004B7898" w:rsidP="00B733BB">
      <w:pPr>
        <w:pStyle w:val="IH5Sec"/>
      </w:pPr>
      <w:r w:rsidRPr="008B7334">
        <w:t>4A</w:t>
      </w:r>
      <w:r w:rsidR="00B733BB" w:rsidRPr="008B7334">
        <w:tab/>
        <w:t>Code of practice</w:t>
      </w:r>
    </w:p>
    <w:p w14:paraId="681C6FC7" w14:textId="1C629E39" w:rsidR="00B733BB" w:rsidRPr="008B7334" w:rsidRDefault="00B733BB" w:rsidP="00B733BB">
      <w:pPr>
        <w:pStyle w:val="IMain"/>
      </w:pPr>
      <w:r w:rsidRPr="008B7334">
        <w:tab/>
        <w:t>(1)</w:t>
      </w:r>
      <w:r w:rsidRPr="008B7334">
        <w:tab/>
        <w:t xml:space="preserve">The Minister may </w:t>
      </w:r>
      <w:r w:rsidR="00154B7E" w:rsidRPr="008B7334">
        <w:t>approve a</w:t>
      </w:r>
      <w:r w:rsidRPr="008B7334">
        <w:t xml:space="preserve"> code of practice </w:t>
      </w:r>
      <w:r w:rsidR="00154B7E" w:rsidRPr="008B7334">
        <w:t>relating to fertili</w:t>
      </w:r>
      <w:r w:rsidR="00D2003B" w:rsidRPr="008B7334">
        <w:t>s</w:t>
      </w:r>
      <w:r w:rsidR="00154B7E" w:rsidRPr="008B7334">
        <w:t xml:space="preserve">er labelling </w:t>
      </w:r>
      <w:r w:rsidRPr="008B7334">
        <w:t>for this Act.</w:t>
      </w:r>
    </w:p>
    <w:p w14:paraId="25F922BA" w14:textId="647A2146" w:rsidR="00B733BB" w:rsidRPr="008B7334" w:rsidRDefault="00B733BB" w:rsidP="008B7334">
      <w:pPr>
        <w:pStyle w:val="IMain"/>
        <w:keepNext/>
      </w:pPr>
      <w:r w:rsidRPr="008B7334">
        <w:lastRenderedPageBreak/>
        <w:tab/>
        <w:t>(2)</w:t>
      </w:r>
      <w:r w:rsidRPr="008B7334">
        <w:tab/>
        <w:t>A</w:t>
      </w:r>
      <w:r w:rsidR="00956FC5" w:rsidRPr="008B7334">
        <w:t>n approval</w:t>
      </w:r>
      <w:r w:rsidRPr="008B7334">
        <w:t xml:space="preserve"> is a disallowable instrument.</w:t>
      </w:r>
    </w:p>
    <w:p w14:paraId="61B5EF98" w14:textId="7EC80A0A" w:rsidR="00B733BB" w:rsidRPr="008B7334" w:rsidRDefault="00B733BB" w:rsidP="00B733BB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disallowable instrument must be notified, and presented to the Legislative Assembly, under the </w:t>
      </w:r>
      <w:hyperlink r:id="rId30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3323C2E9" w14:textId="63043522" w:rsidR="00DC0AE2" w:rsidRPr="008B7334" w:rsidRDefault="008B7334" w:rsidP="008B7334">
      <w:pPr>
        <w:pStyle w:val="AH5Sec"/>
        <w:shd w:val="pct25" w:color="auto" w:fill="auto"/>
        <w:rPr>
          <w:rStyle w:val="charItals"/>
        </w:rPr>
      </w:pPr>
      <w:bookmarkStart w:id="17" w:name="_Toc39562386"/>
      <w:r w:rsidRPr="008B7334">
        <w:rPr>
          <w:rStyle w:val="CharSectNo"/>
        </w:rPr>
        <w:t>12</w:t>
      </w:r>
      <w:r w:rsidRPr="008B7334">
        <w:rPr>
          <w:rStyle w:val="charItals"/>
          <w:i w:val="0"/>
        </w:rPr>
        <w:tab/>
      </w:r>
      <w:r w:rsidR="00DC0AE2" w:rsidRPr="008B7334">
        <w:t xml:space="preserve">Dictionary, definition of </w:t>
      </w:r>
      <w:r w:rsidR="00DC0AE2" w:rsidRPr="008B7334">
        <w:rPr>
          <w:rStyle w:val="charItals"/>
        </w:rPr>
        <w:t>fertiliser</w:t>
      </w:r>
      <w:bookmarkEnd w:id="17"/>
    </w:p>
    <w:p w14:paraId="257575D5" w14:textId="33671DBF" w:rsidR="00DC0AE2" w:rsidRPr="008B7334" w:rsidRDefault="00DC0AE2" w:rsidP="00DC0AE2">
      <w:pPr>
        <w:pStyle w:val="direction"/>
      </w:pPr>
      <w:r w:rsidRPr="008B7334">
        <w:t>omit</w:t>
      </w:r>
    </w:p>
    <w:p w14:paraId="1E55C21E" w14:textId="1635B725" w:rsidR="00F3090F" w:rsidRPr="008B7334" w:rsidRDefault="00F3090F" w:rsidP="008B7334">
      <w:pPr>
        <w:pStyle w:val="PageBreak"/>
        <w:suppressLineNumbers/>
      </w:pPr>
      <w:r w:rsidRPr="008B7334">
        <w:br w:type="page"/>
      </w:r>
    </w:p>
    <w:p w14:paraId="25BFD3EB" w14:textId="7B400B73" w:rsidR="00F3090F" w:rsidRPr="008B7334" w:rsidRDefault="008B7334" w:rsidP="008B7334">
      <w:pPr>
        <w:pStyle w:val="AH2Part"/>
      </w:pPr>
      <w:bookmarkStart w:id="18" w:name="_Toc39562387"/>
      <w:r w:rsidRPr="008B7334">
        <w:rPr>
          <w:rStyle w:val="CharPartNo"/>
        </w:rPr>
        <w:lastRenderedPageBreak/>
        <w:t>Part 5</w:t>
      </w:r>
      <w:r w:rsidRPr="008B7334">
        <w:tab/>
      </w:r>
      <w:r w:rsidR="00F3090F" w:rsidRPr="008B7334">
        <w:rPr>
          <w:rStyle w:val="CharPartText"/>
        </w:rPr>
        <w:t>Fisheries Act 2000</w:t>
      </w:r>
      <w:bookmarkEnd w:id="18"/>
    </w:p>
    <w:p w14:paraId="27E114A1" w14:textId="06E43132" w:rsidR="00F3090F" w:rsidRPr="008B7334" w:rsidRDefault="008B7334" w:rsidP="008B7334">
      <w:pPr>
        <w:pStyle w:val="AH5Sec"/>
        <w:shd w:val="pct25" w:color="auto" w:fill="auto"/>
      </w:pPr>
      <w:bookmarkStart w:id="19" w:name="_Toc39562388"/>
      <w:r w:rsidRPr="008B7334">
        <w:rPr>
          <w:rStyle w:val="CharSectNo"/>
        </w:rPr>
        <w:t>13</w:t>
      </w:r>
      <w:r w:rsidRPr="008B7334">
        <w:tab/>
      </w:r>
      <w:r w:rsidR="00F3090F" w:rsidRPr="008B7334">
        <w:t>Declaration of possession limit</w:t>
      </w:r>
      <w:r w:rsidR="00F3090F" w:rsidRPr="008B7334">
        <w:br/>
        <w:t>Section 16A (2)</w:t>
      </w:r>
      <w:bookmarkEnd w:id="19"/>
    </w:p>
    <w:p w14:paraId="6C605E95" w14:textId="703667BE" w:rsidR="00F3090F" w:rsidRPr="008B7334" w:rsidRDefault="00F3090F" w:rsidP="00F3090F">
      <w:pPr>
        <w:pStyle w:val="direction"/>
      </w:pPr>
      <w:r w:rsidRPr="008B7334">
        <w:t>substitute</w:t>
      </w:r>
    </w:p>
    <w:p w14:paraId="7236C5BA" w14:textId="73805687" w:rsidR="00F3090F" w:rsidRPr="008B7334" w:rsidRDefault="00F3090F" w:rsidP="008B7334">
      <w:pPr>
        <w:pStyle w:val="IMain"/>
        <w:keepNext/>
      </w:pPr>
      <w:r w:rsidRPr="008B7334">
        <w:tab/>
        <w:t>(2)</w:t>
      </w:r>
      <w:r w:rsidRPr="008B7334">
        <w:tab/>
        <w:t>A declaration is a disallowable instrument.</w:t>
      </w:r>
    </w:p>
    <w:p w14:paraId="2ECFF244" w14:textId="5B362FEC" w:rsidR="00F3090F" w:rsidRPr="008B7334" w:rsidRDefault="00F3090F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disallowable instrument must be notified, and presented to the Legislative Assembly, under the </w:t>
      </w:r>
      <w:hyperlink r:id="rId31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197C1399" w14:textId="299FF754" w:rsidR="00DF1A40" w:rsidRPr="008B7334" w:rsidRDefault="00DF1A40" w:rsidP="008B7334">
      <w:pPr>
        <w:pStyle w:val="PageBreak"/>
        <w:suppressLineNumbers/>
      </w:pPr>
      <w:r w:rsidRPr="008B7334">
        <w:br w:type="page"/>
      </w:r>
    </w:p>
    <w:p w14:paraId="78E01E8A" w14:textId="0578D085" w:rsidR="00DF1A40" w:rsidRPr="008B7334" w:rsidRDefault="008B7334" w:rsidP="008B7334">
      <w:pPr>
        <w:pStyle w:val="AH2Part"/>
      </w:pPr>
      <w:bookmarkStart w:id="20" w:name="_Toc39562389"/>
      <w:r w:rsidRPr="008B7334">
        <w:rPr>
          <w:rStyle w:val="CharPartNo"/>
        </w:rPr>
        <w:lastRenderedPageBreak/>
        <w:t>Part 6</w:t>
      </w:r>
      <w:r w:rsidRPr="008B7334">
        <w:tab/>
      </w:r>
      <w:r w:rsidR="00DF1A40" w:rsidRPr="008B7334">
        <w:rPr>
          <w:rStyle w:val="CharPartText"/>
        </w:rPr>
        <w:t>Gas Safety Act 2000</w:t>
      </w:r>
      <w:bookmarkEnd w:id="20"/>
    </w:p>
    <w:p w14:paraId="639DDAB1" w14:textId="51DF7ADA" w:rsidR="00C70A62" w:rsidRPr="008B7334" w:rsidRDefault="008B7334" w:rsidP="008B7334">
      <w:pPr>
        <w:pStyle w:val="AH5Sec"/>
        <w:shd w:val="pct25" w:color="auto" w:fill="auto"/>
      </w:pPr>
      <w:bookmarkStart w:id="21" w:name="_Toc39562390"/>
      <w:r w:rsidRPr="008B7334">
        <w:rPr>
          <w:rStyle w:val="CharSectNo"/>
        </w:rPr>
        <w:t>14</w:t>
      </w:r>
      <w:r w:rsidRPr="008B7334">
        <w:tab/>
      </w:r>
      <w:r w:rsidR="00C70A62" w:rsidRPr="008B7334">
        <w:t>Construction occupations registrar may require information and documents</w:t>
      </w:r>
      <w:r w:rsidR="00C70A62" w:rsidRPr="008B7334">
        <w:br/>
        <w:t>Section 38 (1)</w:t>
      </w:r>
      <w:bookmarkEnd w:id="21"/>
    </w:p>
    <w:p w14:paraId="074853F5" w14:textId="5DE45613" w:rsidR="00C70A62" w:rsidRPr="008B7334" w:rsidRDefault="00C70A62" w:rsidP="00C70A62">
      <w:pPr>
        <w:pStyle w:val="direction"/>
      </w:pPr>
      <w:r w:rsidRPr="008B7334">
        <w:t>omit</w:t>
      </w:r>
    </w:p>
    <w:p w14:paraId="1BC709EB" w14:textId="65E2101B" w:rsidR="00C70A62" w:rsidRPr="008B7334" w:rsidRDefault="00C70A62" w:rsidP="00C70A62">
      <w:pPr>
        <w:pStyle w:val="Amainreturn"/>
      </w:pPr>
      <w:r w:rsidRPr="008B7334">
        <w:t>authority</w:t>
      </w:r>
    </w:p>
    <w:p w14:paraId="2C90D81E" w14:textId="14EEFFEB" w:rsidR="00C70A62" w:rsidRPr="008B7334" w:rsidRDefault="00C70A62" w:rsidP="00C70A62">
      <w:pPr>
        <w:pStyle w:val="direction"/>
      </w:pPr>
      <w:r w:rsidRPr="008B7334">
        <w:t>substitute</w:t>
      </w:r>
    </w:p>
    <w:p w14:paraId="2FDC951E" w14:textId="383E36D2" w:rsidR="00C70A62" w:rsidRPr="008B7334" w:rsidRDefault="00C70A62" w:rsidP="00C70A62">
      <w:pPr>
        <w:pStyle w:val="Amainreturn"/>
      </w:pPr>
      <w:r w:rsidRPr="008B7334">
        <w:t>registrar</w:t>
      </w:r>
    </w:p>
    <w:p w14:paraId="09977736" w14:textId="4ED16368" w:rsidR="00313770" w:rsidRPr="008B7334" w:rsidRDefault="008B7334" w:rsidP="008B7334">
      <w:pPr>
        <w:pStyle w:val="AH5Sec"/>
        <w:shd w:val="pct25" w:color="auto" w:fill="auto"/>
      </w:pPr>
      <w:bookmarkStart w:id="22" w:name="_Toc39562391"/>
      <w:r w:rsidRPr="008B7334">
        <w:rPr>
          <w:rStyle w:val="CharSectNo"/>
        </w:rPr>
        <w:t>15</w:t>
      </w:r>
      <w:r w:rsidRPr="008B7334">
        <w:tab/>
      </w:r>
      <w:r w:rsidR="007273C0" w:rsidRPr="008B7334">
        <w:t>Appointment of inspectors</w:t>
      </w:r>
      <w:r w:rsidR="007273C0" w:rsidRPr="008B7334">
        <w:br/>
        <w:t>Section 40 (3) (c)</w:t>
      </w:r>
      <w:bookmarkEnd w:id="22"/>
    </w:p>
    <w:p w14:paraId="256B6F06" w14:textId="1171433C" w:rsidR="007273C0" w:rsidRPr="008B7334" w:rsidRDefault="00A53D42" w:rsidP="00A53D42">
      <w:pPr>
        <w:pStyle w:val="direction"/>
      </w:pPr>
      <w:r w:rsidRPr="008B7334">
        <w:t>substitute</w:t>
      </w:r>
    </w:p>
    <w:p w14:paraId="1931AE0E" w14:textId="005B5377" w:rsidR="007273C0" w:rsidRPr="008B7334" w:rsidRDefault="00A53D42" w:rsidP="00A53D42">
      <w:pPr>
        <w:pStyle w:val="Ipara"/>
      </w:pPr>
      <w:r w:rsidRPr="008B7334">
        <w:tab/>
        <w:t>(c)</w:t>
      </w:r>
      <w:r w:rsidRPr="008B7334">
        <w:tab/>
      </w:r>
      <w:r w:rsidR="00AB438C" w:rsidRPr="008B7334">
        <w:t>the construction occupations registrar has certified</w:t>
      </w:r>
      <w:r w:rsidR="00CD2DE9" w:rsidRPr="008B7334">
        <w:t>,</w:t>
      </w:r>
      <w:r w:rsidR="00AB438C" w:rsidRPr="008B7334">
        <w:t xml:space="preserve"> in writing</w:t>
      </w:r>
      <w:r w:rsidR="00CD2DE9" w:rsidRPr="008B7334">
        <w:t>,</w:t>
      </w:r>
      <w:r w:rsidR="00AB438C" w:rsidRPr="008B7334">
        <w:t xml:space="preserve"> that </w:t>
      </w:r>
      <w:r w:rsidRPr="008B7334">
        <w:t>the registrar is satisfied that the person—</w:t>
      </w:r>
    </w:p>
    <w:p w14:paraId="06D60DEF" w14:textId="2E8FC409" w:rsidR="00A53D42" w:rsidRPr="008B7334" w:rsidRDefault="00EF61FA" w:rsidP="00EF61FA">
      <w:pPr>
        <w:pStyle w:val="Isubpara"/>
      </w:pPr>
      <w:r w:rsidRPr="008B7334">
        <w:tab/>
        <w:t>(i)</w:t>
      </w:r>
      <w:r w:rsidRPr="008B7334">
        <w:tab/>
      </w:r>
      <w:r w:rsidR="00A53D42" w:rsidRPr="008B7334">
        <w:t>has satisfactorily completed adequate training; and</w:t>
      </w:r>
    </w:p>
    <w:p w14:paraId="7779238C" w14:textId="00345333" w:rsidR="00A53D42" w:rsidRPr="008B7334" w:rsidRDefault="00EF61FA" w:rsidP="00EF61FA">
      <w:pPr>
        <w:pStyle w:val="Isubpara"/>
      </w:pPr>
      <w:r w:rsidRPr="008B7334">
        <w:tab/>
        <w:t>(ii)</w:t>
      </w:r>
      <w:r w:rsidRPr="008B7334">
        <w:tab/>
      </w:r>
      <w:r w:rsidR="00A53D42" w:rsidRPr="008B7334">
        <w:t>is competent</w:t>
      </w:r>
      <w:r w:rsidR="00AB438C" w:rsidRPr="008B7334">
        <w:t xml:space="preserve"> </w:t>
      </w:r>
      <w:r w:rsidR="00A53D42" w:rsidRPr="008B7334">
        <w:t>to exercise the functions of an inspector proposed to be given to the person.</w:t>
      </w:r>
    </w:p>
    <w:p w14:paraId="7CC756AF" w14:textId="24BA0A34" w:rsidR="00DF1A40" w:rsidRPr="008B7334" w:rsidRDefault="00DF1A40" w:rsidP="008B7334">
      <w:pPr>
        <w:pStyle w:val="PageBreak"/>
        <w:suppressLineNumbers/>
      </w:pPr>
      <w:r w:rsidRPr="008B7334">
        <w:br w:type="page"/>
      </w:r>
    </w:p>
    <w:p w14:paraId="10262265" w14:textId="30628692" w:rsidR="00DF1A40" w:rsidRPr="008B7334" w:rsidRDefault="008B7334" w:rsidP="008B7334">
      <w:pPr>
        <w:pStyle w:val="AH2Part"/>
      </w:pPr>
      <w:bookmarkStart w:id="23" w:name="_Toc39562392"/>
      <w:r w:rsidRPr="008B7334">
        <w:rPr>
          <w:rStyle w:val="CharPartNo"/>
        </w:rPr>
        <w:lastRenderedPageBreak/>
        <w:t>Part 7</w:t>
      </w:r>
      <w:r w:rsidRPr="008B7334">
        <w:tab/>
      </w:r>
      <w:r w:rsidR="00DF1A40" w:rsidRPr="008B7334">
        <w:rPr>
          <w:rStyle w:val="CharPartText"/>
        </w:rPr>
        <w:t>Nature Conservation Act 2014</w:t>
      </w:r>
      <w:bookmarkEnd w:id="23"/>
    </w:p>
    <w:p w14:paraId="32598CDF" w14:textId="445C9F92" w:rsidR="007F1C47" w:rsidRPr="008B7334" w:rsidRDefault="008B7334" w:rsidP="008B7334">
      <w:pPr>
        <w:pStyle w:val="AH5Sec"/>
        <w:shd w:val="pct25" w:color="auto" w:fill="auto"/>
      </w:pPr>
      <w:bookmarkStart w:id="24" w:name="_Toc39562393"/>
      <w:r w:rsidRPr="008B7334">
        <w:rPr>
          <w:rStyle w:val="CharSectNo"/>
        </w:rPr>
        <w:t>16</w:t>
      </w:r>
      <w:r w:rsidRPr="008B7334">
        <w:tab/>
      </w:r>
      <w:r w:rsidR="007F1C47" w:rsidRPr="008B7334">
        <w:t>Section</w:t>
      </w:r>
      <w:r w:rsidR="00C05CF8" w:rsidRPr="008B7334">
        <w:t>s</w:t>
      </w:r>
      <w:r w:rsidR="007F1C47" w:rsidRPr="008B7334">
        <w:t xml:space="preserve"> 140</w:t>
      </w:r>
      <w:r w:rsidR="00C05CF8" w:rsidRPr="008B7334">
        <w:t xml:space="preserve"> (1) (b) (ii)</w:t>
      </w:r>
      <w:r w:rsidR="007F1C47" w:rsidRPr="008B7334">
        <w:t xml:space="preserve"> </w:t>
      </w:r>
      <w:r w:rsidR="0061077F" w:rsidRPr="008B7334">
        <w:t>and 141</w:t>
      </w:r>
      <w:r w:rsidR="00C05CF8" w:rsidRPr="008B7334">
        <w:t xml:space="preserve"> (1) (b) (ii)</w:t>
      </w:r>
      <w:bookmarkEnd w:id="24"/>
    </w:p>
    <w:p w14:paraId="2DCFED59" w14:textId="501E80B4" w:rsidR="007F1C47" w:rsidRPr="008B7334" w:rsidRDefault="00BE3911" w:rsidP="00BE3911">
      <w:pPr>
        <w:pStyle w:val="direction"/>
      </w:pPr>
      <w:r w:rsidRPr="008B7334">
        <w:t>omit</w:t>
      </w:r>
    </w:p>
    <w:p w14:paraId="3D3C6C68" w14:textId="65A8608B" w:rsidR="00BE3911" w:rsidRPr="008B7334" w:rsidRDefault="00BE3911" w:rsidP="00BE3911">
      <w:pPr>
        <w:pStyle w:val="Amainreturn"/>
      </w:pPr>
      <w:r w:rsidRPr="008B7334">
        <w:t>growing</w:t>
      </w:r>
    </w:p>
    <w:p w14:paraId="38D58411" w14:textId="6EDD8C4F" w:rsidR="008758A5" w:rsidRPr="008B7334" w:rsidRDefault="008B7334" w:rsidP="008B7334">
      <w:pPr>
        <w:pStyle w:val="AH5Sec"/>
        <w:shd w:val="pct25" w:color="auto" w:fill="auto"/>
      </w:pPr>
      <w:bookmarkStart w:id="25" w:name="_Toc39562394"/>
      <w:r w:rsidRPr="008B7334">
        <w:rPr>
          <w:rStyle w:val="CharSectNo"/>
        </w:rPr>
        <w:t>17</w:t>
      </w:r>
      <w:r w:rsidRPr="008B7334">
        <w:tab/>
      </w:r>
      <w:r w:rsidR="008758A5" w:rsidRPr="008B7334">
        <w:t>Draft reserve management plan—planning reports and strategic environmental assessments</w:t>
      </w:r>
      <w:r w:rsidR="008758A5" w:rsidRPr="008B7334">
        <w:br/>
        <w:t>Section 178</w:t>
      </w:r>
      <w:bookmarkEnd w:id="25"/>
    </w:p>
    <w:p w14:paraId="5540FA77" w14:textId="44B8E325" w:rsidR="008758A5" w:rsidRPr="008B7334" w:rsidRDefault="008758A5" w:rsidP="008758A5">
      <w:pPr>
        <w:pStyle w:val="direction"/>
      </w:pPr>
      <w:r w:rsidRPr="008B7334">
        <w:t>omit</w:t>
      </w:r>
    </w:p>
    <w:p w14:paraId="039E2ABA" w14:textId="00BD07B6" w:rsidR="00FF4E17" w:rsidRPr="008B7334" w:rsidRDefault="008B7334" w:rsidP="008B7334">
      <w:pPr>
        <w:pStyle w:val="AH5Sec"/>
        <w:shd w:val="pct25" w:color="auto" w:fill="auto"/>
      </w:pPr>
      <w:bookmarkStart w:id="26" w:name="_Toc39562395"/>
      <w:r w:rsidRPr="008B7334">
        <w:rPr>
          <w:rStyle w:val="CharSectNo"/>
        </w:rPr>
        <w:t>18</w:t>
      </w:r>
      <w:r w:rsidRPr="008B7334">
        <w:tab/>
      </w:r>
      <w:r w:rsidR="00FF4E17" w:rsidRPr="008B7334">
        <w:t>Offence—weapons and traps in reserve</w:t>
      </w:r>
      <w:r w:rsidR="00FF4E17" w:rsidRPr="008B7334">
        <w:br/>
      </w:r>
      <w:r w:rsidR="0061077F" w:rsidRPr="008B7334">
        <w:t>New s</w:t>
      </w:r>
      <w:r w:rsidR="00FF4E17" w:rsidRPr="008B7334">
        <w:t>ection 217 (</w:t>
      </w:r>
      <w:r w:rsidR="00273CBB" w:rsidRPr="008B7334">
        <w:t>2A</w:t>
      </w:r>
      <w:r w:rsidR="00FF4E17" w:rsidRPr="008B7334">
        <w:t>)</w:t>
      </w:r>
      <w:bookmarkEnd w:id="26"/>
    </w:p>
    <w:p w14:paraId="6A354BCA" w14:textId="6F89621C" w:rsidR="00FF4E17" w:rsidRPr="008B7334" w:rsidRDefault="00A12B4E" w:rsidP="00A12B4E">
      <w:pPr>
        <w:pStyle w:val="direction"/>
      </w:pPr>
      <w:r w:rsidRPr="008B7334">
        <w:t>insert</w:t>
      </w:r>
    </w:p>
    <w:p w14:paraId="35DC4CAA" w14:textId="19EBF3F2" w:rsidR="00273CBB" w:rsidRPr="008B7334" w:rsidRDefault="00273CBB" w:rsidP="009748EA">
      <w:pPr>
        <w:pStyle w:val="IMain"/>
      </w:pPr>
      <w:r w:rsidRPr="008B7334">
        <w:tab/>
        <w:t>(2A)</w:t>
      </w:r>
      <w:r w:rsidRPr="008B7334">
        <w:tab/>
      </w:r>
      <w:r w:rsidR="001E2861" w:rsidRPr="008B7334">
        <w:t>Subsection (1) does not apply to a person only because—</w:t>
      </w:r>
    </w:p>
    <w:p w14:paraId="0BFA4B6E" w14:textId="042B0B04" w:rsidR="001E2861" w:rsidRPr="008B7334" w:rsidRDefault="001E2861" w:rsidP="001E2861">
      <w:pPr>
        <w:pStyle w:val="Ipara"/>
      </w:pPr>
      <w:r w:rsidRPr="008B7334">
        <w:tab/>
        <w:t>(a)</w:t>
      </w:r>
      <w:r w:rsidRPr="008B7334">
        <w:tab/>
        <w:t>the person possesses or uses a landing net; and</w:t>
      </w:r>
    </w:p>
    <w:p w14:paraId="0252590C" w14:textId="1EBEC7B9" w:rsidR="001E2861" w:rsidRPr="008B7334" w:rsidRDefault="001E2861" w:rsidP="008B7334">
      <w:pPr>
        <w:pStyle w:val="Ipara"/>
        <w:keepNext/>
      </w:pPr>
      <w:r w:rsidRPr="008B7334">
        <w:tab/>
        <w:t>(b)</w:t>
      </w:r>
      <w:r w:rsidRPr="008B7334">
        <w:tab/>
        <w:t>the possession or use is for landing a fish that is already hooked.</w:t>
      </w:r>
    </w:p>
    <w:p w14:paraId="237B1B99" w14:textId="48D9482D" w:rsidR="001E2861" w:rsidRPr="008B7334" w:rsidRDefault="001E2861" w:rsidP="001E2861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>The defendant has an evidential burden in relation to the matters mentioned in s</w:t>
      </w:r>
      <w:r w:rsidR="0061077F" w:rsidRPr="008B7334">
        <w:t xml:space="preserve"> (</w:t>
      </w:r>
      <w:r w:rsidRPr="008B7334">
        <w:t>2A</w:t>
      </w:r>
      <w:r w:rsidR="0061077F" w:rsidRPr="008B7334">
        <w:t>)</w:t>
      </w:r>
      <w:r w:rsidRPr="008B7334">
        <w:t xml:space="preserve"> (see </w:t>
      </w:r>
      <w:hyperlink r:id="rId32" w:tooltip="A2002-51" w:history="1">
        <w:r w:rsidR="00424EA7" w:rsidRPr="008B7334">
          <w:rPr>
            <w:rStyle w:val="charCitHyperlinkAbbrev"/>
          </w:rPr>
          <w:t>Criminal Code</w:t>
        </w:r>
      </w:hyperlink>
      <w:r w:rsidRPr="008B7334">
        <w:t>, s 58).</w:t>
      </w:r>
    </w:p>
    <w:p w14:paraId="6E44DD07" w14:textId="520E115D" w:rsidR="00C35A6D" w:rsidRPr="008B7334" w:rsidRDefault="008B7334" w:rsidP="008B7334">
      <w:pPr>
        <w:pStyle w:val="AH5Sec"/>
        <w:shd w:val="pct25" w:color="auto" w:fill="auto"/>
      </w:pPr>
      <w:bookmarkStart w:id="27" w:name="_Toc39562396"/>
      <w:r w:rsidRPr="008B7334">
        <w:rPr>
          <w:rStyle w:val="CharSectNo"/>
        </w:rPr>
        <w:t>19</w:t>
      </w:r>
      <w:r w:rsidRPr="008B7334">
        <w:tab/>
      </w:r>
      <w:r w:rsidR="00C35A6D" w:rsidRPr="008B7334">
        <w:t>Section 217</w:t>
      </w:r>
      <w:r w:rsidR="0061077F" w:rsidRPr="008B7334">
        <w:t xml:space="preserve"> (4)</w:t>
      </w:r>
      <w:r w:rsidR="00C35A6D" w:rsidRPr="008B7334">
        <w:t>, new definition</w:t>
      </w:r>
      <w:r w:rsidR="0061077F" w:rsidRPr="008B7334">
        <w:t xml:space="preserve"> of </w:t>
      </w:r>
      <w:r w:rsidR="0061077F" w:rsidRPr="008B7334">
        <w:rPr>
          <w:rStyle w:val="charItals"/>
        </w:rPr>
        <w:t>landing net</w:t>
      </w:r>
      <w:bookmarkEnd w:id="27"/>
    </w:p>
    <w:p w14:paraId="176A0E3D" w14:textId="5AB0F0A2" w:rsidR="00C35A6D" w:rsidRPr="008B7334" w:rsidRDefault="00C35A6D" w:rsidP="00C35A6D">
      <w:pPr>
        <w:pStyle w:val="direction"/>
      </w:pPr>
      <w:r w:rsidRPr="008B7334">
        <w:t>insert</w:t>
      </w:r>
    </w:p>
    <w:p w14:paraId="03BEC1D9" w14:textId="4C491C34" w:rsidR="00A12B4E" w:rsidRPr="008B7334" w:rsidRDefault="00C35A6D" w:rsidP="008B7334">
      <w:pPr>
        <w:pStyle w:val="aDef"/>
      </w:pPr>
      <w:r w:rsidRPr="008B7334">
        <w:rPr>
          <w:rStyle w:val="charBoldItals"/>
        </w:rPr>
        <w:t xml:space="preserve">landing </w:t>
      </w:r>
      <w:r w:rsidR="00A12B4E" w:rsidRPr="008B7334">
        <w:rPr>
          <w:rStyle w:val="charBoldItals"/>
        </w:rPr>
        <w:t>net</w:t>
      </w:r>
      <w:r w:rsidR="0061077F" w:rsidRPr="008B7334">
        <w:rPr>
          <w:rStyle w:val="charBoldItals"/>
        </w:rPr>
        <w:t xml:space="preserve"> </w:t>
      </w:r>
      <w:r w:rsidR="00C76FF0" w:rsidRPr="008B7334">
        <w:rPr>
          <w:bCs/>
          <w:iCs/>
        </w:rPr>
        <w:t>means a net consisting of a hoop or ring that is attached to netting or other soft material and which is to be used for the purpose of landing a fish that is already hooked.</w:t>
      </w:r>
    </w:p>
    <w:p w14:paraId="769CF2B7" w14:textId="3A14FBD6" w:rsidR="0061077F" w:rsidRPr="008B7334" w:rsidRDefault="008B7334" w:rsidP="008B7334">
      <w:pPr>
        <w:pStyle w:val="AH5Sec"/>
        <w:shd w:val="pct25" w:color="auto" w:fill="auto"/>
      </w:pPr>
      <w:bookmarkStart w:id="28" w:name="_Toc39562397"/>
      <w:r w:rsidRPr="008B7334">
        <w:rPr>
          <w:rStyle w:val="CharSectNo"/>
        </w:rPr>
        <w:t>20</w:t>
      </w:r>
      <w:r w:rsidRPr="008B7334">
        <w:tab/>
      </w:r>
      <w:r w:rsidR="0061077F" w:rsidRPr="008B7334">
        <w:t>Direction to leave reserve</w:t>
      </w:r>
      <w:r w:rsidR="0061077F" w:rsidRPr="008B7334">
        <w:br/>
        <w:t>Section 325 (3)</w:t>
      </w:r>
      <w:bookmarkEnd w:id="28"/>
    </w:p>
    <w:p w14:paraId="7E18490B" w14:textId="77777777" w:rsidR="0061077F" w:rsidRPr="008B7334" w:rsidRDefault="0061077F" w:rsidP="0061077F">
      <w:pPr>
        <w:pStyle w:val="direction"/>
      </w:pPr>
      <w:r w:rsidRPr="008B7334">
        <w:t>omit</w:t>
      </w:r>
    </w:p>
    <w:p w14:paraId="00DBB1E3" w14:textId="77777777" w:rsidR="00EF61FA" w:rsidRPr="008B7334" w:rsidRDefault="00EF61FA" w:rsidP="008B7334">
      <w:pPr>
        <w:pStyle w:val="PageBreak"/>
        <w:suppressLineNumbers/>
      </w:pPr>
      <w:r w:rsidRPr="008B7334">
        <w:br w:type="page"/>
      </w:r>
    </w:p>
    <w:p w14:paraId="58D1F3B0" w14:textId="59F57EF9" w:rsidR="00990049" w:rsidRPr="008B7334" w:rsidRDefault="008B7334" w:rsidP="008B7334">
      <w:pPr>
        <w:pStyle w:val="AH2Part"/>
      </w:pPr>
      <w:bookmarkStart w:id="29" w:name="_Toc39562398"/>
      <w:r w:rsidRPr="008B7334">
        <w:rPr>
          <w:rStyle w:val="CharPartNo"/>
        </w:rPr>
        <w:lastRenderedPageBreak/>
        <w:t>Part 8</w:t>
      </w:r>
      <w:r w:rsidRPr="008B7334">
        <w:tab/>
      </w:r>
      <w:r w:rsidR="00990049" w:rsidRPr="008B7334">
        <w:rPr>
          <w:rStyle w:val="CharPartText"/>
        </w:rPr>
        <w:t>Planning and Development Act</w:t>
      </w:r>
      <w:r w:rsidR="00D378E8" w:rsidRPr="008B7334">
        <w:rPr>
          <w:rStyle w:val="CharPartText"/>
        </w:rPr>
        <w:t> </w:t>
      </w:r>
      <w:r w:rsidR="00990049" w:rsidRPr="008B7334">
        <w:rPr>
          <w:rStyle w:val="CharPartText"/>
        </w:rPr>
        <w:t>2007</w:t>
      </w:r>
      <w:bookmarkEnd w:id="29"/>
    </w:p>
    <w:p w14:paraId="3501272D" w14:textId="542CE90D" w:rsidR="0024045E" w:rsidRPr="008B7334" w:rsidRDefault="008B7334" w:rsidP="008B7334">
      <w:pPr>
        <w:pStyle w:val="AH5Sec"/>
        <w:shd w:val="pct25" w:color="auto" w:fill="auto"/>
      </w:pPr>
      <w:bookmarkStart w:id="30" w:name="_Toc39562399"/>
      <w:r w:rsidRPr="008B7334">
        <w:rPr>
          <w:rStyle w:val="CharSectNo"/>
        </w:rPr>
        <w:t>21</w:t>
      </w:r>
      <w:r w:rsidRPr="008B7334">
        <w:tab/>
      </w:r>
      <w:r w:rsidR="0024045E" w:rsidRPr="008B7334">
        <w:t xml:space="preserve">Meaning of </w:t>
      </w:r>
      <w:r w:rsidR="0024045E" w:rsidRPr="008B7334">
        <w:rPr>
          <w:rStyle w:val="charItals"/>
        </w:rPr>
        <w:t>associated document—</w:t>
      </w:r>
      <w:r w:rsidR="0024045E" w:rsidRPr="008B7334">
        <w:t>pt 3.6</w:t>
      </w:r>
      <w:r w:rsidR="0024045E" w:rsidRPr="008B7334">
        <w:br/>
        <w:t>Section 30 (1) (g)</w:t>
      </w:r>
      <w:bookmarkEnd w:id="30"/>
    </w:p>
    <w:p w14:paraId="50B0A4D0" w14:textId="447FF5BC" w:rsidR="0024045E" w:rsidRPr="008B7334" w:rsidRDefault="0024045E" w:rsidP="0024045E">
      <w:pPr>
        <w:pStyle w:val="direction"/>
      </w:pPr>
      <w:r w:rsidRPr="008B7334">
        <w:t>substitute</w:t>
      </w:r>
    </w:p>
    <w:p w14:paraId="7C02FD3E" w14:textId="2E123521" w:rsidR="0024045E" w:rsidRPr="008B7334" w:rsidRDefault="0024045E" w:rsidP="0024045E">
      <w:pPr>
        <w:pStyle w:val="Ipara"/>
      </w:pPr>
      <w:r w:rsidRPr="008B7334">
        <w:tab/>
        <w:t>(g)</w:t>
      </w:r>
      <w:r w:rsidRPr="008B7334">
        <w:tab/>
        <w:t xml:space="preserve">design advice and </w:t>
      </w:r>
      <w:r w:rsidR="004071DB" w:rsidRPr="008B7334">
        <w:t>the</w:t>
      </w:r>
      <w:r w:rsidRPr="008B7334">
        <w:t xml:space="preserve"> response to that </w:t>
      </w:r>
      <w:r w:rsidR="004071DB" w:rsidRPr="008B7334">
        <w:t xml:space="preserve">design </w:t>
      </w:r>
      <w:r w:rsidRPr="008B7334">
        <w:t>advice</w:t>
      </w:r>
      <w:r w:rsidR="00227111" w:rsidRPr="008B7334">
        <w:t xml:space="preserve">, </w:t>
      </w:r>
      <w:r w:rsidR="00E657A2" w:rsidRPr="008B7334">
        <w:t xml:space="preserve">as </w:t>
      </w:r>
      <w:r w:rsidRPr="008B7334">
        <w:t>required under section 139 (2) (s) to accompany the application;</w:t>
      </w:r>
    </w:p>
    <w:p w14:paraId="382EF004" w14:textId="48753988" w:rsidR="00990049" w:rsidRPr="008B7334" w:rsidRDefault="008B7334" w:rsidP="008B7334">
      <w:pPr>
        <w:pStyle w:val="AH5Sec"/>
        <w:shd w:val="pct25" w:color="auto" w:fill="auto"/>
      </w:pPr>
      <w:bookmarkStart w:id="31" w:name="_Toc39562400"/>
      <w:r w:rsidRPr="008B7334">
        <w:rPr>
          <w:rStyle w:val="CharSectNo"/>
        </w:rPr>
        <w:t>22</w:t>
      </w:r>
      <w:r w:rsidRPr="008B7334">
        <w:tab/>
      </w:r>
      <w:r w:rsidR="00990049" w:rsidRPr="008B7334">
        <w:t xml:space="preserve">Form </w:t>
      </w:r>
      <w:r w:rsidR="002C15F6" w:rsidRPr="008B7334">
        <w:t>of</w:t>
      </w:r>
      <w:r w:rsidR="00990049" w:rsidRPr="008B7334">
        <w:t xml:space="preserve"> development applications</w:t>
      </w:r>
      <w:r w:rsidR="00990049" w:rsidRPr="008B7334">
        <w:br/>
        <w:t xml:space="preserve">Section 139 </w:t>
      </w:r>
      <w:r w:rsidR="002C15F6" w:rsidRPr="008B7334">
        <w:t xml:space="preserve">(2) </w:t>
      </w:r>
      <w:r w:rsidR="00990049" w:rsidRPr="008B7334">
        <w:t>(s)</w:t>
      </w:r>
      <w:r w:rsidR="00C05CF8" w:rsidRPr="008B7334">
        <w:t>,</w:t>
      </w:r>
      <w:r w:rsidR="002C15F6" w:rsidRPr="008B7334">
        <w:t xml:space="preserve"> except notes</w:t>
      </w:r>
      <w:bookmarkEnd w:id="31"/>
    </w:p>
    <w:p w14:paraId="419D6173" w14:textId="02583250" w:rsidR="00990049" w:rsidRPr="008B7334" w:rsidRDefault="00990049" w:rsidP="00990049">
      <w:pPr>
        <w:pStyle w:val="direction"/>
      </w:pPr>
      <w:r w:rsidRPr="008B7334">
        <w:t>substitute</w:t>
      </w:r>
    </w:p>
    <w:p w14:paraId="0C8EDDB0" w14:textId="512D2253" w:rsidR="00990049" w:rsidRPr="008B7334" w:rsidRDefault="0067282C" w:rsidP="0067282C">
      <w:pPr>
        <w:pStyle w:val="Ipara"/>
      </w:pPr>
      <w:r w:rsidRPr="008B7334">
        <w:tab/>
        <w:t>(s)</w:t>
      </w:r>
      <w:r w:rsidRPr="008B7334">
        <w:tab/>
        <w:t>if the design review panel provided the proponent with design advice about the development proposal under section 138AM—be accompanied by—</w:t>
      </w:r>
    </w:p>
    <w:p w14:paraId="3071ED8D" w14:textId="2376D9C8" w:rsidR="0067282C" w:rsidRPr="008B7334" w:rsidRDefault="0067282C" w:rsidP="0067282C">
      <w:pPr>
        <w:pStyle w:val="Isubpara"/>
      </w:pPr>
      <w:r w:rsidRPr="008B7334">
        <w:tab/>
        <w:t>(i)</w:t>
      </w:r>
      <w:r w:rsidRPr="008B7334">
        <w:tab/>
        <w:t>the design advice; and</w:t>
      </w:r>
    </w:p>
    <w:p w14:paraId="4FF35E24" w14:textId="2E88F0B8" w:rsidR="0067282C" w:rsidRPr="008B7334" w:rsidRDefault="0067282C" w:rsidP="0067282C">
      <w:pPr>
        <w:pStyle w:val="Isubpara"/>
      </w:pPr>
      <w:r w:rsidRPr="008B7334">
        <w:tab/>
        <w:t>(ii)</w:t>
      </w:r>
      <w:r w:rsidRPr="008B7334">
        <w:tab/>
        <w:t>the proponent’s response</w:t>
      </w:r>
      <w:r w:rsidR="004071DB" w:rsidRPr="008B7334">
        <w:t>, in writing,</w:t>
      </w:r>
      <w:r w:rsidRPr="008B7334">
        <w:t xml:space="preserve"> to the design advice</w:t>
      </w:r>
      <w:r w:rsidR="00E140B8" w:rsidRPr="008B7334">
        <w:t>.</w:t>
      </w:r>
    </w:p>
    <w:p w14:paraId="777D1B7B" w14:textId="56319D87" w:rsidR="002D1279" w:rsidRPr="008B7334" w:rsidRDefault="008B7334" w:rsidP="008B7334">
      <w:pPr>
        <w:pStyle w:val="AH5Sec"/>
        <w:shd w:val="pct25" w:color="auto" w:fill="auto"/>
      </w:pPr>
      <w:bookmarkStart w:id="32" w:name="_Toc39562401"/>
      <w:r w:rsidRPr="008B7334">
        <w:rPr>
          <w:rStyle w:val="CharSectNo"/>
        </w:rPr>
        <w:t>23</w:t>
      </w:r>
      <w:r w:rsidRPr="008B7334">
        <w:tab/>
      </w:r>
      <w:r w:rsidR="00786BB1" w:rsidRPr="008B7334">
        <w:t>Section 188 heading</w:t>
      </w:r>
      <w:bookmarkEnd w:id="32"/>
    </w:p>
    <w:p w14:paraId="413F3FCC" w14:textId="56331269" w:rsidR="00786BB1" w:rsidRPr="008B7334" w:rsidRDefault="00786BB1" w:rsidP="00786BB1">
      <w:pPr>
        <w:pStyle w:val="direction"/>
      </w:pPr>
      <w:r w:rsidRPr="008B7334">
        <w:t>substitute</w:t>
      </w:r>
    </w:p>
    <w:p w14:paraId="00561E1D" w14:textId="5E7D4DBE" w:rsidR="00786BB1" w:rsidRPr="008B7334" w:rsidRDefault="00786BB1" w:rsidP="0032581C">
      <w:pPr>
        <w:pStyle w:val="IH5Sec"/>
        <w:keepNext w:val="0"/>
      </w:pPr>
      <w:r w:rsidRPr="008B7334">
        <w:t>188</w:t>
      </w:r>
      <w:r w:rsidRPr="008B7334">
        <w:tab/>
        <w:t>Development approvals continue unless ended but may be extended</w:t>
      </w:r>
    </w:p>
    <w:p w14:paraId="081C6A10" w14:textId="0D1E15A9" w:rsidR="00786BB1" w:rsidRPr="008B7334" w:rsidRDefault="008B7334" w:rsidP="0032581C">
      <w:pPr>
        <w:pStyle w:val="AH5Sec"/>
        <w:shd w:val="pct25" w:color="auto" w:fill="auto"/>
      </w:pPr>
      <w:bookmarkStart w:id="33" w:name="_Toc39562402"/>
      <w:r w:rsidRPr="008B7334">
        <w:rPr>
          <w:rStyle w:val="CharSectNo"/>
        </w:rPr>
        <w:lastRenderedPageBreak/>
        <w:t>24</w:t>
      </w:r>
      <w:r w:rsidRPr="008B7334">
        <w:tab/>
      </w:r>
      <w:r w:rsidR="00AB03B7" w:rsidRPr="008B7334">
        <w:t>S</w:t>
      </w:r>
      <w:r w:rsidR="00786BB1" w:rsidRPr="008B7334">
        <w:t>ection 188 (</w:t>
      </w:r>
      <w:r w:rsidR="00AB03B7" w:rsidRPr="008B7334">
        <w:t>2</w:t>
      </w:r>
      <w:r w:rsidR="00786BB1" w:rsidRPr="008B7334">
        <w:t>)</w:t>
      </w:r>
      <w:bookmarkEnd w:id="33"/>
    </w:p>
    <w:p w14:paraId="7C75EAB4" w14:textId="7EF90D94" w:rsidR="00786BB1" w:rsidRPr="008B7334" w:rsidRDefault="00AB03B7" w:rsidP="0032581C">
      <w:pPr>
        <w:pStyle w:val="direction"/>
      </w:pPr>
      <w:r w:rsidRPr="008B7334">
        <w:t>substitute</w:t>
      </w:r>
    </w:p>
    <w:p w14:paraId="31B35630" w14:textId="77777777" w:rsidR="00273C39" w:rsidRPr="008B7334" w:rsidRDefault="00786BB1" w:rsidP="0032581C">
      <w:pPr>
        <w:pStyle w:val="IMain"/>
        <w:keepNext/>
      </w:pPr>
      <w:r w:rsidRPr="008B7334">
        <w:tab/>
        <w:t>(</w:t>
      </w:r>
      <w:r w:rsidR="00AB03B7" w:rsidRPr="008B7334">
        <w:t>2</w:t>
      </w:r>
      <w:r w:rsidRPr="008B7334">
        <w:t>)</w:t>
      </w:r>
      <w:r w:rsidRPr="008B7334">
        <w:tab/>
      </w:r>
      <w:r w:rsidR="00E21E49" w:rsidRPr="008B7334">
        <w:t>On application made before the end of the development approval</w:t>
      </w:r>
      <w:r w:rsidR="00635E94" w:rsidRPr="008B7334">
        <w:t>,</w:t>
      </w:r>
      <w:r w:rsidR="00E21E49" w:rsidRPr="008B7334">
        <w:t xml:space="preserve"> </w:t>
      </w:r>
      <w:r w:rsidR="00635E94" w:rsidRPr="008B7334">
        <w:t xml:space="preserve">or on its own initiative, </w:t>
      </w:r>
      <w:r w:rsidR="00E21E49" w:rsidRPr="008B7334">
        <w:t xml:space="preserve">the planning and land authority may extend the </w:t>
      </w:r>
      <w:r w:rsidR="009C0514" w:rsidRPr="008B7334">
        <w:t xml:space="preserve">period </w:t>
      </w:r>
      <w:r w:rsidR="00273C39" w:rsidRPr="008B7334">
        <w:t>under the approval for—</w:t>
      </w:r>
    </w:p>
    <w:p w14:paraId="3106BD88" w14:textId="7D2CDF84" w:rsidR="005C0A75" w:rsidRPr="008B7334" w:rsidRDefault="00273C39" w:rsidP="00273C39">
      <w:pPr>
        <w:pStyle w:val="Ipara"/>
      </w:pPr>
      <w:r w:rsidRPr="008B7334">
        <w:tab/>
        <w:t>(a)</w:t>
      </w:r>
      <w:r w:rsidRPr="008B7334">
        <w:tab/>
        <w:t>for an approval mentioned in section 184—the development or any stage of the development to start</w:t>
      </w:r>
      <w:r w:rsidR="00A26AC4" w:rsidRPr="008B7334">
        <w:t xml:space="preserve"> in accordance with the approval</w:t>
      </w:r>
      <w:r w:rsidR="005C0A75" w:rsidRPr="008B7334">
        <w:t>; or</w:t>
      </w:r>
    </w:p>
    <w:p w14:paraId="1F13A651" w14:textId="482BD584" w:rsidR="00A46E51" w:rsidRPr="008B7334" w:rsidRDefault="005C0A75" w:rsidP="00273C39">
      <w:pPr>
        <w:pStyle w:val="Ipara"/>
      </w:pPr>
      <w:r w:rsidRPr="008B7334">
        <w:tab/>
        <w:t>(b)</w:t>
      </w:r>
      <w:r w:rsidRPr="008B7334">
        <w:tab/>
        <w:t xml:space="preserve">for an approval mentioned in section 185—the lease </w:t>
      </w:r>
      <w:r w:rsidR="004F0286" w:rsidRPr="008B7334">
        <w:t>to be varied in accordance with the approval</w:t>
      </w:r>
      <w:r w:rsidR="00A46E51" w:rsidRPr="008B7334">
        <w:t>; or</w:t>
      </w:r>
    </w:p>
    <w:p w14:paraId="0F52841A" w14:textId="54AB0710" w:rsidR="00786BB1" w:rsidRPr="008B7334" w:rsidRDefault="00A46E51" w:rsidP="00273C39">
      <w:pPr>
        <w:pStyle w:val="Ipara"/>
      </w:pPr>
      <w:r w:rsidRPr="008B7334">
        <w:tab/>
        <w:t>(c)</w:t>
      </w:r>
      <w:r w:rsidRPr="008B7334">
        <w:tab/>
        <w:t>for an approval mentioned in section 186 or section 187—the use in accordance with the approval to begin or happen.</w:t>
      </w:r>
    </w:p>
    <w:p w14:paraId="624C898F" w14:textId="6EC19C88" w:rsidR="00AB03B7" w:rsidRPr="008B7334" w:rsidRDefault="006F2F5E" w:rsidP="00AB03B7">
      <w:pPr>
        <w:pStyle w:val="IMain"/>
        <w:rPr>
          <w:rFonts w:ascii="Arial" w:hAnsi="Arial"/>
          <w:b/>
        </w:rPr>
      </w:pPr>
      <w:r w:rsidRPr="008B7334">
        <w:tab/>
        <w:t>(</w:t>
      </w:r>
      <w:r w:rsidR="000F10C5" w:rsidRPr="008B7334">
        <w:t>3</w:t>
      </w:r>
      <w:r w:rsidRPr="008B7334">
        <w:t>)</w:t>
      </w:r>
      <w:r w:rsidRPr="008B7334">
        <w:tab/>
        <w:t xml:space="preserve">The planning and land authority may </w:t>
      </w:r>
      <w:r w:rsidR="00D50BB1" w:rsidRPr="008B7334">
        <w:t xml:space="preserve">not extend a period under subsection (2) </w:t>
      </w:r>
      <w:r w:rsidRPr="008B7334">
        <w:t>if t</w:t>
      </w:r>
      <w:r w:rsidR="00EE24F9" w:rsidRPr="008B7334">
        <w:t>he day on which the</w:t>
      </w:r>
      <w:r w:rsidR="00D50BB1" w:rsidRPr="008B7334">
        <w:t xml:space="preserve"> period</w:t>
      </w:r>
      <w:r w:rsidR="00EE24F9" w:rsidRPr="008B7334">
        <w:t xml:space="preserve"> ends</w:t>
      </w:r>
      <w:r w:rsidR="00B80FF4" w:rsidRPr="008B7334">
        <w:t>, as extended,</w:t>
      </w:r>
      <w:r w:rsidR="00EE24F9" w:rsidRPr="008B7334">
        <w:t xml:space="preserve"> is more than 5 years </w:t>
      </w:r>
      <w:r w:rsidR="00121FC1" w:rsidRPr="008B7334">
        <w:t>after</w:t>
      </w:r>
      <w:r w:rsidR="00EE24F9" w:rsidRPr="008B7334">
        <w:t xml:space="preserve"> the</w:t>
      </w:r>
      <w:r w:rsidR="00B80FF4" w:rsidRPr="008B7334">
        <w:t xml:space="preserve"> </w:t>
      </w:r>
      <w:r w:rsidR="00EE24F9" w:rsidRPr="008B7334">
        <w:t xml:space="preserve">day the </w:t>
      </w:r>
      <w:r w:rsidR="00D50BB1" w:rsidRPr="008B7334">
        <w:t xml:space="preserve">development </w:t>
      </w:r>
      <w:r w:rsidR="00EE24F9" w:rsidRPr="008B7334">
        <w:t>approval t</w:t>
      </w:r>
      <w:r w:rsidR="00B80FF4" w:rsidRPr="008B7334">
        <w:t>akes effect.</w:t>
      </w:r>
    </w:p>
    <w:p w14:paraId="2A44CD60" w14:textId="1A880B50" w:rsidR="00CD606A" w:rsidRPr="008B7334" w:rsidRDefault="00AB03B7" w:rsidP="00920AAB">
      <w:pPr>
        <w:pStyle w:val="IMain"/>
      </w:pPr>
      <w:r w:rsidRPr="008B7334">
        <w:tab/>
        <w:t>(</w:t>
      </w:r>
      <w:r w:rsidR="000F10C5" w:rsidRPr="008B7334">
        <w:t>4</w:t>
      </w:r>
      <w:r w:rsidRPr="008B7334">
        <w:t>)</w:t>
      </w:r>
      <w:r w:rsidRPr="008B7334">
        <w:tab/>
      </w:r>
      <w:r w:rsidR="00CD606A" w:rsidRPr="008B7334">
        <w:t>To remove any doubt, a development approval to which this section applies continues unless the approval ends</w:t>
      </w:r>
      <w:r w:rsidR="00920AAB" w:rsidRPr="008B7334">
        <w:t xml:space="preserve"> </w:t>
      </w:r>
      <w:r w:rsidR="00CD606A" w:rsidRPr="008B7334">
        <w:t>in accordance with a section mentioned in subsection (</w:t>
      </w:r>
      <w:r w:rsidR="00595437" w:rsidRPr="008B7334">
        <w:t>1</w:t>
      </w:r>
      <w:r w:rsidR="00CD606A" w:rsidRPr="008B7334">
        <w:t>)</w:t>
      </w:r>
      <w:r w:rsidR="00920AAB" w:rsidRPr="008B7334">
        <w:t xml:space="preserve"> </w:t>
      </w:r>
      <w:r w:rsidR="00121FC1" w:rsidRPr="008B7334">
        <w:t>(</w:t>
      </w:r>
      <w:r w:rsidR="00920AAB" w:rsidRPr="008B7334">
        <w:t>including any extension granted under subsection (2)</w:t>
      </w:r>
      <w:r w:rsidR="00121FC1" w:rsidRPr="008B7334">
        <w:t>)</w:t>
      </w:r>
      <w:r w:rsidR="00920AAB" w:rsidRPr="008B7334">
        <w:t>.</w:t>
      </w:r>
    </w:p>
    <w:p w14:paraId="408BDEE2" w14:textId="172632F0" w:rsidR="00C76DAA" w:rsidRPr="008B7334" w:rsidRDefault="00C76DAA" w:rsidP="00920AAB">
      <w:pPr>
        <w:pStyle w:val="IMain"/>
      </w:pPr>
      <w:r w:rsidRPr="008B7334">
        <w:tab/>
        <w:t>(</w:t>
      </w:r>
      <w:r w:rsidR="000F10C5" w:rsidRPr="008B7334">
        <w:t>5</w:t>
      </w:r>
      <w:r w:rsidRPr="008B7334">
        <w:t>)</w:t>
      </w:r>
      <w:r w:rsidRPr="008B7334">
        <w:tab/>
        <w:t xml:space="preserve">The planning and land authority may make guidelines </w:t>
      </w:r>
      <w:r w:rsidR="00945DF3" w:rsidRPr="008B7334">
        <w:t xml:space="preserve">about </w:t>
      </w:r>
      <w:r w:rsidR="0081595E" w:rsidRPr="008B7334">
        <w:t xml:space="preserve">the </w:t>
      </w:r>
      <w:r w:rsidR="00945DF3" w:rsidRPr="008B7334">
        <w:t>application</w:t>
      </w:r>
      <w:r w:rsidR="00C879AC" w:rsidRPr="008B7334">
        <w:t xml:space="preserve"> </w:t>
      </w:r>
      <w:r w:rsidR="0081595E" w:rsidRPr="008B7334">
        <w:t xml:space="preserve">of </w:t>
      </w:r>
      <w:r w:rsidR="00177099" w:rsidRPr="008B7334">
        <w:t>subsection (2)</w:t>
      </w:r>
      <w:r w:rsidR="00945DF3" w:rsidRPr="008B7334">
        <w:t>.</w:t>
      </w:r>
    </w:p>
    <w:p w14:paraId="17110D0B" w14:textId="638708F6" w:rsidR="00945DF3" w:rsidRPr="008B7334" w:rsidRDefault="00945DF3" w:rsidP="008B7334">
      <w:pPr>
        <w:pStyle w:val="IMain"/>
        <w:keepNext/>
      </w:pPr>
      <w:r w:rsidRPr="008B7334">
        <w:tab/>
        <w:t>(</w:t>
      </w:r>
      <w:r w:rsidR="000F10C5" w:rsidRPr="008B7334">
        <w:t>6</w:t>
      </w:r>
      <w:r w:rsidRPr="008B7334">
        <w:t>)</w:t>
      </w:r>
      <w:r w:rsidRPr="008B7334">
        <w:tab/>
        <w:t>A guideline is a notifiable instrument.</w:t>
      </w:r>
    </w:p>
    <w:p w14:paraId="692E4D5F" w14:textId="52B2BF36" w:rsidR="00945DF3" w:rsidRPr="008B7334" w:rsidRDefault="00945DF3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notifiable instrument must be notified under the </w:t>
      </w:r>
      <w:hyperlink r:id="rId33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341129B1" w14:textId="7316805C" w:rsidR="004827CA" w:rsidRPr="008B7334" w:rsidRDefault="00990049" w:rsidP="008B7334">
      <w:pPr>
        <w:pStyle w:val="PageBreak"/>
        <w:suppressLineNumbers/>
      </w:pPr>
      <w:r w:rsidRPr="008B7334">
        <w:br w:type="page"/>
      </w:r>
    </w:p>
    <w:p w14:paraId="3982D850" w14:textId="651260F2" w:rsidR="00FC2CB3" w:rsidRPr="008B7334" w:rsidRDefault="008B7334" w:rsidP="008B7334">
      <w:pPr>
        <w:pStyle w:val="AH2Part"/>
      </w:pPr>
      <w:bookmarkStart w:id="34" w:name="_Toc39562403"/>
      <w:r w:rsidRPr="008B7334">
        <w:rPr>
          <w:rStyle w:val="CharPartNo"/>
        </w:rPr>
        <w:lastRenderedPageBreak/>
        <w:t>Part 9</w:t>
      </w:r>
      <w:r w:rsidRPr="008B7334">
        <w:tab/>
      </w:r>
      <w:r w:rsidR="00FC2CB3" w:rsidRPr="008B7334">
        <w:rPr>
          <w:rStyle w:val="CharPartText"/>
        </w:rPr>
        <w:t>Utilities (Technical Regulation) Act 2014</w:t>
      </w:r>
      <w:bookmarkEnd w:id="34"/>
    </w:p>
    <w:p w14:paraId="6BB156FE" w14:textId="66C66B61" w:rsidR="00FC2CB3" w:rsidRPr="008B7334" w:rsidRDefault="008B7334" w:rsidP="008B7334">
      <w:pPr>
        <w:pStyle w:val="AH5Sec"/>
        <w:shd w:val="pct25" w:color="auto" w:fill="auto"/>
      </w:pPr>
      <w:bookmarkStart w:id="35" w:name="_Toc39562404"/>
      <w:r w:rsidRPr="008B7334">
        <w:rPr>
          <w:rStyle w:val="CharSectNo"/>
        </w:rPr>
        <w:t>25</w:t>
      </w:r>
      <w:r w:rsidRPr="008B7334">
        <w:tab/>
      </w:r>
      <w:r w:rsidR="00FC2CB3" w:rsidRPr="008B7334">
        <w:t>New section 77A</w:t>
      </w:r>
      <w:bookmarkEnd w:id="35"/>
    </w:p>
    <w:p w14:paraId="0D6337A0" w14:textId="77777777" w:rsidR="00FC2CB3" w:rsidRPr="008B7334" w:rsidRDefault="00FC2CB3" w:rsidP="00FC2CB3">
      <w:pPr>
        <w:pStyle w:val="direction"/>
      </w:pPr>
      <w:r w:rsidRPr="008B7334">
        <w:t>insert</w:t>
      </w:r>
    </w:p>
    <w:p w14:paraId="3259B796" w14:textId="6B53A974" w:rsidR="00FC2CB3" w:rsidRPr="008B7334" w:rsidRDefault="00FC2CB3" w:rsidP="00CC433F">
      <w:pPr>
        <w:pStyle w:val="IH5Sec"/>
      </w:pPr>
      <w:r w:rsidRPr="008B7334">
        <w:t>77A</w:t>
      </w:r>
      <w:r w:rsidRPr="008B7334">
        <w:tab/>
        <w:t>Delegation by technical regulator</w:t>
      </w:r>
    </w:p>
    <w:p w14:paraId="36E4D3C1" w14:textId="77777777" w:rsidR="00FC2CB3" w:rsidRPr="008B7334" w:rsidRDefault="00FC2CB3" w:rsidP="00FC2CB3">
      <w:pPr>
        <w:pStyle w:val="Amainreturn"/>
      </w:pPr>
      <w:r w:rsidRPr="008B7334">
        <w:t>The technical regulator may delegate the technical regulator’s functions to a public servant.</w:t>
      </w:r>
    </w:p>
    <w:p w14:paraId="2DDEA966" w14:textId="77777777" w:rsidR="00FC2CB3" w:rsidRPr="008B7334" w:rsidRDefault="00FC2CB3" w:rsidP="008B7334">
      <w:pPr>
        <w:pStyle w:val="PageBreak"/>
        <w:suppressLineNumbers/>
      </w:pPr>
      <w:r w:rsidRPr="008B7334">
        <w:br w:type="page"/>
      </w:r>
    </w:p>
    <w:p w14:paraId="18F048DD" w14:textId="63E1C16D" w:rsidR="00DF1A40" w:rsidRPr="008B7334" w:rsidRDefault="008B7334" w:rsidP="008B7334">
      <w:pPr>
        <w:pStyle w:val="AH2Part"/>
      </w:pPr>
      <w:bookmarkStart w:id="36" w:name="_Toc39562405"/>
      <w:r w:rsidRPr="008B7334">
        <w:rPr>
          <w:rStyle w:val="CharPartNo"/>
        </w:rPr>
        <w:lastRenderedPageBreak/>
        <w:t>Part 10</w:t>
      </w:r>
      <w:r w:rsidRPr="008B7334">
        <w:tab/>
      </w:r>
      <w:r w:rsidR="00DF1A40" w:rsidRPr="008B7334">
        <w:rPr>
          <w:rStyle w:val="CharPartText"/>
        </w:rPr>
        <w:t>Waste Management and Resource Recovery Act 2016</w:t>
      </w:r>
      <w:bookmarkEnd w:id="36"/>
    </w:p>
    <w:p w14:paraId="0EA161BC" w14:textId="600967D8" w:rsidR="00715D6C" w:rsidRPr="008B7334" w:rsidRDefault="008B7334" w:rsidP="008B7334">
      <w:pPr>
        <w:pStyle w:val="AH5Sec"/>
        <w:shd w:val="pct25" w:color="auto" w:fill="auto"/>
      </w:pPr>
      <w:bookmarkStart w:id="37" w:name="_Toc39562406"/>
      <w:r w:rsidRPr="008B7334">
        <w:rPr>
          <w:rStyle w:val="CharSectNo"/>
        </w:rPr>
        <w:t>26</w:t>
      </w:r>
      <w:r w:rsidRPr="008B7334">
        <w:tab/>
      </w:r>
      <w:r w:rsidR="00383FAB" w:rsidRPr="008B7334">
        <w:t>Section 14</w:t>
      </w:r>
      <w:bookmarkEnd w:id="37"/>
    </w:p>
    <w:p w14:paraId="2A896418" w14:textId="5E43A809" w:rsidR="00383FAB" w:rsidRPr="008B7334" w:rsidRDefault="00394E67" w:rsidP="00394E67">
      <w:pPr>
        <w:pStyle w:val="direction"/>
      </w:pPr>
      <w:r w:rsidRPr="008B7334">
        <w:t>substitute</w:t>
      </w:r>
    </w:p>
    <w:p w14:paraId="64923B68" w14:textId="4F1CA503" w:rsidR="00FE75BE" w:rsidRPr="008B7334" w:rsidRDefault="00FE75BE" w:rsidP="00FE75BE">
      <w:pPr>
        <w:pStyle w:val="IH5Sec"/>
        <w:rPr>
          <w:rStyle w:val="charItals"/>
        </w:rPr>
      </w:pPr>
      <w:r w:rsidRPr="008B7334">
        <w:t>14</w:t>
      </w:r>
      <w:r w:rsidRPr="008B7334">
        <w:tab/>
        <w:t xml:space="preserve">Meaning of </w:t>
      </w:r>
      <w:r w:rsidRPr="008B7334">
        <w:rPr>
          <w:rStyle w:val="charItals"/>
        </w:rPr>
        <w:t>waste facility</w:t>
      </w:r>
    </w:p>
    <w:p w14:paraId="253791C4" w14:textId="0DC04027" w:rsidR="008C7B7F" w:rsidRPr="008B7334" w:rsidRDefault="008C7B7F" w:rsidP="008C7B7F">
      <w:pPr>
        <w:pStyle w:val="Amainreturn"/>
      </w:pPr>
      <w:r w:rsidRPr="008B7334">
        <w:t>In this Act:</w:t>
      </w:r>
    </w:p>
    <w:p w14:paraId="68816D8E" w14:textId="20BBB618" w:rsidR="009F4917" w:rsidRPr="008B7334" w:rsidRDefault="00394E67" w:rsidP="008B7334">
      <w:pPr>
        <w:pStyle w:val="aDef"/>
      </w:pPr>
      <w:r w:rsidRPr="008B7334">
        <w:rPr>
          <w:rStyle w:val="charBoldItals"/>
        </w:rPr>
        <w:t>waste facility</w:t>
      </w:r>
      <w:r w:rsidR="009F4917" w:rsidRPr="008B7334">
        <w:t>—</w:t>
      </w:r>
    </w:p>
    <w:p w14:paraId="6559CA32" w14:textId="082A712D" w:rsidR="009F4917" w:rsidRPr="008B7334" w:rsidRDefault="009F4917" w:rsidP="00EF61FA">
      <w:pPr>
        <w:pStyle w:val="Idefpara"/>
      </w:pPr>
      <w:r w:rsidRPr="008B7334">
        <w:tab/>
        <w:t>(a)</w:t>
      </w:r>
      <w:r w:rsidRPr="008B7334">
        <w:tab/>
        <w:t>means</w:t>
      </w:r>
      <w:r w:rsidR="00394E67" w:rsidRPr="008B7334">
        <w:t xml:space="preserve"> a site </w:t>
      </w:r>
      <w:r w:rsidR="00FD60EE" w:rsidRPr="008B7334">
        <w:t>used by a waste management business for the storage, sorting, treatment, processing, or disposal of waste</w:t>
      </w:r>
      <w:r w:rsidRPr="008B7334">
        <w:t>; but</w:t>
      </w:r>
    </w:p>
    <w:p w14:paraId="41CB1D23" w14:textId="51556421" w:rsidR="00EB5C29" w:rsidRPr="008B7334" w:rsidRDefault="009F4917" w:rsidP="00EF61FA">
      <w:pPr>
        <w:pStyle w:val="Idefpara"/>
      </w:pPr>
      <w:r w:rsidRPr="008B7334">
        <w:tab/>
        <w:t>(b)</w:t>
      </w:r>
      <w:r w:rsidRPr="008B7334">
        <w:tab/>
        <w:t>does not include a reverse vending machine.</w:t>
      </w:r>
    </w:p>
    <w:p w14:paraId="0B9AA7E4" w14:textId="5EE3B0FB" w:rsidR="00E65766" w:rsidRPr="008B7334" w:rsidRDefault="008B7334" w:rsidP="008B7334">
      <w:pPr>
        <w:pStyle w:val="AH5Sec"/>
        <w:shd w:val="pct25" w:color="auto" w:fill="auto"/>
      </w:pPr>
      <w:bookmarkStart w:id="38" w:name="_Toc39562407"/>
      <w:r w:rsidRPr="008B7334">
        <w:rPr>
          <w:rStyle w:val="CharSectNo"/>
        </w:rPr>
        <w:t>27</w:t>
      </w:r>
      <w:r w:rsidRPr="008B7334">
        <w:tab/>
      </w:r>
      <w:r w:rsidR="00FE75BE" w:rsidRPr="008B7334">
        <w:t>Definitions—pt 10A</w:t>
      </w:r>
      <w:r w:rsidR="0002703B" w:rsidRPr="008B7334">
        <w:rPr>
          <w:rStyle w:val="charItals"/>
        </w:rPr>
        <w:br/>
      </w:r>
      <w:r w:rsidR="0002703B" w:rsidRPr="008B7334">
        <w:t>Section 64B</w:t>
      </w:r>
      <w:r w:rsidR="005771B1" w:rsidRPr="008B7334">
        <w:t xml:space="preserve">, definition of </w:t>
      </w:r>
      <w:r w:rsidR="005771B1" w:rsidRPr="008B7334">
        <w:rPr>
          <w:rStyle w:val="charItals"/>
        </w:rPr>
        <w:t>collection point operator</w:t>
      </w:r>
      <w:bookmarkEnd w:id="38"/>
    </w:p>
    <w:p w14:paraId="729D75F6" w14:textId="0D1BFB6B" w:rsidR="0002703B" w:rsidRPr="008B7334" w:rsidRDefault="0002703B" w:rsidP="0002703B">
      <w:pPr>
        <w:pStyle w:val="direction"/>
      </w:pPr>
      <w:r w:rsidRPr="008B7334">
        <w:t>substitute</w:t>
      </w:r>
    </w:p>
    <w:p w14:paraId="0588F88A" w14:textId="49725C73" w:rsidR="00772B62" w:rsidRPr="008B7334" w:rsidRDefault="00772B62" w:rsidP="008B7334">
      <w:pPr>
        <w:pStyle w:val="aDef"/>
      </w:pPr>
      <w:r w:rsidRPr="008B7334">
        <w:rPr>
          <w:rStyle w:val="charBoldItals"/>
        </w:rPr>
        <w:t>collection point operator</w:t>
      </w:r>
      <w:r w:rsidRPr="008B7334">
        <w:rPr>
          <w:rStyle w:val="charItals"/>
        </w:rPr>
        <w:t xml:space="preserve">, </w:t>
      </w:r>
      <w:r w:rsidRPr="008B7334">
        <w:rPr>
          <w:bCs/>
          <w:iCs/>
        </w:rPr>
        <w:t>for a collection point, means—</w:t>
      </w:r>
    </w:p>
    <w:p w14:paraId="30A98286" w14:textId="0379202B" w:rsidR="00772B62" w:rsidRPr="008B7334" w:rsidRDefault="0002703B" w:rsidP="00EF61FA">
      <w:pPr>
        <w:pStyle w:val="Idefpara"/>
      </w:pPr>
      <w:r w:rsidRPr="008B7334">
        <w:tab/>
        <w:t>(a)</w:t>
      </w:r>
      <w:r w:rsidRPr="008B7334">
        <w:tab/>
        <w:t xml:space="preserve">if a collection point arrangement is in force for the collection point—the person who has entered into the collection point arrangement with a network </w:t>
      </w:r>
      <w:r w:rsidR="00772B62" w:rsidRPr="008B7334">
        <w:t xml:space="preserve">operator for the collection point; </w:t>
      </w:r>
      <w:r w:rsidR="003930F7" w:rsidRPr="008B7334">
        <w:t>or</w:t>
      </w:r>
    </w:p>
    <w:p w14:paraId="799D745F" w14:textId="33D4EE3C" w:rsidR="003930F7" w:rsidRPr="008B7334" w:rsidRDefault="003930F7" w:rsidP="00EF61FA">
      <w:pPr>
        <w:pStyle w:val="Idefpara"/>
      </w:pPr>
      <w:r w:rsidRPr="008B7334">
        <w:tab/>
        <w:t>(b)</w:t>
      </w:r>
      <w:r w:rsidRPr="008B7334">
        <w:tab/>
        <w:t>if a collection point arrangement is not in force for the collection point—the network operator who administers and operates the collection point.</w:t>
      </w:r>
    </w:p>
    <w:p w14:paraId="181D2FFB" w14:textId="22A2E97A" w:rsidR="00C113C3" w:rsidRPr="008B7334" w:rsidRDefault="008B7334" w:rsidP="008B7334">
      <w:pPr>
        <w:pStyle w:val="AH5Sec"/>
        <w:shd w:val="pct25" w:color="auto" w:fill="auto"/>
      </w:pPr>
      <w:bookmarkStart w:id="39" w:name="_Toc39562408"/>
      <w:r w:rsidRPr="008B7334">
        <w:rPr>
          <w:rStyle w:val="CharSectNo"/>
        </w:rPr>
        <w:lastRenderedPageBreak/>
        <w:t>28</w:t>
      </w:r>
      <w:r w:rsidRPr="008B7334">
        <w:tab/>
      </w:r>
      <w:r w:rsidR="00C113C3" w:rsidRPr="008B7334">
        <w:t>Section 64D</w:t>
      </w:r>
      <w:bookmarkEnd w:id="39"/>
    </w:p>
    <w:p w14:paraId="5F8487CE" w14:textId="2420AD68" w:rsidR="00C113C3" w:rsidRPr="008B7334" w:rsidRDefault="00C113C3" w:rsidP="00C113C3">
      <w:pPr>
        <w:pStyle w:val="direction"/>
      </w:pPr>
      <w:r w:rsidRPr="008B7334">
        <w:t>substitute</w:t>
      </w:r>
    </w:p>
    <w:p w14:paraId="14A939DD" w14:textId="3336BBD3" w:rsidR="00F07B9F" w:rsidRPr="008B7334" w:rsidRDefault="00F07B9F" w:rsidP="0032581C">
      <w:pPr>
        <w:pStyle w:val="IH5Sec"/>
      </w:pPr>
      <w:r w:rsidRPr="008B7334">
        <w:t>64D</w:t>
      </w:r>
      <w:r w:rsidRPr="008B7334">
        <w:tab/>
        <w:t xml:space="preserve">Meaning of </w:t>
      </w:r>
      <w:r w:rsidRPr="008B7334">
        <w:rPr>
          <w:rStyle w:val="charItals"/>
        </w:rPr>
        <w:t>collection point—</w:t>
      </w:r>
      <w:r w:rsidRPr="008B7334">
        <w:t>pt 10A</w:t>
      </w:r>
    </w:p>
    <w:p w14:paraId="2D1B22E2" w14:textId="5FD20C2B" w:rsidR="00803923" w:rsidRPr="008B7334" w:rsidRDefault="00803923" w:rsidP="0032581C">
      <w:pPr>
        <w:pStyle w:val="Amainreturn"/>
        <w:keepNext/>
      </w:pPr>
      <w:r w:rsidRPr="008B7334">
        <w:t>In this part:</w:t>
      </w:r>
    </w:p>
    <w:p w14:paraId="68F44835" w14:textId="1AF6D952" w:rsidR="00C113C3" w:rsidRPr="008B7334" w:rsidRDefault="00C113C3" w:rsidP="008B7334">
      <w:pPr>
        <w:pStyle w:val="aDef"/>
      </w:pPr>
      <w:r w:rsidRPr="008B7334">
        <w:rPr>
          <w:rStyle w:val="charBoldItals"/>
        </w:rPr>
        <w:t>collection point</w:t>
      </w:r>
      <w:r w:rsidR="00803923" w:rsidRPr="008B7334">
        <w:rPr>
          <w:rStyle w:val="charBoldItals"/>
        </w:rPr>
        <w:t xml:space="preserve"> </w:t>
      </w:r>
      <w:r w:rsidR="00803923" w:rsidRPr="008B7334">
        <w:rPr>
          <w:bCs/>
          <w:iCs/>
        </w:rPr>
        <w:t>means</w:t>
      </w:r>
      <w:r w:rsidRPr="008B7334">
        <w:rPr>
          <w:rStyle w:val="charBoldItals"/>
        </w:rPr>
        <w:t>—</w:t>
      </w:r>
    </w:p>
    <w:p w14:paraId="2F2E5C35" w14:textId="4993846D" w:rsidR="00C113C3" w:rsidRPr="008B7334" w:rsidRDefault="00803923" w:rsidP="00EF61FA">
      <w:pPr>
        <w:pStyle w:val="Idefpara"/>
      </w:pPr>
      <w:r w:rsidRPr="008B7334">
        <w:tab/>
        <w:t>(a)</w:t>
      </w:r>
      <w:r w:rsidRPr="008B7334">
        <w:tab/>
      </w:r>
      <w:r w:rsidR="00C113C3" w:rsidRPr="008B7334">
        <w:t>a waste facility used for the collection and handling of containers delivered to the facility for payment of a refund amount</w:t>
      </w:r>
      <w:r w:rsidR="00E65766" w:rsidRPr="008B7334">
        <w:t>; or</w:t>
      </w:r>
    </w:p>
    <w:p w14:paraId="6365CD15" w14:textId="3B13E61F" w:rsidR="00E65766" w:rsidRPr="008B7334" w:rsidRDefault="00E65766" w:rsidP="00EF61FA">
      <w:pPr>
        <w:pStyle w:val="Idefpara"/>
      </w:pPr>
      <w:r w:rsidRPr="008B7334">
        <w:tab/>
        <w:t>(b)</w:t>
      </w:r>
      <w:r w:rsidRPr="008B7334">
        <w:tab/>
      </w:r>
      <w:r w:rsidR="006152A2" w:rsidRPr="008B7334">
        <w:t xml:space="preserve">sites used for the collection and transport of </w:t>
      </w:r>
      <w:r w:rsidR="00B57C79" w:rsidRPr="008B7334">
        <w:t>containers</w:t>
      </w:r>
      <w:r w:rsidR="006152A2" w:rsidRPr="008B7334">
        <w:t xml:space="preserve"> to a waste facility for </w:t>
      </w:r>
      <w:r w:rsidR="00B57C79" w:rsidRPr="008B7334">
        <w:t>sorting and processing; or</w:t>
      </w:r>
    </w:p>
    <w:p w14:paraId="056FF9FF" w14:textId="4CEC0F29" w:rsidR="00B57C79" w:rsidRPr="008B7334" w:rsidRDefault="00B57C79" w:rsidP="00EF61FA">
      <w:pPr>
        <w:pStyle w:val="Idefpara"/>
      </w:pPr>
      <w:r w:rsidRPr="008B7334">
        <w:tab/>
        <w:t>(c)</w:t>
      </w:r>
      <w:r w:rsidRPr="008B7334">
        <w:tab/>
        <w:t>a reverse vending machine.</w:t>
      </w:r>
    </w:p>
    <w:p w14:paraId="170E7F86" w14:textId="35BCAF6E" w:rsidR="00751DB8" w:rsidRPr="008B7334" w:rsidRDefault="008B7334" w:rsidP="008B7334">
      <w:pPr>
        <w:pStyle w:val="AH5Sec"/>
        <w:shd w:val="pct25" w:color="auto" w:fill="auto"/>
      </w:pPr>
      <w:bookmarkStart w:id="40" w:name="_Toc39562409"/>
      <w:r w:rsidRPr="008B7334">
        <w:rPr>
          <w:rStyle w:val="CharSectNo"/>
        </w:rPr>
        <w:t>29</w:t>
      </w:r>
      <w:r w:rsidRPr="008B7334">
        <w:tab/>
      </w:r>
      <w:r w:rsidR="00751DB8" w:rsidRPr="008B7334">
        <w:t>Content of network operator agreements</w:t>
      </w:r>
      <w:r w:rsidR="00751DB8" w:rsidRPr="008B7334">
        <w:br/>
        <w:t>Section 64N</w:t>
      </w:r>
      <w:r w:rsidR="00B9627B" w:rsidRPr="008B7334">
        <w:t xml:space="preserve"> (1)</w:t>
      </w:r>
      <w:bookmarkEnd w:id="40"/>
    </w:p>
    <w:p w14:paraId="50FDCD12" w14:textId="27B55C98" w:rsidR="00751DB8" w:rsidRPr="008B7334" w:rsidRDefault="00751DB8" w:rsidP="00751DB8">
      <w:pPr>
        <w:pStyle w:val="direction"/>
      </w:pPr>
      <w:r w:rsidRPr="008B7334">
        <w:t>omit</w:t>
      </w:r>
    </w:p>
    <w:p w14:paraId="73AE0723" w14:textId="7F8972C6" w:rsidR="00751DB8" w:rsidRPr="008B7334" w:rsidRDefault="00751DB8" w:rsidP="00751DB8">
      <w:pPr>
        <w:pStyle w:val="Amainreturn"/>
      </w:pPr>
      <w:r w:rsidRPr="008B7334">
        <w:t>establishment</w:t>
      </w:r>
    </w:p>
    <w:p w14:paraId="57050CFD" w14:textId="09FC70C8" w:rsidR="00751DB8" w:rsidRPr="008B7334" w:rsidRDefault="00751DB8" w:rsidP="00751DB8">
      <w:pPr>
        <w:pStyle w:val="direction"/>
      </w:pPr>
      <w:r w:rsidRPr="008B7334">
        <w:t>substitute</w:t>
      </w:r>
    </w:p>
    <w:p w14:paraId="347F6B6B" w14:textId="6B16D80A" w:rsidR="00751DB8" w:rsidRPr="008B7334" w:rsidRDefault="00751DB8" w:rsidP="00751DB8">
      <w:pPr>
        <w:pStyle w:val="Amainreturn"/>
      </w:pPr>
      <w:r w:rsidRPr="008B7334">
        <w:t>administration</w:t>
      </w:r>
    </w:p>
    <w:p w14:paraId="48E63B3B" w14:textId="77777777" w:rsidR="008B7334" w:rsidRDefault="008B7334">
      <w:pPr>
        <w:pStyle w:val="02Text"/>
        <w:sectPr w:rsidR="008B7334" w:rsidSect="00C713EE">
          <w:headerReference w:type="even" r:id="rId34"/>
          <w:headerReference w:type="default" r:id="rId35"/>
          <w:footerReference w:type="even" r:id="rId36"/>
          <w:footerReference w:type="default" r:id="rId37"/>
          <w:footerReference w:type="first" r:id="rId3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59E9A73" w14:textId="77777777" w:rsidR="00001B17" w:rsidRPr="008B7334" w:rsidRDefault="00001B17">
      <w:pPr>
        <w:pStyle w:val="EndNoteHeading"/>
      </w:pPr>
      <w:r w:rsidRPr="008B7334">
        <w:lastRenderedPageBreak/>
        <w:t>Endnotes</w:t>
      </w:r>
    </w:p>
    <w:p w14:paraId="40980B23" w14:textId="77777777" w:rsidR="00001B17" w:rsidRPr="008B7334" w:rsidRDefault="00001B17">
      <w:pPr>
        <w:pStyle w:val="EndNoteSubHeading"/>
      </w:pPr>
      <w:r w:rsidRPr="008B7334">
        <w:t>1</w:t>
      </w:r>
      <w:r w:rsidRPr="008B7334">
        <w:tab/>
        <w:t>Presentation speech</w:t>
      </w:r>
    </w:p>
    <w:p w14:paraId="23F023FE" w14:textId="13016DE0" w:rsidR="00001B17" w:rsidRPr="008B7334" w:rsidRDefault="00001B17">
      <w:pPr>
        <w:pStyle w:val="EndNoteText"/>
      </w:pPr>
      <w:r w:rsidRPr="008B7334">
        <w:tab/>
        <w:t>Presentation speech made in the Legislative Assembly on</w:t>
      </w:r>
      <w:r w:rsidR="001E6C47">
        <w:t xml:space="preserve"> 7 May 2020.</w:t>
      </w:r>
    </w:p>
    <w:p w14:paraId="4EA19ECA" w14:textId="77777777" w:rsidR="00001B17" w:rsidRPr="008B7334" w:rsidRDefault="00001B17">
      <w:pPr>
        <w:pStyle w:val="EndNoteSubHeading"/>
      </w:pPr>
      <w:r w:rsidRPr="008B7334">
        <w:t>2</w:t>
      </w:r>
      <w:r w:rsidRPr="008B7334">
        <w:tab/>
        <w:t>Notification</w:t>
      </w:r>
    </w:p>
    <w:p w14:paraId="29558B38" w14:textId="2E5E64CB" w:rsidR="00001B17" w:rsidRPr="008B7334" w:rsidRDefault="00001B17">
      <w:pPr>
        <w:pStyle w:val="EndNoteText"/>
      </w:pPr>
      <w:r w:rsidRPr="008B7334">
        <w:tab/>
        <w:t xml:space="preserve">Notified under the </w:t>
      </w:r>
      <w:hyperlink r:id="rId39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 xml:space="preserve"> on</w:t>
      </w:r>
      <w:r w:rsidR="00C713EE">
        <w:t xml:space="preserve"> 10 June 2020.</w:t>
      </w:r>
    </w:p>
    <w:p w14:paraId="51CAA308" w14:textId="77777777" w:rsidR="00001B17" w:rsidRPr="008B7334" w:rsidRDefault="00001B17">
      <w:pPr>
        <w:pStyle w:val="EndNoteSubHeading"/>
      </w:pPr>
      <w:r w:rsidRPr="008B7334">
        <w:t>3</w:t>
      </w:r>
      <w:r w:rsidRPr="008B7334">
        <w:tab/>
        <w:t>Republications of amended laws</w:t>
      </w:r>
    </w:p>
    <w:p w14:paraId="65DD52E1" w14:textId="764D81FB" w:rsidR="00001B17" w:rsidRPr="008B7334" w:rsidRDefault="00001B17">
      <w:pPr>
        <w:pStyle w:val="EndNoteText"/>
      </w:pPr>
      <w:r w:rsidRPr="008B7334">
        <w:tab/>
        <w:t xml:space="preserve">For the latest republication of amended laws, see </w:t>
      </w:r>
      <w:hyperlink r:id="rId40" w:history="1">
        <w:r w:rsidR="00424EA7" w:rsidRPr="008B7334">
          <w:rPr>
            <w:rStyle w:val="charCitHyperlinkAbbrev"/>
          </w:rPr>
          <w:t>www.legislation.act.gov.au</w:t>
        </w:r>
      </w:hyperlink>
      <w:r w:rsidRPr="008B7334">
        <w:t>.</w:t>
      </w:r>
    </w:p>
    <w:p w14:paraId="55F83AE3" w14:textId="77777777" w:rsidR="008B7334" w:rsidRDefault="008B7334" w:rsidP="00AB32E0">
      <w:pPr>
        <w:pStyle w:val="N-line2"/>
      </w:pPr>
    </w:p>
    <w:p w14:paraId="243D8812" w14:textId="4990E043" w:rsidR="00AB32E0" w:rsidRDefault="00AB32E0">
      <w:pPr>
        <w:pStyle w:val="05EndNote"/>
        <w:sectPr w:rsidR="00AB32E0" w:rsidSect="00C713EE">
          <w:headerReference w:type="even" r:id="rId41"/>
          <w:headerReference w:type="default" r:id="rId42"/>
          <w:footerReference w:type="even" r:id="rId43"/>
          <w:footerReference w:type="default" r:id="rId44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1B664798" w14:textId="29092A13" w:rsidR="008B7334" w:rsidRDefault="008B7334" w:rsidP="00C713EE"/>
    <w:p w14:paraId="54C7FF15" w14:textId="0AF1ED96" w:rsidR="00C713EE" w:rsidRDefault="00C713EE">
      <w:pPr>
        <w:pStyle w:val="BillBasic"/>
      </w:pPr>
      <w:r>
        <w:t xml:space="preserve">I certify that the above is a true copy of the Planning and Environment Legislation Amendment Bill 2020, which was passed by the Legislative Assembly on 4 June 2020. </w:t>
      </w:r>
    </w:p>
    <w:p w14:paraId="1791B654" w14:textId="77777777" w:rsidR="00C713EE" w:rsidRDefault="00C713EE"/>
    <w:p w14:paraId="4C0C64FE" w14:textId="77777777" w:rsidR="00C713EE" w:rsidRDefault="00C713EE"/>
    <w:p w14:paraId="128B521F" w14:textId="77777777" w:rsidR="00C713EE" w:rsidRDefault="00C713EE"/>
    <w:p w14:paraId="05DA2DAE" w14:textId="77777777" w:rsidR="00C713EE" w:rsidRDefault="00C713EE"/>
    <w:p w14:paraId="1E172B74" w14:textId="77777777" w:rsidR="00C713EE" w:rsidRDefault="00C713EE">
      <w:pPr>
        <w:pStyle w:val="BillBasic"/>
        <w:jc w:val="right"/>
      </w:pPr>
      <w:r>
        <w:t>Clerk of the Legislative Assembly</w:t>
      </w:r>
    </w:p>
    <w:p w14:paraId="5F9FE2FB" w14:textId="68D5E372" w:rsidR="00C713EE" w:rsidRDefault="00C713EE" w:rsidP="00C713EE"/>
    <w:p w14:paraId="708377A2" w14:textId="7E917F47" w:rsidR="00C713EE" w:rsidRDefault="00C713EE" w:rsidP="00C713EE"/>
    <w:p w14:paraId="2ECCC9B2" w14:textId="016271BB" w:rsidR="00C713EE" w:rsidRDefault="00C713EE" w:rsidP="00C713EE">
      <w:pPr>
        <w:suppressLineNumbers/>
      </w:pPr>
    </w:p>
    <w:p w14:paraId="38B1D206" w14:textId="18D307C6" w:rsidR="00C713EE" w:rsidRDefault="00C713EE" w:rsidP="00C713EE">
      <w:pPr>
        <w:suppressLineNumbers/>
      </w:pPr>
    </w:p>
    <w:p w14:paraId="72DE02D4" w14:textId="4A1F7F4B" w:rsidR="00C713EE" w:rsidRDefault="00C713EE" w:rsidP="00C713EE">
      <w:pPr>
        <w:suppressLineNumbers/>
      </w:pPr>
    </w:p>
    <w:p w14:paraId="356338E3" w14:textId="3A8A31BC" w:rsidR="00C713EE" w:rsidRDefault="00C713EE" w:rsidP="00C713EE">
      <w:pPr>
        <w:suppressLineNumbers/>
      </w:pPr>
    </w:p>
    <w:p w14:paraId="62A2C7E5" w14:textId="19DB8ACA" w:rsidR="00C713EE" w:rsidRDefault="00C713EE" w:rsidP="00C713EE">
      <w:pPr>
        <w:suppressLineNumbers/>
      </w:pPr>
    </w:p>
    <w:p w14:paraId="16681EC2" w14:textId="3370B4DF" w:rsidR="00C713EE" w:rsidRDefault="00C713EE" w:rsidP="00C713EE">
      <w:pPr>
        <w:suppressLineNumbers/>
      </w:pPr>
    </w:p>
    <w:p w14:paraId="05D791ED" w14:textId="3A05EC71" w:rsidR="00C713EE" w:rsidRDefault="00C713EE" w:rsidP="00C713EE">
      <w:pPr>
        <w:suppressLineNumbers/>
      </w:pPr>
    </w:p>
    <w:p w14:paraId="104C7F80" w14:textId="61C3F9CF" w:rsidR="00C713EE" w:rsidRDefault="00C713EE" w:rsidP="00C713EE">
      <w:pPr>
        <w:suppressLineNumbers/>
      </w:pPr>
    </w:p>
    <w:p w14:paraId="36536FC3" w14:textId="39F36574" w:rsidR="00C713EE" w:rsidRDefault="00C713EE" w:rsidP="00C713EE">
      <w:pPr>
        <w:suppressLineNumbers/>
      </w:pPr>
    </w:p>
    <w:p w14:paraId="4987F645" w14:textId="7FFF9AD1" w:rsidR="00C713EE" w:rsidRDefault="00C713EE" w:rsidP="00C713EE">
      <w:pPr>
        <w:suppressLineNumbers/>
      </w:pPr>
    </w:p>
    <w:p w14:paraId="0FA37FAB" w14:textId="2030F4D6" w:rsidR="00C713EE" w:rsidRDefault="00C713E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C713EE" w:rsidSect="00C713EE">
      <w:headerReference w:type="even" r:id="rId45"/>
      <w:type w:val="continuous"/>
      <w:pgSz w:w="11907" w:h="16839" w:code="9"/>
      <w:pgMar w:top="2999" w:right="1899" w:bottom="2500" w:left="2302" w:header="2478" w:footer="20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47AE" w14:textId="77777777" w:rsidR="00932E03" w:rsidRDefault="00932E03">
      <w:r>
        <w:separator/>
      </w:r>
    </w:p>
  </w:endnote>
  <w:endnote w:type="continuationSeparator" w:id="0">
    <w:p w14:paraId="50A4ED87" w14:textId="77777777" w:rsidR="00932E03" w:rsidRDefault="009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9A01" w14:textId="77777777" w:rsidR="008D15C5" w:rsidRDefault="008D15C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D15C5" w:rsidRPr="00CB3D59" w14:paraId="4D6174F8" w14:textId="77777777">
      <w:tc>
        <w:tcPr>
          <w:tcW w:w="845" w:type="pct"/>
        </w:tcPr>
        <w:p w14:paraId="28F2B73C" w14:textId="77777777" w:rsidR="008D15C5" w:rsidRPr="0097645D" w:rsidRDefault="008D15C5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8F2E2B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26C4C59" w14:textId="5FDF45D8" w:rsidR="008D15C5" w:rsidRPr="00783A18" w:rsidRDefault="00094AF7" w:rsidP="00FC686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D15C5">
            <w:t>Planning and Environment Legislation Amendment Act 2020</w:t>
          </w:r>
          <w:r>
            <w:fldChar w:fldCharType="end"/>
          </w:r>
        </w:p>
        <w:p w14:paraId="0FB99F41" w14:textId="7E1D4B65" w:rsidR="008D15C5" w:rsidRPr="00783A18" w:rsidRDefault="008D15C5" w:rsidP="00FC686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F1F4330" w14:textId="4BF76528" w:rsidR="008D15C5" w:rsidRPr="00743346" w:rsidRDefault="008D15C5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ED13F3D" w14:textId="03E6ABBC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FE85" w14:textId="77777777" w:rsidR="008D15C5" w:rsidRDefault="008D15C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D15C5" w:rsidRPr="00CB3D59" w14:paraId="2E48580B" w14:textId="77777777">
      <w:tc>
        <w:tcPr>
          <w:tcW w:w="1060" w:type="pct"/>
        </w:tcPr>
        <w:p w14:paraId="47282A54" w14:textId="01FC77C4" w:rsidR="008D15C5" w:rsidRPr="00743346" w:rsidRDefault="008D15C5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AECB5A6" w14:textId="2B81EC8A" w:rsidR="008D15C5" w:rsidRPr="00783A18" w:rsidRDefault="00094AF7" w:rsidP="00FC686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D15C5">
            <w:t>Planning and Environment Legislation Amendment Act 2020</w:t>
          </w:r>
          <w:r>
            <w:fldChar w:fldCharType="end"/>
          </w:r>
        </w:p>
        <w:p w14:paraId="1601990B" w14:textId="01097EE9" w:rsidR="008D15C5" w:rsidRPr="00783A18" w:rsidRDefault="008D15C5" w:rsidP="00FC686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658F8A9" w14:textId="77777777" w:rsidR="008D15C5" w:rsidRPr="0097645D" w:rsidRDefault="008D15C5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8F2E2B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8666002" w14:textId="4AD90D79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18AA" w14:textId="77777777" w:rsidR="008D15C5" w:rsidRDefault="008D15C5">
    <w:pPr>
      <w:rPr>
        <w:sz w:val="16"/>
      </w:rPr>
    </w:pPr>
  </w:p>
  <w:p w14:paraId="62632260" w14:textId="6B3DF33E" w:rsidR="008D15C5" w:rsidRDefault="008D15C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J2019-1490</w:t>
    </w:r>
    <w:r>
      <w:rPr>
        <w:rFonts w:ascii="Arial" w:hAnsi="Arial"/>
        <w:sz w:val="12"/>
      </w:rPr>
      <w:fldChar w:fldCharType="end"/>
    </w:r>
  </w:p>
  <w:p w14:paraId="102A96F1" w14:textId="486AF8D6" w:rsidR="008D15C5" w:rsidRPr="00094AF7" w:rsidRDefault="00094AF7" w:rsidP="00094AF7">
    <w:pPr>
      <w:pStyle w:val="Status"/>
      <w:tabs>
        <w:tab w:val="center" w:pos="3853"/>
        <w:tab w:val="left" w:pos="4575"/>
      </w:tabs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F8B4" w14:textId="77777777" w:rsidR="008D15C5" w:rsidRDefault="008D15C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D15C5" w:rsidRPr="00CB3D59" w14:paraId="6757963A" w14:textId="77777777">
      <w:tc>
        <w:tcPr>
          <w:tcW w:w="847" w:type="pct"/>
        </w:tcPr>
        <w:p w14:paraId="39A405E8" w14:textId="77777777" w:rsidR="008D15C5" w:rsidRPr="006D109C" w:rsidRDefault="008D15C5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F2E2B">
            <w:rPr>
              <w:rStyle w:val="PageNumber"/>
              <w:rFonts w:cs="Arial"/>
              <w:noProof/>
              <w:szCs w:val="18"/>
            </w:rPr>
            <w:t>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4835A10" w14:textId="4F77AB42" w:rsidR="008D15C5" w:rsidRPr="006D109C" w:rsidRDefault="008D15C5" w:rsidP="00FC686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C713EE">
            <w:rPr>
              <w:rFonts w:cs="Arial"/>
              <w:szCs w:val="18"/>
            </w:rPr>
            <w:t>Planning and Environment Legislation</w:t>
          </w:r>
          <w:r>
            <w:t xml:space="preserve"> Amendment Act 2020</w:t>
          </w:r>
          <w:r>
            <w:rPr>
              <w:rFonts w:cs="Arial"/>
              <w:szCs w:val="18"/>
            </w:rPr>
            <w:fldChar w:fldCharType="end"/>
          </w:r>
        </w:p>
        <w:p w14:paraId="1E230E47" w14:textId="6AF7ED6E" w:rsidR="008D15C5" w:rsidRPr="00783A18" w:rsidRDefault="008D15C5" w:rsidP="00FC686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1E773F0" w14:textId="40B2F5FC" w:rsidR="008D15C5" w:rsidRPr="006D109C" w:rsidRDefault="008D15C5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2B1952" w14:textId="2C003B0D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26DF" w14:textId="77777777" w:rsidR="008D15C5" w:rsidRDefault="008D15C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D15C5" w:rsidRPr="00CB3D59" w14:paraId="3F20BDAE" w14:textId="77777777">
      <w:tc>
        <w:tcPr>
          <w:tcW w:w="1061" w:type="pct"/>
        </w:tcPr>
        <w:p w14:paraId="4A4E0C8E" w14:textId="012C2E99" w:rsidR="008D15C5" w:rsidRPr="006D109C" w:rsidRDefault="008D15C5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4491BB" w14:textId="53C9B5B2" w:rsidR="008D15C5" w:rsidRPr="006D109C" w:rsidRDefault="008D15C5" w:rsidP="00FC686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C713EE">
            <w:rPr>
              <w:rFonts w:cs="Arial"/>
              <w:szCs w:val="18"/>
            </w:rPr>
            <w:t>Planning and Environment Legislation</w:t>
          </w:r>
          <w:r>
            <w:t xml:space="preserve"> Amendment Act 2020</w:t>
          </w:r>
          <w:r>
            <w:rPr>
              <w:rFonts w:cs="Arial"/>
              <w:szCs w:val="18"/>
            </w:rPr>
            <w:fldChar w:fldCharType="end"/>
          </w:r>
        </w:p>
        <w:p w14:paraId="74978D38" w14:textId="27E98BE4" w:rsidR="008D15C5" w:rsidRPr="00783A18" w:rsidRDefault="008D15C5" w:rsidP="00FC686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51198D3" w14:textId="77777777" w:rsidR="008D15C5" w:rsidRPr="006D109C" w:rsidRDefault="008D15C5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F2E2B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6198CC2" w14:textId="7A5F1046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ABA4" w14:textId="77777777" w:rsidR="008D15C5" w:rsidRDefault="008D15C5">
    <w:pPr>
      <w:rPr>
        <w:sz w:val="16"/>
      </w:rPr>
    </w:pPr>
  </w:p>
  <w:p w14:paraId="01A778CA" w14:textId="6E5D0F62" w:rsidR="008D15C5" w:rsidRDefault="008D15C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J2019-1490</w:t>
    </w:r>
    <w:r>
      <w:rPr>
        <w:rFonts w:ascii="Arial" w:hAnsi="Arial"/>
        <w:sz w:val="12"/>
      </w:rPr>
      <w:fldChar w:fldCharType="end"/>
    </w:r>
  </w:p>
  <w:p w14:paraId="10D1986E" w14:textId="4356F76E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8D02" w14:textId="77777777" w:rsidR="008D15C5" w:rsidRDefault="008D15C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8D15C5" w14:paraId="16CC6874" w14:textId="77777777">
      <w:trPr>
        <w:jc w:val="center"/>
      </w:trPr>
      <w:tc>
        <w:tcPr>
          <w:tcW w:w="1240" w:type="dxa"/>
        </w:tcPr>
        <w:p w14:paraId="6AC589E6" w14:textId="77777777" w:rsidR="008D15C5" w:rsidRDefault="008D15C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7482648" w14:textId="3B81D956" w:rsidR="008D15C5" w:rsidRDefault="00094AF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D15C5">
            <w:t>Planning and Environment Legislation Amendment Act 2020</w:t>
          </w:r>
          <w:r>
            <w:fldChar w:fldCharType="end"/>
          </w:r>
        </w:p>
        <w:p w14:paraId="65F15705" w14:textId="6B256D96" w:rsidR="008D15C5" w:rsidRDefault="00094AF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D15C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6A443DD" w14:textId="3E6C6270" w:rsidR="008D15C5" w:rsidRDefault="00094AF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D15C5">
            <w:t>A2020-22</w:t>
          </w:r>
          <w:r>
            <w:fldChar w:fldCharType="end"/>
          </w:r>
          <w:r w:rsidR="008D15C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</w:p>
      </w:tc>
    </w:tr>
  </w:tbl>
  <w:p w14:paraId="3ACFE4A9" w14:textId="5D0C660E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15A6" w14:textId="77777777" w:rsidR="008D15C5" w:rsidRDefault="008D15C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8D15C5" w14:paraId="7F229C23" w14:textId="77777777">
      <w:trPr>
        <w:jc w:val="center"/>
      </w:trPr>
      <w:tc>
        <w:tcPr>
          <w:tcW w:w="1553" w:type="dxa"/>
        </w:tcPr>
        <w:p w14:paraId="289F72BF" w14:textId="522D4CCE" w:rsidR="008D15C5" w:rsidRDefault="00094AF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D15C5">
            <w:t>A2020-22</w:t>
          </w:r>
          <w:r>
            <w:fldChar w:fldCharType="end"/>
          </w:r>
          <w:r w:rsidR="008D15C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801E361" w14:textId="6547ADDF" w:rsidR="008D15C5" w:rsidRDefault="00094AF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D15C5">
            <w:t>Planning and Environment Legislation Amendment Act 2020</w:t>
          </w:r>
          <w:r>
            <w:fldChar w:fldCharType="end"/>
          </w:r>
        </w:p>
        <w:p w14:paraId="4B7CB97C" w14:textId="5A86E07A" w:rsidR="008D15C5" w:rsidRDefault="00094AF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D15C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D15C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AE49B33" w14:textId="77777777" w:rsidR="008D15C5" w:rsidRDefault="008D15C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F2E2B">
            <w:rPr>
              <w:rStyle w:val="PageNumber"/>
              <w:noProof/>
            </w:rPr>
            <w:t>15</w:t>
          </w:r>
          <w:r>
            <w:rPr>
              <w:rStyle w:val="PageNumber"/>
            </w:rPr>
            <w:fldChar w:fldCharType="end"/>
          </w:r>
        </w:p>
      </w:tc>
    </w:tr>
  </w:tbl>
  <w:p w14:paraId="6DCCD5C9" w14:textId="1FE631AC" w:rsidR="008D15C5" w:rsidRPr="00094AF7" w:rsidRDefault="00094AF7" w:rsidP="00094AF7">
    <w:pPr>
      <w:pStyle w:val="Status"/>
      <w:rPr>
        <w:rFonts w:cs="Arial"/>
      </w:rPr>
    </w:pPr>
    <w:r w:rsidRPr="00094AF7">
      <w:rPr>
        <w:rFonts w:cs="Arial"/>
      </w:rPr>
      <w:fldChar w:fldCharType="begin"/>
    </w:r>
    <w:r w:rsidRPr="00094AF7">
      <w:rPr>
        <w:rFonts w:cs="Arial"/>
      </w:rPr>
      <w:instrText xml:space="preserve"> DOCPROPERTY "Status" </w:instrText>
    </w:r>
    <w:r w:rsidRPr="00094AF7">
      <w:rPr>
        <w:rFonts w:cs="Arial"/>
      </w:rPr>
      <w:fldChar w:fldCharType="separate"/>
    </w:r>
    <w:r w:rsidR="008D15C5" w:rsidRPr="00094AF7">
      <w:rPr>
        <w:rFonts w:cs="Arial"/>
      </w:rPr>
      <w:t xml:space="preserve"> </w:t>
    </w:r>
    <w:r w:rsidRPr="00094AF7">
      <w:rPr>
        <w:rFonts w:cs="Arial"/>
      </w:rPr>
      <w:fldChar w:fldCharType="end"/>
    </w:r>
    <w:r w:rsidRPr="00094AF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4A55" w14:textId="77777777" w:rsidR="00932E03" w:rsidRDefault="00932E03">
      <w:r>
        <w:separator/>
      </w:r>
    </w:p>
  </w:footnote>
  <w:footnote w:type="continuationSeparator" w:id="0">
    <w:p w14:paraId="6A637B26" w14:textId="77777777" w:rsidR="00932E03" w:rsidRDefault="0093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D15C5" w:rsidRPr="00CB3D59" w14:paraId="25BB1E43" w14:textId="77777777">
      <w:tc>
        <w:tcPr>
          <w:tcW w:w="900" w:type="pct"/>
        </w:tcPr>
        <w:p w14:paraId="59C910C5" w14:textId="77777777" w:rsidR="008D15C5" w:rsidRPr="00783A18" w:rsidRDefault="008D15C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1953FBE" w14:textId="77777777" w:rsidR="008D15C5" w:rsidRPr="00783A18" w:rsidRDefault="008D15C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D15C5" w:rsidRPr="00CB3D59" w14:paraId="7CD4B4D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684B9B3" w14:textId="51FD90F6" w:rsidR="008D15C5" w:rsidRPr="0097645D" w:rsidRDefault="00094AF7" w:rsidP="00FC6868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72A410D" w14:textId="62917875" w:rsidR="008D15C5" w:rsidRDefault="008D15C5">
    <w:pPr>
      <w:pStyle w:val="N-9pt"/>
    </w:pPr>
    <w:r>
      <w:tab/>
    </w:r>
    <w:r w:rsidR="00094AF7">
      <w:fldChar w:fldCharType="begin"/>
    </w:r>
    <w:r w:rsidR="00094AF7">
      <w:instrText xml:space="preserve"> STYLEREF charPage \* MERGEFORMAT </w:instrText>
    </w:r>
    <w:r w:rsidR="00094AF7">
      <w:fldChar w:fldCharType="separate"/>
    </w:r>
    <w:r w:rsidR="00094AF7">
      <w:rPr>
        <w:noProof/>
      </w:rPr>
      <w:t>Page</w:t>
    </w:r>
    <w:r w:rsidR="00094AF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D15C5" w:rsidRPr="00CB3D59" w14:paraId="326D54F6" w14:textId="77777777">
      <w:tc>
        <w:tcPr>
          <w:tcW w:w="4100" w:type="pct"/>
        </w:tcPr>
        <w:p w14:paraId="6A9FAAF1" w14:textId="77777777" w:rsidR="008D15C5" w:rsidRPr="00783A18" w:rsidRDefault="008D15C5" w:rsidP="00FC686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A6DD411" w14:textId="77777777" w:rsidR="008D15C5" w:rsidRPr="00783A18" w:rsidRDefault="008D15C5" w:rsidP="00FC686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D15C5" w:rsidRPr="00CB3D59" w14:paraId="56B382B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7613178" w14:textId="00A03D6D" w:rsidR="008D15C5" w:rsidRPr="0097645D" w:rsidRDefault="00094AF7" w:rsidP="00FC6868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FAB64B4" w14:textId="124F0EA1" w:rsidR="008D15C5" w:rsidRDefault="008D15C5">
    <w:pPr>
      <w:pStyle w:val="N-9pt"/>
    </w:pPr>
    <w:r>
      <w:tab/>
    </w:r>
    <w:r w:rsidR="00094AF7">
      <w:fldChar w:fldCharType="begin"/>
    </w:r>
    <w:r w:rsidR="00094AF7">
      <w:instrText xml:space="preserve"> STYLEREF charPage \* MERGEFORMAT </w:instrText>
    </w:r>
    <w:r w:rsidR="00094AF7">
      <w:fldChar w:fldCharType="separate"/>
    </w:r>
    <w:r w:rsidR="00094AF7">
      <w:rPr>
        <w:noProof/>
      </w:rPr>
      <w:t>Page</w:t>
    </w:r>
    <w:r w:rsidR="00094AF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9E05" w14:textId="77777777" w:rsidR="00094AF7" w:rsidRDefault="00094A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8D15C5" w:rsidRPr="00CB3D59" w14:paraId="5C0CA924" w14:textId="77777777" w:rsidTr="00FC6868">
      <w:tc>
        <w:tcPr>
          <w:tcW w:w="1701" w:type="dxa"/>
        </w:tcPr>
        <w:p w14:paraId="437B15C8" w14:textId="6F1698EB" w:rsidR="008D15C5" w:rsidRPr="006D109C" w:rsidRDefault="008D15C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94AF7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3FF8135" w14:textId="71A6B914" w:rsidR="008D15C5" w:rsidRPr="006D109C" w:rsidRDefault="008D15C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94AF7">
            <w:rPr>
              <w:rFonts w:cs="Arial"/>
              <w:noProof/>
              <w:szCs w:val="18"/>
            </w:rPr>
            <w:t>Waste Management and Resource Recovery Act 2016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D15C5" w:rsidRPr="00CB3D59" w14:paraId="5FB3A6FB" w14:textId="77777777" w:rsidTr="00FC6868">
      <w:tc>
        <w:tcPr>
          <w:tcW w:w="1701" w:type="dxa"/>
        </w:tcPr>
        <w:p w14:paraId="6CC1B094" w14:textId="28C3573D" w:rsidR="008D15C5" w:rsidRPr="006D109C" w:rsidRDefault="008D15C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A00A2F" w14:textId="52A9BC9A" w:rsidR="008D15C5" w:rsidRPr="006D109C" w:rsidRDefault="008D15C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D15C5" w:rsidRPr="00CB3D59" w14:paraId="1CB345CF" w14:textId="77777777" w:rsidTr="00FC6868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A19D955" w14:textId="4637940C" w:rsidR="008D15C5" w:rsidRPr="006D109C" w:rsidRDefault="008D15C5" w:rsidP="00FC6868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94AF7">
            <w:rPr>
              <w:rFonts w:cs="Arial"/>
              <w:noProof/>
              <w:szCs w:val="18"/>
            </w:rPr>
            <w:t>28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489C4F5" w14:textId="77777777" w:rsidR="008D15C5" w:rsidRDefault="008D15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1"/>
      <w:gridCol w:w="1646"/>
    </w:tblGrid>
    <w:tr w:rsidR="008D15C5" w:rsidRPr="00CB3D59" w14:paraId="07818FC5" w14:textId="77777777" w:rsidTr="00FC6868">
      <w:tc>
        <w:tcPr>
          <w:tcW w:w="6320" w:type="dxa"/>
        </w:tcPr>
        <w:p w14:paraId="75A78F97" w14:textId="2BB241FC" w:rsidR="008D15C5" w:rsidRPr="006D109C" w:rsidRDefault="008D15C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94AF7">
            <w:rPr>
              <w:rFonts w:cs="Arial"/>
              <w:noProof/>
              <w:szCs w:val="18"/>
            </w:rPr>
            <w:t>Waste Management and Resource Recovery Act 2016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83C9735" w14:textId="676B5D63" w:rsidR="008D15C5" w:rsidRPr="006D109C" w:rsidRDefault="008D15C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94AF7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D15C5" w:rsidRPr="00CB3D59" w14:paraId="746ADDA4" w14:textId="77777777" w:rsidTr="00FC6868">
      <w:tc>
        <w:tcPr>
          <w:tcW w:w="6320" w:type="dxa"/>
        </w:tcPr>
        <w:p w14:paraId="10751EEF" w14:textId="6AC48186" w:rsidR="008D15C5" w:rsidRPr="006D109C" w:rsidRDefault="008D15C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8306A4C" w14:textId="010572A7" w:rsidR="008D15C5" w:rsidRPr="006D109C" w:rsidRDefault="008D15C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D15C5" w:rsidRPr="00CB3D59" w14:paraId="3BA836EC" w14:textId="77777777" w:rsidTr="00FC6868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2C5DC7B" w14:textId="71019A8D" w:rsidR="008D15C5" w:rsidRPr="006D109C" w:rsidRDefault="008D15C5" w:rsidP="00FC6868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94AF7">
            <w:rPr>
              <w:rFonts w:cs="Arial"/>
              <w:noProof/>
              <w:szCs w:val="18"/>
            </w:rPr>
            <w:t>26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F4FC637" w14:textId="77777777" w:rsidR="008D15C5" w:rsidRDefault="008D15C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8D15C5" w14:paraId="3ABFE868" w14:textId="77777777">
      <w:trPr>
        <w:jc w:val="center"/>
      </w:trPr>
      <w:tc>
        <w:tcPr>
          <w:tcW w:w="1234" w:type="dxa"/>
        </w:tcPr>
        <w:p w14:paraId="6799D07C" w14:textId="77777777" w:rsidR="008D15C5" w:rsidRDefault="008D15C5">
          <w:pPr>
            <w:pStyle w:val="HeaderEven"/>
          </w:pPr>
        </w:p>
      </w:tc>
      <w:tc>
        <w:tcPr>
          <w:tcW w:w="6062" w:type="dxa"/>
        </w:tcPr>
        <w:p w14:paraId="12E01CDC" w14:textId="77777777" w:rsidR="008D15C5" w:rsidRDefault="008D15C5">
          <w:pPr>
            <w:pStyle w:val="HeaderEven"/>
          </w:pPr>
        </w:p>
      </w:tc>
    </w:tr>
    <w:tr w:rsidR="008D15C5" w14:paraId="19F13E9F" w14:textId="77777777">
      <w:trPr>
        <w:jc w:val="center"/>
      </w:trPr>
      <w:tc>
        <w:tcPr>
          <w:tcW w:w="1234" w:type="dxa"/>
        </w:tcPr>
        <w:p w14:paraId="6F43B85E" w14:textId="77777777" w:rsidR="008D15C5" w:rsidRDefault="008D15C5">
          <w:pPr>
            <w:pStyle w:val="HeaderEven"/>
          </w:pPr>
        </w:p>
      </w:tc>
      <w:tc>
        <w:tcPr>
          <w:tcW w:w="6062" w:type="dxa"/>
        </w:tcPr>
        <w:p w14:paraId="1404DF25" w14:textId="77777777" w:rsidR="008D15C5" w:rsidRDefault="008D15C5">
          <w:pPr>
            <w:pStyle w:val="HeaderEven"/>
          </w:pPr>
        </w:p>
      </w:tc>
    </w:tr>
    <w:tr w:rsidR="008D15C5" w14:paraId="23269A3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6FC2BBB" w14:textId="77777777" w:rsidR="008D15C5" w:rsidRDefault="008D15C5">
          <w:pPr>
            <w:pStyle w:val="HeaderEven6"/>
          </w:pPr>
        </w:p>
      </w:tc>
    </w:tr>
  </w:tbl>
  <w:p w14:paraId="1AF65445" w14:textId="77777777" w:rsidR="008D15C5" w:rsidRDefault="008D15C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8D15C5" w14:paraId="1FE621CF" w14:textId="77777777">
      <w:trPr>
        <w:jc w:val="center"/>
      </w:trPr>
      <w:tc>
        <w:tcPr>
          <w:tcW w:w="6062" w:type="dxa"/>
        </w:tcPr>
        <w:p w14:paraId="15450FAF" w14:textId="77777777" w:rsidR="008D15C5" w:rsidRDefault="008D15C5">
          <w:pPr>
            <w:pStyle w:val="HeaderOdd"/>
          </w:pPr>
        </w:p>
      </w:tc>
      <w:tc>
        <w:tcPr>
          <w:tcW w:w="1234" w:type="dxa"/>
        </w:tcPr>
        <w:p w14:paraId="1577618D" w14:textId="77777777" w:rsidR="008D15C5" w:rsidRDefault="008D15C5">
          <w:pPr>
            <w:pStyle w:val="HeaderOdd"/>
          </w:pPr>
        </w:p>
      </w:tc>
    </w:tr>
    <w:tr w:rsidR="008D15C5" w14:paraId="731FC7B0" w14:textId="77777777">
      <w:trPr>
        <w:jc w:val="center"/>
      </w:trPr>
      <w:tc>
        <w:tcPr>
          <w:tcW w:w="6062" w:type="dxa"/>
        </w:tcPr>
        <w:p w14:paraId="5AABD5E5" w14:textId="77777777" w:rsidR="008D15C5" w:rsidRDefault="008D15C5">
          <w:pPr>
            <w:pStyle w:val="HeaderOdd"/>
          </w:pPr>
        </w:p>
      </w:tc>
      <w:tc>
        <w:tcPr>
          <w:tcW w:w="1234" w:type="dxa"/>
        </w:tcPr>
        <w:p w14:paraId="0D3987EA" w14:textId="77777777" w:rsidR="008D15C5" w:rsidRDefault="008D15C5">
          <w:pPr>
            <w:pStyle w:val="HeaderOdd"/>
          </w:pPr>
        </w:p>
      </w:tc>
    </w:tr>
    <w:tr w:rsidR="008D15C5" w14:paraId="22E5FCC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53CA72C" w14:textId="77777777" w:rsidR="008D15C5" w:rsidRDefault="008D15C5">
          <w:pPr>
            <w:pStyle w:val="HeaderOdd6"/>
          </w:pPr>
        </w:p>
      </w:tc>
    </w:tr>
  </w:tbl>
  <w:p w14:paraId="6C1E53AC" w14:textId="77777777" w:rsidR="008D15C5" w:rsidRDefault="008D15C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8D15C5" w:rsidRPr="00E06D02" w14:paraId="7AD18E71" w14:textId="77777777" w:rsidTr="00567644">
      <w:trPr>
        <w:jc w:val="center"/>
      </w:trPr>
      <w:tc>
        <w:tcPr>
          <w:tcW w:w="1068" w:type="pct"/>
        </w:tcPr>
        <w:p w14:paraId="73B25762" w14:textId="77777777" w:rsidR="008D15C5" w:rsidRPr="00567644" w:rsidRDefault="008D15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BCF4D34" w14:textId="77777777" w:rsidR="008D15C5" w:rsidRPr="00567644" w:rsidRDefault="008D15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D15C5" w:rsidRPr="00E06D02" w14:paraId="23D63EA2" w14:textId="77777777" w:rsidTr="00567644">
      <w:trPr>
        <w:jc w:val="center"/>
      </w:trPr>
      <w:tc>
        <w:tcPr>
          <w:tcW w:w="1068" w:type="pct"/>
        </w:tcPr>
        <w:p w14:paraId="54527AFD" w14:textId="77777777" w:rsidR="008D15C5" w:rsidRPr="00567644" w:rsidRDefault="008D15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B451226" w14:textId="77777777" w:rsidR="008D15C5" w:rsidRPr="00567644" w:rsidRDefault="008D15C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D15C5" w:rsidRPr="00E06D02" w14:paraId="067B5E5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D2D8605" w14:textId="77777777" w:rsidR="008D15C5" w:rsidRPr="00567644" w:rsidRDefault="008D15C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5DFC2AB" w14:textId="77777777" w:rsidR="008D15C5" w:rsidRDefault="008D15C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001A5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17"/>
    <w:rsid w:val="00000C1F"/>
    <w:rsid w:val="00001B17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703B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6AF"/>
    <w:rsid w:val="0005782D"/>
    <w:rsid w:val="00063210"/>
    <w:rsid w:val="00064576"/>
    <w:rsid w:val="000663A1"/>
    <w:rsid w:val="00066F6A"/>
    <w:rsid w:val="000702A7"/>
    <w:rsid w:val="000719E5"/>
    <w:rsid w:val="00072B06"/>
    <w:rsid w:val="00072ED8"/>
    <w:rsid w:val="000760AA"/>
    <w:rsid w:val="00080DE9"/>
    <w:rsid w:val="000812D4"/>
    <w:rsid w:val="00081D6E"/>
    <w:rsid w:val="0008211A"/>
    <w:rsid w:val="00083C32"/>
    <w:rsid w:val="000906B4"/>
    <w:rsid w:val="00091575"/>
    <w:rsid w:val="00092FB6"/>
    <w:rsid w:val="000949A6"/>
    <w:rsid w:val="00094AF7"/>
    <w:rsid w:val="00095165"/>
    <w:rsid w:val="00095CE3"/>
    <w:rsid w:val="0009641C"/>
    <w:rsid w:val="000978C2"/>
    <w:rsid w:val="000A2213"/>
    <w:rsid w:val="000A5DCB"/>
    <w:rsid w:val="000A637A"/>
    <w:rsid w:val="000B13BB"/>
    <w:rsid w:val="000B16DC"/>
    <w:rsid w:val="000B1C99"/>
    <w:rsid w:val="000B2931"/>
    <w:rsid w:val="000B3404"/>
    <w:rsid w:val="000B4951"/>
    <w:rsid w:val="000B5685"/>
    <w:rsid w:val="000B729E"/>
    <w:rsid w:val="000C54A0"/>
    <w:rsid w:val="000C687C"/>
    <w:rsid w:val="000C7832"/>
    <w:rsid w:val="000C7850"/>
    <w:rsid w:val="000C7A51"/>
    <w:rsid w:val="000D3E83"/>
    <w:rsid w:val="000D54F2"/>
    <w:rsid w:val="000E29CA"/>
    <w:rsid w:val="000E5145"/>
    <w:rsid w:val="000E576D"/>
    <w:rsid w:val="000F10C5"/>
    <w:rsid w:val="000F1FEC"/>
    <w:rsid w:val="000F2735"/>
    <w:rsid w:val="000F329E"/>
    <w:rsid w:val="000F672D"/>
    <w:rsid w:val="000F74FC"/>
    <w:rsid w:val="001002C3"/>
    <w:rsid w:val="00101528"/>
    <w:rsid w:val="001033CB"/>
    <w:rsid w:val="001047CB"/>
    <w:rsid w:val="001053AD"/>
    <w:rsid w:val="001058DF"/>
    <w:rsid w:val="001063D3"/>
    <w:rsid w:val="00107F85"/>
    <w:rsid w:val="00116385"/>
    <w:rsid w:val="00121A68"/>
    <w:rsid w:val="00121FC1"/>
    <w:rsid w:val="00126287"/>
    <w:rsid w:val="0013046D"/>
    <w:rsid w:val="001315A1"/>
    <w:rsid w:val="00132957"/>
    <w:rsid w:val="001343A6"/>
    <w:rsid w:val="0013531D"/>
    <w:rsid w:val="00136FBE"/>
    <w:rsid w:val="00147781"/>
    <w:rsid w:val="00150016"/>
    <w:rsid w:val="00150851"/>
    <w:rsid w:val="001520FC"/>
    <w:rsid w:val="001533C1"/>
    <w:rsid w:val="00153482"/>
    <w:rsid w:val="00154977"/>
    <w:rsid w:val="00154B7E"/>
    <w:rsid w:val="001570F0"/>
    <w:rsid w:val="001572E4"/>
    <w:rsid w:val="00160DF7"/>
    <w:rsid w:val="0016235C"/>
    <w:rsid w:val="00164204"/>
    <w:rsid w:val="0016453D"/>
    <w:rsid w:val="0017182C"/>
    <w:rsid w:val="00171E70"/>
    <w:rsid w:val="00172D13"/>
    <w:rsid w:val="00174043"/>
    <w:rsid w:val="001741FF"/>
    <w:rsid w:val="00175FD1"/>
    <w:rsid w:val="00176AE6"/>
    <w:rsid w:val="00176DF9"/>
    <w:rsid w:val="00177099"/>
    <w:rsid w:val="00180311"/>
    <w:rsid w:val="001815FB"/>
    <w:rsid w:val="00181D8C"/>
    <w:rsid w:val="001842C7"/>
    <w:rsid w:val="0019216A"/>
    <w:rsid w:val="0019297A"/>
    <w:rsid w:val="00192D1E"/>
    <w:rsid w:val="00193D6B"/>
    <w:rsid w:val="00195101"/>
    <w:rsid w:val="001962F9"/>
    <w:rsid w:val="001A351C"/>
    <w:rsid w:val="001A39AF"/>
    <w:rsid w:val="001A3B6D"/>
    <w:rsid w:val="001A545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0D9"/>
    <w:rsid w:val="001C4A67"/>
    <w:rsid w:val="001C5053"/>
    <w:rsid w:val="001C547E"/>
    <w:rsid w:val="001C758E"/>
    <w:rsid w:val="001D09C2"/>
    <w:rsid w:val="001D12DB"/>
    <w:rsid w:val="001D15FB"/>
    <w:rsid w:val="001D1702"/>
    <w:rsid w:val="001D1F85"/>
    <w:rsid w:val="001D53F0"/>
    <w:rsid w:val="001D56B4"/>
    <w:rsid w:val="001D579F"/>
    <w:rsid w:val="001D73DF"/>
    <w:rsid w:val="001E0780"/>
    <w:rsid w:val="001E0BBC"/>
    <w:rsid w:val="001E1A01"/>
    <w:rsid w:val="001E2861"/>
    <w:rsid w:val="001E41E3"/>
    <w:rsid w:val="001E4694"/>
    <w:rsid w:val="001E5D92"/>
    <w:rsid w:val="001E6C47"/>
    <w:rsid w:val="001E6D20"/>
    <w:rsid w:val="001E79DB"/>
    <w:rsid w:val="001F3DB4"/>
    <w:rsid w:val="001F55E5"/>
    <w:rsid w:val="001F5A2B"/>
    <w:rsid w:val="001F6753"/>
    <w:rsid w:val="00200557"/>
    <w:rsid w:val="002012E6"/>
    <w:rsid w:val="00202134"/>
    <w:rsid w:val="00202420"/>
    <w:rsid w:val="00203655"/>
    <w:rsid w:val="002037B2"/>
    <w:rsid w:val="00203AB5"/>
    <w:rsid w:val="0020432B"/>
    <w:rsid w:val="00204E34"/>
    <w:rsid w:val="0020610F"/>
    <w:rsid w:val="00212007"/>
    <w:rsid w:val="002124E5"/>
    <w:rsid w:val="0021337D"/>
    <w:rsid w:val="00214E42"/>
    <w:rsid w:val="00217C8C"/>
    <w:rsid w:val="002208AF"/>
    <w:rsid w:val="0022149F"/>
    <w:rsid w:val="002222A8"/>
    <w:rsid w:val="00225307"/>
    <w:rsid w:val="0022544A"/>
    <w:rsid w:val="002263A5"/>
    <w:rsid w:val="00227111"/>
    <w:rsid w:val="00231509"/>
    <w:rsid w:val="002337F1"/>
    <w:rsid w:val="00234574"/>
    <w:rsid w:val="0024045E"/>
    <w:rsid w:val="002409EB"/>
    <w:rsid w:val="00246F34"/>
    <w:rsid w:val="002502C9"/>
    <w:rsid w:val="002554EC"/>
    <w:rsid w:val="00256093"/>
    <w:rsid w:val="00256E0F"/>
    <w:rsid w:val="00260019"/>
    <w:rsid w:val="0026001C"/>
    <w:rsid w:val="002612B5"/>
    <w:rsid w:val="002617E5"/>
    <w:rsid w:val="00263163"/>
    <w:rsid w:val="002644DC"/>
    <w:rsid w:val="00267174"/>
    <w:rsid w:val="00267BE3"/>
    <w:rsid w:val="002702D4"/>
    <w:rsid w:val="00271CFC"/>
    <w:rsid w:val="00272968"/>
    <w:rsid w:val="00273B6D"/>
    <w:rsid w:val="00273C39"/>
    <w:rsid w:val="00273CBB"/>
    <w:rsid w:val="00273EBC"/>
    <w:rsid w:val="00275CE9"/>
    <w:rsid w:val="002804C3"/>
    <w:rsid w:val="00282B0F"/>
    <w:rsid w:val="00287065"/>
    <w:rsid w:val="00290D70"/>
    <w:rsid w:val="00296377"/>
    <w:rsid w:val="0029692F"/>
    <w:rsid w:val="002A6F4D"/>
    <w:rsid w:val="002A756E"/>
    <w:rsid w:val="002B2682"/>
    <w:rsid w:val="002B58FC"/>
    <w:rsid w:val="002B5E69"/>
    <w:rsid w:val="002B72D7"/>
    <w:rsid w:val="002C15F6"/>
    <w:rsid w:val="002C5DB3"/>
    <w:rsid w:val="002C7985"/>
    <w:rsid w:val="002D09CB"/>
    <w:rsid w:val="002D1279"/>
    <w:rsid w:val="002D26EA"/>
    <w:rsid w:val="002D2A42"/>
    <w:rsid w:val="002D2FE5"/>
    <w:rsid w:val="002E01EA"/>
    <w:rsid w:val="002E0DC3"/>
    <w:rsid w:val="002E144D"/>
    <w:rsid w:val="002E6E0C"/>
    <w:rsid w:val="002F15BE"/>
    <w:rsid w:val="002F43A0"/>
    <w:rsid w:val="002F696A"/>
    <w:rsid w:val="003003EC"/>
    <w:rsid w:val="00302860"/>
    <w:rsid w:val="00303D53"/>
    <w:rsid w:val="003068E0"/>
    <w:rsid w:val="00306C8C"/>
    <w:rsid w:val="003108D1"/>
    <w:rsid w:val="0031143F"/>
    <w:rsid w:val="00311B97"/>
    <w:rsid w:val="00313770"/>
    <w:rsid w:val="00314266"/>
    <w:rsid w:val="00314C75"/>
    <w:rsid w:val="00315B62"/>
    <w:rsid w:val="003179E8"/>
    <w:rsid w:val="00317FDC"/>
    <w:rsid w:val="0032063D"/>
    <w:rsid w:val="0032581C"/>
    <w:rsid w:val="003306D3"/>
    <w:rsid w:val="00331203"/>
    <w:rsid w:val="00333078"/>
    <w:rsid w:val="003344D3"/>
    <w:rsid w:val="00336345"/>
    <w:rsid w:val="00342B7F"/>
    <w:rsid w:val="00342E3D"/>
    <w:rsid w:val="0034336E"/>
    <w:rsid w:val="0034583F"/>
    <w:rsid w:val="003478D2"/>
    <w:rsid w:val="00353A01"/>
    <w:rsid w:val="00353FF3"/>
    <w:rsid w:val="00354D2E"/>
    <w:rsid w:val="00355AD9"/>
    <w:rsid w:val="00356F64"/>
    <w:rsid w:val="003574D1"/>
    <w:rsid w:val="003646D5"/>
    <w:rsid w:val="0036477E"/>
    <w:rsid w:val="003659ED"/>
    <w:rsid w:val="003700C0"/>
    <w:rsid w:val="00370AE8"/>
    <w:rsid w:val="00372EF0"/>
    <w:rsid w:val="00375B2E"/>
    <w:rsid w:val="00377D1F"/>
    <w:rsid w:val="00381D64"/>
    <w:rsid w:val="00383FAB"/>
    <w:rsid w:val="00385097"/>
    <w:rsid w:val="00391C6F"/>
    <w:rsid w:val="003923E1"/>
    <w:rsid w:val="003930F7"/>
    <w:rsid w:val="0039435E"/>
    <w:rsid w:val="00394453"/>
    <w:rsid w:val="00394E67"/>
    <w:rsid w:val="0039530C"/>
    <w:rsid w:val="00396646"/>
    <w:rsid w:val="00396B0E"/>
    <w:rsid w:val="003A0664"/>
    <w:rsid w:val="003A160E"/>
    <w:rsid w:val="003A1E4C"/>
    <w:rsid w:val="003A44BB"/>
    <w:rsid w:val="003A553A"/>
    <w:rsid w:val="003A61F1"/>
    <w:rsid w:val="003A779F"/>
    <w:rsid w:val="003A7A6C"/>
    <w:rsid w:val="003B01DB"/>
    <w:rsid w:val="003B0F80"/>
    <w:rsid w:val="003B119D"/>
    <w:rsid w:val="003B2C7A"/>
    <w:rsid w:val="003B31A1"/>
    <w:rsid w:val="003B5592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6032"/>
    <w:rsid w:val="003F7A0F"/>
    <w:rsid w:val="003F7DB2"/>
    <w:rsid w:val="004005F0"/>
    <w:rsid w:val="0040136F"/>
    <w:rsid w:val="004033B4"/>
    <w:rsid w:val="00403645"/>
    <w:rsid w:val="00404FE0"/>
    <w:rsid w:val="004071DB"/>
    <w:rsid w:val="00410620"/>
    <w:rsid w:val="00410C20"/>
    <w:rsid w:val="00410F5B"/>
    <w:rsid w:val="004110BA"/>
    <w:rsid w:val="004118A1"/>
    <w:rsid w:val="00416A4F"/>
    <w:rsid w:val="00422035"/>
    <w:rsid w:val="00423AC4"/>
    <w:rsid w:val="00424EA7"/>
    <w:rsid w:val="00426B38"/>
    <w:rsid w:val="0042799E"/>
    <w:rsid w:val="00433064"/>
    <w:rsid w:val="0043411E"/>
    <w:rsid w:val="00434742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1ED"/>
    <w:rsid w:val="00456074"/>
    <w:rsid w:val="00457476"/>
    <w:rsid w:val="0046076C"/>
    <w:rsid w:val="00460A67"/>
    <w:rsid w:val="004614FB"/>
    <w:rsid w:val="00461D78"/>
    <w:rsid w:val="004624D3"/>
    <w:rsid w:val="00462B21"/>
    <w:rsid w:val="00463EFA"/>
    <w:rsid w:val="00464372"/>
    <w:rsid w:val="00465667"/>
    <w:rsid w:val="00470B8D"/>
    <w:rsid w:val="00472639"/>
    <w:rsid w:val="00472DD2"/>
    <w:rsid w:val="00475017"/>
    <w:rsid w:val="004751D3"/>
    <w:rsid w:val="00475F03"/>
    <w:rsid w:val="00476DCA"/>
    <w:rsid w:val="00480A8E"/>
    <w:rsid w:val="004827CA"/>
    <w:rsid w:val="00482C91"/>
    <w:rsid w:val="0048525E"/>
    <w:rsid w:val="00486FE2"/>
    <w:rsid w:val="004875BE"/>
    <w:rsid w:val="00487D5F"/>
    <w:rsid w:val="00491236"/>
    <w:rsid w:val="00491651"/>
    <w:rsid w:val="00491994"/>
    <w:rsid w:val="00491B19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B5C4B"/>
    <w:rsid w:val="004B7898"/>
    <w:rsid w:val="004C2A16"/>
    <w:rsid w:val="004C370A"/>
    <w:rsid w:val="004C724A"/>
    <w:rsid w:val="004D16B8"/>
    <w:rsid w:val="004D2193"/>
    <w:rsid w:val="004D3F4A"/>
    <w:rsid w:val="004D4557"/>
    <w:rsid w:val="004D53B8"/>
    <w:rsid w:val="004E2567"/>
    <w:rsid w:val="004E2568"/>
    <w:rsid w:val="004E3576"/>
    <w:rsid w:val="004E5256"/>
    <w:rsid w:val="004F0286"/>
    <w:rsid w:val="004F1050"/>
    <w:rsid w:val="004F25B3"/>
    <w:rsid w:val="004F6688"/>
    <w:rsid w:val="00501495"/>
    <w:rsid w:val="0050211F"/>
    <w:rsid w:val="00503AE3"/>
    <w:rsid w:val="005055B0"/>
    <w:rsid w:val="0050662E"/>
    <w:rsid w:val="00512972"/>
    <w:rsid w:val="00514F25"/>
    <w:rsid w:val="00515082"/>
    <w:rsid w:val="00515D68"/>
    <w:rsid w:val="00515E14"/>
    <w:rsid w:val="0051677F"/>
    <w:rsid w:val="005171DC"/>
    <w:rsid w:val="00520740"/>
    <w:rsid w:val="0052097D"/>
    <w:rsid w:val="005218EE"/>
    <w:rsid w:val="005249B7"/>
    <w:rsid w:val="00524CBC"/>
    <w:rsid w:val="005259D1"/>
    <w:rsid w:val="005273C6"/>
    <w:rsid w:val="00531AF6"/>
    <w:rsid w:val="005320E4"/>
    <w:rsid w:val="0053279A"/>
    <w:rsid w:val="005337EA"/>
    <w:rsid w:val="0053499F"/>
    <w:rsid w:val="00535C8B"/>
    <w:rsid w:val="00535FF6"/>
    <w:rsid w:val="0054082A"/>
    <w:rsid w:val="0054252D"/>
    <w:rsid w:val="00542E65"/>
    <w:rsid w:val="00543739"/>
    <w:rsid w:val="0054378B"/>
    <w:rsid w:val="00543E6D"/>
    <w:rsid w:val="00544938"/>
    <w:rsid w:val="00545945"/>
    <w:rsid w:val="005474CA"/>
    <w:rsid w:val="00547C35"/>
    <w:rsid w:val="005523F8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3FAB"/>
    <w:rsid w:val="00574382"/>
    <w:rsid w:val="00574534"/>
    <w:rsid w:val="00575646"/>
    <w:rsid w:val="005768D1"/>
    <w:rsid w:val="00576C07"/>
    <w:rsid w:val="005771B1"/>
    <w:rsid w:val="00580EBD"/>
    <w:rsid w:val="00583532"/>
    <w:rsid w:val="005840DF"/>
    <w:rsid w:val="005859BF"/>
    <w:rsid w:val="00587DFD"/>
    <w:rsid w:val="0059278C"/>
    <w:rsid w:val="00595437"/>
    <w:rsid w:val="00596BB3"/>
    <w:rsid w:val="005A4EE0"/>
    <w:rsid w:val="005A5916"/>
    <w:rsid w:val="005A695F"/>
    <w:rsid w:val="005B6C66"/>
    <w:rsid w:val="005C0A75"/>
    <w:rsid w:val="005C28C5"/>
    <w:rsid w:val="005C297B"/>
    <w:rsid w:val="005C2E30"/>
    <w:rsid w:val="005C3189"/>
    <w:rsid w:val="005C4167"/>
    <w:rsid w:val="005C4AF9"/>
    <w:rsid w:val="005C55B6"/>
    <w:rsid w:val="005C71BA"/>
    <w:rsid w:val="005D1B78"/>
    <w:rsid w:val="005D425A"/>
    <w:rsid w:val="005D47C0"/>
    <w:rsid w:val="005D4CCF"/>
    <w:rsid w:val="005E077A"/>
    <w:rsid w:val="005E0ECD"/>
    <w:rsid w:val="005E14CB"/>
    <w:rsid w:val="005E3659"/>
    <w:rsid w:val="005E5186"/>
    <w:rsid w:val="005E53E1"/>
    <w:rsid w:val="005E749D"/>
    <w:rsid w:val="005F56A8"/>
    <w:rsid w:val="005F58E5"/>
    <w:rsid w:val="00603875"/>
    <w:rsid w:val="00603915"/>
    <w:rsid w:val="006059B3"/>
    <w:rsid w:val="006065D7"/>
    <w:rsid w:val="006065EF"/>
    <w:rsid w:val="0061077F"/>
    <w:rsid w:val="00610E78"/>
    <w:rsid w:val="00612BA6"/>
    <w:rsid w:val="00614787"/>
    <w:rsid w:val="006152A2"/>
    <w:rsid w:val="00616C21"/>
    <w:rsid w:val="006211B4"/>
    <w:rsid w:val="006214BD"/>
    <w:rsid w:val="00621906"/>
    <w:rsid w:val="00622136"/>
    <w:rsid w:val="006236B5"/>
    <w:rsid w:val="006253B7"/>
    <w:rsid w:val="006320A3"/>
    <w:rsid w:val="00633245"/>
    <w:rsid w:val="00635E94"/>
    <w:rsid w:val="00641C9A"/>
    <w:rsid w:val="00641CC6"/>
    <w:rsid w:val="006430DD"/>
    <w:rsid w:val="00643F71"/>
    <w:rsid w:val="006466C9"/>
    <w:rsid w:val="00646AED"/>
    <w:rsid w:val="00646CA9"/>
    <w:rsid w:val="006473C1"/>
    <w:rsid w:val="00650BBF"/>
    <w:rsid w:val="00650DFB"/>
    <w:rsid w:val="00651669"/>
    <w:rsid w:val="00651FCE"/>
    <w:rsid w:val="006522E1"/>
    <w:rsid w:val="00654C2B"/>
    <w:rsid w:val="006564B9"/>
    <w:rsid w:val="00656C84"/>
    <w:rsid w:val="006570FC"/>
    <w:rsid w:val="00660E96"/>
    <w:rsid w:val="00664BE7"/>
    <w:rsid w:val="00667638"/>
    <w:rsid w:val="00671280"/>
    <w:rsid w:val="00671AC6"/>
    <w:rsid w:val="0067282C"/>
    <w:rsid w:val="00673674"/>
    <w:rsid w:val="00674CFC"/>
    <w:rsid w:val="00675E77"/>
    <w:rsid w:val="00680547"/>
    <w:rsid w:val="00680887"/>
    <w:rsid w:val="00680A95"/>
    <w:rsid w:val="0068447C"/>
    <w:rsid w:val="00685233"/>
    <w:rsid w:val="006855FC"/>
    <w:rsid w:val="00687A2B"/>
    <w:rsid w:val="006919BF"/>
    <w:rsid w:val="00693C2C"/>
    <w:rsid w:val="00694725"/>
    <w:rsid w:val="00697010"/>
    <w:rsid w:val="006B67F1"/>
    <w:rsid w:val="006B7AED"/>
    <w:rsid w:val="006B7EB6"/>
    <w:rsid w:val="006C02F6"/>
    <w:rsid w:val="006C08D3"/>
    <w:rsid w:val="006C265F"/>
    <w:rsid w:val="006C332F"/>
    <w:rsid w:val="006C3D19"/>
    <w:rsid w:val="006C552F"/>
    <w:rsid w:val="006C5798"/>
    <w:rsid w:val="006C7AAC"/>
    <w:rsid w:val="006D0757"/>
    <w:rsid w:val="006D07E0"/>
    <w:rsid w:val="006D3568"/>
    <w:rsid w:val="006D3AEF"/>
    <w:rsid w:val="006D756E"/>
    <w:rsid w:val="006E0A8E"/>
    <w:rsid w:val="006E1D14"/>
    <w:rsid w:val="006E2568"/>
    <w:rsid w:val="006E272E"/>
    <w:rsid w:val="006E2DC7"/>
    <w:rsid w:val="006E589E"/>
    <w:rsid w:val="006F1189"/>
    <w:rsid w:val="006F2595"/>
    <w:rsid w:val="006F2F5E"/>
    <w:rsid w:val="006F6520"/>
    <w:rsid w:val="00700158"/>
    <w:rsid w:val="00700C9D"/>
    <w:rsid w:val="00701799"/>
    <w:rsid w:val="00701938"/>
    <w:rsid w:val="00702C69"/>
    <w:rsid w:val="00702F8D"/>
    <w:rsid w:val="00703E9F"/>
    <w:rsid w:val="00704185"/>
    <w:rsid w:val="00712115"/>
    <w:rsid w:val="007123AC"/>
    <w:rsid w:val="00715D6C"/>
    <w:rsid w:val="00715DE2"/>
    <w:rsid w:val="00716D6A"/>
    <w:rsid w:val="00717CE1"/>
    <w:rsid w:val="00726FD8"/>
    <w:rsid w:val="007273C0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1DB8"/>
    <w:rsid w:val="00753A63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2B62"/>
    <w:rsid w:val="00776635"/>
    <w:rsid w:val="00776724"/>
    <w:rsid w:val="00777CEE"/>
    <w:rsid w:val="007807B1"/>
    <w:rsid w:val="00780EDD"/>
    <w:rsid w:val="0078210C"/>
    <w:rsid w:val="00784BA5"/>
    <w:rsid w:val="00785C78"/>
    <w:rsid w:val="0078654C"/>
    <w:rsid w:val="00786BB1"/>
    <w:rsid w:val="00792C4D"/>
    <w:rsid w:val="00793841"/>
    <w:rsid w:val="00793FEA"/>
    <w:rsid w:val="00794CA5"/>
    <w:rsid w:val="007979AF"/>
    <w:rsid w:val="007A0B50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8D1"/>
    <w:rsid w:val="007D3EA1"/>
    <w:rsid w:val="007D6487"/>
    <w:rsid w:val="007D78B4"/>
    <w:rsid w:val="007E10D3"/>
    <w:rsid w:val="007E1766"/>
    <w:rsid w:val="007E54BB"/>
    <w:rsid w:val="007E5CD1"/>
    <w:rsid w:val="007E6261"/>
    <w:rsid w:val="007E6376"/>
    <w:rsid w:val="007F0503"/>
    <w:rsid w:val="007F0D05"/>
    <w:rsid w:val="007F1C47"/>
    <w:rsid w:val="007F228D"/>
    <w:rsid w:val="007F30A9"/>
    <w:rsid w:val="007F3E33"/>
    <w:rsid w:val="00800B18"/>
    <w:rsid w:val="008030D0"/>
    <w:rsid w:val="00803923"/>
    <w:rsid w:val="00804649"/>
    <w:rsid w:val="00804735"/>
    <w:rsid w:val="00806717"/>
    <w:rsid w:val="00806D3C"/>
    <w:rsid w:val="008109A6"/>
    <w:rsid w:val="00810DFB"/>
    <w:rsid w:val="00811382"/>
    <w:rsid w:val="0081595E"/>
    <w:rsid w:val="00820CF5"/>
    <w:rsid w:val="008211B6"/>
    <w:rsid w:val="00822AA0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77F8"/>
    <w:rsid w:val="00847E74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CF8"/>
    <w:rsid w:val="008758A5"/>
    <w:rsid w:val="00875E43"/>
    <w:rsid w:val="00875F55"/>
    <w:rsid w:val="008803D6"/>
    <w:rsid w:val="00883D8E"/>
    <w:rsid w:val="008847FF"/>
    <w:rsid w:val="00884870"/>
    <w:rsid w:val="00884D43"/>
    <w:rsid w:val="0089523E"/>
    <w:rsid w:val="008955D1"/>
    <w:rsid w:val="00896657"/>
    <w:rsid w:val="00897AB0"/>
    <w:rsid w:val="008A012C"/>
    <w:rsid w:val="008A1A4C"/>
    <w:rsid w:val="008A3E95"/>
    <w:rsid w:val="008A4C1E"/>
    <w:rsid w:val="008B6788"/>
    <w:rsid w:val="008B7334"/>
    <w:rsid w:val="008B779C"/>
    <w:rsid w:val="008B7D6F"/>
    <w:rsid w:val="008C1F06"/>
    <w:rsid w:val="008C72B4"/>
    <w:rsid w:val="008C7B7F"/>
    <w:rsid w:val="008D15C5"/>
    <w:rsid w:val="008D3056"/>
    <w:rsid w:val="008D6275"/>
    <w:rsid w:val="008E1838"/>
    <w:rsid w:val="008E2C2B"/>
    <w:rsid w:val="008E3EA7"/>
    <w:rsid w:val="008E5040"/>
    <w:rsid w:val="008E5DEB"/>
    <w:rsid w:val="008E74EF"/>
    <w:rsid w:val="008E7D04"/>
    <w:rsid w:val="008E7EE9"/>
    <w:rsid w:val="008E7F40"/>
    <w:rsid w:val="008F13A0"/>
    <w:rsid w:val="008F27EA"/>
    <w:rsid w:val="008F283D"/>
    <w:rsid w:val="008F2E2B"/>
    <w:rsid w:val="008F39EB"/>
    <w:rsid w:val="008F3CA6"/>
    <w:rsid w:val="008F5793"/>
    <w:rsid w:val="008F740F"/>
    <w:rsid w:val="009005E6"/>
    <w:rsid w:val="0090094F"/>
    <w:rsid w:val="00900ACF"/>
    <w:rsid w:val="009016CF"/>
    <w:rsid w:val="0090415D"/>
    <w:rsid w:val="00911C30"/>
    <w:rsid w:val="009129FD"/>
    <w:rsid w:val="00913FC8"/>
    <w:rsid w:val="009156DD"/>
    <w:rsid w:val="00916975"/>
    <w:rsid w:val="00916C91"/>
    <w:rsid w:val="00920330"/>
    <w:rsid w:val="00920AAB"/>
    <w:rsid w:val="00922821"/>
    <w:rsid w:val="00923380"/>
    <w:rsid w:val="009233A4"/>
    <w:rsid w:val="00923F53"/>
    <w:rsid w:val="0092414A"/>
    <w:rsid w:val="00924E20"/>
    <w:rsid w:val="00925BBA"/>
    <w:rsid w:val="00927090"/>
    <w:rsid w:val="00930553"/>
    <w:rsid w:val="00930ACD"/>
    <w:rsid w:val="00932ADC"/>
    <w:rsid w:val="00932E03"/>
    <w:rsid w:val="00934806"/>
    <w:rsid w:val="00937631"/>
    <w:rsid w:val="009453C3"/>
    <w:rsid w:val="00945DF3"/>
    <w:rsid w:val="009516B2"/>
    <w:rsid w:val="009531DF"/>
    <w:rsid w:val="00953EAE"/>
    <w:rsid w:val="00954381"/>
    <w:rsid w:val="00955D15"/>
    <w:rsid w:val="0095612A"/>
    <w:rsid w:val="00956FC5"/>
    <w:rsid w:val="00956FCD"/>
    <w:rsid w:val="0095751B"/>
    <w:rsid w:val="00963019"/>
    <w:rsid w:val="00963647"/>
    <w:rsid w:val="009637AF"/>
    <w:rsid w:val="00963864"/>
    <w:rsid w:val="009651DD"/>
    <w:rsid w:val="0096575C"/>
    <w:rsid w:val="00967AFD"/>
    <w:rsid w:val="009700C4"/>
    <w:rsid w:val="00972325"/>
    <w:rsid w:val="0097320F"/>
    <w:rsid w:val="009748EA"/>
    <w:rsid w:val="00976895"/>
    <w:rsid w:val="00981C9E"/>
    <w:rsid w:val="00982536"/>
    <w:rsid w:val="0098337E"/>
    <w:rsid w:val="00984748"/>
    <w:rsid w:val="00987D2C"/>
    <w:rsid w:val="00990049"/>
    <w:rsid w:val="00993D24"/>
    <w:rsid w:val="009966FF"/>
    <w:rsid w:val="00997034"/>
    <w:rsid w:val="009971A9"/>
    <w:rsid w:val="009A025E"/>
    <w:rsid w:val="009A043D"/>
    <w:rsid w:val="009A0FDB"/>
    <w:rsid w:val="009A37D5"/>
    <w:rsid w:val="009A4472"/>
    <w:rsid w:val="009A7EC2"/>
    <w:rsid w:val="009B0A60"/>
    <w:rsid w:val="009B4592"/>
    <w:rsid w:val="009B56CF"/>
    <w:rsid w:val="009B60AA"/>
    <w:rsid w:val="009C0514"/>
    <w:rsid w:val="009C129A"/>
    <w:rsid w:val="009C12E7"/>
    <w:rsid w:val="009C137D"/>
    <w:rsid w:val="009C166E"/>
    <w:rsid w:val="009C17F8"/>
    <w:rsid w:val="009C2421"/>
    <w:rsid w:val="009C5261"/>
    <w:rsid w:val="009C634A"/>
    <w:rsid w:val="009C7D8C"/>
    <w:rsid w:val="009D063C"/>
    <w:rsid w:val="009D0A91"/>
    <w:rsid w:val="009D1380"/>
    <w:rsid w:val="009D20AA"/>
    <w:rsid w:val="009D22FC"/>
    <w:rsid w:val="009D3904"/>
    <w:rsid w:val="009D3D77"/>
    <w:rsid w:val="009D4319"/>
    <w:rsid w:val="009D4BBA"/>
    <w:rsid w:val="009D558E"/>
    <w:rsid w:val="009D57E5"/>
    <w:rsid w:val="009D6C80"/>
    <w:rsid w:val="009E2846"/>
    <w:rsid w:val="009E2EF5"/>
    <w:rsid w:val="009E435E"/>
    <w:rsid w:val="009E4BA9"/>
    <w:rsid w:val="009E773F"/>
    <w:rsid w:val="009F2825"/>
    <w:rsid w:val="009F4917"/>
    <w:rsid w:val="009F55FD"/>
    <w:rsid w:val="009F5B59"/>
    <w:rsid w:val="009F7F80"/>
    <w:rsid w:val="00A008B3"/>
    <w:rsid w:val="00A015E9"/>
    <w:rsid w:val="00A04A82"/>
    <w:rsid w:val="00A05C7B"/>
    <w:rsid w:val="00A05FB5"/>
    <w:rsid w:val="00A062B2"/>
    <w:rsid w:val="00A0780F"/>
    <w:rsid w:val="00A11572"/>
    <w:rsid w:val="00A11A8D"/>
    <w:rsid w:val="00A12B4E"/>
    <w:rsid w:val="00A15D01"/>
    <w:rsid w:val="00A17DE3"/>
    <w:rsid w:val="00A22C01"/>
    <w:rsid w:val="00A24AE6"/>
    <w:rsid w:val="00A24FAC"/>
    <w:rsid w:val="00A2668A"/>
    <w:rsid w:val="00A26AC4"/>
    <w:rsid w:val="00A27C2E"/>
    <w:rsid w:val="00A32C2B"/>
    <w:rsid w:val="00A36991"/>
    <w:rsid w:val="00A40F41"/>
    <w:rsid w:val="00A4114C"/>
    <w:rsid w:val="00A4319D"/>
    <w:rsid w:val="00A43BFF"/>
    <w:rsid w:val="00A464E4"/>
    <w:rsid w:val="00A46E51"/>
    <w:rsid w:val="00A476AE"/>
    <w:rsid w:val="00A5089E"/>
    <w:rsid w:val="00A5140C"/>
    <w:rsid w:val="00A52521"/>
    <w:rsid w:val="00A529E2"/>
    <w:rsid w:val="00A52D09"/>
    <w:rsid w:val="00A5319F"/>
    <w:rsid w:val="00A53D3B"/>
    <w:rsid w:val="00A53D42"/>
    <w:rsid w:val="00A55454"/>
    <w:rsid w:val="00A5571F"/>
    <w:rsid w:val="00A572BA"/>
    <w:rsid w:val="00A62896"/>
    <w:rsid w:val="00A63852"/>
    <w:rsid w:val="00A63DC2"/>
    <w:rsid w:val="00A64826"/>
    <w:rsid w:val="00A64E41"/>
    <w:rsid w:val="00A66C7B"/>
    <w:rsid w:val="00A673BC"/>
    <w:rsid w:val="00A72452"/>
    <w:rsid w:val="00A731F6"/>
    <w:rsid w:val="00A74954"/>
    <w:rsid w:val="00A76646"/>
    <w:rsid w:val="00A8007F"/>
    <w:rsid w:val="00A81EF8"/>
    <w:rsid w:val="00A8252E"/>
    <w:rsid w:val="00A832C2"/>
    <w:rsid w:val="00A83603"/>
    <w:rsid w:val="00A838C7"/>
    <w:rsid w:val="00A83CA7"/>
    <w:rsid w:val="00A84644"/>
    <w:rsid w:val="00A85172"/>
    <w:rsid w:val="00A85940"/>
    <w:rsid w:val="00A86199"/>
    <w:rsid w:val="00A919E1"/>
    <w:rsid w:val="00A93CC6"/>
    <w:rsid w:val="00A97C49"/>
    <w:rsid w:val="00AA1F79"/>
    <w:rsid w:val="00AA22AB"/>
    <w:rsid w:val="00AA42D4"/>
    <w:rsid w:val="00AA4F7F"/>
    <w:rsid w:val="00AA58FD"/>
    <w:rsid w:val="00AA6D95"/>
    <w:rsid w:val="00AA7011"/>
    <w:rsid w:val="00AA78AB"/>
    <w:rsid w:val="00AB03B7"/>
    <w:rsid w:val="00AB13F3"/>
    <w:rsid w:val="00AB212A"/>
    <w:rsid w:val="00AB2573"/>
    <w:rsid w:val="00AB32E0"/>
    <w:rsid w:val="00AB34A5"/>
    <w:rsid w:val="00AB365E"/>
    <w:rsid w:val="00AB438C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173"/>
    <w:rsid w:val="00AE4E81"/>
    <w:rsid w:val="00AE4ED6"/>
    <w:rsid w:val="00AE541E"/>
    <w:rsid w:val="00AE56F2"/>
    <w:rsid w:val="00AE6611"/>
    <w:rsid w:val="00AE6A93"/>
    <w:rsid w:val="00AE7A99"/>
    <w:rsid w:val="00AF788A"/>
    <w:rsid w:val="00B007EF"/>
    <w:rsid w:val="00B01C0E"/>
    <w:rsid w:val="00B023D6"/>
    <w:rsid w:val="00B02798"/>
    <w:rsid w:val="00B02B41"/>
    <w:rsid w:val="00B0371D"/>
    <w:rsid w:val="00B04F31"/>
    <w:rsid w:val="00B12806"/>
    <w:rsid w:val="00B12F98"/>
    <w:rsid w:val="00B14FD8"/>
    <w:rsid w:val="00B15B90"/>
    <w:rsid w:val="00B17B89"/>
    <w:rsid w:val="00B2418D"/>
    <w:rsid w:val="00B24A04"/>
    <w:rsid w:val="00B30627"/>
    <w:rsid w:val="00B30647"/>
    <w:rsid w:val="00B310BA"/>
    <w:rsid w:val="00B3290A"/>
    <w:rsid w:val="00B34E4A"/>
    <w:rsid w:val="00B36347"/>
    <w:rsid w:val="00B40D84"/>
    <w:rsid w:val="00B41E45"/>
    <w:rsid w:val="00B43442"/>
    <w:rsid w:val="00B442C0"/>
    <w:rsid w:val="00B4566C"/>
    <w:rsid w:val="00B4773C"/>
    <w:rsid w:val="00B50039"/>
    <w:rsid w:val="00B511D9"/>
    <w:rsid w:val="00B5282A"/>
    <w:rsid w:val="00B538F4"/>
    <w:rsid w:val="00B545FE"/>
    <w:rsid w:val="00B57C79"/>
    <w:rsid w:val="00B6012B"/>
    <w:rsid w:val="00B60142"/>
    <w:rsid w:val="00B6055A"/>
    <w:rsid w:val="00B606F4"/>
    <w:rsid w:val="00B620F6"/>
    <w:rsid w:val="00B666F6"/>
    <w:rsid w:val="00B6704F"/>
    <w:rsid w:val="00B6736C"/>
    <w:rsid w:val="00B6753A"/>
    <w:rsid w:val="00B7005F"/>
    <w:rsid w:val="00B70E6C"/>
    <w:rsid w:val="00B71167"/>
    <w:rsid w:val="00B724E8"/>
    <w:rsid w:val="00B733BB"/>
    <w:rsid w:val="00B77AEF"/>
    <w:rsid w:val="00B80FF4"/>
    <w:rsid w:val="00B81327"/>
    <w:rsid w:val="00B83B16"/>
    <w:rsid w:val="00B855F0"/>
    <w:rsid w:val="00B861FF"/>
    <w:rsid w:val="00B86983"/>
    <w:rsid w:val="00B870BC"/>
    <w:rsid w:val="00B91703"/>
    <w:rsid w:val="00B923AC"/>
    <w:rsid w:val="00B9300F"/>
    <w:rsid w:val="00B95B1D"/>
    <w:rsid w:val="00B9627B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D96"/>
    <w:rsid w:val="00BC014C"/>
    <w:rsid w:val="00BC14BD"/>
    <w:rsid w:val="00BC1EF9"/>
    <w:rsid w:val="00BC3B10"/>
    <w:rsid w:val="00BC4898"/>
    <w:rsid w:val="00BC6ACF"/>
    <w:rsid w:val="00BD3506"/>
    <w:rsid w:val="00BD50B0"/>
    <w:rsid w:val="00BD5726"/>
    <w:rsid w:val="00BD5A91"/>
    <w:rsid w:val="00BD5C2E"/>
    <w:rsid w:val="00BD6969"/>
    <w:rsid w:val="00BE3666"/>
    <w:rsid w:val="00BE37CC"/>
    <w:rsid w:val="00BE3911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CF8"/>
    <w:rsid w:val="00C070F2"/>
    <w:rsid w:val="00C07EE1"/>
    <w:rsid w:val="00C113C3"/>
    <w:rsid w:val="00C12406"/>
    <w:rsid w:val="00C12B87"/>
    <w:rsid w:val="00C13661"/>
    <w:rsid w:val="00C14558"/>
    <w:rsid w:val="00C14B20"/>
    <w:rsid w:val="00C1572B"/>
    <w:rsid w:val="00C15C68"/>
    <w:rsid w:val="00C27723"/>
    <w:rsid w:val="00C30267"/>
    <w:rsid w:val="00C33D44"/>
    <w:rsid w:val="00C33D9A"/>
    <w:rsid w:val="00C34982"/>
    <w:rsid w:val="00C35828"/>
    <w:rsid w:val="00C35A6D"/>
    <w:rsid w:val="00C36A36"/>
    <w:rsid w:val="00C37209"/>
    <w:rsid w:val="00C408F8"/>
    <w:rsid w:val="00C41E35"/>
    <w:rsid w:val="00C429F3"/>
    <w:rsid w:val="00C440CD"/>
    <w:rsid w:val="00C44145"/>
    <w:rsid w:val="00C46095"/>
    <w:rsid w:val="00C46309"/>
    <w:rsid w:val="00C47253"/>
    <w:rsid w:val="00C53027"/>
    <w:rsid w:val="00C553CE"/>
    <w:rsid w:val="00C61DA2"/>
    <w:rsid w:val="00C66894"/>
    <w:rsid w:val="00C67A6D"/>
    <w:rsid w:val="00C70A62"/>
    <w:rsid w:val="00C70D9F"/>
    <w:rsid w:val="00C713EE"/>
    <w:rsid w:val="00C71B6A"/>
    <w:rsid w:val="00C7222E"/>
    <w:rsid w:val="00C74FA4"/>
    <w:rsid w:val="00C76DAA"/>
    <w:rsid w:val="00C76FF0"/>
    <w:rsid w:val="00C771B0"/>
    <w:rsid w:val="00C7765D"/>
    <w:rsid w:val="00C805EF"/>
    <w:rsid w:val="00C8070E"/>
    <w:rsid w:val="00C810B5"/>
    <w:rsid w:val="00C81169"/>
    <w:rsid w:val="00C8149E"/>
    <w:rsid w:val="00C8212A"/>
    <w:rsid w:val="00C82A58"/>
    <w:rsid w:val="00C85A4F"/>
    <w:rsid w:val="00C86C92"/>
    <w:rsid w:val="00C879AC"/>
    <w:rsid w:val="00C87AB0"/>
    <w:rsid w:val="00C90E97"/>
    <w:rsid w:val="00C91D31"/>
    <w:rsid w:val="00C91D6B"/>
    <w:rsid w:val="00C96409"/>
    <w:rsid w:val="00C97CE3"/>
    <w:rsid w:val="00CA27A3"/>
    <w:rsid w:val="00CA28F1"/>
    <w:rsid w:val="00CA3A34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A7C"/>
    <w:rsid w:val="00CC40AF"/>
    <w:rsid w:val="00CC433F"/>
    <w:rsid w:val="00CC540C"/>
    <w:rsid w:val="00CC5A19"/>
    <w:rsid w:val="00CC5D20"/>
    <w:rsid w:val="00CD081E"/>
    <w:rsid w:val="00CD0FE1"/>
    <w:rsid w:val="00CD1FA2"/>
    <w:rsid w:val="00CD2DE9"/>
    <w:rsid w:val="00CD3027"/>
    <w:rsid w:val="00CD33FB"/>
    <w:rsid w:val="00CD4299"/>
    <w:rsid w:val="00CD42AB"/>
    <w:rsid w:val="00CD492A"/>
    <w:rsid w:val="00CD606A"/>
    <w:rsid w:val="00CD744C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0F4D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03B"/>
    <w:rsid w:val="00D22821"/>
    <w:rsid w:val="00D24136"/>
    <w:rsid w:val="00D25F42"/>
    <w:rsid w:val="00D26430"/>
    <w:rsid w:val="00D32398"/>
    <w:rsid w:val="00D34B85"/>
    <w:rsid w:val="00D34E4F"/>
    <w:rsid w:val="00D36B21"/>
    <w:rsid w:val="00D37173"/>
    <w:rsid w:val="00D378E8"/>
    <w:rsid w:val="00D40830"/>
    <w:rsid w:val="00D41B0A"/>
    <w:rsid w:val="00D42264"/>
    <w:rsid w:val="00D4288C"/>
    <w:rsid w:val="00D43CA9"/>
    <w:rsid w:val="00D43F88"/>
    <w:rsid w:val="00D4480D"/>
    <w:rsid w:val="00D44B05"/>
    <w:rsid w:val="00D46296"/>
    <w:rsid w:val="00D50BB1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3C54"/>
    <w:rsid w:val="00D8504F"/>
    <w:rsid w:val="00D85CA5"/>
    <w:rsid w:val="00D91037"/>
    <w:rsid w:val="00D9138A"/>
    <w:rsid w:val="00D928DD"/>
    <w:rsid w:val="00D93CCE"/>
    <w:rsid w:val="00D941AF"/>
    <w:rsid w:val="00DA2D77"/>
    <w:rsid w:val="00DA2EB6"/>
    <w:rsid w:val="00DA4966"/>
    <w:rsid w:val="00DA4EB0"/>
    <w:rsid w:val="00DA5399"/>
    <w:rsid w:val="00DA5FED"/>
    <w:rsid w:val="00DA6058"/>
    <w:rsid w:val="00DA78FE"/>
    <w:rsid w:val="00DB10BF"/>
    <w:rsid w:val="00DB2154"/>
    <w:rsid w:val="00DB2577"/>
    <w:rsid w:val="00DB379C"/>
    <w:rsid w:val="00DB3E51"/>
    <w:rsid w:val="00DB3ED7"/>
    <w:rsid w:val="00DB42B9"/>
    <w:rsid w:val="00DB58F5"/>
    <w:rsid w:val="00DB5D3C"/>
    <w:rsid w:val="00DB6E04"/>
    <w:rsid w:val="00DB74F1"/>
    <w:rsid w:val="00DB7B4B"/>
    <w:rsid w:val="00DC05D1"/>
    <w:rsid w:val="00DC0990"/>
    <w:rsid w:val="00DC0AE2"/>
    <w:rsid w:val="00DC0D89"/>
    <w:rsid w:val="00DC0ED8"/>
    <w:rsid w:val="00DC1BDA"/>
    <w:rsid w:val="00DC2B12"/>
    <w:rsid w:val="00DD1349"/>
    <w:rsid w:val="00DD17E9"/>
    <w:rsid w:val="00DD46AE"/>
    <w:rsid w:val="00DD5243"/>
    <w:rsid w:val="00DD6549"/>
    <w:rsid w:val="00DD6B42"/>
    <w:rsid w:val="00DD7D50"/>
    <w:rsid w:val="00DE1ADA"/>
    <w:rsid w:val="00DE3451"/>
    <w:rsid w:val="00DE5F53"/>
    <w:rsid w:val="00DE60F1"/>
    <w:rsid w:val="00DE6121"/>
    <w:rsid w:val="00DE6F9A"/>
    <w:rsid w:val="00DF0D35"/>
    <w:rsid w:val="00DF0F95"/>
    <w:rsid w:val="00DF1A40"/>
    <w:rsid w:val="00DF1CAD"/>
    <w:rsid w:val="00DF3C40"/>
    <w:rsid w:val="00DF796D"/>
    <w:rsid w:val="00DF7F9A"/>
    <w:rsid w:val="00E0006E"/>
    <w:rsid w:val="00E00CB2"/>
    <w:rsid w:val="00E03956"/>
    <w:rsid w:val="00E06664"/>
    <w:rsid w:val="00E06DE5"/>
    <w:rsid w:val="00E079B9"/>
    <w:rsid w:val="00E10F9E"/>
    <w:rsid w:val="00E11592"/>
    <w:rsid w:val="00E13B68"/>
    <w:rsid w:val="00E13BFD"/>
    <w:rsid w:val="00E140B8"/>
    <w:rsid w:val="00E152C4"/>
    <w:rsid w:val="00E15EDD"/>
    <w:rsid w:val="00E20D17"/>
    <w:rsid w:val="00E21E49"/>
    <w:rsid w:val="00E225D9"/>
    <w:rsid w:val="00E2278F"/>
    <w:rsid w:val="00E238EA"/>
    <w:rsid w:val="00E2427A"/>
    <w:rsid w:val="00E26A2E"/>
    <w:rsid w:val="00E30E1E"/>
    <w:rsid w:val="00E3161F"/>
    <w:rsid w:val="00E33724"/>
    <w:rsid w:val="00E341E0"/>
    <w:rsid w:val="00E34589"/>
    <w:rsid w:val="00E34B0A"/>
    <w:rsid w:val="00E35FFC"/>
    <w:rsid w:val="00E36C87"/>
    <w:rsid w:val="00E37FD5"/>
    <w:rsid w:val="00E40405"/>
    <w:rsid w:val="00E404CB"/>
    <w:rsid w:val="00E40D15"/>
    <w:rsid w:val="00E41DE9"/>
    <w:rsid w:val="00E42037"/>
    <w:rsid w:val="00E54E35"/>
    <w:rsid w:val="00E5643C"/>
    <w:rsid w:val="00E57927"/>
    <w:rsid w:val="00E61E25"/>
    <w:rsid w:val="00E61FB0"/>
    <w:rsid w:val="00E63476"/>
    <w:rsid w:val="00E63C36"/>
    <w:rsid w:val="00E6433C"/>
    <w:rsid w:val="00E65503"/>
    <w:rsid w:val="00E65766"/>
    <w:rsid w:val="00E657A2"/>
    <w:rsid w:val="00E66CD2"/>
    <w:rsid w:val="00E7277E"/>
    <w:rsid w:val="00E73B26"/>
    <w:rsid w:val="00E74724"/>
    <w:rsid w:val="00E75B90"/>
    <w:rsid w:val="00E76C83"/>
    <w:rsid w:val="00E808D2"/>
    <w:rsid w:val="00E83DB1"/>
    <w:rsid w:val="00E84E6A"/>
    <w:rsid w:val="00E85C22"/>
    <w:rsid w:val="00E868AB"/>
    <w:rsid w:val="00E875B2"/>
    <w:rsid w:val="00E905E1"/>
    <w:rsid w:val="00E92F84"/>
    <w:rsid w:val="00E93562"/>
    <w:rsid w:val="00E9774F"/>
    <w:rsid w:val="00EA547C"/>
    <w:rsid w:val="00EA6F07"/>
    <w:rsid w:val="00EA737E"/>
    <w:rsid w:val="00EA76D0"/>
    <w:rsid w:val="00EB0EB4"/>
    <w:rsid w:val="00EB1433"/>
    <w:rsid w:val="00EB3272"/>
    <w:rsid w:val="00EB33B2"/>
    <w:rsid w:val="00EB5C29"/>
    <w:rsid w:val="00EB60D9"/>
    <w:rsid w:val="00EB627F"/>
    <w:rsid w:val="00EC0738"/>
    <w:rsid w:val="00EC078A"/>
    <w:rsid w:val="00EC2779"/>
    <w:rsid w:val="00EC3630"/>
    <w:rsid w:val="00EC3A35"/>
    <w:rsid w:val="00EC4C15"/>
    <w:rsid w:val="00EC5E52"/>
    <w:rsid w:val="00EC7918"/>
    <w:rsid w:val="00ED03D4"/>
    <w:rsid w:val="00ED1900"/>
    <w:rsid w:val="00ED2657"/>
    <w:rsid w:val="00ED2D1C"/>
    <w:rsid w:val="00ED2ED4"/>
    <w:rsid w:val="00ED3297"/>
    <w:rsid w:val="00ED591E"/>
    <w:rsid w:val="00ED758F"/>
    <w:rsid w:val="00EE1106"/>
    <w:rsid w:val="00EE1625"/>
    <w:rsid w:val="00EE24F9"/>
    <w:rsid w:val="00EE3FD0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1FA"/>
    <w:rsid w:val="00F016D8"/>
    <w:rsid w:val="00F034F8"/>
    <w:rsid w:val="00F04CD5"/>
    <w:rsid w:val="00F0540D"/>
    <w:rsid w:val="00F05E4C"/>
    <w:rsid w:val="00F07B9F"/>
    <w:rsid w:val="00F10450"/>
    <w:rsid w:val="00F10ADB"/>
    <w:rsid w:val="00F121C7"/>
    <w:rsid w:val="00F145C3"/>
    <w:rsid w:val="00F149EE"/>
    <w:rsid w:val="00F1614C"/>
    <w:rsid w:val="00F1615C"/>
    <w:rsid w:val="00F16A21"/>
    <w:rsid w:val="00F17809"/>
    <w:rsid w:val="00F20D7B"/>
    <w:rsid w:val="00F23479"/>
    <w:rsid w:val="00F235FE"/>
    <w:rsid w:val="00F25EDF"/>
    <w:rsid w:val="00F2647F"/>
    <w:rsid w:val="00F27521"/>
    <w:rsid w:val="00F279ED"/>
    <w:rsid w:val="00F30499"/>
    <w:rsid w:val="00F3083D"/>
    <w:rsid w:val="00F3090F"/>
    <w:rsid w:val="00F31C22"/>
    <w:rsid w:val="00F344CC"/>
    <w:rsid w:val="00F347CD"/>
    <w:rsid w:val="00F353C4"/>
    <w:rsid w:val="00F37466"/>
    <w:rsid w:val="00F403D7"/>
    <w:rsid w:val="00F41CC4"/>
    <w:rsid w:val="00F426CE"/>
    <w:rsid w:val="00F437A1"/>
    <w:rsid w:val="00F4575C"/>
    <w:rsid w:val="00F459A0"/>
    <w:rsid w:val="00F45AC2"/>
    <w:rsid w:val="00F45ED3"/>
    <w:rsid w:val="00F46322"/>
    <w:rsid w:val="00F4663D"/>
    <w:rsid w:val="00F50617"/>
    <w:rsid w:val="00F51BCF"/>
    <w:rsid w:val="00F5321D"/>
    <w:rsid w:val="00F54850"/>
    <w:rsid w:val="00F553D8"/>
    <w:rsid w:val="00F57421"/>
    <w:rsid w:val="00F57BCD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45CF"/>
    <w:rsid w:val="00FA6994"/>
    <w:rsid w:val="00FA6F31"/>
    <w:rsid w:val="00FB1248"/>
    <w:rsid w:val="00FB261A"/>
    <w:rsid w:val="00FB293B"/>
    <w:rsid w:val="00FB49E9"/>
    <w:rsid w:val="00FB4ACA"/>
    <w:rsid w:val="00FB4FC8"/>
    <w:rsid w:val="00FB7419"/>
    <w:rsid w:val="00FC28D6"/>
    <w:rsid w:val="00FC2CB3"/>
    <w:rsid w:val="00FC2D85"/>
    <w:rsid w:val="00FC2E84"/>
    <w:rsid w:val="00FC6868"/>
    <w:rsid w:val="00FD40A7"/>
    <w:rsid w:val="00FD4A8D"/>
    <w:rsid w:val="00FD5148"/>
    <w:rsid w:val="00FD60EE"/>
    <w:rsid w:val="00FD687D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5B0"/>
    <w:rsid w:val="00FE64D2"/>
    <w:rsid w:val="00FE75BE"/>
    <w:rsid w:val="00FF1B82"/>
    <w:rsid w:val="00FF28F1"/>
    <w:rsid w:val="00FF2A9C"/>
    <w:rsid w:val="00FF3BC0"/>
    <w:rsid w:val="00FF4E17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E96DF"/>
  <w15:docId w15:val="{CA449196-5C71-420E-8E60-AD34D2A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3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B733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B733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B733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B733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07EE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07EE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07EE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07EE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07EE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B73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B7334"/>
  </w:style>
  <w:style w:type="paragraph" w:customStyle="1" w:styleId="00ClientCover">
    <w:name w:val="00ClientCover"/>
    <w:basedOn w:val="Normal"/>
    <w:rsid w:val="008B7334"/>
  </w:style>
  <w:style w:type="paragraph" w:customStyle="1" w:styleId="02Text">
    <w:name w:val="02Text"/>
    <w:basedOn w:val="Normal"/>
    <w:rsid w:val="008B7334"/>
  </w:style>
  <w:style w:type="paragraph" w:customStyle="1" w:styleId="BillBasic">
    <w:name w:val="BillBasic"/>
    <w:link w:val="BillBasicChar"/>
    <w:rsid w:val="008B733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B73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B733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B733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B733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B7334"/>
    <w:pPr>
      <w:spacing w:before="240"/>
    </w:pPr>
  </w:style>
  <w:style w:type="paragraph" w:customStyle="1" w:styleId="EnactingWords">
    <w:name w:val="EnactingWords"/>
    <w:basedOn w:val="BillBasic"/>
    <w:rsid w:val="008B7334"/>
    <w:pPr>
      <w:spacing w:before="120"/>
    </w:pPr>
  </w:style>
  <w:style w:type="paragraph" w:customStyle="1" w:styleId="Amain">
    <w:name w:val="A main"/>
    <w:basedOn w:val="BillBasic"/>
    <w:rsid w:val="008B733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B7334"/>
    <w:pPr>
      <w:ind w:left="1100"/>
    </w:pPr>
  </w:style>
  <w:style w:type="paragraph" w:customStyle="1" w:styleId="Apara">
    <w:name w:val="A para"/>
    <w:basedOn w:val="BillBasic"/>
    <w:rsid w:val="008B733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B733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B733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B7334"/>
    <w:pPr>
      <w:ind w:left="1100"/>
    </w:pPr>
  </w:style>
  <w:style w:type="paragraph" w:customStyle="1" w:styleId="aExamHead">
    <w:name w:val="aExam Head"/>
    <w:basedOn w:val="BillBasicHeading"/>
    <w:next w:val="aExam"/>
    <w:rsid w:val="008B733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B733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B733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B733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B7334"/>
    <w:pPr>
      <w:spacing w:before="120" w:after="60"/>
    </w:pPr>
  </w:style>
  <w:style w:type="paragraph" w:customStyle="1" w:styleId="HeaderOdd6">
    <w:name w:val="HeaderOdd6"/>
    <w:basedOn w:val="HeaderEven6"/>
    <w:rsid w:val="008B7334"/>
    <w:pPr>
      <w:jc w:val="right"/>
    </w:pPr>
  </w:style>
  <w:style w:type="paragraph" w:customStyle="1" w:styleId="HeaderOdd">
    <w:name w:val="HeaderOdd"/>
    <w:basedOn w:val="HeaderEven"/>
    <w:rsid w:val="008B7334"/>
    <w:pPr>
      <w:jc w:val="right"/>
    </w:pPr>
  </w:style>
  <w:style w:type="paragraph" w:customStyle="1" w:styleId="N-TOCheading">
    <w:name w:val="N-TOCheading"/>
    <w:basedOn w:val="BillBasicHeading"/>
    <w:next w:val="N-9pt"/>
    <w:rsid w:val="008B733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B733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B733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B733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B733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B733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B733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B733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B733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B733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B733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B733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B733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B733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B733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B733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B733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B733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B733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B733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B733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8B733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B733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07EE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B733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B733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B733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B733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B733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B7334"/>
    <w:rPr>
      <w:rFonts w:ascii="Arial" w:hAnsi="Arial"/>
      <w:sz w:val="16"/>
    </w:rPr>
  </w:style>
  <w:style w:type="paragraph" w:customStyle="1" w:styleId="PageBreak">
    <w:name w:val="PageBreak"/>
    <w:basedOn w:val="Normal"/>
    <w:rsid w:val="008B7334"/>
    <w:rPr>
      <w:sz w:val="4"/>
    </w:rPr>
  </w:style>
  <w:style w:type="paragraph" w:customStyle="1" w:styleId="04Dictionary">
    <w:name w:val="04Dictionary"/>
    <w:basedOn w:val="Normal"/>
    <w:rsid w:val="008B7334"/>
  </w:style>
  <w:style w:type="paragraph" w:customStyle="1" w:styleId="N-line1">
    <w:name w:val="N-line1"/>
    <w:basedOn w:val="BillBasic"/>
    <w:rsid w:val="008B733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B733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B733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B7334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B733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B7334"/>
  </w:style>
  <w:style w:type="paragraph" w:customStyle="1" w:styleId="03Schedule">
    <w:name w:val="03Schedule"/>
    <w:basedOn w:val="Normal"/>
    <w:rsid w:val="008B7334"/>
  </w:style>
  <w:style w:type="paragraph" w:customStyle="1" w:styleId="ISched-heading">
    <w:name w:val="I Sched-heading"/>
    <w:basedOn w:val="BillBasicHeading"/>
    <w:next w:val="Normal"/>
    <w:rsid w:val="008B733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B733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B733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B733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B7334"/>
  </w:style>
  <w:style w:type="paragraph" w:customStyle="1" w:styleId="Ipara">
    <w:name w:val="I para"/>
    <w:basedOn w:val="Apara"/>
    <w:rsid w:val="008B7334"/>
    <w:pPr>
      <w:outlineLvl w:val="9"/>
    </w:pPr>
  </w:style>
  <w:style w:type="paragraph" w:customStyle="1" w:styleId="Isubpara">
    <w:name w:val="I subpara"/>
    <w:basedOn w:val="Asubpara"/>
    <w:rsid w:val="008B733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B733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B7334"/>
  </w:style>
  <w:style w:type="character" w:customStyle="1" w:styleId="CharDivNo">
    <w:name w:val="CharDivNo"/>
    <w:basedOn w:val="DefaultParagraphFont"/>
    <w:rsid w:val="008B7334"/>
  </w:style>
  <w:style w:type="character" w:customStyle="1" w:styleId="CharDivText">
    <w:name w:val="CharDivText"/>
    <w:basedOn w:val="DefaultParagraphFont"/>
    <w:rsid w:val="008B7334"/>
  </w:style>
  <w:style w:type="character" w:customStyle="1" w:styleId="CharPartNo">
    <w:name w:val="CharPartNo"/>
    <w:basedOn w:val="DefaultParagraphFont"/>
    <w:rsid w:val="008B7334"/>
  </w:style>
  <w:style w:type="paragraph" w:customStyle="1" w:styleId="Placeholder">
    <w:name w:val="Placeholder"/>
    <w:basedOn w:val="Normal"/>
    <w:rsid w:val="008B7334"/>
    <w:rPr>
      <w:sz w:val="10"/>
    </w:rPr>
  </w:style>
  <w:style w:type="paragraph" w:styleId="PlainText">
    <w:name w:val="Plain Text"/>
    <w:basedOn w:val="Normal"/>
    <w:rsid w:val="008B733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B7334"/>
  </w:style>
  <w:style w:type="character" w:customStyle="1" w:styleId="CharChapText">
    <w:name w:val="CharChapText"/>
    <w:basedOn w:val="DefaultParagraphFont"/>
    <w:rsid w:val="008B7334"/>
  </w:style>
  <w:style w:type="character" w:customStyle="1" w:styleId="CharPartText">
    <w:name w:val="CharPartText"/>
    <w:basedOn w:val="DefaultParagraphFont"/>
    <w:rsid w:val="008B7334"/>
  </w:style>
  <w:style w:type="paragraph" w:styleId="TOC1">
    <w:name w:val="toc 1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8B733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B7334"/>
  </w:style>
  <w:style w:type="paragraph" w:styleId="Title">
    <w:name w:val="Title"/>
    <w:basedOn w:val="Normal"/>
    <w:qFormat/>
    <w:rsid w:val="00C07EE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B7334"/>
    <w:pPr>
      <w:ind w:left="4252"/>
    </w:pPr>
  </w:style>
  <w:style w:type="paragraph" w:customStyle="1" w:styleId="ActNo">
    <w:name w:val="ActNo"/>
    <w:basedOn w:val="BillBasicHeading"/>
    <w:rsid w:val="008B733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B733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B7334"/>
    <w:pPr>
      <w:ind w:left="1500" w:hanging="400"/>
    </w:pPr>
  </w:style>
  <w:style w:type="paragraph" w:customStyle="1" w:styleId="LongTitle">
    <w:name w:val="LongTitle"/>
    <w:basedOn w:val="BillBasic"/>
    <w:rsid w:val="008B7334"/>
    <w:pPr>
      <w:spacing w:before="300"/>
    </w:pPr>
  </w:style>
  <w:style w:type="paragraph" w:customStyle="1" w:styleId="Minister">
    <w:name w:val="Minister"/>
    <w:basedOn w:val="BillBasic"/>
    <w:rsid w:val="008B733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B7334"/>
    <w:pPr>
      <w:tabs>
        <w:tab w:val="left" w:pos="4320"/>
      </w:tabs>
    </w:pPr>
  </w:style>
  <w:style w:type="paragraph" w:customStyle="1" w:styleId="madeunder">
    <w:name w:val="made under"/>
    <w:basedOn w:val="BillBasic"/>
    <w:rsid w:val="008B733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07EE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B733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B7334"/>
    <w:rPr>
      <w:i/>
    </w:rPr>
  </w:style>
  <w:style w:type="paragraph" w:customStyle="1" w:styleId="00SigningPage">
    <w:name w:val="00SigningPage"/>
    <w:basedOn w:val="Normal"/>
    <w:rsid w:val="008B7334"/>
  </w:style>
  <w:style w:type="paragraph" w:customStyle="1" w:styleId="Aparareturn">
    <w:name w:val="A para return"/>
    <w:basedOn w:val="BillBasic"/>
    <w:rsid w:val="008B7334"/>
    <w:pPr>
      <w:ind w:left="1600"/>
    </w:pPr>
  </w:style>
  <w:style w:type="paragraph" w:customStyle="1" w:styleId="Asubparareturn">
    <w:name w:val="A subpara return"/>
    <w:basedOn w:val="BillBasic"/>
    <w:rsid w:val="008B7334"/>
    <w:pPr>
      <w:ind w:left="2100"/>
    </w:pPr>
  </w:style>
  <w:style w:type="paragraph" w:customStyle="1" w:styleId="CommentNum">
    <w:name w:val="CommentNum"/>
    <w:basedOn w:val="Comment"/>
    <w:rsid w:val="008B7334"/>
    <w:pPr>
      <w:ind w:left="1800" w:hanging="1800"/>
    </w:pPr>
  </w:style>
  <w:style w:type="paragraph" w:styleId="TOC8">
    <w:name w:val="toc 8"/>
    <w:basedOn w:val="TOC3"/>
    <w:next w:val="Normal"/>
    <w:autoRedefine/>
    <w:rsid w:val="008B7334"/>
    <w:pPr>
      <w:keepNext w:val="0"/>
      <w:spacing w:before="120"/>
    </w:pPr>
  </w:style>
  <w:style w:type="paragraph" w:customStyle="1" w:styleId="Judges">
    <w:name w:val="Judges"/>
    <w:basedOn w:val="Minister"/>
    <w:rsid w:val="008B7334"/>
    <w:pPr>
      <w:spacing w:before="180"/>
    </w:pPr>
  </w:style>
  <w:style w:type="paragraph" w:customStyle="1" w:styleId="BillFor">
    <w:name w:val="BillFor"/>
    <w:basedOn w:val="BillBasicHeading"/>
    <w:rsid w:val="008B733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B733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B733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B733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B733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B7334"/>
    <w:pPr>
      <w:spacing w:before="60"/>
      <w:ind w:left="2540" w:hanging="400"/>
    </w:pPr>
  </w:style>
  <w:style w:type="paragraph" w:customStyle="1" w:styleId="aDefpara">
    <w:name w:val="aDef para"/>
    <w:basedOn w:val="Apara"/>
    <w:rsid w:val="008B7334"/>
  </w:style>
  <w:style w:type="paragraph" w:customStyle="1" w:styleId="aDefsubpara">
    <w:name w:val="aDef subpara"/>
    <w:basedOn w:val="Asubpara"/>
    <w:rsid w:val="008B7334"/>
  </w:style>
  <w:style w:type="paragraph" w:customStyle="1" w:styleId="Idefpara">
    <w:name w:val="I def para"/>
    <w:basedOn w:val="Ipara"/>
    <w:rsid w:val="008B7334"/>
  </w:style>
  <w:style w:type="paragraph" w:customStyle="1" w:styleId="Idefsubpara">
    <w:name w:val="I def subpara"/>
    <w:basedOn w:val="Isubpara"/>
    <w:rsid w:val="008B7334"/>
  </w:style>
  <w:style w:type="paragraph" w:customStyle="1" w:styleId="Notified">
    <w:name w:val="Notified"/>
    <w:basedOn w:val="BillBasic"/>
    <w:rsid w:val="008B733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B7334"/>
  </w:style>
  <w:style w:type="paragraph" w:customStyle="1" w:styleId="IDict-Heading">
    <w:name w:val="I Dict-Heading"/>
    <w:basedOn w:val="BillBasicHeading"/>
    <w:rsid w:val="008B733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B7334"/>
  </w:style>
  <w:style w:type="paragraph" w:styleId="Salutation">
    <w:name w:val="Salutation"/>
    <w:basedOn w:val="Normal"/>
    <w:next w:val="Normal"/>
    <w:rsid w:val="00C07EE1"/>
  </w:style>
  <w:style w:type="paragraph" w:customStyle="1" w:styleId="aNoteBullet">
    <w:name w:val="aNoteBullet"/>
    <w:basedOn w:val="aNoteSymb"/>
    <w:rsid w:val="008B733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07EE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B733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B733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B7334"/>
    <w:pPr>
      <w:spacing w:before="60"/>
      <w:ind w:firstLine="0"/>
    </w:pPr>
  </w:style>
  <w:style w:type="paragraph" w:customStyle="1" w:styleId="MinisterWord">
    <w:name w:val="MinisterWord"/>
    <w:basedOn w:val="Normal"/>
    <w:rsid w:val="008B7334"/>
    <w:pPr>
      <w:spacing w:before="60"/>
      <w:jc w:val="right"/>
    </w:pPr>
  </w:style>
  <w:style w:type="paragraph" w:customStyle="1" w:styleId="aExamPara">
    <w:name w:val="aExamPara"/>
    <w:basedOn w:val="aExam"/>
    <w:rsid w:val="008B733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B7334"/>
    <w:pPr>
      <w:ind w:left="1500"/>
    </w:pPr>
  </w:style>
  <w:style w:type="paragraph" w:customStyle="1" w:styleId="aExamBullet">
    <w:name w:val="aExamBullet"/>
    <w:basedOn w:val="aExam"/>
    <w:rsid w:val="008B733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B733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B733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B7334"/>
    <w:rPr>
      <w:sz w:val="20"/>
    </w:rPr>
  </w:style>
  <w:style w:type="paragraph" w:customStyle="1" w:styleId="aParaNotePara">
    <w:name w:val="aParaNotePara"/>
    <w:basedOn w:val="aNoteParaSymb"/>
    <w:rsid w:val="008B733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B7334"/>
    <w:rPr>
      <w:b/>
    </w:rPr>
  </w:style>
  <w:style w:type="character" w:customStyle="1" w:styleId="charBoldItals">
    <w:name w:val="charBoldItals"/>
    <w:basedOn w:val="DefaultParagraphFont"/>
    <w:rsid w:val="008B7334"/>
    <w:rPr>
      <w:b/>
      <w:i/>
    </w:rPr>
  </w:style>
  <w:style w:type="character" w:customStyle="1" w:styleId="charItals">
    <w:name w:val="charItals"/>
    <w:basedOn w:val="DefaultParagraphFont"/>
    <w:rsid w:val="008B7334"/>
    <w:rPr>
      <w:i/>
    </w:rPr>
  </w:style>
  <w:style w:type="character" w:customStyle="1" w:styleId="charUnderline">
    <w:name w:val="charUnderline"/>
    <w:basedOn w:val="DefaultParagraphFont"/>
    <w:rsid w:val="008B7334"/>
    <w:rPr>
      <w:u w:val="single"/>
    </w:rPr>
  </w:style>
  <w:style w:type="paragraph" w:customStyle="1" w:styleId="TableHd">
    <w:name w:val="TableHd"/>
    <w:basedOn w:val="Normal"/>
    <w:rsid w:val="008B733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B733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B733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B733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B733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B7334"/>
    <w:pPr>
      <w:spacing w:before="60" w:after="60"/>
    </w:pPr>
  </w:style>
  <w:style w:type="paragraph" w:customStyle="1" w:styleId="IshadedH5Sec">
    <w:name w:val="I shaded H5 Sec"/>
    <w:basedOn w:val="AH5Sec"/>
    <w:rsid w:val="008B733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B7334"/>
  </w:style>
  <w:style w:type="paragraph" w:customStyle="1" w:styleId="Penalty">
    <w:name w:val="Penalty"/>
    <w:basedOn w:val="Amainreturn"/>
    <w:rsid w:val="008B7334"/>
  </w:style>
  <w:style w:type="paragraph" w:customStyle="1" w:styleId="aNoteText">
    <w:name w:val="aNoteText"/>
    <w:basedOn w:val="aNoteSymb"/>
    <w:rsid w:val="008B7334"/>
    <w:pPr>
      <w:spacing w:before="60"/>
      <w:ind w:firstLine="0"/>
    </w:pPr>
  </w:style>
  <w:style w:type="paragraph" w:customStyle="1" w:styleId="aExamINum">
    <w:name w:val="aExamINum"/>
    <w:basedOn w:val="aExam"/>
    <w:rsid w:val="00C07EE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B733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07EE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B733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B733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B7334"/>
    <w:pPr>
      <w:ind w:left="1600"/>
    </w:pPr>
  </w:style>
  <w:style w:type="paragraph" w:customStyle="1" w:styleId="aExampar">
    <w:name w:val="aExampar"/>
    <w:basedOn w:val="aExamss"/>
    <w:rsid w:val="008B7334"/>
    <w:pPr>
      <w:ind w:left="1600"/>
    </w:pPr>
  </w:style>
  <w:style w:type="paragraph" w:customStyle="1" w:styleId="aExamINumss">
    <w:name w:val="aExamINumss"/>
    <w:basedOn w:val="aExamss"/>
    <w:rsid w:val="008B733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B733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B7334"/>
    <w:pPr>
      <w:ind w:left="1500"/>
    </w:pPr>
  </w:style>
  <w:style w:type="paragraph" w:customStyle="1" w:styleId="aExamNumTextpar">
    <w:name w:val="aExamNumTextpar"/>
    <w:basedOn w:val="aExampar"/>
    <w:rsid w:val="00C07EE1"/>
    <w:pPr>
      <w:ind w:left="2000"/>
    </w:pPr>
  </w:style>
  <w:style w:type="paragraph" w:customStyle="1" w:styleId="aExamBulletss">
    <w:name w:val="aExamBulletss"/>
    <w:basedOn w:val="aExamss"/>
    <w:rsid w:val="008B7334"/>
    <w:pPr>
      <w:ind w:left="1500" w:hanging="400"/>
    </w:pPr>
  </w:style>
  <w:style w:type="paragraph" w:customStyle="1" w:styleId="aExamBulletpar">
    <w:name w:val="aExamBulletpar"/>
    <w:basedOn w:val="aExampar"/>
    <w:rsid w:val="008B733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B7334"/>
    <w:pPr>
      <w:ind w:left="2140"/>
    </w:pPr>
  </w:style>
  <w:style w:type="paragraph" w:customStyle="1" w:styleId="aExamsubpar">
    <w:name w:val="aExamsubpar"/>
    <w:basedOn w:val="aExamss"/>
    <w:rsid w:val="008B7334"/>
    <w:pPr>
      <w:ind w:left="2140"/>
    </w:pPr>
  </w:style>
  <w:style w:type="paragraph" w:customStyle="1" w:styleId="aExamNumsubpar">
    <w:name w:val="aExamNumsubpar"/>
    <w:basedOn w:val="aExamsubpar"/>
    <w:rsid w:val="008B733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07EE1"/>
    <w:pPr>
      <w:ind w:left="2540"/>
    </w:pPr>
  </w:style>
  <w:style w:type="paragraph" w:customStyle="1" w:styleId="aExamBulletsubpar">
    <w:name w:val="aExamBulletsubpar"/>
    <w:basedOn w:val="aExamsubpar"/>
    <w:rsid w:val="008B733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B733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B733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B733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B733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B733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07EE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B733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B733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B733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B733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07EE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07EE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07EE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B7334"/>
  </w:style>
  <w:style w:type="paragraph" w:customStyle="1" w:styleId="SchApara">
    <w:name w:val="Sch A para"/>
    <w:basedOn w:val="Apara"/>
    <w:rsid w:val="008B7334"/>
  </w:style>
  <w:style w:type="paragraph" w:customStyle="1" w:styleId="SchAsubpara">
    <w:name w:val="Sch A subpara"/>
    <w:basedOn w:val="Asubpara"/>
    <w:rsid w:val="008B7334"/>
  </w:style>
  <w:style w:type="paragraph" w:customStyle="1" w:styleId="SchAsubsubpara">
    <w:name w:val="Sch A subsubpara"/>
    <w:basedOn w:val="Asubsubpara"/>
    <w:rsid w:val="008B7334"/>
  </w:style>
  <w:style w:type="paragraph" w:customStyle="1" w:styleId="TOCOL1">
    <w:name w:val="TOCOL 1"/>
    <w:basedOn w:val="TOC1"/>
    <w:rsid w:val="008B7334"/>
  </w:style>
  <w:style w:type="paragraph" w:customStyle="1" w:styleId="TOCOL2">
    <w:name w:val="TOCOL 2"/>
    <w:basedOn w:val="TOC2"/>
    <w:rsid w:val="008B7334"/>
    <w:pPr>
      <w:keepNext w:val="0"/>
    </w:pPr>
  </w:style>
  <w:style w:type="paragraph" w:customStyle="1" w:styleId="TOCOL3">
    <w:name w:val="TOCOL 3"/>
    <w:basedOn w:val="TOC3"/>
    <w:rsid w:val="008B7334"/>
    <w:pPr>
      <w:keepNext w:val="0"/>
    </w:pPr>
  </w:style>
  <w:style w:type="paragraph" w:customStyle="1" w:styleId="TOCOL4">
    <w:name w:val="TOCOL 4"/>
    <w:basedOn w:val="TOC4"/>
    <w:rsid w:val="008B7334"/>
    <w:pPr>
      <w:keepNext w:val="0"/>
    </w:pPr>
  </w:style>
  <w:style w:type="paragraph" w:customStyle="1" w:styleId="TOCOL5">
    <w:name w:val="TOCOL 5"/>
    <w:basedOn w:val="TOC5"/>
    <w:rsid w:val="008B7334"/>
    <w:pPr>
      <w:tabs>
        <w:tab w:val="left" w:pos="400"/>
      </w:tabs>
    </w:pPr>
  </w:style>
  <w:style w:type="paragraph" w:customStyle="1" w:styleId="TOCOL6">
    <w:name w:val="TOCOL 6"/>
    <w:basedOn w:val="TOC6"/>
    <w:rsid w:val="008B7334"/>
    <w:pPr>
      <w:keepNext w:val="0"/>
    </w:pPr>
  </w:style>
  <w:style w:type="paragraph" w:customStyle="1" w:styleId="TOCOL7">
    <w:name w:val="TOCOL 7"/>
    <w:basedOn w:val="TOC7"/>
    <w:rsid w:val="008B7334"/>
  </w:style>
  <w:style w:type="paragraph" w:customStyle="1" w:styleId="TOCOL8">
    <w:name w:val="TOCOL 8"/>
    <w:basedOn w:val="TOC8"/>
    <w:rsid w:val="008B7334"/>
  </w:style>
  <w:style w:type="paragraph" w:customStyle="1" w:styleId="TOCOL9">
    <w:name w:val="TOCOL 9"/>
    <w:basedOn w:val="TOC9"/>
    <w:rsid w:val="008B7334"/>
    <w:pPr>
      <w:ind w:right="0"/>
    </w:pPr>
  </w:style>
  <w:style w:type="paragraph" w:styleId="TOC9">
    <w:name w:val="toc 9"/>
    <w:basedOn w:val="Normal"/>
    <w:next w:val="Normal"/>
    <w:autoRedefine/>
    <w:rsid w:val="008B7334"/>
    <w:pPr>
      <w:ind w:left="1920" w:right="600"/>
    </w:pPr>
  </w:style>
  <w:style w:type="paragraph" w:customStyle="1" w:styleId="Billname1">
    <w:name w:val="Billname1"/>
    <w:basedOn w:val="Normal"/>
    <w:rsid w:val="008B733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B7334"/>
    <w:rPr>
      <w:sz w:val="20"/>
    </w:rPr>
  </w:style>
  <w:style w:type="paragraph" w:customStyle="1" w:styleId="TablePara10">
    <w:name w:val="TablePara10"/>
    <w:basedOn w:val="tablepara"/>
    <w:rsid w:val="008B733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B733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B7334"/>
  </w:style>
  <w:style w:type="character" w:customStyle="1" w:styleId="charPage">
    <w:name w:val="charPage"/>
    <w:basedOn w:val="DefaultParagraphFont"/>
    <w:rsid w:val="008B7334"/>
  </w:style>
  <w:style w:type="character" w:styleId="PageNumber">
    <w:name w:val="page number"/>
    <w:basedOn w:val="DefaultParagraphFont"/>
    <w:rsid w:val="008B7334"/>
  </w:style>
  <w:style w:type="paragraph" w:customStyle="1" w:styleId="Letterhead">
    <w:name w:val="Letterhead"/>
    <w:rsid w:val="00C07EE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07EE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07EE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B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33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07EE1"/>
  </w:style>
  <w:style w:type="character" w:customStyle="1" w:styleId="FooterChar">
    <w:name w:val="Footer Char"/>
    <w:basedOn w:val="DefaultParagraphFont"/>
    <w:link w:val="Footer"/>
    <w:rsid w:val="008B733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07EE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B7334"/>
  </w:style>
  <w:style w:type="paragraph" w:customStyle="1" w:styleId="TableBullet">
    <w:name w:val="TableBullet"/>
    <w:basedOn w:val="TableText10"/>
    <w:qFormat/>
    <w:rsid w:val="008B733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B733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B733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07EE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07EE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B7334"/>
    <w:pPr>
      <w:numPr>
        <w:numId w:val="19"/>
      </w:numPr>
    </w:pPr>
  </w:style>
  <w:style w:type="paragraph" w:customStyle="1" w:styleId="ISchMain">
    <w:name w:val="I Sch Main"/>
    <w:basedOn w:val="BillBasic"/>
    <w:rsid w:val="008B733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B733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B733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B733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B733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B733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B733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B733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07EE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07EE1"/>
    <w:rPr>
      <w:sz w:val="24"/>
      <w:lang w:eastAsia="en-US"/>
    </w:rPr>
  </w:style>
  <w:style w:type="paragraph" w:customStyle="1" w:styleId="Status">
    <w:name w:val="Status"/>
    <w:basedOn w:val="Normal"/>
    <w:rsid w:val="008B733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B7334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EA7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B7334"/>
  </w:style>
  <w:style w:type="paragraph" w:customStyle="1" w:styleId="05Endnote0">
    <w:name w:val="05Endnote"/>
    <w:basedOn w:val="Normal"/>
    <w:rsid w:val="008B7334"/>
  </w:style>
  <w:style w:type="paragraph" w:customStyle="1" w:styleId="06Copyright">
    <w:name w:val="06Copyright"/>
    <w:basedOn w:val="Normal"/>
    <w:rsid w:val="008B7334"/>
  </w:style>
  <w:style w:type="paragraph" w:customStyle="1" w:styleId="RepubNo">
    <w:name w:val="RepubNo"/>
    <w:basedOn w:val="BillBasicHeading"/>
    <w:rsid w:val="008B733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B733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B733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B7334"/>
    <w:rPr>
      <w:rFonts w:ascii="Arial" w:hAnsi="Arial"/>
      <w:b/>
    </w:rPr>
  </w:style>
  <w:style w:type="paragraph" w:customStyle="1" w:styleId="CoverSubHdg">
    <w:name w:val="CoverSubHdg"/>
    <w:basedOn w:val="CoverHeading"/>
    <w:rsid w:val="008B733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B733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B733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B733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B733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B733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B733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B733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B733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B733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B733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B733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B733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B733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B733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B7334"/>
  </w:style>
  <w:style w:type="character" w:customStyle="1" w:styleId="charTableText">
    <w:name w:val="charTableText"/>
    <w:basedOn w:val="DefaultParagraphFont"/>
    <w:rsid w:val="008B7334"/>
  </w:style>
  <w:style w:type="paragraph" w:customStyle="1" w:styleId="Dict-HeadingSymb">
    <w:name w:val="Dict-Heading Symb"/>
    <w:basedOn w:val="Dict-Heading"/>
    <w:rsid w:val="008B733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B733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B733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B733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B733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B73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B733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B733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B733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B733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B733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B7334"/>
    <w:pPr>
      <w:ind w:hanging="480"/>
    </w:pPr>
  </w:style>
  <w:style w:type="paragraph" w:styleId="MacroText">
    <w:name w:val="macro"/>
    <w:link w:val="MacroTextChar"/>
    <w:semiHidden/>
    <w:rsid w:val="008B73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733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B733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B7334"/>
  </w:style>
  <w:style w:type="paragraph" w:customStyle="1" w:styleId="RenumProvEntries">
    <w:name w:val="RenumProvEntries"/>
    <w:basedOn w:val="Normal"/>
    <w:rsid w:val="008B733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B733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B733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B7334"/>
    <w:pPr>
      <w:ind w:left="252"/>
    </w:pPr>
  </w:style>
  <w:style w:type="paragraph" w:customStyle="1" w:styleId="RenumTableHdg">
    <w:name w:val="RenumTableHdg"/>
    <w:basedOn w:val="Normal"/>
    <w:rsid w:val="008B733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B733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B7334"/>
    <w:rPr>
      <w:b w:val="0"/>
    </w:rPr>
  </w:style>
  <w:style w:type="paragraph" w:customStyle="1" w:styleId="Sched-FormSymb">
    <w:name w:val="Sched-Form Symb"/>
    <w:basedOn w:val="Sched-Form"/>
    <w:rsid w:val="008B733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B733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B733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B733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B733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B733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B7334"/>
    <w:pPr>
      <w:ind w:firstLine="0"/>
    </w:pPr>
    <w:rPr>
      <w:b/>
    </w:rPr>
  </w:style>
  <w:style w:type="paragraph" w:customStyle="1" w:styleId="EndNoteTextPub">
    <w:name w:val="EndNoteTextPub"/>
    <w:basedOn w:val="Normal"/>
    <w:rsid w:val="008B733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B7334"/>
    <w:rPr>
      <w:szCs w:val="24"/>
    </w:rPr>
  </w:style>
  <w:style w:type="character" w:customStyle="1" w:styleId="charNotBold">
    <w:name w:val="charNotBold"/>
    <w:basedOn w:val="DefaultParagraphFont"/>
    <w:rsid w:val="008B733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B733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B7334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B733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B733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B733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B733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B7334"/>
    <w:pPr>
      <w:tabs>
        <w:tab w:val="left" w:pos="2700"/>
      </w:tabs>
      <w:spacing w:before="0"/>
    </w:pPr>
  </w:style>
  <w:style w:type="paragraph" w:customStyle="1" w:styleId="parainpara">
    <w:name w:val="para in para"/>
    <w:rsid w:val="008B733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B733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B7334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B733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B7334"/>
    <w:rPr>
      <w:b w:val="0"/>
      <w:sz w:val="32"/>
    </w:rPr>
  </w:style>
  <w:style w:type="paragraph" w:customStyle="1" w:styleId="MH1Chapter">
    <w:name w:val="M H1 Chapter"/>
    <w:basedOn w:val="AH1Chapter"/>
    <w:rsid w:val="008B733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B733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B733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B733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B733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B733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B7334"/>
    <w:pPr>
      <w:ind w:left="1800"/>
    </w:pPr>
  </w:style>
  <w:style w:type="paragraph" w:customStyle="1" w:styleId="Modparareturn">
    <w:name w:val="Mod para return"/>
    <w:basedOn w:val="AparareturnSymb"/>
    <w:rsid w:val="008B7334"/>
    <w:pPr>
      <w:ind w:left="2300"/>
    </w:pPr>
  </w:style>
  <w:style w:type="paragraph" w:customStyle="1" w:styleId="Modsubparareturn">
    <w:name w:val="Mod subpara return"/>
    <w:basedOn w:val="AsubparareturnSymb"/>
    <w:rsid w:val="008B7334"/>
    <w:pPr>
      <w:ind w:left="3040"/>
    </w:pPr>
  </w:style>
  <w:style w:type="paragraph" w:customStyle="1" w:styleId="Modref">
    <w:name w:val="Mod ref"/>
    <w:basedOn w:val="refSymb"/>
    <w:rsid w:val="008B7334"/>
    <w:pPr>
      <w:ind w:left="1100"/>
    </w:pPr>
  </w:style>
  <w:style w:type="paragraph" w:customStyle="1" w:styleId="ModaNote">
    <w:name w:val="Mod aNote"/>
    <w:basedOn w:val="aNoteSymb"/>
    <w:rsid w:val="008B733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B733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B7334"/>
    <w:pPr>
      <w:ind w:left="0" w:firstLine="0"/>
    </w:pPr>
  </w:style>
  <w:style w:type="paragraph" w:customStyle="1" w:styleId="AmdtEntries">
    <w:name w:val="AmdtEntries"/>
    <w:basedOn w:val="BillBasicHeading"/>
    <w:rsid w:val="008B733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B733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B733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B733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B733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B733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B733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B733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B733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B733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B733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B733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B733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B733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B733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B7334"/>
  </w:style>
  <w:style w:type="paragraph" w:customStyle="1" w:styleId="refSymb">
    <w:name w:val="ref Symb"/>
    <w:basedOn w:val="BillBasic"/>
    <w:next w:val="Normal"/>
    <w:rsid w:val="008B733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B733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B733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B73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B73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B733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B733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B733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B733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B733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B733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B733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B7334"/>
    <w:pPr>
      <w:ind w:left="1599" w:hanging="2081"/>
    </w:pPr>
  </w:style>
  <w:style w:type="paragraph" w:customStyle="1" w:styleId="IdefsubparaSymb">
    <w:name w:val="I def subpara Symb"/>
    <w:basedOn w:val="IsubparaSymb"/>
    <w:rsid w:val="008B733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B73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B73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B733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B733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B733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B733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B733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B733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B733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B733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B733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B733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B733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B733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B733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B733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B733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B733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B733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B733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B733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B733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B733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B733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B733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B733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B733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B733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B733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B733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B7334"/>
  </w:style>
  <w:style w:type="paragraph" w:customStyle="1" w:styleId="PenaltyParaSymb">
    <w:name w:val="PenaltyPara Symb"/>
    <w:basedOn w:val="Normal"/>
    <w:rsid w:val="008B733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B733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B733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B7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04-33" TargetMode="External"/><Relationship Id="rId26" Type="http://schemas.openxmlformats.org/officeDocument/2006/relationships/hyperlink" Target="https://www.legislation.nsw.gov.au/" TargetMode="External"/><Relationship Id="rId39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14-59" TargetMode="External"/><Relationship Id="rId34" Type="http://schemas.openxmlformats.org/officeDocument/2006/relationships/header" Target="header4.xml"/><Relationship Id="rId42" Type="http://schemas.openxmlformats.org/officeDocument/2006/relationships/header" Target="header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17-12" TargetMode="External"/><Relationship Id="rId25" Type="http://schemas.openxmlformats.org/officeDocument/2006/relationships/hyperlink" Target="https://www.legislation.nsw.gov.au/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footer" Target="footer6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5-18" TargetMode="External"/><Relationship Id="rId20" Type="http://schemas.openxmlformats.org/officeDocument/2006/relationships/hyperlink" Target="http://www.legislation.act.gov.au/a/2000-67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16-51" TargetMode="External"/><Relationship Id="rId32" Type="http://schemas.openxmlformats.org/officeDocument/2006/relationships/hyperlink" Target="http://www.legislation.act.gov.au/a/2002-51" TargetMode="External"/><Relationship Id="rId37" Type="http://schemas.openxmlformats.org/officeDocument/2006/relationships/footer" Target="footer5.xml"/><Relationship Id="rId40" Type="http://schemas.openxmlformats.org/officeDocument/2006/relationships/hyperlink" Target="http://www.legislation.act.gov.au/" TargetMode="External"/><Relationship Id="rId45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14-60" TargetMode="External"/><Relationship Id="rId28" Type="http://schemas.openxmlformats.org/officeDocument/2006/relationships/hyperlink" Target="http://www.legislation.act.gov.au/a/1994-37" TargetMode="External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0-38" TargetMode="Externa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7-24" TargetMode="External"/><Relationship Id="rId27" Type="http://schemas.openxmlformats.org/officeDocument/2006/relationships/hyperlink" Target="http://www.legislation.act.gov.au/a/1994-37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eader" Target="header5.xml"/><Relationship Id="rId43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F8CE-033C-4491-B9E8-ACD0C80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1662</Words>
  <Characters>8508</Characters>
  <Application>Microsoft Office Word</Application>
  <DocSecurity>0</DocSecurity>
  <Lines>332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Legislation Amendment Act 2020</vt:lpstr>
    </vt:vector>
  </TitlesOfParts>
  <Manager>Section</Manager>
  <Company>Section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Legislation Amendment Act 2020</dc:title>
  <dc:subject>Amendment</dc:subject>
  <dc:creator>ACT Government</dc:creator>
  <cp:keywords>D11</cp:keywords>
  <dc:description>J2019-1490</dc:description>
  <cp:lastModifiedBy>Moxon, KarenL</cp:lastModifiedBy>
  <cp:revision>4</cp:revision>
  <cp:lastPrinted>2020-05-04T23:14:00Z</cp:lastPrinted>
  <dcterms:created xsi:type="dcterms:W3CDTF">2020-06-09T23:32:00Z</dcterms:created>
  <dcterms:modified xsi:type="dcterms:W3CDTF">2020-06-09T23:32:00Z</dcterms:modified>
  <cp:category>A2020-22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Sam Zeller</vt:lpwstr>
  </property>
  <property fmtid="{D5CDD505-2E9C-101B-9397-08002B2CF9AE}" pid="5" name="ClientEmail1">
    <vt:lpwstr>Sam.Zeller@act.gov.au</vt:lpwstr>
  </property>
  <property fmtid="{D5CDD505-2E9C-101B-9397-08002B2CF9AE}" pid="6" name="ClientPh1">
    <vt:lpwstr>62056132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1197411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Planning and Environment Legislation Amendment Bill 2020</vt:lpwstr>
  </property>
  <property fmtid="{D5CDD505-2E9C-101B-9397-08002B2CF9AE}" pid="15" name="ActName">
    <vt:lpwstr/>
  </property>
  <property fmtid="{D5CDD505-2E9C-101B-9397-08002B2CF9AE}" pid="16" name="DrafterName">
    <vt:lpwstr>Bronwyn Leslie</vt:lpwstr>
  </property>
  <property fmtid="{D5CDD505-2E9C-101B-9397-08002B2CF9AE}" pid="17" name="DrafterEmail">
    <vt:lpwstr>bronwyn.leslie@act.gov.au</vt:lpwstr>
  </property>
  <property fmtid="{D5CDD505-2E9C-101B-9397-08002B2CF9AE}" pid="18" name="DrafterPh">
    <vt:lpwstr>62053790</vt:lpwstr>
  </property>
  <property fmtid="{D5CDD505-2E9C-101B-9397-08002B2CF9AE}" pid="19" name="SettlerName">
    <vt:lpwstr>David Metcalf</vt:lpwstr>
  </property>
  <property fmtid="{D5CDD505-2E9C-101B-9397-08002B2CF9AE}" pid="20" name="SettlerEmail">
    <vt:lpwstr>david.metcalf@act.gov.au</vt:lpwstr>
  </property>
  <property fmtid="{D5CDD505-2E9C-101B-9397-08002B2CF9AE}" pid="21" name="SettlerPh">
    <vt:lpwstr>62053779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