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BB7AD" w14:textId="77777777" w:rsidR="00063CF5" w:rsidRDefault="00063CF5" w:rsidP="005341CF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1570266" wp14:editId="0203C6C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23639" w14:textId="77777777" w:rsidR="00063CF5" w:rsidRDefault="00063CF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A147EDF" w14:textId="31395A87" w:rsidR="00DB5E2A" w:rsidRPr="00D15076" w:rsidRDefault="00944AAA">
      <w:pPr>
        <w:pStyle w:val="Billname1"/>
      </w:pPr>
      <w:fldSimple w:instr=" REF Citation \*charformat  \* MERGEFORMAT ">
        <w:r w:rsidR="008D2011">
          <w:t>Crimes (Offences Against Vulnerable People) Legislation Amendment Act 2020</w:t>
        </w:r>
      </w:fldSimple>
    </w:p>
    <w:p w14:paraId="7F541E07" w14:textId="7E85AD3C" w:rsidR="00DB5E2A" w:rsidRPr="00D15076" w:rsidRDefault="007902C1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D1153A">
        <w:t>A2020-41</w:t>
      </w:r>
      <w:r>
        <w:fldChar w:fldCharType="end"/>
      </w:r>
    </w:p>
    <w:p w14:paraId="5910FDD5" w14:textId="77777777" w:rsidR="00DB5E2A" w:rsidRPr="00D15076" w:rsidRDefault="00DB5E2A" w:rsidP="00D15076">
      <w:pPr>
        <w:pStyle w:val="Placeholder"/>
        <w:suppressLineNumbers/>
      </w:pPr>
      <w:r w:rsidRPr="00D15076">
        <w:rPr>
          <w:rStyle w:val="charContents"/>
          <w:sz w:val="16"/>
        </w:rPr>
        <w:t xml:space="preserve">  </w:t>
      </w:r>
      <w:r w:rsidRPr="00D15076">
        <w:rPr>
          <w:rStyle w:val="charPage"/>
        </w:rPr>
        <w:t xml:space="preserve">  </w:t>
      </w:r>
    </w:p>
    <w:p w14:paraId="7BE6C7FD" w14:textId="77777777" w:rsidR="00DB5E2A" w:rsidRPr="00D15076" w:rsidRDefault="00DB5E2A" w:rsidP="002F0F9A">
      <w:pPr>
        <w:pStyle w:val="N-TOCheading"/>
        <w:spacing w:before="1000"/>
      </w:pPr>
      <w:r w:rsidRPr="00D15076">
        <w:rPr>
          <w:rStyle w:val="charContents"/>
        </w:rPr>
        <w:t>Contents</w:t>
      </w:r>
    </w:p>
    <w:p w14:paraId="5F933F87" w14:textId="77777777" w:rsidR="00DB5E2A" w:rsidRPr="00D15076" w:rsidRDefault="00DB5E2A">
      <w:pPr>
        <w:pStyle w:val="N-9pt"/>
      </w:pPr>
      <w:r w:rsidRPr="00D15076">
        <w:tab/>
      </w:r>
      <w:r w:rsidRPr="00D15076">
        <w:rPr>
          <w:rStyle w:val="charPage"/>
        </w:rPr>
        <w:t>Page</w:t>
      </w:r>
    </w:p>
    <w:p w14:paraId="60ADDF82" w14:textId="30C0C1F4" w:rsidR="00BF6C37" w:rsidRDefault="00BF6C3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48297305" w:history="1">
        <w:r w:rsidRPr="00AE78CD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AE78CD">
          <w:t>Preliminary</w:t>
        </w:r>
        <w:r w:rsidRPr="00BF6C37">
          <w:rPr>
            <w:vanish/>
          </w:rPr>
          <w:tab/>
        </w:r>
        <w:r w:rsidRPr="00BF6C37">
          <w:rPr>
            <w:vanish/>
          </w:rPr>
          <w:fldChar w:fldCharType="begin"/>
        </w:r>
        <w:r w:rsidRPr="00BF6C37">
          <w:rPr>
            <w:vanish/>
          </w:rPr>
          <w:instrText xml:space="preserve"> PAGEREF _Toc48297305 \h </w:instrText>
        </w:r>
        <w:r w:rsidRPr="00BF6C37">
          <w:rPr>
            <w:vanish/>
          </w:rPr>
        </w:r>
        <w:r w:rsidRPr="00BF6C37">
          <w:rPr>
            <w:vanish/>
          </w:rPr>
          <w:fldChar w:fldCharType="separate"/>
        </w:r>
        <w:r w:rsidR="008D2011">
          <w:rPr>
            <w:vanish/>
          </w:rPr>
          <w:t>2</w:t>
        </w:r>
        <w:r w:rsidRPr="00BF6C37">
          <w:rPr>
            <w:vanish/>
          </w:rPr>
          <w:fldChar w:fldCharType="end"/>
        </w:r>
      </w:hyperlink>
    </w:p>
    <w:p w14:paraId="09645898" w14:textId="6C42DC29" w:rsidR="00BF6C37" w:rsidRDefault="00BF6C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297306" w:history="1">
        <w:r w:rsidRPr="00AE78CD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78CD">
          <w:t>Name of Act</w:t>
        </w:r>
        <w:r>
          <w:tab/>
        </w:r>
        <w:r>
          <w:fldChar w:fldCharType="begin"/>
        </w:r>
        <w:r>
          <w:instrText xml:space="preserve"> PAGEREF _Toc48297306 \h </w:instrText>
        </w:r>
        <w:r>
          <w:fldChar w:fldCharType="separate"/>
        </w:r>
        <w:r w:rsidR="008D2011">
          <w:t>2</w:t>
        </w:r>
        <w:r>
          <w:fldChar w:fldCharType="end"/>
        </w:r>
      </w:hyperlink>
    </w:p>
    <w:p w14:paraId="69A78354" w14:textId="5552DBA9" w:rsidR="00BF6C37" w:rsidRDefault="00BF6C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297307" w:history="1">
        <w:r w:rsidRPr="00AE78CD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78CD">
          <w:t>Commencement</w:t>
        </w:r>
        <w:r>
          <w:tab/>
        </w:r>
        <w:r>
          <w:fldChar w:fldCharType="begin"/>
        </w:r>
        <w:r>
          <w:instrText xml:space="preserve"> PAGEREF _Toc48297307 \h </w:instrText>
        </w:r>
        <w:r>
          <w:fldChar w:fldCharType="separate"/>
        </w:r>
        <w:r w:rsidR="008D2011">
          <w:t>2</w:t>
        </w:r>
        <w:r>
          <w:fldChar w:fldCharType="end"/>
        </w:r>
      </w:hyperlink>
    </w:p>
    <w:p w14:paraId="5A660BA0" w14:textId="6B87FA14" w:rsidR="00BF6C37" w:rsidRDefault="00BF6C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297308" w:history="1">
        <w:r w:rsidRPr="00AE78CD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78CD">
          <w:t>Legislation amended</w:t>
        </w:r>
        <w:r>
          <w:tab/>
        </w:r>
        <w:r>
          <w:fldChar w:fldCharType="begin"/>
        </w:r>
        <w:r>
          <w:instrText xml:space="preserve"> PAGEREF _Toc48297308 \h </w:instrText>
        </w:r>
        <w:r>
          <w:fldChar w:fldCharType="separate"/>
        </w:r>
        <w:r w:rsidR="008D2011">
          <w:t>2</w:t>
        </w:r>
        <w:r>
          <w:fldChar w:fldCharType="end"/>
        </w:r>
      </w:hyperlink>
    </w:p>
    <w:p w14:paraId="17D8D85D" w14:textId="3753253E" w:rsidR="00BF6C37" w:rsidRDefault="007902C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297309" w:history="1">
        <w:r w:rsidR="00BF6C37" w:rsidRPr="00AE78CD">
          <w:t>Part 2</w:t>
        </w:r>
        <w:r w:rsidR="00BF6C3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F6C37" w:rsidRPr="00AE78CD">
          <w:t>Crimes Act 1900</w:t>
        </w:r>
        <w:r w:rsidR="00BF6C37" w:rsidRPr="00BF6C37">
          <w:rPr>
            <w:vanish/>
          </w:rPr>
          <w:tab/>
        </w:r>
        <w:r w:rsidR="00BF6C37" w:rsidRPr="00BF6C37">
          <w:rPr>
            <w:vanish/>
          </w:rPr>
          <w:fldChar w:fldCharType="begin"/>
        </w:r>
        <w:r w:rsidR="00BF6C37" w:rsidRPr="00BF6C37">
          <w:rPr>
            <w:vanish/>
          </w:rPr>
          <w:instrText xml:space="preserve"> PAGEREF _Toc48297309 \h </w:instrText>
        </w:r>
        <w:r w:rsidR="00BF6C37" w:rsidRPr="00BF6C37">
          <w:rPr>
            <w:vanish/>
          </w:rPr>
        </w:r>
        <w:r w:rsidR="00BF6C37" w:rsidRPr="00BF6C37">
          <w:rPr>
            <w:vanish/>
          </w:rPr>
          <w:fldChar w:fldCharType="separate"/>
        </w:r>
        <w:r w:rsidR="008D2011">
          <w:rPr>
            <w:vanish/>
          </w:rPr>
          <w:t>3</w:t>
        </w:r>
        <w:r w:rsidR="00BF6C37" w:rsidRPr="00BF6C37">
          <w:rPr>
            <w:vanish/>
          </w:rPr>
          <w:fldChar w:fldCharType="end"/>
        </w:r>
      </w:hyperlink>
    </w:p>
    <w:p w14:paraId="74F11617" w14:textId="6A6AEDFA" w:rsidR="00BF6C37" w:rsidRDefault="00BF6C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297310" w:history="1">
        <w:r w:rsidRPr="00D15076">
          <w:rPr>
            <w:rStyle w:val="CharSectNo"/>
          </w:rPr>
          <w:t>4</w:t>
        </w:r>
        <w:r w:rsidRPr="00D15076">
          <w:tab/>
          <w:t>Offences against Act—application of Criminal Code etc</w:t>
        </w:r>
        <w:r>
          <w:br/>
        </w:r>
        <w:r w:rsidRPr="00D15076">
          <w:t>Section 7A, note 1</w:t>
        </w:r>
        <w:r>
          <w:tab/>
        </w:r>
        <w:r>
          <w:fldChar w:fldCharType="begin"/>
        </w:r>
        <w:r>
          <w:instrText xml:space="preserve"> PAGEREF _Toc48297310 \h </w:instrText>
        </w:r>
        <w:r>
          <w:fldChar w:fldCharType="separate"/>
        </w:r>
        <w:r w:rsidR="008D2011">
          <w:t>3</w:t>
        </w:r>
        <w:r>
          <w:fldChar w:fldCharType="end"/>
        </w:r>
      </w:hyperlink>
    </w:p>
    <w:p w14:paraId="5FE953EF" w14:textId="1543BD01" w:rsidR="00BF6C37" w:rsidRDefault="00BF6C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48297311" w:history="1">
        <w:r w:rsidRPr="00AE78CD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78CD">
          <w:t>New sections 36A to 36C</w:t>
        </w:r>
        <w:r>
          <w:tab/>
        </w:r>
        <w:r>
          <w:fldChar w:fldCharType="begin"/>
        </w:r>
        <w:r>
          <w:instrText xml:space="preserve"> PAGEREF _Toc48297311 \h </w:instrText>
        </w:r>
        <w:r>
          <w:fldChar w:fldCharType="separate"/>
        </w:r>
        <w:r w:rsidR="008D2011">
          <w:t>3</w:t>
        </w:r>
        <w:r>
          <w:fldChar w:fldCharType="end"/>
        </w:r>
      </w:hyperlink>
    </w:p>
    <w:p w14:paraId="1545E11A" w14:textId="0C3ED8C1" w:rsidR="00BF6C37" w:rsidRDefault="00BF6C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297312" w:history="1">
        <w:r w:rsidRPr="00AE78CD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78CD">
          <w:t>New section 442C</w:t>
        </w:r>
        <w:r>
          <w:tab/>
        </w:r>
        <w:r>
          <w:fldChar w:fldCharType="begin"/>
        </w:r>
        <w:r>
          <w:instrText xml:space="preserve"> PAGEREF _Toc48297312 \h </w:instrText>
        </w:r>
        <w:r>
          <w:fldChar w:fldCharType="separate"/>
        </w:r>
        <w:r w:rsidR="008D2011">
          <w:t>11</w:t>
        </w:r>
        <w:r>
          <w:fldChar w:fldCharType="end"/>
        </w:r>
      </w:hyperlink>
    </w:p>
    <w:p w14:paraId="34D95DCA" w14:textId="2F0DD6B5" w:rsidR="00BF6C37" w:rsidRDefault="007902C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297313" w:history="1">
        <w:r w:rsidR="00BF6C37" w:rsidRPr="00AE78CD">
          <w:t>Part 3</w:t>
        </w:r>
        <w:r w:rsidR="00BF6C3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F6C37" w:rsidRPr="00AE78CD">
          <w:t>Crimes (Sentencing) Act 2005</w:t>
        </w:r>
        <w:r w:rsidR="00BF6C37" w:rsidRPr="00BF6C37">
          <w:rPr>
            <w:vanish/>
          </w:rPr>
          <w:tab/>
        </w:r>
        <w:r w:rsidR="00BF6C37" w:rsidRPr="00BF6C37">
          <w:rPr>
            <w:vanish/>
          </w:rPr>
          <w:fldChar w:fldCharType="begin"/>
        </w:r>
        <w:r w:rsidR="00BF6C37" w:rsidRPr="00BF6C37">
          <w:rPr>
            <w:vanish/>
          </w:rPr>
          <w:instrText xml:space="preserve"> PAGEREF _Toc48297313 \h </w:instrText>
        </w:r>
        <w:r w:rsidR="00BF6C37" w:rsidRPr="00BF6C37">
          <w:rPr>
            <w:vanish/>
          </w:rPr>
        </w:r>
        <w:r w:rsidR="00BF6C37" w:rsidRPr="00BF6C37">
          <w:rPr>
            <w:vanish/>
          </w:rPr>
          <w:fldChar w:fldCharType="separate"/>
        </w:r>
        <w:r w:rsidR="008D2011">
          <w:rPr>
            <w:vanish/>
          </w:rPr>
          <w:t>12</w:t>
        </w:r>
        <w:r w:rsidR="00BF6C37" w:rsidRPr="00BF6C37">
          <w:rPr>
            <w:vanish/>
          </w:rPr>
          <w:fldChar w:fldCharType="end"/>
        </w:r>
      </w:hyperlink>
    </w:p>
    <w:p w14:paraId="11EFE2D5" w14:textId="227AAC7C" w:rsidR="00BF6C37" w:rsidRDefault="00BF6C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297314" w:history="1">
        <w:r w:rsidRPr="00D15076">
          <w:rPr>
            <w:rStyle w:val="CharSectNo"/>
          </w:rPr>
          <w:t>7</w:t>
        </w:r>
        <w:r w:rsidRPr="00D15076">
          <w:tab/>
          <w:t>Sentencing—relevant considerations</w:t>
        </w:r>
        <w:r>
          <w:br/>
        </w:r>
        <w:r w:rsidRPr="00D15076">
          <w:t>New section 33 (1) (gb)</w:t>
        </w:r>
        <w:r>
          <w:tab/>
        </w:r>
        <w:r>
          <w:fldChar w:fldCharType="begin"/>
        </w:r>
        <w:r>
          <w:instrText xml:space="preserve"> PAGEREF _Toc48297314 \h </w:instrText>
        </w:r>
        <w:r>
          <w:fldChar w:fldCharType="separate"/>
        </w:r>
        <w:r w:rsidR="008D2011">
          <w:t>12</w:t>
        </w:r>
        <w:r>
          <w:fldChar w:fldCharType="end"/>
        </w:r>
      </w:hyperlink>
    </w:p>
    <w:p w14:paraId="3ADDADB1" w14:textId="08D35976" w:rsidR="00BF6C37" w:rsidRDefault="00BF6C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297315" w:history="1">
        <w:r w:rsidRPr="00AE78CD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78CD">
          <w:t xml:space="preserve">Section 33 (5), new definition of </w:t>
        </w:r>
        <w:r w:rsidRPr="00AE78CD">
          <w:rPr>
            <w:i/>
          </w:rPr>
          <w:t>vulnerable person</w:t>
        </w:r>
        <w:r>
          <w:tab/>
        </w:r>
        <w:r>
          <w:fldChar w:fldCharType="begin"/>
        </w:r>
        <w:r>
          <w:instrText xml:space="preserve"> PAGEREF _Toc48297315 \h </w:instrText>
        </w:r>
        <w:r>
          <w:fldChar w:fldCharType="separate"/>
        </w:r>
        <w:r w:rsidR="008D2011">
          <w:t>12</w:t>
        </w:r>
        <w:r>
          <w:fldChar w:fldCharType="end"/>
        </w:r>
      </w:hyperlink>
    </w:p>
    <w:p w14:paraId="2EF8F962" w14:textId="655D2E7F" w:rsidR="00DB5E2A" w:rsidRPr="00D15076" w:rsidRDefault="00BF6C37">
      <w:pPr>
        <w:pStyle w:val="BillBasic"/>
      </w:pPr>
      <w:r>
        <w:fldChar w:fldCharType="end"/>
      </w:r>
    </w:p>
    <w:p w14:paraId="36D1BBBB" w14:textId="77777777" w:rsidR="00D15076" w:rsidRDefault="00D15076">
      <w:pPr>
        <w:pStyle w:val="01Contents"/>
        <w:sectPr w:rsidR="00D15076" w:rsidSect="008D20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802" w:right="1901" w:bottom="2506" w:left="2304" w:header="2477" w:footer="2102" w:gutter="0"/>
          <w:paperSrc w:first="4" w:other="4"/>
          <w:pgNumType w:start="1"/>
          <w:cols w:space="720"/>
          <w:titlePg/>
          <w:docGrid w:linePitch="326"/>
        </w:sectPr>
      </w:pPr>
    </w:p>
    <w:p w14:paraId="1BF350B6" w14:textId="77777777" w:rsidR="00063CF5" w:rsidRDefault="00063CF5" w:rsidP="005341CF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B51628C" wp14:editId="6C3E6927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C06E5" w14:textId="77777777" w:rsidR="00063CF5" w:rsidRDefault="00063CF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75B2D4B" w14:textId="0CCF36C4" w:rsidR="00DB5E2A" w:rsidRPr="00D15076" w:rsidRDefault="00063CF5" w:rsidP="00D15076">
      <w:pPr>
        <w:pStyle w:val="Billname"/>
        <w:suppressLineNumbers/>
      </w:pPr>
      <w:bookmarkStart w:id="1" w:name="citation"/>
      <w:r>
        <w:t>Crimes (Offences Against Vulnerable People) Legislation Amendment Act 2020</w:t>
      </w:r>
      <w:bookmarkEnd w:id="1"/>
    </w:p>
    <w:p w14:paraId="7FE59DB6" w14:textId="6734DAB7" w:rsidR="00DB5E2A" w:rsidRPr="00D15076" w:rsidRDefault="007902C1" w:rsidP="00D15076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D1153A">
        <w:t>A2020-41</w:t>
      </w:r>
      <w:r>
        <w:fldChar w:fldCharType="end"/>
      </w:r>
    </w:p>
    <w:p w14:paraId="26E05EE8" w14:textId="77777777" w:rsidR="00DB5E2A" w:rsidRPr="00D15076" w:rsidRDefault="00DB5E2A" w:rsidP="00D15076">
      <w:pPr>
        <w:pStyle w:val="N-line3"/>
        <w:suppressLineNumbers/>
      </w:pPr>
    </w:p>
    <w:p w14:paraId="57E94762" w14:textId="693ADB22" w:rsidR="00DB5E2A" w:rsidRPr="00D15076" w:rsidRDefault="00DB5E2A" w:rsidP="00D15076">
      <w:pPr>
        <w:pStyle w:val="LongTitle"/>
        <w:suppressLineNumbers/>
      </w:pPr>
      <w:r w:rsidRPr="00D15076">
        <w:t xml:space="preserve">An Act to amend </w:t>
      </w:r>
      <w:r w:rsidR="00B55D8E" w:rsidRPr="00D15076">
        <w:t xml:space="preserve">legislation </w:t>
      </w:r>
      <w:r w:rsidR="00B62531" w:rsidRPr="00D15076">
        <w:t xml:space="preserve">in relation to offences committed against </w:t>
      </w:r>
      <w:r w:rsidR="00B55D8E" w:rsidRPr="00D15076">
        <w:t>vulnerable people</w:t>
      </w:r>
      <w:r w:rsidR="004036A3" w:rsidRPr="00D15076">
        <w:t>, and for other purposes</w:t>
      </w:r>
    </w:p>
    <w:p w14:paraId="2B646C45" w14:textId="77777777" w:rsidR="00DB5E2A" w:rsidRPr="00D15076" w:rsidRDefault="00DB5E2A" w:rsidP="00D15076">
      <w:pPr>
        <w:pStyle w:val="N-line3"/>
        <w:suppressLineNumbers/>
      </w:pPr>
    </w:p>
    <w:p w14:paraId="469A5B99" w14:textId="77777777" w:rsidR="00DB5E2A" w:rsidRPr="00D15076" w:rsidRDefault="00DB5E2A" w:rsidP="00D15076">
      <w:pPr>
        <w:pStyle w:val="Placeholder"/>
        <w:suppressLineNumbers/>
      </w:pPr>
      <w:r w:rsidRPr="00D15076">
        <w:rPr>
          <w:rStyle w:val="charContents"/>
          <w:sz w:val="16"/>
        </w:rPr>
        <w:t xml:space="preserve">  </w:t>
      </w:r>
      <w:r w:rsidRPr="00D15076">
        <w:rPr>
          <w:rStyle w:val="charPage"/>
        </w:rPr>
        <w:t xml:space="preserve">  </w:t>
      </w:r>
    </w:p>
    <w:p w14:paraId="2AB8CFD4" w14:textId="77777777" w:rsidR="00DB5E2A" w:rsidRPr="00D15076" w:rsidRDefault="00DB5E2A" w:rsidP="00D15076">
      <w:pPr>
        <w:pStyle w:val="Placeholder"/>
        <w:suppressLineNumbers/>
      </w:pPr>
      <w:r w:rsidRPr="00D15076">
        <w:rPr>
          <w:rStyle w:val="CharChapNo"/>
        </w:rPr>
        <w:t xml:space="preserve">  </w:t>
      </w:r>
      <w:r w:rsidRPr="00D15076">
        <w:rPr>
          <w:rStyle w:val="CharChapText"/>
        </w:rPr>
        <w:t xml:space="preserve">  </w:t>
      </w:r>
    </w:p>
    <w:p w14:paraId="0F09CA4A" w14:textId="77777777" w:rsidR="00DB5E2A" w:rsidRPr="00D15076" w:rsidRDefault="00DB5E2A" w:rsidP="00D15076">
      <w:pPr>
        <w:pStyle w:val="Placeholder"/>
        <w:suppressLineNumbers/>
      </w:pPr>
      <w:r w:rsidRPr="00D15076">
        <w:rPr>
          <w:rStyle w:val="CharPartNo"/>
        </w:rPr>
        <w:t xml:space="preserve">  </w:t>
      </w:r>
      <w:r w:rsidRPr="00D15076">
        <w:rPr>
          <w:rStyle w:val="CharPartText"/>
        </w:rPr>
        <w:t xml:space="preserve">  </w:t>
      </w:r>
    </w:p>
    <w:p w14:paraId="05A23D4C" w14:textId="77777777" w:rsidR="00DB5E2A" w:rsidRPr="00D15076" w:rsidRDefault="00DB5E2A" w:rsidP="00D15076">
      <w:pPr>
        <w:pStyle w:val="Placeholder"/>
        <w:suppressLineNumbers/>
      </w:pPr>
      <w:r w:rsidRPr="00D15076">
        <w:rPr>
          <w:rStyle w:val="CharDivNo"/>
        </w:rPr>
        <w:t xml:space="preserve">  </w:t>
      </w:r>
      <w:r w:rsidRPr="00D15076">
        <w:rPr>
          <w:rStyle w:val="CharDivText"/>
        </w:rPr>
        <w:t xml:space="preserve">  </w:t>
      </w:r>
    </w:p>
    <w:p w14:paraId="3C1639DE" w14:textId="77777777" w:rsidR="00DB5E2A" w:rsidRPr="00D15076" w:rsidRDefault="00DB5E2A" w:rsidP="00D15076">
      <w:pPr>
        <w:pStyle w:val="Notified"/>
        <w:suppressLineNumbers/>
      </w:pPr>
    </w:p>
    <w:p w14:paraId="3BB6C866" w14:textId="77777777" w:rsidR="00DB5E2A" w:rsidRPr="00D15076" w:rsidRDefault="00DB5E2A" w:rsidP="00D15076">
      <w:pPr>
        <w:pStyle w:val="EnactingWords"/>
        <w:suppressLineNumbers/>
      </w:pPr>
      <w:r w:rsidRPr="00D15076">
        <w:t>The Legislative Assembly for the Australian Capital Territory enacts as follows:</w:t>
      </w:r>
    </w:p>
    <w:p w14:paraId="6E32C738" w14:textId="29ADE5E8" w:rsidR="00DB5E2A" w:rsidRPr="00D15076" w:rsidRDefault="00DB5E2A" w:rsidP="00D15076">
      <w:pPr>
        <w:pStyle w:val="PageBreak"/>
        <w:suppressLineNumbers/>
      </w:pPr>
      <w:r w:rsidRPr="00D15076">
        <w:br w:type="page"/>
      </w:r>
    </w:p>
    <w:p w14:paraId="5DF5C45E" w14:textId="3966C649" w:rsidR="00800845" w:rsidRPr="00D15076" w:rsidRDefault="00D15076" w:rsidP="00D15076">
      <w:pPr>
        <w:pStyle w:val="AH2Part"/>
      </w:pPr>
      <w:bookmarkStart w:id="2" w:name="_Toc48297305"/>
      <w:r w:rsidRPr="00D15076">
        <w:rPr>
          <w:rStyle w:val="CharPartNo"/>
        </w:rPr>
        <w:lastRenderedPageBreak/>
        <w:t>Part 1</w:t>
      </w:r>
      <w:r w:rsidRPr="00D15076">
        <w:tab/>
      </w:r>
      <w:r w:rsidR="00800845" w:rsidRPr="00D15076">
        <w:rPr>
          <w:rStyle w:val="CharPartText"/>
        </w:rPr>
        <w:t>Preliminary</w:t>
      </w:r>
      <w:bookmarkEnd w:id="2"/>
    </w:p>
    <w:p w14:paraId="2D11AB34" w14:textId="1A9AA2DD" w:rsidR="00DB5E2A" w:rsidRPr="00D15076" w:rsidRDefault="00D15076" w:rsidP="00D15076">
      <w:pPr>
        <w:pStyle w:val="AH5Sec"/>
        <w:shd w:val="pct25" w:color="auto" w:fill="auto"/>
      </w:pPr>
      <w:bookmarkStart w:id="3" w:name="_Toc48297306"/>
      <w:r w:rsidRPr="00D15076">
        <w:rPr>
          <w:rStyle w:val="CharSectNo"/>
        </w:rPr>
        <w:t>1</w:t>
      </w:r>
      <w:r w:rsidRPr="00D15076">
        <w:tab/>
      </w:r>
      <w:r w:rsidR="00DB5E2A" w:rsidRPr="00D15076">
        <w:t>Name of Act</w:t>
      </w:r>
      <w:bookmarkEnd w:id="3"/>
    </w:p>
    <w:p w14:paraId="19E1A71C" w14:textId="29ABEFA4" w:rsidR="00DB5E2A" w:rsidRPr="00D15076" w:rsidRDefault="00DB5E2A">
      <w:pPr>
        <w:pStyle w:val="Amainreturn"/>
      </w:pPr>
      <w:r w:rsidRPr="00D15076">
        <w:t xml:space="preserve">This Act is the </w:t>
      </w:r>
      <w:r w:rsidRPr="00D15076">
        <w:rPr>
          <w:i/>
        </w:rPr>
        <w:fldChar w:fldCharType="begin"/>
      </w:r>
      <w:r w:rsidRPr="00D15076">
        <w:rPr>
          <w:i/>
        </w:rPr>
        <w:instrText xml:space="preserve"> TITLE</w:instrText>
      </w:r>
      <w:r w:rsidRPr="00D15076">
        <w:rPr>
          <w:i/>
        </w:rPr>
        <w:fldChar w:fldCharType="separate"/>
      </w:r>
      <w:r w:rsidR="00D1153A">
        <w:rPr>
          <w:i/>
        </w:rPr>
        <w:t>Crimes (Offences Against Vulnerable People) Legislation Amendment Act 2020</w:t>
      </w:r>
      <w:r w:rsidRPr="00D15076">
        <w:rPr>
          <w:i/>
        </w:rPr>
        <w:fldChar w:fldCharType="end"/>
      </w:r>
      <w:r w:rsidRPr="00D15076">
        <w:t>.</w:t>
      </w:r>
    </w:p>
    <w:p w14:paraId="0BA0D52F" w14:textId="77777777" w:rsidR="00325756" w:rsidRPr="00325756" w:rsidRDefault="00325756" w:rsidP="00325756">
      <w:pPr>
        <w:pStyle w:val="AH5Sec"/>
        <w:shd w:val="pct25" w:color="auto" w:fill="auto"/>
        <w:rPr>
          <w:rStyle w:val="CharSectNo"/>
        </w:rPr>
      </w:pPr>
      <w:bookmarkStart w:id="4" w:name="_Toc48297307"/>
      <w:r w:rsidRPr="00325756">
        <w:rPr>
          <w:rStyle w:val="CharSectNo"/>
        </w:rPr>
        <w:t>2</w:t>
      </w:r>
      <w:r w:rsidRPr="00325756">
        <w:rPr>
          <w:rStyle w:val="CharSectNo"/>
        </w:rPr>
        <w:tab/>
        <w:t>Commencement</w:t>
      </w:r>
      <w:bookmarkEnd w:id="4"/>
    </w:p>
    <w:p w14:paraId="341F33A2" w14:textId="77777777" w:rsidR="00325756" w:rsidRPr="0038551C" w:rsidRDefault="00325756" w:rsidP="00325756">
      <w:pPr>
        <w:pStyle w:val="Amainreturn"/>
      </w:pPr>
      <w:r w:rsidRPr="0038551C">
        <w:t>This Act commences 8 months after its notification day.</w:t>
      </w:r>
    </w:p>
    <w:p w14:paraId="2C0C933D" w14:textId="4415230C" w:rsidR="00325756" w:rsidRPr="0038551C" w:rsidRDefault="00325756" w:rsidP="00325756">
      <w:pPr>
        <w:pStyle w:val="aNote"/>
      </w:pPr>
      <w:r w:rsidRPr="00B344C5">
        <w:rPr>
          <w:rStyle w:val="charItals"/>
        </w:rPr>
        <w:t>Note</w:t>
      </w:r>
      <w:r w:rsidRPr="00B344C5">
        <w:rPr>
          <w:rStyle w:val="charItals"/>
        </w:rPr>
        <w:tab/>
      </w:r>
      <w:r w:rsidRPr="0038551C">
        <w:t xml:space="preserve">The naming and commencement provisions automatically commence on the notification day (see </w:t>
      </w:r>
      <w:hyperlink r:id="rId15" w:tooltip="A2001-14" w:history="1">
        <w:r w:rsidRPr="00B344C5">
          <w:rPr>
            <w:rStyle w:val="charCitHyperlinkAbbrev"/>
          </w:rPr>
          <w:t>Legislation Act</w:t>
        </w:r>
      </w:hyperlink>
      <w:r w:rsidRPr="0038551C">
        <w:t>, s 75 (1)).</w:t>
      </w:r>
    </w:p>
    <w:p w14:paraId="5BED9873" w14:textId="402312D2" w:rsidR="00DB5E2A" w:rsidRPr="00D15076" w:rsidRDefault="00D15076" w:rsidP="00D15076">
      <w:pPr>
        <w:pStyle w:val="AH5Sec"/>
        <w:shd w:val="pct25" w:color="auto" w:fill="auto"/>
      </w:pPr>
      <w:bookmarkStart w:id="5" w:name="_Toc48297308"/>
      <w:r w:rsidRPr="00D15076">
        <w:rPr>
          <w:rStyle w:val="CharSectNo"/>
        </w:rPr>
        <w:t>3</w:t>
      </w:r>
      <w:r w:rsidRPr="00D15076">
        <w:tab/>
      </w:r>
      <w:r w:rsidR="00DB5E2A" w:rsidRPr="00D15076">
        <w:t>Legislation amended</w:t>
      </w:r>
      <w:bookmarkEnd w:id="5"/>
    </w:p>
    <w:p w14:paraId="745DCEF8" w14:textId="4615FABF" w:rsidR="00F378D2" w:rsidRPr="00D15076" w:rsidRDefault="00DB5E2A" w:rsidP="008C4CDE">
      <w:pPr>
        <w:pStyle w:val="Amainreturn"/>
      </w:pPr>
      <w:r w:rsidRPr="00D15076">
        <w:t xml:space="preserve">This Act amends the </w:t>
      </w:r>
      <w:hyperlink r:id="rId16" w:tooltip="A1900-40" w:history="1">
        <w:r w:rsidR="00A4667D" w:rsidRPr="00D15076">
          <w:rPr>
            <w:rStyle w:val="charCitHyperlinkItal"/>
          </w:rPr>
          <w:t>Crimes Act 1900</w:t>
        </w:r>
      </w:hyperlink>
      <w:r w:rsidR="008C4CDE" w:rsidRPr="00D15076">
        <w:t xml:space="preserve"> and the </w:t>
      </w:r>
      <w:hyperlink r:id="rId17" w:tooltip="A2005-58" w:history="1">
        <w:r w:rsidR="00A4667D" w:rsidRPr="00D15076">
          <w:rPr>
            <w:rStyle w:val="charCitHyperlinkItal"/>
          </w:rPr>
          <w:t>Crimes (Sentencing) Act 2005</w:t>
        </w:r>
      </w:hyperlink>
      <w:r w:rsidR="00F049EE" w:rsidRPr="00D15076">
        <w:t>.</w:t>
      </w:r>
    </w:p>
    <w:p w14:paraId="7883993F" w14:textId="3D22FEC7" w:rsidR="0073769E" w:rsidRPr="00D15076" w:rsidRDefault="0073769E" w:rsidP="00D15076">
      <w:pPr>
        <w:pStyle w:val="PageBreak"/>
        <w:suppressLineNumbers/>
      </w:pPr>
      <w:r w:rsidRPr="00D15076">
        <w:br w:type="page"/>
      </w:r>
    </w:p>
    <w:p w14:paraId="0294F116" w14:textId="0B1BAF5C" w:rsidR="0073769E" w:rsidRPr="00D15076" w:rsidRDefault="00D15076" w:rsidP="00D15076">
      <w:pPr>
        <w:pStyle w:val="AH2Part"/>
      </w:pPr>
      <w:bookmarkStart w:id="6" w:name="_Toc48297309"/>
      <w:r w:rsidRPr="00D15076">
        <w:rPr>
          <w:rStyle w:val="CharPartNo"/>
        </w:rPr>
        <w:lastRenderedPageBreak/>
        <w:t>Part 2</w:t>
      </w:r>
      <w:r w:rsidRPr="00D15076">
        <w:tab/>
      </w:r>
      <w:r w:rsidR="009B4C77" w:rsidRPr="00D15076">
        <w:rPr>
          <w:rStyle w:val="CharPartText"/>
        </w:rPr>
        <w:t>Crimes Act 1900</w:t>
      </w:r>
      <w:bookmarkEnd w:id="6"/>
    </w:p>
    <w:p w14:paraId="5988BDE5" w14:textId="55C8957D" w:rsidR="0093459A" w:rsidRPr="00D15076" w:rsidRDefault="00D15076" w:rsidP="00D15076">
      <w:pPr>
        <w:pStyle w:val="AH5Sec"/>
        <w:shd w:val="pct25" w:color="auto" w:fill="auto"/>
      </w:pPr>
      <w:bookmarkStart w:id="7" w:name="_Toc48297310"/>
      <w:r w:rsidRPr="00D15076">
        <w:rPr>
          <w:rStyle w:val="CharSectNo"/>
        </w:rPr>
        <w:t>4</w:t>
      </w:r>
      <w:r w:rsidRPr="00D15076">
        <w:tab/>
      </w:r>
      <w:r w:rsidR="0093459A" w:rsidRPr="00D15076">
        <w:t>Offences against Act—application of Criminal Code etc</w:t>
      </w:r>
      <w:r w:rsidR="0093459A" w:rsidRPr="00D15076">
        <w:br/>
        <w:t>Section 7A, note 1</w:t>
      </w:r>
      <w:bookmarkEnd w:id="7"/>
    </w:p>
    <w:p w14:paraId="1AA8428F" w14:textId="56EC46FF" w:rsidR="0093459A" w:rsidRPr="00D15076" w:rsidRDefault="0074107D" w:rsidP="0093459A">
      <w:pPr>
        <w:pStyle w:val="direction"/>
      </w:pPr>
      <w:r w:rsidRPr="00D15076">
        <w:t>insert</w:t>
      </w:r>
    </w:p>
    <w:p w14:paraId="416C97F4" w14:textId="5B57E3BC" w:rsidR="0074107D" w:rsidRPr="00D15076" w:rsidRDefault="00D15076" w:rsidP="00D15076">
      <w:pPr>
        <w:pStyle w:val="aNoteBulletss"/>
        <w:tabs>
          <w:tab w:val="left" w:pos="2300"/>
        </w:tabs>
      </w:pPr>
      <w:r w:rsidRPr="00D15076">
        <w:rPr>
          <w:rFonts w:ascii="Symbol" w:hAnsi="Symbol"/>
        </w:rPr>
        <w:t></w:t>
      </w:r>
      <w:r w:rsidRPr="00D15076">
        <w:rPr>
          <w:rFonts w:ascii="Symbol" w:hAnsi="Symbol"/>
        </w:rPr>
        <w:tab/>
      </w:r>
      <w:r w:rsidR="0074107D" w:rsidRPr="00D15076">
        <w:t>s 36A (Abuse of vulnerable person)</w:t>
      </w:r>
    </w:p>
    <w:p w14:paraId="5DF343FE" w14:textId="5DBA9E4D" w:rsidR="0074107D" w:rsidRPr="00D15076" w:rsidRDefault="00D15076" w:rsidP="00D15076">
      <w:pPr>
        <w:pStyle w:val="aNoteBulletss"/>
        <w:tabs>
          <w:tab w:val="left" w:pos="2300"/>
        </w:tabs>
      </w:pPr>
      <w:r w:rsidRPr="00D15076">
        <w:rPr>
          <w:rFonts w:ascii="Symbol" w:hAnsi="Symbol"/>
        </w:rPr>
        <w:t></w:t>
      </w:r>
      <w:r w:rsidRPr="00D15076">
        <w:rPr>
          <w:rFonts w:ascii="Symbol" w:hAnsi="Symbol"/>
        </w:rPr>
        <w:tab/>
      </w:r>
      <w:r w:rsidR="0074107D" w:rsidRPr="00D15076">
        <w:t>s 36</w:t>
      </w:r>
      <w:r w:rsidR="00860C70" w:rsidRPr="00D15076">
        <w:t>B</w:t>
      </w:r>
      <w:r w:rsidR="00437C21" w:rsidRPr="00D15076">
        <w:t xml:space="preserve"> </w:t>
      </w:r>
      <w:r w:rsidR="0074107D" w:rsidRPr="00D15076">
        <w:t>(</w:t>
      </w:r>
      <w:r w:rsidR="00762EFB" w:rsidRPr="00D15076">
        <w:t>Failure to protect vulnerable person from criminal offence</w:t>
      </w:r>
      <w:r w:rsidR="0074107D" w:rsidRPr="00D15076">
        <w:t>)</w:t>
      </w:r>
    </w:p>
    <w:p w14:paraId="24039BE3" w14:textId="40281BAD" w:rsidR="00762EFB" w:rsidRPr="00D15076" w:rsidRDefault="00D15076" w:rsidP="00D15076">
      <w:pPr>
        <w:pStyle w:val="aNoteBulletss"/>
        <w:tabs>
          <w:tab w:val="left" w:pos="2300"/>
        </w:tabs>
      </w:pPr>
      <w:r w:rsidRPr="00D15076">
        <w:rPr>
          <w:rFonts w:ascii="Symbol" w:hAnsi="Symbol"/>
        </w:rPr>
        <w:t></w:t>
      </w:r>
      <w:r w:rsidRPr="00D15076">
        <w:rPr>
          <w:rFonts w:ascii="Symbol" w:hAnsi="Symbol"/>
        </w:rPr>
        <w:tab/>
      </w:r>
      <w:r w:rsidR="0074107D" w:rsidRPr="00D15076">
        <w:t>s 36</w:t>
      </w:r>
      <w:r w:rsidR="00860C70" w:rsidRPr="00D15076">
        <w:t>C</w:t>
      </w:r>
      <w:r w:rsidR="0074107D" w:rsidRPr="00D15076">
        <w:t xml:space="preserve"> (</w:t>
      </w:r>
      <w:r w:rsidR="00762EFB" w:rsidRPr="00D15076">
        <w:t>Neglect of vulnerable person</w:t>
      </w:r>
      <w:r w:rsidR="0074107D" w:rsidRPr="00D15076">
        <w:t>)</w:t>
      </w:r>
    </w:p>
    <w:p w14:paraId="2CACE71A" w14:textId="0EB490EA" w:rsidR="000B5053" w:rsidRPr="00D15076" w:rsidRDefault="00D15076" w:rsidP="00D15076">
      <w:pPr>
        <w:pStyle w:val="AH5Sec"/>
        <w:shd w:val="pct25" w:color="auto" w:fill="auto"/>
      </w:pPr>
      <w:bookmarkStart w:id="8" w:name="_Toc48297311"/>
      <w:r w:rsidRPr="00D15076">
        <w:rPr>
          <w:rStyle w:val="CharSectNo"/>
        </w:rPr>
        <w:t>5</w:t>
      </w:r>
      <w:r w:rsidRPr="00D15076">
        <w:tab/>
      </w:r>
      <w:r w:rsidR="00845444" w:rsidRPr="00D15076">
        <w:t xml:space="preserve">New </w:t>
      </w:r>
      <w:r w:rsidR="00A25C27" w:rsidRPr="00D15076">
        <w:t>sections 36A</w:t>
      </w:r>
      <w:r w:rsidR="00045472" w:rsidRPr="00D15076">
        <w:t xml:space="preserve"> </w:t>
      </w:r>
      <w:r w:rsidR="00A83FAB" w:rsidRPr="00D15076">
        <w:t>to 36C</w:t>
      </w:r>
      <w:bookmarkEnd w:id="8"/>
    </w:p>
    <w:p w14:paraId="69EA140E" w14:textId="0DC6D1BC" w:rsidR="00845444" w:rsidRPr="00D15076" w:rsidRDefault="00845444" w:rsidP="00845444">
      <w:pPr>
        <w:pStyle w:val="direction"/>
      </w:pPr>
      <w:r w:rsidRPr="00D15076">
        <w:t>insert</w:t>
      </w:r>
    </w:p>
    <w:p w14:paraId="0282D1EC" w14:textId="1A1B5734" w:rsidR="00BD75F6" w:rsidRPr="00D15076" w:rsidRDefault="00045472" w:rsidP="00BD75F6">
      <w:pPr>
        <w:pStyle w:val="IH5Sec"/>
      </w:pPr>
      <w:r w:rsidRPr="00D15076">
        <w:t>36</w:t>
      </w:r>
      <w:r w:rsidR="00BD75F6" w:rsidRPr="00D15076">
        <w:t>A</w:t>
      </w:r>
      <w:r w:rsidR="00BD75F6" w:rsidRPr="00D15076">
        <w:tab/>
        <w:t>Abuse of vulnerable person</w:t>
      </w:r>
    </w:p>
    <w:p w14:paraId="03B6D541" w14:textId="455A2BE9" w:rsidR="00BB2AA3" w:rsidRPr="00D15076" w:rsidRDefault="00BB2AA3" w:rsidP="00BB2AA3">
      <w:pPr>
        <w:pStyle w:val="IMain"/>
      </w:pPr>
      <w:r w:rsidRPr="00D15076">
        <w:tab/>
        <w:t>(1)</w:t>
      </w:r>
      <w:r w:rsidRPr="00D15076">
        <w:tab/>
        <w:t>A person commits an offence if—</w:t>
      </w:r>
    </w:p>
    <w:p w14:paraId="4B7CDB64" w14:textId="055E6535" w:rsidR="00CC43FB" w:rsidRPr="00D15076" w:rsidRDefault="00CC43FB" w:rsidP="00CC43FB">
      <w:pPr>
        <w:pStyle w:val="Ipara"/>
      </w:pPr>
      <w:r w:rsidRPr="00D15076">
        <w:tab/>
        <w:t>(a)</w:t>
      </w:r>
      <w:r w:rsidRPr="00D15076">
        <w:tab/>
        <w:t xml:space="preserve">the person </w:t>
      </w:r>
      <w:r w:rsidR="00D6146A" w:rsidRPr="00D15076">
        <w:t xml:space="preserve">is responsible for providing </w:t>
      </w:r>
      <w:r w:rsidRPr="00D15076">
        <w:t>care to a vulnerable person</w:t>
      </w:r>
      <w:r w:rsidR="00252496" w:rsidRPr="00D15076">
        <w:t>; and</w:t>
      </w:r>
    </w:p>
    <w:p w14:paraId="72BA8F2A" w14:textId="28E4D553" w:rsidR="00954086" w:rsidRPr="00D15076" w:rsidRDefault="00393B9A" w:rsidP="00393B9A">
      <w:pPr>
        <w:pStyle w:val="Ipara"/>
      </w:pPr>
      <w:r w:rsidRPr="00D15076">
        <w:tab/>
        <w:t>(</w:t>
      </w:r>
      <w:r w:rsidR="009A6652" w:rsidRPr="00D15076">
        <w:t>b</w:t>
      </w:r>
      <w:r w:rsidRPr="00D15076">
        <w:t>)</w:t>
      </w:r>
      <w:r w:rsidRPr="00D15076">
        <w:tab/>
        <w:t>the person</w:t>
      </w:r>
      <w:r w:rsidR="00BE5910" w:rsidRPr="00D15076">
        <w:t xml:space="preserve"> </w:t>
      </w:r>
      <w:r w:rsidR="00567428" w:rsidRPr="00D15076">
        <w:t xml:space="preserve">engages in </w:t>
      </w:r>
      <w:r w:rsidR="00D027C8" w:rsidRPr="00D15076">
        <w:t xml:space="preserve">abusive </w:t>
      </w:r>
      <w:r w:rsidR="00567428" w:rsidRPr="00D15076">
        <w:t>conduct</w:t>
      </w:r>
      <w:r w:rsidR="00611B2E" w:rsidRPr="00D15076">
        <w:t xml:space="preserve"> towards the vulnerable person</w:t>
      </w:r>
      <w:r w:rsidR="00954086" w:rsidRPr="00D15076">
        <w:t>; and</w:t>
      </w:r>
    </w:p>
    <w:p w14:paraId="2CD39E75" w14:textId="6BCC7F62" w:rsidR="00105347" w:rsidRPr="00D15076" w:rsidRDefault="00AC1108" w:rsidP="00AC1108">
      <w:pPr>
        <w:pStyle w:val="Ipara"/>
      </w:pPr>
      <w:r w:rsidRPr="00D15076">
        <w:tab/>
        <w:t>(</w:t>
      </w:r>
      <w:r w:rsidR="009A6652" w:rsidRPr="00D15076">
        <w:t>c</w:t>
      </w:r>
      <w:r w:rsidRPr="00D15076">
        <w:t>)</w:t>
      </w:r>
      <w:r w:rsidRPr="00D15076">
        <w:tab/>
        <w:t xml:space="preserve">the conduct </w:t>
      </w:r>
      <w:r w:rsidR="00094593" w:rsidRPr="00D15076">
        <w:t>results in</w:t>
      </w:r>
      <w:r w:rsidR="00105347" w:rsidRPr="00D15076">
        <w:t>—</w:t>
      </w:r>
    </w:p>
    <w:p w14:paraId="46CF6404" w14:textId="77777777" w:rsidR="00105347" w:rsidRPr="00D15076" w:rsidRDefault="00105347" w:rsidP="00105347">
      <w:pPr>
        <w:pStyle w:val="Isubpara"/>
      </w:pPr>
      <w:r w:rsidRPr="00D15076">
        <w:tab/>
        <w:t>(i)</w:t>
      </w:r>
      <w:r w:rsidRPr="00D15076">
        <w:tab/>
      </w:r>
      <w:r w:rsidR="00094593" w:rsidRPr="00D15076">
        <w:t>harm to the vulnerable person;</w:t>
      </w:r>
      <w:r w:rsidR="00C74B76" w:rsidRPr="00D15076">
        <w:t xml:space="preserve"> </w:t>
      </w:r>
      <w:r w:rsidRPr="00D15076">
        <w:t>or</w:t>
      </w:r>
    </w:p>
    <w:p w14:paraId="2AD39E98" w14:textId="2B8A7240" w:rsidR="00252496" w:rsidRPr="00D15076" w:rsidRDefault="00105347" w:rsidP="00D6619E">
      <w:pPr>
        <w:pStyle w:val="Isubpara"/>
      </w:pPr>
      <w:r w:rsidRPr="00D15076">
        <w:tab/>
        <w:t>(ii)</w:t>
      </w:r>
      <w:r w:rsidRPr="00D15076">
        <w:tab/>
      </w:r>
      <w:r w:rsidR="00360BEE" w:rsidRPr="00D15076">
        <w:t xml:space="preserve">a </w:t>
      </w:r>
      <w:r w:rsidR="009A6652" w:rsidRPr="00D15076">
        <w:t xml:space="preserve">financial </w:t>
      </w:r>
      <w:r w:rsidRPr="00D15076">
        <w:t xml:space="preserve">benefit </w:t>
      </w:r>
      <w:r w:rsidR="00360BEE" w:rsidRPr="00D15076">
        <w:t>for</w:t>
      </w:r>
      <w:r w:rsidRPr="00D15076">
        <w:t xml:space="preserve"> the person</w:t>
      </w:r>
      <w:r w:rsidR="00F26939" w:rsidRPr="00D15076">
        <w:t xml:space="preserve"> or</w:t>
      </w:r>
      <w:r w:rsidRPr="00D15076">
        <w:t xml:space="preserve"> </w:t>
      </w:r>
      <w:r w:rsidR="00781B7C" w:rsidRPr="00D15076">
        <w:t>someone else</w:t>
      </w:r>
      <w:r w:rsidRPr="00D15076">
        <w:t xml:space="preserve"> associated with the person; </w:t>
      </w:r>
      <w:r w:rsidR="00C74B76" w:rsidRPr="00D15076">
        <w:t>and</w:t>
      </w:r>
    </w:p>
    <w:p w14:paraId="02B06DE5" w14:textId="75083F28" w:rsidR="00360BEE" w:rsidRPr="00D15076" w:rsidRDefault="00036C79" w:rsidP="00AC4684">
      <w:pPr>
        <w:pStyle w:val="Ipara"/>
        <w:keepNext/>
      </w:pPr>
      <w:r w:rsidRPr="00D15076">
        <w:lastRenderedPageBreak/>
        <w:tab/>
        <w:t>(</w:t>
      </w:r>
      <w:r w:rsidR="009A6652" w:rsidRPr="00D15076">
        <w:t>d</w:t>
      </w:r>
      <w:r w:rsidRPr="00D15076">
        <w:t>)</w:t>
      </w:r>
      <w:r w:rsidRPr="00D15076">
        <w:tab/>
        <w:t>the person</w:t>
      </w:r>
      <w:r w:rsidR="00094593" w:rsidRPr="00D15076">
        <w:t xml:space="preserve"> is reckless </w:t>
      </w:r>
      <w:r w:rsidR="00AC1108" w:rsidRPr="00D15076">
        <w:t>about</w:t>
      </w:r>
      <w:r w:rsidR="00360BEE" w:rsidRPr="00D15076">
        <w:t>—</w:t>
      </w:r>
    </w:p>
    <w:p w14:paraId="4F5E9CA8" w14:textId="31FFBF05" w:rsidR="00036C79" w:rsidRPr="00D15076" w:rsidRDefault="00360BEE" w:rsidP="00AC4684">
      <w:pPr>
        <w:pStyle w:val="Isubpara"/>
        <w:keepNext/>
      </w:pPr>
      <w:r w:rsidRPr="00D15076">
        <w:tab/>
        <w:t>(i)</w:t>
      </w:r>
      <w:r w:rsidRPr="00D15076">
        <w:tab/>
      </w:r>
      <w:r w:rsidR="000F1E83" w:rsidRPr="00D15076">
        <w:t>if the vulnerable person suffers harm—</w:t>
      </w:r>
      <w:r w:rsidR="00C74B76" w:rsidRPr="00D15076">
        <w:t>causing</w:t>
      </w:r>
      <w:r w:rsidR="000A111B" w:rsidRPr="00D15076">
        <w:t xml:space="preserve"> </w:t>
      </w:r>
      <w:r w:rsidR="000F1E83" w:rsidRPr="00D15076">
        <w:t xml:space="preserve">the </w:t>
      </w:r>
      <w:r w:rsidR="000A111B" w:rsidRPr="00D15076">
        <w:t xml:space="preserve">harm; </w:t>
      </w:r>
      <w:r w:rsidRPr="00D15076">
        <w:t>or</w:t>
      </w:r>
    </w:p>
    <w:p w14:paraId="651E2575" w14:textId="15C87861" w:rsidR="00360BEE" w:rsidRPr="00D15076" w:rsidRDefault="00360BEE" w:rsidP="00D15076">
      <w:pPr>
        <w:pStyle w:val="Isubpara"/>
        <w:keepNext/>
      </w:pPr>
      <w:r w:rsidRPr="00D15076">
        <w:tab/>
        <w:t>(ii)</w:t>
      </w:r>
      <w:r w:rsidRPr="00D15076">
        <w:tab/>
      </w:r>
      <w:r w:rsidR="000F1E83" w:rsidRPr="00D15076">
        <w:t xml:space="preserve">if the person or </w:t>
      </w:r>
      <w:r w:rsidR="00C0350A" w:rsidRPr="00D15076">
        <w:t>someone else</w:t>
      </w:r>
      <w:r w:rsidR="000F1E83" w:rsidRPr="00D15076">
        <w:t xml:space="preserve"> associated with the person obtains a </w:t>
      </w:r>
      <w:r w:rsidR="009A6652" w:rsidRPr="00D15076">
        <w:t xml:space="preserve">financial </w:t>
      </w:r>
      <w:r w:rsidR="000F1E83" w:rsidRPr="00D15076">
        <w:t>benefit—</w:t>
      </w:r>
      <w:r w:rsidRPr="00D15076">
        <w:t xml:space="preserve">obtaining </w:t>
      </w:r>
      <w:r w:rsidR="000F1E83" w:rsidRPr="00D15076">
        <w:t>the</w:t>
      </w:r>
      <w:r w:rsidRPr="00D15076">
        <w:t xml:space="preserve"> benefit</w:t>
      </w:r>
      <w:r w:rsidR="001B7C23" w:rsidRPr="00D15076">
        <w:t>.</w:t>
      </w:r>
    </w:p>
    <w:p w14:paraId="642CFBE5" w14:textId="77777777" w:rsidR="00F57BB5" w:rsidRPr="00D15076" w:rsidRDefault="00F57BB5" w:rsidP="00AC4684">
      <w:pPr>
        <w:pStyle w:val="Penalty"/>
        <w:keepNext/>
      </w:pPr>
      <w:r w:rsidRPr="00D15076">
        <w:t>Maximum penalty:</w:t>
      </w:r>
    </w:p>
    <w:p w14:paraId="5798A6B7" w14:textId="6BCD18FB" w:rsidR="00F57BB5" w:rsidRPr="00D15076" w:rsidRDefault="00F57BB5" w:rsidP="00F57BB5">
      <w:pPr>
        <w:pStyle w:val="PenaltyPara"/>
      </w:pPr>
      <w:r w:rsidRPr="00D15076">
        <w:tab/>
        <w:t>(a)</w:t>
      </w:r>
      <w:r w:rsidRPr="00D15076">
        <w:tab/>
      </w:r>
      <w:r w:rsidR="0051272B" w:rsidRPr="00D15076">
        <w:t xml:space="preserve">if the </w:t>
      </w:r>
      <w:r w:rsidR="00AA3C03" w:rsidRPr="00D15076">
        <w:t>person</w:t>
      </w:r>
      <w:r w:rsidR="0051272B" w:rsidRPr="00D15076">
        <w:t>’s conduct results in harm</w:t>
      </w:r>
      <w:r w:rsidR="001F4398" w:rsidRPr="00D15076">
        <w:t>,</w:t>
      </w:r>
      <w:r w:rsidR="0051272B" w:rsidRPr="00D15076">
        <w:t xml:space="preserve"> </w:t>
      </w:r>
      <w:r w:rsidR="00795950" w:rsidRPr="00D15076">
        <w:t>other than</w:t>
      </w:r>
      <w:r w:rsidR="00AA3C03" w:rsidRPr="00D15076">
        <w:t xml:space="preserve"> </w:t>
      </w:r>
      <w:r w:rsidR="0051272B" w:rsidRPr="00D15076">
        <w:t>serious harm</w:t>
      </w:r>
      <w:r w:rsidR="00FA0D7B" w:rsidRPr="00D15076">
        <w:t>,</w:t>
      </w:r>
      <w:r w:rsidR="0051272B" w:rsidRPr="00D15076">
        <w:t xml:space="preserve"> or </w:t>
      </w:r>
      <w:r w:rsidR="00795950" w:rsidRPr="00D15076">
        <w:t xml:space="preserve">a </w:t>
      </w:r>
      <w:r w:rsidR="009E4CAE" w:rsidRPr="00D15076">
        <w:t>financial benefit</w:t>
      </w:r>
      <w:r w:rsidRPr="00D15076">
        <w:t xml:space="preserve">—imprisonment for </w:t>
      </w:r>
      <w:r w:rsidR="009E4CAE" w:rsidRPr="00D15076">
        <w:t>3</w:t>
      </w:r>
      <w:r w:rsidRPr="00D15076">
        <w:t xml:space="preserve"> years; or</w:t>
      </w:r>
    </w:p>
    <w:p w14:paraId="2064C511" w14:textId="6065621E" w:rsidR="00BB2AA3" w:rsidRPr="00D15076" w:rsidRDefault="00F57BB5" w:rsidP="00D15076">
      <w:pPr>
        <w:pStyle w:val="PenaltyPara"/>
        <w:keepNext/>
      </w:pPr>
      <w:r w:rsidRPr="00D15076">
        <w:tab/>
        <w:t>(b)</w:t>
      </w:r>
      <w:r w:rsidRPr="00D15076">
        <w:tab/>
      </w:r>
      <w:r w:rsidR="009E4CAE" w:rsidRPr="00D15076">
        <w:t xml:space="preserve">if the </w:t>
      </w:r>
      <w:r w:rsidR="003335C9" w:rsidRPr="00D15076">
        <w:t>person</w:t>
      </w:r>
      <w:r w:rsidR="009E4CAE" w:rsidRPr="00D15076">
        <w:t>’s conduct results in serious harm</w:t>
      </w:r>
      <w:r w:rsidRPr="00D15076">
        <w:t>—</w:t>
      </w:r>
      <w:r w:rsidR="00A408FD" w:rsidRPr="00D15076">
        <w:t>imprisonment for 5 years</w:t>
      </w:r>
      <w:r w:rsidR="00116160" w:rsidRPr="00D15076">
        <w:t>.</w:t>
      </w:r>
    </w:p>
    <w:p w14:paraId="2C720758" w14:textId="54414648" w:rsidR="00171A20" w:rsidRPr="00D15076" w:rsidRDefault="00171A20" w:rsidP="00171A20">
      <w:pPr>
        <w:pStyle w:val="aNote"/>
      </w:pPr>
      <w:r w:rsidRPr="00D15076">
        <w:rPr>
          <w:rStyle w:val="charItals"/>
        </w:rPr>
        <w:t>Note</w:t>
      </w:r>
      <w:r w:rsidRPr="00D15076">
        <w:rPr>
          <w:rStyle w:val="charItals"/>
        </w:rPr>
        <w:tab/>
      </w:r>
      <w:r w:rsidRPr="00D15076">
        <w:t xml:space="preserve">A law that creates an offence applies to a corporation as well as to an individual (see </w:t>
      </w:r>
      <w:hyperlink r:id="rId18" w:tooltip="A2001-14" w:history="1">
        <w:r w:rsidR="00A4667D" w:rsidRPr="00D15076">
          <w:rPr>
            <w:rStyle w:val="charCitHyperlinkAbbrev"/>
          </w:rPr>
          <w:t>Legislation Act</w:t>
        </w:r>
      </w:hyperlink>
      <w:r w:rsidRPr="00D15076">
        <w:t>, s 161)</w:t>
      </w:r>
      <w:r w:rsidR="00A83FAB" w:rsidRPr="00D15076">
        <w:t>.</w:t>
      </w:r>
    </w:p>
    <w:p w14:paraId="42CE2CFE" w14:textId="187DFF8A" w:rsidR="0070515D" w:rsidRPr="00D15076" w:rsidRDefault="00E01BAE" w:rsidP="000C5188">
      <w:pPr>
        <w:pStyle w:val="IMain"/>
      </w:pPr>
      <w:r w:rsidRPr="00D15076">
        <w:tab/>
        <w:t>(</w:t>
      </w:r>
      <w:r w:rsidR="00870B77" w:rsidRPr="00D15076">
        <w:t>2</w:t>
      </w:r>
      <w:r w:rsidRPr="00D15076">
        <w:t>)</w:t>
      </w:r>
      <w:r w:rsidRPr="00D15076">
        <w:tab/>
      </w:r>
      <w:r w:rsidR="006665CC" w:rsidRPr="00D15076">
        <w:t xml:space="preserve">Without limiting subsection (1) (a), a </w:t>
      </w:r>
      <w:r w:rsidRPr="00D15076">
        <w:t xml:space="preserve">defendant </w:t>
      </w:r>
      <w:r w:rsidR="00571838" w:rsidRPr="00D15076">
        <w:t xml:space="preserve">is responsible for providing care </w:t>
      </w:r>
      <w:r w:rsidRPr="00D15076">
        <w:t>to a vulnerable person</w:t>
      </w:r>
      <w:r w:rsidR="0070515D" w:rsidRPr="00D15076">
        <w:t>—</w:t>
      </w:r>
    </w:p>
    <w:p w14:paraId="34C11937" w14:textId="5C3F2D1A" w:rsidR="002C512E" w:rsidRPr="00D15076" w:rsidRDefault="002C512E" w:rsidP="002C512E">
      <w:pPr>
        <w:pStyle w:val="Ipara"/>
      </w:pPr>
      <w:r w:rsidRPr="00D15076">
        <w:tab/>
        <w:t>(a)</w:t>
      </w:r>
      <w:r w:rsidRPr="00D15076">
        <w:tab/>
        <w:t>if the defendant exercises control over any aspect of the care needed by the vulnerable person</w:t>
      </w:r>
      <w:r w:rsidR="00EE14C3" w:rsidRPr="00D15076">
        <w:t>;</w:t>
      </w:r>
      <w:r w:rsidRPr="00D15076">
        <w:t xml:space="preserve"> and</w:t>
      </w:r>
    </w:p>
    <w:p w14:paraId="61E1119B" w14:textId="46B5322A" w:rsidR="00EE0FFC" w:rsidRPr="00D15076" w:rsidRDefault="0070515D" w:rsidP="00795950">
      <w:pPr>
        <w:pStyle w:val="Ipara"/>
      </w:pPr>
      <w:r w:rsidRPr="00D15076">
        <w:tab/>
        <w:t>(</w:t>
      </w:r>
      <w:r w:rsidR="00584614" w:rsidRPr="00D15076">
        <w:t>b</w:t>
      </w:r>
      <w:r w:rsidRPr="00D15076">
        <w:t>)</w:t>
      </w:r>
      <w:r w:rsidRPr="00D15076">
        <w:tab/>
      </w:r>
      <w:r w:rsidR="002C512E" w:rsidRPr="00D15076">
        <w:t xml:space="preserve">regardless of whether the care </w:t>
      </w:r>
      <w:r w:rsidR="00A83FAB" w:rsidRPr="00D15076">
        <w:t xml:space="preserve">of the vulnerable person </w:t>
      </w:r>
      <w:r w:rsidR="001751C0" w:rsidRPr="00D15076">
        <w:t>is</w:t>
      </w:r>
      <w:r w:rsidR="002C512E" w:rsidRPr="00D15076">
        <w:t xml:space="preserve"> </w:t>
      </w:r>
      <w:r w:rsidR="00C14C5F" w:rsidRPr="00D15076">
        <w:t>short</w:t>
      </w:r>
      <w:r w:rsidR="00A83FAB" w:rsidRPr="00D15076">
        <w:noBreakHyphen/>
      </w:r>
      <w:r w:rsidR="00C14C5F" w:rsidRPr="00D15076">
        <w:t xml:space="preserve">term or </w:t>
      </w:r>
      <w:r w:rsidRPr="00D15076">
        <w:t>long-term care</w:t>
      </w:r>
      <w:r w:rsidR="00586421" w:rsidRPr="00D15076">
        <w:t>.</w:t>
      </w:r>
    </w:p>
    <w:p w14:paraId="2DCD4574" w14:textId="72EA3B98" w:rsidR="00733E0C" w:rsidRPr="00D15076" w:rsidRDefault="00585D75" w:rsidP="008026F2">
      <w:pPr>
        <w:pStyle w:val="IMain"/>
      </w:pPr>
      <w:r w:rsidRPr="00D15076">
        <w:tab/>
      </w:r>
      <w:r w:rsidR="00733E0C" w:rsidRPr="00D15076">
        <w:t>(3)</w:t>
      </w:r>
      <w:r w:rsidR="00733E0C" w:rsidRPr="00D15076">
        <w:tab/>
        <w:t xml:space="preserve">It is a defence to a prosecution for an offence against </w:t>
      </w:r>
      <w:r w:rsidR="00333D7D" w:rsidRPr="00D15076">
        <w:t>subsection (1)</w:t>
      </w:r>
      <w:r w:rsidR="00733E0C" w:rsidRPr="00D15076">
        <w:t xml:space="preserve"> if the defendant proves</w:t>
      </w:r>
      <w:r w:rsidR="00252496" w:rsidRPr="00D15076">
        <w:t xml:space="preserve"> that</w:t>
      </w:r>
      <w:r w:rsidR="00B7233B" w:rsidRPr="00D15076">
        <w:t>—</w:t>
      </w:r>
    </w:p>
    <w:p w14:paraId="5686D9E1" w14:textId="1444488F" w:rsidR="0023799E" w:rsidRPr="00D15076" w:rsidRDefault="0023799E" w:rsidP="0023799E">
      <w:pPr>
        <w:pStyle w:val="Ipara"/>
      </w:pPr>
      <w:r w:rsidRPr="00D15076">
        <w:tab/>
        <w:t>(a)</w:t>
      </w:r>
      <w:r w:rsidRPr="00D15076">
        <w:tab/>
        <w:t>the defendant</w:t>
      </w:r>
      <w:r w:rsidR="00F26939" w:rsidRPr="00D15076">
        <w:t xml:space="preserve">’s conduct was </w:t>
      </w:r>
      <w:r w:rsidRPr="00D15076">
        <w:t>reasonabl</w:t>
      </w:r>
      <w:r w:rsidR="00F26939" w:rsidRPr="00D15076">
        <w:t>e</w:t>
      </w:r>
      <w:r w:rsidRPr="00D15076">
        <w:t xml:space="preserve"> in all the circumstances; or</w:t>
      </w:r>
    </w:p>
    <w:p w14:paraId="46437586" w14:textId="77777777" w:rsidR="00737CBF" w:rsidRPr="00D15076" w:rsidRDefault="0023799E" w:rsidP="00B7233B">
      <w:pPr>
        <w:pStyle w:val="Ipara"/>
      </w:pPr>
      <w:r w:rsidRPr="00D15076">
        <w:tab/>
        <w:t>(b)</w:t>
      </w:r>
      <w:r w:rsidRPr="00D15076">
        <w:tab/>
      </w:r>
      <w:r w:rsidR="00333D7D" w:rsidRPr="00D15076">
        <w:t>for</w:t>
      </w:r>
      <w:r w:rsidR="00B7233B" w:rsidRPr="00D15076">
        <w:t xml:space="preserve"> </w:t>
      </w:r>
      <w:r w:rsidR="00333D7D" w:rsidRPr="00D15076">
        <w:t>a</w:t>
      </w:r>
      <w:r w:rsidR="00B7233B" w:rsidRPr="00D15076">
        <w:t xml:space="preserve"> defendant </w:t>
      </w:r>
      <w:r w:rsidR="007F4569" w:rsidRPr="00D15076">
        <w:t xml:space="preserve">who is </w:t>
      </w:r>
      <w:r w:rsidR="00F74895" w:rsidRPr="00D15076">
        <w:t xml:space="preserve">associated </w:t>
      </w:r>
      <w:r w:rsidR="00230E1D" w:rsidRPr="00D15076">
        <w:t>with</w:t>
      </w:r>
      <w:r w:rsidR="00B7233B" w:rsidRPr="00D15076">
        <w:t xml:space="preserve"> </w:t>
      </w:r>
      <w:r w:rsidR="00335BB1" w:rsidRPr="00D15076">
        <w:t>a</w:t>
      </w:r>
      <w:r w:rsidR="00B7233B" w:rsidRPr="00D15076">
        <w:t xml:space="preserve"> relevant institution</w:t>
      </w:r>
      <w:r w:rsidR="004724A5" w:rsidRPr="00D15076">
        <w:t xml:space="preserve"> </w:t>
      </w:r>
      <w:r w:rsidR="00335BB1" w:rsidRPr="00D15076">
        <w:t>providing care to the vulnerable person</w:t>
      </w:r>
      <w:r w:rsidR="00B7233B" w:rsidRPr="00D15076">
        <w:t>—</w:t>
      </w:r>
    </w:p>
    <w:p w14:paraId="4B3FCB9F" w14:textId="17586904" w:rsidR="00E6437A" w:rsidRPr="00D15076" w:rsidRDefault="00737CBF" w:rsidP="00737CBF">
      <w:pPr>
        <w:pStyle w:val="Isubpara"/>
      </w:pPr>
      <w:r w:rsidRPr="00D15076">
        <w:tab/>
        <w:t>(i)</w:t>
      </w:r>
      <w:r w:rsidRPr="00D15076">
        <w:tab/>
      </w:r>
      <w:r w:rsidR="00B7233B" w:rsidRPr="00D15076">
        <w:t>the defendant’s conduct</w:t>
      </w:r>
      <w:r w:rsidRPr="00D15076">
        <w:t xml:space="preserve"> complied with</w:t>
      </w:r>
      <w:r w:rsidR="00E6437A" w:rsidRPr="00D15076">
        <w:t>—</w:t>
      </w:r>
    </w:p>
    <w:p w14:paraId="6F640857" w14:textId="2975BC47" w:rsidR="00B7233B" w:rsidRPr="00D15076" w:rsidRDefault="00F26939" w:rsidP="00F26939">
      <w:pPr>
        <w:pStyle w:val="Isubsubpara"/>
      </w:pPr>
      <w:r w:rsidRPr="00D15076">
        <w:tab/>
        <w:t>(A)</w:t>
      </w:r>
      <w:r w:rsidRPr="00D15076">
        <w:tab/>
      </w:r>
      <w:r w:rsidR="00B7233B" w:rsidRPr="00D15076">
        <w:t>the relevant institution’s procedures and practices for the care, supervision or control of the vulnerable person</w:t>
      </w:r>
      <w:r w:rsidR="00E6437A" w:rsidRPr="00D15076">
        <w:t>; or</w:t>
      </w:r>
    </w:p>
    <w:p w14:paraId="18B9D1E6" w14:textId="098D67E4" w:rsidR="00E6437A" w:rsidRPr="00D15076" w:rsidRDefault="00F26939" w:rsidP="00F26939">
      <w:pPr>
        <w:pStyle w:val="Isubsubpara"/>
      </w:pPr>
      <w:r w:rsidRPr="00D15076">
        <w:lastRenderedPageBreak/>
        <w:tab/>
        <w:t>(B)</w:t>
      </w:r>
      <w:r w:rsidRPr="00D15076">
        <w:tab/>
      </w:r>
      <w:r w:rsidR="00E6437A" w:rsidRPr="00D15076">
        <w:t>the direction of a person in authority</w:t>
      </w:r>
      <w:r w:rsidR="0028459E" w:rsidRPr="00D15076">
        <w:t xml:space="preserve"> in the relevant institution</w:t>
      </w:r>
      <w:r w:rsidR="008026F2" w:rsidRPr="00D15076">
        <w:t>; or</w:t>
      </w:r>
    </w:p>
    <w:p w14:paraId="10D75A2A" w14:textId="1EFD2FC1" w:rsidR="00F26939" w:rsidRPr="00D15076" w:rsidRDefault="00077E79" w:rsidP="00D15076">
      <w:pPr>
        <w:pStyle w:val="Isubpara"/>
        <w:keepNext/>
      </w:pPr>
      <w:r w:rsidRPr="00D15076">
        <w:tab/>
        <w:t>(ii)</w:t>
      </w:r>
      <w:r w:rsidRPr="00D15076">
        <w:tab/>
      </w:r>
      <w:r w:rsidR="00737CBF" w:rsidRPr="00D15076">
        <w:t xml:space="preserve">the abusive conduct happened </w:t>
      </w:r>
      <w:r w:rsidR="0011282C" w:rsidRPr="00D15076">
        <w:t>as a result of circumstances</w:t>
      </w:r>
      <w:r w:rsidR="00737CBF" w:rsidRPr="00D15076">
        <w:t xml:space="preserve"> beyond the defendant’s control</w:t>
      </w:r>
      <w:r w:rsidRPr="00D15076">
        <w:t>.</w:t>
      </w:r>
    </w:p>
    <w:p w14:paraId="36EE38AD" w14:textId="67320A47" w:rsidR="00733E0C" w:rsidRPr="00D15076" w:rsidRDefault="00733E0C" w:rsidP="00733E0C">
      <w:pPr>
        <w:pStyle w:val="aNote"/>
      </w:pPr>
      <w:r w:rsidRPr="00D15076">
        <w:rPr>
          <w:rStyle w:val="charItals"/>
        </w:rPr>
        <w:t>Note</w:t>
      </w:r>
      <w:r w:rsidRPr="00D15076">
        <w:rPr>
          <w:rStyle w:val="charItals"/>
        </w:rPr>
        <w:tab/>
      </w:r>
      <w:r w:rsidRPr="00D15076">
        <w:t>The defendant has a legal burden in relation to the matters mentioned in s (</w:t>
      </w:r>
      <w:r w:rsidR="0023799E" w:rsidRPr="00D15076">
        <w:t>3</w:t>
      </w:r>
      <w:r w:rsidRPr="00D15076">
        <w:t xml:space="preserve">) (see </w:t>
      </w:r>
      <w:hyperlink r:id="rId19" w:tooltip="A2002-51" w:history="1">
        <w:r w:rsidR="00A4667D" w:rsidRPr="00D15076">
          <w:rPr>
            <w:rStyle w:val="charCitHyperlinkAbbrev"/>
          </w:rPr>
          <w:t>Criminal Code</w:t>
        </w:r>
      </w:hyperlink>
      <w:r w:rsidRPr="00D15076">
        <w:t>, s 59).</w:t>
      </w:r>
    </w:p>
    <w:p w14:paraId="3D1965BE" w14:textId="4C935655" w:rsidR="00103D55" w:rsidRPr="00D15076" w:rsidRDefault="00103D55" w:rsidP="00103D55">
      <w:pPr>
        <w:pStyle w:val="IMain"/>
      </w:pPr>
      <w:r w:rsidRPr="00D15076">
        <w:rPr>
          <w:lang w:eastAsia="en-AU"/>
        </w:rPr>
        <w:tab/>
        <w:t>(</w:t>
      </w:r>
      <w:r w:rsidR="009A043F" w:rsidRPr="00D15076">
        <w:rPr>
          <w:lang w:eastAsia="en-AU"/>
        </w:rPr>
        <w:t>4</w:t>
      </w:r>
      <w:r w:rsidRPr="00D15076">
        <w:rPr>
          <w:lang w:eastAsia="en-AU"/>
        </w:rPr>
        <w:t>)</w:t>
      </w:r>
      <w:r w:rsidRPr="00D15076">
        <w:rPr>
          <w:lang w:eastAsia="en-AU"/>
        </w:rPr>
        <w:tab/>
        <w:t>For subsection (3)</w:t>
      </w:r>
      <w:r w:rsidR="00B94E9B" w:rsidRPr="00D15076">
        <w:rPr>
          <w:lang w:eastAsia="en-AU"/>
        </w:rPr>
        <w:t xml:space="preserve"> </w:t>
      </w:r>
      <w:r w:rsidRPr="00D15076">
        <w:rPr>
          <w:lang w:eastAsia="en-AU"/>
        </w:rPr>
        <w:t xml:space="preserve">(b), </w:t>
      </w:r>
      <w:r w:rsidRPr="00D15076">
        <w:t xml:space="preserve">a </w:t>
      </w:r>
      <w:r w:rsidR="009A043F" w:rsidRPr="00D15076">
        <w:t>defendant</w:t>
      </w:r>
      <w:r w:rsidRPr="00D15076">
        <w:t xml:space="preserve"> is </w:t>
      </w:r>
      <w:r w:rsidRPr="00D15076">
        <w:rPr>
          <w:rStyle w:val="charBoldItals"/>
        </w:rPr>
        <w:t>associated</w:t>
      </w:r>
      <w:r w:rsidRPr="00D15076">
        <w:t xml:space="preserve"> with a relevant institution if the </w:t>
      </w:r>
      <w:r w:rsidR="000C5E6E" w:rsidRPr="00D15076">
        <w:t>defendant</w:t>
      </w:r>
      <w:r w:rsidRPr="00D15076">
        <w:t>—</w:t>
      </w:r>
    </w:p>
    <w:p w14:paraId="1260FACD" w14:textId="17B7BC3C" w:rsidR="00103D55" w:rsidRPr="00D15076" w:rsidRDefault="00D636B6" w:rsidP="00D636B6">
      <w:pPr>
        <w:pStyle w:val="Ipara"/>
      </w:pPr>
      <w:r w:rsidRPr="00D15076">
        <w:tab/>
      </w:r>
      <w:r w:rsidR="00103D55" w:rsidRPr="00D15076">
        <w:t>(a)</w:t>
      </w:r>
      <w:r w:rsidR="00103D55" w:rsidRPr="00D15076">
        <w:tab/>
        <w:t>owns, manages or controls the institution; or</w:t>
      </w:r>
    </w:p>
    <w:p w14:paraId="2D82369B" w14:textId="51F05F41" w:rsidR="00103D55" w:rsidRPr="00D15076" w:rsidRDefault="00D636B6" w:rsidP="00D636B6">
      <w:pPr>
        <w:pStyle w:val="Ipara"/>
      </w:pPr>
      <w:r w:rsidRPr="00D15076">
        <w:tab/>
      </w:r>
      <w:r w:rsidR="00103D55" w:rsidRPr="00D15076">
        <w:t>(b)</w:t>
      </w:r>
      <w:r w:rsidR="00103D55" w:rsidRPr="00D15076">
        <w:tab/>
        <w:t>is employed or engaged by the institution; or</w:t>
      </w:r>
    </w:p>
    <w:p w14:paraId="7775B19F" w14:textId="46C4A668" w:rsidR="00103D55" w:rsidRPr="00D15076" w:rsidRDefault="00D636B6" w:rsidP="00D636B6">
      <w:pPr>
        <w:pStyle w:val="Ipara"/>
      </w:pPr>
      <w:r w:rsidRPr="00D15076">
        <w:tab/>
      </w:r>
      <w:r w:rsidR="00103D55" w:rsidRPr="00D15076">
        <w:t>(c)</w:t>
      </w:r>
      <w:r w:rsidR="00103D55" w:rsidRPr="00D15076">
        <w:tab/>
        <w:t>works as a volunteer for the institution; or</w:t>
      </w:r>
    </w:p>
    <w:p w14:paraId="792C0E61" w14:textId="2E712F41" w:rsidR="00103D55" w:rsidRPr="00D15076" w:rsidRDefault="00D636B6" w:rsidP="00D636B6">
      <w:pPr>
        <w:pStyle w:val="Ipara"/>
      </w:pPr>
      <w:r w:rsidRPr="00D15076">
        <w:tab/>
      </w:r>
      <w:r w:rsidR="00103D55" w:rsidRPr="00D15076">
        <w:t>(d)</w:t>
      </w:r>
      <w:r w:rsidR="00103D55" w:rsidRPr="00D15076">
        <w:tab/>
        <w:t>engages in an activity with or for the institution; or</w:t>
      </w:r>
    </w:p>
    <w:p w14:paraId="24E614DF" w14:textId="620AB441" w:rsidR="00103D55" w:rsidRPr="00D15076" w:rsidRDefault="00103D55" w:rsidP="004C69A2">
      <w:pPr>
        <w:pStyle w:val="Ipara"/>
      </w:pPr>
      <w:r w:rsidRPr="00D15076">
        <w:tab/>
        <w:t>(e)</w:t>
      </w:r>
      <w:r w:rsidRPr="00D15076">
        <w:tab/>
        <w:t>is in any other position of authority in relation to the institution.</w:t>
      </w:r>
    </w:p>
    <w:p w14:paraId="71DE2CF1" w14:textId="0A23B1DA" w:rsidR="00861845" w:rsidRPr="00D15076" w:rsidRDefault="00861845" w:rsidP="00861845">
      <w:pPr>
        <w:pStyle w:val="IMain"/>
      </w:pPr>
      <w:r w:rsidRPr="00D15076">
        <w:tab/>
        <w:t>(</w:t>
      </w:r>
      <w:r w:rsidR="00103D55" w:rsidRPr="00D15076">
        <w:t>5</w:t>
      </w:r>
      <w:r w:rsidRPr="00D15076">
        <w:t>)</w:t>
      </w:r>
      <w:r w:rsidRPr="00D15076">
        <w:tab/>
        <w:t>In this section:</w:t>
      </w:r>
    </w:p>
    <w:p w14:paraId="6C138A15" w14:textId="5353DA11" w:rsidR="002630DC" w:rsidRPr="00D15076" w:rsidRDefault="00861845" w:rsidP="00D15076">
      <w:pPr>
        <w:pStyle w:val="aDef"/>
      </w:pPr>
      <w:r w:rsidRPr="00D15076">
        <w:rPr>
          <w:rStyle w:val="charBoldItals"/>
        </w:rPr>
        <w:t>abusive</w:t>
      </w:r>
      <w:r w:rsidR="00E51ACC" w:rsidRPr="00D15076">
        <w:rPr>
          <w:rStyle w:val="charBoldItals"/>
        </w:rPr>
        <w:t xml:space="preserve"> </w:t>
      </w:r>
      <w:r w:rsidR="00BB3DB2" w:rsidRPr="00D15076">
        <w:rPr>
          <w:rStyle w:val="charBoldItals"/>
        </w:rPr>
        <w:t>conduct</w:t>
      </w:r>
      <w:r w:rsidR="001061A7" w:rsidRPr="00D15076">
        <w:t xml:space="preserve">, </w:t>
      </w:r>
      <w:r w:rsidR="004E2B96" w:rsidRPr="00D15076">
        <w:t xml:space="preserve">engaged in </w:t>
      </w:r>
      <w:r w:rsidR="002D73EC" w:rsidRPr="00D15076">
        <w:t xml:space="preserve">by a person (the </w:t>
      </w:r>
      <w:r w:rsidR="002D73EC" w:rsidRPr="00D15076">
        <w:rPr>
          <w:rStyle w:val="charBoldItals"/>
        </w:rPr>
        <w:t>abusive person</w:t>
      </w:r>
      <w:r w:rsidR="002D73EC" w:rsidRPr="00D15076">
        <w:t>)</w:t>
      </w:r>
      <w:r w:rsidR="004E2B96" w:rsidRPr="00D15076">
        <w:t xml:space="preserve"> toward a vulnerable person,</w:t>
      </w:r>
      <w:r w:rsidR="002630DC" w:rsidRPr="00D15076">
        <w:t xml:space="preserve"> </w:t>
      </w:r>
      <w:r w:rsidR="00917F52" w:rsidRPr="00D15076">
        <w:t>means an act or omission</w:t>
      </w:r>
      <w:r w:rsidR="00CA5B82" w:rsidRPr="00D15076">
        <w:t>—</w:t>
      </w:r>
    </w:p>
    <w:p w14:paraId="79F7829F" w14:textId="19105ED8" w:rsidR="00790169" w:rsidRPr="00D15076" w:rsidRDefault="00260F42" w:rsidP="00260F42">
      <w:pPr>
        <w:pStyle w:val="Idefpara"/>
      </w:pPr>
      <w:r w:rsidRPr="00D15076">
        <w:tab/>
      </w:r>
      <w:r w:rsidR="00790169" w:rsidRPr="00D15076">
        <w:t>(a)</w:t>
      </w:r>
      <w:r w:rsidR="00790169" w:rsidRPr="00D15076">
        <w:tab/>
      </w:r>
      <w:r w:rsidR="00772D6E" w:rsidRPr="00D15076">
        <w:t xml:space="preserve">that is </w:t>
      </w:r>
      <w:r w:rsidR="002B5144" w:rsidRPr="00D15076">
        <w:t>directed at the vulnerable person</w:t>
      </w:r>
      <w:r w:rsidR="00E135E5" w:rsidRPr="00D15076">
        <w:t>,</w:t>
      </w:r>
      <w:r w:rsidR="002B5144" w:rsidRPr="00D15076">
        <w:t xml:space="preserve"> and is </w:t>
      </w:r>
      <w:r w:rsidR="00E135E5" w:rsidRPr="00D15076">
        <w:t xml:space="preserve">of a </w:t>
      </w:r>
      <w:r w:rsidR="00790169" w:rsidRPr="00D15076">
        <w:t>violent, threatening</w:t>
      </w:r>
      <w:r w:rsidR="007713CA" w:rsidRPr="00D15076">
        <w:t>, intimidating</w:t>
      </w:r>
      <w:r w:rsidR="00790169" w:rsidRPr="00D15076">
        <w:t xml:space="preserve"> or sexually inappropriate</w:t>
      </w:r>
      <w:r w:rsidR="002B5144" w:rsidRPr="00D15076">
        <w:t xml:space="preserve"> nature</w:t>
      </w:r>
      <w:r w:rsidR="00790169" w:rsidRPr="00D15076">
        <w:t>; or</w:t>
      </w:r>
    </w:p>
    <w:p w14:paraId="6CF2FA2E" w14:textId="31FE2030" w:rsidR="00A97A49" w:rsidRPr="00D15076" w:rsidRDefault="00260F42" w:rsidP="00260F42">
      <w:pPr>
        <w:pStyle w:val="Idefpara"/>
      </w:pPr>
      <w:r w:rsidRPr="00D15076">
        <w:tab/>
      </w:r>
      <w:r w:rsidR="002630DC" w:rsidRPr="00D15076">
        <w:t>(</w:t>
      </w:r>
      <w:r w:rsidR="00790169" w:rsidRPr="00D15076">
        <w:t>b</w:t>
      </w:r>
      <w:r w:rsidR="002630DC" w:rsidRPr="00D15076">
        <w:t>)</w:t>
      </w:r>
      <w:r w:rsidR="002630DC" w:rsidRPr="00D15076">
        <w:tab/>
      </w:r>
      <w:r w:rsidR="00A97A49" w:rsidRPr="00D15076">
        <w:t>that—</w:t>
      </w:r>
    </w:p>
    <w:p w14:paraId="140D81E1" w14:textId="168C328C" w:rsidR="0039134D" w:rsidRPr="00D15076" w:rsidRDefault="00260F42" w:rsidP="00260F42">
      <w:pPr>
        <w:pStyle w:val="Idefsubpara"/>
      </w:pPr>
      <w:r w:rsidRPr="00D15076">
        <w:tab/>
      </w:r>
      <w:r w:rsidR="00A97A49" w:rsidRPr="00D15076">
        <w:t>(i)</w:t>
      </w:r>
      <w:r w:rsidR="00A97A49" w:rsidRPr="00D15076">
        <w:tab/>
      </w:r>
      <w:r w:rsidR="00FA1DCA" w:rsidRPr="00D15076">
        <w:t xml:space="preserve">is </w:t>
      </w:r>
      <w:r w:rsidR="00970B2A" w:rsidRPr="00D15076">
        <w:t xml:space="preserve">directed at </w:t>
      </w:r>
      <w:r w:rsidR="00DA57EB" w:rsidRPr="00D15076">
        <w:t>the vulnerable person</w:t>
      </w:r>
      <w:r w:rsidR="00C67B42" w:rsidRPr="00D15076">
        <w:t>,</w:t>
      </w:r>
      <w:r w:rsidR="00DA57EB" w:rsidRPr="00D15076">
        <w:t xml:space="preserve"> or someone </w:t>
      </w:r>
      <w:r w:rsidR="00897FAC" w:rsidRPr="00D15076">
        <w:t>known to the vulnerable person</w:t>
      </w:r>
      <w:r w:rsidR="00512DFD" w:rsidRPr="00D15076">
        <w:t xml:space="preserve">, and is </w:t>
      </w:r>
      <w:r w:rsidR="00316224" w:rsidRPr="00D15076">
        <w:t>reasonably likely to</w:t>
      </w:r>
      <w:r w:rsidR="00970B2A" w:rsidRPr="00D15076">
        <w:t>—</w:t>
      </w:r>
    </w:p>
    <w:p w14:paraId="51C110EC" w14:textId="36EC94ED" w:rsidR="00507F37" w:rsidRPr="00D15076" w:rsidRDefault="00512DFD" w:rsidP="00512DFD">
      <w:pPr>
        <w:pStyle w:val="Isubsubpara"/>
      </w:pPr>
      <w:r w:rsidRPr="00D15076">
        <w:tab/>
        <w:t>(A)</w:t>
      </w:r>
      <w:r w:rsidRPr="00D15076">
        <w:tab/>
      </w:r>
      <w:r w:rsidR="00FC6EB7" w:rsidRPr="00D15076">
        <w:t>mak</w:t>
      </w:r>
      <w:r w:rsidR="00507F37" w:rsidRPr="00D15076">
        <w:t>e</w:t>
      </w:r>
      <w:r w:rsidR="00FC6EB7" w:rsidRPr="00D15076">
        <w:t xml:space="preserve"> the vulnerable person dependent </w:t>
      </w:r>
      <w:r w:rsidR="00534F91" w:rsidRPr="00D15076">
        <w:t xml:space="preserve">on </w:t>
      </w:r>
      <w:r w:rsidR="00FC6EB7" w:rsidRPr="00D15076">
        <w:t>or subordinate to the abusive person</w:t>
      </w:r>
      <w:r w:rsidR="00507F37" w:rsidRPr="00D15076">
        <w:t>;</w:t>
      </w:r>
      <w:r w:rsidR="008F5B58" w:rsidRPr="00D15076">
        <w:t xml:space="preserve"> or</w:t>
      </w:r>
    </w:p>
    <w:p w14:paraId="20210A76" w14:textId="1922CE76" w:rsidR="001853D4" w:rsidRPr="00D15076" w:rsidRDefault="00507F37" w:rsidP="00512DFD">
      <w:pPr>
        <w:pStyle w:val="Isubsubpara"/>
      </w:pPr>
      <w:r w:rsidRPr="00D15076">
        <w:tab/>
        <w:t>(</w:t>
      </w:r>
      <w:r w:rsidR="00512DFD" w:rsidRPr="00D15076">
        <w:t>B</w:t>
      </w:r>
      <w:r w:rsidRPr="00D15076">
        <w:t>)</w:t>
      </w:r>
      <w:r w:rsidRPr="00D15076">
        <w:tab/>
        <w:t>isolate the vulnerable person from friends</w:t>
      </w:r>
      <w:r w:rsidR="001853D4" w:rsidRPr="00D15076">
        <w:t xml:space="preserve"> or family; or</w:t>
      </w:r>
    </w:p>
    <w:p w14:paraId="4594E68D" w14:textId="1AF378CB" w:rsidR="00507F37" w:rsidRPr="00D15076" w:rsidRDefault="001853D4" w:rsidP="00512DFD">
      <w:pPr>
        <w:pStyle w:val="Isubsubpara"/>
      </w:pPr>
      <w:r w:rsidRPr="00D15076">
        <w:tab/>
        <w:t>(</w:t>
      </w:r>
      <w:r w:rsidR="00512DFD" w:rsidRPr="00D15076">
        <w:t>C</w:t>
      </w:r>
      <w:r w:rsidRPr="00D15076">
        <w:t>)</w:t>
      </w:r>
      <w:r w:rsidRPr="00D15076">
        <w:tab/>
        <w:t xml:space="preserve">limit the vulnerable </w:t>
      </w:r>
      <w:r w:rsidR="0002595A" w:rsidRPr="00D15076">
        <w:t>person’s access to services needed by the vulnerable person</w:t>
      </w:r>
      <w:r w:rsidR="00507F37" w:rsidRPr="00D15076">
        <w:t>;</w:t>
      </w:r>
      <w:r w:rsidR="008F5B58" w:rsidRPr="00D15076">
        <w:t xml:space="preserve"> or</w:t>
      </w:r>
    </w:p>
    <w:p w14:paraId="5E58ED56" w14:textId="6E33746A" w:rsidR="00507F37" w:rsidRPr="00D15076" w:rsidRDefault="00507F37" w:rsidP="00512DFD">
      <w:pPr>
        <w:pStyle w:val="Isubsubpara"/>
      </w:pPr>
      <w:r w:rsidRPr="00D15076">
        <w:lastRenderedPageBreak/>
        <w:tab/>
        <w:t>(</w:t>
      </w:r>
      <w:r w:rsidR="00512DFD" w:rsidRPr="00D15076">
        <w:t>D</w:t>
      </w:r>
      <w:r w:rsidRPr="00D15076">
        <w:t>)</w:t>
      </w:r>
      <w:r w:rsidRPr="00D15076">
        <w:tab/>
        <w:t>deprive or restrict the vulnerable person’s freedom of action;</w:t>
      </w:r>
      <w:r w:rsidR="008F5B58" w:rsidRPr="00D15076">
        <w:t xml:space="preserve"> or</w:t>
      </w:r>
    </w:p>
    <w:p w14:paraId="22110D2B" w14:textId="7470F551" w:rsidR="00015471" w:rsidRPr="00D15076" w:rsidRDefault="00507F37" w:rsidP="00512DFD">
      <w:pPr>
        <w:pStyle w:val="Isubsubpara"/>
      </w:pPr>
      <w:r w:rsidRPr="00D15076">
        <w:tab/>
        <w:t>(</w:t>
      </w:r>
      <w:r w:rsidR="00512DFD" w:rsidRPr="00D15076">
        <w:t>E</w:t>
      </w:r>
      <w:r w:rsidRPr="00D15076">
        <w:t>)</w:t>
      </w:r>
      <w:r w:rsidRPr="00D15076">
        <w:tab/>
        <w:t xml:space="preserve">frighten, humiliate, degrade or punish the </w:t>
      </w:r>
      <w:r w:rsidR="00611B2E" w:rsidRPr="00D15076">
        <w:t>vulnerable</w:t>
      </w:r>
      <w:r w:rsidRPr="00D15076">
        <w:t xml:space="preserve"> person</w:t>
      </w:r>
      <w:r w:rsidR="00512DFD" w:rsidRPr="00D15076">
        <w:t>; and</w:t>
      </w:r>
    </w:p>
    <w:p w14:paraId="7682A73F" w14:textId="39424320" w:rsidR="006543A6" w:rsidRPr="00D15076" w:rsidRDefault="00260F42" w:rsidP="00260F42">
      <w:pPr>
        <w:pStyle w:val="Idefsubpara"/>
      </w:pPr>
      <w:r w:rsidRPr="00D15076">
        <w:tab/>
      </w:r>
      <w:r w:rsidR="00C67B42" w:rsidRPr="00D15076">
        <w:t>(ii)</w:t>
      </w:r>
      <w:r w:rsidR="00C67B42" w:rsidRPr="00D15076">
        <w:tab/>
      </w:r>
      <w:r w:rsidR="00FA1DCA" w:rsidRPr="00D15076">
        <w:t xml:space="preserve">is </w:t>
      </w:r>
      <w:r w:rsidR="00C67B42" w:rsidRPr="00D15076">
        <w:t>not reasonably necessary for the safe and effective care of the vulnerable person</w:t>
      </w:r>
      <w:r w:rsidR="003F730D" w:rsidRPr="00D15076">
        <w:t>,</w:t>
      </w:r>
      <w:r w:rsidR="008A4239" w:rsidRPr="00D15076">
        <w:t xml:space="preserve"> or </w:t>
      </w:r>
      <w:r w:rsidR="003F730D" w:rsidRPr="00D15076">
        <w:t xml:space="preserve">for </w:t>
      </w:r>
      <w:r w:rsidR="00193BE4" w:rsidRPr="00D15076">
        <w:t xml:space="preserve">the safety of </w:t>
      </w:r>
      <w:r w:rsidR="004F0235" w:rsidRPr="00D15076">
        <w:t xml:space="preserve">another person </w:t>
      </w:r>
      <w:r w:rsidR="008B5DDC" w:rsidRPr="00D15076">
        <w:t xml:space="preserve">who is present or </w:t>
      </w:r>
      <w:r w:rsidR="003F730D" w:rsidRPr="00D15076">
        <w:t>nearby</w:t>
      </w:r>
      <w:r w:rsidR="00727692" w:rsidRPr="00D15076">
        <w:t>.</w:t>
      </w:r>
    </w:p>
    <w:p w14:paraId="7B05A52A" w14:textId="1F9F34CE" w:rsidR="005E47B4" w:rsidRPr="00D15076" w:rsidRDefault="00406F37" w:rsidP="00D15076">
      <w:pPr>
        <w:pStyle w:val="aDef"/>
      </w:pPr>
      <w:r w:rsidRPr="00D15076">
        <w:rPr>
          <w:rStyle w:val="charBoldItals"/>
        </w:rPr>
        <w:t>harm</w:t>
      </w:r>
      <w:r w:rsidRPr="00D15076">
        <w:rPr>
          <w:bCs/>
          <w:iCs/>
        </w:rPr>
        <w:t xml:space="preserve"> means</w:t>
      </w:r>
      <w:r w:rsidR="005E47B4" w:rsidRPr="00D15076">
        <w:rPr>
          <w:bCs/>
          <w:iCs/>
        </w:rPr>
        <w:t xml:space="preserve"> </w:t>
      </w:r>
      <w:r w:rsidR="00241CE4" w:rsidRPr="00D15076">
        <w:t xml:space="preserve">physical, </w:t>
      </w:r>
      <w:r w:rsidR="00DA6524" w:rsidRPr="00D15076">
        <w:t xml:space="preserve">psychological </w:t>
      </w:r>
      <w:r w:rsidR="00241CE4" w:rsidRPr="00D15076">
        <w:t>or financial detriment.</w:t>
      </w:r>
    </w:p>
    <w:p w14:paraId="73FD9E61" w14:textId="77777777" w:rsidR="006543A6" w:rsidRPr="00D15076" w:rsidRDefault="006543A6" w:rsidP="00D15076">
      <w:pPr>
        <w:pStyle w:val="aDef"/>
        <w:keepNext/>
      </w:pPr>
      <w:r w:rsidRPr="00D15076">
        <w:rPr>
          <w:rStyle w:val="charBoldItals"/>
        </w:rPr>
        <w:t xml:space="preserve">relevant institution </w:t>
      </w:r>
      <w:r w:rsidRPr="00D15076">
        <w:t>means—</w:t>
      </w:r>
    </w:p>
    <w:p w14:paraId="63B1D6A3" w14:textId="77777777" w:rsidR="006543A6" w:rsidRPr="00D15076" w:rsidRDefault="006543A6" w:rsidP="006543A6">
      <w:pPr>
        <w:pStyle w:val="Idefpara"/>
      </w:pPr>
      <w:r w:rsidRPr="00D15076">
        <w:tab/>
        <w:t>(a)</w:t>
      </w:r>
      <w:r w:rsidRPr="00D15076">
        <w:tab/>
        <w:t>an entity, other than an individual, that operates facilities for, engages in activities with, or provides services to, vulnerable people under the entity’s care, supervision or control; or</w:t>
      </w:r>
    </w:p>
    <w:p w14:paraId="38841E88" w14:textId="77777777" w:rsidR="006543A6" w:rsidRPr="00D15076" w:rsidRDefault="006543A6" w:rsidP="006543A6">
      <w:pPr>
        <w:pStyle w:val="Idefpara"/>
      </w:pPr>
      <w:r w:rsidRPr="00D15076">
        <w:tab/>
        <w:t>(b)</w:t>
      </w:r>
      <w:r w:rsidRPr="00D15076">
        <w:tab/>
        <w:t>a group of entities mentioned in paragraph (a) if the entities—</w:t>
      </w:r>
    </w:p>
    <w:p w14:paraId="3F940FCA" w14:textId="77777777" w:rsidR="006543A6" w:rsidRPr="00D15076" w:rsidRDefault="006543A6" w:rsidP="006543A6">
      <w:pPr>
        <w:pStyle w:val="Idefsubpara"/>
      </w:pPr>
      <w:r w:rsidRPr="00D15076">
        <w:tab/>
        <w:t>(i)</w:t>
      </w:r>
      <w:r w:rsidRPr="00D15076">
        <w:tab/>
        <w:t>interact with each other, share similar characteristics and collectively have a sense of unity; or</w:t>
      </w:r>
    </w:p>
    <w:p w14:paraId="2E2E7DB1" w14:textId="77777777" w:rsidR="006543A6" w:rsidRPr="00D15076" w:rsidRDefault="006543A6" w:rsidP="006543A6">
      <w:pPr>
        <w:pStyle w:val="Idefsubpara"/>
      </w:pPr>
      <w:r w:rsidRPr="00D15076">
        <w:tab/>
        <w:t>(ii)</w:t>
      </w:r>
      <w:r w:rsidRPr="00D15076">
        <w:tab/>
        <w:t>are controlled, managed or governed by another entity.</w:t>
      </w:r>
    </w:p>
    <w:p w14:paraId="4898C9D0" w14:textId="77777777" w:rsidR="006543A6" w:rsidRPr="00D15076" w:rsidRDefault="006543A6" w:rsidP="006543A6">
      <w:pPr>
        <w:pStyle w:val="aExamHdgss"/>
      </w:pPr>
      <w:r w:rsidRPr="00D15076">
        <w:t>Examples—par (a)</w:t>
      </w:r>
    </w:p>
    <w:p w14:paraId="28831A96" w14:textId="24AE5BE7" w:rsidR="006543A6" w:rsidRPr="00D15076" w:rsidRDefault="006543A6" w:rsidP="006543A6">
      <w:pPr>
        <w:pStyle w:val="aExamss"/>
      </w:pPr>
      <w:r w:rsidRPr="00D15076">
        <w:t>religious organisations, hospitals, nursing homes</w:t>
      </w:r>
    </w:p>
    <w:p w14:paraId="489FC728" w14:textId="5163FE2C" w:rsidR="006543A6" w:rsidRPr="00D15076" w:rsidRDefault="006543A6" w:rsidP="006543A6">
      <w:pPr>
        <w:pStyle w:val="aExamHdgss"/>
      </w:pPr>
      <w:r w:rsidRPr="00D15076">
        <w:t>Example—par (b)</w:t>
      </w:r>
    </w:p>
    <w:p w14:paraId="34A81B21" w14:textId="041AAFA9" w:rsidR="006543A6" w:rsidRPr="00D15076" w:rsidRDefault="006543A6" w:rsidP="006543A6">
      <w:pPr>
        <w:pStyle w:val="aExamss"/>
        <w:keepNext/>
      </w:pPr>
      <w:r w:rsidRPr="00D15076">
        <w:t>a group of nursing homes controlled by a religious organisation or operated by a company</w:t>
      </w:r>
    </w:p>
    <w:p w14:paraId="5C7DAD43" w14:textId="314E828A" w:rsidR="00C10633" w:rsidRPr="00D15076" w:rsidRDefault="00C10633" w:rsidP="00D15076">
      <w:pPr>
        <w:pStyle w:val="aDef"/>
        <w:keepNext/>
      </w:pPr>
      <w:r w:rsidRPr="00D15076">
        <w:rPr>
          <w:rStyle w:val="charBoldItals"/>
        </w:rPr>
        <w:t>serious harm</w:t>
      </w:r>
      <w:r w:rsidRPr="00D15076">
        <w:t xml:space="preserve"> means any harm (including the cumulative effect of more than 1 harm) that—</w:t>
      </w:r>
    </w:p>
    <w:p w14:paraId="5C6CC5F2" w14:textId="77777777" w:rsidR="00C10633" w:rsidRPr="00D15076" w:rsidRDefault="00C10633" w:rsidP="00C10633">
      <w:pPr>
        <w:pStyle w:val="Idefpara"/>
      </w:pPr>
      <w:r w:rsidRPr="00D15076">
        <w:tab/>
        <w:t>(a)</w:t>
      </w:r>
      <w:r w:rsidRPr="00D15076">
        <w:tab/>
        <w:t>endangers, or is likely to endanger, human life; or</w:t>
      </w:r>
    </w:p>
    <w:p w14:paraId="42C4D9E6" w14:textId="230AA6B8" w:rsidR="00B464AA" w:rsidRPr="00D15076" w:rsidRDefault="00C10633" w:rsidP="00780B37">
      <w:pPr>
        <w:pStyle w:val="Idefpara"/>
      </w:pPr>
      <w:r w:rsidRPr="00D15076">
        <w:tab/>
        <w:t>(b)</w:t>
      </w:r>
      <w:r w:rsidRPr="00D15076">
        <w:tab/>
        <w:t>is, or is likely to be, significant and longstanding.</w:t>
      </w:r>
    </w:p>
    <w:p w14:paraId="1E04E44D" w14:textId="614E8320" w:rsidR="00245FF9" w:rsidRPr="00D15076" w:rsidRDefault="00245FF9" w:rsidP="00AC4684">
      <w:pPr>
        <w:pStyle w:val="aDef"/>
        <w:keepNext/>
      </w:pPr>
      <w:r w:rsidRPr="00D15076">
        <w:rPr>
          <w:rStyle w:val="charBoldItals"/>
        </w:rPr>
        <w:lastRenderedPageBreak/>
        <w:t>vulnerable person</w:t>
      </w:r>
      <w:r w:rsidRPr="00D15076">
        <w:rPr>
          <w:bCs/>
          <w:iCs/>
        </w:rPr>
        <w:t xml:space="preserve"> means</w:t>
      </w:r>
      <w:r w:rsidR="00DD23A9" w:rsidRPr="00D15076">
        <w:rPr>
          <w:bCs/>
          <w:iCs/>
        </w:rPr>
        <w:t xml:space="preserve"> an adult</w:t>
      </w:r>
      <w:r w:rsidR="006D6C69" w:rsidRPr="00D15076">
        <w:rPr>
          <w:bCs/>
          <w:iCs/>
        </w:rPr>
        <w:t xml:space="preserve"> who</w:t>
      </w:r>
      <w:r w:rsidRPr="00D15076">
        <w:rPr>
          <w:bCs/>
          <w:iCs/>
        </w:rPr>
        <w:t>—</w:t>
      </w:r>
    </w:p>
    <w:p w14:paraId="3CB729BA" w14:textId="05C122A2" w:rsidR="00245FF9" w:rsidRPr="00D15076" w:rsidRDefault="00245FF9" w:rsidP="00AC4684">
      <w:pPr>
        <w:pStyle w:val="Idefpara"/>
        <w:keepNext/>
      </w:pPr>
      <w:r w:rsidRPr="00D15076">
        <w:tab/>
        <w:t>(a)</w:t>
      </w:r>
      <w:r w:rsidRPr="00D15076">
        <w:tab/>
      </w:r>
      <w:r w:rsidR="006D6C69" w:rsidRPr="00D15076">
        <w:t>has</w:t>
      </w:r>
      <w:r w:rsidRPr="00D15076">
        <w:t xml:space="preserve"> a disability</w:t>
      </w:r>
      <w:r w:rsidR="005D185F" w:rsidRPr="00D15076">
        <w:t xml:space="preserve"> within the meaning of the </w:t>
      </w:r>
      <w:hyperlink r:id="rId20" w:tooltip="A1991-98" w:history="1">
        <w:r w:rsidR="00A4667D" w:rsidRPr="00D15076">
          <w:rPr>
            <w:rStyle w:val="charCitHyperlinkItal"/>
          </w:rPr>
          <w:t>Disability Services Act 1991</w:t>
        </w:r>
      </w:hyperlink>
      <w:r w:rsidRPr="00D15076">
        <w:t>; or</w:t>
      </w:r>
    </w:p>
    <w:p w14:paraId="59C8908C" w14:textId="3E0C4742" w:rsidR="00245FF9" w:rsidRPr="00D15076" w:rsidRDefault="00245FF9" w:rsidP="00245FF9">
      <w:pPr>
        <w:pStyle w:val="Idefpara"/>
      </w:pPr>
      <w:r w:rsidRPr="00D15076">
        <w:tab/>
        <w:t>(b)</w:t>
      </w:r>
      <w:r w:rsidRPr="00D15076">
        <w:tab/>
        <w:t xml:space="preserve">is at least </w:t>
      </w:r>
      <w:r w:rsidR="00F558F6" w:rsidRPr="00D15076">
        <w:t>60</w:t>
      </w:r>
      <w:r w:rsidRPr="00D15076">
        <w:t xml:space="preserve"> years old and—</w:t>
      </w:r>
    </w:p>
    <w:p w14:paraId="7E5E2BBD" w14:textId="14D6B68B" w:rsidR="00245FF9" w:rsidRPr="00D15076" w:rsidRDefault="00245FF9" w:rsidP="00D300AC">
      <w:pPr>
        <w:pStyle w:val="Idefsubpara"/>
      </w:pPr>
      <w:r w:rsidRPr="00D15076">
        <w:tab/>
        <w:t>(i)</w:t>
      </w:r>
      <w:r w:rsidRPr="00D15076">
        <w:tab/>
        <w:t xml:space="preserve">has a disorder, illness or disease that affects </w:t>
      </w:r>
      <w:r w:rsidR="00534F91" w:rsidRPr="00D15076">
        <w:t>the</w:t>
      </w:r>
      <w:r w:rsidRPr="00D15076">
        <w:t xml:space="preserve"> person’s thought processes, perception of reality, emotions or judgement or otherwise results in disturbed behaviour; or</w:t>
      </w:r>
    </w:p>
    <w:p w14:paraId="7DC0EC8A" w14:textId="77777777" w:rsidR="00245FF9" w:rsidRPr="00D15076" w:rsidRDefault="00245FF9" w:rsidP="00D300AC">
      <w:pPr>
        <w:pStyle w:val="Idefsubpara"/>
      </w:pPr>
      <w:r w:rsidRPr="00D15076">
        <w:tab/>
        <w:t>(ii)</w:t>
      </w:r>
      <w:r w:rsidRPr="00D15076">
        <w:tab/>
        <w:t>has an impairment that—</w:t>
      </w:r>
    </w:p>
    <w:p w14:paraId="6D3F6623" w14:textId="77777777" w:rsidR="00245FF9" w:rsidRPr="00D15076" w:rsidRDefault="00245FF9" w:rsidP="00245FF9">
      <w:pPr>
        <w:pStyle w:val="Isubsubpara"/>
      </w:pPr>
      <w:r w:rsidRPr="00D15076">
        <w:tab/>
        <w:t>(A)</w:t>
      </w:r>
      <w:r w:rsidRPr="00D15076">
        <w:tab/>
        <w:t>is intellectual, psychiatric, sensory or physical in nature; and</w:t>
      </w:r>
    </w:p>
    <w:p w14:paraId="343E3E3B" w14:textId="77777777" w:rsidR="00245FF9" w:rsidRPr="00D15076" w:rsidRDefault="00245FF9" w:rsidP="00245FF9">
      <w:pPr>
        <w:pStyle w:val="Isubsubpara"/>
      </w:pPr>
      <w:r w:rsidRPr="00D15076">
        <w:tab/>
        <w:t>(B)</w:t>
      </w:r>
      <w:r w:rsidRPr="00D15076">
        <w:tab/>
        <w:t>results in a substantially reduced capacity of the person for communication, learning or mobility; or</w:t>
      </w:r>
    </w:p>
    <w:p w14:paraId="52E63E77" w14:textId="77777777" w:rsidR="00245FF9" w:rsidRPr="00D15076" w:rsidRDefault="00245FF9" w:rsidP="00D300AC">
      <w:pPr>
        <w:pStyle w:val="Idefsubpara"/>
      </w:pPr>
      <w:r w:rsidRPr="00D15076">
        <w:tab/>
        <w:t>(iii)</w:t>
      </w:r>
      <w:r w:rsidRPr="00D15076">
        <w:tab/>
        <w:t>for any other reason is socially isolated or unable to participate in the life of the person’s community.</w:t>
      </w:r>
    </w:p>
    <w:p w14:paraId="5A8577AC" w14:textId="49BBD85D" w:rsidR="00BD75F6" w:rsidRPr="00D15076" w:rsidRDefault="00045472" w:rsidP="00FB573F">
      <w:pPr>
        <w:pStyle w:val="IH5Sec"/>
      </w:pPr>
      <w:r w:rsidRPr="00D15076">
        <w:t>36</w:t>
      </w:r>
      <w:r w:rsidR="00075B7C" w:rsidRPr="00D15076">
        <w:t>B</w:t>
      </w:r>
      <w:r w:rsidR="00BB2AA3" w:rsidRPr="00D15076">
        <w:tab/>
        <w:t xml:space="preserve">Failure to protect </w:t>
      </w:r>
      <w:r w:rsidR="004A6C9D" w:rsidRPr="00D15076">
        <w:t>v</w:t>
      </w:r>
      <w:r w:rsidR="00BB2AA3" w:rsidRPr="00D15076">
        <w:t xml:space="preserve">ulnerable person from criminal </w:t>
      </w:r>
      <w:r w:rsidR="004B3739" w:rsidRPr="00D15076">
        <w:t>offence</w:t>
      </w:r>
    </w:p>
    <w:p w14:paraId="64722943" w14:textId="77777777" w:rsidR="002A697F" w:rsidRPr="00D15076" w:rsidRDefault="002A697F" w:rsidP="002A697F">
      <w:pPr>
        <w:pStyle w:val="IMain"/>
      </w:pPr>
      <w:r w:rsidRPr="00D15076">
        <w:tab/>
        <w:t>(1)</w:t>
      </w:r>
      <w:r w:rsidRPr="00D15076">
        <w:tab/>
        <w:t>A person commits an offence if—</w:t>
      </w:r>
    </w:p>
    <w:p w14:paraId="0AA5EA9A" w14:textId="6BA8BCBB" w:rsidR="002A697F" w:rsidRPr="00D15076" w:rsidRDefault="002A697F" w:rsidP="002A697F">
      <w:pPr>
        <w:pStyle w:val="Ipara"/>
      </w:pPr>
      <w:r w:rsidRPr="00D15076">
        <w:tab/>
        <w:t>(a)</w:t>
      </w:r>
      <w:r w:rsidRPr="00D15076">
        <w:tab/>
        <w:t>the person is a person in authority in a relevant institution (the</w:t>
      </w:r>
      <w:r w:rsidR="00260F42" w:rsidRPr="00D15076">
        <w:t> </w:t>
      </w:r>
      <w:r w:rsidRPr="00D15076">
        <w:rPr>
          <w:rStyle w:val="charBoldItals"/>
        </w:rPr>
        <w:t>person in authority</w:t>
      </w:r>
      <w:r w:rsidRPr="00D15076">
        <w:t>); and</w:t>
      </w:r>
    </w:p>
    <w:p w14:paraId="1A25C1B5" w14:textId="28F337C5" w:rsidR="002A697F" w:rsidRPr="00D15076" w:rsidRDefault="002A697F" w:rsidP="002A697F">
      <w:pPr>
        <w:pStyle w:val="Ipara"/>
      </w:pPr>
      <w:r w:rsidRPr="00D15076">
        <w:tab/>
        <w:t>(b)</w:t>
      </w:r>
      <w:r w:rsidRPr="00D15076">
        <w:tab/>
        <w:t xml:space="preserve">there is a substantial risk that a </w:t>
      </w:r>
      <w:r w:rsidR="00513685" w:rsidRPr="00D15076">
        <w:t>serious</w:t>
      </w:r>
      <w:r w:rsidRPr="00D15076">
        <w:t xml:space="preserve"> offence will be committed</w:t>
      </w:r>
      <w:r w:rsidR="00B7559E" w:rsidRPr="00D15076">
        <w:t xml:space="preserve"> against a vulnerable person </w:t>
      </w:r>
      <w:r w:rsidR="00294193" w:rsidRPr="00D15076">
        <w:t>under</w:t>
      </w:r>
      <w:r w:rsidR="00B7559E" w:rsidRPr="00D15076">
        <w:t xml:space="preserve"> the institution’s care, supervision or control by</w:t>
      </w:r>
      <w:r w:rsidRPr="00D15076">
        <w:t>—</w:t>
      </w:r>
    </w:p>
    <w:p w14:paraId="3584F33A" w14:textId="7167E922" w:rsidR="002A697F" w:rsidRPr="00D15076" w:rsidRDefault="002A697F" w:rsidP="002A697F">
      <w:pPr>
        <w:pStyle w:val="Isubpara"/>
      </w:pPr>
      <w:r w:rsidRPr="00D15076">
        <w:tab/>
        <w:t>(i)</w:t>
      </w:r>
      <w:r w:rsidRPr="00D15076">
        <w:tab/>
        <w:t>a person associated with the institution; or</w:t>
      </w:r>
    </w:p>
    <w:p w14:paraId="4873D3EF" w14:textId="4B95411E" w:rsidR="002A697F" w:rsidRPr="00D15076" w:rsidRDefault="002A697F" w:rsidP="002A697F">
      <w:pPr>
        <w:pStyle w:val="Isubpara"/>
      </w:pPr>
      <w:r w:rsidRPr="00D15076">
        <w:tab/>
        <w:t>(ii)</w:t>
      </w:r>
      <w:r w:rsidRPr="00D15076">
        <w:tab/>
        <w:t>by another person in authority in the institution; and</w:t>
      </w:r>
    </w:p>
    <w:p w14:paraId="1E9645D4" w14:textId="5376915F" w:rsidR="002A697F" w:rsidRPr="00D15076" w:rsidRDefault="002A697F" w:rsidP="002A697F">
      <w:pPr>
        <w:pStyle w:val="Ipara"/>
      </w:pPr>
      <w:r w:rsidRPr="00D15076">
        <w:tab/>
        <w:t>(c)</w:t>
      </w:r>
      <w:r w:rsidRPr="00D15076">
        <w:tab/>
        <w:t xml:space="preserve">the person </w:t>
      </w:r>
      <w:r w:rsidR="004B3739" w:rsidRPr="00D15076">
        <w:t xml:space="preserve">in authority </w:t>
      </w:r>
      <w:r w:rsidRPr="00D15076">
        <w:t>is aware that the risk exists; and</w:t>
      </w:r>
    </w:p>
    <w:p w14:paraId="06018CDE" w14:textId="38A5E2DA" w:rsidR="002A697F" w:rsidRPr="00D15076" w:rsidRDefault="002A697F" w:rsidP="002A697F">
      <w:pPr>
        <w:pStyle w:val="Ipara"/>
      </w:pPr>
      <w:r w:rsidRPr="00D15076">
        <w:tab/>
        <w:t>(d)</w:t>
      </w:r>
      <w:r w:rsidRPr="00D15076">
        <w:tab/>
        <w:t xml:space="preserve">the </w:t>
      </w:r>
      <w:r w:rsidR="004B3739" w:rsidRPr="00D15076">
        <w:t>person in authority</w:t>
      </w:r>
      <w:r w:rsidRPr="00D15076">
        <w:t xml:space="preserve"> can, because of the position the person occupies in the institution, reduce or remove the risk; and</w:t>
      </w:r>
    </w:p>
    <w:p w14:paraId="0485D2A1" w14:textId="0123F549" w:rsidR="002A697F" w:rsidRPr="00D15076" w:rsidRDefault="002A697F" w:rsidP="00D15076">
      <w:pPr>
        <w:pStyle w:val="Ipara"/>
        <w:keepNext/>
      </w:pPr>
      <w:r w:rsidRPr="00D15076">
        <w:lastRenderedPageBreak/>
        <w:tab/>
        <w:t>(e)</w:t>
      </w:r>
      <w:r w:rsidRPr="00D15076">
        <w:tab/>
        <w:t xml:space="preserve">the </w:t>
      </w:r>
      <w:r w:rsidR="004B3739" w:rsidRPr="00D15076">
        <w:t>person in authority</w:t>
      </w:r>
      <w:r w:rsidRPr="00D15076">
        <w:t xml:space="preserve"> </w:t>
      </w:r>
      <w:r w:rsidR="004B3739" w:rsidRPr="00D15076">
        <w:t>recklessly</w:t>
      </w:r>
      <w:r w:rsidRPr="00D15076">
        <w:t xml:space="preserve"> or negligently fails to reduce or remove the risk.</w:t>
      </w:r>
    </w:p>
    <w:p w14:paraId="1CEE23E3" w14:textId="1300B1A6" w:rsidR="002A697F" w:rsidRPr="00D15076" w:rsidRDefault="002A697F" w:rsidP="00D15076">
      <w:pPr>
        <w:pStyle w:val="Penalty"/>
        <w:keepNext/>
      </w:pPr>
      <w:r w:rsidRPr="00D15076">
        <w:t>Maximum penalty: imprisonment for 5 years.</w:t>
      </w:r>
    </w:p>
    <w:p w14:paraId="091D475B" w14:textId="5D5A5659" w:rsidR="00CB5F25" w:rsidRPr="00D15076" w:rsidRDefault="00CB5F25" w:rsidP="00CB5F25">
      <w:pPr>
        <w:pStyle w:val="aNote"/>
      </w:pPr>
      <w:r w:rsidRPr="00D15076">
        <w:rPr>
          <w:rStyle w:val="charItals"/>
        </w:rPr>
        <w:t>Note</w:t>
      </w:r>
      <w:r w:rsidRPr="00D15076">
        <w:rPr>
          <w:rStyle w:val="charItals"/>
        </w:rPr>
        <w:tab/>
      </w:r>
      <w:r w:rsidRPr="00D15076">
        <w:t xml:space="preserve">A law that creates an offence applies to a corporation as well as to an individual (see </w:t>
      </w:r>
      <w:hyperlink r:id="rId21" w:tooltip="A2001-14" w:history="1">
        <w:r w:rsidR="00A4667D" w:rsidRPr="00D15076">
          <w:rPr>
            <w:rStyle w:val="charCitHyperlinkAbbrev"/>
          </w:rPr>
          <w:t>Legislation Act</w:t>
        </w:r>
      </w:hyperlink>
      <w:r w:rsidRPr="00D15076">
        <w:t>, s 161).</w:t>
      </w:r>
    </w:p>
    <w:p w14:paraId="76E3742F" w14:textId="77777777" w:rsidR="002A697F" w:rsidRPr="00D15076" w:rsidRDefault="002A697F" w:rsidP="002A697F">
      <w:pPr>
        <w:pStyle w:val="IMain"/>
        <w:rPr>
          <w:lang w:eastAsia="en-AU"/>
        </w:rPr>
      </w:pPr>
      <w:r w:rsidRPr="00D15076">
        <w:rPr>
          <w:lang w:eastAsia="en-AU"/>
        </w:rPr>
        <w:tab/>
        <w:t>(2)</w:t>
      </w:r>
      <w:r w:rsidRPr="00D15076">
        <w:rPr>
          <w:lang w:eastAsia="en-AU"/>
        </w:rPr>
        <w:tab/>
        <w:t>In a prosecution for an offence against this section—</w:t>
      </w:r>
    </w:p>
    <w:p w14:paraId="0EED1C2C" w14:textId="53C60D69" w:rsidR="002A697F" w:rsidRPr="00D15076" w:rsidRDefault="002A697F" w:rsidP="002A697F">
      <w:pPr>
        <w:pStyle w:val="Ipara"/>
        <w:rPr>
          <w:lang w:eastAsia="en-AU"/>
        </w:rPr>
      </w:pPr>
      <w:r w:rsidRPr="00D15076">
        <w:rPr>
          <w:lang w:eastAsia="en-AU"/>
        </w:rPr>
        <w:tab/>
        <w:t>(a)</w:t>
      </w:r>
      <w:r w:rsidRPr="00D15076">
        <w:rPr>
          <w:lang w:eastAsia="en-AU"/>
        </w:rPr>
        <w:tab/>
        <w:t xml:space="preserve">it does not matter that an act or omission constituting the </w:t>
      </w:r>
      <w:r w:rsidR="00CB5F25" w:rsidRPr="00D15076">
        <w:rPr>
          <w:lang w:eastAsia="en-AU"/>
        </w:rPr>
        <w:t>criminal</w:t>
      </w:r>
      <w:r w:rsidRPr="00D15076">
        <w:rPr>
          <w:lang w:eastAsia="en-AU"/>
        </w:rPr>
        <w:t xml:space="preserve"> offence happens, or is at risk of happening, outside the ACT if—</w:t>
      </w:r>
    </w:p>
    <w:p w14:paraId="395E8972" w14:textId="7C73FB17" w:rsidR="002A697F" w:rsidRPr="00D15076" w:rsidRDefault="002A697F" w:rsidP="002A697F">
      <w:pPr>
        <w:pStyle w:val="Isubpara"/>
        <w:rPr>
          <w:lang w:eastAsia="en-AU"/>
        </w:rPr>
      </w:pPr>
      <w:r w:rsidRPr="00D15076">
        <w:rPr>
          <w:lang w:eastAsia="en-AU"/>
        </w:rPr>
        <w:tab/>
        <w:t>(i)</w:t>
      </w:r>
      <w:r w:rsidRPr="00D15076">
        <w:rPr>
          <w:lang w:eastAsia="en-AU"/>
        </w:rPr>
        <w:tab/>
        <w:t xml:space="preserve">the </w:t>
      </w:r>
      <w:r w:rsidR="00CB5F25" w:rsidRPr="00D15076">
        <w:rPr>
          <w:lang w:eastAsia="en-AU"/>
        </w:rPr>
        <w:t>vulnerable</w:t>
      </w:r>
      <w:r w:rsidRPr="00D15076">
        <w:rPr>
          <w:lang w:eastAsia="en-AU"/>
        </w:rPr>
        <w:t xml:space="preserve"> person was in the ACT at any time the </w:t>
      </w:r>
      <w:r w:rsidR="00CB5F25" w:rsidRPr="00D15076">
        <w:t>person in authority</w:t>
      </w:r>
      <w:r w:rsidRPr="00D15076">
        <w:t xml:space="preserve"> </w:t>
      </w:r>
      <w:r w:rsidRPr="00D15076">
        <w:rPr>
          <w:lang w:eastAsia="en-AU"/>
        </w:rPr>
        <w:t>was aware that the risk mentioned in subsection</w:t>
      </w:r>
      <w:r w:rsidR="00B94E9B" w:rsidRPr="00D15076">
        <w:rPr>
          <w:lang w:eastAsia="en-AU"/>
        </w:rPr>
        <w:t xml:space="preserve"> </w:t>
      </w:r>
      <w:r w:rsidRPr="00D15076">
        <w:rPr>
          <w:lang w:eastAsia="en-AU"/>
        </w:rPr>
        <w:t>(1)</w:t>
      </w:r>
      <w:r w:rsidR="00B94E9B" w:rsidRPr="00D15076">
        <w:rPr>
          <w:lang w:eastAsia="en-AU"/>
        </w:rPr>
        <w:t xml:space="preserve"> </w:t>
      </w:r>
      <w:r w:rsidRPr="00D15076">
        <w:rPr>
          <w:lang w:eastAsia="en-AU"/>
        </w:rPr>
        <w:t>(b) existed; or</w:t>
      </w:r>
    </w:p>
    <w:p w14:paraId="7ACB9C7F" w14:textId="35F1773C" w:rsidR="002A697F" w:rsidRPr="00D15076" w:rsidRDefault="002A697F" w:rsidP="002A697F">
      <w:pPr>
        <w:pStyle w:val="Isubpara"/>
        <w:rPr>
          <w:lang w:eastAsia="en-AU"/>
        </w:rPr>
      </w:pPr>
      <w:r w:rsidRPr="00D15076">
        <w:rPr>
          <w:lang w:eastAsia="en-AU"/>
        </w:rPr>
        <w:tab/>
        <w:t>(ii)</w:t>
      </w:r>
      <w:r w:rsidRPr="00D15076">
        <w:rPr>
          <w:lang w:eastAsia="en-AU"/>
        </w:rPr>
        <w:tab/>
        <w:t xml:space="preserve">the </w:t>
      </w:r>
      <w:r w:rsidRPr="00D15076">
        <w:t>person mentioned in subsection</w:t>
      </w:r>
      <w:r w:rsidR="00260F42" w:rsidRPr="00D15076">
        <w:t xml:space="preserve"> </w:t>
      </w:r>
      <w:r w:rsidRPr="00D15076">
        <w:t>(1)</w:t>
      </w:r>
      <w:r w:rsidR="00260F42" w:rsidRPr="00D15076">
        <w:t xml:space="preserve"> </w:t>
      </w:r>
      <w:r w:rsidRPr="00D15076">
        <w:t>(b)</w:t>
      </w:r>
      <w:r w:rsidR="00260F42" w:rsidRPr="00D15076">
        <w:t xml:space="preserve"> </w:t>
      </w:r>
      <w:r w:rsidRPr="00D15076">
        <w:t>(i)</w:t>
      </w:r>
      <w:r w:rsidR="00260F42" w:rsidRPr="00D15076">
        <w:t xml:space="preserve"> </w:t>
      </w:r>
      <w:r w:rsidRPr="00D15076">
        <w:t>or</w:t>
      </w:r>
      <w:r w:rsidR="00260F42" w:rsidRPr="00D15076">
        <w:t xml:space="preserve"> </w:t>
      </w:r>
      <w:r w:rsidRPr="00D15076">
        <w:t>(ii)</w:t>
      </w:r>
      <w:r w:rsidRPr="00D15076">
        <w:rPr>
          <w:lang w:eastAsia="en-AU"/>
        </w:rPr>
        <w:t xml:space="preserve"> was </w:t>
      </w:r>
      <w:r w:rsidRPr="00D15076">
        <w:t>a person associated with, or in authority in, a relevant institution</w:t>
      </w:r>
      <w:r w:rsidRPr="00D15076">
        <w:rPr>
          <w:lang w:eastAsia="en-AU"/>
        </w:rPr>
        <w:t xml:space="preserve"> in the ACT at any time the </w:t>
      </w:r>
      <w:r w:rsidRPr="00D15076">
        <w:t xml:space="preserve">person </w:t>
      </w:r>
      <w:r w:rsidR="00CB5F25" w:rsidRPr="00D15076">
        <w:t xml:space="preserve">in authority </w:t>
      </w:r>
      <w:r w:rsidRPr="00D15076">
        <w:rPr>
          <w:lang w:eastAsia="en-AU"/>
        </w:rPr>
        <w:t>was aware that the risk existed; and</w:t>
      </w:r>
    </w:p>
    <w:p w14:paraId="703FBC47" w14:textId="390543CD" w:rsidR="002A697F" w:rsidRPr="00D15076" w:rsidRDefault="002A697F" w:rsidP="002A697F">
      <w:pPr>
        <w:pStyle w:val="Ipara"/>
        <w:rPr>
          <w:lang w:eastAsia="en-AU"/>
        </w:rPr>
      </w:pPr>
      <w:r w:rsidRPr="00D15076">
        <w:rPr>
          <w:lang w:eastAsia="en-AU"/>
        </w:rPr>
        <w:tab/>
        <w:t>(b)</w:t>
      </w:r>
      <w:r w:rsidRPr="00D15076">
        <w:rPr>
          <w:lang w:eastAsia="en-AU"/>
        </w:rPr>
        <w:tab/>
        <w:t xml:space="preserve">it is not necessary to prove that a </w:t>
      </w:r>
      <w:r w:rsidR="00CB5F25" w:rsidRPr="00D15076">
        <w:rPr>
          <w:lang w:eastAsia="en-AU"/>
        </w:rPr>
        <w:t>criminal</w:t>
      </w:r>
      <w:r w:rsidRPr="00D15076">
        <w:rPr>
          <w:lang w:eastAsia="en-AU"/>
        </w:rPr>
        <w:t xml:space="preserve"> offence has been committed.</w:t>
      </w:r>
    </w:p>
    <w:p w14:paraId="4FE7388E" w14:textId="29792CA9" w:rsidR="002A697F" w:rsidRPr="00D15076" w:rsidRDefault="002A697F" w:rsidP="002A697F">
      <w:pPr>
        <w:pStyle w:val="IMain"/>
      </w:pPr>
      <w:r w:rsidRPr="00D15076">
        <w:tab/>
        <w:t>(</w:t>
      </w:r>
      <w:r w:rsidR="00D630FA" w:rsidRPr="00D15076">
        <w:t>3</w:t>
      </w:r>
      <w:r w:rsidRPr="00D15076">
        <w:t>)</w:t>
      </w:r>
      <w:r w:rsidRPr="00D15076">
        <w:tab/>
        <w:t>In this section:</w:t>
      </w:r>
    </w:p>
    <w:p w14:paraId="583E0C27" w14:textId="7BF0F324" w:rsidR="00D630FA" w:rsidRPr="00D15076" w:rsidRDefault="00D630FA" w:rsidP="00D15076">
      <w:pPr>
        <w:pStyle w:val="aDef"/>
        <w:keepNext/>
      </w:pPr>
      <w:r w:rsidRPr="00D15076">
        <w:rPr>
          <w:rStyle w:val="charBoldItals"/>
        </w:rPr>
        <w:t>associated</w:t>
      </w:r>
      <w:r w:rsidRPr="00D15076">
        <w:rPr>
          <w:bCs/>
          <w:iCs/>
        </w:rPr>
        <w:t>—</w:t>
      </w:r>
      <w:r w:rsidRPr="00D15076">
        <w:t xml:space="preserve">a person is </w:t>
      </w:r>
      <w:r w:rsidRPr="00D15076">
        <w:rPr>
          <w:rStyle w:val="charBoldItals"/>
        </w:rPr>
        <w:t>associated</w:t>
      </w:r>
      <w:r w:rsidRPr="00D15076">
        <w:t xml:space="preserve"> with a relevant institution if the person—</w:t>
      </w:r>
    </w:p>
    <w:p w14:paraId="5F65283B" w14:textId="77777777" w:rsidR="00D630FA" w:rsidRPr="00D15076" w:rsidRDefault="00D630FA" w:rsidP="00D630FA">
      <w:pPr>
        <w:pStyle w:val="Idefpara"/>
      </w:pPr>
      <w:r w:rsidRPr="00D15076">
        <w:tab/>
        <w:t>(a)</w:t>
      </w:r>
      <w:r w:rsidRPr="00D15076">
        <w:tab/>
        <w:t>owns, manages or controls the institution; or</w:t>
      </w:r>
    </w:p>
    <w:p w14:paraId="46C54722" w14:textId="77777777" w:rsidR="00D630FA" w:rsidRPr="00D15076" w:rsidRDefault="00D630FA" w:rsidP="00D630FA">
      <w:pPr>
        <w:pStyle w:val="Idefpara"/>
      </w:pPr>
      <w:r w:rsidRPr="00D15076">
        <w:tab/>
        <w:t>(b)</w:t>
      </w:r>
      <w:r w:rsidRPr="00D15076">
        <w:tab/>
        <w:t>is employed or engaged by the institution; or</w:t>
      </w:r>
    </w:p>
    <w:p w14:paraId="1946CC2E" w14:textId="77777777" w:rsidR="00D630FA" w:rsidRPr="00D15076" w:rsidRDefault="00D630FA" w:rsidP="00D630FA">
      <w:pPr>
        <w:pStyle w:val="Idefpara"/>
      </w:pPr>
      <w:r w:rsidRPr="00D15076">
        <w:tab/>
        <w:t>(c)</w:t>
      </w:r>
      <w:r w:rsidRPr="00D15076">
        <w:tab/>
        <w:t>works as a volunteer for the institution; or</w:t>
      </w:r>
    </w:p>
    <w:p w14:paraId="4C13B89B" w14:textId="77777777" w:rsidR="00D630FA" w:rsidRPr="00D15076" w:rsidRDefault="00D630FA" w:rsidP="00D630FA">
      <w:pPr>
        <w:pStyle w:val="Idefpara"/>
      </w:pPr>
      <w:r w:rsidRPr="00D15076">
        <w:tab/>
        <w:t>(d)</w:t>
      </w:r>
      <w:r w:rsidRPr="00D15076">
        <w:tab/>
        <w:t>engages in an activity with or for the institution; or</w:t>
      </w:r>
    </w:p>
    <w:p w14:paraId="675EDE1C" w14:textId="6BF434F6" w:rsidR="00D630FA" w:rsidRPr="00D15076" w:rsidRDefault="00D630FA" w:rsidP="00D300AC">
      <w:pPr>
        <w:pStyle w:val="Idefpara"/>
      </w:pPr>
      <w:r w:rsidRPr="00D15076">
        <w:tab/>
        <w:t>(e)</w:t>
      </w:r>
      <w:r w:rsidRPr="00D15076">
        <w:tab/>
        <w:t>is in any other position of authority in relation to the institution.</w:t>
      </w:r>
    </w:p>
    <w:p w14:paraId="2084BB21" w14:textId="0F21C803" w:rsidR="006543A6" w:rsidRPr="00D15076" w:rsidRDefault="006543A6" w:rsidP="00D15076">
      <w:pPr>
        <w:pStyle w:val="aDef"/>
        <w:keepNext/>
      </w:pPr>
      <w:r w:rsidRPr="00D15076">
        <w:rPr>
          <w:rStyle w:val="charBoldItals"/>
        </w:rPr>
        <w:lastRenderedPageBreak/>
        <w:t>relevant institution</w:t>
      </w:r>
      <w:r w:rsidRPr="00D15076">
        <w:rPr>
          <w:bCs/>
          <w:iCs/>
        </w:rPr>
        <w:t>—see section 36A</w:t>
      </w:r>
      <w:r w:rsidR="004310F0" w:rsidRPr="00D15076">
        <w:rPr>
          <w:bCs/>
          <w:iCs/>
        </w:rPr>
        <w:t xml:space="preserve"> </w:t>
      </w:r>
      <w:r w:rsidRPr="00D15076">
        <w:rPr>
          <w:bCs/>
          <w:iCs/>
        </w:rPr>
        <w:t>(</w:t>
      </w:r>
      <w:r w:rsidR="00D630FA" w:rsidRPr="00D15076">
        <w:rPr>
          <w:bCs/>
          <w:iCs/>
        </w:rPr>
        <w:t>5</w:t>
      </w:r>
      <w:r w:rsidRPr="00D15076">
        <w:rPr>
          <w:bCs/>
          <w:iCs/>
        </w:rPr>
        <w:t>).</w:t>
      </w:r>
    </w:p>
    <w:p w14:paraId="7DCC2719" w14:textId="3EBD6D69" w:rsidR="00121F04" w:rsidRPr="00D15076" w:rsidRDefault="00121F04" w:rsidP="00D15076">
      <w:pPr>
        <w:pStyle w:val="aDef"/>
        <w:keepNext/>
      </w:pPr>
      <w:r w:rsidRPr="00D15076">
        <w:rPr>
          <w:rStyle w:val="charBoldItals"/>
        </w:rPr>
        <w:t>serious offence</w:t>
      </w:r>
      <w:r w:rsidRPr="00D15076">
        <w:rPr>
          <w:bCs/>
          <w:iCs/>
        </w:rPr>
        <w:t xml:space="preserve"> </w:t>
      </w:r>
      <w:r w:rsidRPr="00D15076">
        <w:t>means—</w:t>
      </w:r>
    </w:p>
    <w:p w14:paraId="1C04DD79" w14:textId="77777777" w:rsidR="00121F04" w:rsidRPr="00D15076" w:rsidRDefault="00121F04" w:rsidP="00121F04">
      <w:pPr>
        <w:pStyle w:val="Idefpara"/>
      </w:pPr>
      <w:r w:rsidRPr="00D15076">
        <w:tab/>
        <w:t>(a)</w:t>
      </w:r>
      <w:r w:rsidRPr="00D15076">
        <w:tab/>
        <w:t>an offence punishable by imprisonment for 5 years or longer; or</w:t>
      </w:r>
    </w:p>
    <w:p w14:paraId="43826E3E" w14:textId="0716A9E4" w:rsidR="00121F04" w:rsidRPr="00D15076" w:rsidRDefault="00121F04" w:rsidP="00121F04">
      <w:pPr>
        <w:pStyle w:val="Idefpara"/>
        <w:rPr>
          <w:szCs w:val="24"/>
          <w:lang w:eastAsia="en-AU"/>
        </w:rPr>
      </w:pPr>
      <w:r w:rsidRPr="00D15076">
        <w:tab/>
        <w:t>(b)</w:t>
      </w:r>
      <w:r w:rsidRPr="00D15076">
        <w:tab/>
      </w:r>
      <w:r w:rsidRPr="00D15076">
        <w:rPr>
          <w:lang w:eastAsia="en-AU"/>
        </w:rPr>
        <w:t xml:space="preserve">an offence in another jurisdiction </w:t>
      </w:r>
      <w:r w:rsidRPr="00D15076">
        <w:rPr>
          <w:szCs w:val="24"/>
          <w:lang w:eastAsia="en-AU"/>
        </w:rPr>
        <w:t>that would be an offence under paragraph (a) if committed in the ACT.</w:t>
      </w:r>
    </w:p>
    <w:p w14:paraId="7AF0CEE4" w14:textId="6C960407" w:rsidR="006812A0" w:rsidRPr="00D15076" w:rsidRDefault="006812A0" w:rsidP="00D15076">
      <w:pPr>
        <w:pStyle w:val="aDef"/>
      </w:pPr>
      <w:r w:rsidRPr="00D15076">
        <w:rPr>
          <w:rStyle w:val="charBoldItals"/>
        </w:rPr>
        <w:t>vulnerable person</w:t>
      </w:r>
      <w:r w:rsidR="0022428A" w:rsidRPr="00D15076">
        <w:rPr>
          <w:bCs/>
          <w:iCs/>
        </w:rPr>
        <w:t>—see section 36A</w:t>
      </w:r>
      <w:r w:rsidR="004310F0" w:rsidRPr="00D15076">
        <w:rPr>
          <w:bCs/>
          <w:iCs/>
        </w:rPr>
        <w:t xml:space="preserve"> </w:t>
      </w:r>
      <w:r w:rsidR="0022428A" w:rsidRPr="00D15076">
        <w:rPr>
          <w:bCs/>
          <w:iCs/>
        </w:rPr>
        <w:t>(</w:t>
      </w:r>
      <w:r w:rsidR="00D630FA" w:rsidRPr="00D15076">
        <w:rPr>
          <w:bCs/>
          <w:iCs/>
        </w:rPr>
        <w:t>5</w:t>
      </w:r>
      <w:r w:rsidR="0022428A" w:rsidRPr="00D15076">
        <w:rPr>
          <w:bCs/>
          <w:iCs/>
        </w:rPr>
        <w:t>)</w:t>
      </w:r>
      <w:r w:rsidRPr="00D15076">
        <w:t>.</w:t>
      </w:r>
    </w:p>
    <w:p w14:paraId="61659089" w14:textId="561E91BE" w:rsidR="00AF7021" w:rsidRPr="00D15076" w:rsidRDefault="00AF7021" w:rsidP="00AF7021">
      <w:pPr>
        <w:pStyle w:val="IH5Sec"/>
      </w:pPr>
      <w:r w:rsidRPr="00D15076">
        <w:t>36</w:t>
      </w:r>
      <w:r w:rsidR="00075B7C" w:rsidRPr="00D15076">
        <w:t>C</w:t>
      </w:r>
      <w:r w:rsidRPr="00D15076">
        <w:tab/>
        <w:t>Neglect of vulnerable person</w:t>
      </w:r>
    </w:p>
    <w:p w14:paraId="22738061" w14:textId="4A5B9A8F" w:rsidR="007C743B" w:rsidRPr="00D15076" w:rsidRDefault="007C743B" w:rsidP="007C743B">
      <w:pPr>
        <w:pStyle w:val="IMain"/>
      </w:pPr>
      <w:r w:rsidRPr="00D15076">
        <w:tab/>
        <w:t>(1)</w:t>
      </w:r>
      <w:r w:rsidRPr="00D15076">
        <w:tab/>
        <w:t>A person commits an offence if</w:t>
      </w:r>
      <w:r w:rsidR="009026B8" w:rsidRPr="00D15076">
        <w:t>—</w:t>
      </w:r>
    </w:p>
    <w:p w14:paraId="03E5B14F" w14:textId="7EBCDE2C" w:rsidR="009026B8" w:rsidRPr="00D15076" w:rsidRDefault="009026B8" w:rsidP="009026B8">
      <w:pPr>
        <w:pStyle w:val="Ipara"/>
      </w:pPr>
      <w:r w:rsidRPr="00D15076">
        <w:tab/>
        <w:t>(a)</w:t>
      </w:r>
      <w:r w:rsidRPr="00D15076">
        <w:tab/>
        <w:t xml:space="preserve">the person </w:t>
      </w:r>
      <w:r w:rsidR="00233B8C" w:rsidRPr="00D15076">
        <w:t>is responsible for providing</w:t>
      </w:r>
      <w:r w:rsidRPr="00D15076">
        <w:t xml:space="preserve"> care to a vulnerable person; and</w:t>
      </w:r>
    </w:p>
    <w:p w14:paraId="1DCFE6EA" w14:textId="65445902" w:rsidR="009026B8" w:rsidRPr="00D15076" w:rsidRDefault="009026B8" w:rsidP="009026B8">
      <w:pPr>
        <w:pStyle w:val="Ipara"/>
      </w:pPr>
      <w:r w:rsidRPr="00D15076">
        <w:tab/>
        <w:t>(b)</w:t>
      </w:r>
      <w:r w:rsidRPr="00D15076">
        <w:tab/>
        <w:t>the person recklessly or negligently fails to provide the vulnerable person with the necessities of life</w:t>
      </w:r>
      <w:r w:rsidR="00CF6830" w:rsidRPr="00D15076">
        <w:t xml:space="preserve"> that are a necessary part of the care the person is responsible for providing to the vulnerable person</w:t>
      </w:r>
      <w:r w:rsidRPr="00D15076">
        <w:t>; and</w:t>
      </w:r>
    </w:p>
    <w:p w14:paraId="61A08777" w14:textId="360B5DA5" w:rsidR="00BE2CE0" w:rsidRPr="00D15076" w:rsidRDefault="00BE2CE0" w:rsidP="00D15076">
      <w:pPr>
        <w:pStyle w:val="Ipara"/>
        <w:keepNext/>
      </w:pPr>
      <w:r w:rsidRPr="00D15076">
        <w:tab/>
        <w:t>(</w:t>
      </w:r>
      <w:r w:rsidR="00B769D1" w:rsidRPr="00D15076">
        <w:t>c</w:t>
      </w:r>
      <w:r w:rsidRPr="00D15076">
        <w:t>)</w:t>
      </w:r>
      <w:r w:rsidRPr="00D15076">
        <w:tab/>
      </w:r>
      <w:r w:rsidR="00BC42B1" w:rsidRPr="00D15076">
        <w:t xml:space="preserve">the </w:t>
      </w:r>
      <w:r w:rsidR="000E3892" w:rsidRPr="00D15076">
        <w:t xml:space="preserve">person’s </w:t>
      </w:r>
      <w:r w:rsidR="00B87D1D" w:rsidRPr="00D15076">
        <w:t>failure</w:t>
      </w:r>
      <w:r w:rsidR="00BC42B1" w:rsidRPr="00D15076">
        <w:t xml:space="preserve"> </w:t>
      </w:r>
      <w:r w:rsidR="00F56F99" w:rsidRPr="00D15076">
        <w:t>causes</w:t>
      </w:r>
      <w:r w:rsidR="00BC42B1" w:rsidRPr="00D15076">
        <w:t xml:space="preserve"> serious harm to the vulnerable person.</w:t>
      </w:r>
    </w:p>
    <w:p w14:paraId="36F0BE3A" w14:textId="34A09AB3" w:rsidR="00BC42B1" w:rsidRPr="00D15076" w:rsidRDefault="00BC42B1" w:rsidP="00D15076">
      <w:pPr>
        <w:pStyle w:val="Penalty"/>
        <w:keepNext/>
      </w:pPr>
      <w:r w:rsidRPr="00D15076">
        <w:t xml:space="preserve">Maximum penalty: </w:t>
      </w:r>
      <w:r w:rsidR="00CC12BC" w:rsidRPr="00D15076">
        <w:t xml:space="preserve">500 penalty units, </w:t>
      </w:r>
      <w:r w:rsidRPr="00D15076">
        <w:t xml:space="preserve">imprisonment for </w:t>
      </w:r>
      <w:r w:rsidR="005D72B1" w:rsidRPr="00D15076">
        <w:t>5 years</w:t>
      </w:r>
      <w:r w:rsidR="00CC12BC" w:rsidRPr="00D15076">
        <w:t xml:space="preserve"> or both</w:t>
      </w:r>
      <w:r w:rsidR="004C69A2" w:rsidRPr="00D15076">
        <w:t>.</w:t>
      </w:r>
    </w:p>
    <w:p w14:paraId="4CBE9674" w14:textId="6DAF88B1" w:rsidR="00BC42B1" w:rsidRPr="00D15076" w:rsidRDefault="00BC42B1" w:rsidP="00BC42B1">
      <w:pPr>
        <w:pStyle w:val="aNote"/>
      </w:pPr>
      <w:r w:rsidRPr="00D15076">
        <w:rPr>
          <w:rStyle w:val="charItals"/>
        </w:rPr>
        <w:t>Note</w:t>
      </w:r>
      <w:r w:rsidRPr="00D15076">
        <w:rPr>
          <w:rStyle w:val="charItals"/>
        </w:rPr>
        <w:tab/>
      </w:r>
      <w:r w:rsidRPr="00D15076">
        <w:t xml:space="preserve">A law that creates an offence applies to a corporation as well as to an individual (see </w:t>
      </w:r>
      <w:hyperlink r:id="rId22" w:tooltip="A2001-14" w:history="1">
        <w:r w:rsidR="00A4667D" w:rsidRPr="00D15076">
          <w:rPr>
            <w:rStyle w:val="charCitHyperlinkAbbrev"/>
          </w:rPr>
          <w:t>Legislation Act</w:t>
        </w:r>
      </w:hyperlink>
      <w:r w:rsidRPr="00D15076">
        <w:t>, s 161).</w:t>
      </w:r>
    </w:p>
    <w:p w14:paraId="2EBDF61F" w14:textId="77777777" w:rsidR="00233B8C" w:rsidRPr="00D15076" w:rsidRDefault="00233B8C" w:rsidP="00233B8C">
      <w:pPr>
        <w:pStyle w:val="IMain"/>
      </w:pPr>
      <w:r w:rsidRPr="00D15076">
        <w:tab/>
        <w:t>(2)</w:t>
      </w:r>
      <w:r w:rsidRPr="00D15076">
        <w:tab/>
        <w:t>Without limiting subsection (1) (a), a defendant is responsible for providing care to a vulnerable person—</w:t>
      </w:r>
    </w:p>
    <w:p w14:paraId="4897DBAD" w14:textId="5EF21053" w:rsidR="00233B8C" w:rsidRPr="00D15076" w:rsidRDefault="00233B8C" w:rsidP="00233B8C">
      <w:pPr>
        <w:pStyle w:val="Ipara"/>
      </w:pPr>
      <w:r w:rsidRPr="00D15076">
        <w:tab/>
        <w:t>(a)</w:t>
      </w:r>
      <w:r w:rsidRPr="00D15076">
        <w:tab/>
        <w:t>if the defendant exercises control over any aspect of the care needed by the vulnerable person</w:t>
      </w:r>
      <w:r w:rsidR="00854276" w:rsidRPr="00D15076">
        <w:t>;</w:t>
      </w:r>
      <w:r w:rsidRPr="00D15076">
        <w:t xml:space="preserve"> and</w:t>
      </w:r>
    </w:p>
    <w:p w14:paraId="04D36294" w14:textId="4633E33A" w:rsidR="00233B8C" w:rsidRPr="00D15076" w:rsidRDefault="00233B8C" w:rsidP="00233B8C">
      <w:pPr>
        <w:pStyle w:val="Ipara"/>
      </w:pPr>
      <w:r w:rsidRPr="00D15076">
        <w:tab/>
        <w:t>(</w:t>
      </w:r>
      <w:r w:rsidR="00367742" w:rsidRPr="00D15076">
        <w:t>b</w:t>
      </w:r>
      <w:r w:rsidRPr="00D15076">
        <w:t>)</w:t>
      </w:r>
      <w:r w:rsidRPr="00D15076">
        <w:tab/>
        <w:t xml:space="preserve">regardless of whether the care </w:t>
      </w:r>
      <w:r w:rsidR="004C69A2" w:rsidRPr="00D15076">
        <w:t xml:space="preserve">of the vulnerable person </w:t>
      </w:r>
      <w:r w:rsidR="00052B95" w:rsidRPr="00D15076">
        <w:t>i</w:t>
      </w:r>
      <w:r w:rsidR="004C69A2" w:rsidRPr="00D15076">
        <w:t>s short</w:t>
      </w:r>
      <w:r w:rsidR="004C69A2" w:rsidRPr="00D15076">
        <w:noBreakHyphen/>
        <w:t>term or long-term care.</w:t>
      </w:r>
    </w:p>
    <w:p w14:paraId="55635F68" w14:textId="5923AE52" w:rsidR="00F84331" w:rsidRPr="00D15076" w:rsidRDefault="00FD7022" w:rsidP="008E0359">
      <w:pPr>
        <w:pStyle w:val="IMain"/>
        <w:keepNext/>
      </w:pPr>
      <w:r w:rsidRPr="00D15076">
        <w:lastRenderedPageBreak/>
        <w:tab/>
      </w:r>
      <w:r w:rsidR="00F84331" w:rsidRPr="00D15076">
        <w:t>(</w:t>
      </w:r>
      <w:r w:rsidR="007916F9" w:rsidRPr="00D15076">
        <w:t>3</w:t>
      </w:r>
      <w:r w:rsidR="00F84331" w:rsidRPr="00D15076">
        <w:t>)</w:t>
      </w:r>
      <w:r w:rsidR="00F84331" w:rsidRPr="00D15076">
        <w:tab/>
        <w:t>It is a defence to a prosecution for an offence against subsection</w:t>
      </w:r>
      <w:r w:rsidR="00260F42" w:rsidRPr="00D15076">
        <w:t> </w:t>
      </w:r>
      <w:r w:rsidR="00F84331" w:rsidRPr="00D15076">
        <w:t>(1) if the defendant proves that—</w:t>
      </w:r>
    </w:p>
    <w:p w14:paraId="6050044D" w14:textId="77777777" w:rsidR="00F84331" w:rsidRPr="00D15076" w:rsidRDefault="00F84331" w:rsidP="00F84331">
      <w:pPr>
        <w:pStyle w:val="Ipara"/>
      </w:pPr>
      <w:r w:rsidRPr="00D15076">
        <w:tab/>
        <w:t>(a)</w:t>
      </w:r>
      <w:r w:rsidRPr="00D15076">
        <w:tab/>
        <w:t>the defendant’s conduct was reasonable in all the circumstances; or</w:t>
      </w:r>
    </w:p>
    <w:p w14:paraId="78C1F0E9" w14:textId="77777777" w:rsidR="00F84331" w:rsidRPr="00D15076" w:rsidRDefault="00F84331" w:rsidP="00F84331">
      <w:pPr>
        <w:pStyle w:val="Ipara"/>
      </w:pPr>
      <w:r w:rsidRPr="00D15076">
        <w:tab/>
        <w:t>(b)</w:t>
      </w:r>
      <w:r w:rsidRPr="00D15076">
        <w:tab/>
        <w:t>for a defendant who is associated with a relevant institution providing care to the vulnerable person—</w:t>
      </w:r>
    </w:p>
    <w:p w14:paraId="43440CE9" w14:textId="77777777" w:rsidR="00F84331" w:rsidRPr="00D15076" w:rsidRDefault="00F84331" w:rsidP="00F84331">
      <w:pPr>
        <w:pStyle w:val="Isubpara"/>
      </w:pPr>
      <w:r w:rsidRPr="00D15076">
        <w:tab/>
        <w:t>(i)</w:t>
      </w:r>
      <w:r w:rsidRPr="00D15076">
        <w:tab/>
        <w:t>the defendant’s conduct complied with—</w:t>
      </w:r>
    </w:p>
    <w:p w14:paraId="24B020A3" w14:textId="77777777" w:rsidR="00F84331" w:rsidRPr="00D15076" w:rsidRDefault="00F84331" w:rsidP="00F84331">
      <w:pPr>
        <w:pStyle w:val="Isubsubpara"/>
      </w:pPr>
      <w:r w:rsidRPr="00D15076">
        <w:tab/>
        <w:t>(A)</w:t>
      </w:r>
      <w:r w:rsidRPr="00D15076">
        <w:tab/>
        <w:t>the relevant institution’s procedures and practices for the care, supervision or control of the vulnerable person; or</w:t>
      </w:r>
    </w:p>
    <w:p w14:paraId="13E0C677" w14:textId="77777777" w:rsidR="00F84331" w:rsidRPr="00D15076" w:rsidRDefault="00F84331" w:rsidP="00F84331">
      <w:pPr>
        <w:pStyle w:val="Isubsubpara"/>
      </w:pPr>
      <w:r w:rsidRPr="00D15076">
        <w:tab/>
        <w:t>(B)</w:t>
      </w:r>
      <w:r w:rsidRPr="00D15076">
        <w:tab/>
        <w:t>the direction of a person in authority in the relevant institution; or</w:t>
      </w:r>
    </w:p>
    <w:p w14:paraId="312A6E04" w14:textId="0E647755" w:rsidR="00F84331" w:rsidRPr="00D15076" w:rsidRDefault="00F84331" w:rsidP="00D15076">
      <w:pPr>
        <w:pStyle w:val="Isubpara"/>
        <w:keepNext/>
      </w:pPr>
      <w:r w:rsidRPr="00D15076">
        <w:tab/>
        <w:t>(ii)</w:t>
      </w:r>
      <w:r w:rsidRPr="00D15076">
        <w:tab/>
        <w:t xml:space="preserve">the </w:t>
      </w:r>
      <w:r w:rsidR="00877858" w:rsidRPr="00D15076">
        <w:t>failure to provide the necessities of life happened as a result of circumstances beyond the defendant’s control</w:t>
      </w:r>
      <w:r w:rsidR="008C5D14" w:rsidRPr="00D15076">
        <w:t>.</w:t>
      </w:r>
    </w:p>
    <w:p w14:paraId="43CB5E6D" w14:textId="021BF1E1" w:rsidR="00F84331" w:rsidRPr="00D15076" w:rsidRDefault="00F84331" w:rsidP="00F84331">
      <w:pPr>
        <w:pStyle w:val="aNote"/>
      </w:pPr>
      <w:r w:rsidRPr="00D15076">
        <w:rPr>
          <w:rStyle w:val="charItals"/>
        </w:rPr>
        <w:t>Note</w:t>
      </w:r>
      <w:r w:rsidRPr="00D15076">
        <w:rPr>
          <w:rStyle w:val="charItals"/>
        </w:rPr>
        <w:tab/>
      </w:r>
      <w:r w:rsidRPr="00D15076">
        <w:t xml:space="preserve">The defendant has a legal burden in relation to the matters mentioned in s (4) (see </w:t>
      </w:r>
      <w:hyperlink r:id="rId23" w:tooltip="A2002-51" w:history="1">
        <w:r w:rsidR="00A4667D" w:rsidRPr="00D15076">
          <w:rPr>
            <w:rStyle w:val="charCitHyperlinkAbbrev"/>
          </w:rPr>
          <w:t>Criminal Code</w:t>
        </w:r>
      </w:hyperlink>
      <w:r w:rsidRPr="00D15076">
        <w:t>, s 59).</w:t>
      </w:r>
    </w:p>
    <w:p w14:paraId="07DAA289" w14:textId="5D470B21" w:rsidR="006E5922" w:rsidRPr="00D15076" w:rsidRDefault="008B5E47" w:rsidP="006E5922">
      <w:pPr>
        <w:pStyle w:val="IMain"/>
      </w:pPr>
      <w:r w:rsidRPr="00D15076">
        <w:tab/>
        <w:t>(</w:t>
      </w:r>
      <w:r w:rsidR="007F24A7" w:rsidRPr="00D15076">
        <w:t>4</w:t>
      </w:r>
      <w:r w:rsidRPr="00D15076">
        <w:t>)</w:t>
      </w:r>
      <w:r w:rsidRPr="00D15076">
        <w:tab/>
      </w:r>
      <w:r w:rsidR="006E5922" w:rsidRPr="00D15076">
        <w:rPr>
          <w:lang w:eastAsia="en-AU"/>
        </w:rPr>
        <w:t>For subsection (</w:t>
      </w:r>
      <w:r w:rsidR="007916F9" w:rsidRPr="00D15076">
        <w:rPr>
          <w:lang w:eastAsia="en-AU"/>
        </w:rPr>
        <w:t>3</w:t>
      </w:r>
      <w:r w:rsidR="006E5922" w:rsidRPr="00D15076">
        <w:rPr>
          <w:lang w:eastAsia="en-AU"/>
        </w:rPr>
        <w:t>)</w:t>
      </w:r>
      <w:r w:rsidR="004310F0" w:rsidRPr="00D15076">
        <w:rPr>
          <w:lang w:eastAsia="en-AU"/>
        </w:rPr>
        <w:t xml:space="preserve"> </w:t>
      </w:r>
      <w:r w:rsidR="006E5922" w:rsidRPr="00D15076">
        <w:rPr>
          <w:lang w:eastAsia="en-AU"/>
        </w:rPr>
        <w:t xml:space="preserve">(b), </w:t>
      </w:r>
      <w:r w:rsidR="006E5922" w:rsidRPr="00D15076">
        <w:t xml:space="preserve">a defendant is </w:t>
      </w:r>
      <w:r w:rsidR="006E5922" w:rsidRPr="00D15076">
        <w:rPr>
          <w:rStyle w:val="charBoldItals"/>
        </w:rPr>
        <w:t>associated</w:t>
      </w:r>
      <w:r w:rsidR="006E5922" w:rsidRPr="00D15076">
        <w:t xml:space="preserve"> with a relevant institution if the </w:t>
      </w:r>
      <w:r w:rsidR="00DF6B2C" w:rsidRPr="00D15076">
        <w:t>defendant</w:t>
      </w:r>
      <w:r w:rsidR="006E5922" w:rsidRPr="00D15076">
        <w:t xml:space="preserve">— </w:t>
      </w:r>
    </w:p>
    <w:p w14:paraId="699A1DC9" w14:textId="77777777" w:rsidR="006E5922" w:rsidRPr="00D15076" w:rsidRDefault="006E5922" w:rsidP="00D300AC">
      <w:pPr>
        <w:pStyle w:val="Ipara"/>
      </w:pPr>
      <w:r w:rsidRPr="00D15076">
        <w:tab/>
        <w:t>(a)</w:t>
      </w:r>
      <w:r w:rsidRPr="00D15076">
        <w:tab/>
        <w:t>owns, manages or controls the institution; or</w:t>
      </w:r>
    </w:p>
    <w:p w14:paraId="587594D0" w14:textId="77777777" w:rsidR="006E5922" w:rsidRPr="00D15076" w:rsidRDefault="006E5922" w:rsidP="00D300AC">
      <w:pPr>
        <w:pStyle w:val="Ipara"/>
      </w:pPr>
      <w:r w:rsidRPr="00D15076">
        <w:tab/>
        <w:t>(b)</w:t>
      </w:r>
      <w:r w:rsidRPr="00D15076">
        <w:tab/>
        <w:t>is employed or engaged by the institution; or</w:t>
      </w:r>
    </w:p>
    <w:p w14:paraId="31DAE5E0" w14:textId="77777777" w:rsidR="006E5922" w:rsidRPr="00D15076" w:rsidRDefault="006E5922" w:rsidP="00D300AC">
      <w:pPr>
        <w:pStyle w:val="Ipara"/>
      </w:pPr>
      <w:r w:rsidRPr="00D15076">
        <w:tab/>
        <w:t>(c)</w:t>
      </w:r>
      <w:r w:rsidRPr="00D15076">
        <w:tab/>
        <w:t>works as a volunteer for the institution; or</w:t>
      </w:r>
    </w:p>
    <w:p w14:paraId="35B194F2" w14:textId="77777777" w:rsidR="006E5922" w:rsidRPr="00D15076" w:rsidRDefault="006E5922" w:rsidP="00D300AC">
      <w:pPr>
        <w:pStyle w:val="Ipara"/>
      </w:pPr>
      <w:r w:rsidRPr="00D15076">
        <w:tab/>
        <w:t>(d)</w:t>
      </w:r>
      <w:r w:rsidRPr="00D15076">
        <w:tab/>
        <w:t>engages in an activity with or for the institution; or</w:t>
      </w:r>
    </w:p>
    <w:p w14:paraId="697619E4" w14:textId="1E623349" w:rsidR="008B5E47" w:rsidRPr="00D15076" w:rsidRDefault="006E5922" w:rsidP="005A5590">
      <w:pPr>
        <w:pStyle w:val="Ipara"/>
      </w:pPr>
      <w:r w:rsidRPr="00D15076">
        <w:tab/>
        <w:t>(e)</w:t>
      </w:r>
      <w:r w:rsidRPr="00D15076">
        <w:tab/>
        <w:t>is in any other position of authority in relation to the institution.</w:t>
      </w:r>
    </w:p>
    <w:p w14:paraId="2D617D47" w14:textId="3553F2E1" w:rsidR="00AA27DB" w:rsidRPr="00D15076" w:rsidRDefault="00AA27DB" w:rsidP="008E0359">
      <w:pPr>
        <w:pStyle w:val="IMain"/>
        <w:keepNext/>
      </w:pPr>
      <w:r w:rsidRPr="00D15076">
        <w:lastRenderedPageBreak/>
        <w:tab/>
        <w:t>(</w:t>
      </w:r>
      <w:r w:rsidR="007F24A7" w:rsidRPr="00D15076">
        <w:t>5</w:t>
      </w:r>
      <w:r w:rsidRPr="00D15076">
        <w:t>)</w:t>
      </w:r>
      <w:r w:rsidRPr="00D15076">
        <w:tab/>
        <w:t>In this section:</w:t>
      </w:r>
    </w:p>
    <w:p w14:paraId="18D44357" w14:textId="10F298A9" w:rsidR="00AA27DB" w:rsidRPr="00D15076" w:rsidRDefault="00AA27DB" w:rsidP="008E0359">
      <w:pPr>
        <w:pStyle w:val="aDef"/>
        <w:keepNext/>
      </w:pPr>
      <w:r w:rsidRPr="00D15076">
        <w:rPr>
          <w:rStyle w:val="charBoldItals"/>
        </w:rPr>
        <w:t>necessities of life</w:t>
      </w:r>
      <w:r w:rsidRPr="00D15076">
        <w:rPr>
          <w:bCs/>
          <w:iCs/>
        </w:rPr>
        <w:t xml:space="preserve"> includes adequate food, clothing, shelter, hygiene and health care.</w:t>
      </w:r>
    </w:p>
    <w:p w14:paraId="45D73F18" w14:textId="79B7782B" w:rsidR="00825BD0" w:rsidRPr="00D15076" w:rsidRDefault="00825BD0" w:rsidP="008E0359">
      <w:pPr>
        <w:pStyle w:val="aDef"/>
        <w:keepNext/>
      </w:pPr>
      <w:r w:rsidRPr="00D15076">
        <w:rPr>
          <w:rStyle w:val="charBoldItals"/>
        </w:rPr>
        <w:t>relevant institution</w:t>
      </w:r>
      <w:r w:rsidRPr="00D15076">
        <w:rPr>
          <w:bCs/>
          <w:iCs/>
        </w:rPr>
        <w:t>—see section 36</w:t>
      </w:r>
      <w:r w:rsidR="003024CD" w:rsidRPr="00D15076">
        <w:rPr>
          <w:bCs/>
          <w:iCs/>
        </w:rPr>
        <w:t>A</w:t>
      </w:r>
      <w:r w:rsidR="004310F0" w:rsidRPr="00D15076">
        <w:rPr>
          <w:bCs/>
          <w:iCs/>
        </w:rPr>
        <w:t xml:space="preserve"> </w:t>
      </w:r>
      <w:r w:rsidRPr="00D15076">
        <w:rPr>
          <w:bCs/>
          <w:iCs/>
        </w:rPr>
        <w:t>(</w:t>
      </w:r>
      <w:r w:rsidR="00AB60EB" w:rsidRPr="00D15076">
        <w:rPr>
          <w:bCs/>
          <w:iCs/>
        </w:rPr>
        <w:t>5</w:t>
      </w:r>
      <w:r w:rsidRPr="00D15076">
        <w:rPr>
          <w:bCs/>
          <w:iCs/>
        </w:rPr>
        <w:t>).</w:t>
      </w:r>
    </w:p>
    <w:p w14:paraId="5EB1FB31" w14:textId="5E1E12A0" w:rsidR="00C10633" w:rsidRPr="00D15076" w:rsidRDefault="00C10633" w:rsidP="00D15076">
      <w:pPr>
        <w:pStyle w:val="aDef"/>
      </w:pPr>
      <w:r w:rsidRPr="00D15076">
        <w:rPr>
          <w:rStyle w:val="charBoldItals"/>
        </w:rPr>
        <w:t>serious harm</w:t>
      </w:r>
      <w:r w:rsidR="00C525C6" w:rsidRPr="00D15076">
        <w:t>—see section 36A</w:t>
      </w:r>
      <w:r w:rsidR="004310F0" w:rsidRPr="00D15076">
        <w:t xml:space="preserve"> </w:t>
      </w:r>
      <w:r w:rsidR="00C525C6" w:rsidRPr="00D15076">
        <w:t>(5).</w:t>
      </w:r>
    </w:p>
    <w:p w14:paraId="571783C4" w14:textId="785CE0C9" w:rsidR="00437C21" w:rsidRPr="00D15076" w:rsidRDefault="006543A6" w:rsidP="00D15076">
      <w:pPr>
        <w:pStyle w:val="aDef"/>
      </w:pPr>
      <w:r w:rsidRPr="00D15076">
        <w:rPr>
          <w:rStyle w:val="charBoldItals"/>
        </w:rPr>
        <w:t>vulnerable person</w:t>
      </w:r>
      <w:r w:rsidRPr="00D15076">
        <w:t>—see section 36A</w:t>
      </w:r>
      <w:r w:rsidR="004310F0" w:rsidRPr="00D15076">
        <w:t xml:space="preserve"> </w:t>
      </w:r>
      <w:r w:rsidR="00AB60EB" w:rsidRPr="00D15076">
        <w:t>(5)</w:t>
      </w:r>
      <w:r w:rsidRPr="00D15076">
        <w:t>.</w:t>
      </w:r>
    </w:p>
    <w:p w14:paraId="3B027686" w14:textId="5DF4AD98" w:rsidR="00F40E4E" w:rsidRPr="00D15076" w:rsidRDefault="00D15076" w:rsidP="00D15076">
      <w:pPr>
        <w:pStyle w:val="AH5Sec"/>
        <w:shd w:val="pct25" w:color="auto" w:fill="auto"/>
      </w:pPr>
      <w:bookmarkStart w:id="9" w:name="_Toc48297312"/>
      <w:r w:rsidRPr="00D15076">
        <w:rPr>
          <w:rStyle w:val="CharSectNo"/>
        </w:rPr>
        <w:t>6</w:t>
      </w:r>
      <w:r w:rsidRPr="00D15076">
        <w:tab/>
      </w:r>
      <w:r w:rsidR="00F40E4E" w:rsidRPr="00D15076">
        <w:t>New section 442C</w:t>
      </w:r>
      <w:bookmarkEnd w:id="9"/>
    </w:p>
    <w:p w14:paraId="6889B537" w14:textId="77777777" w:rsidR="00F40E4E" w:rsidRPr="00D15076" w:rsidRDefault="00F40E4E" w:rsidP="00D300AC">
      <w:pPr>
        <w:pStyle w:val="direction"/>
      </w:pPr>
      <w:r w:rsidRPr="00D15076">
        <w:t>insert</w:t>
      </w:r>
    </w:p>
    <w:p w14:paraId="05F9E436" w14:textId="4C8E4923" w:rsidR="00F40E4E" w:rsidRPr="00D15076" w:rsidRDefault="00F40E4E" w:rsidP="00D300AC">
      <w:pPr>
        <w:pStyle w:val="IH5Sec"/>
      </w:pPr>
      <w:r w:rsidRPr="00D15076">
        <w:t>442C</w:t>
      </w:r>
      <w:r w:rsidRPr="00D15076">
        <w:tab/>
        <w:t xml:space="preserve">Review of operation of offences </w:t>
      </w:r>
      <w:r w:rsidR="00911119" w:rsidRPr="00D15076">
        <w:t xml:space="preserve">of abuse of </w:t>
      </w:r>
      <w:r w:rsidRPr="00D15076">
        <w:t>vulnerable people</w:t>
      </w:r>
    </w:p>
    <w:p w14:paraId="15F8355A" w14:textId="2B16659D" w:rsidR="00012F66" w:rsidRPr="00D15076" w:rsidRDefault="00012F66" w:rsidP="00012F66">
      <w:pPr>
        <w:pStyle w:val="IMain"/>
      </w:pPr>
      <w:r w:rsidRPr="00D15076">
        <w:tab/>
        <w:t>(1)</w:t>
      </w:r>
      <w:r w:rsidRPr="00D15076">
        <w:tab/>
        <w:t xml:space="preserve">The Minister must review the operation of the following provisions </w:t>
      </w:r>
      <w:r w:rsidR="00325756" w:rsidRPr="0038551C">
        <w:t>as soon as practicable after the end of their first 12 months of operation</w:t>
      </w:r>
      <w:r w:rsidRPr="00D15076">
        <w:t>:</w:t>
      </w:r>
    </w:p>
    <w:p w14:paraId="6E237D88" w14:textId="62E5DBAC" w:rsidR="00012F66" w:rsidRPr="00D15076" w:rsidRDefault="00012F66" w:rsidP="00012F66">
      <w:pPr>
        <w:pStyle w:val="Ipara"/>
      </w:pPr>
      <w:r w:rsidRPr="00D15076">
        <w:tab/>
        <w:t>(a)</w:t>
      </w:r>
      <w:r w:rsidRPr="00D15076">
        <w:tab/>
        <w:t xml:space="preserve">section </w:t>
      </w:r>
      <w:r w:rsidR="00F40E4E" w:rsidRPr="00D15076">
        <w:t>3</w:t>
      </w:r>
      <w:r w:rsidRPr="00D15076">
        <w:t>6A (</w:t>
      </w:r>
      <w:r w:rsidR="00F40E4E" w:rsidRPr="00D15076">
        <w:t>Abuse of vulnerable person</w:t>
      </w:r>
      <w:r w:rsidRPr="00D15076">
        <w:t>);</w:t>
      </w:r>
    </w:p>
    <w:p w14:paraId="233E75EE" w14:textId="4B154F87" w:rsidR="00F40E4E" w:rsidRPr="00D15076" w:rsidRDefault="00012F66" w:rsidP="00012F66">
      <w:pPr>
        <w:pStyle w:val="Ipara"/>
      </w:pPr>
      <w:r w:rsidRPr="00D15076">
        <w:tab/>
        <w:t>(</w:t>
      </w:r>
      <w:r w:rsidR="007F4569" w:rsidRPr="00D15076">
        <w:t>b</w:t>
      </w:r>
      <w:r w:rsidRPr="00D15076">
        <w:t>)</w:t>
      </w:r>
      <w:r w:rsidRPr="00D15076">
        <w:tab/>
        <w:t xml:space="preserve">section </w:t>
      </w:r>
      <w:r w:rsidR="00F40E4E" w:rsidRPr="00D15076">
        <w:t>36</w:t>
      </w:r>
      <w:r w:rsidR="00075B7C" w:rsidRPr="00D15076">
        <w:t>B</w:t>
      </w:r>
      <w:r w:rsidRPr="00D15076">
        <w:t xml:space="preserve"> (</w:t>
      </w:r>
      <w:r w:rsidR="00F40E4E" w:rsidRPr="00D15076">
        <w:t>Failure to protect vulnerable person from criminal offence</w:t>
      </w:r>
      <w:r w:rsidRPr="00D15076">
        <w:t>)</w:t>
      </w:r>
      <w:r w:rsidR="00F40E4E" w:rsidRPr="00D15076">
        <w:t>;</w:t>
      </w:r>
    </w:p>
    <w:p w14:paraId="24BF62CA" w14:textId="7E981093" w:rsidR="00012F66" w:rsidRPr="00D15076" w:rsidRDefault="00846E5F" w:rsidP="00012F66">
      <w:pPr>
        <w:pStyle w:val="Ipara"/>
      </w:pPr>
      <w:r w:rsidRPr="00D15076">
        <w:tab/>
        <w:t>(</w:t>
      </w:r>
      <w:r w:rsidR="007F4569" w:rsidRPr="00D15076">
        <w:t>c</w:t>
      </w:r>
      <w:r w:rsidRPr="00D15076">
        <w:t>)</w:t>
      </w:r>
      <w:r w:rsidRPr="00D15076">
        <w:tab/>
        <w:t>section 36</w:t>
      </w:r>
      <w:r w:rsidR="00075B7C" w:rsidRPr="00D15076">
        <w:t>C</w:t>
      </w:r>
      <w:r w:rsidRPr="00D15076">
        <w:t xml:space="preserve"> (Neglect of vulnerable person)</w:t>
      </w:r>
      <w:r w:rsidR="00012F66" w:rsidRPr="00D15076">
        <w:t>.</w:t>
      </w:r>
    </w:p>
    <w:p w14:paraId="5D3DA165" w14:textId="77777777" w:rsidR="00012F66" w:rsidRPr="00D15076" w:rsidRDefault="00012F66" w:rsidP="00012F66">
      <w:pPr>
        <w:pStyle w:val="IMain"/>
      </w:pPr>
      <w:r w:rsidRPr="00D15076">
        <w:tab/>
        <w:t>(2)</w:t>
      </w:r>
      <w:r w:rsidRPr="00D15076">
        <w:tab/>
        <w:t>The Minister must present a report of the review to the Legislative Assembly within 12 months after the day the review is started.</w:t>
      </w:r>
    </w:p>
    <w:p w14:paraId="440115B7" w14:textId="7AA0BBF4" w:rsidR="00B26618" w:rsidRPr="00D15076" w:rsidRDefault="00012F66" w:rsidP="004C69A2">
      <w:pPr>
        <w:pStyle w:val="IMain"/>
      </w:pPr>
      <w:r w:rsidRPr="00D15076">
        <w:tab/>
        <w:t>(3)</w:t>
      </w:r>
      <w:r w:rsidRPr="00D15076">
        <w:tab/>
        <w:t>This section expires 3 years after the day it commences.</w:t>
      </w:r>
    </w:p>
    <w:p w14:paraId="3B9F1641" w14:textId="77777777" w:rsidR="001C0698" w:rsidRPr="00D15076" w:rsidRDefault="001C0698" w:rsidP="00D15076">
      <w:pPr>
        <w:pStyle w:val="PageBreak"/>
        <w:suppressLineNumbers/>
      </w:pPr>
      <w:r w:rsidRPr="00D15076">
        <w:br w:type="page"/>
      </w:r>
    </w:p>
    <w:p w14:paraId="635D5369" w14:textId="371FE72E" w:rsidR="009B4C77" w:rsidRPr="00D15076" w:rsidRDefault="00D15076" w:rsidP="00D15076">
      <w:pPr>
        <w:pStyle w:val="AH2Part"/>
      </w:pPr>
      <w:bookmarkStart w:id="10" w:name="_Toc48297313"/>
      <w:r w:rsidRPr="00D15076">
        <w:rPr>
          <w:rStyle w:val="CharPartNo"/>
        </w:rPr>
        <w:lastRenderedPageBreak/>
        <w:t>Part 3</w:t>
      </w:r>
      <w:r w:rsidRPr="00D15076">
        <w:tab/>
      </w:r>
      <w:r w:rsidR="009B4C77" w:rsidRPr="00D15076">
        <w:rPr>
          <w:rStyle w:val="CharPartText"/>
        </w:rPr>
        <w:t>Crimes (Sentencing) Act 2005</w:t>
      </w:r>
      <w:bookmarkEnd w:id="10"/>
    </w:p>
    <w:p w14:paraId="6DF6D569" w14:textId="22EB476D" w:rsidR="00DB5E2A" w:rsidRPr="00D15076" w:rsidRDefault="00D15076" w:rsidP="00D15076">
      <w:pPr>
        <w:pStyle w:val="AH5Sec"/>
        <w:shd w:val="pct25" w:color="auto" w:fill="auto"/>
      </w:pPr>
      <w:bookmarkStart w:id="11" w:name="_Toc48297314"/>
      <w:r w:rsidRPr="00D15076">
        <w:rPr>
          <w:rStyle w:val="CharSectNo"/>
        </w:rPr>
        <w:t>7</w:t>
      </w:r>
      <w:r w:rsidRPr="00D15076">
        <w:tab/>
      </w:r>
      <w:r w:rsidR="008F207C" w:rsidRPr="00D15076">
        <w:t>Sentencing—relevant considerations</w:t>
      </w:r>
      <w:r w:rsidR="008F207C" w:rsidRPr="00D15076">
        <w:br/>
        <w:t>New section 33</w:t>
      </w:r>
      <w:r w:rsidR="00735162" w:rsidRPr="00D15076">
        <w:t xml:space="preserve"> </w:t>
      </w:r>
      <w:r w:rsidR="00BB52BE" w:rsidRPr="00D15076">
        <w:t>(1)</w:t>
      </w:r>
      <w:r w:rsidR="00735162" w:rsidRPr="00D15076">
        <w:t xml:space="preserve"> </w:t>
      </w:r>
      <w:r w:rsidR="008F207C" w:rsidRPr="00D15076">
        <w:t>(g</w:t>
      </w:r>
      <w:r w:rsidR="001C7E68" w:rsidRPr="00D15076">
        <w:t>b</w:t>
      </w:r>
      <w:r w:rsidR="008F207C" w:rsidRPr="00D15076">
        <w:t>)</w:t>
      </w:r>
      <w:bookmarkEnd w:id="11"/>
    </w:p>
    <w:p w14:paraId="0169A72B" w14:textId="6C06D927" w:rsidR="008F207C" w:rsidRPr="00D15076" w:rsidRDefault="008F207C" w:rsidP="008F207C">
      <w:pPr>
        <w:pStyle w:val="direction"/>
      </w:pPr>
      <w:r w:rsidRPr="00D15076">
        <w:t>insert</w:t>
      </w:r>
    </w:p>
    <w:p w14:paraId="5DC59A7D" w14:textId="080B6D19" w:rsidR="008F207C" w:rsidRPr="00D15076" w:rsidRDefault="008A6392" w:rsidP="008A6392">
      <w:pPr>
        <w:pStyle w:val="Ipara"/>
      </w:pPr>
      <w:r w:rsidRPr="00D15076">
        <w:tab/>
        <w:t>(g</w:t>
      </w:r>
      <w:r w:rsidR="001C7E68" w:rsidRPr="00D15076">
        <w:t>b</w:t>
      </w:r>
      <w:r w:rsidRPr="00D15076">
        <w:t>)</w:t>
      </w:r>
      <w:r w:rsidRPr="00D15076">
        <w:tab/>
        <w:t>if the victim of the offence was a vulnerable person—</w:t>
      </w:r>
    </w:p>
    <w:p w14:paraId="1C921E2A" w14:textId="6E26063D" w:rsidR="00F96E20" w:rsidRPr="00D15076" w:rsidRDefault="00F96E20" w:rsidP="00F96E20">
      <w:pPr>
        <w:pStyle w:val="Isubpara"/>
      </w:pPr>
      <w:r w:rsidRPr="00D15076">
        <w:tab/>
        <w:t>(i)</w:t>
      </w:r>
      <w:r w:rsidRPr="00D15076">
        <w:tab/>
        <w:t>whether the offender knew, or ought reasonably to have known</w:t>
      </w:r>
      <w:r w:rsidR="00B651BD" w:rsidRPr="00D15076">
        <w:t>—</w:t>
      </w:r>
    </w:p>
    <w:p w14:paraId="2C9BEF60" w14:textId="064E576C" w:rsidR="00F96E20" w:rsidRPr="00D15076" w:rsidRDefault="00F96E20" w:rsidP="00F96E20">
      <w:pPr>
        <w:pStyle w:val="Isubsubpara"/>
      </w:pPr>
      <w:r w:rsidRPr="00D15076">
        <w:tab/>
        <w:t>(A)</w:t>
      </w:r>
      <w:r w:rsidRPr="00D15076">
        <w:tab/>
        <w:t>that the victim was a vulnerable person;</w:t>
      </w:r>
      <w:r w:rsidR="00B651BD" w:rsidRPr="00D15076">
        <w:t xml:space="preserve"> or</w:t>
      </w:r>
    </w:p>
    <w:p w14:paraId="753AFF9A" w14:textId="498D1B03" w:rsidR="00F96E20" w:rsidRPr="00D15076" w:rsidRDefault="00F96E20" w:rsidP="00F96E20">
      <w:pPr>
        <w:pStyle w:val="Isubsubpara"/>
      </w:pPr>
      <w:r w:rsidRPr="00D15076">
        <w:tab/>
        <w:t>(B)</w:t>
      </w:r>
      <w:r w:rsidRPr="00D15076">
        <w:tab/>
      </w:r>
      <w:r w:rsidR="00B651BD" w:rsidRPr="00D15076">
        <w:t xml:space="preserve">that the victim was a vulnerable person and </w:t>
      </w:r>
      <w:r w:rsidRPr="00D15076">
        <w:t>the extent of the person’s vulnerability; and</w:t>
      </w:r>
    </w:p>
    <w:p w14:paraId="3E9112F8" w14:textId="6ED2C370" w:rsidR="008A6392" w:rsidRPr="00D15076" w:rsidRDefault="008A6392" w:rsidP="008A6392">
      <w:pPr>
        <w:pStyle w:val="Isubpara"/>
        <w:rPr>
          <w:strike/>
        </w:rPr>
      </w:pPr>
      <w:r w:rsidRPr="00D15076">
        <w:tab/>
        <w:t>(ii)</w:t>
      </w:r>
      <w:r w:rsidRPr="00D15076">
        <w:tab/>
        <w:t>the loss or harm to the vulnerable person</w:t>
      </w:r>
      <w:r w:rsidR="00FF01C8" w:rsidRPr="00D15076">
        <w:t>;</w:t>
      </w:r>
    </w:p>
    <w:p w14:paraId="46A888C9" w14:textId="2B101466" w:rsidR="009E760D" w:rsidRPr="00D15076" w:rsidRDefault="00D15076" w:rsidP="00D15076">
      <w:pPr>
        <w:pStyle w:val="AH5Sec"/>
        <w:shd w:val="pct25" w:color="auto" w:fill="auto"/>
      </w:pPr>
      <w:bookmarkStart w:id="12" w:name="_Toc48297315"/>
      <w:r w:rsidRPr="00D15076">
        <w:rPr>
          <w:rStyle w:val="CharSectNo"/>
        </w:rPr>
        <w:t>8</w:t>
      </w:r>
      <w:r w:rsidRPr="00D15076">
        <w:tab/>
      </w:r>
      <w:r w:rsidR="009E760D" w:rsidRPr="00D15076">
        <w:t>Section 33</w:t>
      </w:r>
      <w:r w:rsidR="00735162" w:rsidRPr="00D15076">
        <w:t xml:space="preserve"> </w:t>
      </w:r>
      <w:r w:rsidR="009E760D" w:rsidRPr="00D15076">
        <w:t>(5)</w:t>
      </w:r>
      <w:r w:rsidR="009C6522" w:rsidRPr="00D15076">
        <w:t>, new definition</w:t>
      </w:r>
      <w:r w:rsidR="001C0698" w:rsidRPr="00D15076">
        <w:t xml:space="preserve"> of </w:t>
      </w:r>
      <w:r w:rsidR="001C0698" w:rsidRPr="00D15076">
        <w:rPr>
          <w:rStyle w:val="charItals"/>
        </w:rPr>
        <w:t>vulnerable person</w:t>
      </w:r>
      <w:bookmarkEnd w:id="12"/>
    </w:p>
    <w:p w14:paraId="415B7D7C" w14:textId="6BDFA53E" w:rsidR="009C6522" w:rsidRPr="00D15076" w:rsidRDefault="009C6522" w:rsidP="009C6522">
      <w:pPr>
        <w:pStyle w:val="direction"/>
      </w:pPr>
      <w:r w:rsidRPr="00D15076">
        <w:t>insert</w:t>
      </w:r>
    </w:p>
    <w:p w14:paraId="25383B71" w14:textId="77777777" w:rsidR="000F50A6" w:rsidRPr="00D15076" w:rsidRDefault="00D62D1A" w:rsidP="00D15076">
      <w:pPr>
        <w:pStyle w:val="aDef"/>
      </w:pPr>
      <w:r w:rsidRPr="00D15076">
        <w:rPr>
          <w:rStyle w:val="charBoldItals"/>
        </w:rPr>
        <w:t>vulnerable person</w:t>
      </w:r>
      <w:r w:rsidRPr="00D15076">
        <w:rPr>
          <w:bCs/>
          <w:iCs/>
        </w:rPr>
        <w:t xml:space="preserve"> means</w:t>
      </w:r>
      <w:r w:rsidR="000F50A6" w:rsidRPr="00D15076">
        <w:rPr>
          <w:bCs/>
          <w:iCs/>
        </w:rPr>
        <w:t xml:space="preserve"> an adult who—</w:t>
      </w:r>
    </w:p>
    <w:p w14:paraId="5921CE97" w14:textId="051AF6B8" w:rsidR="00D62D1A" w:rsidRPr="00D15076" w:rsidRDefault="000F50A6" w:rsidP="000F50A6">
      <w:pPr>
        <w:pStyle w:val="Idefpara"/>
      </w:pPr>
      <w:r w:rsidRPr="00D15076">
        <w:tab/>
        <w:t>(a)</w:t>
      </w:r>
      <w:r w:rsidRPr="00D15076">
        <w:tab/>
        <w:t>has</w:t>
      </w:r>
      <w:r w:rsidR="00D62D1A" w:rsidRPr="00D15076">
        <w:t xml:space="preserve"> a disability</w:t>
      </w:r>
      <w:r w:rsidR="005D185F" w:rsidRPr="00D15076">
        <w:t xml:space="preserve"> within the meaning of the </w:t>
      </w:r>
      <w:hyperlink r:id="rId24" w:tooltip="A1991-98" w:history="1">
        <w:r w:rsidR="00A4667D" w:rsidRPr="00D15076">
          <w:rPr>
            <w:rStyle w:val="charCitHyperlinkItal"/>
          </w:rPr>
          <w:t>Disability Services Act 1991</w:t>
        </w:r>
      </w:hyperlink>
      <w:r w:rsidR="00D62D1A" w:rsidRPr="00D15076">
        <w:t>; or</w:t>
      </w:r>
    </w:p>
    <w:p w14:paraId="00FF5C9D" w14:textId="2872E807" w:rsidR="00D62D1A" w:rsidRPr="00D15076" w:rsidRDefault="00D62D1A" w:rsidP="00D62D1A">
      <w:pPr>
        <w:pStyle w:val="Idefpara"/>
      </w:pPr>
      <w:r w:rsidRPr="00D15076">
        <w:tab/>
        <w:t>(b)</w:t>
      </w:r>
      <w:r w:rsidRPr="00D15076">
        <w:tab/>
        <w:t xml:space="preserve">is at least </w:t>
      </w:r>
      <w:r w:rsidR="00107306" w:rsidRPr="00D15076">
        <w:t>60</w:t>
      </w:r>
      <w:r w:rsidRPr="00D15076">
        <w:t xml:space="preserve"> years old and—</w:t>
      </w:r>
    </w:p>
    <w:p w14:paraId="5F9099C6" w14:textId="7A3D52BA" w:rsidR="00D62D1A" w:rsidRPr="00D15076" w:rsidRDefault="00D62D1A" w:rsidP="00D300AC">
      <w:pPr>
        <w:pStyle w:val="Idefsubpara"/>
      </w:pPr>
      <w:r w:rsidRPr="00D15076">
        <w:tab/>
        <w:t>(i)</w:t>
      </w:r>
      <w:r w:rsidRPr="00D15076">
        <w:tab/>
        <w:t xml:space="preserve">has a disorder, illness or disease that affects </w:t>
      </w:r>
      <w:r w:rsidR="00534F91" w:rsidRPr="00D15076">
        <w:t>the</w:t>
      </w:r>
      <w:r w:rsidRPr="00D15076">
        <w:t xml:space="preserve"> person’s thought processes, perception of reality, emotions or judgement or otherwise results in disturbed behaviour; or</w:t>
      </w:r>
    </w:p>
    <w:p w14:paraId="4968173F" w14:textId="77777777" w:rsidR="00D62D1A" w:rsidRPr="00D15076" w:rsidRDefault="00D62D1A" w:rsidP="008E0359">
      <w:pPr>
        <w:pStyle w:val="Idefsubpara"/>
        <w:keepNext/>
      </w:pPr>
      <w:r w:rsidRPr="00D15076">
        <w:lastRenderedPageBreak/>
        <w:tab/>
        <w:t>(ii)</w:t>
      </w:r>
      <w:r w:rsidRPr="00D15076">
        <w:tab/>
        <w:t>has an impairment that—</w:t>
      </w:r>
    </w:p>
    <w:p w14:paraId="3950BAC8" w14:textId="77777777" w:rsidR="00D62D1A" w:rsidRPr="00D15076" w:rsidRDefault="00D62D1A" w:rsidP="008E0359">
      <w:pPr>
        <w:pStyle w:val="Isubsubpara"/>
        <w:keepNext/>
      </w:pPr>
      <w:r w:rsidRPr="00D15076">
        <w:tab/>
        <w:t>(A)</w:t>
      </w:r>
      <w:r w:rsidRPr="00D15076">
        <w:tab/>
        <w:t>is intellectual, psychiatric, sensory or physical in nature; and</w:t>
      </w:r>
    </w:p>
    <w:p w14:paraId="691A5DE6" w14:textId="77777777" w:rsidR="00D62D1A" w:rsidRPr="00D15076" w:rsidRDefault="00D62D1A" w:rsidP="00AC4684">
      <w:pPr>
        <w:pStyle w:val="Isubsubpara"/>
        <w:keepNext/>
      </w:pPr>
      <w:r w:rsidRPr="00D15076">
        <w:tab/>
        <w:t>(B)</w:t>
      </w:r>
      <w:r w:rsidRPr="00D15076">
        <w:tab/>
        <w:t>results in a substantially reduced capacity of the person for communication, learning or mobility; or</w:t>
      </w:r>
    </w:p>
    <w:p w14:paraId="7DD57C40" w14:textId="2629F9E2" w:rsidR="008F207C" w:rsidRPr="00D15076" w:rsidRDefault="00D62D1A" w:rsidP="00D300AC">
      <w:pPr>
        <w:pStyle w:val="Idefsubpara"/>
      </w:pPr>
      <w:r w:rsidRPr="00D15076">
        <w:tab/>
        <w:t>(iii)</w:t>
      </w:r>
      <w:r w:rsidRPr="00D15076">
        <w:tab/>
        <w:t>for any other reason is socially isolated or unable to participate in the life of the person’s community.</w:t>
      </w:r>
    </w:p>
    <w:p w14:paraId="0BE1BB78" w14:textId="77777777" w:rsidR="00D15076" w:rsidRDefault="00D15076">
      <w:pPr>
        <w:pStyle w:val="02Text"/>
        <w:sectPr w:rsidR="00D15076" w:rsidSect="00063CF5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BD8DA64" w14:textId="77777777" w:rsidR="00DB5E2A" w:rsidRPr="00D15076" w:rsidRDefault="00DB5E2A">
      <w:pPr>
        <w:pStyle w:val="EndNoteHeading"/>
      </w:pPr>
      <w:r w:rsidRPr="00D15076">
        <w:lastRenderedPageBreak/>
        <w:t>Endnotes</w:t>
      </w:r>
    </w:p>
    <w:p w14:paraId="693EF535" w14:textId="77777777" w:rsidR="00DB5E2A" w:rsidRPr="00D15076" w:rsidRDefault="00DB5E2A">
      <w:pPr>
        <w:pStyle w:val="EndNoteSubHeading"/>
      </w:pPr>
      <w:r w:rsidRPr="00D15076">
        <w:t>1</w:t>
      </w:r>
      <w:r w:rsidRPr="00D15076">
        <w:tab/>
        <w:t>Presentation speech</w:t>
      </w:r>
    </w:p>
    <w:p w14:paraId="2F51EC04" w14:textId="4FF691EE" w:rsidR="00DB5E2A" w:rsidRPr="00D15076" w:rsidRDefault="00DB5E2A">
      <w:pPr>
        <w:pStyle w:val="EndNoteText"/>
      </w:pPr>
      <w:r w:rsidRPr="00D15076">
        <w:tab/>
        <w:t>Presentation speech made in the Legislative Assembly on</w:t>
      </w:r>
      <w:r w:rsidR="00C36484">
        <w:t xml:space="preserve"> 7 May 2020.</w:t>
      </w:r>
    </w:p>
    <w:p w14:paraId="74D80F4B" w14:textId="77777777" w:rsidR="00DB5E2A" w:rsidRPr="00D15076" w:rsidRDefault="00DB5E2A">
      <w:pPr>
        <w:pStyle w:val="EndNoteSubHeading"/>
      </w:pPr>
      <w:r w:rsidRPr="00D15076">
        <w:t>2</w:t>
      </w:r>
      <w:r w:rsidRPr="00D15076">
        <w:tab/>
        <w:t>Notification</w:t>
      </w:r>
    </w:p>
    <w:p w14:paraId="1FCFB924" w14:textId="3AEDCB8F" w:rsidR="00DB5E2A" w:rsidRPr="00D15076" w:rsidRDefault="00DB5E2A">
      <w:pPr>
        <w:pStyle w:val="EndNoteText"/>
      </w:pPr>
      <w:r w:rsidRPr="00D15076">
        <w:tab/>
        <w:t xml:space="preserve">Notified under the </w:t>
      </w:r>
      <w:hyperlink r:id="rId30" w:tooltip="A2001-14" w:history="1">
        <w:r w:rsidR="00A4667D" w:rsidRPr="00D15076">
          <w:rPr>
            <w:rStyle w:val="charCitHyperlinkAbbrev"/>
          </w:rPr>
          <w:t>Legislation Act</w:t>
        </w:r>
      </w:hyperlink>
      <w:r w:rsidRPr="00D15076">
        <w:t xml:space="preserve"> on</w:t>
      </w:r>
      <w:r w:rsidR="00063CF5">
        <w:t xml:space="preserve"> </w:t>
      </w:r>
      <w:r w:rsidR="009B1FE1">
        <w:t>20</w:t>
      </w:r>
      <w:r w:rsidR="00063CF5">
        <w:t> August 2020.</w:t>
      </w:r>
    </w:p>
    <w:p w14:paraId="7EFE6E85" w14:textId="77777777" w:rsidR="00DB5E2A" w:rsidRPr="00D15076" w:rsidRDefault="00DB5E2A">
      <w:pPr>
        <w:pStyle w:val="EndNoteSubHeading"/>
      </w:pPr>
      <w:r w:rsidRPr="00D15076">
        <w:t>3</w:t>
      </w:r>
      <w:r w:rsidRPr="00D15076">
        <w:tab/>
        <w:t>Republications of amended laws</w:t>
      </w:r>
    </w:p>
    <w:p w14:paraId="01E2D95C" w14:textId="67CADC3C" w:rsidR="00DB5E2A" w:rsidRPr="00D15076" w:rsidRDefault="00DB5E2A">
      <w:pPr>
        <w:pStyle w:val="EndNoteText"/>
      </w:pPr>
      <w:r w:rsidRPr="00D15076">
        <w:tab/>
        <w:t xml:space="preserve">For the latest republication of amended laws, see </w:t>
      </w:r>
      <w:hyperlink r:id="rId31" w:history="1">
        <w:r w:rsidR="00A4667D" w:rsidRPr="00D15076">
          <w:rPr>
            <w:rStyle w:val="charCitHyperlinkAbbrev"/>
          </w:rPr>
          <w:t>www.legislation.act.gov.au</w:t>
        </w:r>
      </w:hyperlink>
      <w:r w:rsidRPr="00D15076">
        <w:t>.</w:t>
      </w:r>
    </w:p>
    <w:p w14:paraId="76B94768" w14:textId="77777777" w:rsidR="00DB5E2A" w:rsidRPr="00D15076" w:rsidRDefault="00DB5E2A">
      <w:pPr>
        <w:pStyle w:val="N-line2"/>
      </w:pPr>
    </w:p>
    <w:p w14:paraId="393DAA35" w14:textId="77777777" w:rsidR="00D15076" w:rsidRDefault="00D15076">
      <w:pPr>
        <w:pStyle w:val="05EndNote"/>
        <w:sectPr w:rsidR="00D15076" w:rsidSect="00063CF5">
          <w:headerReference w:type="even" r:id="rId32"/>
          <w:headerReference w:type="default" r:id="rId33"/>
          <w:footerReference w:type="even" r:id="rId34"/>
          <w:footerReference w:type="default" r:id="rId35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CBF5B20" w14:textId="4C4DFAED" w:rsidR="00D15076" w:rsidRDefault="00D15076" w:rsidP="00063CF5"/>
    <w:p w14:paraId="3380C19D" w14:textId="3D4CB189" w:rsidR="00063CF5" w:rsidRDefault="00063CF5">
      <w:pPr>
        <w:pStyle w:val="BillBasic"/>
      </w:pPr>
      <w:r>
        <w:t xml:space="preserve">I certify that the above is a true copy of the Crimes (Offences Against Vulnerable People) Legislation Amendment Bill 2020, which was passed by the Legislative Assembly on 13 August 2020. </w:t>
      </w:r>
    </w:p>
    <w:p w14:paraId="6D907960" w14:textId="77777777" w:rsidR="00063CF5" w:rsidRDefault="00063CF5"/>
    <w:p w14:paraId="5A8D53CE" w14:textId="77777777" w:rsidR="00063CF5" w:rsidRDefault="00063CF5"/>
    <w:p w14:paraId="7AD4F075" w14:textId="77777777" w:rsidR="00063CF5" w:rsidRDefault="00063CF5"/>
    <w:p w14:paraId="5619A48D" w14:textId="77777777" w:rsidR="00063CF5" w:rsidRDefault="00063CF5"/>
    <w:p w14:paraId="30CA8C5E" w14:textId="77777777" w:rsidR="00063CF5" w:rsidRDefault="00063CF5">
      <w:pPr>
        <w:pStyle w:val="BillBasic"/>
        <w:jc w:val="right"/>
      </w:pPr>
      <w:r>
        <w:t>Clerk of the Legislative Assembly</w:t>
      </w:r>
    </w:p>
    <w:p w14:paraId="66A029B7" w14:textId="43AE600D" w:rsidR="00063CF5" w:rsidRDefault="00063CF5" w:rsidP="00063CF5"/>
    <w:p w14:paraId="13A79C61" w14:textId="2026FDEC" w:rsidR="00063CF5" w:rsidRDefault="00063CF5" w:rsidP="00063CF5"/>
    <w:p w14:paraId="12E8018E" w14:textId="69906E9D" w:rsidR="00063CF5" w:rsidRDefault="00063CF5" w:rsidP="00063CF5">
      <w:pPr>
        <w:suppressLineNumbers/>
      </w:pPr>
    </w:p>
    <w:p w14:paraId="64F0688E" w14:textId="75E80286" w:rsidR="00063CF5" w:rsidRDefault="00063CF5" w:rsidP="00063CF5">
      <w:pPr>
        <w:suppressLineNumbers/>
      </w:pPr>
    </w:p>
    <w:p w14:paraId="60B5C0F2" w14:textId="37B7DDE7" w:rsidR="00063CF5" w:rsidRDefault="00063CF5" w:rsidP="00063CF5">
      <w:pPr>
        <w:suppressLineNumbers/>
      </w:pPr>
    </w:p>
    <w:p w14:paraId="23C8C687" w14:textId="6874FA30" w:rsidR="00063CF5" w:rsidRDefault="00063CF5" w:rsidP="00063CF5">
      <w:pPr>
        <w:suppressLineNumbers/>
      </w:pPr>
    </w:p>
    <w:p w14:paraId="6AAEF8C6" w14:textId="558AAF00" w:rsidR="00063CF5" w:rsidRDefault="00063CF5" w:rsidP="00063CF5">
      <w:pPr>
        <w:suppressLineNumbers/>
      </w:pPr>
    </w:p>
    <w:p w14:paraId="4468827E" w14:textId="78630066" w:rsidR="00063CF5" w:rsidRDefault="00063CF5" w:rsidP="00063CF5">
      <w:pPr>
        <w:suppressLineNumbers/>
      </w:pPr>
    </w:p>
    <w:p w14:paraId="09134716" w14:textId="439ADE8C" w:rsidR="00063CF5" w:rsidRDefault="00063CF5" w:rsidP="00063CF5">
      <w:pPr>
        <w:suppressLineNumbers/>
      </w:pPr>
    </w:p>
    <w:p w14:paraId="27588C9C" w14:textId="0B16F7CB" w:rsidR="00063CF5" w:rsidRDefault="00063CF5" w:rsidP="00063CF5">
      <w:pPr>
        <w:suppressLineNumbers/>
      </w:pPr>
    </w:p>
    <w:p w14:paraId="0B2CE64A" w14:textId="548B598E" w:rsidR="00063CF5" w:rsidRDefault="00063CF5" w:rsidP="00063CF5">
      <w:pPr>
        <w:suppressLineNumbers/>
      </w:pPr>
    </w:p>
    <w:p w14:paraId="00F79107" w14:textId="3483775C" w:rsidR="00063CF5" w:rsidRDefault="00063CF5" w:rsidP="00063CF5">
      <w:pPr>
        <w:suppressLineNumbers/>
      </w:pPr>
    </w:p>
    <w:p w14:paraId="2D89E9F5" w14:textId="4D0B1619" w:rsidR="00063CF5" w:rsidRDefault="00063CF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063CF5" w:rsidSect="00063CF5">
      <w:headerReference w:type="even" r:id="rId3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466D" w14:textId="77777777" w:rsidR="005341CF" w:rsidRDefault="005341CF">
      <w:r>
        <w:separator/>
      </w:r>
    </w:p>
  </w:endnote>
  <w:endnote w:type="continuationSeparator" w:id="0">
    <w:p w14:paraId="7DA7C697" w14:textId="77777777" w:rsidR="005341CF" w:rsidRDefault="0053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E9AFD" w14:textId="77777777" w:rsidR="005341CF" w:rsidRDefault="005341C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4"/>
      <w:gridCol w:w="1634"/>
    </w:tblGrid>
    <w:tr w:rsidR="005341CF" w:rsidRPr="00CB3D59" w14:paraId="73289F17" w14:textId="77777777">
      <w:tc>
        <w:tcPr>
          <w:tcW w:w="845" w:type="pct"/>
        </w:tcPr>
        <w:p w14:paraId="6D4CAAF5" w14:textId="77777777" w:rsidR="005341CF" w:rsidRPr="0097645D" w:rsidRDefault="005341CF" w:rsidP="005341CF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8D2011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31476B0C" w14:textId="30E2D5EC" w:rsidR="005341CF" w:rsidRPr="00783A18" w:rsidRDefault="007902C1" w:rsidP="005341CF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D2011">
            <w:t>Crimes (Offences Against Vulnerable People) Legislation Amendment Act 2020</w:t>
          </w:r>
          <w:r>
            <w:fldChar w:fldCharType="end"/>
          </w:r>
        </w:p>
        <w:p w14:paraId="1BE27085" w14:textId="07EE98AB" w:rsidR="005341CF" w:rsidRPr="00783A18" w:rsidRDefault="005341CF" w:rsidP="005341CF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9036AE4" w14:textId="18B301C7" w:rsidR="005341CF" w:rsidRPr="00743346" w:rsidRDefault="005341CF" w:rsidP="005341C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>A2020-41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86C35A1" w14:textId="617356E4" w:rsidR="005341CF" w:rsidRPr="007902C1" w:rsidRDefault="007902C1" w:rsidP="007902C1">
    <w:pPr>
      <w:pStyle w:val="Status"/>
      <w:rPr>
        <w:rFonts w:cs="Arial"/>
      </w:rPr>
    </w:pPr>
    <w:r w:rsidRPr="007902C1">
      <w:rPr>
        <w:rFonts w:cs="Arial"/>
      </w:rPr>
      <w:fldChar w:fldCharType="begin"/>
    </w:r>
    <w:r w:rsidRPr="007902C1">
      <w:rPr>
        <w:rFonts w:cs="Arial"/>
      </w:rPr>
      <w:instrText xml:space="preserve"> DOCPROPERTY "Status" </w:instrText>
    </w:r>
    <w:r w:rsidRPr="007902C1">
      <w:rPr>
        <w:rFonts w:cs="Arial"/>
      </w:rPr>
      <w:fldChar w:fldCharType="separate"/>
    </w:r>
    <w:r w:rsidR="008D2011" w:rsidRPr="007902C1">
      <w:rPr>
        <w:rFonts w:cs="Arial"/>
      </w:rPr>
      <w:t xml:space="preserve"> </w:t>
    </w:r>
    <w:r w:rsidRPr="007902C1">
      <w:rPr>
        <w:rFonts w:cs="Arial"/>
      </w:rPr>
      <w:fldChar w:fldCharType="end"/>
    </w:r>
    <w:r w:rsidRPr="007902C1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971D" w14:textId="77777777" w:rsidR="005341CF" w:rsidRDefault="005341C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3"/>
      <w:gridCol w:w="4766"/>
      <w:gridCol w:w="1303"/>
    </w:tblGrid>
    <w:tr w:rsidR="005341CF" w:rsidRPr="00CB3D59" w14:paraId="67E6435F" w14:textId="77777777">
      <w:tc>
        <w:tcPr>
          <w:tcW w:w="1060" w:type="pct"/>
        </w:tcPr>
        <w:p w14:paraId="164E2F78" w14:textId="07606755" w:rsidR="005341CF" w:rsidRPr="00743346" w:rsidRDefault="005341CF" w:rsidP="005341CF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>A2020-41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07FD2DA" w14:textId="487884D6" w:rsidR="005341CF" w:rsidRPr="00783A18" w:rsidRDefault="007902C1" w:rsidP="005341CF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D2011">
            <w:t>Crimes (Offences Against Vulnerable People) Legislation Amendment Act 2020</w:t>
          </w:r>
          <w:r>
            <w:fldChar w:fldCharType="end"/>
          </w:r>
        </w:p>
        <w:p w14:paraId="52C8E13E" w14:textId="3F4E9747" w:rsidR="005341CF" w:rsidRPr="00783A18" w:rsidRDefault="005341CF" w:rsidP="005341CF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F75DE83" w14:textId="77777777" w:rsidR="005341CF" w:rsidRPr="0097645D" w:rsidRDefault="005341CF" w:rsidP="005341C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7B3700D" w14:textId="016A2E00" w:rsidR="005341CF" w:rsidRPr="007902C1" w:rsidRDefault="007902C1" w:rsidP="007902C1">
    <w:pPr>
      <w:pStyle w:val="Status"/>
      <w:rPr>
        <w:rFonts w:cs="Arial"/>
      </w:rPr>
    </w:pPr>
    <w:r w:rsidRPr="007902C1">
      <w:rPr>
        <w:rFonts w:cs="Arial"/>
      </w:rPr>
      <w:fldChar w:fldCharType="begin"/>
    </w:r>
    <w:r w:rsidRPr="007902C1">
      <w:rPr>
        <w:rFonts w:cs="Arial"/>
      </w:rPr>
      <w:instrText xml:space="preserve"> DOCPROPERTY "Status" </w:instrText>
    </w:r>
    <w:r w:rsidRPr="007902C1">
      <w:rPr>
        <w:rFonts w:cs="Arial"/>
      </w:rPr>
      <w:fldChar w:fldCharType="separate"/>
    </w:r>
    <w:r w:rsidR="008D2011" w:rsidRPr="007902C1">
      <w:rPr>
        <w:rFonts w:cs="Arial"/>
      </w:rPr>
      <w:t xml:space="preserve"> </w:t>
    </w:r>
    <w:r w:rsidRPr="007902C1">
      <w:rPr>
        <w:rFonts w:cs="Arial"/>
      </w:rPr>
      <w:fldChar w:fldCharType="end"/>
    </w:r>
    <w:r w:rsidRPr="007902C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BE9A" w14:textId="77777777" w:rsidR="005341CF" w:rsidRDefault="005341CF">
    <w:pPr>
      <w:rPr>
        <w:sz w:val="16"/>
      </w:rPr>
    </w:pPr>
  </w:p>
  <w:p w14:paraId="7A05F5A8" w14:textId="11DFD7D1" w:rsidR="005341CF" w:rsidRDefault="005341C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D2011">
      <w:rPr>
        <w:rFonts w:ascii="Arial" w:hAnsi="Arial"/>
        <w:sz w:val="12"/>
      </w:rPr>
      <w:t>J2019-1491</w:t>
    </w:r>
    <w:r>
      <w:rPr>
        <w:rFonts w:ascii="Arial" w:hAnsi="Arial"/>
        <w:sz w:val="12"/>
      </w:rPr>
      <w:fldChar w:fldCharType="end"/>
    </w:r>
  </w:p>
  <w:p w14:paraId="51AE1475" w14:textId="605A4086" w:rsidR="005341CF" w:rsidRPr="007902C1" w:rsidRDefault="007902C1" w:rsidP="007902C1">
    <w:pPr>
      <w:pStyle w:val="Status"/>
      <w:tabs>
        <w:tab w:val="center" w:pos="3853"/>
        <w:tab w:val="left" w:pos="4575"/>
      </w:tabs>
      <w:rPr>
        <w:rFonts w:cs="Arial"/>
      </w:rPr>
    </w:pPr>
    <w:r w:rsidRPr="007902C1">
      <w:rPr>
        <w:rFonts w:cs="Arial"/>
      </w:rPr>
      <w:fldChar w:fldCharType="begin"/>
    </w:r>
    <w:r w:rsidRPr="007902C1">
      <w:rPr>
        <w:rFonts w:cs="Arial"/>
      </w:rPr>
      <w:instrText xml:space="preserve"> DOCPROPERTY "Status" </w:instrText>
    </w:r>
    <w:r w:rsidRPr="007902C1">
      <w:rPr>
        <w:rFonts w:cs="Arial"/>
      </w:rPr>
      <w:fldChar w:fldCharType="separate"/>
    </w:r>
    <w:r w:rsidR="008D2011" w:rsidRPr="007902C1">
      <w:rPr>
        <w:rFonts w:cs="Arial"/>
      </w:rPr>
      <w:t xml:space="preserve"> </w:t>
    </w:r>
    <w:r w:rsidRPr="007902C1">
      <w:rPr>
        <w:rFonts w:cs="Arial"/>
      </w:rPr>
      <w:fldChar w:fldCharType="end"/>
    </w:r>
    <w:r w:rsidRPr="007902C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7769" w14:textId="77777777" w:rsidR="005341CF" w:rsidRDefault="005341C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341CF" w:rsidRPr="00CB3D59" w14:paraId="0EB13881" w14:textId="77777777">
      <w:tc>
        <w:tcPr>
          <w:tcW w:w="847" w:type="pct"/>
        </w:tcPr>
        <w:p w14:paraId="0CEDD987" w14:textId="77777777" w:rsidR="005341CF" w:rsidRPr="006D109C" w:rsidRDefault="005341CF" w:rsidP="005341CF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8D2011">
            <w:rPr>
              <w:rStyle w:val="PageNumber"/>
              <w:rFonts w:cs="Arial"/>
              <w:noProof/>
              <w:szCs w:val="18"/>
            </w:rPr>
            <w:t>12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BBED67A" w14:textId="6C162B3E" w:rsidR="005341CF" w:rsidRPr="006D109C" w:rsidRDefault="005341CF" w:rsidP="005341CF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D2011" w:rsidRPr="008D2011">
            <w:rPr>
              <w:rFonts w:cs="Arial"/>
              <w:szCs w:val="18"/>
            </w:rPr>
            <w:t xml:space="preserve">Crimes (Offences Against </w:t>
          </w:r>
          <w:r w:rsidR="008D2011">
            <w:t>Vulnerable People) Legislation Amendment Act 2020</w:t>
          </w:r>
          <w:r>
            <w:rPr>
              <w:rFonts w:cs="Arial"/>
              <w:szCs w:val="18"/>
            </w:rPr>
            <w:fldChar w:fldCharType="end"/>
          </w:r>
        </w:p>
        <w:p w14:paraId="0336D646" w14:textId="3E1222A7" w:rsidR="005341CF" w:rsidRPr="00783A18" w:rsidRDefault="005341CF" w:rsidP="005341CF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9C6E7A3" w14:textId="6E2BC2B8" w:rsidR="005341CF" w:rsidRPr="006D109C" w:rsidRDefault="005341CF" w:rsidP="005341C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>A2020-41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FD160A4" w14:textId="5F2DB4E9" w:rsidR="005341CF" w:rsidRPr="007902C1" w:rsidRDefault="007902C1" w:rsidP="007902C1">
    <w:pPr>
      <w:pStyle w:val="Status"/>
      <w:rPr>
        <w:rFonts w:cs="Arial"/>
      </w:rPr>
    </w:pPr>
    <w:r w:rsidRPr="007902C1">
      <w:rPr>
        <w:rFonts w:cs="Arial"/>
      </w:rPr>
      <w:fldChar w:fldCharType="begin"/>
    </w:r>
    <w:r w:rsidRPr="007902C1">
      <w:rPr>
        <w:rFonts w:cs="Arial"/>
      </w:rPr>
      <w:instrText xml:space="preserve"> DOCPROPERTY "Status" </w:instrText>
    </w:r>
    <w:r w:rsidRPr="007902C1">
      <w:rPr>
        <w:rFonts w:cs="Arial"/>
      </w:rPr>
      <w:fldChar w:fldCharType="separate"/>
    </w:r>
    <w:r w:rsidR="008D2011" w:rsidRPr="007902C1">
      <w:rPr>
        <w:rFonts w:cs="Arial"/>
      </w:rPr>
      <w:t xml:space="preserve"> </w:t>
    </w:r>
    <w:r w:rsidRPr="007902C1">
      <w:rPr>
        <w:rFonts w:cs="Arial"/>
      </w:rPr>
      <w:fldChar w:fldCharType="end"/>
    </w:r>
    <w:r w:rsidRPr="007902C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13BF" w14:textId="77777777" w:rsidR="005341CF" w:rsidRDefault="005341C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341CF" w:rsidRPr="00CB3D59" w14:paraId="799C60F9" w14:textId="77777777">
      <w:tc>
        <w:tcPr>
          <w:tcW w:w="1061" w:type="pct"/>
        </w:tcPr>
        <w:p w14:paraId="316E561D" w14:textId="5F44930D" w:rsidR="005341CF" w:rsidRPr="006D109C" w:rsidRDefault="005341CF" w:rsidP="005341CF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>A2020-41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0EA5433" w14:textId="6C5673B2" w:rsidR="005341CF" w:rsidRPr="006D109C" w:rsidRDefault="005341CF" w:rsidP="005341CF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D2011" w:rsidRPr="008D2011">
            <w:rPr>
              <w:rFonts w:cs="Arial"/>
              <w:szCs w:val="18"/>
            </w:rPr>
            <w:t xml:space="preserve">Crimes (Offences Against </w:t>
          </w:r>
          <w:r w:rsidR="008D2011">
            <w:t>Vulnerable People) Legislation Amendment Act 2020</w:t>
          </w:r>
          <w:r>
            <w:rPr>
              <w:rFonts w:cs="Arial"/>
              <w:szCs w:val="18"/>
            </w:rPr>
            <w:fldChar w:fldCharType="end"/>
          </w:r>
        </w:p>
        <w:p w14:paraId="68AD152C" w14:textId="4B867377" w:rsidR="005341CF" w:rsidRPr="00783A18" w:rsidRDefault="005341CF" w:rsidP="005341CF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D201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3122182" w14:textId="77777777" w:rsidR="005341CF" w:rsidRPr="006D109C" w:rsidRDefault="005341CF" w:rsidP="005341C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8D2011">
            <w:rPr>
              <w:rStyle w:val="PageNumber"/>
              <w:rFonts w:cs="Arial"/>
              <w:noProof/>
              <w:szCs w:val="18"/>
            </w:rPr>
            <w:t>13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F412E1C" w14:textId="4E20E63E" w:rsidR="005341CF" w:rsidRPr="007902C1" w:rsidRDefault="007902C1" w:rsidP="007902C1">
    <w:pPr>
      <w:pStyle w:val="Status"/>
      <w:rPr>
        <w:rFonts w:cs="Arial"/>
      </w:rPr>
    </w:pPr>
    <w:r w:rsidRPr="007902C1">
      <w:rPr>
        <w:rFonts w:cs="Arial"/>
      </w:rPr>
      <w:fldChar w:fldCharType="begin"/>
    </w:r>
    <w:r w:rsidRPr="007902C1">
      <w:rPr>
        <w:rFonts w:cs="Arial"/>
      </w:rPr>
      <w:instrText xml:space="preserve"> DOCPROPERTY "Status" </w:instrText>
    </w:r>
    <w:r w:rsidRPr="007902C1">
      <w:rPr>
        <w:rFonts w:cs="Arial"/>
      </w:rPr>
      <w:fldChar w:fldCharType="separate"/>
    </w:r>
    <w:r w:rsidR="008D2011" w:rsidRPr="007902C1">
      <w:rPr>
        <w:rFonts w:cs="Arial"/>
      </w:rPr>
      <w:t xml:space="preserve"> </w:t>
    </w:r>
    <w:r w:rsidRPr="007902C1">
      <w:rPr>
        <w:rFonts w:cs="Arial"/>
      </w:rPr>
      <w:fldChar w:fldCharType="end"/>
    </w:r>
    <w:r w:rsidRPr="007902C1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563A" w14:textId="77777777" w:rsidR="005341CF" w:rsidRDefault="005341CF">
    <w:pPr>
      <w:rPr>
        <w:sz w:val="16"/>
      </w:rPr>
    </w:pPr>
  </w:p>
  <w:p w14:paraId="45E8D9C5" w14:textId="1DC8920E" w:rsidR="005341CF" w:rsidRDefault="005341C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D2011">
      <w:rPr>
        <w:rFonts w:ascii="Arial" w:hAnsi="Arial"/>
        <w:sz w:val="12"/>
      </w:rPr>
      <w:t>J2019-1491</w:t>
    </w:r>
    <w:r>
      <w:rPr>
        <w:rFonts w:ascii="Arial" w:hAnsi="Arial"/>
        <w:sz w:val="12"/>
      </w:rPr>
      <w:fldChar w:fldCharType="end"/>
    </w:r>
  </w:p>
  <w:p w14:paraId="10F73E39" w14:textId="20D95F12" w:rsidR="005341CF" w:rsidRPr="007902C1" w:rsidRDefault="007902C1" w:rsidP="007902C1">
    <w:pPr>
      <w:pStyle w:val="Status"/>
      <w:rPr>
        <w:rFonts w:cs="Arial"/>
      </w:rPr>
    </w:pPr>
    <w:r w:rsidRPr="007902C1">
      <w:rPr>
        <w:rFonts w:cs="Arial"/>
      </w:rPr>
      <w:fldChar w:fldCharType="begin"/>
    </w:r>
    <w:r w:rsidRPr="007902C1">
      <w:rPr>
        <w:rFonts w:cs="Arial"/>
      </w:rPr>
      <w:instrText xml:space="preserve"> DOCPROPERTY "Status" </w:instrText>
    </w:r>
    <w:r w:rsidRPr="007902C1">
      <w:rPr>
        <w:rFonts w:cs="Arial"/>
      </w:rPr>
      <w:fldChar w:fldCharType="separate"/>
    </w:r>
    <w:r w:rsidR="008D2011" w:rsidRPr="007902C1">
      <w:rPr>
        <w:rFonts w:cs="Arial"/>
      </w:rPr>
      <w:t xml:space="preserve"> </w:t>
    </w:r>
    <w:r w:rsidRPr="007902C1">
      <w:rPr>
        <w:rFonts w:cs="Arial"/>
      </w:rPr>
      <w:fldChar w:fldCharType="end"/>
    </w:r>
    <w:r w:rsidRPr="007902C1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1027" w14:textId="77777777" w:rsidR="005341CF" w:rsidRDefault="005341C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341CF" w14:paraId="5581AD99" w14:textId="77777777">
      <w:trPr>
        <w:jc w:val="center"/>
      </w:trPr>
      <w:tc>
        <w:tcPr>
          <w:tcW w:w="1240" w:type="dxa"/>
        </w:tcPr>
        <w:p w14:paraId="4EE85F8A" w14:textId="77777777" w:rsidR="005341CF" w:rsidRDefault="005341C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D2011">
            <w:rPr>
              <w:rStyle w:val="PageNumber"/>
              <w:noProof/>
            </w:rPr>
            <w:t>14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3A613E4" w14:textId="303006F0" w:rsidR="005341CF" w:rsidRDefault="007902C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D2011">
            <w:t>Crimes (Offences Against Vulnerable People) Legislation Amendment Act 2020</w:t>
          </w:r>
          <w:r>
            <w:fldChar w:fldCharType="end"/>
          </w:r>
        </w:p>
        <w:p w14:paraId="5555E320" w14:textId="6D1B0B2B" w:rsidR="005341CF" w:rsidRDefault="007902C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D201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D201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D2011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AF71F89" w14:textId="7A61AE8E" w:rsidR="005341CF" w:rsidRDefault="007902C1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D2011">
            <w:t>A2020-41</w:t>
          </w:r>
          <w:r>
            <w:fldChar w:fldCharType="end"/>
          </w:r>
          <w:r w:rsidR="005341CF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D2011">
            <w:t xml:space="preserve">  </w:t>
          </w:r>
          <w:r>
            <w:fldChar w:fldCharType="end"/>
          </w:r>
        </w:p>
      </w:tc>
    </w:tr>
  </w:tbl>
  <w:p w14:paraId="6AEDB6D3" w14:textId="5721512D" w:rsidR="005341CF" w:rsidRPr="007902C1" w:rsidRDefault="007902C1" w:rsidP="007902C1">
    <w:pPr>
      <w:pStyle w:val="Status"/>
      <w:rPr>
        <w:rFonts w:cs="Arial"/>
      </w:rPr>
    </w:pPr>
    <w:r w:rsidRPr="007902C1">
      <w:rPr>
        <w:rFonts w:cs="Arial"/>
      </w:rPr>
      <w:fldChar w:fldCharType="begin"/>
    </w:r>
    <w:r w:rsidRPr="007902C1">
      <w:rPr>
        <w:rFonts w:cs="Arial"/>
      </w:rPr>
      <w:instrText xml:space="preserve"> DOCPROPERTY "Status" </w:instrText>
    </w:r>
    <w:r w:rsidRPr="007902C1">
      <w:rPr>
        <w:rFonts w:cs="Arial"/>
      </w:rPr>
      <w:fldChar w:fldCharType="separate"/>
    </w:r>
    <w:r w:rsidR="008D2011" w:rsidRPr="007902C1">
      <w:rPr>
        <w:rFonts w:cs="Arial"/>
      </w:rPr>
      <w:t xml:space="preserve"> </w:t>
    </w:r>
    <w:r w:rsidRPr="007902C1">
      <w:rPr>
        <w:rFonts w:cs="Arial"/>
      </w:rPr>
      <w:fldChar w:fldCharType="end"/>
    </w:r>
    <w:r w:rsidRPr="007902C1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EB0E" w14:textId="77777777" w:rsidR="005341CF" w:rsidRDefault="005341C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341CF" w14:paraId="69A4E52D" w14:textId="77777777">
      <w:trPr>
        <w:jc w:val="center"/>
      </w:trPr>
      <w:tc>
        <w:tcPr>
          <w:tcW w:w="1553" w:type="dxa"/>
        </w:tcPr>
        <w:p w14:paraId="354E4A35" w14:textId="317B5338" w:rsidR="005341CF" w:rsidRDefault="007902C1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D2011">
            <w:t>A2020-41</w:t>
          </w:r>
          <w:r>
            <w:fldChar w:fldCharType="end"/>
          </w:r>
          <w:r w:rsidR="005341CF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D2011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1781B018" w14:textId="31A48D05" w:rsidR="005341CF" w:rsidRDefault="007902C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D2011">
            <w:t>Crimes (Offences Against Vulnerable People) Legislation Amendment Act 2020</w:t>
          </w:r>
          <w:r>
            <w:fldChar w:fldCharType="end"/>
          </w:r>
        </w:p>
        <w:p w14:paraId="654D3E37" w14:textId="52308BE3" w:rsidR="005341CF" w:rsidRDefault="007902C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D201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D201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D2011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F58B858" w14:textId="77777777" w:rsidR="005341CF" w:rsidRDefault="005341C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5F8EE0C" w14:textId="7782270F" w:rsidR="005341CF" w:rsidRPr="007902C1" w:rsidRDefault="007902C1" w:rsidP="007902C1">
    <w:pPr>
      <w:pStyle w:val="Status"/>
      <w:rPr>
        <w:rFonts w:cs="Arial"/>
      </w:rPr>
    </w:pPr>
    <w:r w:rsidRPr="007902C1">
      <w:rPr>
        <w:rFonts w:cs="Arial"/>
      </w:rPr>
      <w:fldChar w:fldCharType="begin"/>
    </w:r>
    <w:r w:rsidRPr="007902C1">
      <w:rPr>
        <w:rFonts w:cs="Arial"/>
      </w:rPr>
      <w:instrText xml:space="preserve"> DOCPROPERTY "Status" </w:instrText>
    </w:r>
    <w:r w:rsidRPr="007902C1">
      <w:rPr>
        <w:rFonts w:cs="Arial"/>
      </w:rPr>
      <w:fldChar w:fldCharType="separate"/>
    </w:r>
    <w:r w:rsidR="008D2011" w:rsidRPr="007902C1">
      <w:rPr>
        <w:rFonts w:cs="Arial"/>
      </w:rPr>
      <w:t xml:space="preserve"> </w:t>
    </w:r>
    <w:r w:rsidRPr="007902C1">
      <w:rPr>
        <w:rFonts w:cs="Arial"/>
      </w:rPr>
      <w:fldChar w:fldCharType="end"/>
    </w:r>
    <w:r w:rsidRPr="007902C1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0C35" w14:textId="77777777" w:rsidR="005341CF" w:rsidRDefault="005341CF">
      <w:r>
        <w:separator/>
      </w:r>
    </w:p>
  </w:footnote>
  <w:footnote w:type="continuationSeparator" w:id="0">
    <w:p w14:paraId="6D4DA3D1" w14:textId="77777777" w:rsidR="005341CF" w:rsidRDefault="0053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6"/>
      <w:gridCol w:w="6316"/>
    </w:tblGrid>
    <w:tr w:rsidR="005341CF" w:rsidRPr="00CB3D59" w14:paraId="188BCE86" w14:textId="77777777">
      <w:tc>
        <w:tcPr>
          <w:tcW w:w="900" w:type="pct"/>
        </w:tcPr>
        <w:p w14:paraId="271BCD47" w14:textId="77777777" w:rsidR="005341CF" w:rsidRPr="00783A18" w:rsidRDefault="005341C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09ED62F" w14:textId="77777777" w:rsidR="005341CF" w:rsidRPr="00783A18" w:rsidRDefault="005341C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5341CF" w:rsidRPr="00CB3D59" w14:paraId="056BD4D7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67EB17D" w14:textId="227C4D0C" w:rsidR="005341CF" w:rsidRPr="0097645D" w:rsidRDefault="005341CF" w:rsidP="005341CF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7902C1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14D0FA13" w14:textId="626613C8" w:rsidR="005341CF" w:rsidRDefault="005341CF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>
      <w:rPr>
        <w:noProof/>
      </w:rPr>
      <w:fldChar w:fldCharType="separate"/>
    </w:r>
    <w:r w:rsidR="007902C1">
      <w:rPr>
        <w:noProof/>
      </w:rPr>
      <w:t>Page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16"/>
      <w:gridCol w:w="1386"/>
    </w:tblGrid>
    <w:tr w:rsidR="005341CF" w:rsidRPr="00CB3D59" w14:paraId="0462A201" w14:textId="77777777">
      <w:tc>
        <w:tcPr>
          <w:tcW w:w="4100" w:type="pct"/>
        </w:tcPr>
        <w:p w14:paraId="666E928E" w14:textId="77777777" w:rsidR="005341CF" w:rsidRPr="00783A18" w:rsidRDefault="005341CF" w:rsidP="005341CF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AF92DE6" w14:textId="77777777" w:rsidR="005341CF" w:rsidRPr="00783A18" w:rsidRDefault="005341CF" w:rsidP="005341CF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5341CF" w:rsidRPr="00CB3D59" w14:paraId="7AA5936B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6EDC4D9" w14:textId="6B8EF936" w:rsidR="005341CF" w:rsidRPr="0097645D" w:rsidRDefault="005341CF" w:rsidP="005341CF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D1560DD" w14:textId="5659DF75" w:rsidR="005341CF" w:rsidRDefault="005341CF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D57B3" w14:textId="77777777" w:rsidR="007902C1" w:rsidRDefault="007902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5341CF" w:rsidRPr="00CB3D59" w14:paraId="4B8FC21B" w14:textId="77777777" w:rsidTr="005341CF">
      <w:tc>
        <w:tcPr>
          <w:tcW w:w="1701" w:type="dxa"/>
        </w:tcPr>
        <w:p w14:paraId="6DE1A6E9" w14:textId="3D5B33D5" w:rsidR="005341CF" w:rsidRPr="006D109C" w:rsidRDefault="005341C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7902C1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4CD1AF4" w14:textId="2F3A621C" w:rsidR="005341CF" w:rsidRPr="006D109C" w:rsidRDefault="005341C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02C1">
            <w:rPr>
              <w:rFonts w:cs="Arial"/>
              <w:noProof/>
              <w:szCs w:val="18"/>
            </w:rPr>
            <w:t>Crimes (Sentencing) Act 2005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341CF" w:rsidRPr="00CB3D59" w14:paraId="28AF5AA1" w14:textId="77777777" w:rsidTr="005341CF">
      <w:tc>
        <w:tcPr>
          <w:tcW w:w="1701" w:type="dxa"/>
        </w:tcPr>
        <w:p w14:paraId="651659E0" w14:textId="43EFE181" w:rsidR="005341CF" w:rsidRPr="006D109C" w:rsidRDefault="005341C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582DEF0" w14:textId="0D7A1A8C" w:rsidR="005341CF" w:rsidRPr="006D109C" w:rsidRDefault="005341C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341CF" w:rsidRPr="00CB3D59" w14:paraId="017367D0" w14:textId="77777777" w:rsidTr="005341C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A34AA3A" w14:textId="16CA0E73" w:rsidR="005341CF" w:rsidRPr="006D109C" w:rsidRDefault="005341CF" w:rsidP="005341CF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02C1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36249E3" w14:textId="77777777" w:rsidR="005341CF" w:rsidRDefault="005341C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59"/>
      <w:gridCol w:w="1648"/>
    </w:tblGrid>
    <w:tr w:rsidR="005341CF" w:rsidRPr="00CB3D59" w14:paraId="40706165" w14:textId="77777777" w:rsidTr="005341CF">
      <w:tc>
        <w:tcPr>
          <w:tcW w:w="6320" w:type="dxa"/>
        </w:tcPr>
        <w:p w14:paraId="61934868" w14:textId="52C64BB9" w:rsidR="005341CF" w:rsidRPr="006D109C" w:rsidRDefault="005341C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02C1">
            <w:rPr>
              <w:rFonts w:cs="Arial"/>
              <w:noProof/>
              <w:szCs w:val="18"/>
            </w:rPr>
            <w:t>Crimes (Sentencing) Act 2005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A4DA99A" w14:textId="5720E2DB" w:rsidR="005341CF" w:rsidRPr="006D109C" w:rsidRDefault="005341C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7902C1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341CF" w:rsidRPr="00CB3D59" w14:paraId="03D7F912" w14:textId="77777777" w:rsidTr="005341CF">
      <w:tc>
        <w:tcPr>
          <w:tcW w:w="6320" w:type="dxa"/>
        </w:tcPr>
        <w:p w14:paraId="32554179" w14:textId="13BA3DF3" w:rsidR="005341CF" w:rsidRPr="006D109C" w:rsidRDefault="005341C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BBD9A60" w14:textId="4558AE5F" w:rsidR="005341CF" w:rsidRPr="006D109C" w:rsidRDefault="005341C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341CF" w:rsidRPr="00CB3D59" w14:paraId="75A72BD7" w14:textId="77777777" w:rsidTr="005341C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F7AD0C1" w14:textId="371AE10E" w:rsidR="005341CF" w:rsidRPr="006D109C" w:rsidRDefault="005341CF" w:rsidP="005341CF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D201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02C1">
            <w:rPr>
              <w:rFonts w:cs="Arial"/>
              <w:noProof/>
              <w:szCs w:val="18"/>
            </w:rPr>
            <w:t>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949CBFF" w14:textId="77777777" w:rsidR="005341CF" w:rsidRDefault="005341C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5341CF" w14:paraId="2FB81608" w14:textId="77777777">
      <w:trPr>
        <w:jc w:val="center"/>
      </w:trPr>
      <w:tc>
        <w:tcPr>
          <w:tcW w:w="1234" w:type="dxa"/>
        </w:tcPr>
        <w:p w14:paraId="0DB78C32" w14:textId="77777777" w:rsidR="005341CF" w:rsidRDefault="005341CF">
          <w:pPr>
            <w:pStyle w:val="HeaderEven"/>
          </w:pPr>
        </w:p>
      </w:tc>
      <w:tc>
        <w:tcPr>
          <w:tcW w:w="6062" w:type="dxa"/>
        </w:tcPr>
        <w:p w14:paraId="558A24F1" w14:textId="77777777" w:rsidR="005341CF" w:rsidRDefault="005341CF">
          <w:pPr>
            <w:pStyle w:val="HeaderEven"/>
          </w:pPr>
        </w:p>
      </w:tc>
    </w:tr>
    <w:tr w:rsidR="005341CF" w14:paraId="756C1158" w14:textId="77777777">
      <w:trPr>
        <w:jc w:val="center"/>
      </w:trPr>
      <w:tc>
        <w:tcPr>
          <w:tcW w:w="1234" w:type="dxa"/>
        </w:tcPr>
        <w:p w14:paraId="4431FAA3" w14:textId="77777777" w:rsidR="005341CF" w:rsidRDefault="005341CF">
          <w:pPr>
            <w:pStyle w:val="HeaderEven"/>
          </w:pPr>
        </w:p>
      </w:tc>
      <w:tc>
        <w:tcPr>
          <w:tcW w:w="6062" w:type="dxa"/>
        </w:tcPr>
        <w:p w14:paraId="4C690EDD" w14:textId="77777777" w:rsidR="005341CF" w:rsidRDefault="005341CF">
          <w:pPr>
            <w:pStyle w:val="HeaderEven"/>
          </w:pPr>
        </w:p>
      </w:tc>
    </w:tr>
    <w:tr w:rsidR="005341CF" w14:paraId="7DCD0D5E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DE24DBC" w14:textId="77777777" w:rsidR="005341CF" w:rsidRDefault="005341CF">
          <w:pPr>
            <w:pStyle w:val="HeaderEven6"/>
          </w:pPr>
        </w:p>
      </w:tc>
    </w:tr>
  </w:tbl>
  <w:p w14:paraId="3E86DAD1" w14:textId="77777777" w:rsidR="005341CF" w:rsidRDefault="005341C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5341CF" w14:paraId="683184A1" w14:textId="77777777">
      <w:trPr>
        <w:jc w:val="center"/>
      </w:trPr>
      <w:tc>
        <w:tcPr>
          <w:tcW w:w="6062" w:type="dxa"/>
        </w:tcPr>
        <w:p w14:paraId="52FE15CF" w14:textId="77777777" w:rsidR="005341CF" w:rsidRDefault="005341CF">
          <w:pPr>
            <w:pStyle w:val="HeaderOdd"/>
          </w:pPr>
        </w:p>
      </w:tc>
      <w:tc>
        <w:tcPr>
          <w:tcW w:w="1234" w:type="dxa"/>
        </w:tcPr>
        <w:p w14:paraId="78978761" w14:textId="77777777" w:rsidR="005341CF" w:rsidRDefault="005341CF">
          <w:pPr>
            <w:pStyle w:val="HeaderOdd"/>
          </w:pPr>
        </w:p>
      </w:tc>
    </w:tr>
    <w:tr w:rsidR="005341CF" w14:paraId="085A4F07" w14:textId="77777777">
      <w:trPr>
        <w:jc w:val="center"/>
      </w:trPr>
      <w:tc>
        <w:tcPr>
          <w:tcW w:w="6062" w:type="dxa"/>
        </w:tcPr>
        <w:p w14:paraId="4EBA0003" w14:textId="77777777" w:rsidR="005341CF" w:rsidRDefault="005341CF">
          <w:pPr>
            <w:pStyle w:val="HeaderOdd"/>
          </w:pPr>
        </w:p>
      </w:tc>
      <w:tc>
        <w:tcPr>
          <w:tcW w:w="1234" w:type="dxa"/>
        </w:tcPr>
        <w:p w14:paraId="509F3FAA" w14:textId="77777777" w:rsidR="005341CF" w:rsidRDefault="005341CF">
          <w:pPr>
            <w:pStyle w:val="HeaderOdd"/>
          </w:pPr>
        </w:p>
      </w:tc>
    </w:tr>
    <w:tr w:rsidR="005341CF" w14:paraId="25CA385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B967319" w14:textId="77777777" w:rsidR="005341CF" w:rsidRDefault="005341CF">
          <w:pPr>
            <w:pStyle w:val="HeaderOdd6"/>
          </w:pPr>
        </w:p>
      </w:tc>
    </w:tr>
  </w:tbl>
  <w:p w14:paraId="59E0F6B0" w14:textId="77777777" w:rsidR="005341CF" w:rsidRDefault="005341C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5341CF" w:rsidRPr="00E06D02" w14:paraId="02DBE5E2" w14:textId="77777777" w:rsidTr="00567644">
      <w:trPr>
        <w:jc w:val="center"/>
      </w:trPr>
      <w:tc>
        <w:tcPr>
          <w:tcW w:w="1068" w:type="pct"/>
        </w:tcPr>
        <w:p w14:paraId="169FEFCA" w14:textId="77777777" w:rsidR="005341CF" w:rsidRPr="00567644" w:rsidRDefault="005341C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0BECD6F" w14:textId="77777777" w:rsidR="005341CF" w:rsidRPr="00567644" w:rsidRDefault="005341C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5341CF" w:rsidRPr="00E06D02" w14:paraId="24D00310" w14:textId="77777777" w:rsidTr="00567644">
      <w:trPr>
        <w:jc w:val="center"/>
      </w:trPr>
      <w:tc>
        <w:tcPr>
          <w:tcW w:w="1068" w:type="pct"/>
        </w:tcPr>
        <w:p w14:paraId="490EB850" w14:textId="77777777" w:rsidR="005341CF" w:rsidRPr="00567644" w:rsidRDefault="005341C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4C1AB28" w14:textId="77777777" w:rsidR="005341CF" w:rsidRPr="00567644" w:rsidRDefault="005341C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5341CF" w:rsidRPr="00E06D02" w14:paraId="64887068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B123502" w14:textId="77777777" w:rsidR="005341CF" w:rsidRPr="00567644" w:rsidRDefault="005341CF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14D2816" w14:textId="77777777" w:rsidR="005341CF" w:rsidRDefault="005341CF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24A2C71"/>
    <w:multiLevelType w:val="multilevel"/>
    <w:tmpl w:val="A02052A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ED037B5"/>
    <w:multiLevelType w:val="multilevel"/>
    <w:tmpl w:val="A94E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81FC35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2"/>
  </w:num>
  <w:num w:numId="5">
    <w:abstractNumId w:val="28"/>
  </w:num>
  <w:num w:numId="6">
    <w:abstractNumId w:val="10"/>
  </w:num>
  <w:num w:numId="7">
    <w:abstractNumId w:val="33"/>
  </w:num>
  <w:num w:numId="8">
    <w:abstractNumId w:val="21"/>
  </w:num>
  <w:num w:numId="9">
    <w:abstractNumId w:val="27"/>
  </w:num>
  <w:num w:numId="10">
    <w:abstractNumId w:val="41"/>
  </w:num>
  <w:num w:numId="11">
    <w:abstractNumId w:val="26"/>
  </w:num>
  <w:num w:numId="12">
    <w:abstractNumId w:val="36"/>
  </w:num>
  <w:num w:numId="13">
    <w:abstractNumId w:val="23"/>
  </w:num>
  <w:num w:numId="14">
    <w:abstractNumId w:val="15"/>
  </w:num>
  <w:num w:numId="15">
    <w:abstractNumId w:val="37"/>
  </w:num>
  <w:num w:numId="16">
    <w:abstractNumId w:val="19"/>
  </w:num>
  <w:num w:numId="17">
    <w:abstractNumId w:val="12"/>
  </w:num>
  <w:num w:numId="18">
    <w:abstractNumId w:val="34"/>
  </w:num>
  <w:num w:numId="19">
    <w:abstractNumId w:val="44"/>
  </w:num>
  <w:num w:numId="20">
    <w:abstractNumId w:val="34"/>
  </w:num>
  <w:num w:numId="21">
    <w:abstractNumId w:val="44"/>
    <w:lvlOverride w:ilvl="0">
      <w:startOverride w:val="1"/>
    </w:lvlOverride>
  </w:num>
  <w:num w:numId="22">
    <w:abstractNumId w:val="34"/>
  </w:num>
  <w:num w:numId="23">
    <w:abstractNumId w:val="24"/>
  </w:num>
  <w:num w:numId="24">
    <w:abstractNumId w:val="45"/>
  </w:num>
  <w:num w:numId="25">
    <w:abstractNumId w:val="45"/>
  </w:num>
  <w:num w:numId="26">
    <w:abstractNumId w:val="22"/>
  </w:num>
  <w:num w:numId="27">
    <w:abstractNumId w:val="18"/>
  </w:num>
  <w:num w:numId="28">
    <w:abstractNumId w:val="40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9"/>
  </w:num>
  <w:num w:numId="34">
    <w:abstractNumId w:val="5"/>
  </w:num>
  <w:num w:numId="35">
    <w:abstractNumId w:val="43"/>
  </w:num>
  <w:num w:numId="36">
    <w:abstractNumId w:val="32"/>
  </w:num>
  <w:num w:numId="37">
    <w:abstractNumId w:val="45"/>
  </w:num>
  <w:num w:numId="38">
    <w:abstractNumId w:val="30"/>
  </w:num>
  <w:num w:numId="39">
    <w:abstractNumId w:val="9"/>
  </w:num>
  <w:num w:numId="40">
    <w:abstractNumId w:val="7"/>
  </w:num>
  <w:num w:numId="41">
    <w:abstractNumId w:val="6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2A"/>
    <w:rsid w:val="00000C1F"/>
    <w:rsid w:val="000038FA"/>
    <w:rsid w:val="00003BF7"/>
    <w:rsid w:val="000043A6"/>
    <w:rsid w:val="00004573"/>
    <w:rsid w:val="00005825"/>
    <w:rsid w:val="00010513"/>
    <w:rsid w:val="00010520"/>
    <w:rsid w:val="000115EC"/>
    <w:rsid w:val="00012F66"/>
    <w:rsid w:val="0001347E"/>
    <w:rsid w:val="00015471"/>
    <w:rsid w:val="0002034F"/>
    <w:rsid w:val="00020693"/>
    <w:rsid w:val="000215AA"/>
    <w:rsid w:val="000223C8"/>
    <w:rsid w:val="00023292"/>
    <w:rsid w:val="000240E3"/>
    <w:rsid w:val="00024D40"/>
    <w:rsid w:val="0002517D"/>
    <w:rsid w:val="0002595A"/>
    <w:rsid w:val="00025988"/>
    <w:rsid w:val="00030AF2"/>
    <w:rsid w:val="0003249F"/>
    <w:rsid w:val="0003365A"/>
    <w:rsid w:val="00036A2C"/>
    <w:rsid w:val="00036C79"/>
    <w:rsid w:val="00037D73"/>
    <w:rsid w:val="000417E5"/>
    <w:rsid w:val="000420DE"/>
    <w:rsid w:val="000448E6"/>
    <w:rsid w:val="00045472"/>
    <w:rsid w:val="0004593A"/>
    <w:rsid w:val="0004656A"/>
    <w:rsid w:val="00046E24"/>
    <w:rsid w:val="00047170"/>
    <w:rsid w:val="00047369"/>
    <w:rsid w:val="000474F2"/>
    <w:rsid w:val="000510F0"/>
    <w:rsid w:val="00052B1E"/>
    <w:rsid w:val="00052B95"/>
    <w:rsid w:val="00055507"/>
    <w:rsid w:val="00055E30"/>
    <w:rsid w:val="00055EF6"/>
    <w:rsid w:val="000566F8"/>
    <w:rsid w:val="0005672A"/>
    <w:rsid w:val="00060E33"/>
    <w:rsid w:val="00062F6C"/>
    <w:rsid w:val="00063210"/>
    <w:rsid w:val="00063CF5"/>
    <w:rsid w:val="00064515"/>
    <w:rsid w:val="00064576"/>
    <w:rsid w:val="00065FCC"/>
    <w:rsid w:val="000663A1"/>
    <w:rsid w:val="000663E0"/>
    <w:rsid w:val="00066584"/>
    <w:rsid w:val="00066F6A"/>
    <w:rsid w:val="000702A7"/>
    <w:rsid w:val="000712FF"/>
    <w:rsid w:val="00072B06"/>
    <w:rsid w:val="00072ED8"/>
    <w:rsid w:val="000743E6"/>
    <w:rsid w:val="00075B7C"/>
    <w:rsid w:val="00077E79"/>
    <w:rsid w:val="000812D4"/>
    <w:rsid w:val="00081D6E"/>
    <w:rsid w:val="0008211A"/>
    <w:rsid w:val="00083C32"/>
    <w:rsid w:val="000878D0"/>
    <w:rsid w:val="000906B4"/>
    <w:rsid w:val="00091575"/>
    <w:rsid w:val="0009257F"/>
    <w:rsid w:val="000930AD"/>
    <w:rsid w:val="00093D71"/>
    <w:rsid w:val="00094593"/>
    <w:rsid w:val="000949A6"/>
    <w:rsid w:val="00095165"/>
    <w:rsid w:val="000959D2"/>
    <w:rsid w:val="0009641C"/>
    <w:rsid w:val="000978C2"/>
    <w:rsid w:val="000A111B"/>
    <w:rsid w:val="000A2213"/>
    <w:rsid w:val="000A5B3E"/>
    <w:rsid w:val="000A5DCB"/>
    <w:rsid w:val="000A637A"/>
    <w:rsid w:val="000A63B7"/>
    <w:rsid w:val="000B16DC"/>
    <w:rsid w:val="000B1C99"/>
    <w:rsid w:val="000B23BE"/>
    <w:rsid w:val="000B3404"/>
    <w:rsid w:val="000B360D"/>
    <w:rsid w:val="000B4951"/>
    <w:rsid w:val="000B5053"/>
    <w:rsid w:val="000B5685"/>
    <w:rsid w:val="000B65F2"/>
    <w:rsid w:val="000B729E"/>
    <w:rsid w:val="000B7B95"/>
    <w:rsid w:val="000C5188"/>
    <w:rsid w:val="000C54A0"/>
    <w:rsid w:val="000C5E6E"/>
    <w:rsid w:val="000C687C"/>
    <w:rsid w:val="000C7832"/>
    <w:rsid w:val="000C7850"/>
    <w:rsid w:val="000D2AB0"/>
    <w:rsid w:val="000D54F2"/>
    <w:rsid w:val="000E29CA"/>
    <w:rsid w:val="000E3892"/>
    <w:rsid w:val="000E5145"/>
    <w:rsid w:val="000E576D"/>
    <w:rsid w:val="000E7564"/>
    <w:rsid w:val="000F052C"/>
    <w:rsid w:val="000F090D"/>
    <w:rsid w:val="000F1E83"/>
    <w:rsid w:val="000F1FEC"/>
    <w:rsid w:val="000F2735"/>
    <w:rsid w:val="000F329E"/>
    <w:rsid w:val="000F3AEB"/>
    <w:rsid w:val="000F50A6"/>
    <w:rsid w:val="001002C3"/>
    <w:rsid w:val="00101528"/>
    <w:rsid w:val="001033CB"/>
    <w:rsid w:val="00103D55"/>
    <w:rsid w:val="00104181"/>
    <w:rsid w:val="001047CB"/>
    <w:rsid w:val="00105347"/>
    <w:rsid w:val="001053AD"/>
    <w:rsid w:val="001058DF"/>
    <w:rsid w:val="001061A7"/>
    <w:rsid w:val="00107306"/>
    <w:rsid w:val="00107F85"/>
    <w:rsid w:val="0011282C"/>
    <w:rsid w:val="00116160"/>
    <w:rsid w:val="00117E35"/>
    <w:rsid w:val="0012010C"/>
    <w:rsid w:val="00121F04"/>
    <w:rsid w:val="00124259"/>
    <w:rsid w:val="00126287"/>
    <w:rsid w:val="0013046D"/>
    <w:rsid w:val="001308C8"/>
    <w:rsid w:val="001315A1"/>
    <w:rsid w:val="00132957"/>
    <w:rsid w:val="001343A6"/>
    <w:rsid w:val="0013531D"/>
    <w:rsid w:val="00136FBE"/>
    <w:rsid w:val="001375FD"/>
    <w:rsid w:val="00140181"/>
    <w:rsid w:val="00142852"/>
    <w:rsid w:val="00147781"/>
    <w:rsid w:val="001504CD"/>
    <w:rsid w:val="00150851"/>
    <w:rsid w:val="001520FC"/>
    <w:rsid w:val="001533C1"/>
    <w:rsid w:val="00153482"/>
    <w:rsid w:val="00154977"/>
    <w:rsid w:val="001570F0"/>
    <w:rsid w:val="001572E4"/>
    <w:rsid w:val="00160DF7"/>
    <w:rsid w:val="00162CCD"/>
    <w:rsid w:val="00163E70"/>
    <w:rsid w:val="00164204"/>
    <w:rsid w:val="0017182C"/>
    <w:rsid w:val="00171A20"/>
    <w:rsid w:val="001724C4"/>
    <w:rsid w:val="00172D13"/>
    <w:rsid w:val="001741FF"/>
    <w:rsid w:val="00174D39"/>
    <w:rsid w:val="00175125"/>
    <w:rsid w:val="001751C0"/>
    <w:rsid w:val="001753F0"/>
    <w:rsid w:val="0017545A"/>
    <w:rsid w:val="00175FD1"/>
    <w:rsid w:val="00176AE6"/>
    <w:rsid w:val="00180311"/>
    <w:rsid w:val="00180BA4"/>
    <w:rsid w:val="00180EAD"/>
    <w:rsid w:val="001815FB"/>
    <w:rsid w:val="0018162C"/>
    <w:rsid w:val="00181D8C"/>
    <w:rsid w:val="001829D7"/>
    <w:rsid w:val="001842C7"/>
    <w:rsid w:val="001853D4"/>
    <w:rsid w:val="0019297A"/>
    <w:rsid w:val="00192D1E"/>
    <w:rsid w:val="00193BE4"/>
    <w:rsid w:val="00193D6B"/>
    <w:rsid w:val="00195101"/>
    <w:rsid w:val="00196D56"/>
    <w:rsid w:val="001A0CB0"/>
    <w:rsid w:val="001A15CF"/>
    <w:rsid w:val="001A351C"/>
    <w:rsid w:val="001A39AF"/>
    <w:rsid w:val="001A3B6D"/>
    <w:rsid w:val="001A4150"/>
    <w:rsid w:val="001B1114"/>
    <w:rsid w:val="001B1AD4"/>
    <w:rsid w:val="001B218A"/>
    <w:rsid w:val="001B358C"/>
    <w:rsid w:val="001B3B53"/>
    <w:rsid w:val="001B449A"/>
    <w:rsid w:val="001B483D"/>
    <w:rsid w:val="001B5DFB"/>
    <w:rsid w:val="001B6311"/>
    <w:rsid w:val="001B6BC0"/>
    <w:rsid w:val="001B7B25"/>
    <w:rsid w:val="001B7C23"/>
    <w:rsid w:val="001C013C"/>
    <w:rsid w:val="001C03AB"/>
    <w:rsid w:val="001C0698"/>
    <w:rsid w:val="001C1644"/>
    <w:rsid w:val="001C29CC"/>
    <w:rsid w:val="001C4A67"/>
    <w:rsid w:val="001C547E"/>
    <w:rsid w:val="001C55FE"/>
    <w:rsid w:val="001C70D0"/>
    <w:rsid w:val="001C7E68"/>
    <w:rsid w:val="001D065B"/>
    <w:rsid w:val="001D09C2"/>
    <w:rsid w:val="001D15FB"/>
    <w:rsid w:val="001D1702"/>
    <w:rsid w:val="001D1F6B"/>
    <w:rsid w:val="001D1F85"/>
    <w:rsid w:val="001D502A"/>
    <w:rsid w:val="001D53F0"/>
    <w:rsid w:val="001D56B4"/>
    <w:rsid w:val="001D73DF"/>
    <w:rsid w:val="001E0780"/>
    <w:rsid w:val="001E0BBC"/>
    <w:rsid w:val="001E0E14"/>
    <w:rsid w:val="001E1A01"/>
    <w:rsid w:val="001E2BC0"/>
    <w:rsid w:val="001E41E3"/>
    <w:rsid w:val="001E4694"/>
    <w:rsid w:val="001E56D0"/>
    <w:rsid w:val="001E5D92"/>
    <w:rsid w:val="001E79DB"/>
    <w:rsid w:val="001F3DB4"/>
    <w:rsid w:val="001F4398"/>
    <w:rsid w:val="001F55E5"/>
    <w:rsid w:val="001F56E4"/>
    <w:rsid w:val="001F581A"/>
    <w:rsid w:val="001F5A2B"/>
    <w:rsid w:val="00200557"/>
    <w:rsid w:val="002012E6"/>
    <w:rsid w:val="00202420"/>
    <w:rsid w:val="00203655"/>
    <w:rsid w:val="002037B2"/>
    <w:rsid w:val="00204E34"/>
    <w:rsid w:val="0020610F"/>
    <w:rsid w:val="00213A47"/>
    <w:rsid w:val="002166F6"/>
    <w:rsid w:val="002175DC"/>
    <w:rsid w:val="00217C8C"/>
    <w:rsid w:val="002208AF"/>
    <w:rsid w:val="0022149F"/>
    <w:rsid w:val="00222258"/>
    <w:rsid w:val="002222A8"/>
    <w:rsid w:val="0022428A"/>
    <w:rsid w:val="00225307"/>
    <w:rsid w:val="0022599A"/>
    <w:rsid w:val="002263A5"/>
    <w:rsid w:val="00230E1D"/>
    <w:rsid w:val="00231509"/>
    <w:rsid w:val="002317F8"/>
    <w:rsid w:val="00231D78"/>
    <w:rsid w:val="00232CD0"/>
    <w:rsid w:val="002337F1"/>
    <w:rsid w:val="00233B8C"/>
    <w:rsid w:val="00234574"/>
    <w:rsid w:val="002375B9"/>
    <w:rsid w:val="0023799E"/>
    <w:rsid w:val="002379A8"/>
    <w:rsid w:val="002409EB"/>
    <w:rsid w:val="00241CE4"/>
    <w:rsid w:val="00242290"/>
    <w:rsid w:val="00242BB4"/>
    <w:rsid w:val="0024582D"/>
    <w:rsid w:val="00245FF9"/>
    <w:rsid w:val="00246F34"/>
    <w:rsid w:val="00247936"/>
    <w:rsid w:val="002502C9"/>
    <w:rsid w:val="00251387"/>
    <w:rsid w:val="002515B8"/>
    <w:rsid w:val="00252496"/>
    <w:rsid w:val="00252A71"/>
    <w:rsid w:val="00253353"/>
    <w:rsid w:val="0025432B"/>
    <w:rsid w:val="002552AB"/>
    <w:rsid w:val="00255FD8"/>
    <w:rsid w:val="00256093"/>
    <w:rsid w:val="002568A8"/>
    <w:rsid w:val="00256E0F"/>
    <w:rsid w:val="00260019"/>
    <w:rsid w:val="0026001C"/>
    <w:rsid w:val="00260902"/>
    <w:rsid w:val="00260CD0"/>
    <w:rsid w:val="00260F42"/>
    <w:rsid w:val="002612B5"/>
    <w:rsid w:val="00261A75"/>
    <w:rsid w:val="00262A9D"/>
    <w:rsid w:val="002630DC"/>
    <w:rsid w:val="00263163"/>
    <w:rsid w:val="002643D4"/>
    <w:rsid w:val="002644DC"/>
    <w:rsid w:val="00267BE3"/>
    <w:rsid w:val="002702D4"/>
    <w:rsid w:val="00272968"/>
    <w:rsid w:val="00272B4D"/>
    <w:rsid w:val="00273AD2"/>
    <w:rsid w:val="00273B6D"/>
    <w:rsid w:val="00274E45"/>
    <w:rsid w:val="00275CE9"/>
    <w:rsid w:val="00276812"/>
    <w:rsid w:val="0028272C"/>
    <w:rsid w:val="00282B0F"/>
    <w:rsid w:val="0028459E"/>
    <w:rsid w:val="00287065"/>
    <w:rsid w:val="00287BD2"/>
    <w:rsid w:val="00290D70"/>
    <w:rsid w:val="00294193"/>
    <w:rsid w:val="0029590D"/>
    <w:rsid w:val="0029647A"/>
    <w:rsid w:val="0029692F"/>
    <w:rsid w:val="002A16AE"/>
    <w:rsid w:val="002A1953"/>
    <w:rsid w:val="002A24A8"/>
    <w:rsid w:val="002A47F6"/>
    <w:rsid w:val="002A697F"/>
    <w:rsid w:val="002A6F4D"/>
    <w:rsid w:val="002A756E"/>
    <w:rsid w:val="002B024F"/>
    <w:rsid w:val="002B2682"/>
    <w:rsid w:val="002B2851"/>
    <w:rsid w:val="002B3340"/>
    <w:rsid w:val="002B38EC"/>
    <w:rsid w:val="002B5144"/>
    <w:rsid w:val="002B58FC"/>
    <w:rsid w:val="002C18B3"/>
    <w:rsid w:val="002C3114"/>
    <w:rsid w:val="002C4624"/>
    <w:rsid w:val="002C512E"/>
    <w:rsid w:val="002C5DB3"/>
    <w:rsid w:val="002C76B7"/>
    <w:rsid w:val="002C7985"/>
    <w:rsid w:val="002C7CE4"/>
    <w:rsid w:val="002D09CB"/>
    <w:rsid w:val="002D1A73"/>
    <w:rsid w:val="002D26EA"/>
    <w:rsid w:val="002D2789"/>
    <w:rsid w:val="002D2A42"/>
    <w:rsid w:val="002D2FE5"/>
    <w:rsid w:val="002D353A"/>
    <w:rsid w:val="002D73EC"/>
    <w:rsid w:val="002E01EA"/>
    <w:rsid w:val="002E144D"/>
    <w:rsid w:val="002E16FE"/>
    <w:rsid w:val="002E201F"/>
    <w:rsid w:val="002E6E0C"/>
    <w:rsid w:val="002F0F9A"/>
    <w:rsid w:val="002F13F7"/>
    <w:rsid w:val="002F3582"/>
    <w:rsid w:val="002F36E0"/>
    <w:rsid w:val="002F43A0"/>
    <w:rsid w:val="002F696A"/>
    <w:rsid w:val="003003EC"/>
    <w:rsid w:val="003024CD"/>
    <w:rsid w:val="003038E6"/>
    <w:rsid w:val="00303D53"/>
    <w:rsid w:val="00305F4C"/>
    <w:rsid w:val="003068E0"/>
    <w:rsid w:val="00307382"/>
    <w:rsid w:val="00307574"/>
    <w:rsid w:val="003075CA"/>
    <w:rsid w:val="00307730"/>
    <w:rsid w:val="00307FB2"/>
    <w:rsid w:val="00310526"/>
    <w:rsid w:val="003108D1"/>
    <w:rsid w:val="0031143F"/>
    <w:rsid w:val="003132C3"/>
    <w:rsid w:val="00314266"/>
    <w:rsid w:val="003143D9"/>
    <w:rsid w:val="00315B62"/>
    <w:rsid w:val="00316224"/>
    <w:rsid w:val="003179E8"/>
    <w:rsid w:val="00317FDC"/>
    <w:rsid w:val="0032034A"/>
    <w:rsid w:val="0032063D"/>
    <w:rsid w:val="003209DE"/>
    <w:rsid w:val="00321234"/>
    <w:rsid w:val="00322976"/>
    <w:rsid w:val="00324296"/>
    <w:rsid w:val="00325756"/>
    <w:rsid w:val="00325C69"/>
    <w:rsid w:val="003262BA"/>
    <w:rsid w:val="00331203"/>
    <w:rsid w:val="003325EA"/>
    <w:rsid w:val="00333078"/>
    <w:rsid w:val="003335C9"/>
    <w:rsid w:val="00333D7D"/>
    <w:rsid w:val="00334322"/>
    <w:rsid w:val="003344D3"/>
    <w:rsid w:val="00334EAC"/>
    <w:rsid w:val="00335AFC"/>
    <w:rsid w:val="00335BB1"/>
    <w:rsid w:val="00336345"/>
    <w:rsid w:val="00337861"/>
    <w:rsid w:val="00340E58"/>
    <w:rsid w:val="00342E3D"/>
    <w:rsid w:val="0034336E"/>
    <w:rsid w:val="0034583F"/>
    <w:rsid w:val="003478D2"/>
    <w:rsid w:val="00353FF3"/>
    <w:rsid w:val="00354224"/>
    <w:rsid w:val="00355AD9"/>
    <w:rsid w:val="003574D1"/>
    <w:rsid w:val="0035758D"/>
    <w:rsid w:val="00360BEE"/>
    <w:rsid w:val="003646D5"/>
    <w:rsid w:val="003659ED"/>
    <w:rsid w:val="00367742"/>
    <w:rsid w:val="003700C0"/>
    <w:rsid w:val="00370AE8"/>
    <w:rsid w:val="00370B27"/>
    <w:rsid w:val="00371F67"/>
    <w:rsid w:val="00372555"/>
    <w:rsid w:val="003727CB"/>
    <w:rsid w:val="003728E9"/>
    <w:rsid w:val="00372EF0"/>
    <w:rsid w:val="0037456E"/>
    <w:rsid w:val="003748E6"/>
    <w:rsid w:val="00375B2E"/>
    <w:rsid w:val="00377873"/>
    <w:rsid w:val="00377D1F"/>
    <w:rsid w:val="00380F81"/>
    <w:rsid w:val="00381D64"/>
    <w:rsid w:val="00383E31"/>
    <w:rsid w:val="00384BCE"/>
    <w:rsid w:val="00385097"/>
    <w:rsid w:val="00387BCA"/>
    <w:rsid w:val="0039134D"/>
    <w:rsid w:val="00391C6F"/>
    <w:rsid w:val="00391EC4"/>
    <w:rsid w:val="00393B9A"/>
    <w:rsid w:val="0039435E"/>
    <w:rsid w:val="00396646"/>
    <w:rsid w:val="00396B0E"/>
    <w:rsid w:val="003A0664"/>
    <w:rsid w:val="003A160E"/>
    <w:rsid w:val="003A44BB"/>
    <w:rsid w:val="003A4C7C"/>
    <w:rsid w:val="003A779F"/>
    <w:rsid w:val="003A7A6C"/>
    <w:rsid w:val="003B00B6"/>
    <w:rsid w:val="003B01DB"/>
    <w:rsid w:val="003B07A6"/>
    <w:rsid w:val="003B0F80"/>
    <w:rsid w:val="003B1626"/>
    <w:rsid w:val="003B2C7A"/>
    <w:rsid w:val="003B31A1"/>
    <w:rsid w:val="003B4020"/>
    <w:rsid w:val="003B517B"/>
    <w:rsid w:val="003C0702"/>
    <w:rsid w:val="003C0A3A"/>
    <w:rsid w:val="003C158D"/>
    <w:rsid w:val="003C17D9"/>
    <w:rsid w:val="003C4942"/>
    <w:rsid w:val="003C50A2"/>
    <w:rsid w:val="003C6DE9"/>
    <w:rsid w:val="003C6EDF"/>
    <w:rsid w:val="003C7B9C"/>
    <w:rsid w:val="003C7BE1"/>
    <w:rsid w:val="003D0740"/>
    <w:rsid w:val="003D28BB"/>
    <w:rsid w:val="003D3B8D"/>
    <w:rsid w:val="003D4AAE"/>
    <w:rsid w:val="003D4C75"/>
    <w:rsid w:val="003D7254"/>
    <w:rsid w:val="003E0653"/>
    <w:rsid w:val="003E545F"/>
    <w:rsid w:val="003E6B00"/>
    <w:rsid w:val="003E7FDB"/>
    <w:rsid w:val="003F06EE"/>
    <w:rsid w:val="003F226C"/>
    <w:rsid w:val="003F2678"/>
    <w:rsid w:val="003F3B87"/>
    <w:rsid w:val="003F4912"/>
    <w:rsid w:val="003F5273"/>
    <w:rsid w:val="003F5904"/>
    <w:rsid w:val="003F6864"/>
    <w:rsid w:val="003F730D"/>
    <w:rsid w:val="003F7A0F"/>
    <w:rsid w:val="003F7DB2"/>
    <w:rsid w:val="004005F0"/>
    <w:rsid w:val="0040136F"/>
    <w:rsid w:val="00402647"/>
    <w:rsid w:val="004033B4"/>
    <w:rsid w:val="00403645"/>
    <w:rsid w:val="004036A3"/>
    <w:rsid w:val="004036B1"/>
    <w:rsid w:val="00404FE0"/>
    <w:rsid w:val="00406F37"/>
    <w:rsid w:val="00410C20"/>
    <w:rsid w:val="004110BA"/>
    <w:rsid w:val="00412774"/>
    <w:rsid w:val="00413177"/>
    <w:rsid w:val="00416A4F"/>
    <w:rsid w:val="004213ED"/>
    <w:rsid w:val="004215AF"/>
    <w:rsid w:val="004219BF"/>
    <w:rsid w:val="004236A5"/>
    <w:rsid w:val="004236B7"/>
    <w:rsid w:val="00423AC4"/>
    <w:rsid w:val="0042799E"/>
    <w:rsid w:val="004310F0"/>
    <w:rsid w:val="00433064"/>
    <w:rsid w:val="00433840"/>
    <w:rsid w:val="00435893"/>
    <w:rsid w:val="004358D2"/>
    <w:rsid w:val="00437C21"/>
    <w:rsid w:val="0044067A"/>
    <w:rsid w:val="00440811"/>
    <w:rsid w:val="00441E62"/>
    <w:rsid w:val="00442903"/>
    <w:rsid w:val="00442F56"/>
    <w:rsid w:val="004439CF"/>
    <w:rsid w:val="00443ADD"/>
    <w:rsid w:val="00444785"/>
    <w:rsid w:val="00445BCE"/>
    <w:rsid w:val="00446043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4D67"/>
    <w:rsid w:val="00470B8D"/>
    <w:rsid w:val="00470F59"/>
    <w:rsid w:val="004724A5"/>
    <w:rsid w:val="00472639"/>
    <w:rsid w:val="00472DD2"/>
    <w:rsid w:val="00475017"/>
    <w:rsid w:val="004751D3"/>
    <w:rsid w:val="00475F03"/>
    <w:rsid w:val="00476DCA"/>
    <w:rsid w:val="0048006A"/>
    <w:rsid w:val="00480A8E"/>
    <w:rsid w:val="00482C91"/>
    <w:rsid w:val="00483C49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B5A"/>
    <w:rsid w:val="00497D33"/>
    <w:rsid w:val="004A1E58"/>
    <w:rsid w:val="004A2333"/>
    <w:rsid w:val="004A2FDC"/>
    <w:rsid w:val="004A32C4"/>
    <w:rsid w:val="004A3D43"/>
    <w:rsid w:val="004A49BA"/>
    <w:rsid w:val="004A6C9D"/>
    <w:rsid w:val="004A7A46"/>
    <w:rsid w:val="004A7B42"/>
    <w:rsid w:val="004B0E9D"/>
    <w:rsid w:val="004B0ED3"/>
    <w:rsid w:val="004B1A4F"/>
    <w:rsid w:val="004B3739"/>
    <w:rsid w:val="004B5B98"/>
    <w:rsid w:val="004B6B4D"/>
    <w:rsid w:val="004C258B"/>
    <w:rsid w:val="004C2A16"/>
    <w:rsid w:val="004C69A2"/>
    <w:rsid w:val="004C724A"/>
    <w:rsid w:val="004C79B9"/>
    <w:rsid w:val="004D16B8"/>
    <w:rsid w:val="004D4557"/>
    <w:rsid w:val="004D53B8"/>
    <w:rsid w:val="004D5F8C"/>
    <w:rsid w:val="004D753D"/>
    <w:rsid w:val="004E2111"/>
    <w:rsid w:val="004E2567"/>
    <w:rsid w:val="004E2568"/>
    <w:rsid w:val="004E2937"/>
    <w:rsid w:val="004E2B96"/>
    <w:rsid w:val="004E3576"/>
    <w:rsid w:val="004E3CEA"/>
    <w:rsid w:val="004E5256"/>
    <w:rsid w:val="004E6716"/>
    <w:rsid w:val="004E6E21"/>
    <w:rsid w:val="004E7FDF"/>
    <w:rsid w:val="004F0235"/>
    <w:rsid w:val="004F1050"/>
    <w:rsid w:val="004F25B3"/>
    <w:rsid w:val="004F2C79"/>
    <w:rsid w:val="004F3E9D"/>
    <w:rsid w:val="004F6688"/>
    <w:rsid w:val="00500388"/>
    <w:rsid w:val="00500DF6"/>
    <w:rsid w:val="00501495"/>
    <w:rsid w:val="00502897"/>
    <w:rsid w:val="00503AE3"/>
    <w:rsid w:val="00504AFE"/>
    <w:rsid w:val="005055B0"/>
    <w:rsid w:val="0050662E"/>
    <w:rsid w:val="00507CEB"/>
    <w:rsid w:val="00507F18"/>
    <w:rsid w:val="00507F37"/>
    <w:rsid w:val="005116B3"/>
    <w:rsid w:val="0051272B"/>
    <w:rsid w:val="00512972"/>
    <w:rsid w:val="00512DFD"/>
    <w:rsid w:val="00512EF7"/>
    <w:rsid w:val="00513685"/>
    <w:rsid w:val="00514F25"/>
    <w:rsid w:val="00515082"/>
    <w:rsid w:val="00515D68"/>
    <w:rsid w:val="00515E14"/>
    <w:rsid w:val="005171DC"/>
    <w:rsid w:val="0052097D"/>
    <w:rsid w:val="005218EE"/>
    <w:rsid w:val="005221FC"/>
    <w:rsid w:val="00522B7C"/>
    <w:rsid w:val="00522FF3"/>
    <w:rsid w:val="005249B7"/>
    <w:rsid w:val="00524CBC"/>
    <w:rsid w:val="005259D1"/>
    <w:rsid w:val="00526321"/>
    <w:rsid w:val="00531AF6"/>
    <w:rsid w:val="005337EA"/>
    <w:rsid w:val="005341CF"/>
    <w:rsid w:val="0053499F"/>
    <w:rsid w:val="00534F91"/>
    <w:rsid w:val="00536DD6"/>
    <w:rsid w:val="00542E65"/>
    <w:rsid w:val="0054339B"/>
    <w:rsid w:val="00543739"/>
    <w:rsid w:val="0054378B"/>
    <w:rsid w:val="00544938"/>
    <w:rsid w:val="005474CA"/>
    <w:rsid w:val="00547C35"/>
    <w:rsid w:val="00552735"/>
    <w:rsid w:val="00552FFB"/>
    <w:rsid w:val="00553EA6"/>
    <w:rsid w:val="00555786"/>
    <w:rsid w:val="005560B8"/>
    <w:rsid w:val="005569CD"/>
    <w:rsid w:val="00562392"/>
    <w:rsid w:val="005623AE"/>
    <w:rsid w:val="005629BA"/>
    <w:rsid w:val="0056302F"/>
    <w:rsid w:val="00563AE6"/>
    <w:rsid w:val="005640C7"/>
    <w:rsid w:val="00564C39"/>
    <w:rsid w:val="005658C2"/>
    <w:rsid w:val="00565D26"/>
    <w:rsid w:val="00565FDF"/>
    <w:rsid w:val="00567428"/>
    <w:rsid w:val="00567644"/>
    <w:rsid w:val="00567CF2"/>
    <w:rsid w:val="00570680"/>
    <w:rsid w:val="005710D7"/>
    <w:rsid w:val="00571838"/>
    <w:rsid w:val="00571859"/>
    <w:rsid w:val="00574382"/>
    <w:rsid w:val="00574534"/>
    <w:rsid w:val="00575646"/>
    <w:rsid w:val="005768D1"/>
    <w:rsid w:val="00580EBD"/>
    <w:rsid w:val="00581EFD"/>
    <w:rsid w:val="00583B98"/>
    <w:rsid w:val="005840DF"/>
    <w:rsid w:val="00584614"/>
    <w:rsid w:val="005859BF"/>
    <w:rsid w:val="00585D75"/>
    <w:rsid w:val="00586421"/>
    <w:rsid w:val="00587DFD"/>
    <w:rsid w:val="0059278C"/>
    <w:rsid w:val="00595E29"/>
    <w:rsid w:val="005965C5"/>
    <w:rsid w:val="00596BB3"/>
    <w:rsid w:val="005A02E9"/>
    <w:rsid w:val="005A04DE"/>
    <w:rsid w:val="005A3807"/>
    <w:rsid w:val="005A4EE0"/>
    <w:rsid w:val="005A5590"/>
    <w:rsid w:val="005A5916"/>
    <w:rsid w:val="005A608C"/>
    <w:rsid w:val="005A7839"/>
    <w:rsid w:val="005B3651"/>
    <w:rsid w:val="005B4C54"/>
    <w:rsid w:val="005B56E0"/>
    <w:rsid w:val="005B6C66"/>
    <w:rsid w:val="005C28C5"/>
    <w:rsid w:val="005C297B"/>
    <w:rsid w:val="005C2E30"/>
    <w:rsid w:val="005C3189"/>
    <w:rsid w:val="005C4167"/>
    <w:rsid w:val="005C419F"/>
    <w:rsid w:val="005C4AF9"/>
    <w:rsid w:val="005D1409"/>
    <w:rsid w:val="005D185F"/>
    <w:rsid w:val="005D1B78"/>
    <w:rsid w:val="005D2311"/>
    <w:rsid w:val="005D425A"/>
    <w:rsid w:val="005D47C0"/>
    <w:rsid w:val="005D4EA9"/>
    <w:rsid w:val="005D5136"/>
    <w:rsid w:val="005D7295"/>
    <w:rsid w:val="005D72B1"/>
    <w:rsid w:val="005D79E8"/>
    <w:rsid w:val="005D7F67"/>
    <w:rsid w:val="005E06DD"/>
    <w:rsid w:val="005E077A"/>
    <w:rsid w:val="005E0ECD"/>
    <w:rsid w:val="005E14CB"/>
    <w:rsid w:val="005E3659"/>
    <w:rsid w:val="005E47B4"/>
    <w:rsid w:val="005E5186"/>
    <w:rsid w:val="005E56BC"/>
    <w:rsid w:val="005E57E0"/>
    <w:rsid w:val="005E5BF8"/>
    <w:rsid w:val="005E749D"/>
    <w:rsid w:val="005E7E28"/>
    <w:rsid w:val="005F17ED"/>
    <w:rsid w:val="005F3351"/>
    <w:rsid w:val="005F56A8"/>
    <w:rsid w:val="005F58E5"/>
    <w:rsid w:val="005F7107"/>
    <w:rsid w:val="005F7B86"/>
    <w:rsid w:val="00603B5D"/>
    <w:rsid w:val="006065D7"/>
    <w:rsid w:val="006065EF"/>
    <w:rsid w:val="00610E78"/>
    <w:rsid w:val="00611583"/>
    <w:rsid w:val="00611B07"/>
    <w:rsid w:val="00611B2E"/>
    <w:rsid w:val="00612BA6"/>
    <w:rsid w:val="006139BC"/>
    <w:rsid w:val="00614787"/>
    <w:rsid w:val="00616C21"/>
    <w:rsid w:val="00620ED2"/>
    <w:rsid w:val="00622136"/>
    <w:rsid w:val="006236B5"/>
    <w:rsid w:val="006253B7"/>
    <w:rsid w:val="006320A3"/>
    <w:rsid w:val="00635919"/>
    <w:rsid w:val="00636DDD"/>
    <w:rsid w:val="00641C9A"/>
    <w:rsid w:val="00641CC6"/>
    <w:rsid w:val="006430DD"/>
    <w:rsid w:val="00643F71"/>
    <w:rsid w:val="006453BA"/>
    <w:rsid w:val="00646AED"/>
    <w:rsid w:val="00646CA9"/>
    <w:rsid w:val="006473C1"/>
    <w:rsid w:val="00650ED3"/>
    <w:rsid w:val="00651669"/>
    <w:rsid w:val="00651FCE"/>
    <w:rsid w:val="00652140"/>
    <w:rsid w:val="006522E1"/>
    <w:rsid w:val="00653928"/>
    <w:rsid w:val="00653B57"/>
    <w:rsid w:val="006543A6"/>
    <w:rsid w:val="00654C2B"/>
    <w:rsid w:val="006564B9"/>
    <w:rsid w:val="00656C84"/>
    <w:rsid w:val="006570FC"/>
    <w:rsid w:val="00657AB9"/>
    <w:rsid w:val="00660E96"/>
    <w:rsid w:val="00661664"/>
    <w:rsid w:val="006640DF"/>
    <w:rsid w:val="00664989"/>
    <w:rsid w:val="006665CC"/>
    <w:rsid w:val="00667123"/>
    <w:rsid w:val="00667638"/>
    <w:rsid w:val="00671280"/>
    <w:rsid w:val="006716F4"/>
    <w:rsid w:val="00671AC6"/>
    <w:rsid w:val="00673574"/>
    <w:rsid w:val="00673674"/>
    <w:rsid w:val="0067375E"/>
    <w:rsid w:val="00673D5F"/>
    <w:rsid w:val="00675E77"/>
    <w:rsid w:val="00680547"/>
    <w:rsid w:val="00680887"/>
    <w:rsid w:val="00680A95"/>
    <w:rsid w:val="00680B66"/>
    <w:rsid w:val="006812A0"/>
    <w:rsid w:val="0068447C"/>
    <w:rsid w:val="00685233"/>
    <w:rsid w:val="006855FC"/>
    <w:rsid w:val="006863E5"/>
    <w:rsid w:val="00687A2B"/>
    <w:rsid w:val="00691249"/>
    <w:rsid w:val="00693C2C"/>
    <w:rsid w:val="00694319"/>
    <w:rsid w:val="00694725"/>
    <w:rsid w:val="006B279D"/>
    <w:rsid w:val="006B390B"/>
    <w:rsid w:val="006C02F6"/>
    <w:rsid w:val="006C08D3"/>
    <w:rsid w:val="006C265F"/>
    <w:rsid w:val="006C3001"/>
    <w:rsid w:val="006C332F"/>
    <w:rsid w:val="006C3D19"/>
    <w:rsid w:val="006C3DD7"/>
    <w:rsid w:val="006C5075"/>
    <w:rsid w:val="006C552F"/>
    <w:rsid w:val="006C7AAC"/>
    <w:rsid w:val="006D037D"/>
    <w:rsid w:val="006D0757"/>
    <w:rsid w:val="006D07E0"/>
    <w:rsid w:val="006D1819"/>
    <w:rsid w:val="006D3568"/>
    <w:rsid w:val="006D3AEF"/>
    <w:rsid w:val="006D6C68"/>
    <w:rsid w:val="006D6C69"/>
    <w:rsid w:val="006D756E"/>
    <w:rsid w:val="006E0A8E"/>
    <w:rsid w:val="006E2568"/>
    <w:rsid w:val="006E272E"/>
    <w:rsid w:val="006E2DC7"/>
    <w:rsid w:val="006E5922"/>
    <w:rsid w:val="006E67F3"/>
    <w:rsid w:val="006E69D4"/>
    <w:rsid w:val="006E7E7B"/>
    <w:rsid w:val="006F2595"/>
    <w:rsid w:val="006F61A2"/>
    <w:rsid w:val="006F6520"/>
    <w:rsid w:val="006F6BE2"/>
    <w:rsid w:val="00700158"/>
    <w:rsid w:val="00702F8D"/>
    <w:rsid w:val="00703796"/>
    <w:rsid w:val="00703E9F"/>
    <w:rsid w:val="00704185"/>
    <w:rsid w:val="00704C46"/>
    <w:rsid w:val="0070515D"/>
    <w:rsid w:val="00707C90"/>
    <w:rsid w:val="00712115"/>
    <w:rsid w:val="007123AC"/>
    <w:rsid w:val="00714391"/>
    <w:rsid w:val="007146D0"/>
    <w:rsid w:val="00714A20"/>
    <w:rsid w:val="00715DE2"/>
    <w:rsid w:val="00716D6A"/>
    <w:rsid w:val="0071759A"/>
    <w:rsid w:val="00717F7D"/>
    <w:rsid w:val="00720959"/>
    <w:rsid w:val="007221AE"/>
    <w:rsid w:val="00726FD8"/>
    <w:rsid w:val="00727692"/>
    <w:rsid w:val="00730032"/>
    <w:rsid w:val="00730107"/>
    <w:rsid w:val="00730EBF"/>
    <w:rsid w:val="007319BE"/>
    <w:rsid w:val="007327A5"/>
    <w:rsid w:val="00733E0C"/>
    <w:rsid w:val="0073456C"/>
    <w:rsid w:val="00734DC1"/>
    <w:rsid w:val="00735162"/>
    <w:rsid w:val="00737580"/>
    <w:rsid w:val="0073769E"/>
    <w:rsid w:val="00737CBF"/>
    <w:rsid w:val="0074064C"/>
    <w:rsid w:val="0074107D"/>
    <w:rsid w:val="007421C8"/>
    <w:rsid w:val="00742EA1"/>
    <w:rsid w:val="00743755"/>
    <w:rsid w:val="007437FB"/>
    <w:rsid w:val="007449BF"/>
    <w:rsid w:val="0074503E"/>
    <w:rsid w:val="00747C76"/>
    <w:rsid w:val="00750265"/>
    <w:rsid w:val="007503F0"/>
    <w:rsid w:val="00750F9F"/>
    <w:rsid w:val="007527E9"/>
    <w:rsid w:val="007527EC"/>
    <w:rsid w:val="00753ABC"/>
    <w:rsid w:val="00754C98"/>
    <w:rsid w:val="007559B1"/>
    <w:rsid w:val="007562C7"/>
    <w:rsid w:val="00756CF6"/>
    <w:rsid w:val="00756DF3"/>
    <w:rsid w:val="00757268"/>
    <w:rsid w:val="0075734B"/>
    <w:rsid w:val="00760DD2"/>
    <w:rsid w:val="00761C8E"/>
    <w:rsid w:val="00762A30"/>
    <w:rsid w:val="00762E3C"/>
    <w:rsid w:val="00762EFB"/>
    <w:rsid w:val="00763210"/>
    <w:rsid w:val="00763EBC"/>
    <w:rsid w:val="00764EB5"/>
    <w:rsid w:val="00765C28"/>
    <w:rsid w:val="0076666F"/>
    <w:rsid w:val="00766D30"/>
    <w:rsid w:val="00767599"/>
    <w:rsid w:val="00770EB6"/>
    <w:rsid w:val="007713CA"/>
    <w:rsid w:val="00771733"/>
    <w:rsid w:val="0077185E"/>
    <w:rsid w:val="007721FE"/>
    <w:rsid w:val="00772D6E"/>
    <w:rsid w:val="00773C41"/>
    <w:rsid w:val="00775FF2"/>
    <w:rsid w:val="00776635"/>
    <w:rsid w:val="00776724"/>
    <w:rsid w:val="007807B1"/>
    <w:rsid w:val="00780B37"/>
    <w:rsid w:val="00781B7C"/>
    <w:rsid w:val="0078210C"/>
    <w:rsid w:val="00782297"/>
    <w:rsid w:val="007823D1"/>
    <w:rsid w:val="00783239"/>
    <w:rsid w:val="0078329E"/>
    <w:rsid w:val="00784BA5"/>
    <w:rsid w:val="0078654C"/>
    <w:rsid w:val="00787CA3"/>
    <w:rsid w:val="00790169"/>
    <w:rsid w:val="007902C1"/>
    <w:rsid w:val="007916F9"/>
    <w:rsid w:val="00792C4D"/>
    <w:rsid w:val="00793841"/>
    <w:rsid w:val="00793FEA"/>
    <w:rsid w:val="00794CA5"/>
    <w:rsid w:val="00795950"/>
    <w:rsid w:val="007979AF"/>
    <w:rsid w:val="007A1BC3"/>
    <w:rsid w:val="007A6970"/>
    <w:rsid w:val="007A6C95"/>
    <w:rsid w:val="007A70B1"/>
    <w:rsid w:val="007B0D31"/>
    <w:rsid w:val="007B1D57"/>
    <w:rsid w:val="007B2809"/>
    <w:rsid w:val="007B32F0"/>
    <w:rsid w:val="007B3910"/>
    <w:rsid w:val="007B5DFA"/>
    <w:rsid w:val="007B7D81"/>
    <w:rsid w:val="007C04C0"/>
    <w:rsid w:val="007C0650"/>
    <w:rsid w:val="007C1E33"/>
    <w:rsid w:val="007C29F6"/>
    <w:rsid w:val="007C34D9"/>
    <w:rsid w:val="007C3BD1"/>
    <w:rsid w:val="007C401E"/>
    <w:rsid w:val="007C743B"/>
    <w:rsid w:val="007D231F"/>
    <w:rsid w:val="007D2426"/>
    <w:rsid w:val="007D28CB"/>
    <w:rsid w:val="007D3EA1"/>
    <w:rsid w:val="007D59DB"/>
    <w:rsid w:val="007D7138"/>
    <w:rsid w:val="007D78B4"/>
    <w:rsid w:val="007E0493"/>
    <w:rsid w:val="007E10D3"/>
    <w:rsid w:val="007E4399"/>
    <w:rsid w:val="007E54BB"/>
    <w:rsid w:val="007E60E8"/>
    <w:rsid w:val="007E6376"/>
    <w:rsid w:val="007E782B"/>
    <w:rsid w:val="007F0503"/>
    <w:rsid w:val="007F0D05"/>
    <w:rsid w:val="007F138C"/>
    <w:rsid w:val="007F13C6"/>
    <w:rsid w:val="007F228D"/>
    <w:rsid w:val="007F24A7"/>
    <w:rsid w:val="007F30A9"/>
    <w:rsid w:val="007F3CE0"/>
    <w:rsid w:val="007F3E33"/>
    <w:rsid w:val="007F4569"/>
    <w:rsid w:val="00800845"/>
    <w:rsid w:val="00800B18"/>
    <w:rsid w:val="00801B16"/>
    <w:rsid w:val="008026F2"/>
    <w:rsid w:val="008031E3"/>
    <w:rsid w:val="00803B27"/>
    <w:rsid w:val="00804649"/>
    <w:rsid w:val="00806717"/>
    <w:rsid w:val="008109A6"/>
    <w:rsid w:val="00810DFB"/>
    <w:rsid w:val="00811382"/>
    <w:rsid w:val="00811B59"/>
    <w:rsid w:val="00814082"/>
    <w:rsid w:val="008203E0"/>
    <w:rsid w:val="00820CF5"/>
    <w:rsid w:val="008211B6"/>
    <w:rsid w:val="00824827"/>
    <w:rsid w:val="008255E8"/>
    <w:rsid w:val="00825BD0"/>
    <w:rsid w:val="008267A3"/>
    <w:rsid w:val="008272DE"/>
    <w:rsid w:val="00827747"/>
    <w:rsid w:val="00827792"/>
    <w:rsid w:val="00827E26"/>
    <w:rsid w:val="0083086E"/>
    <w:rsid w:val="008324D0"/>
    <w:rsid w:val="0083262F"/>
    <w:rsid w:val="00833D0D"/>
    <w:rsid w:val="00834DA5"/>
    <w:rsid w:val="00837C3E"/>
    <w:rsid w:val="00837DCE"/>
    <w:rsid w:val="008423A7"/>
    <w:rsid w:val="008432BE"/>
    <w:rsid w:val="00843CDB"/>
    <w:rsid w:val="0084405E"/>
    <w:rsid w:val="00845444"/>
    <w:rsid w:val="008454A0"/>
    <w:rsid w:val="00846E5F"/>
    <w:rsid w:val="00850545"/>
    <w:rsid w:val="0085161E"/>
    <w:rsid w:val="00853695"/>
    <w:rsid w:val="00854218"/>
    <w:rsid w:val="00854276"/>
    <w:rsid w:val="00860C70"/>
    <w:rsid w:val="00861845"/>
    <w:rsid w:val="008628C6"/>
    <w:rsid w:val="00862BC9"/>
    <w:rsid w:val="008630BC"/>
    <w:rsid w:val="00865893"/>
    <w:rsid w:val="00866E4A"/>
    <w:rsid w:val="00866F6F"/>
    <w:rsid w:val="00867846"/>
    <w:rsid w:val="0087063D"/>
    <w:rsid w:val="00870B77"/>
    <w:rsid w:val="008718D0"/>
    <w:rsid w:val="008719B7"/>
    <w:rsid w:val="0087398B"/>
    <w:rsid w:val="00873AE7"/>
    <w:rsid w:val="00874966"/>
    <w:rsid w:val="00875E43"/>
    <w:rsid w:val="00875F55"/>
    <w:rsid w:val="0087677A"/>
    <w:rsid w:val="00877858"/>
    <w:rsid w:val="008803D6"/>
    <w:rsid w:val="00883D8E"/>
    <w:rsid w:val="00884870"/>
    <w:rsid w:val="00884D43"/>
    <w:rsid w:val="00893C53"/>
    <w:rsid w:val="0089523E"/>
    <w:rsid w:val="008955D1"/>
    <w:rsid w:val="00896657"/>
    <w:rsid w:val="008967CA"/>
    <w:rsid w:val="00897277"/>
    <w:rsid w:val="00897FAC"/>
    <w:rsid w:val="008A012C"/>
    <w:rsid w:val="008A35A0"/>
    <w:rsid w:val="008A3E95"/>
    <w:rsid w:val="008A4239"/>
    <w:rsid w:val="008A4C1E"/>
    <w:rsid w:val="008A54F5"/>
    <w:rsid w:val="008A6392"/>
    <w:rsid w:val="008A6C86"/>
    <w:rsid w:val="008B2CD6"/>
    <w:rsid w:val="008B4F3C"/>
    <w:rsid w:val="008B55CD"/>
    <w:rsid w:val="008B5DDC"/>
    <w:rsid w:val="008B5E47"/>
    <w:rsid w:val="008B6547"/>
    <w:rsid w:val="008B6788"/>
    <w:rsid w:val="008B779C"/>
    <w:rsid w:val="008B7D6F"/>
    <w:rsid w:val="008C1F06"/>
    <w:rsid w:val="008C4445"/>
    <w:rsid w:val="008C4CDE"/>
    <w:rsid w:val="008C5D14"/>
    <w:rsid w:val="008C6575"/>
    <w:rsid w:val="008C660D"/>
    <w:rsid w:val="008C72B4"/>
    <w:rsid w:val="008C7911"/>
    <w:rsid w:val="008D2011"/>
    <w:rsid w:val="008D4117"/>
    <w:rsid w:val="008D4E55"/>
    <w:rsid w:val="008D6275"/>
    <w:rsid w:val="008E0359"/>
    <w:rsid w:val="008E1838"/>
    <w:rsid w:val="008E2566"/>
    <w:rsid w:val="008E2C2B"/>
    <w:rsid w:val="008E3EA7"/>
    <w:rsid w:val="008E5040"/>
    <w:rsid w:val="008E54B1"/>
    <w:rsid w:val="008E6975"/>
    <w:rsid w:val="008E7EE9"/>
    <w:rsid w:val="008F13A0"/>
    <w:rsid w:val="008F207C"/>
    <w:rsid w:val="008F27EA"/>
    <w:rsid w:val="008F283D"/>
    <w:rsid w:val="008F3012"/>
    <w:rsid w:val="008F39EB"/>
    <w:rsid w:val="008F3C3C"/>
    <w:rsid w:val="008F3CA6"/>
    <w:rsid w:val="008F5077"/>
    <w:rsid w:val="008F5B58"/>
    <w:rsid w:val="008F740F"/>
    <w:rsid w:val="009005E6"/>
    <w:rsid w:val="00900ACF"/>
    <w:rsid w:val="009016CF"/>
    <w:rsid w:val="009023BA"/>
    <w:rsid w:val="0090245D"/>
    <w:rsid w:val="009026B8"/>
    <w:rsid w:val="009029AA"/>
    <w:rsid w:val="00903ED1"/>
    <w:rsid w:val="0090415D"/>
    <w:rsid w:val="00907220"/>
    <w:rsid w:val="00911119"/>
    <w:rsid w:val="00911C30"/>
    <w:rsid w:val="00913FC8"/>
    <w:rsid w:val="00914039"/>
    <w:rsid w:val="0091491B"/>
    <w:rsid w:val="00916C91"/>
    <w:rsid w:val="00917F52"/>
    <w:rsid w:val="00920330"/>
    <w:rsid w:val="00922821"/>
    <w:rsid w:val="00922881"/>
    <w:rsid w:val="00923380"/>
    <w:rsid w:val="0092414A"/>
    <w:rsid w:val="00924E20"/>
    <w:rsid w:val="00925BBA"/>
    <w:rsid w:val="00926C47"/>
    <w:rsid w:val="00927090"/>
    <w:rsid w:val="00930553"/>
    <w:rsid w:val="00930ACD"/>
    <w:rsid w:val="0093259E"/>
    <w:rsid w:val="00932ADC"/>
    <w:rsid w:val="0093459A"/>
    <w:rsid w:val="00934806"/>
    <w:rsid w:val="00944AAA"/>
    <w:rsid w:val="009453C3"/>
    <w:rsid w:val="0094692F"/>
    <w:rsid w:val="00952147"/>
    <w:rsid w:val="009531DF"/>
    <w:rsid w:val="0095367B"/>
    <w:rsid w:val="00954086"/>
    <w:rsid w:val="00954381"/>
    <w:rsid w:val="00955D15"/>
    <w:rsid w:val="0095612A"/>
    <w:rsid w:val="00956FCD"/>
    <w:rsid w:val="0095751B"/>
    <w:rsid w:val="00961E14"/>
    <w:rsid w:val="00963019"/>
    <w:rsid w:val="00963647"/>
    <w:rsid w:val="00963864"/>
    <w:rsid w:val="009651DD"/>
    <w:rsid w:val="00967AFD"/>
    <w:rsid w:val="00970B2A"/>
    <w:rsid w:val="00972325"/>
    <w:rsid w:val="00973278"/>
    <w:rsid w:val="00974475"/>
    <w:rsid w:val="00976895"/>
    <w:rsid w:val="00977C0C"/>
    <w:rsid w:val="00981C9E"/>
    <w:rsid w:val="00982536"/>
    <w:rsid w:val="00984748"/>
    <w:rsid w:val="00987D2C"/>
    <w:rsid w:val="009916EE"/>
    <w:rsid w:val="00993D24"/>
    <w:rsid w:val="00996151"/>
    <w:rsid w:val="009966FF"/>
    <w:rsid w:val="009967F2"/>
    <w:rsid w:val="00996FD3"/>
    <w:rsid w:val="00997034"/>
    <w:rsid w:val="009971A9"/>
    <w:rsid w:val="009A043F"/>
    <w:rsid w:val="009A0C2A"/>
    <w:rsid w:val="009A0FDB"/>
    <w:rsid w:val="009A37D5"/>
    <w:rsid w:val="009A64EC"/>
    <w:rsid w:val="009A6652"/>
    <w:rsid w:val="009A7C25"/>
    <w:rsid w:val="009A7EC2"/>
    <w:rsid w:val="009B09D3"/>
    <w:rsid w:val="009B0A60"/>
    <w:rsid w:val="009B1383"/>
    <w:rsid w:val="009B1FE1"/>
    <w:rsid w:val="009B29D0"/>
    <w:rsid w:val="009B450B"/>
    <w:rsid w:val="009B4592"/>
    <w:rsid w:val="009B4C77"/>
    <w:rsid w:val="009B56CF"/>
    <w:rsid w:val="009B5862"/>
    <w:rsid w:val="009B5D7D"/>
    <w:rsid w:val="009B60AA"/>
    <w:rsid w:val="009B7B46"/>
    <w:rsid w:val="009C12E7"/>
    <w:rsid w:val="009C137D"/>
    <w:rsid w:val="009C166E"/>
    <w:rsid w:val="009C17F8"/>
    <w:rsid w:val="009C1DDE"/>
    <w:rsid w:val="009C2421"/>
    <w:rsid w:val="009C27CC"/>
    <w:rsid w:val="009C4402"/>
    <w:rsid w:val="009C5599"/>
    <w:rsid w:val="009C634A"/>
    <w:rsid w:val="009C6522"/>
    <w:rsid w:val="009C69C4"/>
    <w:rsid w:val="009D063C"/>
    <w:rsid w:val="009D0A91"/>
    <w:rsid w:val="009D1380"/>
    <w:rsid w:val="009D20AA"/>
    <w:rsid w:val="009D22FC"/>
    <w:rsid w:val="009D2323"/>
    <w:rsid w:val="009D36EA"/>
    <w:rsid w:val="009D3904"/>
    <w:rsid w:val="009D3D77"/>
    <w:rsid w:val="009D4319"/>
    <w:rsid w:val="009D477D"/>
    <w:rsid w:val="009D558E"/>
    <w:rsid w:val="009D57E5"/>
    <w:rsid w:val="009D6C80"/>
    <w:rsid w:val="009E2846"/>
    <w:rsid w:val="009E2EF5"/>
    <w:rsid w:val="009E435E"/>
    <w:rsid w:val="009E4BA9"/>
    <w:rsid w:val="009E4CAE"/>
    <w:rsid w:val="009E66C3"/>
    <w:rsid w:val="009E760D"/>
    <w:rsid w:val="009F0092"/>
    <w:rsid w:val="009F0E3B"/>
    <w:rsid w:val="009F0E9F"/>
    <w:rsid w:val="009F55FD"/>
    <w:rsid w:val="009F5B59"/>
    <w:rsid w:val="009F65A9"/>
    <w:rsid w:val="009F6F30"/>
    <w:rsid w:val="009F7F80"/>
    <w:rsid w:val="00A00773"/>
    <w:rsid w:val="00A0139B"/>
    <w:rsid w:val="00A02DB3"/>
    <w:rsid w:val="00A03A47"/>
    <w:rsid w:val="00A04A82"/>
    <w:rsid w:val="00A05056"/>
    <w:rsid w:val="00A0524F"/>
    <w:rsid w:val="00A05C7B"/>
    <w:rsid w:val="00A05FB5"/>
    <w:rsid w:val="00A0780F"/>
    <w:rsid w:val="00A10529"/>
    <w:rsid w:val="00A11572"/>
    <w:rsid w:val="00A11A8D"/>
    <w:rsid w:val="00A14F58"/>
    <w:rsid w:val="00A15D01"/>
    <w:rsid w:val="00A22C01"/>
    <w:rsid w:val="00A24FAC"/>
    <w:rsid w:val="00A2587C"/>
    <w:rsid w:val="00A25C27"/>
    <w:rsid w:val="00A2668A"/>
    <w:rsid w:val="00A26B70"/>
    <w:rsid w:val="00A279E6"/>
    <w:rsid w:val="00A27C2E"/>
    <w:rsid w:val="00A36991"/>
    <w:rsid w:val="00A377EA"/>
    <w:rsid w:val="00A408FD"/>
    <w:rsid w:val="00A40F41"/>
    <w:rsid w:val="00A4114C"/>
    <w:rsid w:val="00A42EAF"/>
    <w:rsid w:val="00A4319D"/>
    <w:rsid w:val="00A43BFF"/>
    <w:rsid w:val="00A44883"/>
    <w:rsid w:val="00A463B8"/>
    <w:rsid w:val="00A464E4"/>
    <w:rsid w:val="00A4667D"/>
    <w:rsid w:val="00A476AE"/>
    <w:rsid w:val="00A47968"/>
    <w:rsid w:val="00A5089E"/>
    <w:rsid w:val="00A5140C"/>
    <w:rsid w:val="00A52521"/>
    <w:rsid w:val="00A52FA0"/>
    <w:rsid w:val="00A5319F"/>
    <w:rsid w:val="00A53D3B"/>
    <w:rsid w:val="00A5530D"/>
    <w:rsid w:val="00A55454"/>
    <w:rsid w:val="00A56B86"/>
    <w:rsid w:val="00A56D97"/>
    <w:rsid w:val="00A602A2"/>
    <w:rsid w:val="00A61D5A"/>
    <w:rsid w:val="00A62896"/>
    <w:rsid w:val="00A63852"/>
    <w:rsid w:val="00A63DC2"/>
    <w:rsid w:val="00A63E60"/>
    <w:rsid w:val="00A644A6"/>
    <w:rsid w:val="00A64826"/>
    <w:rsid w:val="00A64E41"/>
    <w:rsid w:val="00A651D7"/>
    <w:rsid w:val="00A6554D"/>
    <w:rsid w:val="00A655C0"/>
    <w:rsid w:val="00A673BC"/>
    <w:rsid w:val="00A71423"/>
    <w:rsid w:val="00A72452"/>
    <w:rsid w:val="00A73A5F"/>
    <w:rsid w:val="00A74954"/>
    <w:rsid w:val="00A75E05"/>
    <w:rsid w:val="00A76646"/>
    <w:rsid w:val="00A76B93"/>
    <w:rsid w:val="00A8007F"/>
    <w:rsid w:val="00A8036D"/>
    <w:rsid w:val="00A81EF8"/>
    <w:rsid w:val="00A8252E"/>
    <w:rsid w:val="00A83461"/>
    <w:rsid w:val="00A83CA7"/>
    <w:rsid w:val="00A83FAB"/>
    <w:rsid w:val="00A84644"/>
    <w:rsid w:val="00A85172"/>
    <w:rsid w:val="00A85940"/>
    <w:rsid w:val="00A86199"/>
    <w:rsid w:val="00A90056"/>
    <w:rsid w:val="00A904EE"/>
    <w:rsid w:val="00A919E1"/>
    <w:rsid w:val="00A93CC6"/>
    <w:rsid w:val="00A96D5E"/>
    <w:rsid w:val="00A97A49"/>
    <w:rsid w:val="00A97C49"/>
    <w:rsid w:val="00AA1472"/>
    <w:rsid w:val="00AA27DB"/>
    <w:rsid w:val="00AA3C03"/>
    <w:rsid w:val="00AA42D4"/>
    <w:rsid w:val="00AA4D37"/>
    <w:rsid w:val="00AA4F7F"/>
    <w:rsid w:val="00AA58FD"/>
    <w:rsid w:val="00AA6D95"/>
    <w:rsid w:val="00AA78AB"/>
    <w:rsid w:val="00AB13F3"/>
    <w:rsid w:val="00AB15EE"/>
    <w:rsid w:val="00AB2573"/>
    <w:rsid w:val="00AB27C5"/>
    <w:rsid w:val="00AB34A5"/>
    <w:rsid w:val="00AB365E"/>
    <w:rsid w:val="00AB53B3"/>
    <w:rsid w:val="00AB60EB"/>
    <w:rsid w:val="00AB6309"/>
    <w:rsid w:val="00AB6C5A"/>
    <w:rsid w:val="00AB6CDA"/>
    <w:rsid w:val="00AB6E18"/>
    <w:rsid w:val="00AB78E7"/>
    <w:rsid w:val="00AB7EE1"/>
    <w:rsid w:val="00AC0074"/>
    <w:rsid w:val="00AC1108"/>
    <w:rsid w:val="00AC352B"/>
    <w:rsid w:val="00AC39F8"/>
    <w:rsid w:val="00AC3B3B"/>
    <w:rsid w:val="00AC4684"/>
    <w:rsid w:val="00AC6727"/>
    <w:rsid w:val="00AD0796"/>
    <w:rsid w:val="00AD5394"/>
    <w:rsid w:val="00AD542D"/>
    <w:rsid w:val="00AD78A9"/>
    <w:rsid w:val="00AE296F"/>
    <w:rsid w:val="00AE3DC2"/>
    <w:rsid w:val="00AE4E81"/>
    <w:rsid w:val="00AE4ED6"/>
    <w:rsid w:val="00AE541E"/>
    <w:rsid w:val="00AE56F2"/>
    <w:rsid w:val="00AE6611"/>
    <w:rsid w:val="00AE6A93"/>
    <w:rsid w:val="00AE6AA3"/>
    <w:rsid w:val="00AE7A99"/>
    <w:rsid w:val="00AF7021"/>
    <w:rsid w:val="00B007EF"/>
    <w:rsid w:val="00B01C0E"/>
    <w:rsid w:val="00B02798"/>
    <w:rsid w:val="00B02B41"/>
    <w:rsid w:val="00B0371D"/>
    <w:rsid w:val="00B04F31"/>
    <w:rsid w:val="00B051AB"/>
    <w:rsid w:val="00B12806"/>
    <w:rsid w:val="00B12F98"/>
    <w:rsid w:val="00B15B90"/>
    <w:rsid w:val="00B179F9"/>
    <w:rsid w:val="00B17B89"/>
    <w:rsid w:val="00B22E08"/>
    <w:rsid w:val="00B2418D"/>
    <w:rsid w:val="00B24A04"/>
    <w:rsid w:val="00B25B4C"/>
    <w:rsid w:val="00B25C2E"/>
    <w:rsid w:val="00B26618"/>
    <w:rsid w:val="00B310BA"/>
    <w:rsid w:val="00B3290A"/>
    <w:rsid w:val="00B34E4A"/>
    <w:rsid w:val="00B35387"/>
    <w:rsid w:val="00B35950"/>
    <w:rsid w:val="00B36347"/>
    <w:rsid w:val="00B40539"/>
    <w:rsid w:val="00B40D84"/>
    <w:rsid w:val="00B41E45"/>
    <w:rsid w:val="00B43442"/>
    <w:rsid w:val="00B4386D"/>
    <w:rsid w:val="00B44823"/>
    <w:rsid w:val="00B45482"/>
    <w:rsid w:val="00B4566C"/>
    <w:rsid w:val="00B464AA"/>
    <w:rsid w:val="00B4773C"/>
    <w:rsid w:val="00B50039"/>
    <w:rsid w:val="00B507AB"/>
    <w:rsid w:val="00B511D9"/>
    <w:rsid w:val="00B5272E"/>
    <w:rsid w:val="00B5282A"/>
    <w:rsid w:val="00B5344A"/>
    <w:rsid w:val="00B538F4"/>
    <w:rsid w:val="00B545FE"/>
    <w:rsid w:val="00B5596D"/>
    <w:rsid w:val="00B55D8E"/>
    <w:rsid w:val="00B6012B"/>
    <w:rsid w:val="00B60142"/>
    <w:rsid w:val="00B606F4"/>
    <w:rsid w:val="00B60EC3"/>
    <w:rsid w:val="00B620F6"/>
    <w:rsid w:val="00B62531"/>
    <w:rsid w:val="00B651BD"/>
    <w:rsid w:val="00B666F6"/>
    <w:rsid w:val="00B6704F"/>
    <w:rsid w:val="00B70880"/>
    <w:rsid w:val="00B71167"/>
    <w:rsid w:val="00B7233B"/>
    <w:rsid w:val="00B724E8"/>
    <w:rsid w:val="00B7559E"/>
    <w:rsid w:val="00B769D1"/>
    <w:rsid w:val="00B778F9"/>
    <w:rsid w:val="00B77A73"/>
    <w:rsid w:val="00B77AEF"/>
    <w:rsid w:val="00B81327"/>
    <w:rsid w:val="00B8368C"/>
    <w:rsid w:val="00B83B16"/>
    <w:rsid w:val="00B855F0"/>
    <w:rsid w:val="00B861FF"/>
    <w:rsid w:val="00B86892"/>
    <w:rsid w:val="00B86983"/>
    <w:rsid w:val="00B87D1D"/>
    <w:rsid w:val="00B91703"/>
    <w:rsid w:val="00B923AC"/>
    <w:rsid w:val="00B9300F"/>
    <w:rsid w:val="00B9374A"/>
    <w:rsid w:val="00B93823"/>
    <w:rsid w:val="00B94E9B"/>
    <w:rsid w:val="00B95B1D"/>
    <w:rsid w:val="00B9665F"/>
    <w:rsid w:val="00B975EA"/>
    <w:rsid w:val="00BA0398"/>
    <w:rsid w:val="00BA08B4"/>
    <w:rsid w:val="00BA268E"/>
    <w:rsid w:val="00BA27C8"/>
    <w:rsid w:val="00BA324B"/>
    <w:rsid w:val="00BA5216"/>
    <w:rsid w:val="00BB0F03"/>
    <w:rsid w:val="00BB166E"/>
    <w:rsid w:val="00BB2981"/>
    <w:rsid w:val="00BB2AA3"/>
    <w:rsid w:val="00BB3115"/>
    <w:rsid w:val="00BB39B4"/>
    <w:rsid w:val="00BB3D03"/>
    <w:rsid w:val="00BB3DB2"/>
    <w:rsid w:val="00BB4184"/>
    <w:rsid w:val="00BB4AC3"/>
    <w:rsid w:val="00BB52BE"/>
    <w:rsid w:val="00BB5A48"/>
    <w:rsid w:val="00BB73F0"/>
    <w:rsid w:val="00BB7DE3"/>
    <w:rsid w:val="00BC014C"/>
    <w:rsid w:val="00BC14BD"/>
    <w:rsid w:val="00BC1602"/>
    <w:rsid w:val="00BC1EF9"/>
    <w:rsid w:val="00BC3B10"/>
    <w:rsid w:val="00BC42B1"/>
    <w:rsid w:val="00BC4898"/>
    <w:rsid w:val="00BC6ACF"/>
    <w:rsid w:val="00BD0542"/>
    <w:rsid w:val="00BD0664"/>
    <w:rsid w:val="00BD1078"/>
    <w:rsid w:val="00BD1800"/>
    <w:rsid w:val="00BD2338"/>
    <w:rsid w:val="00BD2D98"/>
    <w:rsid w:val="00BD3506"/>
    <w:rsid w:val="00BD47F2"/>
    <w:rsid w:val="00BD49A6"/>
    <w:rsid w:val="00BD50B0"/>
    <w:rsid w:val="00BD5C2E"/>
    <w:rsid w:val="00BD6B1F"/>
    <w:rsid w:val="00BD75F6"/>
    <w:rsid w:val="00BD7621"/>
    <w:rsid w:val="00BE226A"/>
    <w:rsid w:val="00BE2CE0"/>
    <w:rsid w:val="00BE3666"/>
    <w:rsid w:val="00BE37CC"/>
    <w:rsid w:val="00BE39CA"/>
    <w:rsid w:val="00BE5910"/>
    <w:rsid w:val="00BE5ABE"/>
    <w:rsid w:val="00BE5BA0"/>
    <w:rsid w:val="00BE62C2"/>
    <w:rsid w:val="00BE7F9A"/>
    <w:rsid w:val="00BF15F2"/>
    <w:rsid w:val="00BF302E"/>
    <w:rsid w:val="00BF31E6"/>
    <w:rsid w:val="00BF59A2"/>
    <w:rsid w:val="00BF5F8B"/>
    <w:rsid w:val="00BF62D8"/>
    <w:rsid w:val="00BF6C37"/>
    <w:rsid w:val="00BF7F05"/>
    <w:rsid w:val="00C01BCA"/>
    <w:rsid w:val="00C02FCB"/>
    <w:rsid w:val="00C03188"/>
    <w:rsid w:val="00C0350A"/>
    <w:rsid w:val="00C0424E"/>
    <w:rsid w:val="00C046BE"/>
    <w:rsid w:val="00C05D3B"/>
    <w:rsid w:val="00C070F2"/>
    <w:rsid w:val="00C10633"/>
    <w:rsid w:val="00C12406"/>
    <w:rsid w:val="00C12B87"/>
    <w:rsid w:val="00C13661"/>
    <w:rsid w:val="00C14B20"/>
    <w:rsid w:val="00C14C5F"/>
    <w:rsid w:val="00C27723"/>
    <w:rsid w:val="00C27F2C"/>
    <w:rsid w:val="00C30168"/>
    <w:rsid w:val="00C30267"/>
    <w:rsid w:val="00C33D9A"/>
    <w:rsid w:val="00C33FD2"/>
    <w:rsid w:val="00C34982"/>
    <w:rsid w:val="00C35828"/>
    <w:rsid w:val="00C36484"/>
    <w:rsid w:val="00C36A36"/>
    <w:rsid w:val="00C37D8F"/>
    <w:rsid w:val="00C4068A"/>
    <w:rsid w:val="00C408F8"/>
    <w:rsid w:val="00C41E35"/>
    <w:rsid w:val="00C429F3"/>
    <w:rsid w:val="00C42C2A"/>
    <w:rsid w:val="00C43AB3"/>
    <w:rsid w:val="00C44145"/>
    <w:rsid w:val="00C44149"/>
    <w:rsid w:val="00C46309"/>
    <w:rsid w:val="00C471B5"/>
    <w:rsid w:val="00C47253"/>
    <w:rsid w:val="00C5027B"/>
    <w:rsid w:val="00C50C14"/>
    <w:rsid w:val="00C525C6"/>
    <w:rsid w:val="00C5426B"/>
    <w:rsid w:val="00C553CE"/>
    <w:rsid w:val="00C61DA2"/>
    <w:rsid w:val="00C645A4"/>
    <w:rsid w:val="00C653E1"/>
    <w:rsid w:val="00C66894"/>
    <w:rsid w:val="00C6797F"/>
    <w:rsid w:val="00C67A6D"/>
    <w:rsid w:val="00C67B42"/>
    <w:rsid w:val="00C70FFB"/>
    <w:rsid w:val="00C71B6A"/>
    <w:rsid w:val="00C72821"/>
    <w:rsid w:val="00C73E71"/>
    <w:rsid w:val="00C74B76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303F"/>
    <w:rsid w:val="00C93422"/>
    <w:rsid w:val="00C93798"/>
    <w:rsid w:val="00C95920"/>
    <w:rsid w:val="00C959B9"/>
    <w:rsid w:val="00C95F55"/>
    <w:rsid w:val="00C96409"/>
    <w:rsid w:val="00C97CE3"/>
    <w:rsid w:val="00CA25C6"/>
    <w:rsid w:val="00CA27A3"/>
    <w:rsid w:val="00CA317D"/>
    <w:rsid w:val="00CA32B7"/>
    <w:rsid w:val="00CA3926"/>
    <w:rsid w:val="00CA5B82"/>
    <w:rsid w:val="00CA72F3"/>
    <w:rsid w:val="00CB1742"/>
    <w:rsid w:val="00CB2461"/>
    <w:rsid w:val="00CB2912"/>
    <w:rsid w:val="00CB383A"/>
    <w:rsid w:val="00CB4BCC"/>
    <w:rsid w:val="00CB5F25"/>
    <w:rsid w:val="00CB6A2E"/>
    <w:rsid w:val="00CB7AC1"/>
    <w:rsid w:val="00CB7ACD"/>
    <w:rsid w:val="00CB7C07"/>
    <w:rsid w:val="00CC00D7"/>
    <w:rsid w:val="00CC0229"/>
    <w:rsid w:val="00CC12BC"/>
    <w:rsid w:val="00CC19E0"/>
    <w:rsid w:val="00CC40AF"/>
    <w:rsid w:val="00CC43FB"/>
    <w:rsid w:val="00CC540C"/>
    <w:rsid w:val="00CC5D20"/>
    <w:rsid w:val="00CC66F0"/>
    <w:rsid w:val="00CC7066"/>
    <w:rsid w:val="00CD0228"/>
    <w:rsid w:val="00CD081E"/>
    <w:rsid w:val="00CD0AC8"/>
    <w:rsid w:val="00CD0FE1"/>
    <w:rsid w:val="00CD1FA2"/>
    <w:rsid w:val="00CD274E"/>
    <w:rsid w:val="00CD33FB"/>
    <w:rsid w:val="00CD4299"/>
    <w:rsid w:val="00CD492A"/>
    <w:rsid w:val="00CD63B6"/>
    <w:rsid w:val="00CD78B5"/>
    <w:rsid w:val="00CE003B"/>
    <w:rsid w:val="00CE1034"/>
    <w:rsid w:val="00CE20B8"/>
    <w:rsid w:val="00CE307C"/>
    <w:rsid w:val="00CE3AE6"/>
    <w:rsid w:val="00CE3DFA"/>
    <w:rsid w:val="00CE4265"/>
    <w:rsid w:val="00CE6EA1"/>
    <w:rsid w:val="00CE6FA1"/>
    <w:rsid w:val="00CE7099"/>
    <w:rsid w:val="00CE7EF8"/>
    <w:rsid w:val="00CF1542"/>
    <w:rsid w:val="00CF1953"/>
    <w:rsid w:val="00CF2697"/>
    <w:rsid w:val="00CF4D23"/>
    <w:rsid w:val="00CF6830"/>
    <w:rsid w:val="00CF77AE"/>
    <w:rsid w:val="00D01208"/>
    <w:rsid w:val="00D02191"/>
    <w:rsid w:val="00D0246D"/>
    <w:rsid w:val="00D027C8"/>
    <w:rsid w:val="00D02E41"/>
    <w:rsid w:val="00D030E4"/>
    <w:rsid w:val="00D04DFC"/>
    <w:rsid w:val="00D05971"/>
    <w:rsid w:val="00D06C2B"/>
    <w:rsid w:val="00D06C64"/>
    <w:rsid w:val="00D1089A"/>
    <w:rsid w:val="00D1153A"/>
    <w:rsid w:val="00D11BE0"/>
    <w:rsid w:val="00D1314F"/>
    <w:rsid w:val="00D147F4"/>
    <w:rsid w:val="00D15076"/>
    <w:rsid w:val="00D1514D"/>
    <w:rsid w:val="00D16B8B"/>
    <w:rsid w:val="00D16EDC"/>
    <w:rsid w:val="00D174D8"/>
    <w:rsid w:val="00D1783E"/>
    <w:rsid w:val="00D17BAB"/>
    <w:rsid w:val="00D17CFA"/>
    <w:rsid w:val="00D205E2"/>
    <w:rsid w:val="00D22821"/>
    <w:rsid w:val="00D26430"/>
    <w:rsid w:val="00D300AC"/>
    <w:rsid w:val="00D30380"/>
    <w:rsid w:val="00D32398"/>
    <w:rsid w:val="00D33B42"/>
    <w:rsid w:val="00D34B85"/>
    <w:rsid w:val="00D34E4F"/>
    <w:rsid w:val="00D36ADD"/>
    <w:rsid w:val="00D36B21"/>
    <w:rsid w:val="00D40830"/>
    <w:rsid w:val="00D41B0A"/>
    <w:rsid w:val="00D41DA3"/>
    <w:rsid w:val="00D4288C"/>
    <w:rsid w:val="00D43CA9"/>
    <w:rsid w:val="00D43F88"/>
    <w:rsid w:val="00D44179"/>
    <w:rsid w:val="00D44B05"/>
    <w:rsid w:val="00D46296"/>
    <w:rsid w:val="00D46B04"/>
    <w:rsid w:val="00D46C2E"/>
    <w:rsid w:val="00D510F3"/>
    <w:rsid w:val="00D51BDC"/>
    <w:rsid w:val="00D5257A"/>
    <w:rsid w:val="00D6146A"/>
    <w:rsid w:val="00D6150D"/>
    <w:rsid w:val="00D62D1A"/>
    <w:rsid w:val="00D630FA"/>
    <w:rsid w:val="00D636B6"/>
    <w:rsid w:val="00D63802"/>
    <w:rsid w:val="00D63A38"/>
    <w:rsid w:val="00D6619E"/>
    <w:rsid w:val="00D67262"/>
    <w:rsid w:val="00D70C88"/>
    <w:rsid w:val="00D72E30"/>
    <w:rsid w:val="00D730A4"/>
    <w:rsid w:val="00D778B2"/>
    <w:rsid w:val="00D8098E"/>
    <w:rsid w:val="00D80CD7"/>
    <w:rsid w:val="00D8155E"/>
    <w:rsid w:val="00D82791"/>
    <w:rsid w:val="00D8504F"/>
    <w:rsid w:val="00D8595A"/>
    <w:rsid w:val="00D85CA5"/>
    <w:rsid w:val="00D86854"/>
    <w:rsid w:val="00D86C03"/>
    <w:rsid w:val="00D87675"/>
    <w:rsid w:val="00D90EFD"/>
    <w:rsid w:val="00D91037"/>
    <w:rsid w:val="00D9152F"/>
    <w:rsid w:val="00D928DD"/>
    <w:rsid w:val="00D93329"/>
    <w:rsid w:val="00D93CCE"/>
    <w:rsid w:val="00D941AF"/>
    <w:rsid w:val="00D95E23"/>
    <w:rsid w:val="00DA220E"/>
    <w:rsid w:val="00DA2D77"/>
    <w:rsid w:val="00DA2EB6"/>
    <w:rsid w:val="00DA4966"/>
    <w:rsid w:val="00DA4EB0"/>
    <w:rsid w:val="00DA57EB"/>
    <w:rsid w:val="00DA5FED"/>
    <w:rsid w:val="00DA6058"/>
    <w:rsid w:val="00DA6524"/>
    <w:rsid w:val="00DA78FE"/>
    <w:rsid w:val="00DB0DB9"/>
    <w:rsid w:val="00DB10BF"/>
    <w:rsid w:val="00DB2577"/>
    <w:rsid w:val="00DB379C"/>
    <w:rsid w:val="00DB3ED7"/>
    <w:rsid w:val="00DB42B9"/>
    <w:rsid w:val="00DB58F5"/>
    <w:rsid w:val="00DB5E2A"/>
    <w:rsid w:val="00DB6E04"/>
    <w:rsid w:val="00DB74F1"/>
    <w:rsid w:val="00DB7675"/>
    <w:rsid w:val="00DB7B4B"/>
    <w:rsid w:val="00DC05D1"/>
    <w:rsid w:val="00DC0990"/>
    <w:rsid w:val="00DC0D89"/>
    <w:rsid w:val="00DC0ED8"/>
    <w:rsid w:val="00DC2B12"/>
    <w:rsid w:val="00DC3CCE"/>
    <w:rsid w:val="00DC3EBD"/>
    <w:rsid w:val="00DC5BAC"/>
    <w:rsid w:val="00DD1349"/>
    <w:rsid w:val="00DD1744"/>
    <w:rsid w:val="00DD17E9"/>
    <w:rsid w:val="00DD23A9"/>
    <w:rsid w:val="00DD351E"/>
    <w:rsid w:val="00DD46AE"/>
    <w:rsid w:val="00DD5243"/>
    <w:rsid w:val="00DE0072"/>
    <w:rsid w:val="00DE0D9B"/>
    <w:rsid w:val="00DE1ADA"/>
    <w:rsid w:val="00DE1B59"/>
    <w:rsid w:val="00DE1EEE"/>
    <w:rsid w:val="00DE2ED8"/>
    <w:rsid w:val="00DE315A"/>
    <w:rsid w:val="00DE3CB0"/>
    <w:rsid w:val="00DE5F53"/>
    <w:rsid w:val="00DE60F1"/>
    <w:rsid w:val="00DE74CF"/>
    <w:rsid w:val="00DF1CAD"/>
    <w:rsid w:val="00DF2B3E"/>
    <w:rsid w:val="00DF3C40"/>
    <w:rsid w:val="00DF4875"/>
    <w:rsid w:val="00DF54D9"/>
    <w:rsid w:val="00DF63E3"/>
    <w:rsid w:val="00DF6B2C"/>
    <w:rsid w:val="00DF7021"/>
    <w:rsid w:val="00DF796D"/>
    <w:rsid w:val="00DF7F9A"/>
    <w:rsid w:val="00E019D8"/>
    <w:rsid w:val="00E01BAE"/>
    <w:rsid w:val="00E0296A"/>
    <w:rsid w:val="00E02E01"/>
    <w:rsid w:val="00E03956"/>
    <w:rsid w:val="00E055A2"/>
    <w:rsid w:val="00E06664"/>
    <w:rsid w:val="00E06DE5"/>
    <w:rsid w:val="00E06F44"/>
    <w:rsid w:val="00E079B9"/>
    <w:rsid w:val="00E10F9E"/>
    <w:rsid w:val="00E135E5"/>
    <w:rsid w:val="00E13B68"/>
    <w:rsid w:val="00E13BFD"/>
    <w:rsid w:val="00E15EDD"/>
    <w:rsid w:val="00E160DF"/>
    <w:rsid w:val="00E20D17"/>
    <w:rsid w:val="00E225D9"/>
    <w:rsid w:val="00E2278F"/>
    <w:rsid w:val="00E238EA"/>
    <w:rsid w:val="00E2427A"/>
    <w:rsid w:val="00E25F4C"/>
    <w:rsid w:val="00E26A2E"/>
    <w:rsid w:val="00E30F46"/>
    <w:rsid w:val="00E3161F"/>
    <w:rsid w:val="00E31695"/>
    <w:rsid w:val="00E33724"/>
    <w:rsid w:val="00E341E0"/>
    <w:rsid w:val="00E34589"/>
    <w:rsid w:val="00E34B0A"/>
    <w:rsid w:val="00E36C87"/>
    <w:rsid w:val="00E36D66"/>
    <w:rsid w:val="00E37FD5"/>
    <w:rsid w:val="00E40405"/>
    <w:rsid w:val="00E404CB"/>
    <w:rsid w:val="00E41DE9"/>
    <w:rsid w:val="00E42037"/>
    <w:rsid w:val="00E42644"/>
    <w:rsid w:val="00E50060"/>
    <w:rsid w:val="00E50484"/>
    <w:rsid w:val="00E51ACC"/>
    <w:rsid w:val="00E51C66"/>
    <w:rsid w:val="00E54E35"/>
    <w:rsid w:val="00E55C65"/>
    <w:rsid w:val="00E5643C"/>
    <w:rsid w:val="00E57927"/>
    <w:rsid w:val="00E60EBF"/>
    <w:rsid w:val="00E61E25"/>
    <w:rsid w:val="00E63C36"/>
    <w:rsid w:val="00E6433C"/>
    <w:rsid w:val="00E6437A"/>
    <w:rsid w:val="00E653B5"/>
    <w:rsid w:val="00E65503"/>
    <w:rsid w:val="00E66CD2"/>
    <w:rsid w:val="00E7277E"/>
    <w:rsid w:val="00E73B26"/>
    <w:rsid w:val="00E74724"/>
    <w:rsid w:val="00E7640B"/>
    <w:rsid w:val="00E76C83"/>
    <w:rsid w:val="00E808D2"/>
    <w:rsid w:val="00E82E10"/>
    <w:rsid w:val="00E83DB1"/>
    <w:rsid w:val="00E84E6A"/>
    <w:rsid w:val="00E85C22"/>
    <w:rsid w:val="00E868AB"/>
    <w:rsid w:val="00E875B2"/>
    <w:rsid w:val="00E902F2"/>
    <w:rsid w:val="00E917F6"/>
    <w:rsid w:val="00E92F84"/>
    <w:rsid w:val="00E93562"/>
    <w:rsid w:val="00E9774F"/>
    <w:rsid w:val="00EA3CAE"/>
    <w:rsid w:val="00EA3D16"/>
    <w:rsid w:val="00EA737E"/>
    <w:rsid w:val="00EA76D0"/>
    <w:rsid w:val="00EA7900"/>
    <w:rsid w:val="00EB0EB4"/>
    <w:rsid w:val="00EB1433"/>
    <w:rsid w:val="00EB3272"/>
    <w:rsid w:val="00EB33B2"/>
    <w:rsid w:val="00EB3B3E"/>
    <w:rsid w:val="00EB60D9"/>
    <w:rsid w:val="00EB627F"/>
    <w:rsid w:val="00EB6F37"/>
    <w:rsid w:val="00EC01C2"/>
    <w:rsid w:val="00EC0738"/>
    <w:rsid w:val="00EC078A"/>
    <w:rsid w:val="00EC1008"/>
    <w:rsid w:val="00EC1CE6"/>
    <w:rsid w:val="00EC3630"/>
    <w:rsid w:val="00EC3A35"/>
    <w:rsid w:val="00EC4C15"/>
    <w:rsid w:val="00EC5E52"/>
    <w:rsid w:val="00EC690E"/>
    <w:rsid w:val="00ED15FF"/>
    <w:rsid w:val="00ED1900"/>
    <w:rsid w:val="00ED2D1C"/>
    <w:rsid w:val="00ED2ED4"/>
    <w:rsid w:val="00ED468F"/>
    <w:rsid w:val="00ED591E"/>
    <w:rsid w:val="00ED5ED1"/>
    <w:rsid w:val="00ED758F"/>
    <w:rsid w:val="00EE0FFC"/>
    <w:rsid w:val="00EE1106"/>
    <w:rsid w:val="00EE14C3"/>
    <w:rsid w:val="00EE1C22"/>
    <w:rsid w:val="00EE2686"/>
    <w:rsid w:val="00EE40A9"/>
    <w:rsid w:val="00EE4FC4"/>
    <w:rsid w:val="00EE5F51"/>
    <w:rsid w:val="00EE6501"/>
    <w:rsid w:val="00EE7763"/>
    <w:rsid w:val="00EE7B49"/>
    <w:rsid w:val="00EF22B2"/>
    <w:rsid w:val="00EF389E"/>
    <w:rsid w:val="00EF42EB"/>
    <w:rsid w:val="00EF4B42"/>
    <w:rsid w:val="00EF5C18"/>
    <w:rsid w:val="00EF6274"/>
    <w:rsid w:val="00F00AA3"/>
    <w:rsid w:val="00F016D8"/>
    <w:rsid w:val="00F03211"/>
    <w:rsid w:val="00F034F8"/>
    <w:rsid w:val="00F049EE"/>
    <w:rsid w:val="00F04CD5"/>
    <w:rsid w:val="00F0540D"/>
    <w:rsid w:val="00F06378"/>
    <w:rsid w:val="00F10450"/>
    <w:rsid w:val="00F11BA7"/>
    <w:rsid w:val="00F121C7"/>
    <w:rsid w:val="00F149EE"/>
    <w:rsid w:val="00F1614C"/>
    <w:rsid w:val="00F1615C"/>
    <w:rsid w:val="00F16F3E"/>
    <w:rsid w:val="00F17809"/>
    <w:rsid w:val="00F20D7B"/>
    <w:rsid w:val="00F23479"/>
    <w:rsid w:val="00F25467"/>
    <w:rsid w:val="00F25EDF"/>
    <w:rsid w:val="00F262F1"/>
    <w:rsid w:val="00F2647F"/>
    <w:rsid w:val="00F2670F"/>
    <w:rsid w:val="00F26939"/>
    <w:rsid w:val="00F27521"/>
    <w:rsid w:val="00F279ED"/>
    <w:rsid w:val="00F30401"/>
    <w:rsid w:val="00F30499"/>
    <w:rsid w:val="00F3083D"/>
    <w:rsid w:val="00F344CC"/>
    <w:rsid w:val="00F347CD"/>
    <w:rsid w:val="00F353C4"/>
    <w:rsid w:val="00F37466"/>
    <w:rsid w:val="00F378D2"/>
    <w:rsid w:val="00F403D7"/>
    <w:rsid w:val="00F40E4E"/>
    <w:rsid w:val="00F437A1"/>
    <w:rsid w:val="00F4575C"/>
    <w:rsid w:val="00F45881"/>
    <w:rsid w:val="00F459A0"/>
    <w:rsid w:val="00F45AC2"/>
    <w:rsid w:val="00F45ED3"/>
    <w:rsid w:val="00F4663D"/>
    <w:rsid w:val="00F5321D"/>
    <w:rsid w:val="00F54850"/>
    <w:rsid w:val="00F553D8"/>
    <w:rsid w:val="00F558F6"/>
    <w:rsid w:val="00F55B00"/>
    <w:rsid w:val="00F56F20"/>
    <w:rsid w:val="00F56F99"/>
    <w:rsid w:val="00F57421"/>
    <w:rsid w:val="00F57672"/>
    <w:rsid w:val="00F57BB5"/>
    <w:rsid w:val="00F60EAF"/>
    <w:rsid w:val="00F62247"/>
    <w:rsid w:val="00F65665"/>
    <w:rsid w:val="00F67166"/>
    <w:rsid w:val="00F726EE"/>
    <w:rsid w:val="00F74895"/>
    <w:rsid w:val="00F75671"/>
    <w:rsid w:val="00F765E2"/>
    <w:rsid w:val="00F7783F"/>
    <w:rsid w:val="00F77BAC"/>
    <w:rsid w:val="00F806A1"/>
    <w:rsid w:val="00F8086B"/>
    <w:rsid w:val="00F80A32"/>
    <w:rsid w:val="00F81285"/>
    <w:rsid w:val="00F812F7"/>
    <w:rsid w:val="00F8205B"/>
    <w:rsid w:val="00F84048"/>
    <w:rsid w:val="00F84268"/>
    <w:rsid w:val="00F84331"/>
    <w:rsid w:val="00F8631C"/>
    <w:rsid w:val="00F86758"/>
    <w:rsid w:val="00F86E5E"/>
    <w:rsid w:val="00F91FD9"/>
    <w:rsid w:val="00F945BD"/>
    <w:rsid w:val="00F96676"/>
    <w:rsid w:val="00F96E20"/>
    <w:rsid w:val="00F97BCF"/>
    <w:rsid w:val="00FA0D7B"/>
    <w:rsid w:val="00FA1DCA"/>
    <w:rsid w:val="00FA2923"/>
    <w:rsid w:val="00FA338B"/>
    <w:rsid w:val="00FA5EC2"/>
    <w:rsid w:val="00FA6994"/>
    <w:rsid w:val="00FA6F31"/>
    <w:rsid w:val="00FB1248"/>
    <w:rsid w:val="00FB293B"/>
    <w:rsid w:val="00FB4670"/>
    <w:rsid w:val="00FB486F"/>
    <w:rsid w:val="00FB49E9"/>
    <w:rsid w:val="00FB4FC8"/>
    <w:rsid w:val="00FB573F"/>
    <w:rsid w:val="00FB7419"/>
    <w:rsid w:val="00FC28D6"/>
    <w:rsid w:val="00FC296C"/>
    <w:rsid w:val="00FC2D85"/>
    <w:rsid w:val="00FC2E84"/>
    <w:rsid w:val="00FC5DF7"/>
    <w:rsid w:val="00FC6EB7"/>
    <w:rsid w:val="00FD17D5"/>
    <w:rsid w:val="00FD4846"/>
    <w:rsid w:val="00FD4A8D"/>
    <w:rsid w:val="00FD5148"/>
    <w:rsid w:val="00FD60F9"/>
    <w:rsid w:val="00FD7022"/>
    <w:rsid w:val="00FD73A4"/>
    <w:rsid w:val="00FD7989"/>
    <w:rsid w:val="00FD79BB"/>
    <w:rsid w:val="00FE0EE6"/>
    <w:rsid w:val="00FE1CED"/>
    <w:rsid w:val="00FE260E"/>
    <w:rsid w:val="00FE2D06"/>
    <w:rsid w:val="00FE39B9"/>
    <w:rsid w:val="00FE3DD1"/>
    <w:rsid w:val="00FE3E27"/>
    <w:rsid w:val="00FE64D2"/>
    <w:rsid w:val="00FF013D"/>
    <w:rsid w:val="00FF01C8"/>
    <w:rsid w:val="00FF2A9C"/>
    <w:rsid w:val="00FF2BA6"/>
    <w:rsid w:val="00FF3E7F"/>
    <w:rsid w:val="00FF50AB"/>
    <w:rsid w:val="00FF519C"/>
    <w:rsid w:val="00FF53E1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4B5A672F"/>
  <w15:docId w15:val="{DC80A913-2D90-4CEF-8EB1-78CECCA1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7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1507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1507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1507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1507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C9342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9342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9342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9342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9342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1507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15076"/>
  </w:style>
  <w:style w:type="paragraph" w:customStyle="1" w:styleId="00ClientCover">
    <w:name w:val="00ClientCover"/>
    <w:basedOn w:val="Normal"/>
    <w:rsid w:val="00D15076"/>
  </w:style>
  <w:style w:type="paragraph" w:customStyle="1" w:styleId="02Text">
    <w:name w:val="02Text"/>
    <w:basedOn w:val="Normal"/>
    <w:rsid w:val="00D15076"/>
  </w:style>
  <w:style w:type="paragraph" w:customStyle="1" w:styleId="BillBasic">
    <w:name w:val="BillBasic"/>
    <w:link w:val="BillBasicChar"/>
    <w:rsid w:val="00D1507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15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1507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1507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1507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15076"/>
    <w:pPr>
      <w:spacing w:before="240"/>
    </w:pPr>
  </w:style>
  <w:style w:type="paragraph" w:customStyle="1" w:styleId="EnactingWords">
    <w:name w:val="EnactingWords"/>
    <w:basedOn w:val="BillBasic"/>
    <w:rsid w:val="00D15076"/>
    <w:pPr>
      <w:spacing w:before="120"/>
    </w:pPr>
  </w:style>
  <w:style w:type="paragraph" w:customStyle="1" w:styleId="Amain">
    <w:name w:val="A main"/>
    <w:basedOn w:val="BillBasic"/>
    <w:rsid w:val="00D1507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15076"/>
    <w:pPr>
      <w:ind w:left="1100"/>
    </w:pPr>
  </w:style>
  <w:style w:type="paragraph" w:customStyle="1" w:styleId="Apara">
    <w:name w:val="A para"/>
    <w:basedOn w:val="BillBasic"/>
    <w:link w:val="AparaChar"/>
    <w:rsid w:val="00D1507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1507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1507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D15076"/>
    <w:pPr>
      <w:ind w:left="1100"/>
    </w:pPr>
  </w:style>
  <w:style w:type="paragraph" w:customStyle="1" w:styleId="aExamHead">
    <w:name w:val="aExam Head"/>
    <w:basedOn w:val="BillBasicHeading"/>
    <w:next w:val="aExam"/>
    <w:rsid w:val="00D1507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1507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1507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1507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15076"/>
    <w:pPr>
      <w:spacing w:before="120" w:after="60"/>
    </w:pPr>
  </w:style>
  <w:style w:type="paragraph" w:customStyle="1" w:styleId="HeaderOdd6">
    <w:name w:val="HeaderOdd6"/>
    <w:basedOn w:val="HeaderEven6"/>
    <w:rsid w:val="00D15076"/>
    <w:pPr>
      <w:jc w:val="right"/>
    </w:pPr>
  </w:style>
  <w:style w:type="paragraph" w:customStyle="1" w:styleId="HeaderOdd">
    <w:name w:val="HeaderOdd"/>
    <w:basedOn w:val="HeaderEven"/>
    <w:rsid w:val="00D15076"/>
    <w:pPr>
      <w:jc w:val="right"/>
    </w:pPr>
  </w:style>
  <w:style w:type="paragraph" w:customStyle="1" w:styleId="N-TOCheading">
    <w:name w:val="N-TOCheading"/>
    <w:basedOn w:val="BillBasicHeading"/>
    <w:next w:val="N-9pt"/>
    <w:rsid w:val="00D1507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1507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1507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1507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1507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1507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1507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1507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1507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1507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1507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1507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1507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1507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1507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1507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1507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1507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1507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1507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1507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D1507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1507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C9342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1507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1507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1507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1507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15076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15076"/>
    <w:rPr>
      <w:rFonts w:ascii="Arial" w:hAnsi="Arial"/>
      <w:sz w:val="16"/>
    </w:rPr>
  </w:style>
  <w:style w:type="paragraph" w:customStyle="1" w:styleId="PageBreak">
    <w:name w:val="PageBreak"/>
    <w:basedOn w:val="Normal"/>
    <w:rsid w:val="00D15076"/>
    <w:rPr>
      <w:sz w:val="4"/>
    </w:rPr>
  </w:style>
  <w:style w:type="paragraph" w:customStyle="1" w:styleId="04Dictionary">
    <w:name w:val="04Dictionary"/>
    <w:basedOn w:val="Normal"/>
    <w:rsid w:val="00D15076"/>
  </w:style>
  <w:style w:type="paragraph" w:customStyle="1" w:styleId="N-line1">
    <w:name w:val="N-line1"/>
    <w:basedOn w:val="BillBasic"/>
    <w:rsid w:val="00D1507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1507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1507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15076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D1507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15076"/>
  </w:style>
  <w:style w:type="paragraph" w:customStyle="1" w:styleId="03Schedule">
    <w:name w:val="03Schedule"/>
    <w:basedOn w:val="Normal"/>
    <w:rsid w:val="00D15076"/>
  </w:style>
  <w:style w:type="paragraph" w:customStyle="1" w:styleId="ISched-heading">
    <w:name w:val="I Sched-heading"/>
    <w:basedOn w:val="BillBasicHeading"/>
    <w:next w:val="Normal"/>
    <w:rsid w:val="00D1507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1507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1507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1507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15076"/>
  </w:style>
  <w:style w:type="paragraph" w:customStyle="1" w:styleId="Ipara">
    <w:name w:val="I para"/>
    <w:basedOn w:val="Apara"/>
    <w:rsid w:val="00D15076"/>
    <w:pPr>
      <w:outlineLvl w:val="9"/>
    </w:pPr>
  </w:style>
  <w:style w:type="paragraph" w:customStyle="1" w:styleId="Isubpara">
    <w:name w:val="I subpara"/>
    <w:basedOn w:val="Asubpara"/>
    <w:rsid w:val="00D1507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1507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15076"/>
  </w:style>
  <w:style w:type="character" w:customStyle="1" w:styleId="CharDivNo">
    <w:name w:val="CharDivNo"/>
    <w:basedOn w:val="DefaultParagraphFont"/>
    <w:rsid w:val="00D15076"/>
  </w:style>
  <w:style w:type="character" w:customStyle="1" w:styleId="CharDivText">
    <w:name w:val="CharDivText"/>
    <w:basedOn w:val="DefaultParagraphFont"/>
    <w:rsid w:val="00D15076"/>
  </w:style>
  <w:style w:type="character" w:customStyle="1" w:styleId="CharPartNo">
    <w:name w:val="CharPartNo"/>
    <w:basedOn w:val="DefaultParagraphFont"/>
    <w:rsid w:val="00D15076"/>
  </w:style>
  <w:style w:type="paragraph" w:customStyle="1" w:styleId="Placeholder">
    <w:name w:val="Placeholder"/>
    <w:basedOn w:val="Normal"/>
    <w:rsid w:val="00D15076"/>
    <w:rPr>
      <w:sz w:val="10"/>
    </w:rPr>
  </w:style>
  <w:style w:type="paragraph" w:styleId="PlainText">
    <w:name w:val="Plain Text"/>
    <w:basedOn w:val="Normal"/>
    <w:rsid w:val="00D1507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15076"/>
  </w:style>
  <w:style w:type="character" w:customStyle="1" w:styleId="CharChapText">
    <w:name w:val="CharChapText"/>
    <w:basedOn w:val="DefaultParagraphFont"/>
    <w:rsid w:val="00D15076"/>
  </w:style>
  <w:style w:type="character" w:customStyle="1" w:styleId="CharPartText">
    <w:name w:val="CharPartText"/>
    <w:basedOn w:val="DefaultParagraphFont"/>
    <w:rsid w:val="00D15076"/>
  </w:style>
  <w:style w:type="paragraph" w:styleId="TOC1">
    <w:name w:val="toc 1"/>
    <w:basedOn w:val="Normal"/>
    <w:next w:val="Normal"/>
    <w:autoRedefine/>
    <w:rsid w:val="00D1507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1507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1507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D1507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15076"/>
  </w:style>
  <w:style w:type="paragraph" w:styleId="Title">
    <w:name w:val="Title"/>
    <w:basedOn w:val="Normal"/>
    <w:qFormat/>
    <w:rsid w:val="00C9342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15076"/>
    <w:pPr>
      <w:ind w:left="4252"/>
    </w:pPr>
  </w:style>
  <w:style w:type="paragraph" w:customStyle="1" w:styleId="ActNo">
    <w:name w:val="ActNo"/>
    <w:basedOn w:val="BillBasicHeading"/>
    <w:rsid w:val="00D1507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1507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15076"/>
    <w:pPr>
      <w:ind w:left="1500" w:hanging="400"/>
    </w:pPr>
  </w:style>
  <w:style w:type="paragraph" w:customStyle="1" w:styleId="LongTitle">
    <w:name w:val="LongTitle"/>
    <w:basedOn w:val="BillBasic"/>
    <w:rsid w:val="00D15076"/>
    <w:pPr>
      <w:spacing w:before="300"/>
    </w:pPr>
  </w:style>
  <w:style w:type="paragraph" w:customStyle="1" w:styleId="Minister">
    <w:name w:val="Minister"/>
    <w:basedOn w:val="BillBasic"/>
    <w:rsid w:val="00D1507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15076"/>
    <w:pPr>
      <w:tabs>
        <w:tab w:val="left" w:pos="4320"/>
      </w:tabs>
    </w:pPr>
  </w:style>
  <w:style w:type="paragraph" w:customStyle="1" w:styleId="madeunder">
    <w:name w:val="made under"/>
    <w:basedOn w:val="BillBasic"/>
    <w:rsid w:val="00D1507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93422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1507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15076"/>
    <w:rPr>
      <w:i/>
    </w:rPr>
  </w:style>
  <w:style w:type="paragraph" w:customStyle="1" w:styleId="00SigningPage">
    <w:name w:val="00SigningPage"/>
    <w:basedOn w:val="Normal"/>
    <w:rsid w:val="00D15076"/>
  </w:style>
  <w:style w:type="paragraph" w:customStyle="1" w:styleId="Aparareturn">
    <w:name w:val="A para return"/>
    <w:basedOn w:val="BillBasic"/>
    <w:rsid w:val="00D15076"/>
    <w:pPr>
      <w:ind w:left="1600"/>
    </w:pPr>
  </w:style>
  <w:style w:type="paragraph" w:customStyle="1" w:styleId="Asubparareturn">
    <w:name w:val="A subpara return"/>
    <w:basedOn w:val="BillBasic"/>
    <w:rsid w:val="00D15076"/>
    <w:pPr>
      <w:ind w:left="2100"/>
    </w:pPr>
  </w:style>
  <w:style w:type="paragraph" w:customStyle="1" w:styleId="CommentNum">
    <w:name w:val="CommentNum"/>
    <w:basedOn w:val="Comment"/>
    <w:rsid w:val="00D15076"/>
    <w:pPr>
      <w:ind w:left="1800" w:hanging="1800"/>
    </w:pPr>
  </w:style>
  <w:style w:type="paragraph" w:styleId="TOC8">
    <w:name w:val="toc 8"/>
    <w:basedOn w:val="TOC3"/>
    <w:next w:val="Normal"/>
    <w:autoRedefine/>
    <w:rsid w:val="00D15076"/>
    <w:pPr>
      <w:keepNext w:val="0"/>
      <w:spacing w:before="120"/>
    </w:pPr>
  </w:style>
  <w:style w:type="paragraph" w:customStyle="1" w:styleId="Judges">
    <w:name w:val="Judges"/>
    <w:basedOn w:val="Minister"/>
    <w:rsid w:val="00D15076"/>
    <w:pPr>
      <w:spacing w:before="180"/>
    </w:pPr>
  </w:style>
  <w:style w:type="paragraph" w:customStyle="1" w:styleId="BillFor">
    <w:name w:val="BillFor"/>
    <w:basedOn w:val="BillBasicHeading"/>
    <w:rsid w:val="00D1507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1507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1507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1507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1507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15076"/>
    <w:pPr>
      <w:spacing w:before="60"/>
      <w:ind w:left="2540" w:hanging="400"/>
    </w:pPr>
  </w:style>
  <w:style w:type="paragraph" w:customStyle="1" w:styleId="aDefpara">
    <w:name w:val="aDef para"/>
    <w:basedOn w:val="Apara"/>
    <w:rsid w:val="00D15076"/>
  </w:style>
  <w:style w:type="paragraph" w:customStyle="1" w:styleId="aDefsubpara">
    <w:name w:val="aDef subpara"/>
    <w:basedOn w:val="Asubpara"/>
    <w:rsid w:val="00D15076"/>
  </w:style>
  <w:style w:type="paragraph" w:customStyle="1" w:styleId="Idefpara">
    <w:name w:val="I def para"/>
    <w:basedOn w:val="Ipara"/>
    <w:rsid w:val="00D15076"/>
  </w:style>
  <w:style w:type="paragraph" w:customStyle="1" w:styleId="Idefsubpara">
    <w:name w:val="I def subpara"/>
    <w:basedOn w:val="Isubpara"/>
    <w:rsid w:val="00D15076"/>
  </w:style>
  <w:style w:type="paragraph" w:customStyle="1" w:styleId="Notified">
    <w:name w:val="Notified"/>
    <w:basedOn w:val="BillBasic"/>
    <w:rsid w:val="00D1507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15076"/>
  </w:style>
  <w:style w:type="paragraph" w:customStyle="1" w:styleId="IDict-Heading">
    <w:name w:val="I Dict-Heading"/>
    <w:basedOn w:val="BillBasicHeading"/>
    <w:rsid w:val="00D1507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15076"/>
  </w:style>
  <w:style w:type="paragraph" w:styleId="Salutation">
    <w:name w:val="Salutation"/>
    <w:basedOn w:val="Normal"/>
    <w:next w:val="Normal"/>
    <w:rsid w:val="00C93422"/>
  </w:style>
  <w:style w:type="paragraph" w:customStyle="1" w:styleId="aNoteBullet">
    <w:name w:val="aNoteBullet"/>
    <w:basedOn w:val="aNoteSymb"/>
    <w:rsid w:val="00D1507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C9342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1507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1507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15076"/>
    <w:pPr>
      <w:spacing w:before="60"/>
      <w:ind w:firstLine="0"/>
    </w:pPr>
  </w:style>
  <w:style w:type="paragraph" w:customStyle="1" w:styleId="MinisterWord">
    <w:name w:val="MinisterWord"/>
    <w:basedOn w:val="Normal"/>
    <w:rsid w:val="00D15076"/>
    <w:pPr>
      <w:spacing w:before="60"/>
      <w:jc w:val="right"/>
    </w:pPr>
  </w:style>
  <w:style w:type="paragraph" w:customStyle="1" w:styleId="aExamPara">
    <w:name w:val="aExamPara"/>
    <w:basedOn w:val="aExam"/>
    <w:rsid w:val="00D1507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15076"/>
    <w:pPr>
      <w:ind w:left="1500"/>
    </w:pPr>
  </w:style>
  <w:style w:type="paragraph" w:customStyle="1" w:styleId="aExamBullet">
    <w:name w:val="aExamBullet"/>
    <w:basedOn w:val="aExam"/>
    <w:rsid w:val="00D1507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1507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1507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15076"/>
    <w:rPr>
      <w:sz w:val="20"/>
    </w:rPr>
  </w:style>
  <w:style w:type="paragraph" w:customStyle="1" w:styleId="aParaNotePara">
    <w:name w:val="aParaNotePara"/>
    <w:basedOn w:val="aNoteParaSymb"/>
    <w:rsid w:val="00D1507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15076"/>
    <w:rPr>
      <w:b/>
    </w:rPr>
  </w:style>
  <w:style w:type="character" w:customStyle="1" w:styleId="charBoldItals">
    <w:name w:val="charBoldItals"/>
    <w:basedOn w:val="DefaultParagraphFont"/>
    <w:rsid w:val="00D15076"/>
    <w:rPr>
      <w:b/>
      <w:i/>
    </w:rPr>
  </w:style>
  <w:style w:type="character" w:customStyle="1" w:styleId="charItals">
    <w:name w:val="charItals"/>
    <w:basedOn w:val="DefaultParagraphFont"/>
    <w:rsid w:val="00D15076"/>
    <w:rPr>
      <w:i/>
    </w:rPr>
  </w:style>
  <w:style w:type="character" w:customStyle="1" w:styleId="charUnderline">
    <w:name w:val="charUnderline"/>
    <w:basedOn w:val="DefaultParagraphFont"/>
    <w:rsid w:val="00D15076"/>
    <w:rPr>
      <w:u w:val="single"/>
    </w:rPr>
  </w:style>
  <w:style w:type="paragraph" w:customStyle="1" w:styleId="TableHd">
    <w:name w:val="TableHd"/>
    <w:basedOn w:val="Normal"/>
    <w:rsid w:val="00D1507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1507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1507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1507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1507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15076"/>
    <w:pPr>
      <w:spacing w:before="60" w:after="60"/>
    </w:pPr>
  </w:style>
  <w:style w:type="paragraph" w:customStyle="1" w:styleId="IshadedH5Sec">
    <w:name w:val="I shaded H5 Sec"/>
    <w:basedOn w:val="AH5Sec"/>
    <w:rsid w:val="00D1507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15076"/>
  </w:style>
  <w:style w:type="paragraph" w:customStyle="1" w:styleId="Penalty">
    <w:name w:val="Penalty"/>
    <w:basedOn w:val="Amainreturn"/>
    <w:rsid w:val="00D15076"/>
  </w:style>
  <w:style w:type="paragraph" w:customStyle="1" w:styleId="aNoteText">
    <w:name w:val="aNoteText"/>
    <w:basedOn w:val="aNoteSymb"/>
    <w:rsid w:val="00D15076"/>
    <w:pPr>
      <w:spacing w:before="60"/>
      <w:ind w:firstLine="0"/>
    </w:pPr>
  </w:style>
  <w:style w:type="paragraph" w:customStyle="1" w:styleId="aExamINum">
    <w:name w:val="aExamINum"/>
    <w:basedOn w:val="aExam"/>
    <w:rsid w:val="00C9342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1507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C93422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1507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1507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15076"/>
    <w:pPr>
      <w:ind w:left="1600"/>
    </w:pPr>
  </w:style>
  <w:style w:type="paragraph" w:customStyle="1" w:styleId="aExampar">
    <w:name w:val="aExampar"/>
    <w:basedOn w:val="aExamss"/>
    <w:rsid w:val="00D15076"/>
    <w:pPr>
      <w:ind w:left="1600"/>
    </w:pPr>
  </w:style>
  <w:style w:type="paragraph" w:customStyle="1" w:styleId="aExamINumss">
    <w:name w:val="aExamINumss"/>
    <w:basedOn w:val="aExamss"/>
    <w:rsid w:val="00D1507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1507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15076"/>
    <w:pPr>
      <w:ind w:left="1500"/>
    </w:pPr>
  </w:style>
  <w:style w:type="paragraph" w:customStyle="1" w:styleId="aExamNumTextpar">
    <w:name w:val="aExamNumTextpar"/>
    <w:basedOn w:val="aExampar"/>
    <w:rsid w:val="00C93422"/>
    <w:pPr>
      <w:ind w:left="2000"/>
    </w:pPr>
  </w:style>
  <w:style w:type="paragraph" w:customStyle="1" w:styleId="aExamBulletss">
    <w:name w:val="aExamBulletss"/>
    <w:basedOn w:val="aExamss"/>
    <w:rsid w:val="00D15076"/>
    <w:pPr>
      <w:ind w:left="1500" w:hanging="400"/>
    </w:pPr>
  </w:style>
  <w:style w:type="paragraph" w:customStyle="1" w:styleId="aExamBulletpar">
    <w:name w:val="aExamBulletpar"/>
    <w:basedOn w:val="aExampar"/>
    <w:rsid w:val="00D1507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15076"/>
    <w:pPr>
      <w:ind w:left="2140"/>
    </w:pPr>
  </w:style>
  <w:style w:type="paragraph" w:customStyle="1" w:styleId="aExamsubpar">
    <w:name w:val="aExamsubpar"/>
    <w:basedOn w:val="aExamss"/>
    <w:rsid w:val="00D15076"/>
    <w:pPr>
      <w:ind w:left="2140"/>
    </w:pPr>
  </w:style>
  <w:style w:type="paragraph" w:customStyle="1" w:styleId="aExamNumsubpar">
    <w:name w:val="aExamNumsubpar"/>
    <w:basedOn w:val="aExamsubpar"/>
    <w:rsid w:val="00D1507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C93422"/>
    <w:pPr>
      <w:ind w:left="2540"/>
    </w:pPr>
  </w:style>
  <w:style w:type="paragraph" w:customStyle="1" w:styleId="aExamBulletsubpar">
    <w:name w:val="aExamBulletsubpar"/>
    <w:basedOn w:val="aExamsubpar"/>
    <w:rsid w:val="00D15076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1507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1507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1507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1507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1507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C9342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15076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1507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1507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1507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9342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C9342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C9342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15076"/>
  </w:style>
  <w:style w:type="paragraph" w:customStyle="1" w:styleId="SchApara">
    <w:name w:val="Sch A para"/>
    <w:basedOn w:val="Apara"/>
    <w:rsid w:val="00D15076"/>
  </w:style>
  <w:style w:type="paragraph" w:customStyle="1" w:styleId="SchAsubpara">
    <w:name w:val="Sch A subpara"/>
    <w:basedOn w:val="Asubpara"/>
    <w:rsid w:val="00D15076"/>
  </w:style>
  <w:style w:type="paragraph" w:customStyle="1" w:styleId="SchAsubsubpara">
    <w:name w:val="Sch A subsubpara"/>
    <w:basedOn w:val="Asubsubpara"/>
    <w:rsid w:val="00D15076"/>
  </w:style>
  <w:style w:type="paragraph" w:customStyle="1" w:styleId="TOCOL1">
    <w:name w:val="TOCOL 1"/>
    <w:basedOn w:val="TOC1"/>
    <w:rsid w:val="00D15076"/>
  </w:style>
  <w:style w:type="paragraph" w:customStyle="1" w:styleId="TOCOL2">
    <w:name w:val="TOCOL 2"/>
    <w:basedOn w:val="TOC2"/>
    <w:rsid w:val="00D15076"/>
    <w:pPr>
      <w:keepNext w:val="0"/>
    </w:pPr>
  </w:style>
  <w:style w:type="paragraph" w:customStyle="1" w:styleId="TOCOL3">
    <w:name w:val="TOCOL 3"/>
    <w:basedOn w:val="TOC3"/>
    <w:rsid w:val="00D15076"/>
    <w:pPr>
      <w:keepNext w:val="0"/>
    </w:pPr>
  </w:style>
  <w:style w:type="paragraph" w:customStyle="1" w:styleId="TOCOL4">
    <w:name w:val="TOCOL 4"/>
    <w:basedOn w:val="TOC4"/>
    <w:rsid w:val="00D15076"/>
    <w:pPr>
      <w:keepNext w:val="0"/>
    </w:pPr>
  </w:style>
  <w:style w:type="paragraph" w:customStyle="1" w:styleId="TOCOL5">
    <w:name w:val="TOCOL 5"/>
    <w:basedOn w:val="TOC5"/>
    <w:rsid w:val="00D15076"/>
    <w:pPr>
      <w:tabs>
        <w:tab w:val="left" w:pos="400"/>
      </w:tabs>
    </w:pPr>
  </w:style>
  <w:style w:type="paragraph" w:customStyle="1" w:styleId="TOCOL6">
    <w:name w:val="TOCOL 6"/>
    <w:basedOn w:val="TOC6"/>
    <w:rsid w:val="00D15076"/>
    <w:pPr>
      <w:keepNext w:val="0"/>
    </w:pPr>
  </w:style>
  <w:style w:type="paragraph" w:customStyle="1" w:styleId="TOCOL7">
    <w:name w:val="TOCOL 7"/>
    <w:basedOn w:val="TOC7"/>
    <w:rsid w:val="00D15076"/>
  </w:style>
  <w:style w:type="paragraph" w:customStyle="1" w:styleId="TOCOL8">
    <w:name w:val="TOCOL 8"/>
    <w:basedOn w:val="TOC8"/>
    <w:rsid w:val="00D15076"/>
  </w:style>
  <w:style w:type="paragraph" w:customStyle="1" w:styleId="TOCOL9">
    <w:name w:val="TOCOL 9"/>
    <w:basedOn w:val="TOC9"/>
    <w:rsid w:val="00D15076"/>
    <w:pPr>
      <w:ind w:right="0"/>
    </w:pPr>
  </w:style>
  <w:style w:type="paragraph" w:styleId="TOC9">
    <w:name w:val="toc 9"/>
    <w:basedOn w:val="Normal"/>
    <w:next w:val="Normal"/>
    <w:autoRedefine/>
    <w:rsid w:val="00D15076"/>
    <w:pPr>
      <w:ind w:left="1920" w:right="600"/>
    </w:pPr>
  </w:style>
  <w:style w:type="paragraph" w:customStyle="1" w:styleId="Billname1">
    <w:name w:val="Billname1"/>
    <w:basedOn w:val="Normal"/>
    <w:rsid w:val="00D1507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15076"/>
    <w:rPr>
      <w:sz w:val="20"/>
    </w:rPr>
  </w:style>
  <w:style w:type="paragraph" w:customStyle="1" w:styleId="TablePara10">
    <w:name w:val="TablePara10"/>
    <w:basedOn w:val="tablepara"/>
    <w:rsid w:val="00D1507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1507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15076"/>
  </w:style>
  <w:style w:type="character" w:customStyle="1" w:styleId="charPage">
    <w:name w:val="charPage"/>
    <w:basedOn w:val="DefaultParagraphFont"/>
    <w:rsid w:val="00D15076"/>
  </w:style>
  <w:style w:type="character" w:styleId="PageNumber">
    <w:name w:val="page number"/>
    <w:basedOn w:val="DefaultParagraphFont"/>
    <w:rsid w:val="00D15076"/>
  </w:style>
  <w:style w:type="paragraph" w:customStyle="1" w:styleId="Letterhead">
    <w:name w:val="Letterhead"/>
    <w:rsid w:val="00C9342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C9342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C9342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15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507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C93422"/>
  </w:style>
  <w:style w:type="character" w:customStyle="1" w:styleId="FooterChar">
    <w:name w:val="Footer Char"/>
    <w:basedOn w:val="DefaultParagraphFont"/>
    <w:link w:val="Footer"/>
    <w:rsid w:val="00D1507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9342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15076"/>
  </w:style>
  <w:style w:type="paragraph" w:customStyle="1" w:styleId="TableBullet">
    <w:name w:val="TableBullet"/>
    <w:basedOn w:val="TableText10"/>
    <w:qFormat/>
    <w:rsid w:val="00D1507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1507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1507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C9342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C9342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15076"/>
    <w:pPr>
      <w:numPr>
        <w:numId w:val="19"/>
      </w:numPr>
    </w:pPr>
  </w:style>
  <w:style w:type="paragraph" w:customStyle="1" w:styleId="ISchMain">
    <w:name w:val="I Sch Main"/>
    <w:basedOn w:val="BillBasic"/>
    <w:rsid w:val="00D1507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1507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1507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1507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1507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1507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1507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1507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9342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93422"/>
    <w:rPr>
      <w:sz w:val="24"/>
      <w:lang w:eastAsia="en-US"/>
    </w:rPr>
  </w:style>
  <w:style w:type="paragraph" w:customStyle="1" w:styleId="Status">
    <w:name w:val="Status"/>
    <w:basedOn w:val="Normal"/>
    <w:rsid w:val="00D1507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15076"/>
    <w:pPr>
      <w:spacing w:before="60"/>
      <w:jc w:val="center"/>
    </w:pPr>
  </w:style>
  <w:style w:type="paragraph" w:customStyle="1" w:styleId="Default">
    <w:name w:val="Default"/>
    <w:rsid w:val="000C51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efChar">
    <w:name w:val="aDef Char"/>
    <w:basedOn w:val="DefaultParagraphFont"/>
    <w:link w:val="aDef"/>
    <w:locked/>
    <w:rsid w:val="00B4386D"/>
    <w:rPr>
      <w:sz w:val="24"/>
      <w:lang w:eastAsia="en-US"/>
    </w:rPr>
  </w:style>
  <w:style w:type="paragraph" w:styleId="ListBullet4">
    <w:name w:val="List Bullet 4"/>
    <w:basedOn w:val="Normal"/>
    <w:autoRedefine/>
    <w:rsid w:val="00B4386D"/>
    <w:pPr>
      <w:tabs>
        <w:tab w:val="num" w:pos="1209"/>
      </w:tabs>
      <w:ind w:left="1209" w:hanging="360"/>
    </w:pPr>
  </w:style>
  <w:style w:type="character" w:customStyle="1" w:styleId="AparaChar">
    <w:name w:val="A para Char"/>
    <w:basedOn w:val="DefaultParagraphFont"/>
    <w:link w:val="Apara"/>
    <w:locked/>
    <w:rsid w:val="002A697F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67D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15076"/>
  </w:style>
  <w:style w:type="paragraph" w:customStyle="1" w:styleId="05Endnote0">
    <w:name w:val="05Endnote"/>
    <w:basedOn w:val="Normal"/>
    <w:rsid w:val="00D15076"/>
  </w:style>
  <w:style w:type="paragraph" w:customStyle="1" w:styleId="06Copyright">
    <w:name w:val="06Copyright"/>
    <w:basedOn w:val="Normal"/>
    <w:rsid w:val="00D15076"/>
  </w:style>
  <w:style w:type="paragraph" w:customStyle="1" w:styleId="RepubNo">
    <w:name w:val="RepubNo"/>
    <w:basedOn w:val="BillBasicHeading"/>
    <w:rsid w:val="00D1507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1507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1507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15076"/>
    <w:rPr>
      <w:rFonts w:ascii="Arial" w:hAnsi="Arial"/>
      <w:b/>
    </w:rPr>
  </w:style>
  <w:style w:type="paragraph" w:customStyle="1" w:styleId="CoverSubHdg">
    <w:name w:val="CoverSubHdg"/>
    <w:basedOn w:val="CoverHeading"/>
    <w:rsid w:val="00D1507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1507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1507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1507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1507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1507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1507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1507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1507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1507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1507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1507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1507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1507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1507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1507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1507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1507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1507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15076"/>
  </w:style>
  <w:style w:type="character" w:customStyle="1" w:styleId="charTableText">
    <w:name w:val="charTableText"/>
    <w:basedOn w:val="DefaultParagraphFont"/>
    <w:rsid w:val="00D15076"/>
  </w:style>
  <w:style w:type="paragraph" w:customStyle="1" w:styleId="Dict-HeadingSymb">
    <w:name w:val="Dict-Heading Symb"/>
    <w:basedOn w:val="Dict-Heading"/>
    <w:rsid w:val="00D1507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1507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1507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1507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1507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150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1507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1507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1507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1507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1507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15076"/>
    <w:pPr>
      <w:ind w:hanging="480"/>
    </w:pPr>
  </w:style>
  <w:style w:type="paragraph" w:styleId="MacroText">
    <w:name w:val="macro"/>
    <w:link w:val="MacroTextChar"/>
    <w:semiHidden/>
    <w:rsid w:val="00D150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1507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1507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15076"/>
  </w:style>
  <w:style w:type="paragraph" w:customStyle="1" w:styleId="RenumProvEntries">
    <w:name w:val="RenumProvEntries"/>
    <w:basedOn w:val="Normal"/>
    <w:rsid w:val="00D1507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1507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1507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15076"/>
    <w:pPr>
      <w:ind w:left="252"/>
    </w:pPr>
  </w:style>
  <w:style w:type="paragraph" w:customStyle="1" w:styleId="RenumTableHdg">
    <w:name w:val="RenumTableHdg"/>
    <w:basedOn w:val="Normal"/>
    <w:rsid w:val="00D1507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1507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15076"/>
    <w:rPr>
      <w:b w:val="0"/>
    </w:rPr>
  </w:style>
  <w:style w:type="paragraph" w:customStyle="1" w:styleId="Sched-FormSymb">
    <w:name w:val="Sched-Form Symb"/>
    <w:basedOn w:val="Sched-Form"/>
    <w:rsid w:val="00D1507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1507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1507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1507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1507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1507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15076"/>
    <w:pPr>
      <w:ind w:firstLine="0"/>
    </w:pPr>
    <w:rPr>
      <w:b/>
    </w:rPr>
  </w:style>
  <w:style w:type="paragraph" w:customStyle="1" w:styleId="EndNoteTextPub">
    <w:name w:val="EndNoteTextPub"/>
    <w:basedOn w:val="Normal"/>
    <w:rsid w:val="00D1507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15076"/>
    <w:rPr>
      <w:szCs w:val="24"/>
    </w:rPr>
  </w:style>
  <w:style w:type="character" w:customStyle="1" w:styleId="charNotBold">
    <w:name w:val="charNotBold"/>
    <w:basedOn w:val="DefaultParagraphFont"/>
    <w:rsid w:val="00D1507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1507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15076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1507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1507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1507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1507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15076"/>
    <w:pPr>
      <w:tabs>
        <w:tab w:val="left" w:pos="2700"/>
      </w:tabs>
      <w:spacing w:before="0"/>
    </w:pPr>
  </w:style>
  <w:style w:type="paragraph" w:customStyle="1" w:styleId="parainpara">
    <w:name w:val="para in para"/>
    <w:rsid w:val="00D1507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1507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15076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1507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15076"/>
    <w:rPr>
      <w:b w:val="0"/>
      <w:sz w:val="32"/>
    </w:rPr>
  </w:style>
  <w:style w:type="paragraph" w:customStyle="1" w:styleId="MH1Chapter">
    <w:name w:val="M H1 Chapter"/>
    <w:basedOn w:val="AH1Chapter"/>
    <w:rsid w:val="00D1507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1507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1507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1507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1507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1507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1507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1507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1507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1507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15076"/>
    <w:pPr>
      <w:ind w:left="1800"/>
    </w:pPr>
  </w:style>
  <w:style w:type="paragraph" w:customStyle="1" w:styleId="Modparareturn">
    <w:name w:val="Mod para return"/>
    <w:basedOn w:val="AparareturnSymb"/>
    <w:rsid w:val="00D15076"/>
    <w:pPr>
      <w:ind w:left="2300"/>
    </w:pPr>
  </w:style>
  <w:style w:type="paragraph" w:customStyle="1" w:styleId="Modsubparareturn">
    <w:name w:val="Mod subpara return"/>
    <w:basedOn w:val="AsubparareturnSymb"/>
    <w:rsid w:val="00D15076"/>
    <w:pPr>
      <w:ind w:left="3040"/>
    </w:pPr>
  </w:style>
  <w:style w:type="paragraph" w:customStyle="1" w:styleId="Modref">
    <w:name w:val="Mod ref"/>
    <w:basedOn w:val="refSymb"/>
    <w:rsid w:val="00D15076"/>
    <w:pPr>
      <w:ind w:left="1100"/>
    </w:pPr>
  </w:style>
  <w:style w:type="paragraph" w:customStyle="1" w:styleId="ModaNote">
    <w:name w:val="Mod aNote"/>
    <w:basedOn w:val="aNoteSymb"/>
    <w:rsid w:val="00D1507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1507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15076"/>
    <w:pPr>
      <w:ind w:left="0" w:firstLine="0"/>
    </w:pPr>
  </w:style>
  <w:style w:type="paragraph" w:customStyle="1" w:styleId="AmdtEntries">
    <w:name w:val="AmdtEntries"/>
    <w:basedOn w:val="BillBasicHeading"/>
    <w:rsid w:val="00D1507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1507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1507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1507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1507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1507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1507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1507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1507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1507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1507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1507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1507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1507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1507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15076"/>
  </w:style>
  <w:style w:type="paragraph" w:customStyle="1" w:styleId="refSymb">
    <w:name w:val="ref Symb"/>
    <w:basedOn w:val="BillBasic"/>
    <w:next w:val="Normal"/>
    <w:rsid w:val="00D1507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1507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1507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1507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1507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1507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1507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1507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1507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1507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1507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1507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15076"/>
    <w:pPr>
      <w:ind w:left="1599" w:hanging="2081"/>
    </w:pPr>
  </w:style>
  <w:style w:type="paragraph" w:customStyle="1" w:styleId="IdefsubparaSymb">
    <w:name w:val="I def subpara Symb"/>
    <w:basedOn w:val="IsubparaSymb"/>
    <w:rsid w:val="00D1507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1507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1507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1507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1507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1507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1507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1507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1507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1507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1507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1507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1507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1507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1507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1507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1507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1507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1507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1507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1507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1507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1507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1507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1507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1507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1507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1507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1507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1507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1507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15076"/>
  </w:style>
  <w:style w:type="paragraph" w:customStyle="1" w:styleId="PenaltyParaSymb">
    <w:name w:val="PenaltyPara Symb"/>
    <w:basedOn w:val="Normal"/>
    <w:rsid w:val="00D1507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1507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1507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150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5-58" TargetMode="External"/><Relationship Id="rId25" Type="http://schemas.openxmlformats.org/officeDocument/2006/relationships/header" Target="header4.xml"/><Relationship Id="rId33" Type="http://schemas.openxmlformats.org/officeDocument/2006/relationships/header" Target="header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00-40" TargetMode="External"/><Relationship Id="rId20" Type="http://schemas.openxmlformats.org/officeDocument/2006/relationships/hyperlink" Target="http://www.legislation.act.gov.au/a/1991-98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1991-98" TargetMode="External"/><Relationship Id="rId32" Type="http://schemas.openxmlformats.org/officeDocument/2006/relationships/header" Target="header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02-51" TargetMode="External"/><Relationship Id="rId28" Type="http://schemas.openxmlformats.org/officeDocument/2006/relationships/footer" Target="footer5.xml"/><Relationship Id="rId36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2-51" TargetMode="External"/><Relationship Id="rId31" Type="http://schemas.openxmlformats.org/officeDocument/2006/relationships/hyperlink" Target="http://www.legislation.act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4.xm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EDE6-9DB6-4C10-878E-401B4A4E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2152</Words>
  <Characters>10930</Characters>
  <Application>Microsoft Office Word</Application>
  <DocSecurity>0</DocSecurity>
  <Lines>333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(Offences Against Vulnerable People) Legislation Amendment Act 2020</vt:lpstr>
    </vt:vector>
  </TitlesOfParts>
  <Manager>Section</Manager>
  <Company>Section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(Offences Against Vulnerable People) Legislation Amendment Act 2020</dc:title>
  <dc:subject>Amendment</dc:subject>
  <dc:creator>ACT Government</dc:creator>
  <cp:keywords>D15</cp:keywords>
  <dc:description>J2019-1491</dc:description>
  <cp:lastModifiedBy>Moxon, KarenL</cp:lastModifiedBy>
  <cp:revision>4</cp:revision>
  <cp:lastPrinted>2020-08-18T03:37:00Z</cp:lastPrinted>
  <dcterms:created xsi:type="dcterms:W3CDTF">2020-08-20T00:00:00Z</dcterms:created>
  <dcterms:modified xsi:type="dcterms:W3CDTF">2020-08-20T00:01:00Z</dcterms:modified>
  <cp:category>A2020-41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Madelon Rosenberg</vt:lpwstr>
  </property>
  <property fmtid="{D5CDD505-2E9C-101B-9397-08002B2CF9AE}" pid="5" name="ClientEmail1">
    <vt:lpwstr>Madelon.Rosenberg@act.gov.au</vt:lpwstr>
  </property>
  <property fmtid="{D5CDD505-2E9C-101B-9397-08002B2CF9AE}" pid="6" name="ClientPh1">
    <vt:lpwstr>62053310</vt:lpwstr>
  </property>
  <property fmtid="{D5CDD505-2E9C-101B-9397-08002B2CF9AE}" pid="7" name="ClientName2">
    <vt:lpwstr>Karen Greenland</vt:lpwstr>
  </property>
  <property fmtid="{D5CDD505-2E9C-101B-9397-08002B2CF9AE}" pid="8" name="ClientEmail2">
    <vt:lpwstr>Karen.Greenland@act.gov.au</vt:lpwstr>
  </property>
  <property fmtid="{D5CDD505-2E9C-101B-9397-08002B2CF9AE}" pid="9" name="ClientPh2">
    <vt:lpwstr>62076244</vt:lpwstr>
  </property>
  <property fmtid="{D5CDD505-2E9C-101B-9397-08002B2CF9AE}" pid="10" name="jobType">
    <vt:lpwstr>Drafting</vt:lpwstr>
  </property>
  <property fmtid="{D5CDD505-2E9C-101B-9397-08002B2CF9AE}" pid="11" name="DMSID">
    <vt:lpwstr>1231507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Crimes (Offences Against Vulnerable People) Legislation Amendment Bill 2020</vt:lpwstr>
  </property>
  <property fmtid="{D5CDD505-2E9C-101B-9397-08002B2CF9AE}" pid="15" name="ActName">
    <vt:lpwstr/>
  </property>
  <property fmtid="{D5CDD505-2E9C-101B-9397-08002B2CF9AE}" pid="16" name="DrafterName">
    <vt:lpwstr>Savvas Pertsinidis</vt:lpwstr>
  </property>
  <property fmtid="{D5CDD505-2E9C-101B-9397-08002B2CF9AE}" pid="17" name="DrafterEmail">
    <vt:lpwstr>savvas.pertsinidis@act.gov.au</vt:lpwstr>
  </property>
  <property fmtid="{D5CDD505-2E9C-101B-9397-08002B2CF9AE}" pid="18" name="DrafterPh">
    <vt:lpwstr>62053750</vt:lpwstr>
  </property>
  <property fmtid="{D5CDD505-2E9C-101B-9397-08002B2CF9AE}" pid="19" name="SettlerName">
    <vt:lpwstr>Mary Toohey</vt:lpwstr>
  </property>
  <property fmtid="{D5CDD505-2E9C-101B-9397-08002B2CF9AE}" pid="20" name="SettlerEmail">
    <vt:lpwstr>mary.toohey@act.gov.au</vt:lpwstr>
  </property>
  <property fmtid="{D5CDD505-2E9C-101B-9397-08002B2CF9AE}" pid="21" name="SettlerPh">
    <vt:lpwstr>62053490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