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8423" w14:textId="77777777" w:rsidR="009F5813" w:rsidRDefault="009F5813" w:rsidP="00975969">
      <w:pPr>
        <w:spacing w:before="480"/>
        <w:jc w:val="center"/>
      </w:pPr>
      <w:bookmarkStart w:id="0" w:name="_GoBack"/>
      <w:bookmarkEnd w:id="0"/>
      <w:r>
        <w:rPr>
          <w:noProof/>
          <w:lang w:eastAsia="en-AU"/>
        </w:rPr>
        <w:drawing>
          <wp:inline distT="0" distB="0" distL="0" distR="0" wp14:anchorId="60E9257A" wp14:editId="6B4FB50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4C15B1" w14:textId="77777777" w:rsidR="009F5813" w:rsidRDefault="009F5813">
      <w:pPr>
        <w:jc w:val="center"/>
        <w:rPr>
          <w:rFonts w:ascii="Arial" w:hAnsi="Arial"/>
        </w:rPr>
      </w:pPr>
      <w:r>
        <w:rPr>
          <w:rFonts w:ascii="Arial" w:hAnsi="Arial"/>
        </w:rPr>
        <w:t>Australian Capital Territory</w:t>
      </w:r>
    </w:p>
    <w:p w14:paraId="04C99273" w14:textId="564A4C83" w:rsidR="005624A4" w:rsidRPr="004A35DE" w:rsidRDefault="00822DC1">
      <w:pPr>
        <w:pStyle w:val="Billname1"/>
      </w:pPr>
      <w:fldSimple w:instr=" REF Citation \*charformat  \* MERGEFORMAT ">
        <w:r>
          <w:t>Public Interest Disclosure Amendment Act 2020</w:t>
        </w:r>
      </w:fldSimple>
    </w:p>
    <w:p w14:paraId="4404083D" w14:textId="1763FFB6" w:rsidR="005624A4" w:rsidRPr="004A35DE" w:rsidRDefault="00822DC1">
      <w:pPr>
        <w:pStyle w:val="ActNo"/>
      </w:pPr>
      <w:fldSimple w:instr=" DOCPROPERTY &quot;Category&quot;  \* MERGEFORMAT ">
        <w:r w:rsidR="0026657B">
          <w:t>A2020-46</w:t>
        </w:r>
      </w:fldSimple>
    </w:p>
    <w:p w14:paraId="69BCEA6B" w14:textId="77777777" w:rsidR="005624A4" w:rsidRPr="004A35DE" w:rsidRDefault="005624A4" w:rsidP="004A35DE">
      <w:pPr>
        <w:pStyle w:val="Placeholder"/>
        <w:suppressLineNumbers/>
      </w:pPr>
      <w:r w:rsidRPr="004A35DE">
        <w:rPr>
          <w:rStyle w:val="charContents"/>
          <w:sz w:val="16"/>
        </w:rPr>
        <w:t xml:space="preserve">  </w:t>
      </w:r>
      <w:r w:rsidRPr="004A35DE">
        <w:rPr>
          <w:rStyle w:val="charPage"/>
        </w:rPr>
        <w:t xml:space="preserve">  </w:t>
      </w:r>
    </w:p>
    <w:p w14:paraId="0F79F80B" w14:textId="77777777" w:rsidR="005624A4" w:rsidRPr="004A35DE" w:rsidRDefault="005624A4" w:rsidP="00975969">
      <w:pPr>
        <w:pStyle w:val="N-TOCheading"/>
        <w:spacing w:before="1000"/>
      </w:pPr>
      <w:r w:rsidRPr="004A35DE">
        <w:rPr>
          <w:rStyle w:val="charContents"/>
        </w:rPr>
        <w:t>Contents</w:t>
      </w:r>
    </w:p>
    <w:p w14:paraId="552D8A6C" w14:textId="77777777" w:rsidR="005624A4" w:rsidRPr="004A35DE" w:rsidRDefault="005624A4">
      <w:pPr>
        <w:pStyle w:val="N-9pt"/>
      </w:pPr>
      <w:r w:rsidRPr="004A35DE">
        <w:tab/>
      </w:r>
      <w:r w:rsidRPr="004A35DE">
        <w:rPr>
          <w:rStyle w:val="charPage"/>
        </w:rPr>
        <w:t>Page</w:t>
      </w:r>
    </w:p>
    <w:p w14:paraId="05A4275C" w14:textId="1E7B2802" w:rsidR="008B58DC" w:rsidRDefault="008B58D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515954" w:history="1">
        <w:r w:rsidRPr="000B23EC">
          <w:t>1</w:t>
        </w:r>
        <w:r>
          <w:rPr>
            <w:rFonts w:asciiTheme="minorHAnsi" w:eastAsiaTheme="minorEastAsia" w:hAnsiTheme="minorHAnsi" w:cstheme="minorBidi"/>
            <w:sz w:val="22"/>
            <w:szCs w:val="22"/>
            <w:lang w:eastAsia="en-AU"/>
          </w:rPr>
          <w:tab/>
        </w:r>
        <w:r w:rsidRPr="000B23EC">
          <w:t>Name of Act</w:t>
        </w:r>
        <w:r>
          <w:tab/>
        </w:r>
        <w:r>
          <w:fldChar w:fldCharType="begin"/>
        </w:r>
        <w:r>
          <w:instrText xml:space="preserve"> PAGEREF _Toc49515954 \h </w:instrText>
        </w:r>
        <w:r>
          <w:fldChar w:fldCharType="separate"/>
        </w:r>
        <w:r w:rsidR="00822DC1">
          <w:t>2</w:t>
        </w:r>
        <w:r>
          <w:fldChar w:fldCharType="end"/>
        </w:r>
      </w:hyperlink>
    </w:p>
    <w:p w14:paraId="0586B6F6" w14:textId="59C38A82" w:rsidR="008B58DC" w:rsidRDefault="008B58DC">
      <w:pPr>
        <w:pStyle w:val="TOC5"/>
        <w:rPr>
          <w:rFonts w:asciiTheme="minorHAnsi" w:eastAsiaTheme="minorEastAsia" w:hAnsiTheme="minorHAnsi" w:cstheme="minorBidi"/>
          <w:sz w:val="22"/>
          <w:szCs w:val="22"/>
          <w:lang w:eastAsia="en-AU"/>
        </w:rPr>
      </w:pPr>
      <w:r>
        <w:tab/>
      </w:r>
      <w:hyperlink w:anchor="_Toc49515955" w:history="1">
        <w:r w:rsidRPr="000B23EC">
          <w:t>2</w:t>
        </w:r>
        <w:r>
          <w:rPr>
            <w:rFonts w:asciiTheme="minorHAnsi" w:eastAsiaTheme="minorEastAsia" w:hAnsiTheme="minorHAnsi" w:cstheme="minorBidi"/>
            <w:sz w:val="22"/>
            <w:szCs w:val="22"/>
            <w:lang w:eastAsia="en-AU"/>
          </w:rPr>
          <w:tab/>
        </w:r>
        <w:r w:rsidRPr="000B23EC">
          <w:t>Commencement</w:t>
        </w:r>
        <w:r>
          <w:tab/>
        </w:r>
        <w:r>
          <w:fldChar w:fldCharType="begin"/>
        </w:r>
        <w:r>
          <w:instrText xml:space="preserve"> PAGEREF _Toc49515955 \h </w:instrText>
        </w:r>
        <w:r>
          <w:fldChar w:fldCharType="separate"/>
        </w:r>
        <w:r w:rsidR="00822DC1">
          <w:t>2</w:t>
        </w:r>
        <w:r>
          <w:fldChar w:fldCharType="end"/>
        </w:r>
      </w:hyperlink>
    </w:p>
    <w:p w14:paraId="1C25BA3C" w14:textId="0FBA04B1" w:rsidR="008B58DC" w:rsidRDefault="008B58DC">
      <w:pPr>
        <w:pStyle w:val="TOC5"/>
        <w:rPr>
          <w:rFonts w:asciiTheme="minorHAnsi" w:eastAsiaTheme="minorEastAsia" w:hAnsiTheme="minorHAnsi" w:cstheme="minorBidi"/>
          <w:sz w:val="22"/>
          <w:szCs w:val="22"/>
          <w:lang w:eastAsia="en-AU"/>
        </w:rPr>
      </w:pPr>
      <w:r>
        <w:tab/>
      </w:r>
      <w:hyperlink w:anchor="_Toc49515956" w:history="1">
        <w:r w:rsidRPr="000B23EC">
          <w:t>3</w:t>
        </w:r>
        <w:r>
          <w:rPr>
            <w:rFonts w:asciiTheme="minorHAnsi" w:eastAsiaTheme="minorEastAsia" w:hAnsiTheme="minorHAnsi" w:cstheme="minorBidi"/>
            <w:sz w:val="22"/>
            <w:szCs w:val="22"/>
            <w:lang w:eastAsia="en-AU"/>
          </w:rPr>
          <w:tab/>
        </w:r>
        <w:r w:rsidRPr="000B23EC">
          <w:t>Legislation amended</w:t>
        </w:r>
        <w:r>
          <w:tab/>
        </w:r>
        <w:r>
          <w:fldChar w:fldCharType="begin"/>
        </w:r>
        <w:r>
          <w:instrText xml:space="preserve"> PAGEREF _Toc49515956 \h </w:instrText>
        </w:r>
        <w:r>
          <w:fldChar w:fldCharType="separate"/>
        </w:r>
        <w:r w:rsidR="00822DC1">
          <w:t>2</w:t>
        </w:r>
        <w:r>
          <w:fldChar w:fldCharType="end"/>
        </w:r>
      </w:hyperlink>
    </w:p>
    <w:p w14:paraId="6E66527B" w14:textId="1B5C9C57" w:rsidR="008B58DC" w:rsidRDefault="008B58DC">
      <w:pPr>
        <w:pStyle w:val="TOC5"/>
        <w:rPr>
          <w:rFonts w:asciiTheme="minorHAnsi" w:eastAsiaTheme="minorEastAsia" w:hAnsiTheme="minorHAnsi" w:cstheme="minorBidi"/>
          <w:sz w:val="22"/>
          <w:szCs w:val="22"/>
          <w:lang w:eastAsia="en-AU"/>
        </w:rPr>
      </w:pPr>
      <w:r>
        <w:tab/>
      </w:r>
      <w:hyperlink w:anchor="_Toc49515957" w:history="1">
        <w:r w:rsidRPr="004A35DE">
          <w:rPr>
            <w:rStyle w:val="CharSectNo"/>
          </w:rPr>
          <w:t>4</w:t>
        </w:r>
        <w:r w:rsidRPr="004A35DE">
          <w:tab/>
          <w:t>Object of Act</w:t>
        </w:r>
        <w:r>
          <w:br/>
        </w:r>
        <w:r w:rsidRPr="004A35DE">
          <w:t>Section 6 (a)</w:t>
        </w:r>
        <w:r>
          <w:tab/>
        </w:r>
        <w:r>
          <w:fldChar w:fldCharType="begin"/>
        </w:r>
        <w:r>
          <w:instrText xml:space="preserve"> PAGEREF _Toc49515957 \h </w:instrText>
        </w:r>
        <w:r>
          <w:fldChar w:fldCharType="separate"/>
        </w:r>
        <w:r w:rsidR="00822DC1">
          <w:t>2</w:t>
        </w:r>
        <w:r>
          <w:fldChar w:fldCharType="end"/>
        </w:r>
      </w:hyperlink>
    </w:p>
    <w:p w14:paraId="66772BD9" w14:textId="1FB0244E" w:rsidR="008B58DC" w:rsidRDefault="008B58DC">
      <w:pPr>
        <w:pStyle w:val="TOC5"/>
        <w:rPr>
          <w:rFonts w:asciiTheme="minorHAnsi" w:eastAsiaTheme="minorEastAsia" w:hAnsiTheme="minorHAnsi" w:cstheme="minorBidi"/>
          <w:sz w:val="22"/>
          <w:szCs w:val="22"/>
          <w:lang w:eastAsia="en-AU"/>
        </w:rPr>
      </w:pPr>
      <w:r>
        <w:tab/>
      </w:r>
      <w:hyperlink w:anchor="_Toc49515958" w:history="1">
        <w:r w:rsidRPr="000B23EC">
          <w:t>5</w:t>
        </w:r>
        <w:r>
          <w:rPr>
            <w:rFonts w:asciiTheme="minorHAnsi" w:eastAsiaTheme="minorEastAsia" w:hAnsiTheme="minorHAnsi" w:cstheme="minorBidi"/>
            <w:sz w:val="22"/>
            <w:szCs w:val="22"/>
            <w:lang w:eastAsia="en-AU"/>
          </w:rPr>
          <w:tab/>
        </w:r>
        <w:r w:rsidRPr="000B23EC">
          <w:t>Sections 7 and 8</w:t>
        </w:r>
        <w:r>
          <w:tab/>
        </w:r>
        <w:r>
          <w:fldChar w:fldCharType="begin"/>
        </w:r>
        <w:r>
          <w:instrText xml:space="preserve"> PAGEREF _Toc49515958 \h </w:instrText>
        </w:r>
        <w:r>
          <w:fldChar w:fldCharType="separate"/>
        </w:r>
        <w:r w:rsidR="00822DC1">
          <w:t>3</w:t>
        </w:r>
        <w:r>
          <w:fldChar w:fldCharType="end"/>
        </w:r>
      </w:hyperlink>
    </w:p>
    <w:p w14:paraId="04DA04B8" w14:textId="164BFAD4" w:rsidR="008B58DC" w:rsidRDefault="008B58DC">
      <w:pPr>
        <w:pStyle w:val="TOC5"/>
        <w:rPr>
          <w:rFonts w:asciiTheme="minorHAnsi" w:eastAsiaTheme="minorEastAsia" w:hAnsiTheme="minorHAnsi" w:cstheme="minorBidi"/>
          <w:sz w:val="22"/>
          <w:szCs w:val="22"/>
          <w:lang w:eastAsia="en-AU"/>
        </w:rPr>
      </w:pPr>
      <w:r>
        <w:tab/>
      </w:r>
      <w:hyperlink w:anchor="_Toc49515959" w:history="1">
        <w:r w:rsidRPr="004A35DE">
          <w:rPr>
            <w:rStyle w:val="CharSectNo"/>
          </w:rPr>
          <w:t>6</w:t>
        </w:r>
        <w:r w:rsidRPr="004A35DE">
          <w:tab/>
          <w:t xml:space="preserve">Meaning of </w:t>
        </w:r>
        <w:r w:rsidRPr="004A35DE">
          <w:rPr>
            <w:rStyle w:val="charItals"/>
          </w:rPr>
          <w:t>disclosure officer</w:t>
        </w:r>
        <w:r>
          <w:rPr>
            <w:rStyle w:val="charItals"/>
          </w:rPr>
          <w:br/>
        </w:r>
        <w:r w:rsidRPr="004A35DE">
          <w:t>Section 11 (1)</w:t>
        </w:r>
        <w:r>
          <w:tab/>
        </w:r>
        <w:r>
          <w:fldChar w:fldCharType="begin"/>
        </w:r>
        <w:r>
          <w:instrText xml:space="preserve"> PAGEREF _Toc49515959 \h </w:instrText>
        </w:r>
        <w:r>
          <w:fldChar w:fldCharType="separate"/>
        </w:r>
        <w:r w:rsidR="00822DC1">
          <w:t>5</w:t>
        </w:r>
        <w:r>
          <w:fldChar w:fldCharType="end"/>
        </w:r>
      </w:hyperlink>
    </w:p>
    <w:p w14:paraId="3AF3B500" w14:textId="2F12B4F9" w:rsidR="008B58DC" w:rsidRDefault="008B58DC">
      <w:pPr>
        <w:pStyle w:val="TOC5"/>
        <w:rPr>
          <w:rFonts w:asciiTheme="minorHAnsi" w:eastAsiaTheme="minorEastAsia" w:hAnsiTheme="minorHAnsi" w:cstheme="minorBidi"/>
          <w:sz w:val="22"/>
          <w:szCs w:val="22"/>
          <w:lang w:eastAsia="en-AU"/>
        </w:rPr>
      </w:pPr>
      <w:r>
        <w:tab/>
      </w:r>
      <w:hyperlink w:anchor="_Toc49515960" w:history="1">
        <w:r w:rsidRPr="000B23EC">
          <w:t>7</w:t>
        </w:r>
        <w:r>
          <w:rPr>
            <w:rFonts w:asciiTheme="minorHAnsi" w:eastAsiaTheme="minorEastAsia" w:hAnsiTheme="minorHAnsi" w:cstheme="minorBidi"/>
            <w:sz w:val="22"/>
            <w:szCs w:val="22"/>
            <w:lang w:eastAsia="en-AU"/>
          </w:rPr>
          <w:tab/>
        </w:r>
        <w:r w:rsidRPr="000B23EC">
          <w:t>Section 11 (1) (a) (i)</w:t>
        </w:r>
        <w:r>
          <w:tab/>
        </w:r>
        <w:r>
          <w:fldChar w:fldCharType="begin"/>
        </w:r>
        <w:r>
          <w:instrText xml:space="preserve"> PAGEREF _Toc49515960 \h </w:instrText>
        </w:r>
        <w:r>
          <w:fldChar w:fldCharType="separate"/>
        </w:r>
        <w:r w:rsidR="00822DC1">
          <w:t>5</w:t>
        </w:r>
        <w:r>
          <w:fldChar w:fldCharType="end"/>
        </w:r>
      </w:hyperlink>
    </w:p>
    <w:p w14:paraId="327396A5" w14:textId="1CD92759" w:rsidR="008B58DC" w:rsidRDefault="008B58DC">
      <w:pPr>
        <w:pStyle w:val="TOC5"/>
        <w:rPr>
          <w:rFonts w:asciiTheme="minorHAnsi" w:eastAsiaTheme="minorEastAsia" w:hAnsiTheme="minorHAnsi" w:cstheme="minorBidi"/>
          <w:sz w:val="22"/>
          <w:szCs w:val="22"/>
          <w:lang w:eastAsia="en-AU"/>
        </w:rPr>
      </w:pPr>
      <w:r>
        <w:tab/>
      </w:r>
      <w:hyperlink w:anchor="_Toc49515961" w:history="1">
        <w:r w:rsidRPr="000B23EC">
          <w:t>8</w:t>
        </w:r>
        <w:r>
          <w:rPr>
            <w:rFonts w:asciiTheme="minorHAnsi" w:eastAsiaTheme="minorEastAsia" w:hAnsiTheme="minorHAnsi" w:cstheme="minorBidi"/>
            <w:sz w:val="22"/>
            <w:szCs w:val="22"/>
            <w:lang w:eastAsia="en-AU"/>
          </w:rPr>
          <w:tab/>
        </w:r>
        <w:r w:rsidRPr="000B23EC">
          <w:t>Section 11 (1) (a) (vii) and (b) (v)</w:t>
        </w:r>
        <w:r>
          <w:tab/>
        </w:r>
        <w:r>
          <w:fldChar w:fldCharType="begin"/>
        </w:r>
        <w:r>
          <w:instrText xml:space="preserve"> PAGEREF _Toc49515961 \h </w:instrText>
        </w:r>
        <w:r>
          <w:fldChar w:fldCharType="separate"/>
        </w:r>
        <w:r w:rsidR="00822DC1">
          <w:t>5</w:t>
        </w:r>
        <w:r>
          <w:fldChar w:fldCharType="end"/>
        </w:r>
      </w:hyperlink>
    </w:p>
    <w:p w14:paraId="17670306" w14:textId="35EBCAC0" w:rsidR="008B58DC" w:rsidRDefault="008B58DC">
      <w:pPr>
        <w:pStyle w:val="TOC5"/>
        <w:rPr>
          <w:rFonts w:asciiTheme="minorHAnsi" w:eastAsiaTheme="minorEastAsia" w:hAnsiTheme="minorHAnsi" w:cstheme="minorBidi"/>
          <w:sz w:val="22"/>
          <w:szCs w:val="22"/>
          <w:lang w:eastAsia="en-AU"/>
        </w:rPr>
      </w:pPr>
      <w:r>
        <w:lastRenderedPageBreak/>
        <w:tab/>
      </w:r>
      <w:hyperlink w:anchor="_Toc49515962" w:history="1">
        <w:r w:rsidRPr="000B23EC">
          <w:t>9</w:t>
        </w:r>
        <w:r>
          <w:rPr>
            <w:rFonts w:asciiTheme="minorHAnsi" w:eastAsiaTheme="minorEastAsia" w:hAnsiTheme="minorHAnsi" w:cstheme="minorBidi"/>
            <w:sz w:val="22"/>
            <w:szCs w:val="22"/>
            <w:lang w:eastAsia="en-AU"/>
          </w:rPr>
          <w:tab/>
        </w:r>
        <w:r w:rsidRPr="000B23EC">
          <w:t>Section 11 (2) and (3) and note</w:t>
        </w:r>
        <w:r>
          <w:tab/>
        </w:r>
        <w:r>
          <w:fldChar w:fldCharType="begin"/>
        </w:r>
        <w:r>
          <w:instrText xml:space="preserve"> PAGEREF _Toc49515962 \h </w:instrText>
        </w:r>
        <w:r>
          <w:fldChar w:fldCharType="separate"/>
        </w:r>
        <w:r w:rsidR="00822DC1">
          <w:t>5</w:t>
        </w:r>
        <w:r>
          <w:fldChar w:fldCharType="end"/>
        </w:r>
      </w:hyperlink>
    </w:p>
    <w:p w14:paraId="65EBB0CE" w14:textId="1D382818" w:rsidR="008B58DC" w:rsidRDefault="008B58DC">
      <w:pPr>
        <w:pStyle w:val="TOC5"/>
        <w:rPr>
          <w:rFonts w:asciiTheme="minorHAnsi" w:eastAsiaTheme="minorEastAsia" w:hAnsiTheme="minorHAnsi" w:cstheme="minorBidi"/>
          <w:sz w:val="22"/>
          <w:szCs w:val="22"/>
          <w:lang w:eastAsia="en-AU"/>
        </w:rPr>
      </w:pPr>
      <w:r>
        <w:tab/>
      </w:r>
      <w:hyperlink w:anchor="_Toc49515963" w:history="1">
        <w:r w:rsidRPr="004A35DE">
          <w:rPr>
            <w:rStyle w:val="CharSectNo"/>
          </w:rPr>
          <w:t>10</w:t>
        </w:r>
        <w:r w:rsidRPr="004A35DE">
          <w:tab/>
          <w:t xml:space="preserve">Meaning of </w:t>
        </w:r>
        <w:r w:rsidRPr="004A35DE">
          <w:rPr>
            <w:rStyle w:val="charItals"/>
          </w:rPr>
          <w:t>relates</w:t>
        </w:r>
        <w:r w:rsidRPr="004A35DE">
          <w:t xml:space="preserve"> to an entity</w:t>
        </w:r>
        <w:r>
          <w:br/>
        </w:r>
        <w:r w:rsidRPr="004A35DE">
          <w:t>Section 12</w:t>
        </w:r>
        <w:r>
          <w:tab/>
        </w:r>
        <w:r>
          <w:fldChar w:fldCharType="begin"/>
        </w:r>
        <w:r>
          <w:instrText xml:space="preserve"> PAGEREF _Toc49515963 \h </w:instrText>
        </w:r>
        <w:r>
          <w:fldChar w:fldCharType="separate"/>
        </w:r>
        <w:r w:rsidR="00822DC1">
          <w:t>6</w:t>
        </w:r>
        <w:r>
          <w:fldChar w:fldCharType="end"/>
        </w:r>
      </w:hyperlink>
    </w:p>
    <w:p w14:paraId="1DEAAE72" w14:textId="073F7876" w:rsidR="008B58DC" w:rsidRDefault="008B58DC">
      <w:pPr>
        <w:pStyle w:val="TOC5"/>
        <w:rPr>
          <w:rFonts w:asciiTheme="minorHAnsi" w:eastAsiaTheme="minorEastAsia" w:hAnsiTheme="minorHAnsi" w:cstheme="minorBidi"/>
          <w:sz w:val="22"/>
          <w:szCs w:val="22"/>
          <w:lang w:eastAsia="en-AU"/>
        </w:rPr>
      </w:pPr>
      <w:r>
        <w:tab/>
      </w:r>
      <w:hyperlink w:anchor="_Toc49515964" w:history="1">
        <w:r w:rsidRPr="000B23EC">
          <w:t>11</w:t>
        </w:r>
        <w:r>
          <w:rPr>
            <w:rFonts w:asciiTheme="minorHAnsi" w:eastAsiaTheme="minorEastAsia" w:hAnsiTheme="minorHAnsi" w:cstheme="minorBidi"/>
            <w:sz w:val="22"/>
            <w:szCs w:val="22"/>
            <w:lang w:eastAsia="en-AU"/>
          </w:rPr>
          <w:tab/>
        </w:r>
        <w:r w:rsidRPr="000B23EC">
          <w:t>Part 3</w:t>
        </w:r>
        <w:r>
          <w:tab/>
        </w:r>
        <w:r>
          <w:fldChar w:fldCharType="begin"/>
        </w:r>
        <w:r>
          <w:instrText xml:space="preserve"> PAGEREF _Toc49515964 \h </w:instrText>
        </w:r>
        <w:r>
          <w:fldChar w:fldCharType="separate"/>
        </w:r>
        <w:r w:rsidR="00822DC1">
          <w:t>6</w:t>
        </w:r>
        <w:r>
          <w:fldChar w:fldCharType="end"/>
        </w:r>
      </w:hyperlink>
    </w:p>
    <w:p w14:paraId="4F331C90" w14:textId="3D679E7A" w:rsidR="008B58DC" w:rsidRDefault="008B58DC">
      <w:pPr>
        <w:pStyle w:val="TOC5"/>
        <w:rPr>
          <w:rFonts w:asciiTheme="minorHAnsi" w:eastAsiaTheme="minorEastAsia" w:hAnsiTheme="minorHAnsi" w:cstheme="minorBidi"/>
          <w:sz w:val="22"/>
          <w:szCs w:val="22"/>
          <w:lang w:eastAsia="en-AU"/>
        </w:rPr>
      </w:pPr>
      <w:r>
        <w:tab/>
      </w:r>
      <w:hyperlink w:anchor="_Toc49515965" w:history="1">
        <w:r w:rsidRPr="000B23EC">
          <w:t>12</w:t>
        </w:r>
        <w:r>
          <w:rPr>
            <w:rFonts w:asciiTheme="minorHAnsi" w:eastAsiaTheme="minorEastAsia" w:hAnsiTheme="minorHAnsi" w:cstheme="minorBidi"/>
            <w:sz w:val="22"/>
            <w:szCs w:val="22"/>
            <w:lang w:eastAsia="en-AU"/>
          </w:rPr>
          <w:tab/>
        </w:r>
        <w:r w:rsidRPr="000B23EC">
          <w:t>Part 4 heading</w:t>
        </w:r>
        <w:r>
          <w:tab/>
        </w:r>
        <w:r>
          <w:fldChar w:fldCharType="begin"/>
        </w:r>
        <w:r>
          <w:instrText xml:space="preserve"> PAGEREF _Toc49515965 \h </w:instrText>
        </w:r>
        <w:r>
          <w:fldChar w:fldCharType="separate"/>
        </w:r>
        <w:r w:rsidR="00822DC1">
          <w:t>10</w:t>
        </w:r>
        <w:r>
          <w:fldChar w:fldCharType="end"/>
        </w:r>
      </w:hyperlink>
    </w:p>
    <w:p w14:paraId="76DB8F49" w14:textId="62E6E199" w:rsidR="008B58DC" w:rsidRDefault="008B58DC">
      <w:pPr>
        <w:pStyle w:val="TOC5"/>
        <w:rPr>
          <w:rFonts w:asciiTheme="minorHAnsi" w:eastAsiaTheme="minorEastAsia" w:hAnsiTheme="minorHAnsi" w:cstheme="minorBidi"/>
          <w:sz w:val="22"/>
          <w:szCs w:val="22"/>
          <w:lang w:eastAsia="en-AU"/>
        </w:rPr>
      </w:pPr>
      <w:r>
        <w:tab/>
      </w:r>
      <w:hyperlink w:anchor="_Toc49515966" w:history="1">
        <w:r w:rsidRPr="000B23EC">
          <w:t>13</w:t>
        </w:r>
        <w:r>
          <w:rPr>
            <w:rFonts w:asciiTheme="minorHAnsi" w:eastAsiaTheme="minorEastAsia" w:hAnsiTheme="minorHAnsi" w:cstheme="minorBidi"/>
            <w:sz w:val="22"/>
            <w:szCs w:val="22"/>
            <w:lang w:eastAsia="en-AU"/>
          </w:rPr>
          <w:tab/>
        </w:r>
        <w:r w:rsidRPr="000B23EC">
          <w:t>Sections 18 to 20</w:t>
        </w:r>
        <w:r>
          <w:tab/>
        </w:r>
        <w:r>
          <w:fldChar w:fldCharType="begin"/>
        </w:r>
        <w:r>
          <w:instrText xml:space="preserve"> PAGEREF _Toc49515966 \h </w:instrText>
        </w:r>
        <w:r>
          <w:fldChar w:fldCharType="separate"/>
        </w:r>
        <w:r w:rsidR="00822DC1">
          <w:t>11</w:t>
        </w:r>
        <w:r>
          <w:fldChar w:fldCharType="end"/>
        </w:r>
      </w:hyperlink>
    </w:p>
    <w:p w14:paraId="6014CE97" w14:textId="7A2AEA4B" w:rsidR="008B58DC" w:rsidRDefault="008B58DC">
      <w:pPr>
        <w:pStyle w:val="TOC5"/>
        <w:rPr>
          <w:rFonts w:asciiTheme="minorHAnsi" w:eastAsiaTheme="minorEastAsia" w:hAnsiTheme="minorHAnsi" w:cstheme="minorBidi"/>
          <w:sz w:val="22"/>
          <w:szCs w:val="22"/>
          <w:lang w:eastAsia="en-AU"/>
        </w:rPr>
      </w:pPr>
      <w:r>
        <w:tab/>
      </w:r>
      <w:hyperlink w:anchor="_Toc49515967" w:history="1">
        <w:r w:rsidRPr="000B23EC">
          <w:t>14</w:t>
        </w:r>
        <w:r>
          <w:rPr>
            <w:rFonts w:asciiTheme="minorHAnsi" w:eastAsiaTheme="minorEastAsia" w:hAnsiTheme="minorHAnsi" w:cstheme="minorBidi"/>
            <w:sz w:val="22"/>
            <w:szCs w:val="22"/>
            <w:lang w:eastAsia="en-AU"/>
          </w:rPr>
          <w:tab/>
        </w:r>
        <w:r w:rsidRPr="000B23EC">
          <w:t>Sections 22 and 23</w:t>
        </w:r>
        <w:r>
          <w:tab/>
        </w:r>
        <w:r>
          <w:fldChar w:fldCharType="begin"/>
        </w:r>
        <w:r>
          <w:instrText xml:space="preserve"> PAGEREF _Toc49515967 \h </w:instrText>
        </w:r>
        <w:r>
          <w:fldChar w:fldCharType="separate"/>
        </w:r>
        <w:r w:rsidR="00822DC1">
          <w:t>14</w:t>
        </w:r>
        <w:r>
          <w:fldChar w:fldCharType="end"/>
        </w:r>
      </w:hyperlink>
    </w:p>
    <w:p w14:paraId="1946666D" w14:textId="3D7C3308" w:rsidR="008B58DC" w:rsidRDefault="008B58DC">
      <w:pPr>
        <w:pStyle w:val="TOC5"/>
        <w:rPr>
          <w:rFonts w:asciiTheme="minorHAnsi" w:eastAsiaTheme="minorEastAsia" w:hAnsiTheme="minorHAnsi" w:cstheme="minorBidi"/>
          <w:sz w:val="22"/>
          <w:szCs w:val="22"/>
          <w:lang w:eastAsia="en-AU"/>
        </w:rPr>
      </w:pPr>
      <w:r>
        <w:tab/>
      </w:r>
      <w:hyperlink w:anchor="_Toc49515968" w:history="1">
        <w:r w:rsidRPr="004A35DE">
          <w:rPr>
            <w:rStyle w:val="CharSectNo"/>
          </w:rPr>
          <w:t>15</w:t>
        </w:r>
        <w:r w:rsidRPr="004A35DE">
          <w:tab/>
          <w:t>Public sector entity must take action</w:t>
        </w:r>
        <w:r>
          <w:br/>
        </w:r>
        <w:r w:rsidRPr="004A35DE">
          <w:t>Section 24 (1) (b), except note</w:t>
        </w:r>
        <w:r>
          <w:tab/>
        </w:r>
        <w:r>
          <w:fldChar w:fldCharType="begin"/>
        </w:r>
        <w:r>
          <w:instrText xml:space="preserve"> PAGEREF _Toc49515968 \h </w:instrText>
        </w:r>
        <w:r>
          <w:fldChar w:fldCharType="separate"/>
        </w:r>
        <w:r w:rsidR="00822DC1">
          <w:t>15</w:t>
        </w:r>
        <w:r>
          <w:fldChar w:fldCharType="end"/>
        </w:r>
      </w:hyperlink>
    </w:p>
    <w:p w14:paraId="3CD428D5" w14:textId="68E789D0" w:rsidR="008B58DC" w:rsidRDefault="008B58DC">
      <w:pPr>
        <w:pStyle w:val="TOC5"/>
        <w:rPr>
          <w:rFonts w:asciiTheme="minorHAnsi" w:eastAsiaTheme="minorEastAsia" w:hAnsiTheme="minorHAnsi" w:cstheme="minorBidi"/>
          <w:sz w:val="22"/>
          <w:szCs w:val="22"/>
          <w:lang w:eastAsia="en-AU"/>
        </w:rPr>
      </w:pPr>
      <w:r>
        <w:tab/>
      </w:r>
      <w:hyperlink w:anchor="_Toc49515969" w:history="1">
        <w:r w:rsidRPr="000B23EC">
          <w:t>16</w:t>
        </w:r>
        <w:r>
          <w:rPr>
            <w:rFonts w:asciiTheme="minorHAnsi" w:eastAsiaTheme="minorEastAsia" w:hAnsiTheme="minorHAnsi" w:cstheme="minorBidi"/>
            <w:sz w:val="22"/>
            <w:szCs w:val="22"/>
            <w:lang w:eastAsia="en-AU"/>
          </w:rPr>
          <w:tab/>
        </w:r>
        <w:r w:rsidRPr="000B23EC">
          <w:t>Section 24 (2) and (3) and note</w:t>
        </w:r>
        <w:r>
          <w:tab/>
        </w:r>
        <w:r>
          <w:fldChar w:fldCharType="begin"/>
        </w:r>
        <w:r>
          <w:instrText xml:space="preserve"> PAGEREF _Toc49515969 \h </w:instrText>
        </w:r>
        <w:r>
          <w:fldChar w:fldCharType="separate"/>
        </w:r>
        <w:r w:rsidR="00822DC1">
          <w:t>16</w:t>
        </w:r>
        <w:r>
          <w:fldChar w:fldCharType="end"/>
        </w:r>
      </w:hyperlink>
    </w:p>
    <w:p w14:paraId="322F46ED" w14:textId="029E7A8E" w:rsidR="008B58DC" w:rsidRDefault="008B58DC">
      <w:pPr>
        <w:pStyle w:val="TOC5"/>
        <w:rPr>
          <w:rFonts w:asciiTheme="minorHAnsi" w:eastAsiaTheme="minorEastAsia" w:hAnsiTheme="minorHAnsi" w:cstheme="minorBidi"/>
          <w:sz w:val="22"/>
          <w:szCs w:val="22"/>
          <w:lang w:eastAsia="en-AU"/>
        </w:rPr>
      </w:pPr>
      <w:r>
        <w:tab/>
      </w:r>
      <w:hyperlink w:anchor="_Toc49515970" w:history="1">
        <w:r w:rsidRPr="000B23EC">
          <w:t>17</w:t>
        </w:r>
        <w:r>
          <w:rPr>
            <w:rFonts w:asciiTheme="minorHAnsi" w:eastAsiaTheme="minorEastAsia" w:hAnsiTheme="minorHAnsi" w:cstheme="minorBidi"/>
            <w:sz w:val="22"/>
            <w:szCs w:val="22"/>
            <w:lang w:eastAsia="en-AU"/>
          </w:rPr>
          <w:tab/>
        </w:r>
        <w:r w:rsidRPr="000B23EC">
          <w:t>Section 25 heading</w:t>
        </w:r>
        <w:r>
          <w:tab/>
        </w:r>
        <w:r>
          <w:fldChar w:fldCharType="begin"/>
        </w:r>
        <w:r>
          <w:instrText xml:space="preserve"> PAGEREF _Toc49515970 \h </w:instrText>
        </w:r>
        <w:r>
          <w:fldChar w:fldCharType="separate"/>
        </w:r>
        <w:r w:rsidR="00822DC1">
          <w:t>16</w:t>
        </w:r>
        <w:r>
          <w:fldChar w:fldCharType="end"/>
        </w:r>
      </w:hyperlink>
    </w:p>
    <w:p w14:paraId="5AC0B9E1" w14:textId="201A1F5F" w:rsidR="008B58DC" w:rsidRDefault="008B58DC">
      <w:pPr>
        <w:pStyle w:val="TOC5"/>
        <w:rPr>
          <w:rFonts w:asciiTheme="minorHAnsi" w:eastAsiaTheme="minorEastAsia" w:hAnsiTheme="minorHAnsi" w:cstheme="minorBidi"/>
          <w:sz w:val="22"/>
          <w:szCs w:val="22"/>
          <w:lang w:eastAsia="en-AU"/>
        </w:rPr>
      </w:pPr>
      <w:r>
        <w:tab/>
      </w:r>
      <w:hyperlink w:anchor="_Toc49515971" w:history="1">
        <w:r w:rsidRPr="000B23EC">
          <w:t>18</w:t>
        </w:r>
        <w:r>
          <w:rPr>
            <w:rFonts w:asciiTheme="minorHAnsi" w:eastAsiaTheme="minorEastAsia" w:hAnsiTheme="minorHAnsi" w:cstheme="minorBidi"/>
            <w:sz w:val="22"/>
            <w:szCs w:val="22"/>
            <w:lang w:eastAsia="en-AU"/>
          </w:rPr>
          <w:tab/>
        </w:r>
        <w:r w:rsidRPr="000B23EC">
          <w:t>Section 25 (1)</w:t>
        </w:r>
        <w:r>
          <w:tab/>
        </w:r>
        <w:r>
          <w:fldChar w:fldCharType="begin"/>
        </w:r>
        <w:r>
          <w:instrText xml:space="preserve"> PAGEREF _Toc49515971 \h </w:instrText>
        </w:r>
        <w:r>
          <w:fldChar w:fldCharType="separate"/>
        </w:r>
        <w:r w:rsidR="00822DC1">
          <w:t>16</w:t>
        </w:r>
        <w:r>
          <w:fldChar w:fldCharType="end"/>
        </w:r>
      </w:hyperlink>
    </w:p>
    <w:p w14:paraId="2EA7C707" w14:textId="1EAC5E6A" w:rsidR="008B58DC" w:rsidRDefault="008B58DC">
      <w:pPr>
        <w:pStyle w:val="TOC5"/>
        <w:rPr>
          <w:rFonts w:asciiTheme="minorHAnsi" w:eastAsiaTheme="minorEastAsia" w:hAnsiTheme="minorHAnsi" w:cstheme="minorBidi"/>
          <w:sz w:val="22"/>
          <w:szCs w:val="22"/>
          <w:lang w:eastAsia="en-AU"/>
        </w:rPr>
      </w:pPr>
      <w:r>
        <w:tab/>
      </w:r>
      <w:hyperlink w:anchor="_Toc49515972" w:history="1">
        <w:r w:rsidRPr="000B23EC">
          <w:t>19</w:t>
        </w:r>
        <w:r>
          <w:rPr>
            <w:rFonts w:asciiTheme="minorHAnsi" w:eastAsiaTheme="minorEastAsia" w:hAnsiTheme="minorHAnsi" w:cstheme="minorBidi"/>
            <w:sz w:val="22"/>
            <w:szCs w:val="22"/>
            <w:lang w:eastAsia="en-AU"/>
          </w:rPr>
          <w:tab/>
        </w:r>
        <w:r w:rsidRPr="000B23EC">
          <w:t>Section 25 (1) (b)</w:t>
        </w:r>
        <w:r>
          <w:tab/>
        </w:r>
        <w:r>
          <w:fldChar w:fldCharType="begin"/>
        </w:r>
        <w:r>
          <w:instrText xml:space="preserve"> PAGEREF _Toc49515972 \h </w:instrText>
        </w:r>
        <w:r>
          <w:fldChar w:fldCharType="separate"/>
        </w:r>
        <w:r w:rsidR="00822DC1">
          <w:t>17</w:t>
        </w:r>
        <w:r>
          <w:fldChar w:fldCharType="end"/>
        </w:r>
      </w:hyperlink>
    </w:p>
    <w:p w14:paraId="758B2CA9" w14:textId="7EFFF40F" w:rsidR="008B58DC" w:rsidRDefault="008B58DC">
      <w:pPr>
        <w:pStyle w:val="TOC5"/>
        <w:rPr>
          <w:rFonts w:asciiTheme="minorHAnsi" w:eastAsiaTheme="minorEastAsia" w:hAnsiTheme="minorHAnsi" w:cstheme="minorBidi"/>
          <w:sz w:val="22"/>
          <w:szCs w:val="22"/>
          <w:lang w:eastAsia="en-AU"/>
        </w:rPr>
      </w:pPr>
      <w:r>
        <w:tab/>
      </w:r>
      <w:hyperlink w:anchor="_Toc49515973" w:history="1">
        <w:r w:rsidRPr="000B23EC">
          <w:t>20</w:t>
        </w:r>
        <w:r>
          <w:rPr>
            <w:rFonts w:asciiTheme="minorHAnsi" w:eastAsiaTheme="minorEastAsia" w:hAnsiTheme="minorHAnsi" w:cstheme="minorBidi"/>
            <w:sz w:val="22"/>
            <w:szCs w:val="22"/>
            <w:lang w:eastAsia="en-AU"/>
          </w:rPr>
          <w:tab/>
        </w:r>
        <w:r w:rsidRPr="000B23EC">
          <w:t>Section 25 (1) (d)</w:t>
        </w:r>
        <w:r>
          <w:tab/>
        </w:r>
        <w:r>
          <w:fldChar w:fldCharType="begin"/>
        </w:r>
        <w:r>
          <w:instrText xml:space="preserve"> PAGEREF _Toc49515973 \h </w:instrText>
        </w:r>
        <w:r>
          <w:fldChar w:fldCharType="separate"/>
        </w:r>
        <w:r w:rsidR="00822DC1">
          <w:t>17</w:t>
        </w:r>
        <w:r>
          <w:fldChar w:fldCharType="end"/>
        </w:r>
      </w:hyperlink>
    </w:p>
    <w:p w14:paraId="773D366B" w14:textId="6A452473" w:rsidR="008B58DC" w:rsidRDefault="008B58DC">
      <w:pPr>
        <w:pStyle w:val="TOC5"/>
        <w:rPr>
          <w:rFonts w:asciiTheme="minorHAnsi" w:eastAsiaTheme="minorEastAsia" w:hAnsiTheme="minorHAnsi" w:cstheme="minorBidi"/>
          <w:sz w:val="22"/>
          <w:szCs w:val="22"/>
          <w:lang w:eastAsia="en-AU"/>
        </w:rPr>
      </w:pPr>
      <w:r>
        <w:tab/>
      </w:r>
      <w:hyperlink w:anchor="_Toc49515974" w:history="1">
        <w:r w:rsidRPr="000B23EC">
          <w:t>21</w:t>
        </w:r>
        <w:r>
          <w:rPr>
            <w:rFonts w:asciiTheme="minorHAnsi" w:eastAsiaTheme="minorEastAsia" w:hAnsiTheme="minorHAnsi" w:cstheme="minorBidi"/>
            <w:sz w:val="22"/>
            <w:szCs w:val="22"/>
            <w:lang w:eastAsia="en-AU"/>
          </w:rPr>
          <w:tab/>
        </w:r>
        <w:r w:rsidRPr="000B23EC">
          <w:t>Section 25 (1) (d) (iii)</w:t>
        </w:r>
        <w:r>
          <w:tab/>
        </w:r>
        <w:r>
          <w:fldChar w:fldCharType="begin"/>
        </w:r>
        <w:r>
          <w:instrText xml:space="preserve"> PAGEREF _Toc49515974 \h </w:instrText>
        </w:r>
        <w:r>
          <w:fldChar w:fldCharType="separate"/>
        </w:r>
        <w:r w:rsidR="00822DC1">
          <w:t>17</w:t>
        </w:r>
        <w:r>
          <w:fldChar w:fldCharType="end"/>
        </w:r>
      </w:hyperlink>
    </w:p>
    <w:p w14:paraId="025D9DC9" w14:textId="5BB1C408" w:rsidR="008B58DC" w:rsidRDefault="008B58DC">
      <w:pPr>
        <w:pStyle w:val="TOC5"/>
        <w:rPr>
          <w:rFonts w:asciiTheme="minorHAnsi" w:eastAsiaTheme="minorEastAsia" w:hAnsiTheme="minorHAnsi" w:cstheme="minorBidi"/>
          <w:sz w:val="22"/>
          <w:szCs w:val="22"/>
          <w:lang w:eastAsia="en-AU"/>
        </w:rPr>
      </w:pPr>
      <w:r>
        <w:tab/>
      </w:r>
      <w:hyperlink w:anchor="_Toc49515975" w:history="1">
        <w:r w:rsidRPr="000B23EC">
          <w:t>22</w:t>
        </w:r>
        <w:r>
          <w:rPr>
            <w:rFonts w:asciiTheme="minorHAnsi" w:eastAsiaTheme="minorEastAsia" w:hAnsiTheme="minorHAnsi" w:cstheme="minorBidi"/>
            <w:sz w:val="22"/>
            <w:szCs w:val="22"/>
            <w:lang w:eastAsia="en-AU"/>
          </w:rPr>
          <w:tab/>
        </w:r>
        <w:r w:rsidRPr="000B23EC">
          <w:t>Section 25 (2)</w:t>
        </w:r>
        <w:r>
          <w:tab/>
        </w:r>
        <w:r>
          <w:fldChar w:fldCharType="begin"/>
        </w:r>
        <w:r>
          <w:instrText xml:space="preserve"> PAGEREF _Toc49515975 \h </w:instrText>
        </w:r>
        <w:r>
          <w:fldChar w:fldCharType="separate"/>
        </w:r>
        <w:r w:rsidR="00822DC1">
          <w:t>17</w:t>
        </w:r>
        <w:r>
          <w:fldChar w:fldCharType="end"/>
        </w:r>
      </w:hyperlink>
    </w:p>
    <w:p w14:paraId="5C7AE5AF" w14:textId="46378C26" w:rsidR="008B58DC" w:rsidRDefault="008B58DC">
      <w:pPr>
        <w:pStyle w:val="TOC5"/>
        <w:rPr>
          <w:rFonts w:asciiTheme="minorHAnsi" w:eastAsiaTheme="minorEastAsia" w:hAnsiTheme="minorHAnsi" w:cstheme="minorBidi"/>
          <w:sz w:val="22"/>
          <w:szCs w:val="22"/>
          <w:lang w:eastAsia="en-AU"/>
        </w:rPr>
      </w:pPr>
      <w:r>
        <w:tab/>
      </w:r>
      <w:hyperlink w:anchor="_Toc49515976" w:history="1">
        <w:r w:rsidRPr="004A35DE">
          <w:rPr>
            <w:rStyle w:val="CharSectNo"/>
          </w:rPr>
          <w:t>23</w:t>
        </w:r>
        <w:r w:rsidRPr="004A35DE">
          <w:tab/>
          <w:t>Limitations on obligations to keep people informed etc</w:t>
        </w:r>
        <w:r>
          <w:br/>
        </w:r>
        <w:r w:rsidRPr="004A35DE">
          <w:t>Section 26 (1)</w:t>
        </w:r>
        <w:r>
          <w:tab/>
        </w:r>
        <w:r>
          <w:fldChar w:fldCharType="begin"/>
        </w:r>
        <w:r>
          <w:instrText xml:space="preserve"> PAGEREF _Toc49515976 \h </w:instrText>
        </w:r>
        <w:r>
          <w:fldChar w:fldCharType="separate"/>
        </w:r>
        <w:r w:rsidR="00822DC1">
          <w:t>17</w:t>
        </w:r>
        <w:r>
          <w:fldChar w:fldCharType="end"/>
        </w:r>
      </w:hyperlink>
    </w:p>
    <w:p w14:paraId="71CA5738" w14:textId="45E0D514" w:rsidR="008B58DC" w:rsidRDefault="008B58DC">
      <w:pPr>
        <w:pStyle w:val="TOC5"/>
        <w:rPr>
          <w:rFonts w:asciiTheme="minorHAnsi" w:eastAsiaTheme="minorEastAsia" w:hAnsiTheme="minorHAnsi" w:cstheme="minorBidi"/>
          <w:sz w:val="22"/>
          <w:szCs w:val="22"/>
          <w:lang w:eastAsia="en-AU"/>
        </w:rPr>
      </w:pPr>
      <w:r>
        <w:tab/>
      </w:r>
      <w:hyperlink w:anchor="_Toc49515977" w:history="1">
        <w:r w:rsidRPr="000B23EC">
          <w:t>24</w:t>
        </w:r>
        <w:r>
          <w:rPr>
            <w:rFonts w:asciiTheme="minorHAnsi" w:eastAsiaTheme="minorEastAsia" w:hAnsiTheme="minorHAnsi" w:cstheme="minorBidi"/>
            <w:sz w:val="22"/>
            <w:szCs w:val="22"/>
            <w:lang w:eastAsia="en-AU"/>
          </w:rPr>
          <w:tab/>
        </w:r>
        <w:r w:rsidRPr="000B23EC">
          <w:t>Section 26 (1), examples</w:t>
        </w:r>
        <w:r>
          <w:tab/>
        </w:r>
        <w:r>
          <w:fldChar w:fldCharType="begin"/>
        </w:r>
        <w:r>
          <w:instrText xml:space="preserve"> PAGEREF _Toc49515977 \h </w:instrText>
        </w:r>
        <w:r>
          <w:fldChar w:fldCharType="separate"/>
        </w:r>
        <w:r w:rsidR="00822DC1">
          <w:t>18</w:t>
        </w:r>
        <w:r>
          <w:fldChar w:fldCharType="end"/>
        </w:r>
      </w:hyperlink>
    </w:p>
    <w:p w14:paraId="7A80FEB8" w14:textId="1C10349E" w:rsidR="008B58DC" w:rsidRDefault="008B58DC">
      <w:pPr>
        <w:pStyle w:val="TOC5"/>
        <w:rPr>
          <w:rFonts w:asciiTheme="minorHAnsi" w:eastAsiaTheme="minorEastAsia" w:hAnsiTheme="minorHAnsi" w:cstheme="minorBidi"/>
          <w:sz w:val="22"/>
          <w:szCs w:val="22"/>
          <w:lang w:eastAsia="en-AU"/>
        </w:rPr>
      </w:pPr>
      <w:r>
        <w:tab/>
      </w:r>
      <w:hyperlink w:anchor="_Toc49515978" w:history="1">
        <w:r w:rsidRPr="000B23EC">
          <w:t>25</w:t>
        </w:r>
        <w:r>
          <w:rPr>
            <w:rFonts w:asciiTheme="minorHAnsi" w:eastAsiaTheme="minorEastAsia" w:hAnsiTheme="minorHAnsi" w:cstheme="minorBidi"/>
            <w:sz w:val="22"/>
            <w:szCs w:val="22"/>
            <w:lang w:eastAsia="en-AU"/>
          </w:rPr>
          <w:tab/>
        </w:r>
        <w:r w:rsidRPr="000B23EC">
          <w:t>Section 26 (3) and (4)</w:t>
        </w:r>
        <w:r>
          <w:tab/>
        </w:r>
        <w:r>
          <w:fldChar w:fldCharType="begin"/>
        </w:r>
        <w:r>
          <w:instrText xml:space="preserve"> PAGEREF _Toc49515978 \h </w:instrText>
        </w:r>
        <w:r>
          <w:fldChar w:fldCharType="separate"/>
        </w:r>
        <w:r w:rsidR="00822DC1">
          <w:t>18</w:t>
        </w:r>
        <w:r>
          <w:fldChar w:fldCharType="end"/>
        </w:r>
      </w:hyperlink>
    </w:p>
    <w:p w14:paraId="41B8D0F4" w14:textId="1381D35D" w:rsidR="008B58DC" w:rsidRDefault="008B58DC">
      <w:pPr>
        <w:pStyle w:val="TOC5"/>
        <w:rPr>
          <w:rFonts w:asciiTheme="minorHAnsi" w:eastAsiaTheme="minorEastAsia" w:hAnsiTheme="minorHAnsi" w:cstheme="minorBidi"/>
          <w:sz w:val="22"/>
          <w:szCs w:val="22"/>
          <w:lang w:eastAsia="en-AU"/>
        </w:rPr>
      </w:pPr>
      <w:r>
        <w:tab/>
      </w:r>
      <w:hyperlink w:anchor="_Toc49515979" w:history="1">
        <w:r w:rsidRPr="000B23EC">
          <w:t>26</w:t>
        </w:r>
        <w:r>
          <w:rPr>
            <w:rFonts w:asciiTheme="minorHAnsi" w:eastAsiaTheme="minorEastAsia" w:hAnsiTheme="minorHAnsi" w:cstheme="minorBidi"/>
            <w:sz w:val="22"/>
            <w:szCs w:val="22"/>
            <w:lang w:eastAsia="en-AU"/>
          </w:rPr>
          <w:tab/>
        </w:r>
        <w:r w:rsidRPr="000B23EC">
          <w:t>New section 26A</w:t>
        </w:r>
        <w:r>
          <w:tab/>
        </w:r>
        <w:r>
          <w:fldChar w:fldCharType="begin"/>
        </w:r>
        <w:r>
          <w:instrText xml:space="preserve"> PAGEREF _Toc49515979 \h </w:instrText>
        </w:r>
        <w:r>
          <w:fldChar w:fldCharType="separate"/>
        </w:r>
        <w:r w:rsidR="00822DC1">
          <w:t>18</w:t>
        </w:r>
        <w:r>
          <w:fldChar w:fldCharType="end"/>
        </w:r>
      </w:hyperlink>
    </w:p>
    <w:p w14:paraId="6A350112" w14:textId="1DA552A2" w:rsidR="008B58DC" w:rsidRDefault="008B58DC">
      <w:pPr>
        <w:pStyle w:val="TOC5"/>
        <w:rPr>
          <w:rFonts w:asciiTheme="minorHAnsi" w:eastAsiaTheme="minorEastAsia" w:hAnsiTheme="minorHAnsi" w:cstheme="minorBidi"/>
          <w:sz w:val="22"/>
          <w:szCs w:val="22"/>
          <w:lang w:eastAsia="en-AU"/>
        </w:rPr>
      </w:pPr>
      <w:r>
        <w:tab/>
      </w:r>
      <w:hyperlink w:anchor="_Toc49515980" w:history="1">
        <w:r w:rsidRPr="000B23EC">
          <w:t>27</w:t>
        </w:r>
        <w:r>
          <w:rPr>
            <w:rFonts w:asciiTheme="minorHAnsi" w:eastAsiaTheme="minorEastAsia" w:hAnsiTheme="minorHAnsi" w:cstheme="minorBidi"/>
            <w:sz w:val="22"/>
            <w:szCs w:val="22"/>
            <w:lang w:eastAsia="en-AU"/>
          </w:rPr>
          <w:tab/>
        </w:r>
        <w:r w:rsidRPr="000B23EC">
          <w:t>Section 27</w:t>
        </w:r>
        <w:r>
          <w:tab/>
        </w:r>
        <w:r>
          <w:fldChar w:fldCharType="begin"/>
        </w:r>
        <w:r>
          <w:instrText xml:space="preserve"> PAGEREF _Toc49515980 \h </w:instrText>
        </w:r>
        <w:r>
          <w:fldChar w:fldCharType="separate"/>
        </w:r>
        <w:r w:rsidR="00822DC1">
          <w:t>19</w:t>
        </w:r>
        <w:r>
          <w:fldChar w:fldCharType="end"/>
        </w:r>
      </w:hyperlink>
    </w:p>
    <w:p w14:paraId="0E7706FA" w14:textId="7670F353" w:rsidR="008B58DC" w:rsidRDefault="008B58DC">
      <w:pPr>
        <w:pStyle w:val="TOC5"/>
        <w:rPr>
          <w:rFonts w:asciiTheme="minorHAnsi" w:eastAsiaTheme="minorEastAsia" w:hAnsiTheme="minorHAnsi" w:cstheme="minorBidi"/>
          <w:sz w:val="22"/>
          <w:szCs w:val="22"/>
          <w:lang w:eastAsia="en-AU"/>
        </w:rPr>
      </w:pPr>
      <w:r>
        <w:tab/>
      </w:r>
      <w:hyperlink w:anchor="_Toc49515981" w:history="1">
        <w:r w:rsidRPr="000B23EC">
          <w:t>28</w:t>
        </w:r>
        <w:r>
          <w:rPr>
            <w:rFonts w:asciiTheme="minorHAnsi" w:eastAsiaTheme="minorEastAsia" w:hAnsiTheme="minorHAnsi" w:cstheme="minorBidi"/>
            <w:sz w:val="22"/>
            <w:szCs w:val="22"/>
            <w:lang w:eastAsia="en-AU"/>
          </w:rPr>
          <w:tab/>
        </w:r>
        <w:r w:rsidRPr="000B23EC">
          <w:t>Section 28</w:t>
        </w:r>
        <w:r>
          <w:tab/>
        </w:r>
        <w:r>
          <w:fldChar w:fldCharType="begin"/>
        </w:r>
        <w:r>
          <w:instrText xml:space="preserve"> PAGEREF _Toc49515981 \h </w:instrText>
        </w:r>
        <w:r>
          <w:fldChar w:fldCharType="separate"/>
        </w:r>
        <w:r w:rsidR="00822DC1">
          <w:t>21</w:t>
        </w:r>
        <w:r>
          <w:fldChar w:fldCharType="end"/>
        </w:r>
      </w:hyperlink>
    </w:p>
    <w:p w14:paraId="07536CD5" w14:textId="6C5C0D89" w:rsidR="008B58DC" w:rsidRDefault="008B58DC">
      <w:pPr>
        <w:pStyle w:val="TOC5"/>
        <w:rPr>
          <w:rFonts w:asciiTheme="minorHAnsi" w:eastAsiaTheme="minorEastAsia" w:hAnsiTheme="minorHAnsi" w:cstheme="minorBidi"/>
          <w:sz w:val="22"/>
          <w:szCs w:val="22"/>
          <w:lang w:eastAsia="en-AU"/>
        </w:rPr>
      </w:pPr>
      <w:r>
        <w:tab/>
      </w:r>
      <w:hyperlink w:anchor="_Toc49515982" w:history="1">
        <w:r w:rsidRPr="000B23EC">
          <w:t>29</w:t>
        </w:r>
        <w:r>
          <w:rPr>
            <w:rFonts w:asciiTheme="minorHAnsi" w:eastAsiaTheme="minorEastAsia" w:hAnsiTheme="minorHAnsi" w:cstheme="minorBidi"/>
            <w:sz w:val="22"/>
            <w:szCs w:val="22"/>
            <w:lang w:eastAsia="en-AU"/>
          </w:rPr>
          <w:tab/>
        </w:r>
        <w:r w:rsidRPr="000B23EC">
          <w:t>Section 29 heading</w:t>
        </w:r>
        <w:r>
          <w:tab/>
        </w:r>
        <w:r>
          <w:fldChar w:fldCharType="begin"/>
        </w:r>
        <w:r>
          <w:instrText xml:space="preserve"> PAGEREF _Toc49515982 \h </w:instrText>
        </w:r>
        <w:r>
          <w:fldChar w:fldCharType="separate"/>
        </w:r>
        <w:r w:rsidR="00822DC1">
          <w:t>22</w:t>
        </w:r>
        <w:r>
          <w:fldChar w:fldCharType="end"/>
        </w:r>
      </w:hyperlink>
    </w:p>
    <w:p w14:paraId="2682C9D9" w14:textId="69C6D0ED" w:rsidR="008B58DC" w:rsidRDefault="008B58DC">
      <w:pPr>
        <w:pStyle w:val="TOC5"/>
        <w:rPr>
          <w:rFonts w:asciiTheme="minorHAnsi" w:eastAsiaTheme="minorEastAsia" w:hAnsiTheme="minorHAnsi" w:cstheme="minorBidi"/>
          <w:sz w:val="22"/>
          <w:szCs w:val="22"/>
          <w:lang w:eastAsia="en-AU"/>
        </w:rPr>
      </w:pPr>
      <w:r>
        <w:tab/>
      </w:r>
      <w:hyperlink w:anchor="_Toc49515983" w:history="1">
        <w:r w:rsidRPr="000B23EC">
          <w:t>30</w:t>
        </w:r>
        <w:r>
          <w:rPr>
            <w:rFonts w:asciiTheme="minorHAnsi" w:eastAsiaTheme="minorEastAsia" w:hAnsiTheme="minorHAnsi" w:cstheme="minorBidi"/>
            <w:sz w:val="22"/>
            <w:szCs w:val="22"/>
            <w:lang w:eastAsia="en-AU"/>
          </w:rPr>
          <w:tab/>
        </w:r>
        <w:r w:rsidRPr="000B23EC">
          <w:t>Section 29 (1)</w:t>
        </w:r>
        <w:r>
          <w:tab/>
        </w:r>
        <w:r>
          <w:fldChar w:fldCharType="begin"/>
        </w:r>
        <w:r>
          <w:instrText xml:space="preserve"> PAGEREF _Toc49515983 \h </w:instrText>
        </w:r>
        <w:r>
          <w:fldChar w:fldCharType="separate"/>
        </w:r>
        <w:r w:rsidR="00822DC1">
          <w:t>22</w:t>
        </w:r>
        <w:r>
          <w:fldChar w:fldCharType="end"/>
        </w:r>
      </w:hyperlink>
    </w:p>
    <w:p w14:paraId="02865297" w14:textId="7EC6C3BB" w:rsidR="008B58DC" w:rsidRDefault="008B58DC">
      <w:pPr>
        <w:pStyle w:val="TOC5"/>
        <w:rPr>
          <w:rFonts w:asciiTheme="minorHAnsi" w:eastAsiaTheme="minorEastAsia" w:hAnsiTheme="minorHAnsi" w:cstheme="minorBidi"/>
          <w:sz w:val="22"/>
          <w:szCs w:val="22"/>
          <w:lang w:eastAsia="en-AU"/>
        </w:rPr>
      </w:pPr>
      <w:r>
        <w:tab/>
      </w:r>
      <w:hyperlink w:anchor="_Toc49515984" w:history="1">
        <w:r w:rsidRPr="000B23EC">
          <w:t>31</w:t>
        </w:r>
        <w:r>
          <w:rPr>
            <w:rFonts w:asciiTheme="minorHAnsi" w:eastAsiaTheme="minorEastAsia" w:hAnsiTheme="minorHAnsi" w:cstheme="minorBidi"/>
            <w:sz w:val="22"/>
            <w:szCs w:val="22"/>
            <w:lang w:eastAsia="en-AU"/>
          </w:rPr>
          <w:tab/>
        </w:r>
        <w:r w:rsidRPr="000B23EC">
          <w:t>Section 29 (1) (a)</w:t>
        </w:r>
        <w:r>
          <w:tab/>
        </w:r>
        <w:r>
          <w:fldChar w:fldCharType="begin"/>
        </w:r>
        <w:r>
          <w:instrText xml:space="preserve"> PAGEREF _Toc49515984 \h </w:instrText>
        </w:r>
        <w:r>
          <w:fldChar w:fldCharType="separate"/>
        </w:r>
        <w:r w:rsidR="00822DC1">
          <w:t>22</w:t>
        </w:r>
        <w:r>
          <w:fldChar w:fldCharType="end"/>
        </w:r>
      </w:hyperlink>
    </w:p>
    <w:p w14:paraId="761B2CA4" w14:textId="3EDA9214" w:rsidR="008B58DC" w:rsidRDefault="008B58DC">
      <w:pPr>
        <w:pStyle w:val="TOC5"/>
        <w:rPr>
          <w:rFonts w:asciiTheme="minorHAnsi" w:eastAsiaTheme="minorEastAsia" w:hAnsiTheme="minorHAnsi" w:cstheme="minorBidi"/>
          <w:sz w:val="22"/>
          <w:szCs w:val="22"/>
          <w:lang w:eastAsia="en-AU"/>
        </w:rPr>
      </w:pPr>
      <w:r>
        <w:tab/>
      </w:r>
      <w:hyperlink w:anchor="_Toc49515985" w:history="1">
        <w:r w:rsidRPr="000B23EC">
          <w:t>32</w:t>
        </w:r>
        <w:r>
          <w:rPr>
            <w:rFonts w:asciiTheme="minorHAnsi" w:eastAsiaTheme="minorEastAsia" w:hAnsiTheme="minorHAnsi" w:cstheme="minorBidi"/>
            <w:sz w:val="22"/>
            <w:szCs w:val="22"/>
            <w:lang w:eastAsia="en-AU"/>
          </w:rPr>
          <w:tab/>
        </w:r>
        <w:r w:rsidRPr="000B23EC">
          <w:t>Section 29 (2)</w:t>
        </w:r>
        <w:r>
          <w:tab/>
        </w:r>
        <w:r>
          <w:fldChar w:fldCharType="begin"/>
        </w:r>
        <w:r>
          <w:instrText xml:space="preserve"> PAGEREF _Toc49515985 \h </w:instrText>
        </w:r>
        <w:r>
          <w:fldChar w:fldCharType="separate"/>
        </w:r>
        <w:r w:rsidR="00822DC1">
          <w:t>22</w:t>
        </w:r>
        <w:r>
          <w:fldChar w:fldCharType="end"/>
        </w:r>
      </w:hyperlink>
    </w:p>
    <w:p w14:paraId="0B8C7BDB" w14:textId="4893FCF9" w:rsidR="008B58DC" w:rsidRDefault="008B58DC">
      <w:pPr>
        <w:pStyle w:val="TOC5"/>
        <w:rPr>
          <w:rFonts w:asciiTheme="minorHAnsi" w:eastAsiaTheme="minorEastAsia" w:hAnsiTheme="minorHAnsi" w:cstheme="minorBidi"/>
          <w:sz w:val="22"/>
          <w:szCs w:val="22"/>
          <w:lang w:eastAsia="en-AU"/>
        </w:rPr>
      </w:pPr>
      <w:r>
        <w:tab/>
      </w:r>
      <w:hyperlink w:anchor="_Toc49515986" w:history="1">
        <w:r w:rsidRPr="000B23EC">
          <w:t>33</w:t>
        </w:r>
        <w:r>
          <w:rPr>
            <w:rFonts w:asciiTheme="minorHAnsi" w:eastAsiaTheme="minorEastAsia" w:hAnsiTheme="minorHAnsi" w:cstheme="minorBidi"/>
            <w:sz w:val="22"/>
            <w:szCs w:val="22"/>
            <w:lang w:eastAsia="en-AU"/>
          </w:rPr>
          <w:tab/>
        </w:r>
        <w:r w:rsidRPr="000B23EC">
          <w:t>Section 29 (4) and (5)</w:t>
        </w:r>
        <w:r>
          <w:tab/>
        </w:r>
        <w:r>
          <w:fldChar w:fldCharType="begin"/>
        </w:r>
        <w:r>
          <w:instrText xml:space="preserve"> PAGEREF _Toc49515986 \h </w:instrText>
        </w:r>
        <w:r>
          <w:fldChar w:fldCharType="separate"/>
        </w:r>
        <w:r w:rsidR="00822DC1">
          <w:t>22</w:t>
        </w:r>
        <w:r>
          <w:fldChar w:fldCharType="end"/>
        </w:r>
      </w:hyperlink>
    </w:p>
    <w:p w14:paraId="277836BC" w14:textId="1CED9C15" w:rsidR="008B58DC" w:rsidRDefault="008B58DC">
      <w:pPr>
        <w:pStyle w:val="TOC5"/>
        <w:rPr>
          <w:rFonts w:asciiTheme="minorHAnsi" w:eastAsiaTheme="minorEastAsia" w:hAnsiTheme="minorHAnsi" w:cstheme="minorBidi"/>
          <w:sz w:val="22"/>
          <w:szCs w:val="22"/>
          <w:lang w:eastAsia="en-AU"/>
        </w:rPr>
      </w:pPr>
      <w:r>
        <w:tab/>
      </w:r>
      <w:hyperlink w:anchor="_Toc49515987" w:history="1">
        <w:r w:rsidRPr="000B23EC">
          <w:t>34</w:t>
        </w:r>
        <w:r>
          <w:rPr>
            <w:rFonts w:asciiTheme="minorHAnsi" w:eastAsiaTheme="minorEastAsia" w:hAnsiTheme="minorHAnsi" w:cstheme="minorBidi"/>
            <w:sz w:val="22"/>
            <w:szCs w:val="22"/>
            <w:lang w:eastAsia="en-AU"/>
          </w:rPr>
          <w:tab/>
        </w:r>
        <w:r w:rsidRPr="000B23EC">
          <w:t>Section 30 heading</w:t>
        </w:r>
        <w:r>
          <w:tab/>
        </w:r>
        <w:r>
          <w:fldChar w:fldCharType="begin"/>
        </w:r>
        <w:r>
          <w:instrText xml:space="preserve"> PAGEREF _Toc49515987 \h </w:instrText>
        </w:r>
        <w:r>
          <w:fldChar w:fldCharType="separate"/>
        </w:r>
        <w:r w:rsidR="00822DC1">
          <w:t>23</w:t>
        </w:r>
        <w:r>
          <w:fldChar w:fldCharType="end"/>
        </w:r>
      </w:hyperlink>
    </w:p>
    <w:p w14:paraId="49D88A49" w14:textId="632A5792" w:rsidR="008B58DC" w:rsidRDefault="008B58DC">
      <w:pPr>
        <w:pStyle w:val="TOC5"/>
        <w:rPr>
          <w:rFonts w:asciiTheme="minorHAnsi" w:eastAsiaTheme="minorEastAsia" w:hAnsiTheme="minorHAnsi" w:cstheme="minorBidi"/>
          <w:sz w:val="22"/>
          <w:szCs w:val="22"/>
          <w:lang w:eastAsia="en-AU"/>
        </w:rPr>
      </w:pPr>
      <w:r>
        <w:tab/>
      </w:r>
      <w:hyperlink w:anchor="_Toc49515988" w:history="1">
        <w:r w:rsidRPr="000B23EC">
          <w:t>35</w:t>
        </w:r>
        <w:r>
          <w:rPr>
            <w:rFonts w:asciiTheme="minorHAnsi" w:eastAsiaTheme="minorEastAsia" w:hAnsiTheme="minorHAnsi" w:cstheme="minorBidi"/>
            <w:sz w:val="22"/>
            <w:szCs w:val="22"/>
            <w:lang w:eastAsia="en-AU"/>
          </w:rPr>
          <w:tab/>
        </w:r>
        <w:r w:rsidRPr="000B23EC">
          <w:t>Section 30 (1)</w:t>
        </w:r>
        <w:r>
          <w:tab/>
        </w:r>
        <w:r>
          <w:fldChar w:fldCharType="begin"/>
        </w:r>
        <w:r>
          <w:instrText xml:space="preserve"> PAGEREF _Toc49515988 \h </w:instrText>
        </w:r>
        <w:r>
          <w:fldChar w:fldCharType="separate"/>
        </w:r>
        <w:r w:rsidR="00822DC1">
          <w:t>23</w:t>
        </w:r>
        <w:r>
          <w:fldChar w:fldCharType="end"/>
        </w:r>
      </w:hyperlink>
    </w:p>
    <w:p w14:paraId="133DF102" w14:textId="025A61ED" w:rsidR="008B58DC" w:rsidRDefault="008B58DC">
      <w:pPr>
        <w:pStyle w:val="TOC5"/>
        <w:rPr>
          <w:rFonts w:asciiTheme="minorHAnsi" w:eastAsiaTheme="minorEastAsia" w:hAnsiTheme="minorHAnsi" w:cstheme="minorBidi"/>
          <w:sz w:val="22"/>
          <w:szCs w:val="22"/>
          <w:lang w:eastAsia="en-AU"/>
        </w:rPr>
      </w:pPr>
      <w:r>
        <w:tab/>
      </w:r>
      <w:hyperlink w:anchor="_Toc49515989" w:history="1">
        <w:r w:rsidRPr="000B23EC">
          <w:t>36</w:t>
        </w:r>
        <w:r>
          <w:rPr>
            <w:rFonts w:asciiTheme="minorHAnsi" w:eastAsiaTheme="minorEastAsia" w:hAnsiTheme="minorHAnsi" w:cstheme="minorBidi"/>
            <w:sz w:val="22"/>
            <w:szCs w:val="22"/>
            <w:lang w:eastAsia="en-AU"/>
          </w:rPr>
          <w:tab/>
        </w:r>
        <w:r w:rsidRPr="000B23EC">
          <w:t>Section 30 (1) (b)</w:t>
        </w:r>
        <w:r>
          <w:tab/>
        </w:r>
        <w:r>
          <w:fldChar w:fldCharType="begin"/>
        </w:r>
        <w:r>
          <w:instrText xml:space="preserve"> PAGEREF _Toc49515989 \h </w:instrText>
        </w:r>
        <w:r>
          <w:fldChar w:fldCharType="separate"/>
        </w:r>
        <w:r w:rsidR="00822DC1">
          <w:t>23</w:t>
        </w:r>
        <w:r>
          <w:fldChar w:fldCharType="end"/>
        </w:r>
      </w:hyperlink>
    </w:p>
    <w:p w14:paraId="4A538F13" w14:textId="35EAB120" w:rsidR="008B58DC" w:rsidRDefault="008B58DC">
      <w:pPr>
        <w:pStyle w:val="TOC5"/>
        <w:rPr>
          <w:rFonts w:asciiTheme="minorHAnsi" w:eastAsiaTheme="minorEastAsia" w:hAnsiTheme="minorHAnsi" w:cstheme="minorBidi"/>
          <w:sz w:val="22"/>
          <w:szCs w:val="22"/>
          <w:lang w:eastAsia="en-AU"/>
        </w:rPr>
      </w:pPr>
      <w:r>
        <w:tab/>
      </w:r>
      <w:hyperlink w:anchor="_Toc49515990" w:history="1">
        <w:r w:rsidRPr="000B23EC">
          <w:t>37</w:t>
        </w:r>
        <w:r>
          <w:rPr>
            <w:rFonts w:asciiTheme="minorHAnsi" w:eastAsiaTheme="minorEastAsia" w:hAnsiTheme="minorHAnsi" w:cstheme="minorBidi"/>
            <w:sz w:val="22"/>
            <w:szCs w:val="22"/>
            <w:lang w:eastAsia="en-AU"/>
          </w:rPr>
          <w:tab/>
        </w:r>
        <w:r w:rsidRPr="000B23EC">
          <w:t>Section 30 (2)</w:t>
        </w:r>
        <w:r>
          <w:tab/>
        </w:r>
        <w:r>
          <w:fldChar w:fldCharType="begin"/>
        </w:r>
        <w:r>
          <w:instrText xml:space="preserve"> PAGEREF _Toc49515990 \h </w:instrText>
        </w:r>
        <w:r>
          <w:fldChar w:fldCharType="separate"/>
        </w:r>
        <w:r w:rsidR="00822DC1">
          <w:t>23</w:t>
        </w:r>
        <w:r>
          <w:fldChar w:fldCharType="end"/>
        </w:r>
      </w:hyperlink>
    </w:p>
    <w:p w14:paraId="02A4B255" w14:textId="417697A1" w:rsidR="008B58DC" w:rsidRDefault="008B58DC">
      <w:pPr>
        <w:pStyle w:val="TOC5"/>
        <w:rPr>
          <w:rFonts w:asciiTheme="minorHAnsi" w:eastAsiaTheme="minorEastAsia" w:hAnsiTheme="minorHAnsi" w:cstheme="minorBidi"/>
          <w:sz w:val="22"/>
          <w:szCs w:val="22"/>
          <w:lang w:eastAsia="en-AU"/>
        </w:rPr>
      </w:pPr>
      <w:r>
        <w:tab/>
      </w:r>
      <w:hyperlink w:anchor="_Toc49515991" w:history="1">
        <w:r w:rsidRPr="000B23EC">
          <w:t>38</w:t>
        </w:r>
        <w:r>
          <w:rPr>
            <w:rFonts w:asciiTheme="minorHAnsi" w:eastAsiaTheme="minorEastAsia" w:hAnsiTheme="minorHAnsi" w:cstheme="minorBidi"/>
            <w:sz w:val="22"/>
            <w:szCs w:val="22"/>
            <w:lang w:eastAsia="en-AU"/>
          </w:rPr>
          <w:tab/>
        </w:r>
        <w:r w:rsidRPr="000B23EC">
          <w:t>Section 31 heading</w:t>
        </w:r>
        <w:r>
          <w:tab/>
        </w:r>
        <w:r>
          <w:fldChar w:fldCharType="begin"/>
        </w:r>
        <w:r>
          <w:instrText xml:space="preserve"> PAGEREF _Toc49515991 \h </w:instrText>
        </w:r>
        <w:r>
          <w:fldChar w:fldCharType="separate"/>
        </w:r>
        <w:r w:rsidR="00822DC1">
          <w:t>23</w:t>
        </w:r>
        <w:r>
          <w:fldChar w:fldCharType="end"/>
        </w:r>
      </w:hyperlink>
    </w:p>
    <w:p w14:paraId="035A25F9" w14:textId="6C7E946D" w:rsidR="008B58DC" w:rsidRDefault="008B58DC">
      <w:pPr>
        <w:pStyle w:val="TOC5"/>
        <w:rPr>
          <w:rFonts w:asciiTheme="minorHAnsi" w:eastAsiaTheme="minorEastAsia" w:hAnsiTheme="minorHAnsi" w:cstheme="minorBidi"/>
          <w:sz w:val="22"/>
          <w:szCs w:val="22"/>
          <w:lang w:eastAsia="en-AU"/>
        </w:rPr>
      </w:pPr>
      <w:r>
        <w:tab/>
      </w:r>
      <w:hyperlink w:anchor="_Toc49515992" w:history="1">
        <w:r w:rsidRPr="000B23EC">
          <w:t>39</w:t>
        </w:r>
        <w:r>
          <w:rPr>
            <w:rFonts w:asciiTheme="minorHAnsi" w:eastAsiaTheme="minorEastAsia" w:hAnsiTheme="minorHAnsi" w:cstheme="minorBidi"/>
            <w:sz w:val="22"/>
            <w:szCs w:val="22"/>
            <w:lang w:eastAsia="en-AU"/>
          </w:rPr>
          <w:tab/>
        </w:r>
        <w:r w:rsidRPr="000B23EC">
          <w:t>Section 31 (1)</w:t>
        </w:r>
        <w:r>
          <w:tab/>
        </w:r>
        <w:r>
          <w:fldChar w:fldCharType="begin"/>
        </w:r>
        <w:r>
          <w:instrText xml:space="preserve"> PAGEREF _Toc49515992 \h </w:instrText>
        </w:r>
        <w:r>
          <w:fldChar w:fldCharType="separate"/>
        </w:r>
        <w:r w:rsidR="00822DC1">
          <w:t>24</w:t>
        </w:r>
        <w:r>
          <w:fldChar w:fldCharType="end"/>
        </w:r>
      </w:hyperlink>
    </w:p>
    <w:p w14:paraId="346F72B0" w14:textId="574BD17D" w:rsidR="008B58DC" w:rsidRDefault="008B58DC">
      <w:pPr>
        <w:pStyle w:val="TOC5"/>
        <w:rPr>
          <w:rFonts w:asciiTheme="minorHAnsi" w:eastAsiaTheme="minorEastAsia" w:hAnsiTheme="minorHAnsi" w:cstheme="minorBidi"/>
          <w:sz w:val="22"/>
          <w:szCs w:val="22"/>
          <w:lang w:eastAsia="en-AU"/>
        </w:rPr>
      </w:pPr>
      <w:r>
        <w:lastRenderedPageBreak/>
        <w:tab/>
      </w:r>
      <w:hyperlink w:anchor="_Toc49515993" w:history="1">
        <w:r w:rsidRPr="000B23EC">
          <w:t>40</w:t>
        </w:r>
        <w:r>
          <w:rPr>
            <w:rFonts w:asciiTheme="minorHAnsi" w:eastAsiaTheme="minorEastAsia" w:hAnsiTheme="minorHAnsi" w:cstheme="minorBidi"/>
            <w:sz w:val="22"/>
            <w:szCs w:val="22"/>
            <w:lang w:eastAsia="en-AU"/>
          </w:rPr>
          <w:tab/>
        </w:r>
        <w:r w:rsidRPr="000B23EC">
          <w:t>Section 31 (2) (a)</w:t>
        </w:r>
        <w:r>
          <w:tab/>
        </w:r>
        <w:r>
          <w:fldChar w:fldCharType="begin"/>
        </w:r>
        <w:r>
          <w:instrText xml:space="preserve"> PAGEREF _Toc49515993 \h </w:instrText>
        </w:r>
        <w:r>
          <w:fldChar w:fldCharType="separate"/>
        </w:r>
        <w:r w:rsidR="00822DC1">
          <w:t>24</w:t>
        </w:r>
        <w:r>
          <w:fldChar w:fldCharType="end"/>
        </w:r>
      </w:hyperlink>
    </w:p>
    <w:p w14:paraId="328FA15F" w14:textId="6F3095B9" w:rsidR="008B58DC" w:rsidRDefault="008B58DC">
      <w:pPr>
        <w:pStyle w:val="TOC5"/>
        <w:rPr>
          <w:rFonts w:asciiTheme="minorHAnsi" w:eastAsiaTheme="minorEastAsia" w:hAnsiTheme="minorHAnsi" w:cstheme="minorBidi"/>
          <w:sz w:val="22"/>
          <w:szCs w:val="22"/>
          <w:lang w:eastAsia="en-AU"/>
        </w:rPr>
      </w:pPr>
      <w:r>
        <w:tab/>
      </w:r>
      <w:hyperlink w:anchor="_Toc49515994" w:history="1">
        <w:r w:rsidRPr="000B23EC">
          <w:t>41</w:t>
        </w:r>
        <w:r>
          <w:rPr>
            <w:rFonts w:asciiTheme="minorHAnsi" w:eastAsiaTheme="minorEastAsia" w:hAnsiTheme="minorHAnsi" w:cstheme="minorBidi"/>
            <w:sz w:val="22"/>
            <w:szCs w:val="22"/>
            <w:lang w:eastAsia="en-AU"/>
          </w:rPr>
          <w:tab/>
        </w:r>
        <w:r w:rsidRPr="000B23EC">
          <w:t>Section 31 (2), note</w:t>
        </w:r>
        <w:r>
          <w:tab/>
        </w:r>
        <w:r>
          <w:fldChar w:fldCharType="begin"/>
        </w:r>
        <w:r>
          <w:instrText xml:space="preserve"> PAGEREF _Toc49515994 \h </w:instrText>
        </w:r>
        <w:r>
          <w:fldChar w:fldCharType="separate"/>
        </w:r>
        <w:r w:rsidR="00822DC1">
          <w:t>24</w:t>
        </w:r>
        <w:r>
          <w:fldChar w:fldCharType="end"/>
        </w:r>
      </w:hyperlink>
    </w:p>
    <w:p w14:paraId="4B2E8321" w14:textId="176D37FA" w:rsidR="008B58DC" w:rsidRDefault="008B58DC">
      <w:pPr>
        <w:pStyle w:val="TOC5"/>
        <w:rPr>
          <w:rFonts w:asciiTheme="minorHAnsi" w:eastAsiaTheme="minorEastAsia" w:hAnsiTheme="minorHAnsi" w:cstheme="minorBidi"/>
          <w:sz w:val="22"/>
          <w:szCs w:val="22"/>
          <w:lang w:eastAsia="en-AU"/>
        </w:rPr>
      </w:pPr>
      <w:r>
        <w:tab/>
      </w:r>
      <w:hyperlink w:anchor="_Toc49515995" w:history="1">
        <w:r w:rsidRPr="000B23EC">
          <w:t>42</w:t>
        </w:r>
        <w:r>
          <w:rPr>
            <w:rFonts w:asciiTheme="minorHAnsi" w:eastAsiaTheme="minorEastAsia" w:hAnsiTheme="minorHAnsi" w:cstheme="minorBidi"/>
            <w:sz w:val="22"/>
            <w:szCs w:val="22"/>
            <w:lang w:eastAsia="en-AU"/>
          </w:rPr>
          <w:tab/>
        </w:r>
        <w:r w:rsidRPr="000B23EC">
          <w:t>Section 32 heading</w:t>
        </w:r>
        <w:r>
          <w:tab/>
        </w:r>
        <w:r>
          <w:fldChar w:fldCharType="begin"/>
        </w:r>
        <w:r>
          <w:instrText xml:space="preserve"> PAGEREF _Toc49515995 \h </w:instrText>
        </w:r>
        <w:r>
          <w:fldChar w:fldCharType="separate"/>
        </w:r>
        <w:r w:rsidR="00822DC1">
          <w:t>24</w:t>
        </w:r>
        <w:r>
          <w:fldChar w:fldCharType="end"/>
        </w:r>
      </w:hyperlink>
    </w:p>
    <w:p w14:paraId="5269615E" w14:textId="101C7627" w:rsidR="008B58DC" w:rsidRDefault="008B58DC">
      <w:pPr>
        <w:pStyle w:val="TOC5"/>
        <w:rPr>
          <w:rFonts w:asciiTheme="minorHAnsi" w:eastAsiaTheme="minorEastAsia" w:hAnsiTheme="minorHAnsi" w:cstheme="minorBidi"/>
          <w:sz w:val="22"/>
          <w:szCs w:val="22"/>
          <w:lang w:eastAsia="en-AU"/>
        </w:rPr>
      </w:pPr>
      <w:r>
        <w:tab/>
      </w:r>
      <w:hyperlink w:anchor="_Toc49515996" w:history="1">
        <w:r w:rsidRPr="000B23EC">
          <w:t>43</w:t>
        </w:r>
        <w:r>
          <w:rPr>
            <w:rFonts w:asciiTheme="minorHAnsi" w:eastAsiaTheme="minorEastAsia" w:hAnsiTheme="minorHAnsi" w:cstheme="minorBidi"/>
            <w:sz w:val="22"/>
            <w:szCs w:val="22"/>
            <w:lang w:eastAsia="en-AU"/>
          </w:rPr>
          <w:tab/>
        </w:r>
        <w:r w:rsidRPr="000B23EC">
          <w:t>Section 32 (1)</w:t>
        </w:r>
        <w:r>
          <w:tab/>
        </w:r>
        <w:r>
          <w:fldChar w:fldCharType="begin"/>
        </w:r>
        <w:r>
          <w:instrText xml:space="preserve"> PAGEREF _Toc49515996 \h </w:instrText>
        </w:r>
        <w:r>
          <w:fldChar w:fldCharType="separate"/>
        </w:r>
        <w:r w:rsidR="00822DC1">
          <w:t>24</w:t>
        </w:r>
        <w:r>
          <w:fldChar w:fldCharType="end"/>
        </w:r>
      </w:hyperlink>
    </w:p>
    <w:p w14:paraId="2FC9232C" w14:textId="0E826991" w:rsidR="008B58DC" w:rsidRDefault="008B58DC">
      <w:pPr>
        <w:pStyle w:val="TOC5"/>
        <w:rPr>
          <w:rFonts w:asciiTheme="minorHAnsi" w:eastAsiaTheme="minorEastAsia" w:hAnsiTheme="minorHAnsi" w:cstheme="minorBidi"/>
          <w:sz w:val="22"/>
          <w:szCs w:val="22"/>
          <w:lang w:eastAsia="en-AU"/>
        </w:rPr>
      </w:pPr>
      <w:r>
        <w:tab/>
      </w:r>
      <w:hyperlink w:anchor="_Toc49515997" w:history="1">
        <w:r w:rsidRPr="000B23EC">
          <w:t>44</w:t>
        </w:r>
        <w:r>
          <w:rPr>
            <w:rFonts w:asciiTheme="minorHAnsi" w:eastAsiaTheme="minorEastAsia" w:hAnsiTheme="minorHAnsi" w:cstheme="minorBidi"/>
            <w:sz w:val="22"/>
            <w:szCs w:val="22"/>
            <w:lang w:eastAsia="en-AU"/>
          </w:rPr>
          <w:tab/>
        </w:r>
        <w:r w:rsidRPr="000B23EC">
          <w:t>Sections 33 and 34</w:t>
        </w:r>
        <w:r>
          <w:tab/>
        </w:r>
        <w:r>
          <w:fldChar w:fldCharType="begin"/>
        </w:r>
        <w:r>
          <w:instrText xml:space="preserve"> PAGEREF _Toc49515997 \h </w:instrText>
        </w:r>
        <w:r>
          <w:fldChar w:fldCharType="separate"/>
        </w:r>
        <w:r w:rsidR="00822DC1">
          <w:t>25</w:t>
        </w:r>
        <w:r>
          <w:fldChar w:fldCharType="end"/>
        </w:r>
      </w:hyperlink>
    </w:p>
    <w:p w14:paraId="52572886" w14:textId="6023D703" w:rsidR="008B58DC" w:rsidRDefault="008B58DC">
      <w:pPr>
        <w:pStyle w:val="TOC5"/>
        <w:rPr>
          <w:rFonts w:asciiTheme="minorHAnsi" w:eastAsiaTheme="minorEastAsia" w:hAnsiTheme="minorHAnsi" w:cstheme="minorBidi"/>
          <w:sz w:val="22"/>
          <w:szCs w:val="22"/>
          <w:lang w:eastAsia="en-AU"/>
        </w:rPr>
      </w:pPr>
      <w:r>
        <w:tab/>
      </w:r>
      <w:hyperlink w:anchor="_Toc49515998" w:history="1">
        <w:r w:rsidRPr="000B23EC">
          <w:t>45</w:t>
        </w:r>
        <w:r>
          <w:rPr>
            <w:rFonts w:asciiTheme="minorHAnsi" w:eastAsiaTheme="minorEastAsia" w:hAnsiTheme="minorHAnsi" w:cstheme="minorBidi"/>
            <w:sz w:val="22"/>
            <w:szCs w:val="22"/>
            <w:lang w:eastAsia="en-AU"/>
          </w:rPr>
          <w:tab/>
        </w:r>
        <w:r w:rsidRPr="000B23EC">
          <w:t>Part 7 heading</w:t>
        </w:r>
        <w:r>
          <w:tab/>
        </w:r>
        <w:r>
          <w:fldChar w:fldCharType="begin"/>
        </w:r>
        <w:r>
          <w:instrText xml:space="preserve"> PAGEREF _Toc49515998 \h </w:instrText>
        </w:r>
        <w:r>
          <w:fldChar w:fldCharType="separate"/>
        </w:r>
        <w:r w:rsidR="00822DC1">
          <w:t>27</w:t>
        </w:r>
        <w:r>
          <w:fldChar w:fldCharType="end"/>
        </w:r>
      </w:hyperlink>
    </w:p>
    <w:p w14:paraId="74BA78D7" w14:textId="100F8B47" w:rsidR="008B58DC" w:rsidRDefault="008B58DC">
      <w:pPr>
        <w:pStyle w:val="TOC5"/>
        <w:rPr>
          <w:rFonts w:asciiTheme="minorHAnsi" w:eastAsiaTheme="minorEastAsia" w:hAnsiTheme="minorHAnsi" w:cstheme="minorBidi"/>
          <w:sz w:val="22"/>
          <w:szCs w:val="22"/>
          <w:lang w:eastAsia="en-AU"/>
        </w:rPr>
      </w:pPr>
      <w:r>
        <w:tab/>
      </w:r>
      <w:hyperlink w:anchor="_Toc49515999" w:history="1">
        <w:r w:rsidRPr="000B23EC">
          <w:t>46</w:t>
        </w:r>
        <w:r>
          <w:rPr>
            <w:rFonts w:asciiTheme="minorHAnsi" w:eastAsiaTheme="minorEastAsia" w:hAnsiTheme="minorHAnsi" w:cstheme="minorBidi"/>
            <w:sz w:val="22"/>
            <w:szCs w:val="22"/>
            <w:lang w:eastAsia="en-AU"/>
          </w:rPr>
          <w:tab/>
        </w:r>
        <w:r w:rsidRPr="000B23EC">
          <w:t>Section 36</w:t>
        </w:r>
        <w:r>
          <w:tab/>
        </w:r>
        <w:r>
          <w:fldChar w:fldCharType="begin"/>
        </w:r>
        <w:r>
          <w:instrText xml:space="preserve"> PAGEREF _Toc49515999 \h </w:instrText>
        </w:r>
        <w:r>
          <w:fldChar w:fldCharType="separate"/>
        </w:r>
        <w:r w:rsidR="00822DC1">
          <w:t>27</w:t>
        </w:r>
        <w:r>
          <w:fldChar w:fldCharType="end"/>
        </w:r>
      </w:hyperlink>
    </w:p>
    <w:p w14:paraId="30BAB9FB" w14:textId="3E1805AA" w:rsidR="008B58DC" w:rsidRDefault="008B58DC">
      <w:pPr>
        <w:pStyle w:val="TOC5"/>
        <w:rPr>
          <w:rFonts w:asciiTheme="minorHAnsi" w:eastAsiaTheme="minorEastAsia" w:hAnsiTheme="minorHAnsi" w:cstheme="minorBidi"/>
          <w:sz w:val="22"/>
          <w:szCs w:val="22"/>
          <w:lang w:eastAsia="en-AU"/>
        </w:rPr>
      </w:pPr>
      <w:r>
        <w:tab/>
      </w:r>
      <w:hyperlink w:anchor="_Toc49516000" w:history="1">
        <w:r w:rsidRPr="004A35DE">
          <w:rPr>
            <w:rStyle w:val="CharSectNo"/>
          </w:rPr>
          <w:t>47</w:t>
        </w:r>
        <w:r w:rsidRPr="004A35DE">
          <w:tab/>
          <w:t>Loss of protection</w:t>
        </w:r>
        <w:r>
          <w:br/>
        </w:r>
        <w:r w:rsidRPr="004A35DE">
          <w:t>Section 37</w:t>
        </w:r>
        <w:r>
          <w:tab/>
        </w:r>
        <w:r>
          <w:fldChar w:fldCharType="begin"/>
        </w:r>
        <w:r>
          <w:instrText xml:space="preserve"> PAGEREF _Toc49516000 \h </w:instrText>
        </w:r>
        <w:r>
          <w:fldChar w:fldCharType="separate"/>
        </w:r>
        <w:r w:rsidR="00822DC1">
          <w:t>27</w:t>
        </w:r>
        <w:r>
          <w:fldChar w:fldCharType="end"/>
        </w:r>
      </w:hyperlink>
    </w:p>
    <w:p w14:paraId="067D9EFD" w14:textId="335BD2FF" w:rsidR="008B58DC" w:rsidRDefault="008B58DC">
      <w:pPr>
        <w:pStyle w:val="TOC5"/>
        <w:rPr>
          <w:rFonts w:asciiTheme="minorHAnsi" w:eastAsiaTheme="minorEastAsia" w:hAnsiTheme="minorHAnsi" w:cstheme="minorBidi"/>
          <w:sz w:val="22"/>
          <w:szCs w:val="22"/>
          <w:lang w:eastAsia="en-AU"/>
        </w:rPr>
      </w:pPr>
      <w:r>
        <w:tab/>
      </w:r>
      <w:hyperlink w:anchor="_Toc49516001" w:history="1">
        <w:r w:rsidRPr="000B23EC">
          <w:t>48</w:t>
        </w:r>
        <w:r>
          <w:rPr>
            <w:rFonts w:asciiTheme="minorHAnsi" w:eastAsiaTheme="minorEastAsia" w:hAnsiTheme="minorHAnsi" w:cstheme="minorBidi"/>
            <w:sz w:val="22"/>
            <w:szCs w:val="22"/>
            <w:lang w:eastAsia="en-AU"/>
          </w:rPr>
          <w:tab/>
        </w:r>
        <w:r w:rsidRPr="000B23EC">
          <w:t>Section 37 (1) (a)</w:t>
        </w:r>
        <w:r>
          <w:tab/>
        </w:r>
        <w:r>
          <w:fldChar w:fldCharType="begin"/>
        </w:r>
        <w:r>
          <w:instrText xml:space="preserve"> PAGEREF _Toc49516001 \h </w:instrText>
        </w:r>
        <w:r>
          <w:fldChar w:fldCharType="separate"/>
        </w:r>
        <w:r w:rsidR="00822DC1">
          <w:t>27</w:t>
        </w:r>
        <w:r>
          <w:fldChar w:fldCharType="end"/>
        </w:r>
      </w:hyperlink>
    </w:p>
    <w:p w14:paraId="1C490A5B" w14:textId="30F0049D" w:rsidR="008B58DC" w:rsidRDefault="008B58DC">
      <w:pPr>
        <w:pStyle w:val="TOC5"/>
        <w:rPr>
          <w:rFonts w:asciiTheme="minorHAnsi" w:eastAsiaTheme="minorEastAsia" w:hAnsiTheme="minorHAnsi" w:cstheme="minorBidi"/>
          <w:sz w:val="22"/>
          <w:szCs w:val="22"/>
          <w:lang w:eastAsia="en-AU"/>
        </w:rPr>
      </w:pPr>
      <w:r>
        <w:tab/>
      </w:r>
      <w:hyperlink w:anchor="_Toc49516002" w:history="1">
        <w:r w:rsidRPr="000B23EC">
          <w:t>49</w:t>
        </w:r>
        <w:r>
          <w:rPr>
            <w:rFonts w:asciiTheme="minorHAnsi" w:eastAsiaTheme="minorEastAsia" w:hAnsiTheme="minorHAnsi" w:cstheme="minorBidi"/>
            <w:sz w:val="22"/>
            <w:szCs w:val="22"/>
            <w:lang w:eastAsia="en-AU"/>
          </w:rPr>
          <w:tab/>
        </w:r>
        <w:r w:rsidRPr="000B23EC">
          <w:t>Section 37 (1) (b)</w:t>
        </w:r>
        <w:r>
          <w:tab/>
        </w:r>
        <w:r>
          <w:fldChar w:fldCharType="begin"/>
        </w:r>
        <w:r>
          <w:instrText xml:space="preserve"> PAGEREF _Toc49516002 \h </w:instrText>
        </w:r>
        <w:r>
          <w:fldChar w:fldCharType="separate"/>
        </w:r>
        <w:r w:rsidR="00822DC1">
          <w:t>28</w:t>
        </w:r>
        <w:r>
          <w:fldChar w:fldCharType="end"/>
        </w:r>
      </w:hyperlink>
    </w:p>
    <w:p w14:paraId="391F129C" w14:textId="34E58778" w:rsidR="008B58DC" w:rsidRDefault="008B58DC">
      <w:pPr>
        <w:pStyle w:val="TOC5"/>
        <w:rPr>
          <w:rFonts w:asciiTheme="minorHAnsi" w:eastAsiaTheme="minorEastAsia" w:hAnsiTheme="minorHAnsi" w:cstheme="minorBidi"/>
          <w:sz w:val="22"/>
          <w:szCs w:val="22"/>
          <w:lang w:eastAsia="en-AU"/>
        </w:rPr>
      </w:pPr>
      <w:r>
        <w:tab/>
      </w:r>
      <w:hyperlink w:anchor="_Toc49516003" w:history="1">
        <w:r w:rsidRPr="000B23EC">
          <w:t>50</w:t>
        </w:r>
        <w:r>
          <w:rPr>
            <w:rFonts w:asciiTheme="minorHAnsi" w:eastAsiaTheme="minorEastAsia" w:hAnsiTheme="minorHAnsi" w:cstheme="minorBidi"/>
            <w:sz w:val="22"/>
            <w:szCs w:val="22"/>
            <w:lang w:eastAsia="en-AU"/>
          </w:rPr>
          <w:tab/>
        </w:r>
        <w:r w:rsidRPr="000B23EC">
          <w:t>Section 37 (2)</w:t>
        </w:r>
        <w:r>
          <w:tab/>
        </w:r>
        <w:r>
          <w:fldChar w:fldCharType="begin"/>
        </w:r>
        <w:r>
          <w:instrText xml:space="preserve"> PAGEREF _Toc49516003 \h </w:instrText>
        </w:r>
        <w:r>
          <w:fldChar w:fldCharType="separate"/>
        </w:r>
        <w:r w:rsidR="00822DC1">
          <w:t>28</w:t>
        </w:r>
        <w:r>
          <w:fldChar w:fldCharType="end"/>
        </w:r>
      </w:hyperlink>
    </w:p>
    <w:p w14:paraId="7819C46F" w14:textId="5369E7FB" w:rsidR="008B58DC" w:rsidRDefault="008B58DC">
      <w:pPr>
        <w:pStyle w:val="TOC5"/>
        <w:rPr>
          <w:rFonts w:asciiTheme="minorHAnsi" w:eastAsiaTheme="minorEastAsia" w:hAnsiTheme="minorHAnsi" w:cstheme="minorBidi"/>
          <w:sz w:val="22"/>
          <w:szCs w:val="22"/>
          <w:lang w:eastAsia="en-AU"/>
        </w:rPr>
      </w:pPr>
      <w:r>
        <w:tab/>
      </w:r>
      <w:hyperlink w:anchor="_Toc49516004" w:history="1">
        <w:r w:rsidRPr="004A35DE">
          <w:rPr>
            <w:rStyle w:val="CharSectNo"/>
          </w:rPr>
          <w:t>51</w:t>
        </w:r>
        <w:r w:rsidRPr="004A35DE">
          <w:tab/>
          <w:t>Damages for detrimental action</w:t>
        </w:r>
        <w:r>
          <w:br/>
        </w:r>
        <w:r w:rsidRPr="004A35DE">
          <w:t>Section 41 (1)</w:t>
        </w:r>
        <w:r>
          <w:tab/>
        </w:r>
        <w:r>
          <w:fldChar w:fldCharType="begin"/>
        </w:r>
        <w:r>
          <w:instrText xml:space="preserve"> PAGEREF _Toc49516004 \h </w:instrText>
        </w:r>
        <w:r>
          <w:fldChar w:fldCharType="separate"/>
        </w:r>
        <w:r w:rsidR="00822DC1">
          <w:t>28</w:t>
        </w:r>
        <w:r>
          <w:fldChar w:fldCharType="end"/>
        </w:r>
      </w:hyperlink>
    </w:p>
    <w:p w14:paraId="0F91C765" w14:textId="122CE964" w:rsidR="008B58DC" w:rsidRDefault="008B58DC">
      <w:pPr>
        <w:pStyle w:val="TOC5"/>
        <w:rPr>
          <w:rFonts w:asciiTheme="minorHAnsi" w:eastAsiaTheme="minorEastAsia" w:hAnsiTheme="minorHAnsi" w:cstheme="minorBidi"/>
          <w:sz w:val="22"/>
          <w:szCs w:val="22"/>
          <w:lang w:eastAsia="en-AU"/>
        </w:rPr>
      </w:pPr>
      <w:r>
        <w:tab/>
      </w:r>
      <w:hyperlink w:anchor="_Toc49516005" w:history="1">
        <w:r w:rsidRPr="000B23EC">
          <w:t>52</w:t>
        </w:r>
        <w:r>
          <w:rPr>
            <w:rFonts w:asciiTheme="minorHAnsi" w:eastAsiaTheme="minorEastAsia" w:hAnsiTheme="minorHAnsi" w:cstheme="minorBidi"/>
            <w:sz w:val="22"/>
            <w:szCs w:val="22"/>
            <w:lang w:eastAsia="en-AU"/>
          </w:rPr>
          <w:tab/>
        </w:r>
        <w:r w:rsidRPr="000B23EC">
          <w:t>Section 42</w:t>
        </w:r>
        <w:r>
          <w:tab/>
        </w:r>
        <w:r>
          <w:fldChar w:fldCharType="begin"/>
        </w:r>
        <w:r>
          <w:instrText xml:space="preserve"> PAGEREF _Toc49516005 \h </w:instrText>
        </w:r>
        <w:r>
          <w:fldChar w:fldCharType="separate"/>
        </w:r>
        <w:r w:rsidR="00822DC1">
          <w:t>28</w:t>
        </w:r>
        <w:r>
          <w:fldChar w:fldCharType="end"/>
        </w:r>
      </w:hyperlink>
    </w:p>
    <w:p w14:paraId="669B24E9" w14:textId="2721A2DE" w:rsidR="008B58DC" w:rsidRDefault="008B58DC">
      <w:pPr>
        <w:pStyle w:val="TOC5"/>
        <w:rPr>
          <w:rFonts w:asciiTheme="minorHAnsi" w:eastAsiaTheme="minorEastAsia" w:hAnsiTheme="minorHAnsi" w:cstheme="minorBidi"/>
          <w:sz w:val="22"/>
          <w:szCs w:val="22"/>
          <w:lang w:eastAsia="en-AU"/>
        </w:rPr>
      </w:pPr>
      <w:r>
        <w:tab/>
      </w:r>
      <w:hyperlink w:anchor="_Toc49516006" w:history="1">
        <w:r w:rsidRPr="004A35DE">
          <w:rPr>
            <w:rStyle w:val="CharSectNo"/>
          </w:rPr>
          <w:t>53</w:t>
        </w:r>
        <w:r w:rsidRPr="004A35DE">
          <w:tab/>
          <w:t>Protection of officials from liability</w:t>
        </w:r>
        <w:r>
          <w:br/>
        </w:r>
        <w:r w:rsidRPr="004A35DE">
          <w:t xml:space="preserve">Section 43 (3), definition of </w:t>
        </w:r>
        <w:r w:rsidRPr="004A35DE">
          <w:rPr>
            <w:rStyle w:val="charItals"/>
          </w:rPr>
          <w:t>official</w:t>
        </w:r>
        <w:r w:rsidRPr="004A35DE">
          <w:t>, paragraph (a)</w:t>
        </w:r>
        <w:r>
          <w:tab/>
        </w:r>
        <w:r>
          <w:fldChar w:fldCharType="begin"/>
        </w:r>
        <w:r>
          <w:instrText xml:space="preserve"> PAGEREF _Toc49516006 \h </w:instrText>
        </w:r>
        <w:r>
          <w:fldChar w:fldCharType="separate"/>
        </w:r>
        <w:r w:rsidR="00822DC1">
          <w:t>30</w:t>
        </w:r>
        <w:r>
          <w:fldChar w:fldCharType="end"/>
        </w:r>
      </w:hyperlink>
    </w:p>
    <w:p w14:paraId="68E3F9D3" w14:textId="45B4F970" w:rsidR="008B58DC" w:rsidRDefault="008B58DC">
      <w:pPr>
        <w:pStyle w:val="TOC5"/>
        <w:rPr>
          <w:rFonts w:asciiTheme="minorHAnsi" w:eastAsiaTheme="minorEastAsia" w:hAnsiTheme="minorHAnsi" w:cstheme="minorBidi"/>
          <w:sz w:val="22"/>
          <w:szCs w:val="22"/>
          <w:lang w:eastAsia="en-AU"/>
        </w:rPr>
      </w:pPr>
      <w:r>
        <w:tab/>
      </w:r>
      <w:hyperlink w:anchor="_Toc49516007" w:history="1">
        <w:r w:rsidRPr="000B23EC">
          <w:t>54</w:t>
        </w:r>
        <w:r>
          <w:rPr>
            <w:rFonts w:asciiTheme="minorHAnsi" w:eastAsiaTheme="minorEastAsia" w:hAnsiTheme="minorHAnsi" w:cstheme="minorBidi"/>
            <w:sz w:val="22"/>
            <w:szCs w:val="22"/>
            <w:lang w:eastAsia="en-AU"/>
          </w:rPr>
          <w:tab/>
        </w:r>
        <w:r w:rsidRPr="000B23EC">
          <w:t xml:space="preserve">Section 43 (3), definition of </w:t>
        </w:r>
        <w:r w:rsidRPr="000B23EC">
          <w:rPr>
            <w:i/>
          </w:rPr>
          <w:t>official</w:t>
        </w:r>
        <w:r w:rsidRPr="000B23EC">
          <w:t>, paragraph (d)</w:t>
        </w:r>
        <w:r>
          <w:tab/>
        </w:r>
        <w:r>
          <w:fldChar w:fldCharType="begin"/>
        </w:r>
        <w:r>
          <w:instrText xml:space="preserve"> PAGEREF _Toc49516007 \h </w:instrText>
        </w:r>
        <w:r>
          <w:fldChar w:fldCharType="separate"/>
        </w:r>
        <w:r w:rsidR="00822DC1">
          <w:t>30</w:t>
        </w:r>
        <w:r>
          <w:fldChar w:fldCharType="end"/>
        </w:r>
      </w:hyperlink>
    </w:p>
    <w:p w14:paraId="0CF4052C" w14:textId="56C2AB04" w:rsidR="008B58DC" w:rsidRDefault="008B58DC">
      <w:pPr>
        <w:pStyle w:val="TOC5"/>
        <w:rPr>
          <w:rFonts w:asciiTheme="minorHAnsi" w:eastAsiaTheme="minorEastAsia" w:hAnsiTheme="minorHAnsi" w:cstheme="minorBidi"/>
          <w:sz w:val="22"/>
          <w:szCs w:val="22"/>
          <w:lang w:eastAsia="en-AU"/>
        </w:rPr>
      </w:pPr>
      <w:r>
        <w:tab/>
      </w:r>
      <w:hyperlink w:anchor="_Toc49516008" w:history="1">
        <w:r w:rsidRPr="004A35DE">
          <w:rPr>
            <w:rStyle w:val="CharSectNo"/>
          </w:rPr>
          <w:t>55</w:t>
        </w:r>
        <w:r w:rsidRPr="004A35DE">
          <w:tab/>
          <w:t>Offences—use or divulge protected information</w:t>
        </w:r>
        <w:r>
          <w:br/>
        </w:r>
        <w:r w:rsidRPr="004A35DE">
          <w:t xml:space="preserve">Section 44 (6), definition of </w:t>
        </w:r>
        <w:r w:rsidRPr="004A35DE">
          <w:rPr>
            <w:rStyle w:val="charItals"/>
          </w:rPr>
          <w:t>person to whom this section applies</w:t>
        </w:r>
        <w:r w:rsidRPr="004A35DE">
          <w:t>, paragraph (a) (i)</w:t>
        </w:r>
        <w:r>
          <w:tab/>
        </w:r>
        <w:r>
          <w:fldChar w:fldCharType="begin"/>
        </w:r>
        <w:r>
          <w:instrText xml:space="preserve"> PAGEREF _Toc49516008 \h </w:instrText>
        </w:r>
        <w:r>
          <w:fldChar w:fldCharType="separate"/>
        </w:r>
        <w:r w:rsidR="00822DC1">
          <w:t>30</w:t>
        </w:r>
        <w:r>
          <w:fldChar w:fldCharType="end"/>
        </w:r>
      </w:hyperlink>
    </w:p>
    <w:p w14:paraId="08772395" w14:textId="0E5D9A34" w:rsidR="008B58DC" w:rsidRDefault="008B58DC">
      <w:pPr>
        <w:pStyle w:val="TOC5"/>
        <w:rPr>
          <w:rFonts w:asciiTheme="minorHAnsi" w:eastAsiaTheme="minorEastAsia" w:hAnsiTheme="minorHAnsi" w:cstheme="minorBidi"/>
          <w:sz w:val="22"/>
          <w:szCs w:val="22"/>
          <w:lang w:eastAsia="en-AU"/>
        </w:rPr>
      </w:pPr>
      <w:r>
        <w:tab/>
      </w:r>
      <w:hyperlink w:anchor="_Toc49516009" w:history="1">
        <w:r w:rsidRPr="000B23EC">
          <w:t>56</w:t>
        </w:r>
        <w:r>
          <w:rPr>
            <w:rFonts w:asciiTheme="minorHAnsi" w:eastAsiaTheme="minorEastAsia" w:hAnsiTheme="minorHAnsi" w:cstheme="minorBidi"/>
            <w:sz w:val="22"/>
            <w:szCs w:val="22"/>
            <w:lang w:eastAsia="en-AU"/>
          </w:rPr>
          <w:tab/>
        </w:r>
        <w:r w:rsidRPr="000B23EC">
          <w:t xml:space="preserve">Section 44 (6), definition of </w:t>
        </w:r>
        <w:r w:rsidRPr="000B23EC">
          <w:rPr>
            <w:i/>
          </w:rPr>
          <w:t>person to whom this section applies</w:t>
        </w:r>
        <w:r w:rsidRPr="000B23EC">
          <w:t>, paragraph (a) (iv)</w:t>
        </w:r>
        <w:r>
          <w:tab/>
        </w:r>
        <w:r>
          <w:fldChar w:fldCharType="begin"/>
        </w:r>
        <w:r>
          <w:instrText xml:space="preserve"> PAGEREF _Toc49516009 \h </w:instrText>
        </w:r>
        <w:r>
          <w:fldChar w:fldCharType="separate"/>
        </w:r>
        <w:r w:rsidR="00822DC1">
          <w:t>30</w:t>
        </w:r>
        <w:r>
          <w:fldChar w:fldCharType="end"/>
        </w:r>
      </w:hyperlink>
    </w:p>
    <w:p w14:paraId="5D9CC040" w14:textId="245F26D4" w:rsidR="008B58DC" w:rsidRDefault="008B58DC">
      <w:pPr>
        <w:pStyle w:val="TOC5"/>
        <w:rPr>
          <w:rFonts w:asciiTheme="minorHAnsi" w:eastAsiaTheme="minorEastAsia" w:hAnsiTheme="minorHAnsi" w:cstheme="minorBidi"/>
          <w:sz w:val="22"/>
          <w:szCs w:val="22"/>
          <w:lang w:eastAsia="en-AU"/>
        </w:rPr>
      </w:pPr>
      <w:r>
        <w:tab/>
      </w:r>
      <w:hyperlink w:anchor="_Toc49516010" w:history="1">
        <w:r w:rsidRPr="000B23EC">
          <w:t>57</w:t>
        </w:r>
        <w:r>
          <w:rPr>
            <w:rFonts w:asciiTheme="minorHAnsi" w:eastAsiaTheme="minorEastAsia" w:hAnsiTheme="minorHAnsi" w:cstheme="minorBidi"/>
            <w:sz w:val="22"/>
            <w:szCs w:val="22"/>
            <w:lang w:eastAsia="en-AU"/>
          </w:rPr>
          <w:tab/>
        </w:r>
        <w:r w:rsidRPr="000B23EC">
          <w:t xml:space="preserve">Section 44 (6), definition of </w:t>
        </w:r>
        <w:r w:rsidRPr="000B23EC">
          <w:rPr>
            <w:i/>
          </w:rPr>
          <w:t>protected information</w:t>
        </w:r>
        <w:r w:rsidRPr="000B23EC">
          <w:t>, examples</w:t>
        </w:r>
        <w:r>
          <w:tab/>
        </w:r>
        <w:r>
          <w:fldChar w:fldCharType="begin"/>
        </w:r>
        <w:r>
          <w:instrText xml:space="preserve"> PAGEREF _Toc49516010 \h </w:instrText>
        </w:r>
        <w:r>
          <w:fldChar w:fldCharType="separate"/>
        </w:r>
        <w:r w:rsidR="00822DC1">
          <w:t>31</w:t>
        </w:r>
        <w:r>
          <w:fldChar w:fldCharType="end"/>
        </w:r>
      </w:hyperlink>
    </w:p>
    <w:p w14:paraId="61884F22" w14:textId="3635E977" w:rsidR="008B58DC" w:rsidRDefault="008B58DC">
      <w:pPr>
        <w:pStyle w:val="TOC5"/>
        <w:rPr>
          <w:rFonts w:asciiTheme="minorHAnsi" w:eastAsiaTheme="minorEastAsia" w:hAnsiTheme="minorHAnsi" w:cstheme="minorBidi"/>
          <w:sz w:val="22"/>
          <w:szCs w:val="22"/>
          <w:lang w:eastAsia="en-AU"/>
        </w:rPr>
      </w:pPr>
      <w:r>
        <w:tab/>
      </w:r>
      <w:hyperlink w:anchor="_Toc49516011" w:history="1">
        <w:r w:rsidRPr="000B23EC">
          <w:t>58</w:t>
        </w:r>
        <w:r>
          <w:rPr>
            <w:rFonts w:asciiTheme="minorHAnsi" w:eastAsiaTheme="minorEastAsia" w:hAnsiTheme="minorHAnsi" w:cstheme="minorBidi"/>
            <w:sz w:val="22"/>
            <w:szCs w:val="22"/>
            <w:lang w:eastAsia="en-AU"/>
          </w:rPr>
          <w:tab/>
        </w:r>
        <w:r w:rsidRPr="000B23EC">
          <w:t>New section 45</w:t>
        </w:r>
        <w:r>
          <w:tab/>
        </w:r>
        <w:r>
          <w:fldChar w:fldCharType="begin"/>
        </w:r>
        <w:r>
          <w:instrText xml:space="preserve"> PAGEREF _Toc49516011 \h </w:instrText>
        </w:r>
        <w:r>
          <w:fldChar w:fldCharType="separate"/>
        </w:r>
        <w:r w:rsidR="00822DC1">
          <w:t>31</w:t>
        </w:r>
        <w:r>
          <w:fldChar w:fldCharType="end"/>
        </w:r>
      </w:hyperlink>
    </w:p>
    <w:p w14:paraId="4550BD2B" w14:textId="12FDE83B" w:rsidR="008B58DC" w:rsidRDefault="008B58DC">
      <w:pPr>
        <w:pStyle w:val="TOC5"/>
        <w:rPr>
          <w:rFonts w:asciiTheme="minorHAnsi" w:eastAsiaTheme="minorEastAsia" w:hAnsiTheme="minorHAnsi" w:cstheme="minorBidi"/>
          <w:sz w:val="22"/>
          <w:szCs w:val="22"/>
          <w:lang w:eastAsia="en-AU"/>
        </w:rPr>
      </w:pPr>
      <w:r>
        <w:tab/>
      </w:r>
      <w:hyperlink w:anchor="_Toc49516012" w:history="1">
        <w:r w:rsidRPr="004A35DE">
          <w:rPr>
            <w:rStyle w:val="CharSectNo"/>
          </w:rPr>
          <w:t>59</w:t>
        </w:r>
        <w:r w:rsidRPr="004A35DE">
          <w:tab/>
          <w:t>Approved forms</w:t>
        </w:r>
        <w:r>
          <w:br/>
        </w:r>
        <w:r w:rsidRPr="004A35DE">
          <w:t>Section 46</w:t>
        </w:r>
        <w:r>
          <w:tab/>
        </w:r>
        <w:r>
          <w:fldChar w:fldCharType="begin"/>
        </w:r>
        <w:r>
          <w:instrText xml:space="preserve"> PAGEREF _Toc49516012 \h </w:instrText>
        </w:r>
        <w:r>
          <w:fldChar w:fldCharType="separate"/>
        </w:r>
        <w:r w:rsidR="00822DC1">
          <w:t>32</w:t>
        </w:r>
        <w:r>
          <w:fldChar w:fldCharType="end"/>
        </w:r>
      </w:hyperlink>
    </w:p>
    <w:p w14:paraId="4575F117" w14:textId="188C79F1" w:rsidR="008B58DC" w:rsidRDefault="008B58DC">
      <w:pPr>
        <w:pStyle w:val="TOC5"/>
        <w:rPr>
          <w:rFonts w:asciiTheme="minorHAnsi" w:eastAsiaTheme="minorEastAsia" w:hAnsiTheme="minorHAnsi" w:cstheme="minorBidi"/>
          <w:sz w:val="22"/>
          <w:szCs w:val="22"/>
          <w:lang w:eastAsia="en-AU"/>
        </w:rPr>
      </w:pPr>
      <w:r>
        <w:tab/>
      </w:r>
      <w:hyperlink w:anchor="_Toc49516013" w:history="1">
        <w:r w:rsidRPr="000B23EC">
          <w:t>60</w:t>
        </w:r>
        <w:r>
          <w:rPr>
            <w:rFonts w:asciiTheme="minorHAnsi" w:eastAsiaTheme="minorEastAsia" w:hAnsiTheme="minorHAnsi" w:cstheme="minorBidi"/>
            <w:sz w:val="22"/>
            <w:szCs w:val="22"/>
            <w:lang w:eastAsia="en-AU"/>
          </w:rPr>
          <w:tab/>
        </w:r>
        <w:r w:rsidRPr="000B23EC">
          <w:t>New section 48</w:t>
        </w:r>
        <w:r>
          <w:tab/>
        </w:r>
        <w:r>
          <w:fldChar w:fldCharType="begin"/>
        </w:r>
        <w:r>
          <w:instrText xml:space="preserve"> PAGEREF _Toc49516013 \h </w:instrText>
        </w:r>
        <w:r>
          <w:fldChar w:fldCharType="separate"/>
        </w:r>
        <w:r w:rsidR="00822DC1">
          <w:t>33</w:t>
        </w:r>
        <w:r>
          <w:fldChar w:fldCharType="end"/>
        </w:r>
      </w:hyperlink>
    </w:p>
    <w:p w14:paraId="58AECA5C" w14:textId="482C69F7" w:rsidR="008B58DC" w:rsidRDefault="008B58DC">
      <w:pPr>
        <w:pStyle w:val="TOC5"/>
        <w:rPr>
          <w:rFonts w:asciiTheme="minorHAnsi" w:eastAsiaTheme="minorEastAsia" w:hAnsiTheme="minorHAnsi" w:cstheme="minorBidi"/>
          <w:sz w:val="22"/>
          <w:szCs w:val="22"/>
          <w:lang w:eastAsia="en-AU"/>
        </w:rPr>
      </w:pPr>
      <w:r>
        <w:tab/>
      </w:r>
      <w:hyperlink w:anchor="_Toc49516014" w:history="1">
        <w:r w:rsidRPr="000B23EC">
          <w:t>61</w:t>
        </w:r>
        <w:r>
          <w:rPr>
            <w:rFonts w:asciiTheme="minorHAnsi" w:eastAsiaTheme="minorEastAsia" w:hAnsiTheme="minorHAnsi" w:cstheme="minorBidi"/>
            <w:sz w:val="22"/>
            <w:szCs w:val="22"/>
            <w:lang w:eastAsia="en-AU"/>
          </w:rPr>
          <w:tab/>
        </w:r>
        <w:r w:rsidRPr="000B23EC">
          <w:t>Dictionary, note 2</w:t>
        </w:r>
        <w:r>
          <w:tab/>
        </w:r>
        <w:r>
          <w:fldChar w:fldCharType="begin"/>
        </w:r>
        <w:r>
          <w:instrText xml:space="preserve"> PAGEREF _Toc49516014 \h </w:instrText>
        </w:r>
        <w:r>
          <w:fldChar w:fldCharType="separate"/>
        </w:r>
        <w:r w:rsidR="00822DC1">
          <w:t>33</w:t>
        </w:r>
        <w:r>
          <w:fldChar w:fldCharType="end"/>
        </w:r>
      </w:hyperlink>
    </w:p>
    <w:p w14:paraId="4495FE71" w14:textId="6BE0A7B6" w:rsidR="008B58DC" w:rsidRDefault="008B58DC">
      <w:pPr>
        <w:pStyle w:val="TOC5"/>
        <w:rPr>
          <w:rFonts w:asciiTheme="minorHAnsi" w:eastAsiaTheme="minorEastAsia" w:hAnsiTheme="minorHAnsi" w:cstheme="minorBidi"/>
          <w:sz w:val="22"/>
          <w:szCs w:val="22"/>
          <w:lang w:eastAsia="en-AU"/>
        </w:rPr>
      </w:pPr>
      <w:r>
        <w:tab/>
      </w:r>
      <w:hyperlink w:anchor="_Toc49516015" w:history="1">
        <w:r w:rsidRPr="000B23EC">
          <w:t>62</w:t>
        </w:r>
        <w:r>
          <w:rPr>
            <w:rFonts w:asciiTheme="minorHAnsi" w:eastAsiaTheme="minorEastAsia" w:hAnsiTheme="minorHAnsi" w:cstheme="minorBidi"/>
            <w:sz w:val="22"/>
            <w:szCs w:val="22"/>
            <w:lang w:eastAsia="en-AU"/>
          </w:rPr>
          <w:tab/>
        </w:r>
        <w:r w:rsidRPr="000B23EC">
          <w:t xml:space="preserve">Dictionary, definitions of </w:t>
        </w:r>
        <w:r w:rsidRPr="000B23EC">
          <w:rPr>
            <w:i/>
          </w:rPr>
          <w:t>commissioner</w:t>
        </w:r>
        <w:r w:rsidRPr="000B23EC">
          <w:t xml:space="preserve"> and </w:t>
        </w:r>
        <w:r w:rsidRPr="000B23EC">
          <w:rPr>
            <w:i/>
          </w:rPr>
          <w:t>contact details</w:t>
        </w:r>
        <w:r>
          <w:tab/>
        </w:r>
        <w:r>
          <w:fldChar w:fldCharType="begin"/>
        </w:r>
        <w:r>
          <w:instrText xml:space="preserve"> PAGEREF _Toc49516015 \h </w:instrText>
        </w:r>
        <w:r>
          <w:fldChar w:fldCharType="separate"/>
        </w:r>
        <w:r w:rsidR="00822DC1">
          <w:t>33</w:t>
        </w:r>
        <w:r>
          <w:fldChar w:fldCharType="end"/>
        </w:r>
      </w:hyperlink>
    </w:p>
    <w:p w14:paraId="494F18C8" w14:textId="523EEACA" w:rsidR="008B58DC" w:rsidRDefault="008B58DC">
      <w:pPr>
        <w:pStyle w:val="TOC5"/>
        <w:rPr>
          <w:rFonts w:asciiTheme="minorHAnsi" w:eastAsiaTheme="minorEastAsia" w:hAnsiTheme="minorHAnsi" w:cstheme="minorBidi"/>
          <w:sz w:val="22"/>
          <w:szCs w:val="22"/>
          <w:lang w:eastAsia="en-AU"/>
        </w:rPr>
      </w:pPr>
      <w:r>
        <w:tab/>
      </w:r>
      <w:hyperlink w:anchor="_Toc49516016" w:history="1">
        <w:r w:rsidRPr="000B23EC">
          <w:t>63</w:t>
        </w:r>
        <w:r>
          <w:rPr>
            <w:rFonts w:asciiTheme="minorHAnsi" w:eastAsiaTheme="minorEastAsia" w:hAnsiTheme="minorHAnsi" w:cstheme="minorBidi"/>
            <w:sz w:val="22"/>
            <w:szCs w:val="22"/>
            <w:lang w:eastAsia="en-AU"/>
          </w:rPr>
          <w:tab/>
        </w:r>
        <w:r w:rsidRPr="000B23EC">
          <w:t xml:space="preserve">Dictionary, definition of </w:t>
        </w:r>
        <w:r w:rsidRPr="000B23EC">
          <w:rPr>
            <w:i/>
          </w:rPr>
          <w:t>discloser</w:t>
        </w:r>
        <w:r>
          <w:tab/>
        </w:r>
        <w:r>
          <w:fldChar w:fldCharType="begin"/>
        </w:r>
        <w:r>
          <w:instrText xml:space="preserve"> PAGEREF _Toc49516016 \h </w:instrText>
        </w:r>
        <w:r>
          <w:fldChar w:fldCharType="separate"/>
        </w:r>
        <w:r w:rsidR="00822DC1">
          <w:t>33</w:t>
        </w:r>
        <w:r>
          <w:fldChar w:fldCharType="end"/>
        </w:r>
      </w:hyperlink>
    </w:p>
    <w:p w14:paraId="7A76816D" w14:textId="7D2AB09A" w:rsidR="008B58DC" w:rsidRDefault="008B58DC">
      <w:pPr>
        <w:pStyle w:val="TOC5"/>
        <w:rPr>
          <w:rFonts w:asciiTheme="minorHAnsi" w:eastAsiaTheme="minorEastAsia" w:hAnsiTheme="minorHAnsi" w:cstheme="minorBidi"/>
          <w:sz w:val="22"/>
          <w:szCs w:val="22"/>
          <w:lang w:eastAsia="en-AU"/>
        </w:rPr>
      </w:pPr>
      <w:r>
        <w:tab/>
      </w:r>
      <w:hyperlink w:anchor="_Toc49516017" w:history="1">
        <w:r w:rsidRPr="000B23EC">
          <w:t>64</w:t>
        </w:r>
        <w:r>
          <w:rPr>
            <w:rFonts w:asciiTheme="minorHAnsi" w:eastAsiaTheme="minorEastAsia" w:hAnsiTheme="minorHAnsi" w:cstheme="minorBidi"/>
            <w:sz w:val="22"/>
            <w:szCs w:val="22"/>
            <w:lang w:eastAsia="en-AU"/>
          </w:rPr>
          <w:tab/>
        </w:r>
        <w:r w:rsidRPr="000B23EC">
          <w:t xml:space="preserve">Dictionary, definition of </w:t>
        </w:r>
        <w:r w:rsidRPr="000B23EC">
          <w:rPr>
            <w:i/>
          </w:rPr>
          <w:t>disclosure officer</w:t>
        </w:r>
        <w:r>
          <w:tab/>
        </w:r>
        <w:r>
          <w:fldChar w:fldCharType="begin"/>
        </w:r>
        <w:r>
          <w:instrText xml:space="preserve"> PAGEREF _Toc49516017 \h </w:instrText>
        </w:r>
        <w:r>
          <w:fldChar w:fldCharType="separate"/>
        </w:r>
        <w:r w:rsidR="00822DC1">
          <w:t>34</w:t>
        </w:r>
        <w:r>
          <w:fldChar w:fldCharType="end"/>
        </w:r>
      </w:hyperlink>
    </w:p>
    <w:p w14:paraId="2F502B75" w14:textId="3D035642" w:rsidR="008B58DC" w:rsidRDefault="008B58DC">
      <w:pPr>
        <w:pStyle w:val="TOC5"/>
        <w:rPr>
          <w:rFonts w:asciiTheme="minorHAnsi" w:eastAsiaTheme="minorEastAsia" w:hAnsiTheme="minorHAnsi" w:cstheme="minorBidi"/>
          <w:sz w:val="22"/>
          <w:szCs w:val="22"/>
          <w:lang w:eastAsia="en-AU"/>
        </w:rPr>
      </w:pPr>
      <w:r>
        <w:tab/>
      </w:r>
      <w:hyperlink w:anchor="_Toc49516018" w:history="1">
        <w:r w:rsidRPr="000B23EC">
          <w:t>65</w:t>
        </w:r>
        <w:r>
          <w:rPr>
            <w:rFonts w:asciiTheme="minorHAnsi" w:eastAsiaTheme="minorEastAsia" w:hAnsiTheme="minorHAnsi" w:cstheme="minorBidi"/>
            <w:sz w:val="22"/>
            <w:szCs w:val="22"/>
            <w:lang w:eastAsia="en-AU"/>
          </w:rPr>
          <w:tab/>
        </w:r>
        <w:r w:rsidRPr="000B23EC">
          <w:t xml:space="preserve">Dictionary, definition of </w:t>
        </w:r>
        <w:r w:rsidRPr="000B23EC">
          <w:rPr>
            <w:i/>
          </w:rPr>
          <w:t>investigating entity</w:t>
        </w:r>
        <w:r>
          <w:tab/>
        </w:r>
        <w:r>
          <w:fldChar w:fldCharType="begin"/>
        </w:r>
        <w:r>
          <w:instrText xml:space="preserve"> PAGEREF _Toc49516018 \h </w:instrText>
        </w:r>
        <w:r>
          <w:fldChar w:fldCharType="separate"/>
        </w:r>
        <w:r w:rsidR="00822DC1">
          <w:t>34</w:t>
        </w:r>
        <w:r>
          <w:fldChar w:fldCharType="end"/>
        </w:r>
      </w:hyperlink>
    </w:p>
    <w:p w14:paraId="31A000E5" w14:textId="18260C5F" w:rsidR="008B58DC" w:rsidRDefault="00046AAC">
      <w:pPr>
        <w:pStyle w:val="TOC6"/>
        <w:rPr>
          <w:rFonts w:asciiTheme="minorHAnsi" w:eastAsiaTheme="minorEastAsia" w:hAnsiTheme="minorHAnsi" w:cstheme="minorBidi"/>
          <w:b w:val="0"/>
          <w:sz w:val="22"/>
          <w:szCs w:val="22"/>
          <w:lang w:eastAsia="en-AU"/>
        </w:rPr>
      </w:pPr>
      <w:hyperlink w:anchor="_Toc49516019" w:history="1">
        <w:r w:rsidR="008B58DC" w:rsidRPr="000B23EC">
          <w:t>Schedule 1</w:t>
        </w:r>
        <w:r w:rsidR="008B58DC">
          <w:rPr>
            <w:rFonts w:asciiTheme="minorHAnsi" w:eastAsiaTheme="minorEastAsia" w:hAnsiTheme="minorHAnsi" w:cstheme="minorBidi"/>
            <w:b w:val="0"/>
            <w:sz w:val="22"/>
            <w:szCs w:val="22"/>
            <w:lang w:eastAsia="en-AU"/>
          </w:rPr>
          <w:tab/>
        </w:r>
        <w:r w:rsidR="008B58DC" w:rsidRPr="000B23EC">
          <w:t>Consequential and other amendments</w:t>
        </w:r>
        <w:r w:rsidR="008B58DC">
          <w:tab/>
        </w:r>
        <w:r w:rsidR="008B58DC" w:rsidRPr="008B58DC">
          <w:rPr>
            <w:b w:val="0"/>
            <w:sz w:val="20"/>
          </w:rPr>
          <w:fldChar w:fldCharType="begin"/>
        </w:r>
        <w:r w:rsidR="008B58DC" w:rsidRPr="008B58DC">
          <w:rPr>
            <w:b w:val="0"/>
            <w:sz w:val="20"/>
          </w:rPr>
          <w:instrText xml:space="preserve"> PAGEREF _Toc49516019 \h </w:instrText>
        </w:r>
        <w:r w:rsidR="008B58DC" w:rsidRPr="008B58DC">
          <w:rPr>
            <w:b w:val="0"/>
            <w:sz w:val="20"/>
          </w:rPr>
        </w:r>
        <w:r w:rsidR="008B58DC" w:rsidRPr="008B58DC">
          <w:rPr>
            <w:b w:val="0"/>
            <w:sz w:val="20"/>
          </w:rPr>
          <w:fldChar w:fldCharType="separate"/>
        </w:r>
        <w:r w:rsidR="00822DC1">
          <w:rPr>
            <w:b w:val="0"/>
            <w:sz w:val="20"/>
          </w:rPr>
          <w:t>35</w:t>
        </w:r>
        <w:r w:rsidR="008B58DC" w:rsidRPr="008B58DC">
          <w:rPr>
            <w:b w:val="0"/>
            <w:sz w:val="20"/>
          </w:rPr>
          <w:fldChar w:fldCharType="end"/>
        </w:r>
      </w:hyperlink>
    </w:p>
    <w:p w14:paraId="624F1F6A" w14:textId="0D94A385" w:rsidR="008B58DC" w:rsidRDefault="00046AAC">
      <w:pPr>
        <w:pStyle w:val="TOC7"/>
        <w:rPr>
          <w:rFonts w:asciiTheme="minorHAnsi" w:eastAsiaTheme="minorEastAsia" w:hAnsiTheme="minorHAnsi" w:cstheme="minorBidi"/>
          <w:b w:val="0"/>
          <w:sz w:val="22"/>
          <w:szCs w:val="22"/>
          <w:lang w:eastAsia="en-AU"/>
        </w:rPr>
      </w:pPr>
      <w:hyperlink w:anchor="_Toc49516020" w:history="1">
        <w:r w:rsidR="008B58DC" w:rsidRPr="000B23EC">
          <w:t>Part 1.1</w:t>
        </w:r>
        <w:r w:rsidR="008B58DC">
          <w:rPr>
            <w:rFonts w:asciiTheme="minorHAnsi" w:eastAsiaTheme="minorEastAsia" w:hAnsiTheme="minorHAnsi" w:cstheme="minorBidi"/>
            <w:b w:val="0"/>
            <w:sz w:val="22"/>
            <w:szCs w:val="22"/>
            <w:lang w:eastAsia="en-AU"/>
          </w:rPr>
          <w:tab/>
        </w:r>
        <w:r w:rsidR="008B58DC" w:rsidRPr="000B23EC">
          <w:t>Freedom of Information Act 2016</w:t>
        </w:r>
        <w:r w:rsidR="008B58DC">
          <w:tab/>
        </w:r>
        <w:r w:rsidR="008B58DC" w:rsidRPr="008B58DC">
          <w:rPr>
            <w:b w:val="0"/>
          </w:rPr>
          <w:fldChar w:fldCharType="begin"/>
        </w:r>
        <w:r w:rsidR="008B58DC" w:rsidRPr="008B58DC">
          <w:rPr>
            <w:b w:val="0"/>
          </w:rPr>
          <w:instrText xml:space="preserve"> PAGEREF _Toc49516020 \h </w:instrText>
        </w:r>
        <w:r w:rsidR="008B58DC" w:rsidRPr="008B58DC">
          <w:rPr>
            <w:b w:val="0"/>
          </w:rPr>
        </w:r>
        <w:r w:rsidR="008B58DC" w:rsidRPr="008B58DC">
          <w:rPr>
            <w:b w:val="0"/>
          </w:rPr>
          <w:fldChar w:fldCharType="separate"/>
        </w:r>
        <w:r w:rsidR="00822DC1">
          <w:rPr>
            <w:b w:val="0"/>
          </w:rPr>
          <w:t>35</w:t>
        </w:r>
        <w:r w:rsidR="008B58DC" w:rsidRPr="008B58DC">
          <w:rPr>
            <w:b w:val="0"/>
          </w:rPr>
          <w:fldChar w:fldCharType="end"/>
        </w:r>
      </w:hyperlink>
    </w:p>
    <w:p w14:paraId="77182119" w14:textId="0E326222" w:rsidR="008B58DC" w:rsidRDefault="00046AAC">
      <w:pPr>
        <w:pStyle w:val="TOC7"/>
        <w:rPr>
          <w:rFonts w:asciiTheme="minorHAnsi" w:eastAsiaTheme="minorEastAsia" w:hAnsiTheme="minorHAnsi" w:cstheme="minorBidi"/>
          <w:b w:val="0"/>
          <w:sz w:val="22"/>
          <w:szCs w:val="22"/>
          <w:lang w:eastAsia="en-AU"/>
        </w:rPr>
      </w:pPr>
      <w:hyperlink w:anchor="_Toc49516022" w:history="1">
        <w:r w:rsidR="008B58DC" w:rsidRPr="000B23EC">
          <w:t>Part 1.2</w:t>
        </w:r>
        <w:r w:rsidR="008B58DC">
          <w:rPr>
            <w:rFonts w:asciiTheme="minorHAnsi" w:eastAsiaTheme="minorEastAsia" w:hAnsiTheme="minorHAnsi" w:cstheme="minorBidi"/>
            <w:b w:val="0"/>
            <w:sz w:val="22"/>
            <w:szCs w:val="22"/>
            <w:lang w:eastAsia="en-AU"/>
          </w:rPr>
          <w:tab/>
        </w:r>
        <w:r w:rsidR="008B58DC" w:rsidRPr="000B23EC">
          <w:t>Integrity Commission Act 2018</w:t>
        </w:r>
        <w:r w:rsidR="008B58DC">
          <w:tab/>
        </w:r>
        <w:r w:rsidR="008B58DC" w:rsidRPr="008B58DC">
          <w:rPr>
            <w:b w:val="0"/>
          </w:rPr>
          <w:fldChar w:fldCharType="begin"/>
        </w:r>
        <w:r w:rsidR="008B58DC" w:rsidRPr="008B58DC">
          <w:rPr>
            <w:b w:val="0"/>
          </w:rPr>
          <w:instrText xml:space="preserve"> PAGEREF _Toc49516022 \h </w:instrText>
        </w:r>
        <w:r w:rsidR="008B58DC" w:rsidRPr="008B58DC">
          <w:rPr>
            <w:b w:val="0"/>
          </w:rPr>
        </w:r>
        <w:r w:rsidR="008B58DC" w:rsidRPr="008B58DC">
          <w:rPr>
            <w:b w:val="0"/>
          </w:rPr>
          <w:fldChar w:fldCharType="separate"/>
        </w:r>
        <w:r w:rsidR="00822DC1">
          <w:rPr>
            <w:b w:val="0"/>
          </w:rPr>
          <w:t>35</w:t>
        </w:r>
        <w:r w:rsidR="008B58DC" w:rsidRPr="008B58DC">
          <w:rPr>
            <w:b w:val="0"/>
          </w:rPr>
          <w:fldChar w:fldCharType="end"/>
        </w:r>
      </w:hyperlink>
    </w:p>
    <w:p w14:paraId="2118A83B" w14:textId="44FD31AA" w:rsidR="008B58DC" w:rsidRDefault="00046AAC">
      <w:pPr>
        <w:pStyle w:val="TOC7"/>
        <w:rPr>
          <w:rFonts w:asciiTheme="minorHAnsi" w:eastAsiaTheme="minorEastAsia" w:hAnsiTheme="minorHAnsi" w:cstheme="minorBidi"/>
          <w:b w:val="0"/>
          <w:sz w:val="22"/>
          <w:szCs w:val="22"/>
          <w:lang w:eastAsia="en-AU"/>
        </w:rPr>
      </w:pPr>
      <w:hyperlink w:anchor="_Toc49516030" w:history="1">
        <w:r w:rsidR="008B58DC" w:rsidRPr="000B23EC">
          <w:t>Part 1.3</w:t>
        </w:r>
        <w:r w:rsidR="008B58DC">
          <w:rPr>
            <w:rFonts w:asciiTheme="minorHAnsi" w:eastAsiaTheme="minorEastAsia" w:hAnsiTheme="minorHAnsi" w:cstheme="minorBidi"/>
            <w:b w:val="0"/>
            <w:sz w:val="22"/>
            <w:szCs w:val="22"/>
            <w:lang w:eastAsia="en-AU"/>
          </w:rPr>
          <w:tab/>
        </w:r>
        <w:r w:rsidR="008B58DC" w:rsidRPr="000B23EC">
          <w:t>Ombudsman Act 1989</w:t>
        </w:r>
        <w:r w:rsidR="008B58DC">
          <w:tab/>
        </w:r>
        <w:r w:rsidR="008B58DC" w:rsidRPr="008B58DC">
          <w:rPr>
            <w:b w:val="0"/>
          </w:rPr>
          <w:fldChar w:fldCharType="begin"/>
        </w:r>
        <w:r w:rsidR="008B58DC" w:rsidRPr="008B58DC">
          <w:rPr>
            <w:b w:val="0"/>
          </w:rPr>
          <w:instrText xml:space="preserve"> PAGEREF _Toc49516030 \h </w:instrText>
        </w:r>
        <w:r w:rsidR="008B58DC" w:rsidRPr="008B58DC">
          <w:rPr>
            <w:b w:val="0"/>
          </w:rPr>
        </w:r>
        <w:r w:rsidR="008B58DC" w:rsidRPr="008B58DC">
          <w:rPr>
            <w:b w:val="0"/>
          </w:rPr>
          <w:fldChar w:fldCharType="separate"/>
        </w:r>
        <w:r w:rsidR="00822DC1">
          <w:rPr>
            <w:b w:val="0"/>
          </w:rPr>
          <w:t>39</w:t>
        </w:r>
        <w:r w:rsidR="008B58DC" w:rsidRPr="008B58DC">
          <w:rPr>
            <w:b w:val="0"/>
          </w:rPr>
          <w:fldChar w:fldCharType="end"/>
        </w:r>
      </w:hyperlink>
    </w:p>
    <w:p w14:paraId="2D1C43BB" w14:textId="0CA84F97" w:rsidR="008B58DC" w:rsidRDefault="00046AAC">
      <w:pPr>
        <w:pStyle w:val="TOC7"/>
        <w:rPr>
          <w:rFonts w:asciiTheme="minorHAnsi" w:eastAsiaTheme="minorEastAsia" w:hAnsiTheme="minorHAnsi" w:cstheme="minorBidi"/>
          <w:b w:val="0"/>
          <w:sz w:val="22"/>
          <w:szCs w:val="22"/>
          <w:lang w:eastAsia="en-AU"/>
        </w:rPr>
      </w:pPr>
      <w:hyperlink w:anchor="_Toc49516032" w:history="1">
        <w:r w:rsidR="008B58DC" w:rsidRPr="000B23EC">
          <w:t>Part 1.4</w:t>
        </w:r>
        <w:r w:rsidR="008B58DC">
          <w:rPr>
            <w:rFonts w:asciiTheme="minorHAnsi" w:eastAsiaTheme="minorEastAsia" w:hAnsiTheme="minorHAnsi" w:cstheme="minorBidi"/>
            <w:b w:val="0"/>
            <w:sz w:val="22"/>
            <w:szCs w:val="22"/>
            <w:lang w:eastAsia="en-AU"/>
          </w:rPr>
          <w:tab/>
        </w:r>
        <w:r w:rsidR="008B58DC" w:rsidRPr="000B23EC">
          <w:t>Public Sector Management Act 1994</w:t>
        </w:r>
        <w:r w:rsidR="008B58DC">
          <w:tab/>
        </w:r>
        <w:r w:rsidR="008B58DC" w:rsidRPr="008B58DC">
          <w:rPr>
            <w:b w:val="0"/>
          </w:rPr>
          <w:fldChar w:fldCharType="begin"/>
        </w:r>
        <w:r w:rsidR="008B58DC" w:rsidRPr="008B58DC">
          <w:rPr>
            <w:b w:val="0"/>
          </w:rPr>
          <w:instrText xml:space="preserve"> PAGEREF _Toc49516032 \h </w:instrText>
        </w:r>
        <w:r w:rsidR="008B58DC" w:rsidRPr="008B58DC">
          <w:rPr>
            <w:b w:val="0"/>
          </w:rPr>
        </w:r>
        <w:r w:rsidR="008B58DC" w:rsidRPr="008B58DC">
          <w:rPr>
            <w:b w:val="0"/>
          </w:rPr>
          <w:fldChar w:fldCharType="separate"/>
        </w:r>
        <w:r w:rsidR="00822DC1">
          <w:rPr>
            <w:b w:val="0"/>
          </w:rPr>
          <w:t>40</w:t>
        </w:r>
        <w:r w:rsidR="008B58DC" w:rsidRPr="008B58DC">
          <w:rPr>
            <w:b w:val="0"/>
          </w:rPr>
          <w:fldChar w:fldCharType="end"/>
        </w:r>
      </w:hyperlink>
    </w:p>
    <w:p w14:paraId="3F5C666A" w14:textId="4ED96635" w:rsidR="00190C7F" w:rsidRPr="004A35DE" w:rsidRDefault="008B58DC" w:rsidP="006E1E09">
      <w:pPr>
        <w:pStyle w:val="BillBasic"/>
      </w:pPr>
      <w:r>
        <w:fldChar w:fldCharType="end"/>
      </w:r>
    </w:p>
    <w:p w14:paraId="0AE2660C" w14:textId="77777777" w:rsidR="004A35DE" w:rsidRDefault="004A35DE">
      <w:pPr>
        <w:pStyle w:val="01Contents"/>
        <w:sectPr w:rsidR="004A35DE" w:rsidSect="009F581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4CBE9BDE" w14:textId="77777777" w:rsidR="009F5813" w:rsidRDefault="009F5813" w:rsidP="00975969">
      <w:pPr>
        <w:spacing w:before="480"/>
        <w:jc w:val="center"/>
      </w:pPr>
      <w:r>
        <w:rPr>
          <w:noProof/>
          <w:lang w:eastAsia="en-AU"/>
        </w:rPr>
        <w:lastRenderedPageBreak/>
        <w:drawing>
          <wp:inline distT="0" distB="0" distL="0" distR="0" wp14:anchorId="712094F4" wp14:editId="09FF3B99">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E64DF" w14:textId="77777777" w:rsidR="009F5813" w:rsidRDefault="009F5813">
      <w:pPr>
        <w:jc w:val="center"/>
        <w:rPr>
          <w:rFonts w:ascii="Arial" w:hAnsi="Arial"/>
        </w:rPr>
      </w:pPr>
      <w:r>
        <w:rPr>
          <w:rFonts w:ascii="Arial" w:hAnsi="Arial"/>
        </w:rPr>
        <w:t>Australian Capital Territory</w:t>
      </w:r>
    </w:p>
    <w:p w14:paraId="48967496" w14:textId="5289FC08" w:rsidR="005624A4" w:rsidRPr="004A35DE" w:rsidRDefault="009F5813" w:rsidP="004A35DE">
      <w:pPr>
        <w:pStyle w:val="Billname"/>
        <w:suppressLineNumbers/>
      </w:pPr>
      <w:bookmarkStart w:id="1" w:name="citation"/>
      <w:r>
        <w:t>Public Interest Disclosure Amendment Act 2020</w:t>
      </w:r>
      <w:bookmarkEnd w:id="1"/>
    </w:p>
    <w:p w14:paraId="4F038931" w14:textId="0C4A568C" w:rsidR="005624A4" w:rsidRPr="004A35DE" w:rsidRDefault="00822DC1" w:rsidP="004A35DE">
      <w:pPr>
        <w:pStyle w:val="ActNo"/>
        <w:suppressLineNumbers/>
      </w:pPr>
      <w:fldSimple w:instr=" DOCPROPERTY &quot;Category&quot;  \* MERGEFORMAT ">
        <w:r w:rsidR="0026657B">
          <w:t>A2020-46</w:t>
        </w:r>
      </w:fldSimple>
    </w:p>
    <w:p w14:paraId="55B2E974" w14:textId="77777777" w:rsidR="005624A4" w:rsidRPr="004A35DE" w:rsidRDefault="005624A4" w:rsidP="004A35DE">
      <w:pPr>
        <w:pStyle w:val="N-line3"/>
        <w:suppressLineNumbers/>
      </w:pPr>
    </w:p>
    <w:p w14:paraId="27627AE2" w14:textId="1AE6E30C" w:rsidR="005624A4" w:rsidRPr="004A35DE" w:rsidRDefault="005624A4" w:rsidP="004A35DE">
      <w:pPr>
        <w:pStyle w:val="LongTitle"/>
        <w:suppressLineNumbers/>
      </w:pPr>
      <w:r w:rsidRPr="004A35DE">
        <w:t>An Act to amend</w:t>
      </w:r>
      <w:r w:rsidR="003D3341" w:rsidRPr="004A35DE">
        <w:t xml:space="preserve"> </w:t>
      </w:r>
      <w:r w:rsidR="00CB406D" w:rsidRPr="004A35DE">
        <w:t xml:space="preserve">the </w:t>
      </w:r>
      <w:hyperlink r:id="rId15" w:tooltip="A2012-43" w:history="1">
        <w:r w:rsidR="009A4F8C" w:rsidRPr="004A35DE">
          <w:rPr>
            <w:rStyle w:val="charCitHyperlinkItal"/>
          </w:rPr>
          <w:t>Public Interest Disclosure Act 2012</w:t>
        </w:r>
      </w:hyperlink>
      <w:r w:rsidR="000E5231" w:rsidRPr="004A35DE">
        <w:rPr>
          <w:iCs/>
        </w:rPr>
        <w:t>, and for other purposes</w:t>
      </w:r>
    </w:p>
    <w:p w14:paraId="0811091F" w14:textId="77777777" w:rsidR="005624A4" w:rsidRPr="004A35DE" w:rsidRDefault="005624A4" w:rsidP="004A35DE">
      <w:pPr>
        <w:pStyle w:val="N-line3"/>
        <w:suppressLineNumbers/>
      </w:pPr>
    </w:p>
    <w:p w14:paraId="109795A6" w14:textId="77777777" w:rsidR="005624A4" w:rsidRPr="004A35DE" w:rsidRDefault="005624A4" w:rsidP="004A35DE">
      <w:pPr>
        <w:pStyle w:val="Placeholder"/>
        <w:suppressLineNumbers/>
      </w:pPr>
      <w:r w:rsidRPr="004A35DE">
        <w:rPr>
          <w:rStyle w:val="charContents"/>
          <w:sz w:val="16"/>
        </w:rPr>
        <w:t xml:space="preserve">  </w:t>
      </w:r>
      <w:r w:rsidRPr="004A35DE">
        <w:rPr>
          <w:rStyle w:val="charPage"/>
        </w:rPr>
        <w:t xml:space="preserve">  </w:t>
      </w:r>
    </w:p>
    <w:p w14:paraId="2254BB4D" w14:textId="77777777" w:rsidR="005624A4" w:rsidRPr="004A35DE" w:rsidRDefault="005624A4" w:rsidP="004A35DE">
      <w:pPr>
        <w:pStyle w:val="Placeholder"/>
        <w:suppressLineNumbers/>
      </w:pPr>
      <w:r w:rsidRPr="004A35DE">
        <w:rPr>
          <w:rStyle w:val="CharChapNo"/>
        </w:rPr>
        <w:t xml:space="preserve">  </w:t>
      </w:r>
      <w:r w:rsidRPr="004A35DE">
        <w:rPr>
          <w:rStyle w:val="CharChapText"/>
        </w:rPr>
        <w:t xml:space="preserve">  </w:t>
      </w:r>
    </w:p>
    <w:p w14:paraId="27A24314" w14:textId="77777777" w:rsidR="005624A4" w:rsidRPr="004A35DE" w:rsidRDefault="005624A4" w:rsidP="004A35DE">
      <w:pPr>
        <w:pStyle w:val="Placeholder"/>
        <w:suppressLineNumbers/>
      </w:pPr>
      <w:r w:rsidRPr="004A35DE">
        <w:rPr>
          <w:rStyle w:val="CharPartNo"/>
        </w:rPr>
        <w:t xml:space="preserve">  </w:t>
      </w:r>
      <w:r w:rsidRPr="004A35DE">
        <w:rPr>
          <w:rStyle w:val="CharPartText"/>
        </w:rPr>
        <w:t xml:space="preserve">  </w:t>
      </w:r>
    </w:p>
    <w:p w14:paraId="16F42265" w14:textId="77777777" w:rsidR="005624A4" w:rsidRPr="004A35DE" w:rsidRDefault="005624A4" w:rsidP="004A35DE">
      <w:pPr>
        <w:pStyle w:val="Placeholder"/>
        <w:suppressLineNumbers/>
      </w:pPr>
      <w:r w:rsidRPr="004A35DE">
        <w:rPr>
          <w:rStyle w:val="CharDivNo"/>
        </w:rPr>
        <w:t xml:space="preserve">  </w:t>
      </w:r>
      <w:r w:rsidRPr="004A35DE">
        <w:rPr>
          <w:rStyle w:val="CharDivText"/>
        </w:rPr>
        <w:t xml:space="preserve">  </w:t>
      </w:r>
    </w:p>
    <w:p w14:paraId="2ED84526" w14:textId="77777777" w:rsidR="005624A4" w:rsidRPr="004A35DE" w:rsidRDefault="005624A4" w:rsidP="004A35DE">
      <w:pPr>
        <w:pStyle w:val="Notified"/>
        <w:suppressLineNumbers/>
      </w:pPr>
    </w:p>
    <w:p w14:paraId="39E18F15" w14:textId="77777777" w:rsidR="005624A4" w:rsidRPr="004A35DE" w:rsidRDefault="005624A4" w:rsidP="004A35DE">
      <w:pPr>
        <w:pStyle w:val="EnactingWords"/>
        <w:suppressLineNumbers/>
      </w:pPr>
      <w:r w:rsidRPr="004A35DE">
        <w:t>The Legislative Assembly for the Australian Capital Territory enacts as follows:</w:t>
      </w:r>
    </w:p>
    <w:p w14:paraId="1D3AEF06" w14:textId="77777777" w:rsidR="00BE6546" w:rsidRPr="004A35DE" w:rsidRDefault="005624A4" w:rsidP="004A35DE">
      <w:pPr>
        <w:pStyle w:val="PageBreak"/>
        <w:suppressLineNumbers/>
      </w:pPr>
      <w:r w:rsidRPr="004A35DE">
        <w:br w:type="page"/>
      </w:r>
    </w:p>
    <w:p w14:paraId="78F07D36" w14:textId="400E97CD" w:rsidR="0043177F" w:rsidRPr="004A35DE" w:rsidRDefault="004A35DE" w:rsidP="004A35DE">
      <w:pPr>
        <w:pStyle w:val="AH5Sec"/>
        <w:shd w:val="pct25" w:color="auto" w:fill="auto"/>
      </w:pPr>
      <w:bookmarkStart w:id="2" w:name="_Toc49515954"/>
      <w:r w:rsidRPr="004A35DE">
        <w:rPr>
          <w:rStyle w:val="CharSectNo"/>
        </w:rPr>
        <w:lastRenderedPageBreak/>
        <w:t>1</w:t>
      </w:r>
      <w:r w:rsidRPr="004A35DE">
        <w:tab/>
      </w:r>
      <w:r w:rsidR="0043177F" w:rsidRPr="004A35DE">
        <w:t>Name of Act</w:t>
      </w:r>
      <w:bookmarkEnd w:id="2"/>
    </w:p>
    <w:p w14:paraId="3D007E1F" w14:textId="09AE4FF5" w:rsidR="0043177F" w:rsidRPr="004A35DE" w:rsidRDefault="0043177F" w:rsidP="0043177F">
      <w:pPr>
        <w:pStyle w:val="Amainreturn"/>
      </w:pPr>
      <w:r w:rsidRPr="004A35DE">
        <w:t xml:space="preserve">This Act is the </w:t>
      </w:r>
      <w:r w:rsidRPr="004A35DE">
        <w:rPr>
          <w:i/>
        </w:rPr>
        <w:fldChar w:fldCharType="begin"/>
      </w:r>
      <w:r w:rsidRPr="004A35DE">
        <w:rPr>
          <w:i/>
        </w:rPr>
        <w:instrText xml:space="preserve"> TITLE</w:instrText>
      </w:r>
      <w:r w:rsidRPr="004A35DE">
        <w:rPr>
          <w:i/>
        </w:rPr>
        <w:fldChar w:fldCharType="separate"/>
      </w:r>
      <w:r w:rsidR="0026657B">
        <w:rPr>
          <w:i/>
        </w:rPr>
        <w:t>Public Interest Disclosure Amendment Act 2020</w:t>
      </w:r>
      <w:r w:rsidRPr="004A35DE">
        <w:rPr>
          <w:i/>
        </w:rPr>
        <w:fldChar w:fldCharType="end"/>
      </w:r>
      <w:r w:rsidRPr="004A35DE">
        <w:t>.</w:t>
      </w:r>
    </w:p>
    <w:p w14:paraId="56F34EB1" w14:textId="48D575A2" w:rsidR="0043177F" w:rsidRPr="004A35DE" w:rsidRDefault="004A35DE" w:rsidP="004A35DE">
      <w:pPr>
        <w:pStyle w:val="AH5Sec"/>
        <w:shd w:val="pct25" w:color="auto" w:fill="auto"/>
      </w:pPr>
      <w:bookmarkStart w:id="3" w:name="_Toc49515955"/>
      <w:r w:rsidRPr="004A35DE">
        <w:rPr>
          <w:rStyle w:val="CharSectNo"/>
        </w:rPr>
        <w:t>2</w:t>
      </w:r>
      <w:r w:rsidRPr="004A35DE">
        <w:tab/>
      </w:r>
      <w:r w:rsidR="0043177F" w:rsidRPr="004A35DE">
        <w:t>Commencement</w:t>
      </w:r>
      <w:bookmarkEnd w:id="3"/>
    </w:p>
    <w:p w14:paraId="4F1EB790" w14:textId="77777777" w:rsidR="0043177F" w:rsidRPr="004A35DE" w:rsidRDefault="0043177F" w:rsidP="004A35DE">
      <w:pPr>
        <w:pStyle w:val="Amainreturn"/>
        <w:keepNext/>
      </w:pPr>
      <w:r w:rsidRPr="004A35DE">
        <w:t>This Act commences on a day fixed by the Minister by written notice.</w:t>
      </w:r>
    </w:p>
    <w:p w14:paraId="6874F24A" w14:textId="7F3E3022" w:rsidR="0043177F" w:rsidRPr="004A35DE" w:rsidRDefault="0043177F" w:rsidP="004A35DE">
      <w:pPr>
        <w:pStyle w:val="aNote"/>
        <w:keepNext/>
      </w:pPr>
      <w:r w:rsidRPr="004A35DE">
        <w:rPr>
          <w:rStyle w:val="charItals"/>
        </w:rPr>
        <w:t>Note 1</w:t>
      </w:r>
      <w:r w:rsidRPr="004A35DE">
        <w:rPr>
          <w:rStyle w:val="charItals"/>
        </w:rPr>
        <w:tab/>
      </w:r>
      <w:r w:rsidRPr="004A35DE">
        <w:t xml:space="preserve">The naming and commencement provisions automatically commence on the notification day (see </w:t>
      </w:r>
      <w:hyperlink r:id="rId16" w:tooltip="A2001-14" w:history="1">
        <w:r w:rsidR="009A4F8C" w:rsidRPr="004A35DE">
          <w:rPr>
            <w:rStyle w:val="charCitHyperlinkAbbrev"/>
          </w:rPr>
          <w:t>Legislation Act</w:t>
        </w:r>
      </w:hyperlink>
      <w:r w:rsidRPr="004A35DE">
        <w:t>, s 75 (1)).</w:t>
      </w:r>
    </w:p>
    <w:p w14:paraId="697FFF0F" w14:textId="0FC98928" w:rsidR="0043177F" w:rsidRPr="004A35DE" w:rsidRDefault="0043177F" w:rsidP="004A35DE">
      <w:pPr>
        <w:pStyle w:val="aNote"/>
        <w:keepNext/>
      </w:pPr>
      <w:r w:rsidRPr="004A35DE">
        <w:rPr>
          <w:rStyle w:val="charItals"/>
        </w:rPr>
        <w:t>Note 2</w:t>
      </w:r>
      <w:r w:rsidRPr="004A35DE">
        <w:rPr>
          <w:rStyle w:val="charItals"/>
        </w:rPr>
        <w:tab/>
      </w:r>
      <w:r w:rsidRPr="004A35DE">
        <w:t xml:space="preserve">A single day or time may be fixed, or different days or times may be fixed, for the commencement of different provisions (see </w:t>
      </w:r>
      <w:hyperlink r:id="rId17" w:tooltip="A2001-14" w:history="1">
        <w:r w:rsidR="009A4F8C" w:rsidRPr="004A35DE">
          <w:rPr>
            <w:rStyle w:val="charCitHyperlinkAbbrev"/>
          </w:rPr>
          <w:t>Legislation Act</w:t>
        </w:r>
      </w:hyperlink>
      <w:r w:rsidRPr="004A35DE">
        <w:t>, s 77 (1)).</w:t>
      </w:r>
    </w:p>
    <w:p w14:paraId="6E68DE27" w14:textId="419F804C" w:rsidR="0043177F" w:rsidRPr="004A35DE" w:rsidRDefault="0043177F" w:rsidP="0043177F">
      <w:pPr>
        <w:pStyle w:val="aNote"/>
      </w:pPr>
      <w:r w:rsidRPr="004A35DE">
        <w:rPr>
          <w:rStyle w:val="charItals"/>
        </w:rPr>
        <w:t>Note 3</w:t>
      </w:r>
      <w:r w:rsidRPr="004A35DE">
        <w:rPr>
          <w:rStyle w:val="charItals"/>
        </w:rPr>
        <w:tab/>
      </w:r>
      <w:r w:rsidRPr="004A35DE">
        <w:t xml:space="preserve">If a provision has not commenced within 6 months beginning on the notification day, it automatically commences on the first day after that period (see </w:t>
      </w:r>
      <w:hyperlink r:id="rId18" w:tooltip="A2001-14" w:history="1">
        <w:r w:rsidR="009A4F8C" w:rsidRPr="004A35DE">
          <w:rPr>
            <w:rStyle w:val="charCitHyperlinkAbbrev"/>
          </w:rPr>
          <w:t>Legislation Act</w:t>
        </w:r>
      </w:hyperlink>
      <w:r w:rsidRPr="004A35DE">
        <w:t>, s 79).</w:t>
      </w:r>
    </w:p>
    <w:p w14:paraId="481F7A19" w14:textId="71F7C1DF" w:rsidR="0043177F" w:rsidRPr="004A35DE" w:rsidRDefault="004A35DE" w:rsidP="004A35DE">
      <w:pPr>
        <w:pStyle w:val="AH5Sec"/>
        <w:shd w:val="pct25" w:color="auto" w:fill="auto"/>
      </w:pPr>
      <w:bookmarkStart w:id="4" w:name="_Toc49515956"/>
      <w:r w:rsidRPr="004A35DE">
        <w:rPr>
          <w:rStyle w:val="CharSectNo"/>
        </w:rPr>
        <w:t>3</w:t>
      </w:r>
      <w:r w:rsidRPr="004A35DE">
        <w:tab/>
      </w:r>
      <w:r w:rsidR="0043177F" w:rsidRPr="004A35DE">
        <w:t>Legislation amended</w:t>
      </w:r>
      <w:bookmarkEnd w:id="4"/>
    </w:p>
    <w:p w14:paraId="7A9BFBB4" w14:textId="1F09C95D" w:rsidR="00DB3110" w:rsidRPr="004A35DE" w:rsidRDefault="0043177F" w:rsidP="004A35DE">
      <w:pPr>
        <w:pStyle w:val="Amainreturn"/>
        <w:keepNext/>
      </w:pPr>
      <w:r w:rsidRPr="004A35DE">
        <w:t>This Act amends</w:t>
      </w:r>
      <w:r w:rsidR="007B47FB" w:rsidRPr="004A35DE">
        <w:t xml:space="preserve"> the </w:t>
      </w:r>
      <w:hyperlink r:id="rId19" w:tooltip="A2012-43" w:history="1">
        <w:r w:rsidR="009A4F8C" w:rsidRPr="004A35DE">
          <w:rPr>
            <w:rStyle w:val="charCitHyperlinkItal"/>
          </w:rPr>
          <w:t>Public Interest Disclosure Act 2012</w:t>
        </w:r>
      </w:hyperlink>
      <w:r w:rsidR="00857CE3" w:rsidRPr="004A35DE">
        <w:t>.</w:t>
      </w:r>
    </w:p>
    <w:p w14:paraId="4D141470" w14:textId="77777777" w:rsidR="00441E92" w:rsidRPr="004A35DE" w:rsidRDefault="00DB3110" w:rsidP="00DB3110">
      <w:pPr>
        <w:pStyle w:val="aNote"/>
      </w:pPr>
      <w:r w:rsidRPr="004A35DE">
        <w:rPr>
          <w:rStyle w:val="charItals"/>
        </w:rPr>
        <w:t>Note</w:t>
      </w:r>
      <w:r w:rsidRPr="004A35DE">
        <w:rPr>
          <w:rStyle w:val="charItals"/>
        </w:rPr>
        <w:tab/>
      </w:r>
      <w:r w:rsidRPr="004A35DE">
        <w:t>This Act also amends other legislation (see sch 1).</w:t>
      </w:r>
    </w:p>
    <w:p w14:paraId="1660E3D5" w14:textId="75EF21FC" w:rsidR="002C4CA7" w:rsidRPr="004A35DE" w:rsidRDefault="004A35DE" w:rsidP="004A35DE">
      <w:pPr>
        <w:pStyle w:val="AH5Sec"/>
        <w:shd w:val="pct25" w:color="auto" w:fill="auto"/>
      </w:pPr>
      <w:bookmarkStart w:id="5" w:name="_Toc49515957"/>
      <w:r w:rsidRPr="004A35DE">
        <w:rPr>
          <w:rStyle w:val="CharSectNo"/>
        </w:rPr>
        <w:t>4</w:t>
      </w:r>
      <w:r w:rsidRPr="004A35DE">
        <w:tab/>
      </w:r>
      <w:r w:rsidR="002C4CA7" w:rsidRPr="004A35DE">
        <w:t>Object of Act</w:t>
      </w:r>
      <w:r w:rsidR="002C4CA7" w:rsidRPr="004A35DE">
        <w:br/>
        <w:t>Section 6</w:t>
      </w:r>
      <w:r w:rsidR="00EB4A94" w:rsidRPr="004A35DE">
        <w:t> </w:t>
      </w:r>
      <w:r w:rsidR="002C4CA7" w:rsidRPr="004A35DE">
        <w:t>(a)</w:t>
      </w:r>
      <w:bookmarkEnd w:id="5"/>
    </w:p>
    <w:p w14:paraId="1E111F5F" w14:textId="77777777" w:rsidR="002C4CA7" w:rsidRPr="004A35DE" w:rsidRDefault="002C4CA7" w:rsidP="002C4CA7">
      <w:pPr>
        <w:pStyle w:val="direction"/>
      </w:pPr>
      <w:r w:rsidRPr="004A35DE">
        <w:t>omit</w:t>
      </w:r>
    </w:p>
    <w:p w14:paraId="11ED53CF" w14:textId="77777777" w:rsidR="002C4CA7" w:rsidRPr="004A35DE" w:rsidRDefault="002C4CA7" w:rsidP="002C4CA7">
      <w:pPr>
        <w:pStyle w:val="Amainreturn"/>
      </w:pPr>
      <w:r w:rsidRPr="004A35DE">
        <w:t>make public interest disclosures</w:t>
      </w:r>
    </w:p>
    <w:p w14:paraId="58B4ECF0" w14:textId="77777777" w:rsidR="002C4CA7" w:rsidRPr="004A35DE" w:rsidRDefault="002C4CA7" w:rsidP="002C4CA7">
      <w:pPr>
        <w:pStyle w:val="direction"/>
      </w:pPr>
      <w:r w:rsidRPr="004A35DE">
        <w:t>substitute</w:t>
      </w:r>
    </w:p>
    <w:p w14:paraId="2FF28AA1" w14:textId="77777777" w:rsidR="002C4CA7" w:rsidRPr="004A35DE" w:rsidRDefault="002C4CA7" w:rsidP="00381602">
      <w:pPr>
        <w:pStyle w:val="Amainreturn"/>
      </w:pPr>
      <w:r w:rsidRPr="004A35DE">
        <w:t>disclose disclosable conduct</w:t>
      </w:r>
    </w:p>
    <w:p w14:paraId="06BD1B5B" w14:textId="168E8E20" w:rsidR="008B34F6" w:rsidRPr="004A35DE" w:rsidRDefault="004A35DE" w:rsidP="004A35DE">
      <w:pPr>
        <w:pStyle w:val="AH5Sec"/>
        <w:shd w:val="pct25" w:color="auto" w:fill="auto"/>
      </w:pPr>
      <w:bookmarkStart w:id="6" w:name="_Toc49515958"/>
      <w:r w:rsidRPr="004A35DE">
        <w:rPr>
          <w:rStyle w:val="CharSectNo"/>
        </w:rPr>
        <w:lastRenderedPageBreak/>
        <w:t>5</w:t>
      </w:r>
      <w:r w:rsidRPr="004A35DE">
        <w:tab/>
      </w:r>
      <w:r w:rsidR="008B34F6" w:rsidRPr="004A35DE">
        <w:t>Section</w:t>
      </w:r>
      <w:r w:rsidR="000C21AD" w:rsidRPr="004A35DE">
        <w:t>s</w:t>
      </w:r>
      <w:r w:rsidR="008B34F6" w:rsidRPr="004A35DE">
        <w:t xml:space="preserve"> 7</w:t>
      </w:r>
      <w:r w:rsidR="000C21AD" w:rsidRPr="004A35DE">
        <w:t xml:space="preserve"> and 8</w:t>
      </w:r>
      <w:bookmarkEnd w:id="6"/>
    </w:p>
    <w:p w14:paraId="1FCF35DF" w14:textId="77777777" w:rsidR="000C21AD" w:rsidRPr="004A35DE" w:rsidRDefault="000C21AD" w:rsidP="000C21AD">
      <w:pPr>
        <w:pStyle w:val="direction"/>
      </w:pPr>
      <w:r w:rsidRPr="004A35DE">
        <w:t xml:space="preserve">substitute </w:t>
      </w:r>
    </w:p>
    <w:p w14:paraId="6B526E3F" w14:textId="77777777" w:rsidR="00112AA1" w:rsidRPr="004A35DE" w:rsidRDefault="000C21AD" w:rsidP="001C7444">
      <w:pPr>
        <w:pStyle w:val="IH5Sec"/>
        <w:rPr>
          <w:rStyle w:val="charItals"/>
        </w:rPr>
      </w:pPr>
      <w:r w:rsidRPr="004A35DE">
        <w:t>7</w:t>
      </w:r>
      <w:r w:rsidRPr="004A35DE">
        <w:tab/>
        <w:t xml:space="preserve">Meaning of </w:t>
      </w:r>
      <w:r w:rsidRPr="004A35DE">
        <w:rPr>
          <w:rStyle w:val="charItals"/>
        </w:rPr>
        <w:t>public interest disclosure</w:t>
      </w:r>
    </w:p>
    <w:p w14:paraId="545C569B" w14:textId="77777777" w:rsidR="00F57575" w:rsidRPr="004A35DE" w:rsidRDefault="00C72264" w:rsidP="001F50AA">
      <w:pPr>
        <w:pStyle w:val="Amainreturn"/>
        <w:keepNext/>
      </w:pPr>
      <w:r w:rsidRPr="004A35DE">
        <w:t>In this Act:</w:t>
      </w:r>
    </w:p>
    <w:p w14:paraId="75734B8D" w14:textId="69BE9F86" w:rsidR="00CC6686" w:rsidRPr="004A35DE" w:rsidRDefault="00CC6686" w:rsidP="004A35DE">
      <w:pPr>
        <w:pStyle w:val="aDef"/>
        <w:keepNext/>
      </w:pPr>
      <w:r w:rsidRPr="004A35DE">
        <w:rPr>
          <w:rStyle w:val="charBoldItals"/>
        </w:rPr>
        <w:t xml:space="preserve">public interest disclosure </w:t>
      </w:r>
      <w:r w:rsidRPr="004A35DE">
        <w:t>means a disclosure of disclosable conduct that</w:t>
      </w:r>
      <w:r w:rsidR="0002196F" w:rsidRPr="004A35DE">
        <w:t xml:space="preserve"> is taken to be a public interest disclosure under</w:t>
      </w:r>
      <w:r w:rsidR="00E95249" w:rsidRPr="004A35DE">
        <w:t xml:space="preserve"> </w:t>
      </w:r>
      <w:r w:rsidR="0002196F" w:rsidRPr="004A35DE">
        <w:t>section 17A (</w:t>
      </w:r>
      <w:r w:rsidR="006978D2" w:rsidRPr="004A35DE">
        <w:t>3</w:t>
      </w:r>
      <w:r w:rsidR="0002196F" w:rsidRPr="004A35DE">
        <w:t>)</w:t>
      </w:r>
      <w:r w:rsidR="00E95249" w:rsidRPr="004A35DE">
        <w:t xml:space="preserve"> or </w:t>
      </w:r>
      <w:r w:rsidRPr="004A35DE">
        <w:t>section 27</w:t>
      </w:r>
      <w:r w:rsidR="000D61C5" w:rsidRPr="004A35DE">
        <w:t> </w:t>
      </w:r>
      <w:r w:rsidRPr="004A35DE">
        <w:t>(</w:t>
      </w:r>
      <w:r w:rsidR="006B3CC9" w:rsidRPr="004A35DE">
        <w:t>4</w:t>
      </w:r>
      <w:r w:rsidRPr="004A35DE">
        <w:t>).</w:t>
      </w:r>
    </w:p>
    <w:p w14:paraId="632658DB" w14:textId="77777777" w:rsidR="0070086A" w:rsidRPr="004A35DE" w:rsidRDefault="0070086A" w:rsidP="004A35DE">
      <w:pPr>
        <w:pStyle w:val="aNote"/>
        <w:keepNext/>
      </w:pPr>
      <w:r w:rsidRPr="004A35DE">
        <w:rPr>
          <w:rStyle w:val="charItals"/>
        </w:rPr>
        <w:t>Note 1</w:t>
      </w:r>
      <w:r w:rsidRPr="004A35DE">
        <w:rPr>
          <w:rStyle w:val="charItals"/>
        </w:rPr>
        <w:tab/>
      </w:r>
      <w:r w:rsidRPr="004A35DE">
        <w:rPr>
          <w:iCs/>
        </w:rPr>
        <w:t xml:space="preserve">Disclosers and witnesses in relation to public interest disclosures are protected from liability (see </w:t>
      </w:r>
      <w:r w:rsidRPr="004A35DE">
        <w:t>pt 7).</w:t>
      </w:r>
    </w:p>
    <w:p w14:paraId="512BB47B" w14:textId="77777777" w:rsidR="00640CCC" w:rsidRPr="004A35DE" w:rsidRDefault="0070086A" w:rsidP="00A31449">
      <w:pPr>
        <w:pStyle w:val="aNote"/>
      </w:pPr>
      <w:r w:rsidRPr="004A35DE">
        <w:rPr>
          <w:rStyle w:val="charItals"/>
        </w:rPr>
        <w:t>Note 2</w:t>
      </w:r>
      <w:r w:rsidRPr="004A35DE">
        <w:rPr>
          <w:rStyle w:val="charItals"/>
        </w:rPr>
        <w:tab/>
      </w:r>
      <w:r w:rsidRPr="004A35DE">
        <w:t>A discloser for a public interest disclosure may forfeit protections (see s 37)</w:t>
      </w:r>
      <w:r w:rsidR="00C859A6" w:rsidRPr="004A35DE">
        <w:t>.</w:t>
      </w:r>
    </w:p>
    <w:p w14:paraId="14B7B43E" w14:textId="77777777" w:rsidR="001A5FA8" w:rsidRPr="004A35DE" w:rsidRDefault="001A5FA8" w:rsidP="001A5FA8">
      <w:pPr>
        <w:pStyle w:val="IH5Sec"/>
        <w:rPr>
          <w:rStyle w:val="charItals"/>
        </w:rPr>
      </w:pPr>
      <w:r w:rsidRPr="004A35DE">
        <w:t>8</w:t>
      </w:r>
      <w:r w:rsidRPr="004A35DE">
        <w:tab/>
        <w:t xml:space="preserve">Meaning of </w:t>
      </w:r>
      <w:r w:rsidRPr="004A35DE">
        <w:rPr>
          <w:rStyle w:val="charItals"/>
        </w:rPr>
        <w:t>disclosable conduct</w:t>
      </w:r>
    </w:p>
    <w:p w14:paraId="668A7507" w14:textId="77777777" w:rsidR="00EE0B7A" w:rsidRPr="004A35DE" w:rsidRDefault="001A5FA8" w:rsidP="001A5FA8">
      <w:pPr>
        <w:pStyle w:val="IMain"/>
      </w:pPr>
      <w:r w:rsidRPr="004A35DE">
        <w:tab/>
        <w:t>(1)</w:t>
      </w:r>
      <w:r w:rsidRPr="004A35DE">
        <w:tab/>
        <w:t xml:space="preserve">For this Act, </w:t>
      </w:r>
      <w:r w:rsidRPr="004A35DE">
        <w:rPr>
          <w:rStyle w:val="charBoldItals"/>
        </w:rPr>
        <w:t>disclosable conduct</w:t>
      </w:r>
      <w:r w:rsidRPr="004A35DE">
        <w:t xml:space="preserve"> means</w:t>
      </w:r>
      <w:r w:rsidR="00093B89" w:rsidRPr="004A35DE">
        <w:t xml:space="preserve"> </w:t>
      </w:r>
      <w:r w:rsidR="00E307FF" w:rsidRPr="004A35DE">
        <w:t xml:space="preserve">an action </w:t>
      </w:r>
      <w:r w:rsidR="00093B89" w:rsidRPr="004A35DE">
        <w:t>or a policy, practice or procedure</w:t>
      </w:r>
      <w:r w:rsidR="00E307FF" w:rsidRPr="004A35DE">
        <w:t xml:space="preserve"> of a public sector entity, or public official for a public sector entity,</w:t>
      </w:r>
      <w:r w:rsidR="00AD6877" w:rsidRPr="004A35DE">
        <w:t xml:space="preserve"> </w:t>
      </w:r>
      <w:r w:rsidR="00093B89" w:rsidRPr="004A35DE">
        <w:t>that</w:t>
      </w:r>
      <w:r w:rsidR="00EE0B7A" w:rsidRPr="004A35DE">
        <w:t>—</w:t>
      </w:r>
    </w:p>
    <w:p w14:paraId="68B88AD2" w14:textId="77777777" w:rsidR="001A5FA8" w:rsidRPr="004A35DE" w:rsidRDefault="00EE0B7A" w:rsidP="00EE0B7A">
      <w:pPr>
        <w:pStyle w:val="Ipara"/>
      </w:pPr>
      <w:r w:rsidRPr="004A35DE">
        <w:tab/>
        <w:t>(a)</w:t>
      </w:r>
      <w:r w:rsidRPr="004A35DE">
        <w:tab/>
      </w:r>
      <w:r w:rsidR="00093B89" w:rsidRPr="004A35DE">
        <w:t xml:space="preserve">is </w:t>
      </w:r>
      <w:r w:rsidRPr="004A35DE">
        <w:t xml:space="preserve">maladministration; </w:t>
      </w:r>
      <w:r w:rsidR="00093B89" w:rsidRPr="004A35DE">
        <w:t>or</w:t>
      </w:r>
    </w:p>
    <w:p w14:paraId="0AB28F1B" w14:textId="77777777" w:rsidR="001A5FA8" w:rsidRPr="004A35DE" w:rsidRDefault="001A5FA8" w:rsidP="000D4B2A">
      <w:pPr>
        <w:pStyle w:val="Ipara"/>
      </w:pPr>
      <w:r w:rsidRPr="004A35DE">
        <w:tab/>
        <w:t>(b)</w:t>
      </w:r>
      <w:r w:rsidRPr="004A35DE">
        <w:tab/>
      </w:r>
      <w:r w:rsidR="00093B89" w:rsidRPr="004A35DE">
        <w:t>results</w:t>
      </w:r>
      <w:r w:rsidR="00EE0B7A" w:rsidRPr="004A35DE">
        <w:t xml:space="preserve"> in </w:t>
      </w:r>
      <w:r w:rsidRPr="004A35DE">
        <w:t>a substantial and specific danger to public health or safety, or the environment.</w:t>
      </w:r>
    </w:p>
    <w:p w14:paraId="7F28B919" w14:textId="77777777" w:rsidR="001A5FA8" w:rsidRPr="004A35DE" w:rsidRDefault="001A5FA8" w:rsidP="001A5FA8">
      <w:pPr>
        <w:pStyle w:val="IMain"/>
      </w:pPr>
      <w:r w:rsidRPr="004A35DE">
        <w:tab/>
        <w:t>(2)</w:t>
      </w:r>
      <w:r w:rsidRPr="004A35DE">
        <w:tab/>
        <w:t xml:space="preserve">However, </w:t>
      </w:r>
      <w:r w:rsidRPr="004A35DE">
        <w:rPr>
          <w:rStyle w:val="charBoldItals"/>
        </w:rPr>
        <w:t>disclosable conduct</w:t>
      </w:r>
      <w:r w:rsidR="00AD6877" w:rsidRPr="004A35DE">
        <w:t xml:space="preserve"> </w:t>
      </w:r>
      <w:r w:rsidRPr="004A35DE">
        <w:t xml:space="preserve">does not </w:t>
      </w:r>
      <w:r w:rsidR="005F32EA" w:rsidRPr="004A35DE">
        <w:t>include</w:t>
      </w:r>
      <w:r w:rsidR="00E307FF" w:rsidRPr="004A35DE">
        <w:t xml:space="preserve"> an action </w:t>
      </w:r>
      <w:r w:rsidR="00093B89" w:rsidRPr="004A35DE">
        <w:t>or a policy practice or procedure</w:t>
      </w:r>
      <w:r w:rsidR="002A19F6" w:rsidRPr="004A35DE">
        <w:t xml:space="preserve"> </w:t>
      </w:r>
      <w:r w:rsidR="00E307FF" w:rsidRPr="004A35DE">
        <w:t xml:space="preserve">of a public sector entity, or a public official for a public sector entity, </w:t>
      </w:r>
      <w:r w:rsidR="00093B89" w:rsidRPr="004A35DE">
        <w:t>that</w:t>
      </w:r>
      <w:r w:rsidRPr="004A35DE">
        <w:t>—</w:t>
      </w:r>
    </w:p>
    <w:p w14:paraId="5852006C" w14:textId="77777777" w:rsidR="00F602BA" w:rsidRPr="004A35DE" w:rsidRDefault="001A5FA8" w:rsidP="000D4B2A">
      <w:pPr>
        <w:pStyle w:val="Ipara"/>
      </w:pPr>
      <w:r w:rsidRPr="004A35DE">
        <w:tab/>
        <w:t>(a)</w:t>
      </w:r>
      <w:r w:rsidRPr="004A35DE">
        <w:tab/>
        <w:t>relat</w:t>
      </w:r>
      <w:r w:rsidR="00093B89" w:rsidRPr="004A35DE">
        <w:t>es</w:t>
      </w:r>
      <w:r w:rsidRPr="004A35DE">
        <w:t xml:space="preserve"> to a personal work</w:t>
      </w:r>
      <w:r w:rsidR="00D67F00" w:rsidRPr="004A35DE">
        <w:t>-</w:t>
      </w:r>
      <w:r w:rsidRPr="004A35DE">
        <w:t>related grievance of the person disclosing the conduct; or</w:t>
      </w:r>
    </w:p>
    <w:p w14:paraId="5CE71150" w14:textId="77777777" w:rsidR="001A5FA8" w:rsidRPr="004A35DE" w:rsidRDefault="001A5FA8" w:rsidP="001F50AA">
      <w:pPr>
        <w:pStyle w:val="Ipara"/>
        <w:keepNext/>
      </w:pPr>
      <w:r w:rsidRPr="004A35DE">
        <w:lastRenderedPageBreak/>
        <w:tab/>
        <w:t>(b)</w:t>
      </w:r>
      <w:r w:rsidRPr="004A35DE">
        <w:tab/>
      </w:r>
      <w:r w:rsidR="00093B89" w:rsidRPr="004A35DE">
        <w:t xml:space="preserve">is </w:t>
      </w:r>
      <w:r w:rsidRPr="004A35DE">
        <w:t>to give effect to a policy of the Territory about amounts, purposes or priorities of public expenditure.</w:t>
      </w:r>
    </w:p>
    <w:p w14:paraId="2790215A" w14:textId="77777777" w:rsidR="00D67F00" w:rsidRPr="004A35DE" w:rsidRDefault="00D67F00" w:rsidP="001F50AA">
      <w:pPr>
        <w:pStyle w:val="aExamHdgss"/>
      </w:pPr>
      <w:r w:rsidRPr="004A35DE">
        <w:t>Examples—par (a)</w:t>
      </w:r>
    </w:p>
    <w:p w14:paraId="5F5C33C3" w14:textId="77777777" w:rsidR="00F602BA" w:rsidRPr="004A35DE" w:rsidRDefault="00F602BA" w:rsidP="001F50AA">
      <w:pPr>
        <w:pStyle w:val="aExamINum"/>
        <w:keepNext/>
      </w:pPr>
      <w:r w:rsidRPr="004A35DE">
        <w:t>1</w:t>
      </w:r>
      <w:r w:rsidRPr="004A35DE">
        <w:tab/>
        <w:t>an interpersonal conflict between the person and another employee</w:t>
      </w:r>
    </w:p>
    <w:p w14:paraId="6F3AB746" w14:textId="77777777" w:rsidR="00F602BA" w:rsidRPr="004A35DE" w:rsidRDefault="00F602BA" w:rsidP="001F50AA">
      <w:pPr>
        <w:pStyle w:val="aExamINum"/>
        <w:keepNext/>
      </w:pPr>
      <w:r w:rsidRPr="004A35DE">
        <w:t>2</w:t>
      </w:r>
      <w:r w:rsidRPr="004A35DE">
        <w:tab/>
        <w:t>a decision not to approve the person’s leave application</w:t>
      </w:r>
    </w:p>
    <w:p w14:paraId="3A95E6CD" w14:textId="77777777" w:rsidR="00F602BA" w:rsidRPr="004A35DE" w:rsidRDefault="00F602BA" w:rsidP="00D67F00">
      <w:pPr>
        <w:pStyle w:val="aExamINum"/>
      </w:pPr>
      <w:r w:rsidRPr="004A35DE">
        <w:t>3</w:t>
      </w:r>
      <w:r w:rsidRPr="004A35DE">
        <w:tab/>
        <w:t>a decision relating to the employment, transfer or promotion of the person</w:t>
      </w:r>
    </w:p>
    <w:p w14:paraId="23C40F61" w14:textId="77777777" w:rsidR="00F602BA" w:rsidRPr="004A35DE" w:rsidRDefault="00F602BA" w:rsidP="00D67F00">
      <w:pPr>
        <w:pStyle w:val="aExamINum"/>
      </w:pPr>
      <w:r w:rsidRPr="004A35DE">
        <w:t>4</w:t>
      </w:r>
      <w:r w:rsidRPr="004A35DE">
        <w:tab/>
        <w:t>a decision relating to the terms and conditions of employment of the person</w:t>
      </w:r>
    </w:p>
    <w:p w14:paraId="338ECBF7" w14:textId="77777777" w:rsidR="00F602BA" w:rsidRPr="004A35DE" w:rsidRDefault="00F602BA" w:rsidP="00D67F00">
      <w:pPr>
        <w:pStyle w:val="aExamINum"/>
      </w:pPr>
      <w:r w:rsidRPr="004A35DE">
        <w:t>5</w:t>
      </w:r>
      <w:r w:rsidRPr="004A35DE">
        <w:tab/>
        <w:t>a decision to suspend or terminate the employment of the person, or to discipline the person</w:t>
      </w:r>
    </w:p>
    <w:p w14:paraId="08338066" w14:textId="77777777" w:rsidR="008B34F6" w:rsidRPr="004A35DE" w:rsidRDefault="008B34F6" w:rsidP="00A14BAE">
      <w:pPr>
        <w:pStyle w:val="IMain"/>
      </w:pPr>
      <w:r w:rsidRPr="004A35DE">
        <w:tab/>
        <w:t>(</w:t>
      </w:r>
      <w:r w:rsidR="00F602BA" w:rsidRPr="004A35DE">
        <w:t>3</w:t>
      </w:r>
      <w:r w:rsidRPr="004A35DE">
        <w:t>)</w:t>
      </w:r>
      <w:r w:rsidRPr="004A35DE">
        <w:tab/>
        <w:t>In this section:</w:t>
      </w:r>
    </w:p>
    <w:p w14:paraId="3AD18F57" w14:textId="557EC1E3" w:rsidR="00393664" w:rsidRPr="004A35DE" w:rsidRDefault="008B34F6" w:rsidP="004A35DE">
      <w:pPr>
        <w:pStyle w:val="aDef"/>
      </w:pPr>
      <w:r w:rsidRPr="004A35DE">
        <w:rPr>
          <w:rStyle w:val="charBoldItals"/>
        </w:rPr>
        <w:t>environment</w:t>
      </w:r>
      <w:r w:rsidRPr="004A35DE">
        <w:rPr>
          <w:bCs/>
          <w:iCs/>
        </w:rPr>
        <w:t xml:space="preserve">—see the </w:t>
      </w:r>
      <w:hyperlink r:id="rId20" w:tooltip="A1997-92" w:history="1">
        <w:r w:rsidR="009A4F8C" w:rsidRPr="004A35DE">
          <w:rPr>
            <w:rStyle w:val="charCitHyperlinkItal"/>
          </w:rPr>
          <w:t>Environment Protection Act 1997</w:t>
        </w:r>
      </w:hyperlink>
      <w:r w:rsidRPr="004A35DE">
        <w:rPr>
          <w:bCs/>
          <w:iCs/>
        </w:rPr>
        <w:t>, dictionary.</w:t>
      </w:r>
    </w:p>
    <w:p w14:paraId="1474BE9F" w14:textId="77777777" w:rsidR="001A5FA8" w:rsidRPr="004A35DE" w:rsidRDefault="001A5FA8" w:rsidP="004A35DE">
      <w:pPr>
        <w:pStyle w:val="aDef"/>
      </w:pPr>
      <w:r w:rsidRPr="004A35DE">
        <w:rPr>
          <w:rStyle w:val="charBoldItals"/>
        </w:rPr>
        <w:t>maladministration</w:t>
      </w:r>
      <w:r w:rsidRPr="004A35DE">
        <w:rPr>
          <w:bCs/>
          <w:iCs/>
        </w:rPr>
        <w:t xml:space="preserve"> means</w:t>
      </w:r>
      <w:r w:rsidR="00AE4DBE" w:rsidRPr="004A35DE">
        <w:rPr>
          <w:bCs/>
          <w:iCs/>
        </w:rPr>
        <w:t xml:space="preserve"> conduct or a policy, practice or procedure </w:t>
      </w:r>
      <w:r w:rsidR="00971D2E" w:rsidRPr="004A35DE">
        <w:rPr>
          <w:bCs/>
          <w:iCs/>
        </w:rPr>
        <w:t>that—</w:t>
      </w:r>
    </w:p>
    <w:p w14:paraId="5DC18E36" w14:textId="036C9841" w:rsidR="00971D2E" w:rsidRPr="004A35DE" w:rsidRDefault="00971D2E" w:rsidP="008F190D">
      <w:pPr>
        <w:pStyle w:val="Idefpara"/>
      </w:pPr>
      <w:r w:rsidRPr="004A35DE">
        <w:tab/>
        <w:t>(a)</w:t>
      </w:r>
      <w:r w:rsidRPr="004A35DE">
        <w:tab/>
        <w:t>results in a substantial mismanagement of public resources or public funds; or</w:t>
      </w:r>
    </w:p>
    <w:p w14:paraId="65798D26" w14:textId="77777777" w:rsidR="00AE4DBE" w:rsidRPr="004A35DE" w:rsidRDefault="00971D2E" w:rsidP="008F190D">
      <w:pPr>
        <w:pStyle w:val="Idefpara"/>
      </w:pPr>
      <w:r w:rsidRPr="004A35DE">
        <w:tab/>
        <w:t>(b)</w:t>
      </w:r>
      <w:r w:rsidRPr="004A35DE">
        <w:tab/>
        <w:t>involves substantial mismanagement in the performance of official functions.</w:t>
      </w:r>
    </w:p>
    <w:p w14:paraId="0328DB5A" w14:textId="7AE0F7C7" w:rsidR="008B34F6" w:rsidRPr="004A35DE" w:rsidRDefault="008B34F6" w:rsidP="004A35DE">
      <w:pPr>
        <w:pStyle w:val="aDef"/>
      </w:pPr>
      <w:r w:rsidRPr="004A35DE">
        <w:rPr>
          <w:rStyle w:val="charBoldItals"/>
        </w:rPr>
        <w:t>public funds</w:t>
      </w:r>
      <w:r w:rsidRPr="004A35DE">
        <w:rPr>
          <w:b/>
          <w:iCs/>
        </w:rPr>
        <w:t xml:space="preserve"> </w:t>
      </w:r>
      <w:r w:rsidRPr="004A35DE">
        <w:rPr>
          <w:bCs/>
          <w:iCs/>
        </w:rPr>
        <w:t>means funds available to</w:t>
      </w:r>
      <w:r w:rsidR="005766E2" w:rsidRPr="004A35DE">
        <w:rPr>
          <w:bCs/>
          <w:iCs/>
        </w:rPr>
        <w:t>,</w:t>
      </w:r>
      <w:r w:rsidR="00BC671B" w:rsidRPr="004A35DE">
        <w:rPr>
          <w:bCs/>
          <w:iCs/>
        </w:rPr>
        <w:t xml:space="preserve"> </w:t>
      </w:r>
      <w:r w:rsidRPr="004A35DE">
        <w:rPr>
          <w:bCs/>
          <w:iCs/>
        </w:rPr>
        <w:t>or under the control of</w:t>
      </w:r>
      <w:r w:rsidR="005766E2" w:rsidRPr="004A35DE">
        <w:rPr>
          <w:bCs/>
          <w:iCs/>
        </w:rPr>
        <w:t>,</w:t>
      </w:r>
      <w:r w:rsidRPr="004A35DE">
        <w:rPr>
          <w:bCs/>
          <w:iCs/>
        </w:rPr>
        <w:t xml:space="preserve"> a public sector entity including public and trust money within the meaning of the </w:t>
      </w:r>
      <w:hyperlink r:id="rId21" w:tooltip="A1996-22" w:history="1">
        <w:r w:rsidR="009A4F8C" w:rsidRPr="004A35DE">
          <w:rPr>
            <w:rStyle w:val="charCitHyperlinkItal"/>
          </w:rPr>
          <w:t>Financial Management Act 1996</w:t>
        </w:r>
      </w:hyperlink>
      <w:r w:rsidRPr="004A35DE">
        <w:rPr>
          <w:bCs/>
          <w:iCs/>
        </w:rPr>
        <w:t>.</w:t>
      </w:r>
    </w:p>
    <w:p w14:paraId="5173B86D" w14:textId="77777777" w:rsidR="008B34F6" w:rsidRPr="004A35DE" w:rsidRDefault="008B34F6" w:rsidP="004A35DE">
      <w:pPr>
        <w:pStyle w:val="aDef"/>
      </w:pPr>
      <w:r w:rsidRPr="004A35DE">
        <w:rPr>
          <w:rStyle w:val="charBoldItals"/>
        </w:rPr>
        <w:t>public health or safety</w:t>
      </w:r>
      <w:r w:rsidRPr="004A35DE">
        <w:rPr>
          <w:bCs/>
          <w:iCs/>
        </w:rPr>
        <w:t xml:space="preserve"> includes the health or safety of people—</w:t>
      </w:r>
    </w:p>
    <w:p w14:paraId="5F77184C" w14:textId="32D6ACDE" w:rsidR="008B34F6" w:rsidRPr="004A35DE" w:rsidRDefault="008B34F6" w:rsidP="008F190D">
      <w:pPr>
        <w:pStyle w:val="Idefpara"/>
      </w:pPr>
      <w:r w:rsidRPr="004A35DE">
        <w:tab/>
        <w:t>(a)</w:t>
      </w:r>
      <w:r w:rsidRPr="004A35DE">
        <w:tab/>
        <w:t>under lawful care or control; or</w:t>
      </w:r>
    </w:p>
    <w:p w14:paraId="76EBFF43" w14:textId="77777777" w:rsidR="008B34F6" w:rsidRPr="004A35DE" w:rsidRDefault="008B34F6" w:rsidP="008F190D">
      <w:pPr>
        <w:pStyle w:val="Idefpara"/>
      </w:pPr>
      <w:r w:rsidRPr="004A35DE">
        <w:tab/>
        <w:t>(b)</w:t>
      </w:r>
      <w:r w:rsidRPr="004A35DE">
        <w:tab/>
        <w:t>using community facilities or services provided by the private sector or public sector; or</w:t>
      </w:r>
    </w:p>
    <w:p w14:paraId="56AC9D82" w14:textId="77777777" w:rsidR="008B34F6" w:rsidRPr="004A35DE" w:rsidRDefault="008B34F6" w:rsidP="008F190D">
      <w:pPr>
        <w:pStyle w:val="Idefpara"/>
      </w:pPr>
      <w:r w:rsidRPr="004A35DE">
        <w:tab/>
        <w:t>(c)</w:t>
      </w:r>
      <w:r w:rsidRPr="004A35DE">
        <w:tab/>
        <w:t>in workplaces.</w:t>
      </w:r>
    </w:p>
    <w:p w14:paraId="37235AEB" w14:textId="77777777" w:rsidR="008B34F6" w:rsidRPr="004A35DE" w:rsidRDefault="00574CA7" w:rsidP="00574CA7">
      <w:pPr>
        <w:pStyle w:val="aExamHdgss"/>
      </w:pPr>
      <w:r w:rsidRPr="004A35DE">
        <w:t>Examples—par (a)</w:t>
      </w:r>
    </w:p>
    <w:p w14:paraId="6263C947" w14:textId="7C5303FE" w:rsidR="008B34F6" w:rsidRPr="004A35DE" w:rsidRDefault="008B34F6" w:rsidP="00A77555">
      <w:pPr>
        <w:pStyle w:val="aExamINumss"/>
      </w:pPr>
      <w:r w:rsidRPr="004A35DE">
        <w:t>1</w:t>
      </w:r>
      <w:r w:rsidRPr="004A35DE">
        <w:tab/>
        <w:t>students under the care o</w:t>
      </w:r>
      <w:r w:rsidR="005766E2" w:rsidRPr="004A35DE">
        <w:t>r</w:t>
      </w:r>
      <w:r w:rsidRPr="004A35DE">
        <w:t xml:space="preserve"> control of a teacher</w:t>
      </w:r>
    </w:p>
    <w:p w14:paraId="292D95D1" w14:textId="3100ACA4" w:rsidR="008B34F6" w:rsidRPr="004A35DE" w:rsidRDefault="008B34F6" w:rsidP="00A77555">
      <w:pPr>
        <w:pStyle w:val="aExamINumss"/>
      </w:pPr>
      <w:r w:rsidRPr="004A35DE">
        <w:t>2</w:t>
      </w:r>
      <w:r w:rsidRPr="004A35DE">
        <w:tab/>
        <w:t>patients in</w:t>
      </w:r>
      <w:r w:rsidR="005766E2" w:rsidRPr="004A35DE">
        <w:t xml:space="preserve"> a</w:t>
      </w:r>
      <w:r w:rsidRPr="004A35DE">
        <w:t xml:space="preserve"> health facility</w:t>
      </w:r>
    </w:p>
    <w:p w14:paraId="54D9316A" w14:textId="52A2DCD4" w:rsidR="004701C9" w:rsidRPr="004A35DE" w:rsidRDefault="008B34F6" w:rsidP="00A77555">
      <w:pPr>
        <w:pStyle w:val="aExamINumss"/>
      </w:pPr>
      <w:r w:rsidRPr="004A35DE">
        <w:t>3</w:t>
      </w:r>
      <w:r w:rsidRPr="004A35DE">
        <w:tab/>
        <w:t>detainees in a correctional facilit</w:t>
      </w:r>
      <w:r w:rsidR="004474FA" w:rsidRPr="004A35DE">
        <w:t>y</w:t>
      </w:r>
    </w:p>
    <w:p w14:paraId="2B499C15" w14:textId="1015273A" w:rsidR="001A233D" w:rsidRPr="004A35DE" w:rsidRDefault="004A35DE" w:rsidP="004A35DE">
      <w:pPr>
        <w:pStyle w:val="AH5Sec"/>
        <w:shd w:val="pct25" w:color="auto" w:fill="auto"/>
      </w:pPr>
      <w:bookmarkStart w:id="7" w:name="_Toc49515959"/>
      <w:r w:rsidRPr="004A35DE">
        <w:rPr>
          <w:rStyle w:val="CharSectNo"/>
        </w:rPr>
        <w:lastRenderedPageBreak/>
        <w:t>6</w:t>
      </w:r>
      <w:r w:rsidRPr="004A35DE">
        <w:tab/>
      </w:r>
      <w:r w:rsidR="008B34F6" w:rsidRPr="004A35DE">
        <w:t xml:space="preserve">Meaning of </w:t>
      </w:r>
      <w:r w:rsidR="008B34F6" w:rsidRPr="004A35DE">
        <w:rPr>
          <w:rStyle w:val="charItals"/>
        </w:rPr>
        <w:t>disclosure officer</w:t>
      </w:r>
      <w:r w:rsidR="001A233D" w:rsidRPr="004A35DE">
        <w:rPr>
          <w:rStyle w:val="charItals"/>
        </w:rPr>
        <w:br/>
      </w:r>
      <w:r w:rsidR="001A233D" w:rsidRPr="004A35DE">
        <w:t>Section 11</w:t>
      </w:r>
      <w:r w:rsidR="00347A49" w:rsidRPr="004A35DE">
        <w:t> </w:t>
      </w:r>
      <w:r w:rsidR="001A233D" w:rsidRPr="004A35DE">
        <w:t>(1)</w:t>
      </w:r>
      <w:bookmarkEnd w:id="7"/>
    </w:p>
    <w:p w14:paraId="41F58CAC" w14:textId="77777777" w:rsidR="001A233D" w:rsidRPr="004A35DE" w:rsidRDefault="001A233D" w:rsidP="001A233D">
      <w:pPr>
        <w:pStyle w:val="direction"/>
      </w:pPr>
      <w:r w:rsidRPr="004A35DE">
        <w:t>omit</w:t>
      </w:r>
    </w:p>
    <w:p w14:paraId="0422816C" w14:textId="77777777" w:rsidR="001A233D" w:rsidRPr="004A35DE" w:rsidRDefault="001A233D" w:rsidP="001A233D">
      <w:pPr>
        <w:pStyle w:val="Amainreturn"/>
      </w:pPr>
      <w:r w:rsidRPr="004A35DE">
        <w:t>public interest disclosure</w:t>
      </w:r>
    </w:p>
    <w:p w14:paraId="3ACBC508" w14:textId="77777777" w:rsidR="001A233D" w:rsidRPr="004A35DE" w:rsidRDefault="001A233D" w:rsidP="001A233D">
      <w:pPr>
        <w:pStyle w:val="direction"/>
      </w:pPr>
      <w:r w:rsidRPr="004A35DE">
        <w:t>substitute</w:t>
      </w:r>
    </w:p>
    <w:p w14:paraId="3652919C" w14:textId="77777777" w:rsidR="001A233D" w:rsidRPr="004A35DE" w:rsidRDefault="001A233D" w:rsidP="007B0F73">
      <w:pPr>
        <w:pStyle w:val="Amainreturn"/>
      </w:pPr>
      <w:r w:rsidRPr="004A35DE">
        <w:t>disclosure of disclosable conduct</w:t>
      </w:r>
      <w:r w:rsidR="007934E6" w:rsidRPr="004A35DE">
        <w:t xml:space="preserve"> </w:t>
      </w:r>
    </w:p>
    <w:p w14:paraId="18A8CF03" w14:textId="51A05CCE" w:rsidR="008B34F6" w:rsidRPr="004A35DE" w:rsidRDefault="004A35DE" w:rsidP="004A35DE">
      <w:pPr>
        <w:pStyle w:val="AH5Sec"/>
        <w:shd w:val="pct25" w:color="auto" w:fill="auto"/>
      </w:pPr>
      <w:bookmarkStart w:id="8" w:name="_Toc49515960"/>
      <w:r w:rsidRPr="004A35DE">
        <w:rPr>
          <w:rStyle w:val="CharSectNo"/>
        </w:rPr>
        <w:t>7</w:t>
      </w:r>
      <w:r w:rsidRPr="004A35DE">
        <w:tab/>
      </w:r>
      <w:r w:rsidR="008B34F6" w:rsidRPr="004A35DE">
        <w:t>Section 11 (1) (a) (i)</w:t>
      </w:r>
      <w:bookmarkEnd w:id="8"/>
    </w:p>
    <w:p w14:paraId="1F1A688E" w14:textId="77777777" w:rsidR="008B34F6" w:rsidRPr="004A35DE" w:rsidRDefault="008B34F6" w:rsidP="008B34F6">
      <w:pPr>
        <w:pStyle w:val="direction"/>
      </w:pPr>
      <w:r w:rsidRPr="004A35DE">
        <w:t>substitute</w:t>
      </w:r>
    </w:p>
    <w:p w14:paraId="5329C77B" w14:textId="77777777" w:rsidR="008B34F6" w:rsidRPr="004A35DE" w:rsidRDefault="008B34F6" w:rsidP="008B34F6">
      <w:pPr>
        <w:pStyle w:val="Isubpara"/>
      </w:pPr>
      <w:r w:rsidRPr="004A35DE">
        <w:tab/>
        <w:t>(i)</w:t>
      </w:r>
      <w:r w:rsidRPr="004A35DE">
        <w:tab/>
        <w:t>the public sector standards commissioner;</w:t>
      </w:r>
      <w:r w:rsidR="005766E2" w:rsidRPr="004A35DE">
        <w:t xml:space="preserve"> or</w:t>
      </w:r>
    </w:p>
    <w:p w14:paraId="04D6A6DC" w14:textId="67C026E0" w:rsidR="008B34F6" w:rsidRPr="004A35DE" w:rsidRDefault="004A35DE" w:rsidP="004A35DE">
      <w:pPr>
        <w:pStyle w:val="AH5Sec"/>
        <w:shd w:val="pct25" w:color="auto" w:fill="auto"/>
      </w:pPr>
      <w:bookmarkStart w:id="9" w:name="_Toc49515961"/>
      <w:r w:rsidRPr="004A35DE">
        <w:rPr>
          <w:rStyle w:val="CharSectNo"/>
        </w:rPr>
        <w:t>8</w:t>
      </w:r>
      <w:r w:rsidRPr="004A35DE">
        <w:tab/>
      </w:r>
      <w:r w:rsidR="008B34F6" w:rsidRPr="004A35DE">
        <w:t>Section 11 (1) (a) (vi</w:t>
      </w:r>
      <w:r w:rsidR="00DF6557" w:rsidRPr="004A35DE">
        <w:t>i</w:t>
      </w:r>
      <w:r w:rsidR="008B34F6" w:rsidRPr="004A35DE">
        <w:t>) and</w:t>
      </w:r>
      <w:r w:rsidR="004474FA" w:rsidRPr="004A35DE">
        <w:t> </w:t>
      </w:r>
      <w:r w:rsidR="008B34F6" w:rsidRPr="004A35DE">
        <w:t>(b) (v)</w:t>
      </w:r>
      <w:bookmarkEnd w:id="9"/>
    </w:p>
    <w:p w14:paraId="39CBEBFC" w14:textId="77777777" w:rsidR="008B34F6" w:rsidRPr="004A35DE" w:rsidRDefault="008B34F6" w:rsidP="008B34F6">
      <w:pPr>
        <w:pStyle w:val="direction"/>
      </w:pPr>
      <w:r w:rsidRPr="004A35DE">
        <w:t>omit</w:t>
      </w:r>
    </w:p>
    <w:p w14:paraId="5F2906E0" w14:textId="77777777" w:rsidR="008B34F6" w:rsidRPr="004A35DE" w:rsidRDefault="008B34F6" w:rsidP="008B34F6">
      <w:pPr>
        <w:pStyle w:val="Amainreturn"/>
      </w:pPr>
      <w:r w:rsidRPr="004A35DE">
        <w:t>declared</w:t>
      </w:r>
    </w:p>
    <w:p w14:paraId="43F9A188" w14:textId="77777777" w:rsidR="008B34F6" w:rsidRPr="004A35DE" w:rsidRDefault="008B34F6" w:rsidP="008B34F6">
      <w:pPr>
        <w:pStyle w:val="direction"/>
      </w:pPr>
      <w:r w:rsidRPr="004A35DE">
        <w:t>substitute</w:t>
      </w:r>
    </w:p>
    <w:p w14:paraId="5AB6B64C" w14:textId="77777777" w:rsidR="008B34F6" w:rsidRPr="004A35DE" w:rsidRDefault="008B34F6" w:rsidP="008B34F6">
      <w:pPr>
        <w:pStyle w:val="Amainreturn"/>
      </w:pPr>
      <w:r w:rsidRPr="004A35DE">
        <w:t>nominated</w:t>
      </w:r>
    </w:p>
    <w:p w14:paraId="2E7C5DEC" w14:textId="08B01FC9" w:rsidR="008B34F6" w:rsidRPr="004A35DE" w:rsidRDefault="004A35DE" w:rsidP="004A35DE">
      <w:pPr>
        <w:pStyle w:val="AH5Sec"/>
        <w:shd w:val="pct25" w:color="auto" w:fill="auto"/>
      </w:pPr>
      <w:bookmarkStart w:id="10" w:name="_Toc49515962"/>
      <w:r w:rsidRPr="004A35DE">
        <w:rPr>
          <w:rStyle w:val="CharSectNo"/>
        </w:rPr>
        <w:t>9</w:t>
      </w:r>
      <w:r w:rsidRPr="004A35DE">
        <w:tab/>
      </w:r>
      <w:r w:rsidR="008B34F6" w:rsidRPr="004A35DE">
        <w:t>Section 11 (2) and (3)</w:t>
      </w:r>
      <w:r w:rsidR="00574CA7" w:rsidRPr="004A35DE">
        <w:t xml:space="preserve"> and</w:t>
      </w:r>
      <w:r w:rsidR="008B34F6" w:rsidRPr="004A35DE">
        <w:t xml:space="preserve"> note</w:t>
      </w:r>
      <w:bookmarkEnd w:id="10"/>
    </w:p>
    <w:p w14:paraId="742BF82E" w14:textId="77777777" w:rsidR="008B34F6" w:rsidRPr="004A35DE" w:rsidRDefault="008B34F6" w:rsidP="008B34F6">
      <w:pPr>
        <w:pStyle w:val="direction"/>
      </w:pPr>
      <w:r w:rsidRPr="004A35DE">
        <w:t>substitute</w:t>
      </w:r>
    </w:p>
    <w:p w14:paraId="55DCE78F" w14:textId="77777777" w:rsidR="008B34F6" w:rsidRPr="004A35DE" w:rsidRDefault="008B34F6" w:rsidP="008B34F6">
      <w:pPr>
        <w:pStyle w:val="IMain"/>
      </w:pPr>
      <w:r w:rsidRPr="004A35DE">
        <w:tab/>
        <w:t>(2)</w:t>
      </w:r>
      <w:r w:rsidRPr="004A35DE">
        <w:tab/>
        <w:t>The head of a public sector entity must—</w:t>
      </w:r>
    </w:p>
    <w:p w14:paraId="16AC33B1" w14:textId="77777777" w:rsidR="008B34F6" w:rsidRPr="004A35DE" w:rsidRDefault="004474FA" w:rsidP="004474FA">
      <w:pPr>
        <w:pStyle w:val="Ipara"/>
      </w:pPr>
      <w:r w:rsidRPr="004A35DE">
        <w:tab/>
        <w:t>(a)</w:t>
      </w:r>
      <w:r w:rsidRPr="004A35DE">
        <w:tab/>
      </w:r>
      <w:r w:rsidR="008B34F6" w:rsidRPr="004A35DE">
        <w:t xml:space="preserve">nominate at least 1 person to be a disclosure officer for </w:t>
      </w:r>
      <w:r w:rsidR="001C7444" w:rsidRPr="004A35DE">
        <w:t>disclosures of disclosable conduct</w:t>
      </w:r>
      <w:r w:rsidR="008B34F6" w:rsidRPr="004A35DE">
        <w:t xml:space="preserve"> </w:t>
      </w:r>
      <w:r w:rsidR="002A19F6" w:rsidRPr="004A35DE">
        <w:t>for</w:t>
      </w:r>
      <w:r w:rsidR="008B34F6" w:rsidRPr="004A35DE">
        <w:t xml:space="preserve"> the entity; and</w:t>
      </w:r>
    </w:p>
    <w:p w14:paraId="6747BF80" w14:textId="77777777" w:rsidR="008B34F6" w:rsidRPr="004A35DE" w:rsidRDefault="008B34F6" w:rsidP="008B34F6">
      <w:pPr>
        <w:pStyle w:val="Ipara"/>
      </w:pPr>
      <w:r w:rsidRPr="004A35DE">
        <w:tab/>
        <w:t>(b)</w:t>
      </w:r>
      <w:r w:rsidRPr="004A35DE">
        <w:tab/>
        <w:t>publish the</w:t>
      </w:r>
      <w:r w:rsidR="001E2ED8" w:rsidRPr="004A35DE">
        <w:t xml:space="preserve"> disclosure officer</w:t>
      </w:r>
      <w:r w:rsidR="000D61C5" w:rsidRPr="004A35DE">
        <w:t>’s contact details</w:t>
      </w:r>
      <w:r w:rsidRPr="004A35DE">
        <w:t xml:space="preserve"> on the entity’s website; and</w:t>
      </w:r>
    </w:p>
    <w:p w14:paraId="468A862A" w14:textId="77777777" w:rsidR="000D61C5" w:rsidRPr="004A35DE" w:rsidRDefault="008B34F6" w:rsidP="006659B1">
      <w:pPr>
        <w:pStyle w:val="Ipara"/>
      </w:pPr>
      <w:r w:rsidRPr="004A35DE">
        <w:tab/>
        <w:t>(c)</w:t>
      </w:r>
      <w:r w:rsidRPr="004A35DE">
        <w:tab/>
      </w:r>
      <w:r w:rsidR="004C1067" w:rsidRPr="004A35DE">
        <w:t>if the entity is not the integrity commission</w:t>
      </w:r>
      <w:r w:rsidR="009A7B8B" w:rsidRPr="004A35DE">
        <w:t>er</w:t>
      </w:r>
      <w:r w:rsidR="004C1067" w:rsidRPr="004A35DE">
        <w:t>—</w:t>
      </w:r>
      <w:r w:rsidR="00CE033B" w:rsidRPr="004A35DE">
        <w:t>giv</w:t>
      </w:r>
      <w:r w:rsidRPr="004A35DE">
        <w:t xml:space="preserve">e the </w:t>
      </w:r>
      <w:r w:rsidR="000D61C5" w:rsidRPr="004A35DE">
        <w:t xml:space="preserve">disclosure officer’s </w:t>
      </w:r>
      <w:r w:rsidRPr="004A35DE">
        <w:t>contact details to the integrity commissioner.</w:t>
      </w:r>
    </w:p>
    <w:p w14:paraId="4B49CBFA" w14:textId="2BC696C3" w:rsidR="00393664" w:rsidRPr="004A35DE" w:rsidRDefault="009A7B8B" w:rsidP="007B0F73">
      <w:pPr>
        <w:pStyle w:val="IMain"/>
      </w:pPr>
      <w:r w:rsidRPr="004A35DE">
        <w:lastRenderedPageBreak/>
        <w:tab/>
        <w:t>(3)</w:t>
      </w:r>
      <w:r w:rsidRPr="004A35DE">
        <w:tab/>
        <w:t>The integrity commissioner must publish</w:t>
      </w:r>
      <w:r w:rsidR="004474FA" w:rsidRPr="004A35DE">
        <w:t>,</w:t>
      </w:r>
      <w:r w:rsidRPr="004A35DE">
        <w:t xml:space="preserve"> on the </w:t>
      </w:r>
      <w:r w:rsidR="00B075BB" w:rsidRPr="004A35DE">
        <w:t xml:space="preserve">integrity </w:t>
      </w:r>
      <w:r w:rsidRPr="004A35DE">
        <w:t>commissioner’s website</w:t>
      </w:r>
      <w:r w:rsidR="004474FA" w:rsidRPr="004A35DE">
        <w:t>,</w:t>
      </w:r>
      <w:r w:rsidRPr="004A35DE">
        <w:t xml:space="preserve"> the contact details given under </w:t>
      </w:r>
      <w:r w:rsidR="001A2C05" w:rsidRPr="004A35DE">
        <w:t>subsection</w:t>
      </w:r>
      <w:r w:rsidR="00BB08E7" w:rsidRPr="004A35DE">
        <w:t> </w:t>
      </w:r>
      <w:r w:rsidR="00CE033B" w:rsidRPr="004A35DE">
        <w:t>(2)</w:t>
      </w:r>
      <w:r w:rsidR="004474FA" w:rsidRPr="004A35DE">
        <w:t> </w:t>
      </w:r>
      <w:r w:rsidR="00CE033B" w:rsidRPr="004A35DE">
        <w:t>(c).</w:t>
      </w:r>
    </w:p>
    <w:p w14:paraId="6923240A" w14:textId="5351EAF8" w:rsidR="002559A4" w:rsidRPr="004A35DE" w:rsidRDefault="004A35DE" w:rsidP="004A35DE">
      <w:pPr>
        <w:pStyle w:val="AH5Sec"/>
        <w:shd w:val="pct25" w:color="auto" w:fill="auto"/>
      </w:pPr>
      <w:bookmarkStart w:id="11" w:name="_Toc49515963"/>
      <w:r w:rsidRPr="004A35DE">
        <w:rPr>
          <w:rStyle w:val="CharSectNo"/>
        </w:rPr>
        <w:t>10</w:t>
      </w:r>
      <w:r w:rsidRPr="004A35DE">
        <w:tab/>
      </w:r>
      <w:r w:rsidR="002559A4" w:rsidRPr="004A35DE">
        <w:t xml:space="preserve">Meaning of </w:t>
      </w:r>
      <w:r w:rsidR="002559A4" w:rsidRPr="004A35DE">
        <w:rPr>
          <w:rStyle w:val="charItals"/>
        </w:rPr>
        <w:t>relates</w:t>
      </w:r>
      <w:r w:rsidR="002559A4" w:rsidRPr="004A35DE">
        <w:t xml:space="preserve"> to an entity</w:t>
      </w:r>
      <w:r w:rsidR="002559A4" w:rsidRPr="004A35DE">
        <w:br/>
        <w:t>Section 12</w:t>
      </w:r>
      <w:bookmarkEnd w:id="11"/>
    </w:p>
    <w:p w14:paraId="042A74E5" w14:textId="77777777" w:rsidR="002559A4" w:rsidRPr="004A35DE" w:rsidRDefault="002559A4" w:rsidP="002559A4">
      <w:pPr>
        <w:pStyle w:val="direction"/>
      </w:pPr>
      <w:r w:rsidRPr="004A35DE">
        <w:t>before</w:t>
      </w:r>
    </w:p>
    <w:p w14:paraId="6BD31FD3" w14:textId="77777777" w:rsidR="002559A4" w:rsidRPr="004A35DE" w:rsidRDefault="002559A4" w:rsidP="002559A4">
      <w:pPr>
        <w:pStyle w:val="Amainreturn"/>
      </w:pPr>
      <w:r w:rsidRPr="004A35DE">
        <w:t>public interest disclosure</w:t>
      </w:r>
    </w:p>
    <w:p w14:paraId="1D78C90E" w14:textId="77777777" w:rsidR="002559A4" w:rsidRPr="004A35DE" w:rsidRDefault="002559A4" w:rsidP="002559A4">
      <w:pPr>
        <w:pStyle w:val="direction"/>
      </w:pPr>
      <w:r w:rsidRPr="004A35DE">
        <w:t>insert</w:t>
      </w:r>
    </w:p>
    <w:p w14:paraId="3DC5EB0A" w14:textId="77777777" w:rsidR="008B34F6" w:rsidRPr="004A35DE" w:rsidRDefault="002559A4" w:rsidP="007B0F73">
      <w:pPr>
        <w:pStyle w:val="Amainreturn"/>
      </w:pPr>
      <w:r w:rsidRPr="004A35DE">
        <w:t>disclosure of disclosable conduct or</w:t>
      </w:r>
      <w:r w:rsidR="00816238" w:rsidRPr="004A35DE">
        <w:t xml:space="preserve"> a</w:t>
      </w:r>
    </w:p>
    <w:p w14:paraId="6CD6A703" w14:textId="17452966" w:rsidR="00426A8D" w:rsidRPr="004A35DE" w:rsidRDefault="004A35DE" w:rsidP="004A35DE">
      <w:pPr>
        <w:pStyle w:val="AH5Sec"/>
        <w:shd w:val="pct25" w:color="auto" w:fill="auto"/>
      </w:pPr>
      <w:bookmarkStart w:id="12" w:name="_Toc49515964"/>
      <w:r w:rsidRPr="004A35DE">
        <w:rPr>
          <w:rStyle w:val="CharSectNo"/>
        </w:rPr>
        <w:t>11</w:t>
      </w:r>
      <w:r w:rsidRPr="004A35DE">
        <w:tab/>
      </w:r>
      <w:r w:rsidR="00426A8D" w:rsidRPr="004A35DE">
        <w:t>Part 3</w:t>
      </w:r>
      <w:bookmarkEnd w:id="12"/>
    </w:p>
    <w:p w14:paraId="01D209C4" w14:textId="77777777" w:rsidR="007B47FB" w:rsidRPr="004A35DE" w:rsidRDefault="00426A8D" w:rsidP="003A7329">
      <w:pPr>
        <w:pStyle w:val="direction"/>
      </w:pPr>
      <w:r w:rsidRPr="004A35DE">
        <w:t>substitute</w:t>
      </w:r>
    </w:p>
    <w:p w14:paraId="71CD586D" w14:textId="77777777" w:rsidR="008B34F6" w:rsidRPr="004A35DE" w:rsidRDefault="00426A8D" w:rsidP="009328EC">
      <w:pPr>
        <w:pStyle w:val="IH2Part"/>
      </w:pPr>
      <w:r w:rsidRPr="004A35DE">
        <w:t>Part 3</w:t>
      </w:r>
      <w:r w:rsidRPr="004A35DE">
        <w:tab/>
        <w:t>Disclosing disclosable conduct</w:t>
      </w:r>
    </w:p>
    <w:p w14:paraId="6DC63E97" w14:textId="77777777" w:rsidR="008B34F6" w:rsidRPr="004A35DE" w:rsidRDefault="008B34F6" w:rsidP="008B34F6">
      <w:pPr>
        <w:pStyle w:val="IH5Sec"/>
      </w:pPr>
      <w:r w:rsidRPr="004A35DE">
        <w:t>14</w:t>
      </w:r>
      <w:r w:rsidRPr="004A35DE">
        <w:tab/>
        <w:t xml:space="preserve">Anyone may </w:t>
      </w:r>
      <w:r w:rsidR="00112AA1" w:rsidRPr="004A35DE">
        <w:t>disclose disclosable conduct</w:t>
      </w:r>
    </w:p>
    <w:p w14:paraId="695C1479" w14:textId="77777777" w:rsidR="00426A8D" w:rsidRPr="004A35DE" w:rsidRDefault="00426A8D" w:rsidP="00C30330">
      <w:pPr>
        <w:pStyle w:val="Amainreturn"/>
      </w:pPr>
      <w:r w:rsidRPr="004A35DE">
        <w:t>Any person may disclose disclosable conduct.</w:t>
      </w:r>
    </w:p>
    <w:p w14:paraId="0C8A5C46" w14:textId="77777777" w:rsidR="004C72B7" w:rsidRPr="004A35DE" w:rsidRDefault="00426A8D" w:rsidP="00F64800">
      <w:pPr>
        <w:pStyle w:val="IH5Sec"/>
      </w:pPr>
      <w:r w:rsidRPr="004A35DE">
        <w:t>15</w:t>
      </w:r>
      <w:r w:rsidRPr="004A35DE">
        <w:tab/>
      </w:r>
      <w:r w:rsidR="00F64800" w:rsidRPr="004A35DE">
        <w:t>Who disclosure of disclosable conduct</w:t>
      </w:r>
      <w:r w:rsidR="00157B6C" w:rsidRPr="004A35DE">
        <w:t xml:space="preserve"> </w:t>
      </w:r>
      <w:r w:rsidR="005E1778" w:rsidRPr="004A35DE">
        <w:t>may</w:t>
      </w:r>
      <w:r w:rsidR="00F64800" w:rsidRPr="004A35DE">
        <w:t xml:space="preserve"> be made to</w:t>
      </w:r>
    </w:p>
    <w:p w14:paraId="330295A3" w14:textId="77777777" w:rsidR="004C72B7" w:rsidRPr="004A35DE" w:rsidRDefault="00911C09" w:rsidP="00911C09">
      <w:pPr>
        <w:pStyle w:val="IMain"/>
      </w:pPr>
      <w:r w:rsidRPr="004A35DE">
        <w:tab/>
        <w:t>(1)</w:t>
      </w:r>
      <w:r w:rsidRPr="004A35DE">
        <w:tab/>
      </w:r>
      <w:r w:rsidR="004702A8" w:rsidRPr="004A35DE">
        <w:t xml:space="preserve">A person may disclose disclosable conduct </w:t>
      </w:r>
      <w:r w:rsidR="004C72B7" w:rsidRPr="004A35DE">
        <w:t>to</w:t>
      </w:r>
      <w:r w:rsidR="004702A8" w:rsidRPr="004A35DE">
        <w:t>—</w:t>
      </w:r>
    </w:p>
    <w:p w14:paraId="05336E80" w14:textId="77777777" w:rsidR="004702A8" w:rsidRPr="004A35DE" w:rsidRDefault="004702A8" w:rsidP="004702A8">
      <w:pPr>
        <w:pStyle w:val="Ipara"/>
      </w:pPr>
      <w:r w:rsidRPr="004A35DE">
        <w:tab/>
        <w:t>(a)</w:t>
      </w:r>
      <w:r w:rsidRPr="004A35DE">
        <w:tab/>
        <w:t>a disclosure officer; or</w:t>
      </w:r>
    </w:p>
    <w:p w14:paraId="2122E7A3" w14:textId="77777777" w:rsidR="004702A8" w:rsidRPr="004A35DE" w:rsidRDefault="004702A8" w:rsidP="004702A8">
      <w:pPr>
        <w:pStyle w:val="Ipara"/>
      </w:pPr>
      <w:r w:rsidRPr="004A35DE">
        <w:tab/>
        <w:t>(b)</w:t>
      </w:r>
      <w:r w:rsidRPr="004A35DE">
        <w:tab/>
        <w:t>a Minister; or</w:t>
      </w:r>
    </w:p>
    <w:p w14:paraId="531D2876" w14:textId="77777777" w:rsidR="004702A8" w:rsidRPr="004A35DE" w:rsidRDefault="004702A8" w:rsidP="004702A8">
      <w:pPr>
        <w:pStyle w:val="Ipara"/>
      </w:pPr>
      <w:r w:rsidRPr="004A35DE">
        <w:tab/>
        <w:t>(c)</w:t>
      </w:r>
      <w:r w:rsidRPr="004A35DE">
        <w:tab/>
        <w:t>if the person is a public official for a public sector entity—</w:t>
      </w:r>
    </w:p>
    <w:p w14:paraId="20A62550" w14:textId="77777777" w:rsidR="004702A8" w:rsidRPr="004A35DE" w:rsidRDefault="004702A8" w:rsidP="004702A8">
      <w:pPr>
        <w:pStyle w:val="Isubpara"/>
      </w:pPr>
      <w:r w:rsidRPr="004A35DE">
        <w:tab/>
        <w:t>(i)</w:t>
      </w:r>
      <w:r w:rsidRPr="004A35DE">
        <w:tab/>
        <w:t>a</w:t>
      </w:r>
      <w:r w:rsidR="00F844B1" w:rsidRPr="004A35DE">
        <w:t xml:space="preserve"> person</w:t>
      </w:r>
      <w:r w:rsidRPr="004A35DE">
        <w:t xml:space="preserve"> who, directly or indirectly, supervises or manage</w:t>
      </w:r>
      <w:r w:rsidR="00480B09" w:rsidRPr="004A35DE">
        <w:t>s</w:t>
      </w:r>
      <w:r w:rsidRPr="004A35DE">
        <w:t xml:space="preserve"> the person; or</w:t>
      </w:r>
    </w:p>
    <w:p w14:paraId="20F23DDD" w14:textId="77777777" w:rsidR="004702A8" w:rsidRPr="004A35DE" w:rsidRDefault="004702A8" w:rsidP="004702A8">
      <w:pPr>
        <w:pStyle w:val="Isubpara"/>
      </w:pPr>
      <w:r w:rsidRPr="004A35DE">
        <w:tab/>
        <w:t>(ii)</w:t>
      </w:r>
      <w:r w:rsidRPr="004A35DE">
        <w:tab/>
        <w:t>for a public sector entity that has a governing board</w:t>
      </w:r>
      <w:r w:rsidR="00A64672" w:rsidRPr="004A35DE">
        <w:t>—</w:t>
      </w:r>
      <w:r w:rsidRPr="004A35DE">
        <w:t>a</w:t>
      </w:r>
      <w:r w:rsidR="00130259" w:rsidRPr="004A35DE">
        <w:t xml:space="preserve"> me</w:t>
      </w:r>
      <w:r w:rsidRPr="004A35DE">
        <w:t>mber of the board; or</w:t>
      </w:r>
    </w:p>
    <w:p w14:paraId="083C0BEC" w14:textId="77777777" w:rsidR="004702A8" w:rsidRPr="004A35DE" w:rsidRDefault="004702A8" w:rsidP="004702A8">
      <w:pPr>
        <w:pStyle w:val="Isubpara"/>
      </w:pPr>
      <w:r w:rsidRPr="004A35DE">
        <w:lastRenderedPageBreak/>
        <w:tab/>
        <w:t>(iii)</w:t>
      </w:r>
      <w:r w:rsidRPr="004A35DE">
        <w:tab/>
        <w:t xml:space="preserve">a public official of the entity who has the function of receiving information of the kind </w:t>
      </w:r>
      <w:r w:rsidR="00911C09" w:rsidRPr="004A35DE">
        <w:t>being disclosed or taking action in relation to that kind of information.</w:t>
      </w:r>
    </w:p>
    <w:p w14:paraId="02A21EE6" w14:textId="77777777" w:rsidR="00491DA3" w:rsidRPr="004A35DE" w:rsidRDefault="00157B6C" w:rsidP="00157B6C">
      <w:pPr>
        <w:pStyle w:val="aExamHdgsubpar"/>
      </w:pPr>
      <w:r w:rsidRPr="004A35DE">
        <w:t>Examples</w:t>
      </w:r>
    </w:p>
    <w:p w14:paraId="20881FF2" w14:textId="77777777" w:rsidR="00126724" w:rsidRPr="004A35DE" w:rsidRDefault="00126724" w:rsidP="00157B6C">
      <w:pPr>
        <w:pStyle w:val="aExamNumsubpar"/>
      </w:pPr>
      <w:r w:rsidRPr="004A35DE">
        <w:t>1</w:t>
      </w:r>
      <w:r w:rsidRPr="004A35DE">
        <w:tab/>
        <w:t xml:space="preserve">the chief financial officer of a public sector entity in relation to </w:t>
      </w:r>
      <w:r w:rsidR="00A64672" w:rsidRPr="004A35DE">
        <w:t>a disclosure</w:t>
      </w:r>
      <w:r w:rsidRPr="004A35DE">
        <w:t xml:space="preserve"> about a substantial mismanagement of public resources by an employee of the entity</w:t>
      </w:r>
    </w:p>
    <w:p w14:paraId="213E37D9" w14:textId="77777777" w:rsidR="00491DA3" w:rsidRPr="004A35DE" w:rsidRDefault="00126724" w:rsidP="00157B6C">
      <w:pPr>
        <w:pStyle w:val="aExamNumsubpar"/>
      </w:pPr>
      <w:r w:rsidRPr="004A35DE">
        <w:t>2</w:t>
      </w:r>
      <w:r w:rsidRPr="004A35DE">
        <w:tab/>
        <w:t xml:space="preserve">a public official on a clinical standards committee for a public hospital in relation to </w:t>
      </w:r>
      <w:r w:rsidR="00A64672" w:rsidRPr="004A35DE">
        <w:t xml:space="preserve">a disclosure </w:t>
      </w:r>
      <w:r w:rsidRPr="004A35DE">
        <w:t xml:space="preserve">about medical malpractice at the hospital that was </w:t>
      </w:r>
      <w:r w:rsidR="00130259" w:rsidRPr="004A35DE">
        <w:t>resulting in</w:t>
      </w:r>
      <w:r w:rsidRPr="004A35DE">
        <w:t xml:space="preserve"> a substantial danger to public health</w:t>
      </w:r>
    </w:p>
    <w:p w14:paraId="6AF13B66" w14:textId="77777777" w:rsidR="00911C09" w:rsidRPr="004A35DE" w:rsidRDefault="00911C09" w:rsidP="004A35DE">
      <w:pPr>
        <w:pStyle w:val="IMain"/>
        <w:keepNext/>
      </w:pPr>
      <w:r w:rsidRPr="004A35DE">
        <w:tab/>
        <w:t>(2)</w:t>
      </w:r>
      <w:r w:rsidRPr="004A35DE">
        <w:tab/>
        <w:t xml:space="preserve">If </w:t>
      </w:r>
      <w:r w:rsidR="002E6081" w:rsidRPr="004A35DE">
        <w:t>disclosable conduct is disclosed to a</w:t>
      </w:r>
      <w:r w:rsidR="00085DF9" w:rsidRPr="004A35DE">
        <w:t xml:space="preserve"> </w:t>
      </w:r>
      <w:r w:rsidR="00F844B1" w:rsidRPr="004A35DE">
        <w:t xml:space="preserve">person </w:t>
      </w:r>
      <w:r w:rsidRPr="004A35DE">
        <w:t>mentioned in subsection (1)</w:t>
      </w:r>
      <w:r w:rsidR="00130259" w:rsidRPr="004A35DE">
        <w:t> </w:t>
      </w:r>
      <w:r w:rsidRPr="004A35DE">
        <w:t>(b)</w:t>
      </w:r>
      <w:r w:rsidR="003F6DFB" w:rsidRPr="004A35DE">
        <w:t xml:space="preserve"> </w:t>
      </w:r>
      <w:r w:rsidRPr="004A35DE">
        <w:t>or</w:t>
      </w:r>
      <w:r w:rsidR="003F6DFB" w:rsidRPr="004A35DE">
        <w:t xml:space="preserve"> </w:t>
      </w:r>
      <w:r w:rsidRPr="004A35DE">
        <w:t>(c)</w:t>
      </w:r>
      <w:r w:rsidR="002E6081" w:rsidRPr="004A35DE">
        <w:t xml:space="preserve">, </w:t>
      </w:r>
      <w:r w:rsidRPr="004A35DE">
        <w:t>the</w:t>
      </w:r>
      <w:r w:rsidR="002E6081" w:rsidRPr="004A35DE">
        <w:t xml:space="preserve"> person</w:t>
      </w:r>
      <w:r w:rsidRPr="004A35DE">
        <w:t xml:space="preserve"> must give a copy of the disclosure to a disclosure officer. </w:t>
      </w:r>
    </w:p>
    <w:p w14:paraId="4380A167" w14:textId="238E9717" w:rsidR="008B34F6" w:rsidRPr="004A35DE" w:rsidRDefault="00911C09" w:rsidP="004A35DE">
      <w:pPr>
        <w:pStyle w:val="aNote"/>
        <w:keepNext/>
      </w:pPr>
      <w:r w:rsidRPr="004A35DE">
        <w:rPr>
          <w:rStyle w:val="charItals"/>
        </w:rPr>
        <w:t>Note</w:t>
      </w:r>
      <w:r w:rsidR="0020777E" w:rsidRPr="004A35DE">
        <w:rPr>
          <w:rStyle w:val="charItals"/>
        </w:rPr>
        <w:t xml:space="preserve"> 1</w:t>
      </w:r>
      <w:r w:rsidRPr="004A35DE">
        <w:rPr>
          <w:rStyle w:val="charItals"/>
        </w:rPr>
        <w:tab/>
      </w:r>
      <w:r w:rsidR="002E6081" w:rsidRPr="004A35DE">
        <w:t>A</w:t>
      </w:r>
      <w:r w:rsidR="00F844B1" w:rsidRPr="004A35DE">
        <w:t xml:space="preserve"> person must comply with s</w:t>
      </w:r>
      <w:r w:rsidR="00130259" w:rsidRPr="004A35DE">
        <w:t> </w:t>
      </w:r>
      <w:r w:rsidR="00F844B1" w:rsidRPr="004A35DE">
        <w:t xml:space="preserve">(2) as soon as possible after receiving the disclosure of disclosable conduct (see </w:t>
      </w:r>
      <w:hyperlink r:id="rId22" w:tooltip="A2001-14" w:history="1">
        <w:r w:rsidR="009A4F8C" w:rsidRPr="004A35DE">
          <w:rPr>
            <w:rStyle w:val="charCitHyperlinkAbbrev"/>
          </w:rPr>
          <w:t>Legislation Act</w:t>
        </w:r>
      </w:hyperlink>
      <w:r w:rsidR="00F844B1" w:rsidRPr="004A35DE">
        <w:t>, s</w:t>
      </w:r>
      <w:r w:rsidR="00130259" w:rsidRPr="004A35DE">
        <w:t> </w:t>
      </w:r>
      <w:r w:rsidR="00F844B1" w:rsidRPr="004A35DE">
        <w:t>151B).</w:t>
      </w:r>
    </w:p>
    <w:p w14:paraId="38BCD53E" w14:textId="77777777" w:rsidR="0020777E" w:rsidRPr="004A35DE" w:rsidRDefault="0020777E" w:rsidP="00C30330">
      <w:pPr>
        <w:pStyle w:val="aNote"/>
      </w:pPr>
      <w:r w:rsidRPr="004A35DE">
        <w:rPr>
          <w:rStyle w:val="charItals"/>
        </w:rPr>
        <w:t>Note 2</w:t>
      </w:r>
      <w:r w:rsidRPr="004A35DE">
        <w:rPr>
          <w:rStyle w:val="charItals"/>
        </w:rPr>
        <w:tab/>
      </w:r>
      <w:r w:rsidRPr="004A35DE">
        <w:t xml:space="preserve">A person who discloses disclosable conduct may disclose the conduct to the Legislative Assembly or a journalist in certain circumstances (see s 27). </w:t>
      </w:r>
    </w:p>
    <w:p w14:paraId="3F4D89C9" w14:textId="77777777" w:rsidR="004B3C4E" w:rsidRPr="004A35DE" w:rsidRDefault="008B34F6" w:rsidP="009328EC">
      <w:pPr>
        <w:pStyle w:val="IH5Sec"/>
      </w:pPr>
      <w:r w:rsidRPr="004A35DE">
        <w:t>16</w:t>
      </w:r>
      <w:r w:rsidRPr="004A35DE">
        <w:tab/>
        <w:t xml:space="preserve">How to </w:t>
      </w:r>
      <w:r w:rsidR="00112AA1" w:rsidRPr="004A35DE">
        <w:t>disclose disclosable conduct</w:t>
      </w:r>
    </w:p>
    <w:p w14:paraId="1CABAAD4" w14:textId="77777777" w:rsidR="006B56FE" w:rsidRPr="004A35DE" w:rsidRDefault="00837FB7" w:rsidP="006B56FE">
      <w:pPr>
        <w:pStyle w:val="IMain"/>
      </w:pPr>
      <w:r w:rsidRPr="004A35DE">
        <w:tab/>
        <w:t>(1)</w:t>
      </w:r>
      <w:r w:rsidRPr="004A35DE">
        <w:tab/>
        <w:t>A disclosure of disclosable conduct may be made—</w:t>
      </w:r>
    </w:p>
    <w:p w14:paraId="00C55372" w14:textId="77777777" w:rsidR="006B56FE" w:rsidRPr="004A35DE" w:rsidRDefault="006B56FE" w:rsidP="006B56FE">
      <w:pPr>
        <w:pStyle w:val="Ipara"/>
      </w:pPr>
      <w:r w:rsidRPr="004A35DE">
        <w:tab/>
        <w:t>(a)</w:t>
      </w:r>
      <w:r w:rsidRPr="004A35DE">
        <w:tab/>
        <w:t>orally or in writing; and</w:t>
      </w:r>
    </w:p>
    <w:p w14:paraId="2D1EFA62" w14:textId="77777777" w:rsidR="00572E21" w:rsidRPr="004A35DE" w:rsidRDefault="00572E21" w:rsidP="006B56FE">
      <w:pPr>
        <w:pStyle w:val="Ipara"/>
      </w:pPr>
      <w:r w:rsidRPr="004A35DE">
        <w:tab/>
        <w:t>(b)</w:t>
      </w:r>
      <w:r w:rsidRPr="004A35DE">
        <w:tab/>
        <w:t>using any form of electronic communication; and</w:t>
      </w:r>
    </w:p>
    <w:p w14:paraId="18783D66" w14:textId="77777777" w:rsidR="006B56FE" w:rsidRPr="004A35DE" w:rsidRDefault="006B56FE" w:rsidP="006B56FE">
      <w:pPr>
        <w:pStyle w:val="Ipara"/>
      </w:pPr>
      <w:r w:rsidRPr="004A35DE">
        <w:tab/>
        <w:t>(</w:t>
      </w:r>
      <w:r w:rsidR="00572E21" w:rsidRPr="004A35DE">
        <w:t>c</w:t>
      </w:r>
      <w:r w:rsidRPr="004A35DE">
        <w:t>)</w:t>
      </w:r>
      <w:r w:rsidRPr="004A35DE">
        <w:tab/>
        <w:t>anonymously; and</w:t>
      </w:r>
    </w:p>
    <w:p w14:paraId="57D82F15" w14:textId="77777777" w:rsidR="006B56FE" w:rsidRPr="004A35DE" w:rsidRDefault="006B56FE" w:rsidP="006B56FE">
      <w:pPr>
        <w:pStyle w:val="Ipara"/>
      </w:pPr>
      <w:r w:rsidRPr="004A35DE">
        <w:tab/>
        <w:t>(</w:t>
      </w:r>
      <w:r w:rsidR="00572E21" w:rsidRPr="004A35DE">
        <w:t>d</w:t>
      </w:r>
      <w:r w:rsidRPr="004A35DE">
        <w:t>)</w:t>
      </w:r>
      <w:r w:rsidRPr="004A35DE">
        <w:tab/>
        <w:t xml:space="preserve">without the </w:t>
      </w:r>
      <w:r w:rsidR="00572E21" w:rsidRPr="004A35DE">
        <w:t>person disclosing the disclosable conduct</w:t>
      </w:r>
      <w:r w:rsidRPr="004A35DE">
        <w:t xml:space="preserve"> asserting that the disclosure is made under this Act.</w:t>
      </w:r>
    </w:p>
    <w:p w14:paraId="1B932397" w14:textId="77777777" w:rsidR="006B56FE" w:rsidRPr="004A35DE" w:rsidRDefault="00816238" w:rsidP="00816238">
      <w:pPr>
        <w:pStyle w:val="aExamHdgss"/>
      </w:pPr>
      <w:r w:rsidRPr="004A35DE">
        <w:t>Example</w:t>
      </w:r>
    </w:p>
    <w:p w14:paraId="76C929AD" w14:textId="77777777" w:rsidR="005303DD" w:rsidRPr="004A35DE" w:rsidRDefault="006B56FE" w:rsidP="00816238">
      <w:pPr>
        <w:pStyle w:val="aExamss"/>
      </w:pPr>
      <w:r w:rsidRPr="004A35DE">
        <w:t>Tranh comments to her supervisor during a coffee break that she believes there are a number of significant irregularities in the ordering of office supplies for her business unit. Tranh does not ask or infer that the irregularities should be investigated.</w:t>
      </w:r>
    </w:p>
    <w:p w14:paraId="1E50B92D" w14:textId="77777777" w:rsidR="00F25BF1" w:rsidRPr="004A35DE" w:rsidRDefault="005303DD" w:rsidP="005303DD">
      <w:pPr>
        <w:pStyle w:val="IMain"/>
      </w:pPr>
      <w:r w:rsidRPr="004A35DE">
        <w:lastRenderedPageBreak/>
        <w:tab/>
        <w:t>(2)</w:t>
      </w:r>
      <w:r w:rsidRPr="004A35DE">
        <w:tab/>
      </w:r>
      <w:r w:rsidR="00F25BF1" w:rsidRPr="004A35DE">
        <w:t xml:space="preserve">If </w:t>
      </w:r>
      <w:r w:rsidR="00321D70" w:rsidRPr="004A35DE">
        <w:t>the</w:t>
      </w:r>
      <w:r w:rsidR="00F25BF1" w:rsidRPr="004A35DE">
        <w:t xml:space="preserve"> disclosure is made orally to a person mentioned in section</w:t>
      </w:r>
      <w:r w:rsidR="005C6778" w:rsidRPr="004A35DE">
        <w:t> </w:t>
      </w:r>
      <w:r w:rsidR="00F25BF1" w:rsidRPr="004A35DE">
        <w:t>15</w:t>
      </w:r>
      <w:r w:rsidR="00321D70" w:rsidRPr="004A35DE">
        <w:t> </w:t>
      </w:r>
      <w:r w:rsidR="00F25BF1" w:rsidRPr="004A35DE">
        <w:t>(1)—</w:t>
      </w:r>
    </w:p>
    <w:p w14:paraId="19DCB969" w14:textId="77777777" w:rsidR="005303DD" w:rsidRPr="004A35DE" w:rsidRDefault="00F25BF1" w:rsidP="00F25BF1">
      <w:pPr>
        <w:pStyle w:val="Ipara"/>
      </w:pPr>
      <w:r w:rsidRPr="004A35DE">
        <w:tab/>
        <w:t>(a)</w:t>
      </w:r>
      <w:r w:rsidRPr="004A35DE">
        <w:tab/>
        <w:t>the person</w:t>
      </w:r>
      <w:r w:rsidR="005C1717" w:rsidRPr="004A35DE">
        <w:t xml:space="preserve"> </w:t>
      </w:r>
      <w:r w:rsidRPr="004A35DE">
        <w:t>must make a written record of the disclosure; and</w:t>
      </w:r>
    </w:p>
    <w:p w14:paraId="43C19E40" w14:textId="77777777" w:rsidR="008B34F6" w:rsidRPr="004A35DE" w:rsidRDefault="00F25BF1" w:rsidP="007C1A0E">
      <w:pPr>
        <w:pStyle w:val="Ipara"/>
      </w:pPr>
      <w:r w:rsidRPr="004A35DE">
        <w:tab/>
        <w:t>(b)</w:t>
      </w:r>
      <w:r w:rsidRPr="004A35DE">
        <w:tab/>
        <w:t>the written record is t</w:t>
      </w:r>
      <w:r w:rsidR="00321D70" w:rsidRPr="004A35DE">
        <w:t>aken to be a</w:t>
      </w:r>
      <w:r w:rsidRPr="004A35DE">
        <w:t xml:space="preserve"> disclosure of disclosable conduct. </w:t>
      </w:r>
    </w:p>
    <w:p w14:paraId="75E0E46C" w14:textId="77777777" w:rsidR="007C1A0E" w:rsidRPr="004A35DE" w:rsidRDefault="007C1A0E" w:rsidP="007C1A0E">
      <w:pPr>
        <w:pStyle w:val="IMain"/>
      </w:pPr>
      <w:r w:rsidRPr="004A35DE">
        <w:tab/>
        <w:t>(3)</w:t>
      </w:r>
      <w:r w:rsidRPr="004A35DE">
        <w:tab/>
        <w:t>In this section:</w:t>
      </w:r>
    </w:p>
    <w:p w14:paraId="4FA80802" w14:textId="77777777" w:rsidR="00393297" w:rsidRPr="004A35DE" w:rsidRDefault="007C1A0E" w:rsidP="004A35DE">
      <w:pPr>
        <w:pStyle w:val="aDef"/>
      </w:pPr>
      <w:r w:rsidRPr="004A35DE">
        <w:rPr>
          <w:rStyle w:val="charBoldItals"/>
        </w:rPr>
        <w:t>electronic communication</w:t>
      </w:r>
      <w:r w:rsidRPr="004A35DE">
        <w:rPr>
          <w:bCs/>
          <w:iCs/>
        </w:rPr>
        <w:t xml:space="preserve"> means communication by telephone, email, fax or any other electronic means.</w:t>
      </w:r>
    </w:p>
    <w:p w14:paraId="7C480978" w14:textId="77777777" w:rsidR="00BF6CDC" w:rsidRPr="004A35DE" w:rsidRDefault="00BF6CDC" w:rsidP="00BF6CDC">
      <w:pPr>
        <w:pStyle w:val="IH5Sec"/>
      </w:pPr>
      <w:r w:rsidRPr="004A35DE">
        <w:t>17</w:t>
      </w:r>
      <w:r w:rsidRPr="004A35DE">
        <w:tab/>
        <w:t>Giving disclosure of disclosable conduct to integrity commissioner</w:t>
      </w:r>
    </w:p>
    <w:p w14:paraId="72A02B24" w14:textId="77777777" w:rsidR="00BF6CDC" w:rsidRPr="004A35DE" w:rsidRDefault="00321D70" w:rsidP="00321D70">
      <w:pPr>
        <w:pStyle w:val="IMain"/>
      </w:pPr>
      <w:r w:rsidRPr="004A35DE">
        <w:tab/>
        <w:t>(1)</w:t>
      </w:r>
      <w:r w:rsidRPr="004A35DE">
        <w:tab/>
      </w:r>
      <w:r w:rsidR="00BF6CDC" w:rsidRPr="004A35DE">
        <w:t>This section applies to a disclosure officer (other than the integrity commissioner)</w:t>
      </w:r>
      <w:r w:rsidR="00971704" w:rsidRPr="004A35DE">
        <w:t xml:space="preserve">, </w:t>
      </w:r>
      <w:r w:rsidR="00BF6CDC" w:rsidRPr="004A35DE">
        <w:t>if—</w:t>
      </w:r>
    </w:p>
    <w:p w14:paraId="05A3E94F" w14:textId="77777777" w:rsidR="00BF6CDC" w:rsidRPr="004A35DE" w:rsidRDefault="00321D70" w:rsidP="00321D70">
      <w:pPr>
        <w:pStyle w:val="Ipara"/>
      </w:pPr>
      <w:r w:rsidRPr="004A35DE">
        <w:tab/>
        <w:t>(a)</w:t>
      </w:r>
      <w:r w:rsidRPr="004A35DE">
        <w:tab/>
      </w:r>
      <w:r w:rsidR="00BF6CDC" w:rsidRPr="004A35DE">
        <w:t xml:space="preserve">a person discloses </w:t>
      </w:r>
      <w:r w:rsidR="003D18AB" w:rsidRPr="004A35DE">
        <w:t>disclosable conduct to the</w:t>
      </w:r>
      <w:r w:rsidR="003F6DFB" w:rsidRPr="004A35DE">
        <w:t xml:space="preserve"> disclosure officer</w:t>
      </w:r>
      <w:r w:rsidR="009D7275" w:rsidRPr="004A35DE">
        <w:t xml:space="preserve">; </w:t>
      </w:r>
      <w:r w:rsidR="00BF6CDC" w:rsidRPr="004A35DE">
        <w:t>and</w:t>
      </w:r>
    </w:p>
    <w:p w14:paraId="7C3A3E75" w14:textId="77777777" w:rsidR="003F6DFB" w:rsidRPr="004A35DE" w:rsidRDefault="0077042E" w:rsidP="00321D70">
      <w:pPr>
        <w:pStyle w:val="Ipara"/>
      </w:pPr>
      <w:r w:rsidRPr="004A35DE">
        <w:tab/>
        <w:t>(b)</w:t>
      </w:r>
      <w:r w:rsidRPr="004A35DE">
        <w:tab/>
        <w:t xml:space="preserve">the disclosure officer is satisfied </w:t>
      </w:r>
      <w:r w:rsidR="00DC077A" w:rsidRPr="004A35DE">
        <w:t xml:space="preserve">on reasonable grounds </w:t>
      </w:r>
      <w:r w:rsidRPr="004A35DE">
        <w:t>that</w:t>
      </w:r>
      <w:r w:rsidR="003F6DFB" w:rsidRPr="004A35DE">
        <w:t xml:space="preserve"> the disclosure</w:t>
      </w:r>
      <w:r w:rsidR="004B1435" w:rsidRPr="004A35DE">
        <w:t xml:space="preserve"> is</w:t>
      </w:r>
      <w:r w:rsidR="003F6DFB" w:rsidRPr="004A35DE">
        <w:t>—</w:t>
      </w:r>
    </w:p>
    <w:p w14:paraId="617B08A3" w14:textId="77777777" w:rsidR="0077042E" w:rsidRPr="004A35DE" w:rsidRDefault="003F6DFB" w:rsidP="003F6DFB">
      <w:pPr>
        <w:pStyle w:val="Isubpara"/>
      </w:pPr>
      <w:r w:rsidRPr="004A35DE">
        <w:tab/>
        <w:t>(i)</w:t>
      </w:r>
      <w:r w:rsidRPr="004A35DE">
        <w:tab/>
      </w:r>
      <w:r w:rsidR="0077042E" w:rsidRPr="004A35DE">
        <w:t>about disclosable conduct; and</w:t>
      </w:r>
    </w:p>
    <w:p w14:paraId="4807320D" w14:textId="77777777" w:rsidR="003F6DFB" w:rsidRPr="004A35DE" w:rsidRDefault="003F6DFB" w:rsidP="003F6DFB">
      <w:pPr>
        <w:pStyle w:val="Isubpara"/>
      </w:pPr>
      <w:r w:rsidRPr="004A35DE">
        <w:tab/>
        <w:t>(ii)</w:t>
      </w:r>
      <w:r w:rsidRPr="004A35DE">
        <w:tab/>
        <w:t>disclosed in good faith</w:t>
      </w:r>
      <w:r w:rsidR="003841E5" w:rsidRPr="004A35DE">
        <w:t>; and</w:t>
      </w:r>
    </w:p>
    <w:p w14:paraId="5717F895" w14:textId="77777777" w:rsidR="0077042E" w:rsidRPr="004A35DE" w:rsidRDefault="0077042E" w:rsidP="004A35DE">
      <w:pPr>
        <w:pStyle w:val="Ipara"/>
        <w:keepNext/>
      </w:pPr>
      <w:r w:rsidRPr="004A35DE">
        <w:tab/>
        <w:t>(c)</w:t>
      </w:r>
      <w:r w:rsidRPr="004A35DE">
        <w:tab/>
        <w:t>the disclosure is not about the integrity commissioner</w:t>
      </w:r>
      <w:r w:rsidR="003A7329" w:rsidRPr="004A35DE">
        <w:t>.</w:t>
      </w:r>
    </w:p>
    <w:p w14:paraId="4DA8607E" w14:textId="77777777" w:rsidR="00AE1916" w:rsidRPr="004A35DE" w:rsidRDefault="00AE1916" w:rsidP="004B1435">
      <w:pPr>
        <w:pStyle w:val="aNote"/>
      </w:pPr>
      <w:r w:rsidRPr="004A35DE">
        <w:rPr>
          <w:rStyle w:val="charItals"/>
        </w:rPr>
        <w:t>Note</w:t>
      </w:r>
      <w:r w:rsidRPr="004A35DE">
        <w:rPr>
          <w:rStyle w:val="charItals"/>
        </w:rPr>
        <w:tab/>
      </w:r>
      <w:r w:rsidR="00C92BD0" w:rsidRPr="004A35DE">
        <w:rPr>
          <w:iCs/>
        </w:rPr>
        <w:t>For d</w:t>
      </w:r>
      <w:r w:rsidR="00BD2F4A" w:rsidRPr="004A35DE">
        <w:rPr>
          <w:iCs/>
        </w:rPr>
        <w:t xml:space="preserve">isclosures </w:t>
      </w:r>
      <w:r w:rsidR="00C92BD0" w:rsidRPr="004A35DE">
        <w:rPr>
          <w:iCs/>
        </w:rPr>
        <w:t>about</w:t>
      </w:r>
      <w:r w:rsidRPr="004A35DE">
        <w:t xml:space="preserve"> disclosable conduct of the integrity commissioner</w:t>
      </w:r>
      <w:r w:rsidR="00B972BB" w:rsidRPr="004A35DE">
        <w:t xml:space="preserve">, </w:t>
      </w:r>
      <w:r w:rsidR="00C92BD0" w:rsidRPr="004A35DE">
        <w:t>see</w:t>
      </w:r>
      <w:r w:rsidRPr="004A35DE">
        <w:t xml:space="preserve"> s</w:t>
      </w:r>
      <w:r w:rsidR="005C1717" w:rsidRPr="004A35DE">
        <w:t xml:space="preserve"> </w:t>
      </w:r>
      <w:r w:rsidRPr="004A35DE">
        <w:t>26A.</w:t>
      </w:r>
    </w:p>
    <w:p w14:paraId="4F8A9EFC" w14:textId="77777777" w:rsidR="00BF6CDC" w:rsidRPr="004A35DE" w:rsidRDefault="00AD1224" w:rsidP="00AD1224">
      <w:pPr>
        <w:pStyle w:val="IMain"/>
      </w:pPr>
      <w:r w:rsidRPr="004A35DE">
        <w:tab/>
        <w:t>(2)</w:t>
      </w:r>
      <w:r w:rsidRPr="004A35DE">
        <w:tab/>
      </w:r>
      <w:r w:rsidR="0077042E" w:rsidRPr="004A35DE">
        <w:t>T</w:t>
      </w:r>
      <w:r w:rsidR="00BF6CDC" w:rsidRPr="004A35DE">
        <w:t>he</w:t>
      </w:r>
      <w:r w:rsidRPr="004A35DE">
        <w:t xml:space="preserve"> disclosure officer</w:t>
      </w:r>
      <w:r w:rsidR="00BF6CDC" w:rsidRPr="004A35DE">
        <w:t xml:space="preserve"> must—</w:t>
      </w:r>
    </w:p>
    <w:p w14:paraId="140201E4" w14:textId="77777777" w:rsidR="00BF6CDC" w:rsidRPr="004A35DE" w:rsidRDefault="00AD1224" w:rsidP="00C3422F">
      <w:pPr>
        <w:pStyle w:val="Ipara"/>
      </w:pPr>
      <w:r w:rsidRPr="004A35DE">
        <w:tab/>
        <w:t>(a)</w:t>
      </w:r>
      <w:r w:rsidRPr="004A35DE">
        <w:tab/>
      </w:r>
      <w:r w:rsidR="00BF6CDC" w:rsidRPr="004A35DE">
        <w:t xml:space="preserve">give a copy of the disclosure to the integrity commissioner; </w:t>
      </w:r>
      <w:r w:rsidR="00B357CB" w:rsidRPr="004A35DE">
        <w:t>and</w:t>
      </w:r>
    </w:p>
    <w:p w14:paraId="2C0F413A" w14:textId="77777777" w:rsidR="00BF6CDC" w:rsidRPr="004A35DE" w:rsidRDefault="00AD1224" w:rsidP="00AD1224">
      <w:pPr>
        <w:pStyle w:val="Ipara"/>
      </w:pPr>
      <w:r w:rsidRPr="004A35DE">
        <w:tab/>
        <w:t>(b)</w:t>
      </w:r>
      <w:r w:rsidRPr="004A35DE">
        <w:tab/>
        <w:t xml:space="preserve">if </w:t>
      </w:r>
      <w:r w:rsidR="00BF6CDC" w:rsidRPr="004A35DE">
        <w:t xml:space="preserve">the </w:t>
      </w:r>
      <w:r w:rsidR="00EB6ACD" w:rsidRPr="004A35DE">
        <w:t>person who disclosed the conduct</w:t>
      </w:r>
      <w:r w:rsidR="00BF6CDC" w:rsidRPr="004A35DE">
        <w:t xml:space="preserve"> </w:t>
      </w:r>
      <w:r w:rsidR="006A3CC8" w:rsidRPr="004A35DE">
        <w:t xml:space="preserve">did not disclose the conduct </w:t>
      </w:r>
      <w:r w:rsidR="00B357CB" w:rsidRPr="004A35DE">
        <w:t>anonymous</w:t>
      </w:r>
      <w:r w:rsidR="006A3CC8" w:rsidRPr="004A35DE">
        <w:t>ly</w:t>
      </w:r>
      <w:r w:rsidR="00BF6CDC" w:rsidRPr="004A35DE">
        <w:t>—</w:t>
      </w:r>
    </w:p>
    <w:p w14:paraId="604606CA" w14:textId="77777777" w:rsidR="00BF6CDC" w:rsidRPr="004A35DE" w:rsidRDefault="00AD1224" w:rsidP="00AD1224">
      <w:pPr>
        <w:pStyle w:val="Isubpara"/>
      </w:pPr>
      <w:r w:rsidRPr="004A35DE">
        <w:tab/>
        <w:t>(i)</w:t>
      </w:r>
      <w:r w:rsidRPr="004A35DE">
        <w:tab/>
      </w:r>
      <w:r w:rsidR="00BF6CDC" w:rsidRPr="004A35DE">
        <w:t>give the integrity commissioner the</w:t>
      </w:r>
      <w:r w:rsidR="00085DF9" w:rsidRPr="004A35DE">
        <w:t xml:space="preserve"> person’s</w:t>
      </w:r>
      <w:r w:rsidR="00BF6CDC" w:rsidRPr="004A35DE">
        <w:t xml:space="preserve"> name and contact details; and</w:t>
      </w:r>
    </w:p>
    <w:p w14:paraId="797F607A" w14:textId="77777777" w:rsidR="007A1C65" w:rsidRPr="004A35DE" w:rsidRDefault="00BF6CDC" w:rsidP="004A35DE">
      <w:pPr>
        <w:pStyle w:val="Isubpara"/>
        <w:keepNext/>
      </w:pPr>
      <w:r w:rsidRPr="004A35DE">
        <w:lastRenderedPageBreak/>
        <w:tab/>
        <w:t>(ii)</w:t>
      </w:r>
      <w:r w:rsidRPr="004A35DE">
        <w:tab/>
      </w:r>
      <w:r w:rsidR="00E9618E" w:rsidRPr="004A35DE">
        <w:t>tell</w:t>
      </w:r>
      <w:r w:rsidRPr="004A35DE">
        <w:t xml:space="preserve"> the </w:t>
      </w:r>
      <w:r w:rsidR="00A9649D" w:rsidRPr="004A35DE">
        <w:t>person</w:t>
      </w:r>
      <w:r w:rsidR="00160BAB" w:rsidRPr="004A35DE">
        <w:t>,</w:t>
      </w:r>
      <w:r w:rsidRPr="004A35DE">
        <w:t xml:space="preserve"> in writing, </w:t>
      </w:r>
      <w:r w:rsidR="00742E62" w:rsidRPr="004A35DE">
        <w:t xml:space="preserve">when </w:t>
      </w:r>
      <w:r w:rsidRPr="004A35DE">
        <w:t>the disclosure was given to the integrity commissioner</w:t>
      </w:r>
      <w:r w:rsidR="00742E62" w:rsidRPr="004A35DE">
        <w:t>.</w:t>
      </w:r>
    </w:p>
    <w:p w14:paraId="26A51425" w14:textId="30470255" w:rsidR="00085DF9" w:rsidRPr="004A35DE" w:rsidRDefault="006978D2" w:rsidP="004A35DE">
      <w:pPr>
        <w:pStyle w:val="aNote"/>
        <w:keepNext/>
      </w:pPr>
      <w:r w:rsidRPr="004A35DE">
        <w:rPr>
          <w:rStyle w:val="charItals"/>
        </w:rPr>
        <w:t>Note</w:t>
      </w:r>
      <w:r w:rsidR="0020777E" w:rsidRPr="004A35DE">
        <w:rPr>
          <w:rStyle w:val="charItals"/>
        </w:rPr>
        <w:t xml:space="preserve"> 1</w:t>
      </w:r>
      <w:r w:rsidRPr="004A35DE">
        <w:rPr>
          <w:rStyle w:val="charItals"/>
        </w:rPr>
        <w:tab/>
      </w:r>
      <w:r w:rsidR="00B357CB" w:rsidRPr="004A35DE">
        <w:t>The disclosure officer</w:t>
      </w:r>
      <w:r w:rsidRPr="004A35DE">
        <w:t xml:space="preserve"> must comply with s (2) as soon as possible after receiving the disclosure of disclosable conduct</w:t>
      </w:r>
      <w:r w:rsidR="0020777E" w:rsidRPr="004A35DE">
        <w:t xml:space="preserve"> </w:t>
      </w:r>
      <w:r w:rsidRPr="004A35DE">
        <w:t xml:space="preserve">(see </w:t>
      </w:r>
      <w:hyperlink r:id="rId23" w:tooltip="A2001-14" w:history="1">
        <w:r w:rsidR="009A4F8C" w:rsidRPr="004A35DE">
          <w:rPr>
            <w:rStyle w:val="charCitHyperlinkAbbrev"/>
          </w:rPr>
          <w:t>Legislation Act</w:t>
        </w:r>
      </w:hyperlink>
      <w:r w:rsidRPr="004A35DE">
        <w:t>, s 151B).</w:t>
      </w:r>
    </w:p>
    <w:p w14:paraId="2602919B" w14:textId="77777777" w:rsidR="00D973D2" w:rsidRPr="004A35DE" w:rsidRDefault="0020777E" w:rsidP="00277A22">
      <w:pPr>
        <w:pStyle w:val="aNote"/>
      </w:pPr>
      <w:r w:rsidRPr="004A35DE">
        <w:rPr>
          <w:rStyle w:val="charItals"/>
        </w:rPr>
        <w:t>Note 2</w:t>
      </w:r>
      <w:r w:rsidRPr="004A35DE">
        <w:rPr>
          <w:rStyle w:val="charItals"/>
        </w:rPr>
        <w:tab/>
      </w:r>
      <w:r w:rsidRPr="004A35DE">
        <w:t>A person who discloses disclosable conduct may disclose the conduct to the Legislative Assembly or a journalist in certain circumstances (see s</w:t>
      </w:r>
      <w:r w:rsidR="004B1435" w:rsidRPr="004A35DE">
        <w:t> </w:t>
      </w:r>
      <w:r w:rsidRPr="004A35DE">
        <w:t>27).</w:t>
      </w:r>
    </w:p>
    <w:p w14:paraId="4B98A9B2" w14:textId="77777777" w:rsidR="001E11E9" w:rsidRPr="004A35DE" w:rsidRDefault="001E11E9" w:rsidP="001E11E9">
      <w:pPr>
        <w:pStyle w:val="IH5Sec"/>
      </w:pPr>
      <w:r w:rsidRPr="004A35DE">
        <w:t>17A</w:t>
      </w:r>
      <w:r w:rsidRPr="004A35DE">
        <w:tab/>
      </w:r>
      <w:r w:rsidR="003819F1" w:rsidRPr="004A35DE">
        <w:t>When disclosure of disclosable conduct given to integrity commissioner is a public interest disclosure</w:t>
      </w:r>
    </w:p>
    <w:p w14:paraId="3AB2E8F5" w14:textId="77777777" w:rsidR="001E11E9" w:rsidRPr="004A35DE" w:rsidRDefault="001E11E9" w:rsidP="001E11E9">
      <w:pPr>
        <w:pStyle w:val="IMain"/>
      </w:pPr>
      <w:r w:rsidRPr="004A35DE">
        <w:tab/>
        <w:t>(1)</w:t>
      </w:r>
      <w:r w:rsidRPr="004A35DE">
        <w:tab/>
        <w:t>This section applies if—</w:t>
      </w:r>
    </w:p>
    <w:p w14:paraId="7C9FC9EE" w14:textId="77777777" w:rsidR="00D01674" w:rsidRPr="004A35DE" w:rsidRDefault="001E11E9" w:rsidP="00816238">
      <w:pPr>
        <w:pStyle w:val="Ipara"/>
      </w:pPr>
      <w:r w:rsidRPr="004A35DE">
        <w:tab/>
        <w:t>(a)</w:t>
      </w:r>
      <w:r w:rsidRPr="004A35DE">
        <w:tab/>
        <w:t>a person discloses disclosable conduct to the integrity commissioner; or</w:t>
      </w:r>
    </w:p>
    <w:p w14:paraId="1912A1E1" w14:textId="77777777" w:rsidR="001E11E9" w:rsidRPr="004A35DE" w:rsidRDefault="001E11E9" w:rsidP="004A35DE">
      <w:pPr>
        <w:pStyle w:val="Ipara"/>
        <w:keepNext/>
      </w:pPr>
      <w:r w:rsidRPr="004A35DE">
        <w:tab/>
        <w:t>(b)</w:t>
      </w:r>
      <w:r w:rsidRPr="004A35DE">
        <w:tab/>
        <w:t>another disclosure officer gives the integrity commissioner a disclosure of disclosable conduct under section 17.</w:t>
      </w:r>
    </w:p>
    <w:p w14:paraId="7AD8F64C" w14:textId="77777777" w:rsidR="00816238" w:rsidRPr="004A35DE" w:rsidRDefault="00816238" w:rsidP="00816238">
      <w:pPr>
        <w:pStyle w:val="aNote"/>
      </w:pPr>
      <w:r w:rsidRPr="004A35DE">
        <w:rPr>
          <w:rStyle w:val="charItals"/>
        </w:rPr>
        <w:t>Note</w:t>
      </w:r>
      <w:r w:rsidRPr="004A35DE">
        <w:rPr>
          <w:rStyle w:val="charItals"/>
        </w:rPr>
        <w:tab/>
      </w:r>
      <w:r w:rsidRPr="004A35DE">
        <w:t>The integrity commissioner is a disclosure officer (see s 11).</w:t>
      </w:r>
    </w:p>
    <w:p w14:paraId="706DBF56" w14:textId="77777777" w:rsidR="001E11E9" w:rsidRPr="004A35DE" w:rsidRDefault="001E11E9" w:rsidP="001E11E9">
      <w:pPr>
        <w:pStyle w:val="IMain"/>
      </w:pPr>
      <w:r w:rsidRPr="004A35DE">
        <w:tab/>
        <w:t>(</w:t>
      </w:r>
      <w:r w:rsidR="00C755B5" w:rsidRPr="004A35DE">
        <w:t>2</w:t>
      </w:r>
      <w:r w:rsidRPr="004A35DE">
        <w:t>)</w:t>
      </w:r>
      <w:r w:rsidRPr="004A35DE">
        <w:tab/>
      </w:r>
      <w:r w:rsidR="00855E51" w:rsidRPr="004A35DE">
        <w:t>The integrity commissioner must assess the disclosure and decide if</w:t>
      </w:r>
      <w:r w:rsidRPr="004A35DE">
        <w:t xml:space="preserve"> </w:t>
      </w:r>
      <w:r w:rsidR="00D01674" w:rsidRPr="004A35DE">
        <w:t xml:space="preserve">the commissioner is </w:t>
      </w:r>
      <w:r w:rsidR="00363251" w:rsidRPr="004A35DE">
        <w:t>satisfied</w:t>
      </w:r>
      <w:r w:rsidR="00DB3126" w:rsidRPr="004A35DE">
        <w:t xml:space="preserve"> </w:t>
      </w:r>
      <w:r w:rsidR="00A16A4E" w:rsidRPr="004A35DE">
        <w:t>on reasonable grounds that</w:t>
      </w:r>
      <w:r w:rsidR="00363251" w:rsidRPr="004A35DE">
        <w:t xml:space="preserve"> </w:t>
      </w:r>
      <w:r w:rsidR="002D1B4D" w:rsidRPr="004A35DE">
        <w:t>the disclosure</w:t>
      </w:r>
      <w:r w:rsidR="00D01674" w:rsidRPr="004A35DE">
        <w:t xml:space="preserve"> is</w:t>
      </w:r>
      <w:r w:rsidR="002D1B4D" w:rsidRPr="004A35DE">
        <w:t>—</w:t>
      </w:r>
    </w:p>
    <w:p w14:paraId="3D523EA7" w14:textId="77777777" w:rsidR="001E11E9" w:rsidRPr="004A35DE" w:rsidRDefault="001E11E9" w:rsidP="001E11E9">
      <w:pPr>
        <w:pStyle w:val="Ipara"/>
      </w:pPr>
      <w:r w:rsidRPr="004A35DE">
        <w:tab/>
        <w:t>(a)</w:t>
      </w:r>
      <w:r w:rsidRPr="004A35DE">
        <w:tab/>
        <w:t>about disclosable conduct;</w:t>
      </w:r>
      <w:r w:rsidR="002D1B4D" w:rsidRPr="004A35DE">
        <w:t xml:space="preserve"> </w:t>
      </w:r>
      <w:r w:rsidR="00E810AE" w:rsidRPr="004A35DE">
        <w:t>and</w:t>
      </w:r>
    </w:p>
    <w:p w14:paraId="173A629D" w14:textId="77777777" w:rsidR="002D1B4D" w:rsidRPr="004A35DE" w:rsidRDefault="001E11E9" w:rsidP="001E11E9">
      <w:pPr>
        <w:pStyle w:val="Ipara"/>
      </w:pPr>
      <w:r w:rsidRPr="004A35DE">
        <w:tab/>
        <w:t>(b)</w:t>
      </w:r>
      <w:r w:rsidRPr="004A35DE">
        <w:tab/>
      </w:r>
      <w:r w:rsidR="00170AD5" w:rsidRPr="004A35DE">
        <w:t>disclosed</w:t>
      </w:r>
      <w:r w:rsidRPr="004A35DE">
        <w:t xml:space="preserve"> in the public interest; </w:t>
      </w:r>
      <w:r w:rsidR="00E810AE" w:rsidRPr="004A35DE">
        <w:t>and</w:t>
      </w:r>
    </w:p>
    <w:p w14:paraId="35E5E1A0" w14:textId="77777777" w:rsidR="009C6D28" w:rsidRPr="004A35DE" w:rsidRDefault="001E11E9" w:rsidP="00B357CB">
      <w:pPr>
        <w:pStyle w:val="Ipara"/>
      </w:pPr>
      <w:r w:rsidRPr="004A35DE">
        <w:tab/>
        <w:t>(</w:t>
      </w:r>
      <w:r w:rsidR="00787D6A" w:rsidRPr="004A35DE">
        <w:t>c</w:t>
      </w:r>
      <w:r w:rsidRPr="004A35DE">
        <w:t>)</w:t>
      </w:r>
      <w:r w:rsidRPr="004A35DE">
        <w:tab/>
      </w:r>
      <w:r w:rsidR="00AC4A52" w:rsidRPr="004A35DE">
        <w:t xml:space="preserve">not </w:t>
      </w:r>
      <w:r w:rsidRPr="004A35DE">
        <w:t>frivolous or vexatious.</w:t>
      </w:r>
    </w:p>
    <w:p w14:paraId="4F0D80A1" w14:textId="77777777" w:rsidR="00787D6A" w:rsidRPr="004A35DE" w:rsidRDefault="00855E51" w:rsidP="00855E51">
      <w:pPr>
        <w:pStyle w:val="IMain"/>
      </w:pPr>
      <w:r w:rsidRPr="004A35DE">
        <w:tab/>
        <w:t>(3)</w:t>
      </w:r>
      <w:r w:rsidRPr="004A35DE">
        <w:tab/>
        <w:t>If the integrity commissioner is satisfied under subsection (2), the disclosure of disclosable conduct</w:t>
      </w:r>
      <w:r w:rsidR="00787D6A" w:rsidRPr="004A35DE">
        <w:t>—</w:t>
      </w:r>
    </w:p>
    <w:p w14:paraId="540C8198" w14:textId="77777777" w:rsidR="00855E51" w:rsidRPr="004A35DE" w:rsidRDefault="00787D6A" w:rsidP="00787D6A">
      <w:pPr>
        <w:pStyle w:val="Ipara"/>
      </w:pPr>
      <w:r w:rsidRPr="004A35DE">
        <w:tab/>
        <w:t>(a)</w:t>
      </w:r>
      <w:r w:rsidRPr="004A35DE">
        <w:tab/>
      </w:r>
      <w:r w:rsidR="00855E51" w:rsidRPr="004A35DE">
        <w:t>is taken to be a public interest disclosure</w:t>
      </w:r>
      <w:r w:rsidRPr="004A35DE">
        <w:t>; and</w:t>
      </w:r>
    </w:p>
    <w:p w14:paraId="7ED48DA4" w14:textId="77777777" w:rsidR="006F5B56" w:rsidRPr="004A35DE" w:rsidRDefault="006F5B56" w:rsidP="00787D6A">
      <w:pPr>
        <w:pStyle w:val="Ipara"/>
      </w:pPr>
      <w:r w:rsidRPr="004A35DE">
        <w:tab/>
        <w:t>(b)</w:t>
      </w:r>
      <w:r w:rsidRPr="004A35DE">
        <w:tab/>
        <w:t xml:space="preserve">the person who disclosed the disclosable conduct is taken to be the discloser for the public interest disclosure; and </w:t>
      </w:r>
    </w:p>
    <w:p w14:paraId="3B4ABC39" w14:textId="5708EF31" w:rsidR="00515DB3" w:rsidRPr="004A35DE" w:rsidRDefault="00787D6A" w:rsidP="004A35DE">
      <w:pPr>
        <w:pStyle w:val="Ipara"/>
        <w:keepNext/>
      </w:pPr>
      <w:r w:rsidRPr="004A35DE">
        <w:lastRenderedPageBreak/>
        <w:tab/>
        <w:t>(</w:t>
      </w:r>
      <w:r w:rsidR="006F5B56" w:rsidRPr="004A35DE">
        <w:t>c</w:t>
      </w:r>
      <w:r w:rsidRPr="004A35DE">
        <w:t>)</w:t>
      </w:r>
      <w:r w:rsidRPr="004A35DE">
        <w:tab/>
        <w:t xml:space="preserve">the protections in part 7 </w:t>
      </w:r>
      <w:r w:rsidR="00C80AB2" w:rsidRPr="004A35DE">
        <w:t xml:space="preserve">are taken to </w:t>
      </w:r>
      <w:r w:rsidRPr="004A35DE">
        <w:t xml:space="preserve">apply to the </w:t>
      </w:r>
      <w:r w:rsidR="006F5B56" w:rsidRPr="004A35DE">
        <w:t>discloser</w:t>
      </w:r>
      <w:r w:rsidR="00412378" w:rsidRPr="004A35DE">
        <w:t xml:space="preserve"> for the public interest disclosure</w:t>
      </w:r>
      <w:r w:rsidR="00552E13" w:rsidRPr="004A35DE">
        <w:t xml:space="preserve"> from</w:t>
      </w:r>
      <w:r w:rsidR="00C80AB2" w:rsidRPr="004A35DE">
        <w:t xml:space="preserve"> the day the conduct was disclosed</w:t>
      </w:r>
      <w:r w:rsidR="00552E13" w:rsidRPr="004A35DE">
        <w:t>.</w:t>
      </w:r>
    </w:p>
    <w:p w14:paraId="3D23A30F" w14:textId="77777777" w:rsidR="00EA5CE4" w:rsidRPr="004A35DE" w:rsidRDefault="00515DB3" w:rsidP="00787D6A">
      <w:pPr>
        <w:pStyle w:val="aNote"/>
      </w:pPr>
      <w:r w:rsidRPr="004A35DE">
        <w:rPr>
          <w:rStyle w:val="charItals"/>
        </w:rPr>
        <w:t>Note</w:t>
      </w:r>
      <w:r w:rsidRPr="004A35DE">
        <w:rPr>
          <w:rStyle w:val="charItals"/>
        </w:rPr>
        <w:tab/>
      </w:r>
      <w:r w:rsidRPr="004A35DE">
        <w:t xml:space="preserve">A discloser for a public interest disclosure may forfeit protections </w:t>
      </w:r>
      <w:r w:rsidR="0070086A" w:rsidRPr="004A35DE">
        <w:t>(</w:t>
      </w:r>
      <w:r w:rsidRPr="004A35DE">
        <w:t>see</w:t>
      </w:r>
      <w:r w:rsidR="0070086A" w:rsidRPr="004A35DE">
        <w:t> </w:t>
      </w:r>
      <w:r w:rsidRPr="004A35DE">
        <w:t>s</w:t>
      </w:r>
      <w:r w:rsidR="0070086A" w:rsidRPr="004A35DE">
        <w:t> </w:t>
      </w:r>
      <w:r w:rsidRPr="004A35DE">
        <w:t>3</w:t>
      </w:r>
      <w:r w:rsidR="0070086A" w:rsidRPr="004A35DE">
        <w:t>7).</w:t>
      </w:r>
    </w:p>
    <w:p w14:paraId="1B3353D0" w14:textId="77777777" w:rsidR="00EB386F" w:rsidRPr="004A35DE" w:rsidRDefault="004C4B4C" w:rsidP="00BD2B8B">
      <w:pPr>
        <w:pStyle w:val="IH5Sec"/>
      </w:pPr>
      <w:r w:rsidRPr="004A35DE">
        <w:t>17B</w:t>
      </w:r>
      <w:r w:rsidRPr="004A35DE">
        <w:tab/>
        <w:t>Notice</w:t>
      </w:r>
      <w:r w:rsidR="0042568B" w:rsidRPr="004A35DE">
        <w:t xml:space="preserve"> about </w:t>
      </w:r>
      <w:r w:rsidR="00EB386F" w:rsidRPr="004A35DE">
        <w:t xml:space="preserve">disclosure of disclosable conduct </w:t>
      </w:r>
      <w:r w:rsidR="0042568B" w:rsidRPr="004A35DE">
        <w:t>that is not public interest disclosure</w:t>
      </w:r>
    </w:p>
    <w:p w14:paraId="1B23127B" w14:textId="77777777" w:rsidR="00D55965" w:rsidRPr="004A35DE" w:rsidRDefault="00BD2B8B" w:rsidP="00BD2B8B">
      <w:pPr>
        <w:pStyle w:val="IMain"/>
      </w:pPr>
      <w:r w:rsidRPr="004A35DE">
        <w:tab/>
        <w:t>(1)</w:t>
      </w:r>
      <w:r w:rsidRPr="004A35DE">
        <w:tab/>
      </w:r>
      <w:r w:rsidR="0070086A" w:rsidRPr="004A35DE">
        <w:t xml:space="preserve">If </w:t>
      </w:r>
      <w:r w:rsidRPr="004A35DE">
        <w:t>a</w:t>
      </w:r>
      <w:r w:rsidR="0070086A" w:rsidRPr="004A35DE">
        <w:t xml:space="preserve"> disclosure</w:t>
      </w:r>
      <w:r w:rsidRPr="004A35DE">
        <w:t xml:space="preserve"> of disclosable conduct</w:t>
      </w:r>
      <w:r w:rsidR="0070086A" w:rsidRPr="004A35DE">
        <w:t xml:space="preserve"> is not taken to be </w:t>
      </w:r>
      <w:r w:rsidR="00393297" w:rsidRPr="004A35DE">
        <w:t xml:space="preserve">a </w:t>
      </w:r>
      <w:r w:rsidR="0070086A" w:rsidRPr="004A35DE">
        <w:t>public interest disclosure under section 17A</w:t>
      </w:r>
      <w:r w:rsidR="00170AD5" w:rsidRPr="004A35DE">
        <w:t> </w:t>
      </w:r>
      <w:r w:rsidR="0070086A" w:rsidRPr="004A35DE">
        <w:t>(3)</w:t>
      </w:r>
      <w:r w:rsidR="00170AD5" w:rsidRPr="004A35DE">
        <w:t> (a)</w:t>
      </w:r>
      <w:r w:rsidR="0070086A" w:rsidRPr="004A35DE">
        <w:t xml:space="preserve">, the integrity commissioner must </w:t>
      </w:r>
      <w:r w:rsidR="00976992" w:rsidRPr="004A35DE">
        <w:t xml:space="preserve">tell the </w:t>
      </w:r>
      <w:r w:rsidR="001F36A0" w:rsidRPr="004A35DE">
        <w:t xml:space="preserve">relevant </w:t>
      </w:r>
      <w:r w:rsidR="00F86DB2" w:rsidRPr="004A35DE">
        <w:t>people</w:t>
      </w:r>
      <w:r w:rsidR="001F36A0" w:rsidRPr="004A35DE">
        <w:t>,</w:t>
      </w:r>
      <w:r w:rsidR="00976992" w:rsidRPr="004A35DE">
        <w:t xml:space="preserve"> in writing</w:t>
      </w:r>
      <w:r w:rsidRPr="004A35DE">
        <w:t>,</w:t>
      </w:r>
      <w:r w:rsidR="00976992" w:rsidRPr="004A35DE">
        <w:t xml:space="preserve"> that</w:t>
      </w:r>
      <w:r w:rsidR="00D55965" w:rsidRPr="004A35DE">
        <w:t>—</w:t>
      </w:r>
    </w:p>
    <w:p w14:paraId="2B88A9D7" w14:textId="77777777" w:rsidR="00DB3126" w:rsidRPr="004A35DE" w:rsidRDefault="00D55965" w:rsidP="00D55965">
      <w:pPr>
        <w:pStyle w:val="Ipara"/>
      </w:pPr>
      <w:r w:rsidRPr="004A35DE">
        <w:tab/>
        <w:t>(a)</w:t>
      </w:r>
      <w:r w:rsidRPr="004A35DE">
        <w:tab/>
      </w:r>
      <w:r w:rsidR="00976992" w:rsidRPr="004A35DE">
        <w:t>the disclosure is not</w:t>
      </w:r>
      <w:r w:rsidRPr="004A35DE">
        <w:t xml:space="preserve"> taken to be</w:t>
      </w:r>
      <w:r w:rsidR="00976992" w:rsidRPr="004A35DE">
        <w:t xml:space="preserve"> a public interest disclosure</w:t>
      </w:r>
      <w:r w:rsidRPr="004A35DE">
        <w:t>; and</w:t>
      </w:r>
    </w:p>
    <w:p w14:paraId="34E85694" w14:textId="77777777" w:rsidR="0085626F" w:rsidRPr="004A35DE" w:rsidRDefault="00D55965" w:rsidP="0042568B">
      <w:pPr>
        <w:pStyle w:val="Ipara"/>
      </w:pPr>
      <w:r w:rsidRPr="004A35DE">
        <w:tab/>
        <w:t>(b)</w:t>
      </w:r>
      <w:r w:rsidRPr="004A35DE">
        <w:tab/>
      </w:r>
      <w:r w:rsidR="00170AD5" w:rsidRPr="004A35DE">
        <w:t>the protections in part 7 do not apply to the person who disclosed the conduct in relation to the disclosure.</w:t>
      </w:r>
    </w:p>
    <w:p w14:paraId="504E2B74" w14:textId="77777777" w:rsidR="00976992" w:rsidRPr="004A35DE" w:rsidRDefault="00976992" w:rsidP="00976992">
      <w:pPr>
        <w:pStyle w:val="IMain"/>
      </w:pPr>
      <w:r w:rsidRPr="004A35DE">
        <w:tab/>
        <w:t>(</w:t>
      </w:r>
      <w:r w:rsidR="00BD2B8B" w:rsidRPr="004A35DE">
        <w:t>2</w:t>
      </w:r>
      <w:r w:rsidRPr="004A35DE">
        <w:t>)</w:t>
      </w:r>
      <w:r w:rsidRPr="004A35DE">
        <w:tab/>
        <w:t>In this section:</w:t>
      </w:r>
    </w:p>
    <w:p w14:paraId="61E5EA1D" w14:textId="77777777" w:rsidR="00D55965" w:rsidRPr="004A35DE" w:rsidRDefault="00D55965" w:rsidP="004A35DE">
      <w:pPr>
        <w:pStyle w:val="aDef"/>
      </w:pPr>
      <w:r w:rsidRPr="004A35DE">
        <w:rPr>
          <w:rStyle w:val="charBoldItals"/>
        </w:rPr>
        <w:t xml:space="preserve">relevant </w:t>
      </w:r>
      <w:r w:rsidR="00F86DB2" w:rsidRPr="004A35DE">
        <w:rPr>
          <w:rStyle w:val="charBoldItals"/>
        </w:rPr>
        <w:t>people</w:t>
      </w:r>
      <w:r w:rsidR="001F36A0" w:rsidRPr="004A35DE">
        <w:rPr>
          <w:rStyle w:val="charBoldItals"/>
        </w:rPr>
        <w:t xml:space="preserve"> </w:t>
      </w:r>
      <w:r w:rsidRPr="004A35DE">
        <w:rPr>
          <w:bCs/>
          <w:iCs/>
        </w:rPr>
        <w:t>means—</w:t>
      </w:r>
    </w:p>
    <w:p w14:paraId="4C5346BB" w14:textId="77777777" w:rsidR="00D55965" w:rsidRPr="004A35DE" w:rsidRDefault="00D55965" w:rsidP="00D55965">
      <w:pPr>
        <w:pStyle w:val="Idefpara"/>
      </w:pPr>
      <w:r w:rsidRPr="004A35DE">
        <w:tab/>
        <w:t>(a)</w:t>
      </w:r>
      <w:r w:rsidRPr="004A35DE">
        <w:tab/>
        <w:t>if the disclosure was given to the integrity commission</w:t>
      </w:r>
      <w:r w:rsidR="002E0863" w:rsidRPr="004A35DE">
        <w:t>er</w:t>
      </w:r>
      <w:r w:rsidRPr="004A35DE">
        <w:t xml:space="preserve"> by another disclosure officer under section 17—the disclosure officer; and</w:t>
      </w:r>
    </w:p>
    <w:p w14:paraId="31CD58DD" w14:textId="77777777" w:rsidR="0042568B" w:rsidRPr="004A35DE" w:rsidRDefault="00D55965" w:rsidP="004A35DE">
      <w:pPr>
        <w:pStyle w:val="Idefpara"/>
        <w:keepNext/>
      </w:pPr>
      <w:r w:rsidRPr="004A35DE">
        <w:tab/>
        <w:t>(b)</w:t>
      </w:r>
      <w:r w:rsidRPr="004A35DE">
        <w:tab/>
        <w:t xml:space="preserve">if the </w:t>
      </w:r>
      <w:r w:rsidR="008F1F3F" w:rsidRPr="004A35DE">
        <w:t xml:space="preserve">person who disclosed the disclosable conduct </w:t>
      </w:r>
      <w:r w:rsidR="006A3CC8" w:rsidRPr="004A35DE">
        <w:t>did not disclose the conduct anonymously</w:t>
      </w:r>
      <w:r w:rsidRPr="004A35DE">
        <w:t>—the person.</w:t>
      </w:r>
    </w:p>
    <w:p w14:paraId="2DD6E376" w14:textId="77777777" w:rsidR="00280F39" w:rsidRPr="004A35DE" w:rsidRDefault="0042568B" w:rsidP="000728BC">
      <w:pPr>
        <w:pStyle w:val="aNote"/>
      </w:pPr>
      <w:r w:rsidRPr="004A35DE">
        <w:rPr>
          <w:rStyle w:val="charItals"/>
        </w:rPr>
        <w:t>Note</w:t>
      </w:r>
      <w:r w:rsidRPr="004A35DE">
        <w:rPr>
          <w:rStyle w:val="charItals"/>
        </w:rPr>
        <w:tab/>
      </w:r>
      <w:r w:rsidRPr="004A35DE">
        <w:t>A person who discloses disclosable conduct may disclose the conduct to the Legislative Assembly or a journalist in certain circumstances (see</w:t>
      </w:r>
      <w:r w:rsidR="002E0863" w:rsidRPr="004A35DE">
        <w:t> </w:t>
      </w:r>
      <w:r w:rsidRPr="004A35DE">
        <w:t>s</w:t>
      </w:r>
      <w:r w:rsidR="002E0863" w:rsidRPr="004A35DE">
        <w:t> </w:t>
      </w:r>
      <w:r w:rsidRPr="004A35DE">
        <w:t>27).</w:t>
      </w:r>
    </w:p>
    <w:p w14:paraId="27E10328" w14:textId="3BDFE446" w:rsidR="008B34F6" w:rsidRPr="004A35DE" w:rsidRDefault="004A35DE" w:rsidP="004A35DE">
      <w:pPr>
        <w:pStyle w:val="AH5Sec"/>
        <w:shd w:val="pct25" w:color="auto" w:fill="auto"/>
      </w:pPr>
      <w:bookmarkStart w:id="13" w:name="_Toc49515965"/>
      <w:r w:rsidRPr="004A35DE">
        <w:rPr>
          <w:rStyle w:val="CharSectNo"/>
        </w:rPr>
        <w:t>12</w:t>
      </w:r>
      <w:r w:rsidRPr="004A35DE">
        <w:tab/>
      </w:r>
      <w:r w:rsidR="008B34F6" w:rsidRPr="004A35DE">
        <w:t>Part 4 heading</w:t>
      </w:r>
      <w:bookmarkEnd w:id="13"/>
    </w:p>
    <w:p w14:paraId="7E42CE79" w14:textId="77777777" w:rsidR="008B34F6" w:rsidRPr="004A35DE" w:rsidRDefault="008B34F6" w:rsidP="008B34F6">
      <w:pPr>
        <w:pStyle w:val="direction"/>
      </w:pPr>
      <w:r w:rsidRPr="004A35DE">
        <w:t>substitute</w:t>
      </w:r>
    </w:p>
    <w:p w14:paraId="63F7F9F5" w14:textId="77777777" w:rsidR="008B34F6" w:rsidRPr="004A35DE" w:rsidRDefault="008B34F6" w:rsidP="001F50AA">
      <w:pPr>
        <w:pStyle w:val="IH2Part"/>
        <w:keepNext w:val="0"/>
      </w:pPr>
      <w:r w:rsidRPr="004A35DE">
        <w:t>Part 4</w:t>
      </w:r>
      <w:r w:rsidRPr="004A35DE">
        <w:tab/>
      </w:r>
      <w:r w:rsidR="00716D4D" w:rsidRPr="004A35DE">
        <w:t xml:space="preserve">Dealing with </w:t>
      </w:r>
      <w:r w:rsidR="009F152D" w:rsidRPr="004A35DE">
        <w:t xml:space="preserve">a </w:t>
      </w:r>
      <w:r w:rsidR="00716D4D" w:rsidRPr="004A35DE">
        <w:t>p</w:t>
      </w:r>
      <w:r w:rsidR="00FC3D01" w:rsidRPr="004A35DE">
        <w:t>ublic interest disclosure</w:t>
      </w:r>
    </w:p>
    <w:p w14:paraId="3B3D0B8A" w14:textId="4C4CDDA5" w:rsidR="008B34F6" w:rsidRPr="004A35DE" w:rsidRDefault="004A35DE" w:rsidP="004A35DE">
      <w:pPr>
        <w:pStyle w:val="AH5Sec"/>
        <w:shd w:val="pct25" w:color="auto" w:fill="auto"/>
      </w:pPr>
      <w:bookmarkStart w:id="14" w:name="_Toc49515966"/>
      <w:r w:rsidRPr="004A35DE">
        <w:rPr>
          <w:rStyle w:val="CharSectNo"/>
        </w:rPr>
        <w:lastRenderedPageBreak/>
        <w:t>13</w:t>
      </w:r>
      <w:r w:rsidRPr="004A35DE">
        <w:tab/>
      </w:r>
      <w:r w:rsidR="008B34F6" w:rsidRPr="004A35DE">
        <w:t>Sections 18</w:t>
      </w:r>
      <w:r w:rsidR="002E0863" w:rsidRPr="004A35DE">
        <w:t xml:space="preserve"> to</w:t>
      </w:r>
      <w:r w:rsidR="004D3D8A" w:rsidRPr="004A35DE">
        <w:t> </w:t>
      </w:r>
      <w:r w:rsidR="008B34F6" w:rsidRPr="004A35DE">
        <w:t>20</w:t>
      </w:r>
      <w:bookmarkEnd w:id="14"/>
    </w:p>
    <w:p w14:paraId="2FF07750" w14:textId="77777777" w:rsidR="00B03D17" w:rsidRPr="004A35DE" w:rsidRDefault="008B34F6" w:rsidP="00B03D17">
      <w:pPr>
        <w:pStyle w:val="direction"/>
      </w:pPr>
      <w:r w:rsidRPr="004A35DE">
        <w:t>substitute</w:t>
      </w:r>
    </w:p>
    <w:p w14:paraId="371E0B29" w14:textId="77777777" w:rsidR="003244A7" w:rsidRPr="004A35DE" w:rsidRDefault="004E1944" w:rsidP="00B03D17">
      <w:pPr>
        <w:pStyle w:val="IH5Sec"/>
        <w:rPr>
          <w:rStyle w:val="charItals"/>
        </w:rPr>
      </w:pPr>
      <w:r w:rsidRPr="004A35DE">
        <w:t>18</w:t>
      </w:r>
      <w:r w:rsidRPr="004A35DE">
        <w:tab/>
      </w:r>
      <w:r w:rsidR="003244A7" w:rsidRPr="004A35DE">
        <w:t xml:space="preserve">Meaning of </w:t>
      </w:r>
      <w:r w:rsidR="003244A7" w:rsidRPr="004A35DE">
        <w:rPr>
          <w:rStyle w:val="charItals"/>
        </w:rPr>
        <w:t>investigating entity</w:t>
      </w:r>
    </w:p>
    <w:p w14:paraId="169EE83B" w14:textId="77777777" w:rsidR="003244A7" w:rsidRPr="004A35DE" w:rsidRDefault="003244A7" w:rsidP="003244A7">
      <w:pPr>
        <w:pStyle w:val="Amainreturn"/>
      </w:pPr>
      <w:r w:rsidRPr="004A35DE">
        <w:t>In this part:</w:t>
      </w:r>
    </w:p>
    <w:p w14:paraId="693FEC15" w14:textId="77777777" w:rsidR="003244A7" w:rsidRPr="004A35DE" w:rsidRDefault="003244A7" w:rsidP="004A35DE">
      <w:pPr>
        <w:pStyle w:val="aDef"/>
      </w:pPr>
      <w:r w:rsidRPr="004A35DE">
        <w:rPr>
          <w:rStyle w:val="charBoldItals"/>
        </w:rPr>
        <w:t>investigating entity</w:t>
      </w:r>
      <w:r w:rsidRPr="004A35DE">
        <w:rPr>
          <w:bCs/>
          <w:iCs/>
        </w:rPr>
        <w:t>, for an investigation of a public interest disclosure, means—</w:t>
      </w:r>
    </w:p>
    <w:p w14:paraId="5450DADD" w14:textId="6AF466EA" w:rsidR="003244A7" w:rsidRPr="004A35DE" w:rsidRDefault="003244A7" w:rsidP="00F9432D">
      <w:pPr>
        <w:pStyle w:val="Idefpara"/>
      </w:pPr>
      <w:r w:rsidRPr="004A35DE">
        <w:tab/>
        <w:t>(a)</w:t>
      </w:r>
      <w:r w:rsidRPr="004A35DE">
        <w:tab/>
        <w:t xml:space="preserve">if the integrity commissioner </w:t>
      </w:r>
      <w:r w:rsidR="00B55AA3" w:rsidRPr="004A35DE">
        <w:t xml:space="preserve">does not refer the disclosure </w:t>
      </w:r>
      <w:r w:rsidR="006F25F4" w:rsidRPr="004A35DE">
        <w:t xml:space="preserve">to an entity for investigation </w:t>
      </w:r>
      <w:r w:rsidR="00B55AA3" w:rsidRPr="004A35DE">
        <w:t>under</w:t>
      </w:r>
      <w:r w:rsidRPr="004A35DE">
        <w:t xml:space="preserve"> section 19</w:t>
      </w:r>
      <w:r w:rsidR="00485477" w:rsidRPr="004A35DE">
        <w:t> (2)</w:t>
      </w:r>
      <w:r w:rsidRPr="004A35DE">
        <w:t>—the integrity commissioner; or</w:t>
      </w:r>
    </w:p>
    <w:p w14:paraId="3CE92614" w14:textId="04A11A42" w:rsidR="003244A7" w:rsidRPr="004A35DE" w:rsidRDefault="003244A7" w:rsidP="00F9432D">
      <w:pPr>
        <w:pStyle w:val="Idefpara"/>
      </w:pPr>
      <w:r w:rsidRPr="004A35DE">
        <w:tab/>
        <w:t>(b)</w:t>
      </w:r>
      <w:r w:rsidRPr="004A35DE">
        <w:tab/>
        <w:t>if the integrity commissioner refers the disclosure</w:t>
      </w:r>
      <w:r w:rsidR="006F25F4" w:rsidRPr="004A35DE">
        <w:t xml:space="preserve"> to an entity</w:t>
      </w:r>
      <w:r w:rsidRPr="004A35DE">
        <w:t xml:space="preserve"> for investigation under section 19</w:t>
      </w:r>
      <w:r w:rsidR="00485477" w:rsidRPr="004A35DE">
        <w:t xml:space="preserve"> (2)</w:t>
      </w:r>
      <w:r w:rsidRPr="004A35DE">
        <w:t>—</w:t>
      </w:r>
      <w:r w:rsidR="00EE4818" w:rsidRPr="004A35DE">
        <w:t>the</w:t>
      </w:r>
      <w:r w:rsidRPr="004A35DE">
        <w:t xml:space="preserve"> entity</w:t>
      </w:r>
      <w:r w:rsidR="00B55AA3" w:rsidRPr="004A35DE">
        <w:t>.</w:t>
      </w:r>
    </w:p>
    <w:p w14:paraId="5766A648" w14:textId="77777777" w:rsidR="00862E18" w:rsidRPr="004A35DE" w:rsidRDefault="003244A7" w:rsidP="00B03D17">
      <w:pPr>
        <w:pStyle w:val="IH5Sec"/>
      </w:pPr>
      <w:r w:rsidRPr="004A35DE">
        <w:t>19</w:t>
      </w:r>
      <w:r w:rsidRPr="004A35DE">
        <w:tab/>
      </w:r>
      <w:r w:rsidR="009F152D" w:rsidRPr="004A35DE">
        <w:t>Integrity c</w:t>
      </w:r>
      <w:r w:rsidR="00B55AA3" w:rsidRPr="004A35DE">
        <w:t>o</w:t>
      </w:r>
      <w:r w:rsidR="009F152D" w:rsidRPr="004A35DE">
        <w:t>mmissioner</w:t>
      </w:r>
      <w:r w:rsidR="00E25092" w:rsidRPr="004A35DE">
        <w:t>—</w:t>
      </w:r>
      <w:r w:rsidRPr="004A35DE">
        <w:t>investigate or refer</w:t>
      </w:r>
      <w:r w:rsidR="009F152D" w:rsidRPr="004A35DE">
        <w:t xml:space="preserve"> public interest disclosure</w:t>
      </w:r>
    </w:p>
    <w:p w14:paraId="1805E9E8" w14:textId="77777777" w:rsidR="00ED1DE8" w:rsidRPr="004A35DE" w:rsidRDefault="00862E18" w:rsidP="00111DBE">
      <w:pPr>
        <w:pStyle w:val="IMain"/>
      </w:pPr>
      <w:r w:rsidRPr="004A35DE">
        <w:tab/>
        <w:t>(</w:t>
      </w:r>
      <w:r w:rsidR="001334D4" w:rsidRPr="004A35DE">
        <w:t>1</w:t>
      </w:r>
      <w:r w:rsidRPr="004A35DE">
        <w:t>)</w:t>
      </w:r>
      <w:r w:rsidR="00B03D17" w:rsidRPr="004A35DE">
        <w:tab/>
      </w:r>
      <w:r w:rsidR="001334D4" w:rsidRPr="004A35DE">
        <w:t>This section applies to the integrity commissioner</w:t>
      </w:r>
      <w:r w:rsidR="00460014" w:rsidRPr="004A35DE">
        <w:t xml:space="preserve"> if</w:t>
      </w:r>
      <w:r w:rsidR="00ED1DE8" w:rsidRPr="004A35DE">
        <w:t>—</w:t>
      </w:r>
    </w:p>
    <w:p w14:paraId="35EB2347" w14:textId="77777777" w:rsidR="00BC14EA" w:rsidRPr="004A35DE" w:rsidRDefault="00ED1DE8" w:rsidP="00ED1DE8">
      <w:pPr>
        <w:pStyle w:val="Ipara"/>
      </w:pPr>
      <w:r w:rsidRPr="004A35DE">
        <w:tab/>
        <w:t>(a)</w:t>
      </w:r>
      <w:r w:rsidRPr="004A35DE">
        <w:tab/>
      </w:r>
      <w:r w:rsidR="00893940" w:rsidRPr="004A35DE">
        <w:t xml:space="preserve">a </w:t>
      </w:r>
      <w:r w:rsidRPr="004A35DE">
        <w:t>disclosure of disclosable conduct</w:t>
      </w:r>
      <w:r w:rsidR="00BA1EB3" w:rsidRPr="004A35DE">
        <w:t xml:space="preserve"> </w:t>
      </w:r>
      <w:r w:rsidR="00460014" w:rsidRPr="004A35DE">
        <w:t xml:space="preserve">is </w:t>
      </w:r>
      <w:r w:rsidR="0093310F" w:rsidRPr="004A35DE">
        <w:t xml:space="preserve">taken to be a public interest disclosure </w:t>
      </w:r>
      <w:r w:rsidRPr="004A35DE">
        <w:t>under section 17</w:t>
      </w:r>
      <w:r w:rsidR="00893940" w:rsidRPr="004A35DE">
        <w:t>A</w:t>
      </w:r>
      <w:r w:rsidR="003E6B8D" w:rsidRPr="004A35DE">
        <w:t> </w:t>
      </w:r>
      <w:r w:rsidR="00893940" w:rsidRPr="004A35DE">
        <w:t>(</w:t>
      </w:r>
      <w:r w:rsidR="001F4BE3" w:rsidRPr="004A35DE">
        <w:t>3</w:t>
      </w:r>
      <w:r w:rsidR="00893940" w:rsidRPr="004A35DE">
        <w:t>); or</w:t>
      </w:r>
    </w:p>
    <w:p w14:paraId="18B524E6" w14:textId="77777777" w:rsidR="00893940" w:rsidRPr="004A35DE" w:rsidRDefault="00893940" w:rsidP="00ED1DE8">
      <w:pPr>
        <w:pStyle w:val="Ipara"/>
      </w:pPr>
      <w:r w:rsidRPr="004A35DE">
        <w:tab/>
        <w:t>(b)</w:t>
      </w:r>
      <w:r w:rsidRPr="004A35DE">
        <w:tab/>
        <w:t xml:space="preserve">the integrity commissioner becomes aware of a disclosure of disclosable conduct that is taken to be a public interest disclosure under section </w:t>
      </w:r>
      <w:r w:rsidR="0054359C" w:rsidRPr="004A35DE">
        <w:t>27 (4).</w:t>
      </w:r>
    </w:p>
    <w:p w14:paraId="10FE4624" w14:textId="77777777" w:rsidR="00316376" w:rsidRPr="004216FF" w:rsidRDefault="00316376" w:rsidP="009C2833">
      <w:pPr>
        <w:pStyle w:val="IMain"/>
      </w:pPr>
      <w:r w:rsidRPr="004216FF">
        <w:tab/>
        <w:t>(2)</w:t>
      </w:r>
      <w:r w:rsidRPr="004216FF">
        <w:tab/>
        <w:t>If the public interest disclosure relates to a public sector entity other than a Legislative Assembly entity, the integrity commissioner must investigate the disclosure or refer it to 1 of the following entities for investigation:</w:t>
      </w:r>
    </w:p>
    <w:p w14:paraId="05D58B47" w14:textId="77777777" w:rsidR="00316376" w:rsidRPr="004216FF" w:rsidRDefault="00316376" w:rsidP="009C2833">
      <w:pPr>
        <w:pStyle w:val="Ipara"/>
      </w:pPr>
      <w:r w:rsidRPr="004216FF">
        <w:tab/>
        <w:t>(a)</w:t>
      </w:r>
      <w:r w:rsidRPr="004216FF">
        <w:tab/>
        <w:t>the head of a public sector entity;</w:t>
      </w:r>
    </w:p>
    <w:p w14:paraId="6C4CDF1C" w14:textId="77777777" w:rsidR="00316376" w:rsidRPr="004216FF" w:rsidRDefault="00316376" w:rsidP="009C2833">
      <w:pPr>
        <w:pStyle w:val="Ipara"/>
      </w:pPr>
      <w:r w:rsidRPr="004216FF">
        <w:tab/>
        <w:t>(b)</w:t>
      </w:r>
      <w:r w:rsidRPr="004216FF">
        <w:tab/>
        <w:t>the head of service;</w:t>
      </w:r>
    </w:p>
    <w:p w14:paraId="5C18177A" w14:textId="77777777" w:rsidR="00316376" w:rsidRPr="004216FF" w:rsidRDefault="00316376" w:rsidP="009C2833">
      <w:pPr>
        <w:pStyle w:val="Ipara"/>
      </w:pPr>
      <w:r w:rsidRPr="004216FF">
        <w:tab/>
        <w:t>(c)</w:t>
      </w:r>
      <w:r w:rsidRPr="004216FF">
        <w:tab/>
        <w:t>the ombudsman;</w:t>
      </w:r>
    </w:p>
    <w:p w14:paraId="23498926" w14:textId="77777777" w:rsidR="00316376" w:rsidRPr="004216FF" w:rsidRDefault="00316376" w:rsidP="009C2833">
      <w:pPr>
        <w:pStyle w:val="Ipara"/>
      </w:pPr>
      <w:r w:rsidRPr="004216FF">
        <w:tab/>
        <w:t>(d)</w:t>
      </w:r>
      <w:r w:rsidRPr="004216FF">
        <w:tab/>
        <w:t>the public sector standards commissioner.</w:t>
      </w:r>
    </w:p>
    <w:p w14:paraId="571F4AE0" w14:textId="0453448F" w:rsidR="00316376" w:rsidRPr="004216FF" w:rsidRDefault="00316376" w:rsidP="009C2833">
      <w:pPr>
        <w:pStyle w:val="IMain"/>
      </w:pPr>
      <w:r w:rsidRPr="004216FF">
        <w:lastRenderedPageBreak/>
        <w:tab/>
        <w:t>(</w:t>
      </w:r>
      <w:r>
        <w:t>3</w:t>
      </w:r>
      <w:r w:rsidRPr="004216FF">
        <w:t>)</w:t>
      </w:r>
      <w:r w:rsidRPr="004216FF">
        <w:tab/>
        <w:t>If the public interest disclosure relates to a Legislative Assembly entity, the integrity commissioner must investigate the disclosure</w:t>
      </w:r>
      <w:r w:rsidRPr="004216FF">
        <w:rPr>
          <w:color w:val="FF0000"/>
        </w:rPr>
        <w:t>.</w:t>
      </w:r>
    </w:p>
    <w:p w14:paraId="7D7C7F00" w14:textId="770EA8D1" w:rsidR="000F23EB" w:rsidRPr="004A35DE" w:rsidRDefault="000D3C3A" w:rsidP="000F23EB">
      <w:pPr>
        <w:pStyle w:val="IMain"/>
      </w:pPr>
      <w:r w:rsidRPr="004A35DE">
        <w:tab/>
        <w:t>(</w:t>
      </w:r>
      <w:r w:rsidR="00316376">
        <w:t>4</w:t>
      </w:r>
      <w:r w:rsidRPr="004A35DE">
        <w:t>)</w:t>
      </w:r>
      <w:r w:rsidRPr="004A35DE">
        <w:tab/>
        <w:t xml:space="preserve">In deciding whether to refer the public interest disclosure </w:t>
      </w:r>
      <w:r w:rsidR="00D931FD" w:rsidRPr="004A35DE">
        <w:t xml:space="preserve">to an entity </w:t>
      </w:r>
      <w:r w:rsidR="00B55AA3" w:rsidRPr="004A35DE">
        <w:t>under subsection (2)</w:t>
      </w:r>
      <w:r w:rsidR="000F6409" w:rsidRPr="004A35DE">
        <w:t xml:space="preserve">, </w:t>
      </w:r>
      <w:r w:rsidRPr="004A35DE">
        <w:t>the integrity</w:t>
      </w:r>
      <w:r w:rsidR="002F45B0" w:rsidRPr="004A35DE">
        <w:t xml:space="preserve"> </w:t>
      </w:r>
      <w:r w:rsidRPr="004A35DE">
        <w:t>commissioner must consult the entity.</w:t>
      </w:r>
    </w:p>
    <w:p w14:paraId="2C211112" w14:textId="6841A7E2" w:rsidR="00B55AA3" w:rsidRPr="004A35DE" w:rsidRDefault="00B55AA3" w:rsidP="00B55AA3">
      <w:pPr>
        <w:pStyle w:val="IMain"/>
      </w:pPr>
      <w:r w:rsidRPr="004A35DE">
        <w:tab/>
        <w:t>(</w:t>
      </w:r>
      <w:r w:rsidR="00316376">
        <w:t>5</w:t>
      </w:r>
      <w:r w:rsidRPr="004A35DE">
        <w:t>)</w:t>
      </w:r>
      <w:r w:rsidRPr="004A35DE">
        <w:tab/>
        <w:t xml:space="preserve">If the integrity commissioner refers </w:t>
      </w:r>
      <w:r w:rsidR="00D931FD" w:rsidRPr="004A35DE">
        <w:t xml:space="preserve">the </w:t>
      </w:r>
      <w:r w:rsidRPr="004A35DE">
        <w:t>public interest disclos</w:t>
      </w:r>
      <w:r w:rsidR="00D931FD" w:rsidRPr="004A35DE">
        <w:t xml:space="preserve">ure to an entity </w:t>
      </w:r>
      <w:r w:rsidRPr="004A35DE">
        <w:t xml:space="preserve">under </w:t>
      </w:r>
      <w:r w:rsidR="00D931FD" w:rsidRPr="004A35DE">
        <w:t>subsection</w:t>
      </w:r>
      <w:r w:rsidRPr="004A35DE">
        <w:t> (2), the integrity commissioner must give the entity—</w:t>
      </w:r>
    </w:p>
    <w:p w14:paraId="0B98B2F0" w14:textId="77777777" w:rsidR="00B55AA3" w:rsidRPr="004A35DE" w:rsidRDefault="00B55AA3" w:rsidP="00B55AA3">
      <w:pPr>
        <w:pStyle w:val="Ipara"/>
      </w:pPr>
      <w:r w:rsidRPr="004A35DE">
        <w:tab/>
        <w:t>(a)</w:t>
      </w:r>
      <w:r w:rsidRPr="004A35DE">
        <w:tab/>
        <w:t>a copy of the disclosure; and</w:t>
      </w:r>
    </w:p>
    <w:p w14:paraId="7C155B07" w14:textId="77777777" w:rsidR="00B55AA3" w:rsidRPr="004A35DE" w:rsidRDefault="00B55AA3" w:rsidP="004A35DE">
      <w:pPr>
        <w:pStyle w:val="Ipara"/>
        <w:keepNext/>
      </w:pPr>
      <w:r w:rsidRPr="004A35DE">
        <w:tab/>
        <w:t>(b)</w:t>
      </w:r>
      <w:r w:rsidRPr="004A35DE">
        <w:tab/>
        <w:t xml:space="preserve">if the discloser </w:t>
      </w:r>
      <w:r w:rsidR="00FC7708" w:rsidRPr="004A35DE">
        <w:t xml:space="preserve">for the public interest disclosure </w:t>
      </w:r>
      <w:r w:rsidR="006A3CC8" w:rsidRPr="004A35DE">
        <w:t>did not disclose the conduct anonymously</w:t>
      </w:r>
      <w:r w:rsidRPr="004A35DE">
        <w:t>—the name and contact details of the discloser.</w:t>
      </w:r>
    </w:p>
    <w:p w14:paraId="5A522470" w14:textId="77777777" w:rsidR="00B55AA3" w:rsidRPr="004A35DE" w:rsidRDefault="00D931FD" w:rsidP="004B1435">
      <w:pPr>
        <w:pStyle w:val="aNote"/>
      </w:pPr>
      <w:r w:rsidRPr="004A35DE">
        <w:rPr>
          <w:rStyle w:val="charItals"/>
        </w:rPr>
        <w:t>Note</w:t>
      </w:r>
      <w:r w:rsidRPr="004A35DE">
        <w:rPr>
          <w:rStyle w:val="charItals"/>
        </w:rPr>
        <w:tab/>
      </w:r>
      <w:r w:rsidR="004B1435" w:rsidRPr="004A35DE">
        <w:rPr>
          <w:iCs/>
        </w:rPr>
        <w:t>For par (b), a</w:t>
      </w:r>
      <w:r w:rsidR="00B55AA3" w:rsidRPr="004A35DE">
        <w:rPr>
          <w:iCs/>
        </w:rPr>
        <w:t xml:space="preserve"> discloser for a public interest disclosure </w:t>
      </w:r>
      <w:r w:rsidR="00B55AA3" w:rsidRPr="004A35DE">
        <w:t>may disclose the conduct to the Legislative Assembly or a journalist in certain circumstances (see s</w:t>
      </w:r>
      <w:r w:rsidR="004B1435" w:rsidRPr="004A35DE">
        <w:t> </w:t>
      </w:r>
      <w:r w:rsidR="00B55AA3" w:rsidRPr="004A35DE">
        <w:t>27A).</w:t>
      </w:r>
    </w:p>
    <w:p w14:paraId="1C4CB122" w14:textId="77777777" w:rsidR="00D54C77" w:rsidRPr="004A35DE" w:rsidRDefault="00D931FD" w:rsidP="00B57702">
      <w:pPr>
        <w:pStyle w:val="IH5Sec"/>
      </w:pPr>
      <w:r w:rsidRPr="004A35DE">
        <w:t>19A</w:t>
      </w:r>
      <w:r w:rsidRPr="004A35DE">
        <w:tab/>
        <w:t>Notice about investigation</w:t>
      </w:r>
    </w:p>
    <w:p w14:paraId="45343407" w14:textId="486C0EF0" w:rsidR="00143D8F" w:rsidRPr="004A35DE" w:rsidRDefault="00B57702" w:rsidP="00E50CA3">
      <w:pPr>
        <w:pStyle w:val="IMain"/>
      </w:pPr>
      <w:r w:rsidRPr="004A35DE">
        <w:tab/>
        <w:t>(1)</w:t>
      </w:r>
      <w:r w:rsidR="00143D8F" w:rsidRPr="004A35DE">
        <w:tab/>
        <w:t xml:space="preserve">This section applies if the discloser for a public interest disclosure </w:t>
      </w:r>
      <w:r w:rsidR="006A3CC8" w:rsidRPr="004A35DE">
        <w:t>did not disclose the conduct anonymously.</w:t>
      </w:r>
    </w:p>
    <w:p w14:paraId="7EBCBFBD" w14:textId="77777777" w:rsidR="00EB018C" w:rsidRPr="004A35DE" w:rsidRDefault="00143D8F" w:rsidP="00143D8F">
      <w:pPr>
        <w:pStyle w:val="IMain"/>
      </w:pPr>
      <w:r w:rsidRPr="004A35DE">
        <w:tab/>
        <w:t>(2)</w:t>
      </w:r>
      <w:r w:rsidRPr="004A35DE">
        <w:tab/>
      </w:r>
      <w:r w:rsidR="00E50CA3" w:rsidRPr="004A35DE">
        <w:t>T</w:t>
      </w:r>
      <w:r w:rsidR="008B34F6" w:rsidRPr="004A35DE">
        <w:t>he integrity commissioner must</w:t>
      </w:r>
      <w:r w:rsidR="00E50CA3" w:rsidRPr="004A35DE">
        <w:t xml:space="preserve"> </w:t>
      </w:r>
      <w:r w:rsidR="00EB018C" w:rsidRPr="004A35DE">
        <w:t xml:space="preserve">tell </w:t>
      </w:r>
      <w:r w:rsidR="00EE4818" w:rsidRPr="004A35DE">
        <w:t>the</w:t>
      </w:r>
      <w:r w:rsidR="00EB018C" w:rsidRPr="004A35DE">
        <w:t xml:space="preserve"> discloser</w:t>
      </w:r>
      <w:r w:rsidR="00277A22" w:rsidRPr="004A35DE">
        <w:t xml:space="preserve"> for the public interest disclosure</w:t>
      </w:r>
      <w:r w:rsidR="00EB018C" w:rsidRPr="004A35DE">
        <w:t>, in writing—</w:t>
      </w:r>
    </w:p>
    <w:p w14:paraId="2A14B5A4" w14:textId="77777777" w:rsidR="007E474F" w:rsidRPr="004A35DE" w:rsidRDefault="00E50CA3" w:rsidP="00E50CA3">
      <w:pPr>
        <w:pStyle w:val="Ipara"/>
      </w:pPr>
      <w:r w:rsidRPr="004A35DE">
        <w:tab/>
        <w:t>(a)</w:t>
      </w:r>
      <w:r w:rsidRPr="004A35DE">
        <w:tab/>
      </w:r>
      <w:r w:rsidR="007E474F" w:rsidRPr="004A35DE">
        <w:t xml:space="preserve">that the disclosure will be investigated under section 20; and </w:t>
      </w:r>
    </w:p>
    <w:p w14:paraId="77891158" w14:textId="77777777" w:rsidR="001636A6" w:rsidRPr="004A35DE" w:rsidRDefault="007E474F" w:rsidP="00E50CA3">
      <w:pPr>
        <w:pStyle w:val="Ipara"/>
      </w:pPr>
      <w:r w:rsidRPr="004A35DE">
        <w:tab/>
        <w:t>(</w:t>
      </w:r>
      <w:r w:rsidR="00E50CA3" w:rsidRPr="004A35DE">
        <w:t>b</w:t>
      </w:r>
      <w:r w:rsidRPr="004A35DE">
        <w:t>)</w:t>
      </w:r>
      <w:r w:rsidRPr="004A35DE">
        <w:tab/>
      </w:r>
      <w:r w:rsidR="000210BC" w:rsidRPr="004A35DE">
        <w:t xml:space="preserve">the name </w:t>
      </w:r>
      <w:r w:rsidR="001636A6" w:rsidRPr="004A35DE">
        <w:t xml:space="preserve">and contact details </w:t>
      </w:r>
      <w:r w:rsidR="0093310F" w:rsidRPr="004A35DE">
        <w:t xml:space="preserve">of </w:t>
      </w:r>
      <w:r w:rsidR="000210BC" w:rsidRPr="004A35DE">
        <w:t xml:space="preserve">the investigating entity </w:t>
      </w:r>
      <w:r w:rsidR="00850A5A" w:rsidRPr="004A35DE">
        <w:t>for</w:t>
      </w:r>
      <w:r w:rsidR="00053750" w:rsidRPr="004A35DE">
        <w:t xml:space="preserve"> the</w:t>
      </w:r>
      <w:r w:rsidR="00EE4818" w:rsidRPr="004A35DE">
        <w:t xml:space="preserve"> public interest</w:t>
      </w:r>
      <w:r w:rsidR="00053750" w:rsidRPr="004A35DE">
        <w:t xml:space="preserve"> disclosure</w:t>
      </w:r>
      <w:r w:rsidR="00F64580" w:rsidRPr="004A35DE">
        <w:t>; and</w:t>
      </w:r>
      <w:r w:rsidR="000215C1" w:rsidRPr="004A35DE">
        <w:t xml:space="preserve"> </w:t>
      </w:r>
    </w:p>
    <w:p w14:paraId="606B42B8" w14:textId="18E25C2A" w:rsidR="003E6B8D" w:rsidRPr="004A35DE" w:rsidRDefault="009A07E6" w:rsidP="00E50CA3">
      <w:pPr>
        <w:pStyle w:val="Ipara"/>
      </w:pPr>
      <w:r w:rsidRPr="004A35DE">
        <w:tab/>
        <w:t>(</w:t>
      </w:r>
      <w:r w:rsidR="00E50CA3" w:rsidRPr="004A35DE">
        <w:t>c</w:t>
      </w:r>
      <w:r w:rsidRPr="004A35DE">
        <w:t>)</w:t>
      </w:r>
      <w:r w:rsidRPr="004A35DE">
        <w:tab/>
      </w:r>
      <w:r w:rsidR="00F64580" w:rsidRPr="004A35DE">
        <w:t xml:space="preserve">if the integrity commissioner </w:t>
      </w:r>
      <w:r w:rsidR="00291E9D" w:rsidRPr="004A35DE">
        <w:t>refers</w:t>
      </w:r>
      <w:r w:rsidR="00F64580" w:rsidRPr="004A35DE">
        <w:t xml:space="preserve"> the disclosure to </w:t>
      </w:r>
      <w:r w:rsidR="00053750" w:rsidRPr="004A35DE">
        <w:t>a</w:t>
      </w:r>
      <w:r w:rsidR="002F45B0" w:rsidRPr="004A35DE">
        <w:t>n</w:t>
      </w:r>
      <w:r w:rsidR="00904418" w:rsidRPr="004A35DE">
        <w:t xml:space="preserve"> </w:t>
      </w:r>
      <w:r w:rsidR="002F45B0" w:rsidRPr="004A35DE">
        <w:t>entity</w:t>
      </w:r>
      <w:r w:rsidR="003C5872" w:rsidRPr="004A35DE">
        <w:t xml:space="preserve"> under </w:t>
      </w:r>
      <w:r w:rsidR="00CA555E" w:rsidRPr="004A35DE">
        <w:t>section</w:t>
      </w:r>
      <w:r w:rsidR="00D00B2B" w:rsidRPr="004A35DE">
        <w:t> </w:t>
      </w:r>
      <w:r w:rsidR="00CA555E" w:rsidRPr="004A35DE">
        <w:t>19</w:t>
      </w:r>
      <w:r w:rsidR="00D00B2B" w:rsidRPr="004A35DE">
        <w:t> </w:t>
      </w:r>
      <w:r w:rsidR="007E474F" w:rsidRPr="004A35DE">
        <w:t>(2)</w:t>
      </w:r>
      <w:r w:rsidR="001636A6" w:rsidRPr="004A35DE">
        <w:t>—</w:t>
      </w:r>
      <w:r w:rsidR="008B34F6" w:rsidRPr="004A35DE">
        <w:t>the date of the referral</w:t>
      </w:r>
      <w:r w:rsidR="005E288A" w:rsidRPr="004A35DE">
        <w:t>.</w:t>
      </w:r>
    </w:p>
    <w:p w14:paraId="0DEB8076" w14:textId="77777777" w:rsidR="00EB018C" w:rsidRPr="004A35DE" w:rsidRDefault="00D00B2B" w:rsidP="001F50AA">
      <w:pPr>
        <w:pStyle w:val="IMain"/>
        <w:keepNext/>
      </w:pPr>
      <w:r w:rsidRPr="004A35DE">
        <w:lastRenderedPageBreak/>
        <w:tab/>
        <w:t>(</w:t>
      </w:r>
      <w:r w:rsidR="00FC7708" w:rsidRPr="004A35DE">
        <w:t>2</w:t>
      </w:r>
      <w:r w:rsidRPr="004A35DE">
        <w:t>)</w:t>
      </w:r>
      <w:r w:rsidRPr="004A35DE">
        <w:tab/>
        <w:t xml:space="preserve">The integrity commissioner must </w:t>
      </w:r>
      <w:r w:rsidR="00EB018C" w:rsidRPr="004A35DE">
        <w:t>give the discloser</w:t>
      </w:r>
      <w:r w:rsidR="00277A22" w:rsidRPr="004A35DE">
        <w:t xml:space="preserve"> for the public interest disclosure</w:t>
      </w:r>
      <w:r w:rsidR="00EB018C" w:rsidRPr="004A35DE">
        <w:t xml:space="preserve"> information about the following:</w:t>
      </w:r>
    </w:p>
    <w:p w14:paraId="1EABECC3" w14:textId="77777777" w:rsidR="001F4BE3" w:rsidRPr="004A35DE" w:rsidRDefault="00D00B2B" w:rsidP="009C2833">
      <w:pPr>
        <w:pStyle w:val="Ipara"/>
        <w:keepNext/>
      </w:pPr>
      <w:r w:rsidRPr="004A35DE">
        <w:tab/>
        <w:t>(a)</w:t>
      </w:r>
      <w:r w:rsidRPr="004A35DE">
        <w:tab/>
      </w:r>
      <w:r w:rsidR="00EB018C" w:rsidRPr="004A35DE">
        <w:t>the obligations</w:t>
      </w:r>
      <w:r w:rsidR="00DE26C9" w:rsidRPr="004A35DE">
        <w:t xml:space="preserve"> </w:t>
      </w:r>
      <w:r w:rsidR="00EB018C" w:rsidRPr="004A35DE">
        <w:t>under section 23</w:t>
      </w:r>
      <w:r w:rsidR="00DE26C9" w:rsidRPr="004A35DE">
        <w:t xml:space="preserve"> (Discloser must be kept informed about investigation)</w:t>
      </w:r>
      <w:r w:rsidR="00EB018C" w:rsidRPr="004A35DE">
        <w:t>;</w:t>
      </w:r>
    </w:p>
    <w:p w14:paraId="44A6A9AA" w14:textId="77777777" w:rsidR="00A07FCB" w:rsidRPr="004A35DE" w:rsidRDefault="001F4BE3" w:rsidP="00D00B2B">
      <w:pPr>
        <w:pStyle w:val="Ipara"/>
      </w:pPr>
      <w:r w:rsidRPr="004A35DE">
        <w:tab/>
        <w:t>(</w:t>
      </w:r>
      <w:r w:rsidR="00A07FCB" w:rsidRPr="004A35DE">
        <w:t>b</w:t>
      </w:r>
      <w:r w:rsidRPr="004A35DE">
        <w:t>)</w:t>
      </w:r>
      <w:r w:rsidRPr="004A35DE">
        <w:tab/>
      </w:r>
      <w:r w:rsidR="00DE26C9" w:rsidRPr="004A35DE">
        <w:t xml:space="preserve">the circumstances mentioned in </w:t>
      </w:r>
      <w:r w:rsidRPr="004A35DE">
        <w:t>section 27A (Giving public interest disclosure to Legislative Assembly or journalist)</w:t>
      </w:r>
      <w:r w:rsidR="005E288A" w:rsidRPr="004A35DE">
        <w:t>;</w:t>
      </w:r>
    </w:p>
    <w:p w14:paraId="48C7BAC5" w14:textId="77777777" w:rsidR="00FC7708" w:rsidRPr="004A35DE" w:rsidRDefault="00A07FCB" w:rsidP="00170AD5">
      <w:pPr>
        <w:pStyle w:val="Ipara"/>
      </w:pPr>
      <w:r w:rsidRPr="004A35DE">
        <w:tab/>
        <w:t>(c)</w:t>
      </w:r>
      <w:r w:rsidRPr="004A35DE">
        <w:tab/>
        <w:t>the protections under part 7 (Protections for disclosers and witnesses)</w:t>
      </w:r>
      <w:r w:rsidR="005E288A" w:rsidRPr="004A35DE">
        <w:t>.</w:t>
      </w:r>
    </w:p>
    <w:p w14:paraId="3154F381" w14:textId="77777777" w:rsidR="008B34F6" w:rsidRPr="004A35DE" w:rsidRDefault="008B34F6" w:rsidP="008B34F6">
      <w:pPr>
        <w:pStyle w:val="IH5Sec"/>
      </w:pPr>
      <w:r w:rsidRPr="004A35DE">
        <w:t>20</w:t>
      </w:r>
      <w:r w:rsidRPr="004A35DE">
        <w:tab/>
        <w:t>Investigating public interest disclosure</w:t>
      </w:r>
    </w:p>
    <w:p w14:paraId="230E70D6" w14:textId="77777777" w:rsidR="000D3C3A" w:rsidRPr="004A35DE" w:rsidRDefault="008B34F6" w:rsidP="008B34F6">
      <w:pPr>
        <w:pStyle w:val="IMain"/>
      </w:pPr>
      <w:r w:rsidRPr="004A35DE">
        <w:tab/>
        <w:t>(1)</w:t>
      </w:r>
      <w:r w:rsidRPr="004A35DE">
        <w:tab/>
      </w:r>
      <w:r w:rsidR="00064F4C" w:rsidRPr="004A35DE">
        <w:t>The</w:t>
      </w:r>
      <w:r w:rsidR="0000614D" w:rsidRPr="004A35DE">
        <w:t xml:space="preserve"> </w:t>
      </w:r>
      <w:r w:rsidRPr="004A35DE">
        <w:t>investigating entity for a public interest disclosure</w:t>
      </w:r>
      <w:r w:rsidR="0000614D" w:rsidRPr="004A35DE">
        <w:t xml:space="preserve"> must—</w:t>
      </w:r>
    </w:p>
    <w:p w14:paraId="7C0B7477" w14:textId="77777777" w:rsidR="00D057B5" w:rsidRPr="004A35DE" w:rsidRDefault="000D3C3A" w:rsidP="00D057B5">
      <w:pPr>
        <w:pStyle w:val="Ipara"/>
      </w:pPr>
      <w:r w:rsidRPr="004A35DE">
        <w:tab/>
        <w:t>(a)</w:t>
      </w:r>
      <w:r w:rsidRPr="004A35DE">
        <w:tab/>
      </w:r>
      <w:r w:rsidR="008B34F6" w:rsidRPr="004A35DE">
        <w:t>investigate the disclosure</w:t>
      </w:r>
      <w:r w:rsidRPr="004A35DE">
        <w:t>; and</w:t>
      </w:r>
    </w:p>
    <w:p w14:paraId="5E7FF84F" w14:textId="77777777" w:rsidR="008B34F6" w:rsidRPr="004A35DE" w:rsidRDefault="000D3C3A" w:rsidP="00862E18">
      <w:pPr>
        <w:pStyle w:val="Ipara"/>
      </w:pPr>
      <w:r w:rsidRPr="004A35DE">
        <w:tab/>
        <w:t>(b)</w:t>
      </w:r>
      <w:r w:rsidRPr="004A35DE">
        <w:tab/>
        <w:t>comply with the rules of natural justice and procedural fairness in relation to investigat</w:t>
      </w:r>
      <w:r w:rsidR="00485477" w:rsidRPr="004A35DE">
        <w:t>ing the disclosure</w:t>
      </w:r>
      <w:r w:rsidRPr="004A35DE">
        <w:t>.</w:t>
      </w:r>
    </w:p>
    <w:p w14:paraId="6E65CAEF" w14:textId="77777777" w:rsidR="008B34F6" w:rsidRPr="004A35DE" w:rsidRDefault="008B34F6" w:rsidP="001C507E">
      <w:pPr>
        <w:pStyle w:val="IMain"/>
      </w:pPr>
      <w:r w:rsidRPr="004A35DE">
        <w:tab/>
        <w:t>(</w:t>
      </w:r>
      <w:r w:rsidR="0000614D" w:rsidRPr="004A35DE">
        <w:t>2</w:t>
      </w:r>
      <w:r w:rsidRPr="004A35DE">
        <w:t>)</w:t>
      </w:r>
      <w:r w:rsidRPr="004A35DE">
        <w:tab/>
        <w:t>The investigating entity may end the investigation if</w:t>
      </w:r>
      <w:r w:rsidR="00B20A1B" w:rsidRPr="004A35DE">
        <w:t>—</w:t>
      </w:r>
    </w:p>
    <w:p w14:paraId="522723AA" w14:textId="77777777" w:rsidR="00F91C47" w:rsidRPr="004A35DE" w:rsidRDefault="008B34F6" w:rsidP="000728BC">
      <w:pPr>
        <w:pStyle w:val="Ipara"/>
      </w:pPr>
      <w:r w:rsidRPr="004A35DE">
        <w:tab/>
        <w:t>(a)</w:t>
      </w:r>
      <w:r w:rsidRPr="004A35DE">
        <w:tab/>
        <w:t xml:space="preserve">the </w:t>
      </w:r>
      <w:r w:rsidR="007C37BD" w:rsidRPr="004A35DE">
        <w:t>discloser</w:t>
      </w:r>
      <w:r w:rsidR="0083555F" w:rsidRPr="004A35DE">
        <w:t xml:space="preserve"> for the public interest disclosure</w:t>
      </w:r>
      <w:r w:rsidRPr="004A35DE">
        <w:t xml:space="preserve"> has withdrawn the disclosure and the investigating entity is reasonably satisfied that there are no further matters in</w:t>
      </w:r>
      <w:r w:rsidR="00B20A1B" w:rsidRPr="004A35DE">
        <w:t xml:space="preserve"> relation to</w:t>
      </w:r>
      <w:r w:rsidRPr="004A35DE">
        <w:t xml:space="preserve"> the disclosure that warrant investigation; or</w:t>
      </w:r>
    </w:p>
    <w:p w14:paraId="42901FE0" w14:textId="77777777" w:rsidR="008B34F6" w:rsidRPr="004A35DE" w:rsidRDefault="008B34F6" w:rsidP="008B34F6">
      <w:pPr>
        <w:pStyle w:val="Ipara"/>
      </w:pPr>
      <w:r w:rsidRPr="004A35DE">
        <w:tab/>
        <w:t>(b)</w:t>
      </w:r>
      <w:r w:rsidRPr="004A35DE">
        <w:tab/>
      </w:r>
      <w:r w:rsidR="00B20A1B" w:rsidRPr="004A35DE">
        <w:t xml:space="preserve">if </w:t>
      </w:r>
      <w:r w:rsidR="00070C98" w:rsidRPr="004A35DE">
        <w:t>a</w:t>
      </w:r>
      <w:r w:rsidRPr="004A35DE">
        <w:t xml:space="preserve"> </w:t>
      </w:r>
      <w:r w:rsidR="007C37BD" w:rsidRPr="004A35DE">
        <w:t>discloser</w:t>
      </w:r>
      <w:r w:rsidRPr="004A35DE">
        <w:t xml:space="preserve"> </w:t>
      </w:r>
      <w:r w:rsidR="0083555F" w:rsidRPr="004A35DE">
        <w:t>for the public interest disclosure</w:t>
      </w:r>
      <w:r w:rsidR="00B20A1B" w:rsidRPr="004A35DE">
        <w:t xml:space="preserve"> </w:t>
      </w:r>
      <w:r w:rsidR="006A3CC8" w:rsidRPr="004A35DE">
        <w:t>disclosed the conduct anonymously</w:t>
      </w:r>
      <w:r w:rsidR="00070C98" w:rsidRPr="004A35DE">
        <w:t xml:space="preserve"> and </w:t>
      </w:r>
      <w:r w:rsidR="00B20A1B" w:rsidRPr="004A35DE">
        <w:t>th</w:t>
      </w:r>
      <w:r w:rsidRPr="004A35DE">
        <w:t>e investigating entity is reasonably satisfied that this</w:t>
      </w:r>
      <w:r w:rsidR="00C17842" w:rsidRPr="004A35DE">
        <w:t xml:space="preserve"> </w:t>
      </w:r>
      <w:r w:rsidRPr="004A35DE">
        <w:t>makes it impracticable for the disclosure to be investigated; or</w:t>
      </w:r>
    </w:p>
    <w:p w14:paraId="2E23BC87" w14:textId="77777777" w:rsidR="008B34F6" w:rsidRPr="004A35DE" w:rsidRDefault="008B34F6" w:rsidP="008B34F6">
      <w:pPr>
        <w:pStyle w:val="Ipara"/>
      </w:pPr>
      <w:r w:rsidRPr="004A35DE">
        <w:tab/>
        <w:t>(c)</w:t>
      </w:r>
      <w:r w:rsidRPr="004A35DE">
        <w:tab/>
        <w:t xml:space="preserve">if the </w:t>
      </w:r>
      <w:r w:rsidR="007C37BD" w:rsidRPr="004A35DE">
        <w:t>discloser</w:t>
      </w:r>
      <w:r w:rsidR="0083555F" w:rsidRPr="004A35DE">
        <w:t xml:space="preserve"> for the public interest disclosure</w:t>
      </w:r>
      <w:r w:rsidRPr="004A35DE">
        <w:t xml:space="preserve"> </w:t>
      </w:r>
      <w:r w:rsidR="006A3CC8" w:rsidRPr="004A35DE">
        <w:t>did not disclose the conduct</w:t>
      </w:r>
      <w:r w:rsidRPr="004A35DE">
        <w:t xml:space="preserve"> anonymous</w:t>
      </w:r>
      <w:r w:rsidR="006A3CC8" w:rsidRPr="004A35DE">
        <w:t>ly</w:t>
      </w:r>
      <w:r w:rsidRPr="004A35DE">
        <w:t>—</w:t>
      </w:r>
    </w:p>
    <w:p w14:paraId="2C044CF4" w14:textId="77777777" w:rsidR="008B34F6" w:rsidRPr="004A35DE" w:rsidRDefault="008B34F6" w:rsidP="008B34F6">
      <w:pPr>
        <w:pStyle w:val="Isubpara"/>
      </w:pPr>
      <w:r w:rsidRPr="004A35DE">
        <w:tab/>
        <w:t>(i)</w:t>
      </w:r>
      <w:r w:rsidRPr="004A35DE">
        <w:tab/>
        <w:t xml:space="preserve">the investigating entity asks the </w:t>
      </w:r>
      <w:r w:rsidR="007C37BD" w:rsidRPr="004A35DE">
        <w:t>discloser</w:t>
      </w:r>
      <w:r w:rsidRPr="004A35DE">
        <w:t xml:space="preserve"> for assistance to investigate the disclosure;</w:t>
      </w:r>
      <w:r w:rsidR="00F91C47" w:rsidRPr="004A35DE">
        <w:t xml:space="preserve"> and</w:t>
      </w:r>
    </w:p>
    <w:p w14:paraId="3C08F22D" w14:textId="77777777" w:rsidR="008B34F6" w:rsidRPr="004A35DE" w:rsidRDefault="008B34F6" w:rsidP="008B34F6">
      <w:pPr>
        <w:pStyle w:val="Isubpara"/>
      </w:pPr>
      <w:r w:rsidRPr="004A35DE">
        <w:tab/>
        <w:t>(ii)</w:t>
      </w:r>
      <w:r w:rsidRPr="004A35DE">
        <w:tab/>
        <w:t xml:space="preserve">the </w:t>
      </w:r>
      <w:r w:rsidR="007C37BD" w:rsidRPr="004A35DE">
        <w:t>discloser</w:t>
      </w:r>
      <w:r w:rsidRPr="004A35DE">
        <w:t xml:space="preserve"> fails, without reasonable excuse, to give </w:t>
      </w:r>
      <w:r w:rsidR="0000614D" w:rsidRPr="004A35DE">
        <w:t xml:space="preserve">the </w:t>
      </w:r>
      <w:r w:rsidRPr="004A35DE">
        <w:t>assistance;</w:t>
      </w:r>
      <w:r w:rsidR="00F91C47" w:rsidRPr="004A35DE">
        <w:t xml:space="preserve"> and</w:t>
      </w:r>
    </w:p>
    <w:p w14:paraId="3E3F7167" w14:textId="77777777" w:rsidR="008B34F6" w:rsidRPr="004A35DE" w:rsidRDefault="008B34F6" w:rsidP="008B34F6">
      <w:pPr>
        <w:pStyle w:val="Isubpara"/>
      </w:pPr>
      <w:r w:rsidRPr="004A35DE">
        <w:lastRenderedPageBreak/>
        <w:tab/>
        <w:t>(iii)</w:t>
      </w:r>
      <w:r w:rsidRPr="004A35DE">
        <w:tab/>
        <w:t>the investigating entity is reasonably satisfied that this</w:t>
      </w:r>
      <w:r w:rsidR="0049193B" w:rsidRPr="004A35DE">
        <w:t xml:space="preserve"> </w:t>
      </w:r>
      <w:r w:rsidRPr="004A35DE">
        <w:t>makes it impracticable for the disclosure to be investigated; or</w:t>
      </w:r>
    </w:p>
    <w:p w14:paraId="22EE5A15" w14:textId="77777777" w:rsidR="008B34F6" w:rsidRPr="004A35DE" w:rsidRDefault="008B34F6" w:rsidP="008B34F6">
      <w:pPr>
        <w:pStyle w:val="Ipara"/>
      </w:pPr>
      <w:r w:rsidRPr="004A35DE">
        <w:tab/>
        <w:t>(d)</w:t>
      </w:r>
      <w:r w:rsidRPr="004A35DE">
        <w:tab/>
        <w:t>the investigating entity is reasonably satisfied that—</w:t>
      </w:r>
    </w:p>
    <w:p w14:paraId="2D028D0E" w14:textId="77777777" w:rsidR="008B34F6" w:rsidRPr="004A35DE" w:rsidRDefault="008B34F6" w:rsidP="008B34F6">
      <w:pPr>
        <w:pStyle w:val="Isubpara"/>
      </w:pPr>
      <w:r w:rsidRPr="004A35DE">
        <w:tab/>
        <w:t>(i)</w:t>
      </w:r>
      <w:r w:rsidRPr="004A35DE">
        <w:tab/>
        <w:t>the disclosed information is wrong in a material way and investigation is not warranted; or</w:t>
      </w:r>
    </w:p>
    <w:p w14:paraId="55EA191E" w14:textId="77777777" w:rsidR="008B34F6" w:rsidRPr="004A35DE" w:rsidRDefault="008B34F6" w:rsidP="008B34F6">
      <w:pPr>
        <w:pStyle w:val="Isubpara"/>
      </w:pPr>
      <w:r w:rsidRPr="004A35DE">
        <w:tab/>
        <w:t>(ii)</w:t>
      </w:r>
      <w:r w:rsidRPr="004A35DE">
        <w:tab/>
        <w:t>the age of the disclosed information makes it impracticable for the disclosure to be investigated; or</w:t>
      </w:r>
    </w:p>
    <w:p w14:paraId="10D2753C" w14:textId="7485F5EF" w:rsidR="00B12BB2" w:rsidRPr="004A35DE" w:rsidRDefault="00070C98" w:rsidP="004A35DE">
      <w:pPr>
        <w:pStyle w:val="Isubpara"/>
        <w:keepNext/>
      </w:pPr>
      <w:r w:rsidRPr="004A35DE">
        <w:tab/>
        <w:t>(iii)</w:t>
      </w:r>
      <w:r w:rsidRPr="004A35DE">
        <w:tab/>
      </w:r>
      <w:r w:rsidR="008B34F6" w:rsidRPr="004A35DE">
        <w:t xml:space="preserve">there is a more appropriate way reasonably available to deal with the disclosable conduct </w:t>
      </w:r>
      <w:r w:rsidR="008F580B" w:rsidRPr="004A35DE">
        <w:t xml:space="preserve">that is the subject of the public interest </w:t>
      </w:r>
      <w:r w:rsidR="008B34F6" w:rsidRPr="004A35DE">
        <w:t>disclosure.</w:t>
      </w:r>
    </w:p>
    <w:p w14:paraId="74E83066" w14:textId="0CDAF63C" w:rsidR="00D057B5" w:rsidRPr="004A35DE" w:rsidRDefault="00D057B5" w:rsidP="00F9432D">
      <w:pPr>
        <w:pStyle w:val="aNote"/>
      </w:pPr>
      <w:r w:rsidRPr="004A35DE">
        <w:rPr>
          <w:rStyle w:val="charItals"/>
        </w:rPr>
        <w:t>Note</w:t>
      </w:r>
      <w:r w:rsidRPr="004A35DE">
        <w:rPr>
          <w:rStyle w:val="charItals"/>
        </w:rPr>
        <w:tab/>
      </w:r>
      <w:r w:rsidRPr="004A35DE">
        <w:rPr>
          <w:iCs/>
        </w:rPr>
        <w:t xml:space="preserve">A discloser for a public interest disclosure </w:t>
      </w:r>
      <w:r w:rsidRPr="004A35DE">
        <w:t>may disclose the conduct to the Legislative Assembly or a journalist in certain circumstances (see s</w:t>
      </w:r>
      <w:r w:rsidR="008F190D" w:rsidRPr="004A35DE">
        <w:t> </w:t>
      </w:r>
      <w:r w:rsidRPr="004A35DE">
        <w:t xml:space="preserve">27A). </w:t>
      </w:r>
    </w:p>
    <w:p w14:paraId="0A959C57" w14:textId="3CD82D41" w:rsidR="008B34F6" w:rsidRPr="004A35DE" w:rsidRDefault="004A35DE" w:rsidP="004A35DE">
      <w:pPr>
        <w:pStyle w:val="AH5Sec"/>
        <w:shd w:val="pct25" w:color="auto" w:fill="auto"/>
      </w:pPr>
      <w:bookmarkStart w:id="15" w:name="_Toc49515967"/>
      <w:r w:rsidRPr="004A35DE">
        <w:rPr>
          <w:rStyle w:val="CharSectNo"/>
        </w:rPr>
        <w:t>14</w:t>
      </w:r>
      <w:r w:rsidRPr="004A35DE">
        <w:tab/>
      </w:r>
      <w:r w:rsidR="00C17842" w:rsidRPr="004A35DE">
        <w:t>Section</w:t>
      </w:r>
      <w:r w:rsidR="00E57174" w:rsidRPr="004A35DE">
        <w:t>s</w:t>
      </w:r>
      <w:r w:rsidR="00C17842" w:rsidRPr="004A35DE">
        <w:t xml:space="preserve"> 22</w:t>
      </w:r>
      <w:r w:rsidR="00A84A23" w:rsidRPr="004A35DE">
        <w:t xml:space="preserve"> and 23</w:t>
      </w:r>
      <w:bookmarkEnd w:id="15"/>
    </w:p>
    <w:p w14:paraId="289B5CA5" w14:textId="77777777" w:rsidR="008D359C" w:rsidRPr="004A35DE" w:rsidRDefault="008D359C" w:rsidP="008D359C">
      <w:pPr>
        <w:pStyle w:val="direction"/>
      </w:pPr>
      <w:r w:rsidRPr="004A35DE">
        <w:t>substitute</w:t>
      </w:r>
    </w:p>
    <w:p w14:paraId="6B3DF1C4" w14:textId="77777777" w:rsidR="002C59E5" w:rsidRPr="004A35DE" w:rsidRDefault="002C59E5" w:rsidP="002C59E5">
      <w:pPr>
        <w:pStyle w:val="IH5Sec"/>
      </w:pPr>
      <w:r w:rsidRPr="004A35DE">
        <w:t>23</w:t>
      </w:r>
      <w:r w:rsidRPr="004A35DE">
        <w:tab/>
        <w:t>Discloser must be kept informed</w:t>
      </w:r>
      <w:r w:rsidR="003E6B8D" w:rsidRPr="004A35DE">
        <w:t xml:space="preserve"> about investigation</w:t>
      </w:r>
    </w:p>
    <w:p w14:paraId="4270E583" w14:textId="77777777" w:rsidR="008C7053" w:rsidRPr="004A35DE" w:rsidRDefault="008D359C" w:rsidP="001D0002">
      <w:pPr>
        <w:pStyle w:val="IMain"/>
      </w:pPr>
      <w:r w:rsidRPr="004A35DE">
        <w:tab/>
        <w:t>(1)</w:t>
      </w:r>
      <w:r w:rsidRPr="004A35DE">
        <w:tab/>
      </w:r>
      <w:r w:rsidR="008C7053" w:rsidRPr="004A35DE">
        <w:t>T</w:t>
      </w:r>
      <w:r w:rsidRPr="004A35DE">
        <w:t>he investigating entity for a public interest disclosure must tell the discloser</w:t>
      </w:r>
      <w:r w:rsidR="0093310F" w:rsidRPr="004A35DE">
        <w:t xml:space="preserve"> for the</w:t>
      </w:r>
      <w:r w:rsidR="003C75B2" w:rsidRPr="004A35DE">
        <w:t xml:space="preserve"> public interest</w:t>
      </w:r>
      <w:r w:rsidR="0093310F" w:rsidRPr="004A35DE">
        <w:t xml:space="preserve"> disclosure</w:t>
      </w:r>
      <w:r w:rsidR="006C681A" w:rsidRPr="004A35DE">
        <w:t>, in writing</w:t>
      </w:r>
      <w:r w:rsidRPr="004A35DE">
        <w:t>—</w:t>
      </w:r>
    </w:p>
    <w:p w14:paraId="0021AF6E" w14:textId="77777777" w:rsidR="006C681A" w:rsidRPr="004A35DE" w:rsidRDefault="008C7053" w:rsidP="00635744">
      <w:pPr>
        <w:pStyle w:val="Ipara"/>
      </w:pPr>
      <w:r w:rsidRPr="004A35DE">
        <w:tab/>
        <w:t>(</w:t>
      </w:r>
      <w:r w:rsidR="001D0002" w:rsidRPr="004A35DE">
        <w:t>a</w:t>
      </w:r>
      <w:r w:rsidRPr="004A35DE">
        <w:t>)</w:t>
      </w:r>
      <w:r w:rsidRPr="004A35DE">
        <w:tab/>
      </w:r>
      <w:r w:rsidR="006C681A" w:rsidRPr="004A35DE">
        <w:t>the progress of the investigation of the disclosur</w:t>
      </w:r>
      <w:r w:rsidR="00BE6041" w:rsidRPr="004A35DE">
        <w:t xml:space="preserve">e, at least once every 3 months; </w:t>
      </w:r>
      <w:r w:rsidR="006C681A" w:rsidRPr="004A35DE">
        <w:t>and</w:t>
      </w:r>
    </w:p>
    <w:p w14:paraId="2753C476" w14:textId="77777777" w:rsidR="00BE6041" w:rsidRPr="004A35DE" w:rsidRDefault="00BE6041" w:rsidP="00635744">
      <w:pPr>
        <w:pStyle w:val="Ipara"/>
      </w:pPr>
      <w:r w:rsidRPr="004A35DE">
        <w:tab/>
        <w:t>(b)</w:t>
      </w:r>
      <w:r w:rsidRPr="004A35DE">
        <w:tab/>
        <w:t>the outcome of the investigation of the disclosure</w:t>
      </w:r>
      <w:r w:rsidR="00A84A23" w:rsidRPr="004A35DE">
        <w:t>,</w:t>
      </w:r>
      <w:r w:rsidRPr="004A35DE">
        <w:t xml:space="preserve"> including any action by the head of a public sector entity in relation to the disclosure under section 24; and</w:t>
      </w:r>
    </w:p>
    <w:p w14:paraId="53A4B0DE" w14:textId="77777777" w:rsidR="001D0002" w:rsidRPr="004A35DE" w:rsidRDefault="001D0002" w:rsidP="00635744">
      <w:pPr>
        <w:pStyle w:val="Ipara"/>
      </w:pPr>
      <w:r w:rsidRPr="004A35DE">
        <w:tab/>
        <w:t>(</w:t>
      </w:r>
      <w:r w:rsidR="00BE6041" w:rsidRPr="004A35DE">
        <w:t>c</w:t>
      </w:r>
      <w:r w:rsidRPr="004A35DE">
        <w:t>)</w:t>
      </w:r>
      <w:r w:rsidRPr="004A35DE">
        <w:tab/>
      </w:r>
      <w:r w:rsidR="00BE6041" w:rsidRPr="004A35DE">
        <w:t xml:space="preserve">about </w:t>
      </w:r>
      <w:r w:rsidR="00C83188" w:rsidRPr="004A35DE">
        <w:t>any</w:t>
      </w:r>
      <w:r w:rsidRPr="004A35DE">
        <w:t xml:space="preserve"> referral of the disclosure to the chief police officer</w:t>
      </w:r>
      <w:r w:rsidR="003572C8" w:rsidRPr="004A35DE">
        <w:t xml:space="preserve"> under section 21</w:t>
      </w:r>
      <w:r w:rsidRPr="004A35DE">
        <w:t>; and</w:t>
      </w:r>
    </w:p>
    <w:p w14:paraId="7022203E" w14:textId="77777777" w:rsidR="008C7053" w:rsidRPr="004A35DE" w:rsidRDefault="006C681A" w:rsidP="001F50AA">
      <w:pPr>
        <w:pStyle w:val="Ipara"/>
        <w:keepNext/>
      </w:pPr>
      <w:r w:rsidRPr="004A35DE">
        <w:lastRenderedPageBreak/>
        <w:tab/>
        <w:t>(</w:t>
      </w:r>
      <w:r w:rsidR="00BE6041" w:rsidRPr="004A35DE">
        <w:t>d)</w:t>
      </w:r>
      <w:r w:rsidRPr="004A35DE">
        <w:tab/>
        <w:t xml:space="preserve">if the </w:t>
      </w:r>
      <w:r w:rsidR="008C7053" w:rsidRPr="004A35DE">
        <w:t>investigating entity</w:t>
      </w:r>
      <w:r w:rsidR="00BE6041" w:rsidRPr="004A35DE">
        <w:t xml:space="preserve"> for the disclosure</w:t>
      </w:r>
      <w:r w:rsidR="008C7053" w:rsidRPr="004A35DE">
        <w:t xml:space="preserve"> </w:t>
      </w:r>
      <w:r w:rsidR="00C83188" w:rsidRPr="004A35DE">
        <w:t>ends</w:t>
      </w:r>
      <w:r w:rsidR="008C7053" w:rsidRPr="004A35DE">
        <w:t xml:space="preserve"> the investigation under section</w:t>
      </w:r>
      <w:r w:rsidR="0093310F" w:rsidRPr="004A35DE">
        <w:t> </w:t>
      </w:r>
      <w:r w:rsidR="008C7053" w:rsidRPr="004A35DE">
        <w:t>20—</w:t>
      </w:r>
    </w:p>
    <w:p w14:paraId="683BE46E" w14:textId="77777777" w:rsidR="006C681A" w:rsidRPr="004A35DE" w:rsidRDefault="008C7053" w:rsidP="008C7053">
      <w:pPr>
        <w:pStyle w:val="Isubpara"/>
      </w:pPr>
      <w:r w:rsidRPr="004A35DE">
        <w:tab/>
        <w:t>(i)</w:t>
      </w:r>
      <w:r w:rsidRPr="004A35DE">
        <w:tab/>
      </w:r>
      <w:r w:rsidR="006C681A" w:rsidRPr="004A35DE">
        <w:t>the ground mentioned in section</w:t>
      </w:r>
      <w:r w:rsidR="00A84A23" w:rsidRPr="004A35DE">
        <w:t> </w:t>
      </w:r>
      <w:r w:rsidR="006C681A" w:rsidRPr="004A35DE">
        <w:t>20</w:t>
      </w:r>
      <w:r w:rsidR="00A84A23" w:rsidRPr="004A35DE">
        <w:t> </w:t>
      </w:r>
      <w:r w:rsidR="0093310F" w:rsidRPr="004A35DE">
        <w:t>(2)</w:t>
      </w:r>
      <w:r w:rsidR="006C681A" w:rsidRPr="004A35DE">
        <w:t xml:space="preserve"> for </w:t>
      </w:r>
      <w:r w:rsidR="00BE6041" w:rsidRPr="004A35DE">
        <w:t>ending the investigation</w:t>
      </w:r>
      <w:r w:rsidR="006C681A" w:rsidRPr="004A35DE">
        <w:t>; and</w:t>
      </w:r>
    </w:p>
    <w:p w14:paraId="5CB73E2E" w14:textId="77777777" w:rsidR="001C3BBE" w:rsidRPr="004A35DE" w:rsidRDefault="006C681A" w:rsidP="008F580B">
      <w:pPr>
        <w:pStyle w:val="Isubpara"/>
      </w:pPr>
      <w:r w:rsidRPr="004A35DE">
        <w:tab/>
        <w:t>(ii)</w:t>
      </w:r>
      <w:r w:rsidRPr="004A35DE">
        <w:tab/>
        <w:t xml:space="preserve">the reasons for </w:t>
      </w:r>
      <w:r w:rsidR="00BE6041" w:rsidRPr="004A35DE">
        <w:t>ending the investigation</w:t>
      </w:r>
      <w:r w:rsidRPr="004A35DE">
        <w:t xml:space="preserve"> on that ground</w:t>
      </w:r>
      <w:r w:rsidR="00BE6041" w:rsidRPr="004A35DE">
        <w:t>.</w:t>
      </w:r>
    </w:p>
    <w:p w14:paraId="7CD94BF7" w14:textId="77777777" w:rsidR="001C3BBE" w:rsidRPr="004A35DE" w:rsidRDefault="001C3BBE" w:rsidP="001C3BBE">
      <w:pPr>
        <w:pStyle w:val="IMain"/>
      </w:pPr>
      <w:r w:rsidRPr="004A35DE">
        <w:tab/>
        <w:t>(2)</w:t>
      </w:r>
      <w:r w:rsidRPr="004A35DE">
        <w:tab/>
        <w:t>This section does not apply if</w:t>
      </w:r>
      <w:r w:rsidR="00F26F3B" w:rsidRPr="004A35DE">
        <w:t xml:space="preserve"> the discloser for the public interest disclosure</w:t>
      </w:r>
      <w:r w:rsidRPr="004A35DE">
        <w:t>—</w:t>
      </w:r>
    </w:p>
    <w:p w14:paraId="37443A18" w14:textId="77777777" w:rsidR="001C3BBE" w:rsidRPr="004A35DE" w:rsidRDefault="001C3BBE" w:rsidP="001C3BBE">
      <w:pPr>
        <w:pStyle w:val="Ipara"/>
      </w:pPr>
      <w:r w:rsidRPr="004A35DE">
        <w:tab/>
        <w:t>(a)</w:t>
      </w:r>
      <w:r w:rsidRPr="004A35DE">
        <w:tab/>
      </w:r>
      <w:r w:rsidR="00EC25F8" w:rsidRPr="004A35DE">
        <w:t>disclosed the conduct</w:t>
      </w:r>
      <w:r w:rsidRPr="004A35DE">
        <w:t xml:space="preserve"> anonymous</w:t>
      </w:r>
      <w:r w:rsidR="00EC25F8" w:rsidRPr="004A35DE">
        <w:t>ly</w:t>
      </w:r>
      <w:r w:rsidRPr="004A35DE">
        <w:t>; or</w:t>
      </w:r>
    </w:p>
    <w:p w14:paraId="4F756BD5" w14:textId="77777777" w:rsidR="001C3BBE" w:rsidRPr="004A35DE" w:rsidRDefault="001C3BBE" w:rsidP="008F580B">
      <w:pPr>
        <w:pStyle w:val="Ipara"/>
      </w:pPr>
      <w:r w:rsidRPr="004A35DE">
        <w:tab/>
        <w:t>(b)</w:t>
      </w:r>
      <w:r w:rsidRPr="004A35DE">
        <w:tab/>
        <w:t>has asked</w:t>
      </w:r>
      <w:r w:rsidR="00A84A23" w:rsidRPr="004A35DE">
        <w:t>,</w:t>
      </w:r>
      <w:r w:rsidRPr="004A35DE">
        <w:t xml:space="preserve"> in writing</w:t>
      </w:r>
      <w:r w:rsidR="00A84A23" w:rsidRPr="004A35DE">
        <w:t>,</w:t>
      </w:r>
      <w:r w:rsidRPr="004A35DE">
        <w:t xml:space="preserve"> not to be kept informed about the disclosure.</w:t>
      </w:r>
    </w:p>
    <w:p w14:paraId="66B69E4C" w14:textId="77777777" w:rsidR="001C3BBE" w:rsidRPr="004A35DE" w:rsidRDefault="001C3BBE" w:rsidP="004A35DE">
      <w:pPr>
        <w:pStyle w:val="IMain"/>
        <w:keepNext/>
      </w:pPr>
      <w:r w:rsidRPr="004A35DE">
        <w:tab/>
        <w:t>(3)</w:t>
      </w:r>
      <w:r w:rsidRPr="004A35DE">
        <w:tab/>
        <w:t xml:space="preserve">If the </w:t>
      </w:r>
      <w:r w:rsidR="00842C7C" w:rsidRPr="004A35DE">
        <w:t xml:space="preserve">public interest </w:t>
      </w:r>
      <w:r w:rsidRPr="004A35DE">
        <w:t>disclosure has been referred to the chief police officer</w:t>
      </w:r>
      <w:r w:rsidR="00F26F3B" w:rsidRPr="004A35DE">
        <w:t xml:space="preserve"> under section 21</w:t>
      </w:r>
      <w:r w:rsidRPr="004A35DE">
        <w:t xml:space="preserve">, the investigating entity for the </w:t>
      </w:r>
      <w:r w:rsidR="00F26F3B" w:rsidRPr="004A35DE">
        <w:t xml:space="preserve">public interest </w:t>
      </w:r>
      <w:r w:rsidRPr="004A35DE">
        <w:t>di</w:t>
      </w:r>
      <w:r w:rsidR="00842C7C" w:rsidRPr="004A35DE">
        <w:t>sclosure</w:t>
      </w:r>
      <w:r w:rsidRPr="004A35DE">
        <w:t xml:space="preserve"> is only required to comply with subsection (1) </w:t>
      </w:r>
      <w:r w:rsidR="008F580B" w:rsidRPr="004A35DE">
        <w:t>(a)</w:t>
      </w:r>
      <w:r w:rsidR="00E57174" w:rsidRPr="004A35DE">
        <w:t>,</w:t>
      </w:r>
      <w:r w:rsidR="008F580B" w:rsidRPr="004A35DE">
        <w:t> </w:t>
      </w:r>
      <w:r w:rsidRPr="004A35DE">
        <w:t>(b) and</w:t>
      </w:r>
      <w:r w:rsidR="00E57174" w:rsidRPr="004A35DE">
        <w:t> </w:t>
      </w:r>
      <w:r w:rsidRPr="004A35DE">
        <w:t>(</w:t>
      </w:r>
      <w:r w:rsidR="008F580B" w:rsidRPr="004A35DE">
        <w:t>d</w:t>
      </w:r>
      <w:r w:rsidRPr="004A35DE">
        <w:t>) to the extent that relevant information has been given to the entity by the chief police officer.</w:t>
      </w:r>
    </w:p>
    <w:p w14:paraId="06E3B43C" w14:textId="77777777" w:rsidR="002F5CE1" w:rsidRPr="004A35DE" w:rsidRDefault="003572C8" w:rsidP="004A35DE">
      <w:pPr>
        <w:pStyle w:val="aNote"/>
        <w:keepNext/>
      </w:pPr>
      <w:r w:rsidRPr="004A35DE">
        <w:rPr>
          <w:rStyle w:val="charItals"/>
        </w:rPr>
        <w:t xml:space="preserve">Note </w:t>
      </w:r>
      <w:r w:rsidR="00D057B5" w:rsidRPr="004A35DE">
        <w:rPr>
          <w:rStyle w:val="charItals"/>
        </w:rPr>
        <w:t>1</w:t>
      </w:r>
      <w:r w:rsidRPr="004A35DE">
        <w:rPr>
          <w:rStyle w:val="charItals"/>
        </w:rPr>
        <w:tab/>
      </w:r>
      <w:r w:rsidRPr="004A35DE">
        <w:t>Certain information need not be given to the discloser for a public interest disclosure (see s 26).</w:t>
      </w:r>
    </w:p>
    <w:p w14:paraId="6886277A" w14:textId="77777777" w:rsidR="008F580B" w:rsidRPr="004A35DE" w:rsidRDefault="00D057B5" w:rsidP="000728BC">
      <w:pPr>
        <w:pStyle w:val="aNote"/>
      </w:pPr>
      <w:r w:rsidRPr="004A35DE">
        <w:rPr>
          <w:rStyle w:val="charItals"/>
        </w:rPr>
        <w:t>Note 2</w:t>
      </w:r>
      <w:r w:rsidRPr="004A35DE">
        <w:rPr>
          <w:rStyle w:val="charItals"/>
        </w:rPr>
        <w:tab/>
      </w:r>
      <w:r w:rsidRPr="004A35DE">
        <w:rPr>
          <w:iCs/>
        </w:rPr>
        <w:t xml:space="preserve">A discloser for a public interest disclosure </w:t>
      </w:r>
      <w:r w:rsidRPr="004A35DE">
        <w:t>may disclose the conduct to the Legislative Assembly or a journalist in certain circumstances (see</w:t>
      </w:r>
      <w:r w:rsidR="003C75B2" w:rsidRPr="004A35DE">
        <w:t> </w:t>
      </w:r>
      <w:r w:rsidRPr="004A35DE">
        <w:t>s</w:t>
      </w:r>
      <w:r w:rsidR="003C75B2" w:rsidRPr="004A35DE">
        <w:t> </w:t>
      </w:r>
      <w:r w:rsidRPr="004A35DE">
        <w:t xml:space="preserve">27A). </w:t>
      </w:r>
    </w:p>
    <w:p w14:paraId="7DA570AC" w14:textId="0B7FB1E4" w:rsidR="00FD3263" w:rsidRPr="004A35DE" w:rsidRDefault="004A35DE" w:rsidP="004A35DE">
      <w:pPr>
        <w:pStyle w:val="AH5Sec"/>
        <w:shd w:val="pct25" w:color="auto" w:fill="auto"/>
      </w:pPr>
      <w:bookmarkStart w:id="16" w:name="_Toc49515968"/>
      <w:r w:rsidRPr="004A35DE">
        <w:rPr>
          <w:rStyle w:val="CharSectNo"/>
        </w:rPr>
        <w:t>15</w:t>
      </w:r>
      <w:r w:rsidRPr="004A35DE">
        <w:tab/>
      </w:r>
      <w:r w:rsidR="00616A38" w:rsidRPr="004A35DE">
        <w:t>Public sector entity must take action</w:t>
      </w:r>
      <w:r w:rsidR="0003705A" w:rsidRPr="004A35DE">
        <w:br/>
      </w:r>
      <w:r w:rsidR="007E169D" w:rsidRPr="004A35DE">
        <w:t>Section 24</w:t>
      </w:r>
      <w:r w:rsidR="00D33C26" w:rsidRPr="004A35DE">
        <w:t> </w:t>
      </w:r>
      <w:r w:rsidR="007E169D" w:rsidRPr="004A35DE">
        <w:t>(1)</w:t>
      </w:r>
      <w:r w:rsidR="00D33C26" w:rsidRPr="004A35DE">
        <w:t> </w:t>
      </w:r>
      <w:r w:rsidR="007E169D" w:rsidRPr="004A35DE">
        <w:t>(b)</w:t>
      </w:r>
      <w:r w:rsidR="000762B0" w:rsidRPr="004A35DE">
        <w:t>, except note</w:t>
      </w:r>
      <w:bookmarkEnd w:id="16"/>
    </w:p>
    <w:p w14:paraId="4EE07244" w14:textId="77777777" w:rsidR="00FD3263" w:rsidRPr="004A35DE" w:rsidRDefault="0003705A" w:rsidP="00FD3263">
      <w:pPr>
        <w:pStyle w:val="direction"/>
      </w:pPr>
      <w:r w:rsidRPr="004A35DE">
        <w:t>substitute</w:t>
      </w:r>
    </w:p>
    <w:p w14:paraId="138C773E" w14:textId="77777777" w:rsidR="00616A38" w:rsidRPr="004A35DE" w:rsidRDefault="0003705A" w:rsidP="00D40639">
      <w:pPr>
        <w:pStyle w:val="Ipara"/>
      </w:pPr>
      <w:r w:rsidRPr="004A35DE">
        <w:tab/>
        <w:t>(b)</w:t>
      </w:r>
      <w:r w:rsidRPr="004A35DE">
        <w:tab/>
        <w:t>if an investigation of a public interest disclosure in relation to the disclosable conduct has been completed—discipline any person responsible for</w:t>
      </w:r>
      <w:r w:rsidR="00842C7C" w:rsidRPr="004A35DE">
        <w:t xml:space="preserve"> the</w:t>
      </w:r>
      <w:r w:rsidRPr="004A35DE">
        <w:t xml:space="preserve"> disclosable conduct.</w:t>
      </w:r>
    </w:p>
    <w:p w14:paraId="0EC74584" w14:textId="70EB3C92" w:rsidR="00616A38" w:rsidRPr="004A35DE" w:rsidRDefault="004A35DE" w:rsidP="004A35DE">
      <w:pPr>
        <w:pStyle w:val="AH5Sec"/>
        <w:shd w:val="pct25" w:color="auto" w:fill="auto"/>
      </w:pPr>
      <w:bookmarkStart w:id="17" w:name="_Toc49515969"/>
      <w:r w:rsidRPr="004A35DE">
        <w:rPr>
          <w:rStyle w:val="CharSectNo"/>
        </w:rPr>
        <w:lastRenderedPageBreak/>
        <w:t>16</w:t>
      </w:r>
      <w:r w:rsidRPr="004A35DE">
        <w:tab/>
      </w:r>
      <w:r w:rsidR="00616A38" w:rsidRPr="004A35DE">
        <w:t>Section 24</w:t>
      </w:r>
      <w:r w:rsidR="00D33C26" w:rsidRPr="004A35DE">
        <w:t> </w:t>
      </w:r>
      <w:r w:rsidR="00616A38" w:rsidRPr="004A35DE">
        <w:t>(2)</w:t>
      </w:r>
      <w:r w:rsidR="00D33C26" w:rsidRPr="004A35DE">
        <w:t> </w:t>
      </w:r>
      <w:r w:rsidR="009A0F23" w:rsidRPr="004A35DE">
        <w:t>and</w:t>
      </w:r>
      <w:r w:rsidR="00D33C26" w:rsidRPr="004A35DE">
        <w:t> </w:t>
      </w:r>
      <w:r w:rsidR="009A0F23" w:rsidRPr="004A35DE">
        <w:t>(3)</w:t>
      </w:r>
      <w:r w:rsidR="005912F4" w:rsidRPr="004A35DE">
        <w:t xml:space="preserve"> and note</w:t>
      </w:r>
      <w:bookmarkEnd w:id="17"/>
    </w:p>
    <w:p w14:paraId="0DC29114" w14:textId="77777777" w:rsidR="00616A38" w:rsidRPr="004A35DE" w:rsidRDefault="009A0F23" w:rsidP="00616A38">
      <w:pPr>
        <w:pStyle w:val="direction"/>
      </w:pPr>
      <w:r w:rsidRPr="004A35DE">
        <w:t>substitute</w:t>
      </w:r>
    </w:p>
    <w:p w14:paraId="7C44619C" w14:textId="77777777" w:rsidR="009A0F23" w:rsidRPr="004A35DE" w:rsidRDefault="009A0F23" w:rsidP="009A0F23">
      <w:pPr>
        <w:pStyle w:val="IMain"/>
      </w:pPr>
      <w:r w:rsidRPr="004A35DE">
        <w:tab/>
        <w:t>(2)</w:t>
      </w:r>
      <w:r w:rsidRPr="004A35DE">
        <w:tab/>
        <w:t>The head of the public sector entity must—</w:t>
      </w:r>
    </w:p>
    <w:p w14:paraId="6661AA76" w14:textId="77777777" w:rsidR="009A0F23" w:rsidRPr="004A35DE" w:rsidRDefault="009A0F23" w:rsidP="009A0F23">
      <w:pPr>
        <w:pStyle w:val="Ipara"/>
      </w:pPr>
      <w:r w:rsidRPr="004A35DE">
        <w:tab/>
        <w:t>(a)</w:t>
      </w:r>
      <w:r w:rsidRPr="004A35DE">
        <w:tab/>
        <w:t>tell the integrity commissioner about any action taken or proposed to be taken; and</w:t>
      </w:r>
    </w:p>
    <w:p w14:paraId="4BD55665" w14:textId="77777777" w:rsidR="009A0F23" w:rsidRPr="004A35DE" w:rsidRDefault="009A0F23" w:rsidP="009A0F23">
      <w:pPr>
        <w:pStyle w:val="Ipara"/>
      </w:pPr>
      <w:r w:rsidRPr="004A35DE">
        <w:tab/>
        <w:t>(b)</w:t>
      </w:r>
      <w:r w:rsidRPr="004A35DE">
        <w:tab/>
      </w:r>
      <w:r w:rsidR="00DC2A34" w:rsidRPr="004A35DE">
        <w:t xml:space="preserve">tell the discloser for the public interest disclosure about any </w:t>
      </w:r>
      <w:r w:rsidR="00D33C26" w:rsidRPr="004A35DE">
        <w:t>ac</w:t>
      </w:r>
      <w:r w:rsidR="00DC2A34" w:rsidRPr="004A35DE">
        <w:t>tion taken or proposed to be taken unless—</w:t>
      </w:r>
    </w:p>
    <w:p w14:paraId="52603F40" w14:textId="77777777" w:rsidR="00DC2A34" w:rsidRPr="004A35DE" w:rsidRDefault="00DC2A34" w:rsidP="00DC2A34">
      <w:pPr>
        <w:pStyle w:val="Isubpara"/>
      </w:pPr>
      <w:r w:rsidRPr="004A35DE">
        <w:tab/>
        <w:t>(i)</w:t>
      </w:r>
      <w:r w:rsidRPr="004A35DE">
        <w:tab/>
        <w:t>the discloser</w:t>
      </w:r>
      <w:r w:rsidR="00EC25F8" w:rsidRPr="004A35DE">
        <w:t xml:space="preserve"> disclosed</w:t>
      </w:r>
      <w:r w:rsidRPr="004A35DE">
        <w:t xml:space="preserve"> </w:t>
      </w:r>
      <w:r w:rsidR="00EC25F8" w:rsidRPr="004A35DE">
        <w:t xml:space="preserve">the conduct </w:t>
      </w:r>
      <w:r w:rsidRPr="004A35DE">
        <w:t>anonymou</w:t>
      </w:r>
      <w:r w:rsidR="00EC25F8" w:rsidRPr="004A35DE">
        <w:t>sly</w:t>
      </w:r>
      <w:r w:rsidRPr="004A35DE">
        <w:t>; or</w:t>
      </w:r>
    </w:p>
    <w:p w14:paraId="51675CEE" w14:textId="77777777" w:rsidR="009A0F23" w:rsidRPr="004A35DE" w:rsidRDefault="00DC2A34" w:rsidP="004A35DE">
      <w:pPr>
        <w:pStyle w:val="Isubpara"/>
        <w:keepNext/>
      </w:pPr>
      <w:r w:rsidRPr="004A35DE">
        <w:tab/>
        <w:t>(ii)</w:t>
      </w:r>
      <w:r w:rsidRPr="004A35DE">
        <w:tab/>
        <w:t>the discloser has asked</w:t>
      </w:r>
      <w:r w:rsidR="005912F4" w:rsidRPr="004A35DE">
        <w:t>,</w:t>
      </w:r>
      <w:r w:rsidRPr="004A35DE">
        <w:t xml:space="preserve"> in writing</w:t>
      </w:r>
      <w:r w:rsidR="005912F4" w:rsidRPr="004A35DE">
        <w:t>,</w:t>
      </w:r>
      <w:r w:rsidRPr="004A35DE">
        <w:t xml:space="preserve"> not to be kept informed about the public interest disclosure.</w:t>
      </w:r>
    </w:p>
    <w:p w14:paraId="0564F8C5" w14:textId="77777777" w:rsidR="008D3738" w:rsidRPr="004A35DE" w:rsidRDefault="008D3738" w:rsidP="004A35DE">
      <w:pPr>
        <w:pStyle w:val="aNote"/>
        <w:keepNext/>
      </w:pPr>
      <w:r w:rsidRPr="004A35DE">
        <w:rPr>
          <w:rStyle w:val="charItals"/>
        </w:rPr>
        <w:t>Note 1</w:t>
      </w:r>
      <w:r w:rsidRPr="004A35DE">
        <w:rPr>
          <w:rStyle w:val="charItals"/>
        </w:rPr>
        <w:tab/>
      </w:r>
      <w:r w:rsidRPr="004A35DE">
        <w:t>Certain information need not be given to the discloser for a public interest disclosure (see s 26).</w:t>
      </w:r>
    </w:p>
    <w:p w14:paraId="0DA85D09" w14:textId="77777777" w:rsidR="00D057B5" w:rsidRPr="004A35DE" w:rsidRDefault="008D3738" w:rsidP="008D3738">
      <w:pPr>
        <w:pStyle w:val="aNote"/>
      </w:pPr>
      <w:r w:rsidRPr="004A35DE">
        <w:rPr>
          <w:rStyle w:val="charItals"/>
        </w:rPr>
        <w:t>Note 2</w:t>
      </w:r>
      <w:r w:rsidRPr="004A35DE">
        <w:rPr>
          <w:rStyle w:val="charItals"/>
        </w:rPr>
        <w:tab/>
      </w:r>
      <w:r w:rsidRPr="004A35DE">
        <w:rPr>
          <w:iCs/>
        </w:rPr>
        <w:t xml:space="preserve">A discloser for a public interest disclosure </w:t>
      </w:r>
      <w:r w:rsidRPr="004A35DE">
        <w:t xml:space="preserve">may disclose the conduct to the Legislative Assembly or a journalist in certain circumstances (see s </w:t>
      </w:r>
      <w:r w:rsidR="00371EE2" w:rsidRPr="004A35DE">
        <w:t> </w:t>
      </w:r>
      <w:r w:rsidRPr="004A35DE">
        <w:t xml:space="preserve">27A). </w:t>
      </w:r>
    </w:p>
    <w:p w14:paraId="0F05CFFB" w14:textId="6150B98D" w:rsidR="008B34F6" w:rsidRPr="004A35DE" w:rsidRDefault="004A35DE" w:rsidP="004A35DE">
      <w:pPr>
        <w:pStyle w:val="AH5Sec"/>
        <w:shd w:val="pct25" w:color="auto" w:fill="auto"/>
      </w:pPr>
      <w:bookmarkStart w:id="18" w:name="_Toc49515970"/>
      <w:r w:rsidRPr="004A35DE">
        <w:rPr>
          <w:rStyle w:val="CharSectNo"/>
        </w:rPr>
        <w:t>17</w:t>
      </w:r>
      <w:r w:rsidRPr="004A35DE">
        <w:tab/>
      </w:r>
      <w:r w:rsidR="008B34F6" w:rsidRPr="004A35DE">
        <w:t>Section 25</w:t>
      </w:r>
      <w:r w:rsidR="00C70592" w:rsidRPr="004A35DE">
        <w:t> </w:t>
      </w:r>
      <w:r w:rsidR="008B34F6" w:rsidRPr="004A35DE">
        <w:t>heading</w:t>
      </w:r>
      <w:bookmarkEnd w:id="18"/>
    </w:p>
    <w:p w14:paraId="6D087C04" w14:textId="77777777" w:rsidR="008B34F6" w:rsidRPr="004A35DE" w:rsidRDefault="008B34F6" w:rsidP="008B34F6">
      <w:pPr>
        <w:pStyle w:val="direction"/>
      </w:pPr>
      <w:r w:rsidRPr="004A35DE">
        <w:t>substitute</w:t>
      </w:r>
    </w:p>
    <w:p w14:paraId="798A8941" w14:textId="77777777" w:rsidR="008B34F6" w:rsidRPr="004A35DE" w:rsidRDefault="008B34F6" w:rsidP="008B34F6">
      <w:pPr>
        <w:pStyle w:val="IH5Sec"/>
      </w:pPr>
      <w:r w:rsidRPr="004A35DE">
        <w:t>25</w:t>
      </w:r>
      <w:r w:rsidRPr="004A35DE">
        <w:tab/>
        <w:t>Integrity commissioner must be kept informed</w:t>
      </w:r>
    </w:p>
    <w:p w14:paraId="52C080B7" w14:textId="6142F8D4" w:rsidR="008B34F6" w:rsidRPr="004A35DE" w:rsidRDefault="004A35DE" w:rsidP="004A35DE">
      <w:pPr>
        <w:pStyle w:val="AH5Sec"/>
        <w:shd w:val="pct25" w:color="auto" w:fill="auto"/>
      </w:pPr>
      <w:bookmarkStart w:id="19" w:name="_Toc49515971"/>
      <w:r w:rsidRPr="004A35DE">
        <w:rPr>
          <w:rStyle w:val="CharSectNo"/>
        </w:rPr>
        <w:t>18</w:t>
      </w:r>
      <w:r w:rsidRPr="004A35DE">
        <w:tab/>
      </w:r>
      <w:r w:rsidR="008B34F6" w:rsidRPr="004A35DE">
        <w:t>Section 25 (1)</w:t>
      </w:r>
      <w:bookmarkEnd w:id="19"/>
    </w:p>
    <w:p w14:paraId="3E16E14B" w14:textId="77777777" w:rsidR="008B34F6" w:rsidRPr="004A35DE" w:rsidRDefault="008B34F6" w:rsidP="008B34F6">
      <w:pPr>
        <w:pStyle w:val="direction"/>
      </w:pPr>
      <w:r w:rsidRPr="004A35DE">
        <w:t>omit</w:t>
      </w:r>
    </w:p>
    <w:p w14:paraId="0ECDDAE8" w14:textId="77777777" w:rsidR="008B34F6" w:rsidRPr="004A35DE" w:rsidRDefault="008B34F6" w:rsidP="007B313A">
      <w:pPr>
        <w:pStyle w:val="Amainreturn"/>
      </w:pPr>
      <w:r w:rsidRPr="004A35DE">
        <w:t>An investigating entity for a public interest disclosure</w:t>
      </w:r>
    </w:p>
    <w:p w14:paraId="0A53B5E6" w14:textId="77777777" w:rsidR="008B34F6" w:rsidRPr="004A35DE" w:rsidRDefault="008B34F6" w:rsidP="00CD27DD">
      <w:pPr>
        <w:pStyle w:val="direction"/>
      </w:pPr>
      <w:r w:rsidRPr="004A35DE">
        <w:t>substitute</w:t>
      </w:r>
    </w:p>
    <w:p w14:paraId="4875F433" w14:textId="77777777" w:rsidR="008B34F6" w:rsidRPr="004A35DE" w:rsidRDefault="008B34F6" w:rsidP="007B313A">
      <w:pPr>
        <w:pStyle w:val="Amainreturn"/>
      </w:pPr>
      <w:r w:rsidRPr="004A35DE">
        <w:t xml:space="preserve">If </w:t>
      </w:r>
      <w:r w:rsidR="00AE6802" w:rsidRPr="004A35DE">
        <w:t>the</w:t>
      </w:r>
      <w:r w:rsidRPr="004A35DE">
        <w:t xml:space="preserve"> investigating entity for a public interest disclosure is not the integrity commissioner, the entity</w:t>
      </w:r>
    </w:p>
    <w:p w14:paraId="7026127B" w14:textId="18AA887E" w:rsidR="008B34F6" w:rsidRPr="004A35DE" w:rsidRDefault="004A35DE" w:rsidP="004A35DE">
      <w:pPr>
        <w:pStyle w:val="AH5Sec"/>
        <w:shd w:val="pct25" w:color="auto" w:fill="auto"/>
      </w:pPr>
      <w:bookmarkStart w:id="20" w:name="_Toc49515972"/>
      <w:r w:rsidRPr="004A35DE">
        <w:rPr>
          <w:rStyle w:val="CharSectNo"/>
        </w:rPr>
        <w:lastRenderedPageBreak/>
        <w:t>19</w:t>
      </w:r>
      <w:r w:rsidRPr="004A35DE">
        <w:tab/>
      </w:r>
      <w:r w:rsidR="008B34F6" w:rsidRPr="004A35DE">
        <w:t>Section 25 (1) (b)</w:t>
      </w:r>
      <w:bookmarkEnd w:id="20"/>
    </w:p>
    <w:p w14:paraId="7F9FDD3C" w14:textId="77777777" w:rsidR="005462E5" w:rsidRPr="004A35DE" w:rsidRDefault="005462E5" w:rsidP="008B34F6">
      <w:pPr>
        <w:pStyle w:val="direction"/>
      </w:pPr>
      <w:r w:rsidRPr="004A35DE">
        <w:t>substitute</w:t>
      </w:r>
    </w:p>
    <w:p w14:paraId="32F73E02" w14:textId="77777777" w:rsidR="0047181E" w:rsidRPr="004A35DE" w:rsidRDefault="005462E5" w:rsidP="00D40639">
      <w:pPr>
        <w:pStyle w:val="Ipara"/>
      </w:pPr>
      <w:r w:rsidRPr="004A35DE">
        <w:tab/>
        <w:t>(b)</w:t>
      </w:r>
      <w:r w:rsidRPr="004A35DE">
        <w:tab/>
        <w:t>the referral of the disclosure</w:t>
      </w:r>
      <w:r w:rsidR="0047181E" w:rsidRPr="004A35DE">
        <w:t xml:space="preserve"> under section 21 (Referral to chief police officer)</w:t>
      </w:r>
      <w:r w:rsidRPr="004A35DE">
        <w:t>;</w:t>
      </w:r>
    </w:p>
    <w:p w14:paraId="5212AC44" w14:textId="07C4818C" w:rsidR="008B34F6" w:rsidRPr="004A35DE" w:rsidRDefault="004A35DE" w:rsidP="004A35DE">
      <w:pPr>
        <w:pStyle w:val="AH5Sec"/>
        <w:shd w:val="pct25" w:color="auto" w:fill="auto"/>
      </w:pPr>
      <w:bookmarkStart w:id="21" w:name="_Toc49515973"/>
      <w:r w:rsidRPr="004A35DE">
        <w:rPr>
          <w:rStyle w:val="CharSectNo"/>
        </w:rPr>
        <w:t>20</w:t>
      </w:r>
      <w:r w:rsidRPr="004A35DE">
        <w:tab/>
      </w:r>
      <w:r w:rsidR="008B34F6" w:rsidRPr="004A35DE">
        <w:t>Section 25 (1) (d)</w:t>
      </w:r>
      <w:bookmarkEnd w:id="21"/>
    </w:p>
    <w:p w14:paraId="316788DE" w14:textId="77777777" w:rsidR="008B34F6" w:rsidRPr="004A35DE" w:rsidRDefault="008B34F6" w:rsidP="008B34F6">
      <w:pPr>
        <w:pStyle w:val="direction"/>
      </w:pPr>
      <w:r w:rsidRPr="004A35DE">
        <w:t>omit</w:t>
      </w:r>
    </w:p>
    <w:p w14:paraId="6BFA7028" w14:textId="77777777" w:rsidR="00AE6802" w:rsidRPr="004A35DE" w:rsidRDefault="008B34F6" w:rsidP="00AE6802">
      <w:pPr>
        <w:pStyle w:val="Amainreturn"/>
      </w:pPr>
      <w:r w:rsidRPr="004A35DE">
        <w:t>not to investigate the disclosure,</w:t>
      </w:r>
      <w:r w:rsidR="0000614D" w:rsidRPr="004A35DE">
        <w:t xml:space="preserve"> or</w:t>
      </w:r>
    </w:p>
    <w:p w14:paraId="01ADA1A0" w14:textId="7635C49C" w:rsidR="00AE6802" w:rsidRPr="004A35DE" w:rsidRDefault="004A35DE" w:rsidP="004A35DE">
      <w:pPr>
        <w:pStyle w:val="AH5Sec"/>
        <w:shd w:val="pct25" w:color="auto" w:fill="auto"/>
      </w:pPr>
      <w:bookmarkStart w:id="22" w:name="_Toc49515974"/>
      <w:r w:rsidRPr="004A35DE">
        <w:rPr>
          <w:rStyle w:val="CharSectNo"/>
        </w:rPr>
        <w:t>21</w:t>
      </w:r>
      <w:r w:rsidRPr="004A35DE">
        <w:tab/>
      </w:r>
      <w:r w:rsidR="00382231" w:rsidRPr="004A35DE">
        <w:t>Section 25</w:t>
      </w:r>
      <w:r w:rsidR="007B313A" w:rsidRPr="004A35DE">
        <w:t> </w:t>
      </w:r>
      <w:r w:rsidR="00382231" w:rsidRPr="004A35DE">
        <w:t>(1)</w:t>
      </w:r>
      <w:r w:rsidR="007B313A" w:rsidRPr="004A35DE">
        <w:t> </w:t>
      </w:r>
      <w:r w:rsidR="00382231" w:rsidRPr="004A35DE">
        <w:t>(d)</w:t>
      </w:r>
      <w:r w:rsidR="007B313A" w:rsidRPr="004A35DE">
        <w:t> </w:t>
      </w:r>
      <w:r w:rsidR="00382231" w:rsidRPr="004A35DE">
        <w:t>(iii)</w:t>
      </w:r>
      <w:bookmarkEnd w:id="22"/>
    </w:p>
    <w:p w14:paraId="7D1E2A99" w14:textId="77777777" w:rsidR="00382231" w:rsidRPr="004A35DE" w:rsidRDefault="00382231" w:rsidP="00382231">
      <w:pPr>
        <w:pStyle w:val="direction"/>
      </w:pPr>
      <w:r w:rsidRPr="004A35DE">
        <w:t>omit</w:t>
      </w:r>
    </w:p>
    <w:p w14:paraId="095527A0" w14:textId="77777777" w:rsidR="00382231" w:rsidRPr="004A35DE" w:rsidRDefault="000762B0" w:rsidP="00382231">
      <w:pPr>
        <w:pStyle w:val="Amainreturn"/>
      </w:pPr>
      <w:r w:rsidRPr="004A35DE">
        <w:t xml:space="preserve">section </w:t>
      </w:r>
      <w:r w:rsidR="00382231" w:rsidRPr="004A35DE">
        <w:t>20</w:t>
      </w:r>
      <w:r w:rsidR="007B313A" w:rsidRPr="004A35DE">
        <w:t> </w:t>
      </w:r>
      <w:r w:rsidR="00382231" w:rsidRPr="004A35DE">
        <w:t>(g)</w:t>
      </w:r>
    </w:p>
    <w:p w14:paraId="22DDC8DE" w14:textId="77777777" w:rsidR="00382231" w:rsidRPr="004A35DE" w:rsidRDefault="00382231" w:rsidP="00382231">
      <w:pPr>
        <w:pStyle w:val="direction"/>
      </w:pPr>
      <w:r w:rsidRPr="004A35DE">
        <w:t>substitute</w:t>
      </w:r>
    </w:p>
    <w:p w14:paraId="316FB8C7" w14:textId="5D0D95FB" w:rsidR="00382231" w:rsidRPr="004A35DE" w:rsidRDefault="000762B0" w:rsidP="00382231">
      <w:pPr>
        <w:pStyle w:val="Amainreturn"/>
      </w:pPr>
      <w:r w:rsidRPr="004A35DE">
        <w:t xml:space="preserve">section </w:t>
      </w:r>
      <w:r w:rsidR="00382231" w:rsidRPr="004A35DE">
        <w:t>20</w:t>
      </w:r>
      <w:r w:rsidR="007B313A" w:rsidRPr="004A35DE">
        <w:t> </w:t>
      </w:r>
      <w:r w:rsidR="00BA7941" w:rsidRPr="004A35DE">
        <w:t>(2) </w:t>
      </w:r>
      <w:r w:rsidR="00382231" w:rsidRPr="004A35DE">
        <w:t>(</w:t>
      </w:r>
      <w:r w:rsidR="00A7225A" w:rsidRPr="004A35DE">
        <w:t>d</w:t>
      </w:r>
      <w:r w:rsidR="00382231" w:rsidRPr="004A35DE">
        <w:t>)</w:t>
      </w:r>
      <w:r w:rsidR="00A7225A" w:rsidRPr="004A35DE">
        <w:t> (iii)</w:t>
      </w:r>
    </w:p>
    <w:p w14:paraId="261072C0" w14:textId="23726267" w:rsidR="00714E37" w:rsidRPr="004A35DE" w:rsidRDefault="004A35DE" w:rsidP="004A35DE">
      <w:pPr>
        <w:pStyle w:val="AH5Sec"/>
        <w:shd w:val="pct25" w:color="auto" w:fill="auto"/>
      </w:pPr>
      <w:bookmarkStart w:id="23" w:name="_Toc49515975"/>
      <w:r w:rsidRPr="004A35DE">
        <w:rPr>
          <w:rStyle w:val="CharSectNo"/>
        </w:rPr>
        <w:t>22</w:t>
      </w:r>
      <w:r w:rsidRPr="004A35DE">
        <w:tab/>
      </w:r>
      <w:r w:rsidR="00714E37" w:rsidRPr="004A35DE">
        <w:t>Section 25</w:t>
      </w:r>
      <w:r w:rsidR="00C70592" w:rsidRPr="004A35DE">
        <w:t> </w:t>
      </w:r>
      <w:r w:rsidR="00714E37" w:rsidRPr="004A35DE">
        <w:t>(2)</w:t>
      </w:r>
      <w:bookmarkEnd w:id="23"/>
    </w:p>
    <w:p w14:paraId="600EFC06" w14:textId="77777777" w:rsidR="00714E37" w:rsidRPr="004A35DE" w:rsidRDefault="00714E37" w:rsidP="00714E37">
      <w:pPr>
        <w:pStyle w:val="direction"/>
      </w:pPr>
      <w:r w:rsidRPr="004A35DE">
        <w:t>before</w:t>
      </w:r>
    </w:p>
    <w:p w14:paraId="39E76EF0" w14:textId="77777777" w:rsidR="00714E37" w:rsidRPr="004A35DE" w:rsidRDefault="00714E37" w:rsidP="00714E37">
      <w:pPr>
        <w:pStyle w:val="Amainreturn"/>
      </w:pPr>
      <w:r w:rsidRPr="004A35DE">
        <w:t>disclosure</w:t>
      </w:r>
    </w:p>
    <w:p w14:paraId="7E97B138" w14:textId="77777777" w:rsidR="00714E37" w:rsidRPr="004A35DE" w:rsidRDefault="00714E37" w:rsidP="00714E37">
      <w:pPr>
        <w:pStyle w:val="direction"/>
      </w:pPr>
      <w:r w:rsidRPr="004A35DE">
        <w:t>insert</w:t>
      </w:r>
    </w:p>
    <w:p w14:paraId="1C76AEDA" w14:textId="77777777" w:rsidR="00714E37" w:rsidRPr="004A35DE" w:rsidRDefault="00714E37" w:rsidP="00D40639">
      <w:pPr>
        <w:pStyle w:val="Amainreturn"/>
      </w:pPr>
      <w:r w:rsidRPr="004A35DE">
        <w:t>public interest</w:t>
      </w:r>
    </w:p>
    <w:p w14:paraId="101E9E44" w14:textId="3179A9C3" w:rsidR="00BC7A32" w:rsidRPr="004A35DE" w:rsidRDefault="004A35DE" w:rsidP="004A35DE">
      <w:pPr>
        <w:pStyle w:val="AH5Sec"/>
        <w:shd w:val="pct25" w:color="auto" w:fill="auto"/>
      </w:pPr>
      <w:bookmarkStart w:id="24" w:name="_Toc49515976"/>
      <w:r w:rsidRPr="004A35DE">
        <w:rPr>
          <w:rStyle w:val="CharSectNo"/>
        </w:rPr>
        <w:t>23</w:t>
      </w:r>
      <w:r w:rsidRPr="004A35DE">
        <w:tab/>
      </w:r>
      <w:r w:rsidR="008B34F6" w:rsidRPr="004A35DE">
        <w:t>Limitations on obligations to keep people informed etc</w:t>
      </w:r>
      <w:r w:rsidR="00BC7A32" w:rsidRPr="004A35DE">
        <w:br/>
        <w:t>Section 26</w:t>
      </w:r>
      <w:r w:rsidR="00C70592" w:rsidRPr="004A35DE">
        <w:t> </w:t>
      </w:r>
      <w:r w:rsidR="00BC7A32" w:rsidRPr="004A35DE">
        <w:t>(1)</w:t>
      </w:r>
      <w:bookmarkEnd w:id="24"/>
    </w:p>
    <w:p w14:paraId="01AA4B9B" w14:textId="77777777" w:rsidR="00BC7A32" w:rsidRPr="004A35DE" w:rsidRDefault="00BC7A32" w:rsidP="00BC7A32">
      <w:pPr>
        <w:pStyle w:val="direction"/>
      </w:pPr>
      <w:r w:rsidRPr="004A35DE">
        <w:t>after</w:t>
      </w:r>
    </w:p>
    <w:p w14:paraId="7D2335EC" w14:textId="77777777" w:rsidR="00BC7A32" w:rsidRPr="004A35DE" w:rsidRDefault="00BC7A32" w:rsidP="00BC7A32">
      <w:pPr>
        <w:pStyle w:val="Amainreturn"/>
      </w:pPr>
      <w:r w:rsidRPr="004A35DE">
        <w:t>discloser</w:t>
      </w:r>
    </w:p>
    <w:p w14:paraId="4AD89CEA" w14:textId="77777777" w:rsidR="00BC7A32" w:rsidRPr="004A35DE" w:rsidRDefault="00BC7A32" w:rsidP="00BC7A32">
      <w:pPr>
        <w:pStyle w:val="direction"/>
      </w:pPr>
      <w:r w:rsidRPr="004A35DE">
        <w:t>insert</w:t>
      </w:r>
    </w:p>
    <w:p w14:paraId="73089DE3" w14:textId="77777777" w:rsidR="002A33CD" w:rsidRPr="004A35DE" w:rsidRDefault="00BC7A32" w:rsidP="00D40639">
      <w:pPr>
        <w:pStyle w:val="Amainreturn"/>
      </w:pPr>
      <w:r w:rsidRPr="004A35DE">
        <w:t>for a public interest disclosure</w:t>
      </w:r>
    </w:p>
    <w:p w14:paraId="2C9E0859" w14:textId="1E62057F" w:rsidR="00BC7A32" w:rsidRPr="004A35DE" w:rsidRDefault="004A35DE" w:rsidP="004A35DE">
      <w:pPr>
        <w:pStyle w:val="AH5Sec"/>
        <w:shd w:val="pct25" w:color="auto" w:fill="auto"/>
      </w:pPr>
      <w:bookmarkStart w:id="25" w:name="_Toc49515977"/>
      <w:r w:rsidRPr="004A35DE">
        <w:rPr>
          <w:rStyle w:val="CharSectNo"/>
        </w:rPr>
        <w:lastRenderedPageBreak/>
        <w:t>24</w:t>
      </w:r>
      <w:r w:rsidRPr="004A35DE">
        <w:tab/>
      </w:r>
      <w:r w:rsidR="00BC7A32" w:rsidRPr="004A35DE">
        <w:t>Section 26</w:t>
      </w:r>
      <w:r w:rsidR="00AD141F" w:rsidRPr="004A35DE">
        <w:t> (</w:t>
      </w:r>
      <w:r w:rsidR="00BC7A32" w:rsidRPr="004A35DE">
        <w:t>1)</w:t>
      </w:r>
      <w:r w:rsidR="000762B0" w:rsidRPr="004A35DE">
        <w:t>, examples</w:t>
      </w:r>
      <w:bookmarkEnd w:id="25"/>
    </w:p>
    <w:p w14:paraId="45B313FA" w14:textId="77777777" w:rsidR="00BC7A32" w:rsidRPr="004A35DE" w:rsidRDefault="00CD026E" w:rsidP="00BC7A32">
      <w:pPr>
        <w:pStyle w:val="direction"/>
      </w:pPr>
      <w:r w:rsidRPr="004A35DE">
        <w:t>substitute</w:t>
      </w:r>
    </w:p>
    <w:p w14:paraId="021228E7" w14:textId="77777777" w:rsidR="00CD026E" w:rsidRPr="004A35DE" w:rsidRDefault="00CD026E" w:rsidP="00283482">
      <w:pPr>
        <w:pStyle w:val="aExamHdgpar"/>
      </w:pPr>
      <w:r w:rsidRPr="004A35DE">
        <w:t>Example</w:t>
      </w:r>
    </w:p>
    <w:p w14:paraId="0DB7D98C" w14:textId="77777777" w:rsidR="001A0B46" w:rsidRPr="004A35DE" w:rsidRDefault="000762B0" w:rsidP="00D40639">
      <w:pPr>
        <w:pStyle w:val="aExampar"/>
      </w:pPr>
      <w:r w:rsidRPr="004A35DE">
        <w:t>T</w:t>
      </w:r>
      <w:r w:rsidR="00CD026E" w:rsidRPr="004A35DE">
        <w:t>he integrity commissioner need not give the head of a public sector entity to which a public interest disclosure relates a copy or record of the disclosure if the integrity commissioner believes it is likely that detrimental action will be taken against the discloser for the public interest disclosure as a result.</w:t>
      </w:r>
    </w:p>
    <w:p w14:paraId="6121891B" w14:textId="218FA2B7" w:rsidR="00CD026E" w:rsidRPr="004A35DE" w:rsidRDefault="004A35DE" w:rsidP="004A35DE">
      <w:pPr>
        <w:pStyle w:val="AH5Sec"/>
        <w:shd w:val="pct25" w:color="auto" w:fill="auto"/>
      </w:pPr>
      <w:bookmarkStart w:id="26" w:name="_Toc49515978"/>
      <w:r w:rsidRPr="004A35DE">
        <w:rPr>
          <w:rStyle w:val="CharSectNo"/>
        </w:rPr>
        <w:t>25</w:t>
      </w:r>
      <w:r w:rsidRPr="004A35DE">
        <w:tab/>
      </w:r>
      <w:r w:rsidR="00CD026E" w:rsidRPr="004A35DE">
        <w:t xml:space="preserve">Section </w:t>
      </w:r>
      <w:r w:rsidR="00E174E3" w:rsidRPr="004A35DE">
        <w:t xml:space="preserve">26 </w:t>
      </w:r>
      <w:r w:rsidR="00DB1CA1" w:rsidRPr="004A35DE">
        <w:t>(3)</w:t>
      </w:r>
      <w:r w:rsidR="00AA454A" w:rsidRPr="004A35DE">
        <w:t xml:space="preserve"> and (4)</w:t>
      </w:r>
      <w:bookmarkEnd w:id="26"/>
    </w:p>
    <w:p w14:paraId="5E95B8F5" w14:textId="77777777" w:rsidR="00E174E3" w:rsidRPr="004A35DE" w:rsidRDefault="00AA454A" w:rsidP="00E174E3">
      <w:pPr>
        <w:pStyle w:val="direction"/>
      </w:pPr>
      <w:r w:rsidRPr="004A35DE">
        <w:t>substitute</w:t>
      </w:r>
    </w:p>
    <w:p w14:paraId="30E57B47" w14:textId="77777777" w:rsidR="00AA454A" w:rsidRPr="004A35DE" w:rsidRDefault="00AA454A" w:rsidP="00AA454A">
      <w:pPr>
        <w:pStyle w:val="IMain"/>
      </w:pPr>
      <w:r w:rsidRPr="004A35DE">
        <w:tab/>
        <w:t>(3)</w:t>
      </w:r>
      <w:r w:rsidRPr="004A35DE">
        <w:tab/>
        <w:t>A discloser for a public interest disclosure need not be told information about the disclosure</w:t>
      </w:r>
      <w:r w:rsidR="005912F4" w:rsidRPr="004A35DE">
        <w:t>,</w:t>
      </w:r>
      <w:r w:rsidRPr="004A35DE">
        <w:t xml:space="preserve"> if telling the discloser—</w:t>
      </w:r>
    </w:p>
    <w:p w14:paraId="6EB71853" w14:textId="77777777" w:rsidR="001A0B46" w:rsidRPr="004A35DE" w:rsidRDefault="00AA454A" w:rsidP="00AA454A">
      <w:pPr>
        <w:pStyle w:val="Ipara"/>
      </w:pPr>
      <w:r w:rsidRPr="004A35DE">
        <w:tab/>
        <w:t>(a)</w:t>
      </w:r>
      <w:r w:rsidRPr="004A35DE">
        <w:tab/>
        <w:t>would</w:t>
      </w:r>
      <w:r w:rsidR="00C150CD" w:rsidRPr="004A35DE">
        <w:t xml:space="preserve">, or could reasonably be expected to, </w:t>
      </w:r>
      <w:r w:rsidRPr="004A35DE">
        <w:t>identify a</w:t>
      </w:r>
      <w:r w:rsidR="00C150CD" w:rsidRPr="004A35DE">
        <w:t>nother</w:t>
      </w:r>
      <w:r w:rsidRPr="004A35DE">
        <w:t xml:space="preserve"> person who</w:t>
      </w:r>
      <w:r w:rsidR="006400F3" w:rsidRPr="004A35DE">
        <w:t xml:space="preserve"> gives</w:t>
      </w:r>
      <w:r w:rsidRPr="004A35DE">
        <w:t xml:space="preserve"> information </w:t>
      </w:r>
      <w:r w:rsidR="001A0B46" w:rsidRPr="004A35DE">
        <w:t>in relation to the disclosure; or</w:t>
      </w:r>
    </w:p>
    <w:p w14:paraId="012D1793" w14:textId="77777777" w:rsidR="001A0B46" w:rsidRPr="004A35DE" w:rsidRDefault="001A0B46" w:rsidP="000728BC">
      <w:pPr>
        <w:pStyle w:val="Ipara"/>
      </w:pPr>
      <w:r w:rsidRPr="004A35DE">
        <w:tab/>
        <w:t>(</w:t>
      </w:r>
      <w:r w:rsidR="00C150CD" w:rsidRPr="004A35DE">
        <w:t>b</w:t>
      </w:r>
      <w:r w:rsidRPr="004A35DE">
        <w:t>)</w:t>
      </w:r>
      <w:r w:rsidRPr="004A35DE">
        <w:tab/>
        <w:t xml:space="preserve">is contrary to a </w:t>
      </w:r>
      <w:r w:rsidR="00C150CD" w:rsidRPr="004A35DE">
        <w:t xml:space="preserve">law in force in the </w:t>
      </w:r>
      <w:r w:rsidR="008F1DCB" w:rsidRPr="004A35DE">
        <w:t>Territory</w:t>
      </w:r>
      <w:r w:rsidRPr="004A35DE">
        <w:t>.</w:t>
      </w:r>
    </w:p>
    <w:p w14:paraId="39EE19C6" w14:textId="787E54FF" w:rsidR="008B34F6" w:rsidRPr="004A35DE" w:rsidRDefault="004A35DE" w:rsidP="004A35DE">
      <w:pPr>
        <w:pStyle w:val="AH5Sec"/>
        <w:shd w:val="pct25" w:color="auto" w:fill="auto"/>
      </w:pPr>
      <w:bookmarkStart w:id="27" w:name="_Toc49515979"/>
      <w:r w:rsidRPr="004A35DE">
        <w:rPr>
          <w:rStyle w:val="CharSectNo"/>
        </w:rPr>
        <w:t>26</w:t>
      </w:r>
      <w:r w:rsidRPr="004A35DE">
        <w:tab/>
      </w:r>
      <w:r w:rsidR="008B34F6" w:rsidRPr="004A35DE">
        <w:t>New section 26A</w:t>
      </w:r>
      <w:bookmarkEnd w:id="27"/>
    </w:p>
    <w:p w14:paraId="7E5FA3AF" w14:textId="77777777" w:rsidR="008B34F6" w:rsidRPr="004A35DE" w:rsidRDefault="00DB454A" w:rsidP="008B34F6">
      <w:pPr>
        <w:pStyle w:val="direction"/>
      </w:pPr>
      <w:r w:rsidRPr="004A35DE">
        <w:t xml:space="preserve">in part 4, </w:t>
      </w:r>
      <w:r w:rsidR="008B34F6" w:rsidRPr="004A35DE">
        <w:t>insert</w:t>
      </w:r>
    </w:p>
    <w:p w14:paraId="36176550" w14:textId="77777777" w:rsidR="008B34F6" w:rsidRPr="004A35DE" w:rsidRDefault="008B34F6" w:rsidP="008B34F6">
      <w:pPr>
        <w:pStyle w:val="IH5Sec"/>
      </w:pPr>
      <w:r w:rsidRPr="004A35DE">
        <w:t>26A</w:t>
      </w:r>
      <w:r w:rsidRPr="004A35DE">
        <w:tab/>
      </w:r>
      <w:r w:rsidR="00A0729C" w:rsidRPr="004A35DE">
        <w:t>D</w:t>
      </w:r>
      <w:r w:rsidR="0037525E" w:rsidRPr="004A35DE">
        <w:t>isclosable conduct</w:t>
      </w:r>
      <w:r w:rsidRPr="004A35DE">
        <w:t xml:space="preserve"> </w:t>
      </w:r>
      <w:r w:rsidR="008C2F24" w:rsidRPr="004A35DE">
        <w:t>of</w:t>
      </w:r>
      <w:r w:rsidRPr="004A35DE">
        <w:t xml:space="preserve"> integrity commissioner</w:t>
      </w:r>
    </w:p>
    <w:p w14:paraId="3A9687E7" w14:textId="77777777" w:rsidR="003E45BF" w:rsidRPr="004A35DE" w:rsidRDefault="00C14784" w:rsidP="0080349D">
      <w:pPr>
        <w:pStyle w:val="IMain"/>
      </w:pPr>
      <w:r w:rsidRPr="004A35DE">
        <w:tab/>
        <w:t>(1)</w:t>
      </w:r>
      <w:r w:rsidRPr="004A35DE">
        <w:tab/>
      </w:r>
      <w:r w:rsidR="00405090" w:rsidRPr="004A35DE">
        <w:t>This section applies i</w:t>
      </w:r>
      <w:r w:rsidR="008B34F6" w:rsidRPr="004A35DE">
        <w:t>f</w:t>
      </w:r>
      <w:r w:rsidR="003E45BF" w:rsidRPr="004A35DE">
        <w:t>—</w:t>
      </w:r>
    </w:p>
    <w:p w14:paraId="3BE87A97" w14:textId="6E8ECDC4" w:rsidR="0080349D" w:rsidRPr="004A35DE" w:rsidRDefault="003E45BF" w:rsidP="003E45BF">
      <w:pPr>
        <w:pStyle w:val="Ipara"/>
      </w:pPr>
      <w:r w:rsidRPr="004A35DE">
        <w:tab/>
        <w:t>(a)</w:t>
      </w:r>
      <w:r w:rsidRPr="004A35DE">
        <w:tab/>
      </w:r>
      <w:r w:rsidR="008B34F6" w:rsidRPr="004A35DE">
        <w:t>a</w:t>
      </w:r>
      <w:r w:rsidR="00DE3AF9" w:rsidRPr="004A35DE">
        <w:t xml:space="preserve"> person discloses</w:t>
      </w:r>
      <w:r w:rsidR="003D18AB" w:rsidRPr="004A35DE">
        <w:t xml:space="preserve"> disclosable</w:t>
      </w:r>
      <w:r w:rsidR="0037525E" w:rsidRPr="004A35DE">
        <w:t xml:space="preserve"> conduct </w:t>
      </w:r>
      <w:r w:rsidR="00E8668A" w:rsidRPr="004A35DE">
        <w:t>about</w:t>
      </w:r>
      <w:r w:rsidR="00F26B43" w:rsidRPr="004A35DE">
        <w:t xml:space="preserve"> the integrity commissioner </w:t>
      </w:r>
      <w:r w:rsidR="006C1FDC" w:rsidRPr="004A35DE">
        <w:t>to a person mentioned in section</w:t>
      </w:r>
      <w:r w:rsidR="00BB08E7" w:rsidRPr="004A35DE">
        <w:t> </w:t>
      </w:r>
      <w:r w:rsidR="00F26B43" w:rsidRPr="004A35DE">
        <w:t>15</w:t>
      </w:r>
      <w:r w:rsidR="00BB08E7" w:rsidRPr="004A35DE">
        <w:t> (1)</w:t>
      </w:r>
      <w:r w:rsidR="001D191D" w:rsidRPr="004A35DE">
        <w:t xml:space="preserve"> </w:t>
      </w:r>
      <w:r w:rsidR="00E8668A" w:rsidRPr="004A35DE">
        <w:t xml:space="preserve">(the </w:t>
      </w:r>
      <w:r w:rsidR="00E8668A" w:rsidRPr="004A35DE">
        <w:rPr>
          <w:rStyle w:val="charBoldItals"/>
        </w:rPr>
        <w:t>receiver</w:t>
      </w:r>
      <w:r w:rsidR="00E8668A" w:rsidRPr="004A35DE">
        <w:t>)</w:t>
      </w:r>
      <w:r w:rsidRPr="004A35DE">
        <w:t>; and</w:t>
      </w:r>
    </w:p>
    <w:p w14:paraId="60B3CC3E" w14:textId="77777777" w:rsidR="001D191D" w:rsidRPr="004A35DE" w:rsidRDefault="003E45BF" w:rsidP="003E45BF">
      <w:pPr>
        <w:pStyle w:val="Ipara"/>
      </w:pPr>
      <w:r w:rsidRPr="004A35DE">
        <w:tab/>
        <w:t>(b)</w:t>
      </w:r>
      <w:r w:rsidRPr="004A35DE">
        <w:tab/>
        <w:t>the receiver is satisfied</w:t>
      </w:r>
      <w:r w:rsidR="00D66A59" w:rsidRPr="004A35DE">
        <w:t xml:space="preserve"> on reasonable grounds</w:t>
      </w:r>
      <w:r w:rsidRPr="004A35DE">
        <w:t xml:space="preserve"> that</w:t>
      </w:r>
      <w:r w:rsidR="00D66A59" w:rsidRPr="004A35DE">
        <w:t xml:space="preserve"> </w:t>
      </w:r>
      <w:r w:rsidRPr="004A35DE">
        <w:t>the disclosure</w:t>
      </w:r>
      <w:r w:rsidR="001D191D" w:rsidRPr="004A35DE">
        <w:t>—</w:t>
      </w:r>
    </w:p>
    <w:p w14:paraId="6CAF5B1C" w14:textId="77777777" w:rsidR="003E45BF" w:rsidRPr="004A35DE" w:rsidRDefault="001D191D" w:rsidP="001D191D">
      <w:pPr>
        <w:pStyle w:val="Isubpara"/>
      </w:pPr>
      <w:r w:rsidRPr="004A35DE">
        <w:tab/>
        <w:t>(i)</w:t>
      </w:r>
      <w:r w:rsidRPr="004A35DE">
        <w:tab/>
      </w:r>
      <w:r w:rsidR="003E45BF" w:rsidRPr="004A35DE">
        <w:t>is about disclosable conduct</w:t>
      </w:r>
      <w:r w:rsidRPr="004A35DE">
        <w:t>; and</w:t>
      </w:r>
    </w:p>
    <w:p w14:paraId="1E47334A" w14:textId="0CCD0F22" w:rsidR="001D191D" w:rsidRPr="004A35DE" w:rsidRDefault="001D191D" w:rsidP="001D191D">
      <w:pPr>
        <w:pStyle w:val="Isubpara"/>
      </w:pPr>
      <w:r w:rsidRPr="004A35DE">
        <w:tab/>
        <w:t>(ii)</w:t>
      </w:r>
      <w:r w:rsidRPr="004A35DE">
        <w:tab/>
        <w:t>is disclosed in good faith.</w:t>
      </w:r>
    </w:p>
    <w:p w14:paraId="2C8769F0" w14:textId="77777777" w:rsidR="0080349D" w:rsidRPr="004A35DE" w:rsidRDefault="0080349D" w:rsidP="001F50AA">
      <w:pPr>
        <w:pStyle w:val="IMain"/>
        <w:keepNext/>
      </w:pPr>
      <w:r w:rsidRPr="004A35DE">
        <w:lastRenderedPageBreak/>
        <w:tab/>
        <w:t>(2)</w:t>
      </w:r>
      <w:r w:rsidRPr="004A35DE">
        <w:tab/>
      </w:r>
      <w:r w:rsidR="003E45BF" w:rsidRPr="004A35DE">
        <w:t>The</w:t>
      </w:r>
      <w:r w:rsidRPr="004A35DE">
        <w:t xml:space="preserve"> </w:t>
      </w:r>
      <w:r w:rsidR="000C56A1" w:rsidRPr="004A35DE">
        <w:t>receiver</w:t>
      </w:r>
      <w:r w:rsidR="00EB6A64" w:rsidRPr="004A35DE">
        <w:t xml:space="preserve"> </w:t>
      </w:r>
      <w:r w:rsidRPr="004A35DE">
        <w:t>must—</w:t>
      </w:r>
    </w:p>
    <w:p w14:paraId="61F7DDAC" w14:textId="77777777" w:rsidR="0080349D" w:rsidRPr="004A35DE" w:rsidRDefault="0080349D" w:rsidP="008F1DCB">
      <w:pPr>
        <w:pStyle w:val="Ipara"/>
      </w:pPr>
      <w:r w:rsidRPr="004A35DE">
        <w:tab/>
        <w:t>(a)</w:t>
      </w:r>
      <w:r w:rsidRPr="004A35DE">
        <w:tab/>
        <w:t>give a copy of the disclosure</w:t>
      </w:r>
      <w:r w:rsidR="003E45BF" w:rsidRPr="004A35DE">
        <w:t xml:space="preserve"> of disclosable conduct</w:t>
      </w:r>
      <w:r w:rsidRPr="004A35DE">
        <w:t xml:space="preserve"> to </w:t>
      </w:r>
      <w:r w:rsidR="00DD68F0" w:rsidRPr="004A35DE">
        <w:t>the</w:t>
      </w:r>
      <w:r w:rsidRPr="004A35DE">
        <w:t xml:space="preserve"> </w:t>
      </w:r>
      <w:r w:rsidR="00EB6A64" w:rsidRPr="004A35DE">
        <w:t>inspector</w:t>
      </w:r>
      <w:r w:rsidRPr="004A35DE">
        <w:t xml:space="preserve">; </w:t>
      </w:r>
      <w:r w:rsidR="003E45BF" w:rsidRPr="004A35DE">
        <w:t>and</w:t>
      </w:r>
    </w:p>
    <w:p w14:paraId="7D00063E" w14:textId="77777777" w:rsidR="0080349D" w:rsidRPr="004A35DE" w:rsidRDefault="0080349D" w:rsidP="0080349D">
      <w:pPr>
        <w:pStyle w:val="Ipara"/>
      </w:pPr>
      <w:r w:rsidRPr="004A35DE">
        <w:tab/>
        <w:t>(b)</w:t>
      </w:r>
      <w:r w:rsidRPr="004A35DE">
        <w:tab/>
        <w:t xml:space="preserve">if the person </w:t>
      </w:r>
      <w:r w:rsidR="00EC25F8" w:rsidRPr="004A35DE">
        <w:t>did not disclose the conduct anonymously</w:t>
      </w:r>
      <w:r w:rsidRPr="004A35DE">
        <w:t>—</w:t>
      </w:r>
    </w:p>
    <w:p w14:paraId="04FC74E9" w14:textId="77777777" w:rsidR="00EB6A64" w:rsidRPr="004A35DE" w:rsidRDefault="0080349D" w:rsidP="00EB6A64">
      <w:pPr>
        <w:pStyle w:val="Isubpara"/>
      </w:pPr>
      <w:r w:rsidRPr="004A35DE">
        <w:tab/>
        <w:t>(i)</w:t>
      </w:r>
      <w:r w:rsidRPr="004A35DE">
        <w:tab/>
        <w:t xml:space="preserve">give </w:t>
      </w:r>
      <w:r w:rsidR="00DA0035" w:rsidRPr="004A35DE">
        <w:t>the</w:t>
      </w:r>
      <w:r w:rsidRPr="004A35DE">
        <w:t xml:space="preserve"> </w:t>
      </w:r>
      <w:r w:rsidR="00EB6A64" w:rsidRPr="004A35DE">
        <w:t>inspector</w:t>
      </w:r>
      <w:r w:rsidRPr="004A35DE">
        <w:t xml:space="preserve"> the name and contact details of the person; and</w:t>
      </w:r>
    </w:p>
    <w:p w14:paraId="641DAFD6" w14:textId="77777777" w:rsidR="0080349D" w:rsidRPr="004A35DE" w:rsidRDefault="00EB6A64" w:rsidP="00EB6A64">
      <w:pPr>
        <w:pStyle w:val="Isubpara"/>
      </w:pPr>
      <w:r w:rsidRPr="004A35DE">
        <w:tab/>
        <w:t>(ii)</w:t>
      </w:r>
      <w:r w:rsidRPr="004A35DE">
        <w:tab/>
      </w:r>
      <w:r w:rsidR="0080349D" w:rsidRPr="004A35DE">
        <w:t xml:space="preserve">tell the person, in writing, </w:t>
      </w:r>
      <w:r w:rsidR="001D191D" w:rsidRPr="004A35DE">
        <w:t xml:space="preserve">the date </w:t>
      </w:r>
      <w:r w:rsidR="0080349D" w:rsidRPr="004A35DE">
        <w:t xml:space="preserve">when the disclosure was given to the </w:t>
      </w:r>
      <w:r w:rsidRPr="004A35DE">
        <w:t>inspector</w:t>
      </w:r>
      <w:r w:rsidR="0080349D" w:rsidRPr="004A35DE">
        <w:t>.</w:t>
      </w:r>
    </w:p>
    <w:p w14:paraId="61EF907D" w14:textId="2F313A77" w:rsidR="006C1FDC" w:rsidRPr="004A35DE" w:rsidRDefault="00EB6A64" w:rsidP="008F1DCB">
      <w:pPr>
        <w:pStyle w:val="IMain"/>
      </w:pPr>
      <w:r w:rsidRPr="004A35DE">
        <w:tab/>
        <w:t>(</w:t>
      </w:r>
      <w:r w:rsidR="00182EEC" w:rsidRPr="004A35DE">
        <w:t>3</w:t>
      </w:r>
      <w:r w:rsidRPr="004A35DE">
        <w:t>)</w:t>
      </w:r>
      <w:r w:rsidRPr="004A35DE">
        <w:tab/>
        <w:t xml:space="preserve">If </w:t>
      </w:r>
      <w:r w:rsidR="00221A4E" w:rsidRPr="004A35DE">
        <w:t>the receiver gives a</w:t>
      </w:r>
      <w:r w:rsidR="00E8668A" w:rsidRPr="004A35DE">
        <w:t xml:space="preserve"> disclosure of disclosable conduct to </w:t>
      </w:r>
      <w:r w:rsidR="00DD68F0" w:rsidRPr="004A35DE">
        <w:t>the</w:t>
      </w:r>
      <w:r w:rsidR="00E8668A" w:rsidRPr="004A35DE">
        <w:t xml:space="preserve"> inspector</w:t>
      </w:r>
      <w:r w:rsidRPr="004A35DE">
        <w:t xml:space="preserve"> under subsection (2)</w:t>
      </w:r>
      <w:r w:rsidR="008F1DCB" w:rsidRPr="004A35DE">
        <w:t xml:space="preserve">, </w:t>
      </w:r>
      <w:r w:rsidRPr="004A35DE">
        <w:t xml:space="preserve">the disclosure is taken to be a complaint to the inspector under the </w:t>
      </w:r>
      <w:hyperlink r:id="rId24" w:tooltip="A2018-52" w:history="1">
        <w:r w:rsidR="009A4F8C" w:rsidRPr="004A35DE">
          <w:rPr>
            <w:rStyle w:val="charCitHyperlinkItal"/>
          </w:rPr>
          <w:t>Integrity Commission Act 2018</w:t>
        </w:r>
      </w:hyperlink>
      <w:r w:rsidRPr="004A35DE">
        <w:t>,</w:t>
      </w:r>
      <w:r w:rsidR="008A4546" w:rsidRPr="004A35DE">
        <w:t xml:space="preserve"> </w:t>
      </w:r>
      <w:r w:rsidRPr="004A35DE">
        <w:t>s</w:t>
      </w:r>
      <w:r w:rsidR="008A4546" w:rsidRPr="004A35DE">
        <w:t>ection</w:t>
      </w:r>
      <w:r w:rsidR="0025681B" w:rsidRPr="004A35DE">
        <w:t> </w:t>
      </w:r>
      <w:r w:rsidRPr="004A35DE">
        <w:t xml:space="preserve">257 (Inspector—making </w:t>
      </w:r>
      <w:r w:rsidR="005912F4" w:rsidRPr="004A35DE">
        <w:t xml:space="preserve">a </w:t>
      </w:r>
      <w:r w:rsidRPr="004A35DE">
        <w:t>complaint to</w:t>
      </w:r>
      <w:r w:rsidR="005912F4" w:rsidRPr="004A35DE">
        <w:t xml:space="preserve"> the</w:t>
      </w:r>
      <w:r w:rsidRPr="004A35DE">
        <w:t xml:space="preserve"> inspector)</w:t>
      </w:r>
      <w:r w:rsidR="008F1DCB" w:rsidRPr="004A35DE">
        <w:t>.</w:t>
      </w:r>
    </w:p>
    <w:p w14:paraId="3E86ECE4" w14:textId="77777777" w:rsidR="00620029" w:rsidRPr="004A35DE" w:rsidRDefault="00C14784" w:rsidP="008A4546">
      <w:pPr>
        <w:pStyle w:val="IMain"/>
      </w:pPr>
      <w:r w:rsidRPr="004A35DE">
        <w:tab/>
        <w:t>(</w:t>
      </w:r>
      <w:r w:rsidR="00182EEC" w:rsidRPr="004A35DE">
        <w:t>4</w:t>
      </w:r>
      <w:r w:rsidRPr="004A35DE">
        <w:t>)</w:t>
      </w:r>
      <w:r w:rsidRPr="004A35DE">
        <w:tab/>
      </w:r>
      <w:r w:rsidR="00620029" w:rsidRPr="004A35DE">
        <w:t>In this section:</w:t>
      </w:r>
    </w:p>
    <w:p w14:paraId="593ACCBB" w14:textId="0E9CBAEE" w:rsidR="00636284" w:rsidRPr="004A35DE" w:rsidRDefault="00405090" w:rsidP="004A35DE">
      <w:pPr>
        <w:pStyle w:val="aDef"/>
      </w:pPr>
      <w:r w:rsidRPr="004A35DE">
        <w:rPr>
          <w:rStyle w:val="charBoldItals"/>
        </w:rPr>
        <w:t>inspector</w:t>
      </w:r>
      <w:r w:rsidRPr="004A35DE">
        <w:t xml:space="preserve">—see the </w:t>
      </w:r>
      <w:hyperlink r:id="rId25" w:tooltip="A2018-52" w:history="1">
        <w:r w:rsidR="009A4F8C" w:rsidRPr="004A35DE">
          <w:rPr>
            <w:rStyle w:val="charCitHyperlinkItal"/>
          </w:rPr>
          <w:t>Integrity Commission Act 2018</w:t>
        </w:r>
      </w:hyperlink>
      <w:r w:rsidRPr="004A35DE">
        <w:t>, dictionary.</w:t>
      </w:r>
    </w:p>
    <w:p w14:paraId="3FCCFCF9" w14:textId="2D10CC67" w:rsidR="008D5008" w:rsidRPr="004A35DE" w:rsidRDefault="004A35DE" w:rsidP="004A35DE">
      <w:pPr>
        <w:pStyle w:val="AH5Sec"/>
        <w:shd w:val="pct25" w:color="auto" w:fill="auto"/>
      </w:pPr>
      <w:bookmarkStart w:id="28" w:name="_Toc49515980"/>
      <w:r w:rsidRPr="004A35DE">
        <w:rPr>
          <w:rStyle w:val="CharSectNo"/>
        </w:rPr>
        <w:t>27</w:t>
      </w:r>
      <w:r w:rsidRPr="004A35DE">
        <w:tab/>
      </w:r>
      <w:r w:rsidR="008D5008" w:rsidRPr="004A35DE">
        <w:t>Section 27</w:t>
      </w:r>
      <w:bookmarkEnd w:id="28"/>
    </w:p>
    <w:p w14:paraId="3611AA89" w14:textId="77777777" w:rsidR="008D5008" w:rsidRPr="004A35DE" w:rsidRDefault="008D5008" w:rsidP="008D5008">
      <w:pPr>
        <w:pStyle w:val="direction"/>
      </w:pPr>
      <w:r w:rsidRPr="004A35DE">
        <w:t>substitute</w:t>
      </w:r>
    </w:p>
    <w:p w14:paraId="5EC80795" w14:textId="77777777" w:rsidR="0064232C" w:rsidRPr="004A35DE" w:rsidRDefault="0064232C" w:rsidP="0064232C">
      <w:pPr>
        <w:pStyle w:val="IH5Sec"/>
      </w:pPr>
      <w:r w:rsidRPr="004A35DE">
        <w:t>27</w:t>
      </w:r>
      <w:r w:rsidRPr="004A35DE">
        <w:tab/>
        <w:t>Giving disclosure of disclosable conduct to Legislative Assembly or journalist</w:t>
      </w:r>
    </w:p>
    <w:p w14:paraId="3AD7D9B6" w14:textId="77777777" w:rsidR="00374CB5" w:rsidRPr="004A35DE" w:rsidRDefault="0064232C" w:rsidP="003D18AB">
      <w:pPr>
        <w:pStyle w:val="IMain"/>
      </w:pPr>
      <w:r w:rsidRPr="004A35DE">
        <w:tab/>
        <w:t>(1)</w:t>
      </w:r>
      <w:r w:rsidRPr="004A35DE">
        <w:tab/>
        <w:t>This section applies to a person</w:t>
      </w:r>
      <w:r w:rsidR="002738E8" w:rsidRPr="004A35DE">
        <w:t xml:space="preserve"> </w:t>
      </w:r>
      <w:r w:rsidR="00413277" w:rsidRPr="004A35DE">
        <w:t>who</w:t>
      </w:r>
      <w:r w:rsidR="00374CB5" w:rsidRPr="004A35DE">
        <w:t>—</w:t>
      </w:r>
    </w:p>
    <w:p w14:paraId="05C7FB41" w14:textId="1BDF8DFF" w:rsidR="00374CB5" w:rsidRPr="004A35DE" w:rsidRDefault="00374CB5" w:rsidP="00374CB5">
      <w:pPr>
        <w:pStyle w:val="Ipara"/>
      </w:pPr>
      <w:r w:rsidRPr="004A35DE">
        <w:tab/>
        <w:t>(a)</w:t>
      </w:r>
      <w:r w:rsidRPr="004A35DE">
        <w:tab/>
      </w:r>
      <w:r w:rsidR="002A7D94" w:rsidRPr="004A35DE">
        <w:t>disclose</w:t>
      </w:r>
      <w:r w:rsidR="005F2191" w:rsidRPr="004A35DE">
        <w:t>d</w:t>
      </w:r>
      <w:r w:rsidR="002A7D94" w:rsidRPr="004A35DE">
        <w:t xml:space="preserve"> disclosable conduct</w:t>
      </w:r>
      <w:r w:rsidR="002738E8" w:rsidRPr="004A35DE">
        <w:t xml:space="preserve"> to a person mentioned in</w:t>
      </w:r>
      <w:r w:rsidR="002A7D94" w:rsidRPr="004A35DE">
        <w:t xml:space="preserve"> section</w:t>
      </w:r>
      <w:r w:rsidR="003D18AB" w:rsidRPr="004A35DE">
        <w:t> 1</w:t>
      </w:r>
      <w:r w:rsidR="002A7D94" w:rsidRPr="004A35DE">
        <w:t>5</w:t>
      </w:r>
      <w:r w:rsidR="00BB08E7" w:rsidRPr="004A35DE">
        <w:t> (1)</w:t>
      </w:r>
      <w:r w:rsidRPr="004A35DE">
        <w:t>; and</w:t>
      </w:r>
    </w:p>
    <w:p w14:paraId="63FEA1CF" w14:textId="77777777" w:rsidR="00413277" w:rsidRPr="004A35DE" w:rsidRDefault="00374CB5" w:rsidP="00374CB5">
      <w:pPr>
        <w:pStyle w:val="Ipara"/>
      </w:pPr>
      <w:r w:rsidRPr="004A35DE">
        <w:tab/>
        <w:t>(b)</w:t>
      </w:r>
      <w:r w:rsidRPr="004A35DE">
        <w:tab/>
      </w:r>
      <w:r w:rsidR="00EC25F8" w:rsidRPr="004A35DE">
        <w:t>did not disclose the conduct anonymously</w:t>
      </w:r>
      <w:r w:rsidRPr="004A35DE">
        <w:t>; and</w:t>
      </w:r>
    </w:p>
    <w:p w14:paraId="3A92810E" w14:textId="77777777" w:rsidR="00374CB5" w:rsidRPr="004A35DE" w:rsidRDefault="00374CB5" w:rsidP="00374CB5">
      <w:pPr>
        <w:pStyle w:val="Ipara"/>
      </w:pPr>
      <w:r w:rsidRPr="004A35DE">
        <w:tab/>
        <w:t>(c)</w:t>
      </w:r>
      <w:r w:rsidRPr="004A35DE">
        <w:tab/>
      </w:r>
      <w:r w:rsidR="00D66A59" w:rsidRPr="004A35DE">
        <w:t>has not received the notice mentioned in section</w:t>
      </w:r>
      <w:r w:rsidR="00E57174" w:rsidRPr="004A35DE">
        <w:t> </w:t>
      </w:r>
      <w:r w:rsidR="00D66A59" w:rsidRPr="004A35DE">
        <w:t xml:space="preserve">17B or 19A </w:t>
      </w:r>
      <w:r w:rsidRPr="004A35DE">
        <w:t>within 3 months after</w:t>
      </w:r>
      <w:r w:rsidR="00E57174" w:rsidRPr="004A35DE">
        <w:t xml:space="preserve"> the day</w:t>
      </w:r>
      <w:r w:rsidRPr="004A35DE">
        <w:t xml:space="preserve"> the person</w:t>
      </w:r>
      <w:r w:rsidR="00D66A59" w:rsidRPr="004A35DE">
        <w:t xml:space="preserve"> </w:t>
      </w:r>
      <w:r w:rsidRPr="004A35DE">
        <w:t>disclosed the disclosable conduc</w:t>
      </w:r>
      <w:r w:rsidR="00D66A59" w:rsidRPr="004A35DE">
        <w:t>t.</w:t>
      </w:r>
    </w:p>
    <w:p w14:paraId="216DBD6B" w14:textId="77777777" w:rsidR="00825702" w:rsidRPr="004A35DE" w:rsidRDefault="00BF0E52" w:rsidP="00374CB5">
      <w:pPr>
        <w:pStyle w:val="IMain"/>
      </w:pPr>
      <w:r w:rsidRPr="004A35DE">
        <w:tab/>
      </w:r>
      <w:r w:rsidR="002738E8" w:rsidRPr="004A35DE">
        <w:t>(2)</w:t>
      </w:r>
      <w:r w:rsidR="002738E8" w:rsidRPr="004A35DE">
        <w:tab/>
        <w:t>The person may disclose the disclosable conduct to</w:t>
      </w:r>
      <w:r w:rsidRPr="004A35DE">
        <w:t xml:space="preserve"> </w:t>
      </w:r>
      <w:r w:rsidR="002738E8" w:rsidRPr="004A35DE">
        <w:t>a member of the Legislative Assembly</w:t>
      </w:r>
      <w:r w:rsidRPr="004A35DE">
        <w:t xml:space="preserve"> or a journalist</w:t>
      </w:r>
      <w:r w:rsidR="00374CB5" w:rsidRPr="004A35DE">
        <w:t>.</w:t>
      </w:r>
    </w:p>
    <w:p w14:paraId="0A0888B7" w14:textId="77777777" w:rsidR="008B0878" w:rsidRPr="004A35DE" w:rsidRDefault="00825702" w:rsidP="008B0878">
      <w:pPr>
        <w:pStyle w:val="IMain"/>
      </w:pPr>
      <w:r w:rsidRPr="004A35DE">
        <w:lastRenderedPageBreak/>
        <w:tab/>
        <w:t>(3)</w:t>
      </w:r>
      <w:r w:rsidRPr="004A35DE">
        <w:tab/>
      </w:r>
      <w:r w:rsidR="00FC715D" w:rsidRPr="004A35DE">
        <w:t>The</w:t>
      </w:r>
      <w:r w:rsidRPr="004A35DE">
        <w:t xml:space="preserve"> person may</w:t>
      </w:r>
      <w:r w:rsidR="00454CA1" w:rsidRPr="004A35DE">
        <w:t xml:space="preserve"> only</w:t>
      </w:r>
      <w:r w:rsidRPr="004A35DE">
        <w:t xml:space="preserve"> </w:t>
      </w:r>
      <w:r w:rsidR="008B0878" w:rsidRPr="004A35DE">
        <w:t>disclose</w:t>
      </w:r>
      <w:r w:rsidR="00454CA1" w:rsidRPr="004A35DE">
        <w:t xml:space="preserve"> </w:t>
      </w:r>
      <w:r w:rsidR="00045B8B" w:rsidRPr="004A35DE">
        <w:t>information</w:t>
      </w:r>
      <w:r w:rsidR="00454CA1" w:rsidRPr="004A35DE">
        <w:t xml:space="preserve"> that</w:t>
      </w:r>
      <w:r w:rsidR="008B0878" w:rsidRPr="004A35DE">
        <w:t xml:space="preserve"> is reasonably necessary to show that the conduct is disclosable conduct.</w:t>
      </w:r>
    </w:p>
    <w:p w14:paraId="04719BF7" w14:textId="33DB4A76" w:rsidR="00FA7577" w:rsidRPr="004A35DE" w:rsidRDefault="00FA7577" w:rsidP="005F2191">
      <w:pPr>
        <w:pStyle w:val="IMain"/>
      </w:pPr>
      <w:r w:rsidRPr="004A35DE">
        <w:tab/>
        <w:t>(4)</w:t>
      </w:r>
      <w:r w:rsidRPr="004A35DE">
        <w:tab/>
      </w:r>
      <w:r w:rsidR="00C80AB2" w:rsidRPr="004A35DE">
        <w:t>The</w:t>
      </w:r>
      <w:r w:rsidRPr="004A35DE">
        <w:t xml:space="preserve"> disclosure of disclosable conduct </w:t>
      </w:r>
      <w:r w:rsidR="00D66A59" w:rsidRPr="004A35DE">
        <w:t xml:space="preserve">by </w:t>
      </w:r>
      <w:r w:rsidR="008612CD" w:rsidRPr="004A35DE">
        <w:t xml:space="preserve">the </w:t>
      </w:r>
      <w:r w:rsidR="00D66A59" w:rsidRPr="004A35DE">
        <w:t xml:space="preserve">person </w:t>
      </w:r>
      <w:r w:rsidRPr="004A35DE">
        <w:t>under subsection</w:t>
      </w:r>
      <w:r w:rsidR="00E57174" w:rsidRPr="004A35DE">
        <w:t> </w:t>
      </w:r>
      <w:r w:rsidRPr="004A35DE">
        <w:t>(2)</w:t>
      </w:r>
      <w:r w:rsidR="005F2191" w:rsidRPr="004A35DE">
        <w:t xml:space="preserve"> </w:t>
      </w:r>
      <w:r w:rsidRPr="004A35DE">
        <w:t>is taken to be a public interest disclosure</w:t>
      </w:r>
      <w:r w:rsidR="005F2191" w:rsidRPr="004A35DE">
        <w:t>.</w:t>
      </w:r>
    </w:p>
    <w:p w14:paraId="15791126" w14:textId="7994240F" w:rsidR="00FA7577" w:rsidRPr="004A35DE" w:rsidRDefault="005F2191" w:rsidP="005F2191">
      <w:pPr>
        <w:pStyle w:val="IMain"/>
      </w:pPr>
      <w:r w:rsidRPr="004A35DE">
        <w:tab/>
        <w:t>(5)</w:t>
      </w:r>
      <w:r w:rsidRPr="004A35DE">
        <w:tab/>
        <w:t>The</w:t>
      </w:r>
      <w:r w:rsidR="00FA7577" w:rsidRPr="004A35DE">
        <w:t xml:space="preserve"> perso</w:t>
      </w:r>
      <w:r w:rsidR="00B26DC3" w:rsidRPr="004A35DE">
        <w:t>n</w:t>
      </w:r>
      <w:r w:rsidR="00FA7577" w:rsidRPr="004A35DE">
        <w:t xml:space="preserve"> is taken to be the discloser for </w:t>
      </w:r>
      <w:r w:rsidR="00D66A59" w:rsidRPr="004A35DE">
        <w:t xml:space="preserve">a </w:t>
      </w:r>
      <w:r w:rsidR="00FA7577" w:rsidRPr="004A35DE">
        <w:t>public interest disclosure</w:t>
      </w:r>
      <w:r w:rsidRPr="004A35DE">
        <w:t>.</w:t>
      </w:r>
    </w:p>
    <w:p w14:paraId="60939E0B" w14:textId="635E1A72" w:rsidR="005F7F7A" w:rsidRPr="004A35DE" w:rsidRDefault="00FA7577" w:rsidP="004A35DE">
      <w:pPr>
        <w:pStyle w:val="IMain"/>
        <w:keepNext/>
      </w:pPr>
      <w:r w:rsidRPr="004A35DE">
        <w:tab/>
        <w:t>(</w:t>
      </w:r>
      <w:r w:rsidR="005F2191" w:rsidRPr="004A35DE">
        <w:t>6</w:t>
      </w:r>
      <w:r w:rsidRPr="004A35DE">
        <w:t>)</w:t>
      </w:r>
      <w:r w:rsidRPr="004A35DE">
        <w:tab/>
      </w:r>
      <w:r w:rsidR="005F2191" w:rsidRPr="004A35DE">
        <w:t>The</w:t>
      </w:r>
      <w:r w:rsidRPr="004A35DE">
        <w:t xml:space="preserve"> protections in part 7 </w:t>
      </w:r>
      <w:r w:rsidR="00C80AB2" w:rsidRPr="004A35DE">
        <w:t xml:space="preserve">are taken to </w:t>
      </w:r>
      <w:r w:rsidRPr="004A35DE">
        <w:t xml:space="preserve">apply </w:t>
      </w:r>
      <w:r w:rsidR="008612CD" w:rsidRPr="004A35DE">
        <w:t xml:space="preserve">to the person </w:t>
      </w:r>
      <w:r w:rsidR="00552E13" w:rsidRPr="004A35DE">
        <w:t xml:space="preserve">from </w:t>
      </w:r>
      <w:r w:rsidR="00C80AB2" w:rsidRPr="004A35DE">
        <w:t>the day the person disclosed the conduct.</w:t>
      </w:r>
    </w:p>
    <w:p w14:paraId="1A22F187" w14:textId="77777777" w:rsidR="00507319" w:rsidRPr="004A35DE" w:rsidRDefault="00507319" w:rsidP="004A35DE">
      <w:pPr>
        <w:pStyle w:val="aNote"/>
        <w:keepNext/>
        <w:rPr>
          <w:iCs/>
        </w:rPr>
      </w:pPr>
      <w:r w:rsidRPr="004A35DE">
        <w:rPr>
          <w:rStyle w:val="charItals"/>
        </w:rPr>
        <w:t>Note 1</w:t>
      </w:r>
      <w:r w:rsidRPr="004A35DE">
        <w:rPr>
          <w:rStyle w:val="charItals"/>
        </w:rPr>
        <w:tab/>
      </w:r>
      <w:r w:rsidR="00A96605" w:rsidRPr="004A35DE">
        <w:rPr>
          <w:iCs/>
        </w:rPr>
        <w:t>The integrity commissioner must refer or investigate the disclosure under s</w:t>
      </w:r>
      <w:r w:rsidR="001D27E0" w:rsidRPr="004A35DE">
        <w:rPr>
          <w:iCs/>
        </w:rPr>
        <w:t> </w:t>
      </w:r>
      <w:r w:rsidR="009F04EE" w:rsidRPr="004A35DE">
        <w:rPr>
          <w:iCs/>
        </w:rPr>
        <w:t>19</w:t>
      </w:r>
      <w:r w:rsidR="00A96605" w:rsidRPr="004A35DE">
        <w:rPr>
          <w:iCs/>
        </w:rPr>
        <w:t>.</w:t>
      </w:r>
    </w:p>
    <w:p w14:paraId="4998803D" w14:textId="77777777" w:rsidR="008B0878" w:rsidRPr="004A35DE" w:rsidRDefault="00507319" w:rsidP="007006BC">
      <w:pPr>
        <w:pStyle w:val="aNote"/>
      </w:pPr>
      <w:r w:rsidRPr="004A35DE">
        <w:rPr>
          <w:rStyle w:val="charItals"/>
        </w:rPr>
        <w:t xml:space="preserve">Note </w:t>
      </w:r>
      <w:r w:rsidR="00FA7577" w:rsidRPr="004A35DE">
        <w:rPr>
          <w:rStyle w:val="charItals"/>
        </w:rPr>
        <w:t>2</w:t>
      </w:r>
      <w:r w:rsidRPr="004A35DE">
        <w:rPr>
          <w:rStyle w:val="charItals"/>
        </w:rPr>
        <w:tab/>
      </w:r>
      <w:r w:rsidRPr="004A35DE">
        <w:t xml:space="preserve">A discloser for a public interest disclosure may forfeit protections </w:t>
      </w:r>
      <w:r w:rsidR="00B26DC3" w:rsidRPr="004A35DE">
        <w:t>(</w:t>
      </w:r>
      <w:r w:rsidRPr="004A35DE">
        <w:t>see</w:t>
      </w:r>
      <w:r w:rsidR="00FB0E1C" w:rsidRPr="004A35DE">
        <w:t> </w:t>
      </w:r>
      <w:r w:rsidRPr="004A35DE">
        <w:t>s</w:t>
      </w:r>
      <w:r w:rsidR="00FB0E1C" w:rsidRPr="004A35DE">
        <w:t> </w:t>
      </w:r>
      <w:r w:rsidRPr="004A35DE">
        <w:t>37).</w:t>
      </w:r>
    </w:p>
    <w:p w14:paraId="7A7C86D6" w14:textId="77777777" w:rsidR="00293F2A" w:rsidRPr="004A35DE" w:rsidRDefault="008D5008" w:rsidP="004807BF">
      <w:pPr>
        <w:pStyle w:val="IH5Sec"/>
      </w:pPr>
      <w:r w:rsidRPr="004A35DE">
        <w:t>27</w:t>
      </w:r>
      <w:r w:rsidR="004A4B46" w:rsidRPr="004A35DE">
        <w:t>A</w:t>
      </w:r>
      <w:r w:rsidRPr="004A35DE">
        <w:tab/>
        <w:t>Giving public interest disclosure to Legislative Assembly or journalist</w:t>
      </w:r>
    </w:p>
    <w:p w14:paraId="164DC86A" w14:textId="77777777" w:rsidR="002C17E9" w:rsidRPr="004A35DE" w:rsidRDefault="00293F2A" w:rsidP="002C17E9">
      <w:pPr>
        <w:pStyle w:val="IMain"/>
      </w:pPr>
      <w:r w:rsidRPr="004A35DE">
        <w:tab/>
        <w:t>(1)</w:t>
      </w:r>
      <w:r w:rsidRPr="004A35DE">
        <w:tab/>
      </w:r>
      <w:r w:rsidR="00002760" w:rsidRPr="004A35DE">
        <w:t xml:space="preserve">A discloser for </w:t>
      </w:r>
      <w:r w:rsidR="00FC715D" w:rsidRPr="004A35DE">
        <w:t>a</w:t>
      </w:r>
      <w:r w:rsidR="00002760" w:rsidRPr="004A35DE">
        <w:t xml:space="preserve"> public interest disclosure may give the public interest disclosure to a member of the Legislative Assembly or a journalist if—</w:t>
      </w:r>
    </w:p>
    <w:p w14:paraId="410E49F9" w14:textId="77777777" w:rsidR="00737396" w:rsidRPr="004A35DE" w:rsidRDefault="002C17E9" w:rsidP="009008E0">
      <w:pPr>
        <w:pStyle w:val="Ipara"/>
      </w:pPr>
      <w:r w:rsidRPr="004A35DE">
        <w:tab/>
        <w:t>(a)</w:t>
      </w:r>
      <w:r w:rsidRPr="004A35DE">
        <w:tab/>
      </w:r>
      <w:r w:rsidR="009008E0" w:rsidRPr="004A35DE">
        <w:t xml:space="preserve">the discloser </w:t>
      </w:r>
      <w:r w:rsidR="00C13DB2" w:rsidRPr="004A35DE">
        <w:t>is</w:t>
      </w:r>
      <w:r w:rsidR="004807BF" w:rsidRPr="004A35DE">
        <w:t xml:space="preserve"> told</w:t>
      </w:r>
      <w:r w:rsidR="009008E0" w:rsidRPr="004A35DE">
        <w:t xml:space="preserve"> </w:t>
      </w:r>
      <w:r w:rsidRPr="004A35DE">
        <w:t>under section 19</w:t>
      </w:r>
      <w:r w:rsidR="001D27E0" w:rsidRPr="004A35DE">
        <w:t>A</w:t>
      </w:r>
      <w:r w:rsidRPr="004A35DE">
        <w:t xml:space="preserve"> that </w:t>
      </w:r>
      <w:r w:rsidR="00AA1B89" w:rsidRPr="004A35DE">
        <w:t>the disclosure will be investigated</w:t>
      </w:r>
      <w:r w:rsidR="006771A7" w:rsidRPr="004A35DE">
        <w:t xml:space="preserve">, </w:t>
      </w:r>
      <w:r w:rsidR="00AA1B89" w:rsidRPr="004A35DE">
        <w:t>bu</w:t>
      </w:r>
      <w:r w:rsidR="00002760" w:rsidRPr="004A35DE">
        <w:t xml:space="preserve">t is not </w:t>
      </w:r>
      <w:r w:rsidR="00C13DB2" w:rsidRPr="004A35DE">
        <w:t>told</w:t>
      </w:r>
      <w:r w:rsidR="001D27E0" w:rsidRPr="004A35DE">
        <w:t xml:space="preserve"> about</w:t>
      </w:r>
      <w:r w:rsidR="00310E98" w:rsidRPr="004A35DE">
        <w:t xml:space="preserve"> </w:t>
      </w:r>
      <w:r w:rsidR="0073053D" w:rsidRPr="004A35DE">
        <w:t xml:space="preserve">the </w:t>
      </w:r>
      <w:r w:rsidR="00AA1B89" w:rsidRPr="004A35DE">
        <w:t xml:space="preserve">progress of the investigation </w:t>
      </w:r>
      <w:r w:rsidR="0073053D" w:rsidRPr="004A35DE">
        <w:t xml:space="preserve">under section 23 </w:t>
      </w:r>
      <w:r w:rsidR="00AA1B89" w:rsidRPr="004A35DE">
        <w:t>for more than 3</w:t>
      </w:r>
      <w:r w:rsidR="00C13DB2" w:rsidRPr="004A35DE">
        <w:t> </w:t>
      </w:r>
      <w:r w:rsidR="00AA1B89" w:rsidRPr="004A35DE">
        <w:t>months; or</w:t>
      </w:r>
    </w:p>
    <w:p w14:paraId="5C38A986" w14:textId="77777777" w:rsidR="0003509E" w:rsidRPr="004A35DE" w:rsidRDefault="009008E0" w:rsidP="009008E0">
      <w:pPr>
        <w:pStyle w:val="Ipara"/>
      </w:pPr>
      <w:r w:rsidRPr="004A35DE">
        <w:tab/>
        <w:t>(b)</w:t>
      </w:r>
      <w:r w:rsidRPr="004A35DE">
        <w:tab/>
      </w:r>
      <w:r w:rsidR="0043432A" w:rsidRPr="004A35DE">
        <w:t xml:space="preserve">the </w:t>
      </w:r>
      <w:r w:rsidR="0003509E" w:rsidRPr="004A35DE">
        <w:t>following applies</w:t>
      </w:r>
      <w:r w:rsidR="00002760" w:rsidRPr="004A35DE">
        <w:t>:</w:t>
      </w:r>
    </w:p>
    <w:p w14:paraId="04CC723E" w14:textId="77777777" w:rsidR="0003509E" w:rsidRPr="004A35DE" w:rsidRDefault="0003509E" w:rsidP="0003509E">
      <w:pPr>
        <w:pStyle w:val="Isubpara"/>
      </w:pPr>
      <w:r w:rsidRPr="004A35DE">
        <w:tab/>
        <w:t>(i)</w:t>
      </w:r>
      <w:r w:rsidRPr="004A35DE">
        <w:tab/>
        <w:t xml:space="preserve">the </w:t>
      </w:r>
      <w:r w:rsidR="00002760" w:rsidRPr="004A35DE">
        <w:t xml:space="preserve">public interest </w:t>
      </w:r>
      <w:r w:rsidRPr="004A35DE">
        <w:t>d</w:t>
      </w:r>
      <w:r w:rsidR="0043432A" w:rsidRPr="004A35DE">
        <w:t>isclo</w:t>
      </w:r>
      <w:r w:rsidR="0073053D" w:rsidRPr="004A35DE">
        <w:t xml:space="preserve">sure </w:t>
      </w:r>
      <w:r w:rsidR="0076436D" w:rsidRPr="004A35DE">
        <w:t>is</w:t>
      </w:r>
      <w:r w:rsidR="0073053D" w:rsidRPr="004A35DE">
        <w:t xml:space="preserve"> investigated under</w:t>
      </w:r>
      <w:r w:rsidR="001577B8" w:rsidRPr="004A35DE">
        <w:t> </w:t>
      </w:r>
      <w:r w:rsidR="0073053D" w:rsidRPr="004A35DE">
        <w:t>section</w:t>
      </w:r>
      <w:r w:rsidR="00FA7C3F" w:rsidRPr="004A35DE">
        <w:t> </w:t>
      </w:r>
      <w:r w:rsidR="0073053D" w:rsidRPr="004A35DE">
        <w:t>20</w:t>
      </w:r>
      <w:r w:rsidRPr="004A35DE">
        <w:t>;</w:t>
      </w:r>
    </w:p>
    <w:p w14:paraId="324771F7" w14:textId="77777777" w:rsidR="0003509E" w:rsidRPr="004A35DE" w:rsidRDefault="0003509E" w:rsidP="0003509E">
      <w:pPr>
        <w:pStyle w:val="Isubpara"/>
      </w:pPr>
      <w:r w:rsidRPr="004A35DE">
        <w:tab/>
        <w:t>(ii)</w:t>
      </w:r>
      <w:r w:rsidRPr="004A35DE">
        <w:tab/>
        <w:t xml:space="preserve">there is clear evidence that 1 or more instances of disclosable conduct mentioned in the disclosure has occurred, or was likely to have occurred; </w:t>
      </w:r>
    </w:p>
    <w:p w14:paraId="79EBE878" w14:textId="77777777" w:rsidR="0076436D" w:rsidRPr="004A35DE" w:rsidRDefault="0003509E" w:rsidP="00002760">
      <w:pPr>
        <w:pStyle w:val="Isubpara"/>
      </w:pPr>
      <w:r w:rsidRPr="004A35DE">
        <w:tab/>
        <w:t>(iii)</w:t>
      </w:r>
      <w:r w:rsidRPr="004A35DE">
        <w:tab/>
        <w:t xml:space="preserve">the discloser </w:t>
      </w:r>
      <w:r w:rsidR="0076436D" w:rsidRPr="004A35DE">
        <w:t>is</w:t>
      </w:r>
      <w:r w:rsidRPr="004A35DE">
        <w:t xml:space="preserve"> told</w:t>
      </w:r>
      <w:r w:rsidR="00524746" w:rsidRPr="004A35DE">
        <w:t xml:space="preserve"> by the investigating entity</w:t>
      </w:r>
      <w:r w:rsidR="0076436D" w:rsidRPr="004A35DE">
        <w:t xml:space="preserve"> </w:t>
      </w:r>
      <w:r w:rsidRPr="004A35DE">
        <w:t>that no action will be taken in relation to the disclosable conduct under section</w:t>
      </w:r>
      <w:r w:rsidR="00FA7C3F" w:rsidRPr="004A35DE">
        <w:t> </w:t>
      </w:r>
      <w:r w:rsidRPr="004A35DE">
        <w:t>24 (</w:t>
      </w:r>
      <w:r w:rsidR="0076436D" w:rsidRPr="004A35DE">
        <w:t>Public sector entity must take action).</w:t>
      </w:r>
    </w:p>
    <w:p w14:paraId="6A423854" w14:textId="77777777" w:rsidR="00D468A5" w:rsidRPr="004A35DE" w:rsidRDefault="00045B8B" w:rsidP="007006BC">
      <w:pPr>
        <w:pStyle w:val="IMain"/>
      </w:pPr>
      <w:r w:rsidRPr="004A35DE">
        <w:lastRenderedPageBreak/>
        <w:tab/>
        <w:t>(</w:t>
      </w:r>
      <w:r w:rsidR="00002760" w:rsidRPr="004A35DE">
        <w:t>2</w:t>
      </w:r>
      <w:r w:rsidRPr="004A35DE">
        <w:t>)</w:t>
      </w:r>
      <w:r w:rsidRPr="004A35DE">
        <w:tab/>
      </w:r>
      <w:r w:rsidR="000266E8" w:rsidRPr="004A35DE">
        <w:t>The</w:t>
      </w:r>
      <w:r w:rsidR="00063563" w:rsidRPr="004A35DE">
        <w:t xml:space="preserve"> discloser </w:t>
      </w:r>
      <w:r w:rsidR="00FC715D" w:rsidRPr="004A35DE">
        <w:t xml:space="preserve">for a public interest disclosure </w:t>
      </w:r>
      <w:r w:rsidR="00063563" w:rsidRPr="004A35DE">
        <w:t xml:space="preserve">may </w:t>
      </w:r>
      <w:r w:rsidR="000266E8" w:rsidRPr="004A35DE">
        <w:t xml:space="preserve">only </w:t>
      </w:r>
      <w:r w:rsidR="00002760" w:rsidRPr="004A35DE">
        <w:t>give the Legislative Assembly or</w:t>
      </w:r>
      <w:r w:rsidR="00FB0E1C" w:rsidRPr="004A35DE">
        <w:t xml:space="preserve"> a</w:t>
      </w:r>
      <w:r w:rsidR="00002760" w:rsidRPr="004A35DE">
        <w:t xml:space="preserve"> journalist information</w:t>
      </w:r>
      <w:r w:rsidR="00063563" w:rsidRPr="004A35DE">
        <w:t xml:space="preserve"> reasonably </w:t>
      </w:r>
      <w:r w:rsidR="000266E8" w:rsidRPr="004A35DE">
        <w:t>related to the disclosure.</w:t>
      </w:r>
    </w:p>
    <w:p w14:paraId="0977EEB9" w14:textId="310BCEFF" w:rsidR="005646F0" w:rsidRPr="004A35DE" w:rsidRDefault="004A35DE" w:rsidP="004A35DE">
      <w:pPr>
        <w:pStyle w:val="AH5Sec"/>
        <w:shd w:val="pct25" w:color="auto" w:fill="auto"/>
      </w:pPr>
      <w:bookmarkStart w:id="29" w:name="_Toc49515981"/>
      <w:r w:rsidRPr="004A35DE">
        <w:rPr>
          <w:rStyle w:val="CharSectNo"/>
        </w:rPr>
        <w:t>28</w:t>
      </w:r>
      <w:r w:rsidRPr="004A35DE">
        <w:tab/>
      </w:r>
      <w:r w:rsidR="005646F0" w:rsidRPr="004A35DE">
        <w:t>Section 28</w:t>
      </w:r>
      <w:bookmarkEnd w:id="29"/>
    </w:p>
    <w:p w14:paraId="590DDA84" w14:textId="77777777" w:rsidR="005646F0" w:rsidRPr="004A35DE" w:rsidRDefault="005646F0" w:rsidP="005646F0">
      <w:pPr>
        <w:pStyle w:val="direction"/>
      </w:pPr>
      <w:r w:rsidRPr="004A35DE">
        <w:t>substitute</w:t>
      </w:r>
    </w:p>
    <w:p w14:paraId="0384D359" w14:textId="77777777" w:rsidR="008B34F6" w:rsidRPr="004A35DE" w:rsidRDefault="005646F0" w:rsidP="008F1663">
      <w:pPr>
        <w:pStyle w:val="IH5Sec"/>
      </w:pPr>
      <w:r w:rsidRPr="004A35DE">
        <w:t>28</w:t>
      </w:r>
      <w:r w:rsidRPr="004A35DE">
        <w:tab/>
        <w:t>Integrity commissioner’s functions</w:t>
      </w:r>
    </w:p>
    <w:p w14:paraId="19ACA532" w14:textId="77777777" w:rsidR="008F1663" w:rsidRPr="004A35DE" w:rsidRDefault="008F1663" w:rsidP="008F1663">
      <w:pPr>
        <w:pStyle w:val="IMain"/>
      </w:pPr>
      <w:r w:rsidRPr="004A35DE">
        <w:tab/>
        <w:t>(1)</w:t>
      </w:r>
      <w:r w:rsidRPr="004A35DE">
        <w:tab/>
        <w:t>The</w:t>
      </w:r>
      <w:r w:rsidR="00D06B0A" w:rsidRPr="004A35DE">
        <w:t xml:space="preserve"> integrity</w:t>
      </w:r>
      <w:r w:rsidRPr="004A35DE">
        <w:t xml:space="preserve"> commissioner has the following functions:</w:t>
      </w:r>
    </w:p>
    <w:p w14:paraId="0F4A3AEB" w14:textId="77777777" w:rsidR="008F1663" w:rsidRPr="004A35DE" w:rsidRDefault="008F1663" w:rsidP="008F1663">
      <w:pPr>
        <w:pStyle w:val="Ipara"/>
      </w:pPr>
      <w:r w:rsidRPr="004A35DE">
        <w:tab/>
        <w:t>(a)</w:t>
      </w:r>
      <w:r w:rsidRPr="004A35DE">
        <w:tab/>
        <w:t xml:space="preserve">to give advice about </w:t>
      </w:r>
      <w:r w:rsidR="00D06B0A" w:rsidRPr="004A35DE">
        <w:t xml:space="preserve">disclosures of disclosable conduct and </w:t>
      </w:r>
      <w:r w:rsidRPr="004A35DE">
        <w:t>public interest disclosures;</w:t>
      </w:r>
    </w:p>
    <w:p w14:paraId="2DC3155A" w14:textId="77777777" w:rsidR="008F1663" w:rsidRPr="004A35DE" w:rsidRDefault="008F1663" w:rsidP="008F1663">
      <w:pPr>
        <w:pStyle w:val="Ipara"/>
      </w:pPr>
      <w:r w:rsidRPr="004A35DE">
        <w:tab/>
        <w:t>(b)</w:t>
      </w:r>
      <w:r w:rsidRPr="004A35DE">
        <w:tab/>
        <w:t xml:space="preserve">to monitor </w:t>
      </w:r>
      <w:r w:rsidR="00BA7941" w:rsidRPr="004A35DE">
        <w:t>how public sector entities deal with</w:t>
      </w:r>
      <w:r w:rsidRPr="004A35DE">
        <w:t xml:space="preserve"> </w:t>
      </w:r>
      <w:r w:rsidR="00D06B0A" w:rsidRPr="004A35DE">
        <w:t xml:space="preserve">disclosures of disclosable conduct and </w:t>
      </w:r>
      <w:r w:rsidRPr="004A35DE">
        <w:t>public interest disclosures;</w:t>
      </w:r>
    </w:p>
    <w:p w14:paraId="3016D837" w14:textId="77777777" w:rsidR="008F1663" w:rsidRPr="004A35DE" w:rsidRDefault="008F1663" w:rsidP="008F1663">
      <w:pPr>
        <w:pStyle w:val="Ipara"/>
      </w:pPr>
      <w:r w:rsidRPr="004A35DE">
        <w:tab/>
        <w:t>(c)</w:t>
      </w:r>
      <w:r w:rsidRPr="004A35DE">
        <w:tab/>
        <w:t>to review the way in which public sector entities investigate and deal with public interest disclosures generally, or particular public interest disclosures;</w:t>
      </w:r>
    </w:p>
    <w:p w14:paraId="77718A7F" w14:textId="77777777" w:rsidR="008F1663" w:rsidRPr="004A35DE" w:rsidRDefault="008F1663" w:rsidP="008F1663">
      <w:pPr>
        <w:pStyle w:val="Ipara"/>
      </w:pPr>
      <w:r w:rsidRPr="004A35DE">
        <w:tab/>
        <w:t>(d)</w:t>
      </w:r>
      <w:r w:rsidRPr="004A35DE">
        <w:tab/>
        <w:t xml:space="preserve">to ensure just outcomes for people who make public interest disclosures, including by preventing and remedying the effect of detrimental action against people because of </w:t>
      </w:r>
      <w:r w:rsidR="00BA7941" w:rsidRPr="004A35DE">
        <w:t xml:space="preserve">public interest </w:t>
      </w:r>
      <w:r w:rsidRPr="004A35DE">
        <w:t>disclosures;</w:t>
      </w:r>
    </w:p>
    <w:p w14:paraId="59DB2624" w14:textId="77777777" w:rsidR="008F1663" w:rsidRPr="004A35DE" w:rsidRDefault="008F1663" w:rsidP="008F1663">
      <w:pPr>
        <w:pStyle w:val="Ipara"/>
      </w:pPr>
      <w:r w:rsidRPr="004A35DE">
        <w:tab/>
        <w:t>(e)</w:t>
      </w:r>
      <w:r w:rsidRPr="004A35DE">
        <w:tab/>
        <w:t xml:space="preserve">to undertake, or coordinate the undertaking of, education and training programs about </w:t>
      </w:r>
      <w:r w:rsidR="00D06B0A" w:rsidRPr="004A35DE">
        <w:t xml:space="preserve">disclosures of disclosable conduct and </w:t>
      </w:r>
      <w:r w:rsidRPr="004A35DE">
        <w:t>public interest disclosures.</w:t>
      </w:r>
    </w:p>
    <w:p w14:paraId="47532498" w14:textId="77777777" w:rsidR="008714BA" w:rsidRPr="004A35DE" w:rsidRDefault="008F1663" w:rsidP="00F82FBA">
      <w:pPr>
        <w:pStyle w:val="IMain"/>
      </w:pPr>
      <w:r w:rsidRPr="004A35DE">
        <w:tab/>
        <w:t>(2)</w:t>
      </w:r>
      <w:r w:rsidRPr="004A35DE">
        <w:tab/>
        <w:t>The integrity commissioner may tell the ombudsman about a disclosure of disclosable conduct or</w:t>
      </w:r>
      <w:r w:rsidR="00FC715D" w:rsidRPr="004A35DE">
        <w:t xml:space="preserve"> a</w:t>
      </w:r>
      <w:r w:rsidRPr="004A35DE">
        <w:t xml:space="preserve"> public interest disclosure if the commissioner believes it is appropriate for the ombudsman to know about the disclosur</w:t>
      </w:r>
      <w:r w:rsidR="00D06B0A" w:rsidRPr="004A35DE">
        <w:t xml:space="preserve">e. </w:t>
      </w:r>
    </w:p>
    <w:p w14:paraId="5BAFBC2D" w14:textId="7C50564D" w:rsidR="008B34F6" w:rsidRPr="004A35DE" w:rsidRDefault="004A35DE" w:rsidP="004A35DE">
      <w:pPr>
        <w:pStyle w:val="AH5Sec"/>
        <w:shd w:val="pct25" w:color="auto" w:fill="auto"/>
      </w:pPr>
      <w:bookmarkStart w:id="30" w:name="_Toc49515982"/>
      <w:r w:rsidRPr="004A35DE">
        <w:rPr>
          <w:rStyle w:val="CharSectNo"/>
        </w:rPr>
        <w:lastRenderedPageBreak/>
        <w:t>29</w:t>
      </w:r>
      <w:r w:rsidRPr="004A35DE">
        <w:tab/>
      </w:r>
      <w:r w:rsidR="008B34F6" w:rsidRPr="004A35DE">
        <w:t>Section 29 heading</w:t>
      </w:r>
      <w:bookmarkEnd w:id="30"/>
    </w:p>
    <w:p w14:paraId="7FD2E5D5" w14:textId="77777777" w:rsidR="008B34F6" w:rsidRPr="004A35DE" w:rsidRDefault="008B34F6" w:rsidP="008B34F6">
      <w:pPr>
        <w:pStyle w:val="direction"/>
      </w:pPr>
      <w:r w:rsidRPr="004A35DE">
        <w:t>substitute</w:t>
      </w:r>
    </w:p>
    <w:p w14:paraId="58C81443" w14:textId="77777777" w:rsidR="008B34F6" w:rsidRPr="004A35DE" w:rsidRDefault="008B34F6" w:rsidP="008B34F6">
      <w:pPr>
        <w:pStyle w:val="IH5Sec"/>
      </w:pPr>
      <w:r w:rsidRPr="004A35DE">
        <w:t>29</w:t>
      </w:r>
      <w:r w:rsidRPr="004A35DE">
        <w:tab/>
        <w:t>Integrity commissioner may review decisions</w:t>
      </w:r>
    </w:p>
    <w:p w14:paraId="0EBE4029" w14:textId="4A641397" w:rsidR="008B34F6" w:rsidRPr="004A35DE" w:rsidRDefault="004A35DE" w:rsidP="004A35DE">
      <w:pPr>
        <w:pStyle w:val="AH5Sec"/>
        <w:shd w:val="pct25" w:color="auto" w:fill="auto"/>
      </w:pPr>
      <w:bookmarkStart w:id="31" w:name="_Toc49515983"/>
      <w:r w:rsidRPr="004A35DE">
        <w:rPr>
          <w:rStyle w:val="CharSectNo"/>
        </w:rPr>
        <w:t>30</w:t>
      </w:r>
      <w:r w:rsidRPr="004A35DE">
        <w:tab/>
      </w:r>
      <w:r w:rsidR="008B34F6" w:rsidRPr="004A35DE">
        <w:t>Section 29</w:t>
      </w:r>
      <w:r w:rsidR="000266E8" w:rsidRPr="004A35DE">
        <w:t> </w:t>
      </w:r>
      <w:r w:rsidR="008B34F6" w:rsidRPr="004A35DE">
        <w:t>(1)</w:t>
      </w:r>
      <w:bookmarkEnd w:id="31"/>
    </w:p>
    <w:p w14:paraId="33B01500" w14:textId="77777777" w:rsidR="008B34F6" w:rsidRPr="004A35DE" w:rsidRDefault="008B34F6" w:rsidP="008B34F6">
      <w:pPr>
        <w:pStyle w:val="direction"/>
      </w:pPr>
      <w:r w:rsidRPr="004A35DE">
        <w:t>before</w:t>
      </w:r>
    </w:p>
    <w:p w14:paraId="05226C02" w14:textId="77777777" w:rsidR="008B34F6" w:rsidRPr="004A35DE" w:rsidRDefault="008B34F6" w:rsidP="008B34F6">
      <w:pPr>
        <w:pStyle w:val="Amainreturn"/>
      </w:pPr>
      <w:r w:rsidRPr="004A35DE">
        <w:t>commissioner</w:t>
      </w:r>
    </w:p>
    <w:p w14:paraId="14963563" w14:textId="77777777" w:rsidR="008B34F6" w:rsidRPr="004A35DE" w:rsidRDefault="008B34F6" w:rsidP="008B34F6">
      <w:pPr>
        <w:pStyle w:val="direction"/>
      </w:pPr>
      <w:r w:rsidRPr="004A35DE">
        <w:t>insert</w:t>
      </w:r>
    </w:p>
    <w:p w14:paraId="618AD454" w14:textId="77777777" w:rsidR="008B34F6" w:rsidRPr="004A35DE" w:rsidRDefault="008B34F6" w:rsidP="008B34F6">
      <w:pPr>
        <w:pStyle w:val="Amainreturn"/>
      </w:pPr>
      <w:r w:rsidRPr="004A35DE">
        <w:t>integrity</w:t>
      </w:r>
    </w:p>
    <w:p w14:paraId="260091A7" w14:textId="35098C9C" w:rsidR="008B34F6" w:rsidRPr="004A35DE" w:rsidRDefault="004A35DE" w:rsidP="004A35DE">
      <w:pPr>
        <w:pStyle w:val="AH5Sec"/>
        <w:shd w:val="pct25" w:color="auto" w:fill="auto"/>
      </w:pPr>
      <w:bookmarkStart w:id="32" w:name="_Toc49515984"/>
      <w:r w:rsidRPr="004A35DE">
        <w:rPr>
          <w:rStyle w:val="CharSectNo"/>
        </w:rPr>
        <w:t>31</w:t>
      </w:r>
      <w:r w:rsidRPr="004A35DE">
        <w:tab/>
      </w:r>
      <w:r w:rsidR="008B34F6" w:rsidRPr="004A35DE">
        <w:t>Section 29 (1) (a)</w:t>
      </w:r>
      <w:bookmarkEnd w:id="32"/>
    </w:p>
    <w:p w14:paraId="7EE08629" w14:textId="77777777" w:rsidR="008B34F6" w:rsidRPr="004A35DE" w:rsidRDefault="008B34F6" w:rsidP="008B34F6">
      <w:pPr>
        <w:pStyle w:val="direction"/>
      </w:pPr>
      <w:r w:rsidRPr="004A35DE">
        <w:t>substitute</w:t>
      </w:r>
    </w:p>
    <w:p w14:paraId="0687D293" w14:textId="77777777" w:rsidR="008B34F6" w:rsidRPr="004A35DE" w:rsidRDefault="008B34F6" w:rsidP="008B34F6">
      <w:pPr>
        <w:pStyle w:val="Ipara"/>
      </w:pPr>
      <w:r w:rsidRPr="004A35DE">
        <w:tab/>
        <w:t>(a)</w:t>
      </w:r>
      <w:r w:rsidRPr="004A35DE">
        <w:tab/>
        <w:t>a decision by another investigating entity to end its investigation of a public interest disclosure under section 20 (</w:t>
      </w:r>
      <w:r w:rsidR="005646F0" w:rsidRPr="004A35DE">
        <w:t>2</w:t>
      </w:r>
      <w:r w:rsidRPr="004A35DE">
        <w:t>); and</w:t>
      </w:r>
    </w:p>
    <w:p w14:paraId="23A618A9" w14:textId="20C808E2" w:rsidR="00FA7C3F" w:rsidRPr="004A35DE" w:rsidRDefault="004A35DE" w:rsidP="004A35DE">
      <w:pPr>
        <w:pStyle w:val="AH5Sec"/>
        <w:shd w:val="pct25" w:color="auto" w:fill="auto"/>
      </w:pPr>
      <w:bookmarkStart w:id="33" w:name="_Toc49515985"/>
      <w:r w:rsidRPr="004A35DE">
        <w:rPr>
          <w:rStyle w:val="CharSectNo"/>
        </w:rPr>
        <w:t>32</w:t>
      </w:r>
      <w:r w:rsidRPr="004A35DE">
        <w:tab/>
      </w:r>
      <w:r w:rsidR="005646F0" w:rsidRPr="004A35DE">
        <w:t>Section 29</w:t>
      </w:r>
      <w:r w:rsidR="000266E8" w:rsidRPr="004A35DE">
        <w:t> (</w:t>
      </w:r>
      <w:r w:rsidR="005646F0" w:rsidRPr="004A35DE">
        <w:t>2)</w:t>
      </w:r>
      <w:bookmarkEnd w:id="33"/>
      <w:r w:rsidR="00AF58B5" w:rsidRPr="004A35DE">
        <w:t> </w:t>
      </w:r>
    </w:p>
    <w:p w14:paraId="360CDB45" w14:textId="77777777" w:rsidR="005646F0" w:rsidRPr="004A35DE" w:rsidRDefault="00AF58B5" w:rsidP="00AF58B5">
      <w:pPr>
        <w:pStyle w:val="direction"/>
      </w:pPr>
      <w:r w:rsidRPr="004A35DE">
        <w:t>before 1st mention of</w:t>
      </w:r>
    </w:p>
    <w:p w14:paraId="2644B1AC" w14:textId="77777777" w:rsidR="005646F0" w:rsidRPr="004A35DE" w:rsidRDefault="005646F0" w:rsidP="005646F0">
      <w:pPr>
        <w:pStyle w:val="Amainreturn"/>
      </w:pPr>
      <w:r w:rsidRPr="004A35DE">
        <w:t>commissioner</w:t>
      </w:r>
    </w:p>
    <w:p w14:paraId="3460D187" w14:textId="77777777" w:rsidR="005646F0" w:rsidRPr="004A35DE" w:rsidRDefault="005646F0" w:rsidP="005646F0">
      <w:pPr>
        <w:pStyle w:val="direction"/>
      </w:pPr>
      <w:r w:rsidRPr="004A35DE">
        <w:t>insert</w:t>
      </w:r>
    </w:p>
    <w:p w14:paraId="0152EACF" w14:textId="77777777" w:rsidR="005646F0" w:rsidRPr="004A35DE" w:rsidRDefault="005646F0" w:rsidP="004C4ACB">
      <w:pPr>
        <w:pStyle w:val="Amainreturn"/>
      </w:pPr>
      <w:r w:rsidRPr="004A35DE">
        <w:t>integrity</w:t>
      </w:r>
    </w:p>
    <w:p w14:paraId="6506B49B" w14:textId="06024970" w:rsidR="00FA7C3F" w:rsidRPr="004A35DE" w:rsidRDefault="004A35DE" w:rsidP="004A35DE">
      <w:pPr>
        <w:pStyle w:val="AH5Sec"/>
        <w:shd w:val="pct25" w:color="auto" w:fill="auto"/>
      </w:pPr>
      <w:bookmarkStart w:id="34" w:name="_Toc49515986"/>
      <w:r w:rsidRPr="004A35DE">
        <w:rPr>
          <w:rStyle w:val="CharSectNo"/>
        </w:rPr>
        <w:t>33</w:t>
      </w:r>
      <w:r w:rsidRPr="004A35DE">
        <w:tab/>
      </w:r>
      <w:r w:rsidR="00FA7C3F" w:rsidRPr="004A35DE">
        <w:t>Section 29 (4) and (5)</w:t>
      </w:r>
      <w:bookmarkEnd w:id="34"/>
    </w:p>
    <w:p w14:paraId="4D4B7AFF" w14:textId="77777777" w:rsidR="00FA7C3F" w:rsidRPr="004A35DE" w:rsidRDefault="00FA7C3F" w:rsidP="00FA7C3F">
      <w:pPr>
        <w:pStyle w:val="direction"/>
      </w:pPr>
      <w:r w:rsidRPr="004A35DE">
        <w:t>before</w:t>
      </w:r>
    </w:p>
    <w:p w14:paraId="63BA6206" w14:textId="77777777" w:rsidR="00FA7C3F" w:rsidRPr="004A35DE" w:rsidRDefault="00FA7C3F" w:rsidP="00FA7C3F">
      <w:pPr>
        <w:pStyle w:val="Amainreturn"/>
      </w:pPr>
      <w:r w:rsidRPr="004A35DE">
        <w:t>commissioner</w:t>
      </w:r>
    </w:p>
    <w:p w14:paraId="004F74C6" w14:textId="77777777" w:rsidR="00FA7C3F" w:rsidRPr="004A35DE" w:rsidRDefault="00FA7C3F" w:rsidP="00FA7C3F">
      <w:pPr>
        <w:pStyle w:val="direction"/>
      </w:pPr>
      <w:r w:rsidRPr="004A35DE">
        <w:t>insert</w:t>
      </w:r>
    </w:p>
    <w:p w14:paraId="033F7553" w14:textId="77777777" w:rsidR="00FA7C3F" w:rsidRPr="004A35DE" w:rsidRDefault="00FA7C3F" w:rsidP="00FA7C3F">
      <w:pPr>
        <w:pStyle w:val="Amainreturn"/>
      </w:pPr>
      <w:r w:rsidRPr="004A35DE">
        <w:t>integrity</w:t>
      </w:r>
    </w:p>
    <w:p w14:paraId="348496C5" w14:textId="398D8A60" w:rsidR="008B34F6" w:rsidRPr="004A35DE" w:rsidRDefault="004A35DE" w:rsidP="004A35DE">
      <w:pPr>
        <w:pStyle w:val="AH5Sec"/>
        <w:shd w:val="pct25" w:color="auto" w:fill="auto"/>
      </w:pPr>
      <w:bookmarkStart w:id="35" w:name="_Toc49515987"/>
      <w:r w:rsidRPr="004A35DE">
        <w:rPr>
          <w:rStyle w:val="CharSectNo"/>
        </w:rPr>
        <w:lastRenderedPageBreak/>
        <w:t>34</w:t>
      </w:r>
      <w:r w:rsidRPr="004A35DE">
        <w:tab/>
      </w:r>
      <w:r w:rsidR="008B34F6" w:rsidRPr="004A35DE">
        <w:t>Section 30 heading</w:t>
      </w:r>
      <w:bookmarkEnd w:id="35"/>
    </w:p>
    <w:p w14:paraId="5D98CC75" w14:textId="77777777" w:rsidR="008B34F6" w:rsidRPr="004A35DE" w:rsidRDefault="008B34F6" w:rsidP="008B34F6">
      <w:pPr>
        <w:pStyle w:val="direction"/>
      </w:pPr>
      <w:r w:rsidRPr="004A35DE">
        <w:t>substitute</w:t>
      </w:r>
    </w:p>
    <w:p w14:paraId="49E89AB4" w14:textId="77777777" w:rsidR="008B34F6" w:rsidRPr="004A35DE" w:rsidRDefault="008B34F6" w:rsidP="008B34F6">
      <w:pPr>
        <w:pStyle w:val="IH5Sec"/>
      </w:pPr>
      <w:r w:rsidRPr="004A35DE">
        <w:t>30</w:t>
      </w:r>
      <w:r w:rsidRPr="004A35DE">
        <w:tab/>
        <w:t>Report by integrity commissioner</w:t>
      </w:r>
      <w:r w:rsidRPr="004A35DE">
        <w:tab/>
        <w:t xml:space="preserve"> </w:t>
      </w:r>
    </w:p>
    <w:p w14:paraId="7B83C6A6" w14:textId="534C84C0" w:rsidR="008B34F6" w:rsidRPr="004A35DE" w:rsidRDefault="004A35DE" w:rsidP="004A35DE">
      <w:pPr>
        <w:pStyle w:val="AH5Sec"/>
        <w:shd w:val="pct25" w:color="auto" w:fill="auto"/>
      </w:pPr>
      <w:bookmarkStart w:id="36" w:name="_Toc49515988"/>
      <w:r w:rsidRPr="004A35DE">
        <w:rPr>
          <w:rStyle w:val="CharSectNo"/>
        </w:rPr>
        <w:t>35</w:t>
      </w:r>
      <w:r w:rsidRPr="004A35DE">
        <w:tab/>
      </w:r>
      <w:r w:rsidR="008B34F6" w:rsidRPr="004A35DE">
        <w:t>Section 30</w:t>
      </w:r>
      <w:r w:rsidR="000266E8" w:rsidRPr="004A35DE">
        <w:t> </w:t>
      </w:r>
      <w:r w:rsidR="005646F0" w:rsidRPr="004A35DE">
        <w:t>(1)</w:t>
      </w:r>
      <w:bookmarkEnd w:id="36"/>
    </w:p>
    <w:p w14:paraId="0968D7A7" w14:textId="77777777" w:rsidR="008B34F6" w:rsidRPr="004A35DE" w:rsidRDefault="008B34F6" w:rsidP="008B34F6">
      <w:pPr>
        <w:pStyle w:val="direction"/>
      </w:pPr>
      <w:r w:rsidRPr="004A35DE">
        <w:t>before</w:t>
      </w:r>
    </w:p>
    <w:p w14:paraId="1625D333" w14:textId="77777777" w:rsidR="008B34F6" w:rsidRPr="004A35DE" w:rsidRDefault="008B34F6" w:rsidP="008B34F6">
      <w:pPr>
        <w:pStyle w:val="Amainreturn"/>
      </w:pPr>
      <w:r w:rsidRPr="004A35DE">
        <w:t>commissioner</w:t>
      </w:r>
    </w:p>
    <w:p w14:paraId="4424017A" w14:textId="77777777" w:rsidR="008B34F6" w:rsidRPr="004A35DE" w:rsidRDefault="008B34F6" w:rsidP="008B34F6">
      <w:pPr>
        <w:pStyle w:val="direction"/>
      </w:pPr>
      <w:r w:rsidRPr="004A35DE">
        <w:t>insert</w:t>
      </w:r>
    </w:p>
    <w:p w14:paraId="345976C5" w14:textId="77777777" w:rsidR="008B34F6" w:rsidRPr="004A35DE" w:rsidRDefault="008B34F6" w:rsidP="008B34F6">
      <w:pPr>
        <w:pStyle w:val="Amainreturn"/>
      </w:pPr>
      <w:r w:rsidRPr="004A35DE">
        <w:t>integrity</w:t>
      </w:r>
    </w:p>
    <w:p w14:paraId="672E280C" w14:textId="20F788EC" w:rsidR="008714BA" w:rsidRPr="004A35DE" w:rsidRDefault="004A35DE" w:rsidP="004A35DE">
      <w:pPr>
        <w:pStyle w:val="AH5Sec"/>
        <w:shd w:val="pct25" w:color="auto" w:fill="auto"/>
      </w:pPr>
      <w:bookmarkStart w:id="37" w:name="_Toc49515989"/>
      <w:r w:rsidRPr="004A35DE">
        <w:rPr>
          <w:rStyle w:val="CharSectNo"/>
        </w:rPr>
        <w:t>36</w:t>
      </w:r>
      <w:r w:rsidRPr="004A35DE">
        <w:tab/>
      </w:r>
      <w:r w:rsidR="008714BA" w:rsidRPr="004A35DE">
        <w:t>Section 30 (1) (b)</w:t>
      </w:r>
      <w:bookmarkEnd w:id="37"/>
    </w:p>
    <w:p w14:paraId="70C3554F" w14:textId="77777777" w:rsidR="008714BA" w:rsidRPr="004A35DE" w:rsidRDefault="008714BA" w:rsidP="008714BA">
      <w:pPr>
        <w:pStyle w:val="direction"/>
      </w:pPr>
      <w:r w:rsidRPr="004A35DE">
        <w:t>substitute</w:t>
      </w:r>
    </w:p>
    <w:p w14:paraId="10ACA8B2" w14:textId="77777777" w:rsidR="00B07EDA" w:rsidRPr="004A35DE" w:rsidRDefault="008714BA" w:rsidP="00F82FBA">
      <w:pPr>
        <w:pStyle w:val="Ipara"/>
      </w:pPr>
      <w:r w:rsidRPr="004A35DE">
        <w:tab/>
        <w:t>(b)</w:t>
      </w:r>
      <w:r w:rsidRPr="004A35DE">
        <w:tab/>
        <w:t>how a disclosure of disclosable conduct or a public interest disclosure is dealt with by a public sector entity.</w:t>
      </w:r>
    </w:p>
    <w:p w14:paraId="4AD064D8" w14:textId="70F27821" w:rsidR="005646F0" w:rsidRPr="004A35DE" w:rsidRDefault="004A35DE" w:rsidP="004A35DE">
      <w:pPr>
        <w:pStyle w:val="AH5Sec"/>
        <w:shd w:val="pct25" w:color="auto" w:fill="auto"/>
      </w:pPr>
      <w:bookmarkStart w:id="38" w:name="_Toc49515990"/>
      <w:r w:rsidRPr="004A35DE">
        <w:rPr>
          <w:rStyle w:val="CharSectNo"/>
        </w:rPr>
        <w:t>37</w:t>
      </w:r>
      <w:r w:rsidRPr="004A35DE">
        <w:tab/>
      </w:r>
      <w:r w:rsidR="005646F0" w:rsidRPr="004A35DE">
        <w:t>Section 30</w:t>
      </w:r>
      <w:r w:rsidR="000266E8" w:rsidRPr="004A35DE">
        <w:t> (</w:t>
      </w:r>
      <w:r w:rsidR="005646F0" w:rsidRPr="004A35DE">
        <w:t>2)</w:t>
      </w:r>
      <w:bookmarkEnd w:id="38"/>
    </w:p>
    <w:p w14:paraId="37B98471" w14:textId="77777777" w:rsidR="005646F0" w:rsidRPr="004A35DE" w:rsidRDefault="005646F0" w:rsidP="005646F0">
      <w:pPr>
        <w:pStyle w:val="direction"/>
      </w:pPr>
      <w:r w:rsidRPr="004A35DE">
        <w:t xml:space="preserve">before </w:t>
      </w:r>
      <w:r w:rsidR="00EC4D00" w:rsidRPr="004A35DE">
        <w:t>1</w:t>
      </w:r>
      <w:r w:rsidRPr="004A35DE">
        <w:t>st mention of</w:t>
      </w:r>
    </w:p>
    <w:p w14:paraId="631AB1F3" w14:textId="77777777" w:rsidR="004A4B46" w:rsidRPr="004A35DE" w:rsidRDefault="004A4B46" w:rsidP="004A4B46">
      <w:pPr>
        <w:pStyle w:val="Amainreturn"/>
      </w:pPr>
      <w:r w:rsidRPr="004A35DE">
        <w:t>commissioner</w:t>
      </w:r>
    </w:p>
    <w:p w14:paraId="12299B62" w14:textId="77777777" w:rsidR="004A4B46" w:rsidRPr="004A35DE" w:rsidRDefault="004A4B46" w:rsidP="004A4B46">
      <w:pPr>
        <w:pStyle w:val="direction"/>
      </w:pPr>
      <w:r w:rsidRPr="004A35DE">
        <w:t>insert</w:t>
      </w:r>
    </w:p>
    <w:p w14:paraId="613ACBDA" w14:textId="77777777" w:rsidR="004A4B46" w:rsidRPr="004A35DE" w:rsidRDefault="004A4B46" w:rsidP="004A4B46">
      <w:pPr>
        <w:pStyle w:val="Amainreturn"/>
      </w:pPr>
      <w:r w:rsidRPr="004A35DE">
        <w:t>integrity</w:t>
      </w:r>
    </w:p>
    <w:p w14:paraId="27AB4E74" w14:textId="0264D2AA" w:rsidR="008B34F6" w:rsidRPr="004A35DE" w:rsidRDefault="004A35DE" w:rsidP="004A35DE">
      <w:pPr>
        <w:pStyle w:val="AH5Sec"/>
        <w:shd w:val="pct25" w:color="auto" w:fill="auto"/>
      </w:pPr>
      <w:bookmarkStart w:id="39" w:name="_Toc49515991"/>
      <w:r w:rsidRPr="004A35DE">
        <w:rPr>
          <w:rStyle w:val="CharSectNo"/>
        </w:rPr>
        <w:t>38</w:t>
      </w:r>
      <w:r w:rsidRPr="004A35DE">
        <w:tab/>
      </w:r>
      <w:r w:rsidR="008B34F6" w:rsidRPr="004A35DE">
        <w:t>Section 31 heading</w:t>
      </w:r>
      <w:bookmarkEnd w:id="39"/>
    </w:p>
    <w:p w14:paraId="71ED6CF6" w14:textId="77777777" w:rsidR="008B34F6" w:rsidRPr="004A35DE" w:rsidRDefault="008B34F6" w:rsidP="008B34F6">
      <w:pPr>
        <w:pStyle w:val="direction"/>
      </w:pPr>
      <w:r w:rsidRPr="004A35DE">
        <w:t>substitute</w:t>
      </w:r>
    </w:p>
    <w:p w14:paraId="3C7A1BBE" w14:textId="77777777" w:rsidR="008B34F6" w:rsidRPr="004A35DE" w:rsidRDefault="008B34F6" w:rsidP="001F50AA">
      <w:pPr>
        <w:pStyle w:val="IH5Sec"/>
        <w:keepNext w:val="0"/>
      </w:pPr>
      <w:r w:rsidRPr="004A35DE">
        <w:t>31</w:t>
      </w:r>
      <w:r w:rsidRPr="004A35DE">
        <w:tab/>
        <w:t>Integrity commissioner must tell</w:t>
      </w:r>
      <w:r w:rsidRPr="001F50AA">
        <w:t xml:space="preserve"> </w:t>
      </w:r>
      <w:r w:rsidR="007C37BD" w:rsidRPr="004A35DE">
        <w:t>discloser</w:t>
      </w:r>
      <w:r w:rsidRPr="004A35DE">
        <w:t xml:space="preserve"> about decision</w:t>
      </w:r>
    </w:p>
    <w:p w14:paraId="338723F6" w14:textId="780F6A10" w:rsidR="008B34F6" w:rsidRPr="004A35DE" w:rsidRDefault="004A35DE" w:rsidP="004A35DE">
      <w:pPr>
        <w:pStyle w:val="AH5Sec"/>
        <w:shd w:val="pct25" w:color="auto" w:fill="auto"/>
      </w:pPr>
      <w:bookmarkStart w:id="40" w:name="_Toc49515992"/>
      <w:r w:rsidRPr="004A35DE">
        <w:rPr>
          <w:rStyle w:val="CharSectNo"/>
        </w:rPr>
        <w:lastRenderedPageBreak/>
        <w:t>39</w:t>
      </w:r>
      <w:r w:rsidRPr="004A35DE">
        <w:tab/>
      </w:r>
      <w:r w:rsidR="008B34F6" w:rsidRPr="004A35DE">
        <w:t>Section 31</w:t>
      </w:r>
      <w:r w:rsidR="00AE27D0" w:rsidRPr="004A35DE">
        <w:t> </w:t>
      </w:r>
      <w:r w:rsidR="008B34F6" w:rsidRPr="004A35DE">
        <w:t>(1)</w:t>
      </w:r>
      <w:bookmarkEnd w:id="40"/>
    </w:p>
    <w:p w14:paraId="627B6956" w14:textId="77777777" w:rsidR="008B34F6" w:rsidRPr="004A35DE" w:rsidRDefault="001C6129" w:rsidP="008B34F6">
      <w:pPr>
        <w:pStyle w:val="direction"/>
      </w:pPr>
      <w:r w:rsidRPr="004A35DE">
        <w:t>omit everything before paragraph (a), substitute</w:t>
      </w:r>
    </w:p>
    <w:p w14:paraId="3384E155" w14:textId="77777777" w:rsidR="00C43612" w:rsidRPr="004A35DE" w:rsidRDefault="001C6129" w:rsidP="001C6129">
      <w:pPr>
        <w:pStyle w:val="IMain"/>
      </w:pPr>
      <w:r w:rsidRPr="004A35DE">
        <w:tab/>
        <w:t>(1)</w:t>
      </w:r>
      <w:r w:rsidRPr="004A35DE">
        <w:tab/>
        <w:t>If the integrity commissioner makes a decision under section</w:t>
      </w:r>
      <w:r w:rsidR="00434622" w:rsidRPr="004A35DE">
        <w:t> </w:t>
      </w:r>
      <w:r w:rsidRPr="004A35DE">
        <w:t>29 (4) (a) or (b), the commissioner must tell the discloser for the public interest disclosure</w:t>
      </w:r>
      <w:r w:rsidR="00D66A59" w:rsidRPr="004A35DE">
        <w:t xml:space="preserve"> that is the subject of the decision</w:t>
      </w:r>
      <w:r w:rsidRPr="004A35DE">
        <w:t>—</w:t>
      </w:r>
    </w:p>
    <w:p w14:paraId="0BC55299" w14:textId="1E1A7536" w:rsidR="00C43612" w:rsidRPr="004A35DE" w:rsidRDefault="004A35DE" w:rsidP="004A35DE">
      <w:pPr>
        <w:pStyle w:val="AH5Sec"/>
        <w:shd w:val="pct25" w:color="auto" w:fill="auto"/>
      </w:pPr>
      <w:bookmarkStart w:id="41" w:name="_Toc49515993"/>
      <w:r w:rsidRPr="004A35DE">
        <w:rPr>
          <w:rStyle w:val="CharSectNo"/>
        </w:rPr>
        <w:t>40</w:t>
      </w:r>
      <w:r w:rsidRPr="004A35DE">
        <w:tab/>
      </w:r>
      <w:r w:rsidR="00C43612" w:rsidRPr="004A35DE">
        <w:t>Section 31</w:t>
      </w:r>
      <w:r w:rsidR="00AE27D0" w:rsidRPr="004A35DE">
        <w:t> </w:t>
      </w:r>
      <w:r w:rsidR="00C43612" w:rsidRPr="004A35DE">
        <w:t>(2)</w:t>
      </w:r>
      <w:r w:rsidR="00AE27D0" w:rsidRPr="004A35DE">
        <w:t> </w:t>
      </w:r>
      <w:r w:rsidR="00C43612" w:rsidRPr="004A35DE">
        <w:t>(a)</w:t>
      </w:r>
      <w:bookmarkEnd w:id="41"/>
    </w:p>
    <w:p w14:paraId="2BFE6D75" w14:textId="77777777" w:rsidR="00C43612" w:rsidRPr="004A35DE" w:rsidRDefault="00C43612" w:rsidP="00C43612">
      <w:pPr>
        <w:pStyle w:val="direction"/>
      </w:pPr>
      <w:r w:rsidRPr="004A35DE">
        <w:t>substitute</w:t>
      </w:r>
    </w:p>
    <w:p w14:paraId="5AB9EBFB" w14:textId="77777777" w:rsidR="00C43612" w:rsidRPr="004A35DE" w:rsidRDefault="00C43612" w:rsidP="007006BC">
      <w:pPr>
        <w:pStyle w:val="Ipara"/>
      </w:pPr>
      <w:r w:rsidRPr="004A35DE">
        <w:tab/>
        <w:t>(a)</w:t>
      </w:r>
      <w:r w:rsidRPr="004A35DE">
        <w:tab/>
        <w:t xml:space="preserve">the discloser </w:t>
      </w:r>
      <w:r w:rsidR="007D6B39" w:rsidRPr="004A35DE">
        <w:t xml:space="preserve">for the public interest disclosure </w:t>
      </w:r>
      <w:r w:rsidR="00EC25F8" w:rsidRPr="004A35DE">
        <w:t>disclosed the conduct anonymously</w:t>
      </w:r>
      <w:r w:rsidRPr="004A35DE">
        <w:t>; or</w:t>
      </w:r>
    </w:p>
    <w:p w14:paraId="299EEB27" w14:textId="79FDF12E" w:rsidR="008471A4" w:rsidRPr="004A35DE" w:rsidRDefault="004A35DE" w:rsidP="004A35DE">
      <w:pPr>
        <w:pStyle w:val="AH5Sec"/>
        <w:shd w:val="pct25" w:color="auto" w:fill="auto"/>
      </w:pPr>
      <w:bookmarkStart w:id="42" w:name="_Toc49515994"/>
      <w:r w:rsidRPr="004A35DE">
        <w:rPr>
          <w:rStyle w:val="CharSectNo"/>
        </w:rPr>
        <w:t>41</w:t>
      </w:r>
      <w:r w:rsidRPr="004A35DE">
        <w:tab/>
      </w:r>
      <w:r w:rsidR="008471A4" w:rsidRPr="004A35DE">
        <w:t>Section 31 (2), note</w:t>
      </w:r>
      <w:bookmarkEnd w:id="42"/>
    </w:p>
    <w:p w14:paraId="50B01162" w14:textId="77777777" w:rsidR="008471A4" w:rsidRPr="004A35DE" w:rsidRDefault="008471A4" w:rsidP="008471A4">
      <w:pPr>
        <w:pStyle w:val="direction"/>
      </w:pPr>
      <w:r w:rsidRPr="004A35DE">
        <w:t>substitute</w:t>
      </w:r>
    </w:p>
    <w:p w14:paraId="0D97AAC1" w14:textId="77777777" w:rsidR="00E57174" w:rsidRPr="004A35DE" w:rsidRDefault="00E57174" w:rsidP="00E57174">
      <w:pPr>
        <w:pStyle w:val="aNote"/>
      </w:pPr>
      <w:r w:rsidRPr="004A35DE">
        <w:rPr>
          <w:rStyle w:val="charItals"/>
        </w:rPr>
        <w:t>Note</w:t>
      </w:r>
      <w:r w:rsidRPr="004A35DE">
        <w:rPr>
          <w:rStyle w:val="charItals"/>
        </w:rPr>
        <w:tab/>
      </w:r>
      <w:r w:rsidRPr="004A35DE">
        <w:t>Certain information need not be given to the discloser for a public interest disclosure (see s 26).</w:t>
      </w:r>
    </w:p>
    <w:p w14:paraId="0E7E72E7" w14:textId="0E4B4E0D" w:rsidR="008471A4" w:rsidRPr="004A35DE" w:rsidRDefault="004A35DE" w:rsidP="004A35DE">
      <w:pPr>
        <w:pStyle w:val="AH5Sec"/>
        <w:shd w:val="pct25" w:color="auto" w:fill="auto"/>
      </w:pPr>
      <w:bookmarkStart w:id="43" w:name="_Toc49515995"/>
      <w:r w:rsidRPr="004A35DE">
        <w:rPr>
          <w:rStyle w:val="CharSectNo"/>
        </w:rPr>
        <w:t>42</w:t>
      </w:r>
      <w:r w:rsidRPr="004A35DE">
        <w:tab/>
      </w:r>
      <w:r w:rsidR="008471A4" w:rsidRPr="004A35DE">
        <w:t>Section 32 heading</w:t>
      </w:r>
      <w:bookmarkEnd w:id="43"/>
    </w:p>
    <w:p w14:paraId="240AB1A8" w14:textId="77777777" w:rsidR="008471A4" w:rsidRPr="004A35DE" w:rsidRDefault="008471A4" w:rsidP="008471A4">
      <w:pPr>
        <w:pStyle w:val="direction"/>
      </w:pPr>
      <w:r w:rsidRPr="004A35DE">
        <w:t>substitute</w:t>
      </w:r>
    </w:p>
    <w:p w14:paraId="494E342D" w14:textId="77777777" w:rsidR="008471A4" w:rsidRPr="004A35DE" w:rsidRDefault="008471A4" w:rsidP="008471A4">
      <w:pPr>
        <w:pStyle w:val="IH5Sec"/>
      </w:pPr>
      <w:r w:rsidRPr="004A35DE">
        <w:t>32</w:t>
      </w:r>
      <w:r w:rsidRPr="004A35DE">
        <w:tab/>
        <w:t>Integrity commissioner’s guidelines</w:t>
      </w:r>
    </w:p>
    <w:p w14:paraId="58347A63" w14:textId="4E723440" w:rsidR="008B34F6" w:rsidRPr="004A35DE" w:rsidRDefault="004A35DE" w:rsidP="004A35DE">
      <w:pPr>
        <w:pStyle w:val="AH5Sec"/>
        <w:shd w:val="pct25" w:color="auto" w:fill="auto"/>
      </w:pPr>
      <w:bookmarkStart w:id="44" w:name="_Toc49515996"/>
      <w:r w:rsidRPr="004A35DE">
        <w:rPr>
          <w:rStyle w:val="CharSectNo"/>
        </w:rPr>
        <w:t>43</w:t>
      </w:r>
      <w:r w:rsidRPr="004A35DE">
        <w:tab/>
      </w:r>
      <w:r w:rsidR="008B34F6" w:rsidRPr="004A35DE">
        <w:t>Section 32</w:t>
      </w:r>
      <w:r w:rsidR="008A33CE" w:rsidRPr="004A35DE">
        <w:t> (1)</w:t>
      </w:r>
      <w:bookmarkEnd w:id="44"/>
    </w:p>
    <w:p w14:paraId="70481236" w14:textId="77777777" w:rsidR="008B34F6" w:rsidRPr="004A35DE" w:rsidRDefault="008A33CE" w:rsidP="008A33CE">
      <w:pPr>
        <w:pStyle w:val="direction"/>
      </w:pPr>
      <w:r w:rsidRPr="004A35DE">
        <w:t>substitute</w:t>
      </w:r>
    </w:p>
    <w:p w14:paraId="17EF9130" w14:textId="77777777" w:rsidR="002E4BE4" w:rsidRPr="004A35DE" w:rsidRDefault="002E4BE4" w:rsidP="002E4BE4">
      <w:pPr>
        <w:pStyle w:val="IMain"/>
      </w:pPr>
      <w:r w:rsidRPr="004A35DE">
        <w:tab/>
        <w:t>(1)</w:t>
      </w:r>
      <w:r w:rsidRPr="004A35DE">
        <w:tab/>
        <w:t>The integrity commissioner must make guidelines about—</w:t>
      </w:r>
    </w:p>
    <w:p w14:paraId="5CA1A3BF" w14:textId="77777777" w:rsidR="002E4BE4" w:rsidRPr="004A35DE" w:rsidRDefault="002E4BE4" w:rsidP="002E4BE4">
      <w:pPr>
        <w:pStyle w:val="Ipara"/>
      </w:pPr>
      <w:r w:rsidRPr="004A35DE">
        <w:tab/>
        <w:t>(a)</w:t>
      </w:r>
      <w:r w:rsidRPr="004A35DE">
        <w:tab/>
      </w:r>
      <w:r w:rsidR="00D50662" w:rsidRPr="004A35DE">
        <w:t xml:space="preserve">the way investigating entities investigate public interest disclosures; and </w:t>
      </w:r>
    </w:p>
    <w:p w14:paraId="4013B0E7" w14:textId="1F4F5A59" w:rsidR="00F82FBA" w:rsidRDefault="00D50662" w:rsidP="00CB1828">
      <w:pPr>
        <w:pStyle w:val="Ipara"/>
      </w:pPr>
      <w:r w:rsidRPr="004A35DE">
        <w:tab/>
        <w:t>(b)</w:t>
      </w:r>
      <w:r w:rsidRPr="004A35DE">
        <w:tab/>
        <w:t>the way in which public sector entities deal with</w:t>
      </w:r>
      <w:r w:rsidR="006B4C69" w:rsidRPr="004A35DE">
        <w:t xml:space="preserve"> </w:t>
      </w:r>
      <w:r w:rsidR="00504CF8" w:rsidRPr="004A35DE">
        <w:t>disclosures of disclosable conduct</w:t>
      </w:r>
      <w:r w:rsidR="00F82FBA" w:rsidRPr="004A35DE">
        <w:t xml:space="preserve"> </w:t>
      </w:r>
      <w:r w:rsidR="00504CF8" w:rsidRPr="004A35DE">
        <w:t>and</w:t>
      </w:r>
      <w:r w:rsidRPr="004A35DE">
        <w:t xml:space="preserve"> public interest disclosures</w:t>
      </w:r>
      <w:r w:rsidR="00465EF4">
        <w:t>; and</w:t>
      </w:r>
    </w:p>
    <w:p w14:paraId="289BD653" w14:textId="77777777" w:rsidR="00465EF4" w:rsidRPr="004216FF" w:rsidRDefault="00465EF4" w:rsidP="00465EF4">
      <w:pPr>
        <w:pStyle w:val="Ipara"/>
        <w:keepNext/>
      </w:pPr>
      <w:bookmarkStart w:id="45" w:name="_Hlk46140363"/>
      <w:r w:rsidRPr="004216FF">
        <w:lastRenderedPageBreak/>
        <w:tab/>
        <w:t>(c)</w:t>
      </w:r>
      <w:r w:rsidRPr="004216FF">
        <w:tab/>
        <w:t>the way members of the Legislative Assembly are to deal with—</w:t>
      </w:r>
    </w:p>
    <w:p w14:paraId="7D79E66C" w14:textId="77777777" w:rsidR="00465EF4" w:rsidRPr="004216FF" w:rsidRDefault="00465EF4" w:rsidP="00465EF4">
      <w:pPr>
        <w:pStyle w:val="Isubpara"/>
      </w:pPr>
      <w:r w:rsidRPr="004216FF">
        <w:tab/>
        <w:t>(i)</w:t>
      </w:r>
      <w:r w:rsidRPr="004216FF">
        <w:tab/>
        <w:t>disclosures of disclosable conduct made under section 27 (Giving disclosure of disclosable conduct to Legislative Assembly or journalist); and</w:t>
      </w:r>
    </w:p>
    <w:p w14:paraId="4889A6E2" w14:textId="77777777" w:rsidR="00465EF4" w:rsidRPr="004216FF" w:rsidRDefault="00465EF4" w:rsidP="00465EF4">
      <w:pPr>
        <w:pStyle w:val="Isubpara"/>
      </w:pPr>
      <w:r w:rsidRPr="004216FF">
        <w:tab/>
        <w:t>(ii)</w:t>
      </w:r>
      <w:r w:rsidRPr="004216FF">
        <w:tab/>
        <w:t>public interest disclosures made under section 27A (Giving public interest disclosure to Legislative Assembly or journalist).</w:t>
      </w:r>
    </w:p>
    <w:p w14:paraId="4E765194" w14:textId="3FCA497E" w:rsidR="008B34F6" w:rsidRPr="004A35DE" w:rsidRDefault="004A35DE" w:rsidP="004A35DE">
      <w:pPr>
        <w:pStyle w:val="AH5Sec"/>
        <w:shd w:val="pct25" w:color="auto" w:fill="auto"/>
      </w:pPr>
      <w:bookmarkStart w:id="46" w:name="_Toc49515997"/>
      <w:bookmarkEnd w:id="45"/>
      <w:r w:rsidRPr="004A35DE">
        <w:rPr>
          <w:rStyle w:val="CharSectNo"/>
        </w:rPr>
        <w:t>44</w:t>
      </w:r>
      <w:r w:rsidRPr="004A35DE">
        <w:tab/>
      </w:r>
      <w:r w:rsidR="008B34F6" w:rsidRPr="004A35DE">
        <w:t>Section</w:t>
      </w:r>
      <w:r w:rsidR="002C2659" w:rsidRPr="004A35DE">
        <w:t>s 33 and 34</w:t>
      </w:r>
      <w:bookmarkEnd w:id="46"/>
    </w:p>
    <w:p w14:paraId="2C24756E" w14:textId="77777777" w:rsidR="008B34F6" w:rsidRPr="004A35DE" w:rsidRDefault="008B34F6" w:rsidP="008B34F6">
      <w:pPr>
        <w:pStyle w:val="direction"/>
      </w:pPr>
      <w:r w:rsidRPr="004A35DE">
        <w:t>substitute</w:t>
      </w:r>
    </w:p>
    <w:p w14:paraId="0DB9CE90" w14:textId="77777777" w:rsidR="007F6C83" w:rsidRPr="004A35DE" w:rsidRDefault="00AF58B5" w:rsidP="007F6C83">
      <w:pPr>
        <w:pStyle w:val="IH5Sec"/>
      </w:pPr>
      <w:r w:rsidRPr="004A35DE">
        <w:t>33</w:t>
      </w:r>
      <w:r w:rsidRPr="004A35DE">
        <w:tab/>
      </w:r>
      <w:r w:rsidR="006B4C69" w:rsidRPr="004A35DE">
        <w:t>Integrity commissioner’s p</w:t>
      </w:r>
      <w:r w:rsidRPr="004A35DE">
        <w:t>rocedures</w:t>
      </w:r>
    </w:p>
    <w:p w14:paraId="2C36165F" w14:textId="77777777" w:rsidR="001B49A7" w:rsidRPr="004A35DE" w:rsidRDefault="007F6C83" w:rsidP="007F6C83">
      <w:pPr>
        <w:pStyle w:val="IMain"/>
      </w:pPr>
      <w:r w:rsidRPr="004A35DE">
        <w:tab/>
        <w:t>(1)</w:t>
      </w:r>
      <w:r w:rsidRPr="004A35DE">
        <w:tab/>
      </w:r>
      <w:r w:rsidR="008B34F6" w:rsidRPr="004A35DE">
        <w:t xml:space="preserve">The integrity commissioner must make procedures for dealing with </w:t>
      </w:r>
      <w:r w:rsidR="006B4C69" w:rsidRPr="004A35DE">
        <w:t>disclosure</w:t>
      </w:r>
      <w:r w:rsidR="00504CF8" w:rsidRPr="004A35DE">
        <w:t>s</w:t>
      </w:r>
      <w:r w:rsidR="006B4C69" w:rsidRPr="004A35DE">
        <w:t xml:space="preserve"> of disclosable conduct and </w:t>
      </w:r>
      <w:r w:rsidR="008B34F6" w:rsidRPr="004A35DE">
        <w:t>public interest disclosures</w:t>
      </w:r>
      <w:r w:rsidRPr="004A35DE">
        <w:t>.</w:t>
      </w:r>
    </w:p>
    <w:p w14:paraId="32050CDC" w14:textId="77777777" w:rsidR="007F6C83" w:rsidRPr="004A35DE" w:rsidRDefault="007F6C83" w:rsidP="007F6C83">
      <w:pPr>
        <w:pStyle w:val="IMain"/>
      </w:pPr>
      <w:r w:rsidRPr="004A35DE">
        <w:tab/>
        <w:t>(2)</w:t>
      </w:r>
      <w:r w:rsidRPr="004A35DE">
        <w:tab/>
        <w:t>The procedures must include—</w:t>
      </w:r>
    </w:p>
    <w:p w14:paraId="06CB1F4E" w14:textId="77777777" w:rsidR="00EA56F9" w:rsidRPr="004A35DE" w:rsidRDefault="001B49A7" w:rsidP="001B49A7">
      <w:pPr>
        <w:pStyle w:val="Ipara"/>
      </w:pPr>
      <w:r w:rsidRPr="004A35DE">
        <w:tab/>
        <w:t>(a)</w:t>
      </w:r>
      <w:r w:rsidRPr="004A35DE">
        <w:tab/>
        <w:t xml:space="preserve">clear obligations on </w:t>
      </w:r>
      <w:r w:rsidR="00AE27D0" w:rsidRPr="004A35DE">
        <w:t>public sector</w:t>
      </w:r>
      <w:r w:rsidRPr="004A35DE">
        <w:t xml:space="preserve"> entities and their public officials to take action to protect disclosers </w:t>
      </w:r>
      <w:r w:rsidR="00AE27D0" w:rsidRPr="004A35DE">
        <w:t>for</w:t>
      </w:r>
      <w:r w:rsidRPr="004A35DE">
        <w:t xml:space="preserve"> public interest disclosures;</w:t>
      </w:r>
      <w:r w:rsidR="007F6C83" w:rsidRPr="004A35DE">
        <w:t xml:space="preserve"> and</w:t>
      </w:r>
    </w:p>
    <w:p w14:paraId="397C9C79" w14:textId="77777777" w:rsidR="00EA56F9" w:rsidRPr="004A35DE" w:rsidRDefault="00EA56F9" w:rsidP="001B49A7">
      <w:pPr>
        <w:pStyle w:val="Ipara"/>
      </w:pPr>
      <w:r w:rsidRPr="004A35DE">
        <w:tab/>
        <w:t>(b)</w:t>
      </w:r>
      <w:r w:rsidRPr="004A35DE">
        <w:tab/>
        <w:t>risk management steps for assessing and minimising—</w:t>
      </w:r>
    </w:p>
    <w:p w14:paraId="7C8B9D14" w14:textId="77777777" w:rsidR="00EA56F9" w:rsidRPr="004A35DE" w:rsidRDefault="00EA56F9" w:rsidP="00EA56F9">
      <w:pPr>
        <w:pStyle w:val="Isubpara"/>
      </w:pPr>
      <w:r w:rsidRPr="004A35DE">
        <w:tab/>
        <w:t>(i)</w:t>
      </w:r>
      <w:r w:rsidRPr="004A35DE">
        <w:tab/>
        <w:t>detrimental action against people because of public interest disclosures; and</w:t>
      </w:r>
    </w:p>
    <w:p w14:paraId="13160147" w14:textId="77777777" w:rsidR="003D242C" w:rsidRPr="004A35DE" w:rsidRDefault="00EA56F9" w:rsidP="00434622">
      <w:pPr>
        <w:pStyle w:val="Isubpara"/>
      </w:pPr>
      <w:r w:rsidRPr="004A35DE">
        <w:tab/>
        <w:t>(ii)</w:t>
      </w:r>
      <w:r w:rsidRPr="004A35DE">
        <w:tab/>
        <w:t>detriment to people against whom allegations of disclosable conduct are made in a public interest disclosure.</w:t>
      </w:r>
    </w:p>
    <w:p w14:paraId="4E3BC1C1" w14:textId="77777777" w:rsidR="005E46B1" w:rsidRPr="004A35DE" w:rsidRDefault="005E46B1" w:rsidP="005E46B1">
      <w:pPr>
        <w:pStyle w:val="IH5Sec"/>
      </w:pPr>
      <w:r w:rsidRPr="004A35DE">
        <w:t>34</w:t>
      </w:r>
      <w:r w:rsidRPr="004A35DE">
        <w:tab/>
        <w:t>Role of ombudsman</w:t>
      </w:r>
    </w:p>
    <w:p w14:paraId="6584F575" w14:textId="77777777" w:rsidR="008D6504" w:rsidRPr="004A35DE" w:rsidRDefault="008D6504" w:rsidP="008D6504">
      <w:pPr>
        <w:pStyle w:val="IMain"/>
      </w:pPr>
      <w:r w:rsidRPr="004A35DE">
        <w:tab/>
        <w:t>(</w:t>
      </w:r>
      <w:r w:rsidR="005E46B1" w:rsidRPr="004A35DE">
        <w:t>1</w:t>
      </w:r>
      <w:r w:rsidRPr="004A35DE">
        <w:t>)</w:t>
      </w:r>
      <w:r w:rsidRPr="004A35DE">
        <w:tab/>
      </w:r>
      <w:r w:rsidR="00C235ED" w:rsidRPr="004A35DE">
        <w:t xml:space="preserve">This section applies if any of the following entities </w:t>
      </w:r>
      <w:r w:rsidR="002E130B" w:rsidRPr="004A35DE">
        <w:t xml:space="preserve">takes an action in </w:t>
      </w:r>
      <w:r w:rsidR="00966B61" w:rsidRPr="004A35DE">
        <w:t xml:space="preserve">relation to the disclosure of disclosable conduct or a public interest disclosure in </w:t>
      </w:r>
      <w:r w:rsidR="002E130B" w:rsidRPr="004A35DE">
        <w:t>the exercise of</w:t>
      </w:r>
      <w:r w:rsidR="00C235ED" w:rsidRPr="004A35DE">
        <w:t xml:space="preserve"> a function under this Act</w:t>
      </w:r>
      <w:r w:rsidR="002E130B" w:rsidRPr="004A35DE">
        <w:t>:</w:t>
      </w:r>
      <w:r w:rsidR="00C235ED" w:rsidRPr="004A35DE">
        <w:t xml:space="preserve"> </w:t>
      </w:r>
    </w:p>
    <w:p w14:paraId="38C97C5F" w14:textId="77777777" w:rsidR="005E6C22" w:rsidRPr="004A35DE" w:rsidRDefault="005E6C22" w:rsidP="005E6C22">
      <w:pPr>
        <w:pStyle w:val="Ipara"/>
      </w:pPr>
      <w:r w:rsidRPr="004A35DE">
        <w:tab/>
        <w:t>(a)</w:t>
      </w:r>
      <w:r w:rsidRPr="004A35DE">
        <w:tab/>
      </w:r>
      <w:r w:rsidR="00A974EF" w:rsidRPr="004A35DE">
        <w:t xml:space="preserve">the head of </w:t>
      </w:r>
      <w:r w:rsidRPr="004A35DE">
        <w:t xml:space="preserve">a public sector entity; </w:t>
      </w:r>
    </w:p>
    <w:p w14:paraId="24B50D73" w14:textId="77777777" w:rsidR="005E6C22" w:rsidRPr="004A35DE" w:rsidRDefault="005E6C22" w:rsidP="005E6C22">
      <w:pPr>
        <w:pStyle w:val="Ipara"/>
      </w:pPr>
      <w:r w:rsidRPr="004A35DE">
        <w:lastRenderedPageBreak/>
        <w:tab/>
        <w:t>(b)</w:t>
      </w:r>
      <w:r w:rsidRPr="004A35DE">
        <w:tab/>
      </w:r>
      <w:r w:rsidR="00073A20" w:rsidRPr="004A35DE">
        <w:t xml:space="preserve">the head of service; </w:t>
      </w:r>
    </w:p>
    <w:p w14:paraId="16D1900C" w14:textId="24DDFEFC" w:rsidR="00C235ED" w:rsidRPr="004A35DE" w:rsidRDefault="00C235ED" w:rsidP="005F447D">
      <w:pPr>
        <w:pStyle w:val="Ipara"/>
      </w:pPr>
      <w:r w:rsidRPr="004A35DE">
        <w:tab/>
      </w:r>
      <w:r w:rsidR="00073A20" w:rsidRPr="004A35DE">
        <w:t>(</w:t>
      </w:r>
      <w:r w:rsidR="00B22844">
        <w:t>c</w:t>
      </w:r>
      <w:r w:rsidR="00073A20" w:rsidRPr="004A35DE">
        <w:t>)</w:t>
      </w:r>
      <w:r w:rsidR="00073A20" w:rsidRPr="004A35DE">
        <w:tab/>
        <w:t>the public sector standards commissioner</w:t>
      </w:r>
      <w:r w:rsidR="001C6129" w:rsidRPr="004A35DE">
        <w:t>.</w:t>
      </w:r>
    </w:p>
    <w:p w14:paraId="008FCECA" w14:textId="77777777" w:rsidR="002E130B" w:rsidRPr="004A35DE" w:rsidRDefault="00AB4F75" w:rsidP="007F6C83">
      <w:pPr>
        <w:pStyle w:val="IMain"/>
      </w:pPr>
      <w:r w:rsidRPr="004A35DE">
        <w:tab/>
        <w:t>(</w:t>
      </w:r>
      <w:r w:rsidR="005F447D" w:rsidRPr="004A35DE">
        <w:t>2</w:t>
      </w:r>
      <w:r w:rsidRPr="004A35DE">
        <w:t>)</w:t>
      </w:r>
      <w:r w:rsidRPr="004A35DE">
        <w:tab/>
      </w:r>
      <w:r w:rsidR="002E130B" w:rsidRPr="004A35DE">
        <w:t xml:space="preserve">A person may complain to the ombudsman about the action. </w:t>
      </w:r>
    </w:p>
    <w:p w14:paraId="27FCD83A" w14:textId="77777777" w:rsidR="00225167" w:rsidRPr="004A35DE" w:rsidRDefault="002E130B" w:rsidP="00D50E26">
      <w:pPr>
        <w:pStyle w:val="IMain"/>
        <w:keepNext/>
      </w:pPr>
      <w:r w:rsidRPr="004A35DE">
        <w:tab/>
        <w:t>(3)</w:t>
      </w:r>
      <w:r w:rsidRPr="004A35DE">
        <w:tab/>
        <w:t>Without limiting subsection (2), the person may complain about</w:t>
      </w:r>
      <w:r w:rsidR="00225167" w:rsidRPr="004A35DE">
        <w:t xml:space="preserve"> </w:t>
      </w:r>
      <w:r w:rsidRPr="004A35DE">
        <w:t>whether a public sector entity or public official has followed</w:t>
      </w:r>
      <w:r w:rsidR="00966B61" w:rsidRPr="004A35DE">
        <w:t>—</w:t>
      </w:r>
    </w:p>
    <w:p w14:paraId="29FFEF6E" w14:textId="77777777" w:rsidR="002E130B" w:rsidRPr="004A35DE" w:rsidRDefault="00225167" w:rsidP="00225167">
      <w:pPr>
        <w:pStyle w:val="Ipara"/>
      </w:pPr>
      <w:r w:rsidRPr="004A35DE">
        <w:tab/>
        <w:t>(a)</w:t>
      </w:r>
      <w:r w:rsidRPr="004A35DE">
        <w:tab/>
      </w:r>
      <w:r w:rsidR="002E130B" w:rsidRPr="004A35DE">
        <w:t>guidelines made by the integrity commissioner under section</w:t>
      </w:r>
      <w:r w:rsidR="00A348BA" w:rsidRPr="004A35DE">
        <w:t> </w:t>
      </w:r>
      <w:r w:rsidR="002E130B" w:rsidRPr="004A35DE">
        <w:t>32; or</w:t>
      </w:r>
    </w:p>
    <w:p w14:paraId="5A912371" w14:textId="77777777" w:rsidR="002E130B" w:rsidRPr="004A35DE" w:rsidRDefault="00225167" w:rsidP="002E130B">
      <w:pPr>
        <w:pStyle w:val="Ipara"/>
      </w:pPr>
      <w:r w:rsidRPr="004A35DE">
        <w:tab/>
        <w:t>(b)</w:t>
      </w:r>
      <w:r w:rsidRPr="004A35DE">
        <w:tab/>
        <w:t>procedures issued by the integrity commissioner under section</w:t>
      </w:r>
      <w:r w:rsidR="00A348BA" w:rsidRPr="004A35DE">
        <w:t> </w:t>
      </w:r>
      <w:r w:rsidRPr="004A35DE">
        <w:t>33</w:t>
      </w:r>
      <w:r w:rsidR="00966B61" w:rsidRPr="004A35DE">
        <w:t>.</w:t>
      </w:r>
    </w:p>
    <w:p w14:paraId="0D098B65" w14:textId="77777777" w:rsidR="005F447D" w:rsidRPr="004A35DE" w:rsidRDefault="00225167" w:rsidP="00225167">
      <w:pPr>
        <w:pStyle w:val="IMain"/>
      </w:pPr>
      <w:r w:rsidRPr="004A35DE">
        <w:tab/>
        <w:t>(4)</w:t>
      </w:r>
      <w:r w:rsidRPr="004A35DE">
        <w:tab/>
      </w:r>
      <w:r w:rsidR="00FF25EB" w:rsidRPr="004A35DE">
        <w:t>T</w:t>
      </w:r>
      <w:r w:rsidR="004F69A5" w:rsidRPr="004A35DE">
        <w:t xml:space="preserve">he </w:t>
      </w:r>
      <w:r w:rsidR="00AE6365" w:rsidRPr="004A35DE">
        <w:t>ombudsman</w:t>
      </w:r>
      <w:r w:rsidRPr="004A35DE">
        <w:t xml:space="preserve"> may exercise the following function</w:t>
      </w:r>
      <w:r w:rsidR="00966B61" w:rsidRPr="004A35DE">
        <w:t>s</w:t>
      </w:r>
      <w:r w:rsidRPr="004A35DE">
        <w:t xml:space="preserve"> in relation to </w:t>
      </w:r>
      <w:r w:rsidR="00966B61" w:rsidRPr="004A35DE">
        <w:t>the complaint:</w:t>
      </w:r>
    </w:p>
    <w:p w14:paraId="42355BB0" w14:textId="77777777" w:rsidR="00966B61" w:rsidRPr="004A35DE" w:rsidRDefault="00C235ED" w:rsidP="00C235ED">
      <w:pPr>
        <w:pStyle w:val="Ipara"/>
      </w:pPr>
      <w:r w:rsidRPr="004A35DE">
        <w:tab/>
        <w:t>(a)</w:t>
      </w:r>
      <w:r w:rsidRPr="004A35DE">
        <w:tab/>
      </w:r>
      <w:r w:rsidR="00966B61" w:rsidRPr="004A35DE">
        <w:t>giving advice about disclosures of disclosable conduct or public interest disclosures;</w:t>
      </w:r>
    </w:p>
    <w:p w14:paraId="140B390B" w14:textId="77777777" w:rsidR="00C235ED" w:rsidRPr="004A35DE" w:rsidRDefault="00966B61" w:rsidP="00C235ED">
      <w:pPr>
        <w:pStyle w:val="Ipara"/>
      </w:pPr>
      <w:r w:rsidRPr="004A35DE">
        <w:tab/>
        <w:t>(b)</w:t>
      </w:r>
      <w:r w:rsidRPr="004A35DE">
        <w:tab/>
        <w:t>monitoring the management of disclosures of disclosable cond</w:t>
      </w:r>
      <w:r w:rsidR="00C235B7" w:rsidRPr="004A35DE">
        <w:t>u</w:t>
      </w:r>
      <w:r w:rsidRPr="004A35DE">
        <w:t xml:space="preserve">ct or public interest disclosures by </w:t>
      </w:r>
      <w:r w:rsidR="00C235B7" w:rsidRPr="004A35DE">
        <w:t xml:space="preserve">the entity; </w:t>
      </w:r>
    </w:p>
    <w:p w14:paraId="0D982720" w14:textId="77777777" w:rsidR="00C235B7" w:rsidRPr="004A35DE" w:rsidRDefault="00C235B7" w:rsidP="00C235ED">
      <w:pPr>
        <w:pStyle w:val="Ipara"/>
      </w:pPr>
      <w:r w:rsidRPr="004A35DE">
        <w:tab/>
        <w:t>(c)</w:t>
      </w:r>
      <w:r w:rsidRPr="004A35DE">
        <w:tab/>
        <w:t>reviewing the way in which the entity dealt with</w:t>
      </w:r>
      <w:r w:rsidR="007D1670" w:rsidRPr="004A35DE">
        <w:t xml:space="preserve"> or investigated</w:t>
      </w:r>
      <w:r w:rsidRPr="004A35DE">
        <w:t xml:space="preserve"> the disclosure of disclosable conduct or public interest disclosure that is the subject of the complaint;</w:t>
      </w:r>
    </w:p>
    <w:p w14:paraId="2121BF15" w14:textId="77777777" w:rsidR="00C235B7" w:rsidRPr="004A35DE" w:rsidRDefault="00C235B7" w:rsidP="00C235ED">
      <w:pPr>
        <w:pStyle w:val="Ipara"/>
      </w:pPr>
      <w:r w:rsidRPr="004A35DE">
        <w:tab/>
        <w:t>(d)</w:t>
      </w:r>
      <w:r w:rsidRPr="004A35DE">
        <w:tab/>
        <w:t>ensuring just outcomes for people who make public interest disclosures, including preventing and remedying the effect of detrimental action taken against disclosers or witnesses because of a public interest disclosure.</w:t>
      </w:r>
    </w:p>
    <w:p w14:paraId="26AC54E8" w14:textId="2DBBEBD1" w:rsidR="00790CB8" w:rsidRPr="004A35DE" w:rsidRDefault="00790CB8" w:rsidP="00F82FBA">
      <w:pPr>
        <w:pStyle w:val="IMain"/>
      </w:pPr>
      <w:r w:rsidRPr="004A35DE">
        <w:tab/>
        <w:t>(5)</w:t>
      </w:r>
      <w:r w:rsidRPr="004A35DE">
        <w:tab/>
        <w:t xml:space="preserve">Nothing in this Act is intended to limit the ombudsman’s powers under the </w:t>
      </w:r>
      <w:hyperlink r:id="rId26" w:tooltip="A1989-45" w:history="1">
        <w:r w:rsidR="009A4F8C" w:rsidRPr="004A35DE">
          <w:rPr>
            <w:rStyle w:val="charCitHyperlinkItal"/>
          </w:rPr>
          <w:t>Ombudsman Act 1989</w:t>
        </w:r>
      </w:hyperlink>
      <w:r w:rsidRPr="004A35DE">
        <w:t>.</w:t>
      </w:r>
    </w:p>
    <w:p w14:paraId="3C421EAD" w14:textId="4849518C" w:rsidR="008B34F6" w:rsidRPr="004A35DE" w:rsidRDefault="004A35DE" w:rsidP="004A35DE">
      <w:pPr>
        <w:pStyle w:val="AH5Sec"/>
        <w:shd w:val="pct25" w:color="auto" w:fill="auto"/>
      </w:pPr>
      <w:bookmarkStart w:id="47" w:name="_Toc49515998"/>
      <w:r w:rsidRPr="004A35DE">
        <w:rPr>
          <w:rStyle w:val="CharSectNo"/>
        </w:rPr>
        <w:lastRenderedPageBreak/>
        <w:t>45</w:t>
      </w:r>
      <w:r w:rsidRPr="004A35DE">
        <w:tab/>
      </w:r>
      <w:r w:rsidR="008B34F6" w:rsidRPr="004A35DE">
        <w:t>Part 7 heading</w:t>
      </w:r>
      <w:bookmarkEnd w:id="47"/>
    </w:p>
    <w:p w14:paraId="4F9F96E2" w14:textId="77777777" w:rsidR="008B34F6" w:rsidRPr="004A35DE" w:rsidRDefault="008B34F6" w:rsidP="008B34F6">
      <w:pPr>
        <w:pStyle w:val="direction"/>
      </w:pPr>
      <w:r w:rsidRPr="004A35DE">
        <w:t>substitute</w:t>
      </w:r>
    </w:p>
    <w:p w14:paraId="386C333E" w14:textId="77777777" w:rsidR="00D36FC8" w:rsidRPr="004A35DE" w:rsidRDefault="008B34F6" w:rsidP="00D50E26">
      <w:pPr>
        <w:pStyle w:val="IH2Part"/>
        <w:keepNext w:val="0"/>
      </w:pPr>
      <w:r w:rsidRPr="004A35DE">
        <w:t>Part 7</w:t>
      </w:r>
      <w:r w:rsidRPr="004A35DE">
        <w:tab/>
        <w:t xml:space="preserve">Protections for </w:t>
      </w:r>
      <w:r w:rsidR="007C37BD" w:rsidRPr="004A35DE">
        <w:t>discloser</w:t>
      </w:r>
      <w:r w:rsidRPr="004A35DE">
        <w:t>s and witnesses</w:t>
      </w:r>
    </w:p>
    <w:p w14:paraId="29F6B4E1" w14:textId="25304810" w:rsidR="00FC7B4F" w:rsidRPr="004A35DE" w:rsidRDefault="004A35DE" w:rsidP="004A35DE">
      <w:pPr>
        <w:pStyle w:val="AH5Sec"/>
        <w:shd w:val="pct25" w:color="auto" w:fill="auto"/>
      </w:pPr>
      <w:bookmarkStart w:id="48" w:name="_Toc49515999"/>
      <w:r w:rsidRPr="004A35DE">
        <w:rPr>
          <w:rStyle w:val="CharSectNo"/>
        </w:rPr>
        <w:t>46</w:t>
      </w:r>
      <w:r w:rsidRPr="004A35DE">
        <w:tab/>
      </w:r>
      <w:r w:rsidR="001943A5" w:rsidRPr="004A35DE">
        <w:t>Section</w:t>
      </w:r>
      <w:r w:rsidR="00165C3E" w:rsidRPr="004A35DE">
        <w:t xml:space="preserve"> </w:t>
      </w:r>
      <w:r w:rsidR="002C2659" w:rsidRPr="004A35DE">
        <w:t>36</w:t>
      </w:r>
      <w:bookmarkEnd w:id="48"/>
    </w:p>
    <w:p w14:paraId="7885F008" w14:textId="77777777" w:rsidR="00F57F3C" w:rsidRPr="004A35DE" w:rsidRDefault="00F57F3C" w:rsidP="00F57F3C">
      <w:pPr>
        <w:pStyle w:val="direction"/>
      </w:pPr>
      <w:r w:rsidRPr="004A35DE">
        <w:t>substitute</w:t>
      </w:r>
    </w:p>
    <w:p w14:paraId="45564A02" w14:textId="77777777" w:rsidR="00FC7B4F" w:rsidRPr="004A35DE" w:rsidRDefault="00632101" w:rsidP="00632101">
      <w:pPr>
        <w:pStyle w:val="IH5Sec"/>
      </w:pPr>
      <w:r w:rsidRPr="004A35DE">
        <w:t>36</w:t>
      </w:r>
      <w:r w:rsidRPr="004A35DE">
        <w:tab/>
      </w:r>
      <w:r w:rsidR="00BC4649" w:rsidRPr="004A35DE">
        <w:t>Protection from defamation action</w:t>
      </w:r>
    </w:p>
    <w:p w14:paraId="1A62062C" w14:textId="77777777" w:rsidR="00F57F3C" w:rsidRPr="004A35DE" w:rsidRDefault="00BC4649" w:rsidP="003960C8">
      <w:pPr>
        <w:pStyle w:val="Amainreturn"/>
      </w:pPr>
      <w:r w:rsidRPr="004A35DE">
        <w:t>Without limiting section 35, in a proceeding for defamation brought because of a public interest disclosure, the discloser for the public interest disclosure has a defence of absolute privilege for publishing the information disclosed.</w:t>
      </w:r>
    </w:p>
    <w:p w14:paraId="3D93787D" w14:textId="18AFA3EC" w:rsidR="008B34F6" w:rsidRPr="004A35DE" w:rsidRDefault="004A35DE" w:rsidP="004A35DE">
      <w:pPr>
        <w:pStyle w:val="AH5Sec"/>
        <w:shd w:val="pct25" w:color="auto" w:fill="auto"/>
      </w:pPr>
      <w:bookmarkStart w:id="49" w:name="_Toc49516000"/>
      <w:r w:rsidRPr="004A35DE">
        <w:rPr>
          <w:rStyle w:val="CharSectNo"/>
        </w:rPr>
        <w:t>47</w:t>
      </w:r>
      <w:r w:rsidRPr="004A35DE">
        <w:tab/>
      </w:r>
      <w:r w:rsidR="00680B81" w:rsidRPr="004A35DE">
        <w:t>Loss of protection</w:t>
      </w:r>
      <w:r w:rsidR="00680B81" w:rsidRPr="004A35DE">
        <w:br/>
      </w:r>
      <w:r w:rsidR="008B34F6" w:rsidRPr="004A35DE">
        <w:t>Section 37</w:t>
      </w:r>
      <w:bookmarkEnd w:id="49"/>
    </w:p>
    <w:p w14:paraId="5D821738" w14:textId="77777777" w:rsidR="00680B81" w:rsidRPr="004A35DE" w:rsidRDefault="00680B81" w:rsidP="00680B81">
      <w:pPr>
        <w:pStyle w:val="direction"/>
      </w:pPr>
      <w:r w:rsidRPr="004A35DE">
        <w:t>omit</w:t>
      </w:r>
    </w:p>
    <w:p w14:paraId="62C1A7F1" w14:textId="77777777" w:rsidR="00680B81" w:rsidRPr="004A35DE" w:rsidRDefault="00680B81" w:rsidP="00680B81">
      <w:pPr>
        <w:pStyle w:val="Amainreturn"/>
      </w:pPr>
      <w:r w:rsidRPr="004A35DE">
        <w:t>if a person makes a public interest disclosure and</w:t>
      </w:r>
    </w:p>
    <w:p w14:paraId="3A54B845" w14:textId="77777777" w:rsidR="00680B81" w:rsidRPr="004A35DE" w:rsidRDefault="00470BD1" w:rsidP="00680B81">
      <w:pPr>
        <w:pStyle w:val="direction"/>
      </w:pPr>
      <w:r w:rsidRPr="004A35DE">
        <w:t>substitute</w:t>
      </w:r>
    </w:p>
    <w:p w14:paraId="5F2E023C" w14:textId="77777777" w:rsidR="00283482" w:rsidRPr="004A35DE" w:rsidRDefault="00680B81" w:rsidP="00986CCB">
      <w:pPr>
        <w:pStyle w:val="Amainreturn"/>
      </w:pPr>
      <w:r w:rsidRPr="004A35DE">
        <w:t>to a discloser for a public interest disclosure if</w:t>
      </w:r>
    </w:p>
    <w:p w14:paraId="0318A978" w14:textId="0F5A5D08" w:rsidR="00C55D52" w:rsidRPr="004A35DE" w:rsidRDefault="004A35DE" w:rsidP="004A35DE">
      <w:pPr>
        <w:pStyle w:val="AH5Sec"/>
        <w:shd w:val="pct25" w:color="auto" w:fill="auto"/>
      </w:pPr>
      <w:bookmarkStart w:id="50" w:name="_Toc49516001"/>
      <w:r w:rsidRPr="004A35DE">
        <w:rPr>
          <w:rStyle w:val="CharSectNo"/>
        </w:rPr>
        <w:t>48</w:t>
      </w:r>
      <w:r w:rsidRPr="004A35DE">
        <w:tab/>
      </w:r>
      <w:r w:rsidR="00C55D52" w:rsidRPr="004A35DE">
        <w:t>Section 37</w:t>
      </w:r>
      <w:r w:rsidR="00195DC9" w:rsidRPr="004A35DE">
        <w:t> </w:t>
      </w:r>
      <w:r w:rsidR="00E97DC3" w:rsidRPr="004A35DE">
        <w:t>(1)</w:t>
      </w:r>
      <w:r w:rsidR="00195DC9" w:rsidRPr="004A35DE">
        <w:t> (</w:t>
      </w:r>
      <w:r w:rsidR="00E97DC3" w:rsidRPr="004A35DE">
        <w:t>a)</w:t>
      </w:r>
      <w:bookmarkEnd w:id="50"/>
    </w:p>
    <w:p w14:paraId="642A02C2" w14:textId="77777777" w:rsidR="00C55D52" w:rsidRPr="004A35DE" w:rsidRDefault="00C55D52" w:rsidP="00C55D52">
      <w:pPr>
        <w:pStyle w:val="direction"/>
      </w:pPr>
      <w:r w:rsidRPr="004A35DE">
        <w:t>after</w:t>
      </w:r>
    </w:p>
    <w:p w14:paraId="3AB8C617" w14:textId="77777777" w:rsidR="00C55D52" w:rsidRPr="004A35DE" w:rsidRDefault="00C55D52" w:rsidP="00C55D52">
      <w:pPr>
        <w:pStyle w:val="Amainreturn"/>
      </w:pPr>
      <w:r w:rsidRPr="004A35DE">
        <w:t>information</w:t>
      </w:r>
    </w:p>
    <w:p w14:paraId="5D942344" w14:textId="77777777" w:rsidR="00C55D52" w:rsidRPr="004A35DE" w:rsidRDefault="00C55D52" w:rsidP="00C55D52">
      <w:pPr>
        <w:pStyle w:val="direction"/>
      </w:pPr>
      <w:r w:rsidRPr="004A35DE">
        <w:t>insert</w:t>
      </w:r>
    </w:p>
    <w:p w14:paraId="1719C96A" w14:textId="77777777" w:rsidR="00C55D52" w:rsidRPr="004A35DE" w:rsidRDefault="00C55D52" w:rsidP="00986CCB">
      <w:pPr>
        <w:pStyle w:val="Amainreturn"/>
      </w:pPr>
      <w:r w:rsidRPr="004A35DE">
        <w:t>about the disclosure, or part of the disclosure,</w:t>
      </w:r>
    </w:p>
    <w:p w14:paraId="53509596" w14:textId="0A6993DE" w:rsidR="00680B81" w:rsidRPr="004A35DE" w:rsidRDefault="004A35DE" w:rsidP="004A35DE">
      <w:pPr>
        <w:pStyle w:val="AH5Sec"/>
        <w:shd w:val="pct25" w:color="auto" w:fill="auto"/>
      </w:pPr>
      <w:bookmarkStart w:id="51" w:name="_Toc49516002"/>
      <w:r w:rsidRPr="004A35DE">
        <w:rPr>
          <w:rStyle w:val="CharSectNo"/>
        </w:rPr>
        <w:lastRenderedPageBreak/>
        <w:t>49</w:t>
      </w:r>
      <w:r w:rsidRPr="004A35DE">
        <w:tab/>
      </w:r>
      <w:r w:rsidR="00680B81" w:rsidRPr="004A35DE">
        <w:t>Section 37</w:t>
      </w:r>
      <w:r w:rsidR="00195DC9" w:rsidRPr="004A35DE">
        <w:t> </w:t>
      </w:r>
      <w:r w:rsidR="00470BD1" w:rsidRPr="004A35DE">
        <w:t>(1)</w:t>
      </w:r>
      <w:r w:rsidR="00195DC9" w:rsidRPr="004A35DE">
        <w:t> </w:t>
      </w:r>
      <w:r w:rsidR="00470BD1" w:rsidRPr="004A35DE">
        <w:t>(b)</w:t>
      </w:r>
      <w:bookmarkEnd w:id="51"/>
    </w:p>
    <w:p w14:paraId="55879087" w14:textId="77777777" w:rsidR="00C55D52" w:rsidRPr="004A35DE" w:rsidRDefault="00C55D52" w:rsidP="00C55D52">
      <w:pPr>
        <w:pStyle w:val="direction"/>
      </w:pPr>
      <w:r w:rsidRPr="004A35DE">
        <w:t>after</w:t>
      </w:r>
    </w:p>
    <w:p w14:paraId="4CC0809B" w14:textId="77777777" w:rsidR="00C55D52" w:rsidRPr="004A35DE" w:rsidRDefault="00C55D52" w:rsidP="00C55D52">
      <w:pPr>
        <w:pStyle w:val="Amainreturn"/>
      </w:pPr>
      <w:r w:rsidRPr="004A35DE">
        <w:t>disclosure</w:t>
      </w:r>
    </w:p>
    <w:p w14:paraId="101293ED" w14:textId="77777777" w:rsidR="00C55D52" w:rsidRPr="004A35DE" w:rsidRDefault="00C55D52" w:rsidP="00C55D52">
      <w:pPr>
        <w:pStyle w:val="direction"/>
      </w:pPr>
      <w:r w:rsidRPr="004A35DE">
        <w:t>insert</w:t>
      </w:r>
    </w:p>
    <w:p w14:paraId="33C1A7DE" w14:textId="77777777" w:rsidR="00283482" w:rsidRPr="004A35DE" w:rsidRDefault="002C2659" w:rsidP="00986CCB">
      <w:pPr>
        <w:pStyle w:val="Amainreturn"/>
      </w:pPr>
      <w:r w:rsidRPr="004A35DE">
        <w:t xml:space="preserve">, </w:t>
      </w:r>
      <w:r w:rsidR="00C55D52" w:rsidRPr="004A35DE">
        <w:t>or part of the disclosure</w:t>
      </w:r>
      <w:r w:rsidR="00C42DC9" w:rsidRPr="004A35DE">
        <w:t>,</w:t>
      </w:r>
    </w:p>
    <w:p w14:paraId="2751AF0A" w14:textId="6B8C8F7D" w:rsidR="00470BD1" w:rsidRPr="004A35DE" w:rsidRDefault="004A35DE" w:rsidP="004A35DE">
      <w:pPr>
        <w:pStyle w:val="AH5Sec"/>
        <w:shd w:val="pct25" w:color="auto" w:fill="auto"/>
      </w:pPr>
      <w:bookmarkStart w:id="52" w:name="_Toc49516003"/>
      <w:r w:rsidRPr="004A35DE">
        <w:rPr>
          <w:rStyle w:val="CharSectNo"/>
        </w:rPr>
        <w:t>50</w:t>
      </w:r>
      <w:r w:rsidRPr="004A35DE">
        <w:tab/>
      </w:r>
      <w:r w:rsidR="00470BD1" w:rsidRPr="004A35DE">
        <w:t>Section 37</w:t>
      </w:r>
      <w:r w:rsidR="00195DC9" w:rsidRPr="004A35DE">
        <w:t> </w:t>
      </w:r>
      <w:r w:rsidR="00470BD1" w:rsidRPr="004A35DE">
        <w:t>(2)</w:t>
      </w:r>
      <w:bookmarkEnd w:id="52"/>
    </w:p>
    <w:p w14:paraId="03B4DFBD" w14:textId="77777777" w:rsidR="00470BD1" w:rsidRPr="004A35DE" w:rsidRDefault="00470BD1" w:rsidP="00470BD1">
      <w:pPr>
        <w:pStyle w:val="direction"/>
      </w:pPr>
      <w:r w:rsidRPr="004A35DE">
        <w:t>after</w:t>
      </w:r>
    </w:p>
    <w:p w14:paraId="4CF8059D" w14:textId="77777777" w:rsidR="00470BD1" w:rsidRPr="004A35DE" w:rsidRDefault="00470BD1" w:rsidP="00470BD1">
      <w:pPr>
        <w:pStyle w:val="Amainreturn"/>
      </w:pPr>
      <w:r w:rsidRPr="004A35DE">
        <w:t>disclosure</w:t>
      </w:r>
    </w:p>
    <w:p w14:paraId="61FC3B77" w14:textId="77777777" w:rsidR="00470BD1" w:rsidRPr="004A35DE" w:rsidRDefault="00470BD1" w:rsidP="00470BD1">
      <w:pPr>
        <w:pStyle w:val="direction"/>
      </w:pPr>
      <w:r w:rsidRPr="004A35DE">
        <w:t>insert</w:t>
      </w:r>
    </w:p>
    <w:p w14:paraId="24821F7F" w14:textId="77777777" w:rsidR="00470BD1" w:rsidRPr="004A35DE" w:rsidRDefault="00C42DC9" w:rsidP="00986CCB">
      <w:pPr>
        <w:pStyle w:val="Amainreturn"/>
      </w:pPr>
      <w:r w:rsidRPr="004A35DE">
        <w:t xml:space="preserve">, </w:t>
      </w:r>
      <w:r w:rsidR="00470BD1" w:rsidRPr="004A35DE">
        <w:t>or part of the disclosure</w:t>
      </w:r>
    </w:p>
    <w:p w14:paraId="2EFF07C1" w14:textId="062F9C51" w:rsidR="00A635F3" w:rsidRPr="004A35DE" w:rsidRDefault="004A35DE" w:rsidP="004A35DE">
      <w:pPr>
        <w:pStyle w:val="AH5Sec"/>
        <w:shd w:val="pct25" w:color="auto" w:fill="auto"/>
      </w:pPr>
      <w:bookmarkStart w:id="53" w:name="_Toc49516004"/>
      <w:r w:rsidRPr="004A35DE">
        <w:rPr>
          <w:rStyle w:val="CharSectNo"/>
        </w:rPr>
        <w:t>51</w:t>
      </w:r>
      <w:r w:rsidRPr="004A35DE">
        <w:tab/>
      </w:r>
      <w:r w:rsidR="00A635F3" w:rsidRPr="004A35DE">
        <w:t>Damages for detrimental action</w:t>
      </w:r>
      <w:r w:rsidR="00A635F3" w:rsidRPr="004A35DE">
        <w:br/>
        <w:t>Section 41 (1)</w:t>
      </w:r>
      <w:bookmarkEnd w:id="53"/>
    </w:p>
    <w:p w14:paraId="08D94EEF" w14:textId="77777777" w:rsidR="00A635F3" w:rsidRPr="004A35DE" w:rsidRDefault="00A635F3" w:rsidP="00A635F3">
      <w:pPr>
        <w:pStyle w:val="direction"/>
      </w:pPr>
      <w:r w:rsidRPr="004A35DE">
        <w:t>after</w:t>
      </w:r>
    </w:p>
    <w:p w14:paraId="13B5D5CF" w14:textId="77777777" w:rsidR="00A635F3" w:rsidRPr="004A35DE" w:rsidRDefault="00DB5210" w:rsidP="00A635F3">
      <w:pPr>
        <w:pStyle w:val="Amainreturn"/>
      </w:pPr>
      <w:r w:rsidRPr="004A35DE">
        <w:t>else</w:t>
      </w:r>
    </w:p>
    <w:p w14:paraId="41D81567" w14:textId="77777777" w:rsidR="00A635F3" w:rsidRPr="004A35DE" w:rsidRDefault="00A635F3" w:rsidP="00A635F3">
      <w:pPr>
        <w:pStyle w:val="direction"/>
      </w:pPr>
      <w:r w:rsidRPr="004A35DE">
        <w:t>insert</w:t>
      </w:r>
    </w:p>
    <w:p w14:paraId="19B9FAE5" w14:textId="77777777" w:rsidR="00A635F3" w:rsidRPr="004A35DE" w:rsidRDefault="00A635F3" w:rsidP="00986CCB">
      <w:pPr>
        <w:pStyle w:val="Amainreturn"/>
      </w:pPr>
      <w:r w:rsidRPr="004A35DE">
        <w:t>because of a public interest disclosure</w:t>
      </w:r>
    </w:p>
    <w:p w14:paraId="0EDADAF1" w14:textId="778D6383" w:rsidR="007A68A7" w:rsidRPr="004A35DE" w:rsidRDefault="004A35DE" w:rsidP="004A35DE">
      <w:pPr>
        <w:pStyle w:val="AH5Sec"/>
        <w:shd w:val="pct25" w:color="auto" w:fill="auto"/>
      </w:pPr>
      <w:bookmarkStart w:id="54" w:name="_Toc49516005"/>
      <w:r w:rsidRPr="004A35DE">
        <w:rPr>
          <w:rStyle w:val="CharSectNo"/>
        </w:rPr>
        <w:t>52</w:t>
      </w:r>
      <w:r w:rsidRPr="004A35DE">
        <w:tab/>
      </w:r>
      <w:r w:rsidR="007A68A7" w:rsidRPr="004A35DE">
        <w:t>Section 42</w:t>
      </w:r>
      <w:bookmarkEnd w:id="54"/>
    </w:p>
    <w:p w14:paraId="7D0E086B" w14:textId="77777777" w:rsidR="008B34F6" w:rsidRPr="004A35DE" w:rsidRDefault="003347A3" w:rsidP="008B34F6">
      <w:pPr>
        <w:pStyle w:val="direction"/>
      </w:pPr>
      <w:r w:rsidRPr="004A35DE">
        <w:t>substitute</w:t>
      </w:r>
    </w:p>
    <w:p w14:paraId="1E65EBE8" w14:textId="77777777" w:rsidR="00921F51" w:rsidRPr="004A35DE" w:rsidRDefault="00921F51" w:rsidP="00921F51">
      <w:pPr>
        <w:pStyle w:val="IH5Sec"/>
      </w:pPr>
      <w:r w:rsidRPr="004A35DE">
        <w:t>42</w:t>
      </w:r>
      <w:r w:rsidRPr="004A35DE">
        <w:tab/>
        <w:t>Injunction to prevent detrimental action etc</w:t>
      </w:r>
    </w:p>
    <w:p w14:paraId="4717E0A6" w14:textId="77777777" w:rsidR="005C144E" w:rsidRPr="004A35DE" w:rsidRDefault="005C144E" w:rsidP="005C144E">
      <w:pPr>
        <w:pStyle w:val="IMain"/>
      </w:pPr>
      <w:r w:rsidRPr="004A35DE">
        <w:tab/>
        <w:t>(1)</w:t>
      </w:r>
      <w:r w:rsidRPr="004A35DE">
        <w:tab/>
        <w:t>On application, the Supreme Court may—</w:t>
      </w:r>
    </w:p>
    <w:p w14:paraId="7A121113" w14:textId="77777777" w:rsidR="00921F51" w:rsidRPr="004A35DE" w:rsidRDefault="005C144E" w:rsidP="005C144E">
      <w:pPr>
        <w:pStyle w:val="Ipara"/>
      </w:pPr>
      <w:r w:rsidRPr="004A35DE">
        <w:tab/>
        <w:t>(a)</w:t>
      </w:r>
      <w:r w:rsidRPr="004A35DE">
        <w:tab/>
      </w:r>
      <w:r w:rsidR="00921F51" w:rsidRPr="004A35DE">
        <w:t>if satisfied that a person has taken detrimental action because of a public interest disclosure—order the person who took the detrimental action to remedy the action; or</w:t>
      </w:r>
    </w:p>
    <w:p w14:paraId="2225FEC4" w14:textId="77777777" w:rsidR="005C144E" w:rsidRPr="004A35DE" w:rsidRDefault="00921F51" w:rsidP="005C144E">
      <w:pPr>
        <w:pStyle w:val="Ipara"/>
      </w:pPr>
      <w:r w:rsidRPr="004A35DE">
        <w:lastRenderedPageBreak/>
        <w:tab/>
        <w:t>(b)</w:t>
      </w:r>
      <w:r w:rsidRPr="004A35DE">
        <w:tab/>
        <w:t>if satisfied that a person is taking, or</w:t>
      </w:r>
      <w:r w:rsidR="004F2E1E" w:rsidRPr="004A35DE">
        <w:t xml:space="preserve"> is</w:t>
      </w:r>
      <w:r w:rsidRPr="004A35DE">
        <w:t xml:space="preserve"> likely to take, detrimental action because of a public interest disclosure—grant an injunction </w:t>
      </w:r>
      <w:r w:rsidR="004F2E1E" w:rsidRPr="004A35DE">
        <w:t>to prevent the detrimental action being taken.</w:t>
      </w:r>
    </w:p>
    <w:p w14:paraId="26AB583B" w14:textId="77777777" w:rsidR="003347A3" w:rsidRPr="004A35DE" w:rsidRDefault="003347A3" w:rsidP="003347A3">
      <w:pPr>
        <w:pStyle w:val="IMain"/>
      </w:pPr>
      <w:r w:rsidRPr="004A35DE">
        <w:tab/>
        <w:t>(2)</w:t>
      </w:r>
      <w:r w:rsidRPr="004A35DE">
        <w:tab/>
        <w:t>An application may be made by—</w:t>
      </w:r>
    </w:p>
    <w:p w14:paraId="16649DA9" w14:textId="77777777" w:rsidR="003347A3" w:rsidRPr="004A35DE" w:rsidRDefault="003347A3" w:rsidP="003347A3">
      <w:pPr>
        <w:pStyle w:val="Ipara"/>
      </w:pPr>
      <w:r w:rsidRPr="004A35DE">
        <w:tab/>
        <w:t>(a)</w:t>
      </w:r>
      <w:r w:rsidRPr="004A35DE">
        <w:tab/>
        <w:t>the integrity commissioner; or</w:t>
      </w:r>
    </w:p>
    <w:p w14:paraId="2D012826" w14:textId="77777777" w:rsidR="003347A3" w:rsidRPr="004A35DE" w:rsidRDefault="003347A3" w:rsidP="003347A3">
      <w:pPr>
        <w:pStyle w:val="Ipara"/>
      </w:pPr>
      <w:r w:rsidRPr="004A35DE">
        <w:tab/>
        <w:t>(b)</w:t>
      </w:r>
      <w:r w:rsidRPr="004A35DE">
        <w:tab/>
        <w:t>the discloser for the public interest disclosure; or</w:t>
      </w:r>
    </w:p>
    <w:p w14:paraId="206E05C9" w14:textId="1089FEA8" w:rsidR="00BB0E70" w:rsidRPr="004A35DE" w:rsidRDefault="003347A3" w:rsidP="005C144E">
      <w:pPr>
        <w:pStyle w:val="Ipara"/>
      </w:pPr>
      <w:r w:rsidRPr="004A35DE">
        <w:tab/>
        <w:t xml:space="preserve">(c) </w:t>
      </w:r>
      <w:r w:rsidRPr="004A35DE">
        <w:tab/>
        <w:t>a person</w:t>
      </w:r>
      <w:r w:rsidR="004F2E1E" w:rsidRPr="004A35DE">
        <w:t xml:space="preserve"> against</w:t>
      </w:r>
      <w:r w:rsidRPr="004A35DE">
        <w:t xml:space="preserve"> whom</w:t>
      </w:r>
      <w:r w:rsidR="004F2E1E" w:rsidRPr="004A35DE">
        <w:t xml:space="preserve"> the</w:t>
      </w:r>
      <w:r w:rsidRPr="004A35DE">
        <w:t xml:space="preserve"> detrimental action has been or is likely to be taken.</w:t>
      </w:r>
    </w:p>
    <w:p w14:paraId="37E0AA8A" w14:textId="77777777" w:rsidR="008B34F6" w:rsidRPr="004A35DE" w:rsidRDefault="00921F51" w:rsidP="00C42DC9">
      <w:pPr>
        <w:pStyle w:val="IMain"/>
      </w:pPr>
      <w:r w:rsidRPr="004A35DE">
        <w:tab/>
        <w:t>(3)</w:t>
      </w:r>
      <w:r w:rsidRPr="004A35DE">
        <w:tab/>
        <w:t xml:space="preserve">The Supreme Court may grant an interim injunction restraining a person from taking detrimental action because of a public interest disclosure </w:t>
      </w:r>
      <w:r w:rsidR="004F2E1E" w:rsidRPr="004A35DE">
        <w:t>before deciding an application for an injunction under this section.</w:t>
      </w:r>
    </w:p>
    <w:p w14:paraId="40FB44A7" w14:textId="77777777" w:rsidR="008B34F6" w:rsidRPr="004A35DE" w:rsidRDefault="008B34F6" w:rsidP="00080E74">
      <w:pPr>
        <w:pStyle w:val="IH5Sec"/>
      </w:pPr>
      <w:r w:rsidRPr="004A35DE">
        <w:t>42A</w:t>
      </w:r>
      <w:r w:rsidRPr="004A35DE">
        <w:tab/>
        <w:t>Protection of witnesses</w:t>
      </w:r>
    </w:p>
    <w:p w14:paraId="02859051" w14:textId="77777777" w:rsidR="008B34F6" w:rsidRPr="004A35DE" w:rsidRDefault="008B34F6" w:rsidP="008B34F6">
      <w:pPr>
        <w:pStyle w:val="IMain"/>
      </w:pPr>
      <w:r w:rsidRPr="004A35DE">
        <w:tab/>
        <w:t>(</w:t>
      </w:r>
      <w:r w:rsidR="00080E74" w:rsidRPr="004A35DE">
        <w:t>1</w:t>
      </w:r>
      <w:r w:rsidRPr="004A35DE">
        <w:t>)</w:t>
      </w:r>
      <w:r w:rsidRPr="004A35DE">
        <w:tab/>
        <w:t>A person is not subject to criminal or civil liability because the person (voluntarily or otherwise) gives information, produces a document or answers a question</w:t>
      </w:r>
      <w:r w:rsidR="00DB4810" w:rsidRPr="004A35DE">
        <w:t xml:space="preserve"> in relation to a public interest disclosure</w:t>
      </w:r>
      <w:r w:rsidRPr="004A35DE">
        <w:t xml:space="preserve"> if—</w:t>
      </w:r>
    </w:p>
    <w:p w14:paraId="58FE1824" w14:textId="77777777" w:rsidR="008B34F6" w:rsidRPr="004A35DE" w:rsidRDefault="008B34F6" w:rsidP="008B34F6">
      <w:pPr>
        <w:pStyle w:val="Ipara"/>
      </w:pPr>
      <w:r w:rsidRPr="004A35DE">
        <w:tab/>
        <w:t>(a)</w:t>
      </w:r>
      <w:r w:rsidRPr="004A35DE">
        <w:tab/>
        <w:t>the person does so at the request of the investigating entity</w:t>
      </w:r>
      <w:r w:rsidR="00DB4810" w:rsidRPr="004A35DE">
        <w:t xml:space="preserve"> </w:t>
      </w:r>
      <w:r w:rsidR="00195DC9" w:rsidRPr="004A35DE">
        <w:t>for the public interest disclosure</w:t>
      </w:r>
      <w:r w:rsidRPr="004A35DE">
        <w:t>; and</w:t>
      </w:r>
    </w:p>
    <w:p w14:paraId="26F0F712" w14:textId="77777777" w:rsidR="008B34F6" w:rsidRPr="004A35DE" w:rsidRDefault="008B34F6" w:rsidP="008B34F6">
      <w:pPr>
        <w:pStyle w:val="Ipara"/>
      </w:pPr>
      <w:r w:rsidRPr="004A35DE">
        <w:tab/>
        <w:t>(b)</w:t>
      </w:r>
      <w:r w:rsidRPr="004A35DE">
        <w:tab/>
        <w:t xml:space="preserve">the information, document or answer is relevant to the investigation </w:t>
      </w:r>
      <w:r w:rsidR="0067707C" w:rsidRPr="004A35DE">
        <w:t>of the public interest disclosure</w:t>
      </w:r>
      <w:r w:rsidRPr="004A35DE">
        <w:t xml:space="preserve"> by the entity.</w:t>
      </w:r>
    </w:p>
    <w:p w14:paraId="05433DCB" w14:textId="77777777" w:rsidR="00936D97" w:rsidRPr="004A35DE" w:rsidRDefault="008B34F6" w:rsidP="00986CCB">
      <w:pPr>
        <w:pStyle w:val="IMain"/>
      </w:pPr>
      <w:r w:rsidRPr="004A35DE">
        <w:tab/>
        <w:t>(</w:t>
      </w:r>
      <w:r w:rsidR="00080E74" w:rsidRPr="004A35DE">
        <w:t>2</w:t>
      </w:r>
      <w:r w:rsidRPr="004A35DE">
        <w:t>)</w:t>
      </w:r>
      <w:r w:rsidRPr="004A35DE">
        <w:tab/>
        <w:t>However, if the information, document or answer relates to the person’s own conduct, this section does not affect their liability for the conduct.</w:t>
      </w:r>
    </w:p>
    <w:p w14:paraId="7FA63676" w14:textId="0379ED33" w:rsidR="008B34F6" w:rsidRPr="004A35DE" w:rsidRDefault="004A35DE" w:rsidP="004A35DE">
      <w:pPr>
        <w:pStyle w:val="AH5Sec"/>
        <w:shd w:val="pct25" w:color="auto" w:fill="auto"/>
      </w:pPr>
      <w:bookmarkStart w:id="55" w:name="_Toc49516006"/>
      <w:r w:rsidRPr="004A35DE">
        <w:rPr>
          <w:rStyle w:val="CharSectNo"/>
        </w:rPr>
        <w:lastRenderedPageBreak/>
        <w:t>53</w:t>
      </w:r>
      <w:r w:rsidRPr="004A35DE">
        <w:tab/>
      </w:r>
      <w:r w:rsidR="008B34F6" w:rsidRPr="004A35DE">
        <w:t>Protection of officials from liability</w:t>
      </w:r>
      <w:r w:rsidR="008B34F6" w:rsidRPr="004A35DE">
        <w:br/>
        <w:t>Section 43 (3)</w:t>
      </w:r>
      <w:r w:rsidR="000760EA" w:rsidRPr="004A35DE">
        <w:t>,</w:t>
      </w:r>
      <w:r w:rsidR="008B34F6" w:rsidRPr="004A35DE">
        <w:t xml:space="preserve"> definition of </w:t>
      </w:r>
      <w:r w:rsidR="008B34F6" w:rsidRPr="004A35DE">
        <w:rPr>
          <w:rStyle w:val="charItals"/>
        </w:rPr>
        <w:t>official</w:t>
      </w:r>
      <w:r w:rsidR="008B34F6" w:rsidRPr="004A35DE">
        <w:t>, paragraph</w:t>
      </w:r>
      <w:r w:rsidR="0067707C" w:rsidRPr="004A35DE">
        <w:t> </w:t>
      </w:r>
      <w:r w:rsidR="008B34F6" w:rsidRPr="004A35DE">
        <w:t>(a)</w:t>
      </w:r>
      <w:bookmarkEnd w:id="55"/>
    </w:p>
    <w:p w14:paraId="26844308" w14:textId="77777777" w:rsidR="008B34F6" w:rsidRPr="004A35DE" w:rsidRDefault="008B34F6" w:rsidP="008B34F6">
      <w:pPr>
        <w:pStyle w:val="direction"/>
      </w:pPr>
      <w:r w:rsidRPr="004A35DE">
        <w:t>before</w:t>
      </w:r>
    </w:p>
    <w:p w14:paraId="3B0C4E9E" w14:textId="77777777" w:rsidR="008B34F6" w:rsidRPr="004A35DE" w:rsidRDefault="008B34F6" w:rsidP="00B22844">
      <w:pPr>
        <w:pStyle w:val="Amainreturn"/>
        <w:keepNext/>
      </w:pPr>
      <w:r w:rsidRPr="004A35DE">
        <w:t>commissioner</w:t>
      </w:r>
    </w:p>
    <w:p w14:paraId="6230CC87" w14:textId="77777777" w:rsidR="008B34F6" w:rsidRPr="004A35DE" w:rsidRDefault="008B34F6" w:rsidP="008B34F6">
      <w:pPr>
        <w:pStyle w:val="direction"/>
      </w:pPr>
      <w:r w:rsidRPr="004A35DE">
        <w:t>insert</w:t>
      </w:r>
    </w:p>
    <w:p w14:paraId="05233BAD" w14:textId="77777777" w:rsidR="008B34F6" w:rsidRPr="004A35DE" w:rsidRDefault="008B34F6" w:rsidP="008B34F6">
      <w:pPr>
        <w:pStyle w:val="Amainreturn"/>
      </w:pPr>
      <w:r w:rsidRPr="004A35DE">
        <w:t>integrity</w:t>
      </w:r>
    </w:p>
    <w:p w14:paraId="33B50D27" w14:textId="5D7242CF" w:rsidR="008B34F6" w:rsidRPr="004A35DE" w:rsidRDefault="004A35DE" w:rsidP="004A35DE">
      <w:pPr>
        <w:pStyle w:val="AH5Sec"/>
        <w:shd w:val="pct25" w:color="auto" w:fill="auto"/>
      </w:pPr>
      <w:bookmarkStart w:id="56" w:name="_Toc49516007"/>
      <w:r w:rsidRPr="004A35DE">
        <w:rPr>
          <w:rStyle w:val="CharSectNo"/>
        </w:rPr>
        <w:t>54</w:t>
      </w:r>
      <w:r w:rsidRPr="004A35DE">
        <w:tab/>
      </w:r>
      <w:r w:rsidR="008B34F6" w:rsidRPr="004A35DE">
        <w:t>Section 43 (3)</w:t>
      </w:r>
      <w:r w:rsidR="000760EA" w:rsidRPr="004A35DE">
        <w:t>,</w:t>
      </w:r>
      <w:r w:rsidR="008B34F6" w:rsidRPr="004A35DE">
        <w:t xml:space="preserve"> definition of </w:t>
      </w:r>
      <w:r w:rsidR="008B34F6" w:rsidRPr="004A35DE">
        <w:rPr>
          <w:rStyle w:val="charItals"/>
        </w:rPr>
        <w:t>official</w:t>
      </w:r>
      <w:r w:rsidR="008B34F6" w:rsidRPr="004A35DE">
        <w:t>, paragraph (d)</w:t>
      </w:r>
      <w:bookmarkEnd w:id="56"/>
    </w:p>
    <w:p w14:paraId="43C65893" w14:textId="77777777" w:rsidR="008B34F6" w:rsidRPr="004A35DE" w:rsidRDefault="008B34F6" w:rsidP="008B34F6">
      <w:pPr>
        <w:pStyle w:val="direction"/>
      </w:pPr>
      <w:r w:rsidRPr="004A35DE">
        <w:t>substitute</w:t>
      </w:r>
    </w:p>
    <w:p w14:paraId="2B40DD37" w14:textId="77777777" w:rsidR="008B34F6" w:rsidRPr="004A35DE" w:rsidRDefault="0067707C" w:rsidP="0067707C">
      <w:pPr>
        <w:pStyle w:val="Idefpara"/>
      </w:pPr>
      <w:r w:rsidRPr="004A35DE">
        <w:tab/>
        <w:t>(d)</w:t>
      </w:r>
      <w:r w:rsidRPr="004A35DE">
        <w:tab/>
      </w:r>
      <w:r w:rsidR="008B34F6" w:rsidRPr="004A35DE">
        <w:t>an investigating entity other than the integrity commissioner;</w:t>
      </w:r>
      <w:r w:rsidR="00C42DC9" w:rsidRPr="004A35DE">
        <w:t xml:space="preserve"> or</w:t>
      </w:r>
    </w:p>
    <w:p w14:paraId="72734A57" w14:textId="2C914E36" w:rsidR="008B34F6" w:rsidRPr="004A35DE" w:rsidRDefault="004A35DE" w:rsidP="004A35DE">
      <w:pPr>
        <w:pStyle w:val="AH5Sec"/>
        <w:shd w:val="pct25" w:color="auto" w:fill="auto"/>
      </w:pPr>
      <w:bookmarkStart w:id="57" w:name="_Toc49516008"/>
      <w:r w:rsidRPr="004A35DE">
        <w:rPr>
          <w:rStyle w:val="CharSectNo"/>
        </w:rPr>
        <w:t>55</w:t>
      </w:r>
      <w:r w:rsidRPr="004A35DE">
        <w:tab/>
      </w:r>
      <w:r w:rsidR="008B34F6" w:rsidRPr="004A35DE">
        <w:t>Offences—use or divulge protected information</w:t>
      </w:r>
      <w:r w:rsidR="008B34F6" w:rsidRPr="004A35DE">
        <w:br/>
        <w:t>Section 44 (6)</w:t>
      </w:r>
      <w:r w:rsidR="000760EA" w:rsidRPr="004A35DE">
        <w:t>,</w:t>
      </w:r>
      <w:r w:rsidR="008B34F6" w:rsidRPr="004A35DE">
        <w:t xml:space="preserve"> definition of </w:t>
      </w:r>
      <w:r w:rsidR="008B34F6" w:rsidRPr="004A35DE">
        <w:rPr>
          <w:rStyle w:val="charItals"/>
        </w:rPr>
        <w:t>person to whom this section applies</w:t>
      </w:r>
      <w:r w:rsidR="008B34F6" w:rsidRPr="004A35DE">
        <w:t>, paragraph (a) (i)</w:t>
      </w:r>
      <w:bookmarkEnd w:id="57"/>
    </w:p>
    <w:p w14:paraId="4BF7D0C2" w14:textId="77777777" w:rsidR="008B34F6" w:rsidRPr="004A35DE" w:rsidRDefault="008B34F6" w:rsidP="008B34F6">
      <w:pPr>
        <w:pStyle w:val="direction"/>
      </w:pPr>
      <w:r w:rsidRPr="004A35DE">
        <w:t>before</w:t>
      </w:r>
    </w:p>
    <w:p w14:paraId="7D1084B4" w14:textId="77777777" w:rsidR="008B34F6" w:rsidRPr="004A35DE" w:rsidRDefault="008B34F6" w:rsidP="008B34F6">
      <w:pPr>
        <w:pStyle w:val="Amainreturn"/>
      </w:pPr>
      <w:r w:rsidRPr="004A35DE">
        <w:t>commissioner</w:t>
      </w:r>
    </w:p>
    <w:p w14:paraId="7DBFF29C" w14:textId="77777777" w:rsidR="008B34F6" w:rsidRPr="004A35DE" w:rsidRDefault="008B34F6" w:rsidP="008B34F6">
      <w:pPr>
        <w:pStyle w:val="direction"/>
      </w:pPr>
      <w:r w:rsidRPr="004A35DE">
        <w:t>insert</w:t>
      </w:r>
    </w:p>
    <w:p w14:paraId="47CB4960" w14:textId="77777777" w:rsidR="008B34F6" w:rsidRPr="004A35DE" w:rsidRDefault="008B34F6" w:rsidP="008B34F6">
      <w:pPr>
        <w:pStyle w:val="Amainreturn"/>
      </w:pPr>
      <w:r w:rsidRPr="004A35DE">
        <w:t>integrity</w:t>
      </w:r>
    </w:p>
    <w:p w14:paraId="5CCAC7B5" w14:textId="256B9DCB" w:rsidR="008B34F6" w:rsidRPr="004A35DE" w:rsidRDefault="004A35DE" w:rsidP="004A35DE">
      <w:pPr>
        <w:pStyle w:val="AH5Sec"/>
        <w:shd w:val="pct25" w:color="auto" w:fill="auto"/>
      </w:pPr>
      <w:bookmarkStart w:id="58" w:name="_Toc49516009"/>
      <w:r w:rsidRPr="004A35DE">
        <w:rPr>
          <w:rStyle w:val="CharSectNo"/>
        </w:rPr>
        <w:t>56</w:t>
      </w:r>
      <w:r w:rsidRPr="004A35DE">
        <w:tab/>
      </w:r>
      <w:r w:rsidR="008B34F6" w:rsidRPr="004A35DE">
        <w:t>Section 44 (6)</w:t>
      </w:r>
      <w:r w:rsidR="000760EA" w:rsidRPr="004A35DE">
        <w:t>,</w:t>
      </w:r>
      <w:r w:rsidR="008B34F6" w:rsidRPr="004A35DE">
        <w:t xml:space="preserve"> definition of </w:t>
      </w:r>
      <w:r w:rsidR="008B34F6" w:rsidRPr="004A35DE">
        <w:rPr>
          <w:rStyle w:val="charItals"/>
        </w:rPr>
        <w:t>person to whom this section applies</w:t>
      </w:r>
      <w:r w:rsidR="008B34F6" w:rsidRPr="004A35DE">
        <w:t>, paragraph (a) (iv)</w:t>
      </w:r>
      <w:bookmarkEnd w:id="58"/>
    </w:p>
    <w:p w14:paraId="6A5C50CE" w14:textId="77777777" w:rsidR="008B34F6" w:rsidRPr="004A35DE" w:rsidRDefault="008B34F6" w:rsidP="008B34F6">
      <w:pPr>
        <w:pStyle w:val="direction"/>
      </w:pPr>
      <w:r w:rsidRPr="004A35DE">
        <w:t>substitute</w:t>
      </w:r>
    </w:p>
    <w:p w14:paraId="7294D7CF" w14:textId="77777777" w:rsidR="008B34F6" w:rsidRPr="004A35DE" w:rsidRDefault="0067707C" w:rsidP="0067707C">
      <w:pPr>
        <w:pStyle w:val="Idefsubpara"/>
      </w:pPr>
      <w:r w:rsidRPr="004A35DE">
        <w:tab/>
        <w:t>(iv)</w:t>
      </w:r>
      <w:r w:rsidRPr="004A35DE">
        <w:tab/>
      </w:r>
      <w:r w:rsidR="008B34F6" w:rsidRPr="004A35DE">
        <w:t>an investigating entity other than the integrity commissioner;</w:t>
      </w:r>
      <w:r w:rsidR="00C42DC9" w:rsidRPr="004A35DE">
        <w:t xml:space="preserve"> or</w:t>
      </w:r>
    </w:p>
    <w:p w14:paraId="53280C65" w14:textId="5A590D99" w:rsidR="007D7B60" w:rsidRPr="004A35DE" w:rsidRDefault="004A35DE" w:rsidP="004A35DE">
      <w:pPr>
        <w:pStyle w:val="AH5Sec"/>
        <w:shd w:val="pct25" w:color="auto" w:fill="auto"/>
      </w:pPr>
      <w:bookmarkStart w:id="59" w:name="_Toc49516010"/>
      <w:r w:rsidRPr="004A35DE">
        <w:rPr>
          <w:rStyle w:val="CharSectNo"/>
        </w:rPr>
        <w:lastRenderedPageBreak/>
        <w:t>57</w:t>
      </w:r>
      <w:r w:rsidRPr="004A35DE">
        <w:tab/>
      </w:r>
      <w:r w:rsidR="007D7B60" w:rsidRPr="004A35DE">
        <w:t>Section 44 (6)</w:t>
      </w:r>
      <w:r w:rsidR="000760EA" w:rsidRPr="004A35DE">
        <w:t xml:space="preserve">, </w:t>
      </w:r>
      <w:r w:rsidR="007D7B60" w:rsidRPr="004A35DE">
        <w:t xml:space="preserve">definition of </w:t>
      </w:r>
      <w:r w:rsidR="007D7B60" w:rsidRPr="004A35DE">
        <w:rPr>
          <w:rStyle w:val="charItals"/>
        </w:rPr>
        <w:t>protected information</w:t>
      </w:r>
      <w:r w:rsidR="007D7B60" w:rsidRPr="004A35DE">
        <w:t>,</w:t>
      </w:r>
      <w:r w:rsidR="0071677B" w:rsidRPr="004A35DE">
        <w:t xml:space="preserve"> </w:t>
      </w:r>
      <w:r w:rsidR="007D7B60" w:rsidRPr="004A35DE">
        <w:t>examples</w:t>
      </w:r>
      <w:bookmarkEnd w:id="59"/>
    </w:p>
    <w:p w14:paraId="4270639F" w14:textId="77777777" w:rsidR="007D7B60" w:rsidRPr="004A35DE" w:rsidRDefault="007D7B60" w:rsidP="007D7B60">
      <w:pPr>
        <w:pStyle w:val="direction"/>
      </w:pPr>
      <w:r w:rsidRPr="004A35DE">
        <w:t>after</w:t>
      </w:r>
    </w:p>
    <w:p w14:paraId="6CAA97EF" w14:textId="77777777" w:rsidR="007D7B60" w:rsidRPr="004A35DE" w:rsidRDefault="001C2BAC" w:rsidP="00B22844">
      <w:pPr>
        <w:pStyle w:val="Amainreturn"/>
        <w:keepNext/>
      </w:pPr>
      <w:r w:rsidRPr="004A35DE">
        <w:t>discloser</w:t>
      </w:r>
    </w:p>
    <w:p w14:paraId="6793AF79" w14:textId="77777777" w:rsidR="001C2BAC" w:rsidRPr="004A35DE" w:rsidRDefault="001C2BAC" w:rsidP="001C2BAC">
      <w:pPr>
        <w:pStyle w:val="direction"/>
      </w:pPr>
      <w:r w:rsidRPr="004A35DE">
        <w:t>insert</w:t>
      </w:r>
    </w:p>
    <w:p w14:paraId="27BF9458" w14:textId="77777777" w:rsidR="001C2BAC" w:rsidRPr="004A35DE" w:rsidRDefault="001C2BAC" w:rsidP="001C2BAC">
      <w:pPr>
        <w:pStyle w:val="Amainreturn"/>
      </w:pPr>
      <w:r w:rsidRPr="004A35DE">
        <w:t>for the public interest disclosure</w:t>
      </w:r>
    </w:p>
    <w:p w14:paraId="7BAAB035" w14:textId="6E08956B" w:rsidR="008B34F6" w:rsidRPr="004A35DE" w:rsidRDefault="004A35DE" w:rsidP="004A35DE">
      <w:pPr>
        <w:pStyle w:val="AH5Sec"/>
        <w:shd w:val="pct25" w:color="auto" w:fill="auto"/>
      </w:pPr>
      <w:bookmarkStart w:id="60" w:name="_Toc49516011"/>
      <w:r w:rsidRPr="004A35DE">
        <w:rPr>
          <w:rStyle w:val="CharSectNo"/>
        </w:rPr>
        <w:t>58</w:t>
      </w:r>
      <w:r w:rsidRPr="004A35DE">
        <w:tab/>
      </w:r>
      <w:r w:rsidR="008B34F6" w:rsidRPr="004A35DE">
        <w:t>New section 45</w:t>
      </w:r>
      <w:bookmarkEnd w:id="60"/>
    </w:p>
    <w:p w14:paraId="5E36E2F4" w14:textId="77777777" w:rsidR="008B34F6" w:rsidRPr="004A35DE" w:rsidRDefault="008B34F6" w:rsidP="008B34F6">
      <w:pPr>
        <w:pStyle w:val="direction"/>
      </w:pPr>
      <w:r w:rsidRPr="004A35DE">
        <w:t>insert</w:t>
      </w:r>
    </w:p>
    <w:p w14:paraId="7AAD94A9" w14:textId="77777777" w:rsidR="008B34F6" w:rsidRPr="004A35DE" w:rsidRDefault="008B34F6" w:rsidP="008B34F6">
      <w:pPr>
        <w:pStyle w:val="IH5Sec"/>
      </w:pPr>
      <w:r w:rsidRPr="004A35DE">
        <w:t>45</w:t>
      </w:r>
      <w:r w:rsidRPr="004A35DE">
        <w:tab/>
      </w:r>
      <w:r w:rsidR="009A0FA4" w:rsidRPr="004A35DE">
        <w:t>Annual r</w:t>
      </w:r>
      <w:r w:rsidRPr="004A35DE">
        <w:t xml:space="preserve">eporting </w:t>
      </w:r>
      <w:r w:rsidR="009A0FA4" w:rsidRPr="004A35DE">
        <w:t>by integrity commissioner</w:t>
      </w:r>
    </w:p>
    <w:p w14:paraId="702D186B" w14:textId="77777777" w:rsidR="008B34F6" w:rsidRPr="004A35DE" w:rsidRDefault="000D710E" w:rsidP="000D710E">
      <w:pPr>
        <w:pStyle w:val="IMain"/>
      </w:pPr>
      <w:r w:rsidRPr="004A35DE">
        <w:tab/>
        <w:t>(1)</w:t>
      </w:r>
      <w:r w:rsidRPr="004A35DE">
        <w:tab/>
      </w:r>
      <w:r w:rsidR="008B34F6" w:rsidRPr="004A35DE">
        <w:t>The integrity commissioner must include</w:t>
      </w:r>
      <w:r w:rsidR="00755E3F" w:rsidRPr="004A35DE">
        <w:t xml:space="preserve"> </w:t>
      </w:r>
      <w:r w:rsidR="003C0162" w:rsidRPr="004A35DE">
        <w:t xml:space="preserve">the following </w:t>
      </w:r>
      <w:r w:rsidR="00755E3F" w:rsidRPr="004A35DE">
        <w:t xml:space="preserve">information </w:t>
      </w:r>
      <w:r w:rsidR="008B34F6" w:rsidRPr="004A35DE">
        <w:t>in the commission annual report</w:t>
      </w:r>
      <w:r w:rsidR="003C0162" w:rsidRPr="004A35DE">
        <w:t xml:space="preserve"> for each year</w:t>
      </w:r>
      <w:r w:rsidR="008B34F6" w:rsidRPr="004A35DE">
        <w:t>:</w:t>
      </w:r>
    </w:p>
    <w:p w14:paraId="0D0EB8FC" w14:textId="77777777" w:rsidR="008B34F6" w:rsidRPr="004A35DE" w:rsidRDefault="008B34F6" w:rsidP="008B34F6">
      <w:pPr>
        <w:pStyle w:val="Ipara"/>
      </w:pPr>
      <w:r w:rsidRPr="004A35DE">
        <w:tab/>
        <w:t>(a)</w:t>
      </w:r>
      <w:r w:rsidRPr="004A35DE">
        <w:tab/>
        <w:t>the number of disclosures</w:t>
      </w:r>
      <w:r w:rsidR="007D1670" w:rsidRPr="004A35DE">
        <w:t xml:space="preserve"> of disclosable conduct</w:t>
      </w:r>
      <w:r w:rsidRPr="004A35DE">
        <w:t xml:space="preserve"> </w:t>
      </w:r>
      <w:r w:rsidR="00E97DC3" w:rsidRPr="004A35DE">
        <w:t>given</w:t>
      </w:r>
      <w:r w:rsidR="00C42DC9" w:rsidRPr="004A35DE">
        <w:t xml:space="preserve"> to the integrity commissioner</w:t>
      </w:r>
      <w:r w:rsidR="00E97DC3" w:rsidRPr="004A35DE">
        <w:t xml:space="preserve"> </w:t>
      </w:r>
      <w:r w:rsidRPr="004A35DE">
        <w:t>under section</w:t>
      </w:r>
      <w:r w:rsidR="00A83F54" w:rsidRPr="004A35DE">
        <w:t> </w:t>
      </w:r>
      <w:r w:rsidRPr="004A35DE">
        <w:t>17;</w:t>
      </w:r>
    </w:p>
    <w:p w14:paraId="08DB559F" w14:textId="77777777" w:rsidR="002A61EA" w:rsidRPr="004A35DE" w:rsidRDefault="008B34F6" w:rsidP="002A61EA">
      <w:pPr>
        <w:pStyle w:val="Ipara"/>
      </w:pPr>
      <w:r w:rsidRPr="004A35DE">
        <w:tab/>
        <w:t>(b)</w:t>
      </w:r>
      <w:r w:rsidRPr="004A35DE">
        <w:tab/>
        <w:t xml:space="preserve">the number of disclosures </w:t>
      </w:r>
      <w:r w:rsidR="00B10D8E" w:rsidRPr="004A35DE">
        <w:t>of disclosable conduct taken to be public interest disclosures</w:t>
      </w:r>
      <w:r w:rsidR="002A61EA" w:rsidRPr="004A35DE">
        <w:t xml:space="preserve"> under section 17A (</w:t>
      </w:r>
      <w:r w:rsidR="006978D2" w:rsidRPr="004A35DE">
        <w:t>3</w:t>
      </w:r>
      <w:r w:rsidR="002A61EA" w:rsidRPr="004A35DE">
        <w:t>)</w:t>
      </w:r>
      <w:r w:rsidR="002855F7" w:rsidRPr="004A35DE">
        <w:t>;</w:t>
      </w:r>
      <w:r w:rsidR="007E16C4" w:rsidRPr="004A35DE">
        <w:t xml:space="preserve"> </w:t>
      </w:r>
    </w:p>
    <w:p w14:paraId="61705F78" w14:textId="77777777" w:rsidR="00F13484" w:rsidRPr="004A35DE" w:rsidRDefault="002A61EA" w:rsidP="002A61EA">
      <w:pPr>
        <w:pStyle w:val="Ipara"/>
      </w:pPr>
      <w:r w:rsidRPr="004A35DE">
        <w:tab/>
        <w:t>(c)</w:t>
      </w:r>
      <w:r w:rsidRPr="004A35DE">
        <w:tab/>
      </w:r>
      <w:r w:rsidR="00BE6357" w:rsidRPr="004A35DE">
        <w:t xml:space="preserve">the number of disclosures </w:t>
      </w:r>
      <w:r w:rsidR="00B10D8E" w:rsidRPr="004A35DE">
        <w:t>of disclosable conduct</w:t>
      </w:r>
      <w:r w:rsidR="001824A5" w:rsidRPr="004A35DE">
        <w:t xml:space="preserve"> </w:t>
      </w:r>
      <w:r w:rsidR="00B10D8E" w:rsidRPr="004A35DE">
        <w:t>not taken to be public interest disclosures</w:t>
      </w:r>
      <w:r w:rsidRPr="004A35DE">
        <w:t xml:space="preserve"> under section</w:t>
      </w:r>
      <w:r w:rsidR="001824A5" w:rsidRPr="004A35DE">
        <w:t> </w:t>
      </w:r>
      <w:r w:rsidRPr="004A35DE">
        <w:t>17A (</w:t>
      </w:r>
      <w:r w:rsidR="006978D2" w:rsidRPr="004A35DE">
        <w:t>3</w:t>
      </w:r>
      <w:r w:rsidRPr="004A35DE">
        <w:t>)</w:t>
      </w:r>
      <w:r w:rsidR="00F13484" w:rsidRPr="004A35DE">
        <w:t>;</w:t>
      </w:r>
    </w:p>
    <w:p w14:paraId="2F0B6CF7" w14:textId="77777777" w:rsidR="008B34F6" w:rsidRPr="004A35DE" w:rsidRDefault="002A61EA" w:rsidP="002A61EA">
      <w:pPr>
        <w:pStyle w:val="Ipara"/>
      </w:pPr>
      <w:r w:rsidRPr="004A35DE">
        <w:tab/>
        <w:t>(d)</w:t>
      </w:r>
      <w:r w:rsidRPr="004A35DE">
        <w:tab/>
        <w:t xml:space="preserve">for a disclosure of disclosable conduct </w:t>
      </w:r>
      <w:r w:rsidR="00E270BE" w:rsidRPr="004A35DE">
        <w:t xml:space="preserve">not </w:t>
      </w:r>
      <w:r w:rsidRPr="004A35DE">
        <w:t>taken to be a public interest disclosure under section 17A</w:t>
      </w:r>
      <w:r w:rsidR="006978D2" w:rsidRPr="004A35DE">
        <w:t> </w:t>
      </w:r>
      <w:r w:rsidRPr="004A35DE">
        <w:t>(</w:t>
      </w:r>
      <w:r w:rsidR="006978D2" w:rsidRPr="004A35DE">
        <w:t>3</w:t>
      </w:r>
      <w:r w:rsidRPr="004A35DE">
        <w:t>)—information about the</w:t>
      </w:r>
      <w:r w:rsidR="00BE6357" w:rsidRPr="004A35DE">
        <w:t xml:space="preserve"> ground</w:t>
      </w:r>
      <w:r w:rsidR="00F13484" w:rsidRPr="004A35DE">
        <w:t xml:space="preserve"> the integrity commissioner was not satisfied of</w:t>
      </w:r>
      <w:r w:rsidR="00094F90" w:rsidRPr="004A35DE">
        <w:t xml:space="preserve"> in relation to the disclosure</w:t>
      </w:r>
      <w:r w:rsidR="008B34F6" w:rsidRPr="004A35DE">
        <w:t>;</w:t>
      </w:r>
    </w:p>
    <w:p w14:paraId="6460088F" w14:textId="77777777" w:rsidR="00E50F42" w:rsidRPr="004A35DE" w:rsidRDefault="008B34F6" w:rsidP="008B34F6">
      <w:pPr>
        <w:pStyle w:val="Ipara"/>
      </w:pPr>
      <w:r w:rsidRPr="004A35DE">
        <w:tab/>
        <w:t>(</w:t>
      </w:r>
      <w:r w:rsidR="00094F90" w:rsidRPr="004A35DE">
        <w:t>e</w:t>
      </w:r>
      <w:r w:rsidRPr="004A35DE">
        <w:t>)</w:t>
      </w:r>
      <w:r w:rsidRPr="004A35DE">
        <w:tab/>
        <w:t>the number of referrals</w:t>
      </w:r>
      <w:r w:rsidR="007E16C4" w:rsidRPr="004A35DE">
        <w:t xml:space="preserve"> under section</w:t>
      </w:r>
      <w:r w:rsidR="003747FD" w:rsidRPr="004A35DE">
        <w:t> </w:t>
      </w:r>
      <w:r w:rsidR="007E16C4" w:rsidRPr="004A35DE">
        <w:t>1</w:t>
      </w:r>
      <w:r w:rsidR="00E035B7" w:rsidRPr="004A35DE">
        <w:t>9</w:t>
      </w:r>
      <w:r w:rsidR="003747FD" w:rsidRPr="004A35DE">
        <w:t> </w:t>
      </w:r>
      <w:r w:rsidR="0036096F" w:rsidRPr="004A35DE">
        <w:t>(</w:t>
      </w:r>
      <w:r w:rsidR="00472068" w:rsidRPr="004A35DE">
        <w:t>Integrity commissioner—</w:t>
      </w:r>
      <w:r w:rsidR="00E035B7" w:rsidRPr="004A35DE">
        <w:t>investigate</w:t>
      </w:r>
      <w:r w:rsidR="00472068" w:rsidRPr="004A35DE">
        <w:t xml:space="preserve"> or </w:t>
      </w:r>
      <w:r w:rsidR="00E035B7" w:rsidRPr="004A35DE">
        <w:t>refer</w:t>
      </w:r>
      <w:r w:rsidR="00472068" w:rsidRPr="004A35DE">
        <w:t xml:space="preserve"> p</w:t>
      </w:r>
      <w:r w:rsidR="0036096F" w:rsidRPr="004A35DE">
        <w:t>ublic interest disclosure)</w:t>
      </w:r>
      <w:r w:rsidR="00E50F42" w:rsidRPr="004A35DE">
        <w:t>;</w:t>
      </w:r>
    </w:p>
    <w:p w14:paraId="53354511" w14:textId="77777777" w:rsidR="00B312E5" w:rsidRPr="004A35DE" w:rsidRDefault="00E50F42" w:rsidP="0001506F">
      <w:pPr>
        <w:pStyle w:val="Ipara"/>
      </w:pPr>
      <w:r w:rsidRPr="004A35DE">
        <w:tab/>
        <w:t>(</w:t>
      </w:r>
      <w:r w:rsidR="00094F90" w:rsidRPr="004A35DE">
        <w:t>f</w:t>
      </w:r>
      <w:r w:rsidRPr="004A35DE">
        <w:t>)</w:t>
      </w:r>
      <w:r w:rsidRPr="004A35DE">
        <w:tab/>
        <w:t xml:space="preserve">the number of investigations </w:t>
      </w:r>
      <w:r w:rsidR="0036096F" w:rsidRPr="004A35DE">
        <w:t>under section</w:t>
      </w:r>
      <w:r w:rsidR="003747FD" w:rsidRPr="004A35DE">
        <w:t> </w:t>
      </w:r>
      <w:r w:rsidR="0036096F" w:rsidRPr="004A35DE">
        <w:t>20</w:t>
      </w:r>
      <w:r w:rsidR="000D710E" w:rsidRPr="004A35DE">
        <w:t>,</w:t>
      </w:r>
      <w:r w:rsidR="00073CB6" w:rsidRPr="004A35DE">
        <w:t xml:space="preserve"> including—</w:t>
      </w:r>
    </w:p>
    <w:p w14:paraId="3DA78554" w14:textId="77777777" w:rsidR="00D9105F" w:rsidRPr="004A35DE" w:rsidRDefault="0001506F" w:rsidP="008B34F6">
      <w:pPr>
        <w:pStyle w:val="Isubpara"/>
      </w:pPr>
      <w:r w:rsidRPr="004A35DE">
        <w:tab/>
        <w:t>(i)</w:t>
      </w:r>
      <w:r w:rsidRPr="004A35DE">
        <w:tab/>
      </w:r>
      <w:r w:rsidR="00E035B7" w:rsidRPr="004A35DE">
        <w:t>for each investigating entity for a public interest disclosure—the number of investigations of public interest disclosures</w:t>
      </w:r>
      <w:r w:rsidR="00A348BA" w:rsidRPr="004A35DE">
        <w:t xml:space="preserve"> by the entity</w:t>
      </w:r>
      <w:r w:rsidR="00D9105F" w:rsidRPr="004A35DE">
        <w:t>; and</w:t>
      </w:r>
    </w:p>
    <w:p w14:paraId="5EB2AD6C" w14:textId="77777777" w:rsidR="008B34F6" w:rsidRPr="004A35DE" w:rsidRDefault="008B709C" w:rsidP="008B34F6">
      <w:pPr>
        <w:pStyle w:val="Isubpara"/>
      </w:pPr>
      <w:r w:rsidRPr="004A35DE">
        <w:lastRenderedPageBreak/>
        <w:tab/>
        <w:t>(ii)</w:t>
      </w:r>
      <w:r w:rsidRPr="004A35DE">
        <w:tab/>
      </w:r>
      <w:r w:rsidR="00073CB6" w:rsidRPr="004A35DE">
        <w:t>whether</w:t>
      </w:r>
      <w:r w:rsidR="00A348BA" w:rsidRPr="004A35DE">
        <w:t>,</w:t>
      </w:r>
      <w:r w:rsidR="00073CB6" w:rsidRPr="004A35DE">
        <w:t xml:space="preserve"> on investigation, </w:t>
      </w:r>
      <w:r w:rsidR="00C81730" w:rsidRPr="004A35DE">
        <w:t>the public interest disclosure was about disclosable conduct; and</w:t>
      </w:r>
    </w:p>
    <w:p w14:paraId="07B3F423" w14:textId="77777777" w:rsidR="00C77C79" w:rsidRPr="004A35DE" w:rsidRDefault="008B34F6" w:rsidP="008B34F6">
      <w:pPr>
        <w:pStyle w:val="Isubpara"/>
      </w:pPr>
      <w:r w:rsidRPr="004A35DE">
        <w:tab/>
        <w:t>(i</w:t>
      </w:r>
      <w:r w:rsidR="008B709C" w:rsidRPr="004A35DE">
        <w:t>i</w:t>
      </w:r>
      <w:r w:rsidR="0001506F" w:rsidRPr="004A35DE">
        <w:t>i</w:t>
      </w:r>
      <w:r w:rsidRPr="004A35DE">
        <w:t>)</w:t>
      </w:r>
      <w:r w:rsidRPr="004A35DE">
        <w:tab/>
      </w:r>
      <w:r w:rsidR="00E50F42" w:rsidRPr="004A35DE">
        <w:t>the number of investigations brought to an end</w:t>
      </w:r>
      <w:r w:rsidR="008763F2" w:rsidRPr="004A35DE">
        <w:t xml:space="preserve"> under section</w:t>
      </w:r>
      <w:r w:rsidR="003747FD" w:rsidRPr="004A35DE">
        <w:t> </w:t>
      </w:r>
      <w:r w:rsidR="008763F2" w:rsidRPr="004A35DE">
        <w:t>2</w:t>
      </w:r>
      <w:r w:rsidR="00472068" w:rsidRPr="004A35DE">
        <w:t>0</w:t>
      </w:r>
      <w:r w:rsidR="00C77C79" w:rsidRPr="004A35DE">
        <w:t>;</w:t>
      </w:r>
      <w:r w:rsidR="007D19C3" w:rsidRPr="004A35DE">
        <w:t xml:space="preserve"> and</w:t>
      </w:r>
    </w:p>
    <w:p w14:paraId="1DA98569" w14:textId="77777777" w:rsidR="00ED4B05" w:rsidRPr="004A35DE" w:rsidRDefault="00C77C79" w:rsidP="00C77C79">
      <w:pPr>
        <w:pStyle w:val="Isubpara"/>
      </w:pPr>
      <w:r w:rsidRPr="004A35DE">
        <w:tab/>
        <w:t>(i</w:t>
      </w:r>
      <w:r w:rsidR="008B709C" w:rsidRPr="004A35DE">
        <w:t>v</w:t>
      </w:r>
      <w:r w:rsidRPr="004A35DE">
        <w:t>)</w:t>
      </w:r>
      <w:r w:rsidRPr="004A35DE">
        <w:tab/>
      </w:r>
      <w:r w:rsidR="00E50F42" w:rsidRPr="004A35DE">
        <w:t xml:space="preserve">the </w:t>
      </w:r>
      <w:r w:rsidR="007D19C3" w:rsidRPr="004A35DE">
        <w:t>ground</w:t>
      </w:r>
      <w:r w:rsidR="00EB460E" w:rsidRPr="004A35DE">
        <w:t xml:space="preserve"> mentioned in section</w:t>
      </w:r>
      <w:r w:rsidR="003747FD" w:rsidRPr="004A35DE">
        <w:t> </w:t>
      </w:r>
      <w:r w:rsidR="00EB460E" w:rsidRPr="004A35DE">
        <w:t>2</w:t>
      </w:r>
      <w:r w:rsidR="001C507E" w:rsidRPr="004A35DE">
        <w:t>0 (</w:t>
      </w:r>
      <w:r w:rsidR="00E035B7" w:rsidRPr="004A35DE">
        <w:t>2</w:t>
      </w:r>
      <w:r w:rsidR="001C507E" w:rsidRPr="004A35DE">
        <w:t>)</w:t>
      </w:r>
      <w:r w:rsidR="00EB460E" w:rsidRPr="004A35DE">
        <w:t xml:space="preserve"> </w:t>
      </w:r>
      <w:r w:rsidR="007D19C3" w:rsidRPr="004A35DE">
        <w:t>fo</w:t>
      </w:r>
      <w:r w:rsidR="007A5E8B" w:rsidRPr="004A35DE">
        <w:t xml:space="preserve">r </w:t>
      </w:r>
      <w:r w:rsidR="00E50F42" w:rsidRPr="004A35DE">
        <w:t>end</w:t>
      </w:r>
      <w:r w:rsidR="007A5E8B" w:rsidRPr="004A35DE">
        <w:t xml:space="preserve">ing </w:t>
      </w:r>
      <w:r w:rsidR="00E50F42" w:rsidRPr="004A35DE">
        <w:t>the investigati</w:t>
      </w:r>
      <w:r w:rsidR="007D19C3" w:rsidRPr="004A35DE">
        <w:t>on</w:t>
      </w:r>
      <w:r w:rsidR="00073CB6" w:rsidRPr="004A35DE">
        <w:t>;</w:t>
      </w:r>
    </w:p>
    <w:p w14:paraId="0B6FC472" w14:textId="77777777" w:rsidR="00936D97" w:rsidRPr="004A35DE" w:rsidRDefault="00ED4B05" w:rsidP="008B34F6">
      <w:pPr>
        <w:pStyle w:val="Ipara"/>
      </w:pPr>
      <w:r w:rsidRPr="004A35DE">
        <w:tab/>
        <w:t>(</w:t>
      </w:r>
      <w:r w:rsidR="00094F90" w:rsidRPr="004A35DE">
        <w:t>g</w:t>
      </w:r>
      <w:r w:rsidRPr="004A35DE">
        <w:t>)</w:t>
      </w:r>
      <w:r w:rsidRPr="004A35DE">
        <w:tab/>
        <w:t>the number of referrals under section</w:t>
      </w:r>
      <w:r w:rsidR="003747FD" w:rsidRPr="004A35DE">
        <w:t> </w:t>
      </w:r>
      <w:r w:rsidRPr="004A35DE">
        <w:t>21</w:t>
      </w:r>
      <w:r w:rsidR="003747FD" w:rsidRPr="004A35DE">
        <w:t> </w:t>
      </w:r>
      <w:r w:rsidRPr="004A35DE">
        <w:t>(Referral to chief police officer);</w:t>
      </w:r>
    </w:p>
    <w:p w14:paraId="79241845" w14:textId="719431F5" w:rsidR="005252BB" w:rsidRPr="004A35DE" w:rsidRDefault="00936D97" w:rsidP="008B34F6">
      <w:pPr>
        <w:pStyle w:val="Ipara"/>
      </w:pPr>
      <w:r w:rsidRPr="004A35DE">
        <w:tab/>
        <w:t>(</w:t>
      </w:r>
      <w:r w:rsidR="00094F90" w:rsidRPr="004A35DE">
        <w:t>h</w:t>
      </w:r>
      <w:r w:rsidRPr="004A35DE">
        <w:t>)</w:t>
      </w:r>
      <w:r w:rsidRPr="004A35DE">
        <w:tab/>
        <w:t xml:space="preserve">information about </w:t>
      </w:r>
      <w:r w:rsidR="00E035B7" w:rsidRPr="004A35DE">
        <w:t>any</w:t>
      </w:r>
      <w:r w:rsidRPr="004A35DE">
        <w:t xml:space="preserve"> action taken in accordance with section</w:t>
      </w:r>
      <w:r w:rsidR="003747FD" w:rsidRPr="004A35DE">
        <w:t> </w:t>
      </w:r>
      <w:r w:rsidRPr="004A35DE">
        <w:t>24</w:t>
      </w:r>
      <w:r w:rsidR="003747FD" w:rsidRPr="004A35DE">
        <w:t> </w:t>
      </w:r>
      <w:r w:rsidRPr="004A35DE">
        <w:t>(Public sector entity must take action);</w:t>
      </w:r>
    </w:p>
    <w:p w14:paraId="773BB9CF" w14:textId="7F60333F" w:rsidR="005252BB" w:rsidRPr="004A35DE" w:rsidRDefault="009A0FA4" w:rsidP="009A0FA4">
      <w:pPr>
        <w:pStyle w:val="Ipara"/>
      </w:pPr>
      <w:r w:rsidRPr="004A35DE">
        <w:tab/>
        <w:t>(</w:t>
      </w:r>
      <w:r w:rsidR="00FF4D7F" w:rsidRPr="004A35DE">
        <w:t>i</w:t>
      </w:r>
      <w:r w:rsidRPr="004A35DE">
        <w:t>)</w:t>
      </w:r>
      <w:r w:rsidRPr="004A35DE">
        <w:tab/>
        <w:t>the number of reviews under section</w:t>
      </w:r>
      <w:r w:rsidR="003747FD" w:rsidRPr="004A35DE">
        <w:t> </w:t>
      </w:r>
      <w:r w:rsidRPr="004A35DE">
        <w:t>29</w:t>
      </w:r>
      <w:r w:rsidR="003747FD" w:rsidRPr="004A35DE">
        <w:t> </w:t>
      </w:r>
      <w:r w:rsidRPr="004A35DE">
        <w:t>(Integrity commissioner may review decisions);</w:t>
      </w:r>
    </w:p>
    <w:p w14:paraId="3CB7606F" w14:textId="59609C61" w:rsidR="003C2735" w:rsidRPr="004A35DE" w:rsidRDefault="003C2735" w:rsidP="009A0FA4">
      <w:pPr>
        <w:pStyle w:val="Ipara"/>
      </w:pPr>
      <w:r w:rsidRPr="004A35DE">
        <w:tab/>
        <w:t>(</w:t>
      </w:r>
      <w:r w:rsidR="00FF4D7F" w:rsidRPr="004A35DE">
        <w:t>j</w:t>
      </w:r>
      <w:r w:rsidRPr="004A35DE">
        <w:t>)</w:t>
      </w:r>
      <w:r w:rsidRPr="004A35DE">
        <w:tab/>
        <w:t>the number of reports under section 30 (Report by integrity commissioner);</w:t>
      </w:r>
    </w:p>
    <w:p w14:paraId="61FB4FA6" w14:textId="2FA2CE9F" w:rsidR="008B34F6" w:rsidRPr="004A35DE" w:rsidRDefault="008B34F6" w:rsidP="003C0162">
      <w:pPr>
        <w:pStyle w:val="Ipara"/>
      </w:pPr>
      <w:r w:rsidRPr="004A35DE">
        <w:tab/>
      </w:r>
      <w:r w:rsidR="00FF4D7F" w:rsidRPr="004A35DE">
        <w:t>(k</w:t>
      </w:r>
      <w:r w:rsidRPr="004A35DE">
        <w:t>)</w:t>
      </w:r>
      <w:r w:rsidRPr="004A35DE">
        <w:tab/>
        <w:t>the number of prosecutions under section 40 (Offence—taking detrimental action)</w:t>
      </w:r>
      <w:r w:rsidR="00ED4B05" w:rsidRPr="004A35DE">
        <w:t>;</w:t>
      </w:r>
    </w:p>
    <w:p w14:paraId="012B7E88" w14:textId="31905954" w:rsidR="00ED4B05" w:rsidRPr="004A35DE" w:rsidRDefault="00ED4B05" w:rsidP="003C0162">
      <w:pPr>
        <w:pStyle w:val="Ipara"/>
      </w:pPr>
      <w:r w:rsidRPr="004A35DE">
        <w:tab/>
        <w:t>(</w:t>
      </w:r>
      <w:r w:rsidR="00FF4D7F" w:rsidRPr="004A35DE">
        <w:t>l</w:t>
      </w:r>
      <w:r w:rsidRPr="004A35DE">
        <w:t>)</w:t>
      </w:r>
      <w:r w:rsidRPr="004A35DE">
        <w:tab/>
        <w:t>information about education and training programs about disclosable conduct and public interest disclosures undertaken or coordinated by the integrity commissioner</w:t>
      </w:r>
      <w:r w:rsidR="00664BEC" w:rsidRPr="004A35DE">
        <w:t>.</w:t>
      </w:r>
    </w:p>
    <w:p w14:paraId="7CA1D81B" w14:textId="77777777" w:rsidR="000D710E" w:rsidRPr="004A35DE" w:rsidRDefault="000D710E" w:rsidP="000D710E">
      <w:pPr>
        <w:pStyle w:val="IMain"/>
      </w:pPr>
      <w:r w:rsidRPr="004A35DE">
        <w:tab/>
        <w:t>(2)</w:t>
      </w:r>
      <w:r w:rsidRPr="004A35DE">
        <w:tab/>
        <w:t>In this section:</w:t>
      </w:r>
    </w:p>
    <w:p w14:paraId="67EC868F" w14:textId="1D5282FA" w:rsidR="00E035B7" w:rsidRPr="004A35DE" w:rsidRDefault="000D710E" w:rsidP="004A35DE">
      <w:pPr>
        <w:pStyle w:val="aDef"/>
      </w:pPr>
      <w:r w:rsidRPr="004A35DE">
        <w:rPr>
          <w:rStyle w:val="charBoldItals"/>
        </w:rPr>
        <w:t>commission annual report</w:t>
      </w:r>
      <w:r w:rsidRPr="004A35DE">
        <w:rPr>
          <w:bCs/>
          <w:iCs/>
        </w:rPr>
        <w:t xml:space="preserve">—see the </w:t>
      </w:r>
      <w:hyperlink r:id="rId27" w:tooltip="A2018-52" w:history="1">
        <w:r w:rsidR="009A4F8C" w:rsidRPr="004A35DE">
          <w:rPr>
            <w:rStyle w:val="charCitHyperlinkItal"/>
          </w:rPr>
          <w:t>Integrity Commission Act 2018</w:t>
        </w:r>
      </w:hyperlink>
      <w:r w:rsidRPr="004A35DE">
        <w:rPr>
          <w:bCs/>
          <w:iCs/>
        </w:rPr>
        <w:t>, section 2</w:t>
      </w:r>
      <w:r w:rsidR="00AA20FC" w:rsidRPr="004A35DE">
        <w:rPr>
          <w:bCs/>
          <w:iCs/>
        </w:rPr>
        <w:t>1</w:t>
      </w:r>
      <w:r w:rsidRPr="004A35DE">
        <w:rPr>
          <w:bCs/>
          <w:iCs/>
        </w:rPr>
        <w:t>7.</w:t>
      </w:r>
    </w:p>
    <w:p w14:paraId="77F2FFFA" w14:textId="2F69199E" w:rsidR="005C3057" w:rsidRPr="004A35DE" w:rsidRDefault="004A35DE" w:rsidP="004A35DE">
      <w:pPr>
        <w:pStyle w:val="AH5Sec"/>
        <w:shd w:val="pct25" w:color="auto" w:fill="auto"/>
      </w:pPr>
      <w:bookmarkStart w:id="61" w:name="_Toc49516012"/>
      <w:r w:rsidRPr="004A35DE">
        <w:rPr>
          <w:rStyle w:val="CharSectNo"/>
        </w:rPr>
        <w:t>59</w:t>
      </w:r>
      <w:r w:rsidRPr="004A35DE">
        <w:tab/>
      </w:r>
      <w:r w:rsidR="005C3057" w:rsidRPr="004A35DE">
        <w:t>Approved forms</w:t>
      </w:r>
      <w:r w:rsidR="005C3057" w:rsidRPr="004A35DE">
        <w:br/>
        <w:t>Section 46</w:t>
      </w:r>
      <w:bookmarkEnd w:id="61"/>
    </w:p>
    <w:p w14:paraId="40530677" w14:textId="77777777" w:rsidR="005C3057" w:rsidRPr="004A35DE" w:rsidRDefault="005C3057" w:rsidP="00B22844">
      <w:pPr>
        <w:pStyle w:val="direction"/>
        <w:keepNext w:val="0"/>
      </w:pPr>
      <w:r w:rsidRPr="004A35DE">
        <w:t>omit</w:t>
      </w:r>
    </w:p>
    <w:p w14:paraId="4C2BEBC1" w14:textId="2B31C541" w:rsidR="008B34F6" w:rsidRPr="004A35DE" w:rsidRDefault="004A35DE" w:rsidP="004A35DE">
      <w:pPr>
        <w:pStyle w:val="AH5Sec"/>
        <w:shd w:val="pct25" w:color="auto" w:fill="auto"/>
      </w:pPr>
      <w:bookmarkStart w:id="62" w:name="_Toc49516013"/>
      <w:r w:rsidRPr="004A35DE">
        <w:rPr>
          <w:rStyle w:val="CharSectNo"/>
        </w:rPr>
        <w:lastRenderedPageBreak/>
        <w:t>60</w:t>
      </w:r>
      <w:r w:rsidRPr="004A35DE">
        <w:tab/>
      </w:r>
      <w:r w:rsidR="008B34F6" w:rsidRPr="004A35DE">
        <w:t>New section 48</w:t>
      </w:r>
      <w:bookmarkEnd w:id="62"/>
    </w:p>
    <w:p w14:paraId="4C0033DD" w14:textId="77777777" w:rsidR="008B34F6" w:rsidRPr="004A35DE" w:rsidRDefault="008B34F6" w:rsidP="008B34F6">
      <w:pPr>
        <w:pStyle w:val="direction"/>
      </w:pPr>
      <w:r w:rsidRPr="004A35DE">
        <w:t>insert</w:t>
      </w:r>
    </w:p>
    <w:p w14:paraId="3ED27C94" w14:textId="77777777" w:rsidR="008B34F6" w:rsidRPr="004A35DE" w:rsidRDefault="008B34F6" w:rsidP="008B34F6">
      <w:pPr>
        <w:pStyle w:val="IH5Sec"/>
      </w:pPr>
      <w:r w:rsidRPr="004A35DE">
        <w:t>48</w:t>
      </w:r>
      <w:r w:rsidRPr="004A35DE">
        <w:tab/>
        <w:t>Review of Act</w:t>
      </w:r>
    </w:p>
    <w:p w14:paraId="2C0204B2" w14:textId="77777777" w:rsidR="008B34F6" w:rsidRPr="004A35DE" w:rsidRDefault="008B34F6" w:rsidP="008B34F6">
      <w:pPr>
        <w:pStyle w:val="IMain"/>
      </w:pPr>
      <w:r w:rsidRPr="004A35DE">
        <w:tab/>
        <w:t>(1)</w:t>
      </w:r>
      <w:r w:rsidRPr="004A35DE">
        <w:tab/>
        <w:t>The Minister must, in consultation with the Speaker, review the operation of this Act—</w:t>
      </w:r>
    </w:p>
    <w:p w14:paraId="647AECB7" w14:textId="01776054" w:rsidR="008B34F6" w:rsidRPr="004A35DE" w:rsidRDefault="008B34F6" w:rsidP="008B34F6">
      <w:pPr>
        <w:pStyle w:val="Ipara"/>
      </w:pPr>
      <w:r w:rsidRPr="004A35DE">
        <w:tab/>
        <w:t>(a)</w:t>
      </w:r>
      <w:r w:rsidRPr="004A35DE">
        <w:tab/>
        <w:t xml:space="preserve">at the same time as the Minister reviews the </w:t>
      </w:r>
      <w:hyperlink r:id="rId28" w:tooltip="A2018-52" w:history="1">
        <w:r w:rsidR="009A4F8C" w:rsidRPr="004A35DE">
          <w:rPr>
            <w:rStyle w:val="charCitHyperlinkItal"/>
          </w:rPr>
          <w:t>Integrity Commission Act 2018</w:t>
        </w:r>
      </w:hyperlink>
      <w:r w:rsidRPr="004A35DE">
        <w:t xml:space="preserve"> under section 303 of that Act; and</w:t>
      </w:r>
    </w:p>
    <w:p w14:paraId="5AD81054" w14:textId="77777777" w:rsidR="008B34F6" w:rsidRPr="004A35DE" w:rsidRDefault="008B34F6" w:rsidP="008B34F6">
      <w:pPr>
        <w:pStyle w:val="Ipara"/>
      </w:pPr>
      <w:r w:rsidRPr="004A35DE">
        <w:tab/>
        <w:t>(b)</w:t>
      </w:r>
      <w:r w:rsidRPr="004A35DE">
        <w:tab/>
        <w:t>in conjunction with that Act.</w:t>
      </w:r>
    </w:p>
    <w:p w14:paraId="2DF75D47" w14:textId="5BB73022" w:rsidR="00E32A98" w:rsidRDefault="008B34F6" w:rsidP="008A33CE">
      <w:pPr>
        <w:pStyle w:val="IMain"/>
      </w:pPr>
      <w:r w:rsidRPr="004A35DE">
        <w:tab/>
        <w:t>(2)</w:t>
      </w:r>
      <w:r w:rsidRPr="004A35DE">
        <w:tab/>
        <w:t xml:space="preserve">The Minister must present a report of the review to the Legislative Assembly at the same time the Minister presents a report of the </w:t>
      </w:r>
      <w:r w:rsidR="00244841" w:rsidRPr="004A35DE">
        <w:t xml:space="preserve">review of the </w:t>
      </w:r>
      <w:hyperlink r:id="rId29" w:tooltip="A2018-52" w:history="1">
        <w:r w:rsidR="009A4F8C" w:rsidRPr="004A35DE">
          <w:rPr>
            <w:rStyle w:val="charCitHyperlinkItal"/>
          </w:rPr>
          <w:t>Integrity Commission Act 2018</w:t>
        </w:r>
      </w:hyperlink>
      <w:r w:rsidRPr="004A35DE">
        <w:rPr>
          <w:rStyle w:val="charItals"/>
        </w:rPr>
        <w:t xml:space="preserve"> </w:t>
      </w:r>
      <w:r w:rsidRPr="004A35DE">
        <w:t>under s</w:t>
      </w:r>
      <w:r w:rsidR="00C42DC9" w:rsidRPr="004A35DE">
        <w:t>ection </w:t>
      </w:r>
      <w:r w:rsidRPr="004A35DE">
        <w:t>303</w:t>
      </w:r>
      <w:r w:rsidR="00C42DC9" w:rsidRPr="004A35DE">
        <w:t> </w:t>
      </w:r>
      <w:r w:rsidRPr="004A35DE">
        <w:t>(2) of that Act</w:t>
      </w:r>
      <w:r w:rsidR="00593F1B" w:rsidRPr="004A35DE">
        <w:t>.</w:t>
      </w:r>
    </w:p>
    <w:p w14:paraId="5E663232" w14:textId="7F774E5E" w:rsidR="00B22844" w:rsidRPr="004216FF" w:rsidRDefault="00B22844" w:rsidP="00B22844">
      <w:pPr>
        <w:pStyle w:val="AH5Sec"/>
        <w:shd w:val="pct25" w:color="auto" w:fill="auto"/>
      </w:pPr>
      <w:bookmarkStart w:id="63" w:name="_Toc49516014"/>
      <w:r w:rsidRPr="008B58DC">
        <w:rPr>
          <w:rStyle w:val="CharSectNo"/>
        </w:rPr>
        <w:t>61</w:t>
      </w:r>
      <w:r w:rsidRPr="004216FF">
        <w:tab/>
        <w:t>Dictionary, note 2</w:t>
      </w:r>
      <w:bookmarkEnd w:id="63"/>
    </w:p>
    <w:p w14:paraId="11A087ED" w14:textId="77777777" w:rsidR="00B22844" w:rsidRPr="004216FF" w:rsidRDefault="00B22844" w:rsidP="00B22844">
      <w:pPr>
        <w:pStyle w:val="direction"/>
      </w:pPr>
      <w:r w:rsidRPr="004216FF">
        <w:t>insert</w:t>
      </w:r>
    </w:p>
    <w:p w14:paraId="568B47D1" w14:textId="77777777" w:rsidR="00B22844" w:rsidRPr="004216FF" w:rsidRDefault="00B22844" w:rsidP="00B22844">
      <w:pPr>
        <w:pStyle w:val="aNoteBulletss"/>
        <w:numPr>
          <w:ilvl w:val="0"/>
          <w:numId w:val="9"/>
        </w:numPr>
        <w:tabs>
          <w:tab w:val="clear" w:pos="0"/>
        </w:tabs>
      </w:pPr>
      <w:r w:rsidRPr="004216FF">
        <w:t>public sector standards commissioner</w:t>
      </w:r>
    </w:p>
    <w:p w14:paraId="05C242D1" w14:textId="3B01332A" w:rsidR="005A5E4A" w:rsidRPr="004A35DE" w:rsidRDefault="004A35DE" w:rsidP="004A35DE">
      <w:pPr>
        <w:pStyle w:val="AH5Sec"/>
        <w:shd w:val="pct25" w:color="auto" w:fill="auto"/>
      </w:pPr>
      <w:bookmarkStart w:id="64" w:name="_Toc49516015"/>
      <w:r w:rsidRPr="004A35DE">
        <w:rPr>
          <w:rStyle w:val="CharSectNo"/>
        </w:rPr>
        <w:t>6</w:t>
      </w:r>
      <w:r w:rsidR="00B22844">
        <w:rPr>
          <w:rStyle w:val="CharSectNo"/>
        </w:rPr>
        <w:t>2</w:t>
      </w:r>
      <w:r w:rsidRPr="004A35DE">
        <w:tab/>
      </w:r>
      <w:r w:rsidR="005A5E4A" w:rsidRPr="004A35DE">
        <w:t>Dictionary, definition</w:t>
      </w:r>
      <w:r w:rsidR="005765BA" w:rsidRPr="004A35DE">
        <w:t>s</w:t>
      </w:r>
      <w:r w:rsidR="005A5E4A" w:rsidRPr="004A35DE">
        <w:t xml:space="preserve"> of </w:t>
      </w:r>
      <w:r w:rsidR="005A5E4A" w:rsidRPr="004A35DE">
        <w:rPr>
          <w:rStyle w:val="charItals"/>
        </w:rPr>
        <w:t>commissioner</w:t>
      </w:r>
      <w:r w:rsidR="006A7E82" w:rsidRPr="004A35DE">
        <w:t xml:space="preserve"> and </w:t>
      </w:r>
      <w:r w:rsidR="006A7E82" w:rsidRPr="004A35DE">
        <w:rPr>
          <w:rStyle w:val="charItals"/>
        </w:rPr>
        <w:t>contact details</w:t>
      </w:r>
      <w:bookmarkEnd w:id="64"/>
    </w:p>
    <w:p w14:paraId="0889ED1F" w14:textId="77777777" w:rsidR="005A5E4A" w:rsidRPr="004A35DE" w:rsidRDefault="005A5E4A" w:rsidP="00D50E26">
      <w:pPr>
        <w:pStyle w:val="direction"/>
        <w:keepNext w:val="0"/>
      </w:pPr>
      <w:r w:rsidRPr="004A35DE">
        <w:t>omit</w:t>
      </w:r>
    </w:p>
    <w:p w14:paraId="2E5A83A6" w14:textId="1F80BB38" w:rsidR="00F830CF" w:rsidRPr="004A35DE" w:rsidRDefault="004A35DE" w:rsidP="004A35DE">
      <w:pPr>
        <w:pStyle w:val="AH5Sec"/>
        <w:shd w:val="pct25" w:color="auto" w:fill="auto"/>
        <w:rPr>
          <w:rStyle w:val="charItals"/>
        </w:rPr>
      </w:pPr>
      <w:bookmarkStart w:id="65" w:name="_Toc49516016"/>
      <w:r w:rsidRPr="004A35DE">
        <w:rPr>
          <w:rStyle w:val="CharSectNo"/>
        </w:rPr>
        <w:t>6</w:t>
      </w:r>
      <w:r w:rsidR="00B22844">
        <w:rPr>
          <w:rStyle w:val="CharSectNo"/>
        </w:rPr>
        <w:t>3</w:t>
      </w:r>
      <w:r w:rsidRPr="004A35DE">
        <w:rPr>
          <w:rStyle w:val="charItals"/>
          <w:i w:val="0"/>
        </w:rPr>
        <w:tab/>
      </w:r>
      <w:r w:rsidR="00F830CF" w:rsidRPr="004A35DE">
        <w:t xml:space="preserve">Dictionary, definition of </w:t>
      </w:r>
      <w:r w:rsidR="00F830CF" w:rsidRPr="004A35DE">
        <w:rPr>
          <w:rStyle w:val="charItals"/>
        </w:rPr>
        <w:t>discloser</w:t>
      </w:r>
      <w:bookmarkEnd w:id="65"/>
    </w:p>
    <w:p w14:paraId="6179326C" w14:textId="77777777" w:rsidR="005765BA" w:rsidRPr="004A35DE" w:rsidRDefault="005765BA" w:rsidP="005765BA">
      <w:pPr>
        <w:pStyle w:val="direction"/>
      </w:pPr>
      <w:r w:rsidRPr="004A35DE">
        <w:t>substitute</w:t>
      </w:r>
    </w:p>
    <w:p w14:paraId="01903F24" w14:textId="4D47EAB3" w:rsidR="00F830CF" w:rsidRPr="004A35DE" w:rsidRDefault="00F830CF" w:rsidP="004A35DE">
      <w:pPr>
        <w:pStyle w:val="aDef"/>
      </w:pPr>
      <w:r w:rsidRPr="004A35DE">
        <w:rPr>
          <w:rStyle w:val="charBoldItals"/>
        </w:rPr>
        <w:t>discloser</w:t>
      </w:r>
      <w:r w:rsidRPr="004A35DE">
        <w:rPr>
          <w:bCs/>
          <w:iCs/>
        </w:rPr>
        <w:t>, for a public interest disclosure, means the person who discloses disclosable conduct that is taken to be a public interest disclosure under—</w:t>
      </w:r>
    </w:p>
    <w:p w14:paraId="15D2FCC1" w14:textId="1331F069" w:rsidR="00F830CF" w:rsidRPr="004A35DE" w:rsidRDefault="00F830CF" w:rsidP="004C5050">
      <w:pPr>
        <w:pStyle w:val="Idefpara"/>
      </w:pPr>
      <w:r w:rsidRPr="004A35DE">
        <w:tab/>
        <w:t>(a)</w:t>
      </w:r>
      <w:r w:rsidRPr="004A35DE">
        <w:tab/>
        <w:t>section 17A (2); or</w:t>
      </w:r>
    </w:p>
    <w:p w14:paraId="5A374630" w14:textId="77777777" w:rsidR="00F830CF" w:rsidRPr="004A35DE" w:rsidRDefault="00F830CF" w:rsidP="004C5050">
      <w:pPr>
        <w:pStyle w:val="Idefpara"/>
      </w:pPr>
      <w:r w:rsidRPr="004A35DE">
        <w:tab/>
        <w:t>(b)</w:t>
      </w:r>
      <w:r w:rsidRPr="004A35DE">
        <w:tab/>
        <w:t>section 27 (4).</w:t>
      </w:r>
    </w:p>
    <w:p w14:paraId="158C8F1F" w14:textId="71461CC2" w:rsidR="005A5E4A" w:rsidRPr="004A35DE" w:rsidRDefault="004A35DE" w:rsidP="004A35DE">
      <w:pPr>
        <w:pStyle w:val="AH5Sec"/>
        <w:shd w:val="pct25" w:color="auto" w:fill="auto"/>
      </w:pPr>
      <w:bookmarkStart w:id="66" w:name="_Toc49516017"/>
      <w:r w:rsidRPr="004A35DE">
        <w:rPr>
          <w:rStyle w:val="CharSectNo"/>
        </w:rPr>
        <w:lastRenderedPageBreak/>
        <w:t>6</w:t>
      </w:r>
      <w:r w:rsidR="00B22844">
        <w:rPr>
          <w:rStyle w:val="CharSectNo"/>
        </w:rPr>
        <w:t>4</w:t>
      </w:r>
      <w:r w:rsidRPr="004A35DE">
        <w:tab/>
      </w:r>
      <w:r w:rsidR="005A5E4A" w:rsidRPr="004A35DE">
        <w:t xml:space="preserve">Dictionary, definition of </w:t>
      </w:r>
      <w:r w:rsidR="005A5E4A" w:rsidRPr="004A35DE">
        <w:rPr>
          <w:rStyle w:val="charItals"/>
        </w:rPr>
        <w:t>disclosure officer</w:t>
      </w:r>
      <w:bookmarkEnd w:id="66"/>
    </w:p>
    <w:p w14:paraId="4C5B54CE" w14:textId="77777777" w:rsidR="005A5E4A" w:rsidRPr="004A35DE" w:rsidRDefault="005A5E4A" w:rsidP="005A5E4A">
      <w:pPr>
        <w:pStyle w:val="direction"/>
      </w:pPr>
      <w:r w:rsidRPr="004A35DE">
        <w:t>omit</w:t>
      </w:r>
    </w:p>
    <w:p w14:paraId="66D133AE" w14:textId="77777777" w:rsidR="005A5E4A" w:rsidRPr="004A35DE" w:rsidRDefault="005A5E4A" w:rsidP="00252FA1">
      <w:pPr>
        <w:pStyle w:val="Amainreturn"/>
      </w:pPr>
      <w:r w:rsidRPr="004A35DE">
        <w:t>public interest disclosure</w:t>
      </w:r>
    </w:p>
    <w:p w14:paraId="02B89A0B" w14:textId="77777777" w:rsidR="005A5E4A" w:rsidRPr="004A35DE" w:rsidRDefault="005A5E4A" w:rsidP="005A5E4A">
      <w:pPr>
        <w:pStyle w:val="direction"/>
      </w:pPr>
      <w:r w:rsidRPr="004A35DE">
        <w:t>substitute</w:t>
      </w:r>
    </w:p>
    <w:p w14:paraId="7EFA46D3" w14:textId="77777777" w:rsidR="005A5E4A" w:rsidRPr="004A35DE" w:rsidRDefault="005A5E4A" w:rsidP="005A5E4A">
      <w:pPr>
        <w:pStyle w:val="Amainreturn"/>
      </w:pPr>
      <w:r w:rsidRPr="004A35DE">
        <w:t>disclosure of disclosable conduct</w:t>
      </w:r>
    </w:p>
    <w:p w14:paraId="627BFAA6" w14:textId="6A2682B5" w:rsidR="005A5E4A" w:rsidRPr="004A35DE" w:rsidRDefault="004A35DE" w:rsidP="004A35DE">
      <w:pPr>
        <w:pStyle w:val="AH5Sec"/>
        <w:shd w:val="pct25" w:color="auto" w:fill="auto"/>
        <w:rPr>
          <w:rStyle w:val="charItals"/>
        </w:rPr>
      </w:pPr>
      <w:bookmarkStart w:id="67" w:name="_Toc49516018"/>
      <w:r w:rsidRPr="004A35DE">
        <w:rPr>
          <w:rStyle w:val="CharSectNo"/>
        </w:rPr>
        <w:t>6</w:t>
      </w:r>
      <w:r w:rsidR="00B22844">
        <w:rPr>
          <w:rStyle w:val="CharSectNo"/>
        </w:rPr>
        <w:t>5</w:t>
      </w:r>
      <w:r w:rsidRPr="004A35DE">
        <w:rPr>
          <w:rStyle w:val="charItals"/>
          <w:i w:val="0"/>
        </w:rPr>
        <w:tab/>
      </w:r>
      <w:r w:rsidR="005A5E4A" w:rsidRPr="004A35DE">
        <w:t xml:space="preserve">Dictionary, definition of </w:t>
      </w:r>
      <w:r w:rsidR="005A5E4A" w:rsidRPr="004A35DE">
        <w:rPr>
          <w:rStyle w:val="charItals"/>
        </w:rPr>
        <w:t>investigating entity</w:t>
      </w:r>
      <w:bookmarkEnd w:id="67"/>
    </w:p>
    <w:p w14:paraId="494B95BC" w14:textId="77777777" w:rsidR="005A5E4A" w:rsidRPr="004A35DE" w:rsidRDefault="005A5E4A" w:rsidP="005A5E4A">
      <w:pPr>
        <w:pStyle w:val="direction"/>
      </w:pPr>
      <w:r w:rsidRPr="004A35DE">
        <w:t>substitute</w:t>
      </w:r>
    </w:p>
    <w:p w14:paraId="73BC288F" w14:textId="77777777" w:rsidR="006D4D10" w:rsidRPr="004A35DE" w:rsidRDefault="005A5E4A" w:rsidP="004A35DE">
      <w:pPr>
        <w:pStyle w:val="aDef"/>
      </w:pPr>
      <w:r w:rsidRPr="004A35DE">
        <w:rPr>
          <w:rStyle w:val="charBoldItals"/>
        </w:rPr>
        <w:t>investigating entity</w:t>
      </w:r>
      <w:r w:rsidR="006A7E82" w:rsidRPr="004A35DE">
        <w:t>, for an investigation of a public interest disclosure</w:t>
      </w:r>
      <w:r w:rsidRPr="004A35DE">
        <w:rPr>
          <w:bCs/>
          <w:iCs/>
        </w:rPr>
        <w:t>—see section 18.</w:t>
      </w:r>
    </w:p>
    <w:p w14:paraId="58541936" w14:textId="77777777" w:rsidR="004A35DE" w:rsidRDefault="004A35DE">
      <w:pPr>
        <w:pStyle w:val="02Text"/>
        <w:sectPr w:rsidR="004A35DE" w:rsidSect="009F5813">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2ECAFA5A" w14:textId="77777777" w:rsidR="00D40FD9" w:rsidRPr="004A35DE" w:rsidRDefault="00D40FD9" w:rsidP="004A35DE">
      <w:pPr>
        <w:pStyle w:val="PageBreak"/>
        <w:suppressLineNumbers/>
      </w:pPr>
    </w:p>
    <w:p w14:paraId="3BF32B02" w14:textId="77777777" w:rsidR="005765BA" w:rsidRPr="004A35DE" w:rsidRDefault="005765BA" w:rsidP="004A35DE">
      <w:pPr>
        <w:pStyle w:val="PageBreak"/>
        <w:suppressLineNumbers/>
      </w:pPr>
      <w:r w:rsidRPr="004A35DE">
        <w:br w:type="page"/>
      </w:r>
    </w:p>
    <w:p w14:paraId="7AC5BD2C" w14:textId="47EACEBD" w:rsidR="00D40FD9" w:rsidRPr="004A35DE" w:rsidRDefault="004A35DE" w:rsidP="004A35DE">
      <w:pPr>
        <w:pStyle w:val="Sched-heading"/>
      </w:pPr>
      <w:bookmarkStart w:id="68" w:name="_Toc49516019"/>
      <w:r w:rsidRPr="004A35DE">
        <w:rPr>
          <w:rStyle w:val="CharChapNo"/>
        </w:rPr>
        <w:lastRenderedPageBreak/>
        <w:t>Schedule 1</w:t>
      </w:r>
      <w:r w:rsidRPr="004A35DE">
        <w:tab/>
      </w:r>
      <w:r w:rsidR="00D40FD9" w:rsidRPr="004A35DE">
        <w:rPr>
          <w:rStyle w:val="CharChapText"/>
        </w:rPr>
        <w:t xml:space="preserve">Consequential </w:t>
      </w:r>
      <w:r w:rsidR="00177D25" w:rsidRPr="004A35DE">
        <w:rPr>
          <w:rStyle w:val="CharChapText"/>
        </w:rPr>
        <w:t xml:space="preserve">and other </w:t>
      </w:r>
      <w:r w:rsidR="00D40FD9" w:rsidRPr="004A35DE">
        <w:rPr>
          <w:rStyle w:val="CharChapText"/>
        </w:rPr>
        <w:t>amendments</w:t>
      </w:r>
      <w:bookmarkEnd w:id="68"/>
    </w:p>
    <w:p w14:paraId="0EF72BD6" w14:textId="77777777" w:rsidR="00D40FD9" w:rsidRPr="004A35DE" w:rsidRDefault="00D40FD9" w:rsidP="00D40FD9">
      <w:pPr>
        <w:pStyle w:val="ref"/>
      </w:pPr>
      <w:r w:rsidRPr="004A35DE">
        <w:t>(se</w:t>
      </w:r>
      <w:r w:rsidR="00003DED" w:rsidRPr="004A35DE">
        <w:t>e s</w:t>
      </w:r>
      <w:r w:rsidRPr="004A35DE">
        <w:t xml:space="preserve"> 3)</w:t>
      </w:r>
    </w:p>
    <w:p w14:paraId="3B59651E" w14:textId="6267EC8D" w:rsidR="0006442C" w:rsidRPr="004A35DE" w:rsidRDefault="004A35DE" w:rsidP="004A35DE">
      <w:pPr>
        <w:pStyle w:val="Sched-Part"/>
      </w:pPr>
      <w:bookmarkStart w:id="69" w:name="_Toc49516020"/>
      <w:r w:rsidRPr="004A35DE">
        <w:rPr>
          <w:rStyle w:val="CharPartNo"/>
        </w:rPr>
        <w:t>Part 1.1</w:t>
      </w:r>
      <w:r w:rsidRPr="004A35DE">
        <w:tab/>
      </w:r>
      <w:r w:rsidR="00BA58F6" w:rsidRPr="004A35DE">
        <w:rPr>
          <w:rStyle w:val="CharPartText"/>
        </w:rPr>
        <w:t>Freedom of Information Act</w:t>
      </w:r>
      <w:r w:rsidR="00655BE1" w:rsidRPr="004A35DE">
        <w:rPr>
          <w:rStyle w:val="CharPartText"/>
        </w:rPr>
        <w:t xml:space="preserve"> 2016</w:t>
      </w:r>
      <w:bookmarkEnd w:id="69"/>
    </w:p>
    <w:p w14:paraId="6F890876" w14:textId="3DE702EC" w:rsidR="00BA58F6" w:rsidRPr="004A35DE" w:rsidRDefault="004A35DE" w:rsidP="004A35DE">
      <w:pPr>
        <w:pStyle w:val="ShadedSchClause"/>
      </w:pPr>
      <w:bookmarkStart w:id="70" w:name="_Toc49516021"/>
      <w:r w:rsidRPr="004A35DE">
        <w:rPr>
          <w:rStyle w:val="CharSectNo"/>
        </w:rPr>
        <w:t>[1.1]</w:t>
      </w:r>
      <w:r w:rsidRPr="004A35DE">
        <w:tab/>
      </w:r>
      <w:r w:rsidR="00BA58F6" w:rsidRPr="004A35DE">
        <w:t>S</w:t>
      </w:r>
      <w:r w:rsidR="00655BE1" w:rsidRPr="004A35DE">
        <w:t xml:space="preserve">chedule </w:t>
      </w:r>
      <w:r w:rsidR="00F4429B" w:rsidRPr="004A35DE">
        <w:t>1</w:t>
      </w:r>
      <w:r w:rsidR="00655BE1" w:rsidRPr="004A35DE">
        <w:t xml:space="preserve">, </w:t>
      </w:r>
      <w:r w:rsidR="00F4429B" w:rsidRPr="004A35DE">
        <w:t xml:space="preserve">new </w:t>
      </w:r>
      <w:r w:rsidR="00655BE1" w:rsidRPr="004A35DE">
        <w:t>section 1.9</w:t>
      </w:r>
      <w:r w:rsidR="00F4429B" w:rsidRPr="004A35DE">
        <w:t xml:space="preserve"> (</w:t>
      </w:r>
      <w:r w:rsidR="00DB79A3" w:rsidRPr="004A35DE">
        <w:t>2</w:t>
      </w:r>
      <w:r w:rsidR="00F4429B" w:rsidRPr="004A35DE">
        <w:t>)</w:t>
      </w:r>
      <w:bookmarkEnd w:id="70"/>
    </w:p>
    <w:p w14:paraId="77168B87" w14:textId="77777777" w:rsidR="00F4429B" w:rsidRPr="004A35DE" w:rsidRDefault="00F4429B" w:rsidP="00DB79A3">
      <w:pPr>
        <w:pStyle w:val="direction"/>
      </w:pPr>
      <w:r w:rsidRPr="004A35DE">
        <w:t>insert</w:t>
      </w:r>
    </w:p>
    <w:p w14:paraId="36F3B334" w14:textId="1DBE7C58" w:rsidR="00177D25" w:rsidRPr="004A35DE" w:rsidRDefault="006262A5" w:rsidP="004E11C3">
      <w:pPr>
        <w:pStyle w:val="ISchMain"/>
        <w:rPr>
          <w:rStyle w:val="charItals"/>
        </w:rPr>
      </w:pPr>
      <w:r w:rsidRPr="004A35DE">
        <w:tab/>
        <w:t>(</w:t>
      </w:r>
      <w:r w:rsidR="00DB79A3" w:rsidRPr="004A35DE">
        <w:t>2</w:t>
      </w:r>
      <w:r w:rsidRPr="004A35DE">
        <w:t>)</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35" w:tooltip="A2012-43" w:history="1">
        <w:r w:rsidR="009A4F8C" w:rsidRPr="004A35DE">
          <w:rPr>
            <w:rStyle w:val="charCitHyperlinkItal"/>
          </w:rPr>
          <w:t>Public Interest Disclosure Act 2012</w:t>
        </w:r>
      </w:hyperlink>
      <w:r w:rsidR="00DB79A3" w:rsidRPr="004A35DE">
        <w:rPr>
          <w:rStyle w:val="charItals"/>
        </w:rPr>
        <w:t>.</w:t>
      </w:r>
    </w:p>
    <w:p w14:paraId="3E2EA0CA" w14:textId="5F96F94E" w:rsidR="00CB406D" w:rsidRPr="004A35DE" w:rsidRDefault="004A35DE" w:rsidP="004A35DE">
      <w:pPr>
        <w:pStyle w:val="Sched-Part"/>
      </w:pPr>
      <w:bookmarkStart w:id="71" w:name="_Toc49516022"/>
      <w:r w:rsidRPr="004A35DE">
        <w:rPr>
          <w:rStyle w:val="CharPartNo"/>
        </w:rPr>
        <w:t>Part 1.2</w:t>
      </w:r>
      <w:r w:rsidRPr="004A35DE">
        <w:tab/>
      </w:r>
      <w:r w:rsidR="00177D25" w:rsidRPr="004A35DE">
        <w:rPr>
          <w:rStyle w:val="CharPartText"/>
        </w:rPr>
        <w:t>Integrity Commission Act 2018</w:t>
      </w:r>
      <w:bookmarkEnd w:id="71"/>
    </w:p>
    <w:p w14:paraId="1DDB497D" w14:textId="68FD7C50" w:rsidR="00CB406D" w:rsidRPr="004A35DE" w:rsidRDefault="004A35DE" w:rsidP="004A35DE">
      <w:pPr>
        <w:pStyle w:val="ShadedSchClause"/>
      </w:pPr>
      <w:bookmarkStart w:id="72" w:name="_Toc49516023"/>
      <w:r w:rsidRPr="004A35DE">
        <w:rPr>
          <w:rStyle w:val="CharSectNo"/>
        </w:rPr>
        <w:t>[1.2]</w:t>
      </w:r>
      <w:r w:rsidRPr="004A35DE">
        <w:tab/>
      </w:r>
      <w:r w:rsidR="00CB406D" w:rsidRPr="004A35DE">
        <w:t>Section 24, new note</w:t>
      </w:r>
      <w:bookmarkEnd w:id="72"/>
    </w:p>
    <w:p w14:paraId="009F0DAA" w14:textId="77777777" w:rsidR="00CB406D" w:rsidRPr="004A35DE" w:rsidRDefault="00CB406D" w:rsidP="00CB406D">
      <w:pPr>
        <w:pStyle w:val="direction"/>
      </w:pPr>
      <w:r w:rsidRPr="004A35DE">
        <w:t>insert</w:t>
      </w:r>
    </w:p>
    <w:p w14:paraId="70DBF0A5" w14:textId="2FB501CE" w:rsidR="00CB406D" w:rsidRPr="004A35DE" w:rsidRDefault="00CB406D" w:rsidP="004E11C3">
      <w:pPr>
        <w:pStyle w:val="aNote"/>
      </w:pPr>
      <w:r w:rsidRPr="004A35DE">
        <w:rPr>
          <w:rStyle w:val="charItals"/>
        </w:rPr>
        <w:t>Note 2</w:t>
      </w:r>
      <w:r w:rsidRPr="004A35DE">
        <w:rPr>
          <w:rStyle w:val="charItals"/>
        </w:rPr>
        <w:tab/>
      </w:r>
      <w:r w:rsidRPr="004A35DE">
        <w:t xml:space="preserve">The commissioner has functions under the </w:t>
      </w:r>
      <w:hyperlink r:id="rId36" w:tooltip="A2012-43" w:history="1">
        <w:r w:rsidR="009A4F8C" w:rsidRPr="004A35DE">
          <w:rPr>
            <w:rStyle w:val="charCitHyperlinkItal"/>
          </w:rPr>
          <w:t>Public Interest Disclosure Act 2012</w:t>
        </w:r>
      </w:hyperlink>
      <w:r w:rsidRPr="004A35DE">
        <w:t>.</w:t>
      </w:r>
    </w:p>
    <w:p w14:paraId="40ABEB7E" w14:textId="65BEEFAC" w:rsidR="00177D25" w:rsidRPr="004A35DE" w:rsidRDefault="004A35DE" w:rsidP="004A35DE">
      <w:pPr>
        <w:pStyle w:val="ShadedSchClause"/>
      </w:pPr>
      <w:bookmarkStart w:id="73" w:name="_Toc49516024"/>
      <w:r w:rsidRPr="004A35DE">
        <w:rPr>
          <w:rStyle w:val="CharSectNo"/>
        </w:rPr>
        <w:lastRenderedPageBreak/>
        <w:t>[1.3]</w:t>
      </w:r>
      <w:r w:rsidRPr="004A35DE">
        <w:tab/>
      </w:r>
      <w:r w:rsidR="003564C7" w:rsidRPr="004A35DE">
        <w:t>Section</w:t>
      </w:r>
      <w:r w:rsidR="00636560" w:rsidRPr="004A35DE">
        <w:t xml:space="preserve"> 40</w:t>
      </w:r>
      <w:bookmarkEnd w:id="73"/>
    </w:p>
    <w:p w14:paraId="1E762867" w14:textId="77777777" w:rsidR="00424EA3" w:rsidRPr="004A35DE" w:rsidRDefault="007B1869" w:rsidP="00636560">
      <w:pPr>
        <w:pStyle w:val="direction"/>
      </w:pPr>
      <w:r w:rsidRPr="004A35DE">
        <w:t>substitute</w:t>
      </w:r>
    </w:p>
    <w:p w14:paraId="434A111C" w14:textId="77777777" w:rsidR="00910AA0" w:rsidRPr="004A35DE" w:rsidRDefault="00910AA0" w:rsidP="00910AA0">
      <w:pPr>
        <w:pStyle w:val="IH5Sec"/>
      </w:pPr>
      <w:r w:rsidRPr="004A35DE">
        <w:t>40</w:t>
      </w:r>
      <w:r w:rsidRPr="004A35DE">
        <w:tab/>
        <w:t>Commissioner—acting appointment</w:t>
      </w:r>
    </w:p>
    <w:p w14:paraId="0B7F43CE" w14:textId="4E12FA67" w:rsidR="00910AA0" w:rsidRPr="004A35DE" w:rsidRDefault="00910AA0" w:rsidP="00D50E26">
      <w:pPr>
        <w:pStyle w:val="aNote"/>
        <w:keepNext/>
      </w:pPr>
      <w:r w:rsidRPr="004A35DE">
        <w:rPr>
          <w:rStyle w:val="charItals"/>
        </w:rPr>
        <w:t>Note</w:t>
      </w:r>
      <w:r w:rsidRPr="004A35DE">
        <w:rPr>
          <w:rStyle w:val="charItals"/>
        </w:rPr>
        <w:tab/>
      </w:r>
      <w:r w:rsidRPr="004A35DE">
        <w:t>The Speaker has power to appoint an acting commissioner if the position is vacant or if the commissioner cannot for any reason exercise a function (see </w:t>
      </w:r>
      <w:hyperlink r:id="rId37" w:tooltip="A2001-14" w:history="1">
        <w:r w:rsidR="009A4F8C" w:rsidRPr="004A35DE">
          <w:rPr>
            <w:rStyle w:val="charCitHyperlinkAbbrev"/>
          </w:rPr>
          <w:t>Legislation Act</w:t>
        </w:r>
      </w:hyperlink>
      <w:r w:rsidRPr="004A35DE">
        <w:t>, s 209 (1)).</w:t>
      </w:r>
    </w:p>
    <w:p w14:paraId="2C58E724" w14:textId="77777777" w:rsidR="00910AA0" w:rsidRPr="004A35DE" w:rsidRDefault="00910AA0" w:rsidP="00D50E26">
      <w:pPr>
        <w:pStyle w:val="IMain"/>
        <w:keepNext/>
      </w:pPr>
      <w:r w:rsidRPr="004A35DE">
        <w:tab/>
        <w:t>(1)</w:t>
      </w:r>
      <w:r w:rsidRPr="004A35DE">
        <w:tab/>
        <w:t>The Speaker must not appoint a person to act as commissioner unless satisfied that the person has extensive knowledge of, and experience in—</w:t>
      </w:r>
    </w:p>
    <w:p w14:paraId="69A8177C" w14:textId="77777777" w:rsidR="00910AA0" w:rsidRPr="004A35DE" w:rsidRDefault="00910AA0" w:rsidP="00910AA0">
      <w:pPr>
        <w:pStyle w:val="Ipara"/>
      </w:pPr>
      <w:r w:rsidRPr="004A35DE">
        <w:tab/>
        <w:t>(a)</w:t>
      </w:r>
      <w:r w:rsidRPr="004A35DE">
        <w:tab/>
        <w:t>criminal investigation or criminal adjudication; or</w:t>
      </w:r>
    </w:p>
    <w:p w14:paraId="7099CDDB" w14:textId="77777777" w:rsidR="00910AA0" w:rsidRPr="004A35DE" w:rsidRDefault="00910AA0" w:rsidP="00910AA0">
      <w:pPr>
        <w:pStyle w:val="Ipara"/>
      </w:pPr>
      <w:r w:rsidRPr="004A35DE">
        <w:tab/>
        <w:t>(b)</w:t>
      </w:r>
      <w:r w:rsidRPr="004A35DE">
        <w:tab/>
        <w:t>law enforcement or the conduct of investigations; or</w:t>
      </w:r>
    </w:p>
    <w:p w14:paraId="577B3448" w14:textId="77777777" w:rsidR="00910AA0" w:rsidRPr="004A35DE" w:rsidRDefault="00910AA0" w:rsidP="00910AA0">
      <w:pPr>
        <w:pStyle w:val="Ipara"/>
      </w:pPr>
      <w:r w:rsidRPr="004A35DE">
        <w:tab/>
        <w:t>(c)</w:t>
      </w:r>
      <w:r w:rsidRPr="004A35DE">
        <w:tab/>
        <w:t>public administration, governance or government.</w:t>
      </w:r>
    </w:p>
    <w:p w14:paraId="2C919363" w14:textId="77777777" w:rsidR="00910AA0" w:rsidRPr="004A35DE" w:rsidRDefault="00910AA0" w:rsidP="00910AA0">
      <w:pPr>
        <w:pStyle w:val="IMain"/>
      </w:pPr>
      <w:r w:rsidRPr="004A35DE">
        <w:tab/>
        <w:t>(2)</w:t>
      </w:r>
      <w:r w:rsidRPr="004A35DE">
        <w:tab/>
        <w:t>An acting appointment must be made in consultation with the relevant Assembly committee.</w:t>
      </w:r>
    </w:p>
    <w:p w14:paraId="67CFFFA6" w14:textId="77777777" w:rsidR="00910AA0" w:rsidRPr="004A35DE" w:rsidRDefault="00910AA0" w:rsidP="00910AA0">
      <w:pPr>
        <w:pStyle w:val="IMain"/>
      </w:pPr>
      <w:r w:rsidRPr="004A35DE">
        <w:tab/>
        <w:t>(3)</w:t>
      </w:r>
      <w:r w:rsidRPr="004A35DE">
        <w:tab/>
        <w:t>An acting appointment must not be for a term longer than 6 months.</w:t>
      </w:r>
    </w:p>
    <w:p w14:paraId="318F7678" w14:textId="77777777" w:rsidR="00910AA0" w:rsidRPr="004A35DE" w:rsidRDefault="00910AA0" w:rsidP="00910AA0">
      <w:pPr>
        <w:pStyle w:val="IMain"/>
      </w:pPr>
      <w:r w:rsidRPr="004A35DE">
        <w:tab/>
        <w:t>(4)</w:t>
      </w:r>
      <w:r w:rsidRPr="004A35DE">
        <w:tab/>
        <w:t>To remove any doubt, concurrent appointments may be made.</w:t>
      </w:r>
    </w:p>
    <w:p w14:paraId="67C0BA66" w14:textId="77777777" w:rsidR="00910AA0" w:rsidRPr="004A35DE" w:rsidRDefault="00910AA0" w:rsidP="00910AA0">
      <w:pPr>
        <w:pStyle w:val="aExamHdgss"/>
      </w:pPr>
      <w:r w:rsidRPr="004A35DE">
        <w:t>Example—concurrent appointment</w:t>
      </w:r>
    </w:p>
    <w:p w14:paraId="67BBCEF7" w14:textId="77777777" w:rsidR="00910AA0" w:rsidRPr="004A35DE" w:rsidRDefault="00910AA0" w:rsidP="00910AA0">
      <w:pPr>
        <w:pStyle w:val="aExamss"/>
      </w:pPr>
      <w:r w:rsidRPr="004A35DE">
        <w:t>If the commissioner has a conflict of interest in relation to an investigation, the Speaker may appoint an acting commissioner to perform functions of the commissioner in relation to the investigation while the commissioner continues to perform their other functions.</w:t>
      </w:r>
    </w:p>
    <w:p w14:paraId="2AFFD9DC" w14:textId="77777777" w:rsidR="00910AA0" w:rsidRPr="004A35DE" w:rsidRDefault="00910AA0" w:rsidP="00910AA0">
      <w:pPr>
        <w:pStyle w:val="IMain"/>
      </w:pPr>
      <w:r w:rsidRPr="004A35DE">
        <w:tab/>
        <w:t>(5)</w:t>
      </w:r>
      <w:r w:rsidRPr="004A35DE">
        <w:tab/>
        <w:t>To remove any doubt—</w:t>
      </w:r>
    </w:p>
    <w:p w14:paraId="345597A0" w14:textId="491D0E98" w:rsidR="00910AA0" w:rsidRPr="004A35DE" w:rsidRDefault="00910AA0" w:rsidP="00910AA0">
      <w:pPr>
        <w:pStyle w:val="Ipara"/>
      </w:pPr>
      <w:r w:rsidRPr="004A35DE">
        <w:tab/>
        <w:t>(a)</w:t>
      </w:r>
      <w:r w:rsidRPr="004A35DE">
        <w:tab/>
        <w:t xml:space="preserve">subsections (1) and (2) displace the </w:t>
      </w:r>
      <w:hyperlink r:id="rId38" w:tooltip="A2001-14" w:history="1">
        <w:r w:rsidR="009A4F8C" w:rsidRPr="004A35DE">
          <w:rPr>
            <w:rStyle w:val="charCitHyperlinkAbbrev"/>
          </w:rPr>
          <w:t>Legislation Act</w:t>
        </w:r>
      </w:hyperlink>
      <w:r w:rsidRPr="004A35DE">
        <w:t>, section</w:t>
      </w:r>
      <w:r w:rsidR="00FB1328" w:rsidRPr="004A35DE">
        <w:t> </w:t>
      </w:r>
      <w:r w:rsidRPr="004A35DE">
        <w:t>209 (2) and (3); and</w:t>
      </w:r>
    </w:p>
    <w:p w14:paraId="52A6B2A2" w14:textId="7AC5BA80" w:rsidR="00910AA0" w:rsidRPr="004A35DE" w:rsidRDefault="00910AA0" w:rsidP="00910AA0">
      <w:pPr>
        <w:pStyle w:val="Ipara"/>
      </w:pPr>
      <w:r w:rsidRPr="004A35DE">
        <w:tab/>
        <w:t>(b)</w:t>
      </w:r>
      <w:r w:rsidRPr="004A35DE">
        <w:tab/>
        <w:t xml:space="preserve">subsection (3) displaces the </w:t>
      </w:r>
      <w:hyperlink r:id="rId39" w:tooltip="A2001-14" w:history="1">
        <w:r w:rsidR="009A4F8C" w:rsidRPr="004A35DE">
          <w:rPr>
            <w:rStyle w:val="charCitHyperlinkAbbrev"/>
          </w:rPr>
          <w:t>Legislation Act</w:t>
        </w:r>
      </w:hyperlink>
      <w:r w:rsidRPr="004A35DE">
        <w:t>, section 221 (1) and (2); and</w:t>
      </w:r>
    </w:p>
    <w:p w14:paraId="601FE510" w14:textId="0E90C62D" w:rsidR="00910AA0" w:rsidRPr="004A35DE" w:rsidRDefault="00910AA0" w:rsidP="00910AA0">
      <w:pPr>
        <w:pStyle w:val="Ipara"/>
      </w:pPr>
      <w:r w:rsidRPr="004A35DE">
        <w:tab/>
        <w:t>(c)</w:t>
      </w:r>
      <w:r w:rsidRPr="004A35DE">
        <w:tab/>
        <w:t xml:space="preserve">the remaining provisions of the </w:t>
      </w:r>
      <w:hyperlink r:id="rId40" w:tooltip="A2001-14" w:history="1">
        <w:r w:rsidR="009A4F8C" w:rsidRPr="004A35DE">
          <w:rPr>
            <w:rStyle w:val="charCitHyperlinkAbbrev"/>
          </w:rPr>
          <w:t>Legislation Act</w:t>
        </w:r>
      </w:hyperlink>
      <w:r w:rsidRPr="004A35DE">
        <w:t>, part 19.3 (Appointments) apply in relation to an acting appointment.</w:t>
      </w:r>
    </w:p>
    <w:p w14:paraId="13D469DD" w14:textId="6D014B9E" w:rsidR="00FF1CEF" w:rsidRPr="004A35DE" w:rsidRDefault="004A35DE" w:rsidP="004A35DE">
      <w:pPr>
        <w:pStyle w:val="ShadedSchClause"/>
      </w:pPr>
      <w:bookmarkStart w:id="74" w:name="_Toc49516025"/>
      <w:r w:rsidRPr="004A35DE">
        <w:rPr>
          <w:rStyle w:val="CharSectNo"/>
        </w:rPr>
        <w:lastRenderedPageBreak/>
        <w:t>[1.4]</w:t>
      </w:r>
      <w:r w:rsidRPr="004A35DE">
        <w:tab/>
      </w:r>
      <w:r w:rsidR="00FF1CEF" w:rsidRPr="004A35DE">
        <w:t>New section 59A</w:t>
      </w:r>
      <w:bookmarkEnd w:id="74"/>
    </w:p>
    <w:p w14:paraId="56EE0B24" w14:textId="77777777" w:rsidR="00FF1CEF" w:rsidRPr="004A35DE" w:rsidRDefault="00FF1CEF" w:rsidP="00FF1CEF">
      <w:pPr>
        <w:pStyle w:val="direction"/>
      </w:pPr>
      <w:r w:rsidRPr="004A35DE">
        <w:t>insert</w:t>
      </w:r>
    </w:p>
    <w:p w14:paraId="052E4557" w14:textId="779ACE44" w:rsidR="00FF1CEF" w:rsidRPr="004A35DE" w:rsidRDefault="00FF1CEF" w:rsidP="00FF1CEF">
      <w:pPr>
        <w:pStyle w:val="IH5Sec"/>
      </w:pPr>
      <w:r w:rsidRPr="004A35DE">
        <w:rPr>
          <w:rStyle w:val="CharSectNo"/>
        </w:rPr>
        <w:t>59A</w:t>
      </w:r>
      <w:r w:rsidRPr="004A35DE">
        <w:tab/>
        <w:t>Certain disclosures under Public Interest Disclosure Act</w:t>
      </w:r>
      <w:r w:rsidR="00A775AC" w:rsidRPr="004A35DE">
        <w:t> </w:t>
      </w:r>
      <w:r w:rsidR="00FB1328" w:rsidRPr="004A35DE">
        <w:t xml:space="preserve">2012 </w:t>
      </w:r>
      <w:r w:rsidRPr="004A35DE">
        <w:t>may be corruption complaints</w:t>
      </w:r>
    </w:p>
    <w:p w14:paraId="5B26C53D" w14:textId="77777777" w:rsidR="00FF1CEF" w:rsidRPr="004A35DE" w:rsidRDefault="00FF1CEF" w:rsidP="00FF1CEF">
      <w:pPr>
        <w:pStyle w:val="IMain"/>
      </w:pPr>
      <w:r w:rsidRPr="004A35DE">
        <w:tab/>
        <w:t>(1)</w:t>
      </w:r>
      <w:r w:rsidRPr="004A35DE">
        <w:tab/>
        <w:t>This section applies if—</w:t>
      </w:r>
    </w:p>
    <w:p w14:paraId="79699C8F" w14:textId="630F619F" w:rsidR="00FF1CEF" w:rsidRPr="004A35DE" w:rsidRDefault="00FF1CEF" w:rsidP="00FF1CEF">
      <w:pPr>
        <w:pStyle w:val="Ipara"/>
      </w:pPr>
      <w:r w:rsidRPr="004A35DE">
        <w:tab/>
        <w:t>(a)</w:t>
      </w:r>
      <w:r w:rsidRPr="004A35DE">
        <w:tab/>
        <w:t xml:space="preserve">a person discloses information about conduct under the </w:t>
      </w:r>
      <w:hyperlink r:id="rId41" w:tooltip="A2012-43" w:history="1">
        <w:r w:rsidR="009A4F8C" w:rsidRPr="004A35DE">
          <w:rPr>
            <w:rStyle w:val="charCitHyperlinkItal"/>
          </w:rPr>
          <w:t>Public Interest Disclosure Act 2012</w:t>
        </w:r>
      </w:hyperlink>
      <w:r w:rsidRPr="004A35DE">
        <w:t>, part 3 (Disclosing disclosable conduct); and</w:t>
      </w:r>
    </w:p>
    <w:p w14:paraId="63A80D43" w14:textId="6020F038" w:rsidR="00FF1CEF" w:rsidRPr="004A35DE" w:rsidRDefault="00FF1CEF" w:rsidP="00FF1CEF">
      <w:pPr>
        <w:pStyle w:val="Ipara"/>
      </w:pPr>
      <w:r w:rsidRPr="004A35DE">
        <w:tab/>
        <w:t>(b)</w:t>
      </w:r>
      <w:r w:rsidRPr="004A35DE">
        <w:tab/>
        <w:t xml:space="preserve">the disclosure is assessed by the integrity commissioner under that </w:t>
      </w:r>
      <w:hyperlink r:id="rId42" w:tooltip="Public Interest Disclosure Act 2012" w:history="1">
        <w:r w:rsidR="003306D3" w:rsidRPr="003306D3">
          <w:rPr>
            <w:rStyle w:val="charCitHyperlinkAbbrev"/>
          </w:rPr>
          <w:t>Act</w:t>
        </w:r>
      </w:hyperlink>
      <w:r w:rsidRPr="004A35DE">
        <w:t>, section 17A (2) (When disclosure of disclosable conduct given to integrity commissioner is a public interest disclosure); and</w:t>
      </w:r>
    </w:p>
    <w:p w14:paraId="0AA15ECB" w14:textId="6AAC7DEA" w:rsidR="00FF1CEF" w:rsidRPr="004A35DE" w:rsidRDefault="00FF1CEF" w:rsidP="00FF1CEF">
      <w:pPr>
        <w:pStyle w:val="Ipara"/>
      </w:pPr>
      <w:r w:rsidRPr="004A35DE">
        <w:tab/>
        <w:t>(c)</w:t>
      </w:r>
      <w:r w:rsidRPr="004A35DE">
        <w:tab/>
        <w:t xml:space="preserve">the disclosure is not taken to be a public interest disclosure under that </w:t>
      </w:r>
      <w:hyperlink r:id="rId43" w:tooltip="Public Interest Disclosure Act 2012" w:history="1">
        <w:r w:rsidR="003306D3" w:rsidRPr="003306D3">
          <w:rPr>
            <w:rStyle w:val="charCitHyperlinkAbbrev"/>
          </w:rPr>
          <w:t>Act</w:t>
        </w:r>
      </w:hyperlink>
      <w:r w:rsidRPr="004A35DE">
        <w:t>, s 17A (3), because the commissioner is not satisfied that the disclosure is about disclosable conduct; and</w:t>
      </w:r>
    </w:p>
    <w:p w14:paraId="5EEC9B2C" w14:textId="77777777" w:rsidR="00FF1CEF" w:rsidRPr="004A35DE" w:rsidRDefault="00FF1CEF" w:rsidP="00FF1CEF">
      <w:pPr>
        <w:pStyle w:val="Ipara"/>
      </w:pPr>
      <w:r w:rsidRPr="004A35DE">
        <w:tab/>
        <w:t>(d)</w:t>
      </w:r>
      <w:r w:rsidRPr="004A35DE">
        <w:tab/>
        <w:t>the integrity commissioner suspects on reasonable grounds that the conduct in the disclosure may constitute corrupt conduct.</w:t>
      </w:r>
    </w:p>
    <w:p w14:paraId="3609BD61" w14:textId="360CF4F6" w:rsidR="00FF1CEF" w:rsidRPr="004A35DE" w:rsidRDefault="00FF1CEF" w:rsidP="00FF1CEF">
      <w:pPr>
        <w:pStyle w:val="IMain"/>
      </w:pPr>
      <w:r w:rsidRPr="004A35DE">
        <w:tab/>
        <w:t>(2)</w:t>
      </w:r>
      <w:r w:rsidRPr="004A35DE">
        <w:tab/>
        <w:t>The disclosure is taken to be a corruption complaint made by the person to the commission under section 57 (Anyone may make corruption complaint).</w:t>
      </w:r>
    </w:p>
    <w:p w14:paraId="2EB2F646" w14:textId="6885B86E" w:rsidR="00FF1CEF" w:rsidRPr="004A35DE" w:rsidRDefault="004A35DE" w:rsidP="004A35DE">
      <w:pPr>
        <w:pStyle w:val="ShadedSchClause"/>
      </w:pPr>
      <w:bookmarkStart w:id="75" w:name="_Toc49516026"/>
      <w:r w:rsidRPr="004A35DE">
        <w:rPr>
          <w:rStyle w:val="CharSectNo"/>
        </w:rPr>
        <w:t>[1.5]</w:t>
      </w:r>
      <w:r w:rsidRPr="004A35DE">
        <w:tab/>
      </w:r>
      <w:r w:rsidR="00FF1CEF" w:rsidRPr="004A35DE">
        <w:t>New section 218 (1) (ca)</w:t>
      </w:r>
      <w:bookmarkEnd w:id="75"/>
    </w:p>
    <w:p w14:paraId="229EB293" w14:textId="77777777" w:rsidR="00FF1CEF" w:rsidRPr="004A35DE" w:rsidRDefault="00FF1CEF" w:rsidP="00FF1CEF">
      <w:pPr>
        <w:pStyle w:val="direction"/>
      </w:pPr>
      <w:r w:rsidRPr="004A35DE">
        <w:t>insert</w:t>
      </w:r>
    </w:p>
    <w:p w14:paraId="3D356E65" w14:textId="76677796" w:rsidR="00FF1CEF" w:rsidRPr="004A35DE" w:rsidRDefault="00FF1CEF" w:rsidP="00FF1CEF">
      <w:pPr>
        <w:pStyle w:val="Ipara"/>
        <w:rPr>
          <w:lang w:eastAsia="en-AU"/>
        </w:rPr>
      </w:pPr>
      <w:r w:rsidRPr="004A35DE">
        <w:rPr>
          <w:lang w:eastAsia="en-AU"/>
        </w:rPr>
        <w:tab/>
        <w:t>(ca)</w:t>
      </w:r>
      <w:r w:rsidRPr="004A35DE">
        <w:rPr>
          <w:lang w:eastAsia="en-AU"/>
        </w:rPr>
        <w:tab/>
      </w:r>
      <w:r w:rsidRPr="004A35DE">
        <w:t xml:space="preserve">disclosures under the </w:t>
      </w:r>
      <w:hyperlink r:id="rId44" w:tooltip="A2012-43" w:history="1">
        <w:r w:rsidR="009A4F8C" w:rsidRPr="004A35DE">
          <w:rPr>
            <w:rStyle w:val="charCitHyperlinkItal"/>
          </w:rPr>
          <w:t>Public Interest Disclosure Act 2012</w:t>
        </w:r>
      </w:hyperlink>
      <w:r w:rsidRPr="004A35DE">
        <w:rPr>
          <w:szCs w:val="24"/>
          <w:lang w:eastAsia="en-AU"/>
        </w:rPr>
        <w:t xml:space="preserve"> </w:t>
      </w:r>
      <w:r w:rsidRPr="004A35DE">
        <w:t xml:space="preserve">taken to be corruption complaints </w:t>
      </w:r>
      <w:r w:rsidRPr="004A35DE">
        <w:rPr>
          <w:szCs w:val="24"/>
          <w:lang w:eastAsia="en-AU"/>
        </w:rPr>
        <w:t>under section 59A (</w:t>
      </w:r>
      <w:r w:rsidRPr="004A35DE">
        <w:t xml:space="preserve">Certain disclosures under Public Interest Disclosure Act </w:t>
      </w:r>
      <w:r w:rsidR="00FB1328" w:rsidRPr="004A35DE">
        <w:t xml:space="preserve">2012 </w:t>
      </w:r>
      <w:r w:rsidRPr="004A35DE">
        <w:t>may be corruption complaints</w:t>
      </w:r>
      <w:r w:rsidRPr="004A35DE">
        <w:rPr>
          <w:szCs w:val="24"/>
          <w:lang w:eastAsia="en-AU"/>
        </w:rPr>
        <w:t xml:space="preserve">), </w:t>
      </w:r>
      <w:r w:rsidRPr="004A35DE">
        <w:rPr>
          <w:lang w:eastAsia="en-AU"/>
        </w:rPr>
        <w:t>including a description of each disclosure</w:t>
      </w:r>
      <w:r w:rsidRPr="004A35DE">
        <w:rPr>
          <w:szCs w:val="24"/>
          <w:lang w:eastAsia="en-AU"/>
        </w:rPr>
        <w:t>;</w:t>
      </w:r>
    </w:p>
    <w:p w14:paraId="2D307183" w14:textId="389C8ACD" w:rsidR="003521BB" w:rsidRPr="004A35DE" w:rsidRDefault="004A35DE" w:rsidP="004A35DE">
      <w:pPr>
        <w:pStyle w:val="ShadedSchClause"/>
      </w:pPr>
      <w:bookmarkStart w:id="76" w:name="_Toc49516027"/>
      <w:r w:rsidRPr="004A35DE">
        <w:rPr>
          <w:rStyle w:val="CharSectNo"/>
        </w:rPr>
        <w:lastRenderedPageBreak/>
        <w:t>[1.6]</w:t>
      </w:r>
      <w:r w:rsidRPr="004A35DE">
        <w:tab/>
      </w:r>
      <w:r w:rsidR="003521BB" w:rsidRPr="004A35DE">
        <w:t>Section</w:t>
      </w:r>
      <w:r w:rsidR="006D2A2B" w:rsidRPr="004A35DE">
        <w:t xml:space="preserve"> 246</w:t>
      </w:r>
      <w:bookmarkEnd w:id="76"/>
    </w:p>
    <w:p w14:paraId="367F8AA3" w14:textId="77777777" w:rsidR="006D2A2B" w:rsidRPr="004A35DE" w:rsidRDefault="006D2A2B" w:rsidP="006D2A2B">
      <w:pPr>
        <w:pStyle w:val="direction"/>
      </w:pPr>
      <w:r w:rsidRPr="004A35DE">
        <w:t>substitute</w:t>
      </w:r>
    </w:p>
    <w:p w14:paraId="33D25652" w14:textId="77777777" w:rsidR="00910AA0" w:rsidRPr="004A35DE" w:rsidRDefault="00910AA0" w:rsidP="00910AA0">
      <w:pPr>
        <w:pStyle w:val="IH5Sec"/>
      </w:pPr>
      <w:r w:rsidRPr="004A35DE">
        <w:t>246</w:t>
      </w:r>
      <w:r w:rsidRPr="004A35DE">
        <w:tab/>
        <w:t>Inspector—acting appointment</w:t>
      </w:r>
    </w:p>
    <w:p w14:paraId="27464DEC" w14:textId="7A639FD0" w:rsidR="00910AA0" w:rsidRPr="004A35DE" w:rsidRDefault="00910AA0" w:rsidP="00910AA0">
      <w:pPr>
        <w:pStyle w:val="aNote"/>
      </w:pPr>
      <w:r w:rsidRPr="004A35DE">
        <w:rPr>
          <w:rStyle w:val="charItals"/>
        </w:rPr>
        <w:t>Note</w:t>
      </w:r>
      <w:r w:rsidRPr="004A35DE">
        <w:rPr>
          <w:rStyle w:val="charItals"/>
        </w:rPr>
        <w:tab/>
      </w:r>
      <w:r w:rsidRPr="004A35DE">
        <w:t>The Speaker has power to appoint an acting inspector if the position is vacant or if the inspector cannot for any reason exercise a function (see </w:t>
      </w:r>
      <w:hyperlink r:id="rId45" w:tooltip="A2001-14" w:history="1">
        <w:r w:rsidR="009A4F8C" w:rsidRPr="004A35DE">
          <w:rPr>
            <w:rStyle w:val="charCitHyperlinkAbbrev"/>
          </w:rPr>
          <w:t>Legislation Act</w:t>
        </w:r>
      </w:hyperlink>
      <w:r w:rsidRPr="004A35DE">
        <w:t>, s 209 (1)).</w:t>
      </w:r>
    </w:p>
    <w:p w14:paraId="4F28312C" w14:textId="77777777" w:rsidR="00910AA0" w:rsidRPr="004A35DE" w:rsidRDefault="00910AA0" w:rsidP="00910AA0">
      <w:pPr>
        <w:pStyle w:val="IMain"/>
      </w:pPr>
      <w:r w:rsidRPr="004A35DE">
        <w:tab/>
        <w:t>(1)</w:t>
      </w:r>
      <w:r w:rsidRPr="004A35DE">
        <w:tab/>
        <w:t>The Speaker must not appoint a person to act as inspector unless satisfied that the person has extensive knowledge of, and experience in—</w:t>
      </w:r>
    </w:p>
    <w:p w14:paraId="53F3480A" w14:textId="77777777" w:rsidR="00910AA0" w:rsidRPr="004A35DE" w:rsidRDefault="00910AA0" w:rsidP="00910AA0">
      <w:pPr>
        <w:pStyle w:val="Ipara"/>
      </w:pPr>
      <w:r w:rsidRPr="004A35DE">
        <w:tab/>
        <w:t>(a)</w:t>
      </w:r>
      <w:r w:rsidRPr="004A35DE">
        <w:tab/>
        <w:t>criminal investigation or criminal adjudication; or</w:t>
      </w:r>
    </w:p>
    <w:p w14:paraId="371F866B" w14:textId="77777777" w:rsidR="00910AA0" w:rsidRPr="004A35DE" w:rsidRDefault="00910AA0" w:rsidP="00910AA0">
      <w:pPr>
        <w:pStyle w:val="Ipara"/>
      </w:pPr>
      <w:r w:rsidRPr="004A35DE">
        <w:tab/>
        <w:t>(b)</w:t>
      </w:r>
      <w:r w:rsidRPr="004A35DE">
        <w:tab/>
        <w:t>law enforcement or the conduct of investigations; or</w:t>
      </w:r>
    </w:p>
    <w:p w14:paraId="4F748818" w14:textId="77777777" w:rsidR="00910AA0" w:rsidRPr="004A35DE" w:rsidRDefault="00910AA0" w:rsidP="00910AA0">
      <w:pPr>
        <w:pStyle w:val="Ipara"/>
      </w:pPr>
      <w:r w:rsidRPr="004A35DE">
        <w:tab/>
        <w:t>(c)</w:t>
      </w:r>
      <w:r w:rsidRPr="004A35DE">
        <w:tab/>
        <w:t>public administration, governance or government.</w:t>
      </w:r>
    </w:p>
    <w:p w14:paraId="4495D6A9" w14:textId="77777777" w:rsidR="00910AA0" w:rsidRPr="004A35DE" w:rsidRDefault="00910AA0" w:rsidP="00910AA0">
      <w:pPr>
        <w:pStyle w:val="IMain"/>
      </w:pPr>
      <w:r w:rsidRPr="004A35DE">
        <w:tab/>
        <w:t>(2)</w:t>
      </w:r>
      <w:r w:rsidRPr="004A35DE">
        <w:tab/>
        <w:t>An acting appointment must be made in consultation with the relevant Assembly committee.</w:t>
      </w:r>
    </w:p>
    <w:p w14:paraId="4358F859" w14:textId="77777777" w:rsidR="00910AA0" w:rsidRPr="004A35DE" w:rsidRDefault="00910AA0" w:rsidP="00910AA0">
      <w:pPr>
        <w:pStyle w:val="IMain"/>
      </w:pPr>
      <w:r w:rsidRPr="004A35DE">
        <w:tab/>
        <w:t>(3)</w:t>
      </w:r>
      <w:r w:rsidRPr="004A35DE">
        <w:tab/>
        <w:t>An acting appointment must not be for a term longer than 6 months.</w:t>
      </w:r>
    </w:p>
    <w:p w14:paraId="473C37D6" w14:textId="77777777" w:rsidR="00910AA0" w:rsidRPr="004A35DE" w:rsidRDefault="00910AA0" w:rsidP="00910AA0">
      <w:pPr>
        <w:pStyle w:val="IMain"/>
      </w:pPr>
      <w:r w:rsidRPr="004A35DE">
        <w:tab/>
        <w:t>(4)</w:t>
      </w:r>
      <w:r w:rsidRPr="004A35DE">
        <w:tab/>
        <w:t>To remove any doubt, concurrent appointments may be made.</w:t>
      </w:r>
    </w:p>
    <w:p w14:paraId="6C36EDD9" w14:textId="77777777" w:rsidR="00910AA0" w:rsidRPr="004A35DE" w:rsidRDefault="00910AA0" w:rsidP="00910AA0">
      <w:pPr>
        <w:pStyle w:val="aExamHdgss"/>
      </w:pPr>
      <w:r w:rsidRPr="004A35DE">
        <w:t>Example—concurrent appointment</w:t>
      </w:r>
    </w:p>
    <w:p w14:paraId="124F8742" w14:textId="77777777" w:rsidR="00910AA0" w:rsidRPr="004A35DE" w:rsidRDefault="00910AA0" w:rsidP="00910AA0">
      <w:pPr>
        <w:pStyle w:val="aExamss"/>
      </w:pPr>
      <w:r w:rsidRPr="004A35DE">
        <w:t>If the inspector has a conflict of interest in relation to an investigation, the Speaker may appoint an acting inspector to perform functions of the inspector in relation to the investigation while the inspector continues to perform their other functions.</w:t>
      </w:r>
    </w:p>
    <w:p w14:paraId="1004B856" w14:textId="77777777" w:rsidR="00910AA0" w:rsidRPr="004A35DE" w:rsidRDefault="00910AA0" w:rsidP="00910AA0">
      <w:pPr>
        <w:pStyle w:val="IMain"/>
      </w:pPr>
      <w:r w:rsidRPr="004A35DE">
        <w:tab/>
        <w:t>(5)</w:t>
      </w:r>
      <w:r w:rsidRPr="004A35DE">
        <w:tab/>
        <w:t>To remove any doubt—</w:t>
      </w:r>
    </w:p>
    <w:p w14:paraId="2020680D" w14:textId="5AF6E52C" w:rsidR="00910AA0" w:rsidRPr="004A35DE" w:rsidRDefault="00910AA0" w:rsidP="00910AA0">
      <w:pPr>
        <w:pStyle w:val="Ipara"/>
      </w:pPr>
      <w:r w:rsidRPr="004A35DE">
        <w:tab/>
        <w:t>(a)</w:t>
      </w:r>
      <w:r w:rsidRPr="004A35DE">
        <w:tab/>
        <w:t xml:space="preserve">subsections (1) and (2) displace the </w:t>
      </w:r>
      <w:hyperlink r:id="rId46" w:tooltip="A2001-14" w:history="1">
        <w:r w:rsidR="009A4F8C" w:rsidRPr="004A35DE">
          <w:rPr>
            <w:rStyle w:val="charCitHyperlinkAbbrev"/>
          </w:rPr>
          <w:t>Legislation Act</w:t>
        </w:r>
      </w:hyperlink>
      <w:r w:rsidRPr="004A35DE">
        <w:t>, section</w:t>
      </w:r>
      <w:r w:rsidR="00FB1328" w:rsidRPr="004A35DE">
        <w:t> </w:t>
      </w:r>
      <w:r w:rsidRPr="004A35DE">
        <w:t>209 (2) and (3); and</w:t>
      </w:r>
    </w:p>
    <w:p w14:paraId="16448607" w14:textId="4CC2B781" w:rsidR="00910AA0" w:rsidRPr="004A35DE" w:rsidRDefault="00910AA0" w:rsidP="00910AA0">
      <w:pPr>
        <w:pStyle w:val="Ipara"/>
      </w:pPr>
      <w:r w:rsidRPr="004A35DE">
        <w:tab/>
        <w:t>(b)</w:t>
      </w:r>
      <w:r w:rsidRPr="004A35DE">
        <w:tab/>
        <w:t xml:space="preserve">subsection (3) displaces the </w:t>
      </w:r>
      <w:hyperlink r:id="rId47" w:tooltip="A2001-14" w:history="1">
        <w:r w:rsidR="009A4F8C" w:rsidRPr="004A35DE">
          <w:rPr>
            <w:rStyle w:val="charCitHyperlinkAbbrev"/>
          </w:rPr>
          <w:t>Legislation Act</w:t>
        </w:r>
      </w:hyperlink>
      <w:r w:rsidRPr="004A35DE">
        <w:t>, section 221 (1) and</w:t>
      </w:r>
      <w:r w:rsidR="00FB1328" w:rsidRPr="004A35DE">
        <w:t> </w:t>
      </w:r>
      <w:r w:rsidRPr="004A35DE">
        <w:t>(2); and</w:t>
      </w:r>
    </w:p>
    <w:p w14:paraId="5DD68312" w14:textId="6506A6A1" w:rsidR="00910AA0" w:rsidRPr="004A35DE" w:rsidRDefault="00910AA0" w:rsidP="00910AA0">
      <w:pPr>
        <w:pStyle w:val="Ipara"/>
      </w:pPr>
      <w:r w:rsidRPr="004A35DE">
        <w:tab/>
        <w:t>(c)</w:t>
      </w:r>
      <w:r w:rsidRPr="004A35DE">
        <w:tab/>
        <w:t xml:space="preserve">the remaining provisions of the </w:t>
      </w:r>
      <w:hyperlink r:id="rId48" w:tooltip="A2001-14" w:history="1">
        <w:r w:rsidR="009A4F8C" w:rsidRPr="004A35DE">
          <w:rPr>
            <w:rStyle w:val="charCitHyperlinkAbbrev"/>
          </w:rPr>
          <w:t>Legislation Act</w:t>
        </w:r>
      </w:hyperlink>
      <w:r w:rsidRPr="004A35DE">
        <w:t>, part 19.3 (Appointments) apply in relation to an acting appointment.</w:t>
      </w:r>
    </w:p>
    <w:p w14:paraId="192BBDC8" w14:textId="275D1287" w:rsidR="004B6620" w:rsidRPr="004A35DE" w:rsidRDefault="004A35DE" w:rsidP="004A35DE">
      <w:pPr>
        <w:pStyle w:val="ShadedSchClause"/>
      </w:pPr>
      <w:bookmarkStart w:id="77" w:name="_Toc49516028"/>
      <w:r w:rsidRPr="004A35DE">
        <w:rPr>
          <w:rStyle w:val="CharSectNo"/>
        </w:rPr>
        <w:lastRenderedPageBreak/>
        <w:t>[1.7]</w:t>
      </w:r>
      <w:r w:rsidRPr="004A35DE">
        <w:tab/>
      </w:r>
      <w:r w:rsidR="004B6620" w:rsidRPr="004A35DE">
        <w:t>Section 286 (</w:t>
      </w:r>
      <w:r w:rsidR="005F2D07" w:rsidRPr="004A35DE">
        <w:t>4)</w:t>
      </w:r>
      <w:r w:rsidR="007438DC" w:rsidRPr="004A35DE">
        <w:t xml:space="preserve"> and example</w:t>
      </w:r>
      <w:bookmarkEnd w:id="77"/>
    </w:p>
    <w:p w14:paraId="3E1C5415" w14:textId="77777777" w:rsidR="005F2D07" w:rsidRPr="004A35DE" w:rsidRDefault="005F2D07" w:rsidP="005F2D07">
      <w:pPr>
        <w:pStyle w:val="direction"/>
      </w:pPr>
      <w:r w:rsidRPr="004A35DE">
        <w:t>substitute</w:t>
      </w:r>
    </w:p>
    <w:p w14:paraId="40DE06FC" w14:textId="6F55A8D1" w:rsidR="004C1311" w:rsidRPr="004A35DE" w:rsidRDefault="005F2D07" w:rsidP="00A70CF9">
      <w:pPr>
        <w:pStyle w:val="IMain"/>
      </w:pPr>
      <w:r w:rsidRPr="004A35DE">
        <w:tab/>
        <w:t>(4)</w:t>
      </w:r>
      <w:r w:rsidRPr="004A35DE">
        <w:tab/>
        <w:t>Section 40 (Commissioner</w:t>
      </w:r>
      <w:r w:rsidR="009D0025" w:rsidRPr="004A35DE">
        <w:t>—</w:t>
      </w:r>
      <w:r w:rsidRPr="004A35DE">
        <w:t>acting appointment) applies to the appointment of the special investigator as</w:t>
      </w:r>
      <w:r w:rsidR="00037821" w:rsidRPr="004A35DE">
        <w:t xml:space="preserve"> if</w:t>
      </w:r>
      <w:r w:rsidRPr="004A35DE">
        <w:t xml:space="preserve"> it were an appointment of an acting commissioner.</w:t>
      </w:r>
    </w:p>
    <w:p w14:paraId="4E964FEE" w14:textId="15598C03" w:rsidR="00E14BE8" w:rsidRPr="004A35DE" w:rsidRDefault="004A35DE" w:rsidP="004A35DE">
      <w:pPr>
        <w:pStyle w:val="ShadedSchClause"/>
      </w:pPr>
      <w:bookmarkStart w:id="78" w:name="_Toc49516029"/>
      <w:r w:rsidRPr="004A35DE">
        <w:rPr>
          <w:rStyle w:val="CharSectNo"/>
        </w:rPr>
        <w:t>[1.8]</w:t>
      </w:r>
      <w:r w:rsidRPr="004A35DE">
        <w:tab/>
      </w:r>
      <w:r w:rsidR="00E14BE8" w:rsidRPr="004A35DE">
        <w:t>New section 289 (3) and (4)</w:t>
      </w:r>
      <w:bookmarkEnd w:id="78"/>
    </w:p>
    <w:p w14:paraId="77854B14" w14:textId="77777777" w:rsidR="00E14BE8" w:rsidRPr="004A35DE" w:rsidRDefault="00E14BE8" w:rsidP="00E14BE8">
      <w:pPr>
        <w:pStyle w:val="direction"/>
      </w:pPr>
      <w:r w:rsidRPr="004A35DE">
        <w:t>insert</w:t>
      </w:r>
    </w:p>
    <w:p w14:paraId="4F9E3480" w14:textId="4B33555D" w:rsidR="00E14BE8" w:rsidRPr="004A35DE" w:rsidRDefault="00631814" w:rsidP="00E14BE8">
      <w:pPr>
        <w:pStyle w:val="IMain"/>
      </w:pPr>
      <w:r w:rsidRPr="004A35DE">
        <w:tab/>
        <w:t>(3)</w:t>
      </w:r>
      <w:r w:rsidRPr="004A35DE">
        <w:tab/>
      </w:r>
      <w:r w:rsidR="00E14BE8" w:rsidRPr="004A35DE">
        <w:t xml:space="preserve">For this section, the complainant has not </w:t>
      </w:r>
      <w:r w:rsidR="00E14BE8" w:rsidRPr="004A35DE">
        <w:rPr>
          <w:rStyle w:val="charBoldItals"/>
        </w:rPr>
        <w:t>published</w:t>
      </w:r>
      <w:r w:rsidR="00E14BE8" w:rsidRPr="004A35DE">
        <w:t xml:space="preserve"> the information if the complainant disclosed the information</w:t>
      </w:r>
      <w:r w:rsidRPr="004A35DE">
        <w:t xml:space="preserve"> </w:t>
      </w:r>
      <w:r w:rsidR="00E14BE8" w:rsidRPr="004A35DE">
        <w:t xml:space="preserve">under the </w:t>
      </w:r>
      <w:hyperlink r:id="rId49" w:tooltip="A2012-43" w:history="1">
        <w:r w:rsidR="009A4F8C" w:rsidRPr="004A35DE">
          <w:rPr>
            <w:rStyle w:val="charCitHyperlinkItal"/>
          </w:rPr>
          <w:t>Public Interest Disclosure Act 2012</w:t>
        </w:r>
      </w:hyperlink>
      <w:r w:rsidR="00E14BE8" w:rsidRPr="004A35DE">
        <w:rPr>
          <w:rStyle w:val="charItals"/>
        </w:rPr>
        <w:t xml:space="preserve"> </w:t>
      </w:r>
      <w:r w:rsidR="00E14BE8" w:rsidRPr="004A35DE">
        <w:t>in the reasonable belief that the information was about disclosable conduct.</w:t>
      </w:r>
    </w:p>
    <w:p w14:paraId="0351049F" w14:textId="3DFD426D" w:rsidR="00E14BE8" w:rsidRPr="004A35DE" w:rsidRDefault="00631814" w:rsidP="00631814">
      <w:pPr>
        <w:pStyle w:val="IMain"/>
      </w:pPr>
      <w:r w:rsidRPr="004A35DE">
        <w:tab/>
        <w:t>(4)</w:t>
      </w:r>
      <w:r w:rsidRPr="004A35DE">
        <w:tab/>
      </w:r>
      <w:r w:rsidR="00E14BE8" w:rsidRPr="004A35DE">
        <w:t>In this section:</w:t>
      </w:r>
    </w:p>
    <w:p w14:paraId="57102D4B" w14:textId="0B5EB9B0" w:rsidR="004E625C" w:rsidRPr="004A35DE" w:rsidRDefault="00E14BE8" w:rsidP="004A35DE">
      <w:pPr>
        <w:pStyle w:val="aDef"/>
      </w:pPr>
      <w:r w:rsidRPr="004A35DE">
        <w:rPr>
          <w:rStyle w:val="charBoldItals"/>
        </w:rPr>
        <w:t>disclosable conduct</w:t>
      </w:r>
      <w:r w:rsidR="00631814" w:rsidRPr="004A35DE">
        <w:t>—</w:t>
      </w:r>
      <w:r w:rsidRPr="004A35DE">
        <w:t xml:space="preserve">see </w:t>
      </w:r>
      <w:r w:rsidR="009D0025" w:rsidRPr="004A35DE">
        <w:t xml:space="preserve">the </w:t>
      </w:r>
      <w:hyperlink r:id="rId50" w:tooltip="A2012-43" w:history="1">
        <w:r w:rsidR="009A4F8C" w:rsidRPr="004A35DE">
          <w:rPr>
            <w:rStyle w:val="charCitHyperlinkItal"/>
          </w:rPr>
          <w:t>Public Interest Disclosure Act 2012</w:t>
        </w:r>
      </w:hyperlink>
      <w:r w:rsidR="00A775AC" w:rsidRPr="004A35DE">
        <w:t>,</w:t>
      </w:r>
      <w:r w:rsidR="009D0025" w:rsidRPr="004A35DE">
        <w:t xml:space="preserve"> </w:t>
      </w:r>
      <w:r w:rsidRPr="004A35DE">
        <w:t>dictionary.</w:t>
      </w:r>
    </w:p>
    <w:p w14:paraId="2B71B41A" w14:textId="04C1AEBF" w:rsidR="00E32A98" w:rsidRPr="004A35DE" w:rsidRDefault="004A35DE" w:rsidP="004A35DE">
      <w:pPr>
        <w:pStyle w:val="Sched-Part"/>
      </w:pPr>
      <w:bookmarkStart w:id="79" w:name="_Toc49516030"/>
      <w:r w:rsidRPr="004A35DE">
        <w:rPr>
          <w:rStyle w:val="CharPartNo"/>
        </w:rPr>
        <w:t>Part 1.3</w:t>
      </w:r>
      <w:r w:rsidRPr="004A35DE">
        <w:tab/>
      </w:r>
      <w:r w:rsidR="00E32A98" w:rsidRPr="004A35DE">
        <w:rPr>
          <w:rStyle w:val="CharPartText"/>
        </w:rPr>
        <w:t>Ombudsman Act 1989</w:t>
      </w:r>
      <w:bookmarkEnd w:id="79"/>
    </w:p>
    <w:p w14:paraId="4417126D" w14:textId="079F490A" w:rsidR="00E32A98" w:rsidRPr="004A35DE" w:rsidRDefault="004A35DE" w:rsidP="004A35DE">
      <w:pPr>
        <w:pStyle w:val="ShadedSchClause"/>
      </w:pPr>
      <w:bookmarkStart w:id="80" w:name="_Toc49516031"/>
      <w:r w:rsidRPr="004A35DE">
        <w:rPr>
          <w:rStyle w:val="CharSectNo"/>
        </w:rPr>
        <w:t>[1.9]</w:t>
      </w:r>
      <w:r w:rsidRPr="004A35DE">
        <w:tab/>
      </w:r>
      <w:r w:rsidR="00E32A98" w:rsidRPr="004A35DE">
        <w:t>Section 5 (3) (b) (ii)</w:t>
      </w:r>
      <w:bookmarkEnd w:id="80"/>
    </w:p>
    <w:p w14:paraId="442AB64A" w14:textId="77777777" w:rsidR="00E32A98" w:rsidRPr="004A35DE" w:rsidRDefault="00E32A98" w:rsidP="00E32A98">
      <w:pPr>
        <w:pStyle w:val="direction"/>
      </w:pPr>
      <w:r w:rsidRPr="004A35DE">
        <w:t>omit</w:t>
      </w:r>
    </w:p>
    <w:p w14:paraId="35A014CB" w14:textId="77777777" w:rsidR="00E32A98" w:rsidRPr="004A35DE" w:rsidRDefault="00E32A98" w:rsidP="00E32A98">
      <w:pPr>
        <w:pStyle w:val="Amainreturn"/>
      </w:pPr>
      <w:r w:rsidRPr="004A35DE">
        <w:t>section 34 (1)</w:t>
      </w:r>
    </w:p>
    <w:p w14:paraId="594A7667" w14:textId="77777777" w:rsidR="00E32A98" w:rsidRPr="004A35DE" w:rsidRDefault="00E32A98" w:rsidP="00E32A98">
      <w:pPr>
        <w:pStyle w:val="direction"/>
      </w:pPr>
      <w:r w:rsidRPr="004A35DE">
        <w:t>substitute</w:t>
      </w:r>
    </w:p>
    <w:p w14:paraId="18AD3246" w14:textId="77777777" w:rsidR="00E32A98" w:rsidRPr="004A35DE" w:rsidRDefault="00E32A98" w:rsidP="00E32A98">
      <w:pPr>
        <w:pStyle w:val="Amainreturn"/>
      </w:pPr>
      <w:r w:rsidRPr="004A35DE">
        <w:t>section 34 (</w:t>
      </w:r>
      <w:r w:rsidR="00003DED" w:rsidRPr="004A35DE">
        <w:t>4</w:t>
      </w:r>
      <w:r w:rsidRPr="004A35DE">
        <w:t>)</w:t>
      </w:r>
    </w:p>
    <w:p w14:paraId="476E6DA3" w14:textId="107585EB" w:rsidR="00D40FD9" w:rsidRPr="004A35DE" w:rsidRDefault="004A35DE" w:rsidP="004A35DE">
      <w:pPr>
        <w:pStyle w:val="Sched-Part"/>
      </w:pPr>
      <w:bookmarkStart w:id="81" w:name="_Toc49516032"/>
      <w:r w:rsidRPr="004A35DE">
        <w:rPr>
          <w:rStyle w:val="CharPartNo"/>
        </w:rPr>
        <w:lastRenderedPageBreak/>
        <w:t>Part 1.4</w:t>
      </w:r>
      <w:r w:rsidRPr="004A35DE">
        <w:tab/>
      </w:r>
      <w:r w:rsidR="00D40FD9" w:rsidRPr="004A35DE">
        <w:rPr>
          <w:rStyle w:val="CharPartText"/>
        </w:rPr>
        <w:t>Public Sector Management Act 1994</w:t>
      </w:r>
      <w:bookmarkEnd w:id="81"/>
    </w:p>
    <w:p w14:paraId="7270E79E" w14:textId="451D4F3C" w:rsidR="00D40FD9" w:rsidRPr="004A35DE" w:rsidRDefault="004A35DE" w:rsidP="004A35DE">
      <w:pPr>
        <w:pStyle w:val="ShadedSchClause"/>
      </w:pPr>
      <w:bookmarkStart w:id="82" w:name="_Toc49516033"/>
      <w:r w:rsidRPr="004A35DE">
        <w:rPr>
          <w:rStyle w:val="CharSectNo"/>
        </w:rPr>
        <w:t>[1.10]</w:t>
      </w:r>
      <w:r w:rsidRPr="004A35DE">
        <w:tab/>
      </w:r>
      <w:r w:rsidR="00D40FD9" w:rsidRPr="004A35DE">
        <w:t>Section 143, note</w:t>
      </w:r>
      <w:bookmarkEnd w:id="82"/>
    </w:p>
    <w:p w14:paraId="70729DB1" w14:textId="77777777" w:rsidR="00D40FD9" w:rsidRPr="004A35DE" w:rsidRDefault="00D40FD9" w:rsidP="00D40FD9">
      <w:pPr>
        <w:pStyle w:val="direction"/>
      </w:pPr>
      <w:r w:rsidRPr="004A35DE">
        <w:t>omit</w:t>
      </w:r>
    </w:p>
    <w:p w14:paraId="199CC37A" w14:textId="77777777" w:rsidR="004A35DE" w:rsidRDefault="004A35DE">
      <w:pPr>
        <w:pStyle w:val="03Schedule"/>
        <w:sectPr w:rsidR="004A35DE" w:rsidSect="009F5813">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docGrid w:linePitch="326"/>
        </w:sectPr>
      </w:pPr>
    </w:p>
    <w:p w14:paraId="5D1F1E3B" w14:textId="77777777" w:rsidR="005624A4" w:rsidRPr="004A35DE" w:rsidRDefault="005624A4">
      <w:pPr>
        <w:pStyle w:val="EndNoteHeading"/>
      </w:pPr>
      <w:r w:rsidRPr="004A35DE">
        <w:lastRenderedPageBreak/>
        <w:t>Endnotes</w:t>
      </w:r>
    </w:p>
    <w:p w14:paraId="0DD7A97C" w14:textId="77777777" w:rsidR="005624A4" w:rsidRPr="004A35DE" w:rsidRDefault="005624A4">
      <w:pPr>
        <w:pStyle w:val="EndNoteSubHeading"/>
      </w:pPr>
      <w:r w:rsidRPr="004A35DE">
        <w:t>1</w:t>
      </w:r>
      <w:r w:rsidRPr="004A35DE">
        <w:tab/>
        <w:t>Presentation speech</w:t>
      </w:r>
    </w:p>
    <w:p w14:paraId="258DAAAD" w14:textId="0BDBD04C" w:rsidR="005624A4" w:rsidRPr="004A35DE" w:rsidRDefault="005624A4">
      <w:pPr>
        <w:pStyle w:val="EndNoteText"/>
      </w:pPr>
      <w:r w:rsidRPr="004A35DE">
        <w:tab/>
        <w:t>Presentation speech made in the Legislative Assembly on</w:t>
      </w:r>
      <w:r w:rsidR="00107254">
        <w:t xml:space="preserve"> 20 February 2020.</w:t>
      </w:r>
    </w:p>
    <w:p w14:paraId="46D98444" w14:textId="77777777" w:rsidR="005624A4" w:rsidRPr="004A35DE" w:rsidRDefault="005624A4">
      <w:pPr>
        <w:pStyle w:val="EndNoteSubHeading"/>
      </w:pPr>
      <w:r w:rsidRPr="004A35DE">
        <w:t>2</w:t>
      </w:r>
      <w:r w:rsidRPr="004A35DE">
        <w:tab/>
        <w:t>Notification</w:t>
      </w:r>
    </w:p>
    <w:p w14:paraId="21B4013E" w14:textId="4C0653CD" w:rsidR="005624A4" w:rsidRPr="004A35DE" w:rsidRDefault="005624A4">
      <w:pPr>
        <w:pStyle w:val="EndNoteText"/>
      </w:pPr>
      <w:r w:rsidRPr="004A35DE">
        <w:tab/>
        <w:t xml:space="preserve">Notified under the </w:t>
      </w:r>
      <w:hyperlink r:id="rId55" w:tooltip="A2001-14" w:history="1">
        <w:r w:rsidR="009A4F8C" w:rsidRPr="004A35DE">
          <w:rPr>
            <w:rStyle w:val="charCitHyperlinkAbbrev"/>
          </w:rPr>
          <w:t>Legislation Act</w:t>
        </w:r>
      </w:hyperlink>
      <w:r w:rsidRPr="004A35DE">
        <w:t xml:space="preserve"> on</w:t>
      </w:r>
      <w:r w:rsidR="009F5813">
        <w:t xml:space="preserve"> </w:t>
      </w:r>
      <w:r w:rsidR="00687A23">
        <w:t>4</w:t>
      </w:r>
      <w:r w:rsidR="009F5813">
        <w:t> September 2020.</w:t>
      </w:r>
    </w:p>
    <w:p w14:paraId="11A06784" w14:textId="77777777" w:rsidR="005624A4" w:rsidRPr="004A35DE" w:rsidRDefault="005624A4">
      <w:pPr>
        <w:pStyle w:val="EndNoteSubHeading"/>
      </w:pPr>
      <w:r w:rsidRPr="004A35DE">
        <w:t>3</w:t>
      </w:r>
      <w:r w:rsidRPr="004A35DE">
        <w:tab/>
        <w:t>Republications of amended laws</w:t>
      </w:r>
    </w:p>
    <w:p w14:paraId="51AFEB13" w14:textId="29C9C886" w:rsidR="006D4D10" w:rsidRPr="004A35DE" w:rsidRDefault="005765BA" w:rsidP="005765BA">
      <w:pPr>
        <w:pStyle w:val="EndNoteText"/>
      </w:pPr>
      <w:r w:rsidRPr="004A35DE">
        <w:tab/>
      </w:r>
      <w:r w:rsidR="005624A4" w:rsidRPr="004A35DE">
        <w:t>For the latest republication of amended laws, see</w:t>
      </w:r>
      <w:r w:rsidR="0070441F" w:rsidRPr="004A35DE">
        <w:t xml:space="preserve"> </w:t>
      </w:r>
      <w:hyperlink r:id="rId56" w:history="1">
        <w:r w:rsidR="009A4F8C" w:rsidRPr="004A35DE">
          <w:rPr>
            <w:rStyle w:val="charCitHyperlinkAbbrev"/>
          </w:rPr>
          <w:t>www.legislation.act.gov.au</w:t>
        </w:r>
      </w:hyperlink>
      <w:r w:rsidR="005624A4" w:rsidRPr="004A35DE">
        <w:t>.</w:t>
      </w:r>
    </w:p>
    <w:p w14:paraId="64DA139D" w14:textId="77777777" w:rsidR="005765BA" w:rsidRPr="004A35DE" w:rsidRDefault="005765BA" w:rsidP="005765BA">
      <w:pPr>
        <w:pStyle w:val="N-line2"/>
      </w:pPr>
    </w:p>
    <w:p w14:paraId="5ADBCAD0" w14:textId="77777777" w:rsidR="004A35DE" w:rsidRDefault="004A35DE">
      <w:pPr>
        <w:pStyle w:val="05EndNote"/>
        <w:sectPr w:rsidR="004A35DE" w:rsidSect="009F5813">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326"/>
        </w:sectPr>
      </w:pPr>
    </w:p>
    <w:p w14:paraId="65E1581E" w14:textId="741456DF" w:rsidR="004A35DE" w:rsidRDefault="004A35DE" w:rsidP="009F5813"/>
    <w:p w14:paraId="455A77BA" w14:textId="6DECA0EF" w:rsidR="009F5813" w:rsidRDefault="009F5813">
      <w:pPr>
        <w:pStyle w:val="BillBasic"/>
      </w:pPr>
      <w:r>
        <w:t xml:space="preserve">I certify that the above is a true copy of the Public Interest Disclosure Amendment Bill 2020, which was passed by the Legislative Assembly on 27 August 2020. </w:t>
      </w:r>
    </w:p>
    <w:p w14:paraId="3AAFF9CE" w14:textId="77777777" w:rsidR="009F5813" w:rsidRDefault="009F5813"/>
    <w:p w14:paraId="0C0F2882" w14:textId="77777777" w:rsidR="009F5813" w:rsidRDefault="009F5813"/>
    <w:p w14:paraId="3C91C072" w14:textId="77777777" w:rsidR="009F5813" w:rsidRDefault="009F5813"/>
    <w:p w14:paraId="3E909840" w14:textId="77777777" w:rsidR="009F5813" w:rsidRDefault="009F5813"/>
    <w:p w14:paraId="4C2DA9FD" w14:textId="77777777" w:rsidR="009F5813" w:rsidRDefault="009F5813">
      <w:pPr>
        <w:pStyle w:val="BillBasic"/>
        <w:jc w:val="right"/>
      </w:pPr>
      <w:r>
        <w:t>Clerk of the Legislative Assembly</w:t>
      </w:r>
    </w:p>
    <w:p w14:paraId="4B55AD1C" w14:textId="08400A6E" w:rsidR="009F5813" w:rsidRDefault="009F5813" w:rsidP="009F5813"/>
    <w:p w14:paraId="1BDCDC3B" w14:textId="02F974BE" w:rsidR="009F5813" w:rsidRDefault="009F5813" w:rsidP="009F5813"/>
    <w:p w14:paraId="37003E11" w14:textId="1F59EFFE" w:rsidR="009F5813" w:rsidRDefault="009F5813" w:rsidP="009F5813">
      <w:pPr>
        <w:suppressLineNumbers/>
      </w:pPr>
    </w:p>
    <w:p w14:paraId="58589746" w14:textId="59B03484" w:rsidR="009F5813" w:rsidRDefault="009F5813" w:rsidP="009F5813">
      <w:pPr>
        <w:suppressLineNumbers/>
      </w:pPr>
    </w:p>
    <w:p w14:paraId="57DB8EDB" w14:textId="1D045EC6" w:rsidR="009F5813" w:rsidRDefault="009F5813" w:rsidP="009F5813">
      <w:pPr>
        <w:suppressLineNumbers/>
      </w:pPr>
    </w:p>
    <w:p w14:paraId="4BB48508" w14:textId="67605919" w:rsidR="009F5813" w:rsidRDefault="009F5813" w:rsidP="009F5813">
      <w:pPr>
        <w:suppressLineNumbers/>
      </w:pPr>
    </w:p>
    <w:p w14:paraId="76470213" w14:textId="1D27859F" w:rsidR="009F5813" w:rsidRDefault="009F5813" w:rsidP="009F5813">
      <w:pPr>
        <w:suppressLineNumbers/>
      </w:pPr>
    </w:p>
    <w:p w14:paraId="103DDBD6" w14:textId="302767A0" w:rsidR="009F5813" w:rsidRDefault="009F5813" w:rsidP="009F5813">
      <w:pPr>
        <w:suppressLineNumbers/>
      </w:pPr>
    </w:p>
    <w:p w14:paraId="72BF3884" w14:textId="2CE82687" w:rsidR="009F5813" w:rsidRDefault="009F5813" w:rsidP="009F5813">
      <w:pPr>
        <w:suppressLineNumbers/>
      </w:pPr>
    </w:p>
    <w:p w14:paraId="611AC535" w14:textId="5B0C7CFC" w:rsidR="009F5813" w:rsidRDefault="009F5813" w:rsidP="009F5813">
      <w:pPr>
        <w:suppressLineNumbers/>
      </w:pPr>
    </w:p>
    <w:p w14:paraId="0923BD9F" w14:textId="3B2E29B8" w:rsidR="009F5813" w:rsidRDefault="009F5813" w:rsidP="009F5813">
      <w:pPr>
        <w:suppressLineNumbers/>
      </w:pPr>
    </w:p>
    <w:p w14:paraId="75035115" w14:textId="1B4A7949" w:rsidR="009F5813" w:rsidRDefault="009F5813" w:rsidP="009F5813">
      <w:pPr>
        <w:suppressLineNumbers/>
      </w:pPr>
    </w:p>
    <w:p w14:paraId="131B934E" w14:textId="23EECA24" w:rsidR="009F5813" w:rsidRDefault="009F5813" w:rsidP="009F5813">
      <w:pPr>
        <w:suppressLineNumbers/>
      </w:pPr>
    </w:p>
    <w:p w14:paraId="103A0031" w14:textId="6C407F0F" w:rsidR="009F5813" w:rsidRDefault="009F5813">
      <w:pPr>
        <w:jc w:val="center"/>
        <w:rPr>
          <w:sz w:val="18"/>
        </w:rPr>
      </w:pPr>
      <w:r>
        <w:rPr>
          <w:sz w:val="18"/>
        </w:rPr>
        <w:t xml:space="preserve">© Australian Capital Territory </w:t>
      </w:r>
      <w:r>
        <w:rPr>
          <w:noProof/>
          <w:sz w:val="18"/>
        </w:rPr>
        <w:t>2020</w:t>
      </w:r>
    </w:p>
    <w:sectPr w:rsidR="009F5813" w:rsidSect="009F5813">
      <w:headerReference w:type="even" r:id="rId6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DD2B" w14:textId="77777777" w:rsidR="00D508A5" w:rsidRDefault="00D508A5">
      <w:r>
        <w:separator/>
      </w:r>
    </w:p>
  </w:endnote>
  <w:endnote w:type="continuationSeparator" w:id="0">
    <w:p w14:paraId="5665B260" w14:textId="77777777" w:rsidR="00D508A5" w:rsidRDefault="00D5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88D8" w14:textId="77777777" w:rsidR="00D508A5" w:rsidRDefault="00D508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08A5" w:rsidRPr="00CB3D59" w14:paraId="16DE6F6E" w14:textId="77777777">
      <w:tc>
        <w:tcPr>
          <w:tcW w:w="845" w:type="pct"/>
        </w:tcPr>
        <w:p w14:paraId="1BED8795" w14:textId="77777777" w:rsidR="00D508A5" w:rsidRPr="0097645D" w:rsidRDefault="00D508A5" w:rsidP="001F50A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822DC1">
            <w:rPr>
              <w:rStyle w:val="PageNumber"/>
              <w:rFonts w:cs="Arial"/>
              <w:noProof/>
              <w:szCs w:val="18"/>
            </w:rPr>
            <w:t>2</w:t>
          </w:r>
          <w:r w:rsidRPr="0097645D">
            <w:rPr>
              <w:rStyle w:val="PageNumber"/>
              <w:rFonts w:cs="Arial"/>
              <w:szCs w:val="18"/>
            </w:rPr>
            <w:fldChar w:fldCharType="end"/>
          </w:r>
        </w:p>
      </w:tc>
      <w:tc>
        <w:tcPr>
          <w:tcW w:w="3090" w:type="pct"/>
        </w:tcPr>
        <w:p w14:paraId="0277330D" w14:textId="5A19C205" w:rsidR="00D508A5" w:rsidRPr="00783A18" w:rsidRDefault="00822DC1" w:rsidP="001F50AA">
          <w:pPr>
            <w:pStyle w:val="Footer"/>
            <w:spacing w:line="240" w:lineRule="auto"/>
            <w:jc w:val="center"/>
            <w:rPr>
              <w:rFonts w:ascii="Times New Roman" w:hAnsi="Times New Roman"/>
              <w:sz w:val="24"/>
              <w:szCs w:val="24"/>
            </w:rPr>
          </w:pPr>
          <w:fldSimple w:instr=" REF Citation *\charformat  \* MERGEFORMAT ">
            <w:r>
              <w:t>Public Interest Disclosure Amendment Act 2020</w:t>
            </w:r>
          </w:fldSimple>
        </w:p>
        <w:p w14:paraId="31EE3DFC" w14:textId="0EB5B6D6" w:rsidR="00D508A5" w:rsidRPr="00783A18" w:rsidRDefault="00D508A5" w:rsidP="001F50A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BCCB23C" w14:textId="23F4E7E6" w:rsidR="00D508A5" w:rsidRPr="00743346" w:rsidRDefault="00D508A5" w:rsidP="001F50A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22DC1">
            <w:rPr>
              <w:rFonts w:cs="Arial"/>
              <w:szCs w:val="18"/>
            </w:rPr>
            <w:t>A2020-46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22DC1">
            <w:rPr>
              <w:rFonts w:cs="Arial"/>
              <w:szCs w:val="18"/>
            </w:rPr>
            <w:t xml:space="preserve">  </w:t>
          </w:r>
          <w:r w:rsidRPr="00743346">
            <w:rPr>
              <w:rFonts w:cs="Arial"/>
              <w:szCs w:val="18"/>
            </w:rPr>
            <w:fldChar w:fldCharType="end"/>
          </w:r>
        </w:p>
      </w:tc>
    </w:tr>
  </w:tbl>
  <w:p w14:paraId="6E659B4F" w14:textId="03F22406"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0CFE" w14:textId="77777777" w:rsidR="00D508A5" w:rsidRDefault="00D508A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508A5" w14:paraId="604CD6C7" w14:textId="77777777">
      <w:trPr>
        <w:jc w:val="center"/>
      </w:trPr>
      <w:tc>
        <w:tcPr>
          <w:tcW w:w="1553" w:type="dxa"/>
        </w:tcPr>
        <w:p w14:paraId="7DFE67AD" w14:textId="7E5C160E" w:rsidR="00D508A5" w:rsidRDefault="00822DC1">
          <w:pPr>
            <w:pStyle w:val="Footer"/>
          </w:pPr>
          <w:fldSimple w:instr=" DOCPROPERTY &quot;Category&quot;  *\charformat  ">
            <w:r>
              <w:t>A2020-46</w:t>
            </w:r>
          </w:fldSimple>
          <w:r w:rsidR="00D508A5">
            <w:br/>
          </w:r>
          <w:fldSimple w:instr=" DOCPROPERTY &quot;RepubDt&quot;  *\charformat  ">
            <w:r>
              <w:t xml:space="preserve">  </w:t>
            </w:r>
          </w:fldSimple>
        </w:p>
      </w:tc>
      <w:tc>
        <w:tcPr>
          <w:tcW w:w="4527" w:type="dxa"/>
        </w:tcPr>
        <w:p w14:paraId="23DC5E59" w14:textId="158F28A6" w:rsidR="00D508A5" w:rsidRDefault="00822DC1">
          <w:pPr>
            <w:pStyle w:val="Footer"/>
            <w:jc w:val="center"/>
          </w:pPr>
          <w:fldSimple w:instr=" REF Citation *\charformat ">
            <w:r>
              <w:t>Public Interest Disclosure Amendment Act 2020</w:t>
            </w:r>
          </w:fldSimple>
        </w:p>
        <w:p w14:paraId="581C319B" w14:textId="01B15AB9" w:rsidR="00D508A5" w:rsidRDefault="00822DC1">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4CA7E6C4" w14:textId="77777777" w:rsidR="00D508A5" w:rsidRDefault="00D508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2DC1">
            <w:rPr>
              <w:rStyle w:val="PageNumber"/>
              <w:noProof/>
            </w:rPr>
            <w:t>41</w:t>
          </w:r>
          <w:r>
            <w:rPr>
              <w:rStyle w:val="PageNumber"/>
            </w:rPr>
            <w:fldChar w:fldCharType="end"/>
          </w:r>
        </w:p>
      </w:tc>
    </w:tr>
  </w:tbl>
  <w:p w14:paraId="7ED86782" w14:textId="773995B3"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FAA8" w14:textId="77777777" w:rsidR="00D508A5" w:rsidRDefault="00D508A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508A5" w:rsidRPr="00CB3D59" w14:paraId="533DD948" w14:textId="77777777">
      <w:tc>
        <w:tcPr>
          <w:tcW w:w="1060" w:type="pct"/>
        </w:tcPr>
        <w:p w14:paraId="555E0AD9" w14:textId="51899EC8" w:rsidR="00D508A5" w:rsidRPr="00743346" w:rsidRDefault="00D508A5" w:rsidP="001F50A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22DC1">
            <w:rPr>
              <w:rFonts w:cs="Arial"/>
              <w:szCs w:val="18"/>
            </w:rPr>
            <w:t>A2020-46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22DC1">
            <w:rPr>
              <w:rFonts w:cs="Arial"/>
              <w:szCs w:val="18"/>
            </w:rPr>
            <w:t xml:space="preserve">  </w:t>
          </w:r>
          <w:r w:rsidRPr="00743346">
            <w:rPr>
              <w:rFonts w:cs="Arial"/>
              <w:szCs w:val="18"/>
            </w:rPr>
            <w:fldChar w:fldCharType="end"/>
          </w:r>
        </w:p>
      </w:tc>
      <w:tc>
        <w:tcPr>
          <w:tcW w:w="3094" w:type="pct"/>
        </w:tcPr>
        <w:p w14:paraId="13D2FE93" w14:textId="52A8C393" w:rsidR="00D508A5" w:rsidRPr="00783A18" w:rsidRDefault="00822DC1" w:rsidP="001F50AA">
          <w:pPr>
            <w:pStyle w:val="Footer"/>
            <w:spacing w:line="240" w:lineRule="auto"/>
            <w:jc w:val="center"/>
            <w:rPr>
              <w:rFonts w:ascii="Times New Roman" w:hAnsi="Times New Roman"/>
              <w:sz w:val="24"/>
              <w:szCs w:val="24"/>
            </w:rPr>
          </w:pPr>
          <w:fldSimple w:instr=" REF Citation *\charformat  \* MERGEFORMAT ">
            <w:r>
              <w:t>Public Interest Disclosure Amendment Act 2020</w:t>
            </w:r>
          </w:fldSimple>
        </w:p>
        <w:p w14:paraId="207D1BC8" w14:textId="4C25FD15" w:rsidR="00D508A5" w:rsidRPr="00783A18" w:rsidRDefault="00D508A5" w:rsidP="001F50A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A9F7AFB" w14:textId="77777777" w:rsidR="00D508A5" w:rsidRPr="0097645D" w:rsidRDefault="00D508A5" w:rsidP="001F50A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822DC1">
            <w:rPr>
              <w:rStyle w:val="PageNumber"/>
              <w:rFonts w:cs="Arial"/>
              <w:noProof/>
              <w:szCs w:val="18"/>
            </w:rPr>
            <w:t>3</w:t>
          </w:r>
          <w:r w:rsidRPr="0097645D">
            <w:rPr>
              <w:rStyle w:val="PageNumber"/>
              <w:rFonts w:cs="Arial"/>
              <w:szCs w:val="18"/>
            </w:rPr>
            <w:fldChar w:fldCharType="end"/>
          </w:r>
        </w:p>
      </w:tc>
    </w:tr>
  </w:tbl>
  <w:p w14:paraId="06C580CB" w14:textId="5D32E117"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D4B7" w14:textId="77777777" w:rsidR="00D508A5" w:rsidRDefault="00D508A5">
    <w:pPr>
      <w:rPr>
        <w:sz w:val="16"/>
      </w:rPr>
    </w:pPr>
  </w:p>
  <w:p w14:paraId="43BD65AB" w14:textId="28A30114" w:rsidR="00D508A5" w:rsidRDefault="00D508A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22DC1">
      <w:rPr>
        <w:rFonts w:ascii="Arial" w:hAnsi="Arial"/>
        <w:sz w:val="12"/>
      </w:rPr>
      <w:t>J2019-1482</w:t>
    </w:r>
    <w:r>
      <w:rPr>
        <w:rFonts w:ascii="Arial" w:hAnsi="Arial"/>
        <w:sz w:val="12"/>
      </w:rPr>
      <w:fldChar w:fldCharType="end"/>
    </w:r>
  </w:p>
  <w:p w14:paraId="53F22E42" w14:textId="6769B432" w:rsidR="00D508A5" w:rsidRPr="00046AAC" w:rsidRDefault="00822DC1" w:rsidP="00046AAC">
    <w:pPr>
      <w:pStyle w:val="Status"/>
      <w:tabs>
        <w:tab w:val="center" w:pos="3853"/>
        <w:tab w:val="left" w:pos="4575"/>
      </w:tab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41D4" w14:textId="77777777" w:rsidR="00D508A5" w:rsidRDefault="00D508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8A5" w:rsidRPr="00CB3D59" w14:paraId="7F05BF9F" w14:textId="77777777">
      <w:tc>
        <w:tcPr>
          <w:tcW w:w="847" w:type="pct"/>
        </w:tcPr>
        <w:p w14:paraId="78E835A2" w14:textId="77777777" w:rsidR="00D508A5" w:rsidRPr="006D109C" w:rsidRDefault="00D508A5" w:rsidP="001F50A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22DC1">
            <w:rPr>
              <w:rStyle w:val="PageNumber"/>
              <w:rFonts w:cs="Arial"/>
              <w:noProof/>
              <w:szCs w:val="18"/>
            </w:rPr>
            <w:t>16</w:t>
          </w:r>
          <w:r w:rsidRPr="006D109C">
            <w:rPr>
              <w:rStyle w:val="PageNumber"/>
              <w:rFonts w:cs="Arial"/>
              <w:szCs w:val="18"/>
            </w:rPr>
            <w:fldChar w:fldCharType="end"/>
          </w:r>
        </w:p>
      </w:tc>
      <w:tc>
        <w:tcPr>
          <w:tcW w:w="3092" w:type="pct"/>
        </w:tcPr>
        <w:p w14:paraId="7F5E7CF6" w14:textId="565CDF91" w:rsidR="00D508A5" w:rsidRPr="006D109C" w:rsidRDefault="00D508A5" w:rsidP="001F50A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22DC1" w:rsidRPr="00822DC1">
            <w:rPr>
              <w:rFonts w:cs="Arial"/>
              <w:szCs w:val="18"/>
            </w:rPr>
            <w:t>Public Interest Disclosure Amendment</w:t>
          </w:r>
          <w:r w:rsidR="00822DC1">
            <w:t xml:space="preserve"> Act 2020</w:t>
          </w:r>
          <w:r>
            <w:rPr>
              <w:rFonts w:cs="Arial"/>
              <w:szCs w:val="18"/>
            </w:rPr>
            <w:fldChar w:fldCharType="end"/>
          </w:r>
        </w:p>
        <w:p w14:paraId="66ECE5F9" w14:textId="24AA4C63" w:rsidR="00D508A5" w:rsidRPr="00783A18" w:rsidRDefault="00D508A5" w:rsidP="001F50A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93F5DFF" w14:textId="43982358" w:rsidR="00D508A5" w:rsidRPr="006D109C" w:rsidRDefault="00D508A5" w:rsidP="001F50A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22DC1">
            <w:rPr>
              <w:rFonts w:cs="Arial"/>
              <w:szCs w:val="18"/>
            </w:rPr>
            <w:t>A2020-46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22DC1">
            <w:rPr>
              <w:rFonts w:cs="Arial"/>
              <w:szCs w:val="18"/>
            </w:rPr>
            <w:t xml:space="preserve">  </w:t>
          </w:r>
          <w:r w:rsidRPr="006D109C">
            <w:rPr>
              <w:rFonts w:cs="Arial"/>
              <w:szCs w:val="18"/>
            </w:rPr>
            <w:fldChar w:fldCharType="end"/>
          </w:r>
        </w:p>
      </w:tc>
    </w:tr>
  </w:tbl>
  <w:p w14:paraId="1A953B9D" w14:textId="0A04A23F"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94E6" w14:textId="77777777" w:rsidR="00D508A5" w:rsidRDefault="00D508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8A5" w:rsidRPr="00CB3D59" w14:paraId="478769ED" w14:textId="77777777">
      <w:tc>
        <w:tcPr>
          <w:tcW w:w="1061" w:type="pct"/>
        </w:tcPr>
        <w:p w14:paraId="0A5F1CE4" w14:textId="52659E22" w:rsidR="00D508A5" w:rsidRPr="006D109C" w:rsidRDefault="00D508A5" w:rsidP="001F50A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22DC1">
            <w:rPr>
              <w:rFonts w:cs="Arial"/>
              <w:szCs w:val="18"/>
            </w:rPr>
            <w:t>A2020-46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22DC1">
            <w:rPr>
              <w:rFonts w:cs="Arial"/>
              <w:szCs w:val="18"/>
            </w:rPr>
            <w:t xml:space="preserve">  </w:t>
          </w:r>
          <w:r w:rsidRPr="006D109C">
            <w:rPr>
              <w:rFonts w:cs="Arial"/>
              <w:szCs w:val="18"/>
            </w:rPr>
            <w:fldChar w:fldCharType="end"/>
          </w:r>
        </w:p>
      </w:tc>
      <w:tc>
        <w:tcPr>
          <w:tcW w:w="3092" w:type="pct"/>
        </w:tcPr>
        <w:p w14:paraId="7DE4086D" w14:textId="4B933550" w:rsidR="00D508A5" w:rsidRPr="006D109C" w:rsidRDefault="00D508A5" w:rsidP="001F50A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22DC1" w:rsidRPr="00822DC1">
            <w:rPr>
              <w:rFonts w:cs="Arial"/>
              <w:szCs w:val="18"/>
            </w:rPr>
            <w:t>Public Interest Disclosure Amendment</w:t>
          </w:r>
          <w:r w:rsidR="00822DC1">
            <w:t xml:space="preserve"> Act 2020</w:t>
          </w:r>
          <w:r>
            <w:rPr>
              <w:rFonts w:cs="Arial"/>
              <w:szCs w:val="18"/>
            </w:rPr>
            <w:fldChar w:fldCharType="end"/>
          </w:r>
        </w:p>
        <w:p w14:paraId="3024473E" w14:textId="3BC50829" w:rsidR="00D508A5" w:rsidRPr="00783A18" w:rsidRDefault="00D508A5" w:rsidP="001F50A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22DC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ACDE2EC" w14:textId="77777777" w:rsidR="00D508A5" w:rsidRPr="006D109C" w:rsidRDefault="00D508A5" w:rsidP="001F50A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22DC1">
            <w:rPr>
              <w:rStyle w:val="PageNumber"/>
              <w:rFonts w:cs="Arial"/>
              <w:noProof/>
              <w:szCs w:val="18"/>
            </w:rPr>
            <w:t>17</w:t>
          </w:r>
          <w:r w:rsidRPr="006D109C">
            <w:rPr>
              <w:rStyle w:val="PageNumber"/>
              <w:rFonts w:cs="Arial"/>
              <w:szCs w:val="18"/>
            </w:rPr>
            <w:fldChar w:fldCharType="end"/>
          </w:r>
        </w:p>
      </w:tc>
    </w:tr>
  </w:tbl>
  <w:p w14:paraId="30F77C0B" w14:textId="2C6DC3FE"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7D5F" w14:textId="77777777" w:rsidR="00D508A5" w:rsidRDefault="00D508A5">
    <w:pPr>
      <w:rPr>
        <w:sz w:val="16"/>
      </w:rPr>
    </w:pPr>
  </w:p>
  <w:p w14:paraId="25B177A3" w14:textId="51C7D400" w:rsidR="00D508A5" w:rsidRDefault="00D508A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22DC1">
      <w:rPr>
        <w:rFonts w:ascii="Arial" w:hAnsi="Arial"/>
        <w:sz w:val="12"/>
      </w:rPr>
      <w:t>J2019-1482</w:t>
    </w:r>
    <w:r>
      <w:rPr>
        <w:rFonts w:ascii="Arial" w:hAnsi="Arial"/>
        <w:sz w:val="12"/>
      </w:rPr>
      <w:fldChar w:fldCharType="end"/>
    </w:r>
  </w:p>
  <w:p w14:paraId="24475EB1" w14:textId="7B5CA689"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90FF" w14:textId="77777777" w:rsidR="00D508A5" w:rsidRDefault="00D508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8A5" w:rsidRPr="00CB3D59" w14:paraId="35E6EDFC" w14:textId="77777777">
      <w:tc>
        <w:tcPr>
          <w:tcW w:w="847" w:type="pct"/>
        </w:tcPr>
        <w:p w14:paraId="5ED54533" w14:textId="77777777" w:rsidR="00D508A5" w:rsidRPr="00ED273E" w:rsidRDefault="00D508A5" w:rsidP="001F50A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822DC1">
            <w:rPr>
              <w:rStyle w:val="PageNumber"/>
              <w:rFonts w:cs="Arial"/>
              <w:noProof/>
              <w:szCs w:val="18"/>
            </w:rPr>
            <w:t>40</w:t>
          </w:r>
          <w:r w:rsidRPr="00ED273E">
            <w:rPr>
              <w:rStyle w:val="PageNumber"/>
              <w:rFonts w:cs="Arial"/>
              <w:szCs w:val="18"/>
            </w:rPr>
            <w:fldChar w:fldCharType="end"/>
          </w:r>
        </w:p>
      </w:tc>
      <w:tc>
        <w:tcPr>
          <w:tcW w:w="3092" w:type="pct"/>
        </w:tcPr>
        <w:p w14:paraId="36CCA911" w14:textId="6BB3D392" w:rsidR="00D508A5" w:rsidRPr="00ED273E" w:rsidRDefault="00D508A5" w:rsidP="001F50A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22DC1">
            <w:t>Public Interest Disclosure Amendment Act 2020</w:t>
          </w:r>
          <w:r w:rsidRPr="00783A18">
            <w:rPr>
              <w:rFonts w:ascii="Times New Roman" w:hAnsi="Times New Roman"/>
              <w:sz w:val="24"/>
              <w:szCs w:val="24"/>
            </w:rPr>
            <w:fldChar w:fldCharType="end"/>
          </w:r>
        </w:p>
        <w:p w14:paraId="647ECE76" w14:textId="7065265B" w:rsidR="00D508A5" w:rsidRPr="00ED273E" w:rsidRDefault="00D508A5" w:rsidP="001F50A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p>
      </w:tc>
      <w:tc>
        <w:tcPr>
          <w:tcW w:w="1061" w:type="pct"/>
        </w:tcPr>
        <w:p w14:paraId="6FC3642C" w14:textId="14D2DE1B" w:rsidR="00D508A5" w:rsidRPr="00ED273E" w:rsidRDefault="00D508A5" w:rsidP="001F50A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22DC1">
            <w:rPr>
              <w:rFonts w:cs="Arial"/>
              <w:szCs w:val="18"/>
            </w:rPr>
            <w:t>A2020-46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p>
      </w:tc>
    </w:tr>
  </w:tbl>
  <w:p w14:paraId="7744BC14" w14:textId="62732AB0"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4771" w14:textId="77777777" w:rsidR="00D508A5" w:rsidRDefault="00D508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8A5" w:rsidRPr="00CB3D59" w14:paraId="43682CE7" w14:textId="77777777">
      <w:tc>
        <w:tcPr>
          <w:tcW w:w="1061" w:type="pct"/>
        </w:tcPr>
        <w:p w14:paraId="4B48B2AF" w14:textId="5C3D1892" w:rsidR="00D508A5" w:rsidRPr="00ED273E" w:rsidRDefault="00D508A5" w:rsidP="001F50A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22DC1">
            <w:rPr>
              <w:rFonts w:cs="Arial"/>
              <w:szCs w:val="18"/>
            </w:rPr>
            <w:t>A2020-46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p>
      </w:tc>
      <w:tc>
        <w:tcPr>
          <w:tcW w:w="3092" w:type="pct"/>
        </w:tcPr>
        <w:p w14:paraId="3EFBCE7F" w14:textId="38E1BD34" w:rsidR="00D508A5" w:rsidRPr="00ED273E" w:rsidRDefault="00D508A5" w:rsidP="001F50A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22DC1" w:rsidRPr="00822DC1">
            <w:rPr>
              <w:rFonts w:cs="Arial"/>
              <w:szCs w:val="18"/>
            </w:rPr>
            <w:t>Public Interest Disclosure Amendment</w:t>
          </w:r>
          <w:r w:rsidR="00822DC1">
            <w:t xml:space="preserve"> Act 2020</w:t>
          </w:r>
          <w:r>
            <w:rPr>
              <w:rFonts w:cs="Arial"/>
              <w:szCs w:val="18"/>
            </w:rPr>
            <w:fldChar w:fldCharType="end"/>
          </w:r>
        </w:p>
        <w:p w14:paraId="5D2DBFB1" w14:textId="50003F5C" w:rsidR="00D508A5" w:rsidRPr="00ED273E" w:rsidRDefault="00D508A5" w:rsidP="001F50A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22DC1">
            <w:rPr>
              <w:rFonts w:cs="Arial"/>
              <w:szCs w:val="18"/>
            </w:rPr>
            <w:t xml:space="preserve">  </w:t>
          </w:r>
          <w:r w:rsidRPr="00ED273E">
            <w:rPr>
              <w:rFonts w:cs="Arial"/>
              <w:szCs w:val="18"/>
            </w:rPr>
            <w:fldChar w:fldCharType="end"/>
          </w:r>
        </w:p>
      </w:tc>
      <w:tc>
        <w:tcPr>
          <w:tcW w:w="847" w:type="pct"/>
        </w:tcPr>
        <w:p w14:paraId="3F1FD62C" w14:textId="77777777" w:rsidR="00D508A5" w:rsidRPr="00ED273E" w:rsidRDefault="00D508A5" w:rsidP="001F50A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822DC1">
            <w:rPr>
              <w:rStyle w:val="PageNumber"/>
              <w:rFonts w:cs="Arial"/>
              <w:noProof/>
              <w:szCs w:val="18"/>
            </w:rPr>
            <w:t>39</w:t>
          </w:r>
          <w:r w:rsidRPr="00ED273E">
            <w:rPr>
              <w:rStyle w:val="PageNumber"/>
              <w:rFonts w:cs="Arial"/>
              <w:szCs w:val="18"/>
            </w:rPr>
            <w:fldChar w:fldCharType="end"/>
          </w:r>
        </w:p>
      </w:tc>
    </w:tr>
  </w:tbl>
  <w:p w14:paraId="0E8F685F" w14:textId="6ED0FC7D"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8747" w14:textId="77777777" w:rsidR="00D508A5" w:rsidRDefault="00D508A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508A5" w14:paraId="1BEEEF8B" w14:textId="77777777">
      <w:trPr>
        <w:jc w:val="center"/>
      </w:trPr>
      <w:tc>
        <w:tcPr>
          <w:tcW w:w="1240" w:type="dxa"/>
        </w:tcPr>
        <w:p w14:paraId="3BD074DA" w14:textId="77777777" w:rsidR="00D508A5" w:rsidRDefault="00D508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71FA2AA" w14:textId="1F7137E8" w:rsidR="00D508A5" w:rsidRDefault="00822DC1">
          <w:pPr>
            <w:pStyle w:val="Footer"/>
            <w:jc w:val="center"/>
          </w:pPr>
          <w:fldSimple w:instr=" REF Citation *\charformat ">
            <w:r>
              <w:t>Public Interest Disclosure Amendment Act 2020</w:t>
            </w:r>
          </w:fldSimple>
        </w:p>
        <w:p w14:paraId="23B03AF0" w14:textId="420ADB06" w:rsidR="00D508A5" w:rsidRDefault="00822DC1">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3AD1C13C" w14:textId="1596DB4A" w:rsidR="00D508A5" w:rsidRDefault="00822DC1">
          <w:pPr>
            <w:pStyle w:val="Footer"/>
            <w:jc w:val="right"/>
          </w:pPr>
          <w:fldSimple w:instr=" DOCPROPERTY &quot;Category&quot;  *\charformat  ">
            <w:r>
              <w:t>A2020-46</w:t>
            </w:r>
          </w:fldSimple>
          <w:r w:rsidR="00D508A5">
            <w:br/>
          </w:r>
          <w:fldSimple w:instr=" DOCPROPERTY &quot;RepubDt&quot;  *\charformat  ">
            <w:r>
              <w:t xml:space="preserve">  </w:t>
            </w:r>
          </w:fldSimple>
        </w:p>
      </w:tc>
    </w:tr>
  </w:tbl>
  <w:p w14:paraId="38686BAE" w14:textId="7730E637" w:rsidR="00D508A5" w:rsidRPr="00046AAC" w:rsidRDefault="00822DC1" w:rsidP="00046AAC">
    <w:pPr>
      <w:pStyle w:val="Status"/>
      <w:rPr>
        <w:rFonts w:cs="Arial"/>
      </w:rPr>
    </w:pPr>
    <w:r w:rsidRPr="00046AAC">
      <w:rPr>
        <w:rFonts w:cs="Arial"/>
      </w:rPr>
      <w:fldChar w:fldCharType="begin"/>
    </w:r>
    <w:r w:rsidRPr="00046AAC">
      <w:rPr>
        <w:rFonts w:cs="Arial"/>
      </w:rPr>
      <w:instrText xml:space="preserve"> DOCPROPERTY "Status" </w:instrText>
    </w:r>
    <w:r w:rsidRPr="00046AAC">
      <w:rPr>
        <w:rFonts w:cs="Arial"/>
      </w:rPr>
      <w:fldChar w:fldCharType="separate"/>
    </w:r>
    <w:r w:rsidRPr="00046AAC">
      <w:rPr>
        <w:rFonts w:cs="Arial"/>
      </w:rPr>
      <w:t xml:space="preserve"> </w:t>
    </w:r>
    <w:r w:rsidRPr="00046AAC">
      <w:rPr>
        <w:rFonts w:cs="Arial"/>
      </w:rPr>
      <w:fldChar w:fldCharType="end"/>
    </w:r>
    <w:r w:rsidR="00046AAC" w:rsidRPr="00046A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9B83" w14:textId="77777777" w:rsidR="00D508A5" w:rsidRDefault="00D508A5">
      <w:r>
        <w:separator/>
      </w:r>
    </w:p>
  </w:footnote>
  <w:footnote w:type="continuationSeparator" w:id="0">
    <w:p w14:paraId="4ABF9D9E" w14:textId="77777777" w:rsidR="00D508A5" w:rsidRDefault="00D5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508A5" w:rsidRPr="00CB3D59" w14:paraId="0B057A7F" w14:textId="77777777">
      <w:tc>
        <w:tcPr>
          <w:tcW w:w="900" w:type="pct"/>
        </w:tcPr>
        <w:p w14:paraId="2A719448" w14:textId="77777777" w:rsidR="00D508A5" w:rsidRPr="00783A18" w:rsidRDefault="00D508A5">
          <w:pPr>
            <w:pStyle w:val="HeaderEven"/>
            <w:rPr>
              <w:rFonts w:ascii="Times New Roman" w:hAnsi="Times New Roman"/>
              <w:sz w:val="24"/>
              <w:szCs w:val="24"/>
            </w:rPr>
          </w:pPr>
        </w:p>
      </w:tc>
      <w:tc>
        <w:tcPr>
          <w:tcW w:w="4100" w:type="pct"/>
        </w:tcPr>
        <w:p w14:paraId="6252514A" w14:textId="77777777" w:rsidR="00D508A5" w:rsidRPr="00783A18" w:rsidRDefault="00D508A5">
          <w:pPr>
            <w:pStyle w:val="HeaderEven"/>
            <w:rPr>
              <w:rFonts w:ascii="Times New Roman" w:hAnsi="Times New Roman"/>
              <w:sz w:val="24"/>
              <w:szCs w:val="24"/>
            </w:rPr>
          </w:pPr>
        </w:p>
      </w:tc>
    </w:tr>
    <w:tr w:rsidR="00D508A5" w:rsidRPr="00CB3D59" w14:paraId="66E28E24" w14:textId="77777777">
      <w:tc>
        <w:tcPr>
          <w:tcW w:w="4100" w:type="pct"/>
          <w:gridSpan w:val="2"/>
          <w:tcBorders>
            <w:bottom w:val="single" w:sz="4" w:space="0" w:color="auto"/>
          </w:tcBorders>
        </w:tcPr>
        <w:p w14:paraId="6C392237" w14:textId="673F1028" w:rsidR="00D508A5" w:rsidRPr="0097645D" w:rsidRDefault="00822DC1" w:rsidP="001F50AA">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046AAC">
            <w:rPr>
              <w:noProof/>
            </w:rPr>
            <w:t>Contents</w:t>
          </w:r>
          <w:r>
            <w:rPr>
              <w:noProof/>
            </w:rPr>
            <w:fldChar w:fldCharType="end"/>
          </w:r>
        </w:p>
      </w:tc>
    </w:tr>
  </w:tbl>
  <w:p w14:paraId="1C73E627" w14:textId="4CE6CFB8" w:rsidR="00D508A5" w:rsidRDefault="00D508A5">
    <w:pPr>
      <w:pStyle w:val="N-9pt"/>
    </w:pPr>
    <w:r>
      <w:tab/>
    </w:r>
    <w:r w:rsidR="00822DC1">
      <w:rPr>
        <w:noProof/>
      </w:rPr>
      <w:fldChar w:fldCharType="begin"/>
    </w:r>
    <w:r w:rsidR="00822DC1">
      <w:rPr>
        <w:noProof/>
      </w:rPr>
      <w:instrText xml:space="preserve"> STYLEREF charPage \* MERGEFORMAT </w:instrText>
    </w:r>
    <w:r w:rsidR="00822DC1">
      <w:rPr>
        <w:noProof/>
      </w:rPr>
      <w:fldChar w:fldCharType="separate"/>
    </w:r>
    <w:r w:rsidR="00046AAC">
      <w:rPr>
        <w:noProof/>
      </w:rPr>
      <w:t>Page</w:t>
    </w:r>
    <w:r w:rsidR="00822DC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508A5" w:rsidRPr="00E06D02" w14:paraId="1DA4AB40" w14:textId="77777777" w:rsidTr="00567644">
      <w:trPr>
        <w:jc w:val="center"/>
      </w:trPr>
      <w:tc>
        <w:tcPr>
          <w:tcW w:w="1068" w:type="pct"/>
        </w:tcPr>
        <w:p w14:paraId="4A1FA8AC" w14:textId="77777777" w:rsidR="00D508A5" w:rsidRPr="00567644" w:rsidRDefault="00D508A5" w:rsidP="00567644">
          <w:pPr>
            <w:pStyle w:val="HeaderEven"/>
            <w:tabs>
              <w:tab w:val="left" w:pos="700"/>
            </w:tabs>
            <w:ind w:left="697" w:hanging="697"/>
            <w:rPr>
              <w:rFonts w:cs="Arial"/>
              <w:szCs w:val="18"/>
            </w:rPr>
          </w:pPr>
        </w:p>
      </w:tc>
      <w:tc>
        <w:tcPr>
          <w:tcW w:w="3932" w:type="pct"/>
        </w:tcPr>
        <w:p w14:paraId="3B96A780" w14:textId="77777777" w:rsidR="00D508A5" w:rsidRPr="00567644" w:rsidRDefault="00D508A5" w:rsidP="00567644">
          <w:pPr>
            <w:pStyle w:val="HeaderEven"/>
            <w:tabs>
              <w:tab w:val="left" w:pos="700"/>
            </w:tabs>
            <w:ind w:left="697" w:hanging="697"/>
            <w:rPr>
              <w:rFonts w:cs="Arial"/>
              <w:szCs w:val="18"/>
            </w:rPr>
          </w:pPr>
        </w:p>
      </w:tc>
    </w:tr>
    <w:tr w:rsidR="00D508A5" w:rsidRPr="00E06D02" w14:paraId="1703DE67" w14:textId="77777777" w:rsidTr="00567644">
      <w:trPr>
        <w:jc w:val="center"/>
      </w:trPr>
      <w:tc>
        <w:tcPr>
          <w:tcW w:w="1068" w:type="pct"/>
        </w:tcPr>
        <w:p w14:paraId="514A703E" w14:textId="77777777" w:rsidR="00D508A5" w:rsidRPr="00567644" w:rsidRDefault="00D508A5" w:rsidP="00567644">
          <w:pPr>
            <w:pStyle w:val="HeaderEven"/>
            <w:tabs>
              <w:tab w:val="left" w:pos="700"/>
            </w:tabs>
            <w:ind w:left="697" w:hanging="697"/>
            <w:rPr>
              <w:rFonts w:cs="Arial"/>
              <w:szCs w:val="18"/>
            </w:rPr>
          </w:pPr>
        </w:p>
      </w:tc>
      <w:tc>
        <w:tcPr>
          <w:tcW w:w="3932" w:type="pct"/>
        </w:tcPr>
        <w:p w14:paraId="2FC0EAFE" w14:textId="77777777" w:rsidR="00D508A5" w:rsidRPr="00567644" w:rsidRDefault="00D508A5" w:rsidP="00567644">
          <w:pPr>
            <w:pStyle w:val="HeaderEven"/>
            <w:tabs>
              <w:tab w:val="left" w:pos="700"/>
            </w:tabs>
            <w:ind w:left="697" w:hanging="697"/>
            <w:rPr>
              <w:rFonts w:cs="Arial"/>
              <w:szCs w:val="18"/>
            </w:rPr>
          </w:pPr>
        </w:p>
      </w:tc>
    </w:tr>
    <w:tr w:rsidR="00D508A5" w:rsidRPr="00E06D02" w14:paraId="3387A6A7" w14:textId="77777777" w:rsidTr="00567644">
      <w:trPr>
        <w:cantSplit/>
        <w:jc w:val="center"/>
      </w:trPr>
      <w:tc>
        <w:tcPr>
          <w:tcW w:w="4997" w:type="pct"/>
          <w:gridSpan w:val="2"/>
          <w:tcBorders>
            <w:bottom w:val="single" w:sz="4" w:space="0" w:color="auto"/>
          </w:tcBorders>
        </w:tcPr>
        <w:p w14:paraId="0A77DDE1" w14:textId="77777777" w:rsidR="00D508A5" w:rsidRPr="00567644" w:rsidRDefault="00D508A5" w:rsidP="00567644">
          <w:pPr>
            <w:pStyle w:val="HeaderEven6"/>
            <w:tabs>
              <w:tab w:val="left" w:pos="700"/>
            </w:tabs>
            <w:ind w:left="697" w:hanging="697"/>
            <w:rPr>
              <w:szCs w:val="18"/>
            </w:rPr>
          </w:pPr>
        </w:p>
      </w:tc>
    </w:tr>
  </w:tbl>
  <w:p w14:paraId="76112B0F" w14:textId="77777777" w:rsidR="00D508A5" w:rsidRDefault="00D508A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508A5" w:rsidRPr="00CB3D59" w14:paraId="04F12E6D" w14:textId="77777777">
      <w:tc>
        <w:tcPr>
          <w:tcW w:w="4100" w:type="pct"/>
        </w:tcPr>
        <w:p w14:paraId="36905B3D" w14:textId="77777777" w:rsidR="00D508A5" w:rsidRPr="00783A18" w:rsidRDefault="00D508A5" w:rsidP="001F50AA">
          <w:pPr>
            <w:pStyle w:val="HeaderOdd"/>
            <w:jc w:val="left"/>
            <w:rPr>
              <w:rFonts w:ascii="Times New Roman" w:hAnsi="Times New Roman"/>
              <w:sz w:val="24"/>
              <w:szCs w:val="24"/>
            </w:rPr>
          </w:pPr>
        </w:p>
      </w:tc>
      <w:tc>
        <w:tcPr>
          <w:tcW w:w="900" w:type="pct"/>
        </w:tcPr>
        <w:p w14:paraId="5B090AD3" w14:textId="77777777" w:rsidR="00D508A5" w:rsidRPr="00783A18" w:rsidRDefault="00D508A5" w:rsidP="001F50AA">
          <w:pPr>
            <w:pStyle w:val="HeaderOdd"/>
            <w:jc w:val="left"/>
            <w:rPr>
              <w:rFonts w:ascii="Times New Roman" w:hAnsi="Times New Roman"/>
              <w:sz w:val="24"/>
              <w:szCs w:val="24"/>
            </w:rPr>
          </w:pPr>
        </w:p>
      </w:tc>
    </w:tr>
    <w:tr w:rsidR="00D508A5" w:rsidRPr="00CB3D59" w14:paraId="06DD66B9" w14:textId="77777777">
      <w:tc>
        <w:tcPr>
          <w:tcW w:w="900" w:type="pct"/>
          <w:gridSpan w:val="2"/>
          <w:tcBorders>
            <w:bottom w:val="single" w:sz="4" w:space="0" w:color="auto"/>
          </w:tcBorders>
        </w:tcPr>
        <w:p w14:paraId="338EC30C" w14:textId="2A4693FA" w:rsidR="00D508A5" w:rsidRPr="0097645D" w:rsidRDefault="00822DC1" w:rsidP="001F50AA">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046AAC">
            <w:rPr>
              <w:noProof/>
            </w:rPr>
            <w:t>Contents</w:t>
          </w:r>
          <w:r>
            <w:rPr>
              <w:noProof/>
            </w:rPr>
            <w:fldChar w:fldCharType="end"/>
          </w:r>
        </w:p>
      </w:tc>
    </w:tr>
  </w:tbl>
  <w:p w14:paraId="76BA85FE" w14:textId="6BD6503B" w:rsidR="00D508A5" w:rsidRDefault="00D508A5">
    <w:pPr>
      <w:pStyle w:val="N-9pt"/>
    </w:pPr>
    <w:r>
      <w:tab/>
    </w:r>
    <w:r w:rsidR="00822DC1">
      <w:rPr>
        <w:noProof/>
      </w:rPr>
      <w:fldChar w:fldCharType="begin"/>
    </w:r>
    <w:r w:rsidR="00822DC1">
      <w:rPr>
        <w:noProof/>
      </w:rPr>
      <w:instrText xml:space="preserve"> STYLEREF charPage \* MERGEFORMAT </w:instrText>
    </w:r>
    <w:r w:rsidR="00822DC1">
      <w:rPr>
        <w:noProof/>
      </w:rPr>
      <w:fldChar w:fldCharType="separate"/>
    </w:r>
    <w:r w:rsidR="00046AAC">
      <w:rPr>
        <w:noProof/>
      </w:rPr>
      <w:t>Page</w:t>
    </w:r>
    <w:r w:rsidR="00822DC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FBEF" w14:textId="77777777" w:rsidR="00046AAC" w:rsidRDefault="00046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D508A5" w:rsidRPr="00CB3D59" w14:paraId="06E1E2A2" w14:textId="77777777" w:rsidTr="001F50AA">
      <w:tc>
        <w:tcPr>
          <w:tcW w:w="1701" w:type="dxa"/>
        </w:tcPr>
        <w:p w14:paraId="2D580B54" w14:textId="0B003894" w:rsidR="00D508A5" w:rsidRPr="006D109C" w:rsidRDefault="00D508A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5B75FC6" w14:textId="3B04962B" w:rsidR="00D508A5" w:rsidRPr="006D109C" w:rsidRDefault="00D508A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D508A5" w:rsidRPr="00CB3D59" w14:paraId="7714D83D" w14:textId="77777777" w:rsidTr="001F50AA">
      <w:tc>
        <w:tcPr>
          <w:tcW w:w="1701" w:type="dxa"/>
        </w:tcPr>
        <w:p w14:paraId="22C02111" w14:textId="6EF14430" w:rsidR="00D508A5" w:rsidRPr="006D109C" w:rsidRDefault="00D508A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FC15634" w14:textId="64361AD9" w:rsidR="00D508A5" w:rsidRPr="006D109C" w:rsidRDefault="00D508A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508A5" w:rsidRPr="00CB3D59" w14:paraId="42A1B828" w14:textId="77777777" w:rsidTr="001F50AA">
      <w:trPr>
        <w:cantSplit/>
      </w:trPr>
      <w:tc>
        <w:tcPr>
          <w:tcW w:w="1701" w:type="dxa"/>
          <w:gridSpan w:val="2"/>
          <w:tcBorders>
            <w:bottom w:val="single" w:sz="4" w:space="0" w:color="auto"/>
          </w:tcBorders>
        </w:tcPr>
        <w:p w14:paraId="75B883B5" w14:textId="3E7E2E6C" w:rsidR="00D508A5" w:rsidRPr="006D109C" w:rsidRDefault="00D508A5" w:rsidP="001F50A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22DC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6AAC">
            <w:rPr>
              <w:rFonts w:cs="Arial"/>
              <w:noProof/>
              <w:szCs w:val="18"/>
            </w:rPr>
            <w:t>64</w:t>
          </w:r>
          <w:r w:rsidRPr="006D109C">
            <w:rPr>
              <w:rFonts w:cs="Arial"/>
              <w:szCs w:val="18"/>
            </w:rPr>
            <w:fldChar w:fldCharType="end"/>
          </w:r>
        </w:p>
      </w:tc>
    </w:tr>
  </w:tbl>
  <w:p w14:paraId="5122A4AE" w14:textId="77777777" w:rsidR="00D508A5" w:rsidRDefault="00D508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D508A5" w:rsidRPr="00CB3D59" w14:paraId="6BF947B1" w14:textId="77777777" w:rsidTr="001F50AA">
      <w:tc>
        <w:tcPr>
          <w:tcW w:w="6320" w:type="dxa"/>
        </w:tcPr>
        <w:p w14:paraId="653FA385" w14:textId="5846FA04" w:rsidR="00D508A5" w:rsidRPr="006D109C" w:rsidRDefault="00D508A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57105D3" w14:textId="2E8F0F6C" w:rsidR="00D508A5" w:rsidRPr="006D109C" w:rsidRDefault="00D508A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D508A5" w:rsidRPr="00CB3D59" w14:paraId="5F2E55EF" w14:textId="77777777" w:rsidTr="001F50AA">
      <w:tc>
        <w:tcPr>
          <w:tcW w:w="6320" w:type="dxa"/>
        </w:tcPr>
        <w:p w14:paraId="55403B8C" w14:textId="1FA5AA1B" w:rsidR="00D508A5" w:rsidRPr="006D109C" w:rsidRDefault="00D508A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C395994" w14:textId="6B4F315A" w:rsidR="00D508A5" w:rsidRPr="006D109C" w:rsidRDefault="00D508A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508A5" w:rsidRPr="00CB3D59" w14:paraId="13C3E14F" w14:textId="77777777" w:rsidTr="001F50AA">
      <w:trPr>
        <w:cantSplit/>
      </w:trPr>
      <w:tc>
        <w:tcPr>
          <w:tcW w:w="1701" w:type="dxa"/>
          <w:gridSpan w:val="2"/>
          <w:tcBorders>
            <w:bottom w:val="single" w:sz="4" w:space="0" w:color="auto"/>
          </w:tcBorders>
        </w:tcPr>
        <w:p w14:paraId="0FA3A37E" w14:textId="26A84FB9" w:rsidR="00D508A5" w:rsidRPr="006D109C" w:rsidRDefault="00D508A5" w:rsidP="001F50A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22DC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46AAC">
            <w:rPr>
              <w:rFonts w:cs="Arial"/>
              <w:noProof/>
              <w:szCs w:val="18"/>
            </w:rPr>
            <w:t>60</w:t>
          </w:r>
          <w:r w:rsidRPr="006D109C">
            <w:rPr>
              <w:rFonts w:cs="Arial"/>
              <w:szCs w:val="18"/>
            </w:rPr>
            <w:fldChar w:fldCharType="end"/>
          </w:r>
        </w:p>
      </w:tc>
    </w:tr>
  </w:tbl>
  <w:p w14:paraId="5CA74094" w14:textId="77777777" w:rsidR="00D508A5" w:rsidRDefault="00D508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508A5" w:rsidRPr="00CB3D59" w14:paraId="6E0A4820" w14:textId="77777777">
      <w:trPr>
        <w:jc w:val="center"/>
      </w:trPr>
      <w:tc>
        <w:tcPr>
          <w:tcW w:w="1560" w:type="dxa"/>
        </w:tcPr>
        <w:p w14:paraId="2E03D62B" w14:textId="3EF3DA56" w:rsidR="00D508A5" w:rsidRPr="00ED273E" w:rsidRDefault="00D508A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46AAC">
            <w:rPr>
              <w:rFonts w:cs="Arial"/>
              <w:b/>
              <w:noProof/>
              <w:szCs w:val="18"/>
            </w:rPr>
            <w:t>Schedule 1</w:t>
          </w:r>
          <w:r w:rsidRPr="00ED273E">
            <w:rPr>
              <w:rFonts w:cs="Arial"/>
              <w:b/>
              <w:szCs w:val="18"/>
            </w:rPr>
            <w:fldChar w:fldCharType="end"/>
          </w:r>
        </w:p>
      </w:tc>
      <w:tc>
        <w:tcPr>
          <w:tcW w:w="5741" w:type="dxa"/>
        </w:tcPr>
        <w:p w14:paraId="643C07F6" w14:textId="623E7A85" w:rsidR="00D508A5" w:rsidRPr="00ED273E" w:rsidRDefault="00D508A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46AAC">
            <w:rPr>
              <w:rFonts w:cs="Arial"/>
              <w:noProof/>
              <w:szCs w:val="18"/>
            </w:rPr>
            <w:t>Consequential and other amendments</w:t>
          </w:r>
          <w:r w:rsidRPr="00ED273E">
            <w:rPr>
              <w:rFonts w:cs="Arial"/>
              <w:szCs w:val="18"/>
            </w:rPr>
            <w:fldChar w:fldCharType="end"/>
          </w:r>
        </w:p>
      </w:tc>
    </w:tr>
    <w:tr w:rsidR="00D508A5" w:rsidRPr="00CB3D59" w14:paraId="12588E87" w14:textId="77777777">
      <w:trPr>
        <w:jc w:val="center"/>
      </w:trPr>
      <w:tc>
        <w:tcPr>
          <w:tcW w:w="1560" w:type="dxa"/>
        </w:tcPr>
        <w:p w14:paraId="1B7DD2B6" w14:textId="21DE87C0" w:rsidR="00D508A5" w:rsidRPr="00ED273E" w:rsidRDefault="00D508A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46AAC">
            <w:rPr>
              <w:rFonts w:cs="Arial"/>
              <w:b/>
              <w:noProof/>
              <w:szCs w:val="18"/>
            </w:rPr>
            <w:t>Part 1.4</w:t>
          </w:r>
          <w:r w:rsidRPr="00ED273E">
            <w:rPr>
              <w:rFonts w:cs="Arial"/>
              <w:b/>
              <w:szCs w:val="18"/>
            </w:rPr>
            <w:fldChar w:fldCharType="end"/>
          </w:r>
        </w:p>
      </w:tc>
      <w:tc>
        <w:tcPr>
          <w:tcW w:w="5741" w:type="dxa"/>
        </w:tcPr>
        <w:p w14:paraId="450956ED" w14:textId="3DFD9A08" w:rsidR="00D508A5" w:rsidRPr="00ED273E" w:rsidRDefault="00D508A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46AAC">
            <w:rPr>
              <w:rFonts w:cs="Arial"/>
              <w:noProof/>
              <w:szCs w:val="18"/>
            </w:rPr>
            <w:t>Public Sector Management Act 1994</w:t>
          </w:r>
          <w:r w:rsidRPr="00ED273E">
            <w:rPr>
              <w:rFonts w:cs="Arial"/>
              <w:szCs w:val="18"/>
            </w:rPr>
            <w:fldChar w:fldCharType="end"/>
          </w:r>
        </w:p>
      </w:tc>
    </w:tr>
    <w:tr w:rsidR="00D508A5" w:rsidRPr="00CB3D59" w14:paraId="155B21E3" w14:textId="77777777">
      <w:trPr>
        <w:jc w:val="center"/>
      </w:trPr>
      <w:tc>
        <w:tcPr>
          <w:tcW w:w="7296" w:type="dxa"/>
          <w:gridSpan w:val="2"/>
          <w:tcBorders>
            <w:bottom w:val="single" w:sz="4" w:space="0" w:color="auto"/>
          </w:tcBorders>
        </w:tcPr>
        <w:p w14:paraId="6A608F02" w14:textId="52AAADBF" w:rsidR="00D508A5" w:rsidRPr="00ED273E" w:rsidRDefault="00D508A5" w:rsidP="001F50A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46AAC">
            <w:rPr>
              <w:rFonts w:cs="Arial"/>
              <w:noProof/>
              <w:szCs w:val="18"/>
            </w:rPr>
            <w:t>[1.10]</w:t>
          </w:r>
          <w:r w:rsidRPr="00ED273E">
            <w:rPr>
              <w:rFonts w:cs="Arial"/>
              <w:szCs w:val="18"/>
            </w:rPr>
            <w:fldChar w:fldCharType="end"/>
          </w:r>
        </w:p>
      </w:tc>
    </w:tr>
  </w:tbl>
  <w:p w14:paraId="642FB2FE" w14:textId="77777777" w:rsidR="00D508A5" w:rsidRDefault="00D508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508A5" w:rsidRPr="00CB3D59" w14:paraId="1F5E1EDC" w14:textId="77777777">
      <w:trPr>
        <w:jc w:val="center"/>
      </w:trPr>
      <w:tc>
        <w:tcPr>
          <w:tcW w:w="5741" w:type="dxa"/>
        </w:tcPr>
        <w:p w14:paraId="3987C9F1" w14:textId="45954A81" w:rsidR="00D508A5" w:rsidRPr="00ED273E" w:rsidRDefault="00D508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46AAC">
            <w:rPr>
              <w:rFonts w:cs="Arial"/>
              <w:noProof/>
              <w:szCs w:val="18"/>
            </w:rPr>
            <w:t>Consequential and other amendments</w:t>
          </w:r>
          <w:r w:rsidRPr="00ED273E">
            <w:rPr>
              <w:rFonts w:cs="Arial"/>
              <w:szCs w:val="18"/>
            </w:rPr>
            <w:fldChar w:fldCharType="end"/>
          </w:r>
        </w:p>
      </w:tc>
      <w:tc>
        <w:tcPr>
          <w:tcW w:w="1560" w:type="dxa"/>
        </w:tcPr>
        <w:p w14:paraId="295AE709" w14:textId="4BB6A460" w:rsidR="00D508A5" w:rsidRPr="00ED273E" w:rsidRDefault="00D508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46AAC">
            <w:rPr>
              <w:rFonts w:cs="Arial"/>
              <w:b/>
              <w:noProof/>
              <w:szCs w:val="18"/>
            </w:rPr>
            <w:t>Schedule 1</w:t>
          </w:r>
          <w:r w:rsidRPr="00ED273E">
            <w:rPr>
              <w:rFonts w:cs="Arial"/>
              <w:b/>
              <w:szCs w:val="18"/>
            </w:rPr>
            <w:fldChar w:fldCharType="end"/>
          </w:r>
        </w:p>
      </w:tc>
    </w:tr>
    <w:tr w:rsidR="00D508A5" w:rsidRPr="00CB3D59" w14:paraId="3C98D440" w14:textId="77777777">
      <w:trPr>
        <w:jc w:val="center"/>
      </w:trPr>
      <w:tc>
        <w:tcPr>
          <w:tcW w:w="5741" w:type="dxa"/>
        </w:tcPr>
        <w:p w14:paraId="78D2A88C" w14:textId="22D7A085" w:rsidR="00D508A5" w:rsidRPr="00ED273E" w:rsidRDefault="00D508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46AAC">
            <w:rPr>
              <w:rFonts w:cs="Arial"/>
              <w:noProof/>
              <w:szCs w:val="18"/>
            </w:rPr>
            <w:t>Ombudsman Act 1989</w:t>
          </w:r>
          <w:r w:rsidRPr="00ED273E">
            <w:rPr>
              <w:rFonts w:cs="Arial"/>
              <w:szCs w:val="18"/>
            </w:rPr>
            <w:fldChar w:fldCharType="end"/>
          </w:r>
        </w:p>
      </w:tc>
      <w:tc>
        <w:tcPr>
          <w:tcW w:w="1560" w:type="dxa"/>
        </w:tcPr>
        <w:p w14:paraId="4498FFC4" w14:textId="3BBCCA62" w:rsidR="00D508A5" w:rsidRPr="00ED273E" w:rsidRDefault="00D508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46AAC">
            <w:rPr>
              <w:rFonts w:cs="Arial"/>
              <w:b/>
              <w:noProof/>
              <w:szCs w:val="18"/>
            </w:rPr>
            <w:t>Part 1.3</w:t>
          </w:r>
          <w:r w:rsidRPr="00ED273E">
            <w:rPr>
              <w:rFonts w:cs="Arial"/>
              <w:b/>
              <w:szCs w:val="18"/>
            </w:rPr>
            <w:fldChar w:fldCharType="end"/>
          </w:r>
        </w:p>
      </w:tc>
    </w:tr>
    <w:tr w:rsidR="00D508A5" w:rsidRPr="00CB3D59" w14:paraId="5AE76BE1" w14:textId="77777777">
      <w:trPr>
        <w:jc w:val="center"/>
      </w:trPr>
      <w:tc>
        <w:tcPr>
          <w:tcW w:w="7296" w:type="dxa"/>
          <w:gridSpan w:val="2"/>
          <w:tcBorders>
            <w:bottom w:val="single" w:sz="4" w:space="0" w:color="auto"/>
          </w:tcBorders>
        </w:tcPr>
        <w:p w14:paraId="4E13711E" w14:textId="06E875B6" w:rsidR="00D508A5" w:rsidRPr="00ED273E" w:rsidRDefault="00D508A5" w:rsidP="001F50A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46AAC">
            <w:rPr>
              <w:rFonts w:cs="Arial"/>
              <w:noProof/>
              <w:szCs w:val="18"/>
            </w:rPr>
            <w:t>[1.7]</w:t>
          </w:r>
          <w:r w:rsidRPr="00ED273E">
            <w:rPr>
              <w:rFonts w:cs="Arial"/>
              <w:szCs w:val="18"/>
            </w:rPr>
            <w:fldChar w:fldCharType="end"/>
          </w:r>
        </w:p>
      </w:tc>
    </w:tr>
  </w:tbl>
  <w:p w14:paraId="7B228AB9" w14:textId="77777777" w:rsidR="00D508A5" w:rsidRDefault="00D508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D508A5" w14:paraId="2450DDD4" w14:textId="77777777">
      <w:trPr>
        <w:jc w:val="center"/>
      </w:trPr>
      <w:tc>
        <w:tcPr>
          <w:tcW w:w="1234" w:type="dxa"/>
        </w:tcPr>
        <w:p w14:paraId="3D006F92" w14:textId="77777777" w:rsidR="00D508A5" w:rsidRDefault="00D508A5">
          <w:pPr>
            <w:pStyle w:val="HeaderEven"/>
          </w:pPr>
        </w:p>
      </w:tc>
      <w:tc>
        <w:tcPr>
          <w:tcW w:w="6062" w:type="dxa"/>
        </w:tcPr>
        <w:p w14:paraId="54C4FDFE" w14:textId="77777777" w:rsidR="00D508A5" w:rsidRDefault="00D508A5">
          <w:pPr>
            <w:pStyle w:val="HeaderEven"/>
          </w:pPr>
        </w:p>
      </w:tc>
    </w:tr>
    <w:tr w:rsidR="00D508A5" w14:paraId="6537D029" w14:textId="77777777">
      <w:trPr>
        <w:jc w:val="center"/>
      </w:trPr>
      <w:tc>
        <w:tcPr>
          <w:tcW w:w="1234" w:type="dxa"/>
        </w:tcPr>
        <w:p w14:paraId="4D5ADEB7" w14:textId="77777777" w:rsidR="00D508A5" w:rsidRDefault="00D508A5">
          <w:pPr>
            <w:pStyle w:val="HeaderEven"/>
          </w:pPr>
        </w:p>
      </w:tc>
      <w:tc>
        <w:tcPr>
          <w:tcW w:w="6062" w:type="dxa"/>
        </w:tcPr>
        <w:p w14:paraId="321EDE02" w14:textId="77777777" w:rsidR="00D508A5" w:rsidRDefault="00D508A5">
          <w:pPr>
            <w:pStyle w:val="HeaderEven"/>
          </w:pPr>
        </w:p>
      </w:tc>
    </w:tr>
    <w:tr w:rsidR="00D508A5" w14:paraId="230E127A" w14:textId="77777777">
      <w:trPr>
        <w:cantSplit/>
        <w:jc w:val="center"/>
      </w:trPr>
      <w:tc>
        <w:tcPr>
          <w:tcW w:w="7296" w:type="dxa"/>
          <w:gridSpan w:val="2"/>
          <w:tcBorders>
            <w:bottom w:val="single" w:sz="4" w:space="0" w:color="auto"/>
          </w:tcBorders>
        </w:tcPr>
        <w:p w14:paraId="2939A224" w14:textId="77777777" w:rsidR="00D508A5" w:rsidRDefault="00D508A5">
          <w:pPr>
            <w:pStyle w:val="HeaderEven6"/>
          </w:pPr>
        </w:p>
      </w:tc>
    </w:tr>
  </w:tbl>
  <w:p w14:paraId="6DE78C2A" w14:textId="77777777" w:rsidR="00D508A5" w:rsidRDefault="00D508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508A5" w14:paraId="625B8AA6" w14:textId="77777777">
      <w:trPr>
        <w:jc w:val="center"/>
      </w:trPr>
      <w:tc>
        <w:tcPr>
          <w:tcW w:w="6062" w:type="dxa"/>
        </w:tcPr>
        <w:p w14:paraId="7AF95ED3" w14:textId="77777777" w:rsidR="00D508A5" w:rsidRDefault="00D508A5">
          <w:pPr>
            <w:pStyle w:val="HeaderOdd"/>
          </w:pPr>
        </w:p>
      </w:tc>
      <w:tc>
        <w:tcPr>
          <w:tcW w:w="1234" w:type="dxa"/>
        </w:tcPr>
        <w:p w14:paraId="4BB7B9B1" w14:textId="77777777" w:rsidR="00D508A5" w:rsidRDefault="00D508A5">
          <w:pPr>
            <w:pStyle w:val="HeaderOdd"/>
          </w:pPr>
        </w:p>
      </w:tc>
    </w:tr>
    <w:tr w:rsidR="00D508A5" w14:paraId="1D6B68FE" w14:textId="77777777">
      <w:trPr>
        <w:jc w:val="center"/>
      </w:trPr>
      <w:tc>
        <w:tcPr>
          <w:tcW w:w="6062" w:type="dxa"/>
        </w:tcPr>
        <w:p w14:paraId="6CE2E9DA" w14:textId="77777777" w:rsidR="00D508A5" w:rsidRDefault="00D508A5">
          <w:pPr>
            <w:pStyle w:val="HeaderOdd"/>
          </w:pPr>
        </w:p>
      </w:tc>
      <w:tc>
        <w:tcPr>
          <w:tcW w:w="1234" w:type="dxa"/>
        </w:tcPr>
        <w:p w14:paraId="58325172" w14:textId="77777777" w:rsidR="00D508A5" w:rsidRDefault="00D508A5">
          <w:pPr>
            <w:pStyle w:val="HeaderOdd"/>
          </w:pPr>
        </w:p>
      </w:tc>
    </w:tr>
    <w:tr w:rsidR="00D508A5" w14:paraId="067D4A53" w14:textId="77777777">
      <w:trPr>
        <w:jc w:val="center"/>
      </w:trPr>
      <w:tc>
        <w:tcPr>
          <w:tcW w:w="7296" w:type="dxa"/>
          <w:gridSpan w:val="2"/>
          <w:tcBorders>
            <w:bottom w:val="single" w:sz="4" w:space="0" w:color="auto"/>
          </w:tcBorders>
        </w:tcPr>
        <w:p w14:paraId="3CA7A54D" w14:textId="77777777" w:rsidR="00D508A5" w:rsidRDefault="00D508A5">
          <w:pPr>
            <w:pStyle w:val="HeaderOdd6"/>
          </w:pPr>
        </w:p>
      </w:tc>
    </w:tr>
  </w:tbl>
  <w:p w14:paraId="0F991358" w14:textId="77777777" w:rsidR="00D508A5" w:rsidRDefault="00D5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A4"/>
    <w:rsid w:val="00000C1F"/>
    <w:rsid w:val="00002760"/>
    <w:rsid w:val="00002D3B"/>
    <w:rsid w:val="000034A2"/>
    <w:rsid w:val="000038FA"/>
    <w:rsid w:val="00003DED"/>
    <w:rsid w:val="000043A6"/>
    <w:rsid w:val="000044EC"/>
    <w:rsid w:val="00004573"/>
    <w:rsid w:val="0000492E"/>
    <w:rsid w:val="00004D4E"/>
    <w:rsid w:val="00005825"/>
    <w:rsid w:val="00005F74"/>
    <w:rsid w:val="0000614D"/>
    <w:rsid w:val="00010513"/>
    <w:rsid w:val="00010AD7"/>
    <w:rsid w:val="000111D9"/>
    <w:rsid w:val="00011E0F"/>
    <w:rsid w:val="0001347E"/>
    <w:rsid w:val="0001506F"/>
    <w:rsid w:val="0002034F"/>
    <w:rsid w:val="00020AF5"/>
    <w:rsid w:val="000210BC"/>
    <w:rsid w:val="0002114F"/>
    <w:rsid w:val="000215AA"/>
    <w:rsid w:val="000215C1"/>
    <w:rsid w:val="0002196F"/>
    <w:rsid w:val="0002245F"/>
    <w:rsid w:val="00022B2F"/>
    <w:rsid w:val="0002316F"/>
    <w:rsid w:val="000244E1"/>
    <w:rsid w:val="0002517D"/>
    <w:rsid w:val="00025988"/>
    <w:rsid w:val="00025D70"/>
    <w:rsid w:val="00025DD7"/>
    <w:rsid w:val="000266E8"/>
    <w:rsid w:val="00026954"/>
    <w:rsid w:val="0003160A"/>
    <w:rsid w:val="0003249F"/>
    <w:rsid w:val="000324EA"/>
    <w:rsid w:val="000348C1"/>
    <w:rsid w:val="00034E04"/>
    <w:rsid w:val="0003509E"/>
    <w:rsid w:val="000357C2"/>
    <w:rsid w:val="0003666A"/>
    <w:rsid w:val="00036A2C"/>
    <w:rsid w:val="00036A9E"/>
    <w:rsid w:val="00036FF5"/>
    <w:rsid w:val="0003705A"/>
    <w:rsid w:val="00037595"/>
    <w:rsid w:val="00037821"/>
    <w:rsid w:val="00037D73"/>
    <w:rsid w:val="000417E5"/>
    <w:rsid w:val="000420DE"/>
    <w:rsid w:val="000421AE"/>
    <w:rsid w:val="00043CCC"/>
    <w:rsid w:val="000448E6"/>
    <w:rsid w:val="00044BB2"/>
    <w:rsid w:val="00045678"/>
    <w:rsid w:val="00045970"/>
    <w:rsid w:val="00045B8B"/>
    <w:rsid w:val="00046AAC"/>
    <w:rsid w:val="00046E24"/>
    <w:rsid w:val="00047170"/>
    <w:rsid w:val="00047369"/>
    <w:rsid w:val="000474DE"/>
    <w:rsid w:val="000474F2"/>
    <w:rsid w:val="000510F0"/>
    <w:rsid w:val="000513A8"/>
    <w:rsid w:val="00052206"/>
    <w:rsid w:val="00052B1E"/>
    <w:rsid w:val="00053750"/>
    <w:rsid w:val="00053AC5"/>
    <w:rsid w:val="000547C3"/>
    <w:rsid w:val="00055156"/>
    <w:rsid w:val="00055507"/>
    <w:rsid w:val="00055A81"/>
    <w:rsid w:val="00055E30"/>
    <w:rsid w:val="000563EA"/>
    <w:rsid w:val="00057691"/>
    <w:rsid w:val="00063210"/>
    <w:rsid w:val="00063563"/>
    <w:rsid w:val="0006442C"/>
    <w:rsid w:val="00064576"/>
    <w:rsid w:val="00064F4C"/>
    <w:rsid w:val="000663A1"/>
    <w:rsid w:val="00066F6A"/>
    <w:rsid w:val="00067169"/>
    <w:rsid w:val="000702A7"/>
    <w:rsid w:val="00070531"/>
    <w:rsid w:val="00070921"/>
    <w:rsid w:val="00070C98"/>
    <w:rsid w:val="00072268"/>
    <w:rsid w:val="000728BC"/>
    <w:rsid w:val="00072B06"/>
    <w:rsid w:val="00072ED8"/>
    <w:rsid w:val="00072EE4"/>
    <w:rsid w:val="00073A20"/>
    <w:rsid w:val="00073CB6"/>
    <w:rsid w:val="00073D10"/>
    <w:rsid w:val="00074EFD"/>
    <w:rsid w:val="00075437"/>
    <w:rsid w:val="000760EA"/>
    <w:rsid w:val="000762B0"/>
    <w:rsid w:val="00080E74"/>
    <w:rsid w:val="000812D4"/>
    <w:rsid w:val="00081D6E"/>
    <w:rsid w:val="0008211A"/>
    <w:rsid w:val="00083C32"/>
    <w:rsid w:val="00084336"/>
    <w:rsid w:val="000853F7"/>
    <w:rsid w:val="00085DF9"/>
    <w:rsid w:val="000862D0"/>
    <w:rsid w:val="00090094"/>
    <w:rsid w:val="000906B4"/>
    <w:rsid w:val="00091575"/>
    <w:rsid w:val="000915C2"/>
    <w:rsid w:val="000934E5"/>
    <w:rsid w:val="00093B89"/>
    <w:rsid w:val="000949A6"/>
    <w:rsid w:val="00094F90"/>
    <w:rsid w:val="00095165"/>
    <w:rsid w:val="0009641C"/>
    <w:rsid w:val="000967D7"/>
    <w:rsid w:val="000978C2"/>
    <w:rsid w:val="000A1773"/>
    <w:rsid w:val="000A2213"/>
    <w:rsid w:val="000A2D2F"/>
    <w:rsid w:val="000A5DCB"/>
    <w:rsid w:val="000A6265"/>
    <w:rsid w:val="000A637A"/>
    <w:rsid w:val="000B0809"/>
    <w:rsid w:val="000B16DC"/>
    <w:rsid w:val="000B1C99"/>
    <w:rsid w:val="000B299D"/>
    <w:rsid w:val="000B3404"/>
    <w:rsid w:val="000B4342"/>
    <w:rsid w:val="000B472B"/>
    <w:rsid w:val="000B4951"/>
    <w:rsid w:val="000B5685"/>
    <w:rsid w:val="000B729E"/>
    <w:rsid w:val="000C21AD"/>
    <w:rsid w:val="000C3667"/>
    <w:rsid w:val="000C54A0"/>
    <w:rsid w:val="000C56A1"/>
    <w:rsid w:val="000C5D10"/>
    <w:rsid w:val="000C687C"/>
    <w:rsid w:val="000C7832"/>
    <w:rsid w:val="000C7850"/>
    <w:rsid w:val="000D031E"/>
    <w:rsid w:val="000D15CF"/>
    <w:rsid w:val="000D17E7"/>
    <w:rsid w:val="000D2EDD"/>
    <w:rsid w:val="000D3C3A"/>
    <w:rsid w:val="000D4008"/>
    <w:rsid w:val="000D406F"/>
    <w:rsid w:val="000D4B2A"/>
    <w:rsid w:val="000D54F2"/>
    <w:rsid w:val="000D5AD0"/>
    <w:rsid w:val="000D61C5"/>
    <w:rsid w:val="000D658E"/>
    <w:rsid w:val="000D710E"/>
    <w:rsid w:val="000D7ED3"/>
    <w:rsid w:val="000E02F0"/>
    <w:rsid w:val="000E0AFB"/>
    <w:rsid w:val="000E1D15"/>
    <w:rsid w:val="000E29CA"/>
    <w:rsid w:val="000E3D03"/>
    <w:rsid w:val="000E4F16"/>
    <w:rsid w:val="000E5024"/>
    <w:rsid w:val="000E5145"/>
    <w:rsid w:val="000E5231"/>
    <w:rsid w:val="000E576D"/>
    <w:rsid w:val="000E6859"/>
    <w:rsid w:val="000E73A7"/>
    <w:rsid w:val="000E7AF4"/>
    <w:rsid w:val="000F0D26"/>
    <w:rsid w:val="000F1DB5"/>
    <w:rsid w:val="000F1FEC"/>
    <w:rsid w:val="000F23EB"/>
    <w:rsid w:val="000F2735"/>
    <w:rsid w:val="000F28D5"/>
    <w:rsid w:val="000F329E"/>
    <w:rsid w:val="000F3C0D"/>
    <w:rsid w:val="000F4328"/>
    <w:rsid w:val="000F454A"/>
    <w:rsid w:val="000F4BA7"/>
    <w:rsid w:val="000F4E7F"/>
    <w:rsid w:val="000F5A36"/>
    <w:rsid w:val="000F5E85"/>
    <w:rsid w:val="000F6409"/>
    <w:rsid w:val="000F641A"/>
    <w:rsid w:val="000F7062"/>
    <w:rsid w:val="001002C3"/>
    <w:rsid w:val="00101528"/>
    <w:rsid w:val="00103155"/>
    <w:rsid w:val="001033CB"/>
    <w:rsid w:val="00103996"/>
    <w:rsid w:val="00104338"/>
    <w:rsid w:val="001047CB"/>
    <w:rsid w:val="001053AD"/>
    <w:rsid w:val="001058DF"/>
    <w:rsid w:val="00105A76"/>
    <w:rsid w:val="00106420"/>
    <w:rsid w:val="00107254"/>
    <w:rsid w:val="00107F85"/>
    <w:rsid w:val="00110528"/>
    <w:rsid w:val="00110924"/>
    <w:rsid w:val="00111DBE"/>
    <w:rsid w:val="00112728"/>
    <w:rsid w:val="0011288B"/>
    <w:rsid w:val="00112AA1"/>
    <w:rsid w:val="001146B0"/>
    <w:rsid w:val="00121DE5"/>
    <w:rsid w:val="0012375C"/>
    <w:rsid w:val="00123F04"/>
    <w:rsid w:val="00124271"/>
    <w:rsid w:val="00125D38"/>
    <w:rsid w:val="00126287"/>
    <w:rsid w:val="0012643F"/>
    <w:rsid w:val="00126724"/>
    <w:rsid w:val="00127CB6"/>
    <w:rsid w:val="00130259"/>
    <w:rsid w:val="0013046D"/>
    <w:rsid w:val="001315A1"/>
    <w:rsid w:val="00132957"/>
    <w:rsid w:val="00132DA5"/>
    <w:rsid w:val="001334D4"/>
    <w:rsid w:val="001343A6"/>
    <w:rsid w:val="0013531D"/>
    <w:rsid w:val="00136118"/>
    <w:rsid w:val="00136FBE"/>
    <w:rsid w:val="001376C7"/>
    <w:rsid w:val="00142CC3"/>
    <w:rsid w:val="00143D8F"/>
    <w:rsid w:val="0014441D"/>
    <w:rsid w:val="00146BF6"/>
    <w:rsid w:val="001472D1"/>
    <w:rsid w:val="00147781"/>
    <w:rsid w:val="00150851"/>
    <w:rsid w:val="0015119A"/>
    <w:rsid w:val="001520FC"/>
    <w:rsid w:val="001524B1"/>
    <w:rsid w:val="001533C1"/>
    <w:rsid w:val="00153482"/>
    <w:rsid w:val="001544AD"/>
    <w:rsid w:val="00154776"/>
    <w:rsid w:val="00154977"/>
    <w:rsid w:val="00156965"/>
    <w:rsid w:val="001570BF"/>
    <w:rsid w:val="001570F0"/>
    <w:rsid w:val="001572E4"/>
    <w:rsid w:val="001573A2"/>
    <w:rsid w:val="001577B8"/>
    <w:rsid w:val="00157B6C"/>
    <w:rsid w:val="00157EDD"/>
    <w:rsid w:val="00160BAB"/>
    <w:rsid w:val="00160DF7"/>
    <w:rsid w:val="00161A3C"/>
    <w:rsid w:val="001623A5"/>
    <w:rsid w:val="001636A6"/>
    <w:rsid w:val="00163FBB"/>
    <w:rsid w:val="00164204"/>
    <w:rsid w:val="00165C3E"/>
    <w:rsid w:val="00166844"/>
    <w:rsid w:val="00170AD5"/>
    <w:rsid w:val="0017182C"/>
    <w:rsid w:val="00172D13"/>
    <w:rsid w:val="00173CC9"/>
    <w:rsid w:val="00173E9D"/>
    <w:rsid w:val="001741FF"/>
    <w:rsid w:val="0017449F"/>
    <w:rsid w:val="00174D75"/>
    <w:rsid w:val="00175FD1"/>
    <w:rsid w:val="00176AE6"/>
    <w:rsid w:val="00177D25"/>
    <w:rsid w:val="00180311"/>
    <w:rsid w:val="001815FB"/>
    <w:rsid w:val="00181D8C"/>
    <w:rsid w:val="001821AE"/>
    <w:rsid w:val="001823F4"/>
    <w:rsid w:val="001824A5"/>
    <w:rsid w:val="00182EEC"/>
    <w:rsid w:val="00183728"/>
    <w:rsid w:val="00183734"/>
    <w:rsid w:val="001842C7"/>
    <w:rsid w:val="001857D9"/>
    <w:rsid w:val="00186B8B"/>
    <w:rsid w:val="00187842"/>
    <w:rsid w:val="00190AEA"/>
    <w:rsid w:val="00190C7F"/>
    <w:rsid w:val="00192466"/>
    <w:rsid w:val="0019297A"/>
    <w:rsid w:val="00192D1E"/>
    <w:rsid w:val="001939DF"/>
    <w:rsid w:val="00193D6B"/>
    <w:rsid w:val="001943A5"/>
    <w:rsid w:val="00195101"/>
    <w:rsid w:val="00195DC9"/>
    <w:rsid w:val="00197B13"/>
    <w:rsid w:val="001A0904"/>
    <w:rsid w:val="001A0AF9"/>
    <w:rsid w:val="001A0B46"/>
    <w:rsid w:val="001A233D"/>
    <w:rsid w:val="001A2C05"/>
    <w:rsid w:val="001A3322"/>
    <w:rsid w:val="001A351C"/>
    <w:rsid w:val="001A39AF"/>
    <w:rsid w:val="001A3B6D"/>
    <w:rsid w:val="001A5FA8"/>
    <w:rsid w:val="001B1114"/>
    <w:rsid w:val="001B1452"/>
    <w:rsid w:val="001B15E2"/>
    <w:rsid w:val="001B1AD4"/>
    <w:rsid w:val="001B218A"/>
    <w:rsid w:val="001B3B53"/>
    <w:rsid w:val="001B449A"/>
    <w:rsid w:val="001B49A7"/>
    <w:rsid w:val="001B5509"/>
    <w:rsid w:val="001B6311"/>
    <w:rsid w:val="001B6BC0"/>
    <w:rsid w:val="001B70D0"/>
    <w:rsid w:val="001B719D"/>
    <w:rsid w:val="001C0472"/>
    <w:rsid w:val="001C1644"/>
    <w:rsid w:val="001C290A"/>
    <w:rsid w:val="001C29CC"/>
    <w:rsid w:val="001C2BAC"/>
    <w:rsid w:val="001C2E2C"/>
    <w:rsid w:val="001C3BBE"/>
    <w:rsid w:val="001C4579"/>
    <w:rsid w:val="001C4A67"/>
    <w:rsid w:val="001C507E"/>
    <w:rsid w:val="001C547E"/>
    <w:rsid w:val="001C5C8E"/>
    <w:rsid w:val="001C6129"/>
    <w:rsid w:val="001C7444"/>
    <w:rsid w:val="001C7549"/>
    <w:rsid w:val="001D0002"/>
    <w:rsid w:val="001D02A9"/>
    <w:rsid w:val="001D09C2"/>
    <w:rsid w:val="001D15FB"/>
    <w:rsid w:val="001D1702"/>
    <w:rsid w:val="001D191D"/>
    <w:rsid w:val="001D1F85"/>
    <w:rsid w:val="001D27E0"/>
    <w:rsid w:val="001D5276"/>
    <w:rsid w:val="001D53F0"/>
    <w:rsid w:val="001D553E"/>
    <w:rsid w:val="001D56B4"/>
    <w:rsid w:val="001D73DF"/>
    <w:rsid w:val="001D7AC4"/>
    <w:rsid w:val="001E018F"/>
    <w:rsid w:val="001E0780"/>
    <w:rsid w:val="001E0BBC"/>
    <w:rsid w:val="001E11E9"/>
    <w:rsid w:val="001E1A01"/>
    <w:rsid w:val="001E24D6"/>
    <w:rsid w:val="001E2ED8"/>
    <w:rsid w:val="001E41E3"/>
    <w:rsid w:val="001E4694"/>
    <w:rsid w:val="001E4880"/>
    <w:rsid w:val="001E5D92"/>
    <w:rsid w:val="001E79DB"/>
    <w:rsid w:val="001F0C32"/>
    <w:rsid w:val="001F0C7C"/>
    <w:rsid w:val="001F17A8"/>
    <w:rsid w:val="001F195A"/>
    <w:rsid w:val="001F36A0"/>
    <w:rsid w:val="001F3DB4"/>
    <w:rsid w:val="001F4BE3"/>
    <w:rsid w:val="001F50AA"/>
    <w:rsid w:val="001F55E5"/>
    <w:rsid w:val="001F5A2B"/>
    <w:rsid w:val="001F5E2D"/>
    <w:rsid w:val="001F6775"/>
    <w:rsid w:val="00200557"/>
    <w:rsid w:val="002005F2"/>
    <w:rsid w:val="002012E6"/>
    <w:rsid w:val="00201687"/>
    <w:rsid w:val="00202420"/>
    <w:rsid w:val="002028E0"/>
    <w:rsid w:val="00203655"/>
    <w:rsid w:val="002037B2"/>
    <w:rsid w:val="002038F4"/>
    <w:rsid w:val="002044D1"/>
    <w:rsid w:val="00204E34"/>
    <w:rsid w:val="0020610F"/>
    <w:rsid w:val="0020777E"/>
    <w:rsid w:val="0021145F"/>
    <w:rsid w:val="00213C05"/>
    <w:rsid w:val="00216CF8"/>
    <w:rsid w:val="002175DB"/>
    <w:rsid w:val="00217C02"/>
    <w:rsid w:val="00217C8C"/>
    <w:rsid w:val="002208AF"/>
    <w:rsid w:val="0022147A"/>
    <w:rsid w:val="0022149F"/>
    <w:rsid w:val="00221A4E"/>
    <w:rsid w:val="002222A8"/>
    <w:rsid w:val="002225E2"/>
    <w:rsid w:val="00223062"/>
    <w:rsid w:val="002242B2"/>
    <w:rsid w:val="00224C84"/>
    <w:rsid w:val="0022512D"/>
    <w:rsid w:val="00225167"/>
    <w:rsid w:val="00225307"/>
    <w:rsid w:val="002263A5"/>
    <w:rsid w:val="002278BD"/>
    <w:rsid w:val="00230D49"/>
    <w:rsid w:val="00231509"/>
    <w:rsid w:val="002322BE"/>
    <w:rsid w:val="002337F1"/>
    <w:rsid w:val="00233AD1"/>
    <w:rsid w:val="00233D02"/>
    <w:rsid w:val="0023423B"/>
    <w:rsid w:val="00234574"/>
    <w:rsid w:val="002374E1"/>
    <w:rsid w:val="00237B65"/>
    <w:rsid w:val="002406DC"/>
    <w:rsid w:val="002409EB"/>
    <w:rsid w:val="00241195"/>
    <w:rsid w:val="00244841"/>
    <w:rsid w:val="00244E94"/>
    <w:rsid w:val="00245993"/>
    <w:rsid w:val="00246F34"/>
    <w:rsid w:val="002473EB"/>
    <w:rsid w:val="002502C9"/>
    <w:rsid w:val="00250305"/>
    <w:rsid w:val="00250996"/>
    <w:rsid w:val="00252043"/>
    <w:rsid w:val="002528F8"/>
    <w:rsid w:val="00252FA1"/>
    <w:rsid w:val="00253188"/>
    <w:rsid w:val="00253AF0"/>
    <w:rsid w:val="00254A13"/>
    <w:rsid w:val="002559A4"/>
    <w:rsid w:val="00256093"/>
    <w:rsid w:val="0025681B"/>
    <w:rsid w:val="002568D9"/>
    <w:rsid w:val="00256B6E"/>
    <w:rsid w:val="00256E0F"/>
    <w:rsid w:val="00260019"/>
    <w:rsid w:val="0026001C"/>
    <w:rsid w:val="00260CF8"/>
    <w:rsid w:val="00260FED"/>
    <w:rsid w:val="002612B5"/>
    <w:rsid w:val="002626C6"/>
    <w:rsid w:val="00263163"/>
    <w:rsid w:val="002641C9"/>
    <w:rsid w:val="002644DC"/>
    <w:rsid w:val="00265A0E"/>
    <w:rsid w:val="0026657B"/>
    <w:rsid w:val="002668B8"/>
    <w:rsid w:val="002668F1"/>
    <w:rsid w:val="00266F46"/>
    <w:rsid w:val="00267BE3"/>
    <w:rsid w:val="00267CEA"/>
    <w:rsid w:val="002702D4"/>
    <w:rsid w:val="00272292"/>
    <w:rsid w:val="00272968"/>
    <w:rsid w:val="002738E8"/>
    <w:rsid w:val="00273B6D"/>
    <w:rsid w:val="002745FE"/>
    <w:rsid w:val="00274DD7"/>
    <w:rsid w:val="00275CE9"/>
    <w:rsid w:val="00277A22"/>
    <w:rsid w:val="0028069F"/>
    <w:rsid w:val="00280A3F"/>
    <w:rsid w:val="00280F39"/>
    <w:rsid w:val="00281CC9"/>
    <w:rsid w:val="00282B0F"/>
    <w:rsid w:val="00283482"/>
    <w:rsid w:val="00283CB2"/>
    <w:rsid w:val="00283D48"/>
    <w:rsid w:val="002855F7"/>
    <w:rsid w:val="00287065"/>
    <w:rsid w:val="00290D70"/>
    <w:rsid w:val="002913AD"/>
    <w:rsid w:val="00291D11"/>
    <w:rsid w:val="00291E9D"/>
    <w:rsid w:val="00293F2A"/>
    <w:rsid w:val="002940EE"/>
    <w:rsid w:val="0029564C"/>
    <w:rsid w:val="00296806"/>
    <w:rsid w:val="0029692F"/>
    <w:rsid w:val="00296CBC"/>
    <w:rsid w:val="002A1517"/>
    <w:rsid w:val="002A19F6"/>
    <w:rsid w:val="002A33CD"/>
    <w:rsid w:val="002A35D8"/>
    <w:rsid w:val="002A5443"/>
    <w:rsid w:val="002A5759"/>
    <w:rsid w:val="002A5BA2"/>
    <w:rsid w:val="002A61EA"/>
    <w:rsid w:val="002A6F4D"/>
    <w:rsid w:val="002A71E3"/>
    <w:rsid w:val="002A756E"/>
    <w:rsid w:val="002A7841"/>
    <w:rsid w:val="002A7D94"/>
    <w:rsid w:val="002B0439"/>
    <w:rsid w:val="002B259D"/>
    <w:rsid w:val="002B2682"/>
    <w:rsid w:val="002B452C"/>
    <w:rsid w:val="002B58FC"/>
    <w:rsid w:val="002C0B17"/>
    <w:rsid w:val="002C0D87"/>
    <w:rsid w:val="002C17E9"/>
    <w:rsid w:val="002C208B"/>
    <w:rsid w:val="002C2659"/>
    <w:rsid w:val="002C3FA7"/>
    <w:rsid w:val="002C4331"/>
    <w:rsid w:val="002C4CA7"/>
    <w:rsid w:val="002C59E5"/>
    <w:rsid w:val="002C5DB3"/>
    <w:rsid w:val="002C61D3"/>
    <w:rsid w:val="002C7306"/>
    <w:rsid w:val="002C7985"/>
    <w:rsid w:val="002D09CB"/>
    <w:rsid w:val="002D16A0"/>
    <w:rsid w:val="002D17E0"/>
    <w:rsid w:val="002D1B4D"/>
    <w:rsid w:val="002D2202"/>
    <w:rsid w:val="002D26EA"/>
    <w:rsid w:val="002D2A42"/>
    <w:rsid w:val="002D2FE5"/>
    <w:rsid w:val="002D5115"/>
    <w:rsid w:val="002D60A4"/>
    <w:rsid w:val="002E01EA"/>
    <w:rsid w:val="002E0863"/>
    <w:rsid w:val="002E130B"/>
    <w:rsid w:val="002E144D"/>
    <w:rsid w:val="002E193D"/>
    <w:rsid w:val="002E2104"/>
    <w:rsid w:val="002E244D"/>
    <w:rsid w:val="002E33A5"/>
    <w:rsid w:val="002E4BE4"/>
    <w:rsid w:val="002E4D72"/>
    <w:rsid w:val="002E6081"/>
    <w:rsid w:val="002E6912"/>
    <w:rsid w:val="002E6D1B"/>
    <w:rsid w:val="002E6E0C"/>
    <w:rsid w:val="002F018F"/>
    <w:rsid w:val="002F1A35"/>
    <w:rsid w:val="002F20A3"/>
    <w:rsid w:val="002F22FF"/>
    <w:rsid w:val="002F2EAF"/>
    <w:rsid w:val="002F43A0"/>
    <w:rsid w:val="002F45B0"/>
    <w:rsid w:val="002F5CE1"/>
    <w:rsid w:val="002F696A"/>
    <w:rsid w:val="003003EC"/>
    <w:rsid w:val="00300CF3"/>
    <w:rsid w:val="00303D53"/>
    <w:rsid w:val="003050B0"/>
    <w:rsid w:val="0030529A"/>
    <w:rsid w:val="003052B6"/>
    <w:rsid w:val="00306718"/>
    <w:rsid w:val="003068A5"/>
    <w:rsid w:val="003068E0"/>
    <w:rsid w:val="00306D76"/>
    <w:rsid w:val="003108D1"/>
    <w:rsid w:val="00310A45"/>
    <w:rsid w:val="00310E98"/>
    <w:rsid w:val="0031143F"/>
    <w:rsid w:val="0031181F"/>
    <w:rsid w:val="00314266"/>
    <w:rsid w:val="0031446D"/>
    <w:rsid w:val="003145B5"/>
    <w:rsid w:val="00314701"/>
    <w:rsid w:val="00314AC4"/>
    <w:rsid w:val="00315B62"/>
    <w:rsid w:val="00315BCD"/>
    <w:rsid w:val="003161F6"/>
    <w:rsid w:val="00316376"/>
    <w:rsid w:val="003179E8"/>
    <w:rsid w:val="00317FDC"/>
    <w:rsid w:val="0032063D"/>
    <w:rsid w:val="00321D70"/>
    <w:rsid w:val="00322A6B"/>
    <w:rsid w:val="0032405B"/>
    <w:rsid w:val="003244A7"/>
    <w:rsid w:val="00325E18"/>
    <w:rsid w:val="00325F40"/>
    <w:rsid w:val="00327233"/>
    <w:rsid w:val="003306D3"/>
    <w:rsid w:val="00331203"/>
    <w:rsid w:val="00332A87"/>
    <w:rsid w:val="00333078"/>
    <w:rsid w:val="00333601"/>
    <w:rsid w:val="003344D3"/>
    <w:rsid w:val="003347A3"/>
    <w:rsid w:val="003350AA"/>
    <w:rsid w:val="0033516A"/>
    <w:rsid w:val="00335EC5"/>
    <w:rsid w:val="00336345"/>
    <w:rsid w:val="00336BC2"/>
    <w:rsid w:val="00342017"/>
    <w:rsid w:val="003422DE"/>
    <w:rsid w:val="00342E3D"/>
    <w:rsid w:val="0034336E"/>
    <w:rsid w:val="00343623"/>
    <w:rsid w:val="0034583F"/>
    <w:rsid w:val="00345B10"/>
    <w:rsid w:val="00346734"/>
    <w:rsid w:val="00346D55"/>
    <w:rsid w:val="003478D2"/>
    <w:rsid w:val="00347A49"/>
    <w:rsid w:val="00350C9F"/>
    <w:rsid w:val="003521BB"/>
    <w:rsid w:val="0035313A"/>
    <w:rsid w:val="00353FF3"/>
    <w:rsid w:val="00355AD9"/>
    <w:rsid w:val="003564C7"/>
    <w:rsid w:val="00357153"/>
    <w:rsid w:val="003572C8"/>
    <w:rsid w:val="003574D1"/>
    <w:rsid w:val="00357C6A"/>
    <w:rsid w:val="0036096F"/>
    <w:rsid w:val="00360A24"/>
    <w:rsid w:val="00360C9E"/>
    <w:rsid w:val="0036145D"/>
    <w:rsid w:val="00363251"/>
    <w:rsid w:val="00363CCB"/>
    <w:rsid w:val="003646D5"/>
    <w:rsid w:val="00364923"/>
    <w:rsid w:val="0036508B"/>
    <w:rsid w:val="003659ED"/>
    <w:rsid w:val="00366EB9"/>
    <w:rsid w:val="003672C1"/>
    <w:rsid w:val="003700C0"/>
    <w:rsid w:val="00370AE8"/>
    <w:rsid w:val="00371EE2"/>
    <w:rsid w:val="00372EF0"/>
    <w:rsid w:val="00373C52"/>
    <w:rsid w:val="00373D7A"/>
    <w:rsid w:val="00374245"/>
    <w:rsid w:val="003747FD"/>
    <w:rsid w:val="00374CB5"/>
    <w:rsid w:val="0037525E"/>
    <w:rsid w:val="00375B2E"/>
    <w:rsid w:val="00376E5C"/>
    <w:rsid w:val="00377D1F"/>
    <w:rsid w:val="00381602"/>
    <w:rsid w:val="003819F1"/>
    <w:rsid w:val="00381D64"/>
    <w:rsid w:val="00382231"/>
    <w:rsid w:val="003826C5"/>
    <w:rsid w:val="003841E5"/>
    <w:rsid w:val="00385097"/>
    <w:rsid w:val="0038549D"/>
    <w:rsid w:val="00386D98"/>
    <w:rsid w:val="00387348"/>
    <w:rsid w:val="003876C9"/>
    <w:rsid w:val="00391C6F"/>
    <w:rsid w:val="00391F25"/>
    <w:rsid w:val="003927C2"/>
    <w:rsid w:val="00393297"/>
    <w:rsid w:val="00393664"/>
    <w:rsid w:val="0039435E"/>
    <w:rsid w:val="00394830"/>
    <w:rsid w:val="003960C8"/>
    <w:rsid w:val="00396646"/>
    <w:rsid w:val="00396B0E"/>
    <w:rsid w:val="003A0664"/>
    <w:rsid w:val="003A160E"/>
    <w:rsid w:val="003A1A94"/>
    <w:rsid w:val="003A44BB"/>
    <w:rsid w:val="003A7329"/>
    <w:rsid w:val="003A755E"/>
    <w:rsid w:val="003A779F"/>
    <w:rsid w:val="003A79DA"/>
    <w:rsid w:val="003A7A6C"/>
    <w:rsid w:val="003B01DB"/>
    <w:rsid w:val="003B0CF4"/>
    <w:rsid w:val="003B0F80"/>
    <w:rsid w:val="003B2703"/>
    <w:rsid w:val="003B2C7A"/>
    <w:rsid w:val="003B31A1"/>
    <w:rsid w:val="003B3E82"/>
    <w:rsid w:val="003B4299"/>
    <w:rsid w:val="003B475D"/>
    <w:rsid w:val="003B5390"/>
    <w:rsid w:val="003B5EBF"/>
    <w:rsid w:val="003B621C"/>
    <w:rsid w:val="003B7352"/>
    <w:rsid w:val="003B7E80"/>
    <w:rsid w:val="003C0162"/>
    <w:rsid w:val="003C02F8"/>
    <w:rsid w:val="003C0702"/>
    <w:rsid w:val="003C0993"/>
    <w:rsid w:val="003C0A3A"/>
    <w:rsid w:val="003C10B2"/>
    <w:rsid w:val="003C138D"/>
    <w:rsid w:val="003C14A3"/>
    <w:rsid w:val="003C2542"/>
    <w:rsid w:val="003C2735"/>
    <w:rsid w:val="003C3C37"/>
    <w:rsid w:val="003C3CB3"/>
    <w:rsid w:val="003C49D6"/>
    <w:rsid w:val="003C50A2"/>
    <w:rsid w:val="003C5872"/>
    <w:rsid w:val="003C5F40"/>
    <w:rsid w:val="003C6BC0"/>
    <w:rsid w:val="003C6DE9"/>
    <w:rsid w:val="003C6EDF"/>
    <w:rsid w:val="003C75B2"/>
    <w:rsid w:val="003C7B9C"/>
    <w:rsid w:val="003C7FE5"/>
    <w:rsid w:val="003D0740"/>
    <w:rsid w:val="003D18AB"/>
    <w:rsid w:val="003D1C63"/>
    <w:rsid w:val="003D242C"/>
    <w:rsid w:val="003D3341"/>
    <w:rsid w:val="003D4AAE"/>
    <w:rsid w:val="003D4C75"/>
    <w:rsid w:val="003D558E"/>
    <w:rsid w:val="003D5B49"/>
    <w:rsid w:val="003D5B66"/>
    <w:rsid w:val="003D7254"/>
    <w:rsid w:val="003E0653"/>
    <w:rsid w:val="003E1B5F"/>
    <w:rsid w:val="003E1EEA"/>
    <w:rsid w:val="003E384B"/>
    <w:rsid w:val="003E3B28"/>
    <w:rsid w:val="003E45BF"/>
    <w:rsid w:val="003E57B5"/>
    <w:rsid w:val="003E5DF9"/>
    <w:rsid w:val="003E5F37"/>
    <w:rsid w:val="003E6B00"/>
    <w:rsid w:val="003E6B8D"/>
    <w:rsid w:val="003E7CBF"/>
    <w:rsid w:val="003E7FDB"/>
    <w:rsid w:val="003F06EE"/>
    <w:rsid w:val="003F2430"/>
    <w:rsid w:val="003F27E4"/>
    <w:rsid w:val="003F3B87"/>
    <w:rsid w:val="003F4912"/>
    <w:rsid w:val="003F4DE4"/>
    <w:rsid w:val="003F5904"/>
    <w:rsid w:val="003F6DFB"/>
    <w:rsid w:val="003F7A0F"/>
    <w:rsid w:val="003F7DB2"/>
    <w:rsid w:val="004005F0"/>
    <w:rsid w:val="0040136F"/>
    <w:rsid w:val="004033B4"/>
    <w:rsid w:val="00403645"/>
    <w:rsid w:val="00404FE0"/>
    <w:rsid w:val="00405090"/>
    <w:rsid w:val="0040549B"/>
    <w:rsid w:val="00405830"/>
    <w:rsid w:val="004107EF"/>
    <w:rsid w:val="00410C20"/>
    <w:rsid w:val="004110BA"/>
    <w:rsid w:val="004114A4"/>
    <w:rsid w:val="00412378"/>
    <w:rsid w:val="004125C4"/>
    <w:rsid w:val="00413277"/>
    <w:rsid w:val="00416A4F"/>
    <w:rsid w:val="00416CC1"/>
    <w:rsid w:val="00421364"/>
    <w:rsid w:val="00423AC4"/>
    <w:rsid w:val="00423CA5"/>
    <w:rsid w:val="00423E20"/>
    <w:rsid w:val="00424CE5"/>
    <w:rsid w:val="00424EA3"/>
    <w:rsid w:val="00424F6F"/>
    <w:rsid w:val="0042568B"/>
    <w:rsid w:val="00426A8D"/>
    <w:rsid w:val="0042799E"/>
    <w:rsid w:val="004279A0"/>
    <w:rsid w:val="004310DE"/>
    <w:rsid w:val="0043177F"/>
    <w:rsid w:val="00433064"/>
    <w:rsid w:val="004333AB"/>
    <w:rsid w:val="00433D30"/>
    <w:rsid w:val="0043432A"/>
    <w:rsid w:val="00434622"/>
    <w:rsid w:val="0043494A"/>
    <w:rsid w:val="00434BC8"/>
    <w:rsid w:val="00435893"/>
    <w:rsid w:val="004358D2"/>
    <w:rsid w:val="00436ED2"/>
    <w:rsid w:val="004405A7"/>
    <w:rsid w:val="0044067A"/>
    <w:rsid w:val="00440811"/>
    <w:rsid w:val="00441E92"/>
    <w:rsid w:val="00442912"/>
    <w:rsid w:val="00442F56"/>
    <w:rsid w:val="00443ADD"/>
    <w:rsid w:val="00444785"/>
    <w:rsid w:val="004474FA"/>
    <w:rsid w:val="00447789"/>
    <w:rsid w:val="00447B1D"/>
    <w:rsid w:val="00447C31"/>
    <w:rsid w:val="004510ED"/>
    <w:rsid w:val="0045167A"/>
    <w:rsid w:val="0045274D"/>
    <w:rsid w:val="004536AA"/>
    <w:rsid w:val="0045398D"/>
    <w:rsid w:val="00454CA1"/>
    <w:rsid w:val="00455046"/>
    <w:rsid w:val="00456074"/>
    <w:rsid w:val="00457476"/>
    <w:rsid w:val="004578A6"/>
    <w:rsid w:val="00460014"/>
    <w:rsid w:val="0046076C"/>
    <w:rsid w:val="00460A67"/>
    <w:rsid w:val="004614FB"/>
    <w:rsid w:val="00461D78"/>
    <w:rsid w:val="00462B21"/>
    <w:rsid w:val="00463098"/>
    <w:rsid w:val="00464372"/>
    <w:rsid w:val="00464E9F"/>
    <w:rsid w:val="00465092"/>
    <w:rsid w:val="00465EF4"/>
    <w:rsid w:val="00466CD4"/>
    <w:rsid w:val="00467928"/>
    <w:rsid w:val="00467975"/>
    <w:rsid w:val="004701C9"/>
    <w:rsid w:val="004702A8"/>
    <w:rsid w:val="00470B8D"/>
    <w:rsid w:val="00470BD1"/>
    <w:rsid w:val="00470ED5"/>
    <w:rsid w:val="0047153C"/>
    <w:rsid w:val="0047181E"/>
    <w:rsid w:val="0047192B"/>
    <w:rsid w:val="00472068"/>
    <w:rsid w:val="00472639"/>
    <w:rsid w:val="00472DD2"/>
    <w:rsid w:val="004749D8"/>
    <w:rsid w:val="00475017"/>
    <w:rsid w:val="004751D3"/>
    <w:rsid w:val="00475F03"/>
    <w:rsid w:val="004760C7"/>
    <w:rsid w:val="004766A5"/>
    <w:rsid w:val="00476DCA"/>
    <w:rsid w:val="004807BF"/>
    <w:rsid w:val="00480A8E"/>
    <w:rsid w:val="00480B09"/>
    <w:rsid w:val="00480CB8"/>
    <w:rsid w:val="0048183B"/>
    <w:rsid w:val="00482ACA"/>
    <w:rsid w:val="00482C91"/>
    <w:rsid w:val="00484452"/>
    <w:rsid w:val="0048525E"/>
    <w:rsid w:val="00485477"/>
    <w:rsid w:val="00486E15"/>
    <w:rsid w:val="00486FE2"/>
    <w:rsid w:val="004872DA"/>
    <w:rsid w:val="004875BE"/>
    <w:rsid w:val="00487D5F"/>
    <w:rsid w:val="004903AC"/>
    <w:rsid w:val="00490F7C"/>
    <w:rsid w:val="00491236"/>
    <w:rsid w:val="0049193B"/>
    <w:rsid w:val="00491D7C"/>
    <w:rsid w:val="00491DA3"/>
    <w:rsid w:val="004934D9"/>
    <w:rsid w:val="00493ED5"/>
    <w:rsid w:val="00494067"/>
    <w:rsid w:val="00494267"/>
    <w:rsid w:val="00494D9B"/>
    <w:rsid w:val="0049570D"/>
    <w:rsid w:val="00497D33"/>
    <w:rsid w:val="004A1E58"/>
    <w:rsid w:val="004A2333"/>
    <w:rsid w:val="004A2FDC"/>
    <w:rsid w:val="004A32C4"/>
    <w:rsid w:val="004A35DE"/>
    <w:rsid w:val="004A3B9E"/>
    <w:rsid w:val="004A3D43"/>
    <w:rsid w:val="004A457E"/>
    <w:rsid w:val="004A49BA"/>
    <w:rsid w:val="004A4B46"/>
    <w:rsid w:val="004A554C"/>
    <w:rsid w:val="004A5567"/>
    <w:rsid w:val="004A7520"/>
    <w:rsid w:val="004A7C80"/>
    <w:rsid w:val="004B0E9D"/>
    <w:rsid w:val="004B1435"/>
    <w:rsid w:val="004B1C9F"/>
    <w:rsid w:val="004B28F5"/>
    <w:rsid w:val="004B3C4E"/>
    <w:rsid w:val="004B5B98"/>
    <w:rsid w:val="004B6620"/>
    <w:rsid w:val="004B7B6D"/>
    <w:rsid w:val="004B7B77"/>
    <w:rsid w:val="004C04EE"/>
    <w:rsid w:val="004C1067"/>
    <w:rsid w:val="004C1311"/>
    <w:rsid w:val="004C1393"/>
    <w:rsid w:val="004C253B"/>
    <w:rsid w:val="004C2A16"/>
    <w:rsid w:val="004C2D3A"/>
    <w:rsid w:val="004C4ACB"/>
    <w:rsid w:val="004C4B4C"/>
    <w:rsid w:val="004C5050"/>
    <w:rsid w:val="004C6535"/>
    <w:rsid w:val="004C6703"/>
    <w:rsid w:val="004C7138"/>
    <w:rsid w:val="004C724A"/>
    <w:rsid w:val="004C72B7"/>
    <w:rsid w:val="004C7377"/>
    <w:rsid w:val="004C75DA"/>
    <w:rsid w:val="004D16B8"/>
    <w:rsid w:val="004D3D8A"/>
    <w:rsid w:val="004D4557"/>
    <w:rsid w:val="004D53B8"/>
    <w:rsid w:val="004E11C3"/>
    <w:rsid w:val="004E1944"/>
    <w:rsid w:val="004E2567"/>
    <w:rsid w:val="004E2568"/>
    <w:rsid w:val="004E2621"/>
    <w:rsid w:val="004E28C8"/>
    <w:rsid w:val="004E3287"/>
    <w:rsid w:val="004E33A3"/>
    <w:rsid w:val="004E3576"/>
    <w:rsid w:val="004E3F02"/>
    <w:rsid w:val="004E42E2"/>
    <w:rsid w:val="004E5256"/>
    <w:rsid w:val="004E625C"/>
    <w:rsid w:val="004E66D5"/>
    <w:rsid w:val="004F0654"/>
    <w:rsid w:val="004F1050"/>
    <w:rsid w:val="004F25B3"/>
    <w:rsid w:val="004F2645"/>
    <w:rsid w:val="004F2E1E"/>
    <w:rsid w:val="004F6688"/>
    <w:rsid w:val="004F69A5"/>
    <w:rsid w:val="004F6FA3"/>
    <w:rsid w:val="004F7A3E"/>
    <w:rsid w:val="00500FAE"/>
    <w:rsid w:val="00501495"/>
    <w:rsid w:val="00503AE3"/>
    <w:rsid w:val="00504CF8"/>
    <w:rsid w:val="005052E5"/>
    <w:rsid w:val="005055B0"/>
    <w:rsid w:val="0050662E"/>
    <w:rsid w:val="00507319"/>
    <w:rsid w:val="00507AF5"/>
    <w:rsid w:val="005100D4"/>
    <w:rsid w:val="005100F5"/>
    <w:rsid w:val="0051066A"/>
    <w:rsid w:val="00511F7E"/>
    <w:rsid w:val="00512972"/>
    <w:rsid w:val="00512CFE"/>
    <w:rsid w:val="0051312B"/>
    <w:rsid w:val="00513996"/>
    <w:rsid w:val="005139E7"/>
    <w:rsid w:val="00514F25"/>
    <w:rsid w:val="00515082"/>
    <w:rsid w:val="005151A9"/>
    <w:rsid w:val="00515D68"/>
    <w:rsid w:val="00515DB3"/>
    <w:rsid w:val="00515E14"/>
    <w:rsid w:val="00515EB7"/>
    <w:rsid w:val="005171DC"/>
    <w:rsid w:val="00517915"/>
    <w:rsid w:val="005204DC"/>
    <w:rsid w:val="0052097D"/>
    <w:rsid w:val="005218EE"/>
    <w:rsid w:val="005218FB"/>
    <w:rsid w:val="00521912"/>
    <w:rsid w:val="00522235"/>
    <w:rsid w:val="00524746"/>
    <w:rsid w:val="005249B7"/>
    <w:rsid w:val="00524CBC"/>
    <w:rsid w:val="005252BB"/>
    <w:rsid w:val="005259D1"/>
    <w:rsid w:val="00526380"/>
    <w:rsid w:val="00526507"/>
    <w:rsid w:val="005303DD"/>
    <w:rsid w:val="00530904"/>
    <w:rsid w:val="00530DBC"/>
    <w:rsid w:val="00531AF6"/>
    <w:rsid w:val="00532B29"/>
    <w:rsid w:val="00532F8E"/>
    <w:rsid w:val="005332E7"/>
    <w:rsid w:val="005337EA"/>
    <w:rsid w:val="0053483D"/>
    <w:rsid w:val="0053499F"/>
    <w:rsid w:val="00535923"/>
    <w:rsid w:val="00535EBE"/>
    <w:rsid w:val="005363A5"/>
    <w:rsid w:val="00536D4B"/>
    <w:rsid w:val="00537937"/>
    <w:rsid w:val="005411D5"/>
    <w:rsid w:val="00542066"/>
    <w:rsid w:val="00542E65"/>
    <w:rsid w:val="0054359C"/>
    <w:rsid w:val="00543739"/>
    <w:rsid w:val="0054378B"/>
    <w:rsid w:val="00544938"/>
    <w:rsid w:val="005462E5"/>
    <w:rsid w:val="0054675B"/>
    <w:rsid w:val="005474CA"/>
    <w:rsid w:val="00547C35"/>
    <w:rsid w:val="00547EB6"/>
    <w:rsid w:val="00550CE0"/>
    <w:rsid w:val="005516D9"/>
    <w:rsid w:val="00552735"/>
    <w:rsid w:val="00552E13"/>
    <w:rsid w:val="00552FFB"/>
    <w:rsid w:val="0055360B"/>
    <w:rsid w:val="00553DEF"/>
    <w:rsid w:val="00553EA6"/>
    <w:rsid w:val="0055400D"/>
    <w:rsid w:val="00555439"/>
    <w:rsid w:val="00555DA6"/>
    <w:rsid w:val="005569CD"/>
    <w:rsid w:val="00556DF3"/>
    <w:rsid w:val="00560D95"/>
    <w:rsid w:val="00562392"/>
    <w:rsid w:val="005623AE"/>
    <w:rsid w:val="005624A4"/>
    <w:rsid w:val="005626B6"/>
    <w:rsid w:val="0056302F"/>
    <w:rsid w:val="00563953"/>
    <w:rsid w:val="00563ECA"/>
    <w:rsid w:val="005646F0"/>
    <w:rsid w:val="005647B7"/>
    <w:rsid w:val="00564A17"/>
    <w:rsid w:val="005658C2"/>
    <w:rsid w:val="0056646B"/>
    <w:rsid w:val="00567644"/>
    <w:rsid w:val="00567CF2"/>
    <w:rsid w:val="00570680"/>
    <w:rsid w:val="005710D7"/>
    <w:rsid w:val="005714F0"/>
    <w:rsid w:val="00571859"/>
    <w:rsid w:val="00572187"/>
    <w:rsid w:val="0057294E"/>
    <w:rsid w:val="00572E21"/>
    <w:rsid w:val="00574382"/>
    <w:rsid w:val="00574534"/>
    <w:rsid w:val="00574CA7"/>
    <w:rsid w:val="00575646"/>
    <w:rsid w:val="005765BA"/>
    <w:rsid w:val="005766E2"/>
    <w:rsid w:val="005768D1"/>
    <w:rsid w:val="00580906"/>
    <w:rsid w:val="00580EBD"/>
    <w:rsid w:val="00581191"/>
    <w:rsid w:val="00582B65"/>
    <w:rsid w:val="005840DF"/>
    <w:rsid w:val="005859BF"/>
    <w:rsid w:val="00585D0A"/>
    <w:rsid w:val="00586A00"/>
    <w:rsid w:val="0058707B"/>
    <w:rsid w:val="00587DFD"/>
    <w:rsid w:val="00590777"/>
    <w:rsid w:val="00590CB1"/>
    <w:rsid w:val="005912F4"/>
    <w:rsid w:val="0059278C"/>
    <w:rsid w:val="00592E2B"/>
    <w:rsid w:val="00593AB3"/>
    <w:rsid w:val="00593F1B"/>
    <w:rsid w:val="00595AAE"/>
    <w:rsid w:val="00596BB3"/>
    <w:rsid w:val="00596F05"/>
    <w:rsid w:val="005A10D4"/>
    <w:rsid w:val="005A2630"/>
    <w:rsid w:val="005A3875"/>
    <w:rsid w:val="005A3CA2"/>
    <w:rsid w:val="005A4EE0"/>
    <w:rsid w:val="005A5916"/>
    <w:rsid w:val="005A5E4A"/>
    <w:rsid w:val="005A6319"/>
    <w:rsid w:val="005A797E"/>
    <w:rsid w:val="005B1081"/>
    <w:rsid w:val="005B1FCC"/>
    <w:rsid w:val="005B2520"/>
    <w:rsid w:val="005B63BF"/>
    <w:rsid w:val="005B64F7"/>
    <w:rsid w:val="005B6C66"/>
    <w:rsid w:val="005C01C7"/>
    <w:rsid w:val="005C0455"/>
    <w:rsid w:val="005C1354"/>
    <w:rsid w:val="005C144E"/>
    <w:rsid w:val="005C1717"/>
    <w:rsid w:val="005C1727"/>
    <w:rsid w:val="005C28C5"/>
    <w:rsid w:val="005C297B"/>
    <w:rsid w:val="005C2E30"/>
    <w:rsid w:val="005C3057"/>
    <w:rsid w:val="005C3189"/>
    <w:rsid w:val="005C31BD"/>
    <w:rsid w:val="005C4167"/>
    <w:rsid w:val="005C4AF9"/>
    <w:rsid w:val="005C6260"/>
    <w:rsid w:val="005C6778"/>
    <w:rsid w:val="005C6ACD"/>
    <w:rsid w:val="005D1B78"/>
    <w:rsid w:val="005D1FDB"/>
    <w:rsid w:val="005D203D"/>
    <w:rsid w:val="005D3102"/>
    <w:rsid w:val="005D425A"/>
    <w:rsid w:val="005D47C0"/>
    <w:rsid w:val="005D7031"/>
    <w:rsid w:val="005D7652"/>
    <w:rsid w:val="005E077A"/>
    <w:rsid w:val="005E0AC6"/>
    <w:rsid w:val="005E0ECD"/>
    <w:rsid w:val="005E14CB"/>
    <w:rsid w:val="005E1778"/>
    <w:rsid w:val="005E1E54"/>
    <w:rsid w:val="005E24E5"/>
    <w:rsid w:val="005E257B"/>
    <w:rsid w:val="005E288A"/>
    <w:rsid w:val="005E3659"/>
    <w:rsid w:val="005E46B1"/>
    <w:rsid w:val="005E5186"/>
    <w:rsid w:val="005E6481"/>
    <w:rsid w:val="005E6C22"/>
    <w:rsid w:val="005E749D"/>
    <w:rsid w:val="005F2191"/>
    <w:rsid w:val="005F2D07"/>
    <w:rsid w:val="005F32EA"/>
    <w:rsid w:val="005F447D"/>
    <w:rsid w:val="005F45EF"/>
    <w:rsid w:val="005F4706"/>
    <w:rsid w:val="005F56A8"/>
    <w:rsid w:val="005F58E5"/>
    <w:rsid w:val="005F6CC6"/>
    <w:rsid w:val="005F6E98"/>
    <w:rsid w:val="005F7F7A"/>
    <w:rsid w:val="00600F5C"/>
    <w:rsid w:val="0060278A"/>
    <w:rsid w:val="006038C6"/>
    <w:rsid w:val="00603F1F"/>
    <w:rsid w:val="006065D7"/>
    <w:rsid w:val="006065EF"/>
    <w:rsid w:val="00606A26"/>
    <w:rsid w:val="00610E78"/>
    <w:rsid w:val="006118C2"/>
    <w:rsid w:val="00611D39"/>
    <w:rsid w:val="00612BA6"/>
    <w:rsid w:val="00614787"/>
    <w:rsid w:val="00616A38"/>
    <w:rsid w:val="00616C21"/>
    <w:rsid w:val="00620029"/>
    <w:rsid w:val="00621C85"/>
    <w:rsid w:val="00622136"/>
    <w:rsid w:val="00622F45"/>
    <w:rsid w:val="006236B5"/>
    <w:rsid w:val="006253B7"/>
    <w:rsid w:val="00625C29"/>
    <w:rsid w:val="00625FFB"/>
    <w:rsid w:val="006262A5"/>
    <w:rsid w:val="00626FDD"/>
    <w:rsid w:val="00631814"/>
    <w:rsid w:val="00631DF7"/>
    <w:rsid w:val="006320A3"/>
    <w:rsid w:val="00632101"/>
    <w:rsid w:val="00632D73"/>
    <w:rsid w:val="00635203"/>
    <w:rsid w:val="00635744"/>
    <w:rsid w:val="00636284"/>
    <w:rsid w:val="00636560"/>
    <w:rsid w:val="00636E80"/>
    <w:rsid w:val="006400F3"/>
    <w:rsid w:val="006406C7"/>
    <w:rsid w:val="00640CCC"/>
    <w:rsid w:val="00641BEA"/>
    <w:rsid w:val="00641C9A"/>
    <w:rsid w:val="00641CC6"/>
    <w:rsid w:val="0064232C"/>
    <w:rsid w:val="006430DD"/>
    <w:rsid w:val="00643E84"/>
    <w:rsid w:val="00643F71"/>
    <w:rsid w:val="0064457E"/>
    <w:rsid w:val="00644B1D"/>
    <w:rsid w:val="00646AED"/>
    <w:rsid w:val="00646CA9"/>
    <w:rsid w:val="00646CF3"/>
    <w:rsid w:val="006473C1"/>
    <w:rsid w:val="00651430"/>
    <w:rsid w:val="00651669"/>
    <w:rsid w:val="00651FCE"/>
    <w:rsid w:val="006522E1"/>
    <w:rsid w:val="00652603"/>
    <w:rsid w:val="00654C2B"/>
    <w:rsid w:val="006551D5"/>
    <w:rsid w:val="006556D0"/>
    <w:rsid w:val="00655BE1"/>
    <w:rsid w:val="006564B9"/>
    <w:rsid w:val="00656C84"/>
    <w:rsid w:val="006570FC"/>
    <w:rsid w:val="006575A3"/>
    <w:rsid w:val="00657FE4"/>
    <w:rsid w:val="00660728"/>
    <w:rsid w:val="00660E96"/>
    <w:rsid w:val="00660F74"/>
    <w:rsid w:val="00662EEA"/>
    <w:rsid w:val="00664BEC"/>
    <w:rsid w:val="006659B1"/>
    <w:rsid w:val="006674B6"/>
    <w:rsid w:val="00667638"/>
    <w:rsid w:val="00667E04"/>
    <w:rsid w:val="00670E5B"/>
    <w:rsid w:val="00670FDC"/>
    <w:rsid w:val="006710F2"/>
    <w:rsid w:val="00671280"/>
    <w:rsid w:val="00671AC6"/>
    <w:rsid w:val="006727CD"/>
    <w:rsid w:val="00673674"/>
    <w:rsid w:val="00673B85"/>
    <w:rsid w:val="00675433"/>
    <w:rsid w:val="00675E77"/>
    <w:rsid w:val="006761EC"/>
    <w:rsid w:val="0067631C"/>
    <w:rsid w:val="0067707C"/>
    <w:rsid w:val="006771A7"/>
    <w:rsid w:val="00677A61"/>
    <w:rsid w:val="00680547"/>
    <w:rsid w:val="00680887"/>
    <w:rsid w:val="00680A95"/>
    <w:rsid w:val="00680B81"/>
    <w:rsid w:val="0068447C"/>
    <w:rsid w:val="00684661"/>
    <w:rsid w:val="00685233"/>
    <w:rsid w:val="006855FC"/>
    <w:rsid w:val="006869F6"/>
    <w:rsid w:val="00686D40"/>
    <w:rsid w:val="00687348"/>
    <w:rsid w:val="00687986"/>
    <w:rsid w:val="00687A23"/>
    <w:rsid w:val="00687A2B"/>
    <w:rsid w:val="00687AC1"/>
    <w:rsid w:val="00692104"/>
    <w:rsid w:val="006926DF"/>
    <w:rsid w:val="00693524"/>
    <w:rsid w:val="00693C2C"/>
    <w:rsid w:val="00694725"/>
    <w:rsid w:val="00696FD9"/>
    <w:rsid w:val="0069725A"/>
    <w:rsid w:val="006978D2"/>
    <w:rsid w:val="006A1708"/>
    <w:rsid w:val="006A19F6"/>
    <w:rsid w:val="006A233D"/>
    <w:rsid w:val="006A2498"/>
    <w:rsid w:val="006A2758"/>
    <w:rsid w:val="006A3CC8"/>
    <w:rsid w:val="006A5759"/>
    <w:rsid w:val="006A5EBB"/>
    <w:rsid w:val="006A6D78"/>
    <w:rsid w:val="006A7D26"/>
    <w:rsid w:val="006A7E82"/>
    <w:rsid w:val="006B0F03"/>
    <w:rsid w:val="006B1559"/>
    <w:rsid w:val="006B1617"/>
    <w:rsid w:val="006B287B"/>
    <w:rsid w:val="006B3CC9"/>
    <w:rsid w:val="006B439A"/>
    <w:rsid w:val="006B4C69"/>
    <w:rsid w:val="006B56FE"/>
    <w:rsid w:val="006B7AB7"/>
    <w:rsid w:val="006C02F6"/>
    <w:rsid w:val="006C08D3"/>
    <w:rsid w:val="006C09BE"/>
    <w:rsid w:val="006C1FDC"/>
    <w:rsid w:val="006C265F"/>
    <w:rsid w:val="006C332F"/>
    <w:rsid w:val="006C3D19"/>
    <w:rsid w:val="006C488D"/>
    <w:rsid w:val="006C4964"/>
    <w:rsid w:val="006C4FFD"/>
    <w:rsid w:val="006C51CB"/>
    <w:rsid w:val="006C552F"/>
    <w:rsid w:val="006C681A"/>
    <w:rsid w:val="006C7AAC"/>
    <w:rsid w:val="006D0757"/>
    <w:rsid w:val="006D07E0"/>
    <w:rsid w:val="006D2A2B"/>
    <w:rsid w:val="006D3568"/>
    <w:rsid w:val="006D3AEF"/>
    <w:rsid w:val="006D3F4C"/>
    <w:rsid w:val="006D489D"/>
    <w:rsid w:val="006D48EF"/>
    <w:rsid w:val="006D4D10"/>
    <w:rsid w:val="006D538E"/>
    <w:rsid w:val="006D6A03"/>
    <w:rsid w:val="006D70CE"/>
    <w:rsid w:val="006D756E"/>
    <w:rsid w:val="006D77F4"/>
    <w:rsid w:val="006E0A8E"/>
    <w:rsid w:val="006E11E9"/>
    <w:rsid w:val="006E1E09"/>
    <w:rsid w:val="006E2568"/>
    <w:rsid w:val="006E272E"/>
    <w:rsid w:val="006E28AC"/>
    <w:rsid w:val="006E2DC7"/>
    <w:rsid w:val="006E50BB"/>
    <w:rsid w:val="006E6833"/>
    <w:rsid w:val="006E7DA1"/>
    <w:rsid w:val="006E7F46"/>
    <w:rsid w:val="006F044E"/>
    <w:rsid w:val="006F0A9A"/>
    <w:rsid w:val="006F23DC"/>
    <w:rsid w:val="006F2595"/>
    <w:rsid w:val="006F25F4"/>
    <w:rsid w:val="006F5B56"/>
    <w:rsid w:val="006F5CD0"/>
    <w:rsid w:val="006F6520"/>
    <w:rsid w:val="006F7512"/>
    <w:rsid w:val="006F776F"/>
    <w:rsid w:val="006F7CEB"/>
    <w:rsid w:val="007000D3"/>
    <w:rsid w:val="00700158"/>
    <w:rsid w:val="007006BC"/>
    <w:rsid w:val="0070086A"/>
    <w:rsid w:val="00702F8D"/>
    <w:rsid w:val="00703E9F"/>
    <w:rsid w:val="00704185"/>
    <w:rsid w:val="0070441F"/>
    <w:rsid w:val="007106DD"/>
    <w:rsid w:val="00710747"/>
    <w:rsid w:val="007109CF"/>
    <w:rsid w:val="00710BB2"/>
    <w:rsid w:val="00710F16"/>
    <w:rsid w:val="00712115"/>
    <w:rsid w:val="007123AC"/>
    <w:rsid w:val="0071267A"/>
    <w:rsid w:val="0071491B"/>
    <w:rsid w:val="00714E37"/>
    <w:rsid w:val="00715DE2"/>
    <w:rsid w:val="0071677B"/>
    <w:rsid w:val="00716D4D"/>
    <w:rsid w:val="00716D6A"/>
    <w:rsid w:val="007227AC"/>
    <w:rsid w:val="00722B09"/>
    <w:rsid w:val="007234CF"/>
    <w:rsid w:val="00726FD8"/>
    <w:rsid w:val="0072705D"/>
    <w:rsid w:val="00727867"/>
    <w:rsid w:val="00727BE6"/>
    <w:rsid w:val="00730107"/>
    <w:rsid w:val="0073053D"/>
    <w:rsid w:val="007306B7"/>
    <w:rsid w:val="00730EBF"/>
    <w:rsid w:val="00731375"/>
    <w:rsid w:val="007319BE"/>
    <w:rsid w:val="007327A5"/>
    <w:rsid w:val="0073361A"/>
    <w:rsid w:val="00733DF3"/>
    <w:rsid w:val="0073456C"/>
    <w:rsid w:val="00734DC1"/>
    <w:rsid w:val="0073581E"/>
    <w:rsid w:val="00736A7C"/>
    <w:rsid w:val="00737396"/>
    <w:rsid w:val="00737580"/>
    <w:rsid w:val="0074064C"/>
    <w:rsid w:val="007421C8"/>
    <w:rsid w:val="007429C2"/>
    <w:rsid w:val="00742E62"/>
    <w:rsid w:val="00743755"/>
    <w:rsid w:val="007437FB"/>
    <w:rsid w:val="007438DC"/>
    <w:rsid w:val="00744137"/>
    <w:rsid w:val="007445D3"/>
    <w:rsid w:val="00744612"/>
    <w:rsid w:val="007449BF"/>
    <w:rsid w:val="00744CA3"/>
    <w:rsid w:val="0074503E"/>
    <w:rsid w:val="00745B54"/>
    <w:rsid w:val="007461DC"/>
    <w:rsid w:val="007464C6"/>
    <w:rsid w:val="00746CB5"/>
    <w:rsid w:val="0074704B"/>
    <w:rsid w:val="00747C76"/>
    <w:rsid w:val="00750265"/>
    <w:rsid w:val="00753ABC"/>
    <w:rsid w:val="00755E3F"/>
    <w:rsid w:val="00755EDB"/>
    <w:rsid w:val="007562C9"/>
    <w:rsid w:val="00756CF6"/>
    <w:rsid w:val="00757268"/>
    <w:rsid w:val="0075734B"/>
    <w:rsid w:val="00761347"/>
    <w:rsid w:val="00761C8E"/>
    <w:rsid w:val="00762453"/>
    <w:rsid w:val="00762E3C"/>
    <w:rsid w:val="00763210"/>
    <w:rsid w:val="00763EBC"/>
    <w:rsid w:val="0076436D"/>
    <w:rsid w:val="00765218"/>
    <w:rsid w:val="0076666F"/>
    <w:rsid w:val="00766D30"/>
    <w:rsid w:val="00767080"/>
    <w:rsid w:val="0077042E"/>
    <w:rsid w:val="00770EB6"/>
    <w:rsid w:val="0077185E"/>
    <w:rsid w:val="007724E6"/>
    <w:rsid w:val="00774718"/>
    <w:rsid w:val="00774BBF"/>
    <w:rsid w:val="00776635"/>
    <w:rsid w:val="00776724"/>
    <w:rsid w:val="007807B1"/>
    <w:rsid w:val="0078104C"/>
    <w:rsid w:val="0078210C"/>
    <w:rsid w:val="0078213D"/>
    <w:rsid w:val="00783162"/>
    <w:rsid w:val="00784BA5"/>
    <w:rsid w:val="00785906"/>
    <w:rsid w:val="0078654C"/>
    <w:rsid w:val="007873DE"/>
    <w:rsid w:val="00787D6A"/>
    <w:rsid w:val="00790CB8"/>
    <w:rsid w:val="00792C4D"/>
    <w:rsid w:val="007934E6"/>
    <w:rsid w:val="00793841"/>
    <w:rsid w:val="00793FEA"/>
    <w:rsid w:val="007946C0"/>
    <w:rsid w:val="00794CA5"/>
    <w:rsid w:val="007968A5"/>
    <w:rsid w:val="00796905"/>
    <w:rsid w:val="007973E9"/>
    <w:rsid w:val="007979AF"/>
    <w:rsid w:val="00797CB5"/>
    <w:rsid w:val="007A1288"/>
    <w:rsid w:val="007A1C65"/>
    <w:rsid w:val="007A4247"/>
    <w:rsid w:val="007A4B29"/>
    <w:rsid w:val="007A5E8B"/>
    <w:rsid w:val="007A66EA"/>
    <w:rsid w:val="007A68A7"/>
    <w:rsid w:val="007A6970"/>
    <w:rsid w:val="007A70B1"/>
    <w:rsid w:val="007B0D31"/>
    <w:rsid w:val="007B0F73"/>
    <w:rsid w:val="007B1869"/>
    <w:rsid w:val="007B1D57"/>
    <w:rsid w:val="007B22FC"/>
    <w:rsid w:val="007B313A"/>
    <w:rsid w:val="007B32F0"/>
    <w:rsid w:val="007B3910"/>
    <w:rsid w:val="007B3C7F"/>
    <w:rsid w:val="007B43D8"/>
    <w:rsid w:val="007B47FB"/>
    <w:rsid w:val="007B48FD"/>
    <w:rsid w:val="007B5003"/>
    <w:rsid w:val="007B56E8"/>
    <w:rsid w:val="007B6338"/>
    <w:rsid w:val="007B7079"/>
    <w:rsid w:val="007B7776"/>
    <w:rsid w:val="007B7D81"/>
    <w:rsid w:val="007C14F4"/>
    <w:rsid w:val="007C15A4"/>
    <w:rsid w:val="007C15DF"/>
    <w:rsid w:val="007C1A0E"/>
    <w:rsid w:val="007C2743"/>
    <w:rsid w:val="007C277B"/>
    <w:rsid w:val="007C29F6"/>
    <w:rsid w:val="007C32E9"/>
    <w:rsid w:val="007C37BD"/>
    <w:rsid w:val="007C3BD1"/>
    <w:rsid w:val="007C401E"/>
    <w:rsid w:val="007C407C"/>
    <w:rsid w:val="007C41ED"/>
    <w:rsid w:val="007C4A0A"/>
    <w:rsid w:val="007C573B"/>
    <w:rsid w:val="007C605C"/>
    <w:rsid w:val="007C66AD"/>
    <w:rsid w:val="007D0E2E"/>
    <w:rsid w:val="007D1670"/>
    <w:rsid w:val="007D19C3"/>
    <w:rsid w:val="007D2426"/>
    <w:rsid w:val="007D3EA1"/>
    <w:rsid w:val="007D4165"/>
    <w:rsid w:val="007D512F"/>
    <w:rsid w:val="007D6B39"/>
    <w:rsid w:val="007D78B4"/>
    <w:rsid w:val="007D7B60"/>
    <w:rsid w:val="007D7EFB"/>
    <w:rsid w:val="007E0BE9"/>
    <w:rsid w:val="007E10D3"/>
    <w:rsid w:val="007E169D"/>
    <w:rsid w:val="007E16C4"/>
    <w:rsid w:val="007E3E58"/>
    <w:rsid w:val="007E474F"/>
    <w:rsid w:val="007E54BB"/>
    <w:rsid w:val="007E60C0"/>
    <w:rsid w:val="007E6376"/>
    <w:rsid w:val="007E7550"/>
    <w:rsid w:val="007F0503"/>
    <w:rsid w:val="007F0C02"/>
    <w:rsid w:val="007F0D05"/>
    <w:rsid w:val="007F228D"/>
    <w:rsid w:val="007F30A9"/>
    <w:rsid w:val="007F3E33"/>
    <w:rsid w:val="007F4176"/>
    <w:rsid w:val="007F6C83"/>
    <w:rsid w:val="007F73E9"/>
    <w:rsid w:val="007F73F7"/>
    <w:rsid w:val="00800133"/>
    <w:rsid w:val="00800B18"/>
    <w:rsid w:val="00800D27"/>
    <w:rsid w:val="00801694"/>
    <w:rsid w:val="0080349D"/>
    <w:rsid w:val="008036CC"/>
    <w:rsid w:val="00804649"/>
    <w:rsid w:val="00805592"/>
    <w:rsid w:val="00806717"/>
    <w:rsid w:val="0080710E"/>
    <w:rsid w:val="00807BA8"/>
    <w:rsid w:val="008109A6"/>
    <w:rsid w:val="00810DFB"/>
    <w:rsid w:val="00811382"/>
    <w:rsid w:val="008135AC"/>
    <w:rsid w:val="00813904"/>
    <w:rsid w:val="00814B34"/>
    <w:rsid w:val="00815102"/>
    <w:rsid w:val="00816238"/>
    <w:rsid w:val="00817247"/>
    <w:rsid w:val="0081791B"/>
    <w:rsid w:val="008206F7"/>
    <w:rsid w:val="00820CF5"/>
    <w:rsid w:val="008211B6"/>
    <w:rsid w:val="00821E11"/>
    <w:rsid w:val="0082202F"/>
    <w:rsid w:val="0082221D"/>
    <w:rsid w:val="0082239F"/>
    <w:rsid w:val="00822655"/>
    <w:rsid w:val="008227D6"/>
    <w:rsid w:val="00822DC1"/>
    <w:rsid w:val="00822E58"/>
    <w:rsid w:val="00823101"/>
    <w:rsid w:val="0082467A"/>
    <w:rsid w:val="008255E8"/>
    <w:rsid w:val="00825702"/>
    <w:rsid w:val="00825963"/>
    <w:rsid w:val="008267A3"/>
    <w:rsid w:val="00827747"/>
    <w:rsid w:val="00827EC4"/>
    <w:rsid w:val="0083086E"/>
    <w:rsid w:val="0083262F"/>
    <w:rsid w:val="0083266E"/>
    <w:rsid w:val="008334CA"/>
    <w:rsid w:val="00833624"/>
    <w:rsid w:val="00833D0D"/>
    <w:rsid w:val="00834283"/>
    <w:rsid w:val="00834DA5"/>
    <w:rsid w:val="0083555F"/>
    <w:rsid w:val="00837C3E"/>
    <w:rsid w:val="00837DCE"/>
    <w:rsid w:val="00837FB7"/>
    <w:rsid w:val="008411D1"/>
    <w:rsid w:val="00841562"/>
    <w:rsid w:val="00841922"/>
    <w:rsid w:val="00842B92"/>
    <w:rsid w:val="00842C7C"/>
    <w:rsid w:val="00843CDB"/>
    <w:rsid w:val="0084412A"/>
    <w:rsid w:val="008443EF"/>
    <w:rsid w:val="008452EE"/>
    <w:rsid w:val="00846FE8"/>
    <w:rsid w:val="008471A4"/>
    <w:rsid w:val="00850545"/>
    <w:rsid w:val="00850A5A"/>
    <w:rsid w:val="0085330D"/>
    <w:rsid w:val="00853EEF"/>
    <w:rsid w:val="00855E51"/>
    <w:rsid w:val="0085626F"/>
    <w:rsid w:val="00856948"/>
    <w:rsid w:val="0085744B"/>
    <w:rsid w:val="00857671"/>
    <w:rsid w:val="00857CE3"/>
    <w:rsid w:val="008612CD"/>
    <w:rsid w:val="008628C6"/>
    <w:rsid w:val="00862E18"/>
    <w:rsid w:val="008630BC"/>
    <w:rsid w:val="00864C59"/>
    <w:rsid w:val="008653B0"/>
    <w:rsid w:val="00865893"/>
    <w:rsid w:val="00865B24"/>
    <w:rsid w:val="00866E4A"/>
    <w:rsid w:val="00866F6F"/>
    <w:rsid w:val="00867846"/>
    <w:rsid w:val="0087063D"/>
    <w:rsid w:val="008714BA"/>
    <w:rsid w:val="008718D0"/>
    <w:rsid w:val="008719B7"/>
    <w:rsid w:val="00875E43"/>
    <w:rsid w:val="00875F55"/>
    <w:rsid w:val="008763F2"/>
    <w:rsid w:val="00877917"/>
    <w:rsid w:val="008803D6"/>
    <w:rsid w:val="00881994"/>
    <w:rsid w:val="0088288A"/>
    <w:rsid w:val="00883D8E"/>
    <w:rsid w:val="00884870"/>
    <w:rsid w:val="00884877"/>
    <w:rsid w:val="00884D43"/>
    <w:rsid w:val="00884D48"/>
    <w:rsid w:val="008863C8"/>
    <w:rsid w:val="00887800"/>
    <w:rsid w:val="0089239C"/>
    <w:rsid w:val="008936E8"/>
    <w:rsid w:val="00893940"/>
    <w:rsid w:val="0089498B"/>
    <w:rsid w:val="00894CA3"/>
    <w:rsid w:val="0089523E"/>
    <w:rsid w:val="008955D1"/>
    <w:rsid w:val="00895938"/>
    <w:rsid w:val="00895B5A"/>
    <w:rsid w:val="00896657"/>
    <w:rsid w:val="008967EF"/>
    <w:rsid w:val="0089704A"/>
    <w:rsid w:val="008A012C"/>
    <w:rsid w:val="008A13A9"/>
    <w:rsid w:val="008A1725"/>
    <w:rsid w:val="008A199B"/>
    <w:rsid w:val="008A33CE"/>
    <w:rsid w:val="008A3AE8"/>
    <w:rsid w:val="008A3D24"/>
    <w:rsid w:val="008A3E95"/>
    <w:rsid w:val="008A412B"/>
    <w:rsid w:val="008A4546"/>
    <w:rsid w:val="008A4C1E"/>
    <w:rsid w:val="008A5032"/>
    <w:rsid w:val="008A67F9"/>
    <w:rsid w:val="008A6A65"/>
    <w:rsid w:val="008B0878"/>
    <w:rsid w:val="008B0A6C"/>
    <w:rsid w:val="008B1DE5"/>
    <w:rsid w:val="008B34F6"/>
    <w:rsid w:val="008B44F5"/>
    <w:rsid w:val="008B58DC"/>
    <w:rsid w:val="008B6741"/>
    <w:rsid w:val="008B6788"/>
    <w:rsid w:val="008B6C08"/>
    <w:rsid w:val="008B709C"/>
    <w:rsid w:val="008B779C"/>
    <w:rsid w:val="008B7D6F"/>
    <w:rsid w:val="008C1F06"/>
    <w:rsid w:val="008C202F"/>
    <w:rsid w:val="008C2F24"/>
    <w:rsid w:val="008C6FFC"/>
    <w:rsid w:val="008C7053"/>
    <w:rsid w:val="008C72B4"/>
    <w:rsid w:val="008D0082"/>
    <w:rsid w:val="008D111D"/>
    <w:rsid w:val="008D2385"/>
    <w:rsid w:val="008D359C"/>
    <w:rsid w:val="008D3738"/>
    <w:rsid w:val="008D3898"/>
    <w:rsid w:val="008D5008"/>
    <w:rsid w:val="008D5429"/>
    <w:rsid w:val="008D6275"/>
    <w:rsid w:val="008D6504"/>
    <w:rsid w:val="008E0B0C"/>
    <w:rsid w:val="008E1838"/>
    <w:rsid w:val="008E2A9E"/>
    <w:rsid w:val="008E2C2B"/>
    <w:rsid w:val="008E3EA7"/>
    <w:rsid w:val="008E4701"/>
    <w:rsid w:val="008E5040"/>
    <w:rsid w:val="008E5AFF"/>
    <w:rsid w:val="008E6308"/>
    <w:rsid w:val="008E661A"/>
    <w:rsid w:val="008E675F"/>
    <w:rsid w:val="008E7EE9"/>
    <w:rsid w:val="008F056B"/>
    <w:rsid w:val="008F0586"/>
    <w:rsid w:val="008F0A8B"/>
    <w:rsid w:val="008F13A0"/>
    <w:rsid w:val="008F15FD"/>
    <w:rsid w:val="008F1663"/>
    <w:rsid w:val="008F190D"/>
    <w:rsid w:val="008F1DCB"/>
    <w:rsid w:val="008F1F3F"/>
    <w:rsid w:val="008F2293"/>
    <w:rsid w:val="008F2425"/>
    <w:rsid w:val="008F27EA"/>
    <w:rsid w:val="008F283D"/>
    <w:rsid w:val="008F321E"/>
    <w:rsid w:val="008F36A6"/>
    <w:rsid w:val="008F39EB"/>
    <w:rsid w:val="008F3CA6"/>
    <w:rsid w:val="008F580B"/>
    <w:rsid w:val="008F62AA"/>
    <w:rsid w:val="008F740F"/>
    <w:rsid w:val="00900598"/>
    <w:rsid w:val="009005E6"/>
    <w:rsid w:val="009008E0"/>
    <w:rsid w:val="00900ACF"/>
    <w:rsid w:val="009016CF"/>
    <w:rsid w:val="00901B9A"/>
    <w:rsid w:val="00901FEE"/>
    <w:rsid w:val="00902CCC"/>
    <w:rsid w:val="00903956"/>
    <w:rsid w:val="00903F98"/>
    <w:rsid w:val="0090415D"/>
    <w:rsid w:val="00904418"/>
    <w:rsid w:val="00904B4C"/>
    <w:rsid w:val="00905D7B"/>
    <w:rsid w:val="00910AA0"/>
    <w:rsid w:val="00911C09"/>
    <w:rsid w:val="00911C30"/>
    <w:rsid w:val="0091375A"/>
    <w:rsid w:val="009137E7"/>
    <w:rsid w:val="00913847"/>
    <w:rsid w:val="00913FC8"/>
    <w:rsid w:val="009155DA"/>
    <w:rsid w:val="0091662C"/>
    <w:rsid w:val="00916C91"/>
    <w:rsid w:val="00917844"/>
    <w:rsid w:val="00920330"/>
    <w:rsid w:val="00921F51"/>
    <w:rsid w:val="00922821"/>
    <w:rsid w:val="00923380"/>
    <w:rsid w:val="0092388A"/>
    <w:rsid w:val="0092414A"/>
    <w:rsid w:val="00924E20"/>
    <w:rsid w:val="00925BBA"/>
    <w:rsid w:val="00926CBF"/>
    <w:rsid w:val="00927090"/>
    <w:rsid w:val="0092712C"/>
    <w:rsid w:val="00927635"/>
    <w:rsid w:val="00927D7C"/>
    <w:rsid w:val="00930553"/>
    <w:rsid w:val="00930ACD"/>
    <w:rsid w:val="00931781"/>
    <w:rsid w:val="00932155"/>
    <w:rsid w:val="009328EC"/>
    <w:rsid w:val="00932ADC"/>
    <w:rsid w:val="0093310F"/>
    <w:rsid w:val="00934265"/>
    <w:rsid w:val="00934806"/>
    <w:rsid w:val="00936D97"/>
    <w:rsid w:val="009416E5"/>
    <w:rsid w:val="00941D74"/>
    <w:rsid w:val="009422BE"/>
    <w:rsid w:val="00943958"/>
    <w:rsid w:val="00944514"/>
    <w:rsid w:val="00944A91"/>
    <w:rsid w:val="00944F4B"/>
    <w:rsid w:val="009453C3"/>
    <w:rsid w:val="00945EB6"/>
    <w:rsid w:val="00946BBA"/>
    <w:rsid w:val="0094766A"/>
    <w:rsid w:val="00947C68"/>
    <w:rsid w:val="00947D02"/>
    <w:rsid w:val="00952419"/>
    <w:rsid w:val="009531DF"/>
    <w:rsid w:val="00953535"/>
    <w:rsid w:val="00954381"/>
    <w:rsid w:val="00955D15"/>
    <w:rsid w:val="0095612A"/>
    <w:rsid w:val="00956734"/>
    <w:rsid w:val="00956FCD"/>
    <w:rsid w:val="00957448"/>
    <w:rsid w:val="0095751B"/>
    <w:rsid w:val="009609C5"/>
    <w:rsid w:val="00961F61"/>
    <w:rsid w:val="00963019"/>
    <w:rsid w:val="00963647"/>
    <w:rsid w:val="00963864"/>
    <w:rsid w:val="009651DD"/>
    <w:rsid w:val="00966B61"/>
    <w:rsid w:val="00967AFD"/>
    <w:rsid w:val="009711DF"/>
    <w:rsid w:val="00971704"/>
    <w:rsid w:val="00971D2E"/>
    <w:rsid w:val="00972325"/>
    <w:rsid w:val="00972521"/>
    <w:rsid w:val="0097565D"/>
    <w:rsid w:val="00975969"/>
    <w:rsid w:val="00975D4F"/>
    <w:rsid w:val="00976106"/>
    <w:rsid w:val="009761AD"/>
    <w:rsid w:val="00976895"/>
    <w:rsid w:val="00976992"/>
    <w:rsid w:val="00976FC4"/>
    <w:rsid w:val="0098032F"/>
    <w:rsid w:val="00980BF7"/>
    <w:rsid w:val="00981C9E"/>
    <w:rsid w:val="00982536"/>
    <w:rsid w:val="00983F40"/>
    <w:rsid w:val="00984748"/>
    <w:rsid w:val="00986CCB"/>
    <w:rsid w:val="00987A80"/>
    <w:rsid w:val="00987AF0"/>
    <w:rsid w:val="00987D02"/>
    <w:rsid w:val="00987D2C"/>
    <w:rsid w:val="009910AB"/>
    <w:rsid w:val="00991854"/>
    <w:rsid w:val="00993D24"/>
    <w:rsid w:val="009954A8"/>
    <w:rsid w:val="00996324"/>
    <w:rsid w:val="009966FF"/>
    <w:rsid w:val="00996DB8"/>
    <w:rsid w:val="00997034"/>
    <w:rsid w:val="009971A9"/>
    <w:rsid w:val="009A07E6"/>
    <w:rsid w:val="009A0E36"/>
    <w:rsid w:val="009A0F23"/>
    <w:rsid w:val="009A0FA4"/>
    <w:rsid w:val="009A0FDB"/>
    <w:rsid w:val="009A2232"/>
    <w:rsid w:val="009A2E45"/>
    <w:rsid w:val="009A37D5"/>
    <w:rsid w:val="009A4F8C"/>
    <w:rsid w:val="009A5515"/>
    <w:rsid w:val="009A7B8B"/>
    <w:rsid w:val="009A7EC2"/>
    <w:rsid w:val="009A7FE9"/>
    <w:rsid w:val="009B0A60"/>
    <w:rsid w:val="009B1C28"/>
    <w:rsid w:val="009B219C"/>
    <w:rsid w:val="009B2A3B"/>
    <w:rsid w:val="009B4592"/>
    <w:rsid w:val="009B56CF"/>
    <w:rsid w:val="009B60AA"/>
    <w:rsid w:val="009B6AF9"/>
    <w:rsid w:val="009B6BC9"/>
    <w:rsid w:val="009B7C5B"/>
    <w:rsid w:val="009C0AE8"/>
    <w:rsid w:val="009C0CFA"/>
    <w:rsid w:val="009C12E7"/>
    <w:rsid w:val="009C137D"/>
    <w:rsid w:val="009C166E"/>
    <w:rsid w:val="009C17F8"/>
    <w:rsid w:val="009C2421"/>
    <w:rsid w:val="009C2833"/>
    <w:rsid w:val="009C30F3"/>
    <w:rsid w:val="009C4A84"/>
    <w:rsid w:val="009C4CB1"/>
    <w:rsid w:val="009C634A"/>
    <w:rsid w:val="009C6D28"/>
    <w:rsid w:val="009D0025"/>
    <w:rsid w:val="009D063C"/>
    <w:rsid w:val="009D0A91"/>
    <w:rsid w:val="009D1016"/>
    <w:rsid w:val="009D1380"/>
    <w:rsid w:val="009D16D1"/>
    <w:rsid w:val="009D20AA"/>
    <w:rsid w:val="009D22FC"/>
    <w:rsid w:val="009D2592"/>
    <w:rsid w:val="009D2BD5"/>
    <w:rsid w:val="009D3904"/>
    <w:rsid w:val="009D3D77"/>
    <w:rsid w:val="009D4319"/>
    <w:rsid w:val="009D554A"/>
    <w:rsid w:val="009D558E"/>
    <w:rsid w:val="009D57E5"/>
    <w:rsid w:val="009D6C80"/>
    <w:rsid w:val="009D7275"/>
    <w:rsid w:val="009D7285"/>
    <w:rsid w:val="009D7D88"/>
    <w:rsid w:val="009E07A6"/>
    <w:rsid w:val="009E242D"/>
    <w:rsid w:val="009E2846"/>
    <w:rsid w:val="009E2EF5"/>
    <w:rsid w:val="009E3E42"/>
    <w:rsid w:val="009E435E"/>
    <w:rsid w:val="009E4BA9"/>
    <w:rsid w:val="009E5799"/>
    <w:rsid w:val="009F04EE"/>
    <w:rsid w:val="009F152D"/>
    <w:rsid w:val="009F325A"/>
    <w:rsid w:val="009F55FD"/>
    <w:rsid w:val="009F5813"/>
    <w:rsid w:val="009F5B59"/>
    <w:rsid w:val="009F6348"/>
    <w:rsid w:val="009F6531"/>
    <w:rsid w:val="009F75A5"/>
    <w:rsid w:val="009F7AC8"/>
    <w:rsid w:val="009F7F80"/>
    <w:rsid w:val="00A031CD"/>
    <w:rsid w:val="00A03F48"/>
    <w:rsid w:val="00A04A82"/>
    <w:rsid w:val="00A05C7B"/>
    <w:rsid w:val="00A05FB5"/>
    <w:rsid w:val="00A0729C"/>
    <w:rsid w:val="00A076F3"/>
    <w:rsid w:val="00A0780F"/>
    <w:rsid w:val="00A07FCB"/>
    <w:rsid w:val="00A11572"/>
    <w:rsid w:val="00A11A8D"/>
    <w:rsid w:val="00A13BAD"/>
    <w:rsid w:val="00A13DC1"/>
    <w:rsid w:val="00A14BAE"/>
    <w:rsid w:val="00A14E38"/>
    <w:rsid w:val="00A15D01"/>
    <w:rsid w:val="00A16A4E"/>
    <w:rsid w:val="00A17CF5"/>
    <w:rsid w:val="00A2029B"/>
    <w:rsid w:val="00A21761"/>
    <w:rsid w:val="00A2238C"/>
    <w:rsid w:val="00A22C01"/>
    <w:rsid w:val="00A23862"/>
    <w:rsid w:val="00A23BA1"/>
    <w:rsid w:val="00A24FAC"/>
    <w:rsid w:val="00A255EA"/>
    <w:rsid w:val="00A26392"/>
    <w:rsid w:val="00A2668A"/>
    <w:rsid w:val="00A27C2E"/>
    <w:rsid w:val="00A31449"/>
    <w:rsid w:val="00A314BA"/>
    <w:rsid w:val="00A3356F"/>
    <w:rsid w:val="00A348BA"/>
    <w:rsid w:val="00A35B08"/>
    <w:rsid w:val="00A36991"/>
    <w:rsid w:val="00A37ED2"/>
    <w:rsid w:val="00A40D07"/>
    <w:rsid w:val="00A40F41"/>
    <w:rsid w:val="00A4114C"/>
    <w:rsid w:val="00A417F9"/>
    <w:rsid w:val="00A42AE9"/>
    <w:rsid w:val="00A42B48"/>
    <w:rsid w:val="00A42F21"/>
    <w:rsid w:val="00A4319D"/>
    <w:rsid w:val="00A43395"/>
    <w:rsid w:val="00A43BFF"/>
    <w:rsid w:val="00A44E77"/>
    <w:rsid w:val="00A44F75"/>
    <w:rsid w:val="00A458CC"/>
    <w:rsid w:val="00A4644E"/>
    <w:rsid w:val="00A464E4"/>
    <w:rsid w:val="00A46B1F"/>
    <w:rsid w:val="00A47488"/>
    <w:rsid w:val="00A476AE"/>
    <w:rsid w:val="00A5089E"/>
    <w:rsid w:val="00A51124"/>
    <w:rsid w:val="00A5140C"/>
    <w:rsid w:val="00A52521"/>
    <w:rsid w:val="00A5319F"/>
    <w:rsid w:val="00A53D3B"/>
    <w:rsid w:val="00A55454"/>
    <w:rsid w:val="00A56AF4"/>
    <w:rsid w:val="00A60A86"/>
    <w:rsid w:val="00A6123F"/>
    <w:rsid w:val="00A612EF"/>
    <w:rsid w:val="00A6163A"/>
    <w:rsid w:val="00A61C89"/>
    <w:rsid w:val="00A621D4"/>
    <w:rsid w:val="00A62896"/>
    <w:rsid w:val="00A635F3"/>
    <w:rsid w:val="00A63852"/>
    <w:rsid w:val="00A63DC2"/>
    <w:rsid w:val="00A6465C"/>
    <w:rsid w:val="00A64672"/>
    <w:rsid w:val="00A64826"/>
    <w:rsid w:val="00A64E41"/>
    <w:rsid w:val="00A66FA3"/>
    <w:rsid w:val="00A673BC"/>
    <w:rsid w:val="00A67E23"/>
    <w:rsid w:val="00A703AE"/>
    <w:rsid w:val="00A70608"/>
    <w:rsid w:val="00A70CF9"/>
    <w:rsid w:val="00A72143"/>
    <w:rsid w:val="00A7225A"/>
    <w:rsid w:val="00A72452"/>
    <w:rsid w:val="00A74371"/>
    <w:rsid w:val="00A74954"/>
    <w:rsid w:val="00A76646"/>
    <w:rsid w:val="00A76832"/>
    <w:rsid w:val="00A77555"/>
    <w:rsid w:val="00A775AC"/>
    <w:rsid w:val="00A77C9D"/>
    <w:rsid w:val="00A8007F"/>
    <w:rsid w:val="00A816CD"/>
    <w:rsid w:val="00A81EF8"/>
    <w:rsid w:val="00A8252E"/>
    <w:rsid w:val="00A8337C"/>
    <w:rsid w:val="00A83CA7"/>
    <w:rsid w:val="00A83F54"/>
    <w:rsid w:val="00A84644"/>
    <w:rsid w:val="00A84A23"/>
    <w:rsid w:val="00A84BE1"/>
    <w:rsid w:val="00A85172"/>
    <w:rsid w:val="00A85514"/>
    <w:rsid w:val="00A85940"/>
    <w:rsid w:val="00A86199"/>
    <w:rsid w:val="00A8678E"/>
    <w:rsid w:val="00A86B2A"/>
    <w:rsid w:val="00A86C29"/>
    <w:rsid w:val="00A86C61"/>
    <w:rsid w:val="00A86E3A"/>
    <w:rsid w:val="00A86F0F"/>
    <w:rsid w:val="00A870CF"/>
    <w:rsid w:val="00A874C3"/>
    <w:rsid w:val="00A875D3"/>
    <w:rsid w:val="00A90E9B"/>
    <w:rsid w:val="00A919E1"/>
    <w:rsid w:val="00A926BA"/>
    <w:rsid w:val="00A93109"/>
    <w:rsid w:val="00A93CC6"/>
    <w:rsid w:val="00A93D86"/>
    <w:rsid w:val="00A93F0C"/>
    <w:rsid w:val="00A94812"/>
    <w:rsid w:val="00A94BF8"/>
    <w:rsid w:val="00A9649D"/>
    <w:rsid w:val="00A96605"/>
    <w:rsid w:val="00A968B5"/>
    <w:rsid w:val="00A96D49"/>
    <w:rsid w:val="00A96F1F"/>
    <w:rsid w:val="00A974EF"/>
    <w:rsid w:val="00A97C49"/>
    <w:rsid w:val="00AA0391"/>
    <w:rsid w:val="00AA1B89"/>
    <w:rsid w:val="00AA20F7"/>
    <w:rsid w:val="00AA20FC"/>
    <w:rsid w:val="00AA2999"/>
    <w:rsid w:val="00AA42D4"/>
    <w:rsid w:val="00AA454A"/>
    <w:rsid w:val="00AA4D90"/>
    <w:rsid w:val="00AA4F7F"/>
    <w:rsid w:val="00AA58FD"/>
    <w:rsid w:val="00AA61BB"/>
    <w:rsid w:val="00AA6607"/>
    <w:rsid w:val="00AA6D95"/>
    <w:rsid w:val="00AA7214"/>
    <w:rsid w:val="00AA78AB"/>
    <w:rsid w:val="00AB1238"/>
    <w:rsid w:val="00AB13F3"/>
    <w:rsid w:val="00AB1BDC"/>
    <w:rsid w:val="00AB1FB5"/>
    <w:rsid w:val="00AB2573"/>
    <w:rsid w:val="00AB34A5"/>
    <w:rsid w:val="00AB365E"/>
    <w:rsid w:val="00AB4F75"/>
    <w:rsid w:val="00AB53B3"/>
    <w:rsid w:val="00AB6309"/>
    <w:rsid w:val="00AB6634"/>
    <w:rsid w:val="00AB75BC"/>
    <w:rsid w:val="00AB78E7"/>
    <w:rsid w:val="00AB7EE1"/>
    <w:rsid w:val="00AC0074"/>
    <w:rsid w:val="00AC01A3"/>
    <w:rsid w:val="00AC090A"/>
    <w:rsid w:val="00AC0FDC"/>
    <w:rsid w:val="00AC1BB6"/>
    <w:rsid w:val="00AC1C63"/>
    <w:rsid w:val="00AC1E06"/>
    <w:rsid w:val="00AC327C"/>
    <w:rsid w:val="00AC39F8"/>
    <w:rsid w:val="00AC3B3B"/>
    <w:rsid w:val="00AC4406"/>
    <w:rsid w:val="00AC47E4"/>
    <w:rsid w:val="00AC4A52"/>
    <w:rsid w:val="00AC4DD9"/>
    <w:rsid w:val="00AC5C6F"/>
    <w:rsid w:val="00AC6727"/>
    <w:rsid w:val="00AD1224"/>
    <w:rsid w:val="00AD141F"/>
    <w:rsid w:val="00AD1AC5"/>
    <w:rsid w:val="00AD5394"/>
    <w:rsid w:val="00AD5E36"/>
    <w:rsid w:val="00AD6010"/>
    <w:rsid w:val="00AD6877"/>
    <w:rsid w:val="00AD6D02"/>
    <w:rsid w:val="00AD6FC3"/>
    <w:rsid w:val="00AD75E1"/>
    <w:rsid w:val="00AD79C4"/>
    <w:rsid w:val="00AE1916"/>
    <w:rsid w:val="00AE1ACA"/>
    <w:rsid w:val="00AE27D0"/>
    <w:rsid w:val="00AE2E00"/>
    <w:rsid w:val="00AE2E48"/>
    <w:rsid w:val="00AE346F"/>
    <w:rsid w:val="00AE3B93"/>
    <w:rsid w:val="00AE3DC2"/>
    <w:rsid w:val="00AE40C2"/>
    <w:rsid w:val="00AE4DBE"/>
    <w:rsid w:val="00AE4E81"/>
    <w:rsid w:val="00AE4ED6"/>
    <w:rsid w:val="00AE541E"/>
    <w:rsid w:val="00AE56F2"/>
    <w:rsid w:val="00AE6365"/>
    <w:rsid w:val="00AE6611"/>
    <w:rsid w:val="00AE6802"/>
    <w:rsid w:val="00AE69C2"/>
    <w:rsid w:val="00AE6A93"/>
    <w:rsid w:val="00AE7A99"/>
    <w:rsid w:val="00AE7E9E"/>
    <w:rsid w:val="00AF1833"/>
    <w:rsid w:val="00AF2644"/>
    <w:rsid w:val="00AF34C2"/>
    <w:rsid w:val="00AF58B5"/>
    <w:rsid w:val="00B007EF"/>
    <w:rsid w:val="00B01C0E"/>
    <w:rsid w:val="00B02798"/>
    <w:rsid w:val="00B02B41"/>
    <w:rsid w:val="00B02E52"/>
    <w:rsid w:val="00B0371D"/>
    <w:rsid w:val="00B03C17"/>
    <w:rsid w:val="00B03D17"/>
    <w:rsid w:val="00B04F31"/>
    <w:rsid w:val="00B06496"/>
    <w:rsid w:val="00B06839"/>
    <w:rsid w:val="00B07359"/>
    <w:rsid w:val="00B075BB"/>
    <w:rsid w:val="00B076E3"/>
    <w:rsid w:val="00B07ED9"/>
    <w:rsid w:val="00B07EDA"/>
    <w:rsid w:val="00B10D8E"/>
    <w:rsid w:val="00B116BD"/>
    <w:rsid w:val="00B12806"/>
    <w:rsid w:val="00B12BB2"/>
    <w:rsid w:val="00B12F98"/>
    <w:rsid w:val="00B141E5"/>
    <w:rsid w:val="00B143F0"/>
    <w:rsid w:val="00B15B90"/>
    <w:rsid w:val="00B163F9"/>
    <w:rsid w:val="00B16693"/>
    <w:rsid w:val="00B16A12"/>
    <w:rsid w:val="00B17B89"/>
    <w:rsid w:val="00B20A1B"/>
    <w:rsid w:val="00B21C50"/>
    <w:rsid w:val="00B22844"/>
    <w:rsid w:val="00B2418D"/>
    <w:rsid w:val="00B24A04"/>
    <w:rsid w:val="00B25B39"/>
    <w:rsid w:val="00B2634E"/>
    <w:rsid w:val="00B26DC3"/>
    <w:rsid w:val="00B27DBE"/>
    <w:rsid w:val="00B310BA"/>
    <w:rsid w:val="00B312A3"/>
    <w:rsid w:val="00B312E5"/>
    <w:rsid w:val="00B3290A"/>
    <w:rsid w:val="00B32B47"/>
    <w:rsid w:val="00B33756"/>
    <w:rsid w:val="00B341CA"/>
    <w:rsid w:val="00B34247"/>
    <w:rsid w:val="00B34E4A"/>
    <w:rsid w:val="00B357CB"/>
    <w:rsid w:val="00B36347"/>
    <w:rsid w:val="00B37359"/>
    <w:rsid w:val="00B376C3"/>
    <w:rsid w:val="00B40D84"/>
    <w:rsid w:val="00B41330"/>
    <w:rsid w:val="00B414AD"/>
    <w:rsid w:val="00B41E45"/>
    <w:rsid w:val="00B42F03"/>
    <w:rsid w:val="00B43256"/>
    <w:rsid w:val="00B43442"/>
    <w:rsid w:val="00B4566C"/>
    <w:rsid w:val="00B4653E"/>
    <w:rsid w:val="00B47270"/>
    <w:rsid w:val="00B4773C"/>
    <w:rsid w:val="00B47E30"/>
    <w:rsid w:val="00B50039"/>
    <w:rsid w:val="00B511D9"/>
    <w:rsid w:val="00B51B36"/>
    <w:rsid w:val="00B5282A"/>
    <w:rsid w:val="00B52BE8"/>
    <w:rsid w:val="00B537EC"/>
    <w:rsid w:val="00B538F4"/>
    <w:rsid w:val="00B545FE"/>
    <w:rsid w:val="00B55547"/>
    <w:rsid w:val="00B55AA3"/>
    <w:rsid w:val="00B57702"/>
    <w:rsid w:val="00B6012B"/>
    <w:rsid w:val="00B60142"/>
    <w:rsid w:val="00B606F4"/>
    <w:rsid w:val="00B606F7"/>
    <w:rsid w:val="00B620F6"/>
    <w:rsid w:val="00B65121"/>
    <w:rsid w:val="00B657F7"/>
    <w:rsid w:val="00B666F6"/>
    <w:rsid w:val="00B6704F"/>
    <w:rsid w:val="00B71167"/>
    <w:rsid w:val="00B71F3E"/>
    <w:rsid w:val="00B724E8"/>
    <w:rsid w:val="00B74EC3"/>
    <w:rsid w:val="00B750AC"/>
    <w:rsid w:val="00B77AEF"/>
    <w:rsid w:val="00B80080"/>
    <w:rsid w:val="00B80E87"/>
    <w:rsid w:val="00B81327"/>
    <w:rsid w:val="00B82A24"/>
    <w:rsid w:val="00B835FA"/>
    <w:rsid w:val="00B83B16"/>
    <w:rsid w:val="00B855F0"/>
    <w:rsid w:val="00B861FF"/>
    <w:rsid w:val="00B86983"/>
    <w:rsid w:val="00B87A4B"/>
    <w:rsid w:val="00B91446"/>
    <w:rsid w:val="00B91703"/>
    <w:rsid w:val="00B923AC"/>
    <w:rsid w:val="00B9242A"/>
    <w:rsid w:val="00B92CD9"/>
    <w:rsid w:val="00B9300F"/>
    <w:rsid w:val="00B9305E"/>
    <w:rsid w:val="00B932FA"/>
    <w:rsid w:val="00B9502E"/>
    <w:rsid w:val="00B95B1D"/>
    <w:rsid w:val="00B95DC2"/>
    <w:rsid w:val="00B9665F"/>
    <w:rsid w:val="00B972BB"/>
    <w:rsid w:val="00B975EA"/>
    <w:rsid w:val="00B9760B"/>
    <w:rsid w:val="00B97624"/>
    <w:rsid w:val="00B97934"/>
    <w:rsid w:val="00BA0398"/>
    <w:rsid w:val="00BA08B4"/>
    <w:rsid w:val="00BA1EB3"/>
    <w:rsid w:val="00BA1FB3"/>
    <w:rsid w:val="00BA268E"/>
    <w:rsid w:val="00BA27C8"/>
    <w:rsid w:val="00BA5216"/>
    <w:rsid w:val="00BA58F6"/>
    <w:rsid w:val="00BA5A2B"/>
    <w:rsid w:val="00BA5B10"/>
    <w:rsid w:val="00BA5D81"/>
    <w:rsid w:val="00BA624F"/>
    <w:rsid w:val="00BA76F4"/>
    <w:rsid w:val="00BA7941"/>
    <w:rsid w:val="00BB08E7"/>
    <w:rsid w:val="00BB0E70"/>
    <w:rsid w:val="00BB0F03"/>
    <w:rsid w:val="00BB166E"/>
    <w:rsid w:val="00BB3115"/>
    <w:rsid w:val="00BB39B4"/>
    <w:rsid w:val="00BB4184"/>
    <w:rsid w:val="00BB4AC3"/>
    <w:rsid w:val="00BB5A48"/>
    <w:rsid w:val="00BB5CBD"/>
    <w:rsid w:val="00BB6DBB"/>
    <w:rsid w:val="00BB73F0"/>
    <w:rsid w:val="00BB7B6D"/>
    <w:rsid w:val="00BC014C"/>
    <w:rsid w:val="00BC14BD"/>
    <w:rsid w:val="00BC14EA"/>
    <w:rsid w:val="00BC1EF9"/>
    <w:rsid w:val="00BC1FFD"/>
    <w:rsid w:val="00BC3B10"/>
    <w:rsid w:val="00BC4649"/>
    <w:rsid w:val="00BC4898"/>
    <w:rsid w:val="00BC5A12"/>
    <w:rsid w:val="00BC6699"/>
    <w:rsid w:val="00BC671B"/>
    <w:rsid w:val="00BC6ACF"/>
    <w:rsid w:val="00BC6F4C"/>
    <w:rsid w:val="00BC7A32"/>
    <w:rsid w:val="00BD293F"/>
    <w:rsid w:val="00BD2B8B"/>
    <w:rsid w:val="00BD2CEC"/>
    <w:rsid w:val="00BD2E4E"/>
    <w:rsid w:val="00BD2F4A"/>
    <w:rsid w:val="00BD3506"/>
    <w:rsid w:val="00BD50B0"/>
    <w:rsid w:val="00BD51E0"/>
    <w:rsid w:val="00BD5C2E"/>
    <w:rsid w:val="00BE0472"/>
    <w:rsid w:val="00BE1D54"/>
    <w:rsid w:val="00BE2095"/>
    <w:rsid w:val="00BE3666"/>
    <w:rsid w:val="00BE37CC"/>
    <w:rsid w:val="00BE39CA"/>
    <w:rsid w:val="00BE5ABE"/>
    <w:rsid w:val="00BE6041"/>
    <w:rsid w:val="00BE6138"/>
    <w:rsid w:val="00BE62C2"/>
    <w:rsid w:val="00BE6357"/>
    <w:rsid w:val="00BE6546"/>
    <w:rsid w:val="00BE7F9A"/>
    <w:rsid w:val="00BF0E52"/>
    <w:rsid w:val="00BF1250"/>
    <w:rsid w:val="00BF163D"/>
    <w:rsid w:val="00BF286D"/>
    <w:rsid w:val="00BF302E"/>
    <w:rsid w:val="00BF31E6"/>
    <w:rsid w:val="00BF571D"/>
    <w:rsid w:val="00BF5ACB"/>
    <w:rsid w:val="00BF5F8B"/>
    <w:rsid w:val="00BF62D8"/>
    <w:rsid w:val="00BF6CDC"/>
    <w:rsid w:val="00BF7BC8"/>
    <w:rsid w:val="00BF7F05"/>
    <w:rsid w:val="00C01BCA"/>
    <w:rsid w:val="00C0210F"/>
    <w:rsid w:val="00C02FCB"/>
    <w:rsid w:val="00C03188"/>
    <w:rsid w:val="00C048E0"/>
    <w:rsid w:val="00C054E5"/>
    <w:rsid w:val="00C05848"/>
    <w:rsid w:val="00C070F2"/>
    <w:rsid w:val="00C07895"/>
    <w:rsid w:val="00C10C39"/>
    <w:rsid w:val="00C1114D"/>
    <w:rsid w:val="00C12406"/>
    <w:rsid w:val="00C12B87"/>
    <w:rsid w:val="00C13661"/>
    <w:rsid w:val="00C13DB2"/>
    <w:rsid w:val="00C14784"/>
    <w:rsid w:val="00C14B20"/>
    <w:rsid w:val="00C150CD"/>
    <w:rsid w:val="00C16835"/>
    <w:rsid w:val="00C17842"/>
    <w:rsid w:val="00C17E35"/>
    <w:rsid w:val="00C20DB5"/>
    <w:rsid w:val="00C211B8"/>
    <w:rsid w:val="00C22322"/>
    <w:rsid w:val="00C235B7"/>
    <w:rsid w:val="00C235ED"/>
    <w:rsid w:val="00C26430"/>
    <w:rsid w:val="00C27723"/>
    <w:rsid w:val="00C30267"/>
    <w:rsid w:val="00C30330"/>
    <w:rsid w:val="00C3174C"/>
    <w:rsid w:val="00C31C79"/>
    <w:rsid w:val="00C32574"/>
    <w:rsid w:val="00C333AE"/>
    <w:rsid w:val="00C33D9A"/>
    <w:rsid w:val="00C3422F"/>
    <w:rsid w:val="00C34982"/>
    <w:rsid w:val="00C35828"/>
    <w:rsid w:val="00C36A36"/>
    <w:rsid w:val="00C40621"/>
    <w:rsid w:val="00C408F8"/>
    <w:rsid w:val="00C41E35"/>
    <w:rsid w:val="00C4290E"/>
    <w:rsid w:val="00C429F3"/>
    <w:rsid w:val="00C42DC9"/>
    <w:rsid w:val="00C42E22"/>
    <w:rsid w:val="00C43612"/>
    <w:rsid w:val="00C44145"/>
    <w:rsid w:val="00C44615"/>
    <w:rsid w:val="00C46309"/>
    <w:rsid w:val="00C46D1D"/>
    <w:rsid w:val="00C47253"/>
    <w:rsid w:val="00C4764C"/>
    <w:rsid w:val="00C479C1"/>
    <w:rsid w:val="00C50949"/>
    <w:rsid w:val="00C51A8F"/>
    <w:rsid w:val="00C52D9A"/>
    <w:rsid w:val="00C553CE"/>
    <w:rsid w:val="00C55D52"/>
    <w:rsid w:val="00C6034D"/>
    <w:rsid w:val="00C619A2"/>
    <w:rsid w:val="00C61DA2"/>
    <w:rsid w:val="00C62BB1"/>
    <w:rsid w:val="00C62CA7"/>
    <w:rsid w:val="00C639AE"/>
    <w:rsid w:val="00C63E01"/>
    <w:rsid w:val="00C66894"/>
    <w:rsid w:val="00C66E98"/>
    <w:rsid w:val="00C6726D"/>
    <w:rsid w:val="00C67A6D"/>
    <w:rsid w:val="00C70592"/>
    <w:rsid w:val="00C70AA0"/>
    <w:rsid w:val="00C71259"/>
    <w:rsid w:val="00C71B6A"/>
    <w:rsid w:val="00C72264"/>
    <w:rsid w:val="00C72821"/>
    <w:rsid w:val="00C74113"/>
    <w:rsid w:val="00C755B5"/>
    <w:rsid w:val="00C771B0"/>
    <w:rsid w:val="00C7765D"/>
    <w:rsid w:val="00C77897"/>
    <w:rsid w:val="00C77C79"/>
    <w:rsid w:val="00C805EF"/>
    <w:rsid w:val="00C80AB2"/>
    <w:rsid w:val="00C810B5"/>
    <w:rsid w:val="00C81169"/>
    <w:rsid w:val="00C81293"/>
    <w:rsid w:val="00C8149E"/>
    <w:rsid w:val="00C81730"/>
    <w:rsid w:val="00C81C03"/>
    <w:rsid w:val="00C8212A"/>
    <w:rsid w:val="00C82A58"/>
    <w:rsid w:val="00C83188"/>
    <w:rsid w:val="00C859A6"/>
    <w:rsid w:val="00C85A4F"/>
    <w:rsid w:val="00C86199"/>
    <w:rsid w:val="00C8656F"/>
    <w:rsid w:val="00C86762"/>
    <w:rsid w:val="00C87846"/>
    <w:rsid w:val="00C87AB0"/>
    <w:rsid w:val="00C87C78"/>
    <w:rsid w:val="00C9139C"/>
    <w:rsid w:val="00C91D31"/>
    <w:rsid w:val="00C91D6B"/>
    <w:rsid w:val="00C92BD0"/>
    <w:rsid w:val="00C939A9"/>
    <w:rsid w:val="00C94BBE"/>
    <w:rsid w:val="00C954C7"/>
    <w:rsid w:val="00C96409"/>
    <w:rsid w:val="00C97CE3"/>
    <w:rsid w:val="00CA00C8"/>
    <w:rsid w:val="00CA12D8"/>
    <w:rsid w:val="00CA1AA1"/>
    <w:rsid w:val="00CA27A3"/>
    <w:rsid w:val="00CA42ED"/>
    <w:rsid w:val="00CA555E"/>
    <w:rsid w:val="00CA6FE0"/>
    <w:rsid w:val="00CA70DA"/>
    <w:rsid w:val="00CA72F3"/>
    <w:rsid w:val="00CA7933"/>
    <w:rsid w:val="00CA7E20"/>
    <w:rsid w:val="00CA7EE6"/>
    <w:rsid w:val="00CB009B"/>
    <w:rsid w:val="00CB1742"/>
    <w:rsid w:val="00CB1828"/>
    <w:rsid w:val="00CB2461"/>
    <w:rsid w:val="00CB256F"/>
    <w:rsid w:val="00CB2912"/>
    <w:rsid w:val="00CB383A"/>
    <w:rsid w:val="00CB406D"/>
    <w:rsid w:val="00CB48DE"/>
    <w:rsid w:val="00CB4BCC"/>
    <w:rsid w:val="00CB5ABB"/>
    <w:rsid w:val="00CB6A2E"/>
    <w:rsid w:val="00CB7933"/>
    <w:rsid w:val="00CC00D7"/>
    <w:rsid w:val="00CC0A2F"/>
    <w:rsid w:val="00CC19E0"/>
    <w:rsid w:val="00CC40AF"/>
    <w:rsid w:val="00CC4968"/>
    <w:rsid w:val="00CC540C"/>
    <w:rsid w:val="00CC5467"/>
    <w:rsid w:val="00CC5D20"/>
    <w:rsid w:val="00CC6686"/>
    <w:rsid w:val="00CD026E"/>
    <w:rsid w:val="00CD0405"/>
    <w:rsid w:val="00CD081E"/>
    <w:rsid w:val="00CD0FE1"/>
    <w:rsid w:val="00CD159D"/>
    <w:rsid w:val="00CD1BB8"/>
    <w:rsid w:val="00CD1FA2"/>
    <w:rsid w:val="00CD201E"/>
    <w:rsid w:val="00CD27DD"/>
    <w:rsid w:val="00CD2A4E"/>
    <w:rsid w:val="00CD32F5"/>
    <w:rsid w:val="00CD33FB"/>
    <w:rsid w:val="00CD3E8A"/>
    <w:rsid w:val="00CD4299"/>
    <w:rsid w:val="00CD492A"/>
    <w:rsid w:val="00CD51A4"/>
    <w:rsid w:val="00CD78B5"/>
    <w:rsid w:val="00CE033B"/>
    <w:rsid w:val="00CE14B7"/>
    <w:rsid w:val="00CE1B20"/>
    <w:rsid w:val="00CE241A"/>
    <w:rsid w:val="00CE2497"/>
    <w:rsid w:val="00CE2AD3"/>
    <w:rsid w:val="00CE2C19"/>
    <w:rsid w:val="00CE307C"/>
    <w:rsid w:val="00CE3DFA"/>
    <w:rsid w:val="00CE4265"/>
    <w:rsid w:val="00CE58CF"/>
    <w:rsid w:val="00CE60AA"/>
    <w:rsid w:val="00CE6EA1"/>
    <w:rsid w:val="00CE6FA1"/>
    <w:rsid w:val="00CF1542"/>
    <w:rsid w:val="00CF1953"/>
    <w:rsid w:val="00CF1C03"/>
    <w:rsid w:val="00CF2697"/>
    <w:rsid w:val="00CF3E44"/>
    <w:rsid w:val="00CF46C4"/>
    <w:rsid w:val="00CF4D23"/>
    <w:rsid w:val="00CF53CE"/>
    <w:rsid w:val="00CF77AE"/>
    <w:rsid w:val="00D00650"/>
    <w:rsid w:val="00D00B2B"/>
    <w:rsid w:val="00D01674"/>
    <w:rsid w:val="00D02191"/>
    <w:rsid w:val="00D0246D"/>
    <w:rsid w:val="00D02E41"/>
    <w:rsid w:val="00D02F86"/>
    <w:rsid w:val="00D030E4"/>
    <w:rsid w:val="00D03623"/>
    <w:rsid w:val="00D04E23"/>
    <w:rsid w:val="00D057B5"/>
    <w:rsid w:val="00D06B0A"/>
    <w:rsid w:val="00D06C2B"/>
    <w:rsid w:val="00D07DC6"/>
    <w:rsid w:val="00D10215"/>
    <w:rsid w:val="00D1089A"/>
    <w:rsid w:val="00D12324"/>
    <w:rsid w:val="00D1252B"/>
    <w:rsid w:val="00D129F8"/>
    <w:rsid w:val="00D1314F"/>
    <w:rsid w:val="00D14525"/>
    <w:rsid w:val="00D1490D"/>
    <w:rsid w:val="00D1514D"/>
    <w:rsid w:val="00D15AFA"/>
    <w:rsid w:val="00D15F61"/>
    <w:rsid w:val="00D1634A"/>
    <w:rsid w:val="00D168D8"/>
    <w:rsid w:val="00D16A50"/>
    <w:rsid w:val="00D16B8B"/>
    <w:rsid w:val="00D16EDC"/>
    <w:rsid w:val="00D174D8"/>
    <w:rsid w:val="00D17770"/>
    <w:rsid w:val="00D1783E"/>
    <w:rsid w:val="00D22755"/>
    <w:rsid w:val="00D22821"/>
    <w:rsid w:val="00D237EC"/>
    <w:rsid w:val="00D23D28"/>
    <w:rsid w:val="00D246B2"/>
    <w:rsid w:val="00D26376"/>
    <w:rsid w:val="00D26430"/>
    <w:rsid w:val="00D26F88"/>
    <w:rsid w:val="00D305EC"/>
    <w:rsid w:val="00D314F6"/>
    <w:rsid w:val="00D32398"/>
    <w:rsid w:val="00D33A45"/>
    <w:rsid w:val="00D33C26"/>
    <w:rsid w:val="00D34B47"/>
    <w:rsid w:val="00D34B85"/>
    <w:rsid w:val="00D34E4F"/>
    <w:rsid w:val="00D36B21"/>
    <w:rsid w:val="00D36FC8"/>
    <w:rsid w:val="00D40639"/>
    <w:rsid w:val="00D40830"/>
    <w:rsid w:val="00D40FD9"/>
    <w:rsid w:val="00D4153D"/>
    <w:rsid w:val="00D41B0A"/>
    <w:rsid w:val="00D42149"/>
    <w:rsid w:val="00D4288C"/>
    <w:rsid w:val="00D42C84"/>
    <w:rsid w:val="00D4340D"/>
    <w:rsid w:val="00D43CA9"/>
    <w:rsid w:val="00D43E8A"/>
    <w:rsid w:val="00D43F88"/>
    <w:rsid w:val="00D442DD"/>
    <w:rsid w:val="00D44B05"/>
    <w:rsid w:val="00D4596A"/>
    <w:rsid w:val="00D45A68"/>
    <w:rsid w:val="00D45F08"/>
    <w:rsid w:val="00D4612D"/>
    <w:rsid w:val="00D46296"/>
    <w:rsid w:val="00D46492"/>
    <w:rsid w:val="00D46534"/>
    <w:rsid w:val="00D466EC"/>
    <w:rsid w:val="00D468A5"/>
    <w:rsid w:val="00D46B54"/>
    <w:rsid w:val="00D46B82"/>
    <w:rsid w:val="00D46F5E"/>
    <w:rsid w:val="00D50662"/>
    <w:rsid w:val="00D508A5"/>
    <w:rsid w:val="00D50A76"/>
    <w:rsid w:val="00D50E26"/>
    <w:rsid w:val="00D510F3"/>
    <w:rsid w:val="00D51BDC"/>
    <w:rsid w:val="00D5257A"/>
    <w:rsid w:val="00D533A9"/>
    <w:rsid w:val="00D54C77"/>
    <w:rsid w:val="00D553E4"/>
    <w:rsid w:val="00D55965"/>
    <w:rsid w:val="00D613C2"/>
    <w:rsid w:val="00D63802"/>
    <w:rsid w:val="00D63A38"/>
    <w:rsid w:val="00D66A59"/>
    <w:rsid w:val="00D67262"/>
    <w:rsid w:val="00D67F00"/>
    <w:rsid w:val="00D710B8"/>
    <w:rsid w:val="00D71302"/>
    <w:rsid w:val="00D72E30"/>
    <w:rsid w:val="00D74008"/>
    <w:rsid w:val="00D7475E"/>
    <w:rsid w:val="00D74AD2"/>
    <w:rsid w:val="00D8098E"/>
    <w:rsid w:val="00D8155E"/>
    <w:rsid w:val="00D81A84"/>
    <w:rsid w:val="00D8226E"/>
    <w:rsid w:val="00D84354"/>
    <w:rsid w:val="00D8504F"/>
    <w:rsid w:val="00D85CA5"/>
    <w:rsid w:val="00D85E64"/>
    <w:rsid w:val="00D87719"/>
    <w:rsid w:val="00D91037"/>
    <w:rsid w:val="00D9105F"/>
    <w:rsid w:val="00D913BB"/>
    <w:rsid w:val="00D928DD"/>
    <w:rsid w:val="00D931FD"/>
    <w:rsid w:val="00D93C2B"/>
    <w:rsid w:val="00D93CCE"/>
    <w:rsid w:val="00D941AF"/>
    <w:rsid w:val="00D946FA"/>
    <w:rsid w:val="00D973D2"/>
    <w:rsid w:val="00D97FAA"/>
    <w:rsid w:val="00DA001E"/>
    <w:rsid w:val="00DA0035"/>
    <w:rsid w:val="00DA07A6"/>
    <w:rsid w:val="00DA1978"/>
    <w:rsid w:val="00DA2D77"/>
    <w:rsid w:val="00DA2EB6"/>
    <w:rsid w:val="00DA3277"/>
    <w:rsid w:val="00DA371E"/>
    <w:rsid w:val="00DA3794"/>
    <w:rsid w:val="00DA4966"/>
    <w:rsid w:val="00DA4EB0"/>
    <w:rsid w:val="00DA5ED1"/>
    <w:rsid w:val="00DA5FED"/>
    <w:rsid w:val="00DA6058"/>
    <w:rsid w:val="00DA76F8"/>
    <w:rsid w:val="00DA78FE"/>
    <w:rsid w:val="00DB10BF"/>
    <w:rsid w:val="00DB1CA1"/>
    <w:rsid w:val="00DB2577"/>
    <w:rsid w:val="00DB25ED"/>
    <w:rsid w:val="00DB3110"/>
    <w:rsid w:val="00DB3126"/>
    <w:rsid w:val="00DB379C"/>
    <w:rsid w:val="00DB3CBC"/>
    <w:rsid w:val="00DB3ED7"/>
    <w:rsid w:val="00DB405F"/>
    <w:rsid w:val="00DB42B9"/>
    <w:rsid w:val="00DB454A"/>
    <w:rsid w:val="00DB4810"/>
    <w:rsid w:val="00DB4849"/>
    <w:rsid w:val="00DB5210"/>
    <w:rsid w:val="00DB58F5"/>
    <w:rsid w:val="00DB6E04"/>
    <w:rsid w:val="00DB74F1"/>
    <w:rsid w:val="00DB790A"/>
    <w:rsid w:val="00DB79A3"/>
    <w:rsid w:val="00DB7B4B"/>
    <w:rsid w:val="00DB7DCD"/>
    <w:rsid w:val="00DC05D1"/>
    <w:rsid w:val="00DC077A"/>
    <w:rsid w:val="00DC0990"/>
    <w:rsid w:val="00DC0D89"/>
    <w:rsid w:val="00DC0ED8"/>
    <w:rsid w:val="00DC1BCF"/>
    <w:rsid w:val="00DC2A34"/>
    <w:rsid w:val="00DC2B12"/>
    <w:rsid w:val="00DC4826"/>
    <w:rsid w:val="00DC53BA"/>
    <w:rsid w:val="00DC5523"/>
    <w:rsid w:val="00DC6207"/>
    <w:rsid w:val="00DC783A"/>
    <w:rsid w:val="00DC7D1D"/>
    <w:rsid w:val="00DD01D3"/>
    <w:rsid w:val="00DD1349"/>
    <w:rsid w:val="00DD17E9"/>
    <w:rsid w:val="00DD2E0D"/>
    <w:rsid w:val="00DD3D3B"/>
    <w:rsid w:val="00DD4063"/>
    <w:rsid w:val="00DD465C"/>
    <w:rsid w:val="00DD46AE"/>
    <w:rsid w:val="00DD4C3E"/>
    <w:rsid w:val="00DD5243"/>
    <w:rsid w:val="00DD567F"/>
    <w:rsid w:val="00DD68F0"/>
    <w:rsid w:val="00DE0202"/>
    <w:rsid w:val="00DE17B2"/>
    <w:rsid w:val="00DE1ADA"/>
    <w:rsid w:val="00DE267C"/>
    <w:rsid w:val="00DE26C9"/>
    <w:rsid w:val="00DE373A"/>
    <w:rsid w:val="00DE3AF9"/>
    <w:rsid w:val="00DE42CD"/>
    <w:rsid w:val="00DE4677"/>
    <w:rsid w:val="00DE5E83"/>
    <w:rsid w:val="00DE5F53"/>
    <w:rsid w:val="00DE60F1"/>
    <w:rsid w:val="00DE705F"/>
    <w:rsid w:val="00DF0786"/>
    <w:rsid w:val="00DF1129"/>
    <w:rsid w:val="00DF1500"/>
    <w:rsid w:val="00DF1B3E"/>
    <w:rsid w:val="00DF1CAD"/>
    <w:rsid w:val="00DF2C2C"/>
    <w:rsid w:val="00DF3C40"/>
    <w:rsid w:val="00DF44AE"/>
    <w:rsid w:val="00DF4B2E"/>
    <w:rsid w:val="00DF5727"/>
    <w:rsid w:val="00DF6557"/>
    <w:rsid w:val="00DF796D"/>
    <w:rsid w:val="00DF7F9A"/>
    <w:rsid w:val="00E01258"/>
    <w:rsid w:val="00E035B7"/>
    <w:rsid w:val="00E03956"/>
    <w:rsid w:val="00E04A13"/>
    <w:rsid w:val="00E06664"/>
    <w:rsid w:val="00E06DE5"/>
    <w:rsid w:val="00E07056"/>
    <w:rsid w:val="00E0758E"/>
    <w:rsid w:val="00E079B9"/>
    <w:rsid w:val="00E10F9E"/>
    <w:rsid w:val="00E137F8"/>
    <w:rsid w:val="00E139F8"/>
    <w:rsid w:val="00E13B68"/>
    <w:rsid w:val="00E13BFD"/>
    <w:rsid w:val="00E142B5"/>
    <w:rsid w:val="00E14B4C"/>
    <w:rsid w:val="00E14BE8"/>
    <w:rsid w:val="00E15C2E"/>
    <w:rsid w:val="00E15EDD"/>
    <w:rsid w:val="00E16EC0"/>
    <w:rsid w:val="00E174E3"/>
    <w:rsid w:val="00E20D17"/>
    <w:rsid w:val="00E225D9"/>
    <w:rsid w:val="00E2278F"/>
    <w:rsid w:val="00E238EA"/>
    <w:rsid w:val="00E23C04"/>
    <w:rsid w:val="00E23EA9"/>
    <w:rsid w:val="00E23FF8"/>
    <w:rsid w:val="00E2427A"/>
    <w:rsid w:val="00E25092"/>
    <w:rsid w:val="00E26A2E"/>
    <w:rsid w:val="00E27065"/>
    <w:rsid w:val="00E270BE"/>
    <w:rsid w:val="00E27E71"/>
    <w:rsid w:val="00E307B0"/>
    <w:rsid w:val="00E307FF"/>
    <w:rsid w:val="00E313D3"/>
    <w:rsid w:val="00E31417"/>
    <w:rsid w:val="00E3161F"/>
    <w:rsid w:val="00E32403"/>
    <w:rsid w:val="00E32A98"/>
    <w:rsid w:val="00E33724"/>
    <w:rsid w:val="00E3396C"/>
    <w:rsid w:val="00E33C9C"/>
    <w:rsid w:val="00E341E0"/>
    <w:rsid w:val="00E34589"/>
    <w:rsid w:val="00E347AE"/>
    <w:rsid w:val="00E34B0A"/>
    <w:rsid w:val="00E354DA"/>
    <w:rsid w:val="00E36017"/>
    <w:rsid w:val="00E365F1"/>
    <w:rsid w:val="00E36C87"/>
    <w:rsid w:val="00E37C6C"/>
    <w:rsid w:val="00E37FD5"/>
    <w:rsid w:val="00E40405"/>
    <w:rsid w:val="00E404CB"/>
    <w:rsid w:val="00E41DE9"/>
    <w:rsid w:val="00E42037"/>
    <w:rsid w:val="00E4228C"/>
    <w:rsid w:val="00E4251E"/>
    <w:rsid w:val="00E428C2"/>
    <w:rsid w:val="00E442EB"/>
    <w:rsid w:val="00E45B8D"/>
    <w:rsid w:val="00E4720E"/>
    <w:rsid w:val="00E47518"/>
    <w:rsid w:val="00E50CA3"/>
    <w:rsid w:val="00E50F42"/>
    <w:rsid w:val="00E51877"/>
    <w:rsid w:val="00E5310B"/>
    <w:rsid w:val="00E53A66"/>
    <w:rsid w:val="00E54E35"/>
    <w:rsid w:val="00E5550A"/>
    <w:rsid w:val="00E55E80"/>
    <w:rsid w:val="00E55EED"/>
    <w:rsid w:val="00E5643C"/>
    <w:rsid w:val="00E56C57"/>
    <w:rsid w:val="00E57174"/>
    <w:rsid w:val="00E57927"/>
    <w:rsid w:val="00E61E25"/>
    <w:rsid w:val="00E63C36"/>
    <w:rsid w:val="00E6433C"/>
    <w:rsid w:val="00E65503"/>
    <w:rsid w:val="00E66CD2"/>
    <w:rsid w:val="00E7173F"/>
    <w:rsid w:val="00E71C03"/>
    <w:rsid w:val="00E71C0E"/>
    <w:rsid w:val="00E7277E"/>
    <w:rsid w:val="00E73B26"/>
    <w:rsid w:val="00E74284"/>
    <w:rsid w:val="00E74724"/>
    <w:rsid w:val="00E76C83"/>
    <w:rsid w:val="00E76D2B"/>
    <w:rsid w:val="00E77756"/>
    <w:rsid w:val="00E808D2"/>
    <w:rsid w:val="00E810AE"/>
    <w:rsid w:val="00E8194A"/>
    <w:rsid w:val="00E82DE7"/>
    <w:rsid w:val="00E83166"/>
    <w:rsid w:val="00E83DB1"/>
    <w:rsid w:val="00E84E6A"/>
    <w:rsid w:val="00E85C22"/>
    <w:rsid w:val="00E8668A"/>
    <w:rsid w:val="00E868AB"/>
    <w:rsid w:val="00E875B2"/>
    <w:rsid w:val="00E92F84"/>
    <w:rsid w:val="00E93562"/>
    <w:rsid w:val="00E93D90"/>
    <w:rsid w:val="00E95249"/>
    <w:rsid w:val="00E9618E"/>
    <w:rsid w:val="00E9635E"/>
    <w:rsid w:val="00E96569"/>
    <w:rsid w:val="00E96769"/>
    <w:rsid w:val="00E9774F"/>
    <w:rsid w:val="00E97DC3"/>
    <w:rsid w:val="00EA0793"/>
    <w:rsid w:val="00EA08E8"/>
    <w:rsid w:val="00EA101E"/>
    <w:rsid w:val="00EA1BCD"/>
    <w:rsid w:val="00EA415B"/>
    <w:rsid w:val="00EA56F9"/>
    <w:rsid w:val="00EA5CE4"/>
    <w:rsid w:val="00EA5D9F"/>
    <w:rsid w:val="00EA608B"/>
    <w:rsid w:val="00EA737E"/>
    <w:rsid w:val="00EA76D0"/>
    <w:rsid w:val="00EA7AFE"/>
    <w:rsid w:val="00EB018C"/>
    <w:rsid w:val="00EB055B"/>
    <w:rsid w:val="00EB0C64"/>
    <w:rsid w:val="00EB0EB4"/>
    <w:rsid w:val="00EB1433"/>
    <w:rsid w:val="00EB3272"/>
    <w:rsid w:val="00EB33B2"/>
    <w:rsid w:val="00EB386F"/>
    <w:rsid w:val="00EB4014"/>
    <w:rsid w:val="00EB460E"/>
    <w:rsid w:val="00EB4A94"/>
    <w:rsid w:val="00EB5E69"/>
    <w:rsid w:val="00EB60D9"/>
    <w:rsid w:val="00EB627F"/>
    <w:rsid w:val="00EB6A64"/>
    <w:rsid w:val="00EB6ACD"/>
    <w:rsid w:val="00EB6F35"/>
    <w:rsid w:val="00EB7534"/>
    <w:rsid w:val="00EC0329"/>
    <w:rsid w:val="00EC0738"/>
    <w:rsid w:val="00EC078A"/>
    <w:rsid w:val="00EC1B09"/>
    <w:rsid w:val="00EC25F8"/>
    <w:rsid w:val="00EC26FD"/>
    <w:rsid w:val="00EC3630"/>
    <w:rsid w:val="00EC3A35"/>
    <w:rsid w:val="00EC4C15"/>
    <w:rsid w:val="00EC4D00"/>
    <w:rsid w:val="00EC5E52"/>
    <w:rsid w:val="00EC6C50"/>
    <w:rsid w:val="00ED1900"/>
    <w:rsid w:val="00ED1DE8"/>
    <w:rsid w:val="00ED2D1C"/>
    <w:rsid w:val="00ED2ED4"/>
    <w:rsid w:val="00ED4B05"/>
    <w:rsid w:val="00ED591E"/>
    <w:rsid w:val="00ED5C9B"/>
    <w:rsid w:val="00ED758F"/>
    <w:rsid w:val="00EE0B7A"/>
    <w:rsid w:val="00EE1106"/>
    <w:rsid w:val="00EE11B6"/>
    <w:rsid w:val="00EE3AD7"/>
    <w:rsid w:val="00EE40A9"/>
    <w:rsid w:val="00EE4818"/>
    <w:rsid w:val="00EE4FC4"/>
    <w:rsid w:val="00EE51E6"/>
    <w:rsid w:val="00EE5F51"/>
    <w:rsid w:val="00EE6501"/>
    <w:rsid w:val="00EE67E8"/>
    <w:rsid w:val="00EE75EF"/>
    <w:rsid w:val="00EE7763"/>
    <w:rsid w:val="00EE7B49"/>
    <w:rsid w:val="00EE7FFE"/>
    <w:rsid w:val="00EF14D3"/>
    <w:rsid w:val="00EF286B"/>
    <w:rsid w:val="00EF42EB"/>
    <w:rsid w:val="00EF4B42"/>
    <w:rsid w:val="00EF5C18"/>
    <w:rsid w:val="00EF649D"/>
    <w:rsid w:val="00EF7D2E"/>
    <w:rsid w:val="00F0108E"/>
    <w:rsid w:val="00F016D8"/>
    <w:rsid w:val="00F02B5B"/>
    <w:rsid w:val="00F034F8"/>
    <w:rsid w:val="00F04CD5"/>
    <w:rsid w:val="00F050CB"/>
    <w:rsid w:val="00F0540D"/>
    <w:rsid w:val="00F05A0E"/>
    <w:rsid w:val="00F07AFF"/>
    <w:rsid w:val="00F07E81"/>
    <w:rsid w:val="00F10450"/>
    <w:rsid w:val="00F121C7"/>
    <w:rsid w:val="00F13484"/>
    <w:rsid w:val="00F1397F"/>
    <w:rsid w:val="00F1433B"/>
    <w:rsid w:val="00F149EE"/>
    <w:rsid w:val="00F1614C"/>
    <w:rsid w:val="00F1615C"/>
    <w:rsid w:val="00F17191"/>
    <w:rsid w:val="00F17809"/>
    <w:rsid w:val="00F20D67"/>
    <w:rsid w:val="00F20D7B"/>
    <w:rsid w:val="00F20E5A"/>
    <w:rsid w:val="00F223C1"/>
    <w:rsid w:val="00F22C78"/>
    <w:rsid w:val="00F23479"/>
    <w:rsid w:val="00F2542A"/>
    <w:rsid w:val="00F25BF1"/>
    <w:rsid w:val="00F25EDF"/>
    <w:rsid w:val="00F2647F"/>
    <w:rsid w:val="00F26AD6"/>
    <w:rsid w:val="00F26B43"/>
    <w:rsid w:val="00F26F3B"/>
    <w:rsid w:val="00F27521"/>
    <w:rsid w:val="00F2769A"/>
    <w:rsid w:val="00F279ED"/>
    <w:rsid w:val="00F3034E"/>
    <w:rsid w:val="00F30499"/>
    <w:rsid w:val="00F3083D"/>
    <w:rsid w:val="00F30C23"/>
    <w:rsid w:val="00F32358"/>
    <w:rsid w:val="00F3294B"/>
    <w:rsid w:val="00F344CC"/>
    <w:rsid w:val="00F347CD"/>
    <w:rsid w:val="00F34861"/>
    <w:rsid w:val="00F353C4"/>
    <w:rsid w:val="00F369A1"/>
    <w:rsid w:val="00F37466"/>
    <w:rsid w:val="00F403D7"/>
    <w:rsid w:val="00F40AC4"/>
    <w:rsid w:val="00F41163"/>
    <w:rsid w:val="00F41C85"/>
    <w:rsid w:val="00F42FB9"/>
    <w:rsid w:val="00F437A1"/>
    <w:rsid w:val="00F4429B"/>
    <w:rsid w:val="00F4495A"/>
    <w:rsid w:val="00F4575C"/>
    <w:rsid w:val="00F45781"/>
    <w:rsid w:val="00F459A0"/>
    <w:rsid w:val="00F45AC2"/>
    <w:rsid w:val="00F45ED3"/>
    <w:rsid w:val="00F4663D"/>
    <w:rsid w:val="00F4733F"/>
    <w:rsid w:val="00F47C89"/>
    <w:rsid w:val="00F5321D"/>
    <w:rsid w:val="00F54850"/>
    <w:rsid w:val="00F553D8"/>
    <w:rsid w:val="00F57421"/>
    <w:rsid w:val="00F57575"/>
    <w:rsid w:val="00F57F3C"/>
    <w:rsid w:val="00F602BA"/>
    <w:rsid w:val="00F60EAF"/>
    <w:rsid w:val="00F62247"/>
    <w:rsid w:val="00F62484"/>
    <w:rsid w:val="00F63252"/>
    <w:rsid w:val="00F63A79"/>
    <w:rsid w:val="00F64580"/>
    <w:rsid w:val="00F64800"/>
    <w:rsid w:val="00F6488E"/>
    <w:rsid w:val="00F65665"/>
    <w:rsid w:val="00F667B5"/>
    <w:rsid w:val="00F67166"/>
    <w:rsid w:val="00F70587"/>
    <w:rsid w:val="00F70AE5"/>
    <w:rsid w:val="00F726EE"/>
    <w:rsid w:val="00F72E0A"/>
    <w:rsid w:val="00F73A6B"/>
    <w:rsid w:val="00F75671"/>
    <w:rsid w:val="00F757BA"/>
    <w:rsid w:val="00F765E2"/>
    <w:rsid w:val="00F76D04"/>
    <w:rsid w:val="00F7783F"/>
    <w:rsid w:val="00F77BAC"/>
    <w:rsid w:val="00F77CCB"/>
    <w:rsid w:val="00F77E7B"/>
    <w:rsid w:val="00F80A32"/>
    <w:rsid w:val="00F8205B"/>
    <w:rsid w:val="00F82FBA"/>
    <w:rsid w:val="00F830CF"/>
    <w:rsid w:val="00F84268"/>
    <w:rsid w:val="00F842CF"/>
    <w:rsid w:val="00F8436E"/>
    <w:rsid w:val="00F844B1"/>
    <w:rsid w:val="00F848E7"/>
    <w:rsid w:val="00F8528E"/>
    <w:rsid w:val="00F85949"/>
    <w:rsid w:val="00F85D64"/>
    <w:rsid w:val="00F8631C"/>
    <w:rsid w:val="00F86758"/>
    <w:rsid w:val="00F86DB2"/>
    <w:rsid w:val="00F91C47"/>
    <w:rsid w:val="00F91FD9"/>
    <w:rsid w:val="00F921A7"/>
    <w:rsid w:val="00F93051"/>
    <w:rsid w:val="00F93273"/>
    <w:rsid w:val="00F93A1C"/>
    <w:rsid w:val="00F93CEB"/>
    <w:rsid w:val="00F9432D"/>
    <w:rsid w:val="00F945BD"/>
    <w:rsid w:val="00F957FE"/>
    <w:rsid w:val="00F9594B"/>
    <w:rsid w:val="00F96676"/>
    <w:rsid w:val="00F96759"/>
    <w:rsid w:val="00F97BCF"/>
    <w:rsid w:val="00FA338B"/>
    <w:rsid w:val="00FA4D4B"/>
    <w:rsid w:val="00FA6994"/>
    <w:rsid w:val="00FA6F31"/>
    <w:rsid w:val="00FA7577"/>
    <w:rsid w:val="00FA7C3F"/>
    <w:rsid w:val="00FB0683"/>
    <w:rsid w:val="00FB0D4A"/>
    <w:rsid w:val="00FB0E1C"/>
    <w:rsid w:val="00FB0E91"/>
    <w:rsid w:val="00FB1248"/>
    <w:rsid w:val="00FB1328"/>
    <w:rsid w:val="00FB1FBF"/>
    <w:rsid w:val="00FB293B"/>
    <w:rsid w:val="00FB3A03"/>
    <w:rsid w:val="00FB49E9"/>
    <w:rsid w:val="00FB4FC8"/>
    <w:rsid w:val="00FB5607"/>
    <w:rsid w:val="00FB5F84"/>
    <w:rsid w:val="00FB7419"/>
    <w:rsid w:val="00FB7498"/>
    <w:rsid w:val="00FC04F9"/>
    <w:rsid w:val="00FC17F7"/>
    <w:rsid w:val="00FC28D6"/>
    <w:rsid w:val="00FC2D85"/>
    <w:rsid w:val="00FC2E84"/>
    <w:rsid w:val="00FC3465"/>
    <w:rsid w:val="00FC3D01"/>
    <w:rsid w:val="00FC715D"/>
    <w:rsid w:val="00FC7708"/>
    <w:rsid w:val="00FC78C8"/>
    <w:rsid w:val="00FC7B4F"/>
    <w:rsid w:val="00FD0BBE"/>
    <w:rsid w:val="00FD0D9F"/>
    <w:rsid w:val="00FD0FF8"/>
    <w:rsid w:val="00FD2EDB"/>
    <w:rsid w:val="00FD3263"/>
    <w:rsid w:val="00FD3A47"/>
    <w:rsid w:val="00FD4A8D"/>
    <w:rsid w:val="00FD5148"/>
    <w:rsid w:val="00FD55F5"/>
    <w:rsid w:val="00FD60B0"/>
    <w:rsid w:val="00FD73A4"/>
    <w:rsid w:val="00FD7989"/>
    <w:rsid w:val="00FD79BB"/>
    <w:rsid w:val="00FE195F"/>
    <w:rsid w:val="00FE1CED"/>
    <w:rsid w:val="00FE1F3B"/>
    <w:rsid w:val="00FE260E"/>
    <w:rsid w:val="00FE2D06"/>
    <w:rsid w:val="00FE39B9"/>
    <w:rsid w:val="00FE3DD1"/>
    <w:rsid w:val="00FE3E27"/>
    <w:rsid w:val="00FE54D0"/>
    <w:rsid w:val="00FE64D2"/>
    <w:rsid w:val="00FF00D1"/>
    <w:rsid w:val="00FF0731"/>
    <w:rsid w:val="00FF1CEF"/>
    <w:rsid w:val="00FF25EB"/>
    <w:rsid w:val="00FF2A9C"/>
    <w:rsid w:val="00FF4CA8"/>
    <w:rsid w:val="00FF4D7F"/>
    <w:rsid w:val="00FF50AB"/>
    <w:rsid w:val="00FF5B62"/>
    <w:rsid w:val="00FF5EBE"/>
    <w:rsid w:val="00FF618E"/>
    <w:rsid w:val="00FF6289"/>
    <w:rsid w:val="00FF6AE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36A3F0BF"/>
  <w15:docId w15:val="{512DC29E-2BC0-4956-934E-9284073F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DE"/>
    <w:pPr>
      <w:tabs>
        <w:tab w:val="left" w:pos="0"/>
      </w:tabs>
    </w:pPr>
    <w:rPr>
      <w:sz w:val="24"/>
      <w:lang w:eastAsia="en-US"/>
    </w:rPr>
  </w:style>
  <w:style w:type="paragraph" w:styleId="Heading1">
    <w:name w:val="heading 1"/>
    <w:basedOn w:val="Normal"/>
    <w:next w:val="Normal"/>
    <w:qFormat/>
    <w:rsid w:val="004A35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35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35DE"/>
    <w:pPr>
      <w:keepNext/>
      <w:spacing w:before="140"/>
      <w:outlineLvl w:val="2"/>
    </w:pPr>
    <w:rPr>
      <w:b/>
    </w:rPr>
  </w:style>
  <w:style w:type="paragraph" w:styleId="Heading4">
    <w:name w:val="heading 4"/>
    <w:basedOn w:val="Normal"/>
    <w:next w:val="Normal"/>
    <w:qFormat/>
    <w:rsid w:val="004A35DE"/>
    <w:pPr>
      <w:keepNext/>
      <w:spacing w:before="240" w:after="60"/>
      <w:outlineLvl w:val="3"/>
    </w:pPr>
    <w:rPr>
      <w:rFonts w:ascii="Arial" w:hAnsi="Arial"/>
      <w:b/>
      <w:bCs/>
      <w:sz w:val="22"/>
      <w:szCs w:val="28"/>
    </w:rPr>
  </w:style>
  <w:style w:type="paragraph" w:styleId="Heading5">
    <w:name w:val="heading 5"/>
    <w:basedOn w:val="Normal"/>
    <w:next w:val="Normal"/>
    <w:qFormat/>
    <w:rsid w:val="00662EEA"/>
    <w:pPr>
      <w:numPr>
        <w:ilvl w:val="4"/>
        <w:numId w:val="1"/>
      </w:numPr>
      <w:spacing w:before="240" w:after="60"/>
      <w:outlineLvl w:val="4"/>
    </w:pPr>
    <w:rPr>
      <w:sz w:val="22"/>
    </w:rPr>
  </w:style>
  <w:style w:type="paragraph" w:styleId="Heading6">
    <w:name w:val="heading 6"/>
    <w:basedOn w:val="Normal"/>
    <w:next w:val="Normal"/>
    <w:qFormat/>
    <w:rsid w:val="00662EEA"/>
    <w:pPr>
      <w:numPr>
        <w:ilvl w:val="5"/>
        <w:numId w:val="1"/>
      </w:numPr>
      <w:spacing w:before="240" w:after="60"/>
      <w:outlineLvl w:val="5"/>
    </w:pPr>
    <w:rPr>
      <w:i/>
      <w:sz w:val="22"/>
    </w:rPr>
  </w:style>
  <w:style w:type="paragraph" w:styleId="Heading7">
    <w:name w:val="heading 7"/>
    <w:basedOn w:val="Normal"/>
    <w:next w:val="Normal"/>
    <w:qFormat/>
    <w:rsid w:val="00662EEA"/>
    <w:pPr>
      <w:numPr>
        <w:ilvl w:val="6"/>
        <w:numId w:val="1"/>
      </w:numPr>
      <w:spacing w:before="240" w:after="60"/>
      <w:outlineLvl w:val="6"/>
    </w:pPr>
    <w:rPr>
      <w:rFonts w:ascii="Arial" w:hAnsi="Arial"/>
      <w:sz w:val="20"/>
    </w:rPr>
  </w:style>
  <w:style w:type="paragraph" w:styleId="Heading8">
    <w:name w:val="heading 8"/>
    <w:basedOn w:val="Normal"/>
    <w:next w:val="Normal"/>
    <w:qFormat/>
    <w:rsid w:val="00662EEA"/>
    <w:pPr>
      <w:numPr>
        <w:ilvl w:val="7"/>
        <w:numId w:val="1"/>
      </w:numPr>
      <w:spacing w:before="240" w:after="60"/>
      <w:outlineLvl w:val="7"/>
    </w:pPr>
    <w:rPr>
      <w:rFonts w:ascii="Arial" w:hAnsi="Arial"/>
      <w:i/>
      <w:sz w:val="20"/>
    </w:rPr>
  </w:style>
  <w:style w:type="paragraph" w:styleId="Heading9">
    <w:name w:val="heading 9"/>
    <w:basedOn w:val="Normal"/>
    <w:next w:val="Normal"/>
    <w:qFormat/>
    <w:rsid w:val="00662EE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35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35DE"/>
  </w:style>
  <w:style w:type="paragraph" w:customStyle="1" w:styleId="00ClientCover">
    <w:name w:val="00ClientCover"/>
    <w:basedOn w:val="Normal"/>
    <w:rsid w:val="004A35DE"/>
  </w:style>
  <w:style w:type="paragraph" w:customStyle="1" w:styleId="02Text">
    <w:name w:val="02Text"/>
    <w:basedOn w:val="Normal"/>
    <w:rsid w:val="004A35DE"/>
  </w:style>
  <w:style w:type="paragraph" w:customStyle="1" w:styleId="BillBasic">
    <w:name w:val="BillBasic"/>
    <w:link w:val="BillBasicChar"/>
    <w:rsid w:val="004A35DE"/>
    <w:pPr>
      <w:spacing w:before="140"/>
      <w:jc w:val="both"/>
    </w:pPr>
    <w:rPr>
      <w:sz w:val="24"/>
      <w:lang w:eastAsia="en-US"/>
    </w:rPr>
  </w:style>
  <w:style w:type="paragraph" w:styleId="Header">
    <w:name w:val="header"/>
    <w:basedOn w:val="Normal"/>
    <w:link w:val="HeaderChar"/>
    <w:rsid w:val="004A35DE"/>
    <w:pPr>
      <w:tabs>
        <w:tab w:val="center" w:pos="4153"/>
        <w:tab w:val="right" w:pos="8306"/>
      </w:tabs>
    </w:pPr>
  </w:style>
  <w:style w:type="paragraph" w:styleId="Footer">
    <w:name w:val="footer"/>
    <w:basedOn w:val="Normal"/>
    <w:link w:val="FooterChar"/>
    <w:rsid w:val="004A35DE"/>
    <w:pPr>
      <w:spacing w:before="120" w:line="240" w:lineRule="exact"/>
    </w:pPr>
    <w:rPr>
      <w:rFonts w:ascii="Arial" w:hAnsi="Arial"/>
      <w:sz w:val="18"/>
    </w:rPr>
  </w:style>
  <w:style w:type="paragraph" w:customStyle="1" w:styleId="Billname">
    <w:name w:val="Billname"/>
    <w:basedOn w:val="Normal"/>
    <w:rsid w:val="004A35DE"/>
    <w:pPr>
      <w:spacing w:before="1220"/>
    </w:pPr>
    <w:rPr>
      <w:rFonts w:ascii="Arial" w:hAnsi="Arial"/>
      <w:b/>
      <w:sz w:val="40"/>
    </w:rPr>
  </w:style>
  <w:style w:type="paragraph" w:customStyle="1" w:styleId="BillBasicHeading">
    <w:name w:val="BillBasicHeading"/>
    <w:basedOn w:val="BillBasic"/>
    <w:rsid w:val="004A35DE"/>
    <w:pPr>
      <w:keepNext/>
      <w:tabs>
        <w:tab w:val="left" w:pos="2600"/>
      </w:tabs>
      <w:jc w:val="left"/>
    </w:pPr>
    <w:rPr>
      <w:rFonts w:ascii="Arial" w:hAnsi="Arial"/>
      <w:b/>
    </w:rPr>
  </w:style>
  <w:style w:type="paragraph" w:customStyle="1" w:styleId="EnactingWordsRules">
    <w:name w:val="EnactingWordsRules"/>
    <w:basedOn w:val="EnactingWords"/>
    <w:rsid w:val="004A35DE"/>
    <w:pPr>
      <w:spacing w:before="240"/>
    </w:pPr>
  </w:style>
  <w:style w:type="paragraph" w:customStyle="1" w:styleId="EnactingWords">
    <w:name w:val="EnactingWords"/>
    <w:basedOn w:val="BillBasic"/>
    <w:rsid w:val="004A35DE"/>
    <w:pPr>
      <w:spacing w:before="120"/>
    </w:pPr>
  </w:style>
  <w:style w:type="paragraph" w:customStyle="1" w:styleId="Amain">
    <w:name w:val="A main"/>
    <w:basedOn w:val="BillBasic"/>
    <w:link w:val="AmainChar"/>
    <w:rsid w:val="004A35DE"/>
    <w:pPr>
      <w:tabs>
        <w:tab w:val="right" w:pos="900"/>
        <w:tab w:val="left" w:pos="1100"/>
      </w:tabs>
      <w:ind w:left="1100" w:hanging="1100"/>
      <w:outlineLvl w:val="5"/>
    </w:pPr>
  </w:style>
  <w:style w:type="paragraph" w:customStyle="1" w:styleId="Amainreturn">
    <w:name w:val="A main return"/>
    <w:basedOn w:val="BillBasic"/>
    <w:link w:val="AmainreturnChar"/>
    <w:rsid w:val="004A35DE"/>
    <w:pPr>
      <w:ind w:left="1100"/>
    </w:pPr>
  </w:style>
  <w:style w:type="paragraph" w:customStyle="1" w:styleId="Apara">
    <w:name w:val="A para"/>
    <w:basedOn w:val="BillBasic"/>
    <w:link w:val="AparaChar"/>
    <w:rsid w:val="004A35DE"/>
    <w:pPr>
      <w:tabs>
        <w:tab w:val="right" w:pos="1400"/>
        <w:tab w:val="left" w:pos="1600"/>
      </w:tabs>
      <w:ind w:left="1600" w:hanging="1600"/>
      <w:outlineLvl w:val="6"/>
    </w:pPr>
  </w:style>
  <w:style w:type="paragraph" w:customStyle="1" w:styleId="Asubpara">
    <w:name w:val="A subpara"/>
    <w:basedOn w:val="BillBasic"/>
    <w:link w:val="AsubparaChar"/>
    <w:rsid w:val="004A35DE"/>
    <w:pPr>
      <w:tabs>
        <w:tab w:val="right" w:pos="1900"/>
        <w:tab w:val="left" w:pos="2100"/>
      </w:tabs>
      <w:ind w:left="2100" w:hanging="2100"/>
      <w:outlineLvl w:val="7"/>
    </w:pPr>
  </w:style>
  <w:style w:type="paragraph" w:customStyle="1" w:styleId="Asubsubpara">
    <w:name w:val="A subsubpara"/>
    <w:basedOn w:val="BillBasic"/>
    <w:rsid w:val="004A35DE"/>
    <w:pPr>
      <w:tabs>
        <w:tab w:val="right" w:pos="2400"/>
        <w:tab w:val="left" w:pos="2600"/>
      </w:tabs>
      <w:ind w:left="2600" w:hanging="2600"/>
      <w:outlineLvl w:val="8"/>
    </w:pPr>
  </w:style>
  <w:style w:type="paragraph" w:customStyle="1" w:styleId="aDef">
    <w:name w:val="aDef"/>
    <w:basedOn w:val="BillBasic"/>
    <w:rsid w:val="004A35DE"/>
    <w:pPr>
      <w:ind w:left="1100"/>
    </w:pPr>
  </w:style>
  <w:style w:type="paragraph" w:customStyle="1" w:styleId="aExamHead">
    <w:name w:val="aExam Head"/>
    <w:basedOn w:val="BillBasicHeading"/>
    <w:next w:val="aExam"/>
    <w:rsid w:val="004A35DE"/>
    <w:pPr>
      <w:tabs>
        <w:tab w:val="clear" w:pos="2600"/>
      </w:tabs>
      <w:ind w:left="1100"/>
    </w:pPr>
    <w:rPr>
      <w:sz w:val="18"/>
    </w:rPr>
  </w:style>
  <w:style w:type="paragraph" w:customStyle="1" w:styleId="aExam">
    <w:name w:val="aExam"/>
    <w:basedOn w:val="aNoteSymb"/>
    <w:rsid w:val="004A35DE"/>
    <w:pPr>
      <w:spacing w:before="60"/>
      <w:ind w:left="1100" w:firstLine="0"/>
    </w:pPr>
  </w:style>
  <w:style w:type="paragraph" w:customStyle="1" w:styleId="aNote">
    <w:name w:val="aNote"/>
    <w:basedOn w:val="BillBasic"/>
    <w:link w:val="aNoteChar"/>
    <w:rsid w:val="004A35DE"/>
    <w:pPr>
      <w:ind w:left="1900" w:hanging="800"/>
    </w:pPr>
    <w:rPr>
      <w:sz w:val="20"/>
    </w:rPr>
  </w:style>
  <w:style w:type="paragraph" w:customStyle="1" w:styleId="HeaderEven">
    <w:name w:val="HeaderEven"/>
    <w:basedOn w:val="Normal"/>
    <w:rsid w:val="004A35DE"/>
    <w:rPr>
      <w:rFonts w:ascii="Arial" w:hAnsi="Arial"/>
      <w:sz w:val="18"/>
    </w:rPr>
  </w:style>
  <w:style w:type="paragraph" w:customStyle="1" w:styleId="HeaderEven6">
    <w:name w:val="HeaderEven6"/>
    <w:basedOn w:val="HeaderEven"/>
    <w:rsid w:val="004A35DE"/>
    <w:pPr>
      <w:spacing w:before="120" w:after="60"/>
    </w:pPr>
  </w:style>
  <w:style w:type="paragraph" w:customStyle="1" w:styleId="HeaderOdd6">
    <w:name w:val="HeaderOdd6"/>
    <w:basedOn w:val="HeaderEven6"/>
    <w:rsid w:val="004A35DE"/>
    <w:pPr>
      <w:jc w:val="right"/>
    </w:pPr>
  </w:style>
  <w:style w:type="paragraph" w:customStyle="1" w:styleId="HeaderOdd">
    <w:name w:val="HeaderOdd"/>
    <w:basedOn w:val="HeaderEven"/>
    <w:rsid w:val="004A35DE"/>
    <w:pPr>
      <w:jc w:val="right"/>
    </w:pPr>
  </w:style>
  <w:style w:type="paragraph" w:customStyle="1" w:styleId="N-TOCheading">
    <w:name w:val="N-TOCheading"/>
    <w:basedOn w:val="BillBasicHeading"/>
    <w:next w:val="N-9pt"/>
    <w:rsid w:val="004A35DE"/>
    <w:pPr>
      <w:pBdr>
        <w:bottom w:val="single" w:sz="4" w:space="1" w:color="auto"/>
      </w:pBdr>
      <w:spacing w:before="800"/>
    </w:pPr>
    <w:rPr>
      <w:sz w:val="32"/>
    </w:rPr>
  </w:style>
  <w:style w:type="paragraph" w:customStyle="1" w:styleId="N-9pt">
    <w:name w:val="N-9pt"/>
    <w:basedOn w:val="BillBasic"/>
    <w:next w:val="BillBasic"/>
    <w:rsid w:val="004A35DE"/>
    <w:pPr>
      <w:keepNext/>
      <w:tabs>
        <w:tab w:val="right" w:pos="7707"/>
      </w:tabs>
      <w:spacing w:before="120"/>
    </w:pPr>
    <w:rPr>
      <w:rFonts w:ascii="Arial" w:hAnsi="Arial"/>
      <w:sz w:val="18"/>
    </w:rPr>
  </w:style>
  <w:style w:type="paragraph" w:customStyle="1" w:styleId="N-14pt">
    <w:name w:val="N-14pt"/>
    <w:basedOn w:val="BillBasic"/>
    <w:rsid w:val="004A35DE"/>
    <w:pPr>
      <w:spacing w:before="0"/>
    </w:pPr>
    <w:rPr>
      <w:b/>
      <w:sz w:val="28"/>
    </w:rPr>
  </w:style>
  <w:style w:type="paragraph" w:customStyle="1" w:styleId="N-16pt">
    <w:name w:val="N-16pt"/>
    <w:basedOn w:val="BillBasic"/>
    <w:rsid w:val="004A35DE"/>
    <w:pPr>
      <w:spacing w:before="800"/>
    </w:pPr>
    <w:rPr>
      <w:b/>
      <w:sz w:val="32"/>
    </w:rPr>
  </w:style>
  <w:style w:type="paragraph" w:customStyle="1" w:styleId="N-line3">
    <w:name w:val="N-line3"/>
    <w:basedOn w:val="BillBasic"/>
    <w:next w:val="BillBasic"/>
    <w:rsid w:val="004A35DE"/>
    <w:pPr>
      <w:pBdr>
        <w:bottom w:val="single" w:sz="12" w:space="1" w:color="auto"/>
      </w:pBdr>
      <w:spacing w:before="60"/>
    </w:pPr>
  </w:style>
  <w:style w:type="paragraph" w:customStyle="1" w:styleId="Comment">
    <w:name w:val="Comment"/>
    <w:basedOn w:val="BillBasic"/>
    <w:rsid w:val="004A35DE"/>
    <w:pPr>
      <w:tabs>
        <w:tab w:val="left" w:pos="1800"/>
      </w:tabs>
      <w:ind w:left="1300"/>
      <w:jc w:val="left"/>
    </w:pPr>
    <w:rPr>
      <w:b/>
      <w:sz w:val="18"/>
    </w:rPr>
  </w:style>
  <w:style w:type="paragraph" w:customStyle="1" w:styleId="FooterInfo">
    <w:name w:val="FooterInfo"/>
    <w:basedOn w:val="Normal"/>
    <w:rsid w:val="004A35DE"/>
    <w:pPr>
      <w:tabs>
        <w:tab w:val="right" w:pos="7707"/>
      </w:tabs>
    </w:pPr>
    <w:rPr>
      <w:rFonts w:ascii="Arial" w:hAnsi="Arial"/>
      <w:sz w:val="18"/>
    </w:rPr>
  </w:style>
  <w:style w:type="paragraph" w:customStyle="1" w:styleId="AH1Chapter">
    <w:name w:val="A H1 Chapter"/>
    <w:basedOn w:val="BillBasicHeading"/>
    <w:next w:val="AH2Part"/>
    <w:rsid w:val="004A35DE"/>
    <w:pPr>
      <w:spacing w:before="320"/>
      <w:ind w:left="2600" w:hanging="2600"/>
      <w:outlineLvl w:val="0"/>
    </w:pPr>
    <w:rPr>
      <w:sz w:val="34"/>
    </w:rPr>
  </w:style>
  <w:style w:type="paragraph" w:customStyle="1" w:styleId="AH2Part">
    <w:name w:val="A H2 Part"/>
    <w:basedOn w:val="BillBasicHeading"/>
    <w:next w:val="AH3Div"/>
    <w:rsid w:val="004A35DE"/>
    <w:pPr>
      <w:spacing w:before="380"/>
      <w:ind w:left="2600" w:hanging="2600"/>
      <w:outlineLvl w:val="1"/>
    </w:pPr>
    <w:rPr>
      <w:sz w:val="32"/>
    </w:rPr>
  </w:style>
  <w:style w:type="paragraph" w:customStyle="1" w:styleId="AH3Div">
    <w:name w:val="A H3 Div"/>
    <w:basedOn w:val="BillBasicHeading"/>
    <w:next w:val="AH5Sec"/>
    <w:rsid w:val="004A35DE"/>
    <w:pPr>
      <w:spacing w:before="240"/>
      <w:ind w:left="2600" w:hanging="2600"/>
      <w:outlineLvl w:val="2"/>
    </w:pPr>
    <w:rPr>
      <w:sz w:val="28"/>
    </w:rPr>
  </w:style>
  <w:style w:type="paragraph" w:customStyle="1" w:styleId="AH5Sec">
    <w:name w:val="A H5 Sec"/>
    <w:basedOn w:val="BillBasicHeading"/>
    <w:next w:val="Amain"/>
    <w:link w:val="AH5SecChar"/>
    <w:rsid w:val="004A35DE"/>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35DE"/>
    <w:pPr>
      <w:keepNext/>
      <w:ind w:left="1100"/>
    </w:pPr>
    <w:rPr>
      <w:i/>
    </w:rPr>
  </w:style>
  <w:style w:type="paragraph" w:customStyle="1" w:styleId="AH4SubDiv">
    <w:name w:val="A H4 SubDiv"/>
    <w:basedOn w:val="BillBasicHeading"/>
    <w:next w:val="AH5Sec"/>
    <w:rsid w:val="004A35DE"/>
    <w:pPr>
      <w:spacing w:before="240"/>
      <w:ind w:left="2600" w:hanging="2600"/>
      <w:outlineLvl w:val="3"/>
    </w:pPr>
    <w:rPr>
      <w:sz w:val="26"/>
    </w:rPr>
  </w:style>
  <w:style w:type="paragraph" w:customStyle="1" w:styleId="Sched-heading">
    <w:name w:val="Sched-heading"/>
    <w:basedOn w:val="BillBasicHeading"/>
    <w:next w:val="refSymb"/>
    <w:rsid w:val="004A35DE"/>
    <w:pPr>
      <w:spacing w:before="380"/>
      <w:ind w:left="2600" w:hanging="2600"/>
      <w:outlineLvl w:val="0"/>
    </w:pPr>
    <w:rPr>
      <w:sz w:val="34"/>
    </w:rPr>
  </w:style>
  <w:style w:type="paragraph" w:customStyle="1" w:styleId="ref">
    <w:name w:val="ref"/>
    <w:basedOn w:val="BillBasic"/>
    <w:next w:val="Normal"/>
    <w:rsid w:val="004A35DE"/>
    <w:pPr>
      <w:spacing w:before="60"/>
    </w:pPr>
    <w:rPr>
      <w:sz w:val="18"/>
    </w:rPr>
  </w:style>
  <w:style w:type="paragraph" w:customStyle="1" w:styleId="Sched-Part">
    <w:name w:val="Sched-Part"/>
    <w:basedOn w:val="BillBasicHeading"/>
    <w:next w:val="Sched-Form"/>
    <w:rsid w:val="004A35DE"/>
    <w:pPr>
      <w:spacing w:before="380"/>
      <w:ind w:left="2600" w:hanging="2600"/>
      <w:outlineLvl w:val="1"/>
    </w:pPr>
    <w:rPr>
      <w:sz w:val="32"/>
    </w:rPr>
  </w:style>
  <w:style w:type="paragraph" w:customStyle="1" w:styleId="ShadedSchClause">
    <w:name w:val="Shaded Sch Clause"/>
    <w:basedOn w:val="Schclauseheading"/>
    <w:next w:val="direction"/>
    <w:rsid w:val="004A35DE"/>
    <w:pPr>
      <w:shd w:val="pct25" w:color="auto" w:fill="auto"/>
      <w:outlineLvl w:val="3"/>
    </w:pPr>
  </w:style>
  <w:style w:type="paragraph" w:customStyle="1" w:styleId="Sched-Form">
    <w:name w:val="Sched-Form"/>
    <w:basedOn w:val="BillBasicHeading"/>
    <w:next w:val="Schclauseheading"/>
    <w:rsid w:val="004A35D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35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35DE"/>
    <w:pPr>
      <w:spacing w:before="320"/>
      <w:ind w:left="2600" w:hanging="2600"/>
      <w:jc w:val="both"/>
      <w:outlineLvl w:val="0"/>
    </w:pPr>
    <w:rPr>
      <w:sz w:val="34"/>
    </w:rPr>
  </w:style>
  <w:style w:type="paragraph" w:styleId="TOC7">
    <w:name w:val="toc 7"/>
    <w:basedOn w:val="TOC2"/>
    <w:next w:val="Normal"/>
    <w:autoRedefine/>
    <w:uiPriority w:val="39"/>
    <w:rsid w:val="004A35DE"/>
    <w:pPr>
      <w:keepNext w:val="0"/>
      <w:spacing w:before="120"/>
    </w:pPr>
    <w:rPr>
      <w:sz w:val="20"/>
    </w:rPr>
  </w:style>
  <w:style w:type="paragraph" w:styleId="TOC2">
    <w:name w:val="toc 2"/>
    <w:basedOn w:val="Normal"/>
    <w:next w:val="Normal"/>
    <w:autoRedefine/>
    <w:rsid w:val="004A35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35DE"/>
    <w:pPr>
      <w:keepNext/>
      <w:tabs>
        <w:tab w:val="left" w:pos="400"/>
      </w:tabs>
      <w:spacing w:before="0"/>
      <w:jc w:val="left"/>
    </w:pPr>
    <w:rPr>
      <w:rFonts w:ascii="Arial" w:hAnsi="Arial"/>
      <w:b/>
      <w:sz w:val="28"/>
    </w:rPr>
  </w:style>
  <w:style w:type="paragraph" w:customStyle="1" w:styleId="EndNote2">
    <w:name w:val="EndNote2"/>
    <w:basedOn w:val="BillBasic"/>
    <w:rsid w:val="00662EEA"/>
    <w:pPr>
      <w:keepNext/>
      <w:tabs>
        <w:tab w:val="left" w:pos="240"/>
      </w:tabs>
      <w:spacing w:before="320"/>
      <w:jc w:val="left"/>
    </w:pPr>
    <w:rPr>
      <w:b/>
      <w:sz w:val="18"/>
    </w:rPr>
  </w:style>
  <w:style w:type="paragraph" w:customStyle="1" w:styleId="IH1Chap">
    <w:name w:val="I H1 Chap"/>
    <w:basedOn w:val="BillBasicHeading"/>
    <w:next w:val="Normal"/>
    <w:rsid w:val="004A35DE"/>
    <w:pPr>
      <w:spacing w:before="320"/>
      <w:ind w:left="2600" w:hanging="2600"/>
    </w:pPr>
    <w:rPr>
      <w:sz w:val="34"/>
    </w:rPr>
  </w:style>
  <w:style w:type="paragraph" w:customStyle="1" w:styleId="IH2Part">
    <w:name w:val="I H2 Part"/>
    <w:basedOn w:val="BillBasicHeading"/>
    <w:next w:val="Normal"/>
    <w:rsid w:val="004A35DE"/>
    <w:pPr>
      <w:spacing w:before="380"/>
      <w:ind w:left="2600" w:hanging="2600"/>
    </w:pPr>
    <w:rPr>
      <w:sz w:val="32"/>
    </w:rPr>
  </w:style>
  <w:style w:type="paragraph" w:customStyle="1" w:styleId="IH3Div">
    <w:name w:val="I H3 Div"/>
    <w:basedOn w:val="BillBasicHeading"/>
    <w:next w:val="Normal"/>
    <w:rsid w:val="004A35DE"/>
    <w:pPr>
      <w:spacing w:before="240"/>
      <w:ind w:left="2600" w:hanging="2600"/>
    </w:pPr>
    <w:rPr>
      <w:sz w:val="28"/>
    </w:rPr>
  </w:style>
  <w:style w:type="paragraph" w:customStyle="1" w:styleId="IH5Sec">
    <w:name w:val="I H5 Sec"/>
    <w:basedOn w:val="BillBasicHeading"/>
    <w:next w:val="Normal"/>
    <w:rsid w:val="004A35DE"/>
    <w:pPr>
      <w:tabs>
        <w:tab w:val="clear" w:pos="2600"/>
        <w:tab w:val="left" w:pos="1100"/>
      </w:tabs>
      <w:spacing w:before="240"/>
      <w:ind w:left="1100" w:hanging="1100"/>
    </w:pPr>
  </w:style>
  <w:style w:type="paragraph" w:customStyle="1" w:styleId="IH4SubDiv">
    <w:name w:val="I H4 SubDiv"/>
    <w:basedOn w:val="BillBasicHeading"/>
    <w:next w:val="Normal"/>
    <w:rsid w:val="004A35DE"/>
    <w:pPr>
      <w:spacing w:before="240"/>
      <w:ind w:left="2600" w:hanging="2600"/>
      <w:jc w:val="both"/>
    </w:pPr>
    <w:rPr>
      <w:sz w:val="26"/>
    </w:rPr>
  </w:style>
  <w:style w:type="character" w:styleId="LineNumber">
    <w:name w:val="line number"/>
    <w:basedOn w:val="DefaultParagraphFont"/>
    <w:rsid w:val="004A35DE"/>
    <w:rPr>
      <w:rFonts w:ascii="Arial" w:hAnsi="Arial"/>
      <w:sz w:val="16"/>
    </w:rPr>
  </w:style>
  <w:style w:type="paragraph" w:customStyle="1" w:styleId="PageBreak">
    <w:name w:val="PageBreak"/>
    <w:basedOn w:val="Normal"/>
    <w:rsid w:val="004A35DE"/>
    <w:rPr>
      <w:sz w:val="4"/>
    </w:rPr>
  </w:style>
  <w:style w:type="paragraph" w:customStyle="1" w:styleId="04Dictionary">
    <w:name w:val="04Dictionary"/>
    <w:basedOn w:val="Normal"/>
    <w:rsid w:val="004A35DE"/>
  </w:style>
  <w:style w:type="paragraph" w:customStyle="1" w:styleId="N-line1">
    <w:name w:val="N-line1"/>
    <w:basedOn w:val="BillBasic"/>
    <w:rsid w:val="004A35DE"/>
    <w:pPr>
      <w:pBdr>
        <w:bottom w:val="single" w:sz="4" w:space="0" w:color="auto"/>
      </w:pBdr>
      <w:spacing w:before="100"/>
      <w:ind w:left="2980" w:right="3020"/>
      <w:jc w:val="center"/>
    </w:pPr>
  </w:style>
  <w:style w:type="paragraph" w:customStyle="1" w:styleId="N-line2">
    <w:name w:val="N-line2"/>
    <w:basedOn w:val="Normal"/>
    <w:rsid w:val="004A35DE"/>
    <w:pPr>
      <w:pBdr>
        <w:bottom w:val="single" w:sz="8" w:space="0" w:color="auto"/>
      </w:pBdr>
    </w:pPr>
  </w:style>
  <w:style w:type="paragraph" w:customStyle="1" w:styleId="EndNote">
    <w:name w:val="EndNote"/>
    <w:basedOn w:val="BillBasicHeading"/>
    <w:rsid w:val="004A35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35DE"/>
    <w:pPr>
      <w:tabs>
        <w:tab w:val="left" w:pos="700"/>
      </w:tabs>
      <w:spacing w:before="160"/>
      <w:ind w:left="700" w:hanging="700"/>
    </w:pPr>
    <w:rPr>
      <w:rFonts w:ascii="Arial (W1)" w:hAnsi="Arial (W1)"/>
    </w:rPr>
  </w:style>
  <w:style w:type="paragraph" w:customStyle="1" w:styleId="PenaltyHeading">
    <w:name w:val="PenaltyHeading"/>
    <w:basedOn w:val="Normal"/>
    <w:rsid w:val="004A35DE"/>
    <w:pPr>
      <w:tabs>
        <w:tab w:val="left" w:pos="1100"/>
      </w:tabs>
      <w:spacing w:before="120"/>
      <w:ind w:left="1100" w:hanging="1100"/>
    </w:pPr>
    <w:rPr>
      <w:rFonts w:ascii="Arial" w:hAnsi="Arial"/>
      <w:b/>
      <w:sz w:val="20"/>
    </w:rPr>
  </w:style>
  <w:style w:type="paragraph" w:customStyle="1" w:styleId="05EndNote">
    <w:name w:val="05EndNote"/>
    <w:basedOn w:val="Normal"/>
    <w:rsid w:val="004A35DE"/>
  </w:style>
  <w:style w:type="paragraph" w:customStyle="1" w:styleId="03Schedule">
    <w:name w:val="03Schedule"/>
    <w:basedOn w:val="Normal"/>
    <w:rsid w:val="004A35DE"/>
  </w:style>
  <w:style w:type="paragraph" w:customStyle="1" w:styleId="ISched-heading">
    <w:name w:val="I Sched-heading"/>
    <w:basedOn w:val="BillBasicHeading"/>
    <w:next w:val="Normal"/>
    <w:rsid w:val="004A35DE"/>
    <w:pPr>
      <w:spacing w:before="320"/>
      <w:ind w:left="2600" w:hanging="2600"/>
    </w:pPr>
    <w:rPr>
      <w:sz w:val="34"/>
    </w:rPr>
  </w:style>
  <w:style w:type="paragraph" w:customStyle="1" w:styleId="ISched-Part">
    <w:name w:val="I Sched-Part"/>
    <w:basedOn w:val="BillBasicHeading"/>
    <w:rsid w:val="004A35DE"/>
    <w:pPr>
      <w:spacing w:before="380"/>
      <w:ind w:left="2600" w:hanging="2600"/>
    </w:pPr>
    <w:rPr>
      <w:sz w:val="32"/>
    </w:rPr>
  </w:style>
  <w:style w:type="paragraph" w:customStyle="1" w:styleId="ISched-form">
    <w:name w:val="I Sched-form"/>
    <w:basedOn w:val="BillBasicHeading"/>
    <w:rsid w:val="004A35DE"/>
    <w:pPr>
      <w:tabs>
        <w:tab w:val="right" w:pos="7200"/>
      </w:tabs>
      <w:spacing w:before="240"/>
      <w:ind w:left="2600" w:hanging="2600"/>
    </w:pPr>
    <w:rPr>
      <w:sz w:val="28"/>
    </w:rPr>
  </w:style>
  <w:style w:type="paragraph" w:customStyle="1" w:styleId="ISchclauseheading">
    <w:name w:val="I Sch clause heading"/>
    <w:basedOn w:val="BillBasic"/>
    <w:rsid w:val="004A35DE"/>
    <w:pPr>
      <w:keepNext/>
      <w:tabs>
        <w:tab w:val="left" w:pos="1100"/>
      </w:tabs>
      <w:spacing w:before="240"/>
      <w:ind w:left="1100" w:hanging="1100"/>
      <w:jc w:val="left"/>
    </w:pPr>
    <w:rPr>
      <w:rFonts w:ascii="Arial" w:hAnsi="Arial"/>
      <w:b/>
    </w:rPr>
  </w:style>
  <w:style w:type="paragraph" w:customStyle="1" w:styleId="IMain">
    <w:name w:val="I Main"/>
    <w:basedOn w:val="Amain"/>
    <w:rsid w:val="004A35DE"/>
  </w:style>
  <w:style w:type="paragraph" w:customStyle="1" w:styleId="Ipara">
    <w:name w:val="I para"/>
    <w:basedOn w:val="Apara"/>
    <w:rsid w:val="004A35DE"/>
    <w:pPr>
      <w:outlineLvl w:val="9"/>
    </w:pPr>
  </w:style>
  <w:style w:type="paragraph" w:customStyle="1" w:styleId="Isubpara">
    <w:name w:val="I subpara"/>
    <w:basedOn w:val="Asubpara"/>
    <w:rsid w:val="004A35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35DE"/>
    <w:pPr>
      <w:tabs>
        <w:tab w:val="clear" w:pos="2400"/>
        <w:tab w:val="clear" w:pos="2600"/>
        <w:tab w:val="right" w:pos="2460"/>
        <w:tab w:val="left" w:pos="2660"/>
      </w:tabs>
      <w:ind w:left="2660" w:hanging="2660"/>
    </w:pPr>
  </w:style>
  <w:style w:type="character" w:customStyle="1" w:styleId="CharSectNo">
    <w:name w:val="CharSectNo"/>
    <w:basedOn w:val="DefaultParagraphFont"/>
    <w:rsid w:val="004A35DE"/>
  </w:style>
  <w:style w:type="character" w:customStyle="1" w:styleId="CharDivNo">
    <w:name w:val="CharDivNo"/>
    <w:basedOn w:val="DefaultParagraphFont"/>
    <w:rsid w:val="004A35DE"/>
  </w:style>
  <w:style w:type="character" w:customStyle="1" w:styleId="CharDivText">
    <w:name w:val="CharDivText"/>
    <w:basedOn w:val="DefaultParagraphFont"/>
    <w:rsid w:val="004A35DE"/>
  </w:style>
  <w:style w:type="character" w:customStyle="1" w:styleId="CharPartNo">
    <w:name w:val="CharPartNo"/>
    <w:basedOn w:val="DefaultParagraphFont"/>
    <w:rsid w:val="004A35DE"/>
  </w:style>
  <w:style w:type="paragraph" w:customStyle="1" w:styleId="Placeholder">
    <w:name w:val="Placeholder"/>
    <w:basedOn w:val="Normal"/>
    <w:rsid w:val="004A35DE"/>
    <w:rPr>
      <w:sz w:val="10"/>
    </w:rPr>
  </w:style>
  <w:style w:type="paragraph" w:styleId="PlainText">
    <w:name w:val="Plain Text"/>
    <w:basedOn w:val="Normal"/>
    <w:rsid w:val="004A35DE"/>
    <w:rPr>
      <w:rFonts w:ascii="Courier New" w:hAnsi="Courier New"/>
      <w:sz w:val="20"/>
    </w:rPr>
  </w:style>
  <w:style w:type="character" w:customStyle="1" w:styleId="CharChapNo">
    <w:name w:val="CharChapNo"/>
    <w:basedOn w:val="DefaultParagraphFont"/>
    <w:rsid w:val="004A35DE"/>
  </w:style>
  <w:style w:type="character" w:customStyle="1" w:styleId="CharChapText">
    <w:name w:val="CharChapText"/>
    <w:basedOn w:val="DefaultParagraphFont"/>
    <w:rsid w:val="004A35DE"/>
  </w:style>
  <w:style w:type="character" w:customStyle="1" w:styleId="CharPartText">
    <w:name w:val="CharPartText"/>
    <w:basedOn w:val="DefaultParagraphFont"/>
    <w:rsid w:val="004A35DE"/>
  </w:style>
  <w:style w:type="paragraph" w:styleId="TOC1">
    <w:name w:val="toc 1"/>
    <w:basedOn w:val="Normal"/>
    <w:next w:val="Normal"/>
    <w:autoRedefine/>
    <w:rsid w:val="004A35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35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A35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35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35DE"/>
  </w:style>
  <w:style w:type="paragraph" w:styleId="Title">
    <w:name w:val="Title"/>
    <w:basedOn w:val="Normal"/>
    <w:qFormat/>
    <w:rsid w:val="00662EEA"/>
    <w:pPr>
      <w:spacing w:before="240" w:after="60"/>
      <w:jc w:val="center"/>
      <w:outlineLvl w:val="0"/>
    </w:pPr>
    <w:rPr>
      <w:rFonts w:ascii="Arial" w:hAnsi="Arial"/>
      <w:b/>
      <w:kern w:val="28"/>
      <w:sz w:val="32"/>
    </w:rPr>
  </w:style>
  <w:style w:type="paragraph" w:styleId="Signature">
    <w:name w:val="Signature"/>
    <w:basedOn w:val="Normal"/>
    <w:rsid w:val="004A35DE"/>
    <w:pPr>
      <w:ind w:left="4252"/>
    </w:pPr>
  </w:style>
  <w:style w:type="paragraph" w:customStyle="1" w:styleId="ActNo">
    <w:name w:val="ActNo"/>
    <w:basedOn w:val="BillBasicHeading"/>
    <w:rsid w:val="004A35DE"/>
    <w:pPr>
      <w:keepNext w:val="0"/>
      <w:tabs>
        <w:tab w:val="clear" w:pos="2600"/>
      </w:tabs>
      <w:spacing w:before="220"/>
    </w:pPr>
  </w:style>
  <w:style w:type="paragraph" w:customStyle="1" w:styleId="aParaNote">
    <w:name w:val="aParaNote"/>
    <w:basedOn w:val="BillBasic"/>
    <w:rsid w:val="004A35DE"/>
    <w:pPr>
      <w:ind w:left="2840" w:hanging="1240"/>
    </w:pPr>
    <w:rPr>
      <w:sz w:val="20"/>
    </w:rPr>
  </w:style>
  <w:style w:type="paragraph" w:customStyle="1" w:styleId="aExamNum">
    <w:name w:val="aExamNum"/>
    <w:basedOn w:val="aExam"/>
    <w:rsid w:val="004A35DE"/>
    <w:pPr>
      <w:ind w:left="1500" w:hanging="400"/>
    </w:pPr>
  </w:style>
  <w:style w:type="paragraph" w:customStyle="1" w:styleId="LongTitle">
    <w:name w:val="LongTitle"/>
    <w:basedOn w:val="BillBasic"/>
    <w:rsid w:val="004A35DE"/>
    <w:pPr>
      <w:spacing w:before="300"/>
    </w:pPr>
  </w:style>
  <w:style w:type="paragraph" w:customStyle="1" w:styleId="Minister">
    <w:name w:val="Minister"/>
    <w:basedOn w:val="BillBasic"/>
    <w:rsid w:val="004A35DE"/>
    <w:pPr>
      <w:spacing w:before="640"/>
      <w:jc w:val="right"/>
    </w:pPr>
    <w:rPr>
      <w:caps/>
    </w:rPr>
  </w:style>
  <w:style w:type="paragraph" w:customStyle="1" w:styleId="DateLine">
    <w:name w:val="DateLine"/>
    <w:basedOn w:val="BillBasic"/>
    <w:rsid w:val="004A35DE"/>
    <w:pPr>
      <w:tabs>
        <w:tab w:val="left" w:pos="4320"/>
      </w:tabs>
    </w:pPr>
  </w:style>
  <w:style w:type="paragraph" w:customStyle="1" w:styleId="madeunder">
    <w:name w:val="made under"/>
    <w:basedOn w:val="BillBasic"/>
    <w:rsid w:val="004A35DE"/>
    <w:pPr>
      <w:spacing w:before="240"/>
    </w:pPr>
  </w:style>
  <w:style w:type="paragraph" w:customStyle="1" w:styleId="EndNoteSubHeading">
    <w:name w:val="EndNoteSubHeading"/>
    <w:basedOn w:val="Normal"/>
    <w:next w:val="EndNoteText"/>
    <w:rsid w:val="00662EEA"/>
    <w:pPr>
      <w:keepNext/>
      <w:tabs>
        <w:tab w:val="left" w:pos="700"/>
      </w:tabs>
      <w:spacing w:before="240"/>
      <w:ind w:left="700" w:hanging="700"/>
    </w:pPr>
    <w:rPr>
      <w:rFonts w:ascii="Arial" w:hAnsi="Arial"/>
      <w:b/>
      <w:sz w:val="20"/>
    </w:rPr>
  </w:style>
  <w:style w:type="paragraph" w:customStyle="1" w:styleId="EndNoteText">
    <w:name w:val="EndNoteText"/>
    <w:basedOn w:val="BillBasic"/>
    <w:rsid w:val="004A35DE"/>
    <w:pPr>
      <w:tabs>
        <w:tab w:val="left" w:pos="700"/>
        <w:tab w:val="right" w:pos="6160"/>
      </w:tabs>
      <w:spacing w:before="80"/>
      <w:ind w:left="700" w:hanging="700"/>
    </w:pPr>
    <w:rPr>
      <w:sz w:val="20"/>
    </w:rPr>
  </w:style>
  <w:style w:type="paragraph" w:customStyle="1" w:styleId="BillBasicItalics">
    <w:name w:val="BillBasicItalics"/>
    <w:basedOn w:val="BillBasic"/>
    <w:rsid w:val="004A35DE"/>
    <w:rPr>
      <w:i/>
    </w:rPr>
  </w:style>
  <w:style w:type="paragraph" w:customStyle="1" w:styleId="00SigningPage">
    <w:name w:val="00SigningPage"/>
    <w:basedOn w:val="Normal"/>
    <w:rsid w:val="004A35DE"/>
  </w:style>
  <w:style w:type="paragraph" w:customStyle="1" w:styleId="Aparareturn">
    <w:name w:val="A para return"/>
    <w:basedOn w:val="BillBasic"/>
    <w:rsid w:val="004A35DE"/>
    <w:pPr>
      <w:ind w:left="1600"/>
    </w:pPr>
  </w:style>
  <w:style w:type="paragraph" w:customStyle="1" w:styleId="Asubparareturn">
    <w:name w:val="A subpara return"/>
    <w:basedOn w:val="BillBasic"/>
    <w:rsid w:val="004A35DE"/>
    <w:pPr>
      <w:ind w:left="2100"/>
    </w:pPr>
  </w:style>
  <w:style w:type="paragraph" w:customStyle="1" w:styleId="CommentNum">
    <w:name w:val="CommentNum"/>
    <w:basedOn w:val="Comment"/>
    <w:rsid w:val="004A35DE"/>
    <w:pPr>
      <w:ind w:left="1800" w:hanging="1800"/>
    </w:pPr>
  </w:style>
  <w:style w:type="paragraph" w:styleId="TOC8">
    <w:name w:val="toc 8"/>
    <w:basedOn w:val="TOC3"/>
    <w:next w:val="Normal"/>
    <w:autoRedefine/>
    <w:rsid w:val="004A35DE"/>
    <w:pPr>
      <w:keepNext w:val="0"/>
      <w:spacing w:before="120"/>
    </w:pPr>
  </w:style>
  <w:style w:type="paragraph" w:customStyle="1" w:styleId="Judges">
    <w:name w:val="Judges"/>
    <w:basedOn w:val="Minister"/>
    <w:rsid w:val="004A35DE"/>
    <w:pPr>
      <w:spacing w:before="180"/>
    </w:pPr>
  </w:style>
  <w:style w:type="paragraph" w:customStyle="1" w:styleId="BillFor">
    <w:name w:val="BillFor"/>
    <w:basedOn w:val="BillBasicHeading"/>
    <w:rsid w:val="004A35DE"/>
    <w:pPr>
      <w:keepNext w:val="0"/>
      <w:spacing w:before="320"/>
      <w:jc w:val="both"/>
    </w:pPr>
    <w:rPr>
      <w:sz w:val="28"/>
    </w:rPr>
  </w:style>
  <w:style w:type="paragraph" w:customStyle="1" w:styleId="draft">
    <w:name w:val="draft"/>
    <w:basedOn w:val="Normal"/>
    <w:rsid w:val="004A35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35DE"/>
    <w:pPr>
      <w:spacing w:line="260" w:lineRule="atLeast"/>
      <w:jc w:val="center"/>
    </w:pPr>
  </w:style>
  <w:style w:type="paragraph" w:customStyle="1" w:styleId="Amainbullet">
    <w:name w:val="A main bullet"/>
    <w:basedOn w:val="BillBasic"/>
    <w:rsid w:val="004A35DE"/>
    <w:pPr>
      <w:spacing w:before="60"/>
      <w:ind w:left="1500" w:hanging="400"/>
    </w:pPr>
  </w:style>
  <w:style w:type="paragraph" w:customStyle="1" w:styleId="Aparabullet">
    <w:name w:val="A para bullet"/>
    <w:basedOn w:val="BillBasic"/>
    <w:rsid w:val="004A35DE"/>
    <w:pPr>
      <w:spacing w:before="60"/>
      <w:ind w:left="2000" w:hanging="400"/>
    </w:pPr>
  </w:style>
  <w:style w:type="paragraph" w:customStyle="1" w:styleId="Asubparabullet">
    <w:name w:val="A subpara bullet"/>
    <w:basedOn w:val="BillBasic"/>
    <w:rsid w:val="004A35DE"/>
    <w:pPr>
      <w:spacing w:before="60"/>
      <w:ind w:left="2540" w:hanging="400"/>
    </w:pPr>
  </w:style>
  <w:style w:type="paragraph" w:customStyle="1" w:styleId="aDefpara">
    <w:name w:val="aDef para"/>
    <w:basedOn w:val="Apara"/>
    <w:rsid w:val="004A35DE"/>
  </w:style>
  <w:style w:type="paragraph" w:customStyle="1" w:styleId="aDefsubpara">
    <w:name w:val="aDef subpara"/>
    <w:basedOn w:val="Asubpara"/>
    <w:rsid w:val="004A35DE"/>
  </w:style>
  <w:style w:type="paragraph" w:customStyle="1" w:styleId="Idefpara">
    <w:name w:val="I def para"/>
    <w:basedOn w:val="Ipara"/>
    <w:rsid w:val="004A35DE"/>
  </w:style>
  <w:style w:type="paragraph" w:customStyle="1" w:styleId="Idefsubpara">
    <w:name w:val="I def subpara"/>
    <w:basedOn w:val="Isubpara"/>
    <w:rsid w:val="004A35DE"/>
  </w:style>
  <w:style w:type="paragraph" w:customStyle="1" w:styleId="Notified">
    <w:name w:val="Notified"/>
    <w:basedOn w:val="BillBasic"/>
    <w:rsid w:val="004A35DE"/>
    <w:pPr>
      <w:spacing w:before="360"/>
      <w:jc w:val="right"/>
    </w:pPr>
    <w:rPr>
      <w:i/>
    </w:rPr>
  </w:style>
  <w:style w:type="paragraph" w:customStyle="1" w:styleId="03ScheduleLandscape">
    <w:name w:val="03ScheduleLandscape"/>
    <w:basedOn w:val="Normal"/>
    <w:rsid w:val="004A35DE"/>
  </w:style>
  <w:style w:type="paragraph" w:customStyle="1" w:styleId="IDict-Heading">
    <w:name w:val="I Dict-Heading"/>
    <w:basedOn w:val="BillBasicHeading"/>
    <w:rsid w:val="004A35DE"/>
    <w:pPr>
      <w:spacing w:before="320"/>
      <w:ind w:left="2600" w:hanging="2600"/>
      <w:jc w:val="both"/>
    </w:pPr>
    <w:rPr>
      <w:sz w:val="34"/>
    </w:rPr>
  </w:style>
  <w:style w:type="paragraph" w:customStyle="1" w:styleId="02TextLandscape">
    <w:name w:val="02TextLandscape"/>
    <w:basedOn w:val="Normal"/>
    <w:rsid w:val="004A35DE"/>
  </w:style>
  <w:style w:type="paragraph" w:styleId="Salutation">
    <w:name w:val="Salutation"/>
    <w:basedOn w:val="Normal"/>
    <w:next w:val="Normal"/>
    <w:rsid w:val="00662EEA"/>
  </w:style>
  <w:style w:type="paragraph" w:customStyle="1" w:styleId="aNoteBullet">
    <w:name w:val="aNoteBullet"/>
    <w:basedOn w:val="aNoteSymb"/>
    <w:rsid w:val="004A35DE"/>
    <w:pPr>
      <w:tabs>
        <w:tab w:val="left" w:pos="2200"/>
      </w:tabs>
      <w:spacing w:before="60"/>
      <w:ind w:left="2600" w:hanging="700"/>
    </w:pPr>
  </w:style>
  <w:style w:type="paragraph" w:customStyle="1" w:styleId="aNotess">
    <w:name w:val="aNotess"/>
    <w:basedOn w:val="BillBasic"/>
    <w:rsid w:val="00662EEA"/>
    <w:pPr>
      <w:ind w:left="1900" w:hanging="800"/>
    </w:pPr>
    <w:rPr>
      <w:sz w:val="20"/>
    </w:rPr>
  </w:style>
  <w:style w:type="paragraph" w:customStyle="1" w:styleId="aParaNoteBullet">
    <w:name w:val="aParaNoteBullet"/>
    <w:basedOn w:val="aParaNote"/>
    <w:rsid w:val="004A35DE"/>
    <w:pPr>
      <w:tabs>
        <w:tab w:val="left" w:pos="2700"/>
      </w:tabs>
      <w:spacing w:before="60"/>
      <w:ind w:left="3100" w:hanging="700"/>
    </w:pPr>
  </w:style>
  <w:style w:type="paragraph" w:customStyle="1" w:styleId="aNotepar">
    <w:name w:val="aNotepar"/>
    <w:basedOn w:val="BillBasic"/>
    <w:next w:val="Normal"/>
    <w:rsid w:val="004A35DE"/>
    <w:pPr>
      <w:ind w:left="2400" w:hanging="800"/>
    </w:pPr>
    <w:rPr>
      <w:sz w:val="20"/>
    </w:rPr>
  </w:style>
  <w:style w:type="paragraph" w:customStyle="1" w:styleId="aNoteTextpar">
    <w:name w:val="aNoteTextpar"/>
    <w:basedOn w:val="aNotepar"/>
    <w:rsid w:val="004A35DE"/>
    <w:pPr>
      <w:spacing w:before="60"/>
      <w:ind w:firstLine="0"/>
    </w:pPr>
  </w:style>
  <w:style w:type="paragraph" w:customStyle="1" w:styleId="MinisterWord">
    <w:name w:val="MinisterWord"/>
    <w:basedOn w:val="Normal"/>
    <w:rsid w:val="004A35DE"/>
    <w:pPr>
      <w:spacing w:before="60"/>
      <w:jc w:val="right"/>
    </w:pPr>
  </w:style>
  <w:style w:type="paragraph" w:customStyle="1" w:styleId="aExamPara">
    <w:name w:val="aExamPara"/>
    <w:basedOn w:val="aExam"/>
    <w:rsid w:val="004A35DE"/>
    <w:pPr>
      <w:tabs>
        <w:tab w:val="right" w:pos="1720"/>
        <w:tab w:val="left" w:pos="2000"/>
        <w:tab w:val="left" w:pos="2300"/>
      </w:tabs>
      <w:ind w:left="2400" w:hanging="1300"/>
    </w:pPr>
  </w:style>
  <w:style w:type="paragraph" w:customStyle="1" w:styleId="aExamNumText">
    <w:name w:val="aExamNumText"/>
    <w:basedOn w:val="aExam"/>
    <w:rsid w:val="004A35DE"/>
    <w:pPr>
      <w:ind w:left="1500"/>
    </w:pPr>
  </w:style>
  <w:style w:type="paragraph" w:customStyle="1" w:styleId="aExamBullet">
    <w:name w:val="aExamBullet"/>
    <w:basedOn w:val="aExam"/>
    <w:rsid w:val="004A35DE"/>
    <w:pPr>
      <w:tabs>
        <w:tab w:val="left" w:pos="1500"/>
        <w:tab w:val="left" w:pos="2300"/>
      </w:tabs>
      <w:ind w:left="1900" w:hanging="800"/>
    </w:pPr>
  </w:style>
  <w:style w:type="paragraph" w:customStyle="1" w:styleId="aNotePara">
    <w:name w:val="aNotePara"/>
    <w:basedOn w:val="aNote"/>
    <w:rsid w:val="004A35DE"/>
    <w:pPr>
      <w:tabs>
        <w:tab w:val="right" w:pos="2140"/>
        <w:tab w:val="left" w:pos="2400"/>
      </w:tabs>
      <w:spacing w:before="60"/>
      <w:ind w:left="2400" w:hanging="1300"/>
    </w:pPr>
  </w:style>
  <w:style w:type="paragraph" w:customStyle="1" w:styleId="aExplanHeading">
    <w:name w:val="aExplanHeading"/>
    <w:basedOn w:val="BillBasicHeading"/>
    <w:next w:val="Normal"/>
    <w:rsid w:val="004A35DE"/>
    <w:rPr>
      <w:rFonts w:ascii="Arial (W1)" w:hAnsi="Arial (W1)"/>
      <w:sz w:val="18"/>
    </w:rPr>
  </w:style>
  <w:style w:type="paragraph" w:customStyle="1" w:styleId="aExplanText">
    <w:name w:val="aExplanText"/>
    <w:basedOn w:val="BillBasic"/>
    <w:rsid w:val="004A35DE"/>
    <w:rPr>
      <w:sz w:val="20"/>
    </w:rPr>
  </w:style>
  <w:style w:type="paragraph" w:customStyle="1" w:styleId="aParaNotePara">
    <w:name w:val="aParaNotePara"/>
    <w:basedOn w:val="aNoteParaSymb"/>
    <w:rsid w:val="004A35DE"/>
    <w:pPr>
      <w:tabs>
        <w:tab w:val="clear" w:pos="2140"/>
        <w:tab w:val="clear" w:pos="2400"/>
        <w:tab w:val="right" w:pos="2644"/>
      </w:tabs>
      <w:ind w:left="3320" w:hanging="1720"/>
    </w:pPr>
  </w:style>
  <w:style w:type="character" w:customStyle="1" w:styleId="charBold">
    <w:name w:val="charBold"/>
    <w:basedOn w:val="DefaultParagraphFont"/>
    <w:rsid w:val="004A35DE"/>
    <w:rPr>
      <w:b/>
    </w:rPr>
  </w:style>
  <w:style w:type="character" w:customStyle="1" w:styleId="charBoldItals">
    <w:name w:val="charBoldItals"/>
    <w:basedOn w:val="DefaultParagraphFont"/>
    <w:rsid w:val="004A35DE"/>
    <w:rPr>
      <w:b/>
      <w:i/>
    </w:rPr>
  </w:style>
  <w:style w:type="character" w:customStyle="1" w:styleId="charItals">
    <w:name w:val="charItals"/>
    <w:basedOn w:val="DefaultParagraphFont"/>
    <w:rsid w:val="004A35DE"/>
    <w:rPr>
      <w:i/>
    </w:rPr>
  </w:style>
  <w:style w:type="character" w:customStyle="1" w:styleId="charUnderline">
    <w:name w:val="charUnderline"/>
    <w:basedOn w:val="DefaultParagraphFont"/>
    <w:rsid w:val="004A35DE"/>
    <w:rPr>
      <w:u w:val="single"/>
    </w:rPr>
  </w:style>
  <w:style w:type="paragraph" w:customStyle="1" w:styleId="TableHd">
    <w:name w:val="TableHd"/>
    <w:basedOn w:val="Normal"/>
    <w:rsid w:val="004A35DE"/>
    <w:pPr>
      <w:keepNext/>
      <w:spacing w:before="300"/>
      <w:ind w:left="1200" w:hanging="1200"/>
    </w:pPr>
    <w:rPr>
      <w:rFonts w:ascii="Arial" w:hAnsi="Arial"/>
      <w:b/>
      <w:sz w:val="20"/>
    </w:rPr>
  </w:style>
  <w:style w:type="paragraph" w:customStyle="1" w:styleId="TableColHd">
    <w:name w:val="TableColHd"/>
    <w:basedOn w:val="Normal"/>
    <w:rsid w:val="004A35DE"/>
    <w:pPr>
      <w:keepNext/>
      <w:spacing w:after="60"/>
    </w:pPr>
    <w:rPr>
      <w:rFonts w:ascii="Arial" w:hAnsi="Arial"/>
      <w:b/>
      <w:sz w:val="18"/>
    </w:rPr>
  </w:style>
  <w:style w:type="paragraph" w:customStyle="1" w:styleId="PenaltyPara">
    <w:name w:val="PenaltyPara"/>
    <w:basedOn w:val="Normal"/>
    <w:rsid w:val="004A35DE"/>
    <w:pPr>
      <w:tabs>
        <w:tab w:val="right" w:pos="1360"/>
      </w:tabs>
      <w:spacing w:before="60"/>
      <w:ind w:left="1600" w:hanging="1600"/>
      <w:jc w:val="both"/>
    </w:pPr>
  </w:style>
  <w:style w:type="paragraph" w:customStyle="1" w:styleId="tablepara">
    <w:name w:val="table para"/>
    <w:basedOn w:val="Normal"/>
    <w:rsid w:val="004A35DE"/>
    <w:pPr>
      <w:tabs>
        <w:tab w:val="right" w:pos="800"/>
        <w:tab w:val="left" w:pos="1100"/>
      </w:tabs>
      <w:spacing w:before="80" w:after="60"/>
      <w:ind w:left="1100" w:hanging="1100"/>
    </w:pPr>
  </w:style>
  <w:style w:type="paragraph" w:customStyle="1" w:styleId="tablesubpara">
    <w:name w:val="table subpara"/>
    <w:basedOn w:val="Normal"/>
    <w:rsid w:val="004A35DE"/>
    <w:pPr>
      <w:tabs>
        <w:tab w:val="right" w:pos="1500"/>
        <w:tab w:val="left" w:pos="1800"/>
      </w:tabs>
      <w:spacing w:before="80" w:after="60"/>
      <w:ind w:left="1800" w:hanging="1800"/>
    </w:pPr>
  </w:style>
  <w:style w:type="paragraph" w:customStyle="1" w:styleId="TableText">
    <w:name w:val="TableText"/>
    <w:basedOn w:val="Normal"/>
    <w:rsid w:val="004A35DE"/>
    <w:pPr>
      <w:spacing w:before="60" w:after="60"/>
    </w:pPr>
  </w:style>
  <w:style w:type="paragraph" w:customStyle="1" w:styleId="IshadedH5Sec">
    <w:name w:val="I shaded H5 Sec"/>
    <w:basedOn w:val="AH5Sec"/>
    <w:rsid w:val="004A35DE"/>
    <w:pPr>
      <w:shd w:val="pct25" w:color="auto" w:fill="auto"/>
      <w:outlineLvl w:val="9"/>
    </w:pPr>
  </w:style>
  <w:style w:type="paragraph" w:customStyle="1" w:styleId="IshadedSchClause">
    <w:name w:val="I shaded Sch Clause"/>
    <w:basedOn w:val="IshadedH5Sec"/>
    <w:rsid w:val="004A35DE"/>
  </w:style>
  <w:style w:type="paragraph" w:customStyle="1" w:styleId="Penalty">
    <w:name w:val="Penalty"/>
    <w:basedOn w:val="Amainreturn"/>
    <w:rsid w:val="004A35DE"/>
  </w:style>
  <w:style w:type="paragraph" w:customStyle="1" w:styleId="aNoteText">
    <w:name w:val="aNoteText"/>
    <w:basedOn w:val="aNoteSymb"/>
    <w:rsid w:val="004A35DE"/>
    <w:pPr>
      <w:spacing w:before="60"/>
      <w:ind w:firstLine="0"/>
    </w:pPr>
  </w:style>
  <w:style w:type="paragraph" w:customStyle="1" w:styleId="aExamINum">
    <w:name w:val="aExamINum"/>
    <w:basedOn w:val="aExam"/>
    <w:rsid w:val="00662EEA"/>
    <w:pPr>
      <w:tabs>
        <w:tab w:val="left" w:pos="1500"/>
      </w:tabs>
      <w:ind w:left="1500" w:hanging="400"/>
    </w:pPr>
  </w:style>
  <w:style w:type="paragraph" w:customStyle="1" w:styleId="AExamIPara">
    <w:name w:val="AExamIPara"/>
    <w:basedOn w:val="aExam"/>
    <w:rsid w:val="004A35DE"/>
    <w:pPr>
      <w:tabs>
        <w:tab w:val="right" w:pos="1720"/>
        <w:tab w:val="left" w:pos="2000"/>
      </w:tabs>
      <w:ind w:left="2000" w:hanging="900"/>
    </w:pPr>
  </w:style>
  <w:style w:type="paragraph" w:customStyle="1" w:styleId="AH3sec">
    <w:name w:val="A H3 sec"/>
    <w:basedOn w:val="Normal"/>
    <w:next w:val="direction"/>
    <w:rsid w:val="00662EE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35DE"/>
    <w:pPr>
      <w:tabs>
        <w:tab w:val="clear" w:pos="2600"/>
      </w:tabs>
      <w:ind w:left="1100"/>
    </w:pPr>
    <w:rPr>
      <w:sz w:val="18"/>
    </w:rPr>
  </w:style>
  <w:style w:type="paragraph" w:customStyle="1" w:styleId="aExamss">
    <w:name w:val="aExamss"/>
    <w:basedOn w:val="aNoteSymb"/>
    <w:rsid w:val="004A35DE"/>
    <w:pPr>
      <w:spacing w:before="60"/>
      <w:ind w:left="1100" w:firstLine="0"/>
    </w:pPr>
  </w:style>
  <w:style w:type="paragraph" w:customStyle="1" w:styleId="aExamHdgpar">
    <w:name w:val="aExamHdgpar"/>
    <w:basedOn w:val="aExamHdgss"/>
    <w:next w:val="Normal"/>
    <w:rsid w:val="004A35DE"/>
    <w:pPr>
      <w:ind w:left="1600"/>
    </w:pPr>
  </w:style>
  <w:style w:type="paragraph" w:customStyle="1" w:styleId="aExampar">
    <w:name w:val="aExampar"/>
    <w:basedOn w:val="aExamss"/>
    <w:rsid w:val="004A35DE"/>
    <w:pPr>
      <w:ind w:left="1600"/>
    </w:pPr>
  </w:style>
  <w:style w:type="paragraph" w:customStyle="1" w:styleId="aExamINumss">
    <w:name w:val="aExamINumss"/>
    <w:basedOn w:val="aExamss"/>
    <w:rsid w:val="004A35DE"/>
    <w:pPr>
      <w:tabs>
        <w:tab w:val="left" w:pos="1500"/>
      </w:tabs>
      <w:ind w:left="1500" w:hanging="400"/>
    </w:pPr>
  </w:style>
  <w:style w:type="paragraph" w:customStyle="1" w:styleId="aExamINumpar">
    <w:name w:val="aExamINumpar"/>
    <w:basedOn w:val="aExampar"/>
    <w:rsid w:val="004A35DE"/>
    <w:pPr>
      <w:tabs>
        <w:tab w:val="left" w:pos="2000"/>
      </w:tabs>
      <w:ind w:left="2000" w:hanging="400"/>
    </w:pPr>
  </w:style>
  <w:style w:type="paragraph" w:customStyle="1" w:styleId="aExamNumTextss">
    <w:name w:val="aExamNumTextss"/>
    <w:basedOn w:val="aExamss"/>
    <w:rsid w:val="004A35DE"/>
    <w:pPr>
      <w:ind w:left="1500"/>
    </w:pPr>
  </w:style>
  <w:style w:type="paragraph" w:customStyle="1" w:styleId="aExamNumTextpar">
    <w:name w:val="aExamNumTextpar"/>
    <w:basedOn w:val="aExampar"/>
    <w:rsid w:val="00662EEA"/>
    <w:pPr>
      <w:ind w:left="2000"/>
    </w:pPr>
  </w:style>
  <w:style w:type="paragraph" w:customStyle="1" w:styleId="aExamBulletss">
    <w:name w:val="aExamBulletss"/>
    <w:basedOn w:val="aExamss"/>
    <w:rsid w:val="004A35DE"/>
    <w:pPr>
      <w:ind w:left="1500" w:hanging="400"/>
    </w:pPr>
  </w:style>
  <w:style w:type="paragraph" w:customStyle="1" w:styleId="aExamBulletpar">
    <w:name w:val="aExamBulletpar"/>
    <w:basedOn w:val="aExampar"/>
    <w:rsid w:val="004A35DE"/>
    <w:pPr>
      <w:ind w:left="2000" w:hanging="400"/>
    </w:pPr>
  </w:style>
  <w:style w:type="paragraph" w:customStyle="1" w:styleId="aExamHdgsubpar">
    <w:name w:val="aExamHdgsubpar"/>
    <w:basedOn w:val="aExamHdgss"/>
    <w:next w:val="Normal"/>
    <w:rsid w:val="004A35DE"/>
    <w:pPr>
      <w:ind w:left="2140"/>
    </w:pPr>
  </w:style>
  <w:style w:type="paragraph" w:customStyle="1" w:styleId="aExamsubpar">
    <w:name w:val="aExamsubpar"/>
    <w:basedOn w:val="aExamss"/>
    <w:rsid w:val="004A35DE"/>
    <w:pPr>
      <w:ind w:left="2140"/>
    </w:pPr>
  </w:style>
  <w:style w:type="paragraph" w:customStyle="1" w:styleId="aExamNumsubpar">
    <w:name w:val="aExamNumsubpar"/>
    <w:basedOn w:val="aExamsubpar"/>
    <w:rsid w:val="004A35DE"/>
    <w:pPr>
      <w:tabs>
        <w:tab w:val="clear" w:pos="1100"/>
        <w:tab w:val="clear" w:pos="2381"/>
        <w:tab w:val="left" w:pos="2569"/>
      </w:tabs>
      <w:ind w:left="2569" w:hanging="403"/>
    </w:pPr>
  </w:style>
  <w:style w:type="paragraph" w:customStyle="1" w:styleId="aExamNumTextsubpar">
    <w:name w:val="aExamNumTextsubpar"/>
    <w:basedOn w:val="aExampar"/>
    <w:rsid w:val="00662EEA"/>
    <w:pPr>
      <w:ind w:left="2540"/>
    </w:pPr>
  </w:style>
  <w:style w:type="paragraph" w:customStyle="1" w:styleId="aExamBulletsubpar">
    <w:name w:val="aExamBulletsubpar"/>
    <w:basedOn w:val="aExamsubpar"/>
    <w:rsid w:val="004A35DE"/>
    <w:pPr>
      <w:numPr>
        <w:numId w:val="6"/>
      </w:numPr>
      <w:tabs>
        <w:tab w:val="clear" w:pos="1100"/>
        <w:tab w:val="clear" w:pos="2381"/>
        <w:tab w:val="left" w:pos="2569"/>
      </w:tabs>
      <w:ind w:left="2569" w:hanging="403"/>
    </w:pPr>
  </w:style>
  <w:style w:type="paragraph" w:customStyle="1" w:styleId="aNoteTextss">
    <w:name w:val="aNoteTextss"/>
    <w:basedOn w:val="Normal"/>
    <w:rsid w:val="004A35DE"/>
    <w:pPr>
      <w:spacing w:before="60"/>
      <w:ind w:left="1900"/>
      <w:jc w:val="both"/>
    </w:pPr>
    <w:rPr>
      <w:sz w:val="20"/>
    </w:rPr>
  </w:style>
  <w:style w:type="paragraph" w:customStyle="1" w:styleId="aNoteParass">
    <w:name w:val="aNoteParass"/>
    <w:basedOn w:val="Normal"/>
    <w:rsid w:val="004A35DE"/>
    <w:pPr>
      <w:tabs>
        <w:tab w:val="right" w:pos="2140"/>
        <w:tab w:val="left" w:pos="2400"/>
      </w:tabs>
      <w:spacing w:before="60"/>
      <w:ind w:left="2400" w:hanging="1300"/>
      <w:jc w:val="both"/>
    </w:pPr>
    <w:rPr>
      <w:sz w:val="20"/>
    </w:rPr>
  </w:style>
  <w:style w:type="paragraph" w:customStyle="1" w:styleId="aNoteParapar">
    <w:name w:val="aNoteParapar"/>
    <w:basedOn w:val="aNotepar"/>
    <w:rsid w:val="004A35DE"/>
    <w:pPr>
      <w:tabs>
        <w:tab w:val="right" w:pos="2640"/>
      </w:tabs>
      <w:spacing w:before="60"/>
      <w:ind w:left="2920" w:hanging="1320"/>
    </w:pPr>
  </w:style>
  <w:style w:type="paragraph" w:customStyle="1" w:styleId="aNotesubpar">
    <w:name w:val="aNotesubpar"/>
    <w:basedOn w:val="BillBasic"/>
    <w:next w:val="Normal"/>
    <w:rsid w:val="004A35DE"/>
    <w:pPr>
      <w:ind w:left="2940" w:hanging="800"/>
    </w:pPr>
    <w:rPr>
      <w:sz w:val="20"/>
    </w:rPr>
  </w:style>
  <w:style w:type="paragraph" w:customStyle="1" w:styleId="aNoteTextsubpar">
    <w:name w:val="aNoteTextsubpar"/>
    <w:basedOn w:val="aNotesubpar"/>
    <w:rsid w:val="004A35DE"/>
    <w:pPr>
      <w:spacing w:before="60"/>
      <w:ind w:firstLine="0"/>
    </w:pPr>
  </w:style>
  <w:style w:type="paragraph" w:customStyle="1" w:styleId="aNoteParasubpar">
    <w:name w:val="aNoteParasubpar"/>
    <w:basedOn w:val="aNotesubpar"/>
    <w:rsid w:val="00662EEA"/>
    <w:pPr>
      <w:tabs>
        <w:tab w:val="right" w:pos="3180"/>
      </w:tabs>
      <w:spacing w:before="60"/>
      <w:ind w:left="3460" w:hanging="1320"/>
    </w:pPr>
  </w:style>
  <w:style w:type="paragraph" w:customStyle="1" w:styleId="aNoteBulletsubpar">
    <w:name w:val="aNoteBulletsubpar"/>
    <w:basedOn w:val="aNotesubpar"/>
    <w:rsid w:val="004A35DE"/>
    <w:pPr>
      <w:numPr>
        <w:numId w:val="3"/>
      </w:numPr>
      <w:tabs>
        <w:tab w:val="clear" w:pos="3300"/>
        <w:tab w:val="left" w:pos="3345"/>
      </w:tabs>
      <w:spacing w:before="60"/>
    </w:pPr>
  </w:style>
  <w:style w:type="paragraph" w:customStyle="1" w:styleId="aNoteBulletss">
    <w:name w:val="aNoteBulletss"/>
    <w:basedOn w:val="Normal"/>
    <w:rsid w:val="004A35DE"/>
    <w:pPr>
      <w:spacing w:before="60"/>
      <w:ind w:left="2300" w:hanging="400"/>
      <w:jc w:val="both"/>
    </w:pPr>
    <w:rPr>
      <w:sz w:val="20"/>
    </w:rPr>
  </w:style>
  <w:style w:type="paragraph" w:customStyle="1" w:styleId="aNoteBulletpar">
    <w:name w:val="aNoteBulletpar"/>
    <w:basedOn w:val="aNotepar"/>
    <w:rsid w:val="004A35DE"/>
    <w:pPr>
      <w:spacing w:before="60"/>
      <w:ind w:left="2800" w:hanging="400"/>
    </w:pPr>
  </w:style>
  <w:style w:type="paragraph" w:customStyle="1" w:styleId="aExplanBullet">
    <w:name w:val="aExplanBullet"/>
    <w:basedOn w:val="Normal"/>
    <w:rsid w:val="004A35DE"/>
    <w:pPr>
      <w:spacing w:before="140"/>
      <w:ind w:left="400" w:hanging="400"/>
      <w:jc w:val="both"/>
    </w:pPr>
    <w:rPr>
      <w:snapToGrid w:val="0"/>
      <w:sz w:val="20"/>
    </w:rPr>
  </w:style>
  <w:style w:type="paragraph" w:customStyle="1" w:styleId="AuthLaw">
    <w:name w:val="AuthLaw"/>
    <w:basedOn w:val="BillBasic"/>
    <w:rsid w:val="00662EEA"/>
    <w:rPr>
      <w:rFonts w:ascii="Arial" w:hAnsi="Arial"/>
      <w:b/>
      <w:sz w:val="20"/>
    </w:rPr>
  </w:style>
  <w:style w:type="paragraph" w:customStyle="1" w:styleId="aExamNumpar">
    <w:name w:val="aExamNumpar"/>
    <w:basedOn w:val="aExamINumss"/>
    <w:rsid w:val="00662EEA"/>
    <w:pPr>
      <w:tabs>
        <w:tab w:val="clear" w:pos="1500"/>
        <w:tab w:val="left" w:pos="2000"/>
      </w:tabs>
      <w:ind w:left="2000"/>
    </w:pPr>
  </w:style>
  <w:style w:type="paragraph" w:customStyle="1" w:styleId="Schsectionheading">
    <w:name w:val="Sch section heading"/>
    <w:basedOn w:val="BillBasic"/>
    <w:next w:val="Amain"/>
    <w:rsid w:val="00662EEA"/>
    <w:pPr>
      <w:spacing w:before="240"/>
      <w:jc w:val="left"/>
      <w:outlineLvl w:val="4"/>
    </w:pPr>
    <w:rPr>
      <w:rFonts w:ascii="Arial" w:hAnsi="Arial"/>
      <w:b/>
    </w:rPr>
  </w:style>
  <w:style w:type="paragraph" w:customStyle="1" w:styleId="SchAmain">
    <w:name w:val="Sch A main"/>
    <w:basedOn w:val="Amain"/>
    <w:rsid w:val="004A35DE"/>
  </w:style>
  <w:style w:type="paragraph" w:customStyle="1" w:styleId="SchApara">
    <w:name w:val="Sch A para"/>
    <w:basedOn w:val="Apara"/>
    <w:rsid w:val="004A35DE"/>
  </w:style>
  <w:style w:type="paragraph" w:customStyle="1" w:styleId="SchAsubpara">
    <w:name w:val="Sch A subpara"/>
    <w:basedOn w:val="Asubpara"/>
    <w:rsid w:val="004A35DE"/>
  </w:style>
  <w:style w:type="paragraph" w:customStyle="1" w:styleId="SchAsubsubpara">
    <w:name w:val="Sch A subsubpara"/>
    <w:basedOn w:val="Asubsubpara"/>
    <w:rsid w:val="004A35DE"/>
  </w:style>
  <w:style w:type="paragraph" w:customStyle="1" w:styleId="TOCOL1">
    <w:name w:val="TOCOL 1"/>
    <w:basedOn w:val="TOC1"/>
    <w:rsid w:val="004A35DE"/>
  </w:style>
  <w:style w:type="paragraph" w:customStyle="1" w:styleId="TOCOL2">
    <w:name w:val="TOCOL 2"/>
    <w:basedOn w:val="TOC2"/>
    <w:rsid w:val="004A35DE"/>
    <w:pPr>
      <w:keepNext w:val="0"/>
    </w:pPr>
  </w:style>
  <w:style w:type="paragraph" w:customStyle="1" w:styleId="TOCOL3">
    <w:name w:val="TOCOL 3"/>
    <w:basedOn w:val="TOC3"/>
    <w:rsid w:val="004A35DE"/>
    <w:pPr>
      <w:keepNext w:val="0"/>
    </w:pPr>
  </w:style>
  <w:style w:type="paragraph" w:customStyle="1" w:styleId="TOCOL4">
    <w:name w:val="TOCOL 4"/>
    <w:basedOn w:val="TOC4"/>
    <w:rsid w:val="004A35DE"/>
    <w:pPr>
      <w:keepNext w:val="0"/>
    </w:pPr>
  </w:style>
  <w:style w:type="paragraph" w:customStyle="1" w:styleId="TOCOL5">
    <w:name w:val="TOCOL 5"/>
    <w:basedOn w:val="TOC5"/>
    <w:rsid w:val="004A35DE"/>
    <w:pPr>
      <w:tabs>
        <w:tab w:val="left" w:pos="400"/>
      </w:tabs>
    </w:pPr>
  </w:style>
  <w:style w:type="paragraph" w:customStyle="1" w:styleId="TOCOL6">
    <w:name w:val="TOCOL 6"/>
    <w:basedOn w:val="TOC6"/>
    <w:rsid w:val="004A35DE"/>
    <w:pPr>
      <w:keepNext w:val="0"/>
    </w:pPr>
  </w:style>
  <w:style w:type="paragraph" w:customStyle="1" w:styleId="TOCOL7">
    <w:name w:val="TOCOL 7"/>
    <w:basedOn w:val="TOC7"/>
    <w:rsid w:val="004A35DE"/>
  </w:style>
  <w:style w:type="paragraph" w:customStyle="1" w:styleId="TOCOL8">
    <w:name w:val="TOCOL 8"/>
    <w:basedOn w:val="TOC8"/>
    <w:rsid w:val="004A35DE"/>
  </w:style>
  <w:style w:type="paragraph" w:customStyle="1" w:styleId="TOCOL9">
    <w:name w:val="TOCOL 9"/>
    <w:basedOn w:val="TOC9"/>
    <w:rsid w:val="004A35DE"/>
    <w:pPr>
      <w:ind w:right="0"/>
    </w:pPr>
  </w:style>
  <w:style w:type="paragraph" w:styleId="TOC9">
    <w:name w:val="toc 9"/>
    <w:basedOn w:val="Normal"/>
    <w:next w:val="Normal"/>
    <w:autoRedefine/>
    <w:rsid w:val="004A35DE"/>
    <w:pPr>
      <w:ind w:left="1920" w:right="600"/>
    </w:pPr>
  </w:style>
  <w:style w:type="paragraph" w:customStyle="1" w:styleId="Billname1">
    <w:name w:val="Billname1"/>
    <w:basedOn w:val="Normal"/>
    <w:rsid w:val="004A35DE"/>
    <w:pPr>
      <w:tabs>
        <w:tab w:val="left" w:pos="2400"/>
      </w:tabs>
      <w:spacing w:before="1220"/>
    </w:pPr>
    <w:rPr>
      <w:rFonts w:ascii="Arial" w:hAnsi="Arial"/>
      <w:b/>
      <w:sz w:val="40"/>
    </w:rPr>
  </w:style>
  <w:style w:type="paragraph" w:customStyle="1" w:styleId="TableText10">
    <w:name w:val="TableText10"/>
    <w:basedOn w:val="TableText"/>
    <w:rsid w:val="004A35DE"/>
    <w:rPr>
      <w:sz w:val="20"/>
    </w:rPr>
  </w:style>
  <w:style w:type="paragraph" w:customStyle="1" w:styleId="TablePara10">
    <w:name w:val="TablePara10"/>
    <w:basedOn w:val="tablepara"/>
    <w:rsid w:val="004A35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35D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35DE"/>
  </w:style>
  <w:style w:type="character" w:customStyle="1" w:styleId="charPage">
    <w:name w:val="charPage"/>
    <w:basedOn w:val="DefaultParagraphFont"/>
    <w:rsid w:val="004A35DE"/>
  </w:style>
  <w:style w:type="character" w:styleId="PageNumber">
    <w:name w:val="page number"/>
    <w:basedOn w:val="DefaultParagraphFont"/>
    <w:rsid w:val="004A35DE"/>
  </w:style>
  <w:style w:type="paragraph" w:customStyle="1" w:styleId="Letterhead">
    <w:name w:val="Letterhead"/>
    <w:rsid w:val="00662EEA"/>
    <w:pPr>
      <w:widowControl w:val="0"/>
      <w:spacing w:after="180"/>
      <w:jc w:val="right"/>
    </w:pPr>
    <w:rPr>
      <w:rFonts w:ascii="Arial" w:hAnsi="Arial"/>
      <w:sz w:val="32"/>
      <w:lang w:eastAsia="en-US"/>
    </w:rPr>
  </w:style>
  <w:style w:type="paragraph" w:customStyle="1" w:styleId="IShadedschclause0">
    <w:name w:val="I Shaded sch clause"/>
    <w:basedOn w:val="IH5Sec"/>
    <w:rsid w:val="00662EEA"/>
    <w:pPr>
      <w:shd w:val="pct15" w:color="auto" w:fill="FFFFFF"/>
      <w:tabs>
        <w:tab w:val="clear" w:pos="1100"/>
        <w:tab w:val="left" w:pos="700"/>
      </w:tabs>
      <w:ind w:left="700" w:hanging="700"/>
    </w:pPr>
  </w:style>
  <w:style w:type="paragraph" w:customStyle="1" w:styleId="Billfooter">
    <w:name w:val="Billfooter"/>
    <w:basedOn w:val="Normal"/>
    <w:rsid w:val="00662EEA"/>
    <w:pPr>
      <w:tabs>
        <w:tab w:val="right" w:pos="7200"/>
      </w:tabs>
      <w:jc w:val="both"/>
    </w:pPr>
    <w:rPr>
      <w:sz w:val="18"/>
    </w:rPr>
  </w:style>
  <w:style w:type="paragraph" w:styleId="BalloonText">
    <w:name w:val="Balloon Text"/>
    <w:basedOn w:val="Normal"/>
    <w:link w:val="BalloonTextChar"/>
    <w:uiPriority w:val="99"/>
    <w:unhideWhenUsed/>
    <w:rsid w:val="004A35DE"/>
    <w:rPr>
      <w:rFonts w:ascii="Tahoma" w:hAnsi="Tahoma" w:cs="Tahoma"/>
      <w:sz w:val="16"/>
      <w:szCs w:val="16"/>
    </w:rPr>
  </w:style>
  <w:style w:type="character" w:customStyle="1" w:styleId="BalloonTextChar">
    <w:name w:val="Balloon Text Char"/>
    <w:basedOn w:val="DefaultParagraphFont"/>
    <w:link w:val="BalloonText"/>
    <w:uiPriority w:val="99"/>
    <w:rsid w:val="004A35DE"/>
    <w:rPr>
      <w:rFonts w:ascii="Tahoma" w:hAnsi="Tahoma" w:cs="Tahoma"/>
      <w:sz w:val="16"/>
      <w:szCs w:val="16"/>
      <w:lang w:eastAsia="en-US"/>
    </w:rPr>
  </w:style>
  <w:style w:type="paragraph" w:customStyle="1" w:styleId="00AssAm">
    <w:name w:val="00AssAm"/>
    <w:basedOn w:val="00SigningPage"/>
    <w:rsid w:val="00662EEA"/>
  </w:style>
  <w:style w:type="character" w:customStyle="1" w:styleId="FooterChar">
    <w:name w:val="Footer Char"/>
    <w:basedOn w:val="DefaultParagraphFont"/>
    <w:link w:val="Footer"/>
    <w:rsid w:val="004A35DE"/>
    <w:rPr>
      <w:rFonts w:ascii="Arial" w:hAnsi="Arial"/>
      <w:sz w:val="18"/>
      <w:lang w:eastAsia="en-US"/>
    </w:rPr>
  </w:style>
  <w:style w:type="character" w:customStyle="1" w:styleId="HeaderChar">
    <w:name w:val="Header Char"/>
    <w:basedOn w:val="DefaultParagraphFont"/>
    <w:link w:val="Header"/>
    <w:rsid w:val="00662EEA"/>
    <w:rPr>
      <w:sz w:val="24"/>
      <w:lang w:eastAsia="en-US"/>
    </w:rPr>
  </w:style>
  <w:style w:type="paragraph" w:customStyle="1" w:styleId="01aPreamble">
    <w:name w:val="01aPreamble"/>
    <w:basedOn w:val="Normal"/>
    <w:qFormat/>
    <w:rsid w:val="004A35DE"/>
  </w:style>
  <w:style w:type="paragraph" w:customStyle="1" w:styleId="TableBullet">
    <w:name w:val="TableBullet"/>
    <w:basedOn w:val="TableText10"/>
    <w:qFormat/>
    <w:rsid w:val="004A35DE"/>
    <w:pPr>
      <w:numPr>
        <w:numId w:val="4"/>
      </w:numPr>
    </w:pPr>
  </w:style>
  <w:style w:type="paragraph" w:customStyle="1" w:styleId="BillCrest">
    <w:name w:val="Bill Crest"/>
    <w:basedOn w:val="Normal"/>
    <w:next w:val="Normal"/>
    <w:rsid w:val="004A35DE"/>
    <w:pPr>
      <w:tabs>
        <w:tab w:val="center" w:pos="3160"/>
      </w:tabs>
      <w:spacing w:after="60"/>
    </w:pPr>
    <w:rPr>
      <w:sz w:val="216"/>
    </w:rPr>
  </w:style>
  <w:style w:type="paragraph" w:customStyle="1" w:styleId="BillNo">
    <w:name w:val="BillNo"/>
    <w:basedOn w:val="BillBasicHeading"/>
    <w:rsid w:val="004A35DE"/>
    <w:pPr>
      <w:keepNext w:val="0"/>
      <w:spacing w:before="240"/>
      <w:jc w:val="both"/>
    </w:pPr>
  </w:style>
  <w:style w:type="paragraph" w:customStyle="1" w:styleId="aNoteBulletann">
    <w:name w:val="aNoteBulletann"/>
    <w:basedOn w:val="aNotess"/>
    <w:rsid w:val="00662EEA"/>
    <w:pPr>
      <w:tabs>
        <w:tab w:val="left" w:pos="2200"/>
      </w:tabs>
      <w:spacing w:before="0"/>
      <w:ind w:left="0" w:firstLine="0"/>
    </w:pPr>
  </w:style>
  <w:style w:type="paragraph" w:customStyle="1" w:styleId="aNoteBulletparann">
    <w:name w:val="aNoteBulletparann"/>
    <w:basedOn w:val="aNotepar"/>
    <w:rsid w:val="00662EEA"/>
    <w:pPr>
      <w:tabs>
        <w:tab w:val="left" w:pos="2700"/>
      </w:tabs>
      <w:spacing w:before="0"/>
      <w:ind w:left="0" w:firstLine="0"/>
    </w:pPr>
  </w:style>
  <w:style w:type="paragraph" w:customStyle="1" w:styleId="TableNumbered">
    <w:name w:val="TableNumbered"/>
    <w:basedOn w:val="TableText10"/>
    <w:qFormat/>
    <w:rsid w:val="004A35DE"/>
    <w:pPr>
      <w:numPr>
        <w:numId w:val="5"/>
      </w:numPr>
    </w:pPr>
  </w:style>
  <w:style w:type="paragraph" w:customStyle="1" w:styleId="ISchMain">
    <w:name w:val="I Sch Main"/>
    <w:basedOn w:val="BillBasic"/>
    <w:rsid w:val="004A35DE"/>
    <w:pPr>
      <w:tabs>
        <w:tab w:val="right" w:pos="900"/>
        <w:tab w:val="left" w:pos="1100"/>
      </w:tabs>
      <w:ind w:left="1100" w:hanging="1100"/>
    </w:pPr>
  </w:style>
  <w:style w:type="paragraph" w:customStyle="1" w:styleId="ISchpara">
    <w:name w:val="I Sch para"/>
    <w:basedOn w:val="BillBasic"/>
    <w:rsid w:val="004A35DE"/>
    <w:pPr>
      <w:tabs>
        <w:tab w:val="right" w:pos="1400"/>
        <w:tab w:val="left" w:pos="1600"/>
      </w:tabs>
      <w:ind w:left="1600" w:hanging="1600"/>
    </w:pPr>
  </w:style>
  <w:style w:type="paragraph" w:customStyle="1" w:styleId="ISchsubpara">
    <w:name w:val="I Sch subpara"/>
    <w:basedOn w:val="BillBasic"/>
    <w:rsid w:val="004A35DE"/>
    <w:pPr>
      <w:tabs>
        <w:tab w:val="right" w:pos="1940"/>
        <w:tab w:val="left" w:pos="2140"/>
      </w:tabs>
      <w:ind w:left="2140" w:hanging="2140"/>
    </w:pPr>
  </w:style>
  <w:style w:type="paragraph" w:customStyle="1" w:styleId="ISchsubsubpara">
    <w:name w:val="I Sch subsubpara"/>
    <w:basedOn w:val="BillBasic"/>
    <w:rsid w:val="004A35DE"/>
    <w:pPr>
      <w:tabs>
        <w:tab w:val="right" w:pos="2460"/>
        <w:tab w:val="left" w:pos="2660"/>
      </w:tabs>
      <w:ind w:left="2660" w:hanging="2660"/>
    </w:pPr>
  </w:style>
  <w:style w:type="character" w:customStyle="1" w:styleId="aNoteChar">
    <w:name w:val="aNote Char"/>
    <w:basedOn w:val="DefaultParagraphFont"/>
    <w:link w:val="aNote"/>
    <w:locked/>
    <w:rsid w:val="004A35DE"/>
    <w:rPr>
      <w:lang w:eastAsia="en-US"/>
    </w:rPr>
  </w:style>
  <w:style w:type="character" w:customStyle="1" w:styleId="charCitHyperlinkAbbrev">
    <w:name w:val="charCitHyperlinkAbbrev"/>
    <w:basedOn w:val="Hyperlink"/>
    <w:uiPriority w:val="1"/>
    <w:rsid w:val="004A35DE"/>
    <w:rPr>
      <w:color w:val="0000FF" w:themeColor="hyperlink"/>
      <w:u w:val="none"/>
    </w:rPr>
  </w:style>
  <w:style w:type="character" w:styleId="Hyperlink">
    <w:name w:val="Hyperlink"/>
    <w:basedOn w:val="DefaultParagraphFont"/>
    <w:uiPriority w:val="99"/>
    <w:unhideWhenUsed/>
    <w:rsid w:val="004A35DE"/>
    <w:rPr>
      <w:color w:val="0000FF" w:themeColor="hyperlink"/>
      <w:u w:val="single"/>
    </w:rPr>
  </w:style>
  <w:style w:type="character" w:customStyle="1" w:styleId="charCitHyperlinkItal">
    <w:name w:val="charCitHyperlinkItal"/>
    <w:basedOn w:val="Hyperlink"/>
    <w:uiPriority w:val="1"/>
    <w:rsid w:val="004A35DE"/>
    <w:rPr>
      <w:i/>
      <w:color w:val="0000FF" w:themeColor="hyperlink"/>
      <w:u w:val="none"/>
    </w:rPr>
  </w:style>
  <w:style w:type="character" w:customStyle="1" w:styleId="AH5SecChar">
    <w:name w:val="A H5 Sec Char"/>
    <w:basedOn w:val="DefaultParagraphFont"/>
    <w:link w:val="AH5Sec"/>
    <w:locked/>
    <w:rsid w:val="00662EEA"/>
    <w:rPr>
      <w:rFonts w:ascii="Arial" w:hAnsi="Arial"/>
      <w:b/>
      <w:sz w:val="24"/>
      <w:lang w:eastAsia="en-US"/>
    </w:rPr>
  </w:style>
  <w:style w:type="character" w:customStyle="1" w:styleId="BillBasicChar">
    <w:name w:val="BillBasic Char"/>
    <w:basedOn w:val="DefaultParagraphFont"/>
    <w:link w:val="BillBasic"/>
    <w:locked/>
    <w:rsid w:val="00662EEA"/>
    <w:rPr>
      <w:sz w:val="24"/>
      <w:lang w:eastAsia="en-US"/>
    </w:rPr>
  </w:style>
  <w:style w:type="paragraph" w:customStyle="1" w:styleId="Status">
    <w:name w:val="Status"/>
    <w:basedOn w:val="Normal"/>
    <w:rsid w:val="004A35DE"/>
    <w:pPr>
      <w:spacing w:before="280"/>
      <w:jc w:val="center"/>
    </w:pPr>
    <w:rPr>
      <w:rFonts w:ascii="Arial" w:hAnsi="Arial"/>
      <w:sz w:val="14"/>
    </w:rPr>
  </w:style>
  <w:style w:type="paragraph" w:customStyle="1" w:styleId="FooterInfoCentre">
    <w:name w:val="FooterInfoCentre"/>
    <w:basedOn w:val="FooterInfo"/>
    <w:rsid w:val="004A35DE"/>
    <w:pPr>
      <w:spacing w:before="60"/>
      <w:jc w:val="center"/>
    </w:pPr>
  </w:style>
  <w:style w:type="character" w:customStyle="1" w:styleId="AparaChar">
    <w:name w:val="A para Char"/>
    <w:basedOn w:val="DefaultParagraphFont"/>
    <w:link w:val="Apara"/>
    <w:locked/>
    <w:rsid w:val="00692104"/>
    <w:rPr>
      <w:sz w:val="24"/>
      <w:lang w:eastAsia="en-US"/>
    </w:rPr>
  </w:style>
  <w:style w:type="paragraph" w:customStyle="1" w:styleId="def">
    <w:name w:val="def"/>
    <w:basedOn w:val="Normal"/>
    <w:rsid w:val="00C31C79"/>
    <w:pPr>
      <w:spacing w:before="100" w:beforeAutospacing="1" w:after="100" w:afterAutospacing="1"/>
    </w:pPr>
    <w:rPr>
      <w:szCs w:val="24"/>
      <w:lang w:eastAsia="en-AU"/>
    </w:rPr>
  </w:style>
  <w:style w:type="character" w:styleId="Strong">
    <w:name w:val="Strong"/>
    <w:basedOn w:val="DefaultParagraphFont"/>
    <w:uiPriority w:val="22"/>
    <w:qFormat/>
    <w:rsid w:val="00C31C79"/>
    <w:rPr>
      <w:b/>
      <w:bCs/>
    </w:rPr>
  </w:style>
  <w:style w:type="character" w:customStyle="1" w:styleId="UnresolvedMention1">
    <w:name w:val="Unresolved Mention1"/>
    <w:basedOn w:val="DefaultParagraphFont"/>
    <w:uiPriority w:val="99"/>
    <w:semiHidden/>
    <w:unhideWhenUsed/>
    <w:rsid w:val="007E60C0"/>
    <w:rPr>
      <w:color w:val="605E5C"/>
      <w:shd w:val="clear" w:color="auto" w:fill="E1DFDD"/>
    </w:rPr>
  </w:style>
  <w:style w:type="character" w:customStyle="1" w:styleId="AmainreturnChar">
    <w:name w:val="A main return Char"/>
    <w:basedOn w:val="DefaultParagraphFont"/>
    <w:link w:val="Amainreturn"/>
    <w:locked/>
    <w:rsid w:val="003564C7"/>
    <w:rPr>
      <w:sz w:val="24"/>
      <w:lang w:eastAsia="en-US"/>
    </w:rPr>
  </w:style>
  <w:style w:type="character" w:customStyle="1" w:styleId="AmainChar">
    <w:name w:val="A main Char"/>
    <w:basedOn w:val="DefaultParagraphFont"/>
    <w:link w:val="Amain"/>
    <w:locked/>
    <w:rsid w:val="003564C7"/>
    <w:rPr>
      <w:sz w:val="24"/>
      <w:lang w:eastAsia="en-US"/>
    </w:rPr>
  </w:style>
  <w:style w:type="character" w:customStyle="1" w:styleId="AsubparaChar">
    <w:name w:val="A subpara Char"/>
    <w:basedOn w:val="BillBasicChar"/>
    <w:link w:val="Asubpara"/>
    <w:locked/>
    <w:rsid w:val="003564C7"/>
    <w:rPr>
      <w:sz w:val="24"/>
      <w:lang w:eastAsia="en-US"/>
    </w:rPr>
  </w:style>
  <w:style w:type="paragraph" w:customStyle="1" w:styleId="00Spine">
    <w:name w:val="00Spine"/>
    <w:basedOn w:val="Normal"/>
    <w:rsid w:val="004A35DE"/>
  </w:style>
  <w:style w:type="paragraph" w:customStyle="1" w:styleId="05Endnote0">
    <w:name w:val="05Endnote"/>
    <w:basedOn w:val="Normal"/>
    <w:rsid w:val="004A35DE"/>
  </w:style>
  <w:style w:type="paragraph" w:customStyle="1" w:styleId="06Copyright">
    <w:name w:val="06Copyright"/>
    <w:basedOn w:val="Normal"/>
    <w:rsid w:val="004A35DE"/>
  </w:style>
  <w:style w:type="paragraph" w:customStyle="1" w:styleId="RepubNo">
    <w:name w:val="RepubNo"/>
    <w:basedOn w:val="BillBasicHeading"/>
    <w:rsid w:val="004A35DE"/>
    <w:pPr>
      <w:keepNext w:val="0"/>
      <w:spacing w:before="600"/>
      <w:jc w:val="both"/>
    </w:pPr>
    <w:rPr>
      <w:sz w:val="26"/>
    </w:rPr>
  </w:style>
  <w:style w:type="paragraph" w:customStyle="1" w:styleId="EffectiveDate">
    <w:name w:val="EffectiveDate"/>
    <w:basedOn w:val="Normal"/>
    <w:rsid w:val="004A35DE"/>
    <w:pPr>
      <w:spacing w:before="120"/>
    </w:pPr>
    <w:rPr>
      <w:rFonts w:ascii="Arial" w:hAnsi="Arial"/>
      <w:b/>
      <w:sz w:val="26"/>
    </w:rPr>
  </w:style>
  <w:style w:type="paragraph" w:customStyle="1" w:styleId="CoverInForce">
    <w:name w:val="CoverInForce"/>
    <w:basedOn w:val="BillBasicHeading"/>
    <w:rsid w:val="004A35DE"/>
    <w:pPr>
      <w:keepNext w:val="0"/>
      <w:spacing w:before="400"/>
    </w:pPr>
    <w:rPr>
      <w:b w:val="0"/>
    </w:rPr>
  </w:style>
  <w:style w:type="paragraph" w:customStyle="1" w:styleId="CoverHeading">
    <w:name w:val="CoverHeading"/>
    <w:basedOn w:val="Normal"/>
    <w:rsid w:val="004A35DE"/>
    <w:rPr>
      <w:rFonts w:ascii="Arial" w:hAnsi="Arial"/>
      <w:b/>
    </w:rPr>
  </w:style>
  <w:style w:type="paragraph" w:customStyle="1" w:styleId="CoverSubHdg">
    <w:name w:val="CoverSubHdg"/>
    <w:basedOn w:val="CoverHeading"/>
    <w:rsid w:val="004A35DE"/>
    <w:pPr>
      <w:spacing w:before="120"/>
    </w:pPr>
    <w:rPr>
      <w:sz w:val="20"/>
    </w:rPr>
  </w:style>
  <w:style w:type="paragraph" w:customStyle="1" w:styleId="CoverActName">
    <w:name w:val="CoverActName"/>
    <w:basedOn w:val="BillBasicHeading"/>
    <w:rsid w:val="004A35DE"/>
    <w:pPr>
      <w:keepNext w:val="0"/>
      <w:spacing w:before="260"/>
    </w:pPr>
  </w:style>
  <w:style w:type="paragraph" w:customStyle="1" w:styleId="CoverText">
    <w:name w:val="CoverText"/>
    <w:basedOn w:val="Normal"/>
    <w:uiPriority w:val="99"/>
    <w:rsid w:val="004A35DE"/>
    <w:pPr>
      <w:spacing w:before="100"/>
      <w:jc w:val="both"/>
    </w:pPr>
    <w:rPr>
      <w:sz w:val="20"/>
    </w:rPr>
  </w:style>
  <w:style w:type="paragraph" w:customStyle="1" w:styleId="CoverTextPara">
    <w:name w:val="CoverTextPara"/>
    <w:basedOn w:val="CoverText"/>
    <w:rsid w:val="004A35DE"/>
    <w:pPr>
      <w:tabs>
        <w:tab w:val="right" w:pos="600"/>
        <w:tab w:val="left" w:pos="840"/>
      </w:tabs>
      <w:ind w:left="840" w:hanging="840"/>
    </w:pPr>
  </w:style>
  <w:style w:type="paragraph" w:customStyle="1" w:styleId="AH1ChapterSymb">
    <w:name w:val="A H1 Chapter Symb"/>
    <w:basedOn w:val="AH1Chapter"/>
    <w:next w:val="AH2Part"/>
    <w:rsid w:val="004A35DE"/>
    <w:pPr>
      <w:tabs>
        <w:tab w:val="clear" w:pos="2600"/>
        <w:tab w:val="left" w:pos="0"/>
      </w:tabs>
      <w:ind w:left="2480" w:hanging="2960"/>
    </w:pPr>
  </w:style>
  <w:style w:type="paragraph" w:customStyle="1" w:styleId="AH2PartSymb">
    <w:name w:val="A H2 Part Symb"/>
    <w:basedOn w:val="AH2Part"/>
    <w:next w:val="AH3Div"/>
    <w:rsid w:val="004A35DE"/>
    <w:pPr>
      <w:tabs>
        <w:tab w:val="clear" w:pos="2600"/>
        <w:tab w:val="left" w:pos="0"/>
      </w:tabs>
      <w:ind w:left="2480" w:hanging="2960"/>
    </w:pPr>
  </w:style>
  <w:style w:type="paragraph" w:customStyle="1" w:styleId="AH3DivSymb">
    <w:name w:val="A H3 Div Symb"/>
    <w:basedOn w:val="AH3Div"/>
    <w:next w:val="AH5Sec"/>
    <w:rsid w:val="004A35DE"/>
    <w:pPr>
      <w:tabs>
        <w:tab w:val="clear" w:pos="2600"/>
        <w:tab w:val="left" w:pos="0"/>
      </w:tabs>
      <w:ind w:left="2480" w:hanging="2960"/>
    </w:pPr>
  </w:style>
  <w:style w:type="paragraph" w:customStyle="1" w:styleId="AH4SubDivSymb">
    <w:name w:val="A H4 SubDiv Symb"/>
    <w:basedOn w:val="AH4SubDiv"/>
    <w:next w:val="AH5Sec"/>
    <w:rsid w:val="004A35DE"/>
    <w:pPr>
      <w:tabs>
        <w:tab w:val="clear" w:pos="2600"/>
        <w:tab w:val="left" w:pos="0"/>
      </w:tabs>
      <w:ind w:left="2480" w:hanging="2960"/>
    </w:pPr>
  </w:style>
  <w:style w:type="paragraph" w:customStyle="1" w:styleId="AH5SecSymb">
    <w:name w:val="A H5 Sec Symb"/>
    <w:basedOn w:val="AH5Sec"/>
    <w:next w:val="Amain"/>
    <w:rsid w:val="004A35DE"/>
    <w:pPr>
      <w:tabs>
        <w:tab w:val="clear" w:pos="1100"/>
        <w:tab w:val="left" w:pos="0"/>
      </w:tabs>
      <w:ind w:hanging="1580"/>
    </w:pPr>
  </w:style>
  <w:style w:type="paragraph" w:customStyle="1" w:styleId="AmainSymb">
    <w:name w:val="A main Symb"/>
    <w:basedOn w:val="Amain"/>
    <w:rsid w:val="004A35DE"/>
    <w:pPr>
      <w:tabs>
        <w:tab w:val="left" w:pos="0"/>
      </w:tabs>
      <w:ind w:left="1120" w:hanging="1600"/>
    </w:pPr>
  </w:style>
  <w:style w:type="paragraph" w:customStyle="1" w:styleId="AparaSymb">
    <w:name w:val="A para Symb"/>
    <w:basedOn w:val="Apara"/>
    <w:rsid w:val="004A35DE"/>
    <w:pPr>
      <w:tabs>
        <w:tab w:val="right" w:pos="0"/>
      </w:tabs>
      <w:ind w:hanging="2080"/>
    </w:pPr>
  </w:style>
  <w:style w:type="paragraph" w:customStyle="1" w:styleId="Assectheading">
    <w:name w:val="A ssect heading"/>
    <w:basedOn w:val="Amain"/>
    <w:rsid w:val="004A35DE"/>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35DE"/>
    <w:pPr>
      <w:tabs>
        <w:tab w:val="left" w:pos="0"/>
      </w:tabs>
      <w:ind w:left="2098" w:hanging="2580"/>
    </w:pPr>
  </w:style>
  <w:style w:type="paragraph" w:customStyle="1" w:styleId="Actdetails">
    <w:name w:val="Act details"/>
    <w:basedOn w:val="Normal"/>
    <w:rsid w:val="004A35DE"/>
    <w:pPr>
      <w:spacing w:before="20"/>
      <w:ind w:left="1400"/>
    </w:pPr>
    <w:rPr>
      <w:rFonts w:ascii="Arial" w:hAnsi="Arial"/>
      <w:sz w:val="20"/>
    </w:rPr>
  </w:style>
  <w:style w:type="paragraph" w:customStyle="1" w:styleId="AmdtsEntriesDefL2">
    <w:name w:val="AmdtsEntriesDefL2"/>
    <w:basedOn w:val="Normal"/>
    <w:rsid w:val="004A35DE"/>
    <w:pPr>
      <w:tabs>
        <w:tab w:val="left" w:pos="3000"/>
      </w:tabs>
      <w:ind w:left="3100" w:hanging="2000"/>
    </w:pPr>
    <w:rPr>
      <w:rFonts w:ascii="Arial" w:hAnsi="Arial"/>
      <w:sz w:val="18"/>
    </w:rPr>
  </w:style>
  <w:style w:type="paragraph" w:customStyle="1" w:styleId="AmdtsEntries">
    <w:name w:val="AmdtsEntries"/>
    <w:basedOn w:val="BillBasicHeading"/>
    <w:rsid w:val="004A35D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35DE"/>
    <w:pPr>
      <w:tabs>
        <w:tab w:val="clear" w:pos="2600"/>
      </w:tabs>
      <w:spacing w:before="120"/>
      <w:ind w:left="1100"/>
    </w:pPr>
    <w:rPr>
      <w:sz w:val="18"/>
    </w:rPr>
  </w:style>
  <w:style w:type="paragraph" w:customStyle="1" w:styleId="Asamby">
    <w:name w:val="As am by"/>
    <w:basedOn w:val="Normal"/>
    <w:next w:val="Normal"/>
    <w:rsid w:val="004A35DE"/>
    <w:pPr>
      <w:spacing w:before="240"/>
      <w:ind w:left="1100"/>
    </w:pPr>
    <w:rPr>
      <w:rFonts w:ascii="Arial" w:hAnsi="Arial"/>
      <w:sz w:val="20"/>
    </w:rPr>
  </w:style>
  <w:style w:type="character" w:customStyle="1" w:styleId="charSymb">
    <w:name w:val="charSymb"/>
    <w:basedOn w:val="DefaultParagraphFont"/>
    <w:rsid w:val="004A35DE"/>
    <w:rPr>
      <w:rFonts w:ascii="Arial" w:hAnsi="Arial"/>
      <w:sz w:val="24"/>
      <w:bdr w:val="single" w:sz="4" w:space="0" w:color="auto"/>
    </w:rPr>
  </w:style>
  <w:style w:type="character" w:customStyle="1" w:styleId="charTableNo">
    <w:name w:val="charTableNo"/>
    <w:basedOn w:val="DefaultParagraphFont"/>
    <w:rsid w:val="004A35DE"/>
  </w:style>
  <w:style w:type="character" w:customStyle="1" w:styleId="charTableText">
    <w:name w:val="charTableText"/>
    <w:basedOn w:val="DefaultParagraphFont"/>
    <w:rsid w:val="004A35DE"/>
  </w:style>
  <w:style w:type="paragraph" w:customStyle="1" w:styleId="Dict-HeadingSymb">
    <w:name w:val="Dict-Heading Symb"/>
    <w:basedOn w:val="Dict-Heading"/>
    <w:rsid w:val="004A35DE"/>
    <w:pPr>
      <w:tabs>
        <w:tab w:val="left" w:pos="0"/>
      </w:tabs>
      <w:ind w:left="2480" w:hanging="2960"/>
    </w:pPr>
  </w:style>
  <w:style w:type="paragraph" w:customStyle="1" w:styleId="EarlierRepubEntries">
    <w:name w:val="EarlierRepubEntries"/>
    <w:basedOn w:val="Normal"/>
    <w:rsid w:val="004A35DE"/>
    <w:pPr>
      <w:spacing w:before="60" w:after="60"/>
    </w:pPr>
    <w:rPr>
      <w:rFonts w:ascii="Arial" w:hAnsi="Arial"/>
      <w:sz w:val="18"/>
    </w:rPr>
  </w:style>
  <w:style w:type="paragraph" w:customStyle="1" w:styleId="EarlierRepubHdg">
    <w:name w:val="EarlierRepubHdg"/>
    <w:basedOn w:val="Normal"/>
    <w:rsid w:val="004A35DE"/>
    <w:pPr>
      <w:keepNext/>
    </w:pPr>
    <w:rPr>
      <w:rFonts w:ascii="Arial" w:hAnsi="Arial"/>
      <w:b/>
      <w:sz w:val="20"/>
    </w:rPr>
  </w:style>
  <w:style w:type="paragraph" w:customStyle="1" w:styleId="Endnote20">
    <w:name w:val="Endnote2"/>
    <w:basedOn w:val="Normal"/>
    <w:rsid w:val="004A35DE"/>
    <w:pPr>
      <w:keepNext/>
      <w:tabs>
        <w:tab w:val="left" w:pos="1100"/>
      </w:tabs>
      <w:spacing w:before="360"/>
    </w:pPr>
    <w:rPr>
      <w:rFonts w:ascii="Arial" w:hAnsi="Arial"/>
      <w:b/>
    </w:rPr>
  </w:style>
  <w:style w:type="paragraph" w:customStyle="1" w:styleId="Endnote3">
    <w:name w:val="Endnote3"/>
    <w:basedOn w:val="Normal"/>
    <w:rsid w:val="004A35D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35D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35DE"/>
    <w:pPr>
      <w:spacing w:before="60"/>
      <w:ind w:left="1100"/>
      <w:jc w:val="both"/>
    </w:pPr>
    <w:rPr>
      <w:sz w:val="20"/>
    </w:rPr>
  </w:style>
  <w:style w:type="paragraph" w:customStyle="1" w:styleId="EndNoteParas">
    <w:name w:val="EndNoteParas"/>
    <w:basedOn w:val="EndNoteTextEPS"/>
    <w:rsid w:val="004A35DE"/>
    <w:pPr>
      <w:tabs>
        <w:tab w:val="right" w:pos="1432"/>
      </w:tabs>
      <w:ind w:left="1840" w:hanging="1840"/>
    </w:pPr>
  </w:style>
  <w:style w:type="paragraph" w:customStyle="1" w:styleId="EndnotesAbbrev">
    <w:name w:val="EndnotesAbbrev"/>
    <w:basedOn w:val="Normal"/>
    <w:rsid w:val="004A35DE"/>
    <w:pPr>
      <w:spacing w:before="20"/>
    </w:pPr>
    <w:rPr>
      <w:rFonts w:ascii="Arial" w:hAnsi="Arial"/>
      <w:color w:val="000000"/>
      <w:sz w:val="16"/>
    </w:rPr>
  </w:style>
  <w:style w:type="paragraph" w:customStyle="1" w:styleId="EPSCoverTop">
    <w:name w:val="EPSCoverTop"/>
    <w:basedOn w:val="Normal"/>
    <w:rsid w:val="004A35DE"/>
    <w:pPr>
      <w:jc w:val="right"/>
    </w:pPr>
    <w:rPr>
      <w:rFonts w:ascii="Arial" w:hAnsi="Arial"/>
      <w:sz w:val="20"/>
    </w:rPr>
  </w:style>
  <w:style w:type="paragraph" w:customStyle="1" w:styleId="LegHistNote">
    <w:name w:val="LegHistNote"/>
    <w:basedOn w:val="Actdetails"/>
    <w:rsid w:val="004A35DE"/>
    <w:pPr>
      <w:spacing w:before="60"/>
      <w:ind w:left="2700" w:right="-60" w:hanging="1300"/>
    </w:pPr>
    <w:rPr>
      <w:sz w:val="18"/>
    </w:rPr>
  </w:style>
  <w:style w:type="paragraph" w:customStyle="1" w:styleId="LongTitleSymb">
    <w:name w:val="LongTitleSymb"/>
    <w:basedOn w:val="LongTitle"/>
    <w:rsid w:val="004A35DE"/>
    <w:pPr>
      <w:ind w:hanging="480"/>
    </w:pPr>
  </w:style>
  <w:style w:type="paragraph" w:styleId="MacroText">
    <w:name w:val="macro"/>
    <w:link w:val="MacroTextChar"/>
    <w:semiHidden/>
    <w:rsid w:val="004A3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35DE"/>
    <w:rPr>
      <w:rFonts w:ascii="Courier New" w:hAnsi="Courier New" w:cs="Courier New"/>
      <w:lang w:eastAsia="en-US"/>
    </w:rPr>
  </w:style>
  <w:style w:type="paragraph" w:customStyle="1" w:styleId="NewAct">
    <w:name w:val="New Act"/>
    <w:basedOn w:val="Normal"/>
    <w:next w:val="Actdetails"/>
    <w:rsid w:val="004A35DE"/>
    <w:pPr>
      <w:keepNext/>
      <w:spacing w:before="180"/>
      <w:ind w:left="1100"/>
    </w:pPr>
    <w:rPr>
      <w:rFonts w:ascii="Arial" w:hAnsi="Arial"/>
      <w:b/>
      <w:sz w:val="20"/>
    </w:rPr>
  </w:style>
  <w:style w:type="paragraph" w:customStyle="1" w:styleId="NewReg">
    <w:name w:val="New Reg"/>
    <w:basedOn w:val="NewAct"/>
    <w:next w:val="Actdetails"/>
    <w:rsid w:val="004A35DE"/>
  </w:style>
  <w:style w:type="paragraph" w:customStyle="1" w:styleId="RenumProvEntries">
    <w:name w:val="RenumProvEntries"/>
    <w:basedOn w:val="Normal"/>
    <w:rsid w:val="004A35DE"/>
    <w:pPr>
      <w:spacing w:before="60"/>
    </w:pPr>
    <w:rPr>
      <w:rFonts w:ascii="Arial" w:hAnsi="Arial"/>
      <w:sz w:val="20"/>
    </w:rPr>
  </w:style>
  <w:style w:type="paragraph" w:customStyle="1" w:styleId="RenumProvHdg">
    <w:name w:val="RenumProvHdg"/>
    <w:basedOn w:val="Normal"/>
    <w:rsid w:val="004A35DE"/>
    <w:rPr>
      <w:rFonts w:ascii="Arial" w:hAnsi="Arial"/>
      <w:b/>
      <w:sz w:val="22"/>
    </w:rPr>
  </w:style>
  <w:style w:type="paragraph" w:customStyle="1" w:styleId="RenumProvHeader">
    <w:name w:val="RenumProvHeader"/>
    <w:basedOn w:val="Normal"/>
    <w:rsid w:val="004A35DE"/>
    <w:rPr>
      <w:rFonts w:ascii="Arial" w:hAnsi="Arial"/>
      <w:b/>
      <w:sz w:val="22"/>
    </w:rPr>
  </w:style>
  <w:style w:type="paragraph" w:customStyle="1" w:styleId="RenumProvSubsectEntries">
    <w:name w:val="RenumProvSubsectEntries"/>
    <w:basedOn w:val="RenumProvEntries"/>
    <w:rsid w:val="004A35DE"/>
    <w:pPr>
      <w:ind w:left="252"/>
    </w:pPr>
  </w:style>
  <w:style w:type="paragraph" w:customStyle="1" w:styleId="RenumTableHdg">
    <w:name w:val="RenumTableHdg"/>
    <w:basedOn w:val="Normal"/>
    <w:rsid w:val="004A35DE"/>
    <w:pPr>
      <w:spacing w:before="120"/>
    </w:pPr>
    <w:rPr>
      <w:rFonts w:ascii="Arial" w:hAnsi="Arial"/>
      <w:b/>
      <w:sz w:val="20"/>
    </w:rPr>
  </w:style>
  <w:style w:type="paragraph" w:customStyle="1" w:styleId="SchclauseheadingSymb">
    <w:name w:val="Sch clause heading Symb"/>
    <w:basedOn w:val="Schclauseheading"/>
    <w:rsid w:val="004A35DE"/>
    <w:pPr>
      <w:tabs>
        <w:tab w:val="left" w:pos="0"/>
      </w:tabs>
      <w:ind w:left="980" w:hanging="1460"/>
    </w:pPr>
  </w:style>
  <w:style w:type="paragraph" w:customStyle="1" w:styleId="SchSubClause">
    <w:name w:val="Sch SubClause"/>
    <w:basedOn w:val="Schclauseheading"/>
    <w:rsid w:val="004A35DE"/>
    <w:rPr>
      <w:b w:val="0"/>
    </w:rPr>
  </w:style>
  <w:style w:type="paragraph" w:customStyle="1" w:styleId="Sched-FormSymb">
    <w:name w:val="Sched-Form Symb"/>
    <w:basedOn w:val="Sched-Form"/>
    <w:rsid w:val="004A35DE"/>
    <w:pPr>
      <w:tabs>
        <w:tab w:val="left" w:pos="0"/>
      </w:tabs>
      <w:ind w:left="2480" w:hanging="2960"/>
    </w:pPr>
  </w:style>
  <w:style w:type="paragraph" w:customStyle="1" w:styleId="Sched-headingSymb">
    <w:name w:val="Sched-heading Symb"/>
    <w:basedOn w:val="Sched-heading"/>
    <w:rsid w:val="004A35DE"/>
    <w:pPr>
      <w:tabs>
        <w:tab w:val="left" w:pos="0"/>
      </w:tabs>
      <w:ind w:left="2480" w:hanging="2960"/>
    </w:pPr>
  </w:style>
  <w:style w:type="paragraph" w:customStyle="1" w:styleId="Sched-PartSymb">
    <w:name w:val="Sched-Part Symb"/>
    <w:basedOn w:val="Sched-Part"/>
    <w:rsid w:val="004A35DE"/>
    <w:pPr>
      <w:tabs>
        <w:tab w:val="left" w:pos="0"/>
      </w:tabs>
      <w:ind w:left="2480" w:hanging="2960"/>
    </w:pPr>
  </w:style>
  <w:style w:type="paragraph" w:styleId="Subtitle">
    <w:name w:val="Subtitle"/>
    <w:basedOn w:val="Normal"/>
    <w:link w:val="SubtitleChar"/>
    <w:qFormat/>
    <w:rsid w:val="004A35DE"/>
    <w:pPr>
      <w:spacing w:after="60"/>
      <w:jc w:val="center"/>
      <w:outlineLvl w:val="1"/>
    </w:pPr>
    <w:rPr>
      <w:rFonts w:ascii="Arial" w:hAnsi="Arial"/>
    </w:rPr>
  </w:style>
  <w:style w:type="character" w:customStyle="1" w:styleId="SubtitleChar">
    <w:name w:val="Subtitle Char"/>
    <w:basedOn w:val="DefaultParagraphFont"/>
    <w:link w:val="Subtitle"/>
    <w:rsid w:val="004A35DE"/>
    <w:rPr>
      <w:rFonts w:ascii="Arial" w:hAnsi="Arial"/>
      <w:sz w:val="24"/>
      <w:lang w:eastAsia="en-US"/>
    </w:rPr>
  </w:style>
  <w:style w:type="paragraph" w:customStyle="1" w:styleId="TLegEntries">
    <w:name w:val="TLegEntries"/>
    <w:basedOn w:val="Normal"/>
    <w:rsid w:val="004A35D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35DE"/>
    <w:pPr>
      <w:ind w:firstLine="0"/>
    </w:pPr>
    <w:rPr>
      <w:b/>
    </w:rPr>
  </w:style>
  <w:style w:type="paragraph" w:customStyle="1" w:styleId="EndNoteTextPub">
    <w:name w:val="EndNoteTextPub"/>
    <w:basedOn w:val="Normal"/>
    <w:rsid w:val="004A35DE"/>
    <w:pPr>
      <w:spacing w:before="60"/>
      <w:ind w:left="1100"/>
      <w:jc w:val="both"/>
    </w:pPr>
    <w:rPr>
      <w:sz w:val="20"/>
    </w:rPr>
  </w:style>
  <w:style w:type="paragraph" w:customStyle="1" w:styleId="TOC10">
    <w:name w:val="TOC 10"/>
    <w:basedOn w:val="TOC5"/>
    <w:rsid w:val="004A35DE"/>
    <w:rPr>
      <w:szCs w:val="24"/>
    </w:rPr>
  </w:style>
  <w:style w:type="character" w:customStyle="1" w:styleId="charNotBold">
    <w:name w:val="charNotBold"/>
    <w:basedOn w:val="DefaultParagraphFont"/>
    <w:rsid w:val="004A35DE"/>
    <w:rPr>
      <w:rFonts w:ascii="Arial" w:hAnsi="Arial"/>
      <w:sz w:val="20"/>
    </w:rPr>
  </w:style>
  <w:style w:type="paragraph" w:customStyle="1" w:styleId="ShadedSchClauseSymb">
    <w:name w:val="Shaded Sch Clause Symb"/>
    <w:basedOn w:val="ShadedSchClause"/>
    <w:rsid w:val="004A35DE"/>
    <w:pPr>
      <w:tabs>
        <w:tab w:val="left" w:pos="0"/>
      </w:tabs>
      <w:ind w:left="975" w:hanging="1457"/>
    </w:pPr>
  </w:style>
  <w:style w:type="paragraph" w:customStyle="1" w:styleId="CoverTextBullet">
    <w:name w:val="CoverTextBullet"/>
    <w:basedOn w:val="CoverText"/>
    <w:qFormat/>
    <w:rsid w:val="004A35DE"/>
    <w:pPr>
      <w:numPr>
        <w:numId w:val="7"/>
      </w:numPr>
    </w:pPr>
    <w:rPr>
      <w:color w:val="000000"/>
    </w:rPr>
  </w:style>
  <w:style w:type="character" w:customStyle="1" w:styleId="Heading3Char">
    <w:name w:val="Heading 3 Char"/>
    <w:aliases w:val="h3 Char,sec Char"/>
    <w:basedOn w:val="DefaultParagraphFont"/>
    <w:link w:val="Heading3"/>
    <w:rsid w:val="004A35DE"/>
    <w:rPr>
      <w:b/>
      <w:sz w:val="24"/>
      <w:lang w:eastAsia="en-US"/>
    </w:rPr>
  </w:style>
  <w:style w:type="paragraph" w:customStyle="1" w:styleId="Sched-Form-18Space">
    <w:name w:val="Sched-Form-18Space"/>
    <w:basedOn w:val="Normal"/>
    <w:rsid w:val="004A35DE"/>
    <w:pPr>
      <w:spacing w:before="360" w:after="60"/>
    </w:pPr>
    <w:rPr>
      <w:sz w:val="22"/>
    </w:rPr>
  </w:style>
  <w:style w:type="paragraph" w:customStyle="1" w:styleId="FormRule">
    <w:name w:val="FormRule"/>
    <w:basedOn w:val="Normal"/>
    <w:rsid w:val="004A35DE"/>
    <w:pPr>
      <w:pBdr>
        <w:top w:val="single" w:sz="4" w:space="1" w:color="auto"/>
      </w:pBdr>
      <w:spacing w:before="160" w:after="40"/>
      <w:ind w:left="3220" w:right="3260"/>
    </w:pPr>
    <w:rPr>
      <w:sz w:val="8"/>
    </w:rPr>
  </w:style>
  <w:style w:type="paragraph" w:customStyle="1" w:styleId="OldAmdtsEntries">
    <w:name w:val="OldAmdtsEntries"/>
    <w:basedOn w:val="BillBasicHeading"/>
    <w:rsid w:val="004A35DE"/>
    <w:pPr>
      <w:tabs>
        <w:tab w:val="clear" w:pos="2600"/>
        <w:tab w:val="left" w:leader="dot" w:pos="2700"/>
      </w:tabs>
      <w:ind w:left="2700" w:hanging="2000"/>
    </w:pPr>
    <w:rPr>
      <w:sz w:val="18"/>
    </w:rPr>
  </w:style>
  <w:style w:type="paragraph" w:customStyle="1" w:styleId="OldAmdt2ndLine">
    <w:name w:val="OldAmdt2ndLine"/>
    <w:basedOn w:val="OldAmdtsEntries"/>
    <w:rsid w:val="004A35DE"/>
    <w:pPr>
      <w:tabs>
        <w:tab w:val="left" w:pos="2700"/>
      </w:tabs>
      <w:spacing w:before="0"/>
    </w:pPr>
  </w:style>
  <w:style w:type="paragraph" w:customStyle="1" w:styleId="parainpara">
    <w:name w:val="para in para"/>
    <w:rsid w:val="004A35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35DE"/>
    <w:pPr>
      <w:spacing w:after="60"/>
      <w:ind w:left="2800"/>
    </w:pPr>
    <w:rPr>
      <w:rFonts w:ascii="ACTCrest" w:hAnsi="ACTCrest"/>
      <w:sz w:val="216"/>
    </w:rPr>
  </w:style>
  <w:style w:type="paragraph" w:customStyle="1" w:styleId="Actbullet">
    <w:name w:val="Act bullet"/>
    <w:basedOn w:val="Normal"/>
    <w:uiPriority w:val="99"/>
    <w:rsid w:val="004A35D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A35D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35DE"/>
    <w:rPr>
      <w:b w:val="0"/>
      <w:sz w:val="32"/>
    </w:rPr>
  </w:style>
  <w:style w:type="paragraph" w:customStyle="1" w:styleId="MH1Chapter">
    <w:name w:val="M H1 Chapter"/>
    <w:basedOn w:val="AH1Chapter"/>
    <w:rsid w:val="004A35DE"/>
    <w:pPr>
      <w:tabs>
        <w:tab w:val="clear" w:pos="2600"/>
        <w:tab w:val="left" w:pos="2720"/>
      </w:tabs>
      <w:ind w:left="4000" w:hanging="3300"/>
    </w:pPr>
  </w:style>
  <w:style w:type="paragraph" w:customStyle="1" w:styleId="ModH1Chapter">
    <w:name w:val="Mod H1 Chapter"/>
    <w:basedOn w:val="IH1ChapSymb"/>
    <w:rsid w:val="004A35DE"/>
    <w:pPr>
      <w:tabs>
        <w:tab w:val="clear" w:pos="2600"/>
        <w:tab w:val="left" w:pos="3300"/>
      </w:tabs>
      <w:ind w:left="3300"/>
    </w:pPr>
  </w:style>
  <w:style w:type="paragraph" w:customStyle="1" w:styleId="ModH2Part">
    <w:name w:val="Mod H2 Part"/>
    <w:basedOn w:val="IH2PartSymb"/>
    <w:rsid w:val="004A35DE"/>
    <w:pPr>
      <w:tabs>
        <w:tab w:val="clear" w:pos="2600"/>
        <w:tab w:val="left" w:pos="3300"/>
      </w:tabs>
      <w:ind w:left="3300"/>
    </w:pPr>
  </w:style>
  <w:style w:type="paragraph" w:customStyle="1" w:styleId="ModH3Div">
    <w:name w:val="Mod H3 Div"/>
    <w:basedOn w:val="IH3DivSymb"/>
    <w:rsid w:val="004A35DE"/>
    <w:pPr>
      <w:tabs>
        <w:tab w:val="clear" w:pos="2600"/>
        <w:tab w:val="left" w:pos="3300"/>
      </w:tabs>
      <w:ind w:left="3300"/>
    </w:pPr>
  </w:style>
  <w:style w:type="paragraph" w:customStyle="1" w:styleId="ModH4SubDiv">
    <w:name w:val="Mod H4 SubDiv"/>
    <w:basedOn w:val="IH4SubDivSymb"/>
    <w:rsid w:val="004A35DE"/>
    <w:pPr>
      <w:tabs>
        <w:tab w:val="clear" w:pos="2600"/>
        <w:tab w:val="left" w:pos="3300"/>
      </w:tabs>
      <w:ind w:left="3300"/>
    </w:pPr>
  </w:style>
  <w:style w:type="paragraph" w:customStyle="1" w:styleId="ModH5Sec">
    <w:name w:val="Mod H5 Sec"/>
    <w:basedOn w:val="IH5SecSymb"/>
    <w:rsid w:val="004A35DE"/>
    <w:pPr>
      <w:tabs>
        <w:tab w:val="clear" w:pos="1100"/>
        <w:tab w:val="left" w:pos="1800"/>
      </w:tabs>
      <w:ind w:left="2200"/>
    </w:pPr>
  </w:style>
  <w:style w:type="paragraph" w:customStyle="1" w:styleId="Modmain">
    <w:name w:val="Mod main"/>
    <w:basedOn w:val="Amain"/>
    <w:rsid w:val="004A35DE"/>
    <w:pPr>
      <w:tabs>
        <w:tab w:val="clear" w:pos="900"/>
        <w:tab w:val="clear" w:pos="1100"/>
        <w:tab w:val="right" w:pos="1600"/>
        <w:tab w:val="left" w:pos="1800"/>
      </w:tabs>
      <w:ind w:left="2200"/>
    </w:pPr>
  </w:style>
  <w:style w:type="paragraph" w:customStyle="1" w:styleId="Modpara">
    <w:name w:val="Mod para"/>
    <w:basedOn w:val="BillBasic"/>
    <w:rsid w:val="004A35DE"/>
    <w:pPr>
      <w:tabs>
        <w:tab w:val="right" w:pos="2100"/>
        <w:tab w:val="left" w:pos="2300"/>
      </w:tabs>
      <w:ind w:left="2700" w:hanging="1600"/>
      <w:outlineLvl w:val="6"/>
    </w:pPr>
  </w:style>
  <w:style w:type="paragraph" w:customStyle="1" w:styleId="Modsubpara">
    <w:name w:val="Mod subpara"/>
    <w:basedOn w:val="Asubpara"/>
    <w:rsid w:val="004A35DE"/>
    <w:pPr>
      <w:tabs>
        <w:tab w:val="clear" w:pos="1900"/>
        <w:tab w:val="clear" w:pos="2100"/>
        <w:tab w:val="right" w:pos="2640"/>
        <w:tab w:val="left" w:pos="2840"/>
      </w:tabs>
      <w:ind w:left="3240" w:hanging="2140"/>
    </w:pPr>
  </w:style>
  <w:style w:type="paragraph" w:customStyle="1" w:styleId="Modsubsubpara">
    <w:name w:val="Mod subsubpara"/>
    <w:basedOn w:val="AsubsubparaSymb"/>
    <w:rsid w:val="004A35DE"/>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35DE"/>
    <w:pPr>
      <w:ind w:left="1800"/>
    </w:pPr>
  </w:style>
  <w:style w:type="paragraph" w:customStyle="1" w:styleId="Modparareturn">
    <w:name w:val="Mod para return"/>
    <w:basedOn w:val="AparareturnSymb"/>
    <w:rsid w:val="004A35DE"/>
    <w:pPr>
      <w:ind w:left="2300"/>
    </w:pPr>
  </w:style>
  <w:style w:type="paragraph" w:customStyle="1" w:styleId="Modsubparareturn">
    <w:name w:val="Mod subpara return"/>
    <w:basedOn w:val="AsubparareturnSymb"/>
    <w:rsid w:val="004A35DE"/>
    <w:pPr>
      <w:ind w:left="3040"/>
    </w:pPr>
  </w:style>
  <w:style w:type="paragraph" w:customStyle="1" w:styleId="Modref">
    <w:name w:val="Mod ref"/>
    <w:basedOn w:val="refSymb"/>
    <w:rsid w:val="004A35DE"/>
    <w:pPr>
      <w:ind w:left="1100"/>
    </w:pPr>
  </w:style>
  <w:style w:type="paragraph" w:customStyle="1" w:styleId="ModaNote">
    <w:name w:val="Mod aNote"/>
    <w:basedOn w:val="aNoteSymb"/>
    <w:rsid w:val="004A35DE"/>
    <w:pPr>
      <w:tabs>
        <w:tab w:val="left" w:pos="2600"/>
      </w:tabs>
      <w:ind w:left="2600"/>
    </w:pPr>
  </w:style>
  <w:style w:type="paragraph" w:customStyle="1" w:styleId="ModNote">
    <w:name w:val="Mod Note"/>
    <w:basedOn w:val="aNoteSymb"/>
    <w:rsid w:val="004A35DE"/>
    <w:pPr>
      <w:tabs>
        <w:tab w:val="left" w:pos="2600"/>
      </w:tabs>
      <w:ind w:left="2600"/>
    </w:pPr>
  </w:style>
  <w:style w:type="paragraph" w:customStyle="1" w:styleId="ApprFormHd">
    <w:name w:val="ApprFormHd"/>
    <w:basedOn w:val="Sched-heading"/>
    <w:rsid w:val="004A35DE"/>
    <w:pPr>
      <w:ind w:left="0" w:firstLine="0"/>
    </w:pPr>
  </w:style>
  <w:style w:type="paragraph" w:customStyle="1" w:styleId="AmdtEntries">
    <w:name w:val="AmdtEntries"/>
    <w:basedOn w:val="BillBasicHeading"/>
    <w:rsid w:val="004A35DE"/>
    <w:pPr>
      <w:keepNext w:val="0"/>
      <w:tabs>
        <w:tab w:val="clear" w:pos="2600"/>
      </w:tabs>
      <w:spacing w:before="0"/>
      <w:ind w:left="3200" w:hanging="2100"/>
    </w:pPr>
    <w:rPr>
      <w:sz w:val="18"/>
    </w:rPr>
  </w:style>
  <w:style w:type="paragraph" w:customStyle="1" w:styleId="AmdtEntriesDefL2">
    <w:name w:val="AmdtEntriesDefL2"/>
    <w:basedOn w:val="AmdtEntries"/>
    <w:rsid w:val="004A35DE"/>
    <w:pPr>
      <w:tabs>
        <w:tab w:val="left" w:pos="3000"/>
      </w:tabs>
      <w:ind w:left="3600" w:hanging="2500"/>
    </w:pPr>
  </w:style>
  <w:style w:type="paragraph" w:customStyle="1" w:styleId="Actdetailsnote">
    <w:name w:val="Act details note"/>
    <w:basedOn w:val="Actdetails"/>
    <w:uiPriority w:val="99"/>
    <w:rsid w:val="004A35DE"/>
    <w:pPr>
      <w:ind w:left="1620" w:right="-60" w:hanging="720"/>
    </w:pPr>
    <w:rPr>
      <w:sz w:val="18"/>
    </w:rPr>
  </w:style>
  <w:style w:type="paragraph" w:customStyle="1" w:styleId="DetailsNo">
    <w:name w:val="Details No"/>
    <w:basedOn w:val="Actdetails"/>
    <w:uiPriority w:val="99"/>
    <w:rsid w:val="004A35DE"/>
    <w:pPr>
      <w:ind w:left="0"/>
    </w:pPr>
    <w:rPr>
      <w:sz w:val="18"/>
    </w:rPr>
  </w:style>
  <w:style w:type="paragraph" w:customStyle="1" w:styleId="AssectheadingSymb">
    <w:name w:val="A ssect heading Symb"/>
    <w:basedOn w:val="Amain"/>
    <w:rsid w:val="004A35D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35DE"/>
    <w:pPr>
      <w:tabs>
        <w:tab w:val="left" w:pos="0"/>
        <w:tab w:val="right" w:pos="2400"/>
        <w:tab w:val="left" w:pos="2600"/>
      </w:tabs>
      <w:ind w:left="2602" w:hanging="3084"/>
      <w:outlineLvl w:val="8"/>
    </w:pPr>
  </w:style>
  <w:style w:type="paragraph" w:customStyle="1" w:styleId="AmainreturnSymb">
    <w:name w:val="A main return Symb"/>
    <w:basedOn w:val="BillBasic"/>
    <w:rsid w:val="004A35DE"/>
    <w:pPr>
      <w:tabs>
        <w:tab w:val="left" w:pos="1582"/>
      </w:tabs>
      <w:ind w:left="1100" w:hanging="1582"/>
    </w:pPr>
  </w:style>
  <w:style w:type="paragraph" w:customStyle="1" w:styleId="AparareturnSymb">
    <w:name w:val="A para return Symb"/>
    <w:basedOn w:val="BillBasic"/>
    <w:rsid w:val="004A35DE"/>
    <w:pPr>
      <w:tabs>
        <w:tab w:val="left" w:pos="2081"/>
      </w:tabs>
      <w:ind w:left="1599" w:hanging="2081"/>
    </w:pPr>
  </w:style>
  <w:style w:type="paragraph" w:customStyle="1" w:styleId="AsubparareturnSymb">
    <w:name w:val="A subpara return Symb"/>
    <w:basedOn w:val="BillBasic"/>
    <w:rsid w:val="004A35DE"/>
    <w:pPr>
      <w:tabs>
        <w:tab w:val="left" w:pos="2580"/>
      </w:tabs>
      <w:ind w:left="2098" w:hanging="2580"/>
    </w:pPr>
  </w:style>
  <w:style w:type="paragraph" w:customStyle="1" w:styleId="aDefSymb">
    <w:name w:val="aDef Symb"/>
    <w:basedOn w:val="BillBasic"/>
    <w:rsid w:val="004A35DE"/>
    <w:pPr>
      <w:tabs>
        <w:tab w:val="left" w:pos="1582"/>
      </w:tabs>
      <w:ind w:left="1100" w:hanging="1582"/>
    </w:pPr>
  </w:style>
  <w:style w:type="paragraph" w:customStyle="1" w:styleId="aDefparaSymb">
    <w:name w:val="aDef para Symb"/>
    <w:basedOn w:val="Apara"/>
    <w:rsid w:val="004A35DE"/>
    <w:pPr>
      <w:tabs>
        <w:tab w:val="clear" w:pos="1600"/>
        <w:tab w:val="left" w:pos="0"/>
        <w:tab w:val="left" w:pos="1599"/>
      </w:tabs>
      <w:ind w:left="1599" w:hanging="2081"/>
    </w:pPr>
  </w:style>
  <w:style w:type="paragraph" w:customStyle="1" w:styleId="aDefsubparaSymb">
    <w:name w:val="aDef subpara Symb"/>
    <w:basedOn w:val="Asubpara"/>
    <w:rsid w:val="004A35DE"/>
    <w:pPr>
      <w:tabs>
        <w:tab w:val="left" w:pos="0"/>
      </w:tabs>
      <w:ind w:left="2098" w:hanging="2580"/>
    </w:pPr>
  </w:style>
  <w:style w:type="paragraph" w:customStyle="1" w:styleId="SchAmainSymb">
    <w:name w:val="Sch A main Symb"/>
    <w:basedOn w:val="Amain"/>
    <w:rsid w:val="004A35DE"/>
    <w:pPr>
      <w:tabs>
        <w:tab w:val="left" w:pos="0"/>
      </w:tabs>
      <w:ind w:hanging="1580"/>
    </w:pPr>
  </w:style>
  <w:style w:type="paragraph" w:customStyle="1" w:styleId="SchAparaSymb">
    <w:name w:val="Sch A para Symb"/>
    <w:basedOn w:val="Apara"/>
    <w:rsid w:val="004A35DE"/>
    <w:pPr>
      <w:tabs>
        <w:tab w:val="left" w:pos="0"/>
      </w:tabs>
      <w:ind w:hanging="2080"/>
    </w:pPr>
  </w:style>
  <w:style w:type="paragraph" w:customStyle="1" w:styleId="SchAsubparaSymb">
    <w:name w:val="Sch A subpara Symb"/>
    <w:basedOn w:val="Asubpara"/>
    <w:rsid w:val="004A35DE"/>
    <w:pPr>
      <w:tabs>
        <w:tab w:val="left" w:pos="0"/>
      </w:tabs>
      <w:ind w:hanging="2580"/>
    </w:pPr>
  </w:style>
  <w:style w:type="paragraph" w:customStyle="1" w:styleId="SchAsubsubparaSymb">
    <w:name w:val="Sch A subsubpara Symb"/>
    <w:basedOn w:val="AsubsubparaSymb"/>
    <w:rsid w:val="004A35DE"/>
  </w:style>
  <w:style w:type="paragraph" w:customStyle="1" w:styleId="refSymb">
    <w:name w:val="ref Symb"/>
    <w:basedOn w:val="BillBasic"/>
    <w:next w:val="Normal"/>
    <w:rsid w:val="004A35DE"/>
    <w:pPr>
      <w:tabs>
        <w:tab w:val="left" w:pos="-480"/>
      </w:tabs>
      <w:spacing w:before="60"/>
      <w:ind w:hanging="480"/>
    </w:pPr>
    <w:rPr>
      <w:sz w:val="18"/>
    </w:rPr>
  </w:style>
  <w:style w:type="paragraph" w:customStyle="1" w:styleId="IshadedH5SecSymb">
    <w:name w:val="I shaded H5 Sec Symb"/>
    <w:basedOn w:val="AH5Sec"/>
    <w:rsid w:val="004A35D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35DE"/>
    <w:pPr>
      <w:tabs>
        <w:tab w:val="clear" w:pos="-1580"/>
      </w:tabs>
      <w:ind w:left="975" w:hanging="1457"/>
    </w:pPr>
  </w:style>
  <w:style w:type="paragraph" w:customStyle="1" w:styleId="IH1ChapSymb">
    <w:name w:val="I H1 Chap Symb"/>
    <w:basedOn w:val="BillBasicHeading"/>
    <w:next w:val="Normal"/>
    <w:rsid w:val="004A35D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35D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35D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35D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35DE"/>
    <w:pPr>
      <w:tabs>
        <w:tab w:val="clear" w:pos="2600"/>
        <w:tab w:val="left" w:pos="-1580"/>
        <w:tab w:val="left" w:pos="0"/>
        <w:tab w:val="left" w:pos="1100"/>
      </w:tabs>
      <w:spacing w:before="240"/>
      <w:ind w:left="1100" w:hanging="1580"/>
    </w:pPr>
  </w:style>
  <w:style w:type="paragraph" w:customStyle="1" w:styleId="IMainSymb">
    <w:name w:val="I Main Symb"/>
    <w:basedOn w:val="Amain"/>
    <w:rsid w:val="004A35DE"/>
    <w:pPr>
      <w:tabs>
        <w:tab w:val="left" w:pos="0"/>
      </w:tabs>
      <w:ind w:hanging="1580"/>
    </w:pPr>
  </w:style>
  <w:style w:type="paragraph" w:customStyle="1" w:styleId="IparaSymb">
    <w:name w:val="I para Symb"/>
    <w:basedOn w:val="Apara"/>
    <w:rsid w:val="004A35DE"/>
    <w:pPr>
      <w:tabs>
        <w:tab w:val="left" w:pos="0"/>
      </w:tabs>
      <w:ind w:hanging="2080"/>
      <w:outlineLvl w:val="9"/>
    </w:pPr>
  </w:style>
  <w:style w:type="paragraph" w:customStyle="1" w:styleId="IsubparaSymb">
    <w:name w:val="I subpara Symb"/>
    <w:basedOn w:val="Asubpara"/>
    <w:rsid w:val="004A35D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35DE"/>
    <w:pPr>
      <w:tabs>
        <w:tab w:val="clear" w:pos="2400"/>
        <w:tab w:val="clear" w:pos="2600"/>
        <w:tab w:val="right" w:pos="2460"/>
        <w:tab w:val="left" w:pos="2660"/>
      </w:tabs>
      <w:ind w:left="2660" w:hanging="3140"/>
    </w:pPr>
  </w:style>
  <w:style w:type="paragraph" w:customStyle="1" w:styleId="IdefparaSymb">
    <w:name w:val="I def para Symb"/>
    <w:basedOn w:val="IparaSymb"/>
    <w:rsid w:val="004A35DE"/>
    <w:pPr>
      <w:ind w:left="1599" w:hanging="2081"/>
    </w:pPr>
  </w:style>
  <w:style w:type="paragraph" w:customStyle="1" w:styleId="IdefsubparaSymb">
    <w:name w:val="I def subpara Symb"/>
    <w:basedOn w:val="IsubparaSymb"/>
    <w:rsid w:val="004A35DE"/>
    <w:pPr>
      <w:ind w:left="2138"/>
    </w:pPr>
  </w:style>
  <w:style w:type="paragraph" w:customStyle="1" w:styleId="ISched-headingSymb">
    <w:name w:val="I Sched-heading Symb"/>
    <w:basedOn w:val="BillBasicHeading"/>
    <w:next w:val="Normal"/>
    <w:rsid w:val="004A35DE"/>
    <w:pPr>
      <w:tabs>
        <w:tab w:val="left" w:pos="-3080"/>
        <w:tab w:val="left" w:pos="0"/>
      </w:tabs>
      <w:spacing w:before="320"/>
      <w:ind w:left="2600" w:hanging="3080"/>
    </w:pPr>
    <w:rPr>
      <w:sz w:val="34"/>
    </w:rPr>
  </w:style>
  <w:style w:type="paragraph" w:customStyle="1" w:styleId="ISched-PartSymb">
    <w:name w:val="I Sched-Part Symb"/>
    <w:basedOn w:val="BillBasicHeading"/>
    <w:rsid w:val="004A35DE"/>
    <w:pPr>
      <w:tabs>
        <w:tab w:val="left" w:pos="-3080"/>
        <w:tab w:val="left" w:pos="0"/>
      </w:tabs>
      <w:spacing w:before="380"/>
      <w:ind w:left="2600" w:hanging="3080"/>
    </w:pPr>
    <w:rPr>
      <w:sz w:val="32"/>
    </w:rPr>
  </w:style>
  <w:style w:type="paragraph" w:customStyle="1" w:styleId="ISched-formSymb">
    <w:name w:val="I Sched-form Symb"/>
    <w:basedOn w:val="BillBasicHeading"/>
    <w:rsid w:val="004A35D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35D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35D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35DE"/>
    <w:pPr>
      <w:tabs>
        <w:tab w:val="left" w:pos="1100"/>
      </w:tabs>
      <w:spacing w:before="60"/>
      <w:ind w:left="1500" w:hanging="1986"/>
    </w:pPr>
  </w:style>
  <w:style w:type="paragraph" w:customStyle="1" w:styleId="aExamHdgssSymb">
    <w:name w:val="aExamHdgss Symb"/>
    <w:basedOn w:val="BillBasicHeading"/>
    <w:next w:val="Normal"/>
    <w:rsid w:val="004A35DE"/>
    <w:pPr>
      <w:tabs>
        <w:tab w:val="clear" w:pos="2600"/>
        <w:tab w:val="left" w:pos="1582"/>
      </w:tabs>
      <w:ind w:left="1100" w:hanging="1582"/>
    </w:pPr>
    <w:rPr>
      <w:sz w:val="18"/>
    </w:rPr>
  </w:style>
  <w:style w:type="paragraph" w:customStyle="1" w:styleId="aExamssSymb">
    <w:name w:val="aExamss Symb"/>
    <w:basedOn w:val="aNote"/>
    <w:rsid w:val="004A35DE"/>
    <w:pPr>
      <w:tabs>
        <w:tab w:val="left" w:pos="1582"/>
      </w:tabs>
      <w:spacing w:before="60"/>
      <w:ind w:left="1100" w:hanging="1582"/>
    </w:pPr>
  </w:style>
  <w:style w:type="paragraph" w:customStyle="1" w:styleId="aExamINumssSymb">
    <w:name w:val="aExamINumss Symb"/>
    <w:basedOn w:val="aExamssSymb"/>
    <w:rsid w:val="004A35DE"/>
    <w:pPr>
      <w:tabs>
        <w:tab w:val="left" w:pos="1100"/>
      </w:tabs>
      <w:ind w:left="1500" w:hanging="1986"/>
    </w:pPr>
  </w:style>
  <w:style w:type="paragraph" w:customStyle="1" w:styleId="aExamNumTextssSymb">
    <w:name w:val="aExamNumTextss Symb"/>
    <w:basedOn w:val="aExamssSymb"/>
    <w:rsid w:val="004A35DE"/>
    <w:pPr>
      <w:tabs>
        <w:tab w:val="clear" w:pos="1582"/>
        <w:tab w:val="left" w:pos="1985"/>
      </w:tabs>
      <w:ind w:left="1503" w:hanging="1985"/>
    </w:pPr>
  </w:style>
  <w:style w:type="paragraph" w:customStyle="1" w:styleId="AExamIParaSymb">
    <w:name w:val="AExamIPara Symb"/>
    <w:basedOn w:val="aExam"/>
    <w:rsid w:val="004A35DE"/>
    <w:pPr>
      <w:tabs>
        <w:tab w:val="right" w:pos="1718"/>
      </w:tabs>
      <w:ind w:left="1984" w:hanging="2466"/>
    </w:pPr>
  </w:style>
  <w:style w:type="paragraph" w:customStyle="1" w:styleId="aExamBulletssSymb">
    <w:name w:val="aExamBulletss Symb"/>
    <w:basedOn w:val="aExamssSymb"/>
    <w:rsid w:val="004A35DE"/>
    <w:pPr>
      <w:tabs>
        <w:tab w:val="left" w:pos="1100"/>
      </w:tabs>
      <w:ind w:left="1500" w:hanging="1986"/>
    </w:pPr>
  </w:style>
  <w:style w:type="paragraph" w:customStyle="1" w:styleId="aNoteSymb">
    <w:name w:val="aNote Symb"/>
    <w:basedOn w:val="BillBasic"/>
    <w:rsid w:val="004A35DE"/>
    <w:pPr>
      <w:tabs>
        <w:tab w:val="left" w:pos="1100"/>
        <w:tab w:val="left" w:pos="2381"/>
      </w:tabs>
      <w:ind w:left="1899" w:hanging="2381"/>
    </w:pPr>
    <w:rPr>
      <w:sz w:val="20"/>
    </w:rPr>
  </w:style>
  <w:style w:type="paragraph" w:customStyle="1" w:styleId="aNoteTextssSymb">
    <w:name w:val="aNoteTextss Symb"/>
    <w:basedOn w:val="Normal"/>
    <w:rsid w:val="004A35DE"/>
    <w:pPr>
      <w:tabs>
        <w:tab w:val="clear" w:pos="0"/>
        <w:tab w:val="left" w:pos="1418"/>
      </w:tabs>
      <w:spacing w:before="60"/>
      <w:ind w:left="1417" w:hanging="1899"/>
      <w:jc w:val="both"/>
    </w:pPr>
    <w:rPr>
      <w:sz w:val="20"/>
    </w:rPr>
  </w:style>
  <w:style w:type="paragraph" w:customStyle="1" w:styleId="aNoteParaSymb">
    <w:name w:val="aNotePara Symb"/>
    <w:basedOn w:val="aNoteSymb"/>
    <w:rsid w:val="004A35D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35D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35DE"/>
    <w:pPr>
      <w:tabs>
        <w:tab w:val="left" w:pos="1616"/>
        <w:tab w:val="left" w:pos="2495"/>
      </w:tabs>
      <w:spacing w:before="60"/>
      <w:ind w:left="2013" w:hanging="2495"/>
    </w:pPr>
  </w:style>
  <w:style w:type="paragraph" w:customStyle="1" w:styleId="aExamHdgparSymb">
    <w:name w:val="aExamHdgpar Symb"/>
    <w:basedOn w:val="aExamHdgssSymb"/>
    <w:next w:val="Normal"/>
    <w:rsid w:val="004A35DE"/>
    <w:pPr>
      <w:tabs>
        <w:tab w:val="clear" w:pos="1582"/>
        <w:tab w:val="left" w:pos="1599"/>
      </w:tabs>
      <w:ind w:left="1599" w:hanging="2081"/>
    </w:pPr>
  </w:style>
  <w:style w:type="paragraph" w:customStyle="1" w:styleId="aExamparSymb">
    <w:name w:val="aExampar Symb"/>
    <w:basedOn w:val="aExamssSymb"/>
    <w:rsid w:val="004A35DE"/>
    <w:pPr>
      <w:tabs>
        <w:tab w:val="clear" w:pos="1582"/>
        <w:tab w:val="left" w:pos="1599"/>
      </w:tabs>
      <w:ind w:left="1599" w:hanging="2081"/>
    </w:pPr>
  </w:style>
  <w:style w:type="paragraph" w:customStyle="1" w:styleId="aExamINumparSymb">
    <w:name w:val="aExamINumpar Symb"/>
    <w:basedOn w:val="aExamparSymb"/>
    <w:rsid w:val="004A35DE"/>
    <w:pPr>
      <w:tabs>
        <w:tab w:val="left" w:pos="2000"/>
      </w:tabs>
      <w:ind w:left="2041" w:hanging="2495"/>
    </w:pPr>
  </w:style>
  <w:style w:type="paragraph" w:customStyle="1" w:styleId="aExamBulletparSymb">
    <w:name w:val="aExamBulletpar Symb"/>
    <w:basedOn w:val="aExamparSymb"/>
    <w:rsid w:val="004A35DE"/>
    <w:pPr>
      <w:tabs>
        <w:tab w:val="clear" w:pos="1599"/>
        <w:tab w:val="left" w:pos="1616"/>
        <w:tab w:val="left" w:pos="2495"/>
      </w:tabs>
      <w:ind w:left="2013" w:hanging="2495"/>
    </w:pPr>
  </w:style>
  <w:style w:type="paragraph" w:customStyle="1" w:styleId="aNoteparSymb">
    <w:name w:val="aNotepar Symb"/>
    <w:basedOn w:val="BillBasic"/>
    <w:next w:val="Normal"/>
    <w:rsid w:val="004A35DE"/>
    <w:pPr>
      <w:tabs>
        <w:tab w:val="left" w:pos="1599"/>
        <w:tab w:val="left" w:pos="2398"/>
      </w:tabs>
      <w:ind w:left="2410" w:hanging="2892"/>
    </w:pPr>
    <w:rPr>
      <w:sz w:val="20"/>
    </w:rPr>
  </w:style>
  <w:style w:type="paragraph" w:customStyle="1" w:styleId="aNoteTextparSymb">
    <w:name w:val="aNoteTextpar Symb"/>
    <w:basedOn w:val="aNoteparSymb"/>
    <w:rsid w:val="004A35DE"/>
    <w:pPr>
      <w:tabs>
        <w:tab w:val="clear" w:pos="1599"/>
        <w:tab w:val="clear" w:pos="2398"/>
        <w:tab w:val="left" w:pos="2880"/>
      </w:tabs>
      <w:spacing w:before="60"/>
      <w:ind w:left="2398" w:hanging="2880"/>
    </w:pPr>
  </w:style>
  <w:style w:type="paragraph" w:customStyle="1" w:styleId="aNoteParaparSymb">
    <w:name w:val="aNoteParapar Symb"/>
    <w:basedOn w:val="aNoteparSymb"/>
    <w:rsid w:val="004A35DE"/>
    <w:pPr>
      <w:tabs>
        <w:tab w:val="right" w:pos="2640"/>
      </w:tabs>
      <w:spacing w:before="60"/>
      <w:ind w:left="2920" w:hanging="3402"/>
    </w:pPr>
  </w:style>
  <w:style w:type="paragraph" w:customStyle="1" w:styleId="aNoteBulletparSymb">
    <w:name w:val="aNoteBulletpar Symb"/>
    <w:basedOn w:val="aNoteparSymb"/>
    <w:rsid w:val="004A35DE"/>
    <w:pPr>
      <w:tabs>
        <w:tab w:val="clear" w:pos="1599"/>
        <w:tab w:val="left" w:pos="3289"/>
      </w:tabs>
      <w:spacing w:before="60"/>
      <w:ind w:left="2807" w:hanging="3289"/>
    </w:pPr>
  </w:style>
  <w:style w:type="paragraph" w:customStyle="1" w:styleId="AsubparabulletSymb">
    <w:name w:val="A subpara bullet Symb"/>
    <w:basedOn w:val="BillBasic"/>
    <w:rsid w:val="004A35DE"/>
    <w:pPr>
      <w:tabs>
        <w:tab w:val="left" w:pos="2138"/>
        <w:tab w:val="left" w:pos="3005"/>
      </w:tabs>
      <w:spacing w:before="60"/>
      <w:ind w:left="2523" w:hanging="3005"/>
    </w:pPr>
  </w:style>
  <w:style w:type="paragraph" w:customStyle="1" w:styleId="aExamHdgsubparSymb">
    <w:name w:val="aExamHdgsubpar Symb"/>
    <w:basedOn w:val="aExamHdgssSymb"/>
    <w:next w:val="Normal"/>
    <w:rsid w:val="004A35DE"/>
    <w:pPr>
      <w:tabs>
        <w:tab w:val="clear" w:pos="1582"/>
        <w:tab w:val="left" w:pos="2620"/>
      </w:tabs>
      <w:ind w:left="2138" w:hanging="2620"/>
    </w:pPr>
  </w:style>
  <w:style w:type="paragraph" w:customStyle="1" w:styleId="aExamsubparSymb">
    <w:name w:val="aExamsubpar Symb"/>
    <w:basedOn w:val="aExamssSymb"/>
    <w:rsid w:val="004A35DE"/>
    <w:pPr>
      <w:tabs>
        <w:tab w:val="clear" w:pos="1582"/>
        <w:tab w:val="left" w:pos="2620"/>
      </w:tabs>
      <w:ind w:left="2138" w:hanging="2620"/>
    </w:pPr>
  </w:style>
  <w:style w:type="paragraph" w:customStyle="1" w:styleId="aNotesubparSymb">
    <w:name w:val="aNotesubpar Symb"/>
    <w:basedOn w:val="BillBasic"/>
    <w:next w:val="Normal"/>
    <w:rsid w:val="004A35DE"/>
    <w:pPr>
      <w:tabs>
        <w:tab w:val="left" w:pos="2138"/>
        <w:tab w:val="left" w:pos="2937"/>
      </w:tabs>
      <w:ind w:left="2455" w:hanging="2937"/>
    </w:pPr>
    <w:rPr>
      <w:sz w:val="20"/>
    </w:rPr>
  </w:style>
  <w:style w:type="paragraph" w:customStyle="1" w:styleId="aNoteTextsubparSymb">
    <w:name w:val="aNoteTextsubpar Symb"/>
    <w:basedOn w:val="aNotesubparSymb"/>
    <w:rsid w:val="004A35DE"/>
    <w:pPr>
      <w:tabs>
        <w:tab w:val="clear" w:pos="2138"/>
        <w:tab w:val="clear" w:pos="2937"/>
        <w:tab w:val="left" w:pos="2943"/>
      </w:tabs>
      <w:spacing w:before="60"/>
      <w:ind w:left="2943" w:hanging="3425"/>
    </w:pPr>
  </w:style>
  <w:style w:type="paragraph" w:customStyle="1" w:styleId="PenaltySymb">
    <w:name w:val="Penalty Symb"/>
    <w:basedOn w:val="AmainreturnSymb"/>
    <w:rsid w:val="004A35DE"/>
  </w:style>
  <w:style w:type="paragraph" w:customStyle="1" w:styleId="PenaltyParaSymb">
    <w:name w:val="PenaltyPara Symb"/>
    <w:basedOn w:val="Normal"/>
    <w:rsid w:val="004A35DE"/>
    <w:pPr>
      <w:tabs>
        <w:tab w:val="right" w:pos="1360"/>
      </w:tabs>
      <w:spacing w:before="60"/>
      <w:ind w:left="1599" w:hanging="2081"/>
      <w:jc w:val="both"/>
    </w:pPr>
  </w:style>
  <w:style w:type="paragraph" w:customStyle="1" w:styleId="FormulaSymb">
    <w:name w:val="Formula Symb"/>
    <w:basedOn w:val="BillBasic"/>
    <w:rsid w:val="004A35DE"/>
    <w:pPr>
      <w:tabs>
        <w:tab w:val="left" w:pos="-480"/>
      </w:tabs>
      <w:spacing w:line="260" w:lineRule="atLeast"/>
      <w:ind w:hanging="480"/>
      <w:jc w:val="center"/>
    </w:pPr>
  </w:style>
  <w:style w:type="paragraph" w:customStyle="1" w:styleId="NormalSymb">
    <w:name w:val="Normal Symb"/>
    <w:basedOn w:val="Normal"/>
    <w:qFormat/>
    <w:rsid w:val="004A35DE"/>
    <w:pPr>
      <w:ind w:hanging="482"/>
    </w:pPr>
  </w:style>
  <w:style w:type="character" w:styleId="PlaceholderText">
    <w:name w:val="Placeholder Text"/>
    <w:basedOn w:val="DefaultParagraphFont"/>
    <w:uiPriority w:val="99"/>
    <w:semiHidden/>
    <w:rsid w:val="004A3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0397">
      <w:bodyDiv w:val="1"/>
      <w:marLeft w:val="0"/>
      <w:marRight w:val="0"/>
      <w:marTop w:val="0"/>
      <w:marBottom w:val="0"/>
      <w:divBdr>
        <w:top w:val="none" w:sz="0" w:space="0" w:color="auto"/>
        <w:left w:val="none" w:sz="0" w:space="0" w:color="auto"/>
        <w:bottom w:val="none" w:sz="0" w:space="0" w:color="auto"/>
        <w:right w:val="none" w:sz="0" w:space="0" w:color="auto"/>
      </w:divBdr>
    </w:div>
    <w:div w:id="492993023">
      <w:bodyDiv w:val="1"/>
      <w:marLeft w:val="0"/>
      <w:marRight w:val="0"/>
      <w:marTop w:val="0"/>
      <w:marBottom w:val="0"/>
      <w:divBdr>
        <w:top w:val="none" w:sz="0" w:space="0" w:color="auto"/>
        <w:left w:val="none" w:sz="0" w:space="0" w:color="auto"/>
        <w:bottom w:val="none" w:sz="0" w:space="0" w:color="auto"/>
        <w:right w:val="none" w:sz="0" w:space="0" w:color="auto"/>
      </w:divBdr>
    </w:div>
    <w:div w:id="537162840">
      <w:bodyDiv w:val="1"/>
      <w:marLeft w:val="0"/>
      <w:marRight w:val="0"/>
      <w:marTop w:val="0"/>
      <w:marBottom w:val="0"/>
      <w:divBdr>
        <w:top w:val="none" w:sz="0" w:space="0" w:color="auto"/>
        <w:left w:val="none" w:sz="0" w:space="0" w:color="auto"/>
        <w:bottom w:val="none" w:sz="0" w:space="0" w:color="auto"/>
        <w:right w:val="none" w:sz="0" w:space="0" w:color="auto"/>
      </w:divBdr>
    </w:div>
    <w:div w:id="559173266">
      <w:bodyDiv w:val="1"/>
      <w:marLeft w:val="0"/>
      <w:marRight w:val="0"/>
      <w:marTop w:val="0"/>
      <w:marBottom w:val="0"/>
      <w:divBdr>
        <w:top w:val="none" w:sz="0" w:space="0" w:color="auto"/>
        <w:left w:val="none" w:sz="0" w:space="0" w:color="auto"/>
        <w:bottom w:val="none" w:sz="0" w:space="0" w:color="auto"/>
        <w:right w:val="none" w:sz="0" w:space="0" w:color="auto"/>
      </w:divBdr>
    </w:div>
    <w:div w:id="1196776648">
      <w:bodyDiv w:val="1"/>
      <w:marLeft w:val="0"/>
      <w:marRight w:val="0"/>
      <w:marTop w:val="0"/>
      <w:marBottom w:val="0"/>
      <w:divBdr>
        <w:top w:val="none" w:sz="0" w:space="0" w:color="auto"/>
        <w:left w:val="none" w:sz="0" w:space="0" w:color="auto"/>
        <w:bottom w:val="none" w:sz="0" w:space="0" w:color="auto"/>
        <w:right w:val="none" w:sz="0" w:space="0" w:color="auto"/>
      </w:divBdr>
    </w:div>
    <w:div w:id="1389381088">
      <w:bodyDiv w:val="1"/>
      <w:marLeft w:val="0"/>
      <w:marRight w:val="0"/>
      <w:marTop w:val="0"/>
      <w:marBottom w:val="0"/>
      <w:divBdr>
        <w:top w:val="none" w:sz="0" w:space="0" w:color="auto"/>
        <w:left w:val="none" w:sz="0" w:space="0" w:color="auto"/>
        <w:bottom w:val="none" w:sz="0" w:space="0" w:color="auto"/>
        <w:right w:val="none" w:sz="0" w:space="0" w:color="auto"/>
      </w:divBdr>
    </w:div>
    <w:div w:id="19157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alt_a1989-45co"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1996-22" TargetMode="External"/><Relationship Id="rId34" Type="http://schemas.openxmlformats.org/officeDocument/2006/relationships/footer" Target="footer6.xml"/><Relationship Id="rId42" Type="http://schemas.openxmlformats.org/officeDocument/2006/relationships/hyperlink" Target="https://www.legislation.act.gov.au/a/2012-43/"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2-43" TargetMode="External"/><Relationship Id="rId55" Type="http://schemas.openxmlformats.org/officeDocument/2006/relationships/hyperlink" Target="http://www.legislation.act.gov.au/a/2001-1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7-92" TargetMode="External"/><Relationship Id="rId29" Type="http://schemas.openxmlformats.org/officeDocument/2006/relationships/hyperlink" Target="http://www.legislation.act.gov.au/a/2018-52" TargetMode="External"/><Relationship Id="rId41" Type="http://schemas.openxmlformats.org/officeDocument/2006/relationships/hyperlink" Target="http://www.legislation.act.gov.au/a/2012-43" TargetMode="External"/><Relationship Id="rId54" Type="http://schemas.openxmlformats.org/officeDocument/2006/relationships/footer" Target="footer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18-52" TargetMode="External"/><Relationship Id="rId32" Type="http://schemas.openxmlformats.org/officeDocument/2006/relationships/footer" Target="footer4.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footer" Target="footer7.xml"/><Relationship Id="rId58"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legislation.act.gov.au/a/2012-43"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18-52" TargetMode="External"/><Relationship Id="rId36" Type="http://schemas.openxmlformats.org/officeDocument/2006/relationships/hyperlink" Target="http://www.legislation.act.gov.au/a/2012-43" TargetMode="External"/><Relationship Id="rId49" Type="http://schemas.openxmlformats.org/officeDocument/2006/relationships/hyperlink" Target="http://www.legislation.act.gov.au/a/2012-43"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legislation.act.gov.au/a/2012-43" TargetMode="External"/><Relationship Id="rId31" Type="http://schemas.openxmlformats.org/officeDocument/2006/relationships/header" Target="header5.xml"/><Relationship Id="rId44" Type="http://schemas.openxmlformats.org/officeDocument/2006/relationships/hyperlink" Target="http://www.legislation.act.gov.au/a/2012-43" TargetMode="External"/><Relationship Id="rId52" Type="http://schemas.openxmlformats.org/officeDocument/2006/relationships/header" Target="header7.xm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18-52" TargetMode="External"/><Relationship Id="rId30" Type="http://schemas.openxmlformats.org/officeDocument/2006/relationships/header" Target="header4.xml"/><Relationship Id="rId35" Type="http://schemas.openxmlformats.org/officeDocument/2006/relationships/hyperlink" Target="http://www.legislation.act.gov.au/a/2012-43" TargetMode="External"/><Relationship Id="rId43" Type="http://schemas.openxmlformats.org/officeDocument/2006/relationships/hyperlink" Target="https://www.legislation.act.gov.au/a/2012-43/"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8-52" TargetMode="External"/><Relationship Id="rId33" Type="http://schemas.openxmlformats.org/officeDocument/2006/relationships/footer" Target="footer5.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7BBB-67B2-41FD-BC30-B579AFAB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6749</Words>
  <Characters>35545</Characters>
  <Application>Microsoft Office Word</Application>
  <DocSecurity>0</DocSecurity>
  <Lines>1071</Lines>
  <Paragraphs>674</Paragraphs>
  <ScaleCrop>false</ScaleCrop>
  <HeadingPairs>
    <vt:vector size="2" baseType="variant">
      <vt:variant>
        <vt:lpstr>Title</vt:lpstr>
      </vt:variant>
      <vt:variant>
        <vt:i4>1</vt:i4>
      </vt:variant>
    </vt:vector>
  </HeadingPairs>
  <TitlesOfParts>
    <vt:vector size="1" baseType="lpstr">
      <vt:lpstr>Public Interest Disclosure Amendment Act 2020</vt:lpstr>
    </vt:vector>
  </TitlesOfParts>
  <Manager>Section</Manager>
  <Company>Section</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Amendment Act 2020</dc:title>
  <dc:subject>Amendment</dc:subject>
  <dc:creator>ACT Government</dc:creator>
  <cp:keywords>D13</cp:keywords>
  <dc:description>J2019-1482</dc:description>
  <cp:lastModifiedBy>Moxon, KarenL</cp:lastModifiedBy>
  <cp:revision>4</cp:revision>
  <cp:lastPrinted>2020-08-31T03:00:00Z</cp:lastPrinted>
  <dcterms:created xsi:type="dcterms:W3CDTF">2020-09-03T00:54:00Z</dcterms:created>
  <dcterms:modified xsi:type="dcterms:W3CDTF">2020-09-03T00:54:00Z</dcterms:modified>
  <cp:category>A2020-46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Michelle Callan</vt:lpwstr>
  </property>
  <property fmtid="{D5CDD505-2E9C-101B-9397-08002B2CF9AE}" pid="5" name="ClientEmail1">
    <vt:lpwstr>Michelle.Callen@act.gov.au</vt:lpwstr>
  </property>
  <property fmtid="{D5CDD505-2E9C-101B-9397-08002B2CF9AE}" pid="6" name="ClientPh1">
    <vt:lpwstr>62050296</vt:lpwstr>
  </property>
  <property fmtid="{D5CDD505-2E9C-101B-9397-08002B2CF9AE}" pid="7" name="ClientName2">
    <vt:lpwstr>Denise Ernst</vt:lpwstr>
  </property>
  <property fmtid="{D5CDD505-2E9C-101B-9397-08002B2CF9AE}" pid="8" name="ClientEmail2">
    <vt:lpwstr>denise.ernst@act.gov.au</vt:lpwstr>
  </property>
  <property fmtid="{D5CDD505-2E9C-101B-9397-08002B2CF9AE}" pid="9" name="ClientPh2">
    <vt:lpwstr>62075995</vt:lpwstr>
  </property>
  <property fmtid="{D5CDD505-2E9C-101B-9397-08002B2CF9AE}" pid="10" name="jobType">
    <vt:lpwstr>Drafting</vt:lpwstr>
  </property>
  <property fmtid="{D5CDD505-2E9C-101B-9397-08002B2CF9AE}" pid="11" name="DMSID">
    <vt:lpwstr>1238794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Interest Disclosure Amendment Bill 2020</vt:lpwstr>
  </property>
  <property fmtid="{D5CDD505-2E9C-101B-9397-08002B2CF9AE}" pid="15" name="AmCitation">
    <vt:lpwstr>Public Interest Disclosure Act 2012</vt:lpwstr>
  </property>
  <property fmtid="{D5CDD505-2E9C-101B-9397-08002B2CF9AE}" pid="16" name="ActName">
    <vt:lpwstr/>
  </property>
  <property fmtid="{D5CDD505-2E9C-101B-9397-08002B2CF9AE}" pid="17" name="DrafterName">
    <vt:lpwstr>Lucy Keogh</vt:lpwstr>
  </property>
  <property fmtid="{D5CDD505-2E9C-101B-9397-08002B2CF9AE}" pid="18" name="DrafterEmail">
    <vt:lpwstr>lucy.keogh@act.gov.au</vt:lpwstr>
  </property>
  <property fmtid="{D5CDD505-2E9C-101B-9397-08002B2CF9AE}" pid="19" name="DrafterPh">
    <vt:lpwstr>(02) 6205 3778</vt:lpwstr>
  </property>
  <property fmtid="{D5CDD505-2E9C-101B-9397-08002B2CF9AE}" pid="20" name="SettlerName">
    <vt:lpwstr>Felicity Keech</vt:lpwstr>
  </property>
  <property fmtid="{D5CDD505-2E9C-101B-9397-08002B2CF9AE}" pid="21" name="SettlerEmail">
    <vt:lpwstr>felicity.keech@act.gov.au</vt:lpwstr>
  </property>
  <property fmtid="{D5CDD505-2E9C-101B-9397-08002B2CF9AE}" pid="22" name="SettlerPh">
    <vt:lpwstr>62053767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