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2C5F" w14:textId="77777777" w:rsidR="00FB3AF1" w:rsidRDefault="00FB3AF1" w:rsidP="00427153">
      <w:pPr>
        <w:jc w:val="center"/>
      </w:pPr>
      <w:bookmarkStart w:id="0" w:name="_Hlk139893314"/>
      <w:r>
        <w:rPr>
          <w:noProof/>
          <w:lang w:eastAsia="en-AU"/>
        </w:rPr>
        <w:drawing>
          <wp:inline distT="0" distB="0" distL="0" distR="0" wp14:anchorId="6E87E958" wp14:editId="6F0FC0B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2B3FC1A" w14:textId="77777777" w:rsidR="00FB3AF1" w:rsidRDefault="00FB3AF1" w:rsidP="00427153">
      <w:pPr>
        <w:jc w:val="center"/>
        <w:rPr>
          <w:rFonts w:ascii="Arial" w:hAnsi="Arial"/>
        </w:rPr>
      </w:pPr>
      <w:r>
        <w:rPr>
          <w:rFonts w:ascii="Arial" w:hAnsi="Arial"/>
        </w:rPr>
        <w:t>Australian Capital Territory</w:t>
      </w:r>
    </w:p>
    <w:p w14:paraId="1DDB1EC8" w14:textId="2994D9F2" w:rsidR="00FB3AF1" w:rsidRDefault="00330DB4" w:rsidP="00427153">
      <w:pPr>
        <w:pStyle w:val="Billname1"/>
      </w:pPr>
      <w:r>
        <w:fldChar w:fldCharType="begin"/>
      </w:r>
      <w:r>
        <w:instrText xml:space="preserve"> REF Citation \*charformat </w:instrText>
      </w:r>
      <w:r>
        <w:fldChar w:fldCharType="separate"/>
      </w:r>
      <w:r w:rsidR="005D387B">
        <w:t>Cemeteries and Crematoria Act 2020</w:t>
      </w:r>
      <w:r>
        <w:fldChar w:fldCharType="end"/>
      </w:r>
      <w:r w:rsidR="00FB3AF1">
        <w:t xml:space="preserve">    </w:t>
      </w:r>
    </w:p>
    <w:p w14:paraId="7A38A503" w14:textId="0C0FBF0E" w:rsidR="00FB3AF1" w:rsidRDefault="00CB283D" w:rsidP="00427153">
      <w:pPr>
        <w:pStyle w:val="ActNo"/>
      </w:pPr>
      <w:bookmarkStart w:id="1" w:name="LawNo"/>
      <w:r>
        <w:t>A2020-7</w:t>
      </w:r>
      <w:bookmarkEnd w:id="1"/>
    </w:p>
    <w:p w14:paraId="6A1F536E" w14:textId="42152BFA" w:rsidR="00FB3AF1" w:rsidRDefault="00FB3AF1" w:rsidP="00427153">
      <w:pPr>
        <w:pStyle w:val="RepubNo"/>
      </w:pPr>
      <w:r>
        <w:t xml:space="preserve">Republication No </w:t>
      </w:r>
      <w:bookmarkStart w:id="2" w:name="RepubNo"/>
      <w:r w:rsidR="00CB283D">
        <w:t>2</w:t>
      </w:r>
      <w:bookmarkEnd w:id="2"/>
    </w:p>
    <w:p w14:paraId="4ED0A02A" w14:textId="5C230A57" w:rsidR="00FB3AF1" w:rsidRDefault="00FB3AF1" w:rsidP="00427153">
      <w:pPr>
        <w:pStyle w:val="EffectiveDate"/>
      </w:pPr>
      <w:r>
        <w:t xml:space="preserve">Effective:  </w:t>
      </w:r>
      <w:bookmarkStart w:id="3" w:name="EffectiveDate"/>
      <w:r w:rsidR="00CB283D">
        <w:t>14 July 2023</w:t>
      </w:r>
      <w:bookmarkEnd w:id="3"/>
      <w:r w:rsidR="00CB283D">
        <w:t xml:space="preserve"> – </w:t>
      </w:r>
      <w:bookmarkStart w:id="4" w:name="EndEffDate"/>
      <w:r w:rsidR="00CB283D">
        <w:t>19 April 2024</w:t>
      </w:r>
      <w:bookmarkEnd w:id="4"/>
    </w:p>
    <w:p w14:paraId="349D591B" w14:textId="39F406F4" w:rsidR="00FB3AF1" w:rsidRDefault="00FB3AF1" w:rsidP="00427153">
      <w:pPr>
        <w:pStyle w:val="CoverInForce"/>
      </w:pPr>
      <w:r>
        <w:t xml:space="preserve">Republication date: </w:t>
      </w:r>
      <w:bookmarkStart w:id="5" w:name="InForceDate"/>
      <w:r w:rsidR="00CB283D">
        <w:t>14 July 2023</w:t>
      </w:r>
      <w:bookmarkEnd w:id="5"/>
    </w:p>
    <w:p w14:paraId="13701F3A" w14:textId="3688319D" w:rsidR="00FB3AF1" w:rsidRDefault="00FB3AF1" w:rsidP="00427153">
      <w:pPr>
        <w:pStyle w:val="CoverInForce"/>
      </w:pPr>
      <w:r>
        <w:t xml:space="preserve">Last amendment made by </w:t>
      </w:r>
      <w:bookmarkStart w:id="6" w:name="LastAmdt"/>
      <w:r w:rsidR="00350E94" w:rsidRPr="00350E94">
        <w:rPr>
          <w:rStyle w:val="charCitHyperlinkAbbrev"/>
        </w:rPr>
        <w:fldChar w:fldCharType="begin"/>
      </w:r>
      <w:r w:rsidR="00CB283D">
        <w:rPr>
          <w:rStyle w:val="charCitHyperlinkAbbrev"/>
        </w:rPr>
        <w:instrText>HYPERLINK "http://www.legislation.act.gov.au/a/2023-27/" \o "Transport Canberra and City Services Legislation Amendment Act 2023"</w:instrText>
      </w:r>
      <w:r w:rsidR="00350E94" w:rsidRPr="00350E94">
        <w:rPr>
          <w:rStyle w:val="charCitHyperlinkAbbrev"/>
        </w:rPr>
      </w:r>
      <w:r w:rsidR="00350E94" w:rsidRPr="00350E94">
        <w:rPr>
          <w:rStyle w:val="charCitHyperlinkAbbrev"/>
        </w:rPr>
        <w:fldChar w:fldCharType="separate"/>
      </w:r>
      <w:r w:rsidR="00CB283D">
        <w:rPr>
          <w:rStyle w:val="charCitHyperlinkAbbrev"/>
        </w:rPr>
        <w:t>A2023</w:t>
      </w:r>
      <w:r w:rsidR="00CB283D">
        <w:rPr>
          <w:rStyle w:val="charCitHyperlinkAbbrev"/>
        </w:rPr>
        <w:noBreakHyphen/>
        <w:t>27</w:t>
      </w:r>
      <w:r w:rsidR="00350E94" w:rsidRPr="00350E94">
        <w:rPr>
          <w:rStyle w:val="charCitHyperlinkAbbrev"/>
        </w:rPr>
        <w:fldChar w:fldCharType="end"/>
      </w:r>
      <w:bookmarkEnd w:id="6"/>
    </w:p>
    <w:p w14:paraId="4F6AB34F" w14:textId="77777777" w:rsidR="00FB3AF1" w:rsidRDefault="00FB3AF1" w:rsidP="00427153"/>
    <w:p w14:paraId="4B6DC33A" w14:textId="77777777" w:rsidR="00FB3AF1" w:rsidRDefault="00FB3AF1" w:rsidP="00427153"/>
    <w:p w14:paraId="4CE766A1" w14:textId="77777777" w:rsidR="00FB3AF1" w:rsidRDefault="00FB3AF1" w:rsidP="00427153"/>
    <w:p w14:paraId="6459112B" w14:textId="77777777" w:rsidR="00FB3AF1" w:rsidRDefault="00FB3AF1" w:rsidP="00427153"/>
    <w:p w14:paraId="47F480ED" w14:textId="77777777" w:rsidR="00FB3AF1" w:rsidRDefault="00FB3AF1" w:rsidP="00427153"/>
    <w:p w14:paraId="0A02E9EE" w14:textId="77777777" w:rsidR="00FB3AF1" w:rsidRDefault="00FB3AF1" w:rsidP="00CE2912">
      <w:pPr>
        <w:spacing w:after="240"/>
        <w:rPr>
          <w:rFonts w:ascii="Arial" w:hAnsi="Arial"/>
        </w:rPr>
      </w:pPr>
    </w:p>
    <w:p w14:paraId="2CD4FD2B" w14:textId="77777777" w:rsidR="00FB3AF1" w:rsidRPr="00101B4C" w:rsidRDefault="00FB3AF1" w:rsidP="00CE2912">
      <w:pPr>
        <w:pStyle w:val="PageBreak"/>
      </w:pPr>
      <w:r w:rsidRPr="00101B4C">
        <w:br w:type="page"/>
      </w:r>
    </w:p>
    <w:bookmarkEnd w:id="0"/>
    <w:p w14:paraId="02012CD2" w14:textId="77777777" w:rsidR="00FB3AF1" w:rsidRDefault="00FB3AF1" w:rsidP="00427153">
      <w:pPr>
        <w:pStyle w:val="CoverHeading"/>
      </w:pPr>
      <w:r>
        <w:lastRenderedPageBreak/>
        <w:t>About this republication</w:t>
      </w:r>
    </w:p>
    <w:p w14:paraId="022131BC" w14:textId="77777777" w:rsidR="00FB3AF1" w:rsidRDefault="00FB3AF1" w:rsidP="00427153">
      <w:pPr>
        <w:pStyle w:val="CoverSubHdg"/>
      </w:pPr>
      <w:r>
        <w:t>The republished law</w:t>
      </w:r>
    </w:p>
    <w:p w14:paraId="4E7DAAAD" w14:textId="042ED62B" w:rsidR="00FB3AF1" w:rsidRDefault="00FB3AF1" w:rsidP="00427153">
      <w:pPr>
        <w:pStyle w:val="CoverText"/>
      </w:pPr>
      <w:r>
        <w:t xml:space="preserve">This is a republication of the </w:t>
      </w:r>
      <w:r w:rsidRPr="00CB283D">
        <w:rPr>
          <w:i/>
        </w:rPr>
        <w:fldChar w:fldCharType="begin"/>
      </w:r>
      <w:r w:rsidRPr="00CB283D">
        <w:rPr>
          <w:i/>
        </w:rPr>
        <w:instrText xml:space="preserve"> REF citation *\charformat  \* MERGEFORMAT </w:instrText>
      </w:r>
      <w:r w:rsidRPr="00CB283D">
        <w:rPr>
          <w:i/>
        </w:rPr>
        <w:fldChar w:fldCharType="separate"/>
      </w:r>
      <w:r w:rsidR="005D387B" w:rsidRPr="005D387B">
        <w:rPr>
          <w:i/>
        </w:rPr>
        <w:t>Cemeteries and Crematoria Act 2020</w:t>
      </w:r>
      <w:r w:rsidRPr="00CB283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30DB4">
        <w:fldChar w:fldCharType="begin"/>
      </w:r>
      <w:r w:rsidR="00330DB4">
        <w:instrText xml:space="preserve"> REF InForceDate *\charformat </w:instrText>
      </w:r>
      <w:r w:rsidR="00330DB4">
        <w:fldChar w:fldCharType="separate"/>
      </w:r>
      <w:r w:rsidR="005D387B">
        <w:t>14 July 2023</w:t>
      </w:r>
      <w:r w:rsidR="00330DB4">
        <w:fldChar w:fldCharType="end"/>
      </w:r>
      <w:r w:rsidRPr="0074598E">
        <w:rPr>
          <w:rStyle w:val="charItals"/>
        </w:rPr>
        <w:t xml:space="preserve">.  </w:t>
      </w:r>
      <w:r>
        <w:t xml:space="preserve">It also includes any commencement, amendment, repeal or expiry affecting this republished law to </w:t>
      </w:r>
      <w:r w:rsidR="00330DB4">
        <w:fldChar w:fldCharType="begin"/>
      </w:r>
      <w:r w:rsidR="00330DB4">
        <w:instrText xml:space="preserve"> REF EffectiveDate *\charformat </w:instrText>
      </w:r>
      <w:r w:rsidR="00330DB4">
        <w:fldChar w:fldCharType="separate"/>
      </w:r>
      <w:r w:rsidR="005D387B">
        <w:t>14 July 2023</w:t>
      </w:r>
      <w:r w:rsidR="00330DB4">
        <w:fldChar w:fldCharType="end"/>
      </w:r>
      <w:r>
        <w:t xml:space="preserve">.  </w:t>
      </w:r>
    </w:p>
    <w:p w14:paraId="46099439" w14:textId="45854412" w:rsidR="00FB3AF1" w:rsidRDefault="00FB3AF1" w:rsidP="00427153">
      <w:pPr>
        <w:pStyle w:val="CoverText"/>
      </w:pPr>
      <w:r>
        <w:t>The legislation history and amendment history of the republished law are set out in endnotes 3 and 4.</w:t>
      </w:r>
    </w:p>
    <w:p w14:paraId="788817AF" w14:textId="77777777" w:rsidR="00FB3AF1" w:rsidRDefault="00FB3AF1" w:rsidP="00427153">
      <w:pPr>
        <w:pStyle w:val="CoverSubHdg"/>
      </w:pPr>
      <w:r>
        <w:t>Kinds of republications</w:t>
      </w:r>
    </w:p>
    <w:p w14:paraId="180191A2" w14:textId="51BC8B6E" w:rsidR="00FB3AF1" w:rsidRDefault="00FB3AF1"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0F3CAD7A" w14:textId="66C2CF7E" w:rsidR="00FB3AF1" w:rsidRDefault="00FB3AF1" w:rsidP="00687754">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5D7C896" w14:textId="77777777" w:rsidR="00FB3AF1" w:rsidRDefault="00FB3AF1" w:rsidP="00687754">
      <w:pPr>
        <w:pStyle w:val="CoverTextBullet"/>
        <w:tabs>
          <w:tab w:val="clear" w:pos="0"/>
        </w:tabs>
        <w:ind w:left="357" w:hanging="357"/>
      </w:pPr>
      <w:r>
        <w:t>unauthorised republications.</w:t>
      </w:r>
    </w:p>
    <w:p w14:paraId="6236DCDC" w14:textId="77777777" w:rsidR="00FB3AF1" w:rsidRDefault="00FB3AF1" w:rsidP="00427153">
      <w:pPr>
        <w:pStyle w:val="CoverText"/>
      </w:pPr>
      <w:r>
        <w:t>The status of this republication appears on the bottom of each page.</w:t>
      </w:r>
    </w:p>
    <w:p w14:paraId="6DC3D0DD" w14:textId="77777777" w:rsidR="00FB3AF1" w:rsidRDefault="00FB3AF1" w:rsidP="00427153">
      <w:pPr>
        <w:pStyle w:val="CoverSubHdg"/>
      </w:pPr>
      <w:r>
        <w:t>Editorial changes</w:t>
      </w:r>
    </w:p>
    <w:p w14:paraId="0C30B289" w14:textId="4AE2739E" w:rsidR="00FB3AF1" w:rsidRDefault="00FB3AF1" w:rsidP="0042715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33DFC2C" w14:textId="77777777" w:rsidR="00FB3AF1" w:rsidRDefault="00FB3AF1" w:rsidP="00427153">
      <w:pPr>
        <w:pStyle w:val="CoverText"/>
      </w:pPr>
      <w:r>
        <w:t>This republication includes amendments made under part 11.3 (see endnote 1).</w:t>
      </w:r>
    </w:p>
    <w:p w14:paraId="68D8A0E1" w14:textId="77777777" w:rsidR="00FB3AF1" w:rsidRDefault="00FB3AF1" w:rsidP="00427153">
      <w:pPr>
        <w:pStyle w:val="CoverSubHdg"/>
      </w:pPr>
      <w:r>
        <w:t>Uncommenced provisions and amendments</w:t>
      </w:r>
    </w:p>
    <w:p w14:paraId="59A0CBE0" w14:textId="29B0FC00" w:rsidR="00FB3AF1" w:rsidRDefault="00FB3AF1"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8BA3F0C" w14:textId="77777777" w:rsidR="00FB3AF1" w:rsidRDefault="00FB3AF1" w:rsidP="00427153">
      <w:pPr>
        <w:pStyle w:val="CoverSubHdg"/>
      </w:pPr>
      <w:r>
        <w:t>Modifications</w:t>
      </w:r>
    </w:p>
    <w:p w14:paraId="6C116DB3" w14:textId="3DB72151" w:rsidR="00FB3AF1" w:rsidRDefault="00FB3AF1"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73AA4AA9" w14:textId="77777777" w:rsidR="00FB3AF1" w:rsidRDefault="00FB3AF1" w:rsidP="00427153">
      <w:pPr>
        <w:pStyle w:val="CoverSubHdg"/>
      </w:pPr>
      <w:r>
        <w:t>Penalties</w:t>
      </w:r>
    </w:p>
    <w:p w14:paraId="66FF1F1E" w14:textId="6FDED45F" w:rsidR="00FB3AF1" w:rsidRPr="003765DF" w:rsidRDefault="00FB3AF1"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459A720" w14:textId="77777777" w:rsidR="00FB3AF1" w:rsidRDefault="00FB3AF1" w:rsidP="00427153">
      <w:pPr>
        <w:pStyle w:val="00SigningPage"/>
        <w:sectPr w:rsidR="00FB3AF1"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E6D5FAC" w14:textId="77777777" w:rsidR="00FB3AF1" w:rsidRDefault="00FB3AF1" w:rsidP="00427153">
      <w:pPr>
        <w:jc w:val="center"/>
      </w:pPr>
      <w:r>
        <w:rPr>
          <w:noProof/>
          <w:lang w:eastAsia="en-AU"/>
        </w:rPr>
        <w:lastRenderedPageBreak/>
        <w:drawing>
          <wp:inline distT="0" distB="0" distL="0" distR="0" wp14:anchorId="4A610E1D" wp14:editId="08673C1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FC3CA7" w14:textId="77777777" w:rsidR="00FB3AF1" w:rsidRDefault="00FB3AF1" w:rsidP="00427153">
      <w:pPr>
        <w:jc w:val="center"/>
        <w:rPr>
          <w:rFonts w:ascii="Arial" w:hAnsi="Arial"/>
        </w:rPr>
      </w:pPr>
      <w:r>
        <w:rPr>
          <w:rFonts w:ascii="Arial" w:hAnsi="Arial"/>
        </w:rPr>
        <w:t>Australian Capital Territory</w:t>
      </w:r>
    </w:p>
    <w:p w14:paraId="7BAF8D1C" w14:textId="79E00916" w:rsidR="00FB3AF1" w:rsidRDefault="00330DB4" w:rsidP="00427153">
      <w:pPr>
        <w:pStyle w:val="Billname"/>
      </w:pPr>
      <w:r>
        <w:fldChar w:fldCharType="begin"/>
      </w:r>
      <w:r>
        <w:instrText xml:space="preserve"> REF Citation \*charformat  \* MERGEFORMAT </w:instrText>
      </w:r>
      <w:r>
        <w:fldChar w:fldCharType="separate"/>
      </w:r>
      <w:r w:rsidR="005D387B">
        <w:t>Cemeteries and Crematoria Act 2020</w:t>
      </w:r>
      <w:r>
        <w:fldChar w:fldCharType="end"/>
      </w:r>
    </w:p>
    <w:p w14:paraId="18C55F17" w14:textId="77777777" w:rsidR="00FB3AF1" w:rsidRDefault="00FB3AF1" w:rsidP="00427153">
      <w:pPr>
        <w:pStyle w:val="ActNo"/>
      </w:pPr>
    </w:p>
    <w:p w14:paraId="66DDA8D4" w14:textId="77777777" w:rsidR="00FB3AF1" w:rsidRDefault="00FB3AF1" w:rsidP="00427153">
      <w:pPr>
        <w:pStyle w:val="Placeholder"/>
      </w:pPr>
      <w:r>
        <w:rPr>
          <w:rStyle w:val="charContents"/>
          <w:sz w:val="16"/>
        </w:rPr>
        <w:t xml:space="preserve">  </w:t>
      </w:r>
      <w:r>
        <w:rPr>
          <w:rStyle w:val="charPage"/>
        </w:rPr>
        <w:t xml:space="preserve">  </w:t>
      </w:r>
    </w:p>
    <w:p w14:paraId="60A2C50D" w14:textId="77777777" w:rsidR="00FB3AF1" w:rsidRDefault="00FB3AF1" w:rsidP="00427153">
      <w:pPr>
        <w:pStyle w:val="N-TOCheading"/>
      </w:pPr>
      <w:r>
        <w:rPr>
          <w:rStyle w:val="charContents"/>
        </w:rPr>
        <w:t>Contents</w:t>
      </w:r>
    </w:p>
    <w:p w14:paraId="5F6E5D1C" w14:textId="77777777" w:rsidR="00FB3AF1" w:rsidRDefault="00FB3AF1" w:rsidP="00427153">
      <w:pPr>
        <w:pStyle w:val="N-9pt"/>
      </w:pPr>
      <w:r>
        <w:tab/>
      </w:r>
      <w:r>
        <w:rPr>
          <w:rStyle w:val="charPage"/>
        </w:rPr>
        <w:t>Page</w:t>
      </w:r>
    </w:p>
    <w:p w14:paraId="1FFA6ACA" w14:textId="6ADB938A" w:rsidR="008D09C2" w:rsidRDefault="008D09C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9963668" w:history="1">
        <w:r w:rsidRPr="00C10C62">
          <w:t>Part 1</w:t>
        </w:r>
        <w:r>
          <w:rPr>
            <w:rFonts w:asciiTheme="minorHAnsi" w:eastAsiaTheme="minorEastAsia" w:hAnsiTheme="minorHAnsi" w:cstheme="minorBidi"/>
            <w:b w:val="0"/>
            <w:sz w:val="22"/>
            <w:szCs w:val="22"/>
            <w:lang w:eastAsia="en-AU"/>
          </w:rPr>
          <w:tab/>
        </w:r>
        <w:r w:rsidRPr="00C10C62">
          <w:t>Preliminary</w:t>
        </w:r>
        <w:r w:rsidRPr="008D09C2">
          <w:rPr>
            <w:vanish/>
          </w:rPr>
          <w:tab/>
        </w:r>
        <w:r w:rsidRPr="008D09C2">
          <w:rPr>
            <w:vanish/>
          </w:rPr>
          <w:fldChar w:fldCharType="begin"/>
        </w:r>
        <w:r w:rsidRPr="008D09C2">
          <w:rPr>
            <w:vanish/>
          </w:rPr>
          <w:instrText xml:space="preserve"> PAGEREF _Toc139963668 \h </w:instrText>
        </w:r>
        <w:r w:rsidRPr="008D09C2">
          <w:rPr>
            <w:vanish/>
          </w:rPr>
        </w:r>
        <w:r w:rsidRPr="008D09C2">
          <w:rPr>
            <w:vanish/>
          </w:rPr>
          <w:fldChar w:fldCharType="separate"/>
        </w:r>
        <w:r w:rsidR="005D387B">
          <w:rPr>
            <w:vanish/>
          </w:rPr>
          <w:t>2</w:t>
        </w:r>
        <w:r w:rsidRPr="008D09C2">
          <w:rPr>
            <w:vanish/>
          </w:rPr>
          <w:fldChar w:fldCharType="end"/>
        </w:r>
      </w:hyperlink>
    </w:p>
    <w:p w14:paraId="64DF8BB7" w14:textId="56B549D4" w:rsidR="008D09C2" w:rsidRDefault="008D09C2">
      <w:pPr>
        <w:pStyle w:val="TOC5"/>
        <w:rPr>
          <w:rFonts w:asciiTheme="minorHAnsi" w:eastAsiaTheme="minorEastAsia" w:hAnsiTheme="minorHAnsi" w:cstheme="minorBidi"/>
          <w:sz w:val="22"/>
          <w:szCs w:val="22"/>
          <w:lang w:eastAsia="en-AU"/>
        </w:rPr>
      </w:pPr>
      <w:r>
        <w:tab/>
      </w:r>
      <w:hyperlink w:anchor="_Toc139963669" w:history="1">
        <w:r w:rsidRPr="00C10C62">
          <w:t>1</w:t>
        </w:r>
        <w:r>
          <w:rPr>
            <w:rFonts w:asciiTheme="minorHAnsi" w:eastAsiaTheme="minorEastAsia" w:hAnsiTheme="minorHAnsi" w:cstheme="minorBidi"/>
            <w:sz w:val="22"/>
            <w:szCs w:val="22"/>
            <w:lang w:eastAsia="en-AU"/>
          </w:rPr>
          <w:tab/>
        </w:r>
        <w:r w:rsidRPr="00C10C62">
          <w:t>Name of Act</w:t>
        </w:r>
        <w:r>
          <w:tab/>
        </w:r>
        <w:r>
          <w:fldChar w:fldCharType="begin"/>
        </w:r>
        <w:r>
          <w:instrText xml:space="preserve"> PAGEREF _Toc139963669 \h </w:instrText>
        </w:r>
        <w:r>
          <w:fldChar w:fldCharType="separate"/>
        </w:r>
        <w:r w:rsidR="005D387B">
          <w:t>2</w:t>
        </w:r>
        <w:r>
          <w:fldChar w:fldCharType="end"/>
        </w:r>
      </w:hyperlink>
    </w:p>
    <w:p w14:paraId="6EFFDE7E" w14:textId="634B305F" w:rsidR="008D09C2" w:rsidRDefault="008D09C2">
      <w:pPr>
        <w:pStyle w:val="TOC5"/>
        <w:rPr>
          <w:rFonts w:asciiTheme="minorHAnsi" w:eastAsiaTheme="minorEastAsia" w:hAnsiTheme="minorHAnsi" w:cstheme="minorBidi"/>
          <w:sz w:val="22"/>
          <w:szCs w:val="22"/>
          <w:lang w:eastAsia="en-AU"/>
        </w:rPr>
      </w:pPr>
      <w:r>
        <w:tab/>
      </w:r>
      <w:hyperlink w:anchor="_Toc139963670" w:history="1">
        <w:r w:rsidRPr="00C10C62">
          <w:t>3</w:t>
        </w:r>
        <w:r>
          <w:rPr>
            <w:rFonts w:asciiTheme="minorHAnsi" w:eastAsiaTheme="minorEastAsia" w:hAnsiTheme="minorHAnsi" w:cstheme="minorBidi"/>
            <w:sz w:val="22"/>
            <w:szCs w:val="22"/>
            <w:lang w:eastAsia="en-AU"/>
          </w:rPr>
          <w:tab/>
        </w:r>
        <w:r w:rsidRPr="00C10C62">
          <w:t>Dictionary</w:t>
        </w:r>
        <w:r>
          <w:tab/>
        </w:r>
        <w:r>
          <w:fldChar w:fldCharType="begin"/>
        </w:r>
        <w:r>
          <w:instrText xml:space="preserve"> PAGEREF _Toc139963670 \h </w:instrText>
        </w:r>
        <w:r>
          <w:fldChar w:fldCharType="separate"/>
        </w:r>
        <w:r w:rsidR="005D387B">
          <w:t>2</w:t>
        </w:r>
        <w:r>
          <w:fldChar w:fldCharType="end"/>
        </w:r>
      </w:hyperlink>
    </w:p>
    <w:p w14:paraId="69078101" w14:textId="6CA2D17F" w:rsidR="008D09C2" w:rsidRDefault="008D09C2">
      <w:pPr>
        <w:pStyle w:val="TOC5"/>
        <w:rPr>
          <w:rFonts w:asciiTheme="minorHAnsi" w:eastAsiaTheme="minorEastAsia" w:hAnsiTheme="minorHAnsi" w:cstheme="minorBidi"/>
          <w:sz w:val="22"/>
          <w:szCs w:val="22"/>
          <w:lang w:eastAsia="en-AU"/>
        </w:rPr>
      </w:pPr>
      <w:r>
        <w:tab/>
      </w:r>
      <w:hyperlink w:anchor="_Toc139963671" w:history="1">
        <w:r w:rsidRPr="00C10C62">
          <w:t>4</w:t>
        </w:r>
        <w:r>
          <w:rPr>
            <w:rFonts w:asciiTheme="minorHAnsi" w:eastAsiaTheme="minorEastAsia" w:hAnsiTheme="minorHAnsi" w:cstheme="minorBidi"/>
            <w:sz w:val="22"/>
            <w:szCs w:val="22"/>
            <w:lang w:eastAsia="en-AU"/>
          </w:rPr>
          <w:tab/>
        </w:r>
        <w:r w:rsidRPr="00C10C62">
          <w:t>Notes</w:t>
        </w:r>
        <w:r>
          <w:tab/>
        </w:r>
        <w:r>
          <w:fldChar w:fldCharType="begin"/>
        </w:r>
        <w:r>
          <w:instrText xml:space="preserve"> PAGEREF _Toc139963671 \h </w:instrText>
        </w:r>
        <w:r>
          <w:fldChar w:fldCharType="separate"/>
        </w:r>
        <w:r w:rsidR="005D387B">
          <w:t>2</w:t>
        </w:r>
        <w:r>
          <w:fldChar w:fldCharType="end"/>
        </w:r>
      </w:hyperlink>
    </w:p>
    <w:p w14:paraId="5FECFFAB" w14:textId="3EBE270A" w:rsidR="008D09C2" w:rsidRDefault="008D09C2">
      <w:pPr>
        <w:pStyle w:val="TOC5"/>
        <w:rPr>
          <w:rFonts w:asciiTheme="minorHAnsi" w:eastAsiaTheme="minorEastAsia" w:hAnsiTheme="minorHAnsi" w:cstheme="minorBidi"/>
          <w:sz w:val="22"/>
          <w:szCs w:val="22"/>
          <w:lang w:eastAsia="en-AU"/>
        </w:rPr>
      </w:pPr>
      <w:r>
        <w:tab/>
      </w:r>
      <w:hyperlink w:anchor="_Toc139963672" w:history="1">
        <w:r w:rsidRPr="00C10C62">
          <w:t>5</w:t>
        </w:r>
        <w:r>
          <w:rPr>
            <w:rFonts w:asciiTheme="minorHAnsi" w:eastAsiaTheme="minorEastAsia" w:hAnsiTheme="minorHAnsi" w:cstheme="minorBidi"/>
            <w:sz w:val="22"/>
            <w:szCs w:val="22"/>
            <w:lang w:eastAsia="en-AU"/>
          </w:rPr>
          <w:tab/>
        </w:r>
        <w:r w:rsidRPr="00C10C62">
          <w:t>Offences against Act—application of Criminal Code etc</w:t>
        </w:r>
        <w:r>
          <w:tab/>
        </w:r>
        <w:r>
          <w:fldChar w:fldCharType="begin"/>
        </w:r>
        <w:r>
          <w:instrText xml:space="preserve"> PAGEREF _Toc139963672 \h </w:instrText>
        </w:r>
        <w:r>
          <w:fldChar w:fldCharType="separate"/>
        </w:r>
        <w:r w:rsidR="005D387B">
          <w:t>3</w:t>
        </w:r>
        <w:r>
          <w:fldChar w:fldCharType="end"/>
        </w:r>
      </w:hyperlink>
    </w:p>
    <w:p w14:paraId="22192A13" w14:textId="3C0C5C61" w:rsidR="008D09C2" w:rsidRDefault="008D09C2">
      <w:pPr>
        <w:pStyle w:val="TOC5"/>
        <w:rPr>
          <w:rFonts w:asciiTheme="minorHAnsi" w:eastAsiaTheme="minorEastAsia" w:hAnsiTheme="minorHAnsi" w:cstheme="minorBidi"/>
          <w:sz w:val="22"/>
          <w:szCs w:val="22"/>
          <w:lang w:eastAsia="en-AU"/>
        </w:rPr>
      </w:pPr>
      <w:r>
        <w:tab/>
      </w:r>
      <w:hyperlink w:anchor="_Toc139963673" w:history="1">
        <w:r w:rsidRPr="00C10C62">
          <w:t>6</w:t>
        </w:r>
        <w:r>
          <w:rPr>
            <w:rFonts w:asciiTheme="minorHAnsi" w:eastAsiaTheme="minorEastAsia" w:hAnsiTheme="minorHAnsi" w:cstheme="minorBidi"/>
            <w:sz w:val="22"/>
            <w:szCs w:val="22"/>
            <w:lang w:eastAsia="en-AU"/>
          </w:rPr>
          <w:tab/>
        </w:r>
        <w:r w:rsidRPr="00C10C62">
          <w:t>Object of Act</w:t>
        </w:r>
        <w:r>
          <w:tab/>
        </w:r>
        <w:r>
          <w:fldChar w:fldCharType="begin"/>
        </w:r>
        <w:r>
          <w:instrText xml:space="preserve"> PAGEREF _Toc139963673 \h </w:instrText>
        </w:r>
        <w:r>
          <w:fldChar w:fldCharType="separate"/>
        </w:r>
        <w:r w:rsidR="005D387B">
          <w:t>3</w:t>
        </w:r>
        <w:r>
          <w:fldChar w:fldCharType="end"/>
        </w:r>
      </w:hyperlink>
    </w:p>
    <w:p w14:paraId="3A6FE468" w14:textId="6D9E20A2" w:rsidR="008D09C2" w:rsidRDefault="00330DB4">
      <w:pPr>
        <w:pStyle w:val="TOC2"/>
        <w:rPr>
          <w:rFonts w:asciiTheme="minorHAnsi" w:eastAsiaTheme="minorEastAsia" w:hAnsiTheme="minorHAnsi" w:cstheme="minorBidi"/>
          <w:b w:val="0"/>
          <w:sz w:val="22"/>
          <w:szCs w:val="22"/>
          <w:lang w:eastAsia="en-AU"/>
        </w:rPr>
      </w:pPr>
      <w:hyperlink w:anchor="_Toc139963674" w:history="1">
        <w:r w:rsidR="008D09C2" w:rsidRPr="00C10C62">
          <w:t>Part 2</w:t>
        </w:r>
        <w:r w:rsidR="008D09C2">
          <w:rPr>
            <w:rFonts w:asciiTheme="minorHAnsi" w:eastAsiaTheme="minorEastAsia" w:hAnsiTheme="minorHAnsi" w:cstheme="minorBidi"/>
            <w:b w:val="0"/>
            <w:sz w:val="22"/>
            <w:szCs w:val="22"/>
            <w:lang w:eastAsia="en-AU"/>
          </w:rPr>
          <w:tab/>
        </w:r>
        <w:r w:rsidR="008D09C2" w:rsidRPr="00C10C62">
          <w:t>Right to burial or interment</w:t>
        </w:r>
        <w:r w:rsidR="008D09C2" w:rsidRPr="008D09C2">
          <w:rPr>
            <w:vanish/>
          </w:rPr>
          <w:tab/>
        </w:r>
        <w:r w:rsidR="008D09C2" w:rsidRPr="008D09C2">
          <w:rPr>
            <w:vanish/>
          </w:rPr>
          <w:fldChar w:fldCharType="begin"/>
        </w:r>
        <w:r w:rsidR="008D09C2" w:rsidRPr="008D09C2">
          <w:rPr>
            <w:vanish/>
          </w:rPr>
          <w:instrText xml:space="preserve"> PAGEREF _Toc139963674 \h </w:instrText>
        </w:r>
        <w:r w:rsidR="008D09C2" w:rsidRPr="008D09C2">
          <w:rPr>
            <w:vanish/>
          </w:rPr>
        </w:r>
        <w:r w:rsidR="008D09C2" w:rsidRPr="008D09C2">
          <w:rPr>
            <w:vanish/>
          </w:rPr>
          <w:fldChar w:fldCharType="separate"/>
        </w:r>
        <w:r w:rsidR="005D387B">
          <w:rPr>
            <w:vanish/>
          </w:rPr>
          <w:t>4</w:t>
        </w:r>
        <w:r w:rsidR="008D09C2" w:rsidRPr="008D09C2">
          <w:rPr>
            <w:vanish/>
          </w:rPr>
          <w:fldChar w:fldCharType="end"/>
        </w:r>
      </w:hyperlink>
    </w:p>
    <w:p w14:paraId="719A4AE3" w14:textId="6530C469" w:rsidR="008D09C2" w:rsidRDefault="008D09C2">
      <w:pPr>
        <w:pStyle w:val="TOC5"/>
        <w:rPr>
          <w:rFonts w:asciiTheme="minorHAnsi" w:eastAsiaTheme="minorEastAsia" w:hAnsiTheme="minorHAnsi" w:cstheme="minorBidi"/>
          <w:sz w:val="22"/>
          <w:szCs w:val="22"/>
          <w:lang w:eastAsia="en-AU"/>
        </w:rPr>
      </w:pPr>
      <w:r>
        <w:tab/>
      </w:r>
      <w:hyperlink w:anchor="_Toc139963675" w:history="1">
        <w:r w:rsidRPr="00C10C62">
          <w:t>7</w:t>
        </w:r>
        <w:r>
          <w:rPr>
            <w:rFonts w:asciiTheme="minorHAnsi" w:eastAsiaTheme="minorEastAsia" w:hAnsiTheme="minorHAnsi" w:cstheme="minorBidi"/>
            <w:sz w:val="22"/>
            <w:szCs w:val="22"/>
            <w:lang w:eastAsia="en-AU"/>
          </w:rPr>
          <w:tab/>
        </w:r>
        <w:r w:rsidRPr="00C10C62">
          <w:t xml:space="preserve">Meaning of </w:t>
        </w:r>
        <w:r w:rsidRPr="00C10C62">
          <w:rPr>
            <w:i/>
          </w:rPr>
          <w:t>death certificate</w:t>
        </w:r>
        <w:r w:rsidRPr="00C10C62">
          <w:t>—pt 2</w:t>
        </w:r>
        <w:r>
          <w:tab/>
        </w:r>
        <w:r>
          <w:fldChar w:fldCharType="begin"/>
        </w:r>
        <w:r>
          <w:instrText xml:space="preserve"> PAGEREF _Toc139963675 \h </w:instrText>
        </w:r>
        <w:r>
          <w:fldChar w:fldCharType="separate"/>
        </w:r>
        <w:r w:rsidR="005D387B">
          <w:t>4</w:t>
        </w:r>
        <w:r>
          <w:fldChar w:fldCharType="end"/>
        </w:r>
      </w:hyperlink>
    </w:p>
    <w:p w14:paraId="4737CFE4" w14:textId="56FA33B2" w:rsidR="008D09C2" w:rsidRDefault="008D09C2">
      <w:pPr>
        <w:pStyle w:val="TOC5"/>
        <w:rPr>
          <w:rFonts w:asciiTheme="minorHAnsi" w:eastAsiaTheme="minorEastAsia" w:hAnsiTheme="minorHAnsi" w:cstheme="minorBidi"/>
          <w:sz w:val="22"/>
          <w:szCs w:val="22"/>
          <w:lang w:eastAsia="en-AU"/>
        </w:rPr>
      </w:pPr>
      <w:r>
        <w:tab/>
      </w:r>
      <w:hyperlink w:anchor="_Toc139963676" w:history="1">
        <w:r w:rsidRPr="00C10C62">
          <w:t>8</w:t>
        </w:r>
        <w:r>
          <w:rPr>
            <w:rFonts w:asciiTheme="minorHAnsi" w:eastAsiaTheme="minorEastAsia" w:hAnsiTheme="minorHAnsi" w:cstheme="minorBidi"/>
            <w:sz w:val="22"/>
            <w:szCs w:val="22"/>
            <w:lang w:eastAsia="en-AU"/>
          </w:rPr>
          <w:tab/>
        </w:r>
        <w:r w:rsidRPr="00C10C62">
          <w:t>Right to burial</w:t>
        </w:r>
        <w:r>
          <w:tab/>
        </w:r>
        <w:r>
          <w:fldChar w:fldCharType="begin"/>
        </w:r>
        <w:r>
          <w:instrText xml:space="preserve"> PAGEREF _Toc139963676 \h </w:instrText>
        </w:r>
        <w:r>
          <w:fldChar w:fldCharType="separate"/>
        </w:r>
        <w:r w:rsidR="005D387B">
          <w:t>4</w:t>
        </w:r>
        <w:r>
          <w:fldChar w:fldCharType="end"/>
        </w:r>
      </w:hyperlink>
    </w:p>
    <w:p w14:paraId="432F272F" w14:textId="49A29765" w:rsidR="008D09C2" w:rsidRDefault="008D09C2">
      <w:pPr>
        <w:pStyle w:val="TOC5"/>
        <w:rPr>
          <w:rFonts w:asciiTheme="minorHAnsi" w:eastAsiaTheme="minorEastAsia" w:hAnsiTheme="minorHAnsi" w:cstheme="minorBidi"/>
          <w:sz w:val="22"/>
          <w:szCs w:val="22"/>
          <w:lang w:eastAsia="en-AU"/>
        </w:rPr>
      </w:pPr>
      <w:r>
        <w:tab/>
      </w:r>
      <w:hyperlink w:anchor="_Toc139963677" w:history="1">
        <w:r w:rsidRPr="00C10C62">
          <w:t>9</w:t>
        </w:r>
        <w:r>
          <w:rPr>
            <w:rFonts w:asciiTheme="minorHAnsi" w:eastAsiaTheme="minorEastAsia" w:hAnsiTheme="minorHAnsi" w:cstheme="minorBidi"/>
            <w:sz w:val="22"/>
            <w:szCs w:val="22"/>
            <w:lang w:eastAsia="en-AU"/>
          </w:rPr>
          <w:tab/>
        </w:r>
        <w:r w:rsidRPr="00C10C62">
          <w:t>Right to interment</w:t>
        </w:r>
        <w:r>
          <w:tab/>
        </w:r>
        <w:r>
          <w:fldChar w:fldCharType="begin"/>
        </w:r>
        <w:r>
          <w:instrText xml:space="preserve"> PAGEREF _Toc139963677 \h </w:instrText>
        </w:r>
        <w:r>
          <w:fldChar w:fldCharType="separate"/>
        </w:r>
        <w:r w:rsidR="005D387B">
          <w:t>6</w:t>
        </w:r>
        <w:r>
          <w:fldChar w:fldCharType="end"/>
        </w:r>
      </w:hyperlink>
    </w:p>
    <w:p w14:paraId="02FF0940" w14:textId="2F4788D1" w:rsidR="008D09C2" w:rsidRDefault="008D09C2">
      <w:pPr>
        <w:pStyle w:val="TOC5"/>
        <w:rPr>
          <w:rFonts w:asciiTheme="minorHAnsi" w:eastAsiaTheme="minorEastAsia" w:hAnsiTheme="minorHAnsi" w:cstheme="minorBidi"/>
          <w:sz w:val="22"/>
          <w:szCs w:val="22"/>
          <w:lang w:eastAsia="en-AU"/>
        </w:rPr>
      </w:pPr>
      <w:r>
        <w:tab/>
      </w:r>
      <w:hyperlink w:anchor="_Toc139963678" w:history="1">
        <w:r w:rsidRPr="00C10C62">
          <w:t>10</w:t>
        </w:r>
        <w:r>
          <w:rPr>
            <w:rFonts w:asciiTheme="minorHAnsi" w:eastAsiaTheme="minorEastAsia" w:hAnsiTheme="minorHAnsi" w:cstheme="minorBidi"/>
            <w:sz w:val="22"/>
            <w:szCs w:val="22"/>
            <w:lang w:eastAsia="en-AU"/>
          </w:rPr>
          <w:tab/>
        </w:r>
        <w:r w:rsidRPr="00C10C62">
          <w:t>Right to burial and right to interment—transfer</w:t>
        </w:r>
        <w:r>
          <w:tab/>
        </w:r>
        <w:r>
          <w:fldChar w:fldCharType="begin"/>
        </w:r>
        <w:r>
          <w:instrText xml:space="preserve"> PAGEREF _Toc139963678 \h </w:instrText>
        </w:r>
        <w:r>
          <w:fldChar w:fldCharType="separate"/>
        </w:r>
        <w:r w:rsidR="005D387B">
          <w:t>8</w:t>
        </w:r>
        <w:r>
          <w:fldChar w:fldCharType="end"/>
        </w:r>
      </w:hyperlink>
    </w:p>
    <w:p w14:paraId="0D128131" w14:textId="1699E892" w:rsidR="008D09C2" w:rsidRDefault="008D09C2">
      <w:pPr>
        <w:pStyle w:val="TOC5"/>
        <w:rPr>
          <w:rFonts w:asciiTheme="minorHAnsi" w:eastAsiaTheme="minorEastAsia" w:hAnsiTheme="minorHAnsi" w:cstheme="minorBidi"/>
          <w:sz w:val="22"/>
          <w:szCs w:val="22"/>
          <w:lang w:eastAsia="en-AU"/>
        </w:rPr>
      </w:pPr>
      <w:r>
        <w:tab/>
      </w:r>
      <w:hyperlink w:anchor="_Toc139963679" w:history="1">
        <w:r w:rsidRPr="00C10C62">
          <w:t>11</w:t>
        </w:r>
        <w:r>
          <w:rPr>
            <w:rFonts w:asciiTheme="minorHAnsi" w:eastAsiaTheme="minorEastAsia" w:hAnsiTheme="minorHAnsi" w:cstheme="minorBidi"/>
            <w:sz w:val="22"/>
            <w:szCs w:val="22"/>
            <w:lang w:eastAsia="en-AU"/>
          </w:rPr>
          <w:tab/>
        </w:r>
        <w:r w:rsidRPr="00C10C62">
          <w:t>Right to burial and right to interment—term</w:t>
        </w:r>
        <w:r>
          <w:tab/>
        </w:r>
        <w:r>
          <w:fldChar w:fldCharType="begin"/>
        </w:r>
        <w:r>
          <w:instrText xml:space="preserve"> PAGEREF _Toc139963679 \h </w:instrText>
        </w:r>
        <w:r>
          <w:fldChar w:fldCharType="separate"/>
        </w:r>
        <w:r w:rsidR="005D387B">
          <w:t>9</w:t>
        </w:r>
        <w:r>
          <w:fldChar w:fldCharType="end"/>
        </w:r>
      </w:hyperlink>
    </w:p>
    <w:p w14:paraId="19F2FD56" w14:textId="6324F24E" w:rsidR="008D09C2" w:rsidRDefault="008D09C2">
      <w:pPr>
        <w:pStyle w:val="TOC5"/>
        <w:rPr>
          <w:rFonts w:asciiTheme="minorHAnsi" w:eastAsiaTheme="minorEastAsia" w:hAnsiTheme="minorHAnsi" w:cstheme="minorBidi"/>
          <w:sz w:val="22"/>
          <w:szCs w:val="22"/>
          <w:lang w:eastAsia="en-AU"/>
        </w:rPr>
      </w:pPr>
      <w:r>
        <w:tab/>
      </w:r>
      <w:hyperlink w:anchor="_Toc139963680" w:history="1">
        <w:r w:rsidRPr="00C10C62">
          <w:t>12</w:t>
        </w:r>
        <w:r>
          <w:rPr>
            <w:rFonts w:asciiTheme="minorHAnsi" w:eastAsiaTheme="minorEastAsia" w:hAnsiTheme="minorHAnsi" w:cstheme="minorBidi"/>
            <w:sz w:val="22"/>
            <w:szCs w:val="22"/>
            <w:lang w:eastAsia="en-AU"/>
          </w:rPr>
          <w:tab/>
        </w:r>
        <w:r w:rsidRPr="00C10C62">
          <w:t>Right to burial or interment—notice about end of term and revoking right</w:t>
        </w:r>
        <w:r>
          <w:tab/>
        </w:r>
        <w:r>
          <w:fldChar w:fldCharType="begin"/>
        </w:r>
        <w:r>
          <w:instrText xml:space="preserve"> PAGEREF _Toc139963680 \h </w:instrText>
        </w:r>
        <w:r>
          <w:fldChar w:fldCharType="separate"/>
        </w:r>
        <w:r w:rsidR="005D387B">
          <w:t>10</w:t>
        </w:r>
        <w:r>
          <w:fldChar w:fldCharType="end"/>
        </w:r>
      </w:hyperlink>
    </w:p>
    <w:p w14:paraId="19ED901F" w14:textId="446F6215" w:rsidR="008D09C2" w:rsidRDefault="00330DB4">
      <w:pPr>
        <w:pStyle w:val="TOC2"/>
        <w:rPr>
          <w:rFonts w:asciiTheme="minorHAnsi" w:eastAsiaTheme="minorEastAsia" w:hAnsiTheme="minorHAnsi" w:cstheme="minorBidi"/>
          <w:b w:val="0"/>
          <w:sz w:val="22"/>
          <w:szCs w:val="22"/>
          <w:lang w:eastAsia="en-AU"/>
        </w:rPr>
      </w:pPr>
      <w:hyperlink w:anchor="_Toc139963681" w:history="1">
        <w:r w:rsidR="008D09C2" w:rsidRPr="00C10C62">
          <w:t>Part 3</w:t>
        </w:r>
        <w:r w:rsidR="008D09C2">
          <w:rPr>
            <w:rFonts w:asciiTheme="minorHAnsi" w:eastAsiaTheme="minorEastAsia" w:hAnsiTheme="minorHAnsi" w:cstheme="minorBidi"/>
            <w:b w:val="0"/>
            <w:sz w:val="22"/>
            <w:szCs w:val="22"/>
            <w:lang w:eastAsia="en-AU"/>
          </w:rPr>
          <w:tab/>
        </w:r>
        <w:r w:rsidR="008D09C2" w:rsidRPr="00C10C62">
          <w:t>Burial, cremation, interment or exhumation</w:t>
        </w:r>
        <w:r w:rsidR="008D09C2" w:rsidRPr="008D09C2">
          <w:rPr>
            <w:vanish/>
          </w:rPr>
          <w:tab/>
        </w:r>
        <w:r w:rsidR="008D09C2" w:rsidRPr="008D09C2">
          <w:rPr>
            <w:vanish/>
          </w:rPr>
          <w:fldChar w:fldCharType="begin"/>
        </w:r>
        <w:r w:rsidR="008D09C2" w:rsidRPr="008D09C2">
          <w:rPr>
            <w:vanish/>
          </w:rPr>
          <w:instrText xml:space="preserve"> PAGEREF _Toc139963681 \h </w:instrText>
        </w:r>
        <w:r w:rsidR="008D09C2" w:rsidRPr="008D09C2">
          <w:rPr>
            <w:vanish/>
          </w:rPr>
        </w:r>
        <w:r w:rsidR="008D09C2" w:rsidRPr="008D09C2">
          <w:rPr>
            <w:vanish/>
          </w:rPr>
          <w:fldChar w:fldCharType="separate"/>
        </w:r>
        <w:r w:rsidR="005D387B">
          <w:rPr>
            <w:vanish/>
          </w:rPr>
          <w:t>13</w:t>
        </w:r>
        <w:r w:rsidR="008D09C2" w:rsidRPr="008D09C2">
          <w:rPr>
            <w:vanish/>
          </w:rPr>
          <w:fldChar w:fldCharType="end"/>
        </w:r>
      </w:hyperlink>
    </w:p>
    <w:p w14:paraId="49BEAF38" w14:textId="08BDD8D3" w:rsidR="008D09C2" w:rsidRDefault="00330DB4">
      <w:pPr>
        <w:pStyle w:val="TOC3"/>
        <w:rPr>
          <w:rFonts w:asciiTheme="minorHAnsi" w:eastAsiaTheme="minorEastAsia" w:hAnsiTheme="minorHAnsi" w:cstheme="minorBidi"/>
          <w:b w:val="0"/>
          <w:sz w:val="22"/>
          <w:szCs w:val="22"/>
          <w:lang w:eastAsia="en-AU"/>
        </w:rPr>
      </w:pPr>
      <w:hyperlink w:anchor="_Toc139963682" w:history="1">
        <w:r w:rsidR="008D09C2" w:rsidRPr="00C10C62">
          <w:t>Division 3.1</w:t>
        </w:r>
        <w:r w:rsidR="008D09C2">
          <w:rPr>
            <w:rFonts w:asciiTheme="minorHAnsi" w:eastAsiaTheme="minorEastAsia" w:hAnsiTheme="minorHAnsi" w:cstheme="minorBidi"/>
            <w:b w:val="0"/>
            <w:sz w:val="22"/>
            <w:szCs w:val="22"/>
            <w:lang w:eastAsia="en-AU"/>
          </w:rPr>
          <w:tab/>
        </w:r>
        <w:r w:rsidR="008D09C2" w:rsidRPr="00C10C62">
          <w:t>Definition</w:t>
        </w:r>
        <w:r w:rsidR="008D09C2" w:rsidRPr="008D09C2">
          <w:rPr>
            <w:vanish/>
          </w:rPr>
          <w:tab/>
        </w:r>
        <w:r w:rsidR="008D09C2" w:rsidRPr="008D09C2">
          <w:rPr>
            <w:vanish/>
          </w:rPr>
          <w:fldChar w:fldCharType="begin"/>
        </w:r>
        <w:r w:rsidR="008D09C2" w:rsidRPr="008D09C2">
          <w:rPr>
            <w:vanish/>
          </w:rPr>
          <w:instrText xml:space="preserve"> PAGEREF _Toc139963682 \h </w:instrText>
        </w:r>
        <w:r w:rsidR="008D09C2" w:rsidRPr="008D09C2">
          <w:rPr>
            <w:vanish/>
          </w:rPr>
        </w:r>
        <w:r w:rsidR="008D09C2" w:rsidRPr="008D09C2">
          <w:rPr>
            <w:vanish/>
          </w:rPr>
          <w:fldChar w:fldCharType="separate"/>
        </w:r>
        <w:r w:rsidR="005D387B">
          <w:rPr>
            <w:vanish/>
          </w:rPr>
          <w:t>13</w:t>
        </w:r>
        <w:r w:rsidR="008D09C2" w:rsidRPr="008D09C2">
          <w:rPr>
            <w:vanish/>
          </w:rPr>
          <w:fldChar w:fldCharType="end"/>
        </w:r>
      </w:hyperlink>
    </w:p>
    <w:p w14:paraId="3354D125" w14:textId="6534A062" w:rsidR="008D09C2" w:rsidRDefault="008D09C2">
      <w:pPr>
        <w:pStyle w:val="TOC5"/>
        <w:rPr>
          <w:rFonts w:asciiTheme="minorHAnsi" w:eastAsiaTheme="minorEastAsia" w:hAnsiTheme="minorHAnsi" w:cstheme="minorBidi"/>
          <w:sz w:val="22"/>
          <w:szCs w:val="22"/>
          <w:lang w:eastAsia="en-AU"/>
        </w:rPr>
      </w:pPr>
      <w:r>
        <w:tab/>
      </w:r>
      <w:hyperlink w:anchor="_Toc139963683" w:history="1">
        <w:r w:rsidRPr="00C10C62">
          <w:t>13</w:t>
        </w:r>
        <w:r>
          <w:rPr>
            <w:rFonts w:asciiTheme="minorHAnsi" w:eastAsiaTheme="minorEastAsia" w:hAnsiTheme="minorHAnsi" w:cstheme="minorBidi"/>
            <w:sz w:val="22"/>
            <w:szCs w:val="22"/>
            <w:lang w:eastAsia="en-AU"/>
          </w:rPr>
          <w:tab/>
        </w:r>
        <w:r w:rsidRPr="00C10C62">
          <w:t xml:space="preserve">Meaning of </w:t>
        </w:r>
        <w:r w:rsidRPr="00C10C62">
          <w:rPr>
            <w:i/>
          </w:rPr>
          <w:t>certification document</w:t>
        </w:r>
        <w:r w:rsidRPr="00C10C62">
          <w:t>—pt 3</w:t>
        </w:r>
        <w:r>
          <w:tab/>
        </w:r>
        <w:r>
          <w:fldChar w:fldCharType="begin"/>
        </w:r>
        <w:r>
          <w:instrText xml:space="preserve"> PAGEREF _Toc139963683 \h </w:instrText>
        </w:r>
        <w:r>
          <w:fldChar w:fldCharType="separate"/>
        </w:r>
        <w:r w:rsidR="005D387B">
          <w:t>13</w:t>
        </w:r>
        <w:r>
          <w:fldChar w:fldCharType="end"/>
        </w:r>
      </w:hyperlink>
    </w:p>
    <w:p w14:paraId="57E859D9" w14:textId="0A1FB746" w:rsidR="008D09C2" w:rsidRDefault="00330DB4">
      <w:pPr>
        <w:pStyle w:val="TOC3"/>
        <w:rPr>
          <w:rFonts w:asciiTheme="minorHAnsi" w:eastAsiaTheme="minorEastAsia" w:hAnsiTheme="minorHAnsi" w:cstheme="minorBidi"/>
          <w:b w:val="0"/>
          <w:sz w:val="22"/>
          <w:szCs w:val="22"/>
          <w:lang w:eastAsia="en-AU"/>
        </w:rPr>
      </w:pPr>
      <w:hyperlink w:anchor="_Toc139963684" w:history="1">
        <w:r w:rsidR="008D09C2" w:rsidRPr="00C10C62">
          <w:t>Division 3.2</w:t>
        </w:r>
        <w:r w:rsidR="008D09C2">
          <w:rPr>
            <w:rFonts w:asciiTheme="minorHAnsi" w:eastAsiaTheme="minorEastAsia" w:hAnsiTheme="minorHAnsi" w:cstheme="minorBidi"/>
            <w:b w:val="0"/>
            <w:sz w:val="22"/>
            <w:szCs w:val="22"/>
            <w:lang w:eastAsia="en-AU"/>
          </w:rPr>
          <w:tab/>
        </w:r>
        <w:r w:rsidR="008D09C2" w:rsidRPr="00C10C62">
          <w:t>Transporting human remains</w:t>
        </w:r>
        <w:r w:rsidR="008D09C2" w:rsidRPr="008D09C2">
          <w:rPr>
            <w:vanish/>
          </w:rPr>
          <w:tab/>
        </w:r>
        <w:r w:rsidR="008D09C2" w:rsidRPr="008D09C2">
          <w:rPr>
            <w:vanish/>
          </w:rPr>
          <w:fldChar w:fldCharType="begin"/>
        </w:r>
        <w:r w:rsidR="008D09C2" w:rsidRPr="008D09C2">
          <w:rPr>
            <w:vanish/>
          </w:rPr>
          <w:instrText xml:space="preserve"> PAGEREF _Toc139963684 \h </w:instrText>
        </w:r>
        <w:r w:rsidR="008D09C2" w:rsidRPr="008D09C2">
          <w:rPr>
            <w:vanish/>
          </w:rPr>
        </w:r>
        <w:r w:rsidR="008D09C2" w:rsidRPr="008D09C2">
          <w:rPr>
            <w:vanish/>
          </w:rPr>
          <w:fldChar w:fldCharType="separate"/>
        </w:r>
        <w:r w:rsidR="005D387B">
          <w:rPr>
            <w:vanish/>
          </w:rPr>
          <w:t>14</w:t>
        </w:r>
        <w:r w:rsidR="008D09C2" w:rsidRPr="008D09C2">
          <w:rPr>
            <w:vanish/>
          </w:rPr>
          <w:fldChar w:fldCharType="end"/>
        </w:r>
      </w:hyperlink>
    </w:p>
    <w:p w14:paraId="07CBB8C5" w14:textId="048DCEFD" w:rsidR="008D09C2" w:rsidRDefault="008D09C2">
      <w:pPr>
        <w:pStyle w:val="TOC5"/>
        <w:rPr>
          <w:rFonts w:asciiTheme="minorHAnsi" w:eastAsiaTheme="minorEastAsia" w:hAnsiTheme="minorHAnsi" w:cstheme="minorBidi"/>
          <w:sz w:val="22"/>
          <w:szCs w:val="22"/>
          <w:lang w:eastAsia="en-AU"/>
        </w:rPr>
      </w:pPr>
      <w:r>
        <w:tab/>
      </w:r>
      <w:hyperlink w:anchor="_Toc139963685" w:history="1">
        <w:r w:rsidRPr="00C10C62">
          <w:t>14</w:t>
        </w:r>
        <w:r>
          <w:rPr>
            <w:rFonts w:asciiTheme="minorHAnsi" w:eastAsiaTheme="minorEastAsia" w:hAnsiTheme="minorHAnsi" w:cstheme="minorBidi"/>
            <w:sz w:val="22"/>
            <w:szCs w:val="22"/>
            <w:lang w:eastAsia="en-AU"/>
          </w:rPr>
          <w:tab/>
        </w:r>
        <w:r w:rsidRPr="00C10C62">
          <w:t>Offence—transporting human remains</w:t>
        </w:r>
        <w:r>
          <w:tab/>
        </w:r>
        <w:r>
          <w:fldChar w:fldCharType="begin"/>
        </w:r>
        <w:r>
          <w:instrText xml:space="preserve"> PAGEREF _Toc139963685 \h </w:instrText>
        </w:r>
        <w:r>
          <w:fldChar w:fldCharType="separate"/>
        </w:r>
        <w:r w:rsidR="005D387B">
          <w:t>14</w:t>
        </w:r>
        <w:r>
          <w:fldChar w:fldCharType="end"/>
        </w:r>
      </w:hyperlink>
    </w:p>
    <w:p w14:paraId="2D7C165D" w14:textId="082920BE" w:rsidR="008D09C2" w:rsidRDefault="00330DB4">
      <w:pPr>
        <w:pStyle w:val="TOC3"/>
        <w:rPr>
          <w:rFonts w:asciiTheme="minorHAnsi" w:eastAsiaTheme="minorEastAsia" w:hAnsiTheme="minorHAnsi" w:cstheme="minorBidi"/>
          <w:b w:val="0"/>
          <w:sz w:val="22"/>
          <w:szCs w:val="22"/>
          <w:lang w:eastAsia="en-AU"/>
        </w:rPr>
      </w:pPr>
      <w:hyperlink w:anchor="_Toc139963686" w:history="1">
        <w:r w:rsidR="008D09C2" w:rsidRPr="00C10C62">
          <w:t>Division 3.3</w:t>
        </w:r>
        <w:r w:rsidR="008D09C2">
          <w:rPr>
            <w:rFonts w:asciiTheme="minorHAnsi" w:eastAsiaTheme="minorEastAsia" w:hAnsiTheme="minorHAnsi" w:cstheme="minorBidi"/>
            <w:b w:val="0"/>
            <w:sz w:val="22"/>
            <w:szCs w:val="22"/>
            <w:lang w:eastAsia="en-AU"/>
          </w:rPr>
          <w:tab/>
        </w:r>
        <w:r w:rsidR="008D09C2" w:rsidRPr="00C10C62">
          <w:t>Burial</w:t>
        </w:r>
        <w:r w:rsidR="008D09C2" w:rsidRPr="008D09C2">
          <w:rPr>
            <w:vanish/>
          </w:rPr>
          <w:tab/>
        </w:r>
        <w:r w:rsidR="008D09C2" w:rsidRPr="008D09C2">
          <w:rPr>
            <w:vanish/>
          </w:rPr>
          <w:fldChar w:fldCharType="begin"/>
        </w:r>
        <w:r w:rsidR="008D09C2" w:rsidRPr="008D09C2">
          <w:rPr>
            <w:vanish/>
          </w:rPr>
          <w:instrText xml:space="preserve"> PAGEREF _Toc139963686 \h </w:instrText>
        </w:r>
        <w:r w:rsidR="008D09C2" w:rsidRPr="008D09C2">
          <w:rPr>
            <w:vanish/>
          </w:rPr>
        </w:r>
        <w:r w:rsidR="008D09C2" w:rsidRPr="008D09C2">
          <w:rPr>
            <w:vanish/>
          </w:rPr>
          <w:fldChar w:fldCharType="separate"/>
        </w:r>
        <w:r w:rsidR="005D387B">
          <w:rPr>
            <w:vanish/>
          </w:rPr>
          <w:t>14</w:t>
        </w:r>
        <w:r w:rsidR="008D09C2" w:rsidRPr="008D09C2">
          <w:rPr>
            <w:vanish/>
          </w:rPr>
          <w:fldChar w:fldCharType="end"/>
        </w:r>
      </w:hyperlink>
    </w:p>
    <w:p w14:paraId="0C72BB7D" w14:textId="2BC7D66F" w:rsidR="008D09C2" w:rsidRDefault="00330DB4">
      <w:pPr>
        <w:pStyle w:val="TOC4"/>
        <w:rPr>
          <w:rFonts w:asciiTheme="minorHAnsi" w:eastAsiaTheme="minorEastAsia" w:hAnsiTheme="minorHAnsi" w:cstheme="minorBidi"/>
          <w:b w:val="0"/>
          <w:sz w:val="22"/>
          <w:szCs w:val="22"/>
          <w:lang w:eastAsia="en-AU"/>
        </w:rPr>
      </w:pPr>
      <w:hyperlink w:anchor="_Toc139963687" w:history="1">
        <w:r w:rsidR="008D09C2" w:rsidRPr="00C10C62">
          <w:t>Subdivision 3.3.1</w:t>
        </w:r>
        <w:r w:rsidR="008D09C2">
          <w:rPr>
            <w:rFonts w:asciiTheme="minorHAnsi" w:eastAsiaTheme="minorEastAsia" w:hAnsiTheme="minorHAnsi" w:cstheme="minorBidi"/>
            <w:b w:val="0"/>
            <w:sz w:val="22"/>
            <w:szCs w:val="22"/>
            <w:lang w:eastAsia="en-AU"/>
          </w:rPr>
          <w:tab/>
        </w:r>
        <w:r w:rsidR="008D09C2" w:rsidRPr="00C10C62">
          <w:t>Burial other than at cemetery</w:t>
        </w:r>
        <w:r w:rsidR="008D09C2" w:rsidRPr="008D09C2">
          <w:rPr>
            <w:vanish/>
          </w:rPr>
          <w:tab/>
        </w:r>
        <w:r w:rsidR="008D09C2" w:rsidRPr="008D09C2">
          <w:rPr>
            <w:vanish/>
          </w:rPr>
          <w:fldChar w:fldCharType="begin"/>
        </w:r>
        <w:r w:rsidR="008D09C2" w:rsidRPr="008D09C2">
          <w:rPr>
            <w:vanish/>
          </w:rPr>
          <w:instrText xml:space="preserve"> PAGEREF _Toc139963687 \h </w:instrText>
        </w:r>
        <w:r w:rsidR="008D09C2" w:rsidRPr="008D09C2">
          <w:rPr>
            <w:vanish/>
          </w:rPr>
        </w:r>
        <w:r w:rsidR="008D09C2" w:rsidRPr="008D09C2">
          <w:rPr>
            <w:vanish/>
          </w:rPr>
          <w:fldChar w:fldCharType="separate"/>
        </w:r>
        <w:r w:rsidR="005D387B">
          <w:rPr>
            <w:vanish/>
          </w:rPr>
          <w:t>14</w:t>
        </w:r>
        <w:r w:rsidR="008D09C2" w:rsidRPr="008D09C2">
          <w:rPr>
            <w:vanish/>
          </w:rPr>
          <w:fldChar w:fldCharType="end"/>
        </w:r>
      </w:hyperlink>
    </w:p>
    <w:p w14:paraId="288F6BC0" w14:textId="0CF8EE5E" w:rsidR="008D09C2" w:rsidRDefault="008D09C2">
      <w:pPr>
        <w:pStyle w:val="TOC5"/>
        <w:rPr>
          <w:rFonts w:asciiTheme="minorHAnsi" w:eastAsiaTheme="minorEastAsia" w:hAnsiTheme="minorHAnsi" w:cstheme="minorBidi"/>
          <w:sz w:val="22"/>
          <w:szCs w:val="22"/>
          <w:lang w:eastAsia="en-AU"/>
        </w:rPr>
      </w:pPr>
      <w:r>
        <w:tab/>
      </w:r>
      <w:hyperlink w:anchor="_Toc139963688" w:history="1">
        <w:r w:rsidRPr="00C10C62">
          <w:t>15</w:t>
        </w:r>
        <w:r>
          <w:rPr>
            <w:rFonts w:asciiTheme="minorHAnsi" w:eastAsiaTheme="minorEastAsia" w:hAnsiTheme="minorHAnsi" w:cstheme="minorBidi"/>
            <w:sz w:val="22"/>
            <w:szCs w:val="22"/>
            <w:lang w:eastAsia="en-AU"/>
          </w:rPr>
          <w:tab/>
        </w:r>
        <w:r w:rsidRPr="00C10C62">
          <w:t>Burial other than at cemetery—application</w:t>
        </w:r>
        <w:r>
          <w:tab/>
        </w:r>
        <w:r>
          <w:fldChar w:fldCharType="begin"/>
        </w:r>
        <w:r>
          <w:instrText xml:space="preserve"> PAGEREF _Toc139963688 \h </w:instrText>
        </w:r>
        <w:r>
          <w:fldChar w:fldCharType="separate"/>
        </w:r>
        <w:r w:rsidR="005D387B">
          <w:t>14</w:t>
        </w:r>
        <w:r>
          <w:fldChar w:fldCharType="end"/>
        </w:r>
      </w:hyperlink>
    </w:p>
    <w:p w14:paraId="21256737" w14:textId="0966D214" w:rsidR="008D09C2" w:rsidRDefault="008D09C2">
      <w:pPr>
        <w:pStyle w:val="TOC5"/>
        <w:rPr>
          <w:rFonts w:asciiTheme="minorHAnsi" w:eastAsiaTheme="minorEastAsia" w:hAnsiTheme="minorHAnsi" w:cstheme="minorBidi"/>
          <w:sz w:val="22"/>
          <w:szCs w:val="22"/>
          <w:lang w:eastAsia="en-AU"/>
        </w:rPr>
      </w:pPr>
      <w:r>
        <w:tab/>
      </w:r>
      <w:hyperlink w:anchor="_Toc139963689" w:history="1">
        <w:r w:rsidRPr="00C10C62">
          <w:t>16</w:t>
        </w:r>
        <w:r>
          <w:rPr>
            <w:rFonts w:asciiTheme="minorHAnsi" w:eastAsiaTheme="minorEastAsia" w:hAnsiTheme="minorHAnsi" w:cstheme="minorBidi"/>
            <w:sz w:val="22"/>
            <w:szCs w:val="22"/>
            <w:lang w:eastAsia="en-AU"/>
          </w:rPr>
          <w:tab/>
        </w:r>
        <w:r w:rsidRPr="00C10C62">
          <w:t>Offences—burial other than at cemetery</w:t>
        </w:r>
        <w:r>
          <w:tab/>
        </w:r>
        <w:r>
          <w:fldChar w:fldCharType="begin"/>
        </w:r>
        <w:r>
          <w:instrText xml:space="preserve"> PAGEREF _Toc139963689 \h </w:instrText>
        </w:r>
        <w:r>
          <w:fldChar w:fldCharType="separate"/>
        </w:r>
        <w:r w:rsidR="005D387B">
          <w:t>15</w:t>
        </w:r>
        <w:r>
          <w:fldChar w:fldCharType="end"/>
        </w:r>
      </w:hyperlink>
    </w:p>
    <w:p w14:paraId="32F560E1" w14:textId="0FE8313B" w:rsidR="008D09C2" w:rsidRDefault="00330DB4">
      <w:pPr>
        <w:pStyle w:val="TOC4"/>
        <w:rPr>
          <w:rFonts w:asciiTheme="minorHAnsi" w:eastAsiaTheme="minorEastAsia" w:hAnsiTheme="minorHAnsi" w:cstheme="minorBidi"/>
          <w:b w:val="0"/>
          <w:sz w:val="22"/>
          <w:szCs w:val="22"/>
          <w:lang w:eastAsia="en-AU"/>
        </w:rPr>
      </w:pPr>
      <w:hyperlink w:anchor="_Toc139963690" w:history="1">
        <w:r w:rsidR="008D09C2" w:rsidRPr="00C10C62">
          <w:t>Subdivision 3.3.2</w:t>
        </w:r>
        <w:r w:rsidR="008D09C2">
          <w:rPr>
            <w:rFonts w:asciiTheme="minorHAnsi" w:eastAsiaTheme="minorEastAsia" w:hAnsiTheme="minorHAnsi" w:cstheme="minorBidi"/>
            <w:b w:val="0"/>
            <w:sz w:val="22"/>
            <w:szCs w:val="22"/>
            <w:lang w:eastAsia="en-AU"/>
          </w:rPr>
          <w:tab/>
        </w:r>
        <w:r w:rsidR="008D09C2" w:rsidRPr="00C10C62">
          <w:t>Burial at cemetery</w:t>
        </w:r>
        <w:r w:rsidR="008D09C2" w:rsidRPr="008D09C2">
          <w:rPr>
            <w:vanish/>
          </w:rPr>
          <w:tab/>
        </w:r>
        <w:r w:rsidR="008D09C2" w:rsidRPr="008D09C2">
          <w:rPr>
            <w:vanish/>
          </w:rPr>
          <w:fldChar w:fldCharType="begin"/>
        </w:r>
        <w:r w:rsidR="008D09C2" w:rsidRPr="008D09C2">
          <w:rPr>
            <w:vanish/>
          </w:rPr>
          <w:instrText xml:space="preserve"> PAGEREF _Toc139963690 \h </w:instrText>
        </w:r>
        <w:r w:rsidR="008D09C2" w:rsidRPr="008D09C2">
          <w:rPr>
            <w:vanish/>
          </w:rPr>
        </w:r>
        <w:r w:rsidR="008D09C2" w:rsidRPr="008D09C2">
          <w:rPr>
            <w:vanish/>
          </w:rPr>
          <w:fldChar w:fldCharType="separate"/>
        </w:r>
        <w:r w:rsidR="005D387B">
          <w:rPr>
            <w:vanish/>
          </w:rPr>
          <w:t>16</w:t>
        </w:r>
        <w:r w:rsidR="008D09C2" w:rsidRPr="008D09C2">
          <w:rPr>
            <w:vanish/>
          </w:rPr>
          <w:fldChar w:fldCharType="end"/>
        </w:r>
      </w:hyperlink>
    </w:p>
    <w:p w14:paraId="0A925E8D" w14:textId="38AFDB9D" w:rsidR="008D09C2" w:rsidRDefault="008D09C2">
      <w:pPr>
        <w:pStyle w:val="TOC5"/>
        <w:rPr>
          <w:rFonts w:asciiTheme="minorHAnsi" w:eastAsiaTheme="minorEastAsia" w:hAnsiTheme="minorHAnsi" w:cstheme="minorBidi"/>
          <w:sz w:val="22"/>
          <w:szCs w:val="22"/>
          <w:lang w:eastAsia="en-AU"/>
        </w:rPr>
      </w:pPr>
      <w:r>
        <w:tab/>
      </w:r>
      <w:hyperlink w:anchor="_Toc139963691" w:history="1">
        <w:r w:rsidRPr="00C10C62">
          <w:t>17</w:t>
        </w:r>
        <w:r>
          <w:rPr>
            <w:rFonts w:asciiTheme="minorHAnsi" w:eastAsiaTheme="minorEastAsia" w:hAnsiTheme="minorHAnsi" w:cstheme="minorBidi"/>
            <w:sz w:val="22"/>
            <w:szCs w:val="22"/>
            <w:lang w:eastAsia="en-AU"/>
          </w:rPr>
          <w:tab/>
        </w:r>
        <w:r w:rsidRPr="00C10C62">
          <w:t>Burial at cemetery—application</w:t>
        </w:r>
        <w:r>
          <w:tab/>
        </w:r>
        <w:r>
          <w:fldChar w:fldCharType="begin"/>
        </w:r>
        <w:r>
          <w:instrText xml:space="preserve"> PAGEREF _Toc139963691 \h </w:instrText>
        </w:r>
        <w:r>
          <w:fldChar w:fldCharType="separate"/>
        </w:r>
        <w:r w:rsidR="005D387B">
          <w:t>16</w:t>
        </w:r>
        <w:r>
          <w:fldChar w:fldCharType="end"/>
        </w:r>
      </w:hyperlink>
    </w:p>
    <w:p w14:paraId="2C41ED4A" w14:textId="0513BB25" w:rsidR="008D09C2" w:rsidRDefault="008D09C2">
      <w:pPr>
        <w:pStyle w:val="TOC5"/>
        <w:rPr>
          <w:rFonts w:asciiTheme="minorHAnsi" w:eastAsiaTheme="minorEastAsia" w:hAnsiTheme="minorHAnsi" w:cstheme="minorBidi"/>
          <w:sz w:val="22"/>
          <w:szCs w:val="22"/>
          <w:lang w:eastAsia="en-AU"/>
        </w:rPr>
      </w:pPr>
      <w:r>
        <w:tab/>
      </w:r>
      <w:hyperlink w:anchor="_Toc139963692" w:history="1">
        <w:r w:rsidRPr="00C10C62">
          <w:t>18</w:t>
        </w:r>
        <w:r>
          <w:rPr>
            <w:rFonts w:asciiTheme="minorHAnsi" w:eastAsiaTheme="minorEastAsia" w:hAnsiTheme="minorHAnsi" w:cstheme="minorBidi"/>
            <w:sz w:val="22"/>
            <w:szCs w:val="22"/>
            <w:lang w:eastAsia="en-AU"/>
          </w:rPr>
          <w:tab/>
        </w:r>
        <w:r w:rsidRPr="00C10C62">
          <w:t>Offence—burial at cemetery</w:t>
        </w:r>
        <w:r>
          <w:tab/>
        </w:r>
        <w:r>
          <w:fldChar w:fldCharType="begin"/>
        </w:r>
        <w:r>
          <w:instrText xml:space="preserve"> PAGEREF _Toc139963692 \h </w:instrText>
        </w:r>
        <w:r>
          <w:fldChar w:fldCharType="separate"/>
        </w:r>
        <w:r w:rsidR="005D387B">
          <w:t>18</w:t>
        </w:r>
        <w:r>
          <w:fldChar w:fldCharType="end"/>
        </w:r>
      </w:hyperlink>
    </w:p>
    <w:p w14:paraId="7838EDD8" w14:textId="3F94EDDB" w:rsidR="008D09C2" w:rsidRDefault="008D09C2">
      <w:pPr>
        <w:pStyle w:val="TOC5"/>
        <w:rPr>
          <w:rFonts w:asciiTheme="minorHAnsi" w:eastAsiaTheme="minorEastAsia" w:hAnsiTheme="minorHAnsi" w:cstheme="minorBidi"/>
          <w:sz w:val="22"/>
          <w:szCs w:val="22"/>
          <w:lang w:eastAsia="en-AU"/>
        </w:rPr>
      </w:pPr>
      <w:r>
        <w:tab/>
      </w:r>
      <w:hyperlink w:anchor="_Toc139963693" w:history="1">
        <w:r w:rsidRPr="00C10C62">
          <w:t>19</w:t>
        </w:r>
        <w:r>
          <w:rPr>
            <w:rFonts w:asciiTheme="minorHAnsi" w:eastAsiaTheme="minorEastAsia" w:hAnsiTheme="minorHAnsi" w:cstheme="minorBidi"/>
            <w:sz w:val="22"/>
            <w:szCs w:val="22"/>
            <w:lang w:eastAsia="en-AU"/>
          </w:rPr>
          <w:tab/>
        </w:r>
        <w:r w:rsidRPr="00C10C62">
          <w:t>Offence—refusal or interference with burial activities related to religion, cultural group etc</w:t>
        </w:r>
        <w:r>
          <w:tab/>
        </w:r>
        <w:r>
          <w:fldChar w:fldCharType="begin"/>
        </w:r>
        <w:r>
          <w:instrText xml:space="preserve"> PAGEREF _Toc139963693 \h </w:instrText>
        </w:r>
        <w:r>
          <w:fldChar w:fldCharType="separate"/>
        </w:r>
        <w:r w:rsidR="005D387B">
          <w:t>19</w:t>
        </w:r>
        <w:r>
          <w:fldChar w:fldCharType="end"/>
        </w:r>
      </w:hyperlink>
    </w:p>
    <w:p w14:paraId="3B097FFD" w14:textId="64F2FFEA" w:rsidR="008D09C2" w:rsidRDefault="008D09C2">
      <w:pPr>
        <w:pStyle w:val="TOC5"/>
        <w:rPr>
          <w:rFonts w:asciiTheme="minorHAnsi" w:eastAsiaTheme="minorEastAsia" w:hAnsiTheme="minorHAnsi" w:cstheme="minorBidi"/>
          <w:sz w:val="22"/>
          <w:szCs w:val="22"/>
          <w:lang w:eastAsia="en-AU"/>
        </w:rPr>
      </w:pPr>
      <w:r>
        <w:tab/>
      </w:r>
      <w:hyperlink w:anchor="_Toc139963694" w:history="1">
        <w:r w:rsidRPr="00C10C62">
          <w:t>20</w:t>
        </w:r>
        <w:r>
          <w:rPr>
            <w:rFonts w:asciiTheme="minorHAnsi" w:eastAsiaTheme="minorEastAsia" w:hAnsiTheme="minorHAnsi" w:cstheme="minorBidi"/>
            <w:sz w:val="22"/>
            <w:szCs w:val="22"/>
            <w:lang w:eastAsia="en-AU"/>
          </w:rPr>
          <w:tab/>
        </w:r>
        <w:r w:rsidRPr="00C10C62">
          <w:t>Offence—burial to conceal offence</w:t>
        </w:r>
        <w:r>
          <w:tab/>
        </w:r>
        <w:r>
          <w:fldChar w:fldCharType="begin"/>
        </w:r>
        <w:r>
          <w:instrText xml:space="preserve"> PAGEREF _Toc139963694 \h </w:instrText>
        </w:r>
        <w:r>
          <w:fldChar w:fldCharType="separate"/>
        </w:r>
        <w:r w:rsidR="005D387B">
          <w:t>20</w:t>
        </w:r>
        <w:r>
          <w:fldChar w:fldCharType="end"/>
        </w:r>
      </w:hyperlink>
    </w:p>
    <w:p w14:paraId="767FE4F3" w14:textId="6934459D" w:rsidR="008D09C2" w:rsidRDefault="008D09C2">
      <w:pPr>
        <w:pStyle w:val="TOC5"/>
        <w:rPr>
          <w:rFonts w:asciiTheme="minorHAnsi" w:eastAsiaTheme="minorEastAsia" w:hAnsiTheme="minorHAnsi" w:cstheme="minorBidi"/>
          <w:sz w:val="22"/>
          <w:szCs w:val="22"/>
          <w:lang w:eastAsia="en-AU"/>
        </w:rPr>
      </w:pPr>
      <w:r>
        <w:tab/>
      </w:r>
      <w:hyperlink w:anchor="_Toc139963695" w:history="1">
        <w:r w:rsidRPr="00C10C62">
          <w:t>21</w:t>
        </w:r>
        <w:r>
          <w:rPr>
            <w:rFonts w:asciiTheme="minorHAnsi" w:eastAsiaTheme="minorEastAsia" w:hAnsiTheme="minorHAnsi" w:cstheme="minorBidi"/>
            <w:sz w:val="22"/>
            <w:szCs w:val="22"/>
            <w:lang w:eastAsia="en-AU"/>
          </w:rPr>
          <w:tab/>
        </w:r>
        <w:r w:rsidRPr="00C10C62">
          <w:t>Burial—term</w:t>
        </w:r>
        <w:r>
          <w:tab/>
        </w:r>
        <w:r>
          <w:fldChar w:fldCharType="begin"/>
        </w:r>
        <w:r>
          <w:instrText xml:space="preserve"> PAGEREF _Toc139963695 \h </w:instrText>
        </w:r>
        <w:r>
          <w:fldChar w:fldCharType="separate"/>
        </w:r>
        <w:r w:rsidR="005D387B">
          <w:t>20</w:t>
        </w:r>
        <w:r>
          <w:fldChar w:fldCharType="end"/>
        </w:r>
      </w:hyperlink>
    </w:p>
    <w:p w14:paraId="237F2887" w14:textId="2431839D" w:rsidR="008D09C2" w:rsidRDefault="00330DB4">
      <w:pPr>
        <w:pStyle w:val="TOC3"/>
        <w:rPr>
          <w:rFonts w:asciiTheme="minorHAnsi" w:eastAsiaTheme="minorEastAsia" w:hAnsiTheme="minorHAnsi" w:cstheme="minorBidi"/>
          <w:b w:val="0"/>
          <w:sz w:val="22"/>
          <w:szCs w:val="22"/>
          <w:lang w:eastAsia="en-AU"/>
        </w:rPr>
      </w:pPr>
      <w:hyperlink w:anchor="_Toc139963696" w:history="1">
        <w:r w:rsidR="008D09C2" w:rsidRPr="00C10C62">
          <w:t>Division 3.4</w:t>
        </w:r>
        <w:r w:rsidR="008D09C2">
          <w:rPr>
            <w:rFonts w:asciiTheme="minorHAnsi" w:eastAsiaTheme="minorEastAsia" w:hAnsiTheme="minorHAnsi" w:cstheme="minorBidi"/>
            <w:b w:val="0"/>
            <w:sz w:val="22"/>
            <w:szCs w:val="22"/>
            <w:lang w:eastAsia="en-AU"/>
          </w:rPr>
          <w:tab/>
        </w:r>
        <w:r w:rsidR="008D09C2" w:rsidRPr="00C10C62">
          <w:t>Cremation</w:t>
        </w:r>
        <w:r w:rsidR="008D09C2" w:rsidRPr="008D09C2">
          <w:rPr>
            <w:vanish/>
          </w:rPr>
          <w:tab/>
        </w:r>
        <w:r w:rsidR="008D09C2" w:rsidRPr="008D09C2">
          <w:rPr>
            <w:vanish/>
          </w:rPr>
          <w:fldChar w:fldCharType="begin"/>
        </w:r>
        <w:r w:rsidR="008D09C2" w:rsidRPr="008D09C2">
          <w:rPr>
            <w:vanish/>
          </w:rPr>
          <w:instrText xml:space="preserve"> PAGEREF _Toc139963696 \h </w:instrText>
        </w:r>
        <w:r w:rsidR="008D09C2" w:rsidRPr="008D09C2">
          <w:rPr>
            <w:vanish/>
          </w:rPr>
        </w:r>
        <w:r w:rsidR="008D09C2" w:rsidRPr="008D09C2">
          <w:rPr>
            <w:vanish/>
          </w:rPr>
          <w:fldChar w:fldCharType="separate"/>
        </w:r>
        <w:r w:rsidR="005D387B">
          <w:rPr>
            <w:vanish/>
          </w:rPr>
          <w:t>20</w:t>
        </w:r>
        <w:r w:rsidR="008D09C2" w:rsidRPr="008D09C2">
          <w:rPr>
            <w:vanish/>
          </w:rPr>
          <w:fldChar w:fldCharType="end"/>
        </w:r>
      </w:hyperlink>
    </w:p>
    <w:p w14:paraId="60428C65" w14:textId="5596A180" w:rsidR="008D09C2" w:rsidRDefault="008D09C2">
      <w:pPr>
        <w:pStyle w:val="TOC5"/>
        <w:rPr>
          <w:rFonts w:asciiTheme="minorHAnsi" w:eastAsiaTheme="minorEastAsia" w:hAnsiTheme="minorHAnsi" w:cstheme="minorBidi"/>
          <w:sz w:val="22"/>
          <w:szCs w:val="22"/>
          <w:lang w:eastAsia="en-AU"/>
        </w:rPr>
      </w:pPr>
      <w:r>
        <w:tab/>
      </w:r>
      <w:hyperlink w:anchor="_Toc139963697" w:history="1">
        <w:r w:rsidRPr="00C10C62">
          <w:t>22</w:t>
        </w:r>
        <w:r>
          <w:rPr>
            <w:rFonts w:asciiTheme="minorHAnsi" w:eastAsiaTheme="minorEastAsia" w:hAnsiTheme="minorHAnsi" w:cstheme="minorBidi"/>
            <w:sz w:val="22"/>
            <w:szCs w:val="22"/>
            <w:lang w:eastAsia="en-AU"/>
          </w:rPr>
          <w:tab/>
        </w:r>
        <w:r w:rsidRPr="00C10C62">
          <w:t>Cremation—application</w:t>
        </w:r>
        <w:r>
          <w:tab/>
        </w:r>
        <w:r>
          <w:fldChar w:fldCharType="begin"/>
        </w:r>
        <w:r>
          <w:instrText xml:space="preserve"> PAGEREF _Toc139963697 \h </w:instrText>
        </w:r>
        <w:r>
          <w:fldChar w:fldCharType="separate"/>
        </w:r>
        <w:r w:rsidR="005D387B">
          <w:t>20</w:t>
        </w:r>
        <w:r>
          <w:fldChar w:fldCharType="end"/>
        </w:r>
      </w:hyperlink>
    </w:p>
    <w:p w14:paraId="7410F839" w14:textId="278BD18C" w:rsidR="008D09C2" w:rsidRDefault="008D09C2">
      <w:pPr>
        <w:pStyle w:val="TOC5"/>
        <w:rPr>
          <w:rFonts w:asciiTheme="minorHAnsi" w:eastAsiaTheme="minorEastAsia" w:hAnsiTheme="minorHAnsi" w:cstheme="minorBidi"/>
          <w:sz w:val="22"/>
          <w:szCs w:val="22"/>
          <w:lang w:eastAsia="en-AU"/>
        </w:rPr>
      </w:pPr>
      <w:r>
        <w:tab/>
      </w:r>
      <w:hyperlink w:anchor="_Toc139963698" w:history="1">
        <w:r w:rsidRPr="00C10C62">
          <w:t>23</w:t>
        </w:r>
        <w:r>
          <w:rPr>
            <w:rFonts w:asciiTheme="minorHAnsi" w:eastAsiaTheme="minorEastAsia" w:hAnsiTheme="minorHAnsi" w:cstheme="minorBidi"/>
            <w:sz w:val="22"/>
            <w:szCs w:val="22"/>
            <w:lang w:eastAsia="en-AU"/>
          </w:rPr>
          <w:tab/>
        </w:r>
        <w:r w:rsidRPr="00C10C62">
          <w:rPr>
            <w:rFonts w:cs="Arial"/>
          </w:rPr>
          <w:t>Cremation—2 or more people at same time</w:t>
        </w:r>
        <w:r>
          <w:tab/>
        </w:r>
        <w:r>
          <w:fldChar w:fldCharType="begin"/>
        </w:r>
        <w:r>
          <w:instrText xml:space="preserve"> PAGEREF _Toc139963698 \h </w:instrText>
        </w:r>
        <w:r>
          <w:fldChar w:fldCharType="separate"/>
        </w:r>
        <w:r w:rsidR="005D387B">
          <w:t>22</w:t>
        </w:r>
        <w:r>
          <w:fldChar w:fldCharType="end"/>
        </w:r>
      </w:hyperlink>
    </w:p>
    <w:p w14:paraId="4A0F945F" w14:textId="2631C550" w:rsidR="008D09C2" w:rsidRDefault="008D09C2">
      <w:pPr>
        <w:pStyle w:val="TOC5"/>
        <w:rPr>
          <w:rFonts w:asciiTheme="minorHAnsi" w:eastAsiaTheme="minorEastAsia" w:hAnsiTheme="minorHAnsi" w:cstheme="minorBidi"/>
          <w:sz w:val="22"/>
          <w:szCs w:val="22"/>
          <w:lang w:eastAsia="en-AU"/>
        </w:rPr>
      </w:pPr>
      <w:r>
        <w:tab/>
      </w:r>
      <w:hyperlink w:anchor="_Toc139963699" w:history="1">
        <w:r w:rsidRPr="00C10C62">
          <w:t>24</w:t>
        </w:r>
        <w:r>
          <w:rPr>
            <w:rFonts w:asciiTheme="minorHAnsi" w:eastAsiaTheme="minorEastAsia" w:hAnsiTheme="minorHAnsi" w:cstheme="minorBidi"/>
            <w:sz w:val="22"/>
            <w:szCs w:val="22"/>
            <w:lang w:eastAsia="en-AU"/>
          </w:rPr>
          <w:tab/>
        </w:r>
        <w:r w:rsidRPr="00C10C62">
          <w:t>Minister or magistrate may prohibit cremation</w:t>
        </w:r>
        <w:r>
          <w:tab/>
        </w:r>
        <w:r>
          <w:fldChar w:fldCharType="begin"/>
        </w:r>
        <w:r>
          <w:instrText xml:space="preserve"> PAGEREF _Toc139963699 \h </w:instrText>
        </w:r>
        <w:r>
          <w:fldChar w:fldCharType="separate"/>
        </w:r>
        <w:r w:rsidR="005D387B">
          <w:t>24</w:t>
        </w:r>
        <w:r>
          <w:fldChar w:fldCharType="end"/>
        </w:r>
      </w:hyperlink>
    </w:p>
    <w:p w14:paraId="52BBEF7B" w14:textId="0AEB3301" w:rsidR="008D09C2" w:rsidRDefault="008D09C2">
      <w:pPr>
        <w:pStyle w:val="TOC5"/>
        <w:rPr>
          <w:rFonts w:asciiTheme="minorHAnsi" w:eastAsiaTheme="minorEastAsia" w:hAnsiTheme="minorHAnsi" w:cstheme="minorBidi"/>
          <w:sz w:val="22"/>
          <w:szCs w:val="22"/>
          <w:lang w:eastAsia="en-AU"/>
        </w:rPr>
      </w:pPr>
      <w:r>
        <w:tab/>
      </w:r>
      <w:hyperlink w:anchor="_Toc139963700" w:history="1">
        <w:r w:rsidRPr="00C10C62">
          <w:t>25</w:t>
        </w:r>
        <w:r>
          <w:rPr>
            <w:rFonts w:asciiTheme="minorHAnsi" w:eastAsiaTheme="minorEastAsia" w:hAnsiTheme="minorHAnsi" w:cstheme="minorBidi"/>
            <w:sz w:val="22"/>
            <w:szCs w:val="22"/>
            <w:lang w:eastAsia="en-AU"/>
          </w:rPr>
          <w:tab/>
        </w:r>
        <w:r w:rsidRPr="00C10C62">
          <w:t>Offence—collection of cremated remains</w:t>
        </w:r>
        <w:r>
          <w:tab/>
        </w:r>
        <w:r>
          <w:fldChar w:fldCharType="begin"/>
        </w:r>
        <w:r>
          <w:instrText xml:space="preserve"> PAGEREF _Toc139963700 \h </w:instrText>
        </w:r>
        <w:r>
          <w:fldChar w:fldCharType="separate"/>
        </w:r>
        <w:r w:rsidR="005D387B">
          <w:t>24</w:t>
        </w:r>
        <w:r>
          <w:fldChar w:fldCharType="end"/>
        </w:r>
      </w:hyperlink>
    </w:p>
    <w:p w14:paraId="0EDF1BE7" w14:textId="75E2B72B" w:rsidR="008D09C2" w:rsidRDefault="008D09C2">
      <w:pPr>
        <w:pStyle w:val="TOC5"/>
        <w:rPr>
          <w:rFonts w:asciiTheme="minorHAnsi" w:eastAsiaTheme="minorEastAsia" w:hAnsiTheme="minorHAnsi" w:cstheme="minorBidi"/>
          <w:sz w:val="22"/>
          <w:szCs w:val="22"/>
          <w:lang w:eastAsia="en-AU"/>
        </w:rPr>
      </w:pPr>
      <w:r>
        <w:tab/>
      </w:r>
      <w:hyperlink w:anchor="_Toc139963701" w:history="1">
        <w:r w:rsidRPr="00C10C62">
          <w:t>26</w:t>
        </w:r>
        <w:r>
          <w:rPr>
            <w:rFonts w:asciiTheme="minorHAnsi" w:eastAsiaTheme="minorEastAsia" w:hAnsiTheme="minorHAnsi" w:cstheme="minorBidi"/>
            <w:sz w:val="22"/>
            <w:szCs w:val="22"/>
            <w:lang w:eastAsia="en-AU"/>
          </w:rPr>
          <w:tab/>
        </w:r>
        <w:r w:rsidRPr="00C10C62">
          <w:t>Offence—cremation other than at crematorium</w:t>
        </w:r>
        <w:r>
          <w:tab/>
        </w:r>
        <w:r>
          <w:fldChar w:fldCharType="begin"/>
        </w:r>
        <w:r>
          <w:instrText xml:space="preserve"> PAGEREF _Toc139963701 \h </w:instrText>
        </w:r>
        <w:r>
          <w:fldChar w:fldCharType="separate"/>
        </w:r>
        <w:r w:rsidR="005D387B">
          <w:t>25</w:t>
        </w:r>
        <w:r>
          <w:fldChar w:fldCharType="end"/>
        </w:r>
      </w:hyperlink>
    </w:p>
    <w:p w14:paraId="203E14B5" w14:textId="32E36828" w:rsidR="008D09C2" w:rsidRDefault="008D09C2">
      <w:pPr>
        <w:pStyle w:val="TOC5"/>
        <w:rPr>
          <w:rFonts w:asciiTheme="minorHAnsi" w:eastAsiaTheme="minorEastAsia" w:hAnsiTheme="minorHAnsi" w:cstheme="minorBidi"/>
          <w:sz w:val="22"/>
          <w:szCs w:val="22"/>
          <w:lang w:eastAsia="en-AU"/>
        </w:rPr>
      </w:pPr>
      <w:r>
        <w:tab/>
      </w:r>
      <w:hyperlink w:anchor="_Toc139963702" w:history="1">
        <w:r w:rsidRPr="00C10C62">
          <w:t>27</w:t>
        </w:r>
        <w:r>
          <w:rPr>
            <w:rFonts w:asciiTheme="minorHAnsi" w:eastAsiaTheme="minorEastAsia" w:hAnsiTheme="minorHAnsi" w:cstheme="minorBidi"/>
            <w:sz w:val="22"/>
            <w:szCs w:val="22"/>
            <w:lang w:eastAsia="en-AU"/>
          </w:rPr>
          <w:tab/>
        </w:r>
        <w:r w:rsidRPr="00C10C62">
          <w:t>Offences—cremation at crematorium</w:t>
        </w:r>
        <w:r>
          <w:tab/>
        </w:r>
        <w:r>
          <w:fldChar w:fldCharType="begin"/>
        </w:r>
        <w:r>
          <w:instrText xml:space="preserve"> PAGEREF _Toc139963702 \h </w:instrText>
        </w:r>
        <w:r>
          <w:fldChar w:fldCharType="separate"/>
        </w:r>
        <w:r w:rsidR="005D387B">
          <w:t>26</w:t>
        </w:r>
        <w:r>
          <w:fldChar w:fldCharType="end"/>
        </w:r>
      </w:hyperlink>
    </w:p>
    <w:p w14:paraId="08AD288B" w14:textId="0E6997E0" w:rsidR="008D09C2" w:rsidRDefault="008D09C2">
      <w:pPr>
        <w:pStyle w:val="TOC5"/>
        <w:rPr>
          <w:rFonts w:asciiTheme="minorHAnsi" w:eastAsiaTheme="minorEastAsia" w:hAnsiTheme="minorHAnsi" w:cstheme="minorBidi"/>
          <w:sz w:val="22"/>
          <w:szCs w:val="22"/>
          <w:lang w:eastAsia="en-AU"/>
        </w:rPr>
      </w:pPr>
      <w:r>
        <w:tab/>
      </w:r>
      <w:hyperlink w:anchor="_Toc139963703" w:history="1">
        <w:r w:rsidRPr="00C10C62">
          <w:t>28</w:t>
        </w:r>
        <w:r>
          <w:rPr>
            <w:rFonts w:asciiTheme="minorHAnsi" w:eastAsiaTheme="minorEastAsia" w:hAnsiTheme="minorHAnsi" w:cstheme="minorBidi"/>
            <w:sz w:val="22"/>
            <w:szCs w:val="22"/>
            <w:lang w:eastAsia="en-AU"/>
          </w:rPr>
          <w:tab/>
        </w:r>
        <w:r w:rsidRPr="00C10C62">
          <w:t>Offence—refusal or interference with cremation activities related to religion, cultural group etc</w:t>
        </w:r>
        <w:r>
          <w:tab/>
        </w:r>
        <w:r>
          <w:fldChar w:fldCharType="begin"/>
        </w:r>
        <w:r>
          <w:instrText xml:space="preserve"> PAGEREF _Toc139963703 \h </w:instrText>
        </w:r>
        <w:r>
          <w:fldChar w:fldCharType="separate"/>
        </w:r>
        <w:r w:rsidR="005D387B">
          <w:t>27</w:t>
        </w:r>
        <w:r>
          <w:fldChar w:fldCharType="end"/>
        </w:r>
      </w:hyperlink>
    </w:p>
    <w:p w14:paraId="75F9063A" w14:textId="2D6B645A" w:rsidR="008D09C2" w:rsidRDefault="008D09C2">
      <w:pPr>
        <w:pStyle w:val="TOC5"/>
        <w:rPr>
          <w:rFonts w:asciiTheme="minorHAnsi" w:eastAsiaTheme="minorEastAsia" w:hAnsiTheme="minorHAnsi" w:cstheme="minorBidi"/>
          <w:sz w:val="22"/>
          <w:szCs w:val="22"/>
          <w:lang w:eastAsia="en-AU"/>
        </w:rPr>
      </w:pPr>
      <w:r>
        <w:tab/>
      </w:r>
      <w:hyperlink w:anchor="_Toc139963704" w:history="1">
        <w:r w:rsidRPr="00C10C62">
          <w:t>29</w:t>
        </w:r>
        <w:r>
          <w:rPr>
            <w:rFonts w:asciiTheme="minorHAnsi" w:eastAsiaTheme="minorEastAsia" w:hAnsiTheme="minorHAnsi" w:cstheme="minorBidi"/>
            <w:sz w:val="22"/>
            <w:szCs w:val="22"/>
            <w:lang w:eastAsia="en-AU"/>
          </w:rPr>
          <w:tab/>
        </w:r>
        <w:r w:rsidRPr="00C10C62">
          <w:t>Offence—cremation to conceal offence</w:t>
        </w:r>
        <w:r>
          <w:tab/>
        </w:r>
        <w:r>
          <w:fldChar w:fldCharType="begin"/>
        </w:r>
        <w:r>
          <w:instrText xml:space="preserve"> PAGEREF _Toc139963704 \h </w:instrText>
        </w:r>
        <w:r>
          <w:fldChar w:fldCharType="separate"/>
        </w:r>
        <w:r w:rsidR="005D387B">
          <w:t>27</w:t>
        </w:r>
        <w:r>
          <w:fldChar w:fldCharType="end"/>
        </w:r>
      </w:hyperlink>
    </w:p>
    <w:p w14:paraId="6D70E5F0" w14:textId="4DFF15D3" w:rsidR="008D09C2" w:rsidRDefault="00330DB4">
      <w:pPr>
        <w:pStyle w:val="TOC3"/>
        <w:rPr>
          <w:rFonts w:asciiTheme="minorHAnsi" w:eastAsiaTheme="minorEastAsia" w:hAnsiTheme="minorHAnsi" w:cstheme="minorBidi"/>
          <w:b w:val="0"/>
          <w:sz w:val="22"/>
          <w:szCs w:val="22"/>
          <w:lang w:eastAsia="en-AU"/>
        </w:rPr>
      </w:pPr>
      <w:hyperlink w:anchor="_Toc139963705" w:history="1">
        <w:r w:rsidR="008D09C2" w:rsidRPr="00C10C62">
          <w:t>Division 3.5</w:t>
        </w:r>
        <w:r w:rsidR="008D09C2">
          <w:rPr>
            <w:rFonts w:asciiTheme="minorHAnsi" w:eastAsiaTheme="minorEastAsia" w:hAnsiTheme="minorHAnsi" w:cstheme="minorBidi"/>
            <w:b w:val="0"/>
            <w:sz w:val="22"/>
            <w:szCs w:val="22"/>
            <w:lang w:eastAsia="en-AU"/>
          </w:rPr>
          <w:tab/>
        </w:r>
        <w:r w:rsidR="008D09C2" w:rsidRPr="00C10C62">
          <w:t>Interment</w:t>
        </w:r>
        <w:r w:rsidR="008D09C2" w:rsidRPr="008D09C2">
          <w:rPr>
            <w:vanish/>
          </w:rPr>
          <w:tab/>
        </w:r>
        <w:r w:rsidR="008D09C2" w:rsidRPr="008D09C2">
          <w:rPr>
            <w:vanish/>
          </w:rPr>
          <w:fldChar w:fldCharType="begin"/>
        </w:r>
        <w:r w:rsidR="008D09C2" w:rsidRPr="008D09C2">
          <w:rPr>
            <w:vanish/>
          </w:rPr>
          <w:instrText xml:space="preserve"> PAGEREF _Toc139963705 \h </w:instrText>
        </w:r>
        <w:r w:rsidR="008D09C2" w:rsidRPr="008D09C2">
          <w:rPr>
            <w:vanish/>
          </w:rPr>
        </w:r>
        <w:r w:rsidR="008D09C2" w:rsidRPr="008D09C2">
          <w:rPr>
            <w:vanish/>
          </w:rPr>
          <w:fldChar w:fldCharType="separate"/>
        </w:r>
        <w:r w:rsidR="005D387B">
          <w:rPr>
            <w:vanish/>
          </w:rPr>
          <w:t>28</w:t>
        </w:r>
        <w:r w:rsidR="008D09C2" w:rsidRPr="008D09C2">
          <w:rPr>
            <w:vanish/>
          </w:rPr>
          <w:fldChar w:fldCharType="end"/>
        </w:r>
      </w:hyperlink>
    </w:p>
    <w:p w14:paraId="1F322698" w14:textId="2BA4F9A5" w:rsidR="008D09C2" w:rsidRDefault="008D09C2">
      <w:pPr>
        <w:pStyle w:val="TOC5"/>
        <w:rPr>
          <w:rFonts w:asciiTheme="minorHAnsi" w:eastAsiaTheme="minorEastAsia" w:hAnsiTheme="minorHAnsi" w:cstheme="minorBidi"/>
          <w:sz w:val="22"/>
          <w:szCs w:val="22"/>
          <w:lang w:eastAsia="en-AU"/>
        </w:rPr>
      </w:pPr>
      <w:r>
        <w:tab/>
      </w:r>
      <w:hyperlink w:anchor="_Toc139963706" w:history="1">
        <w:r w:rsidRPr="00C10C62">
          <w:t>30</w:t>
        </w:r>
        <w:r>
          <w:rPr>
            <w:rFonts w:asciiTheme="minorHAnsi" w:eastAsiaTheme="minorEastAsia" w:hAnsiTheme="minorHAnsi" w:cstheme="minorBidi"/>
            <w:sz w:val="22"/>
            <w:szCs w:val="22"/>
            <w:lang w:eastAsia="en-AU"/>
          </w:rPr>
          <w:tab/>
        </w:r>
        <w:r w:rsidRPr="00C10C62">
          <w:t>Interment—application</w:t>
        </w:r>
        <w:r>
          <w:tab/>
        </w:r>
        <w:r>
          <w:fldChar w:fldCharType="begin"/>
        </w:r>
        <w:r>
          <w:instrText xml:space="preserve"> PAGEREF _Toc139963706 \h </w:instrText>
        </w:r>
        <w:r>
          <w:fldChar w:fldCharType="separate"/>
        </w:r>
        <w:r w:rsidR="005D387B">
          <w:t>28</w:t>
        </w:r>
        <w:r>
          <w:fldChar w:fldCharType="end"/>
        </w:r>
      </w:hyperlink>
    </w:p>
    <w:p w14:paraId="61FF592D" w14:textId="44C7BC7C" w:rsidR="008D09C2" w:rsidRDefault="008D09C2">
      <w:pPr>
        <w:pStyle w:val="TOC5"/>
        <w:rPr>
          <w:rFonts w:asciiTheme="minorHAnsi" w:eastAsiaTheme="minorEastAsia" w:hAnsiTheme="minorHAnsi" w:cstheme="minorBidi"/>
          <w:sz w:val="22"/>
          <w:szCs w:val="22"/>
          <w:lang w:eastAsia="en-AU"/>
        </w:rPr>
      </w:pPr>
      <w:r>
        <w:tab/>
      </w:r>
      <w:hyperlink w:anchor="_Toc139963707" w:history="1">
        <w:r w:rsidRPr="00C10C62">
          <w:t>31</w:t>
        </w:r>
        <w:r>
          <w:rPr>
            <w:rFonts w:asciiTheme="minorHAnsi" w:eastAsiaTheme="minorEastAsia" w:hAnsiTheme="minorHAnsi" w:cstheme="minorBidi"/>
            <w:sz w:val="22"/>
            <w:szCs w:val="22"/>
            <w:lang w:eastAsia="en-AU"/>
          </w:rPr>
          <w:tab/>
        </w:r>
        <w:r w:rsidRPr="00C10C62">
          <w:t>Offence—interment</w:t>
        </w:r>
        <w:r>
          <w:tab/>
        </w:r>
        <w:r>
          <w:fldChar w:fldCharType="begin"/>
        </w:r>
        <w:r>
          <w:instrText xml:space="preserve"> PAGEREF _Toc139963707 \h </w:instrText>
        </w:r>
        <w:r>
          <w:fldChar w:fldCharType="separate"/>
        </w:r>
        <w:r w:rsidR="005D387B">
          <w:t>29</w:t>
        </w:r>
        <w:r>
          <w:fldChar w:fldCharType="end"/>
        </w:r>
      </w:hyperlink>
    </w:p>
    <w:p w14:paraId="1C0D09E3" w14:textId="51D0B043" w:rsidR="008D09C2" w:rsidRDefault="008D09C2">
      <w:pPr>
        <w:pStyle w:val="TOC5"/>
        <w:rPr>
          <w:rFonts w:asciiTheme="minorHAnsi" w:eastAsiaTheme="minorEastAsia" w:hAnsiTheme="minorHAnsi" w:cstheme="minorBidi"/>
          <w:sz w:val="22"/>
          <w:szCs w:val="22"/>
          <w:lang w:eastAsia="en-AU"/>
        </w:rPr>
      </w:pPr>
      <w:r>
        <w:tab/>
      </w:r>
      <w:hyperlink w:anchor="_Toc139963708" w:history="1">
        <w:r w:rsidRPr="00C10C62">
          <w:t>32</w:t>
        </w:r>
        <w:r>
          <w:rPr>
            <w:rFonts w:asciiTheme="minorHAnsi" w:eastAsiaTheme="minorEastAsia" w:hAnsiTheme="minorHAnsi" w:cstheme="minorBidi"/>
            <w:sz w:val="22"/>
            <w:szCs w:val="22"/>
            <w:lang w:eastAsia="en-AU"/>
          </w:rPr>
          <w:tab/>
        </w:r>
        <w:r w:rsidRPr="00C10C62">
          <w:t>Offence—refusal or interference with interment activities related to religion, cultural group etc</w:t>
        </w:r>
        <w:r>
          <w:tab/>
        </w:r>
        <w:r>
          <w:fldChar w:fldCharType="begin"/>
        </w:r>
        <w:r>
          <w:instrText xml:space="preserve"> PAGEREF _Toc139963708 \h </w:instrText>
        </w:r>
        <w:r>
          <w:fldChar w:fldCharType="separate"/>
        </w:r>
        <w:r w:rsidR="005D387B">
          <w:t>30</w:t>
        </w:r>
        <w:r>
          <w:fldChar w:fldCharType="end"/>
        </w:r>
      </w:hyperlink>
    </w:p>
    <w:p w14:paraId="3B410A94" w14:textId="50DC68F1" w:rsidR="008D09C2" w:rsidRDefault="008D09C2">
      <w:pPr>
        <w:pStyle w:val="TOC5"/>
        <w:rPr>
          <w:rFonts w:asciiTheme="minorHAnsi" w:eastAsiaTheme="minorEastAsia" w:hAnsiTheme="minorHAnsi" w:cstheme="minorBidi"/>
          <w:sz w:val="22"/>
          <w:szCs w:val="22"/>
          <w:lang w:eastAsia="en-AU"/>
        </w:rPr>
      </w:pPr>
      <w:r>
        <w:tab/>
      </w:r>
      <w:hyperlink w:anchor="_Toc139963709" w:history="1">
        <w:r w:rsidRPr="00C10C62">
          <w:t>33</w:t>
        </w:r>
        <w:r>
          <w:rPr>
            <w:rFonts w:asciiTheme="minorHAnsi" w:eastAsiaTheme="minorEastAsia" w:hAnsiTheme="minorHAnsi" w:cstheme="minorBidi"/>
            <w:sz w:val="22"/>
            <w:szCs w:val="22"/>
            <w:lang w:eastAsia="en-AU"/>
          </w:rPr>
          <w:tab/>
        </w:r>
        <w:r w:rsidRPr="00C10C62">
          <w:t>Interment—term</w:t>
        </w:r>
        <w:r>
          <w:tab/>
        </w:r>
        <w:r>
          <w:fldChar w:fldCharType="begin"/>
        </w:r>
        <w:r>
          <w:instrText xml:space="preserve"> PAGEREF _Toc139963709 \h </w:instrText>
        </w:r>
        <w:r>
          <w:fldChar w:fldCharType="separate"/>
        </w:r>
        <w:r w:rsidR="005D387B">
          <w:t>30</w:t>
        </w:r>
        <w:r>
          <w:fldChar w:fldCharType="end"/>
        </w:r>
      </w:hyperlink>
    </w:p>
    <w:p w14:paraId="493FA3AF" w14:textId="5AA0672B" w:rsidR="008D09C2" w:rsidRDefault="00330DB4">
      <w:pPr>
        <w:pStyle w:val="TOC3"/>
        <w:rPr>
          <w:rFonts w:asciiTheme="minorHAnsi" w:eastAsiaTheme="minorEastAsia" w:hAnsiTheme="minorHAnsi" w:cstheme="minorBidi"/>
          <w:b w:val="0"/>
          <w:sz w:val="22"/>
          <w:szCs w:val="22"/>
          <w:lang w:eastAsia="en-AU"/>
        </w:rPr>
      </w:pPr>
      <w:hyperlink w:anchor="_Toc139963710" w:history="1">
        <w:r w:rsidR="008D09C2" w:rsidRPr="00C10C62">
          <w:t>Division 3.6</w:t>
        </w:r>
        <w:r w:rsidR="008D09C2">
          <w:rPr>
            <w:rFonts w:asciiTheme="minorHAnsi" w:eastAsiaTheme="minorEastAsia" w:hAnsiTheme="minorHAnsi" w:cstheme="minorBidi"/>
            <w:b w:val="0"/>
            <w:sz w:val="22"/>
            <w:szCs w:val="22"/>
            <w:lang w:eastAsia="en-AU"/>
          </w:rPr>
          <w:tab/>
        </w:r>
        <w:r w:rsidR="008D09C2" w:rsidRPr="00C10C62">
          <w:t>Disinterment</w:t>
        </w:r>
        <w:r w:rsidR="008D09C2" w:rsidRPr="008D09C2">
          <w:rPr>
            <w:vanish/>
          </w:rPr>
          <w:tab/>
        </w:r>
        <w:r w:rsidR="008D09C2" w:rsidRPr="008D09C2">
          <w:rPr>
            <w:vanish/>
          </w:rPr>
          <w:fldChar w:fldCharType="begin"/>
        </w:r>
        <w:r w:rsidR="008D09C2" w:rsidRPr="008D09C2">
          <w:rPr>
            <w:vanish/>
          </w:rPr>
          <w:instrText xml:space="preserve"> PAGEREF _Toc139963710 \h </w:instrText>
        </w:r>
        <w:r w:rsidR="008D09C2" w:rsidRPr="008D09C2">
          <w:rPr>
            <w:vanish/>
          </w:rPr>
        </w:r>
        <w:r w:rsidR="008D09C2" w:rsidRPr="008D09C2">
          <w:rPr>
            <w:vanish/>
          </w:rPr>
          <w:fldChar w:fldCharType="separate"/>
        </w:r>
        <w:r w:rsidR="005D387B">
          <w:rPr>
            <w:vanish/>
          </w:rPr>
          <w:t>31</w:t>
        </w:r>
        <w:r w:rsidR="008D09C2" w:rsidRPr="008D09C2">
          <w:rPr>
            <w:vanish/>
          </w:rPr>
          <w:fldChar w:fldCharType="end"/>
        </w:r>
      </w:hyperlink>
    </w:p>
    <w:p w14:paraId="29775B33" w14:textId="27E8BC00" w:rsidR="008D09C2" w:rsidRDefault="008D09C2">
      <w:pPr>
        <w:pStyle w:val="TOC5"/>
        <w:rPr>
          <w:rFonts w:asciiTheme="minorHAnsi" w:eastAsiaTheme="minorEastAsia" w:hAnsiTheme="minorHAnsi" w:cstheme="minorBidi"/>
          <w:sz w:val="22"/>
          <w:szCs w:val="22"/>
          <w:lang w:eastAsia="en-AU"/>
        </w:rPr>
      </w:pPr>
      <w:r>
        <w:tab/>
      </w:r>
      <w:hyperlink w:anchor="_Toc139963711" w:history="1">
        <w:r w:rsidRPr="00C10C62">
          <w:t>34</w:t>
        </w:r>
        <w:r>
          <w:rPr>
            <w:rFonts w:asciiTheme="minorHAnsi" w:eastAsiaTheme="minorEastAsia" w:hAnsiTheme="minorHAnsi" w:cstheme="minorBidi"/>
            <w:sz w:val="22"/>
            <w:szCs w:val="22"/>
            <w:lang w:eastAsia="en-AU"/>
          </w:rPr>
          <w:tab/>
        </w:r>
        <w:r w:rsidRPr="00C10C62">
          <w:t>Disinterment—application</w:t>
        </w:r>
        <w:r>
          <w:tab/>
        </w:r>
        <w:r>
          <w:fldChar w:fldCharType="begin"/>
        </w:r>
        <w:r>
          <w:instrText xml:space="preserve"> PAGEREF _Toc139963711 \h </w:instrText>
        </w:r>
        <w:r>
          <w:fldChar w:fldCharType="separate"/>
        </w:r>
        <w:r w:rsidR="005D387B">
          <w:t>31</w:t>
        </w:r>
        <w:r>
          <w:fldChar w:fldCharType="end"/>
        </w:r>
      </w:hyperlink>
    </w:p>
    <w:p w14:paraId="62F27935" w14:textId="1DC75FB7" w:rsidR="008D09C2" w:rsidRDefault="008D09C2">
      <w:pPr>
        <w:pStyle w:val="TOC5"/>
        <w:rPr>
          <w:rFonts w:asciiTheme="minorHAnsi" w:eastAsiaTheme="minorEastAsia" w:hAnsiTheme="minorHAnsi" w:cstheme="minorBidi"/>
          <w:sz w:val="22"/>
          <w:szCs w:val="22"/>
          <w:lang w:eastAsia="en-AU"/>
        </w:rPr>
      </w:pPr>
      <w:r>
        <w:lastRenderedPageBreak/>
        <w:tab/>
      </w:r>
      <w:hyperlink w:anchor="_Toc139963712" w:history="1">
        <w:r w:rsidRPr="00C10C62">
          <w:t>35</w:t>
        </w:r>
        <w:r>
          <w:rPr>
            <w:rFonts w:asciiTheme="minorHAnsi" w:eastAsiaTheme="minorEastAsia" w:hAnsiTheme="minorHAnsi" w:cstheme="minorBidi"/>
            <w:sz w:val="22"/>
            <w:szCs w:val="22"/>
            <w:lang w:eastAsia="en-AU"/>
          </w:rPr>
          <w:tab/>
        </w:r>
        <w:r w:rsidRPr="00C10C62">
          <w:t>Disinterment—approval by regulator</w:t>
        </w:r>
        <w:r>
          <w:tab/>
        </w:r>
        <w:r>
          <w:fldChar w:fldCharType="begin"/>
        </w:r>
        <w:r>
          <w:instrText xml:space="preserve"> PAGEREF _Toc139963712 \h </w:instrText>
        </w:r>
        <w:r>
          <w:fldChar w:fldCharType="separate"/>
        </w:r>
        <w:r w:rsidR="005D387B">
          <w:t>32</w:t>
        </w:r>
        <w:r>
          <w:fldChar w:fldCharType="end"/>
        </w:r>
      </w:hyperlink>
    </w:p>
    <w:p w14:paraId="0B20E39D" w14:textId="190DCCBB" w:rsidR="008D09C2" w:rsidRDefault="008D09C2">
      <w:pPr>
        <w:pStyle w:val="TOC5"/>
        <w:rPr>
          <w:rFonts w:asciiTheme="minorHAnsi" w:eastAsiaTheme="minorEastAsia" w:hAnsiTheme="minorHAnsi" w:cstheme="minorBidi"/>
          <w:sz w:val="22"/>
          <w:szCs w:val="22"/>
          <w:lang w:eastAsia="en-AU"/>
        </w:rPr>
      </w:pPr>
      <w:r>
        <w:tab/>
      </w:r>
      <w:hyperlink w:anchor="_Toc139963713" w:history="1">
        <w:r w:rsidRPr="00C10C62">
          <w:t>36</w:t>
        </w:r>
        <w:r>
          <w:rPr>
            <w:rFonts w:asciiTheme="minorHAnsi" w:eastAsiaTheme="minorEastAsia" w:hAnsiTheme="minorHAnsi" w:cstheme="minorBidi"/>
            <w:sz w:val="22"/>
            <w:szCs w:val="22"/>
            <w:lang w:eastAsia="en-AU"/>
          </w:rPr>
          <w:tab/>
        </w:r>
        <w:r w:rsidRPr="00C10C62">
          <w:t>Offence—disinterment</w:t>
        </w:r>
        <w:r>
          <w:tab/>
        </w:r>
        <w:r>
          <w:fldChar w:fldCharType="begin"/>
        </w:r>
        <w:r>
          <w:instrText xml:space="preserve"> PAGEREF _Toc139963713 \h </w:instrText>
        </w:r>
        <w:r>
          <w:fldChar w:fldCharType="separate"/>
        </w:r>
        <w:r w:rsidR="005D387B">
          <w:t>33</w:t>
        </w:r>
        <w:r>
          <w:fldChar w:fldCharType="end"/>
        </w:r>
      </w:hyperlink>
    </w:p>
    <w:p w14:paraId="07C8AD18" w14:textId="1B419996" w:rsidR="008D09C2" w:rsidRDefault="00330DB4">
      <w:pPr>
        <w:pStyle w:val="TOC3"/>
        <w:rPr>
          <w:rFonts w:asciiTheme="minorHAnsi" w:eastAsiaTheme="minorEastAsia" w:hAnsiTheme="minorHAnsi" w:cstheme="minorBidi"/>
          <w:b w:val="0"/>
          <w:sz w:val="22"/>
          <w:szCs w:val="22"/>
          <w:lang w:eastAsia="en-AU"/>
        </w:rPr>
      </w:pPr>
      <w:hyperlink w:anchor="_Toc139963714" w:history="1">
        <w:r w:rsidR="008D09C2" w:rsidRPr="00C10C62">
          <w:t>Division 3.7</w:t>
        </w:r>
        <w:r w:rsidR="008D09C2">
          <w:rPr>
            <w:rFonts w:asciiTheme="minorHAnsi" w:eastAsiaTheme="minorEastAsia" w:hAnsiTheme="minorHAnsi" w:cstheme="minorBidi"/>
            <w:b w:val="0"/>
            <w:sz w:val="22"/>
            <w:szCs w:val="22"/>
            <w:lang w:eastAsia="en-AU"/>
          </w:rPr>
          <w:tab/>
        </w:r>
        <w:r w:rsidR="008D09C2" w:rsidRPr="00C10C62">
          <w:t>Exhumation</w:t>
        </w:r>
        <w:r w:rsidR="008D09C2" w:rsidRPr="008D09C2">
          <w:rPr>
            <w:vanish/>
          </w:rPr>
          <w:tab/>
        </w:r>
        <w:r w:rsidR="008D09C2" w:rsidRPr="008D09C2">
          <w:rPr>
            <w:vanish/>
          </w:rPr>
          <w:fldChar w:fldCharType="begin"/>
        </w:r>
        <w:r w:rsidR="008D09C2" w:rsidRPr="008D09C2">
          <w:rPr>
            <w:vanish/>
          </w:rPr>
          <w:instrText xml:space="preserve"> PAGEREF _Toc139963714 \h </w:instrText>
        </w:r>
        <w:r w:rsidR="008D09C2" w:rsidRPr="008D09C2">
          <w:rPr>
            <w:vanish/>
          </w:rPr>
        </w:r>
        <w:r w:rsidR="008D09C2" w:rsidRPr="008D09C2">
          <w:rPr>
            <w:vanish/>
          </w:rPr>
          <w:fldChar w:fldCharType="separate"/>
        </w:r>
        <w:r w:rsidR="005D387B">
          <w:rPr>
            <w:vanish/>
          </w:rPr>
          <w:t>34</w:t>
        </w:r>
        <w:r w:rsidR="008D09C2" w:rsidRPr="008D09C2">
          <w:rPr>
            <w:vanish/>
          </w:rPr>
          <w:fldChar w:fldCharType="end"/>
        </w:r>
      </w:hyperlink>
    </w:p>
    <w:p w14:paraId="38A527E5" w14:textId="284432F1" w:rsidR="008D09C2" w:rsidRDefault="008D09C2">
      <w:pPr>
        <w:pStyle w:val="TOC5"/>
        <w:rPr>
          <w:rFonts w:asciiTheme="minorHAnsi" w:eastAsiaTheme="minorEastAsia" w:hAnsiTheme="minorHAnsi" w:cstheme="minorBidi"/>
          <w:sz w:val="22"/>
          <w:szCs w:val="22"/>
          <w:lang w:eastAsia="en-AU"/>
        </w:rPr>
      </w:pPr>
      <w:r>
        <w:tab/>
      </w:r>
      <w:hyperlink w:anchor="_Toc139963715" w:history="1">
        <w:r w:rsidRPr="00C10C62">
          <w:t>37</w:t>
        </w:r>
        <w:r>
          <w:rPr>
            <w:rFonts w:asciiTheme="minorHAnsi" w:eastAsiaTheme="minorEastAsia" w:hAnsiTheme="minorHAnsi" w:cstheme="minorBidi"/>
            <w:sz w:val="22"/>
            <w:szCs w:val="22"/>
            <w:lang w:eastAsia="en-AU"/>
          </w:rPr>
          <w:tab/>
        </w:r>
        <w:r w:rsidRPr="00C10C62">
          <w:t>Exhumation—application</w:t>
        </w:r>
        <w:r>
          <w:tab/>
        </w:r>
        <w:r>
          <w:fldChar w:fldCharType="begin"/>
        </w:r>
        <w:r>
          <w:instrText xml:space="preserve"> PAGEREF _Toc139963715 \h </w:instrText>
        </w:r>
        <w:r>
          <w:fldChar w:fldCharType="separate"/>
        </w:r>
        <w:r w:rsidR="005D387B">
          <w:t>34</w:t>
        </w:r>
        <w:r>
          <w:fldChar w:fldCharType="end"/>
        </w:r>
      </w:hyperlink>
    </w:p>
    <w:p w14:paraId="32F83C2E" w14:textId="7817B597" w:rsidR="008D09C2" w:rsidRDefault="008D09C2">
      <w:pPr>
        <w:pStyle w:val="TOC5"/>
        <w:rPr>
          <w:rFonts w:asciiTheme="minorHAnsi" w:eastAsiaTheme="minorEastAsia" w:hAnsiTheme="minorHAnsi" w:cstheme="minorBidi"/>
          <w:sz w:val="22"/>
          <w:szCs w:val="22"/>
          <w:lang w:eastAsia="en-AU"/>
        </w:rPr>
      </w:pPr>
      <w:r>
        <w:tab/>
      </w:r>
      <w:hyperlink w:anchor="_Toc139963716" w:history="1">
        <w:r w:rsidRPr="00C10C62">
          <w:t>38</w:t>
        </w:r>
        <w:r>
          <w:rPr>
            <w:rFonts w:asciiTheme="minorHAnsi" w:eastAsiaTheme="minorEastAsia" w:hAnsiTheme="minorHAnsi" w:cstheme="minorBidi"/>
            <w:sz w:val="22"/>
            <w:szCs w:val="22"/>
            <w:lang w:eastAsia="en-AU"/>
          </w:rPr>
          <w:tab/>
        </w:r>
        <w:r w:rsidRPr="00C10C62">
          <w:t>Offences—exhumation</w:t>
        </w:r>
        <w:r>
          <w:tab/>
        </w:r>
        <w:r>
          <w:fldChar w:fldCharType="begin"/>
        </w:r>
        <w:r>
          <w:instrText xml:space="preserve"> PAGEREF _Toc139963716 \h </w:instrText>
        </w:r>
        <w:r>
          <w:fldChar w:fldCharType="separate"/>
        </w:r>
        <w:r w:rsidR="005D387B">
          <w:t>35</w:t>
        </w:r>
        <w:r>
          <w:fldChar w:fldCharType="end"/>
        </w:r>
      </w:hyperlink>
    </w:p>
    <w:p w14:paraId="78298F31" w14:textId="68D7BC3C" w:rsidR="008D09C2" w:rsidRDefault="00330DB4">
      <w:pPr>
        <w:pStyle w:val="TOC3"/>
        <w:rPr>
          <w:rFonts w:asciiTheme="minorHAnsi" w:eastAsiaTheme="minorEastAsia" w:hAnsiTheme="minorHAnsi" w:cstheme="minorBidi"/>
          <w:b w:val="0"/>
          <w:sz w:val="22"/>
          <w:szCs w:val="22"/>
          <w:lang w:eastAsia="en-AU"/>
        </w:rPr>
      </w:pPr>
      <w:hyperlink w:anchor="_Toc139963717" w:history="1">
        <w:r w:rsidR="008D09C2" w:rsidRPr="00C10C62">
          <w:t>Division 3.8</w:t>
        </w:r>
        <w:r w:rsidR="008D09C2">
          <w:rPr>
            <w:rFonts w:asciiTheme="minorHAnsi" w:eastAsiaTheme="minorEastAsia" w:hAnsiTheme="minorHAnsi" w:cstheme="minorBidi"/>
            <w:b w:val="0"/>
            <w:sz w:val="22"/>
            <w:szCs w:val="22"/>
            <w:lang w:eastAsia="en-AU"/>
          </w:rPr>
          <w:tab/>
        </w:r>
        <w:r w:rsidR="008D09C2" w:rsidRPr="00C10C62">
          <w:rPr>
            <w:rFonts w:cs="Arial"/>
          </w:rPr>
          <w:t>Miscellaneous</w:t>
        </w:r>
        <w:r w:rsidR="008D09C2" w:rsidRPr="008D09C2">
          <w:rPr>
            <w:vanish/>
          </w:rPr>
          <w:tab/>
        </w:r>
        <w:r w:rsidR="008D09C2" w:rsidRPr="008D09C2">
          <w:rPr>
            <w:vanish/>
          </w:rPr>
          <w:fldChar w:fldCharType="begin"/>
        </w:r>
        <w:r w:rsidR="008D09C2" w:rsidRPr="008D09C2">
          <w:rPr>
            <w:vanish/>
          </w:rPr>
          <w:instrText xml:space="preserve"> PAGEREF _Toc139963717 \h </w:instrText>
        </w:r>
        <w:r w:rsidR="008D09C2" w:rsidRPr="008D09C2">
          <w:rPr>
            <w:vanish/>
          </w:rPr>
        </w:r>
        <w:r w:rsidR="008D09C2" w:rsidRPr="008D09C2">
          <w:rPr>
            <w:vanish/>
          </w:rPr>
          <w:fldChar w:fldCharType="separate"/>
        </w:r>
        <w:r w:rsidR="005D387B">
          <w:rPr>
            <w:vanish/>
          </w:rPr>
          <w:t>36</w:t>
        </w:r>
        <w:r w:rsidR="008D09C2" w:rsidRPr="008D09C2">
          <w:rPr>
            <w:vanish/>
          </w:rPr>
          <w:fldChar w:fldCharType="end"/>
        </w:r>
      </w:hyperlink>
    </w:p>
    <w:p w14:paraId="6D674CE0" w14:textId="54DFD6DF" w:rsidR="008D09C2" w:rsidRDefault="008D09C2">
      <w:pPr>
        <w:pStyle w:val="TOC5"/>
        <w:rPr>
          <w:rFonts w:asciiTheme="minorHAnsi" w:eastAsiaTheme="minorEastAsia" w:hAnsiTheme="minorHAnsi" w:cstheme="minorBidi"/>
          <w:sz w:val="22"/>
          <w:szCs w:val="22"/>
          <w:lang w:eastAsia="en-AU"/>
        </w:rPr>
      </w:pPr>
      <w:r>
        <w:tab/>
      </w:r>
      <w:hyperlink w:anchor="_Toc139963718" w:history="1">
        <w:r w:rsidRPr="00C10C62">
          <w:t>39</w:t>
        </w:r>
        <w:r>
          <w:rPr>
            <w:rFonts w:asciiTheme="minorHAnsi" w:eastAsiaTheme="minorEastAsia" w:hAnsiTheme="minorHAnsi" w:cstheme="minorBidi"/>
            <w:sz w:val="22"/>
            <w:szCs w:val="22"/>
            <w:lang w:eastAsia="en-AU"/>
          </w:rPr>
          <w:tab/>
        </w:r>
        <w:r w:rsidRPr="00C10C62">
          <w:t>Approved container or wrapping—application</w:t>
        </w:r>
        <w:r>
          <w:tab/>
        </w:r>
        <w:r>
          <w:fldChar w:fldCharType="begin"/>
        </w:r>
        <w:r>
          <w:instrText xml:space="preserve"> PAGEREF _Toc139963718 \h </w:instrText>
        </w:r>
        <w:r>
          <w:fldChar w:fldCharType="separate"/>
        </w:r>
        <w:r w:rsidR="005D387B">
          <w:t>36</w:t>
        </w:r>
        <w:r>
          <w:fldChar w:fldCharType="end"/>
        </w:r>
      </w:hyperlink>
    </w:p>
    <w:p w14:paraId="2EFD13CE" w14:textId="2DBB3B18" w:rsidR="008D09C2" w:rsidRDefault="008D09C2">
      <w:pPr>
        <w:pStyle w:val="TOC5"/>
        <w:rPr>
          <w:rFonts w:asciiTheme="minorHAnsi" w:eastAsiaTheme="minorEastAsia" w:hAnsiTheme="minorHAnsi" w:cstheme="minorBidi"/>
          <w:sz w:val="22"/>
          <w:szCs w:val="22"/>
          <w:lang w:eastAsia="en-AU"/>
        </w:rPr>
      </w:pPr>
      <w:r>
        <w:tab/>
      </w:r>
      <w:hyperlink w:anchor="_Toc139963719" w:history="1">
        <w:r w:rsidRPr="00C10C62">
          <w:t>40</w:t>
        </w:r>
        <w:r>
          <w:rPr>
            <w:rFonts w:asciiTheme="minorHAnsi" w:eastAsiaTheme="minorEastAsia" w:hAnsiTheme="minorHAnsi" w:cstheme="minorBidi"/>
            <w:sz w:val="22"/>
            <w:szCs w:val="22"/>
            <w:lang w:eastAsia="en-AU"/>
          </w:rPr>
          <w:tab/>
        </w:r>
        <w:r w:rsidRPr="00C10C62">
          <w:rPr>
            <w:rFonts w:cs="Arial"/>
          </w:rPr>
          <w:t>Burial or cremation without certification document</w:t>
        </w:r>
        <w:r>
          <w:tab/>
        </w:r>
        <w:r>
          <w:fldChar w:fldCharType="begin"/>
        </w:r>
        <w:r>
          <w:instrText xml:space="preserve"> PAGEREF _Toc139963719 \h </w:instrText>
        </w:r>
        <w:r>
          <w:fldChar w:fldCharType="separate"/>
        </w:r>
        <w:r w:rsidR="005D387B">
          <w:t>37</w:t>
        </w:r>
        <w:r>
          <w:fldChar w:fldCharType="end"/>
        </w:r>
      </w:hyperlink>
    </w:p>
    <w:p w14:paraId="3DED8500" w14:textId="45D180F3" w:rsidR="008D09C2" w:rsidRDefault="008D09C2">
      <w:pPr>
        <w:pStyle w:val="TOC5"/>
        <w:rPr>
          <w:rFonts w:asciiTheme="minorHAnsi" w:eastAsiaTheme="minorEastAsia" w:hAnsiTheme="minorHAnsi" w:cstheme="minorBidi"/>
          <w:sz w:val="22"/>
          <w:szCs w:val="22"/>
          <w:lang w:eastAsia="en-AU"/>
        </w:rPr>
      </w:pPr>
      <w:r>
        <w:tab/>
      </w:r>
      <w:hyperlink w:anchor="_Toc139963720" w:history="1">
        <w:r w:rsidRPr="00C10C62">
          <w:t>41</w:t>
        </w:r>
        <w:r>
          <w:rPr>
            <w:rFonts w:asciiTheme="minorHAnsi" w:eastAsiaTheme="minorEastAsia" w:hAnsiTheme="minorHAnsi" w:cstheme="minorBidi"/>
            <w:sz w:val="22"/>
            <w:szCs w:val="22"/>
            <w:lang w:eastAsia="en-AU"/>
          </w:rPr>
          <w:tab/>
        </w:r>
        <w:r w:rsidRPr="00C10C62">
          <w:t>Medical referee—appointment</w:t>
        </w:r>
        <w:r>
          <w:tab/>
        </w:r>
        <w:r>
          <w:fldChar w:fldCharType="begin"/>
        </w:r>
        <w:r>
          <w:instrText xml:space="preserve"> PAGEREF _Toc139963720 \h </w:instrText>
        </w:r>
        <w:r>
          <w:fldChar w:fldCharType="separate"/>
        </w:r>
        <w:r w:rsidR="005D387B">
          <w:t>38</w:t>
        </w:r>
        <w:r>
          <w:fldChar w:fldCharType="end"/>
        </w:r>
      </w:hyperlink>
    </w:p>
    <w:p w14:paraId="5C142F8F" w14:textId="7D394508" w:rsidR="008D09C2" w:rsidRDefault="008D09C2">
      <w:pPr>
        <w:pStyle w:val="TOC5"/>
        <w:rPr>
          <w:rFonts w:asciiTheme="minorHAnsi" w:eastAsiaTheme="minorEastAsia" w:hAnsiTheme="minorHAnsi" w:cstheme="minorBidi"/>
          <w:sz w:val="22"/>
          <w:szCs w:val="22"/>
          <w:lang w:eastAsia="en-AU"/>
        </w:rPr>
      </w:pPr>
      <w:r>
        <w:tab/>
      </w:r>
      <w:hyperlink w:anchor="_Toc139963721" w:history="1">
        <w:r w:rsidRPr="00C10C62">
          <w:t>42</w:t>
        </w:r>
        <w:r>
          <w:rPr>
            <w:rFonts w:asciiTheme="minorHAnsi" w:eastAsiaTheme="minorEastAsia" w:hAnsiTheme="minorHAnsi" w:cstheme="minorBidi"/>
            <w:sz w:val="22"/>
            <w:szCs w:val="22"/>
            <w:lang w:eastAsia="en-AU"/>
          </w:rPr>
          <w:tab/>
        </w:r>
        <w:r w:rsidRPr="00C10C62">
          <w:t>Offences—doctor’s certificate</w:t>
        </w:r>
        <w:r>
          <w:tab/>
        </w:r>
        <w:r>
          <w:fldChar w:fldCharType="begin"/>
        </w:r>
        <w:r>
          <w:instrText xml:space="preserve"> PAGEREF _Toc139963721 \h </w:instrText>
        </w:r>
        <w:r>
          <w:fldChar w:fldCharType="separate"/>
        </w:r>
        <w:r w:rsidR="005D387B">
          <w:t>39</w:t>
        </w:r>
        <w:r>
          <w:fldChar w:fldCharType="end"/>
        </w:r>
      </w:hyperlink>
    </w:p>
    <w:p w14:paraId="0D7163A2" w14:textId="32635F19" w:rsidR="008D09C2" w:rsidRDefault="008D09C2">
      <w:pPr>
        <w:pStyle w:val="TOC5"/>
        <w:rPr>
          <w:rFonts w:asciiTheme="minorHAnsi" w:eastAsiaTheme="minorEastAsia" w:hAnsiTheme="minorHAnsi" w:cstheme="minorBidi"/>
          <w:sz w:val="22"/>
          <w:szCs w:val="22"/>
          <w:lang w:eastAsia="en-AU"/>
        </w:rPr>
      </w:pPr>
      <w:r>
        <w:tab/>
      </w:r>
      <w:hyperlink w:anchor="_Toc139963722" w:history="1">
        <w:r w:rsidRPr="00C10C62">
          <w:t>43</w:t>
        </w:r>
        <w:r>
          <w:rPr>
            <w:rFonts w:asciiTheme="minorHAnsi" w:eastAsiaTheme="minorEastAsia" w:hAnsiTheme="minorHAnsi" w:cstheme="minorBidi"/>
            <w:sz w:val="22"/>
            <w:szCs w:val="22"/>
            <w:lang w:eastAsia="en-AU"/>
          </w:rPr>
          <w:tab/>
        </w:r>
        <w:r w:rsidRPr="00C10C62">
          <w:t>Requirements for transportation, burial or cremation in coffin etc</w:t>
        </w:r>
        <w:r>
          <w:tab/>
        </w:r>
        <w:r>
          <w:fldChar w:fldCharType="begin"/>
        </w:r>
        <w:r>
          <w:instrText xml:space="preserve"> PAGEREF _Toc139963722 \h </w:instrText>
        </w:r>
        <w:r>
          <w:fldChar w:fldCharType="separate"/>
        </w:r>
        <w:r w:rsidR="005D387B">
          <w:t>40</w:t>
        </w:r>
        <w:r>
          <w:fldChar w:fldCharType="end"/>
        </w:r>
      </w:hyperlink>
    </w:p>
    <w:p w14:paraId="5207F9CB" w14:textId="43214D3D" w:rsidR="008D09C2" w:rsidRDefault="00330DB4">
      <w:pPr>
        <w:pStyle w:val="TOC2"/>
        <w:rPr>
          <w:rFonts w:asciiTheme="minorHAnsi" w:eastAsiaTheme="minorEastAsia" w:hAnsiTheme="minorHAnsi" w:cstheme="minorBidi"/>
          <w:b w:val="0"/>
          <w:sz w:val="22"/>
          <w:szCs w:val="22"/>
          <w:lang w:eastAsia="en-AU"/>
        </w:rPr>
      </w:pPr>
      <w:hyperlink w:anchor="_Toc139963723" w:history="1">
        <w:r w:rsidR="008D09C2" w:rsidRPr="00C10C62">
          <w:t>Part 4</w:t>
        </w:r>
        <w:r w:rsidR="008D09C2">
          <w:rPr>
            <w:rFonts w:asciiTheme="minorHAnsi" w:eastAsiaTheme="minorEastAsia" w:hAnsiTheme="minorHAnsi" w:cstheme="minorBidi"/>
            <w:b w:val="0"/>
            <w:sz w:val="22"/>
            <w:szCs w:val="22"/>
            <w:lang w:eastAsia="en-AU"/>
          </w:rPr>
          <w:tab/>
        </w:r>
        <w:r w:rsidR="008D09C2" w:rsidRPr="00C10C62">
          <w:t>Operating facility</w:t>
        </w:r>
        <w:r w:rsidR="008D09C2" w:rsidRPr="008D09C2">
          <w:rPr>
            <w:vanish/>
          </w:rPr>
          <w:tab/>
        </w:r>
        <w:r w:rsidR="008D09C2" w:rsidRPr="008D09C2">
          <w:rPr>
            <w:vanish/>
          </w:rPr>
          <w:fldChar w:fldCharType="begin"/>
        </w:r>
        <w:r w:rsidR="008D09C2" w:rsidRPr="008D09C2">
          <w:rPr>
            <w:vanish/>
          </w:rPr>
          <w:instrText xml:space="preserve"> PAGEREF _Toc139963723 \h </w:instrText>
        </w:r>
        <w:r w:rsidR="008D09C2" w:rsidRPr="008D09C2">
          <w:rPr>
            <w:vanish/>
          </w:rPr>
        </w:r>
        <w:r w:rsidR="008D09C2" w:rsidRPr="008D09C2">
          <w:rPr>
            <w:vanish/>
          </w:rPr>
          <w:fldChar w:fldCharType="separate"/>
        </w:r>
        <w:r w:rsidR="005D387B">
          <w:rPr>
            <w:vanish/>
          </w:rPr>
          <w:t>41</w:t>
        </w:r>
        <w:r w:rsidR="008D09C2" w:rsidRPr="008D09C2">
          <w:rPr>
            <w:vanish/>
          </w:rPr>
          <w:fldChar w:fldCharType="end"/>
        </w:r>
      </w:hyperlink>
    </w:p>
    <w:p w14:paraId="1706C694" w14:textId="517A58A1" w:rsidR="008D09C2" w:rsidRDefault="00330DB4">
      <w:pPr>
        <w:pStyle w:val="TOC3"/>
        <w:rPr>
          <w:rFonts w:asciiTheme="minorHAnsi" w:eastAsiaTheme="minorEastAsia" w:hAnsiTheme="minorHAnsi" w:cstheme="minorBidi"/>
          <w:b w:val="0"/>
          <w:sz w:val="22"/>
          <w:szCs w:val="22"/>
          <w:lang w:eastAsia="en-AU"/>
        </w:rPr>
      </w:pPr>
      <w:hyperlink w:anchor="_Toc139963724" w:history="1">
        <w:r w:rsidR="008D09C2" w:rsidRPr="00C10C62">
          <w:t>Division 4.1</w:t>
        </w:r>
        <w:r w:rsidR="008D09C2">
          <w:rPr>
            <w:rFonts w:asciiTheme="minorHAnsi" w:eastAsiaTheme="minorEastAsia" w:hAnsiTheme="minorHAnsi" w:cstheme="minorBidi"/>
            <w:b w:val="0"/>
            <w:sz w:val="22"/>
            <w:szCs w:val="22"/>
            <w:lang w:eastAsia="en-AU"/>
          </w:rPr>
          <w:tab/>
        </w:r>
        <w:r w:rsidR="008D09C2" w:rsidRPr="00C10C62">
          <w:t>Offences—general</w:t>
        </w:r>
        <w:r w:rsidR="008D09C2" w:rsidRPr="008D09C2">
          <w:rPr>
            <w:vanish/>
          </w:rPr>
          <w:tab/>
        </w:r>
        <w:r w:rsidR="008D09C2" w:rsidRPr="008D09C2">
          <w:rPr>
            <w:vanish/>
          </w:rPr>
          <w:fldChar w:fldCharType="begin"/>
        </w:r>
        <w:r w:rsidR="008D09C2" w:rsidRPr="008D09C2">
          <w:rPr>
            <w:vanish/>
          </w:rPr>
          <w:instrText xml:space="preserve"> PAGEREF _Toc139963724 \h </w:instrText>
        </w:r>
        <w:r w:rsidR="008D09C2" w:rsidRPr="008D09C2">
          <w:rPr>
            <w:vanish/>
          </w:rPr>
        </w:r>
        <w:r w:rsidR="008D09C2" w:rsidRPr="008D09C2">
          <w:rPr>
            <w:vanish/>
          </w:rPr>
          <w:fldChar w:fldCharType="separate"/>
        </w:r>
        <w:r w:rsidR="005D387B">
          <w:rPr>
            <w:vanish/>
          </w:rPr>
          <w:t>41</w:t>
        </w:r>
        <w:r w:rsidR="008D09C2" w:rsidRPr="008D09C2">
          <w:rPr>
            <w:vanish/>
          </w:rPr>
          <w:fldChar w:fldCharType="end"/>
        </w:r>
      </w:hyperlink>
    </w:p>
    <w:p w14:paraId="79FCC978" w14:textId="6C9D3A0F" w:rsidR="008D09C2" w:rsidRDefault="008D09C2">
      <w:pPr>
        <w:pStyle w:val="TOC5"/>
        <w:rPr>
          <w:rFonts w:asciiTheme="minorHAnsi" w:eastAsiaTheme="minorEastAsia" w:hAnsiTheme="minorHAnsi" w:cstheme="minorBidi"/>
          <w:sz w:val="22"/>
          <w:szCs w:val="22"/>
          <w:lang w:eastAsia="en-AU"/>
        </w:rPr>
      </w:pPr>
      <w:r>
        <w:tab/>
      </w:r>
      <w:hyperlink w:anchor="_Toc139963725" w:history="1">
        <w:r w:rsidRPr="00C10C62">
          <w:t>44</w:t>
        </w:r>
        <w:r>
          <w:rPr>
            <w:rFonts w:asciiTheme="minorHAnsi" w:eastAsiaTheme="minorEastAsia" w:hAnsiTheme="minorHAnsi" w:cstheme="minorBidi"/>
            <w:sz w:val="22"/>
            <w:szCs w:val="22"/>
            <w:lang w:eastAsia="en-AU"/>
          </w:rPr>
          <w:tab/>
        </w:r>
        <w:r w:rsidRPr="00C10C62">
          <w:t>Offence—damage to facility property</w:t>
        </w:r>
        <w:r>
          <w:tab/>
        </w:r>
        <w:r>
          <w:fldChar w:fldCharType="begin"/>
        </w:r>
        <w:r>
          <w:instrText xml:space="preserve"> PAGEREF _Toc139963725 \h </w:instrText>
        </w:r>
        <w:r>
          <w:fldChar w:fldCharType="separate"/>
        </w:r>
        <w:r w:rsidR="005D387B">
          <w:t>41</w:t>
        </w:r>
        <w:r>
          <w:fldChar w:fldCharType="end"/>
        </w:r>
      </w:hyperlink>
    </w:p>
    <w:p w14:paraId="71C9F927" w14:textId="78FBE613" w:rsidR="008D09C2" w:rsidRDefault="008D09C2">
      <w:pPr>
        <w:pStyle w:val="TOC5"/>
        <w:rPr>
          <w:rFonts w:asciiTheme="minorHAnsi" w:eastAsiaTheme="minorEastAsia" w:hAnsiTheme="minorHAnsi" w:cstheme="minorBidi"/>
          <w:sz w:val="22"/>
          <w:szCs w:val="22"/>
          <w:lang w:eastAsia="en-AU"/>
        </w:rPr>
      </w:pPr>
      <w:r>
        <w:tab/>
      </w:r>
      <w:hyperlink w:anchor="_Toc139963726" w:history="1">
        <w:r w:rsidRPr="00C10C62">
          <w:t>45</w:t>
        </w:r>
        <w:r>
          <w:rPr>
            <w:rFonts w:asciiTheme="minorHAnsi" w:eastAsiaTheme="minorEastAsia" w:hAnsiTheme="minorHAnsi" w:cstheme="minorBidi"/>
            <w:sz w:val="22"/>
            <w:szCs w:val="22"/>
            <w:lang w:eastAsia="en-AU"/>
          </w:rPr>
          <w:tab/>
        </w:r>
        <w:r w:rsidRPr="00C10C62">
          <w:t>Offence—operating facility without licence</w:t>
        </w:r>
        <w:r>
          <w:tab/>
        </w:r>
        <w:r>
          <w:fldChar w:fldCharType="begin"/>
        </w:r>
        <w:r>
          <w:instrText xml:space="preserve"> PAGEREF _Toc139963726 \h </w:instrText>
        </w:r>
        <w:r>
          <w:fldChar w:fldCharType="separate"/>
        </w:r>
        <w:r w:rsidR="005D387B">
          <w:t>41</w:t>
        </w:r>
        <w:r>
          <w:fldChar w:fldCharType="end"/>
        </w:r>
      </w:hyperlink>
    </w:p>
    <w:p w14:paraId="6C68310C" w14:textId="55C5500C" w:rsidR="008D09C2" w:rsidRDefault="008D09C2">
      <w:pPr>
        <w:pStyle w:val="TOC5"/>
        <w:rPr>
          <w:rFonts w:asciiTheme="minorHAnsi" w:eastAsiaTheme="minorEastAsia" w:hAnsiTheme="minorHAnsi" w:cstheme="minorBidi"/>
          <w:sz w:val="22"/>
          <w:szCs w:val="22"/>
          <w:lang w:eastAsia="en-AU"/>
        </w:rPr>
      </w:pPr>
      <w:r>
        <w:tab/>
      </w:r>
      <w:hyperlink w:anchor="_Toc139963727" w:history="1">
        <w:r w:rsidRPr="00C10C62">
          <w:t>46</w:t>
        </w:r>
        <w:r>
          <w:rPr>
            <w:rFonts w:asciiTheme="minorHAnsi" w:eastAsiaTheme="minorEastAsia" w:hAnsiTheme="minorHAnsi" w:cstheme="minorBidi"/>
            <w:sz w:val="22"/>
            <w:szCs w:val="22"/>
            <w:lang w:eastAsia="en-AU"/>
          </w:rPr>
          <w:tab/>
        </w:r>
        <w:r w:rsidRPr="00C10C62">
          <w:t>Offence—operating facility not in accordance with licence</w:t>
        </w:r>
        <w:r>
          <w:tab/>
        </w:r>
        <w:r>
          <w:fldChar w:fldCharType="begin"/>
        </w:r>
        <w:r>
          <w:instrText xml:space="preserve"> PAGEREF _Toc139963727 \h </w:instrText>
        </w:r>
        <w:r>
          <w:fldChar w:fldCharType="separate"/>
        </w:r>
        <w:r w:rsidR="005D387B">
          <w:t>42</w:t>
        </w:r>
        <w:r>
          <w:fldChar w:fldCharType="end"/>
        </w:r>
      </w:hyperlink>
    </w:p>
    <w:p w14:paraId="742E7824" w14:textId="40062C5E" w:rsidR="008D09C2" w:rsidRDefault="008D09C2">
      <w:pPr>
        <w:pStyle w:val="TOC5"/>
        <w:rPr>
          <w:rFonts w:asciiTheme="minorHAnsi" w:eastAsiaTheme="minorEastAsia" w:hAnsiTheme="minorHAnsi" w:cstheme="minorBidi"/>
          <w:sz w:val="22"/>
          <w:szCs w:val="22"/>
          <w:lang w:eastAsia="en-AU"/>
        </w:rPr>
      </w:pPr>
      <w:r>
        <w:tab/>
      </w:r>
      <w:hyperlink w:anchor="_Toc139963728" w:history="1">
        <w:r w:rsidRPr="00C10C62">
          <w:t>47</w:t>
        </w:r>
        <w:r>
          <w:rPr>
            <w:rFonts w:asciiTheme="minorHAnsi" w:eastAsiaTheme="minorEastAsia" w:hAnsiTheme="minorHAnsi" w:cstheme="minorBidi"/>
            <w:sz w:val="22"/>
            <w:szCs w:val="22"/>
            <w:lang w:eastAsia="en-AU"/>
          </w:rPr>
          <w:tab/>
        </w:r>
        <w:r w:rsidRPr="00C10C62">
          <w:t>Offences—failure to maintain facility</w:t>
        </w:r>
        <w:r>
          <w:tab/>
        </w:r>
        <w:r>
          <w:fldChar w:fldCharType="begin"/>
        </w:r>
        <w:r>
          <w:instrText xml:space="preserve"> PAGEREF _Toc139963728 \h </w:instrText>
        </w:r>
        <w:r>
          <w:fldChar w:fldCharType="separate"/>
        </w:r>
        <w:r w:rsidR="005D387B">
          <w:t>42</w:t>
        </w:r>
        <w:r>
          <w:fldChar w:fldCharType="end"/>
        </w:r>
      </w:hyperlink>
    </w:p>
    <w:p w14:paraId="35C3F4BD" w14:textId="7F2202BF" w:rsidR="008D09C2" w:rsidRDefault="00330DB4">
      <w:pPr>
        <w:pStyle w:val="TOC3"/>
        <w:rPr>
          <w:rFonts w:asciiTheme="minorHAnsi" w:eastAsiaTheme="minorEastAsia" w:hAnsiTheme="minorHAnsi" w:cstheme="minorBidi"/>
          <w:b w:val="0"/>
          <w:sz w:val="22"/>
          <w:szCs w:val="22"/>
          <w:lang w:eastAsia="en-AU"/>
        </w:rPr>
      </w:pPr>
      <w:hyperlink w:anchor="_Toc139963729" w:history="1">
        <w:r w:rsidR="008D09C2" w:rsidRPr="00C10C62">
          <w:t>Division 4.2</w:t>
        </w:r>
        <w:r w:rsidR="008D09C2">
          <w:rPr>
            <w:rFonts w:asciiTheme="minorHAnsi" w:eastAsiaTheme="minorEastAsia" w:hAnsiTheme="minorHAnsi" w:cstheme="minorBidi"/>
            <w:b w:val="0"/>
            <w:sz w:val="22"/>
            <w:szCs w:val="22"/>
            <w:lang w:eastAsia="en-AU"/>
          </w:rPr>
          <w:tab/>
        </w:r>
        <w:r w:rsidR="008D09C2" w:rsidRPr="00C10C62">
          <w:t>Licence to operate facility</w:t>
        </w:r>
        <w:r w:rsidR="008D09C2" w:rsidRPr="008D09C2">
          <w:rPr>
            <w:vanish/>
          </w:rPr>
          <w:tab/>
        </w:r>
        <w:r w:rsidR="008D09C2" w:rsidRPr="008D09C2">
          <w:rPr>
            <w:vanish/>
          </w:rPr>
          <w:fldChar w:fldCharType="begin"/>
        </w:r>
        <w:r w:rsidR="008D09C2" w:rsidRPr="008D09C2">
          <w:rPr>
            <w:vanish/>
          </w:rPr>
          <w:instrText xml:space="preserve"> PAGEREF _Toc139963729 \h </w:instrText>
        </w:r>
        <w:r w:rsidR="008D09C2" w:rsidRPr="008D09C2">
          <w:rPr>
            <w:vanish/>
          </w:rPr>
        </w:r>
        <w:r w:rsidR="008D09C2" w:rsidRPr="008D09C2">
          <w:rPr>
            <w:vanish/>
          </w:rPr>
          <w:fldChar w:fldCharType="separate"/>
        </w:r>
        <w:r w:rsidR="005D387B">
          <w:rPr>
            <w:vanish/>
          </w:rPr>
          <w:t>43</w:t>
        </w:r>
        <w:r w:rsidR="008D09C2" w:rsidRPr="008D09C2">
          <w:rPr>
            <w:vanish/>
          </w:rPr>
          <w:fldChar w:fldCharType="end"/>
        </w:r>
      </w:hyperlink>
    </w:p>
    <w:p w14:paraId="3990D3A6" w14:textId="774B1AF7" w:rsidR="008D09C2" w:rsidRDefault="008D09C2">
      <w:pPr>
        <w:pStyle w:val="TOC5"/>
        <w:rPr>
          <w:rFonts w:asciiTheme="minorHAnsi" w:eastAsiaTheme="minorEastAsia" w:hAnsiTheme="minorHAnsi" w:cstheme="minorBidi"/>
          <w:sz w:val="22"/>
          <w:szCs w:val="22"/>
          <w:lang w:eastAsia="en-AU"/>
        </w:rPr>
      </w:pPr>
      <w:r>
        <w:tab/>
      </w:r>
      <w:hyperlink w:anchor="_Toc139963730" w:history="1">
        <w:r w:rsidRPr="00C10C62">
          <w:t>48</w:t>
        </w:r>
        <w:r>
          <w:rPr>
            <w:rFonts w:asciiTheme="minorHAnsi" w:eastAsiaTheme="minorEastAsia" w:hAnsiTheme="minorHAnsi" w:cstheme="minorBidi"/>
            <w:sz w:val="22"/>
            <w:szCs w:val="22"/>
            <w:lang w:eastAsia="en-AU"/>
          </w:rPr>
          <w:tab/>
        </w:r>
        <w:r w:rsidRPr="00C10C62">
          <w:t xml:space="preserve">Meaning of </w:t>
        </w:r>
        <w:r w:rsidRPr="00C10C62">
          <w:rPr>
            <w:i/>
          </w:rPr>
          <w:t>suitable person</w:t>
        </w:r>
        <w:r w:rsidRPr="00C10C62">
          <w:rPr>
            <w:bCs/>
          </w:rPr>
          <w:t>—</w:t>
        </w:r>
        <w:r w:rsidRPr="00C10C62">
          <w:t>div 4.2</w:t>
        </w:r>
        <w:r>
          <w:tab/>
        </w:r>
        <w:r>
          <w:fldChar w:fldCharType="begin"/>
        </w:r>
        <w:r>
          <w:instrText xml:space="preserve"> PAGEREF _Toc139963730 \h </w:instrText>
        </w:r>
        <w:r>
          <w:fldChar w:fldCharType="separate"/>
        </w:r>
        <w:r w:rsidR="005D387B">
          <w:t>43</w:t>
        </w:r>
        <w:r>
          <w:fldChar w:fldCharType="end"/>
        </w:r>
      </w:hyperlink>
    </w:p>
    <w:p w14:paraId="04144ABE" w14:textId="3E65DEF3" w:rsidR="008D09C2" w:rsidRDefault="008D09C2">
      <w:pPr>
        <w:pStyle w:val="TOC5"/>
        <w:rPr>
          <w:rFonts w:asciiTheme="minorHAnsi" w:eastAsiaTheme="minorEastAsia" w:hAnsiTheme="minorHAnsi" w:cstheme="minorBidi"/>
          <w:sz w:val="22"/>
          <w:szCs w:val="22"/>
          <w:lang w:eastAsia="en-AU"/>
        </w:rPr>
      </w:pPr>
      <w:r>
        <w:tab/>
      </w:r>
      <w:hyperlink w:anchor="_Toc139963731" w:history="1">
        <w:r w:rsidRPr="00C10C62">
          <w:t>49</w:t>
        </w:r>
        <w:r>
          <w:rPr>
            <w:rFonts w:asciiTheme="minorHAnsi" w:eastAsiaTheme="minorEastAsia" w:hAnsiTheme="minorHAnsi" w:cstheme="minorBidi"/>
            <w:sz w:val="22"/>
            <w:szCs w:val="22"/>
            <w:lang w:eastAsia="en-AU"/>
          </w:rPr>
          <w:tab/>
        </w:r>
        <w:r w:rsidRPr="00C10C62">
          <w:t>Licence—application</w:t>
        </w:r>
        <w:r>
          <w:tab/>
        </w:r>
        <w:r>
          <w:fldChar w:fldCharType="begin"/>
        </w:r>
        <w:r>
          <w:instrText xml:space="preserve"> PAGEREF _Toc139963731 \h </w:instrText>
        </w:r>
        <w:r>
          <w:fldChar w:fldCharType="separate"/>
        </w:r>
        <w:r w:rsidR="005D387B">
          <w:t>43</w:t>
        </w:r>
        <w:r>
          <w:fldChar w:fldCharType="end"/>
        </w:r>
      </w:hyperlink>
    </w:p>
    <w:p w14:paraId="198420C9" w14:textId="711E934A" w:rsidR="008D09C2" w:rsidRDefault="008D09C2">
      <w:pPr>
        <w:pStyle w:val="TOC5"/>
        <w:rPr>
          <w:rFonts w:asciiTheme="minorHAnsi" w:eastAsiaTheme="minorEastAsia" w:hAnsiTheme="minorHAnsi" w:cstheme="minorBidi"/>
          <w:sz w:val="22"/>
          <w:szCs w:val="22"/>
          <w:lang w:eastAsia="en-AU"/>
        </w:rPr>
      </w:pPr>
      <w:r>
        <w:tab/>
      </w:r>
      <w:hyperlink w:anchor="_Toc139963732" w:history="1">
        <w:r w:rsidRPr="00C10C62">
          <w:t>50</w:t>
        </w:r>
        <w:r>
          <w:rPr>
            <w:rFonts w:asciiTheme="minorHAnsi" w:eastAsiaTheme="minorEastAsia" w:hAnsiTheme="minorHAnsi" w:cstheme="minorBidi"/>
            <w:sz w:val="22"/>
            <w:szCs w:val="22"/>
            <w:lang w:eastAsia="en-AU"/>
          </w:rPr>
          <w:tab/>
        </w:r>
        <w:r w:rsidRPr="00C10C62">
          <w:rPr>
            <w:lang w:eastAsia="en-AU"/>
          </w:rPr>
          <w:t>Licence—term</w:t>
        </w:r>
        <w:r>
          <w:tab/>
        </w:r>
        <w:r>
          <w:fldChar w:fldCharType="begin"/>
        </w:r>
        <w:r>
          <w:instrText xml:space="preserve"> PAGEREF _Toc139963732 \h </w:instrText>
        </w:r>
        <w:r>
          <w:fldChar w:fldCharType="separate"/>
        </w:r>
        <w:r w:rsidR="005D387B">
          <w:t>46</w:t>
        </w:r>
        <w:r>
          <w:fldChar w:fldCharType="end"/>
        </w:r>
      </w:hyperlink>
    </w:p>
    <w:p w14:paraId="7CEA769D" w14:textId="0A221494" w:rsidR="008D09C2" w:rsidRDefault="008D09C2">
      <w:pPr>
        <w:pStyle w:val="TOC5"/>
        <w:rPr>
          <w:rFonts w:asciiTheme="minorHAnsi" w:eastAsiaTheme="minorEastAsia" w:hAnsiTheme="minorHAnsi" w:cstheme="minorBidi"/>
          <w:sz w:val="22"/>
          <w:szCs w:val="22"/>
          <w:lang w:eastAsia="en-AU"/>
        </w:rPr>
      </w:pPr>
      <w:r>
        <w:tab/>
      </w:r>
      <w:hyperlink w:anchor="_Toc139963733" w:history="1">
        <w:r w:rsidRPr="00C10C62">
          <w:t>51</w:t>
        </w:r>
        <w:r>
          <w:rPr>
            <w:rFonts w:asciiTheme="minorHAnsi" w:eastAsiaTheme="minorEastAsia" w:hAnsiTheme="minorHAnsi" w:cstheme="minorBidi"/>
            <w:sz w:val="22"/>
            <w:szCs w:val="22"/>
            <w:lang w:eastAsia="en-AU"/>
          </w:rPr>
          <w:tab/>
        </w:r>
        <w:r w:rsidRPr="00C10C62">
          <w:t>Licence—amendment</w:t>
        </w:r>
        <w:r>
          <w:tab/>
        </w:r>
        <w:r>
          <w:fldChar w:fldCharType="begin"/>
        </w:r>
        <w:r>
          <w:instrText xml:space="preserve"> PAGEREF _Toc139963733 \h </w:instrText>
        </w:r>
        <w:r>
          <w:fldChar w:fldCharType="separate"/>
        </w:r>
        <w:r w:rsidR="005D387B">
          <w:t>46</w:t>
        </w:r>
        <w:r>
          <w:fldChar w:fldCharType="end"/>
        </w:r>
      </w:hyperlink>
    </w:p>
    <w:p w14:paraId="49D55CB2" w14:textId="2841650F" w:rsidR="008D09C2" w:rsidRDefault="008D09C2">
      <w:pPr>
        <w:pStyle w:val="TOC5"/>
        <w:rPr>
          <w:rFonts w:asciiTheme="minorHAnsi" w:eastAsiaTheme="minorEastAsia" w:hAnsiTheme="minorHAnsi" w:cstheme="minorBidi"/>
          <w:sz w:val="22"/>
          <w:szCs w:val="22"/>
          <w:lang w:eastAsia="en-AU"/>
        </w:rPr>
      </w:pPr>
      <w:r>
        <w:tab/>
      </w:r>
      <w:hyperlink w:anchor="_Toc139963734" w:history="1">
        <w:r w:rsidRPr="00C10C62">
          <w:t>52</w:t>
        </w:r>
        <w:r>
          <w:rPr>
            <w:rFonts w:asciiTheme="minorHAnsi" w:eastAsiaTheme="minorEastAsia" w:hAnsiTheme="minorHAnsi" w:cstheme="minorBidi"/>
            <w:sz w:val="22"/>
            <w:szCs w:val="22"/>
            <w:lang w:eastAsia="en-AU"/>
          </w:rPr>
          <w:tab/>
        </w:r>
        <w:r w:rsidRPr="00C10C62">
          <w:t>Licence—transfer</w:t>
        </w:r>
        <w:r>
          <w:tab/>
        </w:r>
        <w:r>
          <w:fldChar w:fldCharType="begin"/>
        </w:r>
        <w:r>
          <w:instrText xml:space="preserve"> PAGEREF _Toc139963734 \h </w:instrText>
        </w:r>
        <w:r>
          <w:fldChar w:fldCharType="separate"/>
        </w:r>
        <w:r w:rsidR="005D387B">
          <w:t>48</w:t>
        </w:r>
        <w:r>
          <w:fldChar w:fldCharType="end"/>
        </w:r>
      </w:hyperlink>
    </w:p>
    <w:p w14:paraId="1951F5A7" w14:textId="49E4A072" w:rsidR="008D09C2" w:rsidRDefault="008D09C2">
      <w:pPr>
        <w:pStyle w:val="TOC5"/>
        <w:rPr>
          <w:rFonts w:asciiTheme="minorHAnsi" w:eastAsiaTheme="minorEastAsia" w:hAnsiTheme="minorHAnsi" w:cstheme="minorBidi"/>
          <w:sz w:val="22"/>
          <w:szCs w:val="22"/>
          <w:lang w:eastAsia="en-AU"/>
        </w:rPr>
      </w:pPr>
      <w:r>
        <w:tab/>
      </w:r>
      <w:hyperlink w:anchor="_Toc139963735" w:history="1">
        <w:r w:rsidRPr="00C10C62">
          <w:t>53</w:t>
        </w:r>
        <w:r>
          <w:rPr>
            <w:rFonts w:asciiTheme="minorHAnsi" w:eastAsiaTheme="minorEastAsia" w:hAnsiTheme="minorHAnsi" w:cstheme="minorBidi"/>
            <w:sz w:val="22"/>
            <w:szCs w:val="22"/>
            <w:lang w:eastAsia="en-AU"/>
          </w:rPr>
          <w:tab/>
        </w:r>
        <w:r w:rsidRPr="00C10C62">
          <w:t>Licence—surrender</w:t>
        </w:r>
        <w:r>
          <w:tab/>
        </w:r>
        <w:r>
          <w:fldChar w:fldCharType="begin"/>
        </w:r>
        <w:r>
          <w:instrText xml:space="preserve"> PAGEREF _Toc139963735 \h </w:instrText>
        </w:r>
        <w:r>
          <w:fldChar w:fldCharType="separate"/>
        </w:r>
        <w:r w:rsidR="005D387B">
          <w:t>51</w:t>
        </w:r>
        <w:r>
          <w:fldChar w:fldCharType="end"/>
        </w:r>
      </w:hyperlink>
    </w:p>
    <w:p w14:paraId="7849CB1A" w14:textId="2BA0158C" w:rsidR="008D09C2" w:rsidRDefault="008D09C2">
      <w:pPr>
        <w:pStyle w:val="TOC5"/>
        <w:rPr>
          <w:rFonts w:asciiTheme="minorHAnsi" w:eastAsiaTheme="minorEastAsia" w:hAnsiTheme="minorHAnsi" w:cstheme="minorBidi"/>
          <w:sz w:val="22"/>
          <w:szCs w:val="22"/>
          <w:lang w:eastAsia="en-AU"/>
        </w:rPr>
      </w:pPr>
      <w:r>
        <w:tab/>
      </w:r>
      <w:hyperlink w:anchor="_Toc139963736" w:history="1">
        <w:r w:rsidRPr="00C10C62">
          <w:t>54</w:t>
        </w:r>
        <w:r>
          <w:rPr>
            <w:rFonts w:asciiTheme="minorHAnsi" w:eastAsiaTheme="minorEastAsia" w:hAnsiTheme="minorHAnsi" w:cstheme="minorBidi"/>
            <w:sz w:val="22"/>
            <w:szCs w:val="22"/>
            <w:lang w:eastAsia="en-AU"/>
          </w:rPr>
          <w:tab/>
        </w:r>
        <w:r w:rsidRPr="00C10C62">
          <w:t>Closing facility—application</w:t>
        </w:r>
        <w:r>
          <w:tab/>
        </w:r>
        <w:r>
          <w:fldChar w:fldCharType="begin"/>
        </w:r>
        <w:r>
          <w:instrText xml:space="preserve"> PAGEREF _Toc139963736 \h </w:instrText>
        </w:r>
        <w:r>
          <w:fldChar w:fldCharType="separate"/>
        </w:r>
        <w:r w:rsidR="005D387B">
          <w:t>51</w:t>
        </w:r>
        <w:r>
          <w:fldChar w:fldCharType="end"/>
        </w:r>
      </w:hyperlink>
    </w:p>
    <w:p w14:paraId="42019091" w14:textId="0F396697" w:rsidR="008D09C2" w:rsidRDefault="008D09C2">
      <w:pPr>
        <w:pStyle w:val="TOC5"/>
        <w:rPr>
          <w:rFonts w:asciiTheme="minorHAnsi" w:eastAsiaTheme="minorEastAsia" w:hAnsiTheme="minorHAnsi" w:cstheme="minorBidi"/>
          <w:sz w:val="22"/>
          <w:szCs w:val="22"/>
          <w:lang w:eastAsia="en-AU"/>
        </w:rPr>
      </w:pPr>
      <w:r>
        <w:tab/>
      </w:r>
      <w:hyperlink w:anchor="_Toc139963737" w:history="1">
        <w:r w:rsidRPr="00C10C62">
          <w:t>55</w:t>
        </w:r>
        <w:r>
          <w:rPr>
            <w:rFonts w:asciiTheme="minorHAnsi" w:eastAsiaTheme="minorEastAsia" w:hAnsiTheme="minorHAnsi" w:cstheme="minorBidi"/>
            <w:sz w:val="22"/>
            <w:szCs w:val="22"/>
            <w:lang w:eastAsia="en-AU"/>
          </w:rPr>
          <w:tab/>
        </w:r>
        <w:r w:rsidRPr="00C10C62">
          <w:rPr>
            <w:lang w:eastAsia="en-AU"/>
          </w:rPr>
          <w:t>Application—request for information</w:t>
        </w:r>
        <w:r>
          <w:tab/>
        </w:r>
        <w:r>
          <w:fldChar w:fldCharType="begin"/>
        </w:r>
        <w:r>
          <w:instrText xml:space="preserve"> PAGEREF _Toc139963737 \h </w:instrText>
        </w:r>
        <w:r>
          <w:fldChar w:fldCharType="separate"/>
        </w:r>
        <w:r w:rsidR="005D387B">
          <w:t>53</w:t>
        </w:r>
        <w:r>
          <w:fldChar w:fldCharType="end"/>
        </w:r>
      </w:hyperlink>
    </w:p>
    <w:p w14:paraId="5113E8B6" w14:textId="3934AFA1" w:rsidR="008D09C2" w:rsidRDefault="008D09C2">
      <w:pPr>
        <w:pStyle w:val="TOC5"/>
        <w:rPr>
          <w:rFonts w:asciiTheme="minorHAnsi" w:eastAsiaTheme="minorEastAsia" w:hAnsiTheme="minorHAnsi" w:cstheme="minorBidi"/>
          <w:sz w:val="22"/>
          <w:szCs w:val="22"/>
          <w:lang w:eastAsia="en-AU"/>
        </w:rPr>
      </w:pPr>
      <w:r>
        <w:tab/>
      </w:r>
      <w:hyperlink w:anchor="_Toc139963738" w:history="1">
        <w:r w:rsidRPr="00C10C62">
          <w:t>56</w:t>
        </w:r>
        <w:r>
          <w:rPr>
            <w:rFonts w:asciiTheme="minorHAnsi" w:eastAsiaTheme="minorEastAsia" w:hAnsiTheme="minorHAnsi" w:cstheme="minorBidi"/>
            <w:sz w:val="22"/>
            <w:szCs w:val="22"/>
            <w:lang w:eastAsia="en-AU"/>
          </w:rPr>
          <w:tab/>
        </w:r>
        <w:r w:rsidRPr="00C10C62">
          <w:t>Offences—failure to update information in application</w:t>
        </w:r>
        <w:r>
          <w:tab/>
        </w:r>
        <w:r>
          <w:fldChar w:fldCharType="begin"/>
        </w:r>
        <w:r>
          <w:instrText xml:space="preserve"> PAGEREF _Toc139963738 \h </w:instrText>
        </w:r>
        <w:r>
          <w:fldChar w:fldCharType="separate"/>
        </w:r>
        <w:r w:rsidR="005D387B">
          <w:t>54</w:t>
        </w:r>
        <w:r>
          <w:fldChar w:fldCharType="end"/>
        </w:r>
      </w:hyperlink>
    </w:p>
    <w:p w14:paraId="03D36663" w14:textId="7BF8195F" w:rsidR="008D09C2" w:rsidRDefault="008D09C2">
      <w:pPr>
        <w:pStyle w:val="TOC5"/>
        <w:rPr>
          <w:rFonts w:asciiTheme="minorHAnsi" w:eastAsiaTheme="minorEastAsia" w:hAnsiTheme="minorHAnsi" w:cstheme="minorBidi"/>
          <w:sz w:val="22"/>
          <w:szCs w:val="22"/>
          <w:lang w:eastAsia="en-AU"/>
        </w:rPr>
      </w:pPr>
      <w:r>
        <w:tab/>
      </w:r>
      <w:hyperlink w:anchor="_Toc139963739" w:history="1">
        <w:r w:rsidRPr="00C10C62">
          <w:t>57</w:t>
        </w:r>
        <w:r>
          <w:rPr>
            <w:rFonts w:asciiTheme="minorHAnsi" w:eastAsiaTheme="minorEastAsia" w:hAnsiTheme="minorHAnsi" w:cstheme="minorBidi"/>
            <w:sz w:val="22"/>
            <w:szCs w:val="22"/>
            <w:lang w:eastAsia="en-AU"/>
          </w:rPr>
          <w:tab/>
        </w:r>
        <w:r w:rsidRPr="00C10C62">
          <w:t>Offence—failure to update information</w:t>
        </w:r>
        <w:r>
          <w:tab/>
        </w:r>
        <w:r>
          <w:fldChar w:fldCharType="begin"/>
        </w:r>
        <w:r>
          <w:instrText xml:space="preserve"> PAGEREF _Toc139963739 \h </w:instrText>
        </w:r>
        <w:r>
          <w:fldChar w:fldCharType="separate"/>
        </w:r>
        <w:r w:rsidR="005D387B">
          <w:t>55</w:t>
        </w:r>
        <w:r>
          <w:fldChar w:fldCharType="end"/>
        </w:r>
      </w:hyperlink>
    </w:p>
    <w:p w14:paraId="600B9664" w14:textId="44D3C4E7" w:rsidR="008D09C2" w:rsidRDefault="00330DB4">
      <w:pPr>
        <w:pStyle w:val="TOC3"/>
        <w:rPr>
          <w:rFonts w:asciiTheme="minorHAnsi" w:eastAsiaTheme="minorEastAsia" w:hAnsiTheme="minorHAnsi" w:cstheme="minorBidi"/>
          <w:b w:val="0"/>
          <w:sz w:val="22"/>
          <w:szCs w:val="22"/>
          <w:lang w:eastAsia="en-AU"/>
        </w:rPr>
      </w:pPr>
      <w:hyperlink w:anchor="_Toc139963740" w:history="1">
        <w:r w:rsidR="008D09C2" w:rsidRPr="00C10C62">
          <w:t>Division 4.3</w:t>
        </w:r>
        <w:r w:rsidR="008D09C2">
          <w:rPr>
            <w:rFonts w:asciiTheme="minorHAnsi" w:eastAsiaTheme="minorEastAsia" w:hAnsiTheme="minorHAnsi" w:cstheme="minorBidi"/>
            <w:b w:val="0"/>
            <w:sz w:val="22"/>
            <w:szCs w:val="22"/>
            <w:lang w:eastAsia="en-AU"/>
          </w:rPr>
          <w:tab/>
        </w:r>
        <w:r w:rsidR="008D09C2" w:rsidRPr="00C10C62">
          <w:rPr>
            <w:lang w:eastAsia="en-AU"/>
          </w:rPr>
          <w:t>Regulator’s register—licence</w:t>
        </w:r>
        <w:r w:rsidR="008D09C2" w:rsidRPr="008D09C2">
          <w:rPr>
            <w:vanish/>
          </w:rPr>
          <w:tab/>
        </w:r>
        <w:r w:rsidR="008D09C2" w:rsidRPr="008D09C2">
          <w:rPr>
            <w:vanish/>
          </w:rPr>
          <w:fldChar w:fldCharType="begin"/>
        </w:r>
        <w:r w:rsidR="008D09C2" w:rsidRPr="008D09C2">
          <w:rPr>
            <w:vanish/>
          </w:rPr>
          <w:instrText xml:space="preserve"> PAGEREF _Toc139963740 \h </w:instrText>
        </w:r>
        <w:r w:rsidR="008D09C2" w:rsidRPr="008D09C2">
          <w:rPr>
            <w:vanish/>
          </w:rPr>
        </w:r>
        <w:r w:rsidR="008D09C2" w:rsidRPr="008D09C2">
          <w:rPr>
            <w:vanish/>
          </w:rPr>
          <w:fldChar w:fldCharType="separate"/>
        </w:r>
        <w:r w:rsidR="005D387B">
          <w:rPr>
            <w:vanish/>
          </w:rPr>
          <w:t>56</w:t>
        </w:r>
        <w:r w:rsidR="008D09C2" w:rsidRPr="008D09C2">
          <w:rPr>
            <w:vanish/>
          </w:rPr>
          <w:fldChar w:fldCharType="end"/>
        </w:r>
      </w:hyperlink>
    </w:p>
    <w:p w14:paraId="37955D89" w14:textId="44DE9FF0" w:rsidR="008D09C2" w:rsidRDefault="008D09C2">
      <w:pPr>
        <w:pStyle w:val="TOC5"/>
        <w:rPr>
          <w:rFonts w:asciiTheme="minorHAnsi" w:eastAsiaTheme="minorEastAsia" w:hAnsiTheme="minorHAnsi" w:cstheme="minorBidi"/>
          <w:sz w:val="22"/>
          <w:szCs w:val="22"/>
          <w:lang w:eastAsia="en-AU"/>
        </w:rPr>
      </w:pPr>
      <w:r>
        <w:tab/>
      </w:r>
      <w:hyperlink w:anchor="_Toc139963741" w:history="1">
        <w:r w:rsidRPr="00C10C62">
          <w:t>58</w:t>
        </w:r>
        <w:r>
          <w:rPr>
            <w:rFonts w:asciiTheme="minorHAnsi" w:eastAsiaTheme="minorEastAsia" w:hAnsiTheme="minorHAnsi" w:cstheme="minorBidi"/>
            <w:sz w:val="22"/>
            <w:szCs w:val="22"/>
            <w:lang w:eastAsia="en-AU"/>
          </w:rPr>
          <w:tab/>
        </w:r>
        <w:r w:rsidRPr="00C10C62">
          <w:rPr>
            <w:lang w:eastAsia="en-AU"/>
          </w:rPr>
          <w:t>Register of licences</w:t>
        </w:r>
        <w:r>
          <w:tab/>
        </w:r>
        <w:r>
          <w:fldChar w:fldCharType="begin"/>
        </w:r>
        <w:r>
          <w:instrText xml:space="preserve"> PAGEREF _Toc139963741 \h </w:instrText>
        </w:r>
        <w:r>
          <w:fldChar w:fldCharType="separate"/>
        </w:r>
        <w:r w:rsidR="005D387B">
          <w:t>56</w:t>
        </w:r>
        <w:r>
          <w:fldChar w:fldCharType="end"/>
        </w:r>
      </w:hyperlink>
    </w:p>
    <w:p w14:paraId="78321720" w14:textId="40A7DF09" w:rsidR="008D09C2" w:rsidRDefault="00330DB4">
      <w:pPr>
        <w:pStyle w:val="TOC3"/>
        <w:rPr>
          <w:rFonts w:asciiTheme="minorHAnsi" w:eastAsiaTheme="minorEastAsia" w:hAnsiTheme="minorHAnsi" w:cstheme="minorBidi"/>
          <w:b w:val="0"/>
          <w:sz w:val="22"/>
          <w:szCs w:val="22"/>
          <w:lang w:eastAsia="en-AU"/>
        </w:rPr>
      </w:pPr>
      <w:hyperlink w:anchor="_Toc139963742" w:history="1">
        <w:r w:rsidR="008D09C2" w:rsidRPr="00C10C62">
          <w:t>Division 4.4</w:t>
        </w:r>
        <w:r w:rsidR="008D09C2">
          <w:rPr>
            <w:rFonts w:asciiTheme="minorHAnsi" w:eastAsiaTheme="minorEastAsia" w:hAnsiTheme="minorHAnsi" w:cstheme="minorBidi"/>
            <w:b w:val="0"/>
            <w:sz w:val="22"/>
            <w:szCs w:val="22"/>
            <w:lang w:eastAsia="en-AU"/>
          </w:rPr>
          <w:tab/>
        </w:r>
        <w:r w:rsidR="008D09C2" w:rsidRPr="00C10C62">
          <w:t>Licensee’s operating procedures, register and records</w:t>
        </w:r>
        <w:r w:rsidR="008D09C2" w:rsidRPr="008D09C2">
          <w:rPr>
            <w:vanish/>
          </w:rPr>
          <w:tab/>
        </w:r>
        <w:r w:rsidR="008D09C2" w:rsidRPr="008D09C2">
          <w:rPr>
            <w:vanish/>
          </w:rPr>
          <w:fldChar w:fldCharType="begin"/>
        </w:r>
        <w:r w:rsidR="008D09C2" w:rsidRPr="008D09C2">
          <w:rPr>
            <w:vanish/>
          </w:rPr>
          <w:instrText xml:space="preserve"> PAGEREF _Toc139963742 \h </w:instrText>
        </w:r>
        <w:r w:rsidR="008D09C2" w:rsidRPr="008D09C2">
          <w:rPr>
            <w:vanish/>
          </w:rPr>
        </w:r>
        <w:r w:rsidR="008D09C2" w:rsidRPr="008D09C2">
          <w:rPr>
            <w:vanish/>
          </w:rPr>
          <w:fldChar w:fldCharType="separate"/>
        </w:r>
        <w:r w:rsidR="005D387B">
          <w:rPr>
            <w:vanish/>
          </w:rPr>
          <w:t>57</w:t>
        </w:r>
        <w:r w:rsidR="008D09C2" w:rsidRPr="008D09C2">
          <w:rPr>
            <w:vanish/>
          </w:rPr>
          <w:fldChar w:fldCharType="end"/>
        </w:r>
      </w:hyperlink>
    </w:p>
    <w:p w14:paraId="34AE15F8" w14:textId="4350E337" w:rsidR="008D09C2" w:rsidRDefault="00330DB4">
      <w:pPr>
        <w:pStyle w:val="TOC4"/>
        <w:rPr>
          <w:rFonts w:asciiTheme="minorHAnsi" w:eastAsiaTheme="minorEastAsia" w:hAnsiTheme="minorHAnsi" w:cstheme="minorBidi"/>
          <w:b w:val="0"/>
          <w:sz w:val="22"/>
          <w:szCs w:val="22"/>
          <w:lang w:eastAsia="en-AU"/>
        </w:rPr>
      </w:pPr>
      <w:hyperlink w:anchor="_Toc139963743" w:history="1">
        <w:r w:rsidR="008D09C2" w:rsidRPr="00C10C62">
          <w:t>Subdivision 4.4.1</w:t>
        </w:r>
        <w:r w:rsidR="008D09C2">
          <w:rPr>
            <w:rFonts w:asciiTheme="minorHAnsi" w:eastAsiaTheme="minorEastAsia" w:hAnsiTheme="minorHAnsi" w:cstheme="minorBidi"/>
            <w:b w:val="0"/>
            <w:sz w:val="22"/>
            <w:szCs w:val="22"/>
            <w:lang w:eastAsia="en-AU"/>
          </w:rPr>
          <w:tab/>
        </w:r>
        <w:r w:rsidR="008D09C2" w:rsidRPr="00C10C62">
          <w:t>Standard operating procedures</w:t>
        </w:r>
        <w:r w:rsidR="008D09C2" w:rsidRPr="008D09C2">
          <w:rPr>
            <w:vanish/>
          </w:rPr>
          <w:tab/>
        </w:r>
        <w:r w:rsidR="008D09C2" w:rsidRPr="008D09C2">
          <w:rPr>
            <w:vanish/>
          </w:rPr>
          <w:fldChar w:fldCharType="begin"/>
        </w:r>
        <w:r w:rsidR="008D09C2" w:rsidRPr="008D09C2">
          <w:rPr>
            <w:vanish/>
          </w:rPr>
          <w:instrText xml:space="preserve"> PAGEREF _Toc139963743 \h </w:instrText>
        </w:r>
        <w:r w:rsidR="008D09C2" w:rsidRPr="008D09C2">
          <w:rPr>
            <w:vanish/>
          </w:rPr>
        </w:r>
        <w:r w:rsidR="008D09C2" w:rsidRPr="008D09C2">
          <w:rPr>
            <w:vanish/>
          </w:rPr>
          <w:fldChar w:fldCharType="separate"/>
        </w:r>
        <w:r w:rsidR="005D387B">
          <w:rPr>
            <w:vanish/>
          </w:rPr>
          <w:t>57</w:t>
        </w:r>
        <w:r w:rsidR="008D09C2" w:rsidRPr="008D09C2">
          <w:rPr>
            <w:vanish/>
          </w:rPr>
          <w:fldChar w:fldCharType="end"/>
        </w:r>
      </w:hyperlink>
    </w:p>
    <w:p w14:paraId="158DA1F0" w14:textId="07C70312" w:rsidR="008D09C2" w:rsidRDefault="008D09C2">
      <w:pPr>
        <w:pStyle w:val="TOC5"/>
        <w:rPr>
          <w:rFonts w:asciiTheme="minorHAnsi" w:eastAsiaTheme="minorEastAsia" w:hAnsiTheme="minorHAnsi" w:cstheme="minorBidi"/>
          <w:sz w:val="22"/>
          <w:szCs w:val="22"/>
          <w:lang w:eastAsia="en-AU"/>
        </w:rPr>
      </w:pPr>
      <w:r>
        <w:tab/>
      </w:r>
      <w:hyperlink w:anchor="_Toc139963744" w:history="1">
        <w:r w:rsidRPr="00C10C62">
          <w:t>59</w:t>
        </w:r>
        <w:r>
          <w:rPr>
            <w:rFonts w:asciiTheme="minorHAnsi" w:eastAsiaTheme="minorEastAsia" w:hAnsiTheme="minorHAnsi" w:cstheme="minorBidi"/>
            <w:sz w:val="22"/>
            <w:szCs w:val="22"/>
            <w:lang w:eastAsia="en-AU"/>
          </w:rPr>
          <w:tab/>
        </w:r>
        <w:r w:rsidRPr="00C10C62">
          <w:t>Standard cemetery operating procedures</w:t>
        </w:r>
        <w:r>
          <w:tab/>
        </w:r>
        <w:r>
          <w:fldChar w:fldCharType="begin"/>
        </w:r>
        <w:r>
          <w:instrText xml:space="preserve"> PAGEREF _Toc139963744 \h </w:instrText>
        </w:r>
        <w:r>
          <w:fldChar w:fldCharType="separate"/>
        </w:r>
        <w:r w:rsidR="005D387B">
          <w:t>57</w:t>
        </w:r>
        <w:r>
          <w:fldChar w:fldCharType="end"/>
        </w:r>
      </w:hyperlink>
    </w:p>
    <w:p w14:paraId="758A3BAB" w14:textId="74BDCAB5" w:rsidR="008D09C2" w:rsidRDefault="008D09C2">
      <w:pPr>
        <w:pStyle w:val="TOC5"/>
        <w:rPr>
          <w:rFonts w:asciiTheme="minorHAnsi" w:eastAsiaTheme="minorEastAsia" w:hAnsiTheme="minorHAnsi" w:cstheme="minorBidi"/>
          <w:sz w:val="22"/>
          <w:szCs w:val="22"/>
          <w:lang w:eastAsia="en-AU"/>
        </w:rPr>
      </w:pPr>
      <w:r>
        <w:lastRenderedPageBreak/>
        <w:tab/>
      </w:r>
      <w:hyperlink w:anchor="_Toc139963745" w:history="1">
        <w:r w:rsidRPr="00C10C62">
          <w:t>60</w:t>
        </w:r>
        <w:r>
          <w:rPr>
            <w:rFonts w:asciiTheme="minorHAnsi" w:eastAsiaTheme="minorEastAsia" w:hAnsiTheme="minorHAnsi" w:cstheme="minorBidi"/>
            <w:sz w:val="22"/>
            <w:szCs w:val="22"/>
            <w:lang w:eastAsia="en-AU"/>
          </w:rPr>
          <w:tab/>
        </w:r>
        <w:r w:rsidRPr="00C10C62">
          <w:t>Standard crematorium operating procedures</w:t>
        </w:r>
        <w:r>
          <w:tab/>
        </w:r>
        <w:r>
          <w:fldChar w:fldCharType="begin"/>
        </w:r>
        <w:r>
          <w:instrText xml:space="preserve"> PAGEREF _Toc139963745 \h </w:instrText>
        </w:r>
        <w:r>
          <w:fldChar w:fldCharType="separate"/>
        </w:r>
        <w:r w:rsidR="005D387B">
          <w:t>59</w:t>
        </w:r>
        <w:r>
          <w:fldChar w:fldCharType="end"/>
        </w:r>
      </w:hyperlink>
    </w:p>
    <w:p w14:paraId="531FF3E6" w14:textId="1575B797" w:rsidR="008D09C2" w:rsidRDefault="008D09C2">
      <w:pPr>
        <w:pStyle w:val="TOC5"/>
        <w:rPr>
          <w:rFonts w:asciiTheme="minorHAnsi" w:eastAsiaTheme="minorEastAsia" w:hAnsiTheme="minorHAnsi" w:cstheme="minorBidi"/>
          <w:sz w:val="22"/>
          <w:szCs w:val="22"/>
          <w:lang w:eastAsia="en-AU"/>
        </w:rPr>
      </w:pPr>
      <w:r>
        <w:tab/>
      </w:r>
      <w:hyperlink w:anchor="_Toc139963746" w:history="1">
        <w:r w:rsidRPr="00C10C62">
          <w:t>61</w:t>
        </w:r>
        <w:r>
          <w:rPr>
            <w:rFonts w:asciiTheme="minorHAnsi" w:eastAsiaTheme="minorEastAsia" w:hAnsiTheme="minorHAnsi" w:cstheme="minorBidi"/>
            <w:sz w:val="22"/>
            <w:szCs w:val="22"/>
            <w:lang w:eastAsia="en-AU"/>
          </w:rPr>
          <w:tab/>
        </w:r>
        <w:r w:rsidRPr="00C10C62">
          <w:t>Standard facility operating procedures</w:t>
        </w:r>
        <w:r>
          <w:tab/>
        </w:r>
        <w:r>
          <w:fldChar w:fldCharType="begin"/>
        </w:r>
        <w:r>
          <w:instrText xml:space="preserve"> PAGEREF _Toc139963746 \h </w:instrText>
        </w:r>
        <w:r>
          <w:fldChar w:fldCharType="separate"/>
        </w:r>
        <w:r w:rsidR="005D387B">
          <w:t>60</w:t>
        </w:r>
        <w:r>
          <w:fldChar w:fldCharType="end"/>
        </w:r>
      </w:hyperlink>
    </w:p>
    <w:p w14:paraId="0BDCA43C" w14:textId="6E5B93E4" w:rsidR="008D09C2" w:rsidRDefault="00330DB4">
      <w:pPr>
        <w:pStyle w:val="TOC4"/>
        <w:rPr>
          <w:rFonts w:asciiTheme="minorHAnsi" w:eastAsiaTheme="minorEastAsia" w:hAnsiTheme="minorHAnsi" w:cstheme="minorBidi"/>
          <w:b w:val="0"/>
          <w:sz w:val="22"/>
          <w:szCs w:val="22"/>
          <w:lang w:eastAsia="en-AU"/>
        </w:rPr>
      </w:pPr>
      <w:hyperlink w:anchor="_Toc139963747" w:history="1">
        <w:r w:rsidR="008D09C2" w:rsidRPr="00C10C62">
          <w:t>Subdivision 4.4.2</w:t>
        </w:r>
        <w:r w:rsidR="008D09C2">
          <w:rPr>
            <w:rFonts w:asciiTheme="minorHAnsi" w:eastAsiaTheme="minorEastAsia" w:hAnsiTheme="minorHAnsi" w:cstheme="minorBidi"/>
            <w:b w:val="0"/>
            <w:sz w:val="22"/>
            <w:szCs w:val="22"/>
            <w:lang w:eastAsia="en-AU"/>
          </w:rPr>
          <w:tab/>
        </w:r>
        <w:r w:rsidR="008D09C2" w:rsidRPr="00C10C62">
          <w:t>Licensee registers</w:t>
        </w:r>
        <w:r w:rsidR="008D09C2" w:rsidRPr="008D09C2">
          <w:rPr>
            <w:vanish/>
          </w:rPr>
          <w:tab/>
        </w:r>
        <w:r w:rsidR="008D09C2" w:rsidRPr="008D09C2">
          <w:rPr>
            <w:vanish/>
          </w:rPr>
          <w:fldChar w:fldCharType="begin"/>
        </w:r>
        <w:r w:rsidR="008D09C2" w:rsidRPr="008D09C2">
          <w:rPr>
            <w:vanish/>
          </w:rPr>
          <w:instrText xml:space="preserve"> PAGEREF _Toc139963747 \h </w:instrText>
        </w:r>
        <w:r w:rsidR="008D09C2" w:rsidRPr="008D09C2">
          <w:rPr>
            <w:vanish/>
          </w:rPr>
        </w:r>
        <w:r w:rsidR="008D09C2" w:rsidRPr="008D09C2">
          <w:rPr>
            <w:vanish/>
          </w:rPr>
          <w:fldChar w:fldCharType="separate"/>
        </w:r>
        <w:r w:rsidR="005D387B">
          <w:rPr>
            <w:vanish/>
          </w:rPr>
          <w:t>61</w:t>
        </w:r>
        <w:r w:rsidR="008D09C2" w:rsidRPr="008D09C2">
          <w:rPr>
            <w:vanish/>
          </w:rPr>
          <w:fldChar w:fldCharType="end"/>
        </w:r>
      </w:hyperlink>
    </w:p>
    <w:p w14:paraId="2A9557EE" w14:textId="2C9D09DA" w:rsidR="008D09C2" w:rsidRDefault="008D09C2">
      <w:pPr>
        <w:pStyle w:val="TOC5"/>
        <w:rPr>
          <w:rFonts w:asciiTheme="minorHAnsi" w:eastAsiaTheme="minorEastAsia" w:hAnsiTheme="minorHAnsi" w:cstheme="minorBidi"/>
          <w:sz w:val="22"/>
          <w:szCs w:val="22"/>
          <w:lang w:eastAsia="en-AU"/>
        </w:rPr>
      </w:pPr>
      <w:r>
        <w:tab/>
      </w:r>
      <w:hyperlink w:anchor="_Toc139963748" w:history="1">
        <w:r w:rsidRPr="00C10C62">
          <w:t>62</w:t>
        </w:r>
        <w:r>
          <w:rPr>
            <w:rFonts w:asciiTheme="minorHAnsi" w:eastAsiaTheme="minorEastAsia" w:hAnsiTheme="minorHAnsi" w:cstheme="minorBidi"/>
            <w:sz w:val="22"/>
            <w:szCs w:val="22"/>
            <w:lang w:eastAsia="en-AU"/>
          </w:rPr>
          <w:tab/>
        </w:r>
        <w:r w:rsidRPr="00C10C62">
          <w:t>Register—right to burial and right to interment</w:t>
        </w:r>
        <w:r>
          <w:tab/>
        </w:r>
        <w:r>
          <w:fldChar w:fldCharType="begin"/>
        </w:r>
        <w:r>
          <w:instrText xml:space="preserve"> PAGEREF _Toc139963748 \h </w:instrText>
        </w:r>
        <w:r>
          <w:fldChar w:fldCharType="separate"/>
        </w:r>
        <w:r w:rsidR="005D387B">
          <w:t>61</w:t>
        </w:r>
        <w:r>
          <w:fldChar w:fldCharType="end"/>
        </w:r>
      </w:hyperlink>
    </w:p>
    <w:p w14:paraId="3E5B1FE6" w14:textId="70CEA997" w:rsidR="008D09C2" w:rsidRDefault="008D09C2">
      <w:pPr>
        <w:pStyle w:val="TOC5"/>
        <w:rPr>
          <w:rFonts w:asciiTheme="minorHAnsi" w:eastAsiaTheme="minorEastAsia" w:hAnsiTheme="minorHAnsi" w:cstheme="minorBidi"/>
          <w:sz w:val="22"/>
          <w:szCs w:val="22"/>
          <w:lang w:eastAsia="en-AU"/>
        </w:rPr>
      </w:pPr>
      <w:r>
        <w:tab/>
      </w:r>
      <w:hyperlink w:anchor="_Toc139963749" w:history="1">
        <w:r w:rsidRPr="00C10C62">
          <w:t>63</w:t>
        </w:r>
        <w:r>
          <w:rPr>
            <w:rFonts w:asciiTheme="minorHAnsi" w:eastAsiaTheme="minorEastAsia" w:hAnsiTheme="minorHAnsi" w:cstheme="minorBidi"/>
            <w:sz w:val="22"/>
            <w:szCs w:val="22"/>
            <w:lang w:eastAsia="en-AU"/>
          </w:rPr>
          <w:tab/>
        </w:r>
        <w:r w:rsidRPr="00C10C62">
          <w:t>Register—burial, cremation, interment etc</w:t>
        </w:r>
        <w:r>
          <w:tab/>
        </w:r>
        <w:r>
          <w:fldChar w:fldCharType="begin"/>
        </w:r>
        <w:r>
          <w:instrText xml:space="preserve"> PAGEREF _Toc139963749 \h </w:instrText>
        </w:r>
        <w:r>
          <w:fldChar w:fldCharType="separate"/>
        </w:r>
        <w:r w:rsidR="005D387B">
          <w:t>62</w:t>
        </w:r>
        <w:r>
          <w:fldChar w:fldCharType="end"/>
        </w:r>
      </w:hyperlink>
    </w:p>
    <w:p w14:paraId="48E39D9C" w14:textId="0411A2FD" w:rsidR="008D09C2" w:rsidRDefault="008D09C2">
      <w:pPr>
        <w:pStyle w:val="TOC5"/>
        <w:rPr>
          <w:rFonts w:asciiTheme="minorHAnsi" w:eastAsiaTheme="minorEastAsia" w:hAnsiTheme="minorHAnsi" w:cstheme="minorBidi"/>
          <w:sz w:val="22"/>
          <w:szCs w:val="22"/>
          <w:lang w:eastAsia="en-AU"/>
        </w:rPr>
      </w:pPr>
      <w:r>
        <w:tab/>
      </w:r>
      <w:hyperlink w:anchor="_Toc139963750" w:history="1">
        <w:r w:rsidRPr="00C10C62">
          <w:t>63A</w:t>
        </w:r>
        <w:r>
          <w:rPr>
            <w:rFonts w:asciiTheme="minorHAnsi" w:eastAsiaTheme="minorEastAsia" w:hAnsiTheme="minorHAnsi" w:cstheme="minorBidi"/>
            <w:sz w:val="22"/>
            <w:szCs w:val="22"/>
            <w:lang w:eastAsia="en-AU"/>
          </w:rPr>
          <w:tab/>
        </w:r>
        <w:r w:rsidRPr="00C10C62">
          <w:t>Register—cremation collections</w:t>
        </w:r>
        <w:r>
          <w:tab/>
        </w:r>
        <w:r>
          <w:fldChar w:fldCharType="begin"/>
        </w:r>
        <w:r>
          <w:instrText xml:space="preserve"> PAGEREF _Toc139963750 \h </w:instrText>
        </w:r>
        <w:r>
          <w:fldChar w:fldCharType="separate"/>
        </w:r>
        <w:r w:rsidR="005D387B">
          <w:t>64</w:t>
        </w:r>
        <w:r>
          <w:fldChar w:fldCharType="end"/>
        </w:r>
      </w:hyperlink>
    </w:p>
    <w:p w14:paraId="5F224874" w14:textId="6FD6E949" w:rsidR="008D09C2" w:rsidRDefault="008D09C2">
      <w:pPr>
        <w:pStyle w:val="TOC5"/>
        <w:rPr>
          <w:rFonts w:asciiTheme="minorHAnsi" w:eastAsiaTheme="minorEastAsia" w:hAnsiTheme="minorHAnsi" w:cstheme="minorBidi"/>
          <w:sz w:val="22"/>
          <w:szCs w:val="22"/>
          <w:lang w:eastAsia="en-AU"/>
        </w:rPr>
      </w:pPr>
      <w:r>
        <w:tab/>
      </w:r>
      <w:hyperlink w:anchor="_Toc139963751" w:history="1">
        <w:r w:rsidRPr="00C10C62">
          <w:t>64</w:t>
        </w:r>
        <w:r>
          <w:rPr>
            <w:rFonts w:asciiTheme="minorHAnsi" w:eastAsiaTheme="minorEastAsia" w:hAnsiTheme="minorHAnsi" w:cstheme="minorBidi"/>
            <w:sz w:val="22"/>
            <w:szCs w:val="22"/>
            <w:lang w:eastAsia="en-AU"/>
          </w:rPr>
          <w:tab/>
        </w:r>
        <w:r w:rsidRPr="00C10C62">
          <w:t>Offences—keeping registers</w:t>
        </w:r>
        <w:r>
          <w:tab/>
        </w:r>
        <w:r>
          <w:fldChar w:fldCharType="begin"/>
        </w:r>
        <w:r>
          <w:instrText xml:space="preserve"> PAGEREF _Toc139963751 \h </w:instrText>
        </w:r>
        <w:r>
          <w:fldChar w:fldCharType="separate"/>
        </w:r>
        <w:r w:rsidR="005D387B">
          <w:t>64</w:t>
        </w:r>
        <w:r>
          <w:fldChar w:fldCharType="end"/>
        </w:r>
      </w:hyperlink>
    </w:p>
    <w:p w14:paraId="414281BA" w14:textId="223DDC8A" w:rsidR="008D09C2" w:rsidRDefault="00330DB4">
      <w:pPr>
        <w:pStyle w:val="TOC4"/>
        <w:rPr>
          <w:rFonts w:asciiTheme="minorHAnsi" w:eastAsiaTheme="minorEastAsia" w:hAnsiTheme="minorHAnsi" w:cstheme="minorBidi"/>
          <w:b w:val="0"/>
          <w:sz w:val="22"/>
          <w:szCs w:val="22"/>
          <w:lang w:eastAsia="en-AU"/>
        </w:rPr>
      </w:pPr>
      <w:hyperlink w:anchor="_Toc139963752" w:history="1">
        <w:r w:rsidR="008D09C2" w:rsidRPr="00C10C62">
          <w:t>Subdivision 4.4.3</w:t>
        </w:r>
        <w:r w:rsidR="008D09C2">
          <w:rPr>
            <w:rFonts w:asciiTheme="minorHAnsi" w:eastAsiaTheme="minorEastAsia" w:hAnsiTheme="minorHAnsi" w:cstheme="minorBidi"/>
            <w:b w:val="0"/>
            <w:sz w:val="22"/>
            <w:szCs w:val="22"/>
            <w:lang w:eastAsia="en-AU"/>
          </w:rPr>
          <w:tab/>
        </w:r>
        <w:r w:rsidR="008D09C2" w:rsidRPr="00C10C62">
          <w:t>Licensee records</w:t>
        </w:r>
        <w:r w:rsidR="008D09C2" w:rsidRPr="008D09C2">
          <w:rPr>
            <w:vanish/>
          </w:rPr>
          <w:tab/>
        </w:r>
        <w:r w:rsidR="008D09C2" w:rsidRPr="008D09C2">
          <w:rPr>
            <w:vanish/>
          </w:rPr>
          <w:fldChar w:fldCharType="begin"/>
        </w:r>
        <w:r w:rsidR="008D09C2" w:rsidRPr="008D09C2">
          <w:rPr>
            <w:vanish/>
          </w:rPr>
          <w:instrText xml:space="preserve"> PAGEREF _Toc139963752 \h </w:instrText>
        </w:r>
        <w:r w:rsidR="008D09C2" w:rsidRPr="008D09C2">
          <w:rPr>
            <w:vanish/>
          </w:rPr>
        </w:r>
        <w:r w:rsidR="008D09C2" w:rsidRPr="008D09C2">
          <w:rPr>
            <w:vanish/>
          </w:rPr>
          <w:fldChar w:fldCharType="separate"/>
        </w:r>
        <w:r w:rsidR="005D387B">
          <w:rPr>
            <w:vanish/>
          </w:rPr>
          <w:t>65</w:t>
        </w:r>
        <w:r w:rsidR="008D09C2" w:rsidRPr="008D09C2">
          <w:rPr>
            <w:vanish/>
          </w:rPr>
          <w:fldChar w:fldCharType="end"/>
        </w:r>
      </w:hyperlink>
    </w:p>
    <w:p w14:paraId="2F779284" w14:textId="1F4167D1" w:rsidR="008D09C2" w:rsidRDefault="008D09C2">
      <w:pPr>
        <w:pStyle w:val="TOC5"/>
        <w:rPr>
          <w:rFonts w:asciiTheme="minorHAnsi" w:eastAsiaTheme="minorEastAsia" w:hAnsiTheme="minorHAnsi" w:cstheme="minorBidi"/>
          <w:sz w:val="22"/>
          <w:szCs w:val="22"/>
          <w:lang w:eastAsia="en-AU"/>
        </w:rPr>
      </w:pPr>
      <w:r>
        <w:tab/>
      </w:r>
      <w:hyperlink w:anchor="_Toc139963753" w:history="1">
        <w:r w:rsidRPr="00C10C62">
          <w:t>65</w:t>
        </w:r>
        <w:r>
          <w:rPr>
            <w:rFonts w:asciiTheme="minorHAnsi" w:eastAsiaTheme="minorEastAsia" w:hAnsiTheme="minorHAnsi" w:cstheme="minorBidi"/>
            <w:sz w:val="22"/>
            <w:szCs w:val="22"/>
            <w:lang w:eastAsia="en-AU"/>
          </w:rPr>
          <w:tab/>
        </w:r>
        <w:r w:rsidRPr="00C10C62">
          <w:t>Facility records—burial, cremation, interment etc</w:t>
        </w:r>
        <w:r>
          <w:tab/>
        </w:r>
        <w:r>
          <w:fldChar w:fldCharType="begin"/>
        </w:r>
        <w:r>
          <w:instrText xml:space="preserve"> PAGEREF _Toc139963753 \h </w:instrText>
        </w:r>
        <w:r>
          <w:fldChar w:fldCharType="separate"/>
        </w:r>
        <w:r w:rsidR="005D387B">
          <w:t>65</w:t>
        </w:r>
        <w:r>
          <w:fldChar w:fldCharType="end"/>
        </w:r>
      </w:hyperlink>
    </w:p>
    <w:p w14:paraId="193C928B" w14:textId="1949CAE8" w:rsidR="008D09C2" w:rsidRDefault="008D09C2">
      <w:pPr>
        <w:pStyle w:val="TOC5"/>
        <w:rPr>
          <w:rFonts w:asciiTheme="minorHAnsi" w:eastAsiaTheme="minorEastAsia" w:hAnsiTheme="minorHAnsi" w:cstheme="minorBidi"/>
          <w:sz w:val="22"/>
          <w:szCs w:val="22"/>
          <w:lang w:eastAsia="en-AU"/>
        </w:rPr>
      </w:pPr>
      <w:r>
        <w:tab/>
      </w:r>
      <w:hyperlink w:anchor="_Toc139963754" w:history="1">
        <w:r w:rsidRPr="00C10C62">
          <w:t>66</w:t>
        </w:r>
        <w:r>
          <w:rPr>
            <w:rFonts w:asciiTheme="minorHAnsi" w:eastAsiaTheme="minorEastAsia" w:hAnsiTheme="minorHAnsi" w:cstheme="minorBidi"/>
            <w:sz w:val="22"/>
            <w:szCs w:val="22"/>
            <w:lang w:eastAsia="en-AU"/>
          </w:rPr>
          <w:tab/>
        </w:r>
        <w:r w:rsidRPr="00C10C62">
          <w:t>Offences—failing to keep records</w:t>
        </w:r>
        <w:r>
          <w:tab/>
        </w:r>
        <w:r>
          <w:fldChar w:fldCharType="begin"/>
        </w:r>
        <w:r>
          <w:instrText xml:space="preserve"> PAGEREF _Toc139963754 \h </w:instrText>
        </w:r>
        <w:r>
          <w:fldChar w:fldCharType="separate"/>
        </w:r>
        <w:r w:rsidR="005D387B">
          <w:t>66</w:t>
        </w:r>
        <w:r>
          <w:fldChar w:fldCharType="end"/>
        </w:r>
      </w:hyperlink>
    </w:p>
    <w:p w14:paraId="43CEA800" w14:textId="4C2F1BC8" w:rsidR="008D09C2" w:rsidRDefault="008D09C2">
      <w:pPr>
        <w:pStyle w:val="TOC5"/>
        <w:rPr>
          <w:rFonts w:asciiTheme="minorHAnsi" w:eastAsiaTheme="minorEastAsia" w:hAnsiTheme="minorHAnsi" w:cstheme="minorBidi"/>
          <w:sz w:val="22"/>
          <w:szCs w:val="22"/>
          <w:lang w:eastAsia="en-AU"/>
        </w:rPr>
      </w:pPr>
      <w:r>
        <w:tab/>
      </w:r>
      <w:hyperlink w:anchor="_Toc139963755" w:history="1">
        <w:r w:rsidRPr="00C10C62">
          <w:t>67</w:t>
        </w:r>
        <w:r>
          <w:rPr>
            <w:rFonts w:asciiTheme="minorHAnsi" w:eastAsiaTheme="minorEastAsia" w:hAnsiTheme="minorHAnsi" w:cstheme="minorBidi"/>
            <w:sz w:val="22"/>
            <w:szCs w:val="22"/>
            <w:lang w:eastAsia="en-AU"/>
          </w:rPr>
          <w:tab/>
        </w:r>
        <w:r w:rsidRPr="00C10C62">
          <w:t>Offences—auditing records</w:t>
        </w:r>
        <w:r>
          <w:tab/>
        </w:r>
        <w:r>
          <w:fldChar w:fldCharType="begin"/>
        </w:r>
        <w:r>
          <w:instrText xml:space="preserve"> PAGEREF _Toc139963755 \h </w:instrText>
        </w:r>
        <w:r>
          <w:fldChar w:fldCharType="separate"/>
        </w:r>
        <w:r w:rsidR="005D387B">
          <w:t>67</w:t>
        </w:r>
        <w:r>
          <w:fldChar w:fldCharType="end"/>
        </w:r>
      </w:hyperlink>
    </w:p>
    <w:p w14:paraId="6A0FE91B" w14:textId="3072E18D" w:rsidR="008D09C2" w:rsidRDefault="008D09C2">
      <w:pPr>
        <w:pStyle w:val="TOC5"/>
        <w:rPr>
          <w:rFonts w:asciiTheme="minorHAnsi" w:eastAsiaTheme="minorEastAsia" w:hAnsiTheme="minorHAnsi" w:cstheme="minorBidi"/>
          <w:sz w:val="22"/>
          <w:szCs w:val="22"/>
          <w:lang w:eastAsia="en-AU"/>
        </w:rPr>
      </w:pPr>
      <w:r>
        <w:tab/>
      </w:r>
      <w:hyperlink w:anchor="_Toc139963756" w:history="1">
        <w:r w:rsidRPr="00C10C62">
          <w:t>68</w:t>
        </w:r>
        <w:r>
          <w:rPr>
            <w:rFonts w:asciiTheme="minorHAnsi" w:eastAsiaTheme="minorEastAsia" w:hAnsiTheme="minorHAnsi" w:cstheme="minorBidi"/>
            <w:sz w:val="22"/>
            <w:szCs w:val="22"/>
            <w:lang w:eastAsia="en-AU"/>
          </w:rPr>
          <w:tab/>
        </w:r>
        <w:r w:rsidRPr="00C10C62">
          <w:t>Offence—transferring records</w:t>
        </w:r>
        <w:r>
          <w:tab/>
        </w:r>
        <w:r>
          <w:fldChar w:fldCharType="begin"/>
        </w:r>
        <w:r>
          <w:instrText xml:space="preserve"> PAGEREF _Toc139963756 \h </w:instrText>
        </w:r>
        <w:r>
          <w:fldChar w:fldCharType="separate"/>
        </w:r>
        <w:r w:rsidR="005D387B">
          <w:t>68</w:t>
        </w:r>
        <w:r>
          <w:fldChar w:fldCharType="end"/>
        </w:r>
      </w:hyperlink>
    </w:p>
    <w:p w14:paraId="7F6E9A3B" w14:textId="256FDE71" w:rsidR="008D09C2" w:rsidRDefault="00330DB4">
      <w:pPr>
        <w:pStyle w:val="TOC2"/>
        <w:rPr>
          <w:rFonts w:asciiTheme="minorHAnsi" w:eastAsiaTheme="minorEastAsia" w:hAnsiTheme="minorHAnsi" w:cstheme="minorBidi"/>
          <w:b w:val="0"/>
          <w:sz w:val="22"/>
          <w:szCs w:val="22"/>
          <w:lang w:eastAsia="en-AU"/>
        </w:rPr>
      </w:pPr>
      <w:hyperlink w:anchor="_Toc139963757" w:history="1">
        <w:r w:rsidR="008D09C2" w:rsidRPr="00C10C62">
          <w:t>Part 5</w:t>
        </w:r>
        <w:r w:rsidR="008D09C2">
          <w:rPr>
            <w:rFonts w:asciiTheme="minorHAnsi" w:eastAsiaTheme="minorEastAsia" w:hAnsiTheme="minorHAnsi" w:cstheme="minorBidi"/>
            <w:b w:val="0"/>
            <w:sz w:val="22"/>
            <w:szCs w:val="22"/>
            <w:lang w:eastAsia="en-AU"/>
          </w:rPr>
          <w:tab/>
        </w:r>
        <w:r w:rsidR="008D09C2" w:rsidRPr="00C10C62">
          <w:t>Regulatory action</w:t>
        </w:r>
        <w:r w:rsidR="008D09C2" w:rsidRPr="008D09C2">
          <w:rPr>
            <w:vanish/>
          </w:rPr>
          <w:tab/>
        </w:r>
        <w:r w:rsidR="008D09C2" w:rsidRPr="008D09C2">
          <w:rPr>
            <w:vanish/>
          </w:rPr>
          <w:fldChar w:fldCharType="begin"/>
        </w:r>
        <w:r w:rsidR="008D09C2" w:rsidRPr="008D09C2">
          <w:rPr>
            <w:vanish/>
          </w:rPr>
          <w:instrText xml:space="preserve"> PAGEREF _Toc139963757 \h </w:instrText>
        </w:r>
        <w:r w:rsidR="008D09C2" w:rsidRPr="008D09C2">
          <w:rPr>
            <w:vanish/>
          </w:rPr>
        </w:r>
        <w:r w:rsidR="008D09C2" w:rsidRPr="008D09C2">
          <w:rPr>
            <w:vanish/>
          </w:rPr>
          <w:fldChar w:fldCharType="separate"/>
        </w:r>
        <w:r w:rsidR="005D387B">
          <w:rPr>
            <w:vanish/>
          </w:rPr>
          <w:t>69</w:t>
        </w:r>
        <w:r w:rsidR="008D09C2" w:rsidRPr="008D09C2">
          <w:rPr>
            <w:vanish/>
          </w:rPr>
          <w:fldChar w:fldCharType="end"/>
        </w:r>
      </w:hyperlink>
    </w:p>
    <w:p w14:paraId="511FB913" w14:textId="5CA3F9F1" w:rsidR="008D09C2" w:rsidRDefault="00330DB4">
      <w:pPr>
        <w:pStyle w:val="TOC3"/>
        <w:rPr>
          <w:rFonts w:asciiTheme="minorHAnsi" w:eastAsiaTheme="minorEastAsia" w:hAnsiTheme="minorHAnsi" w:cstheme="minorBidi"/>
          <w:b w:val="0"/>
          <w:sz w:val="22"/>
          <w:szCs w:val="22"/>
          <w:lang w:eastAsia="en-AU"/>
        </w:rPr>
      </w:pPr>
      <w:hyperlink w:anchor="_Toc139963758" w:history="1">
        <w:r w:rsidR="008D09C2" w:rsidRPr="00C10C62">
          <w:t>Division 5.1</w:t>
        </w:r>
        <w:r w:rsidR="008D09C2">
          <w:rPr>
            <w:rFonts w:asciiTheme="minorHAnsi" w:eastAsiaTheme="minorEastAsia" w:hAnsiTheme="minorHAnsi" w:cstheme="minorBidi"/>
            <w:b w:val="0"/>
            <w:sz w:val="22"/>
            <w:szCs w:val="22"/>
            <w:lang w:eastAsia="en-AU"/>
          </w:rPr>
          <w:tab/>
        </w:r>
        <w:r w:rsidR="008D09C2" w:rsidRPr="00C10C62">
          <w:t>Disciplinary action</w:t>
        </w:r>
        <w:r w:rsidR="008D09C2" w:rsidRPr="008D09C2">
          <w:rPr>
            <w:vanish/>
          </w:rPr>
          <w:tab/>
        </w:r>
        <w:r w:rsidR="008D09C2" w:rsidRPr="008D09C2">
          <w:rPr>
            <w:vanish/>
          </w:rPr>
          <w:fldChar w:fldCharType="begin"/>
        </w:r>
        <w:r w:rsidR="008D09C2" w:rsidRPr="008D09C2">
          <w:rPr>
            <w:vanish/>
          </w:rPr>
          <w:instrText xml:space="preserve"> PAGEREF _Toc139963758 \h </w:instrText>
        </w:r>
        <w:r w:rsidR="008D09C2" w:rsidRPr="008D09C2">
          <w:rPr>
            <w:vanish/>
          </w:rPr>
        </w:r>
        <w:r w:rsidR="008D09C2" w:rsidRPr="008D09C2">
          <w:rPr>
            <w:vanish/>
          </w:rPr>
          <w:fldChar w:fldCharType="separate"/>
        </w:r>
        <w:r w:rsidR="005D387B">
          <w:rPr>
            <w:vanish/>
          </w:rPr>
          <w:t>69</w:t>
        </w:r>
        <w:r w:rsidR="008D09C2" w:rsidRPr="008D09C2">
          <w:rPr>
            <w:vanish/>
          </w:rPr>
          <w:fldChar w:fldCharType="end"/>
        </w:r>
      </w:hyperlink>
    </w:p>
    <w:p w14:paraId="490C009E" w14:textId="7B6FF8D5" w:rsidR="008D09C2" w:rsidRDefault="008D09C2">
      <w:pPr>
        <w:pStyle w:val="TOC5"/>
        <w:rPr>
          <w:rFonts w:asciiTheme="minorHAnsi" w:eastAsiaTheme="minorEastAsia" w:hAnsiTheme="minorHAnsi" w:cstheme="minorBidi"/>
          <w:sz w:val="22"/>
          <w:szCs w:val="22"/>
          <w:lang w:eastAsia="en-AU"/>
        </w:rPr>
      </w:pPr>
      <w:r>
        <w:tab/>
      </w:r>
      <w:hyperlink w:anchor="_Toc139963759" w:history="1">
        <w:r w:rsidRPr="00C10C62">
          <w:t>69</w:t>
        </w:r>
        <w:r>
          <w:rPr>
            <w:rFonts w:asciiTheme="minorHAnsi" w:eastAsiaTheme="minorEastAsia" w:hAnsiTheme="minorHAnsi" w:cstheme="minorBidi"/>
            <w:sz w:val="22"/>
            <w:szCs w:val="22"/>
            <w:lang w:eastAsia="en-AU"/>
          </w:rPr>
          <w:tab/>
        </w:r>
        <w:r w:rsidRPr="00C10C62">
          <w:t>Definitions—div 5.1</w:t>
        </w:r>
        <w:r>
          <w:tab/>
        </w:r>
        <w:r>
          <w:fldChar w:fldCharType="begin"/>
        </w:r>
        <w:r>
          <w:instrText xml:space="preserve"> PAGEREF _Toc139963759 \h </w:instrText>
        </w:r>
        <w:r>
          <w:fldChar w:fldCharType="separate"/>
        </w:r>
        <w:r w:rsidR="005D387B">
          <w:t>69</w:t>
        </w:r>
        <w:r>
          <w:fldChar w:fldCharType="end"/>
        </w:r>
      </w:hyperlink>
    </w:p>
    <w:p w14:paraId="6C808AC2" w14:textId="2C07C4A3" w:rsidR="008D09C2" w:rsidRDefault="008D09C2">
      <w:pPr>
        <w:pStyle w:val="TOC5"/>
        <w:rPr>
          <w:rFonts w:asciiTheme="minorHAnsi" w:eastAsiaTheme="minorEastAsia" w:hAnsiTheme="minorHAnsi" w:cstheme="minorBidi"/>
          <w:sz w:val="22"/>
          <w:szCs w:val="22"/>
          <w:lang w:eastAsia="en-AU"/>
        </w:rPr>
      </w:pPr>
      <w:r>
        <w:tab/>
      </w:r>
      <w:hyperlink w:anchor="_Toc139963760" w:history="1">
        <w:r w:rsidRPr="00C10C62">
          <w:t>70</w:t>
        </w:r>
        <w:r>
          <w:rPr>
            <w:rFonts w:asciiTheme="minorHAnsi" w:eastAsiaTheme="minorEastAsia" w:hAnsiTheme="minorHAnsi" w:cstheme="minorBidi"/>
            <w:sz w:val="22"/>
            <w:szCs w:val="22"/>
            <w:lang w:eastAsia="en-AU"/>
          </w:rPr>
          <w:tab/>
        </w:r>
        <w:r w:rsidRPr="00C10C62">
          <w:t>Immediate suspension of licence—danger to public health</w:t>
        </w:r>
        <w:r>
          <w:tab/>
        </w:r>
        <w:r>
          <w:fldChar w:fldCharType="begin"/>
        </w:r>
        <w:r>
          <w:instrText xml:space="preserve"> PAGEREF _Toc139963760 \h </w:instrText>
        </w:r>
        <w:r>
          <w:fldChar w:fldCharType="separate"/>
        </w:r>
        <w:r w:rsidR="005D387B">
          <w:t>70</w:t>
        </w:r>
        <w:r>
          <w:fldChar w:fldCharType="end"/>
        </w:r>
      </w:hyperlink>
    </w:p>
    <w:p w14:paraId="1A581AC2" w14:textId="35C95A23" w:rsidR="008D09C2" w:rsidRDefault="008D09C2">
      <w:pPr>
        <w:pStyle w:val="TOC5"/>
        <w:rPr>
          <w:rFonts w:asciiTheme="minorHAnsi" w:eastAsiaTheme="minorEastAsia" w:hAnsiTheme="minorHAnsi" w:cstheme="minorBidi"/>
          <w:sz w:val="22"/>
          <w:szCs w:val="22"/>
          <w:lang w:eastAsia="en-AU"/>
        </w:rPr>
      </w:pPr>
      <w:r>
        <w:tab/>
      </w:r>
      <w:hyperlink w:anchor="_Toc139963761" w:history="1">
        <w:r w:rsidRPr="00C10C62">
          <w:t>71</w:t>
        </w:r>
        <w:r>
          <w:rPr>
            <w:rFonts w:asciiTheme="minorHAnsi" w:eastAsiaTheme="minorEastAsia" w:hAnsiTheme="minorHAnsi" w:cstheme="minorBidi"/>
            <w:sz w:val="22"/>
            <w:szCs w:val="22"/>
            <w:lang w:eastAsia="en-AU"/>
          </w:rPr>
          <w:tab/>
        </w:r>
        <w:r w:rsidRPr="00C10C62">
          <w:t>Disciplinary action—no immediate danger to public health</w:t>
        </w:r>
        <w:r>
          <w:tab/>
        </w:r>
        <w:r>
          <w:fldChar w:fldCharType="begin"/>
        </w:r>
        <w:r>
          <w:instrText xml:space="preserve"> PAGEREF _Toc139963761 \h </w:instrText>
        </w:r>
        <w:r>
          <w:fldChar w:fldCharType="separate"/>
        </w:r>
        <w:r w:rsidR="005D387B">
          <w:t>71</w:t>
        </w:r>
        <w:r>
          <w:fldChar w:fldCharType="end"/>
        </w:r>
      </w:hyperlink>
    </w:p>
    <w:p w14:paraId="410735B4" w14:textId="76B62EEF" w:rsidR="008D09C2" w:rsidRDefault="008D09C2">
      <w:pPr>
        <w:pStyle w:val="TOC5"/>
        <w:rPr>
          <w:rFonts w:asciiTheme="minorHAnsi" w:eastAsiaTheme="minorEastAsia" w:hAnsiTheme="minorHAnsi" w:cstheme="minorBidi"/>
          <w:sz w:val="22"/>
          <w:szCs w:val="22"/>
          <w:lang w:eastAsia="en-AU"/>
        </w:rPr>
      </w:pPr>
      <w:r>
        <w:tab/>
      </w:r>
      <w:hyperlink w:anchor="_Toc139963762" w:history="1">
        <w:r w:rsidRPr="00C10C62">
          <w:t>72</w:t>
        </w:r>
        <w:r>
          <w:rPr>
            <w:rFonts w:asciiTheme="minorHAnsi" w:eastAsiaTheme="minorEastAsia" w:hAnsiTheme="minorHAnsi" w:cstheme="minorBidi"/>
            <w:sz w:val="22"/>
            <w:szCs w:val="22"/>
            <w:lang w:eastAsia="en-AU"/>
          </w:rPr>
          <w:tab/>
        </w:r>
        <w:r w:rsidRPr="00C10C62">
          <w:t>Amended or suspended licence—action by regulator</w:t>
        </w:r>
        <w:r>
          <w:tab/>
        </w:r>
        <w:r>
          <w:fldChar w:fldCharType="begin"/>
        </w:r>
        <w:r>
          <w:instrText xml:space="preserve"> PAGEREF _Toc139963762 \h </w:instrText>
        </w:r>
        <w:r>
          <w:fldChar w:fldCharType="separate"/>
        </w:r>
        <w:r w:rsidR="005D387B">
          <w:t>72</w:t>
        </w:r>
        <w:r>
          <w:fldChar w:fldCharType="end"/>
        </w:r>
      </w:hyperlink>
    </w:p>
    <w:p w14:paraId="4CA42131" w14:textId="6593EF8E" w:rsidR="008D09C2" w:rsidRDefault="00330DB4">
      <w:pPr>
        <w:pStyle w:val="TOC3"/>
        <w:rPr>
          <w:rFonts w:asciiTheme="minorHAnsi" w:eastAsiaTheme="minorEastAsia" w:hAnsiTheme="minorHAnsi" w:cstheme="minorBidi"/>
          <w:b w:val="0"/>
          <w:sz w:val="22"/>
          <w:szCs w:val="22"/>
          <w:lang w:eastAsia="en-AU"/>
        </w:rPr>
      </w:pPr>
      <w:hyperlink w:anchor="_Toc139963763" w:history="1">
        <w:r w:rsidR="008D09C2" w:rsidRPr="00C10C62">
          <w:t>Division 5.2</w:t>
        </w:r>
        <w:r w:rsidR="008D09C2">
          <w:rPr>
            <w:rFonts w:asciiTheme="minorHAnsi" w:eastAsiaTheme="minorEastAsia" w:hAnsiTheme="minorHAnsi" w:cstheme="minorBidi"/>
            <w:b w:val="0"/>
            <w:sz w:val="22"/>
            <w:szCs w:val="22"/>
            <w:lang w:eastAsia="en-AU"/>
          </w:rPr>
          <w:tab/>
        </w:r>
        <w:r w:rsidR="008D09C2" w:rsidRPr="00C10C62">
          <w:t>Directions</w:t>
        </w:r>
        <w:r w:rsidR="008D09C2" w:rsidRPr="008D09C2">
          <w:rPr>
            <w:vanish/>
          </w:rPr>
          <w:tab/>
        </w:r>
        <w:r w:rsidR="008D09C2" w:rsidRPr="008D09C2">
          <w:rPr>
            <w:vanish/>
          </w:rPr>
          <w:fldChar w:fldCharType="begin"/>
        </w:r>
        <w:r w:rsidR="008D09C2" w:rsidRPr="008D09C2">
          <w:rPr>
            <w:vanish/>
          </w:rPr>
          <w:instrText xml:space="preserve"> PAGEREF _Toc139963763 \h </w:instrText>
        </w:r>
        <w:r w:rsidR="008D09C2" w:rsidRPr="008D09C2">
          <w:rPr>
            <w:vanish/>
          </w:rPr>
        </w:r>
        <w:r w:rsidR="008D09C2" w:rsidRPr="008D09C2">
          <w:rPr>
            <w:vanish/>
          </w:rPr>
          <w:fldChar w:fldCharType="separate"/>
        </w:r>
        <w:r w:rsidR="005D387B">
          <w:rPr>
            <w:vanish/>
          </w:rPr>
          <w:t>73</w:t>
        </w:r>
        <w:r w:rsidR="008D09C2" w:rsidRPr="008D09C2">
          <w:rPr>
            <w:vanish/>
          </w:rPr>
          <w:fldChar w:fldCharType="end"/>
        </w:r>
      </w:hyperlink>
    </w:p>
    <w:p w14:paraId="4F9A36BB" w14:textId="2B9B929E" w:rsidR="008D09C2" w:rsidRDefault="008D09C2">
      <w:pPr>
        <w:pStyle w:val="TOC5"/>
        <w:rPr>
          <w:rFonts w:asciiTheme="minorHAnsi" w:eastAsiaTheme="minorEastAsia" w:hAnsiTheme="minorHAnsi" w:cstheme="minorBidi"/>
          <w:sz w:val="22"/>
          <w:szCs w:val="22"/>
          <w:lang w:eastAsia="en-AU"/>
        </w:rPr>
      </w:pPr>
      <w:r>
        <w:tab/>
      </w:r>
      <w:hyperlink w:anchor="_Toc139963764" w:history="1">
        <w:r w:rsidRPr="00C10C62">
          <w:t>73</w:t>
        </w:r>
        <w:r>
          <w:rPr>
            <w:rFonts w:asciiTheme="minorHAnsi" w:eastAsiaTheme="minorEastAsia" w:hAnsiTheme="minorHAnsi" w:cstheme="minorBidi"/>
            <w:sz w:val="22"/>
            <w:szCs w:val="22"/>
            <w:lang w:eastAsia="en-AU"/>
          </w:rPr>
          <w:tab/>
        </w:r>
        <w:r w:rsidRPr="00C10C62">
          <w:t>Direction to stop contravening Act or condition</w:t>
        </w:r>
        <w:r>
          <w:tab/>
        </w:r>
        <w:r>
          <w:fldChar w:fldCharType="begin"/>
        </w:r>
        <w:r>
          <w:instrText xml:space="preserve"> PAGEREF _Toc139963764 \h </w:instrText>
        </w:r>
        <w:r>
          <w:fldChar w:fldCharType="separate"/>
        </w:r>
        <w:r w:rsidR="005D387B">
          <w:t>73</w:t>
        </w:r>
        <w:r>
          <w:fldChar w:fldCharType="end"/>
        </w:r>
      </w:hyperlink>
    </w:p>
    <w:p w14:paraId="6A328D48" w14:textId="1286A980" w:rsidR="008D09C2" w:rsidRDefault="008D09C2">
      <w:pPr>
        <w:pStyle w:val="TOC5"/>
        <w:rPr>
          <w:rFonts w:asciiTheme="minorHAnsi" w:eastAsiaTheme="minorEastAsia" w:hAnsiTheme="minorHAnsi" w:cstheme="minorBidi"/>
          <w:sz w:val="22"/>
          <w:szCs w:val="22"/>
          <w:lang w:eastAsia="en-AU"/>
        </w:rPr>
      </w:pPr>
      <w:r>
        <w:tab/>
      </w:r>
      <w:hyperlink w:anchor="_Toc139963765" w:history="1">
        <w:r w:rsidRPr="00C10C62">
          <w:t>74</w:t>
        </w:r>
        <w:r>
          <w:rPr>
            <w:rFonts w:asciiTheme="minorHAnsi" w:eastAsiaTheme="minorEastAsia" w:hAnsiTheme="minorHAnsi" w:cstheme="minorBidi"/>
            <w:sz w:val="22"/>
            <w:szCs w:val="22"/>
            <w:lang w:eastAsia="en-AU"/>
          </w:rPr>
          <w:tab/>
        </w:r>
        <w:r w:rsidRPr="00C10C62">
          <w:t>Offence—direction</w:t>
        </w:r>
        <w:r>
          <w:tab/>
        </w:r>
        <w:r>
          <w:fldChar w:fldCharType="begin"/>
        </w:r>
        <w:r>
          <w:instrText xml:space="preserve"> PAGEREF _Toc139963765 \h </w:instrText>
        </w:r>
        <w:r>
          <w:fldChar w:fldCharType="separate"/>
        </w:r>
        <w:r w:rsidR="005D387B">
          <w:t>73</w:t>
        </w:r>
        <w:r>
          <w:fldChar w:fldCharType="end"/>
        </w:r>
      </w:hyperlink>
    </w:p>
    <w:p w14:paraId="3062EBD5" w14:textId="12F26CDD" w:rsidR="008D09C2" w:rsidRDefault="00330DB4">
      <w:pPr>
        <w:pStyle w:val="TOC3"/>
        <w:rPr>
          <w:rFonts w:asciiTheme="minorHAnsi" w:eastAsiaTheme="minorEastAsia" w:hAnsiTheme="minorHAnsi" w:cstheme="minorBidi"/>
          <w:b w:val="0"/>
          <w:sz w:val="22"/>
          <w:szCs w:val="22"/>
          <w:lang w:eastAsia="en-AU"/>
        </w:rPr>
      </w:pPr>
      <w:hyperlink w:anchor="_Toc139963766" w:history="1">
        <w:r w:rsidR="008D09C2" w:rsidRPr="00C10C62">
          <w:t>Division 5.3</w:t>
        </w:r>
        <w:r w:rsidR="008D09C2">
          <w:rPr>
            <w:rFonts w:asciiTheme="minorHAnsi" w:eastAsiaTheme="minorEastAsia" w:hAnsiTheme="minorHAnsi" w:cstheme="minorBidi"/>
            <w:b w:val="0"/>
            <w:sz w:val="22"/>
            <w:szCs w:val="22"/>
            <w:lang w:eastAsia="en-AU"/>
          </w:rPr>
          <w:tab/>
        </w:r>
        <w:r w:rsidR="008D09C2" w:rsidRPr="00C10C62">
          <w:t>Enforceable undertakings</w:t>
        </w:r>
        <w:r w:rsidR="008D09C2" w:rsidRPr="008D09C2">
          <w:rPr>
            <w:vanish/>
          </w:rPr>
          <w:tab/>
        </w:r>
        <w:r w:rsidR="008D09C2" w:rsidRPr="008D09C2">
          <w:rPr>
            <w:vanish/>
          </w:rPr>
          <w:fldChar w:fldCharType="begin"/>
        </w:r>
        <w:r w:rsidR="008D09C2" w:rsidRPr="008D09C2">
          <w:rPr>
            <w:vanish/>
          </w:rPr>
          <w:instrText xml:space="preserve"> PAGEREF _Toc139963766 \h </w:instrText>
        </w:r>
        <w:r w:rsidR="008D09C2" w:rsidRPr="008D09C2">
          <w:rPr>
            <w:vanish/>
          </w:rPr>
        </w:r>
        <w:r w:rsidR="008D09C2" w:rsidRPr="008D09C2">
          <w:rPr>
            <w:vanish/>
          </w:rPr>
          <w:fldChar w:fldCharType="separate"/>
        </w:r>
        <w:r w:rsidR="005D387B">
          <w:rPr>
            <w:vanish/>
          </w:rPr>
          <w:t>74</w:t>
        </w:r>
        <w:r w:rsidR="008D09C2" w:rsidRPr="008D09C2">
          <w:rPr>
            <w:vanish/>
          </w:rPr>
          <w:fldChar w:fldCharType="end"/>
        </w:r>
      </w:hyperlink>
    </w:p>
    <w:p w14:paraId="5DFE1AB3" w14:textId="1F1A7E46" w:rsidR="008D09C2" w:rsidRDefault="008D09C2">
      <w:pPr>
        <w:pStyle w:val="TOC5"/>
        <w:rPr>
          <w:rFonts w:asciiTheme="minorHAnsi" w:eastAsiaTheme="minorEastAsia" w:hAnsiTheme="minorHAnsi" w:cstheme="minorBidi"/>
          <w:sz w:val="22"/>
          <w:szCs w:val="22"/>
          <w:lang w:eastAsia="en-AU"/>
        </w:rPr>
      </w:pPr>
      <w:r>
        <w:tab/>
      </w:r>
      <w:hyperlink w:anchor="_Toc139963767" w:history="1">
        <w:r w:rsidRPr="00C10C62">
          <w:t>75</w:t>
        </w:r>
        <w:r>
          <w:rPr>
            <w:rFonts w:asciiTheme="minorHAnsi" w:eastAsiaTheme="minorEastAsia" w:hAnsiTheme="minorHAnsi" w:cstheme="minorBidi"/>
            <w:sz w:val="22"/>
            <w:szCs w:val="22"/>
            <w:lang w:eastAsia="en-AU"/>
          </w:rPr>
          <w:tab/>
        </w:r>
        <w:r w:rsidRPr="00C10C62">
          <w:t>Enforceable undertaking for offence</w:t>
        </w:r>
        <w:r>
          <w:tab/>
        </w:r>
        <w:r>
          <w:fldChar w:fldCharType="begin"/>
        </w:r>
        <w:r>
          <w:instrText xml:space="preserve"> PAGEREF _Toc139963767 \h </w:instrText>
        </w:r>
        <w:r>
          <w:fldChar w:fldCharType="separate"/>
        </w:r>
        <w:r w:rsidR="005D387B">
          <w:t>74</w:t>
        </w:r>
        <w:r>
          <w:fldChar w:fldCharType="end"/>
        </w:r>
      </w:hyperlink>
    </w:p>
    <w:p w14:paraId="78533A70" w14:textId="06D2FEC3" w:rsidR="008D09C2" w:rsidRDefault="008D09C2">
      <w:pPr>
        <w:pStyle w:val="TOC5"/>
        <w:rPr>
          <w:rFonts w:asciiTheme="minorHAnsi" w:eastAsiaTheme="minorEastAsia" w:hAnsiTheme="minorHAnsi" w:cstheme="minorBidi"/>
          <w:sz w:val="22"/>
          <w:szCs w:val="22"/>
          <w:lang w:eastAsia="en-AU"/>
        </w:rPr>
      </w:pPr>
      <w:r>
        <w:tab/>
      </w:r>
      <w:hyperlink w:anchor="_Toc139963768" w:history="1">
        <w:r w:rsidRPr="00C10C62">
          <w:t>76</w:t>
        </w:r>
        <w:r>
          <w:rPr>
            <w:rFonts w:asciiTheme="minorHAnsi" w:eastAsiaTheme="minorEastAsia" w:hAnsiTheme="minorHAnsi" w:cstheme="minorBidi"/>
            <w:sz w:val="22"/>
            <w:szCs w:val="22"/>
            <w:lang w:eastAsia="en-AU"/>
          </w:rPr>
          <w:tab/>
        </w:r>
        <w:r w:rsidRPr="00C10C62">
          <w:t>Enforceable undertaking—withdrawal or amendment</w:t>
        </w:r>
        <w:r>
          <w:tab/>
        </w:r>
        <w:r>
          <w:fldChar w:fldCharType="begin"/>
        </w:r>
        <w:r>
          <w:instrText xml:space="preserve"> PAGEREF _Toc139963768 \h </w:instrText>
        </w:r>
        <w:r>
          <w:fldChar w:fldCharType="separate"/>
        </w:r>
        <w:r w:rsidR="005D387B">
          <w:t>75</w:t>
        </w:r>
        <w:r>
          <w:fldChar w:fldCharType="end"/>
        </w:r>
      </w:hyperlink>
    </w:p>
    <w:p w14:paraId="2BF5CCBB" w14:textId="19ED6A22" w:rsidR="008D09C2" w:rsidRDefault="008D09C2">
      <w:pPr>
        <w:pStyle w:val="TOC5"/>
        <w:rPr>
          <w:rFonts w:asciiTheme="minorHAnsi" w:eastAsiaTheme="minorEastAsia" w:hAnsiTheme="minorHAnsi" w:cstheme="minorBidi"/>
          <w:sz w:val="22"/>
          <w:szCs w:val="22"/>
          <w:lang w:eastAsia="en-AU"/>
        </w:rPr>
      </w:pPr>
      <w:r>
        <w:tab/>
      </w:r>
      <w:hyperlink w:anchor="_Toc139963769" w:history="1">
        <w:r w:rsidRPr="00C10C62">
          <w:t>77</w:t>
        </w:r>
        <w:r>
          <w:rPr>
            <w:rFonts w:asciiTheme="minorHAnsi" w:eastAsiaTheme="minorEastAsia" w:hAnsiTheme="minorHAnsi" w:cstheme="minorBidi"/>
            <w:sz w:val="22"/>
            <w:szCs w:val="22"/>
            <w:lang w:eastAsia="en-AU"/>
          </w:rPr>
          <w:tab/>
        </w:r>
        <w:r w:rsidRPr="00C10C62">
          <w:t>Ending enforceable undertaking</w:t>
        </w:r>
        <w:r>
          <w:tab/>
        </w:r>
        <w:r>
          <w:fldChar w:fldCharType="begin"/>
        </w:r>
        <w:r>
          <w:instrText xml:space="preserve"> PAGEREF _Toc139963769 \h </w:instrText>
        </w:r>
        <w:r>
          <w:fldChar w:fldCharType="separate"/>
        </w:r>
        <w:r w:rsidR="005D387B">
          <w:t>76</w:t>
        </w:r>
        <w:r>
          <w:fldChar w:fldCharType="end"/>
        </w:r>
      </w:hyperlink>
    </w:p>
    <w:p w14:paraId="0FBBE718" w14:textId="1A1DC6E7" w:rsidR="008D09C2" w:rsidRDefault="008D09C2">
      <w:pPr>
        <w:pStyle w:val="TOC5"/>
        <w:rPr>
          <w:rFonts w:asciiTheme="minorHAnsi" w:eastAsiaTheme="minorEastAsia" w:hAnsiTheme="minorHAnsi" w:cstheme="minorBidi"/>
          <w:sz w:val="22"/>
          <w:szCs w:val="22"/>
          <w:lang w:eastAsia="en-AU"/>
        </w:rPr>
      </w:pPr>
      <w:r>
        <w:tab/>
      </w:r>
      <w:hyperlink w:anchor="_Toc139963770" w:history="1">
        <w:r w:rsidRPr="00C10C62">
          <w:t>78</w:t>
        </w:r>
        <w:r>
          <w:rPr>
            <w:rFonts w:asciiTheme="minorHAnsi" w:eastAsiaTheme="minorEastAsia" w:hAnsiTheme="minorHAnsi" w:cstheme="minorBidi"/>
            <w:sz w:val="22"/>
            <w:szCs w:val="22"/>
            <w:lang w:eastAsia="en-AU"/>
          </w:rPr>
          <w:tab/>
        </w:r>
        <w:r w:rsidRPr="00C10C62">
          <w:t>Undertaking not admission of fault or liability</w:t>
        </w:r>
        <w:r>
          <w:tab/>
        </w:r>
        <w:r>
          <w:fldChar w:fldCharType="begin"/>
        </w:r>
        <w:r>
          <w:instrText xml:space="preserve"> PAGEREF _Toc139963770 \h </w:instrText>
        </w:r>
        <w:r>
          <w:fldChar w:fldCharType="separate"/>
        </w:r>
        <w:r w:rsidR="005D387B">
          <w:t>76</w:t>
        </w:r>
        <w:r>
          <w:fldChar w:fldCharType="end"/>
        </w:r>
      </w:hyperlink>
    </w:p>
    <w:p w14:paraId="369D504C" w14:textId="5B3BB330" w:rsidR="008D09C2" w:rsidRDefault="008D09C2">
      <w:pPr>
        <w:pStyle w:val="TOC5"/>
        <w:rPr>
          <w:rFonts w:asciiTheme="minorHAnsi" w:eastAsiaTheme="minorEastAsia" w:hAnsiTheme="minorHAnsi" w:cstheme="minorBidi"/>
          <w:sz w:val="22"/>
          <w:szCs w:val="22"/>
          <w:lang w:eastAsia="en-AU"/>
        </w:rPr>
      </w:pPr>
      <w:r>
        <w:tab/>
      </w:r>
      <w:hyperlink w:anchor="_Toc139963771" w:history="1">
        <w:r w:rsidRPr="00C10C62">
          <w:t>79</w:t>
        </w:r>
        <w:r>
          <w:rPr>
            <w:rFonts w:asciiTheme="minorHAnsi" w:eastAsiaTheme="minorEastAsia" w:hAnsiTheme="minorHAnsi" w:cstheme="minorBidi"/>
            <w:sz w:val="22"/>
            <w:szCs w:val="22"/>
            <w:lang w:eastAsia="en-AU"/>
          </w:rPr>
          <w:tab/>
        </w:r>
        <w:r w:rsidRPr="00C10C62">
          <w:t>Enforceable undertaking—contravention</w:t>
        </w:r>
        <w:r>
          <w:tab/>
        </w:r>
        <w:r>
          <w:fldChar w:fldCharType="begin"/>
        </w:r>
        <w:r>
          <w:instrText xml:space="preserve"> PAGEREF _Toc139963771 \h </w:instrText>
        </w:r>
        <w:r>
          <w:fldChar w:fldCharType="separate"/>
        </w:r>
        <w:r w:rsidR="005D387B">
          <w:t>77</w:t>
        </w:r>
        <w:r>
          <w:fldChar w:fldCharType="end"/>
        </w:r>
      </w:hyperlink>
    </w:p>
    <w:p w14:paraId="4C1E3F83" w14:textId="162EF6C5" w:rsidR="008D09C2" w:rsidRDefault="008D09C2">
      <w:pPr>
        <w:pStyle w:val="TOC5"/>
        <w:rPr>
          <w:rFonts w:asciiTheme="minorHAnsi" w:eastAsiaTheme="minorEastAsia" w:hAnsiTheme="minorHAnsi" w:cstheme="minorBidi"/>
          <w:sz w:val="22"/>
          <w:szCs w:val="22"/>
          <w:lang w:eastAsia="en-AU"/>
        </w:rPr>
      </w:pPr>
      <w:r>
        <w:tab/>
      </w:r>
      <w:hyperlink w:anchor="_Toc139963772" w:history="1">
        <w:r w:rsidRPr="00C10C62">
          <w:t>80</w:t>
        </w:r>
        <w:r>
          <w:rPr>
            <w:rFonts w:asciiTheme="minorHAnsi" w:eastAsiaTheme="minorEastAsia" w:hAnsiTheme="minorHAnsi" w:cstheme="minorBidi"/>
            <w:sz w:val="22"/>
            <w:szCs w:val="22"/>
            <w:lang w:eastAsia="en-AU"/>
          </w:rPr>
          <w:tab/>
        </w:r>
        <w:r w:rsidRPr="00C10C62">
          <w:t>Enforceable undertaking—effect on other proceedings</w:t>
        </w:r>
        <w:r>
          <w:tab/>
        </w:r>
        <w:r>
          <w:fldChar w:fldCharType="begin"/>
        </w:r>
        <w:r>
          <w:instrText xml:space="preserve"> PAGEREF _Toc139963772 \h </w:instrText>
        </w:r>
        <w:r>
          <w:fldChar w:fldCharType="separate"/>
        </w:r>
        <w:r w:rsidR="005D387B">
          <w:t>77</w:t>
        </w:r>
        <w:r>
          <w:fldChar w:fldCharType="end"/>
        </w:r>
      </w:hyperlink>
    </w:p>
    <w:p w14:paraId="3F775E81" w14:textId="0AD0B503" w:rsidR="008D09C2" w:rsidRDefault="008D09C2">
      <w:pPr>
        <w:pStyle w:val="TOC5"/>
        <w:rPr>
          <w:rFonts w:asciiTheme="minorHAnsi" w:eastAsiaTheme="minorEastAsia" w:hAnsiTheme="minorHAnsi" w:cstheme="minorBidi"/>
          <w:sz w:val="22"/>
          <w:szCs w:val="22"/>
          <w:lang w:eastAsia="en-AU"/>
        </w:rPr>
      </w:pPr>
      <w:r>
        <w:tab/>
      </w:r>
      <w:hyperlink w:anchor="_Toc139963773" w:history="1">
        <w:r w:rsidRPr="00C10C62">
          <w:t>81</w:t>
        </w:r>
        <w:r>
          <w:rPr>
            <w:rFonts w:asciiTheme="minorHAnsi" w:eastAsiaTheme="minorEastAsia" w:hAnsiTheme="minorHAnsi" w:cstheme="minorBidi"/>
            <w:sz w:val="22"/>
            <w:szCs w:val="22"/>
            <w:lang w:eastAsia="en-AU"/>
          </w:rPr>
          <w:tab/>
        </w:r>
        <w:r w:rsidRPr="00C10C62">
          <w:t>Enforceable undertakings—register</w:t>
        </w:r>
        <w:r>
          <w:tab/>
        </w:r>
        <w:r>
          <w:fldChar w:fldCharType="begin"/>
        </w:r>
        <w:r>
          <w:instrText xml:space="preserve"> PAGEREF _Toc139963773 \h </w:instrText>
        </w:r>
        <w:r>
          <w:fldChar w:fldCharType="separate"/>
        </w:r>
        <w:r w:rsidR="005D387B">
          <w:t>77</w:t>
        </w:r>
        <w:r>
          <w:fldChar w:fldCharType="end"/>
        </w:r>
      </w:hyperlink>
    </w:p>
    <w:p w14:paraId="61715380" w14:textId="03E33EEF" w:rsidR="008D09C2" w:rsidRDefault="00330DB4">
      <w:pPr>
        <w:pStyle w:val="TOC2"/>
        <w:rPr>
          <w:rFonts w:asciiTheme="minorHAnsi" w:eastAsiaTheme="minorEastAsia" w:hAnsiTheme="minorHAnsi" w:cstheme="minorBidi"/>
          <w:b w:val="0"/>
          <w:sz w:val="22"/>
          <w:szCs w:val="22"/>
          <w:lang w:eastAsia="en-AU"/>
        </w:rPr>
      </w:pPr>
      <w:hyperlink w:anchor="_Toc139963774" w:history="1">
        <w:r w:rsidR="008D09C2" w:rsidRPr="00C10C62">
          <w:t>Part 6</w:t>
        </w:r>
        <w:r w:rsidR="008D09C2">
          <w:rPr>
            <w:rFonts w:asciiTheme="minorHAnsi" w:eastAsiaTheme="minorEastAsia" w:hAnsiTheme="minorHAnsi" w:cstheme="minorBidi"/>
            <w:b w:val="0"/>
            <w:sz w:val="22"/>
            <w:szCs w:val="22"/>
            <w:lang w:eastAsia="en-AU"/>
          </w:rPr>
          <w:tab/>
        </w:r>
        <w:r w:rsidR="008D09C2" w:rsidRPr="00C10C62">
          <w:t>Enforcement</w:t>
        </w:r>
        <w:r w:rsidR="008D09C2" w:rsidRPr="008D09C2">
          <w:rPr>
            <w:vanish/>
          </w:rPr>
          <w:tab/>
        </w:r>
        <w:r w:rsidR="008D09C2" w:rsidRPr="008D09C2">
          <w:rPr>
            <w:vanish/>
          </w:rPr>
          <w:fldChar w:fldCharType="begin"/>
        </w:r>
        <w:r w:rsidR="008D09C2" w:rsidRPr="008D09C2">
          <w:rPr>
            <w:vanish/>
          </w:rPr>
          <w:instrText xml:space="preserve"> PAGEREF _Toc139963774 \h </w:instrText>
        </w:r>
        <w:r w:rsidR="008D09C2" w:rsidRPr="008D09C2">
          <w:rPr>
            <w:vanish/>
          </w:rPr>
        </w:r>
        <w:r w:rsidR="008D09C2" w:rsidRPr="008D09C2">
          <w:rPr>
            <w:vanish/>
          </w:rPr>
          <w:fldChar w:fldCharType="separate"/>
        </w:r>
        <w:r w:rsidR="005D387B">
          <w:rPr>
            <w:vanish/>
          </w:rPr>
          <w:t>79</w:t>
        </w:r>
        <w:r w:rsidR="008D09C2" w:rsidRPr="008D09C2">
          <w:rPr>
            <w:vanish/>
          </w:rPr>
          <w:fldChar w:fldCharType="end"/>
        </w:r>
      </w:hyperlink>
    </w:p>
    <w:p w14:paraId="539D5121" w14:textId="01B3039B" w:rsidR="008D09C2" w:rsidRDefault="00330DB4">
      <w:pPr>
        <w:pStyle w:val="TOC3"/>
        <w:rPr>
          <w:rFonts w:asciiTheme="minorHAnsi" w:eastAsiaTheme="minorEastAsia" w:hAnsiTheme="minorHAnsi" w:cstheme="minorBidi"/>
          <w:b w:val="0"/>
          <w:sz w:val="22"/>
          <w:szCs w:val="22"/>
          <w:lang w:eastAsia="en-AU"/>
        </w:rPr>
      </w:pPr>
      <w:hyperlink w:anchor="_Toc139963775" w:history="1">
        <w:r w:rsidR="008D09C2" w:rsidRPr="00C10C62">
          <w:t>Division 6.1</w:t>
        </w:r>
        <w:r w:rsidR="008D09C2">
          <w:rPr>
            <w:rFonts w:asciiTheme="minorHAnsi" w:eastAsiaTheme="minorEastAsia" w:hAnsiTheme="minorHAnsi" w:cstheme="minorBidi"/>
            <w:b w:val="0"/>
            <w:sz w:val="22"/>
            <w:szCs w:val="22"/>
            <w:lang w:eastAsia="en-AU"/>
          </w:rPr>
          <w:tab/>
        </w:r>
        <w:r w:rsidR="008D09C2" w:rsidRPr="00C10C62">
          <w:t>Definitions</w:t>
        </w:r>
        <w:r w:rsidR="008D09C2" w:rsidRPr="008D09C2">
          <w:rPr>
            <w:vanish/>
          </w:rPr>
          <w:tab/>
        </w:r>
        <w:r w:rsidR="008D09C2" w:rsidRPr="008D09C2">
          <w:rPr>
            <w:vanish/>
          </w:rPr>
          <w:fldChar w:fldCharType="begin"/>
        </w:r>
        <w:r w:rsidR="008D09C2" w:rsidRPr="008D09C2">
          <w:rPr>
            <w:vanish/>
          </w:rPr>
          <w:instrText xml:space="preserve"> PAGEREF _Toc139963775 \h </w:instrText>
        </w:r>
        <w:r w:rsidR="008D09C2" w:rsidRPr="008D09C2">
          <w:rPr>
            <w:vanish/>
          </w:rPr>
        </w:r>
        <w:r w:rsidR="008D09C2" w:rsidRPr="008D09C2">
          <w:rPr>
            <w:vanish/>
          </w:rPr>
          <w:fldChar w:fldCharType="separate"/>
        </w:r>
        <w:r w:rsidR="005D387B">
          <w:rPr>
            <w:vanish/>
          </w:rPr>
          <w:t>79</w:t>
        </w:r>
        <w:r w:rsidR="008D09C2" w:rsidRPr="008D09C2">
          <w:rPr>
            <w:vanish/>
          </w:rPr>
          <w:fldChar w:fldCharType="end"/>
        </w:r>
      </w:hyperlink>
    </w:p>
    <w:p w14:paraId="553E53F3" w14:textId="03774219" w:rsidR="008D09C2" w:rsidRDefault="008D09C2">
      <w:pPr>
        <w:pStyle w:val="TOC5"/>
        <w:rPr>
          <w:rFonts w:asciiTheme="minorHAnsi" w:eastAsiaTheme="minorEastAsia" w:hAnsiTheme="minorHAnsi" w:cstheme="minorBidi"/>
          <w:sz w:val="22"/>
          <w:szCs w:val="22"/>
          <w:lang w:eastAsia="en-AU"/>
        </w:rPr>
      </w:pPr>
      <w:r>
        <w:tab/>
      </w:r>
      <w:hyperlink w:anchor="_Toc139963776" w:history="1">
        <w:r w:rsidRPr="00C10C62">
          <w:t>82</w:t>
        </w:r>
        <w:r>
          <w:rPr>
            <w:rFonts w:asciiTheme="minorHAnsi" w:eastAsiaTheme="minorEastAsia" w:hAnsiTheme="minorHAnsi" w:cstheme="minorBidi"/>
            <w:sz w:val="22"/>
            <w:szCs w:val="22"/>
            <w:lang w:eastAsia="en-AU"/>
          </w:rPr>
          <w:tab/>
        </w:r>
        <w:r w:rsidRPr="00C10C62">
          <w:t>Definitions—pt 6</w:t>
        </w:r>
        <w:r>
          <w:tab/>
        </w:r>
        <w:r>
          <w:fldChar w:fldCharType="begin"/>
        </w:r>
        <w:r>
          <w:instrText xml:space="preserve"> PAGEREF _Toc139963776 \h </w:instrText>
        </w:r>
        <w:r>
          <w:fldChar w:fldCharType="separate"/>
        </w:r>
        <w:r w:rsidR="005D387B">
          <w:t>79</w:t>
        </w:r>
        <w:r>
          <w:fldChar w:fldCharType="end"/>
        </w:r>
      </w:hyperlink>
    </w:p>
    <w:p w14:paraId="53277FDF" w14:textId="3BE6FFC2" w:rsidR="008D09C2" w:rsidRDefault="00330DB4">
      <w:pPr>
        <w:pStyle w:val="TOC3"/>
        <w:rPr>
          <w:rFonts w:asciiTheme="minorHAnsi" w:eastAsiaTheme="minorEastAsia" w:hAnsiTheme="minorHAnsi" w:cstheme="minorBidi"/>
          <w:b w:val="0"/>
          <w:sz w:val="22"/>
          <w:szCs w:val="22"/>
          <w:lang w:eastAsia="en-AU"/>
        </w:rPr>
      </w:pPr>
      <w:hyperlink w:anchor="_Toc139963777" w:history="1">
        <w:r w:rsidR="008D09C2" w:rsidRPr="00C10C62">
          <w:t>Division 6.2</w:t>
        </w:r>
        <w:r w:rsidR="008D09C2">
          <w:rPr>
            <w:rFonts w:asciiTheme="minorHAnsi" w:eastAsiaTheme="minorEastAsia" w:hAnsiTheme="minorHAnsi" w:cstheme="minorBidi"/>
            <w:b w:val="0"/>
            <w:sz w:val="22"/>
            <w:szCs w:val="22"/>
            <w:lang w:eastAsia="en-AU"/>
          </w:rPr>
          <w:tab/>
        </w:r>
        <w:r w:rsidR="008D09C2" w:rsidRPr="00C10C62">
          <w:t>Authorised people</w:t>
        </w:r>
        <w:r w:rsidR="008D09C2" w:rsidRPr="008D09C2">
          <w:rPr>
            <w:vanish/>
          </w:rPr>
          <w:tab/>
        </w:r>
        <w:r w:rsidR="008D09C2" w:rsidRPr="008D09C2">
          <w:rPr>
            <w:vanish/>
          </w:rPr>
          <w:fldChar w:fldCharType="begin"/>
        </w:r>
        <w:r w:rsidR="008D09C2" w:rsidRPr="008D09C2">
          <w:rPr>
            <w:vanish/>
          </w:rPr>
          <w:instrText xml:space="preserve"> PAGEREF _Toc139963777 \h </w:instrText>
        </w:r>
        <w:r w:rsidR="008D09C2" w:rsidRPr="008D09C2">
          <w:rPr>
            <w:vanish/>
          </w:rPr>
        </w:r>
        <w:r w:rsidR="008D09C2" w:rsidRPr="008D09C2">
          <w:rPr>
            <w:vanish/>
          </w:rPr>
          <w:fldChar w:fldCharType="separate"/>
        </w:r>
        <w:r w:rsidR="005D387B">
          <w:rPr>
            <w:vanish/>
          </w:rPr>
          <w:t>80</w:t>
        </w:r>
        <w:r w:rsidR="008D09C2" w:rsidRPr="008D09C2">
          <w:rPr>
            <w:vanish/>
          </w:rPr>
          <w:fldChar w:fldCharType="end"/>
        </w:r>
      </w:hyperlink>
    </w:p>
    <w:p w14:paraId="2D616BC0" w14:textId="44086E23" w:rsidR="008D09C2" w:rsidRDefault="008D09C2">
      <w:pPr>
        <w:pStyle w:val="TOC5"/>
        <w:rPr>
          <w:rFonts w:asciiTheme="minorHAnsi" w:eastAsiaTheme="minorEastAsia" w:hAnsiTheme="minorHAnsi" w:cstheme="minorBidi"/>
          <w:sz w:val="22"/>
          <w:szCs w:val="22"/>
          <w:lang w:eastAsia="en-AU"/>
        </w:rPr>
      </w:pPr>
      <w:r>
        <w:tab/>
      </w:r>
      <w:hyperlink w:anchor="_Toc139963778" w:history="1">
        <w:r w:rsidRPr="00C10C62">
          <w:t>83</w:t>
        </w:r>
        <w:r>
          <w:rPr>
            <w:rFonts w:asciiTheme="minorHAnsi" w:eastAsiaTheme="minorEastAsia" w:hAnsiTheme="minorHAnsi" w:cstheme="minorBidi"/>
            <w:sz w:val="22"/>
            <w:szCs w:val="22"/>
            <w:lang w:eastAsia="en-AU"/>
          </w:rPr>
          <w:tab/>
        </w:r>
        <w:r w:rsidRPr="00C10C62">
          <w:t>Authorised person—appointment</w:t>
        </w:r>
        <w:r>
          <w:tab/>
        </w:r>
        <w:r>
          <w:fldChar w:fldCharType="begin"/>
        </w:r>
        <w:r>
          <w:instrText xml:space="preserve"> PAGEREF _Toc139963778 \h </w:instrText>
        </w:r>
        <w:r>
          <w:fldChar w:fldCharType="separate"/>
        </w:r>
        <w:r w:rsidR="005D387B">
          <w:t>80</w:t>
        </w:r>
        <w:r>
          <w:fldChar w:fldCharType="end"/>
        </w:r>
      </w:hyperlink>
    </w:p>
    <w:p w14:paraId="0D6F6125" w14:textId="4B152019" w:rsidR="008D09C2" w:rsidRDefault="008D09C2">
      <w:pPr>
        <w:pStyle w:val="TOC5"/>
        <w:rPr>
          <w:rFonts w:asciiTheme="minorHAnsi" w:eastAsiaTheme="minorEastAsia" w:hAnsiTheme="minorHAnsi" w:cstheme="minorBidi"/>
          <w:sz w:val="22"/>
          <w:szCs w:val="22"/>
          <w:lang w:eastAsia="en-AU"/>
        </w:rPr>
      </w:pPr>
      <w:r>
        <w:tab/>
      </w:r>
      <w:hyperlink w:anchor="_Toc139963779" w:history="1">
        <w:r w:rsidRPr="00C10C62">
          <w:t>84</w:t>
        </w:r>
        <w:r>
          <w:rPr>
            <w:rFonts w:asciiTheme="minorHAnsi" w:eastAsiaTheme="minorEastAsia" w:hAnsiTheme="minorHAnsi" w:cstheme="minorBidi"/>
            <w:sz w:val="22"/>
            <w:szCs w:val="22"/>
            <w:lang w:eastAsia="en-AU"/>
          </w:rPr>
          <w:tab/>
        </w:r>
        <w:r w:rsidRPr="00C10C62">
          <w:t>Identity cards</w:t>
        </w:r>
        <w:r>
          <w:tab/>
        </w:r>
        <w:r>
          <w:fldChar w:fldCharType="begin"/>
        </w:r>
        <w:r>
          <w:instrText xml:space="preserve"> PAGEREF _Toc139963779 \h </w:instrText>
        </w:r>
        <w:r>
          <w:fldChar w:fldCharType="separate"/>
        </w:r>
        <w:r w:rsidR="005D387B">
          <w:t>80</w:t>
        </w:r>
        <w:r>
          <w:fldChar w:fldCharType="end"/>
        </w:r>
      </w:hyperlink>
    </w:p>
    <w:p w14:paraId="04EE8B5B" w14:textId="7EFDA4BE" w:rsidR="008D09C2" w:rsidRDefault="008D09C2">
      <w:pPr>
        <w:pStyle w:val="TOC5"/>
        <w:rPr>
          <w:rFonts w:asciiTheme="minorHAnsi" w:eastAsiaTheme="minorEastAsia" w:hAnsiTheme="minorHAnsi" w:cstheme="minorBidi"/>
          <w:sz w:val="22"/>
          <w:szCs w:val="22"/>
          <w:lang w:eastAsia="en-AU"/>
        </w:rPr>
      </w:pPr>
      <w:r>
        <w:tab/>
      </w:r>
      <w:hyperlink w:anchor="_Toc139963780" w:history="1">
        <w:r w:rsidRPr="00C10C62">
          <w:t>85</w:t>
        </w:r>
        <w:r>
          <w:rPr>
            <w:rFonts w:asciiTheme="minorHAnsi" w:eastAsiaTheme="minorEastAsia" w:hAnsiTheme="minorHAnsi" w:cstheme="minorBidi"/>
            <w:sz w:val="22"/>
            <w:szCs w:val="22"/>
            <w:lang w:eastAsia="en-AU"/>
          </w:rPr>
          <w:tab/>
        </w:r>
        <w:r w:rsidRPr="00C10C62">
          <w:t>Authorised person must show identity card</w:t>
        </w:r>
        <w:r>
          <w:tab/>
        </w:r>
        <w:r>
          <w:fldChar w:fldCharType="begin"/>
        </w:r>
        <w:r>
          <w:instrText xml:space="preserve"> PAGEREF _Toc139963780 \h </w:instrText>
        </w:r>
        <w:r>
          <w:fldChar w:fldCharType="separate"/>
        </w:r>
        <w:r w:rsidR="005D387B">
          <w:t>81</w:t>
        </w:r>
        <w:r>
          <w:fldChar w:fldCharType="end"/>
        </w:r>
      </w:hyperlink>
    </w:p>
    <w:p w14:paraId="4E64DD67" w14:textId="672C3E30" w:rsidR="008D09C2" w:rsidRDefault="008D09C2">
      <w:pPr>
        <w:pStyle w:val="TOC5"/>
        <w:rPr>
          <w:rFonts w:asciiTheme="minorHAnsi" w:eastAsiaTheme="minorEastAsia" w:hAnsiTheme="minorHAnsi" w:cstheme="minorBidi"/>
          <w:sz w:val="22"/>
          <w:szCs w:val="22"/>
          <w:lang w:eastAsia="en-AU"/>
        </w:rPr>
      </w:pPr>
      <w:r>
        <w:tab/>
      </w:r>
      <w:hyperlink w:anchor="_Toc139963781" w:history="1">
        <w:r w:rsidRPr="00C10C62">
          <w:t>86</w:t>
        </w:r>
        <w:r>
          <w:rPr>
            <w:rFonts w:asciiTheme="minorHAnsi" w:eastAsiaTheme="minorEastAsia" w:hAnsiTheme="minorHAnsi" w:cstheme="minorBidi"/>
            <w:sz w:val="22"/>
            <w:szCs w:val="22"/>
            <w:lang w:eastAsia="en-AU"/>
          </w:rPr>
          <w:tab/>
        </w:r>
        <w:r w:rsidRPr="00C10C62">
          <w:t>Power to enter premises</w:t>
        </w:r>
        <w:r>
          <w:tab/>
        </w:r>
        <w:r>
          <w:fldChar w:fldCharType="begin"/>
        </w:r>
        <w:r>
          <w:instrText xml:space="preserve"> PAGEREF _Toc139963781 \h </w:instrText>
        </w:r>
        <w:r>
          <w:fldChar w:fldCharType="separate"/>
        </w:r>
        <w:r w:rsidR="005D387B">
          <w:t>81</w:t>
        </w:r>
        <w:r>
          <w:fldChar w:fldCharType="end"/>
        </w:r>
      </w:hyperlink>
    </w:p>
    <w:p w14:paraId="0E8E8CDE" w14:textId="6E96C1E4" w:rsidR="008D09C2" w:rsidRDefault="008D09C2">
      <w:pPr>
        <w:pStyle w:val="TOC5"/>
        <w:rPr>
          <w:rFonts w:asciiTheme="minorHAnsi" w:eastAsiaTheme="minorEastAsia" w:hAnsiTheme="minorHAnsi" w:cstheme="minorBidi"/>
          <w:sz w:val="22"/>
          <w:szCs w:val="22"/>
          <w:lang w:eastAsia="en-AU"/>
        </w:rPr>
      </w:pPr>
      <w:r>
        <w:tab/>
      </w:r>
      <w:hyperlink w:anchor="_Toc139963782" w:history="1">
        <w:r w:rsidRPr="00C10C62">
          <w:t>87</w:t>
        </w:r>
        <w:r>
          <w:rPr>
            <w:rFonts w:asciiTheme="minorHAnsi" w:eastAsiaTheme="minorEastAsia" w:hAnsiTheme="minorHAnsi" w:cstheme="minorBidi"/>
            <w:sz w:val="22"/>
            <w:szCs w:val="22"/>
            <w:lang w:eastAsia="en-AU"/>
          </w:rPr>
          <w:tab/>
        </w:r>
        <w:r w:rsidRPr="00C10C62">
          <w:t>Consent to entry</w:t>
        </w:r>
        <w:r>
          <w:tab/>
        </w:r>
        <w:r>
          <w:fldChar w:fldCharType="begin"/>
        </w:r>
        <w:r>
          <w:instrText xml:space="preserve"> PAGEREF _Toc139963782 \h </w:instrText>
        </w:r>
        <w:r>
          <w:fldChar w:fldCharType="separate"/>
        </w:r>
        <w:r w:rsidR="005D387B">
          <w:t>83</w:t>
        </w:r>
        <w:r>
          <w:fldChar w:fldCharType="end"/>
        </w:r>
      </w:hyperlink>
    </w:p>
    <w:p w14:paraId="0DBEC8F7" w14:textId="55A32D03" w:rsidR="008D09C2" w:rsidRDefault="008D09C2">
      <w:pPr>
        <w:pStyle w:val="TOC5"/>
        <w:rPr>
          <w:rFonts w:asciiTheme="minorHAnsi" w:eastAsiaTheme="minorEastAsia" w:hAnsiTheme="minorHAnsi" w:cstheme="minorBidi"/>
          <w:sz w:val="22"/>
          <w:szCs w:val="22"/>
          <w:lang w:eastAsia="en-AU"/>
        </w:rPr>
      </w:pPr>
      <w:r>
        <w:tab/>
      </w:r>
      <w:hyperlink w:anchor="_Toc139963783" w:history="1">
        <w:r w:rsidRPr="00C10C62">
          <w:t>88</w:t>
        </w:r>
        <w:r>
          <w:rPr>
            <w:rFonts w:asciiTheme="minorHAnsi" w:eastAsiaTheme="minorEastAsia" w:hAnsiTheme="minorHAnsi" w:cstheme="minorBidi"/>
            <w:sz w:val="22"/>
            <w:szCs w:val="22"/>
            <w:lang w:eastAsia="en-AU"/>
          </w:rPr>
          <w:tab/>
        </w:r>
        <w:r w:rsidRPr="00C10C62">
          <w:t>General powers on entry to premises</w:t>
        </w:r>
        <w:r>
          <w:tab/>
        </w:r>
        <w:r>
          <w:fldChar w:fldCharType="begin"/>
        </w:r>
        <w:r>
          <w:instrText xml:space="preserve"> PAGEREF _Toc139963783 \h </w:instrText>
        </w:r>
        <w:r>
          <w:fldChar w:fldCharType="separate"/>
        </w:r>
        <w:r w:rsidR="005D387B">
          <w:t>84</w:t>
        </w:r>
        <w:r>
          <w:fldChar w:fldCharType="end"/>
        </w:r>
      </w:hyperlink>
    </w:p>
    <w:p w14:paraId="6B305490" w14:textId="28912B2B" w:rsidR="008D09C2" w:rsidRDefault="008D09C2">
      <w:pPr>
        <w:pStyle w:val="TOC5"/>
        <w:rPr>
          <w:rFonts w:asciiTheme="minorHAnsi" w:eastAsiaTheme="minorEastAsia" w:hAnsiTheme="minorHAnsi" w:cstheme="minorBidi"/>
          <w:sz w:val="22"/>
          <w:szCs w:val="22"/>
          <w:lang w:eastAsia="en-AU"/>
        </w:rPr>
      </w:pPr>
      <w:r>
        <w:tab/>
      </w:r>
      <w:hyperlink w:anchor="_Toc139963784" w:history="1">
        <w:r w:rsidRPr="00C10C62">
          <w:t>89</w:t>
        </w:r>
        <w:r>
          <w:rPr>
            <w:rFonts w:asciiTheme="minorHAnsi" w:eastAsiaTheme="minorEastAsia" w:hAnsiTheme="minorHAnsi" w:cstheme="minorBidi"/>
            <w:sz w:val="22"/>
            <w:szCs w:val="22"/>
            <w:lang w:eastAsia="en-AU"/>
          </w:rPr>
          <w:tab/>
        </w:r>
        <w:r w:rsidRPr="00C10C62">
          <w:t>Power to seize things</w:t>
        </w:r>
        <w:r>
          <w:tab/>
        </w:r>
        <w:r>
          <w:fldChar w:fldCharType="begin"/>
        </w:r>
        <w:r>
          <w:instrText xml:space="preserve"> PAGEREF _Toc139963784 \h </w:instrText>
        </w:r>
        <w:r>
          <w:fldChar w:fldCharType="separate"/>
        </w:r>
        <w:r w:rsidR="005D387B">
          <w:t>84</w:t>
        </w:r>
        <w:r>
          <w:fldChar w:fldCharType="end"/>
        </w:r>
      </w:hyperlink>
    </w:p>
    <w:p w14:paraId="3829184A" w14:textId="51359CFE" w:rsidR="008D09C2" w:rsidRDefault="008D09C2">
      <w:pPr>
        <w:pStyle w:val="TOC5"/>
        <w:rPr>
          <w:rFonts w:asciiTheme="minorHAnsi" w:eastAsiaTheme="minorEastAsia" w:hAnsiTheme="minorHAnsi" w:cstheme="minorBidi"/>
          <w:sz w:val="22"/>
          <w:szCs w:val="22"/>
          <w:lang w:eastAsia="en-AU"/>
        </w:rPr>
      </w:pPr>
      <w:r>
        <w:tab/>
      </w:r>
      <w:hyperlink w:anchor="_Toc139963785" w:history="1">
        <w:r w:rsidRPr="00C10C62">
          <w:t>90</w:t>
        </w:r>
        <w:r>
          <w:rPr>
            <w:rFonts w:asciiTheme="minorHAnsi" w:eastAsiaTheme="minorEastAsia" w:hAnsiTheme="minorHAnsi" w:cstheme="minorBidi"/>
            <w:sz w:val="22"/>
            <w:szCs w:val="22"/>
            <w:lang w:eastAsia="en-AU"/>
          </w:rPr>
          <w:tab/>
        </w:r>
        <w:r w:rsidRPr="00C10C62">
          <w:t>Direction to give name and address</w:t>
        </w:r>
        <w:r>
          <w:tab/>
        </w:r>
        <w:r>
          <w:fldChar w:fldCharType="begin"/>
        </w:r>
        <w:r>
          <w:instrText xml:space="preserve"> PAGEREF _Toc139963785 \h </w:instrText>
        </w:r>
        <w:r>
          <w:fldChar w:fldCharType="separate"/>
        </w:r>
        <w:r w:rsidR="005D387B">
          <w:t>86</w:t>
        </w:r>
        <w:r>
          <w:fldChar w:fldCharType="end"/>
        </w:r>
      </w:hyperlink>
    </w:p>
    <w:p w14:paraId="1B95B204" w14:textId="5EC68ADE" w:rsidR="008D09C2" w:rsidRDefault="008D09C2">
      <w:pPr>
        <w:pStyle w:val="TOC5"/>
        <w:rPr>
          <w:rFonts w:asciiTheme="minorHAnsi" w:eastAsiaTheme="minorEastAsia" w:hAnsiTheme="minorHAnsi" w:cstheme="minorBidi"/>
          <w:sz w:val="22"/>
          <w:szCs w:val="22"/>
          <w:lang w:eastAsia="en-AU"/>
        </w:rPr>
      </w:pPr>
      <w:r>
        <w:tab/>
      </w:r>
      <w:hyperlink w:anchor="_Toc139963786" w:history="1">
        <w:r w:rsidRPr="00C10C62">
          <w:t>91</w:t>
        </w:r>
        <w:r>
          <w:rPr>
            <w:rFonts w:asciiTheme="minorHAnsi" w:eastAsiaTheme="minorEastAsia" w:hAnsiTheme="minorHAnsi" w:cstheme="minorBidi"/>
            <w:sz w:val="22"/>
            <w:szCs w:val="22"/>
            <w:lang w:eastAsia="en-AU"/>
          </w:rPr>
          <w:tab/>
        </w:r>
        <w:r w:rsidRPr="00C10C62">
          <w:t>Offence—fail to comply with direction to give name and address</w:t>
        </w:r>
        <w:r>
          <w:tab/>
        </w:r>
        <w:r>
          <w:fldChar w:fldCharType="begin"/>
        </w:r>
        <w:r>
          <w:instrText xml:space="preserve"> PAGEREF _Toc139963786 \h </w:instrText>
        </w:r>
        <w:r>
          <w:fldChar w:fldCharType="separate"/>
        </w:r>
        <w:r w:rsidR="005D387B">
          <w:t>87</w:t>
        </w:r>
        <w:r>
          <w:fldChar w:fldCharType="end"/>
        </w:r>
      </w:hyperlink>
    </w:p>
    <w:p w14:paraId="58DB02D7" w14:textId="7AFF368D" w:rsidR="008D09C2" w:rsidRDefault="00330DB4">
      <w:pPr>
        <w:pStyle w:val="TOC3"/>
        <w:rPr>
          <w:rFonts w:asciiTheme="minorHAnsi" w:eastAsiaTheme="minorEastAsia" w:hAnsiTheme="minorHAnsi" w:cstheme="minorBidi"/>
          <w:b w:val="0"/>
          <w:sz w:val="22"/>
          <w:szCs w:val="22"/>
          <w:lang w:eastAsia="en-AU"/>
        </w:rPr>
      </w:pPr>
      <w:hyperlink w:anchor="_Toc139963787" w:history="1">
        <w:r w:rsidR="008D09C2" w:rsidRPr="00C10C62">
          <w:t>Division 6.3</w:t>
        </w:r>
        <w:r w:rsidR="008D09C2">
          <w:rPr>
            <w:rFonts w:asciiTheme="minorHAnsi" w:eastAsiaTheme="minorEastAsia" w:hAnsiTheme="minorHAnsi" w:cstheme="minorBidi"/>
            <w:b w:val="0"/>
            <w:sz w:val="22"/>
            <w:szCs w:val="22"/>
            <w:lang w:eastAsia="en-AU"/>
          </w:rPr>
          <w:tab/>
        </w:r>
        <w:r w:rsidR="008D09C2" w:rsidRPr="00C10C62">
          <w:t>Search warrants</w:t>
        </w:r>
        <w:r w:rsidR="008D09C2" w:rsidRPr="008D09C2">
          <w:rPr>
            <w:vanish/>
          </w:rPr>
          <w:tab/>
        </w:r>
        <w:r w:rsidR="008D09C2" w:rsidRPr="008D09C2">
          <w:rPr>
            <w:vanish/>
          </w:rPr>
          <w:fldChar w:fldCharType="begin"/>
        </w:r>
        <w:r w:rsidR="008D09C2" w:rsidRPr="008D09C2">
          <w:rPr>
            <w:vanish/>
          </w:rPr>
          <w:instrText xml:space="preserve"> PAGEREF _Toc139963787 \h </w:instrText>
        </w:r>
        <w:r w:rsidR="008D09C2" w:rsidRPr="008D09C2">
          <w:rPr>
            <w:vanish/>
          </w:rPr>
        </w:r>
        <w:r w:rsidR="008D09C2" w:rsidRPr="008D09C2">
          <w:rPr>
            <w:vanish/>
          </w:rPr>
          <w:fldChar w:fldCharType="separate"/>
        </w:r>
        <w:r w:rsidR="005D387B">
          <w:rPr>
            <w:vanish/>
          </w:rPr>
          <w:t>87</w:t>
        </w:r>
        <w:r w:rsidR="008D09C2" w:rsidRPr="008D09C2">
          <w:rPr>
            <w:vanish/>
          </w:rPr>
          <w:fldChar w:fldCharType="end"/>
        </w:r>
      </w:hyperlink>
    </w:p>
    <w:p w14:paraId="6508E591" w14:textId="1A678730" w:rsidR="008D09C2" w:rsidRDefault="008D09C2">
      <w:pPr>
        <w:pStyle w:val="TOC5"/>
        <w:rPr>
          <w:rFonts w:asciiTheme="minorHAnsi" w:eastAsiaTheme="minorEastAsia" w:hAnsiTheme="minorHAnsi" w:cstheme="minorBidi"/>
          <w:sz w:val="22"/>
          <w:szCs w:val="22"/>
          <w:lang w:eastAsia="en-AU"/>
        </w:rPr>
      </w:pPr>
      <w:r>
        <w:tab/>
      </w:r>
      <w:hyperlink w:anchor="_Toc139963788" w:history="1">
        <w:r w:rsidRPr="00C10C62">
          <w:t>92</w:t>
        </w:r>
        <w:r>
          <w:rPr>
            <w:rFonts w:asciiTheme="minorHAnsi" w:eastAsiaTheme="minorEastAsia" w:hAnsiTheme="minorHAnsi" w:cstheme="minorBidi"/>
            <w:sz w:val="22"/>
            <w:szCs w:val="22"/>
            <w:lang w:eastAsia="en-AU"/>
          </w:rPr>
          <w:tab/>
        </w:r>
        <w:r w:rsidRPr="00C10C62">
          <w:t>Warrants—generally</w:t>
        </w:r>
        <w:r>
          <w:tab/>
        </w:r>
        <w:r>
          <w:fldChar w:fldCharType="begin"/>
        </w:r>
        <w:r>
          <w:instrText xml:space="preserve"> PAGEREF _Toc139963788 \h </w:instrText>
        </w:r>
        <w:r>
          <w:fldChar w:fldCharType="separate"/>
        </w:r>
        <w:r w:rsidR="005D387B">
          <w:t>87</w:t>
        </w:r>
        <w:r>
          <w:fldChar w:fldCharType="end"/>
        </w:r>
      </w:hyperlink>
    </w:p>
    <w:p w14:paraId="215BE85C" w14:textId="57408681" w:rsidR="008D09C2" w:rsidRDefault="008D09C2">
      <w:pPr>
        <w:pStyle w:val="TOC5"/>
        <w:rPr>
          <w:rFonts w:asciiTheme="minorHAnsi" w:eastAsiaTheme="minorEastAsia" w:hAnsiTheme="minorHAnsi" w:cstheme="minorBidi"/>
          <w:sz w:val="22"/>
          <w:szCs w:val="22"/>
          <w:lang w:eastAsia="en-AU"/>
        </w:rPr>
      </w:pPr>
      <w:r>
        <w:tab/>
      </w:r>
      <w:hyperlink w:anchor="_Toc139963789" w:history="1">
        <w:r w:rsidRPr="00C10C62">
          <w:t>93</w:t>
        </w:r>
        <w:r>
          <w:rPr>
            <w:rFonts w:asciiTheme="minorHAnsi" w:eastAsiaTheme="minorEastAsia" w:hAnsiTheme="minorHAnsi" w:cstheme="minorBidi"/>
            <w:sz w:val="22"/>
            <w:szCs w:val="22"/>
            <w:lang w:eastAsia="en-AU"/>
          </w:rPr>
          <w:tab/>
        </w:r>
        <w:r w:rsidRPr="00C10C62">
          <w:t>Warrants—application other than in person</w:t>
        </w:r>
        <w:r>
          <w:tab/>
        </w:r>
        <w:r>
          <w:fldChar w:fldCharType="begin"/>
        </w:r>
        <w:r>
          <w:instrText xml:space="preserve"> PAGEREF _Toc139963789 \h </w:instrText>
        </w:r>
        <w:r>
          <w:fldChar w:fldCharType="separate"/>
        </w:r>
        <w:r w:rsidR="005D387B">
          <w:t>89</w:t>
        </w:r>
        <w:r>
          <w:fldChar w:fldCharType="end"/>
        </w:r>
      </w:hyperlink>
    </w:p>
    <w:p w14:paraId="5DEDCE7D" w14:textId="4AD1885F" w:rsidR="008D09C2" w:rsidRDefault="008D09C2">
      <w:pPr>
        <w:pStyle w:val="TOC5"/>
        <w:rPr>
          <w:rFonts w:asciiTheme="minorHAnsi" w:eastAsiaTheme="minorEastAsia" w:hAnsiTheme="minorHAnsi" w:cstheme="minorBidi"/>
          <w:sz w:val="22"/>
          <w:szCs w:val="22"/>
          <w:lang w:eastAsia="en-AU"/>
        </w:rPr>
      </w:pPr>
      <w:r>
        <w:tab/>
      </w:r>
      <w:hyperlink w:anchor="_Toc139963790" w:history="1">
        <w:r w:rsidRPr="00C10C62">
          <w:t>94</w:t>
        </w:r>
        <w:r>
          <w:rPr>
            <w:rFonts w:asciiTheme="minorHAnsi" w:eastAsiaTheme="minorEastAsia" w:hAnsiTheme="minorHAnsi" w:cstheme="minorBidi"/>
            <w:sz w:val="22"/>
            <w:szCs w:val="22"/>
            <w:lang w:eastAsia="en-AU"/>
          </w:rPr>
          <w:tab/>
        </w:r>
        <w:r w:rsidRPr="00C10C62">
          <w:t>Warrants—announcement before entry</w:t>
        </w:r>
        <w:r>
          <w:tab/>
        </w:r>
        <w:r>
          <w:fldChar w:fldCharType="begin"/>
        </w:r>
        <w:r>
          <w:instrText xml:space="preserve"> PAGEREF _Toc139963790 \h </w:instrText>
        </w:r>
        <w:r>
          <w:fldChar w:fldCharType="separate"/>
        </w:r>
        <w:r w:rsidR="005D387B">
          <w:t>90</w:t>
        </w:r>
        <w:r>
          <w:fldChar w:fldCharType="end"/>
        </w:r>
      </w:hyperlink>
    </w:p>
    <w:p w14:paraId="07176CAD" w14:textId="50428013" w:rsidR="008D09C2" w:rsidRDefault="008D09C2">
      <w:pPr>
        <w:pStyle w:val="TOC5"/>
        <w:rPr>
          <w:rFonts w:asciiTheme="minorHAnsi" w:eastAsiaTheme="minorEastAsia" w:hAnsiTheme="minorHAnsi" w:cstheme="minorBidi"/>
          <w:sz w:val="22"/>
          <w:szCs w:val="22"/>
          <w:lang w:eastAsia="en-AU"/>
        </w:rPr>
      </w:pPr>
      <w:r>
        <w:tab/>
      </w:r>
      <w:hyperlink w:anchor="_Toc139963791" w:history="1">
        <w:r w:rsidRPr="00C10C62">
          <w:t>95</w:t>
        </w:r>
        <w:r>
          <w:rPr>
            <w:rFonts w:asciiTheme="minorHAnsi" w:eastAsiaTheme="minorEastAsia" w:hAnsiTheme="minorHAnsi" w:cstheme="minorBidi"/>
            <w:sz w:val="22"/>
            <w:szCs w:val="22"/>
            <w:lang w:eastAsia="en-AU"/>
          </w:rPr>
          <w:tab/>
        </w:r>
        <w:r w:rsidRPr="00C10C62">
          <w:t>Details of warrant to be given to occupier etc</w:t>
        </w:r>
        <w:r>
          <w:tab/>
        </w:r>
        <w:r>
          <w:fldChar w:fldCharType="begin"/>
        </w:r>
        <w:r>
          <w:instrText xml:space="preserve"> PAGEREF _Toc139963791 \h </w:instrText>
        </w:r>
        <w:r>
          <w:fldChar w:fldCharType="separate"/>
        </w:r>
        <w:r w:rsidR="005D387B">
          <w:t>91</w:t>
        </w:r>
        <w:r>
          <w:fldChar w:fldCharType="end"/>
        </w:r>
      </w:hyperlink>
    </w:p>
    <w:p w14:paraId="28B0E577" w14:textId="21EDC82C" w:rsidR="008D09C2" w:rsidRDefault="008D09C2">
      <w:pPr>
        <w:pStyle w:val="TOC5"/>
        <w:rPr>
          <w:rFonts w:asciiTheme="minorHAnsi" w:eastAsiaTheme="minorEastAsia" w:hAnsiTheme="minorHAnsi" w:cstheme="minorBidi"/>
          <w:sz w:val="22"/>
          <w:szCs w:val="22"/>
          <w:lang w:eastAsia="en-AU"/>
        </w:rPr>
      </w:pPr>
      <w:r>
        <w:tab/>
      </w:r>
      <w:hyperlink w:anchor="_Toc139963792" w:history="1">
        <w:r w:rsidRPr="00C10C62">
          <w:t>96</w:t>
        </w:r>
        <w:r>
          <w:rPr>
            <w:rFonts w:asciiTheme="minorHAnsi" w:eastAsiaTheme="minorEastAsia" w:hAnsiTheme="minorHAnsi" w:cstheme="minorBidi"/>
            <w:sz w:val="22"/>
            <w:szCs w:val="22"/>
            <w:lang w:eastAsia="en-AU"/>
          </w:rPr>
          <w:tab/>
        </w:r>
        <w:r w:rsidRPr="00C10C62">
          <w:t>Occupier entitled to be present during search etc</w:t>
        </w:r>
        <w:r>
          <w:tab/>
        </w:r>
        <w:r>
          <w:fldChar w:fldCharType="begin"/>
        </w:r>
        <w:r>
          <w:instrText xml:space="preserve"> PAGEREF _Toc139963792 \h </w:instrText>
        </w:r>
        <w:r>
          <w:fldChar w:fldCharType="separate"/>
        </w:r>
        <w:r w:rsidR="005D387B">
          <w:t>91</w:t>
        </w:r>
        <w:r>
          <w:fldChar w:fldCharType="end"/>
        </w:r>
      </w:hyperlink>
    </w:p>
    <w:p w14:paraId="255FDE0C" w14:textId="32305F28" w:rsidR="008D09C2" w:rsidRDefault="008D09C2">
      <w:pPr>
        <w:pStyle w:val="TOC5"/>
        <w:rPr>
          <w:rFonts w:asciiTheme="minorHAnsi" w:eastAsiaTheme="minorEastAsia" w:hAnsiTheme="minorHAnsi" w:cstheme="minorBidi"/>
          <w:sz w:val="22"/>
          <w:szCs w:val="22"/>
          <w:lang w:eastAsia="en-AU"/>
        </w:rPr>
      </w:pPr>
      <w:r>
        <w:tab/>
      </w:r>
      <w:hyperlink w:anchor="_Toc139963793" w:history="1">
        <w:r w:rsidRPr="00C10C62">
          <w:t>97</w:t>
        </w:r>
        <w:r>
          <w:rPr>
            <w:rFonts w:asciiTheme="minorHAnsi" w:eastAsiaTheme="minorEastAsia" w:hAnsiTheme="minorHAnsi" w:cstheme="minorBidi"/>
            <w:sz w:val="22"/>
            <w:szCs w:val="22"/>
            <w:lang w:eastAsia="en-AU"/>
          </w:rPr>
          <w:tab/>
        </w:r>
        <w:r w:rsidRPr="00C10C62">
          <w:t>Receipt for things seized</w:t>
        </w:r>
        <w:r>
          <w:tab/>
        </w:r>
        <w:r>
          <w:fldChar w:fldCharType="begin"/>
        </w:r>
        <w:r>
          <w:instrText xml:space="preserve"> PAGEREF _Toc139963793 \h </w:instrText>
        </w:r>
        <w:r>
          <w:fldChar w:fldCharType="separate"/>
        </w:r>
        <w:r w:rsidR="005D387B">
          <w:t>92</w:t>
        </w:r>
        <w:r>
          <w:fldChar w:fldCharType="end"/>
        </w:r>
      </w:hyperlink>
    </w:p>
    <w:p w14:paraId="69D647B3" w14:textId="1134FB93" w:rsidR="008D09C2" w:rsidRDefault="008D09C2">
      <w:pPr>
        <w:pStyle w:val="TOC5"/>
        <w:rPr>
          <w:rFonts w:asciiTheme="minorHAnsi" w:eastAsiaTheme="minorEastAsia" w:hAnsiTheme="minorHAnsi" w:cstheme="minorBidi"/>
          <w:sz w:val="22"/>
          <w:szCs w:val="22"/>
          <w:lang w:eastAsia="en-AU"/>
        </w:rPr>
      </w:pPr>
      <w:r>
        <w:tab/>
      </w:r>
      <w:hyperlink w:anchor="_Toc139963794" w:history="1">
        <w:r w:rsidRPr="00C10C62">
          <w:t>98</w:t>
        </w:r>
        <w:r>
          <w:rPr>
            <w:rFonts w:asciiTheme="minorHAnsi" w:eastAsiaTheme="minorEastAsia" w:hAnsiTheme="minorHAnsi" w:cstheme="minorBidi"/>
            <w:sz w:val="22"/>
            <w:szCs w:val="22"/>
            <w:lang w:eastAsia="en-AU"/>
          </w:rPr>
          <w:tab/>
        </w:r>
        <w:r w:rsidRPr="00C10C62">
          <w:t>Moving things to another place</w:t>
        </w:r>
        <w:r>
          <w:tab/>
        </w:r>
        <w:r>
          <w:fldChar w:fldCharType="begin"/>
        </w:r>
        <w:r>
          <w:instrText xml:space="preserve"> PAGEREF _Toc139963794 \h </w:instrText>
        </w:r>
        <w:r>
          <w:fldChar w:fldCharType="separate"/>
        </w:r>
        <w:r w:rsidR="005D387B">
          <w:t>92</w:t>
        </w:r>
        <w:r>
          <w:fldChar w:fldCharType="end"/>
        </w:r>
      </w:hyperlink>
    </w:p>
    <w:p w14:paraId="5C8999F5" w14:textId="5DBCD5CE" w:rsidR="008D09C2" w:rsidRDefault="008D09C2">
      <w:pPr>
        <w:pStyle w:val="TOC5"/>
        <w:rPr>
          <w:rFonts w:asciiTheme="minorHAnsi" w:eastAsiaTheme="minorEastAsia" w:hAnsiTheme="minorHAnsi" w:cstheme="minorBidi"/>
          <w:sz w:val="22"/>
          <w:szCs w:val="22"/>
          <w:lang w:eastAsia="en-AU"/>
        </w:rPr>
      </w:pPr>
      <w:r>
        <w:tab/>
      </w:r>
      <w:hyperlink w:anchor="_Toc139963795" w:history="1">
        <w:r w:rsidRPr="00C10C62">
          <w:t>99</w:t>
        </w:r>
        <w:r>
          <w:rPr>
            <w:rFonts w:asciiTheme="minorHAnsi" w:eastAsiaTheme="minorEastAsia" w:hAnsiTheme="minorHAnsi" w:cstheme="minorBidi"/>
            <w:sz w:val="22"/>
            <w:szCs w:val="22"/>
            <w:lang w:eastAsia="en-AU"/>
          </w:rPr>
          <w:tab/>
        </w:r>
        <w:r w:rsidRPr="00C10C62">
          <w:t>Access to things seized</w:t>
        </w:r>
        <w:r>
          <w:tab/>
        </w:r>
        <w:r>
          <w:fldChar w:fldCharType="begin"/>
        </w:r>
        <w:r>
          <w:instrText xml:space="preserve"> PAGEREF _Toc139963795 \h </w:instrText>
        </w:r>
        <w:r>
          <w:fldChar w:fldCharType="separate"/>
        </w:r>
        <w:r w:rsidR="005D387B">
          <w:t>93</w:t>
        </w:r>
        <w:r>
          <w:fldChar w:fldCharType="end"/>
        </w:r>
      </w:hyperlink>
    </w:p>
    <w:p w14:paraId="25E4367B" w14:textId="3A4D7F8E" w:rsidR="008D09C2" w:rsidRDefault="008D09C2">
      <w:pPr>
        <w:pStyle w:val="TOC5"/>
        <w:rPr>
          <w:rFonts w:asciiTheme="minorHAnsi" w:eastAsiaTheme="minorEastAsia" w:hAnsiTheme="minorHAnsi" w:cstheme="minorBidi"/>
          <w:sz w:val="22"/>
          <w:szCs w:val="22"/>
          <w:lang w:eastAsia="en-AU"/>
        </w:rPr>
      </w:pPr>
      <w:r>
        <w:tab/>
      </w:r>
      <w:hyperlink w:anchor="_Toc139963796" w:history="1">
        <w:r w:rsidRPr="00C10C62">
          <w:t>100</w:t>
        </w:r>
        <w:r>
          <w:rPr>
            <w:rFonts w:asciiTheme="minorHAnsi" w:eastAsiaTheme="minorEastAsia" w:hAnsiTheme="minorHAnsi" w:cstheme="minorBidi"/>
            <w:sz w:val="22"/>
            <w:szCs w:val="22"/>
            <w:lang w:eastAsia="en-AU"/>
          </w:rPr>
          <w:tab/>
        </w:r>
        <w:r w:rsidRPr="00C10C62">
          <w:t>Return of things seized</w:t>
        </w:r>
        <w:r>
          <w:tab/>
        </w:r>
        <w:r>
          <w:fldChar w:fldCharType="begin"/>
        </w:r>
        <w:r>
          <w:instrText xml:space="preserve"> PAGEREF _Toc139963796 \h </w:instrText>
        </w:r>
        <w:r>
          <w:fldChar w:fldCharType="separate"/>
        </w:r>
        <w:r w:rsidR="005D387B">
          <w:t>94</w:t>
        </w:r>
        <w:r>
          <w:fldChar w:fldCharType="end"/>
        </w:r>
      </w:hyperlink>
    </w:p>
    <w:p w14:paraId="3F0AC46E" w14:textId="52D18923" w:rsidR="008D09C2" w:rsidRDefault="008D09C2">
      <w:pPr>
        <w:pStyle w:val="TOC5"/>
        <w:rPr>
          <w:rFonts w:asciiTheme="minorHAnsi" w:eastAsiaTheme="minorEastAsia" w:hAnsiTheme="minorHAnsi" w:cstheme="minorBidi"/>
          <w:sz w:val="22"/>
          <w:szCs w:val="22"/>
          <w:lang w:eastAsia="en-AU"/>
        </w:rPr>
      </w:pPr>
      <w:r>
        <w:tab/>
      </w:r>
      <w:hyperlink w:anchor="_Toc139963797" w:history="1">
        <w:r w:rsidRPr="00C10C62">
          <w:t>101</w:t>
        </w:r>
        <w:r>
          <w:rPr>
            <w:rFonts w:asciiTheme="minorHAnsi" w:eastAsiaTheme="minorEastAsia" w:hAnsiTheme="minorHAnsi" w:cstheme="minorBidi"/>
            <w:sz w:val="22"/>
            <w:szCs w:val="22"/>
            <w:lang w:eastAsia="en-AU"/>
          </w:rPr>
          <w:tab/>
        </w:r>
        <w:r w:rsidRPr="00C10C62">
          <w:t>Damage etc to be minimised</w:t>
        </w:r>
        <w:r>
          <w:tab/>
        </w:r>
        <w:r>
          <w:fldChar w:fldCharType="begin"/>
        </w:r>
        <w:r>
          <w:instrText xml:space="preserve"> PAGEREF _Toc139963797 \h </w:instrText>
        </w:r>
        <w:r>
          <w:fldChar w:fldCharType="separate"/>
        </w:r>
        <w:r w:rsidR="005D387B">
          <w:t>95</w:t>
        </w:r>
        <w:r>
          <w:fldChar w:fldCharType="end"/>
        </w:r>
      </w:hyperlink>
    </w:p>
    <w:p w14:paraId="1B1E8F33" w14:textId="79E92E82" w:rsidR="008D09C2" w:rsidRDefault="008D09C2">
      <w:pPr>
        <w:pStyle w:val="TOC5"/>
        <w:rPr>
          <w:rFonts w:asciiTheme="minorHAnsi" w:eastAsiaTheme="minorEastAsia" w:hAnsiTheme="minorHAnsi" w:cstheme="minorBidi"/>
          <w:sz w:val="22"/>
          <w:szCs w:val="22"/>
          <w:lang w:eastAsia="en-AU"/>
        </w:rPr>
      </w:pPr>
      <w:r>
        <w:tab/>
      </w:r>
      <w:hyperlink w:anchor="_Toc139963798" w:history="1">
        <w:r w:rsidRPr="00C10C62">
          <w:t>102</w:t>
        </w:r>
        <w:r>
          <w:rPr>
            <w:rFonts w:asciiTheme="minorHAnsi" w:eastAsiaTheme="minorEastAsia" w:hAnsiTheme="minorHAnsi" w:cstheme="minorBidi"/>
            <w:sz w:val="22"/>
            <w:szCs w:val="22"/>
            <w:lang w:eastAsia="en-AU"/>
          </w:rPr>
          <w:tab/>
        </w:r>
        <w:r w:rsidRPr="00C10C62">
          <w:t>Compensation for exercise of enforcement powers</w:t>
        </w:r>
        <w:r>
          <w:tab/>
        </w:r>
        <w:r>
          <w:fldChar w:fldCharType="begin"/>
        </w:r>
        <w:r>
          <w:instrText xml:space="preserve"> PAGEREF _Toc139963798 \h </w:instrText>
        </w:r>
        <w:r>
          <w:fldChar w:fldCharType="separate"/>
        </w:r>
        <w:r w:rsidR="005D387B">
          <w:t>95</w:t>
        </w:r>
        <w:r>
          <w:fldChar w:fldCharType="end"/>
        </w:r>
      </w:hyperlink>
    </w:p>
    <w:p w14:paraId="7E6845D4" w14:textId="71C8B54D" w:rsidR="008D09C2" w:rsidRDefault="00330DB4">
      <w:pPr>
        <w:pStyle w:val="TOC2"/>
        <w:rPr>
          <w:rFonts w:asciiTheme="minorHAnsi" w:eastAsiaTheme="minorEastAsia" w:hAnsiTheme="minorHAnsi" w:cstheme="minorBidi"/>
          <w:b w:val="0"/>
          <w:sz w:val="22"/>
          <w:szCs w:val="22"/>
          <w:lang w:eastAsia="en-AU"/>
        </w:rPr>
      </w:pPr>
      <w:hyperlink w:anchor="_Toc139963799" w:history="1">
        <w:r w:rsidR="008D09C2" w:rsidRPr="00C10C62">
          <w:t>Part 7</w:t>
        </w:r>
        <w:r w:rsidR="008D09C2">
          <w:rPr>
            <w:rFonts w:asciiTheme="minorHAnsi" w:eastAsiaTheme="minorEastAsia" w:hAnsiTheme="minorHAnsi" w:cstheme="minorBidi"/>
            <w:b w:val="0"/>
            <w:sz w:val="22"/>
            <w:szCs w:val="22"/>
            <w:lang w:eastAsia="en-AU"/>
          </w:rPr>
          <w:tab/>
        </w:r>
        <w:r w:rsidR="008D09C2" w:rsidRPr="00C10C62">
          <w:t>Perpetual care trusts</w:t>
        </w:r>
        <w:r w:rsidR="008D09C2" w:rsidRPr="008D09C2">
          <w:rPr>
            <w:vanish/>
          </w:rPr>
          <w:tab/>
        </w:r>
        <w:r w:rsidR="008D09C2" w:rsidRPr="008D09C2">
          <w:rPr>
            <w:vanish/>
          </w:rPr>
          <w:fldChar w:fldCharType="begin"/>
        </w:r>
        <w:r w:rsidR="008D09C2" w:rsidRPr="008D09C2">
          <w:rPr>
            <w:vanish/>
          </w:rPr>
          <w:instrText xml:space="preserve"> PAGEREF _Toc139963799 \h </w:instrText>
        </w:r>
        <w:r w:rsidR="008D09C2" w:rsidRPr="008D09C2">
          <w:rPr>
            <w:vanish/>
          </w:rPr>
        </w:r>
        <w:r w:rsidR="008D09C2" w:rsidRPr="008D09C2">
          <w:rPr>
            <w:vanish/>
          </w:rPr>
          <w:fldChar w:fldCharType="separate"/>
        </w:r>
        <w:r w:rsidR="005D387B">
          <w:rPr>
            <w:vanish/>
          </w:rPr>
          <w:t>97</w:t>
        </w:r>
        <w:r w:rsidR="008D09C2" w:rsidRPr="008D09C2">
          <w:rPr>
            <w:vanish/>
          </w:rPr>
          <w:fldChar w:fldCharType="end"/>
        </w:r>
      </w:hyperlink>
    </w:p>
    <w:p w14:paraId="014BDFF6" w14:textId="3D02216B" w:rsidR="008D09C2" w:rsidRDefault="008D09C2">
      <w:pPr>
        <w:pStyle w:val="TOC5"/>
        <w:rPr>
          <w:rFonts w:asciiTheme="minorHAnsi" w:eastAsiaTheme="minorEastAsia" w:hAnsiTheme="minorHAnsi" w:cstheme="minorBidi"/>
          <w:sz w:val="22"/>
          <w:szCs w:val="22"/>
          <w:lang w:eastAsia="en-AU"/>
        </w:rPr>
      </w:pPr>
      <w:r>
        <w:tab/>
      </w:r>
      <w:hyperlink w:anchor="_Toc139963800" w:history="1">
        <w:r w:rsidRPr="00C10C62">
          <w:t>103</w:t>
        </w:r>
        <w:r>
          <w:rPr>
            <w:rFonts w:asciiTheme="minorHAnsi" w:eastAsiaTheme="minorEastAsia" w:hAnsiTheme="minorHAnsi" w:cstheme="minorBidi"/>
            <w:sz w:val="22"/>
            <w:szCs w:val="22"/>
            <w:lang w:eastAsia="en-AU"/>
          </w:rPr>
          <w:tab/>
        </w:r>
        <w:r w:rsidRPr="00C10C62">
          <w:t>Authority perpetual care trust—establishment</w:t>
        </w:r>
        <w:r>
          <w:tab/>
        </w:r>
        <w:r>
          <w:fldChar w:fldCharType="begin"/>
        </w:r>
        <w:r>
          <w:instrText xml:space="preserve"> PAGEREF _Toc139963800 \h </w:instrText>
        </w:r>
        <w:r>
          <w:fldChar w:fldCharType="separate"/>
        </w:r>
        <w:r w:rsidR="005D387B">
          <w:t>97</w:t>
        </w:r>
        <w:r>
          <w:fldChar w:fldCharType="end"/>
        </w:r>
      </w:hyperlink>
    </w:p>
    <w:p w14:paraId="56DBA347" w14:textId="4E85B5DC" w:rsidR="008D09C2" w:rsidRDefault="008D09C2">
      <w:pPr>
        <w:pStyle w:val="TOC5"/>
        <w:rPr>
          <w:rFonts w:asciiTheme="minorHAnsi" w:eastAsiaTheme="minorEastAsia" w:hAnsiTheme="minorHAnsi" w:cstheme="minorBidi"/>
          <w:sz w:val="22"/>
          <w:szCs w:val="22"/>
          <w:lang w:eastAsia="en-AU"/>
        </w:rPr>
      </w:pPr>
      <w:r>
        <w:tab/>
      </w:r>
      <w:hyperlink w:anchor="_Toc139963801" w:history="1">
        <w:r w:rsidRPr="00C10C62">
          <w:t>104</w:t>
        </w:r>
        <w:r>
          <w:rPr>
            <w:rFonts w:asciiTheme="minorHAnsi" w:eastAsiaTheme="minorEastAsia" w:hAnsiTheme="minorHAnsi" w:cstheme="minorBidi"/>
            <w:sz w:val="22"/>
            <w:szCs w:val="22"/>
            <w:lang w:eastAsia="en-AU"/>
          </w:rPr>
          <w:tab/>
        </w:r>
        <w:r w:rsidRPr="00C10C62">
          <w:t>Licensee perpetual care trust—establishment</w:t>
        </w:r>
        <w:r>
          <w:tab/>
        </w:r>
        <w:r>
          <w:fldChar w:fldCharType="begin"/>
        </w:r>
        <w:r>
          <w:instrText xml:space="preserve"> PAGEREF _Toc139963801 \h </w:instrText>
        </w:r>
        <w:r>
          <w:fldChar w:fldCharType="separate"/>
        </w:r>
        <w:r w:rsidR="005D387B">
          <w:t>97</w:t>
        </w:r>
        <w:r>
          <w:fldChar w:fldCharType="end"/>
        </w:r>
      </w:hyperlink>
    </w:p>
    <w:p w14:paraId="4313BC80" w14:textId="2580A7F9" w:rsidR="008D09C2" w:rsidRDefault="008D09C2">
      <w:pPr>
        <w:pStyle w:val="TOC5"/>
        <w:rPr>
          <w:rFonts w:asciiTheme="minorHAnsi" w:eastAsiaTheme="minorEastAsia" w:hAnsiTheme="minorHAnsi" w:cstheme="minorBidi"/>
          <w:sz w:val="22"/>
          <w:szCs w:val="22"/>
          <w:lang w:eastAsia="en-AU"/>
        </w:rPr>
      </w:pPr>
      <w:r>
        <w:tab/>
      </w:r>
      <w:hyperlink w:anchor="_Toc139963802" w:history="1">
        <w:r w:rsidRPr="00C10C62">
          <w:t>105</w:t>
        </w:r>
        <w:r>
          <w:rPr>
            <w:rFonts w:asciiTheme="minorHAnsi" w:eastAsiaTheme="minorEastAsia" w:hAnsiTheme="minorHAnsi" w:cstheme="minorBidi"/>
            <w:sz w:val="22"/>
            <w:szCs w:val="22"/>
            <w:lang w:eastAsia="en-AU"/>
          </w:rPr>
          <w:tab/>
        </w:r>
        <w:r w:rsidRPr="00C10C62">
          <w:t>Determination of trustee</w:t>
        </w:r>
        <w:r>
          <w:tab/>
        </w:r>
        <w:r>
          <w:fldChar w:fldCharType="begin"/>
        </w:r>
        <w:r>
          <w:instrText xml:space="preserve"> PAGEREF _Toc139963802 \h </w:instrText>
        </w:r>
        <w:r>
          <w:fldChar w:fldCharType="separate"/>
        </w:r>
        <w:r w:rsidR="005D387B">
          <w:t>97</w:t>
        </w:r>
        <w:r>
          <w:fldChar w:fldCharType="end"/>
        </w:r>
      </w:hyperlink>
    </w:p>
    <w:p w14:paraId="67335A68" w14:textId="6A27F1D8" w:rsidR="008D09C2" w:rsidRDefault="008D09C2">
      <w:pPr>
        <w:pStyle w:val="TOC5"/>
        <w:rPr>
          <w:rFonts w:asciiTheme="minorHAnsi" w:eastAsiaTheme="minorEastAsia" w:hAnsiTheme="minorHAnsi" w:cstheme="minorBidi"/>
          <w:sz w:val="22"/>
          <w:szCs w:val="22"/>
          <w:lang w:eastAsia="en-AU"/>
        </w:rPr>
      </w:pPr>
      <w:r>
        <w:tab/>
      </w:r>
      <w:hyperlink w:anchor="_Toc139963803" w:history="1">
        <w:r w:rsidRPr="00C10C62">
          <w:t>106</w:t>
        </w:r>
        <w:r>
          <w:rPr>
            <w:rFonts w:asciiTheme="minorHAnsi" w:eastAsiaTheme="minorEastAsia" w:hAnsiTheme="minorHAnsi" w:cstheme="minorBidi"/>
            <w:sz w:val="22"/>
            <w:szCs w:val="22"/>
            <w:lang w:eastAsia="en-AU"/>
          </w:rPr>
          <w:tab/>
        </w:r>
        <w:r w:rsidRPr="00C10C62">
          <w:t>Determination of perpetual care trust percentage</w:t>
        </w:r>
        <w:r>
          <w:tab/>
        </w:r>
        <w:r>
          <w:fldChar w:fldCharType="begin"/>
        </w:r>
        <w:r>
          <w:instrText xml:space="preserve"> PAGEREF _Toc139963803 \h </w:instrText>
        </w:r>
        <w:r>
          <w:fldChar w:fldCharType="separate"/>
        </w:r>
        <w:r w:rsidR="005D387B">
          <w:t>98</w:t>
        </w:r>
        <w:r>
          <w:fldChar w:fldCharType="end"/>
        </w:r>
      </w:hyperlink>
    </w:p>
    <w:p w14:paraId="382034CD" w14:textId="74C0B1D8" w:rsidR="008D09C2" w:rsidRDefault="008D09C2">
      <w:pPr>
        <w:pStyle w:val="TOC5"/>
        <w:rPr>
          <w:rFonts w:asciiTheme="minorHAnsi" w:eastAsiaTheme="minorEastAsia" w:hAnsiTheme="minorHAnsi" w:cstheme="minorBidi"/>
          <w:sz w:val="22"/>
          <w:szCs w:val="22"/>
          <w:lang w:eastAsia="en-AU"/>
        </w:rPr>
      </w:pPr>
      <w:r>
        <w:tab/>
      </w:r>
      <w:hyperlink w:anchor="_Toc139963804" w:history="1">
        <w:r w:rsidRPr="00C10C62">
          <w:t>107</w:t>
        </w:r>
        <w:r>
          <w:rPr>
            <w:rFonts w:asciiTheme="minorHAnsi" w:eastAsiaTheme="minorEastAsia" w:hAnsiTheme="minorHAnsi" w:cstheme="minorBidi"/>
            <w:sz w:val="22"/>
            <w:szCs w:val="22"/>
            <w:lang w:eastAsia="en-AU"/>
          </w:rPr>
          <w:tab/>
        </w:r>
        <w:r w:rsidRPr="00C10C62">
          <w:t>Perpetual care trust percentage—requesting information and documents</w:t>
        </w:r>
        <w:r>
          <w:tab/>
        </w:r>
        <w:r>
          <w:fldChar w:fldCharType="begin"/>
        </w:r>
        <w:r>
          <w:instrText xml:space="preserve"> PAGEREF _Toc139963804 \h </w:instrText>
        </w:r>
        <w:r>
          <w:fldChar w:fldCharType="separate"/>
        </w:r>
        <w:r w:rsidR="005D387B">
          <w:t>98</w:t>
        </w:r>
        <w:r>
          <w:fldChar w:fldCharType="end"/>
        </w:r>
      </w:hyperlink>
    </w:p>
    <w:p w14:paraId="46968153" w14:textId="3826D10F" w:rsidR="008D09C2" w:rsidRDefault="008D09C2">
      <w:pPr>
        <w:pStyle w:val="TOC5"/>
        <w:rPr>
          <w:rFonts w:asciiTheme="minorHAnsi" w:eastAsiaTheme="minorEastAsia" w:hAnsiTheme="minorHAnsi" w:cstheme="minorBidi"/>
          <w:sz w:val="22"/>
          <w:szCs w:val="22"/>
          <w:lang w:eastAsia="en-AU"/>
        </w:rPr>
      </w:pPr>
      <w:r>
        <w:tab/>
      </w:r>
      <w:hyperlink w:anchor="_Toc139963805" w:history="1">
        <w:r w:rsidRPr="00C10C62">
          <w:t>108</w:t>
        </w:r>
        <w:r>
          <w:rPr>
            <w:rFonts w:asciiTheme="minorHAnsi" w:eastAsiaTheme="minorEastAsia" w:hAnsiTheme="minorHAnsi" w:cstheme="minorBidi"/>
            <w:sz w:val="22"/>
            <w:szCs w:val="22"/>
            <w:lang w:eastAsia="en-AU"/>
          </w:rPr>
          <w:tab/>
        </w:r>
        <w:r w:rsidRPr="00C10C62">
          <w:t>Perpetual care trust—licensee receipt</w:t>
        </w:r>
        <w:r>
          <w:tab/>
        </w:r>
        <w:r>
          <w:fldChar w:fldCharType="begin"/>
        </w:r>
        <w:r>
          <w:instrText xml:space="preserve"> PAGEREF _Toc139963805 \h </w:instrText>
        </w:r>
        <w:r>
          <w:fldChar w:fldCharType="separate"/>
        </w:r>
        <w:r w:rsidR="005D387B">
          <w:t>99</w:t>
        </w:r>
        <w:r>
          <w:fldChar w:fldCharType="end"/>
        </w:r>
      </w:hyperlink>
    </w:p>
    <w:p w14:paraId="16EC39BA" w14:textId="309B84FB" w:rsidR="008D09C2" w:rsidRDefault="008D09C2">
      <w:pPr>
        <w:pStyle w:val="TOC5"/>
        <w:rPr>
          <w:rFonts w:asciiTheme="minorHAnsi" w:eastAsiaTheme="minorEastAsia" w:hAnsiTheme="minorHAnsi" w:cstheme="minorBidi"/>
          <w:sz w:val="22"/>
          <w:szCs w:val="22"/>
          <w:lang w:eastAsia="en-AU"/>
        </w:rPr>
      </w:pPr>
      <w:r>
        <w:tab/>
      </w:r>
      <w:hyperlink w:anchor="_Toc139963806" w:history="1">
        <w:r w:rsidRPr="00C10C62">
          <w:t>109</w:t>
        </w:r>
        <w:r>
          <w:rPr>
            <w:rFonts w:asciiTheme="minorHAnsi" w:eastAsiaTheme="minorEastAsia" w:hAnsiTheme="minorHAnsi" w:cstheme="minorBidi"/>
            <w:sz w:val="22"/>
            <w:szCs w:val="22"/>
            <w:lang w:eastAsia="en-AU"/>
          </w:rPr>
          <w:tab/>
        </w:r>
        <w:r w:rsidRPr="00C10C62">
          <w:t>Offence—failure to give perpetual care trust percentage</w:t>
        </w:r>
        <w:r>
          <w:tab/>
        </w:r>
        <w:r>
          <w:fldChar w:fldCharType="begin"/>
        </w:r>
        <w:r>
          <w:instrText xml:space="preserve"> PAGEREF _Toc139963806 \h </w:instrText>
        </w:r>
        <w:r>
          <w:fldChar w:fldCharType="separate"/>
        </w:r>
        <w:r w:rsidR="005D387B">
          <w:t>100</w:t>
        </w:r>
        <w:r>
          <w:fldChar w:fldCharType="end"/>
        </w:r>
      </w:hyperlink>
    </w:p>
    <w:p w14:paraId="7F6F4F9C" w14:textId="51BCA0DB" w:rsidR="008D09C2" w:rsidRDefault="008D09C2">
      <w:pPr>
        <w:pStyle w:val="TOC5"/>
        <w:rPr>
          <w:rFonts w:asciiTheme="minorHAnsi" w:eastAsiaTheme="minorEastAsia" w:hAnsiTheme="minorHAnsi" w:cstheme="minorBidi"/>
          <w:sz w:val="22"/>
          <w:szCs w:val="22"/>
          <w:lang w:eastAsia="en-AU"/>
        </w:rPr>
      </w:pPr>
      <w:r>
        <w:tab/>
      </w:r>
      <w:hyperlink w:anchor="_Toc139963807" w:history="1">
        <w:r w:rsidRPr="00C10C62">
          <w:t>110</w:t>
        </w:r>
        <w:r>
          <w:rPr>
            <w:rFonts w:asciiTheme="minorHAnsi" w:eastAsiaTheme="minorEastAsia" w:hAnsiTheme="minorHAnsi" w:cstheme="minorBidi"/>
            <w:sz w:val="22"/>
            <w:szCs w:val="22"/>
            <w:lang w:eastAsia="en-AU"/>
          </w:rPr>
          <w:tab/>
        </w:r>
        <w:r w:rsidRPr="00C10C62">
          <w:t>Offence—protection of perpetual care trust</w:t>
        </w:r>
        <w:r>
          <w:tab/>
        </w:r>
        <w:r>
          <w:fldChar w:fldCharType="begin"/>
        </w:r>
        <w:r>
          <w:instrText xml:space="preserve"> PAGEREF _Toc139963807 \h </w:instrText>
        </w:r>
        <w:r>
          <w:fldChar w:fldCharType="separate"/>
        </w:r>
        <w:r w:rsidR="005D387B">
          <w:t>100</w:t>
        </w:r>
        <w:r>
          <w:fldChar w:fldCharType="end"/>
        </w:r>
      </w:hyperlink>
    </w:p>
    <w:p w14:paraId="6C4E18F8" w14:textId="16781955" w:rsidR="008D09C2" w:rsidRDefault="008D09C2">
      <w:pPr>
        <w:pStyle w:val="TOC5"/>
        <w:rPr>
          <w:rFonts w:asciiTheme="minorHAnsi" w:eastAsiaTheme="minorEastAsia" w:hAnsiTheme="minorHAnsi" w:cstheme="minorBidi"/>
          <w:sz w:val="22"/>
          <w:szCs w:val="22"/>
          <w:lang w:eastAsia="en-AU"/>
        </w:rPr>
      </w:pPr>
      <w:r>
        <w:tab/>
      </w:r>
      <w:hyperlink w:anchor="_Toc139963808" w:history="1">
        <w:r w:rsidRPr="00C10C62">
          <w:t>111</w:t>
        </w:r>
        <w:r>
          <w:rPr>
            <w:rFonts w:asciiTheme="minorHAnsi" w:eastAsiaTheme="minorEastAsia" w:hAnsiTheme="minorHAnsi" w:cstheme="minorBidi"/>
            <w:sz w:val="22"/>
            <w:szCs w:val="22"/>
            <w:lang w:eastAsia="en-AU"/>
          </w:rPr>
          <w:tab/>
        </w:r>
        <w:r w:rsidRPr="00C10C62">
          <w:t>Perpetual care trust—records</w:t>
        </w:r>
        <w:r>
          <w:tab/>
        </w:r>
        <w:r>
          <w:fldChar w:fldCharType="begin"/>
        </w:r>
        <w:r>
          <w:instrText xml:space="preserve"> PAGEREF _Toc139963808 \h </w:instrText>
        </w:r>
        <w:r>
          <w:fldChar w:fldCharType="separate"/>
        </w:r>
        <w:r w:rsidR="005D387B">
          <w:t>101</w:t>
        </w:r>
        <w:r>
          <w:fldChar w:fldCharType="end"/>
        </w:r>
      </w:hyperlink>
    </w:p>
    <w:p w14:paraId="0B20C155" w14:textId="49F653B4" w:rsidR="008D09C2" w:rsidRDefault="008D09C2">
      <w:pPr>
        <w:pStyle w:val="TOC5"/>
        <w:rPr>
          <w:rFonts w:asciiTheme="minorHAnsi" w:eastAsiaTheme="minorEastAsia" w:hAnsiTheme="minorHAnsi" w:cstheme="minorBidi"/>
          <w:sz w:val="22"/>
          <w:szCs w:val="22"/>
          <w:lang w:eastAsia="en-AU"/>
        </w:rPr>
      </w:pPr>
      <w:r>
        <w:tab/>
      </w:r>
      <w:hyperlink w:anchor="_Toc139963809" w:history="1">
        <w:r w:rsidRPr="00C10C62">
          <w:t>112</w:t>
        </w:r>
        <w:r>
          <w:rPr>
            <w:rFonts w:asciiTheme="minorHAnsi" w:eastAsiaTheme="minorEastAsia" w:hAnsiTheme="minorHAnsi" w:cstheme="minorBidi"/>
            <w:sz w:val="22"/>
            <w:szCs w:val="22"/>
            <w:lang w:eastAsia="en-AU"/>
          </w:rPr>
          <w:tab/>
        </w:r>
        <w:r w:rsidRPr="00C10C62">
          <w:t>Perpetual care trust—dissolution</w:t>
        </w:r>
        <w:r>
          <w:tab/>
        </w:r>
        <w:r>
          <w:fldChar w:fldCharType="begin"/>
        </w:r>
        <w:r>
          <w:instrText xml:space="preserve"> PAGEREF _Toc139963809 \h </w:instrText>
        </w:r>
        <w:r>
          <w:fldChar w:fldCharType="separate"/>
        </w:r>
        <w:r w:rsidR="005D387B">
          <w:t>102</w:t>
        </w:r>
        <w:r>
          <w:fldChar w:fldCharType="end"/>
        </w:r>
      </w:hyperlink>
    </w:p>
    <w:p w14:paraId="02A58843" w14:textId="71ECD9A5" w:rsidR="008D09C2" w:rsidRDefault="00330DB4">
      <w:pPr>
        <w:pStyle w:val="TOC2"/>
        <w:rPr>
          <w:rFonts w:asciiTheme="minorHAnsi" w:eastAsiaTheme="minorEastAsia" w:hAnsiTheme="minorHAnsi" w:cstheme="minorBidi"/>
          <w:b w:val="0"/>
          <w:sz w:val="22"/>
          <w:szCs w:val="22"/>
          <w:lang w:eastAsia="en-AU"/>
        </w:rPr>
      </w:pPr>
      <w:hyperlink w:anchor="_Toc139963810" w:history="1">
        <w:r w:rsidR="008D09C2" w:rsidRPr="00C10C62">
          <w:t>Part 8</w:t>
        </w:r>
        <w:r w:rsidR="008D09C2">
          <w:rPr>
            <w:rFonts w:asciiTheme="minorHAnsi" w:eastAsiaTheme="minorEastAsia" w:hAnsiTheme="minorHAnsi" w:cstheme="minorBidi"/>
            <w:b w:val="0"/>
            <w:sz w:val="22"/>
            <w:szCs w:val="22"/>
            <w:lang w:eastAsia="en-AU"/>
          </w:rPr>
          <w:tab/>
        </w:r>
        <w:r w:rsidR="008D09C2" w:rsidRPr="00C10C62">
          <w:t>Cemeteries and crematoria authority</w:t>
        </w:r>
        <w:r w:rsidR="008D09C2" w:rsidRPr="008D09C2">
          <w:rPr>
            <w:vanish/>
          </w:rPr>
          <w:tab/>
        </w:r>
        <w:r w:rsidR="008D09C2" w:rsidRPr="008D09C2">
          <w:rPr>
            <w:vanish/>
          </w:rPr>
          <w:fldChar w:fldCharType="begin"/>
        </w:r>
        <w:r w:rsidR="008D09C2" w:rsidRPr="008D09C2">
          <w:rPr>
            <w:vanish/>
          </w:rPr>
          <w:instrText xml:space="preserve"> PAGEREF _Toc139963810 \h </w:instrText>
        </w:r>
        <w:r w:rsidR="008D09C2" w:rsidRPr="008D09C2">
          <w:rPr>
            <w:vanish/>
          </w:rPr>
        </w:r>
        <w:r w:rsidR="008D09C2" w:rsidRPr="008D09C2">
          <w:rPr>
            <w:vanish/>
          </w:rPr>
          <w:fldChar w:fldCharType="separate"/>
        </w:r>
        <w:r w:rsidR="005D387B">
          <w:rPr>
            <w:vanish/>
          </w:rPr>
          <w:t>103</w:t>
        </w:r>
        <w:r w:rsidR="008D09C2" w:rsidRPr="008D09C2">
          <w:rPr>
            <w:vanish/>
          </w:rPr>
          <w:fldChar w:fldCharType="end"/>
        </w:r>
      </w:hyperlink>
    </w:p>
    <w:p w14:paraId="23693687" w14:textId="18C148BB" w:rsidR="008D09C2" w:rsidRDefault="008D09C2">
      <w:pPr>
        <w:pStyle w:val="TOC5"/>
        <w:rPr>
          <w:rFonts w:asciiTheme="minorHAnsi" w:eastAsiaTheme="minorEastAsia" w:hAnsiTheme="minorHAnsi" w:cstheme="minorBidi"/>
          <w:sz w:val="22"/>
          <w:szCs w:val="22"/>
          <w:lang w:eastAsia="en-AU"/>
        </w:rPr>
      </w:pPr>
      <w:r>
        <w:tab/>
      </w:r>
      <w:hyperlink w:anchor="_Toc139963811" w:history="1">
        <w:r w:rsidRPr="00C10C62">
          <w:t>113</w:t>
        </w:r>
        <w:r>
          <w:rPr>
            <w:rFonts w:asciiTheme="minorHAnsi" w:eastAsiaTheme="minorEastAsia" w:hAnsiTheme="minorHAnsi" w:cstheme="minorBidi"/>
            <w:sz w:val="22"/>
            <w:szCs w:val="22"/>
            <w:lang w:eastAsia="en-AU"/>
          </w:rPr>
          <w:tab/>
        </w:r>
        <w:r w:rsidRPr="00C10C62">
          <w:t>Establishment of authority</w:t>
        </w:r>
        <w:r>
          <w:tab/>
        </w:r>
        <w:r>
          <w:fldChar w:fldCharType="begin"/>
        </w:r>
        <w:r>
          <w:instrText xml:space="preserve"> PAGEREF _Toc139963811 \h </w:instrText>
        </w:r>
        <w:r>
          <w:fldChar w:fldCharType="separate"/>
        </w:r>
        <w:r w:rsidR="005D387B">
          <w:t>103</w:t>
        </w:r>
        <w:r>
          <w:fldChar w:fldCharType="end"/>
        </w:r>
      </w:hyperlink>
    </w:p>
    <w:p w14:paraId="165D97C3" w14:textId="5463A9D2" w:rsidR="008D09C2" w:rsidRDefault="008D09C2">
      <w:pPr>
        <w:pStyle w:val="TOC5"/>
        <w:rPr>
          <w:rFonts w:asciiTheme="minorHAnsi" w:eastAsiaTheme="minorEastAsia" w:hAnsiTheme="minorHAnsi" w:cstheme="minorBidi"/>
          <w:sz w:val="22"/>
          <w:szCs w:val="22"/>
          <w:lang w:eastAsia="en-AU"/>
        </w:rPr>
      </w:pPr>
      <w:r>
        <w:tab/>
      </w:r>
      <w:hyperlink w:anchor="_Toc139963812" w:history="1">
        <w:r w:rsidRPr="00C10C62">
          <w:t>114</w:t>
        </w:r>
        <w:r>
          <w:rPr>
            <w:rFonts w:asciiTheme="minorHAnsi" w:eastAsiaTheme="minorEastAsia" w:hAnsiTheme="minorHAnsi" w:cstheme="minorBidi"/>
            <w:sz w:val="22"/>
            <w:szCs w:val="22"/>
            <w:lang w:eastAsia="en-AU"/>
          </w:rPr>
          <w:tab/>
        </w:r>
        <w:r w:rsidRPr="00C10C62">
          <w:t>Functions of authority</w:t>
        </w:r>
        <w:r>
          <w:tab/>
        </w:r>
        <w:r>
          <w:fldChar w:fldCharType="begin"/>
        </w:r>
        <w:r>
          <w:instrText xml:space="preserve"> PAGEREF _Toc139963812 \h </w:instrText>
        </w:r>
        <w:r>
          <w:fldChar w:fldCharType="separate"/>
        </w:r>
        <w:r w:rsidR="005D387B">
          <w:t>103</w:t>
        </w:r>
        <w:r>
          <w:fldChar w:fldCharType="end"/>
        </w:r>
      </w:hyperlink>
    </w:p>
    <w:p w14:paraId="1F93DF98" w14:textId="0338018E" w:rsidR="008D09C2" w:rsidRDefault="008D09C2">
      <w:pPr>
        <w:pStyle w:val="TOC5"/>
        <w:rPr>
          <w:rFonts w:asciiTheme="minorHAnsi" w:eastAsiaTheme="minorEastAsia" w:hAnsiTheme="minorHAnsi" w:cstheme="minorBidi"/>
          <w:sz w:val="22"/>
          <w:szCs w:val="22"/>
          <w:lang w:eastAsia="en-AU"/>
        </w:rPr>
      </w:pPr>
      <w:r>
        <w:tab/>
      </w:r>
      <w:hyperlink w:anchor="_Toc139963813" w:history="1">
        <w:r w:rsidRPr="00C10C62">
          <w:t>115</w:t>
        </w:r>
        <w:r>
          <w:rPr>
            <w:rFonts w:asciiTheme="minorHAnsi" w:eastAsiaTheme="minorEastAsia" w:hAnsiTheme="minorHAnsi" w:cstheme="minorBidi"/>
            <w:sz w:val="22"/>
            <w:szCs w:val="22"/>
            <w:lang w:eastAsia="en-AU"/>
          </w:rPr>
          <w:tab/>
        </w:r>
        <w:r w:rsidRPr="00C10C62">
          <w:t>Approval to operate facility</w:t>
        </w:r>
        <w:r>
          <w:tab/>
        </w:r>
        <w:r>
          <w:fldChar w:fldCharType="begin"/>
        </w:r>
        <w:r>
          <w:instrText xml:space="preserve"> PAGEREF _Toc139963813 \h </w:instrText>
        </w:r>
        <w:r>
          <w:fldChar w:fldCharType="separate"/>
        </w:r>
        <w:r w:rsidR="005D387B">
          <w:t>104</w:t>
        </w:r>
        <w:r>
          <w:fldChar w:fldCharType="end"/>
        </w:r>
      </w:hyperlink>
    </w:p>
    <w:p w14:paraId="06F59633" w14:textId="694AAC3A" w:rsidR="008D09C2" w:rsidRDefault="008D09C2">
      <w:pPr>
        <w:pStyle w:val="TOC5"/>
        <w:rPr>
          <w:rFonts w:asciiTheme="minorHAnsi" w:eastAsiaTheme="minorEastAsia" w:hAnsiTheme="minorHAnsi" w:cstheme="minorBidi"/>
          <w:sz w:val="22"/>
          <w:szCs w:val="22"/>
          <w:lang w:eastAsia="en-AU"/>
        </w:rPr>
      </w:pPr>
      <w:r>
        <w:tab/>
      </w:r>
      <w:hyperlink w:anchor="_Toc139963814" w:history="1">
        <w:r w:rsidRPr="00C10C62">
          <w:t>116</w:t>
        </w:r>
        <w:r>
          <w:rPr>
            <w:rFonts w:asciiTheme="minorHAnsi" w:eastAsiaTheme="minorEastAsia" w:hAnsiTheme="minorHAnsi" w:cstheme="minorBidi"/>
            <w:sz w:val="22"/>
            <w:szCs w:val="22"/>
            <w:lang w:eastAsia="en-AU"/>
          </w:rPr>
          <w:tab/>
        </w:r>
        <w:r w:rsidRPr="00C10C62">
          <w:t>Authority taken to be licensee</w:t>
        </w:r>
        <w:r>
          <w:tab/>
        </w:r>
        <w:r>
          <w:fldChar w:fldCharType="begin"/>
        </w:r>
        <w:r>
          <w:instrText xml:space="preserve"> PAGEREF _Toc139963814 \h </w:instrText>
        </w:r>
        <w:r>
          <w:fldChar w:fldCharType="separate"/>
        </w:r>
        <w:r w:rsidR="005D387B">
          <w:t>104</w:t>
        </w:r>
        <w:r>
          <w:fldChar w:fldCharType="end"/>
        </w:r>
      </w:hyperlink>
    </w:p>
    <w:p w14:paraId="168FDD0D" w14:textId="44BCEFEC" w:rsidR="008D09C2" w:rsidRDefault="008D09C2">
      <w:pPr>
        <w:pStyle w:val="TOC5"/>
        <w:rPr>
          <w:rFonts w:asciiTheme="minorHAnsi" w:eastAsiaTheme="minorEastAsia" w:hAnsiTheme="minorHAnsi" w:cstheme="minorBidi"/>
          <w:sz w:val="22"/>
          <w:szCs w:val="22"/>
          <w:lang w:eastAsia="en-AU"/>
        </w:rPr>
      </w:pPr>
      <w:r>
        <w:tab/>
      </w:r>
      <w:hyperlink w:anchor="_Toc139963815" w:history="1">
        <w:r w:rsidRPr="00C10C62">
          <w:t>117</w:t>
        </w:r>
        <w:r>
          <w:rPr>
            <w:rFonts w:asciiTheme="minorHAnsi" w:eastAsiaTheme="minorEastAsia" w:hAnsiTheme="minorHAnsi" w:cstheme="minorBidi"/>
            <w:sz w:val="22"/>
            <w:szCs w:val="22"/>
            <w:lang w:eastAsia="en-AU"/>
          </w:rPr>
          <w:tab/>
        </w:r>
        <w:r w:rsidRPr="00C10C62">
          <w:t>Establishment of governing board</w:t>
        </w:r>
        <w:r>
          <w:tab/>
        </w:r>
        <w:r>
          <w:fldChar w:fldCharType="begin"/>
        </w:r>
        <w:r>
          <w:instrText xml:space="preserve"> PAGEREF _Toc139963815 \h </w:instrText>
        </w:r>
        <w:r>
          <w:fldChar w:fldCharType="separate"/>
        </w:r>
        <w:r w:rsidR="005D387B">
          <w:t>105</w:t>
        </w:r>
        <w:r>
          <w:fldChar w:fldCharType="end"/>
        </w:r>
      </w:hyperlink>
    </w:p>
    <w:p w14:paraId="281FE9E1" w14:textId="69C5CBAD" w:rsidR="008D09C2" w:rsidRDefault="008D09C2">
      <w:pPr>
        <w:pStyle w:val="TOC5"/>
        <w:rPr>
          <w:rFonts w:asciiTheme="minorHAnsi" w:eastAsiaTheme="minorEastAsia" w:hAnsiTheme="minorHAnsi" w:cstheme="minorBidi"/>
          <w:sz w:val="22"/>
          <w:szCs w:val="22"/>
          <w:lang w:eastAsia="en-AU"/>
        </w:rPr>
      </w:pPr>
      <w:r>
        <w:tab/>
      </w:r>
      <w:hyperlink w:anchor="_Toc139963816" w:history="1">
        <w:r w:rsidRPr="00C10C62">
          <w:t>118</w:t>
        </w:r>
        <w:r>
          <w:rPr>
            <w:rFonts w:asciiTheme="minorHAnsi" w:eastAsiaTheme="minorEastAsia" w:hAnsiTheme="minorHAnsi" w:cstheme="minorBidi"/>
            <w:sz w:val="22"/>
            <w:szCs w:val="22"/>
            <w:lang w:eastAsia="en-AU"/>
          </w:rPr>
          <w:tab/>
        </w:r>
        <w:r w:rsidRPr="00C10C62">
          <w:t>Governing board members</w:t>
        </w:r>
        <w:r>
          <w:tab/>
        </w:r>
        <w:r>
          <w:fldChar w:fldCharType="begin"/>
        </w:r>
        <w:r>
          <w:instrText xml:space="preserve"> PAGEREF _Toc139963816 \h </w:instrText>
        </w:r>
        <w:r>
          <w:fldChar w:fldCharType="separate"/>
        </w:r>
        <w:r w:rsidR="005D387B">
          <w:t>105</w:t>
        </w:r>
        <w:r>
          <w:fldChar w:fldCharType="end"/>
        </w:r>
      </w:hyperlink>
    </w:p>
    <w:p w14:paraId="6B5C3261" w14:textId="63537D62" w:rsidR="008D09C2" w:rsidRDefault="008D09C2">
      <w:pPr>
        <w:pStyle w:val="TOC5"/>
        <w:rPr>
          <w:rFonts w:asciiTheme="minorHAnsi" w:eastAsiaTheme="minorEastAsia" w:hAnsiTheme="minorHAnsi" w:cstheme="minorBidi"/>
          <w:sz w:val="22"/>
          <w:szCs w:val="22"/>
          <w:lang w:eastAsia="en-AU"/>
        </w:rPr>
      </w:pPr>
      <w:r>
        <w:tab/>
      </w:r>
      <w:hyperlink w:anchor="_Toc139963817" w:history="1">
        <w:r w:rsidRPr="00C10C62">
          <w:t>118A</w:t>
        </w:r>
        <w:r>
          <w:rPr>
            <w:rFonts w:asciiTheme="minorHAnsi" w:eastAsiaTheme="minorEastAsia" w:hAnsiTheme="minorHAnsi" w:cstheme="minorBidi"/>
            <w:sz w:val="22"/>
            <w:szCs w:val="22"/>
            <w:lang w:eastAsia="en-AU"/>
          </w:rPr>
          <w:tab/>
        </w:r>
        <w:r w:rsidRPr="00C10C62">
          <w:t>Chief executive officer of authority</w:t>
        </w:r>
        <w:r>
          <w:tab/>
        </w:r>
        <w:r>
          <w:fldChar w:fldCharType="begin"/>
        </w:r>
        <w:r>
          <w:instrText xml:space="preserve"> PAGEREF _Toc139963817 \h </w:instrText>
        </w:r>
        <w:r>
          <w:fldChar w:fldCharType="separate"/>
        </w:r>
        <w:r w:rsidR="005D387B">
          <w:t>105</w:t>
        </w:r>
        <w:r>
          <w:fldChar w:fldCharType="end"/>
        </w:r>
      </w:hyperlink>
    </w:p>
    <w:p w14:paraId="4B05A4AE" w14:textId="560C789E" w:rsidR="008D09C2" w:rsidRDefault="008D09C2">
      <w:pPr>
        <w:pStyle w:val="TOC5"/>
        <w:rPr>
          <w:rFonts w:asciiTheme="minorHAnsi" w:eastAsiaTheme="minorEastAsia" w:hAnsiTheme="minorHAnsi" w:cstheme="minorBidi"/>
          <w:sz w:val="22"/>
          <w:szCs w:val="22"/>
          <w:lang w:eastAsia="en-AU"/>
        </w:rPr>
      </w:pPr>
      <w:r>
        <w:tab/>
      </w:r>
      <w:hyperlink w:anchor="_Toc139963818" w:history="1">
        <w:r w:rsidRPr="00C10C62">
          <w:t>118B</w:t>
        </w:r>
        <w:r>
          <w:rPr>
            <w:rFonts w:asciiTheme="minorHAnsi" w:eastAsiaTheme="minorEastAsia" w:hAnsiTheme="minorHAnsi" w:cstheme="minorBidi"/>
            <w:sz w:val="22"/>
            <w:szCs w:val="22"/>
            <w:lang w:eastAsia="en-AU"/>
          </w:rPr>
          <w:tab/>
        </w:r>
        <w:r w:rsidRPr="00C10C62">
          <w:t>Authority’s staff</w:t>
        </w:r>
        <w:r>
          <w:tab/>
        </w:r>
        <w:r>
          <w:fldChar w:fldCharType="begin"/>
        </w:r>
        <w:r>
          <w:instrText xml:space="preserve"> PAGEREF _Toc139963818 \h </w:instrText>
        </w:r>
        <w:r>
          <w:fldChar w:fldCharType="separate"/>
        </w:r>
        <w:r w:rsidR="005D387B">
          <w:t>105</w:t>
        </w:r>
        <w:r>
          <w:fldChar w:fldCharType="end"/>
        </w:r>
      </w:hyperlink>
    </w:p>
    <w:p w14:paraId="328B815A" w14:textId="117B7FDE" w:rsidR="008D09C2" w:rsidRDefault="008D09C2">
      <w:pPr>
        <w:pStyle w:val="TOC5"/>
        <w:rPr>
          <w:rFonts w:asciiTheme="minorHAnsi" w:eastAsiaTheme="minorEastAsia" w:hAnsiTheme="minorHAnsi" w:cstheme="minorBidi"/>
          <w:sz w:val="22"/>
          <w:szCs w:val="22"/>
          <w:lang w:eastAsia="en-AU"/>
        </w:rPr>
      </w:pPr>
      <w:r>
        <w:tab/>
      </w:r>
      <w:hyperlink w:anchor="_Toc139963819" w:history="1">
        <w:r w:rsidRPr="00C10C62">
          <w:t>119</w:t>
        </w:r>
        <w:r>
          <w:rPr>
            <w:rFonts w:asciiTheme="minorHAnsi" w:eastAsiaTheme="minorEastAsia" w:hAnsiTheme="minorHAnsi" w:cstheme="minorBidi"/>
            <w:sz w:val="22"/>
            <w:szCs w:val="22"/>
            <w:lang w:eastAsia="en-AU"/>
          </w:rPr>
          <w:tab/>
        </w:r>
        <w:r w:rsidRPr="00C10C62">
          <w:t>Ministerial directions to authority</w:t>
        </w:r>
        <w:r>
          <w:tab/>
        </w:r>
        <w:r>
          <w:fldChar w:fldCharType="begin"/>
        </w:r>
        <w:r>
          <w:instrText xml:space="preserve"> PAGEREF _Toc139963819 \h </w:instrText>
        </w:r>
        <w:r>
          <w:fldChar w:fldCharType="separate"/>
        </w:r>
        <w:r w:rsidR="005D387B">
          <w:t>106</w:t>
        </w:r>
        <w:r>
          <w:fldChar w:fldCharType="end"/>
        </w:r>
      </w:hyperlink>
    </w:p>
    <w:p w14:paraId="2CEE20E1" w14:textId="3F9C0430" w:rsidR="008D09C2" w:rsidRDefault="00330DB4">
      <w:pPr>
        <w:pStyle w:val="TOC2"/>
        <w:rPr>
          <w:rFonts w:asciiTheme="minorHAnsi" w:eastAsiaTheme="minorEastAsia" w:hAnsiTheme="minorHAnsi" w:cstheme="minorBidi"/>
          <w:b w:val="0"/>
          <w:sz w:val="22"/>
          <w:szCs w:val="22"/>
          <w:lang w:eastAsia="en-AU"/>
        </w:rPr>
      </w:pPr>
      <w:hyperlink w:anchor="_Toc139963820" w:history="1">
        <w:r w:rsidR="008D09C2" w:rsidRPr="00C10C62">
          <w:t>Part 9</w:t>
        </w:r>
        <w:r w:rsidR="008D09C2">
          <w:rPr>
            <w:rFonts w:asciiTheme="minorHAnsi" w:eastAsiaTheme="minorEastAsia" w:hAnsiTheme="minorHAnsi" w:cstheme="minorBidi"/>
            <w:b w:val="0"/>
            <w:sz w:val="22"/>
            <w:szCs w:val="22"/>
            <w:lang w:eastAsia="en-AU"/>
          </w:rPr>
          <w:tab/>
        </w:r>
        <w:r w:rsidR="008D09C2" w:rsidRPr="00C10C62">
          <w:t>Regulator</w:t>
        </w:r>
        <w:r w:rsidR="008D09C2" w:rsidRPr="008D09C2">
          <w:rPr>
            <w:vanish/>
          </w:rPr>
          <w:tab/>
        </w:r>
        <w:r w:rsidR="008D09C2" w:rsidRPr="008D09C2">
          <w:rPr>
            <w:vanish/>
          </w:rPr>
          <w:fldChar w:fldCharType="begin"/>
        </w:r>
        <w:r w:rsidR="008D09C2" w:rsidRPr="008D09C2">
          <w:rPr>
            <w:vanish/>
          </w:rPr>
          <w:instrText xml:space="preserve"> PAGEREF _Toc139963820 \h </w:instrText>
        </w:r>
        <w:r w:rsidR="008D09C2" w:rsidRPr="008D09C2">
          <w:rPr>
            <w:vanish/>
          </w:rPr>
        </w:r>
        <w:r w:rsidR="008D09C2" w:rsidRPr="008D09C2">
          <w:rPr>
            <w:vanish/>
          </w:rPr>
          <w:fldChar w:fldCharType="separate"/>
        </w:r>
        <w:r w:rsidR="005D387B">
          <w:rPr>
            <w:vanish/>
          </w:rPr>
          <w:t>107</w:t>
        </w:r>
        <w:r w:rsidR="008D09C2" w:rsidRPr="008D09C2">
          <w:rPr>
            <w:vanish/>
          </w:rPr>
          <w:fldChar w:fldCharType="end"/>
        </w:r>
      </w:hyperlink>
    </w:p>
    <w:p w14:paraId="467020A5" w14:textId="275345CB" w:rsidR="008D09C2" w:rsidRDefault="008D09C2">
      <w:pPr>
        <w:pStyle w:val="TOC5"/>
        <w:rPr>
          <w:rFonts w:asciiTheme="minorHAnsi" w:eastAsiaTheme="minorEastAsia" w:hAnsiTheme="minorHAnsi" w:cstheme="minorBidi"/>
          <w:sz w:val="22"/>
          <w:szCs w:val="22"/>
          <w:lang w:eastAsia="en-AU"/>
        </w:rPr>
      </w:pPr>
      <w:r>
        <w:tab/>
      </w:r>
      <w:hyperlink w:anchor="_Toc139963821" w:history="1">
        <w:r w:rsidRPr="00C10C62">
          <w:t>120</w:t>
        </w:r>
        <w:r>
          <w:rPr>
            <w:rFonts w:asciiTheme="minorHAnsi" w:eastAsiaTheme="minorEastAsia" w:hAnsiTheme="minorHAnsi" w:cstheme="minorBidi"/>
            <w:sz w:val="22"/>
            <w:szCs w:val="22"/>
            <w:lang w:eastAsia="en-AU"/>
          </w:rPr>
          <w:tab/>
        </w:r>
        <w:r w:rsidRPr="00C10C62">
          <w:t>Regulator—appointment</w:t>
        </w:r>
        <w:r>
          <w:tab/>
        </w:r>
        <w:r>
          <w:fldChar w:fldCharType="begin"/>
        </w:r>
        <w:r>
          <w:instrText xml:space="preserve"> PAGEREF _Toc139963821 \h </w:instrText>
        </w:r>
        <w:r>
          <w:fldChar w:fldCharType="separate"/>
        </w:r>
        <w:r w:rsidR="005D387B">
          <w:t>107</w:t>
        </w:r>
        <w:r>
          <w:fldChar w:fldCharType="end"/>
        </w:r>
      </w:hyperlink>
    </w:p>
    <w:p w14:paraId="56A129AA" w14:textId="29C7FA81" w:rsidR="008D09C2" w:rsidRDefault="008D09C2">
      <w:pPr>
        <w:pStyle w:val="TOC5"/>
        <w:rPr>
          <w:rFonts w:asciiTheme="minorHAnsi" w:eastAsiaTheme="minorEastAsia" w:hAnsiTheme="minorHAnsi" w:cstheme="minorBidi"/>
          <w:sz w:val="22"/>
          <w:szCs w:val="22"/>
          <w:lang w:eastAsia="en-AU"/>
        </w:rPr>
      </w:pPr>
      <w:r>
        <w:tab/>
      </w:r>
      <w:hyperlink w:anchor="_Toc139963822" w:history="1">
        <w:r w:rsidRPr="00C10C62">
          <w:t>121</w:t>
        </w:r>
        <w:r>
          <w:rPr>
            <w:rFonts w:asciiTheme="minorHAnsi" w:eastAsiaTheme="minorEastAsia" w:hAnsiTheme="minorHAnsi" w:cstheme="minorBidi"/>
            <w:sz w:val="22"/>
            <w:szCs w:val="22"/>
            <w:lang w:eastAsia="en-AU"/>
          </w:rPr>
          <w:tab/>
        </w:r>
        <w:r w:rsidRPr="00C10C62">
          <w:t>Regulator—functions</w:t>
        </w:r>
        <w:r>
          <w:tab/>
        </w:r>
        <w:r>
          <w:fldChar w:fldCharType="begin"/>
        </w:r>
        <w:r>
          <w:instrText xml:space="preserve"> PAGEREF _Toc139963822 \h </w:instrText>
        </w:r>
        <w:r>
          <w:fldChar w:fldCharType="separate"/>
        </w:r>
        <w:r w:rsidR="005D387B">
          <w:t>107</w:t>
        </w:r>
        <w:r>
          <w:fldChar w:fldCharType="end"/>
        </w:r>
      </w:hyperlink>
    </w:p>
    <w:p w14:paraId="7FC842C9" w14:textId="4BEFD07B" w:rsidR="008D09C2" w:rsidRDefault="008D09C2">
      <w:pPr>
        <w:pStyle w:val="TOC5"/>
        <w:rPr>
          <w:rFonts w:asciiTheme="minorHAnsi" w:eastAsiaTheme="minorEastAsia" w:hAnsiTheme="minorHAnsi" w:cstheme="minorBidi"/>
          <w:sz w:val="22"/>
          <w:szCs w:val="22"/>
          <w:lang w:eastAsia="en-AU"/>
        </w:rPr>
      </w:pPr>
      <w:r>
        <w:tab/>
      </w:r>
      <w:hyperlink w:anchor="_Toc139963823" w:history="1">
        <w:r w:rsidRPr="00C10C62">
          <w:t>122</w:t>
        </w:r>
        <w:r>
          <w:rPr>
            <w:rFonts w:asciiTheme="minorHAnsi" w:eastAsiaTheme="minorEastAsia" w:hAnsiTheme="minorHAnsi" w:cstheme="minorBidi"/>
            <w:sz w:val="22"/>
            <w:szCs w:val="22"/>
            <w:lang w:eastAsia="en-AU"/>
          </w:rPr>
          <w:tab/>
        </w:r>
        <w:r w:rsidRPr="00C10C62">
          <w:t>Delegation</w:t>
        </w:r>
        <w:r>
          <w:tab/>
        </w:r>
        <w:r>
          <w:fldChar w:fldCharType="begin"/>
        </w:r>
        <w:r>
          <w:instrText xml:space="preserve"> PAGEREF _Toc139963823 \h </w:instrText>
        </w:r>
        <w:r>
          <w:fldChar w:fldCharType="separate"/>
        </w:r>
        <w:r w:rsidR="005D387B">
          <w:t>108</w:t>
        </w:r>
        <w:r>
          <w:fldChar w:fldCharType="end"/>
        </w:r>
      </w:hyperlink>
    </w:p>
    <w:p w14:paraId="40B705AA" w14:textId="2B9C6BEF" w:rsidR="008D09C2" w:rsidRDefault="00330DB4">
      <w:pPr>
        <w:pStyle w:val="TOC2"/>
        <w:rPr>
          <w:rFonts w:asciiTheme="minorHAnsi" w:eastAsiaTheme="minorEastAsia" w:hAnsiTheme="minorHAnsi" w:cstheme="minorBidi"/>
          <w:b w:val="0"/>
          <w:sz w:val="22"/>
          <w:szCs w:val="22"/>
          <w:lang w:eastAsia="en-AU"/>
        </w:rPr>
      </w:pPr>
      <w:hyperlink w:anchor="_Toc139963824" w:history="1">
        <w:r w:rsidR="008D09C2" w:rsidRPr="00C10C62">
          <w:t>Part 10</w:t>
        </w:r>
        <w:r w:rsidR="008D09C2">
          <w:rPr>
            <w:rFonts w:asciiTheme="minorHAnsi" w:eastAsiaTheme="minorEastAsia" w:hAnsiTheme="minorHAnsi" w:cstheme="minorBidi"/>
            <w:b w:val="0"/>
            <w:sz w:val="22"/>
            <w:szCs w:val="22"/>
            <w:lang w:eastAsia="en-AU"/>
          </w:rPr>
          <w:tab/>
        </w:r>
        <w:r w:rsidR="008D09C2" w:rsidRPr="00C10C62">
          <w:t>Codes of practice</w:t>
        </w:r>
        <w:r w:rsidR="008D09C2" w:rsidRPr="008D09C2">
          <w:rPr>
            <w:vanish/>
          </w:rPr>
          <w:tab/>
        </w:r>
        <w:r w:rsidR="008D09C2" w:rsidRPr="008D09C2">
          <w:rPr>
            <w:vanish/>
          </w:rPr>
          <w:fldChar w:fldCharType="begin"/>
        </w:r>
        <w:r w:rsidR="008D09C2" w:rsidRPr="008D09C2">
          <w:rPr>
            <w:vanish/>
          </w:rPr>
          <w:instrText xml:space="preserve"> PAGEREF _Toc139963824 \h </w:instrText>
        </w:r>
        <w:r w:rsidR="008D09C2" w:rsidRPr="008D09C2">
          <w:rPr>
            <w:vanish/>
          </w:rPr>
        </w:r>
        <w:r w:rsidR="008D09C2" w:rsidRPr="008D09C2">
          <w:rPr>
            <w:vanish/>
          </w:rPr>
          <w:fldChar w:fldCharType="separate"/>
        </w:r>
        <w:r w:rsidR="005D387B">
          <w:rPr>
            <w:vanish/>
          </w:rPr>
          <w:t>109</w:t>
        </w:r>
        <w:r w:rsidR="008D09C2" w:rsidRPr="008D09C2">
          <w:rPr>
            <w:vanish/>
          </w:rPr>
          <w:fldChar w:fldCharType="end"/>
        </w:r>
      </w:hyperlink>
    </w:p>
    <w:p w14:paraId="48613348" w14:textId="45DF51C3" w:rsidR="008D09C2" w:rsidRDefault="008D09C2">
      <w:pPr>
        <w:pStyle w:val="TOC5"/>
        <w:rPr>
          <w:rFonts w:asciiTheme="minorHAnsi" w:eastAsiaTheme="minorEastAsia" w:hAnsiTheme="minorHAnsi" w:cstheme="minorBidi"/>
          <w:sz w:val="22"/>
          <w:szCs w:val="22"/>
          <w:lang w:eastAsia="en-AU"/>
        </w:rPr>
      </w:pPr>
      <w:r>
        <w:tab/>
      </w:r>
      <w:hyperlink w:anchor="_Toc139963825" w:history="1">
        <w:r w:rsidRPr="00C10C62">
          <w:t>123</w:t>
        </w:r>
        <w:r>
          <w:rPr>
            <w:rFonts w:asciiTheme="minorHAnsi" w:eastAsiaTheme="minorEastAsia" w:hAnsiTheme="minorHAnsi" w:cstheme="minorBidi"/>
            <w:sz w:val="22"/>
            <w:szCs w:val="22"/>
            <w:lang w:eastAsia="en-AU"/>
          </w:rPr>
          <w:tab/>
        </w:r>
        <w:r w:rsidRPr="00C10C62">
          <w:t>Code of practice—approval</w:t>
        </w:r>
        <w:r>
          <w:tab/>
        </w:r>
        <w:r>
          <w:fldChar w:fldCharType="begin"/>
        </w:r>
        <w:r>
          <w:instrText xml:space="preserve"> PAGEREF _Toc139963825 \h </w:instrText>
        </w:r>
        <w:r>
          <w:fldChar w:fldCharType="separate"/>
        </w:r>
        <w:r w:rsidR="005D387B">
          <w:t>109</w:t>
        </w:r>
        <w:r>
          <w:fldChar w:fldCharType="end"/>
        </w:r>
      </w:hyperlink>
    </w:p>
    <w:p w14:paraId="53F939E8" w14:textId="73A61B79" w:rsidR="008D09C2" w:rsidRDefault="008D09C2">
      <w:pPr>
        <w:pStyle w:val="TOC5"/>
        <w:rPr>
          <w:rFonts w:asciiTheme="minorHAnsi" w:eastAsiaTheme="minorEastAsia" w:hAnsiTheme="minorHAnsi" w:cstheme="minorBidi"/>
          <w:sz w:val="22"/>
          <w:szCs w:val="22"/>
          <w:lang w:eastAsia="en-AU"/>
        </w:rPr>
      </w:pPr>
      <w:r>
        <w:tab/>
      </w:r>
      <w:hyperlink w:anchor="_Toc139963826" w:history="1">
        <w:r w:rsidRPr="00C10C62">
          <w:t>124</w:t>
        </w:r>
        <w:r>
          <w:rPr>
            <w:rFonts w:asciiTheme="minorHAnsi" w:eastAsiaTheme="minorEastAsia" w:hAnsiTheme="minorHAnsi" w:cstheme="minorBidi"/>
            <w:sz w:val="22"/>
            <w:szCs w:val="22"/>
            <w:lang w:eastAsia="en-AU"/>
          </w:rPr>
          <w:tab/>
        </w:r>
        <w:r w:rsidRPr="00C10C62">
          <w:t>Failure to comply with code of practice</w:t>
        </w:r>
        <w:r>
          <w:tab/>
        </w:r>
        <w:r>
          <w:fldChar w:fldCharType="begin"/>
        </w:r>
        <w:r>
          <w:instrText xml:space="preserve"> PAGEREF _Toc139963826 \h </w:instrText>
        </w:r>
        <w:r>
          <w:fldChar w:fldCharType="separate"/>
        </w:r>
        <w:r w:rsidR="005D387B">
          <w:t>109</w:t>
        </w:r>
        <w:r>
          <w:fldChar w:fldCharType="end"/>
        </w:r>
      </w:hyperlink>
    </w:p>
    <w:p w14:paraId="1B2F5093" w14:textId="452893CF" w:rsidR="008D09C2" w:rsidRDefault="00330DB4">
      <w:pPr>
        <w:pStyle w:val="TOC2"/>
        <w:rPr>
          <w:rFonts w:asciiTheme="minorHAnsi" w:eastAsiaTheme="minorEastAsia" w:hAnsiTheme="minorHAnsi" w:cstheme="minorBidi"/>
          <w:b w:val="0"/>
          <w:sz w:val="22"/>
          <w:szCs w:val="22"/>
          <w:lang w:eastAsia="en-AU"/>
        </w:rPr>
      </w:pPr>
      <w:hyperlink w:anchor="_Toc139963827" w:history="1">
        <w:r w:rsidR="008D09C2" w:rsidRPr="00C10C62">
          <w:t>Part 11</w:t>
        </w:r>
        <w:r w:rsidR="008D09C2">
          <w:rPr>
            <w:rFonts w:asciiTheme="minorHAnsi" w:eastAsiaTheme="minorEastAsia" w:hAnsiTheme="minorHAnsi" w:cstheme="minorBidi"/>
            <w:b w:val="0"/>
            <w:sz w:val="22"/>
            <w:szCs w:val="22"/>
            <w:lang w:eastAsia="en-AU"/>
          </w:rPr>
          <w:tab/>
        </w:r>
        <w:r w:rsidR="008D09C2" w:rsidRPr="00C10C62">
          <w:t>Notification and review of decisions</w:t>
        </w:r>
        <w:r w:rsidR="008D09C2" w:rsidRPr="008D09C2">
          <w:rPr>
            <w:vanish/>
          </w:rPr>
          <w:tab/>
        </w:r>
        <w:r w:rsidR="008D09C2" w:rsidRPr="008D09C2">
          <w:rPr>
            <w:vanish/>
          </w:rPr>
          <w:fldChar w:fldCharType="begin"/>
        </w:r>
        <w:r w:rsidR="008D09C2" w:rsidRPr="008D09C2">
          <w:rPr>
            <w:vanish/>
          </w:rPr>
          <w:instrText xml:space="preserve"> PAGEREF _Toc139963827 \h </w:instrText>
        </w:r>
        <w:r w:rsidR="008D09C2" w:rsidRPr="008D09C2">
          <w:rPr>
            <w:vanish/>
          </w:rPr>
        </w:r>
        <w:r w:rsidR="008D09C2" w:rsidRPr="008D09C2">
          <w:rPr>
            <w:vanish/>
          </w:rPr>
          <w:fldChar w:fldCharType="separate"/>
        </w:r>
        <w:r w:rsidR="005D387B">
          <w:rPr>
            <w:vanish/>
          </w:rPr>
          <w:t>111</w:t>
        </w:r>
        <w:r w:rsidR="008D09C2" w:rsidRPr="008D09C2">
          <w:rPr>
            <w:vanish/>
          </w:rPr>
          <w:fldChar w:fldCharType="end"/>
        </w:r>
      </w:hyperlink>
    </w:p>
    <w:p w14:paraId="0132E256" w14:textId="24DB9312" w:rsidR="008D09C2" w:rsidRDefault="008D09C2">
      <w:pPr>
        <w:pStyle w:val="TOC5"/>
        <w:rPr>
          <w:rFonts w:asciiTheme="minorHAnsi" w:eastAsiaTheme="minorEastAsia" w:hAnsiTheme="minorHAnsi" w:cstheme="minorBidi"/>
          <w:sz w:val="22"/>
          <w:szCs w:val="22"/>
          <w:lang w:eastAsia="en-AU"/>
        </w:rPr>
      </w:pPr>
      <w:r>
        <w:tab/>
      </w:r>
      <w:hyperlink w:anchor="_Toc139963828" w:history="1">
        <w:r w:rsidRPr="00C10C62">
          <w:t>125</w:t>
        </w:r>
        <w:r>
          <w:rPr>
            <w:rFonts w:asciiTheme="minorHAnsi" w:eastAsiaTheme="minorEastAsia" w:hAnsiTheme="minorHAnsi" w:cstheme="minorBidi"/>
            <w:sz w:val="22"/>
            <w:szCs w:val="22"/>
            <w:lang w:eastAsia="en-AU"/>
          </w:rPr>
          <w:tab/>
        </w:r>
        <w:r w:rsidRPr="00C10C62">
          <w:t>Definitions</w:t>
        </w:r>
        <w:r w:rsidRPr="00C10C62">
          <w:rPr>
            <w:rFonts w:cs="Arial"/>
          </w:rPr>
          <w:t>—</w:t>
        </w:r>
        <w:r w:rsidRPr="00C10C62">
          <w:t>pt 11</w:t>
        </w:r>
        <w:r>
          <w:tab/>
        </w:r>
        <w:r>
          <w:fldChar w:fldCharType="begin"/>
        </w:r>
        <w:r>
          <w:instrText xml:space="preserve"> PAGEREF _Toc139963828 \h </w:instrText>
        </w:r>
        <w:r>
          <w:fldChar w:fldCharType="separate"/>
        </w:r>
        <w:r w:rsidR="005D387B">
          <w:t>111</w:t>
        </w:r>
        <w:r>
          <w:fldChar w:fldCharType="end"/>
        </w:r>
      </w:hyperlink>
    </w:p>
    <w:p w14:paraId="1821A2EF" w14:textId="1237FE11" w:rsidR="008D09C2" w:rsidRDefault="008D09C2">
      <w:pPr>
        <w:pStyle w:val="TOC5"/>
        <w:rPr>
          <w:rFonts w:asciiTheme="minorHAnsi" w:eastAsiaTheme="minorEastAsia" w:hAnsiTheme="minorHAnsi" w:cstheme="minorBidi"/>
          <w:sz w:val="22"/>
          <w:szCs w:val="22"/>
          <w:lang w:eastAsia="en-AU"/>
        </w:rPr>
      </w:pPr>
      <w:r>
        <w:tab/>
      </w:r>
      <w:hyperlink w:anchor="_Toc139963829" w:history="1">
        <w:r w:rsidRPr="00C10C62">
          <w:t>126</w:t>
        </w:r>
        <w:r>
          <w:rPr>
            <w:rFonts w:asciiTheme="minorHAnsi" w:eastAsiaTheme="minorEastAsia" w:hAnsiTheme="minorHAnsi" w:cstheme="minorBidi"/>
            <w:sz w:val="22"/>
            <w:szCs w:val="22"/>
            <w:lang w:eastAsia="en-AU"/>
          </w:rPr>
          <w:tab/>
        </w:r>
        <w:r w:rsidRPr="00C10C62">
          <w:t>Reviewable decision notices</w:t>
        </w:r>
        <w:r>
          <w:tab/>
        </w:r>
        <w:r>
          <w:fldChar w:fldCharType="begin"/>
        </w:r>
        <w:r>
          <w:instrText xml:space="preserve"> PAGEREF _Toc139963829 \h </w:instrText>
        </w:r>
        <w:r>
          <w:fldChar w:fldCharType="separate"/>
        </w:r>
        <w:r w:rsidR="005D387B">
          <w:t>111</w:t>
        </w:r>
        <w:r>
          <w:fldChar w:fldCharType="end"/>
        </w:r>
      </w:hyperlink>
    </w:p>
    <w:p w14:paraId="5D746C50" w14:textId="7F4453EF" w:rsidR="008D09C2" w:rsidRDefault="008D09C2">
      <w:pPr>
        <w:pStyle w:val="TOC5"/>
        <w:rPr>
          <w:rFonts w:asciiTheme="minorHAnsi" w:eastAsiaTheme="minorEastAsia" w:hAnsiTheme="minorHAnsi" w:cstheme="minorBidi"/>
          <w:sz w:val="22"/>
          <w:szCs w:val="22"/>
          <w:lang w:eastAsia="en-AU"/>
        </w:rPr>
      </w:pPr>
      <w:r>
        <w:tab/>
      </w:r>
      <w:hyperlink w:anchor="_Toc139963830" w:history="1">
        <w:r w:rsidRPr="00C10C62">
          <w:t>127</w:t>
        </w:r>
        <w:r>
          <w:rPr>
            <w:rFonts w:asciiTheme="minorHAnsi" w:eastAsiaTheme="minorEastAsia" w:hAnsiTheme="minorHAnsi" w:cstheme="minorBidi"/>
            <w:sz w:val="22"/>
            <w:szCs w:val="22"/>
            <w:lang w:eastAsia="en-AU"/>
          </w:rPr>
          <w:tab/>
        </w:r>
        <w:r w:rsidRPr="00C10C62">
          <w:t>Applications for review</w:t>
        </w:r>
        <w:r>
          <w:tab/>
        </w:r>
        <w:r>
          <w:fldChar w:fldCharType="begin"/>
        </w:r>
        <w:r>
          <w:instrText xml:space="preserve"> PAGEREF _Toc139963830 \h </w:instrText>
        </w:r>
        <w:r>
          <w:fldChar w:fldCharType="separate"/>
        </w:r>
        <w:r w:rsidR="005D387B">
          <w:t>111</w:t>
        </w:r>
        <w:r>
          <w:fldChar w:fldCharType="end"/>
        </w:r>
      </w:hyperlink>
    </w:p>
    <w:p w14:paraId="566C14F6" w14:textId="3E7B4026" w:rsidR="008D09C2" w:rsidRDefault="00330DB4">
      <w:pPr>
        <w:pStyle w:val="TOC2"/>
        <w:rPr>
          <w:rFonts w:asciiTheme="minorHAnsi" w:eastAsiaTheme="minorEastAsia" w:hAnsiTheme="minorHAnsi" w:cstheme="minorBidi"/>
          <w:b w:val="0"/>
          <w:sz w:val="22"/>
          <w:szCs w:val="22"/>
          <w:lang w:eastAsia="en-AU"/>
        </w:rPr>
      </w:pPr>
      <w:hyperlink w:anchor="_Toc139963831" w:history="1">
        <w:r w:rsidR="008D09C2" w:rsidRPr="00C10C62">
          <w:t>Part 12</w:t>
        </w:r>
        <w:r w:rsidR="008D09C2">
          <w:rPr>
            <w:rFonts w:asciiTheme="minorHAnsi" w:eastAsiaTheme="minorEastAsia" w:hAnsiTheme="minorHAnsi" w:cstheme="minorBidi"/>
            <w:b w:val="0"/>
            <w:sz w:val="22"/>
            <w:szCs w:val="22"/>
            <w:lang w:eastAsia="en-AU"/>
          </w:rPr>
          <w:tab/>
        </w:r>
        <w:r w:rsidR="008D09C2" w:rsidRPr="00C10C62">
          <w:t>Miscellaneous</w:t>
        </w:r>
        <w:r w:rsidR="008D09C2" w:rsidRPr="008D09C2">
          <w:rPr>
            <w:vanish/>
          </w:rPr>
          <w:tab/>
        </w:r>
        <w:r w:rsidR="008D09C2" w:rsidRPr="008D09C2">
          <w:rPr>
            <w:vanish/>
          </w:rPr>
          <w:fldChar w:fldCharType="begin"/>
        </w:r>
        <w:r w:rsidR="008D09C2" w:rsidRPr="008D09C2">
          <w:rPr>
            <w:vanish/>
          </w:rPr>
          <w:instrText xml:space="preserve"> PAGEREF _Toc139963831 \h </w:instrText>
        </w:r>
        <w:r w:rsidR="008D09C2" w:rsidRPr="008D09C2">
          <w:rPr>
            <w:vanish/>
          </w:rPr>
        </w:r>
        <w:r w:rsidR="008D09C2" w:rsidRPr="008D09C2">
          <w:rPr>
            <w:vanish/>
          </w:rPr>
          <w:fldChar w:fldCharType="separate"/>
        </w:r>
        <w:r w:rsidR="005D387B">
          <w:rPr>
            <w:vanish/>
          </w:rPr>
          <w:t>112</w:t>
        </w:r>
        <w:r w:rsidR="008D09C2" w:rsidRPr="008D09C2">
          <w:rPr>
            <w:vanish/>
          </w:rPr>
          <w:fldChar w:fldCharType="end"/>
        </w:r>
      </w:hyperlink>
    </w:p>
    <w:p w14:paraId="0B6D0613" w14:textId="34C23D83" w:rsidR="008D09C2" w:rsidRDefault="008D09C2">
      <w:pPr>
        <w:pStyle w:val="TOC5"/>
        <w:rPr>
          <w:rFonts w:asciiTheme="minorHAnsi" w:eastAsiaTheme="minorEastAsia" w:hAnsiTheme="minorHAnsi" w:cstheme="minorBidi"/>
          <w:sz w:val="22"/>
          <w:szCs w:val="22"/>
          <w:lang w:eastAsia="en-AU"/>
        </w:rPr>
      </w:pPr>
      <w:r>
        <w:tab/>
      </w:r>
      <w:hyperlink w:anchor="_Toc139963832" w:history="1">
        <w:r w:rsidRPr="00C10C62">
          <w:t>128</w:t>
        </w:r>
        <w:r>
          <w:rPr>
            <w:rFonts w:asciiTheme="minorHAnsi" w:eastAsiaTheme="minorEastAsia" w:hAnsiTheme="minorHAnsi" w:cstheme="minorBidi"/>
            <w:sz w:val="22"/>
            <w:szCs w:val="22"/>
            <w:lang w:eastAsia="en-AU"/>
          </w:rPr>
          <w:tab/>
        </w:r>
        <w:r w:rsidRPr="00C10C62">
          <w:t>Determination of fees</w:t>
        </w:r>
        <w:r>
          <w:tab/>
        </w:r>
        <w:r>
          <w:fldChar w:fldCharType="begin"/>
        </w:r>
        <w:r>
          <w:instrText xml:space="preserve"> PAGEREF _Toc139963832 \h </w:instrText>
        </w:r>
        <w:r>
          <w:fldChar w:fldCharType="separate"/>
        </w:r>
        <w:r w:rsidR="005D387B">
          <w:t>112</w:t>
        </w:r>
        <w:r>
          <w:fldChar w:fldCharType="end"/>
        </w:r>
      </w:hyperlink>
    </w:p>
    <w:p w14:paraId="708EBF2C" w14:textId="42FF7611" w:rsidR="008D09C2" w:rsidRDefault="008D09C2">
      <w:pPr>
        <w:pStyle w:val="TOC5"/>
        <w:rPr>
          <w:rFonts w:asciiTheme="minorHAnsi" w:eastAsiaTheme="minorEastAsia" w:hAnsiTheme="minorHAnsi" w:cstheme="minorBidi"/>
          <w:sz w:val="22"/>
          <w:szCs w:val="22"/>
          <w:lang w:eastAsia="en-AU"/>
        </w:rPr>
      </w:pPr>
      <w:r>
        <w:tab/>
      </w:r>
      <w:hyperlink w:anchor="_Toc139963833" w:history="1">
        <w:r w:rsidRPr="00C10C62">
          <w:t>129</w:t>
        </w:r>
        <w:r>
          <w:rPr>
            <w:rFonts w:asciiTheme="minorHAnsi" w:eastAsiaTheme="minorEastAsia" w:hAnsiTheme="minorHAnsi" w:cstheme="minorBidi"/>
            <w:sz w:val="22"/>
            <w:szCs w:val="22"/>
            <w:lang w:eastAsia="en-AU"/>
          </w:rPr>
          <w:tab/>
        </w:r>
        <w:r w:rsidRPr="00C10C62">
          <w:t>Protection from liability</w:t>
        </w:r>
        <w:r>
          <w:tab/>
        </w:r>
        <w:r>
          <w:fldChar w:fldCharType="begin"/>
        </w:r>
        <w:r>
          <w:instrText xml:space="preserve"> PAGEREF _Toc139963833 \h </w:instrText>
        </w:r>
        <w:r>
          <w:fldChar w:fldCharType="separate"/>
        </w:r>
        <w:r w:rsidR="005D387B">
          <w:t>112</w:t>
        </w:r>
        <w:r>
          <w:fldChar w:fldCharType="end"/>
        </w:r>
      </w:hyperlink>
    </w:p>
    <w:p w14:paraId="2F48E4A2" w14:textId="57DC6F9F" w:rsidR="008D09C2" w:rsidRDefault="008D09C2">
      <w:pPr>
        <w:pStyle w:val="TOC5"/>
        <w:rPr>
          <w:rFonts w:asciiTheme="minorHAnsi" w:eastAsiaTheme="minorEastAsia" w:hAnsiTheme="minorHAnsi" w:cstheme="minorBidi"/>
          <w:sz w:val="22"/>
          <w:szCs w:val="22"/>
          <w:lang w:eastAsia="en-AU"/>
        </w:rPr>
      </w:pPr>
      <w:r>
        <w:tab/>
      </w:r>
      <w:hyperlink w:anchor="_Toc139963834" w:history="1">
        <w:r w:rsidRPr="00C10C62">
          <w:t>130</w:t>
        </w:r>
        <w:r>
          <w:rPr>
            <w:rFonts w:asciiTheme="minorHAnsi" w:eastAsiaTheme="minorEastAsia" w:hAnsiTheme="minorHAnsi" w:cstheme="minorBidi"/>
            <w:sz w:val="22"/>
            <w:szCs w:val="22"/>
            <w:lang w:eastAsia="en-AU"/>
          </w:rPr>
          <w:tab/>
        </w:r>
        <w:r w:rsidRPr="00C10C62">
          <w:t>Regulation-making power</w:t>
        </w:r>
        <w:r>
          <w:tab/>
        </w:r>
        <w:r>
          <w:fldChar w:fldCharType="begin"/>
        </w:r>
        <w:r>
          <w:instrText xml:space="preserve"> PAGEREF _Toc139963834 \h </w:instrText>
        </w:r>
        <w:r>
          <w:fldChar w:fldCharType="separate"/>
        </w:r>
        <w:r w:rsidR="005D387B">
          <w:t>113</w:t>
        </w:r>
        <w:r>
          <w:fldChar w:fldCharType="end"/>
        </w:r>
      </w:hyperlink>
    </w:p>
    <w:p w14:paraId="1A77F930" w14:textId="2F64E6F6" w:rsidR="008D09C2" w:rsidRDefault="00330DB4">
      <w:pPr>
        <w:pStyle w:val="TOC2"/>
        <w:rPr>
          <w:rFonts w:asciiTheme="minorHAnsi" w:eastAsiaTheme="minorEastAsia" w:hAnsiTheme="minorHAnsi" w:cstheme="minorBidi"/>
          <w:b w:val="0"/>
          <w:sz w:val="22"/>
          <w:szCs w:val="22"/>
          <w:lang w:eastAsia="en-AU"/>
        </w:rPr>
      </w:pPr>
      <w:hyperlink w:anchor="_Toc139963835" w:history="1">
        <w:r w:rsidR="008D09C2" w:rsidRPr="00C10C62">
          <w:t>Part 20</w:t>
        </w:r>
        <w:r w:rsidR="008D09C2">
          <w:rPr>
            <w:rFonts w:asciiTheme="minorHAnsi" w:eastAsiaTheme="minorEastAsia" w:hAnsiTheme="minorHAnsi" w:cstheme="minorBidi"/>
            <w:b w:val="0"/>
            <w:sz w:val="22"/>
            <w:szCs w:val="22"/>
            <w:lang w:eastAsia="en-AU"/>
          </w:rPr>
          <w:tab/>
        </w:r>
        <w:r w:rsidR="008D09C2" w:rsidRPr="00C10C62">
          <w:t>Transitional</w:t>
        </w:r>
        <w:r w:rsidR="008D09C2" w:rsidRPr="008D09C2">
          <w:rPr>
            <w:vanish/>
          </w:rPr>
          <w:tab/>
        </w:r>
        <w:r w:rsidR="008D09C2" w:rsidRPr="008D09C2">
          <w:rPr>
            <w:vanish/>
          </w:rPr>
          <w:fldChar w:fldCharType="begin"/>
        </w:r>
        <w:r w:rsidR="008D09C2" w:rsidRPr="008D09C2">
          <w:rPr>
            <w:vanish/>
          </w:rPr>
          <w:instrText xml:space="preserve"> PAGEREF _Toc139963835 \h </w:instrText>
        </w:r>
        <w:r w:rsidR="008D09C2" w:rsidRPr="008D09C2">
          <w:rPr>
            <w:vanish/>
          </w:rPr>
        </w:r>
        <w:r w:rsidR="008D09C2" w:rsidRPr="008D09C2">
          <w:rPr>
            <w:vanish/>
          </w:rPr>
          <w:fldChar w:fldCharType="separate"/>
        </w:r>
        <w:r w:rsidR="005D387B">
          <w:rPr>
            <w:vanish/>
          </w:rPr>
          <w:t>114</w:t>
        </w:r>
        <w:r w:rsidR="008D09C2" w:rsidRPr="008D09C2">
          <w:rPr>
            <w:vanish/>
          </w:rPr>
          <w:fldChar w:fldCharType="end"/>
        </w:r>
      </w:hyperlink>
    </w:p>
    <w:p w14:paraId="079F7438" w14:textId="0BFE2BBD" w:rsidR="008D09C2" w:rsidRDefault="008D09C2">
      <w:pPr>
        <w:pStyle w:val="TOC5"/>
        <w:rPr>
          <w:rFonts w:asciiTheme="minorHAnsi" w:eastAsiaTheme="minorEastAsia" w:hAnsiTheme="minorHAnsi" w:cstheme="minorBidi"/>
          <w:sz w:val="22"/>
          <w:szCs w:val="22"/>
          <w:lang w:eastAsia="en-AU"/>
        </w:rPr>
      </w:pPr>
      <w:r>
        <w:tab/>
      </w:r>
      <w:hyperlink w:anchor="_Toc139963836" w:history="1">
        <w:r w:rsidRPr="00C10C62">
          <w:t>200</w:t>
        </w:r>
        <w:r>
          <w:rPr>
            <w:rFonts w:asciiTheme="minorHAnsi" w:eastAsiaTheme="minorEastAsia" w:hAnsiTheme="minorHAnsi" w:cstheme="minorBidi"/>
            <w:sz w:val="22"/>
            <w:szCs w:val="22"/>
            <w:lang w:eastAsia="en-AU"/>
          </w:rPr>
          <w:tab/>
        </w:r>
        <w:r w:rsidRPr="00C10C62">
          <w:t>Definitions—pt 20</w:t>
        </w:r>
        <w:r>
          <w:tab/>
        </w:r>
        <w:r>
          <w:fldChar w:fldCharType="begin"/>
        </w:r>
        <w:r>
          <w:instrText xml:space="preserve"> PAGEREF _Toc139963836 \h </w:instrText>
        </w:r>
        <w:r>
          <w:fldChar w:fldCharType="separate"/>
        </w:r>
        <w:r w:rsidR="005D387B">
          <w:t>114</w:t>
        </w:r>
        <w:r>
          <w:fldChar w:fldCharType="end"/>
        </w:r>
      </w:hyperlink>
    </w:p>
    <w:p w14:paraId="0B3A2A4A" w14:textId="22F7FDF3" w:rsidR="008D09C2" w:rsidRDefault="008D09C2">
      <w:pPr>
        <w:pStyle w:val="TOC5"/>
        <w:rPr>
          <w:rFonts w:asciiTheme="minorHAnsi" w:eastAsiaTheme="minorEastAsia" w:hAnsiTheme="minorHAnsi" w:cstheme="minorBidi"/>
          <w:sz w:val="22"/>
          <w:szCs w:val="22"/>
          <w:lang w:eastAsia="en-AU"/>
        </w:rPr>
      </w:pPr>
      <w:r>
        <w:tab/>
      </w:r>
      <w:hyperlink w:anchor="_Toc139963837" w:history="1">
        <w:r w:rsidRPr="00C10C62">
          <w:t>201</w:t>
        </w:r>
        <w:r>
          <w:rPr>
            <w:rFonts w:asciiTheme="minorHAnsi" w:eastAsiaTheme="minorEastAsia" w:hAnsiTheme="minorHAnsi" w:cstheme="minorBidi"/>
            <w:sz w:val="22"/>
            <w:szCs w:val="22"/>
            <w:lang w:eastAsia="en-AU"/>
          </w:rPr>
          <w:tab/>
        </w:r>
        <w:r w:rsidRPr="00C10C62">
          <w:t>Right of burial or interment under repealed Act</w:t>
        </w:r>
        <w:r>
          <w:tab/>
        </w:r>
        <w:r>
          <w:fldChar w:fldCharType="begin"/>
        </w:r>
        <w:r>
          <w:instrText xml:space="preserve"> PAGEREF _Toc139963837 \h </w:instrText>
        </w:r>
        <w:r>
          <w:fldChar w:fldCharType="separate"/>
        </w:r>
        <w:r w:rsidR="005D387B">
          <w:t>114</w:t>
        </w:r>
        <w:r>
          <w:fldChar w:fldCharType="end"/>
        </w:r>
      </w:hyperlink>
    </w:p>
    <w:p w14:paraId="51751739" w14:textId="3A85A3D3" w:rsidR="008D09C2" w:rsidRDefault="008D09C2">
      <w:pPr>
        <w:pStyle w:val="TOC5"/>
        <w:rPr>
          <w:rFonts w:asciiTheme="minorHAnsi" w:eastAsiaTheme="minorEastAsia" w:hAnsiTheme="minorHAnsi" w:cstheme="minorBidi"/>
          <w:sz w:val="22"/>
          <w:szCs w:val="22"/>
          <w:lang w:eastAsia="en-AU"/>
        </w:rPr>
      </w:pPr>
      <w:r>
        <w:tab/>
      </w:r>
      <w:hyperlink w:anchor="_Toc139963838" w:history="1">
        <w:r w:rsidRPr="00C10C62">
          <w:t>202</w:t>
        </w:r>
        <w:r>
          <w:rPr>
            <w:rFonts w:asciiTheme="minorHAnsi" w:eastAsiaTheme="minorEastAsia" w:hAnsiTheme="minorHAnsi" w:cstheme="minorBidi"/>
            <w:sz w:val="22"/>
            <w:szCs w:val="22"/>
            <w:lang w:eastAsia="en-AU"/>
          </w:rPr>
          <w:tab/>
        </w:r>
        <w:r w:rsidRPr="00C10C62">
          <w:t>Application for burial at cemetery under repealed Act</w:t>
        </w:r>
        <w:r>
          <w:tab/>
        </w:r>
        <w:r>
          <w:fldChar w:fldCharType="begin"/>
        </w:r>
        <w:r>
          <w:instrText xml:space="preserve"> PAGEREF _Toc139963838 \h </w:instrText>
        </w:r>
        <w:r>
          <w:fldChar w:fldCharType="separate"/>
        </w:r>
        <w:r w:rsidR="005D387B">
          <w:t>115</w:t>
        </w:r>
        <w:r>
          <w:fldChar w:fldCharType="end"/>
        </w:r>
      </w:hyperlink>
    </w:p>
    <w:p w14:paraId="1408C458" w14:textId="05F0568F" w:rsidR="008D09C2" w:rsidRDefault="008D09C2">
      <w:pPr>
        <w:pStyle w:val="TOC5"/>
        <w:rPr>
          <w:rFonts w:asciiTheme="minorHAnsi" w:eastAsiaTheme="minorEastAsia" w:hAnsiTheme="minorHAnsi" w:cstheme="minorBidi"/>
          <w:sz w:val="22"/>
          <w:szCs w:val="22"/>
          <w:lang w:eastAsia="en-AU"/>
        </w:rPr>
      </w:pPr>
      <w:r>
        <w:tab/>
      </w:r>
      <w:hyperlink w:anchor="_Toc139963839" w:history="1">
        <w:r w:rsidRPr="00C10C62">
          <w:t>203</w:t>
        </w:r>
        <w:r>
          <w:rPr>
            <w:rFonts w:asciiTheme="minorHAnsi" w:eastAsiaTheme="minorEastAsia" w:hAnsiTheme="minorHAnsi" w:cstheme="minorBidi"/>
            <w:sz w:val="22"/>
            <w:szCs w:val="22"/>
            <w:lang w:eastAsia="en-AU"/>
          </w:rPr>
          <w:tab/>
        </w:r>
        <w:r w:rsidRPr="00C10C62">
          <w:t>Application for burial other than at cemetery under repealed Act</w:t>
        </w:r>
        <w:r>
          <w:tab/>
        </w:r>
        <w:r>
          <w:fldChar w:fldCharType="begin"/>
        </w:r>
        <w:r>
          <w:instrText xml:space="preserve"> PAGEREF _Toc139963839 \h </w:instrText>
        </w:r>
        <w:r>
          <w:fldChar w:fldCharType="separate"/>
        </w:r>
        <w:r w:rsidR="005D387B">
          <w:t>115</w:t>
        </w:r>
        <w:r>
          <w:fldChar w:fldCharType="end"/>
        </w:r>
      </w:hyperlink>
    </w:p>
    <w:p w14:paraId="2F612741" w14:textId="4948A5B4" w:rsidR="008D09C2" w:rsidRDefault="008D09C2">
      <w:pPr>
        <w:pStyle w:val="TOC5"/>
        <w:rPr>
          <w:rFonts w:asciiTheme="minorHAnsi" w:eastAsiaTheme="minorEastAsia" w:hAnsiTheme="minorHAnsi" w:cstheme="minorBidi"/>
          <w:sz w:val="22"/>
          <w:szCs w:val="22"/>
          <w:lang w:eastAsia="en-AU"/>
        </w:rPr>
      </w:pPr>
      <w:r>
        <w:lastRenderedPageBreak/>
        <w:tab/>
      </w:r>
      <w:hyperlink w:anchor="_Toc139963840" w:history="1">
        <w:r w:rsidRPr="00C10C62">
          <w:t>204</w:t>
        </w:r>
        <w:r>
          <w:rPr>
            <w:rFonts w:asciiTheme="minorHAnsi" w:eastAsiaTheme="minorEastAsia" w:hAnsiTheme="minorHAnsi" w:cstheme="minorBidi"/>
            <w:sz w:val="22"/>
            <w:szCs w:val="22"/>
            <w:lang w:eastAsia="en-AU"/>
          </w:rPr>
          <w:tab/>
        </w:r>
        <w:r w:rsidRPr="00C10C62">
          <w:t>Application for cremation under repealed Act</w:t>
        </w:r>
        <w:r>
          <w:tab/>
        </w:r>
        <w:r>
          <w:fldChar w:fldCharType="begin"/>
        </w:r>
        <w:r>
          <w:instrText xml:space="preserve"> PAGEREF _Toc139963840 \h </w:instrText>
        </w:r>
        <w:r>
          <w:fldChar w:fldCharType="separate"/>
        </w:r>
        <w:r w:rsidR="005D387B">
          <w:t>116</w:t>
        </w:r>
        <w:r>
          <w:fldChar w:fldCharType="end"/>
        </w:r>
      </w:hyperlink>
    </w:p>
    <w:p w14:paraId="3D2BC6CC" w14:textId="0EFB1751" w:rsidR="008D09C2" w:rsidRDefault="008D09C2">
      <w:pPr>
        <w:pStyle w:val="TOC5"/>
        <w:rPr>
          <w:rFonts w:asciiTheme="minorHAnsi" w:eastAsiaTheme="minorEastAsia" w:hAnsiTheme="minorHAnsi" w:cstheme="minorBidi"/>
          <w:sz w:val="22"/>
          <w:szCs w:val="22"/>
          <w:lang w:eastAsia="en-AU"/>
        </w:rPr>
      </w:pPr>
      <w:r>
        <w:tab/>
      </w:r>
      <w:hyperlink w:anchor="_Toc139963841" w:history="1">
        <w:r w:rsidRPr="00C10C62">
          <w:t>205</w:t>
        </w:r>
        <w:r>
          <w:rPr>
            <w:rFonts w:asciiTheme="minorHAnsi" w:eastAsiaTheme="minorEastAsia" w:hAnsiTheme="minorHAnsi" w:cstheme="minorBidi"/>
            <w:sz w:val="22"/>
            <w:szCs w:val="22"/>
            <w:lang w:eastAsia="en-AU"/>
          </w:rPr>
          <w:tab/>
        </w:r>
        <w:r w:rsidRPr="00C10C62">
          <w:t>Burial or cremation without certification document under repealed regulation</w:t>
        </w:r>
        <w:r>
          <w:tab/>
        </w:r>
        <w:r>
          <w:fldChar w:fldCharType="begin"/>
        </w:r>
        <w:r>
          <w:instrText xml:space="preserve"> PAGEREF _Toc139963841 \h </w:instrText>
        </w:r>
        <w:r>
          <w:fldChar w:fldCharType="separate"/>
        </w:r>
        <w:r w:rsidR="005D387B">
          <w:t>116</w:t>
        </w:r>
        <w:r>
          <w:fldChar w:fldCharType="end"/>
        </w:r>
      </w:hyperlink>
    </w:p>
    <w:p w14:paraId="53766650" w14:textId="7774D69B" w:rsidR="008D09C2" w:rsidRDefault="008D09C2">
      <w:pPr>
        <w:pStyle w:val="TOC5"/>
        <w:rPr>
          <w:rFonts w:asciiTheme="minorHAnsi" w:eastAsiaTheme="minorEastAsia" w:hAnsiTheme="minorHAnsi" w:cstheme="minorBidi"/>
          <w:sz w:val="22"/>
          <w:szCs w:val="22"/>
          <w:lang w:eastAsia="en-AU"/>
        </w:rPr>
      </w:pPr>
      <w:r>
        <w:tab/>
      </w:r>
      <w:hyperlink w:anchor="_Toc139963842" w:history="1">
        <w:r w:rsidRPr="00C10C62">
          <w:t>206</w:t>
        </w:r>
        <w:r>
          <w:rPr>
            <w:rFonts w:asciiTheme="minorHAnsi" w:eastAsiaTheme="minorEastAsia" w:hAnsiTheme="minorHAnsi" w:cstheme="minorBidi"/>
            <w:sz w:val="22"/>
            <w:szCs w:val="22"/>
            <w:lang w:eastAsia="en-AU"/>
          </w:rPr>
          <w:tab/>
        </w:r>
        <w:r w:rsidRPr="00C10C62">
          <w:t>Disposal of cremated remains under repealed regulation</w:t>
        </w:r>
        <w:r>
          <w:tab/>
        </w:r>
        <w:r>
          <w:fldChar w:fldCharType="begin"/>
        </w:r>
        <w:r>
          <w:instrText xml:space="preserve"> PAGEREF _Toc139963842 \h </w:instrText>
        </w:r>
        <w:r>
          <w:fldChar w:fldCharType="separate"/>
        </w:r>
        <w:r w:rsidR="005D387B">
          <w:t>116</w:t>
        </w:r>
        <w:r>
          <w:fldChar w:fldCharType="end"/>
        </w:r>
      </w:hyperlink>
    </w:p>
    <w:p w14:paraId="003FDB9D" w14:textId="06928044" w:rsidR="008D09C2" w:rsidRDefault="008D09C2">
      <w:pPr>
        <w:pStyle w:val="TOC5"/>
        <w:rPr>
          <w:rFonts w:asciiTheme="minorHAnsi" w:eastAsiaTheme="minorEastAsia" w:hAnsiTheme="minorHAnsi" w:cstheme="minorBidi"/>
          <w:sz w:val="22"/>
          <w:szCs w:val="22"/>
          <w:lang w:eastAsia="en-AU"/>
        </w:rPr>
      </w:pPr>
      <w:r>
        <w:tab/>
      </w:r>
      <w:hyperlink w:anchor="_Toc139963843" w:history="1">
        <w:r w:rsidRPr="00C10C62">
          <w:t>207</w:t>
        </w:r>
        <w:r>
          <w:rPr>
            <w:rFonts w:asciiTheme="minorHAnsi" w:eastAsiaTheme="minorEastAsia" w:hAnsiTheme="minorHAnsi" w:cstheme="minorBidi"/>
            <w:sz w:val="22"/>
            <w:szCs w:val="22"/>
            <w:lang w:eastAsia="en-AU"/>
          </w:rPr>
          <w:tab/>
        </w:r>
        <w:r w:rsidRPr="00C10C62">
          <w:t>Application for exhumation under repealed Act</w:t>
        </w:r>
        <w:r>
          <w:tab/>
        </w:r>
        <w:r>
          <w:fldChar w:fldCharType="begin"/>
        </w:r>
        <w:r>
          <w:instrText xml:space="preserve"> PAGEREF _Toc139963843 \h </w:instrText>
        </w:r>
        <w:r>
          <w:fldChar w:fldCharType="separate"/>
        </w:r>
        <w:r w:rsidR="005D387B">
          <w:t>117</w:t>
        </w:r>
        <w:r>
          <w:fldChar w:fldCharType="end"/>
        </w:r>
      </w:hyperlink>
    </w:p>
    <w:p w14:paraId="2CD8D3A1" w14:textId="39AAFF4D" w:rsidR="008D09C2" w:rsidRDefault="008D09C2">
      <w:pPr>
        <w:pStyle w:val="TOC5"/>
        <w:rPr>
          <w:rFonts w:asciiTheme="minorHAnsi" w:eastAsiaTheme="minorEastAsia" w:hAnsiTheme="minorHAnsi" w:cstheme="minorBidi"/>
          <w:sz w:val="22"/>
          <w:szCs w:val="22"/>
          <w:lang w:eastAsia="en-AU"/>
        </w:rPr>
      </w:pPr>
      <w:r>
        <w:tab/>
      </w:r>
      <w:hyperlink w:anchor="_Toc139963844" w:history="1">
        <w:r w:rsidRPr="00C10C62">
          <w:t>208</w:t>
        </w:r>
        <w:r>
          <w:rPr>
            <w:rFonts w:asciiTheme="minorHAnsi" w:eastAsiaTheme="minorEastAsia" w:hAnsiTheme="minorHAnsi" w:cstheme="minorBidi"/>
            <w:sz w:val="22"/>
            <w:szCs w:val="22"/>
            <w:lang w:eastAsia="en-AU"/>
          </w:rPr>
          <w:tab/>
        </w:r>
        <w:r w:rsidRPr="00C10C62">
          <w:t>Perpetual care trust under repealed Act</w:t>
        </w:r>
        <w:r>
          <w:tab/>
        </w:r>
        <w:r>
          <w:fldChar w:fldCharType="begin"/>
        </w:r>
        <w:r>
          <w:instrText xml:space="preserve"> PAGEREF _Toc139963844 \h </w:instrText>
        </w:r>
        <w:r>
          <w:fldChar w:fldCharType="separate"/>
        </w:r>
        <w:r w:rsidR="005D387B">
          <w:t>117</w:t>
        </w:r>
        <w:r>
          <w:fldChar w:fldCharType="end"/>
        </w:r>
      </w:hyperlink>
    </w:p>
    <w:p w14:paraId="153B86CF" w14:textId="3DD8C670" w:rsidR="008D09C2" w:rsidRDefault="008D09C2">
      <w:pPr>
        <w:pStyle w:val="TOC5"/>
        <w:rPr>
          <w:rFonts w:asciiTheme="minorHAnsi" w:eastAsiaTheme="minorEastAsia" w:hAnsiTheme="minorHAnsi" w:cstheme="minorBidi"/>
          <w:sz w:val="22"/>
          <w:szCs w:val="22"/>
          <w:lang w:eastAsia="en-AU"/>
        </w:rPr>
      </w:pPr>
      <w:r>
        <w:tab/>
      </w:r>
      <w:hyperlink w:anchor="_Toc139963845" w:history="1">
        <w:r w:rsidRPr="00C10C62">
          <w:t>209</w:t>
        </w:r>
        <w:r>
          <w:rPr>
            <w:rFonts w:asciiTheme="minorHAnsi" w:eastAsiaTheme="minorEastAsia" w:hAnsiTheme="minorHAnsi" w:cstheme="minorBidi"/>
            <w:sz w:val="22"/>
            <w:szCs w:val="22"/>
            <w:lang w:eastAsia="en-AU"/>
          </w:rPr>
          <w:tab/>
        </w:r>
        <w:r w:rsidRPr="00C10C62">
          <w:t>Accounts and records for perpetual care trusts under repealed Act</w:t>
        </w:r>
        <w:r>
          <w:tab/>
        </w:r>
        <w:r>
          <w:fldChar w:fldCharType="begin"/>
        </w:r>
        <w:r>
          <w:instrText xml:space="preserve"> PAGEREF _Toc139963845 \h </w:instrText>
        </w:r>
        <w:r>
          <w:fldChar w:fldCharType="separate"/>
        </w:r>
        <w:r w:rsidR="005D387B">
          <w:t>118</w:t>
        </w:r>
        <w:r>
          <w:fldChar w:fldCharType="end"/>
        </w:r>
      </w:hyperlink>
    </w:p>
    <w:p w14:paraId="27AF615B" w14:textId="104A2B7A" w:rsidR="008D09C2" w:rsidRDefault="008D09C2">
      <w:pPr>
        <w:pStyle w:val="TOC5"/>
        <w:rPr>
          <w:rFonts w:asciiTheme="minorHAnsi" w:eastAsiaTheme="minorEastAsia" w:hAnsiTheme="minorHAnsi" w:cstheme="minorBidi"/>
          <w:sz w:val="22"/>
          <w:szCs w:val="22"/>
          <w:lang w:eastAsia="en-AU"/>
        </w:rPr>
      </w:pPr>
      <w:r>
        <w:tab/>
      </w:r>
      <w:hyperlink w:anchor="_Toc139963846" w:history="1">
        <w:r w:rsidRPr="00C10C62">
          <w:t>210</w:t>
        </w:r>
        <w:r>
          <w:rPr>
            <w:rFonts w:asciiTheme="minorHAnsi" w:eastAsiaTheme="minorEastAsia" w:hAnsiTheme="minorHAnsi" w:cstheme="minorBidi"/>
            <w:sz w:val="22"/>
            <w:szCs w:val="22"/>
            <w:lang w:eastAsia="en-AU"/>
          </w:rPr>
          <w:tab/>
        </w:r>
        <w:r w:rsidRPr="00C10C62">
          <w:t>Register required to be kept under repealed regulation</w:t>
        </w:r>
        <w:r>
          <w:tab/>
        </w:r>
        <w:r>
          <w:fldChar w:fldCharType="begin"/>
        </w:r>
        <w:r>
          <w:instrText xml:space="preserve"> PAGEREF _Toc139963846 \h </w:instrText>
        </w:r>
        <w:r>
          <w:fldChar w:fldCharType="separate"/>
        </w:r>
        <w:r w:rsidR="005D387B">
          <w:t>118</w:t>
        </w:r>
        <w:r>
          <w:fldChar w:fldCharType="end"/>
        </w:r>
      </w:hyperlink>
    </w:p>
    <w:p w14:paraId="0E36B5B4" w14:textId="095587A2" w:rsidR="008D09C2" w:rsidRDefault="008D09C2">
      <w:pPr>
        <w:pStyle w:val="TOC5"/>
        <w:rPr>
          <w:rFonts w:asciiTheme="minorHAnsi" w:eastAsiaTheme="minorEastAsia" w:hAnsiTheme="minorHAnsi" w:cstheme="minorBidi"/>
          <w:sz w:val="22"/>
          <w:szCs w:val="22"/>
          <w:lang w:eastAsia="en-AU"/>
        </w:rPr>
      </w:pPr>
      <w:r>
        <w:tab/>
      </w:r>
      <w:hyperlink w:anchor="_Toc139963847" w:history="1">
        <w:r w:rsidRPr="00C10C62">
          <w:t>211</w:t>
        </w:r>
        <w:r>
          <w:rPr>
            <w:rFonts w:asciiTheme="minorHAnsi" w:eastAsiaTheme="minorEastAsia" w:hAnsiTheme="minorHAnsi" w:cstheme="minorBidi"/>
            <w:sz w:val="22"/>
            <w:szCs w:val="22"/>
            <w:lang w:eastAsia="en-AU"/>
          </w:rPr>
          <w:tab/>
        </w:r>
        <w:r w:rsidRPr="00C10C62">
          <w:t>Application records kept under repealed regulation</w:t>
        </w:r>
        <w:r>
          <w:tab/>
        </w:r>
        <w:r>
          <w:fldChar w:fldCharType="begin"/>
        </w:r>
        <w:r>
          <w:instrText xml:space="preserve"> PAGEREF _Toc139963847 \h </w:instrText>
        </w:r>
        <w:r>
          <w:fldChar w:fldCharType="separate"/>
        </w:r>
        <w:r w:rsidR="005D387B">
          <w:t>118</w:t>
        </w:r>
        <w:r>
          <w:fldChar w:fldCharType="end"/>
        </w:r>
      </w:hyperlink>
    </w:p>
    <w:p w14:paraId="63E58578" w14:textId="73455DFB" w:rsidR="008D09C2" w:rsidRDefault="008D09C2">
      <w:pPr>
        <w:pStyle w:val="TOC5"/>
        <w:rPr>
          <w:rFonts w:asciiTheme="minorHAnsi" w:eastAsiaTheme="minorEastAsia" w:hAnsiTheme="minorHAnsi" w:cstheme="minorBidi"/>
          <w:sz w:val="22"/>
          <w:szCs w:val="22"/>
          <w:lang w:eastAsia="en-AU"/>
        </w:rPr>
      </w:pPr>
      <w:r>
        <w:tab/>
      </w:r>
      <w:hyperlink w:anchor="_Toc139963848" w:history="1">
        <w:r w:rsidRPr="00C10C62">
          <w:t>212</w:t>
        </w:r>
        <w:r>
          <w:rPr>
            <w:rFonts w:asciiTheme="minorHAnsi" w:eastAsiaTheme="minorEastAsia" w:hAnsiTheme="minorHAnsi" w:cstheme="minorBidi"/>
            <w:sz w:val="22"/>
            <w:szCs w:val="22"/>
            <w:lang w:eastAsia="en-AU"/>
          </w:rPr>
          <w:tab/>
        </w:r>
        <w:r w:rsidRPr="00C10C62">
          <w:t>Revoking right of burial or interment under repealed code of practice</w:t>
        </w:r>
        <w:r>
          <w:tab/>
        </w:r>
        <w:r>
          <w:fldChar w:fldCharType="begin"/>
        </w:r>
        <w:r>
          <w:instrText xml:space="preserve"> PAGEREF _Toc139963848 \h </w:instrText>
        </w:r>
        <w:r>
          <w:fldChar w:fldCharType="separate"/>
        </w:r>
        <w:r w:rsidR="005D387B">
          <w:t>119</w:t>
        </w:r>
        <w:r>
          <w:fldChar w:fldCharType="end"/>
        </w:r>
      </w:hyperlink>
    </w:p>
    <w:p w14:paraId="773E2694" w14:textId="7931581D" w:rsidR="008D09C2" w:rsidRDefault="008D09C2">
      <w:pPr>
        <w:pStyle w:val="TOC5"/>
        <w:rPr>
          <w:rFonts w:asciiTheme="minorHAnsi" w:eastAsiaTheme="minorEastAsia" w:hAnsiTheme="minorHAnsi" w:cstheme="minorBidi"/>
          <w:sz w:val="22"/>
          <w:szCs w:val="22"/>
          <w:lang w:eastAsia="en-AU"/>
        </w:rPr>
      </w:pPr>
      <w:r>
        <w:tab/>
      </w:r>
      <w:hyperlink w:anchor="_Toc139963849" w:history="1">
        <w:r w:rsidRPr="00C10C62">
          <w:t>213</w:t>
        </w:r>
        <w:r>
          <w:rPr>
            <w:rFonts w:asciiTheme="minorHAnsi" w:eastAsiaTheme="minorEastAsia" w:hAnsiTheme="minorHAnsi" w:cstheme="minorBidi"/>
            <w:sz w:val="22"/>
            <w:szCs w:val="22"/>
            <w:lang w:eastAsia="en-AU"/>
          </w:rPr>
          <w:tab/>
        </w:r>
        <w:r w:rsidRPr="00C10C62">
          <w:t>Transitional regulations</w:t>
        </w:r>
        <w:r>
          <w:tab/>
        </w:r>
        <w:r>
          <w:fldChar w:fldCharType="begin"/>
        </w:r>
        <w:r>
          <w:instrText xml:space="preserve"> PAGEREF _Toc139963849 \h </w:instrText>
        </w:r>
        <w:r>
          <w:fldChar w:fldCharType="separate"/>
        </w:r>
        <w:r w:rsidR="005D387B">
          <w:t>119</w:t>
        </w:r>
        <w:r>
          <w:fldChar w:fldCharType="end"/>
        </w:r>
      </w:hyperlink>
    </w:p>
    <w:p w14:paraId="265B01BD" w14:textId="221376B4" w:rsidR="008D09C2" w:rsidRDefault="008D09C2">
      <w:pPr>
        <w:pStyle w:val="TOC5"/>
        <w:rPr>
          <w:rFonts w:asciiTheme="minorHAnsi" w:eastAsiaTheme="minorEastAsia" w:hAnsiTheme="minorHAnsi" w:cstheme="minorBidi"/>
          <w:sz w:val="22"/>
          <w:szCs w:val="22"/>
          <w:lang w:eastAsia="en-AU"/>
        </w:rPr>
      </w:pPr>
      <w:r>
        <w:tab/>
      </w:r>
      <w:hyperlink w:anchor="_Toc139963850" w:history="1">
        <w:r w:rsidRPr="00C10C62">
          <w:t>214</w:t>
        </w:r>
        <w:r>
          <w:rPr>
            <w:rFonts w:asciiTheme="minorHAnsi" w:eastAsiaTheme="minorEastAsia" w:hAnsiTheme="minorHAnsi" w:cstheme="minorBidi"/>
            <w:sz w:val="22"/>
            <w:szCs w:val="22"/>
            <w:lang w:eastAsia="en-AU"/>
          </w:rPr>
          <w:tab/>
        </w:r>
        <w:r w:rsidRPr="00C10C62">
          <w:t>Expiry—pt 20</w:t>
        </w:r>
        <w:r>
          <w:tab/>
        </w:r>
        <w:r>
          <w:fldChar w:fldCharType="begin"/>
        </w:r>
        <w:r>
          <w:instrText xml:space="preserve"> PAGEREF _Toc139963850 \h </w:instrText>
        </w:r>
        <w:r>
          <w:fldChar w:fldCharType="separate"/>
        </w:r>
        <w:r w:rsidR="005D387B">
          <w:t>119</w:t>
        </w:r>
        <w:r>
          <w:fldChar w:fldCharType="end"/>
        </w:r>
      </w:hyperlink>
    </w:p>
    <w:p w14:paraId="0C5E80D0" w14:textId="374AF232" w:rsidR="008D09C2" w:rsidRDefault="00330DB4">
      <w:pPr>
        <w:pStyle w:val="TOC6"/>
        <w:rPr>
          <w:rFonts w:asciiTheme="minorHAnsi" w:eastAsiaTheme="minorEastAsia" w:hAnsiTheme="minorHAnsi" w:cstheme="minorBidi"/>
          <w:b w:val="0"/>
          <w:sz w:val="22"/>
          <w:szCs w:val="22"/>
          <w:lang w:eastAsia="en-AU"/>
        </w:rPr>
      </w:pPr>
      <w:hyperlink w:anchor="_Toc139963851" w:history="1">
        <w:r w:rsidR="008D09C2" w:rsidRPr="00C10C62">
          <w:t>Schedule 1</w:t>
        </w:r>
        <w:r w:rsidR="008D09C2">
          <w:rPr>
            <w:rFonts w:asciiTheme="minorHAnsi" w:eastAsiaTheme="minorEastAsia" w:hAnsiTheme="minorHAnsi" w:cstheme="minorBidi"/>
            <w:b w:val="0"/>
            <w:sz w:val="22"/>
            <w:szCs w:val="22"/>
            <w:lang w:eastAsia="en-AU"/>
          </w:rPr>
          <w:tab/>
        </w:r>
        <w:r w:rsidR="008D09C2" w:rsidRPr="00C10C62">
          <w:t>Reviewable decisions</w:t>
        </w:r>
        <w:r w:rsidR="008D09C2">
          <w:tab/>
        </w:r>
        <w:r w:rsidR="008D09C2" w:rsidRPr="008D09C2">
          <w:rPr>
            <w:b w:val="0"/>
            <w:sz w:val="20"/>
          </w:rPr>
          <w:fldChar w:fldCharType="begin"/>
        </w:r>
        <w:r w:rsidR="008D09C2" w:rsidRPr="008D09C2">
          <w:rPr>
            <w:b w:val="0"/>
            <w:sz w:val="20"/>
          </w:rPr>
          <w:instrText xml:space="preserve"> PAGEREF _Toc139963851 \h </w:instrText>
        </w:r>
        <w:r w:rsidR="008D09C2" w:rsidRPr="008D09C2">
          <w:rPr>
            <w:b w:val="0"/>
            <w:sz w:val="20"/>
          </w:rPr>
        </w:r>
        <w:r w:rsidR="008D09C2" w:rsidRPr="008D09C2">
          <w:rPr>
            <w:b w:val="0"/>
            <w:sz w:val="20"/>
          </w:rPr>
          <w:fldChar w:fldCharType="separate"/>
        </w:r>
        <w:r w:rsidR="005D387B">
          <w:rPr>
            <w:b w:val="0"/>
            <w:sz w:val="20"/>
          </w:rPr>
          <w:t>120</w:t>
        </w:r>
        <w:r w:rsidR="008D09C2" w:rsidRPr="008D09C2">
          <w:rPr>
            <w:b w:val="0"/>
            <w:sz w:val="20"/>
          </w:rPr>
          <w:fldChar w:fldCharType="end"/>
        </w:r>
      </w:hyperlink>
    </w:p>
    <w:p w14:paraId="2080542D" w14:textId="77E9D750" w:rsidR="008D09C2" w:rsidRDefault="00330DB4">
      <w:pPr>
        <w:pStyle w:val="TOC6"/>
        <w:rPr>
          <w:rFonts w:asciiTheme="minorHAnsi" w:eastAsiaTheme="minorEastAsia" w:hAnsiTheme="minorHAnsi" w:cstheme="minorBidi"/>
          <w:b w:val="0"/>
          <w:sz w:val="22"/>
          <w:szCs w:val="22"/>
          <w:lang w:eastAsia="en-AU"/>
        </w:rPr>
      </w:pPr>
      <w:hyperlink w:anchor="_Toc139963852" w:history="1">
        <w:r w:rsidR="008D09C2" w:rsidRPr="00C10C62">
          <w:t>Dictionary</w:t>
        </w:r>
        <w:r w:rsidR="008D09C2">
          <w:tab/>
        </w:r>
        <w:r w:rsidR="008D09C2">
          <w:tab/>
        </w:r>
        <w:r w:rsidR="008D09C2" w:rsidRPr="008D09C2">
          <w:rPr>
            <w:b w:val="0"/>
            <w:sz w:val="20"/>
          </w:rPr>
          <w:fldChar w:fldCharType="begin"/>
        </w:r>
        <w:r w:rsidR="008D09C2" w:rsidRPr="008D09C2">
          <w:rPr>
            <w:b w:val="0"/>
            <w:sz w:val="20"/>
          </w:rPr>
          <w:instrText xml:space="preserve"> PAGEREF _Toc139963852 \h </w:instrText>
        </w:r>
        <w:r w:rsidR="008D09C2" w:rsidRPr="008D09C2">
          <w:rPr>
            <w:b w:val="0"/>
            <w:sz w:val="20"/>
          </w:rPr>
        </w:r>
        <w:r w:rsidR="008D09C2" w:rsidRPr="008D09C2">
          <w:rPr>
            <w:b w:val="0"/>
            <w:sz w:val="20"/>
          </w:rPr>
          <w:fldChar w:fldCharType="separate"/>
        </w:r>
        <w:r w:rsidR="005D387B">
          <w:rPr>
            <w:b w:val="0"/>
            <w:sz w:val="20"/>
          </w:rPr>
          <w:t>121</w:t>
        </w:r>
        <w:r w:rsidR="008D09C2" w:rsidRPr="008D09C2">
          <w:rPr>
            <w:b w:val="0"/>
            <w:sz w:val="20"/>
          </w:rPr>
          <w:fldChar w:fldCharType="end"/>
        </w:r>
      </w:hyperlink>
    </w:p>
    <w:p w14:paraId="762A070E" w14:textId="2B7BB600" w:rsidR="008D09C2" w:rsidRDefault="00330DB4" w:rsidP="008D09C2">
      <w:pPr>
        <w:pStyle w:val="TOC7"/>
        <w:spacing w:before="480"/>
        <w:rPr>
          <w:rFonts w:asciiTheme="minorHAnsi" w:eastAsiaTheme="minorEastAsia" w:hAnsiTheme="minorHAnsi" w:cstheme="minorBidi"/>
          <w:b w:val="0"/>
          <w:sz w:val="22"/>
          <w:szCs w:val="22"/>
          <w:lang w:eastAsia="en-AU"/>
        </w:rPr>
      </w:pPr>
      <w:hyperlink w:anchor="_Toc139963853" w:history="1">
        <w:r w:rsidR="008D09C2">
          <w:t>Endnotes</w:t>
        </w:r>
        <w:r w:rsidR="008D09C2" w:rsidRPr="008D09C2">
          <w:rPr>
            <w:vanish/>
          </w:rPr>
          <w:tab/>
        </w:r>
        <w:r w:rsidR="008D09C2">
          <w:rPr>
            <w:vanish/>
          </w:rPr>
          <w:tab/>
        </w:r>
        <w:r w:rsidR="008D09C2" w:rsidRPr="008D09C2">
          <w:rPr>
            <w:b w:val="0"/>
            <w:vanish/>
          </w:rPr>
          <w:fldChar w:fldCharType="begin"/>
        </w:r>
        <w:r w:rsidR="008D09C2" w:rsidRPr="008D09C2">
          <w:rPr>
            <w:b w:val="0"/>
            <w:vanish/>
          </w:rPr>
          <w:instrText xml:space="preserve"> PAGEREF _Toc139963853 \h </w:instrText>
        </w:r>
        <w:r w:rsidR="008D09C2" w:rsidRPr="008D09C2">
          <w:rPr>
            <w:b w:val="0"/>
            <w:vanish/>
          </w:rPr>
        </w:r>
        <w:r w:rsidR="008D09C2" w:rsidRPr="008D09C2">
          <w:rPr>
            <w:b w:val="0"/>
            <w:vanish/>
          </w:rPr>
          <w:fldChar w:fldCharType="separate"/>
        </w:r>
        <w:r w:rsidR="005D387B">
          <w:rPr>
            <w:b w:val="0"/>
            <w:vanish/>
          </w:rPr>
          <w:t>126</w:t>
        </w:r>
        <w:r w:rsidR="008D09C2" w:rsidRPr="008D09C2">
          <w:rPr>
            <w:b w:val="0"/>
            <w:vanish/>
          </w:rPr>
          <w:fldChar w:fldCharType="end"/>
        </w:r>
      </w:hyperlink>
    </w:p>
    <w:p w14:paraId="455D9394" w14:textId="54BA4789" w:rsidR="008D09C2" w:rsidRDefault="008D09C2">
      <w:pPr>
        <w:pStyle w:val="TOC5"/>
        <w:rPr>
          <w:rFonts w:asciiTheme="minorHAnsi" w:eastAsiaTheme="minorEastAsia" w:hAnsiTheme="minorHAnsi" w:cstheme="minorBidi"/>
          <w:sz w:val="22"/>
          <w:szCs w:val="22"/>
          <w:lang w:eastAsia="en-AU"/>
        </w:rPr>
      </w:pPr>
      <w:r>
        <w:tab/>
      </w:r>
      <w:hyperlink w:anchor="_Toc139963854" w:history="1">
        <w:r w:rsidRPr="00C10C62">
          <w:t>1</w:t>
        </w:r>
        <w:r>
          <w:rPr>
            <w:rFonts w:asciiTheme="minorHAnsi" w:eastAsiaTheme="minorEastAsia" w:hAnsiTheme="minorHAnsi" w:cstheme="minorBidi"/>
            <w:sz w:val="22"/>
            <w:szCs w:val="22"/>
            <w:lang w:eastAsia="en-AU"/>
          </w:rPr>
          <w:tab/>
        </w:r>
        <w:r w:rsidRPr="00C10C62">
          <w:t>About the endnotes</w:t>
        </w:r>
        <w:r>
          <w:tab/>
        </w:r>
        <w:r>
          <w:fldChar w:fldCharType="begin"/>
        </w:r>
        <w:r>
          <w:instrText xml:space="preserve"> PAGEREF _Toc139963854 \h </w:instrText>
        </w:r>
        <w:r>
          <w:fldChar w:fldCharType="separate"/>
        </w:r>
        <w:r w:rsidR="005D387B">
          <w:t>126</w:t>
        </w:r>
        <w:r>
          <w:fldChar w:fldCharType="end"/>
        </w:r>
      </w:hyperlink>
    </w:p>
    <w:p w14:paraId="31F37965" w14:textId="0943AF80" w:rsidR="008D09C2" w:rsidRDefault="008D09C2">
      <w:pPr>
        <w:pStyle w:val="TOC5"/>
        <w:rPr>
          <w:rFonts w:asciiTheme="minorHAnsi" w:eastAsiaTheme="minorEastAsia" w:hAnsiTheme="minorHAnsi" w:cstheme="minorBidi"/>
          <w:sz w:val="22"/>
          <w:szCs w:val="22"/>
          <w:lang w:eastAsia="en-AU"/>
        </w:rPr>
      </w:pPr>
      <w:r>
        <w:tab/>
      </w:r>
      <w:hyperlink w:anchor="_Toc139963855" w:history="1">
        <w:r w:rsidRPr="00C10C62">
          <w:t>2</w:t>
        </w:r>
        <w:r>
          <w:rPr>
            <w:rFonts w:asciiTheme="minorHAnsi" w:eastAsiaTheme="minorEastAsia" w:hAnsiTheme="minorHAnsi" w:cstheme="minorBidi"/>
            <w:sz w:val="22"/>
            <w:szCs w:val="22"/>
            <w:lang w:eastAsia="en-AU"/>
          </w:rPr>
          <w:tab/>
        </w:r>
        <w:r w:rsidRPr="00C10C62">
          <w:t>Abbreviation key</w:t>
        </w:r>
        <w:r>
          <w:tab/>
        </w:r>
        <w:r>
          <w:fldChar w:fldCharType="begin"/>
        </w:r>
        <w:r>
          <w:instrText xml:space="preserve"> PAGEREF _Toc139963855 \h </w:instrText>
        </w:r>
        <w:r>
          <w:fldChar w:fldCharType="separate"/>
        </w:r>
        <w:r w:rsidR="005D387B">
          <w:t>126</w:t>
        </w:r>
        <w:r>
          <w:fldChar w:fldCharType="end"/>
        </w:r>
      </w:hyperlink>
    </w:p>
    <w:p w14:paraId="6484EF5B" w14:textId="6E31EC06" w:rsidR="008D09C2" w:rsidRDefault="008D09C2">
      <w:pPr>
        <w:pStyle w:val="TOC5"/>
        <w:rPr>
          <w:rFonts w:asciiTheme="minorHAnsi" w:eastAsiaTheme="minorEastAsia" w:hAnsiTheme="minorHAnsi" w:cstheme="minorBidi"/>
          <w:sz w:val="22"/>
          <w:szCs w:val="22"/>
          <w:lang w:eastAsia="en-AU"/>
        </w:rPr>
      </w:pPr>
      <w:r>
        <w:tab/>
      </w:r>
      <w:hyperlink w:anchor="_Toc139963856" w:history="1">
        <w:r w:rsidRPr="00C10C62">
          <w:t>3</w:t>
        </w:r>
        <w:r>
          <w:rPr>
            <w:rFonts w:asciiTheme="minorHAnsi" w:eastAsiaTheme="minorEastAsia" w:hAnsiTheme="minorHAnsi" w:cstheme="minorBidi"/>
            <w:sz w:val="22"/>
            <w:szCs w:val="22"/>
            <w:lang w:eastAsia="en-AU"/>
          </w:rPr>
          <w:tab/>
        </w:r>
        <w:r w:rsidRPr="00C10C62">
          <w:t>Legislation history</w:t>
        </w:r>
        <w:r>
          <w:tab/>
        </w:r>
        <w:r>
          <w:fldChar w:fldCharType="begin"/>
        </w:r>
        <w:r>
          <w:instrText xml:space="preserve"> PAGEREF _Toc139963856 \h </w:instrText>
        </w:r>
        <w:r>
          <w:fldChar w:fldCharType="separate"/>
        </w:r>
        <w:r w:rsidR="005D387B">
          <w:t>127</w:t>
        </w:r>
        <w:r>
          <w:fldChar w:fldCharType="end"/>
        </w:r>
      </w:hyperlink>
    </w:p>
    <w:p w14:paraId="5ADF63D4" w14:textId="473E3C0F" w:rsidR="008D09C2" w:rsidRDefault="008D09C2">
      <w:pPr>
        <w:pStyle w:val="TOC5"/>
        <w:rPr>
          <w:rFonts w:asciiTheme="minorHAnsi" w:eastAsiaTheme="minorEastAsia" w:hAnsiTheme="minorHAnsi" w:cstheme="minorBidi"/>
          <w:sz w:val="22"/>
          <w:szCs w:val="22"/>
          <w:lang w:eastAsia="en-AU"/>
        </w:rPr>
      </w:pPr>
      <w:r>
        <w:tab/>
      </w:r>
      <w:hyperlink w:anchor="_Toc139963857" w:history="1">
        <w:r w:rsidRPr="00C10C62">
          <w:t>4</w:t>
        </w:r>
        <w:r>
          <w:rPr>
            <w:rFonts w:asciiTheme="minorHAnsi" w:eastAsiaTheme="minorEastAsia" w:hAnsiTheme="minorHAnsi" w:cstheme="minorBidi"/>
            <w:sz w:val="22"/>
            <w:szCs w:val="22"/>
            <w:lang w:eastAsia="en-AU"/>
          </w:rPr>
          <w:tab/>
        </w:r>
        <w:r w:rsidRPr="00C10C62">
          <w:t>Amendment history</w:t>
        </w:r>
        <w:r>
          <w:tab/>
        </w:r>
        <w:r>
          <w:fldChar w:fldCharType="begin"/>
        </w:r>
        <w:r>
          <w:instrText xml:space="preserve"> PAGEREF _Toc139963857 \h </w:instrText>
        </w:r>
        <w:r>
          <w:fldChar w:fldCharType="separate"/>
        </w:r>
        <w:r w:rsidR="005D387B">
          <w:t>128</w:t>
        </w:r>
        <w:r>
          <w:fldChar w:fldCharType="end"/>
        </w:r>
      </w:hyperlink>
    </w:p>
    <w:p w14:paraId="470599D3" w14:textId="6F21CA19" w:rsidR="008D09C2" w:rsidRDefault="008D09C2">
      <w:pPr>
        <w:pStyle w:val="TOC5"/>
        <w:rPr>
          <w:rFonts w:asciiTheme="minorHAnsi" w:eastAsiaTheme="minorEastAsia" w:hAnsiTheme="minorHAnsi" w:cstheme="minorBidi"/>
          <w:sz w:val="22"/>
          <w:szCs w:val="22"/>
          <w:lang w:eastAsia="en-AU"/>
        </w:rPr>
      </w:pPr>
      <w:r>
        <w:tab/>
      </w:r>
      <w:hyperlink w:anchor="_Toc139963858" w:history="1">
        <w:r w:rsidRPr="00C10C62">
          <w:t>5</w:t>
        </w:r>
        <w:r>
          <w:rPr>
            <w:rFonts w:asciiTheme="minorHAnsi" w:eastAsiaTheme="minorEastAsia" w:hAnsiTheme="minorHAnsi" w:cstheme="minorBidi"/>
            <w:sz w:val="22"/>
            <w:szCs w:val="22"/>
            <w:lang w:eastAsia="en-AU"/>
          </w:rPr>
          <w:tab/>
        </w:r>
        <w:r w:rsidRPr="00C10C62">
          <w:t>Earlier republications</w:t>
        </w:r>
        <w:r>
          <w:tab/>
        </w:r>
        <w:r>
          <w:fldChar w:fldCharType="begin"/>
        </w:r>
        <w:r>
          <w:instrText xml:space="preserve"> PAGEREF _Toc139963858 \h </w:instrText>
        </w:r>
        <w:r>
          <w:fldChar w:fldCharType="separate"/>
        </w:r>
        <w:r w:rsidR="005D387B">
          <w:t>130</w:t>
        </w:r>
        <w:r>
          <w:fldChar w:fldCharType="end"/>
        </w:r>
      </w:hyperlink>
    </w:p>
    <w:p w14:paraId="27F6EFC3" w14:textId="3CEB1D60" w:rsidR="00FB3AF1" w:rsidRDefault="008D09C2" w:rsidP="00427153">
      <w:pPr>
        <w:pStyle w:val="BillBasic"/>
      </w:pPr>
      <w:r>
        <w:fldChar w:fldCharType="end"/>
      </w:r>
    </w:p>
    <w:p w14:paraId="4758D798" w14:textId="77777777" w:rsidR="00FB3AF1" w:rsidRDefault="00FB3AF1" w:rsidP="00427153">
      <w:pPr>
        <w:pStyle w:val="01Contents"/>
        <w:sectPr w:rsidR="00FB3AF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653AE32" w14:textId="77777777" w:rsidR="00FB3AF1" w:rsidRDefault="00FB3AF1" w:rsidP="00427153">
      <w:pPr>
        <w:jc w:val="center"/>
      </w:pPr>
      <w:r>
        <w:rPr>
          <w:noProof/>
          <w:lang w:eastAsia="en-AU"/>
        </w:rPr>
        <w:lastRenderedPageBreak/>
        <w:drawing>
          <wp:inline distT="0" distB="0" distL="0" distR="0" wp14:anchorId="7B78F1C1" wp14:editId="69DF6A2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34E950C" w14:textId="77777777" w:rsidR="00FB3AF1" w:rsidRDefault="00FB3AF1" w:rsidP="00427153">
      <w:pPr>
        <w:jc w:val="center"/>
        <w:rPr>
          <w:rFonts w:ascii="Arial" w:hAnsi="Arial"/>
        </w:rPr>
      </w:pPr>
      <w:r>
        <w:rPr>
          <w:rFonts w:ascii="Arial" w:hAnsi="Arial"/>
        </w:rPr>
        <w:t>Australian Capital Territory</w:t>
      </w:r>
    </w:p>
    <w:p w14:paraId="38B8C1E1" w14:textId="3B21FAF0" w:rsidR="00FB3AF1" w:rsidRDefault="00CB283D" w:rsidP="00427153">
      <w:pPr>
        <w:pStyle w:val="Billname"/>
      </w:pPr>
      <w:bookmarkStart w:id="7" w:name="Citation"/>
      <w:r>
        <w:t>Cemeteries and Crematoria Act 2020</w:t>
      </w:r>
      <w:bookmarkEnd w:id="7"/>
    </w:p>
    <w:p w14:paraId="22F2AA62" w14:textId="77777777" w:rsidR="00FB3AF1" w:rsidRDefault="00FB3AF1" w:rsidP="00427153">
      <w:pPr>
        <w:pStyle w:val="ActNo"/>
      </w:pPr>
    </w:p>
    <w:p w14:paraId="527F3CAE" w14:textId="77777777" w:rsidR="00FB3AF1" w:rsidRDefault="00FB3AF1" w:rsidP="00427153">
      <w:pPr>
        <w:pStyle w:val="N-line3"/>
      </w:pPr>
    </w:p>
    <w:p w14:paraId="7647B932" w14:textId="5777C10B" w:rsidR="00FB3AF1" w:rsidRDefault="00FB3AF1" w:rsidP="00427153">
      <w:pPr>
        <w:pStyle w:val="LongTitle"/>
      </w:pPr>
      <w:r>
        <w:t>An Act about cemeteries and crematoria, and for other purposes</w:t>
      </w:r>
    </w:p>
    <w:p w14:paraId="3898B923" w14:textId="77777777" w:rsidR="00FB3AF1" w:rsidRDefault="00FB3AF1" w:rsidP="00427153">
      <w:pPr>
        <w:pStyle w:val="N-line3"/>
      </w:pPr>
    </w:p>
    <w:p w14:paraId="560344DC" w14:textId="77777777" w:rsidR="00FB3AF1" w:rsidRDefault="00FB3AF1" w:rsidP="00427153">
      <w:pPr>
        <w:pStyle w:val="Placeholder"/>
      </w:pPr>
      <w:r>
        <w:rPr>
          <w:rStyle w:val="charContents"/>
          <w:sz w:val="16"/>
        </w:rPr>
        <w:t xml:space="preserve">  </w:t>
      </w:r>
      <w:r>
        <w:rPr>
          <w:rStyle w:val="charPage"/>
        </w:rPr>
        <w:t xml:space="preserve">  </w:t>
      </w:r>
    </w:p>
    <w:p w14:paraId="5675A142" w14:textId="77777777" w:rsidR="00FB3AF1" w:rsidRDefault="00FB3AF1" w:rsidP="00427153">
      <w:pPr>
        <w:pStyle w:val="Placeholder"/>
      </w:pPr>
      <w:r>
        <w:rPr>
          <w:rStyle w:val="CharChapNo"/>
        </w:rPr>
        <w:t xml:space="preserve">  </w:t>
      </w:r>
      <w:r>
        <w:rPr>
          <w:rStyle w:val="CharChapText"/>
        </w:rPr>
        <w:t xml:space="preserve">  </w:t>
      </w:r>
    </w:p>
    <w:p w14:paraId="79B84C0C" w14:textId="77777777" w:rsidR="00FB3AF1" w:rsidRDefault="00FB3AF1" w:rsidP="00427153">
      <w:pPr>
        <w:pStyle w:val="Placeholder"/>
      </w:pPr>
      <w:r>
        <w:rPr>
          <w:rStyle w:val="CharPartNo"/>
        </w:rPr>
        <w:t xml:space="preserve">  </w:t>
      </w:r>
      <w:r>
        <w:rPr>
          <w:rStyle w:val="CharPartText"/>
        </w:rPr>
        <w:t xml:space="preserve">  </w:t>
      </w:r>
    </w:p>
    <w:p w14:paraId="2E4A57DB" w14:textId="77777777" w:rsidR="00FB3AF1" w:rsidRDefault="00FB3AF1" w:rsidP="00427153">
      <w:pPr>
        <w:pStyle w:val="Placeholder"/>
      </w:pPr>
      <w:r>
        <w:rPr>
          <w:rStyle w:val="CharDivNo"/>
        </w:rPr>
        <w:t xml:space="preserve">  </w:t>
      </w:r>
      <w:r>
        <w:rPr>
          <w:rStyle w:val="CharDivText"/>
        </w:rPr>
        <w:t xml:space="preserve">  </w:t>
      </w:r>
    </w:p>
    <w:p w14:paraId="75192AD2" w14:textId="77777777" w:rsidR="00FB3AF1" w:rsidRPr="00CA74E4" w:rsidRDefault="00FB3AF1" w:rsidP="00427153">
      <w:pPr>
        <w:pStyle w:val="PageBreak"/>
      </w:pPr>
      <w:r w:rsidRPr="00CA74E4">
        <w:br w:type="page"/>
      </w:r>
    </w:p>
    <w:p w14:paraId="0F16E40E" w14:textId="1DE3DC35" w:rsidR="00F56745" w:rsidRPr="001245AB" w:rsidRDefault="00E73189" w:rsidP="00E73189">
      <w:pPr>
        <w:pStyle w:val="AH2Part"/>
      </w:pPr>
      <w:bookmarkStart w:id="8" w:name="_Toc139963668"/>
      <w:r w:rsidRPr="001245AB">
        <w:rPr>
          <w:rStyle w:val="CharPartNo"/>
        </w:rPr>
        <w:lastRenderedPageBreak/>
        <w:t>Part 1</w:t>
      </w:r>
      <w:r w:rsidRPr="00E73189">
        <w:tab/>
      </w:r>
      <w:r w:rsidR="00F56745" w:rsidRPr="001245AB">
        <w:rPr>
          <w:rStyle w:val="CharPartText"/>
        </w:rPr>
        <w:t>Preliminary</w:t>
      </w:r>
      <w:bookmarkEnd w:id="8"/>
    </w:p>
    <w:p w14:paraId="131A9FCE" w14:textId="37F3C546" w:rsidR="00E52B31" w:rsidRPr="00E73189" w:rsidRDefault="00E73189" w:rsidP="00E73189">
      <w:pPr>
        <w:pStyle w:val="AH5Sec"/>
      </w:pPr>
      <w:bookmarkStart w:id="9" w:name="_Toc139963669"/>
      <w:r w:rsidRPr="001245AB">
        <w:rPr>
          <w:rStyle w:val="CharSectNo"/>
        </w:rPr>
        <w:t>1</w:t>
      </w:r>
      <w:r w:rsidRPr="00E73189">
        <w:tab/>
      </w:r>
      <w:r w:rsidR="00E52B31" w:rsidRPr="00E73189">
        <w:t>Name of Act</w:t>
      </w:r>
      <w:bookmarkEnd w:id="9"/>
    </w:p>
    <w:p w14:paraId="120E298D" w14:textId="5505CCB7" w:rsidR="007D51BC" w:rsidRPr="00E73189" w:rsidRDefault="007D51BC" w:rsidP="007D51BC">
      <w:pPr>
        <w:pStyle w:val="Amainreturn"/>
      </w:pPr>
      <w:r w:rsidRPr="00E73189">
        <w:t xml:space="preserve">This Act is the </w:t>
      </w:r>
      <w:r w:rsidRPr="00E73189">
        <w:rPr>
          <w:i/>
        </w:rPr>
        <w:fldChar w:fldCharType="begin"/>
      </w:r>
      <w:r w:rsidRPr="00E73189">
        <w:rPr>
          <w:i/>
        </w:rPr>
        <w:instrText xml:space="preserve"> TITLE</w:instrText>
      </w:r>
      <w:r w:rsidRPr="00E73189">
        <w:rPr>
          <w:i/>
        </w:rPr>
        <w:fldChar w:fldCharType="separate"/>
      </w:r>
      <w:r w:rsidR="005D387B">
        <w:rPr>
          <w:i/>
        </w:rPr>
        <w:t>Cemeteries and Crematoria Act 2020</w:t>
      </w:r>
      <w:r w:rsidRPr="00E73189">
        <w:rPr>
          <w:i/>
        </w:rPr>
        <w:fldChar w:fldCharType="end"/>
      </w:r>
      <w:r w:rsidRPr="00E73189">
        <w:t>.</w:t>
      </w:r>
    </w:p>
    <w:p w14:paraId="1D3DB03D" w14:textId="779C6E81" w:rsidR="00A823A5" w:rsidRPr="00E73189" w:rsidRDefault="00E73189" w:rsidP="00E73189">
      <w:pPr>
        <w:pStyle w:val="AH5Sec"/>
      </w:pPr>
      <w:bookmarkStart w:id="10" w:name="_Toc139963670"/>
      <w:r w:rsidRPr="001245AB">
        <w:rPr>
          <w:rStyle w:val="CharSectNo"/>
        </w:rPr>
        <w:t>3</w:t>
      </w:r>
      <w:r w:rsidRPr="00E73189">
        <w:tab/>
      </w:r>
      <w:r w:rsidR="00A823A5" w:rsidRPr="00E73189">
        <w:t>Dictionary</w:t>
      </w:r>
      <w:bookmarkEnd w:id="10"/>
    </w:p>
    <w:p w14:paraId="629ED353" w14:textId="77777777" w:rsidR="00A823A5" w:rsidRPr="00E73189" w:rsidRDefault="00A823A5" w:rsidP="00E73189">
      <w:pPr>
        <w:pStyle w:val="Amainreturn"/>
        <w:keepNext/>
      </w:pPr>
      <w:r w:rsidRPr="00E73189">
        <w:t>The dictionary at the end of this Act is part of this Act.</w:t>
      </w:r>
    </w:p>
    <w:p w14:paraId="021DF5B7" w14:textId="77777777" w:rsidR="00A823A5" w:rsidRPr="00E73189" w:rsidRDefault="00A823A5" w:rsidP="00A823A5">
      <w:pPr>
        <w:pStyle w:val="aNote"/>
      </w:pPr>
      <w:r w:rsidRPr="00E73189">
        <w:rPr>
          <w:rStyle w:val="charItals"/>
        </w:rPr>
        <w:t>Note 1</w:t>
      </w:r>
      <w:r w:rsidRPr="00E73189">
        <w:tab/>
        <w:t>The dictionary at the end of this Act defines certain terms used in this Act, and includes references (</w:t>
      </w:r>
      <w:r w:rsidRPr="00E73189">
        <w:rPr>
          <w:rStyle w:val="charBoldItals"/>
        </w:rPr>
        <w:t>signpost definitions</w:t>
      </w:r>
      <w:r w:rsidRPr="00E73189">
        <w:t>) to other terms defined elsewhere.</w:t>
      </w:r>
    </w:p>
    <w:p w14:paraId="526829CC" w14:textId="32419EB3" w:rsidR="00A823A5" w:rsidRPr="00E73189" w:rsidRDefault="00A823A5" w:rsidP="00E73189">
      <w:pPr>
        <w:pStyle w:val="aNoteTextss"/>
        <w:keepNext/>
      </w:pPr>
      <w:r w:rsidRPr="00E73189">
        <w:t>For example, the signpost definition ‘</w:t>
      </w:r>
      <w:r w:rsidRPr="00E73189">
        <w:rPr>
          <w:rStyle w:val="charBoldItals"/>
        </w:rPr>
        <w:t>stillborn child</w:t>
      </w:r>
      <w:r w:rsidRPr="00E73189">
        <w:t xml:space="preserve">—see the </w:t>
      </w:r>
      <w:hyperlink r:id="rId28" w:tooltip="A1997-112" w:history="1">
        <w:r w:rsidR="009E75A2" w:rsidRPr="00E73189">
          <w:rPr>
            <w:rStyle w:val="charCitHyperlinkItal"/>
          </w:rPr>
          <w:t>Births, Deaths and Marriages Registration Act 1997</w:t>
        </w:r>
      </w:hyperlink>
      <w:r w:rsidRPr="00E73189">
        <w:t>, dictionary.’ means that the term ‘stillborn child’ is defined in that dictionary and the definition applies to this Act.</w:t>
      </w:r>
    </w:p>
    <w:p w14:paraId="0118596C" w14:textId="25C35AE4" w:rsidR="00A823A5" w:rsidRPr="00E73189" w:rsidRDefault="00A823A5" w:rsidP="00A823A5">
      <w:pPr>
        <w:pStyle w:val="aNote"/>
      </w:pPr>
      <w:r w:rsidRPr="00E73189">
        <w:rPr>
          <w:rStyle w:val="charItals"/>
        </w:rPr>
        <w:t>Note 2</w:t>
      </w:r>
      <w:r w:rsidRPr="00E7318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9E75A2" w:rsidRPr="00E73189">
          <w:rPr>
            <w:rStyle w:val="charCitHyperlinkAbbrev"/>
          </w:rPr>
          <w:t>Legislation Act</w:t>
        </w:r>
      </w:hyperlink>
      <w:r w:rsidRPr="00E73189">
        <w:t>, s 155 and s 156 (1)).</w:t>
      </w:r>
    </w:p>
    <w:p w14:paraId="1E2B3457" w14:textId="41C9D926" w:rsidR="00A823A5" w:rsidRPr="00E73189" w:rsidRDefault="00E73189" w:rsidP="00E73189">
      <w:pPr>
        <w:pStyle w:val="AH5Sec"/>
      </w:pPr>
      <w:bookmarkStart w:id="11" w:name="_Toc139963671"/>
      <w:r w:rsidRPr="001245AB">
        <w:rPr>
          <w:rStyle w:val="CharSectNo"/>
        </w:rPr>
        <w:t>4</w:t>
      </w:r>
      <w:r w:rsidRPr="00E73189">
        <w:tab/>
      </w:r>
      <w:r w:rsidR="00A823A5" w:rsidRPr="00E73189">
        <w:t>Notes</w:t>
      </w:r>
      <w:bookmarkEnd w:id="11"/>
    </w:p>
    <w:p w14:paraId="7A83B89B" w14:textId="77777777" w:rsidR="00A823A5" w:rsidRPr="00E73189" w:rsidRDefault="00A823A5" w:rsidP="00E73189">
      <w:pPr>
        <w:pStyle w:val="Amainreturn"/>
        <w:keepNext/>
      </w:pPr>
      <w:r w:rsidRPr="00E73189">
        <w:t>A note included in this Act is explanatory and is not part of this Act.</w:t>
      </w:r>
    </w:p>
    <w:p w14:paraId="2A4E1732" w14:textId="78A43273" w:rsidR="00A823A5" w:rsidRPr="00E73189" w:rsidRDefault="00A823A5" w:rsidP="00A823A5">
      <w:pPr>
        <w:pStyle w:val="aNote"/>
      </w:pPr>
      <w:r w:rsidRPr="00E73189">
        <w:rPr>
          <w:rStyle w:val="charItals"/>
        </w:rPr>
        <w:t>Note</w:t>
      </w:r>
      <w:r w:rsidRPr="00E73189">
        <w:rPr>
          <w:rStyle w:val="charItals"/>
        </w:rPr>
        <w:tab/>
      </w:r>
      <w:r w:rsidRPr="00E73189">
        <w:t xml:space="preserve">See the </w:t>
      </w:r>
      <w:hyperlink r:id="rId30" w:tooltip="A2001-14" w:history="1">
        <w:r w:rsidR="009E75A2" w:rsidRPr="00E73189">
          <w:rPr>
            <w:rStyle w:val="charCitHyperlinkAbbrev"/>
          </w:rPr>
          <w:t>Legislation Act</w:t>
        </w:r>
      </w:hyperlink>
      <w:r w:rsidRPr="00E73189">
        <w:t>, s 127 (1), (4) and (5) for the legal status of notes.</w:t>
      </w:r>
    </w:p>
    <w:p w14:paraId="658FED7D" w14:textId="248E8B89" w:rsidR="00A823A5" w:rsidRPr="00E73189" w:rsidRDefault="000350C0" w:rsidP="00E73189">
      <w:pPr>
        <w:pStyle w:val="aNoteTextss"/>
        <w:keepNext/>
      </w:pPr>
      <w:r>
        <w:t>N</w:t>
      </w:r>
      <w:r w:rsidR="00A823A5" w:rsidRPr="00E73189">
        <w:t xml:space="preserve"> for offences to which the Code applies (eg </w:t>
      </w:r>
      <w:r w:rsidR="00A823A5" w:rsidRPr="00E73189">
        <w:rPr>
          <w:rStyle w:val="charBoldItals"/>
        </w:rPr>
        <w:t>conduct</w:t>
      </w:r>
      <w:r w:rsidR="00A823A5" w:rsidRPr="00E73189">
        <w:t xml:space="preserve">, </w:t>
      </w:r>
      <w:r w:rsidR="00A823A5" w:rsidRPr="00E73189">
        <w:rPr>
          <w:rStyle w:val="charBoldItals"/>
        </w:rPr>
        <w:t>intention</w:t>
      </w:r>
      <w:r w:rsidR="00A823A5" w:rsidRPr="00E73189">
        <w:t xml:space="preserve">, </w:t>
      </w:r>
      <w:r w:rsidR="00A823A5" w:rsidRPr="00E73189">
        <w:rPr>
          <w:rStyle w:val="charBoldItals"/>
        </w:rPr>
        <w:t>recklessness</w:t>
      </w:r>
      <w:r w:rsidR="00A823A5" w:rsidRPr="00E73189">
        <w:t xml:space="preserve"> and </w:t>
      </w:r>
      <w:r w:rsidR="00A823A5" w:rsidRPr="00E73189">
        <w:rPr>
          <w:rStyle w:val="charBoldItals"/>
        </w:rPr>
        <w:t>strict liability</w:t>
      </w:r>
      <w:r w:rsidR="00A823A5" w:rsidRPr="00E73189">
        <w:t>).</w:t>
      </w:r>
    </w:p>
    <w:p w14:paraId="5D96BC09" w14:textId="77777777" w:rsidR="00A823A5" w:rsidRPr="00E73189" w:rsidRDefault="00A823A5" w:rsidP="00A823A5">
      <w:pPr>
        <w:pStyle w:val="aNote"/>
        <w:rPr>
          <w:rStyle w:val="charItals"/>
        </w:rPr>
      </w:pPr>
      <w:r w:rsidRPr="00E73189">
        <w:rPr>
          <w:rStyle w:val="charItals"/>
        </w:rPr>
        <w:t>Note 2</w:t>
      </w:r>
      <w:r w:rsidRPr="00E73189">
        <w:rPr>
          <w:rStyle w:val="charItals"/>
        </w:rPr>
        <w:tab/>
        <w:t>Penalty units</w:t>
      </w:r>
    </w:p>
    <w:p w14:paraId="7AB8871F" w14:textId="307D6EAD" w:rsidR="00A823A5" w:rsidRDefault="00A823A5" w:rsidP="00A823A5">
      <w:pPr>
        <w:pStyle w:val="aNoteTextss"/>
      </w:pPr>
      <w:r w:rsidRPr="00E73189">
        <w:t xml:space="preserve">The </w:t>
      </w:r>
      <w:hyperlink r:id="rId31" w:tooltip="A2001-14" w:history="1">
        <w:r w:rsidR="009E75A2" w:rsidRPr="00E73189">
          <w:rPr>
            <w:rStyle w:val="charCitHyperlinkAbbrev"/>
          </w:rPr>
          <w:t>Legislation Act</w:t>
        </w:r>
      </w:hyperlink>
      <w:r w:rsidRPr="00E73189">
        <w:t>, s 133 deals with the meaning of offence penalties that are expressed in penalty units.</w:t>
      </w:r>
    </w:p>
    <w:p w14:paraId="5BFE6521" w14:textId="77777777" w:rsidR="006821F5" w:rsidRPr="00E73189" w:rsidRDefault="006821F5" w:rsidP="00AB7502">
      <w:pPr>
        <w:pStyle w:val="AH5Sec"/>
      </w:pPr>
      <w:bookmarkStart w:id="12" w:name="_Toc139963672"/>
      <w:r w:rsidRPr="001245AB">
        <w:rPr>
          <w:rStyle w:val="CharSectNo"/>
        </w:rPr>
        <w:lastRenderedPageBreak/>
        <w:t>5</w:t>
      </w:r>
      <w:r w:rsidRPr="00E73189">
        <w:tab/>
        <w:t>Offences against Act—application of Criminal Code etc</w:t>
      </w:r>
      <w:bookmarkEnd w:id="12"/>
    </w:p>
    <w:p w14:paraId="497A7F3A" w14:textId="77777777" w:rsidR="006821F5" w:rsidRPr="00E73189" w:rsidRDefault="006821F5" w:rsidP="00AB7502">
      <w:pPr>
        <w:pStyle w:val="Amainreturn"/>
        <w:keepNext/>
      </w:pPr>
      <w:r w:rsidRPr="00E73189">
        <w:t>Other legislation applies in relation to offences against this Act.</w:t>
      </w:r>
    </w:p>
    <w:p w14:paraId="7B6F9E8C" w14:textId="77777777" w:rsidR="006821F5" w:rsidRPr="00E73189" w:rsidRDefault="006821F5" w:rsidP="00AB7502">
      <w:pPr>
        <w:pStyle w:val="aNote"/>
        <w:keepNext/>
      </w:pPr>
      <w:r w:rsidRPr="00E73189">
        <w:rPr>
          <w:rStyle w:val="charItals"/>
        </w:rPr>
        <w:t>Note 1</w:t>
      </w:r>
      <w:r w:rsidRPr="00E73189">
        <w:tab/>
      </w:r>
      <w:r w:rsidRPr="00E73189">
        <w:rPr>
          <w:rStyle w:val="charItals"/>
        </w:rPr>
        <w:t>Criminal Code</w:t>
      </w:r>
    </w:p>
    <w:p w14:paraId="04224FD5" w14:textId="74F70446" w:rsidR="006821F5" w:rsidRPr="00E73189" w:rsidRDefault="006821F5" w:rsidP="00AB7502">
      <w:pPr>
        <w:pStyle w:val="aNote"/>
        <w:keepNext/>
        <w:spacing w:before="20"/>
        <w:ind w:firstLine="0"/>
      </w:pPr>
      <w:r w:rsidRPr="00E73189">
        <w:t xml:space="preserve">The </w:t>
      </w:r>
      <w:hyperlink r:id="rId32" w:tooltip="A2002-51" w:history="1">
        <w:r w:rsidRPr="00E73189">
          <w:rPr>
            <w:rStyle w:val="charCitHyperlinkAbbrev"/>
          </w:rPr>
          <w:t>Criminal Code</w:t>
        </w:r>
      </w:hyperlink>
      <w:r w:rsidRPr="00E73189">
        <w:t xml:space="preserve">, ch 2 applies to all offences against this Act (see Code, pt 2.1).  </w:t>
      </w:r>
    </w:p>
    <w:p w14:paraId="335D524E" w14:textId="77777777" w:rsidR="006821F5" w:rsidRPr="00E73189" w:rsidRDefault="006821F5" w:rsidP="001E2DF2">
      <w:pPr>
        <w:pStyle w:val="aNoteTextss"/>
      </w:pPr>
      <w:r w:rsidRPr="00E73189">
        <w:t>The chapter sets out the general principles of criminal responsibility (including burdens of proof and general defences), and defines terms used for offences to which the Code applies (eg </w:t>
      </w:r>
      <w:r w:rsidRPr="00E73189">
        <w:rPr>
          <w:rStyle w:val="charBoldItals"/>
        </w:rPr>
        <w:t>conduct</w:t>
      </w:r>
      <w:r w:rsidRPr="00E73189">
        <w:t xml:space="preserve">, </w:t>
      </w:r>
      <w:r w:rsidRPr="00E73189">
        <w:rPr>
          <w:rStyle w:val="charBoldItals"/>
        </w:rPr>
        <w:t>intention</w:t>
      </w:r>
      <w:r w:rsidRPr="00E73189">
        <w:t xml:space="preserve">, </w:t>
      </w:r>
      <w:r w:rsidRPr="00E73189">
        <w:rPr>
          <w:rStyle w:val="charBoldItals"/>
        </w:rPr>
        <w:t>recklessness</w:t>
      </w:r>
      <w:r w:rsidRPr="00E73189">
        <w:t xml:space="preserve"> and </w:t>
      </w:r>
      <w:r w:rsidRPr="00E73189">
        <w:rPr>
          <w:rStyle w:val="charBoldItals"/>
        </w:rPr>
        <w:t>strict liability</w:t>
      </w:r>
      <w:r w:rsidRPr="00E73189">
        <w:t>).</w:t>
      </w:r>
    </w:p>
    <w:p w14:paraId="1E2B4F75" w14:textId="77777777" w:rsidR="006821F5" w:rsidRPr="00E73189" w:rsidRDefault="006821F5" w:rsidP="00AB7502">
      <w:pPr>
        <w:pStyle w:val="aNote"/>
        <w:keepNext/>
        <w:rPr>
          <w:rStyle w:val="charItals"/>
        </w:rPr>
      </w:pPr>
      <w:r w:rsidRPr="00E73189">
        <w:rPr>
          <w:rStyle w:val="charItals"/>
        </w:rPr>
        <w:t>Note 2</w:t>
      </w:r>
      <w:r w:rsidRPr="00E73189">
        <w:rPr>
          <w:rStyle w:val="charItals"/>
        </w:rPr>
        <w:tab/>
        <w:t>Penalty units</w:t>
      </w:r>
    </w:p>
    <w:p w14:paraId="748CE371" w14:textId="1FBFBE90" w:rsidR="006821F5" w:rsidRPr="00E73189" w:rsidRDefault="006821F5" w:rsidP="001E2DF2">
      <w:pPr>
        <w:pStyle w:val="aNoteTextss"/>
      </w:pPr>
      <w:r w:rsidRPr="00E73189">
        <w:t xml:space="preserve">The </w:t>
      </w:r>
      <w:hyperlink r:id="rId33" w:tooltip="A2001-14" w:history="1">
        <w:r w:rsidRPr="00E73189">
          <w:rPr>
            <w:rStyle w:val="charCitHyperlinkAbbrev"/>
          </w:rPr>
          <w:t>Legislation Act</w:t>
        </w:r>
      </w:hyperlink>
      <w:r w:rsidRPr="00E73189">
        <w:t>, s 133 deals with the meaning of offence penalties that are expressed in penalty units.</w:t>
      </w:r>
    </w:p>
    <w:p w14:paraId="1424B902" w14:textId="3695761E" w:rsidR="00A823A5" w:rsidRPr="00E73189" w:rsidRDefault="00E73189" w:rsidP="00E73189">
      <w:pPr>
        <w:pStyle w:val="AH5Sec"/>
      </w:pPr>
      <w:bookmarkStart w:id="13" w:name="_Toc139963673"/>
      <w:r w:rsidRPr="001245AB">
        <w:rPr>
          <w:rStyle w:val="CharSectNo"/>
        </w:rPr>
        <w:t>6</w:t>
      </w:r>
      <w:r w:rsidRPr="00E73189">
        <w:tab/>
      </w:r>
      <w:r w:rsidR="00A823A5" w:rsidRPr="00E73189">
        <w:t>Object of Act</w:t>
      </w:r>
      <w:bookmarkEnd w:id="13"/>
    </w:p>
    <w:p w14:paraId="5FDA483C" w14:textId="4AF4D73F" w:rsidR="00A823A5" w:rsidRPr="00E73189" w:rsidRDefault="00E73189" w:rsidP="001C04FD">
      <w:pPr>
        <w:pStyle w:val="Amain"/>
        <w:keepNext/>
      </w:pPr>
      <w:r>
        <w:tab/>
      </w:r>
      <w:r w:rsidRPr="00E73189">
        <w:t>(1)</w:t>
      </w:r>
      <w:r w:rsidRPr="00E73189">
        <w:tab/>
      </w:r>
      <w:r w:rsidR="00A823A5" w:rsidRPr="00E73189">
        <w:t>The main object of this Act is to provide a financially</w:t>
      </w:r>
      <w:r w:rsidR="009E2386" w:rsidRPr="00E73189">
        <w:t xml:space="preserve"> </w:t>
      </w:r>
      <w:r w:rsidR="00A823A5" w:rsidRPr="00E73189">
        <w:t>sustainable model for the management of cemeteries and crematoria that recognises, and provides for, the diverse needs of the community.</w:t>
      </w:r>
    </w:p>
    <w:p w14:paraId="5411FCB6" w14:textId="2DF26D38" w:rsidR="00A823A5" w:rsidRPr="00E73189" w:rsidRDefault="00E73189" w:rsidP="001C04FD">
      <w:pPr>
        <w:pStyle w:val="Amain"/>
        <w:keepNext/>
      </w:pPr>
      <w:r>
        <w:tab/>
      </w:r>
      <w:r w:rsidRPr="00E73189">
        <w:t>(2)</w:t>
      </w:r>
      <w:r w:rsidRPr="00E73189">
        <w:tab/>
      </w:r>
      <w:r w:rsidR="00A823A5" w:rsidRPr="00E73189">
        <w:t>This is achieved particularly by—</w:t>
      </w:r>
    </w:p>
    <w:p w14:paraId="5118C6EE" w14:textId="3A71BD49" w:rsidR="00A823A5" w:rsidRPr="00E73189" w:rsidRDefault="00E73189" w:rsidP="00E73189">
      <w:pPr>
        <w:pStyle w:val="Apara"/>
      </w:pPr>
      <w:r>
        <w:tab/>
      </w:r>
      <w:r w:rsidRPr="00E73189">
        <w:t>(a)</w:t>
      </w:r>
      <w:r w:rsidRPr="00E73189">
        <w:tab/>
      </w:r>
      <w:r w:rsidR="00A823A5" w:rsidRPr="00E73189">
        <w:t>recognising the rights of people to the dignified and respectful treatment of their</w:t>
      </w:r>
      <w:r w:rsidR="0030304E" w:rsidRPr="00E73189">
        <w:t xml:space="preserve"> human</w:t>
      </w:r>
      <w:r w:rsidR="00A823A5" w:rsidRPr="00E73189">
        <w:t xml:space="preserve"> remains and the</w:t>
      </w:r>
      <w:r w:rsidR="0030304E" w:rsidRPr="00E73189">
        <w:t xml:space="preserve"> human</w:t>
      </w:r>
      <w:r w:rsidR="00A823A5" w:rsidRPr="00E73189">
        <w:t xml:space="preserve"> remains of their loved ones; and</w:t>
      </w:r>
    </w:p>
    <w:p w14:paraId="3E94791E" w14:textId="3877607A" w:rsidR="00A823A5" w:rsidRPr="00E73189" w:rsidRDefault="00E73189" w:rsidP="00E73189">
      <w:pPr>
        <w:pStyle w:val="Apara"/>
      </w:pPr>
      <w:r>
        <w:tab/>
      </w:r>
      <w:r w:rsidRPr="00E73189">
        <w:t>(b)</w:t>
      </w:r>
      <w:r w:rsidRPr="00E73189">
        <w:tab/>
      </w:r>
      <w:r w:rsidR="00A823A5" w:rsidRPr="00E73189">
        <w:t xml:space="preserve">respecting the </w:t>
      </w:r>
      <w:r w:rsidR="00C549AD" w:rsidRPr="00E73189">
        <w:t xml:space="preserve">diverse burial, cremation and </w:t>
      </w:r>
      <w:r w:rsidR="00A823A5" w:rsidRPr="00E73189">
        <w:t>interment practice</w:t>
      </w:r>
      <w:r w:rsidR="00C549AD" w:rsidRPr="00E73189">
        <w:t>s</w:t>
      </w:r>
      <w:r w:rsidR="00A823A5" w:rsidRPr="00E73189">
        <w:t xml:space="preserve">, cultural practices </w:t>
      </w:r>
      <w:r w:rsidR="00923FD4" w:rsidRPr="00E73189">
        <w:t>and</w:t>
      </w:r>
      <w:r w:rsidR="00A823A5" w:rsidRPr="00E73189">
        <w:t xml:space="preserve"> religious beliefs of people; and</w:t>
      </w:r>
    </w:p>
    <w:p w14:paraId="60F759E0" w14:textId="56BD02AF" w:rsidR="00A823A5" w:rsidRPr="00E73189" w:rsidRDefault="00E73189" w:rsidP="00E73189">
      <w:pPr>
        <w:pStyle w:val="Apara"/>
      </w:pPr>
      <w:r>
        <w:tab/>
      </w:r>
      <w:r w:rsidRPr="00E73189">
        <w:t>(c)</w:t>
      </w:r>
      <w:r w:rsidRPr="00E73189">
        <w:tab/>
      </w:r>
      <w:r w:rsidR="00A823A5" w:rsidRPr="00E73189">
        <w:t>promoting financially</w:t>
      </w:r>
      <w:r w:rsidR="009E2386" w:rsidRPr="00E73189">
        <w:t xml:space="preserve"> </w:t>
      </w:r>
      <w:r w:rsidR="00A823A5" w:rsidRPr="00E73189">
        <w:t>sustainable facilities and practices for burying</w:t>
      </w:r>
      <w:r w:rsidR="00C549AD" w:rsidRPr="00E73189">
        <w:t xml:space="preserve"> and</w:t>
      </w:r>
      <w:r w:rsidR="00A823A5" w:rsidRPr="00E73189">
        <w:t xml:space="preserve"> cremating human remains and interring cremated remains.</w:t>
      </w:r>
    </w:p>
    <w:p w14:paraId="0C3FC862" w14:textId="71DFA1F5" w:rsidR="00A823A5" w:rsidRPr="00E73189" w:rsidRDefault="00A823A5" w:rsidP="00E73189">
      <w:pPr>
        <w:pStyle w:val="PageBreak"/>
        <w:suppressLineNumbers/>
      </w:pPr>
      <w:r w:rsidRPr="00E73189">
        <w:br w:type="page"/>
      </w:r>
    </w:p>
    <w:p w14:paraId="74CF2923" w14:textId="2C4A6F97" w:rsidR="00A823A5" w:rsidRPr="001245AB" w:rsidRDefault="00E73189" w:rsidP="00E73189">
      <w:pPr>
        <w:pStyle w:val="AH2Part"/>
      </w:pPr>
      <w:bookmarkStart w:id="14" w:name="_Toc139963674"/>
      <w:r w:rsidRPr="001245AB">
        <w:rPr>
          <w:rStyle w:val="CharPartNo"/>
        </w:rPr>
        <w:lastRenderedPageBreak/>
        <w:t>Part 2</w:t>
      </w:r>
      <w:r w:rsidRPr="00E73189">
        <w:tab/>
      </w:r>
      <w:r w:rsidR="00A823A5" w:rsidRPr="001245AB">
        <w:rPr>
          <w:rStyle w:val="CharPartText"/>
        </w:rPr>
        <w:t>Right to burial or interment</w:t>
      </w:r>
      <w:bookmarkEnd w:id="14"/>
    </w:p>
    <w:p w14:paraId="4A6A1AC7" w14:textId="4D360429" w:rsidR="00A823A5" w:rsidRPr="00E73189" w:rsidRDefault="00E73189" w:rsidP="00E73189">
      <w:pPr>
        <w:pStyle w:val="AH5Sec"/>
      </w:pPr>
      <w:bookmarkStart w:id="15" w:name="_Toc139963675"/>
      <w:r w:rsidRPr="001245AB">
        <w:rPr>
          <w:rStyle w:val="CharSectNo"/>
        </w:rPr>
        <w:t>7</w:t>
      </w:r>
      <w:r w:rsidRPr="00E73189">
        <w:tab/>
      </w:r>
      <w:r w:rsidR="005C23B1" w:rsidRPr="00E73189">
        <w:t xml:space="preserve">Meaning of </w:t>
      </w:r>
      <w:r w:rsidR="005C23B1" w:rsidRPr="00E73189">
        <w:rPr>
          <w:rStyle w:val="charItals"/>
        </w:rPr>
        <w:t>death certificate</w:t>
      </w:r>
      <w:r w:rsidR="0017391E" w:rsidRPr="00E73189">
        <w:t>—pt 2</w:t>
      </w:r>
      <w:bookmarkEnd w:id="15"/>
    </w:p>
    <w:p w14:paraId="09591256" w14:textId="51814F9C" w:rsidR="009E722A" w:rsidRPr="00E73189" w:rsidRDefault="00A823A5" w:rsidP="00833327">
      <w:pPr>
        <w:pStyle w:val="Amainreturn"/>
      </w:pPr>
      <w:r w:rsidRPr="00E73189">
        <w:t>In this part:</w:t>
      </w:r>
    </w:p>
    <w:p w14:paraId="14C6097C" w14:textId="66D2337C" w:rsidR="00886596" w:rsidRPr="00E73189" w:rsidRDefault="00886596" w:rsidP="00E73189">
      <w:pPr>
        <w:pStyle w:val="aDef"/>
        <w:keepNext/>
      </w:pPr>
      <w:r w:rsidRPr="00E73189">
        <w:rPr>
          <w:rStyle w:val="charBoldItals"/>
        </w:rPr>
        <w:t>death certificate</w:t>
      </w:r>
      <w:r w:rsidRPr="00E73189">
        <w:t xml:space="preserve"> means—</w:t>
      </w:r>
    </w:p>
    <w:p w14:paraId="0C66A19B" w14:textId="4E8792B2" w:rsidR="00886596" w:rsidRPr="00E73189" w:rsidRDefault="00E73189" w:rsidP="00E73189">
      <w:pPr>
        <w:pStyle w:val="aDefpara"/>
        <w:keepNext/>
      </w:pPr>
      <w:r>
        <w:tab/>
      </w:r>
      <w:r w:rsidRPr="00E73189">
        <w:t>(a)</w:t>
      </w:r>
      <w:r w:rsidRPr="00E73189">
        <w:tab/>
      </w:r>
      <w:r w:rsidR="00890C3A" w:rsidRPr="00E73189">
        <w:t>the</w:t>
      </w:r>
      <w:r w:rsidR="00886596" w:rsidRPr="00E73189">
        <w:t xml:space="preserve"> notice of death of </w:t>
      </w:r>
      <w:r w:rsidR="00890C3A" w:rsidRPr="00E73189">
        <w:t xml:space="preserve">a </w:t>
      </w:r>
      <w:r w:rsidR="00886596" w:rsidRPr="00E73189">
        <w:t xml:space="preserve">deceased person issued under the </w:t>
      </w:r>
      <w:hyperlink r:id="rId34" w:tooltip="A1997-112" w:history="1">
        <w:r w:rsidR="009E75A2" w:rsidRPr="00E73189">
          <w:rPr>
            <w:rStyle w:val="charCitHyperlinkItal"/>
          </w:rPr>
          <w:t>Births, Deaths and Marriages Registration Act 1997</w:t>
        </w:r>
      </w:hyperlink>
      <w:r w:rsidR="00886596" w:rsidRPr="00E73189">
        <w:t>, section</w:t>
      </w:r>
      <w:r w:rsidR="00A8087A" w:rsidRPr="00E73189">
        <w:t> </w:t>
      </w:r>
      <w:r w:rsidR="00886596" w:rsidRPr="00E73189">
        <w:t>35 (1); or</w:t>
      </w:r>
    </w:p>
    <w:p w14:paraId="3042FBE3" w14:textId="0713AE94" w:rsidR="00886596" w:rsidRPr="00E73189" w:rsidRDefault="00E73189" w:rsidP="00E73189">
      <w:pPr>
        <w:pStyle w:val="aDefpara"/>
        <w:keepNext/>
      </w:pPr>
      <w:r>
        <w:tab/>
      </w:r>
      <w:r w:rsidRPr="00E73189">
        <w:t>(b)</w:t>
      </w:r>
      <w:r w:rsidRPr="00E73189">
        <w:tab/>
      </w:r>
      <w:r w:rsidR="00886596" w:rsidRPr="00E73189">
        <w:t xml:space="preserve">a certificate under the </w:t>
      </w:r>
      <w:hyperlink r:id="rId35" w:tooltip="A1997-57" w:history="1">
        <w:r w:rsidR="009E75A2" w:rsidRPr="00E73189">
          <w:rPr>
            <w:rStyle w:val="charCitHyperlinkItal"/>
          </w:rPr>
          <w:t>Coroners Act 1997</w:t>
        </w:r>
      </w:hyperlink>
      <w:r w:rsidR="00886596" w:rsidRPr="00E73189">
        <w:t>, section 16 (Release of body); or</w:t>
      </w:r>
    </w:p>
    <w:p w14:paraId="1C562C85" w14:textId="59AD9BFA" w:rsidR="00886596" w:rsidRPr="00E73189" w:rsidRDefault="00E73189" w:rsidP="00E73189">
      <w:pPr>
        <w:pStyle w:val="aDefpara"/>
      </w:pPr>
      <w:r>
        <w:tab/>
      </w:r>
      <w:r w:rsidRPr="00E73189">
        <w:t>(c)</w:t>
      </w:r>
      <w:r w:rsidRPr="00E73189">
        <w:tab/>
      </w:r>
      <w:r w:rsidR="008E360F" w:rsidRPr="00E73189">
        <w:t xml:space="preserve">if </w:t>
      </w:r>
      <w:r w:rsidR="00890C3A" w:rsidRPr="00E73189">
        <w:t xml:space="preserve">a </w:t>
      </w:r>
      <w:r w:rsidR="009E722A" w:rsidRPr="00E73189">
        <w:t>deceased person</w:t>
      </w:r>
      <w:r w:rsidR="008E360F" w:rsidRPr="00E73189">
        <w:t xml:space="preserve"> died outside of the </w:t>
      </w:r>
      <w:r w:rsidR="000E6A55" w:rsidRPr="00E73189">
        <w:t>Territory</w:t>
      </w:r>
      <w:r w:rsidR="008E360F" w:rsidRPr="00E73189">
        <w:t>, a document that—</w:t>
      </w:r>
    </w:p>
    <w:p w14:paraId="119B6F14" w14:textId="4A348E39" w:rsidR="008E360F" w:rsidRPr="00E73189" w:rsidRDefault="00E73189" w:rsidP="00E73189">
      <w:pPr>
        <w:pStyle w:val="aDefsubpara"/>
      </w:pPr>
      <w:r>
        <w:tab/>
      </w:r>
      <w:r w:rsidRPr="00E73189">
        <w:t>(i)</w:t>
      </w:r>
      <w:r w:rsidRPr="00E73189">
        <w:tab/>
      </w:r>
      <w:r w:rsidR="008E360F" w:rsidRPr="00E73189">
        <w:t>is issued or given under a law of the place where the person died; and</w:t>
      </w:r>
    </w:p>
    <w:p w14:paraId="5C3A388C" w14:textId="5D40FBE5" w:rsidR="00A823A5" w:rsidRPr="00E73189" w:rsidRDefault="00E73189" w:rsidP="00E73189">
      <w:pPr>
        <w:pStyle w:val="aDefsubpara"/>
      </w:pPr>
      <w:r>
        <w:tab/>
      </w:r>
      <w:r w:rsidRPr="00E73189">
        <w:t>(ii)</w:t>
      </w:r>
      <w:r w:rsidRPr="00E73189">
        <w:tab/>
      </w:r>
      <w:r w:rsidR="008E360F" w:rsidRPr="00E73189">
        <w:t>corresponds to a notice mentioned in paragraph (a) or a certificate mentioned in paragraph (b).</w:t>
      </w:r>
    </w:p>
    <w:p w14:paraId="409849B2" w14:textId="34ECF187" w:rsidR="00A823A5" w:rsidRPr="00E73189" w:rsidRDefault="00E73189" w:rsidP="00E73189">
      <w:pPr>
        <w:pStyle w:val="AH5Sec"/>
      </w:pPr>
      <w:bookmarkStart w:id="16" w:name="_Toc139963676"/>
      <w:r w:rsidRPr="001245AB">
        <w:rPr>
          <w:rStyle w:val="CharSectNo"/>
        </w:rPr>
        <w:t>8</w:t>
      </w:r>
      <w:r w:rsidRPr="00E73189">
        <w:tab/>
      </w:r>
      <w:r w:rsidR="00A823A5" w:rsidRPr="00E73189">
        <w:t>Right to burial</w:t>
      </w:r>
      <w:bookmarkEnd w:id="16"/>
    </w:p>
    <w:p w14:paraId="2D500EA7" w14:textId="4854D54F" w:rsidR="00A823A5" w:rsidRPr="00E73189" w:rsidRDefault="00E73189" w:rsidP="00E73189">
      <w:pPr>
        <w:pStyle w:val="Amain"/>
      </w:pPr>
      <w:r>
        <w:tab/>
      </w:r>
      <w:r w:rsidRPr="00E73189">
        <w:t>(1)</w:t>
      </w:r>
      <w:r w:rsidRPr="00E73189">
        <w:tab/>
      </w:r>
      <w:r w:rsidR="00A823A5" w:rsidRPr="00E73189">
        <w:t>A person may apply to the licensee of a cemetery for a right to burial of human remains at the cemetery.</w:t>
      </w:r>
    </w:p>
    <w:p w14:paraId="734EE01A" w14:textId="79881AFA" w:rsidR="00A823A5" w:rsidRPr="00E73189" w:rsidRDefault="00E73189" w:rsidP="00E73189">
      <w:pPr>
        <w:pStyle w:val="Amain"/>
      </w:pPr>
      <w:r>
        <w:tab/>
      </w:r>
      <w:r w:rsidRPr="00E73189">
        <w:t>(2)</w:t>
      </w:r>
      <w:r w:rsidRPr="00E73189">
        <w:tab/>
      </w:r>
      <w:r w:rsidR="00A823A5" w:rsidRPr="00E73189">
        <w:t>The application must be in writing and include the following</w:t>
      </w:r>
      <w:r w:rsidR="00923FD4" w:rsidRPr="00E73189">
        <w:t>:</w:t>
      </w:r>
    </w:p>
    <w:p w14:paraId="7AA4BB63" w14:textId="2C1CCFAA" w:rsidR="00A823A5" w:rsidRPr="00E73189" w:rsidRDefault="00E73189" w:rsidP="00E73189">
      <w:pPr>
        <w:pStyle w:val="Apara"/>
      </w:pPr>
      <w:r>
        <w:tab/>
      </w:r>
      <w:r w:rsidRPr="00E73189">
        <w:t>(a)</w:t>
      </w:r>
      <w:r w:rsidRPr="00E73189">
        <w:tab/>
      </w:r>
      <w:r w:rsidR="00A823A5" w:rsidRPr="00E73189">
        <w:t>the name and contact details of</w:t>
      </w:r>
      <w:r w:rsidR="0058209B" w:rsidRPr="00E73189">
        <w:t xml:space="preserve"> </w:t>
      </w:r>
      <w:r w:rsidR="00A823A5" w:rsidRPr="00E73189">
        <w:t>the perso</w:t>
      </w:r>
      <w:r w:rsidR="00E55497" w:rsidRPr="00E73189">
        <w:t>n</w:t>
      </w:r>
      <w:r w:rsidR="00A823A5" w:rsidRPr="00E73189">
        <w:t>;</w:t>
      </w:r>
    </w:p>
    <w:p w14:paraId="1CB5CE89" w14:textId="6857694C" w:rsidR="00A823A5" w:rsidRPr="00E73189" w:rsidRDefault="00E73189" w:rsidP="00E73189">
      <w:pPr>
        <w:pStyle w:val="Apara"/>
      </w:pPr>
      <w:r>
        <w:tab/>
      </w:r>
      <w:r w:rsidRPr="00E73189">
        <w:t>(b)</w:t>
      </w:r>
      <w:r w:rsidRPr="00E73189">
        <w:tab/>
      </w:r>
      <w:r w:rsidR="00A823A5" w:rsidRPr="00E73189">
        <w:t>the date of the application;</w:t>
      </w:r>
    </w:p>
    <w:p w14:paraId="05C12422" w14:textId="7C6F7FD1" w:rsidR="00A823A5" w:rsidRPr="00E73189" w:rsidRDefault="00E73189" w:rsidP="00E73189">
      <w:pPr>
        <w:pStyle w:val="Apara"/>
      </w:pPr>
      <w:r>
        <w:tab/>
      </w:r>
      <w:r w:rsidRPr="00E73189">
        <w:t>(c)</w:t>
      </w:r>
      <w:r w:rsidRPr="00E73189">
        <w:tab/>
      </w:r>
      <w:r w:rsidR="00A823A5" w:rsidRPr="00E73189">
        <w:t>the kind of burial site at the cemetery sought;</w:t>
      </w:r>
    </w:p>
    <w:p w14:paraId="5D93CEF8" w14:textId="5C8774C1" w:rsidR="00A823A5" w:rsidRPr="00E73189" w:rsidRDefault="00E73189" w:rsidP="00E73189">
      <w:pPr>
        <w:pStyle w:val="Apara"/>
      </w:pPr>
      <w:r>
        <w:tab/>
      </w:r>
      <w:r w:rsidRPr="00E73189">
        <w:t>(d)</w:t>
      </w:r>
      <w:r w:rsidRPr="00E73189">
        <w:tab/>
      </w:r>
      <w:r w:rsidR="00A823A5" w:rsidRPr="00E73189">
        <w:t>the preferred burial area at the cemetery</w:t>
      </w:r>
      <w:r w:rsidR="007A5612" w:rsidRPr="00E73189">
        <w:t xml:space="preserve"> (if any)</w:t>
      </w:r>
      <w:r w:rsidR="00A823A5" w:rsidRPr="00E73189">
        <w:t>;</w:t>
      </w:r>
    </w:p>
    <w:p w14:paraId="0A77D6CA" w14:textId="5396E575" w:rsidR="00A823A5" w:rsidRPr="00E73189" w:rsidRDefault="00E73189" w:rsidP="00E73189">
      <w:pPr>
        <w:pStyle w:val="Apara"/>
      </w:pPr>
      <w:r>
        <w:tab/>
      </w:r>
      <w:r w:rsidRPr="00E73189">
        <w:t>(e)</w:t>
      </w:r>
      <w:r w:rsidRPr="00E73189">
        <w:tab/>
      </w:r>
      <w:r w:rsidR="006731E9" w:rsidRPr="00E73189">
        <w:t>anything else prescribed by regulation</w:t>
      </w:r>
      <w:r w:rsidR="00A823A5" w:rsidRPr="00E73189">
        <w:t>.</w:t>
      </w:r>
    </w:p>
    <w:p w14:paraId="3277BCEE" w14:textId="757FDC82" w:rsidR="00A823A5" w:rsidRPr="00E73189" w:rsidRDefault="00E73189" w:rsidP="001A0A04">
      <w:pPr>
        <w:pStyle w:val="Amain"/>
        <w:keepNext/>
      </w:pPr>
      <w:r>
        <w:lastRenderedPageBreak/>
        <w:tab/>
      </w:r>
      <w:r w:rsidRPr="00E73189">
        <w:t>(3)</w:t>
      </w:r>
      <w:r w:rsidRPr="00E73189">
        <w:tab/>
      </w:r>
      <w:r w:rsidR="00A823A5" w:rsidRPr="00E73189">
        <w:t>The licensee of the cemetery must—</w:t>
      </w:r>
    </w:p>
    <w:p w14:paraId="3697BD1F" w14:textId="5EED8F12" w:rsidR="00A823A5" w:rsidRPr="00E73189" w:rsidRDefault="00E73189" w:rsidP="001A0A04">
      <w:pPr>
        <w:pStyle w:val="Apara"/>
        <w:keepNext/>
      </w:pPr>
      <w:r>
        <w:tab/>
      </w:r>
      <w:r w:rsidRPr="00E73189">
        <w:t>(a)</w:t>
      </w:r>
      <w:r w:rsidRPr="00E73189">
        <w:tab/>
      </w:r>
      <w:r w:rsidR="00A823A5" w:rsidRPr="00E73189">
        <w:t>accept the application; or</w:t>
      </w:r>
    </w:p>
    <w:p w14:paraId="763F0CC0" w14:textId="5A969003" w:rsidR="00A823A5" w:rsidRPr="00E73189" w:rsidRDefault="00E73189" w:rsidP="00E73189">
      <w:pPr>
        <w:pStyle w:val="Apara"/>
      </w:pPr>
      <w:r>
        <w:tab/>
      </w:r>
      <w:r w:rsidRPr="00E73189">
        <w:t>(b)</w:t>
      </w:r>
      <w:r w:rsidRPr="00E73189">
        <w:tab/>
      </w:r>
      <w:r w:rsidR="00A823A5" w:rsidRPr="00E73189">
        <w:t>refuse the application.</w:t>
      </w:r>
    </w:p>
    <w:p w14:paraId="6BD90E52" w14:textId="453B5273" w:rsidR="00A823A5" w:rsidRPr="00E73189" w:rsidRDefault="00E73189" w:rsidP="00E73189">
      <w:pPr>
        <w:pStyle w:val="Amain"/>
      </w:pPr>
      <w:r>
        <w:tab/>
      </w:r>
      <w:r w:rsidRPr="00E73189">
        <w:t>(4)</w:t>
      </w:r>
      <w:r w:rsidRPr="00E73189">
        <w:tab/>
      </w:r>
      <w:r w:rsidR="00A823A5" w:rsidRPr="00E73189">
        <w:t>The licensee may refuse to consider the application</w:t>
      </w:r>
      <w:r w:rsidR="003A57D6" w:rsidRPr="00E73189">
        <w:t xml:space="preserve"> further</w:t>
      </w:r>
      <w:r w:rsidR="00A823A5" w:rsidRPr="00E73189">
        <w:t xml:space="preserve"> if it </w:t>
      </w:r>
      <w:r w:rsidR="003A57D6" w:rsidRPr="00E73189">
        <w:t>is not in accordance with subsection</w:t>
      </w:r>
      <w:r w:rsidR="00A823A5" w:rsidRPr="00E73189">
        <w:t> (2).</w:t>
      </w:r>
    </w:p>
    <w:p w14:paraId="01074146" w14:textId="0FD6DCEC" w:rsidR="00A823A5" w:rsidRPr="00E73189" w:rsidRDefault="00E73189" w:rsidP="00E73189">
      <w:pPr>
        <w:pStyle w:val="Amain"/>
      </w:pPr>
      <w:r>
        <w:tab/>
      </w:r>
      <w:r w:rsidRPr="00E73189">
        <w:t>(5)</w:t>
      </w:r>
      <w:r w:rsidRPr="00E73189">
        <w:tab/>
      </w:r>
      <w:r w:rsidR="00A823A5" w:rsidRPr="00E73189">
        <w:t xml:space="preserve">The licensee may </w:t>
      </w:r>
      <w:r w:rsidR="005156A1" w:rsidRPr="00E73189">
        <w:t>accept the application</w:t>
      </w:r>
      <w:r w:rsidR="00A823A5" w:rsidRPr="00E73189">
        <w:t xml:space="preserve"> only if the licensee is satisfied that, at the time the right to burial will be exercised for the first time—</w:t>
      </w:r>
    </w:p>
    <w:p w14:paraId="0E5FDA0C" w14:textId="5D1FA133" w:rsidR="00A823A5" w:rsidRPr="00E73189" w:rsidRDefault="00E73189" w:rsidP="00E73189">
      <w:pPr>
        <w:pStyle w:val="Apara"/>
      </w:pPr>
      <w:r>
        <w:tab/>
      </w:r>
      <w:r w:rsidRPr="00E73189">
        <w:t>(a)</w:t>
      </w:r>
      <w:r w:rsidRPr="00E73189">
        <w:tab/>
      </w:r>
      <w:r w:rsidR="00A823A5" w:rsidRPr="00E73189">
        <w:t>a burial site will be available at the cemetery; and</w:t>
      </w:r>
    </w:p>
    <w:p w14:paraId="0E3CBA02" w14:textId="217800C3" w:rsidR="00A823A5" w:rsidRPr="00E73189" w:rsidRDefault="00E73189" w:rsidP="00E73189">
      <w:pPr>
        <w:pStyle w:val="Apara"/>
      </w:pPr>
      <w:r>
        <w:tab/>
      </w:r>
      <w:r w:rsidRPr="00E73189">
        <w:t>(b)</w:t>
      </w:r>
      <w:r w:rsidRPr="00E73189">
        <w:tab/>
      </w:r>
      <w:r w:rsidR="00A823A5" w:rsidRPr="00E73189">
        <w:t>if the</w:t>
      </w:r>
      <w:r w:rsidR="0058209B" w:rsidRPr="00E73189">
        <w:t xml:space="preserve"> </w:t>
      </w:r>
      <w:r w:rsidR="00CB79E2" w:rsidRPr="00E73189">
        <w:t>person</w:t>
      </w:r>
      <w:r w:rsidR="00A823A5" w:rsidRPr="00E73189">
        <w:t xml:space="preserve"> applied for—</w:t>
      </w:r>
    </w:p>
    <w:p w14:paraId="4AB88DD2" w14:textId="0C0607CD" w:rsidR="00A823A5" w:rsidRPr="00E73189" w:rsidRDefault="00E73189" w:rsidP="00E73189">
      <w:pPr>
        <w:pStyle w:val="Asubpara"/>
      </w:pPr>
      <w:r>
        <w:tab/>
      </w:r>
      <w:r w:rsidRPr="00E73189">
        <w:t>(i)</w:t>
      </w:r>
      <w:r w:rsidRPr="00E73189">
        <w:tab/>
      </w:r>
      <w:r w:rsidR="00A823A5" w:rsidRPr="00E73189">
        <w:t>a</w:t>
      </w:r>
      <w:r w:rsidR="00E17087" w:rsidRPr="00E73189">
        <w:t xml:space="preserve"> </w:t>
      </w:r>
      <w:r w:rsidR="00A823A5" w:rsidRPr="00E73189">
        <w:t>kind of burial site at the cemetery—a burial site of that kind will be available at the cemetery; and</w:t>
      </w:r>
    </w:p>
    <w:p w14:paraId="5BED0D04" w14:textId="5E65FA05" w:rsidR="00A823A5" w:rsidRPr="00E73189" w:rsidRDefault="00E73189" w:rsidP="00E73189">
      <w:pPr>
        <w:pStyle w:val="Asubpara"/>
      </w:pPr>
      <w:r>
        <w:tab/>
      </w:r>
      <w:r w:rsidRPr="00E73189">
        <w:t>(ii)</w:t>
      </w:r>
      <w:r w:rsidRPr="00E73189">
        <w:tab/>
      </w:r>
      <w:r w:rsidR="001B0540" w:rsidRPr="00E73189">
        <w:t xml:space="preserve">a </w:t>
      </w:r>
      <w:r w:rsidR="00A823A5" w:rsidRPr="00E73189">
        <w:t>right to burial in a particular area of the cemetery—a burial site will be available in the area of the cemetery.</w:t>
      </w:r>
    </w:p>
    <w:p w14:paraId="30193A9B" w14:textId="40E606BA" w:rsidR="00A823A5" w:rsidRPr="00E73189" w:rsidRDefault="00E73189" w:rsidP="00E73189">
      <w:pPr>
        <w:pStyle w:val="Amain"/>
      </w:pPr>
      <w:r>
        <w:tab/>
      </w:r>
      <w:r w:rsidRPr="00E73189">
        <w:t>(6)</w:t>
      </w:r>
      <w:r w:rsidRPr="00E73189">
        <w:tab/>
      </w:r>
      <w:r w:rsidR="00A823A5" w:rsidRPr="00E73189">
        <w:t>If the license</w:t>
      </w:r>
      <w:r w:rsidR="00CE23F2" w:rsidRPr="00E73189">
        <w:t>e</w:t>
      </w:r>
      <w:r w:rsidR="00A823A5" w:rsidRPr="00E73189">
        <w:t xml:space="preserve"> </w:t>
      </w:r>
      <w:r w:rsidR="005156A1" w:rsidRPr="00E73189">
        <w:t>accepts</w:t>
      </w:r>
      <w:r w:rsidR="00E55497" w:rsidRPr="00E73189">
        <w:t xml:space="preserve"> the</w:t>
      </w:r>
      <w:r w:rsidR="005156A1" w:rsidRPr="00E73189">
        <w:t xml:space="preserve"> application</w:t>
      </w:r>
      <w:r w:rsidR="00FB4E44" w:rsidRPr="00E73189">
        <w:t xml:space="preserve">, </w:t>
      </w:r>
      <w:r w:rsidR="00A823A5" w:rsidRPr="00E73189">
        <w:t xml:space="preserve">the licensee must give the </w:t>
      </w:r>
      <w:r w:rsidR="00E55497" w:rsidRPr="00E73189">
        <w:t>person</w:t>
      </w:r>
      <w:r w:rsidR="001B0540" w:rsidRPr="00E73189">
        <w:t xml:space="preserve"> </w:t>
      </w:r>
      <w:r w:rsidR="00A823A5" w:rsidRPr="00E73189">
        <w:t xml:space="preserve">a document, in writing, including the following information (a </w:t>
      </w:r>
      <w:r w:rsidR="00A823A5" w:rsidRPr="00E73189">
        <w:rPr>
          <w:rStyle w:val="charBoldItals"/>
        </w:rPr>
        <w:t>right to burial certificate</w:t>
      </w:r>
      <w:r w:rsidR="00A823A5" w:rsidRPr="00E73189">
        <w:t>):</w:t>
      </w:r>
    </w:p>
    <w:p w14:paraId="52EA1237" w14:textId="13C20D83" w:rsidR="00A823A5" w:rsidRPr="00E73189" w:rsidRDefault="00E73189" w:rsidP="00E73189">
      <w:pPr>
        <w:pStyle w:val="Apara"/>
      </w:pPr>
      <w:r>
        <w:tab/>
      </w:r>
      <w:r w:rsidRPr="00E73189">
        <w:t>(a)</w:t>
      </w:r>
      <w:r w:rsidRPr="00E73189">
        <w:tab/>
      </w:r>
      <w:r w:rsidR="00A823A5" w:rsidRPr="00E73189">
        <w:t>the name and location of the cemetery;</w:t>
      </w:r>
    </w:p>
    <w:p w14:paraId="78C9B3E0" w14:textId="168D17CF" w:rsidR="00A823A5" w:rsidRPr="00E73189" w:rsidRDefault="00E73189" w:rsidP="00E73189">
      <w:pPr>
        <w:pStyle w:val="Apara"/>
      </w:pPr>
      <w:r>
        <w:tab/>
      </w:r>
      <w:r w:rsidRPr="00E73189">
        <w:t>(b)</w:t>
      </w:r>
      <w:r w:rsidRPr="00E73189">
        <w:tab/>
      </w:r>
      <w:r w:rsidR="00A823A5" w:rsidRPr="00E73189">
        <w:t>the unique identifying number for—</w:t>
      </w:r>
    </w:p>
    <w:p w14:paraId="6D0687CA" w14:textId="093574A7" w:rsidR="00A823A5" w:rsidRPr="00E73189" w:rsidRDefault="00E73189" w:rsidP="00E73189">
      <w:pPr>
        <w:pStyle w:val="Asubpara"/>
      </w:pPr>
      <w:r>
        <w:tab/>
      </w:r>
      <w:r w:rsidRPr="00E73189">
        <w:t>(i)</w:t>
      </w:r>
      <w:r w:rsidRPr="00E73189">
        <w:tab/>
      </w:r>
      <w:r w:rsidR="00A823A5" w:rsidRPr="00E73189">
        <w:t>the right to burial certificate; and</w:t>
      </w:r>
    </w:p>
    <w:p w14:paraId="2E94547C" w14:textId="62C8CE2F" w:rsidR="00A823A5" w:rsidRPr="00E73189" w:rsidRDefault="00E73189" w:rsidP="00E73189">
      <w:pPr>
        <w:pStyle w:val="Asubpara"/>
      </w:pPr>
      <w:r>
        <w:tab/>
      </w:r>
      <w:r w:rsidRPr="00E73189">
        <w:t>(ii)</w:t>
      </w:r>
      <w:r w:rsidRPr="00E73189">
        <w:tab/>
      </w:r>
      <w:r w:rsidR="00A823A5" w:rsidRPr="00E73189">
        <w:t>the licensee of the cemetery;</w:t>
      </w:r>
    </w:p>
    <w:p w14:paraId="5C00F2D5" w14:textId="3DD72309" w:rsidR="00A823A5" w:rsidRPr="00E73189" w:rsidRDefault="00E73189" w:rsidP="00E73189">
      <w:pPr>
        <w:pStyle w:val="Apara"/>
      </w:pPr>
      <w:r>
        <w:tab/>
      </w:r>
      <w:r w:rsidRPr="00E73189">
        <w:t>(c)</w:t>
      </w:r>
      <w:r w:rsidRPr="00E73189">
        <w:tab/>
      </w:r>
      <w:r w:rsidR="00A823A5" w:rsidRPr="00E73189">
        <w:t>the day the right is given;</w:t>
      </w:r>
    </w:p>
    <w:p w14:paraId="2B70B2F7" w14:textId="0167EB03" w:rsidR="00A823A5" w:rsidRPr="00E73189" w:rsidRDefault="00E73189" w:rsidP="00E73189">
      <w:pPr>
        <w:pStyle w:val="Apara"/>
      </w:pPr>
      <w:r>
        <w:tab/>
      </w:r>
      <w:r w:rsidRPr="00E73189">
        <w:t>(d)</w:t>
      </w:r>
      <w:r w:rsidRPr="00E73189">
        <w:tab/>
      </w:r>
      <w:r w:rsidR="001B0540" w:rsidRPr="00E73189">
        <w:t>if the application was for a kind of burial site at the cemetery—</w:t>
      </w:r>
      <w:r w:rsidR="00A823A5" w:rsidRPr="00E73189">
        <w:t>the kind of burial site;</w:t>
      </w:r>
    </w:p>
    <w:p w14:paraId="1D8E828D" w14:textId="7168B94F" w:rsidR="00A823A5" w:rsidRPr="00E73189" w:rsidRDefault="00E73189" w:rsidP="00E73189">
      <w:pPr>
        <w:pStyle w:val="Apara"/>
      </w:pPr>
      <w:r>
        <w:tab/>
      </w:r>
      <w:r w:rsidRPr="00E73189">
        <w:t>(e)</w:t>
      </w:r>
      <w:r w:rsidRPr="00E73189">
        <w:tab/>
      </w:r>
      <w:r w:rsidR="001B0540" w:rsidRPr="00E73189">
        <w:t xml:space="preserve">if the application was for a particular </w:t>
      </w:r>
      <w:r w:rsidR="00A823A5" w:rsidRPr="00E73189">
        <w:t>area of the cemetery</w:t>
      </w:r>
      <w:r w:rsidR="001B0540" w:rsidRPr="00E73189">
        <w:t>—the</w:t>
      </w:r>
      <w:r w:rsidR="00C10F25">
        <w:t> </w:t>
      </w:r>
      <w:r w:rsidR="001B0540" w:rsidRPr="00E73189">
        <w:t>area;</w:t>
      </w:r>
    </w:p>
    <w:p w14:paraId="7F33265F" w14:textId="0A72FF8D" w:rsidR="00A823A5" w:rsidRPr="00E73189" w:rsidRDefault="00E73189" w:rsidP="00E73189">
      <w:pPr>
        <w:pStyle w:val="Apara"/>
      </w:pPr>
      <w:r>
        <w:tab/>
      </w:r>
      <w:r w:rsidRPr="00E73189">
        <w:t>(f)</w:t>
      </w:r>
      <w:r w:rsidRPr="00E73189">
        <w:tab/>
      </w:r>
      <w:r w:rsidR="00A823A5" w:rsidRPr="00E73189">
        <w:t>any other information prescribed by regulation.</w:t>
      </w:r>
    </w:p>
    <w:p w14:paraId="685411D5" w14:textId="539CE1DD" w:rsidR="00A823A5" w:rsidRPr="00E73189" w:rsidRDefault="00E73189" w:rsidP="00E73189">
      <w:pPr>
        <w:pStyle w:val="Amain"/>
      </w:pPr>
      <w:r>
        <w:lastRenderedPageBreak/>
        <w:tab/>
      </w:r>
      <w:r w:rsidRPr="00E73189">
        <w:t>(7)</w:t>
      </w:r>
      <w:r w:rsidRPr="00E73189">
        <w:tab/>
      </w:r>
      <w:r w:rsidR="00A823A5" w:rsidRPr="00E73189">
        <w:t xml:space="preserve">The licensee must give the </w:t>
      </w:r>
      <w:r w:rsidR="00E55497" w:rsidRPr="00E73189">
        <w:t>person</w:t>
      </w:r>
      <w:r w:rsidR="00A823A5" w:rsidRPr="00E73189">
        <w:t>—</w:t>
      </w:r>
    </w:p>
    <w:p w14:paraId="7C3CF403" w14:textId="78C27C14" w:rsidR="00A823A5" w:rsidRPr="00E73189" w:rsidRDefault="00E73189" w:rsidP="00E73189">
      <w:pPr>
        <w:pStyle w:val="Apara"/>
      </w:pPr>
      <w:r>
        <w:tab/>
      </w:r>
      <w:r w:rsidRPr="00E73189">
        <w:t>(a)</w:t>
      </w:r>
      <w:r w:rsidRPr="00E73189">
        <w:tab/>
      </w:r>
      <w:r w:rsidR="00A823A5" w:rsidRPr="00E73189">
        <w:t>the facility plan for the cemetery; and</w:t>
      </w:r>
    </w:p>
    <w:p w14:paraId="496A1CE9" w14:textId="581F0822" w:rsidR="00A823A5" w:rsidRPr="00E73189" w:rsidRDefault="00E73189" w:rsidP="00E73189">
      <w:pPr>
        <w:pStyle w:val="Apara"/>
      </w:pPr>
      <w:r>
        <w:tab/>
      </w:r>
      <w:r w:rsidRPr="00E73189">
        <w:t>(b)</w:t>
      </w:r>
      <w:r w:rsidRPr="00E73189">
        <w:tab/>
      </w:r>
      <w:r w:rsidR="00A823A5" w:rsidRPr="00E73189">
        <w:t xml:space="preserve">a statement to the effect that, if </w:t>
      </w:r>
      <w:r w:rsidR="002C6DE6" w:rsidRPr="00E73189">
        <w:t xml:space="preserve">a right to burial </w:t>
      </w:r>
      <w:r w:rsidR="00A823A5" w:rsidRPr="00E73189">
        <w:t>under the certificate</w:t>
      </w:r>
      <w:r w:rsidR="002C6DE6" w:rsidRPr="00E73189">
        <w:t xml:space="preserve"> has not been exercised</w:t>
      </w:r>
      <w:r w:rsidR="00A823A5" w:rsidRPr="00E73189">
        <w:t xml:space="preserve"> within 60 years after the day the right is given, the right will end; and</w:t>
      </w:r>
    </w:p>
    <w:p w14:paraId="62FB2594" w14:textId="3987E222" w:rsidR="00A823A5" w:rsidRPr="00E73189" w:rsidRDefault="00E73189" w:rsidP="00E73189">
      <w:pPr>
        <w:pStyle w:val="Apara"/>
      </w:pPr>
      <w:r>
        <w:tab/>
      </w:r>
      <w:r w:rsidRPr="00E73189">
        <w:t>(c)</w:t>
      </w:r>
      <w:r w:rsidRPr="00E73189">
        <w:tab/>
      </w:r>
      <w:r w:rsidR="00C549AD" w:rsidRPr="00E73189">
        <w:t>anything else</w:t>
      </w:r>
      <w:r w:rsidR="00A823A5" w:rsidRPr="00E73189">
        <w:t xml:space="preserve"> prescribed by regulation.</w:t>
      </w:r>
    </w:p>
    <w:p w14:paraId="57DD796D" w14:textId="4F75DD48" w:rsidR="00A823A5" w:rsidRPr="00E73189" w:rsidRDefault="00E73189" w:rsidP="00E73189">
      <w:pPr>
        <w:pStyle w:val="AH5Sec"/>
      </w:pPr>
      <w:bookmarkStart w:id="17" w:name="_Toc139963677"/>
      <w:r w:rsidRPr="001245AB">
        <w:rPr>
          <w:rStyle w:val="CharSectNo"/>
        </w:rPr>
        <w:t>9</w:t>
      </w:r>
      <w:r w:rsidRPr="00E73189">
        <w:tab/>
      </w:r>
      <w:r w:rsidR="00A823A5" w:rsidRPr="00E73189">
        <w:t>Right to interment</w:t>
      </w:r>
      <w:bookmarkEnd w:id="17"/>
    </w:p>
    <w:p w14:paraId="6688428E" w14:textId="4491C263" w:rsidR="00A823A5" w:rsidRPr="00E73189" w:rsidRDefault="00E73189" w:rsidP="00E73189">
      <w:pPr>
        <w:pStyle w:val="Amain"/>
      </w:pPr>
      <w:r>
        <w:tab/>
      </w:r>
      <w:r w:rsidRPr="00E73189">
        <w:t>(1)</w:t>
      </w:r>
      <w:r w:rsidRPr="00E73189">
        <w:tab/>
      </w:r>
      <w:r w:rsidR="00A823A5" w:rsidRPr="00E73189">
        <w:t>A person may apply to the licensee of a facility for a right to interment of cremated remains at the facility.</w:t>
      </w:r>
    </w:p>
    <w:p w14:paraId="146E3A60" w14:textId="26DB2768" w:rsidR="00A823A5" w:rsidRPr="00E73189" w:rsidRDefault="00E73189" w:rsidP="00E73189">
      <w:pPr>
        <w:pStyle w:val="Amain"/>
      </w:pPr>
      <w:r>
        <w:tab/>
      </w:r>
      <w:r w:rsidRPr="00E73189">
        <w:t>(2)</w:t>
      </w:r>
      <w:r w:rsidRPr="00E73189">
        <w:tab/>
      </w:r>
      <w:r w:rsidR="00A823A5" w:rsidRPr="00E73189">
        <w:t>The application must be in writing and include the following:</w:t>
      </w:r>
    </w:p>
    <w:p w14:paraId="28DD0115" w14:textId="2CFB0DC4" w:rsidR="00A823A5" w:rsidRPr="00E73189" w:rsidRDefault="00E73189" w:rsidP="00E73189">
      <w:pPr>
        <w:pStyle w:val="Apara"/>
      </w:pPr>
      <w:r>
        <w:tab/>
      </w:r>
      <w:r w:rsidRPr="00E73189">
        <w:t>(a)</w:t>
      </w:r>
      <w:r w:rsidRPr="00E73189">
        <w:tab/>
      </w:r>
      <w:r w:rsidR="00A823A5" w:rsidRPr="00E73189">
        <w:t>the name and contact details of the person;</w:t>
      </w:r>
    </w:p>
    <w:p w14:paraId="417F5546" w14:textId="364BE2C2" w:rsidR="00A823A5" w:rsidRPr="00E73189" w:rsidRDefault="00E73189" w:rsidP="00E73189">
      <w:pPr>
        <w:pStyle w:val="Apara"/>
      </w:pPr>
      <w:r>
        <w:tab/>
      </w:r>
      <w:r w:rsidRPr="00E73189">
        <w:t>(b)</w:t>
      </w:r>
      <w:r w:rsidRPr="00E73189">
        <w:tab/>
      </w:r>
      <w:r w:rsidR="00A823A5" w:rsidRPr="00E73189">
        <w:t>the kind of interment site sought at the facility;</w:t>
      </w:r>
    </w:p>
    <w:p w14:paraId="4CF745AE" w14:textId="1846FC0E" w:rsidR="00A823A5" w:rsidRPr="00E73189" w:rsidRDefault="00E73189" w:rsidP="00E73189">
      <w:pPr>
        <w:pStyle w:val="Apara"/>
      </w:pPr>
      <w:r>
        <w:tab/>
      </w:r>
      <w:r w:rsidRPr="00E73189">
        <w:t>(c)</w:t>
      </w:r>
      <w:r w:rsidRPr="00E73189">
        <w:tab/>
      </w:r>
      <w:r w:rsidR="00A823A5" w:rsidRPr="00E73189">
        <w:t>the preferred interment area at the facility</w:t>
      </w:r>
      <w:r w:rsidR="007A5612" w:rsidRPr="00E73189">
        <w:t xml:space="preserve"> (if any)</w:t>
      </w:r>
      <w:r w:rsidR="00A823A5" w:rsidRPr="00E73189">
        <w:t>;</w:t>
      </w:r>
    </w:p>
    <w:p w14:paraId="45390997" w14:textId="764054D0" w:rsidR="00A823A5" w:rsidRPr="00E73189" w:rsidRDefault="00E73189" w:rsidP="00E73189">
      <w:pPr>
        <w:pStyle w:val="Apara"/>
      </w:pPr>
      <w:r>
        <w:tab/>
      </w:r>
      <w:r w:rsidRPr="00E73189">
        <w:t>(d)</w:t>
      </w:r>
      <w:r w:rsidRPr="00E73189">
        <w:tab/>
      </w:r>
      <w:r w:rsidR="006731E9" w:rsidRPr="00E73189">
        <w:t>anything else prescribed by regulation</w:t>
      </w:r>
      <w:r w:rsidR="00A823A5" w:rsidRPr="00E73189">
        <w:t>.</w:t>
      </w:r>
    </w:p>
    <w:p w14:paraId="3831B67B" w14:textId="408399A6" w:rsidR="00A823A5" w:rsidRPr="00E73189" w:rsidRDefault="00E73189" w:rsidP="00E73189">
      <w:pPr>
        <w:pStyle w:val="Amain"/>
      </w:pPr>
      <w:r>
        <w:tab/>
      </w:r>
      <w:r w:rsidRPr="00E73189">
        <w:t>(3)</w:t>
      </w:r>
      <w:r w:rsidRPr="00E73189">
        <w:tab/>
      </w:r>
      <w:r w:rsidR="00A823A5" w:rsidRPr="00E73189">
        <w:t>The licensee of the facility must—</w:t>
      </w:r>
    </w:p>
    <w:p w14:paraId="6632513E" w14:textId="1D02A474" w:rsidR="00A823A5" w:rsidRPr="00E73189" w:rsidRDefault="00E73189" w:rsidP="00E73189">
      <w:pPr>
        <w:pStyle w:val="Apara"/>
      </w:pPr>
      <w:r>
        <w:tab/>
      </w:r>
      <w:r w:rsidRPr="00E73189">
        <w:t>(a)</w:t>
      </w:r>
      <w:r w:rsidRPr="00E73189">
        <w:tab/>
      </w:r>
      <w:r w:rsidR="00A823A5" w:rsidRPr="00E73189">
        <w:t>accept the application; or</w:t>
      </w:r>
    </w:p>
    <w:p w14:paraId="33639915" w14:textId="096BB768" w:rsidR="00A823A5" w:rsidRPr="00E73189" w:rsidRDefault="00E73189" w:rsidP="00E73189">
      <w:pPr>
        <w:pStyle w:val="Apara"/>
      </w:pPr>
      <w:r>
        <w:tab/>
      </w:r>
      <w:r w:rsidRPr="00E73189">
        <w:t>(b)</w:t>
      </w:r>
      <w:r w:rsidRPr="00E73189">
        <w:tab/>
      </w:r>
      <w:r w:rsidR="00C4414F" w:rsidRPr="00E73189">
        <w:t>refuse</w:t>
      </w:r>
      <w:r w:rsidR="00A823A5" w:rsidRPr="00E73189">
        <w:t xml:space="preserve"> the application.</w:t>
      </w:r>
    </w:p>
    <w:p w14:paraId="0EF48124" w14:textId="13AA391E" w:rsidR="00A823A5" w:rsidRPr="00E73189" w:rsidRDefault="00E73189" w:rsidP="00E73189">
      <w:pPr>
        <w:pStyle w:val="Amain"/>
      </w:pPr>
      <w:r>
        <w:tab/>
      </w:r>
      <w:r w:rsidRPr="00E73189">
        <w:t>(4)</w:t>
      </w:r>
      <w:r w:rsidRPr="00E73189">
        <w:tab/>
      </w:r>
      <w:r w:rsidR="00A823A5" w:rsidRPr="00E73189">
        <w:t>The licensee may refuse to consider the application</w:t>
      </w:r>
      <w:r w:rsidR="00330E4B" w:rsidRPr="00E73189">
        <w:t xml:space="preserve"> further </w:t>
      </w:r>
      <w:r w:rsidR="00A823A5" w:rsidRPr="00E73189">
        <w:t xml:space="preserve">if it is not </w:t>
      </w:r>
      <w:r w:rsidR="003A57D6" w:rsidRPr="00E73189">
        <w:t>in accordance with subs</w:t>
      </w:r>
      <w:r w:rsidR="00A823A5" w:rsidRPr="00E73189">
        <w:t>ection (2).</w:t>
      </w:r>
    </w:p>
    <w:p w14:paraId="550AF2A1" w14:textId="045DF624" w:rsidR="00A823A5" w:rsidRPr="00E73189" w:rsidRDefault="00E73189" w:rsidP="00E73189">
      <w:pPr>
        <w:pStyle w:val="Amain"/>
      </w:pPr>
      <w:r>
        <w:tab/>
      </w:r>
      <w:r w:rsidRPr="00E73189">
        <w:t>(5)</w:t>
      </w:r>
      <w:r w:rsidRPr="00E73189">
        <w:tab/>
      </w:r>
      <w:r w:rsidR="00A823A5" w:rsidRPr="00E73189">
        <w:t xml:space="preserve">The licensee may </w:t>
      </w:r>
      <w:r w:rsidR="005156A1" w:rsidRPr="00E73189">
        <w:t>accept the application</w:t>
      </w:r>
      <w:r w:rsidR="00A823A5" w:rsidRPr="00E73189">
        <w:t xml:space="preserve"> only if the licensee is satisfied that at </w:t>
      </w:r>
      <w:r w:rsidR="001C0F90" w:rsidRPr="00E73189">
        <w:t xml:space="preserve">the </w:t>
      </w:r>
      <w:r w:rsidR="00A823A5" w:rsidRPr="00E73189">
        <w:t>time the right will be exercised for the first time—</w:t>
      </w:r>
    </w:p>
    <w:p w14:paraId="200AFF4E" w14:textId="0467CC47" w:rsidR="00A823A5" w:rsidRPr="00E73189" w:rsidRDefault="00E73189" w:rsidP="00E73189">
      <w:pPr>
        <w:pStyle w:val="Apara"/>
      </w:pPr>
      <w:r>
        <w:tab/>
      </w:r>
      <w:r w:rsidRPr="00E73189">
        <w:t>(a)</w:t>
      </w:r>
      <w:r w:rsidRPr="00E73189">
        <w:tab/>
      </w:r>
      <w:r w:rsidR="00A823A5" w:rsidRPr="00E73189">
        <w:t>an interment site will be available at the facility; and</w:t>
      </w:r>
    </w:p>
    <w:p w14:paraId="60F10DA1" w14:textId="1D147BD0" w:rsidR="00A823A5" w:rsidRPr="00E73189" w:rsidRDefault="00E73189" w:rsidP="003D3472">
      <w:pPr>
        <w:pStyle w:val="Apara"/>
        <w:keepNext/>
      </w:pPr>
      <w:r>
        <w:lastRenderedPageBreak/>
        <w:tab/>
      </w:r>
      <w:r w:rsidRPr="00E73189">
        <w:t>(b)</w:t>
      </w:r>
      <w:r w:rsidRPr="00E73189">
        <w:tab/>
      </w:r>
      <w:r w:rsidR="00A823A5" w:rsidRPr="00E73189">
        <w:t xml:space="preserve">if the </w:t>
      </w:r>
      <w:r w:rsidR="001C0F90" w:rsidRPr="00E73189">
        <w:t>person</w:t>
      </w:r>
      <w:r w:rsidR="00A823A5" w:rsidRPr="00E73189">
        <w:t xml:space="preserve"> </w:t>
      </w:r>
      <w:r w:rsidR="00A9100D" w:rsidRPr="00E73189">
        <w:t>a</w:t>
      </w:r>
      <w:r w:rsidR="00A823A5" w:rsidRPr="00E73189">
        <w:t>pplied for—</w:t>
      </w:r>
    </w:p>
    <w:p w14:paraId="1AA4BF78" w14:textId="4C9ABEA9" w:rsidR="00A823A5" w:rsidRPr="00E73189" w:rsidRDefault="00E73189" w:rsidP="003D3472">
      <w:pPr>
        <w:pStyle w:val="Asubpara"/>
        <w:keepNext/>
      </w:pPr>
      <w:r>
        <w:tab/>
      </w:r>
      <w:r w:rsidRPr="00E73189">
        <w:t>(i)</w:t>
      </w:r>
      <w:r w:rsidRPr="00E73189">
        <w:tab/>
      </w:r>
      <w:r w:rsidR="00A823A5" w:rsidRPr="00E73189">
        <w:t>a</w:t>
      </w:r>
      <w:r w:rsidR="00E17087" w:rsidRPr="00E73189">
        <w:t xml:space="preserve"> </w:t>
      </w:r>
      <w:r w:rsidR="00A823A5" w:rsidRPr="00E73189">
        <w:t>kind of interment site at the facility—the interment site will be of the kind applied for; and</w:t>
      </w:r>
    </w:p>
    <w:p w14:paraId="0356009E" w14:textId="67912E36" w:rsidR="00A823A5" w:rsidRPr="00E73189" w:rsidRDefault="00E73189" w:rsidP="00E73189">
      <w:pPr>
        <w:pStyle w:val="Asubpara"/>
      </w:pPr>
      <w:r>
        <w:tab/>
      </w:r>
      <w:r w:rsidRPr="00E73189">
        <w:t>(ii)</w:t>
      </w:r>
      <w:r w:rsidRPr="00E73189">
        <w:tab/>
      </w:r>
      <w:r w:rsidR="00A823A5" w:rsidRPr="00E73189">
        <w:t>an interment site in a</w:t>
      </w:r>
      <w:r w:rsidR="00A9100D" w:rsidRPr="00E73189">
        <w:t xml:space="preserve"> particular</w:t>
      </w:r>
      <w:r w:rsidR="00A823A5" w:rsidRPr="00E73189">
        <w:t xml:space="preserve"> area of the facility—an interment site will be available in the area.</w:t>
      </w:r>
    </w:p>
    <w:p w14:paraId="15626479" w14:textId="23B86612" w:rsidR="00A823A5" w:rsidRPr="00E73189" w:rsidRDefault="00E73189" w:rsidP="00E73189">
      <w:pPr>
        <w:pStyle w:val="Amain"/>
      </w:pPr>
      <w:r>
        <w:tab/>
      </w:r>
      <w:r w:rsidRPr="00E73189">
        <w:t>(6)</w:t>
      </w:r>
      <w:r w:rsidRPr="00E73189">
        <w:tab/>
      </w:r>
      <w:r w:rsidR="00A823A5" w:rsidRPr="00E73189">
        <w:t xml:space="preserve">If the licensee </w:t>
      </w:r>
      <w:r w:rsidR="005156A1" w:rsidRPr="00E73189">
        <w:t xml:space="preserve">accepts </w:t>
      </w:r>
      <w:r w:rsidR="00CE23F2" w:rsidRPr="00E73189">
        <w:t>the</w:t>
      </w:r>
      <w:r w:rsidR="005156A1" w:rsidRPr="00E73189">
        <w:t xml:space="preserve"> application</w:t>
      </w:r>
      <w:r w:rsidR="00121ECB" w:rsidRPr="00E73189">
        <w:t>,</w:t>
      </w:r>
      <w:r w:rsidR="00CE23F2" w:rsidRPr="00E73189">
        <w:t xml:space="preserve"> </w:t>
      </w:r>
      <w:r w:rsidR="00A823A5" w:rsidRPr="00E73189">
        <w:t>the licensee must give the</w:t>
      </w:r>
      <w:r w:rsidR="001722B5" w:rsidRPr="00E73189">
        <w:t xml:space="preserve"> </w:t>
      </w:r>
      <w:r w:rsidR="001C0F90" w:rsidRPr="00E73189">
        <w:t>person</w:t>
      </w:r>
      <w:r w:rsidR="00A9100D" w:rsidRPr="00E73189">
        <w:t xml:space="preserve"> </w:t>
      </w:r>
      <w:r w:rsidR="00A823A5" w:rsidRPr="00E73189">
        <w:t xml:space="preserve">a document, in writing, containing the following information (a </w:t>
      </w:r>
      <w:r w:rsidR="00A823A5" w:rsidRPr="00E73189">
        <w:rPr>
          <w:rStyle w:val="charBoldItals"/>
        </w:rPr>
        <w:t>right to interment certificate</w:t>
      </w:r>
      <w:r w:rsidR="00A823A5" w:rsidRPr="00E73189">
        <w:t>):</w:t>
      </w:r>
    </w:p>
    <w:p w14:paraId="7AB53CD6" w14:textId="35DEA0FF" w:rsidR="00A823A5" w:rsidRPr="00E73189" w:rsidRDefault="00E73189" w:rsidP="00E73189">
      <w:pPr>
        <w:pStyle w:val="Apara"/>
      </w:pPr>
      <w:r>
        <w:tab/>
      </w:r>
      <w:r w:rsidRPr="00E73189">
        <w:t>(a)</w:t>
      </w:r>
      <w:r w:rsidRPr="00E73189">
        <w:tab/>
      </w:r>
      <w:r w:rsidR="00A823A5" w:rsidRPr="00E73189">
        <w:t>the name and location of the facility;</w:t>
      </w:r>
    </w:p>
    <w:p w14:paraId="15EBD781" w14:textId="38D32696" w:rsidR="00A823A5" w:rsidRPr="00E73189" w:rsidRDefault="00E73189" w:rsidP="00E73189">
      <w:pPr>
        <w:pStyle w:val="Apara"/>
      </w:pPr>
      <w:r>
        <w:tab/>
      </w:r>
      <w:r w:rsidRPr="00E73189">
        <w:t>(b)</w:t>
      </w:r>
      <w:r w:rsidRPr="00E73189">
        <w:tab/>
      </w:r>
      <w:r w:rsidR="00A823A5" w:rsidRPr="00E73189">
        <w:t>the unique identifying number for—</w:t>
      </w:r>
    </w:p>
    <w:p w14:paraId="13B729C9" w14:textId="47A6BF22" w:rsidR="00A823A5" w:rsidRPr="00E73189" w:rsidRDefault="00E73189" w:rsidP="00E73189">
      <w:pPr>
        <w:pStyle w:val="Asubpara"/>
      </w:pPr>
      <w:r>
        <w:tab/>
      </w:r>
      <w:r w:rsidRPr="00E73189">
        <w:t>(i)</w:t>
      </w:r>
      <w:r w:rsidRPr="00E73189">
        <w:tab/>
      </w:r>
      <w:r w:rsidR="00A823A5" w:rsidRPr="00E73189">
        <w:t>the right to interment certificate; and</w:t>
      </w:r>
    </w:p>
    <w:p w14:paraId="74CAC727" w14:textId="62FF5C4F" w:rsidR="00A823A5" w:rsidRPr="00E73189" w:rsidRDefault="00E73189" w:rsidP="00E73189">
      <w:pPr>
        <w:pStyle w:val="Asubpara"/>
      </w:pPr>
      <w:r>
        <w:tab/>
      </w:r>
      <w:r w:rsidRPr="00E73189">
        <w:t>(ii)</w:t>
      </w:r>
      <w:r w:rsidRPr="00E73189">
        <w:tab/>
      </w:r>
      <w:r w:rsidR="00A823A5" w:rsidRPr="00E73189">
        <w:t>the licensee of the facility</w:t>
      </w:r>
      <w:r w:rsidR="00126985" w:rsidRPr="00E73189">
        <w:t>;</w:t>
      </w:r>
    </w:p>
    <w:p w14:paraId="1CB4D5D1" w14:textId="177C1B11" w:rsidR="00A823A5" w:rsidRPr="00E73189" w:rsidRDefault="00E73189" w:rsidP="00E73189">
      <w:pPr>
        <w:pStyle w:val="Apara"/>
      </w:pPr>
      <w:r>
        <w:tab/>
      </w:r>
      <w:r w:rsidRPr="00E73189">
        <w:t>(c)</w:t>
      </w:r>
      <w:r w:rsidRPr="00E73189">
        <w:tab/>
      </w:r>
      <w:r w:rsidR="00A823A5" w:rsidRPr="00E73189">
        <w:t>the day the right is given;</w:t>
      </w:r>
    </w:p>
    <w:p w14:paraId="607B6354" w14:textId="0F271519" w:rsidR="00A823A5" w:rsidRPr="00E73189" w:rsidRDefault="00E73189" w:rsidP="00E73189">
      <w:pPr>
        <w:pStyle w:val="Apara"/>
      </w:pPr>
      <w:r>
        <w:tab/>
      </w:r>
      <w:r w:rsidRPr="00E73189">
        <w:t>(d)</w:t>
      </w:r>
      <w:r w:rsidRPr="00E73189">
        <w:tab/>
      </w:r>
      <w:r w:rsidR="00A9100D" w:rsidRPr="00E73189">
        <w:t>if the application is for a kind of interment site at the facility—the</w:t>
      </w:r>
      <w:r w:rsidR="00A823A5" w:rsidRPr="00E73189">
        <w:t xml:space="preserve"> kind of interment site</w:t>
      </w:r>
      <w:r w:rsidR="00A9100D" w:rsidRPr="00E73189">
        <w:t>;</w:t>
      </w:r>
    </w:p>
    <w:p w14:paraId="789E7464" w14:textId="69612337" w:rsidR="00A823A5" w:rsidRPr="00E73189" w:rsidRDefault="00E73189" w:rsidP="00E73189">
      <w:pPr>
        <w:pStyle w:val="Apara"/>
      </w:pPr>
      <w:r>
        <w:tab/>
      </w:r>
      <w:r w:rsidRPr="00E73189">
        <w:t>(e)</w:t>
      </w:r>
      <w:r w:rsidRPr="00E73189">
        <w:tab/>
      </w:r>
      <w:r w:rsidR="0051791F" w:rsidRPr="00E73189">
        <w:t>if the application is for a particular</w:t>
      </w:r>
      <w:r w:rsidR="00A823A5" w:rsidRPr="00E73189">
        <w:t xml:space="preserve"> area of the facility</w:t>
      </w:r>
      <w:r w:rsidR="0051791F" w:rsidRPr="00E73189">
        <w:t>—the area</w:t>
      </w:r>
      <w:r w:rsidR="00A823A5" w:rsidRPr="00E73189">
        <w:t>;</w:t>
      </w:r>
    </w:p>
    <w:p w14:paraId="71E4093A" w14:textId="4E90EB97" w:rsidR="00A823A5" w:rsidRPr="00E73189" w:rsidRDefault="00E73189" w:rsidP="00E73189">
      <w:pPr>
        <w:pStyle w:val="Apara"/>
      </w:pPr>
      <w:r>
        <w:tab/>
      </w:r>
      <w:r w:rsidRPr="00E73189">
        <w:t>(f)</w:t>
      </w:r>
      <w:r w:rsidRPr="00E73189">
        <w:tab/>
      </w:r>
      <w:r w:rsidR="00A823A5" w:rsidRPr="00E73189">
        <w:t>any other information prescribed by regulation.</w:t>
      </w:r>
    </w:p>
    <w:p w14:paraId="5442DB4C" w14:textId="743093B5" w:rsidR="00A823A5" w:rsidRPr="00E73189" w:rsidRDefault="00E73189" w:rsidP="00E73189">
      <w:pPr>
        <w:pStyle w:val="Amain"/>
      </w:pPr>
      <w:r>
        <w:tab/>
      </w:r>
      <w:r w:rsidRPr="00E73189">
        <w:t>(7)</w:t>
      </w:r>
      <w:r w:rsidRPr="00E73189">
        <w:tab/>
      </w:r>
      <w:r w:rsidR="00A823A5" w:rsidRPr="00E73189">
        <w:t xml:space="preserve">The licensee of the facility must give the </w:t>
      </w:r>
      <w:r w:rsidR="00121ECB" w:rsidRPr="00E73189">
        <w:t>person</w:t>
      </w:r>
      <w:r w:rsidR="00A823A5" w:rsidRPr="00E73189">
        <w:t>—</w:t>
      </w:r>
    </w:p>
    <w:p w14:paraId="23E3DBBC" w14:textId="28AAEE4D" w:rsidR="00A823A5" w:rsidRPr="00E73189" w:rsidRDefault="00E73189" w:rsidP="00E73189">
      <w:pPr>
        <w:pStyle w:val="Apara"/>
      </w:pPr>
      <w:r>
        <w:tab/>
      </w:r>
      <w:r w:rsidRPr="00E73189">
        <w:t>(a)</w:t>
      </w:r>
      <w:r w:rsidRPr="00E73189">
        <w:tab/>
      </w:r>
      <w:r w:rsidR="00A823A5" w:rsidRPr="00E73189">
        <w:t xml:space="preserve">the facility plan for the facility; </w:t>
      </w:r>
      <w:r w:rsidR="00121ECB" w:rsidRPr="00E73189">
        <w:t>and</w:t>
      </w:r>
    </w:p>
    <w:p w14:paraId="77718F10" w14:textId="4084CFC6" w:rsidR="00A823A5" w:rsidRPr="00E73189" w:rsidRDefault="00E73189" w:rsidP="00E73189">
      <w:pPr>
        <w:pStyle w:val="Apara"/>
      </w:pPr>
      <w:r>
        <w:tab/>
      </w:r>
      <w:r w:rsidRPr="00E73189">
        <w:t>(b)</w:t>
      </w:r>
      <w:r w:rsidRPr="00E73189">
        <w:tab/>
      </w:r>
      <w:r w:rsidR="00A823A5" w:rsidRPr="00E73189">
        <w:t xml:space="preserve">a statement to the effect that if the person does not exercise the right within 60 years after the day the right is given, the right will cease; </w:t>
      </w:r>
      <w:r w:rsidR="00121ECB" w:rsidRPr="00E73189">
        <w:t>and</w:t>
      </w:r>
    </w:p>
    <w:p w14:paraId="4201140F" w14:textId="4223A390" w:rsidR="009E4C67" w:rsidRPr="00E73189" w:rsidRDefault="00E73189" w:rsidP="00E73189">
      <w:pPr>
        <w:pStyle w:val="Apara"/>
      </w:pPr>
      <w:r>
        <w:tab/>
      </w:r>
      <w:r w:rsidRPr="00E73189">
        <w:t>(c)</w:t>
      </w:r>
      <w:r w:rsidRPr="00E73189">
        <w:tab/>
      </w:r>
      <w:r w:rsidR="00C549AD" w:rsidRPr="00E73189">
        <w:t>anything else</w:t>
      </w:r>
      <w:r w:rsidR="00A823A5" w:rsidRPr="00E73189">
        <w:t xml:space="preserve"> prescribed by regulation.</w:t>
      </w:r>
    </w:p>
    <w:p w14:paraId="30FA44E0" w14:textId="2C0BA883" w:rsidR="00CE23F2" w:rsidRPr="00E73189" w:rsidRDefault="00E73189" w:rsidP="003D3472">
      <w:pPr>
        <w:pStyle w:val="AH5Sec"/>
      </w:pPr>
      <w:bookmarkStart w:id="18" w:name="_Toc139963678"/>
      <w:r w:rsidRPr="001245AB">
        <w:rPr>
          <w:rStyle w:val="CharSectNo"/>
        </w:rPr>
        <w:lastRenderedPageBreak/>
        <w:t>10</w:t>
      </w:r>
      <w:r w:rsidRPr="00E73189">
        <w:tab/>
      </w:r>
      <w:r w:rsidR="00BF5AD1" w:rsidRPr="00E73189">
        <w:t>R</w:t>
      </w:r>
      <w:r w:rsidR="00A823A5" w:rsidRPr="00E73189">
        <w:t xml:space="preserve">ight to </w:t>
      </w:r>
      <w:r w:rsidR="00C66702" w:rsidRPr="00E73189">
        <w:t xml:space="preserve">burial </w:t>
      </w:r>
      <w:r w:rsidR="007F0BEC" w:rsidRPr="00E73189">
        <w:t xml:space="preserve">and </w:t>
      </w:r>
      <w:r w:rsidR="002C47C9" w:rsidRPr="00E73189">
        <w:t>right to interment</w:t>
      </w:r>
      <w:r w:rsidR="00BF5AD1" w:rsidRPr="00E73189">
        <w:t>—transfer</w:t>
      </w:r>
      <w:bookmarkEnd w:id="18"/>
    </w:p>
    <w:p w14:paraId="6EB18C54" w14:textId="069F786D" w:rsidR="00AF076A" w:rsidRPr="00E73189" w:rsidRDefault="00E73189" w:rsidP="003D3472">
      <w:pPr>
        <w:pStyle w:val="Amain"/>
        <w:keepNext/>
      </w:pPr>
      <w:r>
        <w:tab/>
      </w:r>
      <w:r w:rsidRPr="00E73189">
        <w:t>(1)</w:t>
      </w:r>
      <w:r w:rsidRPr="00E73189">
        <w:tab/>
      </w:r>
      <w:r w:rsidR="007F0BEC" w:rsidRPr="00E73189">
        <w:t xml:space="preserve">A person who </w:t>
      </w:r>
      <w:r w:rsidR="00C66702" w:rsidRPr="00E73189">
        <w:t>has a right to burial at a cemetery or a right to interment at a facility</w:t>
      </w:r>
      <w:r w:rsidR="007F0BEC" w:rsidRPr="00E73189">
        <w:t xml:space="preserve"> </w:t>
      </w:r>
      <w:r w:rsidR="00C66702" w:rsidRPr="00E73189">
        <w:t xml:space="preserve">may apply to </w:t>
      </w:r>
      <w:r w:rsidR="00AF076A" w:rsidRPr="00E73189">
        <w:t>transfer the right to another person.</w:t>
      </w:r>
    </w:p>
    <w:p w14:paraId="22E9675C" w14:textId="2EDB8FD7" w:rsidR="00AF076A" w:rsidRPr="00E73189" w:rsidRDefault="00E73189" w:rsidP="00E73189">
      <w:pPr>
        <w:pStyle w:val="Amain"/>
      </w:pPr>
      <w:r>
        <w:tab/>
      </w:r>
      <w:r w:rsidRPr="00E73189">
        <w:t>(2)</w:t>
      </w:r>
      <w:r w:rsidRPr="00E73189">
        <w:tab/>
      </w:r>
      <w:r w:rsidR="00AF076A" w:rsidRPr="00E73189">
        <w:t>The application must—</w:t>
      </w:r>
    </w:p>
    <w:p w14:paraId="194326C4" w14:textId="6C46B3D6" w:rsidR="00AF076A" w:rsidRPr="00E73189" w:rsidRDefault="00E73189" w:rsidP="00E73189">
      <w:pPr>
        <w:pStyle w:val="Apara"/>
      </w:pPr>
      <w:r>
        <w:tab/>
      </w:r>
      <w:r w:rsidRPr="00E73189">
        <w:t>(a)</w:t>
      </w:r>
      <w:r w:rsidRPr="00E73189">
        <w:tab/>
      </w:r>
      <w:r w:rsidR="004C091F" w:rsidRPr="00E73189">
        <w:t xml:space="preserve">be </w:t>
      </w:r>
      <w:r w:rsidR="00AF076A" w:rsidRPr="00E73189">
        <w:t>made</w:t>
      </w:r>
      <w:r w:rsidR="008218B5" w:rsidRPr="00E73189">
        <w:t xml:space="preserve"> to the licensee</w:t>
      </w:r>
      <w:r w:rsidR="00AF076A" w:rsidRPr="00E73189">
        <w:t>—</w:t>
      </w:r>
    </w:p>
    <w:p w14:paraId="40AC317F" w14:textId="79851E2F" w:rsidR="00AF076A" w:rsidRPr="00E73189" w:rsidRDefault="00E73189" w:rsidP="00E73189">
      <w:pPr>
        <w:pStyle w:val="Asubpara"/>
      </w:pPr>
      <w:r>
        <w:tab/>
      </w:r>
      <w:r w:rsidRPr="00E73189">
        <w:t>(i)</w:t>
      </w:r>
      <w:r w:rsidRPr="00E73189">
        <w:tab/>
      </w:r>
      <w:r w:rsidR="00AF076A" w:rsidRPr="00E73189">
        <w:t xml:space="preserve">for a right to burial—of the cemetery; </w:t>
      </w:r>
      <w:r w:rsidR="008218B5" w:rsidRPr="00E73189">
        <w:t>or</w:t>
      </w:r>
    </w:p>
    <w:p w14:paraId="43D70CE0" w14:textId="02E3E8F7" w:rsidR="00AF076A" w:rsidRPr="00E73189" w:rsidRDefault="00E73189" w:rsidP="00E73189">
      <w:pPr>
        <w:pStyle w:val="Asubpara"/>
      </w:pPr>
      <w:r>
        <w:tab/>
      </w:r>
      <w:r w:rsidRPr="00E73189">
        <w:t>(ii)</w:t>
      </w:r>
      <w:r w:rsidRPr="00E73189">
        <w:tab/>
      </w:r>
      <w:r w:rsidR="00AF076A" w:rsidRPr="00E73189">
        <w:t>for a right to interment—of the facility; and</w:t>
      </w:r>
    </w:p>
    <w:p w14:paraId="1358F365" w14:textId="6F6E017D" w:rsidR="00A823A5" w:rsidRPr="00E73189" w:rsidRDefault="00E73189" w:rsidP="00E73189">
      <w:pPr>
        <w:pStyle w:val="Apara"/>
      </w:pPr>
      <w:r>
        <w:tab/>
      </w:r>
      <w:r w:rsidRPr="00E73189">
        <w:t>(b)</w:t>
      </w:r>
      <w:r w:rsidRPr="00E73189">
        <w:tab/>
      </w:r>
      <w:r w:rsidR="00AF076A" w:rsidRPr="00E73189">
        <w:t>be in writing</w:t>
      </w:r>
      <w:r w:rsidR="00BB2317" w:rsidRPr="00E73189">
        <w:t xml:space="preserve"> and </w:t>
      </w:r>
      <w:r w:rsidR="00AF076A" w:rsidRPr="00E73189">
        <w:t>include the following information:</w:t>
      </w:r>
    </w:p>
    <w:p w14:paraId="4176722B" w14:textId="7C6CF0D1" w:rsidR="00A823A5" w:rsidRPr="00E73189" w:rsidRDefault="00E73189" w:rsidP="00E73189">
      <w:pPr>
        <w:pStyle w:val="Asubpara"/>
      </w:pPr>
      <w:r>
        <w:tab/>
      </w:r>
      <w:r w:rsidRPr="00E73189">
        <w:t>(i)</w:t>
      </w:r>
      <w:r w:rsidRPr="00E73189">
        <w:tab/>
      </w:r>
      <w:r w:rsidR="00A823A5" w:rsidRPr="00E73189">
        <w:t>the name and contact details of the person applying to transfer the right</w:t>
      </w:r>
      <w:r w:rsidR="00B32B0C" w:rsidRPr="00E73189">
        <w:t xml:space="preserve"> (the </w:t>
      </w:r>
      <w:r w:rsidR="00B32B0C" w:rsidRPr="00E73189">
        <w:rPr>
          <w:rStyle w:val="charBoldItals"/>
        </w:rPr>
        <w:t>transferor)</w:t>
      </w:r>
      <w:r w:rsidR="00A823A5" w:rsidRPr="00E73189">
        <w:t>;</w:t>
      </w:r>
    </w:p>
    <w:p w14:paraId="7806C08C" w14:textId="7A5F7EC1" w:rsidR="00A823A5" w:rsidRPr="00E73189" w:rsidRDefault="00E73189" w:rsidP="00E73189">
      <w:pPr>
        <w:pStyle w:val="Asubpara"/>
      </w:pPr>
      <w:r>
        <w:tab/>
      </w:r>
      <w:r w:rsidRPr="00E73189">
        <w:t>(ii)</w:t>
      </w:r>
      <w:r w:rsidRPr="00E73189">
        <w:tab/>
      </w:r>
      <w:r w:rsidR="00A823A5" w:rsidRPr="00E73189">
        <w:t xml:space="preserve">a copy of the </w:t>
      </w:r>
      <w:r w:rsidR="00706675" w:rsidRPr="00E73189">
        <w:t xml:space="preserve">right to burial certificate or </w:t>
      </w:r>
      <w:r w:rsidR="00A823A5" w:rsidRPr="00E73189">
        <w:t xml:space="preserve">right to </w:t>
      </w:r>
      <w:r w:rsidR="0051791F" w:rsidRPr="00E73189">
        <w:t>interment</w:t>
      </w:r>
      <w:r w:rsidR="00A823A5" w:rsidRPr="00E73189">
        <w:t xml:space="preserve"> certificate</w:t>
      </w:r>
      <w:r w:rsidR="0051791F" w:rsidRPr="00E73189">
        <w:t xml:space="preserve"> </w:t>
      </w:r>
      <w:r w:rsidR="00706675" w:rsidRPr="00E73189">
        <w:t>for the right</w:t>
      </w:r>
      <w:r w:rsidR="00A823A5" w:rsidRPr="00E73189">
        <w:t xml:space="preserve">; </w:t>
      </w:r>
    </w:p>
    <w:p w14:paraId="1B3C9E55" w14:textId="3C8EBA8F" w:rsidR="00E67D0C" w:rsidRPr="00E73189" w:rsidRDefault="00E73189" w:rsidP="00E73189">
      <w:pPr>
        <w:pStyle w:val="Asubpara"/>
      </w:pPr>
      <w:r>
        <w:tab/>
      </w:r>
      <w:r w:rsidRPr="00E73189">
        <w:t>(iii)</w:t>
      </w:r>
      <w:r w:rsidRPr="00E73189">
        <w:tab/>
      </w:r>
      <w:r w:rsidR="00A823A5" w:rsidRPr="00E73189">
        <w:t>the name and contact details of the</w:t>
      </w:r>
      <w:r w:rsidR="00B32B0C" w:rsidRPr="00E73189">
        <w:t xml:space="preserve"> person to whom the right </w:t>
      </w:r>
      <w:r w:rsidR="00E67D0C" w:rsidRPr="00E73189">
        <w:t xml:space="preserve">is to </w:t>
      </w:r>
      <w:r w:rsidR="00B32B0C" w:rsidRPr="00E73189">
        <w:t>be transferred (the</w:t>
      </w:r>
      <w:r w:rsidR="00A823A5" w:rsidRPr="00E73189">
        <w:t xml:space="preserve"> </w:t>
      </w:r>
      <w:r w:rsidR="00A823A5" w:rsidRPr="00E73189">
        <w:rPr>
          <w:rStyle w:val="charBoldItals"/>
        </w:rPr>
        <w:t>transferee</w:t>
      </w:r>
      <w:r w:rsidR="00B32B0C" w:rsidRPr="00E73189">
        <w:t>)</w:t>
      </w:r>
      <w:r w:rsidR="00A823A5" w:rsidRPr="00E73189">
        <w:t xml:space="preserve"> and a statement that the transferee agrees to the right being transferred to them;</w:t>
      </w:r>
    </w:p>
    <w:p w14:paraId="6C7914A7" w14:textId="4A97D0F2" w:rsidR="00A823A5" w:rsidRPr="00E73189" w:rsidRDefault="00E73189" w:rsidP="00E73189">
      <w:pPr>
        <w:pStyle w:val="Asubpara"/>
      </w:pPr>
      <w:r>
        <w:tab/>
      </w:r>
      <w:r w:rsidRPr="00E73189">
        <w:t>(iv)</w:t>
      </w:r>
      <w:r w:rsidRPr="00E73189">
        <w:tab/>
      </w:r>
      <w:r w:rsidR="00A823A5" w:rsidRPr="00E73189">
        <w:t>any</w:t>
      </w:r>
      <w:r w:rsidR="005B348E" w:rsidRPr="00E73189">
        <w:t>thing else</w:t>
      </w:r>
      <w:r w:rsidR="00A823A5" w:rsidRPr="00E73189">
        <w:t xml:space="preserve"> prescribed by regulation.</w:t>
      </w:r>
    </w:p>
    <w:p w14:paraId="7C1A4493" w14:textId="382A0552" w:rsidR="00A823A5" w:rsidRPr="00E73189" w:rsidRDefault="00E73189" w:rsidP="00E73189">
      <w:pPr>
        <w:pStyle w:val="Amain"/>
      </w:pPr>
      <w:r>
        <w:tab/>
      </w:r>
      <w:r w:rsidRPr="00E73189">
        <w:t>(3)</w:t>
      </w:r>
      <w:r w:rsidRPr="00E73189">
        <w:tab/>
      </w:r>
      <w:r w:rsidR="00A823A5" w:rsidRPr="00E73189">
        <w:t>The licensee must—</w:t>
      </w:r>
    </w:p>
    <w:p w14:paraId="16C5A9A0" w14:textId="6A3C1636" w:rsidR="00A823A5" w:rsidRPr="00E73189" w:rsidRDefault="00E73189" w:rsidP="00E73189">
      <w:pPr>
        <w:pStyle w:val="Apara"/>
      </w:pPr>
      <w:r>
        <w:tab/>
      </w:r>
      <w:r w:rsidRPr="00E73189">
        <w:t>(a)</w:t>
      </w:r>
      <w:r w:rsidRPr="00E73189">
        <w:tab/>
      </w:r>
      <w:r w:rsidR="00A823A5" w:rsidRPr="00E73189">
        <w:t>accept the application; or</w:t>
      </w:r>
    </w:p>
    <w:p w14:paraId="38091A18" w14:textId="1E2D14EC" w:rsidR="00A823A5" w:rsidRPr="00E73189" w:rsidRDefault="00E73189" w:rsidP="00E73189">
      <w:pPr>
        <w:pStyle w:val="Apara"/>
      </w:pPr>
      <w:r>
        <w:tab/>
      </w:r>
      <w:r w:rsidRPr="00E73189">
        <w:t>(b)</w:t>
      </w:r>
      <w:r w:rsidRPr="00E73189">
        <w:tab/>
      </w:r>
      <w:r w:rsidR="00C4414F" w:rsidRPr="00E73189">
        <w:t>refuse</w:t>
      </w:r>
      <w:r w:rsidR="00A823A5" w:rsidRPr="00E73189">
        <w:t xml:space="preserve"> the application.</w:t>
      </w:r>
    </w:p>
    <w:p w14:paraId="503AE2AF" w14:textId="3F1AE8F1" w:rsidR="00A823A5" w:rsidRPr="00E73189" w:rsidRDefault="00E73189" w:rsidP="00E73189">
      <w:pPr>
        <w:pStyle w:val="Amain"/>
      </w:pPr>
      <w:r>
        <w:tab/>
      </w:r>
      <w:r w:rsidRPr="00E73189">
        <w:t>(4)</w:t>
      </w:r>
      <w:r w:rsidRPr="00E73189">
        <w:tab/>
      </w:r>
      <w:r w:rsidR="00A823A5" w:rsidRPr="00E73189">
        <w:t>The licensee may refuse to consider the application</w:t>
      </w:r>
      <w:r w:rsidR="00330E4B" w:rsidRPr="00E73189">
        <w:t xml:space="preserve"> further </w:t>
      </w:r>
      <w:r w:rsidR="00A823A5" w:rsidRPr="00E73189">
        <w:t xml:space="preserve">if </w:t>
      </w:r>
      <w:r w:rsidR="00330E4B" w:rsidRPr="00E73189">
        <w:t xml:space="preserve">it is not in accordance with </w:t>
      </w:r>
      <w:r w:rsidR="00A823A5" w:rsidRPr="00E73189">
        <w:t>subsection (</w:t>
      </w:r>
      <w:r w:rsidR="007F0BEC" w:rsidRPr="00E73189">
        <w:t>2</w:t>
      </w:r>
      <w:r w:rsidR="00A823A5" w:rsidRPr="00E73189">
        <w:t>).</w:t>
      </w:r>
    </w:p>
    <w:p w14:paraId="32258D13" w14:textId="06672A57" w:rsidR="00A74530" w:rsidRPr="00E73189" w:rsidRDefault="00E73189" w:rsidP="00E73189">
      <w:pPr>
        <w:pStyle w:val="Amain"/>
      </w:pPr>
      <w:r>
        <w:tab/>
      </w:r>
      <w:r w:rsidRPr="00E73189">
        <w:t>(5)</w:t>
      </w:r>
      <w:r w:rsidRPr="00E73189">
        <w:tab/>
      </w:r>
      <w:r w:rsidR="00A823A5" w:rsidRPr="00E73189">
        <w:t xml:space="preserve">The licensee may </w:t>
      </w:r>
      <w:r w:rsidR="00055202" w:rsidRPr="00E73189">
        <w:t>accept the application only</w:t>
      </w:r>
      <w:r w:rsidR="00A823A5" w:rsidRPr="00E73189">
        <w:t xml:space="preserve"> if satisfied that</w:t>
      </w:r>
      <w:r w:rsidR="00EC3B47" w:rsidRPr="00E73189">
        <w:t xml:space="preserve"> </w:t>
      </w:r>
      <w:r w:rsidR="00A823A5" w:rsidRPr="00E73189">
        <w:t xml:space="preserve">a right under the </w:t>
      </w:r>
      <w:r w:rsidR="00706675" w:rsidRPr="00E73189">
        <w:t xml:space="preserve">right to burial certificate or </w:t>
      </w:r>
      <w:r w:rsidR="00A823A5" w:rsidRPr="00E73189">
        <w:t>right to interment certificate</w:t>
      </w:r>
      <w:r w:rsidR="0051791F" w:rsidRPr="00E73189">
        <w:t xml:space="preserve"> has not been exercised</w:t>
      </w:r>
      <w:r w:rsidR="00EC3B47" w:rsidRPr="00E73189">
        <w:t>.</w:t>
      </w:r>
    </w:p>
    <w:p w14:paraId="4F903CE8" w14:textId="3ECFF557" w:rsidR="00A823A5" w:rsidRPr="00E73189" w:rsidRDefault="00E73189" w:rsidP="003D3472">
      <w:pPr>
        <w:pStyle w:val="Amain"/>
        <w:keepNext/>
      </w:pPr>
      <w:r>
        <w:lastRenderedPageBreak/>
        <w:tab/>
      </w:r>
      <w:r w:rsidRPr="00E73189">
        <w:t>(6)</w:t>
      </w:r>
      <w:r w:rsidRPr="00E73189">
        <w:tab/>
      </w:r>
      <w:r w:rsidR="00A823A5" w:rsidRPr="00E73189">
        <w:t xml:space="preserve">If the licensee of a facility </w:t>
      </w:r>
      <w:r w:rsidR="00055202" w:rsidRPr="00E73189">
        <w:t xml:space="preserve">accepts an application </w:t>
      </w:r>
      <w:r w:rsidR="00A823A5" w:rsidRPr="00E73189">
        <w:t>, the licensee must—</w:t>
      </w:r>
    </w:p>
    <w:p w14:paraId="6B7D725C" w14:textId="42886C83" w:rsidR="00A823A5" w:rsidRPr="00E73189" w:rsidRDefault="00E73189" w:rsidP="00E73189">
      <w:pPr>
        <w:pStyle w:val="Apara"/>
      </w:pPr>
      <w:r>
        <w:tab/>
      </w:r>
      <w:r w:rsidRPr="00E73189">
        <w:t>(a)</w:t>
      </w:r>
      <w:r w:rsidRPr="00E73189">
        <w:tab/>
      </w:r>
      <w:r w:rsidR="00A823A5" w:rsidRPr="00E73189">
        <w:t xml:space="preserve">attach a written amendment to the right to </w:t>
      </w:r>
      <w:r w:rsidR="00A74530" w:rsidRPr="00E73189">
        <w:t xml:space="preserve">burial </w:t>
      </w:r>
      <w:r w:rsidR="00A823A5" w:rsidRPr="00E73189">
        <w:t xml:space="preserve">certificate </w:t>
      </w:r>
      <w:r w:rsidR="00A74530" w:rsidRPr="00E73189">
        <w:t xml:space="preserve">or right to interment certificate </w:t>
      </w:r>
      <w:r w:rsidR="00121ECB" w:rsidRPr="00E73189">
        <w:t>stating—</w:t>
      </w:r>
    </w:p>
    <w:p w14:paraId="46992AB5" w14:textId="3D37BB51" w:rsidR="00A823A5" w:rsidRPr="00E73189" w:rsidRDefault="00E73189" w:rsidP="00E73189">
      <w:pPr>
        <w:pStyle w:val="Asubpara"/>
      </w:pPr>
      <w:r>
        <w:tab/>
      </w:r>
      <w:r w:rsidRPr="00E73189">
        <w:t>(i)</w:t>
      </w:r>
      <w:r w:rsidRPr="00E73189">
        <w:tab/>
      </w:r>
      <w:r w:rsidR="00A823A5" w:rsidRPr="00E73189">
        <w:t>the name and contact details of the transferor; and</w:t>
      </w:r>
    </w:p>
    <w:p w14:paraId="40DFFC83" w14:textId="1E19DF61" w:rsidR="00A823A5" w:rsidRPr="00E73189" w:rsidRDefault="00E73189" w:rsidP="00E73189">
      <w:pPr>
        <w:pStyle w:val="Asubpara"/>
      </w:pPr>
      <w:r>
        <w:tab/>
      </w:r>
      <w:r w:rsidRPr="00E73189">
        <w:t>(ii)</w:t>
      </w:r>
      <w:r w:rsidRPr="00E73189">
        <w:tab/>
      </w:r>
      <w:r w:rsidR="00A823A5" w:rsidRPr="00E73189">
        <w:t>the name and contact details of the transferee; and</w:t>
      </w:r>
    </w:p>
    <w:p w14:paraId="6BE6F5BE" w14:textId="619B549E" w:rsidR="00A823A5" w:rsidRPr="00E73189" w:rsidRDefault="00E73189" w:rsidP="00E73189">
      <w:pPr>
        <w:pStyle w:val="Asubpara"/>
      </w:pPr>
      <w:r>
        <w:tab/>
      </w:r>
      <w:r w:rsidRPr="00E73189">
        <w:t>(iii)</w:t>
      </w:r>
      <w:r w:rsidRPr="00E73189">
        <w:tab/>
      </w:r>
      <w:r w:rsidR="00A823A5" w:rsidRPr="00E73189">
        <w:t>the period remaining in the term of the right; and</w:t>
      </w:r>
    </w:p>
    <w:p w14:paraId="166E7728" w14:textId="1F0A1D13" w:rsidR="00A823A5" w:rsidRPr="00E73189" w:rsidRDefault="00E73189" w:rsidP="00E73189">
      <w:pPr>
        <w:pStyle w:val="Asubpara"/>
      </w:pPr>
      <w:r>
        <w:tab/>
      </w:r>
      <w:r w:rsidRPr="00E73189">
        <w:t>(iv)</w:t>
      </w:r>
      <w:r w:rsidRPr="00E73189">
        <w:tab/>
      </w:r>
      <w:r w:rsidR="00C549AD" w:rsidRPr="00E73189">
        <w:t>anything else</w:t>
      </w:r>
      <w:r w:rsidR="00A823A5" w:rsidRPr="00E73189">
        <w:t xml:space="preserve"> prescribed by regulation; and</w:t>
      </w:r>
    </w:p>
    <w:p w14:paraId="26DDFA32" w14:textId="06B7C213" w:rsidR="00A823A5" w:rsidRPr="00E73189" w:rsidRDefault="00E73189" w:rsidP="00E73189">
      <w:pPr>
        <w:pStyle w:val="Apara"/>
      </w:pPr>
      <w:r>
        <w:tab/>
      </w:r>
      <w:r w:rsidRPr="00E73189">
        <w:t>(b)</w:t>
      </w:r>
      <w:r w:rsidRPr="00E73189">
        <w:tab/>
      </w:r>
      <w:r w:rsidR="00A823A5" w:rsidRPr="00E73189">
        <w:t>tell the transferor</w:t>
      </w:r>
      <w:r w:rsidR="00A60F36" w:rsidRPr="00E73189">
        <w:t>,</w:t>
      </w:r>
      <w:r w:rsidR="00A823A5" w:rsidRPr="00E73189">
        <w:t xml:space="preserve"> in writing—</w:t>
      </w:r>
    </w:p>
    <w:p w14:paraId="2CD420A3" w14:textId="620A160D" w:rsidR="00A823A5" w:rsidRPr="00E73189" w:rsidRDefault="00E73189" w:rsidP="00E73189">
      <w:pPr>
        <w:pStyle w:val="Asubpara"/>
      </w:pPr>
      <w:r>
        <w:tab/>
      </w:r>
      <w:r w:rsidRPr="00E73189">
        <w:t>(i)</w:t>
      </w:r>
      <w:r w:rsidRPr="00E73189">
        <w:tab/>
      </w:r>
      <w:r w:rsidR="00A60F36" w:rsidRPr="00E73189">
        <w:t xml:space="preserve">that </w:t>
      </w:r>
      <w:r w:rsidR="009E2C1E" w:rsidRPr="00E73189">
        <w:t xml:space="preserve">the </w:t>
      </w:r>
      <w:r w:rsidR="00A823A5" w:rsidRPr="00E73189">
        <w:t>licensee is transferring the right to the transferee; and</w:t>
      </w:r>
    </w:p>
    <w:p w14:paraId="60F4EA33" w14:textId="37FCDABF" w:rsidR="00A823A5" w:rsidRPr="00E73189" w:rsidRDefault="00E73189" w:rsidP="00E73189">
      <w:pPr>
        <w:pStyle w:val="Asubpara"/>
      </w:pPr>
      <w:r>
        <w:tab/>
      </w:r>
      <w:r w:rsidRPr="00E73189">
        <w:t>(ii)</w:t>
      </w:r>
      <w:r w:rsidRPr="00E73189">
        <w:tab/>
      </w:r>
      <w:r w:rsidR="00A823A5" w:rsidRPr="00E73189">
        <w:t>the day of the transfer; and</w:t>
      </w:r>
    </w:p>
    <w:p w14:paraId="05B2AC47" w14:textId="529CF645" w:rsidR="00A823A5" w:rsidRPr="00E73189" w:rsidRDefault="00E73189" w:rsidP="00E73189">
      <w:pPr>
        <w:pStyle w:val="Apara"/>
      </w:pPr>
      <w:r>
        <w:tab/>
      </w:r>
      <w:r w:rsidRPr="00E73189">
        <w:t>(c)</w:t>
      </w:r>
      <w:r w:rsidRPr="00E73189">
        <w:tab/>
      </w:r>
      <w:r w:rsidR="00A823A5" w:rsidRPr="00E73189">
        <w:t>tell the transferee</w:t>
      </w:r>
      <w:r w:rsidR="00A60F36" w:rsidRPr="00E73189">
        <w:t>,</w:t>
      </w:r>
      <w:r w:rsidR="00A823A5" w:rsidRPr="00E73189">
        <w:t xml:space="preserve"> in writing</w:t>
      </w:r>
      <w:r w:rsidR="00A60F36" w:rsidRPr="00E73189">
        <w:t>,</w:t>
      </w:r>
      <w:r w:rsidR="00A823A5" w:rsidRPr="00E73189">
        <w:t xml:space="preserve"> tha</w:t>
      </w:r>
      <w:r w:rsidR="00A60F36" w:rsidRPr="00E73189">
        <w:t xml:space="preserve">t </w:t>
      </w:r>
      <w:r w:rsidR="00A823A5" w:rsidRPr="00E73189">
        <w:t>the right has been transferred to</w:t>
      </w:r>
      <w:r w:rsidR="006C0B95" w:rsidRPr="00E73189">
        <w:t xml:space="preserve"> the</w:t>
      </w:r>
      <w:r w:rsidR="008414C7" w:rsidRPr="00E73189">
        <w:t>m</w:t>
      </w:r>
      <w:r w:rsidR="00A823A5" w:rsidRPr="00E73189">
        <w:t xml:space="preserve"> and </w:t>
      </w:r>
      <w:r w:rsidR="006C0B95" w:rsidRPr="00E73189">
        <w:t>give the transferee a copy of—</w:t>
      </w:r>
    </w:p>
    <w:p w14:paraId="46B4F533" w14:textId="7A60AC0C" w:rsidR="00A74530" w:rsidRPr="00E73189" w:rsidRDefault="00E73189" w:rsidP="00E73189">
      <w:pPr>
        <w:pStyle w:val="Asubpara"/>
      </w:pPr>
      <w:r>
        <w:tab/>
      </w:r>
      <w:r w:rsidRPr="00E73189">
        <w:t>(i)</w:t>
      </w:r>
      <w:r w:rsidRPr="00E73189">
        <w:tab/>
      </w:r>
      <w:r w:rsidR="00A74530" w:rsidRPr="00E73189">
        <w:t>for a right to burial—the right to burial certificate; and</w:t>
      </w:r>
    </w:p>
    <w:p w14:paraId="297C3820" w14:textId="69B54051" w:rsidR="006C0B95" w:rsidRPr="00E73189" w:rsidRDefault="00E73189" w:rsidP="00E73189">
      <w:pPr>
        <w:pStyle w:val="Asubpara"/>
      </w:pPr>
      <w:r>
        <w:tab/>
      </w:r>
      <w:r w:rsidRPr="00E73189">
        <w:t>(ii)</w:t>
      </w:r>
      <w:r w:rsidRPr="00E73189">
        <w:tab/>
      </w:r>
      <w:r w:rsidR="00A74530" w:rsidRPr="00E73189">
        <w:t xml:space="preserve">for a right to interment—the </w:t>
      </w:r>
      <w:r w:rsidR="00A823A5" w:rsidRPr="00E73189">
        <w:t>right to interment certificate</w:t>
      </w:r>
      <w:r w:rsidR="006C0B95" w:rsidRPr="00E73189">
        <w:t>;</w:t>
      </w:r>
      <w:r w:rsidR="00A823A5" w:rsidRPr="00E73189">
        <w:t xml:space="preserve"> and</w:t>
      </w:r>
    </w:p>
    <w:p w14:paraId="205EE8A1" w14:textId="69715C48" w:rsidR="00A823A5" w:rsidRPr="00E73189" w:rsidRDefault="00E73189" w:rsidP="00E73189">
      <w:pPr>
        <w:pStyle w:val="Asubpara"/>
      </w:pPr>
      <w:r>
        <w:tab/>
      </w:r>
      <w:r w:rsidRPr="00E73189">
        <w:t>(iii)</w:t>
      </w:r>
      <w:r w:rsidRPr="00E73189">
        <w:tab/>
      </w:r>
      <w:r w:rsidR="00706675" w:rsidRPr="00E73189">
        <w:t xml:space="preserve">the </w:t>
      </w:r>
      <w:r w:rsidR="00A823A5" w:rsidRPr="00E73189">
        <w:t xml:space="preserve">written amendment </w:t>
      </w:r>
      <w:r w:rsidR="008414C7" w:rsidRPr="00E73189">
        <w:t>of</w:t>
      </w:r>
      <w:r w:rsidR="00A823A5" w:rsidRPr="00E73189">
        <w:t xml:space="preserve"> the certificate mentioned in paragraph (a)</w:t>
      </w:r>
      <w:r w:rsidR="006C0B95" w:rsidRPr="00E73189">
        <w:t>.</w:t>
      </w:r>
    </w:p>
    <w:p w14:paraId="740F1F09" w14:textId="4929DBC5" w:rsidR="00A823A5" w:rsidRPr="00E73189" w:rsidRDefault="00E73189" w:rsidP="00E73189">
      <w:pPr>
        <w:pStyle w:val="AH5Sec"/>
      </w:pPr>
      <w:bookmarkStart w:id="19" w:name="_Toc139963679"/>
      <w:r w:rsidRPr="001245AB">
        <w:rPr>
          <w:rStyle w:val="CharSectNo"/>
        </w:rPr>
        <w:t>11</w:t>
      </w:r>
      <w:r w:rsidRPr="00E73189">
        <w:tab/>
      </w:r>
      <w:r w:rsidR="00BB4A33" w:rsidRPr="00E73189">
        <w:t>R</w:t>
      </w:r>
      <w:r w:rsidR="00A823A5" w:rsidRPr="00E73189">
        <w:t xml:space="preserve">ight to burial </w:t>
      </w:r>
      <w:r w:rsidR="00471E2D" w:rsidRPr="00E73189">
        <w:t>and</w:t>
      </w:r>
      <w:r w:rsidR="00A823A5" w:rsidRPr="00E73189">
        <w:t xml:space="preserve"> right to interment</w:t>
      </w:r>
      <w:r w:rsidR="00BB4A33" w:rsidRPr="00E73189">
        <w:t>—term</w:t>
      </w:r>
      <w:bookmarkEnd w:id="19"/>
    </w:p>
    <w:p w14:paraId="03267F1B" w14:textId="4B03EB1D" w:rsidR="00A823A5" w:rsidRPr="00E73189" w:rsidRDefault="00E73189" w:rsidP="00E73189">
      <w:pPr>
        <w:pStyle w:val="Amain"/>
      </w:pPr>
      <w:r>
        <w:tab/>
      </w:r>
      <w:r w:rsidRPr="00E73189">
        <w:t>(1)</w:t>
      </w:r>
      <w:r w:rsidRPr="00E73189">
        <w:tab/>
      </w:r>
      <w:r w:rsidR="00A823A5" w:rsidRPr="00E73189">
        <w:t>A right to burial of human remains at a cemetery—</w:t>
      </w:r>
    </w:p>
    <w:p w14:paraId="6F0AB4DB" w14:textId="6AA084B7" w:rsidR="0052735A" w:rsidRPr="00E73189" w:rsidRDefault="00E73189" w:rsidP="00E73189">
      <w:pPr>
        <w:pStyle w:val="Apara"/>
      </w:pPr>
      <w:r>
        <w:tab/>
      </w:r>
      <w:r w:rsidRPr="00E73189">
        <w:t>(a)</w:t>
      </w:r>
      <w:r w:rsidRPr="00E73189">
        <w:tab/>
      </w:r>
      <w:r w:rsidR="00A823A5" w:rsidRPr="00E73189">
        <w:t xml:space="preserve">starts on the day the licensee of the </w:t>
      </w:r>
      <w:r w:rsidR="002C6DE6" w:rsidRPr="00E73189">
        <w:t>cemetery</w:t>
      </w:r>
      <w:r w:rsidR="00A823A5" w:rsidRPr="00E73189">
        <w:t xml:space="preserve"> gives</w:t>
      </w:r>
      <w:r w:rsidR="009E2C1E" w:rsidRPr="00E73189">
        <w:t xml:space="preserve"> a right to burial certificate to the </w:t>
      </w:r>
      <w:r w:rsidR="00A60F36" w:rsidRPr="00E73189">
        <w:t xml:space="preserve">person who applied for the </w:t>
      </w:r>
      <w:r w:rsidR="00706675" w:rsidRPr="00E73189">
        <w:t xml:space="preserve">right </w:t>
      </w:r>
      <w:r w:rsidR="00EA2AD0" w:rsidRPr="00E73189">
        <w:t xml:space="preserve">under section </w:t>
      </w:r>
      <w:r w:rsidR="004715AB" w:rsidRPr="00E73189">
        <w:t>8</w:t>
      </w:r>
      <w:r w:rsidR="00A823A5" w:rsidRPr="00E73189">
        <w:t>; and</w:t>
      </w:r>
    </w:p>
    <w:p w14:paraId="679AA579" w14:textId="2B103D8B" w:rsidR="008E4B6D" w:rsidRPr="00E73189" w:rsidRDefault="00E73189" w:rsidP="000350C0">
      <w:pPr>
        <w:pStyle w:val="Apara"/>
      </w:pPr>
      <w:r>
        <w:tab/>
      </w:r>
      <w:r w:rsidRPr="00E73189">
        <w:t>(b)</w:t>
      </w:r>
      <w:r w:rsidRPr="00E73189">
        <w:tab/>
      </w:r>
      <w:r w:rsidR="008E4B6D" w:rsidRPr="00E73189">
        <w:t>ends</w:t>
      </w:r>
      <w:r w:rsidR="001E017C" w:rsidRPr="00E73189">
        <w:t>—</w:t>
      </w:r>
    </w:p>
    <w:p w14:paraId="52CE1590" w14:textId="3CEE35D6" w:rsidR="008E4B6D" w:rsidRPr="00E73189" w:rsidRDefault="00E73189" w:rsidP="000350C0">
      <w:pPr>
        <w:pStyle w:val="Asubpara"/>
      </w:pPr>
      <w:r>
        <w:tab/>
      </w:r>
      <w:r w:rsidRPr="00E73189">
        <w:t>(i)</w:t>
      </w:r>
      <w:r w:rsidRPr="00E73189">
        <w:tab/>
      </w:r>
      <w:r w:rsidR="008E4B6D" w:rsidRPr="00E73189">
        <w:t xml:space="preserve">for a right </w:t>
      </w:r>
      <w:r w:rsidR="00EA2AD0" w:rsidRPr="00E73189">
        <w:t>to</w:t>
      </w:r>
      <w:r w:rsidR="008E4B6D" w:rsidRPr="00E73189">
        <w:t xml:space="preserve"> burial </w:t>
      </w:r>
      <w:r w:rsidR="00E955AC" w:rsidRPr="00E73189">
        <w:t>of</w:t>
      </w:r>
      <w:r w:rsidR="008E4B6D" w:rsidRPr="00E73189">
        <w:t xml:space="preserve"> 1</w:t>
      </w:r>
      <w:r w:rsidR="00C62FEC" w:rsidRPr="00E73189">
        <w:t xml:space="preserve"> </w:t>
      </w:r>
      <w:r w:rsidR="008E4B6D" w:rsidRPr="00E73189">
        <w:t>person—when the</w:t>
      </w:r>
      <w:r w:rsidR="00833327" w:rsidRPr="00E73189">
        <w:t xml:space="preserve"> </w:t>
      </w:r>
      <w:r w:rsidR="001E017C" w:rsidRPr="00E73189">
        <w:t>person is buried in accordance with the right</w:t>
      </w:r>
      <w:r w:rsidR="008E4B6D" w:rsidRPr="00E73189">
        <w:t>; or</w:t>
      </w:r>
    </w:p>
    <w:p w14:paraId="114FD90E" w14:textId="19941A00" w:rsidR="008E4B6D" w:rsidRPr="00E73189" w:rsidRDefault="00E73189" w:rsidP="000350C0">
      <w:pPr>
        <w:pStyle w:val="Asubpara"/>
      </w:pPr>
      <w:r>
        <w:lastRenderedPageBreak/>
        <w:tab/>
      </w:r>
      <w:r w:rsidRPr="00E73189">
        <w:t>(ii)</w:t>
      </w:r>
      <w:r w:rsidRPr="00E73189">
        <w:tab/>
      </w:r>
      <w:r w:rsidR="008E4B6D" w:rsidRPr="00E73189">
        <w:t xml:space="preserve">for a right </w:t>
      </w:r>
      <w:r w:rsidR="00EA2AD0" w:rsidRPr="00E73189">
        <w:t>to</w:t>
      </w:r>
      <w:r w:rsidR="008E4B6D" w:rsidRPr="00E73189">
        <w:t xml:space="preserve"> burial </w:t>
      </w:r>
      <w:r w:rsidR="00E955AC" w:rsidRPr="00E73189">
        <w:t>of</w:t>
      </w:r>
      <w:r w:rsidR="008E4B6D" w:rsidRPr="00E73189">
        <w:t xml:space="preserve"> 2 or more people—</w:t>
      </w:r>
      <w:r w:rsidR="00645C13" w:rsidRPr="00E73189">
        <w:t>when all the</w:t>
      </w:r>
      <w:r w:rsidR="004C091F" w:rsidRPr="00E73189">
        <w:t xml:space="preserve"> </w:t>
      </w:r>
      <w:r w:rsidR="00645C13" w:rsidRPr="00E73189">
        <w:t xml:space="preserve">people </w:t>
      </w:r>
      <w:r w:rsidR="00805577" w:rsidRPr="00E73189">
        <w:t>have been</w:t>
      </w:r>
      <w:r w:rsidR="00645C13" w:rsidRPr="00E73189">
        <w:t xml:space="preserve"> buried in accordance with the right</w:t>
      </w:r>
      <w:r w:rsidR="001E017C" w:rsidRPr="00E73189">
        <w:t>; or</w:t>
      </w:r>
    </w:p>
    <w:p w14:paraId="4BD7FAC9" w14:textId="61B641DF" w:rsidR="00706675" w:rsidRPr="00E73189" w:rsidRDefault="00E73189" w:rsidP="000350C0">
      <w:pPr>
        <w:pStyle w:val="Asubpara"/>
      </w:pPr>
      <w:r>
        <w:tab/>
      </w:r>
      <w:r w:rsidRPr="00E73189">
        <w:t>(iii)</w:t>
      </w:r>
      <w:r w:rsidRPr="00E73189">
        <w:tab/>
      </w:r>
      <w:r w:rsidR="001E017C" w:rsidRPr="00E73189">
        <w:t>if the right</w:t>
      </w:r>
      <w:r w:rsidR="00A732F5" w:rsidRPr="00E73189">
        <w:t xml:space="preserve"> has not been exercised</w:t>
      </w:r>
      <w:r w:rsidR="001E017C" w:rsidRPr="00E73189">
        <w:t>—60 years after the right is given.</w:t>
      </w:r>
    </w:p>
    <w:p w14:paraId="084F5277" w14:textId="620E860A" w:rsidR="00645C13" w:rsidRPr="00E73189" w:rsidRDefault="001E017C" w:rsidP="00BF712E">
      <w:pPr>
        <w:pStyle w:val="aNote"/>
        <w:rPr>
          <w:iCs/>
        </w:rPr>
      </w:pPr>
      <w:r w:rsidRPr="00E73189">
        <w:rPr>
          <w:rStyle w:val="charItals"/>
        </w:rPr>
        <w:t>Note</w:t>
      </w:r>
      <w:r w:rsidRPr="00E73189">
        <w:rPr>
          <w:rStyle w:val="charItals"/>
        </w:rPr>
        <w:tab/>
      </w:r>
      <w:r w:rsidR="00645C13" w:rsidRPr="00E73189">
        <w:rPr>
          <w:iCs/>
        </w:rPr>
        <w:t xml:space="preserve">The term of a burial is in perpetuity </w:t>
      </w:r>
      <w:r w:rsidR="00CF5EBC" w:rsidRPr="00E73189">
        <w:rPr>
          <w:iCs/>
        </w:rPr>
        <w:t>(</w:t>
      </w:r>
      <w:r w:rsidR="00645C13" w:rsidRPr="00E73189">
        <w:rPr>
          <w:iCs/>
        </w:rPr>
        <w:t>see s</w:t>
      </w:r>
      <w:r w:rsidR="00CF5EBC" w:rsidRPr="00E73189">
        <w:rPr>
          <w:iCs/>
        </w:rPr>
        <w:t> </w:t>
      </w:r>
      <w:r w:rsidR="004715AB" w:rsidRPr="00E73189">
        <w:rPr>
          <w:iCs/>
        </w:rPr>
        <w:t>21</w:t>
      </w:r>
      <w:r w:rsidR="00DD03C2" w:rsidRPr="00E73189">
        <w:rPr>
          <w:iCs/>
        </w:rPr>
        <w:t>)</w:t>
      </w:r>
      <w:r w:rsidR="00645C13" w:rsidRPr="00E73189">
        <w:rPr>
          <w:iCs/>
        </w:rPr>
        <w:t>.</w:t>
      </w:r>
    </w:p>
    <w:p w14:paraId="6E257F23" w14:textId="705F8F93" w:rsidR="00435598" w:rsidRPr="00E73189" w:rsidRDefault="00E73189" w:rsidP="00E73189">
      <w:pPr>
        <w:pStyle w:val="Amain"/>
      </w:pPr>
      <w:r>
        <w:tab/>
      </w:r>
      <w:r w:rsidRPr="00E73189">
        <w:t>(2)</w:t>
      </w:r>
      <w:r w:rsidRPr="00E73189">
        <w:tab/>
      </w:r>
      <w:r w:rsidR="00435598" w:rsidRPr="00E73189">
        <w:t>A right to interment of cremated remains at a facility—</w:t>
      </w:r>
    </w:p>
    <w:p w14:paraId="12A3DB82" w14:textId="2915C7E7" w:rsidR="00435598" w:rsidRPr="00E73189" w:rsidRDefault="00E73189" w:rsidP="00E73189">
      <w:pPr>
        <w:pStyle w:val="Apara"/>
      </w:pPr>
      <w:r>
        <w:tab/>
      </w:r>
      <w:r w:rsidRPr="00E73189">
        <w:t>(a)</w:t>
      </w:r>
      <w:r w:rsidRPr="00E73189">
        <w:tab/>
      </w:r>
      <w:r w:rsidR="00435598" w:rsidRPr="00E73189">
        <w:t xml:space="preserve">starts on the day the licensee of the facility gives a right to interment </w:t>
      </w:r>
      <w:r w:rsidR="0030019F" w:rsidRPr="00E73189">
        <w:t>certif</w:t>
      </w:r>
      <w:r w:rsidR="00435598" w:rsidRPr="00E73189">
        <w:t xml:space="preserve">icate to the </w:t>
      </w:r>
      <w:r w:rsidR="00EA2AD0" w:rsidRPr="00E73189">
        <w:t xml:space="preserve">person who applied for the right under section </w:t>
      </w:r>
      <w:r w:rsidR="004715AB" w:rsidRPr="00E73189">
        <w:t>9</w:t>
      </w:r>
      <w:r w:rsidR="00435598" w:rsidRPr="00E73189">
        <w:t>; and</w:t>
      </w:r>
    </w:p>
    <w:p w14:paraId="52DAA674" w14:textId="43A2AA8E" w:rsidR="00435598" w:rsidRPr="00E73189" w:rsidRDefault="00E73189" w:rsidP="00E73189">
      <w:pPr>
        <w:pStyle w:val="Apara"/>
        <w:keepNext/>
      </w:pPr>
      <w:r>
        <w:tab/>
      </w:r>
      <w:r w:rsidRPr="00E73189">
        <w:t>(b)</w:t>
      </w:r>
      <w:r w:rsidRPr="00E73189">
        <w:tab/>
      </w:r>
      <w:r w:rsidR="00435598" w:rsidRPr="00E73189">
        <w:t>if</w:t>
      </w:r>
      <w:r w:rsidR="00A732F5" w:rsidRPr="00E73189">
        <w:t xml:space="preserve"> the right has not been exercised</w:t>
      </w:r>
      <w:r w:rsidR="00435598" w:rsidRPr="00E73189">
        <w:t xml:space="preserve">—ends 60 years after the day the right </w:t>
      </w:r>
      <w:r w:rsidR="00805577" w:rsidRPr="00E73189">
        <w:t xml:space="preserve">is </w:t>
      </w:r>
      <w:r w:rsidR="00435598" w:rsidRPr="00E73189">
        <w:t>given.</w:t>
      </w:r>
    </w:p>
    <w:p w14:paraId="0B9A0199" w14:textId="6E0A3CB9" w:rsidR="005D728F" w:rsidRPr="00E73189" w:rsidRDefault="00435598" w:rsidP="00805577">
      <w:pPr>
        <w:pStyle w:val="aNote"/>
      </w:pPr>
      <w:r w:rsidRPr="00E73189">
        <w:rPr>
          <w:rStyle w:val="charItals"/>
        </w:rPr>
        <w:t>Note</w:t>
      </w:r>
      <w:r w:rsidRPr="00E73189">
        <w:rPr>
          <w:rStyle w:val="charItals"/>
        </w:rPr>
        <w:tab/>
      </w:r>
      <w:r w:rsidR="005D728F" w:rsidRPr="00E73189">
        <w:t>The term of the interment of cremated remains is in perpetuity unless the remains are disinterred in accordance with this Act</w:t>
      </w:r>
      <w:r w:rsidR="00DD03C2" w:rsidRPr="00E73189">
        <w:t xml:space="preserve"> (</w:t>
      </w:r>
      <w:r w:rsidR="005D728F" w:rsidRPr="00E73189">
        <w:t>see s</w:t>
      </w:r>
      <w:r w:rsidR="00DD03C2" w:rsidRPr="00E73189">
        <w:t> </w:t>
      </w:r>
      <w:r w:rsidR="004715AB" w:rsidRPr="00E73189">
        <w:t>33</w:t>
      </w:r>
      <w:r w:rsidR="00DD03C2" w:rsidRPr="00E73189">
        <w:t>)</w:t>
      </w:r>
      <w:r w:rsidR="005D728F" w:rsidRPr="00E73189">
        <w:t>.</w:t>
      </w:r>
    </w:p>
    <w:p w14:paraId="394B9F0D" w14:textId="7CE7711D" w:rsidR="00E955AC" w:rsidRPr="00E73189" w:rsidRDefault="00E73189" w:rsidP="00E73189">
      <w:pPr>
        <w:pStyle w:val="AH5Sec"/>
      </w:pPr>
      <w:bookmarkStart w:id="20" w:name="_Toc139963680"/>
      <w:r w:rsidRPr="001245AB">
        <w:rPr>
          <w:rStyle w:val="CharSectNo"/>
        </w:rPr>
        <w:t>12</w:t>
      </w:r>
      <w:r w:rsidRPr="00E73189">
        <w:tab/>
      </w:r>
      <w:r w:rsidR="000B569F" w:rsidRPr="00E73189">
        <w:t xml:space="preserve">Right to burial </w:t>
      </w:r>
      <w:r w:rsidR="00835D6C" w:rsidRPr="00E73189">
        <w:t>or i</w:t>
      </w:r>
      <w:r w:rsidR="000B569F" w:rsidRPr="00E73189">
        <w:t>nterment</w:t>
      </w:r>
      <w:r w:rsidR="00471E2D" w:rsidRPr="00E73189">
        <w:t>—n</w:t>
      </w:r>
      <w:r w:rsidR="000B569F" w:rsidRPr="00E73189">
        <w:t>otice about e</w:t>
      </w:r>
      <w:r w:rsidR="00B40CD1" w:rsidRPr="00E73189">
        <w:t>nd of</w:t>
      </w:r>
      <w:r w:rsidR="000B569F" w:rsidRPr="00E73189">
        <w:t xml:space="preserve"> term</w:t>
      </w:r>
      <w:r w:rsidR="003E512D" w:rsidRPr="00E73189">
        <w:t xml:space="preserve"> </w:t>
      </w:r>
      <w:r w:rsidR="00A5586A" w:rsidRPr="00E73189">
        <w:t>and revoking right</w:t>
      </w:r>
      <w:bookmarkEnd w:id="20"/>
    </w:p>
    <w:p w14:paraId="091DB02F" w14:textId="1D13E4A7" w:rsidR="000B7CCA" w:rsidRPr="00E73189" w:rsidRDefault="00E73189" w:rsidP="00E73189">
      <w:pPr>
        <w:pStyle w:val="Amain"/>
      </w:pPr>
      <w:r>
        <w:tab/>
      </w:r>
      <w:r w:rsidRPr="00E73189">
        <w:t>(1)</w:t>
      </w:r>
      <w:r w:rsidRPr="00E73189">
        <w:tab/>
      </w:r>
      <w:r w:rsidR="000B7CCA" w:rsidRPr="00E73189">
        <w:t>This section applies—</w:t>
      </w:r>
    </w:p>
    <w:p w14:paraId="52FC9FCA" w14:textId="5275E7EB" w:rsidR="000B7CCA" w:rsidRPr="00E73189" w:rsidRDefault="00E73189" w:rsidP="00E73189">
      <w:pPr>
        <w:pStyle w:val="Apara"/>
      </w:pPr>
      <w:r>
        <w:tab/>
      </w:r>
      <w:r w:rsidRPr="00E73189">
        <w:t>(a)</w:t>
      </w:r>
      <w:r w:rsidRPr="00E73189">
        <w:tab/>
      </w:r>
      <w:r w:rsidR="000B7CCA" w:rsidRPr="00E73189">
        <w:t>to the licensee of a cemetery if—</w:t>
      </w:r>
    </w:p>
    <w:p w14:paraId="408AE25F" w14:textId="2809F9FB" w:rsidR="000B7CCA" w:rsidRPr="00E73189" w:rsidRDefault="00E73189" w:rsidP="00E73189">
      <w:pPr>
        <w:pStyle w:val="Asubpara"/>
      </w:pPr>
      <w:r>
        <w:tab/>
      </w:r>
      <w:r w:rsidRPr="00E73189">
        <w:t>(i)</w:t>
      </w:r>
      <w:r w:rsidRPr="00E73189">
        <w:tab/>
      </w:r>
      <w:r w:rsidR="000B7CCA" w:rsidRPr="00E73189">
        <w:t xml:space="preserve">a right to burial certificate has been given </w:t>
      </w:r>
      <w:r w:rsidR="00024C32" w:rsidRPr="00E73189">
        <w:t xml:space="preserve">in relation to </w:t>
      </w:r>
      <w:r w:rsidR="000B7CCA" w:rsidRPr="00E73189">
        <w:t>the cemetery; and</w:t>
      </w:r>
    </w:p>
    <w:p w14:paraId="2B1B361F" w14:textId="21C7D03A" w:rsidR="000B7CCA" w:rsidRPr="00E73189" w:rsidRDefault="00E73189" w:rsidP="00E73189">
      <w:pPr>
        <w:pStyle w:val="Asubpara"/>
      </w:pPr>
      <w:r>
        <w:tab/>
      </w:r>
      <w:r w:rsidRPr="00E73189">
        <w:t>(ii)</w:t>
      </w:r>
      <w:r w:rsidRPr="00E73189">
        <w:tab/>
      </w:r>
      <w:r w:rsidR="000B7CCA" w:rsidRPr="00E73189">
        <w:t>a right under the certificate has not been exercised; and</w:t>
      </w:r>
    </w:p>
    <w:p w14:paraId="4DF81469" w14:textId="098C03D6" w:rsidR="000B7CCA" w:rsidRPr="00E73189" w:rsidRDefault="00E73189" w:rsidP="00E73189">
      <w:pPr>
        <w:pStyle w:val="Asubpara"/>
      </w:pPr>
      <w:r>
        <w:tab/>
      </w:r>
      <w:r w:rsidRPr="00E73189">
        <w:t>(iii)</w:t>
      </w:r>
      <w:r w:rsidRPr="00E73189">
        <w:tab/>
      </w:r>
      <w:r w:rsidR="000B7CCA" w:rsidRPr="00E73189">
        <w:t>58 years have passed since the certificate was given; and</w:t>
      </w:r>
    </w:p>
    <w:p w14:paraId="4133CF1F" w14:textId="104F1683" w:rsidR="000B7CCA" w:rsidRPr="00E73189" w:rsidRDefault="00E73189" w:rsidP="003F3997">
      <w:pPr>
        <w:pStyle w:val="Apara"/>
        <w:keepNext/>
      </w:pPr>
      <w:r>
        <w:tab/>
      </w:r>
      <w:r w:rsidRPr="00E73189">
        <w:t>(b)</w:t>
      </w:r>
      <w:r w:rsidRPr="00E73189">
        <w:tab/>
      </w:r>
      <w:r w:rsidR="000B7CCA" w:rsidRPr="00E73189">
        <w:t xml:space="preserve">to the licensee of </w:t>
      </w:r>
      <w:r w:rsidR="00024C32" w:rsidRPr="00E73189">
        <w:t>a</w:t>
      </w:r>
      <w:r w:rsidR="000B7CCA" w:rsidRPr="00E73189">
        <w:t xml:space="preserve"> facility if—</w:t>
      </w:r>
    </w:p>
    <w:p w14:paraId="7B9D9CF8" w14:textId="5B7BD626" w:rsidR="000B7CCA" w:rsidRPr="00E73189" w:rsidRDefault="00E73189" w:rsidP="003F3997">
      <w:pPr>
        <w:pStyle w:val="Asubpara"/>
        <w:keepNext/>
      </w:pPr>
      <w:r>
        <w:tab/>
      </w:r>
      <w:r w:rsidRPr="00E73189">
        <w:t>(i)</w:t>
      </w:r>
      <w:r w:rsidRPr="00E73189">
        <w:tab/>
      </w:r>
      <w:r w:rsidR="000B7CCA" w:rsidRPr="00E73189">
        <w:t xml:space="preserve">a right to interment certificate has been given </w:t>
      </w:r>
      <w:r w:rsidR="00024C32" w:rsidRPr="00E73189">
        <w:t>in relation to</w:t>
      </w:r>
      <w:r w:rsidR="000B7CCA" w:rsidRPr="00E73189">
        <w:t xml:space="preserve"> the facility; and</w:t>
      </w:r>
    </w:p>
    <w:p w14:paraId="689BC596" w14:textId="38D34C7E" w:rsidR="000B7CCA" w:rsidRPr="00E73189" w:rsidRDefault="00E73189" w:rsidP="00E73189">
      <w:pPr>
        <w:pStyle w:val="Asubpara"/>
      </w:pPr>
      <w:r>
        <w:tab/>
      </w:r>
      <w:r w:rsidRPr="00E73189">
        <w:t>(ii)</w:t>
      </w:r>
      <w:r w:rsidRPr="00E73189">
        <w:tab/>
      </w:r>
      <w:r w:rsidR="000B7CCA" w:rsidRPr="00E73189">
        <w:t>a right under the certificate has not been exercised; and</w:t>
      </w:r>
    </w:p>
    <w:p w14:paraId="3AF7F01F" w14:textId="1D2A4BB4" w:rsidR="000B7CCA" w:rsidRPr="00E73189" w:rsidRDefault="00E73189" w:rsidP="00E73189">
      <w:pPr>
        <w:pStyle w:val="Asubpara"/>
      </w:pPr>
      <w:r>
        <w:tab/>
      </w:r>
      <w:r w:rsidRPr="00E73189">
        <w:t>(iii)</w:t>
      </w:r>
      <w:r w:rsidRPr="00E73189">
        <w:tab/>
      </w:r>
      <w:r w:rsidR="000B7CCA" w:rsidRPr="00E73189">
        <w:t>58 years have passed since the certificate was given.</w:t>
      </w:r>
    </w:p>
    <w:p w14:paraId="54C3ACED" w14:textId="1F37A406" w:rsidR="000B7CCA" w:rsidRPr="00E73189" w:rsidRDefault="00E73189" w:rsidP="003D3472">
      <w:pPr>
        <w:pStyle w:val="Amain"/>
        <w:keepNext/>
      </w:pPr>
      <w:r>
        <w:lastRenderedPageBreak/>
        <w:tab/>
      </w:r>
      <w:r w:rsidRPr="00E73189">
        <w:t>(2)</w:t>
      </w:r>
      <w:r w:rsidRPr="00E73189">
        <w:tab/>
      </w:r>
      <w:r w:rsidR="000B7CCA" w:rsidRPr="00E73189">
        <w:t>The licensee must take all reasonable steps—</w:t>
      </w:r>
    </w:p>
    <w:p w14:paraId="2DE6BCE8" w14:textId="451F67E5" w:rsidR="00FF0369" w:rsidRPr="00E73189" w:rsidRDefault="00E73189" w:rsidP="00E73189">
      <w:pPr>
        <w:pStyle w:val="Apara"/>
      </w:pPr>
      <w:r>
        <w:tab/>
      </w:r>
      <w:r w:rsidRPr="00E73189">
        <w:t>(a)</w:t>
      </w:r>
      <w:r w:rsidRPr="00E73189">
        <w:tab/>
      </w:r>
      <w:r w:rsidR="000B7CCA" w:rsidRPr="00E73189">
        <w:t>to contact the right holder and tell them the right will end in 2</w:t>
      </w:r>
      <w:r w:rsidR="009D3025" w:rsidRPr="00E73189">
        <w:t> </w:t>
      </w:r>
      <w:r w:rsidR="000B7CCA" w:rsidRPr="00E73189">
        <w:t xml:space="preserve">years (the </w:t>
      </w:r>
      <w:r w:rsidR="000B7CCA" w:rsidRPr="00E73189">
        <w:rPr>
          <w:rStyle w:val="charBoldItals"/>
        </w:rPr>
        <w:t>notice period</w:t>
      </w:r>
      <w:r w:rsidR="000B7CCA" w:rsidRPr="00E73189">
        <w:t>); and</w:t>
      </w:r>
    </w:p>
    <w:p w14:paraId="753293C9" w14:textId="60E1A0E5" w:rsidR="000B7CCA" w:rsidRPr="00E73189" w:rsidRDefault="00E73189" w:rsidP="00E73189">
      <w:pPr>
        <w:pStyle w:val="Apara"/>
      </w:pPr>
      <w:r>
        <w:tab/>
      </w:r>
      <w:r w:rsidRPr="00E73189">
        <w:t>(b)</w:t>
      </w:r>
      <w:r w:rsidRPr="00E73189">
        <w:tab/>
      </w:r>
      <w:r w:rsidR="000B7CCA" w:rsidRPr="00E73189">
        <w:t>if the licensee becomes aware that the right holder is deceased—to contact a descendant of the right holder to tell them that the right will end at the end of the notice period.</w:t>
      </w:r>
    </w:p>
    <w:p w14:paraId="1C5DCBA4" w14:textId="349C4D5A" w:rsidR="000B7CCA" w:rsidRPr="00E73189" w:rsidRDefault="00E73189" w:rsidP="00E73189">
      <w:pPr>
        <w:pStyle w:val="Amain"/>
      </w:pPr>
      <w:r>
        <w:tab/>
      </w:r>
      <w:r w:rsidRPr="00E73189">
        <w:t>(3)</w:t>
      </w:r>
      <w:r w:rsidRPr="00E73189">
        <w:tab/>
      </w:r>
      <w:r w:rsidR="009D3025" w:rsidRPr="00E73189">
        <w:t xml:space="preserve">If the licensee </w:t>
      </w:r>
      <w:r w:rsidR="007B102C" w:rsidRPr="00E73189">
        <w:t xml:space="preserve">takes the steps mentioned in subsection (2) </w:t>
      </w:r>
      <w:r w:rsidR="00C51BB3" w:rsidRPr="00E73189">
        <w:t>but</w:t>
      </w:r>
      <w:r w:rsidR="007B102C" w:rsidRPr="00E73189">
        <w:t xml:space="preserve"> is</w:t>
      </w:r>
      <w:r w:rsidR="009D3025" w:rsidRPr="00E73189">
        <w:t xml:space="preserve"> unable to contact the </w:t>
      </w:r>
      <w:r w:rsidR="007B102C" w:rsidRPr="00E73189">
        <w:t>right holder or their descendant</w:t>
      </w:r>
      <w:r w:rsidR="009D3025" w:rsidRPr="00E73189">
        <w:t xml:space="preserve"> </w:t>
      </w:r>
      <w:r w:rsidR="00C51BB3" w:rsidRPr="00E73189">
        <w:t xml:space="preserve">4 </w:t>
      </w:r>
      <w:r w:rsidR="000B7CCA" w:rsidRPr="00E73189">
        <w:t>weeks before the end of the notice period, the licensee must give public notice that the right will be revoked at the end of the notice period</w:t>
      </w:r>
      <w:r w:rsidR="009D3025" w:rsidRPr="00E73189">
        <w:t>.</w:t>
      </w:r>
    </w:p>
    <w:p w14:paraId="1563DE3A" w14:textId="02FECE47" w:rsidR="000B7CCA" w:rsidRPr="00E73189" w:rsidRDefault="00E73189" w:rsidP="00E73189">
      <w:pPr>
        <w:pStyle w:val="Amain"/>
      </w:pPr>
      <w:r>
        <w:tab/>
      </w:r>
      <w:r w:rsidRPr="00E73189">
        <w:t>(4)</w:t>
      </w:r>
      <w:r w:rsidRPr="00E73189">
        <w:tab/>
      </w:r>
      <w:r w:rsidR="007B102C" w:rsidRPr="00E73189">
        <w:t>If the licensee gives public notice in accordance with subsection</w:t>
      </w:r>
      <w:r w:rsidR="00D06719">
        <w:t> </w:t>
      </w:r>
      <w:r w:rsidR="007B102C" w:rsidRPr="00E73189">
        <w:t>(</w:t>
      </w:r>
      <w:r w:rsidR="00FF0369" w:rsidRPr="00E73189">
        <w:t>3</w:t>
      </w:r>
      <w:r w:rsidR="007B102C" w:rsidRPr="00E73189">
        <w:t>), and the licensee is not contacted by the right holder or a descendant of the right holder, t</w:t>
      </w:r>
      <w:r w:rsidR="000B7CCA" w:rsidRPr="00E73189">
        <w:t>he licensee may revoke the right</w:t>
      </w:r>
      <w:r w:rsidR="00E17087" w:rsidRPr="00E73189">
        <w:t xml:space="preserve"> </w:t>
      </w:r>
      <w:r w:rsidR="00276045" w:rsidRPr="00E73189">
        <w:t xml:space="preserve">at the end of </w:t>
      </w:r>
      <w:r w:rsidR="000B7CCA" w:rsidRPr="00E73189">
        <w:t>the notice period</w:t>
      </w:r>
      <w:r w:rsidR="00276045" w:rsidRPr="00E73189">
        <w:t>.</w:t>
      </w:r>
    </w:p>
    <w:p w14:paraId="33511124" w14:textId="00DA6589" w:rsidR="000B7CCA" w:rsidRPr="00E73189" w:rsidRDefault="00E73189" w:rsidP="00E73189">
      <w:pPr>
        <w:pStyle w:val="Amain"/>
      </w:pPr>
      <w:r>
        <w:tab/>
      </w:r>
      <w:r w:rsidRPr="00E73189">
        <w:t>(5)</w:t>
      </w:r>
      <w:r w:rsidRPr="00E73189">
        <w:tab/>
      </w:r>
      <w:r w:rsidR="000B7CCA" w:rsidRPr="00E73189">
        <w:t xml:space="preserve">If, within the notice period, </w:t>
      </w:r>
      <w:r w:rsidR="00276045" w:rsidRPr="00E73189">
        <w:t>the</w:t>
      </w:r>
      <w:r w:rsidR="000B7CCA" w:rsidRPr="00E73189">
        <w:t xml:space="preserve"> </w:t>
      </w:r>
      <w:r w:rsidR="00276045" w:rsidRPr="00E73189">
        <w:t xml:space="preserve">right holder or </w:t>
      </w:r>
      <w:r w:rsidR="00C51BB3" w:rsidRPr="00E73189">
        <w:t xml:space="preserve">a </w:t>
      </w:r>
      <w:r w:rsidR="00276045" w:rsidRPr="00E73189">
        <w:t>descendant of the right holder</w:t>
      </w:r>
      <w:r w:rsidR="000B7CCA" w:rsidRPr="00E73189">
        <w:t xml:space="preserve"> contacts the licensee about the right, the</w:t>
      </w:r>
      <w:r w:rsidR="00FF0369" w:rsidRPr="00E73189">
        <w:t xml:space="preserve"> right holder or descendant</w:t>
      </w:r>
      <w:r w:rsidR="000B7CCA" w:rsidRPr="00E73189">
        <w:t xml:space="preserve"> may—</w:t>
      </w:r>
    </w:p>
    <w:p w14:paraId="480B6326" w14:textId="4AE64FD3" w:rsidR="000B7CCA" w:rsidRPr="00E73189" w:rsidRDefault="00E73189" w:rsidP="00E73189">
      <w:pPr>
        <w:pStyle w:val="Apara"/>
      </w:pPr>
      <w:r>
        <w:tab/>
      </w:r>
      <w:r w:rsidRPr="00E73189">
        <w:t>(a)</w:t>
      </w:r>
      <w:r w:rsidRPr="00E73189">
        <w:tab/>
      </w:r>
      <w:r w:rsidR="000B7CCA" w:rsidRPr="00E73189">
        <w:t>retain the right for the remaining period of the term of the right; or</w:t>
      </w:r>
    </w:p>
    <w:p w14:paraId="77E7972C" w14:textId="00913B4E" w:rsidR="000B7CCA" w:rsidRPr="00E73189" w:rsidRDefault="00E73189" w:rsidP="00E73189">
      <w:pPr>
        <w:pStyle w:val="Apara"/>
      </w:pPr>
      <w:r>
        <w:tab/>
      </w:r>
      <w:r w:rsidRPr="00E73189">
        <w:t>(b)</w:t>
      </w:r>
      <w:r w:rsidRPr="00E73189">
        <w:tab/>
      </w:r>
      <w:r w:rsidR="000B7CCA" w:rsidRPr="00E73189">
        <w:t>forfeit the right to the licensee for half the fee for an equivalent right until the forfeiture occurs.</w:t>
      </w:r>
    </w:p>
    <w:p w14:paraId="0A9F622E" w14:textId="5575E5A7" w:rsidR="000B7CCA" w:rsidRPr="00E73189" w:rsidRDefault="00E73189" w:rsidP="003F3997">
      <w:pPr>
        <w:pStyle w:val="Amain"/>
        <w:keepLines/>
      </w:pPr>
      <w:r>
        <w:tab/>
      </w:r>
      <w:r w:rsidRPr="00E73189">
        <w:t>(6)</w:t>
      </w:r>
      <w:r w:rsidRPr="00E73189">
        <w:tab/>
      </w:r>
      <w:r w:rsidR="000B7CCA" w:rsidRPr="00E73189">
        <w:t>If the licensee revokes the right</w:t>
      </w:r>
      <w:r w:rsidR="00C51BB3" w:rsidRPr="00E73189">
        <w:t xml:space="preserve"> in accordance with</w:t>
      </w:r>
      <w:r w:rsidR="00024C32" w:rsidRPr="00E73189">
        <w:t xml:space="preserve"> subsection (4)</w:t>
      </w:r>
      <w:r w:rsidR="000B7CCA" w:rsidRPr="00E73189">
        <w:t xml:space="preserve"> and </w:t>
      </w:r>
      <w:r w:rsidR="00276045" w:rsidRPr="00E73189">
        <w:t>the right holder or a descendant of the right holder</w:t>
      </w:r>
      <w:r w:rsidR="000B7CCA" w:rsidRPr="00E73189">
        <w:t xml:space="preserve"> applies to the licensee to exercise the right after it has been revoked, the licensee must give the </w:t>
      </w:r>
      <w:r w:rsidR="00276045" w:rsidRPr="00E73189">
        <w:t>right holder or descendant</w:t>
      </w:r>
      <w:r w:rsidR="000B7CCA" w:rsidRPr="00E73189">
        <w:t>—</w:t>
      </w:r>
    </w:p>
    <w:p w14:paraId="1F864778" w14:textId="5E9CD728" w:rsidR="000B7CCA" w:rsidRPr="00E73189" w:rsidRDefault="00E73189" w:rsidP="00E73189">
      <w:pPr>
        <w:pStyle w:val="Apara"/>
      </w:pPr>
      <w:r>
        <w:tab/>
      </w:r>
      <w:r w:rsidRPr="00E73189">
        <w:t>(a)</w:t>
      </w:r>
      <w:r w:rsidRPr="00E73189">
        <w:tab/>
      </w:r>
      <w:r w:rsidR="000B7CCA" w:rsidRPr="00E73189">
        <w:t>an equivalent right at the cemetery or facility; or</w:t>
      </w:r>
    </w:p>
    <w:p w14:paraId="47D65D5C" w14:textId="41F6FFBC" w:rsidR="000B7CCA" w:rsidRPr="00E73189" w:rsidRDefault="00E73189" w:rsidP="00E73189">
      <w:pPr>
        <w:pStyle w:val="Apara"/>
      </w:pPr>
      <w:r>
        <w:tab/>
      </w:r>
      <w:r w:rsidRPr="00E73189">
        <w:t>(b)</w:t>
      </w:r>
      <w:r w:rsidRPr="00E73189">
        <w:tab/>
      </w:r>
      <w:r w:rsidR="000B7CCA" w:rsidRPr="00E73189">
        <w:t xml:space="preserve">half the fee for the equivalent right at the time the </w:t>
      </w:r>
      <w:r w:rsidR="00276045" w:rsidRPr="00E73189">
        <w:t xml:space="preserve">right holder or descendant </w:t>
      </w:r>
      <w:r w:rsidR="000B7CCA" w:rsidRPr="00E73189">
        <w:t>makes the application to exercise the right.</w:t>
      </w:r>
    </w:p>
    <w:p w14:paraId="51C3B2BB" w14:textId="26F809F1" w:rsidR="00276045" w:rsidRPr="00E73189" w:rsidRDefault="00E73189" w:rsidP="000350C0">
      <w:pPr>
        <w:pStyle w:val="Amain"/>
        <w:keepNext/>
      </w:pPr>
      <w:r>
        <w:lastRenderedPageBreak/>
        <w:tab/>
      </w:r>
      <w:r w:rsidRPr="00E73189">
        <w:t>(7)</w:t>
      </w:r>
      <w:r w:rsidRPr="00E73189">
        <w:tab/>
      </w:r>
      <w:r w:rsidR="00276045" w:rsidRPr="00E73189">
        <w:t>In this section:</w:t>
      </w:r>
    </w:p>
    <w:p w14:paraId="1FD16E73" w14:textId="50EAA5F2" w:rsidR="00113E47" w:rsidRPr="00E73189" w:rsidRDefault="00276045" w:rsidP="00E73189">
      <w:pPr>
        <w:pStyle w:val="aDef"/>
        <w:keepNext/>
      </w:pPr>
      <w:r w:rsidRPr="00E73189">
        <w:rPr>
          <w:rStyle w:val="charBoldItals"/>
        </w:rPr>
        <w:t>right holder</w:t>
      </w:r>
      <w:r w:rsidRPr="00E73189">
        <w:rPr>
          <w:bCs/>
          <w:iCs/>
        </w:rPr>
        <w:t xml:space="preserve"> means</w:t>
      </w:r>
      <w:r w:rsidR="00351DC1" w:rsidRPr="00E73189">
        <w:t>—</w:t>
      </w:r>
    </w:p>
    <w:p w14:paraId="56F3F798" w14:textId="7445AFB1" w:rsidR="00113E47" w:rsidRPr="00E73189" w:rsidRDefault="00E73189" w:rsidP="00E73189">
      <w:pPr>
        <w:pStyle w:val="aDefpara"/>
      </w:pPr>
      <w:r>
        <w:tab/>
      </w:r>
      <w:r w:rsidRPr="00E73189">
        <w:t>(a)</w:t>
      </w:r>
      <w:r w:rsidRPr="00E73189">
        <w:tab/>
      </w:r>
      <w:r w:rsidR="00113E47" w:rsidRPr="00E73189">
        <w:t>for a right to burial—</w:t>
      </w:r>
    </w:p>
    <w:p w14:paraId="7004C5FE" w14:textId="210C5C35" w:rsidR="00276045" w:rsidRPr="00E73189" w:rsidRDefault="00E73189" w:rsidP="00E73189">
      <w:pPr>
        <w:pStyle w:val="aDefsubpara"/>
      </w:pPr>
      <w:r>
        <w:tab/>
      </w:r>
      <w:r w:rsidRPr="00E73189">
        <w:t>(i)</w:t>
      </w:r>
      <w:r w:rsidRPr="00E73189">
        <w:tab/>
      </w:r>
      <w:r w:rsidR="00113E47" w:rsidRPr="00E73189">
        <w:t xml:space="preserve">the person who was given the right under section </w:t>
      </w:r>
      <w:r w:rsidR="004715AB" w:rsidRPr="00E73189">
        <w:t>8</w:t>
      </w:r>
      <w:r w:rsidR="00113E47" w:rsidRPr="00E73189">
        <w:t xml:space="preserve">; </w:t>
      </w:r>
      <w:r w:rsidR="00351DC1" w:rsidRPr="00E73189">
        <w:t>or</w:t>
      </w:r>
    </w:p>
    <w:p w14:paraId="53E98BCD" w14:textId="723A12D3" w:rsidR="00113E47" w:rsidRPr="00E73189" w:rsidRDefault="00E73189" w:rsidP="00E73189">
      <w:pPr>
        <w:pStyle w:val="aDefsubpara"/>
        <w:keepNext/>
      </w:pPr>
      <w:r>
        <w:tab/>
      </w:r>
      <w:r w:rsidRPr="00E73189">
        <w:t>(ii)</w:t>
      </w:r>
      <w:r w:rsidRPr="00E73189">
        <w:tab/>
      </w:r>
      <w:r w:rsidR="0055547A" w:rsidRPr="00E73189">
        <w:t xml:space="preserve">if the right has been transferred to another person under section </w:t>
      </w:r>
      <w:r w:rsidR="004715AB" w:rsidRPr="00E73189">
        <w:t>10</w:t>
      </w:r>
      <w:r w:rsidR="0055547A" w:rsidRPr="00E73189">
        <w:t>—t</w:t>
      </w:r>
      <w:r w:rsidR="00113E47" w:rsidRPr="00E73189">
        <w:t>he person to whom the right to burial was transferred</w:t>
      </w:r>
      <w:r w:rsidR="0055547A" w:rsidRPr="00E73189">
        <w:t>; and</w:t>
      </w:r>
    </w:p>
    <w:p w14:paraId="5B162295" w14:textId="30720C64" w:rsidR="00113E47" w:rsidRPr="00E73189" w:rsidRDefault="00E73189" w:rsidP="00E73189">
      <w:pPr>
        <w:pStyle w:val="aDefpara"/>
      </w:pPr>
      <w:r>
        <w:tab/>
      </w:r>
      <w:r w:rsidRPr="00E73189">
        <w:t>(b)</w:t>
      </w:r>
      <w:r w:rsidRPr="00E73189">
        <w:tab/>
      </w:r>
      <w:r w:rsidR="00113E47" w:rsidRPr="00E73189">
        <w:t>for a right to interment—</w:t>
      </w:r>
    </w:p>
    <w:p w14:paraId="741881C6" w14:textId="38F123FC" w:rsidR="00113E47" w:rsidRPr="00E73189" w:rsidRDefault="00E73189" w:rsidP="00E73189">
      <w:pPr>
        <w:pStyle w:val="aDefsubpara"/>
      </w:pPr>
      <w:r>
        <w:tab/>
      </w:r>
      <w:r w:rsidRPr="00E73189">
        <w:t>(i)</w:t>
      </w:r>
      <w:r w:rsidRPr="00E73189">
        <w:tab/>
      </w:r>
      <w:r w:rsidR="00113E47" w:rsidRPr="00E73189">
        <w:t xml:space="preserve">the person who was given the right under section </w:t>
      </w:r>
      <w:r w:rsidR="004715AB" w:rsidRPr="00E73189">
        <w:t>9</w:t>
      </w:r>
      <w:r w:rsidR="0055547A" w:rsidRPr="00E73189">
        <w:t>; or</w:t>
      </w:r>
    </w:p>
    <w:p w14:paraId="08F6AA58" w14:textId="15FE53CA" w:rsidR="00DC44D3" w:rsidRPr="00E73189" w:rsidRDefault="00E73189" w:rsidP="00E73189">
      <w:pPr>
        <w:pStyle w:val="aDefsubpara"/>
      </w:pPr>
      <w:r>
        <w:tab/>
      </w:r>
      <w:r w:rsidRPr="00E73189">
        <w:t>(ii)</w:t>
      </w:r>
      <w:r w:rsidRPr="00E73189">
        <w:tab/>
      </w:r>
      <w:r w:rsidR="0055547A" w:rsidRPr="00E73189">
        <w:t xml:space="preserve">if the right has been transferred to another person under section </w:t>
      </w:r>
      <w:r w:rsidR="004715AB" w:rsidRPr="00E73189">
        <w:t>10</w:t>
      </w:r>
      <w:r w:rsidR="0055547A" w:rsidRPr="00E73189">
        <w:t xml:space="preserve">—the person to whom the right </w:t>
      </w:r>
      <w:r w:rsidR="00537E48" w:rsidRPr="00E73189">
        <w:t xml:space="preserve">was </w:t>
      </w:r>
      <w:r w:rsidR="0055547A" w:rsidRPr="00E73189">
        <w:t>transferred</w:t>
      </w:r>
      <w:r w:rsidR="00537E48" w:rsidRPr="00E73189">
        <w:t>.</w:t>
      </w:r>
    </w:p>
    <w:p w14:paraId="01A7A438" w14:textId="1753BC28" w:rsidR="00DC44D3" w:rsidRPr="00E73189" w:rsidRDefault="00DC44D3" w:rsidP="00E73189">
      <w:pPr>
        <w:pStyle w:val="PageBreak"/>
        <w:suppressLineNumbers/>
      </w:pPr>
      <w:r w:rsidRPr="00E73189">
        <w:br w:type="page"/>
      </w:r>
    </w:p>
    <w:p w14:paraId="43942DF1" w14:textId="756A5B44" w:rsidR="00A732F5" w:rsidRPr="001245AB" w:rsidRDefault="00E73189" w:rsidP="00E73189">
      <w:pPr>
        <w:pStyle w:val="AH2Part"/>
      </w:pPr>
      <w:bookmarkStart w:id="21" w:name="_Toc139963681"/>
      <w:r w:rsidRPr="001245AB">
        <w:rPr>
          <w:rStyle w:val="CharPartNo"/>
        </w:rPr>
        <w:lastRenderedPageBreak/>
        <w:t>Part 3</w:t>
      </w:r>
      <w:r w:rsidRPr="00E73189">
        <w:tab/>
      </w:r>
      <w:r w:rsidR="00A732F5" w:rsidRPr="001245AB">
        <w:rPr>
          <w:rStyle w:val="CharPartText"/>
        </w:rPr>
        <w:t>Burial, cremation, interment or exhumation</w:t>
      </w:r>
      <w:bookmarkEnd w:id="21"/>
    </w:p>
    <w:p w14:paraId="30E03BBC" w14:textId="443D0EB7" w:rsidR="008C5D42" w:rsidRPr="001245AB" w:rsidRDefault="00E73189" w:rsidP="00E73189">
      <w:pPr>
        <w:pStyle w:val="AH3Div"/>
      </w:pPr>
      <w:bookmarkStart w:id="22" w:name="_Toc139963682"/>
      <w:r w:rsidRPr="001245AB">
        <w:rPr>
          <w:rStyle w:val="CharDivNo"/>
        </w:rPr>
        <w:t>Division 3.1</w:t>
      </w:r>
      <w:r w:rsidRPr="00E73189">
        <w:tab/>
      </w:r>
      <w:r w:rsidR="008C5D42" w:rsidRPr="001245AB">
        <w:rPr>
          <w:rStyle w:val="CharDivText"/>
        </w:rPr>
        <w:t>Definition</w:t>
      </w:r>
      <w:bookmarkEnd w:id="22"/>
    </w:p>
    <w:p w14:paraId="25605D16" w14:textId="2E38630F" w:rsidR="008C5D42" w:rsidRPr="00E73189" w:rsidRDefault="00E73189" w:rsidP="00E73189">
      <w:pPr>
        <w:pStyle w:val="AH5Sec"/>
      </w:pPr>
      <w:bookmarkStart w:id="23" w:name="_Toc139963683"/>
      <w:r w:rsidRPr="001245AB">
        <w:rPr>
          <w:rStyle w:val="CharSectNo"/>
        </w:rPr>
        <w:t>13</w:t>
      </w:r>
      <w:r w:rsidRPr="00E73189">
        <w:tab/>
      </w:r>
      <w:r w:rsidR="00122A07" w:rsidRPr="00E73189">
        <w:t xml:space="preserve">Meaning of </w:t>
      </w:r>
      <w:r w:rsidR="00122A07" w:rsidRPr="00E73189">
        <w:rPr>
          <w:rStyle w:val="charItals"/>
        </w:rPr>
        <w:t>certification document</w:t>
      </w:r>
      <w:r w:rsidR="00122A07" w:rsidRPr="00E73189">
        <w:t>—</w:t>
      </w:r>
      <w:r w:rsidR="008C5D42" w:rsidRPr="00E73189">
        <w:t>pt 3</w:t>
      </w:r>
      <w:bookmarkEnd w:id="23"/>
    </w:p>
    <w:p w14:paraId="7CDFDAE6" w14:textId="77777777" w:rsidR="008C5D42" w:rsidRPr="00E73189" w:rsidRDefault="008C5D42" w:rsidP="00081044">
      <w:pPr>
        <w:pStyle w:val="Amainreturn"/>
      </w:pPr>
      <w:r w:rsidRPr="00E73189">
        <w:t>In this part:</w:t>
      </w:r>
    </w:p>
    <w:p w14:paraId="32DD9574" w14:textId="5003293F" w:rsidR="008C5D42" w:rsidRPr="00E73189" w:rsidRDefault="008C5D42" w:rsidP="00E73189">
      <w:pPr>
        <w:pStyle w:val="aDef"/>
        <w:keepNext/>
      </w:pPr>
      <w:r w:rsidRPr="00E73189">
        <w:rPr>
          <w:rStyle w:val="charBoldItals"/>
        </w:rPr>
        <w:t>certification document</w:t>
      </w:r>
      <w:r w:rsidR="00C616C2" w:rsidRPr="00E73189">
        <w:rPr>
          <w:bCs/>
          <w:iCs/>
        </w:rPr>
        <w:t>,</w:t>
      </w:r>
      <w:r w:rsidRPr="00E73189">
        <w:t xml:space="preserve"> for the human remains of a deceased person, means—</w:t>
      </w:r>
    </w:p>
    <w:p w14:paraId="79BB4C31" w14:textId="0AE3A4C7" w:rsidR="008C5D42" w:rsidRPr="00E73189" w:rsidRDefault="00E73189" w:rsidP="00E73189">
      <w:pPr>
        <w:pStyle w:val="aDefpara"/>
        <w:keepNext/>
      </w:pPr>
      <w:r>
        <w:tab/>
      </w:r>
      <w:r w:rsidRPr="00E73189">
        <w:t>(a)</w:t>
      </w:r>
      <w:r w:rsidRPr="00E73189">
        <w:tab/>
      </w:r>
      <w:r w:rsidR="008C5D42" w:rsidRPr="00E73189">
        <w:t xml:space="preserve">a notice of death for the deceased person issued under the </w:t>
      </w:r>
      <w:hyperlink r:id="rId36" w:tooltip="A1997-112" w:history="1">
        <w:r w:rsidR="009E75A2" w:rsidRPr="00E73189">
          <w:rPr>
            <w:rStyle w:val="charCitHyperlinkItal"/>
          </w:rPr>
          <w:t>Births, Deaths and Marriages Registration Act 1997</w:t>
        </w:r>
      </w:hyperlink>
      <w:r w:rsidR="008C5D42" w:rsidRPr="00E73189">
        <w:t>,</w:t>
      </w:r>
      <w:r w:rsidR="00C616C2" w:rsidRPr="00E73189">
        <w:t> s</w:t>
      </w:r>
      <w:r w:rsidR="008C5D42" w:rsidRPr="00E73189">
        <w:t>ection 35 (1); or</w:t>
      </w:r>
    </w:p>
    <w:p w14:paraId="2166F7D4" w14:textId="43B43A85" w:rsidR="008C5D42" w:rsidRPr="00E73189" w:rsidRDefault="00E73189" w:rsidP="00E73189">
      <w:pPr>
        <w:pStyle w:val="aDefpara"/>
        <w:keepNext/>
      </w:pPr>
      <w:r>
        <w:tab/>
      </w:r>
      <w:r w:rsidRPr="00E73189">
        <w:t>(b)</w:t>
      </w:r>
      <w:r w:rsidRPr="00E73189">
        <w:tab/>
      </w:r>
      <w:r w:rsidR="008C5D42" w:rsidRPr="00E73189">
        <w:t>if the human remains are of a stillborn child—a certificate</w:t>
      </w:r>
      <w:r w:rsidR="003A3770" w:rsidRPr="00E73189">
        <w:t xml:space="preserve"> </w:t>
      </w:r>
      <w:r w:rsidR="008C5D42" w:rsidRPr="00E73189">
        <w:t xml:space="preserve">under the </w:t>
      </w:r>
      <w:hyperlink r:id="rId37" w:tooltip="A1997-112" w:history="1">
        <w:r w:rsidR="009E75A2" w:rsidRPr="00E73189">
          <w:rPr>
            <w:rStyle w:val="charCitHyperlinkItal"/>
          </w:rPr>
          <w:t>Births, Deaths and Marriages Registration Act 1997</w:t>
        </w:r>
      </w:hyperlink>
      <w:r w:rsidR="008C5D42" w:rsidRPr="00E73189">
        <w:t>, section</w:t>
      </w:r>
      <w:r w:rsidR="004F6D59" w:rsidRPr="00E73189">
        <w:t> </w:t>
      </w:r>
      <w:r w:rsidR="008C5D42" w:rsidRPr="00E73189">
        <w:t>35 (1); or</w:t>
      </w:r>
    </w:p>
    <w:p w14:paraId="063E3598" w14:textId="528E903A" w:rsidR="008C5D42" w:rsidRPr="00E73189" w:rsidRDefault="00E73189" w:rsidP="00E73189">
      <w:pPr>
        <w:pStyle w:val="aDefpara"/>
        <w:keepNext/>
      </w:pPr>
      <w:r>
        <w:tab/>
      </w:r>
      <w:r w:rsidRPr="00E73189">
        <w:t>(c)</w:t>
      </w:r>
      <w:r w:rsidRPr="00E73189">
        <w:tab/>
      </w:r>
      <w:r w:rsidR="008C5D42" w:rsidRPr="00E73189">
        <w:t xml:space="preserve">a certificate under the </w:t>
      </w:r>
      <w:hyperlink r:id="rId38" w:tooltip="A1997-57" w:history="1">
        <w:r w:rsidR="009E75A2" w:rsidRPr="00E73189">
          <w:rPr>
            <w:rStyle w:val="charCitHyperlinkItal"/>
          </w:rPr>
          <w:t>Coroners Act 1997</w:t>
        </w:r>
      </w:hyperlink>
      <w:r w:rsidR="008C5D42" w:rsidRPr="00E73189">
        <w:t>, section 16 (Release of body); or</w:t>
      </w:r>
    </w:p>
    <w:p w14:paraId="1B9AB6D4" w14:textId="166ACE71" w:rsidR="008C5D42" w:rsidRPr="00E73189" w:rsidRDefault="00E73189" w:rsidP="00E73189">
      <w:pPr>
        <w:pStyle w:val="aDefpara"/>
      </w:pPr>
      <w:r>
        <w:tab/>
      </w:r>
      <w:r w:rsidRPr="00E73189">
        <w:t>(d)</w:t>
      </w:r>
      <w:r w:rsidRPr="00E73189">
        <w:tab/>
      </w:r>
      <w:r w:rsidR="008C5D42" w:rsidRPr="00E73189">
        <w:t xml:space="preserve">if the human remains are of a deceased person who died outside the </w:t>
      </w:r>
      <w:r w:rsidR="000E6A55" w:rsidRPr="00E73189">
        <w:t>Territory</w:t>
      </w:r>
      <w:r w:rsidR="00CC4213" w:rsidRPr="00E73189">
        <w:t xml:space="preserve">, </w:t>
      </w:r>
      <w:r w:rsidR="008C5D42" w:rsidRPr="00E73189">
        <w:t>a document—</w:t>
      </w:r>
    </w:p>
    <w:p w14:paraId="196495BF" w14:textId="58E12CAC" w:rsidR="008C5D42" w:rsidRPr="00E73189" w:rsidRDefault="00E73189" w:rsidP="00E73189">
      <w:pPr>
        <w:pStyle w:val="aDefsubpara"/>
      </w:pPr>
      <w:r>
        <w:tab/>
      </w:r>
      <w:r w:rsidRPr="00E73189">
        <w:t>(i)</w:t>
      </w:r>
      <w:r w:rsidRPr="00E73189">
        <w:tab/>
      </w:r>
      <w:r w:rsidR="008C5D42" w:rsidRPr="00E73189">
        <w:t>issued or given under the law of the place where the person died; and</w:t>
      </w:r>
    </w:p>
    <w:p w14:paraId="5056E1A5" w14:textId="517B967A" w:rsidR="009709FA" w:rsidRPr="00E73189" w:rsidRDefault="00E73189" w:rsidP="00E73189">
      <w:pPr>
        <w:pStyle w:val="aDefsubpara"/>
      </w:pPr>
      <w:r>
        <w:tab/>
      </w:r>
      <w:r w:rsidRPr="00E73189">
        <w:t>(ii)</w:t>
      </w:r>
      <w:r w:rsidRPr="00E73189">
        <w:tab/>
      </w:r>
      <w:r w:rsidR="00CC4213" w:rsidRPr="00E73189">
        <w:t xml:space="preserve">that </w:t>
      </w:r>
      <w:r w:rsidR="008C5D42" w:rsidRPr="00E73189">
        <w:t>corresponds to a certificate mentioned in paragraph</w:t>
      </w:r>
      <w:r w:rsidR="004F6D59" w:rsidRPr="00E73189">
        <w:t> </w:t>
      </w:r>
      <w:r w:rsidR="008C5D42" w:rsidRPr="00E73189">
        <w:t>(a), (b) or (c)</w:t>
      </w:r>
      <w:r w:rsidR="00081044" w:rsidRPr="00E73189">
        <w:t>.</w:t>
      </w:r>
    </w:p>
    <w:p w14:paraId="70777406" w14:textId="4A21C310" w:rsidR="008C5D42" w:rsidRPr="001245AB" w:rsidRDefault="00E73189" w:rsidP="003F3997">
      <w:pPr>
        <w:pStyle w:val="AH3Div"/>
      </w:pPr>
      <w:bookmarkStart w:id="24" w:name="_Toc139963684"/>
      <w:r w:rsidRPr="001245AB">
        <w:rPr>
          <w:rStyle w:val="CharDivNo"/>
        </w:rPr>
        <w:lastRenderedPageBreak/>
        <w:t>Division 3.2</w:t>
      </w:r>
      <w:r w:rsidRPr="00E73189">
        <w:tab/>
      </w:r>
      <w:r w:rsidR="008C5D42" w:rsidRPr="001245AB">
        <w:rPr>
          <w:rStyle w:val="CharDivText"/>
        </w:rPr>
        <w:t>Transporting human remains</w:t>
      </w:r>
      <w:bookmarkEnd w:id="24"/>
    </w:p>
    <w:p w14:paraId="31AAF255" w14:textId="4798C09B" w:rsidR="008C5D42" w:rsidRPr="00E73189" w:rsidRDefault="00E73189" w:rsidP="003F3997">
      <w:pPr>
        <w:pStyle w:val="AH5Sec"/>
      </w:pPr>
      <w:bookmarkStart w:id="25" w:name="_Toc139963685"/>
      <w:r w:rsidRPr="001245AB">
        <w:rPr>
          <w:rStyle w:val="CharSectNo"/>
        </w:rPr>
        <w:t>14</w:t>
      </w:r>
      <w:r w:rsidRPr="00E73189">
        <w:tab/>
      </w:r>
      <w:r w:rsidR="008C5D42" w:rsidRPr="00E73189">
        <w:t>Offence—transporting human remains</w:t>
      </w:r>
      <w:bookmarkEnd w:id="25"/>
    </w:p>
    <w:p w14:paraId="061F6CF1" w14:textId="14A2326D" w:rsidR="008C5D42" w:rsidRPr="00E73189" w:rsidRDefault="00E73189" w:rsidP="003F3997">
      <w:pPr>
        <w:pStyle w:val="Amain"/>
        <w:keepNext/>
      </w:pPr>
      <w:r>
        <w:tab/>
      </w:r>
      <w:r w:rsidRPr="00E73189">
        <w:t>(1)</w:t>
      </w:r>
      <w:r w:rsidRPr="00E73189">
        <w:tab/>
      </w:r>
      <w:r w:rsidR="008C5D42" w:rsidRPr="00E73189">
        <w:t>A person commits an offence if—</w:t>
      </w:r>
    </w:p>
    <w:p w14:paraId="7EA306A7" w14:textId="3BBDAB4F" w:rsidR="008C5D42" w:rsidRPr="00E73189" w:rsidRDefault="00E73189" w:rsidP="003F3997">
      <w:pPr>
        <w:pStyle w:val="Apara"/>
        <w:keepNext/>
      </w:pPr>
      <w:r>
        <w:tab/>
      </w:r>
      <w:r w:rsidRPr="00E73189">
        <w:t>(a)</w:t>
      </w:r>
      <w:r w:rsidRPr="00E73189">
        <w:tab/>
      </w:r>
      <w:r w:rsidR="008C5D42" w:rsidRPr="00E73189">
        <w:t>the person transports human remains; and</w:t>
      </w:r>
    </w:p>
    <w:p w14:paraId="4F434235" w14:textId="7661D1A2" w:rsidR="008C5D42" w:rsidRPr="00E73189" w:rsidRDefault="00E73189" w:rsidP="00E73189">
      <w:pPr>
        <w:pStyle w:val="Apara"/>
        <w:keepNext/>
      </w:pPr>
      <w:r>
        <w:tab/>
      </w:r>
      <w:r w:rsidRPr="00E73189">
        <w:t>(b)</w:t>
      </w:r>
      <w:r w:rsidRPr="00E73189">
        <w:tab/>
      </w:r>
      <w:r w:rsidR="008C5D42" w:rsidRPr="00E73189">
        <w:t>the human remains are not in an acceptable container or acceptable wrapping.</w:t>
      </w:r>
    </w:p>
    <w:p w14:paraId="624FC9BD" w14:textId="77777777" w:rsidR="008C5D42" w:rsidRPr="00E73189" w:rsidRDefault="008C5D42" w:rsidP="008C5D42">
      <w:pPr>
        <w:pStyle w:val="Penalty"/>
      </w:pPr>
      <w:r w:rsidRPr="00E73189">
        <w:t>Maximum penalty:  50 penalty units.</w:t>
      </w:r>
    </w:p>
    <w:p w14:paraId="24EEA9F1" w14:textId="2D754B34" w:rsidR="008C5D42" w:rsidRPr="00E73189" w:rsidRDefault="00E73189" w:rsidP="00E73189">
      <w:pPr>
        <w:pStyle w:val="Amain"/>
      </w:pPr>
      <w:r>
        <w:tab/>
      </w:r>
      <w:r w:rsidRPr="00E73189">
        <w:t>(2)</w:t>
      </w:r>
      <w:r w:rsidRPr="00E73189">
        <w:tab/>
      </w:r>
      <w:r w:rsidR="008C5D42" w:rsidRPr="00E73189">
        <w:t>An offence against this section is a strict liability offence.</w:t>
      </w:r>
    </w:p>
    <w:p w14:paraId="72FA41A3" w14:textId="4CBAAB32" w:rsidR="008C5D42" w:rsidRPr="001245AB" w:rsidRDefault="00E73189" w:rsidP="00E73189">
      <w:pPr>
        <w:pStyle w:val="AH3Div"/>
      </w:pPr>
      <w:bookmarkStart w:id="26" w:name="_Toc139963686"/>
      <w:r w:rsidRPr="001245AB">
        <w:rPr>
          <w:rStyle w:val="CharDivNo"/>
        </w:rPr>
        <w:t>Division 3.3</w:t>
      </w:r>
      <w:r w:rsidRPr="00E73189">
        <w:tab/>
      </w:r>
      <w:r w:rsidR="008C5D42" w:rsidRPr="001245AB">
        <w:rPr>
          <w:rStyle w:val="CharDivText"/>
        </w:rPr>
        <w:t>Burial</w:t>
      </w:r>
      <w:bookmarkEnd w:id="26"/>
    </w:p>
    <w:p w14:paraId="05B5082C" w14:textId="3B6C81C1" w:rsidR="008C5D42" w:rsidRPr="00E73189" w:rsidRDefault="00E73189" w:rsidP="00E73189">
      <w:pPr>
        <w:pStyle w:val="AH4SubDiv"/>
      </w:pPr>
      <w:bookmarkStart w:id="27" w:name="_Toc139963687"/>
      <w:r w:rsidRPr="00E73189">
        <w:t>Subdivision 3.3.1</w:t>
      </w:r>
      <w:r w:rsidRPr="00E73189">
        <w:tab/>
      </w:r>
      <w:r w:rsidR="008C5D42" w:rsidRPr="00E73189">
        <w:t>Burial other than at cemetery</w:t>
      </w:r>
      <w:bookmarkEnd w:id="27"/>
    </w:p>
    <w:p w14:paraId="0D074080" w14:textId="170BD163" w:rsidR="008C5D42" w:rsidRPr="00E73189" w:rsidRDefault="00E73189" w:rsidP="00E73189">
      <w:pPr>
        <w:pStyle w:val="AH5Sec"/>
      </w:pPr>
      <w:bookmarkStart w:id="28" w:name="_Toc139963688"/>
      <w:r w:rsidRPr="001245AB">
        <w:rPr>
          <w:rStyle w:val="CharSectNo"/>
        </w:rPr>
        <w:t>15</w:t>
      </w:r>
      <w:r w:rsidRPr="00E73189">
        <w:tab/>
      </w:r>
      <w:r w:rsidR="00F331A7" w:rsidRPr="00E73189">
        <w:t>B</w:t>
      </w:r>
      <w:r w:rsidR="008C5D42" w:rsidRPr="00E73189">
        <w:t>urial other than at cemetery</w:t>
      </w:r>
      <w:r w:rsidR="00F331A7" w:rsidRPr="00E73189">
        <w:t>—application</w:t>
      </w:r>
      <w:bookmarkEnd w:id="28"/>
    </w:p>
    <w:p w14:paraId="6A423109" w14:textId="07D2C7EF" w:rsidR="008C5D42" w:rsidRPr="00E73189" w:rsidRDefault="00E73189" w:rsidP="00E73189">
      <w:pPr>
        <w:pStyle w:val="Amain"/>
      </w:pPr>
      <w:r>
        <w:tab/>
      </w:r>
      <w:r w:rsidRPr="00E73189">
        <w:t>(1)</w:t>
      </w:r>
      <w:r w:rsidRPr="00E73189">
        <w:tab/>
      </w:r>
      <w:r w:rsidR="008C5D42" w:rsidRPr="00E73189">
        <w:t>A person may apply to the regulator for permission to bury human remains at a place other than a cemetery.</w:t>
      </w:r>
    </w:p>
    <w:p w14:paraId="08600B80" w14:textId="3C4CDE96" w:rsidR="008C5D42" w:rsidRPr="00E73189" w:rsidRDefault="00E73189" w:rsidP="00E73189">
      <w:pPr>
        <w:pStyle w:val="Amain"/>
      </w:pPr>
      <w:r>
        <w:tab/>
      </w:r>
      <w:r w:rsidRPr="00E73189">
        <w:t>(2)</w:t>
      </w:r>
      <w:r w:rsidRPr="00E73189">
        <w:tab/>
      </w:r>
      <w:r w:rsidR="008C5D42" w:rsidRPr="00E73189">
        <w:t>The application must be in writing and include the following information</w:t>
      </w:r>
      <w:r w:rsidR="00A1176F" w:rsidRPr="00E73189">
        <w:t xml:space="preserve"> and documents</w:t>
      </w:r>
      <w:r w:rsidR="008C5D42" w:rsidRPr="00E73189">
        <w:t>:</w:t>
      </w:r>
    </w:p>
    <w:p w14:paraId="67A5F02F" w14:textId="21B42F30" w:rsidR="008C5D42" w:rsidRPr="00E73189" w:rsidRDefault="00E73189" w:rsidP="00E73189">
      <w:pPr>
        <w:pStyle w:val="Apara"/>
      </w:pPr>
      <w:r>
        <w:tab/>
      </w:r>
      <w:r w:rsidRPr="00E73189">
        <w:t>(a)</w:t>
      </w:r>
      <w:r w:rsidRPr="00E73189">
        <w:tab/>
      </w:r>
      <w:r w:rsidR="008C5D42" w:rsidRPr="00E73189">
        <w:t>the name and contact details of the person;</w:t>
      </w:r>
    </w:p>
    <w:p w14:paraId="63FC2E3D" w14:textId="1882F751" w:rsidR="008C5D42" w:rsidRPr="00E73189" w:rsidRDefault="00E73189" w:rsidP="00E73189">
      <w:pPr>
        <w:pStyle w:val="Apara"/>
      </w:pPr>
      <w:r>
        <w:tab/>
      </w:r>
      <w:r w:rsidRPr="00E73189">
        <w:t>(b)</w:t>
      </w:r>
      <w:r w:rsidRPr="00E73189">
        <w:tab/>
      </w:r>
      <w:r w:rsidR="008C5D42" w:rsidRPr="00E73189">
        <w:t>the name of the deceased person whose human remains will be buried;</w:t>
      </w:r>
    </w:p>
    <w:p w14:paraId="5C86BAF7" w14:textId="73569EB6" w:rsidR="008C5D42" w:rsidRPr="00E73189" w:rsidRDefault="00E73189" w:rsidP="00E73189">
      <w:pPr>
        <w:pStyle w:val="Apara"/>
      </w:pPr>
      <w:r>
        <w:tab/>
      </w:r>
      <w:r w:rsidRPr="00E73189">
        <w:t>(c)</w:t>
      </w:r>
      <w:r w:rsidRPr="00E73189">
        <w:tab/>
      </w:r>
      <w:r w:rsidR="008C5D42" w:rsidRPr="00E73189">
        <w:t>the address of the place where the burial will take place;</w:t>
      </w:r>
    </w:p>
    <w:p w14:paraId="37BF89A5" w14:textId="5D13A679" w:rsidR="008C5D42" w:rsidRPr="00E73189" w:rsidRDefault="00E73189" w:rsidP="00E73189">
      <w:pPr>
        <w:pStyle w:val="Apara"/>
      </w:pPr>
      <w:r>
        <w:tab/>
      </w:r>
      <w:r w:rsidRPr="00E73189">
        <w:t>(d)</w:t>
      </w:r>
      <w:r w:rsidRPr="00E73189">
        <w:tab/>
      </w:r>
      <w:r w:rsidR="00A1176F" w:rsidRPr="00E73189">
        <w:t>anything else prescribed by regulation</w:t>
      </w:r>
      <w:r w:rsidR="008C5D42" w:rsidRPr="00E73189">
        <w:t>;</w:t>
      </w:r>
    </w:p>
    <w:p w14:paraId="4A1058B5" w14:textId="55E6619F" w:rsidR="008C5D42" w:rsidRPr="00E73189" w:rsidRDefault="00E73189" w:rsidP="00E73189">
      <w:pPr>
        <w:pStyle w:val="Apara"/>
      </w:pPr>
      <w:r>
        <w:tab/>
      </w:r>
      <w:r w:rsidRPr="00E73189">
        <w:t>(e)</w:t>
      </w:r>
      <w:r w:rsidRPr="00E73189">
        <w:tab/>
      </w:r>
      <w:r w:rsidR="008C5D42" w:rsidRPr="00E73189">
        <w:t>either</w:t>
      </w:r>
      <w:r w:rsidR="004F6D59" w:rsidRPr="00E73189">
        <w:t>—</w:t>
      </w:r>
    </w:p>
    <w:p w14:paraId="7027E274" w14:textId="7AA6E844" w:rsidR="008C5D42" w:rsidRPr="00E73189" w:rsidRDefault="00E73189" w:rsidP="00E73189">
      <w:pPr>
        <w:pStyle w:val="Asubpara"/>
      </w:pPr>
      <w:r>
        <w:tab/>
      </w:r>
      <w:r w:rsidRPr="00E73189">
        <w:t>(i)</w:t>
      </w:r>
      <w:r w:rsidRPr="00E73189">
        <w:tab/>
      </w:r>
      <w:r w:rsidR="008C5D42" w:rsidRPr="00E73189">
        <w:t>a certification document for the human remains; or</w:t>
      </w:r>
    </w:p>
    <w:p w14:paraId="45278004" w14:textId="70297B86" w:rsidR="008C5D42" w:rsidRPr="00E73189" w:rsidRDefault="00E73189" w:rsidP="00E73189">
      <w:pPr>
        <w:pStyle w:val="Asubpara"/>
      </w:pPr>
      <w:r>
        <w:tab/>
      </w:r>
      <w:r w:rsidRPr="00E73189">
        <w:t>(ii)</w:t>
      </w:r>
      <w:r w:rsidRPr="00E73189">
        <w:tab/>
      </w:r>
      <w:r w:rsidR="008C5D42" w:rsidRPr="00E73189">
        <w:t xml:space="preserve">an approval under section </w:t>
      </w:r>
      <w:r w:rsidR="004715AB" w:rsidRPr="00E73189">
        <w:t>40</w:t>
      </w:r>
      <w:r w:rsidR="008C5D42" w:rsidRPr="00E73189">
        <w:t xml:space="preserve"> (Burial or cremation without certification document);</w:t>
      </w:r>
    </w:p>
    <w:p w14:paraId="1766E74E" w14:textId="023BFFA9" w:rsidR="008C5D42" w:rsidRPr="00E73189" w:rsidRDefault="00E73189" w:rsidP="00E73189">
      <w:pPr>
        <w:pStyle w:val="Apara"/>
      </w:pPr>
      <w:r>
        <w:lastRenderedPageBreak/>
        <w:tab/>
      </w:r>
      <w:r w:rsidRPr="00E73189">
        <w:t>(f)</w:t>
      </w:r>
      <w:r w:rsidRPr="00E73189">
        <w:tab/>
      </w:r>
      <w:r w:rsidR="008C5D42" w:rsidRPr="00E73189">
        <w:t xml:space="preserve">if the human remains are fetal remains—a statement signed by a doctor, nurse or midwife stating that the remains are </w:t>
      </w:r>
      <w:r w:rsidR="004F6D59" w:rsidRPr="00E73189">
        <w:t>fetal</w:t>
      </w:r>
      <w:r w:rsidR="008C5D42" w:rsidRPr="00E73189">
        <w:t xml:space="preserve"> remains and there is no reason why the remains should not be buried.</w:t>
      </w:r>
    </w:p>
    <w:p w14:paraId="61C46A9C" w14:textId="6C03F442" w:rsidR="008C5D42" w:rsidRPr="00E73189" w:rsidRDefault="00E73189" w:rsidP="00E73189">
      <w:pPr>
        <w:pStyle w:val="Amain"/>
      </w:pPr>
      <w:r>
        <w:tab/>
      </w:r>
      <w:r w:rsidRPr="00E73189">
        <w:t>(3)</w:t>
      </w:r>
      <w:r w:rsidRPr="00E73189">
        <w:tab/>
      </w:r>
      <w:r w:rsidR="008C5D42" w:rsidRPr="00E73189">
        <w:t>The regulator must</w:t>
      </w:r>
      <w:r w:rsidR="00635B54" w:rsidRPr="00E73189">
        <w:t>—</w:t>
      </w:r>
    </w:p>
    <w:p w14:paraId="473AC341" w14:textId="52CBA347" w:rsidR="008C5D42" w:rsidRPr="00E73189" w:rsidRDefault="00E73189" w:rsidP="00E73189">
      <w:pPr>
        <w:pStyle w:val="Apara"/>
      </w:pPr>
      <w:r>
        <w:tab/>
      </w:r>
      <w:r w:rsidRPr="00E73189">
        <w:t>(a)</w:t>
      </w:r>
      <w:r w:rsidRPr="00E73189">
        <w:tab/>
      </w:r>
      <w:r w:rsidR="008C5D42" w:rsidRPr="00E73189">
        <w:t>permit the burial; or</w:t>
      </w:r>
    </w:p>
    <w:p w14:paraId="346173A0" w14:textId="6943AD10" w:rsidR="008C5D42" w:rsidRPr="00E73189" w:rsidRDefault="00E73189" w:rsidP="00E73189">
      <w:pPr>
        <w:pStyle w:val="Apara"/>
      </w:pPr>
      <w:r>
        <w:tab/>
      </w:r>
      <w:r w:rsidRPr="00E73189">
        <w:t>(b)</w:t>
      </w:r>
      <w:r w:rsidRPr="00E73189">
        <w:tab/>
      </w:r>
      <w:r w:rsidR="008C5D42" w:rsidRPr="00E73189">
        <w:t>refuse to permit the burial.</w:t>
      </w:r>
    </w:p>
    <w:p w14:paraId="199D80E4" w14:textId="6EBE8B06" w:rsidR="008C5D42" w:rsidRPr="00E73189" w:rsidRDefault="00E73189" w:rsidP="00E73189">
      <w:pPr>
        <w:pStyle w:val="Amain"/>
      </w:pPr>
      <w:r>
        <w:tab/>
      </w:r>
      <w:r w:rsidRPr="00E73189">
        <w:t>(4)</w:t>
      </w:r>
      <w:r w:rsidRPr="00E73189">
        <w:tab/>
      </w:r>
      <w:r w:rsidR="008C5D42" w:rsidRPr="00E73189">
        <w:t>The regulator may refuse to consider the application</w:t>
      </w:r>
      <w:r w:rsidR="00330E4B" w:rsidRPr="00E73189">
        <w:t xml:space="preserve"> further </w:t>
      </w:r>
      <w:r w:rsidR="008C5D42" w:rsidRPr="00E73189">
        <w:t xml:space="preserve">if it </w:t>
      </w:r>
      <w:r w:rsidR="00330E4B" w:rsidRPr="00E73189">
        <w:t>is not in accordance with</w:t>
      </w:r>
      <w:r w:rsidR="008C5D42" w:rsidRPr="00E73189">
        <w:t xml:space="preserve"> subsection (2).</w:t>
      </w:r>
    </w:p>
    <w:p w14:paraId="492A33DD" w14:textId="1EE8598C" w:rsidR="008C5D42" w:rsidRPr="00E73189" w:rsidRDefault="00E73189" w:rsidP="00E73189">
      <w:pPr>
        <w:pStyle w:val="Amain"/>
      </w:pPr>
      <w:r>
        <w:tab/>
      </w:r>
      <w:r w:rsidRPr="00E73189">
        <w:t>(5)</w:t>
      </w:r>
      <w:r w:rsidRPr="00E73189">
        <w:tab/>
      </w:r>
      <w:r w:rsidR="008C5D42" w:rsidRPr="00E73189">
        <w:t>The regulator may permit the burial only if</w:t>
      </w:r>
      <w:r w:rsidR="0016679F" w:rsidRPr="00E73189">
        <w:t xml:space="preserve"> </w:t>
      </w:r>
      <w:r w:rsidR="008C5D42" w:rsidRPr="00E73189">
        <w:t>satisfied that it would not be contrary to the interests of public health</w:t>
      </w:r>
      <w:r w:rsidR="0016679F" w:rsidRPr="00E73189">
        <w:t>.</w:t>
      </w:r>
    </w:p>
    <w:p w14:paraId="73146EF0" w14:textId="52C006C8" w:rsidR="008C5D42" w:rsidRPr="00E73189" w:rsidRDefault="00E73189" w:rsidP="00E73189">
      <w:pPr>
        <w:pStyle w:val="Amain"/>
      </w:pPr>
      <w:r>
        <w:tab/>
      </w:r>
      <w:r w:rsidRPr="00E73189">
        <w:t>(6)</w:t>
      </w:r>
      <w:r w:rsidRPr="00E73189">
        <w:tab/>
      </w:r>
      <w:r w:rsidR="008C5D42" w:rsidRPr="00E73189">
        <w:t>The permission must be in writing and may be subject to conditions.</w:t>
      </w:r>
    </w:p>
    <w:p w14:paraId="71F0DC3B" w14:textId="2BD105F7" w:rsidR="008C5D42" w:rsidRPr="00E73189" w:rsidRDefault="00E73189" w:rsidP="00E73189">
      <w:pPr>
        <w:pStyle w:val="Amain"/>
        <w:keepNext/>
      </w:pPr>
      <w:r>
        <w:tab/>
      </w:r>
      <w:r w:rsidRPr="00E73189">
        <w:t>(7)</w:t>
      </w:r>
      <w:r w:rsidRPr="00E73189">
        <w:tab/>
      </w:r>
      <w:r w:rsidR="00735835" w:rsidRPr="00E73189">
        <w:rPr>
          <w:lang w:eastAsia="en-AU"/>
        </w:rPr>
        <w:t>If the regulator refuses the application, the regulator must tell the person, in writing, the reasons for the refusal.</w:t>
      </w:r>
    </w:p>
    <w:p w14:paraId="61BBC529" w14:textId="27142A70" w:rsidR="008E7395" w:rsidRPr="00E73189" w:rsidRDefault="00735835" w:rsidP="00946A5B">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39" w:tooltip="A2001-14" w:history="1">
        <w:r w:rsidR="009E75A2" w:rsidRPr="00E73189">
          <w:rPr>
            <w:rStyle w:val="charCitHyperlinkAbbrev"/>
          </w:rPr>
          <w:t>Legislation Act</w:t>
        </w:r>
      </w:hyperlink>
      <w:r w:rsidRPr="00E73189">
        <w:t>, s 179.</w:t>
      </w:r>
    </w:p>
    <w:p w14:paraId="0C0FF3C6" w14:textId="00ED4845" w:rsidR="008C5D42" w:rsidRPr="00E73189" w:rsidRDefault="00E73189" w:rsidP="00E73189">
      <w:pPr>
        <w:pStyle w:val="AH5Sec"/>
      </w:pPr>
      <w:bookmarkStart w:id="29" w:name="_Toc139963689"/>
      <w:r w:rsidRPr="001245AB">
        <w:rPr>
          <w:rStyle w:val="CharSectNo"/>
        </w:rPr>
        <w:t>16</w:t>
      </w:r>
      <w:r w:rsidRPr="00E73189">
        <w:tab/>
      </w:r>
      <w:r w:rsidR="008C5D42" w:rsidRPr="00E73189">
        <w:t>Offence</w:t>
      </w:r>
      <w:r w:rsidR="00317809" w:rsidRPr="00E73189">
        <w:t>s</w:t>
      </w:r>
      <w:r w:rsidR="008C5D42" w:rsidRPr="00E73189">
        <w:t>—burial other than at cemetery</w:t>
      </w:r>
      <w:bookmarkEnd w:id="29"/>
    </w:p>
    <w:p w14:paraId="5B07BC22" w14:textId="0CDEB05F" w:rsidR="008C5D42" w:rsidRPr="00E73189" w:rsidRDefault="00E73189" w:rsidP="00E73189">
      <w:pPr>
        <w:pStyle w:val="Amain"/>
      </w:pPr>
      <w:r>
        <w:tab/>
      </w:r>
      <w:r w:rsidRPr="00E73189">
        <w:t>(1)</w:t>
      </w:r>
      <w:r w:rsidRPr="00E73189">
        <w:tab/>
      </w:r>
      <w:r w:rsidR="008C5D42" w:rsidRPr="00E73189">
        <w:t>A person commits an offence if—</w:t>
      </w:r>
    </w:p>
    <w:p w14:paraId="52C94FF3" w14:textId="64534096" w:rsidR="008C5D42" w:rsidRPr="00E73189" w:rsidRDefault="00E73189" w:rsidP="00E73189">
      <w:pPr>
        <w:pStyle w:val="Apara"/>
      </w:pPr>
      <w:r>
        <w:tab/>
      </w:r>
      <w:r w:rsidRPr="00E73189">
        <w:t>(a)</w:t>
      </w:r>
      <w:r w:rsidRPr="00E73189">
        <w:tab/>
      </w:r>
      <w:r w:rsidR="008C5D42" w:rsidRPr="00E73189">
        <w:t>the person buries human remains other than at a cemetery; and</w:t>
      </w:r>
    </w:p>
    <w:p w14:paraId="100CF0D3" w14:textId="68E1AB68" w:rsidR="008C5D42" w:rsidRPr="00E73189" w:rsidRDefault="00E73189" w:rsidP="00E73189">
      <w:pPr>
        <w:pStyle w:val="Apara"/>
        <w:keepNext/>
      </w:pPr>
      <w:r>
        <w:tab/>
      </w:r>
      <w:r w:rsidRPr="00E73189">
        <w:t>(b)</w:t>
      </w:r>
      <w:r w:rsidRPr="00E73189">
        <w:tab/>
      </w:r>
      <w:r w:rsidR="008C5D42" w:rsidRPr="00E73189">
        <w:t xml:space="preserve">the person does not have permission under section </w:t>
      </w:r>
      <w:r w:rsidR="004715AB" w:rsidRPr="00E73189">
        <w:t>15</w:t>
      </w:r>
      <w:r w:rsidR="008C5D42" w:rsidRPr="00E73189">
        <w:t>.</w:t>
      </w:r>
    </w:p>
    <w:p w14:paraId="5B7F966F" w14:textId="36ADD965" w:rsidR="008C5D42" w:rsidRPr="00E73189" w:rsidRDefault="00946A5B" w:rsidP="008C5D42">
      <w:pPr>
        <w:pStyle w:val="Penalty"/>
      </w:pPr>
      <w:r w:rsidRPr="00E73189">
        <w:t>Maximum penalty:  100 penalty units.</w:t>
      </w:r>
    </w:p>
    <w:p w14:paraId="48BAFA9D" w14:textId="5620E59B" w:rsidR="008C5D42" w:rsidRPr="00E73189" w:rsidRDefault="00E73189" w:rsidP="00E73189">
      <w:pPr>
        <w:pStyle w:val="Amain"/>
      </w:pPr>
      <w:r>
        <w:tab/>
      </w:r>
      <w:r w:rsidRPr="00E73189">
        <w:t>(2)</w:t>
      </w:r>
      <w:r w:rsidRPr="00E73189">
        <w:tab/>
      </w:r>
      <w:r w:rsidR="008C5D42" w:rsidRPr="00E73189">
        <w:t>A person commits an offence if—</w:t>
      </w:r>
    </w:p>
    <w:p w14:paraId="482D2E27" w14:textId="3479AAB8" w:rsidR="008C5D42" w:rsidRPr="00E73189" w:rsidRDefault="00E73189" w:rsidP="00E73189">
      <w:pPr>
        <w:pStyle w:val="Apara"/>
      </w:pPr>
      <w:r>
        <w:tab/>
      </w:r>
      <w:r w:rsidRPr="00E73189">
        <w:t>(a)</w:t>
      </w:r>
      <w:r w:rsidRPr="00E73189">
        <w:tab/>
      </w:r>
      <w:r w:rsidR="008C5D42" w:rsidRPr="00E73189">
        <w:t xml:space="preserve">the person has permission to bury human remains other than at a cemetery under section </w:t>
      </w:r>
      <w:r w:rsidR="004715AB" w:rsidRPr="00E73189">
        <w:t>15</w:t>
      </w:r>
      <w:r w:rsidR="008C5D42" w:rsidRPr="00E73189">
        <w:t>; and</w:t>
      </w:r>
    </w:p>
    <w:p w14:paraId="08507533" w14:textId="3A972AF0" w:rsidR="008C5D42" w:rsidRPr="00E73189" w:rsidRDefault="00E73189" w:rsidP="00E73189">
      <w:pPr>
        <w:pStyle w:val="Apara"/>
        <w:keepNext/>
      </w:pPr>
      <w:r>
        <w:tab/>
      </w:r>
      <w:r w:rsidRPr="00E73189">
        <w:t>(b)</w:t>
      </w:r>
      <w:r w:rsidRPr="00E73189">
        <w:tab/>
      </w:r>
      <w:r w:rsidR="008C5D42" w:rsidRPr="00E73189">
        <w:t>the person does not bury the human remains in accordance with the permission.</w:t>
      </w:r>
    </w:p>
    <w:p w14:paraId="11ACCFA4" w14:textId="3A4FBD2A" w:rsidR="008C5D42" w:rsidRPr="00E73189" w:rsidRDefault="00946A5B" w:rsidP="008C5D42">
      <w:pPr>
        <w:pStyle w:val="Penalty"/>
      </w:pPr>
      <w:r w:rsidRPr="00E73189">
        <w:t>Maximum penalty:  100 penalty units.</w:t>
      </w:r>
    </w:p>
    <w:p w14:paraId="2DA67D34" w14:textId="471554E2" w:rsidR="008C5D42" w:rsidRPr="00E73189" w:rsidRDefault="00E73189" w:rsidP="00FE748A">
      <w:pPr>
        <w:pStyle w:val="Amain"/>
        <w:keepNext/>
      </w:pPr>
      <w:r>
        <w:lastRenderedPageBreak/>
        <w:tab/>
      </w:r>
      <w:r w:rsidRPr="00E73189">
        <w:t>(3)</w:t>
      </w:r>
      <w:r w:rsidRPr="00E73189">
        <w:tab/>
      </w:r>
      <w:r w:rsidR="008C5D42" w:rsidRPr="00E73189">
        <w:t>A person commits an offence if—</w:t>
      </w:r>
    </w:p>
    <w:p w14:paraId="671DF753" w14:textId="545707B6" w:rsidR="008C5D42" w:rsidRPr="00E73189" w:rsidRDefault="00E73189" w:rsidP="00E73189">
      <w:pPr>
        <w:pStyle w:val="Apara"/>
      </w:pPr>
      <w:r>
        <w:tab/>
      </w:r>
      <w:r w:rsidRPr="00E73189">
        <w:t>(a)</w:t>
      </w:r>
      <w:r w:rsidRPr="00E73189">
        <w:tab/>
      </w:r>
      <w:r w:rsidR="008C5D42" w:rsidRPr="00E73189">
        <w:t xml:space="preserve">the person has permission to bury human remains other than at a cemetery under section </w:t>
      </w:r>
      <w:r w:rsidR="004715AB" w:rsidRPr="00E73189">
        <w:t>15</w:t>
      </w:r>
      <w:r w:rsidR="008C5D42" w:rsidRPr="00E73189">
        <w:t>; and</w:t>
      </w:r>
    </w:p>
    <w:p w14:paraId="03A61747" w14:textId="29CFB8BF" w:rsidR="008C5D42" w:rsidRPr="00E73189" w:rsidRDefault="00E73189" w:rsidP="00E73189">
      <w:pPr>
        <w:pStyle w:val="Apara"/>
      </w:pPr>
      <w:r>
        <w:tab/>
      </w:r>
      <w:r w:rsidRPr="00E73189">
        <w:t>(b)</w:t>
      </w:r>
      <w:r w:rsidRPr="00E73189">
        <w:tab/>
      </w:r>
      <w:r w:rsidR="008C5D42" w:rsidRPr="00E73189">
        <w:t>the permission is subject to a condition; and</w:t>
      </w:r>
    </w:p>
    <w:p w14:paraId="15D7B665" w14:textId="20EF32E2" w:rsidR="008C5D42" w:rsidRPr="00E73189" w:rsidRDefault="00E73189" w:rsidP="00E73189">
      <w:pPr>
        <w:pStyle w:val="Apara"/>
        <w:keepNext/>
      </w:pPr>
      <w:r>
        <w:tab/>
      </w:r>
      <w:r w:rsidRPr="00E73189">
        <w:t>(c)</w:t>
      </w:r>
      <w:r w:rsidRPr="00E73189">
        <w:tab/>
      </w:r>
      <w:r w:rsidR="008C5D42" w:rsidRPr="00E73189">
        <w:t>the person does not comply with the condition.</w:t>
      </w:r>
    </w:p>
    <w:p w14:paraId="6296D2BC" w14:textId="776C6D11" w:rsidR="00C42132" w:rsidRPr="00E73189" w:rsidRDefault="008C5D42" w:rsidP="00946A5B">
      <w:pPr>
        <w:pStyle w:val="Penalty"/>
      </w:pPr>
      <w:r w:rsidRPr="00E73189">
        <w:t xml:space="preserve">Maximum penalty:  </w:t>
      </w:r>
      <w:r w:rsidR="00A1176F" w:rsidRPr="00E73189">
        <w:t>100</w:t>
      </w:r>
      <w:r w:rsidRPr="00E73189">
        <w:t xml:space="preserve"> penalty units.</w:t>
      </w:r>
    </w:p>
    <w:p w14:paraId="0DD4E154" w14:textId="660D198B" w:rsidR="008C5D42" w:rsidRPr="00E73189" w:rsidRDefault="00E73189" w:rsidP="00E73189">
      <w:pPr>
        <w:pStyle w:val="AH4SubDiv"/>
      </w:pPr>
      <w:bookmarkStart w:id="30" w:name="_Toc139963690"/>
      <w:r w:rsidRPr="00E73189">
        <w:t>Subdivision 3.3.2</w:t>
      </w:r>
      <w:r w:rsidRPr="00E73189">
        <w:tab/>
      </w:r>
      <w:r w:rsidR="008C5D42" w:rsidRPr="00E73189">
        <w:t>Burial at cemetery</w:t>
      </w:r>
      <w:bookmarkEnd w:id="30"/>
    </w:p>
    <w:p w14:paraId="3AD50ABD" w14:textId="6103B394" w:rsidR="008C5D42" w:rsidRPr="00E73189" w:rsidRDefault="00E73189" w:rsidP="00E73189">
      <w:pPr>
        <w:pStyle w:val="AH5Sec"/>
      </w:pPr>
      <w:bookmarkStart w:id="31" w:name="_Toc139963691"/>
      <w:r w:rsidRPr="001245AB">
        <w:rPr>
          <w:rStyle w:val="CharSectNo"/>
        </w:rPr>
        <w:t>17</w:t>
      </w:r>
      <w:r w:rsidRPr="00E73189">
        <w:tab/>
      </w:r>
      <w:r w:rsidR="00121CB1" w:rsidRPr="00E73189">
        <w:t>B</w:t>
      </w:r>
      <w:r w:rsidR="008C5D42" w:rsidRPr="00E73189">
        <w:t>urial at cemetery</w:t>
      </w:r>
      <w:r w:rsidR="00121CB1" w:rsidRPr="00E73189">
        <w:t>—application</w:t>
      </w:r>
      <w:bookmarkEnd w:id="31"/>
    </w:p>
    <w:p w14:paraId="1A09C97B" w14:textId="18663952" w:rsidR="008C5D42" w:rsidRPr="00E73189" w:rsidRDefault="00E73189" w:rsidP="00E73189">
      <w:pPr>
        <w:pStyle w:val="Amain"/>
      </w:pPr>
      <w:r>
        <w:tab/>
      </w:r>
      <w:r w:rsidRPr="00E73189">
        <w:t>(1)</w:t>
      </w:r>
      <w:r w:rsidRPr="00E73189">
        <w:tab/>
      </w:r>
      <w:r w:rsidR="008C5D42" w:rsidRPr="00E73189">
        <w:t>A person may apply to the licensee of a cemetery for human remains to be buried at the cemetery.</w:t>
      </w:r>
    </w:p>
    <w:p w14:paraId="04833ED7" w14:textId="24B1C2C0" w:rsidR="008C5D42" w:rsidRPr="00E73189" w:rsidRDefault="00E73189" w:rsidP="00E73189">
      <w:pPr>
        <w:pStyle w:val="Amain"/>
      </w:pPr>
      <w:r>
        <w:tab/>
      </w:r>
      <w:r w:rsidRPr="00E73189">
        <w:t>(2)</w:t>
      </w:r>
      <w:r w:rsidRPr="00E73189">
        <w:tab/>
      </w:r>
      <w:r w:rsidR="008C5D42" w:rsidRPr="00E73189">
        <w:t>The application must be in writing and include—</w:t>
      </w:r>
    </w:p>
    <w:p w14:paraId="58394683" w14:textId="137FC41F" w:rsidR="008C5D42" w:rsidRPr="00E73189" w:rsidRDefault="00E73189" w:rsidP="00E73189">
      <w:pPr>
        <w:pStyle w:val="Apara"/>
      </w:pPr>
      <w:r>
        <w:tab/>
      </w:r>
      <w:r w:rsidRPr="00E73189">
        <w:t>(a)</w:t>
      </w:r>
      <w:r w:rsidRPr="00E73189">
        <w:tab/>
      </w:r>
      <w:r w:rsidR="008C5D42" w:rsidRPr="00E73189">
        <w:t>the name and contact details of the person; and</w:t>
      </w:r>
    </w:p>
    <w:p w14:paraId="0788F4F5" w14:textId="27939FB2" w:rsidR="00117DD2" w:rsidRPr="00E73189" w:rsidRDefault="00E73189" w:rsidP="00E73189">
      <w:pPr>
        <w:pStyle w:val="Apara"/>
      </w:pPr>
      <w:r>
        <w:tab/>
      </w:r>
      <w:r w:rsidRPr="00E73189">
        <w:t>(b)</w:t>
      </w:r>
      <w:r w:rsidRPr="00E73189">
        <w:tab/>
      </w:r>
      <w:r w:rsidR="00024A22" w:rsidRPr="00E73189">
        <w:t>the name of the deceased person whose human remains are to be buried and</w:t>
      </w:r>
      <w:r w:rsidR="00541104" w:rsidRPr="00E73189">
        <w:t xml:space="preserve"> their</w:t>
      </w:r>
      <w:r w:rsidR="00024A22" w:rsidRPr="00E73189">
        <w:t>—</w:t>
      </w:r>
    </w:p>
    <w:p w14:paraId="11DB10EF" w14:textId="0274C995" w:rsidR="00117DD2" w:rsidRPr="00E73189" w:rsidRDefault="00E73189" w:rsidP="00E73189">
      <w:pPr>
        <w:pStyle w:val="Asubpara"/>
      </w:pPr>
      <w:r>
        <w:tab/>
      </w:r>
      <w:r w:rsidRPr="00E73189">
        <w:t>(i)</w:t>
      </w:r>
      <w:r w:rsidRPr="00E73189">
        <w:tab/>
      </w:r>
      <w:r w:rsidR="00117DD2" w:rsidRPr="00E73189">
        <w:t xml:space="preserve">date of birth (if known); </w:t>
      </w:r>
      <w:r w:rsidR="00317809" w:rsidRPr="00E73189">
        <w:t>and</w:t>
      </w:r>
    </w:p>
    <w:p w14:paraId="77C956E0" w14:textId="5565FD05" w:rsidR="00024A22" w:rsidRPr="00E73189" w:rsidRDefault="00E73189" w:rsidP="00E73189">
      <w:pPr>
        <w:pStyle w:val="Asubpara"/>
      </w:pPr>
      <w:r>
        <w:tab/>
      </w:r>
      <w:r w:rsidRPr="00E73189">
        <w:t>(ii)</w:t>
      </w:r>
      <w:r w:rsidRPr="00E73189">
        <w:tab/>
      </w:r>
      <w:r w:rsidR="00A1176F" w:rsidRPr="00E73189">
        <w:t>date of death (if known)</w:t>
      </w:r>
      <w:r w:rsidR="00024A22" w:rsidRPr="00E73189">
        <w:t>;</w:t>
      </w:r>
      <w:r w:rsidR="00317809" w:rsidRPr="00E73189">
        <w:t xml:space="preserve"> and</w:t>
      </w:r>
    </w:p>
    <w:p w14:paraId="2853077A" w14:textId="65623F9C" w:rsidR="008C5D42" w:rsidRPr="00E73189" w:rsidRDefault="00E73189" w:rsidP="00E73189">
      <w:pPr>
        <w:pStyle w:val="Apara"/>
      </w:pPr>
      <w:r>
        <w:tab/>
      </w:r>
      <w:r w:rsidRPr="00E73189">
        <w:t>(c)</w:t>
      </w:r>
      <w:r w:rsidRPr="00E73189">
        <w:tab/>
      </w:r>
      <w:r w:rsidR="008C5D42" w:rsidRPr="00E73189">
        <w:t xml:space="preserve">if the deceased person has a right to burial at the cemetery—a copy of the right to burial certificate for the person; </w:t>
      </w:r>
      <w:r w:rsidR="00CC4213" w:rsidRPr="00E73189">
        <w:t>and</w:t>
      </w:r>
    </w:p>
    <w:p w14:paraId="14529EC7" w14:textId="052F3C9C" w:rsidR="008C5D42" w:rsidRPr="00E73189" w:rsidRDefault="00E73189" w:rsidP="00E73189">
      <w:pPr>
        <w:pStyle w:val="Apara"/>
      </w:pPr>
      <w:r>
        <w:tab/>
      </w:r>
      <w:r w:rsidRPr="00E73189">
        <w:t>(d)</w:t>
      </w:r>
      <w:r w:rsidRPr="00E73189">
        <w:tab/>
      </w:r>
      <w:r w:rsidR="008C5D42" w:rsidRPr="00E73189">
        <w:t>if the deceased perso</w:t>
      </w:r>
      <w:r w:rsidR="001E6ECC" w:rsidRPr="00E73189">
        <w:t xml:space="preserve">n does not have </w:t>
      </w:r>
      <w:r w:rsidR="008C5D42" w:rsidRPr="00E73189">
        <w:t>a right to burial at the cemetery—an application under section</w:t>
      </w:r>
      <w:r w:rsidR="00024A22" w:rsidRPr="00E73189">
        <w:t xml:space="preserve"> </w:t>
      </w:r>
      <w:r w:rsidR="004715AB" w:rsidRPr="00E73189">
        <w:t>8</w:t>
      </w:r>
      <w:r w:rsidR="008C5D42" w:rsidRPr="00E73189">
        <w:t>; and</w:t>
      </w:r>
    </w:p>
    <w:p w14:paraId="40A1E866" w14:textId="0034E698" w:rsidR="008C5D42" w:rsidRPr="00E73189" w:rsidRDefault="00E73189" w:rsidP="00E73189">
      <w:pPr>
        <w:pStyle w:val="Apara"/>
      </w:pPr>
      <w:r>
        <w:tab/>
      </w:r>
      <w:r w:rsidRPr="00E73189">
        <w:t>(e)</w:t>
      </w:r>
      <w:r w:rsidRPr="00E73189">
        <w:tab/>
      </w:r>
      <w:r w:rsidR="008C5D42" w:rsidRPr="00E73189">
        <w:t>a statement about whether the deceased person will be buried in an acceptable container or acceptable wrapping; and</w:t>
      </w:r>
    </w:p>
    <w:p w14:paraId="1E5D5C0F" w14:textId="087F185C" w:rsidR="008C5D42" w:rsidRPr="00E73189" w:rsidRDefault="00E73189" w:rsidP="00E73189">
      <w:pPr>
        <w:pStyle w:val="Apara"/>
      </w:pPr>
      <w:r>
        <w:tab/>
      </w:r>
      <w:r w:rsidRPr="00E73189">
        <w:t>(f)</w:t>
      </w:r>
      <w:r w:rsidRPr="00E73189">
        <w:tab/>
      </w:r>
      <w:r w:rsidR="008C5D42" w:rsidRPr="00E73189">
        <w:t xml:space="preserve">if the deceased person will be buried in a container or wrapping approved under </w:t>
      </w:r>
      <w:r w:rsidR="00317809" w:rsidRPr="00E73189">
        <w:t xml:space="preserve">section </w:t>
      </w:r>
      <w:r w:rsidR="004715AB" w:rsidRPr="00E73189">
        <w:t>39</w:t>
      </w:r>
      <w:r w:rsidR="008C5D42" w:rsidRPr="00E73189">
        <w:t>—a copy of the approval; and</w:t>
      </w:r>
    </w:p>
    <w:p w14:paraId="7EA17E77" w14:textId="0ED62B50" w:rsidR="008C5D42" w:rsidRPr="00E73189" w:rsidRDefault="00E73189" w:rsidP="003F3997">
      <w:pPr>
        <w:pStyle w:val="Apara"/>
        <w:keepNext/>
      </w:pPr>
      <w:r>
        <w:lastRenderedPageBreak/>
        <w:tab/>
      </w:r>
      <w:r w:rsidRPr="00E73189">
        <w:t>(g)</w:t>
      </w:r>
      <w:r w:rsidRPr="00E73189">
        <w:tab/>
      </w:r>
      <w:r w:rsidR="008C5D42" w:rsidRPr="00E73189">
        <w:t>either</w:t>
      </w:r>
      <w:r w:rsidR="00384A49" w:rsidRPr="00E73189">
        <w:t>—</w:t>
      </w:r>
    </w:p>
    <w:p w14:paraId="147DA554" w14:textId="44A882E2" w:rsidR="008C5D42" w:rsidRPr="00E73189" w:rsidRDefault="00E73189" w:rsidP="00E73189">
      <w:pPr>
        <w:pStyle w:val="Asubpara"/>
      </w:pPr>
      <w:r>
        <w:tab/>
      </w:r>
      <w:r w:rsidRPr="00E73189">
        <w:t>(i)</w:t>
      </w:r>
      <w:r w:rsidRPr="00E73189">
        <w:tab/>
      </w:r>
      <w:r w:rsidR="008C5D42" w:rsidRPr="00E73189">
        <w:t>a certification document for the human remains; or</w:t>
      </w:r>
    </w:p>
    <w:p w14:paraId="333C3200" w14:textId="0FB1EF52" w:rsidR="008C5D42" w:rsidRPr="00E73189" w:rsidRDefault="00E73189" w:rsidP="00E73189">
      <w:pPr>
        <w:pStyle w:val="Asubpara"/>
      </w:pPr>
      <w:r>
        <w:tab/>
      </w:r>
      <w:r w:rsidRPr="00E73189">
        <w:t>(ii)</w:t>
      </w:r>
      <w:r w:rsidRPr="00E73189">
        <w:tab/>
      </w:r>
      <w:r w:rsidR="008C5D42" w:rsidRPr="00E73189">
        <w:t xml:space="preserve">an approval under section </w:t>
      </w:r>
      <w:r w:rsidR="004715AB" w:rsidRPr="00E73189">
        <w:t>40</w:t>
      </w:r>
      <w:r w:rsidR="008C5D42" w:rsidRPr="00E73189">
        <w:t xml:space="preserve"> (Burial or cremation without certification document); and</w:t>
      </w:r>
    </w:p>
    <w:p w14:paraId="60053A3A" w14:textId="49484C28" w:rsidR="008C5D42" w:rsidRPr="00E73189" w:rsidRDefault="00E73189" w:rsidP="00E73189">
      <w:pPr>
        <w:pStyle w:val="Apara"/>
      </w:pPr>
      <w:r>
        <w:tab/>
      </w:r>
      <w:r w:rsidRPr="00E73189">
        <w:t>(h)</w:t>
      </w:r>
      <w:r w:rsidRPr="00E73189">
        <w:tab/>
      </w:r>
      <w:r w:rsidR="008C5D42" w:rsidRPr="00E73189">
        <w:t xml:space="preserve">if the human remains are </w:t>
      </w:r>
      <w:r w:rsidR="004F6D59" w:rsidRPr="00E73189">
        <w:t>fetal</w:t>
      </w:r>
      <w:r w:rsidR="008C5D42" w:rsidRPr="00E73189">
        <w:t xml:space="preserve"> remains—a statement signed by a doctor, nurse or midwife stating that the remains are </w:t>
      </w:r>
      <w:r w:rsidR="004F6D59" w:rsidRPr="00E73189">
        <w:t>fetal</w:t>
      </w:r>
      <w:r w:rsidR="008C5D42" w:rsidRPr="00E73189">
        <w:t xml:space="preserve"> remains and there is no reason why the remains should not be buried.</w:t>
      </w:r>
    </w:p>
    <w:p w14:paraId="4397B5C9" w14:textId="52890FEC" w:rsidR="008C5D42" w:rsidRPr="00E73189" w:rsidRDefault="00E73189" w:rsidP="00E73189">
      <w:pPr>
        <w:pStyle w:val="Amain"/>
      </w:pPr>
      <w:r>
        <w:tab/>
      </w:r>
      <w:r w:rsidRPr="00E73189">
        <w:t>(3)</w:t>
      </w:r>
      <w:r w:rsidRPr="00E73189">
        <w:tab/>
      </w:r>
      <w:r w:rsidR="00C02CD4" w:rsidRPr="00E73189">
        <w:t>T</w:t>
      </w:r>
      <w:r w:rsidR="008C5D42" w:rsidRPr="00E73189">
        <w:t>he licensee</w:t>
      </w:r>
      <w:r w:rsidR="00330E4B" w:rsidRPr="00E73189">
        <w:t xml:space="preserve"> must</w:t>
      </w:r>
      <w:r w:rsidR="008C5D42" w:rsidRPr="00E73189">
        <w:t>—</w:t>
      </w:r>
    </w:p>
    <w:p w14:paraId="350DB731" w14:textId="759E7CA6" w:rsidR="00330E4B" w:rsidRPr="00E73189" w:rsidRDefault="00E73189" w:rsidP="00E73189">
      <w:pPr>
        <w:pStyle w:val="Apara"/>
      </w:pPr>
      <w:r>
        <w:tab/>
      </w:r>
      <w:r w:rsidRPr="00E73189">
        <w:t>(a)</w:t>
      </w:r>
      <w:r w:rsidRPr="00E73189">
        <w:tab/>
      </w:r>
      <w:r w:rsidR="00330E4B" w:rsidRPr="00E73189">
        <w:t>accept</w:t>
      </w:r>
      <w:r w:rsidR="008C5D42" w:rsidRPr="00E73189">
        <w:t xml:space="preserve"> the application; or</w:t>
      </w:r>
    </w:p>
    <w:p w14:paraId="78DF1883" w14:textId="5C20D3DB" w:rsidR="008C5D42" w:rsidRPr="00E73189" w:rsidRDefault="00E73189" w:rsidP="00E73189">
      <w:pPr>
        <w:pStyle w:val="Apara"/>
      </w:pPr>
      <w:r>
        <w:tab/>
      </w:r>
      <w:r w:rsidRPr="00E73189">
        <w:t>(b)</w:t>
      </w:r>
      <w:r w:rsidRPr="00E73189">
        <w:tab/>
      </w:r>
      <w:r w:rsidR="00C4414F" w:rsidRPr="00E73189">
        <w:t>refuse</w:t>
      </w:r>
      <w:r w:rsidR="008C5D42" w:rsidRPr="00E73189">
        <w:t xml:space="preserve"> the application.</w:t>
      </w:r>
    </w:p>
    <w:p w14:paraId="21BC5779" w14:textId="6F34B835" w:rsidR="008C5D42" w:rsidRPr="00E73189" w:rsidRDefault="00E73189" w:rsidP="00E73189">
      <w:pPr>
        <w:pStyle w:val="Amain"/>
      </w:pPr>
      <w:r>
        <w:tab/>
      </w:r>
      <w:r w:rsidRPr="00E73189">
        <w:t>(4)</w:t>
      </w:r>
      <w:r w:rsidRPr="00E73189">
        <w:tab/>
      </w:r>
      <w:r w:rsidR="008C5D42" w:rsidRPr="00E73189">
        <w:t xml:space="preserve">The licensee may refuse to consider the application </w:t>
      </w:r>
      <w:r w:rsidR="0015500A" w:rsidRPr="00E73189">
        <w:t>further if it is not</w:t>
      </w:r>
      <w:r w:rsidR="00384A49" w:rsidRPr="00E73189">
        <w:t xml:space="preserve"> </w:t>
      </w:r>
      <w:r w:rsidR="0015500A" w:rsidRPr="00E73189">
        <w:t>in accordance with</w:t>
      </w:r>
      <w:r w:rsidR="00330E4B" w:rsidRPr="00E73189">
        <w:t xml:space="preserve"> </w:t>
      </w:r>
      <w:r w:rsidR="0015500A" w:rsidRPr="00E73189">
        <w:t>s</w:t>
      </w:r>
      <w:r w:rsidR="00C02CD4" w:rsidRPr="00E73189">
        <w:t xml:space="preserve">ubsection </w:t>
      </w:r>
      <w:r w:rsidR="008C5D42" w:rsidRPr="00E73189">
        <w:t>(2).</w:t>
      </w:r>
    </w:p>
    <w:p w14:paraId="5174766D" w14:textId="548BC389" w:rsidR="008C5D42" w:rsidRPr="00E73189" w:rsidRDefault="00E73189" w:rsidP="00E73189">
      <w:pPr>
        <w:pStyle w:val="Amain"/>
      </w:pPr>
      <w:r>
        <w:tab/>
      </w:r>
      <w:r w:rsidRPr="00E73189">
        <w:t>(5)</w:t>
      </w:r>
      <w:r w:rsidRPr="00E73189">
        <w:tab/>
      </w:r>
      <w:r w:rsidR="008C5D42" w:rsidRPr="00E73189">
        <w:t>If the deceased person has a right to burial at the cemetery, the licensee must accept the application.</w:t>
      </w:r>
    </w:p>
    <w:p w14:paraId="7BF019A6" w14:textId="10D94965" w:rsidR="008C5D42" w:rsidRPr="00E73189" w:rsidRDefault="00E73189" w:rsidP="00E73189">
      <w:pPr>
        <w:pStyle w:val="Amain"/>
      </w:pPr>
      <w:r>
        <w:tab/>
      </w:r>
      <w:r w:rsidRPr="00E73189">
        <w:t>(6)</w:t>
      </w:r>
      <w:r w:rsidRPr="00E73189">
        <w:tab/>
      </w:r>
      <w:r w:rsidR="008C5D42" w:rsidRPr="00E73189">
        <w:t xml:space="preserve">If the deceased person </w:t>
      </w:r>
      <w:r w:rsidR="001E6ECC" w:rsidRPr="00E73189">
        <w:t xml:space="preserve">does not have </w:t>
      </w:r>
      <w:r w:rsidR="008C5D42" w:rsidRPr="00E73189">
        <w:t>a right to burial at the cemetery—</w:t>
      </w:r>
      <w:r w:rsidR="00ED0779" w:rsidRPr="00E73189">
        <w:t xml:space="preserve">the licensee may only accept the application if the licensee gives a right of burial certificate </w:t>
      </w:r>
      <w:r w:rsidR="00125E42" w:rsidRPr="00E73189">
        <w:t>for the deceased person</w:t>
      </w:r>
      <w:r w:rsidR="00ED0779" w:rsidRPr="00E73189">
        <w:t>.</w:t>
      </w:r>
    </w:p>
    <w:p w14:paraId="4514DE47" w14:textId="7AE16D5F" w:rsidR="008C5D42" w:rsidRPr="00E73189" w:rsidRDefault="00E73189" w:rsidP="00E73189">
      <w:pPr>
        <w:pStyle w:val="Amain"/>
      </w:pPr>
      <w:r>
        <w:tab/>
      </w:r>
      <w:r w:rsidRPr="00E73189">
        <w:t>(7)</w:t>
      </w:r>
      <w:r w:rsidRPr="00E73189">
        <w:tab/>
      </w:r>
      <w:r w:rsidR="008C5D42" w:rsidRPr="00E73189">
        <w:t>If the licensee agrees to the burial, the licensee must—</w:t>
      </w:r>
    </w:p>
    <w:p w14:paraId="4CA03610" w14:textId="726C5398" w:rsidR="008C5D42" w:rsidRPr="00E73189" w:rsidRDefault="00E73189" w:rsidP="00E73189">
      <w:pPr>
        <w:pStyle w:val="Apara"/>
      </w:pPr>
      <w:r>
        <w:tab/>
      </w:r>
      <w:r w:rsidRPr="00E73189">
        <w:t>(a)</w:t>
      </w:r>
      <w:r w:rsidRPr="00E73189">
        <w:tab/>
      </w:r>
      <w:r w:rsidR="008C5D42" w:rsidRPr="00E73189">
        <w:t>schedule a day and time for the burial; and</w:t>
      </w:r>
    </w:p>
    <w:p w14:paraId="1E7912DD" w14:textId="40CFE2A8" w:rsidR="00ED0779" w:rsidRPr="00E73189" w:rsidRDefault="00E73189" w:rsidP="00E73189">
      <w:pPr>
        <w:pStyle w:val="Apara"/>
      </w:pPr>
      <w:r>
        <w:tab/>
      </w:r>
      <w:r w:rsidRPr="00E73189">
        <w:t>(b)</w:t>
      </w:r>
      <w:r w:rsidRPr="00E73189">
        <w:tab/>
      </w:r>
      <w:r w:rsidR="008C5D42" w:rsidRPr="00E73189">
        <w:t xml:space="preserve">allocate </w:t>
      </w:r>
      <w:r w:rsidR="00BF49BF" w:rsidRPr="00E73189">
        <w:t xml:space="preserve">a </w:t>
      </w:r>
      <w:r w:rsidR="00DB5B2C" w:rsidRPr="00E73189">
        <w:t xml:space="preserve">burial site </w:t>
      </w:r>
      <w:r w:rsidR="00ED0779" w:rsidRPr="00E73189">
        <w:t>that—</w:t>
      </w:r>
    </w:p>
    <w:p w14:paraId="0701EFA1" w14:textId="3836E0C0" w:rsidR="009B42A8" w:rsidRPr="00E73189" w:rsidRDefault="00E73189" w:rsidP="00E73189">
      <w:pPr>
        <w:pStyle w:val="Asubpara"/>
      </w:pPr>
      <w:r>
        <w:tab/>
      </w:r>
      <w:r w:rsidRPr="00E73189">
        <w:t>(i)</w:t>
      </w:r>
      <w:r w:rsidRPr="00E73189">
        <w:tab/>
      </w:r>
      <w:r w:rsidR="00ED0779" w:rsidRPr="00E73189">
        <w:t>is on the facility plan for the cemetery</w:t>
      </w:r>
      <w:r w:rsidR="009B42A8" w:rsidRPr="00E73189">
        <w:t>; and</w:t>
      </w:r>
    </w:p>
    <w:p w14:paraId="2ADD7A1D" w14:textId="2C58F5ED" w:rsidR="00ED0779" w:rsidRPr="00E73189" w:rsidRDefault="00E73189" w:rsidP="00E73189">
      <w:pPr>
        <w:pStyle w:val="Asubpara"/>
      </w:pPr>
      <w:r>
        <w:tab/>
      </w:r>
      <w:r w:rsidRPr="00E73189">
        <w:t>(ii)</w:t>
      </w:r>
      <w:r w:rsidRPr="00E73189">
        <w:tab/>
      </w:r>
      <w:r w:rsidR="009B42A8" w:rsidRPr="00E73189">
        <w:t>is a kind of burial site and in the burial area mentioned</w:t>
      </w:r>
      <w:r w:rsidR="00ED0779" w:rsidRPr="00E73189">
        <w:t xml:space="preserve"> on the right </w:t>
      </w:r>
      <w:r w:rsidR="00BF49BF" w:rsidRPr="00E73189">
        <w:t>to</w:t>
      </w:r>
      <w:r w:rsidR="00ED0779" w:rsidRPr="00E73189">
        <w:t xml:space="preserve"> burial certificate covering the deceased person;</w:t>
      </w:r>
      <w:r w:rsidR="00384A49" w:rsidRPr="00E73189">
        <w:t xml:space="preserve"> and</w:t>
      </w:r>
    </w:p>
    <w:p w14:paraId="7EDC0280" w14:textId="77777777" w:rsidR="00160D02" w:rsidRPr="00312026" w:rsidRDefault="00160D02" w:rsidP="00160D02">
      <w:pPr>
        <w:pStyle w:val="Apara"/>
      </w:pPr>
      <w:r w:rsidRPr="002B1AF2">
        <w:rPr>
          <w:color w:val="000000"/>
        </w:rPr>
        <w:tab/>
      </w:r>
      <w:r w:rsidRPr="00312026">
        <w:rPr>
          <w:color w:val="000000"/>
        </w:rPr>
        <w:t>(c)</w:t>
      </w:r>
      <w:r w:rsidRPr="00312026">
        <w:rPr>
          <w:color w:val="000000"/>
        </w:rPr>
        <w:tab/>
        <w:t>tell the person, in writing, of the licensee’s agreement to the burial, including the day and time of the scheduled burial; and</w:t>
      </w:r>
    </w:p>
    <w:p w14:paraId="5958DD03" w14:textId="77777777" w:rsidR="00160D02" w:rsidRPr="00312026" w:rsidRDefault="00160D02" w:rsidP="00160D02">
      <w:pPr>
        <w:pStyle w:val="Apara"/>
      </w:pPr>
      <w:r w:rsidRPr="00312026">
        <w:lastRenderedPageBreak/>
        <w:tab/>
        <w:t>(d)</w:t>
      </w:r>
      <w:r w:rsidRPr="00312026">
        <w:tab/>
        <w:t>allocate a unique identifying number for the burial; and</w:t>
      </w:r>
    </w:p>
    <w:p w14:paraId="5942D358" w14:textId="074788D4" w:rsidR="00160D02" w:rsidRPr="00160D02" w:rsidRDefault="00160D02" w:rsidP="00160D02">
      <w:pPr>
        <w:pStyle w:val="Apara"/>
      </w:pPr>
      <w:r w:rsidRPr="00312026">
        <w:tab/>
        <w:t>(e)</w:t>
      </w:r>
      <w:r w:rsidRPr="00312026">
        <w:tab/>
        <w:t>give the person the unique identifying number in writing.</w:t>
      </w:r>
    </w:p>
    <w:p w14:paraId="3988EE6A" w14:textId="7F6ACF70" w:rsidR="00903D32" w:rsidRDefault="00E73189" w:rsidP="00E73189">
      <w:pPr>
        <w:pStyle w:val="Amain"/>
      </w:pPr>
      <w:r>
        <w:tab/>
      </w:r>
      <w:r w:rsidRPr="00E73189">
        <w:t>(8)</w:t>
      </w:r>
      <w:r w:rsidRPr="00E73189">
        <w:tab/>
      </w:r>
      <w:r w:rsidR="008C5D42" w:rsidRPr="00E73189">
        <w:t>If the licensee does not agree to the burial, the licensee must tell the person in writing.</w:t>
      </w:r>
    </w:p>
    <w:p w14:paraId="3FA505EE" w14:textId="21F3B76C" w:rsidR="006D6724" w:rsidRPr="00312026" w:rsidRDefault="006D6724" w:rsidP="006D6724">
      <w:pPr>
        <w:pStyle w:val="Amain"/>
      </w:pPr>
      <w:r w:rsidRPr="002B1AF2">
        <w:tab/>
      </w:r>
      <w:r w:rsidRPr="00312026">
        <w:t>(9)</w:t>
      </w:r>
      <w:r w:rsidRPr="00312026">
        <w:tab/>
        <w:t>If an undertaker or funeral director is acting for, or on behalf of, a person, information that must be given to the person under this section may instead be given to the undertaker or funeral director.</w:t>
      </w:r>
    </w:p>
    <w:p w14:paraId="78C0A2EC" w14:textId="7C279DAA" w:rsidR="008C5D42" w:rsidRPr="00E73189" w:rsidRDefault="00E73189" w:rsidP="00E73189">
      <w:pPr>
        <w:pStyle w:val="AH5Sec"/>
      </w:pPr>
      <w:bookmarkStart w:id="32" w:name="_Toc139963692"/>
      <w:r w:rsidRPr="001245AB">
        <w:rPr>
          <w:rStyle w:val="CharSectNo"/>
        </w:rPr>
        <w:t>18</w:t>
      </w:r>
      <w:r w:rsidRPr="00312026">
        <w:tab/>
      </w:r>
      <w:r w:rsidR="008C5D42" w:rsidRPr="00312026">
        <w:t>Offence—burial at cemetery</w:t>
      </w:r>
      <w:bookmarkEnd w:id="32"/>
    </w:p>
    <w:p w14:paraId="11373219" w14:textId="39FF6424" w:rsidR="008C5D42" w:rsidRPr="00E73189" w:rsidRDefault="00E73189" w:rsidP="00E73189">
      <w:pPr>
        <w:pStyle w:val="Amain"/>
      </w:pPr>
      <w:r>
        <w:tab/>
      </w:r>
      <w:r w:rsidRPr="00E73189">
        <w:t>(1)</w:t>
      </w:r>
      <w:r w:rsidRPr="00E73189">
        <w:tab/>
      </w:r>
      <w:r w:rsidR="008C5D42" w:rsidRPr="00E73189">
        <w:t>A person commits an offence if the person—</w:t>
      </w:r>
    </w:p>
    <w:p w14:paraId="0D89A4F4" w14:textId="7644E7A8" w:rsidR="008C5D42" w:rsidRPr="00E73189" w:rsidRDefault="00E73189" w:rsidP="00E73189">
      <w:pPr>
        <w:pStyle w:val="Apara"/>
      </w:pPr>
      <w:r>
        <w:tab/>
      </w:r>
      <w:r w:rsidRPr="00E73189">
        <w:t>(a)</w:t>
      </w:r>
      <w:r w:rsidRPr="00E73189">
        <w:tab/>
      </w:r>
      <w:r w:rsidR="008C5D42" w:rsidRPr="00E73189">
        <w:t xml:space="preserve">is the licensee of </w:t>
      </w:r>
      <w:r w:rsidR="00433183" w:rsidRPr="00E73189">
        <w:t xml:space="preserve">a </w:t>
      </w:r>
      <w:r w:rsidR="008C5D42" w:rsidRPr="00E73189">
        <w:t>cemetery; and</w:t>
      </w:r>
    </w:p>
    <w:p w14:paraId="7489DD22" w14:textId="4C780B58" w:rsidR="008C5D42" w:rsidRPr="00E73189" w:rsidRDefault="00E73189" w:rsidP="00E73189">
      <w:pPr>
        <w:pStyle w:val="Apara"/>
      </w:pPr>
      <w:r>
        <w:tab/>
      </w:r>
      <w:r w:rsidRPr="00E73189">
        <w:t>(b)</w:t>
      </w:r>
      <w:r w:rsidRPr="00E73189">
        <w:tab/>
      </w:r>
      <w:r w:rsidR="008C5D42" w:rsidRPr="00E73189">
        <w:t>buries human remains at the cemetery; and</w:t>
      </w:r>
    </w:p>
    <w:p w14:paraId="67F55FE7" w14:textId="34581DCA" w:rsidR="008C5D42" w:rsidRPr="00E73189" w:rsidRDefault="00E73189" w:rsidP="00E73189">
      <w:pPr>
        <w:pStyle w:val="Apara"/>
        <w:keepNext/>
      </w:pPr>
      <w:r>
        <w:tab/>
      </w:r>
      <w:r w:rsidRPr="00E73189">
        <w:t>(c)</w:t>
      </w:r>
      <w:r w:rsidRPr="00E73189">
        <w:tab/>
      </w:r>
      <w:r w:rsidR="008C5D42" w:rsidRPr="00E73189">
        <w:t xml:space="preserve">fails to comply with a requirement mentioned in subsection (2). </w:t>
      </w:r>
    </w:p>
    <w:p w14:paraId="4B6D192D" w14:textId="32B2FDA3" w:rsidR="008C5D42" w:rsidRPr="00E73189" w:rsidRDefault="008C5D42" w:rsidP="008C5D42">
      <w:pPr>
        <w:pStyle w:val="Penalty"/>
      </w:pPr>
      <w:r w:rsidRPr="00E73189">
        <w:t>Maximum penalty:  50 penalty units</w:t>
      </w:r>
      <w:r w:rsidR="00433183" w:rsidRPr="00E73189">
        <w:t>.</w:t>
      </w:r>
    </w:p>
    <w:p w14:paraId="336BC1A5" w14:textId="15B19C96" w:rsidR="008C5D42" w:rsidRPr="00E73189" w:rsidRDefault="00E73189" w:rsidP="00E73189">
      <w:pPr>
        <w:pStyle w:val="Amain"/>
      </w:pPr>
      <w:r>
        <w:tab/>
      </w:r>
      <w:r w:rsidRPr="00E73189">
        <w:t>(2)</w:t>
      </w:r>
      <w:r w:rsidRPr="00E73189">
        <w:tab/>
      </w:r>
      <w:r w:rsidR="008C5D42" w:rsidRPr="00E73189">
        <w:t xml:space="preserve">For </w:t>
      </w:r>
      <w:r w:rsidR="00433183" w:rsidRPr="00E73189">
        <w:t>subsection</w:t>
      </w:r>
      <w:r w:rsidR="008C5D42" w:rsidRPr="00E73189">
        <w:t xml:space="preserve"> (1) (c), the requirements are</w:t>
      </w:r>
      <w:r w:rsidR="009A0849" w:rsidRPr="00E73189">
        <w:t xml:space="preserve"> that</w:t>
      </w:r>
      <w:r w:rsidR="008C5D42" w:rsidRPr="00E73189">
        <w:t>—</w:t>
      </w:r>
    </w:p>
    <w:p w14:paraId="47F098CE" w14:textId="337B9AA9" w:rsidR="008C5D42" w:rsidRPr="00E73189" w:rsidRDefault="00E73189" w:rsidP="00E73189">
      <w:pPr>
        <w:pStyle w:val="Apara"/>
      </w:pPr>
      <w:r>
        <w:tab/>
      </w:r>
      <w:r w:rsidRPr="00E73189">
        <w:t>(a)</w:t>
      </w:r>
      <w:r w:rsidRPr="00E73189">
        <w:tab/>
      </w:r>
      <w:r w:rsidR="008C5D42" w:rsidRPr="00E73189">
        <w:t xml:space="preserve">the human remains </w:t>
      </w:r>
      <w:r w:rsidR="00433183" w:rsidRPr="00E73189">
        <w:t>must be</w:t>
      </w:r>
      <w:r w:rsidR="008C5D42" w:rsidRPr="00E73189">
        <w:t xml:space="preserve"> contained in an acceptable container or acceptable wrapping; and</w:t>
      </w:r>
    </w:p>
    <w:p w14:paraId="7422E3B6" w14:textId="27E91BCA" w:rsidR="008C5D42" w:rsidRPr="00E73189" w:rsidRDefault="00E73189" w:rsidP="00E73189">
      <w:pPr>
        <w:pStyle w:val="Apara"/>
      </w:pPr>
      <w:r>
        <w:tab/>
      </w:r>
      <w:r w:rsidRPr="00E73189">
        <w:t>(b)</w:t>
      </w:r>
      <w:r w:rsidRPr="00E73189">
        <w:tab/>
      </w:r>
      <w:r w:rsidR="008C5D42" w:rsidRPr="00E73189">
        <w:t>the person must have</w:t>
      </w:r>
      <w:r w:rsidR="00BA5EBE" w:rsidRPr="00E73189">
        <w:t xml:space="preserve"> either of the following for the human remains:</w:t>
      </w:r>
    </w:p>
    <w:p w14:paraId="7986A4E4" w14:textId="4F98C764" w:rsidR="008C5D42" w:rsidRPr="00E73189" w:rsidRDefault="00E73189" w:rsidP="00E73189">
      <w:pPr>
        <w:pStyle w:val="Asubpara"/>
      </w:pPr>
      <w:r>
        <w:tab/>
      </w:r>
      <w:r w:rsidRPr="00E73189">
        <w:t>(i)</w:t>
      </w:r>
      <w:r w:rsidRPr="00E73189">
        <w:tab/>
      </w:r>
      <w:r w:rsidR="008C5D42" w:rsidRPr="00E73189">
        <w:t>a certification document;</w:t>
      </w:r>
    </w:p>
    <w:p w14:paraId="3D70AEB2" w14:textId="33263373" w:rsidR="008C5D42" w:rsidRPr="00E73189" w:rsidRDefault="00E73189" w:rsidP="00E73189">
      <w:pPr>
        <w:pStyle w:val="Asubpara"/>
      </w:pPr>
      <w:r>
        <w:tab/>
      </w:r>
      <w:r w:rsidRPr="00E73189">
        <w:t>(ii)</w:t>
      </w:r>
      <w:r w:rsidRPr="00E73189">
        <w:tab/>
      </w:r>
      <w:r w:rsidR="008C5D42" w:rsidRPr="00E73189">
        <w:t xml:space="preserve">an approval given under section </w:t>
      </w:r>
      <w:r w:rsidR="004715AB" w:rsidRPr="00E73189">
        <w:t>40</w:t>
      </w:r>
      <w:r w:rsidR="008C5D42" w:rsidRPr="00E73189">
        <w:t xml:space="preserve"> (Burial or cremation without certification document); and</w:t>
      </w:r>
    </w:p>
    <w:p w14:paraId="26EAC3D9" w14:textId="34DBD86B" w:rsidR="008C5D42" w:rsidRPr="00E73189" w:rsidRDefault="00E73189" w:rsidP="00E73189">
      <w:pPr>
        <w:pStyle w:val="Apara"/>
      </w:pPr>
      <w:r>
        <w:tab/>
      </w:r>
      <w:r w:rsidRPr="00E73189">
        <w:t>(c)</w:t>
      </w:r>
      <w:r w:rsidRPr="00E73189">
        <w:tab/>
      </w:r>
      <w:r w:rsidR="008C5D42" w:rsidRPr="00E73189">
        <w:t xml:space="preserve">if the human remains are buried in a vault—the person </w:t>
      </w:r>
      <w:r w:rsidR="00433183" w:rsidRPr="00E73189">
        <w:t xml:space="preserve">must </w:t>
      </w:r>
      <w:r w:rsidR="008C5D42" w:rsidRPr="00E73189">
        <w:t>ha</w:t>
      </w:r>
      <w:r w:rsidR="00433183" w:rsidRPr="00E73189">
        <w:t>ve</w:t>
      </w:r>
      <w:r w:rsidR="008C5D42" w:rsidRPr="00E73189">
        <w:t xml:space="preserve"> a written statement from the person who transported the remains to the cemetery stating that</w:t>
      </w:r>
      <w:r w:rsidR="00BA5EBE" w:rsidRPr="00E73189">
        <w:t xml:space="preserve"> the human remains</w:t>
      </w:r>
      <w:r w:rsidR="008C5D42" w:rsidRPr="00E73189">
        <w:t>—</w:t>
      </w:r>
    </w:p>
    <w:p w14:paraId="176825DD" w14:textId="5B90A0BC" w:rsidR="008C5D42" w:rsidRPr="00E73189" w:rsidRDefault="00E73189" w:rsidP="00E73189">
      <w:pPr>
        <w:pStyle w:val="Asubpara"/>
      </w:pPr>
      <w:r>
        <w:tab/>
      </w:r>
      <w:r w:rsidRPr="00E73189">
        <w:t>(i)</w:t>
      </w:r>
      <w:r w:rsidRPr="00E73189">
        <w:tab/>
      </w:r>
      <w:r w:rsidR="008C5D42" w:rsidRPr="00E73189">
        <w:t>have been embalmed; and</w:t>
      </w:r>
    </w:p>
    <w:p w14:paraId="11815472" w14:textId="567343F5" w:rsidR="008C5D42" w:rsidRPr="00E73189" w:rsidRDefault="00E73189" w:rsidP="00E73189">
      <w:pPr>
        <w:pStyle w:val="Asubpara"/>
      </w:pPr>
      <w:r>
        <w:tab/>
      </w:r>
      <w:r w:rsidRPr="00E73189">
        <w:t>(ii)</w:t>
      </w:r>
      <w:r w:rsidRPr="00E73189">
        <w:tab/>
      </w:r>
      <w:r w:rsidR="008C5D42" w:rsidRPr="00E73189">
        <w:t>are in a sealed corrosion resistant container; and</w:t>
      </w:r>
    </w:p>
    <w:p w14:paraId="299165FE" w14:textId="710A5803" w:rsidR="008C5D42" w:rsidRPr="00E73189" w:rsidRDefault="00E73189" w:rsidP="00E73189">
      <w:pPr>
        <w:pStyle w:val="Apara"/>
      </w:pPr>
      <w:r>
        <w:lastRenderedPageBreak/>
        <w:tab/>
      </w:r>
      <w:r w:rsidRPr="00E73189">
        <w:t>(d)</w:t>
      </w:r>
      <w:r w:rsidRPr="00E73189">
        <w:tab/>
      </w:r>
      <w:r w:rsidR="008C5D42" w:rsidRPr="00E73189">
        <w:t xml:space="preserve">the human remains </w:t>
      </w:r>
      <w:r w:rsidR="00433183" w:rsidRPr="00E73189">
        <w:t>must be</w:t>
      </w:r>
      <w:r w:rsidR="008C5D42" w:rsidRPr="00E73189">
        <w:t xml:space="preserve"> buried in accordance with the following:</w:t>
      </w:r>
    </w:p>
    <w:p w14:paraId="4A028D2D" w14:textId="1F02EAEB" w:rsidR="008C5D42" w:rsidRPr="00E73189" w:rsidRDefault="00E73189" w:rsidP="00E73189">
      <w:pPr>
        <w:pStyle w:val="Asubpara"/>
      </w:pPr>
      <w:r>
        <w:tab/>
      </w:r>
      <w:r w:rsidRPr="00E73189">
        <w:t>(i)</w:t>
      </w:r>
      <w:r w:rsidRPr="00E73189">
        <w:tab/>
      </w:r>
      <w:r w:rsidR="008C5D42" w:rsidRPr="00E73189">
        <w:t xml:space="preserve">the minimum standards for </w:t>
      </w:r>
      <w:r w:rsidR="00835AEB" w:rsidRPr="00E73189">
        <w:t xml:space="preserve">the </w:t>
      </w:r>
      <w:r w:rsidR="008C5D42" w:rsidRPr="00E73189">
        <w:t xml:space="preserve">burial of human remains </w:t>
      </w:r>
      <w:r w:rsidR="0015482F" w:rsidRPr="00E73189">
        <w:t>prescribed by regulation</w:t>
      </w:r>
      <w:r w:rsidR="008C5D42" w:rsidRPr="00E73189">
        <w:t>;</w:t>
      </w:r>
    </w:p>
    <w:p w14:paraId="5EEED143" w14:textId="4DFAF5D6" w:rsidR="008C5D42" w:rsidRPr="00E73189" w:rsidRDefault="00E73189" w:rsidP="00E73189">
      <w:pPr>
        <w:pStyle w:val="Asubpara"/>
      </w:pPr>
      <w:r>
        <w:tab/>
      </w:r>
      <w:r w:rsidRPr="00E73189">
        <w:t>(ii)</w:t>
      </w:r>
      <w:r w:rsidRPr="00E73189">
        <w:tab/>
      </w:r>
      <w:r w:rsidR="008C5D42" w:rsidRPr="00E73189">
        <w:t xml:space="preserve">the </w:t>
      </w:r>
      <w:r w:rsidR="00835AEB" w:rsidRPr="00E73189">
        <w:t>standard</w:t>
      </w:r>
      <w:r w:rsidR="008C5D42" w:rsidRPr="00E73189">
        <w:t xml:space="preserve"> operating procedures for the cemetery;</w:t>
      </w:r>
    </w:p>
    <w:p w14:paraId="0ADECFFC" w14:textId="2FB602FC" w:rsidR="008C5D42" w:rsidRPr="00E73189" w:rsidRDefault="00E73189" w:rsidP="00E73189">
      <w:pPr>
        <w:pStyle w:val="Asubpara"/>
      </w:pPr>
      <w:r>
        <w:tab/>
      </w:r>
      <w:r w:rsidRPr="00E73189">
        <w:t>(iii)</w:t>
      </w:r>
      <w:r w:rsidRPr="00E73189">
        <w:tab/>
      </w:r>
      <w:r w:rsidR="008C5D42" w:rsidRPr="00E73189">
        <w:t xml:space="preserve">if a code of practice applies to the burial </w:t>
      </w:r>
      <w:r w:rsidR="00012397" w:rsidRPr="00E73189">
        <w:t>or the</w:t>
      </w:r>
      <w:r w:rsidR="008C5D42" w:rsidRPr="00E73189">
        <w:t xml:space="preserve"> cemetery—the code of practice;</w:t>
      </w:r>
    </w:p>
    <w:p w14:paraId="722121BD" w14:textId="749D5B21" w:rsidR="008C5D42" w:rsidRPr="00E73189" w:rsidRDefault="00E73189" w:rsidP="00E73189">
      <w:pPr>
        <w:pStyle w:val="Asubpara"/>
      </w:pPr>
      <w:r>
        <w:tab/>
      </w:r>
      <w:r w:rsidRPr="00E73189">
        <w:t>(iv)</w:t>
      </w:r>
      <w:r w:rsidRPr="00E73189">
        <w:tab/>
      </w:r>
      <w:r w:rsidR="008C5D42" w:rsidRPr="00E73189">
        <w:t>anything else prescribed by regulation.</w:t>
      </w:r>
    </w:p>
    <w:p w14:paraId="29CBAB67" w14:textId="59D0E25C" w:rsidR="0015482F" w:rsidRPr="00E73189" w:rsidRDefault="00E73189" w:rsidP="00E73189">
      <w:pPr>
        <w:pStyle w:val="Amain"/>
      </w:pPr>
      <w:r>
        <w:tab/>
      </w:r>
      <w:r w:rsidRPr="00E73189">
        <w:t>(3)</w:t>
      </w:r>
      <w:r w:rsidRPr="00E73189">
        <w:tab/>
      </w:r>
      <w:r w:rsidR="008C5D42" w:rsidRPr="00E73189">
        <w:t>An offence against this section is a strict liability offence.</w:t>
      </w:r>
    </w:p>
    <w:p w14:paraId="64213629" w14:textId="6E31306E" w:rsidR="008C5D42" w:rsidRPr="00E73189" w:rsidRDefault="00E73189" w:rsidP="00E73189">
      <w:pPr>
        <w:pStyle w:val="AH5Sec"/>
      </w:pPr>
      <w:bookmarkStart w:id="33" w:name="_Toc139963693"/>
      <w:r w:rsidRPr="001245AB">
        <w:rPr>
          <w:rStyle w:val="CharSectNo"/>
        </w:rPr>
        <w:t>19</w:t>
      </w:r>
      <w:r w:rsidRPr="00E73189">
        <w:tab/>
      </w:r>
      <w:r w:rsidR="008C5D42" w:rsidRPr="00E73189">
        <w:t>Offence—</w:t>
      </w:r>
      <w:r w:rsidR="006F008F" w:rsidRPr="00E73189">
        <w:t xml:space="preserve">refusal or interference with </w:t>
      </w:r>
      <w:r w:rsidR="008C5D42" w:rsidRPr="00E73189">
        <w:t xml:space="preserve">burial activities related to </w:t>
      </w:r>
      <w:r w:rsidR="006F008F" w:rsidRPr="00E73189">
        <w:t>religion</w:t>
      </w:r>
      <w:r w:rsidR="008C5D42" w:rsidRPr="00E73189">
        <w:t xml:space="preserve">, cultural group </w:t>
      </w:r>
      <w:r w:rsidR="006F008F" w:rsidRPr="00E73189">
        <w:t>etc</w:t>
      </w:r>
      <w:bookmarkEnd w:id="33"/>
    </w:p>
    <w:p w14:paraId="6927B323" w14:textId="77777777" w:rsidR="008C5D42" w:rsidRPr="00E73189" w:rsidRDefault="008C5D42" w:rsidP="001A249A">
      <w:pPr>
        <w:pStyle w:val="Amainreturn"/>
      </w:pPr>
      <w:r w:rsidRPr="00E73189">
        <w:t>A person commits an offence if—</w:t>
      </w:r>
    </w:p>
    <w:p w14:paraId="3310234D" w14:textId="34DF4E72" w:rsidR="008C5D42" w:rsidRPr="00E73189" w:rsidRDefault="00E73189" w:rsidP="00E73189">
      <w:pPr>
        <w:pStyle w:val="Apara"/>
      </w:pPr>
      <w:r>
        <w:tab/>
      </w:r>
      <w:r w:rsidRPr="00E73189">
        <w:t>(a)</w:t>
      </w:r>
      <w:r w:rsidRPr="00E73189">
        <w:tab/>
      </w:r>
      <w:r w:rsidR="008C5D42" w:rsidRPr="00E73189">
        <w:t>the person is the licensee of a cemetery; and</w:t>
      </w:r>
    </w:p>
    <w:p w14:paraId="0D2715CB" w14:textId="75D13FDB" w:rsidR="008C5D42" w:rsidRPr="00E73189" w:rsidRDefault="00E73189" w:rsidP="00E73189">
      <w:pPr>
        <w:pStyle w:val="Apara"/>
      </w:pPr>
      <w:r>
        <w:tab/>
      </w:r>
      <w:r w:rsidRPr="00E73189">
        <w:t>(b)</w:t>
      </w:r>
      <w:r w:rsidRPr="00E73189">
        <w:tab/>
      </w:r>
      <w:r w:rsidR="008C5D42" w:rsidRPr="00E73189">
        <w:t>the person buries human remains at the cemetery; and</w:t>
      </w:r>
    </w:p>
    <w:p w14:paraId="3D167383" w14:textId="778BA998" w:rsidR="008C5D42" w:rsidRPr="00E73189" w:rsidRDefault="00E73189" w:rsidP="00E73189">
      <w:pPr>
        <w:pStyle w:val="Apara"/>
      </w:pPr>
      <w:r>
        <w:tab/>
      </w:r>
      <w:r w:rsidRPr="00E73189">
        <w:t>(c)</w:t>
      </w:r>
      <w:r w:rsidRPr="00E73189">
        <w:tab/>
      </w:r>
      <w:r w:rsidR="008C5D42" w:rsidRPr="00E73189">
        <w:t>the deceased person whose human remains are buried, or a family member of the deceased person, requests or carries out</w:t>
      </w:r>
      <w:r w:rsidR="00E17087" w:rsidRPr="00E73189">
        <w:t xml:space="preserve"> </w:t>
      </w:r>
      <w:r w:rsidR="008C5D42" w:rsidRPr="00E73189">
        <w:t>activities for the burial</w:t>
      </w:r>
      <w:r w:rsidR="00BF49BF" w:rsidRPr="00E73189">
        <w:t xml:space="preserve"> that are—</w:t>
      </w:r>
    </w:p>
    <w:p w14:paraId="215A4414" w14:textId="53BDFC2B" w:rsidR="008C5D42" w:rsidRPr="00E73189" w:rsidRDefault="00E73189" w:rsidP="00E73189">
      <w:pPr>
        <w:pStyle w:val="Asubpara"/>
      </w:pPr>
      <w:r>
        <w:tab/>
      </w:r>
      <w:r w:rsidRPr="00E73189">
        <w:t>(i)</w:t>
      </w:r>
      <w:r w:rsidRPr="00E73189">
        <w:tab/>
      </w:r>
      <w:r w:rsidR="008C5D42" w:rsidRPr="00E73189">
        <w:t xml:space="preserve">related to the deceased person’s </w:t>
      </w:r>
      <w:r w:rsidR="00D549A5" w:rsidRPr="00E73189">
        <w:t>religion,</w:t>
      </w:r>
      <w:r w:rsidR="008C5D42" w:rsidRPr="00E73189">
        <w:t xml:space="preserve"> cultural group or other special category; and</w:t>
      </w:r>
    </w:p>
    <w:p w14:paraId="19BCAF48" w14:textId="38B43799" w:rsidR="005703E3" w:rsidRPr="00E73189" w:rsidRDefault="005703E3" w:rsidP="00C44B43">
      <w:pPr>
        <w:pStyle w:val="aExamHdgsubpar"/>
      </w:pPr>
      <w:r w:rsidRPr="00E73189">
        <w:t>Example</w:t>
      </w:r>
      <w:r w:rsidR="009A0849" w:rsidRPr="00E73189">
        <w:t>s</w:t>
      </w:r>
      <w:r w:rsidR="005F707A" w:rsidRPr="00E73189">
        <w:t>—other special category</w:t>
      </w:r>
    </w:p>
    <w:p w14:paraId="70CA3E15" w14:textId="36ECF4A6" w:rsidR="005703E3" w:rsidRPr="00E73189" w:rsidRDefault="009A0849" w:rsidP="005703E3">
      <w:pPr>
        <w:pStyle w:val="aExamsubpar"/>
      </w:pPr>
      <w:r w:rsidRPr="00E73189">
        <w:t>b</w:t>
      </w:r>
      <w:r w:rsidR="005703E3" w:rsidRPr="00E73189">
        <w:t>abies, children or member</w:t>
      </w:r>
      <w:r w:rsidR="005F707A" w:rsidRPr="00E73189">
        <w:t>s</w:t>
      </w:r>
      <w:r w:rsidR="005703E3" w:rsidRPr="00E73189">
        <w:t xml:space="preserve"> of the Australian Defence Force</w:t>
      </w:r>
    </w:p>
    <w:p w14:paraId="73A903B1" w14:textId="3A7FEF23" w:rsidR="001F4514" w:rsidRPr="00E73189" w:rsidRDefault="00E73189" w:rsidP="00E73189">
      <w:pPr>
        <w:pStyle w:val="Asubpara"/>
      </w:pPr>
      <w:r>
        <w:tab/>
      </w:r>
      <w:r w:rsidRPr="00E73189">
        <w:t>(ii)</w:t>
      </w:r>
      <w:r w:rsidRPr="00E73189">
        <w:tab/>
      </w:r>
      <w:r w:rsidR="008C5D42" w:rsidRPr="00E73189">
        <w:t>reasonable in the circumstances; and</w:t>
      </w:r>
    </w:p>
    <w:p w14:paraId="5ED595B0" w14:textId="43F621EE" w:rsidR="001F4514" w:rsidRPr="00E73189" w:rsidRDefault="00E73189" w:rsidP="00E73189">
      <w:pPr>
        <w:pStyle w:val="Apara"/>
        <w:keepNext/>
      </w:pPr>
      <w:r>
        <w:tab/>
      </w:r>
      <w:r w:rsidRPr="00E73189">
        <w:t>(d)</w:t>
      </w:r>
      <w:r w:rsidRPr="00E73189">
        <w:tab/>
      </w:r>
      <w:r w:rsidR="008C5D42" w:rsidRPr="00E73189">
        <w:t>the person refuses the request, or interferes with the activities being carried out.</w:t>
      </w:r>
    </w:p>
    <w:p w14:paraId="0FDC368D" w14:textId="62128CC2" w:rsidR="000A6F64" w:rsidRPr="00E73189" w:rsidRDefault="008C5D42" w:rsidP="00946A5B">
      <w:pPr>
        <w:pStyle w:val="Penalty"/>
      </w:pPr>
      <w:r w:rsidRPr="00E73189">
        <w:t xml:space="preserve">Maximum penalty:  </w:t>
      </w:r>
      <w:r w:rsidR="001F64A5" w:rsidRPr="00E73189">
        <w:t>50</w:t>
      </w:r>
      <w:r w:rsidRPr="00E73189">
        <w:t xml:space="preserve"> penalty units.</w:t>
      </w:r>
    </w:p>
    <w:p w14:paraId="0ACDBF9D" w14:textId="79EDB22E" w:rsidR="00FD34EF" w:rsidRPr="00E73189" w:rsidRDefault="00E73189" w:rsidP="00E73189">
      <w:pPr>
        <w:pStyle w:val="AH5Sec"/>
      </w:pPr>
      <w:bookmarkStart w:id="34" w:name="_Toc139963694"/>
      <w:r w:rsidRPr="001245AB">
        <w:rPr>
          <w:rStyle w:val="CharSectNo"/>
        </w:rPr>
        <w:lastRenderedPageBreak/>
        <w:t>20</w:t>
      </w:r>
      <w:r w:rsidRPr="00E73189">
        <w:tab/>
      </w:r>
      <w:r w:rsidR="00FD34EF" w:rsidRPr="00E73189">
        <w:t>Offence—burial to conceal offence</w:t>
      </w:r>
      <w:bookmarkEnd w:id="34"/>
    </w:p>
    <w:p w14:paraId="123C9DBD" w14:textId="63EF83A1" w:rsidR="00FD34EF" w:rsidRPr="00E73189" w:rsidRDefault="00FD34EF" w:rsidP="00E73189">
      <w:pPr>
        <w:pStyle w:val="Amainreturn"/>
        <w:keepNext/>
      </w:pPr>
      <w:r w:rsidRPr="00E73189">
        <w:t>A person commits an offence if the person buries human remains to conceal the commission of an offence.</w:t>
      </w:r>
    </w:p>
    <w:p w14:paraId="2D755F17" w14:textId="23D3A049" w:rsidR="00FD34EF" w:rsidRPr="00E73189" w:rsidRDefault="00FD34EF" w:rsidP="00EA4200">
      <w:pPr>
        <w:pStyle w:val="Penalty"/>
      </w:pPr>
      <w:r w:rsidRPr="00E73189">
        <w:t>Maximum penalty:  1</w:t>
      </w:r>
      <w:r w:rsidR="005703E3" w:rsidRPr="00E73189">
        <w:t> </w:t>
      </w:r>
      <w:r w:rsidRPr="00E73189">
        <w:t>000 penalty units,</w:t>
      </w:r>
      <w:r w:rsidR="00E17087" w:rsidRPr="00E73189">
        <w:t xml:space="preserve"> </w:t>
      </w:r>
      <w:r w:rsidRPr="00E73189">
        <w:t xml:space="preserve">imprisonment for </w:t>
      </w:r>
      <w:r w:rsidR="00BE4B55" w:rsidRPr="00E73189">
        <w:t xml:space="preserve">5 years </w:t>
      </w:r>
      <w:r w:rsidRPr="00E73189">
        <w:t>or both.</w:t>
      </w:r>
    </w:p>
    <w:p w14:paraId="5441FCC8" w14:textId="795CD895" w:rsidR="008C5D42" w:rsidRPr="00E73189" w:rsidRDefault="00E73189" w:rsidP="00E73189">
      <w:pPr>
        <w:pStyle w:val="AH5Sec"/>
      </w:pPr>
      <w:bookmarkStart w:id="35" w:name="_Toc139963695"/>
      <w:r w:rsidRPr="001245AB">
        <w:rPr>
          <w:rStyle w:val="CharSectNo"/>
        </w:rPr>
        <w:t>21</w:t>
      </w:r>
      <w:r w:rsidRPr="00E73189">
        <w:tab/>
      </w:r>
      <w:r w:rsidR="00E06325" w:rsidRPr="00E73189">
        <w:t>Burial—term</w:t>
      </w:r>
      <w:bookmarkEnd w:id="35"/>
    </w:p>
    <w:p w14:paraId="028B6864" w14:textId="77777777" w:rsidR="008C5D42" w:rsidRPr="00E73189" w:rsidRDefault="008C5D42" w:rsidP="00E06325">
      <w:pPr>
        <w:pStyle w:val="Amainreturn"/>
      </w:pPr>
      <w:r w:rsidRPr="00E73189">
        <w:t>The term of the burial of human remains at a cemetery—</w:t>
      </w:r>
    </w:p>
    <w:p w14:paraId="3C14DC06" w14:textId="54808F16" w:rsidR="00E06325" w:rsidRPr="00E73189" w:rsidRDefault="00E73189" w:rsidP="00E73189">
      <w:pPr>
        <w:pStyle w:val="Apara"/>
      </w:pPr>
      <w:r>
        <w:tab/>
      </w:r>
      <w:r w:rsidRPr="00E73189">
        <w:t>(a)</w:t>
      </w:r>
      <w:r w:rsidRPr="00E73189">
        <w:tab/>
      </w:r>
      <w:r w:rsidR="008C5D42" w:rsidRPr="00E73189">
        <w:t>starts on the day the human remains are buried; and</w:t>
      </w:r>
    </w:p>
    <w:p w14:paraId="67AF7A84" w14:textId="62FE20D9" w:rsidR="008C5D42" w:rsidRPr="00E73189" w:rsidRDefault="00E73189" w:rsidP="00E73189">
      <w:pPr>
        <w:pStyle w:val="Apara"/>
      </w:pPr>
      <w:r>
        <w:tab/>
      </w:r>
      <w:r w:rsidRPr="00E73189">
        <w:t>(b)</w:t>
      </w:r>
      <w:r w:rsidRPr="00E73189">
        <w:tab/>
      </w:r>
      <w:r w:rsidR="008C5D42" w:rsidRPr="00E73189">
        <w:t>continues in perpetuity.</w:t>
      </w:r>
    </w:p>
    <w:p w14:paraId="51FC14AF" w14:textId="422769F3" w:rsidR="008C5D42" w:rsidRPr="001245AB" w:rsidRDefault="00E73189" w:rsidP="00E73189">
      <w:pPr>
        <w:pStyle w:val="AH3Div"/>
      </w:pPr>
      <w:bookmarkStart w:id="36" w:name="_Toc139963696"/>
      <w:r w:rsidRPr="001245AB">
        <w:rPr>
          <w:rStyle w:val="CharDivNo"/>
        </w:rPr>
        <w:t>Division 3.4</w:t>
      </w:r>
      <w:r w:rsidRPr="00E73189">
        <w:tab/>
      </w:r>
      <w:r w:rsidR="008C5D42" w:rsidRPr="001245AB">
        <w:rPr>
          <w:rStyle w:val="CharDivText"/>
        </w:rPr>
        <w:t>Cremation</w:t>
      </w:r>
      <w:bookmarkEnd w:id="36"/>
    </w:p>
    <w:p w14:paraId="4EB26BA5" w14:textId="503FFF06" w:rsidR="008C5D42" w:rsidRPr="00E73189" w:rsidRDefault="00E73189" w:rsidP="00E73189">
      <w:pPr>
        <w:pStyle w:val="AH5Sec"/>
      </w:pPr>
      <w:bookmarkStart w:id="37" w:name="_Toc139963697"/>
      <w:r w:rsidRPr="001245AB">
        <w:rPr>
          <w:rStyle w:val="CharSectNo"/>
        </w:rPr>
        <w:t>22</w:t>
      </w:r>
      <w:r w:rsidRPr="00E73189">
        <w:tab/>
      </w:r>
      <w:r w:rsidR="005D175A" w:rsidRPr="00E73189">
        <w:t>Cremation—application</w:t>
      </w:r>
      <w:bookmarkEnd w:id="37"/>
    </w:p>
    <w:p w14:paraId="2DD86C43" w14:textId="3D88C248" w:rsidR="008C5D42" w:rsidRPr="00E73189" w:rsidRDefault="00E73189" w:rsidP="00E73189">
      <w:pPr>
        <w:pStyle w:val="Amain"/>
      </w:pPr>
      <w:r>
        <w:tab/>
      </w:r>
      <w:r w:rsidRPr="00E73189">
        <w:t>(1)</w:t>
      </w:r>
      <w:r w:rsidRPr="00E73189">
        <w:tab/>
      </w:r>
      <w:r w:rsidR="008C5D42" w:rsidRPr="00E73189">
        <w:t>A person may apply to the licensee of a crematorium for the cremation of human remains at the crematorium.</w:t>
      </w:r>
    </w:p>
    <w:p w14:paraId="62BE1F94" w14:textId="42921C59" w:rsidR="008C5D42" w:rsidRPr="00E73189" w:rsidRDefault="00E73189" w:rsidP="00E73189">
      <w:pPr>
        <w:pStyle w:val="Amain"/>
      </w:pPr>
      <w:r>
        <w:tab/>
      </w:r>
      <w:r w:rsidRPr="00E73189">
        <w:t>(2)</w:t>
      </w:r>
      <w:r w:rsidRPr="00E73189">
        <w:tab/>
      </w:r>
      <w:r w:rsidR="008C5D42" w:rsidRPr="00E73189">
        <w:t>The application must be in writing and include—</w:t>
      </w:r>
    </w:p>
    <w:p w14:paraId="32CE576B" w14:textId="4A3F0736" w:rsidR="008C5D42" w:rsidRPr="00E73189" w:rsidRDefault="00E73189" w:rsidP="00E73189">
      <w:pPr>
        <w:pStyle w:val="Apara"/>
      </w:pPr>
      <w:r>
        <w:tab/>
      </w:r>
      <w:r w:rsidRPr="00E73189">
        <w:t>(a)</w:t>
      </w:r>
      <w:r w:rsidRPr="00E73189">
        <w:tab/>
      </w:r>
      <w:r w:rsidR="008C5D42" w:rsidRPr="00E73189">
        <w:t>the name and contact details of the person; and</w:t>
      </w:r>
    </w:p>
    <w:p w14:paraId="305A148D" w14:textId="6F048F69" w:rsidR="00541104" w:rsidRPr="00E73189" w:rsidRDefault="00E73189" w:rsidP="00E73189">
      <w:pPr>
        <w:pStyle w:val="Apara"/>
      </w:pPr>
      <w:r>
        <w:tab/>
      </w:r>
      <w:r w:rsidRPr="00E73189">
        <w:t>(b)</w:t>
      </w:r>
      <w:r w:rsidRPr="00E73189">
        <w:tab/>
      </w:r>
      <w:r w:rsidR="008C5D42" w:rsidRPr="00E73189">
        <w:t xml:space="preserve">the name of the deceased person whose human remains will be cremated </w:t>
      </w:r>
      <w:r w:rsidR="00541104" w:rsidRPr="00E73189">
        <w:t>and their—</w:t>
      </w:r>
    </w:p>
    <w:p w14:paraId="0AD33D6B" w14:textId="5905F2AC" w:rsidR="00541104" w:rsidRPr="00E73189" w:rsidRDefault="00E73189" w:rsidP="00E73189">
      <w:pPr>
        <w:pStyle w:val="Asubpara"/>
      </w:pPr>
      <w:r>
        <w:tab/>
      </w:r>
      <w:r w:rsidRPr="00E73189">
        <w:t>(i)</w:t>
      </w:r>
      <w:r w:rsidRPr="00E73189">
        <w:tab/>
      </w:r>
      <w:r w:rsidR="00541104" w:rsidRPr="00E73189">
        <w:t xml:space="preserve">date of birth (if known); </w:t>
      </w:r>
      <w:r w:rsidR="00785D46" w:rsidRPr="00E73189">
        <w:t>and</w:t>
      </w:r>
    </w:p>
    <w:p w14:paraId="30FC77DE" w14:textId="543B8BF9" w:rsidR="008C5D42" w:rsidRPr="00E73189" w:rsidRDefault="00E73189" w:rsidP="00E73189">
      <w:pPr>
        <w:pStyle w:val="Asubpara"/>
      </w:pPr>
      <w:r>
        <w:tab/>
      </w:r>
      <w:r w:rsidRPr="00E73189">
        <w:t>(ii)</w:t>
      </w:r>
      <w:r w:rsidRPr="00E73189">
        <w:tab/>
      </w:r>
      <w:r w:rsidR="00A1176F" w:rsidRPr="00E73189">
        <w:t>date of death (if known)</w:t>
      </w:r>
      <w:r w:rsidR="00541104" w:rsidRPr="00E73189">
        <w:t>;</w:t>
      </w:r>
      <w:r w:rsidR="008C5D42" w:rsidRPr="00E73189">
        <w:t xml:space="preserve"> </w:t>
      </w:r>
      <w:r w:rsidR="00D10F66" w:rsidRPr="00E73189">
        <w:t>and</w:t>
      </w:r>
    </w:p>
    <w:p w14:paraId="608F4AE0" w14:textId="1CFEA575" w:rsidR="008C5D42" w:rsidRPr="00E73189" w:rsidRDefault="00E73189" w:rsidP="00E73189">
      <w:pPr>
        <w:pStyle w:val="Apara"/>
      </w:pPr>
      <w:r>
        <w:tab/>
      </w:r>
      <w:r w:rsidRPr="00E73189">
        <w:t>(c)</w:t>
      </w:r>
      <w:r w:rsidRPr="00E73189">
        <w:tab/>
      </w:r>
      <w:r w:rsidR="008C5D42" w:rsidRPr="00E73189">
        <w:t>a statement about whether the deceased person has left directions that their remains not be cremated; and</w:t>
      </w:r>
    </w:p>
    <w:p w14:paraId="74385B4C" w14:textId="701E4C26" w:rsidR="008C5D42" w:rsidRPr="00E73189" w:rsidRDefault="00E73189" w:rsidP="00E73189">
      <w:pPr>
        <w:pStyle w:val="Apara"/>
      </w:pPr>
      <w:r>
        <w:tab/>
      </w:r>
      <w:r w:rsidRPr="00E73189">
        <w:t>(d)</w:t>
      </w:r>
      <w:r w:rsidRPr="00E73189">
        <w:tab/>
      </w:r>
      <w:r w:rsidR="008C5D42" w:rsidRPr="00E73189">
        <w:t>a statement about whether the deceased person will be in an acceptable container or acceptable wrapping; and</w:t>
      </w:r>
    </w:p>
    <w:p w14:paraId="31137057" w14:textId="555C350E" w:rsidR="008C5D42" w:rsidRPr="00E73189" w:rsidRDefault="00E73189" w:rsidP="003F3997">
      <w:pPr>
        <w:pStyle w:val="Apara"/>
        <w:keepNext/>
      </w:pPr>
      <w:r>
        <w:lastRenderedPageBreak/>
        <w:tab/>
      </w:r>
      <w:r w:rsidRPr="00E73189">
        <w:t>(e)</w:t>
      </w:r>
      <w:r w:rsidRPr="00E73189">
        <w:tab/>
      </w:r>
      <w:r w:rsidR="008C5D42" w:rsidRPr="00E73189">
        <w:t>either</w:t>
      </w:r>
      <w:r w:rsidR="00D10F66" w:rsidRPr="00E73189">
        <w:t>—</w:t>
      </w:r>
    </w:p>
    <w:p w14:paraId="51C98BA7" w14:textId="0B75A0FC" w:rsidR="008C5D42" w:rsidRPr="00E73189" w:rsidRDefault="00E73189" w:rsidP="003F3997">
      <w:pPr>
        <w:pStyle w:val="Asubpara"/>
        <w:keepNext/>
      </w:pPr>
      <w:r>
        <w:tab/>
      </w:r>
      <w:r w:rsidRPr="00E73189">
        <w:t>(i)</w:t>
      </w:r>
      <w:r w:rsidRPr="00E73189">
        <w:tab/>
      </w:r>
      <w:r w:rsidR="008C5D42" w:rsidRPr="00E73189">
        <w:t>a certification document; or</w:t>
      </w:r>
    </w:p>
    <w:p w14:paraId="3BFF5B89" w14:textId="3AAD88A3" w:rsidR="008C5D42" w:rsidRPr="00E73189" w:rsidRDefault="00E73189" w:rsidP="00E73189">
      <w:pPr>
        <w:pStyle w:val="Asubpara"/>
      </w:pPr>
      <w:r>
        <w:tab/>
      </w:r>
      <w:r w:rsidRPr="00E73189">
        <w:t>(ii)</w:t>
      </w:r>
      <w:r w:rsidRPr="00E73189">
        <w:tab/>
      </w:r>
      <w:r w:rsidR="008C5D42" w:rsidRPr="00E73189">
        <w:t xml:space="preserve">an approval under section </w:t>
      </w:r>
      <w:r w:rsidR="004715AB" w:rsidRPr="00E73189">
        <w:t>40</w:t>
      </w:r>
      <w:r w:rsidR="008C5D42" w:rsidRPr="00E73189">
        <w:t xml:space="preserve"> (Burial or cremation without certification document); and</w:t>
      </w:r>
    </w:p>
    <w:p w14:paraId="4E6776C1" w14:textId="4D6C3F9D" w:rsidR="008C5D42" w:rsidRPr="00E73189" w:rsidRDefault="00E73189" w:rsidP="00E73189">
      <w:pPr>
        <w:pStyle w:val="Apara"/>
      </w:pPr>
      <w:r>
        <w:tab/>
      </w:r>
      <w:r w:rsidRPr="00E73189">
        <w:t>(f)</w:t>
      </w:r>
      <w:r w:rsidRPr="00E73189">
        <w:tab/>
      </w:r>
      <w:r w:rsidR="008C5D42" w:rsidRPr="00E73189">
        <w:t>a certificate from a medical referee stating that there is no medical reason why the human remains should</w:t>
      </w:r>
      <w:r w:rsidR="00D10F66" w:rsidRPr="00E73189">
        <w:t xml:space="preserve"> </w:t>
      </w:r>
      <w:r w:rsidR="008C5D42" w:rsidRPr="00E73189">
        <w:t>not be cremated; and</w:t>
      </w:r>
    </w:p>
    <w:p w14:paraId="724397BC" w14:textId="4CD14898" w:rsidR="008C5D42" w:rsidRPr="00E73189" w:rsidRDefault="00E73189" w:rsidP="00E73189">
      <w:pPr>
        <w:pStyle w:val="Apara"/>
      </w:pPr>
      <w:r>
        <w:tab/>
      </w:r>
      <w:r w:rsidRPr="00E73189">
        <w:t>(g)</w:t>
      </w:r>
      <w:r w:rsidRPr="00E73189">
        <w:tab/>
      </w:r>
      <w:r w:rsidR="008C5D42" w:rsidRPr="00E73189">
        <w:t xml:space="preserve">if the human remains are </w:t>
      </w:r>
      <w:r w:rsidR="004F6D59" w:rsidRPr="00E73189">
        <w:t>fetal</w:t>
      </w:r>
      <w:r w:rsidR="008C5D42" w:rsidRPr="00E73189">
        <w:t xml:space="preserve"> remains—a statement signed by a doctor, nurse or midwife stating that the remains are human remains and there is no reason why the remains should</w:t>
      </w:r>
      <w:r w:rsidR="00D10F66" w:rsidRPr="00E73189">
        <w:t> </w:t>
      </w:r>
      <w:r w:rsidR="008C5D42" w:rsidRPr="00E73189">
        <w:t>not be cremate</w:t>
      </w:r>
      <w:r w:rsidR="00D14B5B" w:rsidRPr="00E73189">
        <w:t>d; and</w:t>
      </w:r>
    </w:p>
    <w:p w14:paraId="5D31FF59" w14:textId="13DAD1E7" w:rsidR="008C5D42" w:rsidRPr="00E73189" w:rsidRDefault="00E73189" w:rsidP="00E73189">
      <w:pPr>
        <w:pStyle w:val="Apara"/>
      </w:pPr>
      <w:r>
        <w:tab/>
      </w:r>
      <w:r w:rsidRPr="00E73189">
        <w:t>(h)</w:t>
      </w:r>
      <w:r w:rsidRPr="00E73189">
        <w:tab/>
      </w:r>
      <w:r w:rsidR="00D14B5B" w:rsidRPr="00E73189">
        <w:t xml:space="preserve">if the </w:t>
      </w:r>
      <w:r w:rsidR="00D6203C" w:rsidRPr="00E73189">
        <w:t>application is for the cremation of 2 or more people at the same time—a</w:t>
      </w:r>
      <w:r w:rsidR="00FB527F" w:rsidRPr="00E73189">
        <w:t>n approval under section</w:t>
      </w:r>
      <w:r w:rsidR="00055202" w:rsidRPr="00E73189">
        <w:t xml:space="preserve"> </w:t>
      </w:r>
      <w:r w:rsidR="004715AB" w:rsidRPr="00E73189">
        <w:t>23</w:t>
      </w:r>
      <w:r w:rsidR="00FB527F" w:rsidRPr="00E73189">
        <w:t>.</w:t>
      </w:r>
    </w:p>
    <w:p w14:paraId="621DDE2F" w14:textId="7A565427" w:rsidR="008C5D42" w:rsidRPr="00E73189" w:rsidRDefault="00E73189" w:rsidP="00E73189">
      <w:pPr>
        <w:pStyle w:val="Amain"/>
      </w:pPr>
      <w:r>
        <w:tab/>
      </w:r>
      <w:r w:rsidRPr="00E73189">
        <w:t>(3)</w:t>
      </w:r>
      <w:r w:rsidRPr="00E73189">
        <w:tab/>
      </w:r>
      <w:r w:rsidR="0015500A" w:rsidRPr="00E73189">
        <w:t>Th</w:t>
      </w:r>
      <w:r w:rsidR="008C5D42" w:rsidRPr="00E73189">
        <w:t>e licen</w:t>
      </w:r>
      <w:r w:rsidR="0015500A" w:rsidRPr="00E73189">
        <w:t>s</w:t>
      </w:r>
      <w:r w:rsidR="008C5D42" w:rsidRPr="00E73189">
        <w:t>ee</w:t>
      </w:r>
      <w:r w:rsidR="0015500A" w:rsidRPr="00E73189">
        <w:t xml:space="preserve"> must—</w:t>
      </w:r>
    </w:p>
    <w:p w14:paraId="6362712F" w14:textId="4CB346DC" w:rsidR="0015500A" w:rsidRPr="00E73189" w:rsidRDefault="00E73189" w:rsidP="00E73189">
      <w:pPr>
        <w:pStyle w:val="Apara"/>
      </w:pPr>
      <w:r>
        <w:tab/>
      </w:r>
      <w:r w:rsidRPr="00E73189">
        <w:t>(a)</w:t>
      </w:r>
      <w:r w:rsidRPr="00E73189">
        <w:tab/>
      </w:r>
      <w:r w:rsidR="0015500A" w:rsidRPr="00E73189">
        <w:t>accept the application; or</w:t>
      </w:r>
    </w:p>
    <w:p w14:paraId="2EE19DA6" w14:textId="14B24BC1" w:rsidR="008C5D42" w:rsidRPr="00E73189" w:rsidRDefault="00E73189" w:rsidP="00E73189">
      <w:pPr>
        <w:pStyle w:val="Apara"/>
      </w:pPr>
      <w:r>
        <w:tab/>
      </w:r>
      <w:r w:rsidRPr="00E73189">
        <w:t>(b)</w:t>
      </w:r>
      <w:r w:rsidRPr="00E73189">
        <w:tab/>
      </w:r>
      <w:r w:rsidR="00C4414F" w:rsidRPr="00E73189">
        <w:t>refuse</w:t>
      </w:r>
      <w:r w:rsidR="0015500A" w:rsidRPr="00E73189">
        <w:t xml:space="preserve"> </w:t>
      </w:r>
      <w:r w:rsidR="008C5D42" w:rsidRPr="00E73189">
        <w:t>the application</w:t>
      </w:r>
      <w:r w:rsidR="0015500A" w:rsidRPr="00E73189">
        <w:t>.</w:t>
      </w:r>
    </w:p>
    <w:p w14:paraId="2069A45A" w14:textId="5CE7437E" w:rsidR="008C5D42" w:rsidRPr="00E73189" w:rsidRDefault="00E73189" w:rsidP="00E73189">
      <w:pPr>
        <w:pStyle w:val="Amain"/>
      </w:pPr>
      <w:r>
        <w:tab/>
      </w:r>
      <w:r w:rsidRPr="00E73189">
        <w:t>(4)</w:t>
      </w:r>
      <w:r w:rsidRPr="00E73189">
        <w:tab/>
      </w:r>
      <w:r w:rsidR="0015500A" w:rsidRPr="00E73189">
        <w:t xml:space="preserve">The licensee </w:t>
      </w:r>
      <w:r w:rsidR="008C5D42" w:rsidRPr="00E73189">
        <w:t xml:space="preserve">may refuse </w:t>
      </w:r>
      <w:r w:rsidR="0015500A" w:rsidRPr="00E73189">
        <w:t xml:space="preserve">to consider the </w:t>
      </w:r>
      <w:r w:rsidR="008C5D42" w:rsidRPr="00E73189">
        <w:t xml:space="preserve">application </w:t>
      </w:r>
      <w:r w:rsidR="0015500A" w:rsidRPr="00E73189">
        <w:t xml:space="preserve">further </w:t>
      </w:r>
      <w:r w:rsidR="008C5D42" w:rsidRPr="00E73189">
        <w:t xml:space="preserve">if it </w:t>
      </w:r>
      <w:r w:rsidR="0015500A" w:rsidRPr="00E73189">
        <w:t>is not in accordance with subsection (</w:t>
      </w:r>
      <w:r w:rsidR="008C5D42" w:rsidRPr="00E73189">
        <w:t>2).</w:t>
      </w:r>
    </w:p>
    <w:p w14:paraId="0FD2C945" w14:textId="2F152532" w:rsidR="008C5D42" w:rsidRPr="00E73189" w:rsidRDefault="00E73189" w:rsidP="00E73189">
      <w:pPr>
        <w:pStyle w:val="Amain"/>
      </w:pPr>
      <w:r>
        <w:tab/>
      </w:r>
      <w:r w:rsidRPr="00E73189">
        <w:t>(5)</w:t>
      </w:r>
      <w:r w:rsidRPr="00E73189">
        <w:tab/>
      </w:r>
      <w:r w:rsidR="008C5D42" w:rsidRPr="00E73189">
        <w:t>The licensee may</w:t>
      </w:r>
      <w:r w:rsidR="00055202" w:rsidRPr="00E73189">
        <w:t xml:space="preserve"> accept the application</w:t>
      </w:r>
      <w:r w:rsidR="008C5D42" w:rsidRPr="00E73189">
        <w:t xml:space="preserve"> only if satisfied that—</w:t>
      </w:r>
    </w:p>
    <w:p w14:paraId="248014DD" w14:textId="1710D8D3" w:rsidR="008C5D42" w:rsidRPr="00E73189" w:rsidRDefault="00E73189" w:rsidP="00E73189">
      <w:pPr>
        <w:pStyle w:val="Apara"/>
      </w:pPr>
      <w:r>
        <w:tab/>
      </w:r>
      <w:r w:rsidRPr="00E73189">
        <w:t>(a)</w:t>
      </w:r>
      <w:r w:rsidRPr="00E73189">
        <w:tab/>
      </w:r>
      <w:r w:rsidR="008C5D42" w:rsidRPr="00E73189">
        <w:t>the deceased person did not leave directions that their human remains should not be cremated; and</w:t>
      </w:r>
    </w:p>
    <w:p w14:paraId="60AD2FFC" w14:textId="7C5AC27B" w:rsidR="008C5D42" w:rsidRPr="00E73189" w:rsidRDefault="00E73189" w:rsidP="00E73189">
      <w:pPr>
        <w:pStyle w:val="Apara"/>
      </w:pPr>
      <w:r>
        <w:tab/>
      </w:r>
      <w:r w:rsidRPr="00E73189">
        <w:t>(b)</w:t>
      </w:r>
      <w:r w:rsidRPr="00E73189">
        <w:tab/>
      </w:r>
      <w:r w:rsidR="008C5D42" w:rsidRPr="00E73189">
        <w:t xml:space="preserve">the cremation has not been prohibited under section </w:t>
      </w:r>
      <w:r w:rsidR="004715AB" w:rsidRPr="00E73189">
        <w:t>24</w:t>
      </w:r>
      <w:r w:rsidR="008C5D42" w:rsidRPr="00E73189">
        <w:t>; and</w:t>
      </w:r>
    </w:p>
    <w:p w14:paraId="6F16BE3F" w14:textId="40E3F2DA" w:rsidR="008C5D42" w:rsidRPr="00E73189" w:rsidRDefault="00E73189" w:rsidP="00E73189">
      <w:pPr>
        <w:pStyle w:val="Apara"/>
      </w:pPr>
      <w:r>
        <w:tab/>
      </w:r>
      <w:r w:rsidRPr="00E73189">
        <w:t>(c)</w:t>
      </w:r>
      <w:r w:rsidRPr="00E73189">
        <w:tab/>
      </w:r>
      <w:r w:rsidR="008C5D42" w:rsidRPr="00E73189">
        <w:t>the container for the cremation of the human remains is an acceptable container or acceptable wrapping.</w:t>
      </w:r>
    </w:p>
    <w:p w14:paraId="568D5FB6" w14:textId="5940C2A2" w:rsidR="008C5D42" w:rsidRPr="00E73189" w:rsidRDefault="00E73189" w:rsidP="00FE748A">
      <w:pPr>
        <w:pStyle w:val="Amain"/>
        <w:keepNext/>
      </w:pPr>
      <w:r>
        <w:lastRenderedPageBreak/>
        <w:tab/>
      </w:r>
      <w:r w:rsidRPr="00E73189">
        <w:t>(6)</w:t>
      </w:r>
      <w:r w:rsidRPr="00E73189">
        <w:tab/>
      </w:r>
      <w:r w:rsidR="008C5D42" w:rsidRPr="00E73189">
        <w:t xml:space="preserve">If the licensee agrees to </w:t>
      </w:r>
      <w:r w:rsidR="00541104" w:rsidRPr="00E73189">
        <w:t>the cremation</w:t>
      </w:r>
      <w:r w:rsidR="008C5D42" w:rsidRPr="00E73189">
        <w:t>, the licensee must—</w:t>
      </w:r>
    </w:p>
    <w:p w14:paraId="089DA775" w14:textId="03E86CF1" w:rsidR="008C5D42" w:rsidRPr="00E73189" w:rsidRDefault="00E73189" w:rsidP="00FE748A">
      <w:pPr>
        <w:pStyle w:val="Apara"/>
        <w:keepNext/>
      </w:pPr>
      <w:r>
        <w:tab/>
      </w:r>
      <w:r w:rsidRPr="00E73189">
        <w:t>(a)</w:t>
      </w:r>
      <w:r w:rsidRPr="00E73189">
        <w:tab/>
      </w:r>
      <w:r w:rsidR="008C5D42" w:rsidRPr="00E73189">
        <w:t>schedule a day and time for the cremation; and</w:t>
      </w:r>
    </w:p>
    <w:p w14:paraId="77885B03" w14:textId="77777777" w:rsidR="000920C9" w:rsidRPr="00312026" w:rsidRDefault="000920C9" w:rsidP="008143F7">
      <w:pPr>
        <w:pStyle w:val="Apara"/>
      </w:pPr>
      <w:r w:rsidRPr="002B1AF2">
        <w:rPr>
          <w:color w:val="000000"/>
        </w:rPr>
        <w:tab/>
      </w:r>
      <w:r w:rsidRPr="00312026">
        <w:rPr>
          <w:color w:val="000000"/>
        </w:rPr>
        <w:t>(b)</w:t>
      </w:r>
      <w:r w:rsidRPr="00312026">
        <w:rPr>
          <w:color w:val="000000"/>
        </w:rPr>
        <w:tab/>
        <w:t>tell the person, in writing, of the licensee’s agreement to cremate the human remains, including the day of the scheduled cremation; and</w:t>
      </w:r>
    </w:p>
    <w:p w14:paraId="45186F69" w14:textId="77777777" w:rsidR="000920C9" w:rsidRPr="00312026" w:rsidRDefault="000920C9" w:rsidP="008143F7">
      <w:pPr>
        <w:pStyle w:val="Apara"/>
      </w:pPr>
      <w:r w:rsidRPr="00312026">
        <w:tab/>
        <w:t>(c)</w:t>
      </w:r>
      <w:r w:rsidRPr="00312026">
        <w:tab/>
        <w:t>allocate a unique identifying number for the cremation; and</w:t>
      </w:r>
    </w:p>
    <w:p w14:paraId="09A5E3BE" w14:textId="6CFE41CB" w:rsidR="00CF09F0" w:rsidRPr="000920C9" w:rsidRDefault="000920C9" w:rsidP="008143F7">
      <w:pPr>
        <w:pStyle w:val="Apara"/>
      </w:pPr>
      <w:r w:rsidRPr="00312026">
        <w:tab/>
        <w:t>(d)</w:t>
      </w:r>
      <w:r w:rsidRPr="00312026">
        <w:tab/>
        <w:t>give the person the unique identifying number in writing.</w:t>
      </w:r>
    </w:p>
    <w:p w14:paraId="55C50B96" w14:textId="1BB8D6C5" w:rsidR="008C5D42" w:rsidRDefault="00E73189" w:rsidP="00E73189">
      <w:pPr>
        <w:pStyle w:val="Amain"/>
      </w:pPr>
      <w:r>
        <w:tab/>
      </w:r>
      <w:r w:rsidRPr="00E73189">
        <w:t>(7)</w:t>
      </w:r>
      <w:r w:rsidRPr="00E73189">
        <w:tab/>
      </w:r>
      <w:r w:rsidR="008C5D42" w:rsidRPr="00E73189">
        <w:t xml:space="preserve">If the licensee </w:t>
      </w:r>
      <w:r w:rsidR="00055202" w:rsidRPr="00E73189">
        <w:t xml:space="preserve">refuses the </w:t>
      </w:r>
      <w:r w:rsidR="002212A0" w:rsidRPr="00E73189">
        <w:t>application</w:t>
      </w:r>
      <w:r w:rsidR="008C5D42" w:rsidRPr="00E73189">
        <w:t>, the licensee must tell the person in writing.</w:t>
      </w:r>
    </w:p>
    <w:p w14:paraId="1D13F3F9" w14:textId="299AACDC" w:rsidR="00001710" w:rsidRPr="008B1C13" w:rsidRDefault="008B1C13" w:rsidP="008B1C13">
      <w:pPr>
        <w:pStyle w:val="Amain"/>
      </w:pPr>
      <w:r w:rsidRPr="002B1AF2">
        <w:tab/>
      </w:r>
      <w:r w:rsidRPr="00312026">
        <w:t>(8)</w:t>
      </w:r>
      <w:r w:rsidRPr="00312026">
        <w:tab/>
        <w:t>If an undertaker or funeral director is acting for, or on behalf of, a person, information that must be given to the person under this section may instead be given to the undertaker or funeral director.</w:t>
      </w:r>
    </w:p>
    <w:p w14:paraId="2748CCF5" w14:textId="415B867D" w:rsidR="005D175A" w:rsidRPr="00E73189" w:rsidRDefault="00E73189" w:rsidP="00E73189">
      <w:pPr>
        <w:pStyle w:val="AH5Sec"/>
        <w:rPr>
          <w:rFonts w:cs="Arial"/>
        </w:rPr>
      </w:pPr>
      <w:bookmarkStart w:id="38" w:name="_Toc139963698"/>
      <w:r w:rsidRPr="001245AB">
        <w:rPr>
          <w:rStyle w:val="CharSectNo"/>
        </w:rPr>
        <w:t>23</w:t>
      </w:r>
      <w:r w:rsidRPr="00E73189">
        <w:rPr>
          <w:rFonts w:cs="Arial"/>
        </w:rPr>
        <w:tab/>
      </w:r>
      <w:r w:rsidR="005D175A" w:rsidRPr="00E73189">
        <w:rPr>
          <w:rFonts w:cs="Arial"/>
        </w:rPr>
        <w:t>Cremation—2 or more people at same time</w:t>
      </w:r>
      <w:bookmarkEnd w:id="38"/>
    </w:p>
    <w:p w14:paraId="2EEB95B1" w14:textId="1D75F2F4" w:rsidR="005D175A" w:rsidRPr="00E73189" w:rsidRDefault="00E73189" w:rsidP="00E73189">
      <w:pPr>
        <w:pStyle w:val="Amain"/>
      </w:pPr>
      <w:r>
        <w:tab/>
      </w:r>
      <w:r w:rsidRPr="00E73189">
        <w:t>(1)</w:t>
      </w:r>
      <w:r w:rsidRPr="00E73189">
        <w:tab/>
      </w:r>
      <w:r w:rsidR="005D175A" w:rsidRPr="00E73189">
        <w:t xml:space="preserve">A person may apply to the </w:t>
      </w:r>
      <w:r w:rsidR="003920C7" w:rsidRPr="00E73189">
        <w:t>regulator</w:t>
      </w:r>
      <w:r w:rsidR="005D175A" w:rsidRPr="00E73189">
        <w:t xml:space="preserve"> for approval to cremate the human remains of 2 or more people at the same time.</w:t>
      </w:r>
    </w:p>
    <w:p w14:paraId="1EDA741B" w14:textId="50F64F62" w:rsidR="005D175A" w:rsidRPr="00E73189" w:rsidRDefault="00E73189" w:rsidP="00E73189">
      <w:pPr>
        <w:pStyle w:val="Amain"/>
      </w:pPr>
      <w:r>
        <w:tab/>
      </w:r>
      <w:r w:rsidRPr="00E73189">
        <w:t>(2)</w:t>
      </w:r>
      <w:r w:rsidRPr="00E73189">
        <w:tab/>
      </w:r>
      <w:r w:rsidR="005D175A" w:rsidRPr="00E73189">
        <w:t>The application must be in writing and include—</w:t>
      </w:r>
    </w:p>
    <w:p w14:paraId="3DA4EA41" w14:textId="1488A91A" w:rsidR="005D175A" w:rsidRPr="00E73189" w:rsidRDefault="00E73189" w:rsidP="00E73189">
      <w:pPr>
        <w:pStyle w:val="Apara"/>
      </w:pPr>
      <w:r>
        <w:tab/>
      </w:r>
      <w:r w:rsidRPr="00E73189">
        <w:t>(a)</w:t>
      </w:r>
      <w:r w:rsidRPr="00E73189">
        <w:tab/>
      </w:r>
      <w:r w:rsidR="005D175A" w:rsidRPr="00E73189">
        <w:t>the name and contact details of the person;</w:t>
      </w:r>
      <w:r w:rsidR="001C210E" w:rsidRPr="00E73189">
        <w:t xml:space="preserve"> and</w:t>
      </w:r>
    </w:p>
    <w:p w14:paraId="7ABB8D29" w14:textId="59CC05B6" w:rsidR="005D175A" w:rsidRPr="00E73189" w:rsidRDefault="00E73189" w:rsidP="00E73189">
      <w:pPr>
        <w:pStyle w:val="Apara"/>
      </w:pPr>
      <w:r>
        <w:tab/>
      </w:r>
      <w:r w:rsidRPr="00E73189">
        <w:t>(b)</w:t>
      </w:r>
      <w:r w:rsidRPr="00E73189">
        <w:tab/>
      </w:r>
      <w:r w:rsidR="005D175A" w:rsidRPr="00E73189">
        <w:t xml:space="preserve">the name of each deceased person whose human remains are to be cremated; </w:t>
      </w:r>
      <w:r w:rsidR="001C210E" w:rsidRPr="00E73189">
        <w:t>and</w:t>
      </w:r>
    </w:p>
    <w:p w14:paraId="08235E07" w14:textId="03040AF6" w:rsidR="005D175A" w:rsidRPr="00E73189" w:rsidRDefault="00E73189" w:rsidP="00E73189">
      <w:pPr>
        <w:pStyle w:val="Apara"/>
      </w:pPr>
      <w:r>
        <w:tab/>
      </w:r>
      <w:r w:rsidRPr="00E73189">
        <w:t>(c)</w:t>
      </w:r>
      <w:r w:rsidRPr="00E73189">
        <w:tab/>
      </w:r>
      <w:r w:rsidR="005D175A" w:rsidRPr="00E73189">
        <w:t>a statement about whether any of the deceased people ha</w:t>
      </w:r>
      <w:r w:rsidR="001C210E" w:rsidRPr="00E73189">
        <w:t>ve</w:t>
      </w:r>
      <w:r w:rsidR="005D175A" w:rsidRPr="00E73189">
        <w:t xml:space="preserve"> left directions that their remains not be cremated; and</w:t>
      </w:r>
    </w:p>
    <w:p w14:paraId="4FDAD708" w14:textId="4D252BCD" w:rsidR="005D175A" w:rsidRPr="00E73189" w:rsidRDefault="00E73189" w:rsidP="00E73189">
      <w:pPr>
        <w:pStyle w:val="Apara"/>
      </w:pPr>
      <w:r>
        <w:tab/>
      </w:r>
      <w:r w:rsidRPr="00E73189">
        <w:t>(d)</w:t>
      </w:r>
      <w:r w:rsidRPr="00E73189">
        <w:tab/>
      </w:r>
      <w:r w:rsidR="003920C7" w:rsidRPr="00E73189">
        <w:t>for each deceased person—</w:t>
      </w:r>
      <w:r w:rsidR="005D175A" w:rsidRPr="00E73189">
        <w:t>either</w:t>
      </w:r>
      <w:r w:rsidR="001C210E" w:rsidRPr="00E73189">
        <w:t>—</w:t>
      </w:r>
    </w:p>
    <w:p w14:paraId="1978395B" w14:textId="6243B7C9" w:rsidR="005D175A" w:rsidRPr="00E73189" w:rsidRDefault="00E73189" w:rsidP="00E73189">
      <w:pPr>
        <w:pStyle w:val="Asubpara"/>
      </w:pPr>
      <w:r>
        <w:tab/>
      </w:r>
      <w:r w:rsidRPr="00E73189">
        <w:t>(i)</w:t>
      </w:r>
      <w:r w:rsidRPr="00E73189">
        <w:tab/>
      </w:r>
      <w:r w:rsidR="005D175A" w:rsidRPr="00E73189">
        <w:t>a certification document; or</w:t>
      </w:r>
    </w:p>
    <w:p w14:paraId="343D1DAB" w14:textId="5AEE7DBF" w:rsidR="005D175A" w:rsidRPr="00E73189" w:rsidRDefault="00E73189" w:rsidP="00E73189">
      <w:pPr>
        <w:pStyle w:val="Asubpara"/>
      </w:pPr>
      <w:r>
        <w:tab/>
      </w:r>
      <w:r w:rsidRPr="00E73189">
        <w:t>(ii)</w:t>
      </w:r>
      <w:r w:rsidRPr="00E73189">
        <w:tab/>
      </w:r>
      <w:r w:rsidR="005D175A" w:rsidRPr="00E73189">
        <w:t xml:space="preserve">an approval under section </w:t>
      </w:r>
      <w:r w:rsidR="004715AB" w:rsidRPr="00E73189">
        <w:t>40</w:t>
      </w:r>
      <w:r w:rsidR="005D175A" w:rsidRPr="00E73189">
        <w:t xml:space="preserve"> (Burial or cremation without certification document); and</w:t>
      </w:r>
    </w:p>
    <w:p w14:paraId="27A7F925" w14:textId="260E264D" w:rsidR="005D175A" w:rsidRPr="00E73189" w:rsidRDefault="00E73189" w:rsidP="00FE748A">
      <w:pPr>
        <w:pStyle w:val="Apara"/>
        <w:keepNext/>
      </w:pPr>
      <w:r>
        <w:lastRenderedPageBreak/>
        <w:tab/>
      </w:r>
      <w:r w:rsidRPr="00E73189">
        <w:t>(e)</w:t>
      </w:r>
      <w:r w:rsidRPr="00E73189">
        <w:tab/>
      </w:r>
      <w:r w:rsidR="005D175A" w:rsidRPr="00E73189">
        <w:t>a certificate from</w:t>
      </w:r>
      <w:r w:rsidR="001C210E" w:rsidRPr="00E73189">
        <w:t xml:space="preserve"> a </w:t>
      </w:r>
      <w:r w:rsidR="00707A83" w:rsidRPr="00E73189">
        <w:t>me</w:t>
      </w:r>
      <w:r w:rsidR="005D175A" w:rsidRPr="00E73189">
        <w:t>dical referee stating that there is no medical reason why the human remains should not be cremated; and</w:t>
      </w:r>
    </w:p>
    <w:p w14:paraId="720DD9FA" w14:textId="07E025C1" w:rsidR="005D175A" w:rsidRPr="00E73189" w:rsidRDefault="00E73189" w:rsidP="00E73189">
      <w:pPr>
        <w:pStyle w:val="Apara"/>
      </w:pPr>
      <w:r>
        <w:tab/>
      </w:r>
      <w:r w:rsidRPr="00E73189">
        <w:t>(f)</w:t>
      </w:r>
      <w:r w:rsidRPr="00E73189">
        <w:tab/>
      </w:r>
      <w:r w:rsidR="005D175A" w:rsidRPr="00E73189">
        <w:t xml:space="preserve">if the human remains are </w:t>
      </w:r>
      <w:r w:rsidR="004F6D59" w:rsidRPr="00E73189">
        <w:t>fetal</w:t>
      </w:r>
      <w:r w:rsidR="005D175A" w:rsidRPr="00E73189">
        <w:t xml:space="preserve"> remains—a statement signed by a doctor, nurse or midwife stating that the remains are human remains and there is no reason why the remains should</w:t>
      </w:r>
      <w:r w:rsidR="001C210E" w:rsidRPr="00E73189">
        <w:t> </w:t>
      </w:r>
      <w:r w:rsidR="005D175A" w:rsidRPr="00E73189">
        <w:t>not be cremated; and</w:t>
      </w:r>
    </w:p>
    <w:p w14:paraId="18704E59" w14:textId="3D14FF0E" w:rsidR="005D175A" w:rsidRPr="00E73189" w:rsidRDefault="00E73189" w:rsidP="00FE748A">
      <w:pPr>
        <w:pStyle w:val="Apara"/>
        <w:keepNext/>
      </w:pPr>
      <w:r>
        <w:tab/>
      </w:r>
      <w:r w:rsidRPr="00E73189">
        <w:t>(g)</w:t>
      </w:r>
      <w:r w:rsidRPr="00E73189">
        <w:tab/>
      </w:r>
      <w:r w:rsidR="005D175A" w:rsidRPr="00E73189">
        <w:t>a statement about why it is appropriate to cremate the people at the same time.</w:t>
      </w:r>
    </w:p>
    <w:p w14:paraId="277A6FFE" w14:textId="52A3020D" w:rsidR="005D175A" w:rsidRPr="00E73189" w:rsidRDefault="001C210E" w:rsidP="001C210E">
      <w:pPr>
        <w:pStyle w:val="aExamHdgpar"/>
      </w:pPr>
      <w:r w:rsidRPr="00E73189">
        <w:t>Example—appropriate</w:t>
      </w:r>
    </w:p>
    <w:p w14:paraId="1F273DF0" w14:textId="64F0B72F" w:rsidR="005D175A" w:rsidRPr="00E73189" w:rsidRDefault="003F44CE" w:rsidP="001C210E">
      <w:pPr>
        <w:pStyle w:val="aExampar"/>
      </w:pPr>
      <w:r w:rsidRPr="00E73189">
        <w:t>t</w:t>
      </w:r>
      <w:r w:rsidR="005D175A" w:rsidRPr="00E73189">
        <w:t>wo people</w:t>
      </w:r>
      <w:r w:rsidRPr="00E73189">
        <w:t xml:space="preserve"> who</w:t>
      </w:r>
      <w:r w:rsidR="005D175A" w:rsidRPr="00E73189">
        <w:t xml:space="preserve"> are family members </w:t>
      </w:r>
      <w:r w:rsidRPr="00E73189">
        <w:t>and</w:t>
      </w:r>
      <w:r w:rsidR="005D175A" w:rsidRPr="00E73189">
        <w:t xml:space="preserve"> died at the same time</w:t>
      </w:r>
    </w:p>
    <w:p w14:paraId="3F7FF1C9" w14:textId="14504D27" w:rsidR="005D175A" w:rsidRPr="00E73189" w:rsidRDefault="00E73189" w:rsidP="00E73189">
      <w:pPr>
        <w:pStyle w:val="Amain"/>
      </w:pPr>
      <w:r>
        <w:tab/>
      </w:r>
      <w:r w:rsidRPr="00E73189">
        <w:t>(3)</w:t>
      </w:r>
      <w:r w:rsidRPr="00E73189">
        <w:tab/>
      </w:r>
      <w:r w:rsidR="005D175A" w:rsidRPr="00E73189">
        <w:t xml:space="preserve">The </w:t>
      </w:r>
      <w:r w:rsidR="003920C7" w:rsidRPr="00E73189">
        <w:t>regulator</w:t>
      </w:r>
      <w:r w:rsidR="005D175A" w:rsidRPr="00E73189">
        <w:t xml:space="preserve"> must—</w:t>
      </w:r>
    </w:p>
    <w:p w14:paraId="2A6B7E71" w14:textId="6989A0CA" w:rsidR="005D175A" w:rsidRPr="00E73189" w:rsidRDefault="00E73189" w:rsidP="00E73189">
      <w:pPr>
        <w:pStyle w:val="Apara"/>
      </w:pPr>
      <w:r>
        <w:tab/>
      </w:r>
      <w:r w:rsidRPr="00E73189">
        <w:t>(a)</w:t>
      </w:r>
      <w:r w:rsidRPr="00E73189">
        <w:tab/>
      </w:r>
      <w:r w:rsidR="005D175A" w:rsidRPr="00E73189">
        <w:t xml:space="preserve">accept the application; or </w:t>
      </w:r>
    </w:p>
    <w:p w14:paraId="78DE8765" w14:textId="5FEA4404" w:rsidR="005D175A" w:rsidRPr="00E73189" w:rsidRDefault="00E73189" w:rsidP="00E73189">
      <w:pPr>
        <w:pStyle w:val="Apara"/>
      </w:pPr>
      <w:r>
        <w:tab/>
      </w:r>
      <w:r w:rsidRPr="00E73189">
        <w:t>(b)</w:t>
      </w:r>
      <w:r w:rsidRPr="00E73189">
        <w:tab/>
      </w:r>
      <w:r w:rsidR="005D175A" w:rsidRPr="00E73189">
        <w:t>refuse the application.</w:t>
      </w:r>
    </w:p>
    <w:p w14:paraId="578E2C35" w14:textId="67AC8FE1" w:rsidR="00E67ED9" w:rsidRPr="00E73189" w:rsidRDefault="00E73189" w:rsidP="00E73189">
      <w:pPr>
        <w:pStyle w:val="Amain"/>
      </w:pPr>
      <w:r>
        <w:tab/>
      </w:r>
      <w:r w:rsidRPr="00E73189">
        <w:t>(4)</w:t>
      </w:r>
      <w:r w:rsidRPr="00E73189">
        <w:tab/>
      </w:r>
      <w:r w:rsidR="00E67ED9" w:rsidRPr="00E73189">
        <w:t>The regulator may refuse to consider the application further if it is not in accordance with subsection (2).</w:t>
      </w:r>
    </w:p>
    <w:p w14:paraId="0BFD1F70" w14:textId="6218AC36" w:rsidR="005D175A" w:rsidRPr="00E73189" w:rsidRDefault="00E73189" w:rsidP="00E73189">
      <w:pPr>
        <w:pStyle w:val="Amain"/>
      </w:pPr>
      <w:r>
        <w:tab/>
      </w:r>
      <w:r w:rsidRPr="00E73189">
        <w:t>(5)</w:t>
      </w:r>
      <w:r w:rsidRPr="00E73189">
        <w:tab/>
      </w:r>
      <w:r w:rsidR="005D175A" w:rsidRPr="00E73189">
        <w:t xml:space="preserve">The </w:t>
      </w:r>
      <w:r w:rsidR="003920C7" w:rsidRPr="00E73189">
        <w:t>regulator</w:t>
      </w:r>
      <w:r w:rsidR="005D175A" w:rsidRPr="00E73189">
        <w:t xml:space="preserve"> may </w:t>
      </w:r>
      <w:r w:rsidR="00E67ED9" w:rsidRPr="00E73189">
        <w:t>accept the application</w:t>
      </w:r>
      <w:r w:rsidR="005D175A" w:rsidRPr="00E73189">
        <w:t xml:space="preserve"> if the </w:t>
      </w:r>
      <w:r w:rsidR="003920C7" w:rsidRPr="00E73189">
        <w:t>regulator</w:t>
      </w:r>
      <w:r w:rsidR="005D175A" w:rsidRPr="00E73189">
        <w:t xml:space="preserve"> is satisfied that allowing the people to be cremated at the same time is reasonable in the circumstances.</w:t>
      </w:r>
    </w:p>
    <w:p w14:paraId="08ABB4FA" w14:textId="67938F06" w:rsidR="005D175A" w:rsidRPr="00E73189" w:rsidRDefault="00E73189" w:rsidP="00E73189">
      <w:pPr>
        <w:pStyle w:val="Amain"/>
        <w:keepNext/>
      </w:pPr>
      <w:r>
        <w:tab/>
      </w:r>
      <w:r w:rsidRPr="00E73189">
        <w:t>(6)</w:t>
      </w:r>
      <w:r w:rsidRPr="00E73189">
        <w:tab/>
      </w:r>
      <w:r w:rsidR="005D175A" w:rsidRPr="00E73189">
        <w:rPr>
          <w:lang w:eastAsia="en-AU"/>
        </w:rPr>
        <w:t xml:space="preserve">If the </w:t>
      </w:r>
      <w:r w:rsidR="003920C7" w:rsidRPr="00E73189">
        <w:t>regulator</w:t>
      </w:r>
      <w:r w:rsidR="005D175A" w:rsidRPr="00E73189">
        <w:rPr>
          <w:lang w:eastAsia="en-AU"/>
        </w:rPr>
        <w:t xml:space="preserve"> refuses the application, the </w:t>
      </w:r>
      <w:r w:rsidR="003920C7" w:rsidRPr="00E73189">
        <w:t>regulator</w:t>
      </w:r>
      <w:r w:rsidR="005D175A" w:rsidRPr="00E73189">
        <w:rPr>
          <w:lang w:eastAsia="en-AU"/>
        </w:rPr>
        <w:t xml:space="preserve"> must tell the person, in writing, the reasons for the refusal.</w:t>
      </w:r>
    </w:p>
    <w:p w14:paraId="75F42BD7" w14:textId="416EF03C" w:rsidR="005D175A" w:rsidRPr="00E73189" w:rsidRDefault="005D175A" w:rsidP="00707A83">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40" w:tooltip="A2001-14" w:history="1">
        <w:r w:rsidR="009E75A2" w:rsidRPr="00E73189">
          <w:rPr>
            <w:rStyle w:val="charCitHyperlinkAbbrev"/>
          </w:rPr>
          <w:t>Legislation Act</w:t>
        </w:r>
      </w:hyperlink>
      <w:r w:rsidRPr="00E73189">
        <w:t>, s 179.</w:t>
      </w:r>
    </w:p>
    <w:p w14:paraId="3342DBCE" w14:textId="17EC7002" w:rsidR="005D175A" w:rsidRPr="00E73189" w:rsidRDefault="00E73189" w:rsidP="00E73189">
      <w:pPr>
        <w:pStyle w:val="AH5Sec"/>
      </w:pPr>
      <w:bookmarkStart w:id="39" w:name="_Toc139963699"/>
      <w:r w:rsidRPr="001245AB">
        <w:rPr>
          <w:rStyle w:val="CharSectNo"/>
        </w:rPr>
        <w:lastRenderedPageBreak/>
        <w:t>24</w:t>
      </w:r>
      <w:r w:rsidRPr="00E73189">
        <w:tab/>
      </w:r>
      <w:r w:rsidR="005D175A" w:rsidRPr="00E73189">
        <w:t>Minister or magistrate may prohibit cremation</w:t>
      </w:r>
      <w:bookmarkEnd w:id="39"/>
    </w:p>
    <w:p w14:paraId="4D2DEDE5" w14:textId="22E2B93D" w:rsidR="00855B0A" w:rsidRPr="00E73189" w:rsidRDefault="00E73189" w:rsidP="00FE748A">
      <w:pPr>
        <w:pStyle w:val="Amain"/>
        <w:keepNext/>
      </w:pPr>
      <w:r>
        <w:tab/>
      </w:r>
      <w:r w:rsidRPr="00E73189">
        <w:t>(1)</w:t>
      </w:r>
      <w:r w:rsidRPr="00E73189">
        <w:tab/>
      </w:r>
      <w:r w:rsidR="005D175A" w:rsidRPr="00E73189">
        <w:t>The Minister or a magistrate may prohibit the cremation of</w:t>
      </w:r>
      <w:r w:rsidR="00E17087" w:rsidRPr="00E73189">
        <w:t xml:space="preserve"> </w:t>
      </w:r>
      <w:r w:rsidR="005D175A" w:rsidRPr="00E73189">
        <w:t>human remains at a crematorium</w:t>
      </w:r>
      <w:r w:rsidR="00230FEE" w:rsidRPr="00E73189">
        <w:t>.</w:t>
      </w:r>
    </w:p>
    <w:p w14:paraId="49A9A5E6" w14:textId="6EE92DC0" w:rsidR="00230FEE" w:rsidRPr="00E73189" w:rsidRDefault="00E73189" w:rsidP="00FE748A">
      <w:pPr>
        <w:pStyle w:val="Amain"/>
        <w:keepNext/>
      </w:pPr>
      <w:r>
        <w:tab/>
      </w:r>
      <w:r w:rsidRPr="00E73189">
        <w:t>(2)</w:t>
      </w:r>
      <w:r w:rsidRPr="00E73189">
        <w:tab/>
      </w:r>
      <w:r w:rsidR="00230FEE" w:rsidRPr="00E73189">
        <w:t>The Minister or magistrate may prohibit the cremation only if satisfied that the cremation</w:t>
      </w:r>
      <w:r w:rsidR="001006E2" w:rsidRPr="00E73189">
        <w:t xml:space="preserve"> would</w:t>
      </w:r>
      <w:r w:rsidR="00CA7A05" w:rsidRPr="00E73189">
        <w:t>—</w:t>
      </w:r>
    </w:p>
    <w:p w14:paraId="3BEFA49D" w14:textId="3940371A" w:rsidR="00855B0A" w:rsidRPr="00E73189" w:rsidRDefault="00E73189" w:rsidP="00E73189">
      <w:pPr>
        <w:pStyle w:val="Apara"/>
      </w:pPr>
      <w:r>
        <w:tab/>
      </w:r>
      <w:r w:rsidRPr="00E73189">
        <w:t>(a)</w:t>
      </w:r>
      <w:r w:rsidRPr="00E73189">
        <w:tab/>
      </w:r>
      <w:r w:rsidR="00855B0A" w:rsidRPr="00E73189">
        <w:t>be reasonably likely to be dangerous;</w:t>
      </w:r>
      <w:r w:rsidR="00CA7A05" w:rsidRPr="00E73189">
        <w:t xml:space="preserve"> or</w:t>
      </w:r>
    </w:p>
    <w:p w14:paraId="03AFAC25" w14:textId="6F8EBEA1" w:rsidR="00CA7A05" w:rsidRPr="00E73189" w:rsidRDefault="00E73189" w:rsidP="00E73189">
      <w:pPr>
        <w:pStyle w:val="Apara"/>
      </w:pPr>
      <w:r>
        <w:tab/>
      </w:r>
      <w:r w:rsidRPr="00E73189">
        <w:t>(b)</w:t>
      </w:r>
      <w:r w:rsidRPr="00E73189">
        <w:tab/>
      </w:r>
      <w:r w:rsidR="00CA7A05" w:rsidRPr="00E73189">
        <w:t>create a health or safety risk; or</w:t>
      </w:r>
    </w:p>
    <w:p w14:paraId="2C1F6FD5" w14:textId="52340CB1" w:rsidR="00CA7A05" w:rsidRPr="00E73189" w:rsidRDefault="00E73189" w:rsidP="00E73189">
      <w:pPr>
        <w:pStyle w:val="Apara"/>
      </w:pPr>
      <w:r>
        <w:tab/>
      </w:r>
      <w:r w:rsidRPr="00E73189">
        <w:t>(c)</w:t>
      </w:r>
      <w:r w:rsidRPr="00E73189">
        <w:tab/>
      </w:r>
      <w:r w:rsidR="00CA7A05" w:rsidRPr="00E73189">
        <w:t>hinder an investigation under a territory law.</w:t>
      </w:r>
    </w:p>
    <w:p w14:paraId="75B99E35" w14:textId="028D21BB" w:rsidR="005D175A" w:rsidRPr="00E73189" w:rsidRDefault="00E73189" w:rsidP="00E73189">
      <w:pPr>
        <w:pStyle w:val="Amain"/>
        <w:keepNext/>
      </w:pPr>
      <w:r>
        <w:tab/>
      </w:r>
      <w:r w:rsidRPr="00E73189">
        <w:t>(3)</w:t>
      </w:r>
      <w:r w:rsidRPr="00E73189">
        <w:tab/>
      </w:r>
      <w:r w:rsidR="005D175A" w:rsidRPr="00E73189">
        <w:t>The prohibition must be in writing and given to the licensee of the crematorium.</w:t>
      </w:r>
    </w:p>
    <w:p w14:paraId="5F463EF8" w14:textId="069691E9" w:rsidR="005D175A" w:rsidRPr="00E73189" w:rsidRDefault="005D175A" w:rsidP="006A001A">
      <w:pPr>
        <w:pStyle w:val="aNote"/>
      </w:pPr>
      <w:r w:rsidRPr="00E73189">
        <w:rPr>
          <w:rStyle w:val="charItals"/>
        </w:rPr>
        <w:t>Note</w:t>
      </w:r>
      <w:r w:rsidRPr="00E73189">
        <w:rPr>
          <w:rStyle w:val="charItals"/>
        </w:rPr>
        <w:tab/>
      </w:r>
      <w:r w:rsidRPr="00E73189">
        <w:t xml:space="preserve">For how documents may be </w:t>
      </w:r>
      <w:r w:rsidR="001C210E" w:rsidRPr="00E73189">
        <w:t>give</w:t>
      </w:r>
      <w:r w:rsidR="003F44CE" w:rsidRPr="00E73189">
        <w:t>n</w:t>
      </w:r>
      <w:r w:rsidRPr="00E73189">
        <w:t xml:space="preserve">, see the </w:t>
      </w:r>
      <w:hyperlink r:id="rId41" w:tooltip="A2001-14" w:history="1">
        <w:r w:rsidR="009E75A2" w:rsidRPr="00E73189">
          <w:rPr>
            <w:rStyle w:val="charCitHyperlinkAbbrev"/>
          </w:rPr>
          <w:t>Legislation Act</w:t>
        </w:r>
      </w:hyperlink>
      <w:r w:rsidRPr="00E73189">
        <w:t xml:space="preserve">, </w:t>
      </w:r>
      <w:r w:rsidR="001C210E" w:rsidRPr="00E73189">
        <w:t>p</w:t>
      </w:r>
      <w:r w:rsidRPr="00E73189">
        <w:t>t 19.5.</w:t>
      </w:r>
    </w:p>
    <w:p w14:paraId="035A6DA3" w14:textId="5BD49BD4" w:rsidR="008C5D42" w:rsidRPr="00E73189" w:rsidRDefault="00E73189" w:rsidP="00E73189">
      <w:pPr>
        <w:pStyle w:val="AH5Sec"/>
      </w:pPr>
      <w:bookmarkStart w:id="40" w:name="_Toc139963700"/>
      <w:r w:rsidRPr="001245AB">
        <w:rPr>
          <w:rStyle w:val="CharSectNo"/>
        </w:rPr>
        <w:t>25</w:t>
      </w:r>
      <w:r w:rsidRPr="00E73189">
        <w:tab/>
      </w:r>
      <w:r w:rsidR="00F53D96" w:rsidRPr="00E73189">
        <w:t>Offence—c</w:t>
      </w:r>
      <w:r w:rsidR="008C5D42" w:rsidRPr="00E73189">
        <w:t>ollection of cremated remains</w:t>
      </w:r>
      <w:bookmarkEnd w:id="40"/>
    </w:p>
    <w:p w14:paraId="470F1A47" w14:textId="7B53A386" w:rsidR="00F53D96" w:rsidRPr="00E73189" w:rsidRDefault="00E73189" w:rsidP="00E73189">
      <w:pPr>
        <w:pStyle w:val="Amain"/>
      </w:pPr>
      <w:r>
        <w:tab/>
      </w:r>
      <w:r w:rsidRPr="00E73189">
        <w:t>(1)</w:t>
      </w:r>
      <w:r w:rsidRPr="00E73189">
        <w:tab/>
      </w:r>
      <w:r w:rsidR="00F53D96" w:rsidRPr="00E73189">
        <w:t>A person commits an offence if—</w:t>
      </w:r>
    </w:p>
    <w:p w14:paraId="7DDC0822" w14:textId="31D7B2DA" w:rsidR="00F53D96" w:rsidRPr="00E73189" w:rsidRDefault="00E73189" w:rsidP="00E73189">
      <w:pPr>
        <w:pStyle w:val="Apara"/>
      </w:pPr>
      <w:r>
        <w:tab/>
      </w:r>
      <w:r w:rsidRPr="00E73189">
        <w:t>(a)</w:t>
      </w:r>
      <w:r w:rsidRPr="00E73189">
        <w:tab/>
      </w:r>
      <w:r w:rsidR="00F53D96" w:rsidRPr="00E73189">
        <w:t>the person is the licensee of a crematorium; and</w:t>
      </w:r>
    </w:p>
    <w:p w14:paraId="7D87402A" w14:textId="3AF512C9" w:rsidR="00F53D96" w:rsidRPr="00E73189" w:rsidRDefault="00E73189" w:rsidP="00E73189">
      <w:pPr>
        <w:pStyle w:val="Apara"/>
      </w:pPr>
      <w:r>
        <w:tab/>
      </w:r>
      <w:r w:rsidRPr="00E73189">
        <w:t>(b)</w:t>
      </w:r>
      <w:r w:rsidRPr="00E73189">
        <w:tab/>
      </w:r>
      <w:r w:rsidR="00F53D96" w:rsidRPr="00E73189">
        <w:t>human remains are cremated at the crematorium; and</w:t>
      </w:r>
    </w:p>
    <w:p w14:paraId="30CF3E09" w14:textId="66DE8EB2" w:rsidR="006D2C54" w:rsidRPr="00E73189" w:rsidRDefault="00E73189" w:rsidP="00E73189">
      <w:pPr>
        <w:pStyle w:val="Apara"/>
      </w:pPr>
      <w:r>
        <w:tab/>
      </w:r>
      <w:r w:rsidRPr="00E73189">
        <w:t>(c)</w:t>
      </w:r>
      <w:r w:rsidRPr="00E73189">
        <w:tab/>
      </w:r>
      <w:r w:rsidR="00F53D96" w:rsidRPr="00E73189">
        <w:t>the person does</w:t>
      </w:r>
      <w:r w:rsidR="006D2C54" w:rsidRPr="00E73189">
        <w:t xml:space="preserve"> not</w:t>
      </w:r>
      <w:r w:rsidR="00F53D96" w:rsidRPr="00E73189">
        <w:t xml:space="preserve"> </w:t>
      </w:r>
      <w:r w:rsidR="006D2C54" w:rsidRPr="00E73189">
        <w:t>do the things</w:t>
      </w:r>
      <w:r w:rsidR="00F53D96" w:rsidRPr="00E73189">
        <w:t xml:space="preserve"> mentioned in </w:t>
      </w:r>
      <w:r w:rsidR="001C210E" w:rsidRPr="00E73189">
        <w:t xml:space="preserve">table </w:t>
      </w:r>
      <w:r w:rsidR="004715AB" w:rsidRPr="00E73189">
        <w:t>25</w:t>
      </w:r>
      <w:r w:rsidR="001C210E" w:rsidRPr="00E73189">
        <w:t xml:space="preserve">, </w:t>
      </w:r>
      <w:r w:rsidR="009504F2" w:rsidRPr="00E73189">
        <w:t>column</w:t>
      </w:r>
      <w:r w:rsidR="000563C6" w:rsidRPr="00E73189">
        <w:t> </w:t>
      </w:r>
      <w:r w:rsidR="006D2C54" w:rsidRPr="00E73189">
        <w:t>3</w:t>
      </w:r>
      <w:r w:rsidR="000563C6" w:rsidRPr="00E73189">
        <w:t xml:space="preserve"> </w:t>
      </w:r>
      <w:r w:rsidR="0069776D" w:rsidRPr="00E73189">
        <w:t>for an item</w:t>
      </w:r>
      <w:r w:rsidR="009504F2" w:rsidRPr="00E73189">
        <w:t xml:space="preserve"> </w:t>
      </w:r>
      <w:r w:rsidR="003E7032" w:rsidRPr="00E73189">
        <w:t>in accordance with t</w:t>
      </w:r>
      <w:r w:rsidR="009504F2" w:rsidRPr="00E73189">
        <w:t xml:space="preserve">he timeframe mentioned in </w:t>
      </w:r>
      <w:r w:rsidR="000563C6" w:rsidRPr="00E73189">
        <w:t xml:space="preserve">the table, </w:t>
      </w:r>
      <w:r w:rsidR="009504F2" w:rsidRPr="00E73189">
        <w:t>column</w:t>
      </w:r>
      <w:r w:rsidR="003E7032" w:rsidRPr="00E73189">
        <w:t> </w:t>
      </w:r>
      <w:r w:rsidR="0069776D" w:rsidRPr="00E73189">
        <w:t>2 for the item</w:t>
      </w:r>
      <w:r w:rsidR="009504F2" w:rsidRPr="00E73189">
        <w:t>; and</w:t>
      </w:r>
    </w:p>
    <w:p w14:paraId="1F2CA037" w14:textId="03152F2A" w:rsidR="009504F2" w:rsidRPr="00E73189" w:rsidRDefault="00E73189" w:rsidP="00E73189">
      <w:pPr>
        <w:pStyle w:val="Apara"/>
      </w:pPr>
      <w:r>
        <w:tab/>
      </w:r>
      <w:r w:rsidRPr="00E73189">
        <w:t>(d)</w:t>
      </w:r>
      <w:r w:rsidRPr="00E73189">
        <w:tab/>
      </w:r>
      <w:r w:rsidR="006D2C54" w:rsidRPr="00E73189">
        <w:t>3 years ha</w:t>
      </w:r>
      <w:r w:rsidR="0069776D" w:rsidRPr="00E73189">
        <w:t>ve</w:t>
      </w:r>
      <w:r w:rsidR="006D2C54" w:rsidRPr="00E73189">
        <w:t xml:space="preserve"> not passed since the day the human remains were cremated</w:t>
      </w:r>
      <w:r w:rsidR="003E7032" w:rsidRPr="00E73189">
        <w:t>; and</w:t>
      </w:r>
    </w:p>
    <w:p w14:paraId="44D9CE62" w14:textId="5EBF1255" w:rsidR="003E7032" w:rsidRPr="00E73189" w:rsidRDefault="00E73189" w:rsidP="00E73189">
      <w:pPr>
        <w:pStyle w:val="Apara"/>
        <w:keepNext/>
      </w:pPr>
      <w:r>
        <w:tab/>
      </w:r>
      <w:r w:rsidRPr="00E73189">
        <w:t>(e)</w:t>
      </w:r>
      <w:r w:rsidRPr="00E73189">
        <w:tab/>
      </w:r>
      <w:r w:rsidR="003E7032" w:rsidRPr="00E73189">
        <w:t>the person disposes of the cremated remains.</w:t>
      </w:r>
    </w:p>
    <w:p w14:paraId="326AE542" w14:textId="495FBBA2" w:rsidR="009504F2" w:rsidRPr="00E73189" w:rsidRDefault="009504F2" w:rsidP="006D2C54">
      <w:pPr>
        <w:pStyle w:val="Penalty"/>
      </w:pPr>
      <w:r w:rsidRPr="00E73189">
        <w:t>Maximum penalty:  50 penalty units.</w:t>
      </w:r>
    </w:p>
    <w:p w14:paraId="08794404" w14:textId="52B54C68" w:rsidR="003E7032" w:rsidRPr="00E73189" w:rsidRDefault="00E73189" w:rsidP="00FE748A">
      <w:pPr>
        <w:pStyle w:val="Amain"/>
        <w:keepNext/>
      </w:pPr>
      <w:r>
        <w:lastRenderedPageBreak/>
        <w:tab/>
      </w:r>
      <w:r w:rsidRPr="00E73189">
        <w:t>(2)</w:t>
      </w:r>
      <w:r w:rsidRPr="00E73189">
        <w:tab/>
      </w:r>
      <w:r w:rsidR="003E7032" w:rsidRPr="00E73189">
        <w:t>In this section:</w:t>
      </w:r>
    </w:p>
    <w:p w14:paraId="2F32F40B" w14:textId="4533A888" w:rsidR="003E7032" w:rsidRPr="00E73189" w:rsidRDefault="00F6277E" w:rsidP="00FE748A">
      <w:pPr>
        <w:pStyle w:val="aDef"/>
        <w:keepNext/>
      </w:pPr>
      <w:r w:rsidRPr="00E73189">
        <w:rPr>
          <w:rStyle w:val="charBoldItals"/>
        </w:rPr>
        <w:t>applicant</w:t>
      </w:r>
      <w:r w:rsidR="003E7032" w:rsidRPr="00E73189">
        <w:t xml:space="preserve"> means the person who applied for the human remains to be cremated under section </w:t>
      </w:r>
      <w:r w:rsidR="004715AB" w:rsidRPr="00E73189">
        <w:t>22</w:t>
      </w:r>
      <w:r w:rsidR="003E7032" w:rsidRPr="00E73189">
        <w:t>.</w:t>
      </w:r>
    </w:p>
    <w:p w14:paraId="50C91260" w14:textId="77777777" w:rsidR="003E7032" w:rsidRPr="00E73189" w:rsidRDefault="003E7032" w:rsidP="00E73189">
      <w:pPr>
        <w:pStyle w:val="aDef"/>
        <w:keepNext/>
      </w:pPr>
      <w:r w:rsidRPr="00E73189">
        <w:rPr>
          <w:rStyle w:val="charBoldItals"/>
        </w:rPr>
        <w:t>suitable person</w:t>
      </w:r>
      <w:r w:rsidRPr="00E73189">
        <w:t xml:space="preserve"> means a person who is—</w:t>
      </w:r>
    </w:p>
    <w:p w14:paraId="4CD2D88C" w14:textId="1A7E90CE" w:rsidR="003E7032" w:rsidRPr="00E73189" w:rsidRDefault="00E73189" w:rsidP="00E73189">
      <w:pPr>
        <w:pStyle w:val="aDefpara"/>
        <w:keepNext/>
      </w:pPr>
      <w:r>
        <w:tab/>
      </w:r>
      <w:r w:rsidRPr="00E73189">
        <w:t>(a)</w:t>
      </w:r>
      <w:r w:rsidRPr="00E73189">
        <w:tab/>
      </w:r>
      <w:r w:rsidR="003E7032" w:rsidRPr="00E73189">
        <w:t>a family member of the deceased person whose human remains were cremated; and</w:t>
      </w:r>
    </w:p>
    <w:p w14:paraId="78AE0A98" w14:textId="0485FAD1" w:rsidR="003E7032" w:rsidRPr="00E73189" w:rsidRDefault="00E73189" w:rsidP="00E73189">
      <w:pPr>
        <w:pStyle w:val="aDefpara"/>
      </w:pPr>
      <w:r>
        <w:tab/>
      </w:r>
      <w:r w:rsidRPr="00E73189">
        <w:t>(b)</w:t>
      </w:r>
      <w:r w:rsidRPr="00E73189">
        <w:tab/>
      </w:r>
      <w:r w:rsidR="003E7032" w:rsidRPr="00E73189">
        <w:t>over 16 years of age.</w:t>
      </w:r>
    </w:p>
    <w:p w14:paraId="0F8672E7" w14:textId="3CAA0B5C" w:rsidR="009504F2" w:rsidRPr="00E73189" w:rsidRDefault="009504F2">
      <w:pPr>
        <w:pStyle w:val="TableHd"/>
      </w:pPr>
      <w:r w:rsidRPr="00E73189">
        <w:t xml:space="preserve">Table </w:t>
      </w:r>
      <w:r w:rsidR="004715AB" w:rsidRPr="00E73189">
        <w:t>25</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623"/>
        <w:gridCol w:w="4125"/>
      </w:tblGrid>
      <w:tr w:rsidR="009504F2" w:rsidRPr="00E73189" w14:paraId="5DE45C6C" w14:textId="77777777" w:rsidTr="006D2C54">
        <w:trPr>
          <w:cantSplit/>
          <w:tblHeader/>
        </w:trPr>
        <w:tc>
          <w:tcPr>
            <w:tcW w:w="1200" w:type="dxa"/>
            <w:tcBorders>
              <w:bottom w:val="single" w:sz="4" w:space="0" w:color="auto"/>
            </w:tcBorders>
          </w:tcPr>
          <w:p w14:paraId="33F2C3A3" w14:textId="77777777" w:rsidR="009504F2" w:rsidRPr="00E73189" w:rsidRDefault="009504F2" w:rsidP="009504F2">
            <w:pPr>
              <w:pStyle w:val="TableColHd"/>
            </w:pPr>
            <w:r w:rsidRPr="00E73189">
              <w:t>column 1</w:t>
            </w:r>
          </w:p>
          <w:p w14:paraId="03481524" w14:textId="77777777" w:rsidR="009504F2" w:rsidRPr="00E73189" w:rsidRDefault="009504F2" w:rsidP="009504F2">
            <w:pPr>
              <w:pStyle w:val="TableColHd"/>
            </w:pPr>
            <w:r w:rsidRPr="00E73189">
              <w:t>item</w:t>
            </w:r>
          </w:p>
        </w:tc>
        <w:tc>
          <w:tcPr>
            <w:tcW w:w="2623" w:type="dxa"/>
            <w:tcBorders>
              <w:bottom w:val="single" w:sz="4" w:space="0" w:color="auto"/>
            </w:tcBorders>
          </w:tcPr>
          <w:p w14:paraId="7F5FC025" w14:textId="77777777" w:rsidR="009504F2" w:rsidRPr="00E73189" w:rsidRDefault="009504F2" w:rsidP="009504F2">
            <w:pPr>
              <w:pStyle w:val="TableColHd"/>
            </w:pPr>
            <w:r w:rsidRPr="00E73189">
              <w:t>column 2</w:t>
            </w:r>
          </w:p>
          <w:p w14:paraId="175B42E2" w14:textId="35ED7F9C" w:rsidR="009504F2" w:rsidRPr="00E73189" w:rsidRDefault="000563C6" w:rsidP="009504F2">
            <w:pPr>
              <w:pStyle w:val="TableColHd"/>
            </w:pPr>
            <w:r w:rsidRPr="00E73189">
              <w:t>timeframe</w:t>
            </w:r>
          </w:p>
        </w:tc>
        <w:tc>
          <w:tcPr>
            <w:tcW w:w="4125" w:type="dxa"/>
            <w:tcBorders>
              <w:bottom w:val="single" w:sz="4" w:space="0" w:color="auto"/>
            </w:tcBorders>
          </w:tcPr>
          <w:p w14:paraId="232190D3" w14:textId="77777777" w:rsidR="009504F2" w:rsidRPr="00E73189" w:rsidRDefault="009504F2" w:rsidP="009504F2">
            <w:pPr>
              <w:pStyle w:val="TableColHd"/>
            </w:pPr>
            <w:r w:rsidRPr="00E73189">
              <w:t>column 3</w:t>
            </w:r>
          </w:p>
          <w:p w14:paraId="59BDB562" w14:textId="41095B74" w:rsidR="009504F2" w:rsidRPr="00E73189" w:rsidRDefault="000563C6" w:rsidP="009504F2">
            <w:pPr>
              <w:pStyle w:val="TableColHd"/>
            </w:pPr>
            <w:r w:rsidRPr="00E73189">
              <w:t>things</w:t>
            </w:r>
          </w:p>
        </w:tc>
      </w:tr>
      <w:tr w:rsidR="009504F2" w:rsidRPr="00E73189" w14:paraId="77127482" w14:textId="77777777" w:rsidTr="006D2C54">
        <w:trPr>
          <w:cantSplit/>
        </w:trPr>
        <w:tc>
          <w:tcPr>
            <w:tcW w:w="1200" w:type="dxa"/>
            <w:tcBorders>
              <w:top w:val="single" w:sz="4" w:space="0" w:color="auto"/>
            </w:tcBorders>
          </w:tcPr>
          <w:p w14:paraId="1CBA83B0" w14:textId="2B553491" w:rsidR="009504F2" w:rsidRPr="00E73189" w:rsidRDefault="00E73189" w:rsidP="00E73189">
            <w:pPr>
              <w:pStyle w:val="TableNumbered"/>
              <w:numPr>
                <w:ilvl w:val="0"/>
                <w:numId w:val="0"/>
              </w:numPr>
              <w:ind w:left="360" w:hanging="360"/>
            </w:pPr>
            <w:r w:rsidRPr="00E73189">
              <w:t xml:space="preserve">1 </w:t>
            </w:r>
          </w:p>
        </w:tc>
        <w:tc>
          <w:tcPr>
            <w:tcW w:w="2623" w:type="dxa"/>
            <w:tcBorders>
              <w:top w:val="single" w:sz="4" w:space="0" w:color="auto"/>
            </w:tcBorders>
          </w:tcPr>
          <w:p w14:paraId="3A5AB25B" w14:textId="2FB79E83" w:rsidR="009504F2" w:rsidRPr="00E73189" w:rsidRDefault="000563C6" w:rsidP="006D2C54">
            <w:pPr>
              <w:pStyle w:val="TableText10"/>
            </w:pPr>
            <w:r w:rsidRPr="00E73189">
              <w:t>u</w:t>
            </w:r>
            <w:r w:rsidR="006D2C54" w:rsidRPr="00E73189">
              <w:t>p to 1 year after the day of the cremation</w:t>
            </w:r>
          </w:p>
        </w:tc>
        <w:tc>
          <w:tcPr>
            <w:tcW w:w="4125" w:type="dxa"/>
            <w:tcBorders>
              <w:top w:val="single" w:sz="4" w:space="0" w:color="auto"/>
            </w:tcBorders>
          </w:tcPr>
          <w:p w14:paraId="44792879" w14:textId="349B3791" w:rsidR="009504F2" w:rsidRPr="00E73189" w:rsidRDefault="006D2C54" w:rsidP="009504F2">
            <w:pPr>
              <w:pStyle w:val="TableText10"/>
            </w:pPr>
            <w:r w:rsidRPr="00E73189">
              <w:t xml:space="preserve">tell the </w:t>
            </w:r>
            <w:r w:rsidR="00F6277E" w:rsidRPr="00E73189">
              <w:t>applicant</w:t>
            </w:r>
            <w:r w:rsidRPr="00E73189">
              <w:t xml:space="preserve"> that the cremated remains are available to be collected</w:t>
            </w:r>
          </w:p>
        </w:tc>
      </w:tr>
      <w:tr w:rsidR="009504F2" w:rsidRPr="00E73189" w14:paraId="5D5A30E6" w14:textId="77777777" w:rsidTr="006D2C54">
        <w:trPr>
          <w:cantSplit/>
        </w:trPr>
        <w:tc>
          <w:tcPr>
            <w:tcW w:w="1200" w:type="dxa"/>
          </w:tcPr>
          <w:p w14:paraId="1A0C952B" w14:textId="360CFD11" w:rsidR="009504F2" w:rsidRPr="00E73189" w:rsidRDefault="00E73189" w:rsidP="00E73189">
            <w:pPr>
              <w:pStyle w:val="TableNumbered"/>
              <w:numPr>
                <w:ilvl w:val="0"/>
                <w:numId w:val="0"/>
              </w:numPr>
              <w:ind w:left="360" w:hanging="360"/>
            </w:pPr>
            <w:r w:rsidRPr="00E73189">
              <w:t xml:space="preserve">2 </w:t>
            </w:r>
          </w:p>
        </w:tc>
        <w:tc>
          <w:tcPr>
            <w:tcW w:w="2623" w:type="dxa"/>
          </w:tcPr>
          <w:p w14:paraId="6FC3427F" w14:textId="317B84F2" w:rsidR="009504F2" w:rsidRPr="00E73189" w:rsidRDefault="000563C6" w:rsidP="009504F2">
            <w:pPr>
              <w:pStyle w:val="TableText10"/>
            </w:pPr>
            <w:r w:rsidRPr="00E73189">
              <w:t>o</w:t>
            </w:r>
            <w:r w:rsidR="006D2C54" w:rsidRPr="00E73189">
              <w:t>n and after 1 year from the day of the cremation</w:t>
            </w:r>
          </w:p>
        </w:tc>
        <w:tc>
          <w:tcPr>
            <w:tcW w:w="4125" w:type="dxa"/>
          </w:tcPr>
          <w:p w14:paraId="30DB04F6" w14:textId="62ADC85B" w:rsidR="009504F2" w:rsidRPr="00E73189" w:rsidRDefault="006D2C54" w:rsidP="009504F2">
            <w:pPr>
              <w:pStyle w:val="TableText10"/>
            </w:pPr>
            <w:r w:rsidRPr="00E73189">
              <w:t>make the cremated remains available to a suitable person</w:t>
            </w:r>
          </w:p>
        </w:tc>
      </w:tr>
      <w:tr w:rsidR="009504F2" w:rsidRPr="00E73189" w14:paraId="0F33D804" w14:textId="77777777" w:rsidTr="006D2C54">
        <w:trPr>
          <w:cantSplit/>
        </w:trPr>
        <w:tc>
          <w:tcPr>
            <w:tcW w:w="1200" w:type="dxa"/>
          </w:tcPr>
          <w:p w14:paraId="6812D818" w14:textId="358B24BB" w:rsidR="009504F2" w:rsidRPr="00E73189" w:rsidRDefault="00E73189" w:rsidP="00E73189">
            <w:pPr>
              <w:pStyle w:val="TableNumbered"/>
              <w:numPr>
                <w:ilvl w:val="0"/>
                <w:numId w:val="0"/>
              </w:numPr>
              <w:ind w:left="360" w:hanging="360"/>
            </w:pPr>
            <w:r w:rsidRPr="00E73189">
              <w:t xml:space="preserve">3 </w:t>
            </w:r>
          </w:p>
        </w:tc>
        <w:tc>
          <w:tcPr>
            <w:tcW w:w="2623" w:type="dxa"/>
          </w:tcPr>
          <w:p w14:paraId="35F90A2E" w14:textId="3708C0B8" w:rsidR="009504F2" w:rsidRPr="00E73189" w:rsidRDefault="00DA492B" w:rsidP="009504F2">
            <w:pPr>
              <w:pStyle w:val="TableText10"/>
            </w:pPr>
            <w:r w:rsidRPr="00E73189">
              <w:t>w</w:t>
            </w:r>
            <w:r w:rsidR="006D2C54" w:rsidRPr="00E73189">
              <w:t>hen 2 years has passed from the day of the cremation</w:t>
            </w:r>
          </w:p>
        </w:tc>
        <w:tc>
          <w:tcPr>
            <w:tcW w:w="4125" w:type="dxa"/>
          </w:tcPr>
          <w:p w14:paraId="4B48E46A" w14:textId="475E0AFA" w:rsidR="009504F2" w:rsidRPr="00E73189" w:rsidRDefault="006D2C54" w:rsidP="00644F02">
            <w:pPr>
              <w:pStyle w:val="TablePara10"/>
              <w:tabs>
                <w:tab w:val="clear" w:pos="400"/>
                <w:tab w:val="clear" w:pos="700"/>
                <w:tab w:val="left" w:pos="459"/>
              </w:tabs>
              <w:ind w:left="459" w:hanging="459"/>
            </w:pPr>
            <w:r w:rsidRPr="00E73189">
              <w:t>(a)</w:t>
            </w:r>
            <w:r w:rsidR="00497DA6" w:rsidRPr="00E73189">
              <w:tab/>
            </w:r>
            <w:r w:rsidRPr="00E73189">
              <w:t>on at least 2 occasions</w:t>
            </w:r>
            <w:r w:rsidR="00DA492B" w:rsidRPr="00E73189">
              <w:t>,</w:t>
            </w:r>
            <w:r w:rsidRPr="00E73189">
              <w:t xml:space="preserve"> </w:t>
            </w:r>
            <w:r w:rsidR="00DA492B" w:rsidRPr="00E73189">
              <w:t>contact</w:t>
            </w:r>
            <w:r w:rsidRPr="00E73189">
              <w:t xml:space="preserve"> the last </w:t>
            </w:r>
            <w:r w:rsidRPr="00A507C4">
              <w:t xml:space="preserve">known telephone number of the </w:t>
            </w:r>
            <w:r w:rsidR="00F6277E" w:rsidRPr="00A507C4">
              <w:t>applicant</w:t>
            </w:r>
            <w:r w:rsidRPr="00A507C4">
              <w:t xml:space="preserve"> </w:t>
            </w:r>
            <w:r w:rsidR="00EE2F0C" w:rsidRPr="00A507C4">
              <w:t>or</w:t>
            </w:r>
            <w:r w:rsidRPr="00E73189">
              <w:t xml:space="preserve"> a suitable person requesting collection of the cremated remains</w:t>
            </w:r>
          </w:p>
          <w:p w14:paraId="2E084B0C" w14:textId="3AFAE081" w:rsidR="006D2C54" w:rsidRPr="00E73189" w:rsidRDefault="006D2C54" w:rsidP="00644F02">
            <w:pPr>
              <w:pStyle w:val="TablePara10"/>
              <w:tabs>
                <w:tab w:val="clear" w:pos="400"/>
                <w:tab w:val="clear" w:pos="700"/>
                <w:tab w:val="left" w:pos="459"/>
              </w:tabs>
              <w:ind w:left="459" w:hanging="459"/>
            </w:pPr>
            <w:r w:rsidRPr="00E73189">
              <w:t xml:space="preserve">(b) </w:t>
            </w:r>
            <w:r w:rsidR="00644F02" w:rsidRPr="00E73189">
              <w:tab/>
            </w:r>
            <w:r w:rsidRPr="00E73189">
              <w:t xml:space="preserve">write to the last known postal or email address of the </w:t>
            </w:r>
            <w:r w:rsidR="00F6277E" w:rsidRPr="00E73189">
              <w:t>applicant</w:t>
            </w:r>
            <w:r w:rsidRPr="00E73189">
              <w:t xml:space="preserve"> or a suitable person requesting collection of the cremated remains</w:t>
            </w:r>
          </w:p>
        </w:tc>
      </w:tr>
    </w:tbl>
    <w:p w14:paraId="7721AD41" w14:textId="2114C9B7" w:rsidR="008C5D42" w:rsidRPr="00E73189" w:rsidRDefault="00E73189" w:rsidP="00E73189">
      <w:pPr>
        <w:pStyle w:val="AH5Sec"/>
      </w:pPr>
      <w:bookmarkStart w:id="41" w:name="_Toc139963701"/>
      <w:r w:rsidRPr="001245AB">
        <w:rPr>
          <w:rStyle w:val="CharSectNo"/>
        </w:rPr>
        <w:t>26</w:t>
      </w:r>
      <w:r w:rsidRPr="00E73189">
        <w:tab/>
      </w:r>
      <w:r w:rsidR="008C5D42" w:rsidRPr="00E73189">
        <w:t>Offence—cremation other than at crematorium</w:t>
      </w:r>
      <w:bookmarkEnd w:id="41"/>
    </w:p>
    <w:p w14:paraId="62008428" w14:textId="77777777" w:rsidR="008C5D42" w:rsidRPr="00E73189" w:rsidRDefault="008C5D42" w:rsidP="00E73189">
      <w:pPr>
        <w:pStyle w:val="Amainreturn"/>
        <w:keepNext/>
      </w:pPr>
      <w:r w:rsidRPr="00E73189">
        <w:t xml:space="preserve">A person commits an offence if the person cremates human remains other than at a crematorium. </w:t>
      </w:r>
    </w:p>
    <w:p w14:paraId="2B8CC807" w14:textId="25FB42B9" w:rsidR="00D50C8E" w:rsidRPr="00E73189" w:rsidRDefault="008C5D42" w:rsidP="0057100D">
      <w:pPr>
        <w:pStyle w:val="Penalty"/>
      </w:pPr>
      <w:r w:rsidRPr="00E73189">
        <w:t>Maximum penalty:  50 penalty units, imprisonment for 6 months or both.</w:t>
      </w:r>
    </w:p>
    <w:p w14:paraId="101B04F1" w14:textId="4F08D65F" w:rsidR="008C5D42" w:rsidRPr="00E73189" w:rsidRDefault="00E73189" w:rsidP="00E73189">
      <w:pPr>
        <w:pStyle w:val="AH5Sec"/>
      </w:pPr>
      <w:bookmarkStart w:id="42" w:name="_Toc139963702"/>
      <w:r w:rsidRPr="001245AB">
        <w:rPr>
          <w:rStyle w:val="CharSectNo"/>
        </w:rPr>
        <w:lastRenderedPageBreak/>
        <w:t>27</w:t>
      </w:r>
      <w:r w:rsidRPr="00E73189">
        <w:tab/>
      </w:r>
      <w:r w:rsidR="008C5D42" w:rsidRPr="00E73189">
        <w:t>Offence</w:t>
      </w:r>
      <w:r w:rsidR="00DA492B" w:rsidRPr="00E73189">
        <w:t>s</w:t>
      </w:r>
      <w:r w:rsidR="008C5D42" w:rsidRPr="00E73189">
        <w:t>—cremation at crematorium</w:t>
      </w:r>
      <w:bookmarkEnd w:id="42"/>
    </w:p>
    <w:p w14:paraId="779946F9" w14:textId="104124F3" w:rsidR="008C5D42" w:rsidRPr="00E73189" w:rsidRDefault="00E73189" w:rsidP="00FE748A">
      <w:pPr>
        <w:pStyle w:val="Amain"/>
        <w:keepNext/>
      </w:pPr>
      <w:r>
        <w:tab/>
      </w:r>
      <w:r w:rsidRPr="00E73189">
        <w:t>(1)</w:t>
      </w:r>
      <w:r w:rsidRPr="00E73189">
        <w:tab/>
      </w:r>
      <w:r w:rsidR="008C5D42" w:rsidRPr="00E73189">
        <w:t>A person commits an offence if the person—</w:t>
      </w:r>
    </w:p>
    <w:p w14:paraId="4E44ABDA" w14:textId="632F29EF" w:rsidR="008C5D42" w:rsidRPr="00E73189" w:rsidRDefault="00E73189" w:rsidP="00E73189">
      <w:pPr>
        <w:pStyle w:val="Apara"/>
      </w:pPr>
      <w:r>
        <w:tab/>
      </w:r>
      <w:r w:rsidRPr="00E73189">
        <w:t>(a)</w:t>
      </w:r>
      <w:r w:rsidRPr="00E73189">
        <w:tab/>
      </w:r>
      <w:r w:rsidR="008C5D42" w:rsidRPr="00E73189">
        <w:t>is the licensee of a crematorium; and</w:t>
      </w:r>
    </w:p>
    <w:p w14:paraId="3B81AB87" w14:textId="2368AB9D" w:rsidR="008C5D42" w:rsidRPr="00E73189" w:rsidRDefault="00E73189" w:rsidP="00E73189">
      <w:pPr>
        <w:pStyle w:val="Apara"/>
      </w:pPr>
      <w:r>
        <w:tab/>
      </w:r>
      <w:r w:rsidRPr="00E73189">
        <w:t>(b)</w:t>
      </w:r>
      <w:r w:rsidRPr="00E73189">
        <w:tab/>
      </w:r>
      <w:r w:rsidR="008C5D42" w:rsidRPr="00E73189">
        <w:t xml:space="preserve">cremates human remains at the crematorium; and </w:t>
      </w:r>
    </w:p>
    <w:p w14:paraId="789E3201" w14:textId="018C6E32" w:rsidR="008C5D42" w:rsidRPr="00E73189" w:rsidRDefault="00E73189" w:rsidP="00E73189">
      <w:pPr>
        <w:pStyle w:val="Apara"/>
        <w:keepNext/>
      </w:pPr>
      <w:r>
        <w:tab/>
      </w:r>
      <w:r w:rsidRPr="00E73189">
        <w:t>(c)</w:t>
      </w:r>
      <w:r w:rsidRPr="00E73189">
        <w:tab/>
      </w:r>
      <w:r w:rsidR="008C5D42" w:rsidRPr="00E73189">
        <w:t xml:space="preserve">fails to meet a requirement mentioned in subsection (2). </w:t>
      </w:r>
    </w:p>
    <w:p w14:paraId="67F15A01" w14:textId="2443ABCC" w:rsidR="008C5D42" w:rsidRPr="00E73189" w:rsidRDefault="008C5D42" w:rsidP="008C5D42">
      <w:pPr>
        <w:pStyle w:val="Penalty"/>
      </w:pPr>
      <w:r w:rsidRPr="00E73189">
        <w:t>Maximum penalty:  50 penalty units</w:t>
      </w:r>
      <w:r w:rsidR="000A3A45" w:rsidRPr="00E73189">
        <w:t>.</w:t>
      </w:r>
    </w:p>
    <w:p w14:paraId="3116CC21" w14:textId="2E3338B9" w:rsidR="008C5D42" w:rsidRPr="00E73189" w:rsidRDefault="00E73189" w:rsidP="00E73189">
      <w:pPr>
        <w:pStyle w:val="Amain"/>
      </w:pPr>
      <w:r>
        <w:tab/>
      </w:r>
      <w:r w:rsidRPr="00E73189">
        <w:t>(2)</w:t>
      </w:r>
      <w:r w:rsidRPr="00E73189">
        <w:tab/>
      </w:r>
      <w:r w:rsidR="008C5D42" w:rsidRPr="00E73189">
        <w:t xml:space="preserve">For </w:t>
      </w:r>
      <w:r w:rsidR="00DA492B" w:rsidRPr="00E73189">
        <w:t>subsection</w:t>
      </w:r>
      <w:r w:rsidR="008C5D42" w:rsidRPr="00E73189">
        <w:t xml:space="preserve"> (1) (c), the requirements are</w:t>
      </w:r>
      <w:r w:rsidR="003F44CE" w:rsidRPr="00E73189">
        <w:t xml:space="preserve"> that</w:t>
      </w:r>
      <w:r w:rsidR="008C5D42" w:rsidRPr="00E73189">
        <w:t>—</w:t>
      </w:r>
    </w:p>
    <w:p w14:paraId="52A1D9D1" w14:textId="036C2492" w:rsidR="008C5D42" w:rsidRPr="00E73189" w:rsidRDefault="00E73189" w:rsidP="00E73189">
      <w:pPr>
        <w:pStyle w:val="Apara"/>
      </w:pPr>
      <w:r>
        <w:tab/>
      </w:r>
      <w:r w:rsidRPr="00E73189">
        <w:t>(a)</w:t>
      </w:r>
      <w:r w:rsidRPr="00E73189">
        <w:tab/>
      </w:r>
      <w:r w:rsidR="008C5D42" w:rsidRPr="00E73189">
        <w:t>the human remains</w:t>
      </w:r>
      <w:r w:rsidR="00DA492B" w:rsidRPr="00E73189">
        <w:t xml:space="preserve"> must be</w:t>
      </w:r>
      <w:r w:rsidR="008C5D42" w:rsidRPr="00E73189">
        <w:t xml:space="preserve"> contained in an acceptable container or acceptable wrapping; and</w:t>
      </w:r>
    </w:p>
    <w:p w14:paraId="262DF9E0" w14:textId="66C3B58D" w:rsidR="008C5D42" w:rsidRPr="00E73189" w:rsidRDefault="00E73189" w:rsidP="00E73189">
      <w:pPr>
        <w:pStyle w:val="Apara"/>
      </w:pPr>
      <w:r>
        <w:tab/>
      </w:r>
      <w:r w:rsidRPr="00E73189">
        <w:t>(b)</w:t>
      </w:r>
      <w:r w:rsidRPr="00E73189">
        <w:tab/>
      </w:r>
      <w:r w:rsidR="008C5D42" w:rsidRPr="00E73189">
        <w:t xml:space="preserve">the cremation of the human remains is not prohibited under section </w:t>
      </w:r>
      <w:r w:rsidR="004715AB" w:rsidRPr="00E73189">
        <w:t>24</w:t>
      </w:r>
      <w:r w:rsidR="008C5D42" w:rsidRPr="00E73189">
        <w:t xml:space="preserve"> (Minister or magistrate may prohibit cremation); and</w:t>
      </w:r>
    </w:p>
    <w:p w14:paraId="4CD7BCC6" w14:textId="7D18D69E" w:rsidR="008C5D42" w:rsidRPr="00E73189" w:rsidRDefault="00E73189" w:rsidP="003F3997">
      <w:pPr>
        <w:pStyle w:val="Apara"/>
        <w:keepNext/>
      </w:pPr>
      <w:r>
        <w:tab/>
      </w:r>
      <w:r w:rsidRPr="00E73189">
        <w:t>(c)</w:t>
      </w:r>
      <w:r w:rsidRPr="00E73189">
        <w:tab/>
      </w:r>
      <w:r w:rsidR="008C5D42" w:rsidRPr="00E73189">
        <w:t>the human remains are cremated in accordance with the following:</w:t>
      </w:r>
    </w:p>
    <w:p w14:paraId="2B5EFF80" w14:textId="0A5AFF87" w:rsidR="007240C0" w:rsidRPr="00E73189" w:rsidRDefault="00E73189" w:rsidP="00E73189">
      <w:pPr>
        <w:pStyle w:val="Asubpara"/>
      </w:pPr>
      <w:r>
        <w:tab/>
      </w:r>
      <w:r w:rsidRPr="00E73189">
        <w:t>(i)</w:t>
      </w:r>
      <w:r w:rsidRPr="00E73189">
        <w:tab/>
      </w:r>
      <w:r w:rsidR="008C5D42" w:rsidRPr="00E73189">
        <w:t>the minimum standards for</w:t>
      </w:r>
      <w:r w:rsidR="00835AEB" w:rsidRPr="00E73189">
        <w:t xml:space="preserve"> the</w:t>
      </w:r>
      <w:r w:rsidR="008C5D42" w:rsidRPr="00E73189">
        <w:t xml:space="preserve"> cremation</w:t>
      </w:r>
      <w:r w:rsidR="00835AEB" w:rsidRPr="00E73189">
        <w:t xml:space="preserve"> of human remains</w:t>
      </w:r>
      <w:r w:rsidR="008C5D42" w:rsidRPr="00E73189">
        <w:t xml:space="preserve"> </w:t>
      </w:r>
      <w:r w:rsidR="007240C0" w:rsidRPr="00E73189">
        <w:t>prescribed by regulation</w:t>
      </w:r>
      <w:r w:rsidR="008C5D42" w:rsidRPr="00E73189">
        <w:t xml:space="preserve">; </w:t>
      </w:r>
    </w:p>
    <w:p w14:paraId="27CB8CC7" w14:textId="60098A2D" w:rsidR="008C5D42" w:rsidRPr="00E73189" w:rsidRDefault="00E73189" w:rsidP="00E73189">
      <w:pPr>
        <w:pStyle w:val="Asubpara"/>
      </w:pPr>
      <w:r>
        <w:tab/>
      </w:r>
      <w:r w:rsidRPr="00E73189">
        <w:t>(ii)</w:t>
      </w:r>
      <w:r w:rsidRPr="00E73189">
        <w:tab/>
      </w:r>
      <w:r w:rsidR="008C5D42" w:rsidRPr="00E73189">
        <w:t xml:space="preserve">the standard operating procedures for the crematorium; </w:t>
      </w:r>
    </w:p>
    <w:p w14:paraId="46E464C4" w14:textId="6906B9A9" w:rsidR="008C5D42" w:rsidRPr="00E73189" w:rsidRDefault="00E73189" w:rsidP="00E73189">
      <w:pPr>
        <w:pStyle w:val="Asubpara"/>
      </w:pPr>
      <w:r>
        <w:tab/>
      </w:r>
      <w:r w:rsidRPr="00E73189">
        <w:t>(iii)</w:t>
      </w:r>
      <w:r w:rsidRPr="00E73189">
        <w:tab/>
      </w:r>
      <w:r w:rsidR="008C5D42" w:rsidRPr="00E73189">
        <w:t>if a code of practice applies to the cremation or</w:t>
      </w:r>
      <w:r w:rsidR="00012397" w:rsidRPr="00E73189">
        <w:t xml:space="preserve"> the</w:t>
      </w:r>
      <w:r w:rsidR="008C5D42" w:rsidRPr="00E73189">
        <w:t xml:space="preserve"> crematorium—the code of practice;</w:t>
      </w:r>
    </w:p>
    <w:p w14:paraId="42FA8F11" w14:textId="420D7604" w:rsidR="008C5D42" w:rsidRPr="00E73189" w:rsidRDefault="00E73189" w:rsidP="00E73189">
      <w:pPr>
        <w:pStyle w:val="Asubpara"/>
        <w:keepNext/>
      </w:pPr>
      <w:r>
        <w:tab/>
      </w:r>
      <w:r w:rsidRPr="00E73189">
        <w:t>(iv)</w:t>
      </w:r>
      <w:r w:rsidRPr="00E73189">
        <w:tab/>
      </w:r>
      <w:r w:rsidR="008C5D42" w:rsidRPr="00E73189">
        <w:t>anything else prescribed by regulation.</w:t>
      </w:r>
    </w:p>
    <w:p w14:paraId="214F4D2E" w14:textId="7B35D818" w:rsidR="008C5D42" w:rsidRPr="00E73189" w:rsidRDefault="008C5D42" w:rsidP="008C5D42">
      <w:pPr>
        <w:pStyle w:val="Penalty"/>
      </w:pPr>
      <w:r w:rsidRPr="00E73189">
        <w:t>Maximum penalty:  50 penalty uni</w:t>
      </w:r>
      <w:r w:rsidR="000A3A45" w:rsidRPr="00E73189">
        <w:t>ts.</w:t>
      </w:r>
    </w:p>
    <w:p w14:paraId="7A50948E" w14:textId="0F114D37" w:rsidR="008C5D42" w:rsidRPr="00E73189" w:rsidRDefault="00E73189" w:rsidP="00E73189">
      <w:pPr>
        <w:pStyle w:val="Amain"/>
      </w:pPr>
      <w:r>
        <w:tab/>
      </w:r>
      <w:r w:rsidRPr="00E73189">
        <w:t>(3)</w:t>
      </w:r>
      <w:r w:rsidRPr="00E73189">
        <w:tab/>
      </w:r>
      <w:r w:rsidR="008C5D42" w:rsidRPr="00E73189">
        <w:t>It is a defence to a prosecution for an offence against subsection</w:t>
      </w:r>
      <w:r w:rsidR="00F87B6A">
        <w:t> </w:t>
      </w:r>
      <w:r w:rsidR="008C5D42" w:rsidRPr="00E73189">
        <w:t xml:space="preserve">(1) if the chief health officer has given a public health direction, in writing, under the </w:t>
      </w:r>
      <w:hyperlink r:id="rId42" w:tooltip="A1997-69" w:history="1">
        <w:r w:rsidR="009E75A2" w:rsidRPr="00E73189">
          <w:rPr>
            <w:rStyle w:val="charCitHyperlinkItal"/>
          </w:rPr>
          <w:t>Public Health Act 1997</w:t>
        </w:r>
      </w:hyperlink>
      <w:r w:rsidR="008C5D42" w:rsidRPr="00E73189">
        <w:t xml:space="preserve"> that requires the cremation of the remains in a way that does not satisfy some or all of the requirements.</w:t>
      </w:r>
    </w:p>
    <w:p w14:paraId="0A021C74" w14:textId="5B55923D" w:rsidR="000A3A45" w:rsidRPr="00E73189" w:rsidRDefault="00E73189" w:rsidP="00E73189">
      <w:pPr>
        <w:pStyle w:val="Amain"/>
      </w:pPr>
      <w:r>
        <w:tab/>
      </w:r>
      <w:r w:rsidRPr="00E73189">
        <w:t>(4)</w:t>
      </w:r>
      <w:r w:rsidRPr="00E73189">
        <w:tab/>
      </w:r>
      <w:r w:rsidR="008C5D42" w:rsidRPr="00E73189">
        <w:t>An offence against this section is a strict liability offence.</w:t>
      </w:r>
    </w:p>
    <w:p w14:paraId="44FBA36A" w14:textId="576E909C" w:rsidR="002212A0" w:rsidRPr="00E73189" w:rsidRDefault="00E73189" w:rsidP="00E73189">
      <w:pPr>
        <w:pStyle w:val="AH5Sec"/>
      </w:pPr>
      <w:bookmarkStart w:id="43" w:name="_Toc139963703"/>
      <w:r w:rsidRPr="001245AB">
        <w:rPr>
          <w:rStyle w:val="CharSectNo"/>
        </w:rPr>
        <w:lastRenderedPageBreak/>
        <w:t>28</w:t>
      </w:r>
      <w:r w:rsidRPr="00E73189">
        <w:tab/>
      </w:r>
      <w:r w:rsidR="008C5D42" w:rsidRPr="00E73189">
        <w:t>Offence—</w:t>
      </w:r>
      <w:r w:rsidR="002212A0" w:rsidRPr="00E73189">
        <w:t xml:space="preserve">refusal or interference with </w:t>
      </w:r>
      <w:r w:rsidR="008C5D42" w:rsidRPr="00E73189">
        <w:t xml:space="preserve">cremation activities related to </w:t>
      </w:r>
      <w:r w:rsidR="00785D46" w:rsidRPr="00E73189">
        <w:t xml:space="preserve">religion, </w:t>
      </w:r>
      <w:r w:rsidR="008C5D42" w:rsidRPr="00E73189">
        <w:t xml:space="preserve">cultural group </w:t>
      </w:r>
      <w:r w:rsidR="002212A0" w:rsidRPr="00E73189">
        <w:t>etc</w:t>
      </w:r>
      <w:bookmarkEnd w:id="43"/>
    </w:p>
    <w:p w14:paraId="2A2A8A89" w14:textId="77777777" w:rsidR="008C5D42" w:rsidRPr="00E73189" w:rsidRDefault="008C5D42" w:rsidP="0057100D">
      <w:pPr>
        <w:pStyle w:val="Amainreturn"/>
      </w:pPr>
      <w:r w:rsidRPr="00E73189">
        <w:t>A person commits an offence if—</w:t>
      </w:r>
    </w:p>
    <w:p w14:paraId="3D117AC4" w14:textId="3CEE57AC" w:rsidR="008C5D42" w:rsidRPr="00E73189" w:rsidRDefault="00E73189" w:rsidP="00E73189">
      <w:pPr>
        <w:pStyle w:val="Apara"/>
      </w:pPr>
      <w:r>
        <w:tab/>
      </w:r>
      <w:r w:rsidRPr="00E73189">
        <w:t>(a)</w:t>
      </w:r>
      <w:r w:rsidRPr="00E73189">
        <w:tab/>
      </w:r>
      <w:r w:rsidR="008C5D42" w:rsidRPr="00E73189">
        <w:t>the person is the licensee of a crematorium; and</w:t>
      </w:r>
    </w:p>
    <w:p w14:paraId="629F989A" w14:textId="1EA62718" w:rsidR="008C5D42" w:rsidRPr="00E73189" w:rsidRDefault="00E73189" w:rsidP="00E73189">
      <w:pPr>
        <w:pStyle w:val="Apara"/>
      </w:pPr>
      <w:r>
        <w:tab/>
      </w:r>
      <w:r w:rsidRPr="00E73189">
        <w:t>(b)</w:t>
      </w:r>
      <w:r w:rsidRPr="00E73189">
        <w:tab/>
      </w:r>
      <w:r w:rsidR="008C5D42" w:rsidRPr="00E73189">
        <w:t>the person cremates human remains at the crematorium; and</w:t>
      </w:r>
    </w:p>
    <w:p w14:paraId="7ABDB5B8" w14:textId="673693BD" w:rsidR="008C5D42" w:rsidRPr="00E73189" w:rsidRDefault="00E73189" w:rsidP="00E73189">
      <w:pPr>
        <w:pStyle w:val="Apara"/>
      </w:pPr>
      <w:r>
        <w:tab/>
      </w:r>
      <w:r w:rsidRPr="00E73189">
        <w:t>(c)</w:t>
      </w:r>
      <w:r w:rsidRPr="00E73189">
        <w:tab/>
      </w:r>
      <w:r w:rsidR="008C5D42" w:rsidRPr="00E73189">
        <w:t>the deceased person whose human remains are cremated, or a family member of the deceased person, requests or carries out at the crematorium activities for the cremation</w:t>
      </w:r>
      <w:r w:rsidR="00AC1B04" w:rsidRPr="00E73189">
        <w:t xml:space="preserve"> that are—</w:t>
      </w:r>
    </w:p>
    <w:p w14:paraId="5AF13F84" w14:textId="19754754" w:rsidR="008C5D42" w:rsidRPr="00E73189" w:rsidRDefault="00E73189" w:rsidP="00E73189">
      <w:pPr>
        <w:pStyle w:val="Asubpara"/>
      </w:pPr>
      <w:r>
        <w:tab/>
      </w:r>
      <w:r w:rsidRPr="00E73189">
        <w:t>(i)</w:t>
      </w:r>
      <w:r w:rsidRPr="00E73189">
        <w:tab/>
      </w:r>
      <w:r w:rsidR="008C5D42" w:rsidRPr="00E73189">
        <w:t xml:space="preserve">related to the deceased person’s </w:t>
      </w:r>
      <w:r w:rsidR="00785D46" w:rsidRPr="00E73189">
        <w:t>religion,</w:t>
      </w:r>
      <w:r w:rsidR="008C5D42" w:rsidRPr="00E73189">
        <w:t xml:space="preserve"> cultural group or other special category; and </w:t>
      </w:r>
    </w:p>
    <w:p w14:paraId="11A7C6CB" w14:textId="4E057B2C" w:rsidR="005F707A" w:rsidRPr="00E73189" w:rsidRDefault="005F707A" w:rsidP="005F707A">
      <w:pPr>
        <w:pStyle w:val="aExamHdgsubpar"/>
      </w:pPr>
      <w:r w:rsidRPr="00E73189">
        <w:t>Example</w:t>
      </w:r>
      <w:r w:rsidR="007B7C04" w:rsidRPr="00E73189">
        <w:t>s</w:t>
      </w:r>
      <w:r w:rsidRPr="00E73189">
        <w:t>—other special category</w:t>
      </w:r>
    </w:p>
    <w:p w14:paraId="6D05C6C8" w14:textId="0FEED0DD" w:rsidR="005F707A" w:rsidRPr="00E73189" w:rsidRDefault="007B7C04" w:rsidP="005F707A">
      <w:pPr>
        <w:pStyle w:val="aExamsubpar"/>
      </w:pPr>
      <w:r w:rsidRPr="00E73189">
        <w:t>b</w:t>
      </w:r>
      <w:r w:rsidR="005F707A" w:rsidRPr="00E73189">
        <w:t xml:space="preserve">abies, children or members of the Australian Defence Force </w:t>
      </w:r>
    </w:p>
    <w:p w14:paraId="741E858A" w14:textId="433E2D1E" w:rsidR="008C5D42" w:rsidRPr="00E73189" w:rsidRDefault="00E73189" w:rsidP="00E73189">
      <w:pPr>
        <w:pStyle w:val="Asubpara"/>
      </w:pPr>
      <w:r>
        <w:tab/>
      </w:r>
      <w:r w:rsidRPr="00E73189">
        <w:t>(ii)</w:t>
      </w:r>
      <w:r w:rsidRPr="00E73189">
        <w:tab/>
      </w:r>
      <w:r w:rsidR="008C5D42" w:rsidRPr="00E73189">
        <w:t>reasonable in the circumstances; and</w:t>
      </w:r>
    </w:p>
    <w:p w14:paraId="51F5F020" w14:textId="33CEB990" w:rsidR="008C5D42" w:rsidRPr="00E73189" w:rsidRDefault="00E73189" w:rsidP="00E73189">
      <w:pPr>
        <w:pStyle w:val="Apara"/>
        <w:keepNext/>
      </w:pPr>
      <w:r>
        <w:tab/>
      </w:r>
      <w:r w:rsidRPr="00E73189">
        <w:t>(d)</w:t>
      </w:r>
      <w:r w:rsidRPr="00E73189">
        <w:tab/>
      </w:r>
      <w:r w:rsidR="008C5D42" w:rsidRPr="00E73189">
        <w:t>the person refuses the request, or interferes with the activities being carried out.</w:t>
      </w:r>
    </w:p>
    <w:p w14:paraId="0F0E36C0" w14:textId="6F151DF3" w:rsidR="000643FB" w:rsidRPr="00E73189" w:rsidRDefault="008C5D42" w:rsidP="00946A5B">
      <w:pPr>
        <w:pStyle w:val="Penalty"/>
      </w:pPr>
      <w:r w:rsidRPr="00E73189">
        <w:t xml:space="preserve">Maximum penalty:  </w:t>
      </w:r>
      <w:r w:rsidR="00B1205C" w:rsidRPr="00E73189">
        <w:t>50</w:t>
      </w:r>
      <w:r w:rsidRPr="00E73189">
        <w:t xml:space="preserve"> penalty units.</w:t>
      </w:r>
    </w:p>
    <w:p w14:paraId="7DD4CF1D" w14:textId="77B56126" w:rsidR="008C5D42" w:rsidRPr="00E73189" w:rsidRDefault="00E73189" w:rsidP="00E73189">
      <w:pPr>
        <w:pStyle w:val="AH5Sec"/>
      </w:pPr>
      <w:bookmarkStart w:id="44" w:name="_Toc139963704"/>
      <w:r w:rsidRPr="001245AB">
        <w:rPr>
          <w:rStyle w:val="CharSectNo"/>
        </w:rPr>
        <w:t>29</w:t>
      </w:r>
      <w:r w:rsidRPr="00E73189">
        <w:tab/>
      </w:r>
      <w:r w:rsidR="008C5D42" w:rsidRPr="00E73189">
        <w:t>Offence—cremation to conceal offence</w:t>
      </w:r>
      <w:bookmarkEnd w:id="44"/>
    </w:p>
    <w:p w14:paraId="681A9600" w14:textId="77777777" w:rsidR="008C5D42" w:rsidRPr="00E73189" w:rsidRDefault="008C5D42" w:rsidP="00E73189">
      <w:pPr>
        <w:pStyle w:val="Amainreturn"/>
        <w:keepNext/>
      </w:pPr>
      <w:r w:rsidRPr="00E73189">
        <w:t>A person commits an offence if the person cremates human remains to conceal the commission of an offence.</w:t>
      </w:r>
    </w:p>
    <w:p w14:paraId="44BCAE7E" w14:textId="74E54296" w:rsidR="008C5D42" w:rsidRPr="00E73189" w:rsidRDefault="008C5D42" w:rsidP="00BE4B55">
      <w:pPr>
        <w:pStyle w:val="Penalty"/>
      </w:pPr>
      <w:r w:rsidRPr="00E73189">
        <w:t>Maximum penalty:  1</w:t>
      </w:r>
      <w:r w:rsidR="00521045" w:rsidRPr="00E73189">
        <w:t> </w:t>
      </w:r>
      <w:r w:rsidRPr="00E73189">
        <w:t>000 penalty units,</w:t>
      </w:r>
      <w:r w:rsidR="00E17087" w:rsidRPr="00E73189">
        <w:t xml:space="preserve"> </w:t>
      </w:r>
      <w:r w:rsidRPr="00E73189">
        <w:t xml:space="preserve">imprisonment for </w:t>
      </w:r>
      <w:r w:rsidR="00BE4B55" w:rsidRPr="00E73189">
        <w:t xml:space="preserve">5 years </w:t>
      </w:r>
      <w:r w:rsidRPr="00E73189">
        <w:t>or both</w:t>
      </w:r>
      <w:r w:rsidR="00BE4B55" w:rsidRPr="00E73189">
        <w:t>.</w:t>
      </w:r>
    </w:p>
    <w:p w14:paraId="157F0014" w14:textId="458418BA" w:rsidR="008C5D42" w:rsidRPr="001245AB" w:rsidRDefault="00E73189" w:rsidP="00E73189">
      <w:pPr>
        <w:pStyle w:val="AH3Div"/>
      </w:pPr>
      <w:bookmarkStart w:id="45" w:name="_Toc139963705"/>
      <w:r w:rsidRPr="001245AB">
        <w:rPr>
          <w:rStyle w:val="CharDivNo"/>
        </w:rPr>
        <w:lastRenderedPageBreak/>
        <w:t>Division 3.5</w:t>
      </w:r>
      <w:r w:rsidRPr="00E73189">
        <w:tab/>
      </w:r>
      <w:r w:rsidR="008C5D42" w:rsidRPr="001245AB">
        <w:rPr>
          <w:rStyle w:val="CharDivText"/>
        </w:rPr>
        <w:t>Interment</w:t>
      </w:r>
      <w:bookmarkEnd w:id="45"/>
    </w:p>
    <w:p w14:paraId="4432ACBF" w14:textId="1E3A816E" w:rsidR="008C5D42" w:rsidRPr="00E73189" w:rsidRDefault="00E73189" w:rsidP="00E73189">
      <w:pPr>
        <w:pStyle w:val="AH5Sec"/>
      </w:pPr>
      <w:bookmarkStart w:id="46" w:name="_Toc139963706"/>
      <w:r w:rsidRPr="001245AB">
        <w:rPr>
          <w:rStyle w:val="CharSectNo"/>
        </w:rPr>
        <w:t>30</w:t>
      </w:r>
      <w:r w:rsidRPr="00E73189">
        <w:tab/>
      </w:r>
      <w:r w:rsidR="00D93381" w:rsidRPr="00E73189">
        <w:t>I</w:t>
      </w:r>
      <w:r w:rsidR="008C5D42" w:rsidRPr="00E73189">
        <w:t>nterment</w:t>
      </w:r>
      <w:r w:rsidR="00D93381" w:rsidRPr="00E73189">
        <w:t>—application</w:t>
      </w:r>
      <w:bookmarkEnd w:id="46"/>
    </w:p>
    <w:p w14:paraId="6719FF0A" w14:textId="7CD81F60" w:rsidR="008C5D42" w:rsidRPr="00E73189" w:rsidRDefault="00E73189" w:rsidP="000C5D39">
      <w:pPr>
        <w:pStyle w:val="Amain"/>
        <w:keepNext/>
      </w:pPr>
      <w:r>
        <w:tab/>
      </w:r>
      <w:r w:rsidRPr="00E73189">
        <w:t>(1)</w:t>
      </w:r>
      <w:r w:rsidRPr="00E73189">
        <w:tab/>
      </w:r>
      <w:r w:rsidR="008C5D42" w:rsidRPr="00E73189">
        <w:t>A person may apply to the licensee of a facility for the interment of cremated remains at the facility.</w:t>
      </w:r>
    </w:p>
    <w:p w14:paraId="6B5A12CC" w14:textId="0A389153" w:rsidR="008C5D42" w:rsidRPr="00E73189" w:rsidRDefault="00E73189" w:rsidP="00FE748A">
      <w:pPr>
        <w:pStyle w:val="Amain"/>
        <w:keepNext/>
      </w:pPr>
      <w:r>
        <w:tab/>
      </w:r>
      <w:r w:rsidRPr="00E73189">
        <w:t>(2)</w:t>
      </w:r>
      <w:r w:rsidRPr="00E73189">
        <w:tab/>
      </w:r>
      <w:r w:rsidR="008C5D42" w:rsidRPr="00E73189">
        <w:t>The application must be in writing and include—</w:t>
      </w:r>
    </w:p>
    <w:p w14:paraId="79901916" w14:textId="1CB1A57A" w:rsidR="008C5D42" w:rsidRPr="00E73189" w:rsidRDefault="00E73189" w:rsidP="00E73189">
      <w:pPr>
        <w:pStyle w:val="Apara"/>
      </w:pPr>
      <w:r>
        <w:tab/>
      </w:r>
      <w:r w:rsidRPr="00E73189">
        <w:t>(a)</w:t>
      </w:r>
      <w:r w:rsidRPr="00E73189">
        <w:tab/>
      </w:r>
      <w:r w:rsidR="008C5D42" w:rsidRPr="00E73189">
        <w:t xml:space="preserve">the name and contact details of the person; and </w:t>
      </w:r>
    </w:p>
    <w:p w14:paraId="281F604C" w14:textId="6625FCD4" w:rsidR="008C5D42" w:rsidRPr="00E73189" w:rsidRDefault="00E73189" w:rsidP="00E73189">
      <w:pPr>
        <w:pStyle w:val="Apara"/>
      </w:pPr>
      <w:r>
        <w:tab/>
      </w:r>
      <w:r w:rsidRPr="00E73189">
        <w:t>(b)</w:t>
      </w:r>
      <w:r w:rsidRPr="00E73189">
        <w:tab/>
      </w:r>
      <w:r w:rsidR="008C5D42" w:rsidRPr="00E73189">
        <w:t>the name of the deceased person whose cremated remains will be interred in the</w:t>
      </w:r>
      <w:r w:rsidR="00DB5B2C" w:rsidRPr="00E73189">
        <w:t xml:space="preserve"> interment</w:t>
      </w:r>
      <w:r w:rsidR="008C5D42" w:rsidRPr="00E73189">
        <w:t xml:space="preserve"> site</w:t>
      </w:r>
      <w:r w:rsidR="00983C77" w:rsidRPr="00E73189">
        <w:t xml:space="preserve"> and their—</w:t>
      </w:r>
    </w:p>
    <w:p w14:paraId="2DDD0EBF" w14:textId="4355BC4D" w:rsidR="00983C77" w:rsidRPr="00E73189" w:rsidRDefault="00E73189" w:rsidP="00E73189">
      <w:pPr>
        <w:pStyle w:val="Asubpara"/>
      </w:pPr>
      <w:r>
        <w:tab/>
      </w:r>
      <w:r w:rsidRPr="00E73189">
        <w:t>(i)</w:t>
      </w:r>
      <w:r w:rsidRPr="00E73189">
        <w:tab/>
      </w:r>
      <w:r w:rsidR="00983C77" w:rsidRPr="00E73189">
        <w:t xml:space="preserve">date of birth (if known); and </w:t>
      </w:r>
    </w:p>
    <w:p w14:paraId="13D55332" w14:textId="4B25BF19" w:rsidR="00983C77" w:rsidRPr="00E73189" w:rsidRDefault="00E73189" w:rsidP="00E73189">
      <w:pPr>
        <w:pStyle w:val="Asubpara"/>
      </w:pPr>
      <w:r>
        <w:tab/>
      </w:r>
      <w:r w:rsidRPr="00E73189">
        <w:t>(ii)</w:t>
      </w:r>
      <w:r w:rsidRPr="00E73189">
        <w:tab/>
      </w:r>
      <w:r w:rsidR="00A1176F" w:rsidRPr="00E73189">
        <w:t>date of death (if known)</w:t>
      </w:r>
      <w:r w:rsidR="00983C77" w:rsidRPr="00E73189">
        <w:t>; and</w:t>
      </w:r>
    </w:p>
    <w:p w14:paraId="56BE0E76" w14:textId="5A61441B" w:rsidR="008C5D42" w:rsidRPr="00E73189" w:rsidRDefault="00E73189" w:rsidP="00E73189">
      <w:pPr>
        <w:pStyle w:val="Apara"/>
      </w:pPr>
      <w:r>
        <w:tab/>
      </w:r>
      <w:r w:rsidRPr="00E73189">
        <w:t>(c)</w:t>
      </w:r>
      <w:r w:rsidRPr="00E73189">
        <w:tab/>
      </w:r>
      <w:r w:rsidR="008C5D42" w:rsidRPr="00E73189">
        <w:t>if the deceased person has a right to interment of cremated remain</w:t>
      </w:r>
      <w:r w:rsidR="00521045" w:rsidRPr="00E73189">
        <w:t>s</w:t>
      </w:r>
      <w:r w:rsidR="008C5D42" w:rsidRPr="00E73189">
        <w:t xml:space="preserve"> at the facility—a copy of the certificate of right to interment;</w:t>
      </w:r>
      <w:r w:rsidR="00E17087" w:rsidRPr="00E73189">
        <w:t xml:space="preserve"> </w:t>
      </w:r>
      <w:r w:rsidR="008C5D42" w:rsidRPr="00E73189">
        <w:t>and</w:t>
      </w:r>
    </w:p>
    <w:p w14:paraId="543DB050" w14:textId="607E99A5" w:rsidR="008C5D42" w:rsidRPr="00E73189" w:rsidRDefault="00E73189" w:rsidP="00E73189">
      <w:pPr>
        <w:pStyle w:val="Apara"/>
      </w:pPr>
      <w:r>
        <w:tab/>
      </w:r>
      <w:r w:rsidRPr="00E73189">
        <w:t>(d)</w:t>
      </w:r>
      <w:r w:rsidRPr="00E73189">
        <w:tab/>
      </w:r>
      <w:r w:rsidR="008C5D42" w:rsidRPr="00E73189">
        <w:t>if the deceased person</w:t>
      </w:r>
      <w:r w:rsidR="001E6ECC" w:rsidRPr="00E73189">
        <w:t xml:space="preserve"> does not have </w:t>
      </w:r>
      <w:r w:rsidR="008C5D42" w:rsidRPr="00E73189">
        <w:t>a right to interment of cremated remains at the facility—an application</w:t>
      </w:r>
      <w:r w:rsidR="00983C77" w:rsidRPr="00E73189">
        <w:t xml:space="preserve"> under section</w:t>
      </w:r>
      <w:r w:rsidR="007B7C04" w:rsidRPr="00E73189">
        <w:t> </w:t>
      </w:r>
      <w:r w:rsidR="004715AB" w:rsidRPr="00E73189">
        <w:t>9</w:t>
      </w:r>
      <w:r w:rsidR="00521045" w:rsidRPr="00E73189">
        <w:t>.</w:t>
      </w:r>
    </w:p>
    <w:p w14:paraId="5DA1D908" w14:textId="372BE2E9" w:rsidR="008C5D42" w:rsidRPr="00E73189" w:rsidRDefault="00E73189" w:rsidP="008614E1">
      <w:pPr>
        <w:pStyle w:val="Amain"/>
        <w:keepNext/>
      </w:pPr>
      <w:r>
        <w:tab/>
      </w:r>
      <w:r w:rsidRPr="00E73189">
        <w:t>(3)</w:t>
      </w:r>
      <w:r w:rsidRPr="00E73189">
        <w:tab/>
      </w:r>
      <w:r w:rsidR="008C5D42" w:rsidRPr="00E73189">
        <w:t>The licensee must—</w:t>
      </w:r>
    </w:p>
    <w:p w14:paraId="250FFE4B" w14:textId="73D946F9" w:rsidR="008C5D42" w:rsidRPr="00E73189" w:rsidRDefault="00E73189" w:rsidP="00E73189">
      <w:pPr>
        <w:pStyle w:val="Apara"/>
      </w:pPr>
      <w:r>
        <w:tab/>
      </w:r>
      <w:r w:rsidRPr="00E73189">
        <w:t>(a)</w:t>
      </w:r>
      <w:r w:rsidRPr="00E73189">
        <w:tab/>
      </w:r>
      <w:r w:rsidR="008C5D42" w:rsidRPr="00E73189">
        <w:t>accept the application; or</w:t>
      </w:r>
    </w:p>
    <w:p w14:paraId="719B5CC8" w14:textId="7184BE35" w:rsidR="008C5D42" w:rsidRPr="00E73189" w:rsidRDefault="00E73189" w:rsidP="00E73189">
      <w:pPr>
        <w:pStyle w:val="Apara"/>
      </w:pPr>
      <w:r>
        <w:tab/>
      </w:r>
      <w:r w:rsidRPr="00E73189">
        <w:t>(b)</w:t>
      </w:r>
      <w:r w:rsidRPr="00E73189">
        <w:tab/>
      </w:r>
      <w:r w:rsidR="00C4414F" w:rsidRPr="00E73189">
        <w:t>refuse</w:t>
      </w:r>
      <w:r w:rsidR="008C5D42" w:rsidRPr="00E73189">
        <w:t xml:space="preserve"> the application.</w:t>
      </w:r>
    </w:p>
    <w:p w14:paraId="7043672E" w14:textId="29ACE29B" w:rsidR="008C5D42" w:rsidRPr="00E73189" w:rsidRDefault="00E73189" w:rsidP="00E73189">
      <w:pPr>
        <w:pStyle w:val="Amain"/>
      </w:pPr>
      <w:r>
        <w:tab/>
      </w:r>
      <w:r w:rsidRPr="00E73189">
        <w:t>(4)</w:t>
      </w:r>
      <w:r w:rsidRPr="00E73189">
        <w:tab/>
      </w:r>
      <w:r w:rsidR="008C5D42" w:rsidRPr="00E73189">
        <w:t>The licensee may refuse to consider the application</w:t>
      </w:r>
      <w:r w:rsidR="00330E4B" w:rsidRPr="00E73189">
        <w:t xml:space="preserve"> further</w:t>
      </w:r>
      <w:r w:rsidR="008C5D42" w:rsidRPr="00E73189">
        <w:t xml:space="preserve"> if it </w:t>
      </w:r>
      <w:r w:rsidR="0015500A" w:rsidRPr="00E73189">
        <w:t>is not in accordance with</w:t>
      </w:r>
      <w:r w:rsidR="008C5D42" w:rsidRPr="00E73189">
        <w:t xml:space="preserve"> subsection (2).</w:t>
      </w:r>
    </w:p>
    <w:p w14:paraId="64DA39BC" w14:textId="687E259B" w:rsidR="008C5D42" w:rsidRPr="00E73189" w:rsidRDefault="00E73189" w:rsidP="00E73189">
      <w:pPr>
        <w:pStyle w:val="Amain"/>
      </w:pPr>
      <w:r>
        <w:tab/>
      </w:r>
      <w:r w:rsidRPr="00E73189">
        <w:t>(5)</w:t>
      </w:r>
      <w:r w:rsidRPr="00E73189">
        <w:tab/>
      </w:r>
      <w:r w:rsidR="008C5D42" w:rsidRPr="00E73189">
        <w:t>If the deceased person has a right to interment at the facility, the licensee must agree to the interment.</w:t>
      </w:r>
    </w:p>
    <w:p w14:paraId="6EA32E4A" w14:textId="4A758838" w:rsidR="009B42A8" w:rsidRPr="00E73189" w:rsidRDefault="00E73189" w:rsidP="00E73189">
      <w:pPr>
        <w:pStyle w:val="Amain"/>
      </w:pPr>
      <w:r>
        <w:tab/>
      </w:r>
      <w:r w:rsidRPr="00E73189">
        <w:t>(6)</w:t>
      </w:r>
      <w:r w:rsidRPr="00E73189">
        <w:tab/>
      </w:r>
      <w:r w:rsidR="008C5D42" w:rsidRPr="00E73189">
        <w:t>If the deceased person</w:t>
      </w:r>
      <w:r w:rsidR="001E6ECC" w:rsidRPr="00E73189">
        <w:t xml:space="preserve"> does not have</w:t>
      </w:r>
      <w:r w:rsidR="008C5D42" w:rsidRPr="00E73189">
        <w:t xml:space="preserve"> a right to interment at the facility—</w:t>
      </w:r>
      <w:r w:rsidR="00983C77" w:rsidRPr="00E73189">
        <w:t xml:space="preserve">the licensee may only accept the application if the licensee gives a right of interment certificate </w:t>
      </w:r>
      <w:r w:rsidR="00BE4B55" w:rsidRPr="00E73189">
        <w:t xml:space="preserve">for </w:t>
      </w:r>
      <w:r w:rsidR="00983C77" w:rsidRPr="00E73189">
        <w:t>the</w:t>
      </w:r>
      <w:r w:rsidR="00BE4B55" w:rsidRPr="00E73189">
        <w:t xml:space="preserve"> deceased person.</w:t>
      </w:r>
    </w:p>
    <w:p w14:paraId="4874BBF5" w14:textId="19F7AF2D" w:rsidR="004B7DD9" w:rsidRPr="00E73189" w:rsidRDefault="00E73189" w:rsidP="000C5D39">
      <w:pPr>
        <w:pStyle w:val="Amain"/>
        <w:keepNext/>
      </w:pPr>
      <w:r>
        <w:lastRenderedPageBreak/>
        <w:tab/>
      </w:r>
      <w:r w:rsidRPr="00E73189">
        <w:t>(7)</w:t>
      </w:r>
      <w:r w:rsidRPr="00E73189">
        <w:tab/>
      </w:r>
      <w:r w:rsidR="008C5D42" w:rsidRPr="00E73189">
        <w:t>If the licensee agrees to</w:t>
      </w:r>
      <w:r w:rsidR="004B7DD9" w:rsidRPr="00E73189">
        <w:t xml:space="preserve"> the interment</w:t>
      </w:r>
      <w:r w:rsidR="008C5D42" w:rsidRPr="00E73189">
        <w:t>, the licensee must</w:t>
      </w:r>
      <w:r w:rsidR="004B7DD9" w:rsidRPr="00E73189">
        <w:t>—</w:t>
      </w:r>
    </w:p>
    <w:p w14:paraId="415B87DC" w14:textId="0C81EBEC" w:rsidR="004B7DD9" w:rsidRPr="00E73189" w:rsidRDefault="00E73189" w:rsidP="00E73189">
      <w:pPr>
        <w:pStyle w:val="Apara"/>
      </w:pPr>
      <w:r>
        <w:tab/>
      </w:r>
      <w:r w:rsidRPr="00E73189">
        <w:t>(a)</w:t>
      </w:r>
      <w:r w:rsidRPr="00E73189">
        <w:tab/>
      </w:r>
      <w:r w:rsidR="004B7DD9" w:rsidRPr="00E73189">
        <w:t>allocate a</w:t>
      </w:r>
      <w:r w:rsidR="00DB5B2C" w:rsidRPr="00E73189">
        <w:t xml:space="preserve">n interment </w:t>
      </w:r>
      <w:r w:rsidR="004B7DD9" w:rsidRPr="00E73189">
        <w:t>site that—</w:t>
      </w:r>
    </w:p>
    <w:p w14:paraId="6F77E54D" w14:textId="0220F5DB" w:rsidR="004B7DD9" w:rsidRPr="00E73189" w:rsidRDefault="00E73189" w:rsidP="00E73189">
      <w:pPr>
        <w:pStyle w:val="Asubpara"/>
      </w:pPr>
      <w:r>
        <w:tab/>
      </w:r>
      <w:r w:rsidRPr="00E73189">
        <w:t>(i)</w:t>
      </w:r>
      <w:r w:rsidRPr="00E73189">
        <w:tab/>
      </w:r>
      <w:r w:rsidR="004B7DD9" w:rsidRPr="00E73189">
        <w:t xml:space="preserve">is on the facility plan for the facility; and </w:t>
      </w:r>
    </w:p>
    <w:p w14:paraId="70D3B8A8" w14:textId="458488E2" w:rsidR="00E37456" w:rsidRPr="00E73189" w:rsidRDefault="00E73189" w:rsidP="00E73189">
      <w:pPr>
        <w:pStyle w:val="Asubpara"/>
      </w:pPr>
      <w:r>
        <w:tab/>
      </w:r>
      <w:r w:rsidRPr="00E73189">
        <w:t>(ii)</w:t>
      </w:r>
      <w:r w:rsidRPr="00E73189">
        <w:tab/>
      </w:r>
      <w:r w:rsidR="004B7DD9" w:rsidRPr="00E73189">
        <w:t>is a kind of interment site and in the interment area mentioned on the right of interment certificate; and</w:t>
      </w:r>
    </w:p>
    <w:p w14:paraId="0D3513EF" w14:textId="6F44692A" w:rsidR="00071BE7" w:rsidRPr="00E73189" w:rsidRDefault="00E73189" w:rsidP="00FE748A">
      <w:pPr>
        <w:pStyle w:val="Apara"/>
        <w:keepNext/>
      </w:pPr>
      <w:r>
        <w:tab/>
      </w:r>
      <w:r w:rsidRPr="00E73189">
        <w:t>(b)</w:t>
      </w:r>
      <w:r w:rsidRPr="00E73189">
        <w:tab/>
      </w:r>
      <w:r w:rsidR="00071BE7" w:rsidRPr="00E73189">
        <w:t xml:space="preserve">allocate a unique identifying number </w:t>
      </w:r>
      <w:r w:rsidR="000A4312" w:rsidRPr="00E73189">
        <w:t>for the interment;</w:t>
      </w:r>
      <w:r w:rsidR="00351DC1" w:rsidRPr="00E73189">
        <w:t xml:space="preserve"> and</w:t>
      </w:r>
    </w:p>
    <w:p w14:paraId="484A7005" w14:textId="2E836572" w:rsidR="00071BE7" w:rsidRPr="00E73189" w:rsidRDefault="00E73189" w:rsidP="00E73189">
      <w:pPr>
        <w:pStyle w:val="Apara"/>
      </w:pPr>
      <w:r>
        <w:tab/>
      </w:r>
      <w:r w:rsidRPr="00E73189">
        <w:t>(c)</w:t>
      </w:r>
      <w:r w:rsidRPr="00E73189">
        <w:tab/>
      </w:r>
      <w:r w:rsidR="00071BE7" w:rsidRPr="00E73189">
        <w:t>tell the person, in writing, of the licensee’s agreement to the interment</w:t>
      </w:r>
      <w:r w:rsidR="007B7C04" w:rsidRPr="00E73189">
        <w:t>,</w:t>
      </w:r>
      <w:r w:rsidR="00071BE7" w:rsidRPr="00E73189">
        <w:t xml:space="preserve"> including</w:t>
      </w:r>
      <w:r w:rsidR="00A03D80" w:rsidRPr="00E73189">
        <w:t>—</w:t>
      </w:r>
    </w:p>
    <w:p w14:paraId="6AB8527F" w14:textId="08841408" w:rsidR="00071BE7" w:rsidRPr="00E73189" w:rsidRDefault="00E73189" w:rsidP="00E73189">
      <w:pPr>
        <w:pStyle w:val="Asubpara"/>
      </w:pPr>
      <w:r>
        <w:tab/>
      </w:r>
      <w:r w:rsidRPr="00E73189">
        <w:t>(i)</w:t>
      </w:r>
      <w:r w:rsidRPr="00E73189">
        <w:tab/>
      </w:r>
      <w:r w:rsidR="00071BE7" w:rsidRPr="00E73189">
        <w:t xml:space="preserve">the day and time of the scheduled burial; and </w:t>
      </w:r>
    </w:p>
    <w:p w14:paraId="199743B4" w14:textId="4E013DCA" w:rsidR="008C5D42" w:rsidRPr="00E73189" w:rsidRDefault="00E73189" w:rsidP="00E73189">
      <w:pPr>
        <w:pStyle w:val="Asubpara"/>
      </w:pPr>
      <w:r>
        <w:tab/>
      </w:r>
      <w:r w:rsidRPr="00E73189">
        <w:t>(ii)</w:t>
      </w:r>
      <w:r w:rsidRPr="00E73189">
        <w:tab/>
      </w:r>
      <w:r w:rsidR="00071BE7" w:rsidRPr="00E73189">
        <w:t>the unique identifying number</w:t>
      </w:r>
      <w:r w:rsidR="00560F3F" w:rsidRPr="00E73189">
        <w:t xml:space="preserve"> for the interment.</w:t>
      </w:r>
      <w:r w:rsidR="00071BE7" w:rsidRPr="00E73189">
        <w:t xml:space="preserve"> </w:t>
      </w:r>
    </w:p>
    <w:p w14:paraId="1E76C085" w14:textId="4E081B3A" w:rsidR="008C5D42" w:rsidRPr="00E73189" w:rsidRDefault="00E73189" w:rsidP="00E73189">
      <w:pPr>
        <w:pStyle w:val="Amain"/>
      </w:pPr>
      <w:r>
        <w:tab/>
      </w:r>
      <w:r w:rsidRPr="00E73189">
        <w:t>(8)</w:t>
      </w:r>
      <w:r w:rsidRPr="00E73189">
        <w:tab/>
      </w:r>
      <w:r w:rsidR="008C5D42" w:rsidRPr="00E73189">
        <w:t>If the licensee does not agree to the interment, the licensee must tell the person in writing.</w:t>
      </w:r>
    </w:p>
    <w:p w14:paraId="4CC46F5B" w14:textId="2AAEE6C6" w:rsidR="008C5D42" w:rsidRPr="00E73189" w:rsidRDefault="00E73189" w:rsidP="00E73189">
      <w:pPr>
        <w:pStyle w:val="AH5Sec"/>
      </w:pPr>
      <w:bookmarkStart w:id="47" w:name="_Toc139963707"/>
      <w:r w:rsidRPr="001245AB">
        <w:rPr>
          <w:rStyle w:val="CharSectNo"/>
        </w:rPr>
        <w:t>31</w:t>
      </w:r>
      <w:r w:rsidRPr="00E73189">
        <w:tab/>
      </w:r>
      <w:r w:rsidR="008C5D42" w:rsidRPr="00E73189">
        <w:t>Offence—interment</w:t>
      </w:r>
      <w:bookmarkEnd w:id="47"/>
    </w:p>
    <w:p w14:paraId="26F0C303" w14:textId="28095DA8" w:rsidR="008C5D42" w:rsidRPr="00E73189" w:rsidRDefault="00E73189" w:rsidP="00E73189">
      <w:pPr>
        <w:pStyle w:val="Amain"/>
      </w:pPr>
      <w:r>
        <w:tab/>
      </w:r>
      <w:r w:rsidRPr="00E73189">
        <w:t>(1)</w:t>
      </w:r>
      <w:r w:rsidRPr="00E73189">
        <w:tab/>
      </w:r>
      <w:r w:rsidR="008C5D42" w:rsidRPr="00E73189">
        <w:t>A person commits an offence if—</w:t>
      </w:r>
    </w:p>
    <w:p w14:paraId="7D761278" w14:textId="01D7A38E" w:rsidR="008C5D42" w:rsidRPr="00E73189" w:rsidRDefault="00E73189" w:rsidP="00E73189">
      <w:pPr>
        <w:pStyle w:val="Apara"/>
      </w:pPr>
      <w:r>
        <w:tab/>
      </w:r>
      <w:r w:rsidRPr="00E73189">
        <w:t>(a)</w:t>
      </w:r>
      <w:r w:rsidRPr="00E73189">
        <w:tab/>
      </w:r>
      <w:r w:rsidR="008C5D42" w:rsidRPr="00E73189">
        <w:t>the person is the licensee of a facility; and</w:t>
      </w:r>
    </w:p>
    <w:p w14:paraId="35AF7144" w14:textId="48AA2998" w:rsidR="008C5D42" w:rsidRPr="00E73189" w:rsidRDefault="00E73189" w:rsidP="00E73189">
      <w:pPr>
        <w:pStyle w:val="Apara"/>
      </w:pPr>
      <w:r>
        <w:tab/>
      </w:r>
      <w:r w:rsidRPr="00E73189">
        <w:t>(b)</w:t>
      </w:r>
      <w:r w:rsidRPr="00E73189">
        <w:tab/>
      </w:r>
      <w:r w:rsidR="008C5D42" w:rsidRPr="00E73189">
        <w:t>the person inters cremated remains at the facility; and</w:t>
      </w:r>
    </w:p>
    <w:p w14:paraId="5A45BFE0" w14:textId="430A901A" w:rsidR="008C5D42" w:rsidRPr="00E73189" w:rsidRDefault="00E73189" w:rsidP="00E73189">
      <w:pPr>
        <w:pStyle w:val="Apara"/>
      </w:pPr>
      <w:r>
        <w:tab/>
      </w:r>
      <w:r w:rsidRPr="00E73189">
        <w:t>(c)</w:t>
      </w:r>
      <w:r w:rsidRPr="00E73189">
        <w:tab/>
      </w:r>
      <w:r w:rsidR="008C5D42" w:rsidRPr="00E73189">
        <w:t>the interment is not in accordance with any of the following:</w:t>
      </w:r>
    </w:p>
    <w:p w14:paraId="04E387CB" w14:textId="20AC41C8" w:rsidR="007240C0" w:rsidRPr="00E73189" w:rsidRDefault="00E73189" w:rsidP="00E73189">
      <w:pPr>
        <w:pStyle w:val="Asubpara"/>
      </w:pPr>
      <w:r>
        <w:tab/>
      </w:r>
      <w:r w:rsidRPr="00E73189">
        <w:t>(i)</w:t>
      </w:r>
      <w:r w:rsidRPr="00E73189">
        <w:tab/>
      </w:r>
      <w:r w:rsidR="007240C0" w:rsidRPr="00E73189">
        <w:t xml:space="preserve">the minimum standards for </w:t>
      </w:r>
      <w:r w:rsidR="00835AEB" w:rsidRPr="00E73189">
        <w:t xml:space="preserve">the </w:t>
      </w:r>
      <w:r w:rsidR="007240C0" w:rsidRPr="00E73189">
        <w:t>interment</w:t>
      </w:r>
      <w:r w:rsidR="00835AEB" w:rsidRPr="00E73189">
        <w:t xml:space="preserve"> of cremated remains</w:t>
      </w:r>
      <w:r w:rsidR="007240C0" w:rsidRPr="00E73189">
        <w:t xml:space="preserve"> prescribed by regulation; </w:t>
      </w:r>
    </w:p>
    <w:p w14:paraId="40DECAEB" w14:textId="0B644F81" w:rsidR="008C5D42" w:rsidRPr="00E73189" w:rsidRDefault="00E73189" w:rsidP="00E73189">
      <w:pPr>
        <w:pStyle w:val="Asubpara"/>
      </w:pPr>
      <w:r>
        <w:tab/>
      </w:r>
      <w:r w:rsidRPr="00E73189">
        <w:t>(ii)</w:t>
      </w:r>
      <w:r w:rsidRPr="00E73189">
        <w:tab/>
      </w:r>
      <w:r w:rsidR="008C5D42" w:rsidRPr="00E73189">
        <w:t>the standard operating procedures for the facility;</w:t>
      </w:r>
    </w:p>
    <w:p w14:paraId="3E1B6B58" w14:textId="224AC408" w:rsidR="008C5D42" w:rsidRPr="00E73189" w:rsidRDefault="00E73189" w:rsidP="00E73189">
      <w:pPr>
        <w:pStyle w:val="Asubpara"/>
      </w:pPr>
      <w:r>
        <w:tab/>
      </w:r>
      <w:r w:rsidRPr="00E73189">
        <w:t>(iii)</w:t>
      </w:r>
      <w:r w:rsidRPr="00E73189">
        <w:tab/>
      </w:r>
      <w:r w:rsidR="008C5D42" w:rsidRPr="00E73189">
        <w:t>if a code of practice applies to the interment or</w:t>
      </w:r>
      <w:r w:rsidR="00012397" w:rsidRPr="00E73189">
        <w:t xml:space="preserve"> </w:t>
      </w:r>
      <w:r w:rsidR="008C5D42" w:rsidRPr="00E73189">
        <w:t xml:space="preserve">the facility—the code of practice; </w:t>
      </w:r>
    </w:p>
    <w:p w14:paraId="3CF1DDDE" w14:textId="294F3B47" w:rsidR="008C5D42" w:rsidRPr="00E73189" w:rsidRDefault="00E73189" w:rsidP="00E73189">
      <w:pPr>
        <w:pStyle w:val="Asubpara"/>
        <w:keepNext/>
      </w:pPr>
      <w:r>
        <w:tab/>
      </w:r>
      <w:r w:rsidRPr="00E73189">
        <w:t>(iv)</w:t>
      </w:r>
      <w:r w:rsidRPr="00E73189">
        <w:tab/>
      </w:r>
      <w:r w:rsidR="00AA71C1" w:rsidRPr="00E73189">
        <w:t>anything else</w:t>
      </w:r>
      <w:r w:rsidR="008C5D42" w:rsidRPr="00E73189">
        <w:t xml:space="preserve"> prescribed by regulation.</w:t>
      </w:r>
    </w:p>
    <w:p w14:paraId="25D971C1" w14:textId="77777777" w:rsidR="008C5D42" w:rsidRPr="00E73189" w:rsidRDefault="008C5D42" w:rsidP="008C5D42">
      <w:pPr>
        <w:pStyle w:val="Penalty"/>
      </w:pPr>
      <w:r w:rsidRPr="00E73189">
        <w:t>Maximum penalty:  50 penalty units.</w:t>
      </w:r>
    </w:p>
    <w:p w14:paraId="1A63FA75" w14:textId="0A5ACADB" w:rsidR="007240C0" w:rsidRPr="00E73189" w:rsidRDefault="00E73189" w:rsidP="00E73189">
      <w:pPr>
        <w:pStyle w:val="Amain"/>
      </w:pPr>
      <w:r>
        <w:tab/>
      </w:r>
      <w:r w:rsidRPr="00E73189">
        <w:t>(2)</w:t>
      </w:r>
      <w:r w:rsidRPr="00E73189">
        <w:tab/>
      </w:r>
      <w:r w:rsidR="008C5D42" w:rsidRPr="00E73189">
        <w:t xml:space="preserve">An offence against this section is a strict liability offence. </w:t>
      </w:r>
    </w:p>
    <w:p w14:paraId="5823D4D2" w14:textId="3A858BF0" w:rsidR="008C5D42" w:rsidRPr="00E73189" w:rsidRDefault="00E73189" w:rsidP="00E73189">
      <w:pPr>
        <w:pStyle w:val="AH5Sec"/>
      </w:pPr>
      <w:bookmarkStart w:id="48" w:name="_Toc139963708"/>
      <w:r w:rsidRPr="001245AB">
        <w:rPr>
          <w:rStyle w:val="CharSectNo"/>
        </w:rPr>
        <w:lastRenderedPageBreak/>
        <w:t>32</w:t>
      </w:r>
      <w:r w:rsidRPr="00E73189">
        <w:tab/>
      </w:r>
      <w:r w:rsidR="008C5D42" w:rsidRPr="00E73189">
        <w:t>Offence—</w:t>
      </w:r>
      <w:r w:rsidR="002212A0" w:rsidRPr="00E73189">
        <w:t xml:space="preserve">refusal or interference with </w:t>
      </w:r>
      <w:r w:rsidR="008C5D42" w:rsidRPr="00E73189">
        <w:t xml:space="preserve">interment activities related to </w:t>
      </w:r>
      <w:r w:rsidR="00B64851" w:rsidRPr="00E73189">
        <w:t>religion</w:t>
      </w:r>
      <w:r w:rsidR="008C5D42" w:rsidRPr="00E73189">
        <w:t>, cultural group</w:t>
      </w:r>
      <w:r w:rsidR="002212A0" w:rsidRPr="00E73189">
        <w:t xml:space="preserve"> etc</w:t>
      </w:r>
      <w:bookmarkEnd w:id="48"/>
    </w:p>
    <w:p w14:paraId="71A8584C" w14:textId="77777777" w:rsidR="008C5D42" w:rsidRPr="00E73189" w:rsidRDefault="008C5D42" w:rsidP="0057100D">
      <w:pPr>
        <w:pStyle w:val="Amainreturn"/>
      </w:pPr>
      <w:r w:rsidRPr="00E73189">
        <w:t>A person commits an offence if—</w:t>
      </w:r>
    </w:p>
    <w:p w14:paraId="62505DE8" w14:textId="074704CC" w:rsidR="008C5D42" w:rsidRPr="00E73189" w:rsidRDefault="00E73189" w:rsidP="00E73189">
      <w:pPr>
        <w:pStyle w:val="Apara"/>
      </w:pPr>
      <w:r>
        <w:tab/>
      </w:r>
      <w:r w:rsidRPr="00E73189">
        <w:t>(a)</w:t>
      </w:r>
      <w:r w:rsidRPr="00E73189">
        <w:tab/>
      </w:r>
      <w:r w:rsidR="008C5D42" w:rsidRPr="00E73189">
        <w:t>the person is the licensee of a facility; and</w:t>
      </w:r>
    </w:p>
    <w:p w14:paraId="402F88B0" w14:textId="4A8FC74C" w:rsidR="008C5D42" w:rsidRPr="00E73189" w:rsidRDefault="00E73189" w:rsidP="00E73189">
      <w:pPr>
        <w:pStyle w:val="Apara"/>
      </w:pPr>
      <w:r>
        <w:tab/>
      </w:r>
      <w:r w:rsidRPr="00E73189">
        <w:t>(b)</w:t>
      </w:r>
      <w:r w:rsidRPr="00E73189">
        <w:tab/>
      </w:r>
      <w:r w:rsidR="008C5D42" w:rsidRPr="00E73189">
        <w:t>the person inters cremated remains at the facility; and</w:t>
      </w:r>
    </w:p>
    <w:p w14:paraId="4088B63B" w14:textId="08DD8980" w:rsidR="008C5D42" w:rsidRPr="00E73189" w:rsidRDefault="00E73189" w:rsidP="00FE748A">
      <w:pPr>
        <w:pStyle w:val="Apara"/>
        <w:keepNext/>
      </w:pPr>
      <w:r>
        <w:tab/>
      </w:r>
      <w:r w:rsidRPr="00E73189">
        <w:t>(c)</w:t>
      </w:r>
      <w:r w:rsidRPr="00E73189">
        <w:tab/>
      </w:r>
      <w:r w:rsidR="008C5D42" w:rsidRPr="00E73189">
        <w:t xml:space="preserve">the deceased person whose cremated remains are interred, or a family member of the deceased person, requests or carries out at the facility activities for the interment </w:t>
      </w:r>
      <w:r w:rsidR="00AC1B04" w:rsidRPr="00E73189">
        <w:t>that are—</w:t>
      </w:r>
    </w:p>
    <w:p w14:paraId="2445B8DE" w14:textId="5FA1DA7F" w:rsidR="00A03D80" w:rsidRPr="00E73189" w:rsidRDefault="00E73189" w:rsidP="00E73189">
      <w:pPr>
        <w:pStyle w:val="Asubpara"/>
      </w:pPr>
      <w:r>
        <w:tab/>
      </w:r>
      <w:r w:rsidRPr="00E73189">
        <w:t>(i)</w:t>
      </w:r>
      <w:r w:rsidRPr="00E73189">
        <w:tab/>
      </w:r>
      <w:r w:rsidR="008C5D42" w:rsidRPr="00E73189">
        <w:t xml:space="preserve">related to the deceased person’s </w:t>
      </w:r>
      <w:r w:rsidR="00B64851" w:rsidRPr="00E73189">
        <w:t>religion</w:t>
      </w:r>
      <w:r w:rsidR="008C5D42" w:rsidRPr="00E73189">
        <w:t xml:space="preserve">, cultural group or other special category; and </w:t>
      </w:r>
    </w:p>
    <w:p w14:paraId="41111A62" w14:textId="77777777" w:rsidR="00351DC1" w:rsidRPr="00E73189" w:rsidRDefault="00351DC1" w:rsidP="00351DC1">
      <w:pPr>
        <w:pStyle w:val="aExamHdgsubpar"/>
      </w:pPr>
      <w:r w:rsidRPr="00E73189">
        <w:t>Examples—other special category</w:t>
      </w:r>
    </w:p>
    <w:p w14:paraId="482E052E" w14:textId="77777777" w:rsidR="00351DC1" w:rsidRPr="00E73189" w:rsidRDefault="00351DC1" w:rsidP="00351DC1">
      <w:pPr>
        <w:pStyle w:val="aExamsubpar"/>
      </w:pPr>
      <w:r w:rsidRPr="00E73189">
        <w:t>babies, children or members of the Australian Defence Force</w:t>
      </w:r>
    </w:p>
    <w:p w14:paraId="0E60BD31" w14:textId="5F4833D2" w:rsidR="008C5D42" w:rsidRPr="00E73189" w:rsidRDefault="00E73189" w:rsidP="00E73189">
      <w:pPr>
        <w:pStyle w:val="Asubpara"/>
      </w:pPr>
      <w:r>
        <w:tab/>
      </w:r>
      <w:r w:rsidRPr="00E73189">
        <w:t>(ii)</w:t>
      </w:r>
      <w:r w:rsidRPr="00E73189">
        <w:tab/>
      </w:r>
      <w:r w:rsidR="008C5D42" w:rsidRPr="00E73189">
        <w:t>reasonable in the circumstances; an</w:t>
      </w:r>
      <w:r w:rsidR="007B7C04" w:rsidRPr="00E73189">
        <w:t>d</w:t>
      </w:r>
    </w:p>
    <w:p w14:paraId="3046B0AE" w14:textId="35F0B3A4" w:rsidR="008C5D42" w:rsidRPr="00E73189" w:rsidRDefault="00E73189" w:rsidP="00E73189">
      <w:pPr>
        <w:pStyle w:val="Apara"/>
        <w:keepNext/>
      </w:pPr>
      <w:r>
        <w:tab/>
      </w:r>
      <w:r w:rsidRPr="00E73189">
        <w:t>(d)</w:t>
      </w:r>
      <w:r w:rsidRPr="00E73189">
        <w:tab/>
      </w:r>
      <w:r w:rsidR="008C5D42" w:rsidRPr="00E73189">
        <w:t>the person refuses the request, or interferes with the activities being carried out.</w:t>
      </w:r>
    </w:p>
    <w:p w14:paraId="5DCF9687" w14:textId="4283AABD" w:rsidR="000A6F64" w:rsidRPr="00E73189" w:rsidRDefault="008C5D42" w:rsidP="00946A5B">
      <w:pPr>
        <w:pStyle w:val="Penalty"/>
      </w:pPr>
      <w:r w:rsidRPr="00E73189">
        <w:t xml:space="preserve">Maximum penalty:  </w:t>
      </w:r>
      <w:r w:rsidR="00B1205C" w:rsidRPr="00E73189">
        <w:t>50</w:t>
      </w:r>
      <w:r w:rsidRPr="00E73189">
        <w:t xml:space="preserve"> penalty units.</w:t>
      </w:r>
    </w:p>
    <w:p w14:paraId="388D693B" w14:textId="6A7849E1" w:rsidR="00372754" w:rsidRPr="00E73189" w:rsidRDefault="00E73189" w:rsidP="00E73189">
      <w:pPr>
        <w:pStyle w:val="AH5Sec"/>
      </w:pPr>
      <w:bookmarkStart w:id="49" w:name="_Toc139963709"/>
      <w:r w:rsidRPr="001245AB">
        <w:rPr>
          <w:rStyle w:val="CharSectNo"/>
        </w:rPr>
        <w:t>33</w:t>
      </w:r>
      <w:r w:rsidRPr="00E73189">
        <w:tab/>
      </w:r>
      <w:r w:rsidR="00E06325" w:rsidRPr="00E73189">
        <w:t>Interment—term</w:t>
      </w:r>
      <w:bookmarkEnd w:id="49"/>
    </w:p>
    <w:p w14:paraId="240ACDE2" w14:textId="71DDD093" w:rsidR="00372754" w:rsidRPr="00E73189" w:rsidRDefault="00372754" w:rsidP="00372754">
      <w:pPr>
        <w:pStyle w:val="Amainreturn"/>
      </w:pPr>
      <w:r w:rsidRPr="00E73189">
        <w:t xml:space="preserve">The term of the interment of cremated remains at a facility starts on the day the remains are interred and ends on the </w:t>
      </w:r>
      <w:r w:rsidR="0046008F" w:rsidRPr="00E73189">
        <w:t xml:space="preserve">earlier </w:t>
      </w:r>
      <w:r w:rsidRPr="00E73189">
        <w:t>of—</w:t>
      </w:r>
    </w:p>
    <w:p w14:paraId="4D891B96" w14:textId="6E2860A2" w:rsidR="00372754" w:rsidRPr="00E73189" w:rsidRDefault="00E73189" w:rsidP="00E73189">
      <w:pPr>
        <w:pStyle w:val="Apara"/>
      </w:pPr>
      <w:r>
        <w:tab/>
      </w:r>
      <w:r w:rsidRPr="00E73189">
        <w:t>(a)</w:t>
      </w:r>
      <w:r w:rsidRPr="00E73189">
        <w:tab/>
      </w:r>
      <w:r w:rsidR="00372754" w:rsidRPr="00E73189">
        <w:t>if the r</w:t>
      </w:r>
      <w:r w:rsidR="007C1DB7" w:rsidRPr="00E73189">
        <w:t>e</w:t>
      </w:r>
      <w:r w:rsidR="00372754" w:rsidRPr="00E73189">
        <w:t xml:space="preserve">mains are disinterred from the site in accordance with section </w:t>
      </w:r>
      <w:r w:rsidR="004715AB" w:rsidRPr="00E73189">
        <w:t>34</w:t>
      </w:r>
      <w:r w:rsidR="007C1DB7" w:rsidRPr="00E73189">
        <w:t xml:space="preserve"> or</w:t>
      </w:r>
      <w:r w:rsidR="00351DC1" w:rsidRPr="00E73189">
        <w:t xml:space="preserve"> section</w:t>
      </w:r>
      <w:r w:rsidR="007C1DB7" w:rsidRPr="00E73189">
        <w:t xml:space="preserve"> </w:t>
      </w:r>
      <w:r w:rsidR="004715AB" w:rsidRPr="00E73189">
        <w:t>35</w:t>
      </w:r>
      <w:r w:rsidR="00372754" w:rsidRPr="00E73189">
        <w:t>—the day the remains are disinterred; or</w:t>
      </w:r>
    </w:p>
    <w:p w14:paraId="387C4656" w14:textId="1E1020B0" w:rsidR="00BD19DD" w:rsidRPr="00E73189" w:rsidRDefault="00E73189" w:rsidP="00E73189">
      <w:pPr>
        <w:pStyle w:val="Apara"/>
      </w:pPr>
      <w:r>
        <w:tab/>
      </w:r>
      <w:r w:rsidRPr="00E73189">
        <w:t>(b)</w:t>
      </w:r>
      <w:r w:rsidRPr="00E73189">
        <w:tab/>
      </w:r>
      <w:r w:rsidR="00372754" w:rsidRPr="00E73189">
        <w:t>continues in perpetuity.</w:t>
      </w:r>
    </w:p>
    <w:p w14:paraId="29DCAAC2" w14:textId="301FD6CE" w:rsidR="008C5D42" w:rsidRPr="001245AB" w:rsidRDefault="00E73189" w:rsidP="00E73189">
      <w:pPr>
        <w:pStyle w:val="AH3Div"/>
      </w:pPr>
      <w:bookmarkStart w:id="50" w:name="_Toc139963710"/>
      <w:r w:rsidRPr="001245AB">
        <w:rPr>
          <w:rStyle w:val="CharDivNo"/>
        </w:rPr>
        <w:lastRenderedPageBreak/>
        <w:t>Division 3.6</w:t>
      </w:r>
      <w:r w:rsidRPr="00E73189">
        <w:tab/>
      </w:r>
      <w:r w:rsidR="008C5D42" w:rsidRPr="001245AB">
        <w:rPr>
          <w:rStyle w:val="CharDivText"/>
        </w:rPr>
        <w:t>Disinterment</w:t>
      </w:r>
      <w:bookmarkEnd w:id="50"/>
    </w:p>
    <w:p w14:paraId="118F9EF5" w14:textId="0948277F" w:rsidR="008C5D42" w:rsidRPr="00E73189" w:rsidRDefault="00E73189" w:rsidP="00E73189">
      <w:pPr>
        <w:pStyle w:val="AH5Sec"/>
      </w:pPr>
      <w:bookmarkStart w:id="51" w:name="_Toc139963711"/>
      <w:r w:rsidRPr="001245AB">
        <w:rPr>
          <w:rStyle w:val="CharSectNo"/>
        </w:rPr>
        <w:t>34</w:t>
      </w:r>
      <w:r w:rsidRPr="00E73189">
        <w:tab/>
      </w:r>
      <w:r w:rsidR="00071BE7" w:rsidRPr="00E73189">
        <w:t>D</w:t>
      </w:r>
      <w:r w:rsidR="008C5D42" w:rsidRPr="00E73189">
        <w:t>isinterment</w:t>
      </w:r>
      <w:r w:rsidR="00071BE7" w:rsidRPr="00E73189">
        <w:t>—application</w:t>
      </w:r>
      <w:bookmarkEnd w:id="51"/>
    </w:p>
    <w:p w14:paraId="4DD1E59C" w14:textId="5824D859" w:rsidR="008C5D42" w:rsidRPr="00E73189" w:rsidRDefault="00E73189" w:rsidP="000C5D39">
      <w:pPr>
        <w:pStyle w:val="Amain"/>
        <w:keepNext/>
      </w:pPr>
      <w:r>
        <w:tab/>
      </w:r>
      <w:r w:rsidRPr="00E73189">
        <w:t>(1)</w:t>
      </w:r>
      <w:r w:rsidRPr="00E73189">
        <w:tab/>
      </w:r>
      <w:r w:rsidR="008C5D42" w:rsidRPr="00E73189">
        <w:t>A person may apply to the licensee of a facility for the disinterment of cremated remains from a</w:t>
      </w:r>
      <w:r w:rsidR="00B64851" w:rsidRPr="00E73189">
        <w:t xml:space="preserve">n interment </w:t>
      </w:r>
      <w:r w:rsidR="008C5D42" w:rsidRPr="00E73189">
        <w:t>site at the facility.</w:t>
      </w:r>
    </w:p>
    <w:p w14:paraId="08626BE4" w14:textId="188CAF4B" w:rsidR="008C5D42" w:rsidRPr="00E73189" w:rsidRDefault="00E73189" w:rsidP="00E73189">
      <w:pPr>
        <w:pStyle w:val="Amain"/>
      </w:pPr>
      <w:r>
        <w:tab/>
      </w:r>
      <w:r w:rsidRPr="00E73189">
        <w:t>(2)</w:t>
      </w:r>
      <w:r w:rsidRPr="00E73189">
        <w:tab/>
      </w:r>
      <w:r w:rsidR="008C5D42" w:rsidRPr="00E73189">
        <w:t>The application must be in writing and include—</w:t>
      </w:r>
    </w:p>
    <w:p w14:paraId="42D1B19D" w14:textId="6BC2C0E6" w:rsidR="008C5D42" w:rsidRPr="00E73189" w:rsidRDefault="00E73189" w:rsidP="00E73189">
      <w:pPr>
        <w:pStyle w:val="Apara"/>
      </w:pPr>
      <w:r>
        <w:tab/>
      </w:r>
      <w:r w:rsidRPr="00E73189">
        <w:t>(a)</w:t>
      </w:r>
      <w:r w:rsidRPr="00E73189">
        <w:tab/>
      </w:r>
      <w:r w:rsidR="008C5D42" w:rsidRPr="00E73189">
        <w:t>the name and contact details of the person; and</w:t>
      </w:r>
    </w:p>
    <w:p w14:paraId="0197BF30" w14:textId="296F23E7" w:rsidR="008C5D42" w:rsidRPr="00E73189" w:rsidRDefault="00E73189" w:rsidP="00E73189">
      <w:pPr>
        <w:pStyle w:val="Apara"/>
      </w:pPr>
      <w:r>
        <w:tab/>
      </w:r>
      <w:r w:rsidRPr="00E73189">
        <w:t>(b)</w:t>
      </w:r>
      <w:r w:rsidRPr="00E73189">
        <w:tab/>
      </w:r>
      <w:r w:rsidR="008C5D42" w:rsidRPr="00E73189">
        <w:t>the name of the deceased person whose cremated remains will be disinterred; and</w:t>
      </w:r>
    </w:p>
    <w:p w14:paraId="358E3E2C" w14:textId="27C12192" w:rsidR="008C5D42" w:rsidRPr="00E73189" w:rsidRDefault="00E73189" w:rsidP="00E73189">
      <w:pPr>
        <w:pStyle w:val="Apara"/>
      </w:pPr>
      <w:r>
        <w:tab/>
      </w:r>
      <w:r w:rsidRPr="00E73189">
        <w:t>(c)</w:t>
      </w:r>
      <w:r w:rsidRPr="00E73189">
        <w:tab/>
      </w:r>
      <w:r w:rsidR="008C5D42" w:rsidRPr="00E73189">
        <w:t>the relationship of the person to the person whose cremated remains will be disinterred; and</w:t>
      </w:r>
    </w:p>
    <w:p w14:paraId="27770B48" w14:textId="3731B0E9" w:rsidR="008C5D42" w:rsidRPr="00E73189" w:rsidRDefault="00E73189" w:rsidP="00E73189">
      <w:pPr>
        <w:pStyle w:val="Apara"/>
      </w:pPr>
      <w:r>
        <w:tab/>
      </w:r>
      <w:r w:rsidRPr="00E73189">
        <w:t>(d)</w:t>
      </w:r>
      <w:r w:rsidRPr="00E73189">
        <w:tab/>
      </w:r>
      <w:r w:rsidR="008C5D42" w:rsidRPr="00E73189">
        <w:t>a copy of the right to interment certificate for the deceased person</w:t>
      </w:r>
      <w:r w:rsidR="007240C0" w:rsidRPr="00E73189">
        <w:t>.</w:t>
      </w:r>
    </w:p>
    <w:p w14:paraId="1CF88507" w14:textId="682D855E" w:rsidR="008C5D42" w:rsidRPr="00E73189" w:rsidRDefault="00E73189" w:rsidP="00E73189">
      <w:pPr>
        <w:pStyle w:val="Amain"/>
      </w:pPr>
      <w:r>
        <w:tab/>
      </w:r>
      <w:r w:rsidRPr="00E73189">
        <w:t>(3)</w:t>
      </w:r>
      <w:r w:rsidRPr="00E73189">
        <w:tab/>
      </w:r>
      <w:r w:rsidR="008C5D42" w:rsidRPr="00E73189">
        <w:t>The licensee must—</w:t>
      </w:r>
    </w:p>
    <w:p w14:paraId="0514160B" w14:textId="085CB071" w:rsidR="008C5D42" w:rsidRPr="00E73189" w:rsidRDefault="00E73189" w:rsidP="00E73189">
      <w:pPr>
        <w:pStyle w:val="Apara"/>
      </w:pPr>
      <w:r>
        <w:tab/>
      </w:r>
      <w:r w:rsidRPr="00E73189">
        <w:t>(a)</w:t>
      </w:r>
      <w:r w:rsidRPr="00E73189">
        <w:tab/>
      </w:r>
      <w:r w:rsidR="008C5D42" w:rsidRPr="00E73189">
        <w:t>accept the application; or</w:t>
      </w:r>
    </w:p>
    <w:p w14:paraId="6E9E55D2" w14:textId="66E991B3" w:rsidR="008C5D42" w:rsidRPr="00E73189" w:rsidRDefault="00E73189" w:rsidP="00E73189">
      <w:pPr>
        <w:pStyle w:val="Apara"/>
      </w:pPr>
      <w:r>
        <w:tab/>
      </w:r>
      <w:r w:rsidRPr="00E73189">
        <w:t>(b)</w:t>
      </w:r>
      <w:r w:rsidRPr="00E73189">
        <w:tab/>
      </w:r>
      <w:r w:rsidR="008C5D42" w:rsidRPr="00E73189">
        <w:t>refuse the application.</w:t>
      </w:r>
    </w:p>
    <w:p w14:paraId="4B4F5179" w14:textId="35625F09" w:rsidR="008C5D42" w:rsidRPr="00E73189" w:rsidRDefault="00E73189" w:rsidP="00E73189">
      <w:pPr>
        <w:pStyle w:val="Amain"/>
      </w:pPr>
      <w:r>
        <w:tab/>
      </w:r>
      <w:r w:rsidRPr="00E73189">
        <w:t>(4)</w:t>
      </w:r>
      <w:r w:rsidRPr="00E73189">
        <w:tab/>
      </w:r>
      <w:r w:rsidR="008C5D42" w:rsidRPr="00E73189">
        <w:t>The license</w:t>
      </w:r>
      <w:r w:rsidR="00B64851" w:rsidRPr="00E73189">
        <w:t>e</w:t>
      </w:r>
      <w:r w:rsidR="008C5D42" w:rsidRPr="00E73189">
        <w:t xml:space="preserve"> may refuse to consider the application</w:t>
      </w:r>
      <w:r w:rsidR="009A69A7" w:rsidRPr="00E73189">
        <w:t xml:space="preserve"> further </w:t>
      </w:r>
      <w:r w:rsidR="008C5D42" w:rsidRPr="00E73189">
        <w:t xml:space="preserve">if it </w:t>
      </w:r>
      <w:r w:rsidR="0015500A" w:rsidRPr="00E73189">
        <w:t>is not in accordance with</w:t>
      </w:r>
      <w:r w:rsidR="008C5D42" w:rsidRPr="00E73189">
        <w:t xml:space="preserve"> subsection (2).</w:t>
      </w:r>
    </w:p>
    <w:p w14:paraId="3CF57649" w14:textId="19E4A7BA" w:rsidR="008C5D42" w:rsidRPr="00E73189" w:rsidRDefault="00E73189" w:rsidP="00E73189">
      <w:pPr>
        <w:pStyle w:val="Amain"/>
      </w:pPr>
      <w:r>
        <w:tab/>
      </w:r>
      <w:r w:rsidRPr="00E73189">
        <w:t>(5)</w:t>
      </w:r>
      <w:r w:rsidRPr="00E73189">
        <w:tab/>
      </w:r>
      <w:r w:rsidR="008C5D42" w:rsidRPr="00E73189">
        <w:t>The licensee may agree to the disinterment of the cremated remains only if satisfied that the person is a family member of the deceased person and is over the age of 16.</w:t>
      </w:r>
    </w:p>
    <w:p w14:paraId="2FC79481" w14:textId="74033AAC" w:rsidR="008C5D42" w:rsidRPr="00E73189" w:rsidRDefault="00E73189" w:rsidP="00E73189">
      <w:pPr>
        <w:pStyle w:val="Amain"/>
      </w:pPr>
      <w:r>
        <w:tab/>
      </w:r>
      <w:r w:rsidRPr="00E73189">
        <w:t>(6)</w:t>
      </w:r>
      <w:r w:rsidRPr="00E73189">
        <w:tab/>
      </w:r>
      <w:r w:rsidR="008C5D42" w:rsidRPr="00E73189">
        <w:t xml:space="preserve">If the licensee agrees to the disinterment of cremated remains from a </w:t>
      </w:r>
      <w:r w:rsidR="00D81475" w:rsidRPr="00E73189">
        <w:t xml:space="preserve">burial </w:t>
      </w:r>
      <w:r w:rsidR="008C5D42" w:rsidRPr="00E73189">
        <w:t>site at the facility, the licensee must tell the person</w:t>
      </w:r>
      <w:r w:rsidR="00832DE7" w:rsidRPr="00E73189">
        <w:t>,</w:t>
      </w:r>
      <w:r w:rsidR="008C5D42" w:rsidRPr="00E73189">
        <w:t xml:space="preserve"> in writing—</w:t>
      </w:r>
    </w:p>
    <w:p w14:paraId="1698E55E" w14:textId="29877824" w:rsidR="008C5D42" w:rsidRPr="00E73189" w:rsidRDefault="00E73189" w:rsidP="00E73189">
      <w:pPr>
        <w:pStyle w:val="Apara"/>
      </w:pPr>
      <w:r>
        <w:tab/>
      </w:r>
      <w:r w:rsidRPr="00E73189">
        <w:t>(a)</w:t>
      </w:r>
      <w:r w:rsidRPr="00E73189">
        <w:tab/>
      </w:r>
      <w:r w:rsidR="008C5D42" w:rsidRPr="00E73189">
        <w:t>the</w:t>
      </w:r>
      <w:r w:rsidR="00A03D80" w:rsidRPr="00E73189">
        <w:t xml:space="preserve"> </w:t>
      </w:r>
      <w:r w:rsidR="008C5D42" w:rsidRPr="00E73189">
        <w:t xml:space="preserve">unique identifying number </w:t>
      </w:r>
      <w:r w:rsidR="00560F3F" w:rsidRPr="00E73189">
        <w:t xml:space="preserve">for the </w:t>
      </w:r>
      <w:r w:rsidR="008C5D42" w:rsidRPr="00E73189">
        <w:t>disinterment; and</w:t>
      </w:r>
    </w:p>
    <w:p w14:paraId="02A40C16" w14:textId="4D18B712" w:rsidR="008C5D42" w:rsidRPr="00E73189" w:rsidRDefault="00E73189" w:rsidP="00E73189">
      <w:pPr>
        <w:pStyle w:val="Apara"/>
      </w:pPr>
      <w:r>
        <w:tab/>
      </w:r>
      <w:r w:rsidRPr="00E73189">
        <w:t>(b)</w:t>
      </w:r>
      <w:r w:rsidRPr="00E73189">
        <w:tab/>
      </w:r>
      <w:r w:rsidR="008C5D42" w:rsidRPr="00E73189">
        <w:t xml:space="preserve">the date after which the cremated remains will be available for collection; and </w:t>
      </w:r>
    </w:p>
    <w:p w14:paraId="118336FA" w14:textId="4E0118B6" w:rsidR="008C5D42" w:rsidRPr="00E73189" w:rsidRDefault="00E73189" w:rsidP="00E73189">
      <w:pPr>
        <w:pStyle w:val="Apara"/>
      </w:pPr>
      <w:r>
        <w:tab/>
      </w:r>
      <w:r w:rsidRPr="00E73189">
        <w:t>(c)</w:t>
      </w:r>
      <w:r w:rsidRPr="00E73189">
        <w:tab/>
      </w:r>
      <w:r w:rsidR="00350C1F" w:rsidRPr="00E73189">
        <w:t>anything else prescribed by regulation.</w:t>
      </w:r>
    </w:p>
    <w:p w14:paraId="71E0C898" w14:textId="169FD839" w:rsidR="008C5D42" w:rsidRPr="00E73189" w:rsidRDefault="00E73189" w:rsidP="00E73189">
      <w:pPr>
        <w:pStyle w:val="AH5Sec"/>
      </w:pPr>
      <w:bookmarkStart w:id="52" w:name="_Toc139963712"/>
      <w:r w:rsidRPr="001245AB">
        <w:rPr>
          <w:rStyle w:val="CharSectNo"/>
        </w:rPr>
        <w:lastRenderedPageBreak/>
        <w:t>35</w:t>
      </w:r>
      <w:r w:rsidRPr="00E73189">
        <w:tab/>
      </w:r>
      <w:r w:rsidR="008C5D42" w:rsidRPr="00E73189">
        <w:t>Disinterment—approval by regulator</w:t>
      </w:r>
      <w:bookmarkEnd w:id="52"/>
      <w:r w:rsidR="008C5D42" w:rsidRPr="00E73189">
        <w:t xml:space="preserve"> </w:t>
      </w:r>
    </w:p>
    <w:p w14:paraId="577C5CC3" w14:textId="3AEEC9DA" w:rsidR="008C5D42" w:rsidRPr="00E73189" w:rsidRDefault="00E73189" w:rsidP="00E73189">
      <w:pPr>
        <w:pStyle w:val="Amain"/>
      </w:pPr>
      <w:r>
        <w:tab/>
      </w:r>
      <w:r w:rsidRPr="00E73189">
        <w:t>(1)</w:t>
      </w:r>
      <w:r w:rsidRPr="00E73189">
        <w:tab/>
      </w:r>
      <w:r w:rsidR="008C5D42" w:rsidRPr="00E73189">
        <w:t>This section applies if the licensee of a facility intends to disinter cremated remains from a</w:t>
      </w:r>
      <w:r w:rsidR="00D81475" w:rsidRPr="00E73189">
        <w:t>n interment</w:t>
      </w:r>
      <w:r w:rsidR="008C5D42" w:rsidRPr="00E73189">
        <w:t xml:space="preserve"> site at the facility on the licensee’s own initiative.</w:t>
      </w:r>
    </w:p>
    <w:p w14:paraId="58FF9442" w14:textId="75C2834A" w:rsidR="008C5D42" w:rsidRPr="00E73189" w:rsidRDefault="00E73189" w:rsidP="00E73189">
      <w:pPr>
        <w:pStyle w:val="Amain"/>
      </w:pPr>
      <w:r>
        <w:tab/>
      </w:r>
      <w:r w:rsidRPr="00E73189">
        <w:t>(2)</w:t>
      </w:r>
      <w:r w:rsidRPr="00E73189">
        <w:tab/>
      </w:r>
      <w:r w:rsidR="008C5D42" w:rsidRPr="00E73189">
        <w:t>The licensee may apply to the regulator for approval of the disinterment of cremated remains from the site.</w:t>
      </w:r>
    </w:p>
    <w:p w14:paraId="5FE785A3" w14:textId="42339895" w:rsidR="008C5D42" w:rsidRPr="00E73189" w:rsidRDefault="00E73189" w:rsidP="00FE748A">
      <w:pPr>
        <w:pStyle w:val="Amain"/>
        <w:keepNext/>
      </w:pPr>
      <w:r>
        <w:tab/>
      </w:r>
      <w:r w:rsidRPr="00E73189">
        <w:t>(3)</w:t>
      </w:r>
      <w:r w:rsidRPr="00E73189">
        <w:tab/>
      </w:r>
      <w:r w:rsidR="008C5D42" w:rsidRPr="00E73189">
        <w:t>The application must be in writing and include the following information:</w:t>
      </w:r>
    </w:p>
    <w:p w14:paraId="4FFE9A00" w14:textId="126FFEDB" w:rsidR="008C5D42" w:rsidRPr="00E73189" w:rsidRDefault="00E73189" w:rsidP="00FE748A">
      <w:pPr>
        <w:pStyle w:val="Apara"/>
        <w:keepNext/>
      </w:pPr>
      <w:r>
        <w:tab/>
      </w:r>
      <w:r w:rsidRPr="00E73189">
        <w:t>(a)</w:t>
      </w:r>
      <w:r w:rsidRPr="00E73189">
        <w:tab/>
      </w:r>
      <w:r w:rsidR="008C5D42" w:rsidRPr="00E73189">
        <w:t xml:space="preserve">the unique identifying number of the facility; </w:t>
      </w:r>
    </w:p>
    <w:p w14:paraId="7566DF64" w14:textId="6D90E003" w:rsidR="008C5D42" w:rsidRPr="00E73189" w:rsidRDefault="00E73189" w:rsidP="00E73189">
      <w:pPr>
        <w:pStyle w:val="Apara"/>
      </w:pPr>
      <w:r>
        <w:tab/>
      </w:r>
      <w:r w:rsidRPr="00E73189">
        <w:t>(b)</w:t>
      </w:r>
      <w:r w:rsidRPr="00E73189">
        <w:tab/>
      </w:r>
      <w:r w:rsidR="008C5D42" w:rsidRPr="00E73189">
        <w:t xml:space="preserve">the unique identifying number of the site from which the cremated remains will be interred; </w:t>
      </w:r>
    </w:p>
    <w:p w14:paraId="1E3B4939" w14:textId="69EEC5BA" w:rsidR="008C5D42" w:rsidRPr="00E73189" w:rsidRDefault="00E73189" w:rsidP="00E73189">
      <w:pPr>
        <w:pStyle w:val="Apara"/>
      </w:pPr>
      <w:r>
        <w:tab/>
      </w:r>
      <w:r w:rsidRPr="00E73189">
        <w:t>(c)</w:t>
      </w:r>
      <w:r w:rsidRPr="00E73189">
        <w:tab/>
      </w:r>
      <w:r w:rsidR="008C5D42" w:rsidRPr="00E73189">
        <w:t>the name of the deceased person whose cremated remains are interred in the site;</w:t>
      </w:r>
      <w:r w:rsidR="00E17087" w:rsidRPr="00E73189">
        <w:t xml:space="preserve"> </w:t>
      </w:r>
    </w:p>
    <w:p w14:paraId="6374D397" w14:textId="08246D7B" w:rsidR="008C5D42" w:rsidRPr="00E73189" w:rsidRDefault="00E73189" w:rsidP="00E73189">
      <w:pPr>
        <w:pStyle w:val="Apara"/>
      </w:pPr>
      <w:r>
        <w:tab/>
      </w:r>
      <w:r w:rsidRPr="00E73189">
        <w:t>(d)</w:t>
      </w:r>
      <w:r w:rsidRPr="00E73189">
        <w:tab/>
      </w:r>
      <w:r w:rsidR="008C5D42" w:rsidRPr="00E73189">
        <w:t>the purpose of disinterring the cremated remains from the site;</w:t>
      </w:r>
    </w:p>
    <w:p w14:paraId="13E6376D" w14:textId="7888B34A" w:rsidR="008C5D42" w:rsidRPr="00E73189" w:rsidRDefault="00E73189" w:rsidP="00E73189">
      <w:pPr>
        <w:pStyle w:val="Apara"/>
      </w:pPr>
      <w:r>
        <w:tab/>
      </w:r>
      <w:r w:rsidRPr="00E73189">
        <w:t>(e)</w:t>
      </w:r>
      <w:r w:rsidRPr="00E73189">
        <w:tab/>
      </w:r>
      <w:r w:rsidR="00350C1F" w:rsidRPr="00E73189">
        <w:t>anything else prescribed by regulation.</w:t>
      </w:r>
    </w:p>
    <w:p w14:paraId="01E915D6" w14:textId="507158C8" w:rsidR="008C5D42" w:rsidRPr="00E73189" w:rsidRDefault="00E73189" w:rsidP="00E73189">
      <w:pPr>
        <w:pStyle w:val="Amain"/>
      </w:pPr>
      <w:r>
        <w:tab/>
      </w:r>
      <w:r w:rsidRPr="00E73189">
        <w:t>(4)</w:t>
      </w:r>
      <w:r w:rsidRPr="00E73189">
        <w:tab/>
      </w:r>
      <w:r w:rsidR="008C5D42" w:rsidRPr="00E73189">
        <w:t>The regulator must—</w:t>
      </w:r>
    </w:p>
    <w:p w14:paraId="65F75FEC" w14:textId="2F531326" w:rsidR="008C5D42" w:rsidRPr="00E73189" w:rsidRDefault="00E73189" w:rsidP="00E73189">
      <w:pPr>
        <w:pStyle w:val="Apara"/>
      </w:pPr>
      <w:r>
        <w:tab/>
      </w:r>
      <w:r w:rsidRPr="00E73189">
        <w:t>(a)</w:t>
      </w:r>
      <w:r w:rsidRPr="00E73189">
        <w:tab/>
      </w:r>
      <w:r w:rsidR="008C5D42" w:rsidRPr="00E73189">
        <w:t>accept the application; or</w:t>
      </w:r>
    </w:p>
    <w:p w14:paraId="5E27CEE1" w14:textId="2112569F" w:rsidR="008C5D42" w:rsidRPr="00E73189" w:rsidRDefault="00E73189" w:rsidP="00E73189">
      <w:pPr>
        <w:pStyle w:val="Apara"/>
      </w:pPr>
      <w:r>
        <w:tab/>
      </w:r>
      <w:r w:rsidRPr="00E73189">
        <w:t>(b)</w:t>
      </w:r>
      <w:r w:rsidRPr="00E73189">
        <w:tab/>
      </w:r>
      <w:r w:rsidR="008C5D42" w:rsidRPr="00E73189">
        <w:t>refuse the application.</w:t>
      </w:r>
    </w:p>
    <w:p w14:paraId="38387F08" w14:textId="2767C387" w:rsidR="008C5D42" w:rsidRPr="00E73189" w:rsidRDefault="00E73189" w:rsidP="00E73189">
      <w:pPr>
        <w:pStyle w:val="Amain"/>
      </w:pPr>
      <w:r>
        <w:tab/>
      </w:r>
      <w:r w:rsidRPr="00E73189">
        <w:t>(5)</w:t>
      </w:r>
      <w:r w:rsidRPr="00E73189">
        <w:tab/>
      </w:r>
      <w:r w:rsidR="008C5D42" w:rsidRPr="00E73189">
        <w:t xml:space="preserve">The regulator may refuse </w:t>
      </w:r>
      <w:r w:rsidR="00C544EE" w:rsidRPr="00E73189">
        <w:t xml:space="preserve">to consider </w:t>
      </w:r>
      <w:r w:rsidR="008C5D42" w:rsidRPr="00E73189">
        <w:t xml:space="preserve">the application </w:t>
      </w:r>
      <w:r w:rsidR="00C544EE" w:rsidRPr="00E73189">
        <w:t xml:space="preserve">further </w:t>
      </w:r>
      <w:r w:rsidR="008C5D42" w:rsidRPr="00E73189">
        <w:t>if it</w:t>
      </w:r>
      <w:r w:rsidR="008433F1" w:rsidRPr="00E73189">
        <w:t xml:space="preserve"> is not in accordance with</w:t>
      </w:r>
      <w:r w:rsidR="008C5D42" w:rsidRPr="00E73189">
        <w:t xml:space="preserve"> subsection (3).</w:t>
      </w:r>
    </w:p>
    <w:p w14:paraId="6A6E21F5" w14:textId="52C4E7D6" w:rsidR="008C5D42" w:rsidRPr="00E73189" w:rsidRDefault="00E73189" w:rsidP="00E73189">
      <w:pPr>
        <w:pStyle w:val="Amain"/>
      </w:pPr>
      <w:r>
        <w:tab/>
      </w:r>
      <w:r w:rsidRPr="00E73189">
        <w:t>(6)</w:t>
      </w:r>
      <w:r w:rsidRPr="00E73189">
        <w:tab/>
      </w:r>
      <w:r w:rsidR="008C5D42" w:rsidRPr="00E73189">
        <w:t>The regulator may approve the disinterment only if satisfied that—</w:t>
      </w:r>
    </w:p>
    <w:p w14:paraId="1E199BDB" w14:textId="5791E5FB" w:rsidR="008C5D42" w:rsidRPr="00E73189" w:rsidRDefault="00E73189" w:rsidP="00E73189">
      <w:pPr>
        <w:pStyle w:val="Apara"/>
      </w:pPr>
      <w:r>
        <w:tab/>
      </w:r>
      <w:r w:rsidRPr="00E73189">
        <w:t>(a)</w:t>
      </w:r>
      <w:r w:rsidRPr="00E73189">
        <w:tab/>
      </w:r>
      <w:r w:rsidR="008C5D42" w:rsidRPr="00E73189">
        <w:t>the cremated remains will be dealt with appropriately, with care and are not at risk of being mismanaged or lost; and</w:t>
      </w:r>
    </w:p>
    <w:p w14:paraId="577CF0F5" w14:textId="1330AE52" w:rsidR="008C5D42" w:rsidRPr="00E73189" w:rsidRDefault="00E73189" w:rsidP="00E73189">
      <w:pPr>
        <w:pStyle w:val="Apara"/>
      </w:pPr>
      <w:r>
        <w:tab/>
      </w:r>
      <w:r w:rsidRPr="00E73189">
        <w:t>(b)</w:t>
      </w:r>
      <w:r w:rsidRPr="00E73189">
        <w:tab/>
      </w:r>
      <w:r w:rsidR="008C5D42" w:rsidRPr="00E73189">
        <w:t>the licensee has appropriate practices and procedures to avoid</w:t>
      </w:r>
      <w:r w:rsidR="004A5420" w:rsidRPr="00E73189">
        <w:t>—</w:t>
      </w:r>
    </w:p>
    <w:p w14:paraId="6F34BD05" w14:textId="6FF8D887" w:rsidR="008C5D42" w:rsidRPr="00E73189" w:rsidRDefault="00E73189" w:rsidP="00E73189">
      <w:pPr>
        <w:pStyle w:val="Asubpara"/>
      </w:pPr>
      <w:r>
        <w:tab/>
      </w:r>
      <w:r w:rsidRPr="00E73189">
        <w:t>(i)</w:t>
      </w:r>
      <w:r w:rsidRPr="00E73189">
        <w:tab/>
      </w:r>
      <w:r w:rsidR="008C5D42" w:rsidRPr="00E73189">
        <w:t xml:space="preserve">misplacing the cremated remains; or </w:t>
      </w:r>
    </w:p>
    <w:p w14:paraId="554456BC" w14:textId="389799B2" w:rsidR="008C5D42" w:rsidRPr="00E73189" w:rsidRDefault="00E73189" w:rsidP="00E73189">
      <w:pPr>
        <w:pStyle w:val="Asubpara"/>
      </w:pPr>
      <w:r>
        <w:tab/>
      </w:r>
      <w:r w:rsidRPr="00E73189">
        <w:t>(ii)</w:t>
      </w:r>
      <w:r w:rsidRPr="00E73189">
        <w:tab/>
      </w:r>
      <w:r w:rsidR="008C5D42" w:rsidRPr="00E73189">
        <w:t>damaging any container or memorialisation relating to the cremated remains; and</w:t>
      </w:r>
    </w:p>
    <w:p w14:paraId="669E30C5" w14:textId="4D9C34FD" w:rsidR="007C1DB7" w:rsidRPr="00E73189" w:rsidRDefault="00E73189" w:rsidP="00FE748A">
      <w:pPr>
        <w:pStyle w:val="Apara"/>
        <w:keepNext/>
      </w:pPr>
      <w:r>
        <w:lastRenderedPageBreak/>
        <w:tab/>
      </w:r>
      <w:r w:rsidRPr="00E73189">
        <w:t>(c)</w:t>
      </w:r>
      <w:r w:rsidRPr="00E73189">
        <w:tab/>
      </w:r>
      <w:r w:rsidR="008C5D42" w:rsidRPr="00E73189">
        <w:t>the licensee intends</w:t>
      </w:r>
      <w:r w:rsidR="007C1DB7" w:rsidRPr="00E73189">
        <w:t>—</w:t>
      </w:r>
    </w:p>
    <w:p w14:paraId="7B78C07E" w14:textId="2AF015CF" w:rsidR="00162360" w:rsidRPr="00E73189" w:rsidRDefault="00E73189" w:rsidP="00FE748A">
      <w:pPr>
        <w:pStyle w:val="Asubpara"/>
        <w:keepNext/>
      </w:pPr>
      <w:r>
        <w:tab/>
      </w:r>
      <w:r w:rsidRPr="00E73189">
        <w:t>(i)</w:t>
      </w:r>
      <w:r w:rsidRPr="00E73189">
        <w:tab/>
      </w:r>
      <w:r w:rsidR="008C5D42" w:rsidRPr="00E73189">
        <w:t xml:space="preserve">to relocate the cremated remains to another </w:t>
      </w:r>
      <w:r w:rsidR="00D81475" w:rsidRPr="00E73189">
        <w:t xml:space="preserve">interment </w:t>
      </w:r>
      <w:r w:rsidR="008C5D42" w:rsidRPr="00E73189">
        <w:t>site in the facility</w:t>
      </w:r>
      <w:r w:rsidR="00162360" w:rsidRPr="00E73189">
        <w:t>;</w:t>
      </w:r>
      <w:r w:rsidR="008C5D42" w:rsidRPr="00E73189">
        <w:t xml:space="preserve"> </w:t>
      </w:r>
      <w:r w:rsidR="004A5420" w:rsidRPr="00E73189">
        <w:t xml:space="preserve">or </w:t>
      </w:r>
    </w:p>
    <w:p w14:paraId="06DC2B95" w14:textId="57817F5D" w:rsidR="009E7269" w:rsidRPr="00E73189" w:rsidRDefault="00E73189" w:rsidP="00FE748A">
      <w:pPr>
        <w:pStyle w:val="Asubpara"/>
        <w:keepNext/>
      </w:pPr>
      <w:r>
        <w:tab/>
      </w:r>
      <w:r w:rsidRPr="00E73189">
        <w:t>(ii)</w:t>
      </w:r>
      <w:r w:rsidRPr="00E73189">
        <w:tab/>
      </w:r>
      <w:r w:rsidR="004A5420" w:rsidRPr="00E73189">
        <w:t>to store the cremated remains at the facility</w:t>
      </w:r>
      <w:r w:rsidR="00162360" w:rsidRPr="00E73189">
        <w:t>; or</w:t>
      </w:r>
    </w:p>
    <w:p w14:paraId="1D688225" w14:textId="1DFFF279" w:rsidR="00C25F4A" w:rsidRPr="00E73189" w:rsidRDefault="00E73189" w:rsidP="00E73189">
      <w:pPr>
        <w:pStyle w:val="Asubpara"/>
      </w:pPr>
      <w:r>
        <w:tab/>
      </w:r>
      <w:r w:rsidRPr="00E73189">
        <w:t>(iii)</w:t>
      </w:r>
      <w:r w:rsidRPr="00E73189">
        <w:tab/>
      </w:r>
      <w:r w:rsidR="00162360" w:rsidRPr="00E73189">
        <w:t xml:space="preserve">to </w:t>
      </w:r>
      <w:r w:rsidR="009E7269" w:rsidRPr="00E73189">
        <w:t>give</w:t>
      </w:r>
      <w:r w:rsidR="00162360" w:rsidRPr="00E73189">
        <w:t xml:space="preserve"> </w:t>
      </w:r>
      <w:r w:rsidR="00833327" w:rsidRPr="00E73189">
        <w:t xml:space="preserve">the cremated remains </w:t>
      </w:r>
      <w:r w:rsidR="009E7269" w:rsidRPr="00E73189">
        <w:t xml:space="preserve">of the deceased person whose human remains </w:t>
      </w:r>
      <w:r w:rsidR="00C0673B" w:rsidRPr="00E73189">
        <w:t xml:space="preserve">are interred </w:t>
      </w:r>
      <w:r w:rsidR="009E7269" w:rsidRPr="00E73189">
        <w:t>to a person who</w:t>
      </w:r>
      <w:r w:rsidR="00C0673B" w:rsidRPr="00E73189">
        <w:t xml:space="preserve"> the licensee is satisfied</w:t>
      </w:r>
      <w:r w:rsidR="009E7269" w:rsidRPr="00E73189">
        <w:t xml:space="preserve"> is a family member of the deceased person and over the age of 16. </w:t>
      </w:r>
    </w:p>
    <w:p w14:paraId="062EED78" w14:textId="66FED5C1" w:rsidR="00C544EE" w:rsidRPr="00E73189" w:rsidRDefault="00E73189" w:rsidP="00E73189">
      <w:pPr>
        <w:pStyle w:val="Amain"/>
        <w:keepNext/>
      </w:pPr>
      <w:r>
        <w:tab/>
      </w:r>
      <w:r w:rsidRPr="00E73189">
        <w:t>(7)</w:t>
      </w:r>
      <w:r w:rsidRPr="00E73189">
        <w:tab/>
      </w:r>
      <w:r w:rsidR="00735835" w:rsidRPr="00E73189">
        <w:rPr>
          <w:lang w:eastAsia="en-AU"/>
        </w:rPr>
        <w:t>If the regulator refuses the application, the regulator must tell the licensee, in writing, the reasons for the refusal.</w:t>
      </w:r>
    </w:p>
    <w:p w14:paraId="0738291E" w14:textId="1CCB86B6" w:rsidR="008C5D42" w:rsidRPr="00E73189" w:rsidRDefault="00735835" w:rsidP="00946A5B">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43" w:tooltip="A2001-14" w:history="1">
        <w:r w:rsidR="009E75A2" w:rsidRPr="00E73189">
          <w:rPr>
            <w:rStyle w:val="charCitHyperlinkAbbrev"/>
          </w:rPr>
          <w:t>Legislation Act</w:t>
        </w:r>
      </w:hyperlink>
      <w:r w:rsidRPr="00E73189">
        <w:t>, s 179.</w:t>
      </w:r>
    </w:p>
    <w:p w14:paraId="108E18F3" w14:textId="3DD704B3" w:rsidR="008C5D42" w:rsidRPr="00E73189" w:rsidRDefault="00E73189" w:rsidP="00E73189">
      <w:pPr>
        <w:pStyle w:val="AH5Sec"/>
      </w:pPr>
      <w:bookmarkStart w:id="53" w:name="_Toc139963713"/>
      <w:r w:rsidRPr="001245AB">
        <w:rPr>
          <w:rStyle w:val="CharSectNo"/>
        </w:rPr>
        <w:t>36</w:t>
      </w:r>
      <w:r w:rsidRPr="00E73189">
        <w:tab/>
      </w:r>
      <w:r w:rsidR="008C5D42" w:rsidRPr="00E73189">
        <w:t>Offence—disinterment</w:t>
      </w:r>
      <w:bookmarkEnd w:id="53"/>
    </w:p>
    <w:p w14:paraId="365FECD5" w14:textId="77777777" w:rsidR="008C5D42" w:rsidRPr="00E73189" w:rsidRDefault="008C5D42" w:rsidP="008C5D42">
      <w:pPr>
        <w:pStyle w:val="Amainreturn"/>
      </w:pPr>
      <w:r w:rsidRPr="00E73189">
        <w:t>A person commits an offence if—</w:t>
      </w:r>
    </w:p>
    <w:p w14:paraId="190D76F5" w14:textId="7CA9A666" w:rsidR="008C5D42" w:rsidRPr="00E73189" w:rsidRDefault="00E73189" w:rsidP="00E73189">
      <w:pPr>
        <w:pStyle w:val="Apara"/>
      </w:pPr>
      <w:r>
        <w:tab/>
      </w:r>
      <w:r w:rsidRPr="00E73189">
        <w:t>(a)</w:t>
      </w:r>
      <w:r w:rsidRPr="00E73189">
        <w:tab/>
      </w:r>
      <w:r w:rsidR="008C5D42" w:rsidRPr="00E73189">
        <w:t xml:space="preserve">the person is the licensee of a facility; and </w:t>
      </w:r>
    </w:p>
    <w:p w14:paraId="349944BC" w14:textId="136184C1" w:rsidR="008C5D42" w:rsidRPr="00E73189" w:rsidRDefault="00E73189" w:rsidP="00E73189">
      <w:pPr>
        <w:pStyle w:val="Apara"/>
      </w:pPr>
      <w:r>
        <w:tab/>
      </w:r>
      <w:r w:rsidRPr="00E73189">
        <w:t>(b)</w:t>
      </w:r>
      <w:r w:rsidRPr="00E73189">
        <w:tab/>
      </w:r>
      <w:r w:rsidR="008C5D42" w:rsidRPr="00E73189">
        <w:t>the person disinters cremated remains from a</w:t>
      </w:r>
      <w:r w:rsidR="00832DE7" w:rsidRPr="00E73189">
        <w:t>n</w:t>
      </w:r>
      <w:r w:rsidR="00D81475" w:rsidRPr="00E73189">
        <w:t xml:space="preserve"> interment</w:t>
      </w:r>
      <w:r w:rsidR="008C5D42" w:rsidRPr="00E73189">
        <w:t xml:space="preserve"> site at the facility; and </w:t>
      </w:r>
    </w:p>
    <w:p w14:paraId="76EEAED2" w14:textId="1F2E9098" w:rsidR="008C5D42" w:rsidRPr="00E73189" w:rsidRDefault="00E73189" w:rsidP="00E73189">
      <w:pPr>
        <w:pStyle w:val="Apara"/>
      </w:pPr>
      <w:r>
        <w:tab/>
      </w:r>
      <w:r w:rsidRPr="00E73189">
        <w:t>(c)</w:t>
      </w:r>
      <w:r w:rsidRPr="00E73189">
        <w:tab/>
      </w:r>
      <w:r w:rsidR="008C5D42" w:rsidRPr="00E73189">
        <w:t>either—</w:t>
      </w:r>
    </w:p>
    <w:p w14:paraId="3DB595EA" w14:textId="7F05BDB5" w:rsidR="008C5D42" w:rsidRPr="00E73189" w:rsidRDefault="00E73189" w:rsidP="00E73189">
      <w:pPr>
        <w:pStyle w:val="Asubpara"/>
      </w:pPr>
      <w:r>
        <w:tab/>
      </w:r>
      <w:r w:rsidRPr="00E73189">
        <w:t>(i)</w:t>
      </w:r>
      <w:r w:rsidRPr="00E73189">
        <w:tab/>
      </w:r>
      <w:r w:rsidR="008C5D42" w:rsidRPr="00E73189">
        <w:t>the licensee has not agreed to an application under section</w:t>
      </w:r>
      <w:r w:rsidR="00055202" w:rsidRPr="00E73189">
        <w:t> </w:t>
      </w:r>
      <w:r w:rsidR="004715AB" w:rsidRPr="00E73189">
        <w:t>34</w:t>
      </w:r>
      <w:r w:rsidR="008C5D42" w:rsidRPr="00E73189">
        <w:t>; or</w:t>
      </w:r>
    </w:p>
    <w:p w14:paraId="7A4513F0" w14:textId="1A4BB9F9" w:rsidR="008C5D42" w:rsidRPr="00E73189" w:rsidRDefault="00E73189" w:rsidP="00E73189">
      <w:pPr>
        <w:pStyle w:val="Asubpara"/>
      </w:pPr>
      <w:r>
        <w:tab/>
      </w:r>
      <w:r w:rsidRPr="00E73189">
        <w:t>(ii)</w:t>
      </w:r>
      <w:r w:rsidRPr="00E73189">
        <w:tab/>
      </w:r>
      <w:r w:rsidR="008C5D42" w:rsidRPr="00E73189">
        <w:t xml:space="preserve">the regulator has not approved the disinterment under section </w:t>
      </w:r>
      <w:r w:rsidR="004715AB" w:rsidRPr="00E73189">
        <w:t>35</w:t>
      </w:r>
      <w:r w:rsidR="008C5D42" w:rsidRPr="00E73189">
        <w:t>; and</w:t>
      </w:r>
    </w:p>
    <w:p w14:paraId="6965BB98" w14:textId="586DDEB3" w:rsidR="008C5D42" w:rsidRPr="00E73189" w:rsidRDefault="00E73189" w:rsidP="00E73189">
      <w:pPr>
        <w:pStyle w:val="Apara"/>
      </w:pPr>
      <w:r>
        <w:tab/>
      </w:r>
      <w:r w:rsidRPr="00E73189">
        <w:t>(d)</w:t>
      </w:r>
      <w:r w:rsidRPr="00E73189">
        <w:tab/>
      </w:r>
      <w:r w:rsidR="008C5D42" w:rsidRPr="00E73189">
        <w:t>the disinterment is not in accordance with—</w:t>
      </w:r>
    </w:p>
    <w:p w14:paraId="173923B4" w14:textId="662A4A9D" w:rsidR="007240C0" w:rsidRPr="00E73189" w:rsidRDefault="00E73189" w:rsidP="00E73189">
      <w:pPr>
        <w:pStyle w:val="Asubpara"/>
      </w:pPr>
      <w:r>
        <w:tab/>
      </w:r>
      <w:r w:rsidRPr="00E73189">
        <w:t>(i)</w:t>
      </w:r>
      <w:r w:rsidRPr="00E73189">
        <w:tab/>
      </w:r>
      <w:r w:rsidR="007240C0" w:rsidRPr="00E73189">
        <w:t>the minimum standards for</w:t>
      </w:r>
      <w:r w:rsidR="00835AEB" w:rsidRPr="00E73189">
        <w:t xml:space="preserve"> the</w:t>
      </w:r>
      <w:r w:rsidR="007240C0" w:rsidRPr="00E73189">
        <w:t xml:space="preserve"> disinterment </w:t>
      </w:r>
      <w:r w:rsidR="00835AEB" w:rsidRPr="00E73189">
        <w:t xml:space="preserve">of cremated </w:t>
      </w:r>
      <w:r w:rsidR="00012397" w:rsidRPr="00E73189">
        <w:t xml:space="preserve">remains </w:t>
      </w:r>
      <w:r w:rsidR="007240C0" w:rsidRPr="00E73189">
        <w:t>prescribed by regulation; and</w:t>
      </w:r>
    </w:p>
    <w:p w14:paraId="7EDA947A" w14:textId="7F7D5BF9" w:rsidR="008C5D42" w:rsidRPr="00E73189" w:rsidRDefault="00E73189" w:rsidP="00E73189">
      <w:pPr>
        <w:pStyle w:val="Asubpara"/>
      </w:pPr>
      <w:r>
        <w:tab/>
      </w:r>
      <w:r w:rsidRPr="00E73189">
        <w:t>(ii)</w:t>
      </w:r>
      <w:r w:rsidRPr="00E73189">
        <w:tab/>
      </w:r>
      <w:r w:rsidR="008C5D42" w:rsidRPr="00E73189">
        <w:t>the standard operating procedures for a facility; and</w:t>
      </w:r>
    </w:p>
    <w:p w14:paraId="227EF97E" w14:textId="073E51BA" w:rsidR="008C5D42" w:rsidRPr="00E73189" w:rsidRDefault="00E73189" w:rsidP="00E73189">
      <w:pPr>
        <w:pStyle w:val="Asubpara"/>
      </w:pPr>
      <w:r>
        <w:lastRenderedPageBreak/>
        <w:tab/>
      </w:r>
      <w:r w:rsidRPr="00E73189">
        <w:t>(iii)</w:t>
      </w:r>
      <w:r w:rsidRPr="00E73189">
        <w:tab/>
      </w:r>
      <w:r w:rsidR="008C5D42" w:rsidRPr="00E73189">
        <w:t xml:space="preserve">if a code of practice applies to the disinterment </w:t>
      </w:r>
      <w:r w:rsidR="00012397" w:rsidRPr="00E73189">
        <w:t>or the</w:t>
      </w:r>
      <w:r w:rsidR="008C5D42" w:rsidRPr="00E73189">
        <w:t xml:space="preserve"> facility—the code of practice; and</w:t>
      </w:r>
    </w:p>
    <w:p w14:paraId="7C362346" w14:textId="7CD20031" w:rsidR="008C5D42" w:rsidRPr="00E73189" w:rsidRDefault="00E73189" w:rsidP="00E73189">
      <w:pPr>
        <w:pStyle w:val="Asubpara"/>
        <w:keepNext/>
      </w:pPr>
      <w:r>
        <w:tab/>
      </w:r>
      <w:r w:rsidRPr="00E73189">
        <w:t>(iv)</w:t>
      </w:r>
      <w:r w:rsidRPr="00E73189">
        <w:tab/>
      </w:r>
      <w:r w:rsidR="008C5D42" w:rsidRPr="00E73189">
        <w:t>anything else prescribed by regulation</w:t>
      </w:r>
      <w:r w:rsidR="00B64851" w:rsidRPr="00E73189">
        <w:t>.</w:t>
      </w:r>
    </w:p>
    <w:p w14:paraId="1809B4C6" w14:textId="3ED4E419" w:rsidR="007240C0" w:rsidRPr="00E73189" w:rsidRDefault="008C5D42" w:rsidP="00350C1F">
      <w:pPr>
        <w:pStyle w:val="Penalty"/>
      </w:pPr>
      <w:r w:rsidRPr="00E73189">
        <w:t xml:space="preserve">Maximum penalty:  </w:t>
      </w:r>
      <w:r w:rsidR="00B1205C" w:rsidRPr="00E73189">
        <w:t>50</w:t>
      </w:r>
      <w:r w:rsidRPr="00E73189">
        <w:t xml:space="preserve"> penalty units.</w:t>
      </w:r>
    </w:p>
    <w:p w14:paraId="0772009C" w14:textId="2B240246" w:rsidR="008C5D42" w:rsidRPr="001245AB" w:rsidRDefault="00E73189" w:rsidP="00E73189">
      <w:pPr>
        <w:pStyle w:val="AH3Div"/>
      </w:pPr>
      <w:bookmarkStart w:id="54" w:name="_Toc139963714"/>
      <w:r w:rsidRPr="001245AB">
        <w:rPr>
          <w:rStyle w:val="CharDivNo"/>
        </w:rPr>
        <w:t>Division 3.7</w:t>
      </w:r>
      <w:r w:rsidRPr="00E73189">
        <w:rPr>
          <w:rFonts w:cs="Arial"/>
        </w:rPr>
        <w:tab/>
      </w:r>
      <w:r w:rsidR="008C5D42" w:rsidRPr="001245AB">
        <w:rPr>
          <w:rStyle w:val="CharDivText"/>
        </w:rPr>
        <w:t>Exhumation</w:t>
      </w:r>
      <w:bookmarkEnd w:id="54"/>
    </w:p>
    <w:p w14:paraId="3B8E1293" w14:textId="3DE23BFC" w:rsidR="008C5D42" w:rsidRPr="00E73189" w:rsidRDefault="00E73189" w:rsidP="00E73189">
      <w:pPr>
        <w:pStyle w:val="AH5Sec"/>
      </w:pPr>
      <w:bookmarkStart w:id="55" w:name="_Toc139963715"/>
      <w:r w:rsidRPr="001245AB">
        <w:rPr>
          <w:rStyle w:val="CharSectNo"/>
        </w:rPr>
        <w:t>37</w:t>
      </w:r>
      <w:r w:rsidRPr="00E73189">
        <w:tab/>
      </w:r>
      <w:r w:rsidR="009160E6" w:rsidRPr="00E73189">
        <w:t>E</w:t>
      </w:r>
      <w:r w:rsidR="008C5D42" w:rsidRPr="00E73189">
        <w:t>xhumation</w:t>
      </w:r>
      <w:r w:rsidR="009160E6" w:rsidRPr="00E73189">
        <w:t>—application</w:t>
      </w:r>
      <w:bookmarkEnd w:id="55"/>
    </w:p>
    <w:p w14:paraId="5ACFDB66" w14:textId="595B4539" w:rsidR="006B49C5" w:rsidRPr="00E73189" w:rsidRDefault="00E73189" w:rsidP="00E73189">
      <w:pPr>
        <w:pStyle w:val="Amain"/>
      </w:pPr>
      <w:r>
        <w:tab/>
      </w:r>
      <w:r w:rsidRPr="00E73189">
        <w:t>(1)</w:t>
      </w:r>
      <w:r w:rsidRPr="00E73189">
        <w:tab/>
      </w:r>
      <w:r w:rsidR="008C5D42" w:rsidRPr="00E73189">
        <w:t xml:space="preserve">A person may apply to the </w:t>
      </w:r>
      <w:r w:rsidR="00162360" w:rsidRPr="00E73189">
        <w:t>chief health officer</w:t>
      </w:r>
      <w:r w:rsidR="008C5D42" w:rsidRPr="00E73189">
        <w:t xml:space="preserve"> for authorisation to exhume human remains.</w:t>
      </w:r>
    </w:p>
    <w:p w14:paraId="37D5BD02" w14:textId="1D7B7C11" w:rsidR="008C5D42" w:rsidRPr="00E73189" w:rsidRDefault="00E73189" w:rsidP="00E73189">
      <w:pPr>
        <w:pStyle w:val="Amain"/>
      </w:pPr>
      <w:r>
        <w:tab/>
      </w:r>
      <w:r w:rsidRPr="00E73189">
        <w:t>(2)</w:t>
      </w:r>
      <w:r w:rsidRPr="00E73189">
        <w:tab/>
      </w:r>
      <w:r w:rsidR="008C5D42" w:rsidRPr="00E73189">
        <w:t>The application must—</w:t>
      </w:r>
    </w:p>
    <w:p w14:paraId="1DC0BC16" w14:textId="0A055DCF" w:rsidR="008C5D42" w:rsidRPr="00E73189" w:rsidRDefault="00E73189" w:rsidP="00E73189">
      <w:pPr>
        <w:pStyle w:val="Apara"/>
      </w:pPr>
      <w:r>
        <w:tab/>
      </w:r>
      <w:r w:rsidRPr="00E73189">
        <w:t>(a)</w:t>
      </w:r>
      <w:r w:rsidRPr="00E73189">
        <w:tab/>
      </w:r>
      <w:r w:rsidR="008C5D42" w:rsidRPr="00E73189">
        <w:t xml:space="preserve">be in writing; and </w:t>
      </w:r>
    </w:p>
    <w:p w14:paraId="05FC60FA" w14:textId="0AEC8D71" w:rsidR="008C5D42" w:rsidRPr="00E73189" w:rsidRDefault="00E73189" w:rsidP="00E73189">
      <w:pPr>
        <w:pStyle w:val="Apara"/>
      </w:pPr>
      <w:r>
        <w:tab/>
      </w:r>
      <w:r w:rsidRPr="00E73189">
        <w:t>(b)</w:t>
      </w:r>
      <w:r w:rsidRPr="00E73189">
        <w:tab/>
      </w:r>
      <w:r w:rsidR="008C5D42" w:rsidRPr="00E73189">
        <w:t xml:space="preserve">include </w:t>
      </w:r>
      <w:r w:rsidR="006731E9" w:rsidRPr="00E73189">
        <w:t>anything else prescribed by regulation</w:t>
      </w:r>
      <w:r w:rsidR="00B02B35" w:rsidRPr="00E73189">
        <w:t>.</w:t>
      </w:r>
    </w:p>
    <w:p w14:paraId="3E210726" w14:textId="25536248" w:rsidR="008C5D42" w:rsidRPr="00E73189" w:rsidRDefault="00E73189" w:rsidP="00E73189">
      <w:pPr>
        <w:pStyle w:val="Amain"/>
      </w:pPr>
      <w:r>
        <w:tab/>
      </w:r>
      <w:r w:rsidRPr="00E73189">
        <w:t>(3)</w:t>
      </w:r>
      <w:r w:rsidRPr="00E73189">
        <w:tab/>
      </w:r>
      <w:r w:rsidR="008C5D42" w:rsidRPr="00E73189">
        <w:t xml:space="preserve">The </w:t>
      </w:r>
      <w:r w:rsidR="00162360" w:rsidRPr="00E73189">
        <w:t>chief health officer</w:t>
      </w:r>
      <w:r w:rsidR="008C5D42" w:rsidRPr="00E73189">
        <w:t xml:space="preserve"> must—</w:t>
      </w:r>
    </w:p>
    <w:p w14:paraId="141C1CB7" w14:textId="2FFAE737" w:rsidR="008C5D42" w:rsidRPr="00E73189" w:rsidRDefault="00E73189" w:rsidP="00E73189">
      <w:pPr>
        <w:pStyle w:val="Apara"/>
      </w:pPr>
      <w:r>
        <w:tab/>
      </w:r>
      <w:r w:rsidRPr="00E73189">
        <w:t>(a)</w:t>
      </w:r>
      <w:r w:rsidRPr="00E73189">
        <w:tab/>
      </w:r>
      <w:r w:rsidR="008C5D42" w:rsidRPr="00E73189">
        <w:t>accept the application; or</w:t>
      </w:r>
    </w:p>
    <w:p w14:paraId="15865F24" w14:textId="4785078A" w:rsidR="008C5D42" w:rsidRPr="00E73189" w:rsidRDefault="00E73189" w:rsidP="00E73189">
      <w:pPr>
        <w:pStyle w:val="Apara"/>
      </w:pPr>
      <w:r>
        <w:tab/>
      </w:r>
      <w:r w:rsidRPr="00E73189">
        <w:t>(b)</w:t>
      </w:r>
      <w:r w:rsidRPr="00E73189">
        <w:tab/>
      </w:r>
      <w:r w:rsidR="008C5D42" w:rsidRPr="00E73189">
        <w:t>refuse the application.</w:t>
      </w:r>
    </w:p>
    <w:p w14:paraId="5EFCA691" w14:textId="0AEE3049" w:rsidR="008C5D42" w:rsidRPr="00E73189" w:rsidRDefault="00E73189" w:rsidP="00E73189">
      <w:pPr>
        <w:pStyle w:val="Amain"/>
      </w:pPr>
      <w:r>
        <w:tab/>
      </w:r>
      <w:r w:rsidRPr="00E73189">
        <w:t>(4)</w:t>
      </w:r>
      <w:r w:rsidRPr="00E73189">
        <w:tab/>
      </w:r>
      <w:r w:rsidR="008C5D42" w:rsidRPr="00E73189">
        <w:t xml:space="preserve">The </w:t>
      </w:r>
      <w:r w:rsidR="00162360" w:rsidRPr="00E73189">
        <w:t>chief health officer</w:t>
      </w:r>
      <w:r w:rsidR="008C5D42" w:rsidRPr="00E73189">
        <w:t xml:space="preserve"> may refuse to consider the application</w:t>
      </w:r>
      <w:r w:rsidR="009A69A7" w:rsidRPr="00E73189">
        <w:t xml:space="preserve"> further </w:t>
      </w:r>
      <w:r w:rsidR="008C5D42" w:rsidRPr="00E73189">
        <w:t xml:space="preserve">if it is not in accordance with </w:t>
      </w:r>
      <w:r w:rsidR="00055202" w:rsidRPr="00E73189">
        <w:t>sub</w:t>
      </w:r>
      <w:r w:rsidR="008C5D42" w:rsidRPr="00E73189">
        <w:t>section (2).</w:t>
      </w:r>
    </w:p>
    <w:p w14:paraId="1D8EF540" w14:textId="6EBF28F9" w:rsidR="008C5D42" w:rsidRPr="00E73189" w:rsidRDefault="00E73189" w:rsidP="00E73189">
      <w:pPr>
        <w:pStyle w:val="Amain"/>
      </w:pPr>
      <w:r>
        <w:tab/>
      </w:r>
      <w:r w:rsidRPr="00E73189">
        <w:t>(5)</w:t>
      </w:r>
      <w:r w:rsidRPr="00E73189">
        <w:tab/>
      </w:r>
      <w:r w:rsidR="008C5D42" w:rsidRPr="00E73189">
        <w:t xml:space="preserve">The </w:t>
      </w:r>
      <w:r w:rsidR="00162360" w:rsidRPr="00E73189">
        <w:t>chief health officer</w:t>
      </w:r>
      <w:r w:rsidR="008C5D42" w:rsidRPr="00E73189">
        <w:t xml:space="preserve"> may—</w:t>
      </w:r>
    </w:p>
    <w:p w14:paraId="1063534C" w14:textId="557F1BD0" w:rsidR="008C5D42" w:rsidRPr="00E73189" w:rsidRDefault="00E73189" w:rsidP="00E73189">
      <w:pPr>
        <w:pStyle w:val="Apara"/>
      </w:pPr>
      <w:r>
        <w:tab/>
      </w:r>
      <w:r w:rsidRPr="00E73189">
        <w:t>(a)</w:t>
      </w:r>
      <w:r w:rsidRPr="00E73189">
        <w:tab/>
      </w:r>
      <w:r w:rsidR="008C5D42" w:rsidRPr="00E73189">
        <w:t xml:space="preserve">authorise the exhumation only if satisfied that it would not be contrary to the interests of public health; and </w:t>
      </w:r>
    </w:p>
    <w:p w14:paraId="4D7F432E" w14:textId="085ADCDF" w:rsidR="008C5D42" w:rsidRPr="00E73189" w:rsidRDefault="00E73189" w:rsidP="00E73189">
      <w:pPr>
        <w:pStyle w:val="Apara"/>
      </w:pPr>
      <w:r>
        <w:tab/>
      </w:r>
      <w:r w:rsidRPr="00E73189">
        <w:t>(b)</w:t>
      </w:r>
      <w:r w:rsidRPr="00E73189">
        <w:tab/>
      </w:r>
      <w:r w:rsidR="008C5D42" w:rsidRPr="00E73189">
        <w:t>impose conditions on the authorisation.</w:t>
      </w:r>
    </w:p>
    <w:p w14:paraId="26411ADF" w14:textId="3693CB19" w:rsidR="008C5D42" w:rsidRPr="00E73189" w:rsidRDefault="00E73189" w:rsidP="00E73189">
      <w:pPr>
        <w:pStyle w:val="Amain"/>
        <w:rPr>
          <w:lang w:eastAsia="en-AU"/>
        </w:rPr>
      </w:pPr>
      <w:r>
        <w:rPr>
          <w:lang w:eastAsia="en-AU"/>
        </w:rPr>
        <w:tab/>
      </w:r>
      <w:r w:rsidRPr="00E73189">
        <w:rPr>
          <w:lang w:eastAsia="en-AU"/>
        </w:rPr>
        <w:t>(6)</w:t>
      </w:r>
      <w:r w:rsidRPr="00E73189">
        <w:rPr>
          <w:lang w:eastAsia="en-AU"/>
        </w:rPr>
        <w:tab/>
      </w:r>
      <w:r w:rsidR="008C5D42" w:rsidRPr="00E73189">
        <w:rPr>
          <w:lang w:eastAsia="en-AU"/>
        </w:rPr>
        <w:t xml:space="preserve">If the </w:t>
      </w:r>
      <w:r w:rsidR="00162360" w:rsidRPr="00E73189">
        <w:t>chief health officer</w:t>
      </w:r>
      <w:r w:rsidR="008C5D42" w:rsidRPr="00E73189">
        <w:rPr>
          <w:lang w:eastAsia="en-AU"/>
        </w:rPr>
        <w:t xml:space="preserve"> authorises the exhumation, the </w:t>
      </w:r>
      <w:r w:rsidR="00162360" w:rsidRPr="00E73189">
        <w:t>chief health officer</w:t>
      </w:r>
      <w:r w:rsidR="008C5D42" w:rsidRPr="00E73189">
        <w:rPr>
          <w:lang w:eastAsia="en-AU"/>
        </w:rPr>
        <w:t xml:space="preserve"> must tell the person</w:t>
      </w:r>
      <w:r w:rsidR="007A7E7B" w:rsidRPr="00E73189">
        <w:rPr>
          <w:lang w:eastAsia="en-AU"/>
        </w:rPr>
        <w:t>,</w:t>
      </w:r>
      <w:r w:rsidR="008C5D42" w:rsidRPr="00E73189">
        <w:rPr>
          <w:lang w:eastAsia="en-AU"/>
        </w:rPr>
        <w:t xml:space="preserve"> in writing— </w:t>
      </w:r>
    </w:p>
    <w:p w14:paraId="2AB0AAB7" w14:textId="20D8167A" w:rsidR="008C5D42" w:rsidRPr="00E73189" w:rsidRDefault="00E73189" w:rsidP="00E73189">
      <w:pPr>
        <w:pStyle w:val="Apara"/>
      </w:pPr>
      <w:r>
        <w:tab/>
      </w:r>
      <w:r w:rsidRPr="00E73189">
        <w:t>(a)</w:t>
      </w:r>
      <w:r w:rsidRPr="00E73189">
        <w:tab/>
      </w:r>
      <w:r w:rsidR="008C5D42" w:rsidRPr="00E73189">
        <w:t>that the exhumation is authorised; and</w:t>
      </w:r>
    </w:p>
    <w:p w14:paraId="5691EFD1" w14:textId="1CE31A64" w:rsidR="008C5D42" w:rsidRPr="00E73189" w:rsidRDefault="00E73189" w:rsidP="00E73189">
      <w:pPr>
        <w:pStyle w:val="Apara"/>
      </w:pPr>
      <w:r>
        <w:tab/>
      </w:r>
      <w:r w:rsidRPr="00E73189">
        <w:t>(b)</w:t>
      </w:r>
      <w:r w:rsidRPr="00E73189">
        <w:tab/>
      </w:r>
      <w:r w:rsidR="008C5D42" w:rsidRPr="00E73189">
        <w:t>any conditions applying to the authorisation.</w:t>
      </w:r>
    </w:p>
    <w:p w14:paraId="37AA0DC0" w14:textId="5EE3549F" w:rsidR="008C5D42" w:rsidRPr="00E73189" w:rsidRDefault="00E73189" w:rsidP="00E73189">
      <w:pPr>
        <w:pStyle w:val="Amain"/>
        <w:keepNext/>
      </w:pPr>
      <w:r>
        <w:lastRenderedPageBreak/>
        <w:tab/>
      </w:r>
      <w:r w:rsidRPr="00E73189">
        <w:t>(7)</w:t>
      </w:r>
      <w:r w:rsidRPr="00E73189">
        <w:tab/>
      </w:r>
      <w:r w:rsidR="00735835" w:rsidRPr="00E73189">
        <w:rPr>
          <w:lang w:eastAsia="en-AU"/>
        </w:rPr>
        <w:t xml:space="preserve">If the </w:t>
      </w:r>
      <w:r w:rsidR="00162360" w:rsidRPr="00E73189">
        <w:t xml:space="preserve">chief health officer </w:t>
      </w:r>
      <w:r w:rsidR="00735835" w:rsidRPr="00E73189">
        <w:rPr>
          <w:lang w:eastAsia="en-AU"/>
        </w:rPr>
        <w:t xml:space="preserve">refuses the application, the </w:t>
      </w:r>
      <w:r w:rsidR="00162360" w:rsidRPr="00E73189">
        <w:t xml:space="preserve">chief health officer </w:t>
      </w:r>
      <w:r w:rsidR="00735835" w:rsidRPr="00E73189">
        <w:rPr>
          <w:lang w:eastAsia="en-AU"/>
        </w:rPr>
        <w:t>must tell the person, in writing, the reasons for the refusal.</w:t>
      </w:r>
    </w:p>
    <w:p w14:paraId="1AA302E6" w14:textId="403F398B" w:rsidR="008C5D42" w:rsidRPr="00E73189" w:rsidRDefault="00735835" w:rsidP="00350C1F">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44" w:tooltip="A2001-14" w:history="1">
        <w:r w:rsidR="009E75A2" w:rsidRPr="00E73189">
          <w:rPr>
            <w:rStyle w:val="charCitHyperlinkAbbrev"/>
          </w:rPr>
          <w:t>Legislation Act</w:t>
        </w:r>
      </w:hyperlink>
      <w:r w:rsidRPr="00E73189">
        <w:t>, s 179.</w:t>
      </w:r>
    </w:p>
    <w:p w14:paraId="7AB2FDFA" w14:textId="3822DE1E" w:rsidR="008C5D42" w:rsidRPr="00E73189" w:rsidRDefault="00E73189" w:rsidP="00E73189">
      <w:pPr>
        <w:pStyle w:val="AH5Sec"/>
      </w:pPr>
      <w:bookmarkStart w:id="56" w:name="_Toc139963716"/>
      <w:r w:rsidRPr="001245AB">
        <w:rPr>
          <w:rStyle w:val="CharSectNo"/>
        </w:rPr>
        <w:t>38</w:t>
      </w:r>
      <w:r w:rsidRPr="00E73189">
        <w:tab/>
      </w:r>
      <w:r w:rsidR="008C5D42" w:rsidRPr="00E73189">
        <w:t>Offence</w:t>
      </w:r>
      <w:r w:rsidR="00B02B35" w:rsidRPr="00E73189">
        <w:t>s</w:t>
      </w:r>
      <w:r w:rsidR="008C5D42" w:rsidRPr="00E73189">
        <w:t>—exhumation</w:t>
      </w:r>
      <w:bookmarkEnd w:id="56"/>
    </w:p>
    <w:p w14:paraId="3FC66A83" w14:textId="52325019" w:rsidR="008C5D42" w:rsidRPr="00E73189" w:rsidRDefault="00E73189" w:rsidP="00E73189">
      <w:pPr>
        <w:pStyle w:val="Amain"/>
      </w:pPr>
      <w:r>
        <w:tab/>
      </w:r>
      <w:r w:rsidRPr="00E73189">
        <w:t>(1)</w:t>
      </w:r>
      <w:r w:rsidRPr="00E73189">
        <w:tab/>
      </w:r>
      <w:r w:rsidR="008C5D42" w:rsidRPr="00E73189">
        <w:t>A person commits an offence if—</w:t>
      </w:r>
    </w:p>
    <w:p w14:paraId="39F105D2" w14:textId="4F784086" w:rsidR="008C5D42" w:rsidRPr="00E73189" w:rsidRDefault="00E73189" w:rsidP="00E73189">
      <w:pPr>
        <w:pStyle w:val="Apara"/>
      </w:pPr>
      <w:r>
        <w:tab/>
      </w:r>
      <w:r w:rsidRPr="00E73189">
        <w:t>(a)</w:t>
      </w:r>
      <w:r w:rsidRPr="00E73189">
        <w:tab/>
      </w:r>
      <w:r w:rsidR="008C5D42" w:rsidRPr="00E73189">
        <w:t>the person exhumes human remains; and</w:t>
      </w:r>
    </w:p>
    <w:p w14:paraId="6E792825" w14:textId="5350387C" w:rsidR="008C5D42" w:rsidRPr="00E73189" w:rsidRDefault="00E73189" w:rsidP="00E73189">
      <w:pPr>
        <w:pStyle w:val="Apara"/>
      </w:pPr>
      <w:r>
        <w:tab/>
      </w:r>
      <w:r w:rsidRPr="00E73189">
        <w:t>(b)</w:t>
      </w:r>
      <w:r w:rsidRPr="00E73189">
        <w:tab/>
      </w:r>
      <w:r w:rsidR="008C5D42" w:rsidRPr="00E73189">
        <w:t>the person is not authorised to exhume the human remains</w:t>
      </w:r>
      <w:r w:rsidR="00B02B35" w:rsidRPr="00E73189">
        <w:t>—</w:t>
      </w:r>
    </w:p>
    <w:p w14:paraId="390611FF" w14:textId="1E2751CB" w:rsidR="008C5D42" w:rsidRPr="00E73189" w:rsidRDefault="00E73189" w:rsidP="00E73189">
      <w:pPr>
        <w:pStyle w:val="Asubpara"/>
      </w:pPr>
      <w:r>
        <w:tab/>
      </w:r>
      <w:r w:rsidRPr="00E73189">
        <w:t>(i)</w:t>
      </w:r>
      <w:r w:rsidRPr="00E73189">
        <w:tab/>
      </w:r>
      <w:r w:rsidR="008C5D42" w:rsidRPr="00E73189">
        <w:t xml:space="preserve">by a warrant under the </w:t>
      </w:r>
      <w:hyperlink r:id="rId45" w:tooltip="A1997-57" w:history="1">
        <w:r w:rsidR="009E75A2" w:rsidRPr="00E73189">
          <w:rPr>
            <w:rStyle w:val="charCitHyperlinkItal"/>
          </w:rPr>
          <w:t>Coroners Act 1997</w:t>
        </w:r>
      </w:hyperlink>
      <w:r w:rsidR="008C5D42" w:rsidRPr="00E73189">
        <w:t xml:space="preserve"> authorising the exhumation; or</w:t>
      </w:r>
    </w:p>
    <w:p w14:paraId="38ED3589" w14:textId="02404615" w:rsidR="008C5D42" w:rsidRPr="00E73189" w:rsidRDefault="00E73189" w:rsidP="00E73189">
      <w:pPr>
        <w:pStyle w:val="Asubpara"/>
        <w:keepNext/>
      </w:pPr>
      <w:r>
        <w:tab/>
      </w:r>
      <w:r w:rsidRPr="00E73189">
        <w:t>(ii)</w:t>
      </w:r>
      <w:r w:rsidRPr="00E73189">
        <w:tab/>
      </w:r>
      <w:r w:rsidR="008C5D42" w:rsidRPr="00E73189">
        <w:t xml:space="preserve">by the regulator given under section </w:t>
      </w:r>
      <w:r w:rsidR="004715AB" w:rsidRPr="00E73189">
        <w:t>37</w:t>
      </w:r>
      <w:r w:rsidR="008C5D42" w:rsidRPr="00E73189">
        <w:t>.</w:t>
      </w:r>
    </w:p>
    <w:p w14:paraId="7F2B90B2" w14:textId="77777777" w:rsidR="008C5D42" w:rsidRPr="00E73189" w:rsidRDefault="008C5D42" w:rsidP="008C5D42">
      <w:pPr>
        <w:pStyle w:val="Penalty"/>
      </w:pPr>
      <w:r w:rsidRPr="00E73189">
        <w:t>Maximum penalty:  200 penalty units, imprisonment for 2 years or both.</w:t>
      </w:r>
    </w:p>
    <w:p w14:paraId="455B0B41" w14:textId="6F379DFB" w:rsidR="008C5D42" w:rsidRPr="00E73189" w:rsidRDefault="00E73189" w:rsidP="00E73189">
      <w:pPr>
        <w:pStyle w:val="Amain"/>
      </w:pPr>
      <w:r>
        <w:tab/>
      </w:r>
      <w:r w:rsidRPr="00E73189">
        <w:t>(2)</w:t>
      </w:r>
      <w:r w:rsidRPr="00E73189">
        <w:tab/>
      </w:r>
      <w:r w:rsidR="008C5D42" w:rsidRPr="00E73189">
        <w:t>A person commits an offence if—</w:t>
      </w:r>
    </w:p>
    <w:p w14:paraId="50CB8990" w14:textId="4793C4CA" w:rsidR="008C5D42" w:rsidRPr="00E73189" w:rsidRDefault="00E73189" w:rsidP="00E73189">
      <w:pPr>
        <w:pStyle w:val="Apara"/>
      </w:pPr>
      <w:r>
        <w:tab/>
      </w:r>
      <w:r w:rsidRPr="00E73189">
        <w:t>(a)</w:t>
      </w:r>
      <w:r w:rsidRPr="00E73189">
        <w:tab/>
      </w:r>
      <w:r w:rsidR="008C5D42" w:rsidRPr="00E73189">
        <w:t xml:space="preserve">the regulator authorises the </w:t>
      </w:r>
      <w:r w:rsidR="006C4EB1" w:rsidRPr="00E73189">
        <w:t xml:space="preserve">exhumation of human remains under </w:t>
      </w:r>
      <w:r w:rsidR="002057BD" w:rsidRPr="00E73189">
        <w:t xml:space="preserve">section </w:t>
      </w:r>
      <w:r w:rsidR="004715AB" w:rsidRPr="00E73189">
        <w:t>37</w:t>
      </w:r>
      <w:r w:rsidR="008C5D42" w:rsidRPr="00E73189">
        <w:t>; and</w:t>
      </w:r>
    </w:p>
    <w:p w14:paraId="2B69480F" w14:textId="0AF147C3" w:rsidR="008C5D42" w:rsidRPr="00E73189" w:rsidRDefault="00E73189" w:rsidP="00E73189">
      <w:pPr>
        <w:pStyle w:val="Apara"/>
      </w:pPr>
      <w:r>
        <w:tab/>
      </w:r>
      <w:r w:rsidRPr="00E73189">
        <w:t>(b)</w:t>
      </w:r>
      <w:r w:rsidRPr="00E73189">
        <w:tab/>
      </w:r>
      <w:r w:rsidR="008C5D42" w:rsidRPr="00E73189">
        <w:t>the authorisation is subject to a condition; and</w:t>
      </w:r>
    </w:p>
    <w:p w14:paraId="68BB38FD" w14:textId="655AB72A" w:rsidR="002057BD" w:rsidRPr="00E73189" w:rsidRDefault="00E73189" w:rsidP="00E73189">
      <w:pPr>
        <w:pStyle w:val="Apara"/>
      </w:pPr>
      <w:r>
        <w:tab/>
      </w:r>
      <w:r w:rsidRPr="00E73189">
        <w:t>(c)</w:t>
      </w:r>
      <w:r w:rsidRPr="00E73189">
        <w:tab/>
      </w:r>
      <w:r w:rsidR="008C5D42" w:rsidRPr="00E73189">
        <w:t>the person</w:t>
      </w:r>
      <w:r w:rsidR="002057BD" w:rsidRPr="00E73189">
        <w:t xml:space="preserve"> exhumes the human remains; and</w:t>
      </w:r>
    </w:p>
    <w:p w14:paraId="00FE2CC3" w14:textId="6431B05B" w:rsidR="008C5D42" w:rsidRPr="00E73189" w:rsidRDefault="00E73189" w:rsidP="00E73189">
      <w:pPr>
        <w:pStyle w:val="Apara"/>
        <w:keepNext/>
      </w:pPr>
      <w:r>
        <w:tab/>
      </w:r>
      <w:r w:rsidRPr="00E73189">
        <w:t>(d)</w:t>
      </w:r>
      <w:r w:rsidRPr="00E73189">
        <w:tab/>
      </w:r>
      <w:r w:rsidR="002057BD" w:rsidRPr="00E73189">
        <w:t>the person</w:t>
      </w:r>
      <w:r w:rsidR="008C5D42" w:rsidRPr="00E73189">
        <w:t xml:space="preserve"> does not comply with the condition.</w:t>
      </w:r>
    </w:p>
    <w:p w14:paraId="31747F76" w14:textId="7B116BB9" w:rsidR="00C05C35" w:rsidRPr="00E73189" w:rsidRDefault="008C5D42" w:rsidP="006B0E99">
      <w:pPr>
        <w:pStyle w:val="Penalty"/>
      </w:pPr>
      <w:r w:rsidRPr="00E73189">
        <w:t xml:space="preserve">Maximum penalty:  </w:t>
      </w:r>
      <w:r w:rsidR="00C05C35" w:rsidRPr="00E73189">
        <w:t>200</w:t>
      </w:r>
      <w:r w:rsidRPr="00E73189">
        <w:t xml:space="preserve"> penalty units, imprisonment for</w:t>
      </w:r>
      <w:r w:rsidR="00E17087" w:rsidRPr="00E73189">
        <w:t xml:space="preserve"> </w:t>
      </w:r>
      <w:r w:rsidR="00C05C35" w:rsidRPr="00E73189">
        <w:t>2 years</w:t>
      </w:r>
      <w:r w:rsidRPr="00E73189">
        <w:t xml:space="preserve"> or both.</w:t>
      </w:r>
    </w:p>
    <w:p w14:paraId="74821BEF" w14:textId="43B48A4A" w:rsidR="008C5D42" w:rsidRPr="00E73189" w:rsidRDefault="00E73189" w:rsidP="00E73189">
      <w:pPr>
        <w:pStyle w:val="Amain"/>
      </w:pPr>
      <w:r>
        <w:tab/>
      </w:r>
      <w:r w:rsidRPr="00E73189">
        <w:t>(3)</w:t>
      </w:r>
      <w:r w:rsidRPr="00E73189">
        <w:tab/>
      </w:r>
      <w:r w:rsidR="008C5D42" w:rsidRPr="00E73189">
        <w:t>Subsection (1) does not apply if—</w:t>
      </w:r>
    </w:p>
    <w:p w14:paraId="3E7685FD" w14:textId="614774B0" w:rsidR="008C5D42" w:rsidRPr="00E73189" w:rsidRDefault="00E73189" w:rsidP="00E73189">
      <w:pPr>
        <w:pStyle w:val="Apara"/>
      </w:pPr>
      <w:r>
        <w:tab/>
      </w:r>
      <w:r w:rsidRPr="00E73189">
        <w:t>(a)</w:t>
      </w:r>
      <w:r w:rsidRPr="00E73189">
        <w:tab/>
      </w:r>
      <w:r w:rsidR="008C5D42" w:rsidRPr="00E73189">
        <w:t xml:space="preserve">the licensee exhumes human remains from a burial site at the cemetery; and </w:t>
      </w:r>
    </w:p>
    <w:p w14:paraId="63FF1B31" w14:textId="0D5477C8" w:rsidR="008C5D42" w:rsidRPr="00E73189" w:rsidRDefault="00E73189" w:rsidP="00FE748A">
      <w:pPr>
        <w:pStyle w:val="Apara"/>
        <w:keepNext/>
        <w:keepLines/>
      </w:pPr>
      <w:r>
        <w:lastRenderedPageBreak/>
        <w:tab/>
      </w:r>
      <w:r w:rsidRPr="00E73189">
        <w:t>(b)</w:t>
      </w:r>
      <w:r w:rsidRPr="00E73189">
        <w:tab/>
      </w:r>
      <w:r w:rsidR="008C5D42" w:rsidRPr="00E73189">
        <w:t xml:space="preserve">the sole purpose of exhuming the human remains is to enable the </w:t>
      </w:r>
      <w:r w:rsidR="002057BD" w:rsidRPr="00E73189">
        <w:t>burial in the site</w:t>
      </w:r>
      <w:r w:rsidR="008C5D42" w:rsidRPr="00E73189">
        <w:t xml:space="preserve"> of </w:t>
      </w:r>
      <w:r w:rsidR="002057BD" w:rsidRPr="00E73189">
        <w:t>the human remain</w:t>
      </w:r>
      <w:r w:rsidR="00EB6CA8" w:rsidRPr="00E73189">
        <w:t xml:space="preserve">s of a deceased person who </w:t>
      </w:r>
      <w:r w:rsidR="00EE6283" w:rsidRPr="00E73189">
        <w:t xml:space="preserve">has a right to burial in </w:t>
      </w:r>
      <w:r w:rsidR="00EB6CA8" w:rsidRPr="00E73189">
        <w:t xml:space="preserve">the same </w:t>
      </w:r>
      <w:r w:rsidR="00EE6283" w:rsidRPr="00E73189">
        <w:t>site</w:t>
      </w:r>
      <w:r w:rsidR="00EB6CA8" w:rsidRPr="00E73189">
        <w:t xml:space="preserve"> as the deceased person whose human remains are exhumed.</w:t>
      </w:r>
    </w:p>
    <w:p w14:paraId="6CBBD1B5" w14:textId="04AEA53E" w:rsidR="008C5D42" w:rsidRPr="00E73189" w:rsidRDefault="008C5D42" w:rsidP="00FA485F">
      <w:pPr>
        <w:pStyle w:val="aNote"/>
      </w:pPr>
      <w:r w:rsidRPr="00E73189">
        <w:rPr>
          <w:rStyle w:val="charItals"/>
        </w:rPr>
        <w:t>Note</w:t>
      </w:r>
      <w:r w:rsidRPr="00E73189">
        <w:rPr>
          <w:rStyle w:val="charItals"/>
        </w:rPr>
        <w:tab/>
      </w:r>
      <w:r w:rsidRPr="00E73189">
        <w:t>The defendant has an evidential burden in relation to the matters mentioned in s (</w:t>
      </w:r>
      <w:r w:rsidR="002A6CDB" w:rsidRPr="00E73189">
        <w:t>3</w:t>
      </w:r>
      <w:r w:rsidRPr="00E73189">
        <w:t xml:space="preserve">) (see </w:t>
      </w:r>
      <w:hyperlink r:id="rId46" w:tooltip="A2002-51" w:history="1">
        <w:r w:rsidR="009E75A2" w:rsidRPr="00E73189">
          <w:rPr>
            <w:rStyle w:val="charCitHyperlinkAbbrev"/>
          </w:rPr>
          <w:t>Criminal Code</w:t>
        </w:r>
      </w:hyperlink>
      <w:r w:rsidRPr="00E73189">
        <w:t>, s 58).</w:t>
      </w:r>
    </w:p>
    <w:p w14:paraId="7C690E87" w14:textId="0DE1C0A1" w:rsidR="008C5D42" w:rsidRPr="001245AB" w:rsidRDefault="00E73189" w:rsidP="00E73189">
      <w:pPr>
        <w:pStyle w:val="AH3Div"/>
      </w:pPr>
      <w:bookmarkStart w:id="57" w:name="_Toc139963717"/>
      <w:r w:rsidRPr="001245AB">
        <w:rPr>
          <w:rStyle w:val="CharDivNo"/>
        </w:rPr>
        <w:t>Division 3.8</w:t>
      </w:r>
      <w:r w:rsidRPr="00E73189">
        <w:rPr>
          <w:rFonts w:cs="Arial"/>
        </w:rPr>
        <w:tab/>
      </w:r>
      <w:r w:rsidR="008C5D42" w:rsidRPr="001245AB">
        <w:rPr>
          <w:rStyle w:val="CharDivText"/>
          <w:rFonts w:cs="Arial"/>
        </w:rPr>
        <w:t>Miscellaneous</w:t>
      </w:r>
      <w:bookmarkEnd w:id="57"/>
    </w:p>
    <w:p w14:paraId="655F41F5" w14:textId="22EA3436" w:rsidR="008C5D42" w:rsidRPr="00E73189" w:rsidRDefault="00E73189" w:rsidP="00E73189">
      <w:pPr>
        <w:pStyle w:val="AH5Sec"/>
      </w:pPr>
      <w:bookmarkStart w:id="58" w:name="_Toc139963718"/>
      <w:r w:rsidRPr="001245AB">
        <w:rPr>
          <w:rStyle w:val="CharSectNo"/>
        </w:rPr>
        <w:t>39</w:t>
      </w:r>
      <w:r w:rsidRPr="00E73189">
        <w:tab/>
      </w:r>
      <w:r w:rsidR="00D93381" w:rsidRPr="00E73189">
        <w:t>Approved c</w:t>
      </w:r>
      <w:r w:rsidR="008C5D42" w:rsidRPr="00E73189">
        <w:t>ontainer or wrapping</w:t>
      </w:r>
      <w:r w:rsidR="00D93381" w:rsidRPr="00E73189">
        <w:t>—application</w:t>
      </w:r>
      <w:bookmarkEnd w:id="58"/>
    </w:p>
    <w:p w14:paraId="12724A05" w14:textId="002A0623" w:rsidR="008C5D42" w:rsidRPr="00E73189" w:rsidRDefault="00E73189" w:rsidP="00E73189">
      <w:pPr>
        <w:pStyle w:val="Amain"/>
      </w:pPr>
      <w:r>
        <w:tab/>
      </w:r>
      <w:r w:rsidRPr="00E73189">
        <w:t>(1)</w:t>
      </w:r>
      <w:r w:rsidRPr="00E73189">
        <w:tab/>
      </w:r>
      <w:r w:rsidR="008C5D42" w:rsidRPr="00E73189">
        <w:t>The chief health officer may, in writing, approve—</w:t>
      </w:r>
    </w:p>
    <w:p w14:paraId="458E5884" w14:textId="7C83E016" w:rsidR="008C5D42" w:rsidRPr="00E73189" w:rsidRDefault="00E73189" w:rsidP="00E73189">
      <w:pPr>
        <w:pStyle w:val="Apara"/>
      </w:pPr>
      <w:r>
        <w:tab/>
      </w:r>
      <w:r w:rsidRPr="00E73189">
        <w:t>(a)</w:t>
      </w:r>
      <w:r w:rsidRPr="00E73189">
        <w:tab/>
      </w:r>
      <w:r w:rsidR="008C5D42" w:rsidRPr="00E73189">
        <w:t>a container other than a coffin or eco-coffin as suitable for transporting, burying or cremating human remains; or</w:t>
      </w:r>
    </w:p>
    <w:p w14:paraId="00E68A5C" w14:textId="6A38A12E" w:rsidR="008C5D42" w:rsidRPr="00E73189" w:rsidRDefault="00E73189" w:rsidP="00E73189">
      <w:pPr>
        <w:pStyle w:val="Apara"/>
      </w:pPr>
      <w:r>
        <w:tab/>
      </w:r>
      <w:r w:rsidRPr="00E73189">
        <w:t>(b)</w:t>
      </w:r>
      <w:r w:rsidRPr="00E73189">
        <w:tab/>
      </w:r>
      <w:r w:rsidR="008C5D42" w:rsidRPr="00E73189">
        <w:t>a wrapping other than a shroud as suitable for transporting, burying or cremating human remains.</w:t>
      </w:r>
    </w:p>
    <w:p w14:paraId="2756AD10" w14:textId="673A2A9B" w:rsidR="008C5D42" w:rsidRPr="00E73189" w:rsidRDefault="00E73189" w:rsidP="00E73189">
      <w:pPr>
        <w:pStyle w:val="Amain"/>
      </w:pPr>
      <w:r>
        <w:tab/>
      </w:r>
      <w:r w:rsidRPr="00E73189">
        <w:t>(2)</w:t>
      </w:r>
      <w:r w:rsidRPr="00E73189">
        <w:tab/>
      </w:r>
      <w:r w:rsidR="008C5D42" w:rsidRPr="00E73189">
        <w:t>The chief health officer may approve the container or wrapping—</w:t>
      </w:r>
    </w:p>
    <w:p w14:paraId="4339F6C9" w14:textId="198C3ED9" w:rsidR="008C5D42" w:rsidRPr="00E73189" w:rsidRDefault="00E73189" w:rsidP="00E73189">
      <w:pPr>
        <w:pStyle w:val="Apara"/>
      </w:pPr>
      <w:r>
        <w:tab/>
      </w:r>
      <w:r w:rsidRPr="00E73189">
        <w:t>(a)</w:t>
      </w:r>
      <w:r w:rsidRPr="00E73189">
        <w:tab/>
      </w:r>
      <w:r w:rsidR="008C5D42" w:rsidRPr="00E73189">
        <w:t>at the officer’s own initiative; or</w:t>
      </w:r>
    </w:p>
    <w:p w14:paraId="21BD564C" w14:textId="3453DC35" w:rsidR="008C5D42" w:rsidRPr="00E73189" w:rsidRDefault="00E73189" w:rsidP="00E73189">
      <w:pPr>
        <w:pStyle w:val="Apara"/>
      </w:pPr>
      <w:r>
        <w:tab/>
      </w:r>
      <w:r w:rsidRPr="00E73189">
        <w:t>(b)</w:t>
      </w:r>
      <w:r w:rsidRPr="00E73189">
        <w:tab/>
      </w:r>
      <w:r w:rsidR="008C5D42" w:rsidRPr="00E73189">
        <w:t xml:space="preserve">on application made under subsection </w:t>
      </w:r>
      <w:r w:rsidR="00055202" w:rsidRPr="00E73189">
        <w:t>(</w:t>
      </w:r>
      <w:r w:rsidR="008C5D42" w:rsidRPr="00E73189">
        <w:t>3</w:t>
      </w:r>
      <w:r w:rsidR="00055202" w:rsidRPr="00E73189">
        <w:t>)</w:t>
      </w:r>
      <w:r w:rsidR="008C5D42" w:rsidRPr="00E73189">
        <w:t>.</w:t>
      </w:r>
    </w:p>
    <w:p w14:paraId="77A47886" w14:textId="3D815780" w:rsidR="008C5D42" w:rsidRPr="00E73189" w:rsidRDefault="00E73189" w:rsidP="00E73189">
      <w:pPr>
        <w:pStyle w:val="Amain"/>
      </w:pPr>
      <w:r>
        <w:tab/>
      </w:r>
      <w:r w:rsidRPr="00E73189">
        <w:t>(3)</w:t>
      </w:r>
      <w:r w:rsidRPr="00E73189">
        <w:tab/>
      </w:r>
      <w:r w:rsidR="008C5D42" w:rsidRPr="00E73189">
        <w:t xml:space="preserve">A person may apply to the chief health officer for approval of a container or wrapping for </w:t>
      </w:r>
      <w:r w:rsidR="00C44B43" w:rsidRPr="00E73189">
        <w:t>transporting, burying or cremating human remains</w:t>
      </w:r>
      <w:r w:rsidR="008C5D42" w:rsidRPr="00E73189">
        <w:t>.</w:t>
      </w:r>
    </w:p>
    <w:p w14:paraId="7BB0A17D" w14:textId="26068D89" w:rsidR="008C5D42" w:rsidRPr="00E73189" w:rsidRDefault="00E73189" w:rsidP="00E73189">
      <w:pPr>
        <w:pStyle w:val="Amain"/>
      </w:pPr>
      <w:r>
        <w:tab/>
      </w:r>
      <w:r w:rsidRPr="00E73189">
        <w:t>(4)</w:t>
      </w:r>
      <w:r w:rsidRPr="00E73189">
        <w:tab/>
      </w:r>
      <w:r w:rsidR="008C5D42" w:rsidRPr="00E73189">
        <w:t xml:space="preserve">The application must be in writing and include </w:t>
      </w:r>
      <w:r w:rsidR="006731E9" w:rsidRPr="00E73189">
        <w:t>anything else prescribed by regulation</w:t>
      </w:r>
      <w:r w:rsidR="008C5D42" w:rsidRPr="00E73189">
        <w:t>.</w:t>
      </w:r>
    </w:p>
    <w:p w14:paraId="42303F82" w14:textId="647097E9" w:rsidR="008C5D42" w:rsidRPr="00E73189" w:rsidRDefault="00E73189" w:rsidP="00E73189">
      <w:pPr>
        <w:pStyle w:val="Amain"/>
      </w:pPr>
      <w:r>
        <w:tab/>
      </w:r>
      <w:r w:rsidRPr="00E73189">
        <w:t>(5)</w:t>
      </w:r>
      <w:r w:rsidRPr="00E73189">
        <w:tab/>
      </w:r>
      <w:r w:rsidR="008C5D42" w:rsidRPr="00E73189">
        <w:t>The chief health officer must—</w:t>
      </w:r>
    </w:p>
    <w:p w14:paraId="500124E2" w14:textId="10339AC6" w:rsidR="008C5D42" w:rsidRPr="00E73189" w:rsidRDefault="00E73189" w:rsidP="00E73189">
      <w:pPr>
        <w:pStyle w:val="Apara"/>
      </w:pPr>
      <w:r>
        <w:tab/>
      </w:r>
      <w:r w:rsidRPr="00E73189">
        <w:t>(a)</w:t>
      </w:r>
      <w:r w:rsidRPr="00E73189">
        <w:tab/>
      </w:r>
      <w:r w:rsidR="00690420" w:rsidRPr="00E73189">
        <w:t>accept the application</w:t>
      </w:r>
      <w:r w:rsidR="008C5D42" w:rsidRPr="00E73189">
        <w:t>; or</w:t>
      </w:r>
    </w:p>
    <w:p w14:paraId="56F0D6F4" w14:textId="26C55647" w:rsidR="008C5D42" w:rsidRPr="00E73189" w:rsidRDefault="00E73189" w:rsidP="00E73189">
      <w:pPr>
        <w:pStyle w:val="Apara"/>
      </w:pPr>
      <w:r>
        <w:tab/>
      </w:r>
      <w:r w:rsidRPr="00E73189">
        <w:t>(b)</w:t>
      </w:r>
      <w:r w:rsidRPr="00E73189">
        <w:tab/>
      </w:r>
      <w:r w:rsidR="00C4414F" w:rsidRPr="00E73189">
        <w:t>refuse</w:t>
      </w:r>
      <w:r w:rsidR="008C5D42" w:rsidRPr="00E73189">
        <w:t xml:space="preserve"> the application.</w:t>
      </w:r>
    </w:p>
    <w:p w14:paraId="533ACBC2" w14:textId="4E80A900" w:rsidR="004A3477" w:rsidRPr="00E73189" w:rsidRDefault="00E73189" w:rsidP="00E73189">
      <w:pPr>
        <w:pStyle w:val="Amain"/>
      </w:pPr>
      <w:r>
        <w:tab/>
      </w:r>
      <w:r w:rsidRPr="00E73189">
        <w:t>(6)</w:t>
      </w:r>
      <w:r w:rsidRPr="00E73189">
        <w:tab/>
      </w:r>
      <w:r w:rsidR="004A3477" w:rsidRPr="00E73189">
        <w:t>The chief health officer may refuse to consider the application further if it is not in accordance with subsection (4).</w:t>
      </w:r>
    </w:p>
    <w:p w14:paraId="70733B36" w14:textId="38E0394C" w:rsidR="008C5D42" w:rsidRPr="00E73189" w:rsidRDefault="00E73189" w:rsidP="00FE748A">
      <w:pPr>
        <w:pStyle w:val="Amain"/>
        <w:keepNext/>
      </w:pPr>
      <w:r>
        <w:lastRenderedPageBreak/>
        <w:tab/>
      </w:r>
      <w:r w:rsidRPr="00E73189">
        <w:t>(7)</w:t>
      </w:r>
      <w:r w:rsidRPr="00E73189">
        <w:tab/>
      </w:r>
      <w:r w:rsidR="008C5D42" w:rsidRPr="00E73189">
        <w:t>The chief health officer may approve a container or wrapping only if</w:t>
      </w:r>
      <w:r w:rsidR="00E17087" w:rsidRPr="00E73189">
        <w:t xml:space="preserve"> </w:t>
      </w:r>
      <w:r w:rsidR="008C5D42" w:rsidRPr="00E73189">
        <w:t>satisfied—</w:t>
      </w:r>
    </w:p>
    <w:p w14:paraId="0FB36807" w14:textId="7B8BAC0B" w:rsidR="008C5D42" w:rsidRPr="00E73189" w:rsidRDefault="00E73189" w:rsidP="00E73189">
      <w:pPr>
        <w:pStyle w:val="Apara"/>
      </w:pPr>
      <w:r>
        <w:tab/>
      </w:r>
      <w:r w:rsidRPr="00E73189">
        <w:t>(a)</w:t>
      </w:r>
      <w:r w:rsidRPr="00E73189">
        <w:tab/>
      </w:r>
      <w:r w:rsidR="008C5D42" w:rsidRPr="00E73189">
        <w:t xml:space="preserve">that </w:t>
      </w:r>
      <w:r w:rsidR="00C44B43" w:rsidRPr="00E73189">
        <w:t xml:space="preserve">transporting, </w:t>
      </w:r>
      <w:r w:rsidR="008C5D42" w:rsidRPr="00E73189">
        <w:t>burying</w:t>
      </w:r>
      <w:r w:rsidR="00C44B43" w:rsidRPr="00E73189">
        <w:t xml:space="preserve"> or</w:t>
      </w:r>
      <w:r w:rsidR="008C5D42" w:rsidRPr="00E73189">
        <w:t xml:space="preserve"> crematin</w:t>
      </w:r>
      <w:r w:rsidR="00C44B43" w:rsidRPr="00E73189">
        <w:t>g</w:t>
      </w:r>
      <w:r w:rsidR="008C5D42" w:rsidRPr="00E73189">
        <w:t xml:space="preserve"> human remains in the container or wrapping is not contrary to public health; and</w:t>
      </w:r>
    </w:p>
    <w:p w14:paraId="70AA8D1C" w14:textId="3854226D" w:rsidR="008C5D42" w:rsidRPr="00E73189" w:rsidRDefault="00E73189" w:rsidP="00E73189">
      <w:pPr>
        <w:pStyle w:val="Apara"/>
      </w:pPr>
      <w:r>
        <w:tab/>
      </w:r>
      <w:r w:rsidRPr="00E73189">
        <w:t>(b)</w:t>
      </w:r>
      <w:r w:rsidRPr="00E73189">
        <w:tab/>
      </w:r>
      <w:r w:rsidR="00C44B43" w:rsidRPr="00E73189">
        <w:t xml:space="preserve">of </w:t>
      </w:r>
      <w:r w:rsidR="008C5D42" w:rsidRPr="00E73189">
        <w:t>anything else prescribed by regulation.</w:t>
      </w:r>
    </w:p>
    <w:p w14:paraId="59F470B1" w14:textId="0D02D95A" w:rsidR="008C5D42" w:rsidRPr="00E73189" w:rsidRDefault="00E73189" w:rsidP="00E73189">
      <w:pPr>
        <w:pStyle w:val="Amain"/>
      </w:pPr>
      <w:r>
        <w:tab/>
      </w:r>
      <w:r w:rsidRPr="00E73189">
        <w:t>(8)</w:t>
      </w:r>
      <w:r w:rsidRPr="00E73189">
        <w:tab/>
      </w:r>
      <w:r w:rsidR="008C5D42" w:rsidRPr="00E73189">
        <w:t>The approval may be subject to conditions.</w:t>
      </w:r>
    </w:p>
    <w:p w14:paraId="672BB96E" w14:textId="415902C6" w:rsidR="00735835" w:rsidRPr="00E73189" w:rsidRDefault="00E73189" w:rsidP="00E73189">
      <w:pPr>
        <w:pStyle w:val="Amain"/>
        <w:keepNext/>
        <w:rPr>
          <w:lang w:eastAsia="en-AU"/>
        </w:rPr>
      </w:pPr>
      <w:r>
        <w:rPr>
          <w:lang w:eastAsia="en-AU"/>
        </w:rPr>
        <w:tab/>
      </w:r>
      <w:r w:rsidRPr="00E73189">
        <w:rPr>
          <w:lang w:eastAsia="en-AU"/>
        </w:rPr>
        <w:t>(9)</w:t>
      </w:r>
      <w:r w:rsidRPr="00E73189">
        <w:rPr>
          <w:lang w:eastAsia="en-AU"/>
        </w:rPr>
        <w:tab/>
      </w:r>
      <w:r w:rsidR="008C5D42" w:rsidRPr="00E73189">
        <w:t xml:space="preserve">If the chief health officer </w:t>
      </w:r>
      <w:r w:rsidR="000444E7" w:rsidRPr="00E73189">
        <w:t xml:space="preserve">refuses the application, the chief health officer </w:t>
      </w:r>
      <w:r w:rsidR="00735835" w:rsidRPr="00E73189">
        <w:rPr>
          <w:lang w:eastAsia="en-AU"/>
        </w:rPr>
        <w:t xml:space="preserve">must tell the </w:t>
      </w:r>
      <w:r w:rsidR="00212519" w:rsidRPr="00E73189">
        <w:rPr>
          <w:lang w:eastAsia="en-AU"/>
        </w:rPr>
        <w:t>person</w:t>
      </w:r>
      <w:r w:rsidR="00735835" w:rsidRPr="00E73189">
        <w:rPr>
          <w:lang w:eastAsia="en-AU"/>
        </w:rPr>
        <w:t>, in writing, the reasons for the refusal.</w:t>
      </w:r>
    </w:p>
    <w:p w14:paraId="19C25904" w14:textId="6E32DEB8" w:rsidR="000444E7" w:rsidRPr="00E73189" w:rsidRDefault="000444E7" w:rsidP="000444E7">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47" w:tooltip="A2001-14" w:history="1">
        <w:r w:rsidR="009E75A2" w:rsidRPr="00E73189">
          <w:rPr>
            <w:rStyle w:val="charCitHyperlinkAbbrev"/>
          </w:rPr>
          <w:t>Legislation Act</w:t>
        </w:r>
      </w:hyperlink>
      <w:r w:rsidRPr="00E73189">
        <w:t>, s 179.</w:t>
      </w:r>
    </w:p>
    <w:p w14:paraId="6147F3C0" w14:textId="0ECC3ECC" w:rsidR="008C5D42" w:rsidRPr="00E73189" w:rsidRDefault="00E73189" w:rsidP="00E73189">
      <w:pPr>
        <w:pStyle w:val="Amain"/>
        <w:keepNext/>
      </w:pPr>
      <w:r>
        <w:tab/>
      </w:r>
      <w:r w:rsidRPr="00E73189">
        <w:t>(10)</w:t>
      </w:r>
      <w:r w:rsidRPr="00E73189">
        <w:tab/>
      </w:r>
      <w:r w:rsidR="008C5D42" w:rsidRPr="00E73189">
        <w:t xml:space="preserve">An approval under </w:t>
      </w:r>
      <w:r w:rsidR="00C44B43" w:rsidRPr="00E73189">
        <w:t>subsection</w:t>
      </w:r>
      <w:r w:rsidR="008C5D42" w:rsidRPr="00E73189">
        <w:t xml:space="preserve"> (2) (a) is a notifiable instrument.</w:t>
      </w:r>
    </w:p>
    <w:p w14:paraId="680B1E2E" w14:textId="34B95001" w:rsidR="00C44B43" w:rsidRPr="00E73189" w:rsidRDefault="00C44B43" w:rsidP="00C44B43">
      <w:pPr>
        <w:pStyle w:val="aNote"/>
      </w:pPr>
      <w:r w:rsidRPr="00E73189">
        <w:rPr>
          <w:rStyle w:val="charItals"/>
        </w:rPr>
        <w:t>Note</w:t>
      </w:r>
      <w:r w:rsidRPr="00E73189">
        <w:rPr>
          <w:rStyle w:val="charItals"/>
        </w:rPr>
        <w:tab/>
      </w:r>
      <w:r w:rsidRPr="00E73189">
        <w:t xml:space="preserve">A notifiable instrument must be notified under the </w:t>
      </w:r>
      <w:hyperlink r:id="rId48" w:tooltip="A2001-14" w:history="1">
        <w:r w:rsidR="009E75A2" w:rsidRPr="00E73189">
          <w:rPr>
            <w:rStyle w:val="charCitHyperlinkAbbrev"/>
          </w:rPr>
          <w:t>Legislation Act</w:t>
        </w:r>
      </w:hyperlink>
      <w:r w:rsidRPr="00E73189">
        <w:t>.</w:t>
      </w:r>
    </w:p>
    <w:p w14:paraId="205EF9D9" w14:textId="25B33267" w:rsidR="008C5D42" w:rsidRPr="00E73189" w:rsidRDefault="00E73189" w:rsidP="00E73189">
      <w:pPr>
        <w:pStyle w:val="AH5Sec"/>
        <w:rPr>
          <w:rFonts w:cs="Arial"/>
        </w:rPr>
      </w:pPr>
      <w:bookmarkStart w:id="59" w:name="_Toc139963719"/>
      <w:r w:rsidRPr="001245AB">
        <w:rPr>
          <w:rStyle w:val="CharSectNo"/>
        </w:rPr>
        <w:t>40</w:t>
      </w:r>
      <w:r w:rsidRPr="00E73189">
        <w:rPr>
          <w:rFonts w:cs="Arial"/>
        </w:rPr>
        <w:tab/>
      </w:r>
      <w:r w:rsidR="008C5D42" w:rsidRPr="00E73189">
        <w:rPr>
          <w:rFonts w:cs="Arial"/>
        </w:rPr>
        <w:t>Burial or cremation without certification document</w:t>
      </w:r>
      <w:bookmarkEnd w:id="59"/>
    </w:p>
    <w:p w14:paraId="76A3BF4A" w14:textId="4C91DBEB" w:rsidR="008C5D42" w:rsidRPr="00E73189" w:rsidRDefault="00E73189" w:rsidP="00E73189">
      <w:pPr>
        <w:pStyle w:val="Amain"/>
      </w:pPr>
      <w:r>
        <w:tab/>
      </w:r>
      <w:r w:rsidRPr="00E73189">
        <w:t>(1)</w:t>
      </w:r>
      <w:r w:rsidRPr="00E73189">
        <w:tab/>
      </w:r>
      <w:r w:rsidR="008C5D42" w:rsidRPr="00E73189">
        <w:t>The regulator may approve the burial or cremation of human remains without a certification document.</w:t>
      </w:r>
    </w:p>
    <w:p w14:paraId="02EE6256" w14:textId="12AEAEF9" w:rsidR="008C5D42" w:rsidRPr="00E73189" w:rsidRDefault="00E73189" w:rsidP="00E73189">
      <w:pPr>
        <w:pStyle w:val="Amain"/>
      </w:pPr>
      <w:r>
        <w:tab/>
      </w:r>
      <w:r w:rsidRPr="00E73189">
        <w:t>(2)</w:t>
      </w:r>
      <w:r w:rsidRPr="00E73189">
        <w:tab/>
      </w:r>
      <w:r w:rsidR="008C5D42" w:rsidRPr="00E73189">
        <w:t xml:space="preserve">A person may apply to the regulator for approval of the burial or cremation of human remains </w:t>
      </w:r>
      <w:r w:rsidR="00B20939" w:rsidRPr="00E73189">
        <w:t xml:space="preserve">of a deceased person </w:t>
      </w:r>
      <w:r w:rsidR="008C5D42" w:rsidRPr="00E73189">
        <w:t>without a certification document.</w:t>
      </w:r>
    </w:p>
    <w:p w14:paraId="2A73468D" w14:textId="527B4FD0" w:rsidR="008C5D42" w:rsidRPr="00E73189" w:rsidRDefault="00E73189" w:rsidP="00E73189">
      <w:pPr>
        <w:pStyle w:val="Amain"/>
      </w:pPr>
      <w:r>
        <w:tab/>
      </w:r>
      <w:r w:rsidRPr="00E73189">
        <w:t>(3)</w:t>
      </w:r>
      <w:r w:rsidRPr="00E73189">
        <w:tab/>
      </w:r>
      <w:r w:rsidR="008C5D42" w:rsidRPr="00E73189">
        <w:t>The application must</w:t>
      </w:r>
      <w:r w:rsidR="00E50ACE" w:rsidRPr="00E73189">
        <w:t xml:space="preserve"> </w:t>
      </w:r>
      <w:r w:rsidR="008C5D42" w:rsidRPr="00E73189">
        <w:t>be in writing</w:t>
      </w:r>
      <w:r w:rsidR="003E10FF" w:rsidRPr="00E73189">
        <w:t xml:space="preserve"> </w:t>
      </w:r>
      <w:r w:rsidR="008C5D42" w:rsidRPr="00E73189">
        <w:t>and</w:t>
      </w:r>
      <w:r w:rsidR="00E50ACE" w:rsidRPr="00E73189">
        <w:t xml:space="preserve"> include—</w:t>
      </w:r>
    </w:p>
    <w:p w14:paraId="213EAA66" w14:textId="0EB96FF7" w:rsidR="009E6A6F" w:rsidRPr="00E73189" w:rsidRDefault="00E73189" w:rsidP="00E73189">
      <w:pPr>
        <w:pStyle w:val="Apara"/>
      </w:pPr>
      <w:r>
        <w:tab/>
      </w:r>
      <w:r w:rsidRPr="00E73189">
        <w:t>(a)</w:t>
      </w:r>
      <w:r w:rsidRPr="00E73189">
        <w:tab/>
      </w:r>
      <w:r w:rsidR="009E6A6F" w:rsidRPr="00E73189">
        <w:t xml:space="preserve">the name and contact details of the </w:t>
      </w:r>
      <w:r w:rsidR="00B20939" w:rsidRPr="00E73189">
        <w:t>person</w:t>
      </w:r>
      <w:r w:rsidR="009E6A6F" w:rsidRPr="00E73189">
        <w:t>; and</w:t>
      </w:r>
    </w:p>
    <w:p w14:paraId="4DF7BD68" w14:textId="7B090B54" w:rsidR="009E6A6F" w:rsidRPr="00E73189" w:rsidRDefault="00E73189" w:rsidP="00E73189">
      <w:pPr>
        <w:pStyle w:val="Apara"/>
      </w:pPr>
      <w:r>
        <w:tab/>
      </w:r>
      <w:r w:rsidRPr="00E73189">
        <w:t>(b)</w:t>
      </w:r>
      <w:r w:rsidRPr="00E73189">
        <w:tab/>
      </w:r>
      <w:r w:rsidR="009E6A6F" w:rsidRPr="00E73189">
        <w:t xml:space="preserve">the name of the deceased person; and </w:t>
      </w:r>
    </w:p>
    <w:p w14:paraId="2366688A" w14:textId="250482FD" w:rsidR="008C5D42" w:rsidRPr="00E73189" w:rsidRDefault="00E73189" w:rsidP="00E73189">
      <w:pPr>
        <w:pStyle w:val="Apara"/>
      </w:pPr>
      <w:r>
        <w:tab/>
      </w:r>
      <w:r w:rsidRPr="00E73189">
        <w:t>(c)</w:t>
      </w:r>
      <w:r w:rsidRPr="00E73189">
        <w:tab/>
      </w:r>
      <w:r w:rsidR="008C5D42" w:rsidRPr="00E73189">
        <w:t xml:space="preserve">an explanation of why there </w:t>
      </w:r>
      <w:r w:rsidR="009E6A6F" w:rsidRPr="00E73189">
        <w:t>is</w:t>
      </w:r>
      <w:r w:rsidR="008C5D42" w:rsidRPr="00E73189">
        <w:t xml:space="preserve"> no certification document</w:t>
      </w:r>
      <w:r w:rsidR="009E6A6F" w:rsidRPr="00E73189">
        <w:t xml:space="preserve"> </w:t>
      </w:r>
      <w:r w:rsidR="008C5D42" w:rsidRPr="00E73189">
        <w:t>for the</w:t>
      </w:r>
      <w:r w:rsidR="00E17087" w:rsidRPr="00E73189">
        <w:t xml:space="preserve"> </w:t>
      </w:r>
      <w:r w:rsidR="009E6A6F" w:rsidRPr="00E73189">
        <w:t xml:space="preserve">deceased </w:t>
      </w:r>
      <w:r w:rsidR="008C5D42" w:rsidRPr="00E73189">
        <w:t>person; and</w:t>
      </w:r>
      <w:r w:rsidR="00E17087" w:rsidRPr="00E73189">
        <w:t xml:space="preserve"> </w:t>
      </w:r>
    </w:p>
    <w:p w14:paraId="2AC53D64" w14:textId="3921E5EC" w:rsidR="008C5D42" w:rsidRPr="00E73189" w:rsidRDefault="00E73189" w:rsidP="00E73189">
      <w:pPr>
        <w:pStyle w:val="Apara"/>
      </w:pPr>
      <w:r>
        <w:tab/>
      </w:r>
      <w:r w:rsidRPr="00E73189">
        <w:t>(d)</w:t>
      </w:r>
      <w:r w:rsidRPr="00E73189">
        <w:tab/>
      </w:r>
      <w:r w:rsidR="008C5D42" w:rsidRPr="00E73189">
        <w:t xml:space="preserve">a description of the </w:t>
      </w:r>
      <w:r w:rsidR="00DD0AFF" w:rsidRPr="00E73189">
        <w:t>measures</w:t>
      </w:r>
      <w:r w:rsidR="008C5D42" w:rsidRPr="00E73189">
        <w:t xml:space="preserve"> the</w:t>
      </w:r>
      <w:r w:rsidR="00B20939" w:rsidRPr="00E73189">
        <w:t xml:space="preserve"> person </w:t>
      </w:r>
      <w:r w:rsidR="008C5D42" w:rsidRPr="00E73189">
        <w:t xml:space="preserve">has </w:t>
      </w:r>
      <w:r w:rsidR="00DD0AFF" w:rsidRPr="00E73189">
        <w:t>taken</w:t>
      </w:r>
      <w:r w:rsidR="008C5D42" w:rsidRPr="00E73189">
        <w:t xml:space="preserve"> to obtain a certification document </w:t>
      </w:r>
      <w:r w:rsidR="000270E3" w:rsidRPr="00E73189">
        <w:t>for the deceased person</w:t>
      </w:r>
      <w:r w:rsidR="008C5D42" w:rsidRPr="00E73189">
        <w:t>.</w:t>
      </w:r>
    </w:p>
    <w:p w14:paraId="6BD0F533" w14:textId="5FB1B1BB" w:rsidR="008C5D42" w:rsidRPr="00E73189" w:rsidRDefault="00E73189" w:rsidP="00FE748A">
      <w:pPr>
        <w:pStyle w:val="Amain"/>
        <w:keepNext/>
      </w:pPr>
      <w:r>
        <w:lastRenderedPageBreak/>
        <w:tab/>
      </w:r>
      <w:r w:rsidRPr="00E73189">
        <w:t>(4)</w:t>
      </w:r>
      <w:r w:rsidRPr="00E73189">
        <w:tab/>
      </w:r>
      <w:r w:rsidR="008C5D42" w:rsidRPr="00E73189">
        <w:t>The regulator</w:t>
      </w:r>
      <w:r w:rsidR="00E50ACE" w:rsidRPr="00E73189">
        <w:t xml:space="preserve"> must</w:t>
      </w:r>
      <w:r w:rsidR="008C5D42" w:rsidRPr="00E73189">
        <w:t>—</w:t>
      </w:r>
    </w:p>
    <w:p w14:paraId="4506246E" w14:textId="647E698C" w:rsidR="00E50ACE" w:rsidRPr="00E73189" w:rsidRDefault="00E73189" w:rsidP="00FE748A">
      <w:pPr>
        <w:pStyle w:val="Apara"/>
        <w:keepNext/>
      </w:pPr>
      <w:r>
        <w:tab/>
      </w:r>
      <w:r w:rsidRPr="00E73189">
        <w:t>(a)</w:t>
      </w:r>
      <w:r w:rsidRPr="00E73189">
        <w:tab/>
      </w:r>
      <w:r w:rsidR="00E50ACE" w:rsidRPr="00E73189">
        <w:t>accept the application; or</w:t>
      </w:r>
    </w:p>
    <w:p w14:paraId="3A5F09CC" w14:textId="60A3FF64" w:rsidR="009E6A6F" w:rsidRPr="00E73189" w:rsidRDefault="00E73189" w:rsidP="00E73189">
      <w:pPr>
        <w:pStyle w:val="Apara"/>
      </w:pPr>
      <w:r>
        <w:tab/>
      </w:r>
      <w:r w:rsidRPr="00E73189">
        <w:t>(b)</w:t>
      </w:r>
      <w:r w:rsidRPr="00E73189">
        <w:tab/>
      </w:r>
      <w:r w:rsidR="00C4414F" w:rsidRPr="00E73189">
        <w:t>refuse</w:t>
      </w:r>
      <w:r w:rsidR="00E50ACE" w:rsidRPr="00E73189">
        <w:t xml:space="preserve"> the application</w:t>
      </w:r>
      <w:r w:rsidR="009E6A6F" w:rsidRPr="00E73189">
        <w:t xml:space="preserve">. </w:t>
      </w:r>
    </w:p>
    <w:p w14:paraId="0D7EC3EA" w14:textId="3EFC449A" w:rsidR="00952C44" w:rsidRPr="00E73189" w:rsidRDefault="00E73189" w:rsidP="00E73189">
      <w:pPr>
        <w:pStyle w:val="Amain"/>
      </w:pPr>
      <w:r>
        <w:tab/>
      </w:r>
      <w:r w:rsidRPr="00E73189">
        <w:t>(5)</w:t>
      </w:r>
      <w:r w:rsidRPr="00E73189">
        <w:tab/>
      </w:r>
      <w:r w:rsidR="00E8442E" w:rsidRPr="00E73189">
        <w:t>The regulator may refuse to consider the application further if it is not in accordance with subsection (</w:t>
      </w:r>
      <w:r w:rsidR="00C0673B" w:rsidRPr="00E73189">
        <w:t>3</w:t>
      </w:r>
      <w:r w:rsidR="00E8442E" w:rsidRPr="00E73189">
        <w:t>).</w:t>
      </w:r>
    </w:p>
    <w:p w14:paraId="4ABA5CA5" w14:textId="6EE09079" w:rsidR="000270E3" w:rsidRPr="00E73189" w:rsidRDefault="00E73189" w:rsidP="00E73189">
      <w:pPr>
        <w:pStyle w:val="Amain"/>
      </w:pPr>
      <w:r>
        <w:tab/>
      </w:r>
      <w:r w:rsidRPr="00E73189">
        <w:t>(6)</w:t>
      </w:r>
      <w:r w:rsidRPr="00E73189">
        <w:tab/>
      </w:r>
      <w:r w:rsidR="00E50ACE" w:rsidRPr="00E73189">
        <w:t xml:space="preserve">The regulator </w:t>
      </w:r>
      <w:r w:rsidR="008C5D42" w:rsidRPr="00E73189">
        <w:t xml:space="preserve">may </w:t>
      </w:r>
      <w:r w:rsidR="00E8442E" w:rsidRPr="00E73189">
        <w:t>accept the application</w:t>
      </w:r>
      <w:r w:rsidR="008C5D42" w:rsidRPr="00E73189">
        <w:t xml:space="preserve"> only if satisfied that it is impracticable to obtain a certification document for the human remains. </w:t>
      </w:r>
    </w:p>
    <w:p w14:paraId="566A0457" w14:textId="38136B91" w:rsidR="008C5D42" w:rsidRPr="00E73189" w:rsidRDefault="00E73189" w:rsidP="00E73189">
      <w:pPr>
        <w:pStyle w:val="Amain"/>
        <w:keepNext/>
      </w:pPr>
      <w:r>
        <w:tab/>
      </w:r>
      <w:r w:rsidRPr="00E73189">
        <w:t>(7)</w:t>
      </w:r>
      <w:r w:rsidRPr="00E73189">
        <w:tab/>
      </w:r>
      <w:r w:rsidR="000270E3" w:rsidRPr="00E73189">
        <w:rPr>
          <w:lang w:eastAsia="en-AU"/>
        </w:rPr>
        <w:t xml:space="preserve">If the regulator refuses the application, the regulator must tell the </w:t>
      </w:r>
      <w:r w:rsidR="00B20939" w:rsidRPr="00E73189">
        <w:rPr>
          <w:lang w:eastAsia="en-AU"/>
        </w:rPr>
        <w:t>person</w:t>
      </w:r>
      <w:r w:rsidR="00863004" w:rsidRPr="00E73189">
        <w:rPr>
          <w:lang w:eastAsia="en-AU"/>
        </w:rPr>
        <w:t>,</w:t>
      </w:r>
      <w:r w:rsidR="000270E3" w:rsidRPr="00E73189">
        <w:rPr>
          <w:lang w:eastAsia="en-AU"/>
        </w:rPr>
        <w:t xml:space="preserve"> in writing, the reasons for the refusal.</w:t>
      </w:r>
    </w:p>
    <w:p w14:paraId="75C8D828" w14:textId="4004A798" w:rsidR="00B20939" w:rsidRPr="00E73189" w:rsidRDefault="000270E3" w:rsidP="00E8442E">
      <w:pPr>
        <w:pStyle w:val="aNote"/>
      </w:pPr>
      <w:r w:rsidRPr="00E73189">
        <w:rPr>
          <w:rStyle w:val="charItals"/>
        </w:rPr>
        <w:t>Note</w:t>
      </w:r>
      <w:r w:rsidRPr="00E73189">
        <w:rPr>
          <w:rStyle w:val="charItals"/>
        </w:rPr>
        <w:tab/>
      </w:r>
      <w:r w:rsidRPr="00E73189">
        <w:t xml:space="preserve">For what must be included in a statement of reasons, see the </w:t>
      </w:r>
      <w:hyperlink r:id="rId49" w:tooltip="A2001-14" w:history="1">
        <w:r w:rsidR="009E75A2" w:rsidRPr="00E73189">
          <w:rPr>
            <w:rStyle w:val="charCitHyperlinkAbbrev"/>
          </w:rPr>
          <w:t>Legislation Act</w:t>
        </w:r>
      </w:hyperlink>
      <w:r w:rsidRPr="00E73189">
        <w:t>, s 179.</w:t>
      </w:r>
    </w:p>
    <w:p w14:paraId="7EA3E670" w14:textId="562E1ABB" w:rsidR="008C5D42" w:rsidRPr="00E73189" w:rsidRDefault="00E73189" w:rsidP="00E73189">
      <w:pPr>
        <w:pStyle w:val="AH5Sec"/>
      </w:pPr>
      <w:bookmarkStart w:id="60" w:name="_Toc139963720"/>
      <w:r w:rsidRPr="001245AB">
        <w:rPr>
          <w:rStyle w:val="CharSectNo"/>
        </w:rPr>
        <w:t>41</w:t>
      </w:r>
      <w:r w:rsidRPr="00E73189">
        <w:tab/>
      </w:r>
      <w:r w:rsidR="008C5D42" w:rsidRPr="00E73189">
        <w:t>Medical referee—appointment</w:t>
      </w:r>
      <w:bookmarkEnd w:id="60"/>
    </w:p>
    <w:p w14:paraId="70CC4C53" w14:textId="5C126C05" w:rsidR="008C5D42" w:rsidRPr="00E73189" w:rsidRDefault="00E73189" w:rsidP="00E73189">
      <w:pPr>
        <w:pStyle w:val="Amain"/>
      </w:pPr>
      <w:r>
        <w:tab/>
      </w:r>
      <w:r w:rsidRPr="00E73189">
        <w:t>(1)</w:t>
      </w:r>
      <w:r w:rsidRPr="00E73189">
        <w:tab/>
      </w:r>
      <w:r w:rsidR="008C5D42" w:rsidRPr="00E73189">
        <w:t>The regulator may appoint a person as a medical referee.</w:t>
      </w:r>
    </w:p>
    <w:p w14:paraId="6898ECE2" w14:textId="49C6ED8F" w:rsidR="008C5D42" w:rsidRPr="00E73189" w:rsidRDefault="00E73189" w:rsidP="00E73189">
      <w:pPr>
        <w:pStyle w:val="Amain"/>
        <w:keepNext/>
      </w:pPr>
      <w:r>
        <w:tab/>
      </w:r>
      <w:r w:rsidRPr="00E73189">
        <w:t>(2)</w:t>
      </w:r>
      <w:r w:rsidRPr="00E73189">
        <w:tab/>
      </w:r>
      <w:r w:rsidR="008C5D42" w:rsidRPr="00E73189">
        <w:t xml:space="preserve">The person must be a doctor who has been a doctor for a continuous period of at least 5 years before the day the regulator appoints the person as a medical referee. </w:t>
      </w:r>
    </w:p>
    <w:p w14:paraId="4DC4871F" w14:textId="099FB23E" w:rsidR="008C5D42" w:rsidRPr="00E73189" w:rsidRDefault="008C5D42" w:rsidP="00E73189">
      <w:pPr>
        <w:pStyle w:val="aNote"/>
        <w:keepNext/>
      </w:pPr>
      <w:r w:rsidRPr="00E73189">
        <w:rPr>
          <w:rStyle w:val="charItals"/>
        </w:rPr>
        <w:t>Note 1</w:t>
      </w:r>
      <w:r w:rsidRPr="00E73189">
        <w:tab/>
        <w:t xml:space="preserve">For the making of appointments (including acting appointments), see the </w:t>
      </w:r>
      <w:hyperlink r:id="rId50" w:tooltip="A2001-14" w:history="1">
        <w:r w:rsidR="009E75A2" w:rsidRPr="00E73189">
          <w:rPr>
            <w:rStyle w:val="charCitHyperlinkAbbrev"/>
          </w:rPr>
          <w:t>Legislation Act</w:t>
        </w:r>
      </w:hyperlink>
      <w:r w:rsidRPr="00E73189">
        <w:t>, pt 19.3.</w:t>
      </w:r>
      <w:r w:rsidR="00E17087" w:rsidRPr="00E73189">
        <w:t xml:space="preserve"> </w:t>
      </w:r>
    </w:p>
    <w:p w14:paraId="0780951E" w14:textId="0F5060BF" w:rsidR="008C5D42" w:rsidRPr="00E73189" w:rsidRDefault="008C5D42" w:rsidP="008C5D42">
      <w:pPr>
        <w:pStyle w:val="aNote"/>
      </w:pPr>
      <w:r w:rsidRPr="00E73189">
        <w:rPr>
          <w:rStyle w:val="charItals"/>
        </w:rPr>
        <w:t>Note 2</w:t>
      </w:r>
      <w:r w:rsidRPr="00E73189">
        <w:tab/>
        <w:t xml:space="preserve">In particular, a person may be appointed for a particular provision of a law (see </w:t>
      </w:r>
      <w:hyperlink r:id="rId51" w:tooltip="A2001-14" w:history="1">
        <w:r w:rsidR="009E75A2" w:rsidRPr="00E73189">
          <w:rPr>
            <w:rStyle w:val="charCitHyperlinkAbbrev"/>
          </w:rPr>
          <w:t>Legislation Act</w:t>
        </w:r>
      </w:hyperlink>
      <w:r w:rsidRPr="00E73189">
        <w:t xml:space="preserve">, s 7 (3)) and an appointment may be made by naming a person or nominating the occupant of a position (see </w:t>
      </w:r>
      <w:hyperlink r:id="rId52" w:tooltip="A2001-14" w:history="1">
        <w:r w:rsidR="009E75A2" w:rsidRPr="00E73189">
          <w:rPr>
            <w:rStyle w:val="charCitHyperlinkAbbrev"/>
          </w:rPr>
          <w:t>Legislation Act</w:t>
        </w:r>
      </w:hyperlink>
      <w:r w:rsidRPr="00E73189">
        <w:t>, s 207)</w:t>
      </w:r>
      <w:r w:rsidR="00C44B43" w:rsidRPr="00E73189">
        <w:t>.</w:t>
      </w:r>
    </w:p>
    <w:p w14:paraId="74DBA2E4" w14:textId="605B7B22" w:rsidR="0084212F" w:rsidRPr="00E73189" w:rsidRDefault="00E73189" w:rsidP="000350C0">
      <w:pPr>
        <w:pStyle w:val="AH5Sec"/>
        <w:keepLines/>
      </w:pPr>
      <w:bookmarkStart w:id="61" w:name="_Toc139963721"/>
      <w:r w:rsidRPr="001245AB">
        <w:rPr>
          <w:rStyle w:val="CharSectNo"/>
        </w:rPr>
        <w:lastRenderedPageBreak/>
        <w:t>42</w:t>
      </w:r>
      <w:r w:rsidRPr="00E73189">
        <w:tab/>
      </w:r>
      <w:r w:rsidR="0084212F" w:rsidRPr="00E73189">
        <w:t>Offence</w:t>
      </w:r>
      <w:r w:rsidR="00317E81" w:rsidRPr="00E73189">
        <w:t>s</w:t>
      </w:r>
      <w:r w:rsidR="0084212F" w:rsidRPr="00E73189">
        <w:t>—docto</w:t>
      </w:r>
      <w:r w:rsidR="008D3170" w:rsidRPr="00E73189">
        <w:t>r</w:t>
      </w:r>
      <w:r w:rsidR="00D665C6" w:rsidRPr="00E73189">
        <w:t>’</w:t>
      </w:r>
      <w:r w:rsidR="008D3170" w:rsidRPr="00E73189">
        <w:t>s</w:t>
      </w:r>
      <w:r w:rsidR="0084212F" w:rsidRPr="00E73189">
        <w:t xml:space="preserve"> certificate</w:t>
      </w:r>
      <w:bookmarkEnd w:id="61"/>
    </w:p>
    <w:p w14:paraId="4AF8EFC9" w14:textId="6F945672" w:rsidR="00207CEC" w:rsidRPr="00E73189" w:rsidRDefault="00E73189" w:rsidP="000350C0">
      <w:pPr>
        <w:pStyle w:val="Amain"/>
        <w:keepNext/>
        <w:keepLines/>
      </w:pPr>
      <w:r>
        <w:tab/>
      </w:r>
      <w:r w:rsidRPr="00E73189">
        <w:t>(1)</w:t>
      </w:r>
      <w:r w:rsidRPr="00E73189">
        <w:tab/>
      </w:r>
      <w:r w:rsidR="00207CEC" w:rsidRPr="00E73189">
        <w:t>A person commits an offence if—</w:t>
      </w:r>
    </w:p>
    <w:p w14:paraId="0A7E9507" w14:textId="19550E94" w:rsidR="00207CEC" w:rsidRPr="00E73189" w:rsidRDefault="00E73189" w:rsidP="000350C0">
      <w:pPr>
        <w:pStyle w:val="Apara"/>
        <w:keepNext/>
        <w:keepLines/>
      </w:pPr>
      <w:r>
        <w:tab/>
      </w:r>
      <w:r w:rsidRPr="00E73189">
        <w:t>(a)</w:t>
      </w:r>
      <w:r w:rsidRPr="00E73189">
        <w:tab/>
      </w:r>
      <w:r w:rsidR="00207CEC" w:rsidRPr="00E73189">
        <w:t xml:space="preserve">the coroner must hold an inquest into the manner and cause of death of a deceased person under the </w:t>
      </w:r>
      <w:hyperlink r:id="rId53" w:tooltip="A1997-57" w:history="1">
        <w:r w:rsidR="009E75A2" w:rsidRPr="00E73189">
          <w:rPr>
            <w:rStyle w:val="charCitHyperlinkItal"/>
          </w:rPr>
          <w:t>Coroners Act 1997</w:t>
        </w:r>
      </w:hyperlink>
      <w:r w:rsidR="00207CEC" w:rsidRPr="00E73189">
        <w:t xml:space="preserve">; and </w:t>
      </w:r>
    </w:p>
    <w:p w14:paraId="41C2220E" w14:textId="4E61311B" w:rsidR="00207CEC" w:rsidRPr="00E73189" w:rsidRDefault="00E73189" w:rsidP="001F4A04">
      <w:pPr>
        <w:pStyle w:val="Apara"/>
        <w:keepNext/>
      </w:pPr>
      <w:r>
        <w:tab/>
      </w:r>
      <w:r w:rsidRPr="00E73189">
        <w:t>(b)</w:t>
      </w:r>
      <w:r w:rsidRPr="00E73189">
        <w:tab/>
      </w:r>
      <w:r w:rsidR="00207CEC" w:rsidRPr="00E73189">
        <w:t>the person—</w:t>
      </w:r>
    </w:p>
    <w:p w14:paraId="3329E8B9" w14:textId="76CD3C3D" w:rsidR="00207CEC" w:rsidRPr="00E73189" w:rsidRDefault="00E73189" w:rsidP="00E73189">
      <w:pPr>
        <w:pStyle w:val="Asubpara"/>
      </w:pPr>
      <w:r>
        <w:tab/>
      </w:r>
      <w:r w:rsidRPr="00E73189">
        <w:t>(i)</w:t>
      </w:r>
      <w:r w:rsidRPr="00E73189">
        <w:tab/>
      </w:r>
      <w:r w:rsidR="00207CEC" w:rsidRPr="00E73189">
        <w:t xml:space="preserve">is a doctor; and </w:t>
      </w:r>
    </w:p>
    <w:p w14:paraId="2E5308B9" w14:textId="3A8CDB3C" w:rsidR="00207CEC" w:rsidRPr="00E73189" w:rsidRDefault="00E73189" w:rsidP="00E73189">
      <w:pPr>
        <w:pStyle w:val="Asubpara"/>
        <w:keepNext/>
      </w:pPr>
      <w:r>
        <w:tab/>
      </w:r>
      <w:r w:rsidRPr="00E73189">
        <w:t>(ii)</w:t>
      </w:r>
      <w:r w:rsidRPr="00E73189">
        <w:tab/>
      </w:r>
      <w:r w:rsidR="00207CEC" w:rsidRPr="00E73189">
        <w:t>gives a certificate about the death</w:t>
      </w:r>
      <w:r w:rsidR="004C49F9" w:rsidRPr="00E73189">
        <w:t xml:space="preserve"> of</w:t>
      </w:r>
      <w:r w:rsidR="00207CEC" w:rsidRPr="00E73189">
        <w:t xml:space="preserve"> the deceased person</w:t>
      </w:r>
      <w:r w:rsidR="008D3170" w:rsidRPr="00E73189">
        <w:t xml:space="preserve"> </w:t>
      </w:r>
      <w:r w:rsidR="00F64C8C" w:rsidRPr="00E73189">
        <w:t xml:space="preserve">under a </w:t>
      </w:r>
      <w:r w:rsidR="007A7E7B" w:rsidRPr="00E73189">
        <w:t>t</w:t>
      </w:r>
      <w:r w:rsidR="000E6A55" w:rsidRPr="00E73189">
        <w:t>erritory</w:t>
      </w:r>
      <w:r w:rsidR="00F64C8C" w:rsidRPr="00E73189">
        <w:t xml:space="preserve"> law</w:t>
      </w:r>
      <w:r w:rsidR="00DE3597" w:rsidRPr="00E73189">
        <w:t>.</w:t>
      </w:r>
    </w:p>
    <w:p w14:paraId="5DF4EEA5" w14:textId="32DE3920" w:rsidR="008D3170" w:rsidRPr="00E73189" w:rsidRDefault="008D3170" w:rsidP="00E73189">
      <w:pPr>
        <w:pStyle w:val="Penalty"/>
        <w:keepNext/>
      </w:pPr>
      <w:r w:rsidRPr="00E73189">
        <w:t>Maximum penalty:  10 penalty units.</w:t>
      </w:r>
    </w:p>
    <w:p w14:paraId="61FCC32F" w14:textId="485973C3" w:rsidR="008D3170" w:rsidRPr="00E73189" w:rsidRDefault="008D3170" w:rsidP="00197894">
      <w:pPr>
        <w:pStyle w:val="aNote"/>
      </w:pPr>
      <w:r w:rsidRPr="00E73189">
        <w:rPr>
          <w:rStyle w:val="charItals"/>
        </w:rPr>
        <w:t>Note</w:t>
      </w:r>
      <w:r w:rsidRPr="00E73189">
        <w:rPr>
          <w:rStyle w:val="charItals"/>
        </w:rPr>
        <w:tab/>
      </w:r>
      <w:r w:rsidRPr="00E73189">
        <w:t xml:space="preserve">The </w:t>
      </w:r>
      <w:hyperlink r:id="rId54" w:tooltip="A1997-57" w:history="1">
        <w:r w:rsidR="009E75A2" w:rsidRPr="00E73189">
          <w:rPr>
            <w:rStyle w:val="charCitHyperlinkItal"/>
          </w:rPr>
          <w:t>Coroners Act 1997</w:t>
        </w:r>
      </w:hyperlink>
      <w:r w:rsidRPr="00E73189">
        <w:t>, s 13 states when a coroner must hold an inquest into the manner and cause of death of a person.</w:t>
      </w:r>
    </w:p>
    <w:p w14:paraId="7CEB71CF" w14:textId="28C548E7" w:rsidR="008D3170" w:rsidRPr="00E73189" w:rsidRDefault="00E73189" w:rsidP="00E73189">
      <w:pPr>
        <w:pStyle w:val="Amain"/>
      </w:pPr>
      <w:r>
        <w:tab/>
      </w:r>
      <w:r w:rsidRPr="00E73189">
        <w:t>(2)</w:t>
      </w:r>
      <w:r w:rsidRPr="00E73189">
        <w:tab/>
      </w:r>
      <w:r w:rsidR="008D3170" w:rsidRPr="00E73189">
        <w:t>A person commits an offence if</w:t>
      </w:r>
      <w:r w:rsidR="004C49F9" w:rsidRPr="00E73189">
        <w:t xml:space="preserve"> the person</w:t>
      </w:r>
      <w:r w:rsidR="008D3170" w:rsidRPr="00E73189">
        <w:t>—</w:t>
      </w:r>
    </w:p>
    <w:p w14:paraId="2B7AF23D" w14:textId="01A5C383" w:rsidR="008D3170" w:rsidRPr="00E73189" w:rsidRDefault="00E73189" w:rsidP="00E73189">
      <w:pPr>
        <w:pStyle w:val="Apara"/>
      </w:pPr>
      <w:r>
        <w:tab/>
      </w:r>
      <w:r w:rsidRPr="00E73189">
        <w:t>(a)</w:t>
      </w:r>
      <w:r w:rsidRPr="00E73189">
        <w:tab/>
      </w:r>
      <w:r w:rsidR="008D3170" w:rsidRPr="00E73189">
        <w:t xml:space="preserve">is a doctor; and </w:t>
      </w:r>
    </w:p>
    <w:p w14:paraId="5A08EE83" w14:textId="4F4A1EE1" w:rsidR="008D3170" w:rsidRPr="00E73189" w:rsidRDefault="00E73189" w:rsidP="00E73189">
      <w:pPr>
        <w:pStyle w:val="Apara"/>
      </w:pPr>
      <w:r>
        <w:tab/>
      </w:r>
      <w:r w:rsidRPr="00E73189">
        <w:t>(b)</w:t>
      </w:r>
      <w:r w:rsidRPr="00E73189">
        <w:tab/>
      </w:r>
      <w:r w:rsidR="004C49F9" w:rsidRPr="00E73189">
        <w:t xml:space="preserve">gives a certificate about the death of a deceased person </w:t>
      </w:r>
      <w:r w:rsidR="00F64C8C" w:rsidRPr="00E73189">
        <w:t xml:space="preserve">under a </w:t>
      </w:r>
      <w:r w:rsidR="007A7E7B" w:rsidRPr="00E73189">
        <w:t>t</w:t>
      </w:r>
      <w:r w:rsidR="000E6A55" w:rsidRPr="00E73189">
        <w:t>erritory</w:t>
      </w:r>
      <w:r w:rsidR="00F64C8C" w:rsidRPr="00E73189">
        <w:t xml:space="preserve"> law</w:t>
      </w:r>
      <w:r w:rsidR="00DE3597" w:rsidRPr="00E73189">
        <w:t xml:space="preserve">; </w:t>
      </w:r>
      <w:r w:rsidR="004C49F9" w:rsidRPr="00E73189">
        <w:t xml:space="preserve">and </w:t>
      </w:r>
    </w:p>
    <w:p w14:paraId="71DC0285" w14:textId="698F709C" w:rsidR="004C49F9" w:rsidRPr="00E73189" w:rsidRDefault="00E73189" w:rsidP="00E73189">
      <w:pPr>
        <w:pStyle w:val="Apara"/>
      </w:pPr>
      <w:r>
        <w:tab/>
      </w:r>
      <w:r w:rsidRPr="00E73189">
        <w:t>(c)</w:t>
      </w:r>
      <w:r w:rsidRPr="00E73189">
        <w:tab/>
      </w:r>
      <w:r w:rsidR="004C49F9" w:rsidRPr="00E73189">
        <w:t>knows that—</w:t>
      </w:r>
    </w:p>
    <w:p w14:paraId="46521B40" w14:textId="48C36CEE" w:rsidR="004C49F9" w:rsidRPr="00E73189" w:rsidRDefault="00E73189" w:rsidP="00E73189">
      <w:pPr>
        <w:pStyle w:val="Asubpara"/>
      </w:pPr>
      <w:r>
        <w:tab/>
      </w:r>
      <w:r w:rsidRPr="00E73189">
        <w:t>(i)</w:t>
      </w:r>
      <w:r w:rsidRPr="00E73189">
        <w:tab/>
      </w:r>
      <w:r w:rsidR="003C5CE2" w:rsidRPr="00E73189">
        <w:t>the person has</w:t>
      </w:r>
      <w:r w:rsidR="004C49F9" w:rsidRPr="00E73189">
        <w:t xml:space="preserve"> a financial interest in the deceased person’s death under a life insurance policy; or</w:t>
      </w:r>
    </w:p>
    <w:p w14:paraId="65004CFB" w14:textId="0C36C207" w:rsidR="004C49F9" w:rsidRPr="00E73189" w:rsidRDefault="00E73189" w:rsidP="00E73189">
      <w:pPr>
        <w:pStyle w:val="Asubpara"/>
        <w:keepNext/>
      </w:pPr>
      <w:r>
        <w:tab/>
      </w:r>
      <w:r w:rsidRPr="00E73189">
        <w:t>(ii)</w:t>
      </w:r>
      <w:r w:rsidRPr="00E73189">
        <w:tab/>
      </w:r>
      <w:r w:rsidR="003C5CE2" w:rsidRPr="00E73189">
        <w:t xml:space="preserve">the person has </w:t>
      </w:r>
      <w:r w:rsidR="004C49F9" w:rsidRPr="00E73189">
        <w:t xml:space="preserve">a right or expectancy to property of any kind on the </w:t>
      </w:r>
      <w:r w:rsidR="00002BB9" w:rsidRPr="00E73189">
        <w:t>deceased person’s death.</w:t>
      </w:r>
    </w:p>
    <w:p w14:paraId="17E2E577" w14:textId="63203BA3" w:rsidR="00002BB9" w:rsidRPr="00E73189" w:rsidRDefault="00002BB9" w:rsidP="00002BB9">
      <w:pPr>
        <w:pStyle w:val="Penalty"/>
      </w:pPr>
      <w:r w:rsidRPr="00E73189">
        <w:t>Maximum penalty:  50 penalty units.</w:t>
      </w:r>
    </w:p>
    <w:p w14:paraId="21F4EBC9" w14:textId="338A9891" w:rsidR="00002BB9" w:rsidRPr="00E73189" w:rsidRDefault="00E73189" w:rsidP="00E73189">
      <w:pPr>
        <w:pStyle w:val="Amain"/>
      </w:pPr>
      <w:r>
        <w:tab/>
      </w:r>
      <w:r w:rsidRPr="00E73189">
        <w:t>(3)</w:t>
      </w:r>
      <w:r w:rsidRPr="00E73189">
        <w:tab/>
      </w:r>
      <w:r w:rsidR="00002BB9" w:rsidRPr="00E73189">
        <w:t>In this section:</w:t>
      </w:r>
    </w:p>
    <w:p w14:paraId="1CC8400E" w14:textId="0D8FAAF4" w:rsidR="00F64C8C" w:rsidRPr="00E73189" w:rsidRDefault="00002BB9" w:rsidP="00E73189">
      <w:pPr>
        <w:pStyle w:val="aDef"/>
      </w:pPr>
      <w:r w:rsidRPr="00E73189">
        <w:rPr>
          <w:rStyle w:val="charBoldItals"/>
        </w:rPr>
        <w:t>doctor</w:t>
      </w:r>
      <w:r w:rsidRPr="00E73189">
        <w:t xml:space="preserve"> includes a doctor who is a medical referee.</w:t>
      </w:r>
    </w:p>
    <w:p w14:paraId="6AE5661B" w14:textId="74056BAC" w:rsidR="008C5D42" w:rsidRPr="00E73189" w:rsidRDefault="00E73189" w:rsidP="00E73189">
      <w:pPr>
        <w:pStyle w:val="AH5Sec"/>
      </w:pPr>
      <w:bookmarkStart w:id="62" w:name="_Toc139963722"/>
      <w:r w:rsidRPr="001245AB">
        <w:rPr>
          <w:rStyle w:val="CharSectNo"/>
        </w:rPr>
        <w:lastRenderedPageBreak/>
        <w:t>43</w:t>
      </w:r>
      <w:r w:rsidRPr="00E73189">
        <w:tab/>
      </w:r>
      <w:r w:rsidR="008C5D42" w:rsidRPr="00E73189">
        <w:t xml:space="preserve">Requirements for </w:t>
      </w:r>
      <w:r w:rsidR="00317E81" w:rsidRPr="00E73189">
        <w:t xml:space="preserve">transportation, </w:t>
      </w:r>
      <w:r w:rsidR="008C5D42" w:rsidRPr="00E73189">
        <w:t>burial</w:t>
      </w:r>
      <w:r w:rsidR="00317E81" w:rsidRPr="00E73189">
        <w:t xml:space="preserve"> or</w:t>
      </w:r>
      <w:r w:rsidR="008C5D42" w:rsidRPr="00E73189">
        <w:t xml:space="preserve"> cremation</w:t>
      </w:r>
      <w:r w:rsidR="00317E81" w:rsidRPr="00E73189">
        <w:t xml:space="preserve"> </w:t>
      </w:r>
      <w:r w:rsidR="0015482F" w:rsidRPr="00E73189">
        <w:t xml:space="preserve">in </w:t>
      </w:r>
      <w:r w:rsidR="008C5D42" w:rsidRPr="00E73189">
        <w:t>coffin etc</w:t>
      </w:r>
      <w:bookmarkEnd w:id="62"/>
    </w:p>
    <w:p w14:paraId="7D8AFB36" w14:textId="670BB390" w:rsidR="008C5D42" w:rsidRPr="00E73189" w:rsidRDefault="00E73189" w:rsidP="00E73189">
      <w:pPr>
        <w:pStyle w:val="Amain"/>
      </w:pPr>
      <w:r>
        <w:tab/>
      </w:r>
      <w:r w:rsidRPr="00E73189">
        <w:t>(1)</w:t>
      </w:r>
      <w:r w:rsidRPr="00E73189">
        <w:tab/>
      </w:r>
      <w:r w:rsidR="008C5D42" w:rsidRPr="00E73189">
        <w:t>The chief health officer may determine requirements for the</w:t>
      </w:r>
      <w:r w:rsidR="00317E81" w:rsidRPr="00E73189">
        <w:t xml:space="preserve"> transportation,</w:t>
      </w:r>
      <w:r w:rsidR="008C5D42" w:rsidRPr="00E73189">
        <w:t xml:space="preserve"> burial</w:t>
      </w:r>
      <w:r w:rsidR="00317E81" w:rsidRPr="00E73189">
        <w:t xml:space="preserve"> or</w:t>
      </w:r>
      <w:r w:rsidR="008C5D42" w:rsidRPr="00E73189">
        <w:t xml:space="preserve"> cremation of human remains in any of the following kind of container or wrapping</w:t>
      </w:r>
      <w:r w:rsidR="00350C1F" w:rsidRPr="00E73189">
        <w:t>:</w:t>
      </w:r>
    </w:p>
    <w:p w14:paraId="57D44BEA" w14:textId="3EDFF1EE" w:rsidR="008C5D42" w:rsidRPr="00E73189" w:rsidRDefault="00E73189" w:rsidP="00E73189">
      <w:pPr>
        <w:pStyle w:val="Apara"/>
      </w:pPr>
      <w:r>
        <w:tab/>
      </w:r>
      <w:r w:rsidRPr="00E73189">
        <w:t>(a)</w:t>
      </w:r>
      <w:r w:rsidRPr="00E73189">
        <w:tab/>
      </w:r>
      <w:r w:rsidR="008C5D42" w:rsidRPr="00E73189">
        <w:t>a coffin;</w:t>
      </w:r>
    </w:p>
    <w:p w14:paraId="3F2E3231" w14:textId="30510876" w:rsidR="008C5D42" w:rsidRPr="00E73189" w:rsidRDefault="00E73189" w:rsidP="00E73189">
      <w:pPr>
        <w:pStyle w:val="Apara"/>
      </w:pPr>
      <w:r>
        <w:tab/>
      </w:r>
      <w:r w:rsidRPr="00E73189">
        <w:t>(b)</w:t>
      </w:r>
      <w:r w:rsidRPr="00E73189">
        <w:tab/>
      </w:r>
      <w:r w:rsidR="008C5D42" w:rsidRPr="00E73189">
        <w:t>an eco-coffin;</w:t>
      </w:r>
    </w:p>
    <w:p w14:paraId="6A486561" w14:textId="2FBE57E8" w:rsidR="008C5D42" w:rsidRPr="00E73189" w:rsidRDefault="00E73189" w:rsidP="00E73189">
      <w:pPr>
        <w:pStyle w:val="Apara"/>
      </w:pPr>
      <w:r>
        <w:tab/>
      </w:r>
      <w:r w:rsidRPr="00E73189">
        <w:t>(c)</w:t>
      </w:r>
      <w:r w:rsidRPr="00E73189">
        <w:tab/>
      </w:r>
      <w:r w:rsidR="008C5D42" w:rsidRPr="00E73189">
        <w:t>a shroud.</w:t>
      </w:r>
    </w:p>
    <w:p w14:paraId="7666236F" w14:textId="46F480B1" w:rsidR="008C5D42" w:rsidRPr="00E73189" w:rsidRDefault="00E73189" w:rsidP="00E73189">
      <w:pPr>
        <w:pStyle w:val="Amain"/>
      </w:pPr>
      <w:r>
        <w:tab/>
      </w:r>
      <w:r w:rsidRPr="00E73189">
        <w:t>(2)</w:t>
      </w:r>
      <w:r w:rsidRPr="00E73189">
        <w:tab/>
      </w:r>
      <w:r w:rsidR="008C5D42" w:rsidRPr="00E73189">
        <w:t>The chief health officer must be satisfied the requirement is in the interests of public health.</w:t>
      </w:r>
    </w:p>
    <w:p w14:paraId="476A5A6D" w14:textId="2CF9D6ED" w:rsidR="008C5D42" w:rsidRPr="00E73189" w:rsidRDefault="00E73189" w:rsidP="00E73189">
      <w:pPr>
        <w:pStyle w:val="Amain"/>
        <w:keepNext/>
      </w:pPr>
      <w:r>
        <w:tab/>
      </w:r>
      <w:r w:rsidRPr="00E73189">
        <w:t>(3)</w:t>
      </w:r>
      <w:r w:rsidRPr="00E73189">
        <w:tab/>
      </w:r>
      <w:r w:rsidR="008C5D42" w:rsidRPr="00E73189">
        <w:t>A determination is a notifiable instrument.</w:t>
      </w:r>
    </w:p>
    <w:p w14:paraId="7F6B8C7B" w14:textId="5AAE575E" w:rsidR="00C0423D" w:rsidRPr="00E73189" w:rsidRDefault="008C5D42" w:rsidP="0015482F">
      <w:pPr>
        <w:pStyle w:val="aNote"/>
      </w:pPr>
      <w:r w:rsidRPr="00E73189">
        <w:rPr>
          <w:rStyle w:val="charItals"/>
        </w:rPr>
        <w:t>Note</w:t>
      </w:r>
      <w:r w:rsidRPr="00E73189">
        <w:rPr>
          <w:rStyle w:val="charItals"/>
        </w:rPr>
        <w:tab/>
      </w:r>
      <w:r w:rsidRPr="00E73189">
        <w:t xml:space="preserve">A notifiable instrument must be notified under the </w:t>
      </w:r>
      <w:hyperlink r:id="rId55" w:tooltip="A2001-14" w:history="1">
        <w:r w:rsidR="009E75A2" w:rsidRPr="00E73189">
          <w:rPr>
            <w:rStyle w:val="charCitHyperlinkAbbrev"/>
          </w:rPr>
          <w:t>Legislation Act</w:t>
        </w:r>
      </w:hyperlink>
      <w:r w:rsidRPr="00E73189">
        <w:t>.</w:t>
      </w:r>
    </w:p>
    <w:p w14:paraId="3E6E0E90" w14:textId="77777777" w:rsidR="00226C89" w:rsidRPr="00E73189" w:rsidRDefault="00226C89" w:rsidP="00E73189">
      <w:pPr>
        <w:pStyle w:val="PageBreak"/>
        <w:suppressLineNumbers/>
      </w:pPr>
      <w:r w:rsidRPr="00E73189">
        <w:br w:type="page"/>
      </w:r>
    </w:p>
    <w:p w14:paraId="6784BFB5" w14:textId="5406F5CD" w:rsidR="00B43C2A" w:rsidRPr="001245AB" w:rsidRDefault="00E73189" w:rsidP="00E73189">
      <w:pPr>
        <w:pStyle w:val="AH2Part"/>
      </w:pPr>
      <w:bookmarkStart w:id="63" w:name="_Toc139963723"/>
      <w:r w:rsidRPr="001245AB">
        <w:rPr>
          <w:rStyle w:val="CharPartNo"/>
        </w:rPr>
        <w:lastRenderedPageBreak/>
        <w:t>Part 4</w:t>
      </w:r>
      <w:r w:rsidRPr="00E73189">
        <w:tab/>
      </w:r>
      <w:r w:rsidR="00B43C2A" w:rsidRPr="001245AB">
        <w:rPr>
          <w:rStyle w:val="CharPartText"/>
        </w:rPr>
        <w:t>Operating facility</w:t>
      </w:r>
      <w:bookmarkEnd w:id="63"/>
    </w:p>
    <w:p w14:paraId="361A687F" w14:textId="4C3979EA" w:rsidR="00B43C2A" w:rsidRPr="001245AB" w:rsidRDefault="00E73189" w:rsidP="00E73189">
      <w:pPr>
        <w:pStyle w:val="AH3Div"/>
      </w:pPr>
      <w:bookmarkStart w:id="64" w:name="_Toc139963724"/>
      <w:r w:rsidRPr="001245AB">
        <w:rPr>
          <w:rStyle w:val="CharDivNo"/>
        </w:rPr>
        <w:t>Division 4.1</w:t>
      </w:r>
      <w:r w:rsidRPr="00E73189">
        <w:tab/>
      </w:r>
      <w:r w:rsidR="00B43C2A" w:rsidRPr="001245AB">
        <w:rPr>
          <w:rStyle w:val="CharDivText"/>
        </w:rPr>
        <w:t>Offences</w:t>
      </w:r>
      <w:r w:rsidR="00FC0836" w:rsidRPr="001245AB">
        <w:rPr>
          <w:rStyle w:val="CharDivText"/>
        </w:rPr>
        <w:t>—general</w:t>
      </w:r>
      <w:bookmarkEnd w:id="64"/>
    </w:p>
    <w:p w14:paraId="2B0B8690" w14:textId="2774F075" w:rsidR="00386C60" w:rsidRPr="00E73189" w:rsidRDefault="00E73189" w:rsidP="00E73189">
      <w:pPr>
        <w:pStyle w:val="AH5Sec"/>
      </w:pPr>
      <w:bookmarkStart w:id="65" w:name="_Toc139963725"/>
      <w:r w:rsidRPr="001245AB">
        <w:rPr>
          <w:rStyle w:val="CharSectNo"/>
        </w:rPr>
        <w:t>44</w:t>
      </w:r>
      <w:r w:rsidRPr="00E73189">
        <w:tab/>
      </w:r>
      <w:r w:rsidR="00BC047A" w:rsidRPr="00E73189">
        <w:t>Offence—damage to facility property</w:t>
      </w:r>
      <w:bookmarkEnd w:id="65"/>
    </w:p>
    <w:p w14:paraId="74C1C78D" w14:textId="07B706A9" w:rsidR="00BC047A" w:rsidRPr="00E73189" w:rsidRDefault="00E73189" w:rsidP="00E73189">
      <w:pPr>
        <w:pStyle w:val="Amain"/>
        <w:keepNext/>
      </w:pPr>
      <w:r>
        <w:tab/>
      </w:r>
      <w:r w:rsidRPr="00E73189">
        <w:t>(1)</w:t>
      </w:r>
      <w:r w:rsidRPr="00E73189">
        <w:tab/>
      </w:r>
      <w:r w:rsidR="00BC047A" w:rsidRPr="00E73189">
        <w:t>A person commits an offence i</w:t>
      </w:r>
      <w:r w:rsidR="00365E90" w:rsidRPr="00E73189">
        <w:t>f the person damages or disturbs property at a facility.</w:t>
      </w:r>
    </w:p>
    <w:p w14:paraId="66980179" w14:textId="2712FBDC" w:rsidR="00365E90" w:rsidRPr="00E73189" w:rsidRDefault="00365E90" w:rsidP="00365E90">
      <w:pPr>
        <w:pStyle w:val="Penalty"/>
      </w:pPr>
      <w:r w:rsidRPr="00E73189">
        <w:t>Maximum penalty:  10 penalty units.</w:t>
      </w:r>
    </w:p>
    <w:p w14:paraId="1E54F839" w14:textId="13873C97" w:rsidR="00365E90" w:rsidRPr="00E73189" w:rsidRDefault="00E73189" w:rsidP="00E73189">
      <w:pPr>
        <w:pStyle w:val="Amain"/>
      </w:pPr>
      <w:r>
        <w:tab/>
      </w:r>
      <w:r w:rsidRPr="00E73189">
        <w:t>(2)</w:t>
      </w:r>
      <w:r w:rsidRPr="00E73189">
        <w:tab/>
      </w:r>
      <w:r w:rsidR="00365E90" w:rsidRPr="00E73189">
        <w:t>Subsection (1) does not apply</w:t>
      </w:r>
      <w:r w:rsidR="00E007AE" w:rsidRPr="00E73189">
        <w:t xml:space="preserve"> to—</w:t>
      </w:r>
    </w:p>
    <w:p w14:paraId="60E7146B" w14:textId="343F2C3C" w:rsidR="00365E90" w:rsidRPr="00E73189" w:rsidRDefault="00E73189" w:rsidP="00E73189">
      <w:pPr>
        <w:pStyle w:val="Apara"/>
      </w:pPr>
      <w:r>
        <w:tab/>
      </w:r>
      <w:r w:rsidRPr="00E73189">
        <w:t>(a)</w:t>
      </w:r>
      <w:r w:rsidRPr="00E73189">
        <w:tab/>
      </w:r>
      <w:r w:rsidR="00E007AE" w:rsidRPr="00E73189">
        <w:t xml:space="preserve">something done </w:t>
      </w:r>
      <w:r w:rsidR="00B20DD0" w:rsidRPr="00E73189">
        <w:t xml:space="preserve">at the facility </w:t>
      </w:r>
      <w:r w:rsidR="00E007AE" w:rsidRPr="00E73189">
        <w:t>by the licensee of the facility—</w:t>
      </w:r>
    </w:p>
    <w:p w14:paraId="00A368B1" w14:textId="2BBE38AC" w:rsidR="00E007AE" w:rsidRPr="00E73189" w:rsidRDefault="00E73189" w:rsidP="00E73189">
      <w:pPr>
        <w:pStyle w:val="Asubpara"/>
      </w:pPr>
      <w:r>
        <w:tab/>
      </w:r>
      <w:r w:rsidRPr="00E73189">
        <w:t>(i)</w:t>
      </w:r>
      <w:r w:rsidRPr="00E73189">
        <w:tab/>
      </w:r>
      <w:r w:rsidR="00E007AE" w:rsidRPr="00E73189">
        <w:t xml:space="preserve">to reasonably maintain the facility; or </w:t>
      </w:r>
    </w:p>
    <w:p w14:paraId="4881F8C7" w14:textId="3B90E5D1" w:rsidR="00E007AE" w:rsidRPr="00E73189" w:rsidRDefault="00E73189" w:rsidP="00E73189">
      <w:pPr>
        <w:pStyle w:val="Asubpara"/>
      </w:pPr>
      <w:r>
        <w:tab/>
      </w:r>
      <w:r w:rsidRPr="00E73189">
        <w:t>(ii)</w:t>
      </w:r>
      <w:r w:rsidRPr="00E73189">
        <w:tab/>
      </w:r>
      <w:r w:rsidR="00E007AE" w:rsidRPr="00E73189">
        <w:t>to ensure the safety of people at the facility; or</w:t>
      </w:r>
    </w:p>
    <w:p w14:paraId="31DC2545" w14:textId="7690C22D" w:rsidR="00E007AE" w:rsidRPr="00E73189" w:rsidRDefault="00E73189" w:rsidP="00E73189">
      <w:pPr>
        <w:pStyle w:val="Apara"/>
      </w:pPr>
      <w:r>
        <w:tab/>
      </w:r>
      <w:r w:rsidRPr="00E73189">
        <w:t>(b)</w:t>
      </w:r>
      <w:r w:rsidRPr="00E73189">
        <w:tab/>
      </w:r>
      <w:r w:rsidR="00E007AE" w:rsidRPr="00E73189">
        <w:t xml:space="preserve">damage or disturbance of property at the facility </w:t>
      </w:r>
      <w:r w:rsidR="006D5193" w:rsidRPr="00E73189">
        <w:t>resulting from the exhumation of human remains authorised by—</w:t>
      </w:r>
    </w:p>
    <w:p w14:paraId="649D0BCB" w14:textId="4855FDC5" w:rsidR="006D5193" w:rsidRPr="00E73189" w:rsidRDefault="00E73189" w:rsidP="00E73189">
      <w:pPr>
        <w:pStyle w:val="Asubpara"/>
      </w:pPr>
      <w:r>
        <w:tab/>
      </w:r>
      <w:r w:rsidRPr="00E73189">
        <w:t>(i)</w:t>
      </w:r>
      <w:r w:rsidRPr="00E73189">
        <w:tab/>
      </w:r>
      <w:r w:rsidR="006D5193" w:rsidRPr="00E73189">
        <w:t xml:space="preserve">a warrant under the </w:t>
      </w:r>
      <w:hyperlink r:id="rId56" w:tooltip="A1997-57" w:history="1">
        <w:r w:rsidR="009E75A2" w:rsidRPr="00E73189">
          <w:rPr>
            <w:rStyle w:val="charCitHyperlinkItal"/>
          </w:rPr>
          <w:t>Coroners Act 1997</w:t>
        </w:r>
      </w:hyperlink>
      <w:r w:rsidR="006D5193" w:rsidRPr="00E73189">
        <w:t xml:space="preserve"> authorising the exhumation; or</w:t>
      </w:r>
    </w:p>
    <w:p w14:paraId="163CBA03" w14:textId="773A60E7" w:rsidR="006D5193" w:rsidRPr="00E73189" w:rsidRDefault="00E73189" w:rsidP="00E73189">
      <w:pPr>
        <w:pStyle w:val="Asubpara"/>
      </w:pPr>
      <w:r>
        <w:tab/>
      </w:r>
      <w:r w:rsidRPr="00E73189">
        <w:t>(ii)</w:t>
      </w:r>
      <w:r w:rsidRPr="00E73189">
        <w:tab/>
      </w:r>
      <w:r w:rsidR="006D5193" w:rsidRPr="00E73189">
        <w:t>written permission of the regulator given under section</w:t>
      </w:r>
      <w:r w:rsidR="00F87B6A">
        <w:t> </w:t>
      </w:r>
      <w:r w:rsidR="004715AB" w:rsidRPr="00E73189">
        <w:t>37</w:t>
      </w:r>
      <w:r w:rsidR="006D5193" w:rsidRPr="00E73189">
        <w:t xml:space="preserve"> (</w:t>
      </w:r>
      <w:r w:rsidR="00C969C5" w:rsidRPr="00E73189">
        <w:t>Exhumation—application</w:t>
      </w:r>
      <w:r w:rsidR="006D5193" w:rsidRPr="00E73189">
        <w:t>).</w:t>
      </w:r>
    </w:p>
    <w:p w14:paraId="2E27A329" w14:textId="62245956" w:rsidR="00B43C2A" w:rsidRPr="00E73189" w:rsidRDefault="00E73189" w:rsidP="00E73189">
      <w:pPr>
        <w:pStyle w:val="AH5Sec"/>
      </w:pPr>
      <w:bookmarkStart w:id="66" w:name="_Toc139963726"/>
      <w:r w:rsidRPr="001245AB">
        <w:rPr>
          <w:rStyle w:val="CharSectNo"/>
        </w:rPr>
        <w:t>45</w:t>
      </w:r>
      <w:r w:rsidRPr="00E73189">
        <w:tab/>
      </w:r>
      <w:r w:rsidR="00B43C2A" w:rsidRPr="00E73189">
        <w:t>Offence—operating facility without licence</w:t>
      </w:r>
      <w:bookmarkEnd w:id="66"/>
    </w:p>
    <w:p w14:paraId="41AB1943" w14:textId="77777777" w:rsidR="00B43C2A" w:rsidRPr="00E73189" w:rsidRDefault="00B43C2A" w:rsidP="00B43C2A">
      <w:pPr>
        <w:pStyle w:val="Amainreturn"/>
      </w:pPr>
      <w:r w:rsidRPr="00E73189">
        <w:t>A person commits an offence if—</w:t>
      </w:r>
    </w:p>
    <w:p w14:paraId="5BF4F01C" w14:textId="2A762405" w:rsidR="00B43C2A" w:rsidRPr="00E73189" w:rsidRDefault="00E73189" w:rsidP="00E73189">
      <w:pPr>
        <w:pStyle w:val="Apara"/>
      </w:pPr>
      <w:r>
        <w:tab/>
      </w:r>
      <w:r w:rsidRPr="00E73189">
        <w:t>(a)</w:t>
      </w:r>
      <w:r w:rsidRPr="00E73189">
        <w:tab/>
      </w:r>
      <w:r w:rsidR="00B43C2A" w:rsidRPr="00E73189">
        <w:t>the person operates a facility; and</w:t>
      </w:r>
    </w:p>
    <w:p w14:paraId="5EAC5B08" w14:textId="1150AE68" w:rsidR="00B43C2A" w:rsidRPr="00E73189" w:rsidRDefault="00E73189" w:rsidP="00E73189">
      <w:pPr>
        <w:pStyle w:val="Apara"/>
        <w:keepNext/>
      </w:pPr>
      <w:r>
        <w:tab/>
      </w:r>
      <w:r w:rsidRPr="00E73189">
        <w:t>(b)</w:t>
      </w:r>
      <w:r w:rsidRPr="00E73189">
        <w:tab/>
      </w:r>
      <w:r w:rsidR="00B43C2A" w:rsidRPr="00E73189">
        <w:t>the person is not the licensee of the facility.</w:t>
      </w:r>
    </w:p>
    <w:p w14:paraId="152D1B39" w14:textId="6FF48E83" w:rsidR="00B43C2A" w:rsidRPr="00E73189" w:rsidRDefault="00B43C2A" w:rsidP="00B43C2A">
      <w:pPr>
        <w:pStyle w:val="Penalty"/>
      </w:pPr>
      <w:r w:rsidRPr="00E73189">
        <w:t xml:space="preserve">Maximum penalty: </w:t>
      </w:r>
      <w:r w:rsidR="00877CC0" w:rsidRPr="00E73189">
        <w:t xml:space="preserve"> </w:t>
      </w:r>
      <w:r w:rsidRPr="00E73189">
        <w:t>100 penalty units, imprisonment for 12</w:t>
      </w:r>
      <w:r w:rsidR="00F87B6A">
        <w:t> </w:t>
      </w:r>
      <w:r w:rsidRPr="00E73189">
        <w:t>months or both.</w:t>
      </w:r>
    </w:p>
    <w:p w14:paraId="7E7A20F6" w14:textId="30158B6C" w:rsidR="00B43C2A" w:rsidRPr="00E73189" w:rsidRDefault="00E73189" w:rsidP="00E73189">
      <w:pPr>
        <w:pStyle w:val="AH5Sec"/>
      </w:pPr>
      <w:bookmarkStart w:id="67" w:name="_Toc139963727"/>
      <w:r w:rsidRPr="001245AB">
        <w:rPr>
          <w:rStyle w:val="CharSectNo"/>
        </w:rPr>
        <w:lastRenderedPageBreak/>
        <w:t>46</w:t>
      </w:r>
      <w:r w:rsidRPr="00E73189">
        <w:tab/>
      </w:r>
      <w:r w:rsidR="00B43C2A" w:rsidRPr="00E73189">
        <w:t>Offence—operating facility not in accordance with licence</w:t>
      </w:r>
      <w:bookmarkEnd w:id="67"/>
    </w:p>
    <w:p w14:paraId="2E4F739B" w14:textId="462C335D" w:rsidR="00B43C2A" w:rsidRPr="00E73189" w:rsidRDefault="00E73189" w:rsidP="005557D1">
      <w:pPr>
        <w:pStyle w:val="Amain"/>
        <w:keepNext/>
      </w:pPr>
      <w:r>
        <w:tab/>
      </w:r>
      <w:r w:rsidRPr="00E73189">
        <w:t>(1)</w:t>
      </w:r>
      <w:r w:rsidRPr="00E73189">
        <w:tab/>
      </w:r>
      <w:r w:rsidR="00B43C2A" w:rsidRPr="00E73189">
        <w:t>A person commits an offence if the person—</w:t>
      </w:r>
    </w:p>
    <w:p w14:paraId="3912CD10" w14:textId="5F3F9669" w:rsidR="00B43C2A" w:rsidRPr="00E73189" w:rsidRDefault="00E73189" w:rsidP="00E73189">
      <w:pPr>
        <w:pStyle w:val="Apara"/>
      </w:pPr>
      <w:r>
        <w:tab/>
      </w:r>
      <w:r w:rsidRPr="00E73189">
        <w:t>(a)</w:t>
      </w:r>
      <w:r w:rsidRPr="00E73189">
        <w:tab/>
      </w:r>
      <w:r w:rsidR="00B43C2A" w:rsidRPr="00E73189">
        <w:t>is the licensee of a facility; and</w:t>
      </w:r>
    </w:p>
    <w:p w14:paraId="3D5DB492" w14:textId="257A10B0" w:rsidR="00475954" w:rsidRPr="00E73189" w:rsidRDefault="00E73189" w:rsidP="00E73189">
      <w:pPr>
        <w:pStyle w:val="Apara"/>
      </w:pPr>
      <w:r>
        <w:tab/>
      </w:r>
      <w:r w:rsidRPr="00E73189">
        <w:t>(b)</w:t>
      </w:r>
      <w:r w:rsidRPr="00E73189">
        <w:tab/>
      </w:r>
      <w:r w:rsidR="00AC246A" w:rsidRPr="00E73189">
        <w:t xml:space="preserve">has </w:t>
      </w:r>
      <w:r w:rsidR="00507073" w:rsidRPr="00E73189">
        <w:t>been given a licence to operate the facility under division</w:t>
      </w:r>
      <w:r w:rsidR="003B1A1A" w:rsidRPr="00E73189">
        <w:t> </w:t>
      </w:r>
      <w:r w:rsidR="00507073" w:rsidRPr="00E73189">
        <w:t xml:space="preserve">4.2; and </w:t>
      </w:r>
    </w:p>
    <w:p w14:paraId="2151AACB" w14:textId="56DF01E8" w:rsidR="00B43C2A" w:rsidRPr="00E73189" w:rsidRDefault="00E73189" w:rsidP="00E73189">
      <w:pPr>
        <w:pStyle w:val="Apara"/>
        <w:keepNext/>
      </w:pPr>
      <w:r>
        <w:tab/>
      </w:r>
      <w:r w:rsidRPr="00E73189">
        <w:t>(c)</w:t>
      </w:r>
      <w:r w:rsidRPr="00E73189">
        <w:tab/>
      </w:r>
      <w:r w:rsidR="00B43C2A" w:rsidRPr="00E73189">
        <w:t>does not operate the facility in accordance with the licence.</w:t>
      </w:r>
    </w:p>
    <w:p w14:paraId="5511E844" w14:textId="77777777" w:rsidR="00B43C2A" w:rsidRPr="00E73189" w:rsidRDefault="00B43C2A" w:rsidP="00B43C2A">
      <w:pPr>
        <w:pStyle w:val="Penalty"/>
      </w:pPr>
      <w:r w:rsidRPr="00E73189">
        <w:t>Maximum penalty:  50 penalty units.</w:t>
      </w:r>
    </w:p>
    <w:p w14:paraId="19A598C5" w14:textId="28BB4DB4" w:rsidR="00507073" w:rsidRPr="00E73189" w:rsidRDefault="00E73189" w:rsidP="00E73189">
      <w:pPr>
        <w:pStyle w:val="Amain"/>
      </w:pPr>
      <w:r>
        <w:tab/>
      </w:r>
      <w:r w:rsidRPr="00E73189">
        <w:t>(2)</w:t>
      </w:r>
      <w:r w:rsidRPr="00E73189">
        <w:tab/>
      </w:r>
      <w:r w:rsidR="00B43C2A" w:rsidRPr="00E73189">
        <w:t>An offence against this section is a strict liability offence.</w:t>
      </w:r>
    </w:p>
    <w:p w14:paraId="78875959" w14:textId="7B99A356" w:rsidR="00B43C2A" w:rsidRPr="00E73189" w:rsidRDefault="00E73189" w:rsidP="00E73189">
      <w:pPr>
        <w:pStyle w:val="AH5Sec"/>
      </w:pPr>
      <w:bookmarkStart w:id="68" w:name="_Toc139963728"/>
      <w:r w:rsidRPr="001245AB">
        <w:rPr>
          <w:rStyle w:val="CharSectNo"/>
        </w:rPr>
        <w:t>47</w:t>
      </w:r>
      <w:r w:rsidRPr="00E73189">
        <w:tab/>
      </w:r>
      <w:r w:rsidR="00B43C2A" w:rsidRPr="00E73189">
        <w:t>Offence</w:t>
      </w:r>
      <w:r w:rsidR="003B1A1A" w:rsidRPr="00E73189">
        <w:t>s</w:t>
      </w:r>
      <w:r w:rsidR="00B43C2A" w:rsidRPr="00E73189">
        <w:t>—failure to maintain facility</w:t>
      </w:r>
      <w:bookmarkEnd w:id="68"/>
    </w:p>
    <w:p w14:paraId="7B7B9CC5" w14:textId="34A0C0D7" w:rsidR="00B43C2A" w:rsidRPr="00E73189" w:rsidRDefault="00E73189" w:rsidP="00E73189">
      <w:pPr>
        <w:pStyle w:val="Amain"/>
      </w:pPr>
      <w:r>
        <w:tab/>
      </w:r>
      <w:r w:rsidRPr="00E73189">
        <w:t>(1)</w:t>
      </w:r>
      <w:r w:rsidRPr="00E73189">
        <w:tab/>
      </w:r>
      <w:r w:rsidR="00B43C2A" w:rsidRPr="00E73189">
        <w:t>A person commits an offence if the person—</w:t>
      </w:r>
    </w:p>
    <w:p w14:paraId="503A3211" w14:textId="4459168B" w:rsidR="00B43C2A" w:rsidRPr="00E73189" w:rsidRDefault="00E73189" w:rsidP="00E73189">
      <w:pPr>
        <w:pStyle w:val="Apara"/>
      </w:pPr>
      <w:r>
        <w:tab/>
      </w:r>
      <w:r w:rsidRPr="00E73189">
        <w:t>(a)</w:t>
      </w:r>
      <w:r w:rsidRPr="00E73189">
        <w:tab/>
      </w:r>
      <w:r w:rsidR="00B43C2A" w:rsidRPr="00E73189">
        <w:t>is the licensee of a facility; and</w:t>
      </w:r>
    </w:p>
    <w:p w14:paraId="639FA3CB" w14:textId="28C2B69A" w:rsidR="00B43C2A" w:rsidRPr="00E73189" w:rsidRDefault="00E73189" w:rsidP="00E73189">
      <w:pPr>
        <w:pStyle w:val="Apara"/>
        <w:keepNext/>
      </w:pPr>
      <w:r>
        <w:tab/>
      </w:r>
      <w:r w:rsidRPr="00E73189">
        <w:t>(b)</w:t>
      </w:r>
      <w:r w:rsidRPr="00E73189">
        <w:tab/>
      </w:r>
      <w:r w:rsidR="00B43C2A" w:rsidRPr="00E73189">
        <w:t>does not maintain the facility</w:t>
      </w:r>
      <w:r w:rsidR="007B068C" w:rsidRPr="00E73189">
        <w:t>.</w:t>
      </w:r>
    </w:p>
    <w:p w14:paraId="7E5B98FB" w14:textId="5357502D" w:rsidR="00B43C2A" w:rsidRPr="00E73189" w:rsidRDefault="00B43C2A" w:rsidP="00B43C2A">
      <w:pPr>
        <w:pStyle w:val="Penalty"/>
      </w:pPr>
      <w:r w:rsidRPr="00E73189">
        <w:t xml:space="preserve">Maximum penalty:  </w:t>
      </w:r>
      <w:r w:rsidR="00B1205C" w:rsidRPr="00E73189">
        <w:t>50</w:t>
      </w:r>
      <w:r w:rsidRPr="00E73189">
        <w:t xml:space="preserve"> penalty units.</w:t>
      </w:r>
    </w:p>
    <w:p w14:paraId="1B08C727" w14:textId="1612D8C4" w:rsidR="00B43C2A" w:rsidRPr="00E73189" w:rsidRDefault="00E73189" w:rsidP="00E73189">
      <w:pPr>
        <w:pStyle w:val="Amain"/>
      </w:pPr>
      <w:r>
        <w:tab/>
      </w:r>
      <w:r w:rsidRPr="00E73189">
        <w:t>(2)</w:t>
      </w:r>
      <w:r w:rsidRPr="00E73189">
        <w:tab/>
      </w:r>
      <w:r w:rsidR="00B43C2A" w:rsidRPr="00E73189">
        <w:t>A person commits an offence if the person—</w:t>
      </w:r>
    </w:p>
    <w:p w14:paraId="3ACCE149" w14:textId="50E3FF32" w:rsidR="00B43C2A" w:rsidRPr="00E73189" w:rsidRDefault="00E73189" w:rsidP="00E73189">
      <w:pPr>
        <w:pStyle w:val="Apara"/>
      </w:pPr>
      <w:r>
        <w:tab/>
      </w:r>
      <w:r w:rsidRPr="00E73189">
        <w:t>(a)</w:t>
      </w:r>
      <w:r w:rsidRPr="00E73189">
        <w:tab/>
      </w:r>
      <w:r w:rsidR="00B43C2A" w:rsidRPr="00E73189">
        <w:t>is the licensee of a facility; and</w:t>
      </w:r>
    </w:p>
    <w:p w14:paraId="60EB773F" w14:textId="55C2056B" w:rsidR="00B43C2A" w:rsidRPr="00E73189" w:rsidRDefault="00E73189" w:rsidP="00E73189">
      <w:pPr>
        <w:pStyle w:val="Apara"/>
        <w:keepNext/>
      </w:pPr>
      <w:r>
        <w:tab/>
      </w:r>
      <w:r w:rsidRPr="00E73189">
        <w:t>(b)</w:t>
      </w:r>
      <w:r w:rsidRPr="00E73189">
        <w:tab/>
      </w:r>
      <w:r w:rsidR="00B43C2A" w:rsidRPr="00E73189">
        <w:t xml:space="preserve">does not keep the facility </w:t>
      </w:r>
      <w:r w:rsidR="007B068C" w:rsidRPr="00E73189">
        <w:t xml:space="preserve">clean </w:t>
      </w:r>
      <w:r w:rsidR="00B43C2A" w:rsidRPr="00E73189">
        <w:t>and tid</w:t>
      </w:r>
      <w:r w:rsidR="007B068C" w:rsidRPr="00E73189">
        <w:t>y</w:t>
      </w:r>
      <w:r w:rsidR="003B1A1A" w:rsidRPr="00E73189">
        <w:t>.</w:t>
      </w:r>
    </w:p>
    <w:p w14:paraId="7E31D19D" w14:textId="3FD41205" w:rsidR="00B43C2A" w:rsidRPr="00E73189" w:rsidRDefault="00B43C2A" w:rsidP="003C3985">
      <w:pPr>
        <w:pStyle w:val="Penalty"/>
      </w:pPr>
      <w:r w:rsidRPr="00E73189">
        <w:t xml:space="preserve">Maximum penalty:  </w:t>
      </w:r>
      <w:r w:rsidR="00B1205C" w:rsidRPr="00E73189">
        <w:t>50</w:t>
      </w:r>
      <w:r w:rsidRPr="00E73189">
        <w:t xml:space="preserve"> penalty units.</w:t>
      </w:r>
    </w:p>
    <w:p w14:paraId="0C84A0BF" w14:textId="6C1296D1" w:rsidR="00824382" w:rsidRPr="00E73189" w:rsidRDefault="00E73189" w:rsidP="00E73189">
      <w:pPr>
        <w:pStyle w:val="Amain"/>
      </w:pPr>
      <w:r>
        <w:tab/>
      </w:r>
      <w:r w:rsidRPr="00E73189">
        <w:t>(3)</w:t>
      </w:r>
      <w:r w:rsidRPr="00E73189">
        <w:tab/>
      </w:r>
      <w:r w:rsidR="00B43C2A" w:rsidRPr="00E73189">
        <w:t>In this section</w:t>
      </w:r>
      <w:r w:rsidR="003B1A1A" w:rsidRPr="00E73189">
        <w:t>:</w:t>
      </w:r>
    </w:p>
    <w:p w14:paraId="5FF85E1E" w14:textId="5935871B" w:rsidR="00B43C2A" w:rsidRPr="00E73189" w:rsidRDefault="00B43C2A" w:rsidP="00E73189">
      <w:pPr>
        <w:pStyle w:val="aDef"/>
        <w:keepNext/>
      </w:pPr>
      <w:r w:rsidRPr="00E73189">
        <w:rPr>
          <w:rStyle w:val="charBoldItals"/>
        </w:rPr>
        <w:t>facility</w:t>
      </w:r>
      <w:r w:rsidRPr="00E73189">
        <w:t xml:space="preserve"> does not include</w:t>
      </w:r>
      <w:r w:rsidR="00B20DD0" w:rsidRPr="00E73189">
        <w:t xml:space="preserve"> any of the following:</w:t>
      </w:r>
    </w:p>
    <w:p w14:paraId="61353122" w14:textId="22F3DE72" w:rsidR="00B20DD0" w:rsidRPr="00E73189" w:rsidRDefault="00E73189" w:rsidP="00E73189">
      <w:pPr>
        <w:pStyle w:val="aDefpara"/>
        <w:keepNext/>
      </w:pPr>
      <w:r>
        <w:tab/>
      </w:r>
      <w:r w:rsidRPr="00E73189">
        <w:t>(a)</w:t>
      </w:r>
      <w:r w:rsidRPr="00E73189">
        <w:tab/>
      </w:r>
      <w:r w:rsidR="00B20DD0" w:rsidRPr="00E73189">
        <w:t xml:space="preserve">a monument, headstone, gravestone or other memorial on a burial site or interment site; </w:t>
      </w:r>
    </w:p>
    <w:p w14:paraId="05C2983C" w14:textId="00A98FF0" w:rsidR="008818B2" w:rsidRPr="00E73189" w:rsidRDefault="00E73189" w:rsidP="00E73189">
      <w:pPr>
        <w:pStyle w:val="aDefpara"/>
      </w:pPr>
      <w:r>
        <w:tab/>
      </w:r>
      <w:r w:rsidRPr="00E73189">
        <w:t>(b)</w:t>
      </w:r>
      <w:r w:rsidRPr="00E73189">
        <w:tab/>
      </w:r>
      <w:r w:rsidR="00B20DD0" w:rsidRPr="00E73189">
        <w:t>a memorial to</w:t>
      </w:r>
      <w:r w:rsidR="007B068C" w:rsidRPr="00E73189">
        <w:t xml:space="preserve"> a </w:t>
      </w:r>
      <w:r w:rsidR="00B20DD0" w:rsidRPr="00E73189">
        <w:t>deceased person that is not attached to a burial site or interment site.</w:t>
      </w:r>
    </w:p>
    <w:p w14:paraId="54E71508" w14:textId="7174D579" w:rsidR="00B43C2A" w:rsidRPr="001245AB" w:rsidRDefault="00E73189" w:rsidP="00E73189">
      <w:pPr>
        <w:pStyle w:val="AH3Div"/>
      </w:pPr>
      <w:bookmarkStart w:id="69" w:name="_Toc139963729"/>
      <w:r w:rsidRPr="001245AB">
        <w:rPr>
          <w:rStyle w:val="CharDivNo"/>
        </w:rPr>
        <w:lastRenderedPageBreak/>
        <w:t>Division 4.2</w:t>
      </w:r>
      <w:r w:rsidRPr="00E73189">
        <w:tab/>
      </w:r>
      <w:r w:rsidR="00587032" w:rsidRPr="001245AB">
        <w:rPr>
          <w:rStyle w:val="CharDivText"/>
        </w:rPr>
        <w:t>Licence to operate</w:t>
      </w:r>
      <w:r w:rsidR="00743A30" w:rsidRPr="001245AB">
        <w:rPr>
          <w:rStyle w:val="CharDivText"/>
        </w:rPr>
        <w:t xml:space="preserve"> </w:t>
      </w:r>
      <w:r w:rsidR="00587032" w:rsidRPr="001245AB">
        <w:rPr>
          <w:rStyle w:val="CharDivText"/>
        </w:rPr>
        <w:t>facility</w:t>
      </w:r>
      <w:bookmarkEnd w:id="69"/>
    </w:p>
    <w:p w14:paraId="191190AA" w14:textId="0C88A6D4" w:rsidR="009E2E48" w:rsidRPr="00E73189" w:rsidRDefault="00E73189" w:rsidP="00E73189">
      <w:pPr>
        <w:pStyle w:val="AH5Sec"/>
      </w:pPr>
      <w:bookmarkStart w:id="70" w:name="_Toc139963730"/>
      <w:r w:rsidRPr="001245AB">
        <w:rPr>
          <w:rStyle w:val="CharSectNo"/>
        </w:rPr>
        <w:t>48</w:t>
      </w:r>
      <w:r w:rsidRPr="00E73189">
        <w:tab/>
      </w:r>
      <w:r w:rsidR="003B1A1A" w:rsidRPr="00E73189">
        <w:t xml:space="preserve">Meaning of </w:t>
      </w:r>
      <w:r w:rsidR="003B1A1A" w:rsidRPr="00E73189">
        <w:rPr>
          <w:rStyle w:val="charItals"/>
        </w:rPr>
        <w:t>suitable person</w:t>
      </w:r>
      <w:r w:rsidR="003B1A1A" w:rsidRPr="00E73189">
        <w:rPr>
          <w:b w:val="0"/>
          <w:bCs/>
        </w:rPr>
        <w:t>—</w:t>
      </w:r>
      <w:r w:rsidR="009E2E48" w:rsidRPr="00E73189">
        <w:t>div 4.2</w:t>
      </w:r>
      <w:bookmarkEnd w:id="70"/>
    </w:p>
    <w:p w14:paraId="24DBF02C" w14:textId="627A1D37" w:rsidR="009E2E48" w:rsidRPr="00E73189" w:rsidRDefault="009E2E48" w:rsidP="00374AD3">
      <w:pPr>
        <w:pStyle w:val="Amainreturn"/>
      </w:pPr>
      <w:r w:rsidRPr="00E73189">
        <w:t>In this division:</w:t>
      </w:r>
    </w:p>
    <w:p w14:paraId="56C181DF" w14:textId="4965C0C7" w:rsidR="00CE194A" w:rsidRPr="00E73189" w:rsidRDefault="009E2E48" w:rsidP="00E73189">
      <w:pPr>
        <w:pStyle w:val="aDef"/>
        <w:keepNext/>
      </w:pPr>
      <w:r w:rsidRPr="00E73189">
        <w:rPr>
          <w:rStyle w:val="charBoldItals"/>
        </w:rPr>
        <w:t>suitable person</w:t>
      </w:r>
      <w:r w:rsidR="003B1A1A" w:rsidRPr="00E73189">
        <w:rPr>
          <w:bCs/>
          <w:iCs/>
        </w:rPr>
        <w:t xml:space="preserve">, </w:t>
      </w:r>
      <w:r w:rsidR="00955456" w:rsidRPr="00E73189">
        <w:t>for an application under th</w:t>
      </w:r>
      <w:r w:rsidR="00AD7409" w:rsidRPr="00E73189">
        <w:t>is</w:t>
      </w:r>
      <w:r w:rsidR="00955456" w:rsidRPr="00E73189">
        <w:t xml:space="preserve"> division,</w:t>
      </w:r>
      <w:r w:rsidR="00CE194A" w:rsidRPr="00E73189">
        <w:t xml:space="preserve"> </w:t>
      </w:r>
      <w:r w:rsidRPr="00E73189">
        <w:t xml:space="preserve">means </w:t>
      </w:r>
      <w:r w:rsidR="00344BCE" w:rsidRPr="00E73189">
        <w:t xml:space="preserve">a </w:t>
      </w:r>
      <w:r w:rsidR="00312677" w:rsidRPr="00E73189">
        <w:t>person who—</w:t>
      </w:r>
    </w:p>
    <w:p w14:paraId="54A1308A" w14:textId="04039979" w:rsidR="000F0968" w:rsidRPr="00E73189" w:rsidRDefault="00E73189" w:rsidP="00E73189">
      <w:pPr>
        <w:pStyle w:val="aDefpara"/>
        <w:keepNext/>
      </w:pPr>
      <w:r>
        <w:tab/>
      </w:r>
      <w:r w:rsidRPr="00E73189">
        <w:t>(a)</w:t>
      </w:r>
      <w:r w:rsidRPr="00E73189">
        <w:tab/>
      </w:r>
      <w:r w:rsidR="00312677" w:rsidRPr="00E73189">
        <w:t>has not</w:t>
      </w:r>
      <w:r w:rsidR="00C22BC6" w:rsidRPr="00E73189">
        <w:t>,</w:t>
      </w:r>
      <w:r w:rsidR="00312677" w:rsidRPr="00E73189">
        <w:t xml:space="preserve"> within 2 years before the application is made, committed an offence under this Act or a corresponding law of a State; and</w:t>
      </w:r>
    </w:p>
    <w:p w14:paraId="59520330" w14:textId="19235BAD" w:rsidR="00312677" w:rsidRPr="00E73189" w:rsidRDefault="00E73189" w:rsidP="00E73189">
      <w:pPr>
        <w:pStyle w:val="aDefpara"/>
      </w:pPr>
      <w:r>
        <w:tab/>
      </w:r>
      <w:r w:rsidRPr="00E73189">
        <w:t>(b)</w:t>
      </w:r>
      <w:r w:rsidRPr="00E73189">
        <w:tab/>
      </w:r>
      <w:r w:rsidR="00955456" w:rsidRPr="00E73189">
        <w:t>is not, and has not been</w:t>
      </w:r>
      <w:r w:rsidR="0094077C" w:rsidRPr="00E73189">
        <w:t xml:space="preserve"> </w:t>
      </w:r>
      <w:r w:rsidR="00955456" w:rsidRPr="00E73189">
        <w:t>within</w:t>
      </w:r>
      <w:r w:rsidR="0094077C" w:rsidRPr="00E73189">
        <w:t xml:space="preserve"> </w:t>
      </w:r>
      <w:r w:rsidR="00955456" w:rsidRPr="00E73189">
        <w:t>the</w:t>
      </w:r>
      <w:r w:rsidR="0094077C" w:rsidRPr="00E73189">
        <w:t xml:space="preserve"> </w:t>
      </w:r>
      <w:r w:rsidR="00AD7409" w:rsidRPr="00E73189">
        <w:t>5</w:t>
      </w:r>
      <w:r w:rsidR="0094077C" w:rsidRPr="00E73189">
        <w:t xml:space="preserve"> </w:t>
      </w:r>
      <w:r w:rsidR="00AD7409" w:rsidRPr="00E73189">
        <w:t>years before the application—</w:t>
      </w:r>
    </w:p>
    <w:p w14:paraId="79999F79" w14:textId="0D48B7EA" w:rsidR="00955456" w:rsidRPr="00E73189" w:rsidRDefault="00E73189" w:rsidP="00E73189">
      <w:pPr>
        <w:pStyle w:val="aDefsubpara"/>
      </w:pPr>
      <w:r>
        <w:tab/>
      </w:r>
      <w:r w:rsidRPr="00E73189">
        <w:t>(i)</w:t>
      </w:r>
      <w:r w:rsidRPr="00E73189">
        <w:tab/>
      </w:r>
      <w:r w:rsidR="00955456" w:rsidRPr="00E73189">
        <w:t>bankrupt or personally insolvent; or</w:t>
      </w:r>
    </w:p>
    <w:p w14:paraId="1B49B34D" w14:textId="39C44D92" w:rsidR="00AD7409" w:rsidRPr="00E73189" w:rsidRDefault="00E73189" w:rsidP="00E73189">
      <w:pPr>
        <w:pStyle w:val="aDefsubpara"/>
        <w:keepNext/>
      </w:pPr>
      <w:r>
        <w:tab/>
      </w:r>
      <w:r w:rsidRPr="00E73189">
        <w:t>(ii)</w:t>
      </w:r>
      <w:r w:rsidRPr="00E73189">
        <w:tab/>
      </w:r>
      <w:r w:rsidR="00955456" w:rsidRPr="00E73189">
        <w:t>involved in the management of a corporation when the corporation was insolvent.</w:t>
      </w:r>
    </w:p>
    <w:p w14:paraId="65D6E1C4" w14:textId="4B63AC6C" w:rsidR="001E5E5C" w:rsidRPr="00E73189" w:rsidRDefault="001E5E5C" w:rsidP="00E73189">
      <w:pPr>
        <w:pStyle w:val="aNote"/>
        <w:keepNext/>
      </w:pPr>
      <w:r w:rsidRPr="00E73189">
        <w:rPr>
          <w:rStyle w:val="charItals"/>
        </w:rPr>
        <w:t>Note 1</w:t>
      </w:r>
      <w:r w:rsidRPr="00E73189">
        <w:rPr>
          <w:rStyle w:val="charItals"/>
        </w:rPr>
        <w:tab/>
      </w:r>
      <w:r w:rsidRPr="00E73189">
        <w:rPr>
          <w:rStyle w:val="charBoldItals"/>
        </w:rPr>
        <w:t>Bankrupt or personally insolvent</w:t>
      </w:r>
      <w:r w:rsidRPr="00E73189">
        <w:t xml:space="preserve">—see the </w:t>
      </w:r>
      <w:hyperlink r:id="rId57" w:tooltip="A2001-14" w:history="1">
        <w:r w:rsidR="009E75A2" w:rsidRPr="00E73189">
          <w:rPr>
            <w:rStyle w:val="charCitHyperlinkAbbrev"/>
          </w:rPr>
          <w:t>Legislation Act</w:t>
        </w:r>
      </w:hyperlink>
      <w:r w:rsidRPr="00E73189">
        <w:t>, dict, pt 1.</w:t>
      </w:r>
    </w:p>
    <w:p w14:paraId="4E6A5675" w14:textId="5F7AB836" w:rsidR="00CE1831" w:rsidRPr="00E73189" w:rsidRDefault="00C22BC6" w:rsidP="00C22BC6">
      <w:pPr>
        <w:pStyle w:val="aNote"/>
      </w:pPr>
      <w:r w:rsidRPr="00E73189">
        <w:rPr>
          <w:rStyle w:val="charItals"/>
        </w:rPr>
        <w:t xml:space="preserve">Note </w:t>
      </w:r>
      <w:r w:rsidR="001E5E5C" w:rsidRPr="00E73189">
        <w:rPr>
          <w:rStyle w:val="charItals"/>
        </w:rPr>
        <w:t>2</w:t>
      </w:r>
      <w:r w:rsidRPr="00E73189">
        <w:rPr>
          <w:rStyle w:val="charItals"/>
        </w:rPr>
        <w:tab/>
      </w:r>
      <w:r w:rsidR="00CE1831" w:rsidRPr="00E73189">
        <w:rPr>
          <w:rStyle w:val="charBoldItals"/>
        </w:rPr>
        <w:t>State</w:t>
      </w:r>
      <w:r w:rsidR="00CE1831" w:rsidRPr="00E73189">
        <w:t xml:space="preserve"> includes the Northern Territory (see </w:t>
      </w:r>
      <w:hyperlink r:id="rId58" w:tooltip="A2001-14" w:history="1">
        <w:r w:rsidR="009E75A2" w:rsidRPr="00E73189">
          <w:rPr>
            <w:rStyle w:val="charCitHyperlinkAbbrev"/>
          </w:rPr>
          <w:t>Legislation Act</w:t>
        </w:r>
      </w:hyperlink>
      <w:r w:rsidR="00CE1831" w:rsidRPr="00E73189">
        <w:t>, dict, pt 1).</w:t>
      </w:r>
    </w:p>
    <w:p w14:paraId="401EC041" w14:textId="4EEAAA09" w:rsidR="00B43C2A" w:rsidRPr="00E73189" w:rsidRDefault="00E73189" w:rsidP="00E73189">
      <w:pPr>
        <w:pStyle w:val="AH5Sec"/>
      </w:pPr>
      <w:bookmarkStart w:id="71" w:name="_Toc139963731"/>
      <w:r w:rsidRPr="001245AB">
        <w:rPr>
          <w:rStyle w:val="CharSectNo"/>
        </w:rPr>
        <w:t>49</w:t>
      </w:r>
      <w:r w:rsidRPr="00E73189">
        <w:tab/>
      </w:r>
      <w:r w:rsidR="00587032" w:rsidRPr="00E73189">
        <w:t>Licence</w:t>
      </w:r>
      <w:r w:rsidR="000E4311" w:rsidRPr="00E73189">
        <w:t>—application</w:t>
      </w:r>
      <w:bookmarkEnd w:id="71"/>
    </w:p>
    <w:p w14:paraId="76C24A1D" w14:textId="2030B1EF" w:rsidR="00B43C2A" w:rsidRPr="00E73189" w:rsidRDefault="00E73189" w:rsidP="00E73189">
      <w:pPr>
        <w:pStyle w:val="Amain"/>
      </w:pPr>
      <w:r>
        <w:tab/>
      </w:r>
      <w:r w:rsidRPr="00E73189">
        <w:t>(1)</w:t>
      </w:r>
      <w:r w:rsidRPr="00E73189">
        <w:tab/>
      </w:r>
      <w:r w:rsidR="00B43C2A" w:rsidRPr="00E73189">
        <w:t xml:space="preserve">A person may apply to the regulator for a licence to operate </w:t>
      </w:r>
      <w:r w:rsidR="00D017E7" w:rsidRPr="00E73189">
        <w:t>a</w:t>
      </w:r>
      <w:r w:rsidR="00B43C2A" w:rsidRPr="00E73189">
        <w:t xml:space="preserve"> facility.</w:t>
      </w:r>
    </w:p>
    <w:p w14:paraId="16A225D6" w14:textId="0726E7C8" w:rsidR="00B43C2A" w:rsidRPr="00E73189" w:rsidRDefault="00E73189" w:rsidP="00E73189">
      <w:pPr>
        <w:pStyle w:val="Amain"/>
      </w:pPr>
      <w:r>
        <w:tab/>
      </w:r>
      <w:r w:rsidRPr="00E73189">
        <w:t>(2)</w:t>
      </w:r>
      <w:r w:rsidRPr="00E73189">
        <w:tab/>
      </w:r>
      <w:r w:rsidR="00B43C2A" w:rsidRPr="00E73189">
        <w:t>The application must be in writing and include the following information:</w:t>
      </w:r>
    </w:p>
    <w:p w14:paraId="65923A69" w14:textId="0F56B510" w:rsidR="00B43C2A" w:rsidRPr="00E73189" w:rsidRDefault="00E73189" w:rsidP="00E73189">
      <w:pPr>
        <w:pStyle w:val="Apara"/>
      </w:pPr>
      <w:r>
        <w:tab/>
      </w:r>
      <w:r w:rsidRPr="00E73189">
        <w:t>(a)</w:t>
      </w:r>
      <w:r w:rsidRPr="00E73189">
        <w:tab/>
      </w:r>
      <w:r w:rsidR="00B43C2A" w:rsidRPr="00E73189">
        <w:t>the name and contact details of the person;</w:t>
      </w:r>
    </w:p>
    <w:p w14:paraId="35D7CCC6" w14:textId="0C6CDC77" w:rsidR="00B43C2A" w:rsidRPr="00E73189" w:rsidRDefault="00E73189" w:rsidP="00E73189">
      <w:pPr>
        <w:pStyle w:val="Apara"/>
      </w:pPr>
      <w:r>
        <w:tab/>
      </w:r>
      <w:r w:rsidRPr="00E73189">
        <w:t>(b)</w:t>
      </w:r>
      <w:r w:rsidRPr="00E73189">
        <w:tab/>
      </w:r>
      <w:r w:rsidR="00B43C2A" w:rsidRPr="00E73189">
        <w:t>the name and address of the facility;</w:t>
      </w:r>
    </w:p>
    <w:p w14:paraId="32D7A0B9" w14:textId="475276CE" w:rsidR="00B43C2A" w:rsidRPr="00E73189" w:rsidRDefault="00E73189" w:rsidP="00E73189">
      <w:pPr>
        <w:pStyle w:val="Apara"/>
      </w:pPr>
      <w:r>
        <w:tab/>
      </w:r>
      <w:r w:rsidRPr="00E73189">
        <w:t>(c)</w:t>
      </w:r>
      <w:r w:rsidRPr="00E73189">
        <w:tab/>
      </w:r>
      <w:r w:rsidR="00B43C2A" w:rsidRPr="00E73189">
        <w:t>whether the facility is a cemetery</w:t>
      </w:r>
      <w:r w:rsidR="00994E26" w:rsidRPr="00E73189">
        <w:t xml:space="preserve">, </w:t>
      </w:r>
      <w:r w:rsidR="00B43C2A" w:rsidRPr="00E73189">
        <w:t>a crematorium</w:t>
      </w:r>
      <w:r w:rsidR="00994E26" w:rsidRPr="00E73189">
        <w:t xml:space="preserve"> or both</w:t>
      </w:r>
      <w:r w:rsidR="00B43C2A" w:rsidRPr="00E73189">
        <w:t>;</w:t>
      </w:r>
    </w:p>
    <w:p w14:paraId="153D960D" w14:textId="41A491CE" w:rsidR="00B43C2A" w:rsidRPr="00E73189" w:rsidRDefault="00E73189" w:rsidP="00E73189">
      <w:pPr>
        <w:pStyle w:val="Apara"/>
      </w:pPr>
      <w:r>
        <w:tab/>
      </w:r>
      <w:r w:rsidRPr="00E73189">
        <w:t>(d)</w:t>
      </w:r>
      <w:r w:rsidRPr="00E73189">
        <w:tab/>
      </w:r>
      <w:r w:rsidR="003F4FE6" w:rsidRPr="00E73189">
        <w:t>the facility plan;</w:t>
      </w:r>
    </w:p>
    <w:p w14:paraId="3E97831D" w14:textId="617A64ED" w:rsidR="00CE194A" w:rsidRPr="00E73189" w:rsidRDefault="00E73189" w:rsidP="008E7AC7">
      <w:pPr>
        <w:pStyle w:val="Apara"/>
        <w:keepNext/>
      </w:pPr>
      <w:r>
        <w:lastRenderedPageBreak/>
        <w:tab/>
      </w:r>
      <w:r w:rsidRPr="00E73189">
        <w:t>(e)</w:t>
      </w:r>
      <w:r w:rsidRPr="00E73189">
        <w:tab/>
      </w:r>
      <w:r w:rsidR="00CE194A" w:rsidRPr="00E73189">
        <w:t>a statement about the knowledge and experience the person has relevant to operating the facility;</w:t>
      </w:r>
    </w:p>
    <w:p w14:paraId="3849797C" w14:textId="2F7EB0D0" w:rsidR="001E7C83" w:rsidRPr="00E73189" w:rsidRDefault="00E73189" w:rsidP="008E7AC7">
      <w:pPr>
        <w:pStyle w:val="Apara"/>
        <w:keepNext/>
      </w:pPr>
      <w:r>
        <w:tab/>
      </w:r>
      <w:r w:rsidRPr="00E73189">
        <w:t>(f)</w:t>
      </w:r>
      <w:r w:rsidRPr="00E73189">
        <w:tab/>
      </w:r>
      <w:r w:rsidR="003E4AC7" w:rsidRPr="00E73189">
        <w:t>a statement about how the person will</w:t>
      </w:r>
      <w:r w:rsidR="001E7C83" w:rsidRPr="00E73189">
        <w:t>, when operating the facility—</w:t>
      </w:r>
    </w:p>
    <w:p w14:paraId="59E11139" w14:textId="23CA8B24" w:rsidR="003F4FE6" w:rsidRPr="00E73189" w:rsidRDefault="00E73189" w:rsidP="00E73189">
      <w:pPr>
        <w:pStyle w:val="Asubpara"/>
      </w:pPr>
      <w:r>
        <w:tab/>
      </w:r>
      <w:r w:rsidRPr="00E73189">
        <w:t>(i)</w:t>
      </w:r>
      <w:r w:rsidRPr="00E73189">
        <w:tab/>
      </w:r>
      <w:r w:rsidR="000345B9" w:rsidRPr="00E73189">
        <w:t>demonstrate respect for the diversity of people’s religious and cultural beliefs and practices in relation to death and dying, the burial and cremation of human remains and interment of cremated remains; and</w:t>
      </w:r>
    </w:p>
    <w:p w14:paraId="5FBE8826" w14:textId="2C48A352" w:rsidR="0054308A" w:rsidRPr="00E73189" w:rsidRDefault="00E73189" w:rsidP="00E73189">
      <w:pPr>
        <w:pStyle w:val="Asubpara"/>
      </w:pPr>
      <w:r>
        <w:tab/>
      </w:r>
      <w:r w:rsidRPr="00E73189">
        <w:t>(ii)</w:t>
      </w:r>
      <w:r w:rsidRPr="00E73189">
        <w:tab/>
      </w:r>
      <w:r w:rsidR="001E7C83" w:rsidRPr="00E73189">
        <w:t>implement financially sustainable practices for burying and cremating</w:t>
      </w:r>
      <w:r w:rsidR="00B90289" w:rsidRPr="00E73189">
        <w:t xml:space="preserve"> human remains or interring cremated remains at the facility</w:t>
      </w:r>
      <w:r w:rsidR="0054308A" w:rsidRPr="00E73189">
        <w:t>;</w:t>
      </w:r>
    </w:p>
    <w:p w14:paraId="76B23714" w14:textId="2A51F7CD" w:rsidR="00B43C2A" w:rsidRPr="00E73189" w:rsidRDefault="00E73189" w:rsidP="00E73189">
      <w:pPr>
        <w:pStyle w:val="Apara"/>
        <w:keepNext/>
      </w:pPr>
      <w:r>
        <w:tab/>
      </w:r>
      <w:r w:rsidRPr="00E73189">
        <w:t>(g)</w:t>
      </w:r>
      <w:r w:rsidRPr="00E73189">
        <w:tab/>
      </w:r>
      <w:r w:rsidR="003F4FE6" w:rsidRPr="00E73189">
        <w:t xml:space="preserve">anything else </w:t>
      </w:r>
      <w:r w:rsidR="00B43C2A" w:rsidRPr="00E73189">
        <w:t xml:space="preserve">prescribed by regulation. </w:t>
      </w:r>
    </w:p>
    <w:p w14:paraId="2DF7E99C" w14:textId="67D1D23E" w:rsidR="00B43C2A" w:rsidRPr="00E73189" w:rsidRDefault="00B43C2A" w:rsidP="00B43C2A">
      <w:pPr>
        <w:pStyle w:val="aNote"/>
      </w:pPr>
      <w:r w:rsidRPr="00E73189">
        <w:rPr>
          <w:rStyle w:val="charItals"/>
        </w:rPr>
        <w:t>Note</w:t>
      </w:r>
      <w:r w:rsidRPr="00E73189">
        <w:tab/>
        <w:t xml:space="preserve">It is an offence to make a false or misleading statement, give false or misleading information or produce a false or misleading document (see </w:t>
      </w:r>
      <w:hyperlink r:id="rId59" w:tooltip="A2002-51" w:history="1">
        <w:r w:rsidR="009E75A2" w:rsidRPr="00E73189">
          <w:rPr>
            <w:rStyle w:val="charCitHyperlinkAbbrev"/>
          </w:rPr>
          <w:t>Criminal Code</w:t>
        </w:r>
      </w:hyperlink>
      <w:r w:rsidRPr="00E73189">
        <w:t>, pt 3.4).</w:t>
      </w:r>
    </w:p>
    <w:p w14:paraId="1AC9DC84" w14:textId="7A96A1D8" w:rsidR="00B43C2A" w:rsidRPr="00E73189" w:rsidRDefault="00E73189" w:rsidP="00E73189">
      <w:pPr>
        <w:pStyle w:val="Amain"/>
      </w:pPr>
      <w:r>
        <w:tab/>
      </w:r>
      <w:r w:rsidRPr="00E73189">
        <w:t>(3)</w:t>
      </w:r>
      <w:r w:rsidRPr="00E73189">
        <w:tab/>
      </w:r>
      <w:r w:rsidR="00B43C2A" w:rsidRPr="00E73189">
        <w:t>The regulator must—</w:t>
      </w:r>
    </w:p>
    <w:p w14:paraId="4D1D7B6F" w14:textId="259C3DF4" w:rsidR="00B43C2A" w:rsidRPr="00E73189" w:rsidRDefault="00E73189" w:rsidP="00E73189">
      <w:pPr>
        <w:pStyle w:val="Apara"/>
      </w:pPr>
      <w:r>
        <w:tab/>
      </w:r>
      <w:r w:rsidRPr="00E73189">
        <w:t>(a)</w:t>
      </w:r>
      <w:r w:rsidRPr="00E73189">
        <w:tab/>
      </w:r>
      <w:r w:rsidR="00B43C2A" w:rsidRPr="00E73189">
        <w:t>accept the application; or</w:t>
      </w:r>
    </w:p>
    <w:p w14:paraId="7F153619" w14:textId="7601823E" w:rsidR="00B43C2A" w:rsidRPr="00E73189" w:rsidRDefault="00E73189" w:rsidP="00E73189">
      <w:pPr>
        <w:pStyle w:val="Apara"/>
      </w:pPr>
      <w:r>
        <w:tab/>
      </w:r>
      <w:r w:rsidRPr="00E73189">
        <w:t>(b)</w:t>
      </w:r>
      <w:r w:rsidRPr="00E73189">
        <w:tab/>
      </w:r>
      <w:r w:rsidR="00B43C2A" w:rsidRPr="00E73189">
        <w:t>refuse the application.</w:t>
      </w:r>
    </w:p>
    <w:p w14:paraId="6AB53554" w14:textId="7FCBD287" w:rsidR="00062D87" w:rsidRPr="00E73189" w:rsidRDefault="00E73189" w:rsidP="00E73189">
      <w:pPr>
        <w:pStyle w:val="Amain"/>
      </w:pPr>
      <w:r>
        <w:tab/>
      </w:r>
      <w:r w:rsidRPr="00E73189">
        <w:t>(4)</w:t>
      </w:r>
      <w:r w:rsidRPr="00E73189">
        <w:tab/>
      </w:r>
      <w:r w:rsidR="00062D87" w:rsidRPr="00E73189">
        <w:t>The regulator may refuse to consider the application further if it is not in accordance with subsection (2).</w:t>
      </w:r>
    </w:p>
    <w:p w14:paraId="128491CD" w14:textId="49587702" w:rsidR="001D670C" w:rsidRPr="00E73189" w:rsidRDefault="00E73189" w:rsidP="00E73189">
      <w:pPr>
        <w:pStyle w:val="Amain"/>
      </w:pPr>
      <w:r>
        <w:tab/>
      </w:r>
      <w:r w:rsidRPr="00E73189">
        <w:t>(5)</w:t>
      </w:r>
      <w:r w:rsidRPr="00E73189">
        <w:tab/>
      </w:r>
      <w:r w:rsidR="00B43C2A" w:rsidRPr="00E73189">
        <w:t xml:space="preserve">The regulator may </w:t>
      </w:r>
      <w:r w:rsidR="00690420" w:rsidRPr="00E73189">
        <w:t>accept the application</w:t>
      </w:r>
      <w:r w:rsidR="00B43C2A" w:rsidRPr="00E73189">
        <w:t xml:space="preserve"> only if</w:t>
      </w:r>
      <w:r w:rsidR="001D670C" w:rsidRPr="00E73189">
        <w:t xml:space="preserve"> the regulator is</w:t>
      </w:r>
      <w:r w:rsidR="00B90289" w:rsidRPr="00E73189">
        <w:t xml:space="preserve"> satisfied </w:t>
      </w:r>
      <w:r w:rsidR="001D670C" w:rsidRPr="00E73189">
        <w:t>that—</w:t>
      </w:r>
    </w:p>
    <w:p w14:paraId="0A5F7132" w14:textId="32EE851A" w:rsidR="007F2C5A" w:rsidRPr="00E73189" w:rsidRDefault="00E73189" w:rsidP="00E73189">
      <w:pPr>
        <w:pStyle w:val="Apara"/>
      </w:pPr>
      <w:r>
        <w:tab/>
      </w:r>
      <w:r w:rsidRPr="00E73189">
        <w:t>(a)</w:t>
      </w:r>
      <w:r w:rsidRPr="00E73189">
        <w:tab/>
      </w:r>
      <w:r w:rsidR="007F2C5A" w:rsidRPr="00E73189">
        <w:t xml:space="preserve">the </w:t>
      </w:r>
      <w:r w:rsidR="003250FF" w:rsidRPr="00E73189">
        <w:t>person</w:t>
      </w:r>
      <w:r w:rsidR="007F2C5A" w:rsidRPr="00E73189">
        <w:t xml:space="preserve"> has the appropriate level of knowledge and experience relevant to operating the facility; and </w:t>
      </w:r>
    </w:p>
    <w:p w14:paraId="3839562C" w14:textId="03750499" w:rsidR="00B90289" w:rsidRPr="00E73189" w:rsidRDefault="00E73189" w:rsidP="008E7AC7">
      <w:pPr>
        <w:pStyle w:val="Apara"/>
        <w:keepNext/>
      </w:pPr>
      <w:r>
        <w:lastRenderedPageBreak/>
        <w:tab/>
      </w:r>
      <w:r w:rsidRPr="00E73189">
        <w:t>(b)</w:t>
      </w:r>
      <w:r w:rsidRPr="00E73189">
        <w:tab/>
      </w:r>
      <w:r w:rsidR="00B90289" w:rsidRPr="00E73189">
        <w:t xml:space="preserve">the </w:t>
      </w:r>
      <w:r w:rsidR="00C22BC6" w:rsidRPr="00E73189">
        <w:t>person</w:t>
      </w:r>
      <w:r w:rsidR="00B90289" w:rsidRPr="00E73189">
        <w:t xml:space="preserve"> will, when operating the facility—</w:t>
      </w:r>
    </w:p>
    <w:p w14:paraId="5AB008C3" w14:textId="79AE3FF3" w:rsidR="00B90289" w:rsidRPr="00E73189" w:rsidRDefault="00E73189" w:rsidP="008E7AC7">
      <w:pPr>
        <w:pStyle w:val="Asubpara"/>
        <w:keepNext/>
        <w:keepLines/>
      </w:pPr>
      <w:r>
        <w:tab/>
      </w:r>
      <w:r w:rsidRPr="00E73189">
        <w:t>(i)</w:t>
      </w:r>
      <w:r w:rsidRPr="00E73189">
        <w:tab/>
      </w:r>
      <w:r w:rsidR="000345B9" w:rsidRPr="00E73189">
        <w:t>demonstrate respect for the diversity of people’s religious and cultural beliefs and practices in relation to death and dying, the burial and cremation of human remains and interment of cremated remains; and</w:t>
      </w:r>
    </w:p>
    <w:p w14:paraId="227E19C9" w14:textId="2CD85234" w:rsidR="00B90289" w:rsidRPr="00E73189" w:rsidRDefault="00E73189" w:rsidP="00E73189">
      <w:pPr>
        <w:pStyle w:val="Asubpara"/>
      </w:pPr>
      <w:r>
        <w:tab/>
      </w:r>
      <w:r w:rsidRPr="00E73189">
        <w:t>(ii)</w:t>
      </w:r>
      <w:r w:rsidRPr="00E73189">
        <w:tab/>
      </w:r>
      <w:r w:rsidR="00B90289" w:rsidRPr="00E73189">
        <w:t>implement financially sustainable practices for burying and cremating human remains or interring cremated remains at the facility</w:t>
      </w:r>
      <w:r w:rsidR="0054308A" w:rsidRPr="00E73189">
        <w:t xml:space="preserve">; </w:t>
      </w:r>
      <w:r w:rsidR="007F2C5A" w:rsidRPr="00E73189">
        <w:t>and</w:t>
      </w:r>
    </w:p>
    <w:p w14:paraId="340AD89B" w14:textId="3B3E265E" w:rsidR="00771768" w:rsidRPr="00E73189" w:rsidRDefault="00E73189" w:rsidP="00E73189">
      <w:pPr>
        <w:pStyle w:val="Apara"/>
      </w:pPr>
      <w:r>
        <w:tab/>
      </w:r>
      <w:r w:rsidRPr="00E73189">
        <w:t>(c)</w:t>
      </w:r>
      <w:r w:rsidRPr="00E73189">
        <w:tab/>
      </w:r>
      <w:r w:rsidR="00B43C2A" w:rsidRPr="00E73189">
        <w:t>the</w:t>
      </w:r>
      <w:r w:rsidR="00C22BC6" w:rsidRPr="00E73189">
        <w:t xml:space="preserve"> person</w:t>
      </w:r>
      <w:r w:rsidR="00B43C2A" w:rsidRPr="00E73189">
        <w:t xml:space="preserve"> is likely to comply</w:t>
      </w:r>
      <w:r w:rsidR="00B16637" w:rsidRPr="00E73189">
        <w:t xml:space="preserve"> </w:t>
      </w:r>
      <w:r w:rsidR="00B43C2A" w:rsidRPr="00E73189">
        <w:t>with the requirements of this Act</w:t>
      </w:r>
      <w:r w:rsidR="007F2C5A" w:rsidRPr="00E73189">
        <w:t>.</w:t>
      </w:r>
    </w:p>
    <w:p w14:paraId="16F825BC" w14:textId="61DA6C34" w:rsidR="00B43C2A" w:rsidRPr="00E73189" w:rsidRDefault="00E73189" w:rsidP="00E73189">
      <w:pPr>
        <w:pStyle w:val="Amain"/>
      </w:pPr>
      <w:r>
        <w:tab/>
      </w:r>
      <w:r w:rsidRPr="00E73189">
        <w:t>(6)</w:t>
      </w:r>
      <w:r w:rsidRPr="00E73189">
        <w:tab/>
      </w:r>
      <w:r w:rsidR="00B43C2A" w:rsidRPr="00E73189">
        <w:t xml:space="preserve">The regulator may refuse the application </w:t>
      </w:r>
      <w:r w:rsidR="007F2C5A" w:rsidRPr="00E73189">
        <w:t>i</w:t>
      </w:r>
      <w:r w:rsidR="00B43C2A" w:rsidRPr="00E73189">
        <w:t>f</w:t>
      </w:r>
      <w:r w:rsidR="00312677" w:rsidRPr="00E73189">
        <w:t xml:space="preserve"> </w:t>
      </w:r>
      <w:r w:rsidR="007F2C5A" w:rsidRPr="00E73189">
        <w:t>the regulator believes on reasonable grounds</w:t>
      </w:r>
      <w:r w:rsidR="00B43C2A" w:rsidRPr="00E73189">
        <w:t>—</w:t>
      </w:r>
    </w:p>
    <w:p w14:paraId="48CC551E" w14:textId="5A52B43F" w:rsidR="00B43C2A" w:rsidRPr="00E73189" w:rsidRDefault="00E73189" w:rsidP="00E73189">
      <w:pPr>
        <w:pStyle w:val="Apara"/>
      </w:pPr>
      <w:r>
        <w:tab/>
      </w:r>
      <w:r w:rsidRPr="00E73189">
        <w:t>(a)</w:t>
      </w:r>
      <w:r w:rsidRPr="00E73189">
        <w:tab/>
      </w:r>
      <w:r w:rsidR="00B43C2A" w:rsidRPr="00E73189">
        <w:t>that the application contains information that is materially false or misleading; or</w:t>
      </w:r>
    </w:p>
    <w:p w14:paraId="739023FE" w14:textId="31D9B565" w:rsidR="00B43C2A" w:rsidRPr="00E73189" w:rsidRDefault="00E73189" w:rsidP="00E73189">
      <w:pPr>
        <w:pStyle w:val="Apara"/>
      </w:pPr>
      <w:r>
        <w:tab/>
      </w:r>
      <w:r w:rsidRPr="00E73189">
        <w:t>(b)</w:t>
      </w:r>
      <w:r w:rsidRPr="00E73189">
        <w:tab/>
      </w:r>
      <w:r w:rsidR="00B43C2A" w:rsidRPr="00E73189">
        <w:t xml:space="preserve">the </w:t>
      </w:r>
      <w:r w:rsidR="003250FF" w:rsidRPr="00E73189">
        <w:t xml:space="preserve">person </w:t>
      </w:r>
      <w:r w:rsidR="00312677" w:rsidRPr="00E73189">
        <w:t>is not a suitable person to operate the facility.</w:t>
      </w:r>
    </w:p>
    <w:p w14:paraId="7BC1AB39" w14:textId="1375F6FD" w:rsidR="00B43C2A" w:rsidRPr="00E73189" w:rsidRDefault="00E73189" w:rsidP="00E73189">
      <w:pPr>
        <w:pStyle w:val="Amain"/>
      </w:pPr>
      <w:r>
        <w:tab/>
      </w:r>
      <w:r w:rsidRPr="00E73189">
        <w:t>(7)</w:t>
      </w:r>
      <w:r w:rsidRPr="00E73189">
        <w:tab/>
      </w:r>
      <w:r w:rsidR="00B43C2A" w:rsidRPr="00E73189">
        <w:t xml:space="preserve">The regulator may </w:t>
      </w:r>
      <w:r w:rsidR="0094077C" w:rsidRPr="00E73189">
        <w:t>give th</w:t>
      </w:r>
      <w:r w:rsidR="00B43C2A" w:rsidRPr="00E73189">
        <w:t>e</w:t>
      </w:r>
      <w:r w:rsidR="00D017E7" w:rsidRPr="00E73189">
        <w:t xml:space="preserve"> </w:t>
      </w:r>
      <w:r w:rsidR="00587032" w:rsidRPr="00E73189">
        <w:t>licence</w:t>
      </w:r>
      <w:r w:rsidR="00B43C2A" w:rsidRPr="00E73189">
        <w:t xml:space="preserve"> subject to conditions.</w:t>
      </w:r>
    </w:p>
    <w:p w14:paraId="4FD2B5E6" w14:textId="2F90F132" w:rsidR="00B43C2A" w:rsidRPr="00E73189" w:rsidRDefault="00E73189" w:rsidP="00E73189">
      <w:pPr>
        <w:pStyle w:val="Amain"/>
        <w:rPr>
          <w:lang w:eastAsia="en-AU"/>
        </w:rPr>
      </w:pPr>
      <w:r>
        <w:rPr>
          <w:lang w:eastAsia="en-AU"/>
        </w:rPr>
        <w:tab/>
      </w:r>
      <w:r w:rsidRPr="00E73189">
        <w:rPr>
          <w:lang w:eastAsia="en-AU"/>
        </w:rPr>
        <w:t>(8)</w:t>
      </w:r>
      <w:r w:rsidRPr="00E73189">
        <w:rPr>
          <w:lang w:eastAsia="en-AU"/>
        </w:rPr>
        <w:tab/>
      </w:r>
      <w:r w:rsidR="00B43C2A" w:rsidRPr="00E73189">
        <w:rPr>
          <w:lang w:eastAsia="en-AU"/>
        </w:rPr>
        <w:t xml:space="preserve">If the regulator </w:t>
      </w:r>
      <w:r w:rsidR="00690420" w:rsidRPr="00E73189">
        <w:rPr>
          <w:lang w:eastAsia="en-AU"/>
        </w:rPr>
        <w:t>accepts the application</w:t>
      </w:r>
      <w:r w:rsidR="00B43C2A" w:rsidRPr="00E73189">
        <w:rPr>
          <w:lang w:eastAsia="en-AU"/>
        </w:rPr>
        <w:t>, the regulator must</w:t>
      </w:r>
      <w:r w:rsidR="0094077C" w:rsidRPr="00E73189">
        <w:t xml:space="preserve"> </w:t>
      </w:r>
      <w:r w:rsidR="00A62C10" w:rsidRPr="00E73189">
        <w:t xml:space="preserve">tell the </w:t>
      </w:r>
      <w:r w:rsidR="00C22BC6" w:rsidRPr="00E73189">
        <w:t>person</w:t>
      </w:r>
      <w:r w:rsidR="003250FF" w:rsidRPr="00E73189">
        <w:t>,</w:t>
      </w:r>
      <w:r w:rsidR="00A62C10" w:rsidRPr="00E73189">
        <w:t xml:space="preserve"> in writing</w:t>
      </w:r>
      <w:r w:rsidR="003250FF" w:rsidRPr="00E73189">
        <w:t>,</w:t>
      </w:r>
      <w:r w:rsidR="00A62C10" w:rsidRPr="00E73189">
        <w:t xml:space="preserve"> that the application is accepted and </w:t>
      </w:r>
      <w:r w:rsidR="0094077C" w:rsidRPr="00E73189">
        <w:t xml:space="preserve">give the </w:t>
      </w:r>
      <w:r w:rsidR="002D73D6" w:rsidRPr="00E73189">
        <w:t>person</w:t>
      </w:r>
      <w:r w:rsidR="000E4311" w:rsidRPr="00E73189">
        <w:t xml:space="preserve"> a</w:t>
      </w:r>
      <w:r w:rsidR="0094077C" w:rsidRPr="00E73189">
        <w:t xml:space="preserve"> </w:t>
      </w:r>
      <w:r w:rsidR="00587032" w:rsidRPr="00E73189">
        <w:t xml:space="preserve">licence to operate </w:t>
      </w:r>
      <w:r w:rsidR="000E4311" w:rsidRPr="00E73189">
        <w:t>the</w:t>
      </w:r>
      <w:r w:rsidR="00587032" w:rsidRPr="00E73189">
        <w:t xml:space="preserve"> facility</w:t>
      </w:r>
      <w:r w:rsidR="00B43C2A" w:rsidRPr="00E73189">
        <w:t xml:space="preserve"> stating— </w:t>
      </w:r>
    </w:p>
    <w:p w14:paraId="61990CB3" w14:textId="0810BBBC" w:rsidR="00B43C2A" w:rsidRPr="00E73189" w:rsidRDefault="00E73189" w:rsidP="00E73189">
      <w:pPr>
        <w:pStyle w:val="Apara"/>
      </w:pPr>
      <w:r>
        <w:tab/>
      </w:r>
      <w:r w:rsidRPr="00E73189">
        <w:t>(a)</w:t>
      </w:r>
      <w:r w:rsidRPr="00E73189">
        <w:tab/>
      </w:r>
      <w:r w:rsidR="00B43C2A" w:rsidRPr="00E73189">
        <w:t>the name and address of the facility; and</w:t>
      </w:r>
    </w:p>
    <w:p w14:paraId="47890831" w14:textId="04FEDF30" w:rsidR="00B43C2A" w:rsidRPr="00E73189" w:rsidRDefault="00E73189" w:rsidP="00E73189">
      <w:pPr>
        <w:pStyle w:val="Apara"/>
      </w:pPr>
      <w:r>
        <w:tab/>
      </w:r>
      <w:r w:rsidRPr="00E73189">
        <w:t>(b)</w:t>
      </w:r>
      <w:r w:rsidRPr="00E73189">
        <w:tab/>
      </w:r>
      <w:r w:rsidR="00B43C2A" w:rsidRPr="00E73189">
        <w:t>the name and contact details of the licensee; and</w:t>
      </w:r>
    </w:p>
    <w:p w14:paraId="6F0C1F7B" w14:textId="40C4D748" w:rsidR="00B43C2A" w:rsidRPr="00E73189" w:rsidRDefault="00E73189" w:rsidP="00E73189">
      <w:pPr>
        <w:pStyle w:val="Apara"/>
      </w:pPr>
      <w:r>
        <w:tab/>
      </w:r>
      <w:r w:rsidRPr="00E73189">
        <w:t>(c)</w:t>
      </w:r>
      <w:r w:rsidRPr="00E73189">
        <w:tab/>
      </w:r>
      <w:r w:rsidR="00B43C2A" w:rsidRPr="00E73189">
        <w:t>the unique identifying number for the facility and the licence; and</w:t>
      </w:r>
    </w:p>
    <w:p w14:paraId="3F20B02A" w14:textId="5A83AA64" w:rsidR="00B43C2A" w:rsidRPr="00E73189" w:rsidRDefault="00E73189" w:rsidP="00E73189">
      <w:pPr>
        <w:pStyle w:val="Apara"/>
      </w:pPr>
      <w:r>
        <w:tab/>
      </w:r>
      <w:r w:rsidRPr="00E73189">
        <w:t>(d)</w:t>
      </w:r>
      <w:r w:rsidRPr="00E73189">
        <w:tab/>
      </w:r>
      <w:r w:rsidR="00B43C2A" w:rsidRPr="00E73189">
        <w:t>any conditions on the licence; and</w:t>
      </w:r>
    </w:p>
    <w:p w14:paraId="6413061C" w14:textId="082C91E0" w:rsidR="00B43C2A" w:rsidRPr="00E73189" w:rsidRDefault="00E73189" w:rsidP="00E73189">
      <w:pPr>
        <w:pStyle w:val="Apara"/>
      </w:pPr>
      <w:r>
        <w:tab/>
      </w:r>
      <w:r w:rsidRPr="00E73189">
        <w:t>(e)</w:t>
      </w:r>
      <w:r w:rsidRPr="00E73189">
        <w:tab/>
      </w:r>
      <w:r w:rsidR="00B43C2A" w:rsidRPr="00E73189">
        <w:t>anything else prescribed by regulation.</w:t>
      </w:r>
    </w:p>
    <w:p w14:paraId="48DE4B9E" w14:textId="6681E839" w:rsidR="00B43C2A" w:rsidRPr="00E73189" w:rsidRDefault="00E73189" w:rsidP="00E73189">
      <w:pPr>
        <w:pStyle w:val="Amain"/>
        <w:keepNext/>
        <w:rPr>
          <w:lang w:eastAsia="en-AU"/>
        </w:rPr>
      </w:pPr>
      <w:r>
        <w:rPr>
          <w:lang w:eastAsia="en-AU"/>
        </w:rPr>
        <w:tab/>
      </w:r>
      <w:r w:rsidRPr="00E73189">
        <w:rPr>
          <w:lang w:eastAsia="en-AU"/>
        </w:rPr>
        <w:t>(9)</w:t>
      </w:r>
      <w:r w:rsidRPr="00E73189">
        <w:rPr>
          <w:lang w:eastAsia="en-AU"/>
        </w:rPr>
        <w:tab/>
      </w:r>
      <w:r w:rsidR="00B43C2A" w:rsidRPr="00E73189">
        <w:rPr>
          <w:lang w:eastAsia="en-AU"/>
        </w:rPr>
        <w:t xml:space="preserve">If the regulator refuses the application, the regulator must tell the </w:t>
      </w:r>
      <w:r w:rsidR="002D73D6" w:rsidRPr="00E73189">
        <w:rPr>
          <w:lang w:eastAsia="en-AU"/>
        </w:rPr>
        <w:t>person</w:t>
      </w:r>
      <w:r w:rsidR="00B43C2A" w:rsidRPr="00E73189">
        <w:rPr>
          <w:lang w:eastAsia="en-AU"/>
        </w:rPr>
        <w:t>, in writing, the reasons for the refusal.</w:t>
      </w:r>
    </w:p>
    <w:p w14:paraId="2C9B48CC" w14:textId="56AFFE2A" w:rsidR="00B43C2A" w:rsidRPr="00E73189" w:rsidRDefault="00B43C2A" w:rsidP="00DE3597">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60" w:tooltip="A2001-14" w:history="1">
        <w:r w:rsidR="009E75A2" w:rsidRPr="00E73189">
          <w:rPr>
            <w:rStyle w:val="charCitHyperlinkAbbrev"/>
          </w:rPr>
          <w:t>Legislation Act</w:t>
        </w:r>
      </w:hyperlink>
      <w:r w:rsidRPr="00E73189">
        <w:t xml:space="preserve">, s 179. </w:t>
      </w:r>
    </w:p>
    <w:p w14:paraId="620AB4D2" w14:textId="702B74B3" w:rsidR="00C81B80" w:rsidRPr="00E73189" w:rsidRDefault="00E73189" w:rsidP="00E73189">
      <w:pPr>
        <w:pStyle w:val="AH5Sec"/>
        <w:rPr>
          <w:lang w:eastAsia="en-AU"/>
        </w:rPr>
      </w:pPr>
      <w:bookmarkStart w:id="72" w:name="_Toc139963732"/>
      <w:r w:rsidRPr="001245AB">
        <w:rPr>
          <w:rStyle w:val="CharSectNo"/>
        </w:rPr>
        <w:lastRenderedPageBreak/>
        <w:t>50</w:t>
      </w:r>
      <w:r w:rsidRPr="00E73189">
        <w:rPr>
          <w:lang w:eastAsia="en-AU"/>
        </w:rPr>
        <w:tab/>
      </w:r>
      <w:r w:rsidR="00C81B80" w:rsidRPr="00E73189">
        <w:rPr>
          <w:lang w:eastAsia="en-AU"/>
        </w:rPr>
        <w:t>Licence—term</w:t>
      </w:r>
      <w:bookmarkEnd w:id="72"/>
    </w:p>
    <w:p w14:paraId="25722402" w14:textId="62DD6D52" w:rsidR="00C81B80" w:rsidRPr="00E73189" w:rsidRDefault="00C81B80" w:rsidP="005557D1">
      <w:pPr>
        <w:pStyle w:val="Amainreturn"/>
        <w:keepNext/>
        <w:rPr>
          <w:lang w:eastAsia="en-AU"/>
        </w:rPr>
      </w:pPr>
      <w:r w:rsidRPr="00E73189">
        <w:rPr>
          <w:lang w:eastAsia="en-AU"/>
        </w:rPr>
        <w:t xml:space="preserve">A licence to operate a facility starts on the day after the day this licence fee is paid and ends on the </w:t>
      </w:r>
      <w:r w:rsidR="0046008F" w:rsidRPr="00E73189">
        <w:rPr>
          <w:lang w:eastAsia="en-AU"/>
        </w:rPr>
        <w:t>earlie</w:t>
      </w:r>
      <w:r w:rsidR="00AB0EAB" w:rsidRPr="00E73189">
        <w:rPr>
          <w:lang w:eastAsia="en-AU"/>
        </w:rPr>
        <w:t>r</w:t>
      </w:r>
      <w:r w:rsidR="0046008F" w:rsidRPr="00E73189">
        <w:rPr>
          <w:lang w:eastAsia="en-AU"/>
        </w:rPr>
        <w:t xml:space="preserve"> of</w:t>
      </w:r>
      <w:r w:rsidRPr="00E73189">
        <w:rPr>
          <w:lang w:eastAsia="en-AU"/>
        </w:rPr>
        <w:t>—</w:t>
      </w:r>
    </w:p>
    <w:p w14:paraId="26DC358C" w14:textId="30E50628" w:rsidR="00C81B80" w:rsidRPr="00E73189" w:rsidRDefault="00E73189" w:rsidP="00E73189">
      <w:pPr>
        <w:pStyle w:val="Apara"/>
        <w:rPr>
          <w:lang w:eastAsia="en-AU"/>
        </w:rPr>
      </w:pPr>
      <w:r>
        <w:rPr>
          <w:lang w:eastAsia="en-AU"/>
        </w:rPr>
        <w:tab/>
      </w:r>
      <w:r w:rsidRPr="00E73189">
        <w:rPr>
          <w:lang w:eastAsia="en-AU"/>
        </w:rPr>
        <w:t>(a)</w:t>
      </w:r>
      <w:r w:rsidRPr="00E73189">
        <w:rPr>
          <w:lang w:eastAsia="en-AU"/>
        </w:rPr>
        <w:tab/>
      </w:r>
      <w:r w:rsidR="00C81B80" w:rsidRPr="00E73189">
        <w:rPr>
          <w:lang w:eastAsia="en-AU"/>
        </w:rPr>
        <w:t xml:space="preserve">if the licence is surrendered under section </w:t>
      </w:r>
      <w:r w:rsidR="004715AB" w:rsidRPr="00E73189">
        <w:rPr>
          <w:lang w:eastAsia="en-AU"/>
        </w:rPr>
        <w:t>53</w:t>
      </w:r>
      <w:r w:rsidR="00C81B80" w:rsidRPr="00E73189">
        <w:rPr>
          <w:lang w:eastAsia="en-AU"/>
        </w:rPr>
        <w:t>—the day the surrender takes effect;</w:t>
      </w:r>
      <w:r w:rsidR="003C3985" w:rsidRPr="00E73189">
        <w:rPr>
          <w:lang w:eastAsia="en-AU"/>
        </w:rPr>
        <w:t xml:space="preserve"> and</w:t>
      </w:r>
    </w:p>
    <w:p w14:paraId="3F7718CE" w14:textId="5D2A06D2" w:rsidR="003C3985"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C81B80" w:rsidRPr="00E73189">
        <w:rPr>
          <w:lang w:eastAsia="en-AU"/>
        </w:rPr>
        <w:t xml:space="preserve">if the licence is cancelled under </w:t>
      </w:r>
      <w:r w:rsidR="00172CDF" w:rsidRPr="00E73189">
        <w:rPr>
          <w:lang w:eastAsia="en-AU"/>
        </w:rPr>
        <w:t>d</w:t>
      </w:r>
      <w:r w:rsidR="004715AB" w:rsidRPr="00E73189">
        <w:rPr>
          <w:lang w:eastAsia="en-AU"/>
        </w:rPr>
        <w:t>ivision 5.1</w:t>
      </w:r>
      <w:r w:rsidR="00C81B80" w:rsidRPr="00E73189">
        <w:rPr>
          <w:lang w:eastAsia="en-AU"/>
        </w:rPr>
        <w:t xml:space="preserve"> (Disciplinary action)—the day the cancellation takes effect</w:t>
      </w:r>
      <w:r w:rsidR="003C3985" w:rsidRPr="00E73189">
        <w:rPr>
          <w:lang w:eastAsia="en-AU"/>
        </w:rPr>
        <w:t xml:space="preserve">. </w:t>
      </w:r>
    </w:p>
    <w:p w14:paraId="5C4486D6" w14:textId="7FFE54E8" w:rsidR="00B43C2A" w:rsidRPr="00E73189" w:rsidRDefault="00E73189" w:rsidP="00E73189">
      <w:pPr>
        <w:pStyle w:val="AH5Sec"/>
      </w:pPr>
      <w:bookmarkStart w:id="73" w:name="_Toc139963733"/>
      <w:r w:rsidRPr="001245AB">
        <w:rPr>
          <w:rStyle w:val="CharSectNo"/>
        </w:rPr>
        <w:t>51</w:t>
      </w:r>
      <w:r w:rsidRPr="00E73189">
        <w:tab/>
      </w:r>
      <w:r w:rsidR="000E4311" w:rsidRPr="00E73189">
        <w:t>Licence—amendment</w:t>
      </w:r>
      <w:bookmarkEnd w:id="73"/>
    </w:p>
    <w:p w14:paraId="4B3823DD" w14:textId="20B6C37A" w:rsidR="00B43C2A" w:rsidRPr="00E73189" w:rsidRDefault="00E73189" w:rsidP="00E73189">
      <w:pPr>
        <w:pStyle w:val="Amain"/>
      </w:pPr>
      <w:r>
        <w:tab/>
      </w:r>
      <w:r w:rsidRPr="00E73189">
        <w:t>(1)</w:t>
      </w:r>
      <w:r w:rsidRPr="00E73189">
        <w:tab/>
      </w:r>
      <w:r w:rsidR="00B43C2A" w:rsidRPr="00E73189">
        <w:t>The licensee of a facility may apply to the regulator to</w:t>
      </w:r>
      <w:r w:rsidR="003A57D6" w:rsidRPr="00E73189">
        <w:t xml:space="preserve"> </w:t>
      </w:r>
      <w:r w:rsidR="00B43C2A" w:rsidRPr="00E73189">
        <w:t>amend the</w:t>
      </w:r>
      <w:r w:rsidR="003A57D6" w:rsidRPr="00E73189">
        <w:t xml:space="preserve"> </w:t>
      </w:r>
      <w:r w:rsidR="00587032" w:rsidRPr="00E73189">
        <w:t>licence</w:t>
      </w:r>
      <w:r w:rsidR="00683A80" w:rsidRPr="00E73189">
        <w:t xml:space="preserve"> to operate the facility</w:t>
      </w:r>
      <w:r w:rsidR="003A57D6" w:rsidRPr="00E73189">
        <w:t>.</w:t>
      </w:r>
      <w:r w:rsidR="00B43C2A" w:rsidRPr="00E73189">
        <w:t xml:space="preserve"> </w:t>
      </w:r>
    </w:p>
    <w:p w14:paraId="43C4A383" w14:textId="1E75E0F6" w:rsidR="00B43C2A" w:rsidRPr="00E73189" w:rsidRDefault="00E73189" w:rsidP="00E73189">
      <w:pPr>
        <w:pStyle w:val="Amain"/>
      </w:pPr>
      <w:r>
        <w:tab/>
      </w:r>
      <w:r w:rsidRPr="00E73189">
        <w:t>(2)</w:t>
      </w:r>
      <w:r w:rsidRPr="00E73189">
        <w:tab/>
      </w:r>
      <w:r w:rsidR="00B43C2A" w:rsidRPr="00E73189">
        <w:t>The application must be in writing and include the following information:</w:t>
      </w:r>
    </w:p>
    <w:p w14:paraId="69C1A457" w14:textId="30547B69" w:rsidR="00B43C2A" w:rsidRPr="00E73189" w:rsidRDefault="00E73189" w:rsidP="00E73189">
      <w:pPr>
        <w:pStyle w:val="Apara"/>
      </w:pPr>
      <w:r>
        <w:tab/>
      </w:r>
      <w:r w:rsidRPr="00E73189">
        <w:t>(a)</w:t>
      </w:r>
      <w:r w:rsidRPr="00E73189">
        <w:tab/>
      </w:r>
      <w:r w:rsidR="00B43C2A" w:rsidRPr="00E73189">
        <w:t>the name and contact details of the licensee;</w:t>
      </w:r>
    </w:p>
    <w:p w14:paraId="44CA8FF2" w14:textId="340F2BCF" w:rsidR="00B43C2A" w:rsidRPr="00E73189" w:rsidRDefault="00E73189" w:rsidP="00E73189">
      <w:pPr>
        <w:pStyle w:val="Apara"/>
      </w:pPr>
      <w:r>
        <w:tab/>
      </w:r>
      <w:r w:rsidRPr="00E73189">
        <w:t>(b)</w:t>
      </w:r>
      <w:r w:rsidRPr="00E73189">
        <w:tab/>
      </w:r>
      <w:r w:rsidR="00B43C2A" w:rsidRPr="00E73189">
        <w:t>the unique identifying number of the facility and licence;</w:t>
      </w:r>
    </w:p>
    <w:p w14:paraId="2A0117CC" w14:textId="451074AC" w:rsidR="00B43C2A" w:rsidRPr="00E73189" w:rsidRDefault="00E73189" w:rsidP="00E73189">
      <w:pPr>
        <w:pStyle w:val="Apara"/>
      </w:pPr>
      <w:r>
        <w:tab/>
      </w:r>
      <w:r w:rsidRPr="00E73189">
        <w:t>(c)</w:t>
      </w:r>
      <w:r w:rsidRPr="00E73189">
        <w:tab/>
      </w:r>
      <w:r w:rsidR="00B43C2A" w:rsidRPr="00E73189">
        <w:t xml:space="preserve">a description of the proposed amendment; </w:t>
      </w:r>
    </w:p>
    <w:p w14:paraId="06FAC1A2" w14:textId="2358C779" w:rsidR="00B43C2A" w:rsidRPr="00E73189" w:rsidRDefault="00E73189" w:rsidP="00E73189">
      <w:pPr>
        <w:pStyle w:val="Apara"/>
      </w:pPr>
      <w:r>
        <w:tab/>
      </w:r>
      <w:r w:rsidRPr="00E73189">
        <w:t>(d)</w:t>
      </w:r>
      <w:r w:rsidRPr="00E73189">
        <w:tab/>
      </w:r>
      <w:r w:rsidR="00B43C2A" w:rsidRPr="00E73189">
        <w:t xml:space="preserve">the reason for the proposed amendment; </w:t>
      </w:r>
    </w:p>
    <w:p w14:paraId="470FA101" w14:textId="1FE93065" w:rsidR="00B16637" w:rsidRPr="00E73189" w:rsidRDefault="00E73189" w:rsidP="00E73189">
      <w:pPr>
        <w:pStyle w:val="Apara"/>
      </w:pPr>
      <w:r>
        <w:tab/>
      </w:r>
      <w:r w:rsidRPr="00E73189">
        <w:t>(e)</w:t>
      </w:r>
      <w:r w:rsidRPr="00E73189">
        <w:tab/>
      </w:r>
      <w:r w:rsidR="00B16637" w:rsidRPr="00E73189">
        <w:t>a statement about how the proposed amendment is consistent with—</w:t>
      </w:r>
    </w:p>
    <w:p w14:paraId="3DA07DBA" w14:textId="01D6515D" w:rsidR="00B16637" w:rsidRPr="00E73189" w:rsidRDefault="00E73189" w:rsidP="00E73189">
      <w:pPr>
        <w:pStyle w:val="Asubpara"/>
      </w:pPr>
      <w:r>
        <w:tab/>
      </w:r>
      <w:r w:rsidRPr="00E73189">
        <w:t>(i)</w:t>
      </w:r>
      <w:r w:rsidRPr="00E73189">
        <w:tab/>
      </w:r>
      <w:r w:rsidR="000345B9" w:rsidRPr="00E73189">
        <w:t>demonstrating respect for the diversity of people’s religious and cultural beliefs and practices in relation to death and dying, the burial and cremation of human remains and interment of cremated remains; and</w:t>
      </w:r>
    </w:p>
    <w:p w14:paraId="1D83097C" w14:textId="15FC004E" w:rsidR="00B16637" w:rsidRPr="00E73189" w:rsidRDefault="00E73189" w:rsidP="00E73189">
      <w:pPr>
        <w:pStyle w:val="Asubpara"/>
      </w:pPr>
      <w:r>
        <w:tab/>
      </w:r>
      <w:r w:rsidRPr="00E73189">
        <w:t>(ii)</w:t>
      </w:r>
      <w:r w:rsidRPr="00E73189">
        <w:tab/>
      </w:r>
      <w:r w:rsidR="00B16637" w:rsidRPr="00E73189">
        <w:t>implementing financially sustainable practices for burying and cremating human remains or interring cremated remains at the facility;</w:t>
      </w:r>
    </w:p>
    <w:p w14:paraId="5CE31321" w14:textId="4FF25873" w:rsidR="00B43C2A" w:rsidRPr="00E73189" w:rsidRDefault="00E73189" w:rsidP="00E73189">
      <w:pPr>
        <w:pStyle w:val="Apara"/>
      </w:pPr>
      <w:r>
        <w:tab/>
      </w:r>
      <w:r w:rsidRPr="00E73189">
        <w:t>(f)</w:t>
      </w:r>
      <w:r w:rsidRPr="00E73189">
        <w:tab/>
      </w:r>
      <w:r w:rsidR="00B43C2A" w:rsidRPr="00E73189">
        <w:t xml:space="preserve">anything else </w:t>
      </w:r>
      <w:r w:rsidR="00AB0EAB" w:rsidRPr="00E73189">
        <w:t>prescribed</w:t>
      </w:r>
      <w:r w:rsidR="00B43C2A" w:rsidRPr="00E73189">
        <w:t xml:space="preserve"> by regulation.</w:t>
      </w:r>
    </w:p>
    <w:p w14:paraId="0E61CA6F" w14:textId="2B43F557" w:rsidR="00B43C2A" w:rsidRPr="00E73189" w:rsidRDefault="00E73189" w:rsidP="005557D1">
      <w:pPr>
        <w:pStyle w:val="Amain"/>
        <w:keepNext/>
      </w:pPr>
      <w:r>
        <w:lastRenderedPageBreak/>
        <w:tab/>
      </w:r>
      <w:r w:rsidRPr="00E73189">
        <w:t>(3)</w:t>
      </w:r>
      <w:r w:rsidRPr="00E73189">
        <w:tab/>
      </w:r>
      <w:r w:rsidR="00B43C2A" w:rsidRPr="00E73189">
        <w:t>The regulator must—</w:t>
      </w:r>
    </w:p>
    <w:p w14:paraId="589FB7F3" w14:textId="1F3811BD" w:rsidR="00B43C2A" w:rsidRPr="00E73189" w:rsidRDefault="00E73189" w:rsidP="00E73189">
      <w:pPr>
        <w:pStyle w:val="Apara"/>
      </w:pPr>
      <w:r>
        <w:tab/>
      </w:r>
      <w:r w:rsidRPr="00E73189">
        <w:t>(a)</w:t>
      </w:r>
      <w:r w:rsidRPr="00E73189">
        <w:tab/>
      </w:r>
      <w:r w:rsidR="00C70CDB" w:rsidRPr="00E73189">
        <w:t>accept the application</w:t>
      </w:r>
      <w:r w:rsidR="00B43C2A" w:rsidRPr="00E73189">
        <w:t>; or</w:t>
      </w:r>
    </w:p>
    <w:p w14:paraId="0260C4E4" w14:textId="450D50F5" w:rsidR="00B43C2A" w:rsidRPr="00E73189" w:rsidRDefault="00E73189" w:rsidP="00E73189">
      <w:pPr>
        <w:pStyle w:val="Apara"/>
      </w:pPr>
      <w:r>
        <w:tab/>
      </w:r>
      <w:r w:rsidRPr="00E73189">
        <w:t>(b)</w:t>
      </w:r>
      <w:r w:rsidRPr="00E73189">
        <w:tab/>
      </w:r>
      <w:r w:rsidR="00C4414F" w:rsidRPr="00E73189">
        <w:t>refuse</w:t>
      </w:r>
      <w:r w:rsidR="00C70CDB" w:rsidRPr="00E73189">
        <w:t xml:space="preserve"> the application</w:t>
      </w:r>
      <w:r w:rsidR="00B43C2A" w:rsidRPr="00E73189">
        <w:t>.</w:t>
      </w:r>
    </w:p>
    <w:p w14:paraId="50F64EC8" w14:textId="6927D861" w:rsidR="00C70CDB" w:rsidRPr="00E73189" w:rsidRDefault="00E73189" w:rsidP="00E73189">
      <w:pPr>
        <w:pStyle w:val="Amain"/>
      </w:pPr>
      <w:r>
        <w:tab/>
      </w:r>
      <w:r w:rsidRPr="00E73189">
        <w:t>(4)</w:t>
      </w:r>
      <w:r w:rsidRPr="00E73189">
        <w:tab/>
      </w:r>
      <w:r w:rsidR="008433F1" w:rsidRPr="00E73189">
        <w:t>The regulator may refuse to consider the application</w:t>
      </w:r>
      <w:r w:rsidR="003A57D6" w:rsidRPr="00E73189">
        <w:t xml:space="preserve"> further</w:t>
      </w:r>
      <w:r w:rsidR="008433F1" w:rsidRPr="00E73189">
        <w:t xml:space="preserve"> if it is not in accordance with </w:t>
      </w:r>
      <w:r w:rsidR="00055202" w:rsidRPr="00E73189">
        <w:t>sub</w:t>
      </w:r>
      <w:r w:rsidR="008433F1" w:rsidRPr="00E73189">
        <w:t>section (2).</w:t>
      </w:r>
    </w:p>
    <w:p w14:paraId="556E099C" w14:textId="38A4EFE8" w:rsidR="00B43C2A" w:rsidRPr="00E73189" w:rsidRDefault="00E73189" w:rsidP="00E73189">
      <w:pPr>
        <w:pStyle w:val="Amain"/>
      </w:pPr>
      <w:r>
        <w:tab/>
      </w:r>
      <w:r w:rsidRPr="00E73189">
        <w:t>(5)</w:t>
      </w:r>
      <w:r w:rsidRPr="00E73189">
        <w:tab/>
      </w:r>
      <w:r w:rsidR="00B43C2A" w:rsidRPr="00E73189">
        <w:t xml:space="preserve">The regulator may </w:t>
      </w:r>
      <w:r w:rsidR="00A62C10" w:rsidRPr="00E73189">
        <w:t xml:space="preserve">accept the application </w:t>
      </w:r>
      <w:r w:rsidR="00B43C2A" w:rsidRPr="00E73189">
        <w:t>only if satisfied that—</w:t>
      </w:r>
    </w:p>
    <w:p w14:paraId="37CEA69E" w14:textId="2AE7A3EB" w:rsidR="000F0968" w:rsidRPr="00E73189" w:rsidRDefault="00E73189" w:rsidP="00E73189">
      <w:pPr>
        <w:pStyle w:val="Apara"/>
      </w:pPr>
      <w:r>
        <w:tab/>
      </w:r>
      <w:r w:rsidRPr="00E73189">
        <w:t>(a)</w:t>
      </w:r>
      <w:r w:rsidRPr="00E73189">
        <w:tab/>
      </w:r>
      <w:r w:rsidR="000F0968" w:rsidRPr="00E73189">
        <w:t xml:space="preserve">the proposed </w:t>
      </w:r>
      <w:r w:rsidR="000E4311" w:rsidRPr="00E73189">
        <w:t>amendment</w:t>
      </w:r>
      <w:r w:rsidR="000F0968" w:rsidRPr="00E73189">
        <w:t xml:space="preserve"> is consistent with the licensee—</w:t>
      </w:r>
    </w:p>
    <w:p w14:paraId="23568E71" w14:textId="7FA4678F" w:rsidR="000F0968" w:rsidRPr="00E73189" w:rsidRDefault="00E73189" w:rsidP="00E73189">
      <w:pPr>
        <w:pStyle w:val="Asubpara"/>
      </w:pPr>
      <w:r>
        <w:tab/>
      </w:r>
      <w:r w:rsidRPr="00E73189">
        <w:t>(i)</w:t>
      </w:r>
      <w:r w:rsidRPr="00E73189">
        <w:tab/>
      </w:r>
      <w:r w:rsidR="000345B9" w:rsidRPr="00E73189">
        <w:t>demonstrating respect for the diversity of people’s religious and cultural beliefs and practices in relation to death and dying, the burial and cremation of human remains and interment of cremated remains; and</w:t>
      </w:r>
    </w:p>
    <w:p w14:paraId="7859AD34" w14:textId="6125C4C5" w:rsidR="000F0968" w:rsidRPr="00E73189" w:rsidRDefault="00E73189" w:rsidP="00E73189">
      <w:pPr>
        <w:pStyle w:val="Asubpara"/>
      </w:pPr>
      <w:r>
        <w:tab/>
      </w:r>
      <w:r w:rsidRPr="00E73189">
        <w:t>(ii)</w:t>
      </w:r>
      <w:r w:rsidRPr="00E73189">
        <w:tab/>
      </w:r>
      <w:r w:rsidR="000F0968" w:rsidRPr="00E73189">
        <w:t>implementing</w:t>
      </w:r>
      <w:r w:rsidR="009E2386" w:rsidRPr="00E73189">
        <w:t xml:space="preserve"> </w:t>
      </w:r>
      <w:r w:rsidR="000F0968" w:rsidRPr="00E73189">
        <w:t>financially sustainable practices for burying and cremating human remains or interring cremated remains at the facility;</w:t>
      </w:r>
      <w:r w:rsidR="002558BA" w:rsidRPr="00E73189">
        <w:t xml:space="preserve"> and</w:t>
      </w:r>
    </w:p>
    <w:p w14:paraId="630E9DCD" w14:textId="13882AD7" w:rsidR="00B43C2A" w:rsidRPr="00E73189" w:rsidRDefault="00E73189" w:rsidP="00E73189">
      <w:pPr>
        <w:pStyle w:val="Apara"/>
      </w:pPr>
      <w:r>
        <w:tab/>
      </w:r>
      <w:r w:rsidRPr="00E73189">
        <w:t>(b)</w:t>
      </w:r>
      <w:r w:rsidRPr="00E73189">
        <w:tab/>
      </w:r>
      <w:r w:rsidR="00B43C2A" w:rsidRPr="00E73189">
        <w:t>the licensee has complied, and is likely to continue to comply, with the requirements of this Act</w:t>
      </w:r>
      <w:r w:rsidR="000F0968" w:rsidRPr="00E73189">
        <w:t>.</w:t>
      </w:r>
    </w:p>
    <w:p w14:paraId="2B46D819" w14:textId="2A947BFD" w:rsidR="00CB0CF2" w:rsidRPr="00E73189" w:rsidRDefault="00E73189" w:rsidP="00E73189">
      <w:pPr>
        <w:pStyle w:val="Amain"/>
      </w:pPr>
      <w:r>
        <w:tab/>
      </w:r>
      <w:r w:rsidRPr="00E73189">
        <w:t>(6)</w:t>
      </w:r>
      <w:r w:rsidRPr="00E73189">
        <w:tab/>
      </w:r>
      <w:r w:rsidR="00497B2B" w:rsidRPr="00E73189">
        <w:t>The regulator may refuse the application if the regulator believes on reasonable grounds</w:t>
      </w:r>
      <w:r w:rsidR="00C90D24" w:rsidRPr="00E73189">
        <w:t xml:space="preserve"> that</w:t>
      </w:r>
      <w:r w:rsidR="00CB0CF2" w:rsidRPr="00E73189">
        <w:t>—</w:t>
      </w:r>
    </w:p>
    <w:p w14:paraId="106D6175" w14:textId="69E043FC" w:rsidR="0045099F" w:rsidRPr="00E73189" w:rsidRDefault="00E73189" w:rsidP="00E73189">
      <w:pPr>
        <w:pStyle w:val="Apara"/>
      </w:pPr>
      <w:r>
        <w:tab/>
      </w:r>
      <w:r w:rsidRPr="00E73189">
        <w:t>(a)</w:t>
      </w:r>
      <w:r w:rsidRPr="00E73189">
        <w:tab/>
      </w:r>
      <w:r w:rsidR="00CB0CF2" w:rsidRPr="00E73189">
        <w:t>the application contains information that is materially false or misleading; or</w:t>
      </w:r>
    </w:p>
    <w:p w14:paraId="4A73663A" w14:textId="5B9CF822" w:rsidR="00B43C2A" w:rsidRPr="00E73189" w:rsidRDefault="00E73189" w:rsidP="00E73189">
      <w:pPr>
        <w:pStyle w:val="Apara"/>
      </w:pPr>
      <w:r>
        <w:tab/>
      </w:r>
      <w:r w:rsidRPr="00E73189">
        <w:t>(b)</w:t>
      </w:r>
      <w:r w:rsidRPr="00E73189">
        <w:tab/>
      </w:r>
      <w:r w:rsidR="00CB0CF2" w:rsidRPr="00E73189">
        <w:t xml:space="preserve">the </w:t>
      </w:r>
      <w:r w:rsidR="002D73D6" w:rsidRPr="00E73189">
        <w:t xml:space="preserve">person </w:t>
      </w:r>
      <w:r w:rsidR="00CB0CF2" w:rsidRPr="00E73189">
        <w:t>is not a suitable person to operate the facility</w:t>
      </w:r>
      <w:r w:rsidR="0045099F" w:rsidRPr="00E73189">
        <w:t>; or</w:t>
      </w:r>
    </w:p>
    <w:p w14:paraId="29E8EF14" w14:textId="2FE8052C" w:rsidR="0045099F" w:rsidRPr="00E73189" w:rsidRDefault="00E73189" w:rsidP="00E73189">
      <w:pPr>
        <w:pStyle w:val="Apara"/>
      </w:pPr>
      <w:r>
        <w:tab/>
      </w:r>
      <w:r w:rsidRPr="00E73189">
        <w:t>(c)</w:t>
      </w:r>
      <w:r w:rsidRPr="00E73189">
        <w:tab/>
      </w:r>
      <w:r w:rsidR="0045099F" w:rsidRPr="00E73189">
        <w:t>the</w:t>
      </w:r>
      <w:r w:rsidR="002D73D6" w:rsidRPr="00E73189">
        <w:t xml:space="preserve"> person</w:t>
      </w:r>
      <w:r w:rsidR="0045099F" w:rsidRPr="00E73189">
        <w:t xml:space="preserve"> has failed to comply with this Act.</w:t>
      </w:r>
    </w:p>
    <w:p w14:paraId="4825A100" w14:textId="1D65512F" w:rsidR="00B43C2A" w:rsidRPr="00E73189" w:rsidRDefault="00E73189" w:rsidP="00E73189">
      <w:pPr>
        <w:pStyle w:val="Amain"/>
      </w:pPr>
      <w:r>
        <w:tab/>
      </w:r>
      <w:r w:rsidRPr="00E73189">
        <w:t>(7)</w:t>
      </w:r>
      <w:r w:rsidRPr="00E73189">
        <w:tab/>
      </w:r>
      <w:r w:rsidR="00B43C2A" w:rsidRPr="00E73189">
        <w:t xml:space="preserve">The regulator may </w:t>
      </w:r>
      <w:r w:rsidR="00C90D24" w:rsidRPr="00E73189">
        <w:t>accept the application</w:t>
      </w:r>
      <w:r w:rsidR="00B43C2A" w:rsidRPr="00E73189">
        <w:t xml:space="preserve"> subject to conditions.</w:t>
      </w:r>
    </w:p>
    <w:p w14:paraId="669E6659" w14:textId="52E83B5C" w:rsidR="00B43C2A" w:rsidRPr="00E73189" w:rsidRDefault="00E73189" w:rsidP="008E7AC7">
      <w:pPr>
        <w:pStyle w:val="Amain"/>
        <w:keepNext/>
        <w:rPr>
          <w:lang w:eastAsia="en-AU"/>
        </w:rPr>
      </w:pPr>
      <w:r>
        <w:rPr>
          <w:lang w:eastAsia="en-AU"/>
        </w:rPr>
        <w:lastRenderedPageBreak/>
        <w:tab/>
      </w:r>
      <w:r w:rsidRPr="00E73189">
        <w:rPr>
          <w:lang w:eastAsia="en-AU"/>
        </w:rPr>
        <w:t>(8)</w:t>
      </w:r>
      <w:r w:rsidRPr="00E73189">
        <w:rPr>
          <w:lang w:eastAsia="en-AU"/>
        </w:rPr>
        <w:tab/>
      </w:r>
      <w:r w:rsidR="00B43C2A" w:rsidRPr="00E73189">
        <w:rPr>
          <w:lang w:eastAsia="en-AU"/>
        </w:rPr>
        <w:t xml:space="preserve">If the regulator </w:t>
      </w:r>
      <w:r w:rsidR="00A62C10" w:rsidRPr="00E73189">
        <w:rPr>
          <w:lang w:eastAsia="en-AU"/>
        </w:rPr>
        <w:t>accepts the application</w:t>
      </w:r>
      <w:r w:rsidR="00B43C2A" w:rsidRPr="00E73189">
        <w:rPr>
          <w:lang w:eastAsia="en-AU"/>
        </w:rPr>
        <w:t>, the regulator mu</w:t>
      </w:r>
      <w:r w:rsidR="00A62C10" w:rsidRPr="00E73189">
        <w:rPr>
          <w:lang w:eastAsia="en-AU"/>
        </w:rPr>
        <w:t>st</w:t>
      </w:r>
      <w:r w:rsidR="00B43C2A" w:rsidRPr="00E73189">
        <w:rPr>
          <w:lang w:eastAsia="en-AU"/>
        </w:rPr>
        <w:t>—</w:t>
      </w:r>
    </w:p>
    <w:p w14:paraId="65C94D01" w14:textId="731B3422" w:rsidR="00B43C2A" w:rsidRPr="00E73189" w:rsidRDefault="00E73189" w:rsidP="008E7AC7">
      <w:pPr>
        <w:pStyle w:val="Apara"/>
        <w:keepNext/>
      </w:pPr>
      <w:r>
        <w:tab/>
      </w:r>
      <w:r w:rsidRPr="00E73189">
        <w:t>(a)</w:t>
      </w:r>
      <w:r w:rsidRPr="00E73189">
        <w:tab/>
      </w:r>
      <w:r w:rsidR="00B43C2A" w:rsidRPr="00E73189">
        <w:t xml:space="preserve">allocate a unique identifying number for the amendment; and </w:t>
      </w:r>
    </w:p>
    <w:p w14:paraId="752FC19E" w14:textId="75AC03AB" w:rsidR="00A55263" w:rsidRPr="00E73189" w:rsidRDefault="00E73189" w:rsidP="005557D1">
      <w:pPr>
        <w:pStyle w:val="Apara"/>
        <w:keepNext/>
      </w:pPr>
      <w:r>
        <w:tab/>
      </w:r>
      <w:r w:rsidRPr="00E73189">
        <w:t>(b)</w:t>
      </w:r>
      <w:r w:rsidRPr="00E73189">
        <w:tab/>
      </w:r>
      <w:r w:rsidR="00B43C2A" w:rsidRPr="00E73189">
        <w:t xml:space="preserve">tell the </w:t>
      </w:r>
      <w:r w:rsidR="00A55263" w:rsidRPr="00E73189">
        <w:t>licensee</w:t>
      </w:r>
      <w:r w:rsidR="00B43C2A" w:rsidRPr="00E73189">
        <w:t>, in writing</w:t>
      </w:r>
      <w:r w:rsidR="00A55263" w:rsidRPr="00E73189">
        <w:t xml:space="preserve">, </w:t>
      </w:r>
      <w:r w:rsidR="00B43C2A" w:rsidRPr="00E73189">
        <w:t xml:space="preserve">that </w:t>
      </w:r>
      <w:r w:rsidR="00A55263" w:rsidRPr="00E73189">
        <w:t>the application is accepted</w:t>
      </w:r>
      <w:r w:rsidR="00B43C2A" w:rsidRPr="00E73189">
        <w:t xml:space="preserve"> and</w:t>
      </w:r>
      <w:r w:rsidR="00ED5524" w:rsidRPr="00E73189">
        <w:t xml:space="preserve"> </w:t>
      </w:r>
      <w:r w:rsidR="00A55263" w:rsidRPr="00E73189">
        <w:t>give the licensee a</w:t>
      </w:r>
      <w:r w:rsidR="00AB0EAB" w:rsidRPr="00E73189">
        <w:t xml:space="preserve"> written</w:t>
      </w:r>
      <w:r w:rsidR="00A55263" w:rsidRPr="00E73189">
        <w:t xml:space="preserve"> document stating</w:t>
      </w:r>
      <w:r w:rsidR="00AB0EAB" w:rsidRPr="00E73189">
        <w:t xml:space="preserve"> the following:</w:t>
      </w:r>
    </w:p>
    <w:p w14:paraId="40605403" w14:textId="00FAA218" w:rsidR="00ED5524" w:rsidRPr="00E73189" w:rsidRDefault="00E73189" w:rsidP="00E73189">
      <w:pPr>
        <w:pStyle w:val="Asubpara"/>
      </w:pPr>
      <w:r>
        <w:tab/>
      </w:r>
      <w:r w:rsidRPr="00E73189">
        <w:t>(i)</w:t>
      </w:r>
      <w:r w:rsidRPr="00E73189">
        <w:tab/>
      </w:r>
      <w:r w:rsidR="00ED5524" w:rsidRPr="00E73189">
        <w:t>the name and address of the facility;</w:t>
      </w:r>
    </w:p>
    <w:p w14:paraId="4A83DC18" w14:textId="2A29351B" w:rsidR="00ED5524" w:rsidRPr="00E73189" w:rsidRDefault="00E73189" w:rsidP="00E73189">
      <w:pPr>
        <w:pStyle w:val="Asubpara"/>
      </w:pPr>
      <w:r>
        <w:tab/>
      </w:r>
      <w:r w:rsidRPr="00E73189">
        <w:t>(ii)</w:t>
      </w:r>
      <w:r w:rsidRPr="00E73189">
        <w:tab/>
      </w:r>
      <w:r w:rsidR="00ED5524" w:rsidRPr="00E73189">
        <w:t xml:space="preserve">the name and contact details of the licensee; </w:t>
      </w:r>
    </w:p>
    <w:p w14:paraId="5E4CB8F4" w14:textId="09E7241B" w:rsidR="00ED5524" w:rsidRPr="00E73189" w:rsidRDefault="00E73189" w:rsidP="00E73189">
      <w:pPr>
        <w:pStyle w:val="Asubpara"/>
      </w:pPr>
      <w:r>
        <w:tab/>
      </w:r>
      <w:r w:rsidRPr="00E73189">
        <w:t>(iii)</w:t>
      </w:r>
      <w:r w:rsidRPr="00E73189">
        <w:tab/>
      </w:r>
      <w:r w:rsidR="00ED5524" w:rsidRPr="00E73189">
        <w:t>the unique identifying number for the facility, licence and amendment;</w:t>
      </w:r>
    </w:p>
    <w:p w14:paraId="4D8D378D" w14:textId="0360CFE1" w:rsidR="00B43C2A" w:rsidRPr="00E73189" w:rsidRDefault="00E73189" w:rsidP="00E73189">
      <w:pPr>
        <w:pStyle w:val="Asubpara"/>
      </w:pPr>
      <w:r>
        <w:tab/>
      </w:r>
      <w:r w:rsidRPr="00E73189">
        <w:t>(iv)</w:t>
      </w:r>
      <w:r w:rsidRPr="00E73189">
        <w:tab/>
      </w:r>
      <w:r w:rsidR="00B43C2A" w:rsidRPr="00E73189">
        <w:t>any conditions imposed on the licence as a result of the amendment</w:t>
      </w:r>
      <w:r w:rsidR="00CB0CF2" w:rsidRPr="00E73189">
        <w:t>.</w:t>
      </w:r>
    </w:p>
    <w:p w14:paraId="3D98FD1B" w14:textId="323A169C" w:rsidR="00B43C2A" w:rsidRPr="00E73189" w:rsidRDefault="00E73189" w:rsidP="00E73189">
      <w:pPr>
        <w:pStyle w:val="Amain"/>
        <w:keepNext/>
      </w:pPr>
      <w:r>
        <w:tab/>
      </w:r>
      <w:r w:rsidRPr="00E73189">
        <w:t>(9)</w:t>
      </w:r>
      <w:r w:rsidRPr="00E73189">
        <w:tab/>
      </w:r>
      <w:r w:rsidR="00B43C2A" w:rsidRPr="00E73189">
        <w:rPr>
          <w:lang w:eastAsia="en-AU"/>
        </w:rPr>
        <w:t xml:space="preserve">If the regulator refuses </w:t>
      </w:r>
      <w:r w:rsidR="005C0CF9" w:rsidRPr="00E73189">
        <w:rPr>
          <w:lang w:eastAsia="en-AU"/>
        </w:rPr>
        <w:t>the application</w:t>
      </w:r>
      <w:r w:rsidR="00B43C2A" w:rsidRPr="00E73189">
        <w:rPr>
          <w:lang w:eastAsia="en-AU"/>
        </w:rPr>
        <w:t xml:space="preserve">, the regulator must tell the </w:t>
      </w:r>
      <w:r w:rsidR="000444E7" w:rsidRPr="00E73189">
        <w:rPr>
          <w:lang w:eastAsia="en-AU"/>
        </w:rPr>
        <w:t>licensee</w:t>
      </w:r>
      <w:r w:rsidR="00B43C2A" w:rsidRPr="00E73189">
        <w:rPr>
          <w:lang w:eastAsia="en-AU"/>
        </w:rPr>
        <w:t>, in writing, the reasons for the refusal.</w:t>
      </w:r>
    </w:p>
    <w:p w14:paraId="395E0D87" w14:textId="4A796145" w:rsidR="005A527A" w:rsidRPr="00E73189" w:rsidRDefault="00B43C2A" w:rsidP="004D4104">
      <w:pPr>
        <w:pStyle w:val="aNote"/>
      </w:pPr>
      <w:r w:rsidRPr="00E73189">
        <w:rPr>
          <w:rStyle w:val="charItals"/>
        </w:rPr>
        <w:t>Note</w:t>
      </w:r>
      <w:r w:rsidRPr="00E73189">
        <w:rPr>
          <w:rStyle w:val="charItals"/>
        </w:rPr>
        <w:tab/>
      </w:r>
      <w:r w:rsidRPr="00E73189">
        <w:t xml:space="preserve">For what must be included in a statement of reasons, see the </w:t>
      </w:r>
      <w:hyperlink r:id="rId61" w:tooltip="A2001-14" w:history="1">
        <w:r w:rsidR="009E75A2" w:rsidRPr="00E73189">
          <w:rPr>
            <w:rStyle w:val="charCitHyperlinkAbbrev"/>
          </w:rPr>
          <w:t>Legislation Act</w:t>
        </w:r>
      </w:hyperlink>
      <w:r w:rsidRPr="00E73189">
        <w:t>, s 179.</w:t>
      </w:r>
    </w:p>
    <w:p w14:paraId="288010F5" w14:textId="75DD5664" w:rsidR="00B43C2A" w:rsidRPr="00E73189" w:rsidRDefault="00E73189" w:rsidP="00E73189">
      <w:pPr>
        <w:pStyle w:val="AH5Sec"/>
      </w:pPr>
      <w:bookmarkStart w:id="74" w:name="_Toc139963734"/>
      <w:r w:rsidRPr="001245AB">
        <w:rPr>
          <w:rStyle w:val="CharSectNo"/>
        </w:rPr>
        <w:t>52</w:t>
      </w:r>
      <w:r w:rsidRPr="00E73189">
        <w:tab/>
      </w:r>
      <w:r w:rsidR="00C81B80" w:rsidRPr="00E73189">
        <w:t>Licence—transfer</w:t>
      </w:r>
      <w:bookmarkEnd w:id="74"/>
    </w:p>
    <w:p w14:paraId="54174F3C" w14:textId="79821E82" w:rsidR="00B43C2A" w:rsidRPr="00E73189" w:rsidRDefault="00E73189" w:rsidP="00E73189">
      <w:pPr>
        <w:pStyle w:val="Amain"/>
      </w:pPr>
      <w:r>
        <w:tab/>
      </w:r>
      <w:r w:rsidRPr="00E73189">
        <w:t>(1)</w:t>
      </w:r>
      <w:r w:rsidRPr="00E73189">
        <w:tab/>
      </w:r>
      <w:r w:rsidR="00B43C2A" w:rsidRPr="00E73189">
        <w:t xml:space="preserve">The licensee </w:t>
      </w:r>
      <w:r w:rsidR="00587032" w:rsidRPr="00E73189">
        <w:t>of</w:t>
      </w:r>
      <w:r w:rsidR="00B43C2A" w:rsidRPr="00E73189">
        <w:t xml:space="preserve"> a facility (the </w:t>
      </w:r>
      <w:r w:rsidR="00B43C2A" w:rsidRPr="00E73189">
        <w:rPr>
          <w:rStyle w:val="charBoldItals"/>
        </w:rPr>
        <w:t>transferor</w:t>
      </w:r>
      <w:r w:rsidR="00B43C2A" w:rsidRPr="00E73189">
        <w:t xml:space="preserve">) may apply to the regulator to transfer the licence to </w:t>
      </w:r>
      <w:r w:rsidR="00587032" w:rsidRPr="00E73189">
        <w:t xml:space="preserve">operate the facility </w:t>
      </w:r>
      <w:r w:rsidR="00683A80" w:rsidRPr="00E73189">
        <w:t xml:space="preserve">to </w:t>
      </w:r>
      <w:r w:rsidR="00B43C2A" w:rsidRPr="00E73189">
        <w:t xml:space="preserve">another person (the </w:t>
      </w:r>
      <w:r w:rsidR="00B43C2A" w:rsidRPr="00E73189">
        <w:rPr>
          <w:rStyle w:val="charBoldItals"/>
        </w:rPr>
        <w:t>transferee</w:t>
      </w:r>
      <w:r w:rsidR="00B43C2A" w:rsidRPr="00E73189">
        <w:t xml:space="preserve">). </w:t>
      </w:r>
    </w:p>
    <w:p w14:paraId="1D478E89" w14:textId="0FD95824" w:rsidR="00B43C2A" w:rsidRPr="00E73189" w:rsidRDefault="00E73189" w:rsidP="00E73189">
      <w:pPr>
        <w:pStyle w:val="Amain"/>
      </w:pPr>
      <w:r>
        <w:tab/>
      </w:r>
      <w:r w:rsidRPr="00E73189">
        <w:t>(2)</w:t>
      </w:r>
      <w:r w:rsidRPr="00E73189">
        <w:tab/>
      </w:r>
      <w:r w:rsidR="00B43C2A" w:rsidRPr="00E73189">
        <w:t>The application must be in writing and include the following informatio</w:t>
      </w:r>
      <w:r w:rsidR="00C90D24" w:rsidRPr="00E73189">
        <w:t>n:</w:t>
      </w:r>
    </w:p>
    <w:p w14:paraId="5D33DA29" w14:textId="6315B91F" w:rsidR="00B43C2A" w:rsidRPr="00E73189" w:rsidRDefault="00E73189" w:rsidP="00E73189">
      <w:pPr>
        <w:pStyle w:val="Apara"/>
      </w:pPr>
      <w:r>
        <w:tab/>
      </w:r>
      <w:r w:rsidRPr="00E73189">
        <w:t>(a)</w:t>
      </w:r>
      <w:r w:rsidRPr="00E73189">
        <w:tab/>
      </w:r>
      <w:r w:rsidR="00B43C2A" w:rsidRPr="00E73189">
        <w:t>the name and contact details of the transferor;</w:t>
      </w:r>
    </w:p>
    <w:p w14:paraId="2945402C" w14:textId="536BB9CB" w:rsidR="00B43C2A" w:rsidRPr="00E73189" w:rsidRDefault="00E73189" w:rsidP="00E73189">
      <w:pPr>
        <w:pStyle w:val="Apara"/>
      </w:pPr>
      <w:r>
        <w:tab/>
      </w:r>
      <w:r w:rsidRPr="00E73189">
        <w:t>(b)</w:t>
      </w:r>
      <w:r w:rsidRPr="00E73189">
        <w:tab/>
      </w:r>
      <w:r w:rsidR="00B43C2A" w:rsidRPr="00E73189">
        <w:t>the unique identifying number of the licence;</w:t>
      </w:r>
    </w:p>
    <w:p w14:paraId="60BB9353" w14:textId="66C39149" w:rsidR="00B43C2A" w:rsidRPr="00E73189" w:rsidRDefault="00E73189" w:rsidP="00E73189">
      <w:pPr>
        <w:pStyle w:val="Apara"/>
      </w:pPr>
      <w:r>
        <w:tab/>
      </w:r>
      <w:r w:rsidRPr="00E73189">
        <w:t>(c)</w:t>
      </w:r>
      <w:r w:rsidRPr="00E73189">
        <w:tab/>
      </w:r>
      <w:r w:rsidR="00B43C2A" w:rsidRPr="00E73189">
        <w:t xml:space="preserve">the name of the facility; </w:t>
      </w:r>
    </w:p>
    <w:p w14:paraId="170FD1F6" w14:textId="77A996FA" w:rsidR="00B43C2A" w:rsidRPr="00E73189" w:rsidRDefault="00E73189" w:rsidP="00E73189">
      <w:pPr>
        <w:pStyle w:val="Apara"/>
      </w:pPr>
      <w:r>
        <w:tab/>
      </w:r>
      <w:r w:rsidRPr="00E73189">
        <w:t>(d)</w:t>
      </w:r>
      <w:r w:rsidRPr="00E73189">
        <w:tab/>
      </w:r>
      <w:r w:rsidR="00B43C2A" w:rsidRPr="00E73189">
        <w:t xml:space="preserve">the unique identifying number of the facility; </w:t>
      </w:r>
    </w:p>
    <w:p w14:paraId="56238A97" w14:textId="4011DF85" w:rsidR="00A614E4" w:rsidRPr="00E73189" w:rsidRDefault="00E73189" w:rsidP="00E73189">
      <w:pPr>
        <w:pStyle w:val="Apara"/>
      </w:pPr>
      <w:r>
        <w:tab/>
      </w:r>
      <w:r w:rsidRPr="00E73189">
        <w:t>(e)</w:t>
      </w:r>
      <w:r w:rsidRPr="00E73189">
        <w:tab/>
      </w:r>
      <w:r w:rsidR="00A614E4" w:rsidRPr="00E73189">
        <w:t>the facility plan;</w:t>
      </w:r>
    </w:p>
    <w:p w14:paraId="335943CB" w14:textId="08B8BDF9" w:rsidR="00A614E4" w:rsidRPr="00E73189" w:rsidRDefault="00E73189" w:rsidP="00E73189">
      <w:pPr>
        <w:pStyle w:val="Apara"/>
      </w:pPr>
      <w:r>
        <w:tab/>
      </w:r>
      <w:r w:rsidRPr="00E73189">
        <w:t>(f)</w:t>
      </w:r>
      <w:r w:rsidRPr="00E73189">
        <w:tab/>
      </w:r>
      <w:r w:rsidR="00B43C2A" w:rsidRPr="00E73189">
        <w:t xml:space="preserve">the name and contact details of the transferee; </w:t>
      </w:r>
    </w:p>
    <w:p w14:paraId="028A830A" w14:textId="325CA5F7" w:rsidR="00A614E4" w:rsidRPr="00E73189" w:rsidRDefault="00E73189" w:rsidP="00E73189">
      <w:pPr>
        <w:pStyle w:val="Apara"/>
      </w:pPr>
      <w:r>
        <w:lastRenderedPageBreak/>
        <w:tab/>
      </w:r>
      <w:r w:rsidRPr="00E73189">
        <w:t>(g)</w:t>
      </w:r>
      <w:r w:rsidRPr="00E73189">
        <w:tab/>
      </w:r>
      <w:r w:rsidR="00A614E4" w:rsidRPr="00E73189">
        <w:t>a statement about the knowledge and experience of the transferee relevant to operating the facility;</w:t>
      </w:r>
    </w:p>
    <w:p w14:paraId="16D1C444" w14:textId="2757CA86" w:rsidR="00A614E4" w:rsidRPr="00E73189" w:rsidRDefault="00E73189" w:rsidP="00E73189">
      <w:pPr>
        <w:pStyle w:val="Apara"/>
      </w:pPr>
      <w:r>
        <w:tab/>
      </w:r>
      <w:r w:rsidRPr="00E73189">
        <w:t>(h)</w:t>
      </w:r>
      <w:r w:rsidRPr="00E73189">
        <w:tab/>
      </w:r>
      <w:r w:rsidR="00A614E4" w:rsidRPr="00E73189">
        <w:t>a statement about how the transferee will, when operating the facility—</w:t>
      </w:r>
    </w:p>
    <w:p w14:paraId="08632FF0" w14:textId="34139F14" w:rsidR="00A614E4" w:rsidRPr="00E73189" w:rsidRDefault="00E73189" w:rsidP="00E73189">
      <w:pPr>
        <w:pStyle w:val="Asubpara"/>
      </w:pPr>
      <w:r>
        <w:tab/>
      </w:r>
      <w:r w:rsidRPr="00E73189">
        <w:t>(i)</w:t>
      </w:r>
      <w:r w:rsidRPr="00E73189">
        <w:tab/>
      </w:r>
      <w:r w:rsidR="000345B9" w:rsidRPr="00E73189">
        <w:t>demonstrate respect for the diversity of people’s religious and cultural beliefs and practices in relation to death and dying, the burial and cremation of human remains and interment of cremated remains; and</w:t>
      </w:r>
    </w:p>
    <w:p w14:paraId="135A0A33" w14:textId="6FCA842A" w:rsidR="00B43C2A" w:rsidRPr="00E73189" w:rsidRDefault="00E73189" w:rsidP="00E73189">
      <w:pPr>
        <w:pStyle w:val="Asubpara"/>
      </w:pPr>
      <w:r>
        <w:tab/>
      </w:r>
      <w:r w:rsidRPr="00E73189">
        <w:t>(ii)</w:t>
      </w:r>
      <w:r w:rsidRPr="00E73189">
        <w:tab/>
      </w:r>
      <w:r w:rsidR="00A614E4" w:rsidRPr="00E73189">
        <w:t>implement financially sustainable practices for burying and cremating human remains or interring cremated remains at the facility;</w:t>
      </w:r>
    </w:p>
    <w:p w14:paraId="0045F9C8" w14:textId="6E014FB1" w:rsidR="00B43C2A" w:rsidRPr="00E73189" w:rsidRDefault="00E73189" w:rsidP="00E73189">
      <w:pPr>
        <w:pStyle w:val="Apara"/>
      </w:pPr>
      <w:r>
        <w:tab/>
      </w:r>
      <w:r w:rsidRPr="00E73189">
        <w:t>(i)</w:t>
      </w:r>
      <w:r w:rsidRPr="00E73189">
        <w:tab/>
      </w:r>
      <w:r w:rsidR="00B43C2A" w:rsidRPr="00E73189">
        <w:t xml:space="preserve">the reason for the transfer of the licence; </w:t>
      </w:r>
    </w:p>
    <w:p w14:paraId="178C2A6D" w14:textId="435B3169" w:rsidR="00B43C2A" w:rsidRPr="00E73189" w:rsidRDefault="00E73189" w:rsidP="00E73189">
      <w:pPr>
        <w:pStyle w:val="Apara"/>
        <w:keepNext/>
      </w:pPr>
      <w:r>
        <w:tab/>
      </w:r>
      <w:r w:rsidRPr="00E73189">
        <w:t>(j)</w:t>
      </w:r>
      <w:r w:rsidRPr="00E73189">
        <w:tab/>
      </w:r>
      <w:r w:rsidR="00B43C2A" w:rsidRPr="00E73189">
        <w:t xml:space="preserve">anything else prescribed by regulation. </w:t>
      </w:r>
    </w:p>
    <w:p w14:paraId="774456FC" w14:textId="5866F1CC" w:rsidR="00B43C2A" w:rsidRPr="00E73189" w:rsidRDefault="00B43C2A" w:rsidP="00B43C2A">
      <w:pPr>
        <w:pStyle w:val="aNote"/>
      </w:pPr>
      <w:r w:rsidRPr="00E73189">
        <w:rPr>
          <w:rStyle w:val="charItals"/>
        </w:rPr>
        <w:t>Note</w:t>
      </w:r>
      <w:r w:rsidRPr="00E73189">
        <w:tab/>
        <w:t xml:space="preserve">It is an offence to make a false or misleading statement, give false or misleading information or produce a false or misleading document (see </w:t>
      </w:r>
      <w:hyperlink r:id="rId62" w:tooltip="A2002-51" w:history="1">
        <w:r w:rsidR="009E75A2" w:rsidRPr="00E73189">
          <w:rPr>
            <w:rStyle w:val="charCitHyperlinkAbbrev"/>
          </w:rPr>
          <w:t>Criminal Code</w:t>
        </w:r>
      </w:hyperlink>
      <w:r w:rsidRPr="00E73189">
        <w:t>, pt 3.4).</w:t>
      </w:r>
    </w:p>
    <w:p w14:paraId="13CA0362" w14:textId="20171ABF" w:rsidR="00B43C2A" w:rsidRPr="00E73189" w:rsidRDefault="00E73189" w:rsidP="00E73189">
      <w:pPr>
        <w:pStyle w:val="Amain"/>
      </w:pPr>
      <w:r>
        <w:tab/>
      </w:r>
      <w:r w:rsidRPr="00E73189">
        <w:t>(3)</w:t>
      </w:r>
      <w:r w:rsidRPr="00E73189">
        <w:tab/>
      </w:r>
      <w:r w:rsidR="00B43C2A" w:rsidRPr="00E73189">
        <w:t>The regulator must—</w:t>
      </w:r>
    </w:p>
    <w:p w14:paraId="47F079A1" w14:textId="1C836994" w:rsidR="00B43C2A" w:rsidRPr="00E73189" w:rsidRDefault="00E73189" w:rsidP="00E73189">
      <w:pPr>
        <w:pStyle w:val="Apara"/>
      </w:pPr>
      <w:r>
        <w:tab/>
      </w:r>
      <w:r w:rsidRPr="00E73189">
        <w:t>(a)</w:t>
      </w:r>
      <w:r w:rsidRPr="00E73189">
        <w:tab/>
      </w:r>
      <w:r w:rsidR="00587032" w:rsidRPr="00E73189">
        <w:t>accept the application</w:t>
      </w:r>
      <w:r w:rsidR="00B43C2A" w:rsidRPr="00E73189">
        <w:t>; or</w:t>
      </w:r>
    </w:p>
    <w:p w14:paraId="6F76E3B6" w14:textId="787623D6" w:rsidR="00B43C2A" w:rsidRPr="00E73189" w:rsidRDefault="00E73189" w:rsidP="00E73189">
      <w:pPr>
        <w:pStyle w:val="Apara"/>
      </w:pPr>
      <w:r>
        <w:tab/>
      </w:r>
      <w:r w:rsidRPr="00E73189">
        <w:t>(b)</w:t>
      </w:r>
      <w:r w:rsidRPr="00E73189">
        <w:tab/>
      </w:r>
      <w:r w:rsidR="00C4414F" w:rsidRPr="00E73189">
        <w:t>refuse</w:t>
      </w:r>
      <w:r w:rsidR="00587032" w:rsidRPr="00E73189">
        <w:t xml:space="preserve"> the application.</w:t>
      </w:r>
    </w:p>
    <w:p w14:paraId="56C21CF0" w14:textId="3169D7AC" w:rsidR="00587032" w:rsidRPr="00E73189" w:rsidRDefault="00E73189" w:rsidP="00E73189">
      <w:pPr>
        <w:pStyle w:val="Amain"/>
      </w:pPr>
      <w:r>
        <w:tab/>
      </w:r>
      <w:r w:rsidRPr="00E73189">
        <w:t>(4)</w:t>
      </w:r>
      <w:r w:rsidRPr="00E73189">
        <w:tab/>
      </w:r>
      <w:r w:rsidR="00587032" w:rsidRPr="00E73189">
        <w:t xml:space="preserve">The regulator may </w:t>
      </w:r>
      <w:r w:rsidR="00F549B3" w:rsidRPr="00E73189">
        <w:t>refuse to consider the application further if it is not in accordance with subsection (2).</w:t>
      </w:r>
    </w:p>
    <w:p w14:paraId="550A9A1E" w14:textId="4483A37F" w:rsidR="00360805" w:rsidRPr="00E73189" w:rsidRDefault="00E73189" w:rsidP="00E73189">
      <w:pPr>
        <w:pStyle w:val="Amain"/>
      </w:pPr>
      <w:r>
        <w:tab/>
      </w:r>
      <w:r w:rsidRPr="00E73189">
        <w:t>(5)</w:t>
      </w:r>
      <w:r w:rsidRPr="00E73189">
        <w:tab/>
      </w:r>
      <w:r w:rsidR="00B43C2A" w:rsidRPr="00E73189">
        <w:t xml:space="preserve">The regulator may </w:t>
      </w:r>
      <w:r w:rsidR="00690420" w:rsidRPr="00E73189">
        <w:t>accept the application</w:t>
      </w:r>
      <w:r w:rsidR="00B43C2A" w:rsidRPr="00E73189">
        <w:t xml:space="preserve"> only if satisfied that—</w:t>
      </w:r>
    </w:p>
    <w:p w14:paraId="12C75E5F" w14:textId="6749B71C" w:rsidR="00360805" w:rsidRPr="00E73189" w:rsidRDefault="00E73189" w:rsidP="00E73189">
      <w:pPr>
        <w:pStyle w:val="Apara"/>
      </w:pPr>
      <w:r>
        <w:tab/>
      </w:r>
      <w:r w:rsidRPr="00E73189">
        <w:t>(a)</w:t>
      </w:r>
      <w:r w:rsidRPr="00E73189">
        <w:tab/>
      </w:r>
      <w:r w:rsidR="00360805" w:rsidRPr="00E73189">
        <w:t xml:space="preserve">the transferee has the appropriate level of knowledge and experience relevant to operating the facility; and </w:t>
      </w:r>
    </w:p>
    <w:p w14:paraId="057C2474" w14:textId="12029C72" w:rsidR="00360805" w:rsidRPr="00E73189" w:rsidRDefault="00E73189" w:rsidP="00E73189">
      <w:pPr>
        <w:pStyle w:val="Apara"/>
      </w:pPr>
      <w:r>
        <w:tab/>
      </w:r>
      <w:r w:rsidRPr="00E73189">
        <w:t>(b)</w:t>
      </w:r>
      <w:r w:rsidRPr="00E73189">
        <w:tab/>
      </w:r>
      <w:r w:rsidR="00360805" w:rsidRPr="00E73189">
        <w:t>the transferee will, when operating the facility—</w:t>
      </w:r>
    </w:p>
    <w:p w14:paraId="068F23A0" w14:textId="473D22CD" w:rsidR="00360805" w:rsidRPr="00E73189" w:rsidRDefault="00E73189" w:rsidP="00E73189">
      <w:pPr>
        <w:pStyle w:val="Asubpara"/>
      </w:pPr>
      <w:r>
        <w:tab/>
      </w:r>
      <w:r w:rsidRPr="00E73189">
        <w:t>(i)</w:t>
      </w:r>
      <w:r w:rsidRPr="00E73189">
        <w:tab/>
      </w:r>
      <w:r w:rsidR="000345B9" w:rsidRPr="00E73189">
        <w:t>demonstrate respect for the diversity of people’s religious and cultural beliefs and practices in relation to death and dying, the burial and cremation of human remains and interment of cremated remains; and</w:t>
      </w:r>
    </w:p>
    <w:p w14:paraId="3C566E6B" w14:textId="0F6CE51F" w:rsidR="00360805" w:rsidRPr="00E73189" w:rsidRDefault="00E73189" w:rsidP="00E73189">
      <w:pPr>
        <w:pStyle w:val="Asubpara"/>
      </w:pPr>
      <w:r>
        <w:lastRenderedPageBreak/>
        <w:tab/>
      </w:r>
      <w:r w:rsidRPr="00E73189">
        <w:t>(ii)</w:t>
      </w:r>
      <w:r w:rsidRPr="00E73189">
        <w:tab/>
      </w:r>
      <w:r w:rsidR="00360805" w:rsidRPr="00E73189">
        <w:t>implement financially sustainable practices for burying and cremating human remains or interring cremated remains at the facility; and</w:t>
      </w:r>
    </w:p>
    <w:p w14:paraId="2183D8AF" w14:textId="09386AC7" w:rsidR="00B43C2A" w:rsidRPr="00E73189" w:rsidRDefault="00E73189" w:rsidP="00E73189">
      <w:pPr>
        <w:pStyle w:val="Apara"/>
      </w:pPr>
      <w:r>
        <w:tab/>
      </w:r>
      <w:r w:rsidRPr="00E73189">
        <w:t>(c)</w:t>
      </w:r>
      <w:r w:rsidRPr="00E73189">
        <w:tab/>
      </w:r>
      <w:r w:rsidR="00360805" w:rsidRPr="00E73189">
        <w:t>the transferee is likely to comply with the requirements of this Act.</w:t>
      </w:r>
    </w:p>
    <w:p w14:paraId="5A1C81F9" w14:textId="092419F4" w:rsidR="00B43C2A" w:rsidRPr="00E73189" w:rsidRDefault="00E73189" w:rsidP="00E73189">
      <w:pPr>
        <w:pStyle w:val="Amain"/>
      </w:pPr>
      <w:r>
        <w:tab/>
      </w:r>
      <w:r w:rsidRPr="00E73189">
        <w:t>(6)</w:t>
      </w:r>
      <w:r w:rsidRPr="00E73189">
        <w:tab/>
      </w:r>
      <w:r w:rsidR="00B43C2A" w:rsidRPr="00E73189">
        <w:t>The regulator may refuse the application if</w:t>
      </w:r>
      <w:r w:rsidR="00A614E4" w:rsidRPr="00E73189">
        <w:t xml:space="preserve"> the regulator </w:t>
      </w:r>
      <w:r w:rsidR="00271FB1" w:rsidRPr="00E73189">
        <w:t xml:space="preserve">believes on </w:t>
      </w:r>
      <w:r w:rsidR="00A614E4" w:rsidRPr="00E73189">
        <w:t>reasonable grounds</w:t>
      </w:r>
      <w:r w:rsidR="00271FB1" w:rsidRPr="00E73189">
        <w:t xml:space="preserve"> </w:t>
      </w:r>
      <w:r w:rsidR="00A614E4" w:rsidRPr="00E73189">
        <w:t>that</w:t>
      </w:r>
      <w:r w:rsidR="00B43C2A" w:rsidRPr="00E73189">
        <w:t>—</w:t>
      </w:r>
    </w:p>
    <w:p w14:paraId="12B3037A" w14:textId="546511F5" w:rsidR="00B43C2A" w:rsidRPr="00E73189" w:rsidRDefault="00E73189" w:rsidP="00E73189">
      <w:pPr>
        <w:pStyle w:val="Apara"/>
      </w:pPr>
      <w:r>
        <w:tab/>
      </w:r>
      <w:r w:rsidRPr="00E73189">
        <w:t>(a)</w:t>
      </w:r>
      <w:r w:rsidRPr="00E73189">
        <w:tab/>
      </w:r>
      <w:r w:rsidR="00B43C2A" w:rsidRPr="00E73189">
        <w:t>the application contains information that is materially false or misleading; or</w:t>
      </w:r>
    </w:p>
    <w:p w14:paraId="26754B20" w14:textId="446ED0A6" w:rsidR="00B43C2A" w:rsidRPr="00E73189" w:rsidRDefault="00E73189" w:rsidP="00E73189">
      <w:pPr>
        <w:pStyle w:val="Apara"/>
      </w:pPr>
      <w:r>
        <w:tab/>
      </w:r>
      <w:r w:rsidRPr="00E73189">
        <w:t>(b)</w:t>
      </w:r>
      <w:r w:rsidRPr="00E73189">
        <w:tab/>
      </w:r>
      <w:r w:rsidR="00B43C2A" w:rsidRPr="00E73189">
        <w:t xml:space="preserve">the transferee </w:t>
      </w:r>
      <w:r w:rsidR="00A614E4" w:rsidRPr="00E73189">
        <w:t>is not a suitable</w:t>
      </w:r>
      <w:r w:rsidR="00922F1A" w:rsidRPr="00E73189">
        <w:t xml:space="preserve"> person</w:t>
      </w:r>
      <w:r w:rsidR="005A527A" w:rsidRPr="00E73189">
        <w:t>.</w:t>
      </w:r>
    </w:p>
    <w:p w14:paraId="7CCFC5E4" w14:textId="49045ED0" w:rsidR="00B43C2A" w:rsidRPr="00E73189" w:rsidRDefault="00E73189" w:rsidP="00E73189">
      <w:pPr>
        <w:pStyle w:val="Amain"/>
        <w:rPr>
          <w:lang w:eastAsia="en-AU"/>
        </w:rPr>
      </w:pPr>
      <w:r>
        <w:rPr>
          <w:lang w:eastAsia="en-AU"/>
        </w:rPr>
        <w:tab/>
      </w:r>
      <w:r w:rsidRPr="00E73189">
        <w:rPr>
          <w:lang w:eastAsia="en-AU"/>
        </w:rPr>
        <w:t>(7)</w:t>
      </w:r>
      <w:r w:rsidRPr="00E73189">
        <w:rPr>
          <w:lang w:eastAsia="en-AU"/>
        </w:rPr>
        <w:tab/>
      </w:r>
      <w:r w:rsidR="00B43C2A" w:rsidRPr="00E73189">
        <w:rPr>
          <w:lang w:eastAsia="en-AU"/>
        </w:rPr>
        <w:t xml:space="preserve">If the regulator </w:t>
      </w:r>
      <w:r w:rsidR="00683A80" w:rsidRPr="00E73189">
        <w:rPr>
          <w:lang w:eastAsia="en-AU"/>
        </w:rPr>
        <w:t>accepts the application</w:t>
      </w:r>
      <w:r w:rsidR="00B43C2A" w:rsidRPr="00E73189">
        <w:rPr>
          <w:lang w:eastAsia="en-AU"/>
        </w:rPr>
        <w:t>, the regulator must—</w:t>
      </w:r>
    </w:p>
    <w:p w14:paraId="49E7AFAB" w14:textId="6A4758AD" w:rsidR="00B43C2A" w:rsidRPr="00E73189" w:rsidRDefault="00E73189" w:rsidP="00E73189">
      <w:pPr>
        <w:pStyle w:val="Apara"/>
      </w:pPr>
      <w:r>
        <w:tab/>
      </w:r>
      <w:r w:rsidRPr="00E73189">
        <w:t>(a)</w:t>
      </w:r>
      <w:r w:rsidRPr="00E73189">
        <w:tab/>
      </w:r>
      <w:r w:rsidR="00B43C2A" w:rsidRPr="00E73189">
        <w:t xml:space="preserve">tell the transferor and the transferee, in writing, that the transfer is approved; and </w:t>
      </w:r>
    </w:p>
    <w:p w14:paraId="584B0611" w14:textId="4E21E606" w:rsidR="00B43C2A" w:rsidRPr="00E73189" w:rsidRDefault="00E73189" w:rsidP="00E73189">
      <w:pPr>
        <w:pStyle w:val="Apara"/>
      </w:pPr>
      <w:r>
        <w:tab/>
      </w:r>
      <w:r w:rsidRPr="00E73189">
        <w:t>(b)</w:t>
      </w:r>
      <w:r w:rsidRPr="00E73189">
        <w:tab/>
      </w:r>
      <w:r w:rsidR="00B43C2A" w:rsidRPr="00E73189">
        <w:t xml:space="preserve">give to the transferee </w:t>
      </w:r>
      <w:r w:rsidR="00C81B80" w:rsidRPr="00E73189">
        <w:t xml:space="preserve">the licence </w:t>
      </w:r>
      <w:r w:rsidR="00B43C2A" w:rsidRPr="00E73189">
        <w:t xml:space="preserve">stating— </w:t>
      </w:r>
    </w:p>
    <w:p w14:paraId="513496F0" w14:textId="5F9E9726" w:rsidR="00B43C2A" w:rsidRPr="00E73189" w:rsidRDefault="00E73189" w:rsidP="00E73189">
      <w:pPr>
        <w:pStyle w:val="Asubpara"/>
      </w:pPr>
      <w:r>
        <w:tab/>
      </w:r>
      <w:r w:rsidRPr="00E73189">
        <w:t>(i)</w:t>
      </w:r>
      <w:r w:rsidRPr="00E73189">
        <w:tab/>
      </w:r>
      <w:r w:rsidR="00B43C2A" w:rsidRPr="00E73189">
        <w:t xml:space="preserve">the name and address of the facility; </w:t>
      </w:r>
      <w:r w:rsidR="00C90D24" w:rsidRPr="00E73189">
        <w:t>and</w:t>
      </w:r>
    </w:p>
    <w:p w14:paraId="698F4A14" w14:textId="6219722E" w:rsidR="00B43C2A" w:rsidRPr="00E73189" w:rsidRDefault="00E73189" w:rsidP="00E73189">
      <w:pPr>
        <w:pStyle w:val="Asubpara"/>
      </w:pPr>
      <w:r>
        <w:tab/>
      </w:r>
      <w:r w:rsidRPr="00E73189">
        <w:t>(ii)</w:t>
      </w:r>
      <w:r w:rsidRPr="00E73189">
        <w:tab/>
      </w:r>
      <w:r w:rsidR="00B43C2A" w:rsidRPr="00E73189">
        <w:t>the name of the licensee;</w:t>
      </w:r>
      <w:r w:rsidR="00C90D24" w:rsidRPr="00E73189">
        <w:t xml:space="preserve"> and</w:t>
      </w:r>
    </w:p>
    <w:p w14:paraId="3919D9C0" w14:textId="053E45B3" w:rsidR="00B43C2A" w:rsidRPr="00E73189" w:rsidRDefault="00E73189" w:rsidP="00E73189">
      <w:pPr>
        <w:pStyle w:val="Asubpara"/>
      </w:pPr>
      <w:r>
        <w:tab/>
      </w:r>
      <w:r w:rsidRPr="00E73189">
        <w:t>(iii)</w:t>
      </w:r>
      <w:r w:rsidRPr="00E73189">
        <w:tab/>
      </w:r>
      <w:r w:rsidR="00B43C2A" w:rsidRPr="00E73189">
        <w:t xml:space="preserve">a unique identifying number for the facility and licence; </w:t>
      </w:r>
      <w:r w:rsidR="00C90D24" w:rsidRPr="00E73189">
        <w:t>and</w:t>
      </w:r>
    </w:p>
    <w:p w14:paraId="2FC37796" w14:textId="4104A896" w:rsidR="00B43C2A" w:rsidRPr="00E73189" w:rsidRDefault="00E73189" w:rsidP="00E73189">
      <w:pPr>
        <w:pStyle w:val="Asubpara"/>
      </w:pPr>
      <w:r>
        <w:tab/>
      </w:r>
      <w:r w:rsidRPr="00E73189">
        <w:t>(iv)</w:t>
      </w:r>
      <w:r w:rsidRPr="00E73189">
        <w:tab/>
      </w:r>
      <w:r w:rsidR="00B43C2A" w:rsidRPr="00E73189">
        <w:t xml:space="preserve">the </w:t>
      </w:r>
      <w:r w:rsidR="00FA1122" w:rsidRPr="00E73189">
        <w:t>facility plan</w:t>
      </w:r>
      <w:r w:rsidR="00B43C2A" w:rsidRPr="00E73189">
        <w:t xml:space="preserve">; </w:t>
      </w:r>
      <w:r w:rsidR="00C90D24" w:rsidRPr="00E73189">
        <w:t>and</w:t>
      </w:r>
    </w:p>
    <w:p w14:paraId="78CF915A" w14:textId="6AC4640C" w:rsidR="00B43C2A" w:rsidRPr="00E73189" w:rsidRDefault="00E73189" w:rsidP="00E73189">
      <w:pPr>
        <w:pStyle w:val="Asubpara"/>
      </w:pPr>
      <w:r>
        <w:tab/>
      </w:r>
      <w:r w:rsidRPr="00E73189">
        <w:t>(v)</w:t>
      </w:r>
      <w:r w:rsidRPr="00E73189">
        <w:tab/>
      </w:r>
      <w:r w:rsidR="00B43C2A" w:rsidRPr="00E73189">
        <w:t xml:space="preserve">the term of the licence; </w:t>
      </w:r>
      <w:r w:rsidR="00C90D24" w:rsidRPr="00E73189">
        <w:t>and</w:t>
      </w:r>
    </w:p>
    <w:p w14:paraId="4E081E0F" w14:textId="0B3F0D3C" w:rsidR="00B43C2A" w:rsidRPr="00E73189" w:rsidRDefault="00E73189" w:rsidP="00E73189">
      <w:pPr>
        <w:pStyle w:val="Asubpara"/>
      </w:pPr>
      <w:r>
        <w:tab/>
      </w:r>
      <w:r w:rsidRPr="00E73189">
        <w:t>(vi)</w:t>
      </w:r>
      <w:r w:rsidRPr="00E73189">
        <w:tab/>
      </w:r>
      <w:r w:rsidR="00B43C2A" w:rsidRPr="00E73189">
        <w:t xml:space="preserve">any conditions on the licence; </w:t>
      </w:r>
      <w:r w:rsidR="00C90D24" w:rsidRPr="00E73189">
        <w:t>and</w:t>
      </w:r>
    </w:p>
    <w:p w14:paraId="287602BD" w14:textId="0CEB676E" w:rsidR="00B43C2A" w:rsidRPr="00E73189" w:rsidRDefault="00E73189" w:rsidP="00E73189">
      <w:pPr>
        <w:pStyle w:val="Asubpara"/>
      </w:pPr>
      <w:r>
        <w:tab/>
      </w:r>
      <w:r w:rsidRPr="00E73189">
        <w:t>(vii)</w:t>
      </w:r>
      <w:r w:rsidRPr="00E73189">
        <w:tab/>
      </w:r>
      <w:r w:rsidR="00B43C2A" w:rsidRPr="00E73189">
        <w:t>an</w:t>
      </w:r>
      <w:r w:rsidR="006731E9" w:rsidRPr="00E73189">
        <w:t>ything else</w:t>
      </w:r>
      <w:r w:rsidR="00B43C2A" w:rsidRPr="00E73189">
        <w:t xml:space="preserve"> prescribed by regulation.</w:t>
      </w:r>
    </w:p>
    <w:p w14:paraId="5253C59B" w14:textId="47B61BBE" w:rsidR="00B43C2A" w:rsidRPr="00E73189" w:rsidRDefault="00E73189" w:rsidP="00E73189">
      <w:pPr>
        <w:pStyle w:val="Amain"/>
        <w:keepNext/>
      </w:pPr>
      <w:r>
        <w:tab/>
      </w:r>
      <w:r w:rsidRPr="00E73189">
        <w:t>(8)</w:t>
      </w:r>
      <w:r w:rsidRPr="00E73189">
        <w:tab/>
      </w:r>
      <w:r w:rsidR="005C0CF9" w:rsidRPr="00E73189">
        <w:rPr>
          <w:lang w:eastAsia="en-AU"/>
        </w:rPr>
        <w:t xml:space="preserve">If the regulator refuses the application, the regulator must tell the </w:t>
      </w:r>
      <w:r w:rsidR="000444E7" w:rsidRPr="00E73189">
        <w:rPr>
          <w:lang w:eastAsia="en-AU"/>
        </w:rPr>
        <w:t>transferor</w:t>
      </w:r>
      <w:r w:rsidR="005C0CF9" w:rsidRPr="00E73189">
        <w:rPr>
          <w:lang w:eastAsia="en-AU"/>
        </w:rPr>
        <w:t>, in writing, the reasons for the refusal.</w:t>
      </w:r>
    </w:p>
    <w:p w14:paraId="4AC569F3" w14:textId="259EBCAC" w:rsidR="00B43C2A" w:rsidRPr="00E73189" w:rsidRDefault="005C0CF9" w:rsidP="0015482F">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63" w:tooltip="A2001-14" w:history="1">
        <w:r w:rsidR="009E75A2" w:rsidRPr="00E73189">
          <w:rPr>
            <w:rStyle w:val="charCitHyperlinkAbbrev"/>
          </w:rPr>
          <w:t>Legislation Act</w:t>
        </w:r>
      </w:hyperlink>
      <w:r w:rsidRPr="00E73189">
        <w:t>, s 179.</w:t>
      </w:r>
    </w:p>
    <w:p w14:paraId="127E715D" w14:textId="44E8FE2A" w:rsidR="00B43C2A" w:rsidRPr="00E73189" w:rsidRDefault="00E73189" w:rsidP="00E73189">
      <w:pPr>
        <w:pStyle w:val="AH5Sec"/>
      </w:pPr>
      <w:bookmarkStart w:id="75" w:name="_Toc139963735"/>
      <w:r w:rsidRPr="001245AB">
        <w:rPr>
          <w:rStyle w:val="CharSectNo"/>
        </w:rPr>
        <w:lastRenderedPageBreak/>
        <w:t>53</w:t>
      </w:r>
      <w:r w:rsidRPr="00E73189">
        <w:tab/>
      </w:r>
      <w:r w:rsidR="00C81B80" w:rsidRPr="00E73189">
        <w:t>Licence—surrender</w:t>
      </w:r>
      <w:bookmarkEnd w:id="75"/>
    </w:p>
    <w:p w14:paraId="17CFA759" w14:textId="30531B1F" w:rsidR="00B43C2A" w:rsidRPr="00E73189" w:rsidRDefault="00E73189" w:rsidP="00E73189">
      <w:pPr>
        <w:pStyle w:val="Amain"/>
      </w:pPr>
      <w:r>
        <w:tab/>
      </w:r>
      <w:r w:rsidRPr="00E73189">
        <w:t>(1)</w:t>
      </w:r>
      <w:r w:rsidRPr="00E73189">
        <w:tab/>
      </w:r>
      <w:r w:rsidR="00B43C2A" w:rsidRPr="00E73189">
        <w:t xml:space="preserve">A licensee may surrender </w:t>
      </w:r>
      <w:r w:rsidR="00C81B80" w:rsidRPr="00E73189">
        <w:t xml:space="preserve">a </w:t>
      </w:r>
      <w:r w:rsidR="00B43C2A" w:rsidRPr="00E73189">
        <w:t>licence to operate a facility to the regulator by giving the regulator notice of the licensee’s intention to surrender the licence.</w:t>
      </w:r>
    </w:p>
    <w:p w14:paraId="1453BB68" w14:textId="7F443898" w:rsidR="00B43C2A" w:rsidRPr="00E73189" w:rsidRDefault="00E73189" w:rsidP="00E73189">
      <w:pPr>
        <w:pStyle w:val="Amain"/>
      </w:pPr>
      <w:r>
        <w:tab/>
      </w:r>
      <w:r w:rsidRPr="00E73189">
        <w:t>(2)</w:t>
      </w:r>
      <w:r w:rsidRPr="00E73189">
        <w:tab/>
      </w:r>
      <w:r w:rsidR="00B43C2A" w:rsidRPr="00E73189">
        <w:t>The notice must be in writing and include the following information:</w:t>
      </w:r>
    </w:p>
    <w:p w14:paraId="6B492F7D" w14:textId="058253B8" w:rsidR="00B43C2A" w:rsidRPr="00E73189" w:rsidRDefault="00E73189" w:rsidP="00E73189">
      <w:pPr>
        <w:pStyle w:val="Apara"/>
      </w:pPr>
      <w:r>
        <w:tab/>
      </w:r>
      <w:r w:rsidRPr="00E73189">
        <w:t>(a)</w:t>
      </w:r>
      <w:r w:rsidRPr="00E73189">
        <w:tab/>
      </w:r>
      <w:r w:rsidR="00B43C2A" w:rsidRPr="00E73189">
        <w:t>the name of the licensee;</w:t>
      </w:r>
    </w:p>
    <w:p w14:paraId="71AFBCC7" w14:textId="73D25DA8" w:rsidR="00B43C2A" w:rsidRPr="00E73189" w:rsidRDefault="00E73189" w:rsidP="00E73189">
      <w:pPr>
        <w:pStyle w:val="Apara"/>
      </w:pPr>
      <w:r>
        <w:tab/>
      </w:r>
      <w:r w:rsidRPr="00E73189">
        <w:t>(b)</w:t>
      </w:r>
      <w:r w:rsidRPr="00E73189">
        <w:tab/>
      </w:r>
      <w:r w:rsidR="00B43C2A" w:rsidRPr="00E73189">
        <w:t xml:space="preserve">the unique identifier for the licence; </w:t>
      </w:r>
    </w:p>
    <w:p w14:paraId="7DEA0D8F" w14:textId="685FEF7D" w:rsidR="00B43C2A" w:rsidRPr="00E73189" w:rsidRDefault="00E73189" w:rsidP="00E73189">
      <w:pPr>
        <w:pStyle w:val="Apara"/>
      </w:pPr>
      <w:r>
        <w:tab/>
      </w:r>
      <w:r w:rsidRPr="00E73189">
        <w:t>(c)</w:t>
      </w:r>
      <w:r w:rsidRPr="00E73189">
        <w:tab/>
      </w:r>
      <w:r w:rsidR="00B43C2A" w:rsidRPr="00E73189">
        <w:t xml:space="preserve">the day on which the surrender notice is given to the regulator; </w:t>
      </w:r>
    </w:p>
    <w:p w14:paraId="17171D1D" w14:textId="4373792F" w:rsidR="00B43C2A" w:rsidRPr="00E73189" w:rsidRDefault="00E73189" w:rsidP="00E73189">
      <w:pPr>
        <w:pStyle w:val="Apara"/>
      </w:pPr>
      <w:r>
        <w:tab/>
      </w:r>
      <w:r w:rsidRPr="00E73189">
        <w:t>(d)</w:t>
      </w:r>
      <w:r w:rsidRPr="00E73189">
        <w:tab/>
      </w:r>
      <w:r w:rsidR="00B43C2A" w:rsidRPr="00E73189">
        <w:t xml:space="preserve">the reason the licensee is surrendering the licence. </w:t>
      </w:r>
    </w:p>
    <w:p w14:paraId="6CC4A63E" w14:textId="773C123B" w:rsidR="00B43C2A" w:rsidRPr="00E73189" w:rsidRDefault="00E73189" w:rsidP="00E73189">
      <w:pPr>
        <w:pStyle w:val="Amain"/>
      </w:pPr>
      <w:r>
        <w:tab/>
      </w:r>
      <w:r w:rsidRPr="00E73189">
        <w:t>(3)</w:t>
      </w:r>
      <w:r w:rsidRPr="00E73189">
        <w:tab/>
      </w:r>
      <w:r w:rsidR="00B43C2A" w:rsidRPr="00E73189">
        <w:t>The licensee may nominate a day, on or after the day the surrender notice is given to the regulator, on which the surrender of the licence takes effect.</w:t>
      </w:r>
    </w:p>
    <w:p w14:paraId="4F2A8804" w14:textId="56945ABE" w:rsidR="00B43C2A" w:rsidRPr="00E73189" w:rsidRDefault="00E73189" w:rsidP="00E73189">
      <w:pPr>
        <w:pStyle w:val="Amain"/>
      </w:pPr>
      <w:r>
        <w:tab/>
      </w:r>
      <w:r w:rsidRPr="00E73189">
        <w:t>(4)</w:t>
      </w:r>
      <w:r w:rsidRPr="00E73189">
        <w:tab/>
      </w:r>
      <w:r w:rsidR="00B43C2A" w:rsidRPr="00E73189">
        <w:t xml:space="preserve">The surrender of a licence takes effect on </w:t>
      </w:r>
      <w:r w:rsidR="00C81B80" w:rsidRPr="00E73189">
        <w:t>the earlier of</w:t>
      </w:r>
      <w:r w:rsidR="00B43C2A" w:rsidRPr="00E73189">
        <w:t xml:space="preserve">— </w:t>
      </w:r>
    </w:p>
    <w:p w14:paraId="2DB0E615" w14:textId="3FFCD3B2" w:rsidR="00B43C2A" w:rsidRPr="00E73189" w:rsidRDefault="00E73189" w:rsidP="00E73189">
      <w:pPr>
        <w:pStyle w:val="Apara"/>
      </w:pPr>
      <w:r>
        <w:tab/>
      </w:r>
      <w:r w:rsidRPr="00E73189">
        <w:t>(a)</w:t>
      </w:r>
      <w:r w:rsidRPr="00E73189">
        <w:tab/>
      </w:r>
      <w:r w:rsidR="00B43C2A" w:rsidRPr="00E73189">
        <w:t>28 days after the day the licensee gives the surrender notice to the regulator; and</w:t>
      </w:r>
    </w:p>
    <w:p w14:paraId="6327AA04" w14:textId="61522269" w:rsidR="00B43C2A" w:rsidRPr="00E73189" w:rsidRDefault="00E73189" w:rsidP="00E73189">
      <w:pPr>
        <w:pStyle w:val="Apara"/>
      </w:pPr>
      <w:r>
        <w:tab/>
      </w:r>
      <w:r w:rsidRPr="00E73189">
        <w:t>(b)</w:t>
      </w:r>
      <w:r w:rsidRPr="00E73189">
        <w:tab/>
      </w:r>
      <w:r w:rsidR="00B43C2A" w:rsidRPr="00E73189">
        <w:t xml:space="preserve">the day nominated by the licensee.  </w:t>
      </w:r>
    </w:p>
    <w:p w14:paraId="7E2FF8C9" w14:textId="060459DA" w:rsidR="00133E02" w:rsidRPr="00E73189" w:rsidRDefault="00E73189" w:rsidP="00E73189">
      <w:pPr>
        <w:pStyle w:val="AH5Sec"/>
      </w:pPr>
      <w:bookmarkStart w:id="76" w:name="_Toc139963736"/>
      <w:r w:rsidRPr="001245AB">
        <w:rPr>
          <w:rStyle w:val="CharSectNo"/>
        </w:rPr>
        <w:t>54</w:t>
      </w:r>
      <w:r w:rsidRPr="00E73189">
        <w:tab/>
      </w:r>
      <w:r w:rsidR="006846C1" w:rsidRPr="00E73189">
        <w:t>Closing facility—application</w:t>
      </w:r>
      <w:bookmarkEnd w:id="76"/>
    </w:p>
    <w:p w14:paraId="016DD8FC" w14:textId="146A07DD" w:rsidR="005B73E6" w:rsidRPr="00E73189" w:rsidRDefault="00E73189" w:rsidP="00E73189">
      <w:pPr>
        <w:pStyle w:val="Amain"/>
      </w:pPr>
      <w:r>
        <w:tab/>
      </w:r>
      <w:r w:rsidRPr="00E73189">
        <w:t>(1)</w:t>
      </w:r>
      <w:r w:rsidRPr="00E73189">
        <w:tab/>
      </w:r>
      <w:r w:rsidR="007F519A" w:rsidRPr="00E73189">
        <w:t>The regulator may</w:t>
      </w:r>
      <w:r w:rsidR="00B24A45" w:rsidRPr="00E73189">
        <w:t xml:space="preserve"> </w:t>
      </w:r>
      <w:r w:rsidR="005B73E6" w:rsidRPr="00E73189">
        <w:t xml:space="preserve">approve the licensee of a </w:t>
      </w:r>
      <w:r w:rsidR="00FA1122" w:rsidRPr="00E73189">
        <w:t xml:space="preserve">facility </w:t>
      </w:r>
      <w:r w:rsidR="005B73E6" w:rsidRPr="00E73189">
        <w:t>closing a cemetery to further—</w:t>
      </w:r>
    </w:p>
    <w:p w14:paraId="7744903D" w14:textId="26FF12AD" w:rsidR="00E97BD2" w:rsidRPr="00E73189" w:rsidRDefault="00E73189" w:rsidP="00E73189">
      <w:pPr>
        <w:pStyle w:val="Apara"/>
      </w:pPr>
      <w:r>
        <w:tab/>
      </w:r>
      <w:r w:rsidRPr="00E73189">
        <w:t>(a)</w:t>
      </w:r>
      <w:r w:rsidRPr="00E73189">
        <w:tab/>
      </w:r>
      <w:r w:rsidR="005B73E6" w:rsidRPr="00E73189">
        <w:t>applications</w:t>
      </w:r>
      <w:r w:rsidR="00E97BD2" w:rsidRPr="00E73189">
        <w:t xml:space="preserve"> under section </w:t>
      </w:r>
      <w:r w:rsidR="004715AB" w:rsidRPr="00E73189">
        <w:t>8</w:t>
      </w:r>
      <w:r w:rsidR="006846C1" w:rsidRPr="00E73189">
        <w:t xml:space="preserve"> (Right to burial</w:t>
      </w:r>
      <w:r w:rsidR="00922F1A" w:rsidRPr="00E73189">
        <w:t>)</w:t>
      </w:r>
      <w:r w:rsidR="006846C1" w:rsidRPr="00E73189">
        <w:t xml:space="preserve">; </w:t>
      </w:r>
      <w:r w:rsidR="00B24A45" w:rsidRPr="00E73189">
        <w:t>or</w:t>
      </w:r>
    </w:p>
    <w:p w14:paraId="09846F3C" w14:textId="227C4C58" w:rsidR="00E97BD2" w:rsidRPr="00E73189" w:rsidRDefault="00E73189" w:rsidP="00E73189">
      <w:pPr>
        <w:pStyle w:val="Apara"/>
      </w:pPr>
      <w:r>
        <w:tab/>
      </w:r>
      <w:r w:rsidRPr="00E73189">
        <w:t>(b)</w:t>
      </w:r>
      <w:r w:rsidRPr="00E73189">
        <w:tab/>
      </w:r>
      <w:r w:rsidR="00E97BD2" w:rsidRPr="00E73189">
        <w:t xml:space="preserve">applications under section </w:t>
      </w:r>
      <w:r w:rsidR="004715AB" w:rsidRPr="00E73189">
        <w:t>17</w:t>
      </w:r>
      <w:r w:rsidR="00E97BD2" w:rsidRPr="00E73189">
        <w:t xml:space="preserve"> </w:t>
      </w:r>
      <w:r w:rsidR="006846C1" w:rsidRPr="00E73189">
        <w:t xml:space="preserve">(Burial at cemetery—application) </w:t>
      </w:r>
      <w:r w:rsidR="00E97BD2" w:rsidRPr="00E73189">
        <w:t xml:space="preserve">unless the deceased person </w:t>
      </w:r>
      <w:r w:rsidR="00EE6283" w:rsidRPr="00E73189">
        <w:t xml:space="preserve">has a </w:t>
      </w:r>
      <w:r w:rsidR="00E97BD2" w:rsidRPr="00E73189">
        <w:t xml:space="preserve">right to burial at the time of the application for burial; </w:t>
      </w:r>
      <w:r w:rsidR="00B24A45" w:rsidRPr="00E73189">
        <w:t>o</w:t>
      </w:r>
      <w:r w:rsidR="00922F1A" w:rsidRPr="00E73189">
        <w:t>r</w:t>
      </w:r>
    </w:p>
    <w:p w14:paraId="44426F84" w14:textId="1589891D" w:rsidR="005B73E6" w:rsidRPr="00E73189" w:rsidRDefault="00E73189" w:rsidP="00E73189">
      <w:pPr>
        <w:pStyle w:val="Apara"/>
      </w:pPr>
      <w:r>
        <w:tab/>
      </w:r>
      <w:r w:rsidRPr="00E73189">
        <w:t>(c)</w:t>
      </w:r>
      <w:r w:rsidRPr="00E73189">
        <w:tab/>
      </w:r>
      <w:r w:rsidR="00E97BD2" w:rsidRPr="00E73189">
        <w:t>applications</w:t>
      </w:r>
      <w:r w:rsidR="006846C1" w:rsidRPr="00E73189">
        <w:t xml:space="preserve"> under section </w:t>
      </w:r>
      <w:r w:rsidR="004715AB" w:rsidRPr="00E73189">
        <w:t>9</w:t>
      </w:r>
      <w:r w:rsidR="00E97BD2" w:rsidRPr="00E73189">
        <w:t xml:space="preserve"> </w:t>
      </w:r>
      <w:r w:rsidR="006846C1" w:rsidRPr="00E73189">
        <w:t>(Right to interment)</w:t>
      </w:r>
      <w:r w:rsidR="005B73E6" w:rsidRPr="00E73189">
        <w:t>; or</w:t>
      </w:r>
    </w:p>
    <w:p w14:paraId="4457A2E7" w14:textId="585DD967" w:rsidR="007F519A" w:rsidRPr="00E73189" w:rsidRDefault="00E73189" w:rsidP="00E73189">
      <w:pPr>
        <w:pStyle w:val="Apara"/>
      </w:pPr>
      <w:r>
        <w:tab/>
      </w:r>
      <w:r w:rsidRPr="00E73189">
        <w:t>(d)</w:t>
      </w:r>
      <w:r w:rsidRPr="00E73189">
        <w:tab/>
      </w:r>
      <w:r w:rsidR="00E97BD2" w:rsidRPr="00E73189">
        <w:t xml:space="preserve">applications </w:t>
      </w:r>
      <w:r w:rsidR="006846C1" w:rsidRPr="00E73189">
        <w:t xml:space="preserve">under </w:t>
      </w:r>
      <w:r w:rsidR="004715AB" w:rsidRPr="00E73189">
        <w:t>30</w:t>
      </w:r>
      <w:r w:rsidR="006846C1" w:rsidRPr="00E73189">
        <w:t xml:space="preserve"> (Interment—application) </w:t>
      </w:r>
      <w:r w:rsidR="005B73E6" w:rsidRPr="00E73189">
        <w:t xml:space="preserve">unless the deceased person </w:t>
      </w:r>
      <w:r w:rsidR="00EE6283" w:rsidRPr="00E73189">
        <w:t>has</w:t>
      </w:r>
      <w:r w:rsidR="005B73E6" w:rsidRPr="00E73189">
        <w:t xml:space="preserve"> a right to </w:t>
      </w:r>
      <w:r w:rsidR="00E97BD2" w:rsidRPr="00E73189">
        <w:t>interment at the time of application for interment</w:t>
      </w:r>
      <w:r w:rsidR="006D422D" w:rsidRPr="00E73189">
        <w:t>.</w:t>
      </w:r>
      <w:r w:rsidR="00E97BD2" w:rsidRPr="00E73189">
        <w:t xml:space="preserve"> </w:t>
      </w:r>
    </w:p>
    <w:p w14:paraId="5F681033" w14:textId="42BC5EC9" w:rsidR="00133E02" w:rsidRPr="00E73189" w:rsidRDefault="00E73189" w:rsidP="00E73189">
      <w:pPr>
        <w:pStyle w:val="Amain"/>
      </w:pPr>
      <w:r>
        <w:lastRenderedPageBreak/>
        <w:tab/>
      </w:r>
      <w:r w:rsidRPr="00E73189">
        <w:t>(2)</w:t>
      </w:r>
      <w:r w:rsidRPr="00E73189">
        <w:tab/>
      </w:r>
      <w:r w:rsidR="00133E02" w:rsidRPr="00E73189">
        <w:t xml:space="preserve">The licensee of a facility </w:t>
      </w:r>
      <w:r w:rsidR="007F519A" w:rsidRPr="00E73189">
        <w:t>may apply to the regulator to close the facility</w:t>
      </w:r>
      <w:r w:rsidR="00E97BD2" w:rsidRPr="00E73189">
        <w:t>.</w:t>
      </w:r>
    </w:p>
    <w:p w14:paraId="18C8DD9A" w14:textId="4F8D1305" w:rsidR="00496B89" w:rsidRPr="00E73189" w:rsidRDefault="00E73189" w:rsidP="00E73189">
      <w:pPr>
        <w:pStyle w:val="Amain"/>
      </w:pPr>
      <w:r>
        <w:tab/>
      </w:r>
      <w:r w:rsidRPr="00E73189">
        <w:t>(3)</w:t>
      </w:r>
      <w:r w:rsidRPr="00E73189">
        <w:tab/>
      </w:r>
      <w:r w:rsidR="00496B89" w:rsidRPr="00E73189">
        <w:t>The application must be in writing and contain the following information and documents:</w:t>
      </w:r>
    </w:p>
    <w:p w14:paraId="67B04D29" w14:textId="236A2347" w:rsidR="00496B89" w:rsidRPr="00E73189" w:rsidRDefault="00E73189" w:rsidP="00E73189">
      <w:pPr>
        <w:pStyle w:val="Apara"/>
      </w:pPr>
      <w:r>
        <w:tab/>
      </w:r>
      <w:r w:rsidRPr="00E73189">
        <w:t>(a)</w:t>
      </w:r>
      <w:r w:rsidRPr="00E73189">
        <w:tab/>
      </w:r>
      <w:r w:rsidR="006D422D" w:rsidRPr="00E73189">
        <w:t>the name and contact details of the licensee;</w:t>
      </w:r>
    </w:p>
    <w:p w14:paraId="041B1352" w14:textId="39D832FC" w:rsidR="006D422D" w:rsidRPr="00E73189" w:rsidRDefault="00E73189" w:rsidP="00E73189">
      <w:pPr>
        <w:pStyle w:val="Apara"/>
      </w:pPr>
      <w:r>
        <w:tab/>
      </w:r>
      <w:r w:rsidRPr="00E73189">
        <w:t>(b)</w:t>
      </w:r>
      <w:r w:rsidRPr="00E73189">
        <w:tab/>
      </w:r>
      <w:r w:rsidR="006D422D" w:rsidRPr="00E73189">
        <w:t xml:space="preserve">the unique identifying number of the licence and facility; </w:t>
      </w:r>
    </w:p>
    <w:p w14:paraId="2B699AF5" w14:textId="3628BF5F" w:rsidR="006D422D" w:rsidRPr="00E73189" w:rsidRDefault="00E73189" w:rsidP="00E73189">
      <w:pPr>
        <w:pStyle w:val="Apara"/>
      </w:pPr>
      <w:r>
        <w:tab/>
      </w:r>
      <w:r w:rsidRPr="00E73189">
        <w:t>(c)</w:t>
      </w:r>
      <w:r w:rsidRPr="00E73189">
        <w:tab/>
      </w:r>
      <w:r w:rsidR="006D422D" w:rsidRPr="00E73189">
        <w:t xml:space="preserve">a statement about why the licensee </w:t>
      </w:r>
      <w:r w:rsidR="00FA1122" w:rsidRPr="00E73189">
        <w:t>wants</w:t>
      </w:r>
      <w:r w:rsidR="006D422D" w:rsidRPr="00E73189">
        <w:t xml:space="preserve"> to close the facility; </w:t>
      </w:r>
    </w:p>
    <w:p w14:paraId="21F5EED8" w14:textId="54426079" w:rsidR="0055495F" w:rsidRPr="00E73189" w:rsidRDefault="00E73189" w:rsidP="00E73189">
      <w:pPr>
        <w:pStyle w:val="Apara"/>
      </w:pPr>
      <w:r>
        <w:tab/>
      </w:r>
      <w:r w:rsidRPr="00E73189">
        <w:t>(d)</w:t>
      </w:r>
      <w:r w:rsidRPr="00E73189">
        <w:tab/>
      </w:r>
      <w:r w:rsidR="006D422D" w:rsidRPr="00E73189">
        <w:t>a</w:t>
      </w:r>
      <w:r w:rsidR="0055495F" w:rsidRPr="00E73189">
        <w:t>n up</w:t>
      </w:r>
      <w:r w:rsidR="00B20DD0" w:rsidRPr="00E73189">
        <w:t>-</w:t>
      </w:r>
      <w:r w:rsidR="0055495F" w:rsidRPr="00E73189">
        <w:t>to</w:t>
      </w:r>
      <w:r w:rsidR="004A0E0A" w:rsidRPr="00E73189">
        <w:t>-</w:t>
      </w:r>
      <w:r w:rsidR="0055495F" w:rsidRPr="00E73189">
        <w:t>date</w:t>
      </w:r>
      <w:r w:rsidR="006D422D" w:rsidRPr="00E73189">
        <w:t xml:space="preserve"> map of the facilit</w:t>
      </w:r>
      <w:r w:rsidR="0055495F" w:rsidRPr="00E73189">
        <w:t>y</w:t>
      </w:r>
      <w:r w:rsidR="00C609D7" w:rsidRPr="00E73189">
        <w:t xml:space="preserve"> showing each site in which a right to burial or right to interment has been exercised; </w:t>
      </w:r>
    </w:p>
    <w:p w14:paraId="15613839" w14:textId="117BEE4E" w:rsidR="00C609D7" w:rsidRPr="00E73189" w:rsidRDefault="00E73189" w:rsidP="00E73189">
      <w:pPr>
        <w:pStyle w:val="Apara"/>
      </w:pPr>
      <w:r>
        <w:tab/>
      </w:r>
      <w:r w:rsidRPr="00E73189">
        <w:t>(e)</w:t>
      </w:r>
      <w:r w:rsidRPr="00E73189">
        <w:tab/>
      </w:r>
      <w:r w:rsidR="0055495F" w:rsidRPr="00E73189">
        <w:t>information about</w:t>
      </w:r>
      <w:r w:rsidR="00C609D7" w:rsidRPr="00E73189">
        <w:t xml:space="preserve"> the number of sites at the facility </w:t>
      </w:r>
      <w:r w:rsidR="00A07623" w:rsidRPr="00E73189">
        <w:t>at</w:t>
      </w:r>
      <w:r w:rsidR="00C609D7" w:rsidRPr="00E73189">
        <w:t xml:space="preserve"> which a right to burial or right to interment has not been exercised; </w:t>
      </w:r>
    </w:p>
    <w:p w14:paraId="7B72FB90" w14:textId="5A71F2D6" w:rsidR="00C609D7" w:rsidRPr="00E73189" w:rsidRDefault="00E73189" w:rsidP="00E73189">
      <w:pPr>
        <w:pStyle w:val="Apara"/>
      </w:pPr>
      <w:r>
        <w:tab/>
      </w:r>
      <w:r w:rsidRPr="00E73189">
        <w:t>(f)</w:t>
      </w:r>
      <w:r w:rsidRPr="00E73189">
        <w:tab/>
      </w:r>
      <w:r w:rsidR="00A07623" w:rsidRPr="00E73189">
        <w:t>for</w:t>
      </w:r>
      <w:r w:rsidR="00C609D7" w:rsidRPr="00E73189">
        <w:t xml:space="preserve"> each right of burial or right of interment that has been given but not exercised at the facility—</w:t>
      </w:r>
    </w:p>
    <w:p w14:paraId="75F50CAA" w14:textId="3DEB9604" w:rsidR="0079545F" w:rsidRPr="00E73189" w:rsidRDefault="00E73189" w:rsidP="00E73189">
      <w:pPr>
        <w:pStyle w:val="Asubpara"/>
      </w:pPr>
      <w:r>
        <w:tab/>
      </w:r>
      <w:r w:rsidRPr="00E73189">
        <w:t>(i)</w:t>
      </w:r>
      <w:r w:rsidRPr="00E73189">
        <w:tab/>
      </w:r>
      <w:r w:rsidR="00C609D7" w:rsidRPr="00E73189">
        <w:t xml:space="preserve"> </w:t>
      </w:r>
      <w:r w:rsidR="0079545F" w:rsidRPr="00E73189">
        <w:t>the number and kind of rights given but not exercised; and</w:t>
      </w:r>
    </w:p>
    <w:p w14:paraId="5039AAB2" w14:textId="11E6F3FE" w:rsidR="0079545F" w:rsidRPr="00E73189" w:rsidRDefault="00E73189" w:rsidP="00E73189">
      <w:pPr>
        <w:pStyle w:val="Asubpara"/>
      </w:pPr>
      <w:r>
        <w:tab/>
      </w:r>
      <w:r w:rsidRPr="00E73189">
        <w:t>(ii)</w:t>
      </w:r>
      <w:r w:rsidRPr="00E73189">
        <w:tab/>
      </w:r>
      <w:r w:rsidR="00C609D7" w:rsidRPr="00E73189">
        <w:t xml:space="preserve">a copy of each right to burial certificate or right to interment certificate; </w:t>
      </w:r>
    </w:p>
    <w:p w14:paraId="466FC457" w14:textId="607DE70A" w:rsidR="0079545F" w:rsidRPr="00E73189" w:rsidRDefault="00E73189" w:rsidP="00E73189">
      <w:pPr>
        <w:pStyle w:val="Apara"/>
      </w:pPr>
      <w:r>
        <w:tab/>
      </w:r>
      <w:r w:rsidRPr="00E73189">
        <w:t>(g)</w:t>
      </w:r>
      <w:r w:rsidRPr="00E73189">
        <w:tab/>
      </w:r>
      <w:r w:rsidR="0079545F" w:rsidRPr="00E73189">
        <w:t>anything else prescribed by regulation.</w:t>
      </w:r>
    </w:p>
    <w:p w14:paraId="4A174AC4" w14:textId="721F8406" w:rsidR="00496B89" w:rsidRPr="00E73189" w:rsidRDefault="00E73189" w:rsidP="00E73189">
      <w:pPr>
        <w:pStyle w:val="Amain"/>
      </w:pPr>
      <w:r>
        <w:tab/>
      </w:r>
      <w:r w:rsidRPr="00E73189">
        <w:t>(4)</w:t>
      </w:r>
      <w:r w:rsidRPr="00E73189">
        <w:tab/>
      </w:r>
      <w:r w:rsidR="00496B89" w:rsidRPr="00E73189">
        <w:t>The regulator must—</w:t>
      </w:r>
    </w:p>
    <w:p w14:paraId="135334EA" w14:textId="591548AB" w:rsidR="00496B89" w:rsidRPr="00E73189" w:rsidRDefault="00E73189" w:rsidP="00E73189">
      <w:pPr>
        <w:pStyle w:val="Apara"/>
      </w:pPr>
      <w:r>
        <w:tab/>
      </w:r>
      <w:r w:rsidRPr="00E73189">
        <w:t>(a)</w:t>
      </w:r>
      <w:r w:rsidRPr="00E73189">
        <w:tab/>
      </w:r>
      <w:r w:rsidR="00496B89" w:rsidRPr="00E73189">
        <w:t>accept the application; or</w:t>
      </w:r>
    </w:p>
    <w:p w14:paraId="4FA30912" w14:textId="2091A064" w:rsidR="00496B89" w:rsidRPr="00E73189" w:rsidRDefault="00E73189" w:rsidP="00E73189">
      <w:pPr>
        <w:pStyle w:val="Apara"/>
      </w:pPr>
      <w:r>
        <w:tab/>
      </w:r>
      <w:r w:rsidRPr="00E73189">
        <w:t>(b)</w:t>
      </w:r>
      <w:r w:rsidRPr="00E73189">
        <w:tab/>
      </w:r>
      <w:r w:rsidR="00C4414F" w:rsidRPr="00E73189">
        <w:t>refuse</w:t>
      </w:r>
      <w:r w:rsidR="00496B89" w:rsidRPr="00E73189">
        <w:t xml:space="preserve"> the application.</w:t>
      </w:r>
    </w:p>
    <w:p w14:paraId="7F2035AE" w14:textId="3E18D8E2" w:rsidR="00496B89" w:rsidRPr="00E73189" w:rsidRDefault="00E73189" w:rsidP="00E73189">
      <w:pPr>
        <w:pStyle w:val="Amain"/>
      </w:pPr>
      <w:r>
        <w:tab/>
      </w:r>
      <w:r w:rsidRPr="00E73189">
        <w:t>(5)</w:t>
      </w:r>
      <w:r w:rsidRPr="00E73189">
        <w:tab/>
      </w:r>
      <w:r w:rsidR="00496B89" w:rsidRPr="00E73189">
        <w:t>The regulator may refuse to consider the application further if the application is not in accordance with subsection (3).</w:t>
      </w:r>
    </w:p>
    <w:p w14:paraId="05A62567" w14:textId="5A4535EF" w:rsidR="00496B89" w:rsidRPr="00E73189" w:rsidRDefault="00E73189" w:rsidP="00E73189">
      <w:pPr>
        <w:pStyle w:val="Amain"/>
      </w:pPr>
      <w:r>
        <w:tab/>
      </w:r>
      <w:r w:rsidRPr="00E73189">
        <w:t>(6)</w:t>
      </w:r>
      <w:r w:rsidRPr="00E73189">
        <w:tab/>
      </w:r>
      <w:r w:rsidR="00496B89" w:rsidRPr="00E73189">
        <w:t xml:space="preserve">The regulator may </w:t>
      </w:r>
      <w:r w:rsidR="00395136" w:rsidRPr="00E73189">
        <w:t xml:space="preserve">accept the application </w:t>
      </w:r>
      <w:r w:rsidR="00496B89" w:rsidRPr="00E73189">
        <w:t>only if</w:t>
      </w:r>
      <w:r w:rsidR="006D422D" w:rsidRPr="00E73189">
        <w:t xml:space="preserve"> the regulator is satisfied that</w:t>
      </w:r>
      <w:r w:rsidR="00496B89" w:rsidRPr="00E73189">
        <w:t>—</w:t>
      </w:r>
    </w:p>
    <w:p w14:paraId="692C4AEF" w14:textId="0DC2CEC2" w:rsidR="0079545F" w:rsidRPr="00E73189" w:rsidRDefault="00E73189" w:rsidP="00E73189">
      <w:pPr>
        <w:pStyle w:val="Apara"/>
      </w:pPr>
      <w:r>
        <w:tab/>
      </w:r>
      <w:r w:rsidRPr="00E73189">
        <w:t>(a)</w:t>
      </w:r>
      <w:r w:rsidRPr="00E73189">
        <w:tab/>
      </w:r>
      <w:r w:rsidR="0079545F" w:rsidRPr="00E73189">
        <w:t>either—</w:t>
      </w:r>
    </w:p>
    <w:p w14:paraId="6AAE8FB6" w14:textId="642B1743" w:rsidR="00496B89" w:rsidRPr="00E73189" w:rsidRDefault="00E73189" w:rsidP="00E73189">
      <w:pPr>
        <w:pStyle w:val="Asubpara"/>
      </w:pPr>
      <w:r>
        <w:tab/>
      </w:r>
      <w:r w:rsidRPr="00E73189">
        <w:t>(i)</w:t>
      </w:r>
      <w:r w:rsidRPr="00E73189">
        <w:tab/>
      </w:r>
      <w:r w:rsidR="006D422D" w:rsidRPr="00E73189">
        <w:t xml:space="preserve">the licensee has fulfilled </w:t>
      </w:r>
      <w:r w:rsidR="00C33BD1" w:rsidRPr="00E73189">
        <w:t>each</w:t>
      </w:r>
      <w:r w:rsidR="0079545F" w:rsidRPr="00E73189">
        <w:t xml:space="preserve"> right to burial or</w:t>
      </w:r>
      <w:r w:rsidR="00C33BD1" w:rsidRPr="00E73189">
        <w:t xml:space="preserve"> right</w:t>
      </w:r>
      <w:r w:rsidR="0079545F" w:rsidRPr="00E73189">
        <w:t xml:space="preserve"> </w:t>
      </w:r>
      <w:r w:rsidR="00922F1A" w:rsidRPr="00E73189">
        <w:t xml:space="preserve">to </w:t>
      </w:r>
      <w:r w:rsidR="0079545F" w:rsidRPr="00E73189">
        <w:t>interment</w:t>
      </w:r>
      <w:r w:rsidR="004A0E0A" w:rsidRPr="00E73189">
        <w:t xml:space="preserve"> </w:t>
      </w:r>
      <w:r w:rsidR="006846C1" w:rsidRPr="00E73189">
        <w:t>at</w:t>
      </w:r>
      <w:r w:rsidR="0079545F" w:rsidRPr="00E73189">
        <w:t xml:space="preserve"> the facility; or</w:t>
      </w:r>
    </w:p>
    <w:p w14:paraId="1F114439" w14:textId="642843D3" w:rsidR="0079545F" w:rsidRPr="00E73189" w:rsidRDefault="00E73189" w:rsidP="00E73189">
      <w:pPr>
        <w:pStyle w:val="Asubpara"/>
      </w:pPr>
      <w:r>
        <w:lastRenderedPageBreak/>
        <w:tab/>
      </w:r>
      <w:r w:rsidRPr="00E73189">
        <w:t>(ii)</w:t>
      </w:r>
      <w:r w:rsidRPr="00E73189">
        <w:tab/>
      </w:r>
      <w:r w:rsidR="0079545F" w:rsidRPr="00E73189">
        <w:t xml:space="preserve">the licensee will be able to fulfil </w:t>
      </w:r>
      <w:r w:rsidR="004A0E0A" w:rsidRPr="00E73189">
        <w:t xml:space="preserve">each </w:t>
      </w:r>
      <w:r w:rsidR="0079545F" w:rsidRPr="00E73189">
        <w:t xml:space="preserve">right to burial or </w:t>
      </w:r>
      <w:r w:rsidR="007824E5" w:rsidRPr="00E73189">
        <w:t xml:space="preserve">right to </w:t>
      </w:r>
      <w:r w:rsidR="0079545F" w:rsidRPr="00E73189">
        <w:t xml:space="preserve">interment </w:t>
      </w:r>
      <w:r w:rsidR="006846C1" w:rsidRPr="00E73189">
        <w:t>at</w:t>
      </w:r>
      <w:r w:rsidR="0079545F" w:rsidRPr="00E73189">
        <w:t xml:space="preserve"> the facility</w:t>
      </w:r>
      <w:r w:rsidR="009362E6" w:rsidRPr="00E73189">
        <w:t xml:space="preserve"> even</w:t>
      </w:r>
      <w:r w:rsidR="0079545F" w:rsidRPr="00E73189">
        <w:t xml:space="preserve"> if the facility is closed</w:t>
      </w:r>
      <w:r w:rsidR="009362E6" w:rsidRPr="00E73189">
        <w:t>;</w:t>
      </w:r>
      <w:r w:rsidR="006846C1" w:rsidRPr="00E73189">
        <w:t xml:space="preserve"> and</w:t>
      </w:r>
    </w:p>
    <w:p w14:paraId="20342697" w14:textId="0582A552" w:rsidR="009362E6" w:rsidRPr="00E73189" w:rsidRDefault="00E73189" w:rsidP="00E73189">
      <w:pPr>
        <w:pStyle w:val="Apara"/>
      </w:pPr>
      <w:r>
        <w:tab/>
      </w:r>
      <w:r w:rsidRPr="00E73189">
        <w:t>(b)</w:t>
      </w:r>
      <w:r w:rsidRPr="00E73189">
        <w:tab/>
      </w:r>
      <w:r w:rsidR="006846C1" w:rsidRPr="00E73189">
        <w:t xml:space="preserve">if a right to burial or right to interment has </w:t>
      </w:r>
      <w:r w:rsidR="007824E5" w:rsidRPr="00E73189">
        <w:t xml:space="preserve">been given but </w:t>
      </w:r>
      <w:r w:rsidR="006846C1" w:rsidRPr="00E73189">
        <w:t>not</w:t>
      </w:r>
      <w:r w:rsidR="00E17087" w:rsidRPr="00E73189">
        <w:t xml:space="preserve"> </w:t>
      </w:r>
      <w:r w:rsidR="006846C1" w:rsidRPr="00E73189">
        <w:t>exercised</w:t>
      </w:r>
      <w:r w:rsidR="00F331A7" w:rsidRPr="00E73189">
        <w:t xml:space="preserve"> </w:t>
      </w:r>
      <w:r w:rsidR="006846C1" w:rsidRPr="00E73189">
        <w:t>at the facility</w:t>
      </w:r>
      <w:r w:rsidR="004A0E0A" w:rsidRPr="00E73189">
        <w:t xml:space="preserve"> </w:t>
      </w:r>
      <w:r w:rsidR="006846C1" w:rsidRPr="00E73189">
        <w:t>and the licensee will not be able to fulfil the right—</w:t>
      </w:r>
      <w:r w:rsidR="009E72B0" w:rsidRPr="00E73189">
        <w:t xml:space="preserve">the licensee has revoked the right under section </w:t>
      </w:r>
      <w:r w:rsidR="004715AB" w:rsidRPr="00E73189">
        <w:t>12</w:t>
      </w:r>
      <w:r w:rsidR="009E72B0" w:rsidRPr="00E73189">
        <w:t xml:space="preserve"> </w:t>
      </w:r>
      <w:r w:rsidR="00BB4A33" w:rsidRPr="00E73189">
        <w:t>(R</w:t>
      </w:r>
      <w:r w:rsidR="009E72B0" w:rsidRPr="00E73189">
        <w:t>ight to burial or interment</w:t>
      </w:r>
      <w:r w:rsidR="00E06325" w:rsidRPr="00E73189">
        <w:t>—</w:t>
      </w:r>
      <w:r w:rsidR="00DB4BDF" w:rsidRPr="00E73189">
        <w:t xml:space="preserve">notice about end of term and </w:t>
      </w:r>
      <w:r w:rsidR="00E06325" w:rsidRPr="00E73189">
        <w:t>revo</w:t>
      </w:r>
      <w:r w:rsidR="00EB1367" w:rsidRPr="00E73189">
        <w:t>king right</w:t>
      </w:r>
      <w:r w:rsidR="009E72B0" w:rsidRPr="00E73189">
        <w:t>).</w:t>
      </w:r>
    </w:p>
    <w:p w14:paraId="6219A5E6" w14:textId="2C32F7E1" w:rsidR="00395136" w:rsidRPr="00E73189" w:rsidRDefault="00E73189" w:rsidP="00E73189">
      <w:pPr>
        <w:pStyle w:val="Amain"/>
      </w:pPr>
      <w:r>
        <w:tab/>
      </w:r>
      <w:r w:rsidRPr="00E73189">
        <w:t>(7)</w:t>
      </w:r>
      <w:r w:rsidRPr="00E73189">
        <w:tab/>
      </w:r>
      <w:r w:rsidR="00395136" w:rsidRPr="00E73189">
        <w:t>If the regulator accepts the application, the regulator must tell the licensee, in writing, that the closure of the facility is approved and the date of the closure.</w:t>
      </w:r>
    </w:p>
    <w:p w14:paraId="7EE4B79B" w14:textId="3A5C355A" w:rsidR="00C33BD1" w:rsidRPr="00E73189" w:rsidRDefault="00E73189" w:rsidP="00E73189">
      <w:pPr>
        <w:pStyle w:val="Amain"/>
        <w:keepNext/>
      </w:pPr>
      <w:r>
        <w:tab/>
      </w:r>
      <w:r w:rsidRPr="00E73189">
        <w:t>(8)</w:t>
      </w:r>
      <w:r w:rsidRPr="00E73189">
        <w:tab/>
      </w:r>
      <w:r w:rsidR="005C0CF9" w:rsidRPr="00E73189">
        <w:rPr>
          <w:lang w:eastAsia="en-AU"/>
        </w:rPr>
        <w:t>If the regulator refuses the application, the regulator must tell the licensee, in writing, the reasons for the refusal.</w:t>
      </w:r>
    </w:p>
    <w:p w14:paraId="3C383524" w14:textId="304F633B" w:rsidR="005C0CF9" w:rsidRPr="00E73189" w:rsidRDefault="005C0CF9" w:rsidP="005C0CF9">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64" w:tooltip="A2001-14" w:history="1">
        <w:r w:rsidR="009E75A2" w:rsidRPr="00E73189">
          <w:rPr>
            <w:rStyle w:val="charCitHyperlinkAbbrev"/>
          </w:rPr>
          <w:t>Legislation Act</w:t>
        </w:r>
      </w:hyperlink>
      <w:r w:rsidRPr="00E73189">
        <w:t>, s 179.</w:t>
      </w:r>
    </w:p>
    <w:p w14:paraId="03B23958" w14:textId="58820609" w:rsidR="00B43C2A" w:rsidRPr="00E73189" w:rsidRDefault="00E73189" w:rsidP="00E73189">
      <w:pPr>
        <w:pStyle w:val="AH5Sec"/>
        <w:rPr>
          <w:lang w:eastAsia="en-AU"/>
        </w:rPr>
      </w:pPr>
      <w:bookmarkStart w:id="77" w:name="_Toc139963737"/>
      <w:r w:rsidRPr="001245AB">
        <w:rPr>
          <w:rStyle w:val="CharSectNo"/>
        </w:rPr>
        <w:t>55</w:t>
      </w:r>
      <w:r w:rsidRPr="00E73189">
        <w:rPr>
          <w:lang w:eastAsia="en-AU"/>
        </w:rPr>
        <w:tab/>
      </w:r>
      <w:r w:rsidR="00B43C2A" w:rsidRPr="00E73189">
        <w:rPr>
          <w:lang w:eastAsia="en-AU"/>
        </w:rPr>
        <w:t>Application—request for information</w:t>
      </w:r>
      <w:bookmarkEnd w:id="77"/>
    </w:p>
    <w:p w14:paraId="674E88EF" w14:textId="7E778386" w:rsidR="00B43C2A" w:rsidRPr="00E73189" w:rsidRDefault="00E73189" w:rsidP="00E73189">
      <w:pPr>
        <w:pStyle w:val="Amain"/>
        <w:rPr>
          <w:lang w:eastAsia="en-AU"/>
        </w:rPr>
      </w:pPr>
      <w:r>
        <w:rPr>
          <w:lang w:eastAsia="en-AU"/>
        </w:rPr>
        <w:tab/>
      </w:r>
      <w:r w:rsidRPr="00E73189">
        <w:rPr>
          <w:lang w:eastAsia="en-AU"/>
        </w:rPr>
        <w:t>(1)</w:t>
      </w:r>
      <w:r w:rsidRPr="00E73189">
        <w:rPr>
          <w:lang w:eastAsia="en-AU"/>
        </w:rPr>
        <w:tab/>
      </w:r>
      <w:r w:rsidR="00B43C2A" w:rsidRPr="00E73189">
        <w:rPr>
          <w:lang w:eastAsia="en-AU"/>
        </w:rPr>
        <w:t xml:space="preserve">The regulator may require any of the following </w:t>
      </w:r>
      <w:r w:rsidR="001B0540" w:rsidRPr="00E73189">
        <w:rPr>
          <w:lang w:eastAsia="en-AU"/>
        </w:rPr>
        <w:t>people</w:t>
      </w:r>
      <w:r w:rsidR="00B43C2A" w:rsidRPr="00E73189">
        <w:rPr>
          <w:lang w:eastAsia="en-AU"/>
        </w:rPr>
        <w:t xml:space="preserve"> to give the regulator additional information the regulator believes on reasonable grounds to be necessary to decide the application</w:t>
      </w:r>
      <w:r w:rsidR="00D46255" w:rsidRPr="00E73189">
        <w:rPr>
          <w:lang w:eastAsia="en-AU"/>
        </w:rPr>
        <w:t>:</w:t>
      </w:r>
    </w:p>
    <w:p w14:paraId="4AE819DB" w14:textId="000D0127" w:rsidR="00B43C2A" w:rsidRPr="00E73189" w:rsidRDefault="00E73189" w:rsidP="00E73189">
      <w:pPr>
        <w:pStyle w:val="Apara"/>
        <w:rPr>
          <w:lang w:eastAsia="en-AU"/>
        </w:rPr>
      </w:pPr>
      <w:r>
        <w:rPr>
          <w:lang w:eastAsia="en-AU"/>
        </w:rPr>
        <w:tab/>
      </w:r>
      <w:r w:rsidRPr="00E73189">
        <w:rPr>
          <w:lang w:eastAsia="en-AU"/>
        </w:rPr>
        <w:t>(a)</w:t>
      </w:r>
      <w:r w:rsidRPr="00E73189">
        <w:rPr>
          <w:lang w:eastAsia="en-AU"/>
        </w:rPr>
        <w:tab/>
      </w:r>
      <w:r w:rsidR="00B43C2A" w:rsidRPr="00E73189">
        <w:rPr>
          <w:lang w:eastAsia="en-AU"/>
        </w:rPr>
        <w:t>a person who applies for a licence under section</w:t>
      </w:r>
      <w:r w:rsidR="007F004A" w:rsidRPr="00E73189">
        <w:rPr>
          <w:lang w:eastAsia="en-AU"/>
        </w:rPr>
        <w:t xml:space="preserve"> </w:t>
      </w:r>
      <w:r w:rsidR="004715AB" w:rsidRPr="00E73189">
        <w:rPr>
          <w:lang w:eastAsia="en-AU"/>
        </w:rPr>
        <w:t>49</w:t>
      </w:r>
      <w:r w:rsidR="00B43C2A" w:rsidRPr="00E73189">
        <w:rPr>
          <w:lang w:eastAsia="en-AU"/>
        </w:rPr>
        <w:t>;</w:t>
      </w:r>
      <w:r w:rsidR="00FD201C" w:rsidRPr="00E73189">
        <w:rPr>
          <w:lang w:eastAsia="en-AU"/>
        </w:rPr>
        <w:t xml:space="preserve"> and</w:t>
      </w:r>
    </w:p>
    <w:p w14:paraId="15106BDB" w14:textId="0DF1D7CA" w:rsidR="00B43C2A"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B43C2A" w:rsidRPr="00E73189">
        <w:rPr>
          <w:lang w:eastAsia="en-AU"/>
        </w:rPr>
        <w:t>a person who applies to amend a licence under section</w:t>
      </w:r>
      <w:r w:rsidR="005A527A" w:rsidRPr="00E73189">
        <w:rPr>
          <w:lang w:eastAsia="en-AU"/>
        </w:rPr>
        <w:t xml:space="preserve"> </w:t>
      </w:r>
      <w:r w:rsidR="004715AB" w:rsidRPr="00E73189">
        <w:rPr>
          <w:lang w:eastAsia="en-AU"/>
        </w:rPr>
        <w:t>51</w:t>
      </w:r>
      <w:r w:rsidR="00B43C2A" w:rsidRPr="00E73189">
        <w:rPr>
          <w:lang w:eastAsia="en-AU"/>
        </w:rPr>
        <w:t>.</w:t>
      </w:r>
    </w:p>
    <w:p w14:paraId="32067C63" w14:textId="49FDB6F9" w:rsidR="00B43C2A" w:rsidRPr="00E73189" w:rsidRDefault="00E73189" w:rsidP="00E73189">
      <w:pPr>
        <w:pStyle w:val="Amain"/>
        <w:rPr>
          <w:lang w:eastAsia="en-AU"/>
        </w:rPr>
      </w:pPr>
      <w:r>
        <w:rPr>
          <w:lang w:eastAsia="en-AU"/>
        </w:rPr>
        <w:tab/>
      </w:r>
      <w:r w:rsidRPr="00E73189">
        <w:rPr>
          <w:lang w:eastAsia="en-AU"/>
        </w:rPr>
        <w:t>(2)</w:t>
      </w:r>
      <w:r w:rsidRPr="00E73189">
        <w:rPr>
          <w:lang w:eastAsia="en-AU"/>
        </w:rPr>
        <w:tab/>
      </w:r>
      <w:r w:rsidR="00B43C2A" w:rsidRPr="00E73189">
        <w:rPr>
          <w:lang w:eastAsia="en-AU"/>
        </w:rPr>
        <w:t>If an application is to transfer a licence under section</w:t>
      </w:r>
      <w:r w:rsidR="00181AD0" w:rsidRPr="00E73189">
        <w:rPr>
          <w:lang w:eastAsia="en-AU"/>
        </w:rPr>
        <w:t xml:space="preserve"> </w:t>
      </w:r>
      <w:r w:rsidR="004715AB" w:rsidRPr="00E73189">
        <w:rPr>
          <w:lang w:eastAsia="en-AU"/>
        </w:rPr>
        <w:t>52</w:t>
      </w:r>
      <w:r w:rsidR="00B43C2A" w:rsidRPr="00E73189">
        <w:rPr>
          <w:lang w:eastAsia="en-AU"/>
        </w:rPr>
        <w:t xml:space="preserve">, the regulator may require the following </w:t>
      </w:r>
      <w:r w:rsidR="001B0540" w:rsidRPr="00E73189">
        <w:rPr>
          <w:lang w:eastAsia="en-AU"/>
        </w:rPr>
        <w:t>people</w:t>
      </w:r>
      <w:r w:rsidR="00B43C2A" w:rsidRPr="00E73189">
        <w:rPr>
          <w:lang w:eastAsia="en-AU"/>
        </w:rPr>
        <w:t xml:space="preserve"> to give the regulator additional information the regulator believes on reasonable grounds to be necessary to decide the applicatio</w:t>
      </w:r>
      <w:r w:rsidR="00FD201C" w:rsidRPr="00E73189">
        <w:rPr>
          <w:lang w:eastAsia="en-AU"/>
        </w:rPr>
        <w:t>n:</w:t>
      </w:r>
    </w:p>
    <w:p w14:paraId="3DDEB4E9" w14:textId="11F010B7" w:rsidR="00B43C2A" w:rsidRPr="00E73189" w:rsidRDefault="00E73189" w:rsidP="00E73189">
      <w:pPr>
        <w:pStyle w:val="Apara"/>
        <w:rPr>
          <w:lang w:eastAsia="en-AU"/>
        </w:rPr>
      </w:pPr>
      <w:r>
        <w:rPr>
          <w:lang w:eastAsia="en-AU"/>
        </w:rPr>
        <w:tab/>
      </w:r>
      <w:r w:rsidRPr="00E73189">
        <w:rPr>
          <w:lang w:eastAsia="en-AU"/>
        </w:rPr>
        <w:t>(a)</w:t>
      </w:r>
      <w:r w:rsidRPr="00E73189">
        <w:rPr>
          <w:lang w:eastAsia="en-AU"/>
        </w:rPr>
        <w:tab/>
      </w:r>
      <w:r w:rsidR="00B43C2A" w:rsidRPr="00E73189">
        <w:rPr>
          <w:lang w:eastAsia="en-AU"/>
        </w:rPr>
        <w:t>the person who applies to</w:t>
      </w:r>
      <w:r w:rsidR="00FD201C" w:rsidRPr="00E73189">
        <w:rPr>
          <w:lang w:eastAsia="en-AU"/>
        </w:rPr>
        <w:t xml:space="preserve"> </w:t>
      </w:r>
      <w:r w:rsidR="00B43C2A" w:rsidRPr="00E73189">
        <w:rPr>
          <w:lang w:eastAsia="en-AU"/>
        </w:rPr>
        <w:t xml:space="preserve">transfer the licence; </w:t>
      </w:r>
    </w:p>
    <w:p w14:paraId="23CF2B68" w14:textId="41BE03AE" w:rsidR="00B43C2A"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B43C2A" w:rsidRPr="00E73189">
        <w:rPr>
          <w:lang w:eastAsia="en-AU"/>
        </w:rPr>
        <w:t>the person who is to receive the transferred licence.</w:t>
      </w:r>
    </w:p>
    <w:p w14:paraId="5DC109AC" w14:textId="25613BB6" w:rsidR="00B43C2A" w:rsidRPr="00E73189" w:rsidRDefault="00E73189" w:rsidP="008E7AC7">
      <w:pPr>
        <w:pStyle w:val="Amain"/>
        <w:keepNext/>
        <w:rPr>
          <w:lang w:eastAsia="en-AU"/>
        </w:rPr>
      </w:pPr>
      <w:r>
        <w:rPr>
          <w:lang w:eastAsia="en-AU"/>
        </w:rPr>
        <w:lastRenderedPageBreak/>
        <w:tab/>
      </w:r>
      <w:r w:rsidRPr="00E73189">
        <w:rPr>
          <w:lang w:eastAsia="en-AU"/>
        </w:rPr>
        <w:t>(3)</w:t>
      </w:r>
      <w:r w:rsidRPr="00E73189">
        <w:rPr>
          <w:lang w:eastAsia="en-AU"/>
        </w:rPr>
        <w:tab/>
      </w:r>
      <w:r w:rsidR="00B43C2A" w:rsidRPr="00E73189">
        <w:rPr>
          <w:lang w:eastAsia="en-AU"/>
        </w:rPr>
        <w:t>The regulator must—</w:t>
      </w:r>
    </w:p>
    <w:p w14:paraId="519D03F8" w14:textId="31A011A2" w:rsidR="00B43C2A" w:rsidRPr="00E73189" w:rsidRDefault="00E73189" w:rsidP="008E7AC7">
      <w:pPr>
        <w:pStyle w:val="Apara"/>
        <w:keepNext/>
        <w:rPr>
          <w:lang w:eastAsia="en-AU"/>
        </w:rPr>
      </w:pPr>
      <w:r>
        <w:rPr>
          <w:lang w:eastAsia="en-AU"/>
        </w:rPr>
        <w:tab/>
      </w:r>
      <w:r w:rsidRPr="00E73189">
        <w:rPr>
          <w:lang w:eastAsia="en-AU"/>
        </w:rPr>
        <w:t>(a)</w:t>
      </w:r>
      <w:r w:rsidRPr="00E73189">
        <w:rPr>
          <w:lang w:eastAsia="en-AU"/>
        </w:rPr>
        <w:tab/>
      </w:r>
      <w:r w:rsidR="00B43C2A" w:rsidRPr="00E73189">
        <w:rPr>
          <w:lang w:eastAsia="en-AU"/>
        </w:rPr>
        <w:t xml:space="preserve">request, in writing, the additional information; and </w:t>
      </w:r>
    </w:p>
    <w:p w14:paraId="0FAE1DEF" w14:textId="64D138EF" w:rsidR="00B43C2A"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B43C2A" w:rsidRPr="00E73189">
        <w:rPr>
          <w:lang w:eastAsia="en-AU"/>
        </w:rPr>
        <w:t>may require the additional information to be provided within a stated time.</w:t>
      </w:r>
    </w:p>
    <w:p w14:paraId="44C23996" w14:textId="1E3C7303" w:rsidR="00B43C2A" w:rsidRPr="00E73189" w:rsidRDefault="00E73189" w:rsidP="00E73189">
      <w:pPr>
        <w:pStyle w:val="Amain"/>
        <w:rPr>
          <w:lang w:eastAsia="en-AU"/>
        </w:rPr>
      </w:pPr>
      <w:r>
        <w:rPr>
          <w:lang w:eastAsia="en-AU"/>
        </w:rPr>
        <w:tab/>
      </w:r>
      <w:r w:rsidRPr="00E73189">
        <w:rPr>
          <w:lang w:eastAsia="en-AU"/>
        </w:rPr>
        <w:t>(4)</w:t>
      </w:r>
      <w:r w:rsidRPr="00E73189">
        <w:rPr>
          <w:lang w:eastAsia="en-AU"/>
        </w:rPr>
        <w:tab/>
      </w:r>
      <w:r w:rsidR="00B43C2A" w:rsidRPr="00E73189">
        <w:rPr>
          <w:lang w:eastAsia="en-AU"/>
        </w:rPr>
        <w:t xml:space="preserve">The regulator may refuse to consider the application further until the additional information is provided. </w:t>
      </w:r>
    </w:p>
    <w:p w14:paraId="0F508394" w14:textId="32056423" w:rsidR="00942C4D" w:rsidRPr="00E73189" w:rsidRDefault="00E73189" w:rsidP="00E73189">
      <w:pPr>
        <w:pStyle w:val="AH5Sec"/>
      </w:pPr>
      <w:bookmarkStart w:id="78" w:name="_Toc139963738"/>
      <w:r w:rsidRPr="001245AB">
        <w:rPr>
          <w:rStyle w:val="CharSectNo"/>
        </w:rPr>
        <w:t>56</w:t>
      </w:r>
      <w:r w:rsidRPr="00E73189">
        <w:tab/>
      </w:r>
      <w:r w:rsidR="00942C4D" w:rsidRPr="00E73189">
        <w:t>Offence</w:t>
      </w:r>
      <w:r w:rsidR="00FD201C" w:rsidRPr="00E73189">
        <w:t>s</w:t>
      </w:r>
      <w:r w:rsidR="00942C4D" w:rsidRPr="00E73189">
        <w:t>—failure to update information in application</w:t>
      </w:r>
      <w:bookmarkEnd w:id="78"/>
      <w:r w:rsidR="00942C4D" w:rsidRPr="00E73189">
        <w:t xml:space="preserve"> </w:t>
      </w:r>
    </w:p>
    <w:p w14:paraId="0263FA88" w14:textId="1014EEEB" w:rsidR="00F53D96" w:rsidRPr="00E73189" w:rsidRDefault="00E73189" w:rsidP="00E73189">
      <w:pPr>
        <w:pStyle w:val="Amain"/>
      </w:pPr>
      <w:r>
        <w:tab/>
      </w:r>
      <w:r w:rsidRPr="00E73189">
        <w:t>(1)</w:t>
      </w:r>
      <w:r w:rsidRPr="00E73189">
        <w:tab/>
      </w:r>
      <w:r w:rsidR="00F53D96" w:rsidRPr="00E73189">
        <w:t>A person commits an offence if</w:t>
      </w:r>
      <w:r w:rsidR="007517AD" w:rsidRPr="00E73189">
        <w:t>—</w:t>
      </w:r>
    </w:p>
    <w:p w14:paraId="508ED772" w14:textId="498214CC" w:rsidR="00F53D96" w:rsidRPr="00E73189" w:rsidRDefault="00E73189" w:rsidP="00E73189">
      <w:pPr>
        <w:pStyle w:val="Apara"/>
      </w:pPr>
      <w:r>
        <w:tab/>
      </w:r>
      <w:r w:rsidRPr="00E73189">
        <w:t>(a)</w:t>
      </w:r>
      <w:r w:rsidRPr="00E73189">
        <w:tab/>
      </w:r>
      <w:r w:rsidR="001C6762" w:rsidRPr="00E73189">
        <w:t>a</w:t>
      </w:r>
      <w:r w:rsidR="00F53D96" w:rsidRPr="00E73189">
        <w:t xml:space="preserve"> person applies to the regulator </w:t>
      </w:r>
      <w:r w:rsidR="001C6762" w:rsidRPr="00E73189">
        <w:t>for a</w:t>
      </w:r>
      <w:r w:rsidR="00F53D96" w:rsidRPr="00E73189">
        <w:t xml:space="preserve"> licence</w:t>
      </w:r>
      <w:r w:rsidR="001C6762" w:rsidRPr="00E73189">
        <w:t xml:space="preserve"> </w:t>
      </w:r>
      <w:r w:rsidR="00F53D96" w:rsidRPr="00E73189">
        <w:t>under section</w:t>
      </w:r>
      <w:r w:rsidR="001C6762" w:rsidRPr="00E73189">
        <w:t xml:space="preserve"> </w:t>
      </w:r>
      <w:r w:rsidR="004715AB" w:rsidRPr="00E73189">
        <w:t>49</w:t>
      </w:r>
      <w:r w:rsidR="00F53D96" w:rsidRPr="00E73189">
        <w:t>; and</w:t>
      </w:r>
    </w:p>
    <w:p w14:paraId="12EC186C" w14:textId="1E64A623" w:rsidR="00F53D96" w:rsidRPr="00E73189" w:rsidRDefault="00E73189" w:rsidP="00E73189">
      <w:pPr>
        <w:pStyle w:val="Apara"/>
      </w:pPr>
      <w:r>
        <w:tab/>
      </w:r>
      <w:r w:rsidRPr="00E73189">
        <w:t>(b)</w:t>
      </w:r>
      <w:r w:rsidRPr="00E73189">
        <w:tab/>
      </w:r>
      <w:r w:rsidR="00F53D96" w:rsidRPr="00E73189">
        <w:t>the information required to be included in the application</w:t>
      </w:r>
      <w:r w:rsidR="00E17087" w:rsidRPr="00E73189">
        <w:t xml:space="preserve"> </w:t>
      </w:r>
      <w:r w:rsidR="00F53D96" w:rsidRPr="00E73189">
        <w:t>under section</w:t>
      </w:r>
      <w:r w:rsidR="001C6762" w:rsidRPr="00E73189">
        <w:t xml:space="preserve"> </w:t>
      </w:r>
      <w:r w:rsidR="004715AB" w:rsidRPr="00E73189">
        <w:t>49</w:t>
      </w:r>
      <w:r w:rsidR="00A8087A" w:rsidRPr="00E73189">
        <w:t xml:space="preserve"> </w:t>
      </w:r>
      <w:r w:rsidR="004715AB" w:rsidRPr="00E73189">
        <w:t>(2)</w:t>
      </w:r>
      <w:r w:rsidR="001C6762" w:rsidRPr="00E73189">
        <w:t xml:space="preserve"> </w:t>
      </w:r>
      <w:r w:rsidR="00F53D96" w:rsidRPr="00E73189">
        <w:t xml:space="preserve">changes; and </w:t>
      </w:r>
    </w:p>
    <w:p w14:paraId="06718FD9" w14:textId="16463FE5" w:rsidR="00F53D96" w:rsidRPr="00E73189" w:rsidRDefault="00E73189" w:rsidP="00E73189">
      <w:pPr>
        <w:pStyle w:val="Apara"/>
      </w:pPr>
      <w:r>
        <w:tab/>
      </w:r>
      <w:r w:rsidRPr="00E73189">
        <w:t>(c)</w:t>
      </w:r>
      <w:r w:rsidRPr="00E73189">
        <w:tab/>
      </w:r>
      <w:r w:rsidR="00F53D96" w:rsidRPr="00E73189">
        <w:t>the person does not tell the regulator</w:t>
      </w:r>
      <w:r w:rsidR="00D46255" w:rsidRPr="00E73189">
        <w:t>,</w:t>
      </w:r>
      <w:r w:rsidR="00F53D96" w:rsidRPr="00E73189">
        <w:t xml:space="preserve"> in writing</w:t>
      </w:r>
      <w:r w:rsidR="00D46255" w:rsidRPr="00E73189">
        <w:t>,</w:t>
      </w:r>
      <w:r w:rsidR="00F53D96" w:rsidRPr="00E73189">
        <w:t xml:space="preserve"> about the change within 7 days.</w:t>
      </w:r>
    </w:p>
    <w:p w14:paraId="61A481D8" w14:textId="771056B3" w:rsidR="00942C4D" w:rsidRPr="00E73189" w:rsidRDefault="00F53D96" w:rsidP="00446A42">
      <w:pPr>
        <w:pStyle w:val="Penalty"/>
      </w:pPr>
      <w:r w:rsidRPr="00E73189">
        <w:t>Maximum penalty:  50 penalty units.</w:t>
      </w:r>
    </w:p>
    <w:p w14:paraId="11654DD7" w14:textId="0E1E6306" w:rsidR="00F53D96" w:rsidRPr="00E73189" w:rsidRDefault="00E73189" w:rsidP="00E73189">
      <w:pPr>
        <w:pStyle w:val="Amain"/>
      </w:pPr>
      <w:r>
        <w:tab/>
      </w:r>
      <w:r w:rsidRPr="00E73189">
        <w:t>(2)</w:t>
      </w:r>
      <w:r w:rsidRPr="00E73189">
        <w:tab/>
      </w:r>
      <w:r w:rsidR="00F53D96" w:rsidRPr="00E73189">
        <w:t>A person commits an offence if—</w:t>
      </w:r>
    </w:p>
    <w:p w14:paraId="7667E2A1" w14:textId="200DE9FE" w:rsidR="00F53D96" w:rsidRPr="00E73189" w:rsidRDefault="00E73189" w:rsidP="00E73189">
      <w:pPr>
        <w:pStyle w:val="Apara"/>
      </w:pPr>
      <w:r>
        <w:tab/>
      </w:r>
      <w:r w:rsidRPr="00E73189">
        <w:t>(a)</w:t>
      </w:r>
      <w:r w:rsidRPr="00E73189">
        <w:tab/>
      </w:r>
      <w:r w:rsidR="00F53D96" w:rsidRPr="00E73189">
        <w:t xml:space="preserve">the person is a licensee of a facility; and </w:t>
      </w:r>
    </w:p>
    <w:p w14:paraId="0A6E3D2B" w14:textId="50D678C8" w:rsidR="00F53D96" w:rsidRPr="00E73189" w:rsidRDefault="00E73189" w:rsidP="00E73189">
      <w:pPr>
        <w:pStyle w:val="Apara"/>
      </w:pPr>
      <w:r>
        <w:tab/>
      </w:r>
      <w:r w:rsidRPr="00E73189">
        <w:t>(b)</w:t>
      </w:r>
      <w:r w:rsidRPr="00E73189">
        <w:tab/>
      </w:r>
      <w:r w:rsidR="00F53D96" w:rsidRPr="00E73189">
        <w:t xml:space="preserve">the person applies to the regulator to </w:t>
      </w:r>
      <w:r w:rsidR="001C6762" w:rsidRPr="00E73189">
        <w:t>amend the licence</w:t>
      </w:r>
      <w:r w:rsidR="00F53D96" w:rsidRPr="00E73189">
        <w:t xml:space="preserve"> under section </w:t>
      </w:r>
      <w:r w:rsidR="004715AB" w:rsidRPr="00E73189">
        <w:t>51</w:t>
      </w:r>
      <w:r w:rsidR="00F53D96" w:rsidRPr="00E73189">
        <w:t>; and</w:t>
      </w:r>
    </w:p>
    <w:p w14:paraId="422D45B4" w14:textId="4EE483BF" w:rsidR="00F53D96" w:rsidRPr="00E73189" w:rsidRDefault="00E73189" w:rsidP="00E73189">
      <w:pPr>
        <w:pStyle w:val="Apara"/>
      </w:pPr>
      <w:r>
        <w:tab/>
      </w:r>
      <w:r w:rsidRPr="00E73189">
        <w:t>(c)</w:t>
      </w:r>
      <w:r w:rsidRPr="00E73189">
        <w:tab/>
      </w:r>
      <w:r w:rsidR="00F53D96" w:rsidRPr="00E73189">
        <w:t>the information required to be included in the application</w:t>
      </w:r>
      <w:r w:rsidR="00E17087" w:rsidRPr="00E73189">
        <w:t xml:space="preserve"> </w:t>
      </w:r>
      <w:r w:rsidR="00F53D96" w:rsidRPr="00E73189">
        <w:t>under section</w:t>
      </w:r>
      <w:r w:rsidR="001C6762" w:rsidRPr="00E73189">
        <w:t xml:space="preserve"> </w:t>
      </w:r>
      <w:r w:rsidR="004715AB" w:rsidRPr="00E73189">
        <w:t>51</w:t>
      </w:r>
      <w:r w:rsidR="00A8087A" w:rsidRPr="00E73189">
        <w:t xml:space="preserve"> </w:t>
      </w:r>
      <w:r w:rsidR="004715AB" w:rsidRPr="00E73189">
        <w:t>(2)</w:t>
      </w:r>
      <w:r w:rsidR="004D4104" w:rsidRPr="00E73189">
        <w:t> </w:t>
      </w:r>
      <w:r w:rsidR="00F53D96" w:rsidRPr="00E73189">
        <w:t xml:space="preserve">changes; and </w:t>
      </w:r>
    </w:p>
    <w:p w14:paraId="5DD7F53D" w14:textId="2F9F103A" w:rsidR="00F53D96" w:rsidRPr="00E73189" w:rsidRDefault="00E73189" w:rsidP="00E73189">
      <w:pPr>
        <w:pStyle w:val="Apara"/>
        <w:keepNext/>
      </w:pPr>
      <w:r>
        <w:tab/>
      </w:r>
      <w:r w:rsidRPr="00E73189">
        <w:t>(d)</w:t>
      </w:r>
      <w:r w:rsidRPr="00E73189">
        <w:tab/>
      </w:r>
      <w:r w:rsidR="00F53D96" w:rsidRPr="00E73189">
        <w:t>the person does not tell the regulator</w:t>
      </w:r>
      <w:r w:rsidR="00D46255" w:rsidRPr="00E73189">
        <w:t>,</w:t>
      </w:r>
      <w:r w:rsidR="00F53D96" w:rsidRPr="00E73189">
        <w:t xml:space="preserve"> in writing</w:t>
      </w:r>
      <w:r w:rsidR="00D46255" w:rsidRPr="00E73189">
        <w:t>,</w:t>
      </w:r>
      <w:r w:rsidR="00F53D96" w:rsidRPr="00E73189">
        <w:t xml:space="preserve"> about the change within 7 days.</w:t>
      </w:r>
    </w:p>
    <w:p w14:paraId="35044825" w14:textId="33FC18C6" w:rsidR="00F53D96" w:rsidRPr="00E73189" w:rsidRDefault="00F53D96" w:rsidP="00F53D96">
      <w:pPr>
        <w:pStyle w:val="Penalty"/>
      </w:pPr>
      <w:r w:rsidRPr="00E73189">
        <w:t>Maximum penalty:  50 penalty units.</w:t>
      </w:r>
    </w:p>
    <w:p w14:paraId="7F162830" w14:textId="3EC992C1" w:rsidR="00942C4D" w:rsidRPr="00E73189" w:rsidRDefault="00E73189" w:rsidP="008E7AC7">
      <w:pPr>
        <w:pStyle w:val="Amain"/>
        <w:keepNext/>
      </w:pPr>
      <w:r>
        <w:lastRenderedPageBreak/>
        <w:tab/>
      </w:r>
      <w:r w:rsidRPr="00E73189">
        <w:t>(3)</w:t>
      </w:r>
      <w:r w:rsidRPr="00E73189">
        <w:tab/>
      </w:r>
      <w:r w:rsidR="00942C4D" w:rsidRPr="00E73189">
        <w:t>A person commits an offence if—</w:t>
      </w:r>
    </w:p>
    <w:p w14:paraId="1010A8C9" w14:textId="043E52BF" w:rsidR="00942C4D" w:rsidRPr="00E73189" w:rsidRDefault="00E73189" w:rsidP="008E7AC7">
      <w:pPr>
        <w:pStyle w:val="Apara"/>
        <w:keepNext/>
      </w:pPr>
      <w:r>
        <w:tab/>
      </w:r>
      <w:r w:rsidRPr="00E73189">
        <w:t>(a)</w:t>
      </w:r>
      <w:r w:rsidRPr="00E73189">
        <w:tab/>
      </w:r>
      <w:r w:rsidR="00942C4D" w:rsidRPr="00E73189">
        <w:t xml:space="preserve">the person is a licensee of a facility; and </w:t>
      </w:r>
    </w:p>
    <w:p w14:paraId="6A27D77F" w14:textId="65F91C69" w:rsidR="00942C4D" w:rsidRPr="00E73189" w:rsidRDefault="00E73189" w:rsidP="00E73189">
      <w:pPr>
        <w:pStyle w:val="Apara"/>
      </w:pPr>
      <w:r>
        <w:tab/>
      </w:r>
      <w:r w:rsidRPr="00E73189">
        <w:t>(b)</w:t>
      </w:r>
      <w:r w:rsidRPr="00E73189">
        <w:tab/>
      </w:r>
      <w:r w:rsidR="00942C4D" w:rsidRPr="00E73189">
        <w:t>the person applies to the regulator to transfer the licence to another person</w:t>
      </w:r>
      <w:r w:rsidR="00475549" w:rsidRPr="00E73189">
        <w:t xml:space="preserve"> under section</w:t>
      </w:r>
      <w:r w:rsidR="00D72A28" w:rsidRPr="00E73189">
        <w:t xml:space="preserve"> </w:t>
      </w:r>
      <w:r w:rsidR="004715AB" w:rsidRPr="00E73189">
        <w:t>52</w:t>
      </w:r>
      <w:r w:rsidR="00942C4D" w:rsidRPr="00E73189">
        <w:t>; and</w:t>
      </w:r>
    </w:p>
    <w:p w14:paraId="158310FC" w14:textId="20C3DCBC" w:rsidR="00942C4D" w:rsidRPr="00E73189" w:rsidRDefault="00E73189" w:rsidP="00E73189">
      <w:pPr>
        <w:pStyle w:val="Apara"/>
      </w:pPr>
      <w:r>
        <w:tab/>
      </w:r>
      <w:r w:rsidRPr="00E73189">
        <w:t>(c)</w:t>
      </w:r>
      <w:r w:rsidRPr="00E73189">
        <w:tab/>
      </w:r>
      <w:r w:rsidR="00475549" w:rsidRPr="00E73189">
        <w:t>the</w:t>
      </w:r>
      <w:r w:rsidR="00942C4D" w:rsidRPr="00E73189">
        <w:t xml:space="preserve"> information</w:t>
      </w:r>
      <w:r w:rsidR="00475549" w:rsidRPr="00E73189">
        <w:t xml:space="preserve"> required to be included in the application</w:t>
      </w:r>
      <w:r w:rsidR="00E17087" w:rsidRPr="00E73189">
        <w:t xml:space="preserve"> </w:t>
      </w:r>
      <w:r w:rsidR="00475549" w:rsidRPr="00E73189">
        <w:t xml:space="preserve">under section </w:t>
      </w:r>
      <w:r w:rsidR="004715AB" w:rsidRPr="00E73189">
        <w:t>52</w:t>
      </w:r>
      <w:r w:rsidR="00A8087A" w:rsidRPr="00E73189">
        <w:t xml:space="preserve"> </w:t>
      </w:r>
      <w:r w:rsidR="004715AB" w:rsidRPr="00E73189">
        <w:t>(2)</w:t>
      </w:r>
      <w:r w:rsidR="00475549" w:rsidRPr="00E73189">
        <w:t xml:space="preserve"> changes</w:t>
      </w:r>
      <w:r w:rsidR="00942C4D" w:rsidRPr="00E73189">
        <w:t xml:space="preserve">; and </w:t>
      </w:r>
    </w:p>
    <w:p w14:paraId="602F51F6" w14:textId="14F7E40D" w:rsidR="00942C4D" w:rsidRPr="00E73189" w:rsidRDefault="00E73189" w:rsidP="00E73189">
      <w:pPr>
        <w:pStyle w:val="Apara"/>
        <w:keepNext/>
      </w:pPr>
      <w:r>
        <w:tab/>
      </w:r>
      <w:r w:rsidRPr="00E73189">
        <w:t>(d)</w:t>
      </w:r>
      <w:r w:rsidRPr="00E73189">
        <w:tab/>
      </w:r>
      <w:r w:rsidR="00942C4D" w:rsidRPr="00E73189">
        <w:t>the person does not tell the regulator</w:t>
      </w:r>
      <w:r w:rsidR="00D46255" w:rsidRPr="00E73189">
        <w:t>,</w:t>
      </w:r>
      <w:r w:rsidR="00942C4D" w:rsidRPr="00E73189">
        <w:t xml:space="preserve"> in writing</w:t>
      </w:r>
      <w:r w:rsidR="00D46255" w:rsidRPr="00E73189">
        <w:t>,</w:t>
      </w:r>
      <w:r w:rsidR="00942C4D" w:rsidRPr="00E73189">
        <w:t xml:space="preserve"> about the change</w:t>
      </w:r>
      <w:r w:rsidR="00D72A28" w:rsidRPr="00E73189">
        <w:t xml:space="preserve"> within </w:t>
      </w:r>
      <w:r w:rsidR="00F53D96" w:rsidRPr="00E73189">
        <w:t>7 days.</w:t>
      </w:r>
    </w:p>
    <w:p w14:paraId="12682FF9" w14:textId="17FFCCDF" w:rsidR="00942C4D" w:rsidRPr="00E73189" w:rsidRDefault="00942C4D" w:rsidP="00942C4D">
      <w:pPr>
        <w:pStyle w:val="Penalty"/>
      </w:pPr>
      <w:r w:rsidRPr="00E73189">
        <w:t>Maximum penalty:  50</w:t>
      </w:r>
      <w:r w:rsidR="00155936" w:rsidRPr="00E73189">
        <w:t xml:space="preserve"> </w:t>
      </w:r>
      <w:r w:rsidRPr="00E73189">
        <w:t>penalty units.</w:t>
      </w:r>
    </w:p>
    <w:p w14:paraId="2AB5FBEA" w14:textId="560FCB15" w:rsidR="00F53D96" w:rsidRPr="00E73189" w:rsidRDefault="00E73189" w:rsidP="00E73189">
      <w:pPr>
        <w:pStyle w:val="Amain"/>
      </w:pPr>
      <w:r>
        <w:tab/>
      </w:r>
      <w:r w:rsidRPr="00E73189">
        <w:t>(4)</w:t>
      </w:r>
      <w:r w:rsidRPr="00E73189">
        <w:tab/>
      </w:r>
      <w:r w:rsidR="00942C4D" w:rsidRPr="00E73189">
        <w:t xml:space="preserve">An offence against this section is a strict liability offence. </w:t>
      </w:r>
    </w:p>
    <w:p w14:paraId="35EB900F" w14:textId="493A314F" w:rsidR="00D87AA6" w:rsidRPr="00E73189" w:rsidRDefault="00E73189" w:rsidP="00E73189">
      <w:pPr>
        <w:pStyle w:val="AH5Sec"/>
      </w:pPr>
      <w:bookmarkStart w:id="79" w:name="_Toc139963739"/>
      <w:r w:rsidRPr="001245AB">
        <w:rPr>
          <w:rStyle w:val="CharSectNo"/>
        </w:rPr>
        <w:t>57</w:t>
      </w:r>
      <w:r w:rsidRPr="00E73189">
        <w:tab/>
      </w:r>
      <w:r w:rsidR="00D87AA6" w:rsidRPr="00E73189">
        <w:t>Offence—failure to update information</w:t>
      </w:r>
      <w:bookmarkEnd w:id="79"/>
    </w:p>
    <w:p w14:paraId="29025B3E" w14:textId="36EEBDB8" w:rsidR="00D87AA6" w:rsidRPr="00E73189" w:rsidRDefault="00E73189" w:rsidP="00E73189">
      <w:pPr>
        <w:pStyle w:val="Amain"/>
      </w:pPr>
      <w:r>
        <w:tab/>
      </w:r>
      <w:r w:rsidRPr="00E73189">
        <w:t>(1)</w:t>
      </w:r>
      <w:r w:rsidRPr="00E73189">
        <w:tab/>
      </w:r>
      <w:r w:rsidR="00D87AA6" w:rsidRPr="00E73189">
        <w:t>A person commits an offence if—</w:t>
      </w:r>
    </w:p>
    <w:p w14:paraId="5A73214E" w14:textId="04F492B4" w:rsidR="00D87AA6" w:rsidRPr="00E73189" w:rsidRDefault="00E73189" w:rsidP="00E73189">
      <w:pPr>
        <w:pStyle w:val="Apara"/>
      </w:pPr>
      <w:r>
        <w:tab/>
      </w:r>
      <w:r w:rsidRPr="00E73189">
        <w:t>(a)</w:t>
      </w:r>
      <w:r w:rsidRPr="00E73189">
        <w:tab/>
      </w:r>
      <w:r w:rsidR="00D87AA6" w:rsidRPr="00E73189">
        <w:t xml:space="preserve">the person is a licensee of a facility; and </w:t>
      </w:r>
    </w:p>
    <w:p w14:paraId="0DD187A1" w14:textId="35ACBDE9" w:rsidR="00D87AA6" w:rsidRPr="00E73189" w:rsidRDefault="00E73189" w:rsidP="00E73189">
      <w:pPr>
        <w:pStyle w:val="Apara"/>
      </w:pPr>
      <w:r>
        <w:tab/>
      </w:r>
      <w:r w:rsidRPr="00E73189">
        <w:t>(b)</w:t>
      </w:r>
      <w:r w:rsidRPr="00E73189">
        <w:tab/>
      </w:r>
      <w:r w:rsidR="00D87AA6" w:rsidRPr="00E73189">
        <w:t>any of the following information changes:</w:t>
      </w:r>
    </w:p>
    <w:p w14:paraId="315D638D" w14:textId="77BED15D" w:rsidR="00D87AA6" w:rsidRPr="00E73189" w:rsidRDefault="00E73189" w:rsidP="00E73189">
      <w:pPr>
        <w:pStyle w:val="Asubpara"/>
      </w:pPr>
      <w:r>
        <w:tab/>
      </w:r>
      <w:r w:rsidRPr="00E73189">
        <w:t>(i)</w:t>
      </w:r>
      <w:r w:rsidRPr="00E73189">
        <w:tab/>
      </w:r>
      <w:r w:rsidR="00D87AA6" w:rsidRPr="00E73189">
        <w:t xml:space="preserve">the name and contact details of the licensee; </w:t>
      </w:r>
    </w:p>
    <w:p w14:paraId="66C0E8B2" w14:textId="6E72C336" w:rsidR="00D87AA6" w:rsidRPr="00E73189" w:rsidRDefault="00E73189" w:rsidP="00E73189">
      <w:pPr>
        <w:pStyle w:val="Asubpara"/>
      </w:pPr>
      <w:r>
        <w:tab/>
      </w:r>
      <w:r w:rsidRPr="00E73189">
        <w:t>(ii)</w:t>
      </w:r>
      <w:r w:rsidRPr="00E73189">
        <w:tab/>
      </w:r>
      <w:r w:rsidR="00D87AA6" w:rsidRPr="00E73189">
        <w:t>any information or matters on the facility plan; and</w:t>
      </w:r>
    </w:p>
    <w:p w14:paraId="11ABD1A7" w14:textId="3EFE682A" w:rsidR="00D87AA6" w:rsidRPr="00E73189" w:rsidRDefault="00E73189" w:rsidP="00E73189">
      <w:pPr>
        <w:pStyle w:val="Apara"/>
        <w:keepNext/>
      </w:pPr>
      <w:r>
        <w:tab/>
      </w:r>
      <w:r w:rsidRPr="00E73189">
        <w:t>(c)</w:t>
      </w:r>
      <w:r w:rsidRPr="00E73189">
        <w:tab/>
      </w:r>
      <w:r w:rsidR="00D87AA6" w:rsidRPr="00E73189">
        <w:t>the person does not tell the regulator</w:t>
      </w:r>
      <w:r w:rsidR="00DE6B88" w:rsidRPr="00E73189">
        <w:t>,</w:t>
      </w:r>
      <w:r w:rsidR="00D87AA6" w:rsidRPr="00E73189">
        <w:t xml:space="preserve"> in writing</w:t>
      </w:r>
      <w:r w:rsidR="00DE6B88" w:rsidRPr="00E73189">
        <w:t>,</w:t>
      </w:r>
      <w:r w:rsidR="00D87AA6" w:rsidRPr="00E73189">
        <w:t xml:space="preserve"> about the change</w:t>
      </w:r>
      <w:r w:rsidR="003C4D90" w:rsidRPr="00E73189">
        <w:t xml:space="preserve"> within </w:t>
      </w:r>
      <w:r w:rsidR="003C73E5" w:rsidRPr="00E73189">
        <w:t>30 days</w:t>
      </w:r>
      <w:r w:rsidR="000F3F1F" w:rsidRPr="00E73189">
        <w:t>.</w:t>
      </w:r>
    </w:p>
    <w:p w14:paraId="0796B71B" w14:textId="6CFF7F96" w:rsidR="00D87AA6" w:rsidRPr="00E73189" w:rsidRDefault="00D87AA6" w:rsidP="00D87AA6">
      <w:pPr>
        <w:pStyle w:val="Penalty"/>
      </w:pPr>
      <w:r w:rsidRPr="00E73189">
        <w:t>Maximum penalty:  50</w:t>
      </w:r>
      <w:r w:rsidR="003C73E5" w:rsidRPr="00E73189">
        <w:t xml:space="preserve"> </w:t>
      </w:r>
      <w:r w:rsidRPr="00E73189">
        <w:t>penalty units.</w:t>
      </w:r>
    </w:p>
    <w:p w14:paraId="52E626F4" w14:textId="7FF1148E" w:rsidR="00CA6526" w:rsidRPr="00E73189" w:rsidRDefault="00E73189" w:rsidP="00E73189">
      <w:pPr>
        <w:pStyle w:val="Amain"/>
      </w:pPr>
      <w:r>
        <w:tab/>
      </w:r>
      <w:r w:rsidRPr="00E73189">
        <w:t>(2)</w:t>
      </w:r>
      <w:r w:rsidRPr="00E73189">
        <w:tab/>
      </w:r>
      <w:r w:rsidR="00D87AA6" w:rsidRPr="00E73189">
        <w:t>An offence against this section is a strict liability offence.</w:t>
      </w:r>
    </w:p>
    <w:p w14:paraId="162A8D58" w14:textId="038F82E8" w:rsidR="00BD141B" w:rsidRPr="001245AB" w:rsidRDefault="00E73189" w:rsidP="00E73189">
      <w:pPr>
        <w:pStyle w:val="AH3Div"/>
      </w:pPr>
      <w:bookmarkStart w:id="80" w:name="_Toc139963740"/>
      <w:r w:rsidRPr="001245AB">
        <w:rPr>
          <w:rStyle w:val="CharDivNo"/>
        </w:rPr>
        <w:lastRenderedPageBreak/>
        <w:t>Division 4.3</w:t>
      </w:r>
      <w:r w:rsidRPr="00E73189">
        <w:rPr>
          <w:lang w:eastAsia="en-AU"/>
        </w:rPr>
        <w:tab/>
      </w:r>
      <w:r w:rsidR="00BD141B" w:rsidRPr="001245AB">
        <w:rPr>
          <w:rStyle w:val="CharDivText"/>
          <w:lang w:eastAsia="en-AU"/>
        </w:rPr>
        <w:t>R</w:t>
      </w:r>
      <w:r w:rsidR="00D97830" w:rsidRPr="001245AB">
        <w:rPr>
          <w:rStyle w:val="CharDivText"/>
          <w:lang w:eastAsia="en-AU"/>
        </w:rPr>
        <w:t>egulator</w:t>
      </w:r>
      <w:r w:rsidR="00901DBF" w:rsidRPr="001245AB">
        <w:rPr>
          <w:rStyle w:val="CharDivText"/>
          <w:lang w:eastAsia="en-AU"/>
        </w:rPr>
        <w:t>’s</w:t>
      </w:r>
      <w:r w:rsidR="00D97830" w:rsidRPr="001245AB">
        <w:rPr>
          <w:rStyle w:val="CharDivText"/>
          <w:lang w:eastAsia="en-AU"/>
        </w:rPr>
        <w:t xml:space="preserve"> r</w:t>
      </w:r>
      <w:r w:rsidR="00BD141B" w:rsidRPr="001245AB">
        <w:rPr>
          <w:rStyle w:val="CharDivText"/>
          <w:lang w:eastAsia="en-AU"/>
        </w:rPr>
        <w:t>egister</w:t>
      </w:r>
      <w:r w:rsidR="00D656A4" w:rsidRPr="001245AB">
        <w:rPr>
          <w:rStyle w:val="CharDivText"/>
          <w:lang w:eastAsia="en-AU"/>
        </w:rPr>
        <w:t>—</w:t>
      </w:r>
      <w:r w:rsidR="00BD141B" w:rsidRPr="001245AB">
        <w:rPr>
          <w:rStyle w:val="CharDivText"/>
          <w:lang w:eastAsia="en-AU"/>
        </w:rPr>
        <w:t>licence</w:t>
      </w:r>
      <w:bookmarkEnd w:id="80"/>
    </w:p>
    <w:p w14:paraId="0D88FB20" w14:textId="018C6F1E" w:rsidR="00D656A4" w:rsidRPr="00E73189" w:rsidRDefault="00E73189" w:rsidP="00E73189">
      <w:pPr>
        <w:pStyle w:val="AH5Sec"/>
        <w:rPr>
          <w:lang w:eastAsia="en-AU"/>
        </w:rPr>
      </w:pPr>
      <w:bookmarkStart w:id="81" w:name="_Toc139963741"/>
      <w:r w:rsidRPr="001245AB">
        <w:rPr>
          <w:rStyle w:val="CharSectNo"/>
        </w:rPr>
        <w:t>58</w:t>
      </w:r>
      <w:r w:rsidRPr="00E73189">
        <w:rPr>
          <w:lang w:eastAsia="en-AU"/>
        </w:rPr>
        <w:tab/>
      </w:r>
      <w:r w:rsidR="00D656A4" w:rsidRPr="00E73189">
        <w:rPr>
          <w:lang w:eastAsia="en-AU"/>
        </w:rPr>
        <w:t>Register of licence</w:t>
      </w:r>
      <w:r w:rsidR="00901DBF" w:rsidRPr="00E73189">
        <w:rPr>
          <w:lang w:eastAsia="en-AU"/>
        </w:rPr>
        <w:t>s</w:t>
      </w:r>
      <w:bookmarkEnd w:id="81"/>
    </w:p>
    <w:p w14:paraId="58FEFA77" w14:textId="5EAE8E2F" w:rsidR="00D656A4" w:rsidRPr="00E73189" w:rsidRDefault="00E73189" w:rsidP="008E7AC7">
      <w:pPr>
        <w:pStyle w:val="Amain"/>
        <w:keepNext/>
        <w:rPr>
          <w:lang w:eastAsia="en-AU"/>
        </w:rPr>
      </w:pPr>
      <w:r>
        <w:rPr>
          <w:lang w:eastAsia="en-AU"/>
        </w:rPr>
        <w:tab/>
      </w:r>
      <w:r w:rsidRPr="00E73189">
        <w:rPr>
          <w:lang w:eastAsia="en-AU"/>
        </w:rPr>
        <w:t>(1)</w:t>
      </w:r>
      <w:r w:rsidRPr="00E73189">
        <w:rPr>
          <w:lang w:eastAsia="en-AU"/>
        </w:rPr>
        <w:tab/>
      </w:r>
      <w:r w:rsidR="00D656A4" w:rsidRPr="00E73189">
        <w:rPr>
          <w:lang w:eastAsia="en-AU"/>
        </w:rPr>
        <w:t xml:space="preserve">The regulator must keep a register of </w:t>
      </w:r>
      <w:r w:rsidR="00587032" w:rsidRPr="00E73189">
        <w:rPr>
          <w:lang w:eastAsia="en-AU"/>
        </w:rPr>
        <w:t>licence</w:t>
      </w:r>
      <w:r w:rsidR="006D19EB" w:rsidRPr="00E73189">
        <w:rPr>
          <w:lang w:eastAsia="en-AU"/>
        </w:rPr>
        <w:t>s</w:t>
      </w:r>
      <w:r w:rsidR="00587032" w:rsidRPr="00E73189">
        <w:rPr>
          <w:lang w:eastAsia="en-AU"/>
        </w:rPr>
        <w:t xml:space="preserve"> to operate a facility</w:t>
      </w:r>
      <w:r w:rsidR="00901DBF" w:rsidRPr="00E73189">
        <w:rPr>
          <w:lang w:eastAsia="en-AU"/>
        </w:rPr>
        <w:t>.</w:t>
      </w:r>
    </w:p>
    <w:p w14:paraId="0E4256FD" w14:textId="699191FD" w:rsidR="00D656A4" w:rsidRPr="00E73189" w:rsidRDefault="00E73189" w:rsidP="008E7AC7">
      <w:pPr>
        <w:pStyle w:val="Amain"/>
        <w:keepNext/>
        <w:rPr>
          <w:lang w:eastAsia="en-AU"/>
        </w:rPr>
      </w:pPr>
      <w:r>
        <w:rPr>
          <w:lang w:eastAsia="en-AU"/>
        </w:rPr>
        <w:tab/>
      </w:r>
      <w:r w:rsidRPr="00E73189">
        <w:rPr>
          <w:lang w:eastAsia="en-AU"/>
        </w:rPr>
        <w:t>(2)</w:t>
      </w:r>
      <w:r w:rsidRPr="00E73189">
        <w:rPr>
          <w:lang w:eastAsia="en-AU"/>
        </w:rPr>
        <w:tab/>
      </w:r>
      <w:r w:rsidR="00D656A4" w:rsidRPr="00E73189">
        <w:rPr>
          <w:lang w:eastAsia="en-AU"/>
        </w:rPr>
        <w:t>The register must include</w:t>
      </w:r>
      <w:r w:rsidR="004A0E0A" w:rsidRPr="00E73189">
        <w:rPr>
          <w:lang w:eastAsia="en-AU"/>
        </w:rPr>
        <w:t xml:space="preserve"> the following information:</w:t>
      </w:r>
    </w:p>
    <w:p w14:paraId="174BEA33" w14:textId="40EEE8E7" w:rsidR="0020042B" w:rsidRPr="00E73189" w:rsidRDefault="00E73189" w:rsidP="00E73189">
      <w:pPr>
        <w:pStyle w:val="Apara"/>
        <w:rPr>
          <w:lang w:eastAsia="en-AU"/>
        </w:rPr>
      </w:pPr>
      <w:r>
        <w:rPr>
          <w:lang w:eastAsia="en-AU"/>
        </w:rPr>
        <w:tab/>
      </w:r>
      <w:r w:rsidRPr="00E73189">
        <w:rPr>
          <w:lang w:eastAsia="en-AU"/>
        </w:rPr>
        <w:t>(a)</w:t>
      </w:r>
      <w:r w:rsidRPr="00E73189">
        <w:rPr>
          <w:lang w:eastAsia="en-AU"/>
        </w:rPr>
        <w:tab/>
      </w:r>
      <w:r w:rsidR="00AA6A2D" w:rsidRPr="00E73189">
        <w:rPr>
          <w:lang w:eastAsia="en-AU"/>
        </w:rPr>
        <w:t>for each licence</w:t>
      </w:r>
      <w:r w:rsidR="004F7B66" w:rsidRPr="00E73189">
        <w:rPr>
          <w:lang w:eastAsia="en-AU"/>
        </w:rPr>
        <w:t xml:space="preserve"> given under section</w:t>
      </w:r>
      <w:r w:rsidR="000F3F1F" w:rsidRPr="00E73189">
        <w:rPr>
          <w:lang w:eastAsia="en-AU"/>
        </w:rPr>
        <w:t xml:space="preserve"> </w:t>
      </w:r>
      <w:r w:rsidR="004715AB" w:rsidRPr="00E73189">
        <w:rPr>
          <w:lang w:eastAsia="en-AU"/>
        </w:rPr>
        <w:t>49</w:t>
      </w:r>
      <w:r w:rsidR="00183036" w:rsidRPr="00E73189">
        <w:rPr>
          <w:lang w:eastAsia="en-AU"/>
        </w:rPr>
        <w:t>—</w:t>
      </w:r>
    </w:p>
    <w:p w14:paraId="0E8675A4" w14:textId="43B7D425" w:rsidR="00AA6A2D"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AA6A2D" w:rsidRPr="00E73189">
        <w:rPr>
          <w:lang w:eastAsia="en-AU"/>
        </w:rPr>
        <w:t xml:space="preserve">the name and contact details of the </w:t>
      </w:r>
      <w:r w:rsidR="00181AD0" w:rsidRPr="00E73189">
        <w:rPr>
          <w:lang w:eastAsia="en-AU"/>
        </w:rPr>
        <w:t>licensee</w:t>
      </w:r>
      <w:r w:rsidR="00AA6A2D" w:rsidRPr="00E73189">
        <w:rPr>
          <w:lang w:eastAsia="en-AU"/>
        </w:rPr>
        <w:t>;</w:t>
      </w:r>
      <w:r w:rsidR="00181AD0" w:rsidRPr="00E73189">
        <w:rPr>
          <w:lang w:eastAsia="en-AU"/>
        </w:rPr>
        <w:t xml:space="preserve"> and</w:t>
      </w:r>
    </w:p>
    <w:p w14:paraId="1DC39FA9" w14:textId="7E526E13" w:rsidR="00AA6A2D"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AA6A2D" w:rsidRPr="00E73189">
        <w:rPr>
          <w:lang w:eastAsia="en-AU"/>
        </w:rPr>
        <w:t>the unique identifying number of the licence</w:t>
      </w:r>
      <w:r w:rsidR="005A2890" w:rsidRPr="00E73189">
        <w:rPr>
          <w:lang w:eastAsia="en-AU"/>
        </w:rPr>
        <w:t>;</w:t>
      </w:r>
      <w:r w:rsidR="00181AD0" w:rsidRPr="00E73189">
        <w:rPr>
          <w:lang w:eastAsia="en-AU"/>
        </w:rPr>
        <w:t xml:space="preserve"> and</w:t>
      </w:r>
    </w:p>
    <w:p w14:paraId="5F5D3D00" w14:textId="3B55B88D" w:rsidR="005A2890" w:rsidRPr="00E73189" w:rsidRDefault="00E73189" w:rsidP="00E73189">
      <w:pPr>
        <w:pStyle w:val="Asubpara"/>
        <w:rPr>
          <w:lang w:eastAsia="en-AU"/>
        </w:rPr>
      </w:pPr>
      <w:r>
        <w:rPr>
          <w:lang w:eastAsia="en-AU"/>
        </w:rPr>
        <w:tab/>
      </w:r>
      <w:r w:rsidRPr="00E73189">
        <w:rPr>
          <w:lang w:eastAsia="en-AU"/>
        </w:rPr>
        <w:t>(iii)</w:t>
      </w:r>
      <w:r w:rsidRPr="00E73189">
        <w:rPr>
          <w:lang w:eastAsia="en-AU"/>
        </w:rPr>
        <w:tab/>
      </w:r>
      <w:r w:rsidR="005A2890" w:rsidRPr="00E73189">
        <w:rPr>
          <w:lang w:eastAsia="en-AU"/>
        </w:rPr>
        <w:t xml:space="preserve">the unique identifying number of the facility; </w:t>
      </w:r>
      <w:r w:rsidR="00181AD0" w:rsidRPr="00E73189">
        <w:rPr>
          <w:lang w:eastAsia="en-AU"/>
        </w:rPr>
        <w:t>and</w:t>
      </w:r>
    </w:p>
    <w:p w14:paraId="06FC1C74" w14:textId="6295D78E" w:rsidR="001D4AC1" w:rsidRPr="00E73189" w:rsidRDefault="00E73189" w:rsidP="00E73189">
      <w:pPr>
        <w:pStyle w:val="Asubpara"/>
        <w:rPr>
          <w:lang w:eastAsia="en-AU"/>
        </w:rPr>
      </w:pPr>
      <w:r>
        <w:rPr>
          <w:lang w:eastAsia="en-AU"/>
        </w:rPr>
        <w:tab/>
      </w:r>
      <w:r w:rsidRPr="00E73189">
        <w:rPr>
          <w:lang w:eastAsia="en-AU"/>
        </w:rPr>
        <w:t>(iv)</w:t>
      </w:r>
      <w:r w:rsidRPr="00E73189">
        <w:rPr>
          <w:lang w:eastAsia="en-AU"/>
        </w:rPr>
        <w:tab/>
      </w:r>
      <w:r w:rsidR="001D4AC1" w:rsidRPr="00E73189">
        <w:rPr>
          <w:lang w:eastAsia="en-AU"/>
        </w:rPr>
        <w:t xml:space="preserve">the term of the licence; </w:t>
      </w:r>
      <w:r w:rsidR="00181AD0" w:rsidRPr="00E73189">
        <w:rPr>
          <w:lang w:eastAsia="en-AU"/>
        </w:rPr>
        <w:t>and</w:t>
      </w:r>
    </w:p>
    <w:p w14:paraId="1F6EF738" w14:textId="297B56BA" w:rsidR="005A2890" w:rsidRPr="00E73189" w:rsidRDefault="00E73189" w:rsidP="00E73189">
      <w:pPr>
        <w:pStyle w:val="Asubpara"/>
        <w:rPr>
          <w:lang w:eastAsia="en-AU"/>
        </w:rPr>
      </w:pPr>
      <w:r>
        <w:rPr>
          <w:lang w:eastAsia="en-AU"/>
        </w:rPr>
        <w:tab/>
      </w:r>
      <w:r w:rsidRPr="00E73189">
        <w:rPr>
          <w:lang w:eastAsia="en-AU"/>
        </w:rPr>
        <w:t>(v)</w:t>
      </w:r>
      <w:r w:rsidRPr="00E73189">
        <w:rPr>
          <w:lang w:eastAsia="en-AU"/>
        </w:rPr>
        <w:tab/>
      </w:r>
      <w:r w:rsidR="005A2890" w:rsidRPr="00E73189">
        <w:rPr>
          <w:lang w:eastAsia="en-AU"/>
        </w:rPr>
        <w:t>if the licence is subject to conditions—the conditions;</w:t>
      </w:r>
    </w:p>
    <w:p w14:paraId="0AEABA10" w14:textId="2869B0FF" w:rsidR="00181AD0"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5A2890" w:rsidRPr="00E73189">
        <w:rPr>
          <w:lang w:eastAsia="en-AU"/>
        </w:rPr>
        <w:t>if a licence</w:t>
      </w:r>
      <w:r w:rsidR="00181AD0" w:rsidRPr="00E73189">
        <w:rPr>
          <w:lang w:eastAsia="en-AU"/>
        </w:rPr>
        <w:t xml:space="preserve"> is</w:t>
      </w:r>
      <w:r w:rsidR="005A2890" w:rsidRPr="00E73189">
        <w:rPr>
          <w:lang w:eastAsia="en-AU"/>
        </w:rPr>
        <w:t xml:space="preserve"> amended under section</w:t>
      </w:r>
      <w:r w:rsidR="004F7B66" w:rsidRPr="00E73189">
        <w:rPr>
          <w:lang w:eastAsia="en-AU"/>
        </w:rPr>
        <w:t xml:space="preserve"> </w:t>
      </w:r>
      <w:r w:rsidR="004715AB" w:rsidRPr="00E73189">
        <w:rPr>
          <w:lang w:eastAsia="en-AU"/>
        </w:rPr>
        <w:t>51</w:t>
      </w:r>
      <w:r w:rsidR="00181AD0" w:rsidRPr="00E73189">
        <w:t>—</w:t>
      </w:r>
    </w:p>
    <w:p w14:paraId="466BFB2A" w14:textId="7BBAE5DF" w:rsidR="00CF54C5"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CF54C5" w:rsidRPr="00E73189">
        <w:rPr>
          <w:lang w:eastAsia="en-AU"/>
        </w:rPr>
        <w:t>a description of the amendment; and</w:t>
      </w:r>
    </w:p>
    <w:p w14:paraId="6BDA9BEE" w14:textId="4C11A714" w:rsidR="00CF54C5"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CF54C5" w:rsidRPr="00E73189">
        <w:rPr>
          <w:lang w:eastAsia="en-AU"/>
        </w:rPr>
        <w:t>the reasons for the amendment; and</w:t>
      </w:r>
    </w:p>
    <w:p w14:paraId="46C06440" w14:textId="5C4388E6" w:rsidR="00CF54C5" w:rsidRPr="00E73189" w:rsidRDefault="00E73189" w:rsidP="00E73189">
      <w:pPr>
        <w:pStyle w:val="Asubpara"/>
        <w:rPr>
          <w:lang w:eastAsia="en-AU"/>
        </w:rPr>
      </w:pPr>
      <w:r>
        <w:rPr>
          <w:lang w:eastAsia="en-AU"/>
        </w:rPr>
        <w:tab/>
      </w:r>
      <w:r w:rsidRPr="00E73189">
        <w:rPr>
          <w:lang w:eastAsia="en-AU"/>
        </w:rPr>
        <w:t>(iii)</w:t>
      </w:r>
      <w:r w:rsidRPr="00E73189">
        <w:rPr>
          <w:lang w:eastAsia="en-AU"/>
        </w:rPr>
        <w:tab/>
      </w:r>
      <w:r w:rsidR="00CF54C5" w:rsidRPr="00E73189">
        <w:rPr>
          <w:lang w:eastAsia="en-AU"/>
        </w:rPr>
        <w:t xml:space="preserve">the date the amendment starts; </w:t>
      </w:r>
    </w:p>
    <w:p w14:paraId="1CBC0D37" w14:textId="79B8009F" w:rsidR="005A2890" w:rsidRPr="00E73189" w:rsidRDefault="00E73189" w:rsidP="00E73189">
      <w:pPr>
        <w:pStyle w:val="Apara"/>
        <w:rPr>
          <w:lang w:eastAsia="en-AU"/>
        </w:rPr>
      </w:pPr>
      <w:r>
        <w:rPr>
          <w:lang w:eastAsia="en-AU"/>
        </w:rPr>
        <w:tab/>
      </w:r>
      <w:r w:rsidRPr="00E73189">
        <w:rPr>
          <w:lang w:eastAsia="en-AU"/>
        </w:rPr>
        <w:t>(c)</w:t>
      </w:r>
      <w:r w:rsidRPr="00E73189">
        <w:rPr>
          <w:lang w:eastAsia="en-AU"/>
        </w:rPr>
        <w:tab/>
      </w:r>
      <w:r w:rsidR="00181AD0" w:rsidRPr="00E73189">
        <w:rPr>
          <w:lang w:eastAsia="en-AU"/>
        </w:rPr>
        <w:t xml:space="preserve">if a license is amended under </w:t>
      </w:r>
      <w:r w:rsidR="00172CDF" w:rsidRPr="00E73189">
        <w:rPr>
          <w:lang w:eastAsia="en-AU"/>
        </w:rPr>
        <w:t>d</w:t>
      </w:r>
      <w:r w:rsidR="004715AB" w:rsidRPr="00E73189">
        <w:rPr>
          <w:lang w:eastAsia="en-AU"/>
        </w:rPr>
        <w:t>ivision 5.1</w:t>
      </w:r>
      <w:r w:rsidR="00FB5AEC" w:rsidRPr="00E73189">
        <w:rPr>
          <w:lang w:eastAsia="en-AU"/>
        </w:rPr>
        <w:t xml:space="preserve"> (Disciplinary action)</w:t>
      </w:r>
      <w:r w:rsidR="005A2890" w:rsidRPr="00E73189">
        <w:rPr>
          <w:lang w:eastAsia="en-AU"/>
        </w:rPr>
        <w:t>—</w:t>
      </w:r>
    </w:p>
    <w:p w14:paraId="3A949C8C" w14:textId="25E7C935" w:rsidR="00CF54C5"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CF54C5" w:rsidRPr="00E73189">
        <w:rPr>
          <w:lang w:eastAsia="en-AU"/>
        </w:rPr>
        <w:t>a description of the amendment; and</w:t>
      </w:r>
    </w:p>
    <w:p w14:paraId="679FB7AD" w14:textId="481EAE13" w:rsidR="00CF54C5"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CF54C5" w:rsidRPr="00E73189">
        <w:rPr>
          <w:lang w:eastAsia="en-AU"/>
        </w:rPr>
        <w:t>the reasons for the amendment; and</w:t>
      </w:r>
    </w:p>
    <w:p w14:paraId="1EC22651" w14:textId="5C08F51A" w:rsidR="00CF54C5" w:rsidRPr="00E73189" w:rsidRDefault="00E73189" w:rsidP="00E73189">
      <w:pPr>
        <w:pStyle w:val="Asubpara"/>
        <w:rPr>
          <w:lang w:eastAsia="en-AU"/>
        </w:rPr>
      </w:pPr>
      <w:r>
        <w:rPr>
          <w:lang w:eastAsia="en-AU"/>
        </w:rPr>
        <w:tab/>
      </w:r>
      <w:r w:rsidRPr="00E73189">
        <w:rPr>
          <w:lang w:eastAsia="en-AU"/>
        </w:rPr>
        <w:t>(iii)</w:t>
      </w:r>
      <w:r w:rsidRPr="00E73189">
        <w:rPr>
          <w:lang w:eastAsia="en-AU"/>
        </w:rPr>
        <w:tab/>
      </w:r>
      <w:r w:rsidR="00CF54C5" w:rsidRPr="00E73189">
        <w:rPr>
          <w:lang w:eastAsia="en-AU"/>
        </w:rPr>
        <w:t>the date the amendment starts;</w:t>
      </w:r>
    </w:p>
    <w:p w14:paraId="7B2FAAA0" w14:textId="22FCD9BC" w:rsidR="004A67B9" w:rsidRPr="00E73189" w:rsidRDefault="00E73189" w:rsidP="00E73189">
      <w:pPr>
        <w:pStyle w:val="Apara"/>
        <w:rPr>
          <w:lang w:eastAsia="en-AU"/>
        </w:rPr>
      </w:pPr>
      <w:r>
        <w:rPr>
          <w:lang w:eastAsia="en-AU"/>
        </w:rPr>
        <w:tab/>
      </w:r>
      <w:r w:rsidRPr="00E73189">
        <w:rPr>
          <w:lang w:eastAsia="en-AU"/>
        </w:rPr>
        <w:t>(d)</w:t>
      </w:r>
      <w:r w:rsidRPr="00E73189">
        <w:rPr>
          <w:lang w:eastAsia="en-AU"/>
        </w:rPr>
        <w:tab/>
      </w:r>
      <w:r w:rsidR="00153441" w:rsidRPr="00E73189">
        <w:rPr>
          <w:lang w:eastAsia="en-AU"/>
        </w:rPr>
        <w:t xml:space="preserve">if a licence is transferred under section </w:t>
      </w:r>
      <w:r w:rsidR="004715AB" w:rsidRPr="00E73189">
        <w:rPr>
          <w:lang w:eastAsia="en-AU"/>
        </w:rPr>
        <w:t>52</w:t>
      </w:r>
      <w:r w:rsidR="00153441" w:rsidRPr="00E73189">
        <w:rPr>
          <w:lang w:eastAsia="en-AU"/>
        </w:rPr>
        <w:t>—</w:t>
      </w:r>
      <w:r w:rsidR="00CF54C5" w:rsidRPr="00E73189">
        <w:rPr>
          <w:lang w:eastAsia="en-AU"/>
        </w:rPr>
        <w:t>the name of the person to whom the licence is transferred;</w:t>
      </w:r>
    </w:p>
    <w:p w14:paraId="52DD04C2" w14:textId="5939D271" w:rsidR="00CF54C5" w:rsidRPr="00E73189" w:rsidRDefault="00E73189" w:rsidP="00E73189">
      <w:pPr>
        <w:pStyle w:val="Apara"/>
        <w:rPr>
          <w:lang w:eastAsia="en-AU"/>
        </w:rPr>
      </w:pPr>
      <w:r>
        <w:rPr>
          <w:lang w:eastAsia="en-AU"/>
        </w:rPr>
        <w:tab/>
      </w:r>
      <w:r w:rsidRPr="00E73189">
        <w:rPr>
          <w:lang w:eastAsia="en-AU"/>
        </w:rPr>
        <w:t>(e)</w:t>
      </w:r>
      <w:r w:rsidRPr="00E73189">
        <w:rPr>
          <w:lang w:eastAsia="en-AU"/>
        </w:rPr>
        <w:tab/>
      </w:r>
      <w:r w:rsidR="00153441" w:rsidRPr="00E73189">
        <w:rPr>
          <w:lang w:eastAsia="en-AU"/>
        </w:rPr>
        <w:t>if a licence is su</w:t>
      </w:r>
      <w:r w:rsidR="001D4AC1" w:rsidRPr="00E73189">
        <w:rPr>
          <w:lang w:eastAsia="en-AU"/>
        </w:rPr>
        <w:t>rrendered</w:t>
      </w:r>
      <w:r w:rsidR="00153441" w:rsidRPr="00E73189">
        <w:rPr>
          <w:lang w:eastAsia="en-AU"/>
        </w:rPr>
        <w:t xml:space="preserve"> under section</w:t>
      </w:r>
      <w:r w:rsidR="005A527A" w:rsidRPr="00E73189">
        <w:rPr>
          <w:lang w:eastAsia="en-AU"/>
        </w:rPr>
        <w:t xml:space="preserve"> </w:t>
      </w:r>
      <w:r w:rsidR="004715AB" w:rsidRPr="00E73189">
        <w:rPr>
          <w:lang w:eastAsia="en-AU"/>
        </w:rPr>
        <w:t>53</w:t>
      </w:r>
      <w:r w:rsidR="00153441" w:rsidRPr="00E73189">
        <w:rPr>
          <w:lang w:eastAsia="en-AU"/>
        </w:rPr>
        <w:t>—</w:t>
      </w:r>
      <w:r w:rsidR="00CF54C5" w:rsidRPr="00E73189">
        <w:rPr>
          <w:lang w:eastAsia="en-AU"/>
        </w:rPr>
        <w:t>the date the licence is surrendered;</w:t>
      </w:r>
    </w:p>
    <w:p w14:paraId="2E792881" w14:textId="7C37C023" w:rsidR="00A600A6" w:rsidRPr="00E73189" w:rsidRDefault="00E73189" w:rsidP="00E73189">
      <w:pPr>
        <w:pStyle w:val="Apara"/>
        <w:rPr>
          <w:lang w:eastAsia="en-AU"/>
        </w:rPr>
      </w:pPr>
      <w:r>
        <w:rPr>
          <w:lang w:eastAsia="en-AU"/>
        </w:rPr>
        <w:lastRenderedPageBreak/>
        <w:tab/>
      </w:r>
      <w:r w:rsidRPr="00E73189">
        <w:rPr>
          <w:lang w:eastAsia="en-AU"/>
        </w:rPr>
        <w:t>(f)</w:t>
      </w:r>
      <w:r w:rsidRPr="00E73189">
        <w:rPr>
          <w:lang w:eastAsia="en-AU"/>
        </w:rPr>
        <w:tab/>
      </w:r>
      <w:r w:rsidR="004F7B66" w:rsidRPr="00E73189">
        <w:rPr>
          <w:lang w:eastAsia="en-AU"/>
        </w:rPr>
        <w:t>if a licence is suspended under</w:t>
      </w:r>
      <w:r w:rsidR="00A600A6" w:rsidRPr="00E73189">
        <w:rPr>
          <w:lang w:eastAsia="en-AU"/>
        </w:rPr>
        <w:t xml:space="preserve"> </w:t>
      </w:r>
      <w:r w:rsidR="004F7B66" w:rsidRPr="00E73189">
        <w:rPr>
          <w:lang w:eastAsia="en-AU"/>
        </w:rPr>
        <w:t xml:space="preserve">section </w:t>
      </w:r>
      <w:r w:rsidR="004715AB" w:rsidRPr="00E73189">
        <w:rPr>
          <w:lang w:eastAsia="en-AU"/>
        </w:rPr>
        <w:t>70</w:t>
      </w:r>
      <w:r w:rsidR="000F3F1F" w:rsidRPr="00E73189">
        <w:rPr>
          <w:lang w:eastAsia="en-AU"/>
        </w:rPr>
        <w:t> </w:t>
      </w:r>
      <w:r w:rsidR="00A4584F" w:rsidRPr="00E73189">
        <w:rPr>
          <w:lang w:eastAsia="en-AU"/>
        </w:rPr>
        <w:t>(</w:t>
      </w:r>
      <w:r w:rsidR="00BA7784" w:rsidRPr="00E73189">
        <w:t>Immediate suspension of licence—danger to public health</w:t>
      </w:r>
      <w:r w:rsidR="00434467" w:rsidRPr="00E73189">
        <w:rPr>
          <w:lang w:eastAsia="en-AU"/>
        </w:rPr>
        <w:t>)</w:t>
      </w:r>
      <w:r w:rsidR="00901DBF" w:rsidRPr="00E73189">
        <w:rPr>
          <w:lang w:eastAsia="en-AU"/>
        </w:rPr>
        <w:t xml:space="preserve"> or section</w:t>
      </w:r>
      <w:r w:rsidR="00F97866">
        <w:rPr>
          <w:lang w:eastAsia="en-AU"/>
        </w:rPr>
        <w:t> </w:t>
      </w:r>
      <w:r w:rsidR="004715AB" w:rsidRPr="00E73189">
        <w:rPr>
          <w:lang w:eastAsia="en-AU"/>
        </w:rPr>
        <w:t>71</w:t>
      </w:r>
      <w:r w:rsidR="00901DBF" w:rsidRPr="00E73189">
        <w:rPr>
          <w:lang w:eastAsia="en-AU"/>
        </w:rPr>
        <w:t xml:space="preserve"> (</w:t>
      </w:r>
      <w:r w:rsidR="00055202" w:rsidRPr="00E73189">
        <w:t>Disciplinary action—no immediate danger to public health</w:t>
      </w:r>
      <w:r w:rsidR="00901DBF" w:rsidRPr="00E73189">
        <w:t>)</w:t>
      </w:r>
      <w:r w:rsidR="0060339B" w:rsidRPr="00E73189">
        <w:t>—</w:t>
      </w:r>
      <w:r w:rsidR="00901DBF" w:rsidRPr="00E73189">
        <w:rPr>
          <w:lang w:eastAsia="en-AU"/>
        </w:rPr>
        <w:t xml:space="preserve"> </w:t>
      </w:r>
    </w:p>
    <w:p w14:paraId="07775134" w14:textId="5EAFDD5B" w:rsidR="00CF54C5"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CF54C5" w:rsidRPr="00E73189">
        <w:rPr>
          <w:lang w:eastAsia="en-AU"/>
        </w:rPr>
        <w:t>the reason the licence is suspended; and</w:t>
      </w:r>
    </w:p>
    <w:p w14:paraId="24B75C84" w14:textId="1BCBD004" w:rsidR="00CF54C5"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CF54C5" w:rsidRPr="00E73189">
        <w:rPr>
          <w:lang w:eastAsia="en-AU"/>
        </w:rPr>
        <w:t>the date the suspension starts and ends;</w:t>
      </w:r>
    </w:p>
    <w:p w14:paraId="070FC9C7" w14:textId="513F7709" w:rsidR="00CF54C5" w:rsidRPr="00E73189" w:rsidRDefault="00E73189" w:rsidP="00E73189">
      <w:pPr>
        <w:pStyle w:val="Apara"/>
        <w:rPr>
          <w:lang w:eastAsia="en-AU"/>
        </w:rPr>
      </w:pPr>
      <w:r>
        <w:rPr>
          <w:lang w:eastAsia="en-AU"/>
        </w:rPr>
        <w:tab/>
      </w:r>
      <w:r w:rsidRPr="00E73189">
        <w:rPr>
          <w:lang w:eastAsia="en-AU"/>
        </w:rPr>
        <w:t>(g)</w:t>
      </w:r>
      <w:r w:rsidRPr="00E73189">
        <w:rPr>
          <w:lang w:eastAsia="en-AU"/>
        </w:rPr>
        <w:tab/>
      </w:r>
      <w:r w:rsidR="00153441" w:rsidRPr="00E73189">
        <w:rPr>
          <w:lang w:eastAsia="en-AU"/>
        </w:rPr>
        <w:t xml:space="preserve">if a licence is cancelled under </w:t>
      </w:r>
      <w:r w:rsidR="00172CDF" w:rsidRPr="00E73189">
        <w:rPr>
          <w:lang w:eastAsia="en-AU"/>
        </w:rPr>
        <w:t>d</w:t>
      </w:r>
      <w:r w:rsidR="004715AB" w:rsidRPr="00E73189">
        <w:rPr>
          <w:lang w:eastAsia="en-AU"/>
        </w:rPr>
        <w:t>ivision 5.1</w:t>
      </w:r>
      <w:r w:rsidR="00153441" w:rsidRPr="00E73189">
        <w:rPr>
          <w:lang w:eastAsia="en-AU"/>
        </w:rPr>
        <w:t>—</w:t>
      </w:r>
    </w:p>
    <w:p w14:paraId="4C4143C3" w14:textId="74F7E8C4" w:rsidR="00CF54C5"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CF54C5" w:rsidRPr="00E73189">
        <w:rPr>
          <w:lang w:eastAsia="en-AU"/>
        </w:rPr>
        <w:t xml:space="preserve">the reason the licence is cancelled; </w:t>
      </w:r>
      <w:r w:rsidR="004A0E0A" w:rsidRPr="00E73189">
        <w:rPr>
          <w:lang w:eastAsia="en-AU"/>
        </w:rPr>
        <w:t>and</w:t>
      </w:r>
    </w:p>
    <w:p w14:paraId="107E4E23" w14:textId="65A993B3" w:rsidR="00CF54C5"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CF54C5" w:rsidRPr="00E73189">
        <w:rPr>
          <w:lang w:eastAsia="en-AU"/>
        </w:rPr>
        <w:t>the date the cancellation starts.</w:t>
      </w:r>
    </w:p>
    <w:p w14:paraId="0CD51279" w14:textId="109A8CDA" w:rsidR="00D656A4" w:rsidRPr="00E73189" w:rsidRDefault="00E73189" w:rsidP="00E73189">
      <w:pPr>
        <w:pStyle w:val="Amain"/>
        <w:rPr>
          <w:lang w:eastAsia="en-AU"/>
        </w:rPr>
      </w:pPr>
      <w:r>
        <w:rPr>
          <w:lang w:eastAsia="en-AU"/>
        </w:rPr>
        <w:tab/>
      </w:r>
      <w:r w:rsidRPr="00E73189">
        <w:rPr>
          <w:lang w:eastAsia="en-AU"/>
        </w:rPr>
        <w:t>(3)</w:t>
      </w:r>
      <w:r w:rsidRPr="00E73189">
        <w:rPr>
          <w:lang w:eastAsia="en-AU"/>
        </w:rPr>
        <w:tab/>
      </w:r>
      <w:r w:rsidR="001D4AC1" w:rsidRPr="00E73189">
        <w:rPr>
          <w:lang w:eastAsia="en-AU"/>
        </w:rPr>
        <w:t>The regulator must make the information on the register available for public inspection.</w:t>
      </w:r>
    </w:p>
    <w:p w14:paraId="6AF4D77C" w14:textId="141A36ED" w:rsidR="00D656A4" w:rsidRPr="00E73189" w:rsidRDefault="00E73189" w:rsidP="00E73189">
      <w:pPr>
        <w:pStyle w:val="Amain"/>
        <w:rPr>
          <w:lang w:eastAsia="en-AU"/>
        </w:rPr>
      </w:pPr>
      <w:r>
        <w:rPr>
          <w:lang w:eastAsia="en-AU"/>
        </w:rPr>
        <w:tab/>
      </w:r>
      <w:r w:rsidRPr="00E73189">
        <w:rPr>
          <w:lang w:eastAsia="en-AU"/>
        </w:rPr>
        <w:t>(4)</w:t>
      </w:r>
      <w:r w:rsidRPr="00E73189">
        <w:rPr>
          <w:lang w:eastAsia="en-AU"/>
        </w:rPr>
        <w:tab/>
      </w:r>
      <w:r w:rsidR="00D656A4" w:rsidRPr="00E73189">
        <w:rPr>
          <w:lang w:eastAsia="en-AU"/>
        </w:rPr>
        <w:t xml:space="preserve">The regulator </w:t>
      </w:r>
      <w:r w:rsidR="00AA6A2D" w:rsidRPr="00E73189">
        <w:rPr>
          <w:lang w:eastAsia="en-AU"/>
        </w:rPr>
        <w:t>may correct a mistake, error or omission in the register.</w:t>
      </w:r>
    </w:p>
    <w:p w14:paraId="1D0C805F" w14:textId="4CB9F09F" w:rsidR="00D87AA6" w:rsidRPr="00E73189" w:rsidRDefault="00E73189" w:rsidP="00E73189">
      <w:pPr>
        <w:pStyle w:val="Amain"/>
        <w:rPr>
          <w:lang w:eastAsia="en-AU"/>
        </w:rPr>
      </w:pPr>
      <w:r>
        <w:rPr>
          <w:lang w:eastAsia="en-AU"/>
        </w:rPr>
        <w:tab/>
      </w:r>
      <w:r w:rsidRPr="00E73189">
        <w:rPr>
          <w:lang w:eastAsia="en-AU"/>
        </w:rPr>
        <w:t>(5)</w:t>
      </w:r>
      <w:r w:rsidRPr="00E73189">
        <w:rPr>
          <w:lang w:eastAsia="en-AU"/>
        </w:rPr>
        <w:tab/>
      </w:r>
      <w:r w:rsidR="00AA6A2D" w:rsidRPr="00E73189">
        <w:rPr>
          <w:lang w:eastAsia="en-AU"/>
        </w:rPr>
        <w:t>The regulator may change a detail included in the register to keep it up</w:t>
      </w:r>
      <w:r w:rsidR="0014453B" w:rsidRPr="00E73189">
        <w:rPr>
          <w:lang w:eastAsia="en-AU"/>
        </w:rPr>
        <w:t>-</w:t>
      </w:r>
      <w:r w:rsidR="00AA6A2D" w:rsidRPr="00E73189">
        <w:rPr>
          <w:lang w:eastAsia="en-AU"/>
        </w:rPr>
        <w:t>to</w:t>
      </w:r>
      <w:r w:rsidR="0014453B" w:rsidRPr="00E73189">
        <w:rPr>
          <w:lang w:eastAsia="en-AU"/>
        </w:rPr>
        <w:t>-</w:t>
      </w:r>
      <w:r w:rsidR="00AA6A2D" w:rsidRPr="00E73189">
        <w:rPr>
          <w:lang w:eastAsia="en-AU"/>
        </w:rPr>
        <w:t>date.</w:t>
      </w:r>
    </w:p>
    <w:p w14:paraId="142C1BA1" w14:textId="6D59AD25" w:rsidR="001D6507" w:rsidRPr="001245AB" w:rsidRDefault="00E73189" w:rsidP="00E73189">
      <w:pPr>
        <w:pStyle w:val="AH3Div"/>
      </w:pPr>
      <w:bookmarkStart w:id="82" w:name="_Toc139963742"/>
      <w:r w:rsidRPr="001245AB">
        <w:rPr>
          <w:rStyle w:val="CharDivNo"/>
        </w:rPr>
        <w:t>Division 4.4</w:t>
      </w:r>
      <w:r w:rsidRPr="00E73189">
        <w:tab/>
      </w:r>
      <w:r w:rsidR="001D6507" w:rsidRPr="001245AB">
        <w:rPr>
          <w:rStyle w:val="CharDivText"/>
        </w:rPr>
        <w:t>Licensee</w:t>
      </w:r>
      <w:r w:rsidR="00F739A0" w:rsidRPr="001245AB">
        <w:rPr>
          <w:rStyle w:val="CharDivText"/>
        </w:rPr>
        <w:t>’s</w:t>
      </w:r>
      <w:r w:rsidR="001D6507" w:rsidRPr="001245AB">
        <w:rPr>
          <w:rStyle w:val="CharDivText"/>
        </w:rPr>
        <w:t xml:space="preserve"> </w:t>
      </w:r>
      <w:r w:rsidR="008B5123" w:rsidRPr="001245AB">
        <w:rPr>
          <w:rStyle w:val="CharDivText"/>
        </w:rPr>
        <w:t xml:space="preserve">operating procedures, </w:t>
      </w:r>
      <w:r w:rsidR="001D6507" w:rsidRPr="001245AB">
        <w:rPr>
          <w:rStyle w:val="CharDivText"/>
        </w:rPr>
        <w:t>register and records</w:t>
      </w:r>
      <w:bookmarkEnd w:id="82"/>
    </w:p>
    <w:p w14:paraId="775B7B90" w14:textId="7DE8F706" w:rsidR="008B5123" w:rsidRPr="00E73189" w:rsidRDefault="00E73189" w:rsidP="00E73189">
      <w:pPr>
        <w:pStyle w:val="AH4SubDiv"/>
      </w:pPr>
      <w:bookmarkStart w:id="83" w:name="_Toc139963743"/>
      <w:r w:rsidRPr="00E73189">
        <w:t>Subdivision 4.4.1</w:t>
      </w:r>
      <w:r w:rsidRPr="00E73189">
        <w:tab/>
      </w:r>
      <w:r w:rsidR="008B5123" w:rsidRPr="00E73189">
        <w:t>Standard operating procedures</w:t>
      </w:r>
      <w:bookmarkEnd w:id="83"/>
    </w:p>
    <w:p w14:paraId="0BA04B03" w14:textId="629EB740" w:rsidR="008B5123" w:rsidRPr="00E73189" w:rsidRDefault="00E73189" w:rsidP="00E73189">
      <w:pPr>
        <w:pStyle w:val="AH5Sec"/>
      </w:pPr>
      <w:bookmarkStart w:id="84" w:name="_Toc139963744"/>
      <w:r w:rsidRPr="001245AB">
        <w:rPr>
          <w:rStyle w:val="CharSectNo"/>
        </w:rPr>
        <w:t>59</w:t>
      </w:r>
      <w:r w:rsidRPr="00E73189">
        <w:tab/>
      </w:r>
      <w:r w:rsidR="008B5123" w:rsidRPr="00E73189">
        <w:t>Standard cemetery operating procedures</w:t>
      </w:r>
      <w:bookmarkEnd w:id="84"/>
    </w:p>
    <w:p w14:paraId="1F6A63C5" w14:textId="1450EB64" w:rsidR="008B5123" w:rsidRPr="00E73189" w:rsidRDefault="00E73189" w:rsidP="00E73189">
      <w:pPr>
        <w:pStyle w:val="Amain"/>
      </w:pPr>
      <w:r>
        <w:tab/>
      </w:r>
      <w:r w:rsidRPr="00E73189">
        <w:t>(1)</w:t>
      </w:r>
      <w:r w:rsidRPr="00E73189">
        <w:tab/>
      </w:r>
      <w:r w:rsidR="008B5123" w:rsidRPr="00E73189">
        <w:t xml:space="preserve">The licensee of a cemetery must make and keep written procedures for the cemetery (the </w:t>
      </w:r>
      <w:r w:rsidR="008B5123" w:rsidRPr="00E73189">
        <w:rPr>
          <w:rStyle w:val="charBoldItals"/>
        </w:rPr>
        <w:t>standard cemetery operating procedures</w:t>
      </w:r>
      <w:r w:rsidR="008B5123" w:rsidRPr="00E73189">
        <w:t>) including procedures for</w:t>
      </w:r>
      <w:r w:rsidR="0014453B" w:rsidRPr="00E73189">
        <w:t xml:space="preserve"> the following:</w:t>
      </w:r>
    </w:p>
    <w:p w14:paraId="76FBD229" w14:textId="0AC683C4" w:rsidR="0014453B" w:rsidRPr="00E73189" w:rsidRDefault="00E73189" w:rsidP="00E73189">
      <w:pPr>
        <w:pStyle w:val="Apara"/>
      </w:pPr>
      <w:r>
        <w:tab/>
      </w:r>
      <w:r w:rsidRPr="00E73189">
        <w:t>(a)</w:t>
      </w:r>
      <w:r w:rsidRPr="00E73189">
        <w:tab/>
      </w:r>
      <w:r w:rsidR="008B5123" w:rsidRPr="00E73189">
        <w:t>allocating a unique identifying number for the human remains of each deceased person buried at the facility;</w:t>
      </w:r>
    </w:p>
    <w:p w14:paraId="60E79558" w14:textId="7CB9B477" w:rsidR="0014453B" w:rsidRPr="00E73189" w:rsidRDefault="00E73189" w:rsidP="00E73189">
      <w:pPr>
        <w:pStyle w:val="Apara"/>
      </w:pPr>
      <w:r>
        <w:tab/>
      </w:r>
      <w:r w:rsidRPr="00E73189">
        <w:t>(b)</w:t>
      </w:r>
      <w:r w:rsidRPr="00E73189">
        <w:tab/>
      </w:r>
      <w:r w:rsidR="008B5123" w:rsidRPr="00E73189">
        <w:t>transporting and moving human remains at the cemetery;</w:t>
      </w:r>
    </w:p>
    <w:p w14:paraId="45F5FA91" w14:textId="7B4D3742" w:rsidR="008B5123" w:rsidRPr="00E73189" w:rsidRDefault="00E73189" w:rsidP="008E7AC7">
      <w:pPr>
        <w:pStyle w:val="Apara"/>
        <w:keepNext/>
      </w:pPr>
      <w:r>
        <w:lastRenderedPageBreak/>
        <w:tab/>
      </w:r>
      <w:r w:rsidRPr="00E73189">
        <w:t>(c)</w:t>
      </w:r>
      <w:r w:rsidRPr="00E73189">
        <w:tab/>
      </w:r>
      <w:r w:rsidR="008B5123" w:rsidRPr="00E73189">
        <w:t>burying human remains in a site at the cemetery;</w:t>
      </w:r>
    </w:p>
    <w:p w14:paraId="089A6039" w14:textId="5C4DCCE5" w:rsidR="008B5123" w:rsidRPr="00E73189" w:rsidRDefault="00E73189" w:rsidP="008E7AC7">
      <w:pPr>
        <w:pStyle w:val="Apara"/>
        <w:keepNext/>
      </w:pPr>
      <w:r>
        <w:tab/>
      </w:r>
      <w:r w:rsidRPr="00E73189">
        <w:t>(d)</w:t>
      </w:r>
      <w:r w:rsidRPr="00E73189">
        <w:tab/>
      </w:r>
      <w:r w:rsidR="008B5123" w:rsidRPr="00E73189">
        <w:t>exhuming human remains from a site at the cemetery;</w:t>
      </w:r>
    </w:p>
    <w:p w14:paraId="256A327E" w14:textId="2FBA5904" w:rsidR="008B5123" w:rsidRPr="00E73189" w:rsidRDefault="00E73189" w:rsidP="00E73189">
      <w:pPr>
        <w:pStyle w:val="Apara"/>
      </w:pPr>
      <w:r>
        <w:tab/>
      </w:r>
      <w:r w:rsidRPr="00E73189">
        <w:t>(e)</w:t>
      </w:r>
      <w:r w:rsidRPr="00E73189">
        <w:tab/>
      </w:r>
      <w:r w:rsidR="008B5123" w:rsidRPr="00E73189">
        <w:t xml:space="preserve"> interring cremated remains in a site at the cemetery;</w:t>
      </w:r>
    </w:p>
    <w:p w14:paraId="761FBFB2" w14:textId="1AF5B08B" w:rsidR="008B5123" w:rsidRPr="00E73189" w:rsidRDefault="00E73189" w:rsidP="00E73189">
      <w:pPr>
        <w:pStyle w:val="Apara"/>
      </w:pPr>
      <w:r>
        <w:tab/>
      </w:r>
      <w:r w:rsidRPr="00E73189">
        <w:t>(f)</w:t>
      </w:r>
      <w:r w:rsidRPr="00E73189">
        <w:tab/>
      </w:r>
      <w:r w:rsidR="008B5123" w:rsidRPr="00E73189">
        <w:t>disinterring cremated remains from a site at the cemetery;</w:t>
      </w:r>
    </w:p>
    <w:p w14:paraId="3B0A0B26" w14:textId="5E827FEA" w:rsidR="008B5123" w:rsidRPr="00E73189" w:rsidRDefault="00E73189" w:rsidP="00E73189">
      <w:pPr>
        <w:pStyle w:val="Apara"/>
      </w:pPr>
      <w:r>
        <w:tab/>
      </w:r>
      <w:r w:rsidRPr="00E73189">
        <w:t>(g)</w:t>
      </w:r>
      <w:r w:rsidRPr="00E73189">
        <w:tab/>
      </w:r>
      <w:r w:rsidR="008B5123" w:rsidRPr="00E73189">
        <w:t>resolving complaints to the licensee about any activities mentioned in paragraphs (a) to (f);</w:t>
      </w:r>
    </w:p>
    <w:p w14:paraId="0B5A7179" w14:textId="4F720F6B" w:rsidR="008B5123" w:rsidRPr="00E73189" w:rsidRDefault="00E73189" w:rsidP="00E73189">
      <w:pPr>
        <w:pStyle w:val="Apara"/>
      </w:pPr>
      <w:r>
        <w:tab/>
      </w:r>
      <w:r w:rsidRPr="00E73189">
        <w:t>(h)</w:t>
      </w:r>
      <w:r w:rsidRPr="00E73189">
        <w:tab/>
      </w:r>
      <w:r w:rsidR="008B5123" w:rsidRPr="00E73189">
        <w:t>anything else prescribed by regulation.</w:t>
      </w:r>
    </w:p>
    <w:p w14:paraId="27BFD912" w14:textId="7F6316D1" w:rsidR="008B5123" w:rsidRPr="00E73189" w:rsidRDefault="00E73189" w:rsidP="00E73189">
      <w:pPr>
        <w:pStyle w:val="Amain"/>
      </w:pPr>
      <w:r>
        <w:tab/>
      </w:r>
      <w:r w:rsidRPr="00E73189">
        <w:t>(2)</w:t>
      </w:r>
      <w:r w:rsidRPr="00E73189">
        <w:tab/>
      </w:r>
      <w:r w:rsidR="008B5123" w:rsidRPr="00E73189">
        <w:t>A person commits an offence if the person—</w:t>
      </w:r>
    </w:p>
    <w:p w14:paraId="05F73E2A" w14:textId="65C66CC9" w:rsidR="008B5123" w:rsidRPr="00E73189" w:rsidRDefault="00E73189" w:rsidP="00E73189">
      <w:pPr>
        <w:pStyle w:val="Apara"/>
      </w:pPr>
      <w:r>
        <w:tab/>
      </w:r>
      <w:r w:rsidRPr="00E73189">
        <w:t>(a)</w:t>
      </w:r>
      <w:r w:rsidRPr="00E73189">
        <w:tab/>
      </w:r>
      <w:r w:rsidR="008B5123" w:rsidRPr="00E73189">
        <w:t>is the licensee of a cemetery; and</w:t>
      </w:r>
    </w:p>
    <w:p w14:paraId="791894B1" w14:textId="084850F6" w:rsidR="008B5123" w:rsidRPr="00E73189" w:rsidRDefault="00E73189" w:rsidP="00E73189">
      <w:pPr>
        <w:pStyle w:val="Apara"/>
        <w:keepNext/>
      </w:pPr>
      <w:r>
        <w:tab/>
      </w:r>
      <w:r w:rsidRPr="00E73189">
        <w:t>(b)</w:t>
      </w:r>
      <w:r w:rsidRPr="00E73189">
        <w:tab/>
      </w:r>
      <w:r w:rsidR="008B5123" w:rsidRPr="00E73189">
        <w:t>does not make the standard cemetery operating procedures.</w:t>
      </w:r>
    </w:p>
    <w:p w14:paraId="3F0D366C" w14:textId="77777777" w:rsidR="008B5123" w:rsidRPr="00E73189" w:rsidRDefault="008B5123" w:rsidP="008B5123">
      <w:pPr>
        <w:pStyle w:val="Penalty"/>
      </w:pPr>
      <w:r w:rsidRPr="00E73189">
        <w:t>Maximum penalty:  50 penalty units.</w:t>
      </w:r>
    </w:p>
    <w:p w14:paraId="78EDAB44" w14:textId="176F58AC" w:rsidR="008B5123" w:rsidRPr="00E73189" w:rsidRDefault="00E73189" w:rsidP="005557D1">
      <w:pPr>
        <w:pStyle w:val="Amain"/>
        <w:keepNext/>
      </w:pPr>
      <w:r>
        <w:tab/>
      </w:r>
      <w:r w:rsidRPr="00E73189">
        <w:t>(3)</w:t>
      </w:r>
      <w:r w:rsidRPr="00E73189">
        <w:tab/>
      </w:r>
      <w:r w:rsidR="008B5123" w:rsidRPr="00E73189">
        <w:t>A person commits an offence if the person—</w:t>
      </w:r>
    </w:p>
    <w:p w14:paraId="50D04E55" w14:textId="59569D18" w:rsidR="008B5123" w:rsidRPr="00E73189" w:rsidRDefault="00E73189" w:rsidP="005557D1">
      <w:pPr>
        <w:pStyle w:val="Apara"/>
        <w:keepNext/>
      </w:pPr>
      <w:r>
        <w:tab/>
      </w:r>
      <w:r w:rsidRPr="00E73189">
        <w:t>(a)</w:t>
      </w:r>
      <w:r w:rsidRPr="00E73189">
        <w:tab/>
      </w:r>
      <w:r w:rsidR="008B5123" w:rsidRPr="00E73189">
        <w:t>is the licensee of a cemetery; and</w:t>
      </w:r>
    </w:p>
    <w:p w14:paraId="6259EBD1" w14:textId="6AD5969B" w:rsidR="008B5123" w:rsidRPr="00E73189" w:rsidRDefault="00E73189" w:rsidP="00E73189">
      <w:pPr>
        <w:pStyle w:val="Apara"/>
        <w:keepNext/>
      </w:pPr>
      <w:r>
        <w:tab/>
      </w:r>
      <w:r w:rsidRPr="00E73189">
        <w:t>(b)</w:t>
      </w:r>
      <w:r w:rsidRPr="00E73189">
        <w:tab/>
      </w:r>
      <w:r w:rsidR="008B5123" w:rsidRPr="00E73189">
        <w:t>does not keep the standard cemetery operating procedures</w:t>
      </w:r>
      <w:r w:rsidR="00BE4B55" w:rsidRPr="00E73189">
        <w:t>.</w:t>
      </w:r>
    </w:p>
    <w:p w14:paraId="2EB8A212" w14:textId="77777777" w:rsidR="008B5123" w:rsidRPr="00E73189" w:rsidRDefault="008B5123" w:rsidP="008B5123">
      <w:pPr>
        <w:pStyle w:val="Penalty"/>
      </w:pPr>
      <w:r w:rsidRPr="00E73189">
        <w:t>Maximum penalty:  50 penalty units.</w:t>
      </w:r>
    </w:p>
    <w:p w14:paraId="7C2E4AA7" w14:textId="25A984FE" w:rsidR="008B5123" w:rsidRPr="00E73189" w:rsidRDefault="00E73189" w:rsidP="00E73189">
      <w:pPr>
        <w:pStyle w:val="Amain"/>
      </w:pPr>
      <w:r>
        <w:tab/>
      </w:r>
      <w:r w:rsidRPr="00E73189">
        <w:t>(4)</w:t>
      </w:r>
      <w:r w:rsidRPr="00E73189">
        <w:tab/>
      </w:r>
      <w:r w:rsidR="008B5123" w:rsidRPr="00E73189">
        <w:t>A person commits an offence if the person—</w:t>
      </w:r>
    </w:p>
    <w:p w14:paraId="16F2D8C3" w14:textId="1EFF9FF0" w:rsidR="008B5123" w:rsidRPr="00E73189" w:rsidRDefault="00E73189" w:rsidP="00E73189">
      <w:pPr>
        <w:pStyle w:val="Apara"/>
      </w:pPr>
      <w:r>
        <w:tab/>
      </w:r>
      <w:r w:rsidRPr="00E73189">
        <w:t>(a)</w:t>
      </w:r>
      <w:r w:rsidRPr="00E73189">
        <w:tab/>
      </w:r>
      <w:r w:rsidR="008B5123" w:rsidRPr="00E73189">
        <w:t>is the licensee of a cemetery; and</w:t>
      </w:r>
    </w:p>
    <w:p w14:paraId="7D72807C" w14:textId="4FA775C1" w:rsidR="008B5123" w:rsidRPr="00E73189" w:rsidRDefault="00E73189" w:rsidP="00E73189">
      <w:pPr>
        <w:pStyle w:val="Apara"/>
        <w:keepNext/>
      </w:pPr>
      <w:r>
        <w:tab/>
      </w:r>
      <w:r w:rsidRPr="00E73189">
        <w:t>(b)</w:t>
      </w:r>
      <w:r w:rsidRPr="00E73189">
        <w:tab/>
      </w:r>
      <w:r w:rsidR="008B5123" w:rsidRPr="00E73189">
        <w:t>does not review the standard operating procedures at least every 2 years.</w:t>
      </w:r>
    </w:p>
    <w:p w14:paraId="2CB81879" w14:textId="77777777" w:rsidR="008B5123" w:rsidRPr="00E73189" w:rsidRDefault="008B5123" w:rsidP="008B5123">
      <w:pPr>
        <w:pStyle w:val="Penalty"/>
      </w:pPr>
      <w:r w:rsidRPr="00E73189">
        <w:t>Maximum penalty:  50 penalty units.</w:t>
      </w:r>
    </w:p>
    <w:p w14:paraId="7AA70529" w14:textId="735FDB30" w:rsidR="008B5123" w:rsidRPr="00E73189" w:rsidRDefault="00E73189" w:rsidP="00E73189">
      <w:pPr>
        <w:pStyle w:val="Amain"/>
      </w:pPr>
      <w:r>
        <w:tab/>
      </w:r>
      <w:r w:rsidRPr="00E73189">
        <w:t>(5)</w:t>
      </w:r>
      <w:r w:rsidRPr="00E73189">
        <w:tab/>
      </w:r>
      <w:r w:rsidR="008B5123" w:rsidRPr="00E73189">
        <w:t>An offence against this section is a strict liability offence.</w:t>
      </w:r>
    </w:p>
    <w:p w14:paraId="747DF259" w14:textId="305FEC30" w:rsidR="008B5123" w:rsidRPr="00E73189" w:rsidRDefault="00E73189" w:rsidP="00E73189">
      <w:pPr>
        <w:pStyle w:val="AH5Sec"/>
      </w:pPr>
      <w:bookmarkStart w:id="85" w:name="_Toc139963745"/>
      <w:r w:rsidRPr="001245AB">
        <w:rPr>
          <w:rStyle w:val="CharSectNo"/>
        </w:rPr>
        <w:lastRenderedPageBreak/>
        <w:t>60</w:t>
      </w:r>
      <w:r w:rsidRPr="00E73189">
        <w:tab/>
      </w:r>
      <w:r w:rsidR="008B5123" w:rsidRPr="00E73189">
        <w:t>Standard crematorium operating procedures</w:t>
      </w:r>
      <w:bookmarkEnd w:id="85"/>
    </w:p>
    <w:p w14:paraId="1EC7354C" w14:textId="3F68B540" w:rsidR="008B5123" w:rsidRPr="00E73189" w:rsidRDefault="00E73189" w:rsidP="008E7AC7">
      <w:pPr>
        <w:pStyle w:val="Amain"/>
        <w:keepNext/>
      </w:pPr>
      <w:r>
        <w:tab/>
      </w:r>
      <w:r w:rsidRPr="00E73189">
        <w:t>(1)</w:t>
      </w:r>
      <w:r w:rsidRPr="00E73189">
        <w:tab/>
      </w:r>
      <w:r w:rsidR="008B5123" w:rsidRPr="00E73189">
        <w:t>The licensee of a crematorium must make and keep written procedures for the crematorium</w:t>
      </w:r>
      <w:r w:rsidR="00667308" w:rsidRPr="00E73189">
        <w:t xml:space="preserve"> </w:t>
      </w:r>
      <w:r w:rsidR="008B5123" w:rsidRPr="00E73189">
        <w:t xml:space="preserve">(the </w:t>
      </w:r>
      <w:r w:rsidR="008B5123" w:rsidRPr="00E73189">
        <w:rPr>
          <w:rStyle w:val="charBoldItals"/>
        </w:rPr>
        <w:t>standard crematorium operating procedures</w:t>
      </w:r>
      <w:r w:rsidR="008B5123" w:rsidRPr="00E73189">
        <w:t>) including procedures for</w:t>
      </w:r>
      <w:r w:rsidR="005561C5" w:rsidRPr="00E73189">
        <w:t xml:space="preserve"> the following:</w:t>
      </w:r>
    </w:p>
    <w:p w14:paraId="5B546CEA" w14:textId="665D5676" w:rsidR="008B5123" w:rsidRPr="00E73189" w:rsidRDefault="00E73189" w:rsidP="008E7AC7">
      <w:pPr>
        <w:pStyle w:val="Apara"/>
        <w:keepNext/>
      </w:pPr>
      <w:r>
        <w:tab/>
      </w:r>
      <w:r w:rsidRPr="00E73189">
        <w:t>(a)</w:t>
      </w:r>
      <w:r w:rsidRPr="00E73189">
        <w:tab/>
      </w:r>
      <w:r w:rsidR="008B5123" w:rsidRPr="00E73189">
        <w:t>allocating a unique identifying number for—</w:t>
      </w:r>
    </w:p>
    <w:p w14:paraId="50E331B6" w14:textId="35941477" w:rsidR="008B5123" w:rsidRPr="00E73189" w:rsidRDefault="00E73189" w:rsidP="00E73189">
      <w:pPr>
        <w:pStyle w:val="Asubpara"/>
      </w:pPr>
      <w:r>
        <w:tab/>
      </w:r>
      <w:r w:rsidRPr="00E73189">
        <w:t>(i)</w:t>
      </w:r>
      <w:r w:rsidRPr="00E73189">
        <w:tab/>
      </w:r>
      <w:r w:rsidR="008B5123" w:rsidRPr="00E73189">
        <w:t>the cremation of human remains of a deceased person including the application, the human remains and the cremation; and</w:t>
      </w:r>
    </w:p>
    <w:p w14:paraId="36F6F1C1" w14:textId="0CE1FC4A" w:rsidR="008B5123" w:rsidRPr="00E73189" w:rsidRDefault="00E73189" w:rsidP="00E73189">
      <w:pPr>
        <w:pStyle w:val="Asubpara"/>
      </w:pPr>
      <w:r>
        <w:tab/>
      </w:r>
      <w:r w:rsidRPr="00E73189">
        <w:t>(ii)</w:t>
      </w:r>
      <w:r w:rsidRPr="00E73189">
        <w:tab/>
      </w:r>
      <w:r w:rsidR="008B5123" w:rsidRPr="00E73189">
        <w:t>the cremated remains;</w:t>
      </w:r>
    </w:p>
    <w:p w14:paraId="73DAFD3B" w14:textId="25CAD58B" w:rsidR="005561C5" w:rsidRPr="00E73189" w:rsidRDefault="00E73189" w:rsidP="00E73189">
      <w:pPr>
        <w:pStyle w:val="Apara"/>
      </w:pPr>
      <w:r>
        <w:tab/>
      </w:r>
      <w:r w:rsidRPr="00E73189">
        <w:t>(b)</w:t>
      </w:r>
      <w:r w:rsidRPr="00E73189">
        <w:tab/>
      </w:r>
      <w:r w:rsidR="008B5123" w:rsidRPr="00E73189">
        <w:t>transporting and moving human remains</w:t>
      </w:r>
      <w:r w:rsidR="005561C5" w:rsidRPr="00E73189">
        <w:t xml:space="preserve"> at the crematorium</w:t>
      </w:r>
      <w:r w:rsidR="008B5123" w:rsidRPr="00E73189">
        <w:t>;</w:t>
      </w:r>
    </w:p>
    <w:p w14:paraId="700AF33D" w14:textId="716F05D1" w:rsidR="008B5123" w:rsidRPr="00E73189" w:rsidRDefault="00E73189" w:rsidP="00E73189">
      <w:pPr>
        <w:pStyle w:val="Apara"/>
      </w:pPr>
      <w:r>
        <w:tab/>
      </w:r>
      <w:r w:rsidRPr="00E73189">
        <w:t>(c)</w:t>
      </w:r>
      <w:r w:rsidRPr="00E73189">
        <w:tab/>
      </w:r>
      <w:r w:rsidR="008B5123" w:rsidRPr="00E73189">
        <w:t>cremating human remains at the crematorium;</w:t>
      </w:r>
    </w:p>
    <w:p w14:paraId="6F22515C" w14:textId="4B3F1857" w:rsidR="008B5123" w:rsidRPr="00E73189" w:rsidRDefault="00E73189" w:rsidP="00E73189">
      <w:pPr>
        <w:pStyle w:val="Apara"/>
      </w:pPr>
      <w:r>
        <w:tab/>
      </w:r>
      <w:r w:rsidRPr="00E73189">
        <w:t>(d)</w:t>
      </w:r>
      <w:r w:rsidRPr="00E73189">
        <w:tab/>
      </w:r>
      <w:r w:rsidR="008B5123" w:rsidRPr="00E73189">
        <w:t>the collection of cremated remains from the crematorium;</w:t>
      </w:r>
    </w:p>
    <w:p w14:paraId="12982D56" w14:textId="4E958D5B" w:rsidR="008B5123" w:rsidRPr="00E73189" w:rsidRDefault="00E73189" w:rsidP="00E73189">
      <w:pPr>
        <w:pStyle w:val="Apara"/>
      </w:pPr>
      <w:r>
        <w:tab/>
      </w:r>
      <w:r w:rsidRPr="00E73189">
        <w:t>(e)</w:t>
      </w:r>
      <w:r w:rsidRPr="00E73189">
        <w:tab/>
      </w:r>
      <w:r w:rsidR="008B5123" w:rsidRPr="00E73189">
        <w:t>disposing of cremated remains that have not been collected from the crematorium or interred at the crematorium;</w:t>
      </w:r>
    </w:p>
    <w:p w14:paraId="730FF9E8" w14:textId="5A5CCE66" w:rsidR="008B5123" w:rsidRPr="00E73189" w:rsidRDefault="00E73189" w:rsidP="00E73189">
      <w:pPr>
        <w:pStyle w:val="Apara"/>
      </w:pPr>
      <w:r>
        <w:tab/>
      </w:r>
      <w:r w:rsidRPr="00E73189">
        <w:t>(f)</w:t>
      </w:r>
      <w:r w:rsidRPr="00E73189">
        <w:tab/>
      </w:r>
      <w:r w:rsidR="008B5123" w:rsidRPr="00E73189">
        <w:t>resolving complaints to the licensee about any activities mentioned in paragraphs (a) to (e).</w:t>
      </w:r>
    </w:p>
    <w:p w14:paraId="46F325ED" w14:textId="2EFE38FC" w:rsidR="008B5123" w:rsidRPr="00E73189" w:rsidRDefault="00E73189" w:rsidP="00E73189">
      <w:pPr>
        <w:pStyle w:val="Amain"/>
      </w:pPr>
      <w:r>
        <w:tab/>
      </w:r>
      <w:r w:rsidRPr="00E73189">
        <w:t>(2)</w:t>
      </w:r>
      <w:r w:rsidRPr="00E73189">
        <w:tab/>
      </w:r>
      <w:r w:rsidR="008B5123" w:rsidRPr="00E73189">
        <w:t>A person commits an offence if the person is—</w:t>
      </w:r>
    </w:p>
    <w:p w14:paraId="7902DD9F" w14:textId="3566FFF0" w:rsidR="008B5123" w:rsidRPr="00E73189" w:rsidRDefault="00E73189" w:rsidP="00E73189">
      <w:pPr>
        <w:pStyle w:val="Apara"/>
      </w:pPr>
      <w:r>
        <w:tab/>
      </w:r>
      <w:r w:rsidRPr="00E73189">
        <w:t>(a)</w:t>
      </w:r>
      <w:r w:rsidRPr="00E73189">
        <w:tab/>
      </w:r>
      <w:r w:rsidR="008B5123" w:rsidRPr="00E73189">
        <w:t>the licensee of a crematorium; and</w:t>
      </w:r>
    </w:p>
    <w:p w14:paraId="7DFD0582" w14:textId="4B756EB5" w:rsidR="008B5123" w:rsidRPr="00E73189" w:rsidRDefault="00E73189" w:rsidP="00E73189">
      <w:pPr>
        <w:pStyle w:val="Apara"/>
        <w:keepNext/>
      </w:pPr>
      <w:r>
        <w:tab/>
      </w:r>
      <w:r w:rsidRPr="00E73189">
        <w:t>(b)</w:t>
      </w:r>
      <w:r w:rsidRPr="00E73189">
        <w:tab/>
      </w:r>
      <w:r w:rsidR="008B5123" w:rsidRPr="00E73189">
        <w:t>does not make the standard crematorium operating procedures.</w:t>
      </w:r>
    </w:p>
    <w:p w14:paraId="6EC94A07" w14:textId="77777777" w:rsidR="008B5123" w:rsidRPr="00E73189" w:rsidRDefault="008B5123" w:rsidP="008B5123">
      <w:pPr>
        <w:pStyle w:val="Penalty"/>
      </w:pPr>
      <w:r w:rsidRPr="00E73189">
        <w:t>Maximum penalty:  50 penalty units.</w:t>
      </w:r>
    </w:p>
    <w:p w14:paraId="3B29EDD9" w14:textId="69DCE221" w:rsidR="008B5123" w:rsidRPr="00E73189" w:rsidRDefault="00E73189" w:rsidP="00E73189">
      <w:pPr>
        <w:pStyle w:val="Amain"/>
      </w:pPr>
      <w:r>
        <w:tab/>
      </w:r>
      <w:r w:rsidRPr="00E73189">
        <w:t>(3)</w:t>
      </w:r>
      <w:r w:rsidRPr="00E73189">
        <w:tab/>
      </w:r>
      <w:r w:rsidR="008B5123" w:rsidRPr="00E73189">
        <w:t>A person commits an offence if the person—</w:t>
      </w:r>
    </w:p>
    <w:p w14:paraId="529668AF" w14:textId="7324EB65" w:rsidR="008B5123" w:rsidRPr="00E73189" w:rsidRDefault="00E73189" w:rsidP="00E73189">
      <w:pPr>
        <w:pStyle w:val="Apara"/>
      </w:pPr>
      <w:r>
        <w:tab/>
      </w:r>
      <w:r w:rsidRPr="00E73189">
        <w:t>(a)</w:t>
      </w:r>
      <w:r w:rsidRPr="00E73189">
        <w:tab/>
      </w:r>
      <w:r w:rsidR="008B5123" w:rsidRPr="00E73189">
        <w:t>is the licensee of a crematorium; and</w:t>
      </w:r>
    </w:p>
    <w:p w14:paraId="6F3AED05" w14:textId="6A677321" w:rsidR="008B5123" w:rsidRPr="00E73189" w:rsidRDefault="00E73189" w:rsidP="00E73189">
      <w:pPr>
        <w:pStyle w:val="Apara"/>
        <w:keepNext/>
      </w:pPr>
      <w:r>
        <w:tab/>
      </w:r>
      <w:r w:rsidRPr="00E73189">
        <w:t>(b)</w:t>
      </w:r>
      <w:r w:rsidRPr="00E73189">
        <w:tab/>
      </w:r>
      <w:r w:rsidR="008B5123" w:rsidRPr="00E73189">
        <w:t>does not keep the standard crematorium operating procedures</w:t>
      </w:r>
      <w:r w:rsidR="00BE4B55" w:rsidRPr="00E73189">
        <w:t>.</w:t>
      </w:r>
    </w:p>
    <w:p w14:paraId="42A3C4CA" w14:textId="77777777" w:rsidR="008B5123" w:rsidRPr="00E73189" w:rsidRDefault="008B5123" w:rsidP="008B5123">
      <w:pPr>
        <w:pStyle w:val="Penalty"/>
      </w:pPr>
      <w:r w:rsidRPr="00E73189">
        <w:t>Maximum penalty:  50 penalty units.</w:t>
      </w:r>
    </w:p>
    <w:p w14:paraId="1FC1497C" w14:textId="59DBE9DF" w:rsidR="008B5123" w:rsidRPr="00E73189" w:rsidRDefault="00E73189" w:rsidP="008E7AC7">
      <w:pPr>
        <w:pStyle w:val="Amain"/>
        <w:keepNext/>
      </w:pPr>
      <w:r>
        <w:lastRenderedPageBreak/>
        <w:tab/>
      </w:r>
      <w:r w:rsidRPr="00E73189">
        <w:t>(4)</w:t>
      </w:r>
      <w:r w:rsidRPr="00E73189">
        <w:tab/>
      </w:r>
      <w:r w:rsidR="008B5123" w:rsidRPr="00E73189">
        <w:t>A person commits an offence if the person—</w:t>
      </w:r>
    </w:p>
    <w:p w14:paraId="552CD431" w14:textId="1DB8B97E" w:rsidR="008B5123" w:rsidRPr="00E73189" w:rsidRDefault="00E73189" w:rsidP="008E7AC7">
      <w:pPr>
        <w:pStyle w:val="Apara"/>
        <w:keepNext/>
      </w:pPr>
      <w:r>
        <w:tab/>
      </w:r>
      <w:r w:rsidRPr="00E73189">
        <w:t>(a)</w:t>
      </w:r>
      <w:r w:rsidRPr="00E73189">
        <w:tab/>
      </w:r>
      <w:r w:rsidR="008B5123" w:rsidRPr="00E73189">
        <w:t xml:space="preserve">is the licensee of </w:t>
      </w:r>
      <w:r w:rsidR="00B413CF" w:rsidRPr="00E73189">
        <w:t xml:space="preserve">a </w:t>
      </w:r>
      <w:r w:rsidR="008B5123" w:rsidRPr="00E73189">
        <w:t>crematorium; and</w:t>
      </w:r>
    </w:p>
    <w:p w14:paraId="33D533D8" w14:textId="52B0DDF4" w:rsidR="008B5123" w:rsidRPr="00E73189" w:rsidRDefault="00E73189" w:rsidP="00E73189">
      <w:pPr>
        <w:pStyle w:val="Apara"/>
        <w:keepNext/>
      </w:pPr>
      <w:r>
        <w:tab/>
      </w:r>
      <w:r w:rsidRPr="00E73189">
        <w:t>(b)</w:t>
      </w:r>
      <w:r w:rsidRPr="00E73189">
        <w:tab/>
      </w:r>
      <w:r w:rsidR="008B5123" w:rsidRPr="00E73189">
        <w:t>does not review the standard crematorium operating procedures at least every 2 years.</w:t>
      </w:r>
    </w:p>
    <w:p w14:paraId="1532A95B" w14:textId="77777777" w:rsidR="008B5123" w:rsidRPr="00E73189" w:rsidRDefault="008B5123" w:rsidP="008B5123">
      <w:pPr>
        <w:pStyle w:val="Penalty"/>
      </w:pPr>
      <w:r w:rsidRPr="00E73189">
        <w:t>Maximum penalty:  50 penalty units.</w:t>
      </w:r>
    </w:p>
    <w:p w14:paraId="0243E2F1" w14:textId="64A800B4" w:rsidR="008B5123" w:rsidRPr="00E73189" w:rsidRDefault="00E73189" w:rsidP="00E73189">
      <w:pPr>
        <w:pStyle w:val="Amain"/>
      </w:pPr>
      <w:r>
        <w:tab/>
      </w:r>
      <w:r w:rsidRPr="00E73189">
        <w:t>(5)</w:t>
      </w:r>
      <w:r w:rsidRPr="00E73189">
        <w:tab/>
      </w:r>
      <w:r w:rsidR="008B5123" w:rsidRPr="00E73189">
        <w:t>An offence against this section is a strict liability offence.</w:t>
      </w:r>
    </w:p>
    <w:p w14:paraId="0165E4BD" w14:textId="6A939DDA" w:rsidR="008B5123" w:rsidRPr="00E73189" w:rsidRDefault="00E73189" w:rsidP="00E73189">
      <w:pPr>
        <w:pStyle w:val="AH5Sec"/>
      </w:pPr>
      <w:bookmarkStart w:id="86" w:name="_Toc139963746"/>
      <w:r w:rsidRPr="001245AB">
        <w:rPr>
          <w:rStyle w:val="CharSectNo"/>
        </w:rPr>
        <w:t>61</w:t>
      </w:r>
      <w:r w:rsidRPr="00E73189">
        <w:tab/>
      </w:r>
      <w:r w:rsidR="008B5123" w:rsidRPr="00E73189">
        <w:t>Standard facility operating procedures</w:t>
      </w:r>
      <w:bookmarkEnd w:id="86"/>
    </w:p>
    <w:p w14:paraId="3D04C815" w14:textId="1C2FDA6D" w:rsidR="008B5123" w:rsidRPr="00E73189" w:rsidRDefault="00E73189" w:rsidP="00E73189">
      <w:pPr>
        <w:pStyle w:val="Amain"/>
      </w:pPr>
      <w:r>
        <w:tab/>
      </w:r>
      <w:r w:rsidRPr="00E73189">
        <w:t>(1)</w:t>
      </w:r>
      <w:r w:rsidRPr="00E73189">
        <w:tab/>
      </w:r>
      <w:r w:rsidR="008B5123" w:rsidRPr="00E73189">
        <w:t>The licensee of a facility must make and keep written procedures for the interment of cremated remains at the facility (</w:t>
      </w:r>
      <w:r w:rsidR="00B413CF" w:rsidRPr="00E73189">
        <w:t xml:space="preserve">the </w:t>
      </w:r>
      <w:r w:rsidR="008B5123" w:rsidRPr="00E73189">
        <w:rPr>
          <w:rStyle w:val="charBoldItals"/>
        </w:rPr>
        <w:t>standard facility</w:t>
      </w:r>
      <w:r w:rsidR="00E17087" w:rsidRPr="00E73189">
        <w:rPr>
          <w:rStyle w:val="charBoldItals"/>
        </w:rPr>
        <w:t xml:space="preserve"> </w:t>
      </w:r>
      <w:r w:rsidR="008B5123" w:rsidRPr="00E73189">
        <w:rPr>
          <w:rStyle w:val="charBoldItals"/>
        </w:rPr>
        <w:t>operating procedures</w:t>
      </w:r>
      <w:r w:rsidR="008B5123" w:rsidRPr="00E73189">
        <w:t>) including procedures for</w:t>
      </w:r>
      <w:r w:rsidR="00B413CF" w:rsidRPr="00E73189">
        <w:t xml:space="preserve"> the following:</w:t>
      </w:r>
    </w:p>
    <w:p w14:paraId="7B7C988C" w14:textId="663FC8E8" w:rsidR="008B5123" w:rsidRPr="00E73189" w:rsidRDefault="00E73189" w:rsidP="00E73189">
      <w:pPr>
        <w:pStyle w:val="Apara"/>
      </w:pPr>
      <w:r>
        <w:tab/>
      </w:r>
      <w:r w:rsidRPr="00E73189">
        <w:t>(a)</w:t>
      </w:r>
      <w:r w:rsidRPr="00E73189">
        <w:tab/>
      </w:r>
      <w:r w:rsidR="008B5123" w:rsidRPr="00E73189">
        <w:t>allocating a</w:t>
      </w:r>
      <w:r w:rsidR="00E17087" w:rsidRPr="00E73189">
        <w:t xml:space="preserve"> </w:t>
      </w:r>
      <w:r w:rsidR="008B5123" w:rsidRPr="00E73189">
        <w:t>unique identifying number for an application for interment of cremated remains at the facility</w:t>
      </w:r>
      <w:r w:rsidR="00B413CF" w:rsidRPr="00E73189">
        <w:t>;</w:t>
      </w:r>
    </w:p>
    <w:p w14:paraId="75F53887" w14:textId="380B625E" w:rsidR="008B5123" w:rsidRPr="00E73189" w:rsidRDefault="00E73189" w:rsidP="00E73189">
      <w:pPr>
        <w:pStyle w:val="Apara"/>
      </w:pPr>
      <w:r>
        <w:tab/>
      </w:r>
      <w:r w:rsidRPr="00E73189">
        <w:t>(b)</w:t>
      </w:r>
      <w:r w:rsidRPr="00E73189">
        <w:tab/>
      </w:r>
      <w:r w:rsidR="008B5123" w:rsidRPr="00E73189">
        <w:t>interring cremated remains at the facility;</w:t>
      </w:r>
    </w:p>
    <w:p w14:paraId="5B86950B" w14:textId="27C9942E" w:rsidR="008B5123" w:rsidRPr="00E73189" w:rsidRDefault="00E73189" w:rsidP="00E73189">
      <w:pPr>
        <w:pStyle w:val="Apara"/>
      </w:pPr>
      <w:r>
        <w:tab/>
      </w:r>
      <w:r w:rsidRPr="00E73189">
        <w:t>(c)</w:t>
      </w:r>
      <w:r w:rsidRPr="00E73189">
        <w:tab/>
      </w:r>
      <w:r w:rsidR="008B5123" w:rsidRPr="00E73189">
        <w:t>allocating a</w:t>
      </w:r>
      <w:r w:rsidR="00E17087" w:rsidRPr="00E73189">
        <w:t xml:space="preserve"> </w:t>
      </w:r>
      <w:r w:rsidR="008B5123" w:rsidRPr="00E73189">
        <w:t>unique identifying number for an application for the disinterment of cremated remains from an interment site at the facility</w:t>
      </w:r>
      <w:r w:rsidR="00B413CF" w:rsidRPr="00E73189">
        <w:t>;</w:t>
      </w:r>
    </w:p>
    <w:p w14:paraId="5510A687" w14:textId="7B466EFE" w:rsidR="008B5123" w:rsidRPr="00E73189" w:rsidRDefault="00E73189" w:rsidP="00E73189">
      <w:pPr>
        <w:pStyle w:val="Apara"/>
      </w:pPr>
      <w:r>
        <w:tab/>
      </w:r>
      <w:r w:rsidRPr="00E73189">
        <w:t>(d)</w:t>
      </w:r>
      <w:r w:rsidRPr="00E73189">
        <w:tab/>
      </w:r>
      <w:r w:rsidR="008B5123" w:rsidRPr="00E73189">
        <w:t>disinterring cremated remains from a</w:t>
      </w:r>
      <w:r w:rsidR="00B413CF" w:rsidRPr="00E73189">
        <w:t>n</w:t>
      </w:r>
      <w:r w:rsidR="008B5123" w:rsidRPr="00E73189">
        <w:t xml:space="preserve"> interment site at the facility;</w:t>
      </w:r>
    </w:p>
    <w:p w14:paraId="7AD17995" w14:textId="581CEEA6" w:rsidR="008B5123" w:rsidRPr="00E73189" w:rsidRDefault="00E73189" w:rsidP="00E73189">
      <w:pPr>
        <w:pStyle w:val="Apara"/>
      </w:pPr>
      <w:r>
        <w:tab/>
      </w:r>
      <w:r w:rsidRPr="00E73189">
        <w:t>(e)</w:t>
      </w:r>
      <w:r w:rsidRPr="00E73189">
        <w:tab/>
      </w:r>
      <w:r w:rsidR="008B5123" w:rsidRPr="00E73189">
        <w:t>the collection of disinterred cremated remains;</w:t>
      </w:r>
    </w:p>
    <w:p w14:paraId="51324296" w14:textId="68FC3131" w:rsidR="008B5123" w:rsidRPr="00E73189" w:rsidRDefault="00E73189" w:rsidP="00E73189">
      <w:pPr>
        <w:pStyle w:val="Apara"/>
      </w:pPr>
      <w:r>
        <w:tab/>
      </w:r>
      <w:r w:rsidRPr="00E73189">
        <w:t>(f)</w:t>
      </w:r>
      <w:r w:rsidRPr="00E73189">
        <w:tab/>
      </w:r>
      <w:r w:rsidR="008B5123" w:rsidRPr="00E73189">
        <w:t>resolving complaints to the licensee about any activities mentioned in paragraphs (a) to (e).</w:t>
      </w:r>
    </w:p>
    <w:p w14:paraId="10315F45" w14:textId="72DB43B0" w:rsidR="008B5123" w:rsidRPr="00E73189" w:rsidRDefault="00E73189" w:rsidP="00E73189">
      <w:pPr>
        <w:pStyle w:val="Amain"/>
      </w:pPr>
      <w:r>
        <w:tab/>
      </w:r>
      <w:r w:rsidRPr="00E73189">
        <w:t>(2)</w:t>
      </w:r>
      <w:r w:rsidRPr="00E73189">
        <w:tab/>
      </w:r>
      <w:r w:rsidR="008B5123" w:rsidRPr="00E73189">
        <w:t>A person commits an offence if the person—</w:t>
      </w:r>
    </w:p>
    <w:p w14:paraId="51208753" w14:textId="2DF80B4E" w:rsidR="008B5123" w:rsidRPr="00E73189" w:rsidRDefault="00E73189" w:rsidP="00E73189">
      <w:pPr>
        <w:pStyle w:val="Apara"/>
      </w:pPr>
      <w:r>
        <w:tab/>
      </w:r>
      <w:r w:rsidRPr="00E73189">
        <w:t>(a)</w:t>
      </w:r>
      <w:r w:rsidRPr="00E73189">
        <w:tab/>
      </w:r>
      <w:r w:rsidR="008B5123" w:rsidRPr="00E73189">
        <w:t>is the licensee of a facility; and</w:t>
      </w:r>
    </w:p>
    <w:p w14:paraId="67F449E6" w14:textId="1FD67565" w:rsidR="008B5123" w:rsidRPr="00E73189" w:rsidRDefault="00E73189" w:rsidP="00E73189">
      <w:pPr>
        <w:pStyle w:val="Apara"/>
        <w:keepNext/>
      </w:pPr>
      <w:r>
        <w:tab/>
      </w:r>
      <w:r w:rsidRPr="00E73189">
        <w:t>(b)</w:t>
      </w:r>
      <w:r w:rsidRPr="00E73189">
        <w:tab/>
      </w:r>
      <w:r w:rsidR="008B5123" w:rsidRPr="00E73189">
        <w:t>does not make the standard facility operating procedures.</w:t>
      </w:r>
    </w:p>
    <w:p w14:paraId="21C3F916" w14:textId="77777777" w:rsidR="008B5123" w:rsidRPr="00E73189" w:rsidRDefault="008B5123" w:rsidP="008B5123">
      <w:pPr>
        <w:pStyle w:val="Penalty"/>
      </w:pPr>
      <w:r w:rsidRPr="00E73189">
        <w:t>Maximum penalty:  50 penalty units.</w:t>
      </w:r>
    </w:p>
    <w:p w14:paraId="7637967B" w14:textId="60C0AAB3" w:rsidR="008B5123" w:rsidRPr="00E73189" w:rsidRDefault="00E73189" w:rsidP="008E7AC7">
      <w:pPr>
        <w:pStyle w:val="Amain"/>
        <w:keepNext/>
      </w:pPr>
      <w:r>
        <w:lastRenderedPageBreak/>
        <w:tab/>
      </w:r>
      <w:r w:rsidRPr="00E73189">
        <w:t>(3)</w:t>
      </w:r>
      <w:r w:rsidRPr="00E73189">
        <w:tab/>
      </w:r>
      <w:r w:rsidR="008B5123" w:rsidRPr="00E73189">
        <w:t>A person commits an offence if the person—</w:t>
      </w:r>
    </w:p>
    <w:p w14:paraId="4D94F68D" w14:textId="0162772A" w:rsidR="008B5123" w:rsidRPr="00E73189" w:rsidRDefault="00E73189" w:rsidP="00E73189">
      <w:pPr>
        <w:pStyle w:val="Apara"/>
      </w:pPr>
      <w:r>
        <w:tab/>
      </w:r>
      <w:r w:rsidRPr="00E73189">
        <w:t>(a)</w:t>
      </w:r>
      <w:r w:rsidRPr="00E73189">
        <w:tab/>
      </w:r>
      <w:r w:rsidR="008B5123" w:rsidRPr="00E73189">
        <w:t>is the licensee of a facility; and</w:t>
      </w:r>
    </w:p>
    <w:p w14:paraId="66C36174" w14:textId="39824712" w:rsidR="008B5123" w:rsidRPr="00E73189" w:rsidRDefault="00E73189" w:rsidP="00E73189">
      <w:pPr>
        <w:pStyle w:val="Apara"/>
        <w:keepNext/>
      </w:pPr>
      <w:r>
        <w:tab/>
      </w:r>
      <w:r w:rsidRPr="00E73189">
        <w:t>(b)</w:t>
      </w:r>
      <w:r w:rsidRPr="00E73189">
        <w:tab/>
      </w:r>
      <w:r w:rsidR="008B5123" w:rsidRPr="00E73189">
        <w:t>does not keep the standard facility operating procedures.</w:t>
      </w:r>
    </w:p>
    <w:p w14:paraId="707E7DFF" w14:textId="77777777" w:rsidR="008B5123" w:rsidRPr="00E73189" w:rsidRDefault="008B5123" w:rsidP="008B5123">
      <w:pPr>
        <w:pStyle w:val="Penalty"/>
      </w:pPr>
      <w:r w:rsidRPr="00E73189">
        <w:t>Maximum penalty:  50 penalty units.</w:t>
      </w:r>
    </w:p>
    <w:p w14:paraId="3FB49E31" w14:textId="5A61874B" w:rsidR="008B5123" w:rsidRPr="00E73189" w:rsidRDefault="00E73189" w:rsidP="00E73189">
      <w:pPr>
        <w:pStyle w:val="Amain"/>
      </w:pPr>
      <w:r>
        <w:tab/>
      </w:r>
      <w:r w:rsidRPr="00E73189">
        <w:t>(4)</w:t>
      </w:r>
      <w:r w:rsidRPr="00E73189">
        <w:tab/>
      </w:r>
      <w:r w:rsidR="008B5123" w:rsidRPr="00E73189">
        <w:t>A person commits an offence if the person—</w:t>
      </w:r>
    </w:p>
    <w:p w14:paraId="0F258FB3" w14:textId="55ED5BF3" w:rsidR="008B5123" w:rsidRPr="00E73189" w:rsidRDefault="00E73189" w:rsidP="00E73189">
      <w:pPr>
        <w:pStyle w:val="Apara"/>
      </w:pPr>
      <w:r>
        <w:tab/>
      </w:r>
      <w:r w:rsidRPr="00E73189">
        <w:t>(a)</w:t>
      </w:r>
      <w:r w:rsidRPr="00E73189">
        <w:tab/>
      </w:r>
      <w:r w:rsidR="008B5123" w:rsidRPr="00E73189">
        <w:t>is the licensee of a facility; and</w:t>
      </w:r>
    </w:p>
    <w:p w14:paraId="2F068DF6" w14:textId="0DED597D" w:rsidR="008B5123" w:rsidRPr="00E73189" w:rsidRDefault="00E73189" w:rsidP="00E73189">
      <w:pPr>
        <w:pStyle w:val="Apara"/>
        <w:keepNext/>
      </w:pPr>
      <w:r>
        <w:tab/>
      </w:r>
      <w:r w:rsidRPr="00E73189">
        <w:t>(b)</w:t>
      </w:r>
      <w:r w:rsidRPr="00E73189">
        <w:tab/>
      </w:r>
      <w:r w:rsidR="008B5123" w:rsidRPr="00E73189">
        <w:t>does not review the standard facility operating procedures at least every 2 years.</w:t>
      </w:r>
    </w:p>
    <w:p w14:paraId="2980D83B" w14:textId="77777777" w:rsidR="008B5123" w:rsidRPr="00E73189" w:rsidRDefault="008B5123" w:rsidP="008B5123">
      <w:pPr>
        <w:pStyle w:val="Penalty"/>
      </w:pPr>
      <w:r w:rsidRPr="00E73189">
        <w:t>Maximum penalty:  50 penalty units.</w:t>
      </w:r>
    </w:p>
    <w:p w14:paraId="60960C1C" w14:textId="6A902228" w:rsidR="008B5123" w:rsidRPr="00E73189" w:rsidRDefault="00E73189" w:rsidP="00E73189">
      <w:pPr>
        <w:pStyle w:val="Amain"/>
      </w:pPr>
      <w:r>
        <w:tab/>
      </w:r>
      <w:r w:rsidRPr="00E73189">
        <w:t>(5)</w:t>
      </w:r>
      <w:r w:rsidRPr="00E73189">
        <w:tab/>
      </w:r>
      <w:r w:rsidR="008B5123" w:rsidRPr="00E73189">
        <w:t xml:space="preserve">An offence against this section is a strict liability offence. </w:t>
      </w:r>
    </w:p>
    <w:p w14:paraId="5073BA75" w14:textId="20464696" w:rsidR="00AB247E" w:rsidRPr="00E73189" w:rsidRDefault="00E73189" w:rsidP="00E73189">
      <w:pPr>
        <w:pStyle w:val="AH4SubDiv"/>
      </w:pPr>
      <w:bookmarkStart w:id="87" w:name="_Toc139963747"/>
      <w:r w:rsidRPr="00E73189">
        <w:t>Subdivision 4.4.2</w:t>
      </w:r>
      <w:r w:rsidRPr="00E73189">
        <w:tab/>
      </w:r>
      <w:r w:rsidR="00AB247E" w:rsidRPr="00E73189">
        <w:t>Licensee registers</w:t>
      </w:r>
      <w:bookmarkEnd w:id="87"/>
    </w:p>
    <w:p w14:paraId="7B2CB9D0" w14:textId="4EEAC9A3" w:rsidR="001D6507" w:rsidRPr="00E73189" w:rsidRDefault="00E73189" w:rsidP="00E73189">
      <w:pPr>
        <w:pStyle w:val="AH5Sec"/>
      </w:pPr>
      <w:bookmarkStart w:id="88" w:name="_Toc139963748"/>
      <w:r w:rsidRPr="001245AB">
        <w:rPr>
          <w:rStyle w:val="CharSectNo"/>
        </w:rPr>
        <w:t>62</w:t>
      </w:r>
      <w:r w:rsidRPr="00E73189">
        <w:tab/>
      </w:r>
      <w:r w:rsidR="001D6507" w:rsidRPr="00E73189">
        <w:t>Register</w:t>
      </w:r>
      <w:r w:rsidR="001E26B8" w:rsidRPr="00E73189">
        <w:t>—</w:t>
      </w:r>
      <w:r w:rsidR="001D6507" w:rsidRPr="00E73189">
        <w:t>right to burial and right to interment</w:t>
      </w:r>
      <w:bookmarkEnd w:id="88"/>
    </w:p>
    <w:p w14:paraId="7DE167F4" w14:textId="367B5789" w:rsidR="001D6507" w:rsidRPr="00E73189" w:rsidRDefault="00E73189" w:rsidP="00E73189">
      <w:pPr>
        <w:pStyle w:val="Amain"/>
      </w:pPr>
      <w:r>
        <w:tab/>
      </w:r>
      <w:r w:rsidRPr="00E73189">
        <w:t>(1)</w:t>
      </w:r>
      <w:r w:rsidRPr="00E73189">
        <w:tab/>
      </w:r>
      <w:r w:rsidR="001D6507" w:rsidRPr="00E73189">
        <w:t xml:space="preserve">The licensee of a facility must keep a register of each right to burial or right to interment </w:t>
      </w:r>
      <w:r w:rsidR="00AA71C1" w:rsidRPr="00E73189">
        <w:t>at the facility</w:t>
      </w:r>
      <w:r w:rsidR="001D6507" w:rsidRPr="00E73189">
        <w:t>.</w:t>
      </w:r>
    </w:p>
    <w:p w14:paraId="4B5E0489" w14:textId="34D9F80A" w:rsidR="001D6507" w:rsidRPr="00E73189" w:rsidRDefault="00E73189" w:rsidP="000E561D">
      <w:pPr>
        <w:pStyle w:val="Amain"/>
        <w:keepNext/>
      </w:pPr>
      <w:r>
        <w:tab/>
      </w:r>
      <w:r w:rsidRPr="00E73189">
        <w:t>(2)</w:t>
      </w:r>
      <w:r w:rsidRPr="00E73189">
        <w:tab/>
      </w:r>
      <w:r w:rsidR="001D6507" w:rsidRPr="00E73189">
        <w:t>The register must include the following</w:t>
      </w:r>
      <w:r w:rsidR="004A0E0A" w:rsidRPr="00E73189">
        <w:t xml:space="preserve"> information and documents</w:t>
      </w:r>
      <w:r w:rsidR="001D6507" w:rsidRPr="00E73189">
        <w:t>:</w:t>
      </w:r>
    </w:p>
    <w:p w14:paraId="70E0D036" w14:textId="658ECC93" w:rsidR="001D6507" w:rsidRPr="00E73189" w:rsidRDefault="00E73189" w:rsidP="000E561D">
      <w:pPr>
        <w:pStyle w:val="Apara"/>
        <w:keepNext/>
      </w:pPr>
      <w:r>
        <w:tab/>
      </w:r>
      <w:r w:rsidRPr="00E73189">
        <w:t>(a)</w:t>
      </w:r>
      <w:r w:rsidRPr="00E73189">
        <w:tab/>
      </w:r>
      <w:r w:rsidR="001D6507" w:rsidRPr="00E73189">
        <w:t xml:space="preserve">the date the right was given; </w:t>
      </w:r>
    </w:p>
    <w:p w14:paraId="7BA09CA7" w14:textId="324B1E23" w:rsidR="001D6507" w:rsidRPr="00E73189" w:rsidRDefault="00E73189" w:rsidP="005557D1">
      <w:pPr>
        <w:pStyle w:val="Apara"/>
        <w:keepNext/>
      </w:pPr>
      <w:r>
        <w:tab/>
      </w:r>
      <w:r w:rsidRPr="00E73189">
        <w:t>(b)</w:t>
      </w:r>
      <w:r w:rsidRPr="00E73189">
        <w:tab/>
      </w:r>
      <w:r w:rsidR="001D6507" w:rsidRPr="00E73189">
        <w:t>for a right to burial—</w:t>
      </w:r>
    </w:p>
    <w:p w14:paraId="5BA6A861" w14:textId="54985B4E" w:rsidR="001D6507" w:rsidRPr="00E73189" w:rsidRDefault="00E73189" w:rsidP="00E73189">
      <w:pPr>
        <w:pStyle w:val="Asubpara"/>
      </w:pPr>
      <w:r>
        <w:tab/>
      </w:r>
      <w:r w:rsidRPr="00E73189">
        <w:t>(i)</w:t>
      </w:r>
      <w:r w:rsidRPr="00E73189">
        <w:tab/>
      </w:r>
      <w:r w:rsidR="001D6507" w:rsidRPr="00E73189">
        <w:t>the unique identifying number of the right to burial certificate</w:t>
      </w:r>
      <w:r w:rsidR="00B413CF" w:rsidRPr="00E73189">
        <w:t>;</w:t>
      </w:r>
      <w:r w:rsidR="009016A1" w:rsidRPr="00E73189">
        <w:t xml:space="preserve"> and</w:t>
      </w:r>
    </w:p>
    <w:p w14:paraId="239678DE" w14:textId="73F3908E" w:rsidR="001D6507" w:rsidRPr="00E73189" w:rsidRDefault="00E73189" w:rsidP="00E73189">
      <w:pPr>
        <w:pStyle w:val="Asubpara"/>
      </w:pPr>
      <w:r>
        <w:tab/>
      </w:r>
      <w:r w:rsidRPr="00E73189">
        <w:t>(ii)</w:t>
      </w:r>
      <w:r w:rsidRPr="00E73189">
        <w:tab/>
      </w:r>
      <w:r w:rsidR="001D6507" w:rsidRPr="00E73189">
        <w:t>a copy of the right to burial certificate;</w:t>
      </w:r>
    </w:p>
    <w:p w14:paraId="5EA79824" w14:textId="06CFEC6D" w:rsidR="001D6507" w:rsidRPr="00E73189" w:rsidRDefault="00E73189" w:rsidP="00E73189">
      <w:pPr>
        <w:pStyle w:val="Apara"/>
      </w:pPr>
      <w:r>
        <w:tab/>
      </w:r>
      <w:r w:rsidRPr="00E73189">
        <w:t>(c)</w:t>
      </w:r>
      <w:r w:rsidRPr="00E73189">
        <w:tab/>
      </w:r>
      <w:r w:rsidR="001D6507" w:rsidRPr="00E73189">
        <w:t xml:space="preserve">for a right to interment— </w:t>
      </w:r>
    </w:p>
    <w:p w14:paraId="5E847F75" w14:textId="61FD93E4" w:rsidR="001D6507" w:rsidRPr="00E73189" w:rsidRDefault="00E73189" w:rsidP="00E73189">
      <w:pPr>
        <w:pStyle w:val="Asubpara"/>
      </w:pPr>
      <w:r>
        <w:tab/>
      </w:r>
      <w:r w:rsidRPr="00E73189">
        <w:t>(i)</w:t>
      </w:r>
      <w:r w:rsidRPr="00E73189">
        <w:tab/>
      </w:r>
      <w:r w:rsidR="001D6507" w:rsidRPr="00E73189">
        <w:t>the unique identifying number of the right to interment certificate; and</w:t>
      </w:r>
    </w:p>
    <w:p w14:paraId="1C1A984D" w14:textId="581F78DA" w:rsidR="001D6507" w:rsidRPr="00E73189" w:rsidRDefault="00E73189" w:rsidP="00E73189">
      <w:pPr>
        <w:pStyle w:val="Asubpara"/>
      </w:pPr>
      <w:r>
        <w:tab/>
      </w:r>
      <w:r w:rsidRPr="00E73189">
        <w:t>(ii)</w:t>
      </w:r>
      <w:r w:rsidRPr="00E73189">
        <w:tab/>
      </w:r>
      <w:r w:rsidR="001D6507" w:rsidRPr="00E73189">
        <w:t>a copy of the right to interment certificate;</w:t>
      </w:r>
    </w:p>
    <w:p w14:paraId="435191EC" w14:textId="71ADBE8D" w:rsidR="001D6507" w:rsidRPr="00E73189" w:rsidRDefault="00E73189" w:rsidP="008E7AC7">
      <w:pPr>
        <w:pStyle w:val="Apara"/>
        <w:keepNext/>
      </w:pPr>
      <w:r>
        <w:lastRenderedPageBreak/>
        <w:tab/>
      </w:r>
      <w:r w:rsidRPr="00E73189">
        <w:t>(d)</w:t>
      </w:r>
      <w:r w:rsidRPr="00E73189">
        <w:tab/>
      </w:r>
      <w:r w:rsidR="001D6507" w:rsidRPr="00E73189">
        <w:t>if the right is transferred under</w:t>
      </w:r>
      <w:r w:rsidR="009E72B0" w:rsidRPr="00E73189">
        <w:t xml:space="preserve"> section</w:t>
      </w:r>
      <w:r w:rsidR="00E17087" w:rsidRPr="00E73189">
        <w:t xml:space="preserve"> </w:t>
      </w:r>
      <w:r w:rsidR="004715AB" w:rsidRPr="00E73189">
        <w:t>10</w:t>
      </w:r>
      <w:r w:rsidR="009E72B0" w:rsidRPr="00E73189">
        <w:t xml:space="preserve"> (</w:t>
      </w:r>
      <w:r w:rsidR="00F41041" w:rsidRPr="00E73189">
        <w:t>R</w:t>
      </w:r>
      <w:r w:rsidR="009E72B0" w:rsidRPr="00E73189">
        <w:t>ight to</w:t>
      </w:r>
      <w:r w:rsidR="00F07138" w:rsidRPr="00E73189">
        <w:t xml:space="preserve"> burial and right to</w:t>
      </w:r>
      <w:r w:rsidR="009E72B0" w:rsidRPr="00E73189">
        <w:t xml:space="preserve"> interment</w:t>
      </w:r>
      <w:r w:rsidR="00F41041" w:rsidRPr="00E73189">
        <w:t>—transfer</w:t>
      </w:r>
      <w:r w:rsidR="009E72B0" w:rsidRPr="00E73189">
        <w:t>)</w:t>
      </w:r>
      <w:r w:rsidR="001D6507" w:rsidRPr="00E73189">
        <w:t>—</w:t>
      </w:r>
    </w:p>
    <w:p w14:paraId="2B57DD4F" w14:textId="4A6C3A08" w:rsidR="001D6507" w:rsidRPr="00E73189" w:rsidRDefault="00E73189" w:rsidP="00E73189">
      <w:pPr>
        <w:pStyle w:val="Asubpara"/>
      </w:pPr>
      <w:r>
        <w:tab/>
      </w:r>
      <w:r w:rsidRPr="00E73189">
        <w:t>(i)</w:t>
      </w:r>
      <w:r w:rsidRPr="00E73189">
        <w:tab/>
      </w:r>
      <w:r w:rsidR="001D6507" w:rsidRPr="00E73189">
        <w:t>the date of the transfer; and</w:t>
      </w:r>
    </w:p>
    <w:p w14:paraId="64D1D99E" w14:textId="34FB21E5" w:rsidR="001D6507" w:rsidRPr="00E73189" w:rsidRDefault="00E73189" w:rsidP="00E73189">
      <w:pPr>
        <w:pStyle w:val="Asubpara"/>
      </w:pPr>
      <w:r>
        <w:tab/>
      </w:r>
      <w:r w:rsidRPr="00E73189">
        <w:t>(ii)</w:t>
      </w:r>
      <w:r w:rsidRPr="00E73189">
        <w:tab/>
      </w:r>
      <w:r w:rsidR="001D6507" w:rsidRPr="00E73189">
        <w:t>the name of the transferor and transferee; and</w:t>
      </w:r>
    </w:p>
    <w:p w14:paraId="61966BE5" w14:textId="215011A1" w:rsidR="001D6507" w:rsidRPr="00E73189" w:rsidRDefault="00E73189" w:rsidP="00E73189">
      <w:pPr>
        <w:pStyle w:val="Asubpara"/>
      </w:pPr>
      <w:r>
        <w:tab/>
      </w:r>
      <w:r w:rsidRPr="00E73189">
        <w:t>(iii)</w:t>
      </w:r>
      <w:r w:rsidRPr="00E73189">
        <w:tab/>
      </w:r>
      <w:r w:rsidR="001D6507" w:rsidRPr="00E73189">
        <w:t>a copy of the written statement given under section</w:t>
      </w:r>
      <w:r w:rsidR="00F86853" w:rsidRPr="00E73189">
        <w:t> </w:t>
      </w:r>
      <w:r w:rsidR="004715AB" w:rsidRPr="00E73189">
        <w:t>10</w:t>
      </w:r>
      <w:r w:rsidR="00FB5B4C" w:rsidRPr="00E73189">
        <w:t xml:space="preserve"> </w:t>
      </w:r>
      <w:r w:rsidR="001D6507" w:rsidRPr="00E73189">
        <w:t>(</w:t>
      </w:r>
      <w:r w:rsidR="0060339B" w:rsidRPr="00E73189">
        <w:t>R</w:t>
      </w:r>
      <w:r w:rsidR="001D6507" w:rsidRPr="00E73189">
        <w:t>ight to burial</w:t>
      </w:r>
      <w:r w:rsidR="00FB5B4C" w:rsidRPr="00E73189">
        <w:t xml:space="preserve"> and right to interment—</w:t>
      </w:r>
      <w:r w:rsidR="0060339B" w:rsidRPr="00E73189">
        <w:t>transfer</w:t>
      </w:r>
      <w:r w:rsidR="001D6507" w:rsidRPr="00E73189">
        <w:t>) for the transferred right;</w:t>
      </w:r>
    </w:p>
    <w:p w14:paraId="62B626CD" w14:textId="317426D4" w:rsidR="001D6507" w:rsidRPr="00E73189" w:rsidRDefault="00E73189" w:rsidP="00E73189">
      <w:pPr>
        <w:pStyle w:val="Apara"/>
      </w:pPr>
      <w:r>
        <w:tab/>
      </w:r>
      <w:r w:rsidRPr="00E73189">
        <w:t>(e)</w:t>
      </w:r>
      <w:r w:rsidRPr="00E73189">
        <w:tab/>
      </w:r>
      <w:r w:rsidR="001D6507" w:rsidRPr="00E73189">
        <w:t>if the right is revoked under section</w:t>
      </w:r>
      <w:r w:rsidR="0060339B" w:rsidRPr="00E73189">
        <w:t> </w:t>
      </w:r>
      <w:r w:rsidR="004715AB" w:rsidRPr="00E73189">
        <w:t>12</w:t>
      </w:r>
      <w:r w:rsidR="001D6507" w:rsidRPr="00E73189">
        <w:t xml:space="preserve"> </w:t>
      </w:r>
      <w:r w:rsidR="009E72B0" w:rsidRPr="00E73189">
        <w:t>(Right to burial or interment</w:t>
      </w:r>
      <w:r w:rsidR="00E06325" w:rsidRPr="00E73189">
        <w:t>—</w:t>
      </w:r>
      <w:r w:rsidR="00CD7CCB" w:rsidRPr="00E73189">
        <w:t xml:space="preserve">notice about end of </w:t>
      </w:r>
      <w:r w:rsidR="00863004" w:rsidRPr="00E73189">
        <w:t>term</w:t>
      </w:r>
      <w:r w:rsidR="00CD7CCB" w:rsidRPr="00E73189">
        <w:t xml:space="preserve"> and revoking right</w:t>
      </w:r>
      <w:r w:rsidR="009E72B0" w:rsidRPr="00E73189">
        <w:t>)</w:t>
      </w:r>
      <w:r w:rsidR="001D6507" w:rsidRPr="00E73189">
        <w:t>—</w:t>
      </w:r>
    </w:p>
    <w:p w14:paraId="00FB74EC" w14:textId="17C11340" w:rsidR="001D6507" w:rsidRPr="00E73189" w:rsidRDefault="00E73189" w:rsidP="00E73189">
      <w:pPr>
        <w:pStyle w:val="Asubpara"/>
      </w:pPr>
      <w:r>
        <w:tab/>
      </w:r>
      <w:r w:rsidRPr="00E73189">
        <w:t>(i)</w:t>
      </w:r>
      <w:r w:rsidRPr="00E73189">
        <w:tab/>
      </w:r>
      <w:r w:rsidR="001D6507" w:rsidRPr="00E73189">
        <w:t xml:space="preserve">the date </w:t>
      </w:r>
      <w:r w:rsidR="009E72B0" w:rsidRPr="00E73189">
        <w:t>t</w:t>
      </w:r>
      <w:r w:rsidR="001D6507" w:rsidRPr="00E73189">
        <w:t>he</w:t>
      </w:r>
      <w:r w:rsidR="009E72B0" w:rsidRPr="00E73189">
        <w:t xml:space="preserve"> right is revoked</w:t>
      </w:r>
      <w:r w:rsidR="001D6507" w:rsidRPr="00E73189">
        <w:t>; and</w:t>
      </w:r>
    </w:p>
    <w:p w14:paraId="49C12B2B" w14:textId="650C35D8" w:rsidR="001D6507" w:rsidRPr="00E73189" w:rsidRDefault="00E73189" w:rsidP="00E73189">
      <w:pPr>
        <w:pStyle w:val="Asubpara"/>
      </w:pPr>
      <w:r>
        <w:tab/>
      </w:r>
      <w:r w:rsidRPr="00E73189">
        <w:t>(ii)</w:t>
      </w:r>
      <w:r w:rsidRPr="00E73189">
        <w:tab/>
      </w:r>
      <w:r w:rsidR="001D6507" w:rsidRPr="00E73189">
        <w:t xml:space="preserve">the reason </w:t>
      </w:r>
      <w:r w:rsidR="009E72B0" w:rsidRPr="00E73189">
        <w:t>the right is revoked.</w:t>
      </w:r>
    </w:p>
    <w:p w14:paraId="12A1FB9F" w14:textId="51C223D6" w:rsidR="001D6507" w:rsidRPr="00E73189" w:rsidRDefault="00E73189" w:rsidP="000350C0">
      <w:pPr>
        <w:pStyle w:val="AH5Sec"/>
      </w:pPr>
      <w:bookmarkStart w:id="89" w:name="_Toc139963749"/>
      <w:r w:rsidRPr="001245AB">
        <w:rPr>
          <w:rStyle w:val="CharSectNo"/>
        </w:rPr>
        <w:t>63</w:t>
      </w:r>
      <w:r w:rsidRPr="00E73189">
        <w:tab/>
      </w:r>
      <w:r w:rsidR="001D6507" w:rsidRPr="00E73189">
        <w:t>Register</w:t>
      </w:r>
      <w:r w:rsidR="001E26B8" w:rsidRPr="00E73189">
        <w:t>—</w:t>
      </w:r>
      <w:r w:rsidR="001D6507" w:rsidRPr="00E73189">
        <w:t>burial, cremation, interment etc</w:t>
      </w:r>
      <w:bookmarkEnd w:id="89"/>
    </w:p>
    <w:p w14:paraId="6B3ED063" w14:textId="290D663C" w:rsidR="001D6507" w:rsidRPr="00E73189" w:rsidRDefault="00E73189" w:rsidP="000350C0">
      <w:pPr>
        <w:pStyle w:val="Amain"/>
        <w:keepNext/>
      </w:pPr>
      <w:r>
        <w:tab/>
      </w:r>
      <w:r w:rsidRPr="00E73189">
        <w:t>(1)</w:t>
      </w:r>
      <w:r w:rsidRPr="00E73189">
        <w:tab/>
      </w:r>
      <w:r w:rsidR="001D6507" w:rsidRPr="00E73189">
        <w:t>The licensee of a facility must keep a register of each burial, cremation, interment, disinterment and exhumation at the facility.</w:t>
      </w:r>
    </w:p>
    <w:p w14:paraId="63CD46B2" w14:textId="0217D408" w:rsidR="001D6507" w:rsidRPr="00E73189" w:rsidRDefault="00E73189" w:rsidP="000E561D">
      <w:pPr>
        <w:pStyle w:val="Amain"/>
        <w:keepNext/>
      </w:pPr>
      <w:r>
        <w:tab/>
      </w:r>
      <w:r w:rsidRPr="00E73189">
        <w:t>(2)</w:t>
      </w:r>
      <w:r w:rsidRPr="00E73189">
        <w:tab/>
      </w:r>
      <w:r w:rsidR="005A07AC" w:rsidRPr="00E73189">
        <w:t>T</w:t>
      </w:r>
      <w:r w:rsidR="001D6507" w:rsidRPr="00E73189">
        <w:t>he register must include the following information</w:t>
      </w:r>
      <w:r w:rsidR="005A07AC" w:rsidRPr="00E73189">
        <w:t xml:space="preserve"> for a burial</w:t>
      </w:r>
      <w:r w:rsidR="001D6507" w:rsidRPr="00E73189">
        <w:t>:</w:t>
      </w:r>
    </w:p>
    <w:p w14:paraId="551E07AF" w14:textId="50025361" w:rsidR="001D6507" w:rsidRPr="00E73189" w:rsidRDefault="00E73189" w:rsidP="00E73189">
      <w:pPr>
        <w:pStyle w:val="Apara"/>
      </w:pPr>
      <w:r>
        <w:tab/>
      </w:r>
      <w:r w:rsidRPr="00E73189">
        <w:t>(a)</w:t>
      </w:r>
      <w:r w:rsidRPr="00E73189">
        <w:tab/>
      </w:r>
      <w:r w:rsidR="001D6507" w:rsidRPr="00E73189">
        <w:t xml:space="preserve">the name of the deceased person whose human remains </w:t>
      </w:r>
      <w:r w:rsidR="00666ED1" w:rsidRPr="00E73189">
        <w:t>are</w:t>
      </w:r>
      <w:r w:rsidR="001D6507" w:rsidRPr="00E73189">
        <w:t xml:space="preserve"> buried</w:t>
      </w:r>
      <w:r w:rsidR="00666ED1" w:rsidRPr="00E73189">
        <w:t xml:space="preserve"> and their—</w:t>
      </w:r>
    </w:p>
    <w:p w14:paraId="1CF82CED" w14:textId="207A9722" w:rsidR="00666ED1" w:rsidRPr="00E73189" w:rsidRDefault="00E73189" w:rsidP="00E73189">
      <w:pPr>
        <w:pStyle w:val="Asubpara"/>
      </w:pPr>
      <w:r>
        <w:tab/>
      </w:r>
      <w:r w:rsidRPr="00E73189">
        <w:t>(i)</w:t>
      </w:r>
      <w:r w:rsidRPr="00E73189">
        <w:tab/>
      </w:r>
      <w:r w:rsidR="00666ED1" w:rsidRPr="00E73189">
        <w:t>date of birth (if known); and</w:t>
      </w:r>
    </w:p>
    <w:p w14:paraId="1B7BFA54" w14:textId="1A04A9E7" w:rsidR="00666ED1" w:rsidRPr="00E73189" w:rsidRDefault="00E73189" w:rsidP="00E73189">
      <w:pPr>
        <w:pStyle w:val="Asubpara"/>
      </w:pPr>
      <w:r>
        <w:tab/>
      </w:r>
      <w:r w:rsidRPr="00E73189">
        <w:t>(ii)</w:t>
      </w:r>
      <w:r w:rsidRPr="00E73189">
        <w:tab/>
      </w:r>
      <w:r w:rsidR="00A1176F" w:rsidRPr="00E73189">
        <w:t>date of death (if known)</w:t>
      </w:r>
      <w:r w:rsidR="00666ED1" w:rsidRPr="00E73189">
        <w:t>;</w:t>
      </w:r>
    </w:p>
    <w:p w14:paraId="7C19A96D" w14:textId="04458B35" w:rsidR="001D6507" w:rsidRPr="00E73189" w:rsidRDefault="00E73189" w:rsidP="00E73189">
      <w:pPr>
        <w:pStyle w:val="Apara"/>
      </w:pPr>
      <w:r>
        <w:tab/>
      </w:r>
      <w:r w:rsidRPr="00E73189">
        <w:t>(b)</w:t>
      </w:r>
      <w:r w:rsidRPr="00E73189">
        <w:tab/>
      </w:r>
      <w:r w:rsidR="001D6507" w:rsidRPr="00E73189">
        <w:t>the unique identifying number—</w:t>
      </w:r>
    </w:p>
    <w:p w14:paraId="58FB754F" w14:textId="3FF6BF63" w:rsidR="009E72B0" w:rsidRPr="00E73189" w:rsidRDefault="00E73189" w:rsidP="00E73189">
      <w:pPr>
        <w:pStyle w:val="Asubpara"/>
      </w:pPr>
      <w:r>
        <w:tab/>
      </w:r>
      <w:r w:rsidRPr="00E73189">
        <w:t>(i)</w:t>
      </w:r>
      <w:r w:rsidRPr="00E73189">
        <w:tab/>
      </w:r>
      <w:r w:rsidR="00666ED1" w:rsidRPr="00E73189">
        <w:t xml:space="preserve">of </w:t>
      </w:r>
      <w:r w:rsidR="009E72B0" w:rsidRPr="00E73189">
        <w:t>the right to burial certificat</w:t>
      </w:r>
      <w:r w:rsidR="00125E42" w:rsidRPr="00E73189">
        <w:t>e</w:t>
      </w:r>
      <w:r w:rsidR="009E72B0" w:rsidRPr="00E73189">
        <w:t>;</w:t>
      </w:r>
      <w:r w:rsidR="001C1E67" w:rsidRPr="00E73189">
        <w:t xml:space="preserve"> and</w:t>
      </w:r>
    </w:p>
    <w:p w14:paraId="34A3116C" w14:textId="3EA803F3" w:rsidR="001D6507" w:rsidRPr="00E73189" w:rsidRDefault="00E73189" w:rsidP="00E73189">
      <w:pPr>
        <w:pStyle w:val="Asubpara"/>
      </w:pPr>
      <w:r>
        <w:tab/>
      </w:r>
      <w:r w:rsidRPr="00E73189">
        <w:t>(ii)</w:t>
      </w:r>
      <w:r w:rsidRPr="00E73189">
        <w:tab/>
      </w:r>
      <w:r w:rsidR="00666ED1" w:rsidRPr="00E73189">
        <w:t xml:space="preserve">for </w:t>
      </w:r>
      <w:r w:rsidR="001D6507" w:rsidRPr="00E73189">
        <w:t xml:space="preserve">the </w:t>
      </w:r>
      <w:r w:rsidR="009E72B0" w:rsidRPr="00E73189">
        <w:t>burial site, application,</w:t>
      </w:r>
      <w:r w:rsidR="00666ED1" w:rsidRPr="00E73189">
        <w:t xml:space="preserve"> deceased person and their</w:t>
      </w:r>
      <w:r w:rsidR="00E17087" w:rsidRPr="00E73189">
        <w:t xml:space="preserve"> </w:t>
      </w:r>
      <w:r w:rsidR="009E72B0" w:rsidRPr="00E73189">
        <w:t>human remains and</w:t>
      </w:r>
      <w:r w:rsidR="00666ED1" w:rsidRPr="00E73189">
        <w:t xml:space="preserve"> the</w:t>
      </w:r>
      <w:r w:rsidR="009E72B0" w:rsidRPr="00E73189">
        <w:t xml:space="preserve"> </w:t>
      </w:r>
      <w:r w:rsidR="001D6507" w:rsidRPr="00E73189">
        <w:t>burial given under section</w:t>
      </w:r>
      <w:r w:rsidR="00F97866">
        <w:t> </w:t>
      </w:r>
      <w:r w:rsidR="004715AB" w:rsidRPr="00E73189">
        <w:t>17</w:t>
      </w:r>
      <w:r w:rsidR="0085134A" w:rsidRPr="00E73189">
        <w:t xml:space="preserve"> (Burial at cemetery—application)</w:t>
      </w:r>
      <w:r w:rsidR="001D6507" w:rsidRPr="00E73189">
        <w:t>;</w:t>
      </w:r>
    </w:p>
    <w:p w14:paraId="6EE03E3D" w14:textId="7AFA10FF" w:rsidR="001D6507" w:rsidRPr="00E73189" w:rsidRDefault="00E73189" w:rsidP="00E73189">
      <w:pPr>
        <w:pStyle w:val="Apara"/>
      </w:pPr>
      <w:r>
        <w:tab/>
      </w:r>
      <w:r w:rsidRPr="00E73189">
        <w:t>(c)</w:t>
      </w:r>
      <w:r w:rsidRPr="00E73189">
        <w:tab/>
      </w:r>
      <w:r w:rsidR="001D6507" w:rsidRPr="00E73189">
        <w:t xml:space="preserve">the date the human remains </w:t>
      </w:r>
      <w:r w:rsidR="00666ED1" w:rsidRPr="00E73189">
        <w:t>are</w:t>
      </w:r>
      <w:r w:rsidR="001D6507" w:rsidRPr="00E73189">
        <w:t xml:space="preserve"> buried;</w:t>
      </w:r>
    </w:p>
    <w:p w14:paraId="2BC09A7B" w14:textId="666AEEEF" w:rsidR="001D6507" w:rsidRPr="00E73189" w:rsidRDefault="00E73189" w:rsidP="008E7AC7">
      <w:pPr>
        <w:pStyle w:val="Apara"/>
        <w:keepNext/>
      </w:pPr>
      <w:r>
        <w:lastRenderedPageBreak/>
        <w:tab/>
      </w:r>
      <w:r w:rsidRPr="00E73189">
        <w:t>(d)</w:t>
      </w:r>
      <w:r w:rsidRPr="00E73189">
        <w:tab/>
      </w:r>
      <w:r w:rsidR="001D6507" w:rsidRPr="00E73189">
        <w:t>either—</w:t>
      </w:r>
    </w:p>
    <w:p w14:paraId="16F31EF4" w14:textId="728EF60D" w:rsidR="001D6507" w:rsidRPr="00E73189" w:rsidRDefault="00E73189" w:rsidP="00E73189">
      <w:pPr>
        <w:pStyle w:val="Asubpara"/>
      </w:pPr>
      <w:r>
        <w:tab/>
      </w:r>
      <w:r w:rsidRPr="00E73189">
        <w:t>(i)</w:t>
      </w:r>
      <w:r w:rsidRPr="00E73189">
        <w:tab/>
      </w:r>
      <w:r w:rsidR="001D6507" w:rsidRPr="00E73189">
        <w:t xml:space="preserve">the unique identifying number of the facility site where the </w:t>
      </w:r>
      <w:r w:rsidR="00666ED1" w:rsidRPr="00E73189">
        <w:t xml:space="preserve">human remains of the deceased </w:t>
      </w:r>
      <w:r w:rsidR="001D6507" w:rsidRPr="00E73189">
        <w:t xml:space="preserve">person </w:t>
      </w:r>
      <w:r w:rsidR="00E75F09" w:rsidRPr="00E73189">
        <w:t>are</w:t>
      </w:r>
      <w:r w:rsidR="001D6507" w:rsidRPr="00E73189">
        <w:t xml:space="preserve"> buried; or</w:t>
      </w:r>
    </w:p>
    <w:p w14:paraId="07F727F2" w14:textId="71824BFA" w:rsidR="001D6507" w:rsidRPr="00E73189" w:rsidRDefault="00E73189" w:rsidP="00E73189">
      <w:pPr>
        <w:pStyle w:val="Asubpara"/>
      </w:pPr>
      <w:r>
        <w:tab/>
      </w:r>
      <w:r w:rsidRPr="00E73189">
        <w:t>(ii)</w:t>
      </w:r>
      <w:r w:rsidRPr="00E73189">
        <w:tab/>
      </w:r>
      <w:r w:rsidR="001D6507" w:rsidRPr="00E73189">
        <w:t>if the burial was a natural burial, the GPS location where the</w:t>
      </w:r>
      <w:r w:rsidR="00666ED1" w:rsidRPr="00E73189">
        <w:t xml:space="preserve"> human remains of the deceased</w:t>
      </w:r>
      <w:r w:rsidR="001D6507" w:rsidRPr="00E73189">
        <w:t xml:space="preserve"> person </w:t>
      </w:r>
      <w:r w:rsidR="00666ED1" w:rsidRPr="00E73189">
        <w:t>are</w:t>
      </w:r>
      <w:r w:rsidR="001D6507" w:rsidRPr="00E73189">
        <w:t xml:space="preserve"> buried in the cemetery</w:t>
      </w:r>
      <w:r w:rsidR="009016A1" w:rsidRPr="00E73189">
        <w:t>.</w:t>
      </w:r>
    </w:p>
    <w:p w14:paraId="2FC43652" w14:textId="672DEE47" w:rsidR="001D6507" w:rsidRPr="00E73189" w:rsidRDefault="00E73189" w:rsidP="00E73189">
      <w:pPr>
        <w:pStyle w:val="Amain"/>
      </w:pPr>
      <w:r>
        <w:tab/>
      </w:r>
      <w:r w:rsidRPr="00E73189">
        <w:t>(3)</w:t>
      </w:r>
      <w:r w:rsidRPr="00E73189">
        <w:tab/>
      </w:r>
      <w:r w:rsidR="005A07AC" w:rsidRPr="00E73189">
        <w:t>T</w:t>
      </w:r>
      <w:r w:rsidR="001D6507" w:rsidRPr="00E73189">
        <w:t>he register must include</w:t>
      </w:r>
      <w:r w:rsidR="003E3E11" w:rsidRPr="00E73189">
        <w:t xml:space="preserve"> the following information</w:t>
      </w:r>
      <w:r w:rsidR="005A07AC" w:rsidRPr="00E73189">
        <w:t xml:space="preserve"> for a cremation</w:t>
      </w:r>
      <w:r w:rsidR="003E3E11" w:rsidRPr="00E73189">
        <w:t>:</w:t>
      </w:r>
    </w:p>
    <w:p w14:paraId="1564C59A" w14:textId="2F5D4109" w:rsidR="001D6507" w:rsidRPr="00E73189" w:rsidRDefault="00E73189" w:rsidP="00E73189">
      <w:pPr>
        <w:pStyle w:val="Apara"/>
      </w:pPr>
      <w:r>
        <w:tab/>
      </w:r>
      <w:r w:rsidRPr="00E73189">
        <w:t>(a)</w:t>
      </w:r>
      <w:r w:rsidRPr="00E73189">
        <w:tab/>
      </w:r>
      <w:r w:rsidR="001D6507" w:rsidRPr="00E73189">
        <w:t xml:space="preserve">the name of the deceased person whose human remains </w:t>
      </w:r>
      <w:r w:rsidR="00E75F09" w:rsidRPr="00E73189">
        <w:t>are</w:t>
      </w:r>
      <w:r w:rsidR="001D6507" w:rsidRPr="00E73189">
        <w:t xml:space="preserve"> cremated</w:t>
      </w:r>
      <w:r w:rsidR="00E75F09" w:rsidRPr="00E73189">
        <w:t xml:space="preserve"> and their—</w:t>
      </w:r>
    </w:p>
    <w:p w14:paraId="36A018B7" w14:textId="2EA9AE62" w:rsidR="00E75F09" w:rsidRPr="00E73189" w:rsidRDefault="00E73189" w:rsidP="00E73189">
      <w:pPr>
        <w:pStyle w:val="Asubpara"/>
      </w:pPr>
      <w:r>
        <w:tab/>
      </w:r>
      <w:r w:rsidRPr="00E73189">
        <w:t>(i)</w:t>
      </w:r>
      <w:r w:rsidRPr="00E73189">
        <w:tab/>
      </w:r>
      <w:r w:rsidR="00E75F09" w:rsidRPr="00E73189">
        <w:t>date of birth (if known); and</w:t>
      </w:r>
    </w:p>
    <w:p w14:paraId="6CAA8876" w14:textId="1592D4BB" w:rsidR="00E75F09" w:rsidRPr="00E73189" w:rsidRDefault="00E73189" w:rsidP="00E73189">
      <w:pPr>
        <w:pStyle w:val="Asubpara"/>
      </w:pPr>
      <w:r>
        <w:tab/>
      </w:r>
      <w:r w:rsidRPr="00E73189">
        <w:t>(ii)</w:t>
      </w:r>
      <w:r w:rsidRPr="00E73189">
        <w:tab/>
      </w:r>
      <w:r w:rsidR="00A1176F" w:rsidRPr="00E73189">
        <w:t>date of death (if known)</w:t>
      </w:r>
      <w:r w:rsidR="00E75F09" w:rsidRPr="00E73189">
        <w:t>;</w:t>
      </w:r>
    </w:p>
    <w:p w14:paraId="55FD684E" w14:textId="059B8439" w:rsidR="001D6507" w:rsidRPr="00E73189" w:rsidRDefault="00E73189" w:rsidP="00E73189">
      <w:pPr>
        <w:pStyle w:val="Apara"/>
      </w:pPr>
      <w:r>
        <w:tab/>
      </w:r>
      <w:r w:rsidRPr="00E73189">
        <w:t>(b)</w:t>
      </w:r>
      <w:r w:rsidRPr="00E73189">
        <w:tab/>
      </w:r>
      <w:r w:rsidR="001D6507" w:rsidRPr="00E73189">
        <w:t>the unique identifying number for the cremation;</w:t>
      </w:r>
    </w:p>
    <w:p w14:paraId="4AEA667E" w14:textId="196FFDE0" w:rsidR="001D6507" w:rsidRPr="00E73189" w:rsidRDefault="00E73189" w:rsidP="00E73189">
      <w:pPr>
        <w:pStyle w:val="Apara"/>
      </w:pPr>
      <w:r>
        <w:tab/>
      </w:r>
      <w:r w:rsidRPr="00E73189">
        <w:t>(c)</w:t>
      </w:r>
      <w:r w:rsidRPr="00E73189">
        <w:tab/>
      </w:r>
      <w:r w:rsidR="001D6507" w:rsidRPr="00E73189">
        <w:t xml:space="preserve">the date the human remains </w:t>
      </w:r>
      <w:r w:rsidR="00E75F09" w:rsidRPr="00E73189">
        <w:t xml:space="preserve">are </w:t>
      </w:r>
      <w:r w:rsidR="001D6507" w:rsidRPr="00E73189">
        <w:t>cremated</w:t>
      </w:r>
      <w:r w:rsidR="00554C2A">
        <w:t>.</w:t>
      </w:r>
    </w:p>
    <w:p w14:paraId="23722CF8" w14:textId="2120EA4C" w:rsidR="001D6507" w:rsidRPr="00E73189" w:rsidRDefault="00E73189" w:rsidP="00554C2A">
      <w:pPr>
        <w:pStyle w:val="Amain"/>
      </w:pPr>
      <w:r>
        <w:tab/>
      </w:r>
      <w:r w:rsidRPr="00E73189">
        <w:t>(4)</w:t>
      </w:r>
      <w:r w:rsidRPr="00E73189">
        <w:tab/>
      </w:r>
      <w:r w:rsidR="005A07AC" w:rsidRPr="00E73189">
        <w:t>T</w:t>
      </w:r>
      <w:r w:rsidR="001D6507" w:rsidRPr="00E73189">
        <w:t>he register must include</w:t>
      </w:r>
      <w:r w:rsidR="003E3E11" w:rsidRPr="00E73189">
        <w:t xml:space="preserve"> the following information</w:t>
      </w:r>
      <w:r w:rsidR="005A07AC" w:rsidRPr="00E73189">
        <w:t xml:space="preserve"> for the interment of cremated remains</w:t>
      </w:r>
      <w:r w:rsidR="003E3E11" w:rsidRPr="00E73189">
        <w:t>:</w:t>
      </w:r>
    </w:p>
    <w:p w14:paraId="1AB0C239" w14:textId="4D2BCEE4" w:rsidR="003E3E11" w:rsidRPr="00E73189" w:rsidRDefault="00E73189" w:rsidP="00E73189">
      <w:pPr>
        <w:pStyle w:val="Apara"/>
      </w:pPr>
      <w:r>
        <w:tab/>
      </w:r>
      <w:r w:rsidRPr="00E73189">
        <w:t>(a)</w:t>
      </w:r>
      <w:r w:rsidRPr="00E73189">
        <w:tab/>
      </w:r>
      <w:r w:rsidR="001D6507" w:rsidRPr="00E73189">
        <w:t>the name of the deceased person whose cremated remains are interred at the facility</w:t>
      </w:r>
      <w:r w:rsidR="003E3E11" w:rsidRPr="00E73189">
        <w:t xml:space="preserve"> and their—</w:t>
      </w:r>
    </w:p>
    <w:p w14:paraId="372F6BBA" w14:textId="358A61FC" w:rsidR="003E3E11" w:rsidRPr="00E73189" w:rsidRDefault="00E73189" w:rsidP="00E73189">
      <w:pPr>
        <w:pStyle w:val="Asubpara"/>
      </w:pPr>
      <w:r>
        <w:tab/>
      </w:r>
      <w:r w:rsidRPr="00E73189">
        <w:t>(i)</w:t>
      </w:r>
      <w:r w:rsidRPr="00E73189">
        <w:tab/>
      </w:r>
      <w:r w:rsidR="003E3E11" w:rsidRPr="00E73189">
        <w:t>date of birth (if known); and</w:t>
      </w:r>
    </w:p>
    <w:p w14:paraId="6E33F30B" w14:textId="666767C5" w:rsidR="001D6507" w:rsidRPr="00E73189" w:rsidRDefault="00E73189" w:rsidP="00E73189">
      <w:pPr>
        <w:pStyle w:val="Asubpara"/>
      </w:pPr>
      <w:r>
        <w:tab/>
      </w:r>
      <w:r w:rsidRPr="00E73189">
        <w:t>(ii)</w:t>
      </w:r>
      <w:r w:rsidRPr="00E73189">
        <w:tab/>
      </w:r>
      <w:r w:rsidR="00A1176F" w:rsidRPr="00E73189">
        <w:t>date of death (if known)</w:t>
      </w:r>
      <w:r w:rsidR="003E3E11" w:rsidRPr="00E73189">
        <w:t>;</w:t>
      </w:r>
    </w:p>
    <w:p w14:paraId="59FFDBBD" w14:textId="24ACF20C" w:rsidR="001D6507" w:rsidRPr="00E73189" w:rsidRDefault="00E73189" w:rsidP="008E7AC7">
      <w:pPr>
        <w:pStyle w:val="Apara"/>
        <w:keepNext/>
      </w:pPr>
      <w:r>
        <w:tab/>
      </w:r>
      <w:r w:rsidRPr="00E73189">
        <w:t>(b)</w:t>
      </w:r>
      <w:r w:rsidRPr="00E73189">
        <w:tab/>
      </w:r>
      <w:r w:rsidR="001D6507" w:rsidRPr="00E73189">
        <w:t>the unique identifying number—</w:t>
      </w:r>
    </w:p>
    <w:p w14:paraId="19133C3F" w14:textId="107D6BBF" w:rsidR="00B02452" w:rsidRPr="00E73189" w:rsidRDefault="00E73189" w:rsidP="00E73189">
      <w:pPr>
        <w:pStyle w:val="Asubpara"/>
      </w:pPr>
      <w:r>
        <w:tab/>
      </w:r>
      <w:r w:rsidRPr="00E73189">
        <w:t>(i)</w:t>
      </w:r>
      <w:r w:rsidRPr="00E73189">
        <w:tab/>
      </w:r>
      <w:r w:rsidR="003E3E11" w:rsidRPr="00E73189">
        <w:t xml:space="preserve">of </w:t>
      </w:r>
      <w:r w:rsidR="00B02452" w:rsidRPr="00E73189">
        <w:t xml:space="preserve">the right to interment certificate; and </w:t>
      </w:r>
    </w:p>
    <w:p w14:paraId="31BCA282" w14:textId="369B32EA" w:rsidR="00B02452" w:rsidRPr="00E73189" w:rsidRDefault="00E73189" w:rsidP="00E73189">
      <w:pPr>
        <w:pStyle w:val="Asubpara"/>
      </w:pPr>
      <w:r>
        <w:tab/>
      </w:r>
      <w:r w:rsidRPr="00E73189">
        <w:t>(ii)</w:t>
      </w:r>
      <w:r w:rsidRPr="00E73189">
        <w:tab/>
      </w:r>
      <w:r w:rsidR="003E3E11" w:rsidRPr="00E73189">
        <w:t xml:space="preserve">for </w:t>
      </w:r>
      <w:r w:rsidR="001D6507" w:rsidRPr="00E73189">
        <w:t xml:space="preserve">the </w:t>
      </w:r>
      <w:r w:rsidR="001C5207" w:rsidRPr="00E73189">
        <w:t xml:space="preserve">interment site, deceased person and cremated remains allocated under section </w:t>
      </w:r>
      <w:r w:rsidR="004715AB" w:rsidRPr="00E73189">
        <w:t>30</w:t>
      </w:r>
      <w:r w:rsidR="004A03D2" w:rsidRPr="00E73189">
        <w:t xml:space="preserve"> (Interment—application)</w:t>
      </w:r>
      <w:r w:rsidR="001D6507" w:rsidRPr="00E73189">
        <w:t>;</w:t>
      </w:r>
    </w:p>
    <w:p w14:paraId="41B59462" w14:textId="3F9EE3F9" w:rsidR="00276F0B" w:rsidRDefault="00E73189" w:rsidP="00E73189">
      <w:pPr>
        <w:pStyle w:val="Apara"/>
      </w:pPr>
      <w:r>
        <w:tab/>
      </w:r>
      <w:r w:rsidRPr="00E73189">
        <w:t>(c)</w:t>
      </w:r>
      <w:r w:rsidRPr="00E73189">
        <w:tab/>
      </w:r>
      <w:r w:rsidR="001D6507" w:rsidRPr="00E73189">
        <w:t>the date the cremated remains are interred.</w:t>
      </w:r>
    </w:p>
    <w:p w14:paraId="67CB2734" w14:textId="77777777" w:rsidR="007A3154" w:rsidRPr="006119B8" w:rsidRDefault="007A3154" w:rsidP="007A3154">
      <w:pPr>
        <w:pStyle w:val="AH5Sec"/>
      </w:pPr>
      <w:bookmarkStart w:id="90" w:name="_Toc139963750"/>
      <w:r w:rsidRPr="001245AB">
        <w:rPr>
          <w:rStyle w:val="CharSectNo"/>
        </w:rPr>
        <w:lastRenderedPageBreak/>
        <w:t>63A</w:t>
      </w:r>
      <w:r w:rsidRPr="006119B8">
        <w:rPr>
          <w:color w:val="000000"/>
        </w:rPr>
        <w:tab/>
        <w:t>Register—cremation collections</w:t>
      </w:r>
      <w:bookmarkEnd w:id="90"/>
    </w:p>
    <w:p w14:paraId="77ABD832" w14:textId="77777777" w:rsidR="007A3154" w:rsidRPr="006119B8" w:rsidRDefault="007A3154" w:rsidP="007A3154">
      <w:pPr>
        <w:pStyle w:val="Amainreturn"/>
        <w:rPr>
          <w:color w:val="000000"/>
        </w:rPr>
      </w:pPr>
      <w:r w:rsidRPr="006119B8">
        <w:rPr>
          <w:color w:val="000000"/>
        </w:rPr>
        <w:t>The licensee of a crematorium must keep a register that includes the following information in relation to cremated remains collected from the crematorium:</w:t>
      </w:r>
    </w:p>
    <w:p w14:paraId="1691DBFF" w14:textId="77777777" w:rsidR="007A3154" w:rsidRPr="006119B8" w:rsidRDefault="007A3154" w:rsidP="007A3154">
      <w:pPr>
        <w:pStyle w:val="Apara"/>
      </w:pPr>
      <w:r w:rsidRPr="006119B8">
        <w:rPr>
          <w:color w:val="000000"/>
        </w:rPr>
        <w:tab/>
        <w:t>(a)</w:t>
      </w:r>
      <w:r w:rsidRPr="006119B8">
        <w:rPr>
          <w:color w:val="000000"/>
        </w:rPr>
        <w:tab/>
        <w:t>the name and contact details of the person who collected the cremated remains;</w:t>
      </w:r>
    </w:p>
    <w:p w14:paraId="74B1736A" w14:textId="77777777" w:rsidR="007A3154" w:rsidRPr="006119B8" w:rsidRDefault="007A3154" w:rsidP="007A3154">
      <w:pPr>
        <w:pStyle w:val="Apara"/>
      </w:pPr>
      <w:r w:rsidRPr="006119B8">
        <w:tab/>
        <w:t>(b)</w:t>
      </w:r>
      <w:r w:rsidRPr="006119B8">
        <w:tab/>
        <w:t>the relationship of the person who collected the cremated remains to the deceased person;</w:t>
      </w:r>
    </w:p>
    <w:p w14:paraId="56A5A909" w14:textId="77777777" w:rsidR="007A3154" w:rsidRPr="006119B8" w:rsidRDefault="007A3154" w:rsidP="007A3154">
      <w:pPr>
        <w:pStyle w:val="Apara"/>
      </w:pPr>
      <w:r w:rsidRPr="006119B8">
        <w:tab/>
        <w:t>(c)</w:t>
      </w:r>
      <w:r w:rsidRPr="006119B8">
        <w:tab/>
        <w:t>whether all or some of the cremated remains of the deceased person were collected;</w:t>
      </w:r>
    </w:p>
    <w:p w14:paraId="4D9C9DC6" w14:textId="1BD9BD7F" w:rsidR="00BC6252" w:rsidRPr="007A3154" w:rsidRDefault="007A3154" w:rsidP="007A3154">
      <w:pPr>
        <w:pStyle w:val="Apara"/>
      </w:pPr>
      <w:r w:rsidRPr="006119B8">
        <w:tab/>
        <w:t>(d)</w:t>
      </w:r>
      <w:r w:rsidRPr="006119B8">
        <w:tab/>
        <w:t>the date the remains were collected.</w:t>
      </w:r>
    </w:p>
    <w:p w14:paraId="7554CAC1" w14:textId="6724CF04" w:rsidR="001D6507" w:rsidRPr="00E73189" w:rsidRDefault="00E73189" w:rsidP="000350C0">
      <w:pPr>
        <w:pStyle w:val="AH5Sec"/>
      </w:pPr>
      <w:bookmarkStart w:id="91" w:name="_Toc139963751"/>
      <w:r w:rsidRPr="001245AB">
        <w:rPr>
          <w:rStyle w:val="CharSectNo"/>
        </w:rPr>
        <w:t>64</w:t>
      </w:r>
      <w:r w:rsidRPr="00E73189">
        <w:tab/>
      </w:r>
      <w:r w:rsidR="001D6507" w:rsidRPr="00E73189">
        <w:t>Offence</w:t>
      </w:r>
      <w:r w:rsidR="005A07AC" w:rsidRPr="00E73189">
        <w:t>s</w:t>
      </w:r>
      <w:r w:rsidR="001D6507" w:rsidRPr="00E73189">
        <w:t>—keeping registers</w:t>
      </w:r>
      <w:bookmarkEnd w:id="91"/>
    </w:p>
    <w:p w14:paraId="50F3440D" w14:textId="6E578722" w:rsidR="001D6507" w:rsidRPr="00E73189" w:rsidRDefault="00E73189" w:rsidP="000350C0">
      <w:pPr>
        <w:pStyle w:val="Amain"/>
        <w:keepNext/>
      </w:pPr>
      <w:r>
        <w:tab/>
      </w:r>
      <w:r w:rsidRPr="00E73189">
        <w:t>(1)</w:t>
      </w:r>
      <w:r w:rsidRPr="00E73189">
        <w:tab/>
      </w:r>
      <w:r w:rsidR="001D6507" w:rsidRPr="00E73189">
        <w:t>A person commits an offence if the person—</w:t>
      </w:r>
    </w:p>
    <w:p w14:paraId="1F867CF8" w14:textId="47F6ABB9" w:rsidR="001D6507" w:rsidRPr="00E73189" w:rsidRDefault="00E73189" w:rsidP="000350C0">
      <w:pPr>
        <w:pStyle w:val="Apara"/>
        <w:keepNext/>
      </w:pPr>
      <w:r>
        <w:tab/>
      </w:r>
      <w:r w:rsidRPr="00E73189">
        <w:t>(a)</w:t>
      </w:r>
      <w:r w:rsidRPr="00E73189">
        <w:tab/>
      </w:r>
      <w:r w:rsidR="001D6507" w:rsidRPr="00E73189">
        <w:t>is the licensee of a facility; and</w:t>
      </w:r>
    </w:p>
    <w:p w14:paraId="0574EC32" w14:textId="5C55D834" w:rsidR="001D6507" w:rsidRPr="00E73189" w:rsidRDefault="00E73189" w:rsidP="000350C0">
      <w:pPr>
        <w:pStyle w:val="Apara"/>
        <w:keepNext/>
        <w:ind w:left="1599" w:hanging="1599"/>
      </w:pPr>
      <w:r>
        <w:tab/>
      </w:r>
      <w:r w:rsidRPr="00E73189">
        <w:t>(b)</w:t>
      </w:r>
      <w:r w:rsidRPr="00E73189">
        <w:tab/>
      </w:r>
      <w:r w:rsidR="001D6507" w:rsidRPr="00E73189">
        <w:t>is required to keep a register under—</w:t>
      </w:r>
    </w:p>
    <w:p w14:paraId="7195F32F" w14:textId="7AFCFB25" w:rsidR="001D6507" w:rsidRPr="00E73189" w:rsidRDefault="00E73189" w:rsidP="00E73189">
      <w:pPr>
        <w:pStyle w:val="Asubpara"/>
      </w:pPr>
      <w:r>
        <w:tab/>
      </w:r>
      <w:r w:rsidRPr="00E73189">
        <w:t>(i)</w:t>
      </w:r>
      <w:r w:rsidRPr="00E73189">
        <w:tab/>
      </w:r>
      <w:r w:rsidR="001D6507" w:rsidRPr="00E73189">
        <w:t xml:space="preserve">section </w:t>
      </w:r>
      <w:r w:rsidR="004715AB" w:rsidRPr="00E73189">
        <w:t>62</w:t>
      </w:r>
      <w:r w:rsidR="001D6507" w:rsidRPr="00E73189">
        <w:t xml:space="preserve"> (</w:t>
      </w:r>
      <w:r w:rsidR="00D97830" w:rsidRPr="00E73189">
        <w:t>Register</w:t>
      </w:r>
      <w:r w:rsidR="005A07AC" w:rsidRPr="00E73189">
        <w:t>—</w:t>
      </w:r>
      <w:r w:rsidR="00D97830" w:rsidRPr="00E73189">
        <w:t>right to burial and right to interment</w:t>
      </w:r>
      <w:r w:rsidR="001D6507" w:rsidRPr="00E73189">
        <w:t>); or</w:t>
      </w:r>
    </w:p>
    <w:p w14:paraId="6C733C60" w14:textId="77777777" w:rsidR="002B68D2" w:rsidRPr="00421F82" w:rsidRDefault="002B68D2" w:rsidP="001906AA">
      <w:pPr>
        <w:pStyle w:val="Asubpara"/>
      </w:pPr>
      <w:r w:rsidRPr="002B1AF2">
        <w:rPr>
          <w:color w:val="000000"/>
        </w:rPr>
        <w:tab/>
      </w:r>
      <w:r w:rsidRPr="00421F82">
        <w:rPr>
          <w:color w:val="000000"/>
        </w:rPr>
        <w:t>(ii)</w:t>
      </w:r>
      <w:r w:rsidRPr="00421F82">
        <w:rPr>
          <w:color w:val="000000"/>
        </w:rPr>
        <w:tab/>
        <w:t>section 63 (Register—burial, cremation, interment etc); or</w:t>
      </w:r>
    </w:p>
    <w:p w14:paraId="2EB9E55F" w14:textId="5736A0C6" w:rsidR="00A459F1" w:rsidRPr="002B68D2" w:rsidRDefault="002B68D2" w:rsidP="001906AA">
      <w:pPr>
        <w:pStyle w:val="Asubpara"/>
      </w:pPr>
      <w:r w:rsidRPr="00421F82">
        <w:tab/>
        <w:t>(iii)</w:t>
      </w:r>
      <w:r w:rsidRPr="00421F82">
        <w:tab/>
        <w:t>section 63A (Register—cremation collections); and</w:t>
      </w:r>
    </w:p>
    <w:p w14:paraId="7C01D8EE" w14:textId="64541C6E" w:rsidR="001D6507" w:rsidRPr="00E73189" w:rsidRDefault="00E73189" w:rsidP="00E73189">
      <w:pPr>
        <w:pStyle w:val="Apara"/>
        <w:keepNext/>
      </w:pPr>
      <w:r>
        <w:tab/>
      </w:r>
      <w:r w:rsidRPr="00E73189">
        <w:t>(c)</w:t>
      </w:r>
      <w:r w:rsidRPr="00E73189">
        <w:tab/>
      </w:r>
      <w:r w:rsidR="001D6507" w:rsidRPr="00E73189">
        <w:t>does not keep the register.</w:t>
      </w:r>
    </w:p>
    <w:p w14:paraId="0F715AE2" w14:textId="454045A1" w:rsidR="003E3E11" w:rsidRPr="00E73189" w:rsidRDefault="003E3E11" w:rsidP="003E3E11">
      <w:pPr>
        <w:pStyle w:val="Penalty"/>
      </w:pPr>
      <w:r w:rsidRPr="00E73189">
        <w:t>Maximum penalty:  50 penalty units.</w:t>
      </w:r>
    </w:p>
    <w:p w14:paraId="6DEC298E" w14:textId="2EE8225B" w:rsidR="001D6507" w:rsidRPr="00E73189" w:rsidRDefault="00E73189" w:rsidP="00E73189">
      <w:pPr>
        <w:pStyle w:val="Amain"/>
      </w:pPr>
      <w:r>
        <w:tab/>
      </w:r>
      <w:r w:rsidRPr="00E73189">
        <w:t>(2)</w:t>
      </w:r>
      <w:r w:rsidRPr="00E73189">
        <w:tab/>
      </w:r>
      <w:r w:rsidR="001D6507" w:rsidRPr="00E73189">
        <w:t>A person commits an offence if the person—</w:t>
      </w:r>
    </w:p>
    <w:p w14:paraId="1803199C" w14:textId="09D38420" w:rsidR="001D6507" w:rsidRPr="00E73189" w:rsidRDefault="00E73189" w:rsidP="00E73189">
      <w:pPr>
        <w:pStyle w:val="Apara"/>
      </w:pPr>
      <w:r>
        <w:tab/>
      </w:r>
      <w:r w:rsidRPr="00E73189">
        <w:t>(a)</w:t>
      </w:r>
      <w:r w:rsidRPr="00E73189">
        <w:tab/>
      </w:r>
      <w:r w:rsidR="001D6507" w:rsidRPr="00E73189">
        <w:t>is the licensee of a facility; and</w:t>
      </w:r>
    </w:p>
    <w:p w14:paraId="777E85A1" w14:textId="12808323" w:rsidR="00D97830" w:rsidRPr="00E73189" w:rsidRDefault="00E73189" w:rsidP="00E73189">
      <w:pPr>
        <w:pStyle w:val="Apara"/>
      </w:pPr>
      <w:r>
        <w:tab/>
      </w:r>
      <w:r w:rsidRPr="00E73189">
        <w:t>(b)</w:t>
      </w:r>
      <w:r w:rsidRPr="00E73189">
        <w:tab/>
      </w:r>
      <w:r w:rsidR="003E3E11" w:rsidRPr="00E73189">
        <w:t xml:space="preserve">keeps a </w:t>
      </w:r>
      <w:r w:rsidR="00D97830" w:rsidRPr="00E73189">
        <w:t>register under—</w:t>
      </w:r>
    </w:p>
    <w:p w14:paraId="513080EA" w14:textId="497D3FD4" w:rsidR="00D97830" w:rsidRPr="00E73189" w:rsidRDefault="00E73189" w:rsidP="00E73189">
      <w:pPr>
        <w:pStyle w:val="Asubpara"/>
      </w:pPr>
      <w:r>
        <w:tab/>
      </w:r>
      <w:r w:rsidRPr="00E73189">
        <w:t>(i)</w:t>
      </w:r>
      <w:r w:rsidRPr="00E73189">
        <w:tab/>
      </w:r>
      <w:r w:rsidR="00D97830" w:rsidRPr="00E73189">
        <w:t xml:space="preserve">section </w:t>
      </w:r>
      <w:r w:rsidR="004715AB" w:rsidRPr="00E73189">
        <w:t>62</w:t>
      </w:r>
      <w:r w:rsidR="00D97830" w:rsidRPr="00E73189">
        <w:t xml:space="preserve"> (Register</w:t>
      </w:r>
      <w:r w:rsidR="001E26B8" w:rsidRPr="00E73189">
        <w:t>—</w:t>
      </w:r>
      <w:r w:rsidR="00D97830" w:rsidRPr="00E73189">
        <w:t>right to burial and right to interment); or</w:t>
      </w:r>
    </w:p>
    <w:p w14:paraId="4DAF2187" w14:textId="65069629" w:rsidR="001D6507" w:rsidRPr="00E73189" w:rsidRDefault="00E73189" w:rsidP="00E73189">
      <w:pPr>
        <w:pStyle w:val="Asubpara"/>
      </w:pPr>
      <w:r>
        <w:lastRenderedPageBreak/>
        <w:tab/>
      </w:r>
      <w:r w:rsidRPr="00E73189">
        <w:t>(ii)</w:t>
      </w:r>
      <w:r w:rsidRPr="00E73189">
        <w:tab/>
      </w:r>
      <w:r w:rsidR="00D97830" w:rsidRPr="00E73189">
        <w:t xml:space="preserve">section </w:t>
      </w:r>
      <w:r w:rsidR="004715AB" w:rsidRPr="00E73189">
        <w:t>63</w:t>
      </w:r>
      <w:r w:rsidR="00D97830" w:rsidRPr="00E73189">
        <w:t xml:space="preserve"> (Register</w:t>
      </w:r>
      <w:r w:rsidR="001E26B8" w:rsidRPr="00E73189">
        <w:t>—</w:t>
      </w:r>
      <w:r w:rsidR="00D97830" w:rsidRPr="00E73189">
        <w:t>burial, cremation, interment etc); and</w:t>
      </w:r>
    </w:p>
    <w:p w14:paraId="52A6175A" w14:textId="6733A270" w:rsidR="001D6507" w:rsidRPr="00E73189" w:rsidRDefault="00E73189" w:rsidP="008E7AC7">
      <w:pPr>
        <w:pStyle w:val="Apara"/>
        <w:keepNext/>
      </w:pPr>
      <w:r>
        <w:tab/>
      </w:r>
      <w:r w:rsidRPr="00E73189">
        <w:t>(c)</w:t>
      </w:r>
      <w:r w:rsidRPr="00E73189">
        <w:tab/>
      </w:r>
      <w:r w:rsidR="001D6507" w:rsidRPr="00E73189">
        <w:t>does not keep the register—</w:t>
      </w:r>
    </w:p>
    <w:p w14:paraId="3A9C3373" w14:textId="2A8CC93E" w:rsidR="001731BF" w:rsidRPr="001731BF" w:rsidRDefault="001731BF" w:rsidP="00745FF0">
      <w:pPr>
        <w:pStyle w:val="Asubpara"/>
      </w:pPr>
      <w:r w:rsidRPr="002B1AF2">
        <w:tab/>
      </w:r>
      <w:r w:rsidRPr="00421F82">
        <w:t>(i)</w:t>
      </w:r>
      <w:r w:rsidRPr="00421F82">
        <w:tab/>
        <w:t>in a secure electronic database; and</w:t>
      </w:r>
    </w:p>
    <w:p w14:paraId="776D03D0" w14:textId="5BBE4931" w:rsidR="001D6507" w:rsidRPr="00E73189" w:rsidRDefault="00E73189" w:rsidP="00E73189">
      <w:pPr>
        <w:pStyle w:val="Asubpara"/>
        <w:keepNext/>
      </w:pPr>
      <w:r>
        <w:tab/>
      </w:r>
      <w:r w:rsidRPr="00E73189">
        <w:t>(ii)</w:t>
      </w:r>
      <w:r w:rsidRPr="00E73189">
        <w:tab/>
      </w:r>
      <w:r w:rsidR="001D6507" w:rsidRPr="00E73189">
        <w:t>in a way that can be searched by members of the public</w:t>
      </w:r>
      <w:r w:rsidR="00F739A0" w:rsidRPr="00E73189">
        <w:t>.</w:t>
      </w:r>
    </w:p>
    <w:p w14:paraId="2C384025" w14:textId="442EBBCB" w:rsidR="001D6507" w:rsidRDefault="001D6507" w:rsidP="001D6507">
      <w:pPr>
        <w:pStyle w:val="Penalty"/>
      </w:pPr>
      <w:r w:rsidRPr="00E73189">
        <w:t>Maximum penalty:  50 penalty units.</w:t>
      </w:r>
    </w:p>
    <w:p w14:paraId="2852F601" w14:textId="4DCF415E" w:rsidR="00B710ED" w:rsidRPr="00421F82" w:rsidRDefault="00B710ED" w:rsidP="00421F82">
      <w:pPr>
        <w:pStyle w:val="Amain"/>
      </w:pPr>
      <w:r w:rsidRPr="002B1AF2">
        <w:rPr>
          <w:color w:val="000000"/>
        </w:rPr>
        <w:tab/>
      </w:r>
      <w:r w:rsidRPr="00421F82">
        <w:rPr>
          <w:color w:val="000000"/>
        </w:rPr>
        <w:t>(</w:t>
      </w:r>
      <w:r w:rsidR="0017505D" w:rsidRPr="00421F82">
        <w:rPr>
          <w:color w:val="000000"/>
        </w:rPr>
        <w:t>3</w:t>
      </w:r>
      <w:r w:rsidRPr="00421F82">
        <w:rPr>
          <w:color w:val="000000"/>
        </w:rPr>
        <w:t>)</w:t>
      </w:r>
      <w:r w:rsidRPr="00421F82">
        <w:rPr>
          <w:color w:val="000000"/>
        </w:rPr>
        <w:tab/>
        <w:t>A person commits an offence if the person—</w:t>
      </w:r>
    </w:p>
    <w:p w14:paraId="11B45D28" w14:textId="77777777" w:rsidR="00B710ED" w:rsidRPr="00421F82" w:rsidRDefault="00B710ED" w:rsidP="00421F82">
      <w:pPr>
        <w:pStyle w:val="Apara"/>
      </w:pPr>
      <w:r w:rsidRPr="00421F82">
        <w:rPr>
          <w:color w:val="000000"/>
        </w:rPr>
        <w:tab/>
        <w:t>(a)</w:t>
      </w:r>
      <w:r w:rsidRPr="00421F82">
        <w:rPr>
          <w:color w:val="000000"/>
        </w:rPr>
        <w:tab/>
        <w:t>is the licensee of a facility; and</w:t>
      </w:r>
    </w:p>
    <w:p w14:paraId="4F66845F" w14:textId="77777777" w:rsidR="00B710ED" w:rsidRPr="00421F82" w:rsidRDefault="00B710ED" w:rsidP="00421F82">
      <w:pPr>
        <w:pStyle w:val="Apara"/>
      </w:pPr>
      <w:r w:rsidRPr="00421F82">
        <w:tab/>
        <w:t>(b)</w:t>
      </w:r>
      <w:r w:rsidRPr="00421F82">
        <w:tab/>
        <w:t>keeps a register under section 63A (Register—cremation collections); and</w:t>
      </w:r>
    </w:p>
    <w:p w14:paraId="2AF11D3C" w14:textId="77777777" w:rsidR="00B710ED" w:rsidRPr="00421F82" w:rsidRDefault="00B710ED" w:rsidP="00421F82">
      <w:pPr>
        <w:pStyle w:val="Apara"/>
      </w:pPr>
      <w:r w:rsidRPr="00421F82">
        <w:tab/>
        <w:t>(c)</w:t>
      </w:r>
      <w:r w:rsidRPr="00421F82">
        <w:tab/>
        <w:t>does not keep the register in a secure electronic database.</w:t>
      </w:r>
    </w:p>
    <w:p w14:paraId="4FE74106" w14:textId="572FAA21" w:rsidR="00B710ED" w:rsidRPr="00421F82" w:rsidRDefault="00B710ED" w:rsidP="00B710ED">
      <w:pPr>
        <w:pStyle w:val="Penalty"/>
        <w:rPr>
          <w:color w:val="000000"/>
        </w:rPr>
      </w:pPr>
      <w:r w:rsidRPr="00421F82">
        <w:rPr>
          <w:color w:val="000000"/>
        </w:rPr>
        <w:t>Maximum penalty:  50 penalty units.</w:t>
      </w:r>
    </w:p>
    <w:p w14:paraId="05018F68" w14:textId="0187AC4F" w:rsidR="001D6507" w:rsidRPr="00E73189" w:rsidRDefault="00E73189" w:rsidP="00E73189">
      <w:pPr>
        <w:pStyle w:val="Amain"/>
      </w:pPr>
      <w:r w:rsidRPr="00421F82">
        <w:tab/>
        <w:t>(</w:t>
      </w:r>
      <w:r w:rsidR="0017505D" w:rsidRPr="00421F82">
        <w:t>4</w:t>
      </w:r>
      <w:r w:rsidRPr="00421F82">
        <w:t>)</w:t>
      </w:r>
      <w:r w:rsidRPr="00421F82">
        <w:tab/>
      </w:r>
      <w:r w:rsidR="001D6507" w:rsidRPr="00421F82">
        <w:t>An offence against this section is a strict liability offence.</w:t>
      </w:r>
    </w:p>
    <w:p w14:paraId="0EB4D35D" w14:textId="59DE2214" w:rsidR="00AB247E" w:rsidRPr="00E73189" w:rsidRDefault="00E73189" w:rsidP="00E73189">
      <w:pPr>
        <w:pStyle w:val="AH4SubDiv"/>
      </w:pPr>
      <w:bookmarkStart w:id="92" w:name="_Toc139963752"/>
      <w:r w:rsidRPr="00E73189">
        <w:t>Subdivision 4.4.3</w:t>
      </w:r>
      <w:r w:rsidRPr="00E73189">
        <w:tab/>
      </w:r>
      <w:r w:rsidR="00AB247E" w:rsidRPr="00E73189">
        <w:t>Licensee records</w:t>
      </w:r>
      <w:bookmarkEnd w:id="92"/>
    </w:p>
    <w:p w14:paraId="27E73298" w14:textId="29EBE5DD" w:rsidR="001D6507" w:rsidRPr="00E73189" w:rsidRDefault="00E73189" w:rsidP="00E73189">
      <w:pPr>
        <w:pStyle w:val="AH5Sec"/>
      </w:pPr>
      <w:bookmarkStart w:id="93" w:name="_Toc139963753"/>
      <w:r w:rsidRPr="001245AB">
        <w:rPr>
          <w:rStyle w:val="CharSectNo"/>
        </w:rPr>
        <w:t>65</w:t>
      </w:r>
      <w:r w:rsidRPr="00E73189">
        <w:tab/>
      </w:r>
      <w:r w:rsidR="001D6507" w:rsidRPr="00E73189">
        <w:t>Facility records—burial, cremation, interment etc</w:t>
      </w:r>
      <w:bookmarkEnd w:id="93"/>
    </w:p>
    <w:p w14:paraId="6B8CB254" w14:textId="74E68EFC" w:rsidR="001D6507" w:rsidRPr="00E73189" w:rsidRDefault="00E73189" w:rsidP="00E73189">
      <w:pPr>
        <w:pStyle w:val="Amain"/>
      </w:pPr>
      <w:r>
        <w:tab/>
      </w:r>
      <w:r w:rsidRPr="00E73189">
        <w:t>(1)</w:t>
      </w:r>
      <w:r w:rsidRPr="00E73189">
        <w:tab/>
      </w:r>
      <w:r w:rsidR="001D6507" w:rsidRPr="00E73189">
        <w:t>The licensee of a cemetery must keep</w:t>
      </w:r>
      <w:r w:rsidR="00F739A0" w:rsidRPr="00E73189">
        <w:t>—</w:t>
      </w:r>
    </w:p>
    <w:p w14:paraId="0FA23ACD" w14:textId="42EBA2E4" w:rsidR="001D6507" w:rsidRPr="00E73189" w:rsidRDefault="00E73189" w:rsidP="00E73189">
      <w:pPr>
        <w:pStyle w:val="Apara"/>
      </w:pPr>
      <w:r>
        <w:tab/>
      </w:r>
      <w:r w:rsidRPr="00E73189">
        <w:t>(a)</w:t>
      </w:r>
      <w:r w:rsidRPr="00E73189">
        <w:tab/>
      </w:r>
      <w:r w:rsidR="001D6507" w:rsidRPr="00E73189">
        <w:t>a copy of the information and documents provided for each—</w:t>
      </w:r>
    </w:p>
    <w:p w14:paraId="5DB68EBB" w14:textId="2E0AC3D4" w:rsidR="001D6507" w:rsidRPr="00E73189" w:rsidRDefault="00E73189" w:rsidP="00E73189">
      <w:pPr>
        <w:pStyle w:val="Asubpara"/>
      </w:pPr>
      <w:r>
        <w:tab/>
      </w:r>
      <w:r w:rsidRPr="00E73189">
        <w:t>(i)</w:t>
      </w:r>
      <w:r w:rsidRPr="00E73189">
        <w:tab/>
      </w:r>
      <w:r w:rsidR="001D6507" w:rsidRPr="00E73189">
        <w:t xml:space="preserve">application under section </w:t>
      </w:r>
      <w:r w:rsidR="004715AB" w:rsidRPr="00E73189">
        <w:t>8</w:t>
      </w:r>
      <w:r w:rsidR="001D6507" w:rsidRPr="00E73189">
        <w:t xml:space="preserve"> (Right to burial); and</w:t>
      </w:r>
    </w:p>
    <w:p w14:paraId="3F8E87FB" w14:textId="6E076C7C" w:rsidR="001D6507" w:rsidRPr="00E73189" w:rsidRDefault="00E73189" w:rsidP="00E73189">
      <w:pPr>
        <w:pStyle w:val="Asubpara"/>
      </w:pPr>
      <w:r>
        <w:tab/>
      </w:r>
      <w:r w:rsidRPr="00E73189">
        <w:t>(ii)</w:t>
      </w:r>
      <w:r w:rsidRPr="00E73189">
        <w:tab/>
      </w:r>
      <w:r w:rsidR="001D6507" w:rsidRPr="00E73189">
        <w:t xml:space="preserve">application under section </w:t>
      </w:r>
      <w:r w:rsidR="004715AB" w:rsidRPr="00E73189">
        <w:t>17</w:t>
      </w:r>
      <w:r w:rsidR="001D6507" w:rsidRPr="00E73189">
        <w:t xml:space="preserve"> (</w:t>
      </w:r>
      <w:r w:rsidR="0087238D" w:rsidRPr="00E73189">
        <w:t>Burial at cemetery—application)</w:t>
      </w:r>
      <w:r w:rsidR="001D6507" w:rsidRPr="00E73189">
        <w:t>;</w:t>
      </w:r>
      <w:r w:rsidR="003371CA" w:rsidRPr="00E73189">
        <w:t xml:space="preserve"> and</w:t>
      </w:r>
    </w:p>
    <w:p w14:paraId="5A037F2D" w14:textId="64D4D67F" w:rsidR="001D6507" w:rsidRPr="00E73189" w:rsidRDefault="00E73189" w:rsidP="00E73189">
      <w:pPr>
        <w:pStyle w:val="Apara"/>
      </w:pPr>
      <w:r>
        <w:tab/>
      </w:r>
      <w:r w:rsidRPr="00E73189">
        <w:t>(b)</w:t>
      </w:r>
      <w:r w:rsidRPr="00E73189">
        <w:tab/>
      </w:r>
      <w:r w:rsidR="001D6507" w:rsidRPr="00E73189">
        <w:t xml:space="preserve">for the exhumation of human remains at the cemetery—a copy of the authorisation given under section </w:t>
      </w:r>
      <w:r w:rsidR="004715AB" w:rsidRPr="00E73189">
        <w:t>37</w:t>
      </w:r>
      <w:r w:rsidR="001D6507" w:rsidRPr="00E73189">
        <w:t xml:space="preserve"> (</w:t>
      </w:r>
      <w:r w:rsidR="009160E6" w:rsidRPr="00E73189">
        <w:t>Exhumation— application</w:t>
      </w:r>
      <w:r w:rsidR="001D6507" w:rsidRPr="00E73189">
        <w:t>).</w:t>
      </w:r>
    </w:p>
    <w:p w14:paraId="5332B6C4" w14:textId="4C084405" w:rsidR="001D6507" w:rsidRPr="00E73189" w:rsidRDefault="00E73189" w:rsidP="00F97866">
      <w:pPr>
        <w:pStyle w:val="Amain"/>
        <w:keepNext/>
      </w:pPr>
      <w:r>
        <w:lastRenderedPageBreak/>
        <w:tab/>
      </w:r>
      <w:r w:rsidRPr="00E73189">
        <w:t>(2)</w:t>
      </w:r>
      <w:r w:rsidRPr="00E73189">
        <w:tab/>
      </w:r>
      <w:r w:rsidR="001D6507" w:rsidRPr="00E73189">
        <w:t>The licensee of a crematorium must keep—</w:t>
      </w:r>
    </w:p>
    <w:p w14:paraId="4370716E" w14:textId="5435C5E3" w:rsidR="001D6507" w:rsidRPr="00E73189" w:rsidRDefault="00E73189" w:rsidP="00F97866">
      <w:pPr>
        <w:pStyle w:val="Apara"/>
        <w:keepNext/>
      </w:pPr>
      <w:r>
        <w:tab/>
      </w:r>
      <w:r w:rsidRPr="00E73189">
        <w:t>(a)</w:t>
      </w:r>
      <w:r w:rsidRPr="00E73189">
        <w:tab/>
      </w:r>
      <w:r w:rsidR="001D6507" w:rsidRPr="00E73189">
        <w:t xml:space="preserve">a copy of the information and documents provided for each application under section </w:t>
      </w:r>
      <w:r w:rsidR="004715AB" w:rsidRPr="00E73189">
        <w:t>22</w:t>
      </w:r>
      <w:r w:rsidR="006A001A" w:rsidRPr="00E73189">
        <w:t xml:space="preserve"> </w:t>
      </w:r>
      <w:r w:rsidR="001D6507" w:rsidRPr="00E73189">
        <w:t>(</w:t>
      </w:r>
      <w:r w:rsidR="0087238D" w:rsidRPr="00E73189">
        <w:t>Cremation—application</w:t>
      </w:r>
      <w:r w:rsidR="001D6507" w:rsidRPr="00E73189">
        <w:t xml:space="preserve">); and </w:t>
      </w:r>
    </w:p>
    <w:p w14:paraId="5848231A" w14:textId="2DF58A0E" w:rsidR="00C62D17" w:rsidRPr="00E73189" w:rsidRDefault="00E73189" w:rsidP="00F97866">
      <w:pPr>
        <w:pStyle w:val="Apara"/>
        <w:keepNext/>
      </w:pPr>
      <w:r>
        <w:tab/>
      </w:r>
      <w:r w:rsidRPr="00E73189">
        <w:t>(b)</w:t>
      </w:r>
      <w:r w:rsidRPr="00E73189">
        <w:tab/>
      </w:r>
      <w:r w:rsidR="00C62D17" w:rsidRPr="00E73189">
        <w:t xml:space="preserve">any documents provided by </w:t>
      </w:r>
      <w:r w:rsidR="00F739A0" w:rsidRPr="00E73189">
        <w:t>a person</w:t>
      </w:r>
      <w:r w:rsidR="00C62D17" w:rsidRPr="00E73189">
        <w:t xml:space="preserve"> who collect</w:t>
      </w:r>
      <w:r w:rsidR="00F739A0" w:rsidRPr="00E73189">
        <w:t>s</w:t>
      </w:r>
      <w:r w:rsidR="00C62D17" w:rsidRPr="00E73189">
        <w:t xml:space="preserve"> cremated remains from the crematorium</w:t>
      </w:r>
      <w:r w:rsidR="00A33C25" w:rsidRPr="00E73189">
        <w:t>.</w:t>
      </w:r>
    </w:p>
    <w:p w14:paraId="4BBC6B44" w14:textId="74265200" w:rsidR="001D6507" w:rsidRPr="00E73189" w:rsidRDefault="00E73189" w:rsidP="00E73189">
      <w:pPr>
        <w:pStyle w:val="Amain"/>
      </w:pPr>
      <w:r>
        <w:tab/>
      </w:r>
      <w:r w:rsidRPr="00E73189">
        <w:t>(3)</w:t>
      </w:r>
      <w:r w:rsidRPr="00E73189">
        <w:tab/>
      </w:r>
      <w:r w:rsidR="001D6507" w:rsidRPr="00E73189">
        <w:t>The licensee of a facility must keep a copy of the information and documents provided for</w:t>
      </w:r>
      <w:r w:rsidR="00C62D17" w:rsidRPr="00E73189">
        <w:t xml:space="preserve"> an</w:t>
      </w:r>
      <w:r w:rsidR="001D6507" w:rsidRPr="00E73189">
        <w:t xml:space="preserve"> application</w:t>
      </w:r>
      <w:r w:rsidR="00E17087" w:rsidRPr="00E73189">
        <w:t xml:space="preserve"> </w:t>
      </w:r>
      <w:r w:rsidR="001D6507" w:rsidRPr="00E73189">
        <w:t xml:space="preserve">under section </w:t>
      </w:r>
      <w:r w:rsidR="004715AB" w:rsidRPr="00E73189">
        <w:t>30</w:t>
      </w:r>
      <w:r w:rsidR="001D6507" w:rsidRPr="00E73189">
        <w:t xml:space="preserve"> (</w:t>
      </w:r>
      <w:r w:rsidR="009160E6" w:rsidRPr="00E73189">
        <w:t>Interment</w:t>
      </w:r>
      <w:r w:rsidR="001D6507" w:rsidRPr="00E73189">
        <w:t>—</w:t>
      </w:r>
      <w:r w:rsidR="00B277E8" w:rsidRPr="00E73189">
        <w:t>application</w:t>
      </w:r>
      <w:r w:rsidR="001D6507" w:rsidRPr="00E73189">
        <w:t>)</w:t>
      </w:r>
      <w:r w:rsidR="00F739A0" w:rsidRPr="00E73189">
        <w:t>.</w:t>
      </w:r>
    </w:p>
    <w:p w14:paraId="166BF589" w14:textId="7D24B033" w:rsidR="001D6507" w:rsidRPr="00E73189" w:rsidRDefault="00E73189" w:rsidP="008E7AC7">
      <w:pPr>
        <w:pStyle w:val="Amain"/>
        <w:keepNext/>
      </w:pPr>
      <w:r>
        <w:tab/>
      </w:r>
      <w:r w:rsidRPr="00E73189">
        <w:t>(4)</w:t>
      </w:r>
      <w:r w:rsidRPr="00E73189">
        <w:tab/>
      </w:r>
      <w:r w:rsidR="001D6507" w:rsidRPr="00E73189">
        <w:t>The licensee of a facility must keep</w:t>
      </w:r>
      <w:r w:rsidR="00C62D17" w:rsidRPr="00E73189">
        <w:t>—</w:t>
      </w:r>
    </w:p>
    <w:p w14:paraId="46B7367A" w14:textId="3FBE06D7" w:rsidR="001D6507" w:rsidRPr="00E73189" w:rsidRDefault="00E73189" w:rsidP="008E7AC7">
      <w:pPr>
        <w:pStyle w:val="Apara"/>
        <w:keepNext/>
      </w:pPr>
      <w:r>
        <w:tab/>
      </w:r>
      <w:r w:rsidRPr="00E73189">
        <w:t>(a)</w:t>
      </w:r>
      <w:r w:rsidRPr="00E73189">
        <w:tab/>
      </w:r>
      <w:r w:rsidR="001D6507" w:rsidRPr="00E73189">
        <w:t xml:space="preserve">a copy of the information and documents provided for each application under section </w:t>
      </w:r>
      <w:r w:rsidR="004715AB" w:rsidRPr="00E73189">
        <w:t>34</w:t>
      </w:r>
      <w:r w:rsidR="001D6507" w:rsidRPr="00E73189">
        <w:t xml:space="preserve"> (</w:t>
      </w:r>
      <w:r w:rsidR="00B277E8" w:rsidRPr="00E73189">
        <w:t>Disinterment</w:t>
      </w:r>
      <w:r w:rsidR="001D6507" w:rsidRPr="00E73189">
        <w:t>—</w:t>
      </w:r>
      <w:r w:rsidR="00B277E8" w:rsidRPr="00E73189">
        <w:t>application</w:t>
      </w:r>
      <w:r w:rsidR="001D6507" w:rsidRPr="00E73189">
        <w:t xml:space="preserve">); </w:t>
      </w:r>
      <w:r w:rsidR="006A68A0" w:rsidRPr="00E73189">
        <w:t>and</w:t>
      </w:r>
    </w:p>
    <w:p w14:paraId="7DB1B883" w14:textId="78193214" w:rsidR="001D6507" w:rsidRPr="00E73189" w:rsidRDefault="00E73189" w:rsidP="00E73189">
      <w:pPr>
        <w:pStyle w:val="Apara"/>
      </w:pPr>
      <w:r>
        <w:tab/>
      </w:r>
      <w:r w:rsidRPr="00E73189">
        <w:t>(b)</w:t>
      </w:r>
      <w:r w:rsidRPr="00E73189">
        <w:tab/>
      </w:r>
      <w:r w:rsidR="001D6507" w:rsidRPr="00E73189">
        <w:t xml:space="preserve">a copy of an authorisation under section </w:t>
      </w:r>
      <w:r w:rsidR="004715AB" w:rsidRPr="00E73189">
        <w:t>35</w:t>
      </w:r>
      <w:r w:rsidR="001D6507" w:rsidRPr="00E73189">
        <w:t xml:space="preserve"> (Disinterment—</w:t>
      </w:r>
      <w:r w:rsidR="00B277E8" w:rsidRPr="00E73189">
        <w:t xml:space="preserve">approval </w:t>
      </w:r>
      <w:r w:rsidR="001D6507" w:rsidRPr="00E73189">
        <w:t>by regulator).</w:t>
      </w:r>
    </w:p>
    <w:p w14:paraId="260083C2" w14:textId="0E1051A6" w:rsidR="001D6507" w:rsidRPr="00E73189" w:rsidRDefault="00E73189" w:rsidP="00E73189">
      <w:pPr>
        <w:pStyle w:val="AH5Sec"/>
      </w:pPr>
      <w:bookmarkStart w:id="94" w:name="_Toc139963754"/>
      <w:r w:rsidRPr="001245AB">
        <w:rPr>
          <w:rStyle w:val="CharSectNo"/>
        </w:rPr>
        <w:t>66</w:t>
      </w:r>
      <w:r w:rsidRPr="00E73189">
        <w:tab/>
      </w:r>
      <w:r w:rsidR="001D6507" w:rsidRPr="00E73189">
        <w:t>Offences—failing to keep records</w:t>
      </w:r>
      <w:bookmarkEnd w:id="94"/>
    </w:p>
    <w:p w14:paraId="7CCB8137" w14:textId="03888B71" w:rsidR="001D6507" w:rsidRPr="00E73189" w:rsidRDefault="00E73189" w:rsidP="00E73189">
      <w:pPr>
        <w:pStyle w:val="Amain"/>
      </w:pPr>
      <w:r>
        <w:tab/>
      </w:r>
      <w:r w:rsidRPr="00E73189">
        <w:t>(1)</w:t>
      </w:r>
      <w:r w:rsidRPr="00E73189">
        <w:tab/>
      </w:r>
      <w:r w:rsidR="001D6507" w:rsidRPr="00E73189">
        <w:t>A person commits an offence if the person—</w:t>
      </w:r>
    </w:p>
    <w:p w14:paraId="26290FB8" w14:textId="79A33082" w:rsidR="001D6507" w:rsidRPr="00E73189" w:rsidRDefault="00E73189" w:rsidP="00E73189">
      <w:pPr>
        <w:pStyle w:val="Apara"/>
      </w:pPr>
      <w:r>
        <w:tab/>
      </w:r>
      <w:r w:rsidRPr="00E73189">
        <w:t>(a)</w:t>
      </w:r>
      <w:r w:rsidRPr="00E73189">
        <w:tab/>
      </w:r>
      <w:r w:rsidR="001D6507" w:rsidRPr="00E73189">
        <w:t xml:space="preserve">is the licensee of a facility; and </w:t>
      </w:r>
    </w:p>
    <w:p w14:paraId="104CDFB0" w14:textId="0488E630" w:rsidR="001D6507" w:rsidRPr="00E73189" w:rsidRDefault="00E73189" w:rsidP="00E73189">
      <w:pPr>
        <w:pStyle w:val="Apara"/>
      </w:pPr>
      <w:r>
        <w:tab/>
      </w:r>
      <w:r w:rsidRPr="00E73189">
        <w:t>(b)</w:t>
      </w:r>
      <w:r w:rsidRPr="00E73189">
        <w:tab/>
      </w:r>
      <w:r w:rsidR="001D6507" w:rsidRPr="00E73189">
        <w:t xml:space="preserve">is required to keep records under section </w:t>
      </w:r>
      <w:r w:rsidR="004715AB" w:rsidRPr="00E73189">
        <w:t>65</w:t>
      </w:r>
      <w:r w:rsidR="001D6507" w:rsidRPr="00E73189">
        <w:t xml:space="preserve">; and </w:t>
      </w:r>
    </w:p>
    <w:p w14:paraId="702E0E3E" w14:textId="12F375C3" w:rsidR="001D6507" w:rsidRPr="00E73189" w:rsidRDefault="00E73189" w:rsidP="00E73189">
      <w:pPr>
        <w:pStyle w:val="Apara"/>
        <w:keepNext/>
      </w:pPr>
      <w:r>
        <w:tab/>
      </w:r>
      <w:r w:rsidRPr="00E73189">
        <w:t>(c)</w:t>
      </w:r>
      <w:r w:rsidRPr="00E73189">
        <w:tab/>
      </w:r>
      <w:r w:rsidR="003371CA" w:rsidRPr="00E73189">
        <w:t xml:space="preserve">fails to </w:t>
      </w:r>
      <w:r w:rsidR="001D6507" w:rsidRPr="00E73189">
        <w:t>keep the records.</w:t>
      </w:r>
    </w:p>
    <w:p w14:paraId="31E56047" w14:textId="77777777" w:rsidR="001D6507" w:rsidRPr="00E73189" w:rsidRDefault="001D6507" w:rsidP="001D6507">
      <w:pPr>
        <w:pStyle w:val="Penalty"/>
      </w:pPr>
      <w:r w:rsidRPr="00E73189">
        <w:t>Maximum penalty:  50 penalty units.</w:t>
      </w:r>
    </w:p>
    <w:p w14:paraId="47AB5218" w14:textId="285A2BB8" w:rsidR="001D6507" w:rsidRPr="00E73189" w:rsidRDefault="00E73189" w:rsidP="00E73189">
      <w:pPr>
        <w:pStyle w:val="Amain"/>
      </w:pPr>
      <w:r>
        <w:tab/>
      </w:r>
      <w:r w:rsidRPr="00E73189">
        <w:t>(2)</w:t>
      </w:r>
      <w:r w:rsidRPr="00E73189">
        <w:tab/>
      </w:r>
      <w:r w:rsidR="001D6507" w:rsidRPr="00E73189">
        <w:t>A person commits an offence if the person—</w:t>
      </w:r>
    </w:p>
    <w:p w14:paraId="12793571" w14:textId="20F987C4" w:rsidR="001D6507" w:rsidRPr="00E73189" w:rsidRDefault="00E73189" w:rsidP="00E73189">
      <w:pPr>
        <w:pStyle w:val="Apara"/>
      </w:pPr>
      <w:r>
        <w:tab/>
      </w:r>
      <w:r w:rsidRPr="00E73189">
        <w:t>(a)</w:t>
      </w:r>
      <w:r w:rsidRPr="00E73189">
        <w:tab/>
      </w:r>
      <w:r w:rsidR="001D6507" w:rsidRPr="00E73189">
        <w:t>is the licensee of a facility; and</w:t>
      </w:r>
    </w:p>
    <w:p w14:paraId="4F03F7E8" w14:textId="1FDA4073" w:rsidR="001D6507" w:rsidRPr="00E73189" w:rsidRDefault="00E73189" w:rsidP="00E73189">
      <w:pPr>
        <w:pStyle w:val="Apara"/>
      </w:pPr>
      <w:r>
        <w:tab/>
      </w:r>
      <w:r w:rsidRPr="00E73189">
        <w:t>(b)</w:t>
      </w:r>
      <w:r w:rsidRPr="00E73189">
        <w:tab/>
      </w:r>
      <w:r w:rsidR="001D6507" w:rsidRPr="00E73189">
        <w:t>keeps the records mentioned in</w:t>
      </w:r>
      <w:r w:rsidR="0087238D" w:rsidRPr="00E73189">
        <w:t xml:space="preserve"> section</w:t>
      </w:r>
      <w:r w:rsidR="001D6507" w:rsidRPr="00E73189">
        <w:t xml:space="preserve"> </w:t>
      </w:r>
      <w:r w:rsidR="004715AB" w:rsidRPr="00E73189">
        <w:t>65</w:t>
      </w:r>
      <w:r w:rsidR="001D6507" w:rsidRPr="00E73189">
        <w:t>; and</w:t>
      </w:r>
    </w:p>
    <w:p w14:paraId="664A6089" w14:textId="12E731E1" w:rsidR="001D6507" w:rsidRPr="00E73189" w:rsidRDefault="00E73189" w:rsidP="00542290">
      <w:pPr>
        <w:pStyle w:val="Apara"/>
        <w:keepNext/>
      </w:pPr>
      <w:r>
        <w:lastRenderedPageBreak/>
        <w:tab/>
      </w:r>
      <w:r w:rsidRPr="00E73189">
        <w:t>(c)</w:t>
      </w:r>
      <w:r w:rsidRPr="00E73189">
        <w:tab/>
      </w:r>
      <w:r w:rsidR="003371CA" w:rsidRPr="00E73189">
        <w:t xml:space="preserve">fails to </w:t>
      </w:r>
      <w:r w:rsidR="001D6507" w:rsidRPr="00E73189">
        <w:t>keep the records—</w:t>
      </w:r>
    </w:p>
    <w:p w14:paraId="485C5C64" w14:textId="2DD9D466" w:rsidR="001D6507" w:rsidRPr="00E73189" w:rsidRDefault="00E73189" w:rsidP="00542290">
      <w:pPr>
        <w:pStyle w:val="Asubpara"/>
        <w:keepNext/>
      </w:pPr>
      <w:r>
        <w:tab/>
      </w:r>
      <w:r w:rsidRPr="00E73189">
        <w:t>(i)</w:t>
      </w:r>
      <w:r w:rsidRPr="00E73189">
        <w:tab/>
      </w:r>
      <w:r w:rsidR="001D6507" w:rsidRPr="00E73189">
        <w:t>in a secure ICT database; or</w:t>
      </w:r>
    </w:p>
    <w:p w14:paraId="1A513548" w14:textId="18B61091" w:rsidR="001D6507" w:rsidRPr="00E73189" w:rsidRDefault="00E73189" w:rsidP="00542290">
      <w:pPr>
        <w:pStyle w:val="Asubpara"/>
        <w:keepNext/>
      </w:pPr>
      <w:r>
        <w:tab/>
      </w:r>
      <w:r w:rsidRPr="00E73189">
        <w:t>(ii)</w:t>
      </w:r>
      <w:r w:rsidRPr="00E73189">
        <w:tab/>
      </w:r>
      <w:r w:rsidR="001D6507" w:rsidRPr="00E73189">
        <w:t>if a period is prescribed by regulation—for the period.</w:t>
      </w:r>
    </w:p>
    <w:p w14:paraId="3875D38A" w14:textId="77777777" w:rsidR="001D6507" w:rsidRPr="00E73189" w:rsidRDefault="001D6507" w:rsidP="001D6507">
      <w:pPr>
        <w:pStyle w:val="Penalty"/>
      </w:pPr>
      <w:r w:rsidRPr="00E73189">
        <w:t>Maximum penalty:  50 penalty units.</w:t>
      </w:r>
    </w:p>
    <w:p w14:paraId="1B411A72" w14:textId="264BF821" w:rsidR="001D6507" w:rsidRPr="00E73189" w:rsidRDefault="00E73189" w:rsidP="00E73189">
      <w:pPr>
        <w:pStyle w:val="Amain"/>
      </w:pPr>
      <w:r>
        <w:tab/>
      </w:r>
      <w:r w:rsidRPr="00E73189">
        <w:t>(3)</w:t>
      </w:r>
      <w:r w:rsidRPr="00E73189">
        <w:tab/>
      </w:r>
      <w:r w:rsidR="001D6507" w:rsidRPr="00E73189">
        <w:t>An offence against this section is a strict liability offence.</w:t>
      </w:r>
    </w:p>
    <w:p w14:paraId="2BA03B91" w14:textId="3BC599A5" w:rsidR="001D6507" w:rsidRPr="00E73189" w:rsidRDefault="00E73189" w:rsidP="00E73189">
      <w:pPr>
        <w:pStyle w:val="AH5Sec"/>
      </w:pPr>
      <w:bookmarkStart w:id="95" w:name="_Toc139963755"/>
      <w:r w:rsidRPr="001245AB">
        <w:rPr>
          <w:rStyle w:val="CharSectNo"/>
        </w:rPr>
        <w:t>67</w:t>
      </w:r>
      <w:r w:rsidRPr="00E73189">
        <w:tab/>
      </w:r>
      <w:r w:rsidR="00862C6F" w:rsidRPr="00E73189">
        <w:t>Offences—a</w:t>
      </w:r>
      <w:r w:rsidR="001D6507" w:rsidRPr="00E73189">
        <w:t>uditing records</w:t>
      </w:r>
      <w:bookmarkEnd w:id="95"/>
    </w:p>
    <w:p w14:paraId="3D19ED56" w14:textId="4B7ACC00" w:rsidR="001D6507" w:rsidRPr="00E73189" w:rsidRDefault="00E73189" w:rsidP="008E7AC7">
      <w:pPr>
        <w:pStyle w:val="Amain"/>
        <w:keepNext/>
      </w:pPr>
      <w:r>
        <w:tab/>
      </w:r>
      <w:r w:rsidRPr="00E73189">
        <w:t>(1)</w:t>
      </w:r>
      <w:r w:rsidRPr="00E73189">
        <w:tab/>
      </w:r>
      <w:r w:rsidR="001D6507" w:rsidRPr="00E73189">
        <w:t>A person commits an offence if the person—</w:t>
      </w:r>
    </w:p>
    <w:p w14:paraId="3A80C9E7" w14:textId="4A713DC2" w:rsidR="001D6507" w:rsidRPr="00E73189" w:rsidRDefault="00E73189" w:rsidP="008E7AC7">
      <w:pPr>
        <w:pStyle w:val="Apara"/>
        <w:keepNext/>
      </w:pPr>
      <w:r>
        <w:tab/>
      </w:r>
      <w:r w:rsidRPr="00E73189">
        <w:t>(a)</w:t>
      </w:r>
      <w:r w:rsidRPr="00E73189">
        <w:tab/>
      </w:r>
      <w:r w:rsidR="001D6507" w:rsidRPr="00E73189">
        <w:t xml:space="preserve">is the licensee of a </w:t>
      </w:r>
      <w:r w:rsidR="00EA4200" w:rsidRPr="00E73189">
        <w:t>facility;</w:t>
      </w:r>
      <w:r w:rsidR="001D6507" w:rsidRPr="00E73189">
        <w:t xml:space="preserve"> and</w:t>
      </w:r>
    </w:p>
    <w:p w14:paraId="521B2938" w14:textId="755B1E14" w:rsidR="00BF712E" w:rsidRPr="00E73189" w:rsidRDefault="00E73189" w:rsidP="008E7AC7">
      <w:pPr>
        <w:pStyle w:val="Apara"/>
        <w:keepNext/>
      </w:pPr>
      <w:r>
        <w:tab/>
      </w:r>
      <w:r w:rsidRPr="00E73189">
        <w:t>(b)</w:t>
      </w:r>
      <w:r w:rsidRPr="00E73189">
        <w:tab/>
      </w:r>
      <w:r w:rsidR="00BF712E" w:rsidRPr="00E73189">
        <w:t xml:space="preserve">fails to have the licensee receipts audited— </w:t>
      </w:r>
    </w:p>
    <w:p w14:paraId="7B29AD8C" w14:textId="1BA65768" w:rsidR="00BF712E" w:rsidRPr="00E73189" w:rsidRDefault="00E73189" w:rsidP="00E73189">
      <w:pPr>
        <w:pStyle w:val="Asubpara"/>
      </w:pPr>
      <w:r>
        <w:tab/>
      </w:r>
      <w:r w:rsidRPr="00E73189">
        <w:t>(i)</w:t>
      </w:r>
      <w:r w:rsidRPr="00E73189">
        <w:tab/>
      </w:r>
      <w:r w:rsidR="00862C6F" w:rsidRPr="00E73189">
        <w:t xml:space="preserve">no later than 31 October </w:t>
      </w:r>
      <w:r w:rsidR="00BF712E" w:rsidRPr="00E73189">
        <w:t>after the end of each financial year; and</w:t>
      </w:r>
    </w:p>
    <w:p w14:paraId="33E2277D" w14:textId="11935824" w:rsidR="001D6507" w:rsidRPr="00E73189" w:rsidRDefault="00E73189" w:rsidP="00E73189">
      <w:pPr>
        <w:pStyle w:val="Asubpara"/>
        <w:keepNext/>
      </w:pPr>
      <w:r>
        <w:tab/>
      </w:r>
      <w:r w:rsidRPr="00E73189">
        <w:t>(ii)</w:t>
      </w:r>
      <w:r w:rsidRPr="00E73189">
        <w:tab/>
      </w:r>
      <w:r w:rsidR="001D6507" w:rsidRPr="00E73189">
        <w:t xml:space="preserve">by a person who is a registered company auditor within the meaning of the </w:t>
      </w:r>
      <w:hyperlink r:id="rId65" w:tooltip="Act 2001 No 50 (Cwlth)" w:history="1">
        <w:r w:rsidR="009E75A2" w:rsidRPr="00E73189">
          <w:rPr>
            <w:rStyle w:val="charCitHyperlinkAbbrev"/>
          </w:rPr>
          <w:t>Corporations Act</w:t>
        </w:r>
      </w:hyperlink>
      <w:r w:rsidR="0077183B" w:rsidRPr="00E73189">
        <w:t>.</w:t>
      </w:r>
      <w:r w:rsidR="001D6507" w:rsidRPr="00E73189">
        <w:t xml:space="preserve"> </w:t>
      </w:r>
    </w:p>
    <w:p w14:paraId="6EC515D4" w14:textId="38F35618" w:rsidR="0077183B" w:rsidRPr="00E73189" w:rsidRDefault="001D6507" w:rsidP="00862C6F">
      <w:pPr>
        <w:pStyle w:val="Penalty"/>
      </w:pPr>
      <w:r w:rsidRPr="00E73189">
        <w:t xml:space="preserve">Maximum penalty:  </w:t>
      </w:r>
      <w:r w:rsidR="00155936" w:rsidRPr="00E73189">
        <w:t>20</w:t>
      </w:r>
      <w:r w:rsidRPr="00E73189">
        <w:t xml:space="preserve"> penalty units.</w:t>
      </w:r>
    </w:p>
    <w:p w14:paraId="1161B14A" w14:textId="40F0F6D0" w:rsidR="001D6507" w:rsidRPr="00E73189" w:rsidRDefault="00E73189" w:rsidP="00E73189">
      <w:pPr>
        <w:pStyle w:val="Amain"/>
      </w:pPr>
      <w:r>
        <w:tab/>
      </w:r>
      <w:r w:rsidRPr="00E73189">
        <w:t>(2)</w:t>
      </w:r>
      <w:r w:rsidRPr="00E73189">
        <w:tab/>
      </w:r>
      <w:r w:rsidR="001D6507" w:rsidRPr="00E73189">
        <w:t>A person commits an offence if the person—</w:t>
      </w:r>
    </w:p>
    <w:p w14:paraId="6BDB249E" w14:textId="439DE6F7" w:rsidR="001D6507" w:rsidRPr="00E73189" w:rsidRDefault="00E73189" w:rsidP="00E73189">
      <w:pPr>
        <w:pStyle w:val="Apara"/>
      </w:pPr>
      <w:r>
        <w:tab/>
      </w:r>
      <w:r w:rsidRPr="00E73189">
        <w:t>(a)</w:t>
      </w:r>
      <w:r w:rsidRPr="00E73189">
        <w:tab/>
      </w:r>
      <w:r w:rsidR="001D6507" w:rsidRPr="00E73189">
        <w:t>is the licensee of a facility; and</w:t>
      </w:r>
    </w:p>
    <w:p w14:paraId="5118BF34" w14:textId="1BB27BC2" w:rsidR="001D6507" w:rsidRPr="00E73189" w:rsidRDefault="00E73189" w:rsidP="00E73189">
      <w:pPr>
        <w:pStyle w:val="Apara"/>
      </w:pPr>
      <w:r>
        <w:tab/>
      </w:r>
      <w:r w:rsidRPr="00E73189">
        <w:t>(b)</w:t>
      </w:r>
      <w:r w:rsidRPr="00E73189">
        <w:tab/>
      </w:r>
      <w:r w:rsidR="001D6507" w:rsidRPr="00E73189">
        <w:t xml:space="preserve">is required to have </w:t>
      </w:r>
      <w:r w:rsidR="008A35F9" w:rsidRPr="00E73189">
        <w:t>licensee receipts</w:t>
      </w:r>
      <w:r w:rsidR="001D6507" w:rsidRPr="00E73189">
        <w:t xml:space="preserve"> audited under subsection</w:t>
      </w:r>
      <w:r w:rsidR="00862C6F" w:rsidRPr="00E73189">
        <w:t> </w:t>
      </w:r>
      <w:r w:rsidR="001D6507" w:rsidRPr="00E73189">
        <w:t xml:space="preserve">(1); and </w:t>
      </w:r>
    </w:p>
    <w:p w14:paraId="3D6C06D5" w14:textId="294275C7" w:rsidR="001D6507" w:rsidRPr="00E73189" w:rsidRDefault="00E73189" w:rsidP="00E73189">
      <w:pPr>
        <w:pStyle w:val="Apara"/>
        <w:keepNext/>
      </w:pPr>
      <w:r>
        <w:tab/>
      </w:r>
      <w:r w:rsidRPr="00E73189">
        <w:t>(c)</w:t>
      </w:r>
      <w:r w:rsidRPr="00E73189">
        <w:tab/>
      </w:r>
      <w:r w:rsidR="009E09BB" w:rsidRPr="00E73189">
        <w:t>fails to</w:t>
      </w:r>
      <w:r w:rsidR="001D6507" w:rsidRPr="00E73189">
        <w:t xml:space="preserve"> give the auditor’s report and audited accounts to the regulator </w:t>
      </w:r>
      <w:r w:rsidR="001F0528" w:rsidRPr="00E73189">
        <w:t>within 90 day</w:t>
      </w:r>
      <w:r w:rsidR="0077183B" w:rsidRPr="00E73189">
        <w:t>s</w:t>
      </w:r>
      <w:r w:rsidR="001F0528" w:rsidRPr="00E73189">
        <w:t xml:space="preserve"> </w:t>
      </w:r>
      <w:r w:rsidR="001D6507" w:rsidRPr="00E73189">
        <w:t>after the end of the financial year to which the report relates.</w:t>
      </w:r>
    </w:p>
    <w:p w14:paraId="744EE428" w14:textId="09CE6C98" w:rsidR="001D6507" w:rsidRPr="00E73189" w:rsidRDefault="001D6507" w:rsidP="001D6507">
      <w:pPr>
        <w:pStyle w:val="Penalty"/>
      </w:pPr>
      <w:r w:rsidRPr="00E73189">
        <w:t>Maximum penalty:  20 penalty units.</w:t>
      </w:r>
    </w:p>
    <w:p w14:paraId="661A203B" w14:textId="77396918" w:rsidR="00155936" w:rsidRPr="00E73189" w:rsidRDefault="00E73189" w:rsidP="00E73189">
      <w:pPr>
        <w:pStyle w:val="Amain"/>
      </w:pPr>
      <w:r>
        <w:tab/>
      </w:r>
      <w:r w:rsidRPr="00E73189">
        <w:t>(3)</w:t>
      </w:r>
      <w:r w:rsidRPr="00E73189">
        <w:tab/>
      </w:r>
      <w:r w:rsidR="001D6507" w:rsidRPr="00E73189">
        <w:t xml:space="preserve">An offence against this section is </w:t>
      </w:r>
      <w:r w:rsidR="00862C6F" w:rsidRPr="00E73189">
        <w:t xml:space="preserve">a </w:t>
      </w:r>
      <w:r w:rsidR="001D6507" w:rsidRPr="00E73189">
        <w:t>strict liability</w:t>
      </w:r>
      <w:r w:rsidR="00862C6F" w:rsidRPr="00E73189">
        <w:t xml:space="preserve"> offence</w:t>
      </w:r>
      <w:r w:rsidR="001D6507" w:rsidRPr="00E73189">
        <w:t>.</w:t>
      </w:r>
    </w:p>
    <w:p w14:paraId="6AE0B7E4" w14:textId="0E93A459" w:rsidR="001D6507" w:rsidRPr="00E73189" w:rsidRDefault="00E73189" w:rsidP="000E561D">
      <w:pPr>
        <w:pStyle w:val="AH5Sec"/>
      </w:pPr>
      <w:bookmarkStart w:id="96" w:name="_Toc139963756"/>
      <w:r w:rsidRPr="001245AB">
        <w:rPr>
          <w:rStyle w:val="CharSectNo"/>
        </w:rPr>
        <w:lastRenderedPageBreak/>
        <w:t>68</w:t>
      </w:r>
      <w:r w:rsidRPr="00E73189">
        <w:tab/>
      </w:r>
      <w:r w:rsidR="00862C6F" w:rsidRPr="00E73189">
        <w:t>Offence—t</w:t>
      </w:r>
      <w:r w:rsidR="001D6507" w:rsidRPr="00E73189">
        <w:t>ransferring records</w:t>
      </w:r>
      <w:bookmarkEnd w:id="96"/>
    </w:p>
    <w:p w14:paraId="49FBA2CF" w14:textId="7081AE42" w:rsidR="001D6507" w:rsidRPr="00E73189" w:rsidRDefault="00E73189" w:rsidP="000E561D">
      <w:pPr>
        <w:pStyle w:val="Amain"/>
        <w:keepNext/>
      </w:pPr>
      <w:r>
        <w:tab/>
      </w:r>
      <w:r w:rsidRPr="00E73189">
        <w:t>(1)</w:t>
      </w:r>
      <w:r w:rsidRPr="00E73189">
        <w:tab/>
      </w:r>
      <w:r w:rsidR="001D6507" w:rsidRPr="00E73189">
        <w:t>A person commits an offence if—</w:t>
      </w:r>
    </w:p>
    <w:p w14:paraId="55A1B823" w14:textId="75AD24E3" w:rsidR="001D6507" w:rsidRPr="00E73189" w:rsidRDefault="00E73189" w:rsidP="00E73189">
      <w:pPr>
        <w:pStyle w:val="Apara"/>
      </w:pPr>
      <w:r>
        <w:tab/>
      </w:r>
      <w:r w:rsidRPr="00E73189">
        <w:t>(a)</w:t>
      </w:r>
      <w:r w:rsidRPr="00E73189">
        <w:tab/>
      </w:r>
      <w:r w:rsidR="001D6507" w:rsidRPr="00E73189">
        <w:t>the person is the licensee of</w:t>
      </w:r>
      <w:r w:rsidR="00E17087" w:rsidRPr="00E73189">
        <w:t xml:space="preserve"> </w:t>
      </w:r>
      <w:r w:rsidR="001D6507" w:rsidRPr="00E73189">
        <w:t xml:space="preserve">a facility; and </w:t>
      </w:r>
    </w:p>
    <w:p w14:paraId="382207DB" w14:textId="0E6D1141" w:rsidR="001D6507" w:rsidRPr="00E73189" w:rsidRDefault="00E73189" w:rsidP="00E73189">
      <w:pPr>
        <w:pStyle w:val="Apara"/>
      </w:pPr>
      <w:r>
        <w:tab/>
      </w:r>
      <w:r w:rsidRPr="00E73189">
        <w:t>(b)</w:t>
      </w:r>
      <w:r w:rsidRPr="00E73189">
        <w:tab/>
      </w:r>
      <w:r w:rsidR="001D6507" w:rsidRPr="00E73189">
        <w:t>any of the following circumstances applies:</w:t>
      </w:r>
    </w:p>
    <w:p w14:paraId="0C94410A" w14:textId="140889A7" w:rsidR="001D6507" w:rsidRPr="00E73189" w:rsidRDefault="00E73189" w:rsidP="00E73189">
      <w:pPr>
        <w:pStyle w:val="Asubpara"/>
      </w:pPr>
      <w:r>
        <w:tab/>
      </w:r>
      <w:r w:rsidRPr="00E73189">
        <w:t>(i)</w:t>
      </w:r>
      <w:r w:rsidRPr="00E73189">
        <w:tab/>
      </w:r>
      <w:r w:rsidR="001D6507" w:rsidRPr="00E73189">
        <w:t>the regulator approves the closure of the facility under secti</w:t>
      </w:r>
      <w:r w:rsidR="0087238D" w:rsidRPr="00E73189">
        <w:t xml:space="preserve">on </w:t>
      </w:r>
      <w:r w:rsidR="004715AB" w:rsidRPr="00E73189">
        <w:t>54</w:t>
      </w:r>
      <w:r w:rsidR="001D6507" w:rsidRPr="00E73189">
        <w:t>;</w:t>
      </w:r>
    </w:p>
    <w:p w14:paraId="2E8FE65D" w14:textId="26957EB2" w:rsidR="001D6507" w:rsidRPr="00E73189" w:rsidRDefault="00E73189" w:rsidP="008E7AC7">
      <w:pPr>
        <w:pStyle w:val="Asubpara"/>
        <w:keepNext/>
      </w:pPr>
      <w:r>
        <w:tab/>
      </w:r>
      <w:r w:rsidRPr="00E73189">
        <w:t>(ii)</w:t>
      </w:r>
      <w:r w:rsidRPr="00E73189">
        <w:tab/>
      </w:r>
      <w:r w:rsidR="001D6507" w:rsidRPr="00E73189">
        <w:t>the person is bankrupt or insolvent and does not transfer their licence to operate the facility under section</w:t>
      </w:r>
      <w:r w:rsidR="00183036" w:rsidRPr="00E73189">
        <w:t> </w:t>
      </w:r>
      <w:r w:rsidR="004715AB" w:rsidRPr="00E73189">
        <w:t>52</w:t>
      </w:r>
      <w:r w:rsidR="001D6507" w:rsidRPr="00E73189">
        <w:t xml:space="preserve">; </w:t>
      </w:r>
    </w:p>
    <w:p w14:paraId="61854D6F" w14:textId="502A40E3" w:rsidR="001D6507" w:rsidRPr="00E73189" w:rsidRDefault="00E73189" w:rsidP="00E73189">
      <w:pPr>
        <w:pStyle w:val="Asubpara"/>
      </w:pPr>
      <w:r>
        <w:tab/>
      </w:r>
      <w:r w:rsidRPr="00E73189">
        <w:t>(iii)</w:t>
      </w:r>
      <w:r w:rsidRPr="00E73189">
        <w:tab/>
      </w:r>
      <w:r w:rsidR="001D6507" w:rsidRPr="00E73189">
        <w:t xml:space="preserve">the person surrenders their licence to the regulator under section </w:t>
      </w:r>
      <w:r w:rsidR="004715AB" w:rsidRPr="00E73189">
        <w:t>53</w:t>
      </w:r>
      <w:r w:rsidR="001D6507" w:rsidRPr="00E73189">
        <w:t>; and</w:t>
      </w:r>
    </w:p>
    <w:p w14:paraId="442F385E" w14:textId="093B969A" w:rsidR="001D6507" w:rsidRPr="00E73189" w:rsidRDefault="00E73189" w:rsidP="00E73189">
      <w:pPr>
        <w:pStyle w:val="Apara"/>
        <w:keepNext/>
      </w:pPr>
      <w:r>
        <w:tab/>
      </w:r>
      <w:r w:rsidRPr="00E73189">
        <w:t>(c)</w:t>
      </w:r>
      <w:r w:rsidRPr="00E73189">
        <w:tab/>
      </w:r>
      <w:r w:rsidR="001D6507" w:rsidRPr="00E73189">
        <w:t xml:space="preserve">the person </w:t>
      </w:r>
      <w:r w:rsidR="009E09BB" w:rsidRPr="00E73189">
        <w:t>fails to</w:t>
      </w:r>
      <w:r w:rsidR="001D6507" w:rsidRPr="00E73189">
        <w:t xml:space="preserve"> transfer to the regulator </w:t>
      </w:r>
      <w:r w:rsidR="0087238D" w:rsidRPr="00E73189">
        <w:t xml:space="preserve">the register and records mentioned </w:t>
      </w:r>
      <w:r w:rsidR="00172CDF" w:rsidRPr="00E73189">
        <w:t>d</w:t>
      </w:r>
      <w:r w:rsidR="004715AB" w:rsidRPr="00E73189">
        <w:t>ivision 4.4</w:t>
      </w:r>
      <w:r w:rsidR="006C64AD" w:rsidRPr="00E73189">
        <w:t xml:space="preserve"> </w:t>
      </w:r>
      <w:r w:rsidR="0087238D" w:rsidRPr="00E73189">
        <w:t>(Licensee</w:t>
      </w:r>
      <w:r w:rsidR="009A1D54" w:rsidRPr="00E73189">
        <w:t>’s operating procedures,</w:t>
      </w:r>
      <w:r w:rsidR="0087238D" w:rsidRPr="00E73189">
        <w:t xml:space="preserve"> register and records)</w:t>
      </w:r>
      <w:r w:rsidR="004A11ED" w:rsidRPr="00E73189">
        <w:t xml:space="preserve"> within 30 days</w:t>
      </w:r>
      <w:r w:rsidR="00CE4E9B" w:rsidRPr="00E73189">
        <w:t>.</w:t>
      </w:r>
    </w:p>
    <w:p w14:paraId="62925626" w14:textId="604467C0" w:rsidR="001D6507" w:rsidRPr="00E73189" w:rsidRDefault="001D6507" w:rsidP="001D6507">
      <w:pPr>
        <w:pStyle w:val="Penalty"/>
      </w:pPr>
      <w:r w:rsidRPr="00E73189">
        <w:t>Maximum penalty:</w:t>
      </w:r>
      <w:r w:rsidR="004707A4" w:rsidRPr="00E73189">
        <w:t xml:space="preserve"> </w:t>
      </w:r>
      <w:r w:rsidRPr="00E73189">
        <w:t xml:space="preserve"> </w:t>
      </w:r>
      <w:r w:rsidR="00F9331A" w:rsidRPr="00E73189">
        <w:t>20</w:t>
      </w:r>
      <w:r w:rsidRPr="00E73189">
        <w:t xml:space="preserve"> penalty units.</w:t>
      </w:r>
    </w:p>
    <w:p w14:paraId="17F19E84" w14:textId="3A071396" w:rsidR="004A11ED" w:rsidRPr="00E73189" w:rsidRDefault="00E73189" w:rsidP="00E73189">
      <w:pPr>
        <w:pStyle w:val="Amain"/>
      </w:pPr>
      <w:r>
        <w:tab/>
      </w:r>
      <w:r w:rsidRPr="00E73189">
        <w:t>(2)</w:t>
      </w:r>
      <w:r w:rsidRPr="00E73189">
        <w:tab/>
      </w:r>
      <w:r w:rsidR="001D6507" w:rsidRPr="00E73189">
        <w:t>An offence against this section is a strict liability offence.</w:t>
      </w:r>
    </w:p>
    <w:p w14:paraId="01BF939E" w14:textId="77777777" w:rsidR="00B65860" w:rsidRPr="00E73189" w:rsidRDefault="00B65860" w:rsidP="00E73189">
      <w:pPr>
        <w:pStyle w:val="PageBreak"/>
        <w:suppressLineNumbers/>
      </w:pPr>
      <w:r w:rsidRPr="00E73189">
        <w:br w:type="page"/>
      </w:r>
    </w:p>
    <w:p w14:paraId="6A55AB56" w14:textId="759C4E37" w:rsidR="00E813B9" w:rsidRPr="001245AB" w:rsidRDefault="00E73189" w:rsidP="00E73189">
      <w:pPr>
        <w:pStyle w:val="AH2Part"/>
      </w:pPr>
      <w:bookmarkStart w:id="97" w:name="_Toc139963757"/>
      <w:r w:rsidRPr="001245AB">
        <w:rPr>
          <w:rStyle w:val="CharPartNo"/>
        </w:rPr>
        <w:lastRenderedPageBreak/>
        <w:t>Part 5</w:t>
      </w:r>
      <w:r w:rsidRPr="00E73189">
        <w:tab/>
      </w:r>
      <w:r w:rsidR="00E813B9" w:rsidRPr="001245AB">
        <w:rPr>
          <w:rStyle w:val="CharPartText"/>
        </w:rPr>
        <w:t>Regulatory action</w:t>
      </w:r>
      <w:bookmarkEnd w:id="97"/>
    </w:p>
    <w:p w14:paraId="55AA577E" w14:textId="06F81077" w:rsidR="00DE504E" w:rsidRPr="001245AB" w:rsidRDefault="00E73189" w:rsidP="00E73189">
      <w:pPr>
        <w:pStyle w:val="AH3Div"/>
      </w:pPr>
      <w:bookmarkStart w:id="98" w:name="_Toc139963758"/>
      <w:r w:rsidRPr="001245AB">
        <w:rPr>
          <w:rStyle w:val="CharDivNo"/>
        </w:rPr>
        <w:t>Division 5.1</w:t>
      </w:r>
      <w:r w:rsidRPr="00E73189">
        <w:tab/>
      </w:r>
      <w:r w:rsidR="00DE504E" w:rsidRPr="001245AB">
        <w:rPr>
          <w:rStyle w:val="CharDivText"/>
        </w:rPr>
        <w:t>Disciplinary action</w:t>
      </w:r>
      <w:bookmarkEnd w:id="98"/>
    </w:p>
    <w:p w14:paraId="739AF328" w14:textId="22ED5C3B" w:rsidR="00E813B9" w:rsidRPr="00E73189" w:rsidRDefault="00E73189" w:rsidP="00E73189">
      <w:pPr>
        <w:pStyle w:val="AH5Sec"/>
      </w:pPr>
      <w:bookmarkStart w:id="99" w:name="_Toc139963759"/>
      <w:r w:rsidRPr="001245AB">
        <w:rPr>
          <w:rStyle w:val="CharSectNo"/>
        </w:rPr>
        <w:t>69</w:t>
      </w:r>
      <w:r w:rsidRPr="00E73189">
        <w:tab/>
      </w:r>
      <w:r w:rsidR="00E813B9" w:rsidRPr="00E73189">
        <w:t>Definitions—</w:t>
      </w:r>
      <w:r w:rsidR="00DE504E" w:rsidRPr="00E73189">
        <w:t>div</w:t>
      </w:r>
      <w:r w:rsidR="00E813B9" w:rsidRPr="00E73189">
        <w:t xml:space="preserve"> 5</w:t>
      </w:r>
      <w:r w:rsidR="00DE504E" w:rsidRPr="00E73189">
        <w:t>.1</w:t>
      </w:r>
      <w:bookmarkEnd w:id="99"/>
    </w:p>
    <w:p w14:paraId="1A6F3B79" w14:textId="7058E6F1" w:rsidR="00E813B9" w:rsidRPr="00E73189" w:rsidRDefault="00E813B9" w:rsidP="00E813B9">
      <w:pPr>
        <w:pStyle w:val="Amainreturn"/>
      </w:pPr>
      <w:r w:rsidRPr="00E73189">
        <w:t xml:space="preserve">In this </w:t>
      </w:r>
      <w:r w:rsidR="00060525" w:rsidRPr="00E73189">
        <w:t>division</w:t>
      </w:r>
      <w:r w:rsidRPr="00E73189">
        <w:t>:</w:t>
      </w:r>
    </w:p>
    <w:p w14:paraId="2B3E1926" w14:textId="0E1D550E" w:rsidR="009A1D54" w:rsidRPr="00E73189" w:rsidRDefault="009A1D54" w:rsidP="00E73189">
      <w:pPr>
        <w:pStyle w:val="aDef"/>
        <w:keepNext/>
      </w:pPr>
      <w:r w:rsidRPr="00E73189">
        <w:rPr>
          <w:rStyle w:val="charBoldItals"/>
        </w:rPr>
        <w:t>disciplinary action</w:t>
      </w:r>
      <w:r w:rsidRPr="00E73189">
        <w:t>, against a licensee, means any of the following actions in relation to the licence or licensee:</w:t>
      </w:r>
    </w:p>
    <w:p w14:paraId="08579568" w14:textId="7C80BAF7" w:rsidR="009A1D54" w:rsidRPr="00E73189" w:rsidRDefault="00E73189" w:rsidP="00E73189">
      <w:pPr>
        <w:pStyle w:val="aDefpara"/>
        <w:keepNext/>
      </w:pPr>
      <w:r>
        <w:tab/>
      </w:r>
      <w:r w:rsidRPr="00E73189">
        <w:t>(a)</w:t>
      </w:r>
      <w:r w:rsidRPr="00E73189">
        <w:tab/>
      </w:r>
      <w:r w:rsidR="009A1D54" w:rsidRPr="00E73189">
        <w:t>imposing, or amending, a condition on the licence;</w:t>
      </w:r>
    </w:p>
    <w:p w14:paraId="230B7F04" w14:textId="7191A2B9" w:rsidR="009A1D54" w:rsidRPr="00E73189" w:rsidRDefault="00E73189" w:rsidP="00E73189">
      <w:pPr>
        <w:pStyle w:val="aDefpara"/>
        <w:keepNext/>
      </w:pPr>
      <w:r>
        <w:tab/>
      </w:r>
      <w:r w:rsidRPr="00E73189">
        <w:t>(b)</w:t>
      </w:r>
      <w:r w:rsidRPr="00E73189">
        <w:tab/>
      </w:r>
      <w:r w:rsidR="009A1D54" w:rsidRPr="00E73189">
        <w:t>suspending the licence for a fixed period or until a particular event happens;</w:t>
      </w:r>
    </w:p>
    <w:p w14:paraId="065B51FC" w14:textId="7B1C9581" w:rsidR="009A1D54" w:rsidRPr="00E73189" w:rsidRDefault="00E73189" w:rsidP="00E73189">
      <w:pPr>
        <w:pStyle w:val="aDefpara"/>
        <w:keepNext/>
      </w:pPr>
      <w:r>
        <w:tab/>
      </w:r>
      <w:r w:rsidRPr="00E73189">
        <w:t>(c)</w:t>
      </w:r>
      <w:r w:rsidRPr="00E73189">
        <w:tab/>
      </w:r>
      <w:r w:rsidR="009A1D54" w:rsidRPr="00E73189">
        <w:t>disqualifying the licensee from applying for another licence for a fixed period or until a particular event happens;</w:t>
      </w:r>
    </w:p>
    <w:p w14:paraId="22803355" w14:textId="12A07146" w:rsidR="009A1D54" w:rsidRPr="00E73189" w:rsidRDefault="00E73189" w:rsidP="00E73189">
      <w:pPr>
        <w:pStyle w:val="aDefpara"/>
      </w:pPr>
      <w:r>
        <w:tab/>
      </w:r>
      <w:r w:rsidRPr="00E73189">
        <w:t>(d)</w:t>
      </w:r>
      <w:r w:rsidRPr="00E73189">
        <w:tab/>
      </w:r>
      <w:r w:rsidR="009A1D54" w:rsidRPr="00E73189">
        <w:t xml:space="preserve">cancelling the licence. </w:t>
      </w:r>
    </w:p>
    <w:p w14:paraId="384940D6" w14:textId="4F419865" w:rsidR="00E813B9" w:rsidRPr="00E73189" w:rsidRDefault="00A105F9" w:rsidP="00E73189">
      <w:pPr>
        <w:pStyle w:val="aDef"/>
        <w:keepNext/>
      </w:pPr>
      <w:r w:rsidRPr="00E73189">
        <w:rPr>
          <w:rStyle w:val="charBoldItals"/>
        </w:rPr>
        <w:t>disciplinary conduct</w:t>
      </w:r>
      <w:r w:rsidR="00E813B9" w:rsidRPr="00E73189">
        <w:t>, of a licensee, means the following kinds of conduct:</w:t>
      </w:r>
    </w:p>
    <w:p w14:paraId="6D492E34" w14:textId="30264433" w:rsidR="00E813B9" w:rsidRPr="00E73189" w:rsidRDefault="00E73189" w:rsidP="00E73189">
      <w:pPr>
        <w:pStyle w:val="aDefpara"/>
        <w:keepNext/>
      </w:pPr>
      <w:r>
        <w:tab/>
      </w:r>
      <w:r w:rsidRPr="00E73189">
        <w:t>(a)</w:t>
      </w:r>
      <w:r w:rsidRPr="00E73189">
        <w:tab/>
      </w:r>
      <w:r w:rsidR="00E813B9" w:rsidRPr="00E73189">
        <w:t>the licensee has stopped operating the facility mentioned in the licence;</w:t>
      </w:r>
    </w:p>
    <w:p w14:paraId="2B7E6047" w14:textId="47133417" w:rsidR="00E813B9" w:rsidRPr="00E73189" w:rsidRDefault="00E73189" w:rsidP="00E73189">
      <w:pPr>
        <w:pStyle w:val="aDefpara"/>
        <w:keepNext/>
      </w:pPr>
      <w:r>
        <w:tab/>
      </w:r>
      <w:r w:rsidRPr="00E73189">
        <w:t>(b)</w:t>
      </w:r>
      <w:r w:rsidRPr="00E73189">
        <w:tab/>
      </w:r>
      <w:r w:rsidR="00E813B9" w:rsidRPr="00E73189">
        <w:t xml:space="preserve">the licensee used false or misleading information to obtain the licence; </w:t>
      </w:r>
    </w:p>
    <w:p w14:paraId="2A40401D" w14:textId="46C22ED8" w:rsidR="00E813B9" w:rsidRPr="00E73189" w:rsidRDefault="00E73189" w:rsidP="00E73189">
      <w:pPr>
        <w:pStyle w:val="aDefpara"/>
        <w:keepNext/>
      </w:pPr>
      <w:r>
        <w:tab/>
      </w:r>
      <w:r w:rsidRPr="00E73189">
        <w:t>(c)</w:t>
      </w:r>
      <w:r w:rsidRPr="00E73189">
        <w:tab/>
      </w:r>
      <w:r w:rsidR="00E813B9" w:rsidRPr="00E73189">
        <w:t>the licensee contravened a condition of the licence;</w:t>
      </w:r>
    </w:p>
    <w:p w14:paraId="4FE48835" w14:textId="0800E234" w:rsidR="00195D54" w:rsidRPr="00E73189" w:rsidRDefault="00E73189" w:rsidP="00E73189">
      <w:pPr>
        <w:pStyle w:val="aDefpara"/>
      </w:pPr>
      <w:r>
        <w:tab/>
      </w:r>
      <w:r w:rsidRPr="00E73189">
        <w:t>(d)</w:t>
      </w:r>
      <w:r w:rsidRPr="00E73189">
        <w:tab/>
      </w:r>
      <w:r w:rsidR="00E813B9" w:rsidRPr="00E73189">
        <w:t>the licensee failed to comply with a provision of this Act.</w:t>
      </w:r>
    </w:p>
    <w:p w14:paraId="236649C6" w14:textId="345F0CCE" w:rsidR="00E813B9" w:rsidRPr="00E73189" w:rsidRDefault="00E73189" w:rsidP="008A63AE">
      <w:pPr>
        <w:pStyle w:val="AH5Sec"/>
      </w:pPr>
      <w:bookmarkStart w:id="100" w:name="_Toc139963760"/>
      <w:r w:rsidRPr="001245AB">
        <w:rPr>
          <w:rStyle w:val="CharSectNo"/>
        </w:rPr>
        <w:lastRenderedPageBreak/>
        <w:t>70</w:t>
      </w:r>
      <w:r w:rsidRPr="00E73189">
        <w:tab/>
      </w:r>
      <w:r w:rsidR="00BA7784" w:rsidRPr="00E73189">
        <w:t>I</w:t>
      </w:r>
      <w:r w:rsidR="00E813B9" w:rsidRPr="00E73189">
        <w:t>mmediate suspension of licence</w:t>
      </w:r>
      <w:r w:rsidR="00BA7784" w:rsidRPr="00E73189">
        <w:t>—danger to public health</w:t>
      </w:r>
      <w:bookmarkEnd w:id="100"/>
    </w:p>
    <w:p w14:paraId="2628E887" w14:textId="3C8733D7" w:rsidR="00E813B9" w:rsidRPr="00E73189" w:rsidRDefault="00E73189" w:rsidP="008A63AE">
      <w:pPr>
        <w:pStyle w:val="Amain"/>
        <w:keepNext/>
      </w:pPr>
      <w:r>
        <w:tab/>
      </w:r>
      <w:r w:rsidRPr="00E73189">
        <w:t>(1)</w:t>
      </w:r>
      <w:r w:rsidRPr="00E73189">
        <w:tab/>
      </w:r>
      <w:r w:rsidR="00E813B9" w:rsidRPr="00E73189">
        <w:t>The regulator may suspend a licence to operate a facility immediately if the regulator believes on reasonable grounds that—</w:t>
      </w:r>
    </w:p>
    <w:p w14:paraId="0A6D5458" w14:textId="4E0D36F6" w:rsidR="00E813B9" w:rsidRPr="00E73189" w:rsidRDefault="00E73189" w:rsidP="008A63AE">
      <w:pPr>
        <w:pStyle w:val="Apara"/>
        <w:keepNext/>
      </w:pPr>
      <w:r>
        <w:tab/>
      </w:r>
      <w:r w:rsidRPr="00E73189">
        <w:t>(a)</w:t>
      </w:r>
      <w:r w:rsidRPr="00E73189">
        <w:tab/>
      </w:r>
      <w:r w:rsidR="00E813B9" w:rsidRPr="00E73189">
        <w:t xml:space="preserve">the licensee has engaged in </w:t>
      </w:r>
      <w:r w:rsidR="00A105F9" w:rsidRPr="00E73189">
        <w:t>disciplinary conduct</w:t>
      </w:r>
      <w:r w:rsidR="00E813B9" w:rsidRPr="00E73189">
        <w:t>; and</w:t>
      </w:r>
    </w:p>
    <w:p w14:paraId="1F496A85" w14:textId="6C024ADD" w:rsidR="00E813B9" w:rsidRPr="00E73189" w:rsidRDefault="00E73189" w:rsidP="00E73189">
      <w:pPr>
        <w:pStyle w:val="Apara"/>
      </w:pPr>
      <w:r>
        <w:tab/>
      </w:r>
      <w:r w:rsidRPr="00E73189">
        <w:t>(b)</w:t>
      </w:r>
      <w:r w:rsidRPr="00E73189">
        <w:tab/>
      </w:r>
      <w:r w:rsidR="00E813B9" w:rsidRPr="00E73189">
        <w:t xml:space="preserve">there is a danger to public health as a result of the conduct. </w:t>
      </w:r>
    </w:p>
    <w:p w14:paraId="5E882CC8" w14:textId="29DC8A7C" w:rsidR="00E813B9" w:rsidRPr="00E73189" w:rsidRDefault="00E73189" w:rsidP="00E73189">
      <w:pPr>
        <w:pStyle w:val="Amain"/>
        <w:keepNext/>
      </w:pPr>
      <w:r>
        <w:tab/>
      </w:r>
      <w:r w:rsidRPr="00E73189">
        <w:t>(2)</w:t>
      </w:r>
      <w:r w:rsidRPr="00E73189">
        <w:tab/>
      </w:r>
      <w:r w:rsidR="00E813B9" w:rsidRPr="00E73189">
        <w:t>The regulator must tell the licensee, in writing, that the regulator is suspending the licence starting immediately and the reasons for the suspension.</w:t>
      </w:r>
    </w:p>
    <w:p w14:paraId="2D7A1655" w14:textId="5C127316" w:rsidR="00FB571E" w:rsidRPr="00E73189" w:rsidRDefault="00FB571E" w:rsidP="00FB571E">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66" w:tooltip="A2001-14" w:history="1">
        <w:r w:rsidR="009E75A2" w:rsidRPr="00E73189">
          <w:rPr>
            <w:rStyle w:val="charCitHyperlinkAbbrev"/>
          </w:rPr>
          <w:t>Legislation Act</w:t>
        </w:r>
      </w:hyperlink>
      <w:r w:rsidRPr="00E73189">
        <w:t>, s 179.</w:t>
      </w:r>
    </w:p>
    <w:p w14:paraId="292AE4E7" w14:textId="0CB9868D" w:rsidR="00E813B9" w:rsidRPr="00E73189" w:rsidRDefault="00E73189" w:rsidP="00E73189">
      <w:pPr>
        <w:pStyle w:val="Amain"/>
      </w:pPr>
      <w:r>
        <w:tab/>
      </w:r>
      <w:r w:rsidRPr="00E73189">
        <w:t>(3)</w:t>
      </w:r>
      <w:r w:rsidRPr="00E73189">
        <w:tab/>
      </w:r>
      <w:r w:rsidR="00E813B9" w:rsidRPr="00E73189">
        <w:t>The suspension starts when the regulator tells the licensee about the suspension.</w:t>
      </w:r>
    </w:p>
    <w:p w14:paraId="6D9C2923" w14:textId="446B77FC" w:rsidR="00E813B9" w:rsidRPr="00E73189" w:rsidRDefault="00E73189" w:rsidP="00E73189">
      <w:pPr>
        <w:pStyle w:val="Amain"/>
      </w:pPr>
      <w:r>
        <w:tab/>
      </w:r>
      <w:r w:rsidRPr="00E73189">
        <w:t>(4)</w:t>
      </w:r>
      <w:r w:rsidRPr="00E73189">
        <w:tab/>
      </w:r>
      <w:r w:rsidR="00E813B9" w:rsidRPr="00E73189">
        <w:t xml:space="preserve">If the regulator takes other </w:t>
      </w:r>
      <w:r w:rsidR="00DE504E" w:rsidRPr="00E73189">
        <w:t>disciplinary</w:t>
      </w:r>
      <w:r w:rsidR="00E813B9" w:rsidRPr="00E73189">
        <w:t xml:space="preserve"> action under section</w:t>
      </w:r>
      <w:r w:rsidR="000B06A1" w:rsidRPr="00E73189">
        <w:t> </w:t>
      </w:r>
      <w:r w:rsidR="004715AB" w:rsidRPr="00E73189">
        <w:t>71</w:t>
      </w:r>
      <w:r w:rsidR="00A07623" w:rsidRPr="00E73189">
        <w:t xml:space="preserve"> </w:t>
      </w:r>
      <w:r w:rsidR="00E813B9" w:rsidRPr="00E73189">
        <w:t>in relation to the</w:t>
      </w:r>
      <w:r w:rsidR="000F5A05" w:rsidRPr="00E73189">
        <w:t xml:space="preserve"> </w:t>
      </w:r>
      <w:r w:rsidR="00A105F9" w:rsidRPr="00E73189">
        <w:t>disciplinary conduct</w:t>
      </w:r>
      <w:r w:rsidR="00E813B9" w:rsidRPr="00E73189">
        <w:t xml:space="preserve">, the suspension ends </w:t>
      </w:r>
      <w:r w:rsidR="000F5A05" w:rsidRPr="00E73189">
        <w:t>on the earlier o</w:t>
      </w:r>
      <w:r w:rsidR="00E813B9" w:rsidRPr="00E73189">
        <w:t>f—</w:t>
      </w:r>
    </w:p>
    <w:p w14:paraId="1AE31EE6" w14:textId="2EFEF5C6" w:rsidR="00E813B9" w:rsidRPr="00E73189" w:rsidRDefault="00E73189" w:rsidP="00E73189">
      <w:pPr>
        <w:pStyle w:val="Apara"/>
      </w:pPr>
      <w:r>
        <w:tab/>
      </w:r>
      <w:r w:rsidRPr="00E73189">
        <w:t>(a)</w:t>
      </w:r>
      <w:r w:rsidRPr="00E73189">
        <w:tab/>
      </w:r>
      <w:r w:rsidR="000F5A05" w:rsidRPr="00E73189">
        <w:t xml:space="preserve">the day </w:t>
      </w:r>
      <w:r w:rsidR="00E813B9" w:rsidRPr="00E73189">
        <w:t xml:space="preserve">when the other </w:t>
      </w:r>
      <w:r w:rsidR="00DE504E" w:rsidRPr="00E73189">
        <w:t>disciplinary</w:t>
      </w:r>
      <w:r w:rsidR="00E813B9" w:rsidRPr="00E73189">
        <w:t xml:space="preserve"> action starts; </w:t>
      </w:r>
      <w:r w:rsidR="000F5A05" w:rsidRPr="00E73189">
        <w:t>and</w:t>
      </w:r>
    </w:p>
    <w:p w14:paraId="162528B6" w14:textId="06277F94" w:rsidR="00E813B9" w:rsidRPr="00E73189" w:rsidRDefault="00E73189" w:rsidP="00E73189">
      <w:pPr>
        <w:pStyle w:val="Apara"/>
      </w:pPr>
      <w:r>
        <w:tab/>
      </w:r>
      <w:r w:rsidRPr="00E73189">
        <w:t>(b)</w:t>
      </w:r>
      <w:r w:rsidRPr="00E73189">
        <w:tab/>
      </w:r>
      <w:r w:rsidR="00E813B9" w:rsidRPr="00E73189">
        <w:t>30 days after the day the regulator tells the licensee of the suspension.</w:t>
      </w:r>
    </w:p>
    <w:p w14:paraId="2A9788B6" w14:textId="69E6D131" w:rsidR="00E813B9" w:rsidRPr="00E73189" w:rsidRDefault="00E73189" w:rsidP="00E73189">
      <w:pPr>
        <w:pStyle w:val="Amain"/>
      </w:pPr>
      <w:r>
        <w:tab/>
      </w:r>
      <w:r w:rsidRPr="00E73189">
        <w:t>(5)</w:t>
      </w:r>
      <w:r w:rsidRPr="00E73189">
        <w:tab/>
      </w:r>
      <w:r w:rsidR="00E813B9" w:rsidRPr="00E73189">
        <w:t xml:space="preserve">If the regulator does not take other </w:t>
      </w:r>
      <w:r w:rsidR="00DE504E" w:rsidRPr="00E73189">
        <w:t>disciplinary</w:t>
      </w:r>
      <w:r w:rsidR="00E813B9" w:rsidRPr="00E73189">
        <w:t xml:space="preserve"> action under section</w:t>
      </w:r>
      <w:r w:rsidR="000B06A1" w:rsidRPr="00E73189">
        <w:t> </w:t>
      </w:r>
      <w:r w:rsidR="004715AB" w:rsidRPr="00E73189">
        <w:t>71</w:t>
      </w:r>
      <w:r w:rsidR="00E813B9" w:rsidRPr="00E73189">
        <w:t xml:space="preserve"> </w:t>
      </w:r>
      <w:r w:rsidR="009A1D54" w:rsidRPr="00E73189">
        <w:t>i</w:t>
      </w:r>
      <w:r w:rsidR="00E813B9" w:rsidRPr="00E73189">
        <w:t xml:space="preserve">n relation to the </w:t>
      </w:r>
      <w:r w:rsidR="00A105F9" w:rsidRPr="00E73189">
        <w:t>disciplinary conduct</w:t>
      </w:r>
      <w:r w:rsidR="00E813B9" w:rsidRPr="00E73189">
        <w:t xml:space="preserve">, the suspension ends </w:t>
      </w:r>
      <w:r w:rsidR="000F5A05" w:rsidRPr="00E73189">
        <w:t>on the earlier of</w:t>
      </w:r>
      <w:r w:rsidR="00E813B9" w:rsidRPr="00E73189">
        <w:t>—</w:t>
      </w:r>
    </w:p>
    <w:p w14:paraId="1264899C" w14:textId="345611A8" w:rsidR="00E813B9" w:rsidRPr="00E73189" w:rsidRDefault="00E73189" w:rsidP="00E73189">
      <w:pPr>
        <w:pStyle w:val="Apara"/>
      </w:pPr>
      <w:r>
        <w:tab/>
      </w:r>
      <w:r w:rsidRPr="00E73189">
        <w:t>(a)</w:t>
      </w:r>
      <w:r w:rsidRPr="00E73189">
        <w:tab/>
      </w:r>
      <w:r w:rsidR="000F5A05" w:rsidRPr="00E73189">
        <w:t xml:space="preserve">the day </w:t>
      </w:r>
      <w:r w:rsidR="00E813B9" w:rsidRPr="00E73189">
        <w:t xml:space="preserve">when the licensee is given written notice of the regulator’s decision not to take </w:t>
      </w:r>
      <w:r w:rsidR="00DE504E" w:rsidRPr="00E73189">
        <w:t>disc</w:t>
      </w:r>
      <w:r w:rsidR="000F5A05" w:rsidRPr="00E73189">
        <w:t>i</w:t>
      </w:r>
      <w:r w:rsidR="00DE504E" w:rsidRPr="00E73189">
        <w:t>plinary</w:t>
      </w:r>
      <w:r w:rsidR="00E813B9" w:rsidRPr="00E73189">
        <w:t xml:space="preserve"> action; </w:t>
      </w:r>
      <w:r w:rsidR="000F5A05" w:rsidRPr="00E73189">
        <w:t>and</w:t>
      </w:r>
    </w:p>
    <w:p w14:paraId="35FFD0D5" w14:textId="64F0190B" w:rsidR="00E813B9" w:rsidRPr="00E73189" w:rsidRDefault="00E73189" w:rsidP="00E73189">
      <w:pPr>
        <w:pStyle w:val="Apara"/>
        <w:keepNext/>
      </w:pPr>
      <w:r>
        <w:tab/>
      </w:r>
      <w:r w:rsidRPr="00E73189">
        <w:t>(b)</w:t>
      </w:r>
      <w:r w:rsidRPr="00E73189">
        <w:tab/>
      </w:r>
      <w:r w:rsidR="00E813B9" w:rsidRPr="00E73189">
        <w:t>30 days after the day the immediate suspension notice is given to the licensee.</w:t>
      </w:r>
    </w:p>
    <w:p w14:paraId="31FB46D5" w14:textId="797D3A39" w:rsidR="00E813B9" w:rsidRPr="00E73189" w:rsidRDefault="00E813B9" w:rsidP="00E813B9">
      <w:pPr>
        <w:pStyle w:val="aNote"/>
      </w:pPr>
      <w:r w:rsidRPr="00E73189">
        <w:rPr>
          <w:rStyle w:val="charItals"/>
        </w:rPr>
        <w:t>Note</w:t>
      </w:r>
      <w:r w:rsidRPr="00E73189">
        <w:rPr>
          <w:rStyle w:val="charItals"/>
        </w:rPr>
        <w:tab/>
      </w:r>
      <w:r w:rsidRPr="00E73189">
        <w:t xml:space="preserve">A decision under this section is a reviewable decision (see s </w:t>
      </w:r>
      <w:r w:rsidR="004715AB" w:rsidRPr="00E73189">
        <w:t>125</w:t>
      </w:r>
      <w:r w:rsidRPr="00E73189">
        <w:t>).</w:t>
      </w:r>
    </w:p>
    <w:p w14:paraId="0FD92FD9" w14:textId="6B5B2165" w:rsidR="00E813B9" w:rsidRPr="00E73189" w:rsidRDefault="00E73189" w:rsidP="008A63AE">
      <w:pPr>
        <w:pStyle w:val="Amain"/>
        <w:keepNext/>
      </w:pPr>
      <w:r>
        <w:lastRenderedPageBreak/>
        <w:tab/>
      </w:r>
      <w:r w:rsidRPr="00E73189">
        <w:t>(6)</w:t>
      </w:r>
      <w:r w:rsidRPr="00E73189">
        <w:tab/>
      </w:r>
      <w:r w:rsidR="00E813B9" w:rsidRPr="00E73189">
        <w:t>During the suspension the licensee is—</w:t>
      </w:r>
    </w:p>
    <w:p w14:paraId="1A0D62D7" w14:textId="69FDB1FB" w:rsidR="00E813B9" w:rsidRPr="00E73189" w:rsidRDefault="00E73189" w:rsidP="00E73189">
      <w:pPr>
        <w:pStyle w:val="Apara"/>
      </w:pPr>
      <w:r>
        <w:tab/>
      </w:r>
      <w:r w:rsidRPr="00E73189">
        <w:t>(a)</w:t>
      </w:r>
      <w:r w:rsidRPr="00E73189">
        <w:tab/>
      </w:r>
      <w:r w:rsidR="00E813B9" w:rsidRPr="00E73189">
        <w:t xml:space="preserve">taken not to have </w:t>
      </w:r>
      <w:r w:rsidR="000F5A05" w:rsidRPr="00E73189">
        <w:t>a</w:t>
      </w:r>
      <w:r w:rsidR="00E813B9" w:rsidRPr="00E73189">
        <w:t xml:space="preserve"> licence to operate the facility; and</w:t>
      </w:r>
    </w:p>
    <w:p w14:paraId="0E957EC4" w14:textId="44A1D51B" w:rsidR="00E813B9" w:rsidRPr="00E73189" w:rsidRDefault="00E73189" w:rsidP="00E73189">
      <w:pPr>
        <w:pStyle w:val="Apara"/>
      </w:pPr>
      <w:r>
        <w:tab/>
      </w:r>
      <w:r w:rsidRPr="00E73189">
        <w:t>(b)</w:t>
      </w:r>
      <w:r w:rsidRPr="00E73189">
        <w:tab/>
      </w:r>
      <w:r w:rsidR="00E813B9" w:rsidRPr="00E73189">
        <w:t xml:space="preserve">disqualified from applying for a </w:t>
      </w:r>
      <w:r w:rsidR="00587032" w:rsidRPr="00E73189">
        <w:t>licence to operate a facility</w:t>
      </w:r>
      <w:r w:rsidR="00F57E12" w:rsidRPr="00E73189">
        <w:t>.</w:t>
      </w:r>
      <w:r w:rsidR="00E813B9" w:rsidRPr="00E73189">
        <w:t xml:space="preserve"> </w:t>
      </w:r>
    </w:p>
    <w:p w14:paraId="182CE292" w14:textId="3C776FB1" w:rsidR="00E813B9" w:rsidRPr="00E73189" w:rsidRDefault="00E73189" w:rsidP="00E73189">
      <w:pPr>
        <w:pStyle w:val="AH5Sec"/>
      </w:pPr>
      <w:bookmarkStart w:id="101" w:name="_Toc139963761"/>
      <w:r w:rsidRPr="001245AB">
        <w:rPr>
          <w:rStyle w:val="CharSectNo"/>
        </w:rPr>
        <w:t>71</w:t>
      </w:r>
      <w:r w:rsidRPr="00E73189">
        <w:tab/>
      </w:r>
      <w:r w:rsidR="007E093C" w:rsidRPr="00E73189">
        <w:t>Disciplinary action</w:t>
      </w:r>
      <w:r w:rsidR="00A07623" w:rsidRPr="00E73189">
        <w:t>—no immediate danger to public health</w:t>
      </w:r>
      <w:bookmarkEnd w:id="101"/>
    </w:p>
    <w:p w14:paraId="0CFCCBD1" w14:textId="704AD419" w:rsidR="00E813B9" w:rsidRPr="00E73189" w:rsidRDefault="00E73189" w:rsidP="00E73189">
      <w:pPr>
        <w:pStyle w:val="Amain"/>
      </w:pPr>
      <w:r>
        <w:tab/>
      </w:r>
      <w:r w:rsidRPr="00E73189">
        <w:t>(1)</w:t>
      </w:r>
      <w:r w:rsidRPr="00E73189">
        <w:tab/>
      </w:r>
      <w:r w:rsidR="00E813B9" w:rsidRPr="00E73189">
        <w:t>This section applies if—</w:t>
      </w:r>
    </w:p>
    <w:p w14:paraId="5923BD0F" w14:textId="0F794E5E" w:rsidR="00E813B9" w:rsidRPr="00E73189" w:rsidRDefault="00E73189" w:rsidP="00E73189">
      <w:pPr>
        <w:pStyle w:val="Apara"/>
      </w:pPr>
      <w:r>
        <w:tab/>
      </w:r>
      <w:r w:rsidRPr="00E73189">
        <w:t>(a)</w:t>
      </w:r>
      <w:r w:rsidRPr="00E73189">
        <w:tab/>
      </w:r>
      <w:r w:rsidR="00E813B9" w:rsidRPr="00E73189">
        <w:t xml:space="preserve">the regulator believes on reasonable grounds that a licensee is engaging in </w:t>
      </w:r>
      <w:r w:rsidR="00A105F9" w:rsidRPr="00E73189">
        <w:t>disciplinary conduct</w:t>
      </w:r>
      <w:r w:rsidR="00E813B9" w:rsidRPr="00E73189">
        <w:t xml:space="preserve">; and </w:t>
      </w:r>
    </w:p>
    <w:p w14:paraId="4B18C1C3" w14:textId="3BC032A8" w:rsidR="00E813B9" w:rsidRPr="00E73189" w:rsidRDefault="00E73189" w:rsidP="00E73189">
      <w:pPr>
        <w:pStyle w:val="Apara"/>
      </w:pPr>
      <w:r>
        <w:tab/>
      </w:r>
      <w:r w:rsidRPr="00E73189">
        <w:t>(b)</w:t>
      </w:r>
      <w:r w:rsidRPr="00E73189">
        <w:tab/>
      </w:r>
      <w:r w:rsidR="00E813B9" w:rsidRPr="00E73189">
        <w:t xml:space="preserve">the regulator proposes to take </w:t>
      </w:r>
      <w:r w:rsidR="00DE504E" w:rsidRPr="00E73189">
        <w:t>disciplinary</w:t>
      </w:r>
      <w:r w:rsidR="00E813B9" w:rsidRPr="00E73189">
        <w:t xml:space="preserve"> action against </w:t>
      </w:r>
      <w:r w:rsidR="000F5A05" w:rsidRPr="00E73189">
        <w:t>the</w:t>
      </w:r>
      <w:r w:rsidR="00E813B9" w:rsidRPr="00E73189">
        <w:t xml:space="preserve"> licensee in relation to the conduct; and</w:t>
      </w:r>
    </w:p>
    <w:p w14:paraId="0FCE4377" w14:textId="57642DF2" w:rsidR="00E813B9" w:rsidRPr="00E73189" w:rsidRDefault="00E73189" w:rsidP="00E73189">
      <w:pPr>
        <w:pStyle w:val="Apara"/>
      </w:pPr>
      <w:r>
        <w:tab/>
      </w:r>
      <w:r w:rsidRPr="00E73189">
        <w:t>(c)</w:t>
      </w:r>
      <w:r w:rsidRPr="00E73189">
        <w:tab/>
      </w:r>
      <w:r w:rsidR="00E813B9" w:rsidRPr="00E73189">
        <w:t>the regulator</w:t>
      </w:r>
      <w:r w:rsidR="00271FB1" w:rsidRPr="00E73189">
        <w:t xml:space="preserve"> believes on reasonable grounds</w:t>
      </w:r>
      <w:r w:rsidR="00E813B9" w:rsidRPr="00E73189">
        <w:t xml:space="preserve"> </w:t>
      </w:r>
      <w:r w:rsidR="0040145D" w:rsidRPr="00E73189">
        <w:t>that</w:t>
      </w:r>
      <w:r w:rsidR="00E813B9" w:rsidRPr="00E73189">
        <w:t xml:space="preserve"> the conduct does not give rise to </w:t>
      </w:r>
      <w:r w:rsidR="000F5A05" w:rsidRPr="00E73189">
        <w:t xml:space="preserve">a </w:t>
      </w:r>
      <w:r w:rsidR="00E813B9" w:rsidRPr="00E73189">
        <w:t>danger to public health.</w:t>
      </w:r>
    </w:p>
    <w:p w14:paraId="76FED5BD" w14:textId="01B7BA13" w:rsidR="00E813B9" w:rsidRPr="00E73189" w:rsidRDefault="00E73189" w:rsidP="00E73189">
      <w:pPr>
        <w:pStyle w:val="Amain"/>
      </w:pPr>
      <w:r>
        <w:tab/>
      </w:r>
      <w:r w:rsidRPr="00E73189">
        <w:t>(2)</w:t>
      </w:r>
      <w:r w:rsidRPr="00E73189">
        <w:tab/>
      </w:r>
      <w:r w:rsidR="00E813B9" w:rsidRPr="00E73189">
        <w:t>The regulator must give the licensee a written notice stating—</w:t>
      </w:r>
    </w:p>
    <w:p w14:paraId="295AA5A1" w14:textId="394391BA" w:rsidR="00E813B9" w:rsidRPr="00E73189" w:rsidRDefault="00E73189" w:rsidP="00E73189">
      <w:pPr>
        <w:pStyle w:val="Apara"/>
      </w:pPr>
      <w:r>
        <w:tab/>
      </w:r>
      <w:r w:rsidRPr="00E73189">
        <w:t>(a)</w:t>
      </w:r>
      <w:r w:rsidRPr="00E73189">
        <w:tab/>
      </w:r>
      <w:r w:rsidR="00E813B9" w:rsidRPr="00E73189">
        <w:t xml:space="preserve">the </w:t>
      </w:r>
      <w:r w:rsidR="00A105F9" w:rsidRPr="00E73189">
        <w:t>disciplinary conduct</w:t>
      </w:r>
      <w:r w:rsidR="00E813B9" w:rsidRPr="00E73189">
        <w:t>; and</w:t>
      </w:r>
    </w:p>
    <w:p w14:paraId="1590CF9B" w14:textId="703A6D3A" w:rsidR="00E813B9" w:rsidRPr="00E73189" w:rsidRDefault="00E73189" w:rsidP="00E73189">
      <w:pPr>
        <w:pStyle w:val="Apara"/>
      </w:pPr>
      <w:r>
        <w:tab/>
      </w:r>
      <w:r w:rsidRPr="00E73189">
        <w:t>(b)</w:t>
      </w:r>
      <w:r w:rsidRPr="00E73189">
        <w:tab/>
      </w:r>
      <w:r w:rsidR="00E813B9" w:rsidRPr="00E73189">
        <w:t xml:space="preserve">the proposed </w:t>
      </w:r>
      <w:r w:rsidR="00DE504E" w:rsidRPr="00E73189">
        <w:t>disciplinary</w:t>
      </w:r>
      <w:r w:rsidR="00E813B9" w:rsidRPr="00E73189">
        <w:t xml:space="preserve"> action; and</w:t>
      </w:r>
    </w:p>
    <w:p w14:paraId="6F793709" w14:textId="0C7D300D" w:rsidR="00E813B9" w:rsidRPr="00E73189" w:rsidRDefault="00E73189" w:rsidP="00E73189">
      <w:pPr>
        <w:pStyle w:val="Apara"/>
      </w:pPr>
      <w:r>
        <w:tab/>
      </w:r>
      <w:r w:rsidRPr="00E73189">
        <w:t>(c)</w:t>
      </w:r>
      <w:r w:rsidRPr="00E73189">
        <w:tab/>
      </w:r>
      <w:r w:rsidR="00E813B9" w:rsidRPr="00E73189">
        <w:t xml:space="preserve">the reasons the regulator considers the proposed </w:t>
      </w:r>
      <w:r w:rsidR="00DE504E" w:rsidRPr="00E73189">
        <w:t>disciplinary</w:t>
      </w:r>
      <w:r w:rsidR="00E813B9" w:rsidRPr="00E73189">
        <w:t xml:space="preserve"> action is appropriate; and </w:t>
      </w:r>
    </w:p>
    <w:p w14:paraId="18414A49" w14:textId="39A91E71" w:rsidR="00E813B9" w:rsidRPr="00E73189" w:rsidRDefault="00E73189" w:rsidP="00E73189">
      <w:pPr>
        <w:pStyle w:val="Apara"/>
      </w:pPr>
      <w:r>
        <w:tab/>
      </w:r>
      <w:r w:rsidRPr="00E73189">
        <w:t>(d)</w:t>
      </w:r>
      <w:r w:rsidRPr="00E73189">
        <w:tab/>
      </w:r>
      <w:r w:rsidR="00E813B9" w:rsidRPr="00E73189">
        <w:t>that the licensee—</w:t>
      </w:r>
    </w:p>
    <w:p w14:paraId="1BCB894B" w14:textId="00083696" w:rsidR="00E813B9" w:rsidRPr="00E73189" w:rsidRDefault="00E73189" w:rsidP="00E73189">
      <w:pPr>
        <w:pStyle w:val="Asubpara"/>
      </w:pPr>
      <w:r>
        <w:tab/>
      </w:r>
      <w:r w:rsidRPr="00E73189">
        <w:t>(i)</w:t>
      </w:r>
      <w:r w:rsidRPr="00E73189">
        <w:tab/>
      </w:r>
      <w:r w:rsidR="00E813B9" w:rsidRPr="00E73189">
        <w:t xml:space="preserve">may give the regulator a written submission about the proposed </w:t>
      </w:r>
      <w:r w:rsidR="00DE504E" w:rsidRPr="00E73189">
        <w:t>disciplinary</w:t>
      </w:r>
      <w:r w:rsidR="00E813B9" w:rsidRPr="00E73189">
        <w:t xml:space="preserve"> action;</w:t>
      </w:r>
      <w:r w:rsidR="00E17087" w:rsidRPr="00E73189">
        <w:t xml:space="preserve"> </w:t>
      </w:r>
      <w:r w:rsidR="00E813B9" w:rsidRPr="00E73189">
        <w:t>and</w:t>
      </w:r>
    </w:p>
    <w:p w14:paraId="6A5ED39E" w14:textId="5622BE1B" w:rsidR="00E813B9" w:rsidRPr="00E73189" w:rsidRDefault="00E73189" w:rsidP="00E73189">
      <w:pPr>
        <w:pStyle w:val="Asubpara"/>
      </w:pPr>
      <w:r>
        <w:tab/>
      </w:r>
      <w:r w:rsidRPr="00E73189">
        <w:t>(ii)</w:t>
      </w:r>
      <w:r w:rsidRPr="00E73189">
        <w:tab/>
      </w:r>
      <w:r w:rsidR="00E813B9" w:rsidRPr="00E73189">
        <w:t xml:space="preserve">must give the submission to the regulator within 14 days. </w:t>
      </w:r>
    </w:p>
    <w:p w14:paraId="52E93847" w14:textId="006A091A" w:rsidR="00E813B9" w:rsidRPr="00E73189" w:rsidRDefault="00E73189" w:rsidP="00E73189">
      <w:pPr>
        <w:pStyle w:val="Amain"/>
      </w:pPr>
      <w:r>
        <w:tab/>
      </w:r>
      <w:r w:rsidRPr="00E73189">
        <w:t>(3)</w:t>
      </w:r>
      <w:r w:rsidRPr="00E73189">
        <w:tab/>
      </w:r>
      <w:r w:rsidR="00E813B9" w:rsidRPr="00E73189">
        <w:t xml:space="preserve">If the licensee gives the regulator a submission under </w:t>
      </w:r>
      <w:r w:rsidR="001831A2" w:rsidRPr="00E73189">
        <w:t>sub</w:t>
      </w:r>
      <w:r w:rsidR="00E813B9" w:rsidRPr="00E73189">
        <w:t xml:space="preserve">section (2), the regulator must consider the submission. </w:t>
      </w:r>
    </w:p>
    <w:p w14:paraId="5820DA80" w14:textId="7EEBE5A3" w:rsidR="00E813B9" w:rsidRPr="00E73189" w:rsidRDefault="00E73189" w:rsidP="008A63AE">
      <w:pPr>
        <w:pStyle w:val="Amain"/>
        <w:keepNext/>
        <w:keepLines/>
      </w:pPr>
      <w:r>
        <w:lastRenderedPageBreak/>
        <w:tab/>
      </w:r>
      <w:r w:rsidRPr="00E73189">
        <w:t>(4)</w:t>
      </w:r>
      <w:r w:rsidRPr="00E73189">
        <w:tab/>
      </w:r>
      <w:r w:rsidR="00E813B9" w:rsidRPr="00E73189">
        <w:t>After considering the submission—</w:t>
      </w:r>
    </w:p>
    <w:p w14:paraId="7F6B511D" w14:textId="2801A5FA" w:rsidR="00E813B9" w:rsidRPr="00E73189" w:rsidRDefault="00E73189" w:rsidP="008A63AE">
      <w:pPr>
        <w:pStyle w:val="Apara"/>
        <w:keepNext/>
        <w:keepLines/>
      </w:pPr>
      <w:r>
        <w:tab/>
      </w:r>
      <w:r w:rsidRPr="00E73189">
        <w:t>(a)</w:t>
      </w:r>
      <w:r w:rsidRPr="00E73189">
        <w:tab/>
      </w:r>
      <w:r w:rsidR="00E813B9" w:rsidRPr="00E73189">
        <w:t xml:space="preserve">if the regulator is satisfied on reasonable grounds that it is not appropriate in all the circumstances to take the action, the regulator must tell the licensee, in writing, that the </w:t>
      </w:r>
      <w:r w:rsidR="000F5A05" w:rsidRPr="00E73189">
        <w:t>disciplinary</w:t>
      </w:r>
      <w:r w:rsidR="00DE504E" w:rsidRPr="00E73189">
        <w:t xml:space="preserve"> </w:t>
      </w:r>
      <w:r w:rsidR="00E813B9" w:rsidRPr="00E73189">
        <w:t>action will not be taken; or</w:t>
      </w:r>
    </w:p>
    <w:p w14:paraId="5313C5F6" w14:textId="624921E3" w:rsidR="00E813B9" w:rsidRPr="00E73189" w:rsidRDefault="00E73189" w:rsidP="00E73189">
      <w:pPr>
        <w:pStyle w:val="Apara"/>
      </w:pPr>
      <w:r>
        <w:tab/>
      </w:r>
      <w:r w:rsidRPr="00E73189">
        <w:t>(b)</w:t>
      </w:r>
      <w:r w:rsidRPr="00E73189">
        <w:tab/>
      </w:r>
      <w:r w:rsidR="00E813B9" w:rsidRPr="00E73189">
        <w:t xml:space="preserve">if the regulator is satisfied on reasonable grounds that it is appropriate in all the circumstances to take the </w:t>
      </w:r>
      <w:r w:rsidR="000F5A05" w:rsidRPr="00E73189">
        <w:t>disciplinary</w:t>
      </w:r>
      <w:r w:rsidR="00E813B9" w:rsidRPr="00E73189">
        <w:t xml:space="preserve"> action, the regulator—</w:t>
      </w:r>
    </w:p>
    <w:p w14:paraId="389E5518" w14:textId="0DE3F2B2" w:rsidR="00E813B9" w:rsidRPr="00E73189" w:rsidRDefault="00E73189" w:rsidP="00E73189">
      <w:pPr>
        <w:pStyle w:val="Asubpara"/>
      </w:pPr>
      <w:r>
        <w:tab/>
      </w:r>
      <w:r w:rsidRPr="00E73189">
        <w:t>(i)</w:t>
      </w:r>
      <w:r w:rsidRPr="00E73189">
        <w:tab/>
      </w:r>
      <w:r w:rsidR="00E813B9" w:rsidRPr="00E73189">
        <w:t>must</w:t>
      </w:r>
      <w:r w:rsidR="000F5A05" w:rsidRPr="00E73189">
        <w:t xml:space="preserve"> </w:t>
      </w:r>
      <w:r w:rsidR="00E813B9" w:rsidRPr="00E73189">
        <w:t>take the action; and</w:t>
      </w:r>
    </w:p>
    <w:p w14:paraId="2D3354AF" w14:textId="7CE25274" w:rsidR="00E813B9" w:rsidRPr="00E73189" w:rsidRDefault="00E73189" w:rsidP="00E73189">
      <w:pPr>
        <w:pStyle w:val="Asubpara"/>
      </w:pPr>
      <w:r>
        <w:tab/>
      </w:r>
      <w:r w:rsidRPr="00E73189">
        <w:t>(ii)</w:t>
      </w:r>
      <w:r w:rsidRPr="00E73189">
        <w:tab/>
      </w:r>
      <w:r w:rsidR="00E813B9" w:rsidRPr="00E73189">
        <w:t>before the action is taken, tell the person</w:t>
      </w:r>
      <w:r w:rsidR="005278B9" w:rsidRPr="00E73189">
        <w:t>,</w:t>
      </w:r>
      <w:r w:rsidR="00E813B9" w:rsidRPr="00E73189">
        <w:t xml:space="preserve"> in writing</w:t>
      </w:r>
      <w:r w:rsidR="005278B9" w:rsidRPr="00E73189">
        <w:t>,</w:t>
      </w:r>
      <w:r w:rsidR="00E813B9" w:rsidRPr="00E73189">
        <w:t xml:space="preserve"> the day the action will be taken</w:t>
      </w:r>
      <w:r w:rsidR="00FB571E" w:rsidRPr="00E73189">
        <w:t xml:space="preserve"> and the reasons the </w:t>
      </w:r>
      <w:r w:rsidR="000F5A05" w:rsidRPr="00E73189">
        <w:t>disciplinary</w:t>
      </w:r>
      <w:r w:rsidR="00FB571E" w:rsidRPr="00E73189">
        <w:t xml:space="preserve"> action will be taken.</w:t>
      </w:r>
    </w:p>
    <w:p w14:paraId="7AC3C692" w14:textId="0CCBAEF7" w:rsidR="00FB571E" w:rsidRPr="00E73189" w:rsidRDefault="005278B9" w:rsidP="005278B9">
      <w:pPr>
        <w:pStyle w:val="aNotesubpar"/>
        <w:rPr>
          <w:lang w:eastAsia="en-AU"/>
        </w:rPr>
      </w:pPr>
      <w:r w:rsidRPr="00E73189">
        <w:rPr>
          <w:rStyle w:val="charItals"/>
        </w:rPr>
        <w:t>Note</w:t>
      </w:r>
      <w:r w:rsidRPr="00E73189">
        <w:rPr>
          <w:rStyle w:val="charItals"/>
        </w:rPr>
        <w:tab/>
      </w:r>
      <w:r w:rsidR="00FB571E" w:rsidRPr="00E73189">
        <w:t xml:space="preserve">For what must be included in a statement of reasons, see the </w:t>
      </w:r>
      <w:hyperlink r:id="rId67" w:tooltip="A2001-14" w:history="1">
        <w:r w:rsidR="009E75A2" w:rsidRPr="00E73189">
          <w:rPr>
            <w:rStyle w:val="charCitHyperlinkAbbrev"/>
          </w:rPr>
          <w:t>Legislation Act</w:t>
        </w:r>
      </w:hyperlink>
      <w:r w:rsidR="00FB571E" w:rsidRPr="00E73189">
        <w:t>, s 179.</w:t>
      </w:r>
    </w:p>
    <w:p w14:paraId="50A2EF83" w14:textId="3AD5A215" w:rsidR="00E813B9" w:rsidRPr="00E73189" w:rsidRDefault="00E73189" w:rsidP="00E73189">
      <w:pPr>
        <w:pStyle w:val="Amain"/>
      </w:pPr>
      <w:r>
        <w:tab/>
      </w:r>
      <w:r w:rsidRPr="00E73189">
        <w:t>(5)</w:t>
      </w:r>
      <w:r w:rsidRPr="00E73189">
        <w:tab/>
      </w:r>
      <w:r w:rsidR="000F5A05" w:rsidRPr="00E73189">
        <w:t>Disciplinary</w:t>
      </w:r>
      <w:r w:rsidR="00E813B9" w:rsidRPr="00E73189">
        <w:t xml:space="preserve"> action takes effect on the day mentioned in </w:t>
      </w:r>
      <w:r w:rsidR="00BB1081" w:rsidRPr="00E73189">
        <w:t>sub</w:t>
      </w:r>
      <w:r w:rsidR="005278B9" w:rsidRPr="00E73189">
        <w:t>section</w:t>
      </w:r>
      <w:r w:rsidR="00BB1081" w:rsidRPr="00E73189">
        <w:t> </w:t>
      </w:r>
      <w:r w:rsidR="00E813B9" w:rsidRPr="00E73189">
        <w:t>(4) (b) (ii).</w:t>
      </w:r>
    </w:p>
    <w:p w14:paraId="15CB4870" w14:textId="569A74EE" w:rsidR="00E813B9" w:rsidRPr="00E73189" w:rsidRDefault="00E73189" w:rsidP="00E73189">
      <w:pPr>
        <w:pStyle w:val="AH5Sec"/>
      </w:pPr>
      <w:bookmarkStart w:id="102" w:name="_Toc139963762"/>
      <w:r w:rsidRPr="001245AB">
        <w:rPr>
          <w:rStyle w:val="CharSectNo"/>
        </w:rPr>
        <w:t>72</w:t>
      </w:r>
      <w:r w:rsidRPr="00E73189">
        <w:tab/>
      </w:r>
      <w:r w:rsidR="007E093C" w:rsidRPr="00E73189">
        <w:t>Amended or suspended licence—a</w:t>
      </w:r>
      <w:r w:rsidR="00E813B9" w:rsidRPr="00E73189">
        <w:t>ction by regulator</w:t>
      </w:r>
      <w:bookmarkEnd w:id="102"/>
      <w:r w:rsidR="00E813B9" w:rsidRPr="00E73189">
        <w:t xml:space="preserve"> </w:t>
      </w:r>
    </w:p>
    <w:p w14:paraId="32A6ADFB" w14:textId="30B7E3A9" w:rsidR="00E813B9" w:rsidRPr="00E73189" w:rsidRDefault="00E73189" w:rsidP="00E73189">
      <w:pPr>
        <w:pStyle w:val="Amain"/>
      </w:pPr>
      <w:r>
        <w:tab/>
      </w:r>
      <w:r w:rsidRPr="00E73189">
        <w:t>(1)</w:t>
      </w:r>
      <w:r w:rsidRPr="00E73189">
        <w:tab/>
      </w:r>
      <w:r w:rsidR="008229DF" w:rsidRPr="00E73189">
        <w:t>T</w:t>
      </w:r>
      <w:r w:rsidR="00E813B9" w:rsidRPr="00E73189">
        <w:t>his section applies if—</w:t>
      </w:r>
    </w:p>
    <w:p w14:paraId="7F93C05F" w14:textId="2AA5F8E7" w:rsidR="000F5A05" w:rsidRPr="00E73189" w:rsidRDefault="00E73189" w:rsidP="00E73189">
      <w:pPr>
        <w:pStyle w:val="Apara"/>
      </w:pPr>
      <w:r>
        <w:tab/>
      </w:r>
      <w:r w:rsidRPr="00E73189">
        <w:t>(a)</w:t>
      </w:r>
      <w:r w:rsidRPr="00E73189">
        <w:tab/>
      </w:r>
      <w:r w:rsidR="000F5A05" w:rsidRPr="00E73189">
        <w:t>under this part—</w:t>
      </w:r>
    </w:p>
    <w:p w14:paraId="3F6D3FFD" w14:textId="11822A66" w:rsidR="00E813B9" w:rsidRPr="00E73189" w:rsidRDefault="00E73189" w:rsidP="00E73189">
      <w:pPr>
        <w:pStyle w:val="Asubpara"/>
      </w:pPr>
      <w:r>
        <w:tab/>
      </w:r>
      <w:r w:rsidRPr="00E73189">
        <w:t>(i)</w:t>
      </w:r>
      <w:r w:rsidRPr="00E73189">
        <w:tab/>
      </w:r>
      <w:r w:rsidR="00E813B9" w:rsidRPr="00E73189">
        <w:t xml:space="preserve">a </w:t>
      </w:r>
      <w:r w:rsidR="000F5A05" w:rsidRPr="00E73189">
        <w:t xml:space="preserve">condition on a licence </w:t>
      </w:r>
      <w:r w:rsidR="00E813B9" w:rsidRPr="00E73189">
        <w:t xml:space="preserve">to operate a facility is </w:t>
      </w:r>
      <w:r w:rsidR="000F5A05" w:rsidRPr="00E73189">
        <w:t>imposed or amended</w:t>
      </w:r>
      <w:r w:rsidR="00E813B9" w:rsidRPr="00E73189">
        <w:t xml:space="preserve">; </w:t>
      </w:r>
      <w:r w:rsidR="000F5A05" w:rsidRPr="00E73189">
        <w:t>or</w:t>
      </w:r>
    </w:p>
    <w:p w14:paraId="6EA1E729" w14:textId="49A14114" w:rsidR="000F5A05" w:rsidRPr="00E73189" w:rsidRDefault="00E73189" w:rsidP="00E73189">
      <w:pPr>
        <w:pStyle w:val="Asubpara"/>
      </w:pPr>
      <w:r>
        <w:tab/>
      </w:r>
      <w:r w:rsidRPr="00E73189">
        <w:t>(ii)</w:t>
      </w:r>
      <w:r w:rsidRPr="00E73189">
        <w:tab/>
      </w:r>
      <w:r w:rsidR="000F5A05" w:rsidRPr="00E73189">
        <w:t xml:space="preserve">a licence to operate a facility is suspended; and </w:t>
      </w:r>
    </w:p>
    <w:p w14:paraId="5D3CA387" w14:textId="3C4A7DED" w:rsidR="00E813B9" w:rsidRPr="00E73189" w:rsidRDefault="00E73189" w:rsidP="00E73189">
      <w:pPr>
        <w:pStyle w:val="Apara"/>
      </w:pPr>
      <w:r>
        <w:tab/>
      </w:r>
      <w:r w:rsidRPr="00E73189">
        <w:t>(b)</w:t>
      </w:r>
      <w:r w:rsidRPr="00E73189">
        <w:tab/>
      </w:r>
      <w:r w:rsidR="00E813B9" w:rsidRPr="00E73189">
        <w:t xml:space="preserve">the licence is </w:t>
      </w:r>
      <w:r w:rsidR="00E813B9" w:rsidRPr="00E73189">
        <w:rPr>
          <w:lang w:val="en-US"/>
        </w:rPr>
        <w:t xml:space="preserve">returned to the </w:t>
      </w:r>
      <w:r w:rsidR="00E813B9" w:rsidRPr="00E73189">
        <w:t>regulator</w:t>
      </w:r>
      <w:r w:rsidR="00E813B9" w:rsidRPr="00E73189">
        <w:rPr>
          <w:lang w:val="en-US"/>
        </w:rPr>
        <w:t>.</w:t>
      </w:r>
    </w:p>
    <w:p w14:paraId="7A5A4AFB" w14:textId="19A590AE" w:rsidR="00E813B9" w:rsidRPr="00E73189" w:rsidRDefault="00E73189" w:rsidP="00E73189">
      <w:pPr>
        <w:pStyle w:val="Amain"/>
      </w:pPr>
      <w:r>
        <w:tab/>
      </w:r>
      <w:r w:rsidRPr="00E73189">
        <w:t>(2)</w:t>
      </w:r>
      <w:r w:rsidRPr="00E73189">
        <w:tab/>
      </w:r>
      <w:r w:rsidR="000F5A05" w:rsidRPr="00E73189">
        <w:t>If a condition on the licence is imposed or amended</w:t>
      </w:r>
      <w:r w:rsidR="00E813B9" w:rsidRPr="00E73189">
        <w:t>, the regulator must</w:t>
      </w:r>
      <w:r w:rsidR="00E813B9" w:rsidRPr="00E73189">
        <w:rPr>
          <w:lang w:val="en-US"/>
        </w:rPr>
        <w:t>—</w:t>
      </w:r>
    </w:p>
    <w:p w14:paraId="74FB7053" w14:textId="10CDB5EE" w:rsidR="00E813B9" w:rsidRPr="00E73189" w:rsidRDefault="00E73189" w:rsidP="00E73189">
      <w:pPr>
        <w:pStyle w:val="Apara"/>
      </w:pPr>
      <w:r>
        <w:tab/>
      </w:r>
      <w:r w:rsidRPr="00E73189">
        <w:t>(a)</w:t>
      </w:r>
      <w:r w:rsidRPr="00E73189">
        <w:tab/>
      </w:r>
      <w:r w:rsidR="00E813B9" w:rsidRPr="00E73189">
        <w:t>return the amended licence to the licensee; or</w:t>
      </w:r>
    </w:p>
    <w:p w14:paraId="6D1104C7" w14:textId="3EC93437" w:rsidR="00E813B9" w:rsidRPr="00E73189" w:rsidRDefault="00E73189" w:rsidP="00E73189">
      <w:pPr>
        <w:pStyle w:val="Apara"/>
      </w:pPr>
      <w:r>
        <w:tab/>
      </w:r>
      <w:r w:rsidRPr="00E73189">
        <w:t>(b)</w:t>
      </w:r>
      <w:r w:rsidRPr="00E73189">
        <w:tab/>
      </w:r>
      <w:r w:rsidR="00E813B9" w:rsidRPr="00E73189">
        <w:t>give the licensee a replacement licence that includes the amendment.</w:t>
      </w:r>
    </w:p>
    <w:p w14:paraId="02D9CB82" w14:textId="7FAC2538" w:rsidR="00E813B9" w:rsidRPr="00E73189" w:rsidRDefault="00E73189" w:rsidP="00E73189">
      <w:pPr>
        <w:pStyle w:val="Amain"/>
      </w:pPr>
      <w:r>
        <w:lastRenderedPageBreak/>
        <w:tab/>
      </w:r>
      <w:r w:rsidRPr="00E73189">
        <w:t>(3)</w:t>
      </w:r>
      <w:r w:rsidRPr="00E73189">
        <w:tab/>
      </w:r>
      <w:r w:rsidR="000F5A05" w:rsidRPr="00E73189">
        <w:t>If the licen</w:t>
      </w:r>
      <w:r w:rsidR="005278B9" w:rsidRPr="00E73189">
        <w:t>c</w:t>
      </w:r>
      <w:r w:rsidR="000F5A05" w:rsidRPr="00E73189">
        <w:t xml:space="preserve">e is suspended, and </w:t>
      </w:r>
      <w:r w:rsidR="00E813B9" w:rsidRPr="00E73189">
        <w:t>the suspension ends before the end of the term of the licence, the regulator must return the licence to the licensee when the suspension ends.</w:t>
      </w:r>
    </w:p>
    <w:p w14:paraId="3A91784C" w14:textId="5AD350EB" w:rsidR="00E813B9" w:rsidRPr="001245AB" w:rsidRDefault="00E73189" w:rsidP="00E73189">
      <w:pPr>
        <w:pStyle w:val="AH3Div"/>
      </w:pPr>
      <w:bookmarkStart w:id="103" w:name="_Toc139963763"/>
      <w:r w:rsidRPr="001245AB">
        <w:rPr>
          <w:rStyle w:val="CharDivNo"/>
        </w:rPr>
        <w:t>Division 5.2</w:t>
      </w:r>
      <w:r w:rsidRPr="00E73189">
        <w:tab/>
      </w:r>
      <w:r w:rsidR="00E813B9" w:rsidRPr="001245AB">
        <w:rPr>
          <w:rStyle w:val="CharDivText"/>
        </w:rPr>
        <w:t>Directions</w:t>
      </w:r>
      <w:bookmarkEnd w:id="103"/>
    </w:p>
    <w:p w14:paraId="79C0CE41" w14:textId="2C29CE12" w:rsidR="00E813B9" w:rsidRPr="00E73189" w:rsidRDefault="00E73189" w:rsidP="00E73189">
      <w:pPr>
        <w:pStyle w:val="AH5Sec"/>
      </w:pPr>
      <w:bookmarkStart w:id="104" w:name="_Toc139963764"/>
      <w:r w:rsidRPr="001245AB">
        <w:rPr>
          <w:rStyle w:val="CharSectNo"/>
        </w:rPr>
        <w:t>73</w:t>
      </w:r>
      <w:r w:rsidRPr="00E73189">
        <w:tab/>
      </w:r>
      <w:r w:rsidR="00E813B9" w:rsidRPr="00E73189">
        <w:t>Direction to stop contravening Act or condition</w:t>
      </w:r>
      <w:bookmarkEnd w:id="104"/>
    </w:p>
    <w:p w14:paraId="74B57ADD" w14:textId="0A1CD686" w:rsidR="00E813B9" w:rsidRPr="00E73189" w:rsidRDefault="00E73189" w:rsidP="00E73189">
      <w:pPr>
        <w:pStyle w:val="Amain"/>
      </w:pPr>
      <w:r>
        <w:tab/>
      </w:r>
      <w:r w:rsidRPr="00E73189">
        <w:t>(1)</w:t>
      </w:r>
      <w:r w:rsidRPr="00E73189">
        <w:tab/>
      </w:r>
      <w:r w:rsidR="00E813B9" w:rsidRPr="00E73189">
        <w:t>This section applies if the regulator believes on reasonable grounds that a person is—</w:t>
      </w:r>
    </w:p>
    <w:p w14:paraId="713755CF" w14:textId="47E50A21" w:rsidR="00E813B9" w:rsidRPr="00E73189" w:rsidRDefault="00E73189" w:rsidP="00E73189">
      <w:pPr>
        <w:pStyle w:val="Apara"/>
      </w:pPr>
      <w:r>
        <w:tab/>
      </w:r>
      <w:r w:rsidRPr="00E73189">
        <w:t>(a)</w:t>
      </w:r>
      <w:r w:rsidRPr="00E73189">
        <w:tab/>
      </w:r>
      <w:r w:rsidR="00E813B9" w:rsidRPr="00E73189">
        <w:t>contravening this Act; or</w:t>
      </w:r>
    </w:p>
    <w:p w14:paraId="72E3EB32" w14:textId="38C28043" w:rsidR="00E813B9" w:rsidRPr="00E73189" w:rsidRDefault="00E73189" w:rsidP="00E73189">
      <w:pPr>
        <w:pStyle w:val="Apara"/>
        <w:keepNext/>
      </w:pPr>
      <w:r>
        <w:tab/>
      </w:r>
      <w:r w:rsidRPr="00E73189">
        <w:t>(b)</w:t>
      </w:r>
      <w:r w:rsidRPr="00E73189">
        <w:tab/>
      </w:r>
      <w:r w:rsidR="00E813B9" w:rsidRPr="00E73189">
        <w:t xml:space="preserve">contravening a condition on a </w:t>
      </w:r>
      <w:r w:rsidR="00587032" w:rsidRPr="00E73189">
        <w:t>licence to operate a facility</w:t>
      </w:r>
      <w:r w:rsidR="005278B9" w:rsidRPr="00E73189">
        <w:t>.</w:t>
      </w:r>
    </w:p>
    <w:p w14:paraId="2CC2C6E4" w14:textId="1E30B394" w:rsidR="00E813B9" w:rsidRPr="00E73189" w:rsidRDefault="00E813B9" w:rsidP="00E813B9">
      <w:pPr>
        <w:pStyle w:val="aNote"/>
      </w:pPr>
      <w:r w:rsidRPr="00E73189">
        <w:rPr>
          <w:rStyle w:val="charItals"/>
        </w:rPr>
        <w:t>Note</w:t>
      </w:r>
      <w:r w:rsidRPr="00E73189">
        <w:rPr>
          <w:rStyle w:val="charItals"/>
        </w:rPr>
        <w:tab/>
      </w:r>
      <w:r w:rsidRPr="00E73189">
        <w:rPr>
          <w:snapToGrid w:val="0"/>
        </w:rPr>
        <w:t>A reference to an Act includes a reference to the statutory instruments made or in force under the Act, including any regulation (</w:t>
      </w:r>
      <w:r w:rsidRPr="00E73189">
        <w:t xml:space="preserve">see </w:t>
      </w:r>
      <w:hyperlink r:id="rId68" w:tooltip="A2001-14" w:history="1">
        <w:r w:rsidR="009E75A2" w:rsidRPr="00E73189">
          <w:rPr>
            <w:rStyle w:val="charCitHyperlinkAbbrev"/>
          </w:rPr>
          <w:t>Legislation Act</w:t>
        </w:r>
      </w:hyperlink>
      <w:r w:rsidRPr="00E73189">
        <w:t>, s 104).</w:t>
      </w:r>
    </w:p>
    <w:p w14:paraId="4754D7B1" w14:textId="0F5E8BDA" w:rsidR="00E813B9" w:rsidRPr="00E73189" w:rsidRDefault="00E73189" w:rsidP="00E73189">
      <w:pPr>
        <w:pStyle w:val="Amain"/>
      </w:pPr>
      <w:r>
        <w:tab/>
      </w:r>
      <w:r w:rsidRPr="00E73189">
        <w:t>(2)</w:t>
      </w:r>
      <w:r w:rsidRPr="00E73189">
        <w:tab/>
      </w:r>
      <w:r w:rsidR="00E813B9" w:rsidRPr="00E73189">
        <w:t>The regulator may direct the person to comply with this Act, or the condition</w:t>
      </w:r>
      <w:r w:rsidR="00E17087" w:rsidRPr="00E73189">
        <w:t xml:space="preserve"> </w:t>
      </w:r>
      <w:r w:rsidR="00E813B9" w:rsidRPr="00E73189">
        <w:t>by doing, or not doing, a thing.</w:t>
      </w:r>
    </w:p>
    <w:p w14:paraId="1CE38A5A" w14:textId="3927F460" w:rsidR="00E813B9" w:rsidRPr="00E73189" w:rsidRDefault="00E73189" w:rsidP="00E73189">
      <w:pPr>
        <w:pStyle w:val="Amain"/>
      </w:pPr>
      <w:r>
        <w:tab/>
      </w:r>
      <w:r w:rsidRPr="00E73189">
        <w:t>(3)</w:t>
      </w:r>
      <w:r w:rsidRPr="00E73189">
        <w:tab/>
      </w:r>
      <w:r w:rsidR="00E813B9" w:rsidRPr="00E73189">
        <w:t>The direction may require the person to carry out remedial action if the regulator considers the action is necessary to restore land that is damaged because of the person’s contravention.</w:t>
      </w:r>
    </w:p>
    <w:p w14:paraId="603F6B7F" w14:textId="4CD6D9F8" w:rsidR="00E813B9" w:rsidRPr="00E73189" w:rsidRDefault="00E73189" w:rsidP="00E73189">
      <w:pPr>
        <w:pStyle w:val="Amain"/>
      </w:pPr>
      <w:r>
        <w:tab/>
      </w:r>
      <w:r w:rsidRPr="00E73189">
        <w:t>(4)</w:t>
      </w:r>
      <w:r w:rsidRPr="00E73189">
        <w:tab/>
      </w:r>
      <w:r w:rsidR="00E813B9" w:rsidRPr="00E73189">
        <w:t>The direction must be in writing and state—</w:t>
      </w:r>
    </w:p>
    <w:p w14:paraId="7C0BC7F1" w14:textId="18BF4FE0" w:rsidR="00E813B9" w:rsidRPr="00E73189" w:rsidRDefault="00E73189" w:rsidP="00E73189">
      <w:pPr>
        <w:pStyle w:val="Apara"/>
      </w:pPr>
      <w:r>
        <w:tab/>
      </w:r>
      <w:r w:rsidRPr="00E73189">
        <w:t>(a)</w:t>
      </w:r>
      <w:r w:rsidRPr="00E73189">
        <w:tab/>
      </w:r>
      <w:r w:rsidR="00E813B9" w:rsidRPr="00E73189">
        <w:t>the thing required to be done, or not done; and</w:t>
      </w:r>
    </w:p>
    <w:p w14:paraId="69F55349" w14:textId="7E680D6D" w:rsidR="00E813B9" w:rsidRPr="00E73189" w:rsidRDefault="00E73189" w:rsidP="00E73189">
      <w:pPr>
        <w:pStyle w:val="Apara"/>
      </w:pPr>
      <w:r>
        <w:tab/>
      </w:r>
      <w:r w:rsidRPr="00E73189">
        <w:t>(b)</w:t>
      </w:r>
      <w:r w:rsidRPr="00E73189">
        <w:tab/>
      </w:r>
      <w:r w:rsidR="00E813B9" w:rsidRPr="00E73189">
        <w:t>the period for compliance with the direction.</w:t>
      </w:r>
    </w:p>
    <w:p w14:paraId="0388F7E2" w14:textId="02F79AF7" w:rsidR="00E813B9" w:rsidRPr="00E73189" w:rsidRDefault="00E73189" w:rsidP="00E73189">
      <w:pPr>
        <w:pStyle w:val="AH5Sec"/>
      </w:pPr>
      <w:bookmarkStart w:id="105" w:name="_Toc139963765"/>
      <w:r w:rsidRPr="001245AB">
        <w:rPr>
          <w:rStyle w:val="CharSectNo"/>
        </w:rPr>
        <w:t>74</w:t>
      </w:r>
      <w:r w:rsidRPr="00E73189">
        <w:tab/>
      </w:r>
      <w:r w:rsidR="00E813B9" w:rsidRPr="00E73189">
        <w:t>Offence—direction</w:t>
      </w:r>
      <w:bookmarkEnd w:id="105"/>
    </w:p>
    <w:p w14:paraId="389A3CD8" w14:textId="6974E9CA" w:rsidR="00E813B9" w:rsidRPr="00E73189" w:rsidRDefault="00E73189" w:rsidP="00E73189">
      <w:pPr>
        <w:pStyle w:val="Amain"/>
      </w:pPr>
      <w:r>
        <w:tab/>
      </w:r>
      <w:r w:rsidRPr="00E73189">
        <w:t>(1)</w:t>
      </w:r>
      <w:r w:rsidRPr="00E73189">
        <w:tab/>
      </w:r>
      <w:r w:rsidR="00E813B9" w:rsidRPr="00E73189">
        <w:t>A person commits an offence if—</w:t>
      </w:r>
    </w:p>
    <w:p w14:paraId="101CF699" w14:textId="78D8129E" w:rsidR="00E813B9" w:rsidRPr="00E73189" w:rsidRDefault="00E73189" w:rsidP="00E73189">
      <w:pPr>
        <w:pStyle w:val="Apara"/>
      </w:pPr>
      <w:r>
        <w:tab/>
      </w:r>
      <w:r w:rsidRPr="00E73189">
        <w:t>(a)</w:t>
      </w:r>
      <w:r w:rsidRPr="00E73189">
        <w:tab/>
      </w:r>
      <w:r w:rsidR="00E813B9" w:rsidRPr="00E73189">
        <w:t>the regulator gives the person a direction under section</w:t>
      </w:r>
      <w:r w:rsidR="00BB1081" w:rsidRPr="00E73189">
        <w:t xml:space="preserve"> </w:t>
      </w:r>
      <w:r w:rsidR="004715AB" w:rsidRPr="00E73189">
        <w:t>73</w:t>
      </w:r>
      <w:r w:rsidR="00E813B9" w:rsidRPr="00E73189">
        <w:t>; and</w:t>
      </w:r>
    </w:p>
    <w:p w14:paraId="422D140A" w14:textId="144F39B4" w:rsidR="00E813B9" w:rsidRPr="00E73189" w:rsidRDefault="00E73189" w:rsidP="00E73189">
      <w:pPr>
        <w:pStyle w:val="Apara"/>
        <w:keepNext/>
      </w:pPr>
      <w:r>
        <w:tab/>
      </w:r>
      <w:r w:rsidRPr="00E73189">
        <w:t>(b)</w:t>
      </w:r>
      <w:r w:rsidRPr="00E73189">
        <w:tab/>
      </w:r>
      <w:r w:rsidR="00E813B9" w:rsidRPr="00E73189">
        <w:t xml:space="preserve">the person </w:t>
      </w:r>
      <w:r w:rsidR="009E09BB" w:rsidRPr="00E73189">
        <w:t>fails to</w:t>
      </w:r>
      <w:r w:rsidR="00E813B9" w:rsidRPr="00E73189">
        <w:t xml:space="preserve"> comply with the direction.</w:t>
      </w:r>
    </w:p>
    <w:p w14:paraId="56668FE9" w14:textId="77777777" w:rsidR="00E813B9" w:rsidRPr="00E73189" w:rsidRDefault="00E813B9" w:rsidP="00E813B9">
      <w:pPr>
        <w:pStyle w:val="Penalty"/>
      </w:pPr>
      <w:r w:rsidRPr="00E73189">
        <w:t>Maximum penalty:  50 penalty units.</w:t>
      </w:r>
    </w:p>
    <w:p w14:paraId="37ABB40A" w14:textId="4539DD66" w:rsidR="00E813B9" w:rsidRPr="00E73189" w:rsidRDefault="00E73189" w:rsidP="00E73189">
      <w:pPr>
        <w:pStyle w:val="Amain"/>
      </w:pPr>
      <w:r>
        <w:tab/>
      </w:r>
      <w:r w:rsidRPr="00E73189">
        <w:t>(2)</w:t>
      </w:r>
      <w:r w:rsidRPr="00E73189">
        <w:tab/>
      </w:r>
      <w:r w:rsidR="00E813B9" w:rsidRPr="00E73189">
        <w:t>An offence against this section is a strict liability offence.</w:t>
      </w:r>
    </w:p>
    <w:p w14:paraId="5126A7AB" w14:textId="62AEA452" w:rsidR="00E813B9" w:rsidRPr="001245AB" w:rsidRDefault="00E73189" w:rsidP="00E73189">
      <w:pPr>
        <w:pStyle w:val="AH3Div"/>
      </w:pPr>
      <w:bookmarkStart w:id="106" w:name="_Toc139963766"/>
      <w:r w:rsidRPr="001245AB">
        <w:rPr>
          <w:rStyle w:val="CharDivNo"/>
        </w:rPr>
        <w:lastRenderedPageBreak/>
        <w:t>Division 5.3</w:t>
      </w:r>
      <w:r w:rsidRPr="00E73189">
        <w:tab/>
      </w:r>
      <w:r w:rsidR="00E813B9" w:rsidRPr="001245AB">
        <w:rPr>
          <w:rStyle w:val="CharDivText"/>
        </w:rPr>
        <w:t>Enforceable undertakings</w:t>
      </w:r>
      <w:bookmarkEnd w:id="106"/>
    </w:p>
    <w:p w14:paraId="075E47B3" w14:textId="7FBF2300" w:rsidR="00E813B9" w:rsidRPr="00E73189" w:rsidRDefault="00E73189" w:rsidP="00E73189">
      <w:pPr>
        <w:pStyle w:val="AH5Sec"/>
      </w:pPr>
      <w:bookmarkStart w:id="107" w:name="_Toc139963767"/>
      <w:r w:rsidRPr="001245AB">
        <w:rPr>
          <w:rStyle w:val="CharSectNo"/>
        </w:rPr>
        <w:t>75</w:t>
      </w:r>
      <w:r w:rsidRPr="00E73189">
        <w:tab/>
      </w:r>
      <w:r w:rsidR="00E813B9" w:rsidRPr="00E73189">
        <w:t xml:space="preserve">Enforceable undertaking </w:t>
      </w:r>
      <w:r w:rsidR="009F22AE" w:rsidRPr="00E73189">
        <w:t xml:space="preserve">for </w:t>
      </w:r>
      <w:r w:rsidR="00E813B9" w:rsidRPr="00E73189">
        <w:t>offence</w:t>
      </w:r>
      <w:bookmarkEnd w:id="107"/>
      <w:r w:rsidR="00E813B9" w:rsidRPr="00E73189">
        <w:t xml:space="preserve"> </w:t>
      </w:r>
    </w:p>
    <w:p w14:paraId="46F14BF5" w14:textId="57EF64ED" w:rsidR="00E813B9" w:rsidRPr="00E73189" w:rsidRDefault="00E73189" w:rsidP="00E73189">
      <w:pPr>
        <w:pStyle w:val="Amain"/>
      </w:pPr>
      <w:r>
        <w:tab/>
      </w:r>
      <w:r w:rsidRPr="00E73189">
        <w:t>(1)</w:t>
      </w:r>
      <w:r w:rsidRPr="00E73189">
        <w:tab/>
      </w:r>
      <w:r w:rsidR="00E813B9" w:rsidRPr="00E73189">
        <w:t>This section applies if the regulator believes on reasonable grounds that a person has committed an offence under this Act.</w:t>
      </w:r>
    </w:p>
    <w:p w14:paraId="31FBDD1B" w14:textId="15FFADE5" w:rsidR="00E813B9" w:rsidRPr="00E73189" w:rsidRDefault="00E73189" w:rsidP="00E73189">
      <w:pPr>
        <w:pStyle w:val="Amain"/>
      </w:pPr>
      <w:r>
        <w:tab/>
      </w:r>
      <w:r w:rsidRPr="00E73189">
        <w:t>(2)</w:t>
      </w:r>
      <w:r w:rsidRPr="00E73189">
        <w:tab/>
      </w:r>
      <w:r w:rsidR="00E813B9" w:rsidRPr="00E73189">
        <w:t>The regulator may tell the person, in writing—</w:t>
      </w:r>
    </w:p>
    <w:p w14:paraId="265E2C40" w14:textId="3E655D12" w:rsidR="00E813B9" w:rsidRPr="00E73189" w:rsidRDefault="00E73189" w:rsidP="00E73189">
      <w:pPr>
        <w:pStyle w:val="Apara"/>
      </w:pPr>
      <w:r>
        <w:tab/>
      </w:r>
      <w:r w:rsidRPr="00E73189">
        <w:t>(a)</w:t>
      </w:r>
      <w:r w:rsidRPr="00E73189">
        <w:tab/>
      </w:r>
      <w:r w:rsidR="00E813B9" w:rsidRPr="00E73189">
        <w:t>that the regulator believes the person has committed the alleged offence; and</w:t>
      </w:r>
    </w:p>
    <w:p w14:paraId="05D46C1E" w14:textId="51B05B99" w:rsidR="00E813B9" w:rsidRPr="00E73189" w:rsidRDefault="00E73189" w:rsidP="00E73189">
      <w:pPr>
        <w:pStyle w:val="Apara"/>
      </w:pPr>
      <w:r>
        <w:tab/>
      </w:r>
      <w:r w:rsidRPr="00E73189">
        <w:t>(b)</w:t>
      </w:r>
      <w:r w:rsidRPr="00E73189">
        <w:tab/>
      </w:r>
      <w:r w:rsidR="00E813B9" w:rsidRPr="00E73189">
        <w:t>the grounds for the regulator’s belief; and</w:t>
      </w:r>
    </w:p>
    <w:p w14:paraId="41447EB5" w14:textId="75B6D12C" w:rsidR="00E813B9" w:rsidRPr="00E73189" w:rsidRDefault="00E73189" w:rsidP="00E73189">
      <w:pPr>
        <w:pStyle w:val="Apara"/>
      </w:pPr>
      <w:r>
        <w:tab/>
      </w:r>
      <w:r w:rsidRPr="00E73189">
        <w:t>(c)</w:t>
      </w:r>
      <w:r w:rsidRPr="00E73189">
        <w:tab/>
      </w:r>
      <w:r w:rsidR="00E813B9" w:rsidRPr="00E73189">
        <w:t>the facts of the</w:t>
      </w:r>
      <w:r w:rsidR="00E17087" w:rsidRPr="00E73189">
        <w:t xml:space="preserve"> </w:t>
      </w:r>
      <w:r w:rsidR="00E813B9" w:rsidRPr="00E73189">
        <w:t>alleged offence; and</w:t>
      </w:r>
    </w:p>
    <w:p w14:paraId="7BBDCE5A" w14:textId="018387F7" w:rsidR="00E813B9" w:rsidRPr="00E73189" w:rsidRDefault="00E73189" w:rsidP="00E73189">
      <w:pPr>
        <w:pStyle w:val="Apara"/>
      </w:pPr>
      <w:r>
        <w:tab/>
      </w:r>
      <w:r w:rsidRPr="00E73189">
        <w:t>(d)</w:t>
      </w:r>
      <w:r w:rsidRPr="00E73189">
        <w:tab/>
      </w:r>
      <w:r w:rsidR="00E813B9" w:rsidRPr="00E73189">
        <w:t>that the person may give an enforceable undertaking to the regulator in relation to the alleged offence; and</w:t>
      </w:r>
    </w:p>
    <w:p w14:paraId="3BA2426A" w14:textId="2E03AF53" w:rsidR="00E813B9" w:rsidRPr="00E73189" w:rsidRDefault="00E73189" w:rsidP="00E73189">
      <w:pPr>
        <w:pStyle w:val="Apara"/>
      </w:pPr>
      <w:r>
        <w:tab/>
      </w:r>
      <w:r w:rsidRPr="00E73189">
        <w:t>(e)</w:t>
      </w:r>
      <w:r w:rsidRPr="00E73189">
        <w:tab/>
      </w:r>
      <w:r w:rsidR="00E813B9" w:rsidRPr="00E73189">
        <w:t>information about the effect of—</w:t>
      </w:r>
    </w:p>
    <w:p w14:paraId="5ADAAFC0" w14:textId="4A4A74AE" w:rsidR="00E813B9" w:rsidRPr="00E73189" w:rsidRDefault="00E73189" w:rsidP="00E73189">
      <w:pPr>
        <w:pStyle w:val="Asubpara"/>
      </w:pPr>
      <w:r>
        <w:tab/>
      </w:r>
      <w:r w:rsidRPr="00E73189">
        <w:t>(i)</w:t>
      </w:r>
      <w:r w:rsidRPr="00E73189">
        <w:tab/>
      </w:r>
      <w:r w:rsidR="00E813B9" w:rsidRPr="00E73189">
        <w:t>giving an enforceable undertaking</w:t>
      </w:r>
      <w:r w:rsidR="005278B9" w:rsidRPr="00E73189">
        <w:t xml:space="preserve">, </w:t>
      </w:r>
      <w:r w:rsidR="00E813B9" w:rsidRPr="00E73189">
        <w:t>including the consequences of contravening the undertaking; and</w:t>
      </w:r>
    </w:p>
    <w:p w14:paraId="12955163" w14:textId="256B1DF1" w:rsidR="00E813B9" w:rsidRPr="00E73189" w:rsidRDefault="00E73189" w:rsidP="00E73189">
      <w:pPr>
        <w:pStyle w:val="Asubpara"/>
      </w:pPr>
      <w:r>
        <w:tab/>
      </w:r>
      <w:r w:rsidRPr="00E73189">
        <w:t>(ii)</w:t>
      </w:r>
      <w:r w:rsidRPr="00E73189">
        <w:tab/>
      </w:r>
      <w:r w:rsidR="00E813B9" w:rsidRPr="00E73189">
        <w:t>not giving an enforceable undertaking;</w:t>
      </w:r>
      <w:r w:rsidR="000F5A05" w:rsidRPr="00E73189">
        <w:t xml:space="preserve"> and</w:t>
      </w:r>
    </w:p>
    <w:p w14:paraId="05600761" w14:textId="5E69DD84" w:rsidR="00E813B9" w:rsidRPr="00E73189" w:rsidRDefault="00E73189" w:rsidP="00E73189">
      <w:pPr>
        <w:pStyle w:val="Apara"/>
      </w:pPr>
      <w:r>
        <w:tab/>
      </w:r>
      <w:r w:rsidRPr="00E73189">
        <w:t>(f)</w:t>
      </w:r>
      <w:r w:rsidRPr="00E73189">
        <w:tab/>
      </w:r>
      <w:r w:rsidR="00E813B9" w:rsidRPr="00E73189">
        <w:t>how the person may enter and withdraw from an enforceable undertaking;</w:t>
      </w:r>
      <w:r w:rsidR="000F5A05" w:rsidRPr="00E73189">
        <w:t xml:space="preserve"> and</w:t>
      </w:r>
    </w:p>
    <w:p w14:paraId="5007C17F" w14:textId="1E63F88B" w:rsidR="00E813B9" w:rsidRPr="00E73189" w:rsidRDefault="00E73189" w:rsidP="00E73189">
      <w:pPr>
        <w:pStyle w:val="Apara"/>
      </w:pPr>
      <w:r>
        <w:tab/>
      </w:r>
      <w:r w:rsidRPr="00E73189">
        <w:t>(g)</w:t>
      </w:r>
      <w:r w:rsidRPr="00E73189">
        <w:tab/>
      </w:r>
      <w:r w:rsidR="00E813B9" w:rsidRPr="00E73189">
        <w:t>the assurances about the person’s future conduct that the regulator would be prepared to accept for an enforceable undertaking.</w:t>
      </w:r>
    </w:p>
    <w:p w14:paraId="5496F3E3" w14:textId="0CBEDCD9" w:rsidR="00E813B9" w:rsidRPr="00E73189" w:rsidRDefault="00E73189" w:rsidP="00E73189">
      <w:pPr>
        <w:pStyle w:val="Amain"/>
      </w:pPr>
      <w:r>
        <w:tab/>
      </w:r>
      <w:r w:rsidRPr="00E73189">
        <w:t>(3)</w:t>
      </w:r>
      <w:r w:rsidRPr="00E73189">
        <w:tab/>
      </w:r>
      <w:r w:rsidR="00E813B9" w:rsidRPr="00E73189">
        <w:t xml:space="preserve">If the person wishes </w:t>
      </w:r>
      <w:r w:rsidR="000F5A05" w:rsidRPr="00E73189">
        <w:t xml:space="preserve">to </w:t>
      </w:r>
      <w:r w:rsidR="00E813B9" w:rsidRPr="00E73189">
        <w:t xml:space="preserve">give the enforceable undertaking, the person must give the regulator a written proposal about the person’s future conduct as a result of the alleged offence (a </w:t>
      </w:r>
      <w:r w:rsidR="00E813B9" w:rsidRPr="00E73189">
        <w:rPr>
          <w:rStyle w:val="charBoldItals"/>
        </w:rPr>
        <w:t>proposed undertaking</w:t>
      </w:r>
      <w:r w:rsidR="00E813B9" w:rsidRPr="00E73189">
        <w:t>).</w:t>
      </w:r>
    </w:p>
    <w:p w14:paraId="3E1721A2" w14:textId="112B1C38" w:rsidR="00E813B9" w:rsidRPr="00E73189" w:rsidRDefault="00E73189" w:rsidP="008E7AC7">
      <w:pPr>
        <w:pStyle w:val="Amain"/>
        <w:keepNext/>
      </w:pPr>
      <w:r>
        <w:lastRenderedPageBreak/>
        <w:tab/>
      </w:r>
      <w:r w:rsidRPr="00E73189">
        <w:t>(4)</w:t>
      </w:r>
      <w:r w:rsidRPr="00E73189">
        <w:tab/>
      </w:r>
      <w:r w:rsidR="00E813B9" w:rsidRPr="00E73189">
        <w:t>The proposed undertaking must—</w:t>
      </w:r>
    </w:p>
    <w:p w14:paraId="18721959" w14:textId="7C42B7B9" w:rsidR="00E813B9" w:rsidRPr="00E73189" w:rsidRDefault="00E73189" w:rsidP="008E7AC7">
      <w:pPr>
        <w:pStyle w:val="Apara"/>
        <w:keepNext/>
      </w:pPr>
      <w:r>
        <w:tab/>
      </w:r>
      <w:r w:rsidRPr="00E73189">
        <w:t>(a)</w:t>
      </w:r>
      <w:r w:rsidRPr="00E73189">
        <w:tab/>
      </w:r>
      <w:r w:rsidR="00E813B9" w:rsidRPr="00E73189">
        <w:t>acknowledge that the regulator believes that the person has committed an alleged offence; and</w:t>
      </w:r>
    </w:p>
    <w:p w14:paraId="6C432879" w14:textId="268F1C22" w:rsidR="00E813B9" w:rsidRPr="00E73189" w:rsidRDefault="00E73189" w:rsidP="008A63AE">
      <w:pPr>
        <w:pStyle w:val="Apara"/>
        <w:keepNext/>
      </w:pPr>
      <w:r>
        <w:tab/>
      </w:r>
      <w:r w:rsidRPr="00E73189">
        <w:t>(b)</w:t>
      </w:r>
      <w:r w:rsidRPr="00E73189">
        <w:tab/>
      </w:r>
      <w:r w:rsidR="00E813B9" w:rsidRPr="00E73189">
        <w:t>contain a statement by the person—</w:t>
      </w:r>
    </w:p>
    <w:p w14:paraId="67748C30" w14:textId="19685B27" w:rsidR="00E813B9" w:rsidRPr="00E73189" w:rsidRDefault="00E73189" w:rsidP="00E73189">
      <w:pPr>
        <w:pStyle w:val="Asubpara"/>
      </w:pPr>
      <w:r>
        <w:tab/>
      </w:r>
      <w:r w:rsidRPr="00E73189">
        <w:t>(i)</w:t>
      </w:r>
      <w:r w:rsidRPr="00E73189">
        <w:tab/>
      </w:r>
      <w:r w:rsidR="003F07BC" w:rsidRPr="00E73189">
        <w:t xml:space="preserve">to the effect </w:t>
      </w:r>
      <w:r w:rsidR="00E813B9" w:rsidRPr="00E73189">
        <w:t>that the person understands that the proposed undertaking becomes an enforceable undertaking if accepted by the regulator; and</w:t>
      </w:r>
    </w:p>
    <w:p w14:paraId="7D32EC5E" w14:textId="537DAE46" w:rsidR="00E813B9" w:rsidRPr="00E73189" w:rsidRDefault="00E73189" w:rsidP="00E73189">
      <w:pPr>
        <w:pStyle w:val="Asubpara"/>
      </w:pPr>
      <w:r>
        <w:tab/>
      </w:r>
      <w:r w:rsidRPr="00E73189">
        <w:t>(ii)</w:t>
      </w:r>
      <w:r w:rsidRPr="00E73189">
        <w:tab/>
      </w:r>
      <w:r w:rsidR="00E813B9" w:rsidRPr="00E73189">
        <w:t>setting out assurances about the person’s future conduct for the enforceable undertaking; and</w:t>
      </w:r>
    </w:p>
    <w:p w14:paraId="25A2D7AC" w14:textId="17939BBC" w:rsidR="00E813B9" w:rsidRPr="00E73189" w:rsidRDefault="00E73189" w:rsidP="00E73189">
      <w:pPr>
        <w:pStyle w:val="Asubpara"/>
      </w:pPr>
      <w:r>
        <w:tab/>
      </w:r>
      <w:r w:rsidRPr="00E73189">
        <w:t>(iii)</w:t>
      </w:r>
      <w:r w:rsidRPr="00E73189">
        <w:tab/>
      </w:r>
      <w:r w:rsidR="00E813B9" w:rsidRPr="00E73189">
        <w:t>agreeing to be bound by the enforceable undertaking.</w:t>
      </w:r>
    </w:p>
    <w:p w14:paraId="7338AF55" w14:textId="3DE64A57" w:rsidR="00E813B9" w:rsidRPr="00E73189" w:rsidRDefault="00E73189" w:rsidP="00E73189">
      <w:pPr>
        <w:pStyle w:val="Amain"/>
      </w:pPr>
      <w:r>
        <w:tab/>
      </w:r>
      <w:r w:rsidRPr="00E73189">
        <w:t>(5)</w:t>
      </w:r>
      <w:r w:rsidRPr="00E73189">
        <w:tab/>
      </w:r>
      <w:r w:rsidR="00E813B9" w:rsidRPr="00E73189">
        <w:t>If the regulator accepts a proposed undertaking</w:t>
      </w:r>
      <w:r w:rsidR="003F07BC" w:rsidRPr="00E73189">
        <w:t>,</w:t>
      </w:r>
      <w:r w:rsidR="00E813B9" w:rsidRPr="00E73189">
        <w:t xml:space="preserve"> the regulator must tell the person who gave the undertaking that the undertaking has been accepted and is an enforceable undertaking for this Act.</w:t>
      </w:r>
    </w:p>
    <w:p w14:paraId="60AB4584" w14:textId="77777777" w:rsidR="00E813B9" w:rsidRPr="00E73189" w:rsidRDefault="00E813B9" w:rsidP="00E813B9">
      <w:pPr>
        <w:pStyle w:val="aExamHdgss"/>
      </w:pPr>
      <w:r w:rsidRPr="00E73189">
        <w:t>Examples—enforceable undertaking</w:t>
      </w:r>
    </w:p>
    <w:p w14:paraId="2596B9B0" w14:textId="77777777" w:rsidR="00E813B9" w:rsidRPr="00E73189" w:rsidRDefault="00E813B9" w:rsidP="00E813B9">
      <w:pPr>
        <w:pStyle w:val="aExamINumss"/>
        <w:keepNext/>
      </w:pPr>
      <w:r w:rsidRPr="00E73189">
        <w:t>1</w:t>
      </w:r>
      <w:r w:rsidRPr="00E73189">
        <w:tab/>
        <w:t>to stop certain conduct</w:t>
      </w:r>
    </w:p>
    <w:p w14:paraId="225E5B86" w14:textId="77777777" w:rsidR="00E813B9" w:rsidRPr="00E73189" w:rsidRDefault="00E813B9" w:rsidP="00E813B9">
      <w:pPr>
        <w:pStyle w:val="aExamINumss"/>
        <w:keepNext/>
      </w:pPr>
      <w:r w:rsidRPr="00E73189">
        <w:t>2</w:t>
      </w:r>
      <w:r w:rsidRPr="00E73189">
        <w:tab/>
        <w:t>to take particular action to compensate people adversely affected by an alleged offence committed against a stated provision of this Act</w:t>
      </w:r>
    </w:p>
    <w:p w14:paraId="18E9DB34" w14:textId="77777777" w:rsidR="00E813B9" w:rsidRPr="00E73189" w:rsidRDefault="00E813B9" w:rsidP="00E813B9">
      <w:pPr>
        <w:pStyle w:val="aExamINumss"/>
      </w:pPr>
      <w:r w:rsidRPr="00E73189">
        <w:t>3</w:t>
      </w:r>
      <w:r w:rsidRPr="00E73189">
        <w:tab/>
        <w:t>to take particular action to rectify a state of affairs that arose as a direct or indirect result of the alleged offence</w:t>
      </w:r>
    </w:p>
    <w:p w14:paraId="5E8B2438" w14:textId="77777777" w:rsidR="00E813B9" w:rsidRPr="00E73189" w:rsidRDefault="00E813B9" w:rsidP="00E813B9">
      <w:pPr>
        <w:pStyle w:val="aExamINumss"/>
      </w:pPr>
      <w:r w:rsidRPr="00E73189">
        <w:t>4</w:t>
      </w:r>
      <w:r w:rsidRPr="00E73189">
        <w:tab/>
        <w:t>to take particular action (including implementing particular systems) to prevent future offences against this Act</w:t>
      </w:r>
    </w:p>
    <w:p w14:paraId="6AE69A54" w14:textId="2A0EDB79" w:rsidR="00E813B9" w:rsidRPr="00E73189" w:rsidRDefault="00E813B9" w:rsidP="00E813B9">
      <w:pPr>
        <w:pStyle w:val="aExamINumss"/>
        <w:keepNext/>
      </w:pPr>
      <w:r w:rsidRPr="00E73189">
        <w:t>5</w:t>
      </w:r>
      <w:r w:rsidRPr="00E73189">
        <w:tab/>
        <w:t>to implement publicity or education programs</w:t>
      </w:r>
    </w:p>
    <w:p w14:paraId="2BBB7C48" w14:textId="33AFC28D" w:rsidR="00E813B9" w:rsidRPr="00E73189" w:rsidRDefault="00E73189" w:rsidP="00E73189">
      <w:pPr>
        <w:pStyle w:val="AH5Sec"/>
      </w:pPr>
      <w:bookmarkStart w:id="108" w:name="_Toc139963768"/>
      <w:r w:rsidRPr="001245AB">
        <w:rPr>
          <w:rStyle w:val="CharSectNo"/>
        </w:rPr>
        <w:t>76</w:t>
      </w:r>
      <w:r w:rsidRPr="00E73189">
        <w:tab/>
      </w:r>
      <w:r w:rsidR="0091781E" w:rsidRPr="00E73189">
        <w:t>E</w:t>
      </w:r>
      <w:r w:rsidR="00E813B9" w:rsidRPr="00E73189">
        <w:t>nforceable undertaking</w:t>
      </w:r>
      <w:r w:rsidR="0091781E" w:rsidRPr="00E73189">
        <w:t>—withdrawal or amendment</w:t>
      </w:r>
      <w:bookmarkEnd w:id="108"/>
    </w:p>
    <w:p w14:paraId="529BA20F" w14:textId="46BEB5B6" w:rsidR="00E813B9" w:rsidRPr="00E73189" w:rsidRDefault="00E73189" w:rsidP="00E73189">
      <w:pPr>
        <w:pStyle w:val="Amain"/>
      </w:pPr>
      <w:r>
        <w:tab/>
      </w:r>
      <w:r w:rsidRPr="00E73189">
        <w:t>(1)</w:t>
      </w:r>
      <w:r w:rsidRPr="00E73189">
        <w:tab/>
      </w:r>
      <w:r w:rsidR="000F5A05" w:rsidRPr="00E73189">
        <w:t xml:space="preserve">A </w:t>
      </w:r>
      <w:r w:rsidR="00E813B9" w:rsidRPr="00E73189">
        <w:t>person who gave an enforceable undertaking may withdraw from</w:t>
      </w:r>
      <w:r w:rsidR="003F07BC" w:rsidRPr="00E73189">
        <w:t>,</w:t>
      </w:r>
      <w:r w:rsidR="00E813B9" w:rsidRPr="00E73189">
        <w:t xml:space="preserve"> or amend</w:t>
      </w:r>
      <w:r w:rsidR="003F07BC" w:rsidRPr="00E73189">
        <w:t>,</w:t>
      </w:r>
      <w:r w:rsidR="00E813B9" w:rsidRPr="00E73189">
        <w:t xml:space="preserve"> the undertaking only with the regulator’s written agreement.</w:t>
      </w:r>
    </w:p>
    <w:p w14:paraId="37A4F35D" w14:textId="1D4DD33F" w:rsidR="00E813B9" w:rsidRPr="00E73189" w:rsidRDefault="00E73189" w:rsidP="00E73189">
      <w:pPr>
        <w:pStyle w:val="Amain"/>
      </w:pPr>
      <w:r>
        <w:tab/>
      </w:r>
      <w:r w:rsidRPr="00E73189">
        <w:t>(2)</w:t>
      </w:r>
      <w:r w:rsidRPr="00E73189">
        <w:tab/>
      </w:r>
      <w:r w:rsidR="00E813B9" w:rsidRPr="00E73189">
        <w:t>However, the undertaking may not be amended to provide for a different alleged offence.</w:t>
      </w:r>
    </w:p>
    <w:p w14:paraId="4E190F6D" w14:textId="01473420" w:rsidR="00E813B9" w:rsidRPr="00E73189" w:rsidRDefault="00E73189" w:rsidP="00E73189">
      <w:pPr>
        <w:pStyle w:val="AH5Sec"/>
      </w:pPr>
      <w:bookmarkStart w:id="109" w:name="_Toc139963769"/>
      <w:r w:rsidRPr="001245AB">
        <w:rPr>
          <w:rStyle w:val="CharSectNo"/>
        </w:rPr>
        <w:lastRenderedPageBreak/>
        <w:t>77</w:t>
      </w:r>
      <w:r w:rsidRPr="00E73189">
        <w:tab/>
      </w:r>
      <w:r w:rsidR="00E813B9" w:rsidRPr="00E73189">
        <w:t>Ending enforceable undertaking</w:t>
      </w:r>
      <w:bookmarkEnd w:id="109"/>
    </w:p>
    <w:p w14:paraId="32719DDE" w14:textId="4DADE058" w:rsidR="00E813B9" w:rsidRPr="00E73189" w:rsidRDefault="00E73189" w:rsidP="00E73189">
      <w:pPr>
        <w:pStyle w:val="Amain"/>
      </w:pPr>
      <w:r>
        <w:tab/>
      </w:r>
      <w:r w:rsidRPr="00E73189">
        <w:t>(1)</w:t>
      </w:r>
      <w:r w:rsidRPr="00E73189">
        <w:tab/>
      </w:r>
      <w:r w:rsidR="00E813B9" w:rsidRPr="00E73189">
        <w:t>The regulator may end an enforceable undertaking by written notice to the person who gave the undertaking only if satisfied on reasonable grounds that the undertaking is no longer necessary or desirable to ensure that the person complies with this Act.</w:t>
      </w:r>
    </w:p>
    <w:p w14:paraId="4BC21C3F" w14:textId="22845C3F" w:rsidR="00E813B9" w:rsidRPr="00E73189" w:rsidRDefault="00E73189" w:rsidP="00E73189">
      <w:pPr>
        <w:pStyle w:val="Amain"/>
      </w:pPr>
      <w:r>
        <w:tab/>
      </w:r>
      <w:r w:rsidRPr="00E73189">
        <w:t>(2)</w:t>
      </w:r>
      <w:r w:rsidRPr="00E73189">
        <w:tab/>
      </w:r>
      <w:r w:rsidR="00E813B9" w:rsidRPr="00E73189">
        <w:t xml:space="preserve">The regulator may end an </w:t>
      </w:r>
      <w:r w:rsidR="00280F27" w:rsidRPr="00E73189">
        <w:t>enforceable</w:t>
      </w:r>
      <w:r w:rsidR="00E813B9" w:rsidRPr="00E73189">
        <w:t xml:space="preserve"> undertaking on the regulator’s own initiative or on the application of the person who gave the undertaking.</w:t>
      </w:r>
    </w:p>
    <w:p w14:paraId="70C28B7A" w14:textId="4AD3B347" w:rsidR="00E813B9" w:rsidRPr="00E73189" w:rsidRDefault="00E73189" w:rsidP="00E73189">
      <w:pPr>
        <w:pStyle w:val="Amain"/>
      </w:pPr>
      <w:r>
        <w:tab/>
      </w:r>
      <w:r w:rsidRPr="00E73189">
        <w:t>(3)</w:t>
      </w:r>
      <w:r w:rsidRPr="00E73189">
        <w:tab/>
      </w:r>
      <w:r w:rsidR="00E813B9" w:rsidRPr="00E73189">
        <w:t>The undertaking ends when the person who gave the undertaking receives the regulator’s notice.</w:t>
      </w:r>
    </w:p>
    <w:p w14:paraId="726DCB6B" w14:textId="388447B7" w:rsidR="00E813B9" w:rsidRPr="00E73189" w:rsidRDefault="00E73189" w:rsidP="00E73189">
      <w:pPr>
        <w:pStyle w:val="AH5Sec"/>
      </w:pPr>
      <w:bookmarkStart w:id="110" w:name="_Toc139963770"/>
      <w:r w:rsidRPr="001245AB">
        <w:rPr>
          <w:rStyle w:val="CharSectNo"/>
        </w:rPr>
        <w:t>78</w:t>
      </w:r>
      <w:r w:rsidRPr="00E73189">
        <w:tab/>
      </w:r>
      <w:r w:rsidR="00E813B9" w:rsidRPr="00E73189">
        <w:t>Undertaking not admission of fault or liability</w:t>
      </w:r>
      <w:bookmarkEnd w:id="110"/>
    </w:p>
    <w:p w14:paraId="7921AAB3" w14:textId="36919531" w:rsidR="00E813B9" w:rsidRPr="00E73189" w:rsidRDefault="00E73189" w:rsidP="00E73189">
      <w:pPr>
        <w:pStyle w:val="Amain"/>
      </w:pPr>
      <w:r>
        <w:tab/>
      </w:r>
      <w:r w:rsidRPr="00E73189">
        <w:t>(1)</w:t>
      </w:r>
      <w:r w:rsidRPr="00E73189">
        <w:tab/>
      </w:r>
      <w:r w:rsidR="00E813B9" w:rsidRPr="00E73189">
        <w:t>This section applies if a person gives the regulator a proposed undertaking in relation to an alleged offence, whether or not the undertaking is accepted by the regulator.</w:t>
      </w:r>
    </w:p>
    <w:p w14:paraId="1B9E8559" w14:textId="0A154FF2" w:rsidR="00E813B9" w:rsidRPr="00E73189" w:rsidRDefault="00E73189" w:rsidP="00E73189">
      <w:pPr>
        <w:pStyle w:val="Amain"/>
      </w:pPr>
      <w:r>
        <w:tab/>
      </w:r>
      <w:r w:rsidRPr="00E73189">
        <w:t>(2)</w:t>
      </w:r>
      <w:r w:rsidRPr="00E73189">
        <w:tab/>
      </w:r>
      <w:r w:rsidR="00F37553" w:rsidRPr="00E73189">
        <w:t>The</w:t>
      </w:r>
      <w:r w:rsidR="00E813B9" w:rsidRPr="00E73189">
        <w:t xml:space="preserve"> proposed undertaking is neither—</w:t>
      </w:r>
    </w:p>
    <w:p w14:paraId="2B6E6599" w14:textId="5B371BCB" w:rsidR="00E813B9" w:rsidRPr="00E73189" w:rsidRDefault="00E73189" w:rsidP="00E73189">
      <w:pPr>
        <w:pStyle w:val="Apara"/>
      </w:pPr>
      <w:r>
        <w:tab/>
      </w:r>
      <w:r w:rsidRPr="00E73189">
        <w:t>(a)</w:t>
      </w:r>
      <w:r w:rsidRPr="00E73189">
        <w:tab/>
      </w:r>
      <w:r w:rsidR="00E813B9" w:rsidRPr="00E73189">
        <w:t>an express or implied admission of fault or liability by the person in relation to the alleged offence;</w:t>
      </w:r>
      <w:r w:rsidR="003F07BC" w:rsidRPr="00E73189">
        <w:t xml:space="preserve"> </w:t>
      </w:r>
      <w:r w:rsidR="00E813B9" w:rsidRPr="00E73189">
        <w:t>or</w:t>
      </w:r>
    </w:p>
    <w:p w14:paraId="453C7640" w14:textId="6C32139C" w:rsidR="00E813B9" w:rsidRPr="00E73189" w:rsidRDefault="00E73189" w:rsidP="00E73189">
      <w:pPr>
        <w:pStyle w:val="Apara"/>
      </w:pPr>
      <w:r>
        <w:tab/>
      </w:r>
      <w:r w:rsidRPr="00E73189">
        <w:t>(b)</w:t>
      </w:r>
      <w:r w:rsidRPr="00E73189">
        <w:tab/>
      </w:r>
      <w:r w:rsidR="00E813B9" w:rsidRPr="00E73189">
        <w:t>relevant to deciding fault or liability in relation to the alleged offence.</w:t>
      </w:r>
    </w:p>
    <w:p w14:paraId="3B913CA8" w14:textId="6EA8B3E7" w:rsidR="00E813B9" w:rsidRPr="00E73189" w:rsidRDefault="00E73189" w:rsidP="00E73189">
      <w:pPr>
        <w:pStyle w:val="Amain"/>
      </w:pPr>
      <w:r>
        <w:tab/>
      </w:r>
      <w:r w:rsidRPr="00E73189">
        <w:t>(3)</w:t>
      </w:r>
      <w:r w:rsidRPr="00E73189">
        <w:tab/>
      </w:r>
      <w:r w:rsidR="00F37553" w:rsidRPr="00E73189">
        <w:t xml:space="preserve">A </w:t>
      </w:r>
      <w:r w:rsidR="00E813B9" w:rsidRPr="00E73189">
        <w:t xml:space="preserve">proposed undertaking </w:t>
      </w:r>
      <w:r w:rsidR="008A07F8" w:rsidRPr="00E73189">
        <w:t>and</w:t>
      </w:r>
      <w:r w:rsidR="00F37553" w:rsidRPr="00E73189">
        <w:t xml:space="preserve"> </w:t>
      </w:r>
      <w:r w:rsidR="00E813B9" w:rsidRPr="00E73189">
        <w:t xml:space="preserve">an enforceable undertaking </w:t>
      </w:r>
      <w:r w:rsidR="008A07F8" w:rsidRPr="00E73189">
        <w:t>are</w:t>
      </w:r>
      <w:r w:rsidR="00F37553" w:rsidRPr="00E73189">
        <w:t xml:space="preserve"> not </w:t>
      </w:r>
      <w:r w:rsidR="00E813B9" w:rsidRPr="00E73189">
        <w:t>admissible in evidence in a court or tribunal in any proceeding for the alleged offence.</w:t>
      </w:r>
    </w:p>
    <w:p w14:paraId="4DD0D6D7" w14:textId="5BE8D178" w:rsidR="00E813B9" w:rsidRPr="00E73189" w:rsidRDefault="00E73189" w:rsidP="00E73189">
      <w:pPr>
        <w:pStyle w:val="AH5Sec"/>
      </w:pPr>
      <w:bookmarkStart w:id="111" w:name="_Toc139963771"/>
      <w:r w:rsidRPr="001245AB">
        <w:rPr>
          <w:rStyle w:val="CharSectNo"/>
        </w:rPr>
        <w:lastRenderedPageBreak/>
        <w:t>79</w:t>
      </w:r>
      <w:r w:rsidRPr="00E73189">
        <w:tab/>
      </w:r>
      <w:r w:rsidR="002112AD" w:rsidRPr="00E73189">
        <w:t>E</w:t>
      </w:r>
      <w:r w:rsidR="00E813B9" w:rsidRPr="00E73189">
        <w:t>nforceable undertaking</w:t>
      </w:r>
      <w:r w:rsidR="00323D01" w:rsidRPr="00E73189">
        <w:t>—contravention</w:t>
      </w:r>
      <w:bookmarkEnd w:id="111"/>
    </w:p>
    <w:p w14:paraId="5FCEDFD4" w14:textId="590A9F93" w:rsidR="00E813B9" w:rsidRPr="00E73189" w:rsidRDefault="00E73189" w:rsidP="00961449">
      <w:pPr>
        <w:pStyle w:val="Amain"/>
        <w:keepNext/>
      </w:pPr>
      <w:r>
        <w:tab/>
      </w:r>
      <w:r w:rsidRPr="00E73189">
        <w:t>(1)</w:t>
      </w:r>
      <w:r w:rsidRPr="00E73189">
        <w:tab/>
      </w:r>
      <w:r w:rsidR="00E813B9" w:rsidRPr="00E73189">
        <w:t>If the regulator believes on reasonable grounds that an enforceable undertaking has been contravened, the regulator may apply to the Magistrates Court for an order</w:t>
      </w:r>
      <w:r w:rsidR="00BB1081" w:rsidRPr="00E73189">
        <w:t>.</w:t>
      </w:r>
    </w:p>
    <w:p w14:paraId="1E6DAD2C" w14:textId="0798B195" w:rsidR="00E813B9" w:rsidRPr="00E73189" w:rsidRDefault="00E73189" w:rsidP="008E7AC7">
      <w:pPr>
        <w:pStyle w:val="Amain"/>
        <w:keepNext/>
      </w:pPr>
      <w:r>
        <w:tab/>
      </w:r>
      <w:r w:rsidRPr="00E73189">
        <w:t>(2)</w:t>
      </w:r>
      <w:r w:rsidRPr="00E73189">
        <w:tab/>
      </w:r>
      <w:r w:rsidR="00E813B9" w:rsidRPr="00E73189">
        <w:t>If the Magistrates Court is satisfied that the enforceable undertaking has been contravened, the court may make 1 or more of the following orders:</w:t>
      </w:r>
    </w:p>
    <w:p w14:paraId="70992CB3" w14:textId="582731D8" w:rsidR="00E813B9" w:rsidRPr="00E73189" w:rsidRDefault="00E73189" w:rsidP="00E73189">
      <w:pPr>
        <w:pStyle w:val="Apara"/>
      </w:pPr>
      <w:r>
        <w:tab/>
      </w:r>
      <w:r w:rsidRPr="00E73189">
        <w:t>(a)</w:t>
      </w:r>
      <w:r w:rsidRPr="00E73189">
        <w:tab/>
      </w:r>
      <w:r w:rsidR="00E813B9" w:rsidRPr="00E73189">
        <w:t>an order requiring the person who gave the undertaking to ensure that the undertaking is not contravened;</w:t>
      </w:r>
    </w:p>
    <w:p w14:paraId="3F54C650" w14:textId="72B01424" w:rsidR="00E813B9" w:rsidRPr="00E73189" w:rsidRDefault="00E73189" w:rsidP="008A63AE">
      <w:pPr>
        <w:pStyle w:val="Apara"/>
        <w:keepLines/>
      </w:pPr>
      <w:r>
        <w:tab/>
      </w:r>
      <w:r w:rsidRPr="00E73189">
        <w:t>(b)</w:t>
      </w:r>
      <w:r w:rsidRPr="00E73189">
        <w:tab/>
      </w:r>
      <w:r w:rsidR="00E813B9" w:rsidRPr="00E73189">
        <w:t xml:space="preserve">an order requiring the person who gave the undertaking to pay to the </w:t>
      </w:r>
      <w:r w:rsidR="000E6A55" w:rsidRPr="00E73189">
        <w:t>Territory</w:t>
      </w:r>
      <w:r w:rsidR="00E813B9" w:rsidRPr="00E73189">
        <w:t xml:space="preserve"> the amount assessed by the court as the value of the benefits anyone derived, directly or indirectly, from the contravention of the undertaking;</w:t>
      </w:r>
    </w:p>
    <w:p w14:paraId="3248CB7F" w14:textId="68019FC3" w:rsidR="00E813B9" w:rsidRPr="00E73189" w:rsidRDefault="00E73189" w:rsidP="00E73189">
      <w:pPr>
        <w:pStyle w:val="Apara"/>
      </w:pPr>
      <w:r>
        <w:tab/>
      </w:r>
      <w:r w:rsidRPr="00E73189">
        <w:t>(c)</w:t>
      </w:r>
      <w:r w:rsidRPr="00E73189">
        <w:tab/>
      </w:r>
      <w:r w:rsidR="00E813B9" w:rsidRPr="00E73189">
        <w:t>an order</w:t>
      </w:r>
      <w:r w:rsidR="00280F27" w:rsidRPr="00E73189">
        <w:t xml:space="preserve"> </w:t>
      </w:r>
      <w:r w:rsidR="00E813B9" w:rsidRPr="00E73189">
        <w:t>requiring the person who gave the undertaking to compensate someone who has suffered loss or damage because of the contravention of the undertaking;</w:t>
      </w:r>
    </w:p>
    <w:p w14:paraId="2DB39836" w14:textId="215AF141" w:rsidR="00E813B9" w:rsidRPr="00E73189" w:rsidRDefault="00E73189" w:rsidP="00E73189">
      <w:pPr>
        <w:pStyle w:val="Apara"/>
      </w:pPr>
      <w:r>
        <w:tab/>
      </w:r>
      <w:r w:rsidRPr="00E73189">
        <w:t>(d)</w:t>
      </w:r>
      <w:r w:rsidRPr="00E73189">
        <w:tab/>
      </w:r>
      <w:r w:rsidR="00E813B9" w:rsidRPr="00E73189">
        <w:t>any other order that the court considers appropriate.</w:t>
      </w:r>
    </w:p>
    <w:p w14:paraId="5DE3179F" w14:textId="00B68276" w:rsidR="00E813B9" w:rsidRPr="00E73189" w:rsidRDefault="00E73189" w:rsidP="00E73189">
      <w:pPr>
        <w:pStyle w:val="AH5Sec"/>
      </w:pPr>
      <w:bookmarkStart w:id="112" w:name="_Toc139963772"/>
      <w:r w:rsidRPr="001245AB">
        <w:rPr>
          <w:rStyle w:val="CharSectNo"/>
        </w:rPr>
        <w:t>80</w:t>
      </w:r>
      <w:r w:rsidRPr="00E73189">
        <w:tab/>
      </w:r>
      <w:r w:rsidR="00227034" w:rsidRPr="00E73189">
        <w:t>Enforceable undertaking—e</w:t>
      </w:r>
      <w:r w:rsidR="00E813B9" w:rsidRPr="00E73189">
        <w:t>ffect on other proceedings</w:t>
      </w:r>
      <w:bookmarkEnd w:id="112"/>
    </w:p>
    <w:p w14:paraId="6C0E1DF4" w14:textId="77777777" w:rsidR="00E813B9" w:rsidRPr="00E73189" w:rsidRDefault="00E813B9" w:rsidP="00E813B9">
      <w:pPr>
        <w:pStyle w:val="Amainreturn"/>
      </w:pPr>
      <w:r w:rsidRPr="00E73189">
        <w:t>A proceeding may not be brought against a person for an alleged offence mentioned in an enforceable undertaking if—</w:t>
      </w:r>
    </w:p>
    <w:p w14:paraId="74A008C2" w14:textId="38E6164B" w:rsidR="00E813B9" w:rsidRPr="00E73189" w:rsidRDefault="00E73189" w:rsidP="00E73189">
      <w:pPr>
        <w:pStyle w:val="Apara"/>
      </w:pPr>
      <w:r>
        <w:tab/>
      </w:r>
      <w:r w:rsidRPr="00E73189">
        <w:t>(a)</w:t>
      </w:r>
      <w:r w:rsidRPr="00E73189">
        <w:tab/>
      </w:r>
      <w:r w:rsidR="00E813B9" w:rsidRPr="00E73189">
        <w:t>the enforceable undertaking is in force in relation to the alleged offence; and</w:t>
      </w:r>
    </w:p>
    <w:p w14:paraId="3A7CE2B4" w14:textId="6DF20041" w:rsidR="00E813B9" w:rsidRPr="00E73189" w:rsidRDefault="00E73189" w:rsidP="00E73189">
      <w:pPr>
        <w:pStyle w:val="Apara"/>
      </w:pPr>
      <w:r>
        <w:tab/>
      </w:r>
      <w:r w:rsidRPr="00E73189">
        <w:t>(b)</w:t>
      </w:r>
      <w:r w:rsidRPr="00E73189">
        <w:tab/>
      </w:r>
      <w:r w:rsidR="00CC321B" w:rsidRPr="00E73189">
        <w:t>t</w:t>
      </w:r>
      <w:r w:rsidR="00E813B9" w:rsidRPr="00E73189">
        <w:t>he person has not failed to comply with the enforceable undertaking in relation to the alleged offence.</w:t>
      </w:r>
    </w:p>
    <w:p w14:paraId="6411E057" w14:textId="5F441543" w:rsidR="00E813B9" w:rsidRPr="00E73189" w:rsidRDefault="00E73189" w:rsidP="00E73189">
      <w:pPr>
        <w:pStyle w:val="AH5Sec"/>
      </w:pPr>
      <w:bookmarkStart w:id="113" w:name="_Toc139963773"/>
      <w:r w:rsidRPr="001245AB">
        <w:rPr>
          <w:rStyle w:val="CharSectNo"/>
        </w:rPr>
        <w:t>81</w:t>
      </w:r>
      <w:r w:rsidRPr="00E73189">
        <w:tab/>
      </w:r>
      <w:r w:rsidR="00227034" w:rsidRPr="00E73189">
        <w:t>Enforceable undertakings—register</w:t>
      </w:r>
      <w:bookmarkEnd w:id="113"/>
    </w:p>
    <w:p w14:paraId="1CD8585A" w14:textId="07E1592E" w:rsidR="00E813B9" w:rsidRPr="00E73189" w:rsidRDefault="00E73189" w:rsidP="00E73189">
      <w:pPr>
        <w:pStyle w:val="Amain"/>
      </w:pPr>
      <w:r>
        <w:tab/>
      </w:r>
      <w:r w:rsidRPr="00E73189">
        <w:t>(1)</w:t>
      </w:r>
      <w:r w:rsidRPr="00E73189">
        <w:tab/>
      </w:r>
      <w:r w:rsidR="00E813B9" w:rsidRPr="00E73189">
        <w:t>The regulator must keep a register of enforceable undertakings</w:t>
      </w:r>
      <w:r w:rsidR="0002689A" w:rsidRPr="00E73189">
        <w:t xml:space="preserve">, </w:t>
      </w:r>
      <w:r w:rsidR="00E813B9" w:rsidRPr="00E73189">
        <w:t>including</w:t>
      </w:r>
      <w:r w:rsidR="008A07F8" w:rsidRPr="00E73189">
        <w:t xml:space="preserve"> the following:</w:t>
      </w:r>
    </w:p>
    <w:p w14:paraId="32C23A01" w14:textId="7800A29D" w:rsidR="00E813B9" w:rsidRPr="00E73189" w:rsidRDefault="00E73189" w:rsidP="00E73189">
      <w:pPr>
        <w:pStyle w:val="Apara"/>
      </w:pPr>
      <w:r>
        <w:tab/>
      </w:r>
      <w:r w:rsidRPr="00E73189">
        <w:t>(a)</w:t>
      </w:r>
      <w:r w:rsidRPr="00E73189">
        <w:tab/>
      </w:r>
      <w:r w:rsidR="00E813B9" w:rsidRPr="00E73189">
        <w:t>the name of the person who gave the undertaking;</w:t>
      </w:r>
    </w:p>
    <w:p w14:paraId="603812E0" w14:textId="4B6B5B8B" w:rsidR="00E813B9" w:rsidRPr="00E73189" w:rsidRDefault="00E73189" w:rsidP="00E73189">
      <w:pPr>
        <w:pStyle w:val="Apara"/>
      </w:pPr>
      <w:r>
        <w:lastRenderedPageBreak/>
        <w:tab/>
      </w:r>
      <w:r w:rsidRPr="00E73189">
        <w:t>(b)</w:t>
      </w:r>
      <w:r w:rsidRPr="00E73189">
        <w:tab/>
      </w:r>
      <w:r w:rsidR="00E813B9" w:rsidRPr="00E73189">
        <w:t>particulars of the undertaking;</w:t>
      </w:r>
    </w:p>
    <w:p w14:paraId="62390566" w14:textId="70A3BCBC" w:rsidR="00E813B9" w:rsidRPr="00E73189" w:rsidRDefault="00E73189" w:rsidP="00E73189">
      <w:pPr>
        <w:pStyle w:val="Apara"/>
      </w:pPr>
      <w:r>
        <w:tab/>
      </w:r>
      <w:r w:rsidRPr="00E73189">
        <w:t>(c)</w:t>
      </w:r>
      <w:r w:rsidRPr="00E73189">
        <w:tab/>
      </w:r>
      <w:r w:rsidR="00E813B9" w:rsidRPr="00E73189">
        <w:t>the date the undertaking takes effect;</w:t>
      </w:r>
    </w:p>
    <w:p w14:paraId="4090F4B8" w14:textId="548C5EF3" w:rsidR="00E813B9" w:rsidRPr="00E73189" w:rsidRDefault="00E73189" w:rsidP="00E73189">
      <w:pPr>
        <w:pStyle w:val="Apara"/>
      </w:pPr>
      <w:r>
        <w:tab/>
      </w:r>
      <w:r w:rsidRPr="00E73189">
        <w:t>(d)</w:t>
      </w:r>
      <w:r w:rsidRPr="00E73189">
        <w:tab/>
      </w:r>
      <w:r w:rsidR="00E813B9" w:rsidRPr="00E73189">
        <w:t>anything else prescribed by regulation.</w:t>
      </w:r>
    </w:p>
    <w:p w14:paraId="14090872" w14:textId="6B26E817" w:rsidR="00E813B9" w:rsidRPr="00E73189" w:rsidRDefault="00E73189" w:rsidP="008E7AC7">
      <w:pPr>
        <w:pStyle w:val="Amain"/>
        <w:keepNext/>
      </w:pPr>
      <w:r>
        <w:tab/>
      </w:r>
      <w:r w:rsidRPr="00E73189">
        <w:t>(2)</w:t>
      </w:r>
      <w:r w:rsidRPr="00E73189">
        <w:tab/>
      </w:r>
      <w:r w:rsidR="00E813B9" w:rsidRPr="00E73189">
        <w:t>The register may—</w:t>
      </w:r>
    </w:p>
    <w:p w14:paraId="3995A979" w14:textId="2823646C" w:rsidR="00E813B9" w:rsidRPr="00E73189" w:rsidRDefault="00E73189" w:rsidP="00E73189">
      <w:pPr>
        <w:pStyle w:val="Apara"/>
      </w:pPr>
      <w:r>
        <w:tab/>
      </w:r>
      <w:r w:rsidRPr="00E73189">
        <w:t>(a)</w:t>
      </w:r>
      <w:r w:rsidRPr="00E73189">
        <w:tab/>
      </w:r>
      <w:r w:rsidR="00E813B9" w:rsidRPr="00E73189">
        <w:t>include any other information the regulator considers relevan</w:t>
      </w:r>
      <w:r w:rsidR="00280F27" w:rsidRPr="00E73189">
        <w:t>t; and</w:t>
      </w:r>
    </w:p>
    <w:p w14:paraId="3D93594E" w14:textId="70D05C65" w:rsidR="00E813B9" w:rsidRPr="00E73189" w:rsidRDefault="00E73189" w:rsidP="00E73189">
      <w:pPr>
        <w:pStyle w:val="Apara"/>
      </w:pPr>
      <w:r>
        <w:tab/>
      </w:r>
      <w:r w:rsidRPr="00E73189">
        <w:t>(b)</w:t>
      </w:r>
      <w:r w:rsidRPr="00E73189">
        <w:tab/>
      </w:r>
      <w:r w:rsidR="00E813B9" w:rsidRPr="00E73189">
        <w:t>be kept in any form, including electronically, that the regulator decides.</w:t>
      </w:r>
    </w:p>
    <w:p w14:paraId="58D5D0B6" w14:textId="4EA2A4E7" w:rsidR="00E813B9" w:rsidRPr="00E73189" w:rsidRDefault="00E73189" w:rsidP="00E73189">
      <w:pPr>
        <w:pStyle w:val="Amain"/>
      </w:pPr>
      <w:r>
        <w:tab/>
      </w:r>
      <w:r w:rsidRPr="00E73189">
        <w:t>(3)</w:t>
      </w:r>
      <w:r w:rsidRPr="00E73189">
        <w:tab/>
      </w:r>
      <w:r w:rsidR="00E813B9" w:rsidRPr="00E73189">
        <w:t>The regulator may—</w:t>
      </w:r>
    </w:p>
    <w:p w14:paraId="1DB4CBFB" w14:textId="047594BE" w:rsidR="00E813B9" w:rsidRPr="00E73189" w:rsidRDefault="00E73189" w:rsidP="00E73189">
      <w:pPr>
        <w:pStyle w:val="Apara"/>
      </w:pPr>
      <w:r>
        <w:tab/>
      </w:r>
      <w:r w:rsidRPr="00E73189">
        <w:t>(a)</w:t>
      </w:r>
      <w:r w:rsidRPr="00E73189">
        <w:tab/>
      </w:r>
      <w:r w:rsidR="00E813B9" w:rsidRPr="00E73189">
        <w:t>correct a mistake, error or omission in the register; and</w:t>
      </w:r>
    </w:p>
    <w:p w14:paraId="3C022B4F" w14:textId="2DD7EEDA" w:rsidR="00E813B9" w:rsidRPr="00E73189" w:rsidRDefault="00E73189" w:rsidP="00E73189">
      <w:pPr>
        <w:pStyle w:val="Apara"/>
      </w:pPr>
      <w:r>
        <w:tab/>
      </w:r>
      <w:r w:rsidRPr="00E73189">
        <w:t>(b)</w:t>
      </w:r>
      <w:r w:rsidRPr="00E73189">
        <w:tab/>
      </w:r>
      <w:r w:rsidR="00E813B9" w:rsidRPr="00E73189">
        <w:t>change a detail included in the register to keep the register up</w:t>
      </w:r>
      <w:r w:rsidR="00E813B9" w:rsidRPr="00E73189">
        <w:noBreakHyphen/>
        <w:t>to</w:t>
      </w:r>
      <w:r w:rsidR="00E813B9" w:rsidRPr="00E73189">
        <w:noBreakHyphen/>
        <w:t>date.</w:t>
      </w:r>
    </w:p>
    <w:p w14:paraId="3A444859" w14:textId="77777777" w:rsidR="00E813B9" w:rsidRPr="00E73189" w:rsidRDefault="00E813B9" w:rsidP="00E73189">
      <w:pPr>
        <w:pStyle w:val="PageBreak"/>
        <w:suppressLineNumbers/>
      </w:pPr>
      <w:r w:rsidRPr="00E73189">
        <w:br w:type="page"/>
      </w:r>
    </w:p>
    <w:p w14:paraId="68983F38" w14:textId="6F0AF053" w:rsidR="00E813B9" w:rsidRPr="001245AB" w:rsidRDefault="00E73189" w:rsidP="00E73189">
      <w:pPr>
        <w:pStyle w:val="AH2Part"/>
      </w:pPr>
      <w:bookmarkStart w:id="114" w:name="_Toc139963774"/>
      <w:r w:rsidRPr="001245AB">
        <w:rPr>
          <w:rStyle w:val="CharPartNo"/>
        </w:rPr>
        <w:lastRenderedPageBreak/>
        <w:t>Part 6</w:t>
      </w:r>
      <w:r w:rsidRPr="00E73189">
        <w:tab/>
      </w:r>
      <w:r w:rsidR="00E813B9" w:rsidRPr="001245AB">
        <w:rPr>
          <w:rStyle w:val="CharPartText"/>
        </w:rPr>
        <w:t>Enforcement</w:t>
      </w:r>
      <w:bookmarkEnd w:id="114"/>
    </w:p>
    <w:p w14:paraId="33BE2CB9" w14:textId="02616FCE" w:rsidR="00E813B9" w:rsidRPr="001245AB" w:rsidRDefault="00E73189" w:rsidP="00E73189">
      <w:pPr>
        <w:pStyle w:val="AH3Div"/>
      </w:pPr>
      <w:bookmarkStart w:id="115" w:name="_Toc139963775"/>
      <w:r w:rsidRPr="001245AB">
        <w:rPr>
          <w:rStyle w:val="CharDivNo"/>
        </w:rPr>
        <w:t>Division 6.1</w:t>
      </w:r>
      <w:r w:rsidRPr="00E73189">
        <w:tab/>
      </w:r>
      <w:r w:rsidR="00E813B9" w:rsidRPr="001245AB">
        <w:rPr>
          <w:rStyle w:val="CharDivText"/>
        </w:rPr>
        <w:t>Definitions</w:t>
      </w:r>
      <w:bookmarkEnd w:id="115"/>
    </w:p>
    <w:p w14:paraId="21C685D5" w14:textId="228FD169" w:rsidR="00E813B9" w:rsidRPr="00E73189" w:rsidRDefault="00E73189" w:rsidP="00E73189">
      <w:pPr>
        <w:pStyle w:val="AH5Sec"/>
      </w:pPr>
      <w:bookmarkStart w:id="116" w:name="_Toc139963776"/>
      <w:r w:rsidRPr="001245AB">
        <w:rPr>
          <w:rStyle w:val="CharSectNo"/>
        </w:rPr>
        <w:t>82</w:t>
      </w:r>
      <w:r w:rsidRPr="00E73189">
        <w:tab/>
      </w:r>
      <w:r w:rsidR="00E813B9" w:rsidRPr="00E73189">
        <w:t>Definitions—pt 6</w:t>
      </w:r>
      <w:bookmarkEnd w:id="116"/>
    </w:p>
    <w:p w14:paraId="580900F0" w14:textId="77777777" w:rsidR="00E813B9" w:rsidRPr="00E73189" w:rsidRDefault="00E813B9" w:rsidP="00E813B9">
      <w:pPr>
        <w:pStyle w:val="Amainreturn"/>
        <w:keepNext/>
      </w:pPr>
      <w:r w:rsidRPr="00E73189">
        <w:t>In this part:</w:t>
      </w:r>
    </w:p>
    <w:p w14:paraId="5999123E" w14:textId="6E0393C4" w:rsidR="005E5656" w:rsidRPr="00E73189" w:rsidRDefault="00D22664" w:rsidP="00E73189">
      <w:pPr>
        <w:pStyle w:val="aDef"/>
      </w:pPr>
      <w:r w:rsidRPr="00E73189">
        <w:rPr>
          <w:rStyle w:val="charBoldItals"/>
        </w:rPr>
        <w:t>at premises</w:t>
      </w:r>
      <w:r w:rsidRPr="00E73189">
        <w:t xml:space="preserve"> includes in or on the premises. </w:t>
      </w:r>
    </w:p>
    <w:p w14:paraId="475538A5" w14:textId="155A1FE7" w:rsidR="0057335D" w:rsidRPr="00E73189" w:rsidRDefault="00E21B2E" w:rsidP="00E73189">
      <w:pPr>
        <w:pStyle w:val="aDef"/>
      </w:pPr>
      <w:r w:rsidRPr="00E73189">
        <w:rPr>
          <w:rStyle w:val="charBoldItals"/>
        </w:rPr>
        <w:t>authorised person</w:t>
      </w:r>
      <w:r w:rsidRPr="00E73189">
        <w:t xml:space="preserve"> means a person appointed </w:t>
      </w:r>
      <w:r w:rsidR="007C77D0" w:rsidRPr="00E73189">
        <w:t xml:space="preserve">as an authorised person </w:t>
      </w:r>
      <w:r w:rsidRPr="00E73189">
        <w:t xml:space="preserve">under section </w:t>
      </w:r>
      <w:r w:rsidR="004715AB" w:rsidRPr="00E73189">
        <w:t>83</w:t>
      </w:r>
      <w:r w:rsidR="0057335D" w:rsidRPr="00E73189">
        <w:t>.</w:t>
      </w:r>
      <w:r w:rsidRPr="00E73189">
        <w:t xml:space="preserve"> </w:t>
      </w:r>
    </w:p>
    <w:p w14:paraId="6C75D8BE" w14:textId="3C2A8A40" w:rsidR="00E813B9" w:rsidRPr="00E73189" w:rsidRDefault="00E813B9" w:rsidP="00E73189">
      <w:pPr>
        <w:pStyle w:val="aDef"/>
        <w:keepNext/>
      </w:pPr>
      <w:r w:rsidRPr="00E73189">
        <w:rPr>
          <w:rStyle w:val="charBoldItals"/>
        </w:rPr>
        <w:t>connected</w:t>
      </w:r>
      <w:r w:rsidRPr="00E73189">
        <w:t xml:space="preserve">—a thing is </w:t>
      </w:r>
      <w:r w:rsidRPr="00E73189">
        <w:rPr>
          <w:rStyle w:val="charBoldItals"/>
        </w:rPr>
        <w:t>connected</w:t>
      </w:r>
      <w:r w:rsidRPr="00E73189">
        <w:t xml:space="preserve"> with an offence if—</w:t>
      </w:r>
    </w:p>
    <w:p w14:paraId="0008DDE6" w14:textId="703BDC19" w:rsidR="00E813B9" w:rsidRPr="00E73189" w:rsidRDefault="00E73189" w:rsidP="00E73189">
      <w:pPr>
        <w:pStyle w:val="aDefpara"/>
        <w:keepNext/>
      </w:pPr>
      <w:r>
        <w:tab/>
      </w:r>
      <w:r w:rsidRPr="00E73189">
        <w:t>(a)</w:t>
      </w:r>
      <w:r w:rsidRPr="00E73189">
        <w:tab/>
      </w:r>
      <w:r w:rsidR="00E813B9" w:rsidRPr="00E73189">
        <w:t>the offence has been committed in relation to it; or</w:t>
      </w:r>
    </w:p>
    <w:p w14:paraId="6F35712E" w14:textId="437798ED" w:rsidR="00E813B9" w:rsidRPr="00E73189" w:rsidRDefault="00E73189" w:rsidP="00E73189">
      <w:pPr>
        <w:pStyle w:val="aDefpara"/>
        <w:keepNext/>
      </w:pPr>
      <w:r>
        <w:tab/>
      </w:r>
      <w:r w:rsidRPr="00E73189">
        <w:t>(b)</w:t>
      </w:r>
      <w:r w:rsidRPr="00E73189">
        <w:tab/>
      </w:r>
      <w:r w:rsidR="00E813B9" w:rsidRPr="00E73189">
        <w:t>it will provide evidence of the commission of the offence; or</w:t>
      </w:r>
    </w:p>
    <w:p w14:paraId="7043ED7E" w14:textId="5E32A106" w:rsidR="00E813B9" w:rsidRPr="00E73189" w:rsidRDefault="00E73189" w:rsidP="00E73189">
      <w:pPr>
        <w:pStyle w:val="aDefpara"/>
      </w:pPr>
      <w:r>
        <w:tab/>
      </w:r>
      <w:r w:rsidRPr="00E73189">
        <w:t>(c)</w:t>
      </w:r>
      <w:r w:rsidRPr="00E73189">
        <w:tab/>
      </w:r>
      <w:r w:rsidR="00E813B9" w:rsidRPr="00E73189">
        <w:t>it was used, is being used, or is intended to be used, to commit the offence.</w:t>
      </w:r>
    </w:p>
    <w:p w14:paraId="78664508" w14:textId="01F8321D" w:rsidR="00E813B9" w:rsidRPr="00E73189" w:rsidRDefault="00E813B9" w:rsidP="00E73189">
      <w:pPr>
        <w:pStyle w:val="aDef"/>
        <w:keepNext/>
      </w:pPr>
      <w:r w:rsidRPr="00E73189">
        <w:rPr>
          <w:rStyle w:val="charBoldItals"/>
        </w:rPr>
        <w:t>occupier</w:t>
      </w:r>
      <w:r w:rsidRPr="00E73189">
        <w:t>, of premises, includes</w:t>
      </w:r>
      <w:r w:rsidR="008A07F8" w:rsidRPr="00E73189">
        <w:t xml:space="preserve"> </w:t>
      </w:r>
      <w:r w:rsidR="008874C7" w:rsidRPr="00E73189">
        <w:t xml:space="preserve">a person the </w:t>
      </w:r>
      <w:r w:rsidR="005E5656" w:rsidRPr="00E73189">
        <w:t>authorised person</w:t>
      </w:r>
      <w:r w:rsidR="008874C7" w:rsidRPr="00E73189">
        <w:t xml:space="preserve"> reasonably believes is an occupier of the premises.</w:t>
      </w:r>
    </w:p>
    <w:p w14:paraId="0673410A" w14:textId="77777777" w:rsidR="00E813B9" w:rsidRPr="00E73189" w:rsidRDefault="00E813B9" w:rsidP="00E73189">
      <w:pPr>
        <w:pStyle w:val="aDef"/>
      </w:pPr>
      <w:r w:rsidRPr="00E73189">
        <w:rPr>
          <w:rStyle w:val="charBoldItals"/>
        </w:rPr>
        <w:t>offence</w:t>
      </w:r>
      <w:r w:rsidRPr="00E73189">
        <w:t xml:space="preserve"> includes an offence that there are reasonable grounds for believing has been, is being, or will be, committed.</w:t>
      </w:r>
    </w:p>
    <w:p w14:paraId="0E92DD4D" w14:textId="29A73B1C" w:rsidR="00E813B9" w:rsidRPr="00E73189" w:rsidRDefault="00E813B9" w:rsidP="00E73189">
      <w:pPr>
        <w:pStyle w:val="aDef"/>
      </w:pPr>
      <w:r w:rsidRPr="00E73189">
        <w:rPr>
          <w:rStyle w:val="charBoldItals"/>
        </w:rPr>
        <w:t>premises</w:t>
      </w:r>
      <w:r w:rsidRPr="00E73189">
        <w:t xml:space="preserve"> includes land.</w:t>
      </w:r>
    </w:p>
    <w:p w14:paraId="43289582" w14:textId="705FAFB6" w:rsidR="003A2B14" w:rsidRPr="00E73189" w:rsidRDefault="00F34C57" w:rsidP="00E73189">
      <w:pPr>
        <w:pStyle w:val="aDef"/>
      </w:pPr>
      <w:r w:rsidRPr="00E73189">
        <w:rPr>
          <w:rStyle w:val="charBoldItals"/>
        </w:rPr>
        <w:t>warrant</w:t>
      </w:r>
      <w:r w:rsidRPr="00E73189">
        <w:t xml:space="preserve"> means </w:t>
      </w:r>
      <w:r w:rsidR="00050970" w:rsidRPr="00E73189">
        <w:t xml:space="preserve">a warrant issued under </w:t>
      </w:r>
      <w:r w:rsidR="00172CDF" w:rsidRPr="00E73189">
        <w:t>d</w:t>
      </w:r>
      <w:r w:rsidR="004715AB" w:rsidRPr="00E73189">
        <w:t>ivision 6.3</w:t>
      </w:r>
      <w:r w:rsidR="00050970" w:rsidRPr="00E73189">
        <w:t xml:space="preserve">. </w:t>
      </w:r>
      <w:r w:rsidR="003A2B14" w:rsidRPr="00E73189">
        <w:t xml:space="preserve"> </w:t>
      </w:r>
    </w:p>
    <w:p w14:paraId="33407D15" w14:textId="4FDA179D" w:rsidR="00E813B9" w:rsidRPr="001245AB" w:rsidRDefault="00E73189" w:rsidP="00E73189">
      <w:pPr>
        <w:pStyle w:val="AH3Div"/>
      </w:pPr>
      <w:bookmarkStart w:id="117" w:name="_Toc139963777"/>
      <w:r w:rsidRPr="001245AB">
        <w:rPr>
          <w:rStyle w:val="CharDivNo"/>
        </w:rPr>
        <w:lastRenderedPageBreak/>
        <w:t>Division 6.2</w:t>
      </w:r>
      <w:r w:rsidRPr="00E73189">
        <w:tab/>
      </w:r>
      <w:r w:rsidR="00E813B9" w:rsidRPr="001245AB">
        <w:rPr>
          <w:rStyle w:val="CharDivText"/>
        </w:rPr>
        <w:t>Authorised people</w:t>
      </w:r>
      <w:bookmarkEnd w:id="117"/>
    </w:p>
    <w:p w14:paraId="4C0B6B9D" w14:textId="2B17EC89" w:rsidR="00E813B9" w:rsidRPr="00E73189" w:rsidRDefault="00E73189" w:rsidP="00E73189">
      <w:pPr>
        <w:pStyle w:val="AH5Sec"/>
      </w:pPr>
      <w:bookmarkStart w:id="118" w:name="_Toc139963778"/>
      <w:r w:rsidRPr="001245AB">
        <w:rPr>
          <w:rStyle w:val="CharSectNo"/>
        </w:rPr>
        <w:t>83</w:t>
      </w:r>
      <w:r w:rsidRPr="00E73189">
        <w:tab/>
      </w:r>
      <w:r w:rsidR="00227034" w:rsidRPr="00E73189">
        <w:t>A</w:t>
      </w:r>
      <w:r w:rsidR="00E813B9" w:rsidRPr="00E73189">
        <w:t>uthorised person</w:t>
      </w:r>
      <w:r w:rsidR="00227034" w:rsidRPr="00E73189">
        <w:t>—appointment</w:t>
      </w:r>
      <w:bookmarkEnd w:id="118"/>
    </w:p>
    <w:p w14:paraId="6D2C4FD5" w14:textId="77777777" w:rsidR="00E813B9" w:rsidRPr="00E73189" w:rsidRDefault="00E813B9" w:rsidP="00E813B9">
      <w:pPr>
        <w:pStyle w:val="Amainreturn"/>
        <w:keepNext/>
      </w:pPr>
      <w:r w:rsidRPr="00E73189">
        <w:t>The regulator may appoint a public servant as an authorised person for this Act.</w:t>
      </w:r>
    </w:p>
    <w:p w14:paraId="57FF8A80" w14:textId="5C48C4A3" w:rsidR="00E813B9" w:rsidRPr="00E73189" w:rsidRDefault="00E813B9" w:rsidP="00E813B9">
      <w:pPr>
        <w:pStyle w:val="aNote"/>
        <w:keepNext/>
      </w:pPr>
      <w:r w:rsidRPr="00E73189">
        <w:rPr>
          <w:rStyle w:val="charItals"/>
        </w:rPr>
        <w:t>Note 1</w:t>
      </w:r>
      <w:r w:rsidRPr="00E73189">
        <w:rPr>
          <w:rStyle w:val="charItals"/>
        </w:rPr>
        <w:tab/>
      </w:r>
      <w:r w:rsidRPr="00E73189">
        <w:t xml:space="preserve">For the making of appointments (including acting appointments), see the </w:t>
      </w:r>
      <w:hyperlink r:id="rId69" w:tooltip="A2001-14" w:history="1">
        <w:r w:rsidR="009E75A2" w:rsidRPr="00E73189">
          <w:rPr>
            <w:rStyle w:val="charCitHyperlinkAbbrev"/>
          </w:rPr>
          <w:t>Legislation Act</w:t>
        </w:r>
      </w:hyperlink>
      <w:r w:rsidRPr="00E73189">
        <w:t>, pt 19.3.</w:t>
      </w:r>
    </w:p>
    <w:p w14:paraId="01712E8A" w14:textId="74DD43A6" w:rsidR="00E813B9" w:rsidRPr="00E73189" w:rsidRDefault="00E813B9" w:rsidP="00E813B9">
      <w:pPr>
        <w:pStyle w:val="aNote"/>
        <w:keepLines/>
      </w:pPr>
      <w:r w:rsidRPr="00E73189">
        <w:rPr>
          <w:rStyle w:val="charItals"/>
        </w:rPr>
        <w:t>Note 2</w:t>
      </w:r>
      <w:r w:rsidRPr="00E73189">
        <w:tab/>
        <w:t xml:space="preserve">In particular, a person may be appointed for a particular provision of a law (see </w:t>
      </w:r>
      <w:hyperlink r:id="rId70" w:tooltip="A2001-14" w:history="1">
        <w:r w:rsidR="009E75A2" w:rsidRPr="00E73189">
          <w:rPr>
            <w:rStyle w:val="charCitHyperlinkAbbrev"/>
          </w:rPr>
          <w:t>Legislation Act</w:t>
        </w:r>
      </w:hyperlink>
      <w:r w:rsidRPr="00E73189">
        <w:t xml:space="preserve">, s 7 (3)) and an appointment may be made by naming a person or nominating the occupant of a position (see </w:t>
      </w:r>
      <w:hyperlink r:id="rId71" w:tooltip="A2001-14" w:history="1">
        <w:r w:rsidR="009E75A2" w:rsidRPr="00E73189">
          <w:rPr>
            <w:rStyle w:val="charCitHyperlinkAbbrev"/>
          </w:rPr>
          <w:t>Legislation Act</w:t>
        </w:r>
      </w:hyperlink>
      <w:r w:rsidRPr="00E73189">
        <w:t>, s 207).</w:t>
      </w:r>
    </w:p>
    <w:p w14:paraId="6E131608" w14:textId="09EED96D" w:rsidR="00E813B9" w:rsidRPr="00E73189" w:rsidRDefault="00E73189" w:rsidP="00E73189">
      <w:pPr>
        <w:pStyle w:val="AH5Sec"/>
      </w:pPr>
      <w:bookmarkStart w:id="119" w:name="_Toc139963779"/>
      <w:r w:rsidRPr="001245AB">
        <w:rPr>
          <w:rStyle w:val="CharSectNo"/>
        </w:rPr>
        <w:t>84</w:t>
      </w:r>
      <w:r w:rsidRPr="00E73189">
        <w:tab/>
      </w:r>
      <w:r w:rsidR="00E813B9" w:rsidRPr="00E73189">
        <w:t>Identity cards</w:t>
      </w:r>
      <w:bookmarkEnd w:id="119"/>
    </w:p>
    <w:p w14:paraId="6D41300F" w14:textId="509D1725" w:rsidR="00E813B9" w:rsidRPr="00E73189" w:rsidRDefault="00E73189" w:rsidP="00E73189">
      <w:pPr>
        <w:pStyle w:val="Amain"/>
      </w:pPr>
      <w:r>
        <w:tab/>
      </w:r>
      <w:r w:rsidRPr="00E73189">
        <w:t>(1)</w:t>
      </w:r>
      <w:r w:rsidRPr="00E73189">
        <w:tab/>
      </w:r>
      <w:r w:rsidR="00E813B9" w:rsidRPr="00E73189">
        <w:t>The regulator must give each authorised person an identity card stating their name and appointment as an authorised person and showing—</w:t>
      </w:r>
    </w:p>
    <w:p w14:paraId="78DD9E44" w14:textId="4FF2F304" w:rsidR="00E813B9" w:rsidRPr="00E73189" w:rsidRDefault="00E73189" w:rsidP="00E73189">
      <w:pPr>
        <w:pStyle w:val="Apara"/>
      </w:pPr>
      <w:r>
        <w:tab/>
      </w:r>
      <w:r w:rsidRPr="00E73189">
        <w:t>(a)</w:t>
      </w:r>
      <w:r w:rsidRPr="00E73189">
        <w:tab/>
      </w:r>
      <w:r w:rsidR="00E813B9" w:rsidRPr="00E73189">
        <w:t>a recent photograph of the person; and</w:t>
      </w:r>
    </w:p>
    <w:p w14:paraId="690D896B" w14:textId="3661C7C8" w:rsidR="00E813B9" w:rsidRPr="00E73189" w:rsidRDefault="00E73189" w:rsidP="00E73189">
      <w:pPr>
        <w:pStyle w:val="Apara"/>
      </w:pPr>
      <w:r>
        <w:tab/>
      </w:r>
      <w:r w:rsidRPr="00E73189">
        <w:t>(b)</w:t>
      </w:r>
      <w:r w:rsidRPr="00E73189">
        <w:tab/>
      </w:r>
      <w:r w:rsidR="00E813B9" w:rsidRPr="00E73189">
        <w:t>the date of issue of the card; and</w:t>
      </w:r>
    </w:p>
    <w:p w14:paraId="475DAB4E" w14:textId="603A09A3" w:rsidR="00E813B9" w:rsidRPr="00E73189" w:rsidRDefault="00E73189" w:rsidP="00E73189">
      <w:pPr>
        <w:pStyle w:val="Apara"/>
      </w:pPr>
      <w:r>
        <w:tab/>
      </w:r>
      <w:r w:rsidRPr="00E73189">
        <w:t>(c)</w:t>
      </w:r>
      <w:r w:rsidRPr="00E73189">
        <w:tab/>
      </w:r>
      <w:r w:rsidR="00E813B9" w:rsidRPr="00E73189">
        <w:t>the date of expiry of the card; and</w:t>
      </w:r>
    </w:p>
    <w:p w14:paraId="35F15D2A" w14:textId="2D90A515" w:rsidR="00E813B9" w:rsidRPr="00E73189" w:rsidRDefault="00E73189" w:rsidP="00E73189">
      <w:pPr>
        <w:pStyle w:val="Apara"/>
      </w:pPr>
      <w:r>
        <w:tab/>
      </w:r>
      <w:r w:rsidRPr="00E73189">
        <w:t>(d)</w:t>
      </w:r>
      <w:r w:rsidRPr="00E73189">
        <w:tab/>
      </w:r>
      <w:r w:rsidR="00E813B9" w:rsidRPr="00E73189">
        <w:t>anything else prescribed by regulation.</w:t>
      </w:r>
    </w:p>
    <w:p w14:paraId="078FE6E8" w14:textId="358DCF7E" w:rsidR="00E813B9" w:rsidRPr="00E73189" w:rsidRDefault="00E73189" w:rsidP="00E73189">
      <w:pPr>
        <w:pStyle w:val="Amain"/>
      </w:pPr>
      <w:r>
        <w:tab/>
      </w:r>
      <w:r w:rsidRPr="00E73189">
        <w:t>(2)</w:t>
      </w:r>
      <w:r w:rsidRPr="00E73189">
        <w:tab/>
      </w:r>
      <w:r w:rsidR="00E813B9" w:rsidRPr="00E73189">
        <w:t>A person commits an offence if—</w:t>
      </w:r>
    </w:p>
    <w:p w14:paraId="369A132C" w14:textId="2119DB91" w:rsidR="00E813B9" w:rsidRPr="00E73189" w:rsidRDefault="00E73189" w:rsidP="00E73189">
      <w:pPr>
        <w:pStyle w:val="Apara"/>
      </w:pPr>
      <w:r>
        <w:tab/>
      </w:r>
      <w:r w:rsidRPr="00E73189">
        <w:t>(a)</w:t>
      </w:r>
      <w:r w:rsidRPr="00E73189">
        <w:tab/>
      </w:r>
      <w:r w:rsidR="00E813B9" w:rsidRPr="00E73189">
        <w:t xml:space="preserve">the person stops being an authorised person; and </w:t>
      </w:r>
    </w:p>
    <w:p w14:paraId="4FDE3E00" w14:textId="78090158" w:rsidR="00E813B9" w:rsidRPr="00E73189" w:rsidRDefault="00E73189" w:rsidP="00E73189">
      <w:pPr>
        <w:pStyle w:val="Apara"/>
        <w:keepNext/>
      </w:pPr>
      <w:r>
        <w:tab/>
      </w:r>
      <w:r w:rsidRPr="00E73189">
        <w:t>(b)</w:t>
      </w:r>
      <w:r w:rsidRPr="00E73189">
        <w:tab/>
      </w:r>
      <w:r w:rsidR="00E813B9" w:rsidRPr="00E73189">
        <w:t xml:space="preserve">the person </w:t>
      </w:r>
      <w:r w:rsidR="009E09BB" w:rsidRPr="00E73189">
        <w:t>fails to</w:t>
      </w:r>
      <w:r w:rsidR="00E813B9" w:rsidRPr="00E73189">
        <w:t xml:space="preserve"> return their identity card to the regulator within 7 days of the day the person stops being an authorised person.</w:t>
      </w:r>
    </w:p>
    <w:p w14:paraId="1BFD56A0" w14:textId="2567FB73" w:rsidR="00E813B9" w:rsidRPr="00E73189" w:rsidRDefault="00E813B9" w:rsidP="00E813B9">
      <w:pPr>
        <w:pStyle w:val="Penalty"/>
      </w:pPr>
      <w:r w:rsidRPr="00E73189">
        <w:t>Maximum penalty:  1</w:t>
      </w:r>
      <w:r w:rsidR="00CE4E9B" w:rsidRPr="00E73189">
        <w:t>0</w:t>
      </w:r>
      <w:r w:rsidRPr="00E73189">
        <w:t xml:space="preserve"> penalty unit</w:t>
      </w:r>
      <w:r w:rsidR="00CE4E9B" w:rsidRPr="00E73189">
        <w:t>s</w:t>
      </w:r>
      <w:r w:rsidRPr="00E73189">
        <w:t>.</w:t>
      </w:r>
    </w:p>
    <w:p w14:paraId="60F0FCAF" w14:textId="1C5DE194" w:rsidR="00E813B9" w:rsidRPr="00E73189" w:rsidRDefault="00E73189" w:rsidP="0022510B">
      <w:pPr>
        <w:pStyle w:val="Amain"/>
        <w:keepNext/>
      </w:pPr>
      <w:r>
        <w:lastRenderedPageBreak/>
        <w:tab/>
      </w:r>
      <w:r w:rsidRPr="00E73189">
        <w:t>(3)</w:t>
      </w:r>
      <w:r w:rsidRPr="00E73189">
        <w:tab/>
      </w:r>
      <w:r w:rsidR="00E813B9" w:rsidRPr="00E73189">
        <w:t>S</w:t>
      </w:r>
      <w:r w:rsidR="00BB1081" w:rsidRPr="00E73189">
        <w:t>ubsection</w:t>
      </w:r>
      <w:r w:rsidR="00E813B9" w:rsidRPr="00E73189">
        <w:t xml:space="preserve"> (2) do</w:t>
      </w:r>
      <w:r w:rsidR="006E0E7E" w:rsidRPr="00E73189">
        <w:t>es</w:t>
      </w:r>
      <w:r w:rsidR="00E813B9" w:rsidRPr="00E73189">
        <w:t xml:space="preserve"> not apply to a person if the person’s identity card is—</w:t>
      </w:r>
    </w:p>
    <w:p w14:paraId="181AA722" w14:textId="0C858B9A" w:rsidR="00E813B9" w:rsidRPr="00E73189" w:rsidRDefault="00E73189" w:rsidP="0022510B">
      <w:pPr>
        <w:pStyle w:val="Apara"/>
        <w:keepNext/>
      </w:pPr>
      <w:r>
        <w:tab/>
      </w:r>
      <w:r w:rsidRPr="00E73189">
        <w:t>(a)</w:t>
      </w:r>
      <w:r w:rsidRPr="00E73189">
        <w:tab/>
      </w:r>
      <w:r w:rsidR="00E813B9" w:rsidRPr="00E73189">
        <w:t xml:space="preserve">lost or stolen; or </w:t>
      </w:r>
    </w:p>
    <w:p w14:paraId="518A89DC" w14:textId="7A494585" w:rsidR="00E813B9" w:rsidRPr="00E73189" w:rsidRDefault="00E73189" w:rsidP="00E73189">
      <w:pPr>
        <w:pStyle w:val="Apara"/>
        <w:keepNext/>
      </w:pPr>
      <w:r>
        <w:tab/>
      </w:r>
      <w:r w:rsidRPr="00E73189">
        <w:t>(b)</w:t>
      </w:r>
      <w:r w:rsidRPr="00E73189">
        <w:tab/>
      </w:r>
      <w:r w:rsidR="00E813B9" w:rsidRPr="00E73189">
        <w:t>destroyed by another person.</w:t>
      </w:r>
    </w:p>
    <w:p w14:paraId="4AD793D7" w14:textId="2C2E97C5" w:rsidR="00E813B9" w:rsidRPr="00E73189" w:rsidRDefault="00E813B9" w:rsidP="00E813B9">
      <w:pPr>
        <w:pStyle w:val="aNote"/>
      </w:pPr>
      <w:r w:rsidRPr="00E73189">
        <w:rPr>
          <w:rStyle w:val="charItals"/>
        </w:rPr>
        <w:t>Note</w:t>
      </w:r>
      <w:r w:rsidRPr="00E73189">
        <w:rPr>
          <w:rStyle w:val="charItals"/>
        </w:rPr>
        <w:tab/>
      </w:r>
      <w:r w:rsidRPr="00E73189">
        <w:t>The defendant has an evidential burden in relation to the matters mentioned in s (</w:t>
      </w:r>
      <w:r w:rsidR="00863004" w:rsidRPr="00E73189">
        <w:t>3</w:t>
      </w:r>
      <w:r w:rsidRPr="00E73189">
        <w:t xml:space="preserve">) (see </w:t>
      </w:r>
      <w:hyperlink r:id="rId72" w:tooltip="A2002-51" w:history="1">
        <w:r w:rsidR="009E75A2" w:rsidRPr="00E73189">
          <w:rPr>
            <w:rStyle w:val="charCitHyperlinkAbbrev"/>
          </w:rPr>
          <w:t>Criminal Code</w:t>
        </w:r>
      </w:hyperlink>
      <w:r w:rsidRPr="00E73189">
        <w:t>, s 58).</w:t>
      </w:r>
    </w:p>
    <w:p w14:paraId="510310FA" w14:textId="58A3A535" w:rsidR="00311DF8" w:rsidRPr="00E73189" w:rsidRDefault="00E73189" w:rsidP="00E73189">
      <w:pPr>
        <w:pStyle w:val="Amain"/>
      </w:pPr>
      <w:r>
        <w:tab/>
      </w:r>
      <w:r w:rsidRPr="00E73189">
        <w:t>(4)</w:t>
      </w:r>
      <w:r w:rsidRPr="00E73189">
        <w:tab/>
      </w:r>
      <w:r w:rsidR="00E813B9" w:rsidRPr="00E73189">
        <w:t>An offence against this section is a strict liability offence.</w:t>
      </w:r>
    </w:p>
    <w:p w14:paraId="6D9F8A2E" w14:textId="6100DC6B" w:rsidR="00E813B9" w:rsidRPr="00E73189" w:rsidRDefault="00E73189" w:rsidP="00E73189">
      <w:pPr>
        <w:pStyle w:val="AH5Sec"/>
      </w:pPr>
      <w:bookmarkStart w:id="120" w:name="_Toc139963780"/>
      <w:r w:rsidRPr="001245AB">
        <w:rPr>
          <w:rStyle w:val="CharSectNo"/>
        </w:rPr>
        <w:t>85</w:t>
      </w:r>
      <w:r w:rsidRPr="00E73189">
        <w:tab/>
      </w:r>
      <w:r w:rsidR="00E813B9" w:rsidRPr="00E73189">
        <w:t>Authorised person must show identity card</w:t>
      </w:r>
      <w:bookmarkEnd w:id="120"/>
      <w:r w:rsidR="00E813B9" w:rsidRPr="00E73189">
        <w:t xml:space="preserve"> </w:t>
      </w:r>
    </w:p>
    <w:p w14:paraId="1C84EB58" w14:textId="1905D62C" w:rsidR="00E813B9" w:rsidRPr="00E73189" w:rsidRDefault="00E73189" w:rsidP="00E73189">
      <w:pPr>
        <w:pStyle w:val="Amain"/>
      </w:pPr>
      <w:r>
        <w:tab/>
      </w:r>
      <w:r w:rsidRPr="00E73189">
        <w:t>(1)</w:t>
      </w:r>
      <w:r w:rsidRPr="00E73189">
        <w:tab/>
      </w:r>
      <w:r w:rsidR="00E813B9" w:rsidRPr="00E73189">
        <w:t>If an authorised person exercises a power under this Act that affects an individual, the authorised person must first show their identity card to the individual.</w:t>
      </w:r>
    </w:p>
    <w:p w14:paraId="32454059" w14:textId="0FF60963" w:rsidR="00E813B9" w:rsidRPr="00E73189" w:rsidRDefault="00E73189" w:rsidP="00E73189">
      <w:pPr>
        <w:pStyle w:val="Amain"/>
      </w:pPr>
      <w:r>
        <w:tab/>
      </w:r>
      <w:r w:rsidRPr="00E73189">
        <w:t>(2)</w:t>
      </w:r>
      <w:r w:rsidRPr="00E73189">
        <w:tab/>
      </w:r>
      <w:r w:rsidR="00E813B9" w:rsidRPr="00E73189">
        <w:t>If an authorised person exercises a power under this Act that affects a person, other than an individual, the authorised person must first show their identity card to an individual they believe on reasonable grounds is an employee, officer or agent of the person.</w:t>
      </w:r>
    </w:p>
    <w:p w14:paraId="25C264B5" w14:textId="74B745E7" w:rsidR="00E813B9" w:rsidRPr="00E73189" w:rsidRDefault="00E813B9" w:rsidP="00E813B9">
      <w:pPr>
        <w:pStyle w:val="aExamHdgss"/>
      </w:pPr>
      <w:r w:rsidRPr="00E73189">
        <w:t>Example</w:t>
      </w:r>
      <w:r w:rsidR="009B06C2" w:rsidRPr="00E73189">
        <w:t>s</w:t>
      </w:r>
      <w:r w:rsidRPr="00E73189">
        <w:t>—person other than an individual</w:t>
      </w:r>
    </w:p>
    <w:p w14:paraId="2D9E4D72" w14:textId="39DEF767" w:rsidR="00E813B9" w:rsidRPr="00E73189" w:rsidRDefault="00E73189" w:rsidP="00E73189">
      <w:pPr>
        <w:pStyle w:val="aExamBulletss"/>
        <w:tabs>
          <w:tab w:val="left" w:pos="1500"/>
        </w:tabs>
      </w:pPr>
      <w:r w:rsidRPr="00E73189">
        <w:rPr>
          <w:rFonts w:ascii="Symbol" w:hAnsi="Symbol"/>
        </w:rPr>
        <w:t></w:t>
      </w:r>
      <w:r w:rsidRPr="00E73189">
        <w:rPr>
          <w:rFonts w:ascii="Symbol" w:hAnsi="Symbol"/>
        </w:rPr>
        <w:tab/>
      </w:r>
      <w:r w:rsidR="0025549E" w:rsidRPr="00E73189">
        <w:t>the</w:t>
      </w:r>
      <w:r w:rsidR="00E813B9" w:rsidRPr="00E73189">
        <w:t xml:space="preserve"> authority</w:t>
      </w:r>
    </w:p>
    <w:p w14:paraId="2D0DD227" w14:textId="3879F5FF" w:rsidR="00E813B9" w:rsidRPr="00E73189" w:rsidRDefault="00E73189" w:rsidP="00E73189">
      <w:pPr>
        <w:pStyle w:val="aExamBulletss"/>
        <w:tabs>
          <w:tab w:val="left" w:pos="1500"/>
        </w:tabs>
      </w:pPr>
      <w:r w:rsidRPr="00E73189">
        <w:rPr>
          <w:rFonts w:ascii="Symbol" w:hAnsi="Symbol"/>
        </w:rPr>
        <w:t></w:t>
      </w:r>
      <w:r w:rsidRPr="00E73189">
        <w:rPr>
          <w:rFonts w:ascii="Symbol" w:hAnsi="Symbol"/>
        </w:rPr>
        <w:tab/>
      </w:r>
      <w:r w:rsidR="00E813B9" w:rsidRPr="00E73189">
        <w:t>corporation</w:t>
      </w:r>
    </w:p>
    <w:p w14:paraId="0643DD71" w14:textId="7766A94D" w:rsidR="00E813B9" w:rsidRPr="00E73189" w:rsidRDefault="00E73189" w:rsidP="00E73189">
      <w:pPr>
        <w:pStyle w:val="aExamBulletss"/>
        <w:keepNext/>
        <w:tabs>
          <w:tab w:val="left" w:pos="1500"/>
        </w:tabs>
      </w:pPr>
      <w:r w:rsidRPr="00E73189">
        <w:rPr>
          <w:rFonts w:ascii="Symbol" w:hAnsi="Symbol"/>
        </w:rPr>
        <w:t></w:t>
      </w:r>
      <w:r w:rsidRPr="00E73189">
        <w:rPr>
          <w:rFonts w:ascii="Symbol" w:hAnsi="Symbol"/>
        </w:rPr>
        <w:tab/>
      </w:r>
      <w:r w:rsidR="00E813B9" w:rsidRPr="00E73189">
        <w:t>partnership</w:t>
      </w:r>
    </w:p>
    <w:p w14:paraId="4BCF6EB2" w14:textId="6CD2E5AA" w:rsidR="00311DF8" w:rsidRPr="00E73189" w:rsidRDefault="00E73189" w:rsidP="00E73189">
      <w:pPr>
        <w:pStyle w:val="Amain"/>
      </w:pPr>
      <w:r>
        <w:tab/>
      </w:r>
      <w:r w:rsidRPr="00E73189">
        <w:t>(3)</w:t>
      </w:r>
      <w:r w:rsidRPr="00E73189">
        <w:tab/>
      </w:r>
      <w:r w:rsidR="00E813B9" w:rsidRPr="00E73189">
        <w:t xml:space="preserve">An authorised person and any other person other than a police officer who is accompanying the authorised person may not remain at premises if the authorised person </w:t>
      </w:r>
      <w:r w:rsidR="009E09BB" w:rsidRPr="00E73189">
        <w:t>fails to</w:t>
      </w:r>
      <w:r w:rsidR="00E813B9" w:rsidRPr="00E73189">
        <w:t xml:space="preserve"> show the occupier their identity card when asked by the occupier.</w:t>
      </w:r>
    </w:p>
    <w:p w14:paraId="3C1A1400" w14:textId="651AC79B" w:rsidR="00E21B2E" w:rsidRPr="00E73189" w:rsidRDefault="00E73189" w:rsidP="00E73189">
      <w:pPr>
        <w:pStyle w:val="AH5Sec"/>
      </w:pPr>
      <w:bookmarkStart w:id="121" w:name="_Toc139963781"/>
      <w:r w:rsidRPr="001245AB">
        <w:rPr>
          <w:rStyle w:val="CharSectNo"/>
        </w:rPr>
        <w:t>86</w:t>
      </w:r>
      <w:r w:rsidRPr="00E73189">
        <w:tab/>
      </w:r>
      <w:r w:rsidR="00E21B2E" w:rsidRPr="00E73189">
        <w:t>P</w:t>
      </w:r>
      <w:r w:rsidR="00E813B9" w:rsidRPr="00E73189">
        <w:t>ower to enter premises</w:t>
      </w:r>
      <w:bookmarkEnd w:id="121"/>
    </w:p>
    <w:p w14:paraId="1E68E4FD" w14:textId="71C1AEA1" w:rsidR="00E813B9" w:rsidRPr="00E73189" w:rsidRDefault="00E73189" w:rsidP="00E73189">
      <w:pPr>
        <w:pStyle w:val="Amain"/>
      </w:pPr>
      <w:r>
        <w:tab/>
      </w:r>
      <w:r w:rsidRPr="00E73189">
        <w:t>(1)</w:t>
      </w:r>
      <w:r w:rsidRPr="00E73189">
        <w:tab/>
      </w:r>
      <w:r w:rsidR="00E813B9" w:rsidRPr="00E73189">
        <w:t>For this Act, an authorised person may—</w:t>
      </w:r>
    </w:p>
    <w:p w14:paraId="39257BA7" w14:textId="67FCF075" w:rsidR="00E813B9" w:rsidRPr="00E73189" w:rsidRDefault="00E73189" w:rsidP="00E73189">
      <w:pPr>
        <w:pStyle w:val="Apara"/>
      </w:pPr>
      <w:r>
        <w:tab/>
      </w:r>
      <w:r w:rsidRPr="00E73189">
        <w:t>(a)</w:t>
      </w:r>
      <w:r w:rsidRPr="00E73189">
        <w:tab/>
      </w:r>
      <w:r w:rsidR="00E813B9" w:rsidRPr="00E73189">
        <w:t>at any reasonable time, enter premises that the public is entitled to use or that are open to the public (whether or not on payment of money); or</w:t>
      </w:r>
    </w:p>
    <w:p w14:paraId="6E0582EB" w14:textId="6DA19D21" w:rsidR="00E813B9" w:rsidRPr="00E73189" w:rsidRDefault="00E73189" w:rsidP="00E73189">
      <w:pPr>
        <w:pStyle w:val="Apara"/>
      </w:pPr>
      <w:r>
        <w:lastRenderedPageBreak/>
        <w:tab/>
      </w:r>
      <w:r w:rsidRPr="00E73189">
        <w:t>(b)</w:t>
      </w:r>
      <w:r w:rsidRPr="00E73189">
        <w:tab/>
      </w:r>
      <w:r w:rsidR="00E813B9" w:rsidRPr="00E73189">
        <w:t>at any time, enter premises with the occupier’s consent; or</w:t>
      </w:r>
    </w:p>
    <w:p w14:paraId="647C55A0" w14:textId="6C15F904" w:rsidR="00E813B9" w:rsidRPr="00E73189" w:rsidRDefault="00E73189" w:rsidP="00E73189">
      <w:pPr>
        <w:pStyle w:val="Apara"/>
      </w:pPr>
      <w:r>
        <w:tab/>
      </w:r>
      <w:r w:rsidRPr="00E73189">
        <w:t>(c)</w:t>
      </w:r>
      <w:r w:rsidRPr="00E73189">
        <w:tab/>
      </w:r>
      <w:r w:rsidR="00E813B9" w:rsidRPr="00E73189">
        <w:t>at any time, enter premises if the authorised person believes on reasonable grounds that—</w:t>
      </w:r>
    </w:p>
    <w:p w14:paraId="10EDB677" w14:textId="14CA28C8" w:rsidR="00E813B9" w:rsidRPr="00E73189" w:rsidRDefault="00E73189" w:rsidP="00E73189">
      <w:pPr>
        <w:pStyle w:val="Asubpara"/>
      </w:pPr>
      <w:r>
        <w:tab/>
      </w:r>
      <w:r w:rsidRPr="00E73189">
        <w:t>(i)</w:t>
      </w:r>
      <w:r w:rsidRPr="00E73189">
        <w:tab/>
      </w:r>
      <w:r w:rsidR="00E813B9" w:rsidRPr="00E73189">
        <w:t>there is a risk to the environment or to public health; and</w:t>
      </w:r>
    </w:p>
    <w:p w14:paraId="0A7DB6D2" w14:textId="2A8B3DF3" w:rsidR="00E813B9" w:rsidRPr="00E73189" w:rsidRDefault="00E73189" w:rsidP="00E73189">
      <w:pPr>
        <w:pStyle w:val="Asubpara"/>
      </w:pPr>
      <w:r>
        <w:tab/>
      </w:r>
      <w:r w:rsidRPr="00E73189">
        <w:t>(ii)</w:t>
      </w:r>
      <w:r w:rsidRPr="00E73189">
        <w:tab/>
      </w:r>
      <w:r w:rsidR="00E813B9" w:rsidRPr="00E73189">
        <w:t>the risk is so serious and urgent that immediate entry to the premises without the authority of a warrant is necessary; or</w:t>
      </w:r>
    </w:p>
    <w:p w14:paraId="13DB43A0" w14:textId="21FEFC60" w:rsidR="00E813B9" w:rsidRPr="00E73189" w:rsidRDefault="00E73189" w:rsidP="00E73189">
      <w:pPr>
        <w:pStyle w:val="Apara"/>
      </w:pPr>
      <w:r>
        <w:tab/>
      </w:r>
      <w:r w:rsidRPr="00E73189">
        <w:t>(d)</w:t>
      </w:r>
      <w:r w:rsidRPr="00E73189">
        <w:tab/>
      </w:r>
      <w:r w:rsidR="00E813B9" w:rsidRPr="00E73189">
        <w:t>enter premises in accordance with a warrant.</w:t>
      </w:r>
    </w:p>
    <w:p w14:paraId="14A1B874" w14:textId="2E554AB4" w:rsidR="003242F9" w:rsidRPr="00E73189" w:rsidRDefault="00E73189" w:rsidP="00E73189">
      <w:pPr>
        <w:pStyle w:val="Amain"/>
      </w:pPr>
      <w:r>
        <w:tab/>
      </w:r>
      <w:r w:rsidRPr="00E73189">
        <w:t>(2)</w:t>
      </w:r>
      <w:r w:rsidRPr="00E73189">
        <w:tab/>
      </w:r>
      <w:r w:rsidR="003242F9" w:rsidRPr="00E73189">
        <w:t>However—</w:t>
      </w:r>
    </w:p>
    <w:p w14:paraId="617E5316" w14:textId="4E24B455" w:rsidR="003242F9" w:rsidRPr="00E73189" w:rsidRDefault="00E73189" w:rsidP="00E73189">
      <w:pPr>
        <w:pStyle w:val="Apara"/>
      </w:pPr>
      <w:r>
        <w:tab/>
      </w:r>
      <w:r w:rsidRPr="00E73189">
        <w:t>(a)</w:t>
      </w:r>
      <w:r w:rsidRPr="00E73189">
        <w:tab/>
      </w:r>
      <w:r w:rsidR="006E0E7E" w:rsidRPr="00E73189">
        <w:t>subsection</w:t>
      </w:r>
      <w:r w:rsidR="003242F9" w:rsidRPr="00E73189">
        <w:t xml:space="preserve"> (1) (a) does not authorise the entry into a part of the premises that is being used only for residential purposes; and</w:t>
      </w:r>
    </w:p>
    <w:p w14:paraId="783A9C87" w14:textId="71270954" w:rsidR="00125E42" w:rsidRPr="00E73189" w:rsidRDefault="00E73189" w:rsidP="00E73189">
      <w:pPr>
        <w:pStyle w:val="Apara"/>
      </w:pPr>
      <w:r>
        <w:tab/>
      </w:r>
      <w:r w:rsidRPr="00E73189">
        <w:t>(b)</w:t>
      </w:r>
      <w:r w:rsidRPr="00E73189">
        <w:tab/>
      </w:r>
      <w:r w:rsidR="003242F9" w:rsidRPr="00E73189">
        <w:t xml:space="preserve">subsection (1) (c) does not authorise the entry into premises that are used for residential purposes, unless the premises </w:t>
      </w:r>
      <w:r w:rsidR="00125E42" w:rsidRPr="00E73189">
        <w:t>are also a facility</w:t>
      </w:r>
      <w:r w:rsidR="004F202C" w:rsidRPr="00E73189">
        <w:t>.</w:t>
      </w:r>
    </w:p>
    <w:p w14:paraId="5DBE007A" w14:textId="191FAABE" w:rsidR="00E813B9" w:rsidRPr="00E73189" w:rsidRDefault="00E73189" w:rsidP="00E73189">
      <w:pPr>
        <w:pStyle w:val="Amain"/>
      </w:pPr>
      <w:r>
        <w:tab/>
      </w:r>
      <w:r w:rsidRPr="00E73189">
        <w:t>(3)</w:t>
      </w:r>
      <w:r w:rsidRPr="00E73189">
        <w:tab/>
      </w:r>
      <w:r w:rsidR="00E813B9" w:rsidRPr="00E73189">
        <w:t>An authorised person may, without the consent of the occupier of premises, enter land around the premises to ask for consent to enter the premises.</w:t>
      </w:r>
    </w:p>
    <w:p w14:paraId="5D2540BB" w14:textId="6EE5FC35" w:rsidR="00E813B9" w:rsidRPr="00E73189" w:rsidRDefault="00E73189" w:rsidP="00E73189">
      <w:pPr>
        <w:pStyle w:val="Amain"/>
      </w:pPr>
      <w:r>
        <w:tab/>
      </w:r>
      <w:r w:rsidRPr="00E73189">
        <w:t>(4)</w:t>
      </w:r>
      <w:r w:rsidRPr="00E73189">
        <w:tab/>
      </w:r>
      <w:r w:rsidR="00E813B9" w:rsidRPr="00E73189">
        <w:t>To remove any doubt, an authorised person may enter premises without payment of an entry fee or other charge.</w:t>
      </w:r>
    </w:p>
    <w:p w14:paraId="79311BCC" w14:textId="08097E82" w:rsidR="00E813B9" w:rsidRPr="00E73189" w:rsidRDefault="00E73189" w:rsidP="00E73189">
      <w:pPr>
        <w:pStyle w:val="Amain"/>
      </w:pPr>
      <w:r>
        <w:tab/>
      </w:r>
      <w:r w:rsidRPr="00E73189">
        <w:t>(5)</w:t>
      </w:r>
      <w:r w:rsidRPr="00E73189">
        <w:tab/>
      </w:r>
      <w:r w:rsidR="00E813B9" w:rsidRPr="00E73189">
        <w:t>An authorised person may—</w:t>
      </w:r>
    </w:p>
    <w:p w14:paraId="6C046774" w14:textId="019DBD4D" w:rsidR="00E813B9" w:rsidRPr="00E73189" w:rsidRDefault="00E73189" w:rsidP="00E73189">
      <w:pPr>
        <w:pStyle w:val="Apara"/>
      </w:pPr>
      <w:r>
        <w:tab/>
      </w:r>
      <w:r w:rsidRPr="00E73189">
        <w:t>(a)</w:t>
      </w:r>
      <w:r w:rsidRPr="00E73189">
        <w:tab/>
      </w:r>
      <w:r w:rsidR="00E813B9" w:rsidRPr="00E73189">
        <w:t>if entering the premises without a warrant—enter the premises with necessary assistance; and</w:t>
      </w:r>
    </w:p>
    <w:p w14:paraId="396E3163" w14:textId="1B73E819" w:rsidR="008B1322" w:rsidRPr="00E73189" w:rsidRDefault="00E73189" w:rsidP="00E73189">
      <w:pPr>
        <w:pStyle w:val="Apara"/>
      </w:pPr>
      <w:r>
        <w:tab/>
      </w:r>
      <w:r w:rsidRPr="00E73189">
        <w:t>(b)</w:t>
      </w:r>
      <w:r w:rsidRPr="00E73189">
        <w:tab/>
      </w:r>
      <w:r w:rsidR="00E813B9" w:rsidRPr="00E73189">
        <w:t>if entering the premises in accordance with a warrant—enter the premises with necessary assistance and force.</w:t>
      </w:r>
    </w:p>
    <w:p w14:paraId="088D1EF5" w14:textId="6F470170" w:rsidR="00A3742B" w:rsidRPr="00E73189" w:rsidRDefault="00E73189" w:rsidP="00E73189">
      <w:pPr>
        <w:pStyle w:val="Amain"/>
      </w:pPr>
      <w:r>
        <w:tab/>
      </w:r>
      <w:r w:rsidRPr="00E73189">
        <w:t>(6)</w:t>
      </w:r>
      <w:r w:rsidRPr="00E73189">
        <w:tab/>
      </w:r>
      <w:r w:rsidR="00E813B9" w:rsidRPr="00E73189">
        <w:t>In this section</w:t>
      </w:r>
      <w:r w:rsidR="00BB1081" w:rsidRPr="00E73189">
        <w:t>:</w:t>
      </w:r>
    </w:p>
    <w:p w14:paraId="1DB6CF15" w14:textId="48D92A7A" w:rsidR="00F12459" w:rsidRPr="00E73189" w:rsidRDefault="00E813B9" w:rsidP="00A3742B">
      <w:pPr>
        <w:pStyle w:val="aDef"/>
        <w:numPr>
          <w:ilvl w:val="5"/>
          <w:numId w:val="0"/>
        </w:numPr>
        <w:ind w:left="1100"/>
      </w:pPr>
      <w:r w:rsidRPr="00E73189">
        <w:rPr>
          <w:rStyle w:val="charBoldItals"/>
        </w:rPr>
        <w:t>necessary assistance</w:t>
      </w:r>
      <w:r w:rsidRPr="00E73189">
        <w:t xml:space="preserve"> includes the attendance of 1 or more people who, in the opinion of the authorised person, have knowledge or skills that could assist the authorised person carry out </w:t>
      </w:r>
      <w:r w:rsidR="00B27E2A" w:rsidRPr="00E73189">
        <w:t>their</w:t>
      </w:r>
      <w:r w:rsidRPr="00E73189">
        <w:t xml:space="preserve"> function.</w:t>
      </w:r>
    </w:p>
    <w:p w14:paraId="46032A0B" w14:textId="618E02AE" w:rsidR="00E813B9" w:rsidRPr="00E73189" w:rsidRDefault="00E73189" w:rsidP="00E73189">
      <w:pPr>
        <w:pStyle w:val="AH5Sec"/>
      </w:pPr>
      <w:bookmarkStart w:id="122" w:name="_Toc139963782"/>
      <w:r w:rsidRPr="001245AB">
        <w:rPr>
          <w:rStyle w:val="CharSectNo"/>
        </w:rPr>
        <w:lastRenderedPageBreak/>
        <w:t>87</w:t>
      </w:r>
      <w:r w:rsidRPr="00E73189">
        <w:tab/>
      </w:r>
      <w:r w:rsidR="00E813B9" w:rsidRPr="00E73189">
        <w:t>Consent to entry</w:t>
      </w:r>
      <w:bookmarkEnd w:id="122"/>
    </w:p>
    <w:p w14:paraId="0270B5DA" w14:textId="120F1915" w:rsidR="00E813B9" w:rsidRPr="00E73189" w:rsidRDefault="00E73189" w:rsidP="00E73189">
      <w:pPr>
        <w:pStyle w:val="Amain"/>
      </w:pPr>
      <w:r>
        <w:tab/>
      </w:r>
      <w:r w:rsidRPr="00E73189">
        <w:t>(1)</w:t>
      </w:r>
      <w:r w:rsidRPr="00E73189">
        <w:tab/>
      </w:r>
      <w:r w:rsidR="00E813B9" w:rsidRPr="00E73189">
        <w:t>If an authorised person is seeking the consent of an occupier to enter premises under section </w:t>
      </w:r>
      <w:r w:rsidR="004715AB" w:rsidRPr="00E73189">
        <w:t>86</w:t>
      </w:r>
      <w:r w:rsidR="00E813B9" w:rsidRPr="00E73189">
        <w:t>, they must—</w:t>
      </w:r>
    </w:p>
    <w:p w14:paraId="38FD151B" w14:textId="489BD89B" w:rsidR="00E813B9" w:rsidRPr="00E73189" w:rsidRDefault="00E73189" w:rsidP="00E73189">
      <w:pPr>
        <w:pStyle w:val="Apara"/>
      </w:pPr>
      <w:r>
        <w:tab/>
      </w:r>
      <w:r w:rsidRPr="00E73189">
        <w:t>(a)</w:t>
      </w:r>
      <w:r w:rsidRPr="00E73189">
        <w:tab/>
      </w:r>
      <w:r w:rsidR="00E813B9" w:rsidRPr="00E73189">
        <w:t>show the occupier their identity card; and</w:t>
      </w:r>
    </w:p>
    <w:p w14:paraId="601F8D64" w14:textId="1DD18944" w:rsidR="00E813B9" w:rsidRPr="00E73189" w:rsidRDefault="00E73189" w:rsidP="00E73189">
      <w:pPr>
        <w:pStyle w:val="Apara"/>
      </w:pPr>
      <w:r>
        <w:tab/>
      </w:r>
      <w:r w:rsidRPr="00E73189">
        <w:t>(b)</w:t>
      </w:r>
      <w:r w:rsidRPr="00E73189">
        <w:tab/>
      </w:r>
      <w:r w:rsidR="00E813B9" w:rsidRPr="00E73189">
        <w:t>tell the occupier—</w:t>
      </w:r>
    </w:p>
    <w:p w14:paraId="35802B57" w14:textId="3AD45D15" w:rsidR="00E813B9" w:rsidRPr="00E73189" w:rsidRDefault="00E73189" w:rsidP="00E73189">
      <w:pPr>
        <w:pStyle w:val="Asubpara"/>
      </w:pPr>
      <w:r>
        <w:tab/>
      </w:r>
      <w:r w:rsidRPr="00E73189">
        <w:t>(i)</w:t>
      </w:r>
      <w:r w:rsidRPr="00E73189">
        <w:tab/>
      </w:r>
      <w:r w:rsidR="00E813B9" w:rsidRPr="00E73189">
        <w:t>the purpose of the entry; and</w:t>
      </w:r>
    </w:p>
    <w:p w14:paraId="110B85AB" w14:textId="0003C540" w:rsidR="00E813B9" w:rsidRPr="00E73189" w:rsidRDefault="00E73189" w:rsidP="00E73189">
      <w:pPr>
        <w:pStyle w:val="Asubpara"/>
      </w:pPr>
      <w:r>
        <w:tab/>
      </w:r>
      <w:r w:rsidRPr="00E73189">
        <w:t>(ii)</w:t>
      </w:r>
      <w:r w:rsidRPr="00E73189">
        <w:tab/>
      </w:r>
      <w:r w:rsidR="00E813B9" w:rsidRPr="00E73189">
        <w:t>the reason for, and identity of, any other person accompanying the authorised person; and</w:t>
      </w:r>
    </w:p>
    <w:p w14:paraId="306EA9AA" w14:textId="2BB2DAD4" w:rsidR="0091741E" w:rsidRPr="00E73189" w:rsidRDefault="00E73189" w:rsidP="00E73189">
      <w:pPr>
        <w:pStyle w:val="Asubpara"/>
      </w:pPr>
      <w:r>
        <w:tab/>
      </w:r>
      <w:r w:rsidRPr="00E73189">
        <w:t>(iii)</w:t>
      </w:r>
      <w:r w:rsidRPr="00E73189">
        <w:tab/>
      </w:r>
      <w:r w:rsidR="00E813B9" w:rsidRPr="00E73189">
        <w:t>that anything</w:t>
      </w:r>
      <w:r w:rsidR="00B27E2A" w:rsidRPr="00E73189">
        <w:t xml:space="preserve"> </w:t>
      </w:r>
      <w:r w:rsidR="00E813B9" w:rsidRPr="00E73189">
        <w:t>seized under this part may be used in evidence in court; and</w:t>
      </w:r>
    </w:p>
    <w:p w14:paraId="4A0DEBAE" w14:textId="0781C1CD" w:rsidR="00E813B9" w:rsidRPr="00E73189" w:rsidRDefault="00E73189" w:rsidP="00E73189">
      <w:pPr>
        <w:pStyle w:val="Asubpara"/>
      </w:pPr>
      <w:r>
        <w:tab/>
      </w:r>
      <w:r w:rsidRPr="00E73189">
        <w:t>(iv)</w:t>
      </w:r>
      <w:r w:rsidRPr="00E73189">
        <w:tab/>
      </w:r>
      <w:r w:rsidR="00E813B9" w:rsidRPr="00E73189">
        <w:t>that consent may be refused.</w:t>
      </w:r>
    </w:p>
    <w:p w14:paraId="1317508D" w14:textId="6841E39D" w:rsidR="00E813B9" w:rsidRPr="00E73189" w:rsidRDefault="00E73189" w:rsidP="00E73189">
      <w:pPr>
        <w:pStyle w:val="Amain"/>
      </w:pPr>
      <w:r>
        <w:tab/>
      </w:r>
      <w:r w:rsidRPr="00E73189">
        <w:t>(2)</w:t>
      </w:r>
      <w:r w:rsidRPr="00E73189">
        <w:tab/>
      </w:r>
      <w:r w:rsidR="00E813B9" w:rsidRPr="00E73189">
        <w:t>If the occupier consents to the entry, the authorised person must ask the occupier to sign a written acknowledgment—</w:t>
      </w:r>
    </w:p>
    <w:p w14:paraId="0079EFA4" w14:textId="0A8BB47F" w:rsidR="00E813B9" w:rsidRPr="00E73189" w:rsidRDefault="00E73189" w:rsidP="00E73189">
      <w:pPr>
        <w:pStyle w:val="Apara"/>
      </w:pPr>
      <w:r>
        <w:tab/>
      </w:r>
      <w:r w:rsidRPr="00E73189">
        <w:t>(a)</w:t>
      </w:r>
      <w:r w:rsidRPr="00E73189">
        <w:tab/>
      </w:r>
      <w:r w:rsidR="00E813B9" w:rsidRPr="00E73189">
        <w:t>that the occupier was told—</w:t>
      </w:r>
    </w:p>
    <w:p w14:paraId="60EB25D1" w14:textId="17F47B0D" w:rsidR="00E813B9" w:rsidRPr="00E73189" w:rsidRDefault="00E73189" w:rsidP="00E73189">
      <w:pPr>
        <w:pStyle w:val="Asubpara"/>
      </w:pPr>
      <w:r>
        <w:tab/>
      </w:r>
      <w:r w:rsidRPr="00E73189">
        <w:t>(i)</w:t>
      </w:r>
      <w:r w:rsidRPr="00E73189">
        <w:tab/>
      </w:r>
      <w:r w:rsidR="00E813B9" w:rsidRPr="00E73189">
        <w:t>the purpose of the entry; and</w:t>
      </w:r>
    </w:p>
    <w:p w14:paraId="3816A875" w14:textId="19216BF1" w:rsidR="00E813B9" w:rsidRPr="00E73189" w:rsidRDefault="00E73189" w:rsidP="00E73189">
      <w:pPr>
        <w:pStyle w:val="Asubpara"/>
      </w:pPr>
      <w:r>
        <w:tab/>
      </w:r>
      <w:r w:rsidRPr="00E73189">
        <w:t>(ii)</w:t>
      </w:r>
      <w:r w:rsidRPr="00E73189">
        <w:tab/>
      </w:r>
      <w:r w:rsidR="00E813B9" w:rsidRPr="00E73189">
        <w:t>the reason for, and identity of, any other person accompanying the authorised person; and</w:t>
      </w:r>
    </w:p>
    <w:p w14:paraId="5849542A" w14:textId="3236BFF3" w:rsidR="00E813B9" w:rsidRPr="00E73189" w:rsidRDefault="00E73189" w:rsidP="00E73189">
      <w:pPr>
        <w:pStyle w:val="Asubpara"/>
      </w:pPr>
      <w:r>
        <w:tab/>
      </w:r>
      <w:r w:rsidRPr="00E73189">
        <w:t>(iii)</w:t>
      </w:r>
      <w:r w:rsidRPr="00E73189">
        <w:tab/>
      </w:r>
      <w:r w:rsidR="00E813B9" w:rsidRPr="00E73189">
        <w:t>that anything found and seized under this part may be used in evidence in court; and</w:t>
      </w:r>
    </w:p>
    <w:p w14:paraId="102EA9ED" w14:textId="796EA2BB" w:rsidR="00E813B9" w:rsidRPr="00E73189" w:rsidRDefault="00E73189" w:rsidP="00E73189">
      <w:pPr>
        <w:pStyle w:val="Asubpara"/>
      </w:pPr>
      <w:r>
        <w:tab/>
      </w:r>
      <w:r w:rsidRPr="00E73189">
        <w:t>(iv)</w:t>
      </w:r>
      <w:r w:rsidRPr="00E73189">
        <w:tab/>
      </w:r>
      <w:r w:rsidR="00963C11" w:rsidRPr="00E73189">
        <w:t>t</w:t>
      </w:r>
      <w:r w:rsidR="00E813B9" w:rsidRPr="00E73189">
        <w:t>hat consent may be refused; and</w:t>
      </w:r>
    </w:p>
    <w:p w14:paraId="69399454" w14:textId="2C9827DB" w:rsidR="00E813B9" w:rsidRPr="00E73189" w:rsidRDefault="00E73189" w:rsidP="00E73189">
      <w:pPr>
        <w:pStyle w:val="Apara"/>
      </w:pPr>
      <w:r>
        <w:tab/>
      </w:r>
      <w:r w:rsidRPr="00E73189">
        <w:t>(b)</w:t>
      </w:r>
      <w:r w:rsidRPr="00E73189">
        <w:tab/>
      </w:r>
      <w:r w:rsidR="00E813B9" w:rsidRPr="00E73189">
        <w:t>that the occupier consented to the entry; and</w:t>
      </w:r>
    </w:p>
    <w:p w14:paraId="60FC534C" w14:textId="643DCD7B" w:rsidR="00E813B9" w:rsidRPr="00E73189" w:rsidRDefault="00E73189" w:rsidP="00E73189">
      <w:pPr>
        <w:pStyle w:val="Apara"/>
      </w:pPr>
      <w:r>
        <w:tab/>
      </w:r>
      <w:r w:rsidRPr="00E73189">
        <w:t>(c)</w:t>
      </w:r>
      <w:r w:rsidRPr="00E73189">
        <w:tab/>
      </w:r>
      <w:r w:rsidR="00E813B9" w:rsidRPr="00E73189">
        <w:t>stating the time and date when consent was given.</w:t>
      </w:r>
    </w:p>
    <w:p w14:paraId="4B148352" w14:textId="42C5E596" w:rsidR="00E813B9" w:rsidRPr="00E73189" w:rsidRDefault="00E73189" w:rsidP="00E73189">
      <w:pPr>
        <w:pStyle w:val="Amain"/>
      </w:pPr>
      <w:r>
        <w:tab/>
      </w:r>
      <w:r w:rsidRPr="00E73189">
        <w:t>(3)</w:t>
      </w:r>
      <w:r w:rsidRPr="00E73189">
        <w:tab/>
      </w:r>
      <w:r w:rsidR="00E813B9" w:rsidRPr="00E73189">
        <w:t>If the occupier signs the written acknowledgment, the authorised person must immediately give a copy to the occupier.</w:t>
      </w:r>
    </w:p>
    <w:p w14:paraId="6CFEAC2A" w14:textId="3D058661" w:rsidR="00E813B9" w:rsidRPr="00E73189" w:rsidRDefault="00E73189" w:rsidP="0022510B">
      <w:pPr>
        <w:pStyle w:val="Amain"/>
        <w:keepNext/>
      </w:pPr>
      <w:r>
        <w:lastRenderedPageBreak/>
        <w:tab/>
      </w:r>
      <w:r w:rsidRPr="00E73189">
        <w:t>(4)</w:t>
      </w:r>
      <w:r w:rsidRPr="00E73189">
        <w:tab/>
      </w:r>
      <w:r w:rsidR="00E813B9" w:rsidRPr="00E73189">
        <w:t>A court must find that the occupier did not consent to entry to the premises by the authorised person</w:t>
      </w:r>
      <w:r w:rsidR="00E17087" w:rsidRPr="00E73189">
        <w:t xml:space="preserve"> </w:t>
      </w:r>
      <w:r w:rsidR="00E813B9" w:rsidRPr="00E73189">
        <w:t>if—</w:t>
      </w:r>
    </w:p>
    <w:p w14:paraId="011FBD20" w14:textId="3200C81E" w:rsidR="00E813B9" w:rsidRPr="00E73189" w:rsidRDefault="00E73189" w:rsidP="00E73189">
      <w:pPr>
        <w:pStyle w:val="Apara"/>
      </w:pPr>
      <w:r>
        <w:tab/>
      </w:r>
      <w:r w:rsidRPr="00E73189">
        <w:t>(a)</w:t>
      </w:r>
      <w:r w:rsidRPr="00E73189">
        <w:tab/>
      </w:r>
      <w:r w:rsidR="00E813B9" w:rsidRPr="00E73189">
        <w:t>the question whether the occupier consented to the entry arises in a proceeding in the court; and</w:t>
      </w:r>
    </w:p>
    <w:p w14:paraId="39A71D76" w14:textId="6309F7F8" w:rsidR="00E813B9" w:rsidRPr="00E73189" w:rsidRDefault="00E73189" w:rsidP="00E73189">
      <w:pPr>
        <w:pStyle w:val="Apara"/>
      </w:pPr>
      <w:r>
        <w:tab/>
      </w:r>
      <w:r w:rsidRPr="00E73189">
        <w:t>(b)</w:t>
      </w:r>
      <w:r w:rsidRPr="00E73189">
        <w:tab/>
      </w:r>
      <w:r w:rsidR="00E813B9" w:rsidRPr="00E73189">
        <w:t>the written acknowledgement is not produced in evidence; and</w:t>
      </w:r>
    </w:p>
    <w:p w14:paraId="5B22117B" w14:textId="107AD377" w:rsidR="00E813B9" w:rsidRPr="00E73189" w:rsidRDefault="00E73189" w:rsidP="00E73189">
      <w:pPr>
        <w:pStyle w:val="Apara"/>
      </w:pPr>
      <w:r>
        <w:tab/>
      </w:r>
      <w:r w:rsidRPr="00E73189">
        <w:t>(c)</w:t>
      </w:r>
      <w:r w:rsidRPr="00E73189">
        <w:tab/>
      </w:r>
      <w:r w:rsidR="00E813B9" w:rsidRPr="00E73189">
        <w:t>it is not proved that the occupier consented to the entry.</w:t>
      </w:r>
    </w:p>
    <w:p w14:paraId="70E4C76F" w14:textId="15B1B8E4" w:rsidR="00472753" w:rsidRPr="00E73189" w:rsidRDefault="00E73189" w:rsidP="00E73189">
      <w:pPr>
        <w:pStyle w:val="AH5Sec"/>
      </w:pPr>
      <w:bookmarkStart w:id="123" w:name="_Toc139963783"/>
      <w:r w:rsidRPr="001245AB">
        <w:rPr>
          <w:rStyle w:val="CharSectNo"/>
        </w:rPr>
        <w:t>88</w:t>
      </w:r>
      <w:r w:rsidRPr="00E73189">
        <w:tab/>
      </w:r>
      <w:r w:rsidR="00472753" w:rsidRPr="00E73189">
        <w:t>G</w:t>
      </w:r>
      <w:r w:rsidR="00E813B9" w:rsidRPr="00E73189">
        <w:t>eneral powers on entry to premises</w:t>
      </w:r>
      <w:bookmarkEnd w:id="123"/>
    </w:p>
    <w:p w14:paraId="1367065C" w14:textId="18011DBE" w:rsidR="007C6E56" w:rsidRPr="00E73189" w:rsidRDefault="00E73189" w:rsidP="00E73189">
      <w:pPr>
        <w:pStyle w:val="Amain"/>
      </w:pPr>
      <w:r>
        <w:tab/>
      </w:r>
      <w:r w:rsidRPr="00E73189">
        <w:t>(1)</w:t>
      </w:r>
      <w:r w:rsidRPr="00E73189">
        <w:tab/>
      </w:r>
      <w:r w:rsidR="00E813B9" w:rsidRPr="00E73189">
        <w:t>An authorised person who enters premises under this part may</w:t>
      </w:r>
      <w:r w:rsidR="00963C11" w:rsidRPr="00E73189">
        <w:t xml:space="preserve"> </w:t>
      </w:r>
      <w:r w:rsidR="00E813B9" w:rsidRPr="00E73189">
        <w:t>do 1</w:t>
      </w:r>
      <w:r w:rsidR="00963C11" w:rsidRPr="00E73189">
        <w:t> </w:t>
      </w:r>
      <w:r w:rsidR="00E813B9" w:rsidRPr="00E73189">
        <w:t xml:space="preserve">or more of the following </w:t>
      </w:r>
      <w:r w:rsidR="00A07623" w:rsidRPr="00E73189">
        <w:t>at</w:t>
      </w:r>
      <w:r w:rsidR="00E813B9" w:rsidRPr="00E73189">
        <w:t xml:space="preserve"> the premises or anything at the premises:</w:t>
      </w:r>
    </w:p>
    <w:p w14:paraId="2A626114" w14:textId="530F450F" w:rsidR="005B717E" w:rsidRPr="00E73189" w:rsidRDefault="00E73189" w:rsidP="00E73189">
      <w:pPr>
        <w:pStyle w:val="Apara"/>
      </w:pPr>
      <w:r>
        <w:tab/>
      </w:r>
      <w:r w:rsidRPr="00E73189">
        <w:t>(a)</w:t>
      </w:r>
      <w:r w:rsidRPr="00E73189">
        <w:tab/>
      </w:r>
      <w:r w:rsidR="005B717E" w:rsidRPr="00E73189">
        <w:t>examine anything</w:t>
      </w:r>
      <w:r w:rsidR="00E813B9" w:rsidRPr="00E73189">
        <w:t>;</w:t>
      </w:r>
    </w:p>
    <w:p w14:paraId="2A1DFF63" w14:textId="0BD93F92" w:rsidR="00E813B9" w:rsidRPr="00E73189" w:rsidRDefault="00E73189" w:rsidP="00E73189">
      <w:pPr>
        <w:pStyle w:val="Apara"/>
      </w:pPr>
      <w:r>
        <w:tab/>
      </w:r>
      <w:r w:rsidRPr="00E73189">
        <w:t>(b)</w:t>
      </w:r>
      <w:r w:rsidRPr="00E73189">
        <w:tab/>
      </w:r>
      <w:r w:rsidR="00E813B9" w:rsidRPr="00E73189">
        <w:t>take measurements or conduct tests;</w:t>
      </w:r>
    </w:p>
    <w:p w14:paraId="5BDB3FCF" w14:textId="286885D4" w:rsidR="00E813B9" w:rsidRPr="00E73189" w:rsidRDefault="00E73189" w:rsidP="00E73189">
      <w:pPr>
        <w:pStyle w:val="Apara"/>
      </w:pPr>
      <w:r>
        <w:tab/>
      </w:r>
      <w:r w:rsidRPr="00E73189">
        <w:t>(c)</w:t>
      </w:r>
      <w:r w:rsidRPr="00E73189">
        <w:tab/>
      </w:r>
      <w:r w:rsidR="00E813B9" w:rsidRPr="00E73189">
        <w:t>take samples;</w:t>
      </w:r>
    </w:p>
    <w:p w14:paraId="052BCB4C" w14:textId="4CE2DBEC" w:rsidR="00E813B9" w:rsidRPr="00E73189" w:rsidRDefault="00E73189" w:rsidP="00E73189">
      <w:pPr>
        <w:pStyle w:val="Apara"/>
      </w:pPr>
      <w:r>
        <w:tab/>
      </w:r>
      <w:r w:rsidRPr="00E73189">
        <w:t>(d)</w:t>
      </w:r>
      <w:r w:rsidRPr="00E73189">
        <w:tab/>
      </w:r>
      <w:r w:rsidR="00E813B9" w:rsidRPr="00E73189">
        <w:t>make sketches, drawings or any other kind of record (including photographs, films, audio, video or other recordings);</w:t>
      </w:r>
    </w:p>
    <w:p w14:paraId="7C22CB5E" w14:textId="361BD8A2" w:rsidR="00E813B9" w:rsidRPr="00E73189" w:rsidRDefault="00E73189" w:rsidP="00E73189">
      <w:pPr>
        <w:pStyle w:val="Apara"/>
        <w:keepNext/>
      </w:pPr>
      <w:r>
        <w:tab/>
      </w:r>
      <w:r w:rsidRPr="00E73189">
        <w:t>(e)</w:t>
      </w:r>
      <w:r w:rsidRPr="00E73189">
        <w:tab/>
      </w:r>
      <w:r w:rsidR="00E813B9" w:rsidRPr="00E73189">
        <w:t>require the occupier or any person at the premises to give the authorised person reasonable help to exercise a power under this part.</w:t>
      </w:r>
    </w:p>
    <w:p w14:paraId="7DD5DB82" w14:textId="029C1A1B" w:rsidR="007C6E56" w:rsidRPr="00E73189" w:rsidRDefault="00E813B9" w:rsidP="00E813B9">
      <w:pPr>
        <w:pStyle w:val="aNote"/>
      </w:pPr>
      <w:r w:rsidRPr="00E73189">
        <w:rPr>
          <w:rStyle w:val="charItals"/>
        </w:rPr>
        <w:t>Note</w:t>
      </w:r>
      <w:r w:rsidRPr="00E73189">
        <w:rPr>
          <w:rStyle w:val="charItals"/>
        </w:rPr>
        <w:tab/>
      </w:r>
      <w:r w:rsidRPr="00E73189">
        <w:t xml:space="preserve">The </w:t>
      </w:r>
      <w:hyperlink r:id="rId73" w:tooltip="A2001-14" w:history="1">
        <w:r w:rsidR="009E75A2" w:rsidRPr="00E73189">
          <w:rPr>
            <w:rStyle w:val="charCitHyperlinkAbbrev"/>
          </w:rPr>
          <w:t>Legislation Act</w:t>
        </w:r>
      </w:hyperlink>
      <w:r w:rsidRPr="00E73189">
        <w:t>, s 170 and s 171 deal with the application of the privilege against self-incrimination and client legal privilege.</w:t>
      </w:r>
    </w:p>
    <w:p w14:paraId="1451BBDC" w14:textId="7DDEC814" w:rsidR="00E813B9" w:rsidRPr="00E73189" w:rsidRDefault="00E73189" w:rsidP="00E73189">
      <w:pPr>
        <w:pStyle w:val="Amain"/>
        <w:keepNext/>
      </w:pPr>
      <w:r>
        <w:tab/>
      </w:r>
      <w:r w:rsidRPr="00E73189">
        <w:t>(2)</w:t>
      </w:r>
      <w:r w:rsidRPr="00E73189">
        <w:tab/>
      </w:r>
      <w:r w:rsidR="00E813B9" w:rsidRPr="00E73189">
        <w:t xml:space="preserve">A person must take all reasonable steps to comply with a requirement made of the person under </w:t>
      </w:r>
      <w:r w:rsidR="00963C11" w:rsidRPr="00E73189">
        <w:t>subsection</w:t>
      </w:r>
      <w:r w:rsidR="00E813B9" w:rsidRPr="00E73189">
        <w:t> (1) (e).</w:t>
      </w:r>
    </w:p>
    <w:p w14:paraId="1EA0ACE8" w14:textId="4F13D5BA" w:rsidR="00E813B9" w:rsidRPr="00E73189" w:rsidRDefault="00E813B9" w:rsidP="00E813B9">
      <w:pPr>
        <w:pStyle w:val="Penalty"/>
      </w:pPr>
      <w:r w:rsidRPr="00E73189">
        <w:t>Maximum penalty:</w:t>
      </w:r>
      <w:r w:rsidR="008B1DBB" w:rsidRPr="00E73189">
        <w:t xml:space="preserve"> </w:t>
      </w:r>
      <w:r w:rsidRPr="00E73189">
        <w:t xml:space="preserve"> 50 penalty units.</w:t>
      </w:r>
    </w:p>
    <w:p w14:paraId="15160CC9" w14:textId="5FE6F389" w:rsidR="00E813B9" w:rsidRPr="00E73189" w:rsidRDefault="00E73189" w:rsidP="00E73189">
      <w:pPr>
        <w:pStyle w:val="AH5Sec"/>
      </w:pPr>
      <w:bookmarkStart w:id="124" w:name="_Toc139963784"/>
      <w:r w:rsidRPr="001245AB">
        <w:rPr>
          <w:rStyle w:val="CharSectNo"/>
        </w:rPr>
        <w:t>89</w:t>
      </w:r>
      <w:r w:rsidRPr="00E73189">
        <w:tab/>
      </w:r>
      <w:r w:rsidR="00472753" w:rsidRPr="00E73189">
        <w:t>P</w:t>
      </w:r>
      <w:r w:rsidR="00E813B9" w:rsidRPr="00E73189">
        <w:t>ower to seize things</w:t>
      </w:r>
      <w:bookmarkEnd w:id="124"/>
    </w:p>
    <w:p w14:paraId="09F53FF5" w14:textId="66AEA119" w:rsidR="00E813B9" w:rsidRPr="00E73189" w:rsidRDefault="00E73189" w:rsidP="00E73189">
      <w:pPr>
        <w:pStyle w:val="Amain"/>
      </w:pPr>
      <w:r>
        <w:tab/>
      </w:r>
      <w:r w:rsidRPr="00E73189">
        <w:t>(1)</w:t>
      </w:r>
      <w:r w:rsidRPr="00E73189">
        <w:tab/>
      </w:r>
      <w:r w:rsidR="00E813B9" w:rsidRPr="00E73189">
        <w:t>An authorised person who enters premises under this part with the occupier’s consent may seize anything at the premises if seizure of the thing is consistent with the purpose of the entry told to the occupier when seeking the occupier’s consent.</w:t>
      </w:r>
    </w:p>
    <w:p w14:paraId="20A351AE" w14:textId="54672368" w:rsidR="00E813B9" w:rsidRPr="00E73189" w:rsidRDefault="00E73189" w:rsidP="00E73189">
      <w:pPr>
        <w:pStyle w:val="Amain"/>
      </w:pPr>
      <w:r>
        <w:lastRenderedPageBreak/>
        <w:tab/>
      </w:r>
      <w:r w:rsidRPr="00E73189">
        <w:t>(2)</w:t>
      </w:r>
      <w:r w:rsidRPr="00E73189">
        <w:tab/>
      </w:r>
      <w:r w:rsidR="00E813B9" w:rsidRPr="00E73189">
        <w:t>An authorised person who enters premises under a</w:t>
      </w:r>
      <w:r w:rsidR="00E17087" w:rsidRPr="00E73189">
        <w:t xml:space="preserve"> </w:t>
      </w:r>
      <w:r w:rsidR="00E813B9" w:rsidRPr="00E73189">
        <w:t>warrant may seize anything at the premises that they are authorised to seize under the warrant.</w:t>
      </w:r>
    </w:p>
    <w:p w14:paraId="3481321D" w14:textId="13C63921" w:rsidR="00E813B9" w:rsidRPr="00E73189" w:rsidRDefault="00E73189" w:rsidP="00E73189">
      <w:pPr>
        <w:pStyle w:val="Amain"/>
      </w:pPr>
      <w:r>
        <w:tab/>
      </w:r>
      <w:r w:rsidRPr="00E73189">
        <w:t>(3)</w:t>
      </w:r>
      <w:r w:rsidRPr="00E73189">
        <w:tab/>
      </w:r>
      <w:r w:rsidR="00E813B9" w:rsidRPr="00E73189">
        <w:t xml:space="preserve">An authorised person who enters premises under this part may seize anything at the premises if they </w:t>
      </w:r>
      <w:r w:rsidR="00963C11" w:rsidRPr="00E73189">
        <w:t>believe</w:t>
      </w:r>
      <w:r w:rsidR="00E813B9" w:rsidRPr="00E73189">
        <w:t xml:space="preserve"> on reasonable grounds that—</w:t>
      </w:r>
    </w:p>
    <w:p w14:paraId="5B6C5B53" w14:textId="655287E8" w:rsidR="00E813B9" w:rsidRPr="00E73189" w:rsidRDefault="00E73189" w:rsidP="00E73189">
      <w:pPr>
        <w:pStyle w:val="Apara"/>
      </w:pPr>
      <w:r>
        <w:tab/>
      </w:r>
      <w:r w:rsidRPr="00E73189">
        <w:t>(a)</w:t>
      </w:r>
      <w:r w:rsidRPr="00E73189">
        <w:tab/>
      </w:r>
      <w:r w:rsidR="00E813B9" w:rsidRPr="00E73189">
        <w:t>the thing is connected with an offence against this Act; and</w:t>
      </w:r>
    </w:p>
    <w:p w14:paraId="66F8625B" w14:textId="2A34ACF1" w:rsidR="00E813B9" w:rsidRPr="00E73189" w:rsidRDefault="00E73189" w:rsidP="00E73189">
      <w:pPr>
        <w:pStyle w:val="Apara"/>
      </w:pPr>
      <w:r>
        <w:tab/>
      </w:r>
      <w:r w:rsidRPr="00E73189">
        <w:t>(b)</w:t>
      </w:r>
      <w:r w:rsidRPr="00E73189">
        <w:tab/>
      </w:r>
      <w:r w:rsidR="00E813B9" w:rsidRPr="00E73189">
        <w:t>the seizure of the thing is necessary to prevent it from being—</w:t>
      </w:r>
    </w:p>
    <w:p w14:paraId="61E229C7" w14:textId="2465D323" w:rsidR="00E813B9" w:rsidRPr="00E73189" w:rsidRDefault="00E73189" w:rsidP="00E73189">
      <w:pPr>
        <w:pStyle w:val="Asubpara"/>
      </w:pPr>
      <w:r>
        <w:tab/>
      </w:r>
      <w:r w:rsidRPr="00E73189">
        <w:t>(i)</w:t>
      </w:r>
      <w:r w:rsidRPr="00E73189">
        <w:tab/>
      </w:r>
      <w:r w:rsidR="00E813B9" w:rsidRPr="00E73189">
        <w:t>concealed, lost or destroyed; or</w:t>
      </w:r>
    </w:p>
    <w:p w14:paraId="6C803F59" w14:textId="7161B6DC" w:rsidR="00472753" w:rsidRPr="00E73189" w:rsidRDefault="00E73189" w:rsidP="00E73189">
      <w:pPr>
        <w:pStyle w:val="Asubpara"/>
      </w:pPr>
      <w:r>
        <w:tab/>
      </w:r>
      <w:r w:rsidRPr="00E73189">
        <w:t>(ii)</w:t>
      </w:r>
      <w:r w:rsidRPr="00E73189">
        <w:tab/>
      </w:r>
      <w:r w:rsidR="00E813B9" w:rsidRPr="00E73189">
        <w:t>used to commit, continue or repeat the offence.</w:t>
      </w:r>
    </w:p>
    <w:p w14:paraId="3C2A91E8" w14:textId="368A737E" w:rsidR="00E813B9" w:rsidRPr="00E73189" w:rsidRDefault="00E73189" w:rsidP="00E73189">
      <w:pPr>
        <w:pStyle w:val="Amain"/>
      </w:pPr>
      <w:r>
        <w:tab/>
      </w:r>
      <w:r w:rsidRPr="00E73189">
        <w:t>(4)</w:t>
      </w:r>
      <w:r w:rsidRPr="00E73189">
        <w:tab/>
      </w:r>
      <w:r w:rsidR="00E813B9" w:rsidRPr="00E73189">
        <w:t>Having seized a thing, the authorised person may—</w:t>
      </w:r>
    </w:p>
    <w:p w14:paraId="482C5130" w14:textId="41DB7557" w:rsidR="00E813B9" w:rsidRPr="00E73189" w:rsidRDefault="00E73189" w:rsidP="00E73189">
      <w:pPr>
        <w:pStyle w:val="Apara"/>
      </w:pPr>
      <w:r>
        <w:tab/>
      </w:r>
      <w:r w:rsidRPr="00E73189">
        <w:t>(a)</w:t>
      </w:r>
      <w:r w:rsidRPr="00E73189">
        <w:tab/>
      </w:r>
      <w:r w:rsidR="00E813B9" w:rsidRPr="00E73189">
        <w:t>remove the thing from the premises where it was seized; or</w:t>
      </w:r>
    </w:p>
    <w:p w14:paraId="3F79EC5C" w14:textId="1B3151A4" w:rsidR="00E813B9" w:rsidRPr="00E73189" w:rsidRDefault="00E73189" w:rsidP="00E73189">
      <w:pPr>
        <w:pStyle w:val="Apara"/>
      </w:pPr>
      <w:r>
        <w:tab/>
      </w:r>
      <w:r w:rsidRPr="00E73189">
        <w:t>(b)</w:t>
      </w:r>
      <w:r w:rsidRPr="00E73189">
        <w:tab/>
      </w:r>
      <w:r w:rsidR="00E813B9" w:rsidRPr="00E73189">
        <w:t xml:space="preserve">leave the thing at the premises but restrict access to it. </w:t>
      </w:r>
    </w:p>
    <w:p w14:paraId="436D4BA1" w14:textId="787D6DB4" w:rsidR="00E813B9" w:rsidRPr="00E73189" w:rsidRDefault="00E73189" w:rsidP="00E73189">
      <w:pPr>
        <w:pStyle w:val="Amain"/>
      </w:pPr>
      <w:r>
        <w:tab/>
      </w:r>
      <w:r w:rsidRPr="00E73189">
        <w:t>(5)</w:t>
      </w:r>
      <w:r w:rsidRPr="00E73189">
        <w:tab/>
      </w:r>
      <w:r w:rsidR="00E813B9" w:rsidRPr="00E73189">
        <w:t>A person commits an offence if—</w:t>
      </w:r>
    </w:p>
    <w:p w14:paraId="52FB40E5" w14:textId="4E15BB8C" w:rsidR="00E813B9" w:rsidRPr="00E73189" w:rsidRDefault="00E73189" w:rsidP="00E73189">
      <w:pPr>
        <w:pStyle w:val="Apara"/>
      </w:pPr>
      <w:r>
        <w:tab/>
      </w:r>
      <w:r w:rsidRPr="00E73189">
        <w:t>(a)</w:t>
      </w:r>
      <w:r w:rsidRPr="00E73189">
        <w:tab/>
      </w:r>
      <w:r w:rsidR="00E813B9" w:rsidRPr="00E73189">
        <w:t xml:space="preserve">the person interferes with a seized thing, or anything containing a seized thing, to which access has been restricted under </w:t>
      </w:r>
      <w:r w:rsidR="00C308E3" w:rsidRPr="00E73189">
        <w:t>subsection (4) (b)</w:t>
      </w:r>
      <w:r w:rsidR="00E813B9" w:rsidRPr="00E73189">
        <w:t>; and</w:t>
      </w:r>
    </w:p>
    <w:p w14:paraId="0BF57021" w14:textId="32C8C1D4" w:rsidR="00E813B9" w:rsidRPr="00E73189" w:rsidRDefault="00E73189" w:rsidP="00E73189">
      <w:pPr>
        <w:pStyle w:val="Apara"/>
        <w:keepNext/>
      </w:pPr>
      <w:r>
        <w:tab/>
      </w:r>
      <w:r w:rsidRPr="00E73189">
        <w:t>(b)</w:t>
      </w:r>
      <w:r w:rsidRPr="00E73189">
        <w:tab/>
      </w:r>
      <w:r w:rsidR="00E813B9" w:rsidRPr="00E73189">
        <w:t xml:space="preserve">the person </w:t>
      </w:r>
      <w:r w:rsidR="009E09BB" w:rsidRPr="00E73189">
        <w:t>does not</w:t>
      </w:r>
      <w:r w:rsidR="00E813B9" w:rsidRPr="00E73189">
        <w:t xml:space="preserve"> have an authorised person’s approval to interfere with the thing.</w:t>
      </w:r>
    </w:p>
    <w:p w14:paraId="61DB5AC8" w14:textId="46FB18B0" w:rsidR="00E813B9" w:rsidRPr="00E73189" w:rsidRDefault="00E813B9" w:rsidP="00E813B9">
      <w:pPr>
        <w:pStyle w:val="Penalty"/>
      </w:pPr>
      <w:r w:rsidRPr="00E73189">
        <w:t xml:space="preserve">Maximum penalty: </w:t>
      </w:r>
      <w:r w:rsidR="008B1DBB" w:rsidRPr="00E73189">
        <w:t xml:space="preserve"> </w:t>
      </w:r>
      <w:r w:rsidRPr="00E73189">
        <w:t>50 penalty units.</w:t>
      </w:r>
    </w:p>
    <w:p w14:paraId="18989C26" w14:textId="7EE696C9" w:rsidR="00DD3E22" w:rsidRPr="00E73189" w:rsidRDefault="00E73189" w:rsidP="00E73189">
      <w:pPr>
        <w:pStyle w:val="Amain"/>
      </w:pPr>
      <w:r>
        <w:tab/>
      </w:r>
      <w:r w:rsidRPr="00E73189">
        <w:t>(6)</w:t>
      </w:r>
      <w:r w:rsidRPr="00E73189">
        <w:tab/>
      </w:r>
      <w:r w:rsidR="00E813B9" w:rsidRPr="00E73189">
        <w:t>An offence against this section is a strict liability offence.</w:t>
      </w:r>
    </w:p>
    <w:p w14:paraId="4573E08B" w14:textId="7EAF746B" w:rsidR="00E813B9" w:rsidRPr="00E73189" w:rsidRDefault="00E73189" w:rsidP="00E73189">
      <w:pPr>
        <w:pStyle w:val="AH5Sec"/>
      </w:pPr>
      <w:bookmarkStart w:id="125" w:name="_Toc139963785"/>
      <w:r w:rsidRPr="001245AB">
        <w:rPr>
          <w:rStyle w:val="CharSectNo"/>
        </w:rPr>
        <w:lastRenderedPageBreak/>
        <w:t>90</w:t>
      </w:r>
      <w:r w:rsidRPr="00E73189">
        <w:tab/>
      </w:r>
      <w:r w:rsidR="00A4696F" w:rsidRPr="00E73189">
        <w:t>D</w:t>
      </w:r>
      <w:r w:rsidR="00E813B9" w:rsidRPr="00E73189">
        <w:t>irection to give name and address</w:t>
      </w:r>
      <w:bookmarkEnd w:id="125"/>
    </w:p>
    <w:p w14:paraId="097A1D53" w14:textId="6F339BB9" w:rsidR="00E813B9" w:rsidRPr="00E73189" w:rsidRDefault="00E73189" w:rsidP="00B91F09">
      <w:pPr>
        <w:pStyle w:val="Amain"/>
        <w:keepNext/>
      </w:pPr>
      <w:r>
        <w:tab/>
      </w:r>
      <w:r w:rsidRPr="00E73189">
        <w:t>(1)</w:t>
      </w:r>
      <w:r w:rsidRPr="00E73189">
        <w:tab/>
      </w:r>
      <w:r w:rsidR="00E813B9" w:rsidRPr="00E73189">
        <w:t>This section applies if an authorised person believes on reasonable grounds that a person—</w:t>
      </w:r>
    </w:p>
    <w:p w14:paraId="2CC3B10D" w14:textId="5AC09EEE" w:rsidR="00E813B9" w:rsidRPr="00E73189" w:rsidRDefault="00E73189" w:rsidP="00B91F09">
      <w:pPr>
        <w:pStyle w:val="Apara"/>
        <w:keepNext/>
      </w:pPr>
      <w:r>
        <w:tab/>
      </w:r>
      <w:r w:rsidRPr="00E73189">
        <w:t>(a)</w:t>
      </w:r>
      <w:r w:rsidRPr="00E73189">
        <w:tab/>
      </w:r>
      <w:r w:rsidR="00E813B9" w:rsidRPr="00E73189">
        <w:t>has committed, is committing or is about to commit, an offence against this Act; or</w:t>
      </w:r>
    </w:p>
    <w:p w14:paraId="6A6C0687" w14:textId="2A9E0427" w:rsidR="00E813B9" w:rsidRPr="00E73189" w:rsidRDefault="00E73189" w:rsidP="00E73189">
      <w:pPr>
        <w:pStyle w:val="Apara"/>
      </w:pPr>
      <w:r>
        <w:tab/>
      </w:r>
      <w:r w:rsidRPr="00E73189">
        <w:t>(b)</w:t>
      </w:r>
      <w:r w:rsidRPr="00E73189">
        <w:tab/>
      </w:r>
      <w:r w:rsidR="00E813B9" w:rsidRPr="00E73189">
        <w:t>may be able to assist in the investigation of an offence against this Act.</w:t>
      </w:r>
    </w:p>
    <w:p w14:paraId="4D435BD5" w14:textId="29E9E80B" w:rsidR="00E813B9" w:rsidRPr="00E73189" w:rsidRDefault="00E73189" w:rsidP="00E73189">
      <w:pPr>
        <w:pStyle w:val="Amain"/>
      </w:pPr>
      <w:r>
        <w:tab/>
      </w:r>
      <w:r w:rsidRPr="00E73189">
        <w:t>(2)</w:t>
      </w:r>
      <w:r w:rsidRPr="00E73189">
        <w:tab/>
      </w:r>
      <w:r w:rsidR="00E813B9" w:rsidRPr="00E73189">
        <w:t>The authorised person may direct the person to give the authorised person the following personal details:</w:t>
      </w:r>
    </w:p>
    <w:p w14:paraId="2C26DEB6" w14:textId="0B121108" w:rsidR="00E813B9" w:rsidRPr="00E73189" w:rsidRDefault="00E73189" w:rsidP="00E73189">
      <w:pPr>
        <w:pStyle w:val="Apara"/>
      </w:pPr>
      <w:r>
        <w:tab/>
      </w:r>
      <w:r w:rsidRPr="00E73189">
        <w:t>(a)</w:t>
      </w:r>
      <w:r w:rsidRPr="00E73189">
        <w:tab/>
      </w:r>
      <w:r w:rsidR="00E813B9" w:rsidRPr="00E73189">
        <w:t>the person’s full name;</w:t>
      </w:r>
    </w:p>
    <w:p w14:paraId="096EC4E7" w14:textId="4F24109C" w:rsidR="00DB73CF" w:rsidRPr="00E73189" w:rsidRDefault="00E73189" w:rsidP="00E73189">
      <w:pPr>
        <w:pStyle w:val="Apara"/>
      </w:pPr>
      <w:r>
        <w:tab/>
      </w:r>
      <w:r w:rsidRPr="00E73189">
        <w:t>(b)</w:t>
      </w:r>
      <w:r w:rsidRPr="00E73189">
        <w:tab/>
      </w:r>
      <w:r w:rsidR="00E813B9" w:rsidRPr="00E73189">
        <w:t>the person’s home address.</w:t>
      </w:r>
    </w:p>
    <w:p w14:paraId="67486D89" w14:textId="0D77ADC3" w:rsidR="00E813B9" w:rsidRPr="00E73189" w:rsidRDefault="00E73189" w:rsidP="00E73189">
      <w:pPr>
        <w:pStyle w:val="Amain"/>
      </w:pPr>
      <w:r>
        <w:tab/>
      </w:r>
      <w:r w:rsidRPr="00E73189">
        <w:t>(3)</w:t>
      </w:r>
      <w:r w:rsidRPr="00E73189">
        <w:tab/>
      </w:r>
      <w:r w:rsidR="00E813B9" w:rsidRPr="00E73189">
        <w:t>If the authorised person believes on reasonable grounds that a personal detail given by the person in response to the direction is false or misleading, the authorised person may direct the person to produce evidence immediately of the correctness of the detail.</w:t>
      </w:r>
    </w:p>
    <w:p w14:paraId="609EFD14" w14:textId="4351DB6B" w:rsidR="00E813B9" w:rsidRPr="00E73189" w:rsidRDefault="00E73189" w:rsidP="00E73189">
      <w:pPr>
        <w:pStyle w:val="Amain"/>
      </w:pPr>
      <w:r>
        <w:tab/>
      </w:r>
      <w:r w:rsidRPr="00E73189">
        <w:t>(4)</w:t>
      </w:r>
      <w:r w:rsidRPr="00E73189">
        <w:tab/>
      </w:r>
      <w:r w:rsidR="00E813B9" w:rsidRPr="00E73189">
        <w:t>If an authorised person gives a direction to a person, the authorised person must</w:t>
      </w:r>
      <w:r w:rsidR="008B1DBB" w:rsidRPr="00E73189">
        <w:t>—</w:t>
      </w:r>
    </w:p>
    <w:p w14:paraId="4E5FE013" w14:textId="359E0D0F" w:rsidR="00E813B9" w:rsidRPr="00E73189" w:rsidRDefault="00E73189" w:rsidP="00E73189">
      <w:pPr>
        <w:pStyle w:val="Apara"/>
      </w:pPr>
      <w:r>
        <w:tab/>
      </w:r>
      <w:r w:rsidRPr="00E73189">
        <w:t>(a)</w:t>
      </w:r>
      <w:r w:rsidRPr="00E73189">
        <w:tab/>
      </w:r>
      <w:r w:rsidR="00E813B9" w:rsidRPr="00E73189">
        <w:t>tell the person that it is an offence if the person fails to comply with the direction; and</w:t>
      </w:r>
    </w:p>
    <w:p w14:paraId="4F2423C0" w14:textId="0B67D0DE" w:rsidR="00E813B9" w:rsidRPr="00E73189" w:rsidRDefault="00E73189" w:rsidP="00E73189">
      <w:pPr>
        <w:pStyle w:val="Apara"/>
      </w:pPr>
      <w:r>
        <w:tab/>
      </w:r>
      <w:r w:rsidRPr="00E73189">
        <w:t>(b)</w:t>
      </w:r>
      <w:r w:rsidRPr="00E73189">
        <w:tab/>
      </w:r>
      <w:r w:rsidR="00E813B9" w:rsidRPr="00E73189">
        <w:t>give the direction in a language, or in a way of communicating, that the authorised person believes on reasonable grounds the person is likely to understand.</w:t>
      </w:r>
    </w:p>
    <w:p w14:paraId="387C5757" w14:textId="64A4F7F4" w:rsidR="00E813B9" w:rsidRPr="00E73189" w:rsidRDefault="00E73189" w:rsidP="00E73189">
      <w:pPr>
        <w:pStyle w:val="AH5Sec"/>
      </w:pPr>
      <w:bookmarkStart w:id="126" w:name="_Toc139963786"/>
      <w:r w:rsidRPr="001245AB">
        <w:rPr>
          <w:rStyle w:val="CharSectNo"/>
        </w:rPr>
        <w:lastRenderedPageBreak/>
        <w:t>91</w:t>
      </w:r>
      <w:r w:rsidRPr="00E73189">
        <w:tab/>
      </w:r>
      <w:r w:rsidR="00E813B9" w:rsidRPr="00E73189">
        <w:t>Offence—fail to comply with direction to give name and address</w:t>
      </w:r>
      <w:bookmarkEnd w:id="126"/>
    </w:p>
    <w:p w14:paraId="152F6F3D" w14:textId="365B7FF3" w:rsidR="00E813B9" w:rsidRPr="00E73189" w:rsidRDefault="00E73189" w:rsidP="00B91F09">
      <w:pPr>
        <w:pStyle w:val="Amain"/>
        <w:keepNext/>
      </w:pPr>
      <w:r>
        <w:tab/>
      </w:r>
      <w:r w:rsidRPr="00E73189">
        <w:t>(1)</w:t>
      </w:r>
      <w:r w:rsidRPr="00E73189">
        <w:tab/>
      </w:r>
      <w:r w:rsidR="00E813B9" w:rsidRPr="00E73189">
        <w:t>A person commits an offence if—</w:t>
      </w:r>
    </w:p>
    <w:p w14:paraId="57CB2757" w14:textId="28C49503" w:rsidR="00E813B9" w:rsidRPr="00E73189" w:rsidRDefault="00E73189" w:rsidP="00B91F09">
      <w:pPr>
        <w:pStyle w:val="Apara"/>
        <w:keepNext/>
      </w:pPr>
      <w:r>
        <w:tab/>
      </w:r>
      <w:r w:rsidRPr="00E73189">
        <w:t>(a)</w:t>
      </w:r>
      <w:r w:rsidRPr="00E73189">
        <w:tab/>
      </w:r>
      <w:r w:rsidR="00E813B9" w:rsidRPr="00E73189">
        <w:t xml:space="preserve">an authorised person directs the person to give their full name and address under section </w:t>
      </w:r>
      <w:r w:rsidR="004715AB" w:rsidRPr="00E73189">
        <w:t>90</w:t>
      </w:r>
      <w:r w:rsidR="00E813B9" w:rsidRPr="00E73189">
        <w:t>; and</w:t>
      </w:r>
    </w:p>
    <w:p w14:paraId="27B10694" w14:textId="18956F0E" w:rsidR="00E813B9" w:rsidRPr="00E73189" w:rsidRDefault="00E73189" w:rsidP="00E73189">
      <w:pPr>
        <w:pStyle w:val="Apara"/>
      </w:pPr>
      <w:r>
        <w:tab/>
      </w:r>
      <w:r w:rsidRPr="00E73189">
        <w:t>(b)</w:t>
      </w:r>
      <w:r w:rsidRPr="00E73189">
        <w:tab/>
      </w:r>
      <w:r w:rsidR="00E813B9" w:rsidRPr="00E73189">
        <w:t>the authorised person produces the authorised person’s identity card for inspection by the person; and</w:t>
      </w:r>
    </w:p>
    <w:p w14:paraId="7DAF9FDC" w14:textId="37D23332" w:rsidR="00E813B9" w:rsidRPr="00E73189" w:rsidRDefault="00E73189" w:rsidP="00E73189">
      <w:pPr>
        <w:pStyle w:val="Apara"/>
      </w:pPr>
      <w:r>
        <w:tab/>
      </w:r>
      <w:r w:rsidRPr="00E73189">
        <w:t>(c)</w:t>
      </w:r>
      <w:r w:rsidRPr="00E73189">
        <w:tab/>
      </w:r>
      <w:r w:rsidR="00E813B9" w:rsidRPr="00E73189">
        <w:t>the authorised person warns the person that failure to comply with the direction is an offence; and</w:t>
      </w:r>
    </w:p>
    <w:p w14:paraId="5594AE89" w14:textId="1602C71B" w:rsidR="00E813B9" w:rsidRPr="00E73189" w:rsidRDefault="00E73189" w:rsidP="00E73189">
      <w:pPr>
        <w:pStyle w:val="Apara"/>
        <w:keepNext/>
      </w:pPr>
      <w:r>
        <w:tab/>
      </w:r>
      <w:r w:rsidRPr="00E73189">
        <w:t>(d)</w:t>
      </w:r>
      <w:r w:rsidRPr="00E73189">
        <w:tab/>
      </w:r>
      <w:r w:rsidR="00E813B9" w:rsidRPr="00E73189">
        <w:t xml:space="preserve">the person did not give the authorised person their full name and address. </w:t>
      </w:r>
    </w:p>
    <w:p w14:paraId="43F8A219" w14:textId="5FB2DED5" w:rsidR="00E813B9" w:rsidRPr="00E73189" w:rsidRDefault="00E813B9" w:rsidP="00E813B9">
      <w:pPr>
        <w:pStyle w:val="Penalty"/>
        <w:keepNext/>
      </w:pPr>
      <w:r w:rsidRPr="00E73189">
        <w:t xml:space="preserve">Maximum penalty:  </w:t>
      </w:r>
      <w:r w:rsidR="00D73BFD" w:rsidRPr="00E73189">
        <w:t>10</w:t>
      </w:r>
      <w:r w:rsidRPr="00E73189">
        <w:t xml:space="preserve"> penalty units.</w:t>
      </w:r>
    </w:p>
    <w:p w14:paraId="346F7B3D" w14:textId="1B8F0E9F" w:rsidR="00E813B9" w:rsidRPr="00E73189" w:rsidRDefault="00E813B9" w:rsidP="00E813B9">
      <w:pPr>
        <w:pStyle w:val="aNote"/>
      </w:pPr>
      <w:r w:rsidRPr="00E73189">
        <w:rPr>
          <w:rStyle w:val="charItals"/>
        </w:rPr>
        <w:t>Note</w:t>
      </w:r>
      <w:r w:rsidRPr="00E73189">
        <w:rPr>
          <w:rStyle w:val="charItals"/>
        </w:rPr>
        <w:tab/>
      </w:r>
      <w:r w:rsidRPr="00E73189">
        <w:t xml:space="preserve">It is an offence to make a false or misleading statement or give false or misleading information (see </w:t>
      </w:r>
      <w:hyperlink r:id="rId74" w:tooltip="A2002-51" w:history="1">
        <w:r w:rsidR="009E75A2" w:rsidRPr="00E73189">
          <w:rPr>
            <w:rStyle w:val="charCitHyperlinkAbbrev"/>
          </w:rPr>
          <w:t>Criminal Code</w:t>
        </w:r>
      </w:hyperlink>
      <w:r w:rsidRPr="00E73189">
        <w:t>, pt 3.4).</w:t>
      </w:r>
    </w:p>
    <w:p w14:paraId="6DDF246F" w14:textId="6F484C37" w:rsidR="00D73BFD" w:rsidRPr="00E73189" w:rsidRDefault="00E73189" w:rsidP="00E73189">
      <w:pPr>
        <w:pStyle w:val="Amain"/>
      </w:pPr>
      <w:r>
        <w:tab/>
      </w:r>
      <w:r w:rsidRPr="00E73189">
        <w:t>(2)</w:t>
      </w:r>
      <w:r w:rsidRPr="00E73189">
        <w:tab/>
      </w:r>
      <w:r w:rsidR="00E813B9" w:rsidRPr="00E73189">
        <w:t>An offence against this section is a strict liability offence.</w:t>
      </w:r>
    </w:p>
    <w:p w14:paraId="73C9EE08" w14:textId="2D69E283" w:rsidR="00E813B9" w:rsidRPr="001245AB" w:rsidRDefault="00E73189" w:rsidP="00E73189">
      <w:pPr>
        <w:pStyle w:val="AH3Div"/>
      </w:pPr>
      <w:bookmarkStart w:id="127" w:name="_Toc139963787"/>
      <w:r w:rsidRPr="001245AB">
        <w:rPr>
          <w:rStyle w:val="CharDivNo"/>
        </w:rPr>
        <w:t>Division 6.3</w:t>
      </w:r>
      <w:r w:rsidRPr="00E73189">
        <w:tab/>
      </w:r>
      <w:r w:rsidR="00E813B9" w:rsidRPr="001245AB">
        <w:rPr>
          <w:rStyle w:val="CharDivText"/>
        </w:rPr>
        <w:t>Search warrants</w:t>
      </w:r>
      <w:bookmarkEnd w:id="127"/>
    </w:p>
    <w:p w14:paraId="24BDA0B8" w14:textId="1B086DD2" w:rsidR="00E813B9" w:rsidRPr="00E73189" w:rsidRDefault="00E73189" w:rsidP="00E73189">
      <w:pPr>
        <w:pStyle w:val="AH5Sec"/>
      </w:pPr>
      <w:bookmarkStart w:id="128" w:name="_Toc139963788"/>
      <w:r w:rsidRPr="001245AB">
        <w:rPr>
          <w:rStyle w:val="CharSectNo"/>
        </w:rPr>
        <w:t>92</w:t>
      </w:r>
      <w:r w:rsidRPr="00E73189">
        <w:tab/>
      </w:r>
      <w:r w:rsidR="009B06C2" w:rsidRPr="00E73189">
        <w:t>W</w:t>
      </w:r>
      <w:r w:rsidR="00E813B9" w:rsidRPr="00E73189">
        <w:t>arrant</w:t>
      </w:r>
      <w:r w:rsidR="00F20B3A" w:rsidRPr="00E73189">
        <w:t>s</w:t>
      </w:r>
      <w:r w:rsidR="00227034" w:rsidRPr="00E73189">
        <w:t>—</w:t>
      </w:r>
      <w:r w:rsidR="00E813B9" w:rsidRPr="00E73189">
        <w:t>generally</w:t>
      </w:r>
      <w:bookmarkEnd w:id="128"/>
    </w:p>
    <w:p w14:paraId="5ADF24F8" w14:textId="43A0CA00" w:rsidR="00F72D94" w:rsidRPr="00E73189" w:rsidRDefault="00E73189" w:rsidP="00E73189">
      <w:pPr>
        <w:pStyle w:val="Amain"/>
      </w:pPr>
      <w:r>
        <w:tab/>
      </w:r>
      <w:r w:rsidRPr="00E73189">
        <w:t>(1)</w:t>
      </w:r>
      <w:r w:rsidRPr="00E73189">
        <w:tab/>
      </w:r>
      <w:r w:rsidR="00E813B9" w:rsidRPr="00E73189">
        <w:t xml:space="preserve">An authorised person may apply to a magistrate for a warrant to enter </w:t>
      </w:r>
      <w:r w:rsidR="001006E2" w:rsidRPr="00E73189">
        <w:t xml:space="preserve">and search </w:t>
      </w:r>
      <w:r w:rsidR="00E813B9" w:rsidRPr="00E73189">
        <w:t>premises.</w:t>
      </w:r>
    </w:p>
    <w:p w14:paraId="2DB08BFA" w14:textId="0A722AC2" w:rsidR="00E813B9" w:rsidRPr="00E73189" w:rsidRDefault="00E73189" w:rsidP="00E73189">
      <w:pPr>
        <w:pStyle w:val="Amain"/>
      </w:pPr>
      <w:r>
        <w:tab/>
      </w:r>
      <w:r w:rsidRPr="00E73189">
        <w:t>(2)</w:t>
      </w:r>
      <w:r w:rsidRPr="00E73189">
        <w:tab/>
      </w:r>
      <w:r w:rsidR="00E813B9" w:rsidRPr="00E73189">
        <w:t>The application must—</w:t>
      </w:r>
    </w:p>
    <w:p w14:paraId="68F6BC53" w14:textId="039D044B" w:rsidR="00E813B9" w:rsidRPr="00E73189" w:rsidRDefault="00E73189" w:rsidP="00E73189">
      <w:pPr>
        <w:pStyle w:val="Apara"/>
      </w:pPr>
      <w:r>
        <w:tab/>
      </w:r>
      <w:r w:rsidRPr="00E73189">
        <w:t>(a)</w:t>
      </w:r>
      <w:r w:rsidRPr="00E73189">
        <w:tab/>
      </w:r>
      <w:r w:rsidR="00E813B9" w:rsidRPr="00E73189">
        <w:t>be sworn; and</w:t>
      </w:r>
    </w:p>
    <w:p w14:paraId="5CA3B96E" w14:textId="39BA6E8A" w:rsidR="00E813B9" w:rsidRPr="00E73189" w:rsidRDefault="00E73189" w:rsidP="00E73189">
      <w:pPr>
        <w:pStyle w:val="Apara"/>
      </w:pPr>
      <w:r>
        <w:tab/>
      </w:r>
      <w:r w:rsidRPr="00E73189">
        <w:t>(b)</w:t>
      </w:r>
      <w:r w:rsidRPr="00E73189">
        <w:tab/>
      </w:r>
      <w:r w:rsidR="00E813B9" w:rsidRPr="00E73189">
        <w:t>state the grounds on which the warrant is sought.</w:t>
      </w:r>
    </w:p>
    <w:p w14:paraId="100DA5C7" w14:textId="58DF1643" w:rsidR="00E813B9" w:rsidRPr="00E73189" w:rsidRDefault="00E73189" w:rsidP="00B91F09">
      <w:pPr>
        <w:pStyle w:val="Amain"/>
        <w:keepNext/>
      </w:pPr>
      <w:r>
        <w:lastRenderedPageBreak/>
        <w:tab/>
      </w:r>
      <w:r w:rsidRPr="00E73189">
        <w:t>(3)</w:t>
      </w:r>
      <w:r w:rsidRPr="00E73189">
        <w:tab/>
      </w:r>
      <w:r w:rsidR="00E813B9" w:rsidRPr="00E73189">
        <w:t>The magistrate may refuse to consider the application un</w:t>
      </w:r>
      <w:r w:rsidR="003244B5" w:rsidRPr="00E73189">
        <w:t>til</w:t>
      </w:r>
      <w:r w:rsidR="00280F27" w:rsidRPr="00E73189">
        <w:t xml:space="preserve"> the authorised person</w:t>
      </w:r>
      <w:r w:rsidR="00E813B9" w:rsidRPr="00E73189">
        <w:t xml:space="preserve">— </w:t>
      </w:r>
    </w:p>
    <w:p w14:paraId="769D7D96" w14:textId="402F6DF0" w:rsidR="00E813B9" w:rsidRPr="00E73189" w:rsidRDefault="00E73189" w:rsidP="00B91F09">
      <w:pPr>
        <w:pStyle w:val="Apara"/>
        <w:keepNext/>
      </w:pPr>
      <w:r>
        <w:tab/>
      </w:r>
      <w:r w:rsidRPr="00E73189">
        <w:t>(a)</w:t>
      </w:r>
      <w:r w:rsidRPr="00E73189">
        <w:tab/>
      </w:r>
      <w:r w:rsidR="00E813B9" w:rsidRPr="00E73189">
        <w:t>gives the magistrate all the information the magistrate requires for the application; and</w:t>
      </w:r>
    </w:p>
    <w:p w14:paraId="12E7C979" w14:textId="769966CD" w:rsidR="00E813B9" w:rsidRPr="00E73189" w:rsidRDefault="00E73189" w:rsidP="00E73189">
      <w:pPr>
        <w:pStyle w:val="Apara"/>
      </w:pPr>
      <w:r>
        <w:tab/>
      </w:r>
      <w:r w:rsidRPr="00E73189">
        <w:t>(b)</w:t>
      </w:r>
      <w:r w:rsidRPr="00E73189">
        <w:tab/>
      </w:r>
      <w:r w:rsidR="00E813B9" w:rsidRPr="00E73189">
        <w:t>gives the information in the way the magistrate requires.</w:t>
      </w:r>
    </w:p>
    <w:p w14:paraId="6128E2AC" w14:textId="0165F49E" w:rsidR="00E813B9" w:rsidRPr="00E73189" w:rsidRDefault="00E73189" w:rsidP="00E73189">
      <w:pPr>
        <w:pStyle w:val="Amain"/>
      </w:pPr>
      <w:r>
        <w:tab/>
      </w:r>
      <w:r w:rsidRPr="00E73189">
        <w:t>(4)</w:t>
      </w:r>
      <w:r w:rsidRPr="00E73189">
        <w:tab/>
      </w:r>
      <w:r w:rsidR="00E813B9" w:rsidRPr="00E73189">
        <w:t>The magistrate may issue the warrant only if satisfied there are reasonable grounds for suspecting—</w:t>
      </w:r>
    </w:p>
    <w:p w14:paraId="788CD7C4" w14:textId="7609C5C6" w:rsidR="00E813B9" w:rsidRPr="00E73189" w:rsidRDefault="00E73189" w:rsidP="00E73189">
      <w:pPr>
        <w:pStyle w:val="Apara"/>
      </w:pPr>
      <w:r>
        <w:tab/>
      </w:r>
      <w:r w:rsidRPr="00E73189">
        <w:t>(a)</w:t>
      </w:r>
      <w:r w:rsidRPr="00E73189">
        <w:tab/>
      </w:r>
      <w:r w:rsidR="00E813B9" w:rsidRPr="00E73189">
        <w:t>there is a particular thing or activity connected with an offence against this Act; and</w:t>
      </w:r>
    </w:p>
    <w:p w14:paraId="4E3E8100" w14:textId="6FF52E25" w:rsidR="00E813B9" w:rsidRPr="00E73189" w:rsidRDefault="00E73189" w:rsidP="00E73189">
      <w:pPr>
        <w:pStyle w:val="Apara"/>
      </w:pPr>
      <w:r>
        <w:tab/>
      </w:r>
      <w:r w:rsidRPr="00E73189">
        <w:t>(b)</w:t>
      </w:r>
      <w:r w:rsidRPr="00E73189">
        <w:tab/>
      </w:r>
      <w:r w:rsidR="00E813B9" w:rsidRPr="00E73189">
        <w:t>the thing or activity—</w:t>
      </w:r>
    </w:p>
    <w:p w14:paraId="4EE7AE26" w14:textId="4CB10B42" w:rsidR="00E813B9" w:rsidRPr="00E73189" w:rsidRDefault="00E73189" w:rsidP="00E73189">
      <w:pPr>
        <w:pStyle w:val="Asubpara"/>
      </w:pPr>
      <w:r>
        <w:tab/>
      </w:r>
      <w:r w:rsidRPr="00E73189">
        <w:t>(i)</w:t>
      </w:r>
      <w:r w:rsidRPr="00E73189">
        <w:tab/>
      </w:r>
      <w:r w:rsidR="00E813B9" w:rsidRPr="00E73189">
        <w:t xml:space="preserve">is, or is being engaged in, at the premises; or </w:t>
      </w:r>
    </w:p>
    <w:p w14:paraId="6FA8D4AE" w14:textId="3F09CE33" w:rsidR="00F72D94" w:rsidRPr="00E73189" w:rsidRDefault="00E73189" w:rsidP="00E73189">
      <w:pPr>
        <w:pStyle w:val="Asubpara"/>
      </w:pPr>
      <w:r>
        <w:tab/>
      </w:r>
      <w:r w:rsidRPr="00E73189">
        <w:t>(ii)</w:t>
      </w:r>
      <w:r w:rsidRPr="00E73189">
        <w:tab/>
      </w:r>
      <w:r w:rsidR="00E813B9" w:rsidRPr="00E73189">
        <w:t xml:space="preserve">may be, or may be engaged in, at the premises within the next </w:t>
      </w:r>
      <w:r w:rsidR="001006E2" w:rsidRPr="00E73189">
        <w:t>7</w:t>
      </w:r>
      <w:r w:rsidR="00E813B9" w:rsidRPr="00E73189">
        <w:t xml:space="preserve"> days.</w:t>
      </w:r>
    </w:p>
    <w:p w14:paraId="0140DB5F" w14:textId="3F65F092" w:rsidR="00E813B9" w:rsidRPr="00E73189" w:rsidRDefault="00E73189" w:rsidP="00E73189">
      <w:pPr>
        <w:pStyle w:val="Amain"/>
      </w:pPr>
      <w:r>
        <w:tab/>
      </w:r>
      <w:r w:rsidRPr="00E73189">
        <w:t>(5)</w:t>
      </w:r>
      <w:r w:rsidRPr="00E73189">
        <w:tab/>
      </w:r>
      <w:r w:rsidR="00E813B9" w:rsidRPr="00E73189">
        <w:t>The warrant must state—</w:t>
      </w:r>
    </w:p>
    <w:p w14:paraId="1F003BDA" w14:textId="2BF82CF7" w:rsidR="00E422D5" w:rsidRPr="00E73189" w:rsidRDefault="00E73189" w:rsidP="00E73189">
      <w:pPr>
        <w:pStyle w:val="Apara"/>
      </w:pPr>
      <w:r>
        <w:tab/>
      </w:r>
      <w:r w:rsidRPr="00E73189">
        <w:t>(a)</w:t>
      </w:r>
      <w:r w:rsidRPr="00E73189">
        <w:tab/>
      </w:r>
      <w:r w:rsidR="00E813B9" w:rsidRPr="00E73189">
        <w:t xml:space="preserve">that an authorised person may, with </w:t>
      </w:r>
      <w:r w:rsidR="00F72D94" w:rsidRPr="00E73189">
        <w:t xml:space="preserve">reasonable and </w:t>
      </w:r>
      <w:r w:rsidR="00E813B9" w:rsidRPr="00E73189">
        <w:t>necessary assistance and force, enter the premises and exercise the authorised person’s powers under this part; and</w:t>
      </w:r>
    </w:p>
    <w:p w14:paraId="338F7E6D" w14:textId="6AE1CC61" w:rsidR="00E813B9" w:rsidRPr="00E73189" w:rsidRDefault="00E73189" w:rsidP="00E73189">
      <w:pPr>
        <w:pStyle w:val="Apara"/>
      </w:pPr>
      <w:r>
        <w:tab/>
      </w:r>
      <w:r w:rsidRPr="00E73189">
        <w:t>(b)</w:t>
      </w:r>
      <w:r w:rsidRPr="00E73189">
        <w:tab/>
      </w:r>
      <w:r w:rsidR="00E813B9" w:rsidRPr="00E73189">
        <w:t>the offence for which the warrant is issued; and</w:t>
      </w:r>
    </w:p>
    <w:p w14:paraId="22F1D867" w14:textId="736A9E78" w:rsidR="00E813B9" w:rsidRPr="00E73189" w:rsidRDefault="00E73189" w:rsidP="00E73189">
      <w:pPr>
        <w:pStyle w:val="Apara"/>
      </w:pPr>
      <w:r>
        <w:tab/>
      </w:r>
      <w:r w:rsidRPr="00E73189">
        <w:t>(c)</w:t>
      </w:r>
      <w:r w:rsidRPr="00E73189">
        <w:tab/>
      </w:r>
      <w:r w:rsidR="00E813B9" w:rsidRPr="00E73189">
        <w:t>the things that may be seized under the warrant; and</w:t>
      </w:r>
    </w:p>
    <w:p w14:paraId="3307BD79" w14:textId="5C4E5DE6" w:rsidR="00E813B9" w:rsidRPr="00E73189" w:rsidRDefault="00E73189" w:rsidP="00E73189">
      <w:pPr>
        <w:pStyle w:val="Apara"/>
      </w:pPr>
      <w:r>
        <w:tab/>
      </w:r>
      <w:r w:rsidRPr="00E73189">
        <w:t>(d)</w:t>
      </w:r>
      <w:r w:rsidRPr="00E73189">
        <w:tab/>
      </w:r>
      <w:r w:rsidR="00E813B9" w:rsidRPr="00E73189">
        <w:t>the hours when the premises may be entered; and</w:t>
      </w:r>
    </w:p>
    <w:p w14:paraId="4EEEDDA5" w14:textId="45752795" w:rsidR="00D91225" w:rsidRPr="00E73189" w:rsidRDefault="00E73189" w:rsidP="00E73189">
      <w:pPr>
        <w:pStyle w:val="Apara"/>
      </w:pPr>
      <w:r>
        <w:tab/>
      </w:r>
      <w:r w:rsidRPr="00E73189">
        <w:t>(e)</w:t>
      </w:r>
      <w:r w:rsidRPr="00E73189">
        <w:tab/>
      </w:r>
      <w:r w:rsidR="00E813B9" w:rsidRPr="00E73189">
        <w:t xml:space="preserve">the date, within </w:t>
      </w:r>
      <w:r w:rsidR="00D91225" w:rsidRPr="00E73189">
        <w:t xml:space="preserve">7 </w:t>
      </w:r>
      <w:r w:rsidR="00E813B9" w:rsidRPr="00E73189">
        <w:t>days after the day of the warrant’s issue, when the warrant ends.</w:t>
      </w:r>
    </w:p>
    <w:p w14:paraId="59F32037" w14:textId="66D8E1DB" w:rsidR="00E813B9" w:rsidRPr="00E73189" w:rsidRDefault="00E73189" w:rsidP="00E73189">
      <w:pPr>
        <w:pStyle w:val="AH5Sec"/>
      </w:pPr>
      <w:bookmarkStart w:id="129" w:name="_Toc139963789"/>
      <w:r w:rsidRPr="001245AB">
        <w:rPr>
          <w:rStyle w:val="CharSectNo"/>
        </w:rPr>
        <w:lastRenderedPageBreak/>
        <w:t>93</w:t>
      </w:r>
      <w:r w:rsidRPr="00E73189">
        <w:tab/>
      </w:r>
      <w:r w:rsidR="001006E2" w:rsidRPr="00E73189">
        <w:t>W</w:t>
      </w:r>
      <w:r w:rsidR="00E813B9" w:rsidRPr="00E73189">
        <w:t>arrant</w:t>
      </w:r>
      <w:r w:rsidR="001006E2" w:rsidRPr="00E73189">
        <w:t>s</w:t>
      </w:r>
      <w:r w:rsidR="00E813B9" w:rsidRPr="00E73189">
        <w:t xml:space="preserve">—application </w:t>
      </w:r>
      <w:r w:rsidR="00F20B3A" w:rsidRPr="00E73189">
        <w:t>other than in person</w:t>
      </w:r>
      <w:bookmarkEnd w:id="129"/>
    </w:p>
    <w:p w14:paraId="5F27BFAF" w14:textId="44CADA18" w:rsidR="00E813B9" w:rsidRPr="00E73189" w:rsidRDefault="00E73189" w:rsidP="00B91F09">
      <w:pPr>
        <w:pStyle w:val="Amain"/>
        <w:keepNext/>
      </w:pPr>
      <w:r>
        <w:tab/>
      </w:r>
      <w:r w:rsidRPr="00E73189">
        <w:t>(1)</w:t>
      </w:r>
      <w:r w:rsidRPr="00E73189">
        <w:tab/>
      </w:r>
      <w:r w:rsidR="00E813B9" w:rsidRPr="00E73189">
        <w:t>An authorised person may apply for a</w:t>
      </w:r>
      <w:r w:rsidR="00E17087" w:rsidRPr="00E73189">
        <w:t xml:space="preserve"> </w:t>
      </w:r>
      <w:r w:rsidR="00E813B9" w:rsidRPr="00E73189">
        <w:t>warrant by phone, radio, email, fax, letter or other form of communication if the authorised person considers it necessary because of—</w:t>
      </w:r>
    </w:p>
    <w:p w14:paraId="12F19762" w14:textId="3A7C4F9A" w:rsidR="00E813B9" w:rsidRPr="00E73189" w:rsidRDefault="00E73189" w:rsidP="00B91F09">
      <w:pPr>
        <w:pStyle w:val="Apara"/>
        <w:keepNext/>
      </w:pPr>
      <w:r>
        <w:tab/>
      </w:r>
      <w:r w:rsidRPr="00E73189">
        <w:t>(a)</w:t>
      </w:r>
      <w:r w:rsidRPr="00E73189">
        <w:tab/>
      </w:r>
      <w:r w:rsidR="00E813B9" w:rsidRPr="00E73189">
        <w:t>urgent circumstances; or</w:t>
      </w:r>
    </w:p>
    <w:p w14:paraId="59495946" w14:textId="4E06A3EE" w:rsidR="00E813B9" w:rsidRPr="00E73189" w:rsidRDefault="00E73189" w:rsidP="00E73189">
      <w:pPr>
        <w:pStyle w:val="Apara"/>
      </w:pPr>
      <w:r>
        <w:tab/>
      </w:r>
      <w:r w:rsidRPr="00E73189">
        <w:t>(b)</w:t>
      </w:r>
      <w:r w:rsidRPr="00E73189">
        <w:tab/>
      </w:r>
      <w:r w:rsidR="00E813B9" w:rsidRPr="00E73189">
        <w:t>other special circumstances.</w:t>
      </w:r>
    </w:p>
    <w:p w14:paraId="6DF2C7FD" w14:textId="351DB3D8" w:rsidR="00E813B9" w:rsidRPr="00E73189" w:rsidRDefault="00E73189" w:rsidP="00E73189">
      <w:pPr>
        <w:pStyle w:val="Amain"/>
      </w:pPr>
      <w:r>
        <w:tab/>
      </w:r>
      <w:r w:rsidRPr="00E73189">
        <w:t>(2)</w:t>
      </w:r>
      <w:r w:rsidRPr="00E73189">
        <w:tab/>
      </w:r>
      <w:r w:rsidR="00E813B9" w:rsidRPr="00E73189">
        <w:t>Before applying for the warrant, the authorised person must prepare an application stating the grounds on which the warrant is sought.</w:t>
      </w:r>
    </w:p>
    <w:p w14:paraId="15EF34E4" w14:textId="4F89393D" w:rsidR="00E813B9" w:rsidRPr="00E73189" w:rsidRDefault="00E73189" w:rsidP="00E73189">
      <w:pPr>
        <w:pStyle w:val="Amain"/>
      </w:pPr>
      <w:r>
        <w:tab/>
      </w:r>
      <w:r w:rsidRPr="00E73189">
        <w:t>(3)</w:t>
      </w:r>
      <w:r w:rsidRPr="00E73189">
        <w:tab/>
      </w:r>
      <w:r w:rsidR="00E813B9" w:rsidRPr="00E73189">
        <w:t>The authorised person may apply for the warrant before the application is sworn.</w:t>
      </w:r>
    </w:p>
    <w:p w14:paraId="14CCCB99" w14:textId="5E65B5D8" w:rsidR="00E813B9" w:rsidRPr="00E73189" w:rsidRDefault="00E73189" w:rsidP="00E73189">
      <w:pPr>
        <w:pStyle w:val="Amain"/>
      </w:pPr>
      <w:r>
        <w:tab/>
      </w:r>
      <w:r w:rsidRPr="00E73189">
        <w:t>(4)</w:t>
      </w:r>
      <w:r w:rsidRPr="00E73189">
        <w:tab/>
      </w:r>
      <w:r w:rsidR="004A4479" w:rsidRPr="00E73189">
        <w:t>If the magistrate issues the warrant,</w:t>
      </w:r>
      <w:r w:rsidR="00E813B9" w:rsidRPr="00E73189">
        <w:t xml:space="preserve"> the magistrate must immediately </w:t>
      </w:r>
      <w:r w:rsidR="004A4479" w:rsidRPr="00E73189">
        <w:t>give</w:t>
      </w:r>
      <w:r w:rsidR="00E813B9" w:rsidRPr="00E73189">
        <w:t xml:space="preserve"> a written copy to the authorised person if it is practicable to do so.</w:t>
      </w:r>
    </w:p>
    <w:p w14:paraId="0FAB6BFA" w14:textId="7EFE13C1" w:rsidR="00E813B9" w:rsidRPr="00E73189" w:rsidRDefault="00E73189" w:rsidP="00E73189">
      <w:pPr>
        <w:pStyle w:val="Amain"/>
      </w:pPr>
      <w:r>
        <w:tab/>
      </w:r>
      <w:r w:rsidRPr="00E73189">
        <w:t>(5)</w:t>
      </w:r>
      <w:r w:rsidRPr="00E73189">
        <w:tab/>
      </w:r>
      <w:r w:rsidR="00E813B9" w:rsidRPr="00E73189">
        <w:t xml:space="preserve">If it is not practicable to immediately </w:t>
      </w:r>
      <w:r w:rsidR="004A4479" w:rsidRPr="00E73189">
        <w:t xml:space="preserve">give </w:t>
      </w:r>
      <w:r w:rsidR="00E813B9" w:rsidRPr="00E73189">
        <w:t>a written copy of the</w:t>
      </w:r>
      <w:r w:rsidR="009B06C2" w:rsidRPr="00E73189">
        <w:t xml:space="preserve"> </w:t>
      </w:r>
      <w:r w:rsidR="00E813B9" w:rsidRPr="00E73189">
        <w:t>warrant to the authorised person—</w:t>
      </w:r>
    </w:p>
    <w:p w14:paraId="3E59FC8F" w14:textId="6FCBCB42" w:rsidR="00E813B9" w:rsidRPr="00E73189" w:rsidRDefault="00E73189" w:rsidP="00E73189">
      <w:pPr>
        <w:pStyle w:val="Apara"/>
      </w:pPr>
      <w:r>
        <w:tab/>
      </w:r>
      <w:r w:rsidRPr="00E73189">
        <w:t>(a)</w:t>
      </w:r>
      <w:r w:rsidRPr="00E73189">
        <w:tab/>
      </w:r>
      <w:r w:rsidR="00E813B9" w:rsidRPr="00E73189">
        <w:t>the magistrate must tell the authorised person—</w:t>
      </w:r>
    </w:p>
    <w:p w14:paraId="1D3AD045" w14:textId="76385197" w:rsidR="00E813B9" w:rsidRPr="00E73189" w:rsidRDefault="00E73189" w:rsidP="00E73189">
      <w:pPr>
        <w:pStyle w:val="Asubpara"/>
      </w:pPr>
      <w:r>
        <w:tab/>
      </w:r>
      <w:r w:rsidRPr="00E73189">
        <w:t>(i)</w:t>
      </w:r>
      <w:r w:rsidRPr="00E73189">
        <w:tab/>
      </w:r>
      <w:r w:rsidR="00E813B9" w:rsidRPr="00E73189">
        <w:t>the terms of the warrant; and</w:t>
      </w:r>
    </w:p>
    <w:p w14:paraId="7454A421" w14:textId="699F109A" w:rsidR="00E813B9" w:rsidRPr="00E73189" w:rsidRDefault="00E73189" w:rsidP="00E73189">
      <w:pPr>
        <w:pStyle w:val="Asubpara"/>
      </w:pPr>
      <w:r>
        <w:tab/>
      </w:r>
      <w:r w:rsidRPr="00E73189">
        <w:t>(ii)</w:t>
      </w:r>
      <w:r w:rsidRPr="00E73189">
        <w:tab/>
      </w:r>
      <w:r w:rsidR="00E813B9" w:rsidRPr="00E73189">
        <w:t>the date and time the warrant was issued; and</w:t>
      </w:r>
    </w:p>
    <w:p w14:paraId="6E29879D" w14:textId="78418F18" w:rsidR="00E813B9" w:rsidRPr="00E73189" w:rsidRDefault="00E73189" w:rsidP="00E73189">
      <w:pPr>
        <w:pStyle w:val="Apara"/>
      </w:pPr>
      <w:r>
        <w:tab/>
      </w:r>
      <w:r w:rsidRPr="00E73189">
        <w:t>(b)</w:t>
      </w:r>
      <w:r w:rsidRPr="00E73189">
        <w:tab/>
      </w:r>
      <w:r w:rsidR="00E813B9" w:rsidRPr="00E73189">
        <w:t xml:space="preserve">the authorised person must complete a form of warrant (the </w:t>
      </w:r>
      <w:r w:rsidR="00E813B9" w:rsidRPr="00E73189">
        <w:rPr>
          <w:rStyle w:val="charBoldItals"/>
        </w:rPr>
        <w:t>warrant form</w:t>
      </w:r>
      <w:r w:rsidR="00E813B9" w:rsidRPr="00E73189">
        <w:t>) and write on it—</w:t>
      </w:r>
    </w:p>
    <w:p w14:paraId="4A44752A" w14:textId="164CE2CD" w:rsidR="00E813B9" w:rsidRPr="00E73189" w:rsidRDefault="00E73189" w:rsidP="00E73189">
      <w:pPr>
        <w:pStyle w:val="Asubpara"/>
      </w:pPr>
      <w:r>
        <w:tab/>
      </w:r>
      <w:r w:rsidRPr="00E73189">
        <w:t>(i)</w:t>
      </w:r>
      <w:r w:rsidRPr="00E73189">
        <w:tab/>
      </w:r>
      <w:r w:rsidR="00E813B9" w:rsidRPr="00E73189">
        <w:t>the magistrate’s name; and</w:t>
      </w:r>
    </w:p>
    <w:p w14:paraId="3F4FB216" w14:textId="1EA599CF" w:rsidR="00E813B9" w:rsidRPr="00E73189" w:rsidRDefault="00E73189" w:rsidP="00E73189">
      <w:pPr>
        <w:pStyle w:val="Asubpara"/>
      </w:pPr>
      <w:r>
        <w:tab/>
      </w:r>
      <w:r w:rsidRPr="00E73189">
        <w:t>(ii)</w:t>
      </w:r>
      <w:r w:rsidRPr="00E73189">
        <w:tab/>
      </w:r>
      <w:r w:rsidR="00E813B9" w:rsidRPr="00E73189">
        <w:t>the date and time the magistrate issued the warrant; and</w:t>
      </w:r>
    </w:p>
    <w:p w14:paraId="6F6FCA0F" w14:textId="520A4AAD" w:rsidR="00E813B9" w:rsidRPr="00E73189" w:rsidRDefault="00E73189" w:rsidP="00E73189">
      <w:pPr>
        <w:pStyle w:val="Asubpara"/>
      </w:pPr>
      <w:r>
        <w:tab/>
      </w:r>
      <w:r w:rsidRPr="00E73189">
        <w:t>(iii)</w:t>
      </w:r>
      <w:r w:rsidRPr="00E73189">
        <w:tab/>
      </w:r>
      <w:r w:rsidR="00E813B9" w:rsidRPr="00E73189">
        <w:t>the terms of the warrant.</w:t>
      </w:r>
    </w:p>
    <w:p w14:paraId="2EA79A03" w14:textId="7448CFB7" w:rsidR="00E813B9" w:rsidRPr="00E73189" w:rsidRDefault="00E73189" w:rsidP="00E73189">
      <w:pPr>
        <w:pStyle w:val="Amain"/>
      </w:pPr>
      <w:r>
        <w:tab/>
      </w:r>
      <w:r w:rsidRPr="00E73189">
        <w:t>(6)</w:t>
      </w:r>
      <w:r w:rsidRPr="00E73189">
        <w:tab/>
      </w:r>
      <w:r w:rsidR="00E813B9" w:rsidRPr="00E73189">
        <w:t>The written copy of the warrant, or the warrant form properly completed by the authorised person, authorises the entry and the exercise of the authorised person’s powers under this part.</w:t>
      </w:r>
    </w:p>
    <w:p w14:paraId="6ECC229A" w14:textId="2855A262" w:rsidR="00E813B9" w:rsidRPr="00E73189" w:rsidRDefault="00E73189" w:rsidP="00B91F09">
      <w:pPr>
        <w:pStyle w:val="Amain"/>
        <w:keepNext/>
      </w:pPr>
      <w:r>
        <w:lastRenderedPageBreak/>
        <w:tab/>
      </w:r>
      <w:r w:rsidRPr="00E73189">
        <w:t>(7)</w:t>
      </w:r>
      <w:r w:rsidRPr="00E73189">
        <w:tab/>
      </w:r>
      <w:r w:rsidR="00E813B9" w:rsidRPr="00E73189">
        <w:t>The authorised person must, at the first reasonable opportunity, send to the magistrate—</w:t>
      </w:r>
    </w:p>
    <w:p w14:paraId="28587305" w14:textId="061B901F" w:rsidR="00E813B9" w:rsidRPr="00E73189" w:rsidRDefault="00E73189" w:rsidP="00E73189">
      <w:pPr>
        <w:pStyle w:val="Apara"/>
      </w:pPr>
      <w:r>
        <w:tab/>
      </w:r>
      <w:r w:rsidRPr="00E73189">
        <w:t>(a)</w:t>
      </w:r>
      <w:r w:rsidRPr="00E73189">
        <w:tab/>
      </w:r>
      <w:r w:rsidR="00E813B9" w:rsidRPr="00E73189">
        <w:t>the sworn application; and</w:t>
      </w:r>
    </w:p>
    <w:p w14:paraId="64415112" w14:textId="6A74A73D" w:rsidR="00E813B9" w:rsidRPr="00E73189" w:rsidRDefault="00E73189" w:rsidP="00E73189">
      <w:pPr>
        <w:pStyle w:val="Apara"/>
      </w:pPr>
      <w:r>
        <w:tab/>
      </w:r>
      <w:r w:rsidRPr="00E73189">
        <w:t>(b)</w:t>
      </w:r>
      <w:r w:rsidRPr="00E73189">
        <w:tab/>
      </w:r>
      <w:r w:rsidR="00E813B9" w:rsidRPr="00E73189">
        <w:t>if the authorised person completed a warrant form—the completed warrant form.</w:t>
      </w:r>
    </w:p>
    <w:p w14:paraId="38CFF99B" w14:textId="784349AA" w:rsidR="00E813B9" w:rsidRPr="00E73189" w:rsidRDefault="00E73189" w:rsidP="00E73189">
      <w:pPr>
        <w:pStyle w:val="Amain"/>
      </w:pPr>
      <w:r>
        <w:tab/>
      </w:r>
      <w:r w:rsidRPr="00E73189">
        <w:t>(8)</w:t>
      </w:r>
      <w:r w:rsidRPr="00E73189">
        <w:tab/>
      </w:r>
      <w:r w:rsidR="00E813B9" w:rsidRPr="00E73189">
        <w:t xml:space="preserve">On receiving the documents mentioned in </w:t>
      </w:r>
      <w:r w:rsidR="00280F27" w:rsidRPr="00E73189">
        <w:t>sub</w:t>
      </w:r>
      <w:r w:rsidR="00E813B9" w:rsidRPr="00E73189">
        <w:t>section (7), the magistrate must attach them to the warrant.</w:t>
      </w:r>
    </w:p>
    <w:p w14:paraId="1DA76F86" w14:textId="486DE436" w:rsidR="00E813B9" w:rsidRPr="00E73189" w:rsidRDefault="00E73189" w:rsidP="00E73189">
      <w:pPr>
        <w:pStyle w:val="Amain"/>
      </w:pPr>
      <w:r>
        <w:tab/>
      </w:r>
      <w:r w:rsidRPr="00E73189">
        <w:t>(9)</w:t>
      </w:r>
      <w:r w:rsidRPr="00E73189">
        <w:tab/>
      </w:r>
      <w:r w:rsidR="00E813B9" w:rsidRPr="00E73189">
        <w:t>A court must find that a power exercised by an authorised person was not authorised by a warrant under this section if—</w:t>
      </w:r>
    </w:p>
    <w:p w14:paraId="3B6E34B5" w14:textId="1840AEEC" w:rsidR="00E813B9" w:rsidRPr="00E73189" w:rsidRDefault="00E73189" w:rsidP="00E73189">
      <w:pPr>
        <w:pStyle w:val="Apara"/>
      </w:pPr>
      <w:r>
        <w:tab/>
      </w:r>
      <w:r w:rsidRPr="00E73189">
        <w:t>(a)</w:t>
      </w:r>
      <w:r w:rsidRPr="00E73189">
        <w:tab/>
      </w:r>
      <w:r w:rsidR="00E813B9" w:rsidRPr="00E73189">
        <w:t>the question arises in a proceeding before the court whether the exercise of power was authorised by a warrant; and</w:t>
      </w:r>
    </w:p>
    <w:p w14:paraId="0DE8D31B" w14:textId="04834C76" w:rsidR="00E813B9" w:rsidRPr="00E73189" w:rsidRDefault="00E73189" w:rsidP="00E73189">
      <w:pPr>
        <w:pStyle w:val="Apara"/>
      </w:pPr>
      <w:r>
        <w:tab/>
      </w:r>
      <w:r w:rsidRPr="00E73189">
        <w:t>(b)</w:t>
      </w:r>
      <w:r w:rsidRPr="00E73189">
        <w:tab/>
      </w:r>
      <w:r w:rsidR="00E813B9" w:rsidRPr="00E73189">
        <w:t>the warrant is not produced in evidence; and</w:t>
      </w:r>
    </w:p>
    <w:p w14:paraId="37F773FF" w14:textId="3C18EB3D" w:rsidR="00E813B9" w:rsidRPr="00E73189" w:rsidRDefault="00E73189" w:rsidP="00E73189">
      <w:pPr>
        <w:pStyle w:val="Apara"/>
      </w:pPr>
      <w:r>
        <w:tab/>
      </w:r>
      <w:r w:rsidRPr="00E73189">
        <w:t>(c)</w:t>
      </w:r>
      <w:r w:rsidRPr="00E73189">
        <w:tab/>
      </w:r>
      <w:r w:rsidR="00E813B9" w:rsidRPr="00E73189">
        <w:t>it is not proved that the exercise of power was authorised by a warrant under this section.</w:t>
      </w:r>
    </w:p>
    <w:p w14:paraId="2B29D887" w14:textId="18622D47" w:rsidR="00E813B9" w:rsidRPr="00E73189" w:rsidRDefault="00E73189" w:rsidP="00E73189">
      <w:pPr>
        <w:pStyle w:val="AH5Sec"/>
      </w:pPr>
      <w:bookmarkStart w:id="130" w:name="_Toc139963790"/>
      <w:r w:rsidRPr="001245AB">
        <w:rPr>
          <w:rStyle w:val="CharSectNo"/>
        </w:rPr>
        <w:t>94</w:t>
      </w:r>
      <w:r w:rsidRPr="00E73189">
        <w:tab/>
      </w:r>
      <w:r w:rsidR="001006E2" w:rsidRPr="00E73189">
        <w:t>W</w:t>
      </w:r>
      <w:r w:rsidR="00E813B9" w:rsidRPr="00E73189">
        <w:t>arrant</w:t>
      </w:r>
      <w:r w:rsidR="00863004" w:rsidRPr="00E73189">
        <w:t>s</w:t>
      </w:r>
      <w:r w:rsidR="00E813B9" w:rsidRPr="00E73189">
        <w:t>—announcement before entry</w:t>
      </w:r>
      <w:bookmarkEnd w:id="130"/>
    </w:p>
    <w:p w14:paraId="7F64732E" w14:textId="3AD8C35C" w:rsidR="00E813B9" w:rsidRPr="00E73189" w:rsidRDefault="00E73189" w:rsidP="00E73189">
      <w:pPr>
        <w:pStyle w:val="Amain"/>
      </w:pPr>
      <w:r>
        <w:tab/>
      </w:r>
      <w:r w:rsidRPr="00E73189">
        <w:t>(1)</w:t>
      </w:r>
      <w:r w:rsidRPr="00E73189">
        <w:tab/>
      </w:r>
      <w:r w:rsidR="00E813B9" w:rsidRPr="00E73189">
        <w:t>An authorised person must, before anyone enters premises under a warrant—</w:t>
      </w:r>
    </w:p>
    <w:p w14:paraId="4BA39822" w14:textId="2305489F" w:rsidR="00E813B9" w:rsidRPr="00E73189" w:rsidRDefault="00E73189" w:rsidP="00E73189">
      <w:pPr>
        <w:pStyle w:val="Apara"/>
      </w:pPr>
      <w:r>
        <w:tab/>
      </w:r>
      <w:r w:rsidRPr="00E73189">
        <w:t>(a)</w:t>
      </w:r>
      <w:r w:rsidRPr="00E73189">
        <w:tab/>
      </w:r>
      <w:r w:rsidR="00E813B9" w:rsidRPr="00E73189">
        <w:t>announce that the authorised person is authorised to enter the premises; and</w:t>
      </w:r>
    </w:p>
    <w:p w14:paraId="5E1023E5" w14:textId="1CBFBDDA" w:rsidR="00E813B9" w:rsidRPr="00E73189" w:rsidRDefault="00E73189" w:rsidP="00E73189">
      <w:pPr>
        <w:pStyle w:val="Apara"/>
      </w:pPr>
      <w:r>
        <w:tab/>
      </w:r>
      <w:r w:rsidRPr="00E73189">
        <w:t>(b)</w:t>
      </w:r>
      <w:r w:rsidRPr="00E73189">
        <w:tab/>
      </w:r>
      <w:r w:rsidR="00E813B9" w:rsidRPr="00E73189">
        <w:t>give anyone at the premises an opportunity to allow entry to the premises; and</w:t>
      </w:r>
    </w:p>
    <w:p w14:paraId="2C3DF656" w14:textId="02E30F9E" w:rsidR="00E813B9" w:rsidRPr="00E73189" w:rsidRDefault="00E73189" w:rsidP="00E73189">
      <w:pPr>
        <w:pStyle w:val="Apara"/>
      </w:pPr>
      <w:r>
        <w:tab/>
      </w:r>
      <w:r w:rsidRPr="00E73189">
        <w:t>(c)</w:t>
      </w:r>
      <w:r w:rsidRPr="00E73189">
        <w:tab/>
      </w:r>
      <w:r w:rsidR="00E813B9" w:rsidRPr="00E73189">
        <w:t>if the occupier of the premises, or someone else who apparently represents the occupier, is present at the premises—identify himself or herself to the person.</w:t>
      </w:r>
    </w:p>
    <w:p w14:paraId="60201B87" w14:textId="28CB6ECC" w:rsidR="00E813B9" w:rsidRPr="00E73189" w:rsidRDefault="00E73189" w:rsidP="00B91F09">
      <w:pPr>
        <w:pStyle w:val="Amain"/>
        <w:keepNext/>
      </w:pPr>
      <w:r>
        <w:lastRenderedPageBreak/>
        <w:tab/>
      </w:r>
      <w:r w:rsidRPr="00E73189">
        <w:t>(2)</w:t>
      </w:r>
      <w:r w:rsidRPr="00E73189">
        <w:tab/>
      </w:r>
      <w:r w:rsidR="00E813B9" w:rsidRPr="00E73189">
        <w:t xml:space="preserve">The authorised person is not required to comply with </w:t>
      </w:r>
      <w:r w:rsidR="00280F27" w:rsidRPr="00E73189">
        <w:t>sub</w:t>
      </w:r>
      <w:r w:rsidR="00E813B9" w:rsidRPr="00E73189">
        <w:t>section (1) if the authorised person believes on reasonable grounds that immediate entry to the premises is required to ensure—</w:t>
      </w:r>
    </w:p>
    <w:p w14:paraId="4ACD0586" w14:textId="5BDAD572" w:rsidR="00E813B9" w:rsidRPr="00E73189" w:rsidRDefault="00E73189" w:rsidP="00E73189">
      <w:pPr>
        <w:pStyle w:val="Apara"/>
      </w:pPr>
      <w:r>
        <w:tab/>
      </w:r>
      <w:r w:rsidRPr="00E73189">
        <w:t>(a)</w:t>
      </w:r>
      <w:r w:rsidRPr="00E73189">
        <w:tab/>
      </w:r>
      <w:r w:rsidR="00E813B9" w:rsidRPr="00E73189">
        <w:t>the safety of anyone (including the authorised person or any person assisting); or</w:t>
      </w:r>
    </w:p>
    <w:p w14:paraId="3659CCB5" w14:textId="753B6755" w:rsidR="00E813B9" w:rsidRPr="00E73189" w:rsidRDefault="00E73189" w:rsidP="00E73189">
      <w:pPr>
        <w:pStyle w:val="Apara"/>
      </w:pPr>
      <w:r>
        <w:tab/>
      </w:r>
      <w:r w:rsidRPr="00E73189">
        <w:t>(b)</w:t>
      </w:r>
      <w:r w:rsidRPr="00E73189">
        <w:tab/>
      </w:r>
      <w:r w:rsidR="00E813B9" w:rsidRPr="00E73189">
        <w:t>that the effective execution of the warrant is not frustrated.</w:t>
      </w:r>
    </w:p>
    <w:p w14:paraId="2E0F0C3A" w14:textId="2A5B282D" w:rsidR="00E813B9" w:rsidRPr="00E73189" w:rsidRDefault="00E73189" w:rsidP="00E73189">
      <w:pPr>
        <w:pStyle w:val="AH5Sec"/>
      </w:pPr>
      <w:bookmarkStart w:id="131" w:name="_Toc139963791"/>
      <w:r w:rsidRPr="001245AB">
        <w:rPr>
          <w:rStyle w:val="CharSectNo"/>
        </w:rPr>
        <w:t>95</w:t>
      </w:r>
      <w:r w:rsidRPr="00E73189">
        <w:tab/>
      </w:r>
      <w:r w:rsidR="00E813B9" w:rsidRPr="00E73189">
        <w:t>Details of warrant to be given to occupier etc</w:t>
      </w:r>
      <w:bookmarkEnd w:id="131"/>
    </w:p>
    <w:p w14:paraId="1254EA0F" w14:textId="2B16411E" w:rsidR="00E813B9" w:rsidRPr="00E73189" w:rsidRDefault="00E813B9" w:rsidP="00E813B9">
      <w:pPr>
        <w:pStyle w:val="Amainreturn"/>
        <w:keepNext/>
      </w:pPr>
      <w:r w:rsidRPr="00E73189">
        <w:t>If the occupier of the premises, or someone else who apparently represents the occupier, is present at the premises when a warrant is being executed, the authorised person or a person assisting must make available to the person—</w:t>
      </w:r>
    </w:p>
    <w:p w14:paraId="4A8F4945" w14:textId="02F80E76" w:rsidR="00142CC2" w:rsidRPr="00E73189" w:rsidRDefault="00E73189" w:rsidP="00E73189">
      <w:pPr>
        <w:pStyle w:val="Apara"/>
      </w:pPr>
      <w:r>
        <w:tab/>
      </w:r>
      <w:r w:rsidRPr="00E73189">
        <w:t>(a)</w:t>
      </w:r>
      <w:r w:rsidRPr="00E73189">
        <w:tab/>
      </w:r>
      <w:r w:rsidR="00E813B9" w:rsidRPr="00E73189">
        <w:t>a copy of the warrant; and</w:t>
      </w:r>
    </w:p>
    <w:p w14:paraId="555C3E39" w14:textId="014F6B9C" w:rsidR="00E813B9" w:rsidRPr="00E73189" w:rsidRDefault="00E73189" w:rsidP="00E73189">
      <w:pPr>
        <w:pStyle w:val="Apara"/>
      </w:pPr>
      <w:r>
        <w:tab/>
      </w:r>
      <w:r w:rsidRPr="00E73189">
        <w:t>(b)</w:t>
      </w:r>
      <w:r w:rsidRPr="00E73189">
        <w:tab/>
      </w:r>
      <w:r w:rsidR="00E813B9" w:rsidRPr="00E73189">
        <w:t>a document setting out the rights and obligations of the person.</w:t>
      </w:r>
    </w:p>
    <w:p w14:paraId="4ECBEEAB" w14:textId="0EA6A654" w:rsidR="00E813B9" w:rsidRPr="00E73189" w:rsidRDefault="00E73189" w:rsidP="00E73189">
      <w:pPr>
        <w:pStyle w:val="AH5Sec"/>
      </w:pPr>
      <w:bookmarkStart w:id="132" w:name="_Toc139963792"/>
      <w:r w:rsidRPr="001245AB">
        <w:rPr>
          <w:rStyle w:val="CharSectNo"/>
        </w:rPr>
        <w:t>96</w:t>
      </w:r>
      <w:r w:rsidRPr="00E73189">
        <w:tab/>
      </w:r>
      <w:r w:rsidR="00E813B9" w:rsidRPr="00E73189">
        <w:t>Occupier entitled to be present during search etc</w:t>
      </w:r>
      <w:bookmarkEnd w:id="132"/>
    </w:p>
    <w:p w14:paraId="008FE76C" w14:textId="1F6661CD" w:rsidR="00E813B9" w:rsidRPr="00E73189" w:rsidRDefault="00E73189" w:rsidP="00E73189">
      <w:pPr>
        <w:pStyle w:val="Amain"/>
      </w:pPr>
      <w:r>
        <w:tab/>
      </w:r>
      <w:r w:rsidRPr="00E73189">
        <w:t>(1)</w:t>
      </w:r>
      <w:r w:rsidRPr="00E73189">
        <w:tab/>
      </w:r>
      <w:r w:rsidR="00E813B9" w:rsidRPr="00E73189">
        <w:t>If the occupier of the premises, or someone else who apparently represents the occupier, is present at the premises when a warrant is being executed, the person is entitled to observe the search being conducted.</w:t>
      </w:r>
    </w:p>
    <w:p w14:paraId="2BADD0C9" w14:textId="35C2B935" w:rsidR="00E813B9" w:rsidRPr="00E73189" w:rsidRDefault="00E73189" w:rsidP="00E73189">
      <w:pPr>
        <w:pStyle w:val="Amain"/>
      </w:pPr>
      <w:r>
        <w:tab/>
      </w:r>
      <w:r w:rsidRPr="00E73189">
        <w:t>(2)</w:t>
      </w:r>
      <w:r w:rsidRPr="00E73189">
        <w:tab/>
      </w:r>
      <w:r w:rsidR="00E813B9" w:rsidRPr="00E73189">
        <w:t>However, the person is not entitled to observe the search if—</w:t>
      </w:r>
    </w:p>
    <w:p w14:paraId="462F6B7D" w14:textId="5EDFEFA0" w:rsidR="00E813B9" w:rsidRPr="00E73189" w:rsidRDefault="00E73189" w:rsidP="00E73189">
      <w:pPr>
        <w:pStyle w:val="Apara"/>
      </w:pPr>
      <w:r>
        <w:tab/>
      </w:r>
      <w:r w:rsidRPr="00E73189">
        <w:t>(a)</w:t>
      </w:r>
      <w:r w:rsidRPr="00E73189">
        <w:tab/>
      </w:r>
      <w:r w:rsidR="00E813B9" w:rsidRPr="00E73189">
        <w:t>to do so would impede the search; or</w:t>
      </w:r>
    </w:p>
    <w:p w14:paraId="243B6FCB" w14:textId="4FF8C78D" w:rsidR="00E813B9" w:rsidRPr="00E73189" w:rsidRDefault="00E73189" w:rsidP="00E73189">
      <w:pPr>
        <w:pStyle w:val="Apara"/>
      </w:pPr>
      <w:r>
        <w:tab/>
      </w:r>
      <w:r w:rsidRPr="00E73189">
        <w:t>(b)</w:t>
      </w:r>
      <w:r w:rsidRPr="00E73189">
        <w:tab/>
      </w:r>
      <w:r w:rsidR="00E813B9" w:rsidRPr="00E73189">
        <w:t>the person is under arrest, and allowing the person to observe the search being conducted would interfere with the objectives of the search.</w:t>
      </w:r>
    </w:p>
    <w:p w14:paraId="173C8495" w14:textId="0A4807E4" w:rsidR="00E813B9" w:rsidRPr="00E73189" w:rsidRDefault="00E73189" w:rsidP="00E73189">
      <w:pPr>
        <w:pStyle w:val="Amain"/>
      </w:pPr>
      <w:r>
        <w:tab/>
      </w:r>
      <w:r w:rsidRPr="00E73189">
        <w:t>(3)</w:t>
      </w:r>
      <w:r w:rsidRPr="00E73189">
        <w:tab/>
      </w:r>
      <w:r w:rsidR="00E813B9" w:rsidRPr="00E73189">
        <w:t>This section does not prevent 2 or more areas of the premises being searched at the same time.</w:t>
      </w:r>
    </w:p>
    <w:p w14:paraId="07B706B3" w14:textId="70F637A9" w:rsidR="00E813B9" w:rsidRPr="00E73189" w:rsidRDefault="00E73189" w:rsidP="00E73189">
      <w:pPr>
        <w:pStyle w:val="AH5Sec"/>
      </w:pPr>
      <w:bookmarkStart w:id="133" w:name="_Toc139963793"/>
      <w:r w:rsidRPr="001245AB">
        <w:rPr>
          <w:rStyle w:val="CharSectNo"/>
        </w:rPr>
        <w:lastRenderedPageBreak/>
        <w:t>97</w:t>
      </w:r>
      <w:r w:rsidRPr="00E73189">
        <w:tab/>
      </w:r>
      <w:r w:rsidR="00E813B9" w:rsidRPr="00E73189">
        <w:t>Receipt for things seized</w:t>
      </w:r>
      <w:bookmarkEnd w:id="133"/>
    </w:p>
    <w:p w14:paraId="1388A7D8" w14:textId="08635CF2" w:rsidR="00E813B9" w:rsidRPr="00E73189" w:rsidRDefault="00E73189" w:rsidP="00E73189">
      <w:pPr>
        <w:pStyle w:val="Amain"/>
      </w:pPr>
      <w:r>
        <w:tab/>
      </w:r>
      <w:r w:rsidRPr="00E73189">
        <w:t>(1)</w:t>
      </w:r>
      <w:r w:rsidRPr="00E73189">
        <w:tab/>
      </w:r>
      <w:r w:rsidR="00E813B9" w:rsidRPr="00E73189">
        <w:t>As soon as practicable after a thing is seized by an authorised person under this part, the authorised person must give a receipt for it to the person from whom it was seized.</w:t>
      </w:r>
    </w:p>
    <w:p w14:paraId="7C9BC063" w14:textId="66F15C58" w:rsidR="00E813B9" w:rsidRPr="00E73189" w:rsidRDefault="00E73189" w:rsidP="00E73189">
      <w:pPr>
        <w:pStyle w:val="Amain"/>
      </w:pPr>
      <w:r>
        <w:tab/>
      </w:r>
      <w:r w:rsidRPr="00E73189">
        <w:t>(2)</w:t>
      </w:r>
      <w:r w:rsidRPr="00E73189">
        <w:tab/>
      </w:r>
      <w:r w:rsidR="00E813B9" w:rsidRPr="00E73189">
        <w:t xml:space="preserve">If, for any reason, it is not practicable to comply with </w:t>
      </w:r>
      <w:r w:rsidR="00280F27" w:rsidRPr="00E73189">
        <w:t>sub</w:t>
      </w:r>
      <w:r w:rsidR="00E813B9" w:rsidRPr="00E73189">
        <w:t>section (1), the authorised person must leave the receipt, secured conspicuously at the place of seizure under section</w:t>
      </w:r>
      <w:r w:rsidR="00280F27" w:rsidRPr="00E73189">
        <w:t xml:space="preserve"> </w:t>
      </w:r>
      <w:r w:rsidR="004715AB" w:rsidRPr="00E73189">
        <w:t>89</w:t>
      </w:r>
      <w:r w:rsidR="00E813B9" w:rsidRPr="00E73189">
        <w:t>.</w:t>
      </w:r>
    </w:p>
    <w:p w14:paraId="7E309BA2" w14:textId="54709128" w:rsidR="00E813B9" w:rsidRPr="00E73189" w:rsidRDefault="00E73189" w:rsidP="00E73189">
      <w:pPr>
        <w:pStyle w:val="Amain"/>
      </w:pPr>
      <w:r>
        <w:tab/>
      </w:r>
      <w:r w:rsidRPr="00E73189">
        <w:t>(3)</w:t>
      </w:r>
      <w:r w:rsidRPr="00E73189">
        <w:tab/>
      </w:r>
      <w:r w:rsidR="00E813B9" w:rsidRPr="00E73189">
        <w:t>The receipt must include the following:</w:t>
      </w:r>
    </w:p>
    <w:p w14:paraId="29CF97DB" w14:textId="160C51AE" w:rsidR="00E813B9" w:rsidRPr="00E73189" w:rsidRDefault="00E73189" w:rsidP="00E73189">
      <w:pPr>
        <w:pStyle w:val="Apara"/>
      </w:pPr>
      <w:r>
        <w:tab/>
      </w:r>
      <w:r w:rsidRPr="00E73189">
        <w:t>(a)</w:t>
      </w:r>
      <w:r w:rsidRPr="00E73189">
        <w:tab/>
      </w:r>
      <w:r w:rsidR="00E813B9" w:rsidRPr="00E73189">
        <w:t>a description of the thing seized;</w:t>
      </w:r>
    </w:p>
    <w:p w14:paraId="1C0165BB" w14:textId="71A63170" w:rsidR="00E813B9" w:rsidRPr="00E73189" w:rsidRDefault="00E73189" w:rsidP="00E73189">
      <w:pPr>
        <w:pStyle w:val="Apara"/>
      </w:pPr>
      <w:r>
        <w:tab/>
      </w:r>
      <w:r w:rsidRPr="00E73189">
        <w:t>(b)</w:t>
      </w:r>
      <w:r w:rsidRPr="00E73189">
        <w:tab/>
      </w:r>
      <w:r w:rsidR="00E813B9" w:rsidRPr="00E73189">
        <w:t>an explanation of why the thing was seized;</w:t>
      </w:r>
    </w:p>
    <w:p w14:paraId="7CA8811C" w14:textId="0FC37C7E" w:rsidR="00E813B9" w:rsidRPr="00E73189" w:rsidRDefault="00E73189" w:rsidP="00E73189">
      <w:pPr>
        <w:pStyle w:val="Apara"/>
      </w:pPr>
      <w:r>
        <w:tab/>
      </w:r>
      <w:r w:rsidRPr="00E73189">
        <w:t>(c)</w:t>
      </w:r>
      <w:r w:rsidRPr="00E73189">
        <w:tab/>
      </w:r>
      <w:r w:rsidR="00E813B9" w:rsidRPr="00E73189">
        <w:t>the authorised person’s name and how to contact the authorised person;</w:t>
      </w:r>
    </w:p>
    <w:p w14:paraId="676E08A1" w14:textId="598BA957" w:rsidR="00E813B9" w:rsidRPr="00E73189" w:rsidRDefault="00E73189" w:rsidP="00E73189">
      <w:pPr>
        <w:pStyle w:val="Apara"/>
      </w:pPr>
      <w:r>
        <w:tab/>
      </w:r>
      <w:r w:rsidRPr="00E73189">
        <w:t>(d)</w:t>
      </w:r>
      <w:r w:rsidRPr="00E73189">
        <w:tab/>
      </w:r>
      <w:r w:rsidR="00E813B9" w:rsidRPr="00E73189">
        <w:t>if the thing is moved from the premises where it is seized—where the thing is to be taken.</w:t>
      </w:r>
    </w:p>
    <w:p w14:paraId="034DF344" w14:textId="4BF4545D" w:rsidR="00E813B9" w:rsidRPr="00E73189" w:rsidRDefault="00E73189" w:rsidP="00E73189">
      <w:pPr>
        <w:pStyle w:val="AH5Sec"/>
      </w:pPr>
      <w:bookmarkStart w:id="134" w:name="_Toc139963794"/>
      <w:r w:rsidRPr="001245AB">
        <w:rPr>
          <w:rStyle w:val="CharSectNo"/>
        </w:rPr>
        <w:t>98</w:t>
      </w:r>
      <w:r w:rsidRPr="00E73189">
        <w:tab/>
      </w:r>
      <w:r w:rsidR="00E813B9" w:rsidRPr="00E73189">
        <w:t>Moving things to another place</w:t>
      </w:r>
      <w:bookmarkEnd w:id="134"/>
    </w:p>
    <w:p w14:paraId="607A24F5" w14:textId="7D7D88AA" w:rsidR="00E813B9" w:rsidRPr="00E73189" w:rsidRDefault="00E73189" w:rsidP="00E73189">
      <w:pPr>
        <w:pStyle w:val="Amain"/>
      </w:pPr>
      <w:r>
        <w:tab/>
      </w:r>
      <w:r w:rsidRPr="00E73189">
        <w:t>(1)</w:t>
      </w:r>
      <w:r w:rsidRPr="00E73189">
        <w:tab/>
      </w:r>
      <w:r w:rsidR="00E813B9" w:rsidRPr="00E73189">
        <w:t>A thing found at premises entered under a warrant may be moved to another place for examination or processing to decide whether it may be seized under the warrant if—</w:t>
      </w:r>
    </w:p>
    <w:p w14:paraId="48E8C01E" w14:textId="5DEC57F4" w:rsidR="00E813B9" w:rsidRPr="00E73189" w:rsidRDefault="00E73189" w:rsidP="00E73189">
      <w:pPr>
        <w:pStyle w:val="Apara"/>
      </w:pPr>
      <w:r>
        <w:tab/>
      </w:r>
      <w:r w:rsidRPr="00E73189">
        <w:t>(a)</w:t>
      </w:r>
      <w:r w:rsidRPr="00E73189">
        <w:tab/>
      </w:r>
      <w:r w:rsidR="00E813B9" w:rsidRPr="00E73189">
        <w:t>both of the following apply:</w:t>
      </w:r>
    </w:p>
    <w:p w14:paraId="241F2C12" w14:textId="6FDFBCB1" w:rsidR="00E813B9" w:rsidRPr="00E73189" w:rsidRDefault="00E73189" w:rsidP="00E73189">
      <w:pPr>
        <w:pStyle w:val="Asubpara"/>
      </w:pPr>
      <w:r>
        <w:tab/>
      </w:r>
      <w:r w:rsidRPr="00E73189">
        <w:t>(i)</w:t>
      </w:r>
      <w:r w:rsidRPr="00E73189">
        <w:tab/>
      </w:r>
      <w:r w:rsidR="00E813B9" w:rsidRPr="00E73189">
        <w:t>there are reasonable grounds for believing that the thing is, or contains something, to which the warrant relates;</w:t>
      </w:r>
    </w:p>
    <w:p w14:paraId="5AEA7AF7" w14:textId="7556B714" w:rsidR="00E813B9" w:rsidRPr="00E73189" w:rsidRDefault="00E73189" w:rsidP="00E73189">
      <w:pPr>
        <w:pStyle w:val="Asubpara"/>
      </w:pPr>
      <w:r>
        <w:tab/>
      </w:r>
      <w:r w:rsidRPr="00E73189">
        <w:t>(ii)</w:t>
      </w:r>
      <w:r w:rsidRPr="00E73189">
        <w:tab/>
      </w:r>
      <w:r w:rsidR="00E813B9" w:rsidRPr="00E73189">
        <w:t>it is significantly more practicable to examine or process the thing at the other place having regard to the timeliness and cost of examining or processing the thing and the availability of expert assistance; or</w:t>
      </w:r>
    </w:p>
    <w:p w14:paraId="707C3A0F" w14:textId="4EF71451" w:rsidR="00E813B9" w:rsidRPr="00E73189" w:rsidRDefault="00E73189" w:rsidP="00E73189">
      <w:pPr>
        <w:pStyle w:val="Apara"/>
      </w:pPr>
      <w:r>
        <w:tab/>
      </w:r>
      <w:r w:rsidRPr="00E73189">
        <w:t>(b)</w:t>
      </w:r>
      <w:r w:rsidRPr="00E73189">
        <w:tab/>
      </w:r>
      <w:r w:rsidR="00E813B9" w:rsidRPr="00E73189">
        <w:t>the occupier of the premises agrees in writing.</w:t>
      </w:r>
    </w:p>
    <w:p w14:paraId="68CC339A" w14:textId="53F0D97E" w:rsidR="00E813B9" w:rsidRPr="00E73189" w:rsidRDefault="00E73189" w:rsidP="00B91F09">
      <w:pPr>
        <w:pStyle w:val="Amain"/>
        <w:keepNext/>
      </w:pPr>
      <w:r>
        <w:lastRenderedPageBreak/>
        <w:tab/>
      </w:r>
      <w:r w:rsidRPr="00E73189">
        <w:t>(2)</w:t>
      </w:r>
      <w:r w:rsidRPr="00E73189">
        <w:tab/>
      </w:r>
      <w:r w:rsidR="00E813B9" w:rsidRPr="00E73189">
        <w:t>The thing may be moved to the other place for examination or processing for not longer than 72 hours.</w:t>
      </w:r>
    </w:p>
    <w:p w14:paraId="7CE49959" w14:textId="59D49ACD" w:rsidR="00E813B9" w:rsidRPr="00E73189" w:rsidRDefault="00E73189" w:rsidP="00E73189">
      <w:pPr>
        <w:pStyle w:val="Amain"/>
      </w:pPr>
      <w:r>
        <w:tab/>
      </w:r>
      <w:r w:rsidRPr="00E73189">
        <w:t>(3)</w:t>
      </w:r>
      <w:r w:rsidRPr="00E73189">
        <w:tab/>
      </w:r>
      <w:r w:rsidR="00E813B9" w:rsidRPr="00E73189">
        <w:t>An authorised person may apply to a magistrate for an extension of time if the authorised person believes on reasonable grounds that the thing cannot be examined or processed within 72 hours.</w:t>
      </w:r>
    </w:p>
    <w:p w14:paraId="68DBD594" w14:textId="4C43971E" w:rsidR="00E813B9" w:rsidRPr="00E73189" w:rsidRDefault="00E73189" w:rsidP="00E73189">
      <w:pPr>
        <w:pStyle w:val="Amain"/>
      </w:pPr>
      <w:r>
        <w:tab/>
      </w:r>
      <w:r w:rsidRPr="00E73189">
        <w:t>(4)</w:t>
      </w:r>
      <w:r w:rsidRPr="00E73189">
        <w:tab/>
      </w:r>
      <w:r w:rsidR="00E813B9" w:rsidRPr="00E73189">
        <w:t>The authorised person must give notice of the application to the occupier of the premises, and the occupier is entitled to be heard on the application.</w:t>
      </w:r>
    </w:p>
    <w:p w14:paraId="549D7E7C" w14:textId="58094246" w:rsidR="00E813B9" w:rsidRPr="00E73189" w:rsidRDefault="00E73189" w:rsidP="00E73189">
      <w:pPr>
        <w:pStyle w:val="Amain"/>
      </w:pPr>
      <w:r>
        <w:tab/>
      </w:r>
      <w:r w:rsidRPr="00E73189">
        <w:t>(5)</w:t>
      </w:r>
      <w:r w:rsidRPr="00E73189">
        <w:tab/>
      </w:r>
      <w:r w:rsidR="00E813B9" w:rsidRPr="00E73189">
        <w:t>If a thing is moved to another place under this section, the authorised person must, if practicable—</w:t>
      </w:r>
    </w:p>
    <w:p w14:paraId="390A2E38" w14:textId="77D337BF" w:rsidR="00E813B9" w:rsidRPr="00E73189" w:rsidRDefault="00E73189" w:rsidP="00E73189">
      <w:pPr>
        <w:pStyle w:val="Apara"/>
      </w:pPr>
      <w:r>
        <w:tab/>
      </w:r>
      <w:r w:rsidRPr="00E73189">
        <w:t>(a)</w:t>
      </w:r>
      <w:r w:rsidRPr="00E73189">
        <w:tab/>
      </w:r>
      <w:r w:rsidR="00E813B9" w:rsidRPr="00E73189">
        <w:t>tell the occupier of the premises the address of the place, and time, the examination or processing will be carried out; and</w:t>
      </w:r>
    </w:p>
    <w:p w14:paraId="569BE5A5" w14:textId="7D0E8FCC" w:rsidR="00E813B9" w:rsidRPr="00E73189" w:rsidRDefault="00E73189" w:rsidP="00E73189">
      <w:pPr>
        <w:pStyle w:val="Apara"/>
      </w:pPr>
      <w:r>
        <w:tab/>
      </w:r>
      <w:r w:rsidRPr="00E73189">
        <w:t>(b)</w:t>
      </w:r>
      <w:r w:rsidRPr="00E73189">
        <w:tab/>
      </w:r>
      <w:r w:rsidR="00E813B9" w:rsidRPr="00E73189">
        <w:t>allow the occupier or the occupier’s representative to be present during the examination or processing.</w:t>
      </w:r>
    </w:p>
    <w:p w14:paraId="35C5D9D6" w14:textId="7640523D" w:rsidR="00E813B9" w:rsidRPr="00E73189" w:rsidRDefault="00E73189" w:rsidP="00E73189">
      <w:pPr>
        <w:pStyle w:val="Amain"/>
      </w:pPr>
      <w:r>
        <w:tab/>
      </w:r>
      <w:r w:rsidRPr="00E73189">
        <w:t>(6)</w:t>
      </w:r>
      <w:r w:rsidRPr="00E73189">
        <w:tab/>
      </w:r>
      <w:r w:rsidR="00E813B9" w:rsidRPr="00E73189">
        <w:t>The provisions of this part relating to the issue of warrants apply, with any necessary changes, to giving</w:t>
      </w:r>
      <w:r w:rsidR="00E17087" w:rsidRPr="00E73189">
        <w:t xml:space="preserve"> </w:t>
      </w:r>
      <w:r w:rsidR="00E813B9" w:rsidRPr="00E73189">
        <w:t>an extension under this section.</w:t>
      </w:r>
    </w:p>
    <w:p w14:paraId="0242B9FE" w14:textId="48040503" w:rsidR="00E813B9" w:rsidRPr="00E73189" w:rsidRDefault="00E73189" w:rsidP="00E73189">
      <w:pPr>
        <w:pStyle w:val="AH5Sec"/>
      </w:pPr>
      <w:bookmarkStart w:id="135" w:name="_Toc139963795"/>
      <w:r w:rsidRPr="001245AB">
        <w:rPr>
          <w:rStyle w:val="CharSectNo"/>
        </w:rPr>
        <w:t>99</w:t>
      </w:r>
      <w:r w:rsidRPr="00E73189">
        <w:tab/>
      </w:r>
      <w:r w:rsidR="00E813B9" w:rsidRPr="00E73189">
        <w:t>Access to things seized</w:t>
      </w:r>
      <w:bookmarkEnd w:id="135"/>
    </w:p>
    <w:p w14:paraId="54E5F12E" w14:textId="77777777" w:rsidR="00E813B9" w:rsidRPr="00E73189" w:rsidRDefault="00E813B9" w:rsidP="00E813B9">
      <w:pPr>
        <w:pStyle w:val="Amainreturn"/>
      </w:pPr>
      <w:r w:rsidRPr="00E73189">
        <w:t>A person who would, apart from the seizure, be entitled to inspect a thing seized under this part may—</w:t>
      </w:r>
    </w:p>
    <w:p w14:paraId="14625C7D" w14:textId="32AF773A" w:rsidR="00E813B9" w:rsidRPr="00E73189" w:rsidRDefault="00E73189" w:rsidP="00E73189">
      <w:pPr>
        <w:pStyle w:val="Apara"/>
      </w:pPr>
      <w:r>
        <w:tab/>
      </w:r>
      <w:r w:rsidRPr="00E73189">
        <w:t>(a)</w:t>
      </w:r>
      <w:r w:rsidRPr="00E73189">
        <w:tab/>
      </w:r>
      <w:r w:rsidR="00E813B9" w:rsidRPr="00E73189">
        <w:t>inspect the thing; and</w:t>
      </w:r>
    </w:p>
    <w:p w14:paraId="1C82EBAC" w14:textId="107DB820" w:rsidR="00E813B9" w:rsidRPr="00E73189" w:rsidRDefault="00E73189" w:rsidP="00E73189">
      <w:pPr>
        <w:pStyle w:val="Apara"/>
      </w:pPr>
      <w:r>
        <w:tab/>
      </w:r>
      <w:r w:rsidRPr="00E73189">
        <w:t>(b)</w:t>
      </w:r>
      <w:r w:rsidRPr="00E73189">
        <w:tab/>
      </w:r>
      <w:r w:rsidR="00E813B9" w:rsidRPr="00E73189">
        <w:t>photograph the thing; and</w:t>
      </w:r>
    </w:p>
    <w:p w14:paraId="6597EB2A" w14:textId="420D651D" w:rsidR="00E813B9" w:rsidRPr="00E73189" w:rsidRDefault="00E73189" w:rsidP="00E73189">
      <w:pPr>
        <w:pStyle w:val="Apara"/>
      </w:pPr>
      <w:r>
        <w:tab/>
      </w:r>
      <w:r w:rsidRPr="00E73189">
        <w:t>(c)</w:t>
      </w:r>
      <w:r w:rsidRPr="00E73189">
        <w:tab/>
      </w:r>
      <w:r w:rsidR="00E813B9" w:rsidRPr="00E73189">
        <w:t>if the thing is a document—take extracts from, or make copies of, the thing.</w:t>
      </w:r>
    </w:p>
    <w:p w14:paraId="1025A79E" w14:textId="30560EF9" w:rsidR="00E813B9" w:rsidRPr="00E73189" w:rsidRDefault="00E73189" w:rsidP="00E73189">
      <w:pPr>
        <w:pStyle w:val="AH5Sec"/>
      </w:pPr>
      <w:bookmarkStart w:id="136" w:name="_Toc139963796"/>
      <w:r w:rsidRPr="001245AB">
        <w:rPr>
          <w:rStyle w:val="CharSectNo"/>
        </w:rPr>
        <w:lastRenderedPageBreak/>
        <w:t>100</w:t>
      </w:r>
      <w:r w:rsidRPr="00E73189">
        <w:tab/>
      </w:r>
      <w:r w:rsidR="00E813B9" w:rsidRPr="00E73189">
        <w:t>Return of things seized</w:t>
      </w:r>
      <w:bookmarkEnd w:id="136"/>
    </w:p>
    <w:p w14:paraId="0F9C0775" w14:textId="1C9FF40F" w:rsidR="00E813B9" w:rsidRPr="00E73189" w:rsidRDefault="00E73189" w:rsidP="00B91F09">
      <w:pPr>
        <w:pStyle w:val="Amain"/>
        <w:keepNext/>
      </w:pPr>
      <w:r>
        <w:tab/>
      </w:r>
      <w:r w:rsidRPr="00E73189">
        <w:t>(1)</w:t>
      </w:r>
      <w:r w:rsidRPr="00E73189">
        <w:tab/>
      </w:r>
      <w:r w:rsidR="00E813B9" w:rsidRPr="00E73189">
        <w:t xml:space="preserve">A thing seized under this part must be returned to its owner, or reasonable compensation must be paid to the owner by the </w:t>
      </w:r>
      <w:r w:rsidR="000E6A55" w:rsidRPr="00E73189">
        <w:t>Territory</w:t>
      </w:r>
      <w:r w:rsidR="00E813B9" w:rsidRPr="00E73189">
        <w:t xml:space="preserve"> for the loss of the thing, if—</w:t>
      </w:r>
    </w:p>
    <w:p w14:paraId="6FD6C9AD" w14:textId="16ECD9F0" w:rsidR="00E813B9" w:rsidRPr="00E73189" w:rsidRDefault="00E73189" w:rsidP="00E73189">
      <w:pPr>
        <w:pStyle w:val="Apara"/>
      </w:pPr>
      <w:r>
        <w:tab/>
      </w:r>
      <w:r w:rsidRPr="00E73189">
        <w:t>(a)</w:t>
      </w:r>
      <w:r w:rsidRPr="00E73189">
        <w:tab/>
      </w:r>
      <w:r w:rsidR="00E813B9" w:rsidRPr="00E73189">
        <w:t>an infringement notice for an offence connected with the thing is not served on the owner within 1 year after the day of the seizure and either—</w:t>
      </w:r>
    </w:p>
    <w:p w14:paraId="1E03D834" w14:textId="1ABA5FF2" w:rsidR="00E813B9" w:rsidRPr="00E73189" w:rsidRDefault="00E73189" w:rsidP="00E73189">
      <w:pPr>
        <w:pStyle w:val="Asubpara"/>
      </w:pPr>
      <w:r>
        <w:tab/>
      </w:r>
      <w:r w:rsidRPr="00E73189">
        <w:t>(i)</w:t>
      </w:r>
      <w:r w:rsidRPr="00E73189">
        <w:tab/>
      </w:r>
      <w:r w:rsidR="00E813B9" w:rsidRPr="00E73189">
        <w:t>a prosecution for an offence connected with the thing is not begun within the 1-year period; or</w:t>
      </w:r>
    </w:p>
    <w:p w14:paraId="1489FB2A" w14:textId="7AFF8D1E" w:rsidR="00E813B9" w:rsidRPr="00E73189" w:rsidRDefault="00E73189" w:rsidP="00E73189">
      <w:pPr>
        <w:pStyle w:val="Asubpara"/>
      </w:pPr>
      <w:r>
        <w:tab/>
      </w:r>
      <w:r w:rsidRPr="00E73189">
        <w:t>(ii)</w:t>
      </w:r>
      <w:r w:rsidRPr="00E73189">
        <w:tab/>
      </w:r>
      <w:r w:rsidR="00E813B9" w:rsidRPr="00E73189">
        <w:t>a prosecution for an offence connected with the thing is begun within the 1-year period but the court does not find the offence proved; or</w:t>
      </w:r>
    </w:p>
    <w:p w14:paraId="0C753D8C" w14:textId="17717BD8" w:rsidR="00E813B9" w:rsidRPr="00E73189" w:rsidRDefault="00E73189" w:rsidP="00E73189">
      <w:pPr>
        <w:pStyle w:val="Apara"/>
      </w:pPr>
      <w:r>
        <w:tab/>
      </w:r>
      <w:r w:rsidRPr="00E73189">
        <w:t>(b)</w:t>
      </w:r>
      <w:r w:rsidRPr="00E73189">
        <w:tab/>
      </w:r>
      <w:r w:rsidR="00E813B9" w:rsidRPr="00E73189">
        <w:t>an infringement notice for an offence connected with the thing is served on the owner within 1 year after the day of the seizure, the infringement notice is withdrawn and—</w:t>
      </w:r>
    </w:p>
    <w:p w14:paraId="08C6DBAF" w14:textId="38D5BFAB" w:rsidR="00E813B9" w:rsidRPr="00E73189" w:rsidRDefault="00E73189" w:rsidP="00E73189">
      <w:pPr>
        <w:pStyle w:val="Asubpara"/>
      </w:pPr>
      <w:r>
        <w:tab/>
      </w:r>
      <w:r w:rsidRPr="00E73189">
        <w:t>(i)</w:t>
      </w:r>
      <w:r w:rsidRPr="00E73189">
        <w:tab/>
      </w:r>
      <w:r w:rsidR="00E813B9" w:rsidRPr="00E73189">
        <w:t>a prosecution for an offence connected with the thing is not begun within 1 year after the day of the seizure; or</w:t>
      </w:r>
    </w:p>
    <w:p w14:paraId="4FE6886A" w14:textId="7B26E20D" w:rsidR="00E813B9" w:rsidRPr="00E73189" w:rsidRDefault="00E73189" w:rsidP="00E73189">
      <w:pPr>
        <w:pStyle w:val="Asubpara"/>
      </w:pPr>
      <w:r>
        <w:tab/>
      </w:r>
      <w:r w:rsidRPr="00E73189">
        <w:t>(ii)</w:t>
      </w:r>
      <w:r w:rsidRPr="00E73189">
        <w:tab/>
      </w:r>
      <w:r w:rsidR="00E813B9" w:rsidRPr="00E73189">
        <w:t>a prosecution for an offence connected with the thing is begun within 1 year after the day of the seizure but the court does not find the offence proved; or</w:t>
      </w:r>
    </w:p>
    <w:p w14:paraId="5A0C1B0E" w14:textId="1A06910E" w:rsidR="00E813B9" w:rsidRPr="00E73189" w:rsidRDefault="00E73189" w:rsidP="00E73189">
      <w:pPr>
        <w:pStyle w:val="Apara"/>
      </w:pPr>
      <w:r>
        <w:tab/>
      </w:r>
      <w:r w:rsidRPr="00E73189">
        <w:t>(c)</w:t>
      </w:r>
      <w:r w:rsidRPr="00E73189">
        <w:tab/>
      </w:r>
      <w:r w:rsidR="00E813B9" w:rsidRPr="00E73189">
        <w:t xml:space="preserve">an infringement notice for an offence connected with the thing is served on the owner within 1 year after the day of the seizure, liability for the offence is disputed in accordance with the </w:t>
      </w:r>
      <w:hyperlink r:id="rId75" w:tooltip="A1930-21" w:history="1">
        <w:r w:rsidR="009E75A2" w:rsidRPr="00E73189">
          <w:rPr>
            <w:rStyle w:val="charCitHyperlinkItal"/>
          </w:rPr>
          <w:t>Magistrates Court Act 1930</w:t>
        </w:r>
      </w:hyperlink>
      <w:r w:rsidR="00E813B9" w:rsidRPr="00E73189">
        <w:t>, section 132 (Disputing liability for infringement notice offence) and—</w:t>
      </w:r>
    </w:p>
    <w:p w14:paraId="1D76CC0B" w14:textId="1DBB123F" w:rsidR="00E813B9" w:rsidRPr="00E73189" w:rsidRDefault="00E73189" w:rsidP="00E73189">
      <w:pPr>
        <w:pStyle w:val="Asubpara"/>
      </w:pPr>
      <w:r>
        <w:tab/>
      </w:r>
      <w:r w:rsidRPr="00E73189">
        <w:t>(i)</w:t>
      </w:r>
      <w:r w:rsidRPr="00E73189">
        <w:tab/>
      </w:r>
      <w:r w:rsidR="00E813B9" w:rsidRPr="00E73189">
        <w:t>an information is not laid in the Magistrates Court against the person for the offence within 60 days after the day notice is given under that section; or</w:t>
      </w:r>
    </w:p>
    <w:p w14:paraId="717E814F" w14:textId="2CB7C8BD" w:rsidR="00E813B9" w:rsidRPr="00E73189" w:rsidRDefault="00E73189" w:rsidP="00E73189">
      <w:pPr>
        <w:pStyle w:val="Asubpara"/>
      </w:pPr>
      <w:r>
        <w:tab/>
      </w:r>
      <w:r w:rsidRPr="00E73189">
        <w:t>(ii)</w:t>
      </w:r>
      <w:r w:rsidRPr="00E73189">
        <w:tab/>
      </w:r>
      <w:r w:rsidR="00E813B9" w:rsidRPr="00E73189">
        <w:t>the Magistrates Court does not find the offence proved.</w:t>
      </w:r>
    </w:p>
    <w:p w14:paraId="1D33A033" w14:textId="3F62ADB4" w:rsidR="00E813B9" w:rsidRPr="00E73189" w:rsidRDefault="00E73189" w:rsidP="00B91F09">
      <w:pPr>
        <w:pStyle w:val="Amain"/>
        <w:keepNext/>
      </w:pPr>
      <w:r>
        <w:lastRenderedPageBreak/>
        <w:tab/>
      </w:r>
      <w:r w:rsidRPr="00E73189">
        <w:t>(2)</w:t>
      </w:r>
      <w:r w:rsidRPr="00E73189">
        <w:tab/>
      </w:r>
      <w:r w:rsidR="00E813B9" w:rsidRPr="00E73189">
        <w:t>If anything seized under this part is not required to be returned or reasonable</w:t>
      </w:r>
      <w:r w:rsidR="009548B2" w:rsidRPr="00E73189">
        <w:t xml:space="preserve"> </w:t>
      </w:r>
      <w:r w:rsidR="00C364CC" w:rsidRPr="00E73189">
        <w:t>c</w:t>
      </w:r>
      <w:r w:rsidR="00E813B9" w:rsidRPr="00E73189">
        <w:t xml:space="preserve">ompensation is not required to be paid under </w:t>
      </w:r>
      <w:r w:rsidR="00280F27" w:rsidRPr="00E73189">
        <w:t>sub</w:t>
      </w:r>
      <w:r w:rsidR="00E813B9" w:rsidRPr="00E73189">
        <w:t>section (1), the thing—</w:t>
      </w:r>
    </w:p>
    <w:p w14:paraId="6095789A" w14:textId="230132EE" w:rsidR="00E813B9" w:rsidRPr="00E73189" w:rsidRDefault="00E73189" w:rsidP="00E73189">
      <w:pPr>
        <w:pStyle w:val="Apara"/>
      </w:pPr>
      <w:r>
        <w:tab/>
      </w:r>
      <w:r w:rsidRPr="00E73189">
        <w:t>(a)</w:t>
      </w:r>
      <w:r w:rsidRPr="00E73189">
        <w:tab/>
      </w:r>
      <w:r w:rsidR="00E813B9" w:rsidRPr="00E73189">
        <w:t xml:space="preserve">is forfeited to the </w:t>
      </w:r>
      <w:r w:rsidR="000E6A55" w:rsidRPr="00E73189">
        <w:t>Territory</w:t>
      </w:r>
      <w:r w:rsidR="00E813B9" w:rsidRPr="00E73189">
        <w:t>; and</w:t>
      </w:r>
    </w:p>
    <w:p w14:paraId="61408F00" w14:textId="000B8FBC" w:rsidR="00E813B9" w:rsidRPr="00E73189" w:rsidRDefault="00E73189" w:rsidP="00E73189">
      <w:pPr>
        <w:pStyle w:val="Apara"/>
      </w:pPr>
      <w:r>
        <w:tab/>
      </w:r>
      <w:r w:rsidRPr="00E73189">
        <w:t>(b)</w:t>
      </w:r>
      <w:r w:rsidRPr="00E73189">
        <w:tab/>
      </w:r>
      <w:r w:rsidR="00E813B9" w:rsidRPr="00E73189">
        <w:t>may be sold, destroyed or otherwise disposed of as the regulator directs.</w:t>
      </w:r>
    </w:p>
    <w:p w14:paraId="04BAD1CA" w14:textId="665313AF" w:rsidR="00E813B9" w:rsidRPr="00E73189" w:rsidRDefault="00E73189" w:rsidP="00E73189">
      <w:pPr>
        <w:pStyle w:val="AH5Sec"/>
      </w:pPr>
      <w:bookmarkStart w:id="137" w:name="_Toc139963797"/>
      <w:r w:rsidRPr="001245AB">
        <w:rPr>
          <w:rStyle w:val="CharSectNo"/>
        </w:rPr>
        <w:t>101</w:t>
      </w:r>
      <w:r w:rsidRPr="00E73189">
        <w:tab/>
      </w:r>
      <w:r w:rsidR="00E813B9" w:rsidRPr="00E73189">
        <w:t>Damage etc to be minimised</w:t>
      </w:r>
      <w:bookmarkEnd w:id="137"/>
    </w:p>
    <w:p w14:paraId="0E0EDD3F" w14:textId="47AEAC74" w:rsidR="00E813B9" w:rsidRPr="00E73189" w:rsidRDefault="00E73189" w:rsidP="00E73189">
      <w:pPr>
        <w:pStyle w:val="Amain"/>
      </w:pPr>
      <w:r>
        <w:tab/>
      </w:r>
      <w:r w:rsidRPr="00E73189">
        <w:t>(1)</w:t>
      </w:r>
      <w:r w:rsidRPr="00E73189">
        <w:tab/>
      </w:r>
      <w:r w:rsidR="00E813B9" w:rsidRPr="00E73189">
        <w:t>In the exercise, or purported exercise, of a function under this part, an authorised person must take all reasonable steps to ensure that the authorised person, and any person assisting the authorised person, causes as little inconvenience, detriment and damage as is practicable.</w:t>
      </w:r>
    </w:p>
    <w:p w14:paraId="6B4A6977" w14:textId="131AC4B8" w:rsidR="00E813B9" w:rsidRPr="00E73189" w:rsidRDefault="00E73189" w:rsidP="00E73189">
      <w:pPr>
        <w:pStyle w:val="Amain"/>
      </w:pPr>
      <w:r>
        <w:tab/>
      </w:r>
      <w:r w:rsidRPr="00E73189">
        <w:t>(2)</w:t>
      </w:r>
      <w:r w:rsidRPr="00E73189">
        <w:tab/>
      </w:r>
      <w:r w:rsidR="00E813B9" w:rsidRPr="00E73189">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20BCE12F" w14:textId="04F993E0" w:rsidR="00E813B9" w:rsidRPr="00E73189" w:rsidRDefault="00E73189" w:rsidP="00E73189">
      <w:pPr>
        <w:pStyle w:val="Amain"/>
      </w:pPr>
      <w:r>
        <w:tab/>
      </w:r>
      <w:r w:rsidRPr="00E73189">
        <w:t>(3)</w:t>
      </w:r>
      <w:r w:rsidRPr="00E73189">
        <w:tab/>
      </w:r>
      <w:r w:rsidR="00E813B9" w:rsidRPr="00E73189">
        <w:t>If the damage happens at premises entered under this part in the absence of the occupier, the notice may be given by leaving it secured in a conspicuous place at the premises.</w:t>
      </w:r>
    </w:p>
    <w:p w14:paraId="091791BB" w14:textId="0CE5396D" w:rsidR="00E813B9" w:rsidRPr="00E73189" w:rsidRDefault="00E73189" w:rsidP="00E73189">
      <w:pPr>
        <w:pStyle w:val="AH5Sec"/>
      </w:pPr>
      <w:bookmarkStart w:id="138" w:name="_Toc139963798"/>
      <w:r w:rsidRPr="001245AB">
        <w:rPr>
          <w:rStyle w:val="CharSectNo"/>
        </w:rPr>
        <w:t>102</w:t>
      </w:r>
      <w:r w:rsidRPr="00E73189">
        <w:tab/>
      </w:r>
      <w:r w:rsidR="00E813B9" w:rsidRPr="00E73189">
        <w:t>Compensation for exercise of enforcement powers</w:t>
      </w:r>
      <w:bookmarkEnd w:id="138"/>
    </w:p>
    <w:p w14:paraId="683E7B9D" w14:textId="75AAA15C" w:rsidR="00E813B9" w:rsidRPr="00E73189" w:rsidRDefault="00E73189" w:rsidP="00E73189">
      <w:pPr>
        <w:pStyle w:val="Amain"/>
      </w:pPr>
      <w:r>
        <w:tab/>
      </w:r>
      <w:r w:rsidRPr="00E73189">
        <w:t>(1)</w:t>
      </w:r>
      <w:r w:rsidRPr="00E73189">
        <w:tab/>
      </w:r>
      <w:r w:rsidR="00E813B9" w:rsidRPr="00E73189">
        <w:t xml:space="preserve">A person may claim compensation from the </w:t>
      </w:r>
      <w:r w:rsidR="000E6A55" w:rsidRPr="00E73189">
        <w:t>Territory</w:t>
      </w:r>
      <w:r w:rsidR="00E813B9" w:rsidRPr="00E73189">
        <w:t xml:space="preserve"> if the person suffers loss or expense because of the exercise, or purported exercise, of a function under this part by—</w:t>
      </w:r>
    </w:p>
    <w:p w14:paraId="40191738" w14:textId="5695C669" w:rsidR="00E813B9" w:rsidRPr="00E73189" w:rsidRDefault="00E73189" w:rsidP="00E73189">
      <w:pPr>
        <w:pStyle w:val="Apara"/>
      </w:pPr>
      <w:r>
        <w:tab/>
      </w:r>
      <w:r w:rsidRPr="00E73189">
        <w:t>(a)</w:t>
      </w:r>
      <w:r w:rsidRPr="00E73189">
        <w:tab/>
      </w:r>
      <w:r w:rsidR="00E813B9" w:rsidRPr="00E73189">
        <w:t>an authorised person; or</w:t>
      </w:r>
    </w:p>
    <w:p w14:paraId="1D9C8960" w14:textId="4AE97CF1" w:rsidR="00E813B9" w:rsidRPr="00E73189" w:rsidRDefault="00E73189" w:rsidP="00E73189">
      <w:pPr>
        <w:pStyle w:val="Apara"/>
      </w:pPr>
      <w:r>
        <w:tab/>
      </w:r>
      <w:r w:rsidRPr="00E73189">
        <w:t>(b)</w:t>
      </w:r>
      <w:r w:rsidRPr="00E73189">
        <w:tab/>
      </w:r>
      <w:r w:rsidR="00E813B9" w:rsidRPr="00E73189">
        <w:t>a person assisting an authorised person.</w:t>
      </w:r>
    </w:p>
    <w:p w14:paraId="194EED09" w14:textId="2DFD2DF9" w:rsidR="00E813B9" w:rsidRPr="00E73189" w:rsidRDefault="00E73189" w:rsidP="00E41DA7">
      <w:pPr>
        <w:pStyle w:val="Amain"/>
        <w:keepNext/>
      </w:pPr>
      <w:r>
        <w:lastRenderedPageBreak/>
        <w:tab/>
      </w:r>
      <w:r w:rsidRPr="00E73189">
        <w:t>(2)</w:t>
      </w:r>
      <w:r w:rsidRPr="00E73189">
        <w:tab/>
      </w:r>
      <w:r w:rsidR="00E813B9" w:rsidRPr="00E73189">
        <w:t>Compensation may be claimed and ordered in a proceeding for—</w:t>
      </w:r>
    </w:p>
    <w:p w14:paraId="03E83EDA" w14:textId="7A6B0602" w:rsidR="00E813B9" w:rsidRPr="00E73189" w:rsidRDefault="00E73189" w:rsidP="00E41DA7">
      <w:pPr>
        <w:pStyle w:val="Apara"/>
        <w:keepNext/>
      </w:pPr>
      <w:r>
        <w:tab/>
      </w:r>
      <w:r w:rsidRPr="00E73189">
        <w:t>(a)</w:t>
      </w:r>
      <w:r w:rsidRPr="00E73189">
        <w:tab/>
      </w:r>
      <w:r w:rsidR="00E813B9" w:rsidRPr="00E73189">
        <w:t>compensation brought in a court of competent jurisdiction; or</w:t>
      </w:r>
    </w:p>
    <w:p w14:paraId="7FBFD6BB" w14:textId="76D28078" w:rsidR="00E813B9" w:rsidRPr="00E73189" w:rsidRDefault="00E73189" w:rsidP="00E73189">
      <w:pPr>
        <w:pStyle w:val="Apara"/>
      </w:pPr>
      <w:r>
        <w:tab/>
      </w:r>
      <w:r w:rsidRPr="00E73189">
        <w:t>(b)</w:t>
      </w:r>
      <w:r w:rsidRPr="00E73189">
        <w:tab/>
      </w:r>
      <w:r w:rsidR="00E813B9" w:rsidRPr="00E73189">
        <w:t>an offence against this Act brought against the person making the claim for compensation.</w:t>
      </w:r>
    </w:p>
    <w:p w14:paraId="7D9DC435" w14:textId="64D9847E" w:rsidR="00E813B9" w:rsidRPr="00E73189" w:rsidRDefault="00E73189" w:rsidP="00E73189">
      <w:pPr>
        <w:pStyle w:val="Amain"/>
      </w:pPr>
      <w:r>
        <w:tab/>
      </w:r>
      <w:r w:rsidRPr="00E73189">
        <w:t>(3)</w:t>
      </w:r>
      <w:r w:rsidRPr="00E73189">
        <w:tab/>
      </w:r>
      <w:r w:rsidR="00E813B9" w:rsidRPr="00E73189">
        <w:t>A court may order the payment of reasonable compensation for the loss or expense only if satisfied it is just to make the order in the circumstances of the particular case.</w:t>
      </w:r>
    </w:p>
    <w:p w14:paraId="287D2442" w14:textId="07BCCA37" w:rsidR="00E813B9" w:rsidRPr="00E73189" w:rsidRDefault="00E73189" w:rsidP="00E73189">
      <w:pPr>
        <w:pStyle w:val="Amain"/>
      </w:pPr>
      <w:r>
        <w:tab/>
      </w:r>
      <w:r w:rsidRPr="00E73189">
        <w:t>(4)</w:t>
      </w:r>
      <w:r w:rsidRPr="00E73189">
        <w:tab/>
      </w:r>
      <w:r w:rsidR="00E813B9" w:rsidRPr="00E73189">
        <w:t>A regulation may prescribe matters that may, must or must not be taken into account by the court in considering whether it is just to make the order.</w:t>
      </w:r>
    </w:p>
    <w:p w14:paraId="47EFEB4F" w14:textId="5A232185" w:rsidR="00770DE7" w:rsidRPr="00E73189" w:rsidRDefault="00770DE7" w:rsidP="00E73189">
      <w:pPr>
        <w:pStyle w:val="PageBreak"/>
        <w:suppressLineNumbers/>
      </w:pPr>
      <w:r w:rsidRPr="00E73189">
        <w:br w:type="page"/>
      </w:r>
    </w:p>
    <w:p w14:paraId="66486DA7" w14:textId="52CB4A8D" w:rsidR="00667308" w:rsidRPr="001245AB" w:rsidRDefault="00E73189" w:rsidP="00E73189">
      <w:pPr>
        <w:pStyle w:val="AH2Part"/>
      </w:pPr>
      <w:bookmarkStart w:id="139" w:name="_Toc139963799"/>
      <w:r w:rsidRPr="001245AB">
        <w:rPr>
          <w:rStyle w:val="CharPartNo"/>
        </w:rPr>
        <w:lastRenderedPageBreak/>
        <w:t>Part 7</w:t>
      </w:r>
      <w:r w:rsidRPr="00E73189">
        <w:tab/>
      </w:r>
      <w:r w:rsidR="005B1CC1" w:rsidRPr="001245AB">
        <w:rPr>
          <w:rStyle w:val="CharPartText"/>
        </w:rPr>
        <w:t>Perpetual care trust</w:t>
      </w:r>
      <w:r w:rsidR="00D165C1" w:rsidRPr="001245AB">
        <w:rPr>
          <w:rStyle w:val="CharPartText"/>
        </w:rPr>
        <w:t>s</w:t>
      </w:r>
      <w:bookmarkEnd w:id="139"/>
      <w:r w:rsidR="00667308" w:rsidRPr="001245AB">
        <w:rPr>
          <w:rStyle w:val="CharPartText"/>
        </w:rPr>
        <w:t xml:space="preserve"> </w:t>
      </w:r>
    </w:p>
    <w:p w14:paraId="7BA166BB" w14:textId="77777777" w:rsidR="004715AB" w:rsidRPr="00E73189" w:rsidRDefault="004715AB" w:rsidP="00E73189">
      <w:pPr>
        <w:pStyle w:val="Placeholder"/>
        <w:suppressLineNumbers/>
      </w:pPr>
      <w:r w:rsidRPr="00E73189">
        <w:rPr>
          <w:rStyle w:val="CharDivNo"/>
        </w:rPr>
        <w:t xml:space="preserve">  </w:t>
      </w:r>
      <w:r w:rsidRPr="00E73189">
        <w:rPr>
          <w:rStyle w:val="CharDivText"/>
        </w:rPr>
        <w:t xml:space="preserve">  </w:t>
      </w:r>
    </w:p>
    <w:p w14:paraId="5AC05433" w14:textId="6A4ACDEF" w:rsidR="00597796" w:rsidRPr="00E73189" w:rsidRDefault="00E73189" w:rsidP="00E73189">
      <w:pPr>
        <w:pStyle w:val="AH5Sec"/>
      </w:pPr>
      <w:bookmarkStart w:id="140" w:name="_Toc139963800"/>
      <w:r w:rsidRPr="001245AB">
        <w:rPr>
          <w:rStyle w:val="CharSectNo"/>
        </w:rPr>
        <w:t>103</w:t>
      </w:r>
      <w:r w:rsidRPr="00E73189">
        <w:tab/>
      </w:r>
      <w:r w:rsidR="00D165C1" w:rsidRPr="00E73189">
        <w:t>Authority p</w:t>
      </w:r>
      <w:r w:rsidR="00597796" w:rsidRPr="00E73189">
        <w:t>erpetual care trust—establishment</w:t>
      </w:r>
      <w:bookmarkEnd w:id="140"/>
      <w:r w:rsidR="00597796" w:rsidRPr="00E73189">
        <w:t xml:space="preserve"> </w:t>
      </w:r>
    </w:p>
    <w:p w14:paraId="139ED4DC" w14:textId="70A65DCB" w:rsidR="00597796" w:rsidRPr="00E73189" w:rsidRDefault="00E73189" w:rsidP="00E73189">
      <w:pPr>
        <w:pStyle w:val="Amain"/>
      </w:pPr>
      <w:r>
        <w:tab/>
      </w:r>
      <w:r w:rsidRPr="00E73189">
        <w:t>(1)</w:t>
      </w:r>
      <w:r w:rsidRPr="00E73189">
        <w:tab/>
      </w:r>
      <w:r w:rsidR="00597796" w:rsidRPr="00E73189">
        <w:t xml:space="preserve">A trust (the </w:t>
      </w:r>
      <w:r w:rsidR="00D165C1" w:rsidRPr="00E73189">
        <w:rPr>
          <w:rStyle w:val="charBoldItals"/>
        </w:rPr>
        <w:t xml:space="preserve">authority </w:t>
      </w:r>
      <w:r w:rsidR="00597796" w:rsidRPr="00E73189">
        <w:rPr>
          <w:rStyle w:val="charBoldItals"/>
        </w:rPr>
        <w:t>perpetual care trust</w:t>
      </w:r>
      <w:r w:rsidR="00597796" w:rsidRPr="00E73189">
        <w:t>) is established for</w:t>
      </w:r>
      <w:r w:rsidR="00D165C1" w:rsidRPr="00E73189">
        <w:t xml:space="preserve"> th</w:t>
      </w:r>
      <w:r w:rsidR="00B667F6" w:rsidRPr="00E73189">
        <w:t>e </w:t>
      </w:r>
      <w:r w:rsidR="00671A00" w:rsidRPr="00E73189">
        <w:t>long</w:t>
      </w:r>
      <w:r w:rsidR="00160930" w:rsidRPr="00E73189">
        <w:noBreakHyphen/>
      </w:r>
      <w:r w:rsidR="00671A00" w:rsidRPr="00E73189">
        <w:t>term</w:t>
      </w:r>
      <w:r w:rsidR="00B667F6" w:rsidRPr="00E73189">
        <w:t> </w:t>
      </w:r>
      <w:r w:rsidR="00671A00" w:rsidRPr="00E73189">
        <w:t xml:space="preserve">maintenance of the facilities operated by the authority. </w:t>
      </w:r>
    </w:p>
    <w:p w14:paraId="4F58B192" w14:textId="39692F54" w:rsidR="00597796" w:rsidRPr="00E73189" w:rsidRDefault="00E73189" w:rsidP="00E73189">
      <w:pPr>
        <w:pStyle w:val="Amain"/>
      </w:pPr>
      <w:r>
        <w:tab/>
      </w:r>
      <w:r w:rsidRPr="00E73189">
        <w:t>(2)</w:t>
      </w:r>
      <w:r w:rsidRPr="00E73189">
        <w:tab/>
      </w:r>
      <w:r w:rsidR="00597796" w:rsidRPr="00E73189">
        <w:t xml:space="preserve">The </w:t>
      </w:r>
      <w:r w:rsidR="00F6193B" w:rsidRPr="00E73189">
        <w:t xml:space="preserve">authority </w:t>
      </w:r>
      <w:r w:rsidR="00597796" w:rsidRPr="00E73189">
        <w:t>perpetual care trust is taken to be a charitable trust established for public trust charitable purposes, and is not</w:t>
      </w:r>
      <w:r w:rsidR="00160930" w:rsidRPr="00E73189">
        <w:noBreakHyphen/>
      </w:r>
      <w:r w:rsidR="00597796" w:rsidRPr="00E73189">
        <w:t>for</w:t>
      </w:r>
      <w:r w:rsidR="00160930" w:rsidRPr="00E73189">
        <w:noBreakHyphen/>
      </w:r>
      <w:r w:rsidR="00597796" w:rsidRPr="00E73189">
        <w:t>profit.</w:t>
      </w:r>
    </w:p>
    <w:p w14:paraId="47AE5B4A" w14:textId="134989A7" w:rsidR="00D165C1" w:rsidRPr="00E73189" w:rsidRDefault="00E73189" w:rsidP="00E73189">
      <w:pPr>
        <w:pStyle w:val="Amain"/>
      </w:pPr>
      <w:r>
        <w:tab/>
      </w:r>
      <w:r w:rsidRPr="00E73189">
        <w:t>(3)</w:t>
      </w:r>
      <w:r w:rsidRPr="00E73189">
        <w:tab/>
      </w:r>
      <w:r w:rsidR="00597796" w:rsidRPr="00E73189">
        <w:t xml:space="preserve">A regulation may declare that expenditure of a particular kind is, or is not, expenditure for the </w:t>
      </w:r>
      <w:r w:rsidR="00F71751" w:rsidRPr="00E73189">
        <w:t xml:space="preserve">long-term </w:t>
      </w:r>
      <w:r w:rsidR="00597796" w:rsidRPr="00E73189">
        <w:t xml:space="preserve">maintenance of </w:t>
      </w:r>
      <w:r w:rsidR="00F6193B" w:rsidRPr="00E73189">
        <w:t>the facilities</w:t>
      </w:r>
      <w:r w:rsidR="00597796" w:rsidRPr="00E73189">
        <w:t>.</w:t>
      </w:r>
    </w:p>
    <w:p w14:paraId="2988E1C6" w14:textId="02264156" w:rsidR="00F21168" w:rsidRPr="00E73189" w:rsidRDefault="00E73189" w:rsidP="00E73189">
      <w:pPr>
        <w:pStyle w:val="AH5Sec"/>
      </w:pPr>
      <w:bookmarkStart w:id="141" w:name="_Toc139963801"/>
      <w:r w:rsidRPr="001245AB">
        <w:rPr>
          <w:rStyle w:val="CharSectNo"/>
        </w:rPr>
        <w:t>104</w:t>
      </w:r>
      <w:r w:rsidRPr="00E73189">
        <w:tab/>
      </w:r>
      <w:r w:rsidR="00F21168" w:rsidRPr="00E73189">
        <w:t>Licensee perpetual care trust—establishment</w:t>
      </w:r>
      <w:bookmarkEnd w:id="141"/>
    </w:p>
    <w:p w14:paraId="4421D31D" w14:textId="073280DF" w:rsidR="00F21168" w:rsidRPr="00E73189" w:rsidRDefault="00E73189" w:rsidP="00E73189">
      <w:pPr>
        <w:pStyle w:val="Amain"/>
      </w:pPr>
      <w:r>
        <w:tab/>
      </w:r>
      <w:r w:rsidRPr="00E73189">
        <w:t>(1)</w:t>
      </w:r>
      <w:r w:rsidRPr="00E73189">
        <w:tab/>
      </w:r>
      <w:r w:rsidR="00F21168" w:rsidRPr="00E73189">
        <w:t xml:space="preserve">A trust (the </w:t>
      </w:r>
      <w:r w:rsidR="00F21168" w:rsidRPr="00E73189">
        <w:rPr>
          <w:rStyle w:val="charBoldItals"/>
        </w:rPr>
        <w:t>licensee perpetual care trust</w:t>
      </w:r>
      <w:r w:rsidR="00F21168" w:rsidRPr="00E73189">
        <w:t>) is established for</w:t>
      </w:r>
      <w:r w:rsidR="00D6525E" w:rsidRPr="00E73189">
        <w:t xml:space="preserve"> the long</w:t>
      </w:r>
      <w:r w:rsidR="00160930" w:rsidRPr="00E73189">
        <w:noBreakHyphen/>
      </w:r>
      <w:r w:rsidR="00D6525E" w:rsidRPr="00E73189">
        <w:t>term maintenance</w:t>
      </w:r>
      <w:r w:rsidR="00F21168" w:rsidRPr="00E73189">
        <w:t xml:space="preserve"> </w:t>
      </w:r>
      <w:r w:rsidR="00397109" w:rsidRPr="00E73189">
        <w:t xml:space="preserve">of </w:t>
      </w:r>
      <w:r w:rsidR="00F21168" w:rsidRPr="00E73189">
        <w:t>each facility operated by a licensee who is not the authority.</w:t>
      </w:r>
    </w:p>
    <w:p w14:paraId="60ACDE3E" w14:textId="37869D24" w:rsidR="00F21168" w:rsidRPr="00E73189" w:rsidRDefault="00E73189" w:rsidP="00E73189">
      <w:pPr>
        <w:pStyle w:val="Amain"/>
      </w:pPr>
      <w:r>
        <w:tab/>
      </w:r>
      <w:r w:rsidRPr="00E73189">
        <w:t>(2)</w:t>
      </w:r>
      <w:r w:rsidRPr="00E73189">
        <w:tab/>
      </w:r>
      <w:r w:rsidR="00F21168" w:rsidRPr="00E73189">
        <w:t>The licensee perpetual care trust is taken to be a charitable trust established for public trust charitable purposes, and is not</w:t>
      </w:r>
      <w:r w:rsidR="00397109" w:rsidRPr="00E73189">
        <w:t>-</w:t>
      </w:r>
      <w:r w:rsidR="00F21168" w:rsidRPr="00E73189">
        <w:t>for</w:t>
      </w:r>
      <w:r w:rsidR="00397109" w:rsidRPr="00E73189">
        <w:t>-</w:t>
      </w:r>
      <w:r w:rsidR="00F21168" w:rsidRPr="00E73189">
        <w:t>profit.</w:t>
      </w:r>
    </w:p>
    <w:p w14:paraId="19F3C84E" w14:textId="42473569" w:rsidR="00F6193B" w:rsidRPr="00E73189" w:rsidRDefault="00E73189" w:rsidP="00E73189">
      <w:pPr>
        <w:pStyle w:val="Amain"/>
      </w:pPr>
      <w:r>
        <w:tab/>
      </w:r>
      <w:r w:rsidRPr="00E73189">
        <w:t>(3)</w:t>
      </w:r>
      <w:r w:rsidRPr="00E73189">
        <w:tab/>
      </w:r>
      <w:r w:rsidR="00F21168" w:rsidRPr="00E73189">
        <w:t>A regulation may declare that expenditure of a particular kind is, or is not, expenditure for the long-term maintenance of a facility.</w:t>
      </w:r>
    </w:p>
    <w:p w14:paraId="5D5A47C8" w14:textId="27379CF2" w:rsidR="00484720" w:rsidRPr="00E73189" w:rsidRDefault="00E73189" w:rsidP="00E73189">
      <w:pPr>
        <w:pStyle w:val="AH5Sec"/>
      </w:pPr>
      <w:bookmarkStart w:id="142" w:name="_Toc139963802"/>
      <w:r w:rsidRPr="001245AB">
        <w:rPr>
          <w:rStyle w:val="CharSectNo"/>
        </w:rPr>
        <w:t>105</w:t>
      </w:r>
      <w:r w:rsidRPr="00E73189">
        <w:tab/>
      </w:r>
      <w:r w:rsidR="001A7439" w:rsidRPr="00E73189">
        <w:t>Determination of trustee</w:t>
      </w:r>
      <w:bookmarkEnd w:id="142"/>
    </w:p>
    <w:p w14:paraId="6E92C196" w14:textId="40D8D3FD" w:rsidR="00484720" w:rsidRPr="00E73189" w:rsidRDefault="00E73189" w:rsidP="00E73189">
      <w:pPr>
        <w:pStyle w:val="Amain"/>
      </w:pPr>
      <w:r>
        <w:tab/>
      </w:r>
      <w:r w:rsidRPr="00E73189">
        <w:t>(1)</w:t>
      </w:r>
      <w:r w:rsidRPr="00E73189">
        <w:tab/>
      </w:r>
      <w:r w:rsidR="00484720" w:rsidRPr="00E73189">
        <w:t xml:space="preserve">The Minister must determine that </w:t>
      </w:r>
      <w:r w:rsidR="00250D75" w:rsidRPr="00E73189">
        <w:t>the</w:t>
      </w:r>
      <w:r w:rsidR="00484720" w:rsidRPr="00E73189">
        <w:t xml:space="preserve"> trustee for a perpetual care trust</w:t>
      </w:r>
      <w:r w:rsidR="00250D75" w:rsidRPr="00E73189">
        <w:t xml:space="preserve"> is either</w:t>
      </w:r>
      <w:r w:rsidR="00160930" w:rsidRPr="00E73189">
        <w:t>—</w:t>
      </w:r>
    </w:p>
    <w:p w14:paraId="1B09DC32" w14:textId="049784A4" w:rsidR="00484720" w:rsidRPr="00E73189" w:rsidRDefault="00E73189" w:rsidP="00E73189">
      <w:pPr>
        <w:pStyle w:val="Apara"/>
      </w:pPr>
      <w:r>
        <w:tab/>
      </w:r>
      <w:r w:rsidRPr="00E73189">
        <w:t>(a)</w:t>
      </w:r>
      <w:r w:rsidRPr="00E73189">
        <w:tab/>
      </w:r>
      <w:r w:rsidR="001A7439" w:rsidRPr="00E73189">
        <w:t>the public trustee; or</w:t>
      </w:r>
    </w:p>
    <w:p w14:paraId="1739D8D3" w14:textId="43C84399" w:rsidR="001A7439" w:rsidRPr="00E73189" w:rsidRDefault="00E73189" w:rsidP="00E73189">
      <w:pPr>
        <w:pStyle w:val="Apara"/>
      </w:pPr>
      <w:r>
        <w:tab/>
      </w:r>
      <w:r w:rsidRPr="00E73189">
        <w:t>(b)</w:t>
      </w:r>
      <w:r w:rsidRPr="00E73189">
        <w:tab/>
      </w:r>
      <w:r w:rsidR="001A7439" w:rsidRPr="00E73189">
        <w:t xml:space="preserve">the </w:t>
      </w:r>
      <w:r w:rsidR="003B2C91" w:rsidRPr="00E73189">
        <w:t>d</w:t>
      </w:r>
      <w:r w:rsidR="001A7439" w:rsidRPr="00E73189">
        <w:t>irector-</w:t>
      </w:r>
      <w:r w:rsidR="003B2C91" w:rsidRPr="00E73189">
        <w:t>g</w:t>
      </w:r>
      <w:r w:rsidR="001A7439" w:rsidRPr="00E73189">
        <w:t>eneral.</w:t>
      </w:r>
    </w:p>
    <w:p w14:paraId="4FF649A7" w14:textId="59495864" w:rsidR="001A7439" w:rsidRPr="00E73189" w:rsidRDefault="00E73189" w:rsidP="00C715F1">
      <w:pPr>
        <w:pStyle w:val="Amain"/>
        <w:keepNext/>
      </w:pPr>
      <w:r>
        <w:lastRenderedPageBreak/>
        <w:tab/>
      </w:r>
      <w:r w:rsidRPr="00E73189">
        <w:t>(2)</w:t>
      </w:r>
      <w:r w:rsidRPr="00E73189">
        <w:tab/>
      </w:r>
      <w:r w:rsidR="009A0914" w:rsidRPr="00E73189">
        <w:t>Before making the determination, t</w:t>
      </w:r>
      <w:r w:rsidR="00250D75" w:rsidRPr="00E73189">
        <w:t xml:space="preserve">he Minister must consult </w:t>
      </w:r>
      <w:r w:rsidR="009A0914" w:rsidRPr="00E73189">
        <w:t xml:space="preserve">the following </w:t>
      </w:r>
      <w:r w:rsidR="00397109" w:rsidRPr="00E73189">
        <w:t>people</w:t>
      </w:r>
      <w:r w:rsidR="009A0914" w:rsidRPr="00E73189">
        <w:t>:</w:t>
      </w:r>
    </w:p>
    <w:p w14:paraId="146C5CFE" w14:textId="74D60B03" w:rsidR="009A0914" w:rsidRPr="00E73189" w:rsidRDefault="00E73189" w:rsidP="00C715F1">
      <w:pPr>
        <w:pStyle w:val="Apara"/>
        <w:keepNext/>
      </w:pPr>
      <w:r>
        <w:tab/>
      </w:r>
      <w:r w:rsidRPr="00E73189">
        <w:t>(a)</w:t>
      </w:r>
      <w:r w:rsidRPr="00E73189">
        <w:tab/>
      </w:r>
      <w:r w:rsidR="009A0914" w:rsidRPr="00E73189">
        <w:t>for an authority perpetual care trust—the authority;</w:t>
      </w:r>
    </w:p>
    <w:p w14:paraId="20666657" w14:textId="04AB246C" w:rsidR="009A0914" w:rsidRPr="00E73189" w:rsidRDefault="00E73189" w:rsidP="00C715F1">
      <w:pPr>
        <w:pStyle w:val="Apara"/>
        <w:keepNext/>
      </w:pPr>
      <w:r>
        <w:tab/>
      </w:r>
      <w:r w:rsidRPr="00E73189">
        <w:t>(b)</w:t>
      </w:r>
      <w:r w:rsidRPr="00E73189">
        <w:tab/>
      </w:r>
      <w:r w:rsidR="009A0914" w:rsidRPr="00E73189">
        <w:t>for a licensee perpetual care trust—the licensee.</w:t>
      </w:r>
    </w:p>
    <w:p w14:paraId="367F4879" w14:textId="6DD0D91B" w:rsidR="009A0914" w:rsidRPr="00E73189" w:rsidRDefault="00E73189" w:rsidP="00E73189">
      <w:pPr>
        <w:pStyle w:val="Amain"/>
        <w:keepNext/>
      </w:pPr>
      <w:r>
        <w:tab/>
      </w:r>
      <w:r w:rsidRPr="00E73189">
        <w:t>(3)</w:t>
      </w:r>
      <w:r w:rsidRPr="00E73189">
        <w:tab/>
      </w:r>
      <w:r w:rsidR="009A0914" w:rsidRPr="00E73189">
        <w:t>A determination is a disallowable instrument.</w:t>
      </w:r>
    </w:p>
    <w:p w14:paraId="6E1E557C" w14:textId="18C5DD93" w:rsidR="00160930" w:rsidRPr="00E73189" w:rsidRDefault="00160930" w:rsidP="00160930">
      <w:pPr>
        <w:pStyle w:val="aNote"/>
      </w:pPr>
      <w:r w:rsidRPr="00E73189">
        <w:rPr>
          <w:rStyle w:val="charItals"/>
        </w:rPr>
        <w:t>Note</w:t>
      </w:r>
      <w:r w:rsidRPr="00E73189">
        <w:rPr>
          <w:rStyle w:val="charItals"/>
        </w:rPr>
        <w:tab/>
      </w:r>
      <w:r w:rsidRPr="00E73189">
        <w:t xml:space="preserve">A disallowable instrument must be notified, and presented to the Legislative Assembly, under the </w:t>
      </w:r>
      <w:hyperlink r:id="rId76" w:tooltip="A2001-14" w:history="1">
        <w:r w:rsidR="009E75A2" w:rsidRPr="00E73189">
          <w:rPr>
            <w:rStyle w:val="charCitHyperlinkAbbrev"/>
          </w:rPr>
          <w:t>Legislation Act</w:t>
        </w:r>
      </w:hyperlink>
      <w:r w:rsidRPr="00E73189">
        <w:t>.</w:t>
      </w:r>
    </w:p>
    <w:p w14:paraId="4431B298" w14:textId="10F18771" w:rsidR="00597796" w:rsidRPr="00E73189" w:rsidRDefault="00E73189" w:rsidP="00E73189">
      <w:pPr>
        <w:pStyle w:val="AH5Sec"/>
      </w:pPr>
      <w:bookmarkStart w:id="143" w:name="_Toc139963803"/>
      <w:r w:rsidRPr="001245AB">
        <w:rPr>
          <w:rStyle w:val="CharSectNo"/>
        </w:rPr>
        <w:t>106</w:t>
      </w:r>
      <w:r w:rsidRPr="00E73189">
        <w:tab/>
      </w:r>
      <w:r w:rsidR="00597796" w:rsidRPr="00E73189">
        <w:t>Determination of perpetual care trust percentage</w:t>
      </w:r>
      <w:bookmarkEnd w:id="143"/>
    </w:p>
    <w:p w14:paraId="419D3794" w14:textId="0025C66A" w:rsidR="00597796" w:rsidRPr="00E73189" w:rsidRDefault="00E73189" w:rsidP="00E73189">
      <w:pPr>
        <w:pStyle w:val="Amain"/>
      </w:pPr>
      <w:r>
        <w:tab/>
      </w:r>
      <w:r w:rsidRPr="00E73189">
        <w:t>(1)</w:t>
      </w:r>
      <w:r w:rsidRPr="00E73189">
        <w:tab/>
      </w:r>
      <w:r w:rsidR="00597796" w:rsidRPr="00E73189">
        <w:t>The Minister must, for a facility for which a</w:t>
      </w:r>
      <w:r w:rsidR="00F6193B" w:rsidRPr="00E73189">
        <w:t xml:space="preserve"> </w:t>
      </w:r>
      <w:r w:rsidR="00597796" w:rsidRPr="00E73189">
        <w:t xml:space="preserve">perpetual care trust is established, determine the percentage (the </w:t>
      </w:r>
      <w:r w:rsidR="00597796" w:rsidRPr="00E73189">
        <w:rPr>
          <w:rStyle w:val="charBoldItals"/>
        </w:rPr>
        <w:t>perpetual care trust percentage</w:t>
      </w:r>
      <w:r w:rsidR="00597796" w:rsidRPr="00E73189">
        <w:t xml:space="preserve">) of each licensee receipt </w:t>
      </w:r>
      <w:r w:rsidR="00F71751" w:rsidRPr="00E73189">
        <w:t>for the facility that is</w:t>
      </w:r>
      <w:r w:rsidR="00597796" w:rsidRPr="00E73189">
        <w:t xml:space="preserve"> to </w:t>
      </w:r>
      <w:r w:rsidR="00F71751" w:rsidRPr="00E73189">
        <w:t xml:space="preserve">be paid into </w:t>
      </w:r>
      <w:r w:rsidR="00597796" w:rsidRPr="00E73189">
        <w:t>the perpetual care trust</w:t>
      </w:r>
      <w:r w:rsidR="00986343" w:rsidRPr="00E73189">
        <w:t xml:space="preserve"> for the facility.</w:t>
      </w:r>
    </w:p>
    <w:p w14:paraId="466C0314" w14:textId="44398FAC" w:rsidR="00597796" w:rsidRPr="00E73189" w:rsidRDefault="00E73189" w:rsidP="00E73189">
      <w:pPr>
        <w:pStyle w:val="Amain"/>
      </w:pPr>
      <w:r>
        <w:tab/>
      </w:r>
      <w:r w:rsidRPr="00E73189">
        <w:t>(2)</w:t>
      </w:r>
      <w:r w:rsidRPr="00E73189">
        <w:tab/>
      </w:r>
      <w:r w:rsidR="00597796" w:rsidRPr="00E73189">
        <w:t xml:space="preserve">The </w:t>
      </w:r>
      <w:r w:rsidR="00F71751" w:rsidRPr="00E73189">
        <w:t xml:space="preserve">perpetual care trust </w:t>
      </w:r>
      <w:r w:rsidR="00597796" w:rsidRPr="00E73189">
        <w:t>percentage must be the percentage the Minister considers necessary to ensure there are sufficient funds in the perpetual care trust to adequately maintain the facility.</w:t>
      </w:r>
    </w:p>
    <w:p w14:paraId="10F6E302" w14:textId="6F49980B" w:rsidR="00597796" w:rsidRPr="00E73189" w:rsidRDefault="00E73189" w:rsidP="00E73189">
      <w:pPr>
        <w:pStyle w:val="Amain"/>
      </w:pPr>
      <w:r>
        <w:tab/>
      </w:r>
      <w:r w:rsidRPr="00E73189">
        <w:t>(3)</w:t>
      </w:r>
      <w:r w:rsidRPr="00E73189">
        <w:tab/>
      </w:r>
      <w:r w:rsidR="00597796" w:rsidRPr="00E73189">
        <w:t>The Minister must, at least once</w:t>
      </w:r>
      <w:r w:rsidR="0055395D" w:rsidRPr="00E73189">
        <w:t xml:space="preserve"> every 5 years</w:t>
      </w:r>
      <w:r w:rsidR="00397109" w:rsidRPr="00E73189">
        <w:t>,</w:t>
      </w:r>
      <w:r w:rsidR="00597796" w:rsidRPr="00E73189">
        <w:t xml:space="preserve"> review the</w:t>
      </w:r>
      <w:r w:rsidR="00F71751" w:rsidRPr="00E73189">
        <w:t xml:space="preserve"> perpetual care trust</w:t>
      </w:r>
      <w:r w:rsidR="00597796" w:rsidRPr="00E73189">
        <w:t xml:space="preserve"> percentage</w:t>
      </w:r>
      <w:r w:rsidR="0055395D" w:rsidRPr="00E73189">
        <w:t xml:space="preserve"> for the facility.</w:t>
      </w:r>
    </w:p>
    <w:p w14:paraId="4C4DB8C2" w14:textId="755ACF0F" w:rsidR="00290A73" w:rsidRPr="00E73189" w:rsidRDefault="00E73189" w:rsidP="00E73189">
      <w:pPr>
        <w:pStyle w:val="Amain"/>
        <w:keepNext/>
      </w:pPr>
      <w:r>
        <w:tab/>
      </w:r>
      <w:r w:rsidRPr="00E73189">
        <w:t>(4)</w:t>
      </w:r>
      <w:r w:rsidRPr="00E73189">
        <w:tab/>
      </w:r>
      <w:r w:rsidR="00986343" w:rsidRPr="00E73189">
        <w:t>A determination under subsection (1) is a notifiable instrument.</w:t>
      </w:r>
    </w:p>
    <w:p w14:paraId="406769B2" w14:textId="09B4D75C" w:rsidR="00397109" w:rsidRPr="00E73189" w:rsidRDefault="00397109" w:rsidP="00397109">
      <w:pPr>
        <w:pStyle w:val="aNote"/>
      </w:pPr>
      <w:r w:rsidRPr="00E73189">
        <w:rPr>
          <w:rStyle w:val="charItals"/>
        </w:rPr>
        <w:t>Note</w:t>
      </w:r>
      <w:r w:rsidRPr="00E73189">
        <w:rPr>
          <w:rStyle w:val="charItals"/>
        </w:rPr>
        <w:tab/>
      </w:r>
      <w:r w:rsidRPr="00E73189">
        <w:t xml:space="preserve">A notifiable instrument must be notified under the </w:t>
      </w:r>
      <w:hyperlink r:id="rId77" w:tooltip="A2001-14" w:history="1">
        <w:r w:rsidR="009E75A2" w:rsidRPr="00E73189">
          <w:rPr>
            <w:rStyle w:val="charCitHyperlinkAbbrev"/>
          </w:rPr>
          <w:t>Legislation Act</w:t>
        </w:r>
      </w:hyperlink>
      <w:r w:rsidRPr="00E73189">
        <w:t>.</w:t>
      </w:r>
    </w:p>
    <w:p w14:paraId="6A6F8237" w14:textId="0EDC20DF" w:rsidR="00597796" w:rsidRPr="00E73189" w:rsidRDefault="00E73189" w:rsidP="00E73189">
      <w:pPr>
        <w:pStyle w:val="AH5Sec"/>
      </w:pPr>
      <w:bookmarkStart w:id="144" w:name="_Toc139963804"/>
      <w:r w:rsidRPr="001245AB">
        <w:rPr>
          <w:rStyle w:val="CharSectNo"/>
        </w:rPr>
        <w:t>107</w:t>
      </w:r>
      <w:r w:rsidRPr="00E73189">
        <w:tab/>
      </w:r>
      <w:r w:rsidR="00B60941" w:rsidRPr="00E73189">
        <w:t>Perpetual care trust percentage—r</w:t>
      </w:r>
      <w:r w:rsidR="00597796" w:rsidRPr="00E73189">
        <w:t>equesting information and documents</w:t>
      </w:r>
      <w:bookmarkEnd w:id="144"/>
    </w:p>
    <w:p w14:paraId="52E3648D" w14:textId="37C67666" w:rsidR="00597796" w:rsidRPr="00E73189" w:rsidRDefault="00E73189" w:rsidP="00E73189">
      <w:pPr>
        <w:pStyle w:val="Amain"/>
      </w:pPr>
      <w:r>
        <w:tab/>
      </w:r>
      <w:r w:rsidRPr="00E73189">
        <w:t>(1)</w:t>
      </w:r>
      <w:r w:rsidRPr="00E73189">
        <w:tab/>
      </w:r>
      <w:r w:rsidR="00597796" w:rsidRPr="00E73189">
        <w:t>The Minister may request that the licensee of a facility give the Minister information or documents that the Minister reasonably needs—</w:t>
      </w:r>
    </w:p>
    <w:p w14:paraId="789556A0" w14:textId="63BF0A10" w:rsidR="00597796" w:rsidRPr="00E73189" w:rsidRDefault="00E73189" w:rsidP="00E73189">
      <w:pPr>
        <w:pStyle w:val="Apara"/>
      </w:pPr>
      <w:r>
        <w:tab/>
      </w:r>
      <w:r w:rsidRPr="00E73189">
        <w:t>(a)</w:t>
      </w:r>
      <w:r w:rsidRPr="00E73189">
        <w:tab/>
      </w:r>
      <w:r w:rsidR="00597796" w:rsidRPr="00E73189">
        <w:t xml:space="preserve">to determine a perpetual care trust percentage for </w:t>
      </w:r>
      <w:r w:rsidR="0055395D" w:rsidRPr="00E73189">
        <w:t>the</w:t>
      </w:r>
      <w:r w:rsidR="00597796" w:rsidRPr="00E73189">
        <w:t xml:space="preserve"> facility; or</w:t>
      </w:r>
    </w:p>
    <w:p w14:paraId="14293D6D" w14:textId="32F1EF11" w:rsidR="00597796" w:rsidRPr="00E73189" w:rsidRDefault="00E73189" w:rsidP="00E73189">
      <w:pPr>
        <w:pStyle w:val="Apara"/>
      </w:pPr>
      <w:r>
        <w:tab/>
      </w:r>
      <w:r w:rsidRPr="00E73189">
        <w:t>(b)</w:t>
      </w:r>
      <w:r w:rsidRPr="00E73189">
        <w:tab/>
      </w:r>
      <w:r w:rsidR="00597796" w:rsidRPr="00E73189">
        <w:t>to review a perpetual care trust percentage</w:t>
      </w:r>
      <w:r w:rsidR="0055395D" w:rsidRPr="00E73189">
        <w:t>.</w:t>
      </w:r>
    </w:p>
    <w:p w14:paraId="0D263779" w14:textId="53B8FBF3" w:rsidR="00597796" w:rsidRPr="00E73189" w:rsidRDefault="00E73189" w:rsidP="00C715F1">
      <w:pPr>
        <w:pStyle w:val="Amain"/>
        <w:keepNext/>
      </w:pPr>
      <w:r>
        <w:lastRenderedPageBreak/>
        <w:tab/>
      </w:r>
      <w:r w:rsidRPr="00E73189">
        <w:t>(2)</w:t>
      </w:r>
      <w:r w:rsidRPr="00E73189">
        <w:tab/>
      </w:r>
      <w:r w:rsidR="00597796" w:rsidRPr="00E73189">
        <w:t xml:space="preserve">The </w:t>
      </w:r>
      <w:r w:rsidR="00F71751" w:rsidRPr="00E73189">
        <w:t>notice must</w:t>
      </w:r>
      <w:r w:rsidR="00597796" w:rsidRPr="00E73189">
        <w:t>—</w:t>
      </w:r>
    </w:p>
    <w:p w14:paraId="0E2ACB44" w14:textId="066D1E32" w:rsidR="00597796" w:rsidRPr="00E73189" w:rsidRDefault="00E73189" w:rsidP="00E73189">
      <w:pPr>
        <w:pStyle w:val="Apara"/>
      </w:pPr>
      <w:r>
        <w:tab/>
      </w:r>
      <w:r w:rsidRPr="00E73189">
        <w:t>(a)</w:t>
      </w:r>
      <w:r w:rsidRPr="00E73189">
        <w:tab/>
      </w:r>
      <w:r w:rsidR="00F71751" w:rsidRPr="00E73189">
        <w:t>be</w:t>
      </w:r>
      <w:r w:rsidR="00597796" w:rsidRPr="00E73189">
        <w:t xml:space="preserve"> in writing; and</w:t>
      </w:r>
    </w:p>
    <w:p w14:paraId="1AC4ACEC" w14:textId="232C0E6D" w:rsidR="00597796" w:rsidRPr="00E73189" w:rsidRDefault="00E73189" w:rsidP="00E73189">
      <w:pPr>
        <w:pStyle w:val="Apara"/>
      </w:pPr>
      <w:r>
        <w:tab/>
      </w:r>
      <w:r w:rsidRPr="00E73189">
        <w:t>(b)</w:t>
      </w:r>
      <w:r w:rsidRPr="00E73189">
        <w:tab/>
      </w:r>
      <w:r w:rsidR="00597796" w:rsidRPr="00E73189">
        <w:t xml:space="preserve">state the time within which the licensee must </w:t>
      </w:r>
      <w:r w:rsidR="00F71751" w:rsidRPr="00E73189">
        <w:t>give</w:t>
      </w:r>
      <w:r w:rsidR="00597796" w:rsidRPr="00E73189">
        <w:t xml:space="preserve"> the information or documents.</w:t>
      </w:r>
    </w:p>
    <w:p w14:paraId="062A9C93" w14:textId="7AA66B65" w:rsidR="00597796" w:rsidRPr="00E73189" w:rsidRDefault="00E73189" w:rsidP="00E41DA7">
      <w:pPr>
        <w:pStyle w:val="Amain"/>
        <w:keepNext/>
      </w:pPr>
      <w:r>
        <w:tab/>
      </w:r>
      <w:r w:rsidRPr="00E73189">
        <w:t>(3)</w:t>
      </w:r>
      <w:r w:rsidRPr="00E73189">
        <w:tab/>
      </w:r>
      <w:r w:rsidR="00597796" w:rsidRPr="00E73189">
        <w:t>A person commits an offence if—</w:t>
      </w:r>
    </w:p>
    <w:p w14:paraId="2BC567C7" w14:textId="6C323028" w:rsidR="00597796" w:rsidRPr="00E73189" w:rsidRDefault="00E73189" w:rsidP="00E73189">
      <w:pPr>
        <w:pStyle w:val="Apara"/>
      </w:pPr>
      <w:r>
        <w:tab/>
      </w:r>
      <w:r w:rsidRPr="00E73189">
        <w:t>(a)</w:t>
      </w:r>
      <w:r w:rsidRPr="00E73189">
        <w:tab/>
      </w:r>
      <w:r w:rsidR="00597796" w:rsidRPr="00E73189">
        <w:t>the person is the licensee of a facility; and</w:t>
      </w:r>
    </w:p>
    <w:p w14:paraId="4F2B15DC" w14:textId="5C6E5016" w:rsidR="00597796" w:rsidRPr="00E73189" w:rsidRDefault="00E73189" w:rsidP="00E73189">
      <w:pPr>
        <w:pStyle w:val="Apara"/>
      </w:pPr>
      <w:r>
        <w:tab/>
      </w:r>
      <w:r w:rsidRPr="00E73189">
        <w:t>(b)</w:t>
      </w:r>
      <w:r w:rsidRPr="00E73189">
        <w:tab/>
      </w:r>
      <w:r w:rsidR="00597796" w:rsidRPr="00E73189">
        <w:t>the Minister requests</w:t>
      </w:r>
      <w:r w:rsidR="000F52AF" w:rsidRPr="00E73189">
        <w:t xml:space="preserve"> the</w:t>
      </w:r>
      <w:r w:rsidR="00597796" w:rsidRPr="00E73189">
        <w:t xml:space="preserve"> information or documents; and</w:t>
      </w:r>
    </w:p>
    <w:p w14:paraId="7D0BEBD0" w14:textId="0F034904" w:rsidR="00597796" w:rsidRPr="00E73189" w:rsidRDefault="00E73189" w:rsidP="00E73189">
      <w:pPr>
        <w:pStyle w:val="Apara"/>
        <w:keepNext/>
      </w:pPr>
      <w:r>
        <w:tab/>
      </w:r>
      <w:r w:rsidRPr="00E73189">
        <w:t>(c)</w:t>
      </w:r>
      <w:r w:rsidRPr="00E73189">
        <w:tab/>
      </w:r>
      <w:r w:rsidR="00597796" w:rsidRPr="00E73189">
        <w:t>the person does not</w:t>
      </w:r>
      <w:r w:rsidR="009A395D" w:rsidRPr="00E73189">
        <w:t xml:space="preserve"> give</w:t>
      </w:r>
      <w:r w:rsidR="00597796" w:rsidRPr="00E73189">
        <w:t xml:space="preserve"> the </w:t>
      </w:r>
      <w:r w:rsidR="00950A9D" w:rsidRPr="00E73189">
        <w:t xml:space="preserve">Minister the </w:t>
      </w:r>
      <w:r w:rsidR="00597796" w:rsidRPr="00E73189">
        <w:t>information or documents</w:t>
      </w:r>
      <w:r w:rsidR="00F71751" w:rsidRPr="00E73189">
        <w:t xml:space="preserve"> within the stated time.</w:t>
      </w:r>
    </w:p>
    <w:p w14:paraId="4D62922F" w14:textId="09ED6779" w:rsidR="00597796" w:rsidRPr="00E73189" w:rsidRDefault="00597796" w:rsidP="00597796">
      <w:pPr>
        <w:pStyle w:val="Penalty"/>
      </w:pPr>
      <w:r w:rsidRPr="00E73189">
        <w:t xml:space="preserve">Maximum penalty: </w:t>
      </w:r>
      <w:r w:rsidR="00EB77A7" w:rsidRPr="00E73189">
        <w:t xml:space="preserve"> </w:t>
      </w:r>
      <w:r w:rsidR="00675579" w:rsidRPr="00E73189">
        <w:t>20</w:t>
      </w:r>
      <w:r w:rsidRPr="00E73189">
        <w:t xml:space="preserve"> penalty units.</w:t>
      </w:r>
    </w:p>
    <w:p w14:paraId="5A22E7AE" w14:textId="5D7304E4" w:rsidR="00597796" w:rsidRPr="00E73189" w:rsidRDefault="00E73189" w:rsidP="00E73189">
      <w:pPr>
        <w:pStyle w:val="Amain"/>
      </w:pPr>
      <w:r>
        <w:tab/>
      </w:r>
      <w:r w:rsidRPr="00E73189">
        <w:t>(4)</w:t>
      </w:r>
      <w:r w:rsidRPr="00E73189">
        <w:tab/>
      </w:r>
      <w:r w:rsidR="00597796" w:rsidRPr="00E73189">
        <w:t>An offence against this section is a strict liability offence.</w:t>
      </w:r>
    </w:p>
    <w:p w14:paraId="081EE94A" w14:textId="31093B1E" w:rsidR="00597796" w:rsidRPr="00E73189" w:rsidRDefault="00E73189" w:rsidP="00E73189">
      <w:pPr>
        <w:pStyle w:val="AH5Sec"/>
      </w:pPr>
      <w:bookmarkStart w:id="145" w:name="_Toc139963805"/>
      <w:r w:rsidRPr="001245AB">
        <w:rPr>
          <w:rStyle w:val="CharSectNo"/>
        </w:rPr>
        <w:t>108</w:t>
      </w:r>
      <w:r w:rsidRPr="00E73189">
        <w:tab/>
      </w:r>
      <w:r w:rsidR="00597796" w:rsidRPr="00E73189">
        <w:t>Perpetual care trust—licensee receipt</w:t>
      </w:r>
      <w:bookmarkEnd w:id="145"/>
    </w:p>
    <w:p w14:paraId="24E85EA7" w14:textId="208F7AC4" w:rsidR="00597796" w:rsidRPr="00E73189" w:rsidRDefault="00E73189" w:rsidP="00E73189">
      <w:pPr>
        <w:pStyle w:val="Amain"/>
      </w:pPr>
      <w:r>
        <w:tab/>
      </w:r>
      <w:r w:rsidRPr="00E73189">
        <w:t>(1)</w:t>
      </w:r>
      <w:r w:rsidRPr="00E73189">
        <w:tab/>
      </w:r>
      <w:r w:rsidR="00597796" w:rsidRPr="00E73189">
        <w:t>This section applies if</w:t>
      </w:r>
      <w:r w:rsidR="00F71751" w:rsidRPr="00E73189">
        <w:t>—</w:t>
      </w:r>
    </w:p>
    <w:p w14:paraId="0183EAF0" w14:textId="0C14DCF2" w:rsidR="00597796" w:rsidRPr="00E73189" w:rsidRDefault="00E73189" w:rsidP="00E73189">
      <w:pPr>
        <w:pStyle w:val="Apara"/>
      </w:pPr>
      <w:r>
        <w:tab/>
      </w:r>
      <w:r w:rsidRPr="00E73189">
        <w:t>(a)</w:t>
      </w:r>
      <w:r w:rsidRPr="00E73189">
        <w:tab/>
      </w:r>
      <w:r w:rsidR="00597796" w:rsidRPr="00E73189">
        <w:t xml:space="preserve">a perpetual care trust is established for </w:t>
      </w:r>
      <w:r w:rsidR="00F71751" w:rsidRPr="00E73189">
        <w:t>a</w:t>
      </w:r>
      <w:r w:rsidR="00597796" w:rsidRPr="00E73189">
        <w:t xml:space="preserve"> facility; and</w:t>
      </w:r>
    </w:p>
    <w:p w14:paraId="3CD8AA7E" w14:textId="176CF620" w:rsidR="00597796" w:rsidRPr="00E73189" w:rsidRDefault="00E73189" w:rsidP="00E73189">
      <w:pPr>
        <w:pStyle w:val="Apara"/>
      </w:pPr>
      <w:r>
        <w:tab/>
      </w:r>
      <w:r w:rsidRPr="00E73189">
        <w:t>(b)</w:t>
      </w:r>
      <w:r w:rsidRPr="00E73189">
        <w:tab/>
      </w:r>
      <w:r w:rsidR="00597796" w:rsidRPr="00E73189">
        <w:t xml:space="preserve">the licensee </w:t>
      </w:r>
      <w:r w:rsidR="00F71751" w:rsidRPr="00E73189">
        <w:t xml:space="preserve">of the facility </w:t>
      </w:r>
      <w:r w:rsidR="00597796" w:rsidRPr="00E73189">
        <w:t>receives a licensee receipt for the facility.</w:t>
      </w:r>
    </w:p>
    <w:p w14:paraId="5F116B2E" w14:textId="3B65862C" w:rsidR="00597796" w:rsidRPr="00E73189" w:rsidRDefault="00E73189" w:rsidP="00E73189">
      <w:pPr>
        <w:pStyle w:val="Amain"/>
      </w:pPr>
      <w:r>
        <w:tab/>
      </w:r>
      <w:r w:rsidRPr="00E73189">
        <w:t>(2)</w:t>
      </w:r>
      <w:r w:rsidRPr="00E73189">
        <w:tab/>
      </w:r>
      <w:r w:rsidR="00597796" w:rsidRPr="00E73189">
        <w:t>The perpetual care trust percentage of the licensee receipt</w:t>
      </w:r>
      <w:r w:rsidR="00F71751" w:rsidRPr="00E73189">
        <w:t xml:space="preserve"> must be paid into</w:t>
      </w:r>
      <w:r w:rsidR="0055395D" w:rsidRPr="00E73189">
        <w:t>—</w:t>
      </w:r>
    </w:p>
    <w:p w14:paraId="6BFA062F" w14:textId="4A2AE4AB" w:rsidR="0055395D" w:rsidRPr="00E73189" w:rsidRDefault="00E73189" w:rsidP="00E73189">
      <w:pPr>
        <w:pStyle w:val="Apara"/>
      </w:pPr>
      <w:r>
        <w:tab/>
      </w:r>
      <w:r w:rsidRPr="00E73189">
        <w:t>(a)</w:t>
      </w:r>
      <w:r w:rsidRPr="00E73189">
        <w:tab/>
      </w:r>
      <w:r w:rsidR="0055395D" w:rsidRPr="00E73189">
        <w:t>if the licensee is the authority—the authority perpetual care trust for the facilities; and</w:t>
      </w:r>
    </w:p>
    <w:p w14:paraId="3A6AA683" w14:textId="6A93530E" w:rsidR="0055395D" w:rsidRPr="00E73189" w:rsidRDefault="00E73189" w:rsidP="00E73189">
      <w:pPr>
        <w:pStyle w:val="Apara"/>
      </w:pPr>
      <w:r>
        <w:tab/>
      </w:r>
      <w:r w:rsidRPr="00E73189">
        <w:t>(b)</w:t>
      </w:r>
      <w:r w:rsidRPr="00E73189">
        <w:tab/>
      </w:r>
      <w:r w:rsidR="0055395D" w:rsidRPr="00E73189">
        <w:t>if the licensee is not the authority—the licensee perpetual care trust for the facility.</w:t>
      </w:r>
    </w:p>
    <w:p w14:paraId="3A49ACFC" w14:textId="1379943F" w:rsidR="00597796" w:rsidRPr="00E73189" w:rsidRDefault="00E73189" w:rsidP="00E73189">
      <w:pPr>
        <w:pStyle w:val="AH5Sec"/>
      </w:pPr>
      <w:bookmarkStart w:id="146" w:name="_Toc139963806"/>
      <w:r w:rsidRPr="001245AB">
        <w:rPr>
          <w:rStyle w:val="CharSectNo"/>
        </w:rPr>
        <w:lastRenderedPageBreak/>
        <w:t>109</w:t>
      </w:r>
      <w:r w:rsidRPr="00E73189">
        <w:tab/>
      </w:r>
      <w:r w:rsidR="00597796" w:rsidRPr="00E73189">
        <w:t>Offence—failure to give perpetual care trust percentage</w:t>
      </w:r>
      <w:bookmarkEnd w:id="146"/>
    </w:p>
    <w:p w14:paraId="377E2141" w14:textId="40D91F13" w:rsidR="00597796" w:rsidRPr="00E73189" w:rsidRDefault="00E73189" w:rsidP="00C715F1">
      <w:pPr>
        <w:pStyle w:val="Amain"/>
        <w:keepNext/>
      </w:pPr>
      <w:r>
        <w:tab/>
      </w:r>
      <w:r w:rsidRPr="00E73189">
        <w:t>(1)</w:t>
      </w:r>
      <w:r w:rsidRPr="00E73189">
        <w:tab/>
      </w:r>
      <w:r w:rsidR="00597796" w:rsidRPr="00E73189">
        <w:t>A person commits an offence if—</w:t>
      </w:r>
    </w:p>
    <w:p w14:paraId="7CCE8F0E" w14:textId="30E61F3F" w:rsidR="00597796" w:rsidRPr="00E73189" w:rsidRDefault="00E73189" w:rsidP="00C715F1">
      <w:pPr>
        <w:pStyle w:val="Apara"/>
        <w:keepNext/>
      </w:pPr>
      <w:r>
        <w:tab/>
      </w:r>
      <w:r w:rsidRPr="00E73189">
        <w:t>(a)</w:t>
      </w:r>
      <w:r w:rsidRPr="00E73189">
        <w:tab/>
      </w:r>
      <w:r w:rsidR="00597796" w:rsidRPr="00E73189">
        <w:t>the person is the licensee of a facility; and</w:t>
      </w:r>
    </w:p>
    <w:p w14:paraId="1B530120" w14:textId="07498197" w:rsidR="00597796" w:rsidRPr="00E73189" w:rsidRDefault="00E73189" w:rsidP="00E73189">
      <w:pPr>
        <w:pStyle w:val="Apara"/>
      </w:pPr>
      <w:r>
        <w:tab/>
      </w:r>
      <w:r w:rsidRPr="00E73189">
        <w:t>(b)</w:t>
      </w:r>
      <w:r w:rsidRPr="00E73189">
        <w:tab/>
      </w:r>
      <w:r w:rsidR="00597796" w:rsidRPr="00E73189">
        <w:t>the person does not—</w:t>
      </w:r>
    </w:p>
    <w:p w14:paraId="5A5EF7F9" w14:textId="219CC9F0" w:rsidR="00597796" w:rsidRPr="00E73189" w:rsidRDefault="00E73189" w:rsidP="00E73189">
      <w:pPr>
        <w:pStyle w:val="Asubpara"/>
      </w:pPr>
      <w:r>
        <w:tab/>
      </w:r>
      <w:r w:rsidRPr="00E73189">
        <w:t>(i)</w:t>
      </w:r>
      <w:r w:rsidRPr="00E73189">
        <w:tab/>
      </w:r>
      <w:r w:rsidR="00F71751" w:rsidRPr="00E73189">
        <w:t xml:space="preserve">pay </w:t>
      </w:r>
      <w:r w:rsidR="00597796" w:rsidRPr="00E73189">
        <w:t>the perpetual care trust percentage of a licensee receipt for the facility to the public trustee and guardian</w:t>
      </w:r>
      <w:r w:rsidR="00F71751" w:rsidRPr="00E73189">
        <w:t xml:space="preserve"> for the perpetual care trust fund</w:t>
      </w:r>
      <w:r w:rsidR="00597796" w:rsidRPr="00E73189">
        <w:t>; and</w:t>
      </w:r>
    </w:p>
    <w:p w14:paraId="085BF303" w14:textId="16FBB669" w:rsidR="00597796" w:rsidRPr="00E73189" w:rsidRDefault="00E73189" w:rsidP="00E73189">
      <w:pPr>
        <w:pStyle w:val="Asubpara"/>
        <w:keepNext/>
      </w:pPr>
      <w:r>
        <w:tab/>
      </w:r>
      <w:r w:rsidRPr="00E73189">
        <w:t>(ii)</w:t>
      </w:r>
      <w:r w:rsidRPr="00E73189">
        <w:tab/>
      </w:r>
      <w:r w:rsidR="00F71751" w:rsidRPr="00E73189">
        <w:t xml:space="preserve">pay </w:t>
      </w:r>
      <w:r w:rsidR="00597796" w:rsidRPr="00E73189">
        <w:t xml:space="preserve">the amount </w:t>
      </w:r>
      <w:r w:rsidR="002362A4" w:rsidRPr="00E73189">
        <w:t>by no later than 31 October after the end of each financial year</w:t>
      </w:r>
      <w:r w:rsidR="00597796" w:rsidRPr="00E73189">
        <w:t>.</w:t>
      </w:r>
    </w:p>
    <w:p w14:paraId="4A866E9D" w14:textId="441C98BD" w:rsidR="00597796" w:rsidRPr="00E73189" w:rsidRDefault="00597796" w:rsidP="00597796">
      <w:pPr>
        <w:pStyle w:val="Penalty"/>
      </w:pPr>
      <w:r w:rsidRPr="00E73189">
        <w:t xml:space="preserve">Maximum penalty:  </w:t>
      </w:r>
      <w:r w:rsidR="004F202C" w:rsidRPr="00E73189">
        <w:t>3</w:t>
      </w:r>
      <w:r w:rsidRPr="00E73189">
        <w:t>0 penalty units.</w:t>
      </w:r>
    </w:p>
    <w:p w14:paraId="0650ECC3" w14:textId="6489F49E" w:rsidR="00B45D62" w:rsidRPr="00E73189" w:rsidRDefault="00E73189" w:rsidP="00E73189">
      <w:pPr>
        <w:pStyle w:val="Amain"/>
      </w:pPr>
      <w:r>
        <w:tab/>
      </w:r>
      <w:r w:rsidRPr="00E73189">
        <w:t>(2)</w:t>
      </w:r>
      <w:r w:rsidRPr="00E73189">
        <w:tab/>
      </w:r>
      <w:r w:rsidR="00597796" w:rsidRPr="00E73189">
        <w:t>An offence against this section is a strict liability offence.</w:t>
      </w:r>
    </w:p>
    <w:p w14:paraId="348595C9" w14:textId="625441A4" w:rsidR="00597796" w:rsidRPr="00E73189" w:rsidRDefault="00E73189" w:rsidP="00E73189">
      <w:pPr>
        <w:pStyle w:val="AH5Sec"/>
      </w:pPr>
      <w:bookmarkStart w:id="147" w:name="_Toc139963807"/>
      <w:r w:rsidRPr="001245AB">
        <w:rPr>
          <w:rStyle w:val="CharSectNo"/>
        </w:rPr>
        <w:t>110</w:t>
      </w:r>
      <w:r w:rsidRPr="00E73189">
        <w:tab/>
      </w:r>
      <w:r w:rsidR="00597796" w:rsidRPr="00E73189">
        <w:t>Offence—protection of perpetual care trust</w:t>
      </w:r>
      <w:bookmarkEnd w:id="147"/>
    </w:p>
    <w:p w14:paraId="03D01B23" w14:textId="1B7A2DA3" w:rsidR="00597796" w:rsidRPr="00E73189" w:rsidRDefault="00E73189" w:rsidP="00E73189">
      <w:pPr>
        <w:pStyle w:val="Amain"/>
      </w:pPr>
      <w:r>
        <w:tab/>
      </w:r>
      <w:r w:rsidRPr="00E73189">
        <w:t>(1)</w:t>
      </w:r>
      <w:r w:rsidRPr="00E73189">
        <w:tab/>
      </w:r>
      <w:r w:rsidR="00597796" w:rsidRPr="00E73189">
        <w:t>A person commits an offence if—</w:t>
      </w:r>
    </w:p>
    <w:p w14:paraId="61ADBC65" w14:textId="29FD3F32" w:rsidR="00597796" w:rsidRPr="00E73189" w:rsidRDefault="00E73189" w:rsidP="00E73189">
      <w:pPr>
        <w:pStyle w:val="Apara"/>
      </w:pPr>
      <w:r>
        <w:tab/>
      </w:r>
      <w:r w:rsidRPr="00E73189">
        <w:t>(a)</w:t>
      </w:r>
      <w:r w:rsidRPr="00E73189">
        <w:tab/>
      </w:r>
      <w:r w:rsidR="00597796" w:rsidRPr="00E73189">
        <w:t>the person is the licensee of a facility; and</w:t>
      </w:r>
    </w:p>
    <w:p w14:paraId="61214EBF" w14:textId="736E239F" w:rsidR="00597796" w:rsidRPr="00E73189" w:rsidRDefault="00E73189" w:rsidP="00E73189">
      <w:pPr>
        <w:pStyle w:val="Apara"/>
      </w:pPr>
      <w:r>
        <w:tab/>
      </w:r>
      <w:r w:rsidRPr="00E73189">
        <w:t>(b)</w:t>
      </w:r>
      <w:r w:rsidRPr="00E73189">
        <w:tab/>
      </w:r>
      <w:r w:rsidR="00597796" w:rsidRPr="00E73189">
        <w:t>a perpetual care trust is established for the facility; and</w:t>
      </w:r>
    </w:p>
    <w:p w14:paraId="55D6F058" w14:textId="63598F62" w:rsidR="00597796" w:rsidRPr="00E73189" w:rsidRDefault="00E73189" w:rsidP="00E73189">
      <w:pPr>
        <w:pStyle w:val="Apara"/>
        <w:keepNext/>
      </w:pPr>
      <w:r>
        <w:tab/>
      </w:r>
      <w:r w:rsidRPr="00E73189">
        <w:t>(c)</w:t>
      </w:r>
      <w:r w:rsidRPr="00E73189">
        <w:tab/>
      </w:r>
      <w:r w:rsidR="00597796" w:rsidRPr="00E73189">
        <w:t>the person applies an amount in the perpetual care trust for a purpose other than a purpose for which the trust is established.</w:t>
      </w:r>
    </w:p>
    <w:p w14:paraId="31CF3C95" w14:textId="7E191E20" w:rsidR="00597796" w:rsidRPr="00E73189" w:rsidRDefault="00597796" w:rsidP="00597796">
      <w:pPr>
        <w:pStyle w:val="Penalty"/>
      </w:pPr>
      <w:r w:rsidRPr="00E73189">
        <w:t>Maximum penalty:  50 penalty units</w:t>
      </w:r>
      <w:r w:rsidR="00E15E17" w:rsidRPr="00E73189">
        <w:t>.</w:t>
      </w:r>
    </w:p>
    <w:p w14:paraId="7653E715" w14:textId="393590B2" w:rsidR="00597796" w:rsidRPr="00E73189" w:rsidRDefault="00E73189" w:rsidP="00E73189">
      <w:pPr>
        <w:pStyle w:val="Amain"/>
      </w:pPr>
      <w:r>
        <w:tab/>
      </w:r>
      <w:r w:rsidRPr="00E73189">
        <w:t>(2)</w:t>
      </w:r>
      <w:r w:rsidRPr="00E73189">
        <w:tab/>
      </w:r>
      <w:r w:rsidR="00597796" w:rsidRPr="00E73189">
        <w:t>Without limiting subsection (1)</w:t>
      </w:r>
      <w:r w:rsidR="000F52AF" w:rsidRPr="00E73189">
        <w:t>,</w:t>
      </w:r>
      <w:r w:rsidR="00597796" w:rsidRPr="00E73189">
        <w:t xml:space="preserve"> an amount forming part of the perpetual care trust of the facility is not—</w:t>
      </w:r>
    </w:p>
    <w:p w14:paraId="0BD5115C" w14:textId="7DDE8FEB" w:rsidR="00597796" w:rsidRPr="00E73189" w:rsidRDefault="00E73189" w:rsidP="00E73189">
      <w:pPr>
        <w:pStyle w:val="Apara"/>
      </w:pPr>
      <w:r>
        <w:tab/>
      </w:r>
      <w:r w:rsidRPr="00E73189">
        <w:t>(a)</w:t>
      </w:r>
      <w:r w:rsidRPr="00E73189">
        <w:tab/>
      </w:r>
      <w:r w:rsidR="00597796" w:rsidRPr="00E73189">
        <w:t>available for the payment of debts of the licensee; or</w:t>
      </w:r>
    </w:p>
    <w:p w14:paraId="058F6DBA" w14:textId="5E442B19" w:rsidR="00E15E17" w:rsidRPr="00E73189" w:rsidRDefault="00E73189" w:rsidP="00E73189">
      <w:pPr>
        <w:pStyle w:val="Apara"/>
      </w:pPr>
      <w:r>
        <w:tab/>
      </w:r>
      <w:r w:rsidRPr="00E73189">
        <w:t>(b)</w:t>
      </w:r>
      <w:r w:rsidRPr="00E73189">
        <w:tab/>
      </w:r>
      <w:r w:rsidR="00597796" w:rsidRPr="00E73189">
        <w:t>liable to be attached or taken in execution to satisfy a judgment against the licensee.</w:t>
      </w:r>
    </w:p>
    <w:p w14:paraId="2969AA17" w14:textId="6A1B8B55" w:rsidR="00597796" w:rsidRPr="00E73189" w:rsidRDefault="00E73189" w:rsidP="00E73189">
      <w:pPr>
        <w:pStyle w:val="AH5Sec"/>
      </w:pPr>
      <w:bookmarkStart w:id="148" w:name="_Toc139963808"/>
      <w:r w:rsidRPr="001245AB">
        <w:rPr>
          <w:rStyle w:val="CharSectNo"/>
        </w:rPr>
        <w:lastRenderedPageBreak/>
        <w:t>111</w:t>
      </w:r>
      <w:r w:rsidRPr="00E73189">
        <w:tab/>
      </w:r>
      <w:r w:rsidR="00B60941" w:rsidRPr="00E73189">
        <w:t>Perpetual care trust—</w:t>
      </w:r>
      <w:r w:rsidR="00597796" w:rsidRPr="00E73189">
        <w:t>records</w:t>
      </w:r>
      <w:bookmarkEnd w:id="148"/>
      <w:r w:rsidR="00597796" w:rsidRPr="00E73189">
        <w:t xml:space="preserve">  </w:t>
      </w:r>
    </w:p>
    <w:p w14:paraId="55AEFCF6" w14:textId="56FCC545" w:rsidR="00597796" w:rsidRPr="00E73189" w:rsidRDefault="00E73189" w:rsidP="00E73189">
      <w:pPr>
        <w:pStyle w:val="Amain"/>
      </w:pPr>
      <w:r>
        <w:tab/>
      </w:r>
      <w:r w:rsidRPr="00E73189">
        <w:t>(1)</w:t>
      </w:r>
      <w:r w:rsidRPr="00E73189">
        <w:tab/>
      </w:r>
      <w:r w:rsidR="00597796" w:rsidRPr="00E73189">
        <w:t>The license</w:t>
      </w:r>
      <w:r w:rsidR="009A395D" w:rsidRPr="00E73189">
        <w:t>e</w:t>
      </w:r>
      <w:r w:rsidR="00597796" w:rsidRPr="00E73189">
        <w:t xml:space="preserve"> of a facility must </w:t>
      </w:r>
      <w:r w:rsidR="00692960" w:rsidRPr="00E73189">
        <w:t xml:space="preserve">keep </w:t>
      </w:r>
      <w:r w:rsidR="00597796" w:rsidRPr="00E73189">
        <w:t xml:space="preserve">a record of the following </w:t>
      </w:r>
      <w:r w:rsidR="00A07623" w:rsidRPr="00E73189">
        <w:t>about</w:t>
      </w:r>
      <w:r w:rsidR="00597796" w:rsidRPr="00E73189">
        <w:t xml:space="preserve"> a perpetual care trust established for the facility:</w:t>
      </w:r>
    </w:p>
    <w:p w14:paraId="352B4395" w14:textId="78363A51" w:rsidR="00597796" w:rsidRPr="00E73189" w:rsidRDefault="00E73189" w:rsidP="00E73189">
      <w:pPr>
        <w:pStyle w:val="Apara"/>
      </w:pPr>
      <w:r>
        <w:tab/>
      </w:r>
      <w:r w:rsidRPr="00E73189">
        <w:t>(a)</w:t>
      </w:r>
      <w:r w:rsidRPr="00E73189">
        <w:tab/>
      </w:r>
      <w:r w:rsidR="00597796" w:rsidRPr="00E73189">
        <w:t>the licensee receipts for the facility;</w:t>
      </w:r>
    </w:p>
    <w:p w14:paraId="5A5583F0" w14:textId="53682644" w:rsidR="00597796" w:rsidRPr="00E73189" w:rsidRDefault="00E73189" w:rsidP="00E73189">
      <w:pPr>
        <w:pStyle w:val="Apara"/>
      </w:pPr>
      <w:r>
        <w:tab/>
      </w:r>
      <w:r w:rsidRPr="00E73189">
        <w:t>(b)</w:t>
      </w:r>
      <w:r w:rsidRPr="00E73189">
        <w:tab/>
      </w:r>
      <w:r w:rsidR="00597796" w:rsidRPr="00E73189">
        <w:t>the amounts paid to the public trustee and guardian for the perpetual care trust fund;</w:t>
      </w:r>
    </w:p>
    <w:p w14:paraId="1DB384A7" w14:textId="5D90EDD2" w:rsidR="00597796" w:rsidRPr="00E73189" w:rsidRDefault="00E73189" w:rsidP="00C715F1">
      <w:pPr>
        <w:pStyle w:val="Apara"/>
        <w:keepNext/>
      </w:pPr>
      <w:r>
        <w:tab/>
      </w:r>
      <w:r w:rsidRPr="00E73189">
        <w:t>(c)</w:t>
      </w:r>
      <w:r w:rsidRPr="00E73189">
        <w:tab/>
      </w:r>
      <w:r w:rsidR="00A07623" w:rsidRPr="00E73189">
        <w:t>for</w:t>
      </w:r>
      <w:r w:rsidR="00597796" w:rsidRPr="00E73189">
        <w:t xml:space="preserve"> an amount withdrawn from the perpetual care trust fund—</w:t>
      </w:r>
    </w:p>
    <w:p w14:paraId="0AF4B4D1" w14:textId="519192CA" w:rsidR="00597796" w:rsidRPr="00E73189" w:rsidRDefault="00E73189" w:rsidP="00C715F1">
      <w:pPr>
        <w:pStyle w:val="Asubpara"/>
        <w:keepNext/>
      </w:pPr>
      <w:r>
        <w:tab/>
      </w:r>
      <w:r w:rsidRPr="00E73189">
        <w:t>(i)</w:t>
      </w:r>
      <w:r w:rsidRPr="00E73189">
        <w:tab/>
      </w:r>
      <w:r w:rsidR="00692960" w:rsidRPr="00E73189">
        <w:t>the</w:t>
      </w:r>
      <w:r w:rsidR="00597796" w:rsidRPr="00E73189">
        <w:t xml:space="preserve"> amount withdrawn; and</w:t>
      </w:r>
    </w:p>
    <w:p w14:paraId="039342E0" w14:textId="58B93582" w:rsidR="00692960" w:rsidRPr="00E73189" w:rsidRDefault="00E73189" w:rsidP="00C715F1">
      <w:pPr>
        <w:pStyle w:val="Asubpara"/>
        <w:keepNext/>
      </w:pPr>
      <w:r>
        <w:tab/>
      </w:r>
      <w:r w:rsidRPr="00E73189">
        <w:t>(ii)</w:t>
      </w:r>
      <w:r w:rsidRPr="00E73189">
        <w:tab/>
      </w:r>
      <w:r w:rsidR="00692960" w:rsidRPr="00E73189">
        <w:t>the purpose for which the amount was applied; and</w:t>
      </w:r>
    </w:p>
    <w:p w14:paraId="68C9679A" w14:textId="5446AC2B" w:rsidR="00597796" w:rsidRPr="00E73189" w:rsidRDefault="00E73189" w:rsidP="00E73189">
      <w:pPr>
        <w:pStyle w:val="Asubpara"/>
      </w:pPr>
      <w:r>
        <w:tab/>
      </w:r>
      <w:r w:rsidRPr="00E73189">
        <w:t>(iii)</w:t>
      </w:r>
      <w:r w:rsidRPr="00E73189">
        <w:tab/>
      </w:r>
      <w:r w:rsidR="00597796" w:rsidRPr="00E73189">
        <w:t>a copy of the Minister’s approval to withdraw the amount</w:t>
      </w:r>
      <w:r w:rsidR="00802F05" w:rsidRPr="00E73189">
        <w:t>.</w:t>
      </w:r>
    </w:p>
    <w:p w14:paraId="11986932" w14:textId="3A28C248" w:rsidR="00597796" w:rsidRPr="00E73189" w:rsidRDefault="00E73189" w:rsidP="00E73189">
      <w:pPr>
        <w:pStyle w:val="Amain"/>
      </w:pPr>
      <w:r>
        <w:tab/>
      </w:r>
      <w:r w:rsidRPr="00E73189">
        <w:t>(2)</w:t>
      </w:r>
      <w:r w:rsidRPr="00E73189">
        <w:tab/>
      </w:r>
      <w:r w:rsidR="00597796" w:rsidRPr="00E73189">
        <w:t>A person commits an offence if</w:t>
      </w:r>
      <w:r w:rsidR="00692960" w:rsidRPr="00E73189">
        <w:t xml:space="preserve"> the person</w:t>
      </w:r>
      <w:r w:rsidR="00597796" w:rsidRPr="00E73189">
        <w:t>—</w:t>
      </w:r>
    </w:p>
    <w:p w14:paraId="1F086C5F" w14:textId="1C007971" w:rsidR="00597796" w:rsidRPr="00E73189" w:rsidRDefault="00E73189" w:rsidP="00E73189">
      <w:pPr>
        <w:pStyle w:val="Apara"/>
      </w:pPr>
      <w:r>
        <w:tab/>
      </w:r>
      <w:r w:rsidRPr="00E73189">
        <w:t>(a)</w:t>
      </w:r>
      <w:r w:rsidRPr="00E73189">
        <w:tab/>
      </w:r>
      <w:r w:rsidR="00160930" w:rsidRPr="00E73189">
        <w:t xml:space="preserve">is </w:t>
      </w:r>
      <w:r w:rsidR="00597796" w:rsidRPr="00E73189">
        <w:t>the licensee of a facility; and</w:t>
      </w:r>
    </w:p>
    <w:p w14:paraId="21323DBF" w14:textId="593FA9F5" w:rsidR="00597796" w:rsidRPr="00E73189" w:rsidRDefault="00E73189" w:rsidP="00E73189">
      <w:pPr>
        <w:pStyle w:val="Apara"/>
        <w:keepNext/>
      </w:pPr>
      <w:r>
        <w:tab/>
      </w:r>
      <w:r w:rsidRPr="00E73189">
        <w:t>(b)</w:t>
      </w:r>
      <w:r w:rsidRPr="00E73189">
        <w:tab/>
      </w:r>
      <w:r w:rsidR="00597796" w:rsidRPr="00E73189">
        <w:t>does not make</w:t>
      </w:r>
      <w:r w:rsidR="00F91855" w:rsidRPr="00E73189">
        <w:t xml:space="preserve"> a</w:t>
      </w:r>
      <w:r w:rsidR="00597796" w:rsidRPr="00E73189">
        <w:t xml:space="preserve"> record mentioned in </w:t>
      </w:r>
      <w:r w:rsidR="00692960" w:rsidRPr="00E73189">
        <w:t>sub</w:t>
      </w:r>
      <w:r w:rsidR="00597796" w:rsidRPr="00E73189">
        <w:t>section (1).</w:t>
      </w:r>
    </w:p>
    <w:p w14:paraId="1F779BEF" w14:textId="77777777" w:rsidR="00597796" w:rsidRPr="00E73189" w:rsidRDefault="00597796" w:rsidP="00597796">
      <w:pPr>
        <w:pStyle w:val="Penalty"/>
      </w:pPr>
      <w:r w:rsidRPr="00E73189">
        <w:t>Maximum penalty:  50 penalty units.</w:t>
      </w:r>
    </w:p>
    <w:p w14:paraId="4AA5E79B" w14:textId="48B2124E" w:rsidR="00597796" w:rsidRPr="00E73189" w:rsidRDefault="00E73189" w:rsidP="00E73189">
      <w:pPr>
        <w:pStyle w:val="Amain"/>
      </w:pPr>
      <w:r>
        <w:tab/>
      </w:r>
      <w:r w:rsidRPr="00E73189">
        <w:t>(3)</w:t>
      </w:r>
      <w:r w:rsidRPr="00E73189">
        <w:tab/>
      </w:r>
      <w:r w:rsidR="00597796" w:rsidRPr="00E73189">
        <w:t>A person commits an offence if</w:t>
      </w:r>
      <w:r w:rsidR="00692960" w:rsidRPr="00E73189">
        <w:t xml:space="preserve"> the person</w:t>
      </w:r>
      <w:r w:rsidR="00597796" w:rsidRPr="00E73189">
        <w:t>—</w:t>
      </w:r>
    </w:p>
    <w:p w14:paraId="59B2FF99" w14:textId="7A6807E6" w:rsidR="00597796" w:rsidRPr="00E73189" w:rsidRDefault="00E73189" w:rsidP="00E73189">
      <w:pPr>
        <w:pStyle w:val="Apara"/>
      </w:pPr>
      <w:r>
        <w:tab/>
      </w:r>
      <w:r w:rsidRPr="00E73189">
        <w:t>(a)</w:t>
      </w:r>
      <w:r w:rsidRPr="00E73189">
        <w:tab/>
      </w:r>
      <w:r w:rsidR="00597796" w:rsidRPr="00E73189">
        <w:t>is the licensee of a facility; and</w:t>
      </w:r>
    </w:p>
    <w:p w14:paraId="430465B3" w14:textId="0403F1FA" w:rsidR="00597796" w:rsidRPr="00E73189" w:rsidRDefault="00E73189" w:rsidP="00E73189">
      <w:pPr>
        <w:pStyle w:val="Apara"/>
      </w:pPr>
      <w:r>
        <w:tab/>
      </w:r>
      <w:r w:rsidRPr="00E73189">
        <w:t>(b)</w:t>
      </w:r>
      <w:r w:rsidRPr="00E73189">
        <w:tab/>
      </w:r>
      <w:r w:rsidR="00597796" w:rsidRPr="00E73189">
        <w:t xml:space="preserve">makes a record mentioned in </w:t>
      </w:r>
      <w:r w:rsidR="00692960" w:rsidRPr="00E73189">
        <w:t>sub</w:t>
      </w:r>
      <w:r w:rsidR="00597796" w:rsidRPr="00E73189">
        <w:t xml:space="preserve">section (1); and </w:t>
      </w:r>
    </w:p>
    <w:p w14:paraId="1ABE6B0E" w14:textId="2666BB32" w:rsidR="00597796" w:rsidRPr="00E73189" w:rsidRDefault="00E73189" w:rsidP="00E73189">
      <w:pPr>
        <w:pStyle w:val="Apara"/>
      </w:pPr>
      <w:r>
        <w:tab/>
      </w:r>
      <w:r w:rsidRPr="00E73189">
        <w:t>(c)</w:t>
      </w:r>
      <w:r w:rsidRPr="00E73189">
        <w:tab/>
      </w:r>
      <w:r w:rsidR="00597796" w:rsidRPr="00E73189">
        <w:t>does not keep the record—</w:t>
      </w:r>
    </w:p>
    <w:p w14:paraId="161DC890" w14:textId="3647D5B3" w:rsidR="00597796" w:rsidRPr="00E73189" w:rsidRDefault="00E73189" w:rsidP="00E73189">
      <w:pPr>
        <w:pStyle w:val="Asubpara"/>
      </w:pPr>
      <w:r>
        <w:tab/>
      </w:r>
      <w:r w:rsidRPr="00E73189">
        <w:t>(i)</w:t>
      </w:r>
      <w:r w:rsidRPr="00E73189">
        <w:tab/>
      </w:r>
      <w:r w:rsidR="00597796" w:rsidRPr="00E73189">
        <w:t>for at least 7 years after the record is made; and</w:t>
      </w:r>
    </w:p>
    <w:p w14:paraId="1FABA4A0" w14:textId="7CDDF2F7" w:rsidR="00597796" w:rsidRPr="00E73189" w:rsidRDefault="00E73189" w:rsidP="00E73189">
      <w:pPr>
        <w:pStyle w:val="Asubpara"/>
      </w:pPr>
      <w:r>
        <w:tab/>
      </w:r>
      <w:r w:rsidRPr="00E73189">
        <w:t>(ii)</w:t>
      </w:r>
      <w:r w:rsidRPr="00E73189">
        <w:tab/>
      </w:r>
      <w:r w:rsidR="00597796" w:rsidRPr="00E73189">
        <w:t xml:space="preserve"> at the facility; and</w:t>
      </w:r>
    </w:p>
    <w:p w14:paraId="16D753E3" w14:textId="69BEDDBF" w:rsidR="00597796" w:rsidRPr="00E73189" w:rsidRDefault="00E73189" w:rsidP="00E73189">
      <w:pPr>
        <w:pStyle w:val="Asubpara"/>
        <w:keepNext/>
      </w:pPr>
      <w:r>
        <w:tab/>
      </w:r>
      <w:r w:rsidRPr="00E73189">
        <w:t>(iii)</w:t>
      </w:r>
      <w:r w:rsidRPr="00E73189">
        <w:tab/>
      </w:r>
      <w:r w:rsidR="00597796" w:rsidRPr="00E73189">
        <w:t>in accordance with any requirements prescribed by regulation.</w:t>
      </w:r>
    </w:p>
    <w:p w14:paraId="5DB9E30F" w14:textId="3F96C4CB" w:rsidR="00597796" w:rsidRPr="00E73189" w:rsidRDefault="00597796" w:rsidP="00597796">
      <w:pPr>
        <w:pStyle w:val="Penalty"/>
      </w:pPr>
      <w:r w:rsidRPr="00E73189">
        <w:t>Maximum penalty:  50 penalty units</w:t>
      </w:r>
      <w:r w:rsidR="00F91855" w:rsidRPr="00E73189">
        <w:t>.</w:t>
      </w:r>
    </w:p>
    <w:p w14:paraId="680E6FA5" w14:textId="7275257B" w:rsidR="005D607C" w:rsidRPr="00E73189" w:rsidRDefault="00E73189" w:rsidP="00E73189">
      <w:pPr>
        <w:pStyle w:val="Amain"/>
      </w:pPr>
      <w:r>
        <w:tab/>
      </w:r>
      <w:r w:rsidRPr="00E73189">
        <w:t>(4)</w:t>
      </w:r>
      <w:r w:rsidRPr="00E73189">
        <w:tab/>
      </w:r>
      <w:r w:rsidR="00597796" w:rsidRPr="00E73189">
        <w:t>An offence against this section is a strict liability</w:t>
      </w:r>
      <w:r w:rsidR="00692960" w:rsidRPr="00E73189">
        <w:t xml:space="preserve"> offence</w:t>
      </w:r>
      <w:r w:rsidR="00597796" w:rsidRPr="00E73189">
        <w:t>.</w:t>
      </w:r>
      <w:r w:rsidR="005D607C" w:rsidRPr="00E73189">
        <w:t xml:space="preserve"> </w:t>
      </w:r>
    </w:p>
    <w:p w14:paraId="28FE81D7" w14:textId="1753B361" w:rsidR="00597796" w:rsidRPr="00E73189" w:rsidRDefault="00E73189" w:rsidP="00E73189">
      <w:pPr>
        <w:pStyle w:val="AH5Sec"/>
      </w:pPr>
      <w:bookmarkStart w:id="149" w:name="_Toc139963809"/>
      <w:r w:rsidRPr="001245AB">
        <w:rPr>
          <w:rStyle w:val="CharSectNo"/>
        </w:rPr>
        <w:lastRenderedPageBreak/>
        <w:t>112</w:t>
      </w:r>
      <w:r w:rsidRPr="00E73189">
        <w:tab/>
      </w:r>
      <w:r w:rsidR="00B60941" w:rsidRPr="00E73189">
        <w:t>P</w:t>
      </w:r>
      <w:r w:rsidR="00597796" w:rsidRPr="00E73189">
        <w:t>erpetual care trust</w:t>
      </w:r>
      <w:r w:rsidR="00B60941" w:rsidRPr="00E73189">
        <w:t>—dissolution</w:t>
      </w:r>
      <w:bookmarkEnd w:id="149"/>
    </w:p>
    <w:p w14:paraId="46C7E0DC" w14:textId="132BD626" w:rsidR="00597796" w:rsidRPr="00E73189" w:rsidRDefault="00E73189" w:rsidP="00E73189">
      <w:pPr>
        <w:pStyle w:val="Amain"/>
      </w:pPr>
      <w:r>
        <w:tab/>
      </w:r>
      <w:r w:rsidRPr="00E73189">
        <w:t>(1)</w:t>
      </w:r>
      <w:r w:rsidRPr="00E73189">
        <w:tab/>
      </w:r>
      <w:r w:rsidR="00597796" w:rsidRPr="00E73189">
        <w:t>This section applies if a perpetual care trust for a facility is dissolved.</w:t>
      </w:r>
    </w:p>
    <w:p w14:paraId="7D0A23E5" w14:textId="13C32A07" w:rsidR="00597796" w:rsidRPr="00E73189" w:rsidRDefault="00E73189" w:rsidP="00E73189">
      <w:pPr>
        <w:pStyle w:val="Amain"/>
      </w:pPr>
      <w:r>
        <w:tab/>
      </w:r>
      <w:r w:rsidRPr="00E73189">
        <w:t>(2)</w:t>
      </w:r>
      <w:r w:rsidRPr="00E73189">
        <w:tab/>
      </w:r>
      <w:r w:rsidR="00597796" w:rsidRPr="00E73189">
        <w:t xml:space="preserve">The amount remaining after the payment of any debts and expenses </w:t>
      </w:r>
      <w:r w:rsidR="00C071D6" w:rsidRPr="00E73189">
        <w:t xml:space="preserve">for the facility </w:t>
      </w:r>
      <w:r w:rsidR="00597796" w:rsidRPr="00E73189">
        <w:t xml:space="preserve">must be transferred to another perpetual care trust, or another fund that— </w:t>
      </w:r>
    </w:p>
    <w:p w14:paraId="09100F71" w14:textId="4E28298E" w:rsidR="00597796" w:rsidRPr="00E73189" w:rsidRDefault="00E73189" w:rsidP="00E73189">
      <w:pPr>
        <w:pStyle w:val="Apara"/>
      </w:pPr>
      <w:r>
        <w:tab/>
      </w:r>
      <w:r w:rsidRPr="00E73189">
        <w:t>(a)</w:t>
      </w:r>
      <w:r w:rsidRPr="00E73189">
        <w:tab/>
      </w:r>
      <w:r w:rsidR="00AD2C05" w:rsidRPr="00E73189">
        <w:t xml:space="preserve">is </w:t>
      </w:r>
      <w:r w:rsidR="00597796" w:rsidRPr="00E73189">
        <w:t>established for a charitable purpose;</w:t>
      </w:r>
      <w:r w:rsidR="00AD2C05" w:rsidRPr="00E73189">
        <w:t xml:space="preserve"> and</w:t>
      </w:r>
    </w:p>
    <w:p w14:paraId="53728FFE" w14:textId="6FA00530" w:rsidR="00BB1359" w:rsidRPr="00E73189" w:rsidRDefault="00E73189" w:rsidP="00E73189">
      <w:pPr>
        <w:pStyle w:val="Apara"/>
      </w:pPr>
      <w:r>
        <w:tab/>
      </w:r>
      <w:r w:rsidRPr="00E73189">
        <w:t>(b)</w:t>
      </w:r>
      <w:r w:rsidRPr="00E73189">
        <w:tab/>
      </w:r>
      <w:r w:rsidR="00AD2C05" w:rsidRPr="00E73189">
        <w:t xml:space="preserve">is </w:t>
      </w:r>
      <w:r w:rsidR="00597796" w:rsidRPr="00E73189">
        <w:t xml:space="preserve">endorsed as exempt from income tax under the </w:t>
      </w:r>
      <w:hyperlink r:id="rId78" w:tooltip="Act 1997 No 38 (Cwlth)" w:history="1">
        <w:r w:rsidR="009E75A2" w:rsidRPr="00E73189">
          <w:rPr>
            <w:rStyle w:val="charCitHyperlinkItal"/>
          </w:rPr>
          <w:t>Income Tax Assessment Act 1997</w:t>
        </w:r>
      </w:hyperlink>
      <w:r w:rsidR="00160930" w:rsidRPr="00E73189">
        <w:rPr>
          <w:iCs/>
        </w:rPr>
        <w:t xml:space="preserve"> </w:t>
      </w:r>
      <w:r w:rsidR="00597796" w:rsidRPr="00E73189">
        <w:rPr>
          <w:iCs/>
        </w:rPr>
        <w:t xml:space="preserve">(Cwlth), </w:t>
      </w:r>
      <w:r w:rsidR="00597796" w:rsidRPr="00E73189">
        <w:t>subdivision 50-B (Endorsing charitable entities as exempt from income tax).</w:t>
      </w:r>
    </w:p>
    <w:p w14:paraId="03D676C6" w14:textId="77777777" w:rsidR="00597796" w:rsidRPr="00E73189" w:rsidRDefault="00597796" w:rsidP="00E73189">
      <w:pPr>
        <w:pStyle w:val="PageBreak"/>
        <w:suppressLineNumbers/>
      </w:pPr>
      <w:r w:rsidRPr="00E73189">
        <w:br w:type="page"/>
      </w:r>
    </w:p>
    <w:p w14:paraId="55972A86" w14:textId="23806560" w:rsidR="00597796" w:rsidRPr="001245AB" w:rsidRDefault="00E73189" w:rsidP="00E73189">
      <w:pPr>
        <w:pStyle w:val="AH2Part"/>
      </w:pPr>
      <w:bookmarkStart w:id="150" w:name="_Toc139963810"/>
      <w:r w:rsidRPr="001245AB">
        <w:rPr>
          <w:rStyle w:val="CharPartNo"/>
        </w:rPr>
        <w:lastRenderedPageBreak/>
        <w:t>Part 8</w:t>
      </w:r>
      <w:r w:rsidRPr="00E73189">
        <w:tab/>
      </w:r>
      <w:r w:rsidR="00597796" w:rsidRPr="001245AB">
        <w:rPr>
          <w:rStyle w:val="CharPartText"/>
        </w:rPr>
        <w:t>Cemeteries and crematoria authority</w:t>
      </w:r>
      <w:bookmarkEnd w:id="150"/>
    </w:p>
    <w:p w14:paraId="2347310C" w14:textId="6202E10C" w:rsidR="00597796" w:rsidRPr="00E73189" w:rsidRDefault="00E73189" w:rsidP="00E73189">
      <w:pPr>
        <w:pStyle w:val="AH5Sec"/>
      </w:pPr>
      <w:bookmarkStart w:id="151" w:name="_Toc139963811"/>
      <w:r w:rsidRPr="001245AB">
        <w:rPr>
          <w:rStyle w:val="CharSectNo"/>
        </w:rPr>
        <w:t>113</w:t>
      </w:r>
      <w:r w:rsidRPr="00E73189">
        <w:tab/>
      </w:r>
      <w:r w:rsidR="00597796" w:rsidRPr="00E73189">
        <w:t>Establishment of authority</w:t>
      </w:r>
      <w:bookmarkEnd w:id="151"/>
    </w:p>
    <w:p w14:paraId="7D314F14" w14:textId="46B8B252" w:rsidR="00597796" w:rsidRPr="00E73189" w:rsidRDefault="00597796" w:rsidP="00E73189">
      <w:pPr>
        <w:pStyle w:val="Amainreturn"/>
        <w:keepNext/>
      </w:pPr>
      <w:r w:rsidRPr="00E73189">
        <w:t xml:space="preserve">The Cemeteries and </w:t>
      </w:r>
      <w:r w:rsidR="00692960" w:rsidRPr="00E73189">
        <w:t>C</w:t>
      </w:r>
      <w:r w:rsidRPr="00E73189">
        <w:t xml:space="preserve">rematoria </w:t>
      </w:r>
      <w:r w:rsidR="00692960" w:rsidRPr="00E73189">
        <w:t>A</w:t>
      </w:r>
      <w:r w:rsidRPr="00E73189">
        <w:t>uthority is established.</w:t>
      </w:r>
    </w:p>
    <w:p w14:paraId="67B3BB88" w14:textId="6F8CD392" w:rsidR="00597796" w:rsidRPr="00E73189" w:rsidRDefault="00597796" w:rsidP="00E73189">
      <w:pPr>
        <w:pStyle w:val="aNote"/>
        <w:keepNext/>
      </w:pPr>
      <w:r w:rsidRPr="00E73189">
        <w:rPr>
          <w:rStyle w:val="charItals"/>
        </w:rPr>
        <w:t>Note 1</w:t>
      </w:r>
      <w:r w:rsidRPr="00E73189">
        <w:rPr>
          <w:rStyle w:val="charItals"/>
        </w:rPr>
        <w:tab/>
      </w:r>
      <w:r w:rsidRPr="00E73189">
        <w:t xml:space="preserve">If a law changes an entity’s name, the entity continues in existence under the new name and its name is not affected by the change (see </w:t>
      </w:r>
      <w:hyperlink r:id="rId79" w:tooltip="A2001-14" w:history="1">
        <w:r w:rsidR="009E75A2" w:rsidRPr="00E73189">
          <w:rPr>
            <w:rStyle w:val="charCitHyperlinkAbbrev"/>
          </w:rPr>
          <w:t>Legislation Act</w:t>
        </w:r>
      </w:hyperlink>
      <w:r w:rsidRPr="00E73189">
        <w:t>, s 183).</w:t>
      </w:r>
    </w:p>
    <w:p w14:paraId="752E479D" w14:textId="1C0540EE" w:rsidR="00597796" w:rsidRPr="00E73189" w:rsidRDefault="00597796" w:rsidP="00E73189">
      <w:pPr>
        <w:pStyle w:val="aNote"/>
        <w:keepNext/>
      </w:pPr>
      <w:r w:rsidRPr="00E73189">
        <w:rPr>
          <w:rStyle w:val="charItals"/>
        </w:rPr>
        <w:t>Note 2</w:t>
      </w:r>
      <w:r w:rsidRPr="00E73189">
        <w:rPr>
          <w:rStyle w:val="charItals"/>
        </w:rPr>
        <w:tab/>
      </w:r>
      <w:r w:rsidRPr="00E73189">
        <w:t xml:space="preserve">The governance of </w:t>
      </w:r>
      <w:r w:rsidR="006A2F3B" w:rsidRPr="00E73189">
        <w:t>t</w:t>
      </w:r>
      <w:r w:rsidR="000E6A55" w:rsidRPr="00E73189">
        <w:t>erritory</w:t>
      </w:r>
      <w:r w:rsidRPr="00E73189">
        <w:t xml:space="preserve"> authorities, including the authority, is regulated by the </w:t>
      </w:r>
      <w:hyperlink r:id="rId80" w:tooltip="A1996-22" w:history="1">
        <w:r w:rsidR="009E75A2" w:rsidRPr="00E73189">
          <w:rPr>
            <w:rStyle w:val="charCitHyperlinkItal"/>
          </w:rPr>
          <w:t>Financial Management Act 1996</w:t>
        </w:r>
      </w:hyperlink>
      <w:r w:rsidRPr="00E73189">
        <w:t>, pt 9 as well as the Act that establishes them.</w:t>
      </w:r>
    </w:p>
    <w:p w14:paraId="081760A2" w14:textId="4A76EBC8" w:rsidR="00597796" w:rsidRPr="00E73189" w:rsidRDefault="00597796" w:rsidP="00692960">
      <w:pPr>
        <w:pStyle w:val="aNote"/>
      </w:pPr>
      <w:r w:rsidRPr="00E73189">
        <w:rPr>
          <w:rStyle w:val="charItals"/>
        </w:rPr>
        <w:t>Note 3</w:t>
      </w:r>
      <w:r w:rsidRPr="00E73189">
        <w:rPr>
          <w:rStyle w:val="charItals"/>
        </w:rPr>
        <w:tab/>
      </w:r>
      <w:r w:rsidRPr="00E73189">
        <w:t xml:space="preserve">The </w:t>
      </w:r>
      <w:hyperlink r:id="rId81" w:tooltip="A1996-22" w:history="1">
        <w:r w:rsidR="009E75A2" w:rsidRPr="00E73189">
          <w:rPr>
            <w:rStyle w:val="charCitHyperlinkItal"/>
          </w:rPr>
          <w:t>Financial Management Act 1996</w:t>
        </w:r>
      </w:hyperlink>
      <w:r w:rsidRPr="00E73189">
        <w:t xml:space="preserve">, pt 9 deals, for example, with the corporate status of </w:t>
      </w:r>
      <w:r w:rsidR="006A2F3B" w:rsidRPr="00E73189">
        <w:t>t</w:t>
      </w:r>
      <w:r w:rsidR="000E6A55" w:rsidRPr="00E73189">
        <w:t>erritory</w:t>
      </w:r>
      <w:r w:rsidRPr="00E73189">
        <w:t xml:space="preserve"> authorities, their powers, the make-up of governing boards, the responsibilities of the governing board and board members, how governing board positions can be ended, meetings of governing boards and conflicts of interest.</w:t>
      </w:r>
    </w:p>
    <w:p w14:paraId="03E2D60F" w14:textId="46DE878C" w:rsidR="00597796" w:rsidRPr="00E73189" w:rsidRDefault="00E73189" w:rsidP="00E73189">
      <w:pPr>
        <w:pStyle w:val="AH5Sec"/>
      </w:pPr>
      <w:bookmarkStart w:id="152" w:name="_Toc139963812"/>
      <w:r w:rsidRPr="001245AB">
        <w:rPr>
          <w:rStyle w:val="CharSectNo"/>
        </w:rPr>
        <w:t>114</w:t>
      </w:r>
      <w:r w:rsidRPr="00E73189">
        <w:tab/>
      </w:r>
      <w:r w:rsidR="00597796" w:rsidRPr="00E73189">
        <w:t>Functions</w:t>
      </w:r>
      <w:r w:rsidR="00677032" w:rsidRPr="00E73189">
        <w:t xml:space="preserve"> </w:t>
      </w:r>
      <w:r w:rsidR="00597796" w:rsidRPr="00E73189">
        <w:t>of authority</w:t>
      </w:r>
      <w:bookmarkEnd w:id="152"/>
      <w:r w:rsidR="00597796" w:rsidRPr="00E73189">
        <w:t xml:space="preserve"> </w:t>
      </w:r>
    </w:p>
    <w:p w14:paraId="303AC18F" w14:textId="09C29ABB" w:rsidR="00597796" w:rsidRPr="00E73189" w:rsidRDefault="00597796" w:rsidP="00677032">
      <w:pPr>
        <w:pStyle w:val="Amainreturn"/>
      </w:pPr>
      <w:r w:rsidRPr="00E73189">
        <w:t>The functions of the authority are</w:t>
      </w:r>
      <w:r w:rsidR="00692960" w:rsidRPr="00E73189">
        <w:t>—</w:t>
      </w:r>
    </w:p>
    <w:p w14:paraId="031D2691" w14:textId="24867AA1" w:rsidR="002E729A" w:rsidRPr="00E73189" w:rsidRDefault="00E73189" w:rsidP="00E73189">
      <w:pPr>
        <w:pStyle w:val="Apara"/>
      </w:pPr>
      <w:r>
        <w:tab/>
      </w:r>
      <w:r w:rsidRPr="00E73189">
        <w:t>(a)</w:t>
      </w:r>
      <w:r w:rsidRPr="00E73189">
        <w:tab/>
      </w:r>
      <w:r w:rsidR="00597796" w:rsidRPr="00E73189">
        <w:t>to</w:t>
      </w:r>
      <w:r w:rsidR="002362A4" w:rsidRPr="00E73189">
        <w:t xml:space="preserve"> develop, build </w:t>
      </w:r>
      <w:r w:rsidR="0046678A" w:rsidRPr="00E73189">
        <w:t>or</w:t>
      </w:r>
      <w:r w:rsidR="00597796" w:rsidRPr="00E73189">
        <w:t xml:space="preserve"> operate </w:t>
      </w:r>
      <w:r w:rsidR="00E15E17" w:rsidRPr="00E73189">
        <w:t>a facility</w:t>
      </w:r>
      <w:r w:rsidR="00597796" w:rsidRPr="00E73189">
        <w:t xml:space="preserve"> </w:t>
      </w:r>
      <w:r w:rsidR="00677032" w:rsidRPr="00E73189">
        <w:t xml:space="preserve">approved by the Minister under section </w:t>
      </w:r>
      <w:r w:rsidR="004715AB" w:rsidRPr="00E73189">
        <w:t>115</w:t>
      </w:r>
      <w:r w:rsidR="00677032" w:rsidRPr="00E73189">
        <w:t>;</w:t>
      </w:r>
      <w:r w:rsidR="00EB40A8" w:rsidRPr="00E73189">
        <w:t xml:space="preserve"> </w:t>
      </w:r>
      <w:r w:rsidR="00677032" w:rsidRPr="00E73189">
        <w:t>and</w:t>
      </w:r>
    </w:p>
    <w:p w14:paraId="0A809A82" w14:textId="561B46EE" w:rsidR="00EB40A8" w:rsidRPr="00E73189" w:rsidRDefault="00E73189" w:rsidP="00E73189">
      <w:pPr>
        <w:pStyle w:val="Apara"/>
      </w:pPr>
      <w:r>
        <w:tab/>
      </w:r>
      <w:r w:rsidRPr="00E73189">
        <w:t>(b)</w:t>
      </w:r>
      <w:r w:rsidRPr="00E73189">
        <w:tab/>
      </w:r>
      <w:r w:rsidR="00EB40A8" w:rsidRPr="00E73189">
        <w:t>to recognise the rights of people to the dignified and respectful treatment of their human remains and the human remains of their loved ones when operating the facilit</w:t>
      </w:r>
      <w:r w:rsidR="00E15E17" w:rsidRPr="00E73189">
        <w:t>y</w:t>
      </w:r>
      <w:r w:rsidR="00EB40A8" w:rsidRPr="00E73189">
        <w:t xml:space="preserve">; </w:t>
      </w:r>
      <w:r w:rsidR="00677032" w:rsidRPr="00E73189">
        <w:t>and</w:t>
      </w:r>
    </w:p>
    <w:p w14:paraId="5DBBB641" w14:textId="6F7D0D7F" w:rsidR="00677032" w:rsidRPr="00E73189" w:rsidRDefault="00E73189" w:rsidP="00E73189">
      <w:pPr>
        <w:pStyle w:val="Apara"/>
      </w:pPr>
      <w:r>
        <w:tab/>
      </w:r>
      <w:r w:rsidRPr="00E73189">
        <w:t>(c)</w:t>
      </w:r>
      <w:r w:rsidRPr="00E73189">
        <w:tab/>
      </w:r>
      <w:r w:rsidR="00677032" w:rsidRPr="00E73189">
        <w:t xml:space="preserve">to respect the diverse burial, cremation and interment practices, cultural practices and religious beliefs of people when operating the </w:t>
      </w:r>
      <w:r w:rsidR="00E15E17" w:rsidRPr="00E73189">
        <w:t>facility</w:t>
      </w:r>
      <w:r w:rsidR="00677032" w:rsidRPr="00E73189">
        <w:t xml:space="preserve">; and </w:t>
      </w:r>
    </w:p>
    <w:p w14:paraId="7E6D6DA6" w14:textId="2B7BB6B3" w:rsidR="00EB40A8" w:rsidRPr="00E73189" w:rsidRDefault="00E73189" w:rsidP="00E73189">
      <w:pPr>
        <w:pStyle w:val="Apara"/>
      </w:pPr>
      <w:r>
        <w:tab/>
      </w:r>
      <w:r w:rsidRPr="00E73189">
        <w:t>(d)</w:t>
      </w:r>
      <w:r w:rsidRPr="00E73189">
        <w:tab/>
      </w:r>
      <w:r w:rsidR="00677032" w:rsidRPr="00E73189">
        <w:t xml:space="preserve">to </w:t>
      </w:r>
      <w:r w:rsidR="00EB40A8" w:rsidRPr="00E73189">
        <w:t>operate the facilit</w:t>
      </w:r>
      <w:r w:rsidR="00E15E17" w:rsidRPr="00E73189">
        <w:t>y</w:t>
      </w:r>
      <w:r w:rsidR="00EB40A8" w:rsidRPr="00E73189">
        <w:t xml:space="preserve"> in a</w:t>
      </w:r>
      <w:r w:rsidR="00677032" w:rsidRPr="00E73189">
        <w:t xml:space="preserve"> financially sustainable way; and</w:t>
      </w:r>
    </w:p>
    <w:p w14:paraId="49223DBF" w14:textId="441CCAB7" w:rsidR="00677032" w:rsidRPr="00E73189" w:rsidRDefault="00E73189" w:rsidP="00C715F1">
      <w:pPr>
        <w:pStyle w:val="Apara"/>
        <w:keepNext/>
      </w:pPr>
      <w:r>
        <w:lastRenderedPageBreak/>
        <w:tab/>
      </w:r>
      <w:r w:rsidRPr="00E73189">
        <w:t>(e)</w:t>
      </w:r>
      <w:r w:rsidRPr="00E73189">
        <w:tab/>
      </w:r>
      <w:r w:rsidR="00677032" w:rsidRPr="00E73189">
        <w:t xml:space="preserve">to promote financially sustainable practices for burying or cremating human remains or interring cremated remains at the </w:t>
      </w:r>
      <w:r w:rsidR="00E15E17" w:rsidRPr="00E73189">
        <w:t>facility</w:t>
      </w:r>
      <w:r w:rsidR="00677032" w:rsidRPr="00E73189">
        <w:t>; and</w:t>
      </w:r>
    </w:p>
    <w:p w14:paraId="50892871" w14:textId="1F99B895" w:rsidR="00EB40A8" w:rsidRPr="00E73189" w:rsidRDefault="00E73189" w:rsidP="00E73189">
      <w:pPr>
        <w:pStyle w:val="Apara"/>
      </w:pPr>
      <w:r>
        <w:tab/>
      </w:r>
      <w:r w:rsidRPr="00E73189">
        <w:t>(f)</w:t>
      </w:r>
      <w:r w:rsidRPr="00E73189">
        <w:tab/>
      </w:r>
      <w:r w:rsidR="00EB40A8" w:rsidRPr="00E73189">
        <w:t xml:space="preserve">to maintain the </w:t>
      </w:r>
      <w:r w:rsidR="00E15E17" w:rsidRPr="00E73189">
        <w:t xml:space="preserve">facility </w:t>
      </w:r>
      <w:r w:rsidR="00EB40A8" w:rsidRPr="00E73189">
        <w:t>to an acceptable standard</w:t>
      </w:r>
      <w:r w:rsidR="00677032" w:rsidRPr="00E73189">
        <w:t>; and</w:t>
      </w:r>
    </w:p>
    <w:p w14:paraId="41A670D6" w14:textId="674AE765" w:rsidR="00DE7D7A" w:rsidRPr="00E73189" w:rsidRDefault="00E73189" w:rsidP="00E73189">
      <w:pPr>
        <w:pStyle w:val="Apara"/>
        <w:keepNext/>
      </w:pPr>
      <w:r>
        <w:tab/>
      </w:r>
      <w:r w:rsidRPr="00E73189">
        <w:t>(g)</w:t>
      </w:r>
      <w:r w:rsidRPr="00E73189">
        <w:tab/>
      </w:r>
      <w:r w:rsidR="00597796" w:rsidRPr="00E73189">
        <w:t>any</w:t>
      </w:r>
      <w:r w:rsidR="009C4CC3" w:rsidRPr="00E73189">
        <w:t xml:space="preserve"> other</w:t>
      </w:r>
      <w:r w:rsidR="00597796" w:rsidRPr="00E73189">
        <w:t xml:space="preserve"> function </w:t>
      </w:r>
      <w:r w:rsidR="009C4CC3" w:rsidRPr="00E73189">
        <w:t xml:space="preserve">given to the authority under this Act or another </w:t>
      </w:r>
      <w:r w:rsidR="00C22BC6" w:rsidRPr="00E73189">
        <w:t>t</w:t>
      </w:r>
      <w:r w:rsidR="000E6A55" w:rsidRPr="00E73189">
        <w:t>erritory</w:t>
      </w:r>
      <w:r w:rsidR="009C4CC3" w:rsidRPr="00E73189">
        <w:t xml:space="preserve"> law. </w:t>
      </w:r>
    </w:p>
    <w:p w14:paraId="440D97F0" w14:textId="6C5E8AD1" w:rsidR="005F1F5B" w:rsidRPr="00E73189" w:rsidRDefault="005F1F5B" w:rsidP="005F1F5B">
      <w:pPr>
        <w:pStyle w:val="aNote"/>
      </w:pPr>
      <w:r w:rsidRPr="00E73189">
        <w:rPr>
          <w:rStyle w:val="charItals"/>
        </w:rPr>
        <w:t>Note</w:t>
      </w:r>
      <w:r w:rsidRPr="00E73189">
        <w:rPr>
          <w:rStyle w:val="charItals"/>
        </w:rPr>
        <w:tab/>
      </w:r>
      <w:r w:rsidRPr="00E73189">
        <w:t xml:space="preserve">A provision of a law that gives an entity (including a person) a function also gives the entity powers necessary and convenient to exercise the function (see </w:t>
      </w:r>
      <w:hyperlink r:id="rId82" w:tooltip="A2001-14" w:history="1">
        <w:r w:rsidR="009E75A2" w:rsidRPr="00E73189">
          <w:rPr>
            <w:rStyle w:val="charCitHyperlinkAbbrev"/>
          </w:rPr>
          <w:t>Legislation Act</w:t>
        </w:r>
      </w:hyperlink>
      <w:r w:rsidRPr="00E73189">
        <w:t xml:space="preserve">, s 196 and dict, pt 1, def </w:t>
      </w:r>
      <w:r w:rsidRPr="00E73189">
        <w:rPr>
          <w:rStyle w:val="charBoldItals"/>
        </w:rPr>
        <w:t>entity</w:t>
      </w:r>
      <w:r w:rsidRPr="00E73189">
        <w:t>).</w:t>
      </w:r>
    </w:p>
    <w:p w14:paraId="374C18B4" w14:textId="61123AFB" w:rsidR="00677032" w:rsidRPr="00E73189" w:rsidRDefault="00E73189" w:rsidP="00E73189">
      <w:pPr>
        <w:pStyle w:val="AH5Sec"/>
      </w:pPr>
      <w:bookmarkStart w:id="153" w:name="_Toc139963813"/>
      <w:r w:rsidRPr="001245AB">
        <w:rPr>
          <w:rStyle w:val="CharSectNo"/>
        </w:rPr>
        <w:t>115</w:t>
      </w:r>
      <w:r w:rsidRPr="00E73189">
        <w:tab/>
      </w:r>
      <w:r w:rsidR="00677032" w:rsidRPr="00E73189">
        <w:t>Approval to operate facility</w:t>
      </w:r>
      <w:bookmarkEnd w:id="153"/>
    </w:p>
    <w:p w14:paraId="78EBBA8A" w14:textId="41300730" w:rsidR="00677032" w:rsidRPr="00E73189" w:rsidRDefault="00E73189" w:rsidP="00E73189">
      <w:pPr>
        <w:pStyle w:val="Amain"/>
      </w:pPr>
      <w:r>
        <w:tab/>
      </w:r>
      <w:r w:rsidRPr="00E73189">
        <w:t>(1)</w:t>
      </w:r>
      <w:r w:rsidRPr="00E73189">
        <w:tab/>
      </w:r>
      <w:r w:rsidR="00677032" w:rsidRPr="00E73189">
        <w:t xml:space="preserve">The Minister may approve the authority to </w:t>
      </w:r>
      <w:r w:rsidR="0046678A" w:rsidRPr="00E73189">
        <w:t xml:space="preserve">develop, build or </w:t>
      </w:r>
      <w:r w:rsidR="00677032" w:rsidRPr="00E73189">
        <w:t xml:space="preserve">operate a facility. </w:t>
      </w:r>
    </w:p>
    <w:p w14:paraId="3280E822" w14:textId="6A90A290" w:rsidR="00DE7D7A" w:rsidRPr="00E73189" w:rsidRDefault="00E73189" w:rsidP="00E73189">
      <w:pPr>
        <w:pStyle w:val="Amain"/>
        <w:keepNext/>
      </w:pPr>
      <w:r>
        <w:tab/>
      </w:r>
      <w:r w:rsidRPr="00E73189">
        <w:t>(2)</w:t>
      </w:r>
      <w:r w:rsidRPr="00E73189">
        <w:tab/>
      </w:r>
      <w:r w:rsidR="00677032" w:rsidRPr="00E73189">
        <w:t>An approval is a notifiable instrument.</w:t>
      </w:r>
    </w:p>
    <w:p w14:paraId="64A196F4" w14:textId="6288B4F1" w:rsidR="005940B4" w:rsidRPr="00E73189" w:rsidRDefault="005940B4" w:rsidP="005940B4">
      <w:pPr>
        <w:pStyle w:val="aNote"/>
      </w:pPr>
      <w:r w:rsidRPr="00E73189">
        <w:rPr>
          <w:rStyle w:val="charItals"/>
        </w:rPr>
        <w:t>Note</w:t>
      </w:r>
      <w:r w:rsidRPr="00E73189">
        <w:rPr>
          <w:rStyle w:val="charItals"/>
        </w:rPr>
        <w:tab/>
      </w:r>
      <w:r w:rsidRPr="00E73189">
        <w:t xml:space="preserve">A notifiable instrument must be notified under the </w:t>
      </w:r>
      <w:hyperlink r:id="rId83" w:tooltip="A2001-14" w:history="1">
        <w:r w:rsidR="009E75A2" w:rsidRPr="00E73189">
          <w:rPr>
            <w:rStyle w:val="charCitHyperlinkAbbrev"/>
          </w:rPr>
          <w:t>Legislation Act</w:t>
        </w:r>
      </w:hyperlink>
      <w:r w:rsidRPr="00E73189">
        <w:t>.</w:t>
      </w:r>
    </w:p>
    <w:p w14:paraId="266B8B13" w14:textId="2291758D" w:rsidR="00EB40A8" w:rsidRPr="00E73189" w:rsidRDefault="00E73189" w:rsidP="00E73189">
      <w:pPr>
        <w:pStyle w:val="AH5Sec"/>
      </w:pPr>
      <w:bookmarkStart w:id="154" w:name="_Toc139963814"/>
      <w:r w:rsidRPr="001245AB">
        <w:rPr>
          <w:rStyle w:val="CharSectNo"/>
        </w:rPr>
        <w:t>116</w:t>
      </w:r>
      <w:r w:rsidRPr="00E73189">
        <w:tab/>
      </w:r>
      <w:r w:rsidR="00EB40A8" w:rsidRPr="00E73189">
        <w:t>Authority taken to be licensee</w:t>
      </w:r>
      <w:bookmarkEnd w:id="154"/>
    </w:p>
    <w:p w14:paraId="65E1276C" w14:textId="49B95E41" w:rsidR="00B74CED" w:rsidRPr="00E73189" w:rsidRDefault="00E73189" w:rsidP="00E73189">
      <w:pPr>
        <w:pStyle w:val="Amain"/>
      </w:pPr>
      <w:r>
        <w:tab/>
      </w:r>
      <w:r w:rsidRPr="00E73189">
        <w:t>(1)</w:t>
      </w:r>
      <w:r w:rsidRPr="00E73189">
        <w:tab/>
      </w:r>
      <w:r w:rsidR="00677032" w:rsidRPr="00E73189">
        <w:t xml:space="preserve">If the Minister approves the authority </w:t>
      </w:r>
      <w:r w:rsidR="00E15E17" w:rsidRPr="00E73189">
        <w:t>to</w:t>
      </w:r>
      <w:r w:rsidR="0046678A" w:rsidRPr="00E73189">
        <w:t xml:space="preserve"> </w:t>
      </w:r>
      <w:r w:rsidR="00E15E17" w:rsidRPr="00E73189">
        <w:t xml:space="preserve">operate </w:t>
      </w:r>
      <w:r w:rsidR="00677032" w:rsidRPr="00E73189">
        <w:t xml:space="preserve">a facility under section </w:t>
      </w:r>
      <w:r w:rsidR="004715AB" w:rsidRPr="00E73189">
        <w:t>115</w:t>
      </w:r>
      <w:r w:rsidR="00677032" w:rsidRPr="00E73189">
        <w:t>, t</w:t>
      </w:r>
      <w:r w:rsidR="002E729A" w:rsidRPr="00E73189">
        <w:t>he authority is taken to</w:t>
      </w:r>
      <w:r w:rsidR="00EB40A8" w:rsidRPr="00E73189">
        <w:t xml:space="preserve"> be </w:t>
      </w:r>
      <w:r w:rsidR="00677032" w:rsidRPr="00E73189">
        <w:t xml:space="preserve">the </w:t>
      </w:r>
      <w:r w:rsidR="00EB40A8" w:rsidRPr="00E73189">
        <w:t>licensee</w:t>
      </w:r>
      <w:r w:rsidR="00677032" w:rsidRPr="00E73189">
        <w:t xml:space="preserve"> of the facility.</w:t>
      </w:r>
    </w:p>
    <w:p w14:paraId="654A4E28" w14:textId="6761CBB0" w:rsidR="005E012F" w:rsidRPr="00E73189" w:rsidRDefault="00E73189" w:rsidP="00E73189">
      <w:pPr>
        <w:pStyle w:val="Amain"/>
      </w:pPr>
      <w:r>
        <w:tab/>
      </w:r>
      <w:r w:rsidRPr="00E73189">
        <w:t>(2)</w:t>
      </w:r>
      <w:r w:rsidRPr="00E73189">
        <w:tab/>
      </w:r>
      <w:r w:rsidR="005E012F" w:rsidRPr="00E73189">
        <w:t>However, the following provisions of this Act do not apply to the authority</w:t>
      </w:r>
      <w:r w:rsidR="00073AF4" w:rsidRPr="00E73189">
        <w:t>:</w:t>
      </w:r>
    </w:p>
    <w:p w14:paraId="20F1C9DC" w14:textId="3F9C0188" w:rsidR="005E012F" w:rsidRPr="00E73189" w:rsidRDefault="00E73189" w:rsidP="00E73189">
      <w:pPr>
        <w:pStyle w:val="Apara"/>
      </w:pPr>
      <w:r>
        <w:tab/>
      </w:r>
      <w:r w:rsidRPr="00E73189">
        <w:t>(a)</w:t>
      </w:r>
      <w:r w:rsidRPr="00E73189">
        <w:tab/>
      </w:r>
      <w:r w:rsidR="00EB40A8" w:rsidRPr="00E73189">
        <w:t xml:space="preserve">section </w:t>
      </w:r>
      <w:r w:rsidR="004715AB" w:rsidRPr="00E73189">
        <w:t>46</w:t>
      </w:r>
      <w:r w:rsidR="00EB40A8" w:rsidRPr="00E73189">
        <w:t xml:space="preserve"> (Offence—operating facility not in accordance with licence);</w:t>
      </w:r>
    </w:p>
    <w:p w14:paraId="0138D699" w14:textId="5EF39133" w:rsidR="002E729A" w:rsidRPr="00E73189" w:rsidRDefault="00E73189" w:rsidP="00E73189">
      <w:pPr>
        <w:pStyle w:val="Apara"/>
      </w:pPr>
      <w:r>
        <w:tab/>
      </w:r>
      <w:r w:rsidRPr="00E73189">
        <w:t>(b)</w:t>
      </w:r>
      <w:r w:rsidRPr="00E73189">
        <w:tab/>
      </w:r>
      <w:r w:rsidR="00172CDF" w:rsidRPr="00E73189">
        <w:t>d</w:t>
      </w:r>
      <w:r w:rsidR="004715AB" w:rsidRPr="00E73189">
        <w:t>ivision 4.2</w:t>
      </w:r>
      <w:r w:rsidR="005E012F" w:rsidRPr="00E73189">
        <w:t xml:space="preserve"> (Licence to operate facility);</w:t>
      </w:r>
    </w:p>
    <w:p w14:paraId="3AFB4232" w14:textId="411646B7" w:rsidR="002E729A" w:rsidRPr="00E73189" w:rsidRDefault="00E73189" w:rsidP="00E73189">
      <w:pPr>
        <w:pStyle w:val="Apara"/>
      </w:pPr>
      <w:r>
        <w:tab/>
      </w:r>
      <w:r w:rsidRPr="00E73189">
        <w:t>(c)</w:t>
      </w:r>
      <w:r w:rsidRPr="00E73189">
        <w:tab/>
      </w:r>
      <w:r w:rsidR="00172CDF" w:rsidRPr="00E73189">
        <w:t>d</w:t>
      </w:r>
      <w:r w:rsidR="004715AB" w:rsidRPr="00E73189">
        <w:t>ivision 5.1</w:t>
      </w:r>
      <w:r w:rsidR="005E012F" w:rsidRPr="00E73189">
        <w:t xml:space="preserve"> (Disciplinary action)</w:t>
      </w:r>
      <w:r w:rsidR="00EB40A8" w:rsidRPr="00E73189">
        <w:t>.</w:t>
      </w:r>
    </w:p>
    <w:p w14:paraId="2908DF1B" w14:textId="3F893909" w:rsidR="00597796" w:rsidRPr="00E73189" w:rsidRDefault="00E73189" w:rsidP="00E73189">
      <w:pPr>
        <w:pStyle w:val="AH5Sec"/>
      </w:pPr>
      <w:bookmarkStart w:id="155" w:name="_Toc139963815"/>
      <w:r w:rsidRPr="001245AB">
        <w:rPr>
          <w:rStyle w:val="CharSectNo"/>
        </w:rPr>
        <w:lastRenderedPageBreak/>
        <w:t>117</w:t>
      </w:r>
      <w:r w:rsidRPr="00E73189">
        <w:tab/>
      </w:r>
      <w:r w:rsidR="00597796" w:rsidRPr="00E73189">
        <w:t>Establishment of governing board</w:t>
      </w:r>
      <w:bookmarkEnd w:id="155"/>
    </w:p>
    <w:p w14:paraId="5463D1B8" w14:textId="42CCE42E" w:rsidR="00597796" w:rsidRPr="00E73189" w:rsidRDefault="00597796" w:rsidP="00E73189">
      <w:pPr>
        <w:pStyle w:val="Amainreturn"/>
        <w:keepNext/>
      </w:pPr>
      <w:r w:rsidRPr="00E73189">
        <w:t>The authority has a governing board.</w:t>
      </w:r>
    </w:p>
    <w:p w14:paraId="1471618E" w14:textId="5B9FDC43" w:rsidR="00597796" w:rsidRPr="00E73189" w:rsidRDefault="00597796" w:rsidP="00C715F1">
      <w:pPr>
        <w:pStyle w:val="aNote"/>
        <w:keepNext/>
      </w:pPr>
      <w:r w:rsidRPr="00E73189">
        <w:rPr>
          <w:rStyle w:val="charItals"/>
        </w:rPr>
        <w:t>Note</w:t>
      </w:r>
      <w:r w:rsidRPr="00E73189">
        <w:rPr>
          <w:rStyle w:val="charItals"/>
        </w:rPr>
        <w:tab/>
      </w:r>
      <w:r w:rsidRPr="00E73189">
        <w:t xml:space="preserve">An appointment of a governing board member is an appointment under this section (see </w:t>
      </w:r>
      <w:hyperlink r:id="rId84" w:tooltip="A1996-22" w:history="1">
        <w:r w:rsidR="009E75A2" w:rsidRPr="00E73189">
          <w:rPr>
            <w:rStyle w:val="charCitHyperlinkItal"/>
          </w:rPr>
          <w:t>Financial Management Act 1996</w:t>
        </w:r>
      </w:hyperlink>
      <w:r w:rsidRPr="00E73189">
        <w:t>, s 78 (7) (b)).</w:t>
      </w:r>
    </w:p>
    <w:p w14:paraId="5CB832AA" w14:textId="586F43CF" w:rsidR="00597796" w:rsidRPr="00E73189" w:rsidRDefault="00E73189" w:rsidP="00E73189">
      <w:pPr>
        <w:pStyle w:val="AH5Sec"/>
      </w:pPr>
      <w:bookmarkStart w:id="156" w:name="_Toc139963816"/>
      <w:r w:rsidRPr="001245AB">
        <w:rPr>
          <w:rStyle w:val="CharSectNo"/>
        </w:rPr>
        <w:t>118</w:t>
      </w:r>
      <w:r w:rsidRPr="00E73189">
        <w:tab/>
      </w:r>
      <w:r w:rsidR="00597796" w:rsidRPr="00E73189">
        <w:t>Governing board members</w:t>
      </w:r>
      <w:bookmarkEnd w:id="156"/>
    </w:p>
    <w:p w14:paraId="217C98CC" w14:textId="2DD0043E" w:rsidR="00597796" w:rsidRPr="00E73189" w:rsidRDefault="00E73189" w:rsidP="00E73189">
      <w:pPr>
        <w:pStyle w:val="Amain"/>
        <w:keepNext/>
      </w:pPr>
      <w:r>
        <w:tab/>
      </w:r>
      <w:r w:rsidRPr="00E73189">
        <w:t>(1)</w:t>
      </w:r>
      <w:r w:rsidRPr="00E73189">
        <w:tab/>
      </w:r>
      <w:r w:rsidR="00597796" w:rsidRPr="00E73189">
        <w:t xml:space="preserve">The governing board has at least </w:t>
      </w:r>
      <w:r w:rsidR="00720985" w:rsidRPr="00E73189">
        <w:t>6</w:t>
      </w:r>
      <w:r w:rsidR="00597796" w:rsidRPr="00E73189">
        <w:t>, and not more than 12, members.</w:t>
      </w:r>
    </w:p>
    <w:p w14:paraId="43FE994F" w14:textId="74C72860" w:rsidR="00597796" w:rsidRPr="00E73189" w:rsidRDefault="00597796" w:rsidP="00E73189">
      <w:pPr>
        <w:pStyle w:val="aNote"/>
        <w:keepNext/>
      </w:pPr>
      <w:r w:rsidRPr="00E73189">
        <w:rPr>
          <w:rStyle w:val="charItals"/>
        </w:rPr>
        <w:t>Note 1</w:t>
      </w:r>
      <w:r w:rsidRPr="00E73189">
        <w:rPr>
          <w:rStyle w:val="charItals"/>
        </w:rPr>
        <w:tab/>
      </w:r>
      <w:r w:rsidRPr="00E73189">
        <w:t xml:space="preserve">The chair and deputy chair of the governing board must be appointed under the </w:t>
      </w:r>
      <w:hyperlink r:id="rId85" w:tooltip="A1996-22" w:history="1">
        <w:r w:rsidR="009E75A2" w:rsidRPr="00E73189">
          <w:rPr>
            <w:rStyle w:val="charCitHyperlinkItal"/>
          </w:rPr>
          <w:t>Financial Management Act 1996</w:t>
        </w:r>
      </w:hyperlink>
      <w:r w:rsidRPr="00E73189">
        <w:t>, s 79.</w:t>
      </w:r>
    </w:p>
    <w:p w14:paraId="194C4551" w14:textId="15FCEB9E" w:rsidR="00597796" w:rsidRPr="00E73189" w:rsidRDefault="00597796" w:rsidP="00597796">
      <w:pPr>
        <w:pStyle w:val="aNote"/>
      </w:pPr>
      <w:r w:rsidRPr="00E73189">
        <w:rPr>
          <w:rStyle w:val="charItals"/>
        </w:rPr>
        <w:t>Note 2</w:t>
      </w:r>
      <w:r w:rsidRPr="00E73189">
        <w:rPr>
          <w:rStyle w:val="charItals"/>
        </w:rPr>
        <w:tab/>
      </w:r>
      <w:r w:rsidRPr="00E73189">
        <w:t xml:space="preserve">The chief executive officer is a member of the governing board (see </w:t>
      </w:r>
      <w:hyperlink r:id="rId86" w:tooltip="A1996-22" w:history="1">
        <w:r w:rsidR="009E75A2" w:rsidRPr="00E73189">
          <w:rPr>
            <w:rStyle w:val="charCitHyperlinkItal"/>
          </w:rPr>
          <w:t>Financial Management Act 1996</w:t>
        </w:r>
      </w:hyperlink>
      <w:r w:rsidRPr="00E73189">
        <w:t>, s 80 (4)).</w:t>
      </w:r>
    </w:p>
    <w:p w14:paraId="25435F5B" w14:textId="203F882E" w:rsidR="00BB1359" w:rsidRPr="00E73189" w:rsidRDefault="00E73189" w:rsidP="00E73189">
      <w:pPr>
        <w:pStyle w:val="Amain"/>
      </w:pPr>
      <w:r>
        <w:tab/>
      </w:r>
      <w:r w:rsidRPr="00E73189">
        <w:t>(2)</w:t>
      </w:r>
      <w:r w:rsidRPr="00E73189">
        <w:tab/>
      </w:r>
      <w:r w:rsidR="00597796" w:rsidRPr="00E73189">
        <w:t>The governing board must</w:t>
      </w:r>
      <w:r w:rsidR="00BB1359" w:rsidRPr="00E73189">
        <w:t>—</w:t>
      </w:r>
    </w:p>
    <w:p w14:paraId="7F8E124F" w14:textId="0EA3B79F" w:rsidR="00BB1359" w:rsidRPr="00E73189" w:rsidRDefault="00E73189" w:rsidP="00E73189">
      <w:pPr>
        <w:pStyle w:val="Apara"/>
      </w:pPr>
      <w:r>
        <w:tab/>
      </w:r>
      <w:r w:rsidRPr="00E73189">
        <w:t>(a)</w:t>
      </w:r>
      <w:r w:rsidRPr="00E73189">
        <w:tab/>
      </w:r>
      <w:r w:rsidR="00597796" w:rsidRPr="00E73189">
        <w:t xml:space="preserve">be sufficiently diverse to carry out </w:t>
      </w:r>
      <w:r w:rsidR="00BB1359" w:rsidRPr="00E73189">
        <w:t>its</w:t>
      </w:r>
      <w:r w:rsidR="00597796" w:rsidRPr="00E73189">
        <w:t xml:space="preserve"> functions</w:t>
      </w:r>
      <w:r w:rsidR="00BB1359" w:rsidRPr="00E73189">
        <w:t>;</w:t>
      </w:r>
      <w:r w:rsidR="00597796" w:rsidRPr="00E73189">
        <w:t xml:space="preserve"> and </w:t>
      </w:r>
    </w:p>
    <w:p w14:paraId="4F0FA098" w14:textId="2F894D8E" w:rsidR="00ED73EB" w:rsidRDefault="00E73189" w:rsidP="00E73189">
      <w:pPr>
        <w:pStyle w:val="Apara"/>
      </w:pPr>
      <w:r>
        <w:tab/>
      </w:r>
      <w:r w:rsidRPr="00E73189">
        <w:t>(b)</w:t>
      </w:r>
      <w:r w:rsidRPr="00E73189">
        <w:tab/>
      </w:r>
      <w:r w:rsidR="00597796" w:rsidRPr="00E73189">
        <w:t>include at least 2 members who, in the Minister’s opinion, represent</w:t>
      </w:r>
      <w:r w:rsidR="008F7C43" w:rsidRPr="00E73189">
        <w:t xml:space="preserve"> the</w:t>
      </w:r>
      <w:r w:rsidR="00597796" w:rsidRPr="00E73189">
        <w:t xml:space="preserve"> general community and religious denominations.</w:t>
      </w:r>
    </w:p>
    <w:p w14:paraId="6A478BF0" w14:textId="77777777" w:rsidR="00BF14FA" w:rsidRPr="000060BE" w:rsidRDefault="00BF14FA" w:rsidP="002356BE">
      <w:pPr>
        <w:pStyle w:val="AH5Sec"/>
      </w:pPr>
      <w:bookmarkStart w:id="157" w:name="_Toc139963817"/>
      <w:r w:rsidRPr="001245AB">
        <w:rPr>
          <w:rStyle w:val="CharSectNo"/>
        </w:rPr>
        <w:t>118A</w:t>
      </w:r>
      <w:r w:rsidRPr="000060BE">
        <w:rPr>
          <w:color w:val="000000"/>
        </w:rPr>
        <w:tab/>
        <w:t>Chief executive officer of authority</w:t>
      </w:r>
      <w:bookmarkEnd w:id="157"/>
    </w:p>
    <w:p w14:paraId="55D0575E" w14:textId="77777777" w:rsidR="00BF14FA" w:rsidRPr="000060BE" w:rsidRDefault="00BF14FA" w:rsidP="00BF14FA">
      <w:pPr>
        <w:pStyle w:val="Amainreturn"/>
        <w:keepNext/>
        <w:rPr>
          <w:color w:val="000000"/>
        </w:rPr>
      </w:pPr>
      <w:r w:rsidRPr="000060BE">
        <w:rPr>
          <w:color w:val="000000"/>
        </w:rPr>
        <w:t>The chief executive officer of the authority must be a public servant.</w:t>
      </w:r>
    </w:p>
    <w:p w14:paraId="34B4A18B" w14:textId="32B283C7" w:rsidR="00BF14FA" w:rsidRPr="000060BE" w:rsidRDefault="00BF14FA" w:rsidP="00BF14FA">
      <w:pPr>
        <w:pStyle w:val="aNote"/>
        <w:rPr>
          <w:color w:val="000000"/>
        </w:rPr>
      </w:pPr>
      <w:r w:rsidRPr="000060BE">
        <w:rPr>
          <w:rStyle w:val="charItals"/>
        </w:rPr>
        <w:t>Note</w:t>
      </w:r>
      <w:r w:rsidRPr="000060BE">
        <w:rPr>
          <w:rStyle w:val="charItals"/>
        </w:rPr>
        <w:tab/>
      </w:r>
      <w:r w:rsidRPr="000060BE">
        <w:rPr>
          <w:color w:val="000000"/>
        </w:rPr>
        <w:t>The chief executive officer is appointed by the director</w:t>
      </w:r>
      <w:r w:rsidRPr="000060BE">
        <w:rPr>
          <w:color w:val="000000"/>
        </w:rPr>
        <w:noBreakHyphen/>
        <w:t xml:space="preserve">general after consulting the authority board and the Minister (see </w:t>
      </w:r>
      <w:hyperlink r:id="rId87" w:tooltip="A1996-22" w:history="1">
        <w:r w:rsidRPr="000060BE">
          <w:rPr>
            <w:rStyle w:val="charCitHyperlinkItal"/>
          </w:rPr>
          <w:t>Financial Management Act 1996</w:t>
        </w:r>
      </w:hyperlink>
      <w:r w:rsidRPr="000060BE">
        <w:rPr>
          <w:color w:val="000000"/>
        </w:rPr>
        <w:t>, s 80 (3)).</w:t>
      </w:r>
    </w:p>
    <w:p w14:paraId="10A616A8" w14:textId="77777777" w:rsidR="00BF14FA" w:rsidRPr="000060BE" w:rsidRDefault="00BF14FA" w:rsidP="002356BE">
      <w:pPr>
        <w:pStyle w:val="AH5Sec"/>
      </w:pPr>
      <w:bookmarkStart w:id="158" w:name="_Toc139963818"/>
      <w:r w:rsidRPr="001245AB">
        <w:rPr>
          <w:rStyle w:val="CharSectNo"/>
        </w:rPr>
        <w:t>118B</w:t>
      </w:r>
      <w:r w:rsidRPr="000060BE">
        <w:rPr>
          <w:color w:val="000000"/>
        </w:rPr>
        <w:tab/>
        <w:t>Authority’s staff</w:t>
      </w:r>
      <w:bookmarkEnd w:id="158"/>
    </w:p>
    <w:p w14:paraId="4EBFF79B" w14:textId="77777777" w:rsidR="00BF14FA" w:rsidRPr="000060BE" w:rsidRDefault="00BF14FA" w:rsidP="002356BE">
      <w:pPr>
        <w:pStyle w:val="Amain"/>
      </w:pPr>
      <w:r w:rsidRPr="000060BE">
        <w:rPr>
          <w:color w:val="000000"/>
        </w:rPr>
        <w:tab/>
        <w:t>(1)</w:t>
      </w:r>
      <w:r w:rsidRPr="000060BE">
        <w:rPr>
          <w:color w:val="000000"/>
        </w:rPr>
        <w:tab/>
        <w:t>The chief executive officer may employ staff for the authority on behalf of the Territory.</w:t>
      </w:r>
    </w:p>
    <w:p w14:paraId="358AE793" w14:textId="223A00B6" w:rsidR="00BF14FA" w:rsidRPr="000060BE" w:rsidRDefault="00BF14FA" w:rsidP="002356BE">
      <w:pPr>
        <w:pStyle w:val="Amain"/>
      </w:pPr>
      <w:r w:rsidRPr="000060BE">
        <w:tab/>
        <w:t>(2)</w:t>
      </w:r>
      <w:r w:rsidRPr="000060BE">
        <w:tab/>
        <w:t xml:space="preserve">The authority’s staff must be employed under the </w:t>
      </w:r>
      <w:hyperlink r:id="rId88" w:tooltip="A1994-37" w:history="1">
        <w:r w:rsidRPr="000060BE">
          <w:rPr>
            <w:rStyle w:val="charCitHyperlinkItal"/>
          </w:rPr>
          <w:t>Public Sector Management Act 1994</w:t>
        </w:r>
      </w:hyperlink>
      <w:r w:rsidRPr="000060BE">
        <w:t>.</w:t>
      </w:r>
    </w:p>
    <w:p w14:paraId="41711448" w14:textId="3E630B67" w:rsidR="00BF14FA" w:rsidRPr="00BF14FA" w:rsidRDefault="00BF14FA" w:rsidP="00BF14FA">
      <w:pPr>
        <w:pStyle w:val="aNote"/>
        <w:rPr>
          <w:color w:val="000000"/>
        </w:rPr>
      </w:pPr>
      <w:r w:rsidRPr="000060BE">
        <w:rPr>
          <w:rStyle w:val="charItals"/>
        </w:rPr>
        <w:t>Note</w:t>
      </w:r>
      <w:r w:rsidRPr="000060BE">
        <w:rPr>
          <w:rStyle w:val="charItals"/>
        </w:rPr>
        <w:tab/>
      </w:r>
      <w:r w:rsidRPr="000060BE">
        <w:rPr>
          <w:color w:val="000000"/>
        </w:rPr>
        <w:t xml:space="preserve">The </w:t>
      </w:r>
      <w:hyperlink r:id="rId89" w:tooltip="A1994-37" w:history="1">
        <w:r w:rsidRPr="000060BE">
          <w:rPr>
            <w:rStyle w:val="charCitHyperlinkItal"/>
          </w:rPr>
          <w:t>Public Sector Management Act 1994</w:t>
        </w:r>
      </w:hyperlink>
      <w:r w:rsidRPr="000060BE">
        <w:rPr>
          <w:color w:val="000000"/>
        </w:rPr>
        <w:t xml:space="preserve">, div 8.2 applies to the authority in relation to the employment of staff (see that </w:t>
      </w:r>
      <w:hyperlink r:id="rId90" w:tooltip="Public Sector Management Act 1994" w:history="1">
        <w:r w:rsidRPr="000060BE">
          <w:rPr>
            <w:rStyle w:val="charCitHyperlinkAbbrev"/>
          </w:rPr>
          <w:t>Act</w:t>
        </w:r>
      </w:hyperlink>
      <w:r w:rsidRPr="000060BE">
        <w:rPr>
          <w:color w:val="000000"/>
        </w:rPr>
        <w:t>, s 152).</w:t>
      </w:r>
    </w:p>
    <w:p w14:paraId="29D776B0" w14:textId="2D86872E" w:rsidR="00597796" w:rsidRPr="00E73189" w:rsidRDefault="00E73189" w:rsidP="00E73189">
      <w:pPr>
        <w:pStyle w:val="AH5Sec"/>
      </w:pPr>
      <w:bookmarkStart w:id="159" w:name="_Toc139963819"/>
      <w:r w:rsidRPr="001245AB">
        <w:rPr>
          <w:rStyle w:val="CharSectNo"/>
        </w:rPr>
        <w:lastRenderedPageBreak/>
        <w:t>119</w:t>
      </w:r>
      <w:r w:rsidRPr="00E73189">
        <w:tab/>
      </w:r>
      <w:r w:rsidR="00597796" w:rsidRPr="00E73189">
        <w:t>Ministerial directions to</w:t>
      </w:r>
      <w:r w:rsidR="00E15E17" w:rsidRPr="00E73189">
        <w:t xml:space="preserve"> </w:t>
      </w:r>
      <w:r w:rsidR="00597796" w:rsidRPr="00E73189">
        <w:t>authority</w:t>
      </w:r>
      <w:bookmarkEnd w:id="159"/>
      <w:r w:rsidR="00597796" w:rsidRPr="00E73189">
        <w:t xml:space="preserve"> </w:t>
      </w:r>
    </w:p>
    <w:p w14:paraId="49F11441" w14:textId="40581564" w:rsidR="00597796" w:rsidRPr="00E73189" w:rsidRDefault="00E73189" w:rsidP="00E73189">
      <w:pPr>
        <w:pStyle w:val="Amain"/>
      </w:pPr>
      <w:r>
        <w:tab/>
      </w:r>
      <w:r w:rsidRPr="00E73189">
        <w:t>(1)</w:t>
      </w:r>
      <w:r w:rsidRPr="00E73189">
        <w:tab/>
      </w:r>
      <w:r w:rsidR="00597796" w:rsidRPr="00E73189">
        <w:t>The Minister may give written directions to the authority about the exercise of its functions.</w:t>
      </w:r>
    </w:p>
    <w:p w14:paraId="40A2E50B" w14:textId="0E397E83" w:rsidR="00597796" w:rsidRPr="00E73189" w:rsidRDefault="00E73189" w:rsidP="00E73189">
      <w:pPr>
        <w:pStyle w:val="Amain"/>
      </w:pPr>
      <w:r>
        <w:tab/>
      </w:r>
      <w:r w:rsidRPr="00E73189">
        <w:t>(2)</w:t>
      </w:r>
      <w:r w:rsidRPr="00E73189">
        <w:tab/>
      </w:r>
      <w:r w:rsidR="00597796" w:rsidRPr="00E73189">
        <w:t>Before giving a direction, the Minister mus</w:t>
      </w:r>
      <w:r w:rsidR="00E50ACE" w:rsidRPr="00E73189">
        <w:t>t—</w:t>
      </w:r>
    </w:p>
    <w:p w14:paraId="4439B242" w14:textId="47C5DE72" w:rsidR="00597796" w:rsidRPr="00E73189" w:rsidRDefault="00E73189" w:rsidP="00E73189">
      <w:pPr>
        <w:pStyle w:val="Apara"/>
      </w:pPr>
      <w:r>
        <w:tab/>
      </w:r>
      <w:r w:rsidRPr="00E73189">
        <w:t>(a)</w:t>
      </w:r>
      <w:r w:rsidRPr="00E73189">
        <w:tab/>
      </w:r>
      <w:r w:rsidR="00E50ACE" w:rsidRPr="00E73189">
        <w:t>tell</w:t>
      </w:r>
      <w:r w:rsidR="00597796" w:rsidRPr="00E73189">
        <w:t xml:space="preserve"> the authority, in writing, of the proposed direction; and</w:t>
      </w:r>
    </w:p>
    <w:p w14:paraId="747870F4" w14:textId="0CF39A20" w:rsidR="00597796" w:rsidRPr="00E73189" w:rsidRDefault="00E73189" w:rsidP="00E73189">
      <w:pPr>
        <w:pStyle w:val="Apara"/>
      </w:pPr>
      <w:r>
        <w:tab/>
      </w:r>
      <w:r w:rsidRPr="00E73189">
        <w:t>(b)</w:t>
      </w:r>
      <w:r w:rsidRPr="00E73189">
        <w:tab/>
      </w:r>
      <w:r w:rsidR="00597796" w:rsidRPr="00E73189">
        <w:t>give the authority a reasonable opportunity to comment on the proposed direction; and</w:t>
      </w:r>
    </w:p>
    <w:p w14:paraId="4B923ED2" w14:textId="786C87E0" w:rsidR="00597796" w:rsidRPr="00E73189" w:rsidRDefault="00E73189" w:rsidP="00E73189">
      <w:pPr>
        <w:pStyle w:val="Apara"/>
      </w:pPr>
      <w:r>
        <w:tab/>
      </w:r>
      <w:r w:rsidRPr="00E73189">
        <w:t>(c)</w:t>
      </w:r>
      <w:r w:rsidRPr="00E73189">
        <w:tab/>
      </w:r>
      <w:r w:rsidR="00597796" w:rsidRPr="00E73189">
        <w:t>consider any comments made by the authority.</w:t>
      </w:r>
    </w:p>
    <w:p w14:paraId="4480D3A2" w14:textId="4EB7319E" w:rsidR="00597796" w:rsidRPr="00E73189" w:rsidRDefault="00E73189" w:rsidP="00E73189">
      <w:pPr>
        <w:pStyle w:val="Amain"/>
      </w:pPr>
      <w:r>
        <w:tab/>
      </w:r>
      <w:r w:rsidRPr="00E73189">
        <w:t>(3)</w:t>
      </w:r>
      <w:r w:rsidRPr="00E73189">
        <w:tab/>
      </w:r>
      <w:r w:rsidR="00597796" w:rsidRPr="00E73189">
        <w:t>The Minister must present a copy of a direction given under this section to the Legislative Assembly within 6 sitting days after it is given to the authority.</w:t>
      </w:r>
    </w:p>
    <w:p w14:paraId="1D43C36C" w14:textId="64F765EB" w:rsidR="00597796" w:rsidRPr="00E73189" w:rsidRDefault="00E73189" w:rsidP="00C715F1">
      <w:pPr>
        <w:pStyle w:val="Amain"/>
        <w:keepNext/>
      </w:pPr>
      <w:r>
        <w:tab/>
      </w:r>
      <w:r w:rsidRPr="00E73189">
        <w:t>(4)</w:t>
      </w:r>
      <w:r w:rsidRPr="00E73189">
        <w:tab/>
      </w:r>
      <w:r w:rsidR="00597796" w:rsidRPr="00E73189">
        <w:t>The authority must comply with the direction given to it by the Minister under this section.</w:t>
      </w:r>
    </w:p>
    <w:p w14:paraId="4BACCA58" w14:textId="785D8EE7" w:rsidR="00597796" w:rsidRPr="00E73189" w:rsidRDefault="00E73189" w:rsidP="00E41DA7">
      <w:pPr>
        <w:pStyle w:val="Amain"/>
        <w:keepNext/>
      </w:pPr>
      <w:r>
        <w:tab/>
      </w:r>
      <w:r w:rsidRPr="00E73189">
        <w:t>(5)</w:t>
      </w:r>
      <w:r w:rsidRPr="00E73189">
        <w:tab/>
      </w:r>
      <w:r w:rsidR="00597796" w:rsidRPr="00E73189">
        <w:t xml:space="preserve">For the </w:t>
      </w:r>
      <w:hyperlink r:id="rId91" w:tooltip="Act 1974 No 51 (Cwlth)" w:history="1">
        <w:r w:rsidR="009E75A2" w:rsidRPr="00E73189">
          <w:rPr>
            <w:rStyle w:val="charCitHyperlinkItal"/>
          </w:rPr>
          <w:t>Competition and Consumer Act 2010</w:t>
        </w:r>
      </w:hyperlink>
      <w:r w:rsidR="00597796" w:rsidRPr="00E73189">
        <w:rPr>
          <w:rStyle w:val="charItals"/>
        </w:rPr>
        <w:t xml:space="preserve"> </w:t>
      </w:r>
      <w:r w:rsidR="00597796" w:rsidRPr="00E73189">
        <w:t>(Cwlth), this Act authorises</w:t>
      </w:r>
      <w:r w:rsidR="008F7C43" w:rsidRPr="00E73189">
        <w:t>—</w:t>
      </w:r>
    </w:p>
    <w:p w14:paraId="3EDB7014" w14:textId="76A59CCD" w:rsidR="00597796" w:rsidRPr="00E73189" w:rsidRDefault="00E73189" w:rsidP="00E41DA7">
      <w:pPr>
        <w:pStyle w:val="Apara"/>
        <w:keepNext/>
      </w:pPr>
      <w:r>
        <w:tab/>
      </w:r>
      <w:r w:rsidRPr="00E73189">
        <w:t>(a)</w:t>
      </w:r>
      <w:r w:rsidRPr="00E73189">
        <w:tab/>
      </w:r>
      <w:r w:rsidR="00597796" w:rsidRPr="00E73189">
        <w:t>the giving of a direction under this section;</w:t>
      </w:r>
      <w:r w:rsidR="008F7C43" w:rsidRPr="00E73189">
        <w:t xml:space="preserve"> and</w:t>
      </w:r>
    </w:p>
    <w:p w14:paraId="484AEA33" w14:textId="4A7D4B33" w:rsidR="00597796" w:rsidRPr="00E73189" w:rsidRDefault="00E73189" w:rsidP="00E73189">
      <w:pPr>
        <w:pStyle w:val="Apara"/>
      </w:pPr>
      <w:r>
        <w:tab/>
      </w:r>
      <w:r w:rsidRPr="00E73189">
        <w:t>(b)</w:t>
      </w:r>
      <w:r w:rsidRPr="00E73189">
        <w:tab/>
      </w:r>
      <w:r w:rsidR="00597796" w:rsidRPr="00E73189">
        <w:t>the doing of, or the failure to do, anything by the authority to comply with a direction given to the authority by the Minster under this section.</w:t>
      </w:r>
    </w:p>
    <w:p w14:paraId="2DAFD10B" w14:textId="77777777" w:rsidR="00F60FCD" w:rsidRPr="00E73189" w:rsidRDefault="00F60FCD" w:rsidP="00E73189">
      <w:pPr>
        <w:pStyle w:val="PageBreak"/>
        <w:suppressLineNumbers/>
      </w:pPr>
      <w:r w:rsidRPr="00E73189">
        <w:br w:type="page"/>
      </w:r>
    </w:p>
    <w:p w14:paraId="514CA9F1" w14:textId="26DBE626" w:rsidR="00A105F9" w:rsidRPr="001245AB" w:rsidRDefault="00E73189" w:rsidP="00E73189">
      <w:pPr>
        <w:pStyle w:val="AH2Part"/>
      </w:pPr>
      <w:bookmarkStart w:id="160" w:name="_Toc139963820"/>
      <w:r w:rsidRPr="001245AB">
        <w:rPr>
          <w:rStyle w:val="CharPartNo"/>
        </w:rPr>
        <w:lastRenderedPageBreak/>
        <w:t>Part 9</w:t>
      </w:r>
      <w:r w:rsidRPr="00E73189">
        <w:tab/>
      </w:r>
      <w:r w:rsidR="00A105F9" w:rsidRPr="001245AB">
        <w:rPr>
          <w:rStyle w:val="CharPartText"/>
        </w:rPr>
        <w:t>Regulator</w:t>
      </w:r>
      <w:bookmarkEnd w:id="160"/>
    </w:p>
    <w:p w14:paraId="05207472" w14:textId="16DC920E" w:rsidR="00A105F9" w:rsidRPr="00E73189" w:rsidRDefault="00E73189" w:rsidP="00E73189">
      <w:pPr>
        <w:pStyle w:val="AH5Sec"/>
      </w:pPr>
      <w:bookmarkStart w:id="161" w:name="_Toc139963821"/>
      <w:r w:rsidRPr="001245AB">
        <w:rPr>
          <w:rStyle w:val="CharSectNo"/>
        </w:rPr>
        <w:t>120</w:t>
      </w:r>
      <w:r w:rsidRPr="00E73189">
        <w:tab/>
      </w:r>
      <w:r w:rsidR="00F34661" w:rsidRPr="00E73189">
        <w:t>R</w:t>
      </w:r>
      <w:r w:rsidR="00B60941" w:rsidRPr="00E73189">
        <w:t>egulator</w:t>
      </w:r>
      <w:r w:rsidR="00F34661" w:rsidRPr="00E73189">
        <w:t>—appointment</w:t>
      </w:r>
      <w:bookmarkEnd w:id="161"/>
    </w:p>
    <w:p w14:paraId="491FF07C" w14:textId="68A357F6" w:rsidR="00A105F9" w:rsidRPr="00E73189" w:rsidRDefault="00E73189" w:rsidP="00E73189">
      <w:pPr>
        <w:pStyle w:val="Amain"/>
        <w:keepNext/>
      </w:pPr>
      <w:r>
        <w:tab/>
      </w:r>
      <w:r w:rsidRPr="00E73189">
        <w:t>(1)</w:t>
      </w:r>
      <w:r w:rsidRPr="00E73189">
        <w:tab/>
      </w:r>
      <w:r w:rsidR="00A105F9" w:rsidRPr="00E73189">
        <w:t xml:space="preserve">The director-general must appoint a public servant as the regulator. </w:t>
      </w:r>
    </w:p>
    <w:p w14:paraId="6959B24A" w14:textId="10A0EC15" w:rsidR="00A105F9" w:rsidRPr="00E73189" w:rsidRDefault="00A105F9" w:rsidP="00E73189">
      <w:pPr>
        <w:pStyle w:val="aNote"/>
        <w:keepNext/>
      </w:pPr>
      <w:r w:rsidRPr="00E73189">
        <w:rPr>
          <w:rStyle w:val="charItals"/>
        </w:rPr>
        <w:t>Note 1</w:t>
      </w:r>
      <w:r w:rsidRPr="00E73189">
        <w:tab/>
        <w:t xml:space="preserve">For the making of appointments (including acting appointments), see the </w:t>
      </w:r>
      <w:hyperlink r:id="rId92" w:tooltip="A2001-14" w:history="1">
        <w:r w:rsidR="009E75A2" w:rsidRPr="00E73189">
          <w:rPr>
            <w:rStyle w:val="charCitHyperlinkAbbrev"/>
          </w:rPr>
          <w:t>Legislation Act</w:t>
        </w:r>
      </w:hyperlink>
      <w:r w:rsidRPr="00E73189">
        <w:t xml:space="preserve">, pt 19.3.  </w:t>
      </w:r>
    </w:p>
    <w:p w14:paraId="3119BAA4" w14:textId="150B516D" w:rsidR="00A105F9" w:rsidRPr="00E73189" w:rsidRDefault="00A105F9" w:rsidP="00A105F9">
      <w:pPr>
        <w:pStyle w:val="aNote"/>
      </w:pPr>
      <w:r w:rsidRPr="00E73189">
        <w:rPr>
          <w:rStyle w:val="charItals"/>
        </w:rPr>
        <w:t>Note 2</w:t>
      </w:r>
      <w:r w:rsidRPr="00E73189">
        <w:tab/>
        <w:t xml:space="preserve">In particular, a person may be appointed for a particular provision of a law (see </w:t>
      </w:r>
      <w:hyperlink r:id="rId93" w:tooltip="A2001-14" w:history="1">
        <w:r w:rsidR="009E75A2" w:rsidRPr="00E73189">
          <w:rPr>
            <w:rStyle w:val="charCitHyperlinkAbbrev"/>
          </w:rPr>
          <w:t>Legislation Act</w:t>
        </w:r>
      </w:hyperlink>
      <w:r w:rsidRPr="00E73189">
        <w:t xml:space="preserve">, s 7 (3)) and an appointment may be made by naming a person or nominating the occupant of a position (see </w:t>
      </w:r>
      <w:hyperlink r:id="rId94" w:tooltip="A2001-14" w:history="1">
        <w:r w:rsidR="009E75A2" w:rsidRPr="00E73189">
          <w:rPr>
            <w:rStyle w:val="charCitHyperlinkAbbrev"/>
          </w:rPr>
          <w:t>Legislation Act</w:t>
        </w:r>
      </w:hyperlink>
      <w:r w:rsidRPr="00E73189">
        <w:t>, s 207).</w:t>
      </w:r>
    </w:p>
    <w:p w14:paraId="431A05C9" w14:textId="5D7278A5" w:rsidR="00A105F9" w:rsidRPr="00E73189" w:rsidRDefault="00E73189" w:rsidP="00E73189">
      <w:pPr>
        <w:pStyle w:val="Amain"/>
      </w:pPr>
      <w:r>
        <w:tab/>
      </w:r>
      <w:r w:rsidRPr="00E73189">
        <w:t>(2)</w:t>
      </w:r>
      <w:r w:rsidRPr="00E73189">
        <w:tab/>
      </w:r>
      <w:r w:rsidR="00A105F9" w:rsidRPr="00E73189">
        <w:t>However, the director-general may appoint a person as the regulator only if satisfied the person has suitable qualifications and experience to exercise the functions of regulator.</w:t>
      </w:r>
    </w:p>
    <w:p w14:paraId="585CD28D" w14:textId="0B8B4197" w:rsidR="00A105F9" w:rsidRPr="00E73189" w:rsidRDefault="00E73189" w:rsidP="00E73189">
      <w:pPr>
        <w:pStyle w:val="Amain"/>
        <w:keepNext/>
      </w:pPr>
      <w:r>
        <w:tab/>
      </w:r>
      <w:r w:rsidRPr="00E73189">
        <w:t>(3)</w:t>
      </w:r>
      <w:r w:rsidRPr="00E73189">
        <w:tab/>
      </w:r>
      <w:r w:rsidR="00A105F9" w:rsidRPr="00E73189">
        <w:t>An appointment is a notifiable instrument.</w:t>
      </w:r>
    </w:p>
    <w:p w14:paraId="7C063F97" w14:textId="14CC7B21" w:rsidR="00A105F9" w:rsidRPr="00E73189" w:rsidRDefault="00A105F9" w:rsidP="00A105F9">
      <w:pPr>
        <w:pStyle w:val="aNote"/>
      </w:pPr>
      <w:r w:rsidRPr="00E73189">
        <w:rPr>
          <w:rStyle w:val="charItals"/>
        </w:rPr>
        <w:t>Note</w:t>
      </w:r>
      <w:r w:rsidRPr="00E73189">
        <w:rPr>
          <w:rStyle w:val="charItals"/>
        </w:rPr>
        <w:tab/>
      </w:r>
      <w:r w:rsidRPr="00E73189">
        <w:t xml:space="preserve">A notifiable instrument must be notified under the </w:t>
      </w:r>
      <w:hyperlink r:id="rId95" w:tooltip="A2001-14" w:history="1">
        <w:r w:rsidR="009E75A2" w:rsidRPr="00E73189">
          <w:rPr>
            <w:rStyle w:val="charCitHyperlinkAbbrev"/>
          </w:rPr>
          <w:t>Legislation Act</w:t>
        </w:r>
      </w:hyperlink>
      <w:r w:rsidRPr="00E73189">
        <w:t>.</w:t>
      </w:r>
    </w:p>
    <w:p w14:paraId="16C271EE" w14:textId="6A55DC95" w:rsidR="00A105F9" w:rsidRPr="00E73189" w:rsidRDefault="00E73189" w:rsidP="00E73189">
      <w:pPr>
        <w:pStyle w:val="AH5Sec"/>
      </w:pPr>
      <w:bookmarkStart w:id="162" w:name="_Toc139963822"/>
      <w:r w:rsidRPr="001245AB">
        <w:rPr>
          <w:rStyle w:val="CharSectNo"/>
        </w:rPr>
        <w:t>121</w:t>
      </w:r>
      <w:r w:rsidRPr="00E73189">
        <w:tab/>
      </w:r>
      <w:r w:rsidR="00F34661" w:rsidRPr="00E73189">
        <w:t>Regulator—functions</w:t>
      </w:r>
      <w:bookmarkEnd w:id="162"/>
    </w:p>
    <w:p w14:paraId="3C99647E" w14:textId="785FE3B1" w:rsidR="00A105F9" w:rsidRPr="00E73189" w:rsidRDefault="00E73189" w:rsidP="00E73189">
      <w:pPr>
        <w:pStyle w:val="Amain"/>
      </w:pPr>
      <w:r>
        <w:tab/>
      </w:r>
      <w:r w:rsidRPr="00E73189">
        <w:t>(1)</w:t>
      </w:r>
      <w:r w:rsidRPr="00E73189">
        <w:tab/>
      </w:r>
      <w:r w:rsidR="00A105F9" w:rsidRPr="00E73189">
        <w:t>The regulator’s functions are—</w:t>
      </w:r>
    </w:p>
    <w:p w14:paraId="63B115FB" w14:textId="43BABE91" w:rsidR="00A105F9" w:rsidRPr="00E73189" w:rsidRDefault="00E73189" w:rsidP="00E73189">
      <w:pPr>
        <w:pStyle w:val="Apara"/>
      </w:pPr>
      <w:r>
        <w:tab/>
      </w:r>
      <w:r w:rsidRPr="00E73189">
        <w:t>(a)</w:t>
      </w:r>
      <w:r w:rsidRPr="00E73189">
        <w:tab/>
      </w:r>
      <w:r w:rsidR="00A105F9" w:rsidRPr="00E73189">
        <w:t>to administer this Act; and</w:t>
      </w:r>
    </w:p>
    <w:p w14:paraId="1BA520B8" w14:textId="6E2D8EC0" w:rsidR="00A105F9" w:rsidRPr="00E73189" w:rsidRDefault="00E73189" w:rsidP="00E73189">
      <w:pPr>
        <w:pStyle w:val="Apara"/>
      </w:pPr>
      <w:r>
        <w:tab/>
      </w:r>
      <w:r w:rsidRPr="00E73189">
        <w:t>(b)</w:t>
      </w:r>
      <w:r w:rsidRPr="00E73189">
        <w:tab/>
      </w:r>
      <w:r w:rsidR="00A105F9" w:rsidRPr="00E73189">
        <w:t>any other function given to the regulator by this Act or another</w:t>
      </w:r>
      <w:r w:rsidR="00C22BC6" w:rsidRPr="00E73189">
        <w:t xml:space="preserve"> t</w:t>
      </w:r>
      <w:r w:rsidR="000E6A55" w:rsidRPr="00E73189">
        <w:t>erritory</w:t>
      </w:r>
      <w:r w:rsidR="00A105F9" w:rsidRPr="00E73189">
        <w:t xml:space="preserve"> law.</w:t>
      </w:r>
    </w:p>
    <w:p w14:paraId="28E4E0DA" w14:textId="11AEF317" w:rsidR="00A105F9" w:rsidRPr="00E73189" w:rsidRDefault="00E73189" w:rsidP="00E73189">
      <w:pPr>
        <w:pStyle w:val="Amain"/>
        <w:keepNext/>
      </w:pPr>
      <w:r>
        <w:tab/>
      </w:r>
      <w:r w:rsidRPr="00E73189">
        <w:t>(2)</w:t>
      </w:r>
      <w:r w:rsidRPr="00E73189">
        <w:tab/>
      </w:r>
      <w:r w:rsidR="00A105F9" w:rsidRPr="00E73189">
        <w:t xml:space="preserve">In the exercise of the regulator’s functions, the regulator must have regard to the objects stated in section </w:t>
      </w:r>
      <w:r w:rsidR="004715AB" w:rsidRPr="00E73189">
        <w:t>6</w:t>
      </w:r>
      <w:r w:rsidR="00A105F9" w:rsidRPr="00E73189">
        <w:t xml:space="preserve"> (Object of Act).</w:t>
      </w:r>
    </w:p>
    <w:p w14:paraId="6F92D2E6" w14:textId="1E58B6CD" w:rsidR="00A105F9" w:rsidRPr="00E73189" w:rsidRDefault="00A105F9" w:rsidP="00A105F9">
      <w:pPr>
        <w:pStyle w:val="aNote"/>
      </w:pPr>
      <w:r w:rsidRPr="00E73189">
        <w:rPr>
          <w:rStyle w:val="charItals"/>
        </w:rPr>
        <w:t>Note</w:t>
      </w:r>
      <w:r w:rsidRPr="00E73189">
        <w:rPr>
          <w:rStyle w:val="charItals"/>
        </w:rPr>
        <w:tab/>
      </w:r>
      <w:r w:rsidRPr="00E73189">
        <w:t xml:space="preserve">A provision of a law that gives an entity (including a person) a function also gives the entity powers necessary and convenient to exercise the function (see </w:t>
      </w:r>
      <w:hyperlink r:id="rId96" w:tooltip="A2001-14" w:history="1">
        <w:r w:rsidR="009E75A2" w:rsidRPr="00E73189">
          <w:rPr>
            <w:rStyle w:val="charCitHyperlinkAbbrev"/>
          </w:rPr>
          <w:t>Legislation Act</w:t>
        </w:r>
      </w:hyperlink>
      <w:r w:rsidRPr="00E73189">
        <w:t xml:space="preserve">, s 196 and dict, pt 1, def </w:t>
      </w:r>
      <w:r w:rsidRPr="00E73189">
        <w:rPr>
          <w:rStyle w:val="charBoldItals"/>
        </w:rPr>
        <w:t>entity</w:t>
      </w:r>
      <w:r w:rsidRPr="00E73189">
        <w:t>).</w:t>
      </w:r>
    </w:p>
    <w:p w14:paraId="6EB1BB3C" w14:textId="7B0FEB58" w:rsidR="00A105F9" w:rsidRPr="00E73189" w:rsidRDefault="00E73189" w:rsidP="00E73189">
      <w:pPr>
        <w:pStyle w:val="AH5Sec"/>
      </w:pPr>
      <w:bookmarkStart w:id="163" w:name="_Toc139963823"/>
      <w:r w:rsidRPr="001245AB">
        <w:rPr>
          <w:rStyle w:val="CharSectNo"/>
        </w:rPr>
        <w:lastRenderedPageBreak/>
        <w:t>122</w:t>
      </w:r>
      <w:r w:rsidRPr="00E73189">
        <w:tab/>
      </w:r>
      <w:r w:rsidR="00A105F9" w:rsidRPr="00E73189">
        <w:t>Delegation</w:t>
      </w:r>
      <w:bookmarkEnd w:id="163"/>
    </w:p>
    <w:p w14:paraId="3368EC67" w14:textId="63DBC255" w:rsidR="00A105F9" w:rsidRPr="00E73189" w:rsidRDefault="00A105F9" w:rsidP="00E41DA7">
      <w:pPr>
        <w:pStyle w:val="Amainreturn"/>
        <w:keepNext/>
      </w:pPr>
      <w:r w:rsidRPr="00E73189">
        <w:t xml:space="preserve">The regulator may delegate the regulator’s functions under this Act or another </w:t>
      </w:r>
      <w:r w:rsidR="00C22BC6" w:rsidRPr="00E73189">
        <w:t>t</w:t>
      </w:r>
      <w:r w:rsidR="000E6A55" w:rsidRPr="00E73189">
        <w:t>erritory</w:t>
      </w:r>
      <w:r w:rsidRPr="00E73189">
        <w:t xml:space="preserve"> law to a public servant.</w:t>
      </w:r>
    </w:p>
    <w:p w14:paraId="5969E26E" w14:textId="0CE00746" w:rsidR="008F7C43" w:rsidRPr="00E73189" w:rsidRDefault="00A105F9" w:rsidP="00A105F9">
      <w:pPr>
        <w:pStyle w:val="aNote"/>
      </w:pPr>
      <w:r w:rsidRPr="00E73189">
        <w:rPr>
          <w:rStyle w:val="charItals"/>
        </w:rPr>
        <w:t>Note</w:t>
      </w:r>
      <w:r w:rsidRPr="00E73189">
        <w:rPr>
          <w:rStyle w:val="charItals"/>
        </w:rPr>
        <w:tab/>
      </w:r>
      <w:r w:rsidRPr="00E73189">
        <w:t xml:space="preserve">For the making of delegations and the exercise of delegated functions, see the </w:t>
      </w:r>
      <w:hyperlink r:id="rId97" w:tooltip="A2001-14" w:history="1">
        <w:r w:rsidR="009E75A2" w:rsidRPr="00E73189">
          <w:rPr>
            <w:rStyle w:val="charCitHyperlinkAbbrev"/>
          </w:rPr>
          <w:t>Legislation Act</w:t>
        </w:r>
      </w:hyperlink>
      <w:r w:rsidRPr="00E73189">
        <w:t>, pt 19.4.</w:t>
      </w:r>
    </w:p>
    <w:p w14:paraId="5A0B9791" w14:textId="77777777" w:rsidR="008F7C43" w:rsidRPr="00E73189" w:rsidRDefault="008F7C43" w:rsidP="00E73189">
      <w:pPr>
        <w:pStyle w:val="PageBreak"/>
        <w:suppressLineNumbers/>
      </w:pPr>
      <w:r w:rsidRPr="00E73189">
        <w:br w:type="page"/>
      </w:r>
    </w:p>
    <w:p w14:paraId="7D078FB9" w14:textId="09B83683" w:rsidR="00597796" w:rsidRPr="001245AB" w:rsidRDefault="00E73189" w:rsidP="00E73189">
      <w:pPr>
        <w:pStyle w:val="AH2Part"/>
      </w:pPr>
      <w:bookmarkStart w:id="164" w:name="_Toc139963824"/>
      <w:r w:rsidRPr="001245AB">
        <w:rPr>
          <w:rStyle w:val="CharPartNo"/>
        </w:rPr>
        <w:lastRenderedPageBreak/>
        <w:t>Part 10</w:t>
      </w:r>
      <w:r w:rsidRPr="00E73189">
        <w:tab/>
      </w:r>
      <w:r w:rsidR="00597796" w:rsidRPr="001245AB">
        <w:rPr>
          <w:rStyle w:val="CharPartText"/>
        </w:rPr>
        <w:t>Codes of practice</w:t>
      </w:r>
      <w:bookmarkEnd w:id="164"/>
    </w:p>
    <w:p w14:paraId="2621AD4F" w14:textId="0F45F442" w:rsidR="00597796" w:rsidRPr="00E73189" w:rsidRDefault="00E73189" w:rsidP="00E73189">
      <w:pPr>
        <w:pStyle w:val="AH5Sec"/>
      </w:pPr>
      <w:bookmarkStart w:id="165" w:name="_Toc139963825"/>
      <w:r w:rsidRPr="001245AB">
        <w:rPr>
          <w:rStyle w:val="CharSectNo"/>
        </w:rPr>
        <w:t>123</w:t>
      </w:r>
      <w:r w:rsidRPr="00E73189">
        <w:tab/>
      </w:r>
      <w:r w:rsidR="00597796" w:rsidRPr="00E73189">
        <w:t>Code of practice—approval</w:t>
      </w:r>
      <w:bookmarkEnd w:id="165"/>
    </w:p>
    <w:p w14:paraId="75028856" w14:textId="7FB08182" w:rsidR="00597796" w:rsidRPr="00E73189" w:rsidRDefault="00E73189" w:rsidP="00E73189">
      <w:pPr>
        <w:pStyle w:val="Amain"/>
      </w:pPr>
      <w:r>
        <w:tab/>
      </w:r>
      <w:r w:rsidRPr="00E73189">
        <w:t>(1)</w:t>
      </w:r>
      <w:r w:rsidRPr="00E73189">
        <w:tab/>
      </w:r>
      <w:r w:rsidR="00597796" w:rsidRPr="00E73189">
        <w:t>The Minister may approve a code of practice in relation to—</w:t>
      </w:r>
    </w:p>
    <w:p w14:paraId="7D3546DF" w14:textId="64CA3FED" w:rsidR="00597796" w:rsidRPr="00E73189" w:rsidRDefault="00E73189" w:rsidP="00E73189">
      <w:pPr>
        <w:pStyle w:val="Apara"/>
      </w:pPr>
      <w:r>
        <w:tab/>
      </w:r>
      <w:r w:rsidRPr="00E73189">
        <w:t>(a)</w:t>
      </w:r>
      <w:r w:rsidRPr="00E73189">
        <w:tab/>
      </w:r>
      <w:r w:rsidR="00597796" w:rsidRPr="00E73189">
        <w:t>a facility; or</w:t>
      </w:r>
    </w:p>
    <w:p w14:paraId="7FECCE1F" w14:textId="3E0361C1" w:rsidR="00597796" w:rsidRPr="00E73189" w:rsidRDefault="00E73189" w:rsidP="00E73189">
      <w:pPr>
        <w:pStyle w:val="Apara"/>
      </w:pPr>
      <w:r>
        <w:tab/>
      </w:r>
      <w:r w:rsidRPr="00E73189">
        <w:t>(b)</w:t>
      </w:r>
      <w:r w:rsidRPr="00E73189">
        <w:tab/>
      </w:r>
      <w:r w:rsidR="00597796" w:rsidRPr="00E73189">
        <w:t>the transportation of human remains; or</w:t>
      </w:r>
    </w:p>
    <w:p w14:paraId="3AAC77DE" w14:textId="22CA1037" w:rsidR="00597796" w:rsidRPr="00E73189" w:rsidRDefault="00E73189" w:rsidP="00E73189">
      <w:pPr>
        <w:pStyle w:val="Apara"/>
      </w:pPr>
      <w:r>
        <w:tab/>
      </w:r>
      <w:r w:rsidRPr="00E73189">
        <w:t>(c)</w:t>
      </w:r>
      <w:r w:rsidRPr="00E73189">
        <w:tab/>
      </w:r>
      <w:r w:rsidR="00597796" w:rsidRPr="00E73189">
        <w:t>the burial, cremation or exhumation of human remains; or</w:t>
      </w:r>
    </w:p>
    <w:p w14:paraId="057F5C30" w14:textId="3CDCE56C" w:rsidR="00597796" w:rsidRPr="00E73189" w:rsidRDefault="00E73189" w:rsidP="00E73189">
      <w:pPr>
        <w:pStyle w:val="Apara"/>
      </w:pPr>
      <w:r>
        <w:tab/>
      </w:r>
      <w:r w:rsidRPr="00E73189">
        <w:t>(d)</w:t>
      </w:r>
      <w:r w:rsidRPr="00E73189">
        <w:tab/>
      </w:r>
      <w:r w:rsidR="00597796" w:rsidRPr="00E73189">
        <w:t>the interment or disinterment of cremated remains; or</w:t>
      </w:r>
    </w:p>
    <w:p w14:paraId="02005D6E" w14:textId="015A391A" w:rsidR="00597796" w:rsidRPr="00E73189" w:rsidRDefault="00E73189" w:rsidP="00E73189">
      <w:pPr>
        <w:pStyle w:val="Apara"/>
      </w:pPr>
      <w:r>
        <w:tab/>
      </w:r>
      <w:r w:rsidRPr="00E73189">
        <w:t>(e)</w:t>
      </w:r>
      <w:r w:rsidRPr="00E73189">
        <w:tab/>
      </w:r>
      <w:r w:rsidR="00597796" w:rsidRPr="00E73189">
        <w:t>the memorialisation of a deceased person.</w:t>
      </w:r>
    </w:p>
    <w:p w14:paraId="630CFD15" w14:textId="3165555C" w:rsidR="00597796" w:rsidRPr="00E73189" w:rsidRDefault="00E73189" w:rsidP="00E73189">
      <w:pPr>
        <w:pStyle w:val="Amain"/>
        <w:keepNext/>
      </w:pPr>
      <w:r>
        <w:tab/>
      </w:r>
      <w:r w:rsidRPr="00E73189">
        <w:t>(2)</w:t>
      </w:r>
      <w:r w:rsidRPr="00E73189">
        <w:tab/>
      </w:r>
      <w:r w:rsidR="00597796" w:rsidRPr="00E73189">
        <w:t xml:space="preserve">A code of practice may </w:t>
      </w:r>
      <w:r w:rsidR="00597796" w:rsidRPr="00E73189">
        <w:rPr>
          <w:snapToGrid w:val="0"/>
        </w:rPr>
        <w:t>apply, adopt or incorporate an instrument, as in force from time to time.</w:t>
      </w:r>
    </w:p>
    <w:p w14:paraId="0455EA59" w14:textId="1E3F7FC8" w:rsidR="00597796" w:rsidRPr="00E73189" w:rsidRDefault="00597796" w:rsidP="00597796">
      <w:pPr>
        <w:pStyle w:val="aNote"/>
        <w:keepNext/>
        <w:rPr>
          <w:snapToGrid w:val="0"/>
        </w:rPr>
      </w:pPr>
      <w:r w:rsidRPr="00E73189">
        <w:rPr>
          <w:rStyle w:val="charItals"/>
        </w:rPr>
        <w:t>Note 1</w:t>
      </w:r>
      <w:r w:rsidRPr="00E73189">
        <w:rPr>
          <w:rStyle w:val="charItals"/>
        </w:rPr>
        <w:tab/>
      </w:r>
      <w:r w:rsidRPr="00E73189">
        <w:rPr>
          <w:snapToGrid w:val="0"/>
        </w:rPr>
        <w:t xml:space="preserve">The text of an applied, adopted or incorporated instrument, whether applied as in force from time to time or at a particular time, is taken to be a notifiable instrument if the operation of the </w:t>
      </w:r>
      <w:hyperlink r:id="rId98" w:tooltip="A2001-14" w:history="1">
        <w:r w:rsidR="009E75A2" w:rsidRPr="00E73189">
          <w:rPr>
            <w:rStyle w:val="charCitHyperlinkAbbrev"/>
          </w:rPr>
          <w:t>Legislation Act</w:t>
        </w:r>
      </w:hyperlink>
      <w:r w:rsidRPr="00E73189">
        <w:rPr>
          <w:snapToGrid w:val="0"/>
        </w:rPr>
        <w:t>, s 47 (5) or</w:t>
      </w:r>
      <w:r w:rsidR="00C26B0F" w:rsidRPr="00E73189">
        <w:rPr>
          <w:snapToGrid w:val="0"/>
        </w:rPr>
        <w:t> </w:t>
      </w:r>
      <w:r w:rsidRPr="00E73189">
        <w:rPr>
          <w:snapToGrid w:val="0"/>
        </w:rPr>
        <w:t>(6) is not disapplied (see s 47 (7)).</w:t>
      </w:r>
    </w:p>
    <w:p w14:paraId="3BC37AA8" w14:textId="34B1AF3E" w:rsidR="00597796" w:rsidRPr="00E73189" w:rsidRDefault="00597796" w:rsidP="00EE271E">
      <w:pPr>
        <w:pStyle w:val="aNote"/>
        <w:keepNext/>
        <w:rPr>
          <w:snapToGrid w:val="0"/>
        </w:rPr>
      </w:pPr>
      <w:r w:rsidRPr="00E73189">
        <w:rPr>
          <w:rStyle w:val="charItals"/>
        </w:rPr>
        <w:t>Note 2</w:t>
      </w:r>
      <w:r w:rsidRPr="00E73189">
        <w:rPr>
          <w:rStyle w:val="charItals"/>
        </w:rPr>
        <w:tab/>
      </w:r>
      <w:r w:rsidRPr="00E73189">
        <w:rPr>
          <w:snapToGrid w:val="0"/>
        </w:rPr>
        <w:t xml:space="preserve">A notifiable instrument must be notified under the </w:t>
      </w:r>
      <w:hyperlink r:id="rId99" w:tooltip="A2001-14" w:history="1">
        <w:r w:rsidR="009E75A2" w:rsidRPr="00E73189">
          <w:rPr>
            <w:rStyle w:val="charCitHyperlinkAbbrev"/>
          </w:rPr>
          <w:t>Legislation Act</w:t>
        </w:r>
      </w:hyperlink>
      <w:r w:rsidRPr="00E73189">
        <w:rPr>
          <w:snapToGrid w:val="0"/>
        </w:rPr>
        <w:t>.</w:t>
      </w:r>
    </w:p>
    <w:p w14:paraId="55455785" w14:textId="17886B16" w:rsidR="00597796" w:rsidRPr="00E73189" w:rsidRDefault="00E73189" w:rsidP="00E73189">
      <w:pPr>
        <w:pStyle w:val="Amain"/>
        <w:keepNext/>
      </w:pPr>
      <w:r>
        <w:tab/>
      </w:r>
      <w:r w:rsidRPr="00E73189">
        <w:t>(3)</w:t>
      </w:r>
      <w:r w:rsidRPr="00E73189">
        <w:tab/>
      </w:r>
      <w:r w:rsidR="00597796" w:rsidRPr="00E73189">
        <w:t>A code of practice is a disallowable instrument.</w:t>
      </w:r>
    </w:p>
    <w:p w14:paraId="2B344B24" w14:textId="59F9BF0B" w:rsidR="00597796" w:rsidRPr="00E73189" w:rsidRDefault="00597796" w:rsidP="00E74293">
      <w:pPr>
        <w:pStyle w:val="aNote"/>
      </w:pPr>
      <w:r w:rsidRPr="00E73189">
        <w:rPr>
          <w:rStyle w:val="charItals"/>
        </w:rPr>
        <w:t>Note</w:t>
      </w:r>
      <w:r w:rsidRPr="00E73189">
        <w:rPr>
          <w:rStyle w:val="charItals"/>
        </w:rPr>
        <w:tab/>
      </w:r>
      <w:r w:rsidRPr="00E73189">
        <w:t xml:space="preserve">A disallowable instrument must be notified, and presented to the Legislative Assembly, under the </w:t>
      </w:r>
      <w:hyperlink r:id="rId100" w:tooltip="A2001-14" w:history="1">
        <w:r w:rsidR="009E75A2" w:rsidRPr="00E73189">
          <w:rPr>
            <w:rStyle w:val="charCitHyperlinkAbbrev"/>
          </w:rPr>
          <w:t>Legislation Act</w:t>
        </w:r>
      </w:hyperlink>
      <w:r w:rsidRPr="00E73189">
        <w:t>.</w:t>
      </w:r>
    </w:p>
    <w:p w14:paraId="1033633F" w14:textId="02EDF2BA" w:rsidR="00597796" w:rsidRPr="00E73189" w:rsidRDefault="00E73189" w:rsidP="00E73189">
      <w:pPr>
        <w:pStyle w:val="AH5Sec"/>
      </w:pPr>
      <w:bookmarkStart w:id="166" w:name="_Toc139963826"/>
      <w:r w:rsidRPr="001245AB">
        <w:rPr>
          <w:rStyle w:val="CharSectNo"/>
        </w:rPr>
        <w:t>124</w:t>
      </w:r>
      <w:r w:rsidRPr="00E73189">
        <w:tab/>
      </w:r>
      <w:r w:rsidR="00597796" w:rsidRPr="00E73189">
        <w:t>Failure to comply with code of practice</w:t>
      </w:r>
      <w:bookmarkEnd w:id="166"/>
    </w:p>
    <w:p w14:paraId="1E732016" w14:textId="6780FB77" w:rsidR="00597796" w:rsidRPr="00E73189" w:rsidRDefault="00E73189" w:rsidP="00E73189">
      <w:pPr>
        <w:pStyle w:val="Amain"/>
      </w:pPr>
      <w:r>
        <w:tab/>
      </w:r>
      <w:r w:rsidRPr="00E73189">
        <w:t>(1)</w:t>
      </w:r>
      <w:r w:rsidRPr="00E73189">
        <w:tab/>
      </w:r>
      <w:r w:rsidR="00597796" w:rsidRPr="00E73189">
        <w:t>A person commits an offence if—</w:t>
      </w:r>
    </w:p>
    <w:p w14:paraId="41A2A84F" w14:textId="7D4D5E41" w:rsidR="00597796" w:rsidRPr="00E73189" w:rsidRDefault="00E73189" w:rsidP="00E73189">
      <w:pPr>
        <w:pStyle w:val="Apara"/>
      </w:pPr>
      <w:r>
        <w:tab/>
      </w:r>
      <w:r w:rsidRPr="00E73189">
        <w:t>(a)</w:t>
      </w:r>
      <w:r w:rsidRPr="00E73189">
        <w:tab/>
      </w:r>
      <w:r w:rsidR="00597796" w:rsidRPr="00E73189">
        <w:t>a code of practice applies to the person; and</w:t>
      </w:r>
    </w:p>
    <w:p w14:paraId="181FC102" w14:textId="1C25CC38" w:rsidR="00597796" w:rsidRPr="00E73189" w:rsidRDefault="00E73189" w:rsidP="00E73189">
      <w:pPr>
        <w:pStyle w:val="Apara"/>
      </w:pPr>
      <w:r>
        <w:tab/>
      </w:r>
      <w:r w:rsidRPr="00E73189">
        <w:t>(b)</w:t>
      </w:r>
      <w:r w:rsidRPr="00E73189">
        <w:tab/>
      </w:r>
      <w:r w:rsidR="00597796" w:rsidRPr="00E73189">
        <w:t>the person engages in conduct; and</w:t>
      </w:r>
    </w:p>
    <w:p w14:paraId="153C2932" w14:textId="71182EDF" w:rsidR="00597796" w:rsidRPr="00E73189" w:rsidRDefault="00E73189" w:rsidP="009C0B14">
      <w:pPr>
        <w:pStyle w:val="Apara"/>
        <w:keepNext/>
      </w:pPr>
      <w:r>
        <w:lastRenderedPageBreak/>
        <w:tab/>
      </w:r>
      <w:r w:rsidRPr="00E73189">
        <w:t>(c)</w:t>
      </w:r>
      <w:r w:rsidRPr="00E73189">
        <w:tab/>
      </w:r>
      <w:r w:rsidR="00597796" w:rsidRPr="00E73189">
        <w:t>the conduct results in a failure to comply with a requirement of the code of practice; and</w:t>
      </w:r>
    </w:p>
    <w:p w14:paraId="400510DF" w14:textId="47CB197F" w:rsidR="00597796" w:rsidRPr="00E73189" w:rsidRDefault="00E73189" w:rsidP="00E73189">
      <w:pPr>
        <w:pStyle w:val="Apara"/>
        <w:keepNext/>
      </w:pPr>
      <w:r>
        <w:tab/>
      </w:r>
      <w:r w:rsidRPr="00E73189">
        <w:t>(d)</w:t>
      </w:r>
      <w:r w:rsidRPr="00E73189">
        <w:tab/>
      </w:r>
      <w:r w:rsidR="00597796" w:rsidRPr="00E73189">
        <w:t>the person is reckless about whether the conduct complies with the code of practice.</w:t>
      </w:r>
    </w:p>
    <w:p w14:paraId="1D650D36" w14:textId="77777777" w:rsidR="00597796" w:rsidRPr="00E73189" w:rsidRDefault="00597796" w:rsidP="00597796">
      <w:pPr>
        <w:pStyle w:val="Penalty"/>
      </w:pPr>
      <w:r w:rsidRPr="00E73189">
        <w:t>Maximum penalty:  100 penalty units.</w:t>
      </w:r>
    </w:p>
    <w:p w14:paraId="48B88E0F" w14:textId="5A3BE137" w:rsidR="00597796" w:rsidRPr="00E73189" w:rsidRDefault="00E73189" w:rsidP="00E73189">
      <w:pPr>
        <w:pStyle w:val="Amain"/>
      </w:pPr>
      <w:r>
        <w:tab/>
      </w:r>
      <w:r w:rsidRPr="00E73189">
        <w:t>(2)</w:t>
      </w:r>
      <w:r w:rsidRPr="00E73189">
        <w:tab/>
      </w:r>
      <w:r w:rsidR="00597796" w:rsidRPr="00E73189">
        <w:t>A person commits an offence if—</w:t>
      </w:r>
    </w:p>
    <w:p w14:paraId="6B2EAD30" w14:textId="559DF9F9" w:rsidR="00597796" w:rsidRPr="00E73189" w:rsidRDefault="00E73189" w:rsidP="00E73189">
      <w:pPr>
        <w:pStyle w:val="Apara"/>
      </w:pPr>
      <w:r>
        <w:tab/>
      </w:r>
      <w:r w:rsidRPr="00E73189">
        <w:t>(a)</w:t>
      </w:r>
      <w:r w:rsidRPr="00E73189">
        <w:tab/>
      </w:r>
      <w:r w:rsidR="00597796" w:rsidRPr="00E73189">
        <w:t>a code of practice applies to the person; and</w:t>
      </w:r>
    </w:p>
    <w:p w14:paraId="78B6FF2C" w14:textId="288BA152" w:rsidR="00597796" w:rsidRPr="00E73189" w:rsidRDefault="00E73189" w:rsidP="00E73189">
      <w:pPr>
        <w:pStyle w:val="Apara"/>
        <w:keepNext/>
      </w:pPr>
      <w:r>
        <w:tab/>
      </w:r>
      <w:r w:rsidRPr="00E73189">
        <w:t>(b)</w:t>
      </w:r>
      <w:r w:rsidRPr="00E73189">
        <w:tab/>
      </w:r>
      <w:r w:rsidR="00597796" w:rsidRPr="00E73189">
        <w:t>the person fails to comply with a requirement of the code of practice.</w:t>
      </w:r>
    </w:p>
    <w:p w14:paraId="7CB3722E" w14:textId="3AA7E456" w:rsidR="00597796" w:rsidRPr="00E73189" w:rsidRDefault="00597796" w:rsidP="00C26B0F">
      <w:pPr>
        <w:pStyle w:val="Penalty"/>
        <w:keepNext/>
      </w:pPr>
      <w:r w:rsidRPr="00E73189">
        <w:t>Maximum penalty:  50 penalty units.</w:t>
      </w:r>
    </w:p>
    <w:p w14:paraId="0B305570" w14:textId="463BE4C7" w:rsidR="00597796" w:rsidRPr="00E73189" w:rsidRDefault="00E73189" w:rsidP="00E73189">
      <w:pPr>
        <w:pStyle w:val="Amain"/>
      </w:pPr>
      <w:r>
        <w:tab/>
      </w:r>
      <w:r w:rsidRPr="00E73189">
        <w:t>(3)</w:t>
      </w:r>
      <w:r w:rsidRPr="00E73189">
        <w:tab/>
      </w:r>
      <w:r w:rsidR="00597796" w:rsidRPr="00E73189">
        <w:t>Subsections (1) and (2) do not apply if—</w:t>
      </w:r>
    </w:p>
    <w:p w14:paraId="584A4D94" w14:textId="0FB894CB" w:rsidR="00597796" w:rsidRPr="00E73189" w:rsidRDefault="00E73189" w:rsidP="00E73189">
      <w:pPr>
        <w:pStyle w:val="Apara"/>
      </w:pPr>
      <w:r>
        <w:tab/>
      </w:r>
      <w:r w:rsidRPr="00E73189">
        <w:t>(a)</w:t>
      </w:r>
      <w:r w:rsidRPr="00E73189">
        <w:tab/>
      </w:r>
      <w:r w:rsidR="00597796" w:rsidRPr="00E73189">
        <w:t xml:space="preserve">a direction has been given to the person under </w:t>
      </w:r>
      <w:r w:rsidR="00B172CA" w:rsidRPr="00E73189">
        <w:t>division</w:t>
      </w:r>
      <w:r w:rsidR="00C26B0F" w:rsidRPr="00E73189">
        <w:t> </w:t>
      </w:r>
      <w:r w:rsidR="00B172CA" w:rsidRPr="00E73189">
        <w:t>5.2</w:t>
      </w:r>
      <w:r w:rsidR="00E17087" w:rsidRPr="00E73189">
        <w:t> </w:t>
      </w:r>
      <w:r w:rsidR="00597796" w:rsidRPr="00E73189">
        <w:t>(Direction</w:t>
      </w:r>
      <w:r w:rsidR="00B172CA" w:rsidRPr="00E73189">
        <w:t>s</w:t>
      </w:r>
      <w:r w:rsidR="00597796" w:rsidRPr="00E73189">
        <w:t xml:space="preserve">) </w:t>
      </w:r>
      <w:r w:rsidR="00A07623" w:rsidRPr="00E73189">
        <w:t>about</w:t>
      </w:r>
      <w:r w:rsidR="00597796" w:rsidRPr="00E73189">
        <w:t xml:space="preserve"> the requirement; and</w:t>
      </w:r>
    </w:p>
    <w:p w14:paraId="358F00D5" w14:textId="3730E698" w:rsidR="00597796" w:rsidRPr="00E73189" w:rsidRDefault="00E73189" w:rsidP="00E73189">
      <w:pPr>
        <w:pStyle w:val="Apara"/>
        <w:keepNext/>
      </w:pPr>
      <w:r>
        <w:tab/>
      </w:r>
      <w:r w:rsidRPr="00E73189">
        <w:t>(b)</w:t>
      </w:r>
      <w:r w:rsidRPr="00E73189">
        <w:tab/>
      </w:r>
      <w:r w:rsidR="00597796" w:rsidRPr="00E73189">
        <w:t>the person has complied with the direction.</w:t>
      </w:r>
    </w:p>
    <w:p w14:paraId="7651D9F0" w14:textId="1F2E345D" w:rsidR="00597796" w:rsidRPr="00E73189" w:rsidRDefault="00597796" w:rsidP="00B172CA">
      <w:pPr>
        <w:pStyle w:val="aNote"/>
      </w:pPr>
      <w:r w:rsidRPr="00E73189">
        <w:rPr>
          <w:rStyle w:val="charItals"/>
        </w:rPr>
        <w:t>Note</w:t>
      </w:r>
      <w:r w:rsidRPr="00E73189">
        <w:rPr>
          <w:rStyle w:val="charItals"/>
        </w:rPr>
        <w:tab/>
      </w:r>
      <w:r w:rsidRPr="00E73189">
        <w:t>The defendant has an evidential burden in relation to the matters mentioned in s (</w:t>
      </w:r>
      <w:r w:rsidR="00743D2D" w:rsidRPr="00E73189">
        <w:t>3</w:t>
      </w:r>
      <w:r w:rsidRPr="00E73189">
        <w:t xml:space="preserve">) (see </w:t>
      </w:r>
      <w:hyperlink r:id="rId101" w:tooltip="A2002-51" w:history="1">
        <w:r w:rsidR="009E75A2" w:rsidRPr="00E73189">
          <w:rPr>
            <w:rStyle w:val="charCitHyperlinkAbbrev"/>
          </w:rPr>
          <w:t>Criminal Code</w:t>
        </w:r>
      </w:hyperlink>
      <w:r w:rsidRPr="00E73189">
        <w:t>, s 58).</w:t>
      </w:r>
    </w:p>
    <w:p w14:paraId="6444314A" w14:textId="02C4926B" w:rsidR="00C26B0F" w:rsidRPr="00E73189" w:rsidRDefault="00E73189" w:rsidP="00E73189">
      <w:pPr>
        <w:pStyle w:val="Amain"/>
      </w:pPr>
      <w:r>
        <w:tab/>
      </w:r>
      <w:r w:rsidRPr="00E73189">
        <w:t>(4)</w:t>
      </w:r>
      <w:r w:rsidRPr="00E73189">
        <w:tab/>
      </w:r>
      <w:r w:rsidR="00C26B0F" w:rsidRPr="00E73189">
        <w:t>An offence against subsection (2) is a strict liability offence.</w:t>
      </w:r>
    </w:p>
    <w:p w14:paraId="447081C8" w14:textId="7FC333DA" w:rsidR="00BF62EB" w:rsidRPr="00E73189" w:rsidRDefault="00597796" w:rsidP="00E73189">
      <w:pPr>
        <w:pStyle w:val="PageBreak"/>
        <w:suppressLineNumbers/>
      </w:pPr>
      <w:r w:rsidRPr="00E73189">
        <w:br w:type="page"/>
      </w:r>
    </w:p>
    <w:p w14:paraId="1C575A9A" w14:textId="476C8664" w:rsidR="00597796" w:rsidRPr="001245AB" w:rsidRDefault="00E73189" w:rsidP="00E73189">
      <w:pPr>
        <w:pStyle w:val="AH2Part"/>
      </w:pPr>
      <w:bookmarkStart w:id="167" w:name="_Toc139963827"/>
      <w:r w:rsidRPr="001245AB">
        <w:rPr>
          <w:rStyle w:val="CharPartNo"/>
        </w:rPr>
        <w:lastRenderedPageBreak/>
        <w:t>Part 11</w:t>
      </w:r>
      <w:r w:rsidRPr="00E73189">
        <w:tab/>
      </w:r>
      <w:r w:rsidR="00597796" w:rsidRPr="001245AB">
        <w:rPr>
          <w:rStyle w:val="CharPartText"/>
        </w:rPr>
        <w:t>Notification and review of decisions</w:t>
      </w:r>
      <w:bookmarkEnd w:id="167"/>
    </w:p>
    <w:p w14:paraId="5E3B8961" w14:textId="094C1920" w:rsidR="00597796" w:rsidRPr="00E73189" w:rsidRDefault="00E73189" w:rsidP="00E73189">
      <w:pPr>
        <w:pStyle w:val="AH5Sec"/>
      </w:pPr>
      <w:bookmarkStart w:id="168" w:name="_Toc139963828"/>
      <w:r w:rsidRPr="001245AB">
        <w:rPr>
          <w:rStyle w:val="CharSectNo"/>
        </w:rPr>
        <w:t>125</w:t>
      </w:r>
      <w:r w:rsidRPr="00E73189">
        <w:tab/>
      </w:r>
      <w:r w:rsidR="00597796" w:rsidRPr="00E73189">
        <w:t>Definitions</w:t>
      </w:r>
      <w:r w:rsidR="00597796" w:rsidRPr="00E73189">
        <w:rPr>
          <w:rFonts w:cs="Arial"/>
        </w:rPr>
        <w:t>—</w:t>
      </w:r>
      <w:r w:rsidR="00597796" w:rsidRPr="00E73189">
        <w:t>pt 1</w:t>
      </w:r>
      <w:r w:rsidR="00863004" w:rsidRPr="00E73189">
        <w:t>1</w:t>
      </w:r>
      <w:bookmarkEnd w:id="168"/>
    </w:p>
    <w:p w14:paraId="2D123A5C" w14:textId="77777777" w:rsidR="00597796" w:rsidRPr="00E73189" w:rsidRDefault="00597796" w:rsidP="00597796">
      <w:pPr>
        <w:pStyle w:val="Amainreturn"/>
        <w:keepNext/>
      </w:pPr>
      <w:r w:rsidRPr="00E73189">
        <w:t>In this part:</w:t>
      </w:r>
    </w:p>
    <w:p w14:paraId="2F55B962" w14:textId="77777777" w:rsidR="00597796" w:rsidRPr="00E73189" w:rsidRDefault="00597796" w:rsidP="00E73189">
      <w:pPr>
        <w:pStyle w:val="aDef"/>
      </w:pPr>
      <w:r w:rsidRPr="00E73189">
        <w:rPr>
          <w:rStyle w:val="charBoldItals"/>
        </w:rPr>
        <w:t>decision-maker</w:t>
      </w:r>
      <w:r w:rsidRPr="00E73189">
        <w:t>, for a reviewable decision, means the decision</w:t>
      </w:r>
      <w:r w:rsidRPr="00E73189">
        <w:noBreakHyphen/>
        <w:t>maker mentioned in schedule 1, column 5 for the decision.</w:t>
      </w:r>
    </w:p>
    <w:p w14:paraId="04101578" w14:textId="07BC27B2" w:rsidR="00597796" w:rsidRPr="00E73189" w:rsidRDefault="00597796" w:rsidP="00E73189">
      <w:pPr>
        <w:pStyle w:val="aDef"/>
      </w:pPr>
      <w:r w:rsidRPr="00E73189">
        <w:rPr>
          <w:rStyle w:val="charBoldItals"/>
        </w:rPr>
        <w:t>reviewable decision</w:t>
      </w:r>
      <w:r w:rsidRPr="00E73189">
        <w:t xml:space="preserve"> means a decision mentioned in schedule 1, column 3 under a provision of this Act mentioned in column 2 in relation to the decision.</w:t>
      </w:r>
    </w:p>
    <w:p w14:paraId="7814590F" w14:textId="685112D3" w:rsidR="00597796" w:rsidRPr="00E73189" w:rsidRDefault="00E73189" w:rsidP="00E73189">
      <w:pPr>
        <w:pStyle w:val="AH5Sec"/>
      </w:pPr>
      <w:bookmarkStart w:id="169" w:name="_Toc139963829"/>
      <w:r w:rsidRPr="001245AB">
        <w:rPr>
          <w:rStyle w:val="CharSectNo"/>
        </w:rPr>
        <w:t>126</w:t>
      </w:r>
      <w:r w:rsidRPr="00E73189">
        <w:tab/>
      </w:r>
      <w:r w:rsidR="00597796" w:rsidRPr="00E73189">
        <w:t>Reviewable decision notices</w:t>
      </w:r>
      <w:bookmarkEnd w:id="169"/>
    </w:p>
    <w:p w14:paraId="3FA984B1" w14:textId="77777777" w:rsidR="00597796" w:rsidRPr="00E73189" w:rsidRDefault="00597796" w:rsidP="00597796">
      <w:pPr>
        <w:pStyle w:val="Amainreturn"/>
        <w:keepNext/>
      </w:pPr>
      <w:r w:rsidRPr="00E73189">
        <w:t>If the decision-maker makes a reviewable decision, the decision</w:t>
      </w:r>
      <w:r w:rsidRPr="00E73189">
        <w:noBreakHyphen/>
        <w:t>maker must give a reviewable decision notice to each person mentioned in schedule 1, column 4 in relation to the decision.</w:t>
      </w:r>
    </w:p>
    <w:p w14:paraId="65545809" w14:textId="4E52C7F9" w:rsidR="00597796" w:rsidRPr="00E73189" w:rsidRDefault="00597796" w:rsidP="00597796">
      <w:pPr>
        <w:pStyle w:val="aNote"/>
        <w:keepNext/>
      </w:pPr>
      <w:r w:rsidRPr="00E73189">
        <w:rPr>
          <w:rStyle w:val="charItals"/>
        </w:rPr>
        <w:t>Note 1</w:t>
      </w:r>
      <w:r w:rsidRPr="00E73189">
        <w:rPr>
          <w:rStyle w:val="charItals"/>
        </w:rPr>
        <w:tab/>
      </w:r>
      <w:r w:rsidRPr="00E73189">
        <w:rPr>
          <w:iCs/>
        </w:rPr>
        <w:t xml:space="preserve">The decision-maker must also take reasonable steps </w:t>
      </w:r>
      <w:r w:rsidRPr="00E73189">
        <w:t xml:space="preserve">to give a reviewable decision notice to any other person whose interests are affected by the decision (see </w:t>
      </w:r>
      <w:hyperlink r:id="rId102" w:tooltip="A2008-35" w:history="1">
        <w:r w:rsidR="009E75A2" w:rsidRPr="00E73189">
          <w:rPr>
            <w:rStyle w:val="charCitHyperlinkItal"/>
          </w:rPr>
          <w:t>ACT Civil and Administrative Tribunal Act 2008</w:t>
        </w:r>
      </w:hyperlink>
      <w:r w:rsidRPr="00E73189">
        <w:t>, s 67A).</w:t>
      </w:r>
    </w:p>
    <w:p w14:paraId="6FC23406" w14:textId="04A76894" w:rsidR="00597796" w:rsidRPr="00E73189" w:rsidRDefault="00597796" w:rsidP="00597796">
      <w:pPr>
        <w:pStyle w:val="aNote"/>
      </w:pPr>
      <w:r w:rsidRPr="00E73189">
        <w:rPr>
          <w:rStyle w:val="charItals"/>
        </w:rPr>
        <w:t>Note 2</w:t>
      </w:r>
      <w:r w:rsidRPr="00E73189">
        <w:rPr>
          <w:rStyle w:val="charItals"/>
        </w:rPr>
        <w:tab/>
      </w:r>
      <w:r w:rsidRPr="00E73189">
        <w:t xml:space="preserve">The requirements for a reviewable decision notice are prescribed under the </w:t>
      </w:r>
      <w:hyperlink r:id="rId103" w:tooltip="A2008-35" w:history="1">
        <w:r w:rsidR="009E75A2" w:rsidRPr="00E73189">
          <w:rPr>
            <w:rStyle w:val="charCitHyperlinkItal"/>
          </w:rPr>
          <w:t>ACT Civil and Administrative Tribunal Act 2008</w:t>
        </w:r>
      </w:hyperlink>
      <w:r w:rsidRPr="00E73189">
        <w:t>.</w:t>
      </w:r>
    </w:p>
    <w:p w14:paraId="0852B375" w14:textId="154DE4D9" w:rsidR="00597796" w:rsidRPr="00E73189" w:rsidRDefault="00E73189" w:rsidP="00E73189">
      <w:pPr>
        <w:pStyle w:val="AH5Sec"/>
      </w:pPr>
      <w:bookmarkStart w:id="170" w:name="_Toc139963830"/>
      <w:r w:rsidRPr="001245AB">
        <w:rPr>
          <w:rStyle w:val="CharSectNo"/>
        </w:rPr>
        <w:t>127</w:t>
      </w:r>
      <w:r w:rsidRPr="00E73189">
        <w:tab/>
      </w:r>
      <w:r w:rsidR="00597796" w:rsidRPr="00E73189">
        <w:t>Applications for review</w:t>
      </w:r>
      <w:bookmarkEnd w:id="170"/>
    </w:p>
    <w:p w14:paraId="67BB4AEC" w14:textId="77777777" w:rsidR="00597796" w:rsidRPr="00E73189" w:rsidRDefault="00597796" w:rsidP="00597796">
      <w:pPr>
        <w:pStyle w:val="Amainreturn"/>
        <w:keepNext/>
      </w:pPr>
      <w:r w:rsidRPr="00E73189">
        <w:t>The following people may apply to the ACAT for a review of a reviewable decision:</w:t>
      </w:r>
    </w:p>
    <w:p w14:paraId="17361B26" w14:textId="6A0B2D8F" w:rsidR="00597796" w:rsidRPr="00E73189" w:rsidRDefault="00E73189" w:rsidP="00E73189">
      <w:pPr>
        <w:pStyle w:val="Apara"/>
      </w:pPr>
      <w:r>
        <w:tab/>
      </w:r>
      <w:r w:rsidRPr="00E73189">
        <w:t>(a)</w:t>
      </w:r>
      <w:r w:rsidRPr="00E73189">
        <w:tab/>
      </w:r>
      <w:r w:rsidR="00597796" w:rsidRPr="00E73189">
        <w:t>a person mentioned in schedule 1, column 4 in relation to the decision;</w:t>
      </w:r>
    </w:p>
    <w:p w14:paraId="7FA3D7FE" w14:textId="49DFA6B5" w:rsidR="00597796" w:rsidRPr="00E73189" w:rsidRDefault="00E73189" w:rsidP="00E73189">
      <w:pPr>
        <w:pStyle w:val="Apara"/>
      </w:pPr>
      <w:r>
        <w:tab/>
      </w:r>
      <w:r w:rsidRPr="00E73189">
        <w:t>(b)</w:t>
      </w:r>
      <w:r w:rsidRPr="00E73189">
        <w:tab/>
      </w:r>
      <w:r w:rsidR="00597796" w:rsidRPr="00E73189">
        <w:t>any other person whose interests are affected by the decision.</w:t>
      </w:r>
    </w:p>
    <w:p w14:paraId="4BA227BB" w14:textId="77777777" w:rsidR="00597796" w:rsidRPr="00E73189" w:rsidRDefault="00597796" w:rsidP="00E73189">
      <w:pPr>
        <w:pStyle w:val="PageBreak"/>
        <w:suppressLineNumbers/>
      </w:pPr>
      <w:r w:rsidRPr="00E73189">
        <w:br w:type="page"/>
      </w:r>
    </w:p>
    <w:p w14:paraId="0B618AA2" w14:textId="164651DB" w:rsidR="00597796" w:rsidRPr="001245AB" w:rsidRDefault="00E73189" w:rsidP="00E73189">
      <w:pPr>
        <w:pStyle w:val="AH2Part"/>
      </w:pPr>
      <w:bookmarkStart w:id="171" w:name="_Toc139963831"/>
      <w:r w:rsidRPr="001245AB">
        <w:rPr>
          <w:rStyle w:val="CharPartNo"/>
        </w:rPr>
        <w:lastRenderedPageBreak/>
        <w:t>Part 12</w:t>
      </w:r>
      <w:r w:rsidRPr="00E73189">
        <w:tab/>
      </w:r>
      <w:r w:rsidR="00597796" w:rsidRPr="001245AB">
        <w:rPr>
          <w:rStyle w:val="CharPartText"/>
        </w:rPr>
        <w:t>Miscellaneous</w:t>
      </w:r>
      <w:bookmarkEnd w:id="171"/>
    </w:p>
    <w:p w14:paraId="381026D1" w14:textId="0C403538" w:rsidR="00597796" w:rsidRPr="00E73189" w:rsidRDefault="00E73189" w:rsidP="00E73189">
      <w:pPr>
        <w:pStyle w:val="AH5Sec"/>
      </w:pPr>
      <w:bookmarkStart w:id="172" w:name="_Toc139963832"/>
      <w:r w:rsidRPr="001245AB">
        <w:rPr>
          <w:rStyle w:val="CharSectNo"/>
        </w:rPr>
        <w:t>128</w:t>
      </w:r>
      <w:r w:rsidRPr="00E73189">
        <w:tab/>
      </w:r>
      <w:r w:rsidR="00597796" w:rsidRPr="00E73189">
        <w:t>Determination of fees</w:t>
      </w:r>
      <w:bookmarkEnd w:id="172"/>
    </w:p>
    <w:p w14:paraId="5EAE0215" w14:textId="4A31CA78" w:rsidR="00597796" w:rsidRPr="00E73189" w:rsidRDefault="00E73189" w:rsidP="00E73189">
      <w:pPr>
        <w:pStyle w:val="Amain"/>
        <w:keepNext/>
      </w:pPr>
      <w:r>
        <w:tab/>
      </w:r>
      <w:r w:rsidRPr="00E73189">
        <w:t>(1)</w:t>
      </w:r>
      <w:r w:rsidRPr="00E73189">
        <w:tab/>
      </w:r>
      <w:r w:rsidR="00597796" w:rsidRPr="00E73189">
        <w:t>The Minister may determine fees for this Act.</w:t>
      </w:r>
    </w:p>
    <w:p w14:paraId="5492B785" w14:textId="79161B93" w:rsidR="00597796" w:rsidRPr="00E73189" w:rsidRDefault="00597796" w:rsidP="00597796">
      <w:pPr>
        <w:pStyle w:val="aNote"/>
      </w:pPr>
      <w:r w:rsidRPr="00E73189">
        <w:rPr>
          <w:rStyle w:val="charItals"/>
        </w:rPr>
        <w:t>Note</w:t>
      </w:r>
      <w:r w:rsidRPr="00E73189">
        <w:tab/>
        <w:t xml:space="preserve">The </w:t>
      </w:r>
      <w:hyperlink r:id="rId104" w:tooltip="A2001-14" w:history="1">
        <w:r w:rsidR="009E75A2" w:rsidRPr="00E73189">
          <w:rPr>
            <w:rStyle w:val="charCitHyperlinkAbbrev"/>
          </w:rPr>
          <w:t>Legislation Act</w:t>
        </w:r>
      </w:hyperlink>
      <w:r w:rsidRPr="00E73189">
        <w:t xml:space="preserve"> contains provisions about the making of determinations and regulations relating to fees (see pt 6.3)</w:t>
      </w:r>
    </w:p>
    <w:p w14:paraId="1B9745A1" w14:textId="73312EE4" w:rsidR="00597796" w:rsidRPr="00E73189" w:rsidRDefault="00E73189" w:rsidP="00E73189">
      <w:pPr>
        <w:pStyle w:val="Amain"/>
        <w:keepNext/>
      </w:pPr>
      <w:r>
        <w:tab/>
      </w:r>
      <w:r w:rsidRPr="00E73189">
        <w:t>(2)</w:t>
      </w:r>
      <w:r w:rsidRPr="00E73189">
        <w:tab/>
      </w:r>
      <w:r w:rsidR="00597796" w:rsidRPr="00E73189">
        <w:t>A determination is a disallowable instrument.</w:t>
      </w:r>
    </w:p>
    <w:p w14:paraId="155702F0" w14:textId="32A21086" w:rsidR="00597796" w:rsidRPr="00E73189" w:rsidRDefault="00597796" w:rsidP="00597796">
      <w:pPr>
        <w:pStyle w:val="aNote"/>
      </w:pPr>
      <w:r w:rsidRPr="00E73189">
        <w:rPr>
          <w:rStyle w:val="charItals"/>
        </w:rPr>
        <w:t>Note</w:t>
      </w:r>
      <w:r w:rsidRPr="00E73189">
        <w:rPr>
          <w:rStyle w:val="charItals"/>
        </w:rPr>
        <w:tab/>
      </w:r>
      <w:r w:rsidRPr="00E73189">
        <w:t xml:space="preserve">A disallowable instrument must be notified, and presented to the Legislative Assembly, under the </w:t>
      </w:r>
      <w:hyperlink r:id="rId105" w:tooltip="A2001-14" w:history="1">
        <w:r w:rsidR="009E75A2" w:rsidRPr="00E73189">
          <w:rPr>
            <w:rStyle w:val="charCitHyperlinkAbbrev"/>
          </w:rPr>
          <w:t>Legislation Act</w:t>
        </w:r>
      </w:hyperlink>
      <w:r w:rsidRPr="00E73189">
        <w:t>.</w:t>
      </w:r>
    </w:p>
    <w:p w14:paraId="33672213" w14:textId="2DD64462" w:rsidR="00597796" w:rsidRPr="00E73189" w:rsidRDefault="00E73189" w:rsidP="00E73189">
      <w:pPr>
        <w:pStyle w:val="Amain"/>
      </w:pPr>
      <w:r>
        <w:tab/>
      </w:r>
      <w:r w:rsidRPr="00E73189">
        <w:t>(3)</w:t>
      </w:r>
      <w:r w:rsidRPr="00E73189">
        <w:tab/>
      </w:r>
      <w:r w:rsidR="00597796" w:rsidRPr="00E73189">
        <w:t xml:space="preserve">The </w:t>
      </w:r>
      <w:hyperlink r:id="rId106" w:tooltip="A2001-14" w:history="1">
        <w:r w:rsidR="009E75A2" w:rsidRPr="00E73189">
          <w:rPr>
            <w:rStyle w:val="charCitHyperlinkAbbrev"/>
          </w:rPr>
          <w:t>Legislation Act</w:t>
        </w:r>
      </w:hyperlink>
      <w:r w:rsidR="00597796" w:rsidRPr="00E73189">
        <w:t>, section 254A (Delegation by Minister) does not apply to a function under this section.</w:t>
      </w:r>
    </w:p>
    <w:p w14:paraId="1692FD89" w14:textId="531C400C" w:rsidR="00597796" w:rsidRPr="00E73189" w:rsidRDefault="00E73189" w:rsidP="00E73189">
      <w:pPr>
        <w:pStyle w:val="AH5Sec"/>
      </w:pPr>
      <w:bookmarkStart w:id="173" w:name="_Toc139963833"/>
      <w:r w:rsidRPr="001245AB">
        <w:rPr>
          <w:rStyle w:val="CharSectNo"/>
        </w:rPr>
        <w:t>129</w:t>
      </w:r>
      <w:r w:rsidRPr="00E73189">
        <w:tab/>
      </w:r>
      <w:r w:rsidR="00597796" w:rsidRPr="00E73189">
        <w:t>Protection from liability</w:t>
      </w:r>
      <w:bookmarkEnd w:id="173"/>
    </w:p>
    <w:p w14:paraId="201520F3" w14:textId="0C4E56DE" w:rsidR="00597796" w:rsidRPr="00E73189" w:rsidRDefault="00E73189" w:rsidP="00E73189">
      <w:pPr>
        <w:pStyle w:val="Amain"/>
      </w:pPr>
      <w:r>
        <w:tab/>
      </w:r>
      <w:r w:rsidRPr="00E73189">
        <w:t>(1)</w:t>
      </w:r>
      <w:r w:rsidRPr="00E73189">
        <w:tab/>
      </w:r>
      <w:r w:rsidR="00597796" w:rsidRPr="00E73189">
        <w:t>An official is not civilly liable for conduct engaged in honestly and without recklessness—</w:t>
      </w:r>
    </w:p>
    <w:p w14:paraId="659DDC3F" w14:textId="240B4CD7" w:rsidR="00597796" w:rsidRPr="00E73189" w:rsidRDefault="00E73189" w:rsidP="00E73189">
      <w:pPr>
        <w:pStyle w:val="Apara"/>
      </w:pPr>
      <w:r>
        <w:tab/>
      </w:r>
      <w:r w:rsidRPr="00E73189">
        <w:t>(a)</w:t>
      </w:r>
      <w:r w:rsidRPr="00E73189">
        <w:tab/>
      </w:r>
      <w:r w:rsidR="00597796" w:rsidRPr="00E73189">
        <w:t>in the exercise of a function under this Act; or</w:t>
      </w:r>
    </w:p>
    <w:p w14:paraId="74175226" w14:textId="608F9AD6" w:rsidR="00597796" w:rsidRPr="00E73189" w:rsidRDefault="00E73189" w:rsidP="00E73189">
      <w:pPr>
        <w:pStyle w:val="Apara"/>
      </w:pPr>
      <w:r>
        <w:tab/>
      </w:r>
      <w:r w:rsidRPr="00E73189">
        <w:t>(b)</w:t>
      </w:r>
      <w:r w:rsidRPr="00E73189">
        <w:tab/>
      </w:r>
      <w:r w:rsidR="00597796" w:rsidRPr="00E73189">
        <w:t>in the reasonable belief that the conduct was in the exercise of a function under this Act.</w:t>
      </w:r>
    </w:p>
    <w:p w14:paraId="3DB75FE9" w14:textId="34672DF5" w:rsidR="00597796" w:rsidRPr="00E73189" w:rsidRDefault="00E73189" w:rsidP="00E73189">
      <w:pPr>
        <w:pStyle w:val="Amain"/>
      </w:pPr>
      <w:r>
        <w:tab/>
      </w:r>
      <w:r w:rsidRPr="00E73189">
        <w:t>(2)</w:t>
      </w:r>
      <w:r w:rsidRPr="00E73189">
        <w:tab/>
      </w:r>
      <w:r w:rsidR="00597796" w:rsidRPr="00E73189">
        <w:t>Any civil liability</w:t>
      </w:r>
      <w:r w:rsidR="00597796" w:rsidRPr="00E73189">
        <w:rPr>
          <w:rStyle w:val="FootnoteReference"/>
        </w:rPr>
        <w:t xml:space="preserve"> </w:t>
      </w:r>
      <w:r w:rsidR="00597796" w:rsidRPr="00E73189">
        <w:t>that would, apart from this section, attach to the official attaches instead</w:t>
      </w:r>
      <w:r w:rsidR="00597796" w:rsidRPr="00E73189">
        <w:rPr>
          <w:rStyle w:val="FootnoteReference"/>
        </w:rPr>
        <w:t xml:space="preserve"> </w:t>
      </w:r>
      <w:r w:rsidR="00597796" w:rsidRPr="00E73189">
        <w:t xml:space="preserve">to the </w:t>
      </w:r>
      <w:r w:rsidR="000E6A55" w:rsidRPr="00E73189">
        <w:t>Territory</w:t>
      </w:r>
      <w:r w:rsidR="00597796" w:rsidRPr="00E73189">
        <w:t>.</w:t>
      </w:r>
    </w:p>
    <w:p w14:paraId="3EE73AE5" w14:textId="755AE964" w:rsidR="00597796" w:rsidRPr="00E73189" w:rsidRDefault="00E73189" w:rsidP="00E73189">
      <w:pPr>
        <w:pStyle w:val="Amain"/>
      </w:pPr>
      <w:r>
        <w:tab/>
      </w:r>
      <w:r w:rsidRPr="00E73189">
        <w:t>(3)</w:t>
      </w:r>
      <w:r w:rsidRPr="00E73189">
        <w:tab/>
      </w:r>
      <w:r w:rsidR="00597796" w:rsidRPr="00E73189">
        <w:t>In this section:</w:t>
      </w:r>
    </w:p>
    <w:p w14:paraId="47CB4772" w14:textId="77777777" w:rsidR="00597796" w:rsidRPr="00E73189" w:rsidRDefault="00597796" w:rsidP="00E73189">
      <w:pPr>
        <w:pStyle w:val="aDef"/>
      </w:pPr>
      <w:r w:rsidRPr="00E73189">
        <w:rPr>
          <w:rStyle w:val="charBoldItals"/>
        </w:rPr>
        <w:t>conduct</w:t>
      </w:r>
      <w:r w:rsidRPr="00E73189">
        <w:t xml:space="preserve"> means an act or omission to do an act.</w:t>
      </w:r>
    </w:p>
    <w:p w14:paraId="5C80BB9A" w14:textId="77777777" w:rsidR="00597796" w:rsidRPr="00E73189" w:rsidRDefault="00597796" w:rsidP="00E73189">
      <w:pPr>
        <w:pStyle w:val="aDef"/>
        <w:keepNext/>
      </w:pPr>
      <w:r w:rsidRPr="00E73189">
        <w:rPr>
          <w:rStyle w:val="charBoldItals"/>
        </w:rPr>
        <w:t>official</w:t>
      </w:r>
      <w:r w:rsidRPr="00E73189">
        <w:t xml:space="preserve"> means—</w:t>
      </w:r>
    </w:p>
    <w:p w14:paraId="51A9DEF5" w14:textId="575856B8" w:rsidR="00597796" w:rsidRPr="00E73189" w:rsidRDefault="00E73189" w:rsidP="00E73189">
      <w:pPr>
        <w:pStyle w:val="aDefpara"/>
        <w:keepNext/>
      </w:pPr>
      <w:r>
        <w:tab/>
      </w:r>
      <w:r w:rsidRPr="00E73189">
        <w:t>(a)</w:t>
      </w:r>
      <w:r w:rsidRPr="00E73189">
        <w:tab/>
      </w:r>
      <w:r w:rsidR="00597796" w:rsidRPr="00E73189">
        <w:t>the regulator; or</w:t>
      </w:r>
    </w:p>
    <w:p w14:paraId="7CDB38F0" w14:textId="7303AE20" w:rsidR="00597796" w:rsidRPr="00E73189" w:rsidRDefault="00E73189" w:rsidP="00E73189">
      <w:pPr>
        <w:pStyle w:val="aDefpara"/>
        <w:keepNext/>
      </w:pPr>
      <w:r>
        <w:tab/>
      </w:r>
      <w:r w:rsidRPr="00E73189">
        <w:t>(b)</w:t>
      </w:r>
      <w:r w:rsidRPr="00E73189">
        <w:tab/>
      </w:r>
      <w:r w:rsidR="00597796" w:rsidRPr="00E73189">
        <w:t>an authorised officer; or</w:t>
      </w:r>
    </w:p>
    <w:p w14:paraId="684BA98E" w14:textId="6F3C074B" w:rsidR="00597796" w:rsidRPr="00E73189" w:rsidRDefault="00E73189" w:rsidP="00E73189">
      <w:pPr>
        <w:pStyle w:val="aDefpara"/>
      </w:pPr>
      <w:r>
        <w:tab/>
      </w:r>
      <w:r w:rsidRPr="00E73189">
        <w:t>(c)</w:t>
      </w:r>
      <w:r w:rsidRPr="00E73189">
        <w:tab/>
      </w:r>
      <w:r w:rsidR="00597796" w:rsidRPr="00E73189">
        <w:t>anyone else exercising a function under this Act.</w:t>
      </w:r>
    </w:p>
    <w:p w14:paraId="39B9F35E" w14:textId="3119EC2E" w:rsidR="00597796" w:rsidRPr="00E73189" w:rsidRDefault="00E73189" w:rsidP="00E73189">
      <w:pPr>
        <w:pStyle w:val="AH5Sec"/>
      </w:pPr>
      <w:bookmarkStart w:id="174" w:name="_Toc139963834"/>
      <w:r w:rsidRPr="001245AB">
        <w:rPr>
          <w:rStyle w:val="CharSectNo"/>
        </w:rPr>
        <w:lastRenderedPageBreak/>
        <w:t>130</w:t>
      </w:r>
      <w:r w:rsidRPr="00E73189">
        <w:tab/>
      </w:r>
      <w:r w:rsidR="00597796" w:rsidRPr="00E73189">
        <w:t>Regulation-making power</w:t>
      </w:r>
      <w:bookmarkEnd w:id="174"/>
    </w:p>
    <w:p w14:paraId="2DBA2C4E" w14:textId="3BB895EB" w:rsidR="00597796" w:rsidRPr="00E73189" w:rsidRDefault="00E73189" w:rsidP="00E73189">
      <w:pPr>
        <w:pStyle w:val="Amain"/>
        <w:keepNext/>
      </w:pPr>
      <w:r>
        <w:tab/>
      </w:r>
      <w:r w:rsidRPr="00E73189">
        <w:t>(1)</w:t>
      </w:r>
      <w:r w:rsidRPr="00E73189">
        <w:tab/>
      </w:r>
      <w:r w:rsidR="00597796" w:rsidRPr="00E73189">
        <w:t>The Executive may make regulations for this Act.</w:t>
      </w:r>
    </w:p>
    <w:p w14:paraId="5A426B80" w14:textId="6F7A3C8C" w:rsidR="00597796" w:rsidRPr="00E73189" w:rsidRDefault="00597796" w:rsidP="00597796">
      <w:pPr>
        <w:pStyle w:val="aNote"/>
      </w:pPr>
      <w:r w:rsidRPr="00E73189">
        <w:rPr>
          <w:rStyle w:val="charItals"/>
        </w:rPr>
        <w:t>Note</w:t>
      </w:r>
      <w:r w:rsidRPr="00E73189">
        <w:rPr>
          <w:rStyle w:val="charItals"/>
        </w:rPr>
        <w:tab/>
      </w:r>
      <w:r w:rsidRPr="00E73189">
        <w:t xml:space="preserve">A regulation must be notified, and presented to the Legislative Assembly, under the </w:t>
      </w:r>
      <w:hyperlink r:id="rId107" w:tooltip="A2001-14" w:history="1">
        <w:r w:rsidR="009E75A2" w:rsidRPr="00E73189">
          <w:rPr>
            <w:rStyle w:val="charCitHyperlinkAbbrev"/>
          </w:rPr>
          <w:t>Legislation Act</w:t>
        </w:r>
      </w:hyperlink>
      <w:r w:rsidRPr="00E73189">
        <w:t>.</w:t>
      </w:r>
    </w:p>
    <w:p w14:paraId="4122EC0F" w14:textId="335C2420" w:rsidR="00597796" w:rsidRPr="00E73189" w:rsidRDefault="00E73189" w:rsidP="00E73189">
      <w:pPr>
        <w:pStyle w:val="Amain"/>
      </w:pPr>
      <w:r>
        <w:tab/>
      </w:r>
      <w:r w:rsidRPr="00E73189">
        <w:t>(2)</w:t>
      </w:r>
      <w:r w:rsidRPr="00E73189">
        <w:tab/>
      </w:r>
      <w:r w:rsidR="00323106" w:rsidRPr="00E73189">
        <w:t>A</w:t>
      </w:r>
      <w:r w:rsidR="00597796" w:rsidRPr="00E73189">
        <w:t xml:space="preserve"> regulation may make provision in relation to the following:</w:t>
      </w:r>
    </w:p>
    <w:p w14:paraId="73C6DE20" w14:textId="0033EF91" w:rsidR="00597796" w:rsidRPr="00E73189" w:rsidRDefault="00E73189" w:rsidP="00E73189">
      <w:pPr>
        <w:pStyle w:val="Apara"/>
      </w:pPr>
      <w:r>
        <w:tab/>
      </w:r>
      <w:r w:rsidRPr="00E73189">
        <w:t>(a)</w:t>
      </w:r>
      <w:r w:rsidRPr="00E73189">
        <w:tab/>
      </w:r>
      <w:r w:rsidR="00597796" w:rsidRPr="00E73189">
        <w:t>the protection of facilities;</w:t>
      </w:r>
    </w:p>
    <w:p w14:paraId="2F447A4C" w14:textId="637A4FC3" w:rsidR="00597796" w:rsidRPr="00E73189" w:rsidRDefault="00E73189" w:rsidP="00E73189">
      <w:pPr>
        <w:pStyle w:val="Apara"/>
      </w:pPr>
      <w:r>
        <w:tab/>
      </w:r>
      <w:r w:rsidRPr="00E73189">
        <w:t>(b)</w:t>
      </w:r>
      <w:r w:rsidRPr="00E73189">
        <w:tab/>
      </w:r>
      <w:r w:rsidR="00597796" w:rsidRPr="00E73189">
        <w:t>a licence for a facility;</w:t>
      </w:r>
    </w:p>
    <w:p w14:paraId="71147512" w14:textId="6652CD9F" w:rsidR="00597796" w:rsidRPr="00E73189" w:rsidRDefault="00E73189" w:rsidP="00E73189">
      <w:pPr>
        <w:pStyle w:val="Apara"/>
      </w:pPr>
      <w:r>
        <w:tab/>
      </w:r>
      <w:r w:rsidRPr="00E73189">
        <w:t>(c)</w:t>
      </w:r>
      <w:r w:rsidRPr="00E73189">
        <w:tab/>
      </w:r>
      <w:r w:rsidR="00597796" w:rsidRPr="00E73189">
        <w:t>requirements for—</w:t>
      </w:r>
    </w:p>
    <w:p w14:paraId="38DC2DF9" w14:textId="5A4DD781" w:rsidR="00597796" w:rsidRPr="00E73189" w:rsidRDefault="00E73189" w:rsidP="00E73189">
      <w:pPr>
        <w:pStyle w:val="Asubpara"/>
      </w:pPr>
      <w:r>
        <w:tab/>
      </w:r>
      <w:r w:rsidRPr="00E73189">
        <w:t>(i)</w:t>
      </w:r>
      <w:r w:rsidRPr="00E73189">
        <w:tab/>
      </w:r>
      <w:r w:rsidR="00597796" w:rsidRPr="00E73189">
        <w:t>transporting human remains;</w:t>
      </w:r>
      <w:r w:rsidR="00802F05" w:rsidRPr="00E73189">
        <w:t xml:space="preserve"> and</w:t>
      </w:r>
    </w:p>
    <w:p w14:paraId="71DC7BCD" w14:textId="77515803" w:rsidR="00597796" w:rsidRPr="00E73189" w:rsidRDefault="00E73189" w:rsidP="00E73189">
      <w:pPr>
        <w:pStyle w:val="Asubpara"/>
      </w:pPr>
      <w:r>
        <w:tab/>
      </w:r>
      <w:r w:rsidRPr="00E73189">
        <w:t>(ii)</w:t>
      </w:r>
      <w:r w:rsidRPr="00E73189">
        <w:tab/>
      </w:r>
      <w:r w:rsidR="00597796" w:rsidRPr="00E73189">
        <w:t>burying, cremating or exhuming human remains; and</w:t>
      </w:r>
    </w:p>
    <w:p w14:paraId="32865937" w14:textId="06AA575D" w:rsidR="00597796" w:rsidRPr="00E73189" w:rsidRDefault="00E73189" w:rsidP="00E73189">
      <w:pPr>
        <w:pStyle w:val="Asubpara"/>
      </w:pPr>
      <w:r>
        <w:tab/>
      </w:r>
      <w:r w:rsidRPr="00E73189">
        <w:t>(iii)</w:t>
      </w:r>
      <w:r w:rsidRPr="00E73189">
        <w:tab/>
      </w:r>
      <w:r w:rsidR="00597796" w:rsidRPr="00E73189">
        <w:t>interring or disinterring cremated remains; and</w:t>
      </w:r>
    </w:p>
    <w:p w14:paraId="671962A1" w14:textId="4FE65065" w:rsidR="00597796" w:rsidRPr="00E73189" w:rsidRDefault="00E73189" w:rsidP="00E73189">
      <w:pPr>
        <w:pStyle w:val="Asubpara"/>
      </w:pPr>
      <w:r>
        <w:tab/>
      </w:r>
      <w:r w:rsidRPr="00E73189">
        <w:t>(iv)</w:t>
      </w:r>
      <w:r w:rsidRPr="00E73189">
        <w:tab/>
      </w:r>
      <w:r w:rsidR="00597796" w:rsidRPr="00E73189">
        <w:t xml:space="preserve">the memorialisation of deceased </w:t>
      </w:r>
      <w:r w:rsidR="001B0540" w:rsidRPr="00E73189">
        <w:t>people</w:t>
      </w:r>
      <w:r w:rsidR="00597796" w:rsidRPr="00E73189">
        <w:t xml:space="preserve"> at facilities;</w:t>
      </w:r>
    </w:p>
    <w:p w14:paraId="4367C6A0" w14:textId="11A73690" w:rsidR="00597796" w:rsidRPr="00E73189" w:rsidRDefault="00E73189" w:rsidP="00E73189">
      <w:pPr>
        <w:pStyle w:val="Apara"/>
      </w:pPr>
      <w:r>
        <w:tab/>
      </w:r>
      <w:r w:rsidRPr="00E73189">
        <w:t>(d)</w:t>
      </w:r>
      <w:r w:rsidRPr="00E73189">
        <w:tab/>
      </w:r>
      <w:r w:rsidR="00597796" w:rsidRPr="00E73189">
        <w:t>certificates by doctors required for burials and cremations.</w:t>
      </w:r>
    </w:p>
    <w:p w14:paraId="34AC39F6" w14:textId="70E2AB9A" w:rsidR="00597796" w:rsidRPr="00E73189" w:rsidRDefault="00E73189" w:rsidP="00E73189">
      <w:pPr>
        <w:pStyle w:val="Amain"/>
      </w:pPr>
      <w:r>
        <w:tab/>
      </w:r>
      <w:r w:rsidRPr="00E73189">
        <w:t>(3)</w:t>
      </w:r>
      <w:r w:rsidRPr="00E73189">
        <w:tab/>
      </w:r>
      <w:r w:rsidR="00597796" w:rsidRPr="00E73189">
        <w:t>A regulation may create offences and fix maximum penalties of not more than 10 penalty units for the offences.</w:t>
      </w:r>
    </w:p>
    <w:p w14:paraId="39E72607" w14:textId="47EF93BF" w:rsidR="00E975D8" w:rsidRPr="00E73189" w:rsidRDefault="00E975D8" w:rsidP="00E73189">
      <w:pPr>
        <w:pStyle w:val="PageBreak"/>
        <w:suppressLineNumbers/>
      </w:pPr>
      <w:r w:rsidRPr="00E73189">
        <w:br w:type="page"/>
      </w:r>
    </w:p>
    <w:p w14:paraId="3F131479" w14:textId="3259FEB3" w:rsidR="00E975D8" w:rsidRPr="001245AB" w:rsidRDefault="0052202C" w:rsidP="007C726C">
      <w:pPr>
        <w:pStyle w:val="AH2Part"/>
      </w:pPr>
      <w:bookmarkStart w:id="175" w:name="_Toc139963835"/>
      <w:r w:rsidRPr="001245AB">
        <w:rPr>
          <w:rStyle w:val="CharPartNo"/>
        </w:rPr>
        <w:lastRenderedPageBreak/>
        <w:t>Part 20</w:t>
      </w:r>
      <w:r w:rsidRPr="00E73189">
        <w:tab/>
      </w:r>
      <w:r w:rsidR="00E975D8" w:rsidRPr="001245AB">
        <w:rPr>
          <w:rStyle w:val="CharPartText"/>
        </w:rPr>
        <w:t>Transitional</w:t>
      </w:r>
      <w:bookmarkEnd w:id="175"/>
    </w:p>
    <w:p w14:paraId="31AB98C7" w14:textId="04553608" w:rsidR="0016267B" w:rsidRPr="00E73189" w:rsidRDefault="0052202C" w:rsidP="007C726C">
      <w:pPr>
        <w:pStyle w:val="AH5Sec"/>
      </w:pPr>
      <w:bookmarkStart w:id="176" w:name="_Toc139963836"/>
      <w:r w:rsidRPr="001245AB">
        <w:rPr>
          <w:rStyle w:val="CharSectNo"/>
        </w:rPr>
        <w:t>200</w:t>
      </w:r>
      <w:r w:rsidRPr="00E73189">
        <w:tab/>
      </w:r>
      <w:r w:rsidR="0016267B" w:rsidRPr="00E73189">
        <w:t xml:space="preserve">Definitions—pt </w:t>
      </w:r>
      <w:r w:rsidR="00E975D8" w:rsidRPr="00E73189">
        <w:t>20</w:t>
      </w:r>
      <w:bookmarkEnd w:id="176"/>
    </w:p>
    <w:p w14:paraId="58C7B436" w14:textId="5FBBEDE6" w:rsidR="0016267B" w:rsidRPr="00E73189" w:rsidRDefault="0016267B" w:rsidP="0016267B">
      <w:pPr>
        <w:pStyle w:val="Amainreturn"/>
      </w:pPr>
      <w:r w:rsidRPr="00E73189">
        <w:t>In this part:</w:t>
      </w:r>
    </w:p>
    <w:p w14:paraId="2E97E047" w14:textId="0785C2FF" w:rsidR="0016267B" w:rsidRPr="00E73189" w:rsidRDefault="0016267B" w:rsidP="00E73189">
      <w:pPr>
        <w:pStyle w:val="aDef"/>
      </w:pPr>
      <w:r w:rsidRPr="00E73189">
        <w:rPr>
          <w:rStyle w:val="charBoldItals"/>
        </w:rPr>
        <w:t>commencement day</w:t>
      </w:r>
      <w:r w:rsidRPr="00E73189">
        <w:t xml:space="preserve"> means the day this Act, section 3 commences.</w:t>
      </w:r>
    </w:p>
    <w:p w14:paraId="47A278C8" w14:textId="065C9720" w:rsidR="0016267B" w:rsidRPr="00E73189" w:rsidRDefault="0016267B" w:rsidP="00E73189">
      <w:pPr>
        <w:pStyle w:val="aDef"/>
      </w:pPr>
      <w:r w:rsidRPr="00E73189">
        <w:rPr>
          <w:rStyle w:val="charBoldItals"/>
        </w:rPr>
        <w:t>repealed Act</w:t>
      </w:r>
      <w:r w:rsidRPr="00E73189">
        <w:t xml:space="preserve"> means the </w:t>
      </w:r>
      <w:hyperlink r:id="rId108" w:tooltip="A2003-11" w:history="1">
        <w:r w:rsidR="009E75A2" w:rsidRPr="00E73189">
          <w:rPr>
            <w:rStyle w:val="charCitHyperlinkItal"/>
          </w:rPr>
          <w:t>Cemeteries and Crematoria Act 2003</w:t>
        </w:r>
      </w:hyperlink>
      <w:r w:rsidRPr="00E73189">
        <w:t>.</w:t>
      </w:r>
    </w:p>
    <w:p w14:paraId="735489A4" w14:textId="0AC71C64" w:rsidR="007A5AD1" w:rsidRPr="00E73189" w:rsidRDefault="007A5AD1" w:rsidP="00E73189">
      <w:pPr>
        <w:pStyle w:val="aDef"/>
      </w:pPr>
      <w:r w:rsidRPr="00E73189">
        <w:rPr>
          <w:rStyle w:val="charBoldItals"/>
        </w:rPr>
        <w:t xml:space="preserve">repealed </w:t>
      </w:r>
      <w:r w:rsidR="00C4379A" w:rsidRPr="00E73189">
        <w:rPr>
          <w:rStyle w:val="charBoldItals"/>
        </w:rPr>
        <w:t>c</w:t>
      </w:r>
      <w:r w:rsidRPr="00E73189">
        <w:rPr>
          <w:rStyle w:val="charBoldItals"/>
        </w:rPr>
        <w:t xml:space="preserve">ode of </w:t>
      </w:r>
      <w:r w:rsidR="00C4379A" w:rsidRPr="00E73189">
        <w:rPr>
          <w:rStyle w:val="charBoldItals"/>
        </w:rPr>
        <w:t>p</w:t>
      </w:r>
      <w:r w:rsidRPr="00E73189">
        <w:rPr>
          <w:rStyle w:val="charBoldItals"/>
        </w:rPr>
        <w:t>ractice</w:t>
      </w:r>
      <w:r w:rsidRPr="00E73189">
        <w:rPr>
          <w:bCs/>
          <w:iCs/>
        </w:rPr>
        <w:t xml:space="preserve"> means </w:t>
      </w:r>
      <w:r w:rsidR="00177E70" w:rsidRPr="00E73189">
        <w:rPr>
          <w:bCs/>
          <w:iCs/>
        </w:rPr>
        <w:t>the</w:t>
      </w:r>
      <w:r w:rsidR="002E4992" w:rsidRPr="00E73189">
        <w:rPr>
          <w:bCs/>
          <w:iCs/>
        </w:rPr>
        <w:t xml:space="preserve"> code of practice </w:t>
      </w:r>
      <w:r w:rsidR="0052202C" w:rsidRPr="00E73189">
        <w:rPr>
          <w:bCs/>
          <w:iCs/>
        </w:rPr>
        <w:t>set out in</w:t>
      </w:r>
      <w:r w:rsidR="002E4992" w:rsidRPr="00E73189">
        <w:rPr>
          <w:bCs/>
          <w:iCs/>
        </w:rPr>
        <w:t xml:space="preserve"> the</w:t>
      </w:r>
      <w:r w:rsidR="00177E70" w:rsidRPr="00E73189">
        <w:rPr>
          <w:bCs/>
          <w:iCs/>
        </w:rPr>
        <w:t xml:space="preserve"> </w:t>
      </w:r>
      <w:hyperlink r:id="rId109" w:tooltip="DI2007-100" w:history="1">
        <w:r w:rsidR="00107EE6" w:rsidRPr="00E73189">
          <w:rPr>
            <w:rStyle w:val="charCitHyperlinkItal"/>
          </w:rPr>
          <w:t>Cemeteries and Crematoria (Code of Practice) Approval 2007</w:t>
        </w:r>
      </w:hyperlink>
      <w:r w:rsidR="00EE7D75" w:rsidRPr="00E73189">
        <w:rPr>
          <w:rStyle w:val="charItals"/>
        </w:rPr>
        <w:t xml:space="preserve"> </w:t>
      </w:r>
      <w:r w:rsidR="00EE7D75" w:rsidRPr="00E73189">
        <w:rPr>
          <w:bCs/>
          <w:iCs/>
        </w:rPr>
        <w:t>(</w:t>
      </w:r>
      <w:r w:rsidR="000E2AC5" w:rsidRPr="00E73189">
        <w:rPr>
          <w:bCs/>
          <w:iCs/>
        </w:rPr>
        <w:t>D</w:t>
      </w:r>
      <w:r w:rsidR="00EE7D75" w:rsidRPr="00E73189">
        <w:rPr>
          <w:bCs/>
          <w:iCs/>
        </w:rPr>
        <w:t>I2007-100)</w:t>
      </w:r>
      <w:r w:rsidR="000A5D78" w:rsidRPr="00E73189">
        <w:t>.</w:t>
      </w:r>
    </w:p>
    <w:p w14:paraId="6129F767" w14:textId="6A2C9FE5" w:rsidR="00AE0F61" w:rsidRPr="00E73189" w:rsidRDefault="00AE0F61" w:rsidP="00E73189">
      <w:pPr>
        <w:pStyle w:val="aDef"/>
      </w:pPr>
      <w:r w:rsidRPr="00E73189">
        <w:rPr>
          <w:rStyle w:val="charBoldItals"/>
        </w:rPr>
        <w:t xml:space="preserve">repealed </w:t>
      </w:r>
      <w:r w:rsidR="00C4379A" w:rsidRPr="00E73189">
        <w:rPr>
          <w:rStyle w:val="charBoldItals"/>
        </w:rPr>
        <w:t>r</w:t>
      </w:r>
      <w:r w:rsidRPr="00E73189">
        <w:rPr>
          <w:rStyle w:val="charBoldItals"/>
        </w:rPr>
        <w:t>egulation</w:t>
      </w:r>
      <w:r w:rsidR="001423F1" w:rsidRPr="00E73189">
        <w:rPr>
          <w:bCs/>
          <w:iCs/>
        </w:rPr>
        <w:t xml:space="preserve"> </w:t>
      </w:r>
      <w:r w:rsidRPr="00E73189">
        <w:rPr>
          <w:bCs/>
          <w:iCs/>
        </w:rPr>
        <w:t xml:space="preserve">means the </w:t>
      </w:r>
      <w:hyperlink r:id="rId110" w:tooltip="SL2003-31" w:history="1">
        <w:r w:rsidR="009E75A2" w:rsidRPr="00E73189">
          <w:rPr>
            <w:rStyle w:val="charCitHyperlinkItal"/>
          </w:rPr>
          <w:t>Cemeteries and Crematoria Regulation 2003</w:t>
        </w:r>
      </w:hyperlink>
      <w:r w:rsidRPr="00E73189">
        <w:rPr>
          <w:rStyle w:val="charItals"/>
          <w:i w:val="0"/>
          <w:iCs/>
        </w:rPr>
        <w:t>.</w:t>
      </w:r>
    </w:p>
    <w:p w14:paraId="6C906137" w14:textId="26C5AF4E" w:rsidR="007E7072" w:rsidRPr="00E73189" w:rsidRDefault="0052202C" w:rsidP="007C726C">
      <w:pPr>
        <w:pStyle w:val="AH5Sec"/>
      </w:pPr>
      <w:bookmarkStart w:id="177" w:name="_Toc139963837"/>
      <w:r w:rsidRPr="001245AB">
        <w:rPr>
          <w:rStyle w:val="CharSectNo"/>
        </w:rPr>
        <w:t>201</w:t>
      </w:r>
      <w:r w:rsidRPr="00E73189">
        <w:tab/>
      </w:r>
      <w:r w:rsidR="001B68CF" w:rsidRPr="00E73189">
        <w:t>Right of burial</w:t>
      </w:r>
      <w:r w:rsidR="00C8387E" w:rsidRPr="00E73189">
        <w:t xml:space="preserve"> or interment</w:t>
      </w:r>
      <w:r w:rsidR="001B68CF" w:rsidRPr="00E73189">
        <w:t xml:space="preserve"> under repealed Act</w:t>
      </w:r>
      <w:bookmarkEnd w:id="177"/>
    </w:p>
    <w:p w14:paraId="35CE7CF6" w14:textId="2A8CC6EC" w:rsidR="005D5D29" w:rsidRPr="00E73189" w:rsidRDefault="0052202C" w:rsidP="007C726C">
      <w:pPr>
        <w:pStyle w:val="Amain"/>
      </w:pPr>
      <w:r w:rsidRPr="00E73189">
        <w:tab/>
        <w:t>(1)</w:t>
      </w:r>
      <w:r w:rsidRPr="00E73189">
        <w:tab/>
      </w:r>
      <w:r w:rsidR="00E513D9" w:rsidRPr="00E73189">
        <w:t>This section applies if</w:t>
      </w:r>
      <w:r w:rsidR="00545BDC" w:rsidRPr="00E73189">
        <w:t>,</w:t>
      </w:r>
      <w:r w:rsidR="00E513D9" w:rsidRPr="00E73189">
        <w:t xml:space="preserve"> before </w:t>
      </w:r>
      <w:r w:rsidRPr="00E73189">
        <w:t xml:space="preserve">the </w:t>
      </w:r>
      <w:r w:rsidR="00E767D2" w:rsidRPr="00E73189">
        <w:t>commencement day,</w:t>
      </w:r>
      <w:r w:rsidR="005D5D29" w:rsidRPr="00E73189">
        <w:t xml:space="preserve"> a right of burial or right of interment was given under</w:t>
      </w:r>
      <w:r w:rsidR="007F0A6F" w:rsidRPr="00E73189">
        <w:t xml:space="preserve"> the repealed Act,</w:t>
      </w:r>
      <w:r w:rsidR="005D5D29" w:rsidRPr="00E73189">
        <w:t xml:space="preserve"> section</w:t>
      </w:r>
      <w:r w:rsidR="00427240" w:rsidRPr="00E73189">
        <w:t> </w:t>
      </w:r>
      <w:r w:rsidR="005D5D29" w:rsidRPr="00E73189">
        <w:t>8 (Perpetual tenure of graves etc)</w:t>
      </w:r>
      <w:r w:rsidR="00E513D9" w:rsidRPr="00E73189">
        <w:t>.</w:t>
      </w:r>
      <w:r w:rsidR="005D5D29" w:rsidRPr="00E73189">
        <w:t xml:space="preserve"> </w:t>
      </w:r>
    </w:p>
    <w:p w14:paraId="230A906B" w14:textId="6E62F892" w:rsidR="00964A00" w:rsidRPr="00E73189" w:rsidRDefault="0052202C" w:rsidP="007C726C">
      <w:pPr>
        <w:pStyle w:val="Amain"/>
      </w:pPr>
      <w:r w:rsidRPr="00E73189">
        <w:tab/>
        <w:t>(2)</w:t>
      </w:r>
      <w:r w:rsidRPr="00E73189">
        <w:tab/>
      </w:r>
      <w:r w:rsidR="00597AC4" w:rsidRPr="00E73189">
        <w:t>F</w:t>
      </w:r>
      <w:r w:rsidR="005D5D29" w:rsidRPr="00E73189">
        <w:t>or a right</w:t>
      </w:r>
      <w:r w:rsidR="00E513D9" w:rsidRPr="00E73189">
        <w:t xml:space="preserve"> of</w:t>
      </w:r>
      <w:r w:rsidR="005D5D29" w:rsidRPr="00E73189">
        <w:t xml:space="preserve"> burial</w:t>
      </w:r>
      <w:r w:rsidR="00597AC4" w:rsidRPr="00E73189">
        <w:t xml:space="preserve">, on </w:t>
      </w:r>
      <w:r w:rsidRPr="00E73189">
        <w:t xml:space="preserve">the </w:t>
      </w:r>
      <w:r w:rsidR="00597AC4" w:rsidRPr="00E73189">
        <w:t>commencement day</w:t>
      </w:r>
      <w:r w:rsidR="005D5D29" w:rsidRPr="00E73189">
        <w:t>—</w:t>
      </w:r>
    </w:p>
    <w:p w14:paraId="135A076A" w14:textId="56E4F812" w:rsidR="00964A00" w:rsidRPr="00E73189" w:rsidRDefault="00E73189" w:rsidP="00E73189">
      <w:pPr>
        <w:pStyle w:val="Apara"/>
      </w:pPr>
      <w:r>
        <w:tab/>
      </w:r>
      <w:r w:rsidRPr="00E73189">
        <w:t>(a)</w:t>
      </w:r>
      <w:r w:rsidRPr="00E73189">
        <w:tab/>
      </w:r>
      <w:r w:rsidR="005D5D29" w:rsidRPr="00E73189">
        <w:t xml:space="preserve">the right is taken to be a right </w:t>
      </w:r>
      <w:r w:rsidR="00124B3F" w:rsidRPr="00E73189">
        <w:t xml:space="preserve">to burial </w:t>
      </w:r>
      <w:r w:rsidR="005D5D29" w:rsidRPr="00E73189">
        <w:t xml:space="preserve">given under </w:t>
      </w:r>
      <w:r w:rsidR="00964A00" w:rsidRPr="00E73189">
        <w:t>this Act</w:t>
      </w:r>
      <w:r w:rsidR="00E513D9" w:rsidRPr="00E73189">
        <w:t xml:space="preserve">, section </w:t>
      </w:r>
      <w:r w:rsidR="004715AB" w:rsidRPr="00E73189">
        <w:t>8</w:t>
      </w:r>
      <w:r w:rsidR="00E513D9" w:rsidRPr="00E73189">
        <w:t xml:space="preserve"> (Right to burial)</w:t>
      </w:r>
      <w:r w:rsidR="00964A00" w:rsidRPr="00E73189">
        <w:t xml:space="preserve">; and </w:t>
      </w:r>
    </w:p>
    <w:p w14:paraId="1191A7A8" w14:textId="290DA880" w:rsidR="005D5D29" w:rsidRPr="00E73189" w:rsidRDefault="00E73189" w:rsidP="00E73189">
      <w:pPr>
        <w:pStyle w:val="Apara"/>
      </w:pPr>
      <w:r>
        <w:tab/>
      </w:r>
      <w:r w:rsidRPr="00E73189">
        <w:t>(b)</w:t>
      </w:r>
      <w:r w:rsidRPr="00E73189">
        <w:tab/>
      </w:r>
      <w:r w:rsidR="00964A00" w:rsidRPr="00E73189">
        <w:t>if a certificate was given under the repealed Act for the right</w:t>
      </w:r>
      <w:r w:rsidR="00E513D9" w:rsidRPr="00E73189">
        <w:t>—</w:t>
      </w:r>
      <w:r w:rsidR="00964A00" w:rsidRPr="00E73189">
        <w:t>the certificate is taken to be a right to burial certificate</w:t>
      </w:r>
      <w:r w:rsidR="003E5148" w:rsidRPr="00E73189">
        <w:t xml:space="preserve"> given under this Act,</w:t>
      </w:r>
      <w:r w:rsidR="00E513D9" w:rsidRPr="00E73189">
        <w:t xml:space="preserve"> section </w:t>
      </w:r>
      <w:r w:rsidR="004715AB" w:rsidRPr="00E73189">
        <w:t>8</w:t>
      </w:r>
      <w:r w:rsidR="00FB5B4C" w:rsidRPr="00E73189">
        <w:t xml:space="preserve"> (Right to burial)</w:t>
      </w:r>
      <w:r w:rsidR="00597AC4" w:rsidRPr="00E73189">
        <w:t>.</w:t>
      </w:r>
    </w:p>
    <w:p w14:paraId="024AA35A" w14:textId="65E6EEC0" w:rsidR="00964A00" w:rsidRPr="00E73189" w:rsidRDefault="0052202C" w:rsidP="007C726C">
      <w:pPr>
        <w:pStyle w:val="Amain"/>
      </w:pPr>
      <w:r w:rsidRPr="00E73189">
        <w:tab/>
        <w:t>(3)</w:t>
      </w:r>
      <w:r w:rsidRPr="00E73189">
        <w:tab/>
      </w:r>
      <w:r w:rsidR="00597AC4" w:rsidRPr="00E73189">
        <w:t>F</w:t>
      </w:r>
      <w:r w:rsidR="00964A00" w:rsidRPr="00E73189">
        <w:t xml:space="preserve">or a right </w:t>
      </w:r>
      <w:r w:rsidR="00545BDC" w:rsidRPr="00E73189">
        <w:t>of</w:t>
      </w:r>
      <w:r w:rsidR="00964A00" w:rsidRPr="00E73189">
        <w:t xml:space="preserve"> interment</w:t>
      </w:r>
      <w:r w:rsidR="00597AC4" w:rsidRPr="00E73189">
        <w:t xml:space="preserve">, on </w:t>
      </w:r>
      <w:r w:rsidRPr="00E73189">
        <w:t xml:space="preserve">the </w:t>
      </w:r>
      <w:r w:rsidR="00597AC4" w:rsidRPr="00E73189">
        <w:t>commencement day</w:t>
      </w:r>
      <w:r w:rsidR="00964A00" w:rsidRPr="00E73189">
        <w:t>—</w:t>
      </w:r>
    </w:p>
    <w:p w14:paraId="366A9C95" w14:textId="5111E8BF" w:rsidR="00964A00" w:rsidRPr="00E73189" w:rsidRDefault="00060965" w:rsidP="007C726C">
      <w:pPr>
        <w:pStyle w:val="Apara"/>
      </w:pPr>
      <w:r w:rsidRPr="00E73189">
        <w:tab/>
        <w:t>(a)</w:t>
      </w:r>
      <w:r w:rsidRPr="00E73189">
        <w:tab/>
      </w:r>
      <w:r w:rsidR="00964A00" w:rsidRPr="00E73189">
        <w:t>the right is taken to be a right</w:t>
      </w:r>
      <w:r w:rsidR="00124B3F" w:rsidRPr="00E73189">
        <w:t xml:space="preserve"> to interment</w:t>
      </w:r>
      <w:r w:rsidR="00964A00" w:rsidRPr="00E73189">
        <w:t xml:space="preserve"> given under this Act</w:t>
      </w:r>
      <w:r w:rsidR="003E5148" w:rsidRPr="00E73189">
        <w:t xml:space="preserve">, section </w:t>
      </w:r>
      <w:r w:rsidR="004715AB" w:rsidRPr="00E73189">
        <w:t>9</w:t>
      </w:r>
      <w:r w:rsidR="003E5148" w:rsidRPr="00E73189">
        <w:t xml:space="preserve"> (Right to interment)</w:t>
      </w:r>
      <w:r w:rsidR="00964A00" w:rsidRPr="00E73189">
        <w:t xml:space="preserve">; and </w:t>
      </w:r>
    </w:p>
    <w:p w14:paraId="3238DA68" w14:textId="07BA5314" w:rsidR="004F5381" w:rsidRPr="00E73189" w:rsidRDefault="00060965" w:rsidP="007C726C">
      <w:pPr>
        <w:pStyle w:val="Apara"/>
      </w:pPr>
      <w:r w:rsidRPr="00E73189">
        <w:tab/>
        <w:t>(b)</w:t>
      </w:r>
      <w:r w:rsidRPr="00E73189">
        <w:tab/>
      </w:r>
      <w:r w:rsidR="00964A00" w:rsidRPr="00E73189">
        <w:t>if a certificate was given under the repealed Act for the right, the certificate is taken to be a right to interment certificate</w:t>
      </w:r>
      <w:r w:rsidR="003E5148" w:rsidRPr="00E73189">
        <w:t xml:space="preserve"> given under this Act, section </w:t>
      </w:r>
      <w:r w:rsidR="004715AB" w:rsidRPr="00E73189">
        <w:t>9</w:t>
      </w:r>
      <w:r w:rsidR="00FB5B4C" w:rsidRPr="00E73189">
        <w:t xml:space="preserve"> (Right to interment)</w:t>
      </w:r>
      <w:r w:rsidR="00964A00" w:rsidRPr="00E73189">
        <w:t>.</w:t>
      </w:r>
    </w:p>
    <w:p w14:paraId="3E919D6A" w14:textId="67622360" w:rsidR="002E4992" w:rsidRPr="00E73189" w:rsidRDefault="0052202C" w:rsidP="007C726C">
      <w:pPr>
        <w:pStyle w:val="Amain"/>
      </w:pPr>
      <w:r w:rsidRPr="00E73189">
        <w:lastRenderedPageBreak/>
        <w:tab/>
        <w:t>(4)</w:t>
      </w:r>
      <w:r w:rsidRPr="00E73189">
        <w:tab/>
      </w:r>
      <w:r w:rsidR="002E4992" w:rsidRPr="00E73189">
        <w:t xml:space="preserve">The right starts on the day it was given under the repealed Act and expires 60 years after that day. </w:t>
      </w:r>
    </w:p>
    <w:p w14:paraId="16217216" w14:textId="5BC5F1E2" w:rsidR="007A3CC5" w:rsidRPr="00E73189" w:rsidRDefault="00060965" w:rsidP="007C726C">
      <w:pPr>
        <w:pStyle w:val="AH5Sec"/>
      </w:pPr>
      <w:bookmarkStart w:id="178" w:name="_Toc139963838"/>
      <w:r w:rsidRPr="001245AB">
        <w:rPr>
          <w:rStyle w:val="CharSectNo"/>
        </w:rPr>
        <w:t>202</w:t>
      </w:r>
      <w:r w:rsidRPr="00E73189">
        <w:tab/>
      </w:r>
      <w:r w:rsidR="00427A13" w:rsidRPr="00E73189">
        <w:t>Application for buria</w:t>
      </w:r>
      <w:r w:rsidR="00412C64" w:rsidRPr="00E73189">
        <w:t>l</w:t>
      </w:r>
      <w:r w:rsidR="00427A13" w:rsidRPr="00E73189">
        <w:t xml:space="preserve"> </w:t>
      </w:r>
      <w:r w:rsidR="000E7495" w:rsidRPr="00E73189">
        <w:t xml:space="preserve">at cemetery </w:t>
      </w:r>
      <w:r w:rsidR="00427A13" w:rsidRPr="00E73189">
        <w:t>under repealed Act</w:t>
      </w:r>
      <w:bookmarkEnd w:id="178"/>
    </w:p>
    <w:p w14:paraId="032A4833" w14:textId="2CD48CEF" w:rsidR="00347C75" w:rsidRPr="00E73189" w:rsidRDefault="00060965" w:rsidP="007C726C">
      <w:pPr>
        <w:pStyle w:val="Amain"/>
      </w:pPr>
      <w:r w:rsidRPr="00E73189">
        <w:tab/>
        <w:t>(1)</w:t>
      </w:r>
      <w:r w:rsidRPr="00E73189">
        <w:tab/>
      </w:r>
      <w:r w:rsidR="000831C8" w:rsidRPr="00E73189">
        <w:t>This section applies i</w:t>
      </w:r>
      <w:r w:rsidR="003C0E20" w:rsidRPr="00E73189">
        <w:t>f</w:t>
      </w:r>
      <w:r w:rsidR="00E767D2" w:rsidRPr="00E73189">
        <w:t>, before</w:t>
      </w:r>
      <w:r w:rsidR="000A244D" w:rsidRPr="00E73189">
        <w:t xml:space="preserve"> the</w:t>
      </w:r>
      <w:r w:rsidR="00E767D2" w:rsidRPr="00E73189">
        <w:t xml:space="preserve"> commencement day</w:t>
      </w:r>
      <w:r w:rsidR="00347C75" w:rsidRPr="00E73189">
        <w:t>—</w:t>
      </w:r>
    </w:p>
    <w:p w14:paraId="43F2E054" w14:textId="1227300E" w:rsidR="000831C8" w:rsidRPr="00E73189" w:rsidRDefault="00561788" w:rsidP="007C726C">
      <w:pPr>
        <w:pStyle w:val="Apara"/>
      </w:pPr>
      <w:r w:rsidRPr="00E73189">
        <w:tab/>
        <w:t>(a)</w:t>
      </w:r>
      <w:r w:rsidRPr="00E73189">
        <w:tab/>
      </w:r>
      <w:r w:rsidR="003C0E20" w:rsidRPr="00E73189">
        <w:t>an application</w:t>
      </w:r>
      <w:r w:rsidR="00347C75" w:rsidRPr="00E73189">
        <w:t xml:space="preserve"> </w:t>
      </w:r>
      <w:r w:rsidR="003C0E20" w:rsidRPr="00E73189">
        <w:t>for the burial of human remains</w:t>
      </w:r>
      <w:r w:rsidR="00071F72" w:rsidRPr="00E73189">
        <w:t xml:space="preserve"> or </w:t>
      </w:r>
      <w:r w:rsidR="004F6D59" w:rsidRPr="00E73189">
        <w:t>fetal</w:t>
      </w:r>
      <w:r w:rsidR="00071F72" w:rsidRPr="00E73189">
        <w:t xml:space="preserve"> remains</w:t>
      </w:r>
      <w:r w:rsidR="00394392" w:rsidRPr="00E73189">
        <w:t xml:space="preserve"> is made</w:t>
      </w:r>
      <w:r w:rsidR="003C0E20" w:rsidRPr="00E73189">
        <w:t xml:space="preserve"> </w:t>
      </w:r>
      <w:r w:rsidR="000831C8" w:rsidRPr="00E73189">
        <w:t>in accordance with</w:t>
      </w:r>
      <w:r w:rsidR="003C0E20" w:rsidRPr="00E73189">
        <w:t xml:space="preserve"> </w:t>
      </w:r>
      <w:r w:rsidR="007F0A6F" w:rsidRPr="00E73189">
        <w:t xml:space="preserve">the repealed Act, </w:t>
      </w:r>
      <w:r w:rsidR="003C0E20" w:rsidRPr="00E73189">
        <w:t xml:space="preserve">section </w:t>
      </w:r>
      <w:r w:rsidR="00071F72" w:rsidRPr="00E73189">
        <w:t>20</w:t>
      </w:r>
      <w:r w:rsidR="00BF0E7F" w:rsidRPr="00E73189">
        <w:t xml:space="preserve"> (Person must not bury or cremate human remains</w:t>
      </w:r>
      <w:r w:rsidR="00BE3C28" w:rsidRPr="00E73189">
        <w:t xml:space="preserve"> or foetal remains</w:t>
      </w:r>
      <w:r w:rsidR="00BF0E7F" w:rsidRPr="00E73189">
        <w:t xml:space="preserve"> except in accordance with regulation)</w:t>
      </w:r>
      <w:r w:rsidR="00347C75" w:rsidRPr="00E73189">
        <w:t xml:space="preserve">; and </w:t>
      </w:r>
    </w:p>
    <w:p w14:paraId="173B3E3D" w14:textId="2E1A3795" w:rsidR="00347C75" w:rsidRPr="00E73189" w:rsidRDefault="00561788" w:rsidP="007C726C">
      <w:pPr>
        <w:pStyle w:val="Apara"/>
      </w:pPr>
      <w:r w:rsidRPr="00E73189">
        <w:tab/>
        <w:t>(b)</w:t>
      </w:r>
      <w:r w:rsidRPr="00E73189">
        <w:tab/>
      </w:r>
      <w:r w:rsidR="001E4ABD" w:rsidRPr="00E73189">
        <w:t xml:space="preserve">the application is not </w:t>
      </w:r>
      <w:r w:rsidR="00545BDC" w:rsidRPr="00E73189">
        <w:t>decided</w:t>
      </w:r>
      <w:r w:rsidR="001E4ABD" w:rsidRPr="00E73189">
        <w:t>.</w:t>
      </w:r>
      <w:r w:rsidR="00347C75" w:rsidRPr="00E73189">
        <w:t xml:space="preserve"> </w:t>
      </w:r>
    </w:p>
    <w:p w14:paraId="09680A7B" w14:textId="37525FE3" w:rsidR="00427A13" w:rsidRPr="00E73189" w:rsidRDefault="00060965" w:rsidP="007C726C">
      <w:pPr>
        <w:pStyle w:val="Amain"/>
      </w:pPr>
      <w:r w:rsidRPr="00E73189">
        <w:tab/>
        <w:t>(2)</w:t>
      </w:r>
      <w:r w:rsidRPr="00E73189">
        <w:tab/>
      </w:r>
      <w:r w:rsidR="001E4ABD" w:rsidRPr="00E73189">
        <w:t>O</w:t>
      </w:r>
      <w:r w:rsidR="003C0E20" w:rsidRPr="00E73189">
        <w:t xml:space="preserve">n </w:t>
      </w:r>
      <w:r w:rsidR="000A244D" w:rsidRPr="00E73189">
        <w:t xml:space="preserve">the </w:t>
      </w:r>
      <w:r w:rsidR="003C0E20" w:rsidRPr="00E73189">
        <w:t>commencement day</w:t>
      </w:r>
      <w:r w:rsidR="004643DE" w:rsidRPr="00E73189">
        <w:t>,</w:t>
      </w:r>
      <w:r w:rsidR="00B829D2" w:rsidRPr="00E73189">
        <w:t xml:space="preserve"> </w:t>
      </w:r>
      <w:r w:rsidR="00427A13" w:rsidRPr="00E73189">
        <w:t xml:space="preserve">the application is taken to </w:t>
      </w:r>
      <w:r w:rsidR="00766169" w:rsidRPr="00E73189">
        <w:t>be an application</w:t>
      </w:r>
      <w:r w:rsidR="00427A13" w:rsidRPr="00E73189">
        <w:t xml:space="preserve"> under </w:t>
      </w:r>
      <w:r w:rsidR="007F0A6F" w:rsidRPr="00E73189">
        <w:t xml:space="preserve">this Act, </w:t>
      </w:r>
      <w:r w:rsidR="008E169E" w:rsidRPr="00E73189">
        <w:t xml:space="preserve">section </w:t>
      </w:r>
      <w:r w:rsidR="004715AB" w:rsidRPr="00E73189">
        <w:t>17</w:t>
      </w:r>
      <w:r w:rsidR="008E169E" w:rsidRPr="00E73189">
        <w:t xml:space="preserve"> (Burial at cemetery</w:t>
      </w:r>
      <w:r w:rsidR="00BE3C28" w:rsidRPr="00E73189">
        <w:t>—application</w:t>
      </w:r>
      <w:r w:rsidR="008E169E" w:rsidRPr="00E73189">
        <w:t>)</w:t>
      </w:r>
      <w:r w:rsidR="00427A13" w:rsidRPr="00E73189">
        <w:t>.</w:t>
      </w:r>
    </w:p>
    <w:p w14:paraId="10D1A1AA" w14:textId="5CB2B120" w:rsidR="000E7495" w:rsidRPr="00E73189" w:rsidRDefault="00060965" w:rsidP="007C726C">
      <w:pPr>
        <w:pStyle w:val="AH5Sec"/>
      </w:pPr>
      <w:bookmarkStart w:id="179" w:name="_Toc139963839"/>
      <w:r w:rsidRPr="001245AB">
        <w:rPr>
          <w:rStyle w:val="CharSectNo"/>
        </w:rPr>
        <w:t>203</w:t>
      </w:r>
      <w:r w:rsidRPr="00E73189">
        <w:tab/>
      </w:r>
      <w:r w:rsidR="000E7495" w:rsidRPr="00E73189">
        <w:t>Application for burial other than at cemetery under</w:t>
      </w:r>
      <w:r w:rsidR="00211997" w:rsidRPr="00E73189">
        <w:t xml:space="preserve"> </w:t>
      </w:r>
      <w:r w:rsidR="000E7495" w:rsidRPr="00E73189">
        <w:t>repealed Act</w:t>
      </w:r>
      <w:bookmarkEnd w:id="179"/>
    </w:p>
    <w:p w14:paraId="0B1CBC38" w14:textId="001F7C88" w:rsidR="004643DE" w:rsidRPr="00E73189" w:rsidRDefault="00060965" w:rsidP="007C726C">
      <w:pPr>
        <w:pStyle w:val="Amain"/>
      </w:pPr>
      <w:r w:rsidRPr="00E73189">
        <w:tab/>
        <w:t>(1)</w:t>
      </w:r>
      <w:r w:rsidRPr="00E73189">
        <w:tab/>
      </w:r>
      <w:r w:rsidR="00BF0E7F" w:rsidRPr="00E73189">
        <w:t>This section applies if</w:t>
      </w:r>
      <w:r w:rsidR="00E767D2" w:rsidRPr="00E73189">
        <w:t xml:space="preserve">, before </w:t>
      </w:r>
      <w:r w:rsidR="000A244D" w:rsidRPr="00E73189">
        <w:t xml:space="preserve">the </w:t>
      </w:r>
      <w:r w:rsidR="00E767D2" w:rsidRPr="00E73189">
        <w:t>commencement day</w:t>
      </w:r>
      <w:r w:rsidR="004643DE" w:rsidRPr="00E73189">
        <w:t>—</w:t>
      </w:r>
    </w:p>
    <w:p w14:paraId="759AF151" w14:textId="64982AF8" w:rsidR="00BF0E7F" w:rsidRPr="00E73189" w:rsidRDefault="001835C3" w:rsidP="007C726C">
      <w:pPr>
        <w:pStyle w:val="Apara"/>
      </w:pPr>
      <w:r w:rsidRPr="00E73189">
        <w:tab/>
        <w:t>(a)</w:t>
      </w:r>
      <w:r w:rsidRPr="00E73189">
        <w:tab/>
      </w:r>
      <w:r w:rsidR="00BF0E7F" w:rsidRPr="00E73189">
        <w:t xml:space="preserve">an application for the burial of human remains </w:t>
      </w:r>
      <w:r w:rsidR="00394392" w:rsidRPr="00E73189">
        <w:t xml:space="preserve">is made </w:t>
      </w:r>
      <w:r w:rsidR="00BF0E7F" w:rsidRPr="00E73189">
        <w:t>in accordance with</w:t>
      </w:r>
      <w:r w:rsidR="007F0A6F" w:rsidRPr="00E73189">
        <w:t xml:space="preserve"> the repealed Act,</w:t>
      </w:r>
      <w:r w:rsidR="00BF0E7F" w:rsidRPr="00E73189">
        <w:t xml:space="preserve"> section 2</w:t>
      </w:r>
      <w:r w:rsidR="00394392" w:rsidRPr="00E73189">
        <w:t>4</w:t>
      </w:r>
      <w:r w:rsidR="00BF0E7F" w:rsidRPr="00E73189">
        <w:t xml:space="preserve"> (</w:t>
      </w:r>
      <w:r w:rsidR="00394392" w:rsidRPr="00E73189">
        <w:t>Burials to take place only at cemetery</w:t>
      </w:r>
      <w:r w:rsidR="00BF0E7F" w:rsidRPr="00E73189">
        <w:t>)</w:t>
      </w:r>
      <w:r w:rsidR="004643DE" w:rsidRPr="00E73189">
        <w:t>; and</w:t>
      </w:r>
    </w:p>
    <w:p w14:paraId="61D4338A" w14:textId="59310736" w:rsidR="004643DE" w:rsidRPr="00E73189" w:rsidRDefault="001835C3" w:rsidP="007C726C">
      <w:pPr>
        <w:pStyle w:val="Apara"/>
      </w:pPr>
      <w:r w:rsidRPr="00E73189">
        <w:tab/>
        <w:t>(b)</w:t>
      </w:r>
      <w:r w:rsidRPr="00E73189">
        <w:tab/>
      </w:r>
      <w:r w:rsidR="004643DE" w:rsidRPr="00E73189">
        <w:t xml:space="preserve">the </w:t>
      </w:r>
      <w:r w:rsidR="00BF0E7F" w:rsidRPr="00E73189">
        <w:t xml:space="preserve">application is not </w:t>
      </w:r>
      <w:r w:rsidR="00545BDC" w:rsidRPr="00E73189">
        <w:t>decided</w:t>
      </w:r>
      <w:r w:rsidR="004643DE" w:rsidRPr="00E73189">
        <w:t>.</w:t>
      </w:r>
    </w:p>
    <w:p w14:paraId="1EB08996" w14:textId="14620FCE" w:rsidR="00BF0E7F" w:rsidRPr="00E73189" w:rsidRDefault="00060965" w:rsidP="007C726C">
      <w:pPr>
        <w:pStyle w:val="Amain"/>
      </w:pPr>
      <w:r w:rsidRPr="00E73189">
        <w:tab/>
        <w:t>(2)</w:t>
      </w:r>
      <w:r w:rsidRPr="00E73189">
        <w:tab/>
      </w:r>
      <w:r w:rsidR="007F0A6F" w:rsidRPr="00E73189">
        <w:t>O</w:t>
      </w:r>
      <w:r w:rsidR="00BF0E7F" w:rsidRPr="00E73189">
        <w:t xml:space="preserve">n </w:t>
      </w:r>
      <w:r w:rsidR="000A244D" w:rsidRPr="00E73189">
        <w:t xml:space="preserve">the </w:t>
      </w:r>
      <w:r w:rsidR="00BF0E7F" w:rsidRPr="00E73189">
        <w:t>commencement day</w:t>
      </w:r>
      <w:r w:rsidR="00E513D9" w:rsidRPr="00E73189">
        <w:t>,</w:t>
      </w:r>
      <w:r w:rsidR="00BF0E7F" w:rsidRPr="00E73189">
        <w:t xml:space="preserve"> </w:t>
      </w:r>
      <w:r w:rsidR="00394392" w:rsidRPr="00E73189">
        <w:t>the application is taken to be an application under</w:t>
      </w:r>
      <w:r w:rsidR="007F0A6F" w:rsidRPr="00E73189">
        <w:t xml:space="preserve"> this Act,</w:t>
      </w:r>
      <w:r w:rsidR="00394392" w:rsidRPr="00E73189">
        <w:t xml:space="preserve"> section </w:t>
      </w:r>
      <w:r w:rsidR="004715AB" w:rsidRPr="00E73189">
        <w:t>15</w:t>
      </w:r>
      <w:r w:rsidR="00394392" w:rsidRPr="00E73189">
        <w:t xml:space="preserve"> (Burial other than at cemetery</w:t>
      </w:r>
      <w:r w:rsidR="00200B8C" w:rsidRPr="00E73189">
        <w:t>—application</w:t>
      </w:r>
      <w:r w:rsidR="00394392" w:rsidRPr="00E73189">
        <w:t>).</w:t>
      </w:r>
    </w:p>
    <w:p w14:paraId="24335067" w14:textId="202C2D34" w:rsidR="00FA7D49" w:rsidRPr="00E73189" w:rsidRDefault="000A244D" w:rsidP="007C726C">
      <w:pPr>
        <w:pStyle w:val="AH5Sec"/>
      </w:pPr>
      <w:bookmarkStart w:id="180" w:name="_Toc139963840"/>
      <w:r w:rsidRPr="001245AB">
        <w:rPr>
          <w:rStyle w:val="CharSectNo"/>
        </w:rPr>
        <w:lastRenderedPageBreak/>
        <w:t>204</w:t>
      </w:r>
      <w:r w:rsidRPr="00E73189">
        <w:tab/>
      </w:r>
      <w:r w:rsidR="00FA7D49" w:rsidRPr="00E73189">
        <w:t>Application for cremation under repealed Act</w:t>
      </w:r>
      <w:bookmarkEnd w:id="180"/>
    </w:p>
    <w:p w14:paraId="1D0A836B" w14:textId="67590A31" w:rsidR="00793002" w:rsidRPr="00E73189" w:rsidRDefault="000A244D" w:rsidP="0089789C">
      <w:pPr>
        <w:pStyle w:val="Amain"/>
        <w:keepNext/>
      </w:pPr>
      <w:r w:rsidRPr="00E73189">
        <w:tab/>
        <w:t>(1)</w:t>
      </w:r>
      <w:r w:rsidRPr="00E73189">
        <w:tab/>
      </w:r>
      <w:r w:rsidR="003F067F" w:rsidRPr="00E73189">
        <w:t>This section applies if</w:t>
      </w:r>
      <w:r w:rsidR="00545BDC" w:rsidRPr="00E73189">
        <w:t xml:space="preserve">, before </w:t>
      </w:r>
      <w:r w:rsidRPr="00E73189">
        <w:t xml:space="preserve">the </w:t>
      </w:r>
      <w:r w:rsidR="00545BDC" w:rsidRPr="00E73189">
        <w:t>commencement day</w:t>
      </w:r>
      <w:r w:rsidR="00793002" w:rsidRPr="00E73189">
        <w:t>—</w:t>
      </w:r>
    </w:p>
    <w:p w14:paraId="5DE2285D" w14:textId="3028B367" w:rsidR="003F067F" w:rsidRPr="00E73189" w:rsidRDefault="002272FD" w:rsidP="0089789C">
      <w:pPr>
        <w:pStyle w:val="Apara"/>
        <w:keepNext/>
        <w:keepLines/>
      </w:pPr>
      <w:r w:rsidRPr="00E73189">
        <w:tab/>
        <w:t>(a)</w:t>
      </w:r>
      <w:r w:rsidRPr="00E73189">
        <w:tab/>
      </w:r>
      <w:r w:rsidR="003F067F" w:rsidRPr="00E73189">
        <w:t xml:space="preserve">an application for the cremation of human remains or </w:t>
      </w:r>
      <w:r w:rsidR="004F6D59" w:rsidRPr="00E73189">
        <w:t>fetal</w:t>
      </w:r>
      <w:r w:rsidR="003F067F" w:rsidRPr="00E73189">
        <w:t xml:space="preserve"> remains is made in accordance with</w:t>
      </w:r>
      <w:r w:rsidR="003E5148" w:rsidRPr="00E73189">
        <w:t xml:space="preserve"> the repealed Act,</w:t>
      </w:r>
      <w:r w:rsidR="003F067F" w:rsidRPr="00E73189">
        <w:t xml:space="preserve"> section 20 (Person must not bury or cremate human remains</w:t>
      </w:r>
      <w:r w:rsidR="00211997" w:rsidRPr="00E73189">
        <w:t xml:space="preserve"> or foetal remains</w:t>
      </w:r>
      <w:r w:rsidR="003F067F" w:rsidRPr="00E73189">
        <w:t xml:space="preserve"> except in accordance with regulation)</w:t>
      </w:r>
      <w:r w:rsidR="00793002" w:rsidRPr="00E73189">
        <w:t>; and</w:t>
      </w:r>
    </w:p>
    <w:p w14:paraId="23401552" w14:textId="322977F0" w:rsidR="00793002" w:rsidRPr="00E73189" w:rsidRDefault="002272FD" w:rsidP="007C726C">
      <w:pPr>
        <w:pStyle w:val="Apara"/>
      </w:pPr>
      <w:r w:rsidRPr="00E73189">
        <w:tab/>
        <w:t>(b)</w:t>
      </w:r>
      <w:r w:rsidRPr="00E73189">
        <w:tab/>
      </w:r>
      <w:r w:rsidR="003F067F" w:rsidRPr="00E73189">
        <w:t xml:space="preserve">the application is not </w:t>
      </w:r>
      <w:r w:rsidR="00545BDC" w:rsidRPr="00E73189">
        <w:t>decided</w:t>
      </w:r>
      <w:r w:rsidR="00793002" w:rsidRPr="00E73189">
        <w:t>.</w:t>
      </w:r>
    </w:p>
    <w:p w14:paraId="0C94175F" w14:textId="2DB69E3A" w:rsidR="0060624E" w:rsidRPr="00E73189" w:rsidRDefault="000A244D" w:rsidP="007C726C">
      <w:pPr>
        <w:pStyle w:val="Amain"/>
      </w:pPr>
      <w:r w:rsidRPr="00E73189">
        <w:tab/>
        <w:t>(2)</w:t>
      </w:r>
      <w:r w:rsidRPr="00E73189">
        <w:tab/>
      </w:r>
      <w:r w:rsidR="00793002" w:rsidRPr="00E73189">
        <w:t>O</w:t>
      </w:r>
      <w:r w:rsidR="003F067F" w:rsidRPr="00E73189">
        <w:t>n</w:t>
      </w:r>
      <w:r w:rsidRPr="00E73189">
        <w:t xml:space="preserve"> the</w:t>
      </w:r>
      <w:r w:rsidR="003F067F" w:rsidRPr="00E73189">
        <w:t xml:space="preserve"> commencement day, the application is taken to be</w:t>
      </w:r>
      <w:r w:rsidR="00766169" w:rsidRPr="00E73189">
        <w:t xml:space="preserve"> an application under </w:t>
      </w:r>
      <w:r w:rsidR="003E5148" w:rsidRPr="00E73189">
        <w:t xml:space="preserve">this Act, </w:t>
      </w:r>
      <w:r w:rsidR="00766169" w:rsidRPr="00E73189">
        <w:t xml:space="preserve">section </w:t>
      </w:r>
      <w:r w:rsidR="004715AB" w:rsidRPr="00E73189">
        <w:t>22</w:t>
      </w:r>
      <w:r w:rsidR="0060624E" w:rsidRPr="00E73189">
        <w:t xml:space="preserve"> (Cremation—application).</w:t>
      </w:r>
    </w:p>
    <w:p w14:paraId="1F239BC8" w14:textId="44929CCC" w:rsidR="00034E04" w:rsidRPr="00E73189" w:rsidRDefault="000A244D" w:rsidP="007C726C">
      <w:pPr>
        <w:pStyle w:val="AH5Sec"/>
      </w:pPr>
      <w:bookmarkStart w:id="181" w:name="_Toc139963841"/>
      <w:r w:rsidRPr="001245AB">
        <w:rPr>
          <w:rStyle w:val="CharSectNo"/>
        </w:rPr>
        <w:t>205</w:t>
      </w:r>
      <w:r w:rsidRPr="00E73189">
        <w:tab/>
      </w:r>
      <w:r w:rsidR="00034E04" w:rsidRPr="00E73189">
        <w:t xml:space="preserve">Burial or cremation without certification document under repealed </w:t>
      </w:r>
      <w:r w:rsidR="00545BDC" w:rsidRPr="00E73189">
        <w:t>regulation</w:t>
      </w:r>
      <w:bookmarkEnd w:id="181"/>
    </w:p>
    <w:p w14:paraId="6C3D1339" w14:textId="648B33E1" w:rsidR="00793002" w:rsidRPr="00E73189" w:rsidRDefault="000A244D" w:rsidP="007C726C">
      <w:pPr>
        <w:pStyle w:val="Amain"/>
      </w:pPr>
      <w:r w:rsidRPr="00E73189">
        <w:tab/>
        <w:t>(1)</w:t>
      </w:r>
      <w:r w:rsidRPr="00E73189">
        <w:tab/>
      </w:r>
      <w:r w:rsidR="00034E04" w:rsidRPr="00E73189">
        <w:t>This section applies if</w:t>
      </w:r>
      <w:r w:rsidR="00545BDC" w:rsidRPr="00E73189">
        <w:t>, before</w:t>
      </w:r>
      <w:r w:rsidRPr="00E73189">
        <w:t xml:space="preserve"> the</w:t>
      </w:r>
      <w:r w:rsidR="00545BDC" w:rsidRPr="00E73189">
        <w:t xml:space="preserve"> commencement day</w:t>
      </w:r>
      <w:r w:rsidR="00793002" w:rsidRPr="00E73189">
        <w:t>—</w:t>
      </w:r>
      <w:r w:rsidR="00034E04" w:rsidRPr="00E73189">
        <w:t xml:space="preserve"> </w:t>
      </w:r>
    </w:p>
    <w:p w14:paraId="219D82C2" w14:textId="7D6D1C6D" w:rsidR="00034E04" w:rsidRPr="00E73189" w:rsidRDefault="000A244D" w:rsidP="007C726C">
      <w:pPr>
        <w:pStyle w:val="Apara"/>
      </w:pPr>
      <w:r w:rsidRPr="00E73189">
        <w:tab/>
        <w:t>(a)</w:t>
      </w:r>
      <w:r w:rsidRPr="00E73189">
        <w:tab/>
      </w:r>
      <w:r w:rsidR="00034E04" w:rsidRPr="00E73189">
        <w:t xml:space="preserve">a person has applied under section 6 (2) of the repealed </w:t>
      </w:r>
      <w:r w:rsidR="00545BDC" w:rsidRPr="00E73189">
        <w:t>regulation</w:t>
      </w:r>
      <w:r w:rsidR="00034E04" w:rsidRPr="00E73189">
        <w:t xml:space="preserve"> for approval to bury or cremate human remains without</w:t>
      </w:r>
      <w:r w:rsidR="00427240" w:rsidRPr="00E73189">
        <w:t xml:space="preserve"> </w:t>
      </w:r>
      <w:r w:rsidR="00034E04" w:rsidRPr="00E73189">
        <w:t>a</w:t>
      </w:r>
      <w:r w:rsidR="00427240" w:rsidRPr="00E73189">
        <w:t xml:space="preserve"> </w:t>
      </w:r>
      <w:r w:rsidR="00034E04" w:rsidRPr="00E73189">
        <w:t>certification document (within the meaning of section</w:t>
      </w:r>
      <w:r w:rsidRPr="00E73189">
        <w:t> </w:t>
      </w:r>
      <w:r w:rsidR="00034E04" w:rsidRPr="00E73189">
        <w:t>6 (1) of the repealed Act)</w:t>
      </w:r>
      <w:r w:rsidR="00793002" w:rsidRPr="00E73189">
        <w:t>; and</w:t>
      </w:r>
    </w:p>
    <w:p w14:paraId="2BB491D6" w14:textId="696E7DA7" w:rsidR="00793002" w:rsidRPr="00E73189" w:rsidRDefault="000A244D" w:rsidP="007C726C">
      <w:pPr>
        <w:pStyle w:val="Apara"/>
      </w:pPr>
      <w:r w:rsidRPr="00E73189">
        <w:tab/>
        <w:t>(b)</w:t>
      </w:r>
      <w:r w:rsidRPr="00E73189">
        <w:tab/>
      </w:r>
      <w:r w:rsidR="00793002" w:rsidRPr="00E73189">
        <w:t>the</w:t>
      </w:r>
      <w:r w:rsidR="002B2423" w:rsidRPr="00E73189">
        <w:t xml:space="preserve"> application is not </w:t>
      </w:r>
      <w:r w:rsidR="00545BDC" w:rsidRPr="00E73189">
        <w:t>decided.</w:t>
      </w:r>
    </w:p>
    <w:p w14:paraId="5088354A" w14:textId="440B23CC" w:rsidR="00C850B9" w:rsidRPr="00E73189" w:rsidRDefault="000A244D" w:rsidP="007C726C">
      <w:pPr>
        <w:pStyle w:val="Amain"/>
      </w:pPr>
      <w:r w:rsidRPr="00E73189">
        <w:tab/>
        <w:t>(2)</w:t>
      </w:r>
      <w:r w:rsidRPr="00E73189">
        <w:tab/>
      </w:r>
      <w:r w:rsidR="00545BDC" w:rsidRPr="00E73189">
        <w:t>O</w:t>
      </w:r>
      <w:r w:rsidR="002B2423" w:rsidRPr="00E73189">
        <w:t xml:space="preserve">n </w:t>
      </w:r>
      <w:r w:rsidRPr="00E73189">
        <w:t xml:space="preserve">the </w:t>
      </w:r>
      <w:r w:rsidR="002B2423" w:rsidRPr="00E73189">
        <w:t>commencement day, the application is taken to be an application under</w:t>
      </w:r>
      <w:r w:rsidR="00FD3F3E" w:rsidRPr="00E73189">
        <w:t xml:space="preserve"> this Act,</w:t>
      </w:r>
      <w:r w:rsidR="002B2423" w:rsidRPr="00E73189">
        <w:t xml:space="preserve"> section </w:t>
      </w:r>
      <w:r w:rsidR="004715AB" w:rsidRPr="00E73189">
        <w:t>40</w:t>
      </w:r>
      <w:r w:rsidR="002B2423" w:rsidRPr="00E73189">
        <w:t xml:space="preserve"> (Burial or cremation without certification document).</w:t>
      </w:r>
    </w:p>
    <w:p w14:paraId="38835CC0" w14:textId="68D5FB76" w:rsidR="00E426EC" w:rsidRPr="00E73189" w:rsidRDefault="00427240" w:rsidP="007C726C">
      <w:pPr>
        <w:pStyle w:val="AH5Sec"/>
      </w:pPr>
      <w:bookmarkStart w:id="182" w:name="_Toc139963842"/>
      <w:r w:rsidRPr="001245AB">
        <w:rPr>
          <w:rStyle w:val="CharSectNo"/>
        </w:rPr>
        <w:t>206</w:t>
      </w:r>
      <w:r w:rsidRPr="00E73189">
        <w:tab/>
      </w:r>
      <w:r w:rsidR="00034E04" w:rsidRPr="00E73189">
        <w:t xml:space="preserve">Disposal of cremated remains under repealed </w:t>
      </w:r>
      <w:r w:rsidR="009949F6" w:rsidRPr="00E73189">
        <w:t>regulation</w:t>
      </w:r>
      <w:bookmarkEnd w:id="182"/>
    </w:p>
    <w:p w14:paraId="45A54D41" w14:textId="115333FC" w:rsidR="00545BDC" w:rsidRPr="00E73189" w:rsidRDefault="00427240" w:rsidP="007C726C">
      <w:pPr>
        <w:pStyle w:val="Amain"/>
      </w:pPr>
      <w:r w:rsidRPr="00E73189">
        <w:tab/>
        <w:t>(1)</w:t>
      </w:r>
      <w:r w:rsidRPr="00E73189">
        <w:tab/>
      </w:r>
      <w:r w:rsidR="00545BDC" w:rsidRPr="00E73189">
        <w:t>This section applies if, before</w:t>
      </w:r>
      <w:r w:rsidRPr="00E73189">
        <w:t xml:space="preserve"> the</w:t>
      </w:r>
      <w:r w:rsidR="00545BDC" w:rsidRPr="00E73189">
        <w:t xml:space="preserve"> commencement day, steps are started but not completed to dispose of cremated remains under the repealed regulation</w:t>
      </w:r>
      <w:r w:rsidR="00B62FF0" w:rsidRPr="00E73189">
        <w:t>, section 11 (Disposal of cremated remains).</w:t>
      </w:r>
    </w:p>
    <w:p w14:paraId="087298BA" w14:textId="5E4A2E93" w:rsidR="008F25E7" w:rsidRPr="00E73189" w:rsidRDefault="00427240" w:rsidP="007C726C">
      <w:pPr>
        <w:pStyle w:val="Amain"/>
      </w:pPr>
      <w:r w:rsidRPr="00E73189">
        <w:tab/>
        <w:t>(2)</w:t>
      </w:r>
      <w:r w:rsidRPr="00E73189">
        <w:tab/>
      </w:r>
      <w:r w:rsidR="00E426EC" w:rsidRPr="00E73189">
        <w:t>On</w:t>
      </w:r>
      <w:r w:rsidRPr="00E73189">
        <w:t xml:space="preserve"> the</w:t>
      </w:r>
      <w:r w:rsidR="00E426EC" w:rsidRPr="00E73189">
        <w:t xml:space="preserve"> commencement day, the steps are taken to have been made in accordance</w:t>
      </w:r>
      <w:r w:rsidR="00B62FF0" w:rsidRPr="00E73189">
        <w:t xml:space="preserve"> </w:t>
      </w:r>
      <w:r w:rsidR="00E426EC" w:rsidRPr="00E73189">
        <w:t xml:space="preserve">with </w:t>
      </w:r>
      <w:r w:rsidR="00FD3F3E" w:rsidRPr="00E73189">
        <w:t xml:space="preserve">this Act, </w:t>
      </w:r>
      <w:r w:rsidR="00E426EC" w:rsidRPr="00E73189">
        <w:t xml:space="preserve">section </w:t>
      </w:r>
      <w:r w:rsidR="004715AB" w:rsidRPr="00E73189">
        <w:t>25</w:t>
      </w:r>
      <w:r w:rsidR="00E426EC" w:rsidRPr="00E73189">
        <w:t xml:space="preserve"> (Offence—collection of cremated remains).</w:t>
      </w:r>
    </w:p>
    <w:p w14:paraId="0239AF06" w14:textId="74DBE235" w:rsidR="00455FCA" w:rsidRPr="00E73189" w:rsidRDefault="00427240" w:rsidP="007C726C">
      <w:pPr>
        <w:pStyle w:val="AH5Sec"/>
      </w:pPr>
      <w:bookmarkStart w:id="183" w:name="_Toc139963843"/>
      <w:r w:rsidRPr="001245AB">
        <w:rPr>
          <w:rStyle w:val="CharSectNo"/>
        </w:rPr>
        <w:lastRenderedPageBreak/>
        <w:t>207</w:t>
      </w:r>
      <w:r w:rsidRPr="00E73189">
        <w:tab/>
      </w:r>
      <w:r w:rsidR="00B62FF0" w:rsidRPr="00E73189">
        <w:t>Application for e</w:t>
      </w:r>
      <w:r w:rsidR="00455FCA" w:rsidRPr="00E73189">
        <w:t>xhumation under repealed Act</w:t>
      </w:r>
      <w:bookmarkEnd w:id="183"/>
    </w:p>
    <w:p w14:paraId="7D17430E" w14:textId="2A761805" w:rsidR="00B62FF0" w:rsidRPr="00E73189" w:rsidRDefault="00427240" w:rsidP="007C726C">
      <w:pPr>
        <w:pStyle w:val="Amain"/>
      </w:pPr>
      <w:r w:rsidRPr="00E73189">
        <w:tab/>
        <w:t>(</w:t>
      </w:r>
      <w:r w:rsidR="00A64426" w:rsidRPr="00E73189">
        <w:t>1</w:t>
      </w:r>
      <w:r w:rsidRPr="00E73189">
        <w:t>)</w:t>
      </w:r>
      <w:r w:rsidRPr="00E73189">
        <w:tab/>
      </w:r>
      <w:r w:rsidR="00B62FF0" w:rsidRPr="00E73189">
        <w:t>This section applies if, before</w:t>
      </w:r>
      <w:r w:rsidR="00A64426" w:rsidRPr="00E73189">
        <w:t xml:space="preserve"> the</w:t>
      </w:r>
      <w:r w:rsidR="00B62FF0" w:rsidRPr="00E73189">
        <w:t xml:space="preserve"> commencement day—</w:t>
      </w:r>
    </w:p>
    <w:p w14:paraId="1A33A420" w14:textId="27265917" w:rsidR="00B62FF0" w:rsidRPr="00E73189" w:rsidRDefault="00427240" w:rsidP="007C726C">
      <w:pPr>
        <w:pStyle w:val="Apara"/>
      </w:pPr>
      <w:r w:rsidRPr="00E73189">
        <w:tab/>
        <w:t>(a)</w:t>
      </w:r>
      <w:r w:rsidRPr="00E73189">
        <w:tab/>
      </w:r>
      <w:r w:rsidR="00455FCA" w:rsidRPr="00E73189">
        <w:t>an application for the exhumation of human remains</w:t>
      </w:r>
      <w:r w:rsidR="00853ACD" w:rsidRPr="00E73189">
        <w:t xml:space="preserve"> or </w:t>
      </w:r>
      <w:r w:rsidR="004F6D59" w:rsidRPr="00E73189">
        <w:t>fetal</w:t>
      </w:r>
      <w:r w:rsidR="00853ACD" w:rsidRPr="00E73189">
        <w:t xml:space="preserve"> remains</w:t>
      </w:r>
      <w:r w:rsidR="00A64426" w:rsidRPr="00E73189">
        <w:t xml:space="preserve"> </w:t>
      </w:r>
      <w:r w:rsidR="00BA6FB1" w:rsidRPr="00E73189">
        <w:t>is</w:t>
      </w:r>
      <w:r w:rsidR="00A64426" w:rsidRPr="00E73189">
        <w:t xml:space="preserve"> </w:t>
      </w:r>
      <w:r w:rsidR="00455FCA" w:rsidRPr="00E73189">
        <w:t>made</w:t>
      </w:r>
      <w:r w:rsidR="00A64426" w:rsidRPr="00E73189">
        <w:t xml:space="preserve"> </w:t>
      </w:r>
      <w:r w:rsidR="00B62FF0" w:rsidRPr="00E73189">
        <w:t xml:space="preserve">under the repealed Act, section </w:t>
      </w:r>
      <w:r w:rsidR="00DF68D4" w:rsidRPr="00E73189">
        <w:t>23</w:t>
      </w:r>
      <w:r w:rsidR="00B62FF0" w:rsidRPr="00E73189">
        <w:t xml:space="preserve"> </w:t>
      </w:r>
      <w:r w:rsidR="00853ACD" w:rsidRPr="00E73189">
        <w:t xml:space="preserve">(Exhumation of human remains or </w:t>
      </w:r>
      <w:r w:rsidR="004F6D59" w:rsidRPr="00E73189">
        <w:t>f</w:t>
      </w:r>
      <w:r w:rsidR="00016814" w:rsidRPr="00E73189">
        <w:t>o</w:t>
      </w:r>
      <w:r w:rsidR="004F6D59" w:rsidRPr="00E73189">
        <w:t>etal</w:t>
      </w:r>
      <w:r w:rsidR="00853ACD" w:rsidRPr="00E73189">
        <w:t xml:space="preserve"> remains); </w:t>
      </w:r>
      <w:r w:rsidR="00B62FF0" w:rsidRPr="00E73189">
        <w:t>and</w:t>
      </w:r>
    </w:p>
    <w:p w14:paraId="25EE3727" w14:textId="308DC2B7" w:rsidR="00B62FF0" w:rsidRPr="00E73189" w:rsidRDefault="00A64426" w:rsidP="007C726C">
      <w:pPr>
        <w:pStyle w:val="Apara"/>
      </w:pPr>
      <w:r w:rsidRPr="00E73189">
        <w:tab/>
        <w:t>(b)</w:t>
      </w:r>
      <w:r w:rsidRPr="00E73189">
        <w:tab/>
      </w:r>
      <w:r w:rsidR="00853ACD" w:rsidRPr="00E73189">
        <w:t xml:space="preserve">the application </w:t>
      </w:r>
      <w:r w:rsidR="00B62FF0" w:rsidRPr="00E73189">
        <w:t>is not decided.</w:t>
      </w:r>
    </w:p>
    <w:p w14:paraId="24385C58" w14:textId="1073FB7A" w:rsidR="0034128E" w:rsidRPr="00E73189" w:rsidRDefault="00427240" w:rsidP="007C726C">
      <w:pPr>
        <w:pStyle w:val="Amain"/>
      </w:pPr>
      <w:r w:rsidRPr="00E73189">
        <w:tab/>
        <w:t>(</w:t>
      </w:r>
      <w:r w:rsidR="00A64426" w:rsidRPr="00E73189">
        <w:t>2</w:t>
      </w:r>
      <w:r w:rsidRPr="00E73189">
        <w:t>)</w:t>
      </w:r>
      <w:r w:rsidRPr="00E73189">
        <w:tab/>
      </w:r>
      <w:r w:rsidR="00B62FF0" w:rsidRPr="00E73189">
        <w:t xml:space="preserve">On </w:t>
      </w:r>
      <w:r w:rsidR="00A64426" w:rsidRPr="00E73189">
        <w:t xml:space="preserve">the </w:t>
      </w:r>
      <w:r w:rsidR="00B62FF0" w:rsidRPr="00E73189">
        <w:t>commencement day,</w:t>
      </w:r>
      <w:r w:rsidR="00455FCA" w:rsidRPr="00E73189">
        <w:t xml:space="preserve"> the application is taken to </w:t>
      </w:r>
      <w:r w:rsidR="00BA6FB1" w:rsidRPr="00E73189">
        <w:t>be an application</w:t>
      </w:r>
      <w:r w:rsidR="00455FCA" w:rsidRPr="00E73189">
        <w:t xml:space="preserve"> under</w:t>
      </w:r>
      <w:r w:rsidR="00FD3F3E" w:rsidRPr="00E73189">
        <w:t xml:space="preserve"> this Act,</w:t>
      </w:r>
      <w:r w:rsidR="00455FCA" w:rsidRPr="00E73189">
        <w:t xml:space="preserve"> </w:t>
      </w:r>
      <w:r w:rsidR="008C3923" w:rsidRPr="00E73189">
        <w:t xml:space="preserve">section </w:t>
      </w:r>
      <w:r w:rsidR="004715AB" w:rsidRPr="00E73189">
        <w:t>37</w:t>
      </w:r>
      <w:r w:rsidR="008C3923" w:rsidRPr="00E73189">
        <w:t xml:space="preserve"> (Exhumation—application)</w:t>
      </w:r>
      <w:r w:rsidR="00455FCA" w:rsidRPr="00E73189">
        <w:t>.</w:t>
      </w:r>
    </w:p>
    <w:p w14:paraId="7229A9C5" w14:textId="32A4039D" w:rsidR="00B80D29" w:rsidRPr="00E73189" w:rsidRDefault="00A64426" w:rsidP="007C726C">
      <w:pPr>
        <w:pStyle w:val="AH5Sec"/>
      </w:pPr>
      <w:bookmarkStart w:id="184" w:name="_Toc139963844"/>
      <w:r w:rsidRPr="001245AB">
        <w:rPr>
          <w:rStyle w:val="CharSectNo"/>
        </w:rPr>
        <w:t>208</w:t>
      </w:r>
      <w:r w:rsidRPr="00E73189">
        <w:tab/>
      </w:r>
      <w:r w:rsidR="004F6DC2" w:rsidRPr="00E73189">
        <w:t>P</w:t>
      </w:r>
      <w:r w:rsidR="00B80D29" w:rsidRPr="00E73189">
        <w:t>erpetual care trust under repealed Act</w:t>
      </w:r>
      <w:bookmarkEnd w:id="184"/>
    </w:p>
    <w:p w14:paraId="35687CB0" w14:textId="536A6808" w:rsidR="00157AC8" w:rsidRPr="00E73189" w:rsidRDefault="00A64426" w:rsidP="007C726C">
      <w:pPr>
        <w:pStyle w:val="Amain"/>
      </w:pPr>
      <w:r w:rsidRPr="00E73189">
        <w:tab/>
        <w:t>(1)</w:t>
      </w:r>
      <w:r w:rsidRPr="00E73189">
        <w:tab/>
      </w:r>
      <w:r w:rsidR="00157AC8" w:rsidRPr="00E73189">
        <w:t>This section applies to an amount forming part of a—</w:t>
      </w:r>
    </w:p>
    <w:p w14:paraId="4D05CFAC" w14:textId="6DA78A87" w:rsidR="00157AC8" w:rsidRPr="00E73189" w:rsidRDefault="00A64426" w:rsidP="007C726C">
      <w:pPr>
        <w:pStyle w:val="Apara"/>
      </w:pPr>
      <w:r w:rsidRPr="00E73189">
        <w:tab/>
        <w:t>(a)</w:t>
      </w:r>
      <w:r w:rsidRPr="00E73189">
        <w:tab/>
      </w:r>
      <w:r w:rsidR="00157AC8" w:rsidRPr="00E73189">
        <w:t xml:space="preserve">perpetual care trust established </w:t>
      </w:r>
      <w:r w:rsidR="004F6DC2" w:rsidRPr="00E73189">
        <w:t xml:space="preserve">for a facility </w:t>
      </w:r>
      <w:r w:rsidR="00157AC8" w:rsidRPr="00E73189">
        <w:t xml:space="preserve">under </w:t>
      </w:r>
      <w:r w:rsidR="00FD3F3E" w:rsidRPr="00E73189">
        <w:t xml:space="preserve">the repealed Act, </w:t>
      </w:r>
      <w:r w:rsidR="00157AC8" w:rsidRPr="00E73189">
        <w:t>section 9 (Establishment of perpetual care trust</w:t>
      </w:r>
      <w:r w:rsidR="00A15851" w:rsidRPr="00E73189">
        <w:t>s</w:t>
      </w:r>
      <w:r w:rsidR="00157AC8" w:rsidRPr="00E73189">
        <w:t>);</w:t>
      </w:r>
      <w:r w:rsidR="00FC3260" w:rsidRPr="00E73189">
        <w:t xml:space="preserve"> or</w:t>
      </w:r>
    </w:p>
    <w:p w14:paraId="2F5D6D87" w14:textId="61D0E8E8" w:rsidR="00157AC8" w:rsidRPr="00E73189" w:rsidRDefault="00A64426" w:rsidP="007C726C">
      <w:pPr>
        <w:pStyle w:val="Apara"/>
      </w:pPr>
      <w:r w:rsidRPr="00E73189">
        <w:tab/>
        <w:t>(b)</w:t>
      </w:r>
      <w:r w:rsidRPr="00E73189">
        <w:tab/>
      </w:r>
      <w:r w:rsidR="00157AC8" w:rsidRPr="00E73189">
        <w:t>perpetual care trust reserve established</w:t>
      </w:r>
      <w:r w:rsidR="004F6DC2" w:rsidRPr="00E73189">
        <w:t xml:space="preserve"> for a facility</w:t>
      </w:r>
      <w:r w:rsidR="00157AC8" w:rsidRPr="00E73189">
        <w:t xml:space="preserve"> under </w:t>
      </w:r>
      <w:r w:rsidR="00FD3F3E" w:rsidRPr="00E73189">
        <w:t xml:space="preserve">the repealed Act, </w:t>
      </w:r>
      <w:r w:rsidR="00157AC8" w:rsidRPr="00E73189">
        <w:t>section 10 (Establishment of perpetual care trust reserve).</w:t>
      </w:r>
    </w:p>
    <w:p w14:paraId="2892C1A6" w14:textId="5DDDDB58" w:rsidR="00B80D29" w:rsidRPr="00E73189" w:rsidRDefault="00A64426" w:rsidP="007C726C">
      <w:pPr>
        <w:pStyle w:val="Amain"/>
      </w:pPr>
      <w:r w:rsidRPr="00E73189">
        <w:tab/>
        <w:t>(2)</w:t>
      </w:r>
      <w:r w:rsidRPr="00E73189">
        <w:tab/>
      </w:r>
      <w:r w:rsidR="000362BA" w:rsidRPr="00E73189">
        <w:t xml:space="preserve">On </w:t>
      </w:r>
      <w:r w:rsidRPr="00E73189">
        <w:t xml:space="preserve">the </w:t>
      </w:r>
      <w:r w:rsidR="000362BA" w:rsidRPr="00E73189">
        <w:t xml:space="preserve">commencement day, </w:t>
      </w:r>
      <w:r w:rsidR="004F6DC2" w:rsidRPr="00E73189">
        <w:t>the amount</w:t>
      </w:r>
      <w:r w:rsidR="009D75DE" w:rsidRPr="00E73189">
        <w:t xml:space="preserve"> is taken to be—</w:t>
      </w:r>
    </w:p>
    <w:p w14:paraId="4F0B5D4D" w14:textId="0D03C34F" w:rsidR="009D75DE" w:rsidRPr="00E73189" w:rsidRDefault="00A64426" w:rsidP="007C726C">
      <w:pPr>
        <w:pStyle w:val="Apara"/>
      </w:pPr>
      <w:r w:rsidRPr="00E73189">
        <w:tab/>
        <w:t>(a)</w:t>
      </w:r>
      <w:r w:rsidRPr="00E73189">
        <w:tab/>
      </w:r>
      <w:r w:rsidR="004F6DC2" w:rsidRPr="00E73189">
        <w:t xml:space="preserve">for </w:t>
      </w:r>
      <w:r w:rsidR="000362BA" w:rsidRPr="00E73189">
        <w:t>a facility operated by the authority—an amount forming part of the authority perpetual care trust</w:t>
      </w:r>
      <w:r w:rsidR="00FD3F3E" w:rsidRPr="00E73189">
        <w:t xml:space="preserve"> </w:t>
      </w:r>
      <w:r w:rsidR="00CC5166" w:rsidRPr="00E73189">
        <w:t xml:space="preserve">established under </w:t>
      </w:r>
      <w:r w:rsidR="00FD3F3E" w:rsidRPr="00E73189">
        <w:t>this Act, section</w:t>
      </w:r>
      <w:r w:rsidR="00CC5166" w:rsidRPr="00E73189">
        <w:t xml:space="preserve"> </w:t>
      </w:r>
      <w:r w:rsidR="00A15851" w:rsidRPr="00E73189">
        <w:t>103</w:t>
      </w:r>
      <w:r w:rsidR="00CC5166" w:rsidRPr="00E73189">
        <w:t xml:space="preserve"> (Authority perpetual care trust—establishment)</w:t>
      </w:r>
      <w:r w:rsidR="000362BA" w:rsidRPr="00E73189">
        <w:t xml:space="preserve">; and </w:t>
      </w:r>
    </w:p>
    <w:p w14:paraId="1B64CF57" w14:textId="5EC7F9F3" w:rsidR="00832383" w:rsidRPr="00E73189" w:rsidRDefault="00A64426" w:rsidP="007C726C">
      <w:pPr>
        <w:pStyle w:val="Apara"/>
      </w:pPr>
      <w:r w:rsidRPr="00E73189">
        <w:tab/>
        <w:t>(b)</w:t>
      </w:r>
      <w:r w:rsidRPr="00E73189">
        <w:tab/>
      </w:r>
      <w:r w:rsidR="004F6DC2" w:rsidRPr="00E73189">
        <w:t xml:space="preserve">for a </w:t>
      </w:r>
      <w:r w:rsidR="000362BA" w:rsidRPr="00E73189">
        <w:t>facility operated by a licensee other than the authority—an amount forming part of the licensee perpetual care trust for the licensee</w:t>
      </w:r>
      <w:r w:rsidR="00CC5166" w:rsidRPr="00E73189">
        <w:t xml:space="preserve"> established under this Act, section </w:t>
      </w:r>
      <w:r w:rsidR="004715AB" w:rsidRPr="00E73189">
        <w:t>104</w:t>
      </w:r>
      <w:r w:rsidR="00CC5166" w:rsidRPr="00E73189">
        <w:t xml:space="preserve"> (Licensee perpetual care trust—establishment).</w:t>
      </w:r>
    </w:p>
    <w:p w14:paraId="495DB85A" w14:textId="4F82BE22" w:rsidR="00892A5F" w:rsidRPr="00E73189" w:rsidRDefault="00D763D0" w:rsidP="007C726C">
      <w:pPr>
        <w:pStyle w:val="AH5Sec"/>
      </w:pPr>
      <w:bookmarkStart w:id="185" w:name="_Toc139963845"/>
      <w:r w:rsidRPr="001245AB">
        <w:rPr>
          <w:rStyle w:val="CharSectNo"/>
        </w:rPr>
        <w:lastRenderedPageBreak/>
        <w:t>209</w:t>
      </w:r>
      <w:r w:rsidRPr="00E73189">
        <w:tab/>
      </w:r>
      <w:r w:rsidR="00892A5F" w:rsidRPr="00E73189">
        <w:t>Accounts and records for perpetual care trusts under repealed Act</w:t>
      </w:r>
      <w:bookmarkEnd w:id="185"/>
    </w:p>
    <w:p w14:paraId="1F094848" w14:textId="4FDCC832" w:rsidR="007F4079" w:rsidRPr="00E73189" w:rsidRDefault="00D763D0" w:rsidP="0089789C">
      <w:pPr>
        <w:pStyle w:val="Amain"/>
        <w:keepNext/>
      </w:pPr>
      <w:r w:rsidRPr="00E73189">
        <w:tab/>
        <w:t>(1)</w:t>
      </w:r>
      <w:r w:rsidRPr="00E73189">
        <w:tab/>
      </w:r>
      <w:r w:rsidR="007F4079" w:rsidRPr="00E73189">
        <w:t>This section applies to an account or record kept</w:t>
      </w:r>
      <w:r w:rsidR="00B2187F" w:rsidRPr="00E73189">
        <w:t xml:space="preserve"> by the operator of a cemetery or crematorium</w:t>
      </w:r>
      <w:r w:rsidR="007F4079" w:rsidRPr="00E73189">
        <w:t xml:space="preserve"> for a </w:t>
      </w:r>
      <w:r w:rsidR="00B2187F" w:rsidRPr="00E73189">
        <w:t xml:space="preserve">perpetual care </w:t>
      </w:r>
      <w:r w:rsidR="007F4079" w:rsidRPr="00E73189">
        <w:t xml:space="preserve">trust </w:t>
      </w:r>
      <w:r w:rsidR="00B2187F" w:rsidRPr="00E73189">
        <w:t xml:space="preserve">under </w:t>
      </w:r>
      <w:r w:rsidR="00CC5166" w:rsidRPr="00E73189">
        <w:t xml:space="preserve">the repealed Act, </w:t>
      </w:r>
      <w:r w:rsidR="007F4079" w:rsidRPr="00E73189">
        <w:t>section 16A (Accounts and records for perpetual care trusts).</w:t>
      </w:r>
    </w:p>
    <w:p w14:paraId="4C94D620" w14:textId="6141C31C" w:rsidR="00892A5F" w:rsidRPr="00E73189" w:rsidRDefault="00D763D0" w:rsidP="007C726C">
      <w:pPr>
        <w:pStyle w:val="Amain"/>
      </w:pPr>
      <w:r w:rsidRPr="00E73189">
        <w:tab/>
        <w:t>(2)</w:t>
      </w:r>
      <w:r w:rsidRPr="00E73189">
        <w:tab/>
      </w:r>
      <w:r w:rsidR="00892A5F" w:rsidRPr="00E73189">
        <w:t xml:space="preserve">On </w:t>
      </w:r>
      <w:r w:rsidRPr="00E73189">
        <w:t xml:space="preserve">the </w:t>
      </w:r>
      <w:r w:rsidR="00892A5F" w:rsidRPr="00E73189">
        <w:t xml:space="preserve">commencement day, </w:t>
      </w:r>
      <w:r w:rsidR="00B2187F" w:rsidRPr="00E73189">
        <w:t>the</w:t>
      </w:r>
      <w:r w:rsidR="00892A5F" w:rsidRPr="00E73189">
        <w:t xml:space="preserve"> account or recor</w:t>
      </w:r>
      <w:r w:rsidR="00B2187F" w:rsidRPr="00E73189">
        <w:t>d</w:t>
      </w:r>
      <w:r w:rsidR="00892A5F" w:rsidRPr="00E73189">
        <w:t xml:space="preserve"> is taken to be </w:t>
      </w:r>
      <w:r w:rsidR="00C4302F" w:rsidRPr="00E73189">
        <w:t>an account or record required</w:t>
      </w:r>
      <w:r w:rsidR="00B2187F" w:rsidRPr="00E73189">
        <w:t xml:space="preserve"> to be kept</w:t>
      </w:r>
      <w:r w:rsidR="00C4302F" w:rsidRPr="00E73189">
        <w:t xml:space="preserve"> under </w:t>
      </w:r>
      <w:r w:rsidR="00CC5166" w:rsidRPr="00E73189">
        <w:t xml:space="preserve">this Act, </w:t>
      </w:r>
      <w:r w:rsidR="00C4302F" w:rsidRPr="00E73189">
        <w:t xml:space="preserve">section </w:t>
      </w:r>
      <w:r w:rsidR="004715AB" w:rsidRPr="00E73189">
        <w:t>111</w:t>
      </w:r>
      <w:r w:rsidR="00C4302F" w:rsidRPr="00E73189">
        <w:t xml:space="preserve"> (Perpetual care trust—records).</w:t>
      </w:r>
    </w:p>
    <w:p w14:paraId="6753BEAB" w14:textId="3EEBC0EF" w:rsidR="001423F1" w:rsidRPr="00E73189" w:rsidRDefault="00D763D0" w:rsidP="007C726C">
      <w:pPr>
        <w:pStyle w:val="AH5Sec"/>
      </w:pPr>
      <w:bookmarkStart w:id="186" w:name="_Toc139963846"/>
      <w:r w:rsidRPr="001245AB">
        <w:rPr>
          <w:rStyle w:val="CharSectNo"/>
        </w:rPr>
        <w:t>210</w:t>
      </w:r>
      <w:r w:rsidRPr="00E73189">
        <w:tab/>
      </w:r>
      <w:r w:rsidR="001423F1" w:rsidRPr="00E73189">
        <w:t>Register required to be kept under repealed regulation</w:t>
      </w:r>
      <w:bookmarkEnd w:id="186"/>
    </w:p>
    <w:p w14:paraId="12C68A74" w14:textId="2F477D5B" w:rsidR="001423F1" w:rsidRPr="00E73189" w:rsidRDefault="00D763D0" w:rsidP="007C726C">
      <w:pPr>
        <w:pStyle w:val="Amain"/>
      </w:pPr>
      <w:r w:rsidRPr="00E73189">
        <w:tab/>
        <w:t>(1)</w:t>
      </w:r>
      <w:r w:rsidRPr="00E73189">
        <w:tab/>
      </w:r>
      <w:r w:rsidR="001423F1" w:rsidRPr="00E73189">
        <w:t xml:space="preserve">This section applies to the </w:t>
      </w:r>
      <w:r w:rsidR="00B2187F" w:rsidRPr="00E73189">
        <w:t>information required to be</w:t>
      </w:r>
      <w:r w:rsidR="001423F1" w:rsidRPr="00E73189">
        <w:t xml:space="preserve"> kept</w:t>
      </w:r>
      <w:r w:rsidR="00B2187F" w:rsidRPr="00E73189">
        <w:t xml:space="preserve"> on the register</w:t>
      </w:r>
      <w:r w:rsidR="001423F1" w:rsidRPr="00E73189">
        <w:t xml:space="preserve"> </w:t>
      </w:r>
      <w:r w:rsidR="00B2187F" w:rsidRPr="00E73189">
        <w:t xml:space="preserve">by the operator of a facility </w:t>
      </w:r>
      <w:r w:rsidR="001423F1" w:rsidRPr="00E73189">
        <w:t xml:space="preserve">under </w:t>
      </w:r>
      <w:r w:rsidR="00CC5166" w:rsidRPr="00E73189">
        <w:t xml:space="preserve">the repealed regulation, </w:t>
      </w:r>
      <w:r w:rsidR="001423F1" w:rsidRPr="00E73189">
        <w:t>section 12 (Register to be kept).</w:t>
      </w:r>
    </w:p>
    <w:p w14:paraId="2E885F6D" w14:textId="468D1D2C" w:rsidR="003F3152" w:rsidRPr="00E73189" w:rsidRDefault="00D763D0" w:rsidP="007C726C">
      <w:pPr>
        <w:pStyle w:val="Amain"/>
      </w:pPr>
      <w:r w:rsidRPr="00E73189">
        <w:tab/>
        <w:t>(2)</w:t>
      </w:r>
      <w:r w:rsidRPr="00E73189">
        <w:tab/>
      </w:r>
      <w:r w:rsidR="001423F1" w:rsidRPr="00E73189">
        <w:t xml:space="preserve">On </w:t>
      </w:r>
      <w:r w:rsidRPr="00E73189">
        <w:t xml:space="preserve">the </w:t>
      </w:r>
      <w:r w:rsidR="001423F1" w:rsidRPr="00E73189">
        <w:t xml:space="preserve">commencement day, the </w:t>
      </w:r>
      <w:r w:rsidR="005761BF" w:rsidRPr="00E73189">
        <w:t>information</w:t>
      </w:r>
      <w:r w:rsidR="001423F1" w:rsidRPr="00E73189">
        <w:t xml:space="preserve"> is taken to be</w:t>
      </w:r>
      <w:r w:rsidR="00B2187F" w:rsidRPr="00E73189">
        <w:t xml:space="preserve"> part of</w:t>
      </w:r>
      <w:r w:rsidR="001423F1" w:rsidRPr="00E73189">
        <w:t xml:space="preserve"> the register required </w:t>
      </w:r>
      <w:r w:rsidR="005761BF" w:rsidRPr="00E73189">
        <w:t xml:space="preserve">to be kept by the licensee of </w:t>
      </w:r>
      <w:r w:rsidR="00614223" w:rsidRPr="00E73189">
        <w:t>the</w:t>
      </w:r>
      <w:r w:rsidR="005761BF" w:rsidRPr="00E73189">
        <w:t xml:space="preserve"> facility </w:t>
      </w:r>
      <w:r w:rsidR="001423F1" w:rsidRPr="00E73189">
        <w:t xml:space="preserve">under </w:t>
      </w:r>
      <w:r w:rsidR="00CC5166" w:rsidRPr="00E73189">
        <w:t>this Act</w:t>
      </w:r>
      <w:r w:rsidR="005761BF" w:rsidRPr="00E73189">
        <w:t xml:space="preserve"> under either</w:t>
      </w:r>
      <w:r w:rsidR="003F3152" w:rsidRPr="00E73189">
        <w:t>—</w:t>
      </w:r>
    </w:p>
    <w:p w14:paraId="3A9FC49E" w14:textId="546E5569" w:rsidR="003F3152" w:rsidRPr="00E73189" w:rsidRDefault="00D763D0" w:rsidP="007C726C">
      <w:pPr>
        <w:pStyle w:val="Apara"/>
      </w:pPr>
      <w:r w:rsidRPr="00E73189">
        <w:tab/>
        <w:t>(a)</w:t>
      </w:r>
      <w:r w:rsidRPr="00E73189">
        <w:tab/>
      </w:r>
      <w:r w:rsidR="001423F1" w:rsidRPr="00E73189">
        <w:t xml:space="preserve">section </w:t>
      </w:r>
      <w:r w:rsidR="004715AB" w:rsidRPr="00E73189">
        <w:t>62</w:t>
      </w:r>
      <w:r w:rsidR="001423F1" w:rsidRPr="00E73189">
        <w:t xml:space="preserve"> (Register—right to burial and right to interment)</w:t>
      </w:r>
      <w:r w:rsidR="003F3152" w:rsidRPr="00E73189">
        <w:t xml:space="preserve">; </w:t>
      </w:r>
      <w:r w:rsidR="005761BF" w:rsidRPr="00E73189">
        <w:t>or</w:t>
      </w:r>
    </w:p>
    <w:p w14:paraId="78BED8EB" w14:textId="71DACCC1" w:rsidR="001423F1" w:rsidRPr="00E73189" w:rsidRDefault="00D763D0" w:rsidP="007C726C">
      <w:pPr>
        <w:pStyle w:val="Apara"/>
      </w:pPr>
      <w:r w:rsidRPr="00E73189">
        <w:tab/>
        <w:t>(b)</w:t>
      </w:r>
      <w:r w:rsidRPr="00E73189">
        <w:tab/>
      </w:r>
      <w:r w:rsidR="003F3152" w:rsidRPr="00E73189">
        <w:t>section</w:t>
      </w:r>
      <w:r w:rsidR="001423F1" w:rsidRPr="00E73189">
        <w:t xml:space="preserve"> </w:t>
      </w:r>
      <w:r w:rsidR="004715AB" w:rsidRPr="00E73189">
        <w:t>63</w:t>
      </w:r>
      <w:r w:rsidR="001423F1" w:rsidRPr="00E73189">
        <w:t xml:space="preserve"> (Register—burial, cremation, interment etc). </w:t>
      </w:r>
    </w:p>
    <w:p w14:paraId="718BA301" w14:textId="2ED9E099" w:rsidR="001423F1" w:rsidRPr="00E73189" w:rsidRDefault="00D763D0" w:rsidP="007C726C">
      <w:pPr>
        <w:pStyle w:val="AH5Sec"/>
      </w:pPr>
      <w:bookmarkStart w:id="187" w:name="_Toc139963847"/>
      <w:r w:rsidRPr="001245AB">
        <w:rPr>
          <w:rStyle w:val="CharSectNo"/>
        </w:rPr>
        <w:t>211</w:t>
      </w:r>
      <w:r w:rsidRPr="00E73189">
        <w:tab/>
      </w:r>
      <w:r w:rsidR="005761BF" w:rsidRPr="00E73189">
        <w:t xml:space="preserve">Application records </w:t>
      </w:r>
      <w:r w:rsidR="001423F1" w:rsidRPr="00E73189">
        <w:t>kept under repealed regulation</w:t>
      </w:r>
      <w:bookmarkEnd w:id="187"/>
    </w:p>
    <w:p w14:paraId="14F9540E" w14:textId="16B42FFA" w:rsidR="001423F1" w:rsidRPr="00E73189" w:rsidRDefault="00D763D0" w:rsidP="007C726C">
      <w:pPr>
        <w:pStyle w:val="Amain"/>
      </w:pPr>
      <w:r w:rsidRPr="00E73189">
        <w:tab/>
        <w:t>(1)</w:t>
      </w:r>
      <w:r w:rsidRPr="00E73189">
        <w:tab/>
      </w:r>
      <w:r w:rsidR="001423F1" w:rsidRPr="00E73189">
        <w:t>This section applies to</w:t>
      </w:r>
      <w:r w:rsidR="005761BF" w:rsidRPr="00E73189">
        <w:t xml:space="preserve"> an</w:t>
      </w:r>
      <w:r w:rsidR="001423F1" w:rsidRPr="00E73189">
        <w:t xml:space="preserve"> application record</w:t>
      </w:r>
      <w:r w:rsidR="003F3152" w:rsidRPr="00E73189">
        <w:t xml:space="preserve"> kept </w:t>
      </w:r>
      <w:r w:rsidR="005761BF" w:rsidRPr="00E73189">
        <w:t xml:space="preserve">by the operator of </w:t>
      </w:r>
      <w:r w:rsidR="003F3152" w:rsidRPr="00E73189">
        <w:t xml:space="preserve">a facility under the repealed regulation, </w:t>
      </w:r>
      <w:r w:rsidR="001423F1" w:rsidRPr="00E73189">
        <w:t>section 14 (Keeping application records</w:t>
      </w:r>
      <w:r w:rsidR="003F3152" w:rsidRPr="00E73189">
        <w:t>).</w:t>
      </w:r>
    </w:p>
    <w:p w14:paraId="54EA443A" w14:textId="2868581F" w:rsidR="001423F1" w:rsidRPr="00E73189" w:rsidRDefault="00D763D0" w:rsidP="007C726C">
      <w:pPr>
        <w:pStyle w:val="Amain"/>
      </w:pPr>
      <w:r w:rsidRPr="00E73189">
        <w:tab/>
        <w:t>(</w:t>
      </w:r>
      <w:r w:rsidR="00530174" w:rsidRPr="00E73189">
        <w:t>2</w:t>
      </w:r>
      <w:r w:rsidRPr="00E73189">
        <w:t>)</w:t>
      </w:r>
      <w:r w:rsidRPr="00E73189">
        <w:tab/>
      </w:r>
      <w:r w:rsidR="001423F1" w:rsidRPr="00E73189">
        <w:t xml:space="preserve">On </w:t>
      </w:r>
      <w:r w:rsidR="00530174" w:rsidRPr="00E73189">
        <w:t xml:space="preserve">the </w:t>
      </w:r>
      <w:r w:rsidR="001423F1" w:rsidRPr="00E73189">
        <w:t>commencement day, the record</w:t>
      </w:r>
      <w:r w:rsidR="005761BF" w:rsidRPr="00E73189">
        <w:t xml:space="preserve"> is</w:t>
      </w:r>
      <w:r w:rsidR="001423F1" w:rsidRPr="00E73189">
        <w:t xml:space="preserve"> taken to be</w:t>
      </w:r>
      <w:r w:rsidR="005761BF" w:rsidRPr="00E73189">
        <w:t xml:space="preserve"> a record </w:t>
      </w:r>
      <w:r w:rsidR="003F3152" w:rsidRPr="00E73189">
        <w:t>required to be kept</w:t>
      </w:r>
      <w:r w:rsidR="005761BF" w:rsidRPr="00E73189">
        <w:t xml:space="preserve"> for the facility</w:t>
      </w:r>
      <w:r w:rsidR="003F3152" w:rsidRPr="00E73189">
        <w:t xml:space="preserve"> under this Act, </w:t>
      </w:r>
      <w:r w:rsidR="001423F1" w:rsidRPr="00E73189">
        <w:t xml:space="preserve">section </w:t>
      </w:r>
      <w:r w:rsidR="004715AB" w:rsidRPr="00E73189">
        <w:t>65</w:t>
      </w:r>
      <w:r w:rsidR="001423F1" w:rsidRPr="00E73189">
        <w:t xml:space="preserve"> (Facility records—burial, cremation, interment etc).</w:t>
      </w:r>
    </w:p>
    <w:p w14:paraId="619D04CB" w14:textId="3EA783CA" w:rsidR="00E767D2" w:rsidRPr="00E73189" w:rsidRDefault="00530174" w:rsidP="007C726C">
      <w:pPr>
        <w:pStyle w:val="AH5Sec"/>
      </w:pPr>
      <w:bookmarkStart w:id="188" w:name="_Toc139963848"/>
      <w:r w:rsidRPr="001245AB">
        <w:rPr>
          <w:rStyle w:val="CharSectNo"/>
        </w:rPr>
        <w:lastRenderedPageBreak/>
        <w:t>212</w:t>
      </w:r>
      <w:r w:rsidRPr="00E73189">
        <w:tab/>
      </w:r>
      <w:r w:rsidR="00E767D2" w:rsidRPr="00E73189">
        <w:t>Revoking right of burial or interment under repealed code of practice</w:t>
      </w:r>
      <w:bookmarkEnd w:id="188"/>
    </w:p>
    <w:p w14:paraId="5FCDCD11" w14:textId="2506B084" w:rsidR="00E767D2" w:rsidRPr="00E73189" w:rsidRDefault="00530174" w:rsidP="007C726C">
      <w:pPr>
        <w:pStyle w:val="Amain"/>
      </w:pPr>
      <w:r w:rsidRPr="00E73189">
        <w:tab/>
        <w:t>(1)</w:t>
      </w:r>
      <w:r w:rsidRPr="00E73189">
        <w:tab/>
      </w:r>
      <w:r w:rsidR="00E767D2" w:rsidRPr="00E73189">
        <w:t>This section applies if</w:t>
      </w:r>
      <w:r w:rsidR="003F3152" w:rsidRPr="00E73189">
        <w:t>, before</w:t>
      </w:r>
      <w:r w:rsidRPr="00E73189">
        <w:t xml:space="preserve"> the</w:t>
      </w:r>
      <w:r w:rsidR="003F3152" w:rsidRPr="00E73189">
        <w:t xml:space="preserve"> commencement day,</w:t>
      </w:r>
      <w:r w:rsidR="00E767D2" w:rsidRPr="00E73189">
        <w:t xml:space="preserve"> steps </w:t>
      </w:r>
      <w:r w:rsidR="003F3152" w:rsidRPr="00E73189">
        <w:t xml:space="preserve">are started but not completed </w:t>
      </w:r>
      <w:r w:rsidR="00E767D2" w:rsidRPr="00E73189">
        <w:t xml:space="preserve">to revoke a right of burial or right of interment </w:t>
      </w:r>
      <w:r w:rsidR="005761BF" w:rsidRPr="00E73189">
        <w:t>under</w:t>
      </w:r>
      <w:r w:rsidR="00E767D2" w:rsidRPr="00E73189">
        <w:t xml:space="preserve"> </w:t>
      </w:r>
      <w:r w:rsidR="003F3152" w:rsidRPr="00E73189">
        <w:t xml:space="preserve">the repealed code of practice, </w:t>
      </w:r>
      <w:r w:rsidR="00E767D2" w:rsidRPr="00E73189">
        <w:t>section 4.4</w:t>
      </w:r>
      <w:r w:rsidR="003F3152" w:rsidRPr="00E73189">
        <w:t>.</w:t>
      </w:r>
    </w:p>
    <w:p w14:paraId="5CF245C9" w14:textId="3AF52AF7" w:rsidR="00530174" w:rsidRPr="00E73189" w:rsidRDefault="00530174" w:rsidP="007C726C">
      <w:pPr>
        <w:pStyle w:val="Amain"/>
      </w:pPr>
      <w:r w:rsidRPr="00E73189">
        <w:tab/>
        <w:t>(2)</w:t>
      </w:r>
      <w:r w:rsidRPr="00E73189">
        <w:tab/>
      </w:r>
      <w:r w:rsidR="00E767D2" w:rsidRPr="00E73189">
        <w:t xml:space="preserve">On </w:t>
      </w:r>
      <w:r w:rsidRPr="00E73189">
        <w:t xml:space="preserve">the </w:t>
      </w:r>
      <w:r w:rsidR="00E767D2" w:rsidRPr="00E73189">
        <w:t>commencement day, the steps are taken to have been made in accordance with</w:t>
      </w:r>
      <w:r w:rsidR="00C0003A" w:rsidRPr="00E73189">
        <w:t xml:space="preserve"> this Act,</w:t>
      </w:r>
      <w:r w:rsidR="00E767D2" w:rsidRPr="00E73189">
        <w:t xml:space="preserve"> section </w:t>
      </w:r>
      <w:r w:rsidR="00EE7D75" w:rsidRPr="00E73189">
        <w:t>12</w:t>
      </w:r>
      <w:r w:rsidR="00E767D2" w:rsidRPr="00E73189">
        <w:t xml:space="preserve"> (Right to burial or interment—notice about end of term and revoking right).</w:t>
      </w:r>
    </w:p>
    <w:p w14:paraId="3EB68EDB" w14:textId="2EB45839" w:rsidR="00AF50FB" w:rsidRPr="00E73189" w:rsidRDefault="00530174" w:rsidP="000350C0">
      <w:pPr>
        <w:pStyle w:val="AH5Sec"/>
      </w:pPr>
      <w:bookmarkStart w:id="189" w:name="_Toc139963849"/>
      <w:r w:rsidRPr="001245AB">
        <w:rPr>
          <w:rStyle w:val="CharSectNo"/>
        </w:rPr>
        <w:t>213</w:t>
      </w:r>
      <w:r w:rsidRPr="00E73189">
        <w:tab/>
      </w:r>
      <w:r w:rsidR="00AF50FB" w:rsidRPr="00E73189">
        <w:t>Transitional regulations</w:t>
      </w:r>
      <w:bookmarkEnd w:id="189"/>
    </w:p>
    <w:p w14:paraId="5FA39E3F" w14:textId="7C11AE55" w:rsidR="00AF50FB" w:rsidRPr="00E73189" w:rsidRDefault="00530174" w:rsidP="000350C0">
      <w:pPr>
        <w:pStyle w:val="Amain"/>
        <w:keepNext/>
      </w:pPr>
      <w:r w:rsidRPr="00E73189">
        <w:tab/>
        <w:t>(1)</w:t>
      </w:r>
      <w:r w:rsidRPr="00E73189">
        <w:tab/>
      </w:r>
      <w:r w:rsidR="00AF50FB" w:rsidRPr="00E73189">
        <w:t>A</w:t>
      </w:r>
      <w:r w:rsidR="00372B98" w:rsidRPr="00E73189">
        <w:t xml:space="preserve"> </w:t>
      </w:r>
      <w:r w:rsidR="00AF50FB" w:rsidRPr="00E73189">
        <w:t>regulation may prescribe transitional matters necessary or convenient to be prescribed because of the enactment of this Act.</w:t>
      </w:r>
    </w:p>
    <w:p w14:paraId="1FE5AA39" w14:textId="50036049" w:rsidR="00AF50FB" w:rsidRPr="00E73189" w:rsidRDefault="00530174" w:rsidP="007C726C">
      <w:pPr>
        <w:pStyle w:val="Amain"/>
      </w:pPr>
      <w:r w:rsidRPr="00E73189">
        <w:tab/>
        <w:t>(2)</w:t>
      </w:r>
      <w:r w:rsidRPr="00E73189">
        <w:tab/>
      </w:r>
      <w:r w:rsidR="00AF50FB" w:rsidRPr="00E73189">
        <w:t xml:space="preserve">A regulation may modify this chapter (including in relation to another </w:t>
      </w:r>
      <w:r w:rsidR="00EE7D75" w:rsidRPr="00E73189">
        <w:t>territory</w:t>
      </w:r>
      <w:r w:rsidR="00AF50FB" w:rsidRPr="00E73189">
        <w:t xml:space="preserve"> law) to make provision in relation to anything that, in the Executive’s opinion, is not, or is not adequately or appropriately, dealt with in this part. </w:t>
      </w:r>
    </w:p>
    <w:p w14:paraId="4A08558D" w14:textId="34B664D8" w:rsidR="00AF50FB" w:rsidRPr="00E73189" w:rsidRDefault="00530174" w:rsidP="007C726C">
      <w:pPr>
        <w:pStyle w:val="Amain"/>
      </w:pPr>
      <w:r w:rsidRPr="00E73189">
        <w:tab/>
        <w:t>(3)</w:t>
      </w:r>
      <w:r w:rsidRPr="00E73189">
        <w:tab/>
      </w:r>
      <w:r w:rsidR="00AF50FB" w:rsidRPr="00E73189">
        <w:t xml:space="preserve">A regulation under subsection (2) has effect despite anything elsewhere in this Act. </w:t>
      </w:r>
    </w:p>
    <w:p w14:paraId="7AA26B15" w14:textId="3AC25366" w:rsidR="004F07DD" w:rsidRPr="00E73189" w:rsidRDefault="00530174" w:rsidP="007C726C">
      <w:pPr>
        <w:pStyle w:val="AH5Sec"/>
      </w:pPr>
      <w:bookmarkStart w:id="190" w:name="_Toc139963850"/>
      <w:r w:rsidRPr="001245AB">
        <w:rPr>
          <w:rStyle w:val="CharSectNo"/>
        </w:rPr>
        <w:t>214</w:t>
      </w:r>
      <w:r w:rsidRPr="00E73189">
        <w:tab/>
      </w:r>
      <w:r w:rsidR="004F07DD" w:rsidRPr="00E73189">
        <w:t xml:space="preserve">Expiry—pt </w:t>
      </w:r>
      <w:r w:rsidRPr="00E73189">
        <w:t>20</w:t>
      </w:r>
      <w:bookmarkEnd w:id="190"/>
    </w:p>
    <w:p w14:paraId="20EB16D0" w14:textId="53EF2B5D" w:rsidR="004F07DD" w:rsidRPr="00E73189" w:rsidRDefault="004F07DD" w:rsidP="00E73189">
      <w:pPr>
        <w:pStyle w:val="Amainreturn"/>
        <w:keepNext/>
      </w:pPr>
      <w:r w:rsidRPr="00E73189">
        <w:t>This part expires 5 years after the day it commences.</w:t>
      </w:r>
    </w:p>
    <w:p w14:paraId="195F6F98" w14:textId="6CC78603" w:rsidR="004F07DD" w:rsidRPr="00E73189" w:rsidRDefault="004F07DD" w:rsidP="004F07DD">
      <w:pPr>
        <w:pStyle w:val="aNote"/>
      </w:pPr>
      <w:r w:rsidRPr="00E73189">
        <w:rPr>
          <w:rStyle w:val="charItals"/>
        </w:rPr>
        <w:t>Note</w:t>
      </w:r>
      <w:r w:rsidRPr="00E73189">
        <w:rPr>
          <w:rStyle w:val="charItals"/>
        </w:rPr>
        <w:tab/>
      </w:r>
      <w:r w:rsidRPr="00E73189">
        <w:t xml:space="preserve">Transitional provisions are kept in the Act for a limited time. A transitional provision </w:t>
      </w:r>
      <w:r w:rsidR="00AF50FB" w:rsidRPr="00E73189">
        <w:t xml:space="preserve">is repealed on its expiry but continues to have effect after its repeal (see </w:t>
      </w:r>
      <w:hyperlink r:id="rId111" w:tooltip="A2001-14" w:history="1">
        <w:r w:rsidR="009E75A2" w:rsidRPr="00E73189">
          <w:rPr>
            <w:rStyle w:val="charCitHyperlinkAbbrev"/>
          </w:rPr>
          <w:t>Legislation Act</w:t>
        </w:r>
      </w:hyperlink>
      <w:r w:rsidR="00AF50FB" w:rsidRPr="00E73189">
        <w:t>, s 88).</w:t>
      </w:r>
    </w:p>
    <w:p w14:paraId="0D6C7A93" w14:textId="77777777" w:rsidR="00694D89" w:rsidRDefault="00694D89" w:rsidP="00694D89">
      <w:pPr>
        <w:pStyle w:val="02Text"/>
        <w:sectPr w:rsidR="00694D89">
          <w:headerReference w:type="even" r:id="rId112"/>
          <w:headerReference w:type="default" r:id="rId113"/>
          <w:footerReference w:type="even" r:id="rId114"/>
          <w:footerReference w:type="default" r:id="rId115"/>
          <w:footerReference w:type="first" r:id="rId116"/>
          <w:pgSz w:w="11907" w:h="16839" w:code="9"/>
          <w:pgMar w:top="3880" w:right="1900" w:bottom="3100" w:left="2300" w:header="2280" w:footer="1760" w:gutter="0"/>
          <w:pgNumType w:start="1"/>
          <w:cols w:space="720"/>
          <w:titlePg/>
          <w:docGrid w:linePitch="254"/>
        </w:sectPr>
      </w:pPr>
    </w:p>
    <w:p w14:paraId="549A3CD4" w14:textId="77777777" w:rsidR="00EE06CF" w:rsidRPr="00E73189" w:rsidRDefault="00EE06CF" w:rsidP="00E73189">
      <w:pPr>
        <w:pStyle w:val="PageBreak"/>
        <w:suppressLineNumbers/>
      </w:pPr>
      <w:r w:rsidRPr="00E73189">
        <w:br w:type="page"/>
      </w:r>
    </w:p>
    <w:p w14:paraId="63D0139E" w14:textId="63561D43" w:rsidR="00597796" w:rsidRPr="001245AB" w:rsidRDefault="00E73189" w:rsidP="00BC2180">
      <w:pPr>
        <w:pStyle w:val="Sched-heading"/>
        <w:suppressLineNumbers/>
      </w:pPr>
      <w:bookmarkStart w:id="191" w:name="_Toc139963851"/>
      <w:r w:rsidRPr="001245AB">
        <w:rPr>
          <w:rStyle w:val="CharChapNo"/>
        </w:rPr>
        <w:lastRenderedPageBreak/>
        <w:t>Schedule 1</w:t>
      </w:r>
      <w:r w:rsidRPr="00E73189">
        <w:tab/>
      </w:r>
      <w:r w:rsidR="00597796" w:rsidRPr="001245AB">
        <w:rPr>
          <w:rStyle w:val="CharChapText"/>
        </w:rPr>
        <w:t>Reviewable decisions</w:t>
      </w:r>
      <w:bookmarkEnd w:id="191"/>
    </w:p>
    <w:p w14:paraId="408D74FB" w14:textId="77777777" w:rsidR="00597796" w:rsidRPr="00E73189" w:rsidRDefault="00597796" w:rsidP="00BC2180">
      <w:pPr>
        <w:pStyle w:val="Placeholder"/>
        <w:suppressLineNumbers/>
      </w:pPr>
      <w:r w:rsidRPr="00E73189">
        <w:rPr>
          <w:rStyle w:val="CharPartNo"/>
        </w:rPr>
        <w:t xml:space="preserve">  </w:t>
      </w:r>
      <w:r w:rsidRPr="00E73189">
        <w:rPr>
          <w:rStyle w:val="CharPartText"/>
        </w:rPr>
        <w:t xml:space="preserve">  </w:t>
      </w:r>
    </w:p>
    <w:p w14:paraId="24875DEE" w14:textId="646860F3" w:rsidR="00597796" w:rsidRPr="00E73189" w:rsidRDefault="00597796" w:rsidP="00BC2180">
      <w:pPr>
        <w:pStyle w:val="ref"/>
        <w:suppressLineNumbers/>
      </w:pPr>
      <w:r w:rsidRPr="00E73189">
        <w:t>(see pt 1</w:t>
      </w:r>
      <w:r w:rsidR="00EE7D75" w:rsidRPr="00E73189">
        <w:t>1</w:t>
      </w:r>
      <w:r w:rsidRPr="00E73189">
        <w:t>)</w:t>
      </w:r>
    </w:p>
    <w:p w14:paraId="135C2D69" w14:textId="77777777" w:rsidR="00A15851" w:rsidRPr="00E73189" w:rsidRDefault="00A15851" w:rsidP="00BC2180">
      <w:pPr>
        <w:suppressLineNumbers/>
        <w:rPr>
          <w:sz w:val="16"/>
          <w:szCs w:val="16"/>
        </w:rPr>
      </w:pPr>
    </w:p>
    <w:tbl>
      <w:tblPr>
        <w:tblW w:w="84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17"/>
        <w:gridCol w:w="2552"/>
        <w:gridCol w:w="1842"/>
        <w:gridCol w:w="1560"/>
      </w:tblGrid>
      <w:tr w:rsidR="00597796" w:rsidRPr="00E73189" w14:paraId="1C9638A0" w14:textId="77777777" w:rsidTr="001B0BB5">
        <w:trPr>
          <w:cantSplit/>
          <w:tblHeader/>
        </w:trPr>
        <w:tc>
          <w:tcPr>
            <w:tcW w:w="1101" w:type="dxa"/>
            <w:tcBorders>
              <w:bottom w:val="single" w:sz="4" w:space="0" w:color="auto"/>
            </w:tcBorders>
          </w:tcPr>
          <w:p w14:paraId="782B3D0A" w14:textId="77777777" w:rsidR="00597796" w:rsidRPr="00E73189" w:rsidRDefault="00597796" w:rsidP="001B0BB5">
            <w:pPr>
              <w:pStyle w:val="TableColHd"/>
            </w:pPr>
            <w:r w:rsidRPr="00E73189">
              <w:t>column 1</w:t>
            </w:r>
          </w:p>
          <w:p w14:paraId="2DD190B6" w14:textId="77777777" w:rsidR="00597796" w:rsidRPr="00E73189" w:rsidRDefault="00597796" w:rsidP="001B0BB5">
            <w:pPr>
              <w:pStyle w:val="TableColHd"/>
            </w:pPr>
            <w:r w:rsidRPr="00E73189">
              <w:t>item</w:t>
            </w:r>
          </w:p>
        </w:tc>
        <w:tc>
          <w:tcPr>
            <w:tcW w:w="1417" w:type="dxa"/>
            <w:tcBorders>
              <w:bottom w:val="single" w:sz="4" w:space="0" w:color="auto"/>
            </w:tcBorders>
          </w:tcPr>
          <w:p w14:paraId="5BA95521" w14:textId="77777777" w:rsidR="00597796" w:rsidRPr="00E73189" w:rsidRDefault="00597796" w:rsidP="001B0BB5">
            <w:pPr>
              <w:pStyle w:val="TableColHd"/>
            </w:pPr>
            <w:r w:rsidRPr="00E73189">
              <w:t>column 2</w:t>
            </w:r>
          </w:p>
          <w:p w14:paraId="0A33C9FA" w14:textId="77777777" w:rsidR="00597796" w:rsidRPr="00E73189" w:rsidRDefault="00597796" w:rsidP="001B0BB5">
            <w:pPr>
              <w:pStyle w:val="TableColHd"/>
            </w:pPr>
            <w:r w:rsidRPr="00E73189">
              <w:t>section</w:t>
            </w:r>
          </w:p>
        </w:tc>
        <w:tc>
          <w:tcPr>
            <w:tcW w:w="2552" w:type="dxa"/>
            <w:tcBorders>
              <w:bottom w:val="single" w:sz="4" w:space="0" w:color="auto"/>
            </w:tcBorders>
          </w:tcPr>
          <w:p w14:paraId="7FD84060" w14:textId="77777777" w:rsidR="00597796" w:rsidRPr="00E73189" w:rsidRDefault="00597796" w:rsidP="001B0BB5">
            <w:pPr>
              <w:pStyle w:val="TableColHd"/>
            </w:pPr>
            <w:r w:rsidRPr="00E73189">
              <w:t>column 3</w:t>
            </w:r>
          </w:p>
          <w:p w14:paraId="262AAACC" w14:textId="77777777" w:rsidR="00597796" w:rsidRPr="00E73189" w:rsidRDefault="00597796" w:rsidP="001B0BB5">
            <w:pPr>
              <w:pStyle w:val="TableColHd"/>
            </w:pPr>
            <w:r w:rsidRPr="00E73189">
              <w:t>decision</w:t>
            </w:r>
          </w:p>
        </w:tc>
        <w:tc>
          <w:tcPr>
            <w:tcW w:w="1842" w:type="dxa"/>
            <w:tcBorders>
              <w:bottom w:val="single" w:sz="4" w:space="0" w:color="auto"/>
            </w:tcBorders>
          </w:tcPr>
          <w:p w14:paraId="4DE71AC4" w14:textId="77777777" w:rsidR="00597796" w:rsidRPr="00E73189" w:rsidRDefault="00597796" w:rsidP="001B0BB5">
            <w:pPr>
              <w:pStyle w:val="TableColHd"/>
            </w:pPr>
            <w:r w:rsidRPr="00E73189">
              <w:t>column 4</w:t>
            </w:r>
          </w:p>
          <w:p w14:paraId="35FAB60F" w14:textId="77777777" w:rsidR="00597796" w:rsidRPr="00E73189" w:rsidRDefault="00597796" w:rsidP="001B0BB5">
            <w:pPr>
              <w:pStyle w:val="TableColHd"/>
            </w:pPr>
            <w:r w:rsidRPr="00E73189">
              <w:t>person</w:t>
            </w:r>
          </w:p>
        </w:tc>
        <w:tc>
          <w:tcPr>
            <w:tcW w:w="1560" w:type="dxa"/>
            <w:tcBorders>
              <w:bottom w:val="single" w:sz="4" w:space="0" w:color="auto"/>
            </w:tcBorders>
          </w:tcPr>
          <w:p w14:paraId="6E2723A8" w14:textId="77777777" w:rsidR="00597796" w:rsidRPr="00E73189" w:rsidRDefault="00597796" w:rsidP="001B0BB5">
            <w:pPr>
              <w:pStyle w:val="TableColHd"/>
            </w:pPr>
            <w:r w:rsidRPr="00E73189">
              <w:t>column 5</w:t>
            </w:r>
          </w:p>
          <w:p w14:paraId="6E8FC56F" w14:textId="77777777" w:rsidR="00597796" w:rsidRPr="00E73189" w:rsidRDefault="00597796" w:rsidP="001B0BB5">
            <w:pPr>
              <w:pStyle w:val="TableColHd"/>
            </w:pPr>
            <w:r w:rsidRPr="00E73189">
              <w:t>decision-maker</w:t>
            </w:r>
          </w:p>
        </w:tc>
      </w:tr>
      <w:tr w:rsidR="00597796" w:rsidRPr="00E73189" w14:paraId="53680DD6" w14:textId="77777777" w:rsidTr="001B0BB5">
        <w:trPr>
          <w:cantSplit/>
        </w:trPr>
        <w:tc>
          <w:tcPr>
            <w:tcW w:w="1101" w:type="dxa"/>
            <w:tcBorders>
              <w:top w:val="single" w:sz="4" w:space="0" w:color="auto"/>
            </w:tcBorders>
          </w:tcPr>
          <w:p w14:paraId="4A070AFF" w14:textId="77777777" w:rsidR="00597796" w:rsidRPr="00E73189" w:rsidRDefault="00597796" w:rsidP="00614223">
            <w:pPr>
              <w:pStyle w:val="TableNumbered"/>
              <w:numPr>
                <w:ilvl w:val="0"/>
                <w:numId w:val="0"/>
              </w:numPr>
            </w:pPr>
            <w:r w:rsidRPr="00E73189">
              <w:t xml:space="preserve">1 </w:t>
            </w:r>
          </w:p>
        </w:tc>
        <w:tc>
          <w:tcPr>
            <w:tcW w:w="1417" w:type="dxa"/>
            <w:tcBorders>
              <w:top w:val="single" w:sz="4" w:space="0" w:color="auto"/>
            </w:tcBorders>
          </w:tcPr>
          <w:p w14:paraId="0B3DAD4F" w14:textId="2D5604CE" w:rsidR="00597796" w:rsidRPr="00E73189" w:rsidRDefault="004715AB" w:rsidP="001B0BB5">
            <w:pPr>
              <w:pStyle w:val="TableText"/>
              <w:rPr>
                <w:sz w:val="20"/>
              </w:rPr>
            </w:pPr>
            <w:r w:rsidRPr="00E73189">
              <w:rPr>
                <w:sz w:val="20"/>
              </w:rPr>
              <w:t>15</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Borders>
              <w:top w:val="single" w:sz="4" w:space="0" w:color="auto"/>
            </w:tcBorders>
          </w:tcPr>
          <w:p w14:paraId="582E6CEA" w14:textId="64CE1D03" w:rsidR="00597796" w:rsidRPr="00E73189" w:rsidRDefault="00C544EE" w:rsidP="001B0BB5">
            <w:pPr>
              <w:pStyle w:val="TableText"/>
              <w:rPr>
                <w:sz w:val="20"/>
              </w:rPr>
            </w:pPr>
            <w:r w:rsidRPr="00E73189">
              <w:rPr>
                <w:sz w:val="20"/>
              </w:rPr>
              <w:t>refusal to permit burial other than at cemetery</w:t>
            </w:r>
          </w:p>
        </w:tc>
        <w:tc>
          <w:tcPr>
            <w:tcW w:w="1842" w:type="dxa"/>
            <w:tcBorders>
              <w:top w:val="single" w:sz="4" w:space="0" w:color="auto"/>
            </w:tcBorders>
          </w:tcPr>
          <w:p w14:paraId="08153636" w14:textId="68A5EC2D" w:rsidR="00597796" w:rsidRPr="00E73189" w:rsidRDefault="00C544EE" w:rsidP="001B0BB5">
            <w:pPr>
              <w:pStyle w:val="TableText"/>
              <w:rPr>
                <w:sz w:val="20"/>
              </w:rPr>
            </w:pPr>
            <w:r w:rsidRPr="00E73189">
              <w:rPr>
                <w:sz w:val="20"/>
              </w:rPr>
              <w:t xml:space="preserve">person </w:t>
            </w:r>
            <w:r w:rsidR="007E093C" w:rsidRPr="00E73189">
              <w:rPr>
                <w:sz w:val="20"/>
              </w:rPr>
              <w:t xml:space="preserve">who applied </w:t>
            </w:r>
          </w:p>
        </w:tc>
        <w:tc>
          <w:tcPr>
            <w:tcW w:w="1560" w:type="dxa"/>
            <w:tcBorders>
              <w:top w:val="single" w:sz="4" w:space="0" w:color="auto"/>
            </w:tcBorders>
          </w:tcPr>
          <w:p w14:paraId="30CD69FE" w14:textId="55709906" w:rsidR="00597796" w:rsidRPr="00E73189" w:rsidRDefault="00C544EE" w:rsidP="001B0BB5">
            <w:pPr>
              <w:pStyle w:val="TableText"/>
              <w:rPr>
                <w:sz w:val="20"/>
              </w:rPr>
            </w:pPr>
            <w:r w:rsidRPr="00E73189">
              <w:rPr>
                <w:sz w:val="20"/>
              </w:rPr>
              <w:t>regulator</w:t>
            </w:r>
          </w:p>
        </w:tc>
      </w:tr>
      <w:tr w:rsidR="007E093C" w:rsidRPr="00E73189" w14:paraId="2C9D7744" w14:textId="77777777" w:rsidTr="001B0BB5">
        <w:trPr>
          <w:cantSplit/>
        </w:trPr>
        <w:tc>
          <w:tcPr>
            <w:tcW w:w="1101" w:type="dxa"/>
          </w:tcPr>
          <w:p w14:paraId="0564ADBC" w14:textId="188A4346" w:rsidR="007E093C" w:rsidRPr="00E73189" w:rsidRDefault="007E093C" w:rsidP="001B0BB5">
            <w:pPr>
              <w:pStyle w:val="TableNumbered"/>
              <w:numPr>
                <w:ilvl w:val="0"/>
                <w:numId w:val="0"/>
              </w:numPr>
              <w:ind w:left="360" w:hanging="360"/>
            </w:pPr>
            <w:r w:rsidRPr="00E73189">
              <w:t>2</w:t>
            </w:r>
          </w:p>
        </w:tc>
        <w:tc>
          <w:tcPr>
            <w:tcW w:w="1417" w:type="dxa"/>
          </w:tcPr>
          <w:p w14:paraId="0269B747" w14:textId="0BB64775" w:rsidR="007E093C" w:rsidRPr="00E73189" w:rsidRDefault="004715AB" w:rsidP="001B0BB5">
            <w:pPr>
              <w:pStyle w:val="TableText"/>
              <w:rPr>
                <w:sz w:val="20"/>
              </w:rPr>
            </w:pPr>
            <w:r w:rsidRPr="00E73189">
              <w:rPr>
                <w:sz w:val="20"/>
              </w:rPr>
              <w:t>23</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2CA8D831" w14:textId="2242EDFA" w:rsidR="007E093C" w:rsidRPr="00E73189" w:rsidRDefault="007E093C" w:rsidP="001B0BB5">
            <w:pPr>
              <w:pStyle w:val="TableText"/>
              <w:rPr>
                <w:sz w:val="20"/>
              </w:rPr>
            </w:pPr>
            <w:r w:rsidRPr="00E73189">
              <w:rPr>
                <w:sz w:val="20"/>
              </w:rPr>
              <w:t>refusal to cremate 2 or more people at the same time</w:t>
            </w:r>
          </w:p>
        </w:tc>
        <w:tc>
          <w:tcPr>
            <w:tcW w:w="1842" w:type="dxa"/>
          </w:tcPr>
          <w:p w14:paraId="647A8886" w14:textId="49FC21B5" w:rsidR="007E093C" w:rsidRPr="00E73189" w:rsidRDefault="007E093C" w:rsidP="001B0BB5">
            <w:pPr>
              <w:pStyle w:val="TableText"/>
              <w:rPr>
                <w:sz w:val="20"/>
              </w:rPr>
            </w:pPr>
            <w:r w:rsidRPr="00E73189">
              <w:rPr>
                <w:sz w:val="20"/>
              </w:rPr>
              <w:t xml:space="preserve">person who applied </w:t>
            </w:r>
          </w:p>
        </w:tc>
        <w:tc>
          <w:tcPr>
            <w:tcW w:w="1560" w:type="dxa"/>
          </w:tcPr>
          <w:p w14:paraId="4BD45A6A" w14:textId="07319984" w:rsidR="007E093C" w:rsidRPr="00E73189" w:rsidRDefault="00FF0820" w:rsidP="001B0BB5">
            <w:pPr>
              <w:pStyle w:val="TableText"/>
              <w:rPr>
                <w:sz w:val="20"/>
              </w:rPr>
            </w:pPr>
            <w:r w:rsidRPr="00E73189">
              <w:rPr>
                <w:sz w:val="20"/>
              </w:rPr>
              <w:t>regulator</w:t>
            </w:r>
          </w:p>
        </w:tc>
      </w:tr>
      <w:tr w:rsidR="00597796" w:rsidRPr="00E73189" w14:paraId="26F44F74" w14:textId="77777777" w:rsidTr="001B0BB5">
        <w:trPr>
          <w:cantSplit/>
        </w:trPr>
        <w:tc>
          <w:tcPr>
            <w:tcW w:w="1101" w:type="dxa"/>
          </w:tcPr>
          <w:p w14:paraId="59E7BF67" w14:textId="0CCFE845" w:rsidR="00597796" w:rsidRPr="00E73189" w:rsidRDefault="007E093C" w:rsidP="001B0BB5">
            <w:pPr>
              <w:pStyle w:val="TableNumbered"/>
              <w:numPr>
                <w:ilvl w:val="0"/>
                <w:numId w:val="0"/>
              </w:numPr>
              <w:ind w:left="360" w:hanging="360"/>
            </w:pPr>
            <w:r w:rsidRPr="00E73189">
              <w:t>3</w:t>
            </w:r>
          </w:p>
        </w:tc>
        <w:tc>
          <w:tcPr>
            <w:tcW w:w="1417" w:type="dxa"/>
          </w:tcPr>
          <w:p w14:paraId="2AA6CB81" w14:textId="2DEBEEB4" w:rsidR="00597796" w:rsidRPr="00E73189" w:rsidRDefault="004715AB" w:rsidP="001B0BB5">
            <w:pPr>
              <w:pStyle w:val="TableText"/>
              <w:rPr>
                <w:sz w:val="20"/>
              </w:rPr>
            </w:pPr>
            <w:r w:rsidRPr="00E73189">
              <w:rPr>
                <w:sz w:val="20"/>
              </w:rPr>
              <w:t>35</w:t>
            </w:r>
            <w:r w:rsidR="00A8087A" w:rsidRPr="00E73189">
              <w:rPr>
                <w:sz w:val="20"/>
              </w:rPr>
              <w:t xml:space="preserve"> </w:t>
            </w:r>
            <w:r w:rsidRPr="00E73189">
              <w:rPr>
                <w:sz w:val="20"/>
              </w:rPr>
              <w:t>(4)</w:t>
            </w:r>
            <w:r w:rsidR="00A8087A" w:rsidRPr="00E73189">
              <w:rPr>
                <w:sz w:val="20"/>
              </w:rPr>
              <w:t xml:space="preserve"> </w:t>
            </w:r>
            <w:r w:rsidRPr="00E73189">
              <w:rPr>
                <w:sz w:val="20"/>
              </w:rPr>
              <w:t>(b)</w:t>
            </w:r>
          </w:p>
        </w:tc>
        <w:tc>
          <w:tcPr>
            <w:tcW w:w="2552" w:type="dxa"/>
          </w:tcPr>
          <w:p w14:paraId="5BD9DBB8" w14:textId="24055056" w:rsidR="00597796" w:rsidRPr="00E73189" w:rsidRDefault="00EC790B" w:rsidP="001B0BB5">
            <w:pPr>
              <w:pStyle w:val="TableText"/>
              <w:rPr>
                <w:sz w:val="20"/>
              </w:rPr>
            </w:pPr>
            <w:r w:rsidRPr="00E73189">
              <w:rPr>
                <w:sz w:val="20"/>
              </w:rPr>
              <w:t xml:space="preserve">refusal of </w:t>
            </w:r>
            <w:r w:rsidR="006C4EB1" w:rsidRPr="00E73189">
              <w:rPr>
                <w:sz w:val="20"/>
              </w:rPr>
              <w:t xml:space="preserve">application for </w:t>
            </w:r>
            <w:r w:rsidRPr="00E73189">
              <w:rPr>
                <w:sz w:val="20"/>
              </w:rPr>
              <w:t>disinterment</w:t>
            </w:r>
          </w:p>
        </w:tc>
        <w:tc>
          <w:tcPr>
            <w:tcW w:w="1842" w:type="dxa"/>
          </w:tcPr>
          <w:p w14:paraId="4FCF031A" w14:textId="19B1DE1C" w:rsidR="00597796" w:rsidRPr="00E73189" w:rsidRDefault="00EC790B" w:rsidP="001B0BB5">
            <w:pPr>
              <w:pStyle w:val="TableText"/>
              <w:rPr>
                <w:sz w:val="20"/>
              </w:rPr>
            </w:pPr>
            <w:r w:rsidRPr="00E73189">
              <w:rPr>
                <w:sz w:val="20"/>
              </w:rPr>
              <w:t>licensee of facility</w:t>
            </w:r>
          </w:p>
        </w:tc>
        <w:tc>
          <w:tcPr>
            <w:tcW w:w="1560" w:type="dxa"/>
          </w:tcPr>
          <w:p w14:paraId="53B6CD71" w14:textId="60BDAE5A" w:rsidR="00597796" w:rsidRPr="00E73189" w:rsidRDefault="00EC790B" w:rsidP="001B0BB5">
            <w:pPr>
              <w:pStyle w:val="TableText"/>
              <w:rPr>
                <w:sz w:val="20"/>
              </w:rPr>
            </w:pPr>
            <w:r w:rsidRPr="00E73189">
              <w:rPr>
                <w:sz w:val="20"/>
              </w:rPr>
              <w:t>regulator</w:t>
            </w:r>
          </w:p>
        </w:tc>
      </w:tr>
      <w:tr w:rsidR="00597796" w:rsidRPr="00E73189" w14:paraId="6056938B" w14:textId="77777777" w:rsidTr="001B0BB5">
        <w:trPr>
          <w:cantSplit/>
        </w:trPr>
        <w:tc>
          <w:tcPr>
            <w:tcW w:w="1101" w:type="dxa"/>
          </w:tcPr>
          <w:p w14:paraId="0598E219" w14:textId="3EBBB525" w:rsidR="00597796" w:rsidRPr="00E73189" w:rsidRDefault="007E093C" w:rsidP="001B0BB5">
            <w:pPr>
              <w:pStyle w:val="TableNumbered"/>
              <w:numPr>
                <w:ilvl w:val="0"/>
                <w:numId w:val="0"/>
              </w:numPr>
              <w:ind w:left="360" w:hanging="360"/>
            </w:pPr>
            <w:r w:rsidRPr="00E73189">
              <w:t>4</w:t>
            </w:r>
          </w:p>
        </w:tc>
        <w:tc>
          <w:tcPr>
            <w:tcW w:w="1417" w:type="dxa"/>
          </w:tcPr>
          <w:p w14:paraId="55267B19" w14:textId="2FBF3A86" w:rsidR="00597796" w:rsidRPr="00E73189" w:rsidRDefault="004715AB" w:rsidP="001B0BB5">
            <w:pPr>
              <w:pStyle w:val="TableText"/>
              <w:rPr>
                <w:sz w:val="20"/>
              </w:rPr>
            </w:pPr>
            <w:r w:rsidRPr="00E73189">
              <w:rPr>
                <w:sz w:val="20"/>
              </w:rPr>
              <w:t>37</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404D59C1" w14:textId="3BD4A6F5" w:rsidR="00597796" w:rsidRPr="00E73189" w:rsidRDefault="00EC790B" w:rsidP="001B0BB5">
            <w:pPr>
              <w:pStyle w:val="TableText"/>
              <w:rPr>
                <w:sz w:val="20"/>
              </w:rPr>
            </w:pPr>
            <w:r w:rsidRPr="00E73189">
              <w:rPr>
                <w:sz w:val="20"/>
              </w:rPr>
              <w:t>refusal</w:t>
            </w:r>
            <w:r w:rsidR="00770DE7" w:rsidRPr="00E73189">
              <w:rPr>
                <w:sz w:val="20"/>
              </w:rPr>
              <w:t xml:space="preserve"> of</w:t>
            </w:r>
            <w:r w:rsidRPr="00E73189">
              <w:rPr>
                <w:sz w:val="20"/>
              </w:rPr>
              <w:t xml:space="preserve"> </w:t>
            </w:r>
            <w:r w:rsidR="00770DE7" w:rsidRPr="00E73189">
              <w:rPr>
                <w:sz w:val="20"/>
              </w:rPr>
              <w:t xml:space="preserve">application for </w:t>
            </w:r>
            <w:r w:rsidRPr="00E73189">
              <w:rPr>
                <w:sz w:val="20"/>
              </w:rPr>
              <w:t>exhumation</w:t>
            </w:r>
          </w:p>
        </w:tc>
        <w:tc>
          <w:tcPr>
            <w:tcW w:w="1842" w:type="dxa"/>
          </w:tcPr>
          <w:p w14:paraId="72791BA0" w14:textId="40627455" w:rsidR="00597796" w:rsidRPr="00E73189" w:rsidRDefault="00EC790B" w:rsidP="001B0BB5">
            <w:pPr>
              <w:pStyle w:val="TableText"/>
              <w:rPr>
                <w:sz w:val="20"/>
              </w:rPr>
            </w:pPr>
            <w:r w:rsidRPr="00E73189">
              <w:rPr>
                <w:sz w:val="20"/>
              </w:rPr>
              <w:t xml:space="preserve">person who applied </w:t>
            </w:r>
          </w:p>
        </w:tc>
        <w:tc>
          <w:tcPr>
            <w:tcW w:w="1560" w:type="dxa"/>
          </w:tcPr>
          <w:p w14:paraId="2B25B326" w14:textId="2AA8C213" w:rsidR="00597796" w:rsidRPr="00E73189" w:rsidRDefault="00FD2BFF" w:rsidP="001B0BB5">
            <w:pPr>
              <w:pStyle w:val="TableText"/>
              <w:rPr>
                <w:sz w:val="20"/>
              </w:rPr>
            </w:pPr>
            <w:r w:rsidRPr="00E73189">
              <w:rPr>
                <w:sz w:val="20"/>
              </w:rPr>
              <w:t>chief health officer</w:t>
            </w:r>
          </w:p>
        </w:tc>
      </w:tr>
      <w:tr w:rsidR="00597796" w:rsidRPr="00E73189" w14:paraId="08D87AC2" w14:textId="77777777" w:rsidTr="001B0BB5">
        <w:trPr>
          <w:cantSplit/>
        </w:trPr>
        <w:tc>
          <w:tcPr>
            <w:tcW w:w="1101" w:type="dxa"/>
          </w:tcPr>
          <w:p w14:paraId="43281263" w14:textId="6E391B1C" w:rsidR="00597796" w:rsidRPr="00E73189" w:rsidRDefault="00372B98" w:rsidP="001B0BB5">
            <w:pPr>
              <w:pStyle w:val="TableNumbered"/>
              <w:numPr>
                <w:ilvl w:val="0"/>
                <w:numId w:val="0"/>
              </w:numPr>
              <w:ind w:left="360" w:hanging="360"/>
            </w:pPr>
            <w:r w:rsidRPr="00E73189">
              <w:t>5</w:t>
            </w:r>
          </w:p>
        </w:tc>
        <w:tc>
          <w:tcPr>
            <w:tcW w:w="1417" w:type="dxa"/>
          </w:tcPr>
          <w:p w14:paraId="73563EAC" w14:textId="465CAE49" w:rsidR="00597796" w:rsidRPr="00E73189" w:rsidRDefault="004715AB" w:rsidP="001B0BB5">
            <w:pPr>
              <w:pStyle w:val="TableText"/>
              <w:rPr>
                <w:sz w:val="20"/>
              </w:rPr>
            </w:pPr>
            <w:r w:rsidRPr="00E73189">
              <w:rPr>
                <w:sz w:val="20"/>
              </w:rPr>
              <w:t>40</w:t>
            </w:r>
            <w:r w:rsidR="00A8087A" w:rsidRPr="00E73189">
              <w:rPr>
                <w:sz w:val="20"/>
              </w:rPr>
              <w:t xml:space="preserve"> </w:t>
            </w:r>
            <w:r w:rsidRPr="00E73189">
              <w:rPr>
                <w:sz w:val="20"/>
              </w:rPr>
              <w:t>(4)</w:t>
            </w:r>
            <w:r w:rsidR="00A8087A" w:rsidRPr="00E73189">
              <w:rPr>
                <w:sz w:val="20"/>
              </w:rPr>
              <w:t xml:space="preserve"> </w:t>
            </w:r>
            <w:r w:rsidRPr="00E73189">
              <w:rPr>
                <w:sz w:val="20"/>
              </w:rPr>
              <w:t>(b)</w:t>
            </w:r>
          </w:p>
        </w:tc>
        <w:tc>
          <w:tcPr>
            <w:tcW w:w="2552" w:type="dxa"/>
          </w:tcPr>
          <w:p w14:paraId="4EAF3D1A" w14:textId="58EBDD3A" w:rsidR="00597796" w:rsidRPr="00E73189" w:rsidRDefault="00106AE9" w:rsidP="001B0BB5">
            <w:pPr>
              <w:pStyle w:val="TableText"/>
              <w:rPr>
                <w:sz w:val="20"/>
              </w:rPr>
            </w:pPr>
            <w:r w:rsidRPr="00E73189">
              <w:rPr>
                <w:sz w:val="20"/>
              </w:rPr>
              <w:t>refusal to bury or cremate without certification document</w:t>
            </w:r>
          </w:p>
        </w:tc>
        <w:tc>
          <w:tcPr>
            <w:tcW w:w="1842" w:type="dxa"/>
          </w:tcPr>
          <w:p w14:paraId="33C7E896" w14:textId="06FF89A9" w:rsidR="00597796" w:rsidRPr="00E73189" w:rsidRDefault="00106AE9" w:rsidP="001B0BB5">
            <w:pPr>
              <w:pStyle w:val="TableText"/>
              <w:rPr>
                <w:sz w:val="20"/>
              </w:rPr>
            </w:pPr>
            <w:r w:rsidRPr="00E73189">
              <w:rPr>
                <w:sz w:val="20"/>
              </w:rPr>
              <w:t xml:space="preserve">person who applied </w:t>
            </w:r>
          </w:p>
        </w:tc>
        <w:tc>
          <w:tcPr>
            <w:tcW w:w="1560" w:type="dxa"/>
          </w:tcPr>
          <w:p w14:paraId="173289AD" w14:textId="7C553EC4" w:rsidR="00597796" w:rsidRPr="00E73189" w:rsidRDefault="00106AE9" w:rsidP="001B0BB5">
            <w:pPr>
              <w:pStyle w:val="TableText"/>
              <w:rPr>
                <w:sz w:val="20"/>
              </w:rPr>
            </w:pPr>
            <w:r w:rsidRPr="00E73189">
              <w:rPr>
                <w:sz w:val="20"/>
              </w:rPr>
              <w:t>regulator</w:t>
            </w:r>
          </w:p>
        </w:tc>
      </w:tr>
      <w:tr w:rsidR="00597796" w:rsidRPr="00E73189" w14:paraId="17CAB65F" w14:textId="77777777" w:rsidTr="001B0BB5">
        <w:trPr>
          <w:cantSplit/>
        </w:trPr>
        <w:tc>
          <w:tcPr>
            <w:tcW w:w="1101" w:type="dxa"/>
          </w:tcPr>
          <w:p w14:paraId="34EB3189" w14:textId="52E27BC8" w:rsidR="00597796" w:rsidRPr="00E73189" w:rsidRDefault="00372B98" w:rsidP="001B0BB5">
            <w:pPr>
              <w:pStyle w:val="TableNumbered"/>
              <w:numPr>
                <w:ilvl w:val="0"/>
                <w:numId w:val="0"/>
              </w:numPr>
              <w:ind w:left="360" w:hanging="360"/>
            </w:pPr>
            <w:r w:rsidRPr="00E73189">
              <w:t>6</w:t>
            </w:r>
            <w:r w:rsidR="00597796" w:rsidRPr="00E73189">
              <w:t xml:space="preserve"> </w:t>
            </w:r>
          </w:p>
        </w:tc>
        <w:tc>
          <w:tcPr>
            <w:tcW w:w="1417" w:type="dxa"/>
          </w:tcPr>
          <w:p w14:paraId="3DD82DDC" w14:textId="7A84FD9B" w:rsidR="00597796" w:rsidRPr="00E73189" w:rsidRDefault="004715AB" w:rsidP="001B0BB5">
            <w:pPr>
              <w:pStyle w:val="TableText"/>
              <w:rPr>
                <w:sz w:val="20"/>
              </w:rPr>
            </w:pPr>
            <w:r w:rsidRPr="00E73189">
              <w:rPr>
                <w:sz w:val="20"/>
              </w:rPr>
              <w:t>49</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296429A4" w14:textId="43575443" w:rsidR="00597796" w:rsidRPr="00E73189" w:rsidRDefault="00F026D3" w:rsidP="001B0BB5">
            <w:pPr>
              <w:pStyle w:val="TableText"/>
              <w:rPr>
                <w:sz w:val="20"/>
              </w:rPr>
            </w:pPr>
            <w:r w:rsidRPr="00E73189">
              <w:rPr>
                <w:sz w:val="20"/>
              </w:rPr>
              <w:t>refusal to give licence</w:t>
            </w:r>
          </w:p>
        </w:tc>
        <w:tc>
          <w:tcPr>
            <w:tcW w:w="1842" w:type="dxa"/>
          </w:tcPr>
          <w:p w14:paraId="029E2E75" w14:textId="6A35444E" w:rsidR="00597796" w:rsidRPr="00E73189" w:rsidRDefault="00F026D3" w:rsidP="001B0BB5">
            <w:pPr>
              <w:pStyle w:val="TableText"/>
              <w:rPr>
                <w:sz w:val="20"/>
              </w:rPr>
            </w:pPr>
            <w:r w:rsidRPr="00E73189">
              <w:rPr>
                <w:sz w:val="20"/>
              </w:rPr>
              <w:t xml:space="preserve">person who applied </w:t>
            </w:r>
          </w:p>
        </w:tc>
        <w:tc>
          <w:tcPr>
            <w:tcW w:w="1560" w:type="dxa"/>
          </w:tcPr>
          <w:p w14:paraId="0968E29F" w14:textId="10565CFE" w:rsidR="00597796" w:rsidRPr="00E73189" w:rsidRDefault="00F026D3" w:rsidP="001B0BB5">
            <w:pPr>
              <w:pStyle w:val="TableText"/>
              <w:rPr>
                <w:sz w:val="20"/>
              </w:rPr>
            </w:pPr>
            <w:r w:rsidRPr="00E73189">
              <w:rPr>
                <w:sz w:val="20"/>
              </w:rPr>
              <w:t>regulator</w:t>
            </w:r>
          </w:p>
        </w:tc>
      </w:tr>
      <w:tr w:rsidR="00597796" w:rsidRPr="00E73189" w14:paraId="633AB9B2" w14:textId="77777777" w:rsidTr="001B0BB5">
        <w:trPr>
          <w:cantSplit/>
        </w:trPr>
        <w:tc>
          <w:tcPr>
            <w:tcW w:w="1101" w:type="dxa"/>
          </w:tcPr>
          <w:p w14:paraId="56C3255B" w14:textId="07CF1BFD" w:rsidR="00597796" w:rsidRPr="00E73189" w:rsidRDefault="00372B98" w:rsidP="001B0BB5">
            <w:pPr>
              <w:pStyle w:val="TableNumbered"/>
              <w:numPr>
                <w:ilvl w:val="0"/>
                <w:numId w:val="0"/>
              </w:numPr>
              <w:ind w:left="360" w:hanging="360"/>
            </w:pPr>
            <w:r w:rsidRPr="00E73189">
              <w:t>7</w:t>
            </w:r>
          </w:p>
        </w:tc>
        <w:tc>
          <w:tcPr>
            <w:tcW w:w="1417" w:type="dxa"/>
          </w:tcPr>
          <w:p w14:paraId="177CF043" w14:textId="79394B71" w:rsidR="00597796" w:rsidRPr="00E73189" w:rsidRDefault="004715AB" w:rsidP="001B0BB5">
            <w:pPr>
              <w:pStyle w:val="TableText"/>
              <w:rPr>
                <w:sz w:val="20"/>
              </w:rPr>
            </w:pPr>
            <w:r w:rsidRPr="00E73189">
              <w:rPr>
                <w:sz w:val="20"/>
              </w:rPr>
              <w:t>51</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2F19EE31" w14:textId="0848687B" w:rsidR="00597796" w:rsidRPr="00E73189" w:rsidRDefault="00F026D3" w:rsidP="001B0BB5">
            <w:pPr>
              <w:pStyle w:val="TableText"/>
              <w:rPr>
                <w:sz w:val="20"/>
              </w:rPr>
            </w:pPr>
            <w:r w:rsidRPr="00E73189">
              <w:rPr>
                <w:sz w:val="20"/>
              </w:rPr>
              <w:t>refusal to amend licence</w:t>
            </w:r>
          </w:p>
        </w:tc>
        <w:tc>
          <w:tcPr>
            <w:tcW w:w="1842" w:type="dxa"/>
          </w:tcPr>
          <w:p w14:paraId="10D39BF4" w14:textId="7D8D7338" w:rsidR="00597796" w:rsidRPr="00E73189" w:rsidRDefault="00F026D3" w:rsidP="001B0BB5">
            <w:pPr>
              <w:pStyle w:val="TableText"/>
              <w:rPr>
                <w:sz w:val="20"/>
              </w:rPr>
            </w:pPr>
            <w:r w:rsidRPr="00E73189">
              <w:rPr>
                <w:sz w:val="20"/>
              </w:rPr>
              <w:t>licensee</w:t>
            </w:r>
          </w:p>
        </w:tc>
        <w:tc>
          <w:tcPr>
            <w:tcW w:w="1560" w:type="dxa"/>
          </w:tcPr>
          <w:p w14:paraId="2112A46D" w14:textId="002B8FD2" w:rsidR="00597796" w:rsidRPr="00E73189" w:rsidRDefault="00F026D3" w:rsidP="001B0BB5">
            <w:pPr>
              <w:pStyle w:val="TableText"/>
              <w:rPr>
                <w:sz w:val="20"/>
              </w:rPr>
            </w:pPr>
            <w:r w:rsidRPr="00E73189">
              <w:rPr>
                <w:sz w:val="20"/>
              </w:rPr>
              <w:t>regulator</w:t>
            </w:r>
          </w:p>
        </w:tc>
      </w:tr>
      <w:tr w:rsidR="00597796" w:rsidRPr="00E73189" w14:paraId="1F7BF53C" w14:textId="77777777" w:rsidTr="001B0BB5">
        <w:trPr>
          <w:cantSplit/>
        </w:trPr>
        <w:tc>
          <w:tcPr>
            <w:tcW w:w="1101" w:type="dxa"/>
          </w:tcPr>
          <w:p w14:paraId="2A1BF597" w14:textId="39B57581" w:rsidR="00597796" w:rsidRPr="00E73189" w:rsidRDefault="00372B98" w:rsidP="001B0BB5">
            <w:pPr>
              <w:pStyle w:val="TableNumbered"/>
              <w:numPr>
                <w:ilvl w:val="0"/>
                <w:numId w:val="0"/>
              </w:numPr>
              <w:ind w:left="360" w:hanging="360"/>
            </w:pPr>
            <w:r w:rsidRPr="00E73189">
              <w:t>8</w:t>
            </w:r>
          </w:p>
        </w:tc>
        <w:tc>
          <w:tcPr>
            <w:tcW w:w="1417" w:type="dxa"/>
          </w:tcPr>
          <w:p w14:paraId="0DA97C26" w14:textId="53E57B4A" w:rsidR="00597796" w:rsidRPr="00E73189" w:rsidRDefault="004715AB" w:rsidP="001B0BB5">
            <w:pPr>
              <w:pStyle w:val="TableText"/>
              <w:rPr>
                <w:sz w:val="20"/>
              </w:rPr>
            </w:pPr>
            <w:r w:rsidRPr="00E73189">
              <w:rPr>
                <w:sz w:val="20"/>
              </w:rPr>
              <w:t>52</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3A0C6C90" w14:textId="2503F68E" w:rsidR="00597796" w:rsidRPr="00E73189" w:rsidRDefault="00F026D3" w:rsidP="001B0BB5">
            <w:pPr>
              <w:pStyle w:val="TableText"/>
              <w:rPr>
                <w:sz w:val="20"/>
              </w:rPr>
            </w:pPr>
            <w:r w:rsidRPr="00E73189">
              <w:rPr>
                <w:sz w:val="20"/>
              </w:rPr>
              <w:t>refusal to transfer licence</w:t>
            </w:r>
          </w:p>
        </w:tc>
        <w:tc>
          <w:tcPr>
            <w:tcW w:w="1842" w:type="dxa"/>
          </w:tcPr>
          <w:p w14:paraId="09AD90FB" w14:textId="327BAB84" w:rsidR="00597796" w:rsidRPr="00E73189" w:rsidRDefault="00077804" w:rsidP="001B0BB5">
            <w:pPr>
              <w:pStyle w:val="TableText"/>
              <w:rPr>
                <w:sz w:val="20"/>
              </w:rPr>
            </w:pPr>
            <w:r w:rsidRPr="00E73189">
              <w:rPr>
                <w:sz w:val="20"/>
              </w:rPr>
              <w:t>licensee</w:t>
            </w:r>
          </w:p>
        </w:tc>
        <w:tc>
          <w:tcPr>
            <w:tcW w:w="1560" w:type="dxa"/>
          </w:tcPr>
          <w:p w14:paraId="629F974B" w14:textId="14159EFB" w:rsidR="00597796" w:rsidRPr="00E73189" w:rsidRDefault="00077804" w:rsidP="001B0BB5">
            <w:pPr>
              <w:pStyle w:val="TableText"/>
              <w:rPr>
                <w:sz w:val="20"/>
              </w:rPr>
            </w:pPr>
            <w:r w:rsidRPr="00E73189">
              <w:rPr>
                <w:sz w:val="20"/>
              </w:rPr>
              <w:t>regulator</w:t>
            </w:r>
          </w:p>
        </w:tc>
      </w:tr>
      <w:tr w:rsidR="00597796" w:rsidRPr="00E73189" w14:paraId="75C16315" w14:textId="77777777" w:rsidTr="001B0BB5">
        <w:trPr>
          <w:cantSplit/>
        </w:trPr>
        <w:tc>
          <w:tcPr>
            <w:tcW w:w="1101" w:type="dxa"/>
          </w:tcPr>
          <w:p w14:paraId="717BC23B" w14:textId="6A8C6FAF" w:rsidR="00597796" w:rsidRPr="00E73189" w:rsidRDefault="00372B98" w:rsidP="001B0BB5">
            <w:pPr>
              <w:pStyle w:val="TableNumbered"/>
              <w:numPr>
                <w:ilvl w:val="0"/>
                <w:numId w:val="0"/>
              </w:numPr>
              <w:ind w:left="360" w:hanging="360"/>
            </w:pPr>
            <w:r w:rsidRPr="00E73189">
              <w:t>9</w:t>
            </w:r>
          </w:p>
        </w:tc>
        <w:tc>
          <w:tcPr>
            <w:tcW w:w="1417" w:type="dxa"/>
          </w:tcPr>
          <w:p w14:paraId="33D73D8E" w14:textId="135FCC63" w:rsidR="00597796" w:rsidRPr="00E73189" w:rsidRDefault="004715AB" w:rsidP="001B0BB5">
            <w:pPr>
              <w:pStyle w:val="TableText"/>
              <w:rPr>
                <w:sz w:val="20"/>
              </w:rPr>
            </w:pPr>
            <w:r w:rsidRPr="00E73189">
              <w:rPr>
                <w:sz w:val="20"/>
              </w:rPr>
              <w:t>54</w:t>
            </w:r>
            <w:r w:rsidR="00A8087A" w:rsidRPr="00E73189">
              <w:rPr>
                <w:sz w:val="20"/>
              </w:rPr>
              <w:t xml:space="preserve"> </w:t>
            </w:r>
            <w:r w:rsidRPr="00E73189">
              <w:rPr>
                <w:sz w:val="20"/>
              </w:rPr>
              <w:t>(4)</w:t>
            </w:r>
            <w:r w:rsidR="00A8087A" w:rsidRPr="00E73189">
              <w:rPr>
                <w:sz w:val="20"/>
              </w:rPr>
              <w:t xml:space="preserve"> </w:t>
            </w:r>
            <w:r w:rsidRPr="00E73189">
              <w:rPr>
                <w:sz w:val="20"/>
              </w:rPr>
              <w:t>(b)</w:t>
            </w:r>
          </w:p>
        </w:tc>
        <w:tc>
          <w:tcPr>
            <w:tcW w:w="2552" w:type="dxa"/>
          </w:tcPr>
          <w:p w14:paraId="63614E9E" w14:textId="4FEC77D6" w:rsidR="00597796" w:rsidRPr="00E73189" w:rsidRDefault="00077804" w:rsidP="001B0BB5">
            <w:pPr>
              <w:pStyle w:val="TableText"/>
              <w:rPr>
                <w:sz w:val="20"/>
              </w:rPr>
            </w:pPr>
            <w:r w:rsidRPr="00E73189">
              <w:rPr>
                <w:sz w:val="20"/>
              </w:rPr>
              <w:t>refusal of application to close facility</w:t>
            </w:r>
          </w:p>
        </w:tc>
        <w:tc>
          <w:tcPr>
            <w:tcW w:w="1842" w:type="dxa"/>
          </w:tcPr>
          <w:p w14:paraId="27120207" w14:textId="6C7F5E1B" w:rsidR="00597796" w:rsidRPr="00E73189" w:rsidRDefault="00077804" w:rsidP="001B0BB5">
            <w:pPr>
              <w:pStyle w:val="TableText"/>
              <w:rPr>
                <w:sz w:val="20"/>
              </w:rPr>
            </w:pPr>
            <w:r w:rsidRPr="00E73189">
              <w:rPr>
                <w:sz w:val="20"/>
              </w:rPr>
              <w:t>licensee</w:t>
            </w:r>
          </w:p>
        </w:tc>
        <w:tc>
          <w:tcPr>
            <w:tcW w:w="1560" w:type="dxa"/>
          </w:tcPr>
          <w:p w14:paraId="78E49F54" w14:textId="11EEA12F" w:rsidR="00597796" w:rsidRPr="00E73189" w:rsidRDefault="00077804" w:rsidP="001B0BB5">
            <w:pPr>
              <w:pStyle w:val="TableText"/>
              <w:rPr>
                <w:sz w:val="20"/>
              </w:rPr>
            </w:pPr>
            <w:r w:rsidRPr="00E73189">
              <w:rPr>
                <w:sz w:val="20"/>
              </w:rPr>
              <w:t>regulator</w:t>
            </w:r>
          </w:p>
        </w:tc>
      </w:tr>
      <w:tr w:rsidR="00597796" w:rsidRPr="00E73189" w14:paraId="20F4F5E5" w14:textId="77777777" w:rsidTr="001B0BB5">
        <w:trPr>
          <w:cantSplit/>
        </w:trPr>
        <w:tc>
          <w:tcPr>
            <w:tcW w:w="1101" w:type="dxa"/>
          </w:tcPr>
          <w:p w14:paraId="1703095A" w14:textId="6FC37ABC" w:rsidR="00597796" w:rsidRPr="00E73189" w:rsidRDefault="00597796" w:rsidP="001B0BB5">
            <w:pPr>
              <w:pStyle w:val="TableNumbered"/>
              <w:numPr>
                <w:ilvl w:val="0"/>
                <w:numId w:val="0"/>
              </w:numPr>
              <w:ind w:left="360" w:hanging="360"/>
            </w:pPr>
            <w:r w:rsidRPr="00E73189">
              <w:t>1</w:t>
            </w:r>
            <w:r w:rsidR="00372B98" w:rsidRPr="00E73189">
              <w:t>0</w:t>
            </w:r>
          </w:p>
        </w:tc>
        <w:tc>
          <w:tcPr>
            <w:tcW w:w="1417" w:type="dxa"/>
          </w:tcPr>
          <w:p w14:paraId="6A8A8AC0" w14:textId="09616F75" w:rsidR="00597796" w:rsidRPr="00E73189" w:rsidRDefault="004715AB" w:rsidP="001B0BB5">
            <w:pPr>
              <w:pStyle w:val="TableText"/>
              <w:rPr>
                <w:sz w:val="20"/>
              </w:rPr>
            </w:pPr>
            <w:r w:rsidRPr="00E73189">
              <w:rPr>
                <w:sz w:val="20"/>
              </w:rPr>
              <w:t>70</w:t>
            </w:r>
          </w:p>
        </w:tc>
        <w:tc>
          <w:tcPr>
            <w:tcW w:w="2552" w:type="dxa"/>
          </w:tcPr>
          <w:p w14:paraId="5FF9C569" w14:textId="3BAFE883" w:rsidR="00597796" w:rsidRPr="00E73189" w:rsidRDefault="007E093C" w:rsidP="001B0BB5">
            <w:pPr>
              <w:pStyle w:val="TableText"/>
              <w:rPr>
                <w:sz w:val="20"/>
              </w:rPr>
            </w:pPr>
            <w:r w:rsidRPr="00E73189">
              <w:rPr>
                <w:sz w:val="20"/>
              </w:rPr>
              <w:t xml:space="preserve">immediate suspension of </w:t>
            </w:r>
            <w:r w:rsidR="00FB571E" w:rsidRPr="00E73189">
              <w:rPr>
                <w:sz w:val="20"/>
              </w:rPr>
              <w:t>licence—danger to public health</w:t>
            </w:r>
          </w:p>
        </w:tc>
        <w:tc>
          <w:tcPr>
            <w:tcW w:w="1842" w:type="dxa"/>
          </w:tcPr>
          <w:p w14:paraId="0C1728EF" w14:textId="31E3BE74" w:rsidR="00597796" w:rsidRPr="00E73189" w:rsidRDefault="00FB571E" w:rsidP="001B0BB5">
            <w:pPr>
              <w:pStyle w:val="TableText"/>
              <w:rPr>
                <w:sz w:val="20"/>
              </w:rPr>
            </w:pPr>
            <w:r w:rsidRPr="00E73189">
              <w:rPr>
                <w:sz w:val="20"/>
              </w:rPr>
              <w:t xml:space="preserve">licensee </w:t>
            </w:r>
          </w:p>
        </w:tc>
        <w:tc>
          <w:tcPr>
            <w:tcW w:w="1560" w:type="dxa"/>
          </w:tcPr>
          <w:p w14:paraId="6F8A1FDB" w14:textId="68C543EA" w:rsidR="00597796" w:rsidRPr="00E73189" w:rsidRDefault="00FB571E" w:rsidP="001B0BB5">
            <w:pPr>
              <w:pStyle w:val="TableText"/>
              <w:rPr>
                <w:sz w:val="20"/>
              </w:rPr>
            </w:pPr>
            <w:r w:rsidRPr="00E73189">
              <w:rPr>
                <w:sz w:val="20"/>
              </w:rPr>
              <w:t>regulator</w:t>
            </w:r>
          </w:p>
        </w:tc>
      </w:tr>
      <w:tr w:rsidR="00597796" w:rsidRPr="00E73189" w14:paraId="59CF8CDB" w14:textId="77777777" w:rsidTr="001B0BB5">
        <w:trPr>
          <w:cantSplit/>
        </w:trPr>
        <w:tc>
          <w:tcPr>
            <w:tcW w:w="1101" w:type="dxa"/>
          </w:tcPr>
          <w:p w14:paraId="708A03DE" w14:textId="3377E886" w:rsidR="00597796" w:rsidRPr="00E73189" w:rsidRDefault="00597796" w:rsidP="001B0BB5">
            <w:pPr>
              <w:pStyle w:val="TableNumbered"/>
              <w:numPr>
                <w:ilvl w:val="0"/>
                <w:numId w:val="0"/>
              </w:numPr>
              <w:ind w:left="360" w:hanging="360"/>
            </w:pPr>
            <w:r w:rsidRPr="00E73189">
              <w:t>1</w:t>
            </w:r>
            <w:r w:rsidR="00372B98" w:rsidRPr="00E73189">
              <w:t>1</w:t>
            </w:r>
          </w:p>
        </w:tc>
        <w:tc>
          <w:tcPr>
            <w:tcW w:w="1417" w:type="dxa"/>
          </w:tcPr>
          <w:p w14:paraId="79C345E5" w14:textId="318CCE49" w:rsidR="00597796" w:rsidRPr="00E73189" w:rsidRDefault="004715AB" w:rsidP="001B0BB5">
            <w:pPr>
              <w:pStyle w:val="TableText"/>
              <w:rPr>
                <w:sz w:val="20"/>
              </w:rPr>
            </w:pPr>
            <w:r w:rsidRPr="00E73189">
              <w:rPr>
                <w:sz w:val="20"/>
              </w:rPr>
              <w:t>71</w:t>
            </w:r>
          </w:p>
        </w:tc>
        <w:tc>
          <w:tcPr>
            <w:tcW w:w="2552" w:type="dxa"/>
          </w:tcPr>
          <w:p w14:paraId="535D51E9" w14:textId="4454A1DD" w:rsidR="00597796" w:rsidRPr="00E73189" w:rsidRDefault="009F22AE" w:rsidP="001B0BB5">
            <w:pPr>
              <w:pStyle w:val="TableText"/>
              <w:rPr>
                <w:sz w:val="20"/>
              </w:rPr>
            </w:pPr>
            <w:r w:rsidRPr="00E73189">
              <w:rPr>
                <w:sz w:val="20"/>
              </w:rPr>
              <w:t>disciplinary action</w:t>
            </w:r>
          </w:p>
        </w:tc>
        <w:tc>
          <w:tcPr>
            <w:tcW w:w="1842" w:type="dxa"/>
          </w:tcPr>
          <w:p w14:paraId="3E1C2AE4" w14:textId="4791B41A" w:rsidR="00597796" w:rsidRPr="00E73189" w:rsidRDefault="001932CF" w:rsidP="001B0BB5">
            <w:pPr>
              <w:pStyle w:val="TableText"/>
              <w:rPr>
                <w:sz w:val="20"/>
              </w:rPr>
            </w:pPr>
            <w:r w:rsidRPr="00E73189">
              <w:rPr>
                <w:sz w:val="20"/>
              </w:rPr>
              <w:t>licensee</w:t>
            </w:r>
          </w:p>
        </w:tc>
        <w:tc>
          <w:tcPr>
            <w:tcW w:w="1560" w:type="dxa"/>
          </w:tcPr>
          <w:p w14:paraId="59A63F19" w14:textId="692FF0E1" w:rsidR="00597796" w:rsidRPr="00E73189" w:rsidRDefault="001932CF" w:rsidP="001B0BB5">
            <w:pPr>
              <w:pStyle w:val="TableText"/>
              <w:rPr>
                <w:sz w:val="20"/>
              </w:rPr>
            </w:pPr>
            <w:r w:rsidRPr="00E73189">
              <w:rPr>
                <w:sz w:val="20"/>
              </w:rPr>
              <w:t>regulator</w:t>
            </w:r>
          </w:p>
        </w:tc>
      </w:tr>
    </w:tbl>
    <w:p w14:paraId="0C0ACB20" w14:textId="77777777" w:rsidR="00E73189" w:rsidRDefault="00E73189" w:rsidP="00BC2180">
      <w:pPr>
        <w:pStyle w:val="03Schedule"/>
        <w:suppressLineNumbers/>
        <w:sectPr w:rsidR="00E73189" w:rsidSect="00D62E71">
          <w:headerReference w:type="even" r:id="rId117"/>
          <w:headerReference w:type="default" r:id="rId118"/>
          <w:footerReference w:type="even" r:id="rId119"/>
          <w:footerReference w:type="default" r:id="rId120"/>
          <w:type w:val="continuous"/>
          <w:pgSz w:w="11907" w:h="16839" w:code="9"/>
          <w:pgMar w:top="3880" w:right="1900" w:bottom="3100" w:left="2300" w:header="2280" w:footer="1760" w:gutter="0"/>
          <w:cols w:space="720"/>
          <w:docGrid w:linePitch="326"/>
        </w:sectPr>
      </w:pPr>
    </w:p>
    <w:p w14:paraId="2BF3C5EF" w14:textId="77777777" w:rsidR="00EE06CF" w:rsidRPr="00E73189" w:rsidRDefault="00EE06CF" w:rsidP="00BC2180">
      <w:pPr>
        <w:pStyle w:val="PageBreak"/>
        <w:suppressLineNumbers/>
      </w:pPr>
      <w:r w:rsidRPr="00E73189">
        <w:br w:type="page"/>
      </w:r>
    </w:p>
    <w:p w14:paraId="51FDC5C1" w14:textId="3C1C7CFD" w:rsidR="008C5D42" w:rsidRPr="00E73189" w:rsidRDefault="00F56745" w:rsidP="008C5D42">
      <w:pPr>
        <w:pStyle w:val="Dict-Heading"/>
      </w:pPr>
      <w:bookmarkStart w:id="192" w:name="_Toc139963852"/>
      <w:r w:rsidRPr="00E73189">
        <w:lastRenderedPageBreak/>
        <w:t>Dictionary</w:t>
      </w:r>
      <w:bookmarkEnd w:id="192"/>
    </w:p>
    <w:p w14:paraId="2CDA060D" w14:textId="5DA802E1" w:rsidR="00F56745" w:rsidRPr="00E73189" w:rsidRDefault="00F56745" w:rsidP="00E73189">
      <w:pPr>
        <w:pStyle w:val="ref"/>
        <w:keepNext/>
      </w:pPr>
      <w:r w:rsidRPr="00E73189">
        <w:t xml:space="preserve">(see s 3) </w:t>
      </w:r>
    </w:p>
    <w:p w14:paraId="05CEC69C" w14:textId="1E1BF200" w:rsidR="00614223" w:rsidRPr="00E73189" w:rsidRDefault="00614223" w:rsidP="00E73189">
      <w:pPr>
        <w:pStyle w:val="aNote"/>
        <w:keepNext/>
      </w:pPr>
      <w:r w:rsidRPr="00E73189">
        <w:rPr>
          <w:rStyle w:val="charItals"/>
        </w:rPr>
        <w:t>Note 1</w:t>
      </w:r>
      <w:r w:rsidRPr="00E73189">
        <w:rPr>
          <w:rStyle w:val="charItals"/>
        </w:rPr>
        <w:tab/>
      </w:r>
      <w:r w:rsidRPr="00E73189">
        <w:t xml:space="preserve">The </w:t>
      </w:r>
      <w:hyperlink r:id="rId121" w:tooltip="A2001-14" w:history="1">
        <w:r w:rsidR="009E75A2" w:rsidRPr="00E73189">
          <w:rPr>
            <w:rStyle w:val="charCitHyperlinkAbbrev"/>
          </w:rPr>
          <w:t>Legislation Act</w:t>
        </w:r>
      </w:hyperlink>
      <w:r w:rsidRPr="00E73189">
        <w:t xml:space="preserve"> contains definitions and other provisions relevant to this Act.</w:t>
      </w:r>
    </w:p>
    <w:p w14:paraId="68A60DAF" w14:textId="251FC089" w:rsidR="00614223" w:rsidRPr="00E73189" w:rsidRDefault="00614223">
      <w:pPr>
        <w:pStyle w:val="aNote"/>
      </w:pPr>
      <w:r w:rsidRPr="00E73189">
        <w:rPr>
          <w:rStyle w:val="charItals"/>
        </w:rPr>
        <w:t>Note 2</w:t>
      </w:r>
      <w:r w:rsidRPr="00E73189">
        <w:rPr>
          <w:rStyle w:val="charItals"/>
        </w:rPr>
        <w:tab/>
      </w:r>
      <w:r w:rsidRPr="00E73189">
        <w:t xml:space="preserve">For example, the </w:t>
      </w:r>
      <w:hyperlink r:id="rId122" w:tooltip="A2001-14" w:history="1">
        <w:r w:rsidR="009E75A2" w:rsidRPr="00E73189">
          <w:rPr>
            <w:rStyle w:val="charCitHyperlinkAbbrev"/>
          </w:rPr>
          <w:t>Legislation Act</w:t>
        </w:r>
      </w:hyperlink>
      <w:r w:rsidRPr="00E73189">
        <w:t>, dict, pt 1, defines the following terms:</w:t>
      </w:r>
    </w:p>
    <w:p w14:paraId="4ADCB922" w14:textId="20B538F0"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0701AE" w:rsidRPr="00E73189">
        <w:t>ACAT</w:t>
      </w:r>
    </w:p>
    <w:p w14:paraId="56B3E97A" w14:textId="5C576B1E" w:rsidR="00543ECC"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543ECC" w:rsidRPr="00E73189">
        <w:t>chief health officer</w:t>
      </w:r>
    </w:p>
    <w:p w14:paraId="466404EF" w14:textId="3BA8F8A3"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9E75A2" w:rsidRPr="00E73189">
        <w:t>Corporations Act</w:t>
      </w:r>
    </w:p>
    <w:p w14:paraId="2E71C903" w14:textId="4787B148" w:rsidR="00543ECC"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543ECC" w:rsidRPr="00E73189">
        <w:t>director-general</w:t>
      </w:r>
      <w:r w:rsidR="00372B98" w:rsidRPr="00E73189">
        <w:t xml:space="preserve"> (see s 163)</w:t>
      </w:r>
    </w:p>
    <w:p w14:paraId="11836B46" w14:textId="166F511E" w:rsidR="00614223"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543ECC" w:rsidRPr="00E73189">
        <w:t>disallowable instrument</w:t>
      </w:r>
      <w:r w:rsidR="000701AE" w:rsidRPr="00E73189">
        <w:t xml:space="preserve"> (see s 9)</w:t>
      </w:r>
    </w:p>
    <w:p w14:paraId="1C853B01" w14:textId="69BD18DA"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0701AE" w:rsidRPr="00E73189">
        <w:t>may (see s 146)</w:t>
      </w:r>
    </w:p>
    <w:p w14:paraId="684D76A6" w14:textId="1878B4CF"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0701AE" w:rsidRPr="00E73189">
        <w:t>must (see s 146)</w:t>
      </w:r>
    </w:p>
    <w:p w14:paraId="2DEAD348" w14:textId="23D75F88" w:rsidR="00543ECC"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543ECC" w:rsidRPr="00E73189">
        <w:t>notifiable instrument</w:t>
      </w:r>
      <w:r w:rsidR="000701AE" w:rsidRPr="00E73189">
        <w:t xml:space="preserve"> (see s 10)</w:t>
      </w:r>
    </w:p>
    <w:p w14:paraId="3EAD554D" w14:textId="4D03BF86"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0701AE" w:rsidRPr="00E73189">
        <w:t>the Territory</w:t>
      </w:r>
      <w:r w:rsidR="00792417" w:rsidRPr="00E73189">
        <w:t>.</w:t>
      </w:r>
    </w:p>
    <w:p w14:paraId="2D19CF72" w14:textId="77777777" w:rsidR="00A45966" w:rsidRPr="00E73189" w:rsidRDefault="00A45966" w:rsidP="00E73189">
      <w:pPr>
        <w:pStyle w:val="aDef"/>
        <w:keepNext/>
      </w:pPr>
      <w:r w:rsidRPr="00E73189">
        <w:rPr>
          <w:rStyle w:val="charBoldItals"/>
        </w:rPr>
        <w:t>acceptable container</w:t>
      </w:r>
      <w:r w:rsidRPr="00E73189">
        <w:t xml:space="preserve"> means—</w:t>
      </w:r>
    </w:p>
    <w:p w14:paraId="52381A29" w14:textId="6CF0CA3F" w:rsidR="00A45966" w:rsidRPr="00E73189" w:rsidRDefault="00E73189" w:rsidP="00E73189">
      <w:pPr>
        <w:pStyle w:val="aDefpara"/>
        <w:keepNext/>
      </w:pPr>
      <w:r>
        <w:tab/>
      </w:r>
      <w:r w:rsidRPr="00E73189">
        <w:t>(a)</w:t>
      </w:r>
      <w:r w:rsidRPr="00E73189">
        <w:tab/>
      </w:r>
      <w:r w:rsidR="00A45966" w:rsidRPr="00E73189">
        <w:t>a coffin; or</w:t>
      </w:r>
    </w:p>
    <w:p w14:paraId="22FBC2B8" w14:textId="6C8BB26B" w:rsidR="00A45966" w:rsidRPr="00E73189" w:rsidRDefault="00E73189" w:rsidP="00E73189">
      <w:pPr>
        <w:pStyle w:val="aDefpara"/>
        <w:keepNext/>
      </w:pPr>
      <w:r>
        <w:tab/>
      </w:r>
      <w:r w:rsidRPr="00E73189">
        <w:t>(b)</w:t>
      </w:r>
      <w:r w:rsidRPr="00E73189">
        <w:tab/>
      </w:r>
      <w:r w:rsidR="00A45966" w:rsidRPr="00E73189">
        <w:t>an eco-coffin; or</w:t>
      </w:r>
    </w:p>
    <w:p w14:paraId="2F69D8F9" w14:textId="4648A37D" w:rsidR="00A45966" w:rsidRPr="00E73189" w:rsidRDefault="00E73189" w:rsidP="00E73189">
      <w:pPr>
        <w:pStyle w:val="aDefpara"/>
      </w:pPr>
      <w:r>
        <w:tab/>
      </w:r>
      <w:r w:rsidRPr="00E73189">
        <w:t>(c)</w:t>
      </w:r>
      <w:r w:rsidRPr="00E73189">
        <w:tab/>
      </w:r>
      <w:r w:rsidR="00A45966" w:rsidRPr="00E73189">
        <w:t>a container approved under</w:t>
      </w:r>
      <w:r w:rsidR="000701AE" w:rsidRPr="00E73189">
        <w:t xml:space="preserve"> section </w:t>
      </w:r>
      <w:r w:rsidR="004715AB" w:rsidRPr="00E73189">
        <w:t>39</w:t>
      </w:r>
      <w:r w:rsidR="00A45966" w:rsidRPr="00E73189">
        <w:t>.</w:t>
      </w:r>
    </w:p>
    <w:p w14:paraId="0AB590EB" w14:textId="77777777" w:rsidR="00A45966" w:rsidRPr="00E73189" w:rsidRDefault="00A45966" w:rsidP="00E73189">
      <w:pPr>
        <w:pStyle w:val="aDef"/>
        <w:keepNext/>
      </w:pPr>
      <w:r w:rsidRPr="00E73189">
        <w:rPr>
          <w:rStyle w:val="charBoldItals"/>
        </w:rPr>
        <w:t>acceptable wrapping</w:t>
      </w:r>
      <w:r w:rsidRPr="00E73189">
        <w:t xml:space="preserve"> means—</w:t>
      </w:r>
    </w:p>
    <w:p w14:paraId="72852D48" w14:textId="6BB4CC8C" w:rsidR="00A45966" w:rsidRPr="00E73189" w:rsidRDefault="00E73189" w:rsidP="00E73189">
      <w:pPr>
        <w:pStyle w:val="aDefpara"/>
        <w:keepNext/>
      </w:pPr>
      <w:r>
        <w:tab/>
      </w:r>
      <w:r w:rsidRPr="00E73189">
        <w:t>(a)</w:t>
      </w:r>
      <w:r w:rsidRPr="00E73189">
        <w:tab/>
      </w:r>
      <w:r w:rsidR="00A45966" w:rsidRPr="00E73189">
        <w:t>a shroud; or</w:t>
      </w:r>
    </w:p>
    <w:p w14:paraId="7BE718AC" w14:textId="12180468" w:rsidR="000E6A55" w:rsidRPr="00E73189" w:rsidRDefault="00E73189" w:rsidP="00E73189">
      <w:pPr>
        <w:pStyle w:val="aDefpara"/>
      </w:pPr>
      <w:r>
        <w:tab/>
      </w:r>
      <w:r w:rsidRPr="00E73189">
        <w:t>(b)</w:t>
      </w:r>
      <w:r w:rsidRPr="00E73189">
        <w:tab/>
      </w:r>
      <w:r w:rsidR="00A45966" w:rsidRPr="00E73189">
        <w:t xml:space="preserve">a wrapping approved under </w:t>
      </w:r>
      <w:r w:rsidR="000701AE" w:rsidRPr="00E73189">
        <w:t xml:space="preserve">section </w:t>
      </w:r>
      <w:r w:rsidR="004715AB" w:rsidRPr="00E73189">
        <w:t>39</w:t>
      </w:r>
      <w:r w:rsidR="00A45966" w:rsidRPr="00E73189">
        <w:t>.</w:t>
      </w:r>
    </w:p>
    <w:p w14:paraId="5EB9CE21" w14:textId="13DB3157" w:rsidR="00522642" w:rsidRPr="00E73189" w:rsidRDefault="00EA4A98" w:rsidP="00E73189">
      <w:pPr>
        <w:pStyle w:val="aDef"/>
      </w:pPr>
      <w:r w:rsidRPr="00E73189">
        <w:rPr>
          <w:rStyle w:val="charBoldItals"/>
        </w:rPr>
        <w:t>at premises</w:t>
      </w:r>
      <w:r w:rsidRPr="00E73189">
        <w:t xml:space="preserve">, </w:t>
      </w:r>
      <w:r w:rsidR="00522642" w:rsidRPr="00E73189">
        <w:t xml:space="preserve">for part 6 (Enforcement)—see section </w:t>
      </w:r>
      <w:r w:rsidR="004715AB" w:rsidRPr="00E73189">
        <w:t>82</w:t>
      </w:r>
      <w:r w:rsidR="00522642" w:rsidRPr="00E73189">
        <w:t>.</w:t>
      </w:r>
    </w:p>
    <w:p w14:paraId="289F56C1" w14:textId="5AAD8778" w:rsidR="00586F21" w:rsidRPr="00E73189" w:rsidRDefault="000E6A55" w:rsidP="00E73189">
      <w:pPr>
        <w:pStyle w:val="aDef"/>
      </w:pPr>
      <w:r w:rsidRPr="00E73189">
        <w:rPr>
          <w:rStyle w:val="charBoldItals"/>
        </w:rPr>
        <w:t>authorised person</w:t>
      </w:r>
      <w:r w:rsidRPr="00E73189">
        <w:t xml:space="preserve">, for part 6 (Enforcement)—see section </w:t>
      </w:r>
      <w:r w:rsidR="004715AB" w:rsidRPr="00E73189">
        <w:t>82</w:t>
      </w:r>
      <w:r w:rsidRPr="00E73189">
        <w:t>.</w:t>
      </w:r>
    </w:p>
    <w:p w14:paraId="562AFBA5" w14:textId="2540CCB9" w:rsidR="00323106" w:rsidRPr="00E73189" w:rsidRDefault="00323106" w:rsidP="00E73189">
      <w:pPr>
        <w:pStyle w:val="aDef"/>
      </w:pPr>
      <w:r w:rsidRPr="00E73189">
        <w:rPr>
          <w:rStyle w:val="charBoldItals"/>
        </w:rPr>
        <w:t>authority</w:t>
      </w:r>
      <w:r w:rsidR="00EA4A98" w:rsidRPr="00E73189">
        <w:t xml:space="preserve"> </w:t>
      </w:r>
      <w:r w:rsidRPr="00E73189">
        <w:t xml:space="preserve">means the Cemeteries and Crematoria </w:t>
      </w:r>
      <w:r w:rsidR="005B56B7" w:rsidRPr="00E73189">
        <w:t>A</w:t>
      </w:r>
      <w:r w:rsidRPr="00E73189">
        <w:t xml:space="preserve">uthority established under section </w:t>
      </w:r>
      <w:r w:rsidR="004715AB" w:rsidRPr="00E73189">
        <w:t>113</w:t>
      </w:r>
      <w:r w:rsidRPr="00E73189">
        <w:t>.</w:t>
      </w:r>
    </w:p>
    <w:p w14:paraId="072B9A91" w14:textId="5D30ABCF" w:rsidR="00FD3C27" w:rsidRPr="00E73189" w:rsidRDefault="00FD3C27" w:rsidP="00E73189">
      <w:pPr>
        <w:pStyle w:val="aDef"/>
      </w:pPr>
      <w:r w:rsidRPr="00E73189">
        <w:rPr>
          <w:rStyle w:val="charBoldItals"/>
        </w:rPr>
        <w:t>authority perpetual care trust</w:t>
      </w:r>
      <w:r w:rsidRPr="00E73189">
        <w:t xml:space="preserve">—see </w:t>
      </w:r>
      <w:r w:rsidR="00986343" w:rsidRPr="00E73189">
        <w:t xml:space="preserve">section </w:t>
      </w:r>
      <w:r w:rsidR="004715AB" w:rsidRPr="00E73189">
        <w:t>103</w:t>
      </w:r>
      <w:r w:rsidR="00A8087A" w:rsidRPr="00E73189">
        <w:t xml:space="preserve"> </w:t>
      </w:r>
      <w:r w:rsidR="004715AB" w:rsidRPr="00E73189">
        <w:t>(1)</w:t>
      </w:r>
      <w:r w:rsidR="000701AE" w:rsidRPr="00E73189">
        <w:t>.</w:t>
      </w:r>
    </w:p>
    <w:p w14:paraId="55761705" w14:textId="4E17CF43" w:rsidR="007C660B" w:rsidRPr="00E73189" w:rsidRDefault="00C86BBC" w:rsidP="00E73189">
      <w:pPr>
        <w:pStyle w:val="aDef"/>
      </w:pPr>
      <w:r w:rsidRPr="00E73189">
        <w:rPr>
          <w:rStyle w:val="charBoldItals"/>
        </w:rPr>
        <w:lastRenderedPageBreak/>
        <w:t>burial area</w:t>
      </w:r>
      <w:r w:rsidRPr="00E73189">
        <w:t>, of a cemetery, means an area of the cemetery allocated for the burial of the human remains of</w:t>
      </w:r>
      <w:r w:rsidR="000701AE" w:rsidRPr="00E73189">
        <w:t xml:space="preserve"> </w:t>
      </w:r>
      <w:r w:rsidRPr="00E73189">
        <w:t xml:space="preserve">deceased </w:t>
      </w:r>
      <w:r w:rsidR="001B0540" w:rsidRPr="00E73189">
        <w:t>people</w:t>
      </w:r>
      <w:r w:rsidRPr="00E73189">
        <w:t xml:space="preserve"> of a particular denomination, cultural group or other special category</w:t>
      </w:r>
      <w:r w:rsidR="007C660B" w:rsidRPr="00E73189">
        <w:t>.</w:t>
      </w:r>
    </w:p>
    <w:p w14:paraId="42731B7D" w14:textId="027724AC" w:rsidR="007C660B" w:rsidRPr="00E73189" w:rsidRDefault="007C660B" w:rsidP="007C660B">
      <w:pPr>
        <w:pStyle w:val="aExamHdgss"/>
      </w:pPr>
      <w:r w:rsidRPr="00E73189">
        <w:t>Example</w:t>
      </w:r>
      <w:r w:rsidR="000701AE" w:rsidRPr="00E73189">
        <w:t>s</w:t>
      </w:r>
      <w:r w:rsidRPr="00E73189">
        <w:t>—other special category</w:t>
      </w:r>
    </w:p>
    <w:p w14:paraId="1EEC05E5" w14:textId="012F1B01" w:rsidR="007C660B" w:rsidRPr="00E73189" w:rsidRDefault="000701AE" w:rsidP="007C660B">
      <w:pPr>
        <w:pStyle w:val="aExamss"/>
      </w:pPr>
      <w:r w:rsidRPr="00E73189">
        <w:t>b</w:t>
      </w:r>
      <w:r w:rsidR="007C660B" w:rsidRPr="00E73189">
        <w:t>abies, children or members of the Australian Defence Force</w:t>
      </w:r>
    </w:p>
    <w:p w14:paraId="0C6B997F" w14:textId="14B8DD20" w:rsidR="00C86BBC" w:rsidRPr="00E73189" w:rsidRDefault="00C86BBC" w:rsidP="00E73189">
      <w:pPr>
        <w:pStyle w:val="aDef"/>
      </w:pPr>
      <w:r w:rsidRPr="00E73189">
        <w:rPr>
          <w:rStyle w:val="charBoldItals"/>
        </w:rPr>
        <w:t>burial site</w:t>
      </w:r>
      <w:r w:rsidRPr="00E73189">
        <w:t>, of a cemetery, includes a crypt, family memorial, lawn burial, mausoleum and natural burial site at the cemetery.</w:t>
      </w:r>
    </w:p>
    <w:p w14:paraId="16EC5856" w14:textId="72F22904" w:rsidR="00C86BBC" w:rsidRPr="00E73189" w:rsidRDefault="00C86BBC" w:rsidP="00E73189">
      <w:pPr>
        <w:pStyle w:val="aDef"/>
        <w:keepNext/>
      </w:pPr>
      <w:r w:rsidRPr="00E73189">
        <w:rPr>
          <w:rStyle w:val="charBoldItals"/>
        </w:rPr>
        <w:t>cemetery</w:t>
      </w:r>
      <w:r w:rsidRPr="00E73189">
        <w:t xml:space="preserve"> means</w:t>
      </w:r>
      <w:r w:rsidR="006D1466" w:rsidRPr="00E73189">
        <w:t xml:space="preserve"> a place</w:t>
      </w:r>
      <w:r w:rsidRPr="00E73189">
        <w:t xml:space="preserve">— </w:t>
      </w:r>
    </w:p>
    <w:p w14:paraId="040586E4" w14:textId="3E6DD2D6" w:rsidR="00C86BBC" w:rsidRPr="00E73189" w:rsidRDefault="00E73189" w:rsidP="00E73189">
      <w:pPr>
        <w:pStyle w:val="aDefpara"/>
        <w:keepNext/>
      </w:pPr>
      <w:r>
        <w:tab/>
      </w:r>
      <w:r w:rsidRPr="00E73189">
        <w:t>(a)</w:t>
      </w:r>
      <w:r w:rsidRPr="00E73189">
        <w:tab/>
      </w:r>
      <w:r w:rsidR="00C86BBC" w:rsidRPr="00E73189">
        <w:t xml:space="preserve">where human remains are buried, cremated remains are interred and deceased </w:t>
      </w:r>
      <w:r w:rsidR="001B0540" w:rsidRPr="00E73189">
        <w:t>people</w:t>
      </w:r>
      <w:r w:rsidR="00C86BBC" w:rsidRPr="00E73189">
        <w:t xml:space="preserve"> are memorialised; </w:t>
      </w:r>
      <w:r w:rsidR="00C45B54" w:rsidRPr="00E73189">
        <w:t>and</w:t>
      </w:r>
    </w:p>
    <w:p w14:paraId="23EB95D3" w14:textId="163E3968" w:rsidR="00A45966" w:rsidRPr="00E73189" w:rsidRDefault="00E73189" w:rsidP="00E73189">
      <w:pPr>
        <w:pStyle w:val="aDefpara"/>
      </w:pPr>
      <w:r>
        <w:tab/>
      </w:r>
      <w:r w:rsidRPr="00E73189">
        <w:t>(b)</w:t>
      </w:r>
      <w:r w:rsidRPr="00E73189">
        <w:tab/>
      </w:r>
      <w:r w:rsidR="00C86BBC" w:rsidRPr="00E73189">
        <w:t>operated by the authority.</w:t>
      </w:r>
    </w:p>
    <w:p w14:paraId="7E0745C2" w14:textId="3A85113B" w:rsidR="00A45966" w:rsidRPr="00E73189" w:rsidRDefault="00A45966" w:rsidP="00E73189">
      <w:pPr>
        <w:pStyle w:val="aDef"/>
      </w:pPr>
      <w:r w:rsidRPr="00E73189">
        <w:rPr>
          <w:rStyle w:val="charBoldItals"/>
        </w:rPr>
        <w:t>certification document</w:t>
      </w:r>
      <w:r w:rsidR="00EA4A98" w:rsidRPr="00E73189">
        <w:t>,</w:t>
      </w:r>
      <w:r w:rsidR="00EE7D75" w:rsidRPr="00E73189">
        <w:t xml:space="preserve"> for the human remains of a deceased person,</w:t>
      </w:r>
      <w:r w:rsidR="00EA4A98" w:rsidRPr="00E73189">
        <w:t xml:space="preserve"> for part 3 (Burial, cremation, interment or exhumation)—</w:t>
      </w:r>
      <w:r w:rsidRPr="00E73189">
        <w:t>see section</w:t>
      </w:r>
      <w:r w:rsidR="003D28A0" w:rsidRPr="00E73189">
        <w:t> </w:t>
      </w:r>
      <w:r w:rsidR="004715AB" w:rsidRPr="00E73189">
        <w:t>13</w:t>
      </w:r>
      <w:r w:rsidRPr="00E73189">
        <w:t>.</w:t>
      </w:r>
    </w:p>
    <w:p w14:paraId="7ADA402B" w14:textId="159BFA38" w:rsidR="002D3EFD" w:rsidRPr="002D3EFD" w:rsidRDefault="002D3EFD" w:rsidP="00E73189">
      <w:pPr>
        <w:pStyle w:val="aDef"/>
        <w:rPr>
          <w:rStyle w:val="charBoldItals"/>
          <w:b w:val="0"/>
          <w:i w:val="0"/>
        </w:rPr>
      </w:pPr>
      <w:r w:rsidRPr="009C3537">
        <w:rPr>
          <w:rStyle w:val="charBoldItals"/>
        </w:rPr>
        <w:t>chief executive officer</w:t>
      </w:r>
      <w:r w:rsidRPr="009C3537">
        <w:t xml:space="preserve"> means the chief executive officer of the authority.</w:t>
      </w:r>
    </w:p>
    <w:p w14:paraId="1EE9C387" w14:textId="4CA541CD" w:rsidR="006906DF" w:rsidRPr="00E73189" w:rsidRDefault="009A2474" w:rsidP="00E73189">
      <w:pPr>
        <w:pStyle w:val="aDef"/>
      </w:pPr>
      <w:r w:rsidRPr="00E73189">
        <w:rPr>
          <w:rStyle w:val="charBoldItals"/>
        </w:rPr>
        <w:t>code of practice</w:t>
      </w:r>
      <w:r w:rsidRPr="00E73189">
        <w:t xml:space="preserve"> means a code of practice approved</w:t>
      </w:r>
      <w:r w:rsidR="00145AF4" w:rsidRPr="00E73189">
        <w:t xml:space="preserve"> by the Minister</w:t>
      </w:r>
      <w:r w:rsidRPr="00E73189">
        <w:t xml:space="preserve"> under section </w:t>
      </w:r>
      <w:r w:rsidR="004715AB" w:rsidRPr="00E73189">
        <w:t>123</w:t>
      </w:r>
      <w:r w:rsidRPr="00E73189">
        <w:t>.</w:t>
      </w:r>
    </w:p>
    <w:p w14:paraId="53F5F6AB" w14:textId="305B4C0D" w:rsidR="009A2474" w:rsidRPr="00E73189" w:rsidRDefault="006906DF" w:rsidP="00E73189">
      <w:pPr>
        <w:pStyle w:val="aDef"/>
      </w:pPr>
      <w:r w:rsidRPr="00E73189">
        <w:rPr>
          <w:rStyle w:val="charBoldItals"/>
        </w:rPr>
        <w:t>connected</w:t>
      </w:r>
      <w:r w:rsidRPr="00E73189">
        <w:t xml:space="preserve">, for </w:t>
      </w:r>
      <w:r w:rsidR="00823DCC" w:rsidRPr="00E73189">
        <w:t>p</w:t>
      </w:r>
      <w:r w:rsidRPr="00E73189">
        <w:t xml:space="preserve">art 6 (Enforcement)—see section </w:t>
      </w:r>
      <w:r w:rsidR="004715AB" w:rsidRPr="00E73189">
        <w:t>82</w:t>
      </w:r>
      <w:r w:rsidRPr="00E73189">
        <w:t>.</w:t>
      </w:r>
    </w:p>
    <w:p w14:paraId="281939C5" w14:textId="6F1005E2" w:rsidR="00C86BBC" w:rsidRPr="00E73189" w:rsidRDefault="00C86BBC" w:rsidP="00E73189">
      <w:pPr>
        <w:pStyle w:val="aDef"/>
      </w:pPr>
      <w:r w:rsidRPr="00E73189">
        <w:rPr>
          <w:rStyle w:val="charBoldItals"/>
        </w:rPr>
        <w:t>contact details</w:t>
      </w:r>
      <w:r w:rsidRPr="00E73189">
        <w:t>, for a person, includes the person’s home address, postal address (if different from the home address), email address and telephone number.</w:t>
      </w:r>
    </w:p>
    <w:p w14:paraId="6ACA080A" w14:textId="476ACE42" w:rsidR="00C86BBC" w:rsidRPr="00E73189" w:rsidRDefault="00C86BBC" w:rsidP="00E73189">
      <w:pPr>
        <w:pStyle w:val="aDef"/>
      </w:pPr>
      <w:r w:rsidRPr="00E73189">
        <w:rPr>
          <w:rStyle w:val="charBoldItals"/>
        </w:rPr>
        <w:t>cremated remains</w:t>
      </w:r>
      <w:r w:rsidRPr="00E73189">
        <w:t xml:space="preserve"> means human remains that have been cremated.</w:t>
      </w:r>
    </w:p>
    <w:p w14:paraId="136B6884" w14:textId="1A954382" w:rsidR="007C074A" w:rsidRPr="00E73189" w:rsidRDefault="007C074A" w:rsidP="00E73189">
      <w:pPr>
        <w:pStyle w:val="aDef"/>
      </w:pPr>
      <w:r w:rsidRPr="00E73189">
        <w:rPr>
          <w:rStyle w:val="charBoldItals"/>
        </w:rPr>
        <w:t>cremation</w:t>
      </w:r>
      <w:r w:rsidRPr="00E73189">
        <w:t xml:space="preserve"> includes alkaline hydrolysis and other non-fire based methods for breaking down human remains.</w:t>
      </w:r>
    </w:p>
    <w:p w14:paraId="1F9CB0FD" w14:textId="77777777" w:rsidR="006D1466" w:rsidRPr="00E73189" w:rsidRDefault="00C86BBC" w:rsidP="00E73189">
      <w:pPr>
        <w:pStyle w:val="aDef"/>
        <w:keepNext/>
      </w:pPr>
      <w:r w:rsidRPr="00E73189">
        <w:rPr>
          <w:rStyle w:val="charBoldItals"/>
        </w:rPr>
        <w:t>crematorium</w:t>
      </w:r>
      <w:r w:rsidRPr="00E73189">
        <w:t xml:space="preserve"> means</w:t>
      </w:r>
      <w:r w:rsidR="00145AF4" w:rsidRPr="00E73189">
        <w:t xml:space="preserve"> </w:t>
      </w:r>
      <w:r w:rsidRPr="00E73189">
        <w:t>a place</w:t>
      </w:r>
      <w:r w:rsidR="006D1466" w:rsidRPr="00E73189">
        <w:t>—</w:t>
      </w:r>
    </w:p>
    <w:p w14:paraId="38EB697B" w14:textId="6C2D0034" w:rsidR="0028561E" w:rsidRPr="00E73189" w:rsidRDefault="00E73189" w:rsidP="00E73189">
      <w:pPr>
        <w:pStyle w:val="aDefpara"/>
        <w:keepNext/>
      </w:pPr>
      <w:r>
        <w:tab/>
      </w:r>
      <w:r w:rsidRPr="00E73189">
        <w:t>(a)</w:t>
      </w:r>
      <w:r w:rsidRPr="00E73189">
        <w:tab/>
      </w:r>
      <w:r w:rsidR="00C86BBC" w:rsidRPr="00E73189">
        <w:t xml:space="preserve">where human remains are cremated, cremated remains are interred and deceased </w:t>
      </w:r>
      <w:r w:rsidR="001B0540" w:rsidRPr="00E73189">
        <w:t>people</w:t>
      </w:r>
      <w:r w:rsidR="00C86BBC" w:rsidRPr="00E73189">
        <w:t xml:space="preserve"> are memorialise</w:t>
      </w:r>
      <w:r w:rsidR="00145AF4" w:rsidRPr="00E73189">
        <w:t>d</w:t>
      </w:r>
      <w:r w:rsidR="0028561E" w:rsidRPr="00E73189">
        <w:t>; and</w:t>
      </w:r>
    </w:p>
    <w:p w14:paraId="5D9C100B" w14:textId="156DB84A" w:rsidR="00C86BBC" w:rsidRPr="00E73189" w:rsidRDefault="00E73189" w:rsidP="00E73189">
      <w:pPr>
        <w:pStyle w:val="aDefpara"/>
      </w:pPr>
      <w:r>
        <w:tab/>
      </w:r>
      <w:r w:rsidRPr="00E73189">
        <w:t>(b)</w:t>
      </w:r>
      <w:r w:rsidRPr="00E73189">
        <w:tab/>
      </w:r>
      <w:r w:rsidR="00145AF4" w:rsidRPr="00E73189">
        <w:t>operated by a licensee.</w:t>
      </w:r>
    </w:p>
    <w:p w14:paraId="2E24FDBC" w14:textId="4180C9F7" w:rsidR="001F3703" w:rsidRPr="00E73189" w:rsidRDefault="001F3703" w:rsidP="00F92BB3">
      <w:pPr>
        <w:pStyle w:val="aDef"/>
        <w:keepNext/>
      </w:pPr>
      <w:r w:rsidRPr="00E73189">
        <w:rPr>
          <w:rStyle w:val="charBoldItals"/>
        </w:rPr>
        <w:lastRenderedPageBreak/>
        <w:t>death certificate</w:t>
      </w:r>
      <w:r w:rsidR="00BB44A2" w:rsidRPr="00E73189">
        <w:t xml:space="preserve">, for </w:t>
      </w:r>
      <w:r w:rsidR="00823DCC" w:rsidRPr="00E73189">
        <w:t>p</w:t>
      </w:r>
      <w:r w:rsidR="00BB44A2" w:rsidRPr="00E73189">
        <w:t>art 2 (Right to burial or interment)</w:t>
      </w:r>
      <w:r w:rsidR="00886596" w:rsidRPr="00E73189">
        <w:t>—</w:t>
      </w:r>
      <w:r w:rsidR="0073527B" w:rsidRPr="00E73189">
        <w:t>see section</w:t>
      </w:r>
      <w:r w:rsidR="00522642" w:rsidRPr="00E73189">
        <w:t> </w:t>
      </w:r>
      <w:r w:rsidR="004715AB" w:rsidRPr="00E73189">
        <w:t>7</w:t>
      </w:r>
      <w:r w:rsidR="0073527B" w:rsidRPr="00E73189">
        <w:t>.</w:t>
      </w:r>
    </w:p>
    <w:p w14:paraId="3F2789D2" w14:textId="60020DED" w:rsidR="00EA4A98" w:rsidRPr="00E73189" w:rsidRDefault="00EA4A98" w:rsidP="00E73189">
      <w:pPr>
        <w:pStyle w:val="aDef"/>
      </w:pPr>
      <w:r w:rsidRPr="00E73189">
        <w:rPr>
          <w:rStyle w:val="charBoldItals"/>
        </w:rPr>
        <w:t>decision maker</w:t>
      </w:r>
      <w:r w:rsidRPr="00E73189">
        <w:t>, f</w:t>
      </w:r>
      <w:r w:rsidR="00792417" w:rsidRPr="00E73189">
        <w:t>or a reviewable decision, f</w:t>
      </w:r>
      <w:r w:rsidRPr="00E73189">
        <w:t>or part 1</w:t>
      </w:r>
      <w:r w:rsidR="00EE7D75" w:rsidRPr="00E73189">
        <w:t>1</w:t>
      </w:r>
      <w:r w:rsidRPr="00E73189">
        <w:t xml:space="preserve"> (Notification and review of decisions)—see section </w:t>
      </w:r>
      <w:r w:rsidR="004715AB" w:rsidRPr="00E73189">
        <w:t>125</w:t>
      </w:r>
      <w:r w:rsidRPr="00E73189">
        <w:t>.</w:t>
      </w:r>
    </w:p>
    <w:p w14:paraId="2B02F9E5" w14:textId="42F643B9" w:rsidR="00522642" w:rsidRPr="00E73189" w:rsidRDefault="00522642" w:rsidP="00E73189">
      <w:pPr>
        <w:pStyle w:val="aDef"/>
      </w:pPr>
      <w:r w:rsidRPr="00E73189">
        <w:rPr>
          <w:rStyle w:val="charBoldItals"/>
        </w:rPr>
        <w:t>disciplinary action</w:t>
      </w:r>
      <w:r w:rsidRPr="00E73189">
        <w:rPr>
          <w:bCs/>
          <w:iCs/>
        </w:rPr>
        <w:t xml:space="preserve">, against a licensee, for division 5.1 (Disciplinary action)—see section </w:t>
      </w:r>
      <w:r w:rsidR="004715AB" w:rsidRPr="00E73189">
        <w:rPr>
          <w:bCs/>
          <w:iCs/>
        </w:rPr>
        <w:t>69</w:t>
      </w:r>
      <w:r w:rsidRPr="00E73189">
        <w:rPr>
          <w:bCs/>
          <w:iCs/>
        </w:rPr>
        <w:t>.</w:t>
      </w:r>
    </w:p>
    <w:p w14:paraId="0BEC9507" w14:textId="05417BD2" w:rsidR="00522642" w:rsidRPr="00E73189" w:rsidRDefault="00522642" w:rsidP="00E73189">
      <w:pPr>
        <w:pStyle w:val="aDef"/>
      </w:pPr>
      <w:r w:rsidRPr="00E73189">
        <w:rPr>
          <w:rStyle w:val="charBoldItals"/>
        </w:rPr>
        <w:t>disciplinary conduct</w:t>
      </w:r>
      <w:r w:rsidRPr="00E73189">
        <w:rPr>
          <w:bCs/>
          <w:iCs/>
        </w:rPr>
        <w:t xml:space="preserve">, of a licensee, for division 5.1 (Disciplinary action)—see section </w:t>
      </w:r>
      <w:r w:rsidR="004715AB" w:rsidRPr="00E73189">
        <w:rPr>
          <w:bCs/>
          <w:iCs/>
        </w:rPr>
        <w:t>69</w:t>
      </w:r>
      <w:r w:rsidRPr="00E73189">
        <w:rPr>
          <w:bCs/>
          <w:iCs/>
        </w:rPr>
        <w:t>.</w:t>
      </w:r>
    </w:p>
    <w:p w14:paraId="4720699C" w14:textId="6DDCEB58" w:rsidR="00C86BBC" w:rsidRPr="00E73189" w:rsidRDefault="00C86BBC" w:rsidP="00E73189">
      <w:pPr>
        <w:pStyle w:val="aDef"/>
        <w:keepNext/>
      </w:pPr>
      <w:r w:rsidRPr="00E73189">
        <w:rPr>
          <w:rStyle w:val="charBoldItals"/>
        </w:rPr>
        <w:t>facility</w:t>
      </w:r>
      <w:r w:rsidRPr="00E73189">
        <w:t xml:space="preserve"> means</w:t>
      </w:r>
      <w:r w:rsidR="005D175A" w:rsidRPr="00E73189">
        <w:t>—</w:t>
      </w:r>
    </w:p>
    <w:p w14:paraId="418069ED" w14:textId="2D43A9DA" w:rsidR="00C86BBC" w:rsidRPr="00E73189" w:rsidRDefault="00E73189" w:rsidP="00E73189">
      <w:pPr>
        <w:pStyle w:val="aDefpara"/>
        <w:keepNext/>
      </w:pPr>
      <w:r>
        <w:tab/>
      </w:r>
      <w:r w:rsidRPr="00E73189">
        <w:t>(a)</w:t>
      </w:r>
      <w:r w:rsidRPr="00E73189">
        <w:tab/>
      </w:r>
      <w:r w:rsidR="00C86BBC" w:rsidRPr="00E73189">
        <w:t>a cemetery; or</w:t>
      </w:r>
    </w:p>
    <w:p w14:paraId="766C8448" w14:textId="17D7E82A" w:rsidR="00C86BBC" w:rsidRPr="00E73189" w:rsidRDefault="00E73189" w:rsidP="00E73189">
      <w:pPr>
        <w:pStyle w:val="aDefpara"/>
      </w:pPr>
      <w:r>
        <w:tab/>
      </w:r>
      <w:r w:rsidRPr="00E73189">
        <w:t>(b)</w:t>
      </w:r>
      <w:r w:rsidRPr="00E73189">
        <w:tab/>
      </w:r>
      <w:r w:rsidR="00C86BBC" w:rsidRPr="00E73189">
        <w:t>a crematorium.</w:t>
      </w:r>
    </w:p>
    <w:p w14:paraId="68C12CC7" w14:textId="368080CF" w:rsidR="00586F21" w:rsidRPr="00E73189" w:rsidRDefault="00586F21" w:rsidP="00E73189">
      <w:pPr>
        <w:pStyle w:val="aDef"/>
        <w:keepNext/>
      </w:pPr>
      <w:r w:rsidRPr="00E73189">
        <w:rPr>
          <w:rStyle w:val="charBoldItals"/>
        </w:rPr>
        <w:t>facility plan</w:t>
      </w:r>
      <w:r w:rsidRPr="00E73189">
        <w:t xml:space="preserve"> means a plan of a facility that</w:t>
      </w:r>
      <w:r w:rsidR="005D175A" w:rsidRPr="00E73189">
        <w:t>—</w:t>
      </w:r>
    </w:p>
    <w:p w14:paraId="55DFC3B4" w14:textId="50F2502C" w:rsidR="00586F21" w:rsidRPr="00E73189" w:rsidRDefault="00E73189" w:rsidP="00E73189">
      <w:pPr>
        <w:pStyle w:val="aDefpara"/>
        <w:keepNext/>
      </w:pPr>
      <w:r>
        <w:tab/>
      </w:r>
      <w:r w:rsidRPr="00E73189">
        <w:t>(a)</w:t>
      </w:r>
      <w:r w:rsidRPr="00E73189">
        <w:tab/>
      </w:r>
      <w:r w:rsidR="00586F21" w:rsidRPr="00E73189">
        <w:t xml:space="preserve">shows </w:t>
      </w:r>
      <w:r w:rsidR="00145AF4" w:rsidRPr="00E73189">
        <w:t>the burial areas and interment areas of the facility</w:t>
      </w:r>
      <w:r w:rsidR="00586F21" w:rsidRPr="00E73189">
        <w:t>; and</w:t>
      </w:r>
    </w:p>
    <w:p w14:paraId="24A7B429" w14:textId="7AFA9BAC" w:rsidR="00145AF4" w:rsidRPr="00E73189" w:rsidRDefault="00E73189" w:rsidP="00E73189">
      <w:pPr>
        <w:pStyle w:val="aDefpara"/>
      </w:pPr>
      <w:r>
        <w:tab/>
      </w:r>
      <w:r w:rsidRPr="00E73189">
        <w:t>(b)</w:t>
      </w:r>
      <w:r w:rsidRPr="00E73189">
        <w:tab/>
      </w:r>
      <w:r w:rsidR="00145AF4" w:rsidRPr="00E73189">
        <w:t>shows</w:t>
      </w:r>
      <w:r w:rsidR="00586F21" w:rsidRPr="00E73189">
        <w:t xml:space="preserve"> each </w:t>
      </w:r>
      <w:r w:rsidR="00145AF4" w:rsidRPr="00E73189">
        <w:t xml:space="preserve">burial </w:t>
      </w:r>
      <w:r w:rsidR="00586F21" w:rsidRPr="00E73189">
        <w:t>site</w:t>
      </w:r>
      <w:r w:rsidR="00145AF4" w:rsidRPr="00E73189">
        <w:t xml:space="preserve"> and interment site</w:t>
      </w:r>
      <w:r w:rsidR="00586F21" w:rsidRPr="00E73189">
        <w:t xml:space="preserve"> </w:t>
      </w:r>
      <w:r w:rsidR="00145AF4" w:rsidRPr="00E73189">
        <w:t xml:space="preserve">at </w:t>
      </w:r>
      <w:r w:rsidR="00586F21" w:rsidRPr="00E73189">
        <w:t>the facility</w:t>
      </w:r>
      <w:r w:rsidR="00145AF4" w:rsidRPr="00E73189">
        <w:t xml:space="preserve"> and identifies—</w:t>
      </w:r>
    </w:p>
    <w:p w14:paraId="3BD470AA" w14:textId="3AE0B168" w:rsidR="00145AF4" w:rsidRPr="00E73189" w:rsidRDefault="00E73189" w:rsidP="00E73189">
      <w:pPr>
        <w:pStyle w:val="aDefsubpara"/>
      </w:pPr>
      <w:r>
        <w:tab/>
      </w:r>
      <w:r w:rsidRPr="00E73189">
        <w:t>(i)</w:t>
      </w:r>
      <w:r w:rsidRPr="00E73189">
        <w:tab/>
      </w:r>
      <w:r w:rsidR="00145AF4" w:rsidRPr="00E73189">
        <w:t>the kind of burial or interment site it is; and</w:t>
      </w:r>
    </w:p>
    <w:p w14:paraId="7B91684D" w14:textId="5902B4AD" w:rsidR="00145AF4" w:rsidRPr="00E73189" w:rsidRDefault="00E73189" w:rsidP="00E73189">
      <w:pPr>
        <w:pStyle w:val="aDefsubpara"/>
        <w:keepNext/>
      </w:pPr>
      <w:r>
        <w:tab/>
      </w:r>
      <w:r w:rsidRPr="00E73189">
        <w:t>(ii)</w:t>
      </w:r>
      <w:r w:rsidRPr="00E73189">
        <w:tab/>
      </w:r>
      <w:r w:rsidR="00145AF4" w:rsidRPr="00E73189">
        <w:t>the unique identifying number for the site; and</w:t>
      </w:r>
    </w:p>
    <w:p w14:paraId="17912AEA" w14:textId="7B3300B4" w:rsidR="00586F21" w:rsidRPr="00E73189" w:rsidRDefault="00E73189" w:rsidP="00E73189">
      <w:pPr>
        <w:pStyle w:val="aDefpara"/>
      </w:pPr>
      <w:r>
        <w:tab/>
      </w:r>
      <w:r w:rsidRPr="00E73189">
        <w:t>(c)</w:t>
      </w:r>
      <w:r w:rsidRPr="00E73189">
        <w:tab/>
      </w:r>
      <w:r w:rsidR="00586F21" w:rsidRPr="00E73189">
        <w:t>is published on the facility’s website.</w:t>
      </w:r>
    </w:p>
    <w:p w14:paraId="3C1BC088" w14:textId="410A92D6" w:rsidR="00C86BBC" w:rsidRPr="00E73189" w:rsidRDefault="00C86BBC" w:rsidP="00E73189">
      <w:pPr>
        <w:pStyle w:val="aDef"/>
      </w:pPr>
      <w:r w:rsidRPr="00E73189">
        <w:rPr>
          <w:rStyle w:val="charBoldItals"/>
        </w:rPr>
        <w:t>family member</w:t>
      </w:r>
      <w:r w:rsidRPr="00E73189">
        <w:t xml:space="preserve">—see the </w:t>
      </w:r>
      <w:hyperlink r:id="rId123" w:tooltip="A2002-40" w:history="1">
        <w:r w:rsidR="009E75A2" w:rsidRPr="00E73189">
          <w:rPr>
            <w:rStyle w:val="charCitHyperlinkItal"/>
          </w:rPr>
          <w:t>Civil Law (Wrongs) Act 2002</w:t>
        </w:r>
      </w:hyperlink>
      <w:r w:rsidRPr="00E73189">
        <w:t>, section 32.</w:t>
      </w:r>
    </w:p>
    <w:p w14:paraId="3ACDC16D" w14:textId="30784D75" w:rsidR="00BB44A2" w:rsidRPr="00E73189" w:rsidRDefault="00C86BBC" w:rsidP="00E73189">
      <w:pPr>
        <w:pStyle w:val="aDef"/>
      </w:pPr>
      <w:r w:rsidRPr="00E73189">
        <w:rPr>
          <w:rStyle w:val="charBoldItals"/>
        </w:rPr>
        <w:t xml:space="preserve">fetal remains </w:t>
      </w:r>
      <w:r w:rsidRPr="00E73189">
        <w:t>means the body, or part of the body, of a dead fetus that is not a stillborn child.</w:t>
      </w:r>
    </w:p>
    <w:p w14:paraId="542C672B" w14:textId="5CE8684B" w:rsidR="00CF2EF8" w:rsidRPr="00E73189" w:rsidRDefault="00C86BBC" w:rsidP="00E73189">
      <w:pPr>
        <w:pStyle w:val="aDef"/>
      </w:pPr>
      <w:r w:rsidRPr="00E73189">
        <w:rPr>
          <w:rStyle w:val="charBoldItals"/>
        </w:rPr>
        <w:t>human remains</w:t>
      </w:r>
      <w:r w:rsidRPr="00E73189">
        <w:t xml:space="preserve"> includes a stillborn child and </w:t>
      </w:r>
      <w:r w:rsidR="004F6D59" w:rsidRPr="00E73189">
        <w:t>fetal</w:t>
      </w:r>
      <w:r w:rsidRPr="00E73189">
        <w:t xml:space="preserve"> remains.</w:t>
      </w:r>
    </w:p>
    <w:p w14:paraId="44E8E947" w14:textId="1CA9ACE6" w:rsidR="00C86BBC" w:rsidRPr="00E73189" w:rsidRDefault="00C86BBC" w:rsidP="00E73189">
      <w:pPr>
        <w:pStyle w:val="aDef"/>
        <w:keepNext/>
      </w:pPr>
      <w:r w:rsidRPr="00E73189">
        <w:rPr>
          <w:rStyle w:val="charBoldItals"/>
        </w:rPr>
        <w:t>interment area</w:t>
      </w:r>
      <w:r w:rsidR="00EA4A98" w:rsidRPr="00E73189">
        <w:t xml:space="preserve">, </w:t>
      </w:r>
      <w:r w:rsidRPr="00E73189">
        <w:t>of a facility, means an area of the facility allocated for the interment of the cremated remains of</w:t>
      </w:r>
      <w:r w:rsidR="00EA4A98" w:rsidRPr="00E73189">
        <w:t xml:space="preserve"> a</w:t>
      </w:r>
      <w:r w:rsidRPr="00E73189">
        <w:t xml:space="preserve"> deceased person of a particular denomination, cultural group or other special category</w:t>
      </w:r>
      <w:r w:rsidR="007C660B" w:rsidRPr="00E73189">
        <w:t>.</w:t>
      </w:r>
    </w:p>
    <w:p w14:paraId="44A5F9DD" w14:textId="088D7619" w:rsidR="007C660B" w:rsidRPr="00E73189" w:rsidRDefault="007C660B" w:rsidP="007C660B">
      <w:pPr>
        <w:pStyle w:val="aExamHdgss"/>
      </w:pPr>
      <w:r w:rsidRPr="00E73189">
        <w:t>Example</w:t>
      </w:r>
      <w:r w:rsidR="00792417" w:rsidRPr="00E73189">
        <w:t>s</w:t>
      </w:r>
      <w:r w:rsidRPr="00E73189">
        <w:t>—other special category</w:t>
      </w:r>
    </w:p>
    <w:p w14:paraId="328D85EC" w14:textId="3F9D671F" w:rsidR="007C660B" w:rsidRPr="00E73189" w:rsidRDefault="00792417" w:rsidP="00AD3CCC">
      <w:pPr>
        <w:pStyle w:val="aExamss"/>
      </w:pPr>
      <w:r w:rsidRPr="00E73189">
        <w:t>b</w:t>
      </w:r>
      <w:r w:rsidR="007C660B" w:rsidRPr="00E73189">
        <w:t>abies, children or members of the Australian Defence Force</w:t>
      </w:r>
    </w:p>
    <w:p w14:paraId="364A2182" w14:textId="77777777" w:rsidR="00C86BBC" w:rsidRPr="00E73189" w:rsidRDefault="00C86BBC" w:rsidP="00E73189">
      <w:pPr>
        <w:pStyle w:val="aDef"/>
      </w:pPr>
      <w:r w:rsidRPr="00E73189">
        <w:rPr>
          <w:rStyle w:val="charBoldItals"/>
        </w:rPr>
        <w:lastRenderedPageBreak/>
        <w:t>interment site</w:t>
      </w:r>
      <w:r w:rsidRPr="00E73189">
        <w:t xml:space="preserve"> includes a site in a wall or garden.</w:t>
      </w:r>
    </w:p>
    <w:p w14:paraId="4597F178" w14:textId="7C9A586C" w:rsidR="007C074A" w:rsidRPr="00E73189" w:rsidRDefault="007C074A" w:rsidP="00E73189">
      <w:pPr>
        <w:pStyle w:val="aDef"/>
        <w:keepNext/>
      </w:pPr>
      <w:r w:rsidRPr="00E73189">
        <w:rPr>
          <w:rStyle w:val="charBoldItals"/>
        </w:rPr>
        <w:t>licen</w:t>
      </w:r>
      <w:r w:rsidR="00D017E7" w:rsidRPr="00E73189">
        <w:rPr>
          <w:rStyle w:val="charBoldItals"/>
        </w:rPr>
        <w:t>c</w:t>
      </w:r>
      <w:r w:rsidRPr="00E73189">
        <w:rPr>
          <w:rStyle w:val="charBoldItals"/>
        </w:rPr>
        <w:t>e</w:t>
      </w:r>
      <w:r w:rsidRPr="00E73189">
        <w:t>, to operate a facility, means</w:t>
      </w:r>
      <w:r w:rsidR="0028561E" w:rsidRPr="00E73189">
        <w:t xml:space="preserve"> </w:t>
      </w:r>
      <w:r w:rsidRPr="00E73189">
        <w:t>the following:</w:t>
      </w:r>
    </w:p>
    <w:p w14:paraId="71175492" w14:textId="6EAEF6E5" w:rsidR="007C074A" w:rsidRPr="00E73189" w:rsidRDefault="00E73189" w:rsidP="00E73189">
      <w:pPr>
        <w:pStyle w:val="aDefpara"/>
        <w:keepNext/>
      </w:pPr>
      <w:r>
        <w:tab/>
      </w:r>
      <w:r w:rsidRPr="00E73189">
        <w:t>(a)</w:t>
      </w:r>
      <w:r w:rsidRPr="00E73189">
        <w:tab/>
      </w:r>
      <w:r w:rsidR="007C074A" w:rsidRPr="00E73189">
        <w:t xml:space="preserve">a licence mentioned in section </w:t>
      </w:r>
      <w:r w:rsidR="004715AB" w:rsidRPr="00E73189">
        <w:t>49</w:t>
      </w:r>
      <w:r w:rsidR="007C074A" w:rsidRPr="00E73189">
        <w:t>;</w:t>
      </w:r>
    </w:p>
    <w:p w14:paraId="4FCB4354" w14:textId="4942929F" w:rsidR="007C074A" w:rsidRPr="00E73189" w:rsidRDefault="00E73189" w:rsidP="00E73189">
      <w:pPr>
        <w:pStyle w:val="aDefpara"/>
        <w:keepNext/>
      </w:pPr>
      <w:r>
        <w:tab/>
      </w:r>
      <w:r w:rsidRPr="00E73189">
        <w:t>(b)</w:t>
      </w:r>
      <w:r w:rsidRPr="00E73189">
        <w:tab/>
      </w:r>
      <w:r w:rsidR="007C074A" w:rsidRPr="00E73189">
        <w:t>an amended licence mentioned in section</w:t>
      </w:r>
      <w:r w:rsidR="007941AA" w:rsidRPr="00E73189">
        <w:t xml:space="preserve"> </w:t>
      </w:r>
      <w:r w:rsidR="004715AB" w:rsidRPr="00E73189">
        <w:t>51</w:t>
      </w:r>
      <w:r w:rsidR="007C074A" w:rsidRPr="00E73189">
        <w:t>;</w:t>
      </w:r>
    </w:p>
    <w:p w14:paraId="36259548" w14:textId="19FFB91A" w:rsidR="00D017E7" w:rsidRPr="00E73189" w:rsidRDefault="00E73189" w:rsidP="00E73189">
      <w:pPr>
        <w:pStyle w:val="aDefpara"/>
      </w:pPr>
      <w:r>
        <w:tab/>
      </w:r>
      <w:r w:rsidRPr="00E73189">
        <w:t>(c)</w:t>
      </w:r>
      <w:r w:rsidRPr="00E73189">
        <w:tab/>
      </w:r>
      <w:r w:rsidR="007C074A" w:rsidRPr="00E73189">
        <w:t xml:space="preserve">a transferred licence mentioned in section </w:t>
      </w:r>
      <w:r w:rsidR="004715AB" w:rsidRPr="00E73189">
        <w:t>52</w:t>
      </w:r>
      <w:r w:rsidR="007C074A" w:rsidRPr="00E73189">
        <w:t>.</w:t>
      </w:r>
    </w:p>
    <w:p w14:paraId="18E64106" w14:textId="183CEC5E" w:rsidR="00771ECC" w:rsidRPr="00E73189" w:rsidRDefault="007C074A" w:rsidP="00E73189">
      <w:pPr>
        <w:pStyle w:val="aDef"/>
        <w:keepNext/>
      </w:pPr>
      <w:r w:rsidRPr="00E73189">
        <w:rPr>
          <w:rStyle w:val="charBoldItals"/>
        </w:rPr>
        <w:t>licensee</w:t>
      </w:r>
      <w:r w:rsidR="00B86CF3" w:rsidRPr="00E73189">
        <w:t xml:space="preserve"> </w:t>
      </w:r>
      <w:r w:rsidR="008433F1" w:rsidRPr="00E73189">
        <w:t>means</w:t>
      </w:r>
      <w:r w:rsidR="00771ECC" w:rsidRPr="00E73189">
        <w:t>—</w:t>
      </w:r>
    </w:p>
    <w:p w14:paraId="6E711AF1" w14:textId="026CDE09" w:rsidR="007C074A" w:rsidRPr="00E73189" w:rsidRDefault="00E73189" w:rsidP="00E73189">
      <w:pPr>
        <w:pStyle w:val="aDefpara"/>
        <w:keepNext/>
      </w:pPr>
      <w:r>
        <w:tab/>
      </w:r>
      <w:r w:rsidRPr="00E73189">
        <w:t>(a)</w:t>
      </w:r>
      <w:r w:rsidRPr="00E73189">
        <w:tab/>
      </w:r>
      <w:r w:rsidR="008433F1" w:rsidRPr="00E73189">
        <w:t xml:space="preserve">a person who has a </w:t>
      </w:r>
      <w:r w:rsidR="000D421E" w:rsidRPr="00E73189">
        <w:t>licence to operate a facility</w:t>
      </w:r>
      <w:r w:rsidR="00771ECC" w:rsidRPr="00E73189">
        <w:t>; or</w:t>
      </w:r>
    </w:p>
    <w:p w14:paraId="696B6C6D" w14:textId="258EAC9A" w:rsidR="00771ECC" w:rsidRPr="00E73189" w:rsidRDefault="00E73189" w:rsidP="00E73189">
      <w:pPr>
        <w:pStyle w:val="aDefpara"/>
      </w:pPr>
      <w:r>
        <w:tab/>
      </w:r>
      <w:r w:rsidRPr="00E73189">
        <w:t>(b)</w:t>
      </w:r>
      <w:r w:rsidRPr="00E73189">
        <w:tab/>
      </w:r>
      <w:r w:rsidR="00771ECC" w:rsidRPr="00E73189">
        <w:t>the authority.</w:t>
      </w:r>
    </w:p>
    <w:p w14:paraId="1E31EAA8" w14:textId="2F3C06BB" w:rsidR="00FD3C27" w:rsidRPr="00E73189" w:rsidRDefault="00FD3C27" w:rsidP="00E73189">
      <w:pPr>
        <w:pStyle w:val="aDef"/>
      </w:pPr>
      <w:r w:rsidRPr="00E73189">
        <w:rPr>
          <w:rStyle w:val="charBoldItals"/>
        </w:rPr>
        <w:t>licensee perpetual care trust</w:t>
      </w:r>
      <w:r w:rsidRPr="00E73189">
        <w:t xml:space="preserve">—see section </w:t>
      </w:r>
      <w:r w:rsidR="004715AB" w:rsidRPr="00E73189">
        <w:t>104</w:t>
      </w:r>
      <w:r w:rsidR="00A8087A" w:rsidRPr="00E73189">
        <w:t xml:space="preserve"> </w:t>
      </w:r>
      <w:r w:rsidR="004715AB" w:rsidRPr="00E73189">
        <w:t>(1)</w:t>
      </w:r>
      <w:r w:rsidR="00986343" w:rsidRPr="00E73189">
        <w:t>.</w:t>
      </w:r>
    </w:p>
    <w:p w14:paraId="04239048" w14:textId="77777777" w:rsidR="007C074A" w:rsidRPr="00E73189" w:rsidRDefault="007C074A" w:rsidP="00E73189">
      <w:pPr>
        <w:pStyle w:val="aDef"/>
        <w:keepNext/>
      </w:pPr>
      <w:r w:rsidRPr="00E73189">
        <w:rPr>
          <w:rStyle w:val="charBoldItals"/>
        </w:rPr>
        <w:t>licensee receipt</w:t>
      </w:r>
      <w:r w:rsidRPr="00E73189">
        <w:t>, for a facility, means an amount received by the licensee of the facility for—</w:t>
      </w:r>
    </w:p>
    <w:p w14:paraId="6362D007" w14:textId="6D8065AA" w:rsidR="007C074A" w:rsidRPr="00E73189" w:rsidRDefault="00E73189" w:rsidP="00E73189">
      <w:pPr>
        <w:pStyle w:val="aDefpara"/>
        <w:keepNext/>
      </w:pPr>
      <w:r>
        <w:tab/>
      </w:r>
      <w:r w:rsidRPr="00E73189">
        <w:t>(a)</w:t>
      </w:r>
      <w:r w:rsidRPr="00E73189">
        <w:tab/>
      </w:r>
      <w:r w:rsidR="007C074A" w:rsidRPr="00E73189">
        <w:t>giving a right of burial or right of interment at the facility; or</w:t>
      </w:r>
    </w:p>
    <w:p w14:paraId="60D38D62" w14:textId="71C913CE" w:rsidR="007C074A" w:rsidRPr="00E73189" w:rsidRDefault="00E73189" w:rsidP="00E73189">
      <w:pPr>
        <w:pStyle w:val="aDefpara"/>
        <w:keepNext/>
      </w:pPr>
      <w:r>
        <w:tab/>
      </w:r>
      <w:r w:rsidRPr="00E73189">
        <w:t>(b)</w:t>
      </w:r>
      <w:r w:rsidRPr="00E73189">
        <w:tab/>
      </w:r>
      <w:r w:rsidR="007C074A" w:rsidRPr="00E73189">
        <w:t>the burial or cremation of human remains at the facility; or</w:t>
      </w:r>
    </w:p>
    <w:p w14:paraId="2EE3D792" w14:textId="4A09B926" w:rsidR="007C074A" w:rsidRPr="00E73189" w:rsidRDefault="00E73189" w:rsidP="00E73189">
      <w:pPr>
        <w:pStyle w:val="aDefpara"/>
        <w:keepNext/>
      </w:pPr>
      <w:r>
        <w:tab/>
      </w:r>
      <w:r w:rsidRPr="00E73189">
        <w:t>(c)</w:t>
      </w:r>
      <w:r w:rsidRPr="00E73189">
        <w:tab/>
      </w:r>
      <w:r w:rsidR="007C074A" w:rsidRPr="00E73189">
        <w:t>the interment or disinterment of cremated remains at the facility; or</w:t>
      </w:r>
    </w:p>
    <w:p w14:paraId="7751A1E0" w14:textId="7210D59F" w:rsidR="007C074A" w:rsidRPr="00E73189" w:rsidRDefault="00E73189" w:rsidP="00E73189">
      <w:pPr>
        <w:pStyle w:val="aDefpara"/>
      </w:pPr>
      <w:r>
        <w:tab/>
      </w:r>
      <w:r w:rsidRPr="00E73189">
        <w:t>(d)</w:t>
      </w:r>
      <w:r w:rsidRPr="00E73189">
        <w:tab/>
      </w:r>
      <w:r w:rsidR="007C074A" w:rsidRPr="00E73189">
        <w:t>the memorialisation of a deceased person at the facility.</w:t>
      </w:r>
    </w:p>
    <w:p w14:paraId="7C9229A7" w14:textId="1EDA1C31" w:rsidR="000F1B3C" w:rsidRPr="00E73189" w:rsidRDefault="00002BB9" w:rsidP="00E73189">
      <w:pPr>
        <w:pStyle w:val="aDef"/>
      </w:pPr>
      <w:r w:rsidRPr="00E73189">
        <w:rPr>
          <w:rStyle w:val="charBoldItals"/>
        </w:rPr>
        <w:t>medical referee</w:t>
      </w:r>
      <w:r w:rsidRPr="00E73189">
        <w:t xml:space="preserve"> means a person appointed under section </w:t>
      </w:r>
      <w:r w:rsidR="004715AB" w:rsidRPr="00E73189">
        <w:t>41</w:t>
      </w:r>
      <w:r w:rsidR="00B76980" w:rsidRPr="00E73189">
        <w:t>.</w:t>
      </w:r>
    </w:p>
    <w:p w14:paraId="33818ADD" w14:textId="178F77A8" w:rsidR="003E3944" w:rsidRPr="00E73189" w:rsidRDefault="00240D67" w:rsidP="00E73189">
      <w:pPr>
        <w:pStyle w:val="aDef"/>
      </w:pPr>
      <w:r w:rsidRPr="00E73189">
        <w:rPr>
          <w:rStyle w:val="charBoldItals"/>
        </w:rPr>
        <w:t>occupier</w:t>
      </w:r>
      <w:r w:rsidRPr="00E73189">
        <w:t xml:space="preserve">, </w:t>
      </w:r>
      <w:r w:rsidR="00792417" w:rsidRPr="00E73189">
        <w:t xml:space="preserve">of premises, </w:t>
      </w:r>
      <w:r w:rsidRPr="00E73189">
        <w:t xml:space="preserve">for </w:t>
      </w:r>
      <w:r w:rsidR="00823DCC" w:rsidRPr="00E73189">
        <w:t>p</w:t>
      </w:r>
      <w:r w:rsidRPr="00E73189">
        <w:t xml:space="preserve">art 6 (Enforcement)—see section </w:t>
      </w:r>
      <w:r w:rsidR="004715AB" w:rsidRPr="00E73189">
        <w:t>82</w:t>
      </w:r>
      <w:r w:rsidRPr="00E73189">
        <w:t>.</w:t>
      </w:r>
    </w:p>
    <w:p w14:paraId="3209068B" w14:textId="224A7E40" w:rsidR="00240D67" w:rsidRPr="00E73189" w:rsidRDefault="003E3944" w:rsidP="00E73189">
      <w:pPr>
        <w:pStyle w:val="aDef"/>
      </w:pPr>
      <w:r w:rsidRPr="00E73189">
        <w:rPr>
          <w:rStyle w:val="charBoldItals"/>
        </w:rPr>
        <w:t>offence</w:t>
      </w:r>
      <w:r w:rsidRPr="00E73189">
        <w:t xml:space="preserve">, for </w:t>
      </w:r>
      <w:r w:rsidR="00823DCC" w:rsidRPr="00E73189">
        <w:t>p</w:t>
      </w:r>
      <w:r w:rsidRPr="00E73189">
        <w:t xml:space="preserve">art 6 (Enforcement)—see section </w:t>
      </w:r>
      <w:r w:rsidR="004715AB" w:rsidRPr="00E73189">
        <w:t>82</w:t>
      </w:r>
      <w:r w:rsidRPr="00E73189">
        <w:t>.</w:t>
      </w:r>
    </w:p>
    <w:p w14:paraId="6C83212A" w14:textId="77777777" w:rsidR="00FD3C27" w:rsidRPr="00E73189" w:rsidRDefault="00A45966" w:rsidP="00E73189">
      <w:pPr>
        <w:pStyle w:val="aDef"/>
        <w:keepNext/>
      </w:pPr>
      <w:r w:rsidRPr="00E73189">
        <w:rPr>
          <w:rStyle w:val="charBoldItals"/>
        </w:rPr>
        <w:t>perpetual care trust</w:t>
      </w:r>
      <w:r w:rsidR="00FD3C27" w:rsidRPr="00E73189">
        <w:t xml:space="preserve"> means—</w:t>
      </w:r>
    </w:p>
    <w:p w14:paraId="5C8306CF" w14:textId="0AE02768" w:rsidR="00FD3C27" w:rsidRPr="00E73189" w:rsidRDefault="00E73189" w:rsidP="00E73189">
      <w:pPr>
        <w:pStyle w:val="aDefpara"/>
        <w:keepNext/>
      </w:pPr>
      <w:r>
        <w:tab/>
      </w:r>
      <w:r w:rsidRPr="00E73189">
        <w:t>(a)</w:t>
      </w:r>
      <w:r w:rsidRPr="00E73189">
        <w:tab/>
      </w:r>
      <w:r w:rsidR="00FD3C27" w:rsidRPr="00E73189">
        <w:t>an authority perpetual care trust; or</w:t>
      </w:r>
    </w:p>
    <w:p w14:paraId="062AF895" w14:textId="545470F6" w:rsidR="00A45966" w:rsidRPr="00E73189" w:rsidRDefault="00E73189" w:rsidP="00E73189">
      <w:pPr>
        <w:pStyle w:val="aDefpara"/>
      </w:pPr>
      <w:r>
        <w:tab/>
      </w:r>
      <w:r w:rsidRPr="00E73189">
        <w:t>(b)</w:t>
      </w:r>
      <w:r w:rsidRPr="00E73189">
        <w:tab/>
      </w:r>
      <w:r w:rsidR="00FD3C27" w:rsidRPr="00E73189">
        <w:t>a licensee perpetual care trust</w:t>
      </w:r>
      <w:r w:rsidR="00A45966" w:rsidRPr="00E73189">
        <w:t>.</w:t>
      </w:r>
    </w:p>
    <w:p w14:paraId="73475D58" w14:textId="12AEDC28" w:rsidR="00A45966" w:rsidRPr="00E73189" w:rsidRDefault="00A45966" w:rsidP="00E73189">
      <w:pPr>
        <w:pStyle w:val="aDef"/>
      </w:pPr>
      <w:r w:rsidRPr="00E73189">
        <w:rPr>
          <w:rStyle w:val="charBoldItals"/>
        </w:rPr>
        <w:t>perpetual care trust percentage</w:t>
      </w:r>
      <w:r w:rsidRPr="00E73189">
        <w:t xml:space="preserve">—see section </w:t>
      </w:r>
      <w:r w:rsidR="004715AB" w:rsidRPr="00E73189">
        <w:t>106</w:t>
      </w:r>
      <w:r w:rsidRPr="00E73189">
        <w:t> (1).</w:t>
      </w:r>
    </w:p>
    <w:p w14:paraId="1727C73B" w14:textId="614CF120" w:rsidR="002D5E97" w:rsidRPr="00E73189" w:rsidRDefault="002D5E97" w:rsidP="00E73189">
      <w:pPr>
        <w:pStyle w:val="aDef"/>
      </w:pPr>
      <w:r w:rsidRPr="00E73189">
        <w:rPr>
          <w:rStyle w:val="charBoldItals"/>
        </w:rPr>
        <w:t>premises</w:t>
      </w:r>
      <w:r w:rsidRPr="00E73189">
        <w:t xml:space="preserve">, for part 6 (Enforcement)—see section </w:t>
      </w:r>
      <w:r w:rsidR="004715AB" w:rsidRPr="00E73189">
        <w:t>82</w:t>
      </w:r>
      <w:r w:rsidRPr="00E73189">
        <w:t>.</w:t>
      </w:r>
    </w:p>
    <w:p w14:paraId="72D4E4F1" w14:textId="508B7FB3" w:rsidR="00240D67" w:rsidRPr="00E73189" w:rsidRDefault="00A45966" w:rsidP="00E73189">
      <w:pPr>
        <w:pStyle w:val="aDef"/>
      </w:pPr>
      <w:r w:rsidRPr="00E73189">
        <w:rPr>
          <w:rStyle w:val="charBoldItals"/>
        </w:rPr>
        <w:lastRenderedPageBreak/>
        <w:t>private crematorium</w:t>
      </w:r>
      <w:r w:rsidRPr="00E73189">
        <w:t xml:space="preserve"> means a crematorium operated </w:t>
      </w:r>
      <w:r w:rsidR="004A159B" w:rsidRPr="00E73189">
        <w:t xml:space="preserve">by a person </w:t>
      </w:r>
      <w:r w:rsidRPr="00E73189">
        <w:t>other than the authority.</w:t>
      </w:r>
    </w:p>
    <w:p w14:paraId="7A02C73D" w14:textId="06BADC69" w:rsidR="00EA4A98" w:rsidRPr="00E73189" w:rsidRDefault="00A45966" w:rsidP="00E73189">
      <w:pPr>
        <w:pStyle w:val="aDef"/>
      </w:pPr>
      <w:r w:rsidRPr="00E73189">
        <w:rPr>
          <w:rStyle w:val="charBoldItals"/>
        </w:rPr>
        <w:t>public crematorium</w:t>
      </w:r>
      <w:r w:rsidRPr="00E73189">
        <w:t xml:space="preserve"> means a crematorium operated by the authority.</w:t>
      </w:r>
    </w:p>
    <w:p w14:paraId="4687A27A" w14:textId="03B04D45" w:rsidR="00A45966" w:rsidRPr="00E73189" w:rsidRDefault="00A45966" w:rsidP="00E73189">
      <w:pPr>
        <w:pStyle w:val="aDef"/>
      </w:pPr>
      <w:r w:rsidRPr="00E73189">
        <w:rPr>
          <w:rStyle w:val="charBoldItals"/>
        </w:rPr>
        <w:t>regulator</w:t>
      </w:r>
      <w:r w:rsidRPr="00E73189">
        <w:t xml:space="preserve"> means the public</w:t>
      </w:r>
      <w:r w:rsidR="004A159B" w:rsidRPr="00E73189">
        <w:t xml:space="preserve"> servant</w:t>
      </w:r>
      <w:r w:rsidRPr="00E73189">
        <w:t xml:space="preserve"> appointed under section </w:t>
      </w:r>
      <w:r w:rsidR="004715AB" w:rsidRPr="00E73189">
        <w:t>120</w:t>
      </w:r>
      <w:r w:rsidRPr="00E73189">
        <w:t>.</w:t>
      </w:r>
    </w:p>
    <w:p w14:paraId="62E13692" w14:textId="236F57EA" w:rsidR="00EA4A98" w:rsidRPr="00E73189" w:rsidRDefault="00EA4A98" w:rsidP="00E73189">
      <w:pPr>
        <w:pStyle w:val="aDef"/>
      </w:pPr>
      <w:r w:rsidRPr="00E73189">
        <w:rPr>
          <w:rStyle w:val="charBoldItals"/>
        </w:rPr>
        <w:t>reviewable decision</w:t>
      </w:r>
      <w:r w:rsidRPr="00E73189">
        <w:t>, for part 1</w:t>
      </w:r>
      <w:r w:rsidR="00FE1A5F" w:rsidRPr="00E73189">
        <w:t>1</w:t>
      </w:r>
      <w:r w:rsidRPr="00E73189">
        <w:t xml:space="preserve"> (Notification and review of decisions)—see section </w:t>
      </w:r>
      <w:r w:rsidR="004715AB" w:rsidRPr="00E73189">
        <w:t>125</w:t>
      </w:r>
      <w:r w:rsidRPr="00E73189">
        <w:t>.</w:t>
      </w:r>
    </w:p>
    <w:p w14:paraId="1526C7C1" w14:textId="27FA4EC1" w:rsidR="00C86BBC" w:rsidRPr="00E73189" w:rsidRDefault="00C86BBC" w:rsidP="00E73189">
      <w:pPr>
        <w:pStyle w:val="aDef"/>
        <w:keepNext/>
      </w:pPr>
      <w:r w:rsidRPr="00E73189">
        <w:rPr>
          <w:rStyle w:val="charBoldItals"/>
        </w:rPr>
        <w:t>right to burial</w:t>
      </w:r>
      <w:r w:rsidR="00085C25" w:rsidRPr="00E73189">
        <w:t xml:space="preserve"> </w:t>
      </w:r>
      <w:r w:rsidRPr="00E73189">
        <w:t>means a right to bury human remains at a cemetery—</w:t>
      </w:r>
    </w:p>
    <w:p w14:paraId="0BC9E100" w14:textId="467E5F57" w:rsidR="00C86BBC" w:rsidRPr="00E73189" w:rsidRDefault="00E73189" w:rsidP="00E73189">
      <w:pPr>
        <w:pStyle w:val="aDefpara"/>
        <w:keepNext/>
      </w:pPr>
      <w:r>
        <w:tab/>
      </w:r>
      <w:r w:rsidRPr="00E73189">
        <w:t>(a)</w:t>
      </w:r>
      <w:r w:rsidRPr="00E73189">
        <w:tab/>
      </w:r>
      <w:r w:rsidR="00C86BBC" w:rsidRPr="00E73189">
        <w:t xml:space="preserve">given to a person under section </w:t>
      </w:r>
      <w:r w:rsidR="004715AB" w:rsidRPr="00E73189">
        <w:t>8</w:t>
      </w:r>
      <w:r w:rsidR="00C86BBC" w:rsidRPr="00E73189">
        <w:t>; or</w:t>
      </w:r>
    </w:p>
    <w:p w14:paraId="5AC98514" w14:textId="791C5B80" w:rsidR="00C86BBC" w:rsidRPr="00E73189" w:rsidRDefault="00E73189" w:rsidP="00E73189">
      <w:pPr>
        <w:pStyle w:val="aDefpara"/>
      </w:pPr>
      <w:r>
        <w:tab/>
      </w:r>
      <w:r w:rsidRPr="00E73189">
        <w:t>(b)</w:t>
      </w:r>
      <w:r w:rsidRPr="00E73189">
        <w:tab/>
      </w:r>
      <w:r w:rsidR="00C86BBC" w:rsidRPr="00E73189">
        <w:t>transferred to a person under section</w:t>
      </w:r>
      <w:r w:rsidR="00212519" w:rsidRPr="00E73189">
        <w:t xml:space="preserve"> </w:t>
      </w:r>
      <w:r w:rsidR="004715AB" w:rsidRPr="00E73189">
        <w:t>10</w:t>
      </w:r>
      <w:r w:rsidR="00C86BBC" w:rsidRPr="00E73189">
        <w:t>.</w:t>
      </w:r>
    </w:p>
    <w:p w14:paraId="0003466F" w14:textId="2CDB084E" w:rsidR="00C86BBC" w:rsidRPr="00E73189" w:rsidRDefault="00C86BBC" w:rsidP="00E73189">
      <w:pPr>
        <w:pStyle w:val="aDef"/>
      </w:pPr>
      <w:r w:rsidRPr="00E73189">
        <w:rPr>
          <w:rStyle w:val="charBoldItals"/>
        </w:rPr>
        <w:t>right to burial certificate</w:t>
      </w:r>
      <w:r w:rsidRPr="00E73189">
        <w:rPr>
          <w:bCs/>
        </w:rPr>
        <w:t>—</w:t>
      </w:r>
      <w:r w:rsidRPr="00E73189">
        <w:t>see section</w:t>
      </w:r>
      <w:r w:rsidR="00212519" w:rsidRPr="00E73189">
        <w:t xml:space="preserve"> </w:t>
      </w:r>
      <w:r w:rsidR="004715AB" w:rsidRPr="00E73189">
        <w:t>8</w:t>
      </w:r>
      <w:r w:rsidR="00A8087A" w:rsidRPr="00E73189">
        <w:t xml:space="preserve"> </w:t>
      </w:r>
      <w:r w:rsidR="004715AB" w:rsidRPr="00E73189">
        <w:t>(6)</w:t>
      </w:r>
      <w:r w:rsidRPr="00E73189">
        <w:t>.</w:t>
      </w:r>
    </w:p>
    <w:p w14:paraId="18B1AE99" w14:textId="5922A6F7" w:rsidR="00C86BBC" w:rsidRPr="00E73189" w:rsidRDefault="00C86BBC" w:rsidP="00E73189">
      <w:pPr>
        <w:pStyle w:val="aDef"/>
        <w:keepNext/>
      </w:pPr>
      <w:r w:rsidRPr="00E73189">
        <w:rPr>
          <w:rStyle w:val="charBoldItals"/>
        </w:rPr>
        <w:t>right to interment</w:t>
      </w:r>
      <w:r w:rsidR="00085C25" w:rsidRPr="00E73189">
        <w:t xml:space="preserve"> </w:t>
      </w:r>
      <w:r w:rsidRPr="00E73189">
        <w:t>means a right to inter cremated remains at a facility—</w:t>
      </w:r>
    </w:p>
    <w:p w14:paraId="7383E5BE" w14:textId="4FEF47F8" w:rsidR="00C86BBC" w:rsidRPr="00E73189" w:rsidRDefault="00E73189" w:rsidP="00E73189">
      <w:pPr>
        <w:pStyle w:val="aDefpara"/>
        <w:keepNext/>
      </w:pPr>
      <w:r>
        <w:tab/>
      </w:r>
      <w:r w:rsidRPr="00E73189">
        <w:t>(a)</w:t>
      </w:r>
      <w:r w:rsidRPr="00E73189">
        <w:tab/>
      </w:r>
      <w:r w:rsidR="00C86BBC" w:rsidRPr="00E73189">
        <w:t>given to a person under section</w:t>
      </w:r>
      <w:r w:rsidR="0098683E" w:rsidRPr="00E73189">
        <w:t xml:space="preserve"> </w:t>
      </w:r>
      <w:r w:rsidR="004715AB" w:rsidRPr="00E73189">
        <w:t>9</w:t>
      </w:r>
      <w:r w:rsidR="00C86BBC" w:rsidRPr="00E73189">
        <w:t>; or</w:t>
      </w:r>
    </w:p>
    <w:p w14:paraId="2611A099" w14:textId="29A8C259" w:rsidR="00C86BBC" w:rsidRPr="00E73189" w:rsidRDefault="00E73189" w:rsidP="00E73189">
      <w:pPr>
        <w:pStyle w:val="aDefpara"/>
      </w:pPr>
      <w:r>
        <w:tab/>
      </w:r>
      <w:r w:rsidRPr="00E73189">
        <w:t>(b)</w:t>
      </w:r>
      <w:r w:rsidRPr="00E73189">
        <w:tab/>
      </w:r>
      <w:r w:rsidR="00C86BBC" w:rsidRPr="00E73189">
        <w:t xml:space="preserve">transferred to a person under section </w:t>
      </w:r>
      <w:r w:rsidR="004715AB" w:rsidRPr="00E73189">
        <w:t>10</w:t>
      </w:r>
      <w:r w:rsidR="00C86BBC" w:rsidRPr="00E73189">
        <w:t>.</w:t>
      </w:r>
    </w:p>
    <w:p w14:paraId="3018EF1C" w14:textId="69DA600A" w:rsidR="00212519" w:rsidRPr="00E73189" w:rsidRDefault="00C86BBC" w:rsidP="00E73189">
      <w:pPr>
        <w:pStyle w:val="aDef"/>
      </w:pPr>
      <w:r w:rsidRPr="00E73189">
        <w:rPr>
          <w:rStyle w:val="charBoldItals"/>
        </w:rPr>
        <w:t>right to interment certificate</w:t>
      </w:r>
      <w:r w:rsidRPr="00E73189">
        <w:rPr>
          <w:bCs/>
        </w:rPr>
        <w:t>—</w:t>
      </w:r>
      <w:r w:rsidRPr="00E73189">
        <w:t xml:space="preserve">see section </w:t>
      </w:r>
      <w:r w:rsidR="004715AB" w:rsidRPr="00E73189">
        <w:t>9</w:t>
      </w:r>
      <w:r w:rsidR="00A8087A" w:rsidRPr="00E73189">
        <w:t xml:space="preserve"> </w:t>
      </w:r>
      <w:r w:rsidR="004715AB" w:rsidRPr="00E73189">
        <w:t>(6)</w:t>
      </w:r>
      <w:r w:rsidR="00212519" w:rsidRPr="00E73189">
        <w:t>.</w:t>
      </w:r>
    </w:p>
    <w:p w14:paraId="0E70AFEC" w14:textId="21799666" w:rsidR="00586F21" w:rsidRPr="00E73189" w:rsidRDefault="00586F21" w:rsidP="00E73189">
      <w:pPr>
        <w:pStyle w:val="aDef"/>
      </w:pPr>
      <w:r w:rsidRPr="00E73189">
        <w:rPr>
          <w:rStyle w:val="charBoldItals"/>
        </w:rPr>
        <w:t>standard cemetery operating procedures</w:t>
      </w:r>
      <w:r w:rsidRPr="00E73189">
        <w:t xml:space="preserve">—see section </w:t>
      </w:r>
      <w:r w:rsidR="004715AB" w:rsidRPr="00E73189">
        <w:t>59</w:t>
      </w:r>
      <w:r w:rsidRPr="00E73189">
        <w:t>.</w:t>
      </w:r>
    </w:p>
    <w:p w14:paraId="1419AE07" w14:textId="3ACE9010" w:rsidR="00586F21" w:rsidRPr="00E73189" w:rsidRDefault="00586F21" w:rsidP="00E73189">
      <w:pPr>
        <w:pStyle w:val="aDef"/>
      </w:pPr>
      <w:r w:rsidRPr="00E73189">
        <w:rPr>
          <w:rStyle w:val="charBoldItals"/>
        </w:rPr>
        <w:t>standard crematorium operating procedures</w:t>
      </w:r>
      <w:r w:rsidRPr="00E73189">
        <w:t xml:space="preserve">—see section </w:t>
      </w:r>
      <w:r w:rsidR="004715AB" w:rsidRPr="00E73189">
        <w:t>60</w:t>
      </w:r>
      <w:r w:rsidRPr="00E73189">
        <w:t>.</w:t>
      </w:r>
    </w:p>
    <w:p w14:paraId="7F3418BA" w14:textId="743BF262" w:rsidR="00344BCE" w:rsidRPr="00E73189" w:rsidRDefault="00586F21" w:rsidP="00E73189">
      <w:pPr>
        <w:pStyle w:val="aDef"/>
      </w:pPr>
      <w:r w:rsidRPr="00E73189">
        <w:rPr>
          <w:rStyle w:val="charBoldItals"/>
        </w:rPr>
        <w:t>standard facility operating procedures</w:t>
      </w:r>
      <w:r w:rsidRPr="00E73189">
        <w:t>—see</w:t>
      </w:r>
      <w:r w:rsidR="00085C25" w:rsidRPr="00E73189">
        <w:t xml:space="preserve"> </w:t>
      </w:r>
      <w:r w:rsidRPr="00E73189">
        <w:t xml:space="preserve">section </w:t>
      </w:r>
      <w:r w:rsidR="004715AB" w:rsidRPr="00E73189">
        <w:t>61</w:t>
      </w:r>
      <w:r w:rsidRPr="00E73189">
        <w:t>.</w:t>
      </w:r>
    </w:p>
    <w:p w14:paraId="317CE38B" w14:textId="71C94E2B" w:rsidR="00C86BBC" w:rsidRPr="00E73189" w:rsidRDefault="00C86BBC" w:rsidP="00E73189">
      <w:pPr>
        <w:pStyle w:val="aDef"/>
      </w:pPr>
      <w:r w:rsidRPr="00E73189">
        <w:rPr>
          <w:rStyle w:val="charBoldItals"/>
        </w:rPr>
        <w:t>stillborn child</w:t>
      </w:r>
      <w:r w:rsidRPr="00E73189">
        <w:t xml:space="preserve">—see the </w:t>
      </w:r>
      <w:hyperlink r:id="rId124" w:tooltip="A1997-112" w:history="1">
        <w:r w:rsidR="009E75A2" w:rsidRPr="00E73189">
          <w:rPr>
            <w:rStyle w:val="charCitHyperlinkItal"/>
          </w:rPr>
          <w:t>Births, Deaths and Marriages Registration Act 1997</w:t>
        </w:r>
      </w:hyperlink>
      <w:r w:rsidRPr="00E73189">
        <w:t>, dictionary.</w:t>
      </w:r>
    </w:p>
    <w:p w14:paraId="129EE872" w14:textId="1E170201" w:rsidR="009C0EFD" w:rsidRPr="00E73189" w:rsidRDefault="00344BCE" w:rsidP="00E73189">
      <w:pPr>
        <w:pStyle w:val="aDef"/>
      </w:pPr>
      <w:r w:rsidRPr="00E73189">
        <w:rPr>
          <w:rStyle w:val="charBoldItals"/>
        </w:rPr>
        <w:t>suitable person</w:t>
      </w:r>
      <w:r w:rsidR="006D1466" w:rsidRPr="00E73189">
        <w:rPr>
          <w:bCs/>
          <w:iCs/>
        </w:rPr>
        <w:t>, for division 4.2 (Licence to operate facility)</w:t>
      </w:r>
      <w:r w:rsidRPr="00E73189">
        <w:t xml:space="preserve">—see section </w:t>
      </w:r>
      <w:r w:rsidR="004715AB" w:rsidRPr="00E73189">
        <w:t>48</w:t>
      </w:r>
      <w:r w:rsidRPr="00E73189">
        <w:t>.</w:t>
      </w:r>
    </w:p>
    <w:p w14:paraId="455CDDD8" w14:textId="50ECEDE1" w:rsidR="00F56745" w:rsidRPr="00E73189" w:rsidRDefault="00EA4A98" w:rsidP="00E73189">
      <w:pPr>
        <w:pStyle w:val="aDef"/>
      </w:pPr>
      <w:r w:rsidRPr="00E73189">
        <w:rPr>
          <w:rStyle w:val="charBoldItals"/>
        </w:rPr>
        <w:t>warrant</w:t>
      </w:r>
      <w:r w:rsidRPr="00E73189">
        <w:t xml:space="preserve">, for part 6 (Enforcement)—see section </w:t>
      </w:r>
      <w:r w:rsidR="004715AB" w:rsidRPr="00E73189">
        <w:t>82</w:t>
      </w:r>
      <w:r w:rsidRPr="00E73189">
        <w:t>.</w:t>
      </w:r>
    </w:p>
    <w:p w14:paraId="2FF2A55C" w14:textId="77777777" w:rsidR="00E73189" w:rsidRDefault="00E73189">
      <w:pPr>
        <w:pStyle w:val="04Dictionary"/>
        <w:sectPr w:rsidR="00E73189" w:rsidSect="00D62E71">
          <w:headerReference w:type="even" r:id="rId125"/>
          <w:headerReference w:type="default" r:id="rId126"/>
          <w:footerReference w:type="even" r:id="rId127"/>
          <w:footerReference w:type="default" r:id="rId128"/>
          <w:type w:val="continuous"/>
          <w:pgSz w:w="11907" w:h="16839" w:code="9"/>
          <w:pgMar w:top="3000" w:right="1900" w:bottom="2500" w:left="2300" w:header="2480" w:footer="2100" w:gutter="0"/>
          <w:cols w:space="720"/>
          <w:docGrid w:linePitch="326"/>
        </w:sectPr>
      </w:pPr>
    </w:p>
    <w:p w14:paraId="12A5FB43" w14:textId="77777777" w:rsidR="00694D89" w:rsidRDefault="00694D89">
      <w:pPr>
        <w:pStyle w:val="Endnote1"/>
      </w:pPr>
      <w:bookmarkStart w:id="193" w:name="_Toc139963853"/>
      <w:r>
        <w:lastRenderedPageBreak/>
        <w:t>Endnotes</w:t>
      </w:r>
      <w:bookmarkEnd w:id="193"/>
    </w:p>
    <w:p w14:paraId="04A50625" w14:textId="77777777" w:rsidR="00694D89" w:rsidRPr="001245AB" w:rsidRDefault="00694D89">
      <w:pPr>
        <w:pStyle w:val="Endnote20"/>
      </w:pPr>
      <w:bookmarkStart w:id="194" w:name="_Toc139963854"/>
      <w:r w:rsidRPr="001245AB">
        <w:rPr>
          <w:rStyle w:val="charTableNo"/>
        </w:rPr>
        <w:t>1</w:t>
      </w:r>
      <w:r>
        <w:tab/>
      </w:r>
      <w:r w:rsidRPr="001245AB">
        <w:rPr>
          <w:rStyle w:val="charTableText"/>
        </w:rPr>
        <w:t>About the endnotes</w:t>
      </w:r>
      <w:bookmarkEnd w:id="194"/>
    </w:p>
    <w:p w14:paraId="49E973E3" w14:textId="77777777" w:rsidR="00694D89" w:rsidRDefault="00694D89">
      <w:pPr>
        <w:pStyle w:val="EndNoteTextPub"/>
      </w:pPr>
      <w:r>
        <w:t>Amending and modifying laws are annotated in the legislation history and the amendment history.  Current modifications are not included in the republished law but are set out in the endnotes.</w:t>
      </w:r>
    </w:p>
    <w:p w14:paraId="1C0F9905" w14:textId="7C4A93F3" w:rsidR="00694D89" w:rsidRDefault="00694D89">
      <w:pPr>
        <w:pStyle w:val="EndNoteTextPub"/>
      </w:pPr>
      <w:r>
        <w:t xml:space="preserve">Not all editorial amendments made under the </w:t>
      </w:r>
      <w:hyperlink r:id="rId129" w:tooltip="A2001-14" w:history="1">
        <w:r w:rsidR="00EE0326" w:rsidRPr="00EE0326">
          <w:rPr>
            <w:rStyle w:val="charCitHyperlinkItal"/>
          </w:rPr>
          <w:t>Legislation Act 2001</w:t>
        </w:r>
      </w:hyperlink>
      <w:r>
        <w:t>, part 11.3 are annotated in the amendment history.  Full details of any amendments can be obtained from the Parliamentary Counsel’s Office.</w:t>
      </w:r>
    </w:p>
    <w:p w14:paraId="1D6E0838" w14:textId="77777777" w:rsidR="00694D89" w:rsidRDefault="00694D89" w:rsidP="00694D8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13E170D" w14:textId="77777777" w:rsidR="00694D89" w:rsidRDefault="00694D89">
      <w:pPr>
        <w:pStyle w:val="EndNoteTextPub"/>
      </w:pPr>
      <w:r>
        <w:t xml:space="preserve">If all the provisions of the law have been renumbered, a table of renumbered provisions gives details of previous and current numbering.  </w:t>
      </w:r>
    </w:p>
    <w:p w14:paraId="660704DE" w14:textId="77777777" w:rsidR="00694D89" w:rsidRDefault="00694D89">
      <w:pPr>
        <w:pStyle w:val="EndNoteTextPub"/>
      </w:pPr>
      <w:r>
        <w:t>The endnotes also include a table of earlier republications.</w:t>
      </w:r>
    </w:p>
    <w:p w14:paraId="3652ACDD" w14:textId="77777777" w:rsidR="00694D89" w:rsidRPr="001245AB" w:rsidRDefault="00694D89">
      <w:pPr>
        <w:pStyle w:val="Endnote20"/>
      </w:pPr>
      <w:bookmarkStart w:id="195" w:name="_Toc139963855"/>
      <w:r w:rsidRPr="001245AB">
        <w:rPr>
          <w:rStyle w:val="charTableNo"/>
        </w:rPr>
        <w:t>2</w:t>
      </w:r>
      <w:r>
        <w:tab/>
      </w:r>
      <w:r w:rsidRPr="001245AB">
        <w:rPr>
          <w:rStyle w:val="charTableText"/>
        </w:rPr>
        <w:t>Abbreviation key</w:t>
      </w:r>
      <w:bookmarkEnd w:id="195"/>
    </w:p>
    <w:p w14:paraId="1CBE6990" w14:textId="77777777" w:rsidR="00694D89" w:rsidRDefault="00694D89">
      <w:pPr>
        <w:rPr>
          <w:sz w:val="4"/>
        </w:rPr>
      </w:pPr>
    </w:p>
    <w:tbl>
      <w:tblPr>
        <w:tblW w:w="7372" w:type="dxa"/>
        <w:tblInd w:w="1100" w:type="dxa"/>
        <w:tblLayout w:type="fixed"/>
        <w:tblLook w:val="0000" w:firstRow="0" w:lastRow="0" w:firstColumn="0" w:lastColumn="0" w:noHBand="0" w:noVBand="0"/>
      </w:tblPr>
      <w:tblGrid>
        <w:gridCol w:w="3720"/>
        <w:gridCol w:w="3652"/>
      </w:tblGrid>
      <w:tr w:rsidR="00694D89" w14:paraId="15F653A3" w14:textId="77777777" w:rsidTr="00694D89">
        <w:tc>
          <w:tcPr>
            <w:tcW w:w="3720" w:type="dxa"/>
          </w:tcPr>
          <w:p w14:paraId="4FE47388" w14:textId="77777777" w:rsidR="00694D89" w:rsidRDefault="00694D89">
            <w:pPr>
              <w:pStyle w:val="EndnotesAbbrev"/>
            </w:pPr>
            <w:r>
              <w:t>A = Act</w:t>
            </w:r>
          </w:p>
        </w:tc>
        <w:tc>
          <w:tcPr>
            <w:tcW w:w="3652" w:type="dxa"/>
          </w:tcPr>
          <w:p w14:paraId="0A31076B" w14:textId="77777777" w:rsidR="00694D89" w:rsidRDefault="00694D89" w:rsidP="00694D89">
            <w:pPr>
              <w:pStyle w:val="EndnotesAbbrev"/>
            </w:pPr>
            <w:r>
              <w:t>NI = Notifiable instrument</w:t>
            </w:r>
          </w:p>
        </w:tc>
      </w:tr>
      <w:tr w:rsidR="00694D89" w14:paraId="42F88998" w14:textId="77777777" w:rsidTr="00694D89">
        <w:tc>
          <w:tcPr>
            <w:tcW w:w="3720" w:type="dxa"/>
          </w:tcPr>
          <w:p w14:paraId="25F35DCC" w14:textId="77777777" w:rsidR="00694D89" w:rsidRDefault="00694D89" w:rsidP="00694D89">
            <w:pPr>
              <w:pStyle w:val="EndnotesAbbrev"/>
            </w:pPr>
            <w:r>
              <w:t>AF = Approved form</w:t>
            </w:r>
          </w:p>
        </w:tc>
        <w:tc>
          <w:tcPr>
            <w:tcW w:w="3652" w:type="dxa"/>
          </w:tcPr>
          <w:p w14:paraId="04621CD3" w14:textId="77777777" w:rsidR="00694D89" w:rsidRDefault="00694D89" w:rsidP="00694D89">
            <w:pPr>
              <w:pStyle w:val="EndnotesAbbrev"/>
            </w:pPr>
            <w:r>
              <w:t>o = order</w:t>
            </w:r>
          </w:p>
        </w:tc>
      </w:tr>
      <w:tr w:rsidR="00694D89" w14:paraId="41606945" w14:textId="77777777" w:rsidTr="00694D89">
        <w:tc>
          <w:tcPr>
            <w:tcW w:w="3720" w:type="dxa"/>
          </w:tcPr>
          <w:p w14:paraId="53C355DF" w14:textId="77777777" w:rsidR="00694D89" w:rsidRDefault="00694D89">
            <w:pPr>
              <w:pStyle w:val="EndnotesAbbrev"/>
            </w:pPr>
            <w:r>
              <w:t>am = amended</w:t>
            </w:r>
          </w:p>
        </w:tc>
        <w:tc>
          <w:tcPr>
            <w:tcW w:w="3652" w:type="dxa"/>
          </w:tcPr>
          <w:p w14:paraId="07C23B0F" w14:textId="77777777" w:rsidR="00694D89" w:rsidRDefault="00694D89" w:rsidP="00694D89">
            <w:pPr>
              <w:pStyle w:val="EndnotesAbbrev"/>
            </w:pPr>
            <w:r>
              <w:t>om = omitted/repealed</w:t>
            </w:r>
          </w:p>
        </w:tc>
      </w:tr>
      <w:tr w:rsidR="00694D89" w14:paraId="7F1E0119" w14:textId="77777777" w:rsidTr="00694D89">
        <w:tc>
          <w:tcPr>
            <w:tcW w:w="3720" w:type="dxa"/>
          </w:tcPr>
          <w:p w14:paraId="2AB34619" w14:textId="77777777" w:rsidR="00694D89" w:rsidRDefault="00694D89">
            <w:pPr>
              <w:pStyle w:val="EndnotesAbbrev"/>
            </w:pPr>
            <w:r>
              <w:t>amdt = amendment</w:t>
            </w:r>
          </w:p>
        </w:tc>
        <w:tc>
          <w:tcPr>
            <w:tcW w:w="3652" w:type="dxa"/>
          </w:tcPr>
          <w:p w14:paraId="3A94F23E" w14:textId="77777777" w:rsidR="00694D89" w:rsidRDefault="00694D89" w:rsidP="00694D89">
            <w:pPr>
              <w:pStyle w:val="EndnotesAbbrev"/>
            </w:pPr>
            <w:r>
              <w:t>ord = ordinance</w:t>
            </w:r>
          </w:p>
        </w:tc>
      </w:tr>
      <w:tr w:rsidR="00694D89" w14:paraId="37E29766" w14:textId="77777777" w:rsidTr="00694D89">
        <w:tc>
          <w:tcPr>
            <w:tcW w:w="3720" w:type="dxa"/>
          </w:tcPr>
          <w:p w14:paraId="3D1D0E59" w14:textId="77777777" w:rsidR="00694D89" w:rsidRDefault="00694D89">
            <w:pPr>
              <w:pStyle w:val="EndnotesAbbrev"/>
            </w:pPr>
            <w:r>
              <w:t>AR = Assembly resolution</w:t>
            </w:r>
          </w:p>
        </w:tc>
        <w:tc>
          <w:tcPr>
            <w:tcW w:w="3652" w:type="dxa"/>
          </w:tcPr>
          <w:p w14:paraId="1EBC4653" w14:textId="77777777" w:rsidR="00694D89" w:rsidRDefault="00694D89" w:rsidP="00694D89">
            <w:pPr>
              <w:pStyle w:val="EndnotesAbbrev"/>
            </w:pPr>
            <w:r>
              <w:t>orig = original</w:t>
            </w:r>
          </w:p>
        </w:tc>
      </w:tr>
      <w:tr w:rsidR="00694D89" w14:paraId="0106FB5D" w14:textId="77777777" w:rsidTr="00694D89">
        <w:tc>
          <w:tcPr>
            <w:tcW w:w="3720" w:type="dxa"/>
          </w:tcPr>
          <w:p w14:paraId="0AD6F535" w14:textId="77777777" w:rsidR="00694D89" w:rsidRDefault="00694D89">
            <w:pPr>
              <w:pStyle w:val="EndnotesAbbrev"/>
            </w:pPr>
            <w:r>
              <w:t>ch = chapter</w:t>
            </w:r>
          </w:p>
        </w:tc>
        <w:tc>
          <w:tcPr>
            <w:tcW w:w="3652" w:type="dxa"/>
          </w:tcPr>
          <w:p w14:paraId="73899ADD" w14:textId="77777777" w:rsidR="00694D89" w:rsidRDefault="00694D89" w:rsidP="00694D89">
            <w:pPr>
              <w:pStyle w:val="EndnotesAbbrev"/>
            </w:pPr>
            <w:r>
              <w:t>par = paragraph/subparagraph</w:t>
            </w:r>
          </w:p>
        </w:tc>
      </w:tr>
      <w:tr w:rsidR="00694D89" w14:paraId="1F6F5240" w14:textId="77777777" w:rsidTr="00694D89">
        <w:tc>
          <w:tcPr>
            <w:tcW w:w="3720" w:type="dxa"/>
          </w:tcPr>
          <w:p w14:paraId="03E5C1A1" w14:textId="77777777" w:rsidR="00694D89" w:rsidRDefault="00694D89">
            <w:pPr>
              <w:pStyle w:val="EndnotesAbbrev"/>
            </w:pPr>
            <w:r>
              <w:t>CN = Commencement notice</w:t>
            </w:r>
          </w:p>
        </w:tc>
        <w:tc>
          <w:tcPr>
            <w:tcW w:w="3652" w:type="dxa"/>
          </w:tcPr>
          <w:p w14:paraId="204202BA" w14:textId="77777777" w:rsidR="00694D89" w:rsidRDefault="00694D89" w:rsidP="00694D89">
            <w:pPr>
              <w:pStyle w:val="EndnotesAbbrev"/>
            </w:pPr>
            <w:r>
              <w:t>pres = present</w:t>
            </w:r>
          </w:p>
        </w:tc>
      </w:tr>
      <w:tr w:rsidR="00694D89" w14:paraId="20C4EA10" w14:textId="77777777" w:rsidTr="00694D89">
        <w:tc>
          <w:tcPr>
            <w:tcW w:w="3720" w:type="dxa"/>
          </w:tcPr>
          <w:p w14:paraId="0CB3300A" w14:textId="77777777" w:rsidR="00694D89" w:rsidRDefault="00694D89">
            <w:pPr>
              <w:pStyle w:val="EndnotesAbbrev"/>
            </w:pPr>
            <w:r>
              <w:t>def = definition</w:t>
            </w:r>
          </w:p>
        </w:tc>
        <w:tc>
          <w:tcPr>
            <w:tcW w:w="3652" w:type="dxa"/>
          </w:tcPr>
          <w:p w14:paraId="5146B61A" w14:textId="77777777" w:rsidR="00694D89" w:rsidRDefault="00694D89" w:rsidP="00694D89">
            <w:pPr>
              <w:pStyle w:val="EndnotesAbbrev"/>
            </w:pPr>
            <w:r>
              <w:t>prev = previous</w:t>
            </w:r>
          </w:p>
        </w:tc>
      </w:tr>
      <w:tr w:rsidR="00694D89" w14:paraId="5141CBA7" w14:textId="77777777" w:rsidTr="00694D89">
        <w:tc>
          <w:tcPr>
            <w:tcW w:w="3720" w:type="dxa"/>
          </w:tcPr>
          <w:p w14:paraId="3D54251B" w14:textId="77777777" w:rsidR="00694D89" w:rsidRDefault="00694D89">
            <w:pPr>
              <w:pStyle w:val="EndnotesAbbrev"/>
            </w:pPr>
            <w:r>
              <w:t>DI = Disallowable instrument</w:t>
            </w:r>
          </w:p>
        </w:tc>
        <w:tc>
          <w:tcPr>
            <w:tcW w:w="3652" w:type="dxa"/>
          </w:tcPr>
          <w:p w14:paraId="6020469C" w14:textId="77777777" w:rsidR="00694D89" w:rsidRDefault="00694D89" w:rsidP="00694D89">
            <w:pPr>
              <w:pStyle w:val="EndnotesAbbrev"/>
            </w:pPr>
            <w:r>
              <w:t>(prev...) = previously</w:t>
            </w:r>
          </w:p>
        </w:tc>
      </w:tr>
      <w:tr w:rsidR="00694D89" w14:paraId="4AE3CD41" w14:textId="77777777" w:rsidTr="00694D89">
        <w:tc>
          <w:tcPr>
            <w:tcW w:w="3720" w:type="dxa"/>
          </w:tcPr>
          <w:p w14:paraId="642E9E9B" w14:textId="77777777" w:rsidR="00694D89" w:rsidRDefault="00694D89">
            <w:pPr>
              <w:pStyle w:val="EndnotesAbbrev"/>
            </w:pPr>
            <w:r>
              <w:t>dict = dictionary</w:t>
            </w:r>
          </w:p>
        </w:tc>
        <w:tc>
          <w:tcPr>
            <w:tcW w:w="3652" w:type="dxa"/>
          </w:tcPr>
          <w:p w14:paraId="6B879173" w14:textId="77777777" w:rsidR="00694D89" w:rsidRDefault="00694D89" w:rsidP="00694D89">
            <w:pPr>
              <w:pStyle w:val="EndnotesAbbrev"/>
            </w:pPr>
            <w:r>
              <w:t>pt = part</w:t>
            </w:r>
          </w:p>
        </w:tc>
      </w:tr>
      <w:tr w:rsidR="00694D89" w14:paraId="4F805F5E" w14:textId="77777777" w:rsidTr="00694D89">
        <w:tc>
          <w:tcPr>
            <w:tcW w:w="3720" w:type="dxa"/>
          </w:tcPr>
          <w:p w14:paraId="204626C8" w14:textId="77777777" w:rsidR="00694D89" w:rsidRDefault="00694D89">
            <w:pPr>
              <w:pStyle w:val="EndnotesAbbrev"/>
            </w:pPr>
            <w:r>
              <w:t xml:space="preserve">disallowed = disallowed by the Legislative </w:t>
            </w:r>
          </w:p>
        </w:tc>
        <w:tc>
          <w:tcPr>
            <w:tcW w:w="3652" w:type="dxa"/>
          </w:tcPr>
          <w:p w14:paraId="3E4A9D46" w14:textId="77777777" w:rsidR="00694D89" w:rsidRDefault="00694D89" w:rsidP="00694D89">
            <w:pPr>
              <w:pStyle w:val="EndnotesAbbrev"/>
            </w:pPr>
            <w:r>
              <w:t>r = rule/subrule</w:t>
            </w:r>
          </w:p>
        </w:tc>
      </w:tr>
      <w:tr w:rsidR="00694D89" w14:paraId="1C304284" w14:textId="77777777" w:rsidTr="00694D89">
        <w:tc>
          <w:tcPr>
            <w:tcW w:w="3720" w:type="dxa"/>
          </w:tcPr>
          <w:p w14:paraId="0AD78A4B" w14:textId="77777777" w:rsidR="00694D89" w:rsidRDefault="00694D89">
            <w:pPr>
              <w:pStyle w:val="EndnotesAbbrev"/>
              <w:ind w:left="972"/>
            </w:pPr>
            <w:r>
              <w:t>Assembly</w:t>
            </w:r>
          </w:p>
        </w:tc>
        <w:tc>
          <w:tcPr>
            <w:tcW w:w="3652" w:type="dxa"/>
          </w:tcPr>
          <w:p w14:paraId="09E11D5E" w14:textId="77777777" w:rsidR="00694D89" w:rsidRDefault="00694D89" w:rsidP="00694D89">
            <w:pPr>
              <w:pStyle w:val="EndnotesAbbrev"/>
            </w:pPr>
            <w:r>
              <w:t>reloc = relocated</w:t>
            </w:r>
          </w:p>
        </w:tc>
      </w:tr>
      <w:tr w:rsidR="00694D89" w14:paraId="78747D21" w14:textId="77777777" w:rsidTr="00694D89">
        <w:tc>
          <w:tcPr>
            <w:tcW w:w="3720" w:type="dxa"/>
          </w:tcPr>
          <w:p w14:paraId="0274919B" w14:textId="77777777" w:rsidR="00694D89" w:rsidRDefault="00694D89">
            <w:pPr>
              <w:pStyle w:val="EndnotesAbbrev"/>
            </w:pPr>
            <w:r>
              <w:t>div = division</w:t>
            </w:r>
          </w:p>
        </w:tc>
        <w:tc>
          <w:tcPr>
            <w:tcW w:w="3652" w:type="dxa"/>
          </w:tcPr>
          <w:p w14:paraId="4D029E01" w14:textId="77777777" w:rsidR="00694D89" w:rsidRDefault="00694D89" w:rsidP="00694D89">
            <w:pPr>
              <w:pStyle w:val="EndnotesAbbrev"/>
            </w:pPr>
            <w:r>
              <w:t>renum = renumbered</w:t>
            </w:r>
          </w:p>
        </w:tc>
      </w:tr>
      <w:tr w:rsidR="00694D89" w14:paraId="7CD394F7" w14:textId="77777777" w:rsidTr="00694D89">
        <w:tc>
          <w:tcPr>
            <w:tcW w:w="3720" w:type="dxa"/>
          </w:tcPr>
          <w:p w14:paraId="27F159FE" w14:textId="77777777" w:rsidR="00694D89" w:rsidRDefault="00694D89">
            <w:pPr>
              <w:pStyle w:val="EndnotesAbbrev"/>
            </w:pPr>
            <w:r>
              <w:t>exp = expires/expired</w:t>
            </w:r>
          </w:p>
        </w:tc>
        <w:tc>
          <w:tcPr>
            <w:tcW w:w="3652" w:type="dxa"/>
          </w:tcPr>
          <w:p w14:paraId="71163A9D" w14:textId="77777777" w:rsidR="00694D89" w:rsidRDefault="00694D89" w:rsidP="00694D89">
            <w:pPr>
              <w:pStyle w:val="EndnotesAbbrev"/>
            </w:pPr>
            <w:r>
              <w:t>R[X] = Republication No</w:t>
            </w:r>
          </w:p>
        </w:tc>
      </w:tr>
      <w:tr w:rsidR="00694D89" w14:paraId="5FDFB9E2" w14:textId="77777777" w:rsidTr="00694D89">
        <w:tc>
          <w:tcPr>
            <w:tcW w:w="3720" w:type="dxa"/>
          </w:tcPr>
          <w:p w14:paraId="5C06B25A" w14:textId="77777777" w:rsidR="00694D89" w:rsidRDefault="00694D89">
            <w:pPr>
              <w:pStyle w:val="EndnotesAbbrev"/>
            </w:pPr>
            <w:r>
              <w:t>Gaz = gazette</w:t>
            </w:r>
          </w:p>
        </w:tc>
        <w:tc>
          <w:tcPr>
            <w:tcW w:w="3652" w:type="dxa"/>
          </w:tcPr>
          <w:p w14:paraId="07F512D2" w14:textId="77777777" w:rsidR="00694D89" w:rsidRDefault="00694D89" w:rsidP="00694D89">
            <w:pPr>
              <w:pStyle w:val="EndnotesAbbrev"/>
            </w:pPr>
            <w:r>
              <w:t>RI = reissue</w:t>
            </w:r>
          </w:p>
        </w:tc>
      </w:tr>
      <w:tr w:rsidR="00694D89" w14:paraId="317E2395" w14:textId="77777777" w:rsidTr="00694D89">
        <w:tc>
          <w:tcPr>
            <w:tcW w:w="3720" w:type="dxa"/>
          </w:tcPr>
          <w:p w14:paraId="24EB0AC4" w14:textId="77777777" w:rsidR="00694D89" w:rsidRDefault="00694D89">
            <w:pPr>
              <w:pStyle w:val="EndnotesAbbrev"/>
            </w:pPr>
            <w:r>
              <w:t>hdg = heading</w:t>
            </w:r>
          </w:p>
        </w:tc>
        <w:tc>
          <w:tcPr>
            <w:tcW w:w="3652" w:type="dxa"/>
          </w:tcPr>
          <w:p w14:paraId="6808B7C0" w14:textId="77777777" w:rsidR="00694D89" w:rsidRDefault="00694D89" w:rsidP="00694D89">
            <w:pPr>
              <w:pStyle w:val="EndnotesAbbrev"/>
            </w:pPr>
            <w:r>
              <w:t>s = section/subsection</w:t>
            </w:r>
          </w:p>
        </w:tc>
      </w:tr>
      <w:tr w:rsidR="00694D89" w14:paraId="5CA450E1" w14:textId="77777777" w:rsidTr="00694D89">
        <w:tc>
          <w:tcPr>
            <w:tcW w:w="3720" w:type="dxa"/>
          </w:tcPr>
          <w:p w14:paraId="4F27D502" w14:textId="77777777" w:rsidR="00694D89" w:rsidRDefault="00694D89">
            <w:pPr>
              <w:pStyle w:val="EndnotesAbbrev"/>
            </w:pPr>
            <w:r>
              <w:t>IA = Interpretation Act 1967</w:t>
            </w:r>
          </w:p>
        </w:tc>
        <w:tc>
          <w:tcPr>
            <w:tcW w:w="3652" w:type="dxa"/>
          </w:tcPr>
          <w:p w14:paraId="46238B50" w14:textId="77777777" w:rsidR="00694D89" w:rsidRDefault="00694D89" w:rsidP="00694D89">
            <w:pPr>
              <w:pStyle w:val="EndnotesAbbrev"/>
            </w:pPr>
            <w:r>
              <w:t>sch = schedule</w:t>
            </w:r>
          </w:p>
        </w:tc>
      </w:tr>
      <w:tr w:rsidR="00694D89" w14:paraId="4CEB6387" w14:textId="77777777" w:rsidTr="00694D89">
        <w:tc>
          <w:tcPr>
            <w:tcW w:w="3720" w:type="dxa"/>
          </w:tcPr>
          <w:p w14:paraId="26BFB942" w14:textId="77777777" w:rsidR="00694D89" w:rsidRDefault="00694D89">
            <w:pPr>
              <w:pStyle w:val="EndnotesAbbrev"/>
            </w:pPr>
            <w:r>
              <w:t>ins = inserted/added</w:t>
            </w:r>
          </w:p>
        </w:tc>
        <w:tc>
          <w:tcPr>
            <w:tcW w:w="3652" w:type="dxa"/>
          </w:tcPr>
          <w:p w14:paraId="2432D393" w14:textId="77777777" w:rsidR="00694D89" w:rsidRDefault="00694D89" w:rsidP="00694D89">
            <w:pPr>
              <w:pStyle w:val="EndnotesAbbrev"/>
            </w:pPr>
            <w:r>
              <w:t>sdiv = subdivision</w:t>
            </w:r>
          </w:p>
        </w:tc>
      </w:tr>
      <w:tr w:rsidR="00694D89" w14:paraId="3C3FD188" w14:textId="77777777" w:rsidTr="00694D89">
        <w:tc>
          <w:tcPr>
            <w:tcW w:w="3720" w:type="dxa"/>
          </w:tcPr>
          <w:p w14:paraId="7D560390" w14:textId="77777777" w:rsidR="00694D89" w:rsidRDefault="00694D89">
            <w:pPr>
              <w:pStyle w:val="EndnotesAbbrev"/>
            </w:pPr>
            <w:r>
              <w:t>LA = Legislation Act 2001</w:t>
            </w:r>
          </w:p>
        </w:tc>
        <w:tc>
          <w:tcPr>
            <w:tcW w:w="3652" w:type="dxa"/>
          </w:tcPr>
          <w:p w14:paraId="67D39D20" w14:textId="77777777" w:rsidR="00694D89" w:rsidRDefault="00694D89" w:rsidP="00694D89">
            <w:pPr>
              <w:pStyle w:val="EndnotesAbbrev"/>
            </w:pPr>
            <w:r>
              <w:t>SL = Subordinate law</w:t>
            </w:r>
          </w:p>
        </w:tc>
      </w:tr>
      <w:tr w:rsidR="00694D89" w14:paraId="2B503AE5" w14:textId="77777777" w:rsidTr="00694D89">
        <w:tc>
          <w:tcPr>
            <w:tcW w:w="3720" w:type="dxa"/>
          </w:tcPr>
          <w:p w14:paraId="77562060" w14:textId="77777777" w:rsidR="00694D89" w:rsidRDefault="00694D89">
            <w:pPr>
              <w:pStyle w:val="EndnotesAbbrev"/>
            </w:pPr>
            <w:r>
              <w:t>LR = legislation register</w:t>
            </w:r>
          </w:p>
        </w:tc>
        <w:tc>
          <w:tcPr>
            <w:tcW w:w="3652" w:type="dxa"/>
          </w:tcPr>
          <w:p w14:paraId="3E24F823" w14:textId="77777777" w:rsidR="00694D89" w:rsidRDefault="00694D89" w:rsidP="00694D89">
            <w:pPr>
              <w:pStyle w:val="EndnotesAbbrev"/>
            </w:pPr>
            <w:r>
              <w:t>sub = substituted</w:t>
            </w:r>
          </w:p>
        </w:tc>
      </w:tr>
      <w:tr w:rsidR="00694D89" w14:paraId="48DA5A5B" w14:textId="77777777" w:rsidTr="00694D89">
        <w:tc>
          <w:tcPr>
            <w:tcW w:w="3720" w:type="dxa"/>
          </w:tcPr>
          <w:p w14:paraId="3FF03769" w14:textId="77777777" w:rsidR="00694D89" w:rsidRDefault="00694D89">
            <w:pPr>
              <w:pStyle w:val="EndnotesAbbrev"/>
            </w:pPr>
            <w:r>
              <w:t>LRA = Legislation (Republication) Act 1996</w:t>
            </w:r>
          </w:p>
        </w:tc>
        <w:tc>
          <w:tcPr>
            <w:tcW w:w="3652" w:type="dxa"/>
          </w:tcPr>
          <w:p w14:paraId="7D8A9746" w14:textId="77777777" w:rsidR="00694D89" w:rsidRDefault="00694D89" w:rsidP="00694D89">
            <w:pPr>
              <w:pStyle w:val="EndnotesAbbrev"/>
            </w:pPr>
            <w:r>
              <w:rPr>
                <w:u w:val="single"/>
              </w:rPr>
              <w:t>underlining</w:t>
            </w:r>
            <w:r>
              <w:t xml:space="preserve"> = whole or part not commenced</w:t>
            </w:r>
          </w:p>
        </w:tc>
      </w:tr>
      <w:tr w:rsidR="00694D89" w14:paraId="259D8F5C" w14:textId="77777777" w:rsidTr="00694D89">
        <w:tc>
          <w:tcPr>
            <w:tcW w:w="3720" w:type="dxa"/>
          </w:tcPr>
          <w:p w14:paraId="7BC92DB2" w14:textId="77777777" w:rsidR="00694D89" w:rsidRDefault="00694D89">
            <w:pPr>
              <w:pStyle w:val="EndnotesAbbrev"/>
            </w:pPr>
            <w:r>
              <w:t>mod = modified/modification</w:t>
            </w:r>
          </w:p>
        </w:tc>
        <w:tc>
          <w:tcPr>
            <w:tcW w:w="3652" w:type="dxa"/>
          </w:tcPr>
          <w:p w14:paraId="6FEB014B" w14:textId="77777777" w:rsidR="00694D89" w:rsidRDefault="00694D89" w:rsidP="00694D89">
            <w:pPr>
              <w:pStyle w:val="EndnotesAbbrev"/>
              <w:ind w:left="1073"/>
            </w:pPr>
            <w:r>
              <w:t>or to be expired</w:t>
            </w:r>
          </w:p>
        </w:tc>
      </w:tr>
    </w:tbl>
    <w:p w14:paraId="289192AB" w14:textId="77777777" w:rsidR="00694D89" w:rsidRPr="00BB6F39" w:rsidRDefault="00694D89" w:rsidP="00694D89"/>
    <w:p w14:paraId="73B46037" w14:textId="77777777" w:rsidR="00694D89" w:rsidRPr="0047411E" w:rsidRDefault="00694D89" w:rsidP="00694D89">
      <w:pPr>
        <w:pStyle w:val="PageBreak"/>
      </w:pPr>
      <w:r w:rsidRPr="0047411E">
        <w:br w:type="page"/>
      </w:r>
    </w:p>
    <w:p w14:paraId="69DC23BA" w14:textId="77777777" w:rsidR="00694D89" w:rsidRPr="001245AB" w:rsidRDefault="00694D89">
      <w:pPr>
        <w:pStyle w:val="Endnote20"/>
      </w:pPr>
      <w:bookmarkStart w:id="196" w:name="_Toc139963856"/>
      <w:r w:rsidRPr="001245AB">
        <w:rPr>
          <w:rStyle w:val="charTableNo"/>
        </w:rPr>
        <w:lastRenderedPageBreak/>
        <w:t>3</w:t>
      </w:r>
      <w:r>
        <w:tab/>
      </w:r>
      <w:r w:rsidRPr="001245AB">
        <w:rPr>
          <w:rStyle w:val="charTableText"/>
        </w:rPr>
        <w:t>Legislation history</w:t>
      </w:r>
      <w:bookmarkEnd w:id="196"/>
    </w:p>
    <w:p w14:paraId="3D537940" w14:textId="17E1CF83" w:rsidR="00694D89" w:rsidRDefault="00694D89">
      <w:pPr>
        <w:pStyle w:val="NewAct"/>
      </w:pPr>
      <w:r w:rsidRPr="00AC2A84">
        <w:t>Cemeteries and Crematoria Act 2020 A2020-7</w:t>
      </w:r>
    </w:p>
    <w:p w14:paraId="4CE28272" w14:textId="14AAA097" w:rsidR="00694D89" w:rsidRDefault="00694D89" w:rsidP="00694D89">
      <w:pPr>
        <w:pStyle w:val="Actdetails"/>
      </w:pPr>
      <w:r>
        <w:t>notified LR 28 February 2020</w:t>
      </w:r>
    </w:p>
    <w:p w14:paraId="37A977BD" w14:textId="26C1335D" w:rsidR="00694D89" w:rsidRDefault="00694D89" w:rsidP="00694D89">
      <w:pPr>
        <w:pStyle w:val="Actdetails"/>
      </w:pPr>
      <w:r>
        <w:t>s 1, s 2 commenced 28 February 2020 (LA s 75 (1))</w:t>
      </w:r>
    </w:p>
    <w:p w14:paraId="4EB0B980" w14:textId="231CD66E" w:rsidR="00135083" w:rsidRDefault="00694D89" w:rsidP="00694D89">
      <w:pPr>
        <w:pStyle w:val="Actdetails"/>
      </w:pPr>
      <w:r>
        <w:t xml:space="preserve">remainder commenced 23 August 2020 (s 2 and </w:t>
      </w:r>
      <w:hyperlink r:id="rId130" w:tooltip="CN2020-15" w:history="1">
        <w:r w:rsidR="002A3EAA" w:rsidRPr="002A3EAA">
          <w:rPr>
            <w:rStyle w:val="charCitHyperlinkAbbrev"/>
          </w:rPr>
          <w:t>CN2020-15</w:t>
        </w:r>
      </w:hyperlink>
      <w:r>
        <w:t>)</w:t>
      </w:r>
    </w:p>
    <w:p w14:paraId="109AD00D" w14:textId="1495E081" w:rsidR="00792780" w:rsidRPr="00792780" w:rsidRDefault="00265121" w:rsidP="00792780">
      <w:pPr>
        <w:pStyle w:val="NewAct"/>
        <w:rPr>
          <w:b w:val="0"/>
          <w:bCs/>
        </w:rPr>
      </w:pPr>
      <w:r>
        <w:rPr>
          <w:b w:val="0"/>
          <w:bCs/>
        </w:rPr>
        <w:t>as amended by</w:t>
      </w:r>
    </w:p>
    <w:p w14:paraId="0193D1D5" w14:textId="53B7A0CB" w:rsidR="00135083" w:rsidRPr="00071926" w:rsidRDefault="00330DB4" w:rsidP="00792780">
      <w:pPr>
        <w:pStyle w:val="NewAct"/>
      </w:pPr>
      <w:hyperlink r:id="rId131" w:tooltip="A2023-27" w:history="1">
        <w:r w:rsidR="001430F0" w:rsidRPr="00071926">
          <w:rPr>
            <w:rStyle w:val="charCitHyperlinkAbbrev"/>
          </w:rPr>
          <w:t>Transport Canberra and City Services Legislation Amendment Act 2023</w:t>
        </w:r>
      </w:hyperlink>
      <w:r w:rsidR="00792780" w:rsidRPr="00071926">
        <w:t xml:space="preserve"> A2023-27 pt 2</w:t>
      </w:r>
    </w:p>
    <w:p w14:paraId="53F30165" w14:textId="3625D528" w:rsidR="00792780" w:rsidRPr="00071926" w:rsidRDefault="00792780" w:rsidP="00792780">
      <w:pPr>
        <w:pStyle w:val="Actdetails"/>
      </w:pPr>
      <w:r w:rsidRPr="00071926">
        <w:t xml:space="preserve">notified LR </w:t>
      </w:r>
      <w:r w:rsidR="00CB24B1" w:rsidRPr="00071926">
        <w:t>7 July</w:t>
      </w:r>
      <w:r w:rsidRPr="00071926">
        <w:t xml:space="preserve"> 2023</w:t>
      </w:r>
    </w:p>
    <w:p w14:paraId="2C896944" w14:textId="48264A15" w:rsidR="00792780" w:rsidRPr="00071926" w:rsidRDefault="00792780" w:rsidP="00792780">
      <w:pPr>
        <w:pStyle w:val="Actdetails"/>
      </w:pPr>
      <w:r w:rsidRPr="00071926">
        <w:t xml:space="preserve">s 1, s 2 commenced </w:t>
      </w:r>
      <w:r w:rsidR="00CB24B1" w:rsidRPr="00071926">
        <w:t>7 July 2023</w:t>
      </w:r>
      <w:r w:rsidRPr="00071926">
        <w:t xml:space="preserve"> (LA s 75 (1))</w:t>
      </w:r>
    </w:p>
    <w:p w14:paraId="0117D2D0" w14:textId="329D409C" w:rsidR="001F6B39" w:rsidRDefault="00CB24B1" w:rsidP="00792780">
      <w:pPr>
        <w:pStyle w:val="Actdetails"/>
        <w:rPr>
          <w:rStyle w:val="charTableNo"/>
          <w:b/>
          <w:sz w:val="24"/>
        </w:rPr>
      </w:pPr>
      <w:r w:rsidRPr="00071926">
        <w:t>pt 2</w:t>
      </w:r>
      <w:r w:rsidR="00792780" w:rsidRPr="00071926">
        <w:t xml:space="preserve"> commenced </w:t>
      </w:r>
      <w:r w:rsidR="001430F0" w:rsidRPr="00071926">
        <w:t>14</w:t>
      </w:r>
      <w:r w:rsidRPr="00071926">
        <w:t xml:space="preserve"> July 2023</w:t>
      </w:r>
      <w:r w:rsidR="00792780" w:rsidRPr="00071926">
        <w:t xml:space="preserve"> (s 2)</w:t>
      </w:r>
    </w:p>
    <w:p w14:paraId="55C4768A" w14:textId="77777777" w:rsidR="001F6B39" w:rsidRPr="001F6B39" w:rsidRDefault="001F6B39" w:rsidP="001F6B39">
      <w:pPr>
        <w:pStyle w:val="PageBreak"/>
      </w:pPr>
      <w:r w:rsidRPr="001F6B39">
        <w:br w:type="page"/>
      </w:r>
    </w:p>
    <w:p w14:paraId="5621236A" w14:textId="77777777" w:rsidR="00694D89" w:rsidRPr="001245AB" w:rsidRDefault="00694D89">
      <w:pPr>
        <w:pStyle w:val="Endnote20"/>
      </w:pPr>
      <w:bookmarkStart w:id="197" w:name="_Toc139963857"/>
      <w:r w:rsidRPr="001245AB">
        <w:rPr>
          <w:rStyle w:val="charTableNo"/>
        </w:rPr>
        <w:lastRenderedPageBreak/>
        <w:t>4</w:t>
      </w:r>
      <w:r>
        <w:tab/>
      </w:r>
      <w:r w:rsidRPr="001245AB">
        <w:rPr>
          <w:rStyle w:val="charTableText"/>
        </w:rPr>
        <w:t>Amendment history</w:t>
      </w:r>
      <w:bookmarkEnd w:id="197"/>
    </w:p>
    <w:p w14:paraId="50586D94" w14:textId="6E7CAB5B" w:rsidR="00694D89" w:rsidRDefault="002A3EAA" w:rsidP="00694D89">
      <w:pPr>
        <w:pStyle w:val="AmdtsEntryHd"/>
      </w:pPr>
      <w:r>
        <w:t>Commencement</w:t>
      </w:r>
    </w:p>
    <w:p w14:paraId="3FC6C662" w14:textId="2C343830" w:rsidR="002A3EAA" w:rsidRDefault="002A3EAA" w:rsidP="002A3EAA">
      <w:pPr>
        <w:pStyle w:val="AmdtsEntries"/>
      </w:pPr>
      <w:r>
        <w:t>s 2</w:t>
      </w:r>
      <w:r>
        <w:tab/>
        <w:t>om LA s 89 (4)</w:t>
      </w:r>
    </w:p>
    <w:p w14:paraId="69221248" w14:textId="50BFBD30" w:rsidR="00DB0B3C" w:rsidRPr="00071926" w:rsidRDefault="00DB0B3C" w:rsidP="00321E70">
      <w:pPr>
        <w:pStyle w:val="AmdtsEntryHd"/>
        <w:rPr>
          <w:rFonts w:cs="Arial"/>
          <w:color w:val="000000"/>
          <w:shd w:val="clear" w:color="auto" w:fill="FFFFFF"/>
        </w:rPr>
      </w:pPr>
      <w:r w:rsidRPr="00071926">
        <w:rPr>
          <w:rFonts w:cs="Arial"/>
          <w:color w:val="000000"/>
          <w:shd w:val="clear" w:color="auto" w:fill="FFFFFF"/>
        </w:rPr>
        <w:t>Burial at cemetery—application</w:t>
      </w:r>
    </w:p>
    <w:p w14:paraId="66C9B386" w14:textId="1251DE13" w:rsidR="00173515" w:rsidRPr="00071926" w:rsidRDefault="00173515" w:rsidP="00173515">
      <w:pPr>
        <w:pStyle w:val="AmdtsEntries"/>
      </w:pPr>
      <w:r w:rsidRPr="00071926">
        <w:t>s 17</w:t>
      </w:r>
      <w:r w:rsidRPr="00071926">
        <w:tab/>
        <w:t xml:space="preserve">am </w:t>
      </w:r>
      <w:hyperlink r:id="rId132" w:tooltip="Transport Canberra and City Services Legislation Amendment Act 2023" w:history="1">
        <w:r w:rsidR="00FE7889" w:rsidRPr="00071926">
          <w:rPr>
            <w:rStyle w:val="charCitHyperlinkAbbrev"/>
          </w:rPr>
          <w:t>A2023</w:t>
        </w:r>
        <w:r w:rsidR="00FE7889" w:rsidRPr="00071926">
          <w:rPr>
            <w:rStyle w:val="charCitHyperlinkAbbrev"/>
          </w:rPr>
          <w:noBreakHyphen/>
          <w:t>27</w:t>
        </w:r>
      </w:hyperlink>
      <w:r w:rsidRPr="00071926">
        <w:t xml:space="preserve"> s 4</w:t>
      </w:r>
      <w:r w:rsidR="00FE7889" w:rsidRPr="00071926">
        <w:t>, s 5</w:t>
      </w:r>
    </w:p>
    <w:p w14:paraId="529DD32F" w14:textId="4998A84D" w:rsidR="007527F8" w:rsidRPr="00071926" w:rsidRDefault="00E856D5" w:rsidP="00321E70">
      <w:pPr>
        <w:pStyle w:val="AmdtsEntryHd"/>
        <w:rPr>
          <w:color w:val="000000"/>
        </w:rPr>
      </w:pPr>
      <w:r w:rsidRPr="00071926">
        <w:rPr>
          <w:color w:val="000000"/>
        </w:rPr>
        <w:t>Cremation—application</w:t>
      </w:r>
    </w:p>
    <w:p w14:paraId="007D6B5E" w14:textId="3238361D" w:rsidR="00FC1A9E" w:rsidRDefault="00FC1A9E" w:rsidP="00FC1A9E">
      <w:pPr>
        <w:pStyle w:val="AmdtsEntries"/>
      </w:pPr>
      <w:r w:rsidRPr="00071926">
        <w:t>s 22</w:t>
      </w:r>
      <w:r w:rsidRPr="00071926">
        <w:tab/>
        <w:t xml:space="preserve">am </w:t>
      </w:r>
      <w:hyperlink r:id="rId133" w:tooltip="Transport Canberra and City Services Legislation Amendment Act 2023" w:history="1">
        <w:r w:rsidRPr="00071926">
          <w:rPr>
            <w:rStyle w:val="charCitHyperlinkAbbrev"/>
          </w:rPr>
          <w:t>A2023</w:t>
        </w:r>
        <w:r w:rsidRPr="00071926">
          <w:rPr>
            <w:rStyle w:val="charCitHyperlinkAbbrev"/>
          </w:rPr>
          <w:noBreakHyphen/>
          <w:t>27</w:t>
        </w:r>
      </w:hyperlink>
      <w:r w:rsidRPr="00071926">
        <w:t xml:space="preserve"> s 6</w:t>
      </w:r>
      <w:r w:rsidR="00695EA1" w:rsidRPr="00071926">
        <w:t>, s 7</w:t>
      </w:r>
    </w:p>
    <w:p w14:paraId="449796F6" w14:textId="23A81EA9" w:rsidR="0022128C" w:rsidRPr="00071926" w:rsidRDefault="003B429C" w:rsidP="0022128C">
      <w:pPr>
        <w:pStyle w:val="AmdtsEntryHd"/>
        <w:rPr>
          <w:color w:val="000000"/>
        </w:rPr>
      </w:pPr>
      <w:r w:rsidRPr="00071926">
        <w:rPr>
          <w:color w:val="000000"/>
        </w:rPr>
        <w:t>Offence—collection of cremated remains</w:t>
      </w:r>
    </w:p>
    <w:p w14:paraId="03ACFA10" w14:textId="319C5487" w:rsidR="003B429C" w:rsidRPr="003B429C" w:rsidRDefault="003B429C" w:rsidP="003B429C">
      <w:pPr>
        <w:pStyle w:val="AmdtsEntries"/>
      </w:pPr>
      <w:r w:rsidRPr="00071926">
        <w:t>s 25</w:t>
      </w:r>
      <w:r w:rsidRPr="00071926">
        <w:tab/>
        <w:t xml:space="preserve">am </w:t>
      </w:r>
      <w:hyperlink r:id="rId134" w:tooltip="Transport Canberra and City Services Legislation Amendment Act 2023" w:history="1">
        <w:r w:rsidRPr="00071926">
          <w:rPr>
            <w:rStyle w:val="charCitHyperlinkAbbrev"/>
          </w:rPr>
          <w:t>A2023</w:t>
        </w:r>
        <w:r w:rsidRPr="00071926">
          <w:rPr>
            <w:rStyle w:val="charCitHyperlinkAbbrev"/>
          </w:rPr>
          <w:noBreakHyphen/>
          <w:t>27</w:t>
        </w:r>
      </w:hyperlink>
      <w:r w:rsidRPr="00071926">
        <w:t xml:space="preserve"> s 8</w:t>
      </w:r>
    </w:p>
    <w:p w14:paraId="3520CBF7" w14:textId="58FE8EB2" w:rsidR="00896F44" w:rsidRPr="00071926" w:rsidRDefault="00896F44" w:rsidP="00321E70">
      <w:pPr>
        <w:pStyle w:val="AmdtsEntryHd"/>
        <w:rPr>
          <w:color w:val="000000"/>
        </w:rPr>
      </w:pPr>
      <w:r w:rsidRPr="00071926">
        <w:rPr>
          <w:color w:val="000000"/>
        </w:rPr>
        <w:t>Register—burial, cremation, interment etc</w:t>
      </w:r>
    </w:p>
    <w:p w14:paraId="38B52E30" w14:textId="6804123F" w:rsidR="00896F44" w:rsidRPr="00896F44" w:rsidRDefault="00896F44" w:rsidP="00896F44">
      <w:pPr>
        <w:pStyle w:val="AmdtsEntries"/>
      </w:pPr>
      <w:r w:rsidRPr="00071926">
        <w:t>s 63</w:t>
      </w:r>
      <w:r w:rsidRPr="00071926">
        <w:tab/>
        <w:t xml:space="preserve">am </w:t>
      </w:r>
      <w:bookmarkStart w:id="198" w:name="_Hlk139890178"/>
      <w:r w:rsidRPr="00071926">
        <w:rPr>
          <w:rStyle w:val="charCitHyperlinkAbbrev"/>
        </w:rPr>
        <w:fldChar w:fldCharType="begin"/>
      </w:r>
      <w:r w:rsidRPr="00071926">
        <w:rPr>
          <w:rStyle w:val="charCitHyperlinkAbbrev"/>
        </w:rPr>
        <w:instrText>HYPERLINK "http://www.legislation.act.gov.au/a/2023-27/" \o "Transport Canberra and City Services Legislation Amendment Act 2023"</w:instrText>
      </w:r>
      <w:r w:rsidRPr="00071926">
        <w:rPr>
          <w:rStyle w:val="charCitHyperlinkAbbrev"/>
        </w:rPr>
      </w:r>
      <w:r w:rsidRPr="00071926">
        <w:rPr>
          <w:rStyle w:val="charCitHyperlinkAbbrev"/>
        </w:rPr>
        <w:fldChar w:fldCharType="separate"/>
      </w:r>
      <w:r w:rsidRPr="00071926">
        <w:rPr>
          <w:rStyle w:val="charCitHyperlinkAbbrev"/>
        </w:rPr>
        <w:t>A2023</w:t>
      </w:r>
      <w:r w:rsidRPr="00071926">
        <w:rPr>
          <w:rStyle w:val="charCitHyperlinkAbbrev"/>
        </w:rPr>
        <w:noBreakHyphen/>
        <w:t>27</w:t>
      </w:r>
      <w:r w:rsidRPr="00071926">
        <w:rPr>
          <w:rStyle w:val="charCitHyperlinkAbbrev"/>
        </w:rPr>
        <w:fldChar w:fldCharType="end"/>
      </w:r>
      <w:r w:rsidRPr="00071926">
        <w:t xml:space="preserve"> s 9</w:t>
      </w:r>
      <w:bookmarkEnd w:id="198"/>
    </w:p>
    <w:p w14:paraId="2D4417F8" w14:textId="10F62268" w:rsidR="00430E65" w:rsidRPr="000B6138" w:rsidRDefault="00430E65" w:rsidP="00321E70">
      <w:pPr>
        <w:pStyle w:val="AmdtsEntryHd"/>
        <w:rPr>
          <w:color w:val="000000"/>
        </w:rPr>
      </w:pPr>
      <w:r w:rsidRPr="000B6138">
        <w:rPr>
          <w:color w:val="000000"/>
        </w:rPr>
        <w:t>Register—cremation collections</w:t>
      </w:r>
    </w:p>
    <w:p w14:paraId="4D92A401" w14:textId="7DA00F73" w:rsidR="00430E65" w:rsidRPr="00430E65" w:rsidRDefault="00430E65" w:rsidP="00430E65">
      <w:pPr>
        <w:pStyle w:val="AmdtsEntries"/>
      </w:pPr>
      <w:r w:rsidRPr="000B6138">
        <w:t>s 63A</w:t>
      </w:r>
      <w:r w:rsidRPr="000B6138">
        <w:tab/>
        <w:t xml:space="preserve">ins </w:t>
      </w:r>
      <w:hyperlink r:id="rId135" w:tooltip="Transport Canberra and City Services Legislation Amendment Act 2023" w:history="1">
        <w:r w:rsidRPr="000B6138">
          <w:rPr>
            <w:rStyle w:val="charCitHyperlinkAbbrev"/>
          </w:rPr>
          <w:t>A2023</w:t>
        </w:r>
        <w:r w:rsidRPr="000B6138">
          <w:rPr>
            <w:rStyle w:val="charCitHyperlinkAbbrev"/>
          </w:rPr>
          <w:noBreakHyphen/>
          <w:t>27</w:t>
        </w:r>
      </w:hyperlink>
      <w:r w:rsidRPr="000B6138">
        <w:t xml:space="preserve"> s 10</w:t>
      </w:r>
    </w:p>
    <w:p w14:paraId="444940C9" w14:textId="6875F2A0" w:rsidR="00B3397E" w:rsidRPr="000B6138" w:rsidRDefault="007D43FC" w:rsidP="00321E70">
      <w:pPr>
        <w:pStyle w:val="AmdtsEntryHd"/>
        <w:rPr>
          <w:color w:val="000000"/>
        </w:rPr>
      </w:pPr>
      <w:bookmarkStart w:id="199" w:name="_Hlk139962738"/>
      <w:r w:rsidRPr="000B6138">
        <w:rPr>
          <w:color w:val="000000"/>
        </w:rPr>
        <w:t>Offences—keeping registers</w:t>
      </w:r>
    </w:p>
    <w:p w14:paraId="0FE9DB57" w14:textId="6DE00542" w:rsidR="007D43FC" w:rsidRPr="007D43FC" w:rsidRDefault="00C65405" w:rsidP="007D43FC">
      <w:pPr>
        <w:pStyle w:val="AmdtsEntries"/>
      </w:pPr>
      <w:r w:rsidRPr="000B6138">
        <w:t>s 64</w:t>
      </w:r>
      <w:r w:rsidRPr="000B6138">
        <w:tab/>
        <w:t xml:space="preserve">am </w:t>
      </w:r>
      <w:hyperlink r:id="rId136" w:tooltip="Transport Canberra and City Services Legislation Amendment Act 2023" w:history="1">
        <w:r w:rsidRPr="000B6138">
          <w:rPr>
            <w:rStyle w:val="charCitHyperlinkAbbrev"/>
          </w:rPr>
          <w:t>A2023</w:t>
        </w:r>
        <w:r w:rsidRPr="000B6138">
          <w:rPr>
            <w:rStyle w:val="charCitHyperlinkAbbrev"/>
          </w:rPr>
          <w:noBreakHyphen/>
          <w:t>27</w:t>
        </w:r>
      </w:hyperlink>
      <w:r w:rsidRPr="000B6138">
        <w:t xml:space="preserve"> s</w:t>
      </w:r>
      <w:r w:rsidR="00D051F9" w:rsidRPr="00D051F9">
        <w:t>s</w:t>
      </w:r>
      <w:r w:rsidRPr="000B6138">
        <w:t xml:space="preserve"> 11-13; </w:t>
      </w:r>
      <w:r w:rsidR="006364AF" w:rsidRPr="000B6138">
        <w:t>ss renum R2 LA</w:t>
      </w:r>
    </w:p>
    <w:bookmarkEnd w:id="199"/>
    <w:p w14:paraId="7AD550FB" w14:textId="40E207AC" w:rsidR="00E06028" w:rsidRPr="000B6138" w:rsidRDefault="00E06028" w:rsidP="00321E70">
      <w:pPr>
        <w:pStyle w:val="AmdtsEntryHd"/>
        <w:rPr>
          <w:color w:val="000000"/>
        </w:rPr>
      </w:pPr>
      <w:r w:rsidRPr="000B6138">
        <w:rPr>
          <w:color w:val="000000"/>
        </w:rPr>
        <w:t>Chief executive officer of authority</w:t>
      </w:r>
    </w:p>
    <w:p w14:paraId="3A4D37B0" w14:textId="54B6EA46" w:rsidR="00E06028" w:rsidRPr="000B6138" w:rsidRDefault="00E06028" w:rsidP="00E06028">
      <w:pPr>
        <w:pStyle w:val="AmdtsEntries"/>
      </w:pPr>
      <w:r w:rsidRPr="000B6138">
        <w:t>s 118A</w:t>
      </w:r>
      <w:r w:rsidRPr="000B6138">
        <w:tab/>
        <w:t xml:space="preserve">ins </w:t>
      </w:r>
      <w:hyperlink r:id="rId137" w:tooltip="Transport Canberra and City Services Legislation Amendment Act 2023" w:history="1">
        <w:r w:rsidRPr="000B6138">
          <w:rPr>
            <w:rStyle w:val="charCitHyperlinkAbbrev"/>
          </w:rPr>
          <w:t>A2023</w:t>
        </w:r>
        <w:r w:rsidRPr="000B6138">
          <w:rPr>
            <w:rStyle w:val="charCitHyperlinkAbbrev"/>
          </w:rPr>
          <w:noBreakHyphen/>
          <w:t>27</w:t>
        </w:r>
      </w:hyperlink>
      <w:r w:rsidRPr="000B6138">
        <w:t xml:space="preserve"> s 14</w:t>
      </w:r>
    </w:p>
    <w:p w14:paraId="4CCB8320" w14:textId="48734516" w:rsidR="00E06028" w:rsidRPr="000B6138" w:rsidRDefault="00E06028" w:rsidP="00321E70">
      <w:pPr>
        <w:pStyle w:val="AmdtsEntryHd"/>
        <w:rPr>
          <w:color w:val="000000"/>
        </w:rPr>
      </w:pPr>
      <w:r w:rsidRPr="000B6138">
        <w:rPr>
          <w:color w:val="000000"/>
        </w:rPr>
        <w:t>Authority’s staff</w:t>
      </w:r>
    </w:p>
    <w:p w14:paraId="092E45E5" w14:textId="10DDDB15" w:rsidR="00E06028" w:rsidRPr="00E06028" w:rsidRDefault="00E06028" w:rsidP="00E06028">
      <w:pPr>
        <w:pStyle w:val="AmdtsEntries"/>
      </w:pPr>
      <w:r w:rsidRPr="000B6138">
        <w:t>s 118B</w:t>
      </w:r>
      <w:r w:rsidRPr="000B6138">
        <w:tab/>
        <w:t xml:space="preserve">ins </w:t>
      </w:r>
      <w:hyperlink r:id="rId138" w:tooltip="Transport Canberra and City Services Legislation Amendment Act 2023" w:history="1">
        <w:r w:rsidRPr="000B6138">
          <w:rPr>
            <w:rStyle w:val="charCitHyperlinkAbbrev"/>
          </w:rPr>
          <w:t>A2023</w:t>
        </w:r>
        <w:r w:rsidRPr="000B6138">
          <w:rPr>
            <w:rStyle w:val="charCitHyperlinkAbbrev"/>
          </w:rPr>
          <w:noBreakHyphen/>
          <w:t>27</w:t>
        </w:r>
      </w:hyperlink>
      <w:r w:rsidRPr="000B6138">
        <w:t xml:space="preserve"> s 14</w:t>
      </w:r>
    </w:p>
    <w:p w14:paraId="2CA4A73B" w14:textId="0E2F6F3F" w:rsidR="00321E70" w:rsidRDefault="00321E70" w:rsidP="00321E70">
      <w:pPr>
        <w:pStyle w:val="AmdtsEntryHd"/>
      </w:pPr>
      <w:r>
        <w:t>Repeals</w:t>
      </w:r>
    </w:p>
    <w:p w14:paraId="6A5C59FC" w14:textId="02D257E3" w:rsidR="00321E70" w:rsidRDefault="00321E70" w:rsidP="00CE5C7D">
      <w:pPr>
        <w:pStyle w:val="AmdtsEntries"/>
        <w:rPr>
          <w:u w:val="single"/>
        </w:rPr>
      </w:pPr>
      <w:r>
        <w:t>pt 13 hdg</w:t>
      </w:r>
      <w:r>
        <w:tab/>
      </w:r>
      <w:r w:rsidR="00CE5C7D">
        <w:t>om LA s 89 (</w:t>
      </w:r>
      <w:r w:rsidR="008F17C9">
        <w:t>3</w:t>
      </w:r>
      <w:r w:rsidR="00CE5C7D">
        <w:t>)</w:t>
      </w:r>
    </w:p>
    <w:p w14:paraId="51F4208B" w14:textId="363AFD94" w:rsidR="00CE5C7D" w:rsidRDefault="00CE5C7D" w:rsidP="00CE5C7D">
      <w:pPr>
        <w:pStyle w:val="AmdtsEntryHd"/>
      </w:pPr>
      <w:r w:rsidRPr="00E73189">
        <w:t>Legislation repealed</w:t>
      </w:r>
    </w:p>
    <w:p w14:paraId="24CCF4AB" w14:textId="16270917" w:rsidR="00CE5C7D" w:rsidRPr="00CE5C7D" w:rsidRDefault="00CE5C7D" w:rsidP="00CE5C7D">
      <w:pPr>
        <w:pStyle w:val="AmdtsEntries"/>
        <w:rPr>
          <w:u w:val="single"/>
        </w:rPr>
      </w:pPr>
      <w:r>
        <w:t>s 131</w:t>
      </w:r>
      <w:r>
        <w:tab/>
        <w:t>om LA s 89 (3)</w:t>
      </w:r>
    </w:p>
    <w:p w14:paraId="0518F971" w14:textId="77777777" w:rsidR="002A3EAA" w:rsidRDefault="002A3EAA" w:rsidP="002A3EAA">
      <w:pPr>
        <w:pStyle w:val="AmdtsEntryHd"/>
      </w:pPr>
      <w:r>
        <w:t>Transitional</w:t>
      </w:r>
    </w:p>
    <w:p w14:paraId="2A260F36" w14:textId="1191D208" w:rsidR="002A3EAA" w:rsidRPr="002A3EAA" w:rsidRDefault="002A3EAA" w:rsidP="002A3EAA">
      <w:pPr>
        <w:pStyle w:val="AmdtsEntries"/>
        <w:rPr>
          <w:u w:val="single"/>
        </w:rPr>
      </w:pPr>
      <w:r>
        <w:t>pt 20 hdg</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3D06EB8E" w14:textId="77777777" w:rsidR="002A3EAA" w:rsidRDefault="002A3EAA" w:rsidP="002A3EAA">
      <w:pPr>
        <w:pStyle w:val="AmdtsEntryHd"/>
      </w:pPr>
      <w:r w:rsidRPr="00E73189">
        <w:t>Definitions—pt 20</w:t>
      </w:r>
    </w:p>
    <w:p w14:paraId="4D876EAB" w14:textId="3D37F26C" w:rsidR="002A3EAA" w:rsidRDefault="002A3EAA" w:rsidP="002A3EAA">
      <w:pPr>
        <w:pStyle w:val="AmdtsEntries"/>
        <w:rPr>
          <w:u w:val="single"/>
        </w:rPr>
      </w:pPr>
      <w:r>
        <w:t>s 200</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6AD974B8" w14:textId="7418831C" w:rsidR="002A3EAA" w:rsidRDefault="002A3EAA" w:rsidP="002A3EAA">
      <w:pPr>
        <w:pStyle w:val="AmdtsEntryHd"/>
      </w:pPr>
      <w:r w:rsidRPr="00E73189">
        <w:t>Right of burial or interment under repealed Act</w:t>
      </w:r>
    </w:p>
    <w:p w14:paraId="335F9F98" w14:textId="2F7D9D9A" w:rsidR="002A3EAA" w:rsidRDefault="002A3EAA" w:rsidP="002A3EAA">
      <w:pPr>
        <w:pStyle w:val="AmdtsEntries"/>
        <w:rPr>
          <w:u w:val="single"/>
        </w:rPr>
      </w:pPr>
      <w:r>
        <w:t>s 201</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0E0A7697" w14:textId="5DA65855" w:rsidR="002A3EAA" w:rsidRDefault="002A3EAA" w:rsidP="002A3EAA">
      <w:pPr>
        <w:pStyle w:val="AmdtsEntryHd"/>
      </w:pPr>
      <w:r w:rsidRPr="00E73189">
        <w:t>Application for burial at cemetery under repealed Act</w:t>
      </w:r>
    </w:p>
    <w:p w14:paraId="238EAAC3" w14:textId="75CFB01C" w:rsidR="002A3EAA" w:rsidRDefault="002A3EAA" w:rsidP="002A3EAA">
      <w:pPr>
        <w:pStyle w:val="AmdtsEntries"/>
        <w:rPr>
          <w:u w:val="single"/>
        </w:rPr>
      </w:pPr>
      <w:r>
        <w:t>s 202</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5BD343D0" w14:textId="4132DEC5" w:rsidR="002A3EAA" w:rsidRDefault="00AC4354" w:rsidP="002A3EAA">
      <w:pPr>
        <w:pStyle w:val="AmdtsEntryHd"/>
      </w:pPr>
      <w:r w:rsidRPr="00E73189">
        <w:t>Application for burial other than at cemetery under repealed Act</w:t>
      </w:r>
    </w:p>
    <w:p w14:paraId="2B1C9551" w14:textId="23C1AED6" w:rsidR="00694D89" w:rsidRPr="00AC4354" w:rsidRDefault="002A3EAA" w:rsidP="00AC4354">
      <w:pPr>
        <w:pStyle w:val="AmdtsEntries"/>
        <w:rPr>
          <w:u w:val="single"/>
        </w:rPr>
      </w:pPr>
      <w:r>
        <w:t>s 20</w:t>
      </w:r>
      <w:r w:rsidR="00AC4354">
        <w:t>3</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6FCA6A1D" w14:textId="483650D5" w:rsidR="00AC4354" w:rsidRDefault="00AC4354" w:rsidP="00AC4354">
      <w:pPr>
        <w:pStyle w:val="AmdtsEntryHd"/>
      </w:pPr>
      <w:r w:rsidRPr="00E73189">
        <w:t>Application for cremation under repealed Act</w:t>
      </w:r>
    </w:p>
    <w:p w14:paraId="4355DD49" w14:textId="05A7DC48" w:rsidR="00AC4354" w:rsidRDefault="00AC4354" w:rsidP="00AC4354">
      <w:pPr>
        <w:pStyle w:val="AmdtsEntries"/>
        <w:rPr>
          <w:u w:val="single"/>
        </w:rPr>
      </w:pPr>
      <w:r>
        <w:t>s 204</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31F790C2" w14:textId="1BC72E92" w:rsidR="00AC4354" w:rsidRDefault="00AC4354" w:rsidP="00AC4354">
      <w:pPr>
        <w:pStyle w:val="AmdtsEntryHd"/>
      </w:pPr>
      <w:r w:rsidRPr="00E73189">
        <w:t>Burial or cremation without certification document under repealed regulation</w:t>
      </w:r>
    </w:p>
    <w:p w14:paraId="0179434A" w14:textId="72509390" w:rsidR="00AC4354" w:rsidRDefault="00AC4354" w:rsidP="00AC4354">
      <w:pPr>
        <w:pStyle w:val="AmdtsEntries"/>
        <w:rPr>
          <w:u w:val="single"/>
        </w:rPr>
      </w:pPr>
      <w:r>
        <w:t>s 205</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75959CF3" w14:textId="7679031F" w:rsidR="00AC4354" w:rsidRDefault="00AC4354" w:rsidP="00AC4354">
      <w:pPr>
        <w:pStyle w:val="AmdtsEntryHd"/>
      </w:pPr>
      <w:r w:rsidRPr="00E73189">
        <w:lastRenderedPageBreak/>
        <w:t>Disposal of cremated remains under repealed regulation</w:t>
      </w:r>
    </w:p>
    <w:p w14:paraId="07B3070C" w14:textId="01D1FB88" w:rsidR="00AC4354" w:rsidRDefault="00AC4354" w:rsidP="00AC4354">
      <w:pPr>
        <w:pStyle w:val="AmdtsEntries"/>
        <w:rPr>
          <w:u w:val="single"/>
        </w:rPr>
      </w:pPr>
      <w:r>
        <w:t>s 206</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60A335AC" w14:textId="20BB1D05" w:rsidR="00AC4354" w:rsidRDefault="00AC4354" w:rsidP="00AC4354">
      <w:pPr>
        <w:pStyle w:val="AmdtsEntryHd"/>
      </w:pPr>
      <w:r w:rsidRPr="00E73189">
        <w:t>Application for exhumation under repealed Act</w:t>
      </w:r>
    </w:p>
    <w:p w14:paraId="1CB8505B" w14:textId="17EDAB90" w:rsidR="00AC4354" w:rsidRDefault="00AC4354" w:rsidP="00AC4354">
      <w:pPr>
        <w:pStyle w:val="AmdtsEntries"/>
        <w:rPr>
          <w:u w:val="single"/>
        </w:rPr>
      </w:pPr>
      <w:r>
        <w:t>s 207</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39184148" w14:textId="1FDB3373" w:rsidR="00AC4354" w:rsidRDefault="00AC4354" w:rsidP="00AC4354">
      <w:pPr>
        <w:pStyle w:val="AmdtsEntryHd"/>
      </w:pPr>
      <w:r w:rsidRPr="00E73189">
        <w:t>Perpetual care trust under repealed Act</w:t>
      </w:r>
    </w:p>
    <w:p w14:paraId="434F5E8A" w14:textId="663EFFCF" w:rsidR="00AC4354" w:rsidRDefault="00AC4354" w:rsidP="00AC4354">
      <w:pPr>
        <w:pStyle w:val="AmdtsEntries"/>
        <w:rPr>
          <w:u w:val="single"/>
        </w:rPr>
      </w:pPr>
      <w:r>
        <w:t>s 208</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181F326F" w14:textId="008F025C" w:rsidR="00AC4354" w:rsidRDefault="00AC4354" w:rsidP="00AC4354">
      <w:pPr>
        <w:pStyle w:val="AmdtsEntryHd"/>
      </w:pPr>
      <w:r w:rsidRPr="00E73189">
        <w:t>Accounts and records for perpetual care trusts under repealed Act</w:t>
      </w:r>
    </w:p>
    <w:p w14:paraId="326C3905" w14:textId="4112DD47" w:rsidR="00AC4354" w:rsidRDefault="00AC4354" w:rsidP="00AC4354">
      <w:pPr>
        <w:pStyle w:val="AmdtsEntries"/>
        <w:rPr>
          <w:u w:val="single"/>
        </w:rPr>
      </w:pPr>
      <w:r>
        <w:t>s 209</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7BA63B80" w14:textId="3633AEAC" w:rsidR="00AC4354" w:rsidRDefault="00AC4354" w:rsidP="00AC4354">
      <w:pPr>
        <w:pStyle w:val="AmdtsEntryHd"/>
      </w:pPr>
      <w:r w:rsidRPr="00E73189">
        <w:t>Register required to be kept under repealed regulation</w:t>
      </w:r>
    </w:p>
    <w:p w14:paraId="5D107753" w14:textId="3CCEA590" w:rsidR="00AC4354" w:rsidRDefault="00AC4354" w:rsidP="00AC4354">
      <w:pPr>
        <w:pStyle w:val="AmdtsEntries"/>
        <w:rPr>
          <w:u w:val="single"/>
        </w:rPr>
      </w:pPr>
      <w:r>
        <w:t>s 210</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2F45FA8D" w14:textId="1BEAC3EB" w:rsidR="00AC4354" w:rsidRDefault="00AC4354" w:rsidP="00AC4354">
      <w:pPr>
        <w:pStyle w:val="AmdtsEntryHd"/>
      </w:pPr>
      <w:r w:rsidRPr="00E73189">
        <w:t>Application records kept under repealed regulation</w:t>
      </w:r>
    </w:p>
    <w:p w14:paraId="44A89474" w14:textId="3414F145" w:rsidR="00AC4354" w:rsidRDefault="00AC4354" w:rsidP="00AC4354">
      <w:pPr>
        <w:pStyle w:val="AmdtsEntries"/>
        <w:rPr>
          <w:u w:val="single"/>
        </w:rPr>
      </w:pPr>
      <w:r>
        <w:t>s 211</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5D3F4C39" w14:textId="5A761DC2" w:rsidR="00AC4354" w:rsidRDefault="00AC4354" w:rsidP="00AC4354">
      <w:pPr>
        <w:pStyle w:val="AmdtsEntryHd"/>
      </w:pPr>
      <w:r w:rsidRPr="00E73189">
        <w:t>Revoking right of burial or interment under repealed code of practice</w:t>
      </w:r>
    </w:p>
    <w:p w14:paraId="24269C00" w14:textId="15BB1875" w:rsidR="00AC4354" w:rsidRDefault="00AC4354" w:rsidP="00AC4354">
      <w:pPr>
        <w:pStyle w:val="AmdtsEntries"/>
        <w:rPr>
          <w:u w:val="single"/>
        </w:rPr>
      </w:pPr>
      <w:r>
        <w:t>s 212</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0F381872" w14:textId="4D4B478F" w:rsidR="00AC4354" w:rsidRDefault="00AC4354" w:rsidP="00AC4354">
      <w:pPr>
        <w:pStyle w:val="AmdtsEntryHd"/>
      </w:pPr>
      <w:r w:rsidRPr="00E73189">
        <w:t>Transitional regulations</w:t>
      </w:r>
    </w:p>
    <w:p w14:paraId="760E7C64" w14:textId="202B5C27" w:rsidR="00AC4354" w:rsidRDefault="00AC4354" w:rsidP="00AC4354">
      <w:pPr>
        <w:pStyle w:val="AmdtsEntries"/>
        <w:rPr>
          <w:u w:val="single"/>
        </w:rPr>
      </w:pPr>
      <w:r>
        <w:t>s 213</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5C8D35D7" w14:textId="07F1F1FA" w:rsidR="00AC4354" w:rsidRDefault="00AC4354" w:rsidP="00AC4354">
      <w:pPr>
        <w:pStyle w:val="AmdtsEntryHd"/>
      </w:pPr>
      <w:r w:rsidRPr="00E73189">
        <w:t>Expiry—pt 20</w:t>
      </w:r>
    </w:p>
    <w:p w14:paraId="466DB75C" w14:textId="763AB53E" w:rsidR="00AC4354" w:rsidRDefault="00AC4354" w:rsidP="00AC4354">
      <w:pPr>
        <w:pStyle w:val="AmdtsEntries"/>
        <w:rPr>
          <w:u w:val="single"/>
        </w:rPr>
      </w:pPr>
      <w:r>
        <w:t>s 214</w:t>
      </w:r>
      <w:r>
        <w:tab/>
      </w:r>
      <w:r w:rsidRPr="002A3EAA">
        <w:rPr>
          <w:u w:val="single"/>
        </w:rPr>
        <w:t>exp 2</w:t>
      </w:r>
      <w:r w:rsidR="00321E70">
        <w:rPr>
          <w:u w:val="single"/>
        </w:rPr>
        <w:t>3</w:t>
      </w:r>
      <w:r w:rsidRPr="002A3EAA">
        <w:rPr>
          <w:u w:val="single"/>
        </w:rPr>
        <w:t xml:space="preserve"> Aug</w:t>
      </w:r>
      <w:r>
        <w:rPr>
          <w:u w:val="single"/>
        </w:rPr>
        <w:t>ust</w:t>
      </w:r>
      <w:r w:rsidRPr="002A3EAA">
        <w:rPr>
          <w:u w:val="single"/>
        </w:rPr>
        <w:t xml:space="preserve"> 2025 (s 214)</w:t>
      </w:r>
    </w:p>
    <w:p w14:paraId="02BEB389" w14:textId="38477679" w:rsidR="00AC4354" w:rsidRPr="000B6138" w:rsidRDefault="00F26DB4" w:rsidP="001F6B39">
      <w:pPr>
        <w:pStyle w:val="AmdtsEntryHd"/>
      </w:pPr>
      <w:bookmarkStart w:id="200" w:name="_Hlk139962843"/>
      <w:r w:rsidRPr="000B6138">
        <w:t>Dictionary</w:t>
      </w:r>
    </w:p>
    <w:p w14:paraId="2898C14C" w14:textId="390DD84A" w:rsidR="00F26DB4" w:rsidRPr="00F26DB4" w:rsidRDefault="00D051F9" w:rsidP="00F26DB4">
      <w:pPr>
        <w:pStyle w:val="AmdtsEntries"/>
        <w:keepNext/>
      </w:pPr>
      <w:r w:rsidRPr="00D051F9">
        <w:t>dict</w:t>
      </w:r>
      <w:r w:rsidR="00F26DB4" w:rsidRPr="000B6138">
        <w:tab/>
        <w:t xml:space="preserve">def </w:t>
      </w:r>
      <w:r w:rsidR="00F26DB4" w:rsidRPr="000B6138">
        <w:rPr>
          <w:rStyle w:val="charBoldItals"/>
        </w:rPr>
        <w:t xml:space="preserve">chief executive officer </w:t>
      </w:r>
      <w:r w:rsidR="00F26DB4" w:rsidRPr="000B6138">
        <w:t xml:space="preserve">ins </w:t>
      </w:r>
      <w:hyperlink r:id="rId139" w:tooltip="Transport Canberra and City Services Legislation Amendment Act 2023" w:history="1">
        <w:r w:rsidR="00622E68" w:rsidRPr="000B6138">
          <w:rPr>
            <w:rStyle w:val="charCitHyperlinkAbbrev"/>
          </w:rPr>
          <w:t>A2023</w:t>
        </w:r>
        <w:r w:rsidR="00622E68" w:rsidRPr="000B6138">
          <w:rPr>
            <w:rStyle w:val="charCitHyperlinkAbbrev"/>
          </w:rPr>
          <w:noBreakHyphen/>
          <w:t>27</w:t>
        </w:r>
      </w:hyperlink>
      <w:r w:rsidR="00622E68" w:rsidRPr="000B6138">
        <w:t xml:space="preserve"> </w:t>
      </w:r>
      <w:r w:rsidR="00F26DB4" w:rsidRPr="000B6138">
        <w:t>s 15</w:t>
      </w:r>
    </w:p>
    <w:bookmarkEnd w:id="200"/>
    <w:p w14:paraId="4DBE85F0" w14:textId="42265546" w:rsidR="00EC07F4" w:rsidRPr="00EC07F4" w:rsidRDefault="00EC07F4" w:rsidP="00EC07F4">
      <w:pPr>
        <w:pStyle w:val="PageBreak"/>
      </w:pPr>
      <w:r w:rsidRPr="00EC07F4">
        <w:br w:type="page"/>
      </w:r>
    </w:p>
    <w:p w14:paraId="3037FFF1" w14:textId="1C58CA3C" w:rsidR="000112B5" w:rsidRPr="001245AB" w:rsidRDefault="000112B5">
      <w:pPr>
        <w:pStyle w:val="Endnote20"/>
      </w:pPr>
      <w:bookmarkStart w:id="201" w:name="_Toc139963858"/>
      <w:r w:rsidRPr="001245AB">
        <w:rPr>
          <w:rStyle w:val="charTableNo"/>
        </w:rPr>
        <w:lastRenderedPageBreak/>
        <w:t>5</w:t>
      </w:r>
      <w:r>
        <w:tab/>
      </w:r>
      <w:r w:rsidRPr="001245AB">
        <w:rPr>
          <w:rStyle w:val="charTableText"/>
        </w:rPr>
        <w:t>Earlier republications</w:t>
      </w:r>
      <w:bookmarkEnd w:id="201"/>
    </w:p>
    <w:p w14:paraId="6F6283D5" w14:textId="78AD2D2B" w:rsidR="000112B5" w:rsidRDefault="000112B5">
      <w:pPr>
        <w:pStyle w:val="EndNoteTextPub"/>
      </w:pPr>
      <w:r>
        <w:t>Some earlier republications were not numbered. The number in column 1 refers to the publication order.</w:t>
      </w:r>
    </w:p>
    <w:p w14:paraId="316886EE" w14:textId="669B2082" w:rsidR="000112B5" w:rsidRDefault="000112B5">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BE7DB2">
        <w:t xml:space="preserve"> </w:t>
      </w:r>
      <w:r>
        <w:t>These republications are marked with an asterisk (*) in column 1.  Electronic and printed versions of an authorised republication are identical.</w:t>
      </w:r>
    </w:p>
    <w:p w14:paraId="120D1861" w14:textId="77777777" w:rsidR="000112B5" w:rsidRDefault="000112B5">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0112B5" w14:paraId="27A3A4AA" w14:textId="77777777" w:rsidTr="008B1C31">
        <w:trPr>
          <w:tblHeader/>
        </w:trPr>
        <w:tc>
          <w:tcPr>
            <w:tcW w:w="1576" w:type="dxa"/>
            <w:tcBorders>
              <w:bottom w:val="single" w:sz="4" w:space="0" w:color="auto"/>
            </w:tcBorders>
          </w:tcPr>
          <w:p w14:paraId="1B6CF265" w14:textId="77777777" w:rsidR="000112B5" w:rsidRDefault="000112B5">
            <w:pPr>
              <w:pStyle w:val="EarlierRepubHdg"/>
            </w:pPr>
            <w:r>
              <w:t>Republication No and date</w:t>
            </w:r>
          </w:p>
        </w:tc>
        <w:tc>
          <w:tcPr>
            <w:tcW w:w="1681" w:type="dxa"/>
            <w:tcBorders>
              <w:bottom w:val="single" w:sz="4" w:space="0" w:color="auto"/>
            </w:tcBorders>
          </w:tcPr>
          <w:p w14:paraId="3D9BC629" w14:textId="77777777" w:rsidR="000112B5" w:rsidRDefault="000112B5">
            <w:pPr>
              <w:pStyle w:val="EarlierRepubHdg"/>
            </w:pPr>
            <w:r>
              <w:t>Effective</w:t>
            </w:r>
          </w:p>
        </w:tc>
        <w:tc>
          <w:tcPr>
            <w:tcW w:w="1783" w:type="dxa"/>
            <w:tcBorders>
              <w:bottom w:val="single" w:sz="4" w:space="0" w:color="auto"/>
            </w:tcBorders>
          </w:tcPr>
          <w:p w14:paraId="1C0DF8F3" w14:textId="77777777" w:rsidR="000112B5" w:rsidRDefault="000112B5">
            <w:pPr>
              <w:pStyle w:val="EarlierRepubHdg"/>
            </w:pPr>
            <w:r>
              <w:t>Last amendment made by</w:t>
            </w:r>
          </w:p>
        </w:tc>
        <w:tc>
          <w:tcPr>
            <w:tcW w:w="1783" w:type="dxa"/>
            <w:tcBorders>
              <w:bottom w:val="single" w:sz="4" w:space="0" w:color="auto"/>
            </w:tcBorders>
          </w:tcPr>
          <w:p w14:paraId="5F1444E3" w14:textId="77777777" w:rsidR="000112B5" w:rsidRDefault="000112B5">
            <w:pPr>
              <w:pStyle w:val="EarlierRepubHdg"/>
            </w:pPr>
            <w:r>
              <w:t>Republication for</w:t>
            </w:r>
          </w:p>
        </w:tc>
      </w:tr>
      <w:tr w:rsidR="000112B5" w14:paraId="3820972A" w14:textId="77777777" w:rsidTr="008B1C31">
        <w:tc>
          <w:tcPr>
            <w:tcW w:w="1576" w:type="dxa"/>
            <w:tcBorders>
              <w:top w:val="single" w:sz="4" w:space="0" w:color="auto"/>
              <w:bottom w:val="single" w:sz="4" w:space="0" w:color="auto"/>
            </w:tcBorders>
          </w:tcPr>
          <w:p w14:paraId="4BF0CC53" w14:textId="028A1059" w:rsidR="000112B5" w:rsidRDefault="00675D78">
            <w:pPr>
              <w:pStyle w:val="EarlierRepubEntries"/>
            </w:pPr>
            <w:r>
              <w:t>R1</w:t>
            </w:r>
            <w:r>
              <w:br/>
              <w:t>23 Aug 2020</w:t>
            </w:r>
          </w:p>
        </w:tc>
        <w:tc>
          <w:tcPr>
            <w:tcW w:w="1681" w:type="dxa"/>
            <w:tcBorders>
              <w:top w:val="single" w:sz="4" w:space="0" w:color="auto"/>
              <w:bottom w:val="single" w:sz="4" w:space="0" w:color="auto"/>
            </w:tcBorders>
          </w:tcPr>
          <w:p w14:paraId="6FDB5953" w14:textId="32B5929B" w:rsidR="000112B5" w:rsidRDefault="00675D78">
            <w:pPr>
              <w:pStyle w:val="EarlierRepubEntries"/>
            </w:pPr>
            <w:r>
              <w:t>23 Aug 2020–</w:t>
            </w:r>
            <w:r>
              <w:br/>
              <w:t>13 July 2023</w:t>
            </w:r>
          </w:p>
        </w:tc>
        <w:tc>
          <w:tcPr>
            <w:tcW w:w="1783" w:type="dxa"/>
            <w:tcBorders>
              <w:top w:val="single" w:sz="4" w:space="0" w:color="auto"/>
              <w:bottom w:val="single" w:sz="4" w:space="0" w:color="auto"/>
            </w:tcBorders>
          </w:tcPr>
          <w:p w14:paraId="4CFEC8CD" w14:textId="3FD9234D" w:rsidR="000112B5" w:rsidRDefault="00675D78">
            <w:pPr>
              <w:pStyle w:val="EarlierRepubEntries"/>
            </w:pPr>
            <w:r>
              <w:t>not amended</w:t>
            </w:r>
          </w:p>
        </w:tc>
        <w:tc>
          <w:tcPr>
            <w:tcW w:w="1783" w:type="dxa"/>
            <w:tcBorders>
              <w:top w:val="single" w:sz="4" w:space="0" w:color="auto"/>
              <w:bottom w:val="single" w:sz="4" w:space="0" w:color="auto"/>
            </w:tcBorders>
          </w:tcPr>
          <w:p w14:paraId="656A3FDB" w14:textId="3EDD420D" w:rsidR="000112B5" w:rsidRDefault="00675D78">
            <w:pPr>
              <w:pStyle w:val="EarlierRepubEntries"/>
            </w:pPr>
            <w:r>
              <w:t>new Act</w:t>
            </w:r>
          </w:p>
        </w:tc>
      </w:tr>
    </w:tbl>
    <w:p w14:paraId="6B7098F6" w14:textId="7BD0919A" w:rsidR="001F6B39" w:rsidRDefault="001F6B39">
      <w:pPr>
        <w:pStyle w:val="05EndNote"/>
        <w:sectPr w:rsidR="001F6B39" w:rsidSect="001245AB">
          <w:headerReference w:type="even" r:id="rId140"/>
          <w:headerReference w:type="default" r:id="rId141"/>
          <w:footerReference w:type="even" r:id="rId142"/>
          <w:footerReference w:type="default" r:id="rId143"/>
          <w:pgSz w:w="11907" w:h="16839" w:code="9"/>
          <w:pgMar w:top="3000" w:right="1900" w:bottom="2500" w:left="2300" w:header="2480" w:footer="2100" w:gutter="0"/>
          <w:cols w:space="720"/>
          <w:docGrid w:linePitch="326"/>
        </w:sectPr>
      </w:pPr>
    </w:p>
    <w:p w14:paraId="7A3B948E" w14:textId="5ABEF383" w:rsidR="000350C0" w:rsidRDefault="000350C0">
      <w:pPr>
        <w:rPr>
          <w:color w:val="000000"/>
          <w:sz w:val="20"/>
        </w:rPr>
      </w:pPr>
    </w:p>
    <w:p w14:paraId="6A90C007" w14:textId="5CE1CC84" w:rsidR="000350C0" w:rsidRDefault="000350C0">
      <w:pPr>
        <w:rPr>
          <w:color w:val="000000"/>
          <w:sz w:val="20"/>
        </w:rPr>
      </w:pPr>
    </w:p>
    <w:p w14:paraId="5D6FCAFA" w14:textId="24CACFA9" w:rsidR="000350C0" w:rsidRDefault="000350C0">
      <w:pPr>
        <w:rPr>
          <w:color w:val="000000"/>
          <w:sz w:val="20"/>
        </w:rPr>
      </w:pPr>
    </w:p>
    <w:p w14:paraId="138D3D05" w14:textId="41265219" w:rsidR="000350C0" w:rsidRDefault="000350C0">
      <w:pPr>
        <w:rPr>
          <w:color w:val="000000"/>
          <w:sz w:val="20"/>
        </w:rPr>
      </w:pPr>
    </w:p>
    <w:p w14:paraId="7628562E" w14:textId="047F1F65" w:rsidR="000350C0" w:rsidRDefault="000350C0">
      <w:pPr>
        <w:rPr>
          <w:color w:val="000000"/>
          <w:sz w:val="20"/>
        </w:rPr>
      </w:pPr>
    </w:p>
    <w:p w14:paraId="1BE422C3" w14:textId="11564569" w:rsidR="000350C0" w:rsidRDefault="000350C0">
      <w:pPr>
        <w:rPr>
          <w:color w:val="000000"/>
          <w:sz w:val="20"/>
        </w:rPr>
      </w:pPr>
    </w:p>
    <w:p w14:paraId="35B18591" w14:textId="765DDCE5" w:rsidR="000350C0" w:rsidRDefault="000350C0">
      <w:pPr>
        <w:rPr>
          <w:color w:val="000000"/>
          <w:sz w:val="20"/>
        </w:rPr>
      </w:pPr>
    </w:p>
    <w:p w14:paraId="7141FAF1" w14:textId="70B20FE6" w:rsidR="000350C0" w:rsidRDefault="000350C0">
      <w:pPr>
        <w:rPr>
          <w:color w:val="000000"/>
          <w:sz w:val="20"/>
        </w:rPr>
      </w:pPr>
    </w:p>
    <w:p w14:paraId="7A18CB95" w14:textId="1F1C7094" w:rsidR="000350C0" w:rsidRDefault="000350C0">
      <w:pPr>
        <w:rPr>
          <w:color w:val="000000"/>
          <w:sz w:val="20"/>
        </w:rPr>
      </w:pPr>
    </w:p>
    <w:p w14:paraId="211795E4" w14:textId="26E21E79" w:rsidR="000350C0" w:rsidRDefault="000350C0">
      <w:pPr>
        <w:rPr>
          <w:color w:val="000000"/>
          <w:sz w:val="20"/>
        </w:rPr>
      </w:pPr>
    </w:p>
    <w:p w14:paraId="4BB7C267" w14:textId="131DC19F" w:rsidR="008A2260" w:rsidRDefault="008A2260">
      <w:pPr>
        <w:rPr>
          <w:color w:val="000000"/>
          <w:sz w:val="20"/>
        </w:rPr>
      </w:pPr>
    </w:p>
    <w:p w14:paraId="7799BA90" w14:textId="5CE2C422" w:rsidR="008A2260" w:rsidRDefault="008A2260">
      <w:pPr>
        <w:rPr>
          <w:color w:val="000000"/>
          <w:sz w:val="20"/>
        </w:rPr>
      </w:pPr>
    </w:p>
    <w:p w14:paraId="028B2AB1" w14:textId="1BA7AAA2" w:rsidR="008A2260" w:rsidRDefault="008A2260">
      <w:pPr>
        <w:rPr>
          <w:color w:val="000000"/>
          <w:sz w:val="20"/>
        </w:rPr>
      </w:pPr>
    </w:p>
    <w:p w14:paraId="0A49D0B6" w14:textId="77777777" w:rsidR="008A2260" w:rsidRDefault="008A2260">
      <w:pPr>
        <w:rPr>
          <w:color w:val="000000"/>
          <w:sz w:val="20"/>
        </w:rPr>
      </w:pPr>
    </w:p>
    <w:p w14:paraId="11B17ADB" w14:textId="1EE4EDD6" w:rsidR="000350C0" w:rsidRDefault="000350C0">
      <w:pPr>
        <w:rPr>
          <w:color w:val="000000"/>
          <w:sz w:val="20"/>
        </w:rPr>
      </w:pPr>
    </w:p>
    <w:p w14:paraId="4F84F080" w14:textId="77777777" w:rsidR="000350C0" w:rsidRDefault="000350C0">
      <w:pPr>
        <w:rPr>
          <w:color w:val="000000"/>
          <w:sz w:val="20"/>
        </w:rPr>
      </w:pPr>
    </w:p>
    <w:p w14:paraId="0375AD55" w14:textId="77777777" w:rsidR="00694D89" w:rsidRDefault="00694D89">
      <w:pPr>
        <w:rPr>
          <w:color w:val="000000"/>
          <w:sz w:val="22"/>
        </w:rPr>
      </w:pPr>
    </w:p>
    <w:p w14:paraId="54874C5A" w14:textId="77777777" w:rsidR="00694D89" w:rsidRDefault="00694D89">
      <w:pPr>
        <w:rPr>
          <w:color w:val="000000"/>
          <w:sz w:val="22"/>
        </w:rPr>
      </w:pPr>
    </w:p>
    <w:p w14:paraId="6588F48E" w14:textId="3E0A2413" w:rsidR="00694D89" w:rsidRDefault="00694D89">
      <w:pPr>
        <w:rPr>
          <w:color w:val="000000"/>
          <w:sz w:val="22"/>
        </w:rPr>
      </w:pPr>
      <w:r>
        <w:rPr>
          <w:color w:val="000000"/>
          <w:sz w:val="22"/>
        </w:rPr>
        <w:t xml:space="preserve">©  Australian Capital Territory </w:t>
      </w:r>
      <w:r w:rsidR="001245AB">
        <w:rPr>
          <w:noProof/>
          <w:color w:val="000000"/>
          <w:sz w:val="22"/>
        </w:rPr>
        <w:t>2023</w:t>
      </w:r>
    </w:p>
    <w:p w14:paraId="521ADFF3" w14:textId="77777777" w:rsidR="00694D89" w:rsidRDefault="00694D89">
      <w:pPr>
        <w:rPr>
          <w:color w:val="000000"/>
          <w:sz w:val="22"/>
        </w:rPr>
      </w:pPr>
    </w:p>
    <w:p w14:paraId="6C0E4A7C" w14:textId="77777777" w:rsidR="00694D89" w:rsidRDefault="00694D89"/>
    <w:p w14:paraId="7B4C75BF" w14:textId="77777777" w:rsidR="00694D89" w:rsidRDefault="00694D89">
      <w:pPr>
        <w:pStyle w:val="06Copyright"/>
        <w:sectPr w:rsidR="00694D89" w:rsidSect="000350C0">
          <w:headerReference w:type="even" r:id="rId144"/>
          <w:headerReference w:type="default" r:id="rId145"/>
          <w:footerReference w:type="even" r:id="rId146"/>
          <w:footerReference w:type="default" r:id="rId147"/>
          <w:headerReference w:type="first" r:id="rId148"/>
          <w:footerReference w:type="first" r:id="rId149"/>
          <w:type w:val="continuous"/>
          <w:pgSz w:w="11907" w:h="16839" w:code="9"/>
          <w:pgMar w:top="3000" w:right="1900" w:bottom="2500" w:left="2300" w:header="2480" w:footer="2100" w:gutter="0"/>
          <w:pgNumType w:fmt="lowerRoman"/>
          <w:cols w:space="720"/>
          <w:titlePg/>
          <w:docGrid w:linePitch="326"/>
        </w:sectPr>
      </w:pPr>
    </w:p>
    <w:p w14:paraId="3F4E2695" w14:textId="77777777" w:rsidR="00694D89" w:rsidRPr="000D13D8" w:rsidRDefault="00694D89" w:rsidP="00694D89"/>
    <w:p w14:paraId="6CEBD11D" w14:textId="7A831ABF" w:rsidR="00D62E71" w:rsidRDefault="00D62E71" w:rsidP="00694D89"/>
    <w:sectPr w:rsidR="00D62E71" w:rsidSect="00694D89">
      <w:headerReference w:type="even" r:id="rId15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D0F8" w14:textId="77777777" w:rsidR="00786279" w:rsidRDefault="00786279">
      <w:r>
        <w:separator/>
      </w:r>
    </w:p>
  </w:endnote>
  <w:endnote w:type="continuationSeparator" w:id="0">
    <w:p w14:paraId="5AC5AE48" w14:textId="77777777" w:rsidR="00786279" w:rsidRDefault="0078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EBA5" w14:textId="08BDBC96" w:rsidR="00E47F35" w:rsidRPr="00330DB4" w:rsidRDefault="00330DB4" w:rsidP="00330DB4">
    <w:pPr>
      <w:pStyle w:val="Footer"/>
      <w:jc w:val="center"/>
      <w:rPr>
        <w:rFonts w:cs="Arial"/>
        <w:sz w:val="14"/>
      </w:rPr>
    </w:pPr>
    <w:r w:rsidRPr="00330DB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5B7B" w14:textId="77777777" w:rsidR="001E2DF2" w:rsidRDefault="001E2D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2DF2" w:rsidRPr="00CB3D59" w14:paraId="3C45F03A" w14:textId="77777777">
      <w:tc>
        <w:tcPr>
          <w:tcW w:w="847" w:type="pct"/>
        </w:tcPr>
        <w:p w14:paraId="1F0E4C96" w14:textId="77777777" w:rsidR="001E2DF2" w:rsidRPr="00F02A14" w:rsidRDefault="001E2DF2" w:rsidP="001A0A0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29CD43D" w14:textId="7282EFF5" w:rsidR="001E2DF2" w:rsidRPr="00F02A14" w:rsidRDefault="001E2DF2" w:rsidP="001A0A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283D" w:rsidRPr="00CB283D">
            <w:rPr>
              <w:rFonts w:cs="Arial"/>
              <w:szCs w:val="18"/>
            </w:rPr>
            <w:t>Cemeteries and Crematoria Act</w:t>
          </w:r>
          <w:r w:rsidR="00CB283D">
            <w:t xml:space="preserve"> 2020</w:t>
          </w:r>
          <w:r>
            <w:rPr>
              <w:rFonts w:cs="Arial"/>
              <w:szCs w:val="18"/>
            </w:rPr>
            <w:fldChar w:fldCharType="end"/>
          </w:r>
        </w:p>
        <w:p w14:paraId="5586CF0C" w14:textId="759BB464" w:rsidR="001E2DF2" w:rsidRPr="00F02A14" w:rsidRDefault="001E2DF2" w:rsidP="001A0A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283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283D">
            <w:rPr>
              <w:rFonts w:cs="Arial"/>
              <w:szCs w:val="18"/>
            </w:rPr>
            <w:t>14/07/23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283D">
            <w:rPr>
              <w:rFonts w:cs="Arial"/>
              <w:szCs w:val="18"/>
            </w:rPr>
            <w:t>-19/04/24</w:t>
          </w:r>
          <w:r w:rsidRPr="00F02A14">
            <w:rPr>
              <w:rFonts w:cs="Arial"/>
              <w:szCs w:val="18"/>
            </w:rPr>
            <w:fldChar w:fldCharType="end"/>
          </w:r>
        </w:p>
      </w:tc>
      <w:tc>
        <w:tcPr>
          <w:tcW w:w="1061" w:type="pct"/>
        </w:tcPr>
        <w:p w14:paraId="2FC1E39E" w14:textId="66FBA481" w:rsidR="001E2DF2" w:rsidRPr="00F02A14" w:rsidRDefault="001E2DF2" w:rsidP="001A0A0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283D">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283D">
            <w:rPr>
              <w:rFonts w:cs="Arial"/>
              <w:szCs w:val="18"/>
            </w:rPr>
            <w:t>14/07/23</w:t>
          </w:r>
          <w:r w:rsidRPr="00F02A14">
            <w:rPr>
              <w:rFonts w:cs="Arial"/>
              <w:szCs w:val="18"/>
            </w:rPr>
            <w:fldChar w:fldCharType="end"/>
          </w:r>
        </w:p>
      </w:tc>
    </w:tr>
  </w:tbl>
  <w:p w14:paraId="621DB404" w14:textId="10AA8CBD" w:rsidR="001E2DF2" w:rsidRPr="00330DB4" w:rsidRDefault="00330DB4" w:rsidP="00330DB4">
    <w:pPr>
      <w:pStyle w:val="Status"/>
      <w:rPr>
        <w:rFonts w:cs="Arial"/>
      </w:rPr>
    </w:pPr>
    <w:r w:rsidRPr="00330DB4">
      <w:rPr>
        <w:rFonts w:cs="Arial"/>
      </w:rPr>
      <w:fldChar w:fldCharType="begin"/>
    </w:r>
    <w:r w:rsidRPr="00330DB4">
      <w:rPr>
        <w:rFonts w:cs="Arial"/>
      </w:rPr>
      <w:instrText xml:space="preserve"> DOCPROPERTY "Status" </w:instrText>
    </w:r>
    <w:r w:rsidRPr="00330DB4">
      <w:rPr>
        <w:rFonts w:cs="Arial"/>
      </w:rPr>
      <w:fldChar w:fldCharType="separate"/>
    </w:r>
    <w:r w:rsidR="00CB283D" w:rsidRPr="00330DB4">
      <w:rPr>
        <w:rFonts w:cs="Arial"/>
      </w:rPr>
      <w:t xml:space="preserve"> </w:t>
    </w:r>
    <w:r w:rsidRPr="00330DB4">
      <w:rPr>
        <w:rFonts w:cs="Arial"/>
      </w:rPr>
      <w:fldChar w:fldCharType="end"/>
    </w:r>
    <w:r w:rsidRPr="00330DB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44E0" w14:textId="77777777" w:rsidR="001E2DF2" w:rsidRDefault="001E2D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2DF2" w:rsidRPr="00CB3D59" w14:paraId="5EF20455" w14:textId="77777777">
      <w:tc>
        <w:tcPr>
          <w:tcW w:w="1061" w:type="pct"/>
        </w:tcPr>
        <w:p w14:paraId="4566177F" w14:textId="3D95D60E" w:rsidR="001E2DF2" w:rsidRPr="00F02A14" w:rsidRDefault="001E2DF2" w:rsidP="001A0A0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B283D">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B283D">
            <w:rPr>
              <w:rFonts w:cs="Arial"/>
              <w:szCs w:val="18"/>
            </w:rPr>
            <w:t>14/07/23</w:t>
          </w:r>
          <w:r w:rsidRPr="00F02A14">
            <w:rPr>
              <w:rFonts w:cs="Arial"/>
              <w:szCs w:val="18"/>
            </w:rPr>
            <w:fldChar w:fldCharType="end"/>
          </w:r>
        </w:p>
      </w:tc>
      <w:tc>
        <w:tcPr>
          <w:tcW w:w="3092" w:type="pct"/>
        </w:tcPr>
        <w:p w14:paraId="78A03FF8" w14:textId="69E29C3F" w:rsidR="001E2DF2" w:rsidRPr="00F02A14" w:rsidRDefault="001E2DF2" w:rsidP="001A0A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B283D" w:rsidRPr="00CB283D">
            <w:rPr>
              <w:rFonts w:cs="Arial"/>
              <w:szCs w:val="18"/>
            </w:rPr>
            <w:t>Cemeteries and Crematoria Act</w:t>
          </w:r>
          <w:r w:rsidR="00CB283D">
            <w:t xml:space="preserve"> 2020</w:t>
          </w:r>
          <w:r>
            <w:rPr>
              <w:rFonts w:cs="Arial"/>
              <w:szCs w:val="18"/>
            </w:rPr>
            <w:fldChar w:fldCharType="end"/>
          </w:r>
        </w:p>
        <w:p w14:paraId="36C30F52" w14:textId="63B6F688" w:rsidR="001E2DF2" w:rsidRPr="00F02A14" w:rsidRDefault="001E2DF2" w:rsidP="001A0A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B283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B283D">
            <w:rPr>
              <w:rFonts w:cs="Arial"/>
              <w:szCs w:val="18"/>
            </w:rPr>
            <w:t>14/07/23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B283D">
            <w:rPr>
              <w:rFonts w:cs="Arial"/>
              <w:szCs w:val="18"/>
            </w:rPr>
            <w:t>-19/04/24</w:t>
          </w:r>
          <w:r w:rsidRPr="00F02A14">
            <w:rPr>
              <w:rFonts w:cs="Arial"/>
              <w:szCs w:val="18"/>
            </w:rPr>
            <w:fldChar w:fldCharType="end"/>
          </w:r>
        </w:p>
      </w:tc>
      <w:tc>
        <w:tcPr>
          <w:tcW w:w="847" w:type="pct"/>
        </w:tcPr>
        <w:p w14:paraId="742F8AF0" w14:textId="77777777" w:rsidR="001E2DF2" w:rsidRPr="00F02A14" w:rsidRDefault="001E2DF2" w:rsidP="001A0A0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117</w:t>
          </w:r>
          <w:r w:rsidRPr="00F02A14">
            <w:rPr>
              <w:rStyle w:val="PageNumber"/>
              <w:rFonts w:cs="Arial"/>
              <w:szCs w:val="18"/>
            </w:rPr>
            <w:fldChar w:fldCharType="end"/>
          </w:r>
        </w:p>
      </w:tc>
    </w:tr>
  </w:tbl>
  <w:p w14:paraId="059D277F" w14:textId="3A0298BE" w:rsidR="001E2DF2" w:rsidRPr="00330DB4" w:rsidRDefault="00330DB4" w:rsidP="00330DB4">
    <w:pPr>
      <w:pStyle w:val="Status"/>
      <w:rPr>
        <w:rFonts w:cs="Arial"/>
      </w:rPr>
    </w:pPr>
    <w:r w:rsidRPr="00330DB4">
      <w:rPr>
        <w:rFonts w:cs="Arial"/>
      </w:rPr>
      <w:fldChar w:fldCharType="begin"/>
    </w:r>
    <w:r w:rsidRPr="00330DB4">
      <w:rPr>
        <w:rFonts w:cs="Arial"/>
      </w:rPr>
      <w:instrText xml:space="preserve"> DOCPROPERTY "Status" </w:instrText>
    </w:r>
    <w:r w:rsidRPr="00330DB4">
      <w:rPr>
        <w:rFonts w:cs="Arial"/>
      </w:rPr>
      <w:fldChar w:fldCharType="separate"/>
    </w:r>
    <w:r w:rsidR="00CB283D" w:rsidRPr="00330DB4">
      <w:rPr>
        <w:rFonts w:cs="Arial"/>
      </w:rPr>
      <w:t xml:space="preserve"> </w:t>
    </w:r>
    <w:r w:rsidRPr="00330DB4">
      <w:rPr>
        <w:rFonts w:cs="Arial"/>
      </w:rPr>
      <w:fldChar w:fldCharType="end"/>
    </w:r>
    <w:r w:rsidRPr="00330DB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AAB2" w14:textId="77777777" w:rsidR="001E2DF2" w:rsidRDefault="001E2D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2DF2" w14:paraId="7EA13C52" w14:textId="77777777">
      <w:tc>
        <w:tcPr>
          <w:tcW w:w="847" w:type="pct"/>
        </w:tcPr>
        <w:p w14:paraId="7F646A4B" w14:textId="77777777" w:rsidR="001E2DF2" w:rsidRDefault="001E2D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tc>
      <w:tc>
        <w:tcPr>
          <w:tcW w:w="3092" w:type="pct"/>
        </w:tcPr>
        <w:p w14:paraId="4A4EB435" w14:textId="57411B8F" w:rsidR="001E2DF2" w:rsidRDefault="00330DB4">
          <w:pPr>
            <w:pStyle w:val="Footer"/>
            <w:jc w:val="center"/>
          </w:pPr>
          <w:r>
            <w:fldChar w:fldCharType="begin"/>
          </w:r>
          <w:r>
            <w:instrText xml:space="preserve"> REF Citation *\charformat </w:instrText>
          </w:r>
          <w:r>
            <w:fldChar w:fldCharType="separate"/>
          </w:r>
          <w:r w:rsidR="00CB283D">
            <w:t>Cemeteries and Crematoria Act 2020</w:t>
          </w:r>
          <w:r>
            <w:fldChar w:fldCharType="end"/>
          </w:r>
        </w:p>
        <w:p w14:paraId="486443EC" w14:textId="35A09BBA" w:rsidR="001E2DF2" w:rsidRDefault="00330DB4">
          <w:pPr>
            <w:pStyle w:val="FooterInfoCentre"/>
          </w:pPr>
          <w:r>
            <w:fldChar w:fldCharType="begin"/>
          </w:r>
          <w:r>
            <w:instrText xml:space="preserve"> DOCPROPERTY "Eff"  *\charformat </w:instrText>
          </w:r>
          <w:r>
            <w:fldChar w:fldCharType="separate"/>
          </w:r>
          <w:r w:rsidR="00CB283D">
            <w:t xml:space="preserve">Effective:  </w:t>
          </w:r>
          <w:r>
            <w:fldChar w:fldCharType="end"/>
          </w:r>
          <w:r>
            <w:fldChar w:fldCharType="begin"/>
          </w:r>
          <w:r>
            <w:instrText xml:space="preserve"> DOCPROPERTY "StartDt"  *\charformat </w:instrText>
          </w:r>
          <w:r>
            <w:fldChar w:fldCharType="separate"/>
          </w:r>
          <w:r w:rsidR="00CB283D">
            <w:t>14/07/23</w:t>
          </w:r>
          <w:r>
            <w:fldChar w:fldCharType="end"/>
          </w:r>
          <w:r>
            <w:fldChar w:fldCharType="begin"/>
          </w:r>
          <w:r>
            <w:instrText xml:space="preserve"> DOCPROPERTY "EndDt"  *\charformat </w:instrText>
          </w:r>
          <w:r>
            <w:fldChar w:fldCharType="separate"/>
          </w:r>
          <w:r w:rsidR="00CB283D">
            <w:t>-19/04/24</w:t>
          </w:r>
          <w:r>
            <w:fldChar w:fldCharType="end"/>
          </w:r>
        </w:p>
      </w:tc>
      <w:tc>
        <w:tcPr>
          <w:tcW w:w="1061" w:type="pct"/>
        </w:tcPr>
        <w:p w14:paraId="498E9970" w14:textId="574303CE" w:rsidR="001E2DF2" w:rsidRDefault="00330DB4">
          <w:pPr>
            <w:pStyle w:val="Footer"/>
            <w:jc w:val="right"/>
          </w:pPr>
          <w:r>
            <w:fldChar w:fldCharType="begin"/>
          </w:r>
          <w:r>
            <w:instrText xml:space="preserve"> DOCPROPERTY "Category"  *\charformat  </w:instrText>
          </w:r>
          <w:r>
            <w:fldChar w:fldCharType="separate"/>
          </w:r>
          <w:r w:rsidR="00CB283D">
            <w:t>R2</w:t>
          </w:r>
          <w:r>
            <w:fldChar w:fldCharType="end"/>
          </w:r>
          <w:r w:rsidR="001E2DF2">
            <w:br/>
          </w:r>
          <w:r>
            <w:fldChar w:fldCharType="begin"/>
          </w:r>
          <w:r>
            <w:instrText xml:space="preserve"> DOCPROPERTY "RepubDt"  *\charformat  </w:instrText>
          </w:r>
          <w:r>
            <w:fldChar w:fldCharType="separate"/>
          </w:r>
          <w:r w:rsidR="00CB283D">
            <w:t>14/07/23</w:t>
          </w:r>
          <w:r>
            <w:fldChar w:fldCharType="end"/>
          </w:r>
        </w:p>
      </w:tc>
    </w:tr>
  </w:tbl>
  <w:p w14:paraId="0A93FF71" w14:textId="050414AA" w:rsidR="001E2DF2" w:rsidRPr="00330DB4" w:rsidRDefault="00330DB4" w:rsidP="00330DB4">
    <w:pPr>
      <w:pStyle w:val="Status"/>
      <w:rPr>
        <w:rFonts w:cs="Arial"/>
      </w:rPr>
    </w:pPr>
    <w:r w:rsidRPr="00330DB4">
      <w:rPr>
        <w:rFonts w:cs="Arial"/>
      </w:rPr>
      <w:fldChar w:fldCharType="begin"/>
    </w:r>
    <w:r w:rsidRPr="00330DB4">
      <w:rPr>
        <w:rFonts w:cs="Arial"/>
      </w:rPr>
      <w:instrText xml:space="preserve"> DOCPROPERTY "Status" </w:instrText>
    </w:r>
    <w:r w:rsidRPr="00330DB4">
      <w:rPr>
        <w:rFonts w:cs="Arial"/>
      </w:rPr>
      <w:fldChar w:fldCharType="separate"/>
    </w:r>
    <w:r w:rsidR="00CB283D" w:rsidRPr="00330DB4">
      <w:rPr>
        <w:rFonts w:cs="Arial"/>
      </w:rPr>
      <w:t xml:space="preserve"> </w:t>
    </w:r>
    <w:r w:rsidRPr="00330DB4">
      <w:rPr>
        <w:rFonts w:cs="Arial"/>
      </w:rPr>
      <w:fldChar w:fldCharType="end"/>
    </w:r>
    <w:r w:rsidRPr="00330DB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95F5" w14:textId="77777777" w:rsidR="001E2DF2" w:rsidRDefault="001E2D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2DF2" w14:paraId="4C9A8BB2" w14:textId="77777777">
      <w:tc>
        <w:tcPr>
          <w:tcW w:w="1061" w:type="pct"/>
        </w:tcPr>
        <w:p w14:paraId="406CA04F" w14:textId="6BA07B57" w:rsidR="001E2DF2" w:rsidRDefault="00330DB4">
          <w:pPr>
            <w:pStyle w:val="Footer"/>
          </w:pPr>
          <w:r>
            <w:fldChar w:fldCharType="begin"/>
          </w:r>
          <w:r>
            <w:instrText xml:space="preserve"> DOCPROPERTY "Category"  *\charformat  </w:instrText>
          </w:r>
          <w:r>
            <w:fldChar w:fldCharType="separate"/>
          </w:r>
          <w:r w:rsidR="00CB283D">
            <w:t>R2</w:t>
          </w:r>
          <w:r>
            <w:fldChar w:fldCharType="end"/>
          </w:r>
          <w:r w:rsidR="001E2DF2">
            <w:br/>
          </w:r>
          <w:r>
            <w:fldChar w:fldCharType="begin"/>
          </w:r>
          <w:r>
            <w:instrText xml:space="preserve"> DOCPROPERTY "RepubDt"  *\charformat  </w:instrText>
          </w:r>
          <w:r>
            <w:fldChar w:fldCharType="separate"/>
          </w:r>
          <w:r w:rsidR="00CB283D">
            <w:t>14/07/23</w:t>
          </w:r>
          <w:r>
            <w:fldChar w:fldCharType="end"/>
          </w:r>
        </w:p>
      </w:tc>
      <w:tc>
        <w:tcPr>
          <w:tcW w:w="3092" w:type="pct"/>
        </w:tcPr>
        <w:p w14:paraId="224EDB68" w14:textId="49053BDB" w:rsidR="001E2DF2" w:rsidRDefault="00330DB4">
          <w:pPr>
            <w:pStyle w:val="Footer"/>
            <w:jc w:val="center"/>
          </w:pPr>
          <w:r>
            <w:fldChar w:fldCharType="begin"/>
          </w:r>
          <w:r>
            <w:instrText xml:space="preserve"> REF Citation *\charformat </w:instrText>
          </w:r>
          <w:r>
            <w:fldChar w:fldCharType="separate"/>
          </w:r>
          <w:r w:rsidR="00CB283D">
            <w:t>Cemeteries and Crematoria Act 2020</w:t>
          </w:r>
          <w:r>
            <w:fldChar w:fldCharType="end"/>
          </w:r>
        </w:p>
        <w:p w14:paraId="4643DD0D" w14:textId="21125BE9" w:rsidR="001E2DF2" w:rsidRDefault="00330DB4">
          <w:pPr>
            <w:pStyle w:val="FooterInfoCentre"/>
          </w:pPr>
          <w:r>
            <w:fldChar w:fldCharType="begin"/>
          </w:r>
          <w:r>
            <w:instrText xml:space="preserve"> DOCPROPERTY "Eff"  *\charformat </w:instrText>
          </w:r>
          <w:r>
            <w:fldChar w:fldCharType="separate"/>
          </w:r>
          <w:r w:rsidR="00CB283D">
            <w:t xml:space="preserve">Effective:  </w:t>
          </w:r>
          <w:r>
            <w:fldChar w:fldCharType="end"/>
          </w:r>
          <w:r>
            <w:fldChar w:fldCharType="begin"/>
          </w:r>
          <w:r>
            <w:instrText xml:space="preserve"> DOCPROPERTY "StartDt"  *\charformat </w:instrText>
          </w:r>
          <w:r>
            <w:fldChar w:fldCharType="separate"/>
          </w:r>
          <w:r w:rsidR="00CB283D">
            <w:t>14/07/23</w:t>
          </w:r>
          <w:r>
            <w:fldChar w:fldCharType="end"/>
          </w:r>
          <w:r>
            <w:fldChar w:fldCharType="begin"/>
          </w:r>
          <w:r>
            <w:instrText xml:space="preserve"> DOCPROPERTY "EndDt"  *\charformat </w:instrText>
          </w:r>
          <w:r>
            <w:fldChar w:fldCharType="separate"/>
          </w:r>
          <w:r w:rsidR="00CB283D">
            <w:t>-19/04/24</w:t>
          </w:r>
          <w:r>
            <w:fldChar w:fldCharType="end"/>
          </w:r>
        </w:p>
      </w:tc>
      <w:tc>
        <w:tcPr>
          <w:tcW w:w="847" w:type="pct"/>
        </w:tcPr>
        <w:p w14:paraId="3484255F" w14:textId="77777777" w:rsidR="001E2DF2" w:rsidRDefault="001E2D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tc>
    </w:tr>
  </w:tbl>
  <w:p w14:paraId="5FEE11DD" w14:textId="79E5EEB8" w:rsidR="001E2DF2" w:rsidRPr="00330DB4" w:rsidRDefault="00330DB4" w:rsidP="00330DB4">
    <w:pPr>
      <w:pStyle w:val="Status"/>
      <w:rPr>
        <w:rFonts w:cs="Arial"/>
      </w:rPr>
    </w:pPr>
    <w:r w:rsidRPr="00330DB4">
      <w:rPr>
        <w:rFonts w:cs="Arial"/>
      </w:rPr>
      <w:fldChar w:fldCharType="begin"/>
    </w:r>
    <w:r w:rsidRPr="00330DB4">
      <w:rPr>
        <w:rFonts w:cs="Arial"/>
      </w:rPr>
      <w:instrText xml:space="preserve"> DOCPROPERTY "Status" </w:instrText>
    </w:r>
    <w:r w:rsidRPr="00330DB4">
      <w:rPr>
        <w:rFonts w:cs="Arial"/>
      </w:rPr>
      <w:fldChar w:fldCharType="separate"/>
    </w:r>
    <w:r w:rsidR="00CB283D" w:rsidRPr="00330DB4">
      <w:rPr>
        <w:rFonts w:cs="Arial"/>
      </w:rPr>
      <w:t xml:space="preserve"> </w:t>
    </w:r>
    <w:r w:rsidRPr="00330DB4">
      <w:rPr>
        <w:rFonts w:cs="Arial"/>
      </w:rPr>
      <w:fldChar w:fldCharType="end"/>
    </w:r>
    <w:r w:rsidRPr="00330DB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F545" w14:textId="77777777" w:rsidR="001E2DF2" w:rsidRDefault="001E2D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2DF2" w14:paraId="76781704" w14:textId="77777777">
      <w:tc>
        <w:tcPr>
          <w:tcW w:w="847" w:type="pct"/>
        </w:tcPr>
        <w:p w14:paraId="06D23581" w14:textId="77777777" w:rsidR="001E2DF2" w:rsidRDefault="001E2D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95B5CD2" w14:textId="225A9BD7" w:rsidR="001E2DF2" w:rsidRDefault="00330DB4">
          <w:pPr>
            <w:pStyle w:val="Footer"/>
            <w:jc w:val="center"/>
          </w:pPr>
          <w:r>
            <w:fldChar w:fldCharType="begin"/>
          </w:r>
          <w:r>
            <w:instrText xml:space="preserve"> REF Citation *\charformat </w:instrText>
          </w:r>
          <w:r>
            <w:fldChar w:fldCharType="separate"/>
          </w:r>
          <w:r w:rsidR="00CB283D">
            <w:t>Cemeteries and Crematoria Act 2020</w:t>
          </w:r>
          <w:r>
            <w:fldChar w:fldCharType="end"/>
          </w:r>
        </w:p>
        <w:p w14:paraId="5104BEA7" w14:textId="5EE9A81B" w:rsidR="001E2DF2" w:rsidRDefault="00330DB4">
          <w:pPr>
            <w:pStyle w:val="FooterInfoCentre"/>
          </w:pPr>
          <w:r>
            <w:fldChar w:fldCharType="begin"/>
          </w:r>
          <w:r>
            <w:instrText xml:space="preserve"> DOCPROPERTY "Eff"  *\charformat </w:instrText>
          </w:r>
          <w:r>
            <w:fldChar w:fldCharType="separate"/>
          </w:r>
          <w:r w:rsidR="00CB283D">
            <w:t xml:space="preserve">Effective:  </w:t>
          </w:r>
          <w:r>
            <w:fldChar w:fldCharType="end"/>
          </w:r>
          <w:r>
            <w:fldChar w:fldCharType="begin"/>
          </w:r>
          <w:r>
            <w:instrText xml:space="preserve"> DOCPROPERTY "StartDt"  *\charformat </w:instrText>
          </w:r>
          <w:r>
            <w:fldChar w:fldCharType="separate"/>
          </w:r>
          <w:r w:rsidR="00CB283D">
            <w:t>14/07/23</w:t>
          </w:r>
          <w:r>
            <w:fldChar w:fldCharType="end"/>
          </w:r>
          <w:r>
            <w:fldChar w:fldCharType="begin"/>
          </w:r>
          <w:r>
            <w:instrText xml:space="preserve"> DOCPROPERTY "EndDt"  *\charformat </w:instrText>
          </w:r>
          <w:r>
            <w:fldChar w:fldCharType="separate"/>
          </w:r>
          <w:r w:rsidR="00CB283D">
            <w:t>-19/04/24</w:t>
          </w:r>
          <w:r>
            <w:fldChar w:fldCharType="end"/>
          </w:r>
        </w:p>
      </w:tc>
      <w:tc>
        <w:tcPr>
          <w:tcW w:w="1061" w:type="pct"/>
        </w:tcPr>
        <w:p w14:paraId="3E12E8C1" w14:textId="7883CD68" w:rsidR="001E2DF2" w:rsidRDefault="00330DB4">
          <w:pPr>
            <w:pStyle w:val="Footer"/>
            <w:jc w:val="right"/>
          </w:pPr>
          <w:r>
            <w:fldChar w:fldCharType="begin"/>
          </w:r>
          <w:r>
            <w:instrText xml:space="preserve"> DOCPROPERTY "Category"  *\charformat  </w:instrText>
          </w:r>
          <w:r>
            <w:fldChar w:fldCharType="separate"/>
          </w:r>
          <w:r w:rsidR="00CB283D">
            <w:t>R2</w:t>
          </w:r>
          <w:r>
            <w:fldChar w:fldCharType="end"/>
          </w:r>
          <w:r w:rsidR="001E2DF2">
            <w:br/>
          </w:r>
          <w:r>
            <w:fldChar w:fldCharType="begin"/>
          </w:r>
          <w:r>
            <w:instrText xml:space="preserve"> DOCPROPERTY "RepubDt"  *\charformat  </w:instrText>
          </w:r>
          <w:r>
            <w:fldChar w:fldCharType="separate"/>
          </w:r>
          <w:r w:rsidR="00CB283D">
            <w:t>14/07/23</w:t>
          </w:r>
          <w:r>
            <w:fldChar w:fldCharType="end"/>
          </w:r>
        </w:p>
      </w:tc>
    </w:tr>
  </w:tbl>
  <w:p w14:paraId="7817EBA9" w14:textId="01496018" w:rsidR="001E2DF2" w:rsidRPr="00330DB4" w:rsidRDefault="00330DB4" w:rsidP="00330DB4">
    <w:pPr>
      <w:pStyle w:val="Status"/>
      <w:rPr>
        <w:rFonts w:cs="Arial"/>
      </w:rPr>
    </w:pPr>
    <w:r w:rsidRPr="00330DB4">
      <w:rPr>
        <w:rFonts w:cs="Arial"/>
      </w:rPr>
      <w:fldChar w:fldCharType="begin"/>
    </w:r>
    <w:r w:rsidRPr="00330DB4">
      <w:rPr>
        <w:rFonts w:cs="Arial"/>
      </w:rPr>
      <w:instrText xml:space="preserve"> DOCPROPERTY "Status" </w:instrText>
    </w:r>
    <w:r w:rsidRPr="00330DB4">
      <w:rPr>
        <w:rFonts w:cs="Arial"/>
      </w:rPr>
      <w:fldChar w:fldCharType="separate"/>
    </w:r>
    <w:r w:rsidR="00CB283D" w:rsidRPr="00330DB4">
      <w:rPr>
        <w:rFonts w:cs="Arial"/>
      </w:rPr>
      <w:t xml:space="preserve"> </w:t>
    </w:r>
    <w:r w:rsidRPr="00330DB4">
      <w:rPr>
        <w:rFonts w:cs="Arial"/>
      </w:rPr>
      <w:fldChar w:fldCharType="end"/>
    </w:r>
    <w:r w:rsidRPr="00330DB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E9D8" w14:textId="77777777" w:rsidR="001E2DF2" w:rsidRDefault="001E2D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2DF2" w14:paraId="6F21ABE1" w14:textId="77777777">
      <w:tc>
        <w:tcPr>
          <w:tcW w:w="1061" w:type="pct"/>
        </w:tcPr>
        <w:p w14:paraId="4EC3F44F" w14:textId="50774457" w:rsidR="001E2DF2" w:rsidRDefault="00330DB4">
          <w:pPr>
            <w:pStyle w:val="Footer"/>
          </w:pPr>
          <w:r>
            <w:fldChar w:fldCharType="begin"/>
          </w:r>
          <w:r>
            <w:instrText xml:space="preserve"> DOCPROPERTY "Category"  *\charformat  </w:instrText>
          </w:r>
          <w:r>
            <w:fldChar w:fldCharType="separate"/>
          </w:r>
          <w:r w:rsidR="00CB283D">
            <w:t>R2</w:t>
          </w:r>
          <w:r>
            <w:fldChar w:fldCharType="end"/>
          </w:r>
          <w:r w:rsidR="001E2DF2">
            <w:br/>
          </w:r>
          <w:r>
            <w:fldChar w:fldCharType="begin"/>
          </w:r>
          <w:r>
            <w:instrText xml:space="preserve"> DOCPROPERTY "RepubDt"  *\charformat  </w:instrText>
          </w:r>
          <w:r>
            <w:fldChar w:fldCharType="separate"/>
          </w:r>
          <w:r w:rsidR="00CB283D">
            <w:t>14/07/23</w:t>
          </w:r>
          <w:r>
            <w:fldChar w:fldCharType="end"/>
          </w:r>
        </w:p>
      </w:tc>
      <w:tc>
        <w:tcPr>
          <w:tcW w:w="3092" w:type="pct"/>
        </w:tcPr>
        <w:p w14:paraId="4E8069D1" w14:textId="1023B8B8" w:rsidR="001E2DF2" w:rsidRDefault="00330DB4">
          <w:pPr>
            <w:pStyle w:val="Footer"/>
            <w:jc w:val="center"/>
          </w:pPr>
          <w:r>
            <w:fldChar w:fldCharType="begin"/>
          </w:r>
          <w:r>
            <w:instrText xml:space="preserve"> REF Citation *\charformat </w:instrText>
          </w:r>
          <w:r>
            <w:fldChar w:fldCharType="separate"/>
          </w:r>
          <w:r w:rsidR="00CB283D">
            <w:t>Cemeteries and Crematoria Act 2020</w:t>
          </w:r>
          <w:r>
            <w:fldChar w:fldCharType="end"/>
          </w:r>
        </w:p>
        <w:p w14:paraId="2F685F14" w14:textId="02530454" w:rsidR="001E2DF2" w:rsidRDefault="00330DB4">
          <w:pPr>
            <w:pStyle w:val="FooterInfoCentre"/>
          </w:pPr>
          <w:r>
            <w:fldChar w:fldCharType="begin"/>
          </w:r>
          <w:r>
            <w:instrText xml:space="preserve"> DOCPROPERTY "Eff"  *\charformat </w:instrText>
          </w:r>
          <w:r>
            <w:fldChar w:fldCharType="separate"/>
          </w:r>
          <w:r w:rsidR="00CB283D">
            <w:t xml:space="preserve">Effective:  </w:t>
          </w:r>
          <w:r>
            <w:fldChar w:fldCharType="end"/>
          </w:r>
          <w:r>
            <w:fldChar w:fldCharType="begin"/>
          </w:r>
          <w:r>
            <w:instrText xml:space="preserve"> DOCPROPERTY "StartDt"  *\charformat </w:instrText>
          </w:r>
          <w:r>
            <w:fldChar w:fldCharType="separate"/>
          </w:r>
          <w:r w:rsidR="00CB283D">
            <w:t>14/07/23</w:t>
          </w:r>
          <w:r>
            <w:fldChar w:fldCharType="end"/>
          </w:r>
          <w:r>
            <w:fldChar w:fldCharType="begin"/>
          </w:r>
          <w:r>
            <w:instrText xml:space="preserve"> DOCPROPERTY "EndDt"  *\charformat </w:instrText>
          </w:r>
          <w:r>
            <w:fldChar w:fldCharType="separate"/>
          </w:r>
          <w:r w:rsidR="00CB283D">
            <w:t>-19/04/24</w:t>
          </w:r>
          <w:r>
            <w:fldChar w:fldCharType="end"/>
          </w:r>
        </w:p>
      </w:tc>
      <w:tc>
        <w:tcPr>
          <w:tcW w:w="847" w:type="pct"/>
        </w:tcPr>
        <w:p w14:paraId="5214482C" w14:textId="77777777" w:rsidR="001E2DF2" w:rsidRDefault="001E2D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9CBC627" w14:textId="08996F24" w:rsidR="001E2DF2" w:rsidRPr="00330DB4" w:rsidRDefault="00330DB4" w:rsidP="00330DB4">
    <w:pPr>
      <w:pStyle w:val="Status"/>
      <w:rPr>
        <w:rFonts w:cs="Arial"/>
      </w:rPr>
    </w:pPr>
    <w:r w:rsidRPr="00330DB4">
      <w:rPr>
        <w:rFonts w:cs="Arial"/>
      </w:rPr>
      <w:fldChar w:fldCharType="begin"/>
    </w:r>
    <w:r w:rsidRPr="00330DB4">
      <w:rPr>
        <w:rFonts w:cs="Arial"/>
      </w:rPr>
      <w:instrText xml:space="preserve"> DOCPROPERTY "Status" </w:instrText>
    </w:r>
    <w:r w:rsidRPr="00330DB4">
      <w:rPr>
        <w:rFonts w:cs="Arial"/>
      </w:rPr>
      <w:fldChar w:fldCharType="separate"/>
    </w:r>
    <w:r w:rsidR="00CB283D" w:rsidRPr="00330DB4">
      <w:rPr>
        <w:rFonts w:cs="Arial"/>
      </w:rPr>
      <w:t xml:space="preserve"> </w:t>
    </w:r>
    <w:r w:rsidRPr="00330DB4">
      <w:rPr>
        <w:rFonts w:cs="Arial"/>
      </w:rPr>
      <w:fldChar w:fldCharType="end"/>
    </w:r>
    <w:r w:rsidRPr="00330DB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48D" w14:textId="0E1161E5" w:rsidR="001E2DF2" w:rsidRPr="00330DB4" w:rsidRDefault="00330DB4" w:rsidP="00330DB4">
    <w:pPr>
      <w:pStyle w:val="Footer"/>
      <w:jc w:val="center"/>
      <w:rPr>
        <w:rFonts w:cs="Arial"/>
        <w:sz w:val="14"/>
      </w:rPr>
    </w:pPr>
    <w:r w:rsidRPr="00330DB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0573" w14:textId="29BE8C19" w:rsidR="001E2DF2" w:rsidRPr="00330DB4" w:rsidRDefault="001E2DF2" w:rsidP="00330DB4">
    <w:pPr>
      <w:pStyle w:val="Footer"/>
      <w:jc w:val="center"/>
      <w:rPr>
        <w:rFonts w:cs="Arial"/>
        <w:sz w:val="14"/>
      </w:rPr>
    </w:pPr>
    <w:r w:rsidRPr="00330DB4">
      <w:rPr>
        <w:rFonts w:cs="Arial"/>
        <w:sz w:val="14"/>
      </w:rPr>
      <w:fldChar w:fldCharType="begin"/>
    </w:r>
    <w:r w:rsidRPr="00330DB4">
      <w:rPr>
        <w:rFonts w:cs="Arial"/>
        <w:sz w:val="14"/>
      </w:rPr>
      <w:instrText xml:space="preserve"> COMMENTS  \* MERGEFORMAT </w:instrText>
    </w:r>
    <w:r w:rsidRPr="00330DB4">
      <w:rPr>
        <w:rFonts w:cs="Arial"/>
        <w:sz w:val="14"/>
      </w:rPr>
      <w:fldChar w:fldCharType="end"/>
    </w:r>
    <w:r w:rsidR="00330DB4" w:rsidRPr="00330DB4">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885F" w14:textId="76F82C0B" w:rsidR="001E2DF2" w:rsidRPr="00330DB4" w:rsidRDefault="00330DB4" w:rsidP="00330DB4">
    <w:pPr>
      <w:pStyle w:val="Footer"/>
      <w:jc w:val="center"/>
      <w:rPr>
        <w:rFonts w:cs="Arial"/>
        <w:sz w:val="14"/>
      </w:rPr>
    </w:pPr>
    <w:r w:rsidRPr="00330DB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444C" w14:textId="2FC08BBE" w:rsidR="00FB3AF1" w:rsidRPr="00330DB4" w:rsidRDefault="00FB3AF1" w:rsidP="00330DB4">
    <w:pPr>
      <w:pStyle w:val="Footer"/>
      <w:jc w:val="center"/>
      <w:rPr>
        <w:rFonts w:cs="Arial"/>
        <w:sz w:val="14"/>
      </w:rPr>
    </w:pPr>
    <w:r w:rsidRPr="00330DB4">
      <w:rPr>
        <w:rFonts w:cs="Arial"/>
        <w:sz w:val="14"/>
      </w:rPr>
      <w:fldChar w:fldCharType="begin"/>
    </w:r>
    <w:r w:rsidRPr="00330DB4">
      <w:rPr>
        <w:rFonts w:cs="Arial"/>
        <w:sz w:val="14"/>
      </w:rPr>
      <w:instrText xml:space="preserve"> DOCPROPERTY "Status" </w:instrText>
    </w:r>
    <w:r w:rsidRPr="00330DB4">
      <w:rPr>
        <w:rFonts w:cs="Arial"/>
        <w:sz w:val="14"/>
      </w:rPr>
      <w:fldChar w:fldCharType="separate"/>
    </w:r>
    <w:r w:rsidR="00CB283D" w:rsidRPr="00330DB4">
      <w:rPr>
        <w:rFonts w:cs="Arial"/>
        <w:sz w:val="14"/>
      </w:rPr>
      <w:t xml:space="preserve"> </w:t>
    </w:r>
    <w:r w:rsidRPr="00330DB4">
      <w:rPr>
        <w:rFonts w:cs="Arial"/>
        <w:sz w:val="14"/>
      </w:rPr>
      <w:fldChar w:fldCharType="end"/>
    </w:r>
    <w:r w:rsidRPr="00330DB4">
      <w:rPr>
        <w:rFonts w:cs="Arial"/>
        <w:sz w:val="14"/>
      </w:rPr>
      <w:fldChar w:fldCharType="begin"/>
    </w:r>
    <w:r w:rsidRPr="00330DB4">
      <w:rPr>
        <w:rFonts w:cs="Arial"/>
        <w:sz w:val="14"/>
      </w:rPr>
      <w:instrText xml:space="preserve"> COMMENTS  \* MERGEFORMAT </w:instrText>
    </w:r>
    <w:r w:rsidRPr="00330DB4">
      <w:rPr>
        <w:rFonts w:cs="Arial"/>
        <w:sz w:val="14"/>
      </w:rPr>
      <w:fldChar w:fldCharType="end"/>
    </w:r>
    <w:r w:rsidR="00330DB4" w:rsidRPr="00330DB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8C0D" w14:textId="27E8F9B6" w:rsidR="00E47F35" w:rsidRPr="00330DB4" w:rsidRDefault="00330DB4" w:rsidP="00330DB4">
    <w:pPr>
      <w:pStyle w:val="Footer"/>
      <w:jc w:val="center"/>
      <w:rPr>
        <w:rFonts w:cs="Arial"/>
        <w:sz w:val="14"/>
      </w:rPr>
    </w:pPr>
    <w:r w:rsidRPr="00330DB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6164" w14:textId="77777777" w:rsidR="00FB3AF1" w:rsidRDefault="00FB3AF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B3AF1" w14:paraId="63A0A383" w14:textId="77777777">
      <w:tc>
        <w:tcPr>
          <w:tcW w:w="846" w:type="pct"/>
        </w:tcPr>
        <w:p w14:paraId="501E16C3" w14:textId="77777777" w:rsidR="00FB3AF1" w:rsidRDefault="00FB3AF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D5C2416" w14:textId="04B5FC3C" w:rsidR="00FB3AF1" w:rsidRDefault="00330DB4">
          <w:pPr>
            <w:pStyle w:val="Footer"/>
            <w:jc w:val="center"/>
          </w:pPr>
          <w:r>
            <w:fldChar w:fldCharType="begin"/>
          </w:r>
          <w:r>
            <w:instrText xml:space="preserve"> REF Citation *\charformat </w:instrText>
          </w:r>
          <w:r>
            <w:fldChar w:fldCharType="separate"/>
          </w:r>
          <w:r w:rsidR="00CB283D">
            <w:t>Cemeteries and Crematoria Act 2020</w:t>
          </w:r>
          <w:r>
            <w:fldChar w:fldCharType="end"/>
          </w:r>
        </w:p>
        <w:p w14:paraId="42E13363" w14:textId="40C52E4B" w:rsidR="00FB3AF1" w:rsidRDefault="00330DB4">
          <w:pPr>
            <w:pStyle w:val="FooterInfoCentre"/>
          </w:pPr>
          <w:r>
            <w:fldChar w:fldCharType="begin"/>
          </w:r>
          <w:r>
            <w:instrText xml:space="preserve"> DOCPROPERTY "Eff"  </w:instrText>
          </w:r>
          <w:r>
            <w:fldChar w:fldCharType="separate"/>
          </w:r>
          <w:r w:rsidR="00CB283D">
            <w:t xml:space="preserve">Effective:  </w:t>
          </w:r>
          <w:r>
            <w:fldChar w:fldCharType="end"/>
          </w:r>
          <w:r>
            <w:fldChar w:fldCharType="begin"/>
          </w:r>
          <w:r>
            <w:instrText xml:space="preserve"> DOCPROPERTY "StartDt"   </w:instrText>
          </w:r>
          <w:r>
            <w:fldChar w:fldCharType="separate"/>
          </w:r>
          <w:r w:rsidR="00CB283D">
            <w:t>14/07/23</w:t>
          </w:r>
          <w:r>
            <w:fldChar w:fldCharType="end"/>
          </w:r>
          <w:r>
            <w:fldChar w:fldCharType="begin"/>
          </w:r>
          <w:r>
            <w:instrText xml:space="preserve"> DOCPROPERTY "EndDt"  </w:instrText>
          </w:r>
          <w:r>
            <w:fldChar w:fldCharType="separate"/>
          </w:r>
          <w:r w:rsidR="00CB283D">
            <w:t>-19/04/24</w:t>
          </w:r>
          <w:r>
            <w:fldChar w:fldCharType="end"/>
          </w:r>
        </w:p>
      </w:tc>
      <w:tc>
        <w:tcPr>
          <w:tcW w:w="1061" w:type="pct"/>
        </w:tcPr>
        <w:p w14:paraId="547D3D2C" w14:textId="09A1E9D4" w:rsidR="00FB3AF1" w:rsidRDefault="00330DB4">
          <w:pPr>
            <w:pStyle w:val="Footer"/>
            <w:jc w:val="right"/>
          </w:pPr>
          <w:r>
            <w:fldChar w:fldCharType="begin"/>
          </w:r>
          <w:r>
            <w:instrText xml:space="preserve"> DOCPROPERTY "Category"  </w:instrText>
          </w:r>
          <w:r>
            <w:fldChar w:fldCharType="separate"/>
          </w:r>
          <w:r w:rsidR="00CB283D">
            <w:t>R2</w:t>
          </w:r>
          <w:r>
            <w:fldChar w:fldCharType="end"/>
          </w:r>
          <w:r w:rsidR="00FB3AF1">
            <w:br/>
          </w:r>
          <w:r>
            <w:fldChar w:fldCharType="begin"/>
          </w:r>
          <w:r>
            <w:instrText xml:space="preserve"> DOCPROPERTY "RepubDt"  </w:instrText>
          </w:r>
          <w:r>
            <w:fldChar w:fldCharType="separate"/>
          </w:r>
          <w:r w:rsidR="00CB283D">
            <w:t>14/07/23</w:t>
          </w:r>
          <w:r>
            <w:fldChar w:fldCharType="end"/>
          </w:r>
        </w:p>
      </w:tc>
    </w:tr>
  </w:tbl>
  <w:p w14:paraId="24ADD353" w14:textId="7A550367" w:rsidR="00FB3AF1" w:rsidRPr="00330DB4" w:rsidRDefault="00330DB4" w:rsidP="00330DB4">
    <w:pPr>
      <w:pStyle w:val="Status"/>
      <w:rPr>
        <w:rFonts w:cs="Arial"/>
      </w:rPr>
    </w:pPr>
    <w:r w:rsidRPr="00330DB4">
      <w:rPr>
        <w:rFonts w:cs="Arial"/>
      </w:rPr>
      <w:fldChar w:fldCharType="begin"/>
    </w:r>
    <w:r w:rsidRPr="00330DB4">
      <w:rPr>
        <w:rFonts w:cs="Arial"/>
      </w:rPr>
      <w:instrText xml:space="preserve"> DOCPROPERTY "Status" </w:instrText>
    </w:r>
    <w:r w:rsidRPr="00330DB4">
      <w:rPr>
        <w:rFonts w:cs="Arial"/>
      </w:rPr>
      <w:fldChar w:fldCharType="separate"/>
    </w:r>
    <w:r w:rsidR="00CB283D" w:rsidRPr="00330DB4">
      <w:rPr>
        <w:rFonts w:cs="Arial"/>
      </w:rPr>
      <w:t xml:space="preserve"> </w:t>
    </w:r>
    <w:r w:rsidRPr="00330DB4">
      <w:rPr>
        <w:rFonts w:cs="Arial"/>
      </w:rPr>
      <w:fldChar w:fldCharType="end"/>
    </w:r>
    <w:r w:rsidRPr="00330DB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713E" w14:textId="77777777" w:rsidR="00FB3AF1" w:rsidRDefault="00FB3AF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B3AF1" w14:paraId="03214BAD" w14:textId="77777777">
      <w:tc>
        <w:tcPr>
          <w:tcW w:w="1061" w:type="pct"/>
        </w:tcPr>
        <w:p w14:paraId="217F30C4" w14:textId="7B4B310B" w:rsidR="00FB3AF1" w:rsidRDefault="00330DB4">
          <w:pPr>
            <w:pStyle w:val="Footer"/>
          </w:pPr>
          <w:r>
            <w:fldChar w:fldCharType="begin"/>
          </w:r>
          <w:r>
            <w:instrText xml:space="preserve"> DOCPROPERTY "Category"  </w:instrText>
          </w:r>
          <w:r>
            <w:fldChar w:fldCharType="separate"/>
          </w:r>
          <w:r w:rsidR="00CB283D">
            <w:t>R2</w:t>
          </w:r>
          <w:r>
            <w:fldChar w:fldCharType="end"/>
          </w:r>
          <w:r w:rsidR="00FB3AF1">
            <w:br/>
          </w:r>
          <w:r>
            <w:fldChar w:fldCharType="begin"/>
          </w:r>
          <w:r>
            <w:instrText xml:space="preserve"> DOCPROPERTY "RepubDt"  </w:instrText>
          </w:r>
          <w:r>
            <w:fldChar w:fldCharType="separate"/>
          </w:r>
          <w:r w:rsidR="00CB283D">
            <w:t>14/07/23</w:t>
          </w:r>
          <w:r>
            <w:fldChar w:fldCharType="end"/>
          </w:r>
        </w:p>
      </w:tc>
      <w:tc>
        <w:tcPr>
          <w:tcW w:w="3093" w:type="pct"/>
        </w:tcPr>
        <w:p w14:paraId="277E8F7E" w14:textId="26BC285C" w:rsidR="00FB3AF1" w:rsidRDefault="00330DB4">
          <w:pPr>
            <w:pStyle w:val="Footer"/>
            <w:jc w:val="center"/>
          </w:pPr>
          <w:r>
            <w:fldChar w:fldCharType="begin"/>
          </w:r>
          <w:r>
            <w:instrText xml:space="preserve"> REF Citation *\charformat </w:instrText>
          </w:r>
          <w:r>
            <w:fldChar w:fldCharType="separate"/>
          </w:r>
          <w:r w:rsidR="00CB283D">
            <w:t>Cemeteries and Crematoria Act 2020</w:t>
          </w:r>
          <w:r>
            <w:fldChar w:fldCharType="end"/>
          </w:r>
        </w:p>
        <w:p w14:paraId="3D53A8C5" w14:textId="0CE573F2" w:rsidR="00FB3AF1" w:rsidRDefault="00330DB4">
          <w:pPr>
            <w:pStyle w:val="FooterInfoCentre"/>
          </w:pPr>
          <w:r>
            <w:fldChar w:fldCharType="begin"/>
          </w:r>
          <w:r>
            <w:instrText xml:space="preserve"> DOCPROPERTY "Eff"  </w:instrText>
          </w:r>
          <w:r>
            <w:fldChar w:fldCharType="separate"/>
          </w:r>
          <w:r w:rsidR="00CB283D">
            <w:t xml:space="preserve">Effective:  </w:t>
          </w:r>
          <w:r>
            <w:fldChar w:fldCharType="end"/>
          </w:r>
          <w:r>
            <w:fldChar w:fldCharType="begin"/>
          </w:r>
          <w:r>
            <w:instrText xml:space="preserve"> DOCPROPERTY "StartDt"  </w:instrText>
          </w:r>
          <w:r>
            <w:fldChar w:fldCharType="separate"/>
          </w:r>
          <w:r w:rsidR="00CB283D">
            <w:t>14/07/23</w:t>
          </w:r>
          <w:r>
            <w:fldChar w:fldCharType="end"/>
          </w:r>
          <w:r>
            <w:fldChar w:fldCharType="begin"/>
          </w:r>
          <w:r>
            <w:instrText xml:space="preserve"> DOCPROPERTY "EndDt"  </w:instrText>
          </w:r>
          <w:r>
            <w:fldChar w:fldCharType="separate"/>
          </w:r>
          <w:r w:rsidR="00CB283D">
            <w:t>-19/04/24</w:t>
          </w:r>
          <w:r>
            <w:fldChar w:fldCharType="end"/>
          </w:r>
        </w:p>
      </w:tc>
      <w:tc>
        <w:tcPr>
          <w:tcW w:w="846" w:type="pct"/>
        </w:tcPr>
        <w:p w14:paraId="4D7E58CB" w14:textId="77777777" w:rsidR="00FB3AF1" w:rsidRDefault="00FB3AF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F60DCDA" w14:textId="65940371" w:rsidR="00FB3AF1" w:rsidRPr="00330DB4" w:rsidRDefault="00330DB4" w:rsidP="00330DB4">
    <w:pPr>
      <w:pStyle w:val="Status"/>
      <w:rPr>
        <w:rFonts w:cs="Arial"/>
      </w:rPr>
    </w:pPr>
    <w:r w:rsidRPr="00330DB4">
      <w:rPr>
        <w:rFonts w:cs="Arial"/>
      </w:rPr>
      <w:fldChar w:fldCharType="begin"/>
    </w:r>
    <w:r w:rsidRPr="00330DB4">
      <w:rPr>
        <w:rFonts w:cs="Arial"/>
      </w:rPr>
      <w:instrText xml:space="preserve"> DOCPROPERTY "Status" </w:instrText>
    </w:r>
    <w:r w:rsidRPr="00330DB4">
      <w:rPr>
        <w:rFonts w:cs="Arial"/>
      </w:rPr>
      <w:fldChar w:fldCharType="separate"/>
    </w:r>
    <w:r w:rsidR="00CB283D" w:rsidRPr="00330DB4">
      <w:rPr>
        <w:rFonts w:cs="Arial"/>
      </w:rPr>
      <w:t xml:space="preserve"> </w:t>
    </w:r>
    <w:r w:rsidRPr="00330DB4">
      <w:rPr>
        <w:rFonts w:cs="Arial"/>
      </w:rPr>
      <w:fldChar w:fldCharType="end"/>
    </w:r>
    <w:r w:rsidRPr="00330DB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9CA8" w14:textId="77777777" w:rsidR="00FB3AF1" w:rsidRDefault="00FB3AF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B3AF1" w14:paraId="2A3077EC" w14:textId="77777777">
      <w:tc>
        <w:tcPr>
          <w:tcW w:w="1061" w:type="pct"/>
        </w:tcPr>
        <w:p w14:paraId="7D8F91D3" w14:textId="4A6FBCE3" w:rsidR="00FB3AF1" w:rsidRDefault="00330DB4">
          <w:pPr>
            <w:pStyle w:val="Footer"/>
          </w:pPr>
          <w:r>
            <w:fldChar w:fldCharType="begin"/>
          </w:r>
          <w:r>
            <w:instrText xml:space="preserve"> DOCPROPERTY "Category"  </w:instrText>
          </w:r>
          <w:r>
            <w:fldChar w:fldCharType="separate"/>
          </w:r>
          <w:r w:rsidR="00CB283D">
            <w:t>R2</w:t>
          </w:r>
          <w:r>
            <w:fldChar w:fldCharType="end"/>
          </w:r>
          <w:r w:rsidR="00FB3AF1">
            <w:br/>
          </w:r>
          <w:r>
            <w:fldChar w:fldCharType="begin"/>
          </w:r>
          <w:r>
            <w:instrText xml:space="preserve"> DOCPROPERTY "RepubDt"  </w:instrText>
          </w:r>
          <w:r>
            <w:fldChar w:fldCharType="separate"/>
          </w:r>
          <w:r w:rsidR="00CB283D">
            <w:t>14/07/23</w:t>
          </w:r>
          <w:r>
            <w:fldChar w:fldCharType="end"/>
          </w:r>
        </w:p>
      </w:tc>
      <w:tc>
        <w:tcPr>
          <w:tcW w:w="3093" w:type="pct"/>
        </w:tcPr>
        <w:p w14:paraId="07DA3FB8" w14:textId="391159D1" w:rsidR="00FB3AF1" w:rsidRDefault="00330DB4">
          <w:pPr>
            <w:pStyle w:val="Footer"/>
            <w:jc w:val="center"/>
          </w:pPr>
          <w:r>
            <w:fldChar w:fldCharType="begin"/>
          </w:r>
          <w:r>
            <w:instrText xml:space="preserve"> REF Citation *\charformat </w:instrText>
          </w:r>
          <w:r>
            <w:fldChar w:fldCharType="separate"/>
          </w:r>
          <w:r w:rsidR="00CB283D">
            <w:t>Cemeteries and Crematoria Act 2020</w:t>
          </w:r>
          <w:r>
            <w:fldChar w:fldCharType="end"/>
          </w:r>
        </w:p>
        <w:p w14:paraId="5ACB3741" w14:textId="5F265549" w:rsidR="00FB3AF1" w:rsidRDefault="00330DB4">
          <w:pPr>
            <w:pStyle w:val="FooterInfoCentre"/>
          </w:pPr>
          <w:r>
            <w:fldChar w:fldCharType="begin"/>
          </w:r>
          <w:r>
            <w:instrText xml:space="preserve"> DOCPROPERTY "Eff"  </w:instrText>
          </w:r>
          <w:r>
            <w:fldChar w:fldCharType="separate"/>
          </w:r>
          <w:r w:rsidR="00CB283D">
            <w:t xml:space="preserve">Effective:  </w:t>
          </w:r>
          <w:r>
            <w:fldChar w:fldCharType="end"/>
          </w:r>
          <w:r>
            <w:fldChar w:fldCharType="begin"/>
          </w:r>
          <w:r>
            <w:instrText xml:space="preserve"> DOCPROPERTY "StartDt"   </w:instrText>
          </w:r>
          <w:r>
            <w:fldChar w:fldCharType="separate"/>
          </w:r>
          <w:r w:rsidR="00CB283D">
            <w:t>14/07/23</w:t>
          </w:r>
          <w:r>
            <w:fldChar w:fldCharType="end"/>
          </w:r>
          <w:r>
            <w:fldChar w:fldCharType="begin"/>
          </w:r>
          <w:r>
            <w:instrText xml:space="preserve"> DOCPROPERTY "EndDt"  </w:instrText>
          </w:r>
          <w:r>
            <w:fldChar w:fldCharType="separate"/>
          </w:r>
          <w:r w:rsidR="00CB283D">
            <w:t>-19/04/24</w:t>
          </w:r>
          <w:r>
            <w:fldChar w:fldCharType="end"/>
          </w:r>
        </w:p>
      </w:tc>
      <w:tc>
        <w:tcPr>
          <w:tcW w:w="846" w:type="pct"/>
        </w:tcPr>
        <w:p w14:paraId="4113A868" w14:textId="77777777" w:rsidR="00FB3AF1" w:rsidRDefault="00FB3AF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0755FEB" w14:textId="71F881AF" w:rsidR="00FB3AF1" w:rsidRPr="00330DB4" w:rsidRDefault="00330DB4" w:rsidP="00330DB4">
    <w:pPr>
      <w:pStyle w:val="Status"/>
      <w:rPr>
        <w:rFonts w:cs="Arial"/>
      </w:rPr>
    </w:pPr>
    <w:r w:rsidRPr="00330DB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2E40" w14:textId="77777777" w:rsidR="001E2DF2" w:rsidRDefault="001E2D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2DF2" w14:paraId="05FC4463" w14:textId="77777777">
      <w:tc>
        <w:tcPr>
          <w:tcW w:w="847" w:type="pct"/>
        </w:tcPr>
        <w:p w14:paraId="407721FF" w14:textId="77777777" w:rsidR="001E2DF2" w:rsidRDefault="001E2D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55FF7D3" w14:textId="149D6CF9" w:rsidR="001E2DF2" w:rsidRDefault="00330DB4">
          <w:pPr>
            <w:pStyle w:val="Footer"/>
            <w:jc w:val="center"/>
          </w:pPr>
          <w:r>
            <w:fldChar w:fldCharType="begin"/>
          </w:r>
          <w:r>
            <w:instrText xml:space="preserve"> REF Citation *\charformat </w:instrText>
          </w:r>
          <w:r>
            <w:fldChar w:fldCharType="separate"/>
          </w:r>
          <w:r w:rsidR="00CB283D">
            <w:t>Cemeteries and Crematoria Act 2020</w:t>
          </w:r>
          <w:r>
            <w:fldChar w:fldCharType="end"/>
          </w:r>
        </w:p>
        <w:p w14:paraId="3DB3185E" w14:textId="49F1E689" w:rsidR="001E2DF2" w:rsidRDefault="00330DB4">
          <w:pPr>
            <w:pStyle w:val="FooterInfoCentre"/>
          </w:pPr>
          <w:r>
            <w:fldChar w:fldCharType="begin"/>
          </w:r>
          <w:r>
            <w:instrText xml:space="preserve"> DOCPROPERTY "Eff"  *\charformat </w:instrText>
          </w:r>
          <w:r>
            <w:fldChar w:fldCharType="separate"/>
          </w:r>
          <w:r w:rsidR="00CB283D">
            <w:t xml:space="preserve">Effective:  </w:t>
          </w:r>
          <w:r>
            <w:fldChar w:fldCharType="end"/>
          </w:r>
          <w:r>
            <w:fldChar w:fldCharType="begin"/>
          </w:r>
          <w:r>
            <w:instrText xml:space="preserve"> DOCPROPERTY "StartDt"  *\charformat </w:instrText>
          </w:r>
          <w:r>
            <w:fldChar w:fldCharType="separate"/>
          </w:r>
          <w:r w:rsidR="00CB283D">
            <w:t>14/07/23</w:t>
          </w:r>
          <w:r>
            <w:fldChar w:fldCharType="end"/>
          </w:r>
          <w:r>
            <w:fldChar w:fldCharType="begin"/>
          </w:r>
          <w:r>
            <w:instrText xml:space="preserve"> DOCPROPERTY "EndDt"  *\charformat </w:instrText>
          </w:r>
          <w:r>
            <w:fldChar w:fldCharType="separate"/>
          </w:r>
          <w:r w:rsidR="00CB283D">
            <w:t>-19/04/24</w:t>
          </w:r>
          <w:r>
            <w:fldChar w:fldCharType="end"/>
          </w:r>
        </w:p>
      </w:tc>
      <w:tc>
        <w:tcPr>
          <w:tcW w:w="1061" w:type="pct"/>
        </w:tcPr>
        <w:p w14:paraId="1ABAA944" w14:textId="7EB15EBB" w:rsidR="001E2DF2" w:rsidRDefault="00330DB4">
          <w:pPr>
            <w:pStyle w:val="Footer"/>
            <w:jc w:val="right"/>
          </w:pPr>
          <w:r>
            <w:fldChar w:fldCharType="begin"/>
          </w:r>
          <w:r>
            <w:instrText xml:space="preserve"> DOCPROPERTY "Category"  *\charformat  </w:instrText>
          </w:r>
          <w:r>
            <w:fldChar w:fldCharType="separate"/>
          </w:r>
          <w:r w:rsidR="00CB283D">
            <w:t>R2</w:t>
          </w:r>
          <w:r>
            <w:fldChar w:fldCharType="end"/>
          </w:r>
          <w:r w:rsidR="001E2DF2">
            <w:br/>
          </w:r>
          <w:r>
            <w:fldChar w:fldCharType="begin"/>
          </w:r>
          <w:r>
            <w:instrText xml:space="preserve"> DOCPROPERTY "RepubDt"  *\charformat  </w:instrText>
          </w:r>
          <w:r>
            <w:fldChar w:fldCharType="separate"/>
          </w:r>
          <w:r w:rsidR="00CB283D">
            <w:t>14/07/23</w:t>
          </w:r>
          <w:r>
            <w:fldChar w:fldCharType="end"/>
          </w:r>
        </w:p>
      </w:tc>
    </w:tr>
  </w:tbl>
  <w:p w14:paraId="39D843A9" w14:textId="5CF83B2A" w:rsidR="001E2DF2" w:rsidRPr="00330DB4" w:rsidRDefault="00330DB4" w:rsidP="00330DB4">
    <w:pPr>
      <w:pStyle w:val="Status"/>
      <w:rPr>
        <w:rFonts w:cs="Arial"/>
      </w:rPr>
    </w:pPr>
    <w:r w:rsidRPr="00330DB4">
      <w:rPr>
        <w:rFonts w:cs="Arial"/>
      </w:rPr>
      <w:fldChar w:fldCharType="begin"/>
    </w:r>
    <w:r w:rsidRPr="00330DB4">
      <w:rPr>
        <w:rFonts w:cs="Arial"/>
      </w:rPr>
      <w:instrText xml:space="preserve"> DOCPROPERTY "Status" </w:instrText>
    </w:r>
    <w:r w:rsidRPr="00330DB4">
      <w:rPr>
        <w:rFonts w:cs="Arial"/>
      </w:rPr>
      <w:fldChar w:fldCharType="separate"/>
    </w:r>
    <w:r w:rsidR="00CB283D" w:rsidRPr="00330DB4">
      <w:rPr>
        <w:rFonts w:cs="Arial"/>
      </w:rPr>
      <w:t xml:space="preserve"> </w:t>
    </w:r>
    <w:r w:rsidRPr="00330DB4">
      <w:rPr>
        <w:rFonts w:cs="Arial"/>
      </w:rPr>
      <w:fldChar w:fldCharType="end"/>
    </w:r>
    <w:r w:rsidRPr="00330DB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8C86" w14:textId="77777777" w:rsidR="001E2DF2" w:rsidRDefault="001E2D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2DF2" w14:paraId="7B3B0729" w14:textId="77777777">
      <w:tc>
        <w:tcPr>
          <w:tcW w:w="1061" w:type="pct"/>
        </w:tcPr>
        <w:p w14:paraId="6947B7A2" w14:textId="747B4AF5" w:rsidR="001E2DF2" w:rsidRDefault="00330DB4">
          <w:pPr>
            <w:pStyle w:val="Footer"/>
          </w:pPr>
          <w:r>
            <w:fldChar w:fldCharType="begin"/>
          </w:r>
          <w:r>
            <w:instrText xml:space="preserve"> DOCPROPERTY "Category"  *\charformat  </w:instrText>
          </w:r>
          <w:r>
            <w:fldChar w:fldCharType="separate"/>
          </w:r>
          <w:r w:rsidR="00CB283D">
            <w:t>R2</w:t>
          </w:r>
          <w:r>
            <w:fldChar w:fldCharType="end"/>
          </w:r>
          <w:r w:rsidR="001E2DF2">
            <w:br/>
          </w:r>
          <w:r>
            <w:fldChar w:fldCharType="begin"/>
          </w:r>
          <w:r>
            <w:instrText xml:space="preserve"> DOCPROPERTY "RepubDt"  *\charformat  </w:instrText>
          </w:r>
          <w:r>
            <w:fldChar w:fldCharType="separate"/>
          </w:r>
          <w:r w:rsidR="00CB283D">
            <w:t>14/07/23</w:t>
          </w:r>
          <w:r>
            <w:fldChar w:fldCharType="end"/>
          </w:r>
        </w:p>
      </w:tc>
      <w:tc>
        <w:tcPr>
          <w:tcW w:w="3092" w:type="pct"/>
        </w:tcPr>
        <w:p w14:paraId="7F5CC293" w14:textId="6C4181C1" w:rsidR="001E2DF2" w:rsidRDefault="00330DB4">
          <w:pPr>
            <w:pStyle w:val="Footer"/>
            <w:jc w:val="center"/>
          </w:pPr>
          <w:r>
            <w:fldChar w:fldCharType="begin"/>
          </w:r>
          <w:r>
            <w:instrText xml:space="preserve"> REF Citation *\charformat </w:instrText>
          </w:r>
          <w:r>
            <w:fldChar w:fldCharType="separate"/>
          </w:r>
          <w:r w:rsidR="00CB283D">
            <w:t>Cemeteries and Crematoria Act 2020</w:t>
          </w:r>
          <w:r>
            <w:fldChar w:fldCharType="end"/>
          </w:r>
        </w:p>
        <w:p w14:paraId="24A183DB" w14:textId="588811B1" w:rsidR="001E2DF2" w:rsidRDefault="00330DB4">
          <w:pPr>
            <w:pStyle w:val="FooterInfoCentre"/>
          </w:pPr>
          <w:r>
            <w:fldChar w:fldCharType="begin"/>
          </w:r>
          <w:r>
            <w:instrText xml:space="preserve"> DOCPROPERTY "Eff"  *\charformat </w:instrText>
          </w:r>
          <w:r>
            <w:fldChar w:fldCharType="separate"/>
          </w:r>
          <w:r w:rsidR="00CB283D">
            <w:t xml:space="preserve">Effective:  </w:t>
          </w:r>
          <w:r>
            <w:fldChar w:fldCharType="end"/>
          </w:r>
          <w:r>
            <w:fldChar w:fldCharType="begin"/>
          </w:r>
          <w:r>
            <w:instrText xml:space="preserve"> DOCPROPERTY "StartDt"  *\charformat </w:instrText>
          </w:r>
          <w:r>
            <w:fldChar w:fldCharType="separate"/>
          </w:r>
          <w:r w:rsidR="00CB283D">
            <w:t>14/07/23</w:t>
          </w:r>
          <w:r>
            <w:fldChar w:fldCharType="end"/>
          </w:r>
          <w:r>
            <w:fldChar w:fldCharType="begin"/>
          </w:r>
          <w:r>
            <w:instrText xml:space="preserve"> DOCPROPERTY "EndDt"  *\charformat </w:instrText>
          </w:r>
          <w:r>
            <w:fldChar w:fldCharType="separate"/>
          </w:r>
          <w:r w:rsidR="00CB283D">
            <w:t>-19/04/24</w:t>
          </w:r>
          <w:r>
            <w:fldChar w:fldCharType="end"/>
          </w:r>
        </w:p>
      </w:tc>
      <w:tc>
        <w:tcPr>
          <w:tcW w:w="847" w:type="pct"/>
        </w:tcPr>
        <w:p w14:paraId="634C252C" w14:textId="77777777" w:rsidR="001E2DF2" w:rsidRDefault="001E2D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228EAB9A" w14:textId="393FBB11" w:rsidR="001E2DF2" w:rsidRPr="00330DB4" w:rsidRDefault="00330DB4" w:rsidP="00330DB4">
    <w:pPr>
      <w:pStyle w:val="Status"/>
      <w:rPr>
        <w:rFonts w:cs="Arial"/>
      </w:rPr>
    </w:pPr>
    <w:r w:rsidRPr="00330DB4">
      <w:rPr>
        <w:rFonts w:cs="Arial"/>
      </w:rPr>
      <w:fldChar w:fldCharType="begin"/>
    </w:r>
    <w:r w:rsidRPr="00330DB4">
      <w:rPr>
        <w:rFonts w:cs="Arial"/>
      </w:rPr>
      <w:instrText xml:space="preserve"> DOCPROPERTY "Status" </w:instrText>
    </w:r>
    <w:r w:rsidRPr="00330DB4">
      <w:rPr>
        <w:rFonts w:cs="Arial"/>
      </w:rPr>
      <w:fldChar w:fldCharType="separate"/>
    </w:r>
    <w:r w:rsidR="00CB283D" w:rsidRPr="00330DB4">
      <w:rPr>
        <w:rFonts w:cs="Arial"/>
      </w:rPr>
      <w:t xml:space="preserve"> </w:t>
    </w:r>
    <w:r w:rsidRPr="00330DB4">
      <w:rPr>
        <w:rFonts w:cs="Arial"/>
      </w:rPr>
      <w:fldChar w:fldCharType="end"/>
    </w:r>
    <w:r w:rsidRPr="00330DB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53EF" w14:textId="77777777" w:rsidR="001E2DF2" w:rsidRDefault="001E2DF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E2DF2" w14:paraId="28E48F3A" w14:textId="77777777">
      <w:tc>
        <w:tcPr>
          <w:tcW w:w="1061" w:type="pct"/>
        </w:tcPr>
        <w:p w14:paraId="7588D1CF" w14:textId="467FF24C" w:rsidR="001E2DF2" w:rsidRDefault="00330DB4">
          <w:pPr>
            <w:pStyle w:val="Footer"/>
          </w:pPr>
          <w:r>
            <w:fldChar w:fldCharType="begin"/>
          </w:r>
          <w:r>
            <w:instrText xml:space="preserve"> DOCPROPERTY "Category"  *\charformat  </w:instrText>
          </w:r>
          <w:r>
            <w:fldChar w:fldCharType="separate"/>
          </w:r>
          <w:r w:rsidR="00CB283D">
            <w:t>R2</w:t>
          </w:r>
          <w:r>
            <w:fldChar w:fldCharType="end"/>
          </w:r>
          <w:r w:rsidR="001E2DF2">
            <w:br/>
          </w:r>
          <w:r>
            <w:fldChar w:fldCharType="begin"/>
          </w:r>
          <w:r>
            <w:instrText xml:space="preserve"> DOCPROPERTY "RepubDt"  *\charformat  </w:instrText>
          </w:r>
          <w:r>
            <w:fldChar w:fldCharType="separate"/>
          </w:r>
          <w:r w:rsidR="00CB283D">
            <w:t>14/07/23</w:t>
          </w:r>
          <w:r>
            <w:fldChar w:fldCharType="end"/>
          </w:r>
        </w:p>
      </w:tc>
      <w:tc>
        <w:tcPr>
          <w:tcW w:w="3092" w:type="pct"/>
        </w:tcPr>
        <w:p w14:paraId="1CE5F82C" w14:textId="0958E018" w:rsidR="001E2DF2" w:rsidRDefault="00330DB4">
          <w:pPr>
            <w:pStyle w:val="Footer"/>
            <w:jc w:val="center"/>
          </w:pPr>
          <w:r>
            <w:fldChar w:fldCharType="begin"/>
          </w:r>
          <w:r>
            <w:instrText xml:space="preserve"> REF Citation *\charformat </w:instrText>
          </w:r>
          <w:r>
            <w:fldChar w:fldCharType="separate"/>
          </w:r>
          <w:r w:rsidR="00CB283D">
            <w:t>Cemeteries and Crematoria Act 2020</w:t>
          </w:r>
          <w:r>
            <w:fldChar w:fldCharType="end"/>
          </w:r>
        </w:p>
        <w:p w14:paraId="3D6E8122" w14:textId="083E5446" w:rsidR="001E2DF2" w:rsidRDefault="00330DB4">
          <w:pPr>
            <w:pStyle w:val="FooterInfoCentre"/>
          </w:pPr>
          <w:r>
            <w:fldChar w:fldCharType="begin"/>
          </w:r>
          <w:r>
            <w:instrText xml:space="preserve"> DOCPROPERTY "Eff"  *\charformat </w:instrText>
          </w:r>
          <w:r>
            <w:fldChar w:fldCharType="separate"/>
          </w:r>
          <w:r w:rsidR="00CB283D">
            <w:t xml:space="preserve">Effective:  </w:t>
          </w:r>
          <w:r>
            <w:fldChar w:fldCharType="end"/>
          </w:r>
          <w:r>
            <w:fldChar w:fldCharType="begin"/>
          </w:r>
          <w:r>
            <w:instrText xml:space="preserve"> DOCPROPERTY "StartDt"  *\charformat </w:instrText>
          </w:r>
          <w:r>
            <w:fldChar w:fldCharType="separate"/>
          </w:r>
          <w:r w:rsidR="00CB283D">
            <w:t>14/07/23</w:t>
          </w:r>
          <w:r>
            <w:fldChar w:fldCharType="end"/>
          </w:r>
          <w:r>
            <w:fldChar w:fldCharType="begin"/>
          </w:r>
          <w:r>
            <w:instrText xml:space="preserve"> DOCPROPERTY "EndDt"  *\charformat </w:instrText>
          </w:r>
          <w:r>
            <w:fldChar w:fldCharType="separate"/>
          </w:r>
          <w:r w:rsidR="00CB283D">
            <w:t>-19/04/24</w:t>
          </w:r>
          <w:r>
            <w:fldChar w:fldCharType="end"/>
          </w:r>
        </w:p>
      </w:tc>
      <w:tc>
        <w:tcPr>
          <w:tcW w:w="847" w:type="pct"/>
        </w:tcPr>
        <w:p w14:paraId="535CC453" w14:textId="77777777" w:rsidR="001E2DF2" w:rsidRDefault="001E2D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576D33" w14:textId="2A708233" w:rsidR="001E2DF2" w:rsidRPr="00330DB4" w:rsidRDefault="00330DB4" w:rsidP="00330DB4">
    <w:pPr>
      <w:pStyle w:val="Status"/>
      <w:rPr>
        <w:rFonts w:cs="Arial"/>
      </w:rPr>
    </w:pPr>
    <w:r w:rsidRPr="00330DB4">
      <w:rPr>
        <w:rFonts w:cs="Arial"/>
      </w:rPr>
      <w:fldChar w:fldCharType="begin"/>
    </w:r>
    <w:r w:rsidRPr="00330DB4">
      <w:rPr>
        <w:rFonts w:cs="Arial"/>
      </w:rPr>
      <w:instrText xml:space="preserve"> DOCPROPERTY "Status" </w:instrText>
    </w:r>
    <w:r w:rsidRPr="00330DB4">
      <w:rPr>
        <w:rFonts w:cs="Arial"/>
      </w:rPr>
      <w:fldChar w:fldCharType="separate"/>
    </w:r>
    <w:r w:rsidR="00CB283D" w:rsidRPr="00330DB4">
      <w:rPr>
        <w:rFonts w:cs="Arial"/>
      </w:rPr>
      <w:t xml:space="preserve"> </w:t>
    </w:r>
    <w:r w:rsidRPr="00330DB4">
      <w:rPr>
        <w:rFonts w:cs="Arial"/>
      </w:rPr>
      <w:fldChar w:fldCharType="end"/>
    </w:r>
    <w:r w:rsidRPr="00330DB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98CB" w14:textId="77777777" w:rsidR="00786279" w:rsidRDefault="00786279">
      <w:r>
        <w:separator/>
      </w:r>
    </w:p>
  </w:footnote>
  <w:footnote w:type="continuationSeparator" w:id="0">
    <w:p w14:paraId="7ADA92E8" w14:textId="77777777" w:rsidR="00786279" w:rsidRDefault="00786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D595" w14:textId="77777777" w:rsidR="00E47F35" w:rsidRDefault="00E47F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E2DF2" w14:paraId="6C58C74F" w14:textId="77777777">
      <w:trPr>
        <w:jc w:val="center"/>
      </w:trPr>
      <w:tc>
        <w:tcPr>
          <w:tcW w:w="1340" w:type="dxa"/>
        </w:tcPr>
        <w:p w14:paraId="0ABE7F22" w14:textId="77777777" w:rsidR="001E2DF2" w:rsidRDefault="001E2DF2">
          <w:pPr>
            <w:pStyle w:val="HeaderEven"/>
          </w:pPr>
        </w:p>
      </w:tc>
      <w:tc>
        <w:tcPr>
          <w:tcW w:w="6583" w:type="dxa"/>
        </w:tcPr>
        <w:p w14:paraId="4920047B" w14:textId="77777777" w:rsidR="001E2DF2" w:rsidRDefault="001E2DF2">
          <w:pPr>
            <w:pStyle w:val="HeaderEven"/>
          </w:pPr>
        </w:p>
      </w:tc>
    </w:tr>
    <w:tr w:rsidR="001E2DF2" w14:paraId="3845107E" w14:textId="77777777">
      <w:trPr>
        <w:jc w:val="center"/>
      </w:trPr>
      <w:tc>
        <w:tcPr>
          <w:tcW w:w="7923" w:type="dxa"/>
          <w:gridSpan w:val="2"/>
          <w:tcBorders>
            <w:bottom w:val="single" w:sz="4" w:space="0" w:color="auto"/>
          </w:tcBorders>
        </w:tcPr>
        <w:p w14:paraId="24E31FBB" w14:textId="77777777" w:rsidR="001E2DF2" w:rsidRDefault="001E2DF2">
          <w:pPr>
            <w:pStyle w:val="HeaderEven6"/>
          </w:pPr>
          <w:r>
            <w:t>Dictionary</w:t>
          </w:r>
        </w:p>
      </w:tc>
    </w:tr>
  </w:tbl>
  <w:p w14:paraId="4C967728" w14:textId="77777777" w:rsidR="001E2DF2" w:rsidRDefault="001E2D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E2DF2" w14:paraId="2202C924" w14:textId="77777777">
      <w:trPr>
        <w:jc w:val="center"/>
      </w:trPr>
      <w:tc>
        <w:tcPr>
          <w:tcW w:w="6583" w:type="dxa"/>
        </w:tcPr>
        <w:p w14:paraId="3F2727FE" w14:textId="77777777" w:rsidR="001E2DF2" w:rsidRDefault="001E2DF2">
          <w:pPr>
            <w:pStyle w:val="HeaderOdd"/>
          </w:pPr>
        </w:p>
      </w:tc>
      <w:tc>
        <w:tcPr>
          <w:tcW w:w="1340" w:type="dxa"/>
        </w:tcPr>
        <w:p w14:paraId="5C36164F" w14:textId="77777777" w:rsidR="001E2DF2" w:rsidRDefault="001E2DF2">
          <w:pPr>
            <w:pStyle w:val="HeaderOdd"/>
          </w:pPr>
        </w:p>
      </w:tc>
    </w:tr>
    <w:tr w:rsidR="001E2DF2" w14:paraId="5B665069" w14:textId="77777777">
      <w:trPr>
        <w:jc w:val="center"/>
      </w:trPr>
      <w:tc>
        <w:tcPr>
          <w:tcW w:w="7923" w:type="dxa"/>
          <w:gridSpan w:val="2"/>
          <w:tcBorders>
            <w:bottom w:val="single" w:sz="4" w:space="0" w:color="auto"/>
          </w:tcBorders>
        </w:tcPr>
        <w:p w14:paraId="5FEB27E4" w14:textId="77777777" w:rsidR="001E2DF2" w:rsidRDefault="001E2DF2">
          <w:pPr>
            <w:pStyle w:val="HeaderOdd6"/>
          </w:pPr>
          <w:r>
            <w:t>Dictionary</w:t>
          </w:r>
        </w:p>
      </w:tc>
    </w:tr>
  </w:tbl>
  <w:p w14:paraId="7F27AC46" w14:textId="77777777" w:rsidR="001E2DF2" w:rsidRDefault="001E2DF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E2DF2" w14:paraId="403281F2" w14:textId="77777777">
      <w:trPr>
        <w:jc w:val="center"/>
      </w:trPr>
      <w:tc>
        <w:tcPr>
          <w:tcW w:w="1234" w:type="dxa"/>
          <w:gridSpan w:val="2"/>
        </w:tcPr>
        <w:p w14:paraId="59A8F92C" w14:textId="77777777" w:rsidR="001E2DF2" w:rsidRDefault="001E2DF2">
          <w:pPr>
            <w:pStyle w:val="HeaderEven"/>
            <w:rPr>
              <w:b/>
            </w:rPr>
          </w:pPr>
          <w:r>
            <w:rPr>
              <w:b/>
            </w:rPr>
            <w:t>Endnotes</w:t>
          </w:r>
        </w:p>
      </w:tc>
      <w:tc>
        <w:tcPr>
          <w:tcW w:w="6062" w:type="dxa"/>
        </w:tcPr>
        <w:p w14:paraId="426BE4BA" w14:textId="77777777" w:rsidR="001E2DF2" w:rsidRDefault="001E2DF2">
          <w:pPr>
            <w:pStyle w:val="HeaderEven"/>
          </w:pPr>
        </w:p>
      </w:tc>
    </w:tr>
    <w:tr w:rsidR="001E2DF2" w14:paraId="362DD00B" w14:textId="77777777">
      <w:trPr>
        <w:cantSplit/>
        <w:jc w:val="center"/>
      </w:trPr>
      <w:tc>
        <w:tcPr>
          <w:tcW w:w="7296" w:type="dxa"/>
          <w:gridSpan w:val="3"/>
        </w:tcPr>
        <w:p w14:paraId="6CAFFA9A" w14:textId="77777777" w:rsidR="001E2DF2" w:rsidRDefault="001E2DF2">
          <w:pPr>
            <w:pStyle w:val="HeaderEven"/>
          </w:pPr>
        </w:p>
      </w:tc>
    </w:tr>
    <w:tr w:rsidR="001E2DF2" w14:paraId="6D41FE86" w14:textId="77777777">
      <w:trPr>
        <w:cantSplit/>
        <w:jc w:val="center"/>
      </w:trPr>
      <w:tc>
        <w:tcPr>
          <w:tcW w:w="700" w:type="dxa"/>
          <w:tcBorders>
            <w:bottom w:val="single" w:sz="4" w:space="0" w:color="auto"/>
          </w:tcBorders>
        </w:tcPr>
        <w:p w14:paraId="169317A1" w14:textId="67137871" w:rsidR="001E2DF2" w:rsidRDefault="001E2DF2">
          <w:pPr>
            <w:pStyle w:val="HeaderEven6"/>
          </w:pPr>
          <w:r>
            <w:rPr>
              <w:noProof/>
            </w:rPr>
            <w:fldChar w:fldCharType="begin"/>
          </w:r>
          <w:r>
            <w:rPr>
              <w:noProof/>
            </w:rPr>
            <w:instrText xml:space="preserve"> STYLEREF charTableNo \*charformat </w:instrText>
          </w:r>
          <w:r>
            <w:rPr>
              <w:noProof/>
            </w:rPr>
            <w:fldChar w:fldCharType="separate"/>
          </w:r>
          <w:r w:rsidR="00330DB4">
            <w:rPr>
              <w:noProof/>
            </w:rPr>
            <w:t>5</w:t>
          </w:r>
          <w:r>
            <w:rPr>
              <w:noProof/>
            </w:rPr>
            <w:fldChar w:fldCharType="end"/>
          </w:r>
        </w:p>
      </w:tc>
      <w:tc>
        <w:tcPr>
          <w:tcW w:w="6600" w:type="dxa"/>
          <w:gridSpan w:val="2"/>
          <w:tcBorders>
            <w:bottom w:val="single" w:sz="4" w:space="0" w:color="auto"/>
          </w:tcBorders>
        </w:tcPr>
        <w:p w14:paraId="23FE48F7" w14:textId="39E1D659" w:rsidR="001E2DF2" w:rsidRDefault="001E2DF2">
          <w:pPr>
            <w:pStyle w:val="HeaderEven6"/>
          </w:pPr>
          <w:r>
            <w:rPr>
              <w:noProof/>
            </w:rPr>
            <w:fldChar w:fldCharType="begin"/>
          </w:r>
          <w:r>
            <w:rPr>
              <w:noProof/>
            </w:rPr>
            <w:instrText xml:space="preserve"> STYLEREF charTableText \*charformat </w:instrText>
          </w:r>
          <w:r>
            <w:rPr>
              <w:noProof/>
            </w:rPr>
            <w:fldChar w:fldCharType="separate"/>
          </w:r>
          <w:r w:rsidR="00330DB4">
            <w:rPr>
              <w:noProof/>
            </w:rPr>
            <w:t>Earlier republications</w:t>
          </w:r>
          <w:r>
            <w:rPr>
              <w:noProof/>
            </w:rPr>
            <w:fldChar w:fldCharType="end"/>
          </w:r>
        </w:p>
      </w:tc>
    </w:tr>
  </w:tbl>
  <w:p w14:paraId="17CE4FDF" w14:textId="77777777" w:rsidR="001E2DF2" w:rsidRDefault="001E2DF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E2DF2" w14:paraId="4541C3F7" w14:textId="77777777">
      <w:trPr>
        <w:jc w:val="center"/>
      </w:trPr>
      <w:tc>
        <w:tcPr>
          <w:tcW w:w="5741" w:type="dxa"/>
        </w:tcPr>
        <w:p w14:paraId="4621F464" w14:textId="77777777" w:rsidR="001E2DF2" w:rsidRDefault="001E2DF2">
          <w:pPr>
            <w:pStyle w:val="HeaderEven"/>
            <w:jc w:val="right"/>
          </w:pPr>
        </w:p>
      </w:tc>
      <w:tc>
        <w:tcPr>
          <w:tcW w:w="1560" w:type="dxa"/>
          <w:gridSpan w:val="2"/>
        </w:tcPr>
        <w:p w14:paraId="1FA98436" w14:textId="77777777" w:rsidR="001E2DF2" w:rsidRDefault="001E2DF2">
          <w:pPr>
            <w:pStyle w:val="HeaderEven"/>
            <w:jc w:val="right"/>
            <w:rPr>
              <w:b/>
            </w:rPr>
          </w:pPr>
          <w:r>
            <w:rPr>
              <w:b/>
            </w:rPr>
            <w:t>Endnotes</w:t>
          </w:r>
        </w:p>
      </w:tc>
    </w:tr>
    <w:tr w:rsidR="001E2DF2" w14:paraId="4B51319C" w14:textId="77777777">
      <w:trPr>
        <w:jc w:val="center"/>
      </w:trPr>
      <w:tc>
        <w:tcPr>
          <w:tcW w:w="7301" w:type="dxa"/>
          <w:gridSpan w:val="3"/>
        </w:tcPr>
        <w:p w14:paraId="0707A4FD" w14:textId="77777777" w:rsidR="001E2DF2" w:rsidRDefault="001E2DF2">
          <w:pPr>
            <w:pStyle w:val="HeaderEven"/>
            <w:jc w:val="right"/>
            <w:rPr>
              <w:b/>
            </w:rPr>
          </w:pPr>
        </w:p>
      </w:tc>
    </w:tr>
    <w:tr w:rsidR="001E2DF2" w14:paraId="1FD67B25" w14:textId="77777777">
      <w:trPr>
        <w:jc w:val="center"/>
      </w:trPr>
      <w:tc>
        <w:tcPr>
          <w:tcW w:w="6600" w:type="dxa"/>
          <w:gridSpan w:val="2"/>
          <w:tcBorders>
            <w:bottom w:val="single" w:sz="4" w:space="0" w:color="auto"/>
          </w:tcBorders>
        </w:tcPr>
        <w:p w14:paraId="04E91441" w14:textId="68A97072" w:rsidR="001E2DF2" w:rsidRDefault="001E2DF2">
          <w:pPr>
            <w:pStyle w:val="HeaderOdd6"/>
          </w:pPr>
          <w:r>
            <w:rPr>
              <w:noProof/>
            </w:rPr>
            <w:fldChar w:fldCharType="begin"/>
          </w:r>
          <w:r>
            <w:rPr>
              <w:noProof/>
            </w:rPr>
            <w:instrText xml:space="preserve"> STYLEREF charTableText \*charformat </w:instrText>
          </w:r>
          <w:r>
            <w:rPr>
              <w:noProof/>
            </w:rPr>
            <w:fldChar w:fldCharType="separate"/>
          </w:r>
          <w:r w:rsidR="00330DB4">
            <w:rPr>
              <w:noProof/>
            </w:rPr>
            <w:t>Amendment history</w:t>
          </w:r>
          <w:r>
            <w:rPr>
              <w:noProof/>
            </w:rPr>
            <w:fldChar w:fldCharType="end"/>
          </w:r>
        </w:p>
      </w:tc>
      <w:tc>
        <w:tcPr>
          <w:tcW w:w="700" w:type="dxa"/>
          <w:tcBorders>
            <w:bottom w:val="single" w:sz="4" w:space="0" w:color="auto"/>
          </w:tcBorders>
        </w:tcPr>
        <w:p w14:paraId="7CBAA846" w14:textId="40E63033" w:rsidR="001E2DF2" w:rsidRDefault="001E2DF2">
          <w:pPr>
            <w:pStyle w:val="HeaderOdd6"/>
          </w:pPr>
          <w:r>
            <w:rPr>
              <w:noProof/>
            </w:rPr>
            <w:fldChar w:fldCharType="begin"/>
          </w:r>
          <w:r>
            <w:rPr>
              <w:noProof/>
            </w:rPr>
            <w:instrText xml:space="preserve"> STYLEREF charTableNo \*charformat </w:instrText>
          </w:r>
          <w:r>
            <w:rPr>
              <w:noProof/>
            </w:rPr>
            <w:fldChar w:fldCharType="separate"/>
          </w:r>
          <w:r w:rsidR="00330DB4">
            <w:rPr>
              <w:noProof/>
            </w:rPr>
            <w:t>4</w:t>
          </w:r>
          <w:r>
            <w:rPr>
              <w:noProof/>
            </w:rPr>
            <w:fldChar w:fldCharType="end"/>
          </w:r>
        </w:p>
      </w:tc>
    </w:tr>
  </w:tbl>
  <w:p w14:paraId="023EFBB5" w14:textId="77777777" w:rsidR="001E2DF2" w:rsidRDefault="001E2DF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0842" w14:textId="77777777" w:rsidR="001E2DF2" w:rsidRDefault="001E2DF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50AA" w14:textId="77777777" w:rsidR="001E2DF2" w:rsidRDefault="001E2DF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F72C" w14:textId="77777777" w:rsidR="001E2DF2" w:rsidRDefault="001E2DF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1E2DF2" w:rsidRPr="00E06D02" w14:paraId="1D06D591" w14:textId="77777777" w:rsidTr="00567644">
      <w:trPr>
        <w:jc w:val="center"/>
      </w:trPr>
      <w:tc>
        <w:tcPr>
          <w:tcW w:w="1068" w:type="pct"/>
        </w:tcPr>
        <w:p w14:paraId="4D5EFE3E" w14:textId="77777777" w:rsidR="001E2DF2" w:rsidRPr="00567644" w:rsidRDefault="001E2DF2" w:rsidP="00567644">
          <w:pPr>
            <w:pStyle w:val="HeaderEven"/>
            <w:tabs>
              <w:tab w:val="left" w:pos="700"/>
            </w:tabs>
            <w:ind w:left="697" w:hanging="697"/>
            <w:rPr>
              <w:rFonts w:cs="Arial"/>
              <w:szCs w:val="18"/>
            </w:rPr>
          </w:pPr>
        </w:p>
      </w:tc>
      <w:tc>
        <w:tcPr>
          <w:tcW w:w="3932" w:type="pct"/>
        </w:tcPr>
        <w:p w14:paraId="504C5FDF" w14:textId="77777777" w:rsidR="001E2DF2" w:rsidRPr="00567644" w:rsidRDefault="001E2DF2" w:rsidP="00567644">
          <w:pPr>
            <w:pStyle w:val="HeaderEven"/>
            <w:tabs>
              <w:tab w:val="left" w:pos="700"/>
            </w:tabs>
            <w:ind w:left="697" w:hanging="697"/>
            <w:rPr>
              <w:rFonts w:cs="Arial"/>
              <w:szCs w:val="18"/>
            </w:rPr>
          </w:pPr>
        </w:p>
      </w:tc>
    </w:tr>
    <w:tr w:rsidR="001E2DF2" w:rsidRPr="00E06D02" w14:paraId="7FACC7F6" w14:textId="77777777" w:rsidTr="00567644">
      <w:trPr>
        <w:jc w:val="center"/>
      </w:trPr>
      <w:tc>
        <w:tcPr>
          <w:tcW w:w="1068" w:type="pct"/>
        </w:tcPr>
        <w:p w14:paraId="2A3BD034" w14:textId="77777777" w:rsidR="001E2DF2" w:rsidRPr="00567644" w:rsidRDefault="001E2DF2" w:rsidP="00567644">
          <w:pPr>
            <w:pStyle w:val="HeaderEven"/>
            <w:tabs>
              <w:tab w:val="left" w:pos="700"/>
            </w:tabs>
            <w:ind w:left="697" w:hanging="697"/>
            <w:rPr>
              <w:rFonts w:cs="Arial"/>
              <w:szCs w:val="18"/>
            </w:rPr>
          </w:pPr>
        </w:p>
      </w:tc>
      <w:tc>
        <w:tcPr>
          <w:tcW w:w="3932" w:type="pct"/>
        </w:tcPr>
        <w:p w14:paraId="53AF1B07" w14:textId="77777777" w:rsidR="001E2DF2" w:rsidRPr="00567644" w:rsidRDefault="001E2DF2" w:rsidP="00567644">
          <w:pPr>
            <w:pStyle w:val="HeaderEven"/>
            <w:tabs>
              <w:tab w:val="left" w:pos="700"/>
            </w:tabs>
            <w:ind w:left="697" w:hanging="697"/>
            <w:rPr>
              <w:rFonts w:cs="Arial"/>
              <w:szCs w:val="18"/>
            </w:rPr>
          </w:pPr>
        </w:p>
      </w:tc>
    </w:tr>
    <w:tr w:rsidR="001E2DF2" w:rsidRPr="00E06D02" w14:paraId="28ACE5DB" w14:textId="77777777" w:rsidTr="00567644">
      <w:trPr>
        <w:cantSplit/>
        <w:jc w:val="center"/>
      </w:trPr>
      <w:tc>
        <w:tcPr>
          <w:tcW w:w="4997" w:type="pct"/>
          <w:gridSpan w:val="2"/>
          <w:tcBorders>
            <w:bottom w:val="single" w:sz="4" w:space="0" w:color="auto"/>
          </w:tcBorders>
        </w:tcPr>
        <w:p w14:paraId="22802234" w14:textId="77777777" w:rsidR="001E2DF2" w:rsidRPr="00567644" w:rsidRDefault="001E2DF2" w:rsidP="00567644">
          <w:pPr>
            <w:pStyle w:val="HeaderEven6"/>
            <w:tabs>
              <w:tab w:val="left" w:pos="700"/>
            </w:tabs>
            <w:ind w:left="697" w:hanging="697"/>
            <w:rPr>
              <w:szCs w:val="18"/>
            </w:rPr>
          </w:pPr>
        </w:p>
      </w:tc>
    </w:tr>
  </w:tbl>
  <w:p w14:paraId="0BFAC88C" w14:textId="77777777" w:rsidR="001E2DF2" w:rsidRDefault="001E2DF2"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F745" w14:textId="77777777" w:rsidR="00E47F35" w:rsidRDefault="00E47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A5BC" w14:textId="77777777" w:rsidR="00E47F35" w:rsidRDefault="00E47F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B3AF1" w14:paraId="6A54CD42" w14:textId="77777777">
      <w:tc>
        <w:tcPr>
          <w:tcW w:w="900" w:type="pct"/>
        </w:tcPr>
        <w:p w14:paraId="1C24031E" w14:textId="77777777" w:rsidR="00FB3AF1" w:rsidRDefault="00FB3AF1">
          <w:pPr>
            <w:pStyle w:val="HeaderEven"/>
          </w:pPr>
        </w:p>
      </w:tc>
      <w:tc>
        <w:tcPr>
          <w:tcW w:w="4100" w:type="pct"/>
        </w:tcPr>
        <w:p w14:paraId="2C98507E" w14:textId="77777777" w:rsidR="00FB3AF1" w:rsidRDefault="00FB3AF1">
          <w:pPr>
            <w:pStyle w:val="HeaderEven"/>
          </w:pPr>
        </w:p>
      </w:tc>
    </w:tr>
    <w:tr w:rsidR="00FB3AF1" w14:paraId="61EB6DBC" w14:textId="77777777">
      <w:tc>
        <w:tcPr>
          <w:tcW w:w="4100" w:type="pct"/>
          <w:gridSpan w:val="2"/>
          <w:tcBorders>
            <w:bottom w:val="single" w:sz="4" w:space="0" w:color="auto"/>
          </w:tcBorders>
        </w:tcPr>
        <w:p w14:paraId="525354DC" w14:textId="4AF6DED2" w:rsidR="00FB3AF1" w:rsidRDefault="00330DB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FDDC221" w14:textId="4F53CD2D" w:rsidR="00FB3AF1" w:rsidRDefault="00FB3AF1">
    <w:pPr>
      <w:pStyle w:val="N-9pt"/>
    </w:pPr>
    <w:r>
      <w:tab/>
    </w:r>
    <w:r w:rsidR="00330DB4">
      <w:fldChar w:fldCharType="begin"/>
    </w:r>
    <w:r w:rsidR="00330DB4">
      <w:instrText xml:space="preserve"> STYLEREF charPage \* MERGEFORMAT </w:instrText>
    </w:r>
    <w:r w:rsidR="00330DB4">
      <w:fldChar w:fldCharType="separate"/>
    </w:r>
    <w:r w:rsidR="00330DB4">
      <w:rPr>
        <w:noProof/>
      </w:rPr>
      <w:t>Page</w:t>
    </w:r>
    <w:r w:rsidR="00330DB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B3AF1" w14:paraId="24933098" w14:textId="77777777">
      <w:tc>
        <w:tcPr>
          <w:tcW w:w="4100" w:type="pct"/>
        </w:tcPr>
        <w:p w14:paraId="0DE3814C" w14:textId="77777777" w:rsidR="00FB3AF1" w:rsidRDefault="00FB3AF1">
          <w:pPr>
            <w:pStyle w:val="HeaderOdd"/>
          </w:pPr>
        </w:p>
      </w:tc>
      <w:tc>
        <w:tcPr>
          <w:tcW w:w="900" w:type="pct"/>
        </w:tcPr>
        <w:p w14:paraId="6BE3FDF9" w14:textId="77777777" w:rsidR="00FB3AF1" w:rsidRDefault="00FB3AF1">
          <w:pPr>
            <w:pStyle w:val="HeaderOdd"/>
          </w:pPr>
        </w:p>
      </w:tc>
    </w:tr>
    <w:tr w:rsidR="00FB3AF1" w14:paraId="71D34A89" w14:textId="77777777">
      <w:tc>
        <w:tcPr>
          <w:tcW w:w="900" w:type="pct"/>
          <w:gridSpan w:val="2"/>
          <w:tcBorders>
            <w:bottom w:val="single" w:sz="4" w:space="0" w:color="auto"/>
          </w:tcBorders>
        </w:tcPr>
        <w:p w14:paraId="3DBC09DD" w14:textId="0FEB4E35" w:rsidR="00FB3AF1" w:rsidRDefault="00330DB4">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1DF4F26" w14:textId="6D95BB3F" w:rsidR="00FB3AF1" w:rsidRDefault="00FB3AF1">
    <w:pPr>
      <w:pStyle w:val="N-9pt"/>
    </w:pPr>
    <w:r>
      <w:tab/>
    </w:r>
    <w:r w:rsidR="00330DB4">
      <w:fldChar w:fldCharType="begin"/>
    </w:r>
    <w:r w:rsidR="00330DB4">
      <w:instrText xml:space="preserve"> STYLEREF charPage \* MERGEFORMAT </w:instrText>
    </w:r>
    <w:r w:rsidR="00330DB4">
      <w:fldChar w:fldCharType="separate"/>
    </w:r>
    <w:r w:rsidR="00330DB4">
      <w:rPr>
        <w:noProof/>
      </w:rPr>
      <w:t>Page</w:t>
    </w:r>
    <w:r w:rsidR="00330DB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E2DF2" w14:paraId="56CADA54" w14:textId="77777777">
      <w:tc>
        <w:tcPr>
          <w:tcW w:w="900" w:type="pct"/>
        </w:tcPr>
        <w:p w14:paraId="15A708E9" w14:textId="2F2EFF54" w:rsidR="001E2DF2" w:rsidRDefault="001E2DF2">
          <w:pPr>
            <w:pStyle w:val="HeaderEven"/>
            <w:rPr>
              <w:b/>
            </w:rPr>
          </w:pPr>
          <w:r>
            <w:rPr>
              <w:b/>
            </w:rPr>
            <w:fldChar w:fldCharType="begin"/>
          </w:r>
          <w:r>
            <w:rPr>
              <w:b/>
            </w:rPr>
            <w:instrText xml:space="preserve"> STYLEREF CharPartNo \*charformat </w:instrText>
          </w:r>
          <w:r>
            <w:rPr>
              <w:b/>
            </w:rPr>
            <w:fldChar w:fldCharType="separate"/>
          </w:r>
          <w:r w:rsidR="00330DB4">
            <w:rPr>
              <w:b/>
              <w:noProof/>
            </w:rPr>
            <w:t>Part 20</w:t>
          </w:r>
          <w:r>
            <w:rPr>
              <w:b/>
            </w:rPr>
            <w:fldChar w:fldCharType="end"/>
          </w:r>
        </w:p>
      </w:tc>
      <w:tc>
        <w:tcPr>
          <w:tcW w:w="4100" w:type="pct"/>
        </w:tcPr>
        <w:p w14:paraId="440D8C44" w14:textId="39F0526B" w:rsidR="001E2DF2" w:rsidRDefault="001E2DF2">
          <w:pPr>
            <w:pStyle w:val="HeaderEven"/>
          </w:pPr>
          <w:r>
            <w:rPr>
              <w:noProof/>
            </w:rPr>
            <w:fldChar w:fldCharType="begin"/>
          </w:r>
          <w:r>
            <w:rPr>
              <w:noProof/>
            </w:rPr>
            <w:instrText xml:space="preserve"> STYLEREF CharPartText \*charformat </w:instrText>
          </w:r>
          <w:r>
            <w:rPr>
              <w:noProof/>
            </w:rPr>
            <w:fldChar w:fldCharType="separate"/>
          </w:r>
          <w:r w:rsidR="00330DB4">
            <w:rPr>
              <w:noProof/>
            </w:rPr>
            <w:t>Transitional</w:t>
          </w:r>
          <w:r>
            <w:rPr>
              <w:noProof/>
            </w:rPr>
            <w:fldChar w:fldCharType="end"/>
          </w:r>
        </w:p>
      </w:tc>
    </w:tr>
    <w:tr w:rsidR="001E2DF2" w14:paraId="7B3A4343" w14:textId="77777777">
      <w:tc>
        <w:tcPr>
          <w:tcW w:w="900" w:type="pct"/>
        </w:tcPr>
        <w:p w14:paraId="3F26A940" w14:textId="57E242FA" w:rsidR="001E2DF2" w:rsidRDefault="001E2DF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937C2D5" w14:textId="3DCF8584" w:rsidR="001E2DF2" w:rsidRDefault="001E2DF2">
          <w:pPr>
            <w:pStyle w:val="HeaderEven"/>
          </w:pPr>
          <w:r>
            <w:fldChar w:fldCharType="begin"/>
          </w:r>
          <w:r>
            <w:instrText xml:space="preserve"> STYLEREF CharDivText \*charformat </w:instrText>
          </w:r>
          <w:r>
            <w:fldChar w:fldCharType="end"/>
          </w:r>
        </w:p>
      </w:tc>
    </w:tr>
    <w:tr w:rsidR="001E2DF2" w14:paraId="1CDEDDF1" w14:textId="77777777">
      <w:trPr>
        <w:cantSplit/>
      </w:trPr>
      <w:tc>
        <w:tcPr>
          <w:tcW w:w="4997" w:type="pct"/>
          <w:gridSpan w:val="2"/>
          <w:tcBorders>
            <w:bottom w:val="single" w:sz="4" w:space="0" w:color="auto"/>
          </w:tcBorders>
        </w:tcPr>
        <w:p w14:paraId="05335209" w14:textId="44517B56" w:rsidR="001E2DF2" w:rsidRDefault="00330DB4">
          <w:pPr>
            <w:pStyle w:val="HeaderEven6"/>
          </w:pPr>
          <w:r>
            <w:fldChar w:fldCharType="begin"/>
          </w:r>
          <w:r>
            <w:instrText xml:space="preserve"> DOCPROPERTY "Company"  \* MERGEFORMAT </w:instrText>
          </w:r>
          <w:r>
            <w:fldChar w:fldCharType="separate"/>
          </w:r>
          <w:r w:rsidR="00CB283D">
            <w:t>Section</w:t>
          </w:r>
          <w:r>
            <w:fldChar w:fldCharType="end"/>
          </w:r>
          <w:r w:rsidR="001E2DF2">
            <w:t xml:space="preserve"> </w:t>
          </w:r>
          <w:r w:rsidR="001E2DF2">
            <w:rPr>
              <w:noProof/>
            </w:rPr>
            <w:fldChar w:fldCharType="begin"/>
          </w:r>
          <w:r w:rsidR="001E2DF2">
            <w:rPr>
              <w:noProof/>
            </w:rPr>
            <w:instrText xml:space="preserve"> STYLEREF CharSectNo \*charformat </w:instrText>
          </w:r>
          <w:r w:rsidR="001E2DF2">
            <w:rPr>
              <w:noProof/>
            </w:rPr>
            <w:fldChar w:fldCharType="separate"/>
          </w:r>
          <w:r>
            <w:rPr>
              <w:noProof/>
            </w:rPr>
            <w:t>209</w:t>
          </w:r>
          <w:r w:rsidR="001E2DF2">
            <w:rPr>
              <w:noProof/>
            </w:rPr>
            <w:fldChar w:fldCharType="end"/>
          </w:r>
        </w:p>
      </w:tc>
    </w:tr>
  </w:tbl>
  <w:p w14:paraId="2CF522A5" w14:textId="77777777" w:rsidR="001E2DF2" w:rsidRDefault="001E2D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E2DF2" w14:paraId="58881ED9" w14:textId="77777777">
      <w:tc>
        <w:tcPr>
          <w:tcW w:w="4100" w:type="pct"/>
        </w:tcPr>
        <w:p w14:paraId="2E57B8CC" w14:textId="538E5257" w:rsidR="001E2DF2" w:rsidRDefault="001E2DF2">
          <w:pPr>
            <w:pStyle w:val="HeaderEven"/>
            <w:jc w:val="right"/>
          </w:pPr>
          <w:r>
            <w:rPr>
              <w:noProof/>
            </w:rPr>
            <w:fldChar w:fldCharType="begin"/>
          </w:r>
          <w:r>
            <w:rPr>
              <w:noProof/>
            </w:rPr>
            <w:instrText xml:space="preserve"> STYLEREF CharPartText \*charformat </w:instrText>
          </w:r>
          <w:r>
            <w:rPr>
              <w:noProof/>
            </w:rPr>
            <w:fldChar w:fldCharType="separate"/>
          </w:r>
          <w:r w:rsidR="00330DB4">
            <w:rPr>
              <w:noProof/>
            </w:rPr>
            <w:t>Transitional</w:t>
          </w:r>
          <w:r>
            <w:rPr>
              <w:noProof/>
            </w:rPr>
            <w:fldChar w:fldCharType="end"/>
          </w:r>
        </w:p>
      </w:tc>
      <w:tc>
        <w:tcPr>
          <w:tcW w:w="900" w:type="pct"/>
        </w:tcPr>
        <w:p w14:paraId="76593D0D" w14:textId="252C8F59" w:rsidR="001E2DF2" w:rsidRDefault="001E2DF2">
          <w:pPr>
            <w:pStyle w:val="HeaderEven"/>
            <w:jc w:val="right"/>
            <w:rPr>
              <w:b/>
            </w:rPr>
          </w:pPr>
          <w:r>
            <w:rPr>
              <w:b/>
            </w:rPr>
            <w:fldChar w:fldCharType="begin"/>
          </w:r>
          <w:r>
            <w:rPr>
              <w:b/>
            </w:rPr>
            <w:instrText xml:space="preserve"> STYLEREF CharPartNo \*charformat </w:instrText>
          </w:r>
          <w:r>
            <w:rPr>
              <w:b/>
            </w:rPr>
            <w:fldChar w:fldCharType="separate"/>
          </w:r>
          <w:r w:rsidR="00330DB4">
            <w:rPr>
              <w:b/>
              <w:noProof/>
            </w:rPr>
            <w:t>Part 20</w:t>
          </w:r>
          <w:r>
            <w:rPr>
              <w:b/>
            </w:rPr>
            <w:fldChar w:fldCharType="end"/>
          </w:r>
        </w:p>
      </w:tc>
    </w:tr>
    <w:tr w:rsidR="001E2DF2" w14:paraId="642AFB11" w14:textId="77777777">
      <w:tc>
        <w:tcPr>
          <w:tcW w:w="4100" w:type="pct"/>
        </w:tcPr>
        <w:p w14:paraId="79143FDF" w14:textId="1B57B6E7" w:rsidR="001E2DF2" w:rsidRDefault="001E2DF2">
          <w:pPr>
            <w:pStyle w:val="HeaderEven"/>
            <w:jc w:val="right"/>
          </w:pPr>
          <w:r>
            <w:fldChar w:fldCharType="begin"/>
          </w:r>
          <w:r>
            <w:instrText xml:space="preserve"> STYLEREF CharDivText \*charformat </w:instrText>
          </w:r>
          <w:r>
            <w:fldChar w:fldCharType="end"/>
          </w:r>
        </w:p>
      </w:tc>
      <w:tc>
        <w:tcPr>
          <w:tcW w:w="900" w:type="pct"/>
        </w:tcPr>
        <w:p w14:paraId="18E35470" w14:textId="073A6896" w:rsidR="001E2DF2" w:rsidRDefault="001E2DF2">
          <w:pPr>
            <w:pStyle w:val="HeaderEven"/>
            <w:jc w:val="right"/>
            <w:rPr>
              <w:b/>
            </w:rPr>
          </w:pPr>
          <w:r>
            <w:rPr>
              <w:b/>
            </w:rPr>
            <w:fldChar w:fldCharType="begin"/>
          </w:r>
          <w:r>
            <w:rPr>
              <w:b/>
            </w:rPr>
            <w:instrText xml:space="preserve"> STYLEREF CharDivNo \*charformat </w:instrText>
          </w:r>
          <w:r>
            <w:rPr>
              <w:b/>
            </w:rPr>
            <w:fldChar w:fldCharType="end"/>
          </w:r>
        </w:p>
      </w:tc>
    </w:tr>
    <w:tr w:rsidR="001E2DF2" w14:paraId="61588F49" w14:textId="77777777">
      <w:trPr>
        <w:cantSplit/>
      </w:trPr>
      <w:tc>
        <w:tcPr>
          <w:tcW w:w="5000" w:type="pct"/>
          <w:gridSpan w:val="2"/>
          <w:tcBorders>
            <w:bottom w:val="single" w:sz="4" w:space="0" w:color="auto"/>
          </w:tcBorders>
        </w:tcPr>
        <w:p w14:paraId="5FEEA5B9" w14:textId="15B7E0D6" w:rsidR="001E2DF2" w:rsidRDefault="00330DB4">
          <w:pPr>
            <w:pStyle w:val="HeaderOdd6"/>
          </w:pPr>
          <w:r>
            <w:fldChar w:fldCharType="begin"/>
          </w:r>
          <w:r>
            <w:instrText xml:space="preserve"> DOCPROPERTY "Company"  \* MERGEFORMAT </w:instrText>
          </w:r>
          <w:r>
            <w:fldChar w:fldCharType="separate"/>
          </w:r>
          <w:r w:rsidR="00CB283D">
            <w:t>Section</w:t>
          </w:r>
          <w:r>
            <w:fldChar w:fldCharType="end"/>
          </w:r>
          <w:r w:rsidR="001E2DF2">
            <w:t xml:space="preserve"> </w:t>
          </w:r>
          <w:r w:rsidR="001E2DF2">
            <w:rPr>
              <w:noProof/>
            </w:rPr>
            <w:fldChar w:fldCharType="begin"/>
          </w:r>
          <w:r w:rsidR="001E2DF2">
            <w:rPr>
              <w:noProof/>
            </w:rPr>
            <w:instrText xml:space="preserve"> STYLEREF CharSectNo \*charformat </w:instrText>
          </w:r>
          <w:r w:rsidR="001E2DF2">
            <w:rPr>
              <w:noProof/>
            </w:rPr>
            <w:fldChar w:fldCharType="separate"/>
          </w:r>
          <w:r>
            <w:rPr>
              <w:noProof/>
            </w:rPr>
            <w:t>212</w:t>
          </w:r>
          <w:r w:rsidR="001E2DF2">
            <w:rPr>
              <w:noProof/>
            </w:rPr>
            <w:fldChar w:fldCharType="end"/>
          </w:r>
        </w:p>
      </w:tc>
    </w:tr>
  </w:tbl>
  <w:p w14:paraId="1D7DBEA3" w14:textId="77777777" w:rsidR="001E2DF2" w:rsidRDefault="001E2D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E2DF2" w:rsidRPr="00CB3D59" w14:paraId="7C851F7B" w14:textId="77777777">
      <w:trPr>
        <w:jc w:val="center"/>
      </w:trPr>
      <w:tc>
        <w:tcPr>
          <w:tcW w:w="1560" w:type="dxa"/>
        </w:tcPr>
        <w:p w14:paraId="151F4FC9" w14:textId="0C19753F" w:rsidR="001E2DF2" w:rsidRPr="00F02A14" w:rsidRDefault="001E2DF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30DB4">
            <w:rPr>
              <w:rFonts w:cs="Arial"/>
              <w:b/>
              <w:noProof/>
              <w:szCs w:val="18"/>
            </w:rPr>
            <w:t>Schedule 1</w:t>
          </w:r>
          <w:r w:rsidRPr="00F02A14">
            <w:rPr>
              <w:rFonts w:cs="Arial"/>
              <w:b/>
              <w:szCs w:val="18"/>
            </w:rPr>
            <w:fldChar w:fldCharType="end"/>
          </w:r>
        </w:p>
      </w:tc>
      <w:tc>
        <w:tcPr>
          <w:tcW w:w="5741" w:type="dxa"/>
        </w:tcPr>
        <w:p w14:paraId="6D449E98" w14:textId="50BC3F64" w:rsidR="001E2DF2" w:rsidRPr="00F02A14" w:rsidRDefault="001E2DF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30DB4">
            <w:rPr>
              <w:rFonts w:cs="Arial"/>
              <w:noProof/>
              <w:szCs w:val="18"/>
            </w:rPr>
            <w:t>Reviewable decisions</w:t>
          </w:r>
          <w:r w:rsidRPr="00F02A14">
            <w:rPr>
              <w:rFonts w:cs="Arial"/>
              <w:szCs w:val="18"/>
            </w:rPr>
            <w:fldChar w:fldCharType="end"/>
          </w:r>
        </w:p>
      </w:tc>
    </w:tr>
    <w:tr w:rsidR="001E2DF2" w:rsidRPr="00CB3D59" w14:paraId="591E82C1" w14:textId="77777777">
      <w:trPr>
        <w:jc w:val="center"/>
      </w:trPr>
      <w:tc>
        <w:tcPr>
          <w:tcW w:w="1560" w:type="dxa"/>
        </w:tcPr>
        <w:p w14:paraId="1A15B20A" w14:textId="73B7CA23" w:rsidR="001E2DF2" w:rsidRPr="00F02A14" w:rsidRDefault="001E2DF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D5BE2F4" w14:textId="66603588" w:rsidR="001E2DF2" w:rsidRPr="00F02A14" w:rsidRDefault="001E2DF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1E2DF2" w:rsidRPr="00CB3D59" w14:paraId="2D0ADCF7" w14:textId="77777777">
      <w:trPr>
        <w:jc w:val="center"/>
      </w:trPr>
      <w:tc>
        <w:tcPr>
          <w:tcW w:w="7296" w:type="dxa"/>
          <w:gridSpan w:val="2"/>
          <w:tcBorders>
            <w:bottom w:val="single" w:sz="4" w:space="0" w:color="auto"/>
          </w:tcBorders>
        </w:tcPr>
        <w:p w14:paraId="028B1756" w14:textId="77777777" w:rsidR="001E2DF2" w:rsidRPr="00783A18" w:rsidRDefault="001E2DF2" w:rsidP="001A0A04">
          <w:pPr>
            <w:pStyle w:val="HeaderEven6"/>
            <w:spacing w:before="0" w:after="0"/>
            <w:rPr>
              <w:rFonts w:ascii="Times New Roman" w:hAnsi="Times New Roman"/>
              <w:sz w:val="24"/>
              <w:szCs w:val="24"/>
            </w:rPr>
          </w:pPr>
        </w:p>
      </w:tc>
    </w:tr>
  </w:tbl>
  <w:p w14:paraId="14CBB558" w14:textId="77777777" w:rsidR="001E2DF2" w:rsidRDefault="001E2D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E2DF2" w:rsidRPr="00CB3D59" w14:paraId="3AEEA584" w14:textId="77777777">
      <w:trPr>
        <w:jc w:val="center"/>
      </w:trPr>
      <w:tc>
        <w:tcPr>
          <w:tcW w:w="5741" w:type="dxa"/>
        </w:tcPr>
        <w:p w14:paraId="10C36454" w14:textId="5AC7B467" w:rsidR="001E2DF2" w:rsidRPr="00F02A14" w:rsidRDefault="001E2DF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32ECA124" w14:textId="2D788565" w:rsidR="001E2DF2" w:rsidRPr="00F02A14" w:rsidRDefault="001E2DF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1E2DF2" w:rsidRPr="00CB3D59" w14:paraId="0C35D2B7" w14:textId="77777777">
      <w:trPr>
        <w:jc w:val="center"/>
      </w:trPr>
      <w:tc>
        <w:tcPr>
          <w:tcW w:w="5741" w:type="dxa"/>
        </w:tcPr>
        <w:p w14:paraId="70507EB5" w14:textId="02EA1E93" w:rsidR="001E2DF2" w:rsidRPr="00F02A14" w:rsidRDefault="001E2DF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B283D">
            <w:rPr>
              <w:rFonts w:cs="Arial"/>
              <w:noProof/>
              <w:szCs w:val="18"/>
            </w:rPr>
            <w:t>Transitional</w:t>
          </w:r>
          <w:r w:rsidRPr="00F02A14">
            <w:rPr>
              <w:rFonts w:cs="Arial"/>
              <w:szCs w:val="18"/>
            </w:rPr>
            <w:fldChar w:fldCharType="end"/>
          </w:r>
        </w:p>
      </w:tc>
      <w:tc>
        <w:tcPr>
          <w:tcW w:w="1560" w:type="dxa"/>
        </w:tcPr>
        <w:p w14:paraId="5B19EA13" w14:textId="24623244" w:rsidR="001E2DF2" w:rsidRPr="00F02A14" w:rsidRDefault="001E2DF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B283D">
            <w:rPr>
              <w:rFonts w:cs="Arial"/>
              <w:b/>
              <w:noProof/>
              <w:szCs w:val="18"/>
            </w:rPr>
            <w:t>Part 20</w:t>
          </w:r>
          <w:r w:rsidRPr="00F02A14">
            <w:rPr>
              <w:rFonts w:cs="Arial"/>
              <w:b/>
              <w:szCs w:val="18"/>
            </w:rPr>
            <w:fldChar w:fldCharType="end"/>
          </w:r>
        </w:p>
      </w:tc>
    </w:tr>
    <w:tr w:rsidR="001E2DF2" w:rsidRPr="00CB3D59" w14:paraId="70373051" w14:textId="77777777">
      <w:trPr>
        <w:jc w:val="center"/>
      </w:trPr>
      <w:tc>
        <w:tcPr>
          <w:tcW w:w="7296" w:type="dxa"/>
          <w:gridSpan w:val="2"/>
          <w:tcBorders>
            <w:bottom w:val="single" w:sz="4" w:space="0" w:color="auto"/>
          </w:tcBorders>
        </w:tcPr>
        <w:p w14:paraId="07E17AF8" w14:textId="77777777" w:rsidR="001E2DF2" w:rsidRPr="00783A18" w:rsidRDefault="001E2DF2" w:rsidP="001A0A04">
          <w:pPr>
            <w:pStyle w:val="HeaderOdd6"/>
            <w:spacing w:before="0" w:after="0"/>
            <w:jc w:val="left"/>
            <w:rPr>
              <w:rFonts w:ascii="Times New Roman" w:hAnsi="Times New Roman"/>
              <w:sz w:val="24"/>
              <w:szCs w:val="24"/>
            </w:rPr>
          </w:pPr>
        </w:p>
      </w:tc>
    </w:tr>
  </w:tbl>
  <w:p w14:paraId="1045846C" w14:textId="77777777" w:rsidR="001E2DF2" w:rsidRDefault="001E2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BC915E8"/>
    <w:multiLevelType w:val="singleLevel"/>
    <w:tmpl w:val="CA72F510"/>
    <w:lvl w:ilvl="0">
      <w:start w:val="1"/>
      <w:numFmt w:val="decimal"/>
      <w:lvlRestart w:val="0"/>
      <w:lvlText w:val="%1"/>
      <w:lvlJc w:val="left"/>
      <w:pPr>
        <w:tabs>
          <w:tab w:val="num" w:pos="1500"/>
        </w:tabs>
        <w:ind w:left="1500" w:hanging="400"/>
      </w:pPr>
      <w:rPr>
        <w:b/>
        <w:i w:val="0"/>
      </w:r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DD4E9A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305542841">
    <w:abstractNumId w:val="26"/>
  </w:num>
  <w:num w:numId="2" w16cid:durableId="1236818892">
    <w:abstractNumId w:val="21"/>
  </w:num>
  <w:num w:numId="3" w16cid:durableId="1061715676">
    <w:abstractNumId w:val="29"/>
  </w:num>
  <w:num w:numId="4" w16cid:durableId="1117409741">
    <w:abstractNumId w:val="10"/>
  </w:num>
  <w:num w:numId="5" w16cid:durableId="319114374">
    <w:abstractNumId w:val="33"/>
  </w:num>
  <w:num w:numId="6" w16cid:durableId="435446528">
    <w:abstractNumId w:val="28"/>
  </w:num>
  <w:num w:numId="7" w16cid:durableId="1415979351">
    <w:abstractNumId w:val="41"/>
  </w:num>
  <w:num w:numId="8" w16cid:durableId="1198667155">
    <w:abstractNumId w:val="27"/>
  </w:num>
  <w:num w:numId="9" w16cid:durableId="1605268553">
    <w:abstractNumId w:val="36"/>
  </w:num>
  <w:num w:numId="10" w16cid:durableId="517934338">
    <w:abstractNumId w:val="24"/>
  </w:num>
  <w:num w:numId="11" w16cid:durableId="528837462">
    <w:abstractNumId w:val="15"/>
  </w:num>
  <w:num w:numId="12" w16cid:durableId="1351683483">
    <w:abstractNumId w:val="37"/>
  </w:num>
  <w:num w:numId="13" w16cid:durableId="574583520">
    <w:abstractNumId w:val="20"/>
  </w:num>
  <w:num w:numId="14" w16cid:durableId="873884623">
    <w:abstractNumId w:val="12"/>
  </w:num>
  <w:num w:numId="15" w16cid:durableId="1036656234">
    <w:abstractNumId w:val="43"/>
  </w:num>
  <w:num w:numId="16" w16cid:durableId="1945765841">
    <w:abstractNumId w:val="25"/>
  </w:num>
  <w:num w:numId="17" w16cid:durableId="836336965">
    <w:abstractNumId w:val="44"/>
  </w:num>
  <w:num w:numId="18" w16cid:durableId="1000162282">
    <w:abstractNumId w:val="31"/>
  </w:num>
  <w:num w:numId="19" w16cid:durableId="63066980">
    <w:abstractNumId w:val="19"/>
  </w:num>
  <w:num w:numId="20" w16cid:durableId="887685980">
    <w:abstractNumId w:val="30"/>
  </w:num>
  <w:num w:numId="21" w16cid:durableId="154685167">
    <w:abstractNumId w:val="38"/>
  </w:num>
  <w:num w:numId="22" w16cid:durableId="14818509">
    <w:abstractNumId w:val="6"/>
  </w:num>
  <w:num w:numId="23" w16cid:durableId="652490586">
    <w:abstractNumId w:val="43"/>
    <w:lvlOverride w:ilvl="0">
      <w:startOverride w:val="1"/>
    </w:lvlOverride>
  </w:num>
  <w:num w:numId="24" w16cid:durableId="1634291271">
    <w:abstractNumId w:val="9"/>
  </w:num>
  <w:num w:numId="25" w16cid:durableId="1505433906">
    <w:abstractNumId w:val="5"/>
  </w:num>
  <w:num w:numId="26" w16cid:durableId="348995591">
    <w:abstractNumId w:val="4"/>
  </w:num>
  <w:num w:numId="27" w16cid:durableId="97141112">
    <w:abstractNumId w:val="8"/>
  </w:num>
  <w:num w:numId="28" w16cid:durableId="1276713183">
    <w:abstractNumId w:val="3"/>
  </w:num>
  <w:num w:numId="29" w16cid:durableId="544367298">
    <w:abstractNumId w:val="2"/>
  </w:num>
  <w:num w:numId="30" w16cid:durableId="251008985">
    <w:abstractNumId w:val="1"/>
  </w:num>
  <w:num w:numId="31" w16cid:durableId="140119548">
    <w:abstractNumId w:val="0"/>
  </w:num>
  <w:num w:numId="32" w16cid:durableId="1628897731">
    <w:abstractNumId w:val="43"/>
    <w:lvlOverride w:ilvl="0">
      <w:startOverride w:val="13"/>
    </w:lvlOverride>
  </w:num>
  <w:num w:numId="33" w16cid:durableId="1080299145">
    <w:abstractNumId w:val="42"/>
  </w:num>
  <w:num w:numId="34" w16cid:durableId="1944415393">
    <w:abstractNumId w:val="22"/>
  </w:num>
  <w:num w:numId="35" w16cid:durableId="1272782218">
    <w:abstractNumId w:val="34"/>
  </w:num>
  <w:num w:numId="36" w16cid:durableId="408775629">
    <w:abstractNumId w:val="23"/>
  </w:num>
  <w:num w:numId="37" w16cid:durableId="1210220064">
    <w:abstractNumId w:val="18"/>
  </w:num>
  <w:num w:numId="38" w16cid:durableId="1329481518">
    <w:abstractNumId w:val="40"/>
  </w:num>
  <w:num w:numId="39" w16cid:durableId="1646473453">
    <w:abstractNumId w:val="11"/>
  </w:num>
  <w:num w:numId="40" w16cid:durableId="1171606497">
    <w:abstractNumId w:val="32"/>
  </w:num>
  <w:num w:numId="41" w16cid:durableId="94863334">
    <w:abstractNumId w:val="27"/>
    <w:lvlOverride w:ilvl="0">
      <w:startOverride w:val="1"/>
    </w:lvlOverride>
  </w:num>
  <w:num w:numId="42" w16cid:durableId="802960755">
    <w:abstractNumId w:val="16"/>
  </w:num>
  <w:num w:numId="43" w16cid:durableId="294070522">
    <w:abstractNumId w:val="39"/>
  </w:num>
  <w:num w:numId="44" w16cid:durableId="191111049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C4"/>
    <w:rsid w:val="00000C1F"/>
    <w:rsid w:val="00001358"/>
    <w:rsid w:val="00001710"/>
    <w:rsid w:val="00002908"/>
    <w:rsid w:val="00002BB9"/>
    <w:rsid w:val="0000343C"/>
    <w:rsid w:val="000038FA"/>
    <w:rsid w:val="000043A6"/>
    <w:rsid w:val="00004573"/>
    <w:rsid w:val="00005825"/>
    <w:rsid w:val="000059ED"/>
    <w:rsid w:val="000060BE"/>
    <w:rsid w:val="000072CB"/>
    <w:rsid w:val="000075F1"/>
    <w:rsid w:val="00007FDA"/>
    <w:rsid w:val="00010038"/>
    <w:rsid w:val="000104ED"/>
    <w:rsid w:val="00010513"/>
    <w:rsid w:val="000112B5"/>
    <w:rsid w:val="00011381"/>
    <w:rsid w:val="00011711"/>
    <w:rsid w:val="000119D6"/>
    <w:rsid w:val="00012397"/>
    <w:rsid w:val="0001347E"/>
    <w:rsid w:val="00013C2D"/>
    <w:rsid w:val="00014DCE"/>
    <w:rsid w:val="000152A0"/>
    <w:rsid w:val="000156F2"/>
    <w:rsid w:val="00016814"/>
    <w:rsid w:val="00017CF2"/>
    <w:rsid w:val="0002034F"/>
    <w:rsid w:val="000215AA"/>
    <w:rsid w:val="00022014"/>
    <w:rsid w:val="000229AA"/>
    <w:rsid w:val="00022D86"/>
    <w:rsid w:val="00024659"/>
    <w:rsid w:val="00024A22"/>
    <w:rsid w:val="00024C32"/>
    <w:rsid w:val="0002517D"/>
    <w:rsid w:val="00025988"/>
    <w:rsid w:val="00025A8E"/>
    <w:rsid w:val="00026012"/>
    <w:rsid w:val="0002689A"/>
    <w:rsid w:val="000270E3"/>
    <w:rsid w:val="0002752D"/>
    <w:rsid w:val="000303D5"/>
    <w:rsid w:val="00030980"/>
    <w:rsid w:val="0003249F"/>
    <w:rsid w:val="00033AA6"/>
    <w:rsid w:val="00033C7E"/>
    <w:rsid w:val="000345B9"/>
    <w:rsid w:val="00034CB3"/>
    <w:rsid w:val="00034E04"/>
    <w:rsid w:val="000350C0"/>
    <w:rsid w:val="000350FA"/>
    <w:rsid w:val="00035751"/>
    <w:rsid w:val="000359B4"/>
    <w:rsid w:val="000362BA"/>
    <w:rsid w:val="00036A2C"/>
    <w:rsid w:val="00036ED7"/>
    <w:rsid w:val="00037A76"/>
    <w:rsid w:val="00037C50"/>
    <w:rsid w:val="000417E5"/>
    <w:rsid w:val="00041819"/>
    <w:rsid w:val="00041E6B"/>
    <w:rsid w:val="000420DE"/>
    <w:rsid w:val="00042B75"/>
    <w:rsid w:val="000435DF"/>
    <w:rsid w:val="0004360B"/>
    <w:rsid w:val="000444E7"/>
    <w:rsid w:val="000448E6"/>
    <w:rsid w:val="000459A2"/>
    <w:rsid w:val="00046789"/>
    <w:rsid w:val="00046E24"/>
    <w:rsid w:val="00047170"/>
    <w:rsid w:val="00047369"/>
    <w:rsid w:val="0004747D"/>
    <w:rsid w:val="000474F2"/>
    <w:rsid w:val="00047760"/>
    <w:rsid w:val="00047824"/>
    <w:rsid w:val="00047F12"/>
    <w:rsid w:val="0005016B"/>
    <w:rsid w:val="000508E9"/>
    <w:rsid w:val="00050970"/>
    <w:rsid w:val="000510F0"/>
    <w:rsid w:val="000511B7"/>
    <w:rsid w:val="00052B1E"/>
    <w:rsid w:val="00053064"/>
    <w:rsid w:val="00054264"/>
    <w:rsid w:val="00055202"/>
    <w:rsid w:val="00055507"/>
    <w:rsid w:val="000557CC"/>
    <w:rsid w:val="00055E30"/>
    <w:rsid w:val="0005633E"/>
    <w:rsid w:val="000563C6"/>
    <w:rsid w:val="00056CC2"/>
    <w:rsid w:val="000575ED"/>
    <w:rsid w:val="000576E6"/>
    <w:rsid w:val="0006033C"/>
    <w:rsid w:val="00060525"/>
    <w:rsid w:val="0006063E"/>
    <w:rsid w:val="00060965"/>
    <w:rsid w:val="000611E9"/>
    <w:rsid w:val="000619FA"/>
    <w:rsid w:val="00061E84"/>
    <w:rsid w:val="000620C7"/>
    <w:rsid w:val="00062D87"/>
    <w:rsid w:val="00063210"/>
    <w:rsid w:val="00063675"/>
    <w:rsid w:val="00064144"/>
    <w:rsid w:val="000643FB"/>
    <w:rsid w:val="00064576"/>
    <w:rsid w:val="0006457F"/>
    <w:rsid w:val="0006547A"/>
    <w:rsid w:val="00065D06"/>
    <w:rsid w:val="00065FC2"/>
    <w:rsid w:val="000663A1"/>
    <w:rsid w:val="00066F6A"/>
    <w:rsid w:val="000701AE"/>
    <w:rsid w:val="000702A7"/>
    <w:rsid w:val="00070E6E"/>
    <w:rsid w:val="00071926"/>
    <w:rsid w:val="00071BE7"/>
    <w:rsid w:val="00071F72"/>
    <w:rsid w:val="000721C5"/>
    <w:rsid w:val="00072B06"/>
    <w:rsid w:val="00072ED8"/>
    <w:rsid w:val="00073813"/>
    <w:rsid w:val="000738BB"/>
    <w:rsid w:val="00073AF4"/>
    <w:rsid w:val="00073D82"/>
    <w:rsid w:val="000759C1"/>
    <w:rsid w:val="00075C3D"/>
    <w:rsid w:val="0007648B"/>
    <w:rsid w:val="00077804"/>
    <w:rsid w:val="00077BBB"/>
    <w:rsid w:val="000809A0"/>
    <w:rsid w:val="00080A89"/>
    <w:rsid w:val="00080AE6"/>
    <w:rsid w:val="00080B2C"/>
    <w:rsid w:val="00080D22"/>
    <w:rsid w:val="00081044"/>
    <w:rsid w:val="000812D4"/>
    <w:rsid w:val="00081768"/>
    <w:rsid w:val="00081D6E"/>
    <w:rsid w:val="0008211A"/>
    <w:rsid w:val="000821CC"/>
    <w:rsid w:val="0008235B"/>
    <w:rsid w:val="000831C8"/>
    <w:rsid w:val="00083C32"/>
    <w:rsid w:val="00084593"/>
    <w:rsid w:val="00084B0F"/>
    <w:rsid w:val="00085C25"/>
    <w:rsid w:val="0008689B"/>
    <w:rsid w:val="00090350"/>
    <w:rsid w:val="000906B4"/>
    <w:rsid w:val="00091575"/>
    <w:rsid w:val="0009173B"/>
    <w:rsid w:val="00091D9F"/>
    <w:rsid w:val="000920C9"/>
    <w:rsid w:val="00092962"/>
    <w:rsid w:val="00093452"/>
    <w:rsid w:val="00094842"/>
    <w:rsid w:val="000949A6"/>
    <w:rsid w:val="00095165"/>
    <w:rsid w:val="00095351"/>
    <w:rsid w:val="00096018"/>
    <w:rsid w:val="00096290"/>
    <w:rsid w:val="0009641C"/>
    <w:rsid w:val="00097185"/>
    <w:rsid w:val="000973F4"/>
    <w:rsid w:val="000978C2"/>
    <w:rsid w:val="000A0BAD"/>
    <w:rsid w:val="000A0C90"/>
    <w:rsid w:val="000A1331"/>
    <w:rsid w:val="000A1C2B"/>
    <w:rsid w:val="000A1FCF"/>
    <w:rsid w:val="000A2213"/>
    <w:rsid w:val="000A244D"/>
    <w:rsid w:val="000A2B18"/>
    <w:rsid w:val="000A2C23"/>
    <w:rsid w:val="000A3A45"/>
    <w:rsid w:val="000A3C05"/>
    <w:rsid w:val="000A4312"/>
    <w:rsid w:val="000A4C30"/>
    <w:rsid w:val="000A5BDF"/>
    <w:rsid w:val="000A5D78"/>
    <w:rsid w:val="000A5DCB"/>
    <w:rsid w:val="000A6009"/>
    <w:rsid w:val="000A62A5"/>
    <w:rsid w:val="000A637A"/>
    <w:rsid w:val="000A6F64"/>
    <w:rsid w:val="000B0645"/>
    <w:rsid w:val="000B06A1"/>
    <w:rsid w:val="000B15D7"/>
    <w:rsid w:val="000B1644"/>
    <w:rsid w:val="000B16DC"/>
    <w:rsid w:val="000B1C99"/>
    <w:rsid w:val="000B3404"/>
    <w:rsid w:val="000B46E8"/>
    <w:rsid w:val="000B4951"/>
    <w:rsid w:val="000B4DAE"/>
    <w:rsid w:val="000B4EBE"/>
    <w:rsid w:val="000B5419"/>
    <w:rsid w:val="000B5685"/>
    <w:rsid w:val="000B569F"/>
    <w:rsid w:val="000B5A92"/>
    <w:rsid w:val="000B6138"/>
    <w:rsid w:val="000B6C39"/>
    <w:rsid w:val="000B729E"/>
    <w:rsid w:val="000B72C8"/>
    <w:rsid w:val="000B7598"/>
    <w:rsid w:val="000B7AFD"/>
    <w:rsid w:val="000B7CCA"/>
    <w:rsid w:val="000C2456"/>
    <w:rsid w:val="000C2B87"/>
    <w:rsid w:val="000C4D7C"/>
    <w:rsid w:val="000C4E2B"/>
    <w:rsid w:val="000C5435"/>
    <w:rsid w:val="000C54A0"/>
    <w:rsid w:val="000C5D39"/>
    <w:rsid w:val="000C6347"/>
    <w:rsid w:val="000C6612"/>
    <w:rsid w:val="000C687C"/>
    <w:rsid w:val="000C758A"/>
    <w:rsid w:val="000C7832"/>
    <w:rsid w:val="000C7850"/>
    <w:rsid w:val="000C7D02"/>
    <w:rsid w:val="000D09DF"/>
    <w:rsid w:val="000D2A40"/>
    <w:rsid w:val="000D2E44"/>
    <w:rsid w:val="000D3676"/>
    <w:rsid w:val="000D421E"/>
    <w:rsid w:val="000D4B31"/>
    <w:rsid w:val="000D4CAD"/>
    <w:rsid w:val="000D54F2"/>
    <w:rsid w:val="000D7C63"/>
    <w:rsid w:val="000E2990"/>
    <w:rsid w:val="000E29CA"/>
    <w:rsid w:val="000E2AC5"/>
    <w:rsid w:val="000E4284"/>
    <w:rsid w:val="000E4311"/>
    <w:rsid w:val="000E5145"/>
    <w:rsid w:val="000E561D"/>
    <w:rsid w:val="000E576D"/>
    <w:rsid w:val="000E66E9"/>
    <w:rsid w:val="000E6A55"/>
    <w:rsid w:val="000E7495"/>
    <w:rsid w:val="000F0251"/>
    <w:rsid w:val="000F0968"/>
    <w:rsid w:val="000F1500"/>
    <w:rsid w:val="000F166B"/>
    <w:rsid w:val="000F1B3C"/>
    <w:rsid w:val="000F1ECB"/>
    <w:rsid w:val="000F233D"/>
    <w:rsid w:val="000F2735"/>
    <w:rsid w:val="000F329E"/>
    <w:rsid w:val="000F3304"/>
    <w:rsid w:val="000F3F1F"/>
    <w:rsid w:val="000F4C6F"/>
    <w:rsid w:val="000F52AF"/>
    <w:rsid w:val="000F5A05"/>
    <w:rsid w:val="000F669C"/>
    <w:rsid w:val="001002C3"/>
    <w:rsid w:val="001006E2"/>
    <w:rsid w:val="00101528"/>
    <w:rsid w:val="001019B5"/>
    <w:rsid w:val="001033CB"/>
    <w:rsid w:val="00103BFB"/>
    <w:rsid w:val="001047CB"/>
    <w:rsid w:val="00104827"/>
    <w:rsid w:val="00105078"/>
    <w:rsid w:val="00105109"/>
    <w:rsid w:val="001053AD"/>
    <w:rsid w:val="001058DF"/>
    <w:rsid w:val="00106758"/>
    <w:rsid w:val="001067F8"/>
    <w:rsid w:val="00106AE9"/>
    <w:rsid w:val="00106C98"/>
    <w:rsid w:val="0010716F"/>
    <w:rsid w:val="00107EE6"/>
    <w:rsid w:val="00107F85"/>
    <w:rsid w:val="00110694"/>
    <w:rsid w:val="00113024"/>
    <w:rsid w:val="001130EA"/>
    <w:rsid w:val="00113E47"/>
    <w:rsid w:val="0011529A"/>
    <w:rsid w:val="0011551E"/>
    <w:rsid w:val="001175BE"/>
    <w:rsid w:val="00117A76"/>
    <w:rsid w:val="00117DD2"/>
    <w:rsid w:val="00121CB1"/>
    <w:rsid w:val="00121ECB"/>
    <w:rsid w:val="0012234D"/>
    <w:rsid w:val="001226FF"/>
    <w:rsid w:val="00122A07"/>
    <w:rsid w:val="001236CA"/>
    <w:rsid w:val="001245AB"/>
    <w:rsid w:val="00124B3F"/>
    <w:rsid w:val="0012542F"/>
    <w:rsid w:val="00125B1C"/>
    <w:rsid w:val="00125E42"/>
    <w:rsid w:val="00126287"/>
    <w:rsid w:val="00126985"/>
    <w:rsid w:val="00130248"/>
    <w:rsid w:val="0013046D"/>
    <w:rsid w:val="00130840"/>
    <w:rsid w:val="00130E02"/>
    <w:rsid w:val="00131120"/>
    <w:rsid w:val="001315A1"/>
    <w:rsid w:val="00132355"/>
    <w:rsid w:val="00132957"/>
    <w:rsid w:val="0013326A"/>
    <w:rsid w:val="00133C50"/>
    <w:rsid w:val="00133E02"/>
    <w:rsid w:val="001343A6"/>
    <w:rsid w:val="00134653"/>
    <w:rsid w:val="00135083"/>
    <w:rsid w:val="0013531D"/>
    <w:rsid w:val="00136FBE"/>
    <w:rsid w:val="00137064"/>
    <w:rsid w:val="001378C1"/>
    <w:rsid w:val="00137DB7"/>
    <w:rsid w:val="00140043"/>
    <w:rsid w:val="0014104C"/>
    <w:rsid w:val="00141B11"/>
    <w:rsid w:val="001423F1"/>
    <w:rsid w:val="00142880"/>
    <w:rsid w:val="00142CC2"/>
    <w:rsid w:val="00142F02"/>
    <w:rsid w:val="001430F0"/>
    <w:rsid w:val="00143613"/>
    <w:rsid w:val="0014453B"/>
    <w:rsid w:val="001447BF"/>
    <w:rsid w:val="00145261"/>
    <w:rsid w:val="00145AF4"/>
    <w:rsid w:val="00146613"/>
    <w:rsid w:val="00146880"/>
    <w:rsid w:val="00147143"/>
    <w:rsid w:val="00147781"/>
    <w:rsid w:val="00150447"/>
    <w:rsid w:val="00150851"/>
    <w:rsid w:val="00151DE4"/>
    <w:rsid w:val="001520FC"/>
    <w:rsid w:val="001528A7"/>
    <w:rsid w:val="00152D1A"/>
    <w:rsid w:val="001533C1"/>
    <w:rsid w:val="00153441"/>
    <w:rsid w:val="00153482"/>
    <w:rsid w:val="0015482F"/>
    <w:rsid w:val="00154977"/>
    <w:rsid w:val="0015500A"/>
    <w:rsid w:val="0015586E"/>
    <w:rsid w:val="00155936"/>
    <w:rsid w:val="00155D2F"/>
    <w:rsid w:val="00155E23"/>
    <w:rsid w:val="001570F0"/>
    <w:rsid w:val="001572E4"/>
    <w:rsid w:val="00157864"/>
    <w:rsid w:val="00157AC8"/>
    <w:rsid w:val="00157F28"/>
    <w:rsid w:val="00160930"/>
    <w:rsid w:val="00160D02"/>
    <w:rsid w:val="00160DF7"/>
    <w:rsid w:val="00161839"/>
    <w:rsid w:val="00162360"/>
    <w:rsid w:val="0016267B"/>
    <w:rsid w:val="0016329A"/>
    <w:rsid w:val="00164204"/>
    <w:rsid w:val="00164999"/>
    <w:rsid w:val="00164AB2"/>
    <w:rsid w:val="00164AB6"/>
    <w:rsid w:val="00164E9B"/>
    <w:rsid w:val="0016679F"/>
    <w:rsid w:val="001669BD"/>
    <w:rsid w:val="00167FCC"/>
    <w:rsid w:val="0017072D"/>
    <w:rsid w:val="0017075C"/>
    <w:rsid w:val="001707B1"/>
    <w:rsid w:val="0017101E"/>
    <w:rsid w:val="0017182C"/>
    <w:rsid w:val="001722B5"/>
    <w:rsid w:val="00172CDF"/>
    <w:rsid w:val="00172D13"/>
    <w:rsid w:val="00173124"/>
    <w:rsid w:val="001731BF"/>
    <w:rsid w:val="00173515"/>
    <w:rsid w:val="0017391E"/>
    <w:rsid w:val="00173D9A"/>
    <w:rsid w:val="001741FF"/>
    <w:rsid w:val="0017505D"/>
    <w:rsid w:val="001750FD"/>
    <w:rsid w:val="00175747"/>
    <w:rsid w:val="00175D50"/>
    <w:rsid w:val="0017602D"/>
    <w:rsid w:val="00176AE6"/>
    <w:rsid w:val="001770F6"/>
    <w:rsid w:val="0017740C"/>
    <w:rsid w:val="001774F9"/>
    <w:rsid w:val="00177E70"/>
    <w:rsid w:val="001802F8"/>
    <w:rsid w:val="00180311"/>
    <w:rsid w:val="00180478"/>
    <w:rsid w:val="001815FB"/>
    <w:rsid w:val="00181AD0"/>
    <w:rsid w:val="00181D8C"/>
    <w:rsid w:val="0018208A"/>
    <w:rsid w:val="001826A0"/>
    <w:rsid w:val="00183036"/>
    <w:rsid w:val="001830EE"/>
    <w:rsid w:val="001831A2"/>
    <w:rsid w:val="001835C3"/>
    <w:rsid w:val="001842C7"/>
    <w:rsid w:val="00186C1B"/>
    <w:rsid w:val="00190007"/>
    <w:rsid w:val="001901C2"/>
    <w:rsid w:val="001901F6"/>
    <w:rsid w:val="001906AA"/>
    <w:rsid w:val="0019167D"/>
    <w:rsid w:val="0019168E"/>
    <w:rsid w:val="0019297A"/>
    <w:rsid w:val="00192AF0"/>
    <w:rsid w:val="00192D1E"/>
    <w:rsid w:val="001932CF"/>
    <w:rsid w:val="001935A8"/>
    <w:rsid w:val="001939C6"/>
    <w:rsid w:val="00193D0D"/>
    <w:rsid w:val="00193D6B"/>
    <w:rsid w:val="001945C1"/>
    <w:rsid w:val="00195101"/>
    <w:rsid w:val="001951FE"/>
    <w:rsid w:val="001956CA"/>
    <w:rsid w:val="00195D54"/>
    <w:rsid w:val="001969E7"/>
    <w:rsid w:val="00196CC4"/>
    <w:rsid w:val="00197894"/>
    <w:rsid w:val="001A0167"/>
    <w:rsid w:val="001A0A04"/>
    <w:rsid w:val="001A1974"/>
    <w:rsid w:val="001A1BEA"/>
    <w:rsid w:val="001A2329"/>
    <w:rsid w:val="001A249A"/>
    <w:rsid w:val="001A28C5"/>
    <w:rsid w:val="001A351C"/>
    <w:rsid w:val="001A38F7"/>
    <w:rsid w:val="001A3B6D"/>
    <w:rsid w:val="001A3BBB"/>
    <w:rsid w:val="001A42E7"/>
    <w:rsid w:val="001A5321"/>
    <w:rsid w:val="001A58F0"/>
    <w:rsid w:val="001A64E5"/>
    <w:rsid w:val="001A7439"/>
    <w:rsid w:val="001B0540"/>
    <w:rsid w:val="001B0BB5"/>
    <w:rsid w:val="001B1114"/>
    <w:rsid w:val="001B15AF"/>
    <w:rsid w:val="001B1AD4"/>
    <w:rsid w:val="001B218A"/>
    <w:rsid w:val="001B2EBE"/>
    <w:rsid w:val="001B3649"/>
    <w:rsid w:val="001B3B53"/>
    <w:rsid w:val="001B449A"/>
    <w:rsid w:val="001B4CB0"/>
    <w:rsid w:val="001B4D66"/>
    <w:rsid w:val="001B5BAF"/>
    <w:rsid w:val="001B6311"/>
    <w:rsid w:val="001B677B"/>
    <w:rsid w:val="001B68CF"/>
    <w:rsid w:val="001B6BC0"/>
    <w:rsid w:val="001B6F3C"/>
    <w:rsid w:val="001B79C8"/>
    <w:rsid w:val="001C0450"/>
    <w:rsid w:val="001C04FD"/>
    <w:rsid w:val="001C06E3"/>
    <w:rsid w:val="001C0D79"/>
    <w:rsid w:val="001C0F90"/>
    <w:rsid w:val="001C1644"/>
    <w:rsid w:val="001C1A0C"/>
    <w:rsid w:val="001C1B1C"/>
    <w:rsid w:val="001C1E67"/>
    <w:rsid w:val="001C1ED3"/>
    <w:rsid w:val="001C210E"/>
    <w:rsid w:val="001C27CE"/>
    <w:rsid w:val="001C29CC"/>
    <w:rsid w:val="001C3013"/>
    <w:rsid w:val="001C380D"/>
    <w:rsid w:val="001C4019"/>
    <w:rsid w:val="001C4A67"/>
    <w:rsid w:val="001C5207"/>
    <w:rsid w:val="001C547E"/>
    <w:rsid w:val="001C6737"/>
    <w:rsid w:val="001C6762"/>
    <w:rsid w:val="001C6F6F"/>
    <w:rsid w:val="001D069C"/>
    <w:rsid w:val="001D09C2"/>
    <w:rsid w:val="001D15FB"/>
    <w:rsid w:val="001D1702"/>
    <w:rsid w:val="001D1F85"/>
    <w:rsid w:val="001D2F55"/>
    <w:rsid w:val="001D3BBE"/>
    <w:rsid w:val="001D3E93"/>
    <w:rsid w:val="001D4693"/>
    <w:rsid w:val="001D4AC1"/>
    <w:rsid w:val="001D53F0"/>
    <w:rsid w:val="001D56B4"/>
    <w:rsid w:val="001D6507"/>
    <w:rsid w:val="001D670C"/>
    <w:rsid w:val="001D687C"/>
    <w:rsid w:val="001D7092"/>
    <w:rsid w:val="001D73DF"/>
    <w:rsid w:val="001D7F22"/>
    <w:rsid w:val="001E0013"/>
    <w:rsid w:val="001E010C"/>
    <w:rsid w:val="001E017C"/>
    <w:rsid w:val="001E0780"/>
    <w:rsid w:val="001E08F3"/>
    <w:rsid w:val="001E0BBC"/>
    <w:rsid w:val="001E0F34"/>
    <w:rsid w:val="001E1A01"/>
    <w:rsid w:val="001E1E4E"/>
    <w:rsid w:val="001E26B8"/>
    <w:rsid w:val="001E2BB8"/>
    <w:rsid w:val="001E2DF2"/>
    <w:rsid w:val="001E3870"/>
    <w:rsid w:val="001E4694"/>
    <w:rsid w:val="001E4ABD"/>
    <w:rsid w:val="001E5D92"/>
    <w:rsid w:val="001E5E5C"/>
    <w:rsid w:val="001E6ECC"/>
    <w:rsid w:val="001E700C"/>
    <w:rsid w:val="001E7843"/>
    <w:rsid w:val="001E79DB"/>
    <w:rsid w:val="001E7B51"/>
    <w:rsid w:val="001E7C83"/>
    <w:rsid w:val="001F00EA"/>
    <w:rsid w:val="001F0528"/>
    <w:rsid w:val="001F241B"/>
    <w:rsid w:val="001F3549"/>
    <w:rsid w:val="001F3703"/>
    <w:rsid w:val="001F3A4E"/>
    <w:rsid w:val="001F3DB4"/>
    <w:rsid w:val="001F4514"/>
    <w:rsid w:val="001F4A04"/>
    <w:rsid w:val="001F55E5"/>
    <w:rsid w:val="001F5A2B"/>
    <w:rsid w:val="001F5A8B"/>
    <w:rsid w:val="001F623B"/>
    <w:rsid w:val="001F64A5"/>
    <w:rsid w:val="001F64AC"/>
    <w:rsid w:val="001F6B39"/>
    <w:rsid w:val="001F7D02"/>
    <w:rsid w:val="0020042B"/>
    <w:rsid w:val="00200557"/>
    <w:rsid w:val="00200B8C"/>
    <w:rsid w:val="00201206"/>
    <w:rsid w:val="002012E6"/>
    <w:rsid w:val="00201755"/>
    <w:rsid w:val="00202420"/>
    <w:rsid w:val="0020277F"/>
    <w:rsid w:val="00203655"/>
    <w:rsid w:val="002037B2"/>
    <w:rsid w:val="00204E34"/>
    <w:rsid w:val="00205771"/>
    <w:rsid w:val="002057BD"/>
    <w:rsid w:val="0020610F"/>
    <w:rsid w:val="00206D2B"/>
    <w:rsid w:val="00207BBE"/>
    <w:rsid w:val="00207CEC"/>
    <w:rsid w:val="00210A03"/>
    <w:rsid w:val="002111F2"/>
    <w:rsid w:val="002112AD"/>
    <w:rsid w:val="00211559"/>
    <w:rsid w:val="00211630"/>
    <w:rsid w:val="00211997"/>
    <w:rsid w:val="00212519"/>
    <w:rsid w:val="00212767"/>
    <w:rsid w:val="00213D85"/>
    <w:rsid w:val="002140BE"/>
    <w:rsid w:val="00214B6F"/>
    <w:rsid w:val="002157D8"/>
    <w:rsid w:val="00215CCA"/>
    <w:rsid w:val="00216F38"/>
    <w:rsid w:val="00217AEC"/>
    <w:rsid w:val="00217C8C"/>
    <w:rsid w:val="0022027E"/>
    <w:rsid w:val="002208AF"/>
    <w:rsid w:val="00220972"/>
    <w:rsid w:val="00221150"/>
    <w:rsid w:val="0022128C"/>
    <w:rsid w:val="002212A0"/>
    <w:rsid w:val="0022149F"/>
    <w:rsid w:val="00221B28"/>
    <w:rsid w:val="002222A8"/>
    <w:rsid w:val="00223286"/>
    <w:rsid w:val="002242A8"/>
    <w:rsid w:val="00224E20"/>
    <w:rsid w:val="0022510B"/>
    <w:rsid w:val="00225125"/>
    <w:rsid w:val="00225307"/>
    <w:rsid w:val="002263A5"/>
    <w:rsid w:val="00226BFE"/>
    <w:rsid w:val="00226C89"/>
    <w:rsid w:val="00227034"/>
    <w:rsid w:val="002271C9"/>
    <w:rsid w:val="002272FD"/>
    <w:rsid w:val="002275E0"/>
    <w:rsid w:val="00230369"/>
    <w:rsid w:val="00230FEE"/>
    <w:rsid w:val="00231509"/>
    <w:rsid w:val="00231E14"/>
    <w:rsid w:val="00232170"/>
    <w:rsid w:val="00232C09"/>
    <w:rsid w:val="002337F1"/>
    <w:rsid w:val="00234574"/>
    <w:rsid w:val="002348BD"/>
    <w:rsid w:val="00235117"/>
    <w:rsid w:val="002356BE"/>
    <w:rsid w:val="00236193"/>
    <w:rsid w:val="002362A4"/>
    <w:rsid w:val="0023728F"/>
    <w:rsid w:val="00237F6F"/>
    <w:rsid w:val="0024049F"/>
    <w:rsid w:val="002409EB"/>
    <w:rsid w:val="00240D67"/>
    <w:rsid w:val="00242CCA"/>
    <w:rsid w:val="00244C41"/>
    <w:rsid w:val="0024531A"/>
    <w:rsid w:val="00246F34"/>
    <w:rsid w:val="002502C9"/>
    <w:rsid w:val="00250373"/>
    <w:rsid w:val="00250D75"/>
    <w:rsid w:val="002515F5"/>
    <w:rsid w:val="0025303C"/>
    <w:rsid w:val="0025316D"/>
    <w:rsid w:val="00253E43"/>
    <w:rsid w:val="00253F04"/>
    <w:rsid w:val="00255082"/>
    <w:rsid w:val="0025549E"/>
    <w:rsid w:val="002558BA"/>
    <w:rsid w:val="00256093"/>
    <w:rsid w:val="00256E0F"/>
    <w:rsid w:val="00256F3C"/>
    <w:rsid w:val="00257CA0"/>
    <w:rsid w:val="00260019"/>
    <w:rsid w:val="0026001C"/>
    <w:rsid w:val="00260984"/>
    <w:rsid w:val="002612B5"/>
    <w:rsid w:val="00261A7A"/>
    <w:rsid w:val="0026291A"/>
    <w:rsid w:val="00262B38"/>
    <w:rsid w:val="00263163"/>
    <w:rsid w:val="0026353A"/>
    <w:rsid w:val="002644DC"/>
    <w:rsid w:val="002647BD"/>
    <w:rsid w:val="00264B8C"/>
    <w:rsid w:val="00265121"/>
    <w:rsid w:val="00265244"/>
    <w:rsid w:val="00265CD0"/>
    <w:rsid w:val="00266BFD"/>
    <w:rsid w:val="00267BE3"/>
    <w:rsid w:val="002702D4"/>
    <w:rsid w:val="002708C4"/>
    <w:rsid w:val="00271FB1"/>
    <w:rsid w:val="00272968"/>
    <w:rsid w:val="00272B0E"/>
    <w:rsid w:val="00273B6D"/>
    <w:rsid w:val="0027404B"/>
    <w:rsid w:val="002747BA"/>
    <w:rsid w:val="00274CF9"/>
    <w:rsid w:val="00274FBF"/>
    <w:rsid w:val="00275CE9"/>
    <w:rsid w:val="00275F1E"/>
    <w:rsid w:val="00275F87"/>
    <w:rsid w:val="00276045"/>
    <w:rsid w:val="00276A55"/>
    <w:rsid w:val="00276C77"/>
    <w:rsid w:val="00276F0B"/>
    <w:rsid w:val="00277900"/>
    <w:rsid w:val="0028020B"/>
    <w:rsid w:val="0028080B"/>
    <w:rsid w:val="00280C00"/>
    <w:rsid w:val="00280F27"/>
    <w:rsid w:val="00282B0F"/>
    <w:rsid w:val="00283A69"/>
    <w:rsid w:val="00284ABF"/>
    <w:rsid w:val="00284DA1"/>
    <w:rsid w:val="0028561E"/>
    <w:rsid w:val="002856DB"/>
    <w:rsid w:val="00285F56"/>
    <w:rsid w:val="00287065"/>
    <w:rsid w:val="00287645"/>
    <w:rsid w:val="00290A73"/>
    <w:rsid w:val="00290D70"/>
    <w:rsid w:val="0029118D"/>
    <w:rsid w:val="00291E45"/>
    <w:rsid w:val="00292D40"/>
    <w:rsid w:val="00294059"/>
    <w:rsid w:val="00294A5F"/>
    <w:rsid w:val="00295670"/>
    <w:rsid w:val="00295E9A"/>
    <w:rsid w:val="0029692F"/>
    <w:rsid w:val="00297415"/>
    <w:rsid w:val="002976BA"/>
    <w:rsid w:val="002A1D5A"/>
    <w:rsid w:val="002A2C03"/>
    <w:rsid w:val="002A3C3F"/>
    <w:rsid w:val="002A3D82"/>
    <w:rsid w:val="002A3EAA"/>
    <w:rsid w:val="002A518B"/>
    <w:rsid w:val="002A6C76"/>
    <w:rsid w:val="002A6CDB"/>
    <w:rsid w:val="002A6F4D"/>
    <w:rsid w:val="002A756E"/>
    <w:rsid w:val="002B00D6"/>
    <w:rsid w:val="002B09B2"/>
    <w:rsid w:val="002B1252"/>
    <w:rsid w:val="002B154C"/>
    <w:rsid w:val="002B1711"/>
    <w:rsid w:val="002B2423"/>
    <w:rsid w:val="002B2682"/>
    <w:rsid w:val="002B32F1"/>
    <w:rsid w:val="002B4ECC"/>
    <w:rsid w:val="002B58FC"/>
    <w:rsid w:val="002B6000"/>
    <w:rsid w:val="002B68D2"/>
    <w:rsid w:val="002B74C2"/>
    <w:rsid w:val="002C077B"/>
    <w:rsid w:val="002C1E83"/>
    <w:rsid w:val="002C1F61"/>
    <w:rsid w:val="002C2793"/>
    <w:rsid w:val="002C290B"/>
    <w:rsid w:val="002C47C9"/>
    <w:rsid w:val="002C4A85"/>
    <w:rsid w:val="002C507A"/>
    <w:rsid w:val="002C5DB3"/>
    <w:rsid w:val="002C6DE6"/>
    <w:rsid w:val="002C7985"/>
    <w:rsid w:val="002C7AA4"/>
    <w:rsid w:val="002D04B9"/>
    <w:rsid w:val="002D09CB"/>
    <w:rsid w:val="002D26EA"/>
    <w:rsid w:val="002D2A42"/>
    <w:rsid w:val="002D2E88"/>
    <w:rsid w:val="002D2FE5"/>
    <w:rsid w:val="002D34C6"/>
    <w:rsid w:val="002D37AB"/>
    <w:rsid w:val="002D3B5A"/>
    <w:rsid w:val="002D3C95"/>
    <w:rsid w:val="002D3EFD"/>
    <w:rsid w:val="002D4644"/>
    <w:rsid w:val="002D48AE"/>
    <w:rsid w:val="002D4FFA"/>
    <w:rsid w:val="002D5999"/>
    <w:rsid w:val="002D5ADE"/>
    <w:rsid w:val="002D5E97"/>
    <w:rsid w:val="002D604D"/>
    <w:rsid w:val="002D73D6"/>
    <w:rsid w:val="002D7744"/>
    <w:rsid w:val="002E01EA"/>
    <w:rsid w:val="002E0E4F"/>
    <w:rsid w:val="002E144D"/>
    <w:rsid w:val="002E1AC9"/>
    <w:rsid w:val="002E23F2"/>
    <w:rsid w:val="002E298F"/>
    <w:rsid w:val="002E3001"/>
    <w:rsid w:val="002E346D"/>
    <w:rsid w:val="002E4992"/>
    <w:rsid w:val="002E4CE9"/>
    <w:rsid w:val="002E64FB"/>
    <w:rsid w:val="002E6B3C"/>
    <w:rsid w:val="002E6E0C"/>
    <w:rsid w:val="002E729A"/>
    <w:rsid w:val="002F044A"/>
    <w:rsid w:val="002F18A9"/>
    <w:rsid w:val="002F26A7"/>
    <w:rsid w:val="002F352E"/>
    <w:rsid w:val="002F43A0"/>
    <w:rsid w:val="002F5056"/>
    <w:rsid w:val="002F56B2"/>
    <w:rsid w:val="002F696A"/>
    <w:rsid w:val="002F7FED"/>
    <w:rsid w:val="0030019F"/>
    <w:rsid w:val="003002CF"/>
    <w:rsid w:val="003003EC"/>
    <w:rsid w:val="0030042B"/>
    <w:rsid w:val="003018EE"/>
    <w:rsid w:val="00302C57"/>
    <w:rsid w:val="0030304E"/>
    <w:rsid w:val="00303D53"/>
    <w:rsid w:val="003043DC"/>
    <w:rsid w:val="00304811"/>
    <w:rsid w:val="003050DC"/>
    <w:rsid w:val="003068E0"/>
    <w:rsid w:val="00306FAE"/>
    <w:rsid w:val="003076B5"/>
    <w:rsid w:val="003108D1"/>
    <w:rsid w:val="00311318"/>
    <w:rsid w:val="0031143F"/>
    <w:rsid w:val="0031151C"/>
    <w:rsid w:val="003118FF"/>
    <w:rsid w:val="00311DF8"/>
    <w:rsid w:val="00312026"/>
    <w:rsid w:val="0031204D"/>
    <w:rsid w:val="00312677"/>
    <w:rsid w:val="00313480"/>
    <w:rsid w:val="00314266"/>
    <w:rsid w:val="003148A0"/>
    <w:rsid w:val="00314A75"/>
    <w:rsid w:val="00315B62"/>
    <w:rsid w:val="0031764C"/>
    <w:rsid w:val="00317809"/>
    <w:rsid w:val="003179E8"/>
    <w:rsid w:val="00317E81"/>
    <w:rsid w:val="00317FDC"/>
    <w:rsid w:val="0032063D"/>
    <w:rsid w:val="00321E70"/>
    <w:rsid w:val="00323106"/>
    <w:rsid w:val="00323D01"/>
    <w:rsid w:val="003242F9"/>
    <w:rsid w:val="003244B5"/>
    <w:rsid w:val="00324763"/>
    <w:rsid w:val="00324B78"/>
    <w:rsid w:val="003250FF"/>
    <w:rsid w:val="00325FEF"/>
    <w:rsid w:val="00326697"/>
    <w:rsid w:val="00327ADE"/>
    <w:rsid w:val="00327BDD"/>
    <w:rsid w:val="00327FB4"/>
    <w:rsid w:val="00330C95"/>
    <w:rsid w:val="00330DB4"/>
    <w:rsid w:val="00330E4B"/>
    <w:rsid w:val="00331203"/>
    <w:rsid w:val="003344D3"/>
    <w:rsid w:val="00334839"/>
    <w:rsid w:val="00334CA8"/>
    <w:rsid w:val="00334FEC"/>
    <w:rsid w:val="00335199"/>
    <w:rsid w:val="00335205"/>
    <w:rsid w:val="00336345"/>
    <w:rsid w:val="00336C27"/>
    <w:rsid w:val="003371CA"/>
    <w:rsid w:val="00337231"/>
    <w:rsid w:val="0034035F"/>
    <w:rsid w:val="0034128E"/>
    <w:rsid w:val="00341C76"/>
    <w:rsid w:val="00342E3D"/>
    <w:rsid w:val="0034336E"/>
    <w:rsid w:val="003434F5"/>
    <w:rsid w:val="00343AB1"/>
    <w:rsid w:val="003449B8"/>
    <w:rsid w:val="00344BCE"/>
    <w:rsid w:val="00345397"/>
    <w:rsid w:val="003453FA"/>
    <w:rsid w:val="0034583F"/>
    <w:rsid w:val="003467A8"/>
    <w:rsid w:val="00346936"/>
    <w:rsid w:val="00346B3B"/>
    <w:rsid w:val="00347821"/>
    <w:rsid w:val="003478D2"/>
    <w:rsid w:val="00347BAC"/>
    <w:rsid w:val="00347C75"/>
    <w:rsid w:val="0035076C"/>
    <w:rsid w:val="00350C1F"/>
    <w:rsid w:val="00350E94"/>
    <w:rsid w:val="0035100C"/>
    <w:rsid w:val="00351DC1"/>
    <w:rsid w:val="00351E2C"/>
    <w:rsid w:val="00352FB3"/>
    <w:rsid w:val="00353CA0"/>
    <w:rsid w:val="00353FF3"/>
    <w:rsid w:val="00354355"/>
    <w:rsid w:val="0035460A"/>
    <w:rsid w:val="00354A63"/>
    <w:rsid w:val="00354C9B"/>
    <w:rsid w:val="00355AD9"/>
    <w:rsid w:val="00355B60"/>
    <w:rsid w:val="00355ED6"/>
    <w:rsid w:val="003561AB"/>
    <w:rsid w:val="003561C2"/>
    <w:rsid w:val="003571D6"/>
    <w:rsid w:val="003571EC"/>
    <w:rsid w:val="003574D1"/>
    <w:rsid w:val="003577FA"/>
    <w:rsid w:val="0036050F"/>
    <w:rsid w:val="003607B3"/>
    <w:rsid w:val="00360805"/>
    <w:rsid w:val="003635F3"/>
    <w:rsid w:val="00363DBE"/>
    <w:rsid w:val="003646D5"/>
    <w:rsid w:val="003659ED"/>
    <w:rsid w:val="00365E90"/>
    <w:rsid w:val="00366026"/>
    <w:rsid w:val="00367112"/>
    <w:rsid w:val="003700C0"/>
    <w:rsid w:val="00370138"/>
    <w:rsid w:val="0037038C"/>
    <w:rsid w:val="0037095D"/>
    <w:rsid w:val="00370AE8"/>
    <w:rsid w:val="003711E2"/>
    <w:rsid w:val="0037175B"/>
    <w:rsid w:val="00372754"/>
    <w:rsid w:val="00372B98"/>
    <w:rsid w:val="00372EF0"/>
    <w:rsid w:val="00373746"/>
    <w:rsid w:val="00374AD3"/>
    <w:rsid w:val="00375864"/>
    <w:rsid w:val="003758D5"/>
    <w:rsid w:val="00375ABC"/>
    <w:rsid w:val="00375B2E"/>
    <w:rsid w:val="00375C15"/>
    <w:rsid w:val="00376424"/>
    <w:rsid w:val="00376D71"/>
    <w:rsid w:val="00376F8C"/>
    <w:rsid w:val="003771AC"/>
    <w:rsid w:val="00377D1F"/>
    <w:rsid w:val="00380F77"/>
    <w:rsid w:val="00381D64"/>
    <w:rsid w:val="00382375"/>
    <w:rsid w:val="00383FAE"/>
    <w:rsid w:val="00384A49"/>
    <w:rsid w:val="00385097"/>
    <w:rsid w:val="003866E4"/>
    <w:rsid w:val="00386C60"/>
    <w:rsid w:val="00390167"/>
    <w:rsid w:val="003911C0"/>
    <w:rsid w:val="0039149B"/>
    <w:rsid w:val="00391C6F"/>
    <w:rsid w:val="00391D59"/>
    <w:rsid w:val="003920C7"/>
    <w:rsid w:val="00392BE3"/>
    <w:rsid w:val="003942A7"/>
    <w:rsid w:val="0039435E"/>
    <w:rsid w:val="00394392"/>
    <w:rsid w:val="00394637"/>
    <w:rsid w:val="00395136"/>
    <w:rsid w:val="00395B87"/>
    <w:rsid w:val="003964A1"/>
    <w:rsid w:val="003965E0"/>
    <w:rsid w:val="00396646"/>
    <w:rsid w:val="00396851"/>
    <w:rsid w:val="0039689D"/>
    <w:rsid w:val="00396B0E"/>
    <w:rsid w:val="00397109"/>
    <w:rsid w:val="00397DE1"/>
    <w:rsid w:val="00397E78"/>
    <w:rsid w:val="003A0141"/>
    <w:rsid w:val="003A0664"/>
    <w:rsid w:val="003A0940"/>
    <w:rsid w:val="003A160E"/>
    <w:rsid w:val="003A1636"/>
    <w:rsid w:val="003A18B9"/>
    <w:rsid w:val="003A1C3D"/>
    <w:rsid w:val="003A213C"/>
    <w:rsid w:val="003A2521"/>
    <w:rsid w:val="003A26D9"/>
    <w:rsid w:val="003A2B14"/>
    <w:rsid w:val="003A3176"/>
    <w:rsid w:val="003A319A"/>
    <w:rsid w:val="003A3770"/>
    <w:rsid w:val="003A44BB"/>
    <w:rsid w:val="003A57D6"/>
    <w:rsid w:val="003A60E9"/>
    <w:rsid w:val="003A62F1"/>
    <w:rsid w:val="003A64B8"/>
    <w:rsid w:val="003A6A57"/>
    <w:rsid w:val="003A779F"/>
    <w:rsid w:val="003A7A6C"/>
    <w:rsid w:val="003A7B7D"/>
    <w:rsid w:val="003A7B98"/>
    <w:rsid w:val="003B01DB"/>
    <w:rsid w:val="003B024A"/>
    <w:rsid w:val="003B06C4"/>
    <w:rsid w:val="003B0F80"/>
    <w:rsid w:val="003B1328"/>
    <w:rsid w:val="003B195D"/>
    <w:rsid w:val="003B1A1A"/>
    <w:rsid w:val="003B1CCC"/>
    <w:rsid w:val="003B2C7A"/>
    <w:rsid w:val="003B2C91"/>
    <w:rsid w:val="003B31A1"/>
    <w:rsid w:val="003B31C6"/>
    <w:rsid w:val="003B429C"/>
    <w:rsid w:val="003B635B"/>
    <w:rsid w:val="003B636A"/>
    <w:rsid w:val="003B72B1"/>
    <w:rsid w:val="003B7DC3"/>
    <w:rsid w:val="003B7E4A"/>
    <w:rsid w:val="003C0635"/>
    <w:rsid w:val="003C0643"/>
    <w:rsid w:val="003C0702"/>
    <w:rsid w:val="003C0A3A"/>
    <w:rsid w:val="003C0E20"/>
    <w:rsid w:val="003C1FDD"/>
    <w:rsid w:val="003C3985"/>
    <w:rsid w:val="003C3D13"/>
    <w:rsid w:val="003C41E4"/>
    <w:rsid w:val="003C4D90"/>
    <w:rsid w:val="003C50A2"/>
    <w:rsid w:val="003C59A5"/>
    <w:rsid w:val="003C5CE2"/>
    <w:rsid w:val="003C62AC"/>
    <w:rsid w:val="003C6DE9"/>
    <w:rsid w:val="003C6EDF"/>
    <w:rsid w:val="003C73E5"/>
    <w:rsid w:val="003C76E4"/>
    <w:rsid w:val="003C7B9C"/>
    <w:rsid w:val="003C7E6D"/>
    <w:rsid w:val="003C7FAD"/>
    <w:rsid w:val="003D0740"/>
    <w:rsid w:val="003D1E79"/>
    <w:rsid w:val="003D28A0"/>
    <w:rsid w:val="003D33DF"/>
    <w:rsid w:val="003D3472"/>
    <w:rsid w:val="003D3DB8"/>
    <w:rsid w:val="003D4AAE"/>
    <w:rsid w:val="003D4C75"/>
    <w:rsid w:val="003D6636"/>
    <w:rsid w:val="003D7254"/>
    <w:rsid w:val="003D7286"/>
    <w:rsid w:val="003D7F4C"/>
    <w:rsid w:val="003E0653"/>
    <w:rsid w:val="003E107E"/>
    <w:rsid w:val="003E10FF"/>
    <w:rsid w:val="003E170B"/>
    <w:rsid w:val="003E1A45"/>
    <w:rsid w:val="003E1CF6"/>
    <w:rsid w:val="003E29B1"/>
    <w:rsid w:val="003E3574"/>
    <w:rsid w:val="003E3944"/>
    <w:rsid w:val="003E3E11"/>
    <w:rsid w:val="003E4987"/>
    <w:rsid w:val="003E4AC7"/>
    <w:rsid w:val="003E512D"/>
    <w:rsid w:val="003E5148"/>
    <w:rsid w:val="003E6B00"/>
    <w:rsid w:val="003E6D90"/>
    <w:rsid w:val="003E7032"/>
    <w:rsid w:val="003E7C97"/>
    <w:rsid w:val="003E7FDB"/>
    <w:rsid w:val="003F05AF"/>
    <w:rsid w:val="003F067F"/>
    <w:rsid w:val="003F06EE"/>
    <w:rsid w:val="003F0700"/>
    <w:rsid w:val="003F07BC"/>
    <w:rsid w:val="003F0A5B"/>
    <w:rsid w:val="003F0B82"/>
    <w:rsid w:val="003F1DCF"/>
    <w:rsid w:val="003F2B21"/>
    <w:rsid w:val="003F3152"/>
    <w:rsid w:val="003F3997"/>
    <w:rsid w:val="003F3B87"/>
    <w:rsid w:val="003F43AD"/>
    <w:rsid w:val="003F44CE"/>
    <w:rsid w:val="003F4912"/>
    <w:rsid w:val="003F49CD"/>
    <w:rsid w:val="003F4FE6"/>
    <w:rsid w:val="003F5904"/>
    <w:rsid w:val="003F7A0F"/>
    <w:rsid w:val="003F7AFF"/>
    <w:rsid w:val="003F7DB2"/>
    <w:rsid w:val="004003EF"/>
    <w:rsid w:val="004005F0"/>
    <w:rsid w:val="0040136F"/>
    <w:rsid w:val="0040145D"/>
    <w:rsid w:val="00401E9E"/>
    <w:rsid w:val="0040213D"/>
    <w:rsid w:val="004023D9"/>
    <w:rsid w:val="0040241D"/>
    <w:rsid w:val="004033B4"/>
    <w:rsid w:val="00403645"/>
    <w:rsid w:val="00404A40"/>
    <w:rsid w:val="00404D4F"/>
    <w:rsid w:val="00404FE0"/>
    <w:rsid w:val="00405919"/>
    <w:rsid w:val="00405CE1"/>
    <w:rsid w:val="004070BF"/>
    <w:rsid w:val="00407E45"/>
    <w:rsid w:val="00410851"/>
    <w:rsid w:val="00410AEA"/>
    <w:rsid w:val="00410C20"/>
    <w:rsid w:val="004110BA"/>
    <w:rsid w:val="00411463"/>
    <w:rsid w:val="00411D22"/>
    <w:rsid w:val="00412C64"/>
    <w:rsid w:val="00413630"/>
    <w:rsid w:val="004138F4"/>
    <w:rsid w:val="00413BD1"/>
    <w:rsid w:val="00416A4F"/>
    <w:rsid w:val="00416E33"/>
    <w:rsid w:val="00417BB5"/>
    <w:rsid w:val="0042026C"/>
    <w:rsid w:val="00421B9E"/>
    <w:rsid w:val="00421F82"/>
    <w:rsid w:val="00423AC4"/>
    <w:rsid w:val="00423D62"/>
    <w:rsid w:val="00425569"/>
    <w:rsid w:val="00426057"/>
    <w:rsid w:val="00426DCD"/>
    <w:rsid w:val="00426FBF"/>
    <w:rsid w:val="00427240"/>
    <w:rsid w:val="0042799E"/>
    <w:rsid w:val="00427A13"/>
    <w:rsid w:val="00430D0A"/>
    <w:rsid w:val="00430E65"/>
    <w:rsid w:val="00431086"/>
    <w:rsid w:val="00431BCA"/>
    <w:rsid w:val="00432EDD"/>
    <w:rsid w:val="00433064"/>
    <w:rsid w:val="00433183"/>
    <w:rsid w:val="00433531"/>
    <w:rsid w:val="00433D63"/>
    <w:rsid w:val="00434467"/>
    <w:rsid w:val="00435598"/>
    <w:rsid w:val="00435893"/>
    <w:rsid w:val="004358D2"/>
    <w:rsid w:val="0043735B"/>
    <w:rsid w:val="004373EF"/>
    <w:rsid w:val="0043748B"/>
    <w:rsid w:val="0044067A"/>
    <w:rsid w:val="00440811"/>
    <w:rsid w:val="00441941"/>
    <w:rsid w:val="00441DB5"/>
    <w:rsid w:val="00442F56"/>
    <w:rsid w:val="00443418"/>
    <w:rsid w:val="00443680"/>
    <w:rsid w:val="00443ADD"/>
    <w:rsid w:val="00444023"/>
    <w:rsid w:val="00444785"/>
    <w:rsid w:val="004447C3"/>
    <w:rsid w:val="00445646"/>
    <w:rsid w:val="00446A42"/>
    <w:rsid w:val="00446A50"/>
    <w:rsid w:val="00447B1D"/>
    <w:rsid w:val="00447C31"/>
    <w:rsid w:val="0045099F"/>
    <w:rsid w:val="004510ED"/>
    <w:rsid w:val="00452261"/>
    <w:rsid w:val="004536AA"/>
    <w:rsid w:val="0045398D"/>
    <w:rsid w:val="00453A0F"/>
    <w:rsid w:val="00454678"/>
    <w:rsid w:val="00455046"/>
    <w:rsid w:val="004554AA"/>
    <w:rsid w:val="004559F7"/>
    <w:rsid w:val="00455B96"/>
    <w:rsid w:val="00455FCA"/>
    <w:rsid w:val="00456074"/>
    <w:rsid w:val="0045727B"/>
    <w:rsid w:val="0045740B"/>
    <w:rsid w:val="00457476"/>
    <w:rsid w:val="0046008F"/>
    <w:rsid w:val="0046076C"/>
    <w:rsid w:val="00460A67"/>
    <w:rsid w:val="00460AD8"/>
    <w:rsid w:val="00460B10"/>
    <w:rsid w:val="00460F4B"/>
    <w:rsid w:val="004614FB"/>
    <w:rsid w:val="00461D78"/>
    <w:rsid w:val="00462A2A"/>
    <w:rsid w:val="00462B21"/>
    <w:rsid w:val="00462F4E"/>
    <w:rsid w:val="0046336E"/>
    <w:rsid w:val="004634A0"/>
    <w:rsid w:val="00463804"/>
    <w:rsid w:val="00464149"/>
    <w:rsid w:val="0046432B"/>
    <w:rsid w:val="00464372"/>
    <w:rsid w:val="004643DE"/>
    <w:rsid w:val="00464E7D"/>
    <w:rsid w:val="00465BDC"/>
    <w:rsid w:val="004660FA"/>
    <w:rsid w:val="0046678A"/>
    <w:rsid w:val="00466DA8"/>
    <w:rsid w:val="00467E20"/>
    <w:rsid w:val="00470024"/>
    <w:rsid w:val="004707A4"/>
    <w:rsid w:val="0047081E"/>
    <w:rsid w:val="00470B8D"/>
    <w:rsid w:val="004715AB"/>
    <w:rsid w:val="00471E2D"/>
    <w:rsid w:val="00472639"/>
    <w:rsid w:val="00472662"/>
    <w:rsid w:val="00472753"/>
    <w:rsid w:val="00472DD2"/>
    <w:rsid w:val="00473159"/>
    <w:rsid w:val="00473E0E"/>
    <w:rsid w:val="00474165"/>
    <w:rsid w:val="0047432E"/>
    <w:rsid w:val="00475017"/>
    <w:rsid w:val="004751D3"/>
    <w:rsid w:val="00475549"/>
    <w:rsid w:val="004757D9"/>
    <w:rsid w:val="00475954"/>
    <w:rsid w:val="00475C4A"/>
    <w:rsid w:val="00475F03"/>
    <w:rsid w:val="00476B41"/>
    <w:rsid w:val="00476DCA"/>
    <w:rsid w:val="00480A8E"/>
    <w:rsid w:val="0048143E"/>
    <w:rsid w:val="00481F64"/>
    <w:rsid w:val="00482C91"/>
    <w:rsid w:val="00482D0A"/>
    <w:rsid w:val="0048305C"/>
    <w:rsid w:val="004839A8"/>
    <w:rsid w:val="00483D59"/>
    <w:rsid w:val="004840AE"/>
    <w:rsid w:val="0048442D"/>
    <w:rsid w:val="00484720"/>
    <w:rsid w:val="0048477F"/>
    <w:rsid w:val="004849EE"/>
    <w:rsid w:val="00485122"/>
    <w:rsid w:val="0048525E"/>
    <w:rsid w:val="00485EC0"/>
    <w:rsid w:val="00486060"/>
    <w:rsid w:val="004869AA"/>
    <w:rsid w:val="00486FE2"/>
    <w:rsid w:val="004875BE"/>
    <w:rsid w:val="00487AEF"/>
    <w:rsid w:val="00487D5F"/>
    <w:rsid w:val="00490B2B"/>
    <w:rsid w:val="00490F73"/>
    <w:rsid w:val="00491236"/>
    <w:rsid w:val="00491D7C"/>
    <w:rsid w:val="00492644"/>
    <w:rsid w:val="00493ED5"/>
    <w:rsid w:val="00494267"/>
    <w:rsid w:val="0049436F"/>
    <w:rsid w:val="004943D0"/>
    <w:rsid w:val="00496B89"/>
    <w:rsid w:val="00496C41"/>
    <w:rsid w:val="00497B2B"/>
    <w:rsid w:val="00497D33"/>
    <w:rsid w:val="00497DA6"/>
    <w:rsid w:val="004A0317"/>
    <w:rsid w:val="004A03D2"/>
    <w:rsid w:val="004A0A1E"/>
    <w:rsid w:val="004A0E0A"/>
    <w:rsid w:val="004A11ED"/>
    <w:rsid w:val="004A159B"/>
    <w:rsid w:val="004A1E58"/>
    <w:rsid w:val="004A209F"/>
    <w:rsid w:val="004A2333"/>
    <w:rsid w:val="004A2602"/>
    <w:rsid w:val="004A2FDC"/>
    <w:rsid w:val="004A32C4"/>
    <w:rsid w:val="004A3477"/>
    <w:rsid w:val="004A386D"/>
    <w:rsid w:val="004A3D43"/>
    <w:rsid w:val="004A4479"/>
    <w:rsid w:val="004A5420"/>
    <w:rsid w:val="004A5556"/>
    <w:rsid w:val="004A6093"/>
    <w:rsid w:val="004A624D"/>
    <w:rsid w:val="004A6523"/>
    <w:rsid w:val="004A67B9"/>
    <w:rsid w:val="004A713D"/>
    <w:rsid w:val="004A7319"/>
    <w:rsid w:val="004A75B9"/>
    <w:rsid w:val="004B04C8"/>
    <w:rsid w:val="004B0889"/>
    <w:rsid w:val="004B0E9D"/>
    <w:rsid w:val="004B15EA"/>
    <w:rsid w:val="004B1E52"/>
    <w:rsid w:val="004B2FE0"/>
    <w:rsid w:val="004B3727"/>
    <w:rsid w:val="004B3F45"/>
    <w:rsid w:val="004B42BF"/>
    <w:rsid w:val="004B4D31"/>
    <w:rsid w:val="004B524C"/>
    <w:rsid w:val="004B53D0"/>
    <w:rsid w:val="004B5B98"/>
    <w:rsid w:val="004B5FA8"/>
    <w:rsid w:val="004B6A5C"/>
    <w:rsid w:val="004B7856"/>
    <w:rsid w:val="004B7902"/>
    <w:rsid w:val="004B7DD9"/>
    <w:rsid w:val="004C091F"/>
    <w:rsid w:val="004C1748"/>
    <w:rsid w:val="004C2A16"/>
    <w:rsid w:val="004C3B5E"/>
    <w:rsid w:val="004C3B8B"/>
    <w:rsid w:val="004C49F9"/>
    <w:rsid w:val="004C6B17"/>
    <w:rsid w:val="004C6B6B"/>
    <w:rsid w:val="004C724A"/>
    <w:rsid w:val="004C752D"/>
    <w:rsid w:val="004D0776"/>
    <w:rsid w:val="004D2A93"/>
    <w:rsid w:val="004D3D78"/>
    <w:rsid w:val="004D4104"/>
    <w:rsid w:val="004D4557"/>
    <w:rsid w:val="004D53B8"/>
    <w:rsid w:val="004D5DDF"/>
    <w:rsid w:val="004E140E"/>
    <w:rsid w:val="004E1511"/>
    <w:rsid w:val="004E2567"/>
    <w:rsid w:val="004E2568"/>
    <w:rsid w:val="004E3435"/>
    <w:rsid w:val="004E3576"/>
    <w:rsid w:val="004E398A"/>
    <w:rsid w:val="004E4F7C"/>
    <w:rsid w:val="004E51AE"/>
    <w:rsid w:val="004E6BD6"/>
    <w:rsid w:val="004E7418"/>
    <w:rsid w:val="004F05C8"/>
    <w:rsid w:val="004F07DD"/>
    <w:rsid w:val="004F1050"/>
    <w:rsid w:val="004F202C"/>
    <w:rsid w:val="004F24DD"/>
    <w:rsid w:val="004F25B3"/>
    <w:rsid w:val="004F308E"/>
    <w:rsid w:val="004F3283"/>
    <w:rsid w:val="004F5249"/>
    <w:rsid w:val="004F5381"/>
    <w:rsid w:val="004F5426"/>
    <w:rsid w:val="004F54F4"/>
    <w:rsid w:val="004F581B"/>
    <w:rsid w:val="004F5D88"/>
    <w:rsid w:val="004F6688"/>
    <w:rsid w:val="004F6D59"/>
    <w:rsid w:val="004F6DC2"/>
    <w:rsid w:val="004F7316"/>
    <w:rsid w:val="004F7B66"/>
    <w:rsid w:val="00500060"/>
    <w:rsid w:val="005001F8"/>
    <w:rsid w:val="00500257"/>
    <w:rsid w:val="00501495"/>
    <w:rsid w:val="00503397"/>
    <w:rsid w:val="00503AE3"/>
    <w:rsid w:val="005055B0"/>
    <w:rsid w:val="0050662E"/>
    <w:rsid w:val="005066D1"/>
    <w:rsid w:val="00507073"/>
    <w:rsid w:val="005105DE"/>
    <w:rsid w:val="00511314"/>
    <w:rsid w:val="0051204F"/>
    <w:rsid w:val="00512972"/>
    <w:rsid w:val="0051309C"/>
    <w:rsid w:val="00513BB1"/>
    <w:rsid w:val="00514599"/>
    <w:rsid w:val="00514F25"/>
    <w:rsid w:val="00515082"/>
    <w:rsid w:val="005156A1"/>
    <w:rsid w:val="00515C3D"/>
    <w:rsid w:val="00515D68"/>
    <w:rsid w:val="00515E14"/>
    <w:rsid w:val="005171DC"/>
    <w:rsid w:val="0051791F"/>
    <w:rsid w:val="0052097D"/>
    <w:rsid w:val="00521045"/>
    <w:rsid w:val="005218EE"/>
    <w:rsid w:val="0052202C"/>
    <w:rsid w:val="00522642"/>
    <w:rsid w:val="00522D39"/>
    <w:rsid w:val="005242B2"/>
    <w:rsid w:val="005249B7"/>
    <w:rsid w:val="00524CBC"/>
    <w:rsid w:val="005257B4"/>
    <w:rsid w:val="005259D1"/>
    <w:rsid w:val="0052735A"/>
    <w:rsid w:val="005278B9"/>
    <w:rsid w:val="00527AB4"/>
    <w:rsid w:val="00527DF1"/>
    <w:rsid w:val="00530174"/>
    <w:rsid w:val="0053104B"/>
    <w:rsid w:val="00531955"/>
    <w:rsid w:val="00531AF6"/>
    <w:rsid w:val="00532FF7"/>
    <w:rsid w:val="005337EA"/>
    <w:rsid w:val="00533B1F"/>
    <w:rsid w:val="00534067"/>
    <w:rsid w:val="005344D4"/>
    <w:rsid w:val="0053499F"/>
    <w:rsid w:val="00535517"/>
    <w:rsid w:val="00535629"/>
    <w:rsid w:val="0053729D"/>
    <w:rsid w:val="00537E48"/>
    <w:rsid w:val="005401DA"/>
    <w:rsid w:val="00541104"/>
    <w:rsid w:val="00541BA1"/>
    <w:rsid w:val="00542290"/>
    <w:rsid w:val="00542357"/>
    <w:rsid w:val="00542E65"/>
    <w:rsid w:val="0054308A"/>
    <w:rsid w:val="00543505"/>
    <w:rsid w:val="00543739"/>
    <w:rsid w:val="00543780"/>
    <w:rsid w:val="0054378B"/>
    <w:rsid w:val="005438CC"/>
    <w:rsid w:val="00543CCB"/>
    <w:rsid w:val="00543ECC"/>
    <w:rsid w:val="00544938"/>
    <w:rsid w:val="00545BDC"/>
    <w:rsid w:val="00546B15"/>
    <w:rsid w:val="00546C60"/>
    <w:rsid w:val="00546CE6"/>
    <w:rsid w:val="00547138"/>
    <w:rsid w:val="005474CA"/>
    <w:rsid w:val="00547C35"/>
    <w:rsid w:val="00551DD0"/>
    <w:rsid w:val="005524E9"/>
    <w:rsid w:val="0055269D"/>
    <w:rsid w:val="00552735"/>
    <w:rsid w:val="00552FFB"/>
    <w:rsid w:val="005533F8"/>
    <w:rsid w:val="00553519"/>
    <w:rsid w:val="005535DB"/>
    <w:rsid w:val="0055395D"/>
    <w:rsid w:val="00553A4D"/>
    <w:rsid w:val="00553E2E"/>
    <w:rsid w:val="00553E93"/>
    <w:rsid w:val="00553EA6"/>
    <w:rsid w:val="0055495F"/>
    <w:rsid w:val="00554A5C"/>
    <w:rsid w:val="00554C2A"/>
    <w:rsid w:val="0055547A"/>
    <w:rsid w:val="005557D1"/>
    <w:rsid w:val="005561C5"/>
    <w:rsid w:val="005569CD"/>
    <w:rsid w:val="00557518"/>
    <w:rsid w:val="00560F3F"/>
    <w:rsid w:val="00561788"/>
    <w:rsid w:val="00561892"/>
    <w:rsid w:val="00561AF9"/>
    <w:rsid w:val="00562392"/>
    <w:rsid w:val="005623AE"/>
    <w:rsid w:val="005625E7"/>
    <w:rsid w:val="005626D5"/>
    <w:rsid w:val="00563026"/>
    <w:rsid w:val="0056302F"/>
    <w:rsid w:val="00563329"/>
    <w:rsid w:val="005634CB"/>
    <w:rsid w:val="005658C2"/>
    <w:rsid w:val="00566B63"/>
    <w:rsid w:val="00567644"/>
    <w:rsid w:val="005677E9"/>
    <w:rsid w:val="00567CF2"/>
    <w:rsid w:val="005703E3"/>
    <w:rsid w:val="00570680"/>
    <w:rsid w:val="00570CAB"/>
    <w:rsid w:val="0057100D"/>
    <w:rsid w:val="00571030"/>
    <w:rsid w:val="005710D7"/>
    <w:rsid w:val="00571226"/>
    <w:rsid w:val="00571859"/>
    <w:rsid w:val="005727E9"/>
    <w:rsid w:val="0057335D"/>
    <w:rsid w:val="0057393C"/>
    <w:rsid w:val="00574382"/>
    <w:rsid w:val="00574534"/>
    <w:rsid w:val="005746E6"/>
    <w:rsid w:val="00575646"/>
    <w:rsid w:val="00575DAA"/>
    <w:rsid w:val="005761BF"/>
    <w:rsid w:val="005768D1"/>
    <w:rsid w:val="0057704C"/>
    <w:rsid w:val="00577D0D"/>
    <w:rsid w:val="005805F6"/>
    <w:rsid w:val="00580EBD"/>
    <w:rsid w:val="00581A0A"/>
    <w:rsid w:val="0058209B"/>
    <w:rsid w:val="00583758"/>
    <w:rsid w:val="00583938"/>
    <w:rsid w:val="005840DF"/>
    <w:rsid w:val="005843CC"/>
    <w:rsid w:val="0058449E"/>
    <w:rsid w:val="005859BF"/>
    <w:rsid w:val="00585B38"/>
    <w:rsid w:val="005865DB"/>
    <w:rsid w:val="00586F21"/>
    <w:rsid w:val="00587032"/>
    <w:rsid w:val="0058753B"/>
    <w:rsid w:val="00587DFD"/>
    <w:rsid w:val="0059033A"/>
    <w:rsid w:val="00590943"/>
    <w:rsid w:val="0059278C"/>
    <w:rsid w:val="005928D0"/>
    <w:rsid w:val="005940B4"/>
    <w:rsid w:val="0059434D"/>
    <w:rsid w:val="00594C80"/>
    <w:rsid w:val="00594CD8"/>
    <w:rsid w:val="00595695"/>
    <w:rsid w:val="00595844"/>
    <w:rsid w:val="00595D49"/>
    <w:rsid w:val="0059681F"/>
    <w:rsid w:val="00596830"/>
    <w:rsid w:val="00596BB3"/>
    <w:rsid w:val="00596DBC"/>
    <w:rsid w:val="00597601"/>
    <w:rsid w:val="0059768C"/>
    <w:rsid w:val="00597796"/>
    <w:rsid w:val="00597AC4"/>
    <w:rsid w:val="005A036D"/>
    <w:rsid w:val="005A07AC"/>
    <w:rsid w:val="005A1B65"/>
    <w:rsid w:val="005A248D"/>
    <w:rsid w:val="005A2890"/>
    <w:rsid w:val="005A2C31"/>
    <w:rsid w:val="005A4EE0"/>
    <w:rsid w:val="005A527A"/>
    <w:rsid w:val="005A548B"/>
    <w:rsid w:val="005A57E5"/>
    <w:rsid w:val="005A5916"/>
    <w:rsid w:val="005A5A65"/>
    <w:rsid w:val="005A6855"/>
    <w:rsid w:val="005A6D71"/>
    <w:rsid w:val="005A7307"/>
    <w:rsid w:val="005A7537"/>
    <w:rsid w:val="005B1CC1"/>
    <w:rsid w:val="005B2643"/>
    <w:rsid w:val="005B2E43"/>
    <w:rsid w:val="005B348E"/>
    <w:rsid w:val="005B38B0"/>
    <w:rsid w:val="005B44D1"/>
    <w:rsid w:val="005B56B7"/>
    <w:rsid w:val="005B5CE9"/>
    <w:rsid w:val="005B6275"/>
    <w:rsid w:val="005B6885"/>
    <w:rsid w:val="005B6C66"/>
    <w:rsid w:val="005B6F16"/>
    <w:rsid w:val="005B7140"/>
    <w:rsid w:val="005B717E"/>
    <w:rsid w:val="005B73E6"/>
    <w:rsid w:val="005B7BD2"/>
    <w:rsid w:val="005C0CF9"/>
    <w:rsid w:val="005C19CA"/>
    <w:rsid w:val="005C1AEB"/>
    <w:rsid w:val="005C23B1"/>
    <w:rsid w:val="005C26D0"/>
    <w:rsid w:val="005C28C5"/>
    <w:rsid w:val="005C297B"/>
    <w:rsid w:val="005C2E30"/>
    <w:rsid w:val="005C3189"/>
    <w:rsid w:val="005C31D9"/>
    <w:rsid w:val="005C4167"/>
    <w:rsid w:val="005C4394"/>
    <w:rsid w:val="005C47FF"/>
    <w:rsid w:val="005C4AF9"/>
    <w:rsid w:val="005C544D"/>
    <w:rsid w:val="005C619C"/>
    <w:rsid w:val="005C731F"/>
    <w:rsid w:val="005C7AB6"/>
    <w:rsid w:val="005C7CBB"/>
    <w:rsid w:val="005D07E3"/>
    <w:rsid w:val="005D0CBC"/>
    <w:rsid w:val="005D0F4E"/>
    <w:rsid w:val="005D175A"/>
    <w:rsid w:val="005D1B78"/>
    <w:rsid w:val="005D268F"/>
    <w:rsid w:val="005D29B9"/>
    <w:rsid w:val="005D2B26"/>
    <w:rsid w:val="005D31ED"/>
    <w:rsid w:val="005D3548"/>
    <w:rsid w:val="005D387B"/>
    <w:rsid w:val="005D425A"/>
    <w:rsid w:val="005D453D"/>
    <w:rsid w:val="005D47C0"/>
    <w:rsid w:val="005D507B"/>
    <w:rsid w:val="005D52F1"/>
    <w:rsid w:val="005D532E"/>
    <w:rsid w:val="005D58C4"/>
    <w:rsid w:val="005D5D29"/>
    <w:rsid w:val="005D607C"/>
    <w:rsid w:val="005D679B"/>
    <w:rsid w:val="005D6A0F"/>
    <w:rsid w:val="005D728F"/>
    <w:rsid w:val="005D7417"/>
    <w:rsid w:val="005D7B63"/>
    <w:rsid w:val="005E012F"/>
    <w:rsid w:val="005E077A"/>
    <w:rsid w:val="005E09FA"/>
    <w:rsid w:val="005E0ECD"/>
    <w:rsid w:val="005E10AB"/>
    <w:rsid w:val="005E14CB"/>
    <w:rsid w:val="005E198E"/>
    <w:rsid w:val="005E2669"/>
    <w:rsid w:val="005E3659"/>
    <w:rsid w:val="005E5186"/>
    <w:rsid w:val="005E5656"/>
    <w:rsid w:val="005E5A83"/>
    <w:rsid w:val="005E5F01"/>
    <w:rsid w:val="005E6232"/>
    <w:rsid w:val="005E647F"/>
    <w:rsid w:val="005E749B"/>
    <w:rsid w:val="005E749D"/>
    <w:rsid w:val="005E7D95"/>
    <w:rsid w:val="005F0CC3"/>
    <w:rsid w:val="005F1A2E"/>
    <w:rsid w:val="005F1F5B"/>
    <w:rsid w:val="005F24B1"/>
    <w:rsid w:val="005F259B"/>
    <w:rsid w:val="005F2987"/>
    <w:rsid w:val="005F3173"/>
    <w:rsid w:val="005F47F4"/>
    <w:rsid w:val="005F55AB"/>
    <w:rsid w:val="005F56A8"/>
    <w:rsid w:val="005F58E5"/>
    <w:rsid w:val="005F707A"/>
    <w:rsid w:val="005F7E60"/>
    <w:rsid w:val="006006EC"/>
    <w:rsid w:val="00600F71"/>
    <w:rsid w:val="00602E63"/>
    <w:rsid w:val="0060339B"/>
    <w:rsid w:val="00604001"/>
    <w:rsid w:val="00604229"/>
    <w:rsid w:val="006044C8"/>
    <w:rsid w:val="00605AE4"/>
    <w:rsid w:val="0060624E"/>
    <w:rsid w:val="006062E2"/>
    <w:rsid w:val="006065D7"/>
    <w:rsid w:val="006065EF"/>
    <w:rsid w:val="0060727D"/>
    <w:rsid w:val="00610074"/>
    <w:rsid w:val="006104D3"/>
    <w:rsid w:val="00610E78"/>
    <w:rsid w:val="006117E4"/>
    <w:rsid w:val="006119B8"/>
    <w:rsid w:val="00612BA6"/>
    <w:rsid w:val="0061331A"/>
    <w:rsid w:val="00613CD4"/>
    <w:rsid w:val="00614223"/>
    <w:rsid w:val="00614787"/>
    <w:rsid w:val="006150E9"/>
    <w:rsid w:val="0061575B"/>
    <w:rsid w:val="00616C01"/>
    <w:rsid w:val="00616C21"/>
    <w:rsid w:val="00616E8F"/>
    <w:rsid w:val="00620904"/>
    <w:rsid w:val="00620A46"/>
    <w:rsid w:val="00621D6E"/>
    <w:rsid w:val="00622136"/>
    <w:rsid w:val="006226BE"/>
    <w:rsid w:val="00622E68"/>
    <w:rsid w:val="006236B5"/>
    <w:rsid w:val="006240B7"/>
    <w:rsid w:val="006241AE"/>
    <w:rsid w:val="006242DA"/>
    <w:rsid w:val="00624D9D"/>
    <w:rsid w:val="00625305"/>
    <w:rsid w:val="006253B7"/>
    <w:rsid w:val="006306E6"/>
    <w:rsid w:val="00630948"/>
    <w:rsid w:val="00630C96"/>
    <w:rsid w:val="00631573"/>
    <w:rsid w:val="00631DF0"/>
    <w:rsid w:val="006320A3"/>
    <w:rsid w:val="00632782"/>
    <w:rsid w:val="006333EE"/>
    <w:rsid w:val="0063392D"/>
    <w:rsid w:val="00633DC4"/>
    <w:rsid w:val="00634440"/>
    <w:rsid w:val="00634630"/>
    <w:rsid w:val="0063537E"/>
    <w:rsid w:val="00635847"/>
    <w:rsid w:val="00635B3A"/>
    <w:rsid w:val="00635B54"/>
    <w:rsid w:val="00635C73"/>
    <w:rsid w:val="00635DFE"/>
    <w:rsid w:val="006364AF"/>
    <w:rsid w:val="00636BE0"/>
    <w:rsid w:val="00636D56"/>
    <w:rsid w:val="00637FCA"/>
    <w:rsid w:val="0064118A"/>
    <w:rsid w:val="00641C25"/>
    <w:rsid w:val="00641C9A"/>
    <w:rsid w:val="00641CC6"/>
    <w:rsid w:val="00641F61"/>
    <w:rsid w:val="006420C5"/>
    <w:rsid w:val="00642755"/>
    <w:rsid w:val="006430DD"/>
    <w:rsid w:val="0064364C"/>
    <w:rsid w:val="00643F71"/>
    <w:rsid w:val="006441E5"/>
    <w:rsid w:val="00644F02"/>
    <w:rsid w:val="00645C13"/>
    <w:rsid w:val="00646AED"/>
    <w:rsid w:val="00646CA9"/>
    <w:rsid w:val="006473C1"/>
    <w:rsid w:val="00647E8C"/>
    <w:rsid w:val="00650BA5"/>
    <w:rsid w:val="0065126B"/>
    <w:rsid w:val="00651309"/>
    <w:rsid w:val="006514C2"/>
    <w:rsid w:val="00651669"/>
    <w:rsid w:val="00651FCE"/>
    <w:rsid w:val="006522E1"/>
    <w:rsid w:val="006528CB"/>
    <w:rsid w:val="006541B6"/>
    <w:rsid w:val="00654215"/>
    <w:rsid w:val="00654C2B"/>
    <w:rsid w:val="0065593E"/>
    <w:rsid w:val="00655CBC"/>
    <w:rsid w:val="006564B9"/>
    <w:rsid w:val="00656C84"/>
    <w:rsid w:val="006570FC"/>
    <w:rsid w:val="006573CC"/>
    <w:rsid w:val="00657C90"/>
    <w:rsid w:val="00660186"/>
    <w:rsid w:val="00660E96"/>
    <w:rsid w:val="006636CE"/>
    <w:rsid w:val="006636DF"/>
    <w:rsid w:val="00663D4C"/>
    <w:rsid w:val="00665175"/>
    <w:rsid w:val="00665179"/>
    <w:rsid w:val="00666902"/>
    <w:rsid w:val="00666A4F"/>
    <w:rsid w:val="00666ED1"/>
    <w:rsid w:val="00666FC1"/>
    <w:rsid w:val="00667006"/>
    <w:rsid w:val="00667308"/>
    <w:rsid w:val="00667638"/>
    <w:rsid w:val="006677C2"/>
    <w:rsid w:val="00667955"/>
    <w:rsid w:val="00667A09"/>
    <w:rsid w:val="00667A44"/>
    <w:rsid w:val="00670BF2"/>
    <w:rsid w:val="00671280"/>
    <w:rsid w:val="006713FF"/>
    <w:rsid w:val="00671A00"/>
    <w:rsid w:val="00671AC6"/>
    <w:rsid w:val="00672040"/>
    <w:rsid w:val="00672638"/>
    <w:rsid w:val="00672B54"/>
    <w:rsid w:val="00672DC7"/>
    <w:rsid w:val="00672FB7"/>
    <w:rsid w:val="006731E9"/>
    <w:rsid w:val="00673331"/>
    <w:rsid w:val="00673674"/>
    <w:rsid w:val="0067406B"/>
    <w:rsid w:val="00674D23"/>
    <w:rsid w:val="00675579"/>
    <w:rsid w:val="00675D78"/>
    <w:rsid w:val="00675E77"/>
    <w:rsid w:val="00676027"/>
    <w:rsid w:val="006763BE"/>
    <w:rsid w:val="00677032"/>
    <w:rsid w:val="006776B5"/>
    <w:rsid w:val="00680547"/>
    <w:rsid w:val="00680887"/>
    <w:rsid w:val="00680A95"/>
    <w:rsid w:val="00682030"/>
    <w:rsid w:val="00682162"/>
    <w:rsid w:val="006821F5"/>
    <w:rsid w:val="00682C77"/>
    <w:rsid w:val="00683A80"/>
    <w:rsid w:val="00683DC7"/>
    <w:rsid w:val="0068447C"/>
    <w:rsid w:val="006846C1"/>
    <w:rsid w:val="00685233"/>
    <w:rsid w:val="006855FC"/>
    <w:rsid w:val="006868AC"/>
    <w:rsid w:val="00687A2B"/>
    <w:rsid w:val="00687E5E"/>
    <w:rsid w:val="00690420"/>
    <w:rsid w:val="006905DF"/>
    <w:rsid w:val="006906DF"/>
    <w:rsid w:val="00691351"/>
    <w:rsid w:val="00692960"/>
    <w:rsid w:val="00693211"/>
    <w:rsid w:val="00693231"/>
    <w:rsid w:val="00693B58"/>
    <w:rsid w:val="00693C2C"/>
    <w:rsid w:val="00694115"/>
    <w:rsid w:val="0069453F"/>
    <w:rsid w:val="00694725"/>
    <w:rsid w:val="006948B2"/>
    <w:rsid w:val="00694D89"/>
    <w:rsid w:val="00695578"/>
    <w:rsid w:val="00695DD4"/>
    <w:rsid w:val="00695EA1"/>
    <w:rsid w:val="00696B15"/>
    <w:rsid w:val="0069776D"/>
    <w:rsid w:val="00697A82"/>
    <w:rsid w:val="006A001A"/>
    <w:rsid w:val="006A084E"/>
    <w:rsid w:val="006A1B75"/>
    <w:rsid w:val="006A2F3B"/>
    <w:rsid w:val="006A345E"/>
    <w:rsid w:val="006A3FF1"/>
    <w:rsid w:val="006A5AED"/>
    <w:rsid w:val="006A6292"/>
    <w:rsid w:val="006A669D"/>
    <w:rsid w:val="006A68A0"/>
    <w:rsid w:val="006A68B8"/>
    <w:rsid w:val="006A7F80"/>
    <w:rsid w:val="006B039A"/>
    <w:rsid w:val="006B0E99"/>
    <w:rsid w:val="006B1A8E"/>
    <w:rsid w:val="006B1BD1"/>
    <w:rsid w:val="006B3572"/>
    <w:rsid w:val="006B4016"/>
    <w:rsid w:val="006B42B5"/>
    <w:rsid w:val="006B45F0"/>
    <w:rsid w:val="006B468F"/>
    <w:rsid w:val="006B49C5"/>
    <w:rsid w:val="006B4AF9"/>
    <w:rsid w:val="006B5D4A"/>
    <w:rsid w:val="006B6C26"/>
    <w:rsid w:val="006C02F6"/>
    <w:rsid w:val="006C08D3"/>
    <w:rsid w:val="006C0B95"/>
    <w:rsid w:val="006C151B"/>
    <w:rsid w:val="006C1CC9"/>
    <w:rsid w:val="006C265F"/>
    <w:rsid w:val="006C2D4A"/>
    <w:rsid w:val="006C332F"/>
    <w:rsid w:val="006C36E1"/>
    <w:rsid w:val="006C3D19"/>
    <w:rsid w:val="006C4EB1"/>
    <w:rsid w:val="006C552F"/>
    <w:rsid w:val="006C631E"/>
    <w:rsid w:val="006C64AD"/>
    <w:rsid w:val="006C6808"/>
    <w:rsid w:val="006C708B"/>
    <w:rsid w:val="006C72BE"/>
    <w:rsid w:val="006C7466"/>
    <w:rsid w:val="006C7561"/>
    <w:rsid w:val="006C7AAC"/>
    <w:rsid w:val="006D0757"/>
    <w:rsid w:val="006D07E0"/>
    <w:rsid w:val="006D0AAC"/>
    <w:rsid w:val="006D0B95"/>
    <w:rsid w:val="006D1466"/>
    <w:rsid w:val="006D14E2"/>
    <w:rsid w:val="006D15C8"/>
    <w:rsid w:val="006D19A2"/>
    <w:rsid w:val="006D19EB"/>
    <w:rsid w:val="006D1B68"/>
    <w:rsid w:val="006D2294"/>
    <w:rsid w:val="006D23C5"/>
    <w:rsid w:val="006D2C54"/>
    <w:rsid w:val="006D2F21"/>
    <w:rsid w:val="006D3568"/>
    <w:rsid w:val="006D3AEF"/>
    <w:rsid w:val="006D422D"/>
    <w:rsid w:val="006D5193"/>
    <w:rsid w:val="006D5B2E"/>
    <w:rsid w:val="006D6724"/>
    <w:rsid w:val="006D6A56"/>
    <w:rsid w:val="006D6A97"/>
    <w:rsid w:val="006D756E"/>
    <w:rsid w:val="006E0332"/>
    <w:rsid w:val="006E0A8E"/>
    <w:rsid w:val="006E0E7E"/>
    <w:rsid w:val="006E0FFB"/>
    <w:rsid w:val="006E1412"/>
    <w:rsid w:val="006E1BCF"/>
    <w:rsid w:val="006E2568"/>
    <w:rsid w:val="006E272E"/>
    <w:rsid w:val="006E2DC7"/>
    <w:rsid w:val="006E3EEE"/>
    <w:rsid w:val="006E4150"/>
    <w:rsid w:val="006E419A"/>
    <w:rsid w:val="006E4441"/>
    <w:rsid w:val="006E445B"/>
    <w:rsid w:val="006E6865"/>
    <w:rsid w:val="006E6E02"/>
    <w:rsid w:val="006E70BE"/>
    <w:rsid w:val="006E7376"/>
    <w:rsid w:val="006F008F"/>
    <w:rsid w:val="006F0585"/>
    <w:rsid w:val="006F09EE"/>
    <w:rsid w:val="006F0DB0"/>
    <w:rsid w:val="006F2595"/>
    <w:rsid w:val="006F30A5"/>
    <w:rsid w:val="006F6520"/>
    <w:rsid w:val="006F6F91"/>
    <w:rsid w:val="00700158"/>
    <w:rsid w:val="007007A3"/>
    <w:rsid w:val="00701361"/>
    <w:rsid w:val="00702049"/>
    <w:rsid w:val="007025B2"/>
    <w:rsid w:val="00702603"/>
    <w:rsid w:val="00702F8D"/>
    <w:rsid w:val="00703E9F"/>
    <w:rsid w:val="00704185"/>
    <w:rsid w:val="007047C7"/>
    <w:rsid w:val="00704B2E"/>
    <w:rsid w:val="00704FA2"/>
    <w:rsid w:val="0070567D"/>
    <w:rsid w:val="00705B60"/>
    <w:rsid w:val="00706675"/>
    <w:rsid w:val="00707762"/>
    <w:rsid w:val="00707A83"/>
    <w:rsid w:val="00707C72"/>
    <w:rsid w:val="00710563"/>
    <w:rsid w:val="00710591"/>
    <w:rsid w:val="0071091F"/>
    <w:rsid w:val="00711CFA"/>
    <w:rsid w:val="00712115"/>
    <w:rsid w:val="007123AC"/>
    <w:rsid w:val="00713012"/>
    <w:rsid w:val="00713884"/>
    <w:rsid w:val="00713924"/>
    <w:rsid w:val="007142EE"/>
    <w:rsid w:val="00715601"/>
    <w:rsid w:val="00715DE2"/>
    <w:rsid w:val="007166B0"/>
    <w:rsid w:val="00716D6A"/>
    <w:rsid w:val="00720985"/>
    <w:rsid w:val="0072166A"/>
    <w:rsid w:val="007219CC"/>
    <w:rsid w:val="00721F93"/>
    <w:rsid w:val="0072298D"/>
    <w:rsid w:val="007237E0"/>
    <w:rsid w:val="00723ADA"/>
    <w:rsid w:val="007240C0"/>
    <w:rsid w:val="007252F7"/>
    <w:rsid w:val="00726199"/>
    <w:rsid w:val="00726FD8"/>
    <w:rsid w:val="00727885"/>
    <w:rsid w:val="007278FD"/>
    <w:rsid w:val="00727C74"/>
    <w:rsid w:val="00730107"/>
    <w:rsid w:val="00730EBF"/>
    <w:rsid w:val="00731178"/>
    <w:rsid w:val="007319BE"/>
    <w:rsid w:val="00731D0B"/>
    <w:rsid w:val="00732465"/>
    <w:rsid w:val="007327A5"/>
    <w:rsid w:val="00732C9D"/>
    <w:rsid w:val="007338CA"/>
    <w:rsid w:val="00733DBD"/>
    <w:rsid w:val="0073456C"/>
    <w:rsid w:val="00734DC1"/>
    <w:rsid w:val="0073527B"/>
    <w:rsid w:val="00735835"/>
    <w:rsid w:val="00735AE8"/>
    <w:rsid w:val="0073675C"/>
    <w:rsid w:val="00736F6B"/>
    <w:rsid w:val="007374E8"/>
    <w:rsid w:val="00737580"/>
    <w:rsid w:val="0074064C"/>
    <w:rsid w:val="00741BF1"/>
    <w:rsid w:val="007421C8"/>
    <w:rsid w:val="00742EE4"/>
    <w:rsid w:val="00743101"/>
    <w:rsid w:val="00743755"/>
    <w:rsid w:val="007437FB"/>
    <w:rsid w:val="00743A30"/>
    <w:rsid w:val="00743D2D"/>
    <w:rsid w:val="0074467F"/>
    <w:rsid w:val="007449BF"/>
    <w:rsid w:val="0074503E"/>
    <w:rsid w:val="007454DB"/>
    <w:rsid w:val="00745833"/>
    <w:rsid w:val="00745FF0"/>
    <w:rsid w:val="00746076"/>
    <w:rsid w:val="00747C76"/>
    <w:rsid w:val="00750056"/>
    <w:rsid w:val="00750265"/>
    <w:rsid w:val="007517AD"/>
    <w:rsid w:val="00751883"/>
    <w:rsid w:val="0075226A"/>
    <w:rsid w:val="0075265A"/>
    <w:rsid w:val="007527F8"/>
    <w:rsid w:val="00752B48"/>
    <w:rsid w:val="00753062"/>
    <w:rsid w:val="00753ABC"/>
    <w:rsid w:val="00753DE6"/>
    <w:rsid w:val="00754569"/>
    <w:rsid w:val="00756CF6"/>
    <w:rsid w:val="00757268"/>
    <w:rsid w:val="0075734B"/>
    <w:rsid w:val="007579D1"/>
    <w:rsid w:val="00761C8E"/>
    <w:rsid w:val="00762D21"/>
    <w:rsid w:val="00762E3C"/>
    <w:rsid w:val="00763210"/>
    <w:rsid w:val="00763717"/>
    <w:rsid w:val="00763EBC"/>
    <w:rsid w:val="00765202"/>
    <w:rsid w:val="00765EED"/>
    <w:rsid w:val="00766169"/>
    <w:rsid w:val="0076623B"/>
    <w:rsid w:val="007663C6"/>
    <w:rsid w:val="0076666F"/>
    <w:rsid w:val="00766D30"/>
    <w:rsid w:val="00767388"/>
    <w:rsid w:val="0076766C"/>
    <w:rsid w:val="007703F7"/>
    <w:rsid w:val="00770521"/>
    <w:rsid w:val="00770DE7"/>
    <w:rsid w:val="00770EAA"/>
    <w:rsid w:val="00770EB6"/>
    <w:rsid w:val="00771768"/>
    <w:rsid w:val="0077183B"/>
    <w:rsid w:val="0077185E"/>
    <w:rsid w:val="00771C8E"/>
    <w:rsid w:val="00771ECC"/>
    <w:rsid w:val="00771F6B"/>
    <w:rsid w:val="007720B3"/>
    <w:rsid w:val="00773562"/>
    <w:rsid w:val="00774A9E"/>
    <w:rsid w:val="00774B14"/>
    <w:rsid w:val="00774EB1"/>
    <w:rsid w:val="00775137"/>
    <w:rsid w:val="007762BE"/>
    <w:rsid w:val="00776635"/>
    <w:rsid w:val="00776724"/>
    <w:rsid w:val="0078024F"/>
    <w:rsid w:val="007807B1"/>
    <w:rsid w:val="0078210C"/>
    <w:rsid w:val="0078245A"/>
    <w:rsid w:val="007824E5"/>
    <w:rsid w:val="0078365A"/>
    <w:rsid w:val="00783AA8"/>
    <w:rsid w:val="00783B52"/>
    <w:rsid w:val="00784BA5"/>
    <w:rsid w:val="0078539B"/>
    <w:rsid w:val="00785ACA"/>
    <w:rsid w:val="00785D46"/>
    <w:rsid w:val="00786279"/>
    <w:rsid w:val="0078654C"/>
    <w:rsid w:val="007902EE"/>
    <w:rsid w:val="00790D1D"/>
    <w:rsid w:val="00791094"/>
    <w:rsid w:val="00791D4D"/>
    <w:rsid w:val="00792417"/>
    <w:rsid w:val="00792780"/>
    <w:rsid w:val="00792C4D"/>
    <w:rsid w:val="00793002"/>
    <w:rsid w:val="00793841"/>
    <w:rsid w:val="00793B8C"/>
    <w:rsid w:val="00793FEA"/>
    <w:rsid w:val="007941AA"/>
    <w:rsid w:val="00794CA5"/>
    <w:rsid w:val="00794F4E"/>
    <w:rsid w:val="00795390"/>
    <w:rsid w:val="0079545F"/>
    <w:rsid w:val="00795E61"/>
    <w:rsid w:val="0079770F"/>
    <w:rsid w:val="007979AF"/>
    <w:rsid w:val="00797AA7"/>
    <w:rsid w:val="00797B26"/>
    <w:rsid w:val="007A069D"/>
    <w:rsid w:val="007A188B"/>
    <w:rsid w:val="007A3154"/>
    <w:rsid w:val="007A3CC5"/>
    <w:rsid w:val="007A474B"/>
    <w:rsid w:val="007A4763"/>
    <w:rsid w:val="007A4B29"/>
    <w:rsid w:val="007A5018"/>
    <w:rsid w:val="007A5612"/>
    <w:rsid w:val="007A5AD1"/>
    <w:rsid w:val="007A668A"/>
    <w:rsid w:val="007A6970"/>
    <w:rsid w:val="007A70B1"/>
    <w:rsid w:val="007A7E7B"/>
    <w:rsid w:val="007B068C"/>
    <w:rsid w:val="007B0A87"/>
    <w:rsid w:val="007B0CD8"/>
    <w:rsid w:val="007B0D31"/>
    <w:rsid w:val="007B102C"/>
    <w:rsid w:val="007B14FE"/>
    <w:rsid w:val="007B191B"/>
    <w:rsid w:val="007B1D57"/>
    <w:rsid w:val="007B221C"/>
    <w:rsid w:val="007B2D60"/>
    <w:rsid w:val="007B32F0"/>
    <w:rsid w:val="007B3910"/>
    <w:rsid w:val="007B4580"/>
    <w:rsid w:val="007B5222"/>
    <w:rsid w:val="007B5552"/>
    <w:rsid w:val="007B72DE"/>
    <w:rsid w:val="007B7A15"/>
    <w:rsid w:val="007B7C04"/>
    <w:rsid w:val="007B7D81"/>
    <w:rsid w:val="007C074A"/>
    <w:rsid w:val="007C1024"/>
    <w:rsid w:val="007C1DB7"/>
    <w:rsid w:val="007C29D7"/>
    <w:rsid w:val="007C29F6"/>
    <w:rsid w:val="007C3079"/>
    <w:rsid w:val="007C3BD1"/>
    <w:rsid w:val="007C401E"/>
    <w:rsid w:val="007C42FB"/>
    <w:rsid w:val="007C660B"/>
    <w:rsid w:val="007C6E56"/>
    <w:rsid w:val="007C6F47"/>
    <w:rsid w:val="007C6F9B"/>
    <w:rsid w:val="007C726C"/>
    <w:rsid w:val="007C77D0"/>
    <w:rsid w:val="007C7BCF"/>
    <w:rsid w:val="007D0C9F"/>
    <w:rsid w:val="007D2426"/>
    <w:rsid w:val="007D364B"/>
    <w:rsid w:val="007D3EA1"/>
    <w:rsid w:val="007D3FD4"/>
    <w:rsid w:val="007D43FC"/>
    <w:rsid w:val="007D5041"/>
    <w:rsid w:val="007D51BC"/>
    <w:rsid w:val="007D53BC"/>
    <w:rsid w:val="007D5E3E"/>
    <w:rsid w:val="007D70C1"/>
    <w:rsid w:val="007D78B4"/>
    <w:rsid w:val="007E093C"/>
    <w:rsid w:val="007E10D3"/>
    <w:rsid w:val="007E24BA"/>
    <w:rsid w:val="007E3591"/>
    <w:rsid w:val="007E44D6"/>
    <w:rsid w:val="007E5257"/>
    <w:rsid w:val="007E54BB"/>
    <w:rsid w:val="007E6290"/>
    <w:rsid w:val="007E6376"/>
    <w:rsid w:val="007E6BF1"/>
    <w:rsid w:val="007E7072"/>
    <w:rsid w:val="007E73A4"/>
    <w:rsid w:val="007E74EA"/>
    <w:rsid w:val="007F004A"/>
    <w:rsid w:val="007F0503"/>
    <w:rsid w:val="007F0A6F"/>
    <w:rsid w:val="007F0BEC"/>
    <w:rsid w:val="007F0D05"/>
    <w:rsid w:val="007F1262"/>
    <w:rsid w:val="007F228D"/>
    <w:rsid w:val="007F2C5A"/>
    <w:rsid w:val="007F2D42"/>
    <w:rsid w:val="007F30A9"/>
    <w:rsid w:val="007F3E33"/>
    <w:rsid w:val="007F4079"/>
    <w:rsid w:val="007F4651"/>
    <w:rsid w:val="007F519A"/>
    <w:rsid w:val="007F59F2"/>
    <w:rsid w:val="007F6547"/>
    <w:rsid w:val="007F7467"/>
    <w:rsid w:val="00800B18"/>
    <w:rsid w:val="00802F05"/>
    <w:rsid w:val="0080316A"/>
    <w:rsid w:val="00804649"/>
    <w:rsid w:val="00805577"/>
    <w:rsid w:val="00806717"/>
    <w:rsid w:val="008109A6"/>
    <w:rsid w:val="00810DFB"/>
    <w:rsid w:val="00811382"/>
    <w:rsid w:val="00811C7E"/>
    <w:rsid w:val="00812087"/>
    <w:rsid w:val="008120F6"/>
    <w:rsid w:val="0081228D"/>
    <w:rsid w:val="0081327C"/>
    <w:rsid w:val="008143F7"/>
    <w:rsid w:val="008158D2"/>
    <w:rsid w:val="00816842"/>
    <w:rsid w:val="00816933"/>
    <w:rsid w:val="00817A92"/>
    <w:rsid w:val="00820CF5"/>
    <w:rsid w:val="00820EB4"/>
    <w:rsid w:val="00820FB0"/>
    <w:rsid w:val="008211B6"/>
    <w:rsid w:val="008218B5"/>
    <w:rsid w:val="00821EC0"/>
    <w:rsid w:val="008229DF"/>
    <w:rsid w:val="00823789"/>
    <w:rsid w:val="00823DCC"/>
    <w:rsid w:val="00824382"/>
    <w:rsid w:val="00824447"/>
    <w:rsid w:val="00824ED8"/>
    <w:rsid w:val="00825138"/>
    <w:rsid w:val="008255E8"/>
    <w:rsid w:val="008267A3"/>
    <w:rsid w:val="00826D12"/>
    <w:rsid w:val="00826DB8"/>
    <w:rsid w:val="00826DCC"/>
    <w:rsid w:val="00826E2B"/>
    <w:rsid w:val="00826EC7"/>
    <w:rsid w:val="00827747"/>
    <w:rsid w:val="008279C6"/>
    <w:rsid w:val="00827D64"/>
    <w:rsid w:val="0083086E"/>
    <w:rsid w:val="00831DD1"/>
    <w:rsid w:val="00832383"/>
    <w:rsid w:val="008325F1"/>
    <w:rsid w:val="0083262F"/>
    <w:rsid w:val="00832A15"/>
    <w:rsid w:val="00832DE7"/>
    <w:rsid w:val="0083330B"/>
    <w:rsid w:val="00833327"/>
    <w:rsid w:val="00833D0D"/>
    <w:rsid w:val="00834029"/>
    <w:rsid w:val="00834C02"/>
    <w:rsid w:val="00834DA5"/>
    <w:rsid w:val="00835769"/>
    <w:rsid w:val="00835A9A"/>
    <w:rsid w:val="00835AEB"/>
    <w:rsid w:val="00835D6C"/>
    <w:rsid w:val="008361BC"/>
    <w:rsid w:val="0083656B"/>
    <w:rsid w:val="00837C3E"/>
    <w:rsid w:val="00837DCE"/>
    <w:rsid w:val="008414C7"/>
    <w:rsid w:val="0084150A"/>
    <w:rsid w:val="008417BC"/>
    <w:rsid w:val="0084212F"/>
    <w:rsid w:val="008433F1"/>
    <w:rsid w:val="00843BAF"/>
    <w:rsid w:val="00843CDB"/>
    <w:rsid w:val="00845216"/>
    <w:rsid w:val="00845BCA"/>
    <w:rsid w:val="0084707F"/>
    <w:rsid w:val="008473B9"/>
    <w:rsid w:val="00850545"/>
    <w:rsid w:val="0085134A"/>
    <w:rsid w:val="008525AD"/>
    <w:rsid w:val="00853ACD"/>
    <w:rsid w:val="0085475B"/>
    <w:rsid w:val="00855B0A"/>
    <w:rsid w:val="00855B29"/>
    <w:rsid w:val="00856353"/>
    <w:rsid w:val="00856853"/>
    <w:rsid w:val="00857E54"/>
    <w:rsid w:val="008604A2"/>
    <w:rsid w:val="008606B3"/>
    <w:rsid w:val="0086072D"/>
    <w:rsid w:val="00861165"/>
    <w:rsid w:val="008614E1"/>
    <w:rsid w:val="008617F8"/>
    <w:rsid w:val="0086232D"/>
    <w:rsid w:val="008628C6"/>
    <w:rsid w:val="00862C6F"/>
    <w:rsid w:val="00863004"/>
    <w:rsid w:val="008630BC"/>
    <w:rsid w:val="00863835"/>
    <w:rsid w:val="00865291"/>
    <w:rsid w:val="00865893"/>
    <w:rsid w:val="008661BA"/>
    <w:rsid w:val="00866E4A"/>
    <w:rsid w:val="00866F6F"/>
    <w:rsid w:val="00867846"/>
    <w:rsid w:val="00867CAB"/>
    <w:rsid w:val="00870423"/>
    <w:rsid w:val="0087063D"/>
    <w:rsid w:val="008718D0"/>
    <w:rsid w:val="008719B7"/>
    <w:rsid w:val="008719E6"/>
    <w:rsid w:val="0087238D"/>
    <w:rsid w:val="00872695"/>
    <w:rsid w:val="00873099"/>
    <w:rsid w:val="0087343E"/>
    <w:rsid w:val="00873656"/>
    <w:rsid w:val="00873DAA"/>
    <w:rsid w:val="0087437F"/>
    <w:rsid w:val="00875E43"/>
    <w:rsid w:val="00875F55"/>
    <w:rsid w:val="00876186"/>
    <w:rsid w:val="00876DE0"/>
    <w:rsid w:val="00877CC0"/>
    <w:rsid w:val="00877CF3"/>
    <w:rsid w:val="008803D6"/>
    <w:rsid w:val="00880680"/>
    <w:rsid w:val="00880766"/>
    <w:rsid w:val="0088165E"/>
    <w:rsid w:val="008818B2"/>
    <w:rsid w:val="008818BD"/>
    <w:rsid w:val="00881988"/>
    <w:rsid w:val="00881C81"/>
    <w:rsid w:val="008830EC"/>
    <w:rsid w:val="00883C37"/>
    <w:rsid w:val="00883D8E"/>
    <w:rsid w:val="00883EDA"/>
    <w:rsid w:val="00884870"/>
    <w:rsid w:val="00884D43"/>
    <w:rsid w:val="00885E5D"/>
    <w:rsid w:val="00886596"/>
    <w:rsid w:val="008868D5"/>
    <w:rsid w:val="0088724D"/>
    <w:rsid w:val="008874C7"/>
    <w:rsid w:val="00890C3A"/>
    <w:rsid w:val="00892A5F"/>
    <w:rsid w:val="00894553"/>
    <w:rsid w:val="008951AA"/>
    <w:rsid w:val="0089523E"/>
    <w:rsid w:val="008955D1"/>
    <w:rsid w:val="008956C0"/>
    <w:rsid w:val="00895BDC"/>
    <w:rsid w:val="00895C63"/>
    <w:rsid w:val="00896657"/>
    <w:rsid w:val="00896F44"/>
    <w:rsid w:val="0089789C"/>
    <w:rsid w:val="008979FE"/>
    <w:rsid w:val="00897EF0"/>
    <w:rsid w:val="008A012C"/>
    <w:rsid w:val="008A07F8"/>
    <w:rsid w:val="008A1AA3"/>
    <w:rsid w:val="008A2260"/>
    <w:rsid w:val="008A2FFA"/>
    <w:rsid w:val="008A35F9"/>
    <w:rsid w:val="008A3E95"/>
    <w:rsid w:val="008A4C1E"/>
    <w:rsid w:val="008A4C72"/>
    <w:rsid w:val="008A5159"/>
    <w:rsid w:val="008A58F1"/>
    <w:rsid w:val="008A63AE"/>
    <w:rsid w:val="008A6904"/>
    <w:rsid w:val="008A6B47"/>
    <w:rsid w:val="008A75F2"/>
    <w:rsid w:val="008A77D1"/>
    <w:rsid w:val="008A7F18"/>
    <w:rsid w:val="008B098A"/>
    <w:rsid w:val="008B126E"/>
    <w:rsid w:val="008B1322"/>
    <w:rsid w:val="008B1C13"/>
    <w:rsid w:val="008B1C31"/>
    <w:rsid w:val="008B1DBB"/>
    <w:rsid w:val="008B1F33"/>
    <w:rsid w:val="008B2C9C"/>
    <w:rsid w:val="008B31DB"/>
    <w:rsid w:val="008B3660"/>
    <w:rsid w:val="008B3B4C"/>
    <w:rsid w:val="008B3C8B"/>
    <w:rsid w:val="008B41A0"/>
    <w:rsid w:val="008B4C84"/>
    <w:rsid w:val="008B5123"/>
    <w:rsid w:val="008B622D"/>
    <w:rsid w:val="008B6284"/>
    <w:rsid w:val="008B6788"/>
    <w:rsid w:val="008B67B6"/>
    <w:rsid w:val="008B73DF"/>
    <w:rsid w:val="008B779C"/>
    <w:rsid w:val="008B7D6F"/>
    <w:rsid w:val="008C0AE7"/>
    <w:rsid w:val="008C15B5"/>
    <w:rsid w:val="008C1F06"/>
    <w:rsid w:val="008C1FFA"/>
    <w:rsid w:val="008C2F2E"/>
    <w:rsid w:val="008C3923"/>
    <w:rsid w:val="008C3CD8"/>
    <w:rsid w:val="008C3FA3"/>
    <w:rsid w:val="008C5051"/>
    <w:rsid w:val="008C5B75"/>
    <w:rsid w:val="008C5D42"/>
    <w:rsid w:val="008C72B4"/>
    <w:rsid w:val="008D09C2"/>
    <w:rsid w:val="008D1302"/>
    <w:rsid w:val="008D2239"/>
    <w:rsid w:val="008D2DED"/>
    <w:rsid w:val="008D3170"/>
    <w:rsid w:val="008D3923"/>
    <w:rsid w:val="008D4CD1"/>
    <w:rsid w:val="008D577F"/>
    <w:rsid w:val="008D5D9B"/>
    <w:rsid w:val="008D6275"/>
    <w:rsid w:val="008D7A72"/>
    <w:rsid w:val="008E0CCD"/>
    <w:rsid w:val="008E169E"/>
    <w:rsid w:val="008E1838"/>
    <w:rsid w:val="008E18B0"/>
    <w:rsid w:val="008E28F6"/>
    <w:rsid w:val="008E2C2B"/>
    <w:rsid w:val="008E3063"/>
    <w:rsid w:val="008E360F"/>
    <w:rsid w:val="008E3EA7"/>
    <w:rsid w:val="008E4B6D"/>
    <w:rsid w:val="008E5040"/>
    <w:rsid w:val="008E6313"/>
    <w:rsid w:val="008E6ED1"/>
    <w:rsid w:val="008E7395"/>
    <w:rsid w:val="008E7AC7"/>
    <w:rsid w:val="008E7EE9"/>
    <w:rsid w:val="008F0243"/>
    <w:rsid w:val="008F0A4C"/>
    <w:rsid w:val="008F13A0"/>
    <w:rsid w:val="008F1403"/>
    <w:rsid w:val="008F17C9"/>
    <w:rsid w:val="008F2396"/>
    <w:rsid w:val="008F23BA"/>
    <w:rsid w:val="008F25E7"/>
    <w:rsid w:val="008F27EA"/>
    <w:rsid w:val="008F283D"/>
    <w:rsid w:val="008F300F"/>
    <w:rsid w:val="008F39EB"/>
    <w:rsid w:val="008F3CA6"/>
    <w:rsid w:val="008F52E4"/>
    <w:rsid w:val="008F56B2"/>
    <w:rsid w:val="008F590C"/>
    <w:rsid w:val="008F60A8"/>
    <w:rsid w:val="008F66A3"/>
    <w:rsid w:val="008F69B0"/>
    <w:rsid w:val="008F6EAB"/>
    <w:rsid w:val="008F71E1"/>
    <w:rsid w:val="008F73EE"/>
    <w:rsid w:val="008F740F"/>
    <w:rsid w:val="008F7C43"/>
    <w:rsid w:val="00900385"/>
    <w:rsid w:val="009005E6"/>
    <w:rsid w:val="00900ACF"/>
    <w:rsid w:val="009016A1"/>
    <w:rsid w:val="009016CF"/>
    <w:rsid w:val="00901DBF"/>
    <w:rsid w:val="009032AF"/>
    <w:rsid w:val="00903400"/>
    <w:rsid w:val="00903D26"/>
    <w:rsid w:val="00903D32"/>
    <w:rsid w:val="0090415D"/>
    <w:rsid w:val="00904752"/>
    <w:rsid w:val="00905323"/>
    <w:rsid w:val="00907D1F"/>
    <w:rsid w:val="00910C17"/>
    <w:rsid w:val="00911AAB"/>
    <w:rsid w:val="00911C30"/>
    <w:rsid w:val="00912413"/>
    <w:rsid w:val="0091364C"/>
    <w:rsid w:val="009137A3"/>
    <w:rsid w:val="00913FC8"/>
    <w:rsid w:val="009160A7"/>
    <w:rsid w:val="009160E6"/>
    <w:rsid w:val="00916374"/>
    <w:rsid w:val="00916B5F"/>
    <w:rsid w:val="00916C91"/>
    <w:rsid w:val="0091741E"/>
    <w:rsid w:val="0091781E"/>
    <w:rsid w:val="00917F14"/>
    <w:rsid w:val="00920330"/>
    <w:rsid w:val="00921295"/>
    <w:rsid w:val="0092155F"/>
    <w:rsid w:val="0092260B"/>
    <w:rsid w:val="00922821"/>
    <w:rsid w:val="00922F1A"/>
    <w:rsid w:val="00923380"/>
    <w:rsid w:val="00923B92"/>
    <w:rsid w:val="00923DBD"/>
    <w:rsid w:val="00923FD4"/>
    <w:rsid w:val="0092414A"/>
    <w:rsid w:val="00924E20"/>
    <w:rsid w:val="00925BBA"/>
    <w:rsid w:val="00926B81"/>
    <w:rsid w:val="00927090"/>
    <w:rsid w:val="00930405"/>
    <w:rsid w:val="00930553"/>
    <w:rsid w:val="00930988"/>
    <w:rsid w:val="00930ACD"/>
    <w:rsid w:val="00930B17"/>
    <w:rsid w:val="00930BC3"/>
    <w:rsid w:val="00932215"/>
    <w:rsid w:val="00932ADC"/>
    <w:rsid w:val="00932F85"/>
    <w:rsid w:val="0093306B"/>
    <w:rsid w:val="009334E9"/>
    <w:rsid w:val="009340A7"/>
    <w:rsid w:val="00934806"/>
    <w:rsid w:val="009362E6"/>
    <w:rsid w:val="00936E59"/>
    <w:rsid w:val="00937C33"/>
    <w:rsid w:val="0094027B"/>
    <w:rsid w:val="00940589"/>
    <w:rsid w:val="0094077C"/>
    <w:rsid w:val="009414A2"/>
    <w:rsid w:val="00941C3D"/>
    <w:rsid w:val="0094296B"/>
    <w:rsid w:val="00942C4D"/>
    <w:rsid w:val="009435A0"/>
    <w:rsid w:val="00944515"/>
    <w:rsid w:val="009445C8"/>
    <w:rsid w:val="009453C3"/>
    <w:rsid w:val="00945BE1"/>
    <w:rsid w:val="00945E66"/>
    <w:rsid w:val="00945FD0"/>
    <w:rsid w:val="009469AF"/>
    <w:rsid w:val="00946A5B"/>
    <w:rsid w:val="009504F2"/>
    <w:rsid w:val="00950782"/>
    <w:rsid w:val="00950A9D"/>
    <w:rsid w:val="009517FA"/>
    <w:rsid w:val="009523BB"/>
    <w:rsid w:val="00952C44"/>
    <w:rsid w:val="00952DB1"/>
    <w:rsid w:val="009531DF"/>
    <w:rsid w:val="00953705"/>
    <w:rsid w:val="00954381"/>
    <w:rsid w:val="009548B2"/>
    <w:rsid w:val="00955456"/>
    <w:rsid w:val="00955D15"/>
    <w:rsid w:val="00956081"/>
    <w:rsid w:val="0095612A"/>
    <w:rsid w:val="009566DD"/>
    <w:rsid w:val="00956AAC"/>
    <w:rsid w:val="00956FCD"/>
    <w:rsid w:val="0095751B"/>
    <w:rsid w:val="00961449"/>
    <w:rsid w:val="009619AD"/>
    <w:rsid w:val="00962C14"/>
    <w:rsid w:val="00963019"/>
    <w:rsid w:val="00963119"/>
    <w:rsid w:val="00963647"/>
    <w:rsid w:val="00963864"/>
    <w:rsid w:val="00963C11"/>
    <w:rsid w:val="00964A00"/>
    <w:rsid w:val="00964F35"/>
    <w:rsid w:val="009651DD"/>
    <w:rsid w:val="00966D2C"/>
    <w:rsid w:val="00967AFD"/>
    <w:rsid w:val="009709FA"/>
    <w:rsid w:val="00970E0D"/>
    <w:rsid w:val="009722E4"/>
    <w:rsid w:val="00972325"/>
    <w:rsid w:val="00972EA5"/>
    <w:rsid w:val="00972EC2"/>
    <w:rsid w:val="009740CF"/>
    <w:rsid w:val="009750B3"/>
    <w:rsid w:val="00976747"/>
    <w:rsid w:val="00976895"/>
    <w:rsid w:val="0098047D"/>
    <w:rsid w:val="00980C44"/>
    <w:rsid w:val="009815F6"/>
    <w:rsid w:val="00981C9E"/>
    <w:rsid w:val="009821F5"/>
    <w:rsid w:val="00982288"/>
    <w:rsid w:val="00983029"/>
    <w:rsid w:val="00983082"/>
    <w:rsid w:val="00983A8C"/>
    <w:rsid w:val="00983C77"/>
    <w:rsid w:val="00984748"/>
    <w:rsid w:val="00984A03"/>
    <w:rsid w:val="00984BE2"/>
    <w:rsid w:val="00985334"/>
    <w:rsid w:val="0098548B"/>
    <w:rsid w:val="00986343"/>
    <w:rsid w:val="009864FB"/>
    <w:rsid w:val="0098683E"/>
    <w:rsid w:val="00986D3C"/>
    <w:rsid w:val="00986E25"/>
    <w:rsid w:val="00987143"/>
    <w:rsid w:val="00987D2C"/>
    <w:rsid w:val="009913FD"/>
    <w:rsid w:val="009929E1"/>
    <w:rsid w:val="00993D24"/>
    <w:rsid w:val="009949F6"/>
    <w:rsid w:val="00994E26"/>
    <w:rsid w:val="0099547A"/>
    <w:rsid w:val="009966FF"/>
    <w:rsid w:val="00996BE1"/>
    <w:rsid w:val="00997034"/>
    <w:rsid w:val="009971A9"/>
    <w:rsid w:val="00997C47"/>
    <w:rsid w:val="009A01EF"/>
    <w:rsid w:val="009A0849"/>
    <w:rsid w:val="009A0914"/>
    <w:rsid w:val="009A0FDB"/>
    <w:rsid w:val="009A19FA"/>
    <w:rsid w:val="009A1D54"/>
    <w:rsid w:val="009A2474"/>
    <w:rsid w:val="009A37D5"/>
    <w:rsid w:val="009A395D"/>
    <w:rsid w:val="009A4CED"/>
    <w:rsid w:val="009A5D98"/>
    <w:rsid w:val="009A69A7"/>
    <w:rsid w:val="009A71FF"/>
    <w:rsid w:val="009A7586"/>
    <w:rsid w:val="009A7B6F"/>
    <w:rsid w:val="009A7EC2"/>
    <w:rsid w:val="009B0230"/>
    <w:rsid w:val="009B023C"/>
    <w:rsid w:val="009B06C2"/>
    <w:rsid w:val="009B0A60"/>
    <w:rsid w:val="009B17CE"/>
    <w:rsid w:val="009B1B3D"/>
    <w:rsid w:val="009B337F"/>
    <w:rsid w:val="009B3AFE"/>
    <w:rsid w:val="009B3BE7"/>
    <w:rsid w:val="009B42A8"/>
    <w:rsid w:val="009B4592"/>
    <w:rsid w:val="009B56CF"/>
    <w:rsid w:val="009B60AA"/>
    <w:rsid w:val="009B6E07"/>
    <w:rsid w:val="009B6ECB"/>
    <w:rsid w:val="009B74F8"/>
    <w:rsid w:val="009B7687"/>
    <w:rsid w:val="009B76E1"/>
    <w:rsid w:val="009B7C32"/>
    <w:rsid w:val="009C0B14"/>
    <w:rsid w:val="009C0EFD"/>
    <w:rsid w:val="009C12E7"/>
    <w:rsid w:val="009C137D"/>
    <w:rsid w:val="009C1621"/>
    <w:rsid w:val="009C166E"/>
    <w:rsid w:val="009C1736"/>
    <w:rsid w:val="009C17F8"/>
    <w:rsid w:val="009C2421"/>
    <w:rsid w:val="009C2C8D"/>
    <w:rsid w:val="009C2DA2"/>
    <w:rsid w:val="009C3537"/>
    <w:rsid w:val="009C4CC3"/>
    <w:rsid w:val="009C504F"/>
    <w:rsid w:val="009C5C42"/>
    <w:rsid w:val="009C609C"/>
    <w:rsid w:val="009C634A"/>
    <w:rsid w:val="009C640B"/>
    <w:rsid w:val="009C68B2"/>
    <w:rsid w:val="009C6C9C"/>
    <w:rsid w:val="009C6E04"/>
    <w:rsid w:val="009C75A0"/>
    <w:rsid w:val="009D0370"/>
    <w:rsid w:val="009D063C"/>
    <w:rsid w:val="009D0A91"/>
    <w:rsid w:val="009D1079"/>
    <w:rsid w:val="009D1380"/>
    <w:rsid w:val="009D20AA"/>
    <w:rsid w:val="009D2178"/>
    <w:rsid w:val="009D22FC"/>
    <w:rsid w:val="009D24F8"/>
    <w:rsid w:val="009D3025"/>
    <w:rsid w:val="009D3274"/>
    <w:rsid w:val="009D337D"/>
    <w:rsid w:val="009D3904"/>
    <w:rsid w:val="009D3D77"/>
    <w:rsid w:val="009D3EAA"/>
    <w:rsid w:val="009D4319"/>
    <w:rsid w:val="009D4B9A"/>
    <w:rsid w:val="009D4BD4"/>
    <w:rsid w:val="009D558E"/>
    <w:rsid w:val="009D57E5"/>
    <w:rsid w:val="009D5C6C"/>
    <w:rsid w:val="009D5FE2"/>
    <w:rsid w:val="009D64CD"/>
    <w:rsid w:val="009D6C80"/>
    <w:rsid w:val="009D75DE"/>
    <w:rsid w:val="009D7946"/>
    <w:rsid w:val="009E09BB"/>
    <w:rsid w:val="009E0AA1"/>
    <w:rsid w:val="009E1448"/>
    <w:rsid w:val="009E16B4"/>
    <w:rsid w:val="009E16FE"/>
    <w:rsid w:val="009E188E"/>
    <w:rsid w:val="009E2278"/>
    <w:rsid w:val="009E2386"/>
    <w:rsid w:val="009E2846"/>
    <w:rsid w:val="009E2C1E"/>
    <w:rsid w:val="009E2E44"/>
    <w:rsid w:val="009E2E48"/>
    <w:rsid w:val="009E2EF5"/>
    <w:rsid w:val="009E41C0"/>
    <w:rsid w:val="009E435E"/>
    <w:rsid w:val="009E4393"/>
    <w:rsid w:val="009E459D"/>
    <w:rsid w:val="009E4BA9"/>
    <w:rsid w:val="009E4C67"/>
    <w:rsid w:val="009E6169"/>
    <w:rsid w:val="009E67FC"/>
    <w:rsid w:val="009E6A6F"/>
    <w:rsid w:val="009E722A"/>
    <w:rsid w:val="009E7269"/>
    <w:rsid w:val="009E72B0"/>
    <w:rsid w:val="009E75A2"/>
    <w:rsid w:val="009E7C0F"/>
    <w:rsid w:val="009F0171"/>
    <w:rsid w:val="009F206B"/>
    <w:rsid w:val="009F22AE"/>
    <w:rsid w:val="009F39B5"/>
    <w:rsid w:val="009F455D"/>
    <w:rsid w:val="009F4564"/>
    <w:rsid w:val="009F4D14"/>
    <w:rsid w:val="009F4E73"/>
    <w:rsid w:val="009F55FD"/>
    <w:rsid w:val="009F5B59"/>
    <w:rsid w:val="009F5CA5"/>
    <w:rsid w:val="009F5D6C"/>
    <w:rsid w:val="009F77A2"/>
    <w:rsid w:val="009F7F80"/>
    <w:rsid w:val="00A004AD"/>
    <w:rsid w:val="00A00A0C"/>
    <w:rsid w:val="00A01F03"/>
    <w:rsid w:val="00A037CD"/>
    <w:rsid w:val="00A03D80"/>
    <w:rsid w:val="00A04700"/>
    <w:rsid w:val="00A04A82"/>
    <w:rsid w:val="00A057A8"/>
    <w:rsid w:val="00A05C7B"/>
    <w:rsid w:val="00A05FB5"/>
    <w:rsid w:val="00A066B9"/>
    <w:rsid w:val="00A0741C"/>
    <w:rsid w:val="00A07623"/>
    <w:rsid w:val="00A0780F"/>
    <w:rsid w:val="00A07940"/>
    <w:rsid w:val="00A105F9"/>
    <w:rsid w:val="00A10B69"/>
    <w:rsid w:val="00A1144B"/>
    <w:rsid w:val="00A11572"/>
    <w:rsid w:val="00A1176F"/>
    <w:rsid w:val="00A11A8D"/>
    <w:rsid w:val="00A12996"/>
    <w:rsid w:val="00A132EC"/>
    <w:rsid w:val="00A134AE"/>
    <w:rsid w:val="00A138A0"/>
    <w:rsid w:val="00A138C4"/>
    <w:rsid w:val="00A14C67"/>
    <w:rsid w:val="00A1559C"/>
    <w:rsid w:val="00A15851"/>
    <w:rsid w:val="00A15D01"/>
    <w:rsid w:val="00A16C8F"/>
    <w:rsid w:val="00A179FC"/>
    <w:rsid w:val="00A20521"/>
    <w:rsid w:val="00A20A81"/>
    <w:rsid w:val="00A21CB3"/>
    <w:rsid w:val="00A22906"/>
    <w:rsid w:val="00A22C01"/>
    <w:rsid w:val="00A24ECB"/>
    <w:rsid w:val="00A24FAC"/>
    <w:rsid w:val="00A25D18"/>
    <w:rsid w:val="00A2655D"/>
    <w:rsid w:val="00A2668A"/>
    <w:rsid w:val="00A27C2E"/>
    <w:rsid w:val="00A3270B"/>
    <w:rsid w:val="00A33C25"/>
    <w:rsid w:val="00A34CE6"/>
    <w:rsid w:val="00A35B80"/>
    <w:rsid w:val="00A35C88"/>
    <w:rsid w:val="00A35FB9"/>
    <w:rsid w:val="00A36991"/>
    <w:rsid w:val="00A3742B"/>
    <w:rsid w:val="00A40662"/>
    <w:rsid w:val="00A40F41"/>
    <w:rsid w:val="00A4114C"/>
    <w:rsid w:val="00A41A3B"/>
    <w:rsid w:val="00A41D94"/>
    <w:rsid w:val="00A4256A"/>
    <w:rsid w:val="00A4319D"/>
    <w:rsid w:val="00A43BFF"/>
    <w:rsid w:val="00A44C26"/>
    <w:rsid w:val="00A450A6"/>
    <w:rsid w:val="00A451A6"/>
    <w:rsid w:val="00A451FC"/>
    <w:rsid w:val="00A4584F"/>
    <w:rsid w:val="00A45966"/>
    <w:rsid w:val="00A459F1"/>
    <w:rsid w:val="00A464E4"/>
    <w:rsid w:val="00A46511"/>
    <w:rsid w:val="00A4696F"/>
    <w:rsid w:val="00A476AE"/>
    <w:rsid w:val="00A478A6"/>
    <w:rsid w:val="00A507C4"/>
    <w:rsid w:val="00A5089E"/>
    <w:rsid w:val="00A5140C"/>
    <w:rsid w:val="00A5184F"/>
    <w:rsid w:val="00A52521"/>
    <w:rsid w:val="00A5319F"/>
    <w:rsid w:val="00A53564"/>
    <w:rsid w:val="00A53918"/>
    <w:rsid w:val="00A53D3B"/>
    <w:rsid w:val="00A54167"/>
    <w:rsid w:val="00A54568"/>
    <w:rsid w:val="00A54996"/>
    <w:rsid w:val="00A55263"/>
    <w:rsid w:val="00A55454"/>
    <w:rsid w:val="00A5586A"/>
    <w:rsid w:val="00A55F7E"/>
    <w:rsid w:val="00A5706A"/>
    <w:rsid w:val="00A600A6"/>
    <w:rsid w:val="00A60865"/>
    <w:rsid w:val="00A60F36"/>
    <w:rsid w:val="00A614E4"/>
    <w:rsid w:val="00A6172D"/>
    <w:rsid w:val="00A61821"/>
    <w:rsid w:val="00A61CF0"/>
    <w:rsid w:val="00A62896"/>
    <w:rsid w:val="00A62C10"/>
    <w:rsid w:val="00A62E4D"/>
    <w:rsid w:val="00A63011"/>
    <w:rsid w:val="00A63852"/>
    <w:rsid w:val="00A63992"/>
    <w:rsid w:val="00A63DC2"/>
    <w:rsid w:val="00A64020"/>
    <w:rsid w:val="00A64426"/>
    <w:rsid w:val="00A64826"/>
    <w:rsid w:val="00A64E41"/>
    <w:rsid w:val="00A661E2"/>
    <w:rsid w:val="00A66735"/>
    <w:rsid w:val="00A673BC"/>
    <w:rsid w:val="00A6795B"/>
    <w:rsid w:val="00A67D3C"/>
    <w:rsid w:val="00A70CEF"/>
    <w:rsid w:val="00A72452"/>
    <w:rsid w:val="00A73039"/>
    <w:rsid w:val="00A732F5"/>
    <w:rsid w:val="00A74530"/>
    <w:rsid w:val="00A74954"/>
    <w:rsid w:val="00A74E24"/>
    <w:rsid w:val="00A7590A"/>
    <w:rsid w:val="00A76646"/>
    <w:rsid w:val="00A7690F"/>
    <w:rsid w:val="00A76B8B"/>
    <w:rsid w:val="00A8007F"/>
    <w:rsid w:val="00A8087A"/>
    <w:rsid w:val="00A80CBC"/>
    <w:rsid w:val="00A81EF8"/>
    <w:rsid w:val="00A823A5"/>
    <w:rsid w:val="00A8252E"/>
    <w:rsid w:val="00A82531"/>
    <w:rsid w:val="00A83CA7"/>
    <w:rsid w:val="00A84263"/>
    <w:rsid w:val="00A8443A"/>
    <w:rsid w:val="00A84644"/>
    <w:rsid w:val="00A84B6B"/>
    <w:rsid w:val="00A85172"/>
    <w:rsid w:val="00A85395"/>
    <w:rsid w:val="00A85940"/>
    <w:rsid w:val="00A86199"/>
    <w:rsid w:val="00A86ABA"/>
    <w:rsid w:val="00A8725A"/>
    <w:rsid w:val="00A87285"/>
    <w:rsid w:val="00A9046B"/>
    <w:rsid w:val="00A9100D"/>
    <w:rsid w:val="00A919E1"/>
    <w:rsid w:val="00A92348"/>
    <w:rsid w:val="00A9234B"/>
    <w:rsid w:val="00A9337A"/>
    <w:rsid w:val="00A93CC6"/>
    <w:rsid w:val="00A944EC"/>
    <w:rsid w:val="00A94B17"/>
    <w:rsid w:val="00A94C3B"/>
    <w:rsid w:val="00A958DC"/>
    <w:rsid w:val="00A95E25"/>
    <w:rsid w:val="00A96E18"/>
    <w:rsid w:val="00A97685"/>
    <w:rsid w:val="00A97820"/>
    <w:rsid w:val="00A97C49"/>
    <w:rsid w:val="00AA00F9"/>
    <w:rsid w:val="00AA0915"/>
    <w:rsid w:val="00AA368F"/>
    <w:rsid w:val="00AA412B"/>
    <w:rsid w:val="00AA42D4"/>
    <w:rsid w:val="00AA4493"/>
    <w:rsid w:val="00AA4F7F"/>
    <w:rsid w:val="00AA58FD"/>
    <w:rsid w:val="00AA596B"/>
    <w:rsid w:val="00AA6A2D"/>
    <w:rsid w:val="00AA6D95"/>
    <w:rsid w:val="00AA6E0B"/>
    <w:rsid w:val="00AA71C1"/>
    <w:rsid w:val="00AA78AB"/>
    <w:rsid w:val="00AA79F1"/>
    <w:rsid w:val="00AA7A14"/>
    <w:rsid w:val="00AB03AF"/>
    <w:rsid w:val="00AB0AE0"/>
    <w:rsid w:val="00AB0EAB"/>
    <w:rsid w:val="00AB135F"/>
    <w:rsid w:val="00AB13F3"/>
    <w:rsid w:val="00AB1E71"/>
    <w:rsid w:val="00AB220F"/>
    <w:rsid w:val="00AB247E"/>
    <w:rsid w:val="00AB2573"/>
    <w:rsid w:val="00AB34A5"/>
    <w:rsid w:val="00AB365E"/>
    <w:rsid w:val="00AB53B3"/>
    <w:rsid w:val="00AB5AD2"/>
    <w:rsid w:val="00AB6309"/>
    <w:rsid w:val="00AB71F4"/>
    <w:rsid w:val="00AB7502"/>
    <w:rsid w:val="00AB78E7"/>
    <w:rsid w:val="00AB7EE1"/>
    <w:rsid w:val="00AC0074"/>
    <w:rsid w:val="00AC00AA"/>
    <w:rsid w:val="00AC0337"/>
    <w:rsid w:val="00AC117A"/>
    <w:rsid w:val="00AC11D4"/>
    <w:rsid w:val="00AC1B04"/>
    <w:rsid w:val="00AC246A"/>
    <w:rsid w:val="00AC2A84"/>
    <w:rsid w:val="00AC2B7B"/>
    <w:rsid w:val="00AC2B8B"/>
    <w:rsid w:val="00AC39F8"/>
    <w:rsid w:val="00AC3B3B"/>
    <w:rsid w:val="00AC4354"/>
    <w:rsid w:val="00AC4642"/>
    <w:rsid w:val="00AC4A1C"/>
    <w:rsid w:val="00AC4CD9"/>
    <w:rsid w:val="00AC6199"/>
    <w:rsid w:val="00AC664A"/>
    <w:rsid w:val="00AC6695"/>
    <w:rsid w:val="00AC6727"/>
    <w:rsid w:val="00AD0531"/>
    <w:rsid w:val="00AD1769"/>
    <w:rsid w:val="00AD1AD7"/>
    <w:rsid w:val="00AD2C05"/>
    <w:rsid w:val="00AD3A04"/>
    <w:rsid w:val="00AD3CCC"/>
    <w:rsid w:val="00AD5394"/>
    <w:rsid w:val="00AD5613"/>
    <w:rsid w:val="00AD5D65"/>
    <w:rsid w:val="00AD5EC5"/>
    <w:rsid w:val="00AD66D2"/>
    <w:rsid w:val="00AD7409"/>
    <w:rsid w:val="00AD789D"/>
    <w:rsid w:val="00AE0F61"/>
    <w:rsid w:val="00AE110B"/>
    <w:rsid w:val="00AE1C10"/>
    <w:rsid w:val="00AE237F"/>
    <w:rsid w:val="00AE3DC2"/>
    <w:rsid w:val="00AE46A1"/>
    <w:rsid w:val="00AE4ED6"/>
    <w:rsid w:val="00AE4F2B"/>
    <w:rsid w:val="00AE541E"/>
    <w:rsid w:val="00AE56D1"/>
    <w:rsid w:val="00AE56F2"/>
    <w:rsid w:val="00AE6611"/>
    <w:rsid w:val="00AE683F"/>
    <w:rsid w:val="00AE6A93"/>
    <w:rsid w:val="00AE7762"/>
    <w:rsid w:val="00AE7982"/>
    <w:rsid w:val="00AE7A99"/>
    <w:rsid w:val="00AF0190"/>
    <w:rsid w:val="00AF05A9"/>
    <w:rsid w:val="00AF076A"/>
    <w:rsid w:val="00AF09A9"/>
    <w:rsid w:val="00AF120F"/>
    <w:rsid w:val="00AF29F4"/>
    <w:rsid w:val="00AF2BFB"/>
    <w:rsid w:val="00AF2E41"/>
    <w:rsid w:val="00AF4247"/>
    <w:rsid w:val="00AF4E9A"/>
    <w:rsid w:val="00AF50FB"/>
    <w:rsid w:val="00AF56AD"/>
    <w:rsid w:val="00AF6295"/>
    <w:rsid w:val="00AF6734"/>
    <w:rsid w:val="00AF6EE2"/>
    <w:rsid w:val="00AF729C"/>
    <w:rsid w:val="00AF77F3"/>
    <w:rsid w:val="00B007EF"/>
    <w:rsid w:val="00B019F5"/>
    <w:rsid w:val="00B01C0E"/>
    <w:rsid w:val="00B01C26"/>
    <w:rsid w:val="00B01D80"/>
    <w:rsid w:val="00B02452"/>
    <w:rsid w:val="00B026AB"/>
    <w:rsid w:val="00B026BF"/>
    <w:rsid w:val="00B02798"/>
    <w:rsid w:val="00B02B35"/>
    <w:rsid w:val="00B02B41"/>
    <w:rsid w:val="00B031E4"/>
    <w:rsid w:val="00B0371D"/>
    <w:rsid w:val="00B0478D"/>
    <w:rsid w:val="00B04F31"/>
    <w:rsid w:val="00B06524"/>
    <w:rsid w:val="00B06676"/>
    <w:rsid w:val="00B06D1C"/>
    <w:rsid w:val="00B07199"/>
    <w:rsid w:val="00B07318"/>
    <w:rsid w:val="00B10371"/>
    <w:rsid w:val="00B1109A"/>
    <w:rsid w:val="00B11397"/>
    <w:rsid w:val="00B1205C"/>
    <w:rsid w:val="00B120B9"/>
    <w:rsid w:val="00B127AD"/>
    <w:rsid w:val="00B12806"/>
    <w:rsid w:val="00B12941"/>
    <w:rsid w:val="00B12F98"/>
    <w:rsid w:val="00B1400A"/>
    <w:rsid w:val="00B148D2"/>
    <w:rsid w:val="00B1530E"/>
    <w:rsid w:val="00B15B90"/>
    <w:rsid w:val="00B16637"/>
    <w:rsid w:val="00B172CA"/>
    <w:rsid w:val="00B17B89"/>
    <w:rsid w:val="00B2045D"/>
    <w:rsid w:val="00B20939"/>
    <w:rsid w:val="00B20DD0"/>
    <w:rsid w:val="00B2144B"/>
    <w:rsid w:val="00B2187F"/>
    <w:rsid w:val="00B2226E"/>
    <w:rsid w:val="00B2418D"/>
    <w:rsid w:val="00B24A04"/>
    <w:rsid w:val="00B24A45"/>
    <w:rsid w:val="00B24DE6"/>
    <w:rsid w:val="00B25521"/>
    <w:rsid w:val="00B268CE"/>
    <w:rsid w:val="00B27004"/>
    <w:rsid w:val="00B2714F"/>
    <w:rsid w:val="00B277D7"/>
    <w:rsid w:val="00B277E8"/>
    <w:rsid w:val="00B27E2A"/>
    <w:rsid w:val="00B304AB"/>
    <w:rsid w:val="00B310BA"/>
    <w:rsid w:val="00B31FEF"/>
    <w:rsid w:val="00B3290A"/>
    <w:rsid w:val="00B32B0C"/>
    <w:rsid w:val="00B3397E"/>
    <w:rsid w:val="00B34A34"/>
    <w:rsid w:val="00B34E4A"/>
    <w:rsid w:val="00B35A24"/>
    <w:rsid w:val="00B36347"/>
    <w:rsid w:val="00B363F7"/>
    <w:rsid w:val="00B376AE"/>
    <w:rsid w:val="00B37CE8"/>
    <w:rsid w:val="00B40CD1"/>
    <w:rsid w:val="00B40D84"/>
    <w:rsid w:val="00B413CF"/>
    <w:rsid w:val="00B41A3B"/>
    <w:rsid w:val="00B41E45"/>
    <w:rsid w:val="00B4242C"/>
    <w:rsid w:val="00B42B4F"/>
    <w:rsid w:val="00B43442"/>
    <w:rsid w:val="00B43C2A"/>
    <w:rsid w:val="00B441CB"/>
    <w:rsid w:val="00B4436B"/>
    <w:rsid w:val="00B44AF3"/>
    <w:rsid w:val="00B44D63"/>
    <w:rsid w:val="00B44F3D"/>
    <w:rsid w:val="00B4566C"/>
    <w:rsid w:val="00B45D62"/>
    <w:rsid w:val="00B4773C"/>
    <w:rsid w:val="00B47F44"/>
    <w:rsid w:val="00B50039"/>
    <w:rsid w:val="00B511D9"/>
    <w:rsid w:val="00B519EE"/>
    <w:rsid w:val="00B5282A"/>
    <w:rsid w:val="00B535F5"/>
    <w:rsid w:val="00B538F4"/>
    <w:rsid w:val="00B53F24"/>
    <w:rsid w:val="00B545FE"/>
    <w:rsid w:val="00B55078"/>
    <w:rsid w:val="00B55472"/>
    <w:rsid w:val="00B568BE"/>
    <w:rsid w:val="00B56B7F"/>
    <w:rsid w:val="00B56D2A"/>
    <w:rsid w:val="00B571BC"/>
    <w:rsid w:val="00B5726D"/>
    <w:rsid w:val="00B6012B"/>
    <w:rsid w:val="00B60142"/>
    <w:rsid w:val="00B606F4"/>
    <w:rsid w:val="00B60941"/>
    <w:rsid w:val="00B60DF9"/>
    <w:rsid w:val="00B61194"/>
    <w:rsid w:val="00B620F6"/>
    <w:rsid w:val="00B62FF0"/>
    <w:rsid w:val="00B639FF"/>
    <w:rsid w:val="00B640C7"/>
    <w:rsid w:val="00B64340"/>
    <w:rsid w:val="00B64851"/>
    <w:rsid w:val="00B64E07"/>
    <w:rsid w:val="00B64F6B"/>
    <w:rsid w:val="00B65860"/>
    <w:rsid w:val="00B65EB4"/>
    <w:rsid w:val="00B666F6"/>
    <w:rsid w:val="00B667F6"/>
    <w:rsid w:val="00B6704F"/>
    <w:rsid w:val="00B679A2"/>
    <w:rsid w:val="00B67CD6"/>
    <w:rsid w:val="00B70EF4"/>
    <w:rsid w:val="00B710ED"/>
    <w:rsid w:val="00B71167"/>
    <w:rsid w:val="00B724E8"/>
    <w:rsid w:val="00B72C8B"/>
    <w:rsid w:val="00B736B2"/>
    <w:rsid w:val="00B74CED"/>
    <w:rsid w:val="00B76980"/>
    <w:rsid w:val="00B77AEF"/>
    <w:rsid w:val="00B807D4"/>
    <w:rsid w:val="00B80D29"/>
    <w:rsid w:val="00B80E7C"/>
    <w:rsid w:val="00B8171E"/>
    <w:rsid w:val="00B8246F"/>
    <w:rsid w:val="00B82495"/>
    <w:rsid w:val="00B824E0"/>
    <w:rsid w:val="00B829D2"/>
    <w:rsid w:val="00B82D60"/>
    <w:rsid w:val="00B8354E"/>
    <w:rsid w:val="00B83B16"/>
    <w:rsid w:val="00B84949"/>
    <w:rsid w:val="00B84AFA"/>
    <w:rsid w:val="00B84E52"/>
    <w:rsid w:val="00B84E88"/>
    <w:rsid w:val="00B855F0"/>
    <w:rsid w:val="00B85A07"/>
    <w:rsid w:val="00B85A7D"/>
    <w:rsid w:val="00B860DF"/>
    <w:rsid w:val="00B861FF"/>
    <w:rsid w:val="00B867E7"/>
    <w:rsid w:val="00B86983"/>
    <w:rsid w:val="00B86CF3"/>
    <w:rsid w:val="00B90289"/>
    <w:rsid w:val="00B90319"/>
    <w:rsid w:val="00B905B9"/>
    <w:rsid w:val="00B90FA1"/>
    <w:rsid w:val="00B91703"/>
    <w:rsid w:val="00B91F09"/>
    <w:rsid w:val="00B9222D"/>
    <w:rsid w:val="00B923AC"/>
    <w:rsid w:val="00B92DAE"/>
    <w:rsid w:val="00B92EC0"/>
    <w:rsid w:val="00B9300F"/>
    <w:rsid w:val="00B93435"/>
    <w:rsid w:val="00B93939"/>
    <w:rsid w:val="00B93AED"/>
    <w:rsid w:val="00B94E7D"/>
    <w:rsid w:val="00B95621"/>
    <w:rsid w:val="00B95B1D"/>
    <w:rsid w:val="00B9608C"/>
    <w:rsid w:val="00B9665F"/>
    <w:rsid w:val="00B971FE"/>
    <w:rsid w:val="00B975EA"/>
    <w:rsid w:val="00BA0344"/>
    <w:rsid w:val="00BA0398"/>
    <w:rsid w:val="00BA0782"/>
    <w:rsid w:val="00BA08B4"/>
    <w:rsid w:val="00BA096A"/>
    <w:rsid w:val="00BA268E"/>
    <w:rsid w:val="00BA27C8"/>
    <w:rsid w:val="00BA3F23"/>
    <w:rsid w:val="00BA4A26"/>
    <w:rsid w:val="00BA5216"/>
    <w:rsid w:val="00BA5EBE"/>
    <w:rsid w:val="00BA6FB1"/>
    <w:rsid w:val="00BA752B"/>
    <w:rsid w:val="00BA7784"/>
    <w:rsid w:val="00BB0148"/>
    <w:rsid w:val="00BB0414"/>
    <w:rsid w:val="00BB04D0"/>
    <w:rsid w:val="00BB06FD"/>
    <w:rsid w:val="00BB0F03"/>
    <w:rsid w:val="00BB1081"/>
    <w:rsid w:val="00BB1359"/>
    <w:rsid w:val="00BB166E"/>
    <w:rsid w:val="00BB2317"/>
    <w:rsid w:val="00BB3033"/>
    <w:rsid w:val="00BB3115"/>
    <w:rsid w:val="00BB39B4"/>
    <w:rsid w:val="00BB4184"/>
    <w:rsid w:val="00BB44A2"/>
    <w:rsid w:val="00BB4A33"/>
    <w:rsid w:val="00BB4AC3"/>
    <w:rsid w:val="00BB5445"/>
    <w:rsid w:val="00BB59F9"/>
    <w:rsid w:val="00BB5A48"/>
    <w:rsid w:val="00BB6759"/>
    <w:rsid w:val="00BB71B1"/>
    <w:rsid w:val="00BB73F0"/>
    <w:rsid w:val="00BC014C"/>
    <w:rsid w:val="00BC01F4"/>
    <w:rsid w:val="00BC047A"/>
    <w:rsid w:val="00BC075F"/>
    <w:rsid w:val="00BC08DB"/>
    <w:rsid w:val="00BC14BD"/>
    <w:rsid w:val="00BC1EF9"/>
    <w:rsid w:val="00BC2180"/>
    <w:rsid w:val="00BC3B10"/>
    <w:rsid w:val="00BC4898"/>
    <w:rsid w:val="00BC53F5"/>
    <w:rsid w:val="00BC61B6"/>
    <w:rsid w:val="00BC6252"/>
    <w:rsid w:val="00BC62DB"/>
    <w:rsid w:val="00BC6ACF"/>
    <w:rsid w:val="00BD1403"/>
    <w:rsid w:val="00BD141B"/>
    <w:rsid w:val="00BD172E"/>
    <w:rsid w:val="00BD19DD"/>
    <w:rsid w:val="00BD1A00"/>
    <w:rsid w:val="00BD2AC9"/>
    <w:rsid w:val="00BD3506"/>
    <w:rsid w:val="00BD35D8"/>
    <w:rsid w:val="00BD4727"/>
    <w:rsid w:val="00BD50B0"/>
    <w:rsid w:val="00BD5C2E"/>
    <w:rsid w:val="00BD5D81"/>
    <w:rsid w:val="00BD6BF8"/>
    <w:rsid w:val="00BE030C"/>
    <w:rsid w:val="00BE13A4"/>
    <w:rsid w:val="00BE180B"/>
    <w:rsid w:val="00BE24FE"/>
    <w:rsid w:val="00BE2F6B"/>
    <w:rsid w:val="00BE3410"/>
    <w:rsid w:val="00BE3666"/>
    <w:rsid w:val="00BE37CC"/>
    <w:rsid w:val="00BE39CA"/>
    <w:rsid w:val="00BE3C28"/>
    <w:rsid w:val="00BE3E80"/>
    <w:rsid w:val="00BE4B55"/>
    <w:rsid w:val="00BE5ABE"/>
    <w:rsid w:val="00BE62C2"/>
    <w:rsid w:val="00BE6771"/>
    <w:rsid w:val="00BE7DB2"/>
    <w:rsid w:val="00BE7F9A"/>
    <w:rsid w:val="00BF06E5"/>
    <w:rsid w:val="00BF0E7F"/>
    <w:rsid w:val="00BF14FA"/>
    <w:rsid w:val="00BF15BB"/>
    <w:rsid w:val="00BF302E"/>
    <w:rsid w:val="00BF31E6"/>
    <w:rsid w:val="00BF49BF"/>
    <w:rsid w:val="00BF4ACB"/>
    <w:rsid w:val="00BF4F9A"/>
    <w:rsid w:val="00BF51AC"/>
    <w:rsid w:val="00BF5AD1"/>
    <w:rsid w:val="00BF5F8B"/>
    <w:rsid w:val="00BF62D8"/>
    <w:rsid w:val="00BF62EB"/>
    <w:rsid w:val="00BF6B03"/>
    <w:rsid w:val="00BF712E"/>
    <w:rsid w:val="00BF7F05"/>
    <w:rsid w:val="00C0003A"/>
    <w:rsid w:val="00C015CB"/>
    <w:rsid w:val="00C01BCA"/>
    <w:rsid w:val="00C025F0"/>
    <w:rsid w:val="00C02CD4"/>
    <w:rsid w:val="00C02FCB"/>
    <w:rsid w:val="00C03188"/>
    <w:rsid w:val="00C03370"/>
    <w:rsid w:val="00C0423D"/>
    <w:rsid w:val="00C0501B"/>
    <w:rsid w:val="00C05C35"/>
    <w:rsid w:val="00C05D9E"/>
    <w:rsid w:val="00C0673B"/>
    <w:rsid w:val="00C06C20"/>
    <w:rsid w:val="00C070F2"/>
    <w:rsid w:val="00C071AB"/>
    <w:rsid w:val="00C071D6"/>
    <w:rsid w:val="00C0726C"/>
    <w:rsid w:val="00C073F4"/>
    <w:rsid w:val="00C07B28"/>
    <w:rsid w:val="00C10F25"/>
    <w:rsid w:val="00C12406"/>
    <w:rsid w:val="00C1282B"/>
    <w:rsid w:val="00C12B87"/>
    <w:rsid w:val="00C13661"/>
    <w:rsid w:val="00C145EE"/>
    <w:rsid w:val="00C14B20"/>
    <w:rsid w:val="00C14FCA"/>
    <w:rsid w:val="00C15F46"/>
    <w:rsid w:val="00C160E3"/>
    <w:rsid w:val="00C1684E"/>
    <w:rsid w:val="00C17A85"/>
    <w:rsid w:val="00C20409"/>
    <w:rsid w:val="00C209CA"/>
    <w:rsid w:val="00C21224"/>
    <w:rsid w:val="00C213BA"/>
    <w:rsid w:val="00C21FE4"/>
    <w:rsid w:val="00C21FF9"/>
    <w:rsid w:val="00C22BC6"/>
    <w:rsid w:val="00C24E61"/>
    <w:rsid w:val="00C25F4A"/>
    <w:rsid w:val="00C26B0F"/>
    <w:rsid w:val="00C26D2B"/>
    <w:rsid w:val="00C27723"/>
    <w:rsid w:val="00C27E9E"/>
    <w:rsid w:val="00C30267"/>
    <w:rsid w:val="00C308E3"/>
    <w:rsid w:val="00C30E48"/>
    <w:rsid w:val="00C324CD"/>
    <w:rsid w:val="00C328FA"/>
    <w:rsid w:val="00C32F75"/>
    <w:rsid w:val="00C32F7B"/>
    <w:rsid w:val="00C33517"/>
    <w:rsid w:val="00C33BD1"/>
    <w:rsid w:val="00C33D9A"/>
    <w:rsid w:val="00C342E3"/>
    <w:rsid w:val="00C34982"/>
    <w:rsid w:val="00C35828"/>
    <w:rsid w:val="00C364CC"/>
    <w:rsid w:val="00C36A10"/>
    <w:rsid w:val="00C36A36"/>
    <w:rsid w:val="00C3793D"/>
    <w:rsid w:val="00C37B86"/>
    <w:rsid w:val="00C37CA5"/>
    <w:rsid w:val="00C4008B"/>
    <w:rsid w:val="00C404A3"/>
    <w:rsid w:val="00C40739"/>
    <w:rsid w:val="00C408F8"/>
    <w:rsid w:val="00C41677"/>
    <w:rsid w:val="00C41E35"/>
    <w:rsid w:val="00C41EC6"/>
    <w:rsid w:val="00C42080"/>
    <w:rsid w:val="00C42132"/>
    <w:rsid w:val="00C42490"/>
    <w:rsid w:val="00C429F3"/>
    <w:rsid w:val="00C4302F"/>
    <w:rsid w:val="00C4379A"/>
    <w:rsid w:val="00C44145"/>
    <w:rsid w:val="00C4414F"/>
    <w:rsid w:val="00C44B43"/>
    <w:rsid w:val="00C45B54"/>
    <w:rsid w:val="00C46309"/>
    <w:rsid w:val="00C47253"/>
    <w:rsid w:val="00C4796E"/>
    <w:rsid w:val="00C47B51"/>
    <w:rsid w:val="00C51A97"/>
    <w:rsid w:val="00C51BB3"/>
    <w:rsid w:val="00C528F3"/>
    <w:rsid w:val="00C544EE"/>
    <w:rsid w:val="00C544F1"/>
    <w:rsid w:val="00C549AD"/>
    <w:rsid w:val="00C54FFD"/>
    <w:rsid w:val="00C553CE"/>
    <w:rsid w:val="00C55DEA"/>
    <w:rsid w:val="00C57059"/>
    <w:rsid w:val="00C609D7"/>
    <w:rsid w:val="00C616C2"/>
    <w:rsid w:val="00C61DA2"/>
    <w:rsid w:val="00C62044"/>
    <w:rsid w:val="00C62405"/>
    <w:rsid w:val="00C62D17"/>
    <w:rsid w:val="00C62FEC"/>
    <w:rsid w:val="00C6356A"/>
    <w:rsid w:val="00C635D1"/>
    <w:rsid w:val="00C65405"/>
    <w:rsid w:val="00C66702"/>
    <w:rsid w:val="00C66894"/>
    <w:rsid w:val="00C66E41"/>
    <w:rsid w:val="00C67A6D"/>
    <w:rsid w:val="00C70CDB"/>
    <w:rsid w:val="00C715F1"/>
    <w:rsid w:val="00C71B6A"/>
    <w:rsid w:val="00C71E2B"/>
    <w:rsid w:val="00C726E3"/>
    <w:rsid w:val="00C73128"/>
    <w:rsid w:val="00C744E4"/>
    <w:rsid w:val="00C74D48"/>
    <w:rsid w:val="00C7516C"/>
    <w:rsid w:val="00C771B0"/>
    <w:rsid w:val="00C7734C"/>
    <w:rsid w:val="00C7765D"/>
    <w:rsid w:val="00C800D0"/>
    <w:rsid w:val="00C805EF"/>
    <w:rsid w:val="00C80CB0"/>
    <w:rsid w:val="00C810B5"/>
    <w:rsid w:val="00C81169"/>
    <w:rsid w:val="00C8149E"/>
    <w:rsid w:val="00C81B80"/>
    <w:rsid w:val="00C8212A"/>
    <w:rsid w:val="00C82A58"/>
    <w:rsid w:val="00C83663"/>
    <w:rsid w:val="00C8387E"/>
    <w:rsid w:val="00C83903"/>
    <w:rsid w:val="00C850B9"/>
    <w:rsid w:val="00C8578B"/>
    <w:rsid w:val="00C85A4F"/>
    <w:rsid w:val="00C85FF3"/>
    <w:rsid w:val="00C86BBC"/>
    <w:rsid w:val="00C874B9"/>
    <w:rsid w:val="00C87AB0"/>
    <w:rsid w:val="00C87E55"/>
    <w:rsid w:val="00C90233"/>
    <w:rsid w:val="00C90D24"/>
    <w:rsid w:val="00C91292"/>
    <w:rsid w:val="00C9141A"/>
    <w:rsid w:val="00C91D31"/>
    <w:rsid w:val="00C92D5B"/>
    <w:rsid w:val="00C945E8"/>
    <w:rsid w:val="00C947ED"/>
    <w:rsid w:val="00C96409"/>
    <w:rsid w:val="00C969C5"/>
    <w:rsid w:val="00C97CE3"/>
    <w:rsid w:val="00CA0889"/>
    <w:rsid w:val="00CA0940"/>
    <w:rsid w:val="00CA0B1D"/>
    <w:rsid w:val="00CA21B7"/>
    <w:rsid w:val="00CA27A3"/>
    <w:rsid w:val="00CA40EE"/>
    <w:rsid w:val="00CA497B"/>
    <w:rsid w:val="00CA4A82"/>
    <w:rsid w:val="00CA513F"/>
    <w:rsid w:val="00CA63D5"/>
    <w:rsid w:val="00CA6526"/>
    <w:rsid w:val="00CA72F3"/>
    <w:rsid w:val="00CA7747"/>
    <w:rsid w:val="00CA7A05"/>
    <w:rsid w:val="00CB0CF2"/>
    <w:rsid w:val="00CB1742"/>
    <w:rsid w:val="00CB2461"/>
    <w:rsid w:val="00CB24B1"/>
    <w:rsid w:val="00CB283D"/>
    <w:rsid w:val="00CB2912"/>
    <w:rsid w:val="00CB3358"/>
    <w:rsid w:val="00CB383A"/>
    <w:rsid w:val="00CB38B8"/>
    <w:rsid w:val="00CB3A9D"/>
    <w:rsid w:val="00CB4200"/>
    <w:rsid w:val="00CB4420"/>
    <w:rsid w:val="00CB4BCC"/>
    <w:rsid w:val="00CB5817"/>
    <w:rsid w:val="00CB6A2E"/>
    <w:rsid w:val="00CB6CEC"/>
    <w:rsid w:val="00CB6DD7"/>
    <w:rsid w:val="00CB79E2"/>
    <w:rsid w:val="00CC00D7"/>
    <w:rsid w:val="00CC07D8"/>
    <w:rsid w:val="00CC0870"/>
    <w:rsid w:val="00CC0B52"/>
    <w:rsid w:val="00CC0BD8"/>
    <w:rsid w:val="00CC19E0"/>
    <w:rsid w:val="00CC1A92"/>
    <w:rsid w:val="00CC27A8"/>
    <w:rsid w:val="00CC321B"/>
    <w:rsid w:val="00CC36E1"/>
    <w:rsid w:val="00CC381B"/>
    <w:rsid w:val="00CC40AF"/>
    <w:rsid w:val="00CC4213"/>
    <w:rsid w:val="00CC5166"/>
    <w:rsid w:val="00CC540C"/>
    <w:rsid w:val="00CC57ED"/>
    <w:rsid w:val="00CC5D20"/>
    <w:rsid w:val="00CC5F13"/>
    <w:rsid w:val="00CD081E"/>
    <w:rsid w:val="00CD0FE1"/>
    <w:rsid w:val="00CD1E80"/>
    <w:rsid w:val="00CD1FA2"/>
    <w:rsid w:val="00CD23C6"/>
    <w:rsid w:val="00CD285F"/>
    <w:rsid w:val="00CD33FB"/>
    <w:rsid w:val="00CD4299"/>
    <w:rsid w:val="00CD492A"/>
    <w:rsid w:val="00CD5032"/>
    <w:rsid w:val="00CD5A98"/>
    <w:rsid w:val="00CD762B"/>
    <w:rsid w:val="00CD7CCB"/>
    <w:rsid w:val="00CE0458"/>
    <w:rsid w:val="00CE058A"/>
    <w:rsid w:val="00CE1831"/>
    <w:rsid w:val="00CE194A"/>
    <w:rsid w:val="00CE19C2"/>
    <w:rsid w:val="00CE23F2"/>
    <w:rsid w:val="00CE26FF"/>
    <w:rsid w:val="00CE307C"/>
    <w:rsid w:val="00CE3DFA"/>
    <w:rsid w:val="00CE4265"/>
    <w:rsid w:val="00CE4E9B"/>
    <w:rsid w:val="00CE5B7B"/>
    <w:rsid w:val="00CE5C6C"/>
    <w:rsid w:val="00CE5C7D"/>
    <w:rsid w:val="00CE5DB0"/>
    <w:rsid w:val="00CE6161"/>
    <w:rsid w:val="00CE6EA1"/>
    <w:rsid w:val="00CE6FA1"/>
    <w:rsid w:val="00CE75EE"/>
    <w:rsid w:val="00CE7684"/>
    <w:rsid w:val="00CF04D5"/>
    <w:rsid w:val="00CF09F0"/>
    <w:rsid w:val="00CF1542"/>
    <w:rsid w:val="00CF16EF"/>
    <w:rsid w:val="00CF16FE"/>
    <w:rsid w:val="00CF1953"/>
    <w:rsid w:val="00CF2697"/>
    <w:rsid w:val="00CF2EF8"/>
    <w:rsid w:val="00CF37E8"/>
    <w:rsid w:val="00CF4D23"/>
    <w:rsid w:val="00CF4F51"/>
    <w:rsid w:val="00CF51E9"/>
    <w:rsid w:val="00CF54C5"/>
    <w:rsid w:val="00CF5BE0"/>
    <w:rsid w:val="00CF5DCF"/>
    <w:rsid w:val="00CF5EBC"/>
    <w:rsid w:val="00CF607A"/>
    <w:rsid w:val="00CF6C6D"/>
    <w:rsid w:val="00CF6DB5"/>
    <w:rsid w:val="00CF77AE"/>
    <w:rsid w:val="00D0104B"/>
    <w:rsid w:val="00D017E7"/>
    <w:rsid w:val="00D02191"/>
    <w:rsid w:val="00D0246D"/>
    <w:rsid w:val="00D02E41"/>
    <w:rsid w:val="00D030E4"/>
    <w:rsid w:val="00D04023"/>
    <w:rsid w:val="00D051F9"/>
    <w:rsid w:val="00D05658"/>
    <w:rsid w:val="00D05C0D"/>
    <w:rsid w:val="00D05C94"/>
    <w:rsid w:val="00D06120"/>
    <w:rsid w:val="00D06719"/>
    <w:rsid w:val="00D06C2B"/>
    <w:rsid w:val="00D07D43"/>
    <w:rsid w:val="00D1089A"/>
    <w:rsid w:val="00D10F66"/>
    <w:rsid w:val="00D10F76"/>
    <w:rsid w:val="00D10FB9"/>
    <w:rsid w:val="00D11FF6"/>
    <w:rsid w:val="00D1314F"/>
    <w:rsid w:val="00D1497F"/>
    <w:rsid w:val="00D14B5B"/>
    <w:rsid w:val="00D15067"/>
    <w:rsid w:val="00D1514D"/>
    <w:rsid w:val="00D156FB"/>
    <w:rsid w:val="00D15BF3"/>
    <w:rsid w:val="00D165C1"/>
    <w:rsid w:val="00D16685"/>
    <w:rsid w:val="00D16AFB"/>
    <w:rsid w:val="00D16B8B"/>
    <w:rsid w:val="00D16CD7"/>
    <w:rsid w:val="00D16EDC"/>
    <w:rsid w:val="00D17476"/>
    <w:rsid w:val="00D174D8"/>
    <w:rsid w:val="00D1783E"/>
    <w:rsid w:val="00D22464"/>
    <w:rsid w:val="00D22664"/>
    <w:rsid w:val="00D22821"/>
    <w:rsid w:val="00D22E13"/>
    <w:rsid w:val="00D23B52"/>
    <w:rsid w:val="00D26430"/>
    <w:rsid w:val="00D2799B"/>
    <w:rsid w:val="00D30E8A"/>
    <w:rsid w:val="00D31382"/>
    <w:rsid w:val="00D31657"/>
    <w:rsid w:val="00D32068"/>
    <w:rsid w:val="00D32398"/>
    <w:rsid w:val="00D32CDF"/>
    <w:rsid w:val="00D34B85"/>
    <w:rsid w:val="00D34E4F"/>
    <w:rsid w:val="00D359C3"/>
    <w:rsid w:val="00D36A3D"/>
    <w:rsid w:val="00D36A7A"/>
    <w:rsid w:val="00D36B21"/>
    <w:rsid w:val="00D40830"/>
    <w:rsid w:val="00D409CC"/>
    <w:rsid w:val="00D41B0A"/>
    <w:rsid w:val="00D4288C"/>
    <w:rsid w:val="00D42C2E"/>
    <w:rsid w:val="00D4376F"/>
    <w:rsid w:val="00D43CA9"/>
    <w:rsid w:val="00D43F88"/>
    <w:rsid w:val="00D4441C"/>
    <w:rsid w:val="00D44B05"/>
    <w:rsid w:val="00D45C76"/>
    <w:rsid w:val="00D4623E"/>
    <w:rsid w:val="00D46255"/>
    <w:rsid w:val="00D46296"/>
    <w:rsid w:val="00D46527"/>
    <w:rsid w:val="00D46B4D"/>
    <w:rsid w:val="00D46E52"/>
    <w:rsid w:val="00D47140"/>
    <w:rsid w:val="00D47A3C"/>
    <w:rsid w:val="00D50C3B"/>
    <w:rsid w:val="00D50C8E"/>
    <w:rsid w:val="00D510F3"/>
    <w:rsid w:val="00D51BDC"/>
    <w:rsid w:val="00D5257A"/>
    <w:rsid w:val="00D5393E"/>
    <w:rsid w:val="00D53C3F"/>
    <w:rsid w:val="00D54519"/>
    <w:rsid w:val="00D5457F"/>
    <w:rsid w:val="00D549A5"/>
    <w:rsid w:val="00D55F4A"/>
    <w:rsid w:val="00D5612F"/>
    <w:rsid w:val="00D564CF"/>
    <w:rsid w:val="00D564D7"/>
    <w:rsid w:val="00D56DFC"/>
    <w:rsid w:val="00D570E1"/>
    <w:rsid w:val="00D578C4"/>
    <w:rsid w:val="00D57925"/>
    <w:rsid w:val="00D579E7"/>
    <w:rsid w:val="00D61918"/>
    <w:rsid w:val="00D61F0E"/>
    <w:rsid w:val="00D6203C"/>
    <w:rsid w:val="00D627A7"/>
    <w:rsid w:val="00D62E71"/>
    <w:rsid w:val="00D632F8"/>
    <w:rsid w:val="00D63802"/>
    <w:rsid w:val="00D63A38"/>
    <w:rsid w:val="00D63D65"/>
    <w:rsid w:val="00D64436"/>
    <w:rsid w:val="00D6525E"/>
    <w:rsid w:val="00D656A4"/>
    <w:rsid w:val="00D665C6"/>
    <w:rsid w:val="00D67262"/>
    <w:rsid w:val="00D7118F"/>
    <w:rsid w:val="00D72A28"/>
    <w:rsid w:val="00D72E30"/>
    <w:rsid w:val="00D73515"/>
    <w:rsid w:val="00D73BFD"/>
    <w:rsid w:val="00D74F18"/>
    <w:rsid w:val="00D75347"/>
    <w:rsid w:val="00D76018"/>
    <w:rsid w:val="00D763D0"/>
    <w:rsid w:val="00D804A2"/>
    <w:rsid w:val="00D8098E"/>
    <w:rsid w:val="00D80A19"/>
    <w:rsid w:val="00D81475"/>
    <w:rsid w:val="00D814E5"/>
    <w:rsid w:val="00D8155E"/>
    <w:rsid w:val="00D8165F"/>
    <w:rsid w:val="00D8175C"/>
    <w:rsid w:val="00D81905"/>
    <w:rsid w:val="00D82142"/>
    <w:rsid w:val="00D828DC"/>
    <w:rsid w:val="00D83677"/>
    <w:rsid w:val="00D843CB"/>
    <w:rsid w:val="00D845A6"/>
    <w:rsid w:val="00D8504F"/>
    <w:rsid w:val="00D85926"/>
    <w:rsid w:val="00D85CA5"/>
    <w:rsid w:val="00D86125"/>
    <w:rsid w:val="00D86777"/>
    <w:rsid w:val="00D87211"/>
    <w:rsid w:val="00D87AA6"/>
    <w:rsid w:val="00D91037"/>
    <w:rsid w:val="00D91225"/>
    <w:rsid w:val="00D91792"/>
    <w:rsid w:val="00D91E8C"/>
    <w:rsid w:val="00D928DD"/>
    <w:rsid w:val="00D93381"/>
    <w:rsid w:val="00D93CCE"/>
    <w:rsid w:val="00D93F0F"/>
    <w:rsid w:val="00D941AF"/>
    <w:rsid w:val="00D96A31"/>
    <w:rsid w:val="00D97282"/>
    <w:rsid w:val="00D97830"/>
    <w:rsid w:val="00D97929"/>
    <w:rsid w:val="00DA0670"/>
    <w:rsid w:val="00DA0881"/>
    <w:rsid w:val="00DA2D77"/>
    <w:rsid w:val="00DA2EB6"/>
    <w:rsid w:val="00DA39A9"/>
    <w:rsid w:val="00DA492B"/>
    <w:rsid w:val="00DA4966"/>
    <w:rsid w:val="00DA4EB0"/>
    <w:rsid w:val="00DA5FED"/>
    <w:rsid w:val="00DA6058"/>
    <w:rsid w:val="00DA72A9"/>
    <w:rsid w:val="00DA755D"/>
    <w:rsid w:val="00DA78FE"/>
    <w:rsid w:val="00DB0B3C"/>
    <w:rsid w:val="00DB0DC6"/>
    <w:rsid w:val="00DB10BF"/>
    <w:rsid w:val="00DB1985"/>
    <w:rsid w:val="00DB1CF7"/>
    <w:rsid w:val="00DB2577"/>
    <w:rsid w:val="00DB2DDF"/>
    <w:rsid w:val="00DB379C"/>
    <w:rsid w:val="00DB3A06"/>
    <w:rsid w:val="00DB3ED7"/>
    <w:rsid w:val="00DB42B9"/>
    <w:rsid w:val="00DB4621"/>
    <w:rsid w:val="00DB4BDF"/>
    <w:rsid w:val="00DB4D41"/>
    <w:rsid w:val="00DB58F5"/>
    <w:rsid w:val="00DB5B2C"/>
    <w:rsid w:val="00DB6345"/>
    <w:rsid w:val="00DB6E04"/>
    <w:rsid w:val="00DB73CF"/>
    <w:rsid w:val="00DB74F1"/>
    <w:rsid w:val="00DB7867"/>
    <w:rsid w:val="00DB7B4B"/>
    <w:rsid w:val="00DB7F3E"/>
    <w:rsid w:val="00DC0099"/>
    <w:rsid w:val="00DC0374"/>
    <w:rsid w:val="00DC05D1"/>
    <w:rsid w:val="00DC0990"/>
    <w:rsid w:val="00DC0D89"/>
    <w:rsid w:val="00DC0ED8"/>
    <w:rsid w:val="00DC1A57"/>
    <w:rsid w:val="00DC1D56"/>
    <w:rsid w:val="00DC2506"/>
    <w:rsid w:val="00DC2B12"/>
    <w:rsid w:val="00DC2F29"/>
    <w:rsid w:val="00DC3512"/>
    <w:rsid w:val="00DC36D6"/>
    <w:rsid w:val="00DC393D"/>
    <w:rsid w:val="00DC3A0C"/>
    <w:rsid w:val="00DC44D3"/>
    <w:rsid w:val="00DC45B9"/>
    <w:rsid w:val="00DC5097"/>
    <w:rsid w:val="00DC5743"/>
    <w:rsid w:val="00DC578E"/>
    <w:rsid w:val="00DC7A70"/>
    <w:rsid w:val="00DD03C2"/>
    <w:rsid w:val="00DD05CB"/>
    <w:rsid w:val="00DD05F6"/>
    <w:rsid w:val="00DD0793"/>
    <w:rsid w:val="00DD0AFF"/>
    <w:rsid w:val="00DD1349"/>
    <w:rsid w:val="00DD1625"/>
    <w:rsid w:val="00DD17E9"/>
    <w:rsid w:val="00DD1CCE"/>
    <w:rsid w:val="00DD3E22"/>
    <w:rsid w:val="00DD46AE"/>
    <w:rsid w:val="00DD46EF"/>
    <w:rsid w:val="00DD4812"/>
    <w:rsid w:val="00DD4CC1"/>
    <w:rsid w:val="00DD5243"/>
    <w:rsid w:val="00DD5A53"/>
    <w:rsid w:val="00DD6589"/>
    <w:rsid w:val="00DD6E15"/>
    <w:rsid w:val="00DD79A4"/>
    <w:rsid w:val="00DE0775"/>
    <w:rsid w:val="00DE1ADA"/>
    <w:rsid w:val="00DE24C8"/>
    <w:rsid w:val="00DE3597"/>
    <w:rsid w:val="00DE3CA8"/>
    <w:rsid w:val="00DE41BE"/>
    <w:rsid w:val="00DE504E"/>
    <w:rsid w:val="00DE5A19"/>
    <w:rsid w:val="00DE5F53"/>
    <w:rsid w:val="00DE60F1"/>
    <w:rsid w:val="00DE6B88"/>
    <w:rsid w:val="00DE7D7A"/>
    <w:rsid w:val="00DE7EA8"/>
    <w:rsid w:val="00DF19EE"/>
    <w:rsid w:val="00DF1CAD"/>
    <w:rsid w:val="00DF2584"/>
    <w:rsid w:val="00DF2926"/>
    <w:rsid w:val="00DF2D18"/>
    <w:rsid w:val="00DF3563"/>
    <w:rsid w:val="00DF3C40"/>
    <w:rsid w:val="00DF45AB"/>
    <w:rsid w:val="00DF4FF7"/>
    <w:rsid w:val="00DF50D8"/>
    <w:rsid w:val="00DF55C3"/>
    <w:rsid w:val="00DF59D2"/>
    <w:rsid w:val="00DF5E3F"/>
    <w:rsid w:val="00DF68D4"/>
    <w:rsid w:val="00DF7470"/>
    <w:rsid w:val="00DF796D"/>
    <w:rsid w:val="00DF7F9A"/>
    <w:rsid w:val="00E007AE"/>
    <w:rsid w:val="00E00A53"/>
    <w:rsid w:val="00E02364"/>
    <w:rsid w:val="00E0499F"/>
    <w:rsid w:val="00E05321"/>
    <w:rsid w:val="00E06028"/>
    <w:rsid w:val="00E06325"/>
    <w:rsid w:val="00E06664"/>
    <w:rsid w:val="00E06DE5"/>
    <w:rsid w:val="00E0777E"/>
    <w:rsid w:val="00E079B9"/>
    <w:rsid w:val="00E10F9E"/>
    <w:rsid w:val="00E124CA"/>
    <w:rsid w:val="00E127F5"/>
    <w:rsid w:val="00E13455"/>
    <w:rsid w:val="00E13B68"/>
    <w:rsid w:val="00E13BFD"/>
    <w:rsid w:val="00E14ABC"/>
    <w:rsid w:val="00E14F57"/>
    <w:rsid w:val="00E15534"/>
    <w:rsid w:val="00E15DCD"/>
    <w:rsid w:val="00E15E17"/>
    <w:rsid w:val="00E15EDD"/>
    <w:rsid w:val="00E1659F"/>
    <w:rsid w:val="00E16E0F"/>
    <w:rsid w:val="00E17087"/>
    <w:rsid w:val="00E17BC2"/>
    <w:rsid w:val="00E17E95"/>
    <w:rsid w:val="00E20D17"/>
    <w:rsid w:val="00E21701"/>
    <w:rsid w:val="00E21A57"/>
    <w:rsid w:val="00E21B2E"/>
    <w:rsid w:val="00E223BE"/>
    <w:rsid w:val="00E225D9"/>
    <w:rsid w:val="00E2278F"/>
    <w:rsid w:val="00E233DA"/>
    <w:rsid w:val="00E2344A"/>
    <w:rsid w:val="00E238EA"/>
    <w:rsid w:val="00E23DB1"/>
    <w:rsid w:val="00E2427A"/>
    <w:rsid w:val="00E25536"/>
    <w:rsid w:val="00E26A2E"/>
    <w:rsid w:val="00E26BCD"/>
    <w:rsid w:val="00E271C7"/>
    <w:rsid w:val="00E2722E"/>
    <w:rsid w:val="00E27C41"/>
    <w:rsid w:val="00E3161F"/>
    <w:rsid w:val="00E324B9"/>
    <w:rsid w:val="00E331AC"/>
    <w:rsid w:val="00E335EE"/>
    <w:rsid w:val="00E33724"/>
    <w:rsid w:val="00E3389F"/>
    <w:rsid w:val="00E339E3"/>
    <w:rsid w:val="00E33E26"/>
    <w:rsid w:val="00E341E0"/>
    <w:rsid w:val="00E34589"/>
    <w:rsid w:val="00E347C4"/>
    <w:rsid w:val="00E34B0A"/>
    <w:rsid w:val="00E34BF1"/>
    <w:rsid w:val="00E35206"/>
    <w:rsid w:val="00E36C87"/>
    <w:rsid w:val="00E373B5"/>
    <w:rsid w:val="00E37456"/>
    <w:rsid w:val="00E37C70"/>
    <w:rsid w:val="00E37FD5"/>
    <w:rsid w:val="00E40405"/>
    <w:rsid w:val="00E404CB"/>
    <w:rsid w:val="00E40D56"/>
    <w:rsid w:val="00E416B2"/>
    <w:rsid w:val="00E41DA7"/>
    <w:rsid w:val="00E41DE9"/>
    <w:rsid w:val="00E42037"/>
    <w:rsid w:val="00E422D5"/>
    <w:rsid w:val="00E426EC"/>
    <w:rsid w:val="00E4328D"/>
    <w:rsid w:val="00E46009"/>
    <w:rsid w:val="00E46C85"/>
    <w:rsid w:val="00E4702B"/>
    <w:rsid w:val="00E47F35"/>
    <w:rsid w:val="00E50805"/>
    <w:rsid w:val="00E50ACE"/>
    <w:rsid w:val="00E513D9"/>
    <w:rsid w:val="00E51A92"/>
    <w:rsid w:val="00E5260B"/>
    <w:rsid w:val="00E52B31"/>
    <w:rsid w:val="00E53B0F"/>
    <w:rsid w:val="00E53B2B"/>
    <w:rsid w:val="00E54E35"/>
    <w:rsid w:val="00E54EA9"/>
    <w:rsid w:val="00E55497"/>
    <w:rsid w:val="00E55824"/>
    <w:rsid w:val="00E5643C"/>
    <w:rsid w:val="00E564B2"/>
    <w:rsid w:val="00E56743"/>
    <w:rsid w:val="00E567B5"/>
    <w:rsid w:val="00E5682F"/>
    <w:rsid w:val="00E57581"/>
    <w:rsid w:val="00E57927"/>
    <w:rsid w:val="00E57DF3"/>
    <w:rsid w:val="00E61BC6"/>
    <w:rsid w:val="00E61E25"/>
    <w:rsid w:val="00E62E97"/>
    <w:rsid w:val="00E632CE"/>
    <w:rsid w:val="00E634E8"/>
    <w:rsid w:val="00E63C36"/>
    <w:rsid w:val="00E6433C"/>
    <w:rsid w:val="00E64D59"/>
    <w:rsid w:val="00E65503"/>
    <w:rsid w:val="00E66CD2"/>
    <w:rsid w:val="00E67D0C"/>
    <w:rsid w:val="00E67ED9"/>
    <w:rsid w:val="00E67EEC"/>
    <w:rsid w:val="00E70C4A"/>
    <w:rsid w:val="00E70DF4"/>
    <w:rsid w:val="00E710C6"/>
    <w:rsid w:val="00E71907"/>
    <w:rsid w:val="00E71DB2"/>
    <w:rsid w:val="00E7277E"/>
    <w:rsid w:val="00E73189"/>
    <w:rsid w:val="00E73814"/>
    <w:rsid w:val="00E73B26"/>
    <w:rsid w:val="00E74293"/>
    <w:rsid w:val="00E74724"/>
    <w:rsid w:val="00E749BD"/>
    <w:rsid w:val="00E75CA4"/>
    <w:rsid w:val="00E75F09"/>
    <w:rsid w:val="00E76698"/>
    <w:rsid w:val="00E767D2"/>
    <w:rsid w:val="00E7686A"/>
    <w:rsid w:val="00E76C83"/>
    <w:rsid w:val="00E76F0B"/>
    <w:rsid w:val="00E76FCC"/>
    <w:rsid w:val="00E7769E"/>
    <w:rsid w:val="00E806EE"/>
    <w:rsid w:val="00E808D2"/>
    <w:rsid w:val="00E80F0A"/>
    <w:rsid w:val="00E81183"/>
    <w:rsid w:val="00E813B9"/>
    <w:rsid w:val="00E81EE1"/>
    <w:rsid w:val="00E826A6"/>
    <w:rsid w:val="00E82C8E"/>
    <w:rsid w:val="00E83DB1"/>
    <w:rsid w:val="00E8422E"/>
    <w:rsid w:val="00E8442E"/>
    <w:rsid w:val="00E84D06"/>
    <w:rsid w:val="00E84E6A"/>
    <w:rsid w:val="00E856D5"/>
    <w:rsid w:val="00E85C22"/>
    <w:rsid w:val="00E8605B"/>
    <w:rsid w:val="00E86290"/>
    <w:rsid w:val="00E868AB"/>
    <w:rsid w:val="00E868E2"/>
    <w:rsid w:val="00E872F5"/>
    <w:rsid w:val="00E874D5"/>
    <w:rsid w:val="00E875B2"/>
    <w:rsid w:val="00E920C3"/>
    <w:rsid w:val="00E92550"/>
    <w:rsid w:val="00E927C2"/>
    <w:rsid w:val="00E92F84"/>
    <w:rsid w:val="00E93562"/>
    <w:rsid w:val="00E9367D"/>
    <w:rsid w:val="00E938ED"/>
    <w:rsid w:val="00E950A4"/>
    <w:rsid w:val="00E955AC"/>
    <w:rsid w:val="00E95DDB"/>
    <w:rsid w:val="00E960AA"/>
    <w:rsid w:val="00E96183"/>
    <w:rsid w:val="00E975D8"/>
    <w:rsid w:val="00E9774F"/>
    <w:rsid w:val="00E97AF7"/>
    <w:rsid w:val="00E97BD2"/>
    <w:rsid w:val="00EA272F"/>
    <w:rsid w:val="00EA2AD0"/>
    <w:rsid w:val="00EA367F"/>
    <w:rsid w:val="00EA4200"/>
    <w:rsid w:val="00EA4A98"/>
    <w:rsid w:val="00EA5AD8"/>
    <w:rsid w:val="00EA6CBA"/>
    <w:rsid w:val="00EA737E"/>
    <w:rsid w:val="00EA76D0"/>
    <w:rsid w:val="00EB0EB4"/>
    <w:rsid w:val="00EB104B"/>
    <w:rsid w:val="00EB1162"/>
    <w:rsid w:val="00EB1367"/>
    <w:rsid w:val="00EB1433"/>
    <w:rsid w:val="00EB28BD"/>
    <w:rsid w:val="00EB30B4"/>
    <w:rsid w:val="00EB3272"/>
    <w:rsid w:val="00EB33B2"/>
    <w:rsid w:val="00EB40A8"/>
    <w:rsid w:val="00EB5C8C"/>
    <w:rsid w:val="00EB6095"/>
    <w:rsid w:val="00EB60D9"/>
    <w:rsid w:val="00EB627F"/>
    <w:rsid w:val="00EB6CA8"/>
    <w:rsid w:val="00EB77A7"/>
    <w:rsid w:val="00EB7C2F"/>
    <w:rsid w:val="00EB7C53"/>
    <w:rsid w:val="00EC0738"/>
    <w:rsid w:val="00EC078A"/>
    <w:rsid w:val="00EC07F4"/>
    <w:rsid w:val="00EC12B8"/>
    <w:rsid w:val="00EC136E"/>
    <w:rsid w:val="00EC2B56"/>
    <w:rsid w:val="00EC3630"/>
    <w:rsid w:val="00EC3A35"/>
    <w:rsid w:val="00EC3B47"/>
    <w:rsid w:val="00EC4B0D"/>
    <w:rsid w:val="00EC4C15"/>
    <w:rsid w:val="00EC4F46"/>
    <w:rsid w:val="00EC502F"/>
    <w:rsid w:val="00EC551C"/>
    <w:rsid w:val="00EC5B52"/>
    <w:rsid w:val="00EC5E52"/>
    <w:rsid w:val="00EC74CD"/>
    <w:rsid w:val="00EC790B"/>
    <w:rsid w:val="00EC796A"/>
    <w:rsid w:val="00EC7D8D"/>
    <w:rsid w:val="00ED0407"/>
    <w:rsid w:val="00ED0779"/>
    <w:rsid w:val="00ED1900"/>
    <w:rsid w:val="00ED2394"/>
    <w:rsid w:val="00ED2C9C"/>
    <w:rsid w:val="00ED2D1C"/>
    <w:rsid w:val="00ED2ED4"/>
    <w:rsid w:val="00ED331C"/>
    <w:rsid w:val="00ED459E"/>
    <w:rsid w:val="00ED5524"/>
    <w:rsid w:val="00ED591E"/>
    <w:rsid w:val="00ED73EB"/>
    <w:rsid w:val="00ED758F"/>
    <w:rsid w:val="00ED79BB"/>
    <w:rsid w:val="00ED7A71"/>
    <w:rsid w:val="00ED7D5E"/>
    <w:rsid w:val="00ED7F24"/>
    <w:rsid w:val="00EE0326"/>
    <w:rsid w:val="00EE06CF"/>
    <w:rsid w:val="00EE0983"/>
    <w:rsid w:val="00EE1106"/>
    <w:rsid w:val="00EE1AF4"/>
    <w:rsid w:val="00EE1AF8"/>
    <w:rsid w:val="00EE1C03"/>
    <w:rsid w:val="00EE265C"/>
    <w:rsid w:val="00EE271E"/>
    <w:rsid w:val="00EE2F07"/>
    <w:rsid w:val="00EE2F0C"/>
    <w:rsid w:val="00EE3F5A"/>
    <w:rsid w:val="00EE40A9"/>
    <w:rsid w:val="00EE4FC4"/>
    <w:rsid w:val="00EE6283"/>
    <w:rsid w:val="00EE6501"/>
    <w:rsid w:val="00EE6D9F"/>
    <w:rsid w:val="00EE7763"/>
    <w:rsid w:val="00EE7945"/>
    <w:rsid w:val="00EE7B49"/>
    <w:rsid w:val="00EE7D75"/>
    <w:rsid w:val="00EE7EDB"/>
    <w:rsid w:val="00EF42EB"/>
    <w:rsid w:val="00EF4B42"/>
    <w:rsid w:val="00EF5C18"/>
    <w:rsid w:val="00EF6327"/>
    <w:rsid w:val="00F00189"/>
    <w:rsid w:val="00F016D8"/>
    <w:rsid w:val="00F02376"/>
    <w:rsid w:val="00F026D3"/>
    <w:rsid w:val="00F0329D"/>
    <w:rsid w:val="00F033EE"/>
    <w:rsid w:val="00F034F8"/>
    <w:rsid w:val="00F0426B"/>
    <w:rsid w:val="00F046F0"/>
    <w:rsid w:val="00F0486E"/>
    <w:rsid w:val="00F04CD5"/>
    <w:rsid w:val="00F04F58"/>
    <w:rsid w:val="00F0540D"/>
    <w:rsid w:val="00F057E0"/>
    <w:rsid w:val="00F05917"/>
    <w:rsid w:val="00F06C98"/>
    <w:rsid w:val="00F07138"/>
    <w:rsid w:val="00F07711"/>
    <w:rsid w:val="00F10450"/>
    <w:rsid w:val="00F11D72"/>
    <w:rsid w:val="00F121C7"/>
    <w:rsid w:val="00F12459"/>
    <w:rsid w:val="00F1292A"/>
    <w:rsid w:val="00F13787"/>
    <w:rsid w:val="00F149EE"/>
    <w:rsid w:val="00F15644"/>
    <w:rsid w:val="00F1567D"/>
    <w:rsid w:val="00F15DB6"/>
    <w:rsid w:val="00F1614C"/>
    <w:rsid w:val="00F1615C"/>
    <w:rsid w:val="00F16795"/>
    <w:rsid w:val="00F17809"/>
    <w:rsid w:val="00F20131"/>
    <w:rsid w:val="00F20492"/>
    <w:rsid w:val="00F205AA"/>
    <w:rsid w:val="00F20B3A"/>
    <w:rsid w:val="00F20D7B"/>
    <w:rsid w:val="00F21168"/>
    <w:rsid w:val="00F22891"/>
    <w:rsid w:val="00F23479"/>
    <w:rsid w:val="00F247EC"/>
    <w:rsid w:val="00F24F3F"/>
    <w:rsid w:val="00F2504B"/>
    <w:rsid w:val="00F25EDF"/>
    <w:rsid w:val="00F2647F"/>
    <w:rsid w:val="00F26DB4"/>
    <w:rsid w:val="00F26ED9"/>
    <w:rsid w:val="00F27521"/>
    <w:rsid w:val="00F2773C"/>
    <w:rsid w:val="00F278FB"/>
    <w:rsid w:val="00F279ED"/>
    <w:rsid w:val="00F30216"/>
    <w:rsid w:val="00F30499"/>
    <w:rsid w:val="00F307C9"/>
    <w:rsid w:val="00F3083D"/>
    <w:rsid w:val="00F30B6E"/>
    <w:rsid w:val="00F30C24"/>
    <w:rsid w:val="00F3101D"/>
    <w:rsid w:val="00F328A9"/>
    <w:rsid w:val="00F32C51"/>
    <w:rsid w:val="00F32FA3"/>
    <w:rsid w:val="00F331A7"/>
    <w:rsid w:val="00F33396"/>
    <w:rsid w:val="00F34181"/>
    <w:rsid w:val="00F3436E"/>
    <w:rsid w:val="00F344CC"/>
    <w:rsid w:val="00F34661"/>
    <w:rsid w:val="00F347CD"/>
    <w:rsid w:val="00F34C57"/>
    <w:rsid w:val="00F34E41"/>
    <w:rsid w:val="00F3526D"/>
    <w:rsid w:val="00F353C4"/>
    <w:rsid w:val="00F37466"/>
    <w:rsid w:val="00F37553"/>
    <w:rsid w:val="00F37688"/>
    <w:rsid w:val="00F37D2F"/>
    <w:rsid w:val="00F403D7"/>
    <w:rsid w:val="00F4062D"/>
    <w:rsid w:val="00F40A14"/>
    <w:rsid w:val="00F41041"/>
    <w:rsid w:val="00F419B8"/>
    <w:rsid w:val="00F41D5D"/>
    <w:rsid w:val="00F437A1"/>
    <w:rsid w:val="00F43A73"/>
    <w:rsid w:val="00F442F2"/>
    <w:rsid w:val="00F4575C"/>
    <w:rsid w:val="00F459A0"/>
    <w:rsid w:val="00F45AC2"/>
    <w:rsid w:val="00F4663D"/>
    <w:rsid w:val="00F50DE9"/>
    <w:rsid w:val="00F5141F"/>
    <w:rsid w:val="00F51967"/>
    <w:rsid w:val="00F51D74"/>
    <w:rsid w:val="00F5321D"/>
    <w:rsid w:val="00F53420"/>
    <w:rsid w:val="00F5361B"/>
    <w:rsid w:val="00F53D96"/>
    <w:rsid w:val="00F541E3"/>
    <w:rsid w:val="00F542F6"/>
    <w:rsid w:val="00F54850"/>
    <w:rsid w:val="00F549B3"/>
    <w:rsid w:val="00F54F6E"/>
    <w:rsid w:val="00F553D8"/>
    <w:rsid w:val="00F55C0B"/>
    <w:rsid w:val="00F56297"/>
    <w:rsid w:val="00F56745"/>
    <w:rsid w:val="00F57421"/>
    <w:rsid w:val="00F57857"/>
    <w:rsid w:val="00F57B5F"/>
    <w:rsid w:val="00F57E12"/>
    <w:rsid w:val="00F57E9C"/>
    <w:rsid w:val="00F60EAF"/>
    <w:rsid w:val="00F60FCD"/>
    <w:rsid w:val="00F6127B"/>
    <w:rsid w:val="00F616F8"/>
    <w:rsid w:val="00F6193B"/>
    <w:rsid w:val="00F61A60"/>
    <w:rsid w:val="00F62247"/>
    <w:rsid w:val="00F6277E"/>
    <w:rsid w:val="00F63D71"/>
    <w:rsid w:val="00F64889"/>
    <w:rsid w:val="00F64C8C"/>
    <w:rsid w:val="00F64E3D"/>
    <w:rsid w:val="00F65665"/>
    <w:rsid w:val="00F6585C"/>
    <w:rsid w:val="00F6599B"/>
    <w:rsid w:val="00F67166"/>
    <w:rsid w:val="00F705A8"/>
    <w:rsid w:val="00F71751"/>
    <w:rsid w:val="00F717D1"/>
    <w:rsid w:val="00F7185A"/>
    <w:rsid w:val="00F71ACB"/>
    <w:rsid w:val="00F7222F"/>
    <w:rsid w:val="00F726EE"/>
    <w:rsid w:val="00F72D94"/>
    <w:rsid w:val="00F7344A"/>
    <w:rsid w:val="00F739A0"/>
    <w:rsid w:val="00F73A01"/>
    <w:rsid w:val="00F75175"/>
    <w:rsid w:val="00F75671"/>
    <w:rsid w:val="00F760FA"/>
    <w:rsid w:val="00F76157"/>
    <w:rsid w:val="00F765E2"/>
    <w:rsid w:val="00F76DD2"/>
    <w:rsid w:val="00F76F9A"/>
    <w:rsid w:val="00F7783F"/>
    <w:rsid w:val="00F77BAC"/>
    <w:rsid w:val="00F80A32"/>
    <w:rsid w:val="00F80EFB"/>
    <w:rsid w:val="00F81A7B"/>
    <w:rsid w:val="00F8205B"/>
    <w:rsid w:val="00F82FE8"/>
    <w:rsid w:val="00F84268"/>
    <w:rsid w:val="00F8631C"/>
    <w:rsid w:val="00F86758"/>
    <w:rsid w:val="00F86853"/>
    <w:rsid w:val="00F87B6A"/>
    <w:rsid w:val="00F90506"/>
    <w:rsid w:val="00F90977"/>
    <w:rsid w:val="00F90D03"/>
    <w:rsid w:val="00F91855"/>
    <w:rsid w:val="00F91FD9"/>
    <w:rsid w:val="00F92181"/>
    <w:rsid w:val="00F9246A"/>
    <w:rsid w:val="00F92BB3"/>
    <w:rsid w:val="00F9331A"/>
    <w:rsid w:val="00F945BD"/>
    <w:rsid w:val="00F94993"/>
    <w:rsid w:val="00F94C4C"/>
    <w:rsid w:val="00F96370"/>
    <w:rsid w:val="00F96676"/>
    <w:rsid w:val="00F9691C"/>
    <w:rsid w:val="00F973AE"/>
    <w:rsid w:val="00F97866"/>
    <w:rsid w:val="00F97BCF"/>
    <w:rsid w:val="00FA0FE4"/>
    <w:rsid w:val="00FA108D"/>
    <w:rsid w:val="00FA1122"/>
    <w:rsid w:val="00FA18FC"/>
    <w:rsid w:val="00FA248B"/>
    <w:rsid w:val="00FA2C79"/>
    <w:rsid w:val="00FA2FA3"/>
    <w:rsid w:val="00FA338B"/>
    <w:rsid w:val="00FA485F"/>
    <w:rsid w:val="00FA6994"/>
    <w:rsid w:val="00FA6E0A"/>
    <w:rsid w:val="00FA6F31"/>
    <w:rsid w:val="00FA74B3"/>
    <w:rsid w:val="00FA7D49"/>
    <w:rsid w:val="00FA7F92"/>
    <w:rsid w:val="00FB0778"/>
    <w:rsid w:val="00FB0CAB"/>
    <w:rsid w:val="00FB1248"/>
    <w:rsid w:val="00FB293B"/>
    <w:rsid w:val="00FB2BA2"/>
    <w:rsid w:val="00FB3182"/>
    <w:rsid w:val="00FB3AF1"/>
    <w:rsid w:val="00FB41E7"/>
    <w:rsid w:val="00FB48C6"/>
    <w:rsid w:val="00FB49E9"/>
    <w:rsid w:val="00FB4E44"/>
    <w:rsid w:val="00FB4FC8"/>
    <w:rsid w:val="00FB527F"/>
    <w:rsid w:val="00FB571E"/>
    <w:rsid w:val="00FB5AEC"/>
    <w:rsid w:val="00FB5B4C"/>
    <w:rsid w:val="00FB691C"/>
    <w:rsid w:val="00FB6B80"/>
    <w:rsid w:val="00FB6ED4"/>
    <w:rsid w:val="00FB7419"/>
    <w:rsid w:val="00FB78DF"/>
    <w:rsid w:val="00FC0836"/>
    <w:rsid w:val="00FC0EC9"/>
    <w:rsid w:val="00FC1A9E"/>
    <w:rsid w:val="00FC1AB5"/>
    <w:rsid w:val="00FC24A7"/>
    <w:rsid w:val="00FC27E0"/>
    <w:rsid w:val="00FC28D6"/>
    <w:rsid w:val="00FC2CD2"/>
    <w:rsid w:val="00FC2D85"/>
    <w:rsid w:val="00FC2E84"/>
    <w:rsid w:val="00FC3260"/>
    <w:rsid w:val="00FC391C"/>
    <w:rsid w:val="00FC4557"/>
    <w:rsid w:val="00FC52BA"/>
    <w:rsid w:val="00FC5654"/>
    <w:rsid w:val="00FC66FD"/>
    <w:rsid w:val="00FC721C"/>
    <w:rsid w:val="00FD0C2F"/>
    <w:rsid w:val="00FD1522"/>
    <w:rsid w:val="00FD1B72"/>
    <w:rsid w:val="00FD201C"/>
    <w:rsid w:val="00FD2BFF"/>
    <w:rsid w:val="00FD3131"/>
    <w:rsid w:val="00FD34EF"/>
    <w:rsid w:val="00FD3929"/>
    <w:rsid w:val="00FD3C27"/>
    <w:rsid w:val="00FD3F3E"/>
    <w:rsid w:val="00FD433D"/>
    <w:rsid w:val="00FD5148"/>
    <w:rsid w:val="00FD623D"/>
    <w:rsid w:val="00FD71AA"/>
    <w:rsid w:val="00FD7332"/>
    <w:rsid w:val="00FD73A4"/>
    <w:rsid w:val="00FD7989"/>
    <w:rsid w:val="00FD79BB"/>
    <w:rsid w:val="00FE01B9"/>
    <w:rsid w:val="00FE15CC"/>
    <w:rsid w:val="00FE18AB"/>
    <w:rsid w:val="00FE1A5F"/>
    <w:rsid w:val="00FE1CED"/>
    <w:rsid w:val="00FE260E"/>
    <w:rsid w:val="00FE2D06"/>
    <w:rsid w:val="00FE39B9"/>
    <w:rsid w:val="00FE3DD1"/>
    <w:rsid w:val="00FE3E27"/>
    <w:rsid w:val="00FE41B9"/>
    <w:rsid w:val="00FE4BC1"/>
    <w:rsid w:val="00FE4FDC"/>
    <w:rsid w:val="00FE64D2"/>
    <w:rsid w:val="00FE696B"/>
    <w:rsid w:val="00FE748A"/>
    <w:rsid w:val="00FE751D"/>
    <w:rsid w:val="00FE7889"/>
    <w:rsid w:val="00FF0068"/>
    <w:rsid w:val="00FF0369"/>
    <w:rsid w:val="00FF0820"/>
    <w:rsid w:val="00FF0FA8"/>
    <w:rsid w:val="00FF1CF8"/>
    <w:rsid w:val="00FF1E54"/>
    <w:rsid w:val="00FF2A9C"/>
    <w:rsid w:val="00FF2EAF"/>
    <w:rsid w:val="00FF34AE"/>
    <w:rsid w:val="00FF45FE"/>
    <w:rsid w:val="00FF47C6"/>
    <w:rsid w:val="00FF50AB"/>
    <w:rsid w:val="00FF5D6B"/>
    <w:rsid w:val="00FF618E"/>
    <w:rsid w:val="00FF619A"/>
    <w:rsid w:val="00FF6289"/>
    <w:rsid w:val="00FF6DEE"/>
    <w:rsid w:val="00FF7854"/>
    <w:rsid w:val="00FF798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EE439"/>
  <w15:docId w15:val="{24B8E4BF-F029-4B43-A756-E61F7D4D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89"/>
    <w:pPr>
      <w:tabs>
        <w:tab w:val="left" w:pos="0"/>
      </w:tabs>
    </w:pPr>
    <w:rPr>
      <w:sz w:val="24"/>
      <w:lang w:eastAsia="en-US"/>
    </w:rPr>
  </w:style>
  <w:style w:type="paragraph" w:styleId="Heading1">
    <w:name w:val="heading 1"/>
    <w:basedOn w:val="Normal"/>
    <w:next w:val="Normal"/>
    <w:link w:val="Heading1Char"/>
    <w:qFormat/>
    <w:rsid w:val="00E7318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E7318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73189"/>
    <w:pPr>
      <w:keepNext/>
      <w:spacing w:before="140"/>
      <w:outlineLvl w:val="2"/>
    </w:pPr>
    <w:rPr>
      <w:b/>
    </w:rPr>
  </w:style>
  <w:style w:type="paragraph" w:styleId="Heading4">
    <w:name w:val="heading 4"/>
    <w:basedOn w:val="Normal"/>
    <w:next w:val="Normal"/>
    <w:link w:val="Heading4Char"/>
    <w:qFormat/>
    <w:rsid w:val="00E73189"/>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C328FA"/>
    <w:pPr>
      <w:numPr>
        <w:ilvl w:val="4"/>
        <w:numId w:val="1"/>
      </w:numPr>
      <w:spacing w:before="240" w:after="60"/>
      <w:outlineLvl w:val="4"/>
    </w:pPr>
    <w:rPr>
      <w:sz w:val="22"/>
    </w:rPr>
  </w:style>
  <w:style w:type="paragraph" w:styleId="Heading6">
    <w:name w:val="heading 6"/>
    <w:basedOn w:val="Normal"/>
    <w:next w:val="Normal"/>
    <w:link w:val="Heading6Char"/>
    <w:qFormat/>
    <w:rsid w:val="00C328FA"/>
    <w:pPr>
      <w:numPr>
        <w:ilvl w:val="5"/>
        <w:numId w:val="1"/>
      </w:numPr>
      <w:spacing w:before="240" w:after="60"/>
      <w:outlineLvl w:val="5"/>
    </w:pPr>
    <w:rPr>
      <w:i/>
      <w:sz w:val="22"/>
    </w:rPr>
  </w:style>
  <w:style w:type="paragraph" w:styleId="Heading7">
    <w:name w:val="heading 7"/>
    <w:basedOn w:val="Normal"/>
    <w:next w:val="Normal"/>
    <w:link w:val="Heading7Char"/>
    <w:qFormat/>
    <w:rsid w:val="00C328FA"/>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C328F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C328F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7318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73189"/>
  </w:style>
  <w:style w:type="paragraph" w:customStyle="1" w:styleId="00ClientCover">
    <w:name w:val="00ClientCover"/>
    <w:basedOn w:val="Normal"/>
    <w:rsid w:val="00E73189"/>
  </w:style>
  <w:style w:type="paragraph" w:customStyle="1" w:styleId="02Text">
    <w:name w:val="02Text"/>
    <w:basedOn w:val="Normal"/>
    <w:rsid w:val="00E73189"/>
  </w:style>
  <w:style w:type="paragraph" w:customStyle="1" w:styleId="BillBasic">
    <w:name w:val="BillBasic"/>
    <w:link w:val="BillBasicChar"/>
    <w:rsid w:val="00E73189"/>
    <w:pPr>
      <w:spacing w:before="140"/>
      <w:jc w:val="both"/>
    </w:pPr>
    <w:rPr>
      <w:sz w:val="24"/>
      <w:lang w:eastAsia="en-US"/>
    </w:rPr>
  </w:style>
  <w:style w:type="character" w:customStyle="1" w:styleId="BillBasicChar">
    <w:name w:val="BillBasic Char"/>
    <w:basedOn w:val="DefaultParagraphFont"/>
    <w:link w:val="BillBasic"/>
    <w:locked/>
    <w:rsid w:val="00C328FA"/>
    <w:rPr>
      <w:sz w:val="24"/>
      <w:lang w:eastAsia="en-US"/>
    </w:rPr>
  </w:style>
  <w:style w:type="paragraph" w:styleId="Header">
    <w:name w:val="header"/>
    <w:basedOn w:val="Normal"/>
    <w:link w:val="HeaderChar"/>
    <w:rsid w:val="00E73189"/>
    <w:pPr>
      <w:tabs>
        <w:tab w:val="center" w:pos="4153"/>
        <w:tab w:val="right" w:pos="8306"/>
      </w:tabs>
    </w:pPr>
  </w:style>
  <w:style w:type="character" w:customStyle="1" w:styleId="HeaderChar">
    <w:name w:val="Header Char"/>
    <w:basedOn w:val="DefaultParagraphFont"/>
    <w:link w:val="Header"/>
    <w:rsid w:val="00C328FA"/>
    <w:rPr>
      <w:sz w:val="24"/>
      <w:lang w:eastAsia="en-US"/>
    </w:rPr>
  </w:style>
  <w:style w:type="paragraph" w:styleId="Footer">
    <w:name w:val="footer"/>
    <w:basedOn w:val="Normal"/>
    <w:link w:val="FooterChar"/>
    <w:rsid w:val="00E73189"/>
    <w:pPr>
      <w:spacing w:before="120" w:line="240" w:lineRule="exact"/>
    </w:pPr>
    <w:rPr>
      <w:rFonts w:ascii="Arial" w:hAnsi="Arial"/>
      <w:sz w:val="18"/>
    </w:rPr>
  </w:style>
  <w:style w:type="character" w:customStyle="1" w:styleId="FooterChar">
    <w:name w:val="Footer Char"/>
    <w:basedOn w:val="DefaultParagraphFont"/>
    <w:link w:val="Footer"/>
    <w:rsid w:val="00E73189"/>
    <w:rPr>
      <w:rFonts w:ascii="Arial" w:hAnsi="Arial"/>
      <w:sz w:val="18"/>
      <w:lang w:eastAsia="en-US"/>
    </w:rPr>
  </w:style>
  <w:style w:type="paragraph" w:customStyle="1" w:styleId="Billname">
    <w:name w:val="Billname"/>
    <w:basedOn w:val="Normal"/>
    <w:rsid w:val="00E73189"/>
    <w:pPr>
      <w:spacing w:before="1220"/>
    </w:pPr>
    <w:rPr>
      <w:rFonts w:ascii="Arial" w:hAnsi="Arial"/>
      <w:b/>
      <w:sz w:val="40"/>
    </w:rPr>
  </w:style>
  <w:style w:type="paragraph" w:customStyle="1" w:styleId="BillBasicHeading">
    <w:name w:val="BillBasicHeading"/>
    <w:basedOn w:val="BillBasic"/>
    <w:rsid w:val="00E73189"/>
    <w:pPr>
      <w:keepNext/>
      <w:tabs>
        <w:tab w:val="left" w:pos="2600"/>
      </w:tabs>
      <w:jc w:val="left"/>
    </w:pPr>
    <w:rPr>
      <w:rFonts w:ascii="Arial" w:hAnsi="Arial"/>
      <w:b/>
    </w:rPr>
  </w:style>
  <w:style w:type="paragraph" w:customStyle="1" w:styleId="EnactingWordsRules">
    <w:name w:val="EnactingWordsRules"/>
    <w:basedOn w:val="EnactingWords"/>
    <w:rsid w:val="00E73189"/>
    <w:pPr>
      <w:spacing w:before="240"/>
    </w:pPr>
  </w:style>
  <w:style w:type="paragraph" w:customStyle="1" w:styleId="EnactingWords">
    <w:name w:val="EnactingWords"/>
    <w:basedOn w:val="BillBasic"/>
    <w:rsid w:val="00E73189"/>
    <w:pPr>
      <w:spacing w:before="120"/>
    </w:pPr>
  </w:style>
  <w:style w:type="paragraph" w:customStyle="1" w:styleId="Amain">
    <w:name w:val="A main"/>
    <w:basedOn w:val="BillBasic"/>
    <w:link w:val="AmainChar"/>
    <w:rsid w:val="00E73189"/>
    <w:pPr>
      <w:tabs>
        <w:tab w:val="right" w:pos="900"/>
        <w:tab w:val="left" w:pos="1100"/>
      </w:tabs>
      <w:ind w:left="1100" w:hanging="1100"/>
      <w:outlineLvl w:val="5"/>
    </w:pPr>
  </w:style>
  <w:style w:type="character" w:customStyle="1" w:styleId="AmainChar">
    <w:name w:val="A main Char"/>
    <w:basedOn w:val="DefaultParagraphFont"/>
    <w:link w:val="Amain"/>
    <w:locked/>
    <w:rsid w:val="00DD46EF"/>
    <w:rPr>
      <w:sz w:val="24"/>
      <w:lang w:eastAsia="en-US"/>
    </w:rPr>
  </w:style>
  <w:style w:type="paragraph" w:customStyle="1" w:styleId="Amainreturn">
    <w:name w:val="A main return"/>
    <w:basedOn w:val="BillBasic"/>
    <w:link w:val="AmainreturnChar"/>
    <w:rsid w:val="00E73189"/>
    <w:pPr>
      <w:ind w:left="1100"/>
    </w:pPr>
  </w:style>
  <w:style w:type="character" w:customStyle="1" w:styleId="AmainreturnChar">
    <w:name w:val="A main return Char"/>
    <w:basedOn w:val="DefaultParagraphFont"/>
    <w:link w:val="Amainreturn"/>
    <w:locked/>
    <w:rsid w:val="00DD46EF"/>
    <w:rPr>
      <w:sz w:val="24"/>
      <w:lang w:eastAsia="en-US"/>
    </w:rPr>
  </w:style>
  <w:style w:type="paragraph" w:customStyle="1" w:styleId="Apara">
    <w:name w:val="A para"/>
    <w:basedOn w:val="BillBasic"/>
    <w:link w:val="AparaChar"/>
    <w:rsid w:val="00E73189"/>
    <w:pPr>
      <w:tabs>
        <w:tab w:val="right" w:pos="1400"/>
        <w:tab w:val="left" w:pos="1600"/>
      </w:tabs>
      <w:ind w:left="1600" w:hanging="1600"/>
      <w:outlineLvl w:val="6"/>
    </w:pPr>
  </w:style>
  <w:style w:type="character" w:customStyle="1" w:styleId="AparaChar">
    <w:name w:val="A para Char"/>
    <w:basedOn w:val="DefaultParagraphFont"/>
    <w:link w:val="Apara"/>
    <w:locked/>
    <w:rsid w:val="00DD46EF"/>
    <w:rPr>
      <w:sz w:val="24"/>
      <w:lang w:eastAsia="en-US"/>
    </w:rPr>
  </w:style>
  <w:style w:type="paragraph" w:customStyle="1" w:styleId="Asubpara">
    <w:name w:val="A subpara"/>
    <w:basedOn w:val="BillBasic"/>
    <w:link w:val="AsubparaChar"/>
    <w:rsid w:val="00E73189"/>
    <w:pPr>
      <w:tabs>
        <w:tab w:val="right" w:pos="1900"/>
        <w:tab w:val="left" w:pos="2100"/>
      </w:tabs>
      <w:ind w:left="2100" w:hanging="2100"/>
      <w:outlineLvl w:val="7"/>
    </w:pPr>
  </w:style>
  <w:style w:type="character" w:customStyle="1" w:styleId="AsubparaChar">
    <w:name w:val="A subpara Char"/>
    <w:basedOn w:val="DefaultParagraphFont"/>
    <w:link w:val="Asubpara"/>
    <w:locked/>
    <w:rsid w:val="00DD46EF"/>
    <w:rPr>
      <w:sz w:val="24"/>
      <w:lang w:eastAsia="en-US"/>
    </w:rPr>
  </w:style>
  <w:style w:type="paragraph" w:customStyle="1" w:styleId="Asubsubpara">
    <w:name w:val="A subsubpara"/>
    <w:basedOn w:val="BillBasic"/>
    <w:rsid w:val="00E73189"/>
    <w:pPr>
      <w:tabs>
        <w:tab w:val="right" w:pos="2400"/>
        <w:tab w:val="left" w:pos="2600"/>
      </w:tabs>
      <w:ind w:left="2600" w:hanging="2600"/>
      <w:outlineLvl w:val="8"/>
    </w:pPr>
  </w:style>
  <w:style w:type="paragraph" w:customStyle="1" w:styleId="aDef">
    <w:name w:val="aDef"/>
    <w:basedOn w:val="BillBasic"/>
    <w:link w:val="aDefChar"/>
    <w:rsid w:val="00E73189"/>
    <w:pPr>
      <w:ind w:left="1100"/>
    </w:pPr>
  </w:style>
  <w:style w:type="character" w:customStyle="1" w:styleId="aDefChar">
    <w:name w:val="aDef Char"/>
    <w:basedOn w:val="DefaultParagraphFont"/>
    <w:link w:val="aDef"/>
    <w:locked/>
    <w:rsid w:val="00DD46EF"/>
    <w:rPr>
      <w:sz w:val="24"/>
      <w:lang w:eastAsia="en-US"/>
    </w:rPr>
  </w:style>
  <w:style w:type="paragraph" w:customStyle="1" w:styleId="aExamHead">
    <w:name w:val="aExam Head"/>
    <w:basedOn w:val="BillBasicHeading"/>
    <w:next w:val="aExam"/>
    <w:rsid w:val="00E73189"/>
    <w:pPr>
      <w:tabs>
        <w:tab w:val="clear" w:pos="2600"/>
      </w:tabs>
      <w:ind w:left="1100"/>
    </w:pPr>
    <w:rPr>
      <w:sz w:val="18"/>
    </w:rPr>
  </w:style>
  <w:style w:type="paragraph" w:customStyle="1" w:styleId="aExam">
    <w:name w:val="aExam"/>
    <w:basedOn w:val="aNoteSymb"/>
    <w:rsid w:val="00E73189"/>
    <w:pPr>
      <w:spacing w:before="60"/>
      <w:ind w:left="1100" w:firstLine="0"/>
    </w:pPr>
  </w:style>
  <w:style w:type="paragraph" w:customStyle="1" w:styleId="aNote">
    <w:name w:val="aNote"/>
    <w:basedOn w:val="BillBasic"/>
    <w:link w:val="aNoteChar"/>
    <w:rsid w:val="00E73189"/>
    <w:pPr>
      <w:ind w:left="1900" w:hanging="800"/>
    </w:pPr>
    <w:rPr>
      <w:sz w:val="20"/>
    </w:rPr>
  </w:style>
  <w:style w:type="character" w:customStyle="1" w:styleId="aNoteChar">
    <w:name w:val="aNote Char"/>
    <w:basedOn w:val="DefaultParagraphFont"/>
    <w:link w:val="aNote"/>
    <w:locked/>
    <w:rsid w:val="00E73189"/>
    <w:rPr>
      <w:lang w:eastAsia="en-US"/>
    </w:rPr>
  </w:style>
  <w:style w:type="paragraph" w:customStyle="1" w:styleId="HeaderEven">
    <w:name w:val="HeaderEven"/>
    <w:basedOn w:val="Normal"/>
    <w:rsid w:val="00E73189"/>
    <w:rPr>
      <w:rFonts w:ascii="Arial" w:hAnsi="Arial"/>
      <w:sz w:val="18"/>
    </w:rPr>
  </w:style>
  <w:style w:type="paragraph" w:customStyle="1" w:styleId="HeaderEven6">
    <w:name w:val="HeaderEven6"/>
    <w:basedOn w:val="HeaderEven"/>
    <w:rsid w:val="00E73189"/>
    <w:pPr>
      <w:spacing w:before="120" w:after="60"/>
    </w:pPr>
  </w:style>
  <w:style w:type="paragraph" w:customStyle="1" w:styleId="HeaderOdd6">
    <w:name w:val="HeaderOdd6"/>
    <w:basedOn w:val="HeaderEven6"/>
    <w:rsid w:val="00E73189"/>
    <w:pPr>
      <w:jc w:val="right"/>
    </w:pPr>
  </w:style>
  <w:style w:type="paragraph" w:customStyle="1" w:styleId="HeaderOdd">
    <w:name w:val="HeaderOdd"/>
    <w:basedOn w:val="HeaderEven"/>
    <w:rsid w:val="00E73189"/>
    <w:pPr>
      <w:jc w:val="right"/>
    </w:pPr>
  </w:style>
  <w:style w:type="paragraph" w:customStyle="1" w:styleId="N-TOCheading">
    <w:name w:val="N-TOCheading"/>
    <w:basedOn w:val="BillBasicHeading"/>
    <w:next w:val="N-9pt"/>
    <w:rsid w:val="00E73189"/>
    <w:pPr>
      <w:pBdr>
        <w:bottom w:val="single" w:sz="4" w:space="1" w:color="auto"/>
      </w:pBdr>
      <w:spacing w:before="800"/>
    </w:pPr>
    <w:rPr>
      <w:sz w:val="32"/>
    </w:rPr>
  </w:style>
  <w:style w:type="paragraph" w:customStyle="1" w:styleId="N-9pt">
    <w:name w:val="N-9pt"/>
    <w:basedOn w:val="BillBasic"/>
    <w:next w:val="BillBasic"/>
    <w:rsid w:val="00E73189"/>
    <w:pPr>
      <w:keepNext/>
      <w:tabs>
        <w:tab w:val="right" w:pos="7707"/>
      </w:tabs>
      <w:spacing w:before="120"/>
    </w:pPr>
    <w:rPr>
      <w:rFonts w:ascii="Arial" w:hAnsi="Arial"/>
      <w:sz w:val="18"/>
    </w:rPr>
  </w:style>
  <w:style w:type="paragraph" w:customStyle="1" w:styleId="N-14pt">
    <w:name w:val="N-14pt"/>
    <w:basedOn w:val="BillBasic"/>
    <w:rsid w:val="00E73189"/>
    <w:pPr>
      <w:spacing w:before="0"/>
    </w:pPr>
    <w:rPr>
      <w:b/>
      <w:sz w:val="28"/>
    </w:rPr>
  </w:style>
  <w:style w:type="paragraph" w:customStyle="1" w:styleId="N-16pt">
    <w:name w:val="N-16pt"/>
    <w:basedOn w:val="BillBasic"/>
    <w:rsid w:val="00E73189"/>
    <w:pPr>
      <w:spacing w:before="800"/>
    </w:pPr>
    <w:rPr>
      <w:b/>
      <w:sz w:val="32"/>
    </w:rPr>
  </w:style>
  <w:style w:type="paragraph" w:customStyle="1" w:styleId="N-line3">
    <w:name w:val="N-line3"/>
    <w:basedOn w:val="BillBasic"/>
    <w:next w:val="BillBasic"/>
    <w:rsid w:val="00E73189"/>
    <w:pPr>
      <w:pBdr>
        <w:bottom w:val="single" w:sz="12" w:space="1" w:color="auto"/>
      </w:pBdr>
      <w:spacing w:before="60"/>
    </w:pPr>
  </w:style>
  <w:style w:type="paragraph" w:customStyle="1" w:styleId="Comment">
    <w:name w:val="Comment"/>
    <w:basedOn w:val="BillBasic"/>
    <w:rsid w:val="00E73189"/>
    <w:pPr>
      <w:tabs>
        <w:tab w:val="left" w:pos="1800"/>
      </w:tabs>
      <w:ind w:left="1300"/>
      <w:jc w:val="left"/>
    </w:pPr>
    <w:rPr>
      <w:b/>
      <w:sz w:val="18"/>
    </w:rPr>
  </w:style>
  <w:style w:type="paragraph" w:customStyle="1" w:styleId="FooterInfo">
    <w:name w:val="FooterInfo"/>
    <w:basedOn w:val="Normal"/>
    <w:rsid w:val="00E73189"/>
    <w:pPr>
      <w:tabs>
        <w:tab w:val="right" w:pos="7707"/>
      </w:tabs>
    </w:pPr>
    <w:rPr>
      <w:rFonts w:ascii="Arial" w:hAnsi="Arial"/>
      <w:sz w:val="18"/>
    </w:rPr>
  </w:style>
  <w:style w:type="paragraph" w:customStyle="1" w:styleId="AH1Chapter">
    <w:name w:val="A H1 Chapter"/>
    <w:basedOn w:val="BillBasicHeading"/>
    <w:next w:val="AH2Part"/>
    <w:rsid w:val="00E73189"/>
    <w:pPr>
      <w:spacing w:before="320"/>
      <w:ind w:left="2600" w:hanging="2600"/>
      <w:outlineLvl w:val="0"/>
    </w:pPr>
    <w:rPr>
      <w:sz w:val="34"/>
    </w:rPr>
  </w:style>
  <w:style w:type="paragraph" w:customStyle="1" w:styleId="AH2Part">
    <w:name w:val="A H2 Part"/>
    <w:basedOn w:val="BillBasicHeading"/>
    <w:next w:val="AH3Div"/>
    <w:link w:val="AH2PartChar"/>
    <w:rsid w:val="00E73189"/>
    <w:pPr>
      <w:spacing w:before="380"/>
      <w:ind w:left="2600" w:hanging="2600"/>
      <w:outlineLvl w:val="1"/>
    </w:pPr>
    <w:rPr>
      <w:sz w:val="32"/>
    </w:rPr>
  </w:style>
  <w:style w:type="paragraph" w:customStyle="1" w:styleId="AH3Div">
    <w:name w:val="A H3 Div"/>
    <w:basedOn w:val="BillBasicHeading"/>
    <w:next w:val="AH5Sec"/>
    <w:rsid w:val="00E73189"/>
    <w:pPr>
      <w:spacing w:before="240"/>
      <w:ind w:left="2600" w:hanging="2600"/>
      <w:outlineLvl w:val="2"/>
    </w:pPr>
    <w:rPr>
      <w:sz w:val="28"/>
    </w:rPr>
  </w:style>
  <w:style w:type="paragraph" w:customStyle="1" w:styleId="AH5Sec">
    <w:name w:val="A H5 Sec"/>
    <w:basedOn w:val="BillBasicHeading"/>
    <w:next w:val="Amain"/>
    <w:link w:val="AH5SecChar"/>
    <w:rsid w:val="00E73189"/>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C328FA"/>
    <w:rPr>
      <w:rFonts w:ascii="Arial" w:hAnsi="Arial"/>
      <w:b/>
      <w:sz w:val="24"/>
      <w:lang w:eastAsia="en-US"/>
    </w:rPr>
  </w:style>
  <w:style w:type="character" w:customStyle="1" w:styleId="AH2PartChar">
    <w:name w:val="A H2 Part Char"/>
    <w:basedOn w:val="DefaultParagraphFont"/>
    <w:link w:val="AH2Part"/>
    <w:locked/>
    <w:rsid w:val="00460F4B"/>
    <w:rPr>
      <w:rFonts w:ascii="Arial" w:hAnsi="Arial"/>
      <w:b/>
      <w:sz w:val="32"/>
      <w:lang w:eastAsia="en-US"/>
    </w:rPr>
  </w:style>
  <w:style w:type="paragraph" w:customStyle="1" w:styleId="direction">
    <w:name w:val="direction"/>
    <w:basedOn w:val="BillBasic"/>
    <w:next w:val="AmainreturnSymb"/>
    <w:rsid w:val="00E73189"/>
    <w:pPr>
      <w:keepNext/>
      <w:ind w:left="1100"/>
    </w:pPr>
    <w:rPr>
      <w:i/>
    </w:rPr>
  </w:style>
  <w:style w:type="paragraph" w:customStyle="1" w:styleId="AH4SubDiv">
    <w:name w:val="A H4 SubDiv"/>
    <w:basedOn w:val="BillBasicHeading"/>
    <w:next w:val="AH5Sec"/>
    <w:rsid w:val="00E73189"/>
    <w:pPr>
      <w:spacing w:before="240"/>
      <w:ind w:left="2600" w:hanging="2600"/>
      <w:outlineLvl w:val="3"/>
    </w:pPr>
    <w:rPr>
      <w:sz w:val="26"/>
    </w:rPr>
  </w:style>
  <w:style w:type="paragraph" w:customStyle="1" w:styleId="Sched-heading">
    <w:name w:val="Sched-heading"/>
    <w:basedOn w:val="BillBasicHeading"/>
    <w:next w:val="refSymb"/>
    <w:rsid w:val="00E73189"/>
    <w:pPr>
      <w:spacing w:before="380"/>
      <w:ind w:left="2600" w:hanging="2600"/>
      <w:outlineLvl w:val="0"/>
    </w:pPr>
    <w:rPr>
      <w:sz w:val="34"/>
    </w:rPr>
  </w:style>
  <w:style w:type="paragraph" w:customStyle="1" w:styleId="ref">
    <w:name w:val="ref"/>
    <w:basedOn w:val="BillBasic"/>
    <w:next w:val="Normal"/>
    <w:rsid w:val="00E73189"/>
    <w:pPr>
      <w:spacing w:before="60"/>
    </w:pPr>
    <w:rPr>
      <w:sz w:val="18"/>
    </w:rPr>
  </w:style>
  <w:style w:type="paragraph" w:customStyle="1" w:styleId="Sched-Part">
    <w:name w:val="Sched-Part"/>
    <w:basedOn w:val="BillBasicHeading"/>
    <w:next w:val="Sched-Form"/>
    <w:rsid w:val="00E73189"/>
    <w:pPr>
      <w:spacing w:before="380"/>
      <w:ind w:left="2600" w:hanging="2600"/>
      <w:outlineLvl w:val="1"/>
    </w:pPr>
    <w:rPr>
      <w:sz w:val="32"/>
    </w:rPr>
  </w:style>
  <w:style w:type="paragraph" w:customStyle="1" w:styleId="ShadedSchClause">
    <w:name w:val="Shaded Sch Clause"/>
    <w:basedOn w:val="Schclauseheading"/>
    <w:next w:val="direction"/>
    <w:rsid w:val="00E73189"/>
    <w:pPr>
      <w:shd w:val="pct25" w:color="auto" w:fill="auto"/>
      <w:outlineLvl w:val="3"/>
    </w:pPr>
  </w:style>
  <w:style w:type="paragraph" w:customStyle="1" w:styleId="Sched-Form">
    <w:name w:val="Sched-Form"/>
    <w:basedOn w:val="BillBasicHeading"/>
    <w:next w:val="Schclauseheading"/>
    <w:rsid w:val="00E7318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7318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73189"/>
  </w:style>
  <w:style w:type="paragraph" w:customStyle="1" w:styleId="Dict-Heading">
    <w:name w:val="Dict-Heading"/>
    <w:basedOn w:val="BillBasicHeading"/>
    <w:next w:val="Normal"/>
    <w:rsid w:val="00E73189"/>
    <w:pPr>
      <w:spacing w:before="320"/>
      <w:ind w:left="2600" w:hanging="2600"/>
      <w:jc w:val="both"/>
      <w:outlineLvl w:val="0"/>
    </w:pPr>
    <w:rPr>
      <w:sz w:val="34"/>
    </w:rPr>
  </w:style>
  <w:style w:type="paragraph" w:styleId="TOC7">
    <w:name w:val="toc 7"/>
    <w:basedOn w:val="TOC2"/>
    <w:next w:val="Normal"/>
    <w:autoRedefine/>
    <w:uiPriority w:val="39"/>
    <w:rsid w:val="00E73189"/>
    <w:pPr>
      <w:keepNext w:val="0"/>
      <w:spacing w:before="120"/>
    </w:pPr>
    <w:rPr>
      <w:sz w:val="20"/>
    </w:rPr>
  </w:style>
  <w:style w:type="paragraph" w:styleId="TOC2">
    <w:name w:val="toc 2"/>
    <w:basedOn w:val="Normal"/>
    <w:next w:val="Normal"/>
    <w:autoRedefine/>
    <w:uiPriority w:val="39"/>
    <w:rsid w:val="00E7318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73189"/>
    <w:pPr>
      <w:keepNext/>
      <w:tabs>
        <w:tab w:val="left" w:pos="400"/>
      </w:tabs>
      <w:spacing w:before="0"/>
      <w:jc w:val="left"/>
    </w:pPr>
    <w:rPr>
      <w:rFonts w:ascii="Arial" w:hAnsi="Arial"/>
      <w:b/>
      <w:sz w:val="28"/>
    </w:rPr>
  </w:style>
  <w:style w:type="paragraph" w:customStyle="1" w:styleId="EndNote2">
    <w:name w:val="EndNote2"/>
    <w:basedOn w:val="BillBasic"/>
    <w:rsid w:val="00C328FA"/>
    <w:pPr>
      <w:keepNext/>
      <w:tabs>
        <w:tab w:val="left" w:pos="240"/>
      </w:tabs>
      <w:spacing w:before="320"/>
      <w:jc w:val="left"/>
    </w:pPr>
    <w:rPr>
      <w:b/>
      <w:sz w:val="18"/>
    </w:rPr>
  </w:style>
  <w:style w:type="paragraph" w:customStyle="1" w:styleId="IH1Chap">
    <w:name w:val="I H1 Chap"/>
    <w:basedOn w:val="BillBasicHeading"/>
    <w:next w:val="Normal"/>
    <w:rsid w:val="00E73189"/>
    <w:pPr>
      <w:spacing w:before="320"/>
      <w:ind w:left="2600" w:hanging="2600"/>
    </w:pPr>
    <w:rPr>
      <w:sz w:val="34"/>
    </w:rPr>
  </w:style>
  <w:style w:type="paragraph" w:customStyle="1" w:styleId="IH2Part">
    <w:name w:val="I H2 Part"/>
    <w:basedOn w:val="BillBasicHeading"/>
    <w:next w:val="Normal"/>
    <w:rsid w:val="00E73189"/>
    <w:pPr>
      <w:spacing w:before="380"/>
      <w:ind w:left="2600" w:hanging="2600"/>
    </w:pPr>
    <w:rPr>
      <w:sz w:val="32"/>
    </w:rPr>
  </w:style>
  <w:style w:type="paragraph" w:customStyle="1" w:styleId="IH3Div">
    <w:name w:val="I H3 Div"/>
    <w:basedOn w:val="BillBasicHeading"/>
    <w:next w:val="Normal"/>
    <w:rsid w:val="00E73189"/>
    <w:pPr>
      <w:spacing w:before="240"/>
      <w:ind w:left="2600" w:hanging="2600"/>
    </w:pPr>
    <w:rPr>
      <w:sz w:val="28"/>
    </w:rPr>
  </w:style>
  <w:style w:type="paragraph" w:customStyle="1" w:styleId="IH5Sec">
    <w:name w:val="I H5 Sec"/>
    <w:basedOn w:val="BillBasicHeading"/>
    <w:next w:val="Normal"/>
    <w:rsid w:val="00E73189"/>
    <w:pPr>
      <w:tabs>
        <w:tab w:val="clear" w:pos="2600"/>
        <w:tab w:val="left" w:pos="1100"/>
      </w:tabs>
      <w:spacing w:before="240"/>
      <w:ind w:left="1100" w:hanging="1100"/>
    </w:pPr>
  </w:style>
  <w:style w:type="paragraph" w:customStyle="1" w:styleId="IH4SubDiv">
    <w:name w:val="I H4 SubDiv"/>
    <w:basedOn w:val="BillBasicHeading"/>
    <w:next w:val="Normal"/>
    <w:rsid w:val="00E73189"/>
    <w:pPr>
      <w:spacing w:before="240"/>
      <w:ind w:left="2600" w:hanging="2600"/>
      <w:jc w:val="both"/>
    </w:pPr>
    <w:rPr>
      <w:sz w:val="26"/>
    </w:rPr>
  </w:style>
  <w:style w:type="character" w:styleId="LineNumber">
    <w:name w:val="line number"/>
    <w:basedOn w:val="DefaultParagraphFont"/>
    <w:rsid w:val="00E73189"/>
    <w:rPr>
      <w:rFonts w:ascii="Arial" w:hAnsi="Arial"/>
      <w:sz w:val="16"/>
    </w:rPr>
  </w:style>
  <w:style w:type="paragraph" w:customStyle="1" w:styleId="PageBreak">
    <w:name w:val="PageBreak"/>
    <w:basedOn w:val="Normal"/>
    <w:rsid w:val="00E73189"/>
    <w:rPr>
      <w:sz w:val="4"/>
    </w:rPr>
  </w:style>
  <w:style w:type="paragraph" w:customStyle="1" w:styleId="04Dictionary">
    <w:name w:val="04Dictionary"/>
    <w:basedOn w:val="Normal"/>
    <w:rsid w:val="00E73189"/>
  </w:style>
  <w:style w:type="paragraph" w:customStyle="1" w:styleId="N-line1">
    <w:name w:val="N-line1"/>
    <w:basedOn w:val="BillBasic"/>
    <w:rsid w:val="00E73189"/>
    <w:pPr>
      <w:pBdr>
        <w:bottom w:val="single" w:sz="4" w:space="0" w:color="auto"/>
      </w:pBdr>
      <w:spacing w:before="100"/>
      <w:ind w:left="2980" w:right="3020"/>
      <w:jc w:val="center"/>
    </w:pPr>
  </w:style>
  <w:style w:type="paragraph" w:customStyle="1" w:styleId="N-line2">
    <w:name w:val="N-line2"/>
    <w:basedOn w:val="Normal"/>
    <w:rsid w:val="00E73189"/>
    <w:pPr>
      <w:pBdr>
        <w:bottom w:val="single" w:sz="8" w:space="0" w:color="auto"/>
      </w:pBdr>
    </w:pPr>
  </w:style>
  <w:style w:type="paragraph" w:customStyle="1" w:styleId="EndNote">
    <w:name w:val="EndNote"/>
    <w:basedOn w:val="BillBasicHeading"/>
    <w:rsid w:val="00E7318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73189"/>
    <w:pPr>
      <w:tabs>
        <w:tab w:val="left" w:pos="700"/>
      </w:tabs>
      <w:spacing w:before="160"/>
      <w:ind w:left="700" w:hanging="700"/>
    </w:pPr>
    <w:rPr>
      <w:rFonts w:ascii="Arial (W1)" w:hAnsi="Arial (W1)"/>
    </w:rPr>
  </w:style>
  <w:style w:type="paragraph" w:customStyle="1" w:styleId="PenaltyHeading">
    <w:name w:val="PenaltyHeading"/>
    <w:basedOn w:val="Normal"/>
    <w:rsid w:val="00E73189"/>
    <w:pPr>
      <w:tabs>
        <w:tab w:val="left" w:pos="1100"/>
      </w:tabs>
      <w:spacing w:before="120"/>
      <w:ind w:left="1100" w:hanging="1100"/>
    </w:pPr>
    <w:rPr>
      <w:rFonts w:ascii="Arial" w:hAnsi="Arial"/>
      <w:b/>
      <w:sz w:val="20"/>
    </w:rPr>
  </w:style>
  <w:style w:type="paragraph" w:customStyle="1" w:styleId="05EndNote">
    <w:name w:val="05EndNote"/>
    <w:basedOn w:val="Normal"/>
    <w:rsid w:val="00E73189"/>
  </w:style>
  <w:style w:type="paragraph" w:customStyle="1" w:styleId="03Schedule">
    <w:name w:val="03Schedule"/>
    <w:basedOn w:val="Normal"/>
    <w:rsid w:val="00E73189"/>
  </w:style>
  <w:style w:type="paragraph" w:customStyle="1" w:styleId="ISched-heading">
    <w:name w:val="I Sched-heading"/>
    <w:basedOn w:val="BillBasicHeading"/>
    <w:next w:val="Normal"/>
    <w:rsid w:val="00E73189"/>
    <w:pPr>
      <w:spacing w:before="320"/>
      <w:ind w:left="2600" w:hanging="2600"/>
    </w:pPr>
    <w:rPr>
      <w:sz w:val="34"/>
    </w:rPr>
  </w:style>
  <w:style w:type="paragraph" w:customStyle="1" w:styleId="ISched-Part">
    <w:name w:val="I Sched-Part"/>
    <w:basedOn w:val="BillBasicHeading"/>
    <w:rsid w:val="00E73189"/>
    <w:pPr>
      <w:spacing w:before="380"/>
      <w:ind w:left="2600" w:hanging="2600"/>
    </w:pPr>
    <w:rPr>
      <w:sz w:val="32"/>
    </w:rPr>
  </w:style>
  <w:style w:type="paragraph" w:customStyle="1" w:styleId="ISched-form">
    <w:name w:val="I Sched-form"/>
    <w:basedOn w:val="BillBasicHeading"/>
    <w:rsid w:val="00E73189"/>
    <w:pPr>
      <w:tabs>
        <w:tab w:val="right" w:pos="7200"/>
      </w:tabs>
      <w:spacing w:before="240"/>
      <w:ind w:left="2600" w:hanging="2600"/>
    </w:pPr>
    <w:rPr>
      <w:sz w:val="28"/>
    </w:rPr>
  </w:style>
  <w:style w:type="paragraph" w:customStyle="1" w:styleId="ISchclauseheading">
    <w:name w:val="I Sch clause heading"/>
    <w:basedOn w:val="BillBasic"/>
    <w:rsid w:val="00E73189"/>
    <w:pPr>
      <w:keepNext/>
      <w:tabs>
        <w:tab w:val="left" w:pos="1100"/>
      </w:tabs>
      <w:spacing w:before="240"/>
      <w:ind w:left="1100" w:hanging="1100"/>
      <w:jc w:val="left"/>
    </w:pPr>
    <w:rPr>
      <w:rFonts w:ascii="Arial" w:hAnsi="Arial"/>
      <w:b/>
    </w:rPr>
  </w:style>
  <w:style w:type="paragraph" w:customStyle="1" w:styleId="IMain">
    <w:name w:val="I Main"/>
    <w:basedOn w:val="Amain"/>
    <w:rsid w:val="00E73189"/>
  </w:style>
  <w:style w:type="paragraph" w:customStyle="1" w:styleId="Ipara">
    <w:name w:val="I para"/>
    <w:basedOn w:val="Apara"/>
    <w:rsid w:val="00E73189"/>
    <w:pPr>
      <w:outlineLvl w:val="9"/>
    </w:pPr>
  </w:style>
  <w:style w:type="paragraph" w:customStyle="1" w:styleId="Isubpara">
    <w:name w:val="I subpara"/>
    <w:basedOn w:val="Asubpara"/>
    <w:rsid w:val="00E7318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73189"/>
    <w:pPr>
      <w:tabs>
        <w:tab w:val="clear" w:pos="2400"/>
        <w:tab w:val="clear" w:pos="2600"/>
        <w:tab w:val="right" w:pos="2460"/>
        <w:tab w:val="left" w:pos="2660"/>
      </w:tabs>
      <w:ind w:left="2660" w:hanging="2660"/>
    </w:pPr>
  </w:style>
  <w:style w:type="character" w:customStyle="1" w:styleId="CharSectNo">
    <w:name w:val="CharSectNo"/>
    <w:basedOn w:val="DefaultParagraphFont"/>
    <w:rsid w:val="00E73189"/>
  </w:style>
  <w:style w:type="character" w:customStyle="1" w:styleId="CharDivNo">
    <w:name w:val="CharDivNo"/>
    <w:basedOn w:val="DefaultParagraphFont"/>
    <w:rsid w:val="00E73189"/>
  </w:style>
  <w:style w:type="character" w:customStyle="1" w:styleId="CharDivText">
    <w:name w:val="CharDivText"/>
    <w:basedOn w:val="DefaultParagraphFont"/>
    <w:rsid w:val="00E73189"/>
  </w:style>
  <w:style w:type="character" w:customStyle="1" w:styleId="CharPartNo">
    <w:name w:val="CharPartNo"/>
    <w:basedOn w:val="DefaultParagraphFont"/>
    <w:rsid w:val="00E73189"/>
  </w:style>
  <w:style w:type="paragraph" w:customStyle="1" w:styleId="Placeholder">
    <w:name w:val="Placeholder"/>
    <w:basedOn w:val="Normal"/>
    <w:rsid w:val="00E73189"/>
    <w:rPr>
      <w:sz w:val="10"/>
    </w:rPr>
  </w:style>
  <w:style w:type="paragraph" w:styleId="PlainText">
    <w:name w:val="Plain Text"/>
    <w:basedOn w:val="Normal"/>
    <w:link w:val="PlainTextChar"/>
    <w:rsid w:val="00E73189"/>
    <w:rPr>
      <w:rFonts w:ascii="Courier New" w:hAnsi="Courier New"/>
      <w:sz w:val="20"/>
    </w:rPr>
  </w:style>
  <w:style w:type="character" w:customStyle="1" w:styleId="CharChapNo">
    <w:name w:val="CharChapNo"/>
    <w:basedOn w:val="DefaultParagraphFont"/>
    <w:rsid w:val="00E73189"/>
  </w:style>
  <w:style w:type="character" w:customStyle="1" w:styleId="CharChapText">
    <w:name w:val="CharChapText"/>
    <w:basedOn w:val="DefaultParagraphFont"/>
    <w:rsid w:val="00E73189"/>
  </w:style>
  <w:style w:type="character" w:customStyle="1" w:styleId="CharPartText">
    <w:name w:val="CharPartText"/>
    <w:basedOn w:val="DefaultParagraphFont"/>
    <w:rsid w:val="00E73189"/>
  </w:style>
  <w:style w:type="paragraph" w:styleId="TOC1">
    <w:name w:val="toc 1"/>
    <w:basedOn w:val="Normal"/>
    <w:next w:val="Normal"/>
    <w:autoRedefine/>
    <w:uiPriority w:val="39"/>
    <w:rsid w:val="00E7318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7318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7318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7318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73189"/>
  </w:style>
  <w:style w:type="paragraph" w:styleId="Title">
    <w:name w:val="Title"/>
    <w:basedOn w:val="Normal"/>
    <w:link w:val="TitleChar"/>
    <w:qFormat/>
    <w:rsid w:val="00C328FA"/>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DD46EF"/>
    <w:rPr>
      <w:rFonts w:ascii="Arial" w:hAnsi="Arial"/>
      <w:b/>
      <w:kern w:val="28"/>
      <w:sz w:val="32"/>
      <w:lang w:eastAsia="en-US"/>
    </w:rPr>
  </w:style>
  <w:style w:type="paragraph" w:styleId="Signature">
    <w:name w:val="Signature"/>
    <w:basedOn w:val="Normal"/>
    <w:link w:val="SignatureChar"/>
    <w:rsid w:val="00E73189"/>
    <w:pPr>
      <w:ind w:left="4252"/>
    </w:pPr>
  </w:style>
  <w:style w:type="paragraph" w:customStyle="1" w:styleId="ActNo">
    <w:name w:val="ActNo"/>
    <w:basedOn w:val="BillBasicHeading"/>
    <w:rsid w:val="00E73189"/>
    <w:pPr>
      <w:keepNext w:val="0"/>
      <w:tabs>
        <w:tab w:val="clear" w:pos="2600"/>
      </w:tabs>
      <w:spacing w:before="220"/>
    </w:pPr>
  </w:style>
  <w:style w:type="paragraph" w:customStyle="1" w:styleId="aParaNote">
    <w:name w:val="aParaNote"/>
    <w:basedOn w:val="BillBasic"/>
    <w:rsid w:val="00E73189"/>
    <w:pPr>
      <w:ind w:left="2840" w:hanging="1240"/>
    </w:pPr>
    <w:rPr>
      <w:sz w:val="20"/>
    </w:rPr>
  </w:style>
  <w:style w:type="paragraph" w:customStyle="1" w:styleId="aExamNum">
    <w:name w:val="aExamNum"/>
    <w:basedOn w:val="aExam"/>
    <w:rsid w:val="00E73189"/>
    <w:pPr>
      <w:ind w:left="1500" w:hanging="400"/>
    </w:pPr>
  </w:style>
  <w:style w:type="paragraph" w:customStyle="1" w:styleId="LongTitle">
    <w:name w:val="LongTitle"/>
    <w:basedOn w:val="BillBasic"/>
    <w:rsid w:val="00E73189"/>
    <w:pPr>
      <w:spacing w:before="300"/>
    </w:pPr>
  </w:style>
  <w:style w:type="paragraph" w:customStyle="1" w:styleId="Minister">
    <w:name w:val="Minister"/>
    <w:basedOn w:val="BillBasic"/>
    <w:rsid w:val="00E73189"/>
    <w:pPr>
      <w:spacing w:before="640"/>
      <w:jc w:val="right"/>
    </w:pPr>
    <w:rPr>
      <w:caps/>
    </w:rPr>
  </w:style>
  <w:style w:type="paragraph" w:customStyle="1" w:styleId="DateLine">
    <w:name w:val="DateLine"/>
    <w:basedOn w:val="BillBasic"/>
    <w:rsid w:val="00E73189"/>
    <w:pPr>
      <w:tabs>
        <w:tab w:val="left" w:pos="4320"/>
      </w:tabs>
    </w:pPr>
  </w:style>
  <w:style w:type="paragraph" w:customStyle="1" w:styleId="madeunder">
    <w:name w:val="made under"/>
    <w:basedOn w:val="BillBasic"/>
    <w:rsid w:val="00E73189"/>
    <w:pPr>
      <w:spacing w:before="240"/>
    </w:pPr>
  </w:style>
  <w:style w:type="paragraph" w:customStyle="1" w:styleId="EndNoteSubHeading">
    <w:name w:val="EndNoteSubHeading"/>
    <w:basedOn w:val="Normal"/>
    <w:next w:val="EndNoteText"/>
    <w:rsid w:val="00C328FA"/>
    <w:pPr>
      <w:keepNext/>
      <w:tabs>
        <w:tab w:val="left" w:pos="700"/>
      </w:tabs>
      <w:spacing w:before="240"/>
      <w:ind w:left="700" w:hanging="700"/>
    </w:pPr>
    <w:rPr>
      <w:rFonts w:ascii="Arial" w:hAnsi="Arial"/>
      <w:b/>
      <w:sz w:val="20"/>
    </w:rPr>
  </w:style>
  <w:style w:type="paragraph" w:customStyle="1" w:styleId="EndNoteText">
    <w:name w:val="EndNoteText"/>
    <w:basedOn w:val="BillBasic"/>
    <w:rsid w:val="00E73189"/>
    <w:pPr>
      <w:tabs>
        <w:tab w:val="left" w:pos="700"/>
        <w:tab w:val="right" w:pos="6160"/>
      </w:tabs>
      <w:spacing w:before="80"/>
      <w:ind w:left="700" w:hanging="700"/>
    </w:pPr>
    <w:rPr>
      <w:sz w:val="20"/>
    </w:rPr>
  </w:style>
  <w:style w:type="paragraph" w:customStyle="1" w:styleId="BillBasicItalics">
    <w:name w:val="BillBasicItalics"/>
    <w:basedOn w:val="BillBasic"/>
    <w:rsid w:val="00E73189"/>
    <w:rPr>
      <w:i/>
    </w:rPr>
  </w:style>
  <w:style w:type="paragraph" w:customStyle="1" w:styleId="00SigningPage">
    <w:name w:val="00SigningPage"/>
    <w:basedOn w:val="Normal"/>
    <w:rsid w:val="00E73189"/>
  </w:style>
  <w:style w:type="paragraph" w:customStyle="1" w:styleId="Aparareturn">
    <w:name w:val="A para return"/>
    <w:basedOn w:val="BillBasic"/>
    <w:rsid w:val="00E73189"/>
    <w:pPr>
      <w:ind w:left="1600"/>
    </w:pPr>
  </w:style>
  <w:style w:type="paragraph" w:customStyle="1" w:styleId="Asubparareturn">
    <w:name w:val="A subpara return"/>
    <w:basedOn w:val="BillBasic"/>
    <w:rsid w:val="00E73189"/>
    <w:pPr>
      <w:ind w:left="2100"/>
    </w:pPr>
  </w:style>
  <w:style w:type="paragraph" w:customStyle="1" w:styleId="CommentNum">
    <w:name w:val="CommentNum"/>
    <w:basedOn w:val="Comment"/>
    <w:rsid w:val="00E73189"/>
    <w:pPr>
      <w:ind w:left="1800" w:hanging="1800"/>
    </w:pPr>
  </w:style>
  <w:style w:type="paragraph" w:styleId="TOC8">
    <w:name w:val="toc 8"/>
    <w:basedOn w:val="TOC3"/>
    <w:next w:val="Normal"/>
    <w:autoRedefine/>
    <w:uiPriority w:val="39"/>
    <w:rsid w:val="00E73189"/>
    <w:pPr>
      <w:keepNext w:val="0"/>
      <w:spacing w:before="120"/>
    </w:pPr>
  </w:style>
  <w:style w:type="paragraph" w:customStyle="1" w:styleId="Judges">
    <w:name w:val="Judges"/>
    <w:basedOn w:val="Minister"/>
    <w:rsid w:val="00E73189"/>
    <w:pPr>
      <w:spacing w:before="180"/>
    </w:pPr>
  </w:style>
  <w:style w:type="paragraph" w:customStyle="1" w:styleId="BillFor">
    <w:name w:val="BillFor"/>
    <w:basedOn w:val="BillBasicHeading"/>
    <w:rsid w:val="00E73189"/>
    <w:pPr>
      <w:keepNext w:val="0"/>
      <w:spacing w:before="320"/>
      <w:jc w:val="both"/>
    </w:pPr>
    <w:rPr>
      <w:sz w:val="28"/>
    </w:rPr>
  </w:style>
  <w:style w:type="paragraph" w:customStyle="1" w:styleId="draft">
    <w:name w:val="draft"/>
    <w:basedOn w:val="Normal"/>
    <w:rsid w:val="00E7318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73189"/>
    <w:pPr>
      <w:spacing w:line="260" w:lineRule="atLeast"/>
      <w:jc w:val="center"/>
    </w:pPr>
  </w:style>
  <w:style w:type="paragraph" w:customStyle="1" w:styleId="Amainbullet">
    <w:name w:val="A main bullet"/>
    <w:basedOn w:val="BillBasic"/>
    <w:rsid w:val="00E73189"/>
    <w:pPr>
      <w:spacing w:before="60"/>
      <w:ind w:left="1500" w:hanging="400"/>
    </w:pPr>
  </w:style>
  <w:style w:type="paragraph" w:customStyle="1" w:styleId="Aparabullet">
    <w:name w:val="A para bullet"/>
    <w:basedOn w:val="BillBasic"/>
    <w:rsid w:val="00E73189"/>
    <w:pPr>
      <w:spacing w:before="60"/>
      <w:ind w:left="2000" w:hanging="400"/>
    </w:pPr>
  </w:style>
  <w:style w:type="paragraph" w:customStyle="1" w:styleId="Asubparabullet">
    <w:name w:val="A subpara bullet"/>
    <w:basedOn w:val="BillBasic"/>
    <w:rsid w:val="00E73189"/>
    <w:pPr>
      <w:spacing w:before="60"/>
      <w:ind w:left="2540" w:hanging="400"/>
    </w:pPr>
  </w:style>
  <w:style w:type="paragraph" w:customStyle="1" w:styleId="aDefpara">
    <w:name w:val="aDef para"/>
    <w:basedOn w:val="Apara"/>
    <w:rsid w:val="00E73189"/>
  </w:style>
  <w:style w:type="paragraph" w:customStyle="1" w:styleId="aDefsubpara">
    <w:name w:val="aDef subpara"/>
    <w:basedOn w:val="Asubpara"/>
    <w:rsid w:val="00E73189"/>
  </w:style>
  <w:style w:type="paragraph" w:customStyle="1" w:styleId="Idefpara">
    <w:name w:val="I def para"/>
    <w:basedOn w:val="Ipara"/>
    <w:rsid w:val="00E73189"/>
  </w:style>
  <w:style w:type="paragraph" w:customStyle="1" w:styleId="Idefsubpara">
    <w:name w:val="I def subpara"/>
    <w:basedOn w:val="Isubpara"/>
    <w:rsid w:val="00E73189"/>
  </w:style>
  <w:style w:type="paragraph" w:customStyle="1" w:styleId="Notified">
    <w:name w:val="Notified"/>
    <w:basedOn w:val="BillBasic"/>
    <w:rsid w:val="00E73189"/>
    <w:pPr>
      <w:spacing w:before="360"/>
      <w:jc w:val="right"/>
    </w:pPr>
    <w:rPr>
      <w:i/>
    </w:rPr>
  </w:style>
  <w:style w:type="paragraph" w:customStyle="1" w:styleId="03ScheduleLandscape">
    <w:name w:val="03ScheduleLandscape"/>
    <w:basedOn w:val="Normal"/>
    <w:rsid w:val="00E73189"/>
  </w:style>
  <w:style w:type="paragraph" w:customStyle="1" w:styleId="IDict-Heading">
    <w:name w:val="I Dict-Heading"/>
    <w:basedOn w:val="BillBasicHeading"/>
    <w:rsid w:val="00E73189"/>
    <w:pPr>
      <w:spacing w:before="320"/>
      <w:ind w:left="2600" w:hanging="2600"/>
      <w:jc w:val="both"/>
    </w:pPr>
    <w:rPr>
      <w:sz w:val="34"/>
    </w:rPr>
  </w:style>
  <w:style w:type="paragraph" w:customStyle="1" w:styleId="02TextLandscape">
    <w:name w:val="02TextLandscape"/>
    <w:basedOn w:val="Normal"/>
    <w:rsid w:val="00E73189"/>
  </w:style>
  <w:style w:type="paragraph" w:styleId="Salutation">
    <w:name w:val="Salutation"/>
    <w:basedOn w:val="Normal"/>
    <w:next w:val="Normal"/>
    <w:link w:val="SalutationChar"/>
    <w:rsid w:val="00C328FA"/>
  </w:style>
  <w:style w:type="paragraph" w:customStyle="1" w:styleId="aNoteBullet">
    <w:name w:val="aNoteBullet"/>
    <w:basedOn w:val="aNoteSymb"/>
    <w:rsid w:val="00E73189"/>
    <w:pPr>
      <w:tabs>
        <w:tab w:val="left" w:pos="2200"/>
      </w:tabs>
      <w:spacing w:before="60"/>
      <w:ind w:left="2600" w:hanging="700"/>
    </w:pPr>
  </w:style>
  <w:style w:type="paragraph" w:customStyle="1" w:styleId="aNotess">
    <w:name w:val="aNotess"/>
    <w:basedOn w:val="BillBasic"/>
    <w:rsid w:val="00C328FA"/>
    <w:pPr>
      <w:ind w:left="1900" w:hanging="800"/>
    </w:pPr>
    <w:rPr>
      <w:sz w:val="20"/>
    </w:rPr>
  </w:style>
  <w:style w:type="paragraph" w:customStyle="1" w:styleId="aParaNoteBullet">
    <w:name w:val="aParaNoteBullet"/>
    <w:basedOn w:val="aParaNote"/>
    <w:rsid w:val="00E73189"/>
    <w:pPr>
      <w:tabs>
        <w:tab w:val="left" w:pos="2700"/>
      </w:tabs>
      <w:spacing w:before="60"/>
      <w:ind w:left="3100" w:hanging="700"/>
    </w:pPr>
  </w:style>
  <w:style w:type="paragraph" w:customStyle="1" w:styleId="aNotepar">
    <w:name w:val="aNotepar"/>
    <w:basedOn w:val="BillBasic"/>
    <w:next w:val="Normal"/>
    <w:rsid w:val="00E73189"/>
    <w:pPr>
      <w:ind w:left="2400" w:hanging="800"/>
    </w:pPr>
    <w:rPr>
      <w:sz w:val="20"/>
    </w:rPr>
  </w:style>
  <w:style w:type="paragraph" w:customStyle="1" w:styleId="aNoteTextpar">
    <w:name w:val="aNoteTextpar"/>
    <w:basedOn w:val="aNotepar"/>
    <w:rsid w:val="00E73189"/>
    <w:pPr>
      <w:spacing w:before="60"/>
      <w:ind w:firstLine="0"/>
    </w:pPr>
  </w:style>
  <w:style w:type="paragraph" w:customStyle="1" w:styleId="MinisterWord">
    <w:name w:val="MinisterWord"/>
    <w:basedOn w:val="Normal"/>
    <w:rsid w:val="00E73189"/>
    <w:pPr>
      <w:spacing w:before="60"/>
      <w:jc w:val="right"/>
    </w:pPr>
  </w:style>
  <w:style w:type="paragraph" w:customStyle="1" w:styleId="aExamPara">
    <w:name w:val="aExamPara"/>
    <w:basedOn w:val="aExam"/>
    <w:rsid w:val="00E73189"/>
    <w:pPr>
      <w:tabs>
        <w:tab w:val="right" w:pos="1720"/>
        <w:tab w:val="left" w:pos="2000"/>
        <w:tab w:val="left" w:pos="2300"/>
      </w:tabs>
      <w:ind w:left="2400" w:hanging="1300"/>
    </w:pPr>
  </w:style>
  <w:style w:type="paragraph" w:customStyle="1" w:styleId="aExamNumText">
    <w:name w:val="aExamNumText"/>
    <w:basedOn w:val="aExam"/>
    <w:rsid w:val="00E73189"/>
    <w:pPr>
      <w:ind w:left="1500"/>
    </w:pPr>
  </w:style>
  <w:style w:type="paragraph" w:customStyle="1" w:styleId="aExamBullet">
    <w:name w:val="aExamBullet"/>
    <w:basedOn w:val="aExam"/>
    <w:rsid w:val="00E73189"/>
    <w:pPr>
      <w:tabs>
        <w:tab w:val="left" w:pos="1500"/>
        <w:tab w:val="left" w:pos="2300"/>
      </w:tabs>
      <w:ind w:left="1900" w:hanging="800"/>
    </w:pPr>
  </w:style>
  <w:style w:type="paragraph" w:customStyle="1" w:styleId="aNotePara">
    <w:name w:val="aNotePara"/>
    <w:basedOn w:val="aNote"/>
    <w:rsid w:val="00E73189"/>
    <w:pPr>
      <w:tabs>
        <w:tab w:val="right" w:pos="2140"/>
        <w:tab w:val="left" w:pos="2400"/>
      </w:tabs>
      <w:spacing w:before="60"/>
      <w:ind w:left="2400" w:hanging="1300"/>
    </w:pPr>
  </w:style>
  <w:style w:type="paragraph" w:customStyle="1" w:styleId="aExplanHeading">
    <w:name w:val="aExplanHeading"/>
    <w:basedOn w:val="BillBasicHeading"/>
    <w:next w:val="Normal"/>
    <w:rsid w:val="00E73189"/>
    <w:rPr>
      <w:rFonts w:ascii="Arial (W1)" w:hAnsi="Arial (W1)"/>
      <w:sz w:val="18"/>
    </w:rPr>
  </w:style>
  <w:style w:type="paragraph" w:customStyle="1" w:styleId="aExplanText">
    <w:name w:val="aExplanText"/>
    <w:basedOn w:val="BillBasic"/>
    <w:rsid w:val="00E73189"/>
    <w:rPr>
      <w:sz w:val="20"/>
    </w:rPr>
  </w:style>
  <w:style w:type="paragraph" w:customStyle="1" w:styleId="aParaNotePara">
    <w:name w:val="aParaNotePara"/>
    <w:basedOn w:val="aNoteParaSymb"/>
    <w:rsid w:val="00E73189"/>
    <w:pPr>
      <w:tabs>
        <w:tab w:val="clear" w:pos="2140"/>
        <w:tab w:val="clear" w:pos="2400"/>
        <w:tab w:val="right" w:pos="2644"/>
      </w:tabs>
      <w:ind w:left="3320" w:hanging="1720"/>
    </w:pPr>
  </w:style>
  <w:style w:type="character" w:customStyle="1" w:styleId="charBold">
    <w:name w:val="charBold"/>
    <w:basedOn w:val="DefaultParagraphFont"/>
    <w:rsid w:val="00E73189"/>
    <w:rPr>
      <w:b/>
    </w:rPr>
  </w:style>
  <w:style w:type="character" w:customStyle="1" w:styleId="charBoldItals">
    <w:name w:val="charBoldItals"/>
    <w:basedOn w:val="DefaultParagraphFont"/>
    <w:rsid w:val="00E73189"/>
    <w:rPr>
      <w:b/>
      <w:i/>
    </w:rPr>
  </w:style>
  <w:style w:type="character" w:customStyle="1" w:styleId="charItals">
    <w:name w:val="charItals"/>
    <w:basedOn w:val="DefaultParagraphFont"/>
    <w:rsid w:val="00E73189"/>
    <w:rPr>
      <w:i/>
    </w:rPr>
  </w:style>
  <w:style w:type="character" w:customStyle="1" w:styleId="charUnderline">
    <w:name w:val="charUnderline"/>
    <w:basedOn w:val="DefaultParagraphFont"/>
    <w:rsid w:val="00E73189"/>
    <w:rPr>
      <w:u w:val="single"/>
    </w:rPr>
  </w:style>
  <w:style w:type="paragraph" w:customStyle="1" w:styleId="TableHd">
    <w:name w:val="TableHd"/>
    <w:basedOn w:val="Normal"/>
    <w:rsid w:val="00E73189"/>
    <w:pPr>
      <w:keepNext/>
      <w:spacing w:before="300"/>
      <w:ind w:left="1200" w:hanging="1200"/>
    </w:pPr>
    <w:rPr>
      <w:rFonts w:ascii="Arial" w:hAnsi="Arial"/>
      <w:b/>
      <w:sz w:val="20"/>
    </w:rPr>
  </w:style>
  <w:style w:type="paragraph" w:customStyle="1" w:styleId="TableColHd">
    <w:name w:val="TableColHd"/>
    <w:basedOn w:val="Normal"/>
    <w:rsid w:val="00E73189"/>
    <w:pPr>
      <w:keepNext/>
      <w:spacing w:after="60"/>
    </w:pPr>
    <w:rPr>
      <w:rFonts w:ascii="Arial" w:hAnsi="Arial"/>
      <w:b/>
      <w:sz w:val="18"/>
    </w:rPr>
  </w:style>
  <w:style w:type="paragraph" w:customStyle="1" w:styleId="PenaltyPara">
    <w:name w:val="PenaltyPara"/>
    <w:basedOn w:val="Normal"/>
    <w:rsid w:val="00E73189"/>
    <w:pPr>
      <w:tabs>
        <w:tab w:val="right" w:pos="1360"/>
      </w:tabs>
      <w:spacing w:before="60"/>
      <w:ind w:left="1600" w:hanging="1600"/>
      <w:jc w:val="both"/>
    </w:pPr>
  </w:style>
  <w:style w:type="paragraph" w:customStyle="1" w:styleId="tablepara">
    <w:name w:val="table para"/>
    <w:basedOn w:val="Normal"/>
    <w:rsid w:val="00E73189"/>
    <w:pPr>
      <w:tabs>
        <w:tab w:val="right" w:pos="800"/>
        <w:tab w:val="left" w:pos="1100"/>
      </w:tabs>
      <w:spacing w:before="80" w:after="60"/>
      <w:ind w:left="1100" w:hanging="1100"/>
    </w:pPr>
  </w:style>
  <w:style w:type="paragraph" w:customStyle="1" w:styleId="tablesubpara">
    <w:name w:val="table subpara"/>
    <w:basedOn w:val="Normal"/>
    <w:rsid w:val="00E73189"/>
    <w:pPr>
      <w:tabs>
        <w:tab w:val="right" w:pos="1500"/>
        <w:tab w:val="left" w:pos="1800"/>
      </w:tabs>
      <w:spacing w:before="80" w:after="60"/>
      <w:ind w:left="1800" w:hanging="1800"/>
    </w:pPr>
  </w:style>
  <w:style w:type="paragraph" w:customStyle="1" w:styleId="TableText">
    <w:name w:val="TableText"/>
    <w:basedOn w:val="Normal"/>
    <w:rsid w:val="00E73189"/>
    <w:pPr>
      <w:spacing w:before="60" w:after="60"/>
    </w:pPr>
  </w:style>
  <w:style w:type="paragraph" w:customStyle="1" w:styleId="IshadedH5Sec">
    <w:name w:val="I shaded H5 Sec"/>
    <w:basedOn w:val="AH5Sec"/>
    <w:rsid w:val="00E73189"/>
    <w:pPr>
      <w:shd w:val="pct25" w:color="auto" w:fill="auto"/>
      <w:outlineLvl w:val="9"/>
    </w:pPr>
  </w:style>
  <w:style w:type="paragraph" w:customStyle="1" w:styleId="IshadedSchClause">
    <w:name w:val="I shaded Sch Clause"/>
    <w:basedOn w:val="IshadedH5Sec"/>
    <w:rsid w:val="00E73189"/>
  </w:style>
  <w:style w:type="paragraph" w:customStyle="1" w:styleId="Penalty">
    <w:name w:val="Penalty"/>
    <w:basedOn w:val="Amainreturn"/>
    <w:rsid w:val="00E73189"/>
  </w:style>
  <w:style w:type="paragraph" w:customStyle="1" w:styleId="aNoteText">
    <w:name w:val="aNoteText"/>
    <w:basedOn w:val="aNoteSymb"/>
    <w:rsid w:val="00E73189"/>
    <w:pPr>
      <w:spacing w:before="60"/>
      <w:ind w:firstLine="0"/>
    </w:pPr>
  </w:style>
  <w:style w:type="paragraph" w:customStyle="1" w:styleId="aExamINum">
    <w:name w:val="aExamINum"/>
    <w:basedOn w:val="aExam"/>
    <w:rsid w:val="00C328FA"/>
    <w:pPr>
      <w:tabs>
        <w:tab w:val="left" w:pos="1500"/>
      </w:tabs>
      <w:ind w:left="1500" w:hanging="400"/>
    </w:pPr>
  </w:style>
  <w:style w:type="paragraph" w:customStyle="1" w:styleId="AExamIPara">
    <w:name w:val="AExamIPara"/>
    <w:basedOn w:val="aExam"/>
    <w:rsid w:val="00E73189"/>
    <w:pPr>
      <w:tabs>
        <w:tab w:val="right" w:pos="1720"/>
        <w:tab w:val="left" w:pos="2000"/>
      </w:tabs>
      <w:ind w:left="2000" w:hanging="900"/>
    </w:pPr>
  </w:style>
  <w:style w:type="paragraph" w:customStyle="1" w:styleId="AH3sec">
    <w:name w:val="A H3 sec"/>
    <w:basedOn w:val="Normal"/>
    <w:next w:val="direction"/>
    <w:rsid w:val="00C328FA"/>
    <w:pPr>
      <w:keepNext/>
      <w:keepLines/>
      <w:numPr>
        <w:numId w:val="7"/>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73189"/>
    <w:pPr>
      <w:tabs>
        <w:tab w:val="clear" w:pos="2600"/>
      </w:tabs>
      <w:ind w:left="1100"/>
    </w:pPr>
    <w:rPr>
      <w:sz w:val="18"/>
    </w:rPr>
  </w:style>
  <w:style w:type="paragraph" w:customStyle="1" w:styleId="aExamss">
    <w:name w:val="aExamss"/>
    <w:basedOn w:val="aNoteSymb"/>
    <w:rsid w:val="00E73189"/>
    <w:pPr>
      <w:spacing w:before="60"/>
      <w:ind w:left="1100" w:firstLine="0"/>
    </w:pPr>
  </w:style>
  <w:style w:type="paragraph" w:customStyle="1" w:styleId="aExamHdgpar">
    <w:name w:val="aExamHdgpar"/>
    <w:basedOn w:val="aExamHdgss"/>
    <w:next w:val="Normal"/>
    <w:rsid w:val="00E73189"/>
    <w:pPr>
      <w:ind w:left="1600"/>
    </w:pPr>
  </w:style>
  <w:style w:type="paragraph" w:customStyle="1" w:styleId="aExampar">
    <w:name w:val="aExampar"/>
    <w:basedOn w:val="aExamss"/>
    <w:rsid w:val="00E73189"/>
    <w:pPr>
      <w:ind w:left="1600"/>
    </w:pPr>
  </w:style>
  <w:style w:type="paragraph" w:customStyle="1" w:styleId="aExamINumss">
    <w:name w:val="aExamINumss"/>
    <w:basedOn w:val="aExamss"/>
    <w:rsid w:val="00E73189"/>
    <w:pPr>
      <w:tabs>
        <w:tab w:val="left" w:pos="1500"/>
      </w:tabs>
      <w:ind w:left="1500" w:hanging="400"/>
    </w:pPr>
  </w:style>
  <w:style w:type="paragraph" w:customStyle="1" w:styleId="aExamINumpar">
    <w:name w:val="aExamINumpar"/>
    <w:basedOn w:val="aExampar"/>
    <w:rsid w:val="00E73189"/>
    <w:pPr>
      <w:tabs>
        <w:tab w:val="left" w:pos="2000"/>
      </w:tabs>
      <w:ind w:left="2000" w:hanging="400"/>
    </w:pPr>
  </w:style>
  <w:style w:type="paragraph" w:customStyle="1" w:styleId="aExamNumTextss">
    <w:name w:val="aExamNumTextss"/>
    <w:basedOn w:val="aExamss"/>
    <w:rsid w:val="00E73189"/>
    <w:pPr>
      <w:ind w:left="1500"/>
    </w:pPr>
  </w:style>
  <w:style w:type="paragraph" w:customStyle="1" w:styleId="aExamNumTextpar">
    <w:name w:val="aExamNumTextpar"/>
    <w:basedOn w:val="aExampar"/>
    <w:rsid w:val="00C328FA"/>
    <w:pPr>
      <w:ind w:left="2000"/>
    </w:pPr>
  </w:style>
  <w:style w:type="paragraph" w:customStyle="1" w:styleId="aExamBulletss">
    <w:name w:val="aExamBulletss"/>
    <w:basedOn w:val="aExamss"/>
    <w:rsid w:val="00E73189"/>
    <w:pPr>
      <w:ind w:left="1500" w:hanging="400"/>
    </w:pPr>
  </w:style>
  <w:style w:type="paragraph" w:customStyle="1" w:styleId="aExamBulletpar">
    <w:name w:val="aExamBulletpar"/>
    <w:basedOn w:val="aExampar"/>
    <w:rsid w:val="00E73189"/>
    <w:pPr>
      <w:ind w:left="2000" w:hanging="400"/>
    </w:pPr>
  </w:style>
  <w:style w:type="paragraph" w:customStyle="1" w:styleId="aExamHdgsubpar">
    <w:name w:val="aExamHdgsubpar"/>
    <w:basedOn w:val="aExamHdgss"/>
    <w:next w:val="Normal"/>
    <w:rsid w:val="00E73189"/>
    <w:pPr>
      <w:ind w:left="2140"/>
    </w:pPr>
  </w:style>
  <w:style w:type="paragraph" w:customStyle="1" w:styleId="aExamsubpar">
    <w:name w:val="aExamsubpar"/>
    <w:basedOn w:val="aExamss"/>
    <w:rsid w:val="00E73189"/>
    <w:pPr>
      <w:ind w:left="2140"/>
    </w:pPr>
  </w:style>
  <w:style w:type="paragraph" w:customStyle="1" w:styleId="aExamNumsubpar">
    <w:name w:val="aExamNumsubpar"/>
    <w:basedOn w:val="aExamsubpar"/>
    <w:rsid w:val="00E73189"/>
    <w:pPr>
      <w:tabs>
        <w:tab w:val="clear" w:pos="1100"/>
        <w:tab w:val="clear" w:pos="2381"/>
        <w:tab w:val="left" w:pos="2569"/>
      </w:tabs>
      <w:ind w:left="2569" w:hanging="403"/>
    </w:pPr>
  </w:style>
  <w:style w:type="paragraph" w:customStyle="1" w:styleId="aExamNumTextsubpar">
    <w:name w:val="aExamNumTextsubpar"/>
    <w:basedOn w:val="aExampar"/>
    <w:rsid w:val="00C328FA"/>
    <w:pPr>
      <w:ind w:left="2540"/>
    </w:pPr>
  </w:style>
  <w:style w:type="paragraph" w:customStyle="1" w:styleId="aExamBulletsubpar">
    <w:name w:val="aExamBulletsubpar"/>
    <w:basedOn w:val="aExamsubpar"/>
    <w:rsid w:val="00E73189"/>
    <w:pPr>
      <w:numPr>
        <w:numId w:val="43"/>
      </w:numPr>
      <w:tabs>
        <w:tab w:val="clear" w:pos="1100"/>
        <w:tab w:val="clear" w:pos="2381"/>
        <w:tab w:val="left" w:pos="2569"/>
      </w:tabs>
      <w:ind w:left="2569" w:hanging="403"/>
    </w:pPr>
  </w:style>
  <w:style w:type="paragraph" w:customStyle="1" w:styleId="aNoteTextss">
    <w:name w:val="aNoteTextss"/>
    <w:basedOn w:val="Normal"/>
    <w:rsid w:val="00E73189"/>
    <w:pPr>
      <w:spacing w:before="60"/>
      <w:ind w:left="1900"/>
      <w:jc w:val="both"/>
    </w:pPr>
    <w:rPr>
      <w:sz w:val="20"/>
    </w:rPr>
  </w:style>
  <w:style w:type="paragraph" w:customStyle="1" w:styleId="aNoteParass">
    <w:name w:val="aNoteParass"/>
    <w:basedOn w:val="Normal"/>
    <w:rsid w:val="00E73189"/>
    <w:pPr>
      <w:tabs>
        <w:tab w:val="right" w:pos="2140"/>
        <w:tab w:val="left" w:pos="2400"/>
      </w:tabs>
      <w:spacing w:before="60"/>
      <w:ind w:left="2400" w:hanging="1300"/>
      <w:jc w:val="both"/>
    </w:pPr>
    <w:rPr>
      <w:sz w:val="20"/>
    </w:rPr>
  </w:style>
  <w:style w:type="paragraph" w:customStyle="1" w:styleId="aNoteParapar">
    <w:name w:val="aNoteParapar"/>
    <w:basedOn w:val="aNotepar"/>
    <w:rsid w:val="00E73189"/>
    <w:pPr>
      <w:tabs>
        <w:tab w:val="right" w:pos="2640"/>
      </w:tabs>
      <w:spacing w:before="60"/>
      <w:ind w:left="2920" w:hanging="1320"/>
    </w:pPr>
  </w:style>
  <w:style w:type="paragraph" w:customStyle="1" w:styleId="aNotesubpar">
    <w:name w:val="aNotesubpar"/>
    <w:basedOn w:val="BillBasic"/>
    <w:next w:val="Normal"/>
    <w:rsid w:val="00E73189"/>
    <w:pPr>
      <w:ind w:left="2940" w:hanging="800"/>
    </w:pPr>
    <w:rPr>
      <w:sz w:val="20"/>
    </w:rPr>
  </w:style>
  <w:style w:type="paragraph" w:customStyle="1" w:styleId="aNoteTextsubpar">
    <w:name w:val="aNoteTextsubpar"/>
    <w:basedOn w:val="aNotesubpar"/>
    <w:rsid w:val="00E73189"/>
    <w:pPr>
      <w:spacing w:before="60"/>
      <w:ind w:firstLine="0"/>
    </w:pPr>
  </w:style>
  <w:style w:type="paragraph" w:customStyle="1" w:styleId="aNoteParasubpar">
    <w:name w:val="aNoteParasubpar"/>
    <w:basedOn w:val="aNotesubpar"/>
    <w:rsid w:val="00C328FA"/>
    <w:pPr>
      <w:tabs>
        <w:tab w:val="right" w:pos="3180"/>
      </w:tabs>
      <w:spacing w:before="60"/>
      <w:ind w:left="3460" w:hanging="1320"/>
    </w:pPr>
  </w:style>
  <w:style w:type="paragraph" w:customStyle="1" w:styleId="aNoteBulletsubpar">
    <w:name w:val="aNoteBulletsubpar"/>
    <w:basedOn w:val="aNotesubpar"/>
    <w:rsid w:val="00E73189"/>
    <w:pPr>
      <w:numPr>
        <w:numId w:val="10"/>
      </w:numPr>
      <w:tabs>
        <w:tab w:val="clear" w:pos="3300"/>
        <w:tab w:val="left" w:pos="3345"/>
      </w:tabs>
      <w:spacing w:before="60"/>
    </w:pPr>
  </w:style>
  <w:style w:type="paragraph" w:customStyle="1" w:styleId="aNoteBulletss">
    <w:name w:val="aNoteBulletss"/>
    <w:basedOn w:val="Normal"/>
    <w:rsid w:val="00E73189"/>
    <w:pPr>
      <w:spacing w:before="60"/>
      <w:ind w:left="2300" w:hanging="400"/>
      <w:jc w:val="both"/>
    </w:pPr>
    <w:rPr>
      <w:sz w:val="20"/>
    </w:rPr>
  </w:style>
  <w:style w:type="paragraph" w:customStyle="1" w:styleId="aNoteBulletpar">
    <w:name w:val="aNoteBulletpar"/>
    <w:basedOn w:val="aNotepar"/>
    <w:rsid w:val="00E73189"/>
    <w:pPr>
      <w:spacing w:before="60"/>
      <w:ind w:left="2800" w:hanging="400"/>
    </w:pPr>
  </w:style>
  <w:style w:type="paragraph" w:customStyle="1" w:styleId="aExplanBullet">
    <w:name w:val="aExplanBullet"/>
    <w:basedOn w:val="Normal"/>
    <w:rsid w:val="00E73189"/>
    <w:pPr>
      <w:spacing w:before="140"/>
      <w:ind w:left="400" w:hanging="400"/>
      <w:jc w:val="both"/>
    </w:pPr>
    <w:rPr>
      <w:snapToGrid w:val="0"/>
      <w:sz w:val="20"/>
    </w:rPr>
  </w:style>
  <w:style w:type="paragraph" w:customStyle="1" w:styleId="AuthLaw">
    <w:name w:val="AuthLaw"/>
    <w:basedOn w:val="BillBasic"/>
    <w:rsid w:val="00C328FA"/>
    <w:rPr>
      <w:rFonts w:ascii="Arial" w:hAnsi="Arial"/>
      <w:b/>
      <w:sz w:val="20"/>
    </w:rPr>
  </w:style>
  <w:style w:type="paragraph" w:customStyle="1" w:styleId="aExamNumpar">
    <w:name w:val="aExamNumpar"/>
    <w:basedOn w:val="aExamINumss"/>
    <w:rsid w:val="00C328FA"/>
    <w:pPr>
      <w:tabs>
        <w:tab w:val="clear" w:pos="1500"/>
        <w:tab w:val="left" w:pos="2000"/>
      </w:tabs>
      <w:ind w:left="2000"/>
    </w:pPr>
  </w:style>
  <w:style w:type="paragraph" w:customStyle="1" w:styleId="Schsectionheading">
    <w:name w:val="Sch section heading"/>
    <w:basedOn w:val="BillBasic"/>
    <w:next w:val="Amain"/>
    <w:rsid w:val="00C328FA"/>
    <w:pPr>
      <w:spacing w:before="240"/>
      <w:jc w:val="left"/>
      <w:outlineLvl w:val="4"/>
    </w:pPr>
    <w:rPr>
      <w:rFonts w:ascii="Arial" w:hAnsi="Arial"/>
      <w:b/>
    </w:rPr>
  </w:style>
  <w:style w:type="paragraph" w:customStyle="1" w:styleId="SchApara">
    <w:name w:val="Sch A para"/>
    <w:basedOn w:val="Apara"/>
    <w:rsid w:val="00E73189"/>
  </w:style>
  <w:style w:type="paragraph" w:customStyle="1" w:styleId="SchAsubpara">
    <w:name w:val="Sch A subpara"/>
    <w:basedOn w:val="Asubpara"/>
    <w:rsid w:val="00E73189"/>
  </w:style>
  <w:style w:type="paragraph" w:customStyle="1" w:styleId="SchAsubsubpara">
    <w:name w:val="Sch A subsubpara"/>
    <w:basedOn w:val="Asubsubpara"/>
    <w:rsid w:val="00E73189"/>
  </w:style>
  <w:style w:type="paragraph" w:customStyle="1" w:styleId="TOCOL1">
    <w:name w:val="TOCOL 1"/>
    <w:basedOn w:val="TOC1"/>
    <w:rsid w:val="00E73189"/>
  </w:style>
  <w:style w:type="paragraph" w:customStyle="1" w:styleId="TOCOL2">
    <w:name w:val="TOCOL 2"/>
    <w:basedOn w:val="TOC2"/>
    <w:rsid w:val="00E73189"/>
    <w:pPr>
      <w:keepNext w:val="0"/>
    </w:pPr>
  </w:style>
  <w:style w:type="paragraph" w:customStyle="1" w:styleId="TOCOL3">
    <w:name w:val="TOCOL 3"/>
    <w:basedOn w:val="TOC3"/>
    <w:rsid w:val="00E73189"/>
    <w:pPr>
      <w:keepNext w:val="0"/>
    </w:pPr>
  </w:style>
  <w:style w:type="paragraph" w:customStyle="1" w:styleId="TOCOL4">
    <w:name w:val="TOCOL 4"/>
    <w:basedOn w:val="TOC4"/>
    <w:rsid w:val="00E73189"/>
    <w:pPr>
      <w:keepNext w:val="0"/>
    </w:pPr>
  </w:style>
  <w:style w:type="paragraph" w:customStyle="1" w:styleId="TOCOL5">
    <w:name w:val="TOCOL 5"/>
    <w:basedOn w:val="TOC5"/>
    <w:rsid w:val="00E73189"/>
    <w:pPr>
      <w:tabs>
        <w:tab w:val="left" w:pos="400"/>
      </w:tabs>
    </w:pPr>
  </w:style>
  <w:style w:type="paragraph" w:customStyle="1" w:styleId="TOCOL6">
    <w:name w:val="TOCOL 6"/>
    <w:basedOn w:val="TOC6"/>
    <w:rsid w:val="00E73189"/>
    <w:pPr>
      <w:keepNext w:val="0"/>
    </w:pPr>
  </w:style>
  <w:style w:type="paragraph" w:customStyle="1" w:styleId="TOCOL7">
    <w:name w:val="TOCOL 7"/>
    <w:basedOn w:val="TOC7"/>
    <w:rsid w:val="00E73189"/>
  </w:style>
  <w:style w:type="paragraph" w:customStyle="1" w:styleId="TOCOL8">
    <w:name w:val="TOCOL 8"/>
    <w:basedOn w:val="TOC8"/>
    <w:rsid w:val="00E73189"/>
  </w:style>
  <w:style w:type="paragraph" w:customStyle="1" w:styleId="TOCOL9">
    <w:name w:val="TOCOL 9"/>
    <w:basedOn w:val="TOC9"/>
    <w:rsid w:val="00E73189"/>
    <w:pPr>
      <w:ind w:right="0"/>
    </w:pPr>
  </w:style>
  <w:style w:type="paragraph" w:styleId="TOC9">
    <w:name w:val="toc 9"/>
    <w:basedOn w:val="Normal"/>
    <w:next w:val="Normal"/>
    <w:autoRedefine/>
    <w:uiPriority w:val="39"/>
    <w:rsid w:val="00E73189"/>
    <w:pPr>
      <w:ind w:left="1920" w:right="600"/>
    </w:pPr>
  </w:style>
  <w:style w:type="paragraph" w:customStyle="1" w:styleId="Billname1">
    <w:name w:val="Billname1"/>
    <w:basedOn w:val="Normal"/>
    <w:rsid w:val="00E73189"/>
    <w:pPr>
      <w:tabs>
        <w:tab w:val="left" w:pos="2400"/>
      </w:tabs>
      <w:spacing w:before="1220"/>
    </w:pPr>
    <w:rPr>
      <w:rFonts w:ascii="Arial" w:hAnsi="Arial"/>
      <w:b/>
      <w:sz w:val="40"/>
    </w:rPr>
  </w:style>
  <w:style w:type="paragraph" w:customStyle="1" w:styleId="TableText10">
    <w:name w:val="TableText10"/>
    <w:basedOn w:val="TableText"/>
    <w:rsid w:val="00E73189"/>
    <w:rPr>
      <w:sz w:val="20"/>
    </w:rPr>
  </w:style>
  <w:style w:type="paragraph" w:customStyle="1" w:styleId="TablePara10">
    <w:name w:val="TablePara10"/>
    <w:basedOn w:val="tablepara"/>
    <w:rsid w:val="00E7318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73189"/>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73189"/>
  </w:style>
  <w:style w:type="character" w:customStyle="1" w:styleId="charPage">
    <w:name w:val="charPage"/>
    <w:basedOn w:val="DefaultParagraphFont"/>
    <w:rsid w:val="00E73189"/>
  </w:style>
  <w:style w:type="character" w:styleId="PageNumber">
    <w:name w:val="page number"/>
    <w:basedOn w:val="DefaultParagraphFont"/>
    <w:rsid w:val="00E73189"/>
  </w:style>
  <w:style w:type="paragraph" w:customStyle="1" w:styleId="Letterhead">
    <w:name w:val="Letterhead"/>
    <w:rsid w:val="00C328FA"/>
    <w:pPr>
      <w:widowControl w:val="0"/>
      <w:spacing w:after="180"/>
      <w:jc w:val="right"/>
    </w:pPr>
    <w:rPr>
      <w:rFonts w:ascii="Arial" w:hAnsi="Arial"/>
      <w:sz w:val="32"/>
      <w:lang w:eastAsia="en-US"/>
    </w:rPr>
  </w:style>
  <w:style w:type="paragraph" w:customStyle="1" w:styleId="IShadedschclause0">
    <w:name w:val="I Shaded sch clause"/>
    <w:basedOn w:val="IH5Sec"/>
    <w:rsid w:val="00C328FA"/>
    <w:pPr>
      <w:shd w:val="pct15" w:color="auto" w:fill="FFFFFF"/>
      <w:tabs>
        <w:tab w:val="clear" w:pos="1100"/>
        <w:tab w:val="left" w:pos="700"/>
      </w:tabs>
      <w:ind w:left="700" w:hanging="700"/>
    </w:pPr>
  </w:style>
  <w:style w:type="paragraph" w:customStyle="1" w:styleId="Billfooter">
    <w:name w:val="Billfooter"/>
    <w:basedOn w:val="Normal"/>
    <w:rsid w:val="00C328FA"/>
    <w:pPr>
      <w:tabs>
        <w:tab w:val="right" w:pos="7200"/>
      </w:tabs>
      <w:jc w:val="both"/>
    </w:pPr>
    <w:rPr>
      <w:sz w:val="18"/>
    </w:rPr>
  </w:style>
  <w:style w:type="paragraph" w:styleId="BalloonText">
    <w:name w:val="Balloon Text"/>
    <w:basedOn w:val="Normal"/>
    <w:link w:val="BalloonTextChar"/>
    <w:uiPriority w:val="99"/>
    <w:unhideWhenUsed/>
    <w:rsid w:val="00E73189"/>
    <w:rPr>
      <w:rFonts w:ascii="Tahoma" w:hAnsi="Tahoma" w:cs="Tahoma"/>
      <w:sz w:val="16"/>
      <w:szCs w:val="16"/>
    </w:rPr>
  </w:style>
  <w:style w:type="character" w:customStyle="1" w:styleId="BalloonTextChar">
    <w:name w:val="Balloon Text Char"/>
    <w:basedOn w:val="DefaultParagraphFont"/>
    <w:link w:val="BalloonText"/>
    <w:uiPriority w:val="99"/>
    <w:rsid w:val="00E73189"/>
    <w:rPr>
      <w:rFonts w:ascii="Tahoma" w:hAnsi="Tahoma" w:cs="Tahoma"/>
      <w:sz w:val="16"/>
      <w:szCs w:val="16"/>
      <w:lang w:eastAsia="en-US"/>
    </w:rPr>
  </w:style>
  <w:style w:type="paragraph" w:customStyle="1" w:styleId="00AssAm">
    <w:name w:val="00AssAm"/>
    <w:basedOn w:val="00SigningPage"/>
    <w:rsid w:val="00C328FA"/>
  </w:style>
  <w:style w:type="paragraph" w:customStyle="1" w:styleId="01aPreamble">
    <w:name w:val="01aPreamble"/>
    <w:basedOn w:val="Normal"/>
    <w:qFormat/>
    <w:rsid w:val="00E73189"/>
  </w:style>
  <w:style w:type="paragraph" w:customStyle="1" w:styleId="TableBullet">
    <w:name w:val="TableBullet"/>
    <w:basedOn w:val="TableText10"/>
    <w:qFormat/>
    <w:rsid w:val="00E73189"/>
    <w:pPr>
      <w:numPr>
        <w:numId w:val="35"/>
      </w:numPr>
    </w:pPr>
  </w:style>
  <w:style w:type="paragraph" w:customStyle="1" w:styleId="BillCrest">
    <w:name w:val="Bill Crest"/>
    <w:basedOn w:val="Normal"/>
    <w:next w:val="Normal"/>
    <w:rsid w:val="00E73189"/>
    <w:pPr>
      <w:tabs>
        <w:tab w:val="center" w:pos="3160"/>
      </w:tabs>
      <w:spacing w:after="60"/>
    </w:pPr>
    <w:rPr>
      <w:sz w:val="216"/>
    </w:rPr>
  </w:style>
  <w:style w:type="paragraph" w:customStyle="1" w:styleId="BillNo">
    <w:name w:val="BillNo"/>
    <w:basedOn w:val="BillBasicHeading"/>
    <w:rsid w:val="00E73189"/>
    <w:pPr>
      <w:keepNext w:val="0"/>
      <w:spacing w:before="240"/>
      <w:jc w:val="both"/>
    </w:pPr>
  </w:style>
  <w:style w:type="paragraph" w:customStyle="1" w:styleId="aNoteBulletann">
    <w:name w:val="aNoteBulletann"/>
    <w:basedOn w:val="aNotess"/>
    <w:rsid w:val="00C328FA"/>
    <w:pPr>
      <w:tabs>
        <w:tab w:val="left" w:pos="2200"/>
      </w:tabs>
      <w:spacing w:before="0"/>
      <w:ind w:left="0" w:firstLine="0"/>
    </w:pPr>
  </w:style>
  <w:style w:type="paragraph" w:customStyle="1" w:styleId="aNoteBulletparann">
    <w:name w:val="aNoteBulletparann"/>
    <w:basedOn w:val="aNotepar"/>
    <w:rsid w:val="00C328FA"/>
    <w:pPr>
      <w:tabs>
        <w:tab w:val="left" w:pos="2700"/>
      </w:tabs>
      <w:spacing w:before="0"/>
      <w:ind w:left="0" w:firstLine="0"/>
    </w:pPr>
  </w:style>
  <w:style w:type="paragraph" w:customStyle="1" w:styleId="TableNumbered">
    <w:name w:val="TableNumbered"/>
    <w:basedOn w:val="TableText10"/>
    <w:qFormat/>
    <w:rsid w:val="00E73189"/>
    <w:pPr>
      <w:numPr>
        <w:numId w:val="15"/>
      </w:numPr>
    </w:pPr>
  </w:style>
  <w:style w:type="paragraph" w:customStyle="1" w:styleId="ISchMain">
    <w:name w:val="I Sch Main"/>
    <w:basedOn w:val="BillBasic"/>
    <w:rsid w:val="00E73189"/>
    <w:pPr>
      <w:tabs>
        <w:tab w:val="right" w:pos="900"/>
        <w:tab w:val="left" w:pos="1100"/>
      </w:tabs>
      <w:ind w:left="1100" w:hanging="1100"/>
    </w:pPr>
  </w:style>
  <w:style w:type="paragraph" w:customStyle="1" w:styleId="ISchpara">
    <w:name w:val="I Sch para"/>
    <w:basedOn w:val="BillBasic"/>
    <w:rsid w:val="00E73189"/>
    <w:pPr>
      <w:tabs>
        <w:tab w:val="right" w:pos="1400"/>
        <w:tab w:val="left" w:pos="1600"/>
      </w:tabs>
      <w:ind w:left="1600" w:hanging="1600"/>
    </w:pPr>
  </w:style>
  <w:style w:type="paragraph" w:customStyle="1" w:styleId="ISchsubpara">
    <w:name w:val="I Sch subpara"/>
    <w:basedOn w:val="BillBasic"/>
    <w:rsid w:val="00E73189"/>
    <w:pPr>
      <w:tabs>
        <w:tab w:val="right" w:pos="1940"/>
        <w:tab w:val="left" w:pos="2140"/>
      </w:tabs>
      <w:ind w:left="2140" w:hanging="2140"/>
    </w:pPr>
  </w:style>
  <w:style w:type="paragraph" w:customStyle="1" w:styleId="ISchsubsubpara">
    <w:name w:val="I Sch subsubpara"/>
    <w:basedOn w:val="BillBasic"/>
    <w:rsid w:val="00E73189"/>
    <w:pPr>
      <w:tabs>
        <w:tab w:val="right" w:pos="2460"/>
        <w:tab w:val="left" w:pos="2660"/>
      </w:tabs>
      <w:ind w:left="2660" w:hanging="2660"/>
    </w:pPr>
  </w:style>
  <w:style w:type="character" w:customStyle="1" w:styleId="charCitHyperlinkAbbrev">
    <w:name w:val="charCitHyperlinkAbbrev"/>
    <w:basedOn w:val="Hyperlink"/>
    <w:uiPriority w:val="1"/>
    <w:rsid w:val="00E73189"/>
    <w:rPr>
      <w:color w:val="0000FF" w:themeColor="hyperlink"/>
      <w:u w:val="none"/>
    </w:rPr>
  </w:style>
  <w:style w:type="character" w:styleId="Hyperlink">
    <w:name w:val="Hyperlink"/>
    <w:basedOn w:val="DefaultParagraphFont"/>
    <w:uiPriority w:val="99"/>
    <w:unhideWhenUsed/>
    <w:rsid w:val="00E73189"/>
    <w:rPr>
      <w:color w:val="0000FF" w:themeColor="hyperlink"/>
      <w:u w:val="single"/>
    </w:rPr>
  </w:style>
  <w:style w:type="character" w:customStyle="1" w:styleId="charCitHyperlinkItal">
    <w:name w:val="charCitHyperlinkItal"/>
    <w:basedOn w:val="Hyperlink"/>
    <w:uiPriority w:val="1"/>
    <w:rsid w:val="00E73189"/>
    <w:rPr>
      <w:i/>
      <w:color w:val="0000FF" w:themeColor="hyperlink"/>
      <w:u w:val="none"/>
    </w:rPr>
  </w:style>
  <w:style w:type="paragraph" w:customStyle="1" w:styleId="Status">
    <w:name w:val="Status"/>
    <w:basedOn w:val="Normal"/>
    <w:rsid w:val="00E73189"/>
    <w:pPr>
      <w:spacing w:before="280"/>
      <w:jc w:val="center"/>
    </w:pPr>
    <w:rPr>
      <w:rFonts w:ascii="Arial" w:hAnsi="Arial"/>
      <w:sz w:val="14"/>
    </w:rPr>
  </w:style>
  <w:style w:type="paragraph" w:customStyle="1" w:styleId="FooterInfoCentre">
    <w:name w:val="FooterInfoCentre"/>
    <w:basedOn w:val="FooterInfo"/>
    <w:rsid w:val="00E73189"/>
    <w:pPr>
      <w:spacing w:before="60"/>
      <w:jc w:val="center"/>
    </w:pPr>
  </w:style>
  <w:style w:type="paragraph" w:customStyle="1" w:styleId="CoverTextBullet">
    <w:name w:val="CoverTextBullet"/>
    <w:basedOn w:val="CoverText"/>
    <w:qFormat/>
    <w:rsid w:val="00E73189"/>
    <w:pPr>
      <w:numPr>
        <w:numId w:val="18"/>
      </w:numPr>
    </w:pPr>
    <w:rPr>
      <w:color w:val="000000"/>
    </w:rPr>
  </w:style>
  <w:style w:type="character" w:styleId="CommentReference">
    <w:name w:val="annotation reference"/>
    <w:basedOn w:val="DefaultParagraphFont"/>
    <w:uiPriority w:val="99"/>
    <w:semiHidden/>
    <w:unhideWhenUsed/>
    <w:rsid w:val="003018EE"/>
    <w:rPr>
      <w:sz w:val="16"/>
      <w:szCs w:val="16"/>
    </w:rPr>
  </w:style>
  <w:style w:type="paragraph" w:styleId="CommentText">
    <w:name w:val="annotation text"/>
    <w:basedOn w:val="Normal"/>
    <w:link w:val="CommentTextChar"/>
    <w:uiPriority w:val="99"/>
    <w:semiHidden/>
    <w:unhideWhenUsed/>
    <w:rsid w:val="003018EE"/>
    <w:rPr>
      <w:sz w:val="20"/>
    </w:rPr>
  </w:style>
  <w:style w:type="character" w:customStyle="1" w:styleId="CommentTextChar">
    <w:name w:val="Comment Text Char"/>
    <w:basedOn w:val="DefaultParagraphFont"/>
    <w:link w:val="CommentText"/>
    <w:uiPriority w:val="99"/>
    <w:semiHidden/>
    <w:rsid w:val="003018EE"/>
    <w:rPr>
      <w:lang w:eastAsia="en-US"/>
    </w:rPr>
  </w:style>
  <w:style w:type="paragraph" w:styleId="CommentSubject">
    <w:name w:val="annotation subject"/>
    <w:basedOn w:val="CommentText"/>
    <w:next w:val="CommentText"/>
    <w:link w:val="CommentSubjectChar"/>
    <w:uiPriority w:val="99"/>
    <w:semiHidden/>
    <w:unhideWhenUsed/>
    <w:rsid w:val="003018EE"/>
    <w:rPr>
      <w:b/>
      <w:bCs/>
    </w:rPr>
  </w:style>
  <w:style w:type="character" w:customStyle="1" w:styleId="CommentSubjectChar">
    <w:name w:val="Comment Subject Char"/>
    <w:basedOn w:val="CommentTextChar"/>
    <w:link w:val="CommentSubject"/>
    <w:uiPriority w:val="99"/>
    <w:semiHidden/>
    <w:rsid w:val="003018EE"/>
    <w:rPr>
      <w:b/>
      <w:bCs/>
      <w:lang w:eastAsia="en-US"/>
    </w:rPr>
  </w:style>
  <w:style w:type="character" w:customStyle="1" w:styleId="UnresolvedMention1">
    <w:name w:val="Unresolved Mention1"/>
    <w:basedOn w:val="DefaultParagraphFont"/>
    <w:uiPriority w:val="99"/>
    <w:semiHidden/>
    <w:unhideWhenUsed/>
    <w:rsid w:val="00137064"/>
    <w:rPr>
      <w:color w:val="605E5C"/>
      <w:shd w:val="clear" w:color="auto" w:fill="E1DFDD"/>
    </w:rPr>
  </w:style>
  <w:style w:type="paragraph" w:styleId="ListParagraph">
    <w:name w:val="List Paragraph"/>
    <w:aliases w:val="lp1,numbered,Paragraphe de liste1,Bulletr List Paragraph,列出段落,列出段落1,List Paragraph2,List Paragraph21,Listeafsnit1,Parágrafo da Lista1,Bullet list,Párrafo de lista1,リスト段落1,List Paragraph11,Foot,FooterText,Bullet List,standard lewis"/>
    <w:basedOn w:val="Normal"/>
    <w:link w:val="ListParagraphChar"/>
    <w:uiPriority w:val="34"/>
    <w:qFormat/>
    <w:rsid w:val="00D61F0E"/>
    <w:pPr>
      <w:ind w:left="720"/>
      <w:contextualSpacing/>
    </w:pPr>
    <w:rPr>
      <w:rFonts w:asciiTheme="minorHAnsi" w:eastAsiaTheme="minorEastAsia" w:hAnsiTheme="minorHAnsi" w:cstheme="minorBidi"/>
      <w:szCs w:val="24"/>
      <w:lang w:val="en-US"/>
    </w:rPr>
  </w:style>
  <w:style w:type="character" w:customStyle="1" w:styleId="ListParagraphChar">
    <w:name w:val="List Paragraph Char"/>
    <w:aliases w:val="lp1 Char,numbered Char,Paragraphe de liste1 Char,Bulletr List Paragraph Char,列出段落 Char,列出段落1 Char,List Paragraph2 Char,List Paragraph21 Char,Listeafsnit1 Char,Parágrafo da Lista1 Char,Bullet list Char,Párrafo de lista1 Char,Foot Char"/>
    <w:link w:val="ListParagraph"/>
    <w:uiPriority w:val="34"/>
    <w:rsid w:val="00D61F0E"/>
    <w:rPr>
      <w:rFonts w:asciiTheme="minorHAnsi" w:eastAsiaTheme="minorEastAsia" w:hAnsiTheme="minorHAnsi" w:cstheme="minorBidi"/>
      <w:sz w:val="24"/>
      <w:szCs w:val="24"/>
      <w:lang w:val="en-US" w:eastAsia="en-US"/>
    </w:rPr>
  </w:style>
  <w:style w:type="character" w:customStyle="1" w:styleId="Heading1Char">
    <w:name w:val="Heading 1 Char"/>
    <w:basedOn w:val="DefaultParagraphFont"/>
    <w:link w:val="Heading1"/>
    <w:rsid w:val="00E813B9"/>
    <w:rPr>
      <w:rFonts w:ascii="Arial" w:hAnsi="Arial"/>
      <w:b/>
      <w:kern w:val="28"/>
      <w:sz w:val="36"/>
      <w:lang w:eastAsia="en-US"/>
    </w:rPr>
  </w:style>
  <w:style w:type="character" w:customStyle="1" w:styleId="Heading2Char">
    <w:name w:val="Heading 2 Char"/>
    <w:aliases w:val="H2 Char,h2 Char"/>
    <w:basedOn w:val="DefaultParagraphFont"/>
    <w:link w:val="Heading2"/>
    <w:rsid w:val="00E813B9"/>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E73189"/>
    <w:rPr>
      <w:b/>
      <w:sz w:val="24"/>
      <w:lang w:eastAsia="en-US"/>
    </w:rPr>
  </w:style>
  <w:style w:type="character" w:customStyle="1" w:styleId="Heading4Char">
    <w:name w:val="Heading 4 Char"/>
    <w:basedOn w:val="DefaultParagraphFont"/>
    <w:link w:val="Heading4"/>
    <w:rsid w:val="00E813B9"/>
    <w:rPr>
      <w:rFonts w:ascii="Arial" w:hAnsi="Arial"/>
      <w:b/>
      <w:bCs/>
      <w:sz w:val="22"/>
      <w:szCs w:val="28"/>
      <w:lang w:eastAsia="en-US"/>
    </w:rPr>
  </w:style>
  <w:style w:type="character" w:customStyle="1" w:styleId="Heading5Char">
    <w:name w:val="Heading 5 Char"/>
    <w:basedOn w:val="DefaultParagraphFont"/>
    <w:link w:val="Heading5"/>
    <w:rsid w:val="00E813B9"/>
    <w:rPr>
      <w:sz w:val="22"/>
      <w:lang w:eastAsia="en-US"/>
    </w:rPr>
  </w:style>
  <w:style w:type="character" w:customStyle="1" w:styleId="Heading6Char">
    <w:name w:val="Heading 6 Char"/>
    <w:basedOn w:val="DefaultParagraphFont"/>
    <w:link w:val="Heading6"/>
    <w:rsid w:val="00E813B9"/>
    <w:rPr>
      <w:i/>
      <w:sz w:val="22"/>
      <w:lang w:eastAsia="en-US"/>
    </w:rPr>
  </w:style>
  <w:style w:type="character" w:customStyle="1" w:styleId="Heading7Char">
    <w:name w:val="Heading 7 Char"/>
    <w:basedOn w:val="DefaultParagraphFont"/>
    <w:link w:val="Heading7"/>
    <w:rsid w:val="00E813B9"/>
    <w:rPr>
      <w:rFonts w:ascii="Arial" w:hAnsi="Arial"/>
      <w:lang w:eastAsia="en-US"/>
    </w:rPr>
  </w:style>
  <w:style w:type="character" w:customStyle="1" w:styleId="Heading8Char">
    <w:name w:val="Heading 8 Char"/>
    <w:basedOn w:val="DefaultParagraphFont"/>
    <w:link w:val="Heading8"/>
    <w:rsid w:val="00E813B9"/>
    <w:rPr>
      <w:rFonts w:ascii="Arial" w:hAnsi="Arial"/>
      <w:i/>
      <w:lang w:eastAsia="en-US"/>
    </w:rPr>
  </w:style>
  <w:style w:type="character" w:customStyle="1" w:styleId="Heading9Char">
    <w:name w:val="Heading 9 Char"/>
    <w:basedOn w:val="DefaultParagraphFont"/>
    <w:link w:val="Heading9"/>
    <w:rsid w:val="00E813B9"/>
    <w:rPr>
      <w:rFonts w:ascii="Arial" w:hAnsi="Arial"/>
      <w:b/>
      <w:i/>
      <w:sz w:val="18"/>
      <w:lang w:eastAsia="en-US"/>
    </w:rPr>
  </w:style>
  <w:style w:type="character" w:customStyle="1" w:styleId="PlainTextChar">
    <w:name w:val="Plain Text Char"/>
    <w:basedOn w:val="DefaultParagraphFont"/>
    <w:link w:val="PlainText"/>
    <w:rsid w:val="00E813B9"/>
    <w:rPr>
      <w:rFonts w:ascii="Courier New" w:hAnsi="Courier New"/>
      <w:lang w:eastAsia="en-US"/>
    </w:rPr>
  </w:style>
  <w:style w:type="character" w:customStyle="1" w:styleId="SignatureChar">
    <w:name w:val="Signature Char"/>
    <w:basedOn w:val="DefaultParagraphFont"/>
    <w:link w:val="Signature"/>
    <w:rsid w:val="00E813B9"/>
    <w:rPr>
      <w:sz w:val="24"/>
      <w:lang w:eastAsia="en-US"/>
    </w:rPr>
  </w:style>
  <w:style w:type="character" w:customStyle="1" w:styleId="SalutationChar">
    <w:name w:val="Salutation Char"/>
    <w:basedOn w:val="DefaultParagraphFont"/>
    <w:link w:val="Salutation"/>
    <w:rsid w:val="00E813B9"/>
    <w:rPr>
      <w:sz w:val="24"/>
      <w:lang w:eastAsia="en-US"/>
    </w:rPr>
  </w:style>
  <w:style w:type="paragraph" w:customStyle="1" w:styleId="Actbullet">
    <w:name w:val="Act bullet"/>
    <w:basedOn w:val="Normal"/>
    <w:uiPriority w:val="99"/>
    <w:rsid w:val="00E73189"/>
    <w:pPr>
      <w:numPr>
        <w:numId w:val="21"/>
      </w:numPr>
      <w:tabs>
        <w:tab w:val="left" w:pos="900"/>
      </w:tabs>
      <w:spacing w:before="20"/>
      <w:ind w:right="-60"/>
    </w:pPr>
    <w:rPr>
      <w:rFonts w:ascii="Arial" w:hAnsi="Arial"/>
      <w:sz w:val="18"/>
    </w:rPr>
  </w:style>
  <w:style w:type="paragraph" w:styleId="ListBullet3">
    <w:name w:val="List Bullet 3"/>
    <w:basedOn w:val="Normal"/>
    <w:uiPriority w:val="99"/>
    <w:rsid w:val="00E813B9"/>
    <w:pPr>
      <w:tabs>
        <w:tab w:val="num" w:pos="926"/>
      </w:tabs>
      <w:spacing w:before="80" w:after="60"/>
      <w:ind w:left="926" w:hanging="360"/>
      <w:jc w:val="both"/>
    </w:pPr>
  </w:style>
  <w:style w:type="paragraph" w:customStyle="1" w:styleId="leftparagraph">
    <w:name w:val="leftparagraph"/>
    <w:basedOn w:val="Normal"/>
    <w:rsid w:val="00E813B9"/>
    <w:pPr>
      <w:spacing w:before="160" w:after="200"/>
    </w:pPr>
    <w:rPr>
      <w:szCs w:val="24"/>
      <w:lang w:eastAsia="en-AU"/>
    </w:rPr>
  </w:style>
  <w:style w:type="paragraph" w:customStyle="1" w:styleId="headingparagraph">
    <w:name w:val="headingparagraph"/>
    <w:basedOn w:val="Normal"/>
    <w:rsid w:val="00E813B9"/>
    <w:pPr>
      <w:spacing w:before="160" w:after="200"/>
      <w:ind w:left="340" w:hanging="340"/>
    </w:pPr>
    <w:rPr>
      <w:rFonts w:ascii="Arial" w:hAnsi="Arial" w:cs="Arial"/>
      <w:szCs w:val="24"/>
      <w:lang w:eastAsia="en-AU"/>
    </w:rPr>
  </w:style>
  <w:style w:type="paragraph" w:styleId="ListBullet2">
    <w:name w:val="List Bullet 2"/>
    <w:basedOn w:val="Normal"/>
    <w:autoRedefine/>
    <w:uiPriority w:val="99"/>
    <w:rsid w:val="00E813B9"/>
    <w:pPr>
      <w:tabs>
        <w:tab w:val="num" w:pos="643"/>
      </w:tabs>
      <w:ind w:left="643" w:hanging="360"/>
    </w:pPr>
  </w:style>
  <w:style w:type="paragraph" w:customStyle="1" w:styleId="Default">
    <w:name w:val="Default"/>
    <w:rsid w:val="00E813B9"/>
    <w:pPr>
      <w:autoSpaceDE w:val="0"/>
      <w:autoSpaceDN w:val="0"/>
      <w:adjustRightInd w:val="0"/>
    </w:pPr>
    <w:rPr>
      <w:rFonts w:ascii="Arial" w:hAnsi="Arial" w:cs="Arial"/>
      <w:color w:val="000000"/>
      <w:sz w:val="24"/>
      <w:szCs w:val="24"/>
    </w:rPr>
  </w:style>
  <w:style w:type="paragraph" w:customStyle="1" w:styleId="00Spine">
    <w:name w:val="00Spine"/>
    <w:basedOn w:val="Normal"/>
    <w:rsid w:val="00E73189"/>
  </w:style>
  <w:style w:type="paragraph" w:customStyle="1" w:styleId="05Endnote0">
    <w:name w:val="05Endnote"/>
    <w:basedOn w:val="Normal"/>
    <w:rsid w:val="00E73189"/>
  </w:style>
  <w:style w:type="paragraph" w:customStyle="1" w:styleId="06Copyright">
    <w:name w:val="06Copyright"/>
    <w:basedOn w:val="Normal"/>
    <w:rsid w:val="00E73189"/>
  </w:style>
  <w:style w:type="paragraph" w:customStyle="1" w:styleId="RepubNo">
    <w:name w:val="RepubNo"/>
    <w:basedOn w:val="BillBasicHeading"/>
    <w:rsid w:val="00E73189"/>
    <w:pPr>
      <w:keepNext w:val="0"/>
      <w:spacing w:before="600"/>
      <w:jc w:val="both"/>
    </w:pPr>
    <w:rPr>
      <w:sz w:val="26"/>
    </w:rPr>
  </w:style>
  <w:style w:type="paragraph" w:customStyle="1" w:styleId="EffectiveDate">
    <w:name w:val="EffectiveDate"/>
    <w:basedOn w:val="Normal"/>
    <w:rsid w:val="00E73189"/>
    <w:pPr>
      <w:spacing w:before="120"/>
    </w:pPr>
    <w:rPr>
      <w:rFonts w:ascii="Arial" w:hAnsi="Arial"/>
      <w:b/>
      <w:sz w:val="26"/>
    </w:rPr>
  </w:style>
  <w:style w:type="paragraph" w:customStyle="1" w:styleId="CoverInForce">
    <w:name w:val="CoverInForce"/>
    <w:basedOn w:val="BillBasicHeading"/>
    <w:rsid w:val="00E73189"/>
    <w:pPr>
      <w:keepNext w:val="0"/>
      <w:spacing w:before="400"/>
    </w:pPr>
    <w:rPr>
      <w:b w:val="0"/>
    </w:rPr>
  </w:style>
  <w:style w:type="paragraph" w:customStyle="1" w:styleId="CoverHeading">
    <w:name w:val="CoverHeading"/>
    <w:basedOn w:val="Normal"/>
    <w:rsid w:val="00E73189"/>
    <w:rPr>
      <w:rFonts w:ascii="Arial" w:hAnsi="Arial"/>
      <w:b/>
    </w:rPr>
  </w:style>
  <w:style w:type="paragraph" w:customStyle="1" w:styleId="CoverSubHdg">
    <w:name w:val="CoverSubHdg"/>
    <w:basedOn w:val="CoverHeading"/>
    <w:rsid w:val="00E73189"/>
    <w:pPr>
      <w:spacing w:before="120"/>
    </w:pPr>
    <w:rPr>
      <w:sz w:val="20"/>
    </w:rPr>
  </w:style>
  <w:style w:type="paragraph" w:customStyle="1" w:styleId="CoverActName">
    <w:name w:val="CoverActName"/>
    <w:basedOn w:val="BillBasicHeading"/>
    <w:rsid w:val="00E73189"/>
    <w:pPr>
      <w:keepNext w:val="0"/>
      <w:spacing w:before="260"/>
    </w:pPr>
  </w:style>
  <w:style w:type="paragraph" w:customStyle="1" w:styleId="CoverText">
    <w:name w:val="CoverText"/>
    <w:basedOn w:val="Normal"/>
    <w:uiPriority w:val="99"/>
    <w:rsid w:val="00E73189"/>
    <w:pPr>
      <w:spacing w:before="100"/>
      <w:jc w:val="both"/>
    </w:pPr>
    <w:rPr>
      <w:sz w:val="20"/>
    </w:rPr>
  </w:style>
  <w:style w:type="paragraph" w:customStyle="1" w:styleId="CoverTextPara">
    <w:name w:val="CoverTextPara"/>
    <w:basedOn w:val="CoverText"/>
    <w:rsid w:val="00E73189"/>
    <w:pPr>
      <w:tabs>
        <w:tab w:val="right" w:pos="600"/>
        <w:tab w:val="left" w:pos="840"/>
      </w:tabs>
      <w:ind w:left="840" w:hanging="840"/>
    </w:pPr>
  </w:style>
  <w:style w:type="paragraph" w:customStyle="1" w:styleId="AH1ChapterSymb">
    <w:name w:val="A H1 Chapter Symb"/>
    <w:basedOn w:val="AH1Chapter"/>
    <w:next w:val="AH2Part"/>
    <w:rsid w:val="00E73189"/>
    <w:pPr>
      <w:tabs>
        <w:tab w:val="clear" w:pos="2600"/>
        <w:tab w:val="left" w:pos="0"/>
      </w:tabs>
      <w:ind w:left="2480" w:hanging="2960"/>
    </w:pPr>
  </w:style>
  <w:style w:type="paragraph" w:customStyle="1" w:styleId="AH2PartSymb">
    <w:name w:val="A H2 Part Symb"/>
    <w:basedOn w:val="AH2Part"/>
    <w:next w:val="AH3Div"/>
    <w:rsid w:val="00E73189"/>
    <w:pPr>
      <w:tabs>
        <w:tab w:val="clear" w:pos="2600"/>
        <w:tab w:val="left" w:pos="0"/>
      </w:tabs>
      <w:ind w:left="2480" w:hanging="2960"/>
    </w:pPr>
  </w:style>
  <w:style w:type="paragraph" w:customStyle="1" w:styleId="AH3DivSymb">
    <w:name w:val="A H3 Div Symb"/>
    <w:basedOn w:val="AH3Div"/>
    <w:next w:val="AH5Sec"/>
    <w:rsid w:val="00E73189"/>
    <w:pPr>
      <w:tabs>
        <w:tab w:val="clear" w:pos="2600"/>
        <w:tab w:val="left" w:pos="0"/>
      </w:tabs>
      <w:ind w:left="2480" w:hanging="2960"/>
    </w:pPr>
  </w:style>
  <w:style w:type="paragraph" w:customStyle="1" w:styleId="AH4SubDivSymb">
    <w:name w:val="A H4 SubDiv Symb"/>
    <w:basedOn w:val="AH4SubDiv"/>
    <w:next w:val="AH5Sec"/>
    <w:rsid w:val="00E73189"/>
    <w:pPr>
      <w:tabs>
        <w:tab w:val="clear" w:pos="2600"/>
        <w:tab w:val="left" w:pos="0"/>
      </w:tabs>
      <w:ind w:left="2480" w:hanging="2960"/>
    </w:pPr>
  </w:style>
  <w:style w:type="paragraph" w:customStyle="1" w:styleId="AH5SecSymb">
    <w:name w:val="A H5 Sec Symb"/>
    <w:basedOn w:val="AH5Sec"/>
    <w:next w:val="Amain"/>
    <w:rsid w:val="00E73189"/>
    <w:pPr>
      <w:tabs>
        <w:tab w:val="clear" w:pos="1100"/>
        <w:tab w:val="left" w:pos="0"/>
      </w:tabs>
      <w:ind w:hanging="1580"/>
    </w:pPr>
  </w:style>
  <w:style w:type="paragraph" w:customStyle="1" w:styleId="AmainSymb">
    <w:name w:val="A main Symb"/>
    <w:basedOn w:val="Amain"/>
    <w:rsid w:val="00E73189"/>
    <w:pPr>
      <w:tabs>
        <w:tab w:val="left" w:pos="0"/>
      </w:tabs>
      <w:ind w:left="1120" w:hanging="1600"/>
    </w:pPr>
  </w:style>
  <w:style w:type="paragraph" w:customStyle="1" w:styleId="AparaSymb">
    <w:name w:val="A para Symb"/>
    <w:basedOn w:val="Apara"/>
    <w:rsid w:val="00E73189"/>
    <w:pPr>
      <w:tabs>
        <w:tab w:val="right" w:pos="0"/>
      </w:tabs>
      <w:ind w:hanging="2080"/>
    </w:pPr>
  </w:style>
  <w:style w:type="paragraph" w:customStyle="1" w:styleId="Assectheading">
    <w:name w:val="A ssect heading"/>
    <w:basedOn w:val="Amain"/>
    <w:rsid w:val="00E73189"/>
    <w:pPr>
      <w:keepNext/>
      <w:tabs>
        <w:tab w:val="clear" w:pos="900"/>
        <w:tab w:val="clear" w:pos="1100"/>
      </w:tabs>
      <w:spacing w:before="300"/>
      <w:ind w:left="0" w:firstLine="0"/>
      <w:outlineLvl w:val="9"/>
    </w:pPr>
    <w:rPr>
      <w:i/>
    </w:rPr>
  </w:style>
  <w:style w:type="paragraph" w:customStyle="1" w:styleId="AsubparaSymb">
    <w:name w:val="A subpara Symb"/>
    <w:basedOn w:val="Asubpara"/>
    <w:rsid w:val="00E73189"/>
    <w:pPr>
      <w:tabs>
        <w:tab w:val="left" w:pos="0"/>
      </w:tabs>
      <w:ind w:left="2098" w:hanging="2580"/>
    </w:pPr>
  </w:style>
  <w:style w:type="paragraph" w:customStyle="1" w:styleId="Actdetails">
    <w:name w:val="Act details"/>
    <w:basedOn w:val="Normal"/>
    <w:rsid w:val="00E73189"/>
    <w:pPr>
      <w:spacing w:before="20"/>
      <w:ind w:left="1400"/>
    </w:pPr>
    <w:rPr>
      <w:rFonts w:ascii="Arial" w:hAnsi="Arial"/>
      <w:sz w:val="20"/>
    </w:rPr>
  </w:style>
  <w:style w:type="paragraph" w:customStyle="1" w:styleId="AmdtsEntriesDefL2">
    <w:name w:val="AmdtsEntriesDefL2"/>
    <w:basedOn w:val="Normal"/>
    <w:rsid w:val="00E73189"/>
    <w:pPr>
      <w:tabs>
        <w:tab w:val="left" w:pos="3000"/>
      </w:tabs>
      <w:ind w:left="3100" w:hanging="2000"/>
    </w:pPr>
    <w:rPr>
      <w:rFonts w:ascii="Arial" w:hAnsi="Arial"/>
      <w:sz w:val="18"/>
    </w:rPr>
  </w:style>
  <w:style w:type="paragraph" w:customStyle="1" w:styleId="AmdtsEntries">
    <w:name w:val="AmdtsEntries"/>
    <w:basedOn w:val="BillBasicHeading"/>
    <w:rsid w:val="00E7318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73189"/>
    <w:pPr>
      <w:tabs>
        <w:tab w:val="clear" w:pos="2600"/>
      </w:tabs>
      <w:spacing w:before="120"/>
      <w:ind w:left="1100"/>
    </w:pPr>
    <w:rPr>
      <w:sz w:val="18"/>
    </w:rPr>
  </w:style>
  <w:style w:type="paragraph" w:customStyle="1" w:styleId="Asamby">
    <w:name w:val="As am by"/>
    <w:basedOn w:val="Normal"/>
    <w:next w:val="Normal"/>
    <w:rsid w:val="00E73189"/>
    <w:pPr>
      <w:spacing w:before="240"/>
      <w:ind w:left="1100"/>
    </w:pPr>
    <w:rPr>
      <w:rFonts w:ascii="Arial" w:hAnsi="Arial"/>
      <w:sz w:val="20"/>
    </w:rPr>
  </w:style>
  <w:style w:type="character" w:customStyle="1" w:styleId="charSymb">
    <w:name w:val="charSymb"/>
    <w:basedOn w:val="DefaultParagraphFont"/>
    <w:rsid w:val="00E73189"/>
    <w:rPr>
      <w:rFonts w:ascii="Arial" w:hAnsi="Arial"/>
      <w:sz w:val="24"/>
      <w:bdr w:val="single" w:sz="4" w:space="0" w:color="auto"/>
    </w:rPr>
  </w:style>
  <w:style w:type="character" w:customStyle="1" w:styleId="charTableNo">
    <w:name w:val="charTableNo"/>
    <w:basedOn w:val="DefaultParagraphFont"/>
    <w:rsid w:val="00E73189"/>
  </w:style>
  <w:style w:type="character" w:customStyle="1" w:styleId="charTableText">
    <w:name w:val="charTableText"/>
    <w:basedOn w:val="DefaultParagraphFont"/>
    <w:rsid w:val="00E73189"/>
  </w:style>
  <w:style w:type="paragraph" w:customStyle="1" w:styleId="Dict-HeadingSymb">
    <w:name w:val="Dict-Heading Symb"/>
    <w:basedOn w:val="Dict-Heading"/>
    <w:rsid w:val="00E73189"/>
    <w:pPr>
      <w:tabs>
        <w:tab w:val="left" w:pos="0"/>
      </w:tabs>
      <w:ind w:left="2480" w:hanging="2960"/>
    </w:pPr>
  </w:style>
  <w:style w:type="paragraph" w:customStyle="1" w:styleId="EarlierRepubEntries">
    <w:name w:val="EarlierRepubEntries"/>
    <w:basedOn w:val="Normal"/>
    <w:rsid w:val="00E73189"/>
    <w:pPr>
      <w:spacing w:before="60" w:after="60"/>
    </w:pPr>
    <w:rPr>
      <w:rFonts w:ascii="Arial" w:hAnsi="Arial"/>
      <w:sz w:val="18"/>
    </w:rPr>
  </w:style>
  <w:style w:type="paragraph" w:customStyle="1" w:styleId="EarlierRepubHdg">
    <w:name w:val="EarlierRepubHdg"/>
    <w:basedOn w:val="Normal"/>
    <w:rsid w:val="00E73189"/>
    <w:pPr>
      <w:keepNext/>
    </w:pPr>
    <w:rPr>
      <w:rFonts w:ascii="Arial" w:hAnsi="Arial"/>
      <w:b/>
      <w:sz w:val="20"/>
    </w:rPr>
  </w:style>
  <w:style w:type="paragraph" w:customStyle="1" w:styleId="Endnote20">
    <w:name w:val="Endnote2"/>
    <w:basedOn w:val="Normal"/>
    <w:rsid w:val="00E73189"/>
    <w:pPr>
      <w:keepNext/>
      <w:tabs>
        <w:tab w:val="left" w:pos="1100"/>
      </w:tabs>
      <w:spacing w:before="360"/>
    </w:pPr>
    <w:rPr>
      <w:rFonts w:ascii="Arial" w:hAnsi="Arial"/>
      <w:b/>
    </w:rPr>
  </w:style>
  <w:style w:type="paragraph" w:customStyle="1" w:styleId="Endnote3">
    <w:name w:val="Endnote3"/>
    <w:basedOn w:val="Normal"/>
    <w:rsid w:val="00E7318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7318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73189"/>
    <w:pPr>
      <w:spacing w:before="60"/>
      <w:ind w:left="1100"/>
      <w:jc w:val="both"/>
    </w:pPr>
    <w:rPr>
      <w:sz w:val="20"/>
    </w:rPr>
  </w:style>
  <w:style w:type="paragraph" w:customStyle="1" w:styleId="EndNoteParas">
    <w:name w:val="EndNoteParas"/>
    <w:basedOn w:val="EndNoteTextEPS"/>
    <w:rsid w:val="00E73189"/>
    <w:pPr>
      <w:tabs>
        <w:tab w:val="right" w:pos="1432"/>
      </w:tabs>
      <w:ind w:left="1840" w:hanging="1840"/>
    </w:pPr>
  </w:style>
  <w:style w:type="paragraph" w:customStyle="1" w:styleId="EndnotesAbbrev">
    <w:name w:val="EndnotesAbbrev"/>
    <w:basedOn w:val="Normal"/>
    <w:rsid w:val="00E73189"/>
    <w:pPr>
      <w:spacing w:before="20"/>
    </w:pPr>
    <w:rPr>
      <w:rFonts w:ascii="Arial" w:hAnsi="Arial"/>
      <w:color w:val="000000"/>
      <w:sz w:val="16"/>
    </w:rPr>
  </w:style>
  <w:style w:type="paragraph" w:customStyle="1" w:styleId="EPSCoverTop">
    <w:name w:val="EPSCoverTop"/>
    <w:basedOn w:val="Normal"/>
    <w:rsid w:val="00E73189"/>
    <w:pPr>
      <w:jc w:val="right"/>
    </w:pPr>
    <w:rPr>
      <w:rFonts w:ascii="Arial" w:hAnsi="Arial"/>
      <w:sz w:val="20"/>
    </w:rPr>
  </w:style>
  <w:style w:type="paragraph" w:customStyle="1" w:styleId="LegHistNote">
    <w:name w:val="LegHistNote"/>
    <w:basedOn w:val="Actdetails"/>
    <w:rsid w:val="00E73189"/>
    <w:pPr>
      <w:spacing w:before="60"/>
      <w:ind w:left="2700" w:right="-60" w:hanging="1300"/>
    </w:pPr>
    <w:rPr>
      <w:sz w:val="18"/>
    </w:rPr>
  </w:style>
  <w:style w:type="paragraph" w:customStyle="1" w:styleId="LongTitleSymb">
    <w:name w:val="LongTitleSymb"/>
    <w:basedOn w:val="LongTitle"/>
    <w:rsid w:val="00E73189"/>
    <w:pPr>
      <w:ind w:hanging="480"/>
    </w:pPr>
  </w:style>
  <w:style w:type="character" w:customStyle="1" w:styleId="MacroTextChar">
    <w:name w:val="Macro Text Char"/>
    <w:basedOn w:val="DefaultParagraphFont"/>
    <w:link w:val="MacroText"/>
    <w:semiHidden/>
    <w:rsid w:val="00E813B9"/>
    <w:rPr>
      <w:rFonts w:ascii="Courier New" w:hAnsi="Courier New" w:cs="Courier New"/>
      <w:lang w:eastAsia="en-US"/>
    </w:rPr>
  </w:style>
  <w:style w:type="paragraph" w:styleId="MacroText">
    <w:name w:val="macro"/>
    <w:link w:val="MacroTextChar"/>
    <w:semiHidden/>
    <w:rsid w:val="00E731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1">
    <w:name w:val="Macro Text Char1"/>
    <w:basedOn w:val="DefaultParagraphFont"/>
    <w:uiPriority w:val="99"/>
    <w:semiHidden/>
    <w:rsid w:val="00E813B9"/>
    <w:rPr>
      <w:rFonts w:ascii="Consolas" w:hAnsi="Consolas"/>
      <w:lang w:eastAsia="en-US"/>
    </w:rPr>
  </w:style>
  <w:style w:type="paragraph" w:customStyle="1" w:styleId="NewAct">
    <w:name w:val="New Act"/>
    <w:basedOn w:val="Normal"/>
    <w:next w:val="Actdetails"/>
    <w:rsid w:val="00E73189"/>
    <w:pPr>
      <w:keepNext/>
      <w:spacing w:before="180"/>
      <w:ind w:left="1100"/>
    </w:pPr>
    <w:rPr>
      <w:rFonts w:ascii="Arial" w:hAnsi="Arial"/>
      <w:b/>
      <w:sz w:val="20"/>
    </w:rPr>
  </w:style>
  <w:style w:type="paragraph" w:customStyle="1" w:styleId="NewReg">
    <w:name w:val="New Reg"/>
    <w:basedOn w:val="NewAct"/>
    <w:next w:val="Actdetails"/>
    <w:rsid w:val="00E73189"/>
  </w:style>
  <w:style w:type="paragraph" w:customStyle="1" w:styleId="RenumProvEntries">
    <w:name w:val="RenumProvEntries"/>
    <w:basedOn w:val="Normal"/>
    <w:rsid w:val="00E73189"/>
    <w:pPr>
      <w:spacing w:before="60"/>
    </w:pPr>
    <w:rPr>
      <w:rFonts w:ascii="Arial" w:hAnsi="Arial"/>
      <w:sz w:val="20"/>
    </w:rPr>
  </w:style>
  <w:style w:type="paragraph" w:customStyle="1" w:styleId="RenumProvHdg">
    <w:name w:val="RenumProvHdg"/>
    <w:basedOn w:val="Normal"/>
    <w:rsid w:val="00E73189"/>
    <w:rPr>
      <w:rFonts w:ascii="Arial" w:hAnsi="Arial"/>
      <w:b/>
      <w:sz w:val="22"/>
    </w:rPr>
  </w:style>
  <w:style w:type="paragraph" w:customStyle="1" w:styleId="RenumProvHeader">
    <w:name w:val="RenumProvHeader"/>
    <w:basedOn w:val="Normal"/>
    <w:rsid w:val="00E73189"/>
    <w:rPr>
      <w:rFonts w:ascii="Arial" w:hAnsi="Arial"/>
      <w:b/>
      <w:sz w:val="22"/>
    </w:rPr>
  </w:style>
  <w:style w:type="paragraph" w:customStyle="1" w:styleId="RenumProvSubsectEntries">
    <w:name w:val="RenumProvSubsectEntries"/>
    <w:basedOn w:val="RenumProvEntries"/>
    <w:rsid w:val="00E73189"/>
    <w:pPr>
      <w:ind w:left="252"/>
    </w:pPr>
  </w:style>
  <w:style w:type="paragraph" w:customStyle="1" w:styleId="RenumTableHdg">
    <w:name w:val="RenumTableHdg"/>
    <w:basedOn w:val="Normal"/>
    <w:rsid w:val="00E73189"/>
    <w:pPr>
      <w:spacing w:before="120"/>
    </w:pPr>
    <w:rPr>
      <w:rFonts w:ascii="Arial" w:hAnsi="Arial"/>
      <w:b/>
      <w:sz w:val="20"/>
    </w:rPr>
  </w:style>
  <w:style w:type="paragraph" w:customStyle="1" w:styleId="SchclauseheadingSymb">
    <w:name w:val="Sch clause heading Symb"/>
    <w:basedOn w:val="Schclauseheading"/>
    <w:rsid w:val="00E73189"/>
    <w:pPr>
      <w:tabs>
        <w:tab w:val="left" w:pos="0"/>
      </w:tabs>
      <w:ind w:left="980" w:hanging="1460"/>
    </w:pPr>
  </w:style>
  <w:style w:type="paragraph" w:customStyle="1" w:styleId="SchSubClause">
    <w:name w:val="Sch SubClause"/>
    <w:basedOn w:val="Schclauseheading"/>
    <w:rsid w:val="00E73189"/>
    <w:rPr>
      <w:b w:val="0"/>
    </w:rPr>
  </w:style>
  <w:style w:type="paragraph" w:customStyle="1" w:styleId="Sched-FormSymb">
    <w:name w:val="Sched-Form Symb"/>
    <w:basedOn w:val="Sched-Form"/>
    <w:rsid w:val="00E73189"/>
    <w:pPr>
      <w:tabs>
        <w:tab w:val="left" w:pos="0"/>
      </w:tabs>
      <w:ind w:left="2480" w:hanging="2960"/>
    </w:pPr>
  </w:style>
  <w:style w:type="paragraph" w:customStyle="1" w:styleId="Sched-headingSymb">
    <w:name w:val="Sched-heading Symb"/>
    <w:basedOn w:val="Sched-heading"/>
    <w:rsid w:val="00E73189"/>
    <w:pPr>
      <w:tabs>
        <w:tab w:val="left" w:pos="0"/>
      </w:tabs>
      <w:ind w:left="2480" w:hanging="2960"/>
    </w:pPr>
  </w:style>
  <w:style w:type="paragraph" w:customStyle="1" w:styleId="Sched-PartSymb">
    <w:name w:val="Sched-Part Symb"/>
    <w:basedOn w:val="Sched-Part"/>
    <w:rsid w:val="00E73189"/>
    <w:pPr>
      <w:tabs>
        <w:tab w:val="left" w:pos="0"/>
      </w:tabs>
      <w:ind w:left="2480" w:hanging="2960"/>
    </w:pPr>
  </w:style>
  <w:style w:type="paragraph" w:styleId="Subtitle">
    <w:name w:val="Subtitle"/>
    <w:basedOn w:val="Normal"/>
    <w:link w:val="SubtitleChar"/>
    <w:qFormat/>
    <w:rsid w:val="00E73189"/>
    <w:pPr>
      <w:spacing w:after="60"/>
      <w:jc w:val="center"/>
      <w:outlineLvl w:val="1"/>
    </w:pPr>
    <w:rPr>
      <w:rFonts w:ascii="Arial" w:hAnsi="Arial"/>
    </w:rPr>
  </w:style>
  <w:style w:type="character" w:customStyle="1" w:styleId="SubtitleChar">
    <w:name w:val="Subtitle Char"/>
    <w:basedOn w:val="DefaultParagraphFont"/>
    <w:link w:val="Subtitle"/>
    <w:rsid w:val="00E813B9"/>
    <w:rPr>
      <w:rFonts w:ascii="Arial" w:hAnsi="Arial"/>
      <w:sz w:val="24"/>
      <w:lang w:eastAsia="en-US"/>
    </w:rPr>
  </w:style>
  <w:style w:type="paragraph" w:customStyle="1" w:styleId="TLegEntries">
    <w:name w:val="TLegEntries"/>
    <w:basedOn w:val="Normal"/>
    <w:rsid w:val="00E7318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73189"/>
    <w:pPr>
      <w:ind w:firstLine="0"/>
    </w:pPr>
    <w:rPr>
      <w:b/>
    </w:rPr>
  </w:style>
  <w:style w:type="paragraph" w:customStyle="1" w:styleId="EndNoteTextPub">
    <w:name w:val="EndNoteTextPub"/>
    <w:basedOn w:val="Normal"/>
    <w:rsid w:val="00E73189"/>
    <w:pPr>
      <w:spacing w:before="60"/>
      <w:ind w:left="1100"/>
      <w:jc w:val="both"/>
    </w:pPr>
    <w:rPr>
      <w:sz w:val="20"/>
    </w:rPr>
  </w:style>
  <w:style w:type="paragraph" w:customStyle="1" w:styleId="TOC10">
    <w:name w:val="TOC 10"/>
    <w:basedOn w:val="TOC5"/>
    <w:rsid w:val="00E73189"/>
    <w:rPr>
      <w:szCs w:val="24"/>
    </w:rPr>
  </w:style>
  <w:style w:type="character" w:customStyle="1" w:styleId="charNotBold">
    <w:name w:val="charNotBold"/>
    <w:basedOn w:val="DefaultParagraphFont"/>
    <w:rsid w:val="00E73189"/>
    <w:rPr>
      <w:rFonts w:ascii="Arial" w:hAnsi="Arial"/>
      <w:sz w:val="20"/>
    </w:rPr>
  </w:style>
  <w:style w:type="paragraph" w:customStyle="1" w:styleId="ShadedSchClauseSymb">
    <w:name w:val="Shaded Sch Clause Symb"/>
    <w:basedOn w:val="ShadedSchClause"/>
    <w:rsid w:val="00E73189"/>
    <w:pPr>
      <w:tabs>
        <w:tab w:val="left" w:pos="0"/>
      </w:tabs>
      <w:ind w:left="975" w:hanging="1457"/>
    </w:pPr>
  </w:style>
  <w:style w:type="paragraph" w:customStyle="1" w:styleId="Sched-Form-18Space">
    <w:name w:val="Sched-Form-18Space"/>
    <w:basedOn w:val="Normal"/>
    <w:rsid w:val="00E73189"/>
    <w:pPr>
      <w:spacing w:before="360" w:after="60"/>
    </w:pPr>
    <w:rPr>
      <w:sz w:val="22"/>
    </w:rPr>
  </w:style>
  <w:style w:type="paragraph" w:customStyle="1" w:styleId="FormRule">
    <w:name w:val="FormRule"/>
    <w:basedOn w:val="Normal"/>
    <w:rsid w:val="00E73189"/>
    <w:pPr>
      <w:pBdr>
        <w:top w:val="single" w:sz="4" w:space="1" w:color="auto"/>
      </w:pBdr>
      <w:spacing w:before="160" w:after="40"/>
      <w:ind w:left="3220" w:right="3260"/>
    </w:pPr>
    <w:rPr>
      <w:sz w:val="8"/>
    </w:rPr>
  </w:style>
  <w:style w:type="paragraph" w:customStyle="1" w:styleId="OldAmdtsEntries">
    <w:name w:val="OldAmdtsEntries"/>
    <w:basedOn w:val="BillBasicHeading"/>
    <w:rsid w:val="00E73189"/>
    <w:pPr>
      <w:tabs>
        <w:tab w:val="clear" w:pos="2600"/>
        <w:tab w:val="left" w:leader="dot" w:pos="2700"/>
      </w:tabs>
      <w:ind w:left="2700" w:hanging="2000"/>
    </w:pPr>
    <w:rPr>
      <w:sz w:val="18"/>
    </w:rPr>
  </w:style>
  <w:style w:type="paragraph" w:customStyle="1" w:styleId="OldAmdt2ndLine">
    <w:name w:val="OldAmdt2ndLine"/>
    <w:basedOn w:val="OldAmdtsEntries"/>
    <w:rsid w:val="00E73189"/>
    <w:pPr>
      <w:tabs>
        <w:tab w:val="left" w:pos="2700"/>
      </w:tabs>
      <w:spacing w:before="0"/>
    </w:pPr>
  </w:style>
  <w:style w:type="paragraph" w:customStyle="1" w:styleId="parainpara">
    <w:name w:val="para in para"/>
    <w:rsid w:val="00E7318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73189"/>
    <w:pPr>
      <w:spacing w:after="60"/>
      <w:ind w:left="2800"/>
    </w:pPr>
    <w:rPr>
      <w:rFonts w:ascii="ACTCrest" w:hAnsi="ACTCrest"/>
      <w:sz w:val="216"/>
    </w:rPr>
  </w:style>
  <w:style w:type="paragraph" w:customStyle="1" w:styleId="AuthorisedBlock">
    <w:name w:val="AuthorisedBlock"/>
    <w:basedOn w:val="Normal"/>
    <w:rsid w:val="00E7318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73189"/>
    <w:rPr>
      <w:b w:val="0"/>
      <w:sz w:val="32"/>
    </w:rPr>
  </w:style>
  <w:style w:type="paragraph" w:customStyle="1" w:styleId="MH1Chapter">
    <w:name w:val="M H1 Chapter"/>
    <w:basedOn w:val="AH1Chapter"/>
    <w:rsid w:val="00E73189"/>
    <w:pPr>
      <w:tabs>
        <w:tab w:val="clear" w:pos="2600"/>
        <w:tab w:val="left" w:pos="2720"/>
      </w:tabs>
      <w:ind w:left="4000" w:hanging="3300"/>
    </w:pPr>
  </w:style>
  <w:style w:type="paragraph" w:customStyle="1" w:styleId="ModH1Chapter">
    <w:name w:val="Mod H1 Chapter"/>
    <w:basedOn w:val="IH1ChapSymb"/>
    <w:rsid w:val="00E73189"/>
    <w:pPr>
      <w:tabs>
        <w:tab w:val="clear" w:pos="2600"/>
        <w:tab w:val="left" w:pos="3300"/>
      </w:tabs>
      <w:ind w:left="3300"/>
    </w:pPr>
  </w:style>
  <w:style w:type="paragraph" w:customStyle="1" w:styleId="IH1ChapSymb">
    <w:name w:val="I H1 Chap Symb"/>
    <w:basedOn w:val="BillBasicHeading"/>
    <w:next w:val="Normal"/>
    <w:rsid w:val="00E73189"/>
    <w:pPr>
      <w:tabs>
        <w:tab w:val="left" w:pos="-3080"/>
        <w:tab w:val="left" w:pos="0"/>
      </w:tabs>
      <w:spacing w:before="320"/>
      <w:ind w:left="2600" w:hanging="3080"/>
    </w:pPr>
    <w:rPr>
      <w:sz w:val="34"/>
    </w:rPr>
  </w:style>
  <w:style w:type="paragraph" w:customStyle="1" w:styleId="ModH2Part">
    <w:name w:val="Mod H2 Part"/>
    <w:basedOn w:val="IH2PartSymb"/>
    <w:rsid w:val="00E73189"/>
    <w:pPr>
      <w:tabs>
        <w:tab w:val="clear" w:pos="2600"/>
        <w:tab w:val="left" w:pos="3300"/>
      </w:tabs>
      <w:ind w:left="3300"/>
    </w:pPr>
  </w:style>
  <w:style w:type="paragraph" w:customStyle="1" w:styleId="IH2PartSymb">
    <w:name w:val="I H2 Part Symb"/>
    <w:basedOn w:val="BillBasicHeading"/>
    <w:next w:val="Normal"/>
    <w:rsid w:val="00E73189"/>
    <w:pPr>
      <w:tabs>
        <w:tab w:val="left" w:pos="-3080"/>
        <w:tab w:val="left" w:pos="0"/>
      </w:tabs>
      <w:spacing w:before="380"/>
      <w:ind w:left="2600" w:hanging="3080"/>
    </w:pPr>
    <w:rPr>
      <w:sz w:val="32"/>
    </w:rPr>
  </w:style>
  <w:style w:type="paragraph" w:customStyle="1" w:styleId="ModH3Div">
    <w:name w:val="Mod H3 Div"/>
    <w:basedOn w:val="IH3DivSymb"/>
    <w:rsid w:val="00E73189"/>
    <w:pPr>
      <w:tabs>
        <w:tab w:val="clear" w:pos="2600"/>
        <w:tab w:val="left" w:pos="3300"/>
      </w:tabs>
      <w:ind w:left="3300"/>
    </w:pPr>
  </w:style>
  <w:style w:type="paragraph" w:customStyle="1" w:styleId="IH3DivSymb">
    <w:name w:val="I H3 Div Symb"/>
    <w:basedOn w:val="BillBasicHeading"/>
    <w:next w:val="Normal"/>
    <w:rsid w:val="00E73189"/>
    <w:pPr>
      <w:tabs>
        <w:tab w:val="left" w:pos="-3080"/>
        <w:tab w:val="left" w:pos="0"/>
      </w:tabs>
      <w:spacing w:before="240"/>
      <w:ind w:left="2600" w:hanging="3080"/>
    </w:pPr>
    <w:rPr>
      <w:sz w:val="28"/>
    </w:rPr>
  </w:style>
  <w:style w:type="paragraph" w:customStyle="1" w:styleId="ModH4SubDiv">
    <w:name w:val="Mod H4 SubDiv"/>
    <w:basedOn w:val="IH4SubDivSymb"/>
    <w:rsid w:val="00E73189"/>
    <w:pPr>
      <w:tabs>
        <w:tab w:val="clear" w:pos="2600"/>
        <w:tab w:val="left" w:pos="3300"/>
      </w:tabs>
      <w:ind w:left="3300"/>
    </w:pPr>
  </w:style>
  <w:style w:type="paragraph" w:customStyle="1" w:styleId="IH4SubDivSymb">
    <w:name w:val="I H4 SubDiv Symb"/>
    <w:basedOn w:val="BillBasicHeading"/>
    <w:next w:val="Normal"/>
    <w:rsid w:val="00E73189"/>
    <w:pPr>
      <w:tabs>
        <w:tab w:val="left" w:pos="-3080"/>
        <w:tab w:val="left" w:pos="0"/>
      </w:tabs>
      <w:spacing w:before="240"/>
      <w:ind w:left="2600" w:hanging="3080"/>
      <w:jc w:val="both"/>
    </w:pPr>
    <w:rPr>
      <w:sz w:val="26"/>
    </w:rPr>
  </w:style>
  <w:style w:type="paragraph" w:customStyle="1" w:styleId="ModH5Sec">
    <w:name w:val="Mod H5 Sec"/>
    <w:basedOn w:val="IH5SecSymb"/>
    <w:rsid w:val="00E73189"/>
    <w:pPr>
      <w:tabs>
        <w:tab w:val="clear" w:pos="1100"/>
        <w:tab w:val="left" w:pos="1800"/>
      </w:tabs>
      <w:ind w:left="2200"/>
    </w:pPr>
  </w:style>
  <w:style w:type="paragraph" w:customStyle="1" w:styleId="IH5SecSymb">
    <w:name w:val="I H5 Sec Symb"/>
    <w:basedOn w:val="BillBasicHeading"/>
    <w:next w:val="Normal"/>
    <w:rsid w:val="00E73189"/>
    <w:pPr>
      <w:tabs>
        <w:tab w:val="clear" w:pos="2600"/>
        <w:tab w:val="left" w:pos="-1580"/>
        <w:tab w:val="left" w:pos="0"/>
        <w:tab w:val="left" w:pos="1100"/>
      </w:tabs>
      <w:spacing w:before="240"/>
      <w:ind w:left="1100" w:hanging="1580"/>
    </w:pPr>
  </w:style>
  <w:style w:type="paragraph" w:customStyle="1" w:styleId="Modmain">
    <w:name w:val="Mod main"/>
    <w:basedOn w:val="Amain"/>
    <w:rsid w:val="00E73189"/>
    <w:pPr>
      <w:tabs>
        <w:tab w:val="clear" w:pos="900"/>
        <w:tab w:val="clear" w:pos="1100"/>
        <w:tab w:val="right" w:pos="1600"/>
        <w:tab w:val="left" w:pos="1800"/>
      </w:tabs>
      <w:ind w:left="2200"/>
    </w:pPr>
  </w:style>
  <w:style w:type="paragraph" w:customStyle="1" w:styleId="Modpara">
    <w:name w:val="Mod para"/>
    <w:basedOn w:val="BillBasic"/>
    <w:rsid w:val="00E73189"/>
    <w:pPr>
      <w:tabs>
        <w:tab w:val="right" w:pos="2100"/>
        <w:tab w:val="left" w:pos="2300"/>
      </w:tabs>
      <w:ind w:left="2700" w:hanging="1600"/>
      <w:outlineLvl w:val="6"/>
    </w:pPr>
  </w:style>
  <w:style w:type="paragraph" w:customStyle="1" w:styleId="Modsubpara">
    <w:name w:val="Mod subpara"/>
    <w:basedOn w:val="Asubpara"/>
    <w:rsid w:val="00E73189"/>
    <w:pPr>
      <w:tabs>
        <w:tab w:val="clear" w:pos="1900"/>
        <w:tab w:val="clear" w:pos="2100"/>
        <w:tab w:val="right" w:pos="2640"/>
        <w:tab w:val="left" w:pos="2840"/>
      </w:tabs>
      <w:ind w:left="3240" w:hanging="2140"/>
    </w:pPr>
  </w:style>
  <w:style w:type="paragraph" w:customStyle="1" w:styleId="Modsubsubpara">
    <w:name w:val="Mod subsubpara"/>
    <w:basedOn w:val="AsubsubparaSymb"/>
    <w:rsid w:val="00E73189"/>
    <w:pPr>
      <w:tabs>
        <w:tab w:val="clear" w:pos="2400"/>
        <w:tab w:val="clear" w:pos="2600"/>
        <w:tab w:val="right" w:pos="3160"/>
        <w:tab w:val="left" w:pos="3360"/>
      </w:tabs>
      <w:ind w:left="3760" w:hanging="2660"/>
    </w:pPr>
  </w:style>
  <w:style w:type="paragraph" w:customStyle="1" w:styleId="AsubsubparaSymb">
    <w:name w:val="A subsubpara Symb"/>
    <w:basedOn w:val="BillBasic"/>
    <w:rsid w:val="00E73189"/>
    <w:pPr>
      <w:tabs>
        <w:tab w:val="left" w:pos="0"/>
        <w:tab w:val="right" w:pos="2400"/>
        <w:tab w:val="left" w:pos="2600"/>
      </w:tabs>
      <w:ind w:left="2602" w:hanging="3084"/>
      <w:outlineLvl w:val="8"/>
    </w:pPr>
  </w:style>
  <w:style w:type="paragraph" w:customStyle="1" w:styleId="Modmainreturn">
    <w:name w:val="Mod main return"/>
    <w:basedOn w:val="AmainreturnSymb"/>
    <w:rsid w:val="00E73189"/>
    <w:pPr>
      <w:ind w:left="1800"/>
    </w:pPr>
  </w:style>
  <w:style w:type="paragraph" w:customStyle="1" w:styleId="AmainreturnSymb">
    <w:name w:val="A main return Symb"/>
    <w:basedOn w:val="BillBasic"/>
    <w:rsid w:val="00E73189"/>
    <w:pPr>
      <w:tabs>
        <w:tab w:val="left" w:pos="1582"/>
      </w:tabs>
      <w:ind w:left="1100" w:hanging="1582"/>
    </w:pPr>
  </w:style>
  <w:style w:type="paragraph" w:customStyle="1" w:styleId="Modparareturn">
    <w:name w:val="Mod para return"/>
    <w:basedOn w:val="AparareturnSymb"/>
    <w:rsid w:val="00E73189"/>
    <w:pPr>
      <w:ind w:left="2300"/>
    </w:pPr>
  </w:style>
  <w:style w:type="paragraph" w:customStyle="1" w:styleId="AparareturnSymb">
    <w:name w:val="A para return Symb"/>
    <w:basedOn w:val="BillBasic"/>
    <w:rsid w:val="00E73189"/>
    <w:pPr>
      <w:tabs>
        <w:tab w:val="left" w:pos="2081"/>
      </w:tabs>
      <w:ind w:left="1599" w:hanging="2081"/>
    </w:pPr>
  </w:style>
  <w:style w:type="paragraph" w:customStyle="1" w:styleId="Modsubparareturn">
    <w:name w:val="Mod subpara return"/>
    <w:basedOn w:val="AsubparareturnSymb"/>
    <w:rsid w:val="00E73189"/>
    <w:pPr>
      <w:ind w:left="3040"/>
    </w:pPr>
  </w:style>
  <w:style w:type="paragraph" w:customStyle="1" w:styleId="AsubparareturnSymb">
    <w:name w:val="A subpara return Symb"/>
    <w:basedOn w:val="BillBasic"/>
    <w:rsid w:val="00E73189"/>
    <w:pPr>
      <w:tabs>
        <w:tab w:val="left" w:pos="2580"/>
      </w:tabs>
      <w:ind w:left="2098" w:hanging="2580"/>
    </w:pPr>
  </w:style>
  <w:style w:type="paragraph" w:customStyle="1" w:styleId="Modref">
    <w:name w:val="Mod ref"/>
    <w:basedOn w:val="refSymb"/>
    <w:rsid w:val="00E73189"/>
    <w:pPr>
      <w:ind w:left="1100"/>
    </w:pPr>
  </w:style>
  <w:style w:type="paragraph" w:customStyle="1" w:styleId="refSymb">
    <w:name w:val="ref Symb"/>
    <w:basedOn w:val="BillBasic"/>
    <w:next w:val="Normal"/>
    <w:rsid w:val="00E73189"/>
    <w:pPr>
      <w:tabs>
        <w:tab w:val="left" w:pos="-480"/>
      </w:tabs>
      <w:spacing w:before="60"/>
      <w:ind w:hanging="480"/>
    </w:pPr>
    <w:rPr>
      <w:sz w:val="18"/>
    </w:rPr>
  </w:style>
  <w:style w:type="paragraph" w:customStyle="1" w:styleId="ModaNote">
    <w:name w:val="Mod aNote"/>
    <w:basedOn w:val="aNoteSymb"/>
    <w:rsid w:val="00E73189"/>
    <w:pPr>
      <w:tabs>
        <w:tab w:val="left" w:pos="2600"/>
      </w:tabs>
      <w:ind w:left="2600"/>
    </w:pPr>
  </w:style>
  <w:style w:type="paragraph" w:customStyle="1" w:styleId="aNoteSymb">
    <w:name w:val="aNote Symb"/>
    <w:basedOn w:val="BillBasic"/>
    <w:rsid w:val="00E73189"/>
    <w:pPr>
      <w:tabs>
        <w:tab w:val="left" w:pos="1100"/>
        <w:tab w:val="left" w:pos="2381"/>
      </w:tabs>
      <w:ind w:left="1899" w:hanging="2381"/>
    </w:pPr>
    <w:rPr>
      <w:sz w:val="20"/>
    </w:rPr>
  </w:style>
  <w:style w:type="paragraph" w:customStyle="1" w:styleId="ModNote">
    <w:name w:val="Mod Note"/>
    <w:basedOn w:val="aNoteSymb"/>
    <w:rsid w:val="00E73189"/>
    <w:pPr>
      <w:tabs>
        <w:tab w:val="left" w:pos="2600"/>
      </w:tabs>
      <w:ind w:left="2600"/>
    </w:pPr>
  </w:style>
  <w:style w:type="paragraph" w:customStyle="1" w:styleId="ApprFormHd">
    <w:name w:val="ApprFormHd"/>
    <w:basedOn w:val="Sched-heading"/>
    <w:rsid w:val="00E73189"/>
    <w:pPr>
      <w:ind w:left="0" w:firstLine="0"/>
    </w:pPr>
  </w:style>
  <w:style w:type="paragraph" w:customStyle="1" w:styleId="AmdtEntries">
    <w:name w:val="AmdtEntries"/>
    <w:basedOn w:val="BillBasicHeading"/>
    <w:rsid w:val="00E73189"/>
    <w:pPr>
      <w:keepNext w:val="0"/>
      <w:tabs>
        <w:tab w:val="clear" w:pos="2600"/>
      </w:tabs>
      <w:spacing w:before="0"/>
      <w:ind w:left="3200" w:hanging="2100"/>
    </w:pPr>
    <w:rPr>
      <w:sz w:val="18"/>
    </w:rPr>
  </w:style>
  <w:style w:type="paragraph" w:customStyle="1" w:styleId="AmdtEntriesDefL2">
    <w:name w:val="AmdtEntriesDefL2"/>
    <w:basedOn w:val="AmdtEntries"/>
    <w:rsid w:val="00E73189"/>
    <w:pPr>
      <w:tabs>
        <w:tab w:val="left" w:pos="3000"/>
      </w:tabs>
      <w:ind w:left="3600" w:hanging="2500"/>
    </w:pPr>
  </w:style>
  <w:style w:type="paragraph" w:customStyle="1" w:styleId="Actdetailsnote">
    <w:name w:val="Act details note"/>
    <w:basedOn w:val="Actdetails"/>
    <w:uiPriority w:val="99"/>
    <w:rsid w:val="00E73189"/>
    <w:pPr>
      <w:ind w:left="1620" w:right="-60" w:hanging="720"/>
    </w:pPr>
    <w:rPr>
      <w:sz w:val="18"/>
    </w:rPr>
  </w:style>
  <w:style w:type="paragraph" w:customStyle="1" w:styleId="DetailsNo">
    <w:name w:val="Details No"/>
    <w:basedOn w:val="Actdetails"/>
    <w:uiPriority w:val="99"/>
    <w:rsid w:val="00E73189"/>
    <w:pPr>
      <w:ind w:left="0"/>
    </w:pPr>
    <w:rPr>
      <w:sz w:val="18"/>
    </w:rPr>
  </w:style>
  <w:style w:type="paragraph" w:customStyle="1" w:styleId="AssectheadingSymb">
    <w:name w:val="A ssect heading Symb"/>
    <w:basedOn w:val="Amain"/>
    <w:rsid w:val="00E73189"/>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E73189"/>
    <w:pPr>
      <w:tabs>
        <w:tab w:val="left" w:pos="1582"/>
      </w:tabs>
      <w:ind w:left="1100" w:hanging="1582"/>
    </w:pPr>
  </w:style>
  <w:style w:type="paragraph" w:customStyle="1" w:styleId="aDefparaSymb">
    <w:name w:val="aDef para Symb"/>
    <w:basedOn w:val="Apara"/>
    <w:rsid w:val="00E73189"/>
    <w:pPr>
      <w:tabs>
        <w:tab w:val="clear" w:pos="1600"/>
        <w:tab w:val="left" w:pos="0"/>
        <w:tab w:val="left" w:pos="1599"/>
      </w:tabs>
      <w:ind w:left="1599" w:hanging="2081"/>
    </w:pPr>
  </w:style>
  <w:style w:type="paragraph" w:customStyle="1" w:styleId="aDefsubparaSymb">
    <w:name w:val="aDef subpara Symb"/>
    <w:basedOn w:val="Asubpara"/>
    <w:rsid w:val="00E73189"/>
    <w:pPr>
      <w:tabs>
        <w:tab w:val="left" w:pos="0"/>
      </w:tabs>
      <w:ind w:left="2098" w:hanging="2580"/>
    </w:pPr>
  </w:style>
  <w:style w:type="paragraph" w:customStyle="1" w:styleId="SchAmainSymb">
    <w:name w:val="Sch A main Symb"/>
    <w:basedOn w:val="Amain"/>
    <w:rsid w:val="00E73189"/>
    <w:pPr>
      <w:tabs>
        <w:tab w:val="left" w:pos="0"/>
      </w:tabs>
      <w:ind w:hanging="1580"/>
    </w:pPr>
  </w:style>
  <w:style w:type="paragraph" w:customStyle="1" w:styleId="SchAparaSymb">
    <w:name w:val="Sch A para Symb"/>
    <w:basedOn w:val="Apara"/>
    <w:rsid w:val="00E73189"/>
    <w:pPr>
      <w:tabs>
        <w:tab w:val="left" w:pos="0"/>
      </w:tabs>
      <w:ind w:hanging="2080"/>
    </w:pPr>
  </w:style>
  <w:style w:type="paragraph" w:customStyle="1" w:styleId="SchAsubparaSymb">
    <w:name w:val="Sch A subpara Symb"/>
    <w:basedOn w:val="Asubpara"/>
    <w:rsid w:val="00E73189"/>
    <w:pPr>
      <w:tabs>
        <w:tab w:val="left" w:pos="0"/>
      </w:tabs>
      <w:ind w:hanging="2580"/>
    </w:pPr>
  </w:style>
  <w:style w:type="paragraph" w:customStyle="1" w:styleId="SchAsubsubparaSymb">
    <w:name w:val="Sch A subsubpara Symb"/>
    <w:basedOn w:val="AsubsubparaSymb"/>
    <w:rsid w:val="00E73189"/>
  </w:style>
  <w:style w:type="paragraph" w:customStyle="1" w:styleId="IshadedH5SecSymb">
    <w:name w:val="I shaded H5 Sec Symb"/>
    <w:basedOn w:val="AH5Sec"/>
    <w:rsid w:val="00E7318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73189"/>
    <w:pPr>
      <w:tabs>
        <w:tab w:val="clear" w:pos="-1580"/>
      </w:tabs>
      <w:ind w:left="975" w:hanging="1457"/>
    </w:pPr>
  </w:style>
  <w:style w:type="paragraph" w:customStyle="1" w:styleId="IMainSymb">
    <w:name w:val="I Main Symb"/>
    <w:basedOn w:val="Amain"/>
    <w:rsid w:val="00E73189"/>
    <w:pPr>
      <w:tabs>
        <w:tab w:val="left" w:pos="0"/>
      </w:tabs>
      <w:ind w:hanging="1580"/>
    </w:pPr>
  </w:style>
  <w:style w:type="paragraph" w:customStyle="1" w:styleId="IparaSymb">
    <w:name w:val="I para Symb"/>
    <w:basedOn w:val="Apara"/>
    <w:rsid w:val="00E73189"/>
    <w:pPr>
      <w:tabs>
        <w:tab w:val="left" w:pos="0"/>
      </w:tabs>
      <w:ind w:hanging="2080"/>
      <w:outlineLvl w:val="9"/>
    </w:pPr>
  </w:style>
  <w:style w:type="paragraph" w:customStyle="1" w:styleId="IsubparaSymb">
    <w:name w:val="I subpara Symb"/>
    <w:basedOn w:val="Asubpara"/>
    <w:rsid w:val="00E7318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73189"/>
    <w:pPr>
      <w:tabs>
        <w:tab w:val="clear" w:pos="2400"/>
        <w:tab w:val="clear" w:pos="2600"/>
        <w:tab w:val="right" w:pos="2460"/>
        <w:tab w:val="left" w:pos="2660"/>
      </w:tabs>
      <w:ind w:left="2660" w:hanging="3140"/>
    </w:pPr>
  </w:style>
  <w:style w:type="paragraph" w:customStyle="1" w:styleId="IdefparaSymb">
    <w:name w:val="I def para Symb"/>
    <w:basedOn w:val="IparaSymb"/>
    <w:rsid w:val="00E73189"/>
    <w:pPr>
      <w:ind w:left="1599" w:hanging="2081"/>
    </w:pPr>
  </w:style>
  <w:style w:type="paragraph" w:customStyle="1" w:styleId="IdefsubparaSymb">
    <w:name w:val="I def subpara Symb"/>
    <w:basedOn w:val="IsubparaSymb"/>
    <w:rsid w:val="00E73189"/>
    <w:pPr>
      <w:ind w:left="2138"/>
    </w:pPr>
  </w:style>
  <w:style w:type="paragraph" w:customStyle="1" w:styleId="ISched-headingSymb">
    <w:name w:val="I Sched-heading Symb"/>
    <w:basedOn w:val="BillBasicHeading"/>
    <w:next w:val="Normal"/>
    <w:rsid w:val="00E73189"/>
    <w:pPr>
      <w:tabs>
        <w:tab w:val="left" w:pos="-3080"/>
        <w:tab w:val="left" w:pos="0"/>
      </w:tabs>
      <w:spacing w:before="320"/>
      <w:ind w:left="2600" w:hanging="3080"/>
    </w:pPr>
    <w:rPr>
      <w:sz w:val="34"/>
    </w:rPr>
  </w:style>
  <w:style w:type="paragraph" w:customStyle="1" w:styleId="ISched-PartSymb">
    <w:name w:val="I Sched-Part Symb"/>
    <w:basedOn w:val="BillBasicHeading"/>
    <w:rsid w:val="00E73189"/>
    <w:pPr>
      <w:tabs>
        <w:tab w:val="left" w:pos="-3080"/>
        <w:tab w:val="left" w:pos="0"/>
      </w:tabs>
      <w:spacing w:before="380"/>
      <w:ind w:left="2600" w:hanging="3080"/>
    </w:pPr>
    <w:rPr>
      <w:sz w:val="32"/>
    </w:rPr>
  </w:style>
  <w:style w:type="paragraph" w:customStyle="1" w:styleId="ISched-formSymb">
    <w:name w:val="I Sched-form Symb"/>
    <w:basedOn w:val="BillBasicHeading"/>
    <w:rsid w:val="00E7318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7318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7318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73189"/>
    <w:pPr>
      <w:tabs>
        <w:tab w:val="left" w:pos="1100"/>
      </w:tabs>
      <w:spacing w:before="60"/>
      <w:ind w:left="1500" w:hanging="1986"/>
    </w:pPr>
  </w:style>
  <w:style w:type="paragraph" w:customStyle="1" w:styleId="aExamHdgssSymb">
    <w:name w:val="aExamHdgss Symb"/>
    <w:basedOn w:val="BillBasicHeading"/>
    <w:next w:val="Normal"/>
    <w:rsid w:val="00E73189"/>
    <w:pPr>
      <w:tabs>
        <w:tab w:val="clear" w:pos="2600"/>
        <w:tab w:val="left" w:pos="1582"/>
      </w:tabs>
      <w:ind w:left="1100" w:hanging="1582"/>
    </w:pPr>
    <w:rPr>
      <w:sz w:val="18"/>
    </w:rPr>
  </w:style>
  <w:style w:type="paragraph" w:customStyle="1" w:styleId="aExamssSymb">
    <w:name w:val="aExamss Symb"/>
    <w:basedOn w:val="aNote"/>
    <w:rsid w:val="00E73189"/>
    <w:pPr>
      <w:tabs>
        <w:tab w:val="left" w:pos="1582"/>
      </w:tabs>
      <w:spacing w:before="60"/>
      <w:ind w:left="1100" w:hanging="1582"/>
    </w:pPr>
  </w:style>
  <w:style w:type="paragraph" w:customStyle="1" w:styleId="aExamINumssSymb">
    <w:name w:val="aExamINumss Symb"/>
    <w:basedOn w:val="aExamssSymb"/>
    <w:rsid w:val="00E73189"/>
    <w:pPr>
      <w:tabs>
        <w:tab w:val="left" w:pos="1100"/>
      </w:tabs>
      <w:ind w:left="1500" w:hanging="1986"/>
    </w:pPr>
  </w:style>
  <w:style w:type="paragraph" w:customStyle="1" w:styleId="aExamNumTextssSymb">
    <w:name w:val="aExamNumTextss Symb"/>
    <w:basedOn w:val="aExamssSymb"/>
    <w:rsid w:val="00E73189"/>
    <w:pPr>
      <w:tabs>
        <w:tab w:val="clear" w:pos="1582"/>
        <w:tab w:val="left" w:pos="1985"/>
      </w:tabs>
      <w:ind w:left="1503" w:hanging="1985"/>
    </w:pPr>
  </w:style>
  <w:style w:type="paragraph" w:customStyle="1" w:styleId="AExamIParaSymb">
    <w:name w:val="AExamIPara Symb"/>
    <w:basedOn w:val="aExam"/>
    <w:rsid w:val="00E73189"/>
    <w:pPr>
      <w:tabs>
        <w:tab w:val="right" w:pos="1718"/>
      </w:tabs>
      <w:ind w:left="1984" w:hanging="2466"/>
    </w:pPr>
  </w:style>
  <w:style w:type="paragraph" w:customStyle="1" w:styleId="aExamBulletssSymb">
    <w:name w:val="aExamBulletss Symb"/>
    <w:basedOn w:val="aExamssSymb"/>
    <w:rsid w:val="00E73189"/>
    <w:pPr>
      <w:tabs>
        <w:tab w:val="left" w:pos="1100"/>
      </w:tabs>
      <w:ind w:left="1500" w:hanging="1986"/>
    </w:pPr>
  </w:style>
  <w:style w:type="paragraph" w:customStyle="1" w:styleId="aNoteTextssSymb">
    <w:name w:val="aNoteTextss Symb"/>
    <w:basedOn w:val="Normal"/>
    <w:rsid w:val="00E73189"/>
    <w:pPr>
      <w:tabs>
        <w:tab w:val="clear" w:pos="0"/>
        <w:tab w:val="left" w:pos="1418"/>
      </w:tabs>
      <w:spacing w:before="60"/>
      <w:ind w:left="1417" w:hanging="1899"/>
      <w:jc w:val="both"/>
    </w:pPr>
    <w:rPr>
      <w:sz w:val="20"/>
    </w:rPr>
  </w:style>
  <w:style w:type="paragraph" w:customStyle="1" w:styleId="aNoteParaSymb">
    <w:name w:val="aNotePara Symb"/>
    <w:basedOn w:val="aNoteSymb"/>
    <w:rsid w:val="00E7318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7318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73189"/>
    <w:pPr>
      <w:tabs>
        <w:tab w:val="left" w:pos="1616"/>
        <w:tab w:val="left" w:pos="2495"/>
      </w:tabs>
      <w:spacing w:before="60"/>
      <w:ind w:left="2013" w:hanging="2495"/>
    </w:pPr>
  </w:style>
  <w:style w:type="paragraph" w:customStyle="1" w:styleId="aExamHdgparSymb">
    <w:name w:val="aExamHdgpar Symb"/>
    <w:basedOn w:val="aExamHdgssSymb"/>
    <w:next w:val="Normal"/>
    <w:rsid w:val="00E73189"/>
    <w:pPr>
      <w:tabs>
        <w:tab w:val="clear" w:pos="1582"/>
        <w:tab w:val="left" w:pos="1599"/>
      </w:tabs>
      <w:ind w:left="1599" w:hanging="2081"/>
    </w:pPr>
  </w:style>
  <w:style w:type="paragraph" w:customStyle="1" w:styleId="aExamparSymb">
    <w:name w:val="aExampar Symb"/>
    <w:basedOn w:val="aExamssSymb"/>
    <w:rsid w:val="00E73189"/>
    <w:pPr>
      <w:tabs>
        <w:tab w:val="clear" w:pos="1582"/>
        <w:tab w:val="left" w:pos="1599"/>
      </w:tabs>
      <w:ind w:left="1599" w:hanging="2081"/>
    </w:pPr>
  </w:style>
  <w:style w:type="paragraph" w:customStyle="1" w:styleId="aExamINumparSymb">
    <w:name w:val="aExamINumpar Symb"/>
    <w:basedOn w:val="aExamparSymb"/>
    <w:rsid w:val="00E73189"/>
    <w:pPr>
      <w:tabs>
        <w:tab w:val="left" w:pos="2000"/>
      </w:tabs>
      <w:ind w:left="2041" w:hanging="2495"/>
    </w:pPr>
  </w:style>
  <w:style w:type="paragraph" w:customStyle="1" w:styleId="aExamBulletparSymb">
    <w:name w:val="aExamBulletpar Symb"/>
    <w:basedOn w:val="aExamparSymb"/>
    <w:rsid w:val="00E73189"/>
    <w:pPr>
      <w:tabs>
        <w:tab w:val="clear" w:pos="1599"/>
        <w:tab w:val="left" w:pos="1616"/>
        <w:tab w:val="left" w:pos="2495"/>
      </w:tabs>
      <w:ind w:left="2013" w:hanging="2495"/>
    </w:pPr>
  </w:style>
  <w:style w:type="paragraph" w:customStyle="1" w:styleId="aNoteparSymb">
    <w:name w:val="aNotepar Symb"/>
    <w:basedOn w:val="BillBasic"/>
    <w:next w:val="Normal"/>
    <w:rsid w:val="00E73189"/>
    <w:pPr>
      <w:tabs>
        <w:tab w:val="left" w:pos="1599"/>
        <w:tab w:val="left" w:pos="2398"/>
      </w:tabs>
      <w:ind w:left="2410" w:hanging="2892"/>
    </w:pPr>
    <w:rPr>
      <w:sz w:val="20"/>
    </w:rPr>
  </w:style>
  <w:style w:type="paragraph" w:customStyle="1" w:styleId="aNoteTextparSymb">
    <w:name w:val="aNoteTextpar Symb"/>
    <w:basedOn w:val="aNoteparSymb"/>
    <w:rsid w:val="00E73189"/>
    <w:pPr>
      <w:tabs>
        <w:tab w:val="clear" w:pos="1599"/>
        <w:tab w:val="clear" w:pos="2398"/>
        <w:tab w:val="left" w:pos="2880"/>
      </w:tabs>
      <w:spacing w:before="60"/>
      <w:ind w:left="2398" w:hanging="2880"/>
    </w:pPr>
  </w:style>
  <w:style w:type="paragraph" w:customStyle="1" w:styleId="aNoteParaparSymb">
    <w:name w:val="aNoteParapar Symb"/>
    <w:basedOn w:val="aNoteparSymb"/>
    <w:rsid w:val="00E73189"/>
    <w:pPr>
      <w:tabs>
        <w:tab w:val="right" w:pos="2640"/>
      </w:tabs>
      <w:spacing w:before="60"/>
      <w:ind w:left="2920" w:hanging="3402"/>
    </w:pPr>
  </w:style>
  <w:style w:type="paragraph" w:customStyle="1" w:styleId="aNoteBulletparSymb">
    <w:name w:val="aNoteBulletpar Symb"/>
    <w:basedOn w:val="aNoteparSymb"/>
    <w:rsid w:val="00E73189"/>
    <w:pPr>
      <w:tabs>
        <w:tab w:val="clear" w:pos="1599"/>
        <w:tab w:val="left" w:pos="3289"/>
      </w:tabs>
      <w:spacing w:before="60"/>
      <w:ind w:left="2807" w:hanging="3289"/>
    </w:pPr>
  </w:style>
  <w:style w:type="paragraph" w:customStyle="1" w:styleId="AsubparabulletSymb">
    <w:name w:val="A subpara bullet Symb"/>
    <w:basedOn w:val="BillBasic"/>
    <w:rsid w:val="00E73189"/>
    <w:pPr>
      <w:tabs>
        <w:tab w:val="left" w:pos="2138"/>
        <w:tab w:val="left" w:pos="3005"/>
      </w:tabs>
      <w:spacing w:before="60"/>
      <w:ind w:left="2523" w:hanging="3005"/>
    </w:pPr>
  </w:style>
  <w:style w:type="paragraph" w:customStyle="1" w:styleId="aExamHdgsubparSymb">
    <w:name w:val="aExamHdgsubpar Symb"/>
    <w:basedOn w:val="aExamHdgssSymb"/>
    <w:next w:val="Normal"/>
    <w:rsid w:val="00E73189"/>
    <w:pPr>
      <w:tabs>
        <w:tab w:val="clear" w:pos="1582"/>
        <w:tab w:val="left" w:pos="2620"/>
      </w:tabs>
      <w:ind w:left="2138" w:hanging="2620"/>
    </w:pPr>
  </w:style>
  <w:style w:type="paragraph" w:customStyle="1" w:styleId="aExamsubparSymb">
    <w:name w:val="aExamsubpar Symb"/>
    <w:basedOn w:val="aExamssSymb"/>
    <w:rsid w:val="00E73189"/>
    <w:pPr>
      <w:tabs>
        <w:tab w:val="clear" w:pos="1582"/>
        <w:tab w:val="left" w:pos="2620"/>
      </w:tabs>
      <w:ind w:left="2138" w:hanging="2620"/>
    </w:pPr>
  </w:style>
  <w:style w:type="paragraph" w:customStyle="1" w:styleId="aNotesubparSymb">
    <w:name w:val="aNotesubpar Symb"/>
    <w:basedOn w:val="BillBasic"/>
    <w:next w:val="Normal"/>
    <w:rsid w:val="00E73189"/>
    <w:pPr>
      <w:tabs>
        <w:tab w:val="left" w:pos="2138"/>
        <w:tab w:val="left" w:pos="2937"/>
      </w:tabs>
      <w:ind w:left="2455" w:hanging="2937"/>
    </w:pPr>
    <w:rPr>
      <w:sz w:val="20"/>
    </w:rPr>
  </w:style>
  <w:style w:type="paragraph" w:customStyle="1" w:styleId="aNoteTextsubparSymb">
    <w:name w:val="aNoteTextsubpar Symb"/>
    <w:basedOn w:val="aNotesubparSymb"/>
    <w:rsid w:val="00E73189"/>
    <w:pPr>
      <w:tabs>
        <w:tab w:val="clear" w:pos="2138"/>
        <w:tab w:val="clear" w:pos="2937"/>
        <w:tab w:val="left" w:pos="2943"/>
      </w:tabs>
      <w:spacing w:before="60"/>
      <w:ind w:left="2943" w:hanging="3425"/>
    </w:pPr>
  </w:style>
  <w:style w:type="paragraph" w:customStyle="1" w:styleId="PenaltySymb">
    <w:name w:val="Penalty Symb"/>
    <w:basedOn w:val="AmainreturnSymb"/>
    <w:rsid w:val="00E73189"/>
  </w:style>
  <w:style w:type="paragraph" w:customStyle="1" w:styleId="PenaltyParaSymb">
    <w:name w:val="PenaltyPara Symb"/>
    <w:basedOn w:val="Normal"/>
    <w:rsid w:val="00E73189"/>
    <w:pPr>
      <w:tabs>
        <w:tab w:val="right" w:pos="1360"/>
      </w:tabs>
      <w:spacing w:before="60"/>
      <w:ind w:left="1599" w:hanging="2081"/>
      <w:jc w:val="both"/>
    </w:pPr>
  </w:style>
  <w:style w:type="paragraph" w:customStyle="1" w:styleId="FormulaSymb">
    <w:name w:val="Formula Symb"/>
    <w:basedOn w:val="BillBasic"/>
    <w:rsid w:val="00E73189"/>
    <w:pPr>
      <w:tabs>
        <w:tab w:val="left" w:pos="-480"/>
      </w:tabs>
      <w:spacing w:line="260" w:lineRule="atLeast"/>
      <w:ind w:hanging="480"/>
      <w:jc w:val="center"/>
    </w:pPr>
  </w:style>
  <w:style w:type="paragraph" w:customStyle="1" w:styleId="NormalSymb">
    <w:name w:val="Normal Symb"/>
    <w:basedOn w:val="Normal"/>
    <w:qFormat/>
    <w:rsid w:val="00E73189"/>
    <w:pPr>
      <w:ind w:hanging="482"/>
    </w:pPr>
  </w:style>
  <w:style w:type="paragraph" w:customStyle="1" w:styleId="PrincipalActdetails">
    <w:name w:val="Principal Act details"/>
    <w:basedOn w:val="Actdetails"/>
    <w:uiPriority w:val="99"/>
    <w:rsid w:val="00E813B9"/>
    <w:pPr>
      <w:tabs>
        <w:tab w:val="clear" w:pos="0"/>
      </w:tabs>
      <w:ind w:left="600" w:right="-60"/>
    </w:pPr>
    <w:rPr>
      <w:sz w:val="18"/>
    </w:rPr>
  </w:style>
  <w:style w:type="paragraph" w:customStyle="1" w:styleId="NewActorRegnote">
    <w:name w:val="New Act or Reg note"/>
    <w:basedOn w:val="NewAct"/>
    <w:uiPriority w:val="99"/>
    <w:rsid w:val="00E813B9"/>
    <w:pPr>
      <w:tabs>
        <w:tab w:val="clear" w:pos="0"/>
      </w:tabs>
      <w:spacing w:before="20"/>
      <w:ind w:left="1320" w:hanging="720"/>
    </w:pPr>
    <w:rPr>
      <w:b w:val="0"/>
      <w:sz w:val="18"/>
    </w:rPr>
  </w:style>
  <w:style w:type="paragraph" w:customStyle="1" w:styleId="NewActNo">
    <w:name w:val="New Act No"/>
    <w:basedOn w:val="NewAct"/>
    <w:uiPriority w:val="99"/>
    <w:rsid w:val="00E813B9"/>
    <w:pPr>
      <w:tabs>
        <w:tab w:val="clear" w:pos="0"/>
      </w:tabs>
      <w:ind w:left="0"/>
    </w:pPr>
  </w:style>
  <w:style w:type="paragraph" w:customStyle="1" w:styleId="ChronTabledetails">
    <w:name w:val="Chron Table details"/>
    <w:basedOn w:val="ChronTable"/>
    <w:rsid w:val="00E813B9"/>
    <w:pPr>
      <w:keepNext w:val="0"/>
      <w:spacing w:before="0"/>
    </w:pPr>
    <w:rPr>
      <w:b w:val="0"/>
    </w:rPr>
  </w:style>
  <w:style w:type="paragraph" w:customStyle="1" w:styleId="ChronTable">
    <w:name w:val="Chron Table"/>
    <w:basedOn w:val="Normal"/>
    <w:uiPriority w:val="99"/>
    <w:rsid w:val="00E813B9"/>
    <w:pPr>
      <w:keepNext/>
      <w:spacing w:before="180"/>
    </w:pPr>
    <w:rPr>
      <w:rFonts w:ascii="Arial" w:hAnsi="Arial"/>
      <w:b/>
      <w:sz w:val="18"/>
    </w:rPr>
  </w:style>
  <w:style w:type="character" w:customStyle="1" w:styleId="apple-converted-space">
    <w:name w:val="apple-converted-space"/>
    <w:basedOn w:val="DefaultParagraphFont"/>
    <w:rsid w:val="00E813B9"/>
    <w:rPr>
      <w:rFonts w:cs="Times New Roman"/>
    </w:rPr>
  </w:style>
  <w:style w:type="character" w:customStyle="1" w:styleId="frag-name">
    <w:name w:val="frag-name"/>
    <w:basedOn w:val="DefaultParagraphFont"/>
    <w:rsid w:val="00E813B9"/>
    <w:rPr>
      <w:rFonts w:cs="Times New Roman"/>
    </w:rPr>
  </w:style>
  <w:style w:type="character" w:customStyle="1" w:styleId="frag-defterm">
    <w:name w:val="frag-defterm"/>
    <w:basedOn w:val="DefaultParagraphFont"/>
    <w:rsid w:val="00E813B9"/>
    <w:rPr>
      <w:rFonts w:cs="Times New Roman"/>
    </w:rPr>
  </w:style>
  <w:style w:type="character" w:customStyle="1" w:styleId="hittext">
    <w:name w:val="hittext"/>
    <w:basedOn w:val="DefaultParagraphFont"/>
    <w:rsid w:val="00E813B9"/>
    <w:rPr>
      <w:rFonts w:cs="Times New Roman"/>
    </w:rPr>
  </w:style>
  <w:style w:type="character" w:styleId="FootnoteReference">
    <w:name w:val="footnote reference"/>
    <w:basedOn w:val="DefaultParagraphFont"/>
    <w:semiHidden/>
    <w:rsid w:val="00597796"/>
    <w:rPr>
      <w:vertAlign w:val="superscript"/>
    </w:rPr>
  </w:style>
  <w:style w:type="character" w:styleId="PlaceholderText">
    <w:name w:val="Placeholder Text"/>
    <w:basedOn w:val="DefaultParagraphFont"/>
    <w:uiPriority w:val="99"/>
    <w:semiHidden/>
    <w:rsid w:val="00E73189"/>
    <w:rPr>
      <w:color w:val="808080"/>
    </w:rPr>
  </w:style>
  <w:style w:type="character" w:styleId="UnresolvedMention">
    <w:name w:val="Unresolved Mention"/>
    <w:basedOn w:val="DefaultParagraphFont"/>
    <w:uiPriority w:val="99"/>
    <w:semiHidden/>
    <w:unhideWhenUsed/>
    <w:rsid w:val="002A3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0034">
      <w:bodyDiv w:val="1"/>
      <w:marLeft w:val="0"/>
      <w:marRight w:val="0"/>
      <w:marTop w:val="0"/>
      <w:marBottom w:val="0"/>
      <w:divBdr>
        <w:top w:val="none" w:sz="0" w:space="0" w:color="auto"/>
        <w:left w:val="none" w:sz="0" w:space="0" w:color="auto"/>
        <w:bottom w:val="none" w:sz="0" w:space="0" w:color="auto"/>
        <w:right w:val="none" w:sz="0" w:space="0" w:color="auto"/>
      </w:divBdr>
    </w:div>
    <w:div w:id="163399486">
      <w:bodyDiv w:val="1"/>
      <w:marLeft w:val="0"/>
      <w:marRight w:val="0"/>
      <w:marTop w:val="0"/>
      <w:marBottom w:val="0"/>
      <w:divBdr>
        <w:top w:val="none" w:sz="0" w:space="0" w:color="auto"/>
        <w:left w:val="none" w:sz="0" w:space="0" w:color="auto"/>
        <w:bottom w:val="none" w:sz="0" w:space="0" w:color="auto"/>
        <w:right w:val="none" w:sz="0" w:space="0" w:color="auto"/>
      </w:divBdr>
    </w:div>
    <w:div w:id="172109049">
      <w:bodyDiv w:val="1"/>
      <w:marLeft w:val="0"/>
      <w:marRight w:val="0"/>
      <w:marTop w:val="0"/>
      <w:marBottom w:val="0"/>
      <w:divBdr>
        <w:top w:val="none" w:sz="0" w:space="0" w:color="auto"/>
        <w:left w:val="none" w:sz="0" w:space="0" w:color="auto"/>
        <w:bottom w:val="none" w:sz="0" w:space="0" w:color="auto"/>
        <w:right w:val="none" w:sz="0" w:space="0" w:color="auto"/>
      </w:divBdr>
    </w:div>
    <w:div w:id="1181091701">
      <w:bodyDiv w:val="1"/>
      <w:marLeft w:val="0"/>
      <w:marRight w:val="0"/>
      <w:marTop w:val="0"/>
      <w:marBottom w:val="0"/>
      <w:divBdr>
        <w:top w:val="none" w:sz="0" w:space="0" w:color="auto"/>
        <w:left w:val="none" w:sz="0" w:space="0" w:color="auto"/>
        <w:bottom w:val="none" w:sz="0" w:space="0" w:color="auto"/>
        <w:right w:val="none" w:sz="0" w:space="0" w:color="auto"/>
      </w:divBdr>
    </w:div>
    <w:div w:id="14530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8.xml"/><Relationship Id="rId21" Type="http://schemas.openxmlformats.org/officeDocument/2006/relationships/header" Target="header3.xml"/><Relationship Id="rId42" Type="http://schemas.openxmlformats.org/officeDocument/2006/relationships/hyperlink" Target="http://www.legislation.act.gov.au/a/1997-69"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1996-22" TargetMode="External"/><Relationship Id="rId138" Type="http://schemas.openxmlformats.org/officeDocument/2006/relationships/hyperlink" Target="http://www.legislation.act.gov.au/a/2023-27/" TargetMode="External"/><Relationship Id="rId107"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2-51" TargetMode="External"/><Relationship Id="rId53" Type="http://schemas.openxmlformats.org/officeDocument/2006/relationships/hyperlink" Target="http://www.legislation.act.gov.au/a/1997-57" TargetMode="External"/><Relationship Id="rId74" Type="http://schemas.openxmlformats.org/officeDocument/2006/relationships/hyperlink" Target="http://www.legislation.act.gov.au/a/2002-51" TargetMode="External"/><Relationship Id="rId128" Type="http://schemas.openxmlformats.org/officeDocument/2006/relationships/footer" Target="footer13.xml"/><Relationship Id="rId149" Type="http://schemas.openxmlformats.org/officeDocument/2006/relationships/footer" Target="footer18.xm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eader" Target="header7.xml"/><Relationship Id="rId118" Type="http://schemas.openxmlformats.org/officeDocument/2006/relationships/header" Target="header9.xml"/><Relationship Id="rId134" Type="http://schemas.openxmlformats.org/officeDocument/2006/relationships/hyperlink" Target="http://www.legislation.act.gov.au/a/2023-27/" TargetMode="External"/><Relationship Id="rId139" Type="http://schemas.openxmlformats.org/officeDocument/2006/relationships/hyperlink" Target="http://www.legislation.act.gov.au/a/2023-27/" TargetMode="External"/><Relationship Id="rId80" Type="http://schemas.openxmlformats.org/officeDocument/2006/relationships/hyperlink" Target="http://www.legislation.act.gov.au/a/1996-22" TargetMode="External"/><Relationship Id="rId85" Type="http://schemas.openxmlformats.org/officeDocument/2006/relationships/hyperlink" Target="http://www.legislation.act.gov.au/a/1996-22" TargetMode="External"/><Relationship Id="rId150" Type="http://schemas.openxmlformats.org/officeDocument/2006/relationships/header" Target="header17.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7-57" TargetMode="External"/><Relationship Id="rId59" Type="http://schemas.openxmlformats.org/officeDocument/2006/relationships/hyperlink" Target="http://www.legislation.act.gov.au/a/2002-51" TargetMode="External"/><Relationship Id="rId103" Type="http://schemas.openxmlformats.org/officeDocument/2006/relationships/hyperlink" Target="http://www.legislation.act.gov.au/a/2008-35" TargetMode="External"/><Relationship Id="rId108" Type="http://schemas.openxmlformats.org/officeDocument/2006/relationships/hyperlink" Target="http://www.legislation.act.gov.au/a/2003-11" TargetMode="External"/><Relationship Id="rId124" Type="http://schemas.openxmlformats.org/officeDocument/2006/relationships/hyperlink" Target="http://www.legislation.act.gov.au/a/1997-112" TargetMode="External"/><Relationship Id="rId129" Type="http://schemas.openxmlformats.org/officeDocument/2006/relationships/hyperlink" Target="http://www.legislation.act.gov.au/a/2001-14" TargetMode="External"/><Relationship Id="rId54" Type="http://schemas.openxmlformats.org/officeDocument/2006/relationships/hyperlink" Target="http://www.legislation.act.gov.au/a/1997-57"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1930-21" TargetMode="External"/><Relationship Id="rId91" Type="http://schemas.openxmlformats.org/officeDocument/2006/relationships/hyperlink" Target="https://www.legislation.gov.au/Series/C2004A00109" TargetMode="External"/><Relationship Id="rId96" Type="http://schemas.openxmlformats.org/officeDocument/2006/relationships/hyperlink" Target="http://www.legislation.act.gov.au/a/2001-14" TargetMode="External"/><Relationship Id="rId140" Type="http://schemas.openxmlformats.org/officeDocument/2006/relationships/header" Target="header12.xml"/><Relationship Id="rId145"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1997-112" TargetMode="External"/><Relationship Id="rId49" Type="http://schemas.openxmlformats.org/officeDocument/2006/relationships/hyperlink" Target="http://www.legislation.act.gov.au/a/2001-14" TargetMode="External"/><Relationship Id="rId114" Type="http://schemas.openxmlformats.org/officeDocument/2006/relationships/footer" Target="footer7.xml"/><Relationship Id="rId119" Type="http://schemas.openxmlformats.org/officeDocument/2006/relationships/footer" Target="footer10.xm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comlaw.gov.au/Series/C2004A00818" TargetMode="External"/><Relationship Id="rId81" Type="http://schemas.openxmlformats.org/officeDocument/2006/relationships/hyperlink" Target="http://www.legislation.act.gov.au/a/1996-22" TargetMode="External"/><Relationship Id="rId86" Type="http://schemas.openxmlformats.org/officeDocument/2006/relationships/hyperlink" Target="http://www.legislation.act.gov.au/a/1996-22" TargetMode="External"/><Relationship Id="rId130" Type="http://schemas.openxmlformats.org/officeDocument/2006/relationships/hyperlink" Target="https://www.legislation.act.gov.au/cn/2020-15/" TargetMode="External"/><Relationship Id="rId135" Type="http://schemas.openxmlformats.org/officeDocument/2006/relationships/hyperlink" Target="http://www.legislation.act.gov.au/a/2023-27/" TargetMode="External"/><Relationship Id="rId151" Type="http://schemas.openxmlformats.org/officeDocument/2006/relationships/fontTable" Target="fontTable.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s://www.legislation.act.gov.au/di/2007-100/" TargetMode="External"/><Relationship Id="rId34" Type="http://schemas.openxmlformats.org/officeDocument/2006/relationships/hyperlink" Target="http://www.legislation.act.gov.au/a/1997-112"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0" Type="http://schemas.openxmlformats.org/officeDocument/2006/relationships/footer" Target="footer11.xml"/><Relationship Id="rId125" Type="http://schemas.openxmlformats.org/officeDocument/2006/relationships/header" Target="header10.xml"/><Relationship Id="rId141" Type="http://schemas.openxmlformats.org/officeDocument/2006/relationships/header" Target="header13.xml"/><Relationship Id="rId146" Type="http://schemas.openxmlformats.org/officeDocument/2006/relationships/footer" Target="footer16.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1997-57"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1996-22" TargetMode="External"/><Relationship Id="rId110" Type="http://schemas.openxmlformats.org/officeDocument/2006/relationships/hyperlink" Target="http://www.legislation.act.gov.au/sl/2003-31" TargetMode="External"/><Relationship Id="rId115" Type="http://schemas.openxmlformats.org/officeDocument/2006/relationships/footer" Target="footer8.xml"/><Relationship Id="rId131" Type="http://schemas.openxmlformats.org/officeDocument/2006/relationships/hyperlink" Target="https://www.legislation.act.gov.au/a/2023-27/" TargetMode="External"/><Relationship Id="rId136" Type="http://schemas.openxmlformats.org/officeDocument/2006/relationships/hyperlink" Target="http://www.legislation.act.gov.au/a/2023-27/"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theme" Target="theme/theme1.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7-57" TargetMode="External"/><Relationship Id="rId56" Type="http://schemas.openxmlformats.org/officeDocument/2006/relationships/hyperlink" Target="http://www.legislation.act.gov.au/a/1997-57"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eader" Target="header11.xml"/><Relationship Id="rId147" Type="http://schemas.openxmlformats.org/officeDocument/2006/relationships/footer" Target="footer17.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2-51"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42" Type="http://schemas.openxmlformats.org/officeDocument/2006/relationships/footer" Target="footer14.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2-51" TargetMode="External"/><Relationship Id="rId67" Type="http://schemas.openxmlformats.org/officeDocument/2006/relationships/hyperlink" Target="http://www.legislation.act.gov.au/a/2001-14" TargetMode="External"/><Relationship Id="rId116" Type="http://schemas.openxmlformats.org/officeDocument/2006/relationships/footer" Target="footer9.xml"/><Relationship Id="rId137" Type="http://schemas.openxmlformats.org/officeDocument/2006/relationships/hyperlink" Target="http://www.legislation.act.gov.au/a/2023-27/"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2-51"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1994-37"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23-27/"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7-112"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14" TargetMode="External"/><Relationship Id="rId127" Type="http://schemas.openxmlformats.org/officeDocument/2006/relationships/footer" Target="footer12.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s://www.legislation.gov.au/Series/C2004A05138"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2-51" TargetMode="External"/><Relationship Id="rId122" Type="http://schemas.openxmlformats.org/officeDocument/2006/relationships/hyperlink" Target="http://www.legislation.act.gov.au/a/2001-14" TargetMode="External"/><Relationship Id="rId143" Type="http://schemas.openxmlformats.org/officeDocument/2006/relationships/footer" Target="footer15.xml"/><Relationship Id="rId148"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26" Type="http://schemas.openxmlformats.org/officeDocument/2006/relationships/footer" Target="footer5.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1994-37" TargetMode="External"/><Relationship Id="rId112" Type="http://schemas.openxmlformats.org/officeDocument/2006/relationships/header" Target="header6.xml"/><Relationship Id="rId133" Type="http://schemas.openxmlformats.org/officeDocument/2006/relationships/hyperlink" Target="http://www.legislation.act.gov.au/a/2023-27/" TargetMode="Externa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1997-112"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35" TargetMode="External"/><Relationship Id="rId123" Type="http://schemas.openxmlformats.org/officeDocument/2006/relationships/hyperlink" Target="http://www.legislation.act.gov.au/a/2002-40" TargetMode="External"/><Relationship Id="rId144" Type="http://schemas.openxmlformats.org/officeDocument/2006/relationships/header" Target="header14.xml"/><Relationship Id="rId90" Type="http://schemas.openxmlformats.org/officeDocument/2006/relationships/hyperlink" Target="https://www.legislation.act.gov.au/a/199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6F692-C127-47CC-BB57-3DD0E125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26064</Words>
  <Characters>130320</Characters>
  <Application>Microsoft Office Word</Application>
  <DocSecurity>0</DocSecurity>
  <Lines>3445</Lines>
  <Paragraphs>2290</Paragraphs>
  <ScaleCrop>false</ScaleCrop>
  <HeadingPairs>
    <vt:vector size="2" baseType="variant">
      <vt:variant>
        <vt:lpstr>Title</vt:lpstr>
      </vt:variant>
      <vt:variant>
        <vt:i4>1</vt:i4>
      </vt:variant>
    </vt:vector>
  </HeadingPairs>
  <TitlesOfParts>
    <vt:vector size="1" baseType="lpstr">
      <vt:lpstr>Cemeteries and Crematoria Act 2020</vt:lpstr>
    </vt:vector>
  </TitlesOfParts>
  <Manager>Section</Manager>
  <Company>Section</Company>
  <LinksUpToDate>false</LinksUpToDate>
  <CharactersWithSpaces>155625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Cemeteries and Crematoria Act 2020</dc:title>
  <dc:subject/>
  <dc:creator>ACT Government</dc:creator>
  <cp:keywords>R02</cp:keywords>
  <dc:description/>
  <cp:lastModifiedBy>Moxon, Ann</cp:lastModifiedBy>
  <cp:revision>4</cp:revision>
  <cp:lastPrinted>2020-02-21T04:39:00Z</cp:lastPrinted>
  <dcterms:created xsi:type="dcterms:W3CDTF">2024-04-18T23:19:00Z</dcterms:created>
  <dcterms:modified xsi:type="dcterms:W3CDTF">2024-04-18T23:19:00Z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Kirra Cox</vt:lpwstr>
  </property>
  <property fmtid="{D5CDD505-2E9C-101B-9397-08002B2CF9AE}" pid="5" name="ClientEmail1">
    <vt:lpwstr>kirra.cox@act.gov.au</vt:lpwstr>
  </property>
  <property fmtid="{D5CDD505-2E9C-101B-9397-08002B2CF9AE}" pid="6" name="ClientPh1">
    <vt:lpwstr>62053407</vt:lpwstr>
  </property>
  <property fmtid="{D5CDD505-2E9C-101B-9397-08002B2CF9AE}" pid="7" name="ClientName2">
    <vt:lpwstr>Emma Wright</vt:lpwstr>
  </property>
  <property fmtid="{D5CDD505-2E9C-101B-9397-08002B2CF9AE}" pid="8" name="ClientEmail2">
    <vt:lpwstr>emma.wright@act.gov.au</vt:lpwstr>
  </property>
  <property fmtid="{D5CDD505-2E9C-101B-9397-08002B2CF9AE}" pid="9" name="ClientPh2">
    <vt:lpwstr>62053801</vt:lpwstr>
  </property>
  <property fmtid="{D5CDD505-2E9C-101B-9397-08002B2CF9AE}" pid="10" name="jobType">
    <vt:lpwstr>Drafting</vt:lpwstr>
  </property>
  <property fmtid="{D5CDD505-2E9C-101B-9397-08002B2CF9AE}" pid="11" name="DMSID">
    <vt:lpwstr>10732827</vt:lpwstr>
  </property>
  <property fmtid="{D5CDD505-2E9C-101B-9397-08002B2CF9AE}" pid="12" name="JMSREQUIREDCHECKIN">
    <vt:lpwstr/>
  </property>
  <property fmtid="{D5CDD505-2E9C-101B-9397-08002B2CF9AE}" pid="13" name="CHECKEDOUTFROMJMS">
    <vt:lpwstr/>
  </property>
  <property fmtid="{D5CDD505-2E9C-101B-9397-08002B2CF9AE}" pid="14" name="Status">
    <vt:lpwstr> </vt:lpwstr>
  </property>
  <property fmtid="{D5CDD505-2E9C-101B-9397-08002B2CF9AE}" pid="15" name="Eff">
    <vt:lpwstr>Effective:  </vt:lpwstr>
  </property>
  <property fmtid="{D5CDD505-2E9C-101B-9397-08002B2CF9AE}" pid="16" name="EndDt">
    <vt:lpwstr>-19/04/24</vt:lpwstr>
  </property>
  <property fmtid="{D5CDD505-2E9C-101B-9397-08002B2CF9AE}" pid="17" name="RepubDt">
    <vt:lpwstr>14/07/23</vt:lpwstr>
  </property>
  <property fmtid="{D5CDD505-2E9C-101B-9397-08002B2CF9AE}" pid="18" name="StartDt">
    <vt:lpwstr>14/07/23</vt:lpwstr>
  </property>
  <property fmtid="{D5CDD505-2E9C-101B-9397-08002B2CF9AE}" pid="19" name="MSIP_Label_69af8531-eb46-4968-8cb3-105d2f5ea87e_Enabled">
    <vt:lpwstr>true</vt:lpwstr>
  </property>
  <property fmtid="{D5CDD505-2E9C-101B-9397-08002B2CF9AE}" pid="20" name="MSIP_Label_69af8531-eb46-4968-8cb3-105d2f5ea87e_SetDate">
    <vt:lpwstr>2024-04-15T05:47:50Z</vt:lpwstr>
  </property>
  <property fmtid="{D5CDD505-2E9C-101B-9397-08002B2CF9AE}" pid="21" name="MSIP_Label_69af8531-eb46-4968-8cb3-105d2f5ea87e_Method">
    <vt:lpwstr>Standard</vt:lpwstr>
  </property>
  <property fmtid="{D5CDD505-2E9C-101B-9397-08002B2CF9AE}" pid="22" name="MSIP_Label_69af8531-eb46-4968-8cb3-105d2f5ea87e_Name">
    <vt:lpwstr>Official - No Marking</vt:lpwstr>
  </property>
  <property fmtid="{D5CDD505-2E9C-101B-9397-08002B2CF9AE}" pid="23" name="MSIP_Label_69af8531-eb46-4968-8cb3-105d2f5ea87e_SiteId">
    <vt:lpwstr>b46c1908-0334-4236-b978-585ee88e4199</vt:lpwstr>
  </property>
  <property fmtid="{D5CDD505-2E9C-101B-9397-08002B2CF9AE}" pid="24" name="MSIP_Label_69af8531-eb46-4968-8cb3-105d2f5ea87e_ActionId">
    <vt:lpwstr>fc02a138-b935-4e19-ad3c-93020abbd6b7</vt:lpwstr>
  </property>
  <property fmtid="{D5CDD505-2E9C-101B-9397-08002B2CF9AE}" pid="25" name="MSIP_Label_69af8531-eb46-4968-8cb3-105d2f5ea87e_ContentBits">
    <vt:lpwstr>0</vt:lpwstr>
  </property>
</Properties>
</file>