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57D1" w14:textId="77777777" w:rsidR="00742E9E" w:rsidRDefault="00742E9E" w:rsidP="00FE5883">
      <w:pPr>
        <w:spacing w:before="480"/>
        <w:jc w:val="center"/>
      </w:pPr>
      <w:r>
        <w:rPr>
          <w:noProof/>
          <w:lang w:eastAsia="en-AU"/>
        </w:rPr>
        <w:drawing>
          <wp:inline distT="0" distB="0" distL="0" distR="0" wp14:anchorId="3BB39B24" wp14:editId="74538FB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DA3D9" w14:textId="77777777" w:rsidR="00742E9E" w:rsidRDefault="00742E9E">
      <w:pPr>
        <w:jc w:val="center"/>
        <w:rPr>
          <w:rFonts w:ascii="Arial" w:hAnsi="Arial"/>
        </w:rPr>
      </w:pPr>
      <w:r>
        <w:rPr>
          <w:rFonts w:ascii="Arial" w:hAnsi="Arial"/>
        </w:rPr>
        <w:t>Australian Capital Territory</w:t>
      </w:r>
    </w:p>
    <w:p w14:paraId="24992E02" w14:textId="2F45D3CF" w:rsidR="00C5711F" w:rsidRPr="00554500" w:rsidRDefault="0075219D">
      <w:pPr>
        <w:pStyle w:val="Billname1"/>
      </w:pPr>
      <w:r>
        <w:fldChar w:fldCharType="begin"/>
      </w:r>
      <w:r>
        <w:instrText xml:space="preserve"> REF Citation \*charformat  \* MERGEFORMAT </w:instrText>
      </w:r>
      <w:r>
        <w:fldChar w:fldCharType="separate"/>
      </w:r>
      <w:r w:rsidR="00BC22B6">
        <w:t>Planning and Unit Titles Legislation Amendment Act 2021</w:t>
      </w:r>
      <w:r>
        <w:fldChar w:fldCharType="end"/>
      </w:r>
    </w:p>
    <w:p w14:paraId="2386C4F7" w14:textId="14A7EFC3" w:rsidR="00C5711F" w:rsidRPr="00554500" w:rsidRDefault="0075219D">
      <w:pPr>
        <w:pStyle w:val="ActNo"/>
      </w:pPr>
      <w:r>
        <w:fldChar w:fldCharType="begin"/>
      </w:r>
      <w:r>
        <w:instrText xml:space="preserve"> DOCPROPERTY "Category"  \* MERGEFORMAT </w:instrText>
      </w:r>
      <w:r>
        <w:fldChar w:fldCharType="separate"/>
      </w:r>
      <w:r w:rsidR="00BC22B6">
        <w:t>A2021-5</w:t>
      </w:r>
      <w:r>
        <w:fldChar w:fldCharType="end"/>
      </w:r>
    </w:p>
    <w:p w14:paraId="043F0117" w14:textId="77777777" w:rsidR="00C5711F" w:rsidRPr="00554500" w:rsidRDefault="00C5711F" w:rsidP="00554500">
      <w:pPr>
        <w:pStyle w:val="Placeholder"/>
        <w:suppressLineNumbers/>
      </w:pPr>
      <w:r w:rsidRPr="00554500">
        <w:rPr>
          <w:rStyle w:val="charContents"/>
          <w:sz w:val="16"/>
        </w:rPr>
        <w:t xml:space="preserve">  </w:t>
      </w:r>
      <w:r w:rsidRPr="00554500">
        <w:rPr>
          <w:rStyle w:val="charPage"/>
        </w:rPr>
        <w:t xml:space="preserve">  </w:t>
      </w:r>
    </w:p>
    <w:p w14:paraId="00197C2B" w14:textId="77777777" w:rsidR="00C5711F" w:rsidRPr="00554500" w:rsidRDefault="00C5711F">
      <w:pPr>
        <w:pStyle w:val="N-TOCheading"/>
      </w:pPr>
      <w:r w:rsidRPr="00554500">
        <w:rPr>
          <w:rStyle w:val="charContents"/>
        </w:rPr>
        <w:t>Contents</w:t>
      </w:r>
    </w:p>
    <w:p w14:paraId="6CBD228F" w14:textId="77777777" w:rsidR="00C5711F" w:rsidRPr="00554500" w:rsidRDefault="00C5711F">
      <w:pPr>
        <w:pStyle w:val="N-9pt"/>
      </w:pPr>
      <w:r w:rsidRPr="00554500">
        <w:tab/>
      </w:r>
      <w:r w:rsidRPr="00554500">
        <w:rPr>
          <w:rStyle w:val="charPage"/>
        </w:rPr>
        <w:t>Page</w:t>
      </w:r>
    </w:p>
    <w:p w14:paraId="3475BB61" w14:textId="2987D112" w:rsidR="00330907" w:rsidRDefault="0033090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79529" w:history="1">
        <w:r w:rsidRPr="00E36EE7">
          <w:t>Part 1</w:t>
        </w:r>
        <w:r>
          <w:rPr>
            <w:rFonts w:asciiTheme="minorHAnsi" w:eastAsiaTheme="minorEastAsia" w:hAnsiTheme="minorHAnsi" w:cstheme="minorBidi"/>
            <w:b w:val="0"/>
            <w:sz w:val="22"/>
            <w:szCs w:val="22"/>
            <w:lang w:eastAsia="en-AU"/>
          </w:rPr>
          <w:tab/>
        </w:r>
        <w:r w:rsidRPr="00E36EE7">
          <w:t>Preliminary</w:t>
        </w:r>
        <w:r w:rsidRPr="00330907">
          <w:rPr>
            <w:vanish/>
          </w:rPr>
          <w:tab/>
        </w:r>
        <w:r w:rsidRPr="00330907">
          <w:rPr>
            <w:vanish/>
          </w:rPr>
          <w:fldChar w:fldCharType="begin"/>
        </w:r>
        <w:r w:rsidRPr="00330907">
          <w:rPr>
            <w:vanish/>
          </w:rPr>
          <w:instrText xml:space="preserve"> PAGEREF _Toc68179529 \h </w:instrText>
        </w:r>
        <w:r w:rsidRPr="00330907">
          <w:rPr>
            <w:vanish/>
          </w:rPr>
        </w:r>
        <w:r w:rsidRPr="00330907">
          <w:rPr>
            <w:vanish/>
          </w:rPr>
          <w:fldChar w:fldCharType="separate"/>
        </w:r>
        <w:r w:rsidR="00BC22B6">
          <w:rPr>
            <w:vanish/>
          </w:rPr>
          <w:t>2</w:t>
        </w:r>
        <w:r w:rsidRPr="00330907">
          <w:rPr>
            <w:vanish/>
          </w:rPr>
          <w:fldChar w:fldCharType="end"/>
        </w:r>
      </w:hyperlink>
    </w:p>
    <w:p w14:paraId="23A24B69" w14:textId="3F75300D" w:rsidR="00330907" w:rsidRDefault="00330907">
      <w:pPr>
        <w:pStyle w:val="TOC5"/>
        <w:rPr>
          <w:rFonts w:asciiTheme="minorHAnsi" w:eastAsiaTheme="minorEastAsia" w:hAnsiTheme="minorHAnsi" w:cstheme="minorBidi"/>
          <w:sz w:val="22"/>
          <w:szCs w:val="22"/>
          <w:lang w:eastAsia="en-AU"/>
        </w:rPr>
      </w:pPr>
      <w:r>
        <w:tab/>
      </w:r>
      <w:hyperlink w:anchor="_Toc68179530" w:history="1">
        <w:r w:rsidRPr="00E36EE7">
          <w:t>1</w:t>
        </w:r>
        <w:r>
          <w:rPr>
            <w:rFonts w:asciiTheme="minorHAnsi" w:eastAsiaTheme="minorEastAsia" w:hAnsiTheme="minorHAnsi" w:cstheme="minorBidi"/>
            <w:sz w:val="22"/>
            <w:szCs w:val="22"/>
            <w:lang w:eastAsia="en-AU"/>
          </w:rPr>
          <w:tab/>
        </w:r>
        <w:r w:rsidRPr="00E36EE7">
          <w:t>Name of Act</w:t>
        </w:r>
        <w:r>
          <w:tab/>
        </w:r>
        <w:r>
          <w:fldChar w:fldCharType="begin"/>
        </w:r>
        <w:r>
          <w:instrText xml:space="preserve"> PAGEREF _Toc68179530 \h </w:instrText>
        </w:r>
        <w:r>
          <w:fldChar w:fldCharType="separate"/>
        </w:r>
        <w:r w:rsidR="00BC22B6">
          <w:t>2</w:t>
        </w:r>
        <w:r>
          <w:fldChar w:fldCharType="end"/>
        </w:r>
      </w:hyperlink>
    </w:p>
    <w:p w14:paraId="2433C673" w14:textId="6971E9F6" w:rsidR="00330907" w:rsidRDefault="00330907">
      <w:pPr>
        <w:pStyle w:val="TOC5"/>
        <w:rPr>
          <w:rFonts w:asciiTheme="minorHAnsi" w:eastAsiaTheme="minorEastAsia" w:hAnsiTheme="minorHAnsi" w:cstheme="minorBidi"/>
          <w:sz w:val="22"/>
          <w:szCs w:val="22"/>
          <w:lang w:eastAsia="en-AU"/>
        </w:rPr>
      </w:pPr>
      <w:r>
        <w:tab/>
      </w:r>
      <w:hyperlink w:anchor="_Toc68179531" w:history="1">
        <w:r w:rsidRPr="00E36EE7">
          <w:t>2</w:t>
        </w:r>
        <w:r>
          <w:rPr>
            <w:rFonts w:asciiTheme="minorHAnsi" w:eastAsiaTheme="minorEastAsia" w:hAnsiTheme="minorHAnsi" w:cstheme="minorBidi"/>
            <w:sz w:val="22"/>
            <w:szCs w:val="22"/>
            <w:lang w:eastAsia="en-AU"/>
          </w:rPr>
          <w:tab/>
        </w:r>
        <w:r w:rsidRPr="00E36EE7">
          <w:t>Commencement</w:t>
        </w:r>
        <w:r>
          <w:tab/>
        </w:r>
        <w:r>
          <w:fldChar w:fldCharType="begin"/>
        </w:r>
        <w:r>
          <w:instrText xml:space="preserve"> PAGEREF _Toc68179531 \h </w:instrText>
        </w:r>
        <w:r>
          <w:fldChar w:fldCharType="separate"/>
        </w:r>
        <w:r w:rsidR="00BC22B6">
          <w:t>2</w:t>
        </w:r>
        <w:r>
          <w:fldChar w:fldCharType="end"/>
        </w:r>
      </w:hyperlink>
    </w:p>
    <w:p w14:paraId="7150F24E" w14:textId="1FAA069C" w:rsidR="00330907" w:rsidRDefault="00330907">
      <w:pPr>
        <w:pStyle w:val="TOC5"/>
        <w:rPr>
          <w:rFonts w:asciiTheme="minorHAnsi" w:eastAsiaTheme="minorEastAsia" w:hAnsiTheme="minorHAnsi" w:cstheme="minorBidi"/>
          <w:sz w:val="22"/>
          <w:szCs w:val="22"/>
          <w:lang w:eastAsia="en-AU"/>
        </w:rPr>
      </w:pPr>
      <w:r>
        <w:tab/>
      </w:r>
      <w:hyperlink w:anchor="_Toc68179532" w:history="1">
        <w:r w:rsidRPr="00E36EE7">
          <w:t>3</w:t>
        </w:r>
        <w:r>
          <w:rPr>
            <w:rFonts w:asciiTheme="minorHAnsi" w:eastAsiaTheme="minorEastAsia" w:hAnsiTheme="minorHAnsi" w:cstheme="minorBidi"/>
            <w:sz w:val="22"/>
            <w:szCs w:val="22"/>
            <w:lang w:eastAsia="en-AU"/>
          </w:rPr>
          <w:tab/>
        </w:r>
        <w:r w:rsidRPr="00E36EE7">
          <w:t>Legislation amended</w:t>
        </w:r>
        <w:r>
          <w:tab/>
        </w:r>
        <w:r>
          <w:fldChar w:fldCharType="begin"/>
        </w:r>
        <w:r>
          <w:instrText xml:space="preserve"> PAGEREF _Toc68179532 \h </w:instrText>
        </w:r>
        <w:r>
          <w:fldChar w:fldCharType="separate"/>
        </w:r>
        <w:r w:rsidR="00BC22B6">
          <w:t>2</w:t>
        </w:r>
        <w:r>
          <w:fldChar w:fldCharType="end"/>
        </w:r>
      </w:hyperlink>
    </w:p>
    <w:p w14:paraId="496C93F2" w14:textId="25D09D3A" w:rsidR="00330907" w:rsidRDefault="0075219D">
      <w:pPr>
        <w:pStyle w:val="TOC2"/>
        <w:rPr>
          <w:rFonts w:asciiTheme="minorHAnsi" w:eastAsiaTheme="minorEastAsia" w:hAnsiTheme="minorHAnsi" w:cstheme="minorBidi"/>
          <w:b w:val="0"/>
          <w:sz w:val="22"/>
          <w:szCs w:val="22"/>
          <w:lang w:eastAsia="en-AU"/>
        </w:rPr>
      </w:pPr>
      <w:hyperlink w:anchor="_Toc68179533" w:history="1">
        <w:r w:rsidR="00330907" w:rsidRPr="00E36EE7">
          <w:t>Part 2</w:t>
        </w:r>
        <w:r w:rsidR="00330907">
          <w:rPr>
            <w:rFonts w:asciiTheme="minorHAnsi" w:eastAsiaTheme="minorEastAsia" w:hAnsiTheme="minorHAnsi" w:cstheme="minorBidi"/>
            <w:b w:val="0"/>
            <w:sz w:val="22"/>
            <w:szCs w:val="22"/>
            <w:lang w:eastAsia="en-AU"/>
          </w:rPr>
          <w:tab/>
        </w:r>
        <w:r w:rsidR="00330907" w:rsidRPr="00E36EE7">
          <w:t>Civil Law (Property) Act 2006</w:t>
        </w:r>
        <w:r w:rsidR="00330907" w:rsidRPr="00330907">
          <w:rPr>
            <w:vanish/>
          </w:rPr>
          <w:tab/>
        </w:r>
        <w:r w:rsidR="00330907" w:rsidRPr="00330907">
          <w:rPr>
            <w:vanish/>
          </w:rPr>
          <w:fldChar w:fldCharType="begin"/>
        </w:r>
        <w:r w:rsidR="00330907" w:rsidRPr="00330907">
          <w:rPr>
            <w:vanish/>
          </w:rPr>
          <w:instrText xml:space="preserve"> PAGEREF _Toc68179533 \h </w:instrText>
        </w:r>
        <w:r w:rsidR="00330907" w:rsidRPr="00330907">
          <w:rPr>
            <w:vanish/>
          </w:rPr>
        </w:r>
        <w:r w:rsidR="00330907" w:rsidRPr="00330907">
          <w:rPr>
            <w:vanish/>
          </w:rPr>
          <w:fldChar w:fldCharType="separate"/>
        </w:r>
        <w:r w:rsidR="00BC22B6">
          <w:rPr>
            <w:vanish/>
          </w:rPr>
          <w:t>3</w:t>
        </w:r>
        <w:r w:rsidR="00330907" w:rsidRPr="00330907">
          <w:rPr>
            <w:vanish/>
          </w:rPr>
          <w:fldChar w:fldCharType="end"/>
        </w:r>
      </w:hyperlink>
    </w:p>
    <w:p w14:paraId="65747D42" w14:textId="5509D343" w:rsidR="00330907" w:rsidRDefault="00330907">
      <w:pPr>
        <w:pStyle w:val="TOC5"/>
        <w:rPr>
          <w:rFonts w:asciiTheme="minorHAnsi" w:eastAsiaTheme="minorEastAsia" w:hAnsiTheme="minorHAnsi" w:cstheme="minorBidi"/>
          <w:sz w:val="22"/>
          <w:szCs w:val="22"/>
          <w:lang w:eastAsia="en-AU"/>
        </w:rPr>
      </w:pPr>
      <w:r>
        <w:tab/>
      </w:r>
      <w:hyperlink w:anchor="_Toc68179534" w:history="1">
        <w:r w:rsidRPr="00554500">
          <w:rPr>
            <w:rStyle w:val="CharSectNo"/>
          </w:rPr>
          <w:t>4</w:t>
        </w:r>
        <w:r w:rsidRPr="00554500">
          <w:tab/>
          <w:t>Definitions—pt 2.9</w:t>
        </w:r>
        <w:r>
          <w:br/>
        </w:r>
        <w:r w:rsidRPr="00554500">
          <w:t xml:space="preserve">Section 259, new definition of </w:t>
        </w:r>
        <w:r w:rsidRPr="00554500">
          <w:rPr>
            <w:rStyle w:val="charItals"/>
          </w:rPr>
          <w:t>unit subsidiary</w:t>
        </w:r>
        <w:r>
          <w:tab/>
        </w:r>
        <w:r>
          <w:fldChar w:fldCharType="begin"/>
        </w:r>
        <w:r>
          <w:instrText xml:space="preserve"> PAGEREF _Toc68179534 \h </w:instrText>
        </w:r>
        <w:r>
          <w:fldChar w:fldCharType="separate"/>
        </w:r>
        <w:r w:rsidR="00BC22B6">
          <w:t>3</w:t>
        </w:r>
        <w:r>
          <w:fldChar w:fldCharType="end"/>
        </w:r>
      </w:hyperlink>
    </w:p>
    <w:p w14:paraId="40F63EB8" w14:textId="2B08AE27" w:rsidR="00330907" w:rsidRDefault="00330907">
      <w:pPr>
        <w:pStyle w:val="TOC5"/>
        <w:rPr>
          <w:rFonts w:asciiTheme="minorHAnsi" w:eastAsiaTheme="minorEastAsia" w:hAnsiTheme="minorHAnsi" w:cstheme="minorBidi"/>
          <w:sz w:val="22"/>
          <w:szCs w:val="22"/>
          <w:lang w:eastAsia="en-AU"/>
        </w:rPr>
      </w:pPr>
      <w:r>
        <w:tab/>
      </w:r>
      <w:hyperlink w:anchor="_Toc68179535" w:history="1">
        <w:r w:rsidRPr="00554500">
          <w:rPr>
            <w:rStyle w:val="CharSectNo"/>
          </w:rPr>
          <w:t>5</w:t>
        </w:r>
        <w:r w:rsidRPr="00554500">
          <w:tab/>
          <w:t xml:space="preserve">Meaning of </w:t>
        </w:r>
        <w:r w:rsidRPr="00554500">
          <w:rPr>
            <w:rStyle w:val="charItals"/>
          </w:rPr>
          <w:t>type 1 matter</w:t>
        </w:r>
        <w:r w:rsidRPr="00554500">
          <w:t xml:space="preserve"> and </w:t>
        </w:r>
        <w:r w:rsidRPr="00554500">
          <w:rPr>
            <w:rStyle w:val="charItals"/>
          </w:rPr>
          <w:t>type 2 matter</w:t>
        </w:r>
        <w:r>
          <w:rPr>
            <w:rStyle w:val="charItals"/>
          </w:rPr>
          <w:br/>
        </w:r>
        <w:r w:rsidRPr="00554500">
          <w:t>New section 259A (1) (b) (va)</w:t>
        </w:r>
        <w:r>
          <w:tab/>
        </w:r>
        <w:r>
          <w:fldChar w:fldCharType="begin"/>
        </w:r>
        <w:r>
          <w:instrText xml:space="preserve"> PAGEREF _Toc68179535 \h </w:instrText>
        </w:r>
        <w:r>
          <w:fldChar w:fldCharType="separate"/>
        </w:r>
        <w:r w:rsidR="00BC22B6">
          <w:t>3</w:t>
        </w:r>
        <w:r>
          <w:fldChar w:fldCharType="end"/>
        </w:r>
      </w:hyperlink>
    </w:p>
    <w:p w14:paraId="41D0E858" w14:textId="5BA41F0B" w:rsidR="00330907" w:rsidRDefault="00330907">
      <w:pPr>
        <w:pStyle w:val="TOC5"/>
        <w:rPr>
          <w:rFonts w:asciiTheme="minorHAnsi" w:eastAsiaTheme="minorEastAsia" w:hAnsiTheme="minorHAnsi" w:cstheme="minorBidi"/>
          <w:sz w:val="22"/>
          <w:szCs w:val="22"/>
          <w:lang w:eastAsia="en-AU"/>
        </w:rPr>
      </w:pPr>
      <w:r>
        <w:lastRenderedPageBreak/>
        <w:tab/>
      </w:r>
      <w:hyperlink w:anchor="_Toc68179536" w:history="1">
        <w:r w:rsidRPr="00E36EE7">
          <w:t>6</w:t>
        </w:r>
        <w:r>
          <w:rPr>
            <w:rFonts w:asciiTheme="minorHAnsi" w:eastAsiaTheme="minorEastAsia" w:hAnsiTheme="minorHAnsi" w:cstheme="minorBidi"/>
            <w:sz w:val="22"/>
            <w:szCs w:val="22"/>
            <w:lang w:eastAsia="en-AU"/>
          </w:rPr>
          <w:tab/>
        </w:r>
        <w:r w:rsidRPr="00E36EE7">
          <w:t>New section 259A (2A)</w:t>
        </w:r>
        <w:r>
          <w:tab/>
        </w:r>
        <w:r>
          <w:fldChar w:fldCharType="begin"/>
        </w:r>
        <w:r>
          <w:instrText xml:space="preserve"> PAGEREF _Toc68179536 \h </w:instrText>
        </w:r>
        <w:r>
          <w:fldChar w:fldCharType="separate"/>
        </w:r>
        <w:r w:rsidR="00BC22B6">
          <w:t>3</w:t>
        </w:r>
        <w:r>
          <w:fldChar w:fldCharType="end"/>
        </w:r>
      </w:hyperlink>
    </w:p>
    <w:p w14:paraId="066E4719" w14:textId="2D1868E9" w:rsidR="00330907" w:rsidRDefault="00330907">
      <w:pPr>
        <w:pStyle w:val="TOC5"/>
        <w:rPr>
          <w:rFonts w:asciiTheme="minorHAnsi" w:eastAsiaTheme="minorEastAsia" w:hAnsiTheme="minorHAnsi" w:cstheme="minorBidi"/>
          <w:sz w:val="22"/>
          <w:szCs w:val="22"/>
          <w:lang w:eastAsia="en-AU"/>
        </w:rPr>
      </w:pPr>
      <w:r>
        <w:tab/>
      </w:r>
      <w:hyperlink w:anchor="_Toc68179537" w:history="1">
        <w:r w:rsidRPr="00E36EE7">
          <w:t>7</w:t>
        </w:r>
        <w:r>
          <w:rPr>
            <w:rFonts w:asciiTheme="minorHAnsi" w:eastAsiaTheme="minorEastAsia" w:hAnsiTheme="minorHAnsi" w:cstheme="minorBidi"/>
            <w:sz w:val="22"/>
            <w:szCs w:val="22"/>
            <w:lang w:eastAsia="en-AU"/>
          </w:rPr>
          <w:tab/>
        </w:r>
        <w:r w:rsidRPr="00E36EE7">
          <w:t xml:space="preserve">Section 259A (3), new definition of </w:t>
        </w:r>
        <w:r w:rsidRPr="00E36EE7">
          <w:rPr>
            <w:i/>
          </w:rPr>
          <w:t>potential variation</w:t>
        </w:r>
        <w:r>
          <w:tab/>
        </w:r>
        <w:r>
          <w:fldChar w:fldCharType="begin"/>
        </w:r>
        <w:r>
          <w:instrText xml:space="preserve"> PAGEREF _Toc68179537 \h </w:instrText>
        </w:r>
        <w:r>
          <w:fldChar w:fldCharType="separate"/>
        </w:r>
        <w:r w:rsidR="00BC22B6">
          <w:t>3</w:t>
        </w:r>
        <w:r>
          <w:fldChar w:fldCharType="end"/>
        </w:r>
      </w:hyperlink>
    </w:p>
    <w:p w14:paraId="4FAA365D" w14:textId="1697652C" w:rsidR="00330907" w:rsidRDefault="00330907">
      <w:pPr>
        <w:pStyle w:val="TOC5"/>
        <w:rPr>
          <w:rFonts w:asciiTheme="minorHAnsi" w:eastAsiaTheme="minorEastAsia" w:hAnsiTheme="minorHAnsi" w:cstheme="minorBidi"/>
          <w:sz w:val="22"/>
          <w:szCs w:val="22"/>
          <w:lang w:eastAsia="en-AU"/>
        </w:rPr>
      </w:pPr>
      <w:r>
        <w:tab/>
      </w:r>
      <w:hyperlink w:anchor="_Toc68179538" w:history="1">
        <w:r w:rsidRPr="00554500">
          <w:rPr>
            <w:rStyle w:val="CharSectNo"/>
          </w:rPr>
          <w:t>8</w:t>
        </w:r>
        <w:r w:rsidRPr="00554500">
          <w:tab/>
          <w:t>Contract for sale of unit before registration of units plan</w:t>
        </w:r>
        <w:r>
          <w:br/>
        </w:r>
        <w:r w:rsidRPr="00554500">
          <w:t xml:space="preserve">Section 260 (4), definition of </w:t>
        </w:r>
        <w:r w:rsidRPr="00554500">
          <w:rPr>
            <w:rStyle w:val="charItals"/>
          </w:rPr>
          <w:t>unit subsidiary</w:t>
        </w:r>
        <w:r>
          <w:tab/>
        </w:r>
        <w:r>
          <w:fldChar w:fldCharType="begin"/>
        </w:r>
        <w:r>
          <w:instrText xml:space="preserve"> PAGEREF _Toc68179538 \h </w:instrText>
        </w:r>
        <w:r>
          <w:fldChar w:fldCharType="separate"/>
        </w:r>
        <w:r w:rsidR="00BC22B6">
          <w:t>4</w:t>
        </w:r>
        <w:r>
          <w:fldChar w:fldCharType="end"/>
        </w:r>
      </w:hyperlink>
    </w:p>
    <w:p w14:paraId="4FF47509" w14:textId="2CDCA942" w:rsidR="00330907" w:rsidRDefault="00330907">
      <w:pPr>
        <w:pStyle w:val="TOC5"/>
        <w:rPr>
          <w:rFonts w:asciiTheme="minorHAnsi" w:eastAsiaTheme="minorEastAsia" w:hAnsiTheme="minorHAnsi" w:cstheme="minorBidi"/>
          <w:sz w:val="22"/>
          <w:szCs w:val="22"/>
          <w:lang w:eastAsia="en-AU"/>
        </w:rPr>
      </w:pPr>
      <w:r>
        <w:tab/>
      </w:r>
      <w:hyperlink w:anchor="_Toc68179539" w:history="1">
        <w:r w:rsidRPr="00E36EE7">
          <w:t>9</w:t>
        </w:r>
        <w:r>
          <w:rPr>
            <w:rFonts w:asciiTheme="minorHAnsi" w:eastAsiaTheme="minorEastAsia" w:hAnsiTheme="minorHAnsi" w:cstheme="minorBidi"/>
            <w:sz w:val="22"/>
            <w:szCs w:val="22"/>
            <w:lang w:eastAsia="en-AU"/>
          </w:rPr>
          <w:tab/>
        </w:r>
        <w:r w:rsidRPr="00E36EE7">
          <w:t xml:space="preserve">Dictionary, new definition of </w:t>
        </w:r>
        <w:r w:rsidRPr="00E36EE7">
          <w:rPr>
            <w:i/>
          </w:rPr>
          <w:t>unit subsidiary</w:t>
        </w:r>
        <w:r>
          <w:tab/>
        </w:r>
        <w:r>
          <w:fldChar w:fldCharType="begin"/>
        </w:r>
        <w:r>
          <w:instrText xml:space="preserve"> PAGEREF _Toc68179539 \h </w:instrText>
        </w:r>
        <w:r>
          <w:fldChar w:fldCharType="separate"/>
        </w:r>
        <w:r w:rsidR="00BC22B6">
          <w:t>4</w:t>
        </w:r>
        <w:r>
          <w:fldChar w:fldCharType="end"/>
        </w:r>
      </w:hyperlink>
    </w:p>
    <w:p w14:paraId="703ABFA5" w14:textId="057FCF81" w:rsidR="00330907" w:rsidRDefault="0075219D">
      <w:pPr>
        <w:pStyle w:val="TOC2"/>
        <w:rPr>
          <w:rFonts w:asciiTheme="minorHAnsi" w:eastAsiaTheme="minorEastAsia" w:hAnsiTheme="minorHAnsi" w:cstheme="minorBidi"/>
          <w:b w:val="0"/>
          <w:sz w:val="22"/>
          <w:szCs w:val="22"/>
          <w:lang w:eastAsia="en-AU"/>
        </w:rPr>
      </w:pPr>
      <w:hyperlink w:anchor="_Toc68179540" w:history="1">
        <w:r w:rsidR="00330907" w:rsidRPr="00E36EE7">
          <w:t>Part 3</w:t>
        </w:r>
        <w:r w:rsidR="00330907">
          <w:rPr>
            <w:rFonts w:asciiTheme="minorHAnsi" w:eastAsiaTheme="minorEastAsia" w:hAnsiTheme="minorHAnsi" w:cstheme="minorBidi"/>
            <w:b w:val="0"/>
            <w:sz w:val="22"/>
            <w:szCs w:val="22"/>
            <w:lang w:eastAsia="en-AU"/>
          </w:rPr>
          <w:tab/>
        </w:r>
        <w:r w:rsidR="00330907" w:rsidRPr="00E36EE7">
          <w:t>Civil Law (Property) Regulation 2020</w:t>
        </w:r>
        <w:r w:rsidR="00330907" w:rsidRPr="00330907">
          <w:rPr>
            <w:vanish/>
          </w:rPr>
          <w:tab/>
        </w:r>
        <w:r w:rsidR="00330907" w:rsidRPr="00330907">
          <w:rPr>
            <w:vanish/>
          </w:rPr>
          <w:fldChar w:fldCharType="begin"/>
        </w:r>
        <w:r w:rsidR="00330907" w:rsidRPr="00330907">
          <w:rPr>
            <w:vanish/>
          </w:rPr>
          <w:instrText xml:space="preserve"> PAGEREF _Toc68179540 \h </w:instrText>
        </w:r>
        <w:r w:rsidR="00330907" w:rsidRPr="00330907">
          <w:rPr>
            <w:vanish/>
          </w:rPr>
        </w:r>
        <w:r w:rsidR="00330907" w:rsidRPr="00330907">
          <w:rPr>
            <w:vanish/>
          </w:rPr>
          <w:fldChar w:fldCharType="separate"/>
        </w:r>
        <w:r w:rsidR="00BC22B6">
          <w:rPr>
            <w:vanish/>
          </w:rPr>
          <w:t>5</w:t>
        </w:r>
        <w:r w:rsidR="00330907" w:rsidRPr="00330907">
          <w:rPr>
            <w:vanish/>
          </w:rPr>
          <w:fldChar w:fldCharType="end"/>
        </w:r>
      </w:hyperlink>
    </w:p>
    <w:p w14:paraId="18D713EE" w14:textId="14C547E1" w:rsidR="00330907" w:rsidRDefault="00330907">
      <w:pPr>
        <w:pStyle w:val="TOC5"/>
        <w:rPr>
          <w:rFonts w:asciiTheme="minorHAnsi" w:eastAsiaTheme="minorEastAsia" w:hAnsiTheme="minorHAnsi" w:cstheme="minorBidi"/>
          <w:sz w:val="22"/>
          <w:szCs w:val="22"/>
          <w:lang w:eastAsia="en-AU"/>
        </w:rPr>
      </w:pPr>
      <w:r>
        <w:tab/>
      </w:r>
      <w:hyperlink w:anchor="_Toc68179541" w:history="1">
        <w:r w:rsidRPr="00554500">
          <w:rPr>
            <w:rStyle w:val="CharSectNo"/>
          </w:rPr>
          <w:t>10</w:t>
        </w:r>
        <w:r w:rsidRPr="00554500">
          <w:tab/>
          <w:t>Type 1 matter in disclosure statement—Act, s 259A (1) (a) (iv)</w:t>
        </w:r>
        <w:r>
          <w:br/>
        </w:r>
        <w:r w:rsidRPr="00554500">
          <w:t>Section 1A</w:t>
        </w:r>
        <w:r>
          <w:tab/>
        </w:r>
        <w:r>
          <w:fldChar w:fldCharType="begin"/>
        </w:r>
        <w:r>
          <w:instrText xml:space="preserve"> PAGEREF _Toc68179541 \h </w:instrText>
        </w:r>
        <w:r>
          <w:fldChar w:fldCharType="separate"/>
        </w:r>
        <w:r w:rsidR="00BC22B6">
          <w:t>5</w:t>
        </w:r>
        <w:r>
          <w:fldChar w:fldCharType="end"/>
        </w:r>
      </w:hyperlink>
    </w:p>
    <w:p w14:paraId="0E245606" w14:textId="46DD5F86" w:rsidR="00330907" w:rsidRDefault="0075219D">
      <w:pPr>
        <w:pStyle w:val="TOC2"/>
        <w:rPr>
          <w:rFonts w:asciiTheme="minorHAnsi" w:eastAsiaTheme="minorEastAsia" w:hAnsiTheme="minorHAnsi" w:cstheme="minorBidi"/>
          <w:b w:val="0"/>
          <w:sz w:val="22"/>
          <w:szCs w:val="22"/>
          <w:lang w:eastAsia="en-AU"/>
        </w:rPr>
      </w:pPr>
      <w:hyperlink w:anchor="_Toc68179542" w:history="1">
        <w:r w:rsidR="00330907" w:rsidRPr="00E36EE7">
          <w:t>Part 4</w:t>
        </w:r>
        <w:r w:rsidR="00330907">
          <w:rPr>
            <w:rFonts w:asciiTheme="minorHAnsi" w:eastAsiaTheme="minorEastAsia" w:hAnsiTheme="minorHAnsi" w:cstheme="minorBidi"/>
            <w:b w:val="0"/>
            <w:sz w:val="22"/>
            <w:szCs w:val="22"/>
            <w:lang w:eastAsia="en-AU"/>
          </w:rPr>
          <w:tab/>
        </w:r>
        <w:r w:rsidR="00330907" w:rsidRPr="00E36EE7">
          <w:t>Civil Law (Sale of Residential Property) Act 2003</w:t>
        </w:r>
        <w:r w:rsidR="00330907" w:rsidRPr="00330907">
          <w:rPr>
            <w:vanish/>
          </w:rPr>
          <w:tab/>
        </w:r>
        <w:r w:rsidR="00330907" w:rsidRPr="00330907">
          <w:rPr>
            <w:vanish/>
          </w:rPr>
          <w:fldChar w:fldCharType="begin"/>
        </w:r>
        <w:r w:rsidR="00330907" w:rsidRPr="00330907">
          <w:rPr>
            <w:vanish/>
          </w:rPr>
          <w:instrText xml:space="preserve"> PAGEREF _Toc68179542 \h </w:instrText>
        </w:r>
        <w:r w:rsidR="00330907" w:rsidRPr="00330907">
          <w:rPr>
            <w:vanish/>
          </w:rPr>
        </w:r>
        <w:r w:rsidR="00330907" w:rsidRPr="00330907">
          <w:rPr>
            <w:vanish/>
          </w:rPr>
          <w:fldChar w:fldCharType="separate"/>
        </w:r>
        <w:r w:rsidR="00BC22B6">
          <w:rPr>
            <w:vanish/>
          </w:rPr>
          <w:t>6</w:t>
        </w:r>
        <w:r w:rsidR="00330907" w:rsidRPr="00330907">
          <w:rPr>
            <w:vanish/>
          </w:rPr>
          <w:fldChar w:fldCharType="end"/>
        </w:r>
      </w:hyperlink>
    </w:p>
    <w:p w14:paraId="2304DF60" w14:textId="00E27A0B" w:rsidR="00330907" w:rsidRDefault="00330907">
      <w:pPr>
        <w:pStyle w:val="TOC5"/>
        <w:rPr>
          <w:rFonts w:asciiTheme="minorHAnsi" w:eastAsiaTheme="minorEastAsia" w:hAnsiTheme="minorHAnsi" w:cstheme="minorBidi"/>
          <w:sz w:val="22"/>
          <w:szCs w:val="22"/>
          <w:lang w:eastAsia="en-AU"/>
        </w:rPr>
      </w:pPr>
      <w:r>
        <w:tab/>
      </w:r>
      <w:hyperlink w:anchor="_Toc68179543" w:history="1">
        <w:r w:rsidRPr="00554500">
          <w:rPr>
            <w:rStyle w:val="CharSectNo"/>
          </w:rPr>
          <w:t>11</w:t>
        </w:r>
        <w:r w:rsidRPr="00554500">
          <w:tab/>
          <w:t xml:space="preserve">Meaning of </w:t>
        </w:r>
        <w:r w:rsidRPr="00554500">
          <w:rPr>
            <w:rStyle w:val="charItals"/>
          </w:rPr>
          <w:t>required</w:t>
        </w:r>
        <w:r w:rsidRPr="00554500">
          <w:t xml:space="preserve"> documents</w:t>
        </w:r>
        <w:r>
          <w:br/>
        </w:r>
        <w:r w:rsidRPr="00554500">
          <w:t>Section 9 (1) (g) (i) (B), new note</w:t>
        </w:r>
        <w:r>
          <w:tab/>
        </w:r>
        <w:r>
          <w:fldChar w:fldCharType="begin"/>
        </w:r>
        <w:r>
          <w:instrText xml:space="preserve"> PAGEREF _Toc68179543 \h </w:instrText>
        </w:r>
        <w:r>
          <w:fldChar w:fldCharType="separate"/>
        </w:r>
        <w:r w:rsidR="00BC22B6">
          <w:t>6</w:t>
        </w:r>
        <w:r>
          <w:fldChar w:fldCharType="end"/>
        </w:r>
      </w:hyperlink>
    </w:p>
    <w:p w14:paraId="0CFA2C63" w14:textId="525BAFFF" w:rsidR="00330907" w:rsidRDefault="00330907">
      <w:pPr>
        <w:pStyle w:val="TOC5"/>
        <w:rPr>
          <w:rFonts w:asciiTheme="minorHAnsi" w:eastAsiaTheme="minorEastAsia" w:hAnsiTheme="minorHAnsi" w:cstheme="minorBidi"/>
          <w:sz w:val="22"/>
          <w:szCs w:val="22"/>
          <w:lang w:eastAsia="en-AU"/>
        </w:rPr>
      </w:pPr>
      <w:r>
        <w:tab/>
      </w:r>
      <w:hyperlink w:anchor="_Toc68179544" w:history="1">
        <w:r w:rsidRPr="00E36EE7">
          <w:t>12</w:t>
        </w:r>
        <w:r>
          <w:rPr>
            <w:rFonts w:asciiTheme="minorHAnsi" w:eastAsiaTheme="minorEastAsia" w:hAnsiTheme="minorHAnsi" w:cstheme="minorBidi"/>
            <w:sz w:val="22"/>
            <w:szCs w:val="22"/>
            <w:lang w:eastAsia="en-AU"/>
          </w:rPr>
          <w:tab/>
        </w:r>
        <w:r w:rsidRPr="00E36EE7">
          <w:t>Section 9 (1) (h) (v)</w:t>
        </w:r>
        <w:r>
          <w:tab/>
        </w:r>
        <w:r>
          <w:fldChar w:fldCharType="begin"/>
        </w:r>
        <w:r>
          <w:instrText xml:space="preserve"> PAGEREF _Toc68179544 \h </w:instrText>
        </w:r>
        <w:r>
          <w:fldChar w:fldCharType="separate"/>
        </w:r>
        <w:r w:rsidR="00BC22B6">
          <w:t>6</w:t>
        </w:r>
        <w:r>
          <w:fldChar w:fldCharType="end"/>
        </w:r>
      </w:hyperlink>
    </w:p>
    <w:p w14:paraId="74858284" w14:textId="5AC98C34" w:rsidR="00330907" w:rsidRDefault="00330907">
      <w:pPr>
        <w:pStyle w:val="TOC5"/>
        <w:rPr>
          <w:rFonts w:asciiTheme="minorHAnsi" w:eastAsiaTheme="minorEastAsia" w:hAnsiTheme="minorHAnsi" w:cstheme="minorBidi"/>
          <w:sz w:val="22"/>
          <w:szCs w:val="22"/>
          <w:lang w:eastAsia="en-AU"/>
        </w:rPr>
      </w:pPr>
      <w:r>
        <w:tab/>
      </w:r>
      <w:hyperlink w:anchor="_Toc68179545" w:history="1">
        <w:r w:rsidRPr="00554500">
          <w:rPr>
            <w:rStyle w:val="CharSectNo"/>
          </w:rPr>
          <w:t>13</w:t>
        </w:r>
        <w:r w:rsidRPr="00554500">
          <w:tab/>
          <w:t>Certain documents etc to be available—sale of unit in retirement village</w:t>
        </w:r>
        <w:r>
          <w:br/>
        </w:r>
        <w:r w:rsidRPr="00554500">
          <w:t xml:space="preserve">Section 10A (7), definition of </w:t>
        </w:r>
        <w:r w:rsidRPr="00554500">
          <w:rPr>
            <w:rStyle w:val="charItals"/>
          </w:rPr>
          <w:t>later required documents</w:t>
        </w:r>
        <w:r w:rsidRPr="00554500">
          <w:t>, paragraph</w:t>
        </w:r>
        <w:r>
          <w:t> </w:t>
        </w:r>
        <w:r w:rsidRPr="00554500">
          <w:t>(a)</w:t>
        </w:r>
        <w:r>
          <w:t> </w:t>
        </w:r>
        <w:r w:rsidRPr="00554500">
          <w:t>(iv)</w:t>
        </w:r>
        <w:r>
          <w:tab/>
        </w:r>
        <w:r>
          <w:fldChar w:fldCharType="begin"/>
        </w:r>
        <w:r>
          <w:instrText xml:space="preserve"> PAGEREF _Toc68179545 \h </w:instrText>
        </w:r>
        <w:r>
          <w:fldChar w:fldCharType="separate"/>
        </w:r>
        <w:r w:rsidR="00BC22B6">
          <w:t>6</w:t>
        </w:r>
        <w:r>
          <w:fldChar w:fldCharType="end"/>
        </w:r>
      </w:hyperlink>
    </w:p>
    <w:p w14:paraId="40ECF6C4" w14:textId="254E4837" w:rsidR="00330907" w:rsidRDefault="0075219D">
      <w:pPr>
        <w:pStyle w:val="TOC2"/>
        <w:rPr>
          <w:rFonts w:asciiTheme="minorHAnsi" w:eastAsiaTheme="minorEastAsia" w:hAnsiTheme="minorHAnsi" w:cstheme="minorBidi"/>
          <w:b w:val="0"/>
          <w:sz w:val="22"/>
          <w:szCs w:val="22"/>
          <w:lang w:eastAsia="en-AU"/>
        </w:rPr>
      </w:pPr>
      <w:hyperlink w:anchor="_Toc68179546" w:history="1">
        <w:r w:rsidR="00330907" w:rsidRPr="00E36EE7">
          <w:t>Part 5</w:t>
        </w:r>
        <w:r w:rsidR="00330907">
          <w:rPr>
            <w:rFonts w:asciiTheme="minorHAnsi" w:eastAsiaTheme="minorEastAsia" w:hAnsiTheme="minorHAnsi" w:cstheme="minorBidi"/>
            <w:b w:val="0"/>
            <w:sz w:val="22"/>
            <w:szCs w:val="22"/>
            <w:lang w:eastAsia="en-AU"/>
          </w:rPr>
          <w:tab/>
        </w:r>
        <w:r w:rsidR="00330907" w:rsidRPr="00E36EE7">
          <w:t>Planning and Development Act 2007</w:t>
        </w:r>
        <w:r w:rsidR="00330907" w:rsidRPr="00330907">
          <w:rPr>
            <w:vanish/>
          </w:rPr>
          <w:tab/>
        </w:r>
        <w:r w:rsidR="00330907" w:rsidRPr="00330907">
          <w:rPr>
            <w:vanish/>
          </w:rPr>
          <w:fldChar w:fldCharType="begin"/>
        </w:r>
        <w:r w:rsidR="00330907" w:rsidRPr="00330907">
          <w:rPr>
            <w:vanish/>
          </w:rPr>
          <w:instrText xml:space="preserve"> PAGEREF _Toc68179546 \h </w:instrText>
        </w:r>
        <w:r w:rsidR="00330907" w:rsidRPr="00330907">
          <w:rPr>
            <w:vanish/>
          </w:rPr>
        </w:r>
        <w:r w:rsidR="00330907" w:rsidRPr="00330907">
          <w:rPr>
            <w:vanish/>
          </w:rPr>
          <w:fldChar w:fldCharType="separate"/>
        </w:r>
        <w:r w:rsidR="00BC22B6">
          <w:rPr>
            <w:vanish/>
          </w:rPr>
          <w:t>7</w:t>
        </w:r>
        <w:r w:rsidR="00330907" w:rsidRPr="00330907">
          <w:rPr>
            <w:vanish/>
          </w:rPr>
          <w:fldChar w:fldCharType="end"/>
        </w:r>
      </w:hyperlink>
    </w:p>
    <w:p w14:paraId="5DC39DEF" w14:textId="11CEF373" w:rsidR="00330907" w:rsidRDefault="00330907">
      <w:pPr>
        <w:pStyle w:val="TOC5"/>
        <w:rPr>
          <w:rFonts w:asciiTheme="minorHAnsi" w:eastAsiaTheme="minorEastAsia" w:hAnsiTheme="minorHAnsi" w:cstheme="minorBidi"/>
          <w:sz w:val="22"/>
          <w:szCs w:val="22"/>
          <w:lang w:eastAsia="en-AU"/>
        </w:rPr>
      </w:pPr>
      <w:r>
        <w:tab/>
      </w:r>
      <w:hyperlink w:anchor="_Toc68179547" w:history="1">
        <w:r w:rsidRPr="00554500">
          <w:rPr>
            <w:rStyle w:val="CharSectNo"/>
          </w:rPr>
          <w:t>14</w:t>
        </w:r>
        <w:r w:rsidRPr="00554500">
          <w:tab/>
          <w:t xml:space="preserve">Meaning of </w:t>
        </w:r>
        <w:r w:rsidRPr="00554500">
          <w:rPr>
            <w:rStyle w:val="charItals"/>
          </w:rPr>
          <w:t>community concessional lease provisions</w:t>
        </w:r>
        <w:r>
          <w:rPr>
            <w:rStyle w:val="charItals"/>
          </w:rPr>
          <w:br/>
        </w:r>
        <w:r w:rsidRPr="00554500">
          <w:t>Section 253G (d)</w:t>
        </w:r>
        <w:r>
          <w:tab/>
        </w:r>
        <w:r>
          <w:fldChar w:fldCharType="begin"/>
        </w:r>
        <w:r>
          <w:instrText xml:space="preserve"> PAGEREF _Toc68179547 \h </w:instrText>
        </w:r>
        <w:r>
          <w:fldChar w:fldCharType="separate"/>
        </w:r>
        <w:r w:rsidR="00BC22B6">
          <w:t>7</w:t>
        </w:r>
        <w:r>
          <w:fldChar w:fldCharType="end"/>
        </w:r>
      </w:hyperlink>
    </w:p>
    <w:p w14:paraId="348EC6C5" w14:textId="7943C11A" w:rsidR="00330907" w:rsidRDefault="00330907">
      <w:pPr>
        <w:pStyle w:val="TOC5"/>
        <w:rPr>
          <w:rFonts w:asciiTheme="minorHAnsi" w:eastAsiaTheme="minorEastAsia" w:hAnsiTheme="minorHAnsi" w:cstheme="minorBidi"/>
          <w:sz w:val="22"/>
          <w:szCs w:val="22"/>
          <w:lang w:eastAsia="en-AU"/>
        </w:rPr>
      </w:pPr>
      <w:r>
        <w:tab/>
      </w:r>
      <w:hyperlink w:anchor="_Toc68179548" w:history="1">
        <w:r w:rsidRPr="00554500">
          <w:rPr>
            <w:rStyle w:val="CharSectNo"/>
          </w:rPr>
          <w:t>15</w:t>
        </w:r>
        <w:r w:rsidRPr="00554500">
          <w:tab/>
          <w:t>Restrictions on dealings with concessional leases</w:t>
        </w:r>
        <w:r>
          <w:br/>
        </w:r>
        <w:r w:rsidRPr="00554500">
          <w:t>Section 265 (3)</w:t>
        </w:r>
        <w:r>
          <w:tab/>
        </w:r>
        <w:r>
          <w:fldChar w:fldCharType="begin"/>
        </w:r>
        <w:r>
          <w:instrText xml:space="preserve"> PAGEREF _Toc68179548 \h </w:instrText>
        </w:r>
        <w:r>
          <w:fldChar w:fldCharType="separate"/>
        </w:r>
        <w:r w:rsidR="00BC22B6">
          <w:t>7</w:t>
        </w:r>
        <w:r>
          <w:fldChar w:fldCharType="end"/>
        </w:r>
      </w:hyperlink>
    </w:p>
    <w:p w14:paraId="646C5173" w14:textId="6128E2DC" w:rsidR="00330907" w:rsidRDefault="0075219D">
      <w:pPr>
        <w:pStyle w:val="TOC2"/>
        <w:rPr>
          <w:rFonts w:asciiTheme="minorHAnsi" w:eastAsiaTheme="minorEastAsia" w:hAnsiTheme="minorHAnsi" w:cstheme="minorBidi"/>
          <w:b w:val="0"/>
          <w:sz w:val="22"/>
          <w:szCs w:val="22"/>
          <w:lang w:eastAsia="en-AU"/>
        </w:rPr>
      </w:pPr>
      <w:hyperlink w:anchor="_Toc68179549" w:history="1">
        <w:r w:rsidR="00330907" w:rsidRPr="00E36EE7">
          <w:t>Part 6</w:t>
        </w:r>
        <w:r w:rsidR="00330907">
          <w:rPr>
            <w:rFonts w:asciiTheme="minorHAnsi" w:eastAsiaTheme="minorEastAsia" w:hAnsiTheme="minorHAnsi" w:cstheme="minorBidi"/>
            <w:b w:val="0"/>
            <w:sz w:val="22"/>
            <w:szCs w:val="22"/>
            <w:lang w:eastAsia="en-AU"/>
          </w:rPr>
          <w:tab/>
        </w:r>
        <w:r w:rsidR="00330907" w:rsidRPr="00E36EE7">
          <w:t>Unit Titles (Management) Act 2011</w:t>
        </w:r>
        <w:r w:rsidR="00330907" w:rsidRPr="00330907">
          <w:rPr>
            <w:vanish/>
          </w:rPr>
          <w:tab/>
        </w:r>
        <w:r w:rsidR="00330907" w:rsidRPr="00330907">
          <w:rPr>
            <w:vanish/>
          </w:rPr>
          <w:fldChar w:fldCharType="begin"/>
        </w:r>
        <w:r w:rsidR="00330907" w:rsidRPr="00330907">
          <w:rPr>
            <w:vanish/>
          </w:rPr>
          <w:instrText xml:space="preserve"> PAGEREF _Toc68179549 \h </w:instrText>
        </w:r>
        <w:r w:rsidR="00330907" w:rsidRPr="00330907">
          <w:rPr>
            <w:vanish/>
          </w:rPr>
        </w:r>
        <w:r w:rsidR="00330907" w:rsidRPr="00330907">
          <w:rPr>
            <w:vanish/>
          </w:rPr>
          <w:fldChar w:fldCharType="separate"/>
        </w:r>
        <w:r w:rsidR="00BC22B6">
          <w:rPr>
            <w:vanish/>
          </w:rPr>
          <w:t>9</w:t>
        </w:r>
        <w:r w:rsidR="00330907" w:rsidRPr="00330907">
          <w:rPr>
            <w:vanish/>
          </w:rPr>
          <w:fldChar w:fldCharType="end"/>
        </w:r>
      </w:hyperlink>
    </w:p>
    <w:p w14:paraId="2A7D9979" w14:textId="5255AE04" w:rsidR="00330907" w:rsidRDefault="00330907">
      <w:pPr>
        <w:pStyle w:val="TOC5"/>
        <w:rPr>
          <w:rFonts w:asciiTheme="minorHAnsi" w:eastAsiaTheme="minorEastAsia" w:hAnsiTheme="minorHAnsi" w:cstheme="minorBidi"/>
          <w:sz w:val="22"/>
          <w:szCs w:val="22"/>
          <w:lang w:eastAsia="en-AU"/>
        </w:rPr>
      </w:pPr>
      <w:r>
        <w:tab/>
      </w:r>
      <w:hyperlink w:anchor="_Toc68179550" w:history="1">
        <w:r w:rsidRPr="00554500">
          <w:rPr>
            <w:rStyle w:val="CharSectNo"/>
          </w:rPr>
          <w:t>16</w:t>
        </w:r>
        <w:r w:rsidRPr="00554500">
          <w:tab/>
          <w:t>Unit title certificate and access to owners corporation records</w:t>
        </w:r>
        <w:r>
          <w:br/>
        </w:r>
        <w:r w:rsidRPr="00554500">
          <w:t>New section 119 (7)</w:t>
        </w:r>
        <w:r>
          <w:tab/>
        </w:r>
        <w:r>
          <w:fldChar w:fldCharType="begin"/>
        </w:r>
        <w:r>
          <w:instrText xml:space="preserve"> PAGEREF _Toc68179550 \h </w:instrText>
        </w:r>
        <w:r>
          <w:fldChar w:fldCharType="separate"/>
        </w:r>
        <w:r w:rsidR="00BC22B6">
          <w:t>9</w:t>
        </w:r>
        <w:r>
          <w:fldChar w:fldCharType="end"/>
        </w:r>
      </w:hyperlink>
    </w:p>
    <w:p w14:paraId="2F7571A1" w14:textId="243497C0" w:rsidR="00330907" w:rsidRDefault="00330907">
      <w:pPr>
        <w:pStyle w:val="TOC5"/>
        <w:rPr>
          <w:rFonts w:asciiTheme="minorHAnsi" w:eastAsiaTheme="minorEastAsia" w:hAnsiTheme="minorHAnsi" w:cstheme="minorBidi"/>
          <w:sz w:val="22"/>
          <w:szCs w:val="22"/>
          <w:lang w:eastAsia="en-AU"/>
        </w:rPr>
      </w:pPr>
      <w:r>
        <w:tab/>
      </w:r>
      <w:hyperlink w:anchor="_Toc68179551" w:history="1">
        <w:r w:rsidRPr="00554500">
          <w:rPr>
            <w:rStyle w:val="CharSectNo"/>
          </w:rPr>
          <w:t>17</w:t>
        </w:r>
        <w:r w:rsidRPr="00554500">
          <w:tab/>
          <w:t>Proxy votes</w:t>
        </w:r>
        <w:r>
          <w:br/>
        </w:r>
        <w:r w:rsidRPr="00554500">
          <w:t>Schedule 3, section 3.26 (4)</w:t>
        </w:r>
        <w:r>
          <w:tab/>
        </w:r>
        <w:r>
          <w:fldChar w:fldCharType="begin"/>
        </w:r>
        <w:r>
          <w:instrText xml:space="preserve"> PAGEREF _Toc68179551 \h </w:instrText>
        </w:r>
        <w:r>
          <w:fldChar w:fldCharType="separate"/>
        </w:r>
        <w:r w:rsidR="00BC22B6">
          <w:t>9</w:t>
        </w:r>
        <w:r>
          <w:fldChar w:fldCharType="end"/>
        </w:r>
      </w:hyperlink>
    </w:p>
    <w:p w14:paraId="4794E995" w14:textId="4D2B234B" w:rsidR="00330907" w:rsidRDefault="00330907">
      <w:pPr>
        <w:pStyle w:val="TOC5"/>
        <w:rPr>
          <w:rFonts w:asciiTheme="minorHAnsi" w:eastAsiaTheme="minorEastAsia" w:hAnsiTheme="minorHAnsi" w:cstheme="minorBidi"/>
          <w:sz w:val="22"/>
          <w:szCs w:val="22"/>
          <w:lang w:eastAsia="en-AU"/>
        </w:rPr>
      </w:pPr>
      <w:r>
        <w:tab/>
      </w:r>
      <w:hyperlink w:anchor="_Toc68179552" w:history="1">
        <w:r w:rsidRPr="00E36EE7">
          <w:t>18</w:t>
        </w:r>
        <w:r>
          <w:rPr>
            <w:rFonts w:asciiTheme="minorHAnsi" w:eastAsiaTheme="minorEastAsia" w:hAnsiTheme="minorHAnsi" w:cstheme="minorBidi"/>
            <w:sz w:val="22"/>
            <w:szCs w:val="22"/>
            <w:lang w:eastAsia="en-AU"/>
          </w:rPr>
          <w:tab/>
        </w:r>
        <w:r w:rsidRPr="00E36EE7">
          <w:t>Schedule 3, new section 3.26 (5)</w:t>
        </w:r>
        <w:r>
          <w:tab/>
        </w:r>
        <w:r>
          <w:fldChar w:fldCharType="begin"/>
        </w:r>
        <w:r>
          <w:instrText xml:space="preserve"> PAGEREF _Toc68179552 \h </w:instrText>
        </w:r>
        <w:r>
          <w:fldChar w:fldCharType="separate"/>
        </w:r>
        <w:r w:rsidR="00BC22B6">
          <w:t>9</w:t>
        </w:r>
        <w:r>
          <w:fldChar w:fldCharType="end"/>
        </w:r>
      </w:hyperlink>
    </w:p>
    <w:p w14:paraId="2EE3B6D9" w14:textId="36D1C688" w:rsidR="00C5711F" w:rsidRPr="00554500" w:rsidRDefault="00330907">
      <w:pPr>
        <w:pStyle w:val="BillBasic"/>
      </w:pPr>
      <w:r>
        <w:fldChar w:fldCharType="end"/>
      </w:r>
    </w:p>
    <w:p w14:paraId="18D9CBF5" w14:textId="77777777" w:rsidR="00554500" w:rsidRDefault="00554500">
      <w:pPr>
        <w:pStyle w:val="01Contents"/>
        <w:sectPr w:rsidR="00554500" w:rsidSect="00742E9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8E20E0A" w14:textId="77777777" w:rsidR="00742E9E" w:rsidRDefault="00742E9E" w:rsidP="00FE5883">
      <w:pPr>
        <w:spacing w:before="480"/>
        <w:jc w:val="center"/>
      </w:pPr>
      <w:r>
        <w:rPr>
          <w:noProof/>
          <w:lang w:eastAsia="en-AU"/>
        </w:rPr>
        <w:lastRenderedPageBreak/>
        <w:drawing>
          <wp:inline distT="0" distB="0" distL="0" distR="0" wp14:anchorId="23102798" wp14:editId="3DCBADA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418175" w14:textId="77777777" w:rsidR="00742E9E" w:rsidRDefault="00742E9E">
      <w:pPr>
        <w:jc w:val="center"/>
        <w:rPr>
          <w:rFonts w:ascii="Arial" w:hAnsi="Arial"/>
        </w:rPr>
      </w:pPr>
      <w:r>
        <w:rPr>
          <w:rFonts w:ascii="Arial" w:hAnsi="Arial"/>
        </w:rPr>
        <w:t>Australian Capital Territory</w:t>
      </w:r>
    </w:p>
    <w:p w14:paraId="18EA6387" w14:textId="2F5E624B" w:rsidR="00C5711F" w:rsidRPr="00554500" w:rsidRDefault="00742E9E" w:rsidP="00554500">
      <w:pPr>
        <w:pStyle w:val="Billname"/>
        <w:suppressLineNumbers/>
      </w:pPr>
      <w:bookmarkStart w:id="0" w:name="citation"/>
      <w:r>
        <w:t>Planning and Unit Titles Legislation Amendment Act 2021</w:t>
      </w:r>
      <w:bookmarkEnd w:id="0"/>
    </w:p>
    <w:p w14:paraId="72F90150" w14:textId="3DF5E379" w:rsidR="00C5711F" w:rsidRPr="00554500" w:rsidRDefault="0075219D" w:rsidP="00554500">
      <w:pPr>
        <w:pStyle w:val="ActNo"/>
        <w:suppressLineNumbers/>
      </w:pPr>
      <w:r>
        <w:fldChar w:fldCharType="begin"/>
      </w:r>
      <w:r>
        <w:instrText xml:space="preserve"> DOCPROPERTY "Category"  \* MERGEFORMAT </w:instrText>
      </w:r>
      <w:r>
        <w:fldChar w:fldCharType="separate"/>
      </w:r>
      <w:r w:rsidR="00BC22B6">
        <w:t>A2021-5</w:t>
      </w:r>
      <w:r>
        <w:fldChar w:fldCharType="end"/>
      </w:r>
    </w:p>
    <w:p w14:paraId="55B46102" w14:textId="77777777" w:rsidR="00C5711F" w:rsidRPr="00554500" w:rsidRDefault="00C5711F" w:rsidP="00554500">
      <w:pPr>
        <w:pStyle w:val="N-line3"/>
        <w:suppressLineNumbers/>
      </w:pPr>
    </w:p>
    <w:p w14:paraId="3893BA4C" w14:textId="78842A09" w:rsidR="00C5711F" w:rsidRPr="00554500" w:rsidRDefault="00C5711F" w:rsidP="00554500">
      <w:pPr>
        <w:pStyle w:val="LongTitle"/>
        <w:suppressLineNumbers/>
      </w:pPr>
      <w:r w:rsidRPr="00554500">
        <w:t xml:space="preserve">An Act to amend </w:t>
      </w:r>
      <w:r w:rsidR="001E68E7" w:rsidRPr="00554500">
        <w:t xml:space="preserve">legislation about planning and </w:t>
      </w:r>
      <w:r w:rsidR="00032672" w:rsidRPr="00554500">
        <w:t>unit titles</w:t>
      </w:r>
    </w:p>
    <w:p w14:paraId="165EBB12" w14:textId="77777777" w:rsidR="00C5711F" w:rsidRPr="00554500" w:rsidRDefault="00C5711F" w:rsidP="00554500">
      <w:pPr>
        <w:pStyle w:val="N-line3"/>
        <w:suppressLineNumbers/>
      </w:pPr>
    </w:p>
    <w:p w14:paraId="4B3B63A0" w14:textId="77777777" w:rsidR="00C5711F" w:rsidRPr="00554500" w:rsidRDefault="00C5711F" w:rsidP="00554500">
      <w:pPr>
        <w:pStyle w:val="Placeholder"/>
        <w:suppressLineNumbers/>
      </w:pPr>
      <w:r w:rsidRPr="00554500">
        <w:rPr>
          <w:rStyle w:val="charContents"/>
          <w:sz w:val="16"/>
        </w:rPr>
        <w:t xml:space="preserve">  </w:t>
      </w:r>
      <w:r w:rsidRPr="00554500">
        <w:rPr>
          <w:rStyle w:val="charPage"/>
        </w:rPr>
        <w:t xml:space="preserve">  </w:t>
      </w:r>
    </w:p>
    <w:p w14:paraId="4069D2E8" w14:textId="77777777" w:rsidR="00C5711F" w:rsidRPr="00554500" w:rsidRDefault="00C5711F" w:rsidP="00554500">
      <w:pPr>
        <w:pStyle w:val="Placeholder"/>
        <w:suppressLineNumbers/>
      </w:pPr>
      <w:r w:rsidRPr="00554500">
        <w:rPr>
          <w:rStyle w:val="CharChapNo"/>
        </w:rPr>
        <w:t xml:space="preserve">  </w:t>
      </w:r>
      <w:r w:rsidRPr="00554500">
        <w:rPr>
          <w:rStyle w:val="CharChapText"/>
        </w:rPr>
        <w:t xml:space="preserve">  </w:t>
      </w:r>
    </w:p>
    <w:p w14:paraId="36CCE9B2" w14:textId="77777777" w:rsidR="00C5711F" w:rsidRPr="00554500" w:rsidRDefault="00C5711F" w:rsidP="00554500">
      <w:pPr>
        <w:pStyle w:val="Placeholder"/>
        <w:suppressLineNumbers/>
      </w:pPr>
      <w:r w:rsidRPr="00554500">
        <w:rPr>
          <w:rStyle w:val="CharPartNo"/>
        </w:rPr>
        <w:t xml:space="preserve">  </w:t>
      </w:r>
      <w:r w:rsidRPr="00554500">
        <w:rPr>
          <w:rStyle w:val="CharPartText"/>
        </w:rPr>
        <w:t xml:space="preserve">  </w:t>
      </w:r>
    </w:p>
    <w:p w14:paraId="6E2E1C37" w14:textId="77777777" w:rsidR="00C5711F" w:rsidRPr="00554500" w:rsidRDefault="00C5711F" w:rsidP="00554500">
      <w:pPr>
        <w:pStyle w:val="Placeholder"/>
        <w:suppressLineNumbers/>
      </w:pPr>
      <w:r w:rsidRPr="00554500">
        <w:rPr>
          <w:rStyle w:val="CharDivNo"/>
        </w:rPr>
        <w:t xml:space="preserve">  </w:t>
      </w:r>
      <w:r w:rsidRPr="00554500">
        <w:rPr>
          <w:rStyle w:val="CharDivText"/>
        </w:rPr>
        <w:t xml:space="preserve">  </w:t>
      </w:r>
    </w:p>
    <w:p w14:paraId="79FD5FEA" w14:textId="77777777" w:rsidR="00C5711F" w:rsidRPr="00554500" w:rsidRDefault="00C5711F" w:rsidP="00554500">
      <w:pPr>
        <w:pStyle w:val="Notified"/>
        <w:suppressLineNumbers/>
      </w:pPr>
    </w:p>
    <w:p w14:paraId="0855909E" w14:textId="77777777" w:rsidR="00C5711F" w:rsidRPr="00554500" w:rsidRDefault="00C5711F" w:rsidP="00554500">
      <w:pPr>
        <w:pStyle w:val="EnactingWords"/>
        <w:suppressLineNumbers/>
      </w:pPr>
      <w:r w:rsidRPr="00554500">
        <w:t>The Legislative Assembly for the Australian Capital Territory enacts as follows:</w:t>
      </w:r>
    </w:p>
    <w:p w14:paraId="5599B392" w14:textId="77777777" w:rsidR="00C5711F" w:rsidRPr="00554500" w:rsidRDefault="00C5711F" w:rsidP="00554500">
      <w:pPr>
        <w:pStyle w:val="PageBreak"/>
        <w:suppressLineNumbers/>
      </w:pPr>
      <w:r w:rsidRPr="00554500">
        <w:br w:type="page"/>
      </w:r>
    </w:p>
    <w:p w14:paraId="034CCEEF" w14:textId="2C24BFAB" w:rsidR="001031FB" w:rsidRPr="00554500" w:rsidRDefault="00554500" w:rsidP="00554500">
      <w:pPr>
        <w:pStyle w:val="AH2Part"/>
      </w:pPr>
      <w:bookmarkStart w:id="1" w:name="_Toc68179529"/>
      <w:r w:rsidRPr="00554500">
        <w:rPr>
          <w:rStyle w:val="CharPartNo"/>
        </w:rPr>
        <w:lastRenderedPageBreak/>
        <w:t>Part 1</w:t>
      </w:r>
      <w:r w:rsidRPr="00554500">
        <w:tab/>
      </w:r>
      <w:r w:rsidR="001031FB" w:rsidRPr="00554500">
        <w:rPr>
          <w:rStyle w:val="CharPartText"/>
        </w:rPr>
        <w:t>Preliminary</w:t>
      </w:r>
      <w:bookmarkEnd w:id="1"/>
    </w:p>
    <w:p w14:paraId="048ACE65" w14:textId="0345E9BE" w:rsidR="00C5711F" w:rsidRPr="00554500" w:rsidRDefault="00554500" w:rsidP="00554500">
      <w:pPr>
        <w:pStyle w:val="AH5Sec"/>
        <w:shd w:val="pct25" w:color="auto" w:fill="auto"/>
      </w:pPr>
      <w:bookmarkStart w:id="2" w:name="_Toc68179530"/>
      <w:r w:rsidRPr="00554500">
        <w:rPr>
          <w:rStyle w:val="CharSectNo"/>
        </w:rPr>
        <w:t>1</w:t>
      </w:r>
      <w:r w:rsidRPr="00554500">
        <w:tab/>
      </w:r>
      <w:r w:rsidR="00C5711F" w:rsidRPr="00554500">
        <w:t>Name of Act</w:t>
      </w:r>
      <w:bookmarkEnd w:id="2"/>
    </w:p>
    <w:p w14:paraId="5C1CB0D0" w14:textId="1A940AF0" w:rsidR="00C5711F" w:rsidRPr="00554500" w:rsidRDefault="00C5711F">
      <w:pPr>
        <w:pStyle w:val="Amainreturn"/>
      </w:pPr>
      <w:r w:rsidRPr="00554500">
        <w:t xml:space="preserve">This Act is the </w:t>
      </w:r>
      <w:r w:rsidRPr="00554500">
        <w:rPr>
          <w:i/>
        </w:rPr>
        <w:fldChar w:fldCharType="begin"/>
      </w:r>
      <w:r w:rsidRPr="00554500">
        <w:rPr>
          <w:i/>
        </w:rPr>
        <w:instrText xml:space="preserve"> TITLE</w:instrText>
      </w:r>
      <w:r w:rsidRPr="00554500">
        <w:rPr>
          <w:i/>
        </w:rPr>
        <w:fldChar w:fldCharType="separate"/>
      </w:r>
      <w:r w:rsidR="00BC22B6">
        <w:rPr>
          <w:i/>
        </w:rPr>
        <w:t>Planning and Unit Titles Legislation Amendment Act 2021</w:t>
      </w:r>
      <w:r w:rsidRPr="00554500">
        <w:rPr>
          <w:i/>
        </w:rPr>
        <w:fldChar w:fldCharType="end"/>
      </w:r>
      <w:r w:rsidRPr="00554500">
        <w:t>.</w:t>
      </w:r>
    </w:p>
    <w:p w14:paraId="53B7F746" w14:textId="54595CB2" w:rsidR="00C5711F" w:rsidRPr="00554500" w:rsidRDefault="00554500" w:rsidP="00554500">
      <w:pPr>
        <w:pStyle w:val="AH5Sec"/>
        <w:shd w:val="pct25" w:color="auto" w:fill="auto"/>
      </w:pPr>
      <w:bookmarkStart w:id="3" w:name="_Toc68179531"/>
      <w:r w:rsidRPr="00554500">
        <w:rPr>
          <w:rStyle w:val="CharSectNo"/>
        </w:rPr>
        <w:t>2</w:t>
      </w:r>
      <w:r w:rsidRPr="00554500">
        <w:tab/>
      </w:r>
      <w:r w:rsidR="00C5711F" w:rsidRPr="00554500">
        <w:t>Commencement</w:t>
      </w:r>
      <w:bookmarkEnd w:id="3"/>
    </w:p>
    <w:p w14:paraId="53961EDB" w14:textId="77777777" w:rsidR="00C5711F" w:rsidRPr="00554500" w:rsidRDefault="00C5711F" w:rsidP="00554500">
      <w:pPr>
        <w:pStyle w:val="Amainreturn"/>
        <w:keepNext/>
      </w:pPr>
      <w:r w:rsidRPr="00554500">
        <w:t>This Act commences on the day after its notification day.</w:t>
      </w:r>
    </w:p>
    <w:p w14:paraId="412A9D03" w14:textId="3C7464A4" w:rsidR="00C5711F" w:rsidRPr="00554500" w:rsidRDefault="00C5711F">
      <w:pPr>
        <w:pStyle w:val="aNote"/>
      </w:pPr>
      <w:r w:rsidRPr="00554500">
        <w:rPr>
          <w:rStyle w:val="charItals"/>
        </w:rPr>
        <w:t>Note</w:t>
      </w:r>
      <w:r w:rsidRPr="00554500">
        <w:rPr>
          <w:rStyle w:val="charItals"/>
        </w:rPr>
        <w:tab/>
      </w:r>
      <w:r w:rsidRPr="00554500">
        <w:t xml:space="preserve">The naming and commencement provisions automatically commence on the notification day (see </w:t>
      </w:r>
      <w:hyperlink r:id="rId15" w:tooltip="A2001-14" w:history="1">
        <w:r w:rsidR="008C3BDB" w:rsidRPr="00554500">
          <w:rPr>
            <w:rStyle w:val="charCitHyperlinkAbbrev"/>
          </w:rPr>
          <w:t>Legislation Act</w:t>
        </w:r>
      </w:hyperlink>
      <w:r w:rsidRPr="00554500">
        <w:t>, s 75 (1)).</w:t>
      </w:r>
    </w:p>
    <w:p w14:paraId="0B773FC8" w14:textId="4D5BC31F" w:rsidR="00C5711F" w:rsidRPr="00554500" w:rsidRDefault="00554500" w:rsidP="00554500">
      <w:pPr>
        <w:pStyle w:val="AH5Sec"/>
        <w:shd w:val="pct25" w:color="auto" w:fill="auto"/>
      </w:pPr>
      <w:bookmarkStart w:id="4" w:name="_Toc68179532"/>
      <w:r w:rsidRPr="00554500">
        <w:rPr>
          <w:rStyle w:val="CharSectNo"/>
        </w:rPr>
        <w:t>3</w:t>
      </w:r>
      <w:r w:rsidRPr="00554500">
        <w:tab/>
      </w:r>
      <w:r w:rsidR="00C5711F" w:rsidRPr="00554500">
        <w:t>Legislation amended</w:t>
      </w:r>
      <w:bookmarkEnd w:id="4"/>
    </w:p>
    <w:p w14:paraId="78D69354" w14:textId="77777777" w:rsidR="00C5711F" w:rsidRPr="00554500" w:rsidRDefault="00C5711F">
      <w:pPr>
        <w:pStyle w:val="Amainreturn"/>
      </w:pPr>
      <w:r w:rsidRPr="00554500">
        <w:t>This Act amends the</w:t>
      </w:r>
      <w:r w:rsidR="001E68E7" w:rsidRPr="00554500">
        <w:t xml:space="preserve"> following legislation:</w:t>
      </w:r>
    </w:p>
    <w:p w14:paraId="5DC59454" w14:textId="5845BE0B" w:rsidR="006B08CE" w:rsidRPr="00554500" w:rsidRDefault="00554500" w:rsidP="00554500">
      <w:pPr>
        <w:pStyle w:val="Amainbullet"/>
        <w:tabs>
          <w:tab w:val="left" w:pos="1500"/>
        </w:tabs>
        <w:rPr>
          <w:rStyle w:val="charItals"/>
        </w:rPr>
      </w:pPr>
      <w:r w:rsidRPr="00554500">
        <w:rPr>
          <w:rStyle w:val="charItals"/>
          <w:rFonts w:ascii="Symbol" w:hAnsi="Symbol"/>
          <w:i w:val="0"/>
          <w:sz w:val="20"/>
        </w:rPr>
        <w:t></w:t>
      </w:r>
      <w:r w:rsidRPr="00554500">
        <w:rPr>
          <w:rStyle w:val="charItals"/>
          <w:rFonts w:ascii="Symbol" w:hAnsi="Symbol"/>
          <w:i w:val="0"/>
          <w:sz w:val="20"/>
        </w:rPr>
        <w:tab/>
      </w:r>
      <w:hyperlink r:id="rId16" w:tooltip="A2006-38" w:history="1">
        <w:r w:rsidR="008C3BDB" w:rsidRPr="00554500">
          <w:rPr>
            <w:rStyle w:val="charCitHyperlinkItal"/>
          </w:rPr>
          <w:t>Civil Law (Property) Act 2006</w:t>
        </w:r>
      </w:hyperlink>
    </w:p>
    <w:p w14:paraId="163C0871" w14:textId="06989D5E" w:rsidR="001031FB" w:rsidRPr="00554500" w:rsidRDefault="00554500" w:rsidP="00554500">
      <w:pPr>
        <w:pStyle w:val="Amainbullet"/>
        <w:tabs>
          <w:tab w:val="left" w:pos="1500"/>
        </w:tabs>
        <w:rPr>
          <w:rStyle w:val="charItals"/>
        </w:rPr>
      </w:pPr>
      <w:r w:rsidRPr="00554500">
        <w:rPr>
          <w:rStyle w:val="charItals"/>
          <w:rFonts w:ascii="Symbol" w:hAnsi="Symbol"/>
          <w:i w:val="0"/>
          <w:sz w:val="20"/>
        </w:rPr>
        <w:t></w:t>
      </w:r>
      <w:r w:rsidRPr="00554500">
        <w:rPr>
          <w:rStyle w:val="charItals"/>
          <w:rFonts w:ascii="Symbol" w:hAnsi="Symbol"/>
          <w:i w:val="0"/>
          <w:sz w:val="20"/>
        </w:rPr>
        <w:tab/>
      </w:r>
      <w:hyperlink r:id="rId17" w:tooltip="SL2020-44" w:history="1">
        <w:r w:rsidR="00E6214E" w:rsidRPr="00554500">
          <w:rPr>
            <w:rStyle w:val="charCitHyperlinkItal"/>
          </w:rPr>
          <w:t>Civil Law (Property) Regulation 2020</w:t>
        </w:r>
      </w:hyperlink>
    </w:p>
    <w:p w14:paraId="181C92EC" w14:textId="27D9CBCF" w:rsidR="001031FB" w:rsidRPr="00554500" w:rsidRDefault="00554500" w:rsidP="00554500">
      <w:pPr>
        <w:pStyle w:val="Amainbullet"/>
        <w:tabs>
          <w:tab w:val="left" w:pos="1500"/>
        </w:tabs>
        <w:rPr>
          <w:rStyle w:val="charItals"/>
        </w:rPr>
      </w:pPr>
      <w:r w:rsidRPr="00554500">
        <w:rPr>
          <w:rStyle w:val="charItals"/>
          <w:rFonts w:ascii="Symbol" w:hAnsi="Symbol"/>
          <w:i w:val="0"/>
          <w:sz w:val="20"/>
        </w:rPr>
        <w:t></w:t>
      </w:r>
      <w:r w:rsidRPr="00554500">
        <w:rPr>
          <w:rStyle w:val="charItals"/>
          <w:rFonts w:ascii="Symbol" w:hAnsi="Symbol"/>
          <w:i w:val="0"/>
          <w:sz w:val="20"/>
        </w:rPr>
        <w:tab/>
      </w:r>
      <w:hyperlink r:id="rId18" w:tooltip="A2003-40" w:history="1">
        <w:r w:rsidR="008C3BDB" w:rsidRPr="00554500">
          <w:rPr>
            <w:rStyle w:val="charCitHyperlinkItal"/>
          </w:rPr>
          <w:t>Civil Law (Sale of Residential Property) Act 2003</w:t>
        </w:r>
      </w:hyperlink>
    </w:p>
    <w:p w14:paraId="1B3D203C" w14:textId="696C8190" w:rsidR="001031FB" w:rsidRPr="00554500" w:rsidRDefault="00554500" w:rsidP="00554500">
      <w:pPr>
        <w:pStyle w:val="Amainbullet"/>
        <w:tabs>
          <w:tab w:val="left" w:pos="1500"/>
        </w:tabs>
        <w:rPr>
          <w:rStyle w:val="charItals"/>
        </w:rPr>
      </w:pPr>
      <w:r w:rsidRPr="00554500">
        <w:rPr>
          <w:rStyle w:val="charItals"/>
          <w:rFonts w:ascii="Symbol" w:hAnsi="Symbol"/>
          <w:i w:val="0"/>
          <w:sz w:val="20"/>
        </w:rPr>
        <w:t></w:t>
      </w:r>
      <w:r w:rsidRPr="00554500">
        <w:rPr>
          <w:rStyle w:val="charItals"/>
          <w:rFonts w:ascii="Symbol" w:hAnsi="Symbol"/>
          <w:i w:val="0"/>
          <w:sz w:val="20"/>
        </w:rPr>
        <w:tab/>
      </w:r>
      <w:hyperlink r:id="rId19" w:tooltip="A2007-24" w:history="1">
        <w:r w:rsidR="008C3BDB" w:rsidRPr="00554500">
          <w:rPr>
            <w:rStyle w:val="charCitHyperlinkItal"/>
          </w:rPr>
          <w:t>Planning and Development Act 2007</w:t>
        </w:r>
      </w:hyperlink>
    </w:p>
    <w:p w14:paraId="130A4FA1" w14:textId="02B36874" w:rsidR="001031FB" w:rsidRPr="00554500" w:rsidRDefault="00554500" w:rsidP="00554500">
      <w:pPr>
        <w:pStyle w:val="Amainbullet"/>
        <w:tabs>
          <w:tab w:val="left" w:pos="1500"/>
        </w:tabs>
      </w:pPr>
      <w:r w:rsidRPr="00554500">
        <w:rPr>
          <w:rFonts w:ascii="Symbol" w:hAnsi="Symbol"/>
          <w:sz w:val="20"/>
        </w:rPr>
        <w:t></w:t>
      </w:r>
      <w:r w:rsidRPr="00554500">
        <w:rPr>
          <w:rFonts w:ascii="Symbol" w:hAnsi="Symbol"/>
          <w:sz w:val="20"/>
        </w:rPr>
        <w:tab/>
      </w:r>
      <w:hyperlink r:id="rId20" w:tooltip="A2011-41" w:history="1">
        <w:r w:rsidR="008C3BDB" w:rsidRPr="00554500">
          <w:rPr>
            <w:rStyle w:val="charCitHyperlinkItal"/>
          </w:rPr>
          <w:t>Unit Titles (Management) Act 2011</w:t>
        </w:r>
      </w:hyperlink>
      <w:r w:rsidR="001031FB" w:rsidRPr="00554500">
        <w:t>.</w:t>
      </w:r>
    </w:p>
    <w:p w14:paraId="281E4AB5" w14:textId="77777777" w:rsidR="00EC111B" w:rsidRPr="00554500" w:rsidRDefault="00EC111B" w:rsidP="00554500">
      <w:pPr>
        <w:pStyle w:val="PageBreak"/>
        <w:suppressLineNumbers/>
      </w:pPr>
      <w:r w:rsidRPr="00554500">
        <w:br w:type="page"/>
      </w:r>
    </w:p>
    <w:p w14:paraId="2D24D7B3" w14:textId="4498C2DA" w:rsidR="00EC111B" w:rsidRPr="00554500" w:rsidRDefault="00554500" w:rsidP="00554500">
      <w:pPr>
        <w:pStyle w:val="AH2Part"/>
      </w:pPr>
      <w:bookmarkStart w:id="5" w:name="_Toc68179533"/>
      <w:r w:rsidRPr="00554500">
        <w:rPr>
          <w:rStyle w:val="CharPartNo"/>
        </w:rPr>
        <w:lastRenderedPageBreak/>
        <w:t>Part 2</w:t>
      </w:r>
      <w:r w:rsidRPr="00554500">
        <w:tab/>
      </w:r>
      <w:r w:rsidR="00EC111B" w:rsidRPr="00554500">
        <w:rPr>
          <w:rStyle w:val="CharPartText"/>
        </w:rPr>
        <w:t xml:space="preserve">Civil Law (Property) </w:t>
      </w:r>
      <w:r w:rsidR="004D4A36" w:rsidRPr="00554500">
        <w:rPr>
          <w:rStyle w:val="CharPartText"/>
        </w:rPr>
        <w:t>Act</w:t>
      </w:r>
      <w:r w:rsidR="00EC111B" w:rsidRPr="00554500">
        <w:rPr>
          <w:rStyle w:val="CharPartText"/>
        </w:rPr>
        <w:t> </w:t>
      </w:r>
      <w:r w:rsidR="004D4A36" w:rsidRPr="00554500">
        <w:rPr>
          <w:rStyle w:val="CharPartText"/>
        </w:rPr>
        <w:t>2006</w:t>
      </w:r>
      <w:bookmarkEnd w:id="5"/>
    </w:p>
    <w:p w14:paraId="50ABCE93" w14:textId="6B876774" w:rsidR="00564E05" w:rsidRPr="00554500" w:rsidRDefault="00554500" w:rsidP="00554500">
      <w:pPr>
        <w:pStyle w:val="AH5Sec"/>
        <w:shd w:val="pct25" w:color="auto" w:fill="auto"/>
      </w:pPr>
      <w:bookmarkStart w:id="6" w:name="_Toc68179534"/>
      <w:r w:rsidRPr="00554500">
        <w:rPr>
          <w:rStyle w:val="CharSectNo"/>
        </w:rPr>
        <w:t>4</w:t>
      </w:r>
      <w:r w:rsidRPr="00554500">
        <w:tab/>
      </w:r>
      <w:r w:rsidR="00564E05" w:rsidRPr="00554500">
        <w:t>Definitions—pt 2.9</w:t>
      </w:r>
      <w:r w:rsidR="00564E05" w:rsidRPr="00554500">
        <w:br/>
      </w:r>
      <w:r w:rsidR="007A14C7" w:rsidRPr="00554500">
        <w:t>Section 259, new</w:t>
      </w:r>
      <w:r w:rsidR="00564E05" w:rsidRPr="00554500">
        <w:t xml:space="preserve"> definition of </w:t>
      </w:r>
      <w:r w:rsidR="00564E05" w:rsidRPr="00554500">
        <w:rPr>
          <w:rStyle w:val="charItals"/>
        </w:rPr>
        <w:t>unit subsidiary</w:t>
      </w:r>
      <w:bookmarkEnd w:id="6"/>
    </w:p>
    <w:p w14:paraId="6A20C134" w14:textId="2819F170" w:rsidR="00564E05" w:rsidRPr="00554500" w:rsidRDefault="00564E05" w:rsidP="00564E05">
      <w:pPr>
        <w:pStyle w:val="direction"/>
      </w:pPr>
      <w:r w:rsidRPr="00554500">
        <w:t>insert</w:t>
      </w:r>
    </w:p>
    <w:p w14:paraId="06500DD0" w14:textId="37BAD646" w:rsidR="00564E05" w:rsidRPr="00554500" w:rsidRDefault="00564E05" w:rsidP="00554500">
      <w:pPr>
        <w:pStyle w:val="aDef"/>
      </w:pPr>
      <w:r w:rsidRPr="00554500">
        <w:rPr>
          <w:rStyle w:val="charBoldItals"/>
        </w:rPr>
        <w:t>unit subsidiary</w:t>
      </w:r>
      <w:r w:rsidR="007A14C7" w:rsidRPr="00554500">
        <w:t xml:space="preserve">—see the </w:t>
      </w:r>
      <w:hyperlink r:id="rId21" w:tooltip="A2001-16" w:history="1">
        <w:r w:rsidR="008C3BDB" w:rsidRPr="00554500">
          <w:rPr>
            <w:rStyle w:val="charCitHyperlinkItal"/>
          </w:rPr>
          <w:t>Unit Titles Act 2001</w:t>
        </w:r>
      </w:hyperlink>
      <w:r w:rsidR="007A14C7" w:rsidRPr="00554500">
        <w:t>, section 12.</w:t>
      </w:r>
    </w:p>
    <w:p w14:paraId="6FAB2C38" w14:textId="4154C146" w:rsidR="00D76469" w:rsidRPr="00554500" w:rsidRDefault="00554500" w:rsidP="00554500">
      <w:pPr>
        <w:pStyle w:val="AH5Sec"/>
        <w:shd w:val="pct25" w:color="auto" w:fill="auto"/>
      </w:pPr>
      <w:bookmarkStart w:id="7" w:name="_Toc68179535"/>
      <w:r w:rsidRPr="00554500">
        <w:rPr>
          <w:rStyle w:val="CharSectNo"/>
        </w:rPr>
        <w:t>5</w:t>
      </w:r>
      <w:r w:rsidRPr="00554500">
        <w:tab/>
      </w:r>
      <w:r w:rsidR="00792F63" w:rsidRPr="00554500">
        <w:t xml:space="preserve">Meaning of </w:t>
      </w:r>
      <w:r w:rsidR="00792F63" w:rsidRPr="00554500">
        <w:rPr>
          <w:rStyle w:val="charItals"/>
        </w:rPr>
        <w:t>type 1 matter</w:t>
      </w:r>
      <w:r w:rsidR="00792F63" w:rsidRPr="00554500">
        <w:t xml:space="preserve"> and </w:t>
      </w:r>
      <w:r w:rsidR="00792F63" w:rsidRPr="00554500">
        <w:rPr>
          <w:rStyle w:val="charItals"/>
        </w:rPr>
        <w:t>type 2 matter</w:t>
      </w:r>
      <w:r w:rsidR="00792F63" w:rsidRPr="00554500">
        <w:br/>
      </w:r>
      <w:r w:rsidR="00D76469" w:rsidRPr="00554500">
        <w:t>New section 259A (1) (b) (v</w:t>
      </w:r>
      <w:r w:rsidR="00FF355A" w:rsidRPr="00554500">
        <w:t>a</w:t>
      </w:r>
      <w:r w:rsidR="00D76469" w:rsidRPr="00554500">
        <w:t>)</w:t>
      </w:r>
      <w:bookmarkEnd w:id="7"/>
    </w:p>
    <w:p w14:paraId="14CC5A8E" w14:textId="0BF7F752" w:rsidR="00D76469" w:rsidRPr="00554500" w:rsidRDefault="00FF355A" w:rsidP="00D76469">
      <w:pPr>
        <w:pStyle w:val="direction"/>
      </w:pPr>
      <w:r w:rsidRPr="00554500">
        <w:t>insert</w:t>
      </w:r>
    </w:p>
    <w:p w14:paraId="72EBEC2E" w14:textId="1D76E9FD" w:rsidR="00C6629C" w:rsidRPr="00554500" w:rsidRDefault="00C6629C" w:rsidP="00C6629C">
      <w:pPr>
        <w:pStyle w:val="Isubpara"/>
      </w:pPr>
      <w:r w:rsidRPr="00554500">
        <w:tab/>
        <w:t>(va)</w:t>
      </w:r>
      <w:r w:rsidRPr="00554500">
        <w:tab/>
        <w:t>the size of a unit subsidiary for the unit, if the change is a decrease of 10% or more and is not a type 1 matter;</w:t>
      </w:r>
    </w:p>
    <w:p w14:paraId="3F09CFBB" w14:textId="1701F65B" w:rsidR="00C11A18" w:rsidRPr="00554500" w:rsidRDefault="00554500" w:rsidP="00554500">
      <w:pPr>
        <w:pStyle w:val="AH5Sec"/>
        <w:shd w:val="pct25" w:color="auto" w:fill="auto"/>
      </w:pPr>
      <w:bookmarkStart w:id="8" w:name="_Toc68179536"/>
      <w:r w:rsidRPr="00554500">
        <w:rPr>
          <w:rStyle w:val="CharSectNo"/>
        </w:rPr>
        <w:t>6</w:t>
      </w:r>
      <w:r w:rsidRPr="00554500">
        <w:tab/>
      </w:r>
      <w:r w:rsidR="00C11A18" w:rsidRPr="00554500">
        <w:t>New section 259A (2A)</w:t>
      </w:r>
      <w:bookmarkEnd w:id="8"/>
    </w:p>
    <w:p w14:paraId="76730EA6" w14:textId="77777777" w:rsidR="00C11A18" w:rsidRPr="00554500" w:rsidRDefault="00C11A18" w:rsidP="00C11A18">
      <w:pPr>
        <w:pStyle w:val="direction"/>
      </w:pPr>
      <w:r w:rsidRPr="00554500">
        <w:t>insert</w:t>
      </w:r>
    </w:p>
    <w:p w14:paraId="3705EEB7" w14:textId="77777777" w:rsidR="00C11A18" w:rsidRPr="00554500" w:rsidRDefault="00C11A18" w:rsidP="00C11A18">
      <w:pPr>
        <w:pStyle w:val="IMain"/>
      </w:pPr>
      <w:r w:rsidRPr="00554500">
        <w:tab/>
        <w:t>(2A)</w:t>
      </w:r>
      <w:r w:rsidRPr="00554500">
        <w:tab/>
        <w:t>In calculating a change for subsection (1), any potential variation must be disregarded.</w:t>
      </w:r>
    </w:p>
    <w:p w14:paraId="39E3D995" w14:textId="72E003E2" w:rsidR="00C11A18" w:rsidRPr="00554500" w:rsidRDefault="00554500" w:rsidP="00554500">
      <w:pPr>
        <w:pStyle w:val="AH5Sec"/>
        <w:shd w:val="pct25" w:color="auto" w:fill="auto"/>
      </w:pPr>
      <w:bookmarkStart w:id="9" w:name="_Toc68179537"/>
      <w:r w:rsidRPr="00554500">
        <w:rPr>
          <w:rStyle w:val="CharSectNo"/>
        </w:rPr>
        <w:t>7</w:t>
      </w:r>
      <w:r w:rsidRPr="00554500">
        <w:tab/>
      </w:r>
      <w:r w:rsidR="00C11A18" w:rsidRPr="00554500">
        <w:t xml:space="preserve">Section 259A (3), new definition of </w:t>
      </w:r>
      <w:r w:rsidR="00C11A18" w:rsidRPr="00554500">
        <w:rPr>
          <w:rStyle w:val="charItals"/>
        </w:rPr>
        <w:t>potential variation</w:t>
      </w:r>
      <w:bookmarkEnd w:id="9"/>
    </w:p>
    <w:p w14:paraId="751EF64D" w14:textId="77777777" w:rsidR="00C11A18" w:rsidRPr="00554500" w:rsidRDefault="00C11A18" w:rsidP="00C11A18">
      <w:pPr>
        <w:pStyle w:val="direction"/>
      </w:pPr>
      <w:r w:rsidRPr="00554500">
        <w:t>insert</w:t>
      </w:r>
    </w:p>
    <w:p w14:paraId="3FDBEB9F" w14:textId="77777777" w:rsidR="00C11A18" w:rsidRPr="00554500" w:rsidRDefault="00C11A18" w:rsidP="00C11A18">
      <w:pPr>
        <w:pStyle w:val="aDef"/>
      </w:pPr>
      <w:r w:rsidRPr="00554500">
        <w:rPr>
          <w:rStyle w:val="charBoldItals"/>
        </w:rPr>
        <w:t>potential variation</w:t>
      </w:r>
      <w:r w:rsidRPr="00554500">
        <w:t>, in relation to a disclosure statement, means information in the disclosure statement about the allowable change in the layout or size of the unit, unit subsidiary or unit entitlement estimate.</w:t>
      </w:r>
    </w:p>
    <w:p w14:paraId="7F8CE3E0" w14:textId="72EC6B5F" w:rsidR="00792F63" w:rsidRPr="00554500" w:rsidRDefault="00554500" w:rsidP="00554500">
      <w:pPr>
        <w:pStyle w:val="AH5Sec"/>
        <w:shd w:val="pct25" w:color="auto" w:fill="auto"/>
      </w:pPr>
      <w:bookmarkStart w:id="10" w:name="_Toc68179538"/>
      <w:r w:rsidRPr="00554500">
        <w:rPr>
          <w:rStyle w:val="CharSectNo"/>
        </w:rPr>
        <w:lastRenderedPageBreak/>
        <w:t>8</w:t>
      </w:r>
      <w:r w:rsidRPr="00554500">
        <w:tab/>
      </w:r>
      <w:r w:rsidR="00792F63" w:rsidRPr="00554500">
        <w:t>Contract for sale of unit before registration of units plan</w:t>
      </w:r>
      <w:r w:rsidR="00792F63" w:rsidRPr="00554500">
        <w:br/>
        <w:t xml:space="preserve">Section 260 (4), definition of </w:t>
      </w:r>
      <w:r w:rsidR="00792F63" w:rsidRPr="00554500">
        <w:rPr>
          <w:rStyle w:val="charItals"/>
        </w:rPr>
        <w:t>unit subsidiary</w:t>
      </w:r>
      <w:bookmarkEnd w:id="10"/>
    </w:p>
    <w:p w14:paraId="5B0F0DBF" w14:textId="61D20794" w:rsidR="00792F63" w:rsidRPr="00554500" w:rsidRDefault="00792F63" w:rsidP="00792F63">
      <w:pPr>
        <w:pStyle w:val="direction"/>
      </w:pPr>
      <w:r w:rsidRPr="00554500">
        <w:t>omit</w:t>
      </w:r>
    </w:p>
    <w:p w14:paraId="190488B6" w14:textId="38C4DA03" w:rsidR="007A14C7" w:rsidRPr="00554500" w:rsidRDefault="00554500" w:rsidP="00554500">
      <w:pPr>
        <w:pStyle w:val="AH5Sec"/>
        <w:shd w:val="pct25" w:color="auto" w:fill="auto"/>
      </w:pPr>
      <w:bookmarkStart w:id="11" w:name="_Toc68179539"/>
      <w:r w:rsidRPr="00554500">
        <w:rPr>
          <w:rStyle w:val="CharSectNo"/>
        </w:rPr>
        <w:t>9</w:t>
      </w:r>
      <w:r w:rsidRPr="00554500">
        <w:tab/>
      </w:r>
      <w:r w:rsidR="004D287E" w:rsidRPr="00554500">
        <w:t>Dictionary</w:t>
      </w:r>
      <w:r w:rsidR="007A14C7" w:rsidRPr="00554500">
        <w:t>,</w:t>
      </w:r>
      <w:r w:rsidR="004D287E" w:rsidRPr="00554500">
        <w:t xml:space="preserve"> new</w:t>
      </w:r>
      <w:r w:rsidR="007A14C7" w:rsidRPr="00554500">
        <w:t xml:space="preserve"> definition of </w:t>
      </w:r>
      <w:r w:rsidR="007A14C7" w:rsidRPr="00554500">
        <w:rPr>
          <w:rStyle w:val="charItals"/>
        </w:rPr>
        <w:t>unit subsidiary</w:t>
      </w:r>
      <w:bookmarkEnd w:id="11"/>
    </w:p>
    <w:p w14:paraId="5DFD7021" w14:textId="74A8472A" w:rsidR="007A14C7" w:rsidRPr="00554500" w:rsidRDefault="004D287E" w:rsidP="007A14C7">
      <w:pPr>
        <w:pStyle w:val="direction"/>
      </w:pPr>
      <w:r w:rsidRPr="00554500">
        <w:t>insert</w:t>
      </w:r>
    </w:p>
    <w:p w14:paraId="17837005" w14:textId="15BB14C0" w:rsidR="004D287E" w:rsidRPr="00554500" w:rsidRDefault="004D287E" w:rsidP="00554500">
      <w:pPr>
        <w:pStyle w:val="aDef"/>
      </w:pPr>
      <w:r w:rsidRPr="00554500">
        <w:rPr>
          <w:rStyle w:val="charBoldItals"/>
        </w:rPr>
        <w:t>unit subsidiary</w:t>
      </w:r>
      <w:r w:rsidRPr="00554500">
        <w:t xml:space="preserve">, for part 2.9 (Unit Titles)—see the </w:t>
      </w:r>
      <w:hyperlink r:id="rId22" w:tooltip="A2001-16" w:history="1">
        <w:r w:rsidR="008C3BDB" w:rsidRPr="00554500">
          <w:rPr>
            <w:rStyle w:val="charCitHyperlinkItal"/>
          </w:rPr>
          <w:t>Unit Titles Act 2001</w:t>
        </w:r>
      </w:hyperlink>
      <w:r w:rsidRPr="00554500">
        <w:t>, section 12.</w:t>
      </w:r>
    </w:p>
    <w:p w14:paraId="7F3CE2ED" w14:textId="3F75E716" w:rsidR="001031FB" w:rsidRPr="00554500" w:rsidRDefault="001031FB" w:rsidP="00554500">
      <w:pPr>
        <w:pStyle w:val="PageBreak"/>
        <w:suppressLineNumbers/>
      </w:pPr>
      <w:r w:rsidRPr="00554500">
        <w:br w:type="page"/>
      </w:r>
    </w:p>
    <w:p w14:paraId="292F15C7" w14:textId="53031837" w:rsidR="001031FB" w:rsidRPr="00554500" w:rsidRDefault="00554500" w:rsidP="00554500">
      <w:pPr>
        <w:pStyle w:val="AH2Part"/>
      </w:pPr>
      <w:bookmarkStart w:id="12" w:name="_Toc68179540"/>
      <w:r w:rsidRPr="00554500">
        <w:rPr>
          <w:rStyle w:val="CharPartNo"/>
        </w:rPr>
        <w:lastRenderedPageBreak/>
        <w:t>Part 3</w:t>
      </w:r>
      <w:r w:rsidRPr="00554500">
        <w:tab/>
      </w:r>
      <w:r w:rsidR="00002242" w:rsidRPr="00554500">
        <w:rPr>
          <w:rStyle w:val="CharPartText"/>
        </w:rPr>
        <w:t>Civil Law (Property) Regulation</w:t>
      </w:r>
      <w:r w:rsidR="0067459F" w:rsidRPr="00554500">
        <w:rPr>
          <w:rStyle w:val="CharPartText"/>
        </w:rPr>
        <w:t> </w:t>
      </w:r>
      <w:r w:rsidR="00002242" w:rsidRPr="00554500">
        <w:rPr>
          <w:rStyle w:val="CharPartText"/>
        </w:rPr>
        <w:t>2020</w:t>
      </w:r>
      <w:bookmarkEnd w:id="12"/>
    </w:p>
    <w:p w14:paraId="221C262A" w14:textId="37F527C2" w:rsidR="00B01F68" w:rsidRPr="00554500" w:rsidRDefault="00554500" w:rsidP="00554500">
      <w:pPr>
        <w:pStyle w:val="AH5Sec"/>
        <w:shd w:val="pct25" w:color="auto" w:fill="auto"/>
      </w:pPr>
      <w:bookmarkStart w:id="13" w:name="_Toc68179541"/>
      <w:r w:rsidRPr="00554500">
        <w:rPr>
          <w:rStyle w:val="CharSectNo"/>
        </w:rPr>
        <w:t>10</w:t>
      </w:r>
      <w:r w:rsidRPr="00554500">
        <w:tab/>
      </w:r>
      <w:r w:rsidR="00B01F68" w:rsidRPr="00554500">
        <w:t>Type 1 matter in disclosure statement—Act, s 259A (1) (a) (iv)</w:t>
      </w:r>
      <w:r w:rsidR="00B01F68" w:rsidRPr="00554500">
        <w:br/>
        <w:t>Section 1A</w:t>
      </w:r>
      <w:bookmarkEnd w:id="13"/>
    </w:p>
    <w:p w14:paraId="39A79541" w14:textId="0A5BCC44" w:rsidR="00360C1D" w:rsidRPr="00554500" w:rsidRDefault="00FF41DA" w:rsidP="00360C1D">
      <w:pPr>
        <w:pStyle w:val="direction"/>
      </w:pPr>
      <w:r w:rsidRPr="00554500">
        <w:t>omit</w:t>
      </w:r>
    </w:p>
    <w:p w14:paraId="2BCBEE7F" w14:textId="77777777" w:rsidR="0067459F" w:rsidRPr="00554500" w:rsidRDefault="0067459F" w:rsidP="00554500">
      <w:pPr>
        <w:pStyle w:val="PageBreak"/>
        <w:suppressLineNumbers/>
      </w:pPr>
      <w:r w:rsidRPr="00554500">
        <w:br w:type="page"/>
      </w:r>
    </w:p>
    <w:p w14:paraId="498938F5" w14:textId="00F451DC" w:rsidR="0067459F" w:rsidRPr="00554500" w:rsidRDefault="00554500" w:rsidP="00554500">
      <w:pPr>
        <w:pStyle w:val="AH2Part"/>
        <w:ind w:left="2552" w:hanging="2552"/>
      </w:pPr>
      <w:bookmarkStart w:id="14" w:name="_Toc68179542"/>
      <w:r w:rsidRPr="00554500">
        <w:rPr>
          <w:rStyle w:val="CharPartNo"/>
        </w:rPr>
        <w:lastRenderedPageBreak/>
        <w:t>Part 4</w:t>
      </w:r>
      <w:r w:rsidRPr="00554500">
        <w:tab/>
      </w:r>
      <w:r w:rsidR="0067459F" w:rsidRPr="00554500">
        <w:rPr>
          <w:rStyle w:val="CharPartText"/>
        </w:rPr>
        <w:t>Civil Law (Sale of Residential Property) Act</w:t>
      </w:r>
      <w:r w:rsidR="00501886" w:rsidRPr="00554500">
        <w:rPr>
          <w:rStyle w:val="CharPartText"/>
        </w:rPr>
        <w:t> </w:t>
      </w:r>
      <w:r w:rsidR="0067459F" w:rsidRPr="00554500">
        <w:rPr>
          <w:rStyle w:val="CharPartText"/>
        </w:rPr>
        <w:t>2003</w:t>
      </w:r>
      <w:bookmarkEnd w:id="14"/>
    </w:p>
    <w:p w14:paraId="1C62C1DD" w14:textId="4216D4F3" w:rsidR="00AD508E" w:rsidRPr="00554500" w:rsidRDefault="00554500" w:rsidP="00554500">
      <w:pPr>
        <w:pStyle w:val="AH5Sec"/>
        <w:shd w:val="pct25" w:color="auto" w:fill="auto"/>
      </w:pPr>
      <w:bookmarkStart w:id="15" w:name="_Toc68179543"/>
      <w:r w:rsidRPr="00554500">
        <w:rPr>
          <w:rStyle w:val="CharSectNo"/>
        </w:rPr>
        <w:t>11</w:t>
      </w:r>
      <w:r w:rsidRPr="00554500">
        <w:tab/>
      </w:r>
      <w:r w:rsidR="00AD508E" w:rsidRPr="00554500">
        <w:t xml:space="preserve">Meaning of </w:t>
      </w:r>
      <w:r w:rsidR="00AD508E" w:rsidRPr="00554500">
        <w:rPr>
          <w:rStyle w:val="charItals"/>
        </w:rPr>
        <w:t>required</w:t>
      </w:r>
      <w:r w:rsidR="00AD508E" w:rsidRPr="00554500">
        <w:t xml:space="preserve"> documents</w:t>
      </w:r>
      <w:r w:rsidR="00AD508E" w:rsidRPr="00554500">
        <w:br/>
        <w:t>Section 9 (1) (g) (i) (B)</w:t>
      </w:r>
      <w:r w:rsidR="00534F4B" w:rsidRPr="00554500">
        <w:t>, new note</w:t>
      </w:r>
      <w:bookmarkEnd w:id="15"/>
    </w:p>
    <w:p w14:paraId="13B40B9C" w14:textId="77777777" w:rsidR="00AD508E" w:rsidRPr="00554500" w:rsidRDefault="00AD508E" w:rsidP="00AD508E">
      <w:pPr>
        <w:pStyle w:val="direction"/>
      </w:pPr>
      <w:r w:rsidRPr="00554500">
        <w:t>insert</w:t>
      </w:r>
    </w:p>
    <w:p w14:paraId="464E73E6" w14:textId="4517C1A6" w:rsidR="00D76469" w:rsidRPr="00554500" w:rsidRDefault="007E1193" w:rsidP="007E1193">
      <w:pPr>
        <w:pStyle w:val="aNotesubpar"/>
      </w:pPr>
      <w:r w:rsidRPr="00554500">
        <w:rPr>
          <w:rStyle w:val="charItals"/>
        </w:rPr>
        <w:t>Note</w:t>
      </w:r>
      <w:r w:rsidRPr="00554500">
        <w:rPr>
          <w:rStyle w:val="charItals"/>
        </w:rPr>
        <w:tab/>
      </w:r>
      <w:r w:rsidR="00D76469" w:rsidRPr="00554500">
        <w:t xml:space="preserve">A person who enters into a contract for sale of a unit may ask the owners corporation for a unit title update certificate (see </w:t>
      </w:r>
      <w:hyperlink r:id="rId23" w:tooltip="A2011-41" w:history="1">
        <w:r w:rsidR="008C3BDB" w:rsidRPr="00554500">
          <w:rPr>
            <w:rStyle w:val="charCitHyperlinkItal"/>
          </w:rPr>
          <w:t>Unit Titles (Management) Act 2011</w:t>
        </w:r>
      </w:hyperlink>
      <w:r w:rsidR="00D76469" w:rsidRPr="00554500">
        <w:t>, s</w:t>
      </w:r>
      <w:r w:rsidRPr="00554500">
        <w:t> </w:t>
      </w:r>
      <w:r w:rsidR="00D76469" w:rsidRPr="00554500">
        <w:t>119 (1) (b)).</w:t>
      </w:r>
    </w:p>
    <w:p w14:paraId="305AD909" w14:textId="16186CE9" w:rsidR="0067459F" w:rsidRPr="00554500" w:rsidRDefault="00554500" w:rsidP="00554500">
      <w:pPr>
        <w:pStyle w:val="AH5Sec"/>
        <w:shd w:val="pct25" w:color="auto" w:fill="auto"/>
      </w:pPr>
      <w:bookmarkStart w:id="16" w:name="_Toc68179544"/>
      <w:r w:rsidRPr="00554500">
        <w:rPr>
          <w:rStyle w:val="CharSectNo"/>
        </w:rPr>
        <w:t>12</w:t>
      </w:r>
      <w:r w:rsidRPr="00554500">
        <w:tab/>
      </w:r>
      <w:r w:rsidR="00A350A9" w:rsidRPr="00554500">
        <w:t>Section 9 (1) (h) (v)</w:t>
      </w:r>
      <w:bookmarkEnd w:id="16"/>
    </w:p>
    <w:p w14:paraId="1C7EDAB0" w14:textId="6B61CC58" w:rsidR="00A350A9" w:rsidRPr="00554500" w:rsidRDefault="00A350A9" w:rsidP="00A350A9">
      <w:pPr>
        <w:pStyle w:val="direction"/>
      </w:pPr>
      <w:r w:rsidRPr="00554500">
        <w:t>omit</w:t>
      </w:r>
    </w:p>
    <w:p w14:paraId="0C671964" w14:textId="4400FE20" w:rsidR="00D76469" w:rsidRPr="00554500" w:rsidRDefault="00554500" w:rsidP="00554500">
      <w:pPr>
        <w:pStyle w:val="AH5Sec"/>
        <w:shd w:val="pct25" w:color="auto" w:fill="auto"/>
      </w:pPr>
      <w:bookmarkStart w:id="17" w:name="_Toc68179545"/>
      <w:r w:rsidRPr="00554500">
        <w:rPr>
          <w:rStyle w:val="CharSectNo"/>
        </w:rPr>
        <w:t>13</w:t>
      </w:r>
      <w:r w:rsidRPr="00554500">
        <w:tab/>
      </w:r>
      <w:r w:rsidR="00D76469" w:rsidRPr="00554500">
        <w:t>Certain documents etc to be available—sale of unit in retirement village</w:t>
      </w:r>
      <w:r w:rsidR="00D76469" w:rsidRPr="00554500">
        <w:br/>
        <w:t xml:space="preserve">Section 10A (7), definition of </w:t>
      </w:r>
      <w:r w:rsidR="00D76469" w:rsidRPr="00554500">
        <w:rPr>
          <w:rStyle w:val="charItals"/>
        </w:rPr>
        <w:t>later required documents</w:t>
      </w:r>
      <w:r w:rsidR="002769F3" w:rsidRPr="00554500">
        <w:t>, paragraph</w:t>
      </w:r>
      <w:r w:rsidR="006D15B7">
        <w:t> </w:t>
      </w:r>
      <w:r w:rsidR="002769F3" w:rsidRPr="00554500">
        <w:t>(a)</w:t>
      </w:r>
      <w:r w:rsidR="006D15B7">
        <w:t> </w:t>
      </w:r>
      <w:r w:rsidR="002769F3" w:rsidRPr="00554500">
        <w:t>(iv)</w:t>
      </w:r>
      <w:bookmarkEnd w:id="17"/>
    </w:p>
    <w:p w14:paraId="6A45D7E9" w14:textId="74EBC25C" w:rsidR="00D76469" w:rsidRPr="00554500" w:rsidRDefault="002769F3" w:rsidP="00D76469">
      <w:pPr>
        <w:pStyle w:val="direction"/>
      </w:pPr>
      <w:r w:rsidRPr="00554500">
        <w:t>substitute</w:t>
      </w:r>
    </w:p>
    <w:p w14:paraId="138C47E6" w14:textId="7485F3F6" w:rsidR="002769F3" w:rsidRPr="00554500" w:rsidRDefault="002769F3" w:rsidP="002769F3">
      <w:pPr>
        <w:pStyle w:val="Isubpara"/>
      </w:pPr>
      <w:r w:rsidRPr="00554500">
        <w:tab/>
        <w:t>(iv)</w:t>
      </w:r>
      <w:r w:rsidRPr="00554500">
        <w:tab/>
        <w:t>paragraph (h) (i) and (ii); and</w:t>
      </w:r>
    </w:p>
    <w:p w14:paraId="2844F36E" w14:textId="77777777" w:rsidR="0067459F" w:rsidRPr="00554500" w:rsidRDefault="0067459F" w:rsidP="00554500">
      <w:pPr>
        <w:pStyle w:val="PageBreak"/>
        <w:suppressLineNumbers/>
      </w:pPr>
      <w:r w:rsidRPr="00554500">
        <w:br w:type="page"/>
      </w:r>
    </w:p>
    <w:p w14:paraId="783B8F89" w14:textId="79B3D890" w:rsidR="0067459F" w:rsidRPr="00554500" w:rsidRDefault="00554500" w:rsidP="00554500">
      <w:pPr>
        <w:pStyle w:val="AH2Part"/>
      </w:pPr>
      <w:bookmarkStart w:id="18" w:name="_Toc68179546"/>
      <w:r w:rsidRPr="00554500">
        <w:rPr>
          <w:rStyle w:val="CharPartNo"/>
        </w:rPr>
        <w:lastRenderedPageBreak/>
        <w:t>Part 5</w:t>
      </w:r>
      <w:r w:rsidRPr="00554500">
        <w:tab/>
      </w:r>
      <w:r w:rsidR="0067459F" w:rsidRPr="00554500">
        <w:rPr>
          <w:rStyle w:val="CharPartText"/>
        </w:rPr>
        <w:t>Planning and Development Act</w:t>
      </w:r>
      <w:r w:rsidR="0058533B" w:rsidRPr="00554500">
        <w:rPr>
          <w:rStyle w:val="CharPartText"/>
        </w:rPr>
        <w:t> </w:t>
      </w:r>
      <w:r w:rsidR="0067459F" w:rsidRPr="00554500">
        <w:rPr>
          <w:rStyle w:val="CharPartText"/>
        </w:rPr>
        <w:t>2007</w:t>
      </w:r>
      <w:bookmarkEnd w:id="18"/>
    </w:p>
    <w:p w14:paraId="1FFE6D0A" w14:textId="78DE0D5E" w:rsidR="0067459F" w:rsidRPr="00554500" w:rsidRDefault="00554500" w:rsidP="00554500">
      <w:pPr>
        <w:pStyle w:val="AH5Sec"/>
        <w:shd w:val="pct25" w:color="auto" w:fill="auto"/>
      </w:pPr>
      <w:bookmarkStart w:id="19" w:name="_Toc68179547"/>
      <w:r w:rsidRPr="00554500">
        <w:rPr>
          <w:rStyle w:val="CharSectNo"/>
        </w:rPr>
        <w:t>14</w:t>
      </w:r>
      <w:r w:rsidRPr="00554500">
        <w:tab/>
      </w:r>
      <w:r w:rsidR="0012066B" w:rsidRPr="00554500">
        <w:t xml:space="preserve">Meaning of </w:t>
      </w:r>
      <w:r w:rsidR="0012066B" w:rsidRPr="00554500">
        <w:rPr>
          <w:rStyle w:val="charItals"/>
        </w:rPr>
        <w:t>community concessional lease provisions</w:t>
      </w:r>
      <w:r w:rsidR="0012066B" w:rsidRPr="00554500">
        <w:br/>
        <w:t>Section 253G</w:t>
      </w:r>
      <w:r w:rsidR="003563DA" w:rsidRPr="00554500">
        <w:t xml:space="preserve"> (d)</w:t>
      </w:r>
      <w:bookmarkEnd w:id="19"/>
    </w:p>
    <w:p w14:paraId="59B0A72B" w14:textId="1C150DAF" w:rsidR="003563DA" w:rsidRPr="00554500" w:rsidRDefault="003563DA" w:rsidP="003563DA">
      <w:pPr>
        <w:pStyle w:val="direction"/>
      </w:pPr>
      <w:r w:rsidRPr="00554500">
        <w:t>omit</w:t>
      </w:r>
    </w:p>
    <w:p w14:paraId="6BF29E2B" w14:textId="77777777" w:rsidR="003563DA" w:rsidRPr="00554500" w:rsidRDefault="003563DA" w:rsidP="003563DA">
      <w:pPr>
        <w:pStyle w:val="Amainreturn"/>
      </w:pPr>
      <w:r w:rsidRPr="00554500">
        <w:t>certificate of compliance</w:t>
      </w:r>
    </w:p>
    <w:p w14:paraId="5DD7C459" w14:textId="09D286D6" w:rsidR="003563DA" w:rsidRPr="00554500" w:rsidRDefault="003563DA" w:rsidP="003563DA">
      <w:pPr>
        <w:pStyle w:val="direction"/>
      </w:pPr>
      <w:r w:rsidRPr="00554500">
        <w:t>substitute</w:t>
      </w:r>
    </w:p>
    <w:p w14:paraId="6EBAA1ED" w14:textId="077E0DDD" w:rsidR="003563DA" w:rsidRPr="00554500" w:rsidRDefault="003563DA" w:rsidP="003563DA">
      <w:pPr>
        <w:pStyle w:val="Amainreturn"/>
      </w:pPr>
      <w:r w:rsidRPr="00554500">
        <w:t>certificate of occupancy</w:t>
      </w:r>
    </w:p>
    <w:p w14:paraId="0C6CC7DD" w14:textId="233D11BC" w:rsidR="00C8392F" w:rsidRPr="00554500" w:rsidRDefault="00554500" w:rsidP="00554500">
      <w:pPr>
        <w:pStyle w:val="AH5Sec"/>
        <w:shd w:val="pct25" w:color="auto" w:fill="auto"/>
      </w:pPr>
      <w:bookmarkStart w:id="20" w:name="_Toc68179548"/>
      <w:r w:rsidRPr="00554500">
        <w:rPr>
          <w:rStyle w:val="CharSectNo"/>
        </w:rPr>
        <w:t>15</w:t>
      </w:r>
      <w:r w:rsidRPr="00554500">
        <w:tab/>
      </w:r>
      <w:r w:rsidR="00C8392F" w:rsidRPr="00554500">
        <w:t>Restrictions on dealings with concessional leases</w:t>
      </w:r>
      <w:r w:rsidR="00C8392F" w:rsidRPr="00554500">
        <w:br/>
        <w:t>Section 265 (3)</w:t>
      </w:r>
      <w:bookmarkEnd w:id="20"/>
    </w:p>
    <w:p w14:paraId="443C31D1" w14:textId="4923382B" w:rsidR="00C8392F" w:rsidRPr="00554500" w:rsidRDefault="00D440E1" w:rsidP="00C8392F">
      <w:pPr>
        <w:pStyle w:val="direction"/>
      </w:pPr>
      <w:r w:rsidRPr="00554500">
        <w:t>substitute</w:t>
      </w:r>
    </w:p>
    <w:p w14:paraId="672E95AC" w14:textId="3523A51C" w:rsidR="00D440E1" w:rsidRPr="00554500" w:rsidRDefault="00D440E1" w:rsidP="00D440E1">
      <w:pPr>
        <w:pStyle w:val="IMain"/>
      </w:pPr>
      <w:r w:rsidRPr="00554500">
        <w:tab/>
        <w:t>(3)</w:t>
      </w:r>
      <w:r w:rsidRPr="00554500">
        <w:tab/>
        <w:t xml:space="preserve">However, subsection (2) does not apply to </w:t>
      </w:r>
      <w:r w:rsidR="000D1822" w:rsidRPr="00554500">
        <w:t>a dealing—</w:t>
      </w:r>
    </w:p>
    <w:p w14:paraId="3381F3F2" w14:textId="3B6CC41D" w:rsidR="000D1822" w:rsidRPr="00554500" w:rsidRDefault="000D1822" w:rsidP="000D1822">
      <w:pPr>
        <w:pStyle w:val="Ipara"/>
      </w:pPr>
      <w:r w:rsidRPr="00554500">
        <w:tab/>
        <w:t>(a)</w:t>
      </w:r>
      <w:r w:rsidRPr="00554500">
        <w:tab/>
        <w:t xml:space="preserve">registered under the </w:t>
      </w:r>
      <w:hyperlink r:id="rId24" w:tooltip="A1925-1" w:history="1">
        <w:r w:rsidR="008C3BDB" w:rsidRPr="00554500">
          <w:rPr>
            <w:rStyle w:val="charCitHyperlinkItal"/>
          </w:rPr>
          <w:t>Land Titles Act 1925</w:t>
        </w:r>
      </w:hyperlink>
      <w:r w:rsidRPr="00554500">
        <w:t>; or</w:t>
      </w:r>
    </w:p>
    <w:p w14:paraId="1B785D6A" w14:textId="2CDDB9B3" w:rsidR="000D1822" w:rsidRPr="00554500" w:rsidRDefault="000D1822" w:rsidP="000D1822">
      <w:pPr>
        <w:pStyle w:val="aNotepar"/>
      </w:pPr>
      <w:r w:rsidRPr="00554500">
        <w:rPr>
          <w:rStyle w:val="charItals"/>
        </w:rPr>
        <w:t>Note</w:t>
      </w:r>
      <w:r w:rsidRPr="00554500">
        <w:rPr>
          <w:rStyle w:val="charItals"/>
        </w:rPr>
        <w:tab/>
      </w:r>
      <w:r w:rsidRPr="00554500">
        <w:t xml:space="preserve">The registration of an interest in land under the </w:t>
      </w:r>
      <w:hyperlink r:id="rId25" w:tooltip="A1925-1" w:history="1">
        <w:r w:rsidR="008C3BDB"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26" w:tooltip="Land Titles Act 1925" w:history="1">
        <w:r w:rsidR="006D15B7" w:rsidRPr="006D15B7">
          <w:rPr>
            <w:rStyle w:val="charCitHyperlinkAbbrev"/>
          </w:rPr>
          <w:t>Act</w:t>
        </w:r>
      </w:hyperlink>
      <w:r w:rsidRPr="00554500">
        <w:t>, s 58).</w:t>
      </w:r>
    </w:p>
    <w:p w14:paraId="3337F5A1" w14:textId="40E7F1AC" w:rsidR="00C62EB6" w:rsidRPr="00554500" w:rsidRDefault="000D1822" w:rsidP="000D1822">
      <w:pPr>
        <w:pStyle w:val="Ipara"/>
      </w:pPr>
      <w:r w:rsidRPr="00554500">
        <w:tab/>
        <w:t>(b)</w:t>
      </w:r>
      <w:r w:rsidRPr="00554500">
        <w:tab/>
      </w:r>
      <w:r w:rsidR="00C62EB6" w:rsidRPr="00554500">
        <w:t>made under any of the following orders:</w:t>
      </w:r>
    </w:p>
    <w:p w14:paraId="5C404896" w14:textId="77777777" w:rsidR="00C62EB6" w:rsidRPr="00554500" w:rsidRDefault="00C62EB6" w:rsidP="00C62EB6">
      <w:pPr>
        <w:pStyle w:val="Isubpara"/>
      </w:pPr>
      <w:r w:rsidRPr="00554500">
        <w:tab/>
        <w:t>(i)</w:t>
      </w:r>
      <w:r w:rsidRPr="00554500">
        <w:tab/>
        <w:t>an order of the Family Court;</w:t>
      </w:r>
    </w:p>
    <w:p w14:paraId="02C5CF19" w14:textId="5129C3D2" w:rsidR="00C62EB6" w:rsidRPr="00554500" w:rsidRDefault="00C62EB6" w:rsidP="00C62EB6">
      <w:pPr>
        <w:pStyle w:val="Isubpara"/>
      </w:pPr>
      <w:r w:rsidRPr="00554500">
        <w:tab/>
        <w:t>(ii)</w:t>
      </w:r>
      <w:r w:rsidRPr="00554500">
        <w:tab/>
        <w:t xml:space="preserve">an order of another court having jurisdiction under the </w:t>
      </w:r>
      <w:hyperlink r:id="rId27" w:tooltip="Act 1975 No 53 (Cwlth)" w:history="1">
        <w:r w:rsidR="00E6214E" w:rsidRPr="00554500">
          <w:rPr>
            <w:rStyle w:val="charCitHyperlinkItal"/>
          </w:rPr>
          <w:t>Family Law Act 1975</w:t>
        </w:r>
      </w:hyperlink>
      <w:r w:rsidRPr="00554500">
        <w:rPr>
          <w:rStyle w:val="charItals"/>
        </w:rPr>
        <w:t xml:space="preserve"> </w:t>
      </w:r>
      <w:r w:rsidRPr="00554500">
        <w:t>(Cwlth);</w:t>
      </w:r>
    </w:p>
    <w:p w14:paraId="1D2F2EAD" w14:textId="4A4A272E" w:rsidR="00C62EB6" w:rsidRPr="00554500" w:rsidRDefault="00C62EB6" w:rsidP="00C62EB6">
      <w:pPr>
        <w:pStyle w:val="Isubpara"/>
      </w:pPr>
      <w:r w:rsidRPr="00554500">
        <w:tab/>
        <w:t>(iii)</w:t>
      </w:r>
      <w:r w:rsidRPr="00554500">
        <w:tab/>
        <w:t xml:space="preserve">an order under the </w:t>
      </w:r>
      <w:hyperlink r:id="rId28" w:tooltip="A1994-28" w:history="1">
        <w:r w:rsidR="008C3BDB" w:rsidRPr="00554500">
          <w:rPr>
            <w:rStyle w:val="charCitHyperlinkItal"/>
          </w:rPr>
          <w:t>Domestic Relationships Act 1994</w:t>
        </w:r>
      </w:hyperlink>
      <w:r w:rsidRPr="00554500">
        <w:t>, division</w:t>
      </w:r>
      <w:r w:rsidR="006653E6" w:rsidRPr="00554500">
        <w:t> </w:t>
      </w:r>
      <w:r w:rsidRPr="00554500">
        <w:t>3.2</w:t>
      </w:r>
      <w:r w:rsidR="0001456B" w:rsidRPr="00554500">
        <w:t xml:space="preserve"> </w:t>
      </w:r>
      <w:r w:rsidRPr="00554500">
        <w:t>(Adjustment</w:t>
      </w:r>
      <w:r w:rsidR="0001456B" w:rsidRPr="00554500">
        <w:t xml:space="preserve"> </w:t>
      </w:r>
      <w:r w:rsidRPr="00554500">
        <w:t>of</w:t>
      </w:r>
      <w:r w:rsidR="0001456B" w:rsidRPr="00554500">
        <w:t xml:space="preserve"> </w:t>
      </w:r>
      <w:r w:rsidRPr="00554500">
        <w:t>property</w:t>
      </w:r>
      <w:r w:rsidR="0001456B" w:rsidRPr="00554500">
        <w:t xml:space="preserve"> </w:t>
      </w:r>
      <w:r w:rsidRPr="00554500">
        <w:t>interests) adjusting</w:t>
      </w:r>
      <w:r w:rsidR="0001456B" w:rsidRPr="00554500">
        <w:t xml:space="preserve"> </w:t>
      </w:r>
      <w:r w:rsidRPr="00554500">
        <w:t>the</w:t>
      </w:r>
      <w:r w:rsidR="0001456B" w:rsidRPr="00554500">
        <w:t xml:space="preserve"> </w:t>
      </w:r>
      <w:r w:rsidRPr="00554500">
        <w:t>property</w:t>
      </w:r>
      <w:r w:rsidR="0001456B" w:rsidRPr="00554500">
        <w:t xml:space="preserve"> </w:t>
      </w:r>
      <w:r w:rsidRPr="00554500">
        <w:t>interests</w:t>
      </w:r>
      <w:r w:rsidR="0001456B" w:rsidRPr="00554500">
        <w:t xml:space="preserve"> </w:t>
      </w:r>
      <w:r w:rsidRPr="00554500">
        <w:t>of</w:t>
      </w:r>
      <w:r w:rsidR="0001456B" w:rsidRPr="00554500">
        <w:t xml:space="preserve"> </w:t>
      </w:r>
      <w:r w:rsidRPr="00554500">
        <w:t>parties</w:t>
      </w:r>
      <w:r w:rsidR="0001456B" w:rsidRPr="00554500">
        <w:t xml:space="preserve"> </w:t>
      </w:r>
      <w:r w:rsidRPr="00554500">
        <w:t>in</w:t>
      </w:r>
      <w:r w:rsidR="0001456B" w:rsidRPr="00554500">
        <w:t xml:space="preserve"> </w:t>
      </w:r>
      <w:r w:rsidRPr="00554500">
        <w:t>a domestic relationship; or</w:t>
      </w:r>
    </w:p>
    <w:p w14:paraId="691DC4BD" w14:textId="757FD336" w:rsidR="000D1822" w:rsidRPr="00554500" w:rsidRDefault="00C62EB6" w:rsidP="004D1928">
      <w:pPr>
        <w:pStyle w:val="Ipara"/>
        <w:keepNext/>
      </w:pPr>
      <w:r w:rsidRPr="00554500">
        <w:lastRenderedPageBreak/>
        <w:tab/>
        <w:t>(c)</w:t>
      </w:r>
      <w:r w:rsidRPr="00554500">
        <w:tab/>
      </w:r>
      <w:r w:rsidR="000D1822" w:rsidRPr="00554500">
        <w:t>that happens by operation of, or under, bankruptcy or insolvency; or</w:t>
      </w:r>
    </w:p>
    <w:p w14:paraId="36117029" w14:textId="1E1BCA37" w:rsidR="000D1822" w:rsidRPr="00554500" w:rsidRDefault="000D1822" w:rsidP="000D1822">
      <w:pPr>
        <w:pStyle w:val="Ipara"/>
      </w:pPr>
      <w:r w:rsidRPr="00554500">
        <w:tab/>
        <w:t>(</w:t>
      </w:r>
      <w:r w:rsidR="00C62EB6" w:rsidRPr="00554500">
        <w:t>d</w:t>
      </w:r>
      <w:r w:rsidRPr="00554500">
        <w:t>)</w:t>
      </w:r>
      <w:r w:rsidRPr="00554500">
        <w:tab/>
        <w:t>in any circumstances prescribed by regulation.</w:t>
      </w:r>
    </w:p>
    <w:p w14:paraId="7EA9CC41" w14:textId="77777777" w:rsidR="0067459F" w:rsidRPr="00554500" w:rsidRDefault="0067459F" w:rsidP="00554500">
      <w:pPr>
        <w:pStyle w:val="PageBreak"/>
        <w:suppressLineNumbers/>
      </w:pPr>
      <w:r w:rsidRPr="00554500">
        <w:br w:type="page"/>
      </w:r>
    </w:p>
    <w:p w14:paraId="530DDF96" w14:textId="70CA7D7D" w:rsidR="0067459F" w:rsidRPr="00554500" w:rsidRDefault="00554500" w:rsidP="00554500">
      <w:pPr>
        <w:pStyle w:val="AH2Part"/>
        <w:ind w:left="2552" w:hanging="2552"/>
      </w:pPr>
      <w:bookmarkStart w:id="21" w:name="_Toc68179549"/>
      <w:r w:rsidRPr="00554500">
        <w:rPr>
          <w:rStyle w:val="CharPartNo"/>
        </w:rPr>
        <w:lastRenderedPageBreak/>
        <w:t>Part 6</w:t>
      </w:r>
      <w:r w:rsidRPr="00554500">
        <w:tab/>
      </w:r>
      <w:r w:rsidR="0067459F" w:rsidRPr="00554500">
        <w:rPr>
          <w:rStyle w:val="CharPartText"/>
        </w:rPr>
        <w:t xml:space="preserve">Unit Titles </w:t>
      </w:r>
      <w:r w:rsidR="00534F4B" w:rsidRPr="00554500">
        <w:rPr>
          <w:rStyle w:val="CharPartText"/>
        </w:rPr>
        <w:t>(</w:t>
      </w:r>
      <w:r w:rsidR="0067459F" w:rsidRPr="00554500">
        <w:rPr>
          <w:rStyle w:val="CharPartText"/>
        </w:rPr>
        <w:t>Management</w:t>
      </w:r>
      <w:r w:rsidR="00534F4B" w:rsidRPr="00554500">
        <w:rPr>
          <w:rStyle w:val="CharPartText"/>
        </w:rPr>
        <w:t>)</w:t>
      </w:r>
      <w:r w:rsidR="0067459F" w:rsidRPr="00554500">
        <w:rPr>
          <w:rStyle w:val="CharPartText"/>
        </w:rPr>
        <w:t xml:space="preserve"> Act</w:t>
      </w:r>
      <w:r w:rsidR="00534F4B" w:rsidRPr="00554500">
        <w:rPr>
          <w:rStyle w:val="CharPartText"/>
        </w:rPr>
        <w:t> </w:t>
      </w:r>
      <w:r w:rsidR="0067459F" w:rsidRPr="00554500">
        <w:rPr>
          <w:rStyle w:val="CharPartText"/>
        </w:rPr>
        <w:t>2011</w:t>
      </w:r>
      <w:bookmarkEnd w:id="21"/>
    </w:p>
    <w:p w14:paraId="30524D46" w14:textId="77F44365" w:rsidR="00837950" w:rsidRPr="00554500" w:rsidRDefault="00554500" w:rsidP="00554500">
      <w:pPr>
        <w:pStyle w:val="AH5Sec"/>
        <w:shd w:val="pct25" w:color="auto" w:fill="auto"/>
      </w:pPr>
      <w:bookmarkStart w:id="22" w:name="_Toc68179550"/>
      <w:r w:rsidRPr="00554500">
        <w:rPr>
          <w:rStyle w:val="CharSectNo"/>
        </w:rPr>
        <w:t>16</w:t>
      </w:r>
      <w:r w:rsidRPr="00554500">
        <w:tab/>
      </w:r>
      <w:r w:rsidR="00837950" w:rsidRPr="00554500">
        <w:t>Unit title certificate and access to owners corporation records</w:t>
      </w:r>
      <w:r w:rsidR="00837950" w:rsidRPr="00554500">
        <w:br/>
        <w:t>New section 119 (7)</w:t>
      </w:r>
      <w:bookmarkEnd w:id="22"/>
    </w:p>
    <w:p w14:paraId="606B3FB5" w14:textId="59B16095" w:rsidR="00837950" w:rsidRPr="00554500" w:rsidRDefault="00837950" w:rsidP="00837950">
      <w:pPr>
        <w:pStyle w:val="direction"/>
      </w:pPr>
      <w:r w:rsidRPr="00554500">
        <w:t>insert</w:t>
      </w:r>
    </w:p>
    <w:p w14:paraId="0D77F553" w14:textId="2B1D5CDA" w:rsidR="00837950" w:rsidRPr="00554500" w:rsidRDefault="00837950" w:rsidP="00837950">
      <w:pPr>
        <w:pStyle w:val="IMain"/>
      </w:pPr>
      <w:r w:rsidRPr="00554500">
        <w:tab/>
        <w:t>(7)</w:t>
      </w:r>
      <w:r w:rsidRPr="00554500">
        <w:tab/>
        <w:t>In this section:</w:t>
      </w:r>
    </w:p>
    <w:p w14:paraId="207FDA55" w14:textId="1FF1C8AD" w:rsidR="00837950" w:rsidRPr="00554500" w:rsidRDefault="00AD508E" w:rsidP="00554500">
      <w:pPr>
        <w:pStyle w:val="aDef"/>
      </w:pPr>
      <w:r w:rsidRPr="00554500">
        <w:rPr>
          <w:rStyle w:val="charBoldItals"/>
        </w:rPr>
        <w:t>eligible person</w:t>
      </w:r>
      <w:r w:rsidRPr="00554500">
        <w:t xml:space="preserve"> includes a person who enters into a contract for sale</w:t>
      </w:r>
      <w:r w:rsidR="00C02E45" w:rsidRPr="00554500">
        <w:t xml:space="preserve"> </w:t>
      </w:r>
      <w:r w:rsidR="00D76469" w:rsidRPr="00554500">
        <w:t>o</w:t>
      </w:r>
      <w:r w:rsidR="00C02E45" w:rsidRPr="00554500">
        <w:t>f the unit in relation to which access to information is required.</w:t>
      </w:r>
    </w:p>
    <w:p w14:paraId="56474EA3" w14:textId="64003B6A" w:rsidR="0067459F" w:rsidRPr="00554500" w:rsidRDefault="00554500" w:rsidP="00554500">
      <w:pPr>
        <w:pStyle w:val="AH5Sec"/>
        <w:shd w:val="pct25" w:color="auto" w:fill="auto"/>
      </w:pPr>
      <w:bookmarkStart w:id="23" w:name="_Toc68179551"/>
      <w:r w:rsidRPr="00554500">
        <w:rPr>
          <w:rStyle w:val="CharSectNo"/>
        </w:rPr>
        <w:t>17</w:t>
      </w:r>
      <w:r w:rsidRPr="00554500">
        <w:tab/>
      </w:r>
      <w:r w:rsidR="005850E3" w:rsidRPr="00554500">
        <w:t>Proxy votes</w:t>
      </w:r>
      <w:r w:rsidR="005850E3" w:rsidRPr="00554500">
        <w:br/>
        <w:t>Schedule 3, section 3.26 (4)</w:t>
      </w:r>
      <w:bookmarkEnd w:id="23"/>
    </w:p>
    <w:p w14:paraId="0923246C" w14:textId="24390AB8" w:rsidR="00733850" w:rsidRPr="00554500" w:rsidRDefault="00733850" w:rsidP="00733850">
      <w:pPr>
        <w:pStyle w:val="direction"/>
      </w:pPr>
      <w:r w:rsidRPr="00554500">
        <w:t>after</w:t>
      </w:r>
    </w:p>
    <w:p w14:paraId="3B5CF342" w14:textId="7DE0DEA7" w:rsidR="00733850" w:rsidRPr="00554500" w:rsidRDefault="00733850" w:rsidP="00733850">
      <w:pPr>
        <w:pStyle w:val="Amainreturn"/>
      </w:pPr>
      <w:r w:rsidRPr="00554500">
        <w:t>A person</w:t>
      </w:r>
    </w:p>
    <w:p w14:paraId="4E0C7787" w14:textId="476502A4" w:rsidR="00733850" w:rsidRPr="00554500" w:rsidRDefault="00733850" w:rsidP="00733850">
      <w:pPr>
        <w:pStyle w:val="direction"/>
      </w:pPr>
      <w:r w:rsidRPr="00554500">
        <w:t>insert</w:t>
      </w:r>
    </w:p>
    <w:p w14:paraId="46298104" w14:textId="3000FE42" w:rsidR="00733850" w:rsidRPr="00554500" w:rsidRDefault="00733850" w:rsidP="00733850">
      <w:pPr>
        <w:pStyle w:val="Amainreturn"/>
      </w:pPr>
      <w:r w:rsidRPr="00554500">
        <w:t>, other than the chairperson,</w:t>
      </w:r>
    </w:p>
    <w:p w14:paraId="4187F210" w14:textId="67CDFA17" w:rsidR="00733850" w:rsidRPr="00554500" w:rsidRDefault="00554500" w:rsidP="00554500">
      <w:pPr>
        <w:pStyle w:val="AH5Sec"/>
        <w:shd w:val="pct25" w:color="auto" w:fill="auto"/>
      </w:pPr>
      <w:bookmarkStart w:id="24" w:name="_Toc68179552"/>
      <w:r w:rsidRPr="00554500">
        <w:rPr>
          <w:rStyle w:val="CharSectNo"/>
        </w:rPr>
        <w:t>18</w:t>
      </w:r>
      <w:r w:rsidRPr="00554500">
        <w:tab/>
      </w:r>
      <w:r w:rsidR="00733850" w:rsidRPr="00554500">
        <w:t>Schedule 3, new section 3.26 (5)</w:t>
      </w:r>
      <w:bookmarkEnd w:id="24"/>
    </w:p>
    <w:p w14:paraId="175E25C2" w14:textId="49FB61CE" w:rsidR="00733850" w:rsidRPr="00554500" w:rsidRDefault="00733850" w:rsidP="00733850">
      <w:pPr>
        <w:pStyle w:val="direction"/>
      </w:pPr>
      <w:r w:rsidRPr="00554500">
        <w:t>insert</w:t>
      </w:r>
    </w:p>
    <w:p w14:paraId="07C9346B" w14:textId="7E6D55B4" w:rsidR="00492FED" w:rsidRPr="00554500" w:rsidRDefault="00492FED" w:rsidP="00492FED">
      <w:pPr>
        <w:pStyle w:val="IMain"/>
      </w:pPr>
      <w:r w:rsidRPr="00554500">
        <w:tab/>
        <w:t>(5)</w:t>
      </w:r>
      <w:r w:rsidRPr="00554500">
        <w:tab/>
        <w:t xml:space="preserve">If a person holds more proxy votes than they can exercise under subsection (4), the chairperson </w:t>
      </w:r>
      <w:r w:rsidR="00822AF0" w:rsidRPr="00554500">
        <w:t>must</w:t>
      </w:r>
      <w:r w:rsidRPr="00554500">
        <w:t xml:space="preserve"> exercise the excess proxy votes.</w:t>
      </w:r>
    </w:p>
    <w:p w14:paraId="624FAFD5" w14:textId="77777777" w:rsidR="00554500" w:rsidRDefault="00554500">
      <w:pPr>
        <w:pStyle w:val="02Text"/>
        <w:sectPr w:rsidR="00554500" w:rsidSect="00742E9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326"/>
        </w:sectPr>
      </w:pPr>
    </w:p>
    <w:p w14:paraId="712EE642" w14:textId="77777777" w:rsidR="00C5711F" w:rsidRPr="00554500" w:rsidRDefault="00C5711F">
      <w:pPr>
        <w:pStyle w:val="EndNoteHeading"/>
      </w:pPr>
      <w:r w:rsidRPr="00554500">
        <w:lastRenderedPageBreak/>
        <w:t>Endnotes</w:t>
      </w:r>
    </w:p>
    <w:p w14:paraId="2F446A03" w14:textId="77777777" w:rsidR="00C5711F" w:rsidRPr="00554500" w:rsidRDefault="00C5711F">
      <w:pPr>
        <w:pStyle w:val="EndNoteSubHeading"/>
      </w:pPr>
      <w:r w:rsidRPr="00554500">
        <w:t>1</w:t>
      </w:r>
      <w:r w:rsidRPr="00554500">
        <w:tab/>
        <w:t>Presentation speech</w:t>
      </w:r>
    </w:p>
    <w:p w14:paraId="6EA3CEA0" w14:textId="5D9D7C37" w:rsidR="00C5711F" w:rsidRPr="00554500" w:rsidRDefault="00C5711F">
      <w:pPr>
        <w:pStyle w:val="EndNoteText"/>
      </w:pPr>
      <w:r w:rsidRPr="00554500">
        <w:tab/>
        <w:t>Presentation speech made in the Legislative Assembly on</w:t>
      </w:r>
      <w:r w:rsidR="00DA3D99">
        <w:t xml:space="preserve"> 2 December 2020.</w:t>
      </w:r>
    </w:p>
    <w:p w14:paraId="1D3AD2A7" w14:textId="77777777" w:rsidR="00C5711F" w:rsidRPr="00554500" w:rsidRDefault="00C5711F">
      <w:pPr>
        <w:pStyle w:val="EndNoteSubHeading"/>
      </w:pPr>
      <w:r w:rsidRPr="00554500">
        <w:t>2</w:t>
      </w:r>
      <w:r w:rsidRPr="00554500">
        <w:tab/>
        <w:t>Notification</w:t>
      </w:r>
    </w:p>
    <w:p w14:paraId="74B01453" w14:textId="19CDEC06" w:rsidR="00C5711F" w:rsidRPr="00554500" w:rsidRDefault="00C5711F">
      <w:pPr>
        <w:pStyle w:val="EndNoteText"/>
      </w:pPr>
      <w:r w:rsidRPr="00554500">
        <w:tab/>
        <w:t xml:space="preserve">Notified under the </w:t>
      </w:r>
      <w:hyperlink r:id="rId34" w:tooltip="A2001-14" w:history="1">
        <w:r w:rsidR="008C3BDB" w:rsidRPr="00554500">
          <w:rPr>
            <w:rStyle w:val="charCitHyperlinkAbbrev"/>
          </w:rPr>
          <w:t>Legislation Act</w:t>
        </w:r>
      </w:hyperlink>
      <w:r w:rsidRPr="00554500">
        <w:t xml:space="preserve"> on</w:t>
      </w:r>
      <w:r w:rsidR="00742E9E">
        <w:t xml:space="preserve"> 8 April 2021.</w:t>
      </w:r>
    </w:p>
    <w:p w14:paraId="2208B52E" w14:textId="77777777" w:rsidR="00C5711F" w:rsidRPr="00554500" w:rsidRDefault="00C5711F">
      <w:pPr>
        <w:pStyle w:val="EndNoteSubHeading"/>
      </w:pPr>
      <w:r w:rsidRPr="00554500">
        <w:t>3</w:t>
      </w:r>
      <w:r w:rsidRPr="00554500">
        <w:tab/>
        <w:t>Republications of amended laws</w:t>
      </w:r>
    </w:p>
    <w:p w14:paraId="431B7775" w14:textId="0BE473A1" w:rsidR="00C5711F" w:rsidRPr="00554500" w:rsidRDefault="00C5711F">
      <w:pPr>
        <w:pStyle w:val="EndNoteText"/>
      </w:pPr>
      <w:r w:rsidRPr="00554500">
        <w:tab/>
        <w:t xml:space="preserve">For the latest republication of amended laws, see </w:t>
      </w:r>
      <w:hyperlink r:id="rId35" w:history="1">
        <w:r w:rsidR="008C3BDB" w:rsidRPr="00554500">
          <w:rPr>
            <w:rStyle w:val="charCitHyperlinkAbbrev"/>
          </w:rPr>
          <w:t>www.legislation.act.gov.au</w:t>
        </w:r>
      </w:hyperlink>
      <w:r w:rsidRPr="00554500">
        <w:t>.</w:t>
      </w:r>
    </w:p>
    <w:p w14:paraId="0FC2A3DD" w14:textId="77777777" w:rsidR="00C5711F" w:rsidRPr="00554500" w:rsidRDefault="00C5711F">
      <w:pPr>
        <w:pStyle w:val="N-line2"/>
      </w:pPr>
    </w:p>
    <w:p w14:paraId="6623892C" w14:textId="77777777" w:rsidR="00554500" w:rsidRDefault="00554500">
      <w:pPr>
        <w:pStyle w:val="05EndNote"/>
        <w:sectPr w:rsidR="00554500" w:rsidSect="00742E9E">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36629B96" w14:textId="5FE8F572" w:rsidR="00554500" w:rsidRDefault="00554500" w:rsidP="00742E9E"/>
    <w:p w14:paraId="46E16BE1" w14:textId="73FE6131" w:rsidR="00742E9E" w:rsidRDefault="00742E9E">
      <w:pPr>
        <w:pStyle w:val="BillBasic"/>
      </w:pPr>
      <w:r>
        <w:t xml:space="preserve">I certify that the above is a true copy of the Planning and Unit Titles Legislation Amendment Bill 2021, which originated in the Legislative Assembly as the Planning and Unit Titles Legislation Amendment Bill 2020 and was passed by the Assembly on 31 March 2021. </w:t>
      </w:r>
    </w:p>
    <w:p w14:paraId="50F47C1E" w14:textId="77777777" w:rsidR="00742E9E" w:rsidRDefault="00742E9E"/>
    <w:p w14:paraId="4E4A5B85" w14:textId="77777777" w:rsidR="00742E9E" w:rsidRDefault="00742E9E"/>
    <w:p w14:paraId="15A5E83E" w14:textId="77777777" w:rsidR="00742E9E" w:rsidRDefault="00742E9E"/>
    <w:p w14:paraId="18CB4DB8" w14:textId="77777777" w:rsidR="00742E9E" w:rsidRDefault="00742E9E"/>
    <w:p w14:paraId="4A71525A" w14:textId="77777777" w:rsidR="00742E9E" w:rsidRDefault="00742E9E">
      <w:pPr>
        <w:pStyle w:val="BillBasic"/>
        <w:jc w:val="right"/>
      </w:pPr>
      <w:r>
        <w:t>Clerk of the Legislative Assembly</w:t>
      </w:r>
    </w:p>
    <w:p w14:paraId="071D12B9" w14:textId="1D27AF12" w:rsidR="00742E9E" w:rsidRDefault="00742E9E" w:rsidP="00742E9E"/>
    <w:p w14:paraId="1673FC9D" w14:textId="7AAED9EA" w:rsidR="00742E9E" w:rsidRDefault="00742E9E" w:rsidP="00742E9E"/>
    <w:p w14:paraId="20EADFC5" w14:textId="6D97427C" w:rsidR="00742E9E" w:rsidRDefault="00742E9E" w:rsidP="00742E9E">
      <w:pPr>
        <w:suppressLineNumbers/>
      </w:pPr>
    </w:p>
    <w:p w14:paraId="5EDE788B" w14:textId="17C3631C" w:rsidR="00742E9E" w:rsidRDefault="00742E9E" w:rsidP="00742E9E">
      <w:pPr>
        <w:suppressLineNumbers/>
      </w:pPr>
    </w:p>
    <w:p w14:paraId="3DBDF141" w14:textId="3ADD1A6A" w:rsidR="00742E9E" w:rsidRDefault="00742E9E" w:rsidP="00742E9E">
      <w:pPr>
        <w:suppressLineNumbers/>
      </w:pPr>
    </w:p>
    <w:p w14:paraId="4F4B1924" w14:textId="0F10629B" w:rsidR="00742E9E" w:rsidRDefault="00742E9E" w:rsidP="00742E9E">
      <w:pPr>
        <w:suppressLineNumbers/>
      </w:pPr>
    </w:p>
    <w:p w14:paraId="02A396B3" w14:textId="58D901F4" w:rsidR="00742E9E" w:rsidRDefault="00742E9E" w:rsidP="00742E9E">
      <w:pPr>
        <w:suppressLineNumbers/>
      </w:pPr>
    </w:p>
    <w:p w14:paraId="182CDEF0" w14:textId="0C7159E2" w:rsidR="00742E9E" w:rsidRDefault="00742E9E" w:rsidP="00742E9E">
      <w:pPr>
        <w:suppressLineNumbers/>
      </w:pPr>
    </w:p>
    <w:p w14:paraId="7391EB85" w14:textId="400544E7" w:rsidR="00742E9E" w:rsidRDefault="00742E9E" w:rsidP="00742E9E">
      <w:pPr>
        <w:suppressLineNumbers/>
      </w:pPr>
    </w:p>
    <w:p w14:paraId="253127DD" w14:textId="69D309DF" w:rsidR="00742E9E" w:rsidRDefault="00742E9E" w:rsidP="00742E9E">
      <w:pPr>
        <w:suppressLineNumbers/>
      </w:pPr>
    </w:p>
    <w:p w14:paraId="602E9FE1" w14:textId="77B85BD8" w:rsidR="00742E9E" w:rsidRDefault="00742E9E" w:rsidP="00742E9E">
      <w:pPr>
        <w:suppressLineNumbers/>
      </w:pPr>
    </w:p>
    <w:p w14:paraId="3593CC15" w14:textId="32CF852A" w:rsidR="00742E9E" w:rsidRDefault="00742E9E">
      <w:pPr>
        <w:jc w:val="center"/>
        <w:rPr>
          <w:sz w:val="18"/>
        </w:rPr>
      </w:pPr>
      <w:r>
        <w:rPr>
          <w:sz w:val="18"/>
        </w:rPr>
        <w:t xml:space="preserve">© Australian Capital Territory </w:t>
      </w:r>
      <w:r>
        <w:rPr>
          <w:noProof/>
          <w:sz w:val="18"/>
        </w:rPr>
        <w:t>2021</w:t>
      </w:r>
    </w:p>
    <w:sectPr w:rsidR="00742E9E" w:rsidSect="00742E9E">
      <w:headerReference w:type="even" r:id="rId40"/>
      <w:headerReference w:type="default" r:id="rId41"/>
      <w:headerReference w:type="first"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16C1" w14:textId="77777777" w:rsidR="004D1928" w:rsidRDefault="004D1928">
      <w:r>
        <w:separator/>
      </w:r>
    </w:p>
  </w:endnote>
  <w:endnote w:type="continuationSeparator" w:id="0">
    <w:p w14:paraId="11678F30" w14:textId="77777777" w:rsidR="004D1928" w:rsidRDefault="004D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8D09" w14:textId="77777777" w:rsidR="004D1928" w:rsidRDefault="004D19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928" w:rsidRPr="00CB3D59" w14:paraId="56178CEA" w14:textId="77777777">
      <w:tc>
        <w:tcPr>
          <w:tcW w:w="845" w:type="pct"/>
        </w:tcPr>
        <w:p w14:paraId="1DE072DB" w14:textId="77777777" w:rsidR="004D1928" w:rsidRPr="0097645D" w:rsidRDefault="004D1928" w:rsidP="004D1928">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6A2F434" w14:textId="306313A8" w:rsidR="004D1928" w:rsidRPr="00783A18" w:rsidRDefault="0075219D" w:rsidP="004D1928">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22B6">
            <w:t>Planning and Unit Titles Legislation Amendment Act 2021</w:t>
          </w:r>
          <w:r>
            <w:fldChar w:fldCharType="end"/>
          </w:r>
        </w:p>
        <w:p w14:paraId="747F5504" w14:textId="34CD3D26" w:rsidR="004D1928" w:rsidRPr="00783A18" w:rsidRDefault="004D1928" w:rsidP="004D192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3ED6A65" w14:textId="08006387" w:rsidR="004D1928" w:rsidRPr="00743346" w:rsidRDefault="004D1928" w:rsidP="004D1928">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C22B6">
            <w:rPr>
              <w:rFonts w:cs="Arial"/>
              <w:szCs w:val="18"/>
            </w:rPr>
            <w:t>A2021-5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22B6">
            <w:rPr>
              <w:rFonts w:cs="Arial"/>
              <w:szCs w:val="18"/>
            </w:rPr>
            <w:t xml:space="preserve">  </w:t>
          </w:r>
          <w:r w:rsidRPr="00743346">
            <w:rPr>
              <w:rFonts w:cs="Arial"/>
              <w:szCs w:val="18"/>
            </w:rPr>
            <w:fldChar w:fldCharType="end"/>
          </w:r>
        </w:p>
      </w:tc>
    </w:tr>
  </w:tbl>
  <w:p w14:paraId="6085E03F" w14:textId="2EDA5295"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1B31" w14:textId="77777777" w:rsidR="004D1928" w:rsidRDefault="004D192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D1928" w:rsidRPr="00CB3D59" w14:paraId="5EF96D92" w14:textId="77777777">
      <w:tc>
        <w:tcPr>
          <w:tcW w:w="1060" w:type="pct"/>
        </w:tcPr>
        <w:p w14:paraId="2B0CDA94" w14:textId="0819C022" w:rsidR="004D1928" w:rsidRPr="00743346" w:rsidRDefault="004D1928" w:rsidP="004D1928">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C22B6">
            <w:rPr>
              <w:rFonts w:cs="Arial"/>
              <w:szCs w:val="18"/>
            </w:rPr>
            <w:t>A2021-5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22B6">
            <w:rPr>
              <w:rFonts w:cs="Arial"/>
              <w:szCs w:val="18"/>
            </w:rPr>
            <w:t xml:space="preserve">  </w:t>
          </w:r>
          <w:r w:rsidRPr="00743346">
            <w:rPr>
              <w:rFonts w:cs="Arial"/>
              <w:szCs w:val="18"/>
            </w:rPr>
            <w:fldChar w:fldCharType="end"/>
          </w:r>
        </w:p>
      </w:tc>
      <w:tc>
        <w:tcPr>
          <w:tcW w:w="3094" w:type="pct"/>
        </w:tcPr>
        <w:p w14:paraId="272A26F4" w14:textId="2DF0CF68" w:rsidR="004D1928" w:rsidRPr="00783A18" w:rsidRDefault="0075219D" w:rsidP="004D1928">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22B6">
            <w:t>Planning and Unit Titles Legislation Amendment Act 2021</w:t>
          </w:r>
          <w:r>
            <w:fldChar w:fldCharType="end"/>
          </w:r>
        </w:p>
        <w:p w14:paraId="17251830" w14:textId="5178D0B9" w:rsidR="004D1928" w:rsidRPr="00783A18" w:rsidRDefault="004D1928" w:rsidP="004D1928">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51DB019" w14:textId="77777777" w:rsidR="004D1928" w:rsidRPr="0097645D" w:rsidRDefault="004D1928" w:rsidP="004D1928">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1ED669D" w14:textId="36A3394F"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EE33" w14:textId="77777777" w:rsidR="004D1928" w:rsidRDefault="004D1928">
    <w:pPr>
      <w:rPr>
        <w:sz w:val="16"/>
      </w:rPr>
    </w:pPr>
  </w:p>
  <w:p w14:paraId="5050F9B0" w14:textId="3F8AB768" w:rsidR="004D1928" w:rsidRDefault="004D19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22B6">
      <w:rPr>
        <w:rFonts w:ascii="Arial" w:hAnsi="Arial"/>
        <w:sz w:val="12"/>
      </w:rPr>
      <w:t>J2020-1508</w:t>
    </w:r>
    <w:r>
      <w:rPr>
        <w:rFonts w:ascii="Arial" w:hAnsi="Arial"/>
        <w:sz w:val="12"/>
      </w:rPr>
      <w:fldChar w:fldCharType="end"/>
    </w:r>
  </w:p>
  <w:p w14:paraId="4D87A2A3" w14:textId="40346F6B" w:rsidR="004D1928" w:rsidRPr="0075219D" w:rsidRDefault="0075219D" w:rsidP="0075219D">
    <w:pPr>
      <w:pStyle w:val="Status"/>
      <w:tabs>
        <w:tab w:val="center" w:pos="3853"/>
        <w:tab w:val="left" w:pos="4575"/>
      </w:tab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AF08" w14:textId="77777777" w:rsidR="004D1928" w:rsidRDefault="004D1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928" w:rsidRPr="00CB3D59" w14:paraId="01F7A219" w14:textId="77777777">
      <w:tc>
        <w:tcPr>
          <w:tcW w:w="847" w:type="pct"/>
        </w:tcPr>
        <w:p w14:paraId="6455909C" w14:textId="77777777" w:rsidR="004D1928" w:rsidRPr="006D109C" w:rsidRDefault="004D1928" w:rsidP="004D1928">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1998E2F" w14:textId="248F7B5B" w:rsidR="004D1928" w:rsidRPr="006D109C" w:rsidRDefault="004D1928" w:rsidP="004D192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22B6" w:rsidRPr="00BC22B6">
            <w:rPr>
              <w:rFonts w:cs="Arial"/>
              <w:szCs w:val="18"/>
            </w:rPr>
            <w:t>Planning and Unit Titles</w:t>
          </w:r>
          <w:r w:rsidR="00BC22B6">
            <w:t xml:space="preserve"> Legislation Amendment Act 2021</w:t>
          </w:r>
          <w:r>
            <w:rPr>
              <w:rFonts w:cs="Arial"/>
              <w:szCs w:val="18"/>
            </w:rPr>
            <w:fldChar w:fldCharType="end"/>
          </w:r>
        </w:p>
        <w:p w14:paraId="3AF06EED" w14:textId="75BBB688" w:rsidR="004D1928" w:rsidRPr="00783A18" w:rsidRDefault="004D1928" w:rsidP="004D192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4DC495F" w14:textId="455E8854" w:rsidR="004D1928" w:rsidRPr="006D109C" w:rsidRDefault="004D1928" w:rsidP="004D1928">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C22B6">
            <w:rPr>
              <w:rFonts w:cs="Arial"/>
              <w:szCs w:val="18"/>
            </w:rPr>
            <w:t>A2021-5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22B6">
            <w:rPr>
              <w:rFonts w:cs="Arial"/>
              <w:szCs w:val="18"/>
            </w:rPr>
            <w:t xml:space="preserve">  </w:t>
          </w:r>
          <w:r w:rsidRPr="006D109C">
            <w:rPr>
              <w:rFonts w:cs="Arial"/>
              <w:szCs w:val="18"/>
            </w:rPr>
            <w:fldChar w:fldCharType="end"/>
          </w:r>
        </w:p>
      </w:tc>
    </w:tr>
  </w:tbl>
  <w:p w14:paraId="141251BB" w14:textId="4617C3FF"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DD9C" w14:textId="77777777" w:rsidR="004D1928" w:rsidRDefault="004D1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928" w:rsidRPr="00CB3D59" w14:paraId="616C6E1B" w14:textId="77777777">
      <w:tc>
        <w:tcPr>
          <w:tcW w:w="1061" w:type="pct"/>
        </w:tcPr>
        <w:p w14:paraId="3B3988AE" w14:textId="780AA279" w:rsidR="004D1928" w:rsidRPr="006D109C" w:rsidRDefault="004D1928" w:rsidP="004D1928">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C22B6">
            <w:rPr>
              <w:rFonts w:cs="Arial"/>
              <w:szCs w:val="18"/>
            </w:rPr>
            <w:t>A2021-5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22B6">
            <w:rPr>
              <w:rFonts w:cs="Arial"/>
              <w:szCs w:val="18"/>
            </w:rPr>
            <w:t xml:space="preserve">  </w:t>
          </w:r>
          <w:r w:rsidRPr="006D109C">
            <w:rPr>
              <w:rFonts w:cs="Arial"/>
              <w:szCs w:val="18"/>
            </w:rPr>
            <w:fldChar w:fldCharType="end"/>
          </w:r>
        </w:p>
      </w:tc>
      <w:tc>
        <w:tcPr>
          <w:tcW w:w="3092" w:type="pct"/>
        </w:tcPr>
        <w:p w14:paraId="293D6157" w14:textId="0EBB1716" w:rsidR="004D1928" w:rsidRPr="006D109C" w:rsidRDefault="004D1928" w:rsidP="004D192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22B6" w:rsidRPr="00BC22B6">
            <w:rPr>
              <w:rFonts w:cs="Arial"/>
              <w:szCs w:val="18"/>
            </w:rPr>
            <w:t>Planning and Unit Titles</w:t>
          </w:r>
          <w:r w:rsidR="00BC22B6">
            <w:t xml:space="preserve"> Legislation Amendment Act 2021</w:t>
          </w:r>
          <w:r>
            <w:rPr>
              <w:rFonts w:cs="Arial"/>
              <w:szCs w:val="18"/>
            </w:rPr>
            <w:fldChar w:fldCharType="end"/>
          </w:r>
        </w:p>
        <w:p w14:paraId="32CC1030" w14:textId="20881E01" w:rsidR="004D1928" w:rsidRPr="00783A18" w:rsidRDefault="004D1928" w:rsidP="004D1928">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22B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995C326" w14:textId="77777777" w:rsidR="004D1928" w:rsidRPr="006D109C" w:rsidRDefault="004D1928" w:rsidP="004D1928">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7C8F1D4" w14:textId="54A481E3"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FFD8" w14:textId="77777777" w:rsidR="004D1928" w:rsidRDefault="004D1928">
    <w:pPr>
      <w:rPr>
        <w:sz w:val="16"/>
      </w:rPr>
    </w:pPr>
  </w:p>
  <w:p w14:paraId="5AC1F1DC" w14:textId="0A5C2920" w:rsidR="004D1928" w:rsidRDefault="004D19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22B6">
      <w:rPr>
        <w:rFonts w:ascii="Arial" w:hAnsi="Arial"/>
        <w:sz w:val="12"/>
      </w:rPr>
      <w:t>J2020-1508</w:t>
    </w:r>
    <w:r>
      <w:rPr>
        <w:rFonts w:ascii="Arial" w:hAnsi="Arial"/>
        <w:sz w:val="12"/>
      </w:rPr>
      <w:fldChar w:fldCharType="end"/>
    </w:r>
  </w:p>
  <w:p w14:paraId="5D687071" w14:textId="089EF187"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2D0D" w14:textId="77777777" w:rsidR="004D1928" w:rsidRDefault="004D19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D1928" w14:paraId="30CB1621" w14:textId="77777777">
      <w:trPr>
        <w:jc w:val="center"/>
      </w:trPr>
      <w:tc>
        <w:tcPr>
          <w:tcW w:w="1240" w:type="dxa"/>
        </w:tcPr>
        <w:p w14:paraId="3B8728C9" w14:textId="77777777" w:rsidR="004D1928" w:rsidRDefault="004D1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B34716C" w14:textId="76CD9E81" w:rsidR="004D1928" w:rsidRDefault="0075219D">
          <w:pPr>
            <w:pStyle w:val="Footer"/>
            <w:jc w:val="center"/>
          </w:pPr>
          <w:r>
            <w:fldChar w:fldCharType="begin"/>
          </w:r>
          <w:r>
            <w:instrText xml:space="preserve"> REF Citation *\charformat </w:instrText>
          </w:r>
          <w:r>
            <w:fldChar w:fldCharType="separate"/>
          </w:r>
          <w:r w:rsidR="00BC22B6">
            <w:t>Planning and Unit Titles Legislation Amendment Act 2021</w:t>
          </w:r>
          <w:r>
            <w:fldChar w:fldCharType="end"/>
          </w:r>
        </w:p>
        <w:p w14:paraId="35F0243C" w14:textId="56F496D9" w:rsidR="004D1928" w:rsidRDefault="0075219D">
          <w:pPr>
            <w:pStyle w:val="Footer"/>
            <w:spacing w:before="0"/>
            <w:jc w:val="center"/>
          </w:pPr>
          <w:r>
            <w:fldChar w:fldCharType="begin"/>
          </w:r>
          <w:r>
            <w:instrText xml:space="preserve"> DOCPROPERTY "Eff"  *\charformat </w:instrText>
          </w:r>
          <w:r>
            <w:fldChar w:fldCharType="separate"/>
          </w:r>
          <w:r w:rsidR="00BC22B6">
            <w:t xml:space="preserve"> </w:t>
          </w:r>
          <w:r>
            <w:fldChar w:fldCharType="end"/>
          </w:r>
          <w:r>
            <w:fldChar w:fldCharType="begin"/>
          </w:r>
          <w:r>
            <w:instrText xml:space="preserve"> DOCPROPERTY "StartDt"  *\charformat </w:instrText>
          </w:r>
          <w:r>
            <w:fldChar w:fldCharType="separate"/>
          </w:r>
          <w:r w:rsidR="00BC22B6">
            <w:t xml:space="preserve">  </w:t>
          </w:r>
          <w:r>
            <w:fldChar w:fldCharType="end"/>
          </w:r>
          <w:r>
            <w:fldChar w:fldCharType="begin"/>
          </w:r>
          <w:r>
            <w:instrText xml:space="preserve"> DOCPROPERTY "EndDt"  *\charformat </w:instrText>
          </w:r>
          <w:r>
            <w:fldChar w:fldCharType="separate"/>
          </w:r>
          <w:r w:rsidR="00BC22B6">
            <w:t xml:space="preserve">  </w:t>
          </w:r>
          <w:r>
            <w:fldChar w:fldCharType="end"/>
          </w:r>
        </w:p>
      </w:tc>
      <w:tc>
        <w:tcPr>
          <w:tcW w:w="1553" w:type="dxa"/>
        </w:tcPr>
        <w:p w14:paraId="58AAF021" w14:textId="3123C26B" w:rsidR="004D1928" w:rsidRDefault="0075219D">
          <w:pPr>
            <w:pStyle w:val="Footer"/>
            <w:jc w:val="right"/>
          </w:pPr>
          <w:r>
            <w:fldChar w:fldCharType="begin"/>
          </w:r>
          <w:r>
            <w:instrText xml:space="preserve"> DOCPROPERTY "Category"  *\charformat  </w:instrText>
          </w:r>
          <w:r>
            <w:fldChar w:fldCharType="separate"/>
          </w:r>
          <w:r w:rsidR="00BC22B6">
            <w:t>A2021-5</w:t>
          </w:r>
          <w:r>
            <w:fldChar w:fldCharType="end"/>
          </w:r>
          <w:r w:rsidR="004D1928">
            <w:br/>
          </w:r>
          <w:r>
            <w:fldChar w:fldCharType="begin"/>
          </w:r>
          <w:r>
            <w:instrText xml:space="preserve"> DOCPROPERTY "RepubDt"  *\charformat  </w:instrText>
          </w:r>
          <w:r>
            <w:fldChar w:fldCharType="separate"/>
          </w:r>
          <w:r w:rsidR="00BC22B6">
            <w:t xml:space="preserve">  </w:t>
          </w:r>
          <w:r>
            <w:fldChar w:fldCharType="end"/>
          </w:r>
        </w:p>
      </w:tc>
    </w:tr>
  </w:tbl>
  <w:p w14:paraId="7A1CB84A" w14:textId="20D92E6F"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BDE9" w14:textId="77777777" w:rsidR="004D1928" w:rsidRDefault="004D19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D1928" w14:paraId="708781AE" w14:textId="77777777">
      <w:trPr>
        <w:jc w:val="center"/>
      </w:trPr>
      <w:tc>
        <w:tcPr>
          <w:tcW w:w="1553" w:type="dxa"/>
        </w:tcPr>
        <w:p w14:paraId="7C657D4A" w14:textId="3ADC7166" w:rsidR="004D1928" w:rsidRDefault="0075219D">
          <w:pPr>
            <w:pStyle w:val="Footer"/>
          </w:pPr>
          <w:r>
            <w:fldChar w:fldCharType="begin"/>
          </w:r>
          <w:r>
            <w:instrText xml:space="preserve"> DOCPROPERTY "Category"  *\charformat  </w:instrText>
          </w:r>
          <w:r>
            <w:fldChar w:fldCharType="separate"/>
          </w:r>
          <w:r w:rsidR="00BC22B6">
            <w:t>A2021-5</w:t>
          </w:r>
          <w:r>
            <w:fldChar w:fldCharType="end"/>
          </w:r>
          <w:r w:rsidR="004D1928">
            <w:br/>
          </w:r>
          <w:r>
            <w:fldChar w:fldCharType="begin"/>
          </w:r>
          <w:r>
            <w:instrText xml:space="preserve"> DOCPROPERTY "RepubDt"  *\charformat  </w:instrText>
          </w:r>
          <w:r>
            <w:fldChar w:fldCharType="separate"/>
          </w:r>
          <w:r w:rsidR="00BC22B6">
            <w:t xml:space="preserve">  </w:t>
          </w:r>
          <w:r>
            <w:fldChar w:fldCharType="end"/>
          </w:r>
        </w:p>
      </w:tc>
      <w:tc>
        <w:tcPr>
          <w:tcW w:w="4527" w:type="dxa"/>
        </w:tcPr>
        <w:p w14:paraId="5C84846E" w14:textId="7B01FED9" w:rsidR="004D1928" w:rsidRDefault="0075219D">
          <w:pPr>
            <w:pStyle w:val="Footer"/>
            <w:jc w:val="center"/>
          </w:pPr>
          <w:r>
            <w:fldChar w:fldCharType="begin"/>
          </w:r>
          <w:r>
            <w:instrText xml:space="preserve"> REF Citation *\charformat </w:instrText>
          </w:r>
          <w:r>
            <w:fldChar w:fldCharType="separate"/>
          </w:r>
          <w:r w:rsidR="00BC22B6">
            <w:t>Planning and Unit Titles Legislation Amendment Act 2021</w:t>
          </w:r>
          <w:r>
            <w:fldChar w:fldCharType="end"/>
          </w:r>
        </w:p>
        <w:p w14:paraId="62D9563C" w14:textId="438216C5" w:rsidR="004D1928" w:rsidRDefault="0075219D">
          <w:pPr>
            <w:pStyle w:val="Footer"/>
            <w:spacing w:before="0"/>
            <w:jc w:val="center"/>
          </w:pPr>
          <w:r>
            <w:fldChar w:fldCharType="begin"/>
          </w:r>
          <w:r>
            <w:instrText xml:space="preserve"> DOCPROPERTY "Eff"  *\charformat </w:instrText>
          </w:r>
          <w:r>
            <w:fldChar w:fldCharType="separate"/>
          </w:r>
          <w:r w:rsidR="00BC22B6">
            <w:t xml:space="preserve"> </w:t>
          </w:r>
          <w:r>
            <w:fldChar w:fldCharType="end"/>
          </w:r>
          <w:r>
            <w:fldChar w:fldCharType="begin"/>
          </w:r>
          <w:r>
            <w:instrText xml:space="preserve"> DOCPROPER</w:instrText>
          </w:r>
          <w:r>
            <w:instrText xml:space="preserve">TY "StartDt"  *\charformat </w:instrText>
          </w:r>
          <w:r>
            <w:fldChar w:fldCharType="separate"/>
          </w:r>
          <w:r w:rsidR="00BC22B6">
            <w:t xml:space="preserve">  </w:t>
          </w:r>
          <w:r>
            <w:fldChar w:fldCharType="end"/>
          </w:r>
          <w:r>
            <w:fldChar w:fldCharType="begin"/>
          </w:r>
          <w:r>
            <w:instrText xml:space="preserve"> DOCPROPERTY "EndDt"  *\charformat </w:instrText>
          </w:r>
          <w:r>
            <w:fldChar w:fldCharType="separate"/>
          </w:r>
          <w:r w:rsidR="00BC22B6">
            <w:t xml:space="preserve">  </w:t>
          </w:r>
          <w:r>
            <w:fldChar w:fldCharType="end"/>
          </w:r>
        </w:p>
      </w:tc>
      <w:tc>
        <w:tcPr>
          <w:tcW w:w="1240" w:type="dxa"/>
        </w:tcPr>
        <w:p w14:paraId="46CE39AD" w14:textId="77777777" w:rsidR="004D1928" w:rsidRDefault="004D1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86D644" w14:textId="18C6E202" w:rsidR="004D1928" w:rsidRPr="0075219D" w:rsidRDefault="0075219D" w:rsidP="0075219D">
    <w:pPr>
      <w:pStyle w:val="Status"/>
      <w:rPr>
        <w:rFonts w:cs="Arial"/>
      </w:rPr>
    </w:pPr>
    <w:r w:rsidRPr="0075219D">
      <w:rPr>
        <w:rFonts w:cs="Arial"/>
      </w:rPr>
      <w:fldChar w:fldCharType="begin"/>
    </w:r>
    <w:r w:rsidRPr="0075219D">
      <w:rPr>
        <w:rFonts w:cs="Arial"/>
      </w:rPr>
      <w:instrText xml:space="preserve"> DOCPROPERTY "Status" </w:instrText>
    </w:r>
    <w:r w:rsidRPr="0075219D">
      <w:rPr>
        <w:rFonts w:cs="Arial"/>
      </w:rPr>
      <w:fldChar w:fldCharType="separate"/>
    </w:r>
    <w:r w:rsidR="00BC22B6" w:rsidRPr="0075219D">
      <w:rPr>
        <w:rFonts w:cs="Arial"/>
      </w:rPr>
      <w:t xml:space="preserve"> </w:t>
    </w:r>
    <w:r w:rsidRPr="0075219D">
      <w:rPr>
        <w:rFonts w:cs="Arial"/>
      </w:rPr>
      <w:fldChar w:fldCharType="end"/>
    </w:r>
    <w:r w:rsidRPr="007521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1E39" w14:textId="77777777" w:rsidR="004D1928" w:rsidRDefault="004D1928">
      <w:r>
        <w:separator/>
      </w:r>
    </w:p>
  </w:footnote>
  <w:footnote w:type="continuationSeparator" w:id="0">
    <w:p w14:paraId="0BBA5343" w14:textId="77777777" w:rsidR="004D1928" w:rsidRDefault="004D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D1928" w:rsidRPr="00CB3D59" w14:paraId="7F969AE2" w14:textId="77777777">
      <w:tc>
        <w:tcPr>
          <w:tcW w:w="900" w:type="pct"/>
        </w:tcPr>
        <w:p w14:paraId="76722F65" w14:textId="77777777" w:rsidR="004D1928" w:rsidRPr="00783A18" w:rsidRDefault="004D1928">
          <w:pPr>
            <w:pStyle w:val="HeaderEven"/>
            <w:rPr>
              <w:rFonts w:ascii="Times New Roman" w:hAnsi="Times New Roman"/>
              <w:sz w:val="24"/>
              <w:szCs w:val="24"/>
            </w:rPr>
          </w:pPr>
        </w:p>
      </w:tc>
      <w:tc>
        <w:tcPr>
          <w:tcW w:w="4100" w:type="pct"/>
        </w:tcPr>
        <w:p w14:paraId="15913B24" w14:textId="77777777" w:rsidR="004D1928" w:rsidRPr="00783A18" w:rsidRDefault="004D1928">
          <w:pPr>
            <w:pStyle w:val="HeaderEven"/>
            <w:rPr>
              <w:rFonts w:ascii="Times New Roman" w:hAnsi="Times New Roman"/>
              <w:sz w:val="24"/>
              <w:szCs w:val="24"/>
            </w:rPr>
          </w:pPr>
        </w:p>
      </w:tc>
    </w:tr>
    <w:tr w:rsidR="004D1928" w:rsidRPr="00CB3D59" w14:paraId="31018929" w14:textId="77777777">
      <w:tc>
        <w:tcPr>
          <w:tcW w:w="4100" w:type="pct"/>
          <w:gridSpan w:val="2"/>
          <w:tcBorders>
            <w:bottom w:val="single" w:sz="4" w:space="0" w:color="auto"/>
          </w:tcBorders>
        </w:tcPr>
        <w:p w14:paraId="4FC0C2E4" w14:textId="3410DC4B" w:rsidR="004D1928" w:rsidRPr="0097645D" w:rsidRDefault="0075219D" w:rsidP="004D1928">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2F7A5B0" w14:textId="7E562F7D" w:rsidR="004D1928" w:rsidRDefault="004D1928">
    <w:pPr>
      <w:pStyle w:val="N-9pt"/>
    </w:pPr>
    <w:r>
      <w:tab/>
    </w:r>
    <w:r w:rsidR="0075219D">
      <w:fldChar w:fldCharType="begin"/>
    </w:r>
    <w:r w:rsidR="0075219D">
      <w:instrText xml:space="preserve"> STYLEREF charPage \* MERGEFORMAT </w:instrText>
    </w:r>
    <w:r w:rsidR="0075219D">
      <w:fldChar w:fldCharType="separate"/>
    </w:r>
    <w:r w:rsidR="0075219D">
      <w:rPr>
        <w:noProof/>
      </w:rPr>
      <w:t>Page</w:t>
    </w:r>
    <w:r w:rsidR="0075219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1F32" w14:textId="77777777" w:rsidR="004D1928" w:rsidRPr="00742E9E" w:rsidRDefault="004D1928" w:rsidP="00742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D1928" w:rsidRPr="00CB3D59" w14:paraId="6FEA6436" w14:textId="77777777">
      <w:tc>
        <w:tcPr>
          <w:tcW w:w="4100" w:type="pct"/>
        </w:tcPr>
        <w:p w14:paraId="2ED72954" w14:textId="77777777" w:rsidR="004D1928" w:rsidRPr="00783A18" w:rsidRDefault="004D1928" w:rsidP="004D1928">
          <w:pPr>
            <w:pStyle w:val="HeaderOdd"/>
            <w:jc w:val="left"/>
            <w:rPr>
              <w:rFonts w:ascii="Times New Roman" w:hAnsi="Times New Roman"/>
              <w:sz w:val="24"/>
              <w:szCs w:val="24"/>
            </w:rPr>
          </w:pPr>
        </w:p>
      </w:tc>
      <w:tc>
        <w:tcPr>
          <w:tcW w:w="900" w:type="pct"/>
        </w:tcPr>
        <w:p w14:paraId="0F594CF7" w14:textId="77777777" w:rsidR="004D1928" w:rsidRPr="00783A18" w:rsidRDefault="004D1928" w:rsidP="004D1928">
          <w:pPr>
            <w:pStyle w:val="HeaderOdd"/>
            <w:jc w:val="left"/>
            <w:rPr>
              <w:rFonts w:ascii="Times New Roman" w:hAnsi="Times New Roman"/>
              <w:sz w:val="24"/>
              <w:szCs w:val="24"/>
            </w:rPr>
          </w:pPr>
        </w:p>
      </w:tc>
    </w:tr>
    <w:tr w:rsidR="004D1928" w:rsidRPr="00CB3D59" w14:paraId="1A38E7BF" w14:textId="77777777">
      <w:tc>
        <w:tcPr>
          <w:tcW w:w="900" w:type="pct"/>
          <w:gridSpan w:val="2"/>
          <w:tcBorders>
            <w:bottom w:val="single" w:sz="4" w:space="0" w:color="auto"/>
          </w:tcBorders>
        </w:tcPr>
        <w:p w14:paraId="0E136C92" w14:textId="0EC08448" w:rsidR="004D1928" w:rsidRPr="0097645D" w:rsidRDefault="004D1928" w:rsidP="004D1928">
          <w:pPr>
            <w:pStyle w:val="HeaderOdd6"/>
            <w:jc w:val="left"/>
            <w:rPr>
              <w:rFonts w:cs="Arial"/>
              <w:szCs w:val="18"/>
            </w:rPr>
          </w:pPr>
          <w:r>
            <w:fldChar w:fldCharType="begin"/>
          </w:r>
          <w:r>
            <w:instrText xml:space="preserve"> STYLEREF charContents \* MERGEFORMAT </w:instrText>
          </w:r>
          <w:r>
            <w:fldChar w:fldCharType="end"/>
          </w:r>
        </w:p>
      </w:tc>
    </w:tr>
  </w:tbl>
  <w:p w14:paraId="141F4189" w14:textId="24C283E7" w:rsidR="004D1928" w:rsidRDefault="004D192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CB55" w14:textId="77777777" w:rsidR="0075219D" w:rsidRDefault="007521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D1928" w:rsidRPr="00CB3D59" w14:paraId="49DE9064" w14:textId="77777777" w:rsidTr="004D1928">
      <w:tc>
        <w:tcPr>
          <w:tcW w:w="1701" w:type="dxa"/>
        </w:tcPr>
        <w:p w14:paraId="26195CA4" w14:textId="3708C5DD" w:rsidR="004D1928" w:rsidRPr="006D109C" w:rsidRDefault="004D192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5219D">
            <w:rPr>
              <w:rFonts w:cs="Arial"/>
              <w:b/>
              <w:noProof/>
              <w:szCs w:val="18"/>
            </w:rPr>
            <w:t>Part 5</w:t>
          </w:r>
          <w:r w:rsidRPr="006D109C">
            <w:rPr>
              <w:rFonts w:cs="Arial"/>
              <w:b/>
              <w:szCs w:val="18"/>
            </w:rPr>
            <w:fldChar w:fldCharType="end"/>
          </w:r>
        </w:p>
      </w:tc>
      <w:tc>
        <w:tcPr>
          <w:tcW w:w="6320" w:type="dxa"/>
        </w:tcPr>
        <w:p w14:paraId="3603C663" w14:textId="7761485F" w:rsidR="004D1928" w:rsidRPr="006D109C" w:rsidRDefault="004D192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5219D">
            <w:rPr>
              <w:rFonts w:cs="Arial"/>
              <w:noProof/>
              <w:szCs w:val="18"/>
            </w:rPr>
            <w:t>Planning and Development Act 2007</w:t>
          </w:r>
          <w:r w:rsidRPr="006D109C">
            <w:rPr>
              <w:rFonts w:cs="Arial"/>
              <w:szCs w:val="18"/>
            </w:rPr>
            <w:fldChar w:fldCharType="end"/>
          </w:r>
          <w:r w:rsidR="002F1255">
            <w:rPr>
              <w:rFonts w:cs="Arial"/>
              <w:szCs w:val="18"/>
            </w:rPr>
            <w:t xml:space="preserve">                                       </w:t>
          </w:r>
        </w:p>
      </w:tc>
    </w:tr>
    <w:tr w:rsidR="004D1928" w:rsidRPr="00CB3D59" w14:paraId="1D3D2C7B" w14:textId="77777777" w:rsidTr="004D1928">
      <w:tc>
        <w:tcPr>
          <w:tcW w:w="1701" w:type="dxa"/>
        </w:tcPr>
        <w:p w14:paraId="7A5630A7" w14:textId="44B52FD8" w:rsidR="004D1928" w:rsidRPr="006D109C" w:rsidRDefault="004D192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7957F30" w14:textId="7993F2CE" w:rsidR="004D1928" w:rsidRPr="006D109C" w:rsidRDefault="004D192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D1928" w:rsidRPr="00CB3D59" w14:paraId="0967603F" w14:textId="77777777" w:rsidTr="004D1928">
      <w:trPr>
        <w:cantSplit/>
      </w:trPr>
      <w:tc>
        <w:tcPr>
          <w:tcW w:w="1701" w:type="dxa"/>
          <w:gridSpan w:val="2"/>
          <w:tcBorders>
            <w:bottom w:val="single" w:sz="4" w:space="0" w:color="auto"/>
          </w:tcBorders>
        </w:tcPr>
        <w:p w14:paraId="4EE02E91" w14:textId="39671C54" w:rsidR="004D1928" w:rsidRPr="006D109C" w:rsidRDefault="004D1928" w:rsidP="004D1928">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22B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5219D">
            <w:rPr>
              <w:rFonts w:cs="Arial"/>
              <w:noProof/>
              <w:szCs w:val="18"/>
            </w:rPr>
            <w:t>15</w:t>
          </w:r>
          <w:r w:rsidRPr="006D109C">
            <w:rPr>
              <w:rFonts w:cs="Arial"/>
              <w:szCs w:val="18"/>
            </w:rPr>
            <w:fldChar w:fldCharType="end"/>
          </w:r>
        </w:p>
      </w:tc>
    </w:tr>
  </w:tbl>
  <w:p w14:paraId="5DE4161E" w14:textId="77777777" w:rsidR="004D1928" w:rsidRDefault="004D1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4D1928" w:rsidRPr="00CB3D59" w14:paraId="1A44AC14" w14:textId="77777777" w:rsidTr="004D1928">
      <w:tc>
        <w:tcPr>
          <w:tcW w:w="6320" w:type="dxa"/>
        </w:tcPr>
        <w:p w14:paraId="0EA7AAFC" w14:textId="134FD897" w:rsidR="004D1928" w:rsidRPr="006D109C" w:rsidRDefault="004D192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5219D">
            <w:rPr>
              <w:rFonts w:cs="Arial"/>
              <w:noProof/>
              <w:szCs w:val="18"/>
            </w:rPr>
            <w:t>Unit Titles (Management) Act 2011</w:t>
          </w:r>
          <w:r w:rsidRPr="006D109C">
            <w:rPr>
              <w:rFonts w:cs="Arial"/>
              <w:szCs w:val="18"/>
            </w:rPr>
            <w:fldChar w:fldCharType="end"/>
          </w:r>
          <w:r w:rsidR="002F1255">
            <w:rPr>
              <w:rFonts w:cs="Arial"/>
              <w:szCs w:val="18"/>
            </w:rPr>
            <w:t xml:space="preserve">                  </w:t>
          </w:r>
        </w:p>
      </w:tc>
      <w:tc>
        <w:tcPr>
          <w:tcW w:w="1701" w:type="dxa"/>
        </w:tcPr>
        <w:p w14:paraId="51573979" w14:textId="7B97F324" w:rsidR="004D1928" w:rsidRPr="006D109C" w:rsidRDefault="004D192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5219D">
            <w:rPr>
              <w:rFonts w:cs="Arial"/>
              <w:b/>
              <w:noProof/>
              <w:szCs w:val="18"/>
            </w:rPr>
            <w:t>Part 6</w:t>
          </w:r>
          <w:r w:rsidRPr="006D109C">
            <w:rPr>
              <w:rFonts w:cs="Arial"/>
              <w:b/>
              <w:szCs w:val="18"/>
            </w:rPr>
            <w:fldChar w:fldCharType="end"/>
          </w:r>
        </w:p>
      </w:tc>
    </w:tr>
    <w:tr w:rsidR="004D1928" w:rsidRPr="00CB3D59" w14:paraId="7C0052CF" w14:textId="77777777" w:rsidTr="004D1928">
      <w:tc>
        <w:tcPr>
          <w:tcW w:w="6320" w:type="dxa"/>
        </w:tcPr>
        <w:p w14:paraId="578A3BED" w14:textId="2EDE35E8" w:rsidR="004D1928" w:rsidRPr="006D109C" w:rsidRDefault="004D192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D29E9EE" w14:textId="71F193DA" w:rsidR="004D1928" w:rsidRPr="006D109C" w:rsidRDefault="004D192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D1928" w:rsidRPr="00CB3D59" w14:paraId="4649DAB4" w14:textId="77777777" w:rsidTr="004D1928">
      <w:trPr>
        <w:cantSplit/>
      </w:trPr>
      <w:tc>
        <w:tcPr>
          <w:tcW w:w="1701" w:type="dxa"/>
          <w:gridSpan w:val="2"/>
          <w:tcBorders>
            <w:bottom w:val="single" w:sz="4" w:space="0" w:color="auto"/>
          </w:tcBorders>
        </w:tcPr>
        <w:p w14:paraId="3375B913" w14:textId="3EEF88BC" w:rsidR="004D1928" w:rsidRPr="006D109C" w:rsidRDefault="004D1928" w:rsidP="004D1928">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22B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5219D">
            <w:rPr>
              <w:rFonts w:cs="Arial"/>
              <w:noProof/>
              <w:szCs w:val="18"/>
            </w:rPr>
            <w:t>16</w:t>
          </w:r>
          <w:r w:rsidRPr="006D109C">
            <w:rPr>
              <w:rFonts w:cs="Arial"/>
              <w:szCs w:val="18"/>
            </w:rPr>
            <w:fldChar w:fldCharType="end"/>
          </w:r>
        </w:p>
      </w:tc>
    </w:tr>
  </w:tbl>
  <w:p w14:paraId="1A580C33" w14:textId="77777777" w:rsidR="004D1928" w:rsidRDefault="004D1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4D1928" w14:paraId="26629187" w14:textId="77777777">
      <w:trPr>
        <w:jc w:val="center"/>
      </w:trPr>
      <w:tc>
        <w:tcPr>
          <w:tcW w:w="1234" w:type="dxa"/>
        </w:tcPr>
        <w:p w14:paraId="7C525D42" w14:textId="77777777" w:rsidR="004D1928" w:rsidRDefault="004D1928">
          <w:pPr>
            <w:pStyle w:val="HeaderEven"/>
          </w:pPr>
        </w:p>
      </w:tc>
      <w:tc>
        <w:tcPr>
          <w:tcW w:w="6062" w:type="dxa"/>
        </w:tcPr>
        <w:p w14:paraId="7ED0ABFA" w14:textId="77777777" w:rsidR="004D1928" w:rsidRDefault="004D1928">
          <w:pPr>
            <w:pStyle w:val="HeaderEven"/>
          </w:pPr>
        </w:p>
      </w:tc>
    </w:tr>
    <w:tr w:rsidR="004D1928" w14:paraId="32A47771" w14:textId="77777777">
      <w:trPr>
        <w:jc w:val="center"/>
      </w:trPr>
      <w:tc>
        <w:tcPr>
          <w:tcW w:w="1234" w:type="dxa"/>
        </w:tcPr>
        <w:p w14:paraId="2E75BDB0" w14:textId="77777777" w:rsidR="004D1928" w:rsidRDefault="004D1928">
          <w:pPr>
            <w:pStyle w:val="HeaderEven"/>
          </w:pPr>
        </w:p>
      </w:tc>
      <w:tc>
        <w:tcPr>
          <w:tcW w:w="6062" w:type="dxa"/>
        </w:tcPr>
        <w:p w14:paraId="75FAD403" w14:textId="77777777" w:rsidR="004D1928" w:rsidRDefault="004D1928">
          <w:pPr>
            <w:pStyle w:val="HeaderEven"/>
          </w:pPr>
        </w:p>
      </w:tc>
    </w:tr>
    <w:tr w:rsidR="004D1928" w14:paraId="598D4969" w14:textId="77777777">
      <w:trPr>
        <w:cantSplit/>
        <w:jc w:val="center"/>
      </w:trPr>
      <w:tc>
        <w:tcPr>
          <w:tcW w:w="7296" w:type="dxa"/>
          <w:gridSpan w:val="2"/>
          <w:tcBorders>
            <w:bottom w:val="single" w:sz="4" w:space="0" w:color="auto"/>
          </w:tcBorders>
        </w:tcPr>
        <w:p w14:paraId="6A8709BB" w14:textId="77777777" w:rsidR="004D1928" w:rsidRDefault="004D1928">
          <w:pPr>
            <w:pStyle w:val="HeaderEven6"/>
          </w:pPr>
        </w:p>
      </w:tc>
    </w:tr>
  </w:tbl>
  <w:p w14:paraId="1C46325D" w14:textId="77777777" w:rsidR="004D1928" w:rsidRDefault="004D1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4D1928" w14:paraId="7BF2358E" w14:textId="77777777">
      <w:trPr>
        <w:jc w:val="center"/>
      </w:trPr>
      <w:tc>
        <w:tcPr>
          <w:tcW w:w="6062" w:type="dxa"/>
        </w:tcPr>
        <w:p w14:paraId="3EA0D69F" w14:textId="77777777" w:rsidR="004D1928" w:rsidRDefault="004D1928">
          <w:pPr>
            <w:pStyle w:val="HeaderOdd"/>
          </w:pPr>
        </w:p>
      </w:tc>
      <w:tc>
        <w:tcPr>
          <w:tcW w:w="1234" w:type="dxa"/>
        </w:tcPr>
        <w:p w14:paraId="3B5661C9" w14:textId="77777777" w:rsidR="004D1928" w:rsidRDefault="004D1928">
          <w:pPr>
            <w:pStyle w:val="HeaderOdd"/>
          </w:pPr>
        </w:p>
      </w:tc>
    </w:tr>
    <w:tr w:rsidR="004D1928" w14:paraId="2324A7D4" w14:textId="77777777">
      <w:trPr>
        <w:jc w:val="center"/>
      </w:trPr>
      <w:tc>
        <w:tcPr>
          <w:tcW w:w="6062" w:type="dxa"/>
        </w:tcPr>
        <w:p w14:paraId="15FD8B1D" w14:textId="77777777" w:rsidR="004D1928" w:rsidRDefault="004D1928">
          <w:pPr>
            <w:pStyle w:val="HeaderOdd"/>
          </w:pPr>
        </w:p>
      </w:tc>
      <w:tc>
        <w:tcPr>
          <w:tcW w:w="1234" w:type="dxa"/>
        </w:tcPr>
        <w:p w14:paraId="3ACE9B32" w14:textId="77777777" w:rsidR="004D1928" w:rsidRDefault="004D1928">
          <w:pPr>
            <w:pStyle w:val="HeaderOdd"/>
          </w:pPr>
        </w:p>
      </w:tc>
    </w:tr>
    <w:tr w:rsidR="004D1928" w14:paraId="58ACF675" w14:textId="77777777">
      <w:trPr>
        <w:jc w:val="center"/>
      </w:trPr>
      <w:tc>
        <w:tcPr>
          <w:tcW w:w="7296" w:type="dxa"/>
          <w:gridSpan w:val="2"/>
          <w:tcBorders>
            <w:bottom w:val="single" w:sz="4" w:space="0" w:color="auto"/>
          </w:tcBorders>
        </w:tcPr>
        <w:p w14:paraId="5047419D" w14:textId="77777777" w:rsidR="004D1928" w:rsidRDefault="004D1928">
          <w:pPr>
            <w:pStyle w:val="HeaderOdd6"/>
          </w:pPr>
        </w:p>
      </w:tc>
    </w:tr>
  </w:tbl>
  <w:p w14:paraId="7E77B8D9" w14:textId="77777777" w:rsidR="004D1928" w:rsidRDefault="004D1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D1928" w:rsidRPr="00E06D02" w14:paraId="24BDECBD" w14:textId="77777777" w:rsidTr="00567644">
      <w:trPr>
        <w:jc w:val="center"/>
      </w:trPr>
      <w:tc>
        <w:tcPr>
          <w:tcW w:w="1068" w:type="pct"/>
        </w:tcPr>
        <w:p w14:paraId="65204FE3" w14:textId="77777777" w:rsidR="004D1928" w:rsidRPr="00567644" w:rsidRDefault="004D1928" w:rsidP="00567644">
          <w:pPr>
            <w:pStyle w:val="HeaderEven"/>
            <w:tabs>
              <w:tab w:val="left" w:pos="700"/>
            </w:tabs>
            <w:ind w:left="697" w:hanging="697"/>
            <w:rPr>
              <w:rFonts w:cs="Arial"/>
              <w:szCs w:val="18"/>
            </w:rPr>
          </w:pPr>
        </w:p>
      </w:tc>
      <w:tc>
        <w:tcPr>
          <w:tcW w:w="3932" w:type="pct"/>
        </w:tcPr>
        <w:p w14:paraId="23A5A529" w14:textId="77777777" w:rsidR="004D1928" w:rsidRPr="00567644" w:rsidRDefault="004D1928" w:rsidP="00567644">
          <w:pPr>
            <w:pStyle w:val="HeaderEven"/>
            <w:tabs>
              <w:tab w:val="left" w:pos="700"/>
            </w:tabs>
            <w:ind w:left="697" w:hanging="697"/>
            <w:rPr>
              <w:rFonts w:cs="Arial"/>
              <w:szCs w:val="18"/>
            </w:rPr>
          </w:pPr>
        </w:p>
      </w:tc>
    </w:tr>
    <w:tr w:rsidR="004D1928" w:rsidRPr="00E06D02" w14:paraId="55354229" w14:textId="77777777" w:rsidTr="00567644">
      <w:trPr>
        <w:jc w:val="center"/>
      </w:trPr>
      <w:tc>
        <w:tcPr>
          <w:tcW w:w="1068" w:type="pct"/>
        </w:tcPr>
        <w:p w14:paraId="252FD625" w14:textId="77777777" w:rsidR="004D1928" w:rsidRPr="00567644" w:rsidRDefault="004D1928" w:rsidP="00567644">
          <w:pPr>
            <w:pStyle w:val="HeaderEven"/>
            <w:tabs>
              <w:tab w:val="left" w:pos="700"/>
            </w:tabs>
            <w:ind w:left="697" w:hanging="697"/>
            <w:rPr>
              <w:rFonts w:cs="Arial"/>
              <w:szCs w:val="18"/>
            </w:rPr>
          </w:pPr>
        </w:p>
      </w:tc>
      <w:tc>
        <w:tcPr>
          <w:tcW w:w="3932" w:type="pct"/>
        </w:tcPr>
        <w:p w14:paraId="373707DC" w14:textId="77777777" w:rsidR="004D1928" w:rsidRPr="00567644" w:rsidRDefault="004D1928" w:rsidP="00567644">
          <w:pPr>
            <w:pStyle w:val="HeaderEven"/>
            <w:tabs>
              <w:tab w:val="left" w:pos="700"/>
            </w:tabs>
            <w:ind w:left="697" w:hanging="697"/>
            <w:rPr>
              <w:rFonts w:cs="Arial"/>
              <w:szCs w:val="18"/>
            </w:rPr>
          </w:pPr>
        </w:p>
      </w:tc>
    </w:tr>
    <w:tr w:rsidR="004D1928" w:rsidRPr="00E06D02" w14:paraId="3B0E81CB" w14:textId="77777777" w:rsidTr="00567644">
      <w:trPr>
        <w:cantSplit/>
        <w:jc w:val="center"/>
      </w:trPr>
      <w:tc>
        <w:tcPr>
          <w:tcW w:w="4997" w:type="pct"/>
          <w:gridSpan w:val="2"/>
          <w:tcBorders>
            <w:bottom w:val="single" w:sz="4" w:space="0" w:color="auto"/>
          </w:tcBorders>
        </w:tcPr>
        <w:p w14:paraId="7738046B" w14:textId="77777777" w:rsidR="004D1928" w:rsidRPr="00567644" w:rsidRDefault="004D1928" w:rsidP="00567644">
          <w:pPr>
            <w:pStyle w:val="HeaderEven6"/>
            <w:tabs>
              <w:tab w:val="left" w:pos="700"/>
            </w:tabs>
            <w:ind w:left="697" w:hanging="697"/>
            <w:rPr>
              <w:szCs w:val="18"/>
            </w:rPr>
          </w:pPr>
        </w:p>
      </w:tc>
    </w:tr>
  </w:tbl>
  <w:p w14:paraId="36962B94" w14:textId="77777777" w:rsidR="004D1928" w:rsidRDefault="004D1928"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1586" w14:textId="77777777" w:rsidR="004D1928" w:rsidRPr="00742E9E" w:rsidRDefault="004D1928" w:rsidP="0074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6987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7"/>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1F"/>
    <w:rsid w:val="00000C1F"/>
    <w:rsid w:val="00002242"/>
    <w:rsid w:val="000038FA"/>
    <w:rsid w:val="000043A6"/>
    <w:rsid w:val="00004573"/>
    <w:rsid w:val="00005825"/>
    <w:rsid w:val="00010513"/>
    <w:rsid w:val="0001347E"/>
    <w:rsid w:val="0001456B"/>
    <w:rsid w:val="00016ADF"/>
    <w:rsid w:val="0002034F"/>
    <w:rsid w:val="000215AA"/>
    <w:rsid w:val="00024AC3"/>
    <w:rsid w:val="0002517D"/>
    <w:rsid w:val="00025988"/>
    <w:rsid w:val="00030AF5"/>
    <w:rsid w:val="0003249F"/>
    <w:rsid w:val="00032672"/>
    <w:rsid w:val="00034145"/>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2419"/>
    <w:rsid w:val="000827FB"/>
    <w:rsid w:val="00083C32"/>
    <w:rsid w:val="000906B4"/>
    <w:rsid w:val="00091575"/>
    <w:rsid w:val="0009227A"/>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1822"/>
    <w:rsid w:val="000D54F2"/>
    <w:rsid w:val="000E29CA"/>
    <w:rsid w:val="000E43DC"/>
    <w:rsid w:val="000E5145"/>
    <w:rsid w:val="000E576D"/>
    <w:rsid w:val="000F1FEC"/>
    <w:rsid w:val="000F2735"/>
    <w:rsid w:val="000F329E"/>
    <w:rsid w:val="001002C3"/>
    <w:rsid w:val="00101528"/>
    <w:rsid w:val="001031FB"/>
    <w:rsid w:val="001033CB"/>
    <w:rsid w:val="001047CB"/>
    <w:rsid w:val="001053AD"/>
    <w:rsid w:val="001058DF"/>
    <w:rsid w:val="00107F85"/>
    <w:rsid w:val="00111F67"/>
    <w:rsid w:val="0012066B"/>
    <w:rsid w:val="00126287"/>
    <w:rsid w:val="0013046D"/>
    <w:rsid w:val="001315A1"/>
    <w:rsid w:val="00132957"/>
    <w:rsid w:val="001343A6"/>
    <w:rsid w:val="0013531D"/>
    <w:rsid w:val="00136FBE"/>
    <w:rsid w:val="00147781"/>
    <w:rsid w:val="00150851"/>
    <w:rsid w:val="001520FC"/>
    <w:rsid w:val="001533C1"/>
    <w:rsid w:val="00153482"/>
    <w:rsid w:val="00154977"/>
    <w:rsid w:val="00154EB8"/>
    <w:rsid w:val="001570F0"/>
    <w:rsid w:val="001572E4"/>
    <w:rsid w:val="00160DF7"/>
    <w:rsid w:val="00164204"/>
    <w:rsid w:val="0017182C"/>
    <w:rsid w:val="00172D13"/>
    <w:rsid w:val="001741FF"/>
    <w:rsid w:val="00175FD1"/>
    <w:rsid w:val="00176AE6"/>
    <w:rsid w:val="00180311"/>
    <w:rsid w:val="001815FB"/>
    <w:rsid w:val="00181D8C"/>
    <w:rsid w:val="00182CB0"/>
    <w:rsid w:val="001842C7"/>
    <w:rsid w:val="0019297A"/>
    <w:rsid w:val="00192D1E"/>
    <w:rsid w:val="00193D6B"/>
    <w:rsid w:val="00195101"/>
    <w:rsid w:val="001A351C"/>
    <w:rsid w:val="001A39AF"/>
    <w:rsid w:val="001A3B6D"/>
    <w:rsid w:val="001B1114"/>
    <w:rsid w:val="001B1AD4"/>
    <w:rsid w:val="001B2156"/>
    <w:rsid w:val="001B218A"/>
    <w:rsid w:val="001B3B53"/>
    <w:rsid w:val="001B449A"/>
    <w:rsid w:val="001B6311"/>
    <w:rsid w:val="001B6BC0"/>
    <w:rsid w:val="001C1644"/>
    <w:rsid w:val="001C195D"/>
    <w:rsid w:val="001C29CC"/>
    <w:rsid w:val="001C4A67"/>
    <w:rsid w:val="001C547E"/>
    <w:rsid w:val="001D09C2"/>
    <w:rsid w:val="001D15FB"/>
    <w:rsid w:val="001D1702"/>
    <w:rsid w:val="001D1F85"/>
    <w:rsid w:val="001D53F0"/>
    <w:rsid w:val="001D56B4"/>
    <w:rsid w:val="001D73DF"/>
    <w:rsid w:val="001E0780"/>
    <w:rsid w:val="001E0BBC"/>
    <w:rsid w:val="001E1A01"/>
    <w:rsid w:val="001E3C04"/>
    <w:rsid w:val="001E41E3"/>
    <w:rsid w:val="001E4694"/>
    <w:rsid w:val="001E5D92"/>
    <w:rsid w:val="001E68E7"/>
    <w:rsid w:val="001E72CF"/>
    <w:rsid w:val="001E79DB"/>
    <w:rsid w:val="001F3DB4"/>
    <w:rsid w:val="001F4390"/>
    <w:rsid w:val="001F55E5"/>
    <w:rsid w:val="001F5A2B"/>
    <w:rsid w:val="00200557"/>
    <w:rsid w:val="002012E6"/>
    <w:rsid w:val="00202420"/>
    <w:rsid w:val="00203655"/>
    <w:rsid w:val="002037B2"/>
    <w:rsid w:val="00204E34"/>
    <w:rsid w:val="0020610F"/>
    <w:rsid w:val="00215EA3"/>
    <w:rsid w:val="00217C8C"/>
    <w:rsid w:val="002208AF"/>
    <w:rsid w:val="0022149F"/>
    <w:rsid w:val="002222A8"/>
    <w:rsid w:val="00225307"/>
    <w:rsid w:val="00225ABA"/>
    <w:rsid w:val="00225DE1"/>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2D31"/>
    <w:rsid w:val="00272DAF"/>
    <w:rsid w:val="00273B6D"/>
    <w:rsid w:val="00275CE9"/>
    <w:rsid w:val="002769F3"/>
    <w:rsid w:val="00282B0F"/>
    <w:rsid w:val="00286504"/>
    <w:rsid w:val="00287065"/>
    <w:rsid w:val="00290D70"/>
    <w:rsid w:val="00295705"/>
    <w:rsid w:val="0029692F"/>
    <w:rsid w:val="002A6F4D"/>
    <w:rsid w:val="002A756E"/>
    <w:rsid w:val="002B2682"/>
    <w:rsid w:val="002B58FC"/>
    <w:rsid w:val="002C5DB3"/>
    <w:rsid w:val="002C7985"/>
    <w:rsid w:val="002D09CB"/>
    <w:rsid w:val="002D26EA"/>
    <w:rsid w:val="002D2A42"/>
    <w:rsid w:val="002D2FE5"/>
    <w:rsid w:val="002D6C4E"/>
    <w:rsid w:val="002E01EA"/>
    <w:rsid w:val="002E144D"/>
    <w:rsid w:val="002E5AFC"/>
    <w:rsid w:val="002E6E0C"/>
    <w:rsid w:val="002F1255"/>
    <w:rsid w:val="002F43A0"/>
    <w:rsid w:val="002F696A"/>
    <w:rsid w:val="003003EC"/>
    <w:rsid w:val="003026E9"/>
    <w:rsid w:val="00303D53"/>
    <w:rsid w:val="003068E0"/>
    <w:rsid w:val="003108D1"/>
    <w:rsid w:val="0031143F"/>
    <w:rsid w:val="00314266"/>
    <w:rsid w:val="00315B62"/>
    <w:rsid w:val="003179E8"/>
    <w:rsid w:val="00317FDC"/>
    <w:rsid w:val="0032063D"/>
    <w:rsid w:val="00330907"/>
    <w:rsid w:val="00331203"/>
    <w:rsid w:val="00333078"/>
    <w:rsid w:val="003344D3"/>
    <w:rsid w:val="00336345"/>
    <w:rsid w:val="00342E3D"/>
    <w:rsid w:val="0034336E"/>
    <w:rsid w:val="0034583F"/>
    <w:rsid w:val="003478D2"/>
    <w:rsid w:val="00352C06"/>
    <w:rsid w:val="00353FF3"/>
    <w:rsid w:val="00355AD9"/>
    <w:rsid w:val="003563DA"/>
    <w:rsid w:val="003574D1"/>
    <w:rsid w:val="00360C1D"/>
    <w:rsid w:val="003610B2"/>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A7E5A"/>
    <w:rsid w:val="003B01DB"/>
    <w:rsid w:val="003B0F80"/>
    <w:rsid w:val="003B2C7A"/>
    <w:rsid w:val="003B31A1"/>
    <w:rsid w:val="003B6CA1"/>
    <w:rsid w:val="003B7090"/>
    <w:rsid w:val="003C0702"/>
    <w:rsid w:val="003C0A3A"/>
    <w:rsid w:val="003C50A2"/>
    <w:rsid w:val="003C6DE9"/>
    <w:rsid w:val="003C6EDF"/>
    <w:rsid w:val="003C7B9C"/>
    <w:rsid w:val="003D0740"/>
    <w:rsid w:val="003D4AAE"/>
    <w:rsid w:val="003D4C75"/>
    <w:rsid w:val="003D7254"/>
    <w:rsid w:val="003E0653"/>
    <w:rsid w:val="003E458C"/>
    <w:rsid w:val="003E4A56"/>
    <w:rsid w:val="003E673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04EE"/>
    <w:rsid w:val="00423AC4"/>
    <w:rsid w:val="0042592F"/>
    <w:rsid w:val="0042799E"/>
    <w:rsid w:val="00433064"/>
    <w:rsid w:val="00433614"/>
    <w:rsid w:val="00435893"/>
    <w:rsid w:val="004358D2"/>
    <w:rsid w:val="0044067A"/>
    <w:rsid w:val="00440811"/>
    <w:rsid w:val="00442F56"/>
    <w:rsid w:val="00443ADD"/>
    <w:rsid w:val="00444785"/>
    <w:rsid w:val="00447B1D"/>
    <w:rsid w:val="00447C31"/>
    <w:rsid w:val="004503E4"/>
    <w:rsid w:val="00451009"/>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2FED"/>
    <w:rsid w:val="00493ED5"/>
    <w:rsid w:val="00494267"/>
    <w:rsid w:val="0049570D"/>
    <w:rsid w:val="00497D33"/>
    <w:rsid w:val="004A1E58"/>
    <w:rsid w:val="004A2333"/>
    <w:rsid w:val="004A2FDC"/>
    <w:rsid w:val="004A32C4"/>
    <w:rsid w:val="004A3D43"/>
    <w:rsid w:val="004A49BA"/>
    <w:rsid w:val="004A6F0C"/>
    <w:rsid w:val="004B0AF7"/>
    <w:rsid w:val="004B0E9D"/>
    <w:rsid w:val="004B2349"/>
    <w:rsid w:val="004B5B98"/>
    <w:rsid w:val="004C2A16"/>
    <w:rsid w:val="004C724A"/>
    <w:rsid w:val="004D16B8"/>
    <w:rsid w:val="004D1928"/>
    <w:rsid w:val="004D287E"/>
    <w:rsid w:val="004D4557"/>
    <w:rsid w:val="004D4A36"/>
    <w:rsid w:val="004D53B8"/>
    <w:rsid w:val="004E2567"/>
    <w:rsid w:val="004E2568"/>
    <w:rsid w:val="004E3576"/>
    <w:rsid w:val="004E5256"/>
    <w:rsid w:val="004E747B"/>
    <w:rsid w:val="004F1050"/>
    <w:rsid w:val="004F25B3"/>
    <w:rsid w:val="004F667F"/>
    <w:rsid w:val="004F6688"/>
    <w:rsid w:val="00501495"/>
    <w:rsid w:val="00501886"/>
    <w:rsid w:val="00503AE3"/>
    <w:rsid w:val="005055B0"/>
    <w:rsid w:val="0050662E"/>
    <w:rsid w:val="00512972"/>
    <w:rsid w:val="00514F25"/>
    <w:rsid w:val="00515082"/>
    <w:rsid w:val="00515591"/>
    <w:rsid w:val="00515D68"/>
    <w:rsid w:val="00515E14"/>
    <w:rsid w:val="005171DC"/>
    <w:rsid w:val="00520377"/>
    <w:rsid w:val="0052097D"/>
    <w:rsid w:val="005218EE"/>
    <w:rsid w:val="005249B7"/>
    <w:rsid w:val="00524CBC"/>
    <w:rsid w:val="005259D1"/>
    <w:rsid w:val="005306B3"/>
    <w:rsid w:val="00531A49"/>
    <w:rsid w:val="00531AF6"/>
    <w:rsid w:val="005337EA"/>
    <w:rsid w:val="0053499F"/>
    <w:rsid w:val="00534F4B"/>
    <w:rsid w:val="00542E65"/>
    <w:rsid w:val="00543739"/>
    <w:rsid w:val="0054378B"/>
    <w:rsid w:val="00544938"/>
    <w:rsid w:val="00545126"/>
    <w:rsid w:val="00545684"/>
    <w:rsid w:val="005474CA"/>
    <w:rsid w:val="00547C35"/>
    <w:rsid w:val="00552735"/>
    <w:rsid w:val="00552FFB"/>
    <w:rsid w:val="00553EA6"/>
    <w:rsid w:val="005541BC"/>
    <w:rsid w:val="00554500"/>
    <w:rsid w:val="005569CD"/>
    <w:rsid w:val="0056237D"/>
    <w:rsid w:val="00562392"/>
    <w:rsid w:val="005623AE"/>
    <w:rsid w:val="0056302F"/>
    <w:rsid w:val="00564E05"/>
    <w:rsid w:val="005658C2"/>
    <w:rsid w:val="00567644"/>
    <w:rsid w:val="00567CF2"/>
    <w:rsid w:val="00570680"/>
    <w:rsid w:val="005710D7"/>
    <w:rsid w:val="00571859"/>
    <w:rsid w:val="00574382"/>
    <w:rsid w:val="00574534"/>
    <w:rsid w:val="00575646"/>
    <w:rsid w:val="005768D1"/>
    <w:rsid w:val="00580EBD"/>
    <w:rsid w:val="005840DF"/>
    <w:rsid w:val="005850E3"/>
    <w:rsid w:val="0058533B"/>
    <w:rsid w:val="005859BF"/>
    <w:rsid w:val="00587DAD"/>
    <w:rsid w:val="00587DFD"/>
    <w:rsid w:val="005907F4"/>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327D"/>
    <w:rsid w:val="005F56A8"/>
    <w:rsid w:val="005F58E5"/>
    <w:rsid w:val="006065D7"/>
    <w:rsid w:val="006065EF"/>
    <w:rsid w:val="00610E78"/>
    <w:rsid w:val="00612BA6"/>
    <w:rsid w:val="00613DCD"/>
    <w:rsid w:val="00614787"/>
    <w:rsid w:val="00616C21"/>
    <w:rsid w:val="00622136"/>
    <w:rsid w:val="006236B5"/>
    <w:rsid w:val="006253B7"/>
    <w:rsid w:val="006320A3"/>
    <w:rsid w:val="00632853"/>
    <w:rsid w:val="00641C9A"/>
    <w:rsid w:val="00641CC6"/>
    <w:rsid w:val="006430DD"/>
    <w:rsid w:val="00643F71"/>
    <w:rsid w:val="00646003"/>
    <w:rsid w:val="00646AED"/>
    <w:rsid w:val="00646CA9"/>
    <w:rsid w:val="006473C1"/>
    <w:rsid w:val="00651669"/>
    <w:rsid w:val="00651FCE"/>
    <w:rsid w:val="006522E1"/>
    <w:rsid w:val="00654C2B"/>
    <w:rsid w:val="006564B9"/>
    <w:rsid w:val="00656C84"/>
    <w:rsid w:val="00656EAD"/>
    <w:rsid w:val="006570FC"/>
    <w:rsid w:val="00660E96"/>
    <w:rsid w:val="006648D3"/>
    <w:rsid w:val="006653E6"/>
    <w:rsid w:val="00667638"/>
    <w:rsid w:val="00671280"/>
    <w:rsid w:val="00671AC6"/>
    <w:rsid w:val="0067273A"/>
    <w:rsid w:val="00673674"/>
    <w:rsid w:val="0067459F"/>
    <w:rsid w:val="00675E77"/>
    <w:rsid w:val="00680547"/>
    <w:rsid w:val="00680887"/>
    <w:rsid w:val="00680A95"/>
    <w:rsid w:val="0068447C"/>
    <w:rsid w:val="00685233"/>
    <w:rsid w:val="006855FC"/>
    <w:rsid w:val="00687A2B"/>
    <w:rsid w:val="00692027"/>
    <w:rsid w:val="00693C2C"/>
    <w:rsid w:val="00694725"/>
    <w:rsid w:val="006A458E"/>
    <w:rsid w:val="006A4D4E"/>
    <w:rsid w:val="006A6CB8"/>
    <w:rsid w:val="006A6DC9"/>
    <w:rsid w:val="006B08CE"/>
    <w:rsid w:val="006C02F6"/>
    <w:rsid w:val="006C08D3"/>
    <w:rsid w:val="006C265F"/>
    <w:rsid w:val="006C332F"/>
    <w:rsid w:val="006C3D19"/>
    <w:rsid w:val="006C552F"/>
    <w:rsid w:val="006C7AAC"/>
    <w:rsid w:val="006D0757"/>
    <w:rsid w:val="006D07E0"/>
    <w:rsid w:val="006D15B7"/>
    <w:rsid w:val="006D3568"/>
    <w:rsid w:val="006D3AEF"/>
    <w:rsid w:val="006D6441"/>
    <w:rsid w:val="006D756E"/>
    <w:rsid w:val="006E0A8E"/>
    <w:rsid w:val="006E23FF"/>
    <w:rsid w:val="006E2568"/>
    <w:rsid w:val="006E272E"/>
    <w:rsid w:val="006E2DC7"/>
    <w:rsid w:val="006F2595"/>
    <w:rsid w:val="006F610C"/>
    <w:rsid w:val="006F6520"/>
    <w:rsid w:val="00700158"/>
    <w:rsid w:val="0070169E"/>
    <w:rsid w:val="00702F8D"/>
    <w:rsid w:val="00703E9F"/>
    <w:rsid w:val="00704185"/>
    <w:rsid w:val="00712115"/>
    <w:rsid w:val="007123AC"/>
    <w:rsid w:val="00715DE2"/>
    <w:rsid w:val="00716D6A"/>
    <w:rsid w:val="00726FD8"/>
    <w:rsid w:val="00730107"/>
    <w:rsid w:val="00730EBF"/>
    <w:rsid w:val="007319BE"/>
    <w:rsid w:val="007327A5"/>
    <w:rsid w:val="00733850"/>
    <w:rsid w:val="0073456C"/>
    <w:rsid w:val="00734DC1"/>
    <w:rsid w:val="0073663B"/>
    <w:rsid w:val="00737580"/>
    <w:rsid w:val="0074064C"/>
    <w:rsid w:val="007421C8"/>
    <w:rsid w:val="00742E9E"/>
    <w:rsid w:val="00743755"/>
    <w:rsid w:val="007437FB"/>
    <w:rsid w:val="007449BF"/>
    <w:rsid w:val="0074503E"/>
    <w:rsid w:val="007452AC"/>
    <w:rsid w:val="00746757"/>
    <w:rsid w:val="00747C76"/>
    <w:rsid w:val="00750265"/>
    <w:rsid w:val="0075219D"/>
    <w:rsid w:val="00753ABC"/>
    <w:rsid w:val="00756CF6"/>
    <w:rsid w:val="00757268"/>
    <w:rsid w:val="0075734B"/>
    <w:rsid w:val="00761C8E"/>
    <w:rsid w:val="00762E3C"/>
    <w:rsid w:val="00763210"/>
    <w:rsid w:val="00763EBC"/>
    <w:rsid w:val="0076495F"/>
    <w:rsid w:val="0076666F"/>
    <w:rsid w:val="00766D30"/>
    <w:rsid w:val="00770EB6"/>
    <w:rsid w:val="0077185E"/>
    <w:rsid w:val="00776635"/>
    <w:rsid w:val="00776724"/>
    <w:rsid w:val="007807B1"/>
    <w:rsid w:val="0078210C"/>
    <w:rsid w:val="00782265"/>
    <w:rsid w:val="00784BA5"/>
    <w:rsid w:val="0078654C"/>
    <w:rsid w:val="00792C4D"/>
    <w:rsid w:val="00792F63"/>
    <w:rsid w:val="00793841"/>
    <w:rsid w:val="00793FEA"/>
    <w:rsid w:val="00794CA5"/>
    <w:rsid w:val="007979AF"/>
    <w:rsid w:val="007A14C7"/>
    <w:rsid w:val="007A4659"/>
    <w:rsid w:val="007A6970"/>
    <w:rsid w:val="007A70B1"/>
    <w:rsid w:val="007B0D31"/>
    <w:rsid w:val="007B1D57"/>
    <w:rsid w:val="007B32F0"/>
    <w:rsid w:val="007B3910"/>
    <w:rsid w:val="007B7890"/>
    <w:rsid w:val="007B7D81"/>
    <w:rsid w:val="007C29F6"/>
    <w:rsid w:val="007C316B"/>
    <w:rsid w:val="007C3BD1"/>
    <w:rsid w:val="007C401E"/>
    <w:rsid w:val="007D2426"/>
    <w:rsid w:val="007D3EA1"/>
    <w:rsid w:val="007D78B4"/>
    <w:rsid w:val="007E10D3"/>
    <w:rsid w:val="007E1193"/>
    <w:rsid w:val="007E54BB"/>
    <w:rsid w:val="007E6376"/>
    <w:rsid w:val="007F0503"/>
    <w:rsid w:val="007F0D05"/>
    <w:rsid w:val="007F228D"/>
    <w:rsid w:val="007F2C16"/>
    <w:rsid w:val="007F30A9"/>
    <w:rsid w:val="007F3E33"/>
    <w:rsid w:val="00800B18"/>
    <w:rsid w:val="00804649"/>
    <w:rsid w:val="0080493E"/>
    <w:rsid w:val="00806717"/>
    <w:rsid w:val="008109A6"/>
    <w:rsid w:val="00810DFB"/>
    <w:rsid w:val="00811382"/>
    <w:rsid w:val="008117EE"/>
    <w:rsid w:val="00820CF5"/>
    <w:rsid w:val="008211B6"/>
    <w:rsid w:val="00822AF0"/>
    <w:rsid w:val="008255E8"/>
    <w:rsid w:val="008267A3"/>
    <w:rsid w:val="00827747"/>
    <w:rsid w:val="0083086E"/>
    <w:rsid w:val="00831D84"/>
    <w:rsid w:val="0083262F"/>
    <w:rsid w:val="00833D0D"/>
    <w:rsid w:val="00834DA5"/>
    <w:rsid w:val="00837950"/>
    <w:rsid w:val="00837C3E"/>
    <w:rsid w:val="00837DCE"/>
    <w:rsid w:val="00842E28"/>
    <w:rsid w:val="00843CDB"/>
    <w:rsid w:val="00850545"/>
    <w:rsid w:val="00850ED6"/>
    <w:rsid w:val="00854660"/>
    <w:rsid w:val="008628C6"/>
    <w:rsid w:val="008630BC"/>
    <w:rsid w:val="00863E24"/>
    <w:rsid w:val="00865893"/>
    <w:rsid w:val="00866E4A"/>
    <w:rsid w:val="00866F6F"/>
    <w:rsid w:val="00867846"/>
    <w:rsid w:val="0087063D"/>
    <w:rsid w:val="008718D0"/>
    <w:rsid w:val="008719B7"/>
    <w:rsid w:val="00875E43"/>
    <w:rsid w:val="00875F55"/>
    <w:rsid w:val="00876C5B"/>
    <w:rsid w:val="008803D6"/>
    <w:rsid w:val="00883D8E"/>
    <w:rsid w:val="00884870"/>
    <w:rsid w:val="00884D43"/>
    <w:rsid w:val="00886A91"/>
    <w:rsid w:val="00893571"/>
    <w:rsid w:val="0089523E"/>
    <w:rsid w:val="008955D1"/>
    <w:rsid w:val="00896657"/>
    <w:rsid w:val="008A012C"/>
    <w:rsid w:val="008A02FB"/>
    <w:rsid w:val="008A3E95"/>
    <w:rsid w:val="008A4C1E"/>
    <w:rsid w:val="008B6788"/>
    <w:rsid w:val="008B779C"/>
    <w:rsid w:val="008B7D6F"/>
    <w:rsid w:val="008C1E20"/>
    <w:rsid w:val="008C1F06"/>
    <w:rsid w:val="008C3BDB"/>
    <w:rsid w:val="008C72B4"/>
    <w:rsid w:val="008D33F5"/>
    <w:rsid w:val="008D6275"/>
    <w:rsid w:val="008E1838"/>
    <w:rsid w:val="008E2C2B"/>
    <w:rsid w:val="008E3EA7"/>
    <w:rsid w:val="008E5040"/>
    <w:rsid w:val="008E7658"/>
    <w:rsid w:val="008E7EE9"/>
    <w:rsid w:val="008F13A0"/>
    <w:rsid w:val="008F27EA"/>
    <w:rsid w:val="008F283D"/>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D0C"/>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FC3"/>
    <w:rsid w:val="00963019"/>
    <w:rsid w:val="00963647"/>
    <w:rsid w:val="00963864"/>
    <w:rsid w:val="009651DD"/>
    <w:rsid w:val="00967AFD"/>
    <w:rsid w:val="00972325"/>
    <w:rsid w:val="0097270E"/>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437"/>
    <w:rsid w:val="009E4BA9"/>
    <w:rsid w:val="009F55FD"/>
    <w:rsid w:val="009F5B59"/>
    <w:rsid w:val="009F7F80"/>
    <w:rsid w:val="00A04A82"/>
    <w:rsid w:val="00A05C7B"/>
    <w:rsid w:val="00A05FB5"/>
    <w:rsid w:val="00A0780F"/>
    <w:rsid w:val="00A11572"/>
    <w:rsid w:val="00A11A8D"/>
    <w:rsid w:val="00A120FC"/>
    <w:rsid w:val="00A15D01"/>
    <w:rsid w:val="00A22C01"/>
    <w:rsid w:val="00A24FAC"/>
    <w:rsid w:val="00A2668A"/>
    <w:rsid w:val="00A27C2E"/>
    <w:rsid w:val="00A350A9"/>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0521"/>
    <w:rsid w:val="00A919E1"/>
    <w:rsid w:val="00A92233"/>
    <w:rsid w:val="00A93CC6"/>
    <w:rsid w:val="00A97C49"/>
    <w:rsid w:val="00AA42D4"/>
    <w:rsid w:val="00AA4F7F"/>
    <w:rsid w:val="00AA58FD"/>
    <w:rsid w:val="00AA6D95"/>
    <w:rsid w:val="00AA78AB"/>
    <w:rsid w:val="00AB13F3"/>
    <w:rsid w:val="00AB2573"/>
    <w:rsid w:val="00AB2977"/>
    <w:rsid w:val="00AB34A5"/>
    <w:rsid w:val="00AB365E"/>
    <w:rsid w:val="00AB53B3"/>
    <w:rsid w:val="00AB6309"/>
    <w:rsid w:val="00AB78E7"/>
    <w:rsid w:val="00AB7EE1"/>
    <w:rsid w:val="00AC0074"/>
    <w:rsid w:val="00AC39F8"/>
    <w:rsid w:val="00AC3B3B"/>
    <w:rsid w:val="00AC6727"/>
    <w:rsid w:val="00AD25DC"/>
    <w:rsid w:val="00AD2B43"/>
    <w:rsid w:val="00AD508E"/>
    <w:rsid w:val="00AD5394"/>
    <w:rsid w:val="00AE2BF7"/>
    <w:rsid w:val="00AE3DC2"/>
    <w:rsid w:val="00AE4E81"/>
    <w:rsid w:val="00AE4ED6"/>
    <w:rsid w:val="00AE541E"/>
    <w:rsid w:val="00AE56F2"/>
    <w:rsid w:val="00AE6611"/>
    <w:rsid w:val="00AE696C"/>
    <w:rsid w:val="00AE6A93"/>
    <w:rsid w:val="00AE7A99"/>
    <w:rsid w:val="00AE7F9D"/>
    <w:rsid w:val="00AF1EC4"/>
    <w:rsid w:val="00AF3E9E"/>
    <w:rsid w:val="00B007EF"/>
    <w:rsid w:val="00B01C0E"/>
    <w:rsid w:val="00B01F68"/>
    <w:rsid w:val="00B02798"/>
    <w:rsid w:val="00B02B41"/>
    <w:rsid w:val="00B0371D"/>
    <w:rsid w:val="00B04F31"/>
    <w:rsid w:val="00B12806"/>
    <w:rsid w:val="00B12F98"/>
    <w:rsid w:val="00B15B90"/>
    <w:rsid w:val="00B17B89"/>
    <w:rsid w:val="00B23868"/>
    <w:rsid w:val="00B2418D"/>
    <w:rsid w:val="00B24A04"/>
    <w:rsid w:val="00B310BA"/>
    <w:rsid w:val="00B32045"/>
    <w:rsid w:val="00B3290A"/>
    <w:rsid w:val="00B33BAD"/>
    <w:rsid w:val="00B3476A"/>
    <w:rsid w:val="00B34E4A"/>
    <w:rsid w:val="00B36347"/>
    <w:rsid w:val="00B404A0"/>
    <w:rsid w:val="00B40D84"/>
    <w:rsid w:val="00B41E45"/>
    <w:rsid w:val="00B43442"/>
    <w:rsid w:val="00B43D0C"/>
    <w:rsid w:val="00B4566C"/>
    <w:rsid w:val="00B4773C"/>
    <w:rsid w:val="00B50039"/>
    <w:rsid w:val="00B511D9"/>
    <w:rsid w:val="00B51506"/>
    <w:rsid w:val="00B5282A"/>
    <w:rsid w:val="00B538F4"/>
    <w:rsid w:val="00B545FE"/>
    <w:rsid w:val="00B56686"/>
    <w:rsid w:val="00B6012B"/>
    <w:rsid w:val="00B60142"/>
    <w:rsid w:val="00B606F4"/>
    <w:rsid w:val="00B620F6"/>
    <w:rsid w:val="00B666F6"/>
    <w:rsid w:val="00B6704F"/>
    <w:rsid w:val="00B71167"/>
    <w:rsid w:val="00B724E8"/>
    <w:rsid w:val="00B73AB1"/>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65D5"/>
    <w:rsid w:val="00BB73F0"/>
    <w:rsid w:val="00BC014C"/>
    <w:rsid w:val="00BC14BD"/>
    <w:rsid w:val="00BC17BB"/>
    <w:rsid w:val="00BC18FE"/>
    <w:rsid w:val="00BC1EF9"/>
    <w:rsid w:val="00BC22B6"/>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03E"/>
    <w:rsid w:val="00BF7F05"/>
    <w:rsid w:val="00C01BCA"/>
    <w:rsid w:val="00C02E45"/>
    <w:rsid w:val="00C02FCB"/>
    <w:rsid w:val="00C03188"/>
    <w:rsid w:val="00C070F2"/>
    <w:rsid w:val="00C11A18"/>
    <w:rsid w:val="00C12406"/>
    <w:rsid w:val="00C12B87"/>
    <w:rsid w:val="00C13661"/>
    <w:rsid w:val="00C14B20"/>
    <w:rsid w:val="00C227A3"/>
    <w:rsid w:val="00C24970"/>
    <w:rsid w:val="00C27723"/>
    <w:rsid w:val="00C30267"/>
    <w:rsid w:val="00C33D9A"/>
    <w:rsid w:val="00C34982"/>
    <w:rsid w:val="00C35828"/>
    <w:rsid w:val="00C36A36"/>
    <w:rsid w:val="00C408F8"/>
    <w:rsid w:val="00C41E35"/>
    <w:rsid w:val="00C429F3"/>
    <w:rsid w:val="00C44145"/>
    <w:rsid w:val="00C46309"/>
    <w:rsid w:val="00C47253"/>
    <w:rsid w:val="00C553CE"/>
    <w:rsid w:val="00C5711F"/>
    <w:rsid w:val="00C57A4E"/>
    <w:rsid w:val="00C61DA2"/>
    <w:rsid w:val="00C62EB6"/>
    <w:rsid w:val="00C6629C"/>
    <w:rsid w:val="00C66788"/>
    <w:rsid w:val="00C66894"/>
    <w:rsid w:val="00C67A6D"/>
    <w:rsid w:val="00C70130"/>
    <w:rsid w:val="00C71B6A"/>
    <w:rsid w:val="00C771B0"/>
    <w:rsid w:val="00C7765D"/>
    <w:rsid w:val="00C805EF"/>
    <w:rsid w:val="00C810B5"/>
    <w:rsid w:val="00C81169"/>
    <w:rsid w:val="00C8149E"/>
    <w:rsid w:val="00C8212A"/>
    <w:rsid w:val="00C82A58"/>
    <w:rsid w:val="00C8392F"/>
    <w:rsid w:val="00C85A4F"/>
    <w:rsid w:val="00C87AB0"/>
    <w:rsid w:val="00C91D31"/>
    <w:rsid w:val="00C91D6B"/>
    <w:rsid w:val="00C96409"/>
    <w:rsid w:val="00C97CE3"/>
    <w:rsid w:val="00CA27A3"/>
    <w:rsid w:val="00CA72F3"/>
    <w:rsid w:val="00CB1742"/>
    <w:rsid w:val="00CB2461"/>
    <w:rsid w:val="00CB2912"/>
    <w:rsid w:val="00CB2A7F"/>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540F"/>
    <w:rsid w:val="00CE6EA1"/>
    <w:rsid w:val="00CE6FA1"/>
    <w:rsid w:val="00CF1542"/>
    <w:rsid w:val="00CF1953"/>
    <w:rsid w:val="00CF2697"/>
    <w:rsid w:val="00CF4D23"/>
    <w:rsid w:val="00CF77AE"/>
    <w:rsid w:val="00D02191"/>
    <w:rsid w:val="00D0246D"/>
    <w:rsid w:val="00D02E41"/>
    <w:rsid w:val="00D030E4"/>
    <w:rsid w:val="00D0517A"/>
    <w:rsid w:val="00D06C2B"/>
    <w:rsid w:val="00D1089A"/>
    <w:rsid w:val="00D1314F"/>
    <w:rsid w:val="00D1514D"/>
    <w:rsid w:val="00D16B8B"/>
    <w:rsid w:val="00D16EDC"/>
    <w:rsid w:val="00D174D8"/>
    <w:rsid w:val="00D1783E"/>
    <w:rsid w:val="00D20999"/>
    <w:rsid w:val="00D22821"/>
    <w:rsid w:val="00D26430"/>
    <w:rsid w:val="00D32398"/>
    <w:rsid w:val="00D34AC8"/>
    <w:rsid w:val="00D34B85"/>
    <w:rsid w:val="00D34E4F"/>
    <w:rsid w:val="00D36B21"/>
    <w:rsid w:val="00D40830"/>
    <w:rsid w:val="00D41B0A"/>
    <w:rsid w:val="00D4288C"/>
    <w:rsid w:val="00D43CA9"/>
    <w:rsid w:val="00D43F88"/>
    <w:rsid w:val="00D440E1"/>
    <w:rsid w:val="00D44B05"/>
    <w:rsid w:val="00D46296"/>
    <w:rsid w:val="00D510F3"/>
    <w:rsid w:val="00D51BDC"/>
    <w:rsid w:val="00D5257A"/>
    <w:rsid w:val="00D63802"/>
    <w:rsid w:val="00D63A38"/>
    <w:rsid w:val="00D67262"/>
    <w:rsid w:val="00D72E30"/>
    <w:rsid w:val="00D76469"/>
    <w:rsid w:val="00D8098E"/>
    <w:rsid w:val="00D8155E"/>
    <w:rsid w:val="00D8504F"/>
    <w:rsid w:val="00D85CA5"/>
    <w:rsid w:val="00D91037"/>
    <w:rsid w:val="00D91941"/>
    <w:rsid w:val="00D928DD"/>
    <w:rsid w:val="00D93CCE"/>
    <w:rsid w:val="00D941AF"/>
    <w:rsid w:val="00DA2D77"/>
    <w:rsid w:val="00DA2EB6"/>
    <w:rsid w:val="00DA3D99"/>
    <w:rsid w:val="00DA4966"/>
    <w:rsid w:val="00DA4EB0"/>
    <w:rsid w:val="00DA5FED"/>
    <w:rsid w:val="00DA6058"/>
    <w:rsid w:val="00DA78FE"/>
    <w:rsid w:val="00DA7F21"/>
    <w:rsid w:val="00DB10BF"/>
    <w:rsid w:val="00DB2577"/>
    <w:rsid w:val="00DB379C"/>
    <w:rsid w:val="00DB3ED7"/>
    <w:rsid w:val="00DB404E"/>
    <w:rsid w:val="00DB42B9"/>
    <w:rsid w:val="00DB58F5"/>
    <w:rsid w:val="00DB6E04"/>
    <w:rsid w:val="00DB74F1"/>
    <w:rsid w:val="00DB7B4B"/>
    <w:rsid w:val="00DC05D1"/>
    <w:rsid w:val="00DC0990"/>
    <w:rsid w:val="00DC0D89"/>
    <w:rsid w:val="00DC0ED8"/>
    <w:rsid w:val="00DC1137"/>
    <w:rsid w:val="00DC2B12"/>
    <w:rsid w:val="00DD1349"/>
    <w:rsid w:val="00DD17E9"/>
    <w:rsid w:val="00DD46AE"/>
    <w:rsid w:val="00DD5243"/>
    <w:rsid w:val="00DE1ADA"/>
    <w:rsid w:val="00DE31AF"/>
    <w:rsid w:val="00DE5F53"/>
    <w:rsid w:val="00DE60F1"/>
    <w:rsid w:val="00DF1CAD"/>
    <w:rsid w:val="00DF22B3"/>
    <w:rsid w:val="00DF3C40"/>
    <w:rsid w:val="00DF796D"/>
    <w:rsid w:val="00DF7F9A"/>
    <w:rsid w:val="00E03956"/>
    <w:rsid w:val="00E06664"/>
    <w:rsid w:val="00E06DE5"/>
    <w:rsid w:val="00E079B9"/>
    <w:rsid w:val="00E105B2"/>
    <w:rsid w:val="00E10F9E"/>
    <w:rsid w:val="00E13B68"/>
    <w:rsid w:val="00E13BFD"/>
    <w:rsid w:val="00E15EDD"/>
    <w:rsid w:val="00E20D17"/>
    <w:rsid w:val="00E21F80"/>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16E"/>
    <w:rsid w:val="00E5643C"/>
    <w:rsid w:val="00E57927"/>
    <w:rsid w:val="00E61E25"/>
    <w:rsid w:val="00E6214E"/>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3A31"/>
    <w:rsid w:val="00EA737E"/>
    <w:rsid w:val="00EA76D0"/>
    <w:rsid w:val="00EB0CC5"/>
    <w:rsid w:val="00EB0EB4"/>
    <w:rsid w:val="00EB1433"/>
    <w:rsid w:val="00EB3272"/>
    <w:rsid w:val="00EB33B2"/>
    <w:rsid w:val="00EB60D9"/>
    <w:rsid w:val="00EB627F"/>
    <w:rsid w:val="00EC0738"/>
    <w:rsid w:val="00EC078A"/>
    <w:rsid w:val="00EC111B"/>
    <w:rsid w:val="00EC3630"/>
    <w:rsid w:val="00EC3A35"/>
    <w:rsid w:val="00EC4C15"/>
    <w:rsid w:val="00EC5E52"/>
    <w:rsid w:val="00ED0725"/>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743"/>
    <w:rsid w:val="00F3083D"/>
    <w:rsid w:val="00F344CC"/>
    <w:rsid w:val="00F347CD"/>
    <w:rsid w:val="00F353C4"/>
    <w:rsid w:val="00F37466"/>
    <w:rsid w:val="00F403D7"/>
    <w:rsid w:val="00F41C0E"/>
    <w:rsid w:val="00F437A1"/>
    <w:rsid w:val="00F4575C"/>
    <w:rsid w:val="00F459A0"/>
    <w:rsid w:val="00F45A57"/>
    <w:rsid w:val="00F45AC2"/>
    <w:rsid w:val="00F45ED3"/>
    <w:rsid w:val="00F4663D"/>
    <w:rsid w:val="00F503F3"/>
    <w:rsid w:val="00F5321D"/>
    <w:rsid w:val="00F54850"/>
    <w:rsid w:val="00F553D8"/>
    <w:rsid w:val="00F55BA1"/>
    <w:rsid w:val="00F57421"/>
    <w:rsid w:val="00F60EAF"/>
    <w:rsid w:val="00F62247"/>
    <w:rsid w:val="00F65665"/>
    <w:rsid w:val="00F67166"/>
    <w:rsid w:val="00F714C8"/>
    <w:rsid w:val="00F726EE"/>
    <w:rsid w:val="00F75671"/>
    <w:rsid w:val="00F765E2"/>
    <w:rsid w:val="00F7783F"/>
    <w:rsid w:val="00F77BAC"/>
    <w:rsid w:val="00F80A32"/>
    <w:rsid w:val="00F8205B"/>
    <w:rsid w:val="00F82861"/>
    <w:rsid w:val="00F834F2"/>
    <w:rsid w:val="00F84268"/>
    <w:rsid w:val="00F8631C"/>
    <w:rsid w:val="00F86758"/>
    <w:rsid w:val="00F91FD9"/>
    <w:rsid w:val="00F945BD"/>
    <w:rsid w:val="00F96676"/>
    <w:rsid w:val="00F97BCF"/>
    <w:rsid w:val="00FA044F"/>
    <w:rsid w:val="00FA11F2"/>
    <w:rsid w:val="00FA338B"/>
    <w:rsid w:val="00FA6994"/>
    <w:rsid w:val="00FA6F31"/>
    <w:rsid w:val="00FB1248"/>
    <w:rsid w:val="00FB293B"/>
    <w:rsid w:val="00FB49E9"/>
    <w:rsid w:val="00FB4FC8"/>
    <w:rsid w:val="00FB7419"/>
    <w:rsid w:val="00FB74AC"/>
    <w:rsid w:val="00FC28D6"/>
    <w:rsid w:val="00FC2D85"/>
    <w:rsid w:val="00FC2E84"/>
    <w:rsid w:val="00FC46D4"/>
    <w:rsid w:val="00FD0EA3"/>
    <w:rsid w:val="00FD4A8D"/>
    <w:rsid w:val="00FD4E9B"/>
    <w:rsid w:val="00FD5148"/>
    <w:rsid w:val="00FD73A4"/>
    <w:rsid w:val="00FD7989"/>
    <w:rsid w:val="00FD79BB"/>
    <w:rsid w:val="00FE1CED"/>
    <w:rsid w:val="00FE260E"/>
    <w:rsid w:val="00FE2D06"/>
    <w:rsid w:val="00FE39B9"/>
    <w:rsid w:val="00FE3DD1"/>
    <w:rsid w:val="00FE3E27"/>
    <w:rsid w:val="00FE64D2"/>
    <w:rsid w:val="00FE7B12"/>
    <w:rsid w:val="00FF2A9C"/>
    <w:rsid w:val="00FF355A"/>
    <w:rsid w:val="00FF41D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8BD254D"/>
  <w15:docId w15:val="{309782F8-DE62-4308-A65A-3066D026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00"/>
    <w:pPr>
      <w:tabs>
        <w:tab w:val="left" w:pos="0"/>
      </w:tabs>
    </w:pPr>
    <w:rPr>
      <w:sz w:val="24"/>
      <w:lang w:eastAsia="en-US"/>
    </w:rPr>
  </w:style>
  <w:style w:type="paragraph" w:styleId="Heading1">
    <w:name w:val="heading 1"/>
    <w:basedOn w:val="Normal"/>
    <w:next w:val="Normal"/>
    <w:qFormat/>
    <w:rsid w:val="0055450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450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4500"/>
    <w:pPr>
      <w:keepNext/>
      <w:spacing w:before="140"/>
      <w:outlineLvl w:val="2"/>
    </w:pPr>
    <w:rPr>
      <w:b/>
    </w:rPr>
  </w:style>
  <w:style w:type="paragraph" w:styleId="Heading4">
    <w:name w:val="heading 4"/>
    <w:basedOn w:val="Normal"/>
    <w:next w:val="Normal"/>
    <w:qFormat/>
    <w:rsid w:val="00554500"/>
    <w:pPr>
      <w:keepNext/>
      <w:spacing w:before="240" w:after="60"/>
      <w:outlineLvl w:val="3"/>
    </w:pPr>
    <w:rPr>
      <w:rFonts w:ascii="Arial" w:hAnsi="Arial"/>
      <w:b/>
      <w:bCs/>
      <w:sz w:val="22"/>
      <w:szCs w:val="28"/>
    </w:rPr>
  </w:style>
  <w:style w:type="paragraph" w:styleId="Heading5">
    <w:name w:val="heading 5"/>
    <w:basedOn w:val="Normal"/>
    <w:next w:val="Normal"/>
    <w:qFormat/>
    <w:rsid w:val="005306B3"/>
    <w:pPr>
      <w:numPr>
        <w:ilvl w:val="4"/>
        <w:numId w:val="1"/>
      </w:numPr>
      <w:spacing w:before="240" w:after="60"/>
      <w:outlineLvl w:val="4"/>
    </w:pPr>
    <w:rPr>
      <w:sz w:val="22"/>
    </w:rPr>
  </w:style>
  <w:style w:type="paragraph" w:styleId="Heading6">
    <w:name w:val="heading 6"/>
    <w:basedOn w:val="Normal"/>
    <w:next w:val="Normal"/>
    <w:qFormat/>
    <w:rsid w:val="005306B3"/>
    <w:pPr>
      <w:numPr>
        <w:ilvl w:val="5"/>
        <w:numId w:val="1"/>
      </w:numPr>
      <w:spacing w:before="240" w:after="60"/>
      <w:outlineLvl w:val="5"/>
    </w:pPr>
    <w:rPr>
      <w:i/>
      <w:sz w:val="22"/>
    </w:rPr>
  </w:style>
  <w:style w:type="paragraph" w:styleId="Heading7">
    <w:name w:val="heading 7"/>
    <w:basedOn w:val="Normal"/>
    <w:next w:val="Normal"/>
    <w:qFormat/>
    <w:rsid w:val="005306B3"/>
    <w:pPr>
      <w:numPr>
        <w:ilvl w:val="6"/>
        <w:numId w:val="1"/>
      </w:numPr>
      <w:spacing w:before="240" w:after="60"/>
      <w:outlineLvl w:val="6"/>
    </w:pPr>
    <w:rPr>
      <w:rFonts w:ascii="Arial" w:hAnsi="Arial"/>
      <w:sz w:val="20"/>
    </w:rPr>
  </w:style>
  <w:style w:type="paragraph" w:styleId="Heading8">
    <w:name w:val="heading 8"/>
    <w:basedOn w:val="Normal"/>
    <w:next w:val="Normal"/>
    <w:qFormat/>
    <w:rsid w:val="005306B3"/>
    <w:pPr>
      <w:numPr>
        <w:ilvl w:val="7"/>
        <w:numId w:val="1"/>
      </w:numPr>
      <w:spacing w:before="240" w:after="60"/>
      <w:outlineLvl w:val="7"/>
    </w:pPr>
    <w:rPr>
      <w:rFonts w:ascii="Arial" w:hAnsi="Arial"/>
      <w:i/>
      <w:sz w:val="20"/>
    </w:rPr>
  </w:style>
  <w:style w:type="paragraph" w:styleId="Heading9">
    <w:name w:val="heading 9"/>
    <w:basedOn w:val="Normal"/>
    <w:next w:val="Normal"/>
    <w:qFormat/>
    <w:rsid w:val="005306B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450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4500"/>
  </w:style>
  <w:style w:type="paragraph" w:customStyle="1" w:styleId="00ClientCover">
    <w:name w:val="00ClientCover"/>
    <w:basedOn w:val="Normal"/>
    <w:rsid w:val="00554500"/>
  </w:style>
  <w:style w:type="paragraph" w:customStyle="1" w:styleId="02Text">
    <w:name w:val="02Text"/>
    <w:basedOn w:val="Normal"/>
    <w:rsid w:val="00554500"/>
  </w:style>
  <w:style w:type="paragraph" w:customStyle="1" w:styleId="BillBasic">
    <w:name w:val="BillBasic"/>
    <w:link w:val="BillBasicChar"/>
    <w:rsid w:val="00554500"/>
    <w:pPr>
      <w:spacing w:before="140"/>
      <w:jc w:val="both"/>
    </w:pPr>
    <w:rPr>
      <w:sz w:val="24"/>
      <w:lang w:eastAsia="en-US"/>
    </w:rPr>
  </w:style>
  <w:style w:type="paragraph" w:styleId="Header">
    <w:name w:val="header"/>
    <w:basedOn w:val="Normal"/>
    <w:link w:val="HeaderChar"/>
    <w:rsid w:val="00554500"/>
    <w:pPr>
      <w:tabs>
        <w:tab w:val="center" w:pos="4153"/>
        <w:tab w:val="right" w:pos="8306"/>
      </w:tabs>
    </w:pPr>
  </w:style>
  <w:style w:type="paragraph" w:styleId="Footer">
    <w:name w:val="footer"/>
    <w:basedOn w:val="Normal"/>
    <w:link w:val="FooterChar"/>
    <w:rsid w:val="00554500"/>
    <w:pPr>
      <w:spacing w:before="120" w:line="240" w:lineRule="exact"/>
    </w:pPr>
    <w:rPr>
      <w:rFonts w:ascii="Arial" w:hAnsi="Arial"/>
      <w:sz w:val="18"/>
    </w:rPr>
  </w:style>
  <w:style w:type="paragraph" w:customStyle="1" w:styleId="Billname">
    <w:name w:val="Billname"/>
    <w:basedOn w:val="Normal"/>
    <w:rsid w:val="00554500"/>
    <w:pPr>
      <w:spacing w:before="1220"/>
    </w:pPr>
    <w:rPr>
      <w:rFonts w:ascii="Arial" w:hAnsi="Arial"/>
      <w:b/>
      <w:sz w:val="40"/>
    </w:rPr>
  </w:style>
  <w:style w:type="paragraph" w:customStyle="1" w:styleId="BillBasicHeading">
    <w:name w:val="BillBasicHeading"/>
    <w:basedOn w:val="BillBasic"/>
    <w:rsid w:val="00554500"/>
    <w:pPr>
      <w:keepNext/>
      <w:tabs>
        <w:tab w:val="left" w:pos="2600"/>
      </w:tabs>
      <w:jc w:val="left"/>
    </w:pPr>
    <w:rPr>
      <w:rFonts w:ascii="Arial" w:hAnsi="Arial"/>
      <w:b/>
    </w:rPr>
  </w:style>
  <w:style w:type="paragraph" w:customStyle="1" w:styleId="EnactingWordsRules">
    <w:name w:val="EnactingWordsRules"/>
    <w:basedOn w:val="EnactingWords"/>
    <w:rsid w:val="00554500"/>
    <w:pPr>
      <w:spacing w:before="240"/>
    </w:pPr>
  </w:style>
  <w:style w:type="paragraph" w:customStyle="1" w:styleId="EnactingWords">
    <w:name w:val="EnactingWords"/>
    <w:basedOn w:val="BillBasic"/>
    <w:rsid w:val="00554500"/>
    <w:pPr>
      <w:spacing w:before="120"/>
    </w:pPr>
  </w:style>
  <w:style w:type="paragraph" w:customStyle="1" w:styleId="Amain">
    <w:name w:val="A main"/>
    <w:basedOn w:val="BillBasic"/>
    <w:rsid w:val="00554500"/>
    <w:pPr>
      <w:tabs>
        <w:tab w:val="right" w:pos="900"/>
        <w:tab w:val="left" w:pos="1100"/>
      </w:tabs>
      <w:ind w:left="1100" w:hanging="1100"/>
      <w:outlineLvl w:val="5"/>
    </w:pPr>
  </w:style>
  <w:style w:type="paragraph" w:customStyle="1" w:styleId="Amainreturn">
    <w:name w:val="A main return"/>
    <w:basedOn w:val="BillBasic"/>
    <w:rsid w:val="00554500"/>
    <w:pPr>
      <w:ind w:left="1100"/>
    </w:pPr>
  </w:style>
  <w:style w:type="paragraph" w:customStyle="1" w:styleId="Apara">
    <w:name w:val="A para"/>
    <w:basedOn w:val="BillBasic"/>
    <w:rsid w:val="00554500"/>
    <w:pPr>
      <w:tabs>
        <w:tab w:val="right" w:pos="1400"/>
        <w:tab w:val="left" w:pos="1600"/>
      </w:tabs>
      <w:ind w:left="1600" w:hanging="1600"/>
      <w:outlineLvl w:val="6"/>
    </w:pPr>
  </w:style>
  <w:style w:type="paragraph" w:customStyle="1" w:styleId="Asubpara">
    <w:name w:val="A subpara"/>
    <w:basedOn w:val="BillBasic"/>
    <w:rsid w:val="00554500"/>
    <w:pPr>
      <w:tabs>
        <w:tab w:val="right" w:pos="1900"/>
        <w:tab w:val="left" w:pos="2100"/>
      </w:tabs>
      <w:ind w:left="2100" w:hanging="2100"/>
      <w:outlineLvl w:val="7"/>
    </w:pPr>
  </w:style>
  <w:style w:type="paragraph" w:customStyle="1" w:styleId="Asubsubpara">
    <w:name w:val="A subsubpara"/>
    <w:basedOn w:val="BillBasic"/>
    <w:rsid w:val="00554500"/>
    <w:pPr>
      <w:tabs>
        <w:tab w:val="right" w:pos="2400"/>
        <w:tab w:val="left" w:pos="2600"/>
      </w:tabs>
      <w:ind w:left="2600" w:hanging="2600"/>
      <w:outlineLvl w:val="8"/>
    </w:pPr>
  </w:style>
  <w:style w:type="paragraph" w:customStyle="1" w:styleId="aDef">
    <w:name w:val="aDef"/>
    <w:basedOn w:val="BillBasic"/>
    <w:rsid w:val="00554500"/>
    <w:pPr>
      <w:ind w:left="1100"/>
    </w:pPr>
  </w:style>
  <w:style w:type="paragraph" w:customStyle="1" w:styleId="aExamHead">
    <w:name w:val="aExam Head"/>
    <w:basedOn w:val="BillBasicHeading"/>
    <w:next w:val="aExam"/>
    <w:rsid w:val="00554500"/>
    <w:pPr>
      <w:tabs>
        <w:tab w:val="clear" w:pos="2600"/>
      </w:tabs>
      <w:ind w:left="1100"/>
    </w:pPr>
    <w:rPr>
      <w:sz w:val="18"/>
    </w:rPr>
  </w:style>
  <w:style w:type="paragraph" w:customStyle="1" w:styleId="aExam">
    <w:name w:val="aExam"/>
    <w:basedOn w:val="aNoteSymb"/>
    <w:rsid w:val="00554500"/>
    <w:pPr>
      <w:spacing w:before="60"/>
      <w:ind w:left="1100" w:firstLine="0"/>
    </w:pPr>
  </w:style>
  <w:style w:type="paragraph" w:customStyle="1" w:styleId="aNote">
    <w:name w:val="aNote"/>
    <w:basedOn w:val="BillBasic"/>
    <w:link w:val="aNoteChar"/>
    <w:rsid w:val="00554500"/>
    <w:pPr>
      <w:ind w:left="1900" w:hanging="800"/>
    </w:pPr>
    <w:rPr>
      <w:sz w:val="20"/>
    </w:rPr>
  </w:style>
  <w:style w:type="paragraph" w:customStyle="1" w:styleId="HeaderEven">
    <w:name w:val="HeaderEven"/>
    <w:basedOn w:val="Normal"/>
    <w:rsid w:val="00554500"/>
    <w:rPr>
      <w:rFonts w:ascii="Arial" w:hAnsi="Arial"/>
      <w:sz w:val="18"/>
    </w:rPr>
  </w:style>
  <w:style w:type="paragraph" w:customStyle="1" w:styleId="HeaderEven6">
    <w:name w:val="HeaderEven6"/>
    <w:basedOn w:val="HeaderEven"/>
    <w:rsid w:val="00554500"/>
    <w:pPr>
      <w:spacing w:before="120" w:after="60"/>
    </w:pPr>
  </w:style>
  <w:style w:type="paragraph" w:customStyle="1" w:styleId="HeaderOdd6">
    <w:name w:val="HeaderOdd6"/>
    <w:basedOn w:val="HeaderEven6"/>
    <w:rsid w:val="00554500"/>
    <w:pPr>
      <w:jc w:val="right"/>
    </w:pPr>
  </w:style>
  <w:style w:type="paragraph" w:customStyle="1" w:styleId="HeaderOdd">
    <w:name w:val="HeaderOdd"/>
    <w:basedOn w:val="HeaderEven"/>
    <w:rsid w:val="00554500"/>
    <w:pPr>
      <w:jc w:val="right"/>
    </w:pPr>
  </w:style>
  <w:style w:type="paragraph" w:customStyle="1" w:styleId="N-TOCheading">
    <w:name w:val="N-TOCheading"/>
    <w:basedOn w:val="BillBasicHeading"/>
    <w:next w:val="N-9pt"/>
    <w:rsid w:val="00554500"/>
    <w:pPr>
      <w:pBdr>
        <w:bottom w:val="single" w:sz="4" w:space="1" w:color="auto"/>
      </w:pBdr>
      <w:spacing w:before="800"/>
    </w:pPr>
    <w:rPr>
      <w:sz w:val="32"/>
    </w:rPr>
  </w:style>
  <w:style w:type="paragraph" w:customStyle="1" w:styleId="N-9pt">
    <w:name w:val="N-9pt"/>
    <w:basedOn w:val="BillBasic"/>
    <w:next w:val="BillBasic"/>
    <w:rsid w:val="00554500"/>
    <w:pPr>
      <w:keepNext/>
      <w:tabs>
        <w:tab w:val="right" w:pos="7707"/>
      </w:tabs>
      <w:spacing w:before="120"/>
    </w:pPr>
    <w:rPr>
      <w:rFonts w:ascii="Arial" w:hAnsi="Arial"/>
      <w:sz w:val="18"/>
    </w:rPr>
  </w:style>
  <w:style w:type="paragraph" w:customStyle="1" w:styleId="N-14pt">
    <w:name w:val="N-14pt"/>
    <w:basedOn w:val="BillBasic"/>
    <w:rsid w:val="00554500"/>
    <w:pPr>
      <w:spacing w:before="0"/>
    </w:pPr>
    <w:rPr>
      <w:b/>
      <w:sz w:val="28"/>
    </w:rPr>
  </w:style>
  <w:style w:type="paragraph" w:customStyle="1" w:styleId="N-16pt">
    <w:name w:val="N-16pt"/>
    <w:basedOn w:val="BillBasic"/>
    <w:rsid w:val="00554500"/>
    <w:pPr>
      <w:spacing w:before="800"/>
    </w:pPr>
    <w:rPr>
      <w:b/>
      <w:sz w:val="32"/>
    </w:rPr>
  </w:style>
  <w:style w:type="paragraph" w:customStyle="1" w:styleId="N-line3">
    <w:name w:val="N-line3"/>
    <w:basedOn w:val="BillBasic"/>
    <w:next w:val="BillBasic"/>
    <w:rsid w:val="00554500"/>
    <w:pPr>
      <w:pBdr>
        <w:bottom w:val="single" w:sz="12" w:space="1" w:color="auto"/>
      </w:pBdr>
      <w:spacing w:before="60"/>
    </w:pPr>
  </w:style>
  <w:style w:type="paragraph" w:customStyle="1" w:styleId="Comment">
    <w:name w:val="Comment"/>
    <w:basedOn w:val="BillBasic"/>
    <w:rsid w:val="00554500"/>
    <w:pPr>
      <w:tabs>
        <w:tab w:val="left" w:pos="1800"/>
      </w:tabs>
      <w:ind w:left="1300"/>
      <w:jc w:val="left"/>
    </w:pPr>
    <w:rPr>
      <w:b/>
      <w:sz w:val="18"/>
    </w:rPr>
  </w:style>
  <w:style w:type="paragraph" w:customStyle="1" w:styleId="FooterInfo">
    <w:name w:val="FooterInfo"/>
    <w:basedOn w:val="Normal"/>
    <w:rsid w:val="00554500"/>
    <w:pPr>
      <w:tabs>
        <w:tab w:val="right" w:pos="7707"/>
      </w:tabs>
    </w:pPr>
    <w:rPr>
      <w:rFonts w:ascii="Arial" w:hAnsi="Arial"/>
      <w:sz w:val="18"/>
    </w:rPr>
  </w:style>
  <w:style w:type="paragraph" w:customStyle="1" w:styleId="AH1Chapter">
    <w:name w:val="A H1 Chapter"/>
    <w:basedOn w:val="BillBasicHeading"/>
    <w:next w:val="AH2Part"/>
    <w:rsid w:val="00554500"/>
    <w:pPr>
      <w:spacing w:before="320"/>
      <w:ind w:left="2600" w:hanging="2600"/>
      <w:outlineLvl w:val="0"/>
    </w:pPr>
    <w:rPr>
      <w:sz w:val="34"/>
    </w:rPr>
  </w:style>
  <w:style w:type="paragraph" w:customStyle="1" w:styleId="AH2Part">
    <w:name w:val="A H2 Part"/>
    <w:basedOn w:val="BillBasicHeading"/>
    <w:next w:val="AH3Div"/>
    <w:rsid w:val="00554500"/>
    <w:pPr>
      <w:spacing w:before="380"/>
      <w:ind w:left="2600" w:hanging="2600"/>
      <w:outlineLvl w:val="1"/>
    </w:pPr>
    <w:rPr>
      <w:sz w:val="32"/>
    </w:rPr>
  </w:style>
  <w:style w:type="paragraph" w:customStyle="1" w:styleId="AH3Div">
    <w:name w:val="A H3 Div"/>
    <w:basedOn w:val="BillBasicHeading"/>
    <w:next w:val="AH5Sec"/>
    <w:rsid w:val="00554500"/>
    <w:pPr>
      <w:spacing w:before="240"/>
      <w:ind w:left="2600" w:hanging="2600"/>
      <w:outlineLvl w:val="2"/>
    </w:pPr>
    <w:rPr>
      <w:sz w:val="28"/>
    </w:rPr>
  </w:style>
  <w:style w:type="paragraph" w:customStyle="1" w:styleId="AH5Sec">
    <w:name w:val="A H5 Sec"/>
    <w:basedOn w:val="BillBasicHeading"/>
    <w:next w:val="Amain"/>
    <w:link w:val="AH5SecChar"/>
    <w:rsid w:val="00554500"/>
    <w:pPr>
      <w:tabs>
        <w:tab w:val="clear" w:pos="2600"/>
        <w:tab w:val="left" w:pos="1100"/>
      </w:tabs>
      <w:spacing w:before="240"/>
      <w:ind w:left="1100" w:hanging="1100"/>
      <w:outlineLvl w:val="4"/>
    </w:pPr>
  </w:style>
  <w:style w:type="paragraph" w:customStyle="1" w:styleId="direction">
    <w:name w:val="direction"/>
    <w:basedOn w:val="BillBasic"/>
    <w:next w:val="AmainreturnSymb"/>
    <w:rsid w:val="00554500"/>
    <w:pPr>
      <w:keepNext/>
      <w:ind w:left="1100"/>
    </w:pPr>
    <w:rPr>
      <w:i/>
    </w:rPr>
  </w:style>
  <w:style w:type="paragraph" w:customStyle="1" w:styleId="AH4SubDiv">
    <w:name w:val="A H4 SubDiv"/>
    <w:basedOn w:val="BillBasicHeading"/>
    <w:next w:val="AH5Sec"/>
    <w:rsid w:val="00554500"/>
    <w:pPr>
      <w:spacing w:before="240"/>
      <w:ind w:left="2600" w:hanging="2600"/>
      <w:outlineLvl w:val="3"/>
    </w:pPr>
    <w:rPr>
      <w:sz w:val="26"/>
    </w:rPr>
  </w:style>
  <w:style w:type="paragraph" w:customStyle="1" w:styleId="Sched-heading">
    <w:name w:val="Sched-heading"/>
    <w:basedOn w:val="BillBasicHeading"/>
    <w:next w:val="refSymb"/>
    <w:rsid w:val="00554500"/>
    <w:pPr>
      <w:spacing w:before="380"/>
      <w:ind w:left="2600" w:hanging="2600"/>
      <w:outlineLvl w:val="0"/>
    </w:pPr>
    <w:rPr>
      <w:sz w:val="34"/>
    </w:rPr>
  </w:style>
  <w:style w:type="paragraph" w:customStyle="1" w:styleId="ref">
    <w:name w:val="ref"/>
    <w:basedOn w:val="BillBasic"/>
    <w:next w:val="Normal"/>
    <w:rsid w:val="00554500"/>
    <w:pPr>
      <w:spacing w:before="60"/>
    </w:pPr>
    <w:rPr>
      <w:sz w:val="18"/>
    </w:rPr>
  </w:style>
  <w:style w:type="paragraph" w:customStyle="1" w:styleId="Sched-Part">
    <w:name w:val="Sched-Part"/>
    <w:basedOn w:val="BillBasicHeading"/>
    <w:next w:val="Sched-Form"/>
    <w:rsid w:val="00554500"/>
    <w:pPr>
      <w:spacing w:before="380"/>
      <w:ind w:left="2600" w:hanging="2600"/>
      <w:outlineLvl w:val="1"/>
    </w:pPr>
    <w:rPr>
      <w:sz w:val="32"/>
    </w:rPr>
  </w:style>
  <w:style w:type="paragraph" w:customStyle="1" w:styleId="ShadedSchClause">
    <w:name w:val="Shaded Sch Clause"/>
    <w:basedOn w:val="Schclauseheading"/>
    <w:next w:val="direction"/>
    <w:rsid w:val="00554500"/>
    <w:pPr>
      <w:shd w:val="pct25" w:color="auto" w:fill="auto"/>
      <w:outlineLvl w:val="3"/>
    </w:pPr>
  </w:style>
  <w:style w:type="paragraph" w:customStyle="1" w:styleId="Sched-Form">
    <w:name w:val="Sched-Form"/>
    <w:basedOn w:val="BillBasicHeading"/>
    <w:next w:val="Schclauseheading"/>
    <w:rsid w:val="0055450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450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54500"/>
    <w:pPr>
      <w:spacing w:before="320"/>
      <w:ind w:left="2600" w:hanging="2600"/>
      <w:jc w:val="both"/>
      <w:outlineLvl w:val="0"/>
    </w:pPr>
    <w:rPr>
      <w:sz w:val="34"/>
    </w:rPr>
  </w:style>
  <w:style w:type="paragraph" w:styleId="TOC7">
    <w:name w:val="toc 7"/>
    <w:basedOn w:val="TOC2"/>
    <w:next w:val="Normal"/>
    <w:autoRedefine/>
    <w:rsid w:val="00554500"/>
    <w:pPr>
      <w:keepNext w:val="0"/>
      <w:spacing w:before="120"/>
    </w:pPr>
    <w:rPr>
      <w:sz w:val="20"/>
    </w:rPr>
  </w:style>
  <w:style w:type="paragraph" w:styleId="TOC2">
    <w:name w:val="toc 2"/>
    <w:basedOn w:val="Normal"/>
    <w:next w:val="Normal"/>
    <w:autoRedefine/>
    <w:uiPriority w:val="39"/>
    <w:rsid w:val="0055450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54500"/>
    <w:pPr>
      <w:keepNext/>
      <w:tabs>
        <w:tab w:val="left" w:pos="400"/>
      </w:tabs>
      <w:spacing w:before="0"/>
      <w:jc w:val="left"/>
    </w:pPr>
    <w:rPr>
      <w:rFonts w:ascii="Arial" w:hAnsi="Arial"/>
      <w:b/>
      <w:sz w:val="28"/>
    </w:rPr>
  </w:style>
  <w:style w:type="paragraph" w:customStyle="1" w:styleId="EndNote2">
    <w:name w:val="EndNote2"/>
    <w:basedOn w:val="BillBasic"/>
    <w:rsid w:val="005306B3"/>
    <w:pPr>
      <w:keepNext/>
      <w:tabs>
        <w:tab w:val="left" w:pos="240"/>
      </w:tabs>
      <w:spacing w:before="320"/>
      <w:jc w:val="left"/>
    </w:pPr>
    <w:rPr>
      <w:b/>
      <w:sz w:val="18"/>
    </w:rPr>
  </w:style>
  <w:style w:type="paragraph" w:customStyle="1" w:styleId="IH1Chap">
    <w:name w:val="I H1 Chap"/>
    <w:basedOn w:val="BillBasicHeading"/>
    <w:next w:val="Normal"/>
    <w:rsid w:val="00554500"/>
    <w:pPr>
      <w:spacing w:before="320"/>
      <w:ind w:left="2600" w:hanging="2600"/>
    </w:pPr>
    <w:rPr>
      <w:sz w:val="34"/>
    </w:rPr>
  </w:style>
  <w:style w:type="paragraph" w:customStyle="1" w:styleId="IH2Part">
    <w:name w:val="I H2 Part"/>
    <w:basedOn w:val="BillBasicHeading"/>
    <w:next w:val="Normal"/>
    <w:rsid w:val="00554500"/>
    <w:pPr>
      <w:spacing w:before="380"/>
      <w:ind w:left="2600" w:hanging="2600"/>
    </w:pPr>
    <w:rPr>
      <w:sz w:val="32"/>
    </w:rPr>
  </w:style>
  <w:style w:type="paragraph" w:customStyle="1" w:styleId="IH3Div">
    <w:name w:val="I H3 Div"/>
    <w:basedOn w:val="BillBasicHeading"/>
    <w:next w:val="Normal"/>
    <w:rsid w:val="00554500"/>
    <w:pPr>
      <w:spacing w:before="240"/>
      <w:ind w:left="2600" w:hanging="2600"/>
    </w:pPr>
    <w:rPr>
      <w:sz w:val="28"/>
    </w:rPr>
  </w:style>
  <w:style w:type="paragraph" w:customStyle="1" w:styleId="IH5Sec">
    <w:name w:val="I H5 Sec"/>
    <w:basedOn w:val="BillBasicHeading"/>
    <w:next w:val="Normal"/>
    <w:rsid w:val="00554500"/>
    <w:pPr>
      <w:tabs>
        <w:tab w:val="clear" w:pos="2600"/>
        <w:tab w:val="left" w:pos="1100"/>
      </w:tabs>
      <w:spacing w:before="240"/>
      <w:ind w:left="1100" w:hanging="1100"/>
    </w:pPr>
  </w:style>
  <w:style w:type="paragraph" w:customStyle="1" w:styleId="IH4SubDiv">
    <w:name w:val="I H4 SubDiv"/>
    <w:basedOn w:val="BillBasicHeading"/>
    <w:next w:val="Normal"/>
    <w:rsid w:val="00554500"/>
    <w:pPr>
      <w:spacing w:before="240"/>
      <w:ind w:left="2600" w:hanging="2600"/>
      <w:jc w:val="both"/>
    </w:pPr>
    <w:rPr>
      <w:sz w:val="26"/>
    </w:rPr>
  </w:style>
  <w:style w:type="character" w:styleId="LineNumber">
    <w:name w:val="line number"/>
    <w:basedOn w:val="DefaultParagraphFont"/>
    <w:rsid w:val="00554500"/>
    <w:rPr>
      <w:rFonts w:ascii="Arial" w:hAnsi="Arial"/>
      <w:sz w:val="16"/>
    </w:rPr>
  </w:style>
  <w:style w:type="paragraph" w:customStyle="1" w:styleId="PageBreak">
    <w:name w:val="PageBreak"/>
    <w:basedOn w:val="Normal"/>
    <w:rsid w:val="00554500"/>
    <w:rPr>
      <w:sz w:val="4"/>
    </w:rPr>
  </w:style>
  <w:style w:type="paragraph" w:customStyle="1" w:styleId="04Dictionary">
    <w:name w:val="04Dictionary"/>
    <w:basedOn w:val="Normal"/>
    <w:rsid w:val="00554500"/>
  </w:style>
  <w:style w:type="paragraph" w:customStyle="1" w:styleId="N-line1">
    <w:name w:val="N-line1"/>
    <w:basedOn w:val="BillBasic"/>
    <w:rsid w:val="00554500"/>
    <w:pPr>
      <w:pBdr>
        <w:bottom w:val="single" w:sz="4" w:space="0" w:color="auto"/>
      </w:pBdr>
      <w:spacing w:before="100"/>
      <w:ind w:left="2980" w:right="3020"/>
      <w:jc w:val="center"/>
    </w:pPr>
  </w:style>
  <w:style w:type="paragraph" w:customStyle="1" w:styleId="N-line2">
    <w:name w:val="N-line2"/>
    <w:basedOn w:val="Normal"/>
    <w:rsid w:val="00554500"/>
    <w:pPr>
      <w:pBdr>
        <w:bottom w:val="single" w:sz="8" w:space="0" w:color="auto"/>
      </w:pBdr>
    </w:pPr>
  </w:style>
  <w:style w:type="paragraph" w:customStyle="1" w:styleId="EndNote">
    <w:name w:val="EndNote"/>
    <w:basedOn w:val="BillBasicHeading"/>
    <w:rsid w:val="0055450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54500"/>
    <w:pPr>
      <w:tabs>
        <w:tab w:val="left" w:pos="700"/>
      </w:tabs>
      <w:spacing w:before="160"/>
      <w:ind w:left="700" w:hanging="700"/>
    </w:pPr>
    <w:rPr>
      <w:rFonts w:ascii="Arial (W1)" w:hAnsi="Arial (W1)"/>
    </w:rPr>
  </w:style>
  <w:style w:type="paragraph" w:customStyle="1" w:styleId="PenaltyHeading">
    <w:name w:val="PenaltyHeading"/>
    <w:basedOn w:val="Normal"/>
    <w:rsid w:val="00554500"/>
    <w:pPr>
      <w:tabs>
        <w:tab w:val="left" w:pos="1100"/>
      </w:tabs>
      <w:spacing w:before="120"/>
      <w:ind w:left="1100" w:hanging="1100"/>
    </w:pPr>
    <w:rPr>
      <w:rFonts w:ascii="Arial" w:hAnsi="Arial"/>
      <w:b/>
      <w:sz w:val="20"/>
    </w:rPr>
  </w:style>
  <w:style w:type="paragraph" w:customStyle="1" w:styleId="05EndNote">
    <w:name w:val="05EndNote"/>
    <w:basedOn w:val="Normal"/>
    <w:rsid w:val="00554500"/>
  </w:style>
  <w:style w:type="paragraph" w:customStyle="1" w:styleId="03Schedule">
    <w:name w:val="03Schedule"/>
    <w:basedOn w:val="Normal"/>
    <w:rsid w:val="00554500"/>
  </w:style>
  <w:style w:type="paragraph" w:customStyle="1" w:styleId="ISched-heading">
    <w:name w:val="I Sched-heading"/>
    <w:basedOn w:val="BillBasicHeading"/>
    <w:next w:val="Normal"/>
    <w:rsid w:val="00554500"/>
    <w:pPr>
      <w:spacing w:before="320"/>
      <w:ind w:left="2600" w:hanging="2600"/>
    </w:pPr>
    <w:rPr>
      <w:sz w:val="34"/>
    </w:rPr>
  </w:style>
  <w:style w:type="paragraph" w:customStyle="1" w:styleId="ISched-Part">
    <w:name w:val="I Sched-Part"/>
    <w:basedOn w:val="BillBasicHeading"/>
    <w:rsid w:val="00554500"/>
    <w:pPr>
      <w:spacing w:before="380"/>
      <w:ind w:left="2600" w:hanging="2600"/>
    </w:pPr>
    <w:rPr>
      <w:sz w:val="32"/>
    </w:rPr>
  </w:style>
  <w:style w:type="paragraph" w:customStyle="1" w:styleId="ISched-form">
    <w:name w:val="I Sched-form"/>
    <w:basedOn w:val="BillBasicHeading"/>
    <w:rsid w:val="00554500"/>
    <w:pPr>
      <w:tabs>
        <w:tab w:val="right" w:pos="7200"/>
      </w:tabs>
      <w:spacing w:before="240"/>
      <w:ind w:left="2600" w:hanging="2600"/>
    </w:pPr>
    <w:rPr>
      <w:sz w:val="28"/>
    </w:rPr>
  </w:style>
  <w:style w:type="paragraph" w:customStyle="1" w:styleId="ISchclauseheading">
    <w:name w:val="I Sch clause heading"/>
    <w:basedOn w:val="BillBasic"/>
    <w:rsid w:val="00554500"/>
    <w:pPr>
      <w:keepNext/>
      <w:tabs>
        <w:tab w:val="left" w:pos="1100"/>
      </w:tabs>
      <w:spacing w:before="240"/>
      <w:ind w:left="1100" w:hanging="1100"/>
      <w:jc w:val="left"/>
    </w:pPr>
    <w:rPr>
      <w:rFonts w:ascii="Arial" w:hAnsi="Arial"/>
      <w:b/>
    </w:rPr>
  </w:style>
  <w:style w:type="paragraph" w:customStyle="1" w:styleId="IMain">
    <w:name w:val="I Main"/>
    <w:basedOn w:val="Amain"/>
    <w:rsid w:val="00554500"/>
  </w:style>
  <w:style w:type="paragraph" w:customStyle="1" w:styleId="Ipara">
    <w:name w:val="I para"/>
    <w:basedOn w:val="Apara"/>
    <w:rsid w:val="00554500"/>
    <w:pPr>
      <w:outlineLvl w:val="9"/>
    </w:pPr>
  </w:style>
  <w:style w:type="paragraph" w:customStyle="1" w:styleId="Isubpara">
    <w:name w:val="I subpara"/>
    <w:basedOn w:val="Asubpara"/>
    <w:rsid w:val="0055450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4500"/>
    <w:pPr>
      <w:tabs>
        <w:tab w:val="clear" w:pos="2400"/>
        <w:tab w:val="clear" w:pos="2600"/>
        <w:tab w:val="right" w:pos="2460"/>
        <w:tab w:val="left" w:pos="2660"/>
      </w:tabs>
      <w:ind w:left="2660" w:hanging="2660"/>
    </w:pPr>
  </w:style>
  <w:style w:type="character" w:customStyle="1" w:styleId="CharSectNo">
    <w:name w:val="CharSectNo"/>
    <w:basedOn w:val="DefaultParagraphFont"/>
    <w:rsid w:val="00554500"/>
  </w:style>
  <w:style w:type="character" w:customStyle="1" w:styleId="CharDivNo">
    <w:name w:val="CharDivNo"/>
    <w:basedOn w:val="DefaultParagraphFont"/>
    <w:rsid w:val="00554500"/>
  </w:style>
  <w:style w:type="character" w:customStyle="1" w:styleId="CharDivText">
    <w:name w:val="CharDivText"/>
    <w:basedOn w:val="DefaultParagraphFont"/>
    <w:rsid w:val="00554500"/>
  </w:style>
  <w:style w:type="character" w:customStyle="1" w:styleId="CharPartNo">
    <w:name w:val="CharPartNo"/>
    <w:basedOn w:val="DefaultParagraphFont"/>
    <w:rsid w:val="00554500"/>
  </w:style>
  <w:style w:type="paragraph" w:customStyle="1" w:styleId="Placeholder">
    <w:name w:val="Placeholder"/>
    <w:basedOn w:val="Normal"/>
    <w:rsid w:val="00554500"/>
    <w:rPr>
      <w:sz w:val="10"/>
    </w:rPr>
  </w:style>
  <w:style w:type="paragraph" w:styleId="PlainText">
    <w:name w:val="Plain Text"/>
    <w:basedOn w:val="Normal"/>
    <w:rsid w:val="00554500"/>
    <w:rPr>
      <w:rFonts w:ascii="Courier New" w:hAnsi="Courier New"/>
      <w:sz w:val="20"/>
    </w:rPr>
  </w:style>
  <w:style w:type="character" w:customStyle="1" w:styleId="CharChapNo">
    <w:name w:val="CharChapNo"/>
    <w:basedOn w:val="DefaultParagraphFont"/>
    <w:rsid w:val="00554500"/>
  </w:style>
  <w:style w:type="character" w:customStyle="1" w:styleId="CharChapText">
    <w:name w:val="CharChapText"/>
    <w:basedOn w:val="DefaultParagraphFont"/>
    <w:rsid w:val="00554500"/>
  </w:style>
  <w:style w:type="character" w:customStyle="1" w:styleId="CharPartText">
    <w:name w:val="CharPartText"/>
    <w:basedOn w:val="DefaultParagraphFont"/>
    <w:rsid w:val="00554500"/>
  </w:style>
  <w:style w:type="paragraph" w:styleId="TOC1">
    <w:name w:val="toc 1"/>
    <w:basedOn w:val="Normal"/>
    <w:next w:val="Normal"/>
    <w:autoRedefine/>
    <w:rsid w:val="0055450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5450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5450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450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54500"/>
  </w:style>
  <w:style w:type="paragraph" w:styleId="Title">
    <w:name w:val="Title"/>
    <w:basedOn w:val="Normal"/>
    <w:qFormat/>
    <w:rsid w:val="005306B3"/>
    <w:pPr>
      <w:spacing w:before="240" w:after="60"/>
      <w:jc w:val="center"/>
      <w:outlineLvl w:val="0"/>
    </w:pPr>
    <w:rPr>
      <w:rFonts w:ascii="Arial" w:hAnsi="Arial"/>
      <w:b/>
      <w:kern w:val="28"/>
      <w:sz w:val="32"/>
    </w:rPr>
  </w:style>
  <w:style w:type="paragraph" w:styleId="Signature">
    <w:name w:val="Signature"/>
    <w:basedOn w:val="Normal"/>
    <w:rsid w:val="00554500"/>
    <w:pPr>
      <w:ind w:left="4252"/>
    </w:pPr>
  </w:style>
  <w:style w:type="paragraph" w:customStyle="1" w:styleId="ActNo">
    <w:name w:val="ActNo"/>
    <w:basedOn w:val="BillBasicHeading"/>
    <w:rsid w:val="00554500"/>
    <w:pPr>
      <w:keepNext w:val="0"/>
      <w:tabs>
        <w:tab w:val="clear" w:pos="2600"/>
      </w:tabs>
      <w:spacing w:before="220"/>
    </w:pPr>
  </w:style>
  <w:style w:type="paragraph" w:customStyle="1" w:styleId="aParaNote">
    <w:name w:val="aParaNote"/>
    <w:basedOn w:val="BillBasic"/>
    <w:rsid w:val="00554500"/>
    <w:pPr>
      <w:ind w:left="2840" w:hanging="1240"/>
    </w:pPr>
    <w:rPr>
      <w:sz w:val="20"/>
    </w:rPr>
  </w:style>
  <w:style w:type="paragraph" w:customStyle="1" w:styleId="aExamNum">
    <w:name w:val="aExamNum"/>
    <w:basedOn w:val="aExam"/>
    <w:rsid w:val="00554500"/>
    <w:pPr>
      <w:ind w:left="1500" w:hanging="400"/>
    </w:pPr>
  </w:style>
  <w:style w:type="paragraph" w:customStyle="1" w:styleId="LongTitle">
    <w:name w:val="LongTitle"/>
    <w:basedOn w:val="BillBasic"/>
    <w:rsid w:val="00554500"/>
    <w:pPr>
      <w:spacing w:before="300"/>
    </w:pPr>
  </w:style>
  <w:style w:type="paragraph" w:customStyle="1" w:styleId="Minister">
    <w:name w:val="Minister"/>
    <w:basedOn w:val="BillBasic"/>
    <w:rsid w:val="00554500"/>
    <w:pPr>
      <w:spacing w:before="640"/>
      <w:jc w:val="right"/>
    </w:pPr>
    <w:rPr>
      <w:caps/>
    </w:rPr>
  </w:style>
  <w:style w:type="paragraph" w:customStyle="1" w:styleId="DateLine">
    <w:name w:val="DateLine"/>
    <w:basedOn w:val="BillBasic"/>
    <w:rsid w:val="00554500"/>
    <w:pPr>
      <w:tabs>
        <w:tab w:val="left" w:pos="4320"/>
      </w:tabs>
    </w:pPr>
  </w:style>
  <w:style w:type="paragraph" w:customStyle="1" w:styleId="madeunder">
    <w:name w:val="made under"/>
    <w:basedOn w:val="BillBasic"/>
    <w:rsid w:val="00554500"/>
    <w:pPr>
      <w:spacing w:before="240"/>
    </w:pPr>
  </w:style>
  <w:style w:type="paragraph" w:customStyle="1" w:styleId="EndNoteSubHeading">
    <w:name w:val="EndNoteSubHeading"/>
    <w:basedOn w:val="Normal"/>
    <w:next w:val="EndNoteText"/>
    <w:rsid w:val="005306B3"/>
    <w:pPr>
      <w:keepNext/>
      <w:tabs>
        <w:tab w:val="left" w:pos="700"/>
      </w:tabs>
      <w:spacing w:before="240"/>
      <w:ind w:left="700" w:hanging="700"/>
    </w:pPr>
    <w:rPr>
      <w:rFonts w:ascii="Arial" w:hAnsi="Arial"/>
      <w:b/>
      <w:sz w:val="20"/>
    </w:rPr>
  </w:style>
  <w:style w:type="paragraph" w:customStyle="1" w:styleId="EndNoteText">
    <w:name w:val="EndNoteText"/>
    <w:basedOn w:val="BillBasic"/>
    <w:rsid w:val="00554500"/>
    <w:pPr>
      <w:tabs>
        <w:tab w:val="left" w:pos="700"/>
        <w:tab w:val="right" w:pos="6160"/>
      </w:tabs>
      <w:spacing w:before="80"/>
      <w:ind w:left="700" w:hanging="700"/>
    </w:pPr>
    <w:rPr>
      <w:sz w:val="20"/>
    </w:rPr>
  </w:style>
  <w:style w:type="paragraph" w:customStyle="1" w:styleId="BillBasicItalics">
    <w:name w:val="BillBasicItalics"/>
    <w:basedOn w:val="BillBasic"/>
    <w:rsid w:val="00554500"/>
    <w:rPr>
      <w:i/>
    </w:rPr>
  </w:style>
  <w:style w:type="paragraph" w:customStyle="1" w:styleId="00SigningPage">
    <w:name w:val="00SigningPage"/>
    <w:basedOn w:val="Normal"/>
    <w:rsid w:val="00554500"/>
  </w:style>
  <w:style w:type="paragraph" w:customStyle="1" w:styleId="Aparareturn">
    <w:name w:val="A para return"/>
    <w:basedOn w:val="BillBasic"/>
    <w:rsid w:val="00554500"/>
    <w:pPr>
      <w:ind w:left="1600"/>
    </w:pPr>
  </w:style>
  <w:style w:type="paragraph" w:customStyle="1" w:styleId="Asubparareturn">
    <w:name w:val="A subpara return"/>
    <w:basedOn w:val="BillBasic"/>
    <w:rsid w:val="00554500"/>
    <w:pPr>
      <w:ind w:left="2100"/>
    </w:pPr>
  </w:style>
  <w:style w:type="paragraph" w:customStyle="1" w:styleId="CommentNum">
    <w:name w:val="CommentNum"/>
    <w:basedOn w:val="Comment"/>
    <w:rsid w:val="00554500"/>
    <w:pPr>
      <w:ind w:left="1800" w:hanging="1800"/>
    </w:pPr>
  </w:style>
  <w:style w:type="paragraph" w:styleId="TOC8">
    <w:name w:val="toc 8"/>
    <w:basedOn w:val="TOC3"/>
    <w:next w:val="Normal"/>
    <w:autoRedefine/>
    <w:rsid w:val="00554500"/>
    <w:pPr>
      <w:keepNext w:val="0"/>
      <w:spacing w:before="120"/>
    </w:pPr>
  </w:style>
  <w:style w:type="paragraph" w:customStyle="1" w:styleId="Judges">
    <w:name w:val="Judges"/>
    <w:basedOn w:val="Minister"/>
    <w:rsid w:val="00554500"/>
    <w:pPr>
      <w:spacing w:before="180"/>
    </w:pPr>
  </w:style>
  <w:style w:type="paragraph" w:customStyle="1" w:styleId="BillFor">
    <w:name w:val="BillFor"/>
    <w:basedOn w:val="BillBasicHeading"/>
    <w:rsid w:val="00554500"/>
    <w:pPr>
      <w:keepNext w:val="0"/>
      <w:spacing w:before="320"/>
      <w:jc w:val="both"/>
    </w:pPr>
    <w:rPr>
      <w:sz w:val="28"/>
    </w:rPr>
  </w:style>
  <w:style w:type="paragraph" w:customStyle="1" w:styleId="draft">
    <w:name w:val="draft"/>
    <w:basedOn w:val="Normal"/>
    <w:rsid w:val="0055450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54500"/>
    <w:pPr>
      <w:spacing w:line="260" w:lineRule="atLeast"/>
      <w:jc w:val="center"/>
    </w:pPr>
  </w:style>
  <w:style w:type="paragraph" w:customStyle="1" w:styleId="Amainbullet">
    <w:name w:val="A main bullet"/>
    <w:basedOn w:val="BillBasic"/>
    <w:rsid w:val="00554500"/>
    <w:pPr>
      <w:spacing w:before="60"/>
      <w:ind w:left="1500" w:hanging="400"/>
    </w:pPr>
  </w:style>
  <w:style w:type="paragraph" w:customStyle="1" w:styleId="Aparabullet">
    <w:name w:val="A para bullet"/>
    <w:basedOn w:val="BillBasic"/>
    <w:rsid w:val="00554500"/>
    <w:pPr>
      <w:spacing w:before="60"/>
      <w:ind w:left="2000" w:hanging="400"/>
    </w:pPr>
  </w:style>
  <w:style w:type="paragraph" w:customStyle="1" w:styleId="Asubparabullet">
    <w:name w:val="A subpara bullet"/>
    <w:basedOn w:val="BillBasic"/>
    <w:rsid w:val="00554500"/>
    <w:pPr>
      <w:spacing w:before="60"/>
      <w:ind w:left="2540" w:hanging="400"/>
    </w:pPr>
  </w:style>
  <w:style w:type="paragraph" w:customStyle="1" w:styleId="aDefpara">
    <w:name w:val="aDef para"/>
    <w:basedOn w:val="Apara"/>
    <w:rsid w:val="00554500"/>
  </w:style>
  <w:style w:type="paragraph" w:customStyle="1" w:styleId="aDefsubpara">
    <w:name w:val="aDef subpara"/>
    <w:basedOn w:val="Asubpara"/>
    <w:rsid w:val="00554500"/>
  </w:style>
  <w:style w:type="paragraph" w:customStyle="1" w:styleId="Idefpara">
    <w:name w:val="I def para"/>
    <w:basedOn w:val="Ipara"/>
    <w:rsid w:val="00554500"/>
  </w:style>
  <w:style w:type="paragraph" w:customStyle="1" w:styleId="Idefsubpara">
    <w:name w:val="I def subpara"/>
    <w:basedOn w:val="Isubpara"/>
    <w:rsid w:val="00554500"/>
  </w:style>
  <w:style w:type="paragraph" w:customStyle="1" w:styleId="Notified">
    <w:name w:val="Notified"/>
    <w:basedOn w:val="BillBasic"/>
    <w:rsid w:val="00554500"/>
    <w:pPr>
      <w:spacing w:before="360"/>
      <w:jc w:val="right"/>
    </w:pPr>
    <w:rPr>
      <w:i/>
    </w:rPr>
  </w:style>
  <w:style w:type="paragraph" w:customStyle="1" w:styleId="03ScheduleLandscape">
    <w:name w:val="03ScheduleLandscape"/>
    <w:basedOn w:val="Normal"/>
    <w:rsid w:val="00554500"/>
  </w:style>
  <w:style w:type="paragraph" w:customStyle="1" w:styleId="IDict-Heading">
    <w:name w:val="I Dict-Heading"/>
    <w:basedOn w:val="BillBasicHeading"/>
    <w:rsid w:val="00554500"/>
    <w:pPr>
      <w:spacing w:before="320"/>
      <w:ind w:left="2600" w:hanging="2600"/>
      <w:jc w:val="both"/>
    </w:pPr>
    <w:rPr>
      <w:sz w:val="34"/>
    </w:rPr>
  </w:style>
  <w:style w:type="paragraph" w:customStyle="1" w:styleId="02TextLandscape">
    <w:name w:val="02TextLandscape"/>
    <w:basedOn w:val="Normal"/>
    <w:rsid w:val="00554500"/>
  </w:style>
  <w:style w:type="paragraph" w:styleId="Salutation">
    <w:name w:val="Salutation"/>
    <w:basedOn w:val="Normal"/>
    <w:next w:val="Normal"/>
    <w:rsid w:val="005306B3"/>
  </w:style>
  <w:style w:type="paragraph" w:customStyle="1" w:styleId="aNoteBullet">
    <w:name w:val="aNoteBullet"/>
    <w:basedOn w:val="aNoteSymb"/>
    <w:rsid w:val="00554500"/>
    <w:pPr>
      <w:tabs>
        <w:tab w:val="left" w:pos="2200"/>
      </w:tabs>
      <w:spacing w:before="60"/>
      <w:ind w:left="2600" w:hanging="700"/>
    </w:pPr>
  </w:style>
  <w:style w:type="paragraph" w:customStyle="1" w:styleId="aNotess">
    <w:name w:val="aNotess"/>
    <w:basedOn w:val="BillBasic"/>
    <w:rsid w:val="005306B3"/>
    <w:pPr>
      <w:ind w:left="1900" w:hanging="800"/>
    </w:pPr>
    <w:rPr>
      <w:sz w:val="20"/>
    </w:rPr>
  </w:style>
  <w:style w:type="paragraph" w:customStyle="1" w:styleId="aParaNoteBullet">
    <w:name w:val="aParaNoteBullet"/>
    <w:basedOn w:val="aParaNote"/>
    <w:rsid w:val="00554500"/>
    <w:pPr>
      <w:tabs>
        <w:tab w:val="left" w:pos="2700"/>
      </w:tabs>
      <w:spacing w:before="60"/>
      <w:ind w:left="3100" w:hanging="700"/>
    </w:pPr>
  </w:style>
  <w:style w:type="paragraph" w:customStyle="1" w:styleId="aNotepar">
    <w:name w:val="aNotepar"/>
    <w:basedOn w:val="BillBasic"/>
    <w:next w:val="Normal"/>
    <w:rsid w:val="00554500"/>
    <w:pPr>
      <w:ind w:left="2400" w:hanging="800"/>
    </w:pPr>
    <w:rPr>
      <w:sz w:val="20"/>
    </w:rPr>
  </w:style>
  <w:style w:type="paragraph" w:customStyle="1" w:styleId="aNoteTextpar">
    <w:name w:val="aNoteTextpar"/>
    <w:basedOn w:val="aNotepar"/>
    <w:rsid w:val="00554500"/>
    <w:pPr>
      <w:spacing w:before="60"/>
      <w:ind w:firstLine="0"/>
    </w:pPr>
  </w:style>
  <w:style w:type="paragraph" w:customStyle="1" w:styleId="MinisterWord">
    <w:name w:val="MinisterWord"/>
    <w:basedOn w:val="Normal"/>
    <w:rsid w:val="00554500"/>
    <w:pPr>
      <w:spacing w:before="60"/>
      <w:jc w:val="right"/>
    </w:pPr>
  </w:style>
  <w:style w:type="paragraph" w:customStyle="1" w:styleId="aExamPara">
    <w:name w:val="aExamPara"/>
    <w:basedOn w:val="aExam"/>
    <w:rsid w:val="00554500"/>
    <w:pPr>
      <w:tabs>
        <w:tab w:val="right" w:pos="1720"/>
        <w:tab w:val="left" w:pos="2000"/>
        <w:tab w:val="left" w:pos="2300"/>
      </w:tabs>
      <w:ind w:left="2400" w:hanging="1300"/>
    </w:pPr>
  </w:style>
  <w:style w:type="paragraph" w:customStyle="1" w:styleId="aExamNumText">
    <w:name w:val="aExamNumText"/>
    <w:basedOn w:val="aExam"/>
    <w:rsid w:val="00554500"/>
    <w:pPr>
      <w:ind w:left="1500"/>
    </w:pPr>
  </w:style>
  <w:style w:type="paragraph" w:customStyle="1" w:styleId="aExamBullet">
    <w:name w:val="aExamBullet"/>
    <w:basedOn w:val="aExam"/>
    <w:rsid w:val="00554500"/>
    <w:pPr>
      <w:tabs>
        <w:tab w:val="left" w:pos="1500"/>
        <w:tab w:val="left" w:pos="2300"/>
      </w:tabs>
      <w:ind w:left="1900" w:hanging="800"/>
    </w:pPr>
  </w:style>
  <w:style w:type="paragraph" w:customStyle="1" w:styleId="aNotePara">
    <w:name w:val="aNotePara"/>
    <w:basedOn w:val="aNote"/>
    <w:rsid w:val="00554500"/>
    <w:pPr>
      <w:tabs>
        <w:tab w:val="right" w:pos="2140"/>
        <w:tab w:val="left" w:pos="2400"/>
      </w:tabs>
      <w:spacing w:before="60"/>
      <w:ind w:left="2400" w:hanging="1300"/>
    </w:pPr>
  </w:style>
  <w:style w:type="paragraph" w:customStyle="1" w:styleId="aExplanHeading">
    <w:name w:val="aExplanHeading"/>
    <w:basedOn w:val="BillBasicHeading"/>
    <w:next w:val="Normal"/>
    <w:rsid w:val="00554500"/>
    <w:rPr>
      <w:rFonts w:ascii="Arial (W1)" w:hAnsi="Arial (W1)"/>
      <w:sz w:val="18"/>
    </w:rPr>
  </w:style>
  <w:style w:type="paragraph" w:customStyle="1" w:styleId="aExplanText">
    <w:name w:val="aExplanText"/>
    <w:basedOn w:val="BillBasic"/>
    <w:rsid w:val="00554500"/>
    <w:rPr>
      <w:sz w:val="20"/>
    </w:rPr>
  </w:style>
  <w:style w:type="paragraph" w:customStyle="1" w:styleId="aParaNotePara">
    <w:name w:val="aParaNotePara"/>
    <w:basedOn w:val="aNoteParaSymb"/>
    <w:rsid w:val="00554500"/>
    <w:pPr>
      <w:tabs>
        <w:tab w:val="clear" w:pos="2140"/>
        <w:tab w:val="clear" w:pos="2400"/>
        <w:tab w:val="right" w:pos="2644"/>
      </w:tabs>
      <w:ind w:left="3320" w:hanging="1720"/>
    </w:pPr>
  </w:style>
  <w:style w:type="character" w:customStyle="1" w:styleId="charBold">
    <w:name w:val="charBold"/>
    <w:basedOn w:val="DefaultParagraphFont"/>
    <w:rsid w:val="00554500"/>
    <w:rPr>
      <w:b/>
    </w:rPr>
  </w:style>
  <w:style w:type="character" w:customStyle="1" w:styleId="charBoldItals">
    <w:name w:val="charBoldItals"/>
    <w:basedOn w:val="DefaultParagraphFont"/>
    <w:rsid w:val="00554500"/>
    <w:rPr>
      <w:b/>
      <w:i/>
    </w:rPr>
  </w:style>
  <w:style w:type="character" w:customStyle="1" w:styleId="charItals">
    <w:name w:val="charItals"/>
    <w:basedOn w:val="DefaultParagraphFont"/>
    <w:rsid w:val="00554500"/>
    <w:rPr>
      <w:i/>
    </w:rPr>
  </w:style>
  <w:style w:type="character" w:customStyle="1" w:styleId="charUnderline">
    <w:name w:val="charUnderline"/>
    <w:basedOn w:val="DefaultParagraphFont"/>
    <w:rsid w:val="00554500"/>
    <w:rPr>
      <w:u w:val="single"/>
    </w:rPr>
  </w:style>
  <w:style w:type="paragraph" w:customStyle="1" w:styleId="TableHd">
    <w:name w:val="TableHd"/>
    <w:basedOn w:val="Normal"/>
    <w:rsid w:val="00554500"/>
    <w:pPr>
      <w:keepNext/>
      <w:spacing w:before="300"/>
      <w:ind w:left="1200" w:hanging="1200"/>
    </w:pPr>
    <w:rPr>
      <w:rFonts w:ascii="Arial" w:hAnsi="Arial"/>
      <w:b/>
      <w:sz w:val="20"/>
    </w:rPr>
  </w:style>
  <w:style w:type="paragraph" w:customStyle="1" w:styleId="TableColHd">
    <w:name w:val="TableColHd"/>
    <w:basedOn w:val="Normal"/>
    <w:rsid w:val="00554500"/>
    <w:pPr>
      <w:keepNext/>
      <w:spacing w:after="60"/>
    </w:pPr>
    <w:rPr>
      <w:rFonts w:ascii="Arial" w:hAnsi="Arial"/>
      <w:b/>
      <w:sz w:val="18"/>
    </w:rPr>
  </w:style>
  <w:style w:type="paragraph" w:customStyle="1" w:styleId="PenaltyPara">
    <w:name w:val="PenaltyPara"/>
    <w:basedOn w:val="Normal"/>
    <w:rsid w:val="00554500"/>
    <w:pPr>
      <w:tabs>
        <w:tab w:val="right" w:pos="1360"/>
      </w:tabs>
      <w:spacing w:before="60"/>
      <w:ind w:left="1600" w:hanging="1600"/>
      <w:jc w:val="both"/>
    </w:pPr>
  </w:style>
  <w:style w:type="paragraph" w:customStyle="1" w:styleId="tablepara">
    <w:name w:val="table para"/>
    <w:basedOn w:val="Normal"/>
    <w:rsid w:val="00554500"/>
    <w:pPr>
      <w:tabs>
        <w:tab w:val="right" w:pos="800"/>
        <w:tab w:val="left" w:pos="1100"/>
      </w:tabs>
      <w:spacing w:before="80" w:after="60"/>
      <w:ind w:left="1100" w:hanging="1100"/>
    </w:pPr>
  </w:style>
  <w:style w:type="paragraph" w:customStyle="1" w:styleId="tablesubpara">
    <w:name w:val="table subpara"/>
    <w:basedOn w:val="Normal"/>
    <w:rsid w:val="00554500"/>
    <w:pPr>
      <w:tabs>
        <w:tab w:val="right" w:pos="1500"/>
        <w:tab w:val="left" w:pos="1800"/>
      </w:tabs>
      <w:spacing w:before="80" w:after="60"/>
      <w:ind w:left="1800" w:hanging="1800"/>
    </w:pPr>
  </w:style>
  <w:style w:type="paragraph" w:customStyle="1" w:styleId="TableText">
    <w:name w:val="TableText"/>
    <w:basedOn w:val="Normal"/>
    <w:rsid w:val="00554500"/>
    <w:pPr>
      <w:spacing w:before="60" w:after="60"/>
    </w:pPr>
  </w:style>
  <w:style w:type="paragraph" w:customStyle="1" w:styleId="IshadedH5Sec">
    <w:name w:val="I shaded H5 Sec"/>
    <w:basedOn w:val="AH5Sec"/>
    <w:rsid w:val="00554500"/>
    <w:pPr>
      <w:shd w:val="pct25" w:color="auto" w:fill="auto"/>
      <w:outlineLvl w:val="9"/>
    </w:pPr>
  </w:style>
  <w:style w:type="paragraph" w:customStyle="1" w:styleId="IshadedSchClause">
    <w:name w:val="I shaded Sch Clause"/>
    <w:basedOn w:val="IshadedH5Sec"/>
    <w:rsid w:val="00554500"/>
  </w:style>
  <w:style w:type="paragraph" w:customStyle="1" w:styleId="Penalty">
    <w:name w:val="Penalty"/>
    <w:basedOn w:val="Amainreturn"/>
    <w:rsid w:val="00554500"/>
  </w:style>
  <w:style w:type="paragraph" w:customStyle="1" w:styleId="aNoteText">
    <w:name w:val="aNoteText"/>
    <w:basedOn w:val="aNoteSymb"/>
    <w:rsid w:val="00554500"/>
    <w:pPr>
      <w:spacing w:before="60"/>
      <w:ind w:firstLine="0"/>
    </w:pPr>
  </w:style>
  <w:style w:type="paragraph" w:customStyle="1" w:styleId="aExamINum">
    <w:name w:val="aExamINum"/>
    <w:basedOn w:val="aExam"/>
    <w:rsid w:val="005306B3"/>
    <w:pPr>
      <w:tabs>
        <w:tab w:val="left" w:pos="1500"/>
      </w:tabs>
      <w:ind w:left="1500" w:hanging="400"/>
    </w:pPr>
  </w:style>
  <w:style w:type="paragraph" w:customStyle="1" w:styleId="AExamIPara">
    <w:name w:val="AExamIPara"/>
    <w:basedOn w:val="aExam"/>
    <w:rsid w:val="00554500"/>
    <w:pPr>
      <w:tabs>
        <w:tab w:val="right" w:pos="1720"/>
        <w:tab w:val="left" w:pos="2000"/>
      </w:tabs>
      <w:ind w:left="2000" w:hanging="900"/>
    </w:pPr>
  </w:style>
  <w:style w:type="paragraph" w:customStyle="1" w:styleId="AH3sec">
    <w:name w:val="A H3 sec"/>
    <w:basedOn w:val="Normal"/>
    <w:next w:val="direction"/>
    <w:rsid w:val="005306B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54500"/>
    <w:pPr>
      <w:tabs>
        <w:tab w:val="clear" w:pos="2600"/>
      </w:tabs>
      <w:ind w:left="1100"/>
    </w:pPr>
    <w:rPr>
      <w:sz w:val="18"/>
    </w:rPr>
  </w:style>
  <w:style w:type="paragraph" w:customStyle="1" w:styleId="aExamss">
    <w:name w:val="aExamss"/>
    <w:basedOn w:val="aNoteSymb"/>
    <w:rsid w:val="00554500"/>
    <w:pPr>
      <w:spacing w:before="60"/>
      <w:ind w:left="1100" w:firstLine="0"/>
    </w:pPr>
  </w:style>
  <w:style w:type="paragraph" w:customStyle="1" w:styleId="aExamHdgpar">
    <w:name w:val="aExamHdgpar"/>
    <w:basedOn w:val="aExamHdgss"/>
    <w:next w:val="Normal"/>
    <w:rsid w:val="00554500"/>
    <w:pPr>
      <w:ind w:left="1600"/>
    </w:pPr>
  </w:style>
  <w:style w:type="paragraph" w:customStyle="1" w:styleId="aExampar">
    <w:name w:val="aExampar"/>
    <w:basedOn w:val="aExamss"/>
    <w:rsid w:val="00554500"/>
    <w:pPr>
      <w:ind w:left="1600"/>
    </w:pPr>
  </w:style>
  <w:style w:type="paragraph" w:customStyle="1" w:styleId="aExamINumss">
    <w:name w:val="aExamINumss"/>
    <w:basedOn w:val="aExamss"/>
    <w:rsid w:val="00554500"/>
    <w:pPr>
      <w:tabs>
        <w:tab w:val="left" w:pos="1500"/>
      </w:tabs>
      <w:ind w:left="1500" w:hanging="400"/>
    </w:pPr>
  </w:style>
  <w:style w:type="paragraph" w:customStyle="1" w:styleId="aExamINumpar">
    <w:name w:val="aExamINumpar"/>
    <w:basedOn w:val="aExampar"/>
    <w:rsid w:val="00554500"/>
    <w:pPr>
      <w:tabs>
        <w:tab w:val="left" w:pos="2000"/>
      </w:tabs>
      <w:ind w:left="2000" w:hanging="400"/>
    </w:pPr>
  </w:style>
  <w:style w:type="paragraph" w:customStyle="1" w:styleId="aExamNumTextss">
    <w:name w:val="aExamNumTextss"/>
    <w:basedOn w:val="aExamss"/>
    <w:rsid w:val="00554500"/>
    <w:pPr>
      <w:ind w:left="1500"/>
    </w:pPr>
  </w:style>
  <w:style w:type="paragraph" w:customStyle="1" w:styleId="aExamNumTextpar">
    <w:name w:val="aExamNumTextpar"/>
    <w:basedOn w:val="aExampar"/>
    <w:rsid w:val="005306B3"/>
    <w:pPr>
      <w:ind w:left="2000"/>
    </w:pPr>
  </w:style>
  <w:style w:type="paragraph" w:customStyle="1" w:styleId="aExamBulletss">
    <w:name w:val="aExamBulletss"/>
    <w:basedOn w:val="aExamss"/>
    <w:rsid w:val="00554500"/>
    <w:pPr>
      <w:ind w:left="1500" w:hanging="400"/>
    </w:pPr>
  </w:style>
  <w:style w:type="paragraph" w:customStyle="1" w:styleId="aExamBulletpar">
    <w:name w:val="aExamBulletpar"/>
    <w:basedOn w:val="aExampar"/>
    <w:rsid w:val="00554500"/>
    <w:pPr>
      <w:ind w:left="2000" w:hanging="400"/>
    </w:pPr>
  </w:style>
  <w:style w:type="paragraph" w:customStyle="1" w:styleId="aExamHdgsubpar">
    <w:name w:val="aExamHdgsubpar"/>
    <w:basedOn w:val="aExamHdgss"/>
    <w:next w:val="Normal"/>
    <w:rsid w:val="00554500"/>
    <w:pPr>
      <w:ind w:left="2140"/>
    </w:pPr>
  </w:style>
  <w:style w:type="paragraph" w:customStyle="1" w:styleId="aExamsubpar">
    <w:name w:val="aExamsubpar"/>
    <w:basedOn w:val="aExamss"/>
    <w:rsid w:val="00554500"/>
    <w:pPr>
      <w:ind w:left="2140"/>
    </w:pPr>
  </w:style>
  <w:style w:type="paragraph" w:customStyle="1" w:styleId="aExamNumsubpar">
    <w:name w:val="aExamNumsubpar"/>
    <w:basedOn w:val="aExamsubpar"/>
    <w:rsid w:val="00554500"/>
    <w:pPr>
      <w:tabs>
        <w:tab w:val="clear" w:pos="1100"/>
        <w:tab w:val="clear" w:pos="2381"/>
        <w:tab w:val="left" w:pos="2569"/>
      </w:tabs>
      <w:ind w:left="2569" w:hanging="403"/>
    </w:pPr>
  </w:style>
  <w:style w:type="paragraph" w:customStyle="1" w:styleId="aExamNumTextsubpar">
    <w:name w:val="aExamNumTextsubpar"/>
    <w:basedOn w:val="aExampar"/>
    <w:rsid w:val="005306B3"/>
    <w:pPr>
      <w:ind w:left="2540"/>
    </w:pPr>
  </w:style>
  <w:style w:type="paragraph" w:customStyle="1" w:styleId="aExamBulletsubpar">
    <w:name w:val="aExamBulletsubpar"/>
    <w:basedOn w:val="aExamsubpar"/>
    <w:rsid w:val="00554500"/>
    <w:pPr>
      <w:numPr>
        <w:numId w:val="33"/>
      </w:numPr>
      <w:tabs>
        <w:tab w:val="clear" w:pos="1100"/>
        <w:tab w:val="clear" w:pos="2381"/>
        <w:tab w:val="left" w:pos="2569"/>
      </w:tabs>
      <w:ind w:left="2569" w:hanging="403"/>
    </w:pPr>
  </w:style>
  <w:style w:type="paragraph" w:customStyle="1" w:styleId="aNoteTextss">
    <w:name w:val="aNoteTextss"/>
    <w:basedOn w:val="Normal"/>
    <w:rsid w:val="00554500"/>
    <w:pPr>
      <w:spacing w:before="60"/>
      <w:ind w:left="1900"/>
      <w:jc w:val="both"/>
    </w:pPr>
    <w:rPr>
      <w:sz w:val="20"/>
    </w:rPr>
  </w:style>
  <w:style w:type="paragraph" w:customStyle="1" w:styleId="aNoteParass">
    <w:name w:val="aNoteParass"/>
    <w:basedOn w:val="Normal"/>
    <w:rsid w:val="00554500"/>
    <w:pPr>
      <w:tabs>
        <w:tab w:val="right" w:pos="2140"/>
        <w:tab w:val="left" w:pos="2400"/>
      </w:tabs>
      <w:spacing w:before="60"/>
      <w:ind w:left="2400" w:hanging="1300"/>
      <w:jc w:val="both"/>
    </w:pPr>
    <w:rPr>
      <w:sz w:val="20"/>
    </w:rPr>
  </w:style>
  <w:style w:type="paragraph" w:customStyle="1" w:styleId="aNoteParapar">
    <w:name w:val="aNoteParapar"/>
    <w:basedOn w:val="aNotepar"/>
    <w:rsid w:val="00554500"/>
    <w:pPr>
      <w:tabs>
        <w:tab w:val="right" w:pos="2640"/>
      </w:tabs>
      <w:spacing w:before="60"/>
      <w:ind w:left="2920" w:hanging="1320"/>
    </w:pPr>
  </w:style>
  <w:style w:type="paragraph" w:customStyle="1" w:styleId="aNotesubpar">
    <w:name w:val="aNotesubpar"/>
    <w:basedOn w:val="BillBasic"/>
    <w:next w:val="Normal"/>
    <w:rsid w:val="00554500"/>
    <w:pPr>
      <w:ind w:left="2940" w:hanging="800"/>
    </w:pPr>
    <w:rPr>
      <w:sz w:val="20"/>
    </w:rPr>
  </w:style>
  <w:style w:type="paragraph" w:customStyle="1" w:styleId="aNoteTextsubpar">
    <w:name w:val="aNoteTextsubpar"/>
    <w:basedOn w:val="aNotesubpar"/>
    <w:rsid w:val="00554500"/>
    <w:pPr>
      <w:spacing w:before="60"/>
      <w:ind w:firstLine="0"/>
    </w:pPr>
  </w:style>
  <w:style w:type="paragraph" w:customStyle="1" w:styleId="aNoteParasubpar">
    <w:name w:val="aNoteParasubpar"/>
    <w:basedOn w:val="aNotesubpar"/>
    <w:rsid w:val="005306B3"/>
    <w:pPr>
      <w:tabs>
        <w:tab w:val="right" w:pos="3180"/>
      </w:tabs>
      <w:spacing w:before="60"/>
      <w:ind w:left="3460" w:hanging="1320"/>
    </w:pPr>
  </w:style>
  <w:style w:type="paragraph" w:customStyle="1" w:styleId="aNoteBulletsubpar">
    <w:name w:val="aNoteBulletsubpar"/>
    <w:basedOn w:val="aNotesubpar"/>
    <w:rsid w:val="00554500"/>
    <w:pPr>
      <w:numPr>
        <w:numId w:val="13"/>
      </w:numPr>
      <w:tabs>
        <w:tab w:val="clear" w:pos="3300"/>
        <w:tab w:val="left" w:pos="3345"/>
      </w:tabs>
      <w:spacing w:before="60"/>
    </w:pPr>
  </w:style>
  <w:style w:type="paragraph" w:customStyle="1" w:styleId="aNoteBulletss">
    <w:name w:val="aNoteBulletss"/>
    <w:basedOn w:val="Normal"/>
    <w:rsid w:val="00554500"/>
    <w:pPr>
      <w:spacing w:before="60"/>
      <w:ind w:left="2300" w:hanging="400"/>
      <w:jc w:val="both"/>
    </w:pPr>
    <w:rPr>
      <w:sz w:val="20"/>
    </w:rPr>
  </w:style>
  <w:style w:type="paragraph" w:customStyle="1" w:styleId="aNoteBulletpar">
    <w:name w:val="aNoteBulletpar"/>
    <w:basedOn w:val="aNotepar"/>
    <w:rsid w:val="00554500"/>
    <w:pPr>
      <w:spacing w:before="60"/>
      <w:ind w:left="2800" w:hanging="400"/>
    </w:pPr>
  </w:style>
  <w:style w:type="paragraph" w:customStyle="1" w:styleId="aExplanBullet">
    <w:name w:val="aExplanBullet"/>
    <w:basedOn w:val="Normal"/>
    <w:rsid w:val="00554500"/>
    <w:pPr>
      <w:spacing w:before="140"/>
      <w:ind w:left="400" w:hanging="400"/>
      <w:jc w:val="both"/>
    </w:pPr>
    <w:rPr>
      <w:snapToGrid w:val="0"/>
      <w:sz w:val="20"/>
    </w:rPr>
  </w:style>
  <w:style w:type="paragraph" w:customStyle="1" w:styleId="AuthLaw">
    <w:name w:val="AuthLaw"/>
    <w:basedOn w:val="BillBasic"/>
    <w:rsid w:val="005306B3"/>
    <w:rPr>
      <w:rFonts w:ascii="Arial" w:hAnsi="Arial"/>
      <w:b/>
      <w:sz w:val="20"/>
    </w:rPr>
  </w:style>
  <w:style w:type="paragraph" w:customStyle="1" w:styleId="aExamNumpar">
    <w:name w:val="aExamNumpar"/>
    <w:basedOn w:val="aExamINumss"/>
    <w:rsid w:val="005306B3"/>
    <w:pPr>
      <w:tabs>
        <w:tab w:val="clear" w:pos="1500"/>
        <w:tab w:val="left" w:pos="2000"/>
      </w:tabs>
      <w:ind w:left="2000"/>
    </w:pPr>
  </w:style>
  <w:style w:type="paragraph" w:customStyle="1" w:styleId="Schsectionheading">
    <w:name w:val="Sch section heading"/>
    <w:basedOn w:val="BillBasic"/>
    <w:next w:val="Amain"/>
    <w:rsid w:val="005306B3"/>
    <w:pPr>
      <w:spacing w:before="240"/>
      <w:jc w:val="left"/>
      <w:outlineLvl w:val="4"/>
    </w:pPr>
    <w:rPr>
      <w:rFonts w:ascii="Arial" w:hAnsi="Arial"/>
      <w:b/>
    </w:rPr>
  </w:style>
  <w:style w:type="paragraph" w:customStyle="1" w:styleId="SchAmain">
    <w:name w:val="Sch A main"/>
    <w:basedOn w:val="Amain"/>
    <w:rsid w:val="00554500"/>
  </w:style>
  <w:style w:type="paragraph" w:customStyle="1" w:styleId="SchApara">
    <w:name w:val="Sch A para"/>
    <w:basedOn w:val="Apara"/>
    <w:rsid w:val="00554500"/>
  </w:style>
  <w:style w:type="paragraph" w:customStyle="1" w:styleId="SchAsubpara">
    <w:name w:val="Sch A subpara"/>
    <w:basedOn w:val="Asubpara"/>
    <w:rsid w:val="00554500"/>
  </w:style>
  <w:style w:type="paragraph" w:customStyle="1" w:styleId="SchAsubsubpara">
    <w:name w:val="Sch A subsubpara"/>
    <w:basedOn w:val="Asubsubpara"/>
    <w:rsid w:val="00554500"/>
  </w:style>
  <w:style w:type="paragraph" w:customStyle="1" w:styleId="TOCOL1">
    <w:name w:val="TOCOL 1"/>
    <w:basedOn w:val="TOC1"/>
    <w:rsid w:val="00554500"/>
  </w:style>
  <w:style w:type="paragraph" w:customStyle="1" w:styleId="TOCOL2">
    <w:name w:val="TOCOL 2"/>
    <w:basedOn w:val="TOC2"/>
    <w:rsid w:val="00554500"/>
    <w:pPr>
      <w:keepNext w:val="0"/>
    </w:pPr>
  </w:style>
  <w:style w:type="paragraph" w:customStyle="1" w:styleId="TOCOL3">
    <w:name w:val="TOCOL 3"/>
    <w:basedOn w:val="TOC3"/>
    <w:rsid w:val="00554500"/>
    <w:pPr>
      <w:keepNext w:val="0"/>
    </w:pPr>
  </w:style>
  <w:style w:type="paragraph" w:customStyle="1" w:styleId="TOCOL4">
    <w:name w:val="TOCOL 4"/>
    <w:basedOn w:val="TOC4"/>
    <w:rsid w:val="00554500"/>
    <w:pPr>
      <w:keepNext w:val="0"/>
    </w:pPr>
  </w:style>
  <w:style w:type="paragraph" w:customStyle="1" w:styleId="TOCOL5">
    <w:name w:val="TOCOL 5"/>
    <w:basedOn w:val="TOC5"/>
    <w:rsid w:val="00554500"/>
    <w:pPr>
      <w:tabs>
        <w:tab w:val="left" w:pos="400"/>
      </w:tabs>
    </w:pPr>
  </w:style>
  <w:style w:type="paragraph" w:customStyle="1" w:styleId="TOCOL6">
    <w:name w:val="TOCOL 6"/>
    <w:basedOn w:val="TOC6"/>
    <w:rsid w:val="00554500"/>
    <w:pPr>
      <w:keepNext w:val="0"/>
    </w:pPr>
  </w:style>
  <w:style w:type="paragraph" w:customStyle="1" w:styleId="TOCOL7">
    <w:name w:val="TOCOL 7"/>
    <w:basedOn w:val="TOC7"/>
    <w:rsid w:val="00554500"/>
  </w:style>
  <w:style w:type="paragraph" w:customStyle="1" w:styleId="TOCOL8">
    <w:name w:val="TOCOL 8"/>
    <w:basedOn w:val="TOC8"/>
    <w:rsid w:val="00554500"/>
  </w:style>
  <w:style w:type="paragraph" w:customStyle="1" w:styleId="TOCOL9">
    <w:name w:val="TOCOL 9"/>
    <w:basedOn w:val="TOC9"/>
    <w:rsid w:val="00554500"/>
    <w:pPr>
      <w:ind w:right="0"/>
    </w:pPr>
  </w:style>
  <w:style w:type="paragraph" w:styleId="TOC9">
    <w:name w:val="toc 9"/>
    <w:basedOn w:val="Normal"/>
    <w:next w:val="Normal"/>
    <w:autoRedefine/>
    <w:rsid w:val="00554500"/>
    <w:pPr>
      <w:ind w:left="1920" w:right="600"/>
    </w:pPr>
  </w:style>
  <w:style w:type="paragraph" w:customStyle="1" w:styleId="Billname1">
    <w:name w:val="Billname1"/>
    <w:basedOn w:val="Normal"/>
    <w:rsid w:val="00554500"/>
    <w:pPr>
      <w:tabs>
        <w:tab w:val="left" w:pos="2400"/>
      </w:tabs>
      <w:spacing w:before="1220"/>
    </w:pPr>
    <w:rPr>
      <w:rFonts w:ascii="Arial" w:hAnsi="Arial"/>
      <w:b/>
      <w:sz w:val="40"/>
    </w:rPr>
  </w:style>
  <w:style w:type="paragraph" w:customStyle="1" w:styleId="TableText10">
    <w:name w:val="TableText10"/>
    <w:basedOn w:val="TableText"/>
    <w:rsid w:val="00554500"/>
    <w:rPr>
      <w:sz w:val="20"/>
    </w:rPr>
  </w:style>
  <w:style w:type="paragraph" w:customStyle="1" w:styleId="TablePara10">
    <w:name w:val="TablePara10"/>
    <w:basedOn w:val="tablepara"/>
    <w:rsid w:val="0055450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450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54500"/>
  </w:style>
  <w:style w:type="character" w:customStyle="1" w:styleId="charPage">
    <w:name w:val="charPage"/>
    <w:basedOn w:val="DefaultParagraphFont"/>
    <w:rsid w:val="00554500"/>
  </w:style>
  <w:style w:type="character" w:styleId="PageNumber">
    <w:name w:val="page number"/>
    <w:basedOn w:val="DefaultParagraphFont"/>
    <w:rsid w:val="00554500"/>
  </w:style>
  <w:style w:type="paragraph" w:customStyle="1" w:styleId="Letterhead">
    <w:name w:val="Letterhead"/>
    <w:rsid w:val="005306B3"/>
    <w:pPr>
      <w:widowControl w:val="0"/>
      <w:spacing w:after="180"/>
      <w:jc w:val="right"/>
    </w:pPr>
    <w:rPr>
      <w:rFonts w:ascii="Arial" w:hAnsi="Arial"/>
      <w:sz w:val="32"/>
      <w:lang w:eastAsia="en-US"/>
    </w:rPr>
  </w:style>
  <w:style w:type="paragraph" w:customStyle="1" w:styleId="IShadedschclause0">
    <w:name w:val="I Shaded sch clause"/>
    <w:basedOn w:val="IH5Sec"/>
    <w:rsid w:val="005306B3"/>
    <w:pPr>
      <w:shd w:val="pct15" w:color="auto" w:fill="FFFFFF"/>
      <w:tabs>
        <w:tab w:val="clear" w:pos="1100"/>
        <w:tab w:val="left" w:pos="700"/>
      </w:tabs>
      <w:ind w:left="700" w:hanging="700"/>
    </w:pPr>
  </w:style>
  <w:style w:type="paragraph" w:customStyle="1" w:styleId="Billfooter">
    <w:name w:val="Billfooter"/>
    <w:basedOn w:val="Normal"/>
    <w:rsid w:val="005306B3"/>
    <w:pPr>
      <w:tabs>
        <w:tab w:val="right" w:pos="7200"/>
      </w:tabs>
      <w:jc w:val="both"/>
    </w:pPr>
    <w:rPr>
      <w:sz w:val="18"/>
    </w:rPr>
  </w:style>
  <w:style w:type="paragraph" w:styleId="BalloonText">
    <w:name w:val="Balloon Text"/>
    <w:basedOn w:val="Normal"/>
    <w:link w:val="BalloonTextChar"/>
    <w:uiPriority w:val="99"/>
    <w:unhideWhenUsed/>
    <w:rsid w:val="00554500"/>
    <w:rPr>
      <w:rFonts w:ascii="Tahoma" w:hAnsi="Tahoma" w:cs="Tahoma"/>
      <w:sz w:val="16"/>
      <w:szCs w:val="16"/>
    </w:rPr>
  </w:style>
  <w:style w:type="character" w:customStyle="1" w:styleId="BalloonTextChar">
    <w:name w:val="Balloon Text Char"/>
    <w:basedOn w:val="DefaultParagraphFont"/>
    <w:link w:val="BalloonText"/>
    <w:uiPriority w:val="99"/>
    <w:rsid w:val="00554500"/>
    <w:rPr>
      <w:rFonts w:ascii="Tahoma" w:hAnsi="Tahoma" w:cs="Tahoma"/>
      <w:sz w:val="16"/>
      <w:szCs w:val="16"/>
      <w:lang w:eastAsia="en-US"/>
    </w:rPr>
  </w:style>
  <w:style w:type="paragraph" w:customStyle="1" w:styleId="00AssAm">
    <w:name w:val="00AssAm"/>
    <w:basedOn w:val="00SigningPage"/>
    <w:rsid w:val="005306B3"/>
  </w:style>
  <w:style w:type="character" w:customStyle="1" w:styleId="FooterChar">
    <w:name w:val="Footer Char"/>
    <w:basedOn w:val="DefaultParagraphFont"/>
    <w:link w:val="Footer"/>
    <w:rsid w:val="00554500"/>
    <w:rPr>
      <w:rFonts w:ascii="Arial" w:hAnsi="Arial"/>
      <w:sz w:val="18"/>
      <w:lang w:eastAsia="en-US"/>
    </w:rPr>
  </w:style>
  <w:style w:type="character" w:customStyle="1" w:styleId="HeaderChar">
    <w:name w:val="Header Char"/>
    <w:basedOn w:val="DefaultParagraphFont"/>
    <w:link w:val="Header"/>
    <w:rsid w:val="005306B3"/>
    <w:rPr>
      <w:sz w:val="24"/>
      <w:lang w:eastAsia="en-US"/>
    </w:rPr>
  </w:style>
  <w:style w:type="paragraph" w:customStyle="1" w:styleId="01aPreamble">
    <w:name w:val="01aPreamble"/>
    <w:basedOn w:val="Normal"/>
    <w:qFormat/>
    <w:rsid w:val="00554500"/>
  </w:style>
  <w:style w:type="paragraph" w:customStyle="1" w:styleId="TableBullet">
    <w:name w:val="TableBullet"/>
    <w:basedOn w:val="TableText10"/>
    <w:qFormat/>
    <w:rsid w:val="00554500"/>
    <w:pPr>
      <w:numPr>
        <w:numId w:val="18"/>
      </w:numPr>
    </w:pPr>
  </w:style>
  <w:style w:type="paragraph" w:customStyle="1" w:styleId="BillCrest">
    <w:name w:val="Bill Crest"/>
    <w:basedOn w:val="Normal"/>
    <w:next w:val="Normal"/>
    <w:rsid w:val="00554500"/>
    <w:pPr>
      <w:tabs>
        <w:tab w:val="center" w:pos="3160"/>
      </w:tabs>
      <w:spacing w:after="60"/>
    </w:pPr>
    <w:rPr>
      <w:sz w:val="216"/>
    </w:rPr>
  </w:style>
  <w:style w:type="paragraph" w:customStyle="1" w:styleId="BillNo">
    <w:name w:val="BillNo"/>
    <w:basedOn w:val="BillBasicHeading"/>
    <w:rsid w:val="00554500"/>
    <w:pPr>
      <w:keepNext w:val="0"/>
      <w:spacing w:before="240"/>
      <w:jc w:val="both"/>
    </w:pPr>
  </w:style>
  <w:style w:type="paragraph" w:customStyle="1" w:styleId="aNoteBulletann">
    <w:name w:val="aNoteBulletann"/>
    <w:basedOn w:val="aNotess"/>
    <w:rsid w:val="005306B3"/>
    <w:pPr>
      <w:tabs>
        <w:tab w:val="left" w:pos="2200"/>
      </w:tabs>
      <w:spacing w:before="0"/>
      <w:ind w:left="0" w:firstLine="0"/>
    </w:pPr>
  </w:style>
  <w:style w:type="paragraph" w:customStyle="1" w:styleId="aNoteBulletparann">
    <w:name w:val="aNoteBulletparann"/>
    <w:basedOn w:val="aNotepar"/>
    <w:rsid w:val="005306B3"/>
    <w:pPr>
      <w:tabs>
        <w:tab w:val="left" w:pos="2700"/>
      </w:tabs>
      <w:spacing w:before="0"/>
      <w:ind w:left="0" w:firstLine="0"/>
    </w:pPr>
  </w:style>
  <w:style w:type="paragraph" w:customStyle="1" w:styleId="TableNumbered">
    <w:name w:val="TableNumbered"/>
    <w:basedOn w:val="TableText10"/>
    <w:qFormat/>
    <w:rsid w:val="00554500"/>
    <w:pPr>
      <w:numPr>
        <w:numId w:val="19"/>
      </w:numPr>
    </w:pPr>
  </w:style>
  <w:style w:type="paragraph" w:customStyle="1" w:styleId="ISchMain">
    <w:name w:val="I Sch Main"/>
    <w:basedOn w:val="BillBasic"/>
    <w:rsid w:val="00554500"/>
    <w:pPr>
      <w:tabs>
        <w:tab w:val="right" w:pos="900"/>
        <w:tab w:val="left" w:pos="1100"/>
      </w:tabs>
      <w:ind w:left="1100" w:hanging="1100"/>
    </w:pPr>
  </w:style>
  <w:style w:type="paragraph" w:customStyle="1" w:styleId="ISchpara">
    <w:name w:val="I Sch para"/>
    <w:basedOn w:val="BillBasic"/>
    <w:rsid w:val="00554500"/>
    <w:pPr>
      <w:tabs>
        <w:tab w:val="right" w:pos="1400"/>
        <w:tab w:val="left" w:pos="1600"/>
      </w:tabs>
      <w:ind w:left="1600" w:hanging="1600"/>
    </w:pPr>
  </w:style>
  <w:style w:type="paragraph" w:customStyle="1" w:styleId="ISchsubpara">
    <w:name w:val="I Sch subpara"/>
    <w:basedOn w:val="BillBasic"/>
    <w:rsid w:val="00554500"/>
    <w:pPr>
      <w:tabs>
        <w:tab w:val="right" w:pos="1940"/>
        <w:tab w:val="left" w:pos="2140"/>
      </w:tabs>
      <w:ind w:left="2140" w:hanging="2140"/>
    </w:pPr>
  </w:style>
  <w:style w:type="paragraph" w:customStyle="1" w:styleId="ISchsubsubpara">
    <w:name w:val="I Sch subsubpara"/>
    <w:basedOn w:val="BillBasic"/>
    <w:rsid w:val="00554500"/>
    <w:pPr>
      <w:tabs>
        <w:tab w:val="right" w:pos="2460"/>
        <w:tab w:val="left" w:pos="2660"/>
      </w:tabs>
      <w:ind w:left="2660" w:hanging="2660"/>
    </w:pPr>
  </w:style>
  <w:style w:type="character" w:customStyle="1" w:styleId="aNoteChar">
    <w:name w:val="aNote Char"/>
    <w:basedOn w:val="DefaultParagraphFont"/>
    <w:link w:val="aNote"/>
    <w:locked/>
    <w:rsid w:val="00554500"/>
    <w:rPr>
      <w:lang w:eastAsia="en-US"/>
    </w:rPr>
  </w:style>
  <w:style w:type="character" w:customStyle="1" w:styleId="charCitHyperlinkAbbrev">
    <w:name w:val="charCitHyperlinkAbbrev"/>
    <w:basedOn w:val="Hyperlink"/>
    <w:uiPriority w:val="1"/>
    <w:rsid w:val="00554500"/>
    <w:rPr>
      <w:color w:val="0000FF" w:themeColor="hyperlink"/>
      <w:u w:val="none"/>
    </w:rPr>
  </w:style>
  <w:style w:type="character" w:styleId="Hyperlink">
    <w:name w:val="Hyperlink"/>
    <w:basedOn w:val="DefaultParagraphFont"/>
    <w:uiPriority w:val="99"/>
    <w:unhideWhenUsed/>
    <w:rsid w:val="00554500"/>
    <w:rPr>
      <w:color w:val="0000FF" w:themeColor="hyperlink"/>
      <w:u w:val="single"/>
    </w:rPr>
  </w:style>
  <w:style w:type="character" w:customStyle="1" w:styleId="charCitHyperlinkItal">
    <w:name w:val="charCitHyperlinkItal"/>
    <w:basedOn w:val="Hyperlink"/>
    <w:uiPriority w:val="1"/>
    <w:rsid w:val="00554500"/>
    <w:rPr>
      <w:i/>
      <w:color w:val="0000FF" w:themeColor="hyperlink"/>
      <w:u w:val="none"/>
    </w:rPr>
  </w:style>
  <w:style w:type="character" w:customStyle="1" w:styleId="AH5SecChar">
    <w:name w:val="A H5 Sec Char"/>
    <w:basedOn w:val="DefaultParagraphFont"/>
    <w:link w:val="AH5Sec"/>
    <w:locked/>
    <w:rsid w:val="005306B3"/>
    <w:rPr>
      <w:rFonts w:ascii="Arial" w:hAnsi="Arial"/>
      <w:b/>
      <w:sz w:val="24"/>
      <w:lang w:eastAsia="en-US"/>
    </w:rPr>
  </w:style>
  <w:style w:type="character" w:customStyle="1" w:styleId="BillBasicChar">
    <w:name w:val="BillBasic Char"/>
    <w:basedOn w:val="DefaultParagraphFont"/>
    <w:link w:val="BillBasic"/>
    <w:locked/>
    <w:rsid w:val="005306B3"/>
    <w:rPr>
      <w:sz w:val="24"/>
      <w:lang w:eastAsia="en-US"/>
    </w:rPr>
  </w:style>
  <w:style w:type="paragraph" w:customStyle="1" w:styleId="Status">
    <w:name w:val="Status"/>
    <w:basedOn w:val="Normal"/>
    <w:rsid w:val="00554500"/>
    <w:pPr>
      <w:spacing w:before="280"/>
      <w:jc w:val="center"/>
    </w:pPr>
    <w:rPr>
      <w:rFonts w:ascii="Arial" w:hAnsi="Arial"/>
      <w:sz w:val="14"/>
    </w:rPr>
  </w:style>
  <w:style w:type="paragraph" w:customStyle="1" w:styleId="FooterInfoCentre">
    <w:name w:val="FooterInfoCentre"/>
    <w:basedOn w:val="FooterInfo"/>
    <w:rsid w:val="00554500"/>
    <w:pPr>
      <w:spacing w:before="60"/>
      <w:jc w:val="center"/>
    </w:pPr>
  </w:style>
  <w:style w:type="paragraph" w:customStyle="1" w:styleId="Actbullet">
    <w:name w:val="Act bullet"/>
    <w:basedOn w:val="Normal"/>
    <w:uiPriority w:val="99"/>
    <w:rsid w:val="00554500"/>
    <w:pPr>
      <w:numPr>
        <w:numId w:val="34"/>
      </w:numPr>
      <w:tabs>
        <w:tab w:val="left" w:pos="900"/>
      </w:tabs>
      <w:spacing w:before="20"/>
      <w:ind w:right="-60"/>
    </w:pPr>
    <w:rPr>
      <w:rFonts w:ascii="Arial" w:hAnsi="Arial"/>
      <w:sz w:val="18"/>
    </w:rPr>
  </w:style>
  <w:style w:type="character" w:styleId="CommentReference">
    <w:name w:val="annotation reference"/>
    <w:basedOn w:val="DefaultParagraphFont"/>
    <w:uiPriority w:val="99"/>
    <w:semiHidden/>
    <w:unhideWhenUsed/>
    <w:rsid w:val="006F610C"/>
    <w:rPr>
      <w:sz w:val="16"/>
      <w:szCs w:val="16"/>
    </w:rPr>
  </w:style>
  <w:style w:type="paragraph" w:styleId="CommentText">
    <w:name w:val="annotation text"/>
    <w:basedOn w:val="Normal"/>
    <w:link w:val="CommentTextChar"/>
    <w:uiPriority w:val="99"/>
    <w:semiHidden/>
    <w:unhideWhenUsed/>
    <w:rsid w:val="006F610C"/>
    <w:rPr>
      <w:sz w:val="20"/>
    </w:rPr>
  </w:style>
  <w:style w:type="character" w:customStyle="1" w:styleId="CommentTextChar">
    <w:name w:val="Comment Text Char"/>
    <w:basedOn w:val="DefaultParagraphFont"/>
    <w:link w:val="CommentText"/>
    <w:uiPriority w:val="99"/>
    <w:semiHidden/>
    <w:rsid w:val="006F610C"/>
    <w:rPr>
      <w:lang w:eastAsia="en-US"/>
    </w:rPr>
  </w:style>
  <w:style w:type="paragraph" w:styleId="CommentSubject">
    <w:name w:val="annotation subject"/>
    <w:basedOn w:val="CommentText"/>
    <w:next w:val="CommentText"/>
    <w:link w:val="CommentSubjectChar"/>
    <w:uiPriority w:val="99"/>
    <w:semiHidden/>
    <w:unhideWhenUsed/>
    <w:rsid w:val="006F610C"/>
    <w:rPr>
      <w:b/>
      <w:bCs/>
    </w:rPr>
  </w:style>
  <w:style w:type="character" w:customStyle="1" w:styleId="CommentSubjectChar">
    <w:name w:val="Comment Subject Char"/>
    <w:basedOn w:val="CommentTextChar"/>
    <w:link w:val="CommentSubject"/>
    <w:uiPriority w:val="99"/>
    <w:semiHidden/>
    <w:rsid w:val="006F610C"/>
    <w:rPr>
      <w:b/>
      <w:bCs/>
      <w:lang w:eastAsia="en-US"/>
    </w:rPr>
  </w:style>
  <w:style w:type="character" w:styleId="UnresolvedMention">
    <w:name w:val="Unresolved Mention"/>
    <w:basedOn w:val="DefaultParagraphFont"/>
    <w:uiPriority w:val="99"/>
    <w:semiHidden/>
    <w:unhideWhenUsed/>
    <w:rsid w:val="008C3BDB"/>
    <w:rPr>
      <w:color w:val="605E5C"/>
      <w:shd w:val="clear" w:color="auto" w:fill="E1DFDD"/>
    </w:rPr>
  </w:style>
  <w:style w:type="paragraph" w:customStyle="1" w:styleId="00Spine">
    <w:name w:val="00Spine"/>
    <w:basedOn w:val="Normal"/>
    <w:rsid w:val="00554500"/>
  </w:style>
  <w:style w:type="paragraph" w:customStyle="1" w:styleId="05Endnote0">
    <w:name w:val="05Endnote"/>
    <w:basedOn w:val="Normal"/>
    <w:rsid w:val="00554500"/>
  </w:style>
  <w:style w:type="paragraph" w:customStyle="1" w:styleId="06Copyright">
    <w:name w:val="06Copyright"/>
    <w:basedOn w:val="Normal"/>
    <w:rsid w:val="00554500"/>
  </w:style>
  <w:style w:type="paragraph" w:customStyle="1" w:styleId="RepubNo">
    <w:name w:val="RepubNo"/>
    <w:basedOn w:val="BillBasicHeading"/>
    <w:rsid w:val="00554500"/>
    <w:pPr>
      <w:keepNext w:val="0"/>
      <w:spacing w:before="600"/>
      <w:jc w:val="both"/>
    </w:pPr>
    <w:rPr>
      <w:sz w:val="26"/>
    </w:rPr>
  </w:style>
  <w:style w:type="paragraph" w:customStyle="1" w:styleId="EffectiveDate">
    <w:name w:val="EffectiveDate"/>
    <w:basedOn w:val="Normal"/>
    <w:rsid w:val="00554500"/>
    <w:pPr>
      <w:spacing w:before="120"/>
    </w:pPr>
    <w:rPr>
      <w:rFonts w:ascii="Arial" w:hAnsi="Arial"/>
      <w:b/>
      <w:sz w:val="26"/>
    </w:rPr>
  </w:style>
  <w:style w:type="paragraph" w:customStyle="1" w:styleId="CoverInForce">
    <w:name w:val="CoverInForce"/>
    <w:basedOn w:val="BillBasicHeading"/>
    <w:rsid w:val="00554500"/>
    <w:pPr>
      <w:keepNext w:val="0"/>
      <w:spacing w:before="400"/>
    </w:pPr>
    <w:rPr>
      <w:b w:val="0"/>
    </w:rPr>
  </w:style>
  <w:style w:type="paragraph" w:customStyle="1" w:styleId="CoverHeading">
    <w:name w:val="CoverHeading"/>
    <w:basedOn w:val="Normal"/>
    <w:rsid w:val="00554500"/>
    <w:rPr>
      <w:rFonts w:ascii="Arial" w:hAnsi="Arial"/>
      <w:b/>
    </w:rPr>
  </w:style>
  <w:style w:type="paragraph" w:customStyle="1" w:styleId="CoverSubHdg">
    <w:name w:val="CoverSubHdg"/>
    <w:basedOn w:val="CoverHeading"/>
    <w:rsid w:val="00554500"/>
    <w:pPr>
      <w:spacing w:before="120"/>
    </w:pPr>
    <w:rPr>
      <w:sz w:val="20"/>
    </w:rPr>
  </w:style>
  <w:style w:type="paragraph" w:customStyle="1" w:styleId="CoverActName">
    <w:name w:val="CoverActName"/>
    <w:basedOn w:val="BillBasicHeading"/>
    <w:rsid w:val="00554500"/>
    <w:pPr>
      <w:keepNext w:val="0"/>
      <w:spacing w:before="260"/>
    </w:pPr>
  </w:style>
  <w:style w:type="paragraph" w:customStyle="1" w:styleId="CoverText">
    <w:name w:val="CoverText"/>
    <w:basedOn w:val="Normal"/>
    <w:uiPriority w:val="99"/>
    <w:rsid w:val="00554500"/>
    <w:pPr>
      <w:spacing w:before="100"/>
      <w:jc w:val="both"/>
    </w:pPr>
    <w:rPr>
      <w:sz w:val="20"/>
    </w:rPr>
  </w:style>
  <w:style w:type="paragraph" w:customStyle="1" w:styleId="CoverTextPara">
    <w:name w:val="CoverTextPara"/>
    <w:basedOn w:val="CoverText"/>
    <w:rsid w:val="00554500"/>
    <w:pPr>
      <w:tabs>
        <w:tab w:val="right" w:pos="600"/>
        <w:tab w:val="left" w:pos="840"/>
      </w:tabs>
      <w:ind w:left="840" w:hanging="840"/>
    </w:pPr>
  </w:style>
  <w:style w:type="paragraph" w:customStyle="1" w:styleId="AH1ChapterSymb">
    <w:name w:val="A H1 Chapter Symb"/>
    <w:basedOn w:val="AH1Chapter"/>
    <w:next w:val="AH2Part"/>
    <w:rsid w:val="00554500"/>
    <w:pPr>
      <w:tabs>
        <w:tab w:val="clear" w:pos="2600"/>
        <w:tab w:val="left" w:pos="0"/>
      </w:tabs>
      <w:ind w:left="2480" w:hanging="2960"/>
    </w:pPr>
  </w:style>
  <w:style w:type="paragraph" w:customStyle="1" w:styleId="AH2PartSymb">
    <w:name w:val="A H2 Part Symb"/>
    <w:basedOn w:val="AH2Part"/>
    <w:next w:val="AH3Div"/>
    <w:rsid w:val="00554500"/>
    <w:pPr>
      <w:tabs>
        <w:tab w:val="clear" w:pos="2600"/>
        <w:tab w:val="left" w:pos="0"/>
      </w:tabs>
      <w:ind w:left="2480" w:hanging="2960"/>
    </w:pPr>
  </w:style>
  <w:style w:type="paragraph" w:customStyle="1" w:styleId="AH3DivSymb">
    <w:name w:val="A H3 Div Symb"/>
    <w:basedOn w:val="AH3Div"/>
    <w:next w:val="AH5Sec"/>
    <w:rsid w:val="00554500"/>
    <w:pPr>
      <w:tabs>
        <w:tab w:val="clear" w:pos="2600"/>
        <w:tab w:val="left" w:pos="0"/>
      </w:tabs>
      <w:ind w:left="2480" w:hanging="2960"/>
    </w:pPr>
  </w:style>
  <w:style w:type="paragraph" w:customStyle="1" w:styleId="AH4SubDivSymb">
    <w:name w:val="A H4 SubDiv Symb"/>
    <w:basedOn w:val="AH4SubDiv"/>
    <w:next w:val="AH5Sec"/>
    <w:rsid w:val="00554500"/>
    <w:pPr>
      <w:tabs>
        <w:tab w:val="clear" w:pos="2600"/>
        <w:tab w:val="left" w:pos="0"/>
      </w:tabs>
      <w:ind w:left="2480" w:hanging="2960"/>
    </w:pPr>
  </w:style>
  <w:style w:type="paragraph" w:customStyle="1" w:styleId="AH5SecSymb">
    <w:name w:val="A H5 Sec Symb"/>
    <w:basedOn w:val="AH5Sec"/>
    <w:next w:val="Amain"/>
    <w:rsid w:val="00554500"/>
    <w:pPr>
      <w:tabs>
        <w:tab w:val="clear" w:pos="1100"/>
        <w:tab w:val="left" w:pos="0"/>
      </w:tabs>
      <w:ind w:hanging="1580"/>
    </w:pPr>
  </w:style>
  <w:style w:type="paragraph" w:customStyle="1" w:styleId="AmainSymb">
    <w:name w:val="A main Symb"/>
    <w:basedOn w:val="Amain"/>
    <w:rsid w:val="00554500"/>
    <w:pPr>
      <w:tabs>
        <w:tab w:val="left" w:pos="0"/>
      </w:tabs>
      <w:ind w:left="1120" w:hanging="1600"/>
    </w:pPr>
  </w:style>
  <w:style w:type="paragraph" w:customStyle="1" w:styleId="AparaSymb">
    <w:name w:val="A para Symb"/>
    <w:basedOn w:val="Apara"/>
    <w:rsid w:val="00554500"/>
    <w:pPr>
      <w:tabs>
        <w:tab w:val="right" w:pos="0"/>
      </w:tabs>
      <w:ind w:hanging="2080"/>
    </w:pPr>
  </w:style>
  <w:style w:type="paragraph" w:customStyle="1" w:styleId="Assectheading">
    <w:name w:val="A ssect heading"/>
    <w:basedOn w:val="Amain"/>
    <w:rsid w:val="00554500"/>
    <w:pPr>
      <w:keepNext/>
      <w:tabs>
        <w:tab w:val="clear" w:pos="900"/>
        <w:tab w:val="clear" w:pos="1100"/>
      </w:tabs>
      <w:spacing w:before="300"/>
      <w:ind w:left="0" w:firstLine="0"/>
      <w:outlineLvl w:val="9"/>
    </w:pPr>
    <w:rPr>
      <w:i/>
    </w:rPr>
  </w:style>
  <w:style w:type="paragraph" w:customStyle="1" w:styleId="AsubparaSymb">
    <w:name w:val="A subpara Symb"/>
    <w:basedOn w:val="Asubpara"/>
    <w:rsid w:val="00554500"/>
    <w:pPr>
      <w:tabs>
        <w:tab w:val="left" w:pos="0"/>
      </w:tabs>
      <w:ind w:left="2098" w:hanging="2580"/>
    </w:pPr>
  </w:style>
  <w:style w:type="paragraph" w:customStyle="1" w:styleId="Actdetails">
    <w:name w:val="Act details"/>
    <w:basedOn w:val="Normal"/>
    <w:rsid w:val="00554500"/>
    <w:pPr>
      <w:spacing w:before="20"/>
      <w:ind w:left="1400"/>
    </w:pPr>
    <w:rPr>
      <w:rFonts w:ascii="Arial" w:hAnsi="Arial"/>
      <w:sz w:val="20"/>
    </w:rPr>
  </w:style>
  <w:style w:type="paragraph" w:customStyle="1" w:styleId="AmdtsEntriesDefL2">
    <w:name w:val="AmdtsEntriesDefL2"/>
    <w:basedOn w:val="Normal"/>
    <w:rsid w:val="00554500"/>
    <w:pPr>
      <w:tabs>
        <w:tab w:val="left" w:pos="3000"/>
      </w:tabs>
      <w:ind w:left="3100" w:hanging="2000"/>
    </w:pPr>
    <w:rPr>
      <w:rFonts w:ascii="Arial" w:hAnsi="Arial"/>
      <w:sz w:val="18"/>
    </w:rPr>
  </w:style>
  <w:style w:type="paragraph" w:customStyle="1" w:styleId="AmdtsEntries">
    <w:name w:val="AmdtsEntries"/>
    <w:basedOn w:val="BillBasicHeading"/>
    <w:rsid w:val="0055450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54500"/>
    <w:pPr>
      <w:tabs>
        <w:tab w:val="clear" w:pos="2600"/>
      </w:tabs>
      <w:spacing w:before="120"/>
      <w:ind w:left="1100"/>
    </w:pPr>
    <w:rPr>
      <w:sz w:val="18"/>
    </w:rPr>
  </w:style>
  <w:style w:type="paragraph" w:customStyle="1" w:styleId="Asamby">
    <w:name w:val="As am by"/>
    <w:basedOn w:val="Normal"/>
    <w:next w:val="Normal"/>
    <w:rsid w:val="00554500"/>
    <w:pPr>
      <w:spacing w:before="240"/>
      <w:ind w:left="1100"/>
    </w:pPr>
    <w:rPr>
      <w:rFonts w:ascii="Arial" w:hAnsi="Arial"/>
      <w:sz w:val="20"/>
    </w:rPr>
  </w:style>
  <w:style w:type="character" w:customStyle="1" w:styleId="charSymb">
    <w:name w:val="charSymb"/>
    <w:basedOn w:val="DefaultParagraphFont"/>
    <w:rsid w:val="00554500"/>
    <w:rPr>
      <w:rFonts w:ascii="Arial" w:hAnsi="Arial"/>
      <w:sz w:val="24"/>
      <w:bdr w:val="single" w:sz="4" w:space="0" w:color="auto"/>
    </w:rPr>
  </w:style>
  <w:style w:type="character" w:customStyle="1" w:styleId="charTableNo">
    <w:name w:val="charTableNo"/>
    <w:basedOn w:val="DefaultParagraphFont"/>
    <w:rsid w:val="00554500"/>
  </w:style>
  <w:style w:type="character" w:customStyle="1" w:styleId="charTableText">
    <w:name w:val="charTableText"/>
    <w:basedOn w:val="DefaultParagraphFont"/>
    <w:rsid w:val="00554500"/>
  </w:style>
  <w:style w:type="paragraph" w:customStyle="1" w:styleId="Dict-HeadingSymb">
    <w:name w:val="Dict-Heading Symb"/>
    <w:basedOn w:val="Dict-Heading"/>
    <w:rsid w:val="00554500"/>
    <w:pPr>
      <w:tabs>
        <w:tab w:val="left" w:pos="0"/>
      </w:tabs>
      <w:ind w:left="2480" w:hanging="2960"/>
    </w:pPr>
  </w:style>
  <w:style w:type="paragraph" w:customStyle="1" w:styleId="EarlierRepubEntries">
    <w:name w:val="EarlierRepubEntries"/>
    <w:basedOn w:val="Normal"/>
    <w:rsid w:val="00554500"/>
    <w:pPr>
      <w:spacing w:before="60" w:after="60"/>
    </w:pPr>
    <w:rPr>
      <w:rFonts w:ascii="Arial" w:hAnsi="Arial"/>
      <w:sz w:val="18"/>
    </w:rPr>
  </w:style>
  <w:style w:type="paragraph" w:customStyle="1" w:styleId="EarlierRepubHdg">
    <w:name w:val="EarlierRepubHdg"/>
    <w:basedOn w:val="Normal"/>
    <w:rsid w:val="00554500"/>
    <w:pPr>
      <w:keepNext/>
    </w:pPr>
    <w:rPr>
      <w:rFonts w:ascii="Arial" w:hAnsi="Arial"/>
      <w:b/>
      <w:sz w:val="20"/>
    </w:rPr>
  </w:style>
  <w:style w:type="paragraph" w:customStyle="1" w:styleId="Endnote20">
    <w:name w:val="Endnote2"/>
    <w:basedOn w:val="Normal"/>
    <w:rsid w:val="00554500"/>
    <w:pPr>
      <w:keepNext/>
      <w:tabs>
        <w:tab w:val="left" w:pos="1100"/>
      </w:tabs>
      <w:spacing w:before="360"/>
    </w:pPr>
    <w:rPr>
      <w:rFonts w:ascii="Arial" w:hAnsi="Arial"/>
      <w:b/>
    </w:rPr>
  </w:style>
  <w:style w:type="paragraph" w:customStyle="1" w:styleId="Endnote3">
    <w:name w:val="Endnote3"/>
    <w:basedOn w:val="Normal"/>
    <w:rsid w:val="0055450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5450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54500"/>
    <w:pPr>
      <w:spacing w:before="60"/>
      <w:ind w:left="1100"/>
      <w:jc w:val="both"/>
    </w:pPr>
    <w:rPr>
      <w:sz w:val="20"/>
    </w:rPr>
  </w:style>
  <w:style w:type="paragraph" w:customStyle="1" w:styleId="EndNoteParas">
    <w:name w:val="EndNoteParas"/>
    <w:basedOn w:val="EndNoteTextEPS"/>
    <w:rsid w:val="00554500"/>
    <w:pPr>
      <w:tabs>
        <w:tab w:val="right" w:pos="1432"/>
      </w:tabs>
      <w:ind w:left="1840" w:hanging="1840"/>
    </w:pPr>
  </w:style>
  <w:style w:type="paragraph" w:customStyle="1" w:styleId="EndnotesAbbrev">
    <w:name w:val="EndnotesAbbrev"/>
    <w:basedOn w:val="Normal"/>
    <w:rsid w:val="00554500"/>
    <w:pPr>
      <w:spacing w:before="20"/>
    </w:pPr>
    <w:rPr>
      <w:rFonts w:ascii="Arial" w:hAnsi="Arial"/>
      <w:color w:val="000000"/>
      <w:sz w:val="16"/>
    </w:rPr>
  </w:style>
  <w:style w:type="paragraph" w:customStyle="1" w:styleId="EPSCoverTop">
    <w:name w:val="EPSCoverTop"/>
    <w:basedOn w:val="Normal"/>
    <w:rsid w:val="00554500"/>
    <w:pPr>
      <w:jc w:val="right"/>
    </w:pPr>
    <w:rPr>
      <w:rFonts w:ascii="Arial" w:hAnsi="Arial"/>
      <w:sz w:val="20"/>
    </w:rPr>
  </w:style>
  <w:style w:type="paragraph" w:customStyle="1" w:styleId="LegHistNote">
    <w:name w:val="LegHistNote"/>
    <w:basedOn w:val="Actdetails"/>
    <w:rsid w:val="00554500"/>
    <w:pPr>
      <w:spacing w:before="60"/>
      <w:ind w:left="2700" w:right="-60" w:hanging="1300"/>
    </w:pPr>
    <w:rPr>
      <w:sz w:val="18"/>
    </w:rPr>
  </w:style>
  <w:style w:type="paragraph" w:customStyle="1" w:styleId="LongTitleSymb">
    <w:name w:val="LongTitleSymb"/>
    <w:basedOn w:val="LongTitle"/>
    <w:rsid w:val="00554500"/>
    <w:pPr>
      <w:ind w:hanging="480"/>
    </w:pPr>
  </w:style>
  <w:style w:type="paragraph" w:styleId="MacroText">
    <w:name w:val="macro"/>
    <w:link w:val="MacroTextChar"/>
    <w:semiHidden/>
    <w:rsid w:val="005545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54500"/>
    <w:rPr>
      <w:rFonts w:ascii="Courier New" w:hAnsi="Courier New" w:cs="Courier New"/>
      <w:lang w:eastAsia="en-US"/>
    </w:rPr>
  </w:style>
  <w:style w:type="paragraph" w:customStyle="1" w:styleId="NewAct">
    <w:name w:val="New Act"/>
    <w:basedOn w:val="Normal"/>
    <w:next w:val="Actdetails"/>
    <w:rsid w:val="00554500"/>
    <w:pPr>
      <w:keepNext/>
      <w:spacing w:before="180"/>
      <w:ind w:left="1100"/>
    </w:pPr>
    <w:rPr>
      <w:rFonts w:ascii="Arial" w:hAnsi="Arial"/>
      <w:b/>
      <w:sz w:val="20"/>
    </w:rPr>
  </w:style>
  <w:style w:type="paragraph" w:customStyle="1" w:styleId="NewReg">
    <w:name w:val="New Reg"/>
    <w:basedOn w:val="NewAct"/>
    <w:next w:val="Actdetails"/>
    <w:rsid w:val="00554500"/>
  </w:style>
  <w:style w:type="paragraph" w:customStyle="1" w:styleId="RenumProvEntries">
    <w:name w:val="RenumProvEntries"/>
    <w:basedOn w:val="Normal"/>
    <w:rsid w:val="00554500"/>
    <w:pPr>
      <w:spacing w:before="60"/>
    </w:pPr>
    <w:rPr>
      <w:rFonts w:ascii="Arial" w:hAnsi="Arial"/>
      <w:sz w:val="20"/>
    </w:rPr>
  </w:style>
  <w:style w:type="paragraph" w:customStyle="1" w:styleId="RenumProvHdg">
    <w:name w:val="RenumProvHdg"/>
    <w:basedOn w:val="Normal"/>
    <w:rsid w:val="00554500"/>
    <w:rPr>
      <w:rFonts w:ascii="Arial" w:hAnsi="Arial"/>
      <w:b/>
      <w:sz w:val="22"/>
    </w:rPr>
  </w:style>
  <w:style w:type="paragraph" w:customStyle="1" w:styleId="RenumProvHeader">
    <w:name w:val="RenumProvHeader"/>
    <w:basedOn w:val="Normal"/>
    <w:rsid w:val="00554500"/>
    <w:rPr>
      <w:rFonts w:ascii="Arial" w:hAnsi="Arial"/>
      <w:b/>
      <w:sz w:val="22"/>
    </w:rPr>
  </w:style>
  <w:style w:type="paragraph" w:customStyle="1" w:styleId="RenumProvSubsectEntries">
    <w:name w:val="RenumProvSubsectEntries"/>
    <w:basedOn w:val="RenumProvEntries"/>
    <w:rsid w:val="00554500"/>
    <w:pPr>
      <w:ind w:left="252"/>
    </w:pPr>
  </w:style>
  <w:style w:type="paragraph" w:customStyle="1" w:styleId="RenumTableHdg">
    <w:name w:val="RenumTableHdg"/>
    <w:basedOn w:val="Normal"/>
    <w:rsid w:val="00554500"/>
    <w:pPr>
      <w:spacing w:before="120"/>
    </w:pPr>
    <w:rPr>
      <w:rFonts w:ascii="Arial" w:hAnsi="Arial"/>
      <w:b/>
      <w:sz w:val="20"/>
    </w:rPr>
  </w:style>
  <w:style w:type="paragraph" w:customStyle="1" w:styleId="SchclauseheadingSymb">
    <w:name w:val="Sch clause heading Symb"/>
    <w:basedOn w:val="Schclauseheading"/>
    <w:rsid w:val="00554500"/>
    <w:pPr>
      <w:tabs>
        <w:tab w:val="left" w:pos="0"/>
      </w:tabs>
      <w:ind w:left="980" w:hanging="1460"/>
    </w:pPr>
  </w:style>
  <w:style w:type="paragraph" w:customStyle="1" w:styleId="SchSubClause">
    <w:name w:val="Sch SubClause"/>
    <w:basedOn w:val="Schclauseheading"/>
    <w:rsid w:val="00554500"/>
    <w:rPr>
      <w:b w:val="0"/>
    </w:rPr>
  </w:style>
  <w:style w:type="paragraph" w:customStyle="1" w:styleId="Sched-FormSymb">
    <w:name w:val="Sched-Form Symb"/>
    <w:basedOn w:val="Sched-Form"/>
    <w:rsid w:val="00554500"/>
    <w:pPr>
      <w:tabs>
        <w:tab w:val="left" w:pos="0"/>
      </w:tabs>
      <w:ind w:left="2480" w:hanging="2960"/>
    </w:pPr>
  </w:style>
  <w:style w:type="paragraph" w:customStyle="1" w:styleId="Sched-headingSymb">
    <w:name w:val="Sched-heading Symb"/>
    <w:basedOn w:val="Sched-heading"/>
    <w:rsid w:val="00554500"/>
    <w:pPr>
      <w:tabs>
        <w:tab w:val="left" w:pos="0"/>
      </w:tabs>
      <w:ind w:left="2480" w:hanging="2960"/>
    </w:pPr>
  </w:style>
  <w:style w:type="paragraph" w:customStyle="1" w:styleId="Sched-PartSymb">
    <w:name w:val="Sched-Part Symb"/>
    <w:basedOn w:val="Sched-Part"/>
    <w:rsid w:val="00554500"/>
    <w:pPr>
      <w:tabs>
        <w:tab w:val="left" w:pos="0"/>
      </w:tabs>
      <w:ind w:left="2480" w:hanging="2960"/>
    </w:pPr>
  </w:style>
  <w:style w:type="paragraph" w:styleId="Subtitle">
    <w:name w:val="Subtitle"/>
    <w:basedOn w:val="Normal"/>
    <w:link w:val="SubtitleChar"/>
    <w:qFormat/>
    <w:rsid w:val="00554500"/>
    <w:pPr>
      <w:spacing w:after="60"/>
      <w:jc w:val="center"/>
      <w:outlineLvl w:val="1"/>
    </w:pPr>
    <w:rPr>
      <w:rFonts w:ascii="Arial" w:hAnsi="Arial"/>
    </w:rPr>
  </w:style>
  <w:style w:type="character" w:customStyle="1" w:styleId="SubtitleChar">
    <w:name w:val="Subtitle Char"/>
    <w:basedOn w:val="DefaultParagraphFont"/>
    <w:link w:val="Subtitle"/>
    <w:rsid w:val="00554500"/>
    <w:rPr>
      <w:rFonts w:ascii="Arial" w:hAnsi="Arial"/>
      <w:sz w:val="24"/>
      <w:lang w:eastAsia="en-US"/>
    </w:rPr>
  </w:style>
  <w:style w:type="paragraph" w:customStyle="1" w:styleId="TLegEntries">
    <w:name w:val="TLegEntries"/>
    <w:basedOn w:val="Normal"/>
    <w:rsid w:val="0055450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54500"/>
    <w:pPr>
      <w:ind w:firstLine="0"/>
    </w:pPr>
    <w:rPr>
      <w:b/>
    </w:rPr>
  </w:style>
  <w:style w:type="paragraph" w:customStyle="1" w:styleId="EndNoteTextPub">
    <w:name w:val="EndNoteTextPub"/>
    <w:basedOn w:val="Normal"/>
    <w:rsid w:val="00554500"/>
    <w:pPr>
      <w:spacing w:before="60"/>
      <w:ind w:left="1100"/>
      <w:jc w:val="both"/>
    </w:pPr>
    <w:rPr>
      <w:sz w:val="20"/>
    </w:rPr>
  </w:style>
  <w:style w:type="paragraph" w:customStyle="1" w:styleId="TOC10">
    <w:name w:val="TOC 10"/>
    <w:basedOn w:val="TOC5"/>
    <w:rsid w:val="00554500"/>
    <w:rPr>
      <w:szCs w:val="24"/>
    </w:rPr>
  </w:style>
  <w:style w:type="character" w:customStyle="1" w:styleId="charNotBold">
    <w:name w:val="charNotBold"/>
    <w:basedOn w:val="DefaultParagraphFont"/>
    <w:rsid w:val="00554500"/>
    <w:rPr>
      <w:rFonts w:ascii="Arial" w:hAnsi="Arial"/>
      <w:sz w:val="20"/>
    </w:rPr>
  </w:style>
  <w:style w:type="paragraph" w:customStyle="1" w:styleId="ShadedSchClauseSymb">
    <w:name w:val="Shaded Sch Clause Symb"/>
    <w:basedOn w:val="ShadedSchClause"/>
    <w:rsid w:val="00554500"/>
    <w:pPr>
      <w:tabs>
        <w:tab w:val="left" w:pos="0"/>
      </w:tabs>
      <w:ind w:left="975" w:hanging="1457"/>
    </w:pPr>
  </w:style>
  <w:style w:type="paragraph" w:customStyle="1" w:styleId="CoverTextBullet">
    <w:name w:val="CoverTextBullet"/>
    <w:basedOn w:val="CoverText"/>
    <w:qFormat/>
    <w:rsid w:val="00554500"/>
    <w:pPr>
      <w:numPr>
        <w:numId w:val="35"/>
      </w:numPr>
    </w:pPr>
    <w:rPr>
      <w:color w:val="000000"/>
    </w:rPr>
  </w:style>
  <w:style w:type="character" w:customStyle="1" w:styleId="Heading3Char">
    <w:name w:val="Heading 3 Char"/>
    <w:aliases w:val="h3 Char,sec Char"/>
    <w:basedOn w:val="DefaultParagraphFont"/>
    <w:link w:val="Heading3"/>
    <w:rsid w:val="00554500"/>
    <w:rPr>
      <w:b/>
      <w:sz w:val="24"/>
      <w:lang w:eastAsia="en-US"/>
    </w:rPr>
  </w:style>
  <w:style w:type="paragraph" w:customStyle="1" w:styleId="Sched-Form-18Space">
    <w:name w:val="Sched-Form-18Space"/>
    <w:basedOn w:val="Normal"/>
    <w:rsid w:val="00554500"/>
    <w:pPr>
      <w:spacing w:before="360" w:after="60"/>
    </w:pPr>
    <w:rPr>
      <w:sz w:val="22"/>
    </w:rPr>
  </w:style>
  <w:style w:type="paragraph" w:customStyle="1" w:styleId="FormRule">
    <w:name w:val="FormRule"/>
    <w:basedOn w:val="Normal"/>
    <w:rsid w:val="00554500"/>
    <w:pPr>
      <w:pBdr>
        <w:top w:val="single" w:sz="4" w:space="1" w:color="auto"/>
      </w:pBdr>
      <w:spacing w:before="160" w:after="40"/>
      <w:ind w:left="3220" w:right="3260"/>
    </w:pPr>
    <w:rPr>
      <w:sz w:val="8"/>
    </w:rPr>
  </w:style>
  <w:style w:type="paragraph" w:customStyle="1" w:styleId="OldAmdtsEntries">
    <w:name w:val="OldAmdtsEntries"/>
    <w:basedOn w:val="BillBasicHeading"/>
    <w:rsid w:val="00554500"/>
    <w:pPr>
      <w:tabs>
        <w:tab w:val="clear" w:pos="2600"/>
        <w:tab w:val="left" w:leader="dot" w:pos="2700"/>
      </w:tabs>
      <w:ind w:left="2700" w:hanging="2000"/>
    </w:pPr>
    <w:rPr>
      <w:sz w:val="18"/>
    </w:rPr>
  </w:style>
  <w:style w:type="paragraph" w:customStyle="1" w:styleId="OldAmdt2ndLine">
    <w:name w:val="OldAmdt2ndLine"/>
    <w:basedOn w:val="OldAmdtsEntries"/>
    <w:rsid w:val="00554500"/>
    <w:pPr>
      <w:tabs>
        <w:tab w:val="left" w:pos="2700"/>
      </w:tabs>
      <w:spacing w:before="0"/>
    </w:pPr>
  </w:style>
  <w:style w:type="paragraph" w:customStyle="1" w:styleId="parainpara">
    <w:name w:val="para in para"/>
    <w:rsid w:val="0055450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54500"/>
    <w:pPr>
      <w:spacing w:after="60"/>
      <w:ind w:left="2800"/>
    </w:pPr>
    <w:rPr>
      <w:rFonts w:ascii="ACTCrest" w:hAnsi="ACTCrest"/>
      <w:sz w:val="216"/>
    </w:rPr>
  </w:style>
  <w:style w:type="paragraph" w:customStyle="1" w:styleId="AuthorisedBlock">
    <w:name w:val="AuthorisedBlock"/>
    <w:basedOn w:val="Normal"/>
    <w:rsid w:val="0055450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54500"/>
    <w:rPr>
      <w:b w:val="0"/>
      <w:sz w:val="32"/>
    </w:rPr>
  </w:style>
  <w:style w:type="paragraph" w:customStyle="1" w:styleId="MH1Chapter">
    <w:name w:val="M H1 Chapter"/>
    <w:basedOn w:val="AH1Chapter"/>
    <w:rsid w:val="00554500"/>
    <w:pPr>
      <w:tabs>
        <w:tab w:val="clear" w:pos="2600"/>
        <w:tab w:val="left" w:pos="2720"/>
      </w:tabs>
      <w:ind w:left="4000" w:hanging="3300"/>
    </w:pPr>
  </w:style>
  <w:style w:type="paragraph" w:customStyle="1" w:styleId="ModH1Chapter">
    <w:name w:val="Mod H1 Chapter"/>
    <w:basedOn w:val="IH1ChapSymb"/>
    <w:rsid w:val="00554500"/>
    <w:pPr>
      <w:tabs>
        <w:tab w:val="clear" w:pos="2600"/>
        <w:tab w:val="left" w:pos="3300"/>
      </w:tabs>
      <w:ind w:left="3300"/>
    </w:pPr>
  </w:style>
  <w:style w:type="paragraph" w:customStyle="1" w:styleId="ModH2Part">
    <w:name w:val="Mod H2 Part"/>
    <w:basedOn w:val="IH2PartSymb"/>
    <w:rsid w:val="00554500"/>
    <w:pPr>
      <w:tabs>
        <w:tab w:val="clear" w:pos="2600"/>
        <w:tab w:val="left" w:pos="3300"/>
      </w:tabs>
      <w:ind w:left="3300"/>
    </w:pPr>
  </w:style>
  <w:style w:type="paragraph" w:customStyle="1" w:styleId="ModH3Div">
    <w:name w:val="Mod H3 Div"/>
    <w:basedOn w:val="IH3DivSymb"/>
    <w:rsid w:val="00554500"/>
    <w:pPr>
      <w:tabs>
        <w:tab w:val="clear" w:pos="2600"/>
        <w:tab w:val="left" w:pos="3300"/>
      </w:tabs>
      <w:ind w:left="3300"/>
    </w:pPr>
  </w:style>
  <w:style w:type="paragraph" w:customStyle="1" w:styleId="ModH4SubDiv">
    <w:name w:val="Mod H4 SubDiv"/>
    <w:basedOn w:val="IH4SubDivSymb"/>
    <w:rsid w:val="00554500"/>
    <w:pPr>
      <w:tabs>
        <w:tab w:val="clear" w:pos="2600"/>
        <w:tab w:val="left" w:pos="3300"/>
      </w:tabs>
      <w:ind w:left="3300"/>
    </w:pPr>
  </w:style>
  <w:style w:type="paragraph" w:customStyle="1" w:styleId="ModH5Sec">
    <w:name w:val="Mod H5 Sec"/>
    <w:basedOn w:val="IH5SecSymb"/>
    <w:rsid w:val="00554500"/>
    <w:pPr>
      <w:tabs>
        <w:tab w:val="clear" w:pos="1100"/>
        <w:tab w:val="left" w:pos="1800"/>
      </w:tabs>
      <w:ind w:left="2200"/>
    </w:pPr>
  </w:style>
  <w:style w:type="paragraph" w:customStyle="1" w:styleId="Modmain">
    <w:name w:val="Mod main"/>
    <w:basedOn w:val="Amain"/>
    <w:rsid w:val="00554500"/>
    <w:pPr>
      <w:tabs>
        <w:tab w:val="clear" w:pos="900"/>
        <w:tab w:val="clear" w:pos="1100"/>
        <w:tab w:val="right" w:pos="1600"/>
        <w:tab w:val="left" w:pos="1800"/>
      </w:tabs>
      <w:ind w:left="2200"/>
    </w:pPr>
  </w:style>
  <w:style w:type="paragraph" w:customStyle="1" w:styleId="Modpara">
    <w:name w:val="Mod para"/>
    <w:basedOn w:val="BillBasic"/>
    <w:rsid w:val="00554500"/>
    <w:pPr>
      <w:tabs>
        <w:tab w:val="right" w:pos="2100"/>
        <w:tab w:val="left" w:pos="2300"/>
      </w:tabs>
      <w:ind w:left="2700" w:hanging="1600"/>
      <w:outlineLvl w:val="6"/>
    </w:pPr>
  </w:style>
  <w:style w:type="paragraph" w:customStyle="1" w:styleId="Modsubpara">
    <w:name w:val="Mod subpara"/>
    <w:basedOn w:val="Asubpara"/>
    <w:rsid w:val="00554500"/>
    <w:pPr>
      <w:tabs>
        <w:tab w:val="clear" w:pos="1900"/>
        <w:tab w:val="clear" w:pos="2100"/>
        <w:tab w:val="right" w:pos="2640"/>
        <w:tab w:val="left" w:pos="2840"/>
      </w:tabs>
      <w:ind w:left="3240" w:hanging="2140"/>
    </w:pPr>
  </w:style>
  <w:style w:type="paragraph" w:customStyle="1" w:styleId="Modsubsubpara">
    <w:name w:val="Mod subsubpara"/>
    <w:basedOn w:val="AsubsubparaSymb"/>
    <w:rsid w:val="00554500"/>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4500"/>
    <w:pPr>
      <w:ind w:left="1800"/>
    </w:pPr>
  </w:style>
  <w:style w:type="paragraph" w:customStyle="1" w:styleId="Modparareturn">
    <w:name w:val="Mod para return"/>
    <w:basedOn w:val="AparareturnSymb"/>
    <w:rsid w:val="00554500"/>
    <w:pPr>
      <w:ind w:left="2300"/>
    </w:pPr>
  </w:style>
  <w:style w:type="paragraph" w:customStyle="1" w:styleId="Modsubparareturn">
    <w:name w:val="Mod subpara return"/>
    <w:basedOn w:val="AsubparareturnSymb"/>
    <w:rsid w:val="00554500"/>
    <w:pPr>
      <w:ind w:left="3040"/>
    </w:pPr>
  </w:style>
  <w:style w:type="paragraph" w:customStyle="1" w:styleId="Modref">
    <w:name w:val="Mod ref"/>
    <w:basedOn w:val="refSymb"/>
    <w:rsid w:val="00554500"/>
    <w:pPr>
      <w:ind w:left="1100"/>
    </w:pPr>
  </w:style>
  <w:style w:type="paragraph" w:customStyle="1" w:styleId="ModaNote">
    <w:name w:val="Mod aNote"/>
    <w:basedOn w:val="aNoteSymb"/>
    <w:rsid w:val="00554500"/>
    <w:pPr>
      <w:tabs>
        <w:tab w:val="left" w:pos="2600"/>
      </w:tabs>
      <w:ind w:left="2600"/>
    </w:pPr>
  </w:style>
  <w:style w:type="paragraph" w:customStyle="1" w:styleId="ModNote">
    <w:name w:val="Mod Note"/>
    <w:basedOn w:val="aNoteSymb"/>
    <w:rsid w:val="00554500"/>
    <w:pPr>
      <w:tabs>
        <w:tab w:val="left" w:pos="2600"/>
      </w:tabs>
      <w:ind w:left="2600"/>
    </w:pPr>
  </w:style>
  <w:style w:type="paragraph" w:customStyle="1" w:styleId="ApprFormHd">
    <w:name w:val="ApprFormHd"/>
    <w:basedOn w:val="Sched-heading"/>
    <w:rsid w:val="00554500"/>
    <w:pPr>
      <w:ind w:left="0" w:firstLine="0"/>
    </w:pPr>
  </w:style>
  <w:style w:type="paragraph" w:customStyle="1" w:styleId="AmdtEntries">
    <w:name w:val="AmdtEntries"/>
    <w:basedOn w:val="BillBasicHeading"/>
    <w:rsid w:val="00554500"/>
    <w:pPr>
      <w:keepNext w:val="0"/>
      <w:tabs>
        <w:tab w:val="clear" w:pos="2600"/>
      </w:tabs>
      <w:spacing w:before="0"/>
      <w:ind w:left="3200" w:hanging="2100"/>
    </w:pPr>
    <w:rPr>
      <w:sz w:val="18"/>
    </w:rPr>
  </w:style>
  <w:style w:type="paragraph" w:customStyle="1" w:styleId="AmdtEntriesDefL2">
    <w:name w:val="AmdtEntriesDefL2"/>
    <w:basedOn w:val="AmdtEntries"/>
    <w:rsid w:val="00554500"/>
    <w:pPr>
      <w:tabs>
        <w:tab w:val="left" w:pos="3000"/>
      </w:tabs>
      <w:ind w:left="3600" w:hanging="2500"/>
    </w:pPr>
  </w:style>
  <w:style w:type="paragraph" w:customStyle="1" w:styleId="Actdetailsnote">
    <w:name w:val="Act details note"/>
    <w:basedOn w:val="Actdetails"/>
    <w:uiPriority w:val="99"/>
    <w:rsid w:val="00554500"/>
    <w:pPr>
      <w:ind w:left="1620" w:right="-60" w:hanging="720"/>
    </w:pPr>
    <w:rPr>
      <w:sz w:val="18"/>
    </w:rPr>
  </w:style>
  <w:style w:type="paragraph" w:customStyle="1" w:styleId="DetailsNo">
    <w:name w:val="Details No"/>
    <w:basedOn w:val="Actdetails"/>
    <w:uiPriority w:val="99"/>
    <w:rsid w:val="00554500"/>
    <w:pPr>
      <w:ind w:left="0"/>
    </w:pPr>
    <w:rPr>
      <w:sz w:val="18"/>
    </w:rPr>
  </w:style>
  <w:style w:type="paragraph" w:customStyle="1" w:styleId="AssectheadingSymb">
    <w:name w:val="A ssect heading Symb"/>
    <w:basedOn w:val="Amain"/>
    <w:rsid w:val="0055450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4500"/>
    <w:pPr>
      <w:tabs>
        <w:tab w:val="left" w:pos="0"/>
        <w:tab w:val="right" w:pos="2400"/>
        <w:tab w:val="left" w:pos="2600"/>
      </w:tabs>
      <w:ind w:left="2602" w:hanging="3084"/>
      <w:outlineLvl w:val="8"/>
    </w:pPr>
  </w:style>
  <w:style w:type="paragraph" w:customStyle="1" w:styleId="AmainreturnSymb">
    <w:name w:val="A main return Symb"/>
    <w:basedOn w:val="BillBasic"/>
    <w:rsid w:val="00554500"/>
    <w:pPr>
      <w:tabs>
        <w:tab w:val="left" w:pos="1582"/>
      </w:tabs>
      <w:ind w:left="1100" w:hanging="1582"/>
    </w:pPr>
  </w:style>
  <w:style w:type="paragraph" w:customStyle="1" w:styleId="AparareturnSymb">
    <w:name w:val="A para return Symb"/>
    <w:basedOn w:val="BillBasic"/>
    <w:rsid w:val="00554500"/>
    <w:pPr>
      <w:tabs>
        <w:tab w:val="left" w:pos="2081"/>
      </w:tabs>
      <w:ind w:left="1599" w:hanging="2081"/>
    </w:pPr>
  </w:style>
  <w:style w:type="paragraph" w:customStyle="1" w:styleId="AsubparareturnSymb">
    <w:name w:val="A subpara return Symb"/>
    <w:basedOn w:val="BillBasic"/>
    <w:rsid w:val="00554500"/>
    <w:pPr>
      <w:tabs>
        <w:tab w:val="left" w:pos="2580"/>
      </w:tabs>
      <w:ind w:left="2098" w:hanging="2580"/>
    </w:pPr>
  </w:style>
  <w:style w:type="paragraph" w:customStyle="1" w:styleId="aDefSymb">
    <w:name w:val="aDef Symb"/>
    <w:basedOn w:val="BillBasic"/>
    <w:rsid w:val="00554500"/>
    <w:pPr>
      <w:tabs>
        <w:tab w:val="left" w:pos="1582"/>
      </w:tabs>
      <w:ind w:left="1100" w:hanging="1582"/>
    </w:pPr>
  </w:style>
  <w:style w:type="paragraph" w:customStyle="1" w:styleId="aDefparaSymb">
    <w:name w:val="aDef para Symb"/>
    <w:basedOn w:val="Apara"/>
    <w:rsid w:val="00554500"/>
    <w:pPr>
      <w:tabs>
        <w:tab w:val="clear" w:pos="1600"/>
        <w:tab w:val="left" w:pos="0"/>
        <w:tab w:val="left" w:pos="1599"/>
      </w:tabs>
      <w:ind w:left="1599" w:hanging="2081"/>
    </w:pPr>
  </w:style>
  <w:style w:type="paragraph" w:customStyle="1" w:styleId="aDefsubparaSymb">
    <w:name w:val="aDef subpara Symb"/>
    <w:basedOn w:val="Asubpara"/>
    <w:rsid w:val="00554500"/>
    <w:pPr>
      <w:tabs>
        <w:tab w:val="left" w:pos="0"/>
      </w:tabs>
      <w:ind w:left="2098" w:hanging="2580"/>
    </w:pPr>
  </w:style>
  <w:style w:type="paragraph" w:customStyle="1" w:styleId="SchAmainSymb">
    <w:name w:val="Sch A main Symb"/>
    <w:basedOn w:val="Amain"/>
    <w:rsid w:val="00554500"/>
    <w:pPr>
      <w:tabs>
        <w:tab w:val="left" w:pos="0"/>
      </w:tabs>
      <w:ind w:hanging="1580"/>
    </w:pPr>
  </w:style>
  <w:style w:type="paragraph" w:customStyle="1" w:styleId="SchAparaSymb">
    <w:name w:val="Sch A para Symb"/>
    <w:basedOn w:val="Apara"/>
    <w:rsid w:val="00554500"/>
    <w:pPr>
      <w:tabs>
        <w:tab w:val="left" w:pos="0"/>
      </w:tabs>
      <w:ind w:hanging="2080"/>
    </w:pPr>
  </w:style>
  <w:style w:type="paragraph" w:customStyle="1" w:styleId="SchAsubparaSymb">
    <w:name w:val="Sch A subpara Symb"/>
    <w:basedOn w:val="Asubpara"/>
    <w:rsid w:val="00554500"/>
    <w:pPr>
      <w:tabs>
        <w:tab w:val="left" w:pos="0"/>
      </w:tabs>
      <w:ind w:hanging="2580"/>
    </w:pPr>
  </w:style>
  <w:style w:type="paragraph" w:customStyle="1" w:styleId="SchAsubsubparaSymb">
    <w:name w:val="Sch A subsubpara Symb"/>
    <w:basedOn w:val="AsubsubparaSymb"/>
    <w:rsid w:val="00554500"/>
  </w:style>
  <w:style w:type="paragraph" w:customStyle="1" w:styleId="refSymb">
    <w:name w:val="ref Symb"/>
    <w:basedOn w:val="BillBasic"/>
    <w:next w:val="Normal"/>
    <w:rsid w:val="00554500"/>
    <w:pPr>
      <w:tabs>
        <w:tab w:val="left" w:pos="-480"/>
      </w:tabs>
      <w:spacing w:before="60"/>
      <w:ind w:hanging="480"/>
    </w:pPr>
    <w:rPr>
      <w:sz w:val="18"/>
    </w:rPr>
  </w:style>
  <w:style w:type="paragraph" w:customStyle="1" w:styleId="IshadedH5SecSymb">
    <w:name w:val="I shaded H5 Sec Symb"/>
    <w:basedOn w:val="AH5Sec"/>
    <w:rsid w:val="0055450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4500"/>
    <w:pPr>
      <w:tabs>
        <w:tab w:val="clear" w:pos="-1580"/>
      </w:tabs>
      <w:ind w:left="975" w:hanging="1457"/>
    </w:pPr>
  </w:style>
  <w:style w:type="paragraph" w:customStyle="1" w:styleId="IH1ChapSymb">
    <w:name w:val="I H1 Chap Symb"/>
    <w:basedOn w:val="BillBasicHeading"/>
    <w:next w:val="Normal"/>
    <w:rsid w:val="0055450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450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450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450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4500"/>
    <w:pPr>
      <w:tabs>
        <w:tab w:val="clear" w:pos="2600"/>
        <w:tab w:val="left" w:pos="-1580"/>
        <w:tab w:val="left" w:pos="0"/>
        <w:tab w:val="left" w:pos="1100"/>
      </w:tabs>
      <w:spacing w:before="240"/>
      <w:ind w:left="1100" w:hanging="1580"/>
    </w:pPr>
  </w:style>
  <w:style w:type="paragraph" w:customStyle="1" w:styleId="IMainSymb">
    <w:name w:val="I Main Symb"/>
    <w:basedOn w:val="Amain"/>
    <w:rsid w:val="00554500"/>
    <w:pPr>
      <w:tabs>
        <w:tab w:val="left" w:pos="0"/>
      </w:tabs>
      <w:ind w:hanging="1580"/>
    </w:pPr>
  </w:style>
  <w:style w:type="paragraph" w:customStyle="1" w:styleId="IparaSymb">
    <w:name w:val="I para Symb"/>
    <w:basedOn w:val="Apara"/>
    <w:rsid w:val="00554500"/>
    <w:pPr>
      <w:tabs>
        <w:tab w:val="left" w:pos="0"/>
      </w:tabs>
      <w:ind w:hanging="2080"/>
      <w:outlineLvl w:val="9"/>
    </w:pPr>
  </w:style>
  <w:style w:type="paragraph" w:customStyle="1" w:styleId="IsubparaSymb">
    <w:name w:val="I subpara Symb"/>
    <w:basedOn w:val="Asubpara"/>
    <w:rsid w:val="0055450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4500"/>
    <w:pPr>
      <w:tabs>
        <w:tab w:val="clear" w:pos="2400"/>
        <w:tab w:val="clear" w:pos="2600"/>
        <w:tab w:val="right" w:pos="2460"/>
        <w:tab w:val="left" w:pos="2660"/>
      </w:tabs>
      <w:ind w:left="2660" w:hanging="3140"/>
    </w:pPr>
  </w:style>
  <w:style w:type="paragraph" w:customStyle="1" w:styleId="IdefparaSymb">
    <w:name w:val="I def para Symb"/>
    <w:basedOn w:val="IparaSymb"/>
    <w:rsid w:val="00554500"/>
    <w:pPr>
      <w:ind w:left="1599" w:hanging="2081"/>
    </w:pPr>
  </w:style>
  <w:style w:type="paragraph" w:customStyle="1" w:styleId="IdefsubparaSymb">
    <w:name w:val="I def subpara Symb"/>
    <w:basedOn w:val="IsubparaSymb"/>
    <w:rsid w:val="00554500"/>
    <w:pPr>
      <w:ind w:left="2138"/>
    </w:pPr>
  </w:style>
  <w:style w:type="paragraph" w:customStyle="1" w:styleId="ISched-headingSymb">
    <w:name w:val="I Sched-heading Symb"/>
    <w:basedOn w:val="BillBasicHeading"/>
    <w:next w:val="Normal"/>
    <w:rsid w:val="00554500"/>
    <w:pPr>
      <w:tabs>
        <w:tab w:val="left" w:pos="-3080"/>
        <w:tab w:val="left" w:pos="0"/>
      </w:tabs>
      <w:spacing w:before="320"/>
      <w:ind w:left="2600" w:hanging="3080"/>
    </w:pPr>
    <w:rPr>
      <w:sz w:val="34"/>
    </w:rPr>
  </w:style>
  <w:style w:type="paragraph" w:customStyle="1" w:styleId="ISched-PartSymb">
    <w:name w:val="I Sched-Part Symb"/>
    <w:basedOn w:val="BillBasicHeading"/>
    <w:rsid w:val="00554500"/>
    <w:pPr>
      <w:tabs>
        <w:tab w:val="left" w:pos="-3080"/>
        <w:tab w:val="left" w:pos="0"/>
      </w:tabs>
      <w:spacing w:before="380"/>
      <w:ind w:left="2600" w:hanging="3080"/>
    </w:pPr>
    <w:rPr>
      <w:sz w:val="32"/>
    </w:rPr>
  </w:style>
  <w:style w:type="paragraph" w:customStyle="1" w:styleId="ISched-formSymb">
    <w:name w:val="I Sched-form Symb"/>
    <w:basedOn w:val="BillBasicHeading"/>
    <w:rsid w:val="0055450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450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450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4500"/>
    <w:pPr>
      <w:tabs>
        <w:tab w:val="left" w:pos="1100"/>
      </w:tabs>
      <w:spacing w:before="60"/>
      <w:ind w:left="1500" w:hanging="1986"/>
    </w:pPr>
  </w:style>
  <w:style w:type="paragraph" w:customStyle="1" w:styleId="aExamHdgssSymb">
    <w:name w:val="aExamHdgss Symb"/>
    <w:basedOn w:val="BillBasicHeading"/>
    <w:next w:val="Normal"/>
    <w:rsid w:val="00554500"/>
    <w:pPr>
      <w:tabs>
        <w:tab w:val="clear" w:pos="2600"/>
        <w:tab w:val="left" w:pos="1582"/>
      </w:tabs>
      <w:ind w:left="1100" w:hanging="1582"/>
    </w:pPr>
    <w:rPr>
      <w:sz w:val="18"/>
    </w:rPr>
  </w:style>
  <w:style w:type="paragraph" w:customStyle="1" w:styleId="aExamssSymb">
    <w:name w:val="aExamss Symb"/>
    <w:basedOn w:val="aNote"/>
    <w:rsid w:val="00554500"/>
    <w:pPr>
      <w:tabs>
        <w:tab w:val="left" w:pos="1582"/>
      </w:tabs>
      <w:spacing w:before="60"/>
      <w:ind w:left="1100" w:hanging="1582"/>
    </w:pPr>
  </w:style>
  <w:style w:type="paragraph" w:customStyle="1" w:styleId="aExamINumssSymb">
    <w:name w:val="aExamINumss Symb"/>
    <w:basedOn w:val="aExamssSymb"/>
    <w:rsid w:val="00554500"/>
    <w:pPr>
      <w:tabs>
        <w:tab w:val="left" w:pos="1100"/>
      </w:tabs>
      <w:ind w:left="1500" w:hanging="1986"/>
    </w:pPr>
  </w:style>
  <w:style w:type="paragraph" w:customStyle="1" w:styleId="aExamNumTextssSymb">
    <w:name w:val="aExamNumTextss Symb"/>
    <w:basedOn w:val="aExamssSymb"/>
    <w:rsid w:val="00554500"/>
    <w:pPr>
      <w:tabs>
        <w:tab w:val="clear" w:pos="1582"/>
        <w:tab w:val="left" w:pos="1985"/>
      </w:tabs>
      <w:ind w:left="1503" w:hanging="1985"/>
    </w:pPr>
  </w:style>
  <w:style w:type="paragraph" w:customStyle="1" w:styleId="AExamIParaSymb">
    <w:name w:val="AExamIPara Symb"/>
    <w:basedOn w:val="aExam"/>
    <w:rsid w:val="00554500"/>
    <w:pPr>
      <w:tabs>
        <w:tab w:val="right" w:pos="1718"/>
      </w:tabs>
      <w:ind w:left="1984" w:hanging="2466"/>
    </w:pPr>
  </w:style>
  <w:style w:type="paragraph" w:customStyle="1" w:styleId="aExamBulletssSymb">
    <w:name w:val="aExamBulletss Symb"/>
    <w:basedOn w:val="aExamssSymb"/>
    <w:rsid w:val="00554500"/>
    <w:pPr>
      <w:tabs>
        <w:tab w:val="left" w:pos="1100"/>
      </w:tabs>
      <w:ind w:left="1500" w:hanging="1986"/>
    </w:pPr>
  </w:style>
  <w:style w:type="paragraph" w:customStyle="1" w:styleId="aNoteSymb">
    <w:name w:val="aNote Symb"/>
    <w:basedOn w:val="BillBasic"/>
    <w:rsid w:val="00554500"/>
    <w:pPr>
      <w:tabs>
        <w:tab w:val="left" w:pos="1100"/>
        <w:tab w:val="left" w:pos="2381"/>
      </w:tabs>
      <w:ind w:left="1899" w:hanging="2381"/>
    </w:pPr>
    <w:rPr>
      <w:sz w:val="20"/>
    </w:rPr>
  </w:style>
  <w:style w:type="paragraph" w:customStyle="1" w:styleId="aNoteTextssSymb">
    <w:name w:val="aNoteTextss Symb"/>
    <w:basedOn w:val="Normal"/>
    <w:rsid w:val="00554500"/>
    <w:pPr>
      <w:tabs>
        <w:tab w:val="clear" w:pos="0"/>
        <w:tab w:val="left" w:pos="1418"/>
      </w:tabs>
      <w:spacing w:before="60"/>
      <w:ind w:left="1417" w:hanging="1899"/>
      <w:jc w:val="both"/>
    </w:pPr>
    <w:rPr>
      <w:sz w:val="20"/>
    </w:rPr>
  </w:style>
  <w:style w:type="paragraph" w:customStyle="1" w:styleId="aNoteParaSymb">
    <w:name w:val="aNotePara Symb"/>
    <w:basedOn w:val="aNoteSymb"/>
    <w:rsid w:val="0055450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450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4500"/>
    <w:pPr>
      <w:tabs>
        <w:tab w:val="left" w:pos="1616"/>
        <w:tab w:val="left" w:pos="2495"/>
      </w:tabs>
      <w:spacing w:before="60"/>
      <w:ind w:left="2013" w:hanging="2495"/>
    </w:pPr>
  </w:style>
  <w:style w:type="paragraph" w:customStyle="1" w:styleId="aExamHdgparSymb">
    <w:name w:val="aExamHdgpar Symb"/>
    <w:basedOn w:val="aExamHdgssSymb"/>
    <w:next w:val="Normal"/>
    <w:rsid w:val="00554500"/>
    <w:pPr>
      <w:tabs>
        <w:tab w:val="clear" w:pos="1582"/>
        <w:tab w:val="left" w:pos="1599"/>
      </w:tabs>
      <w:ind w:left="1599" w:hanging="2081"/>
    </w:pPr>
  </w:style>
  <w:style w:type="paragraph" w:customStyle="1" w:styleId="aExamparSymb">
    <w:name w:val="aExampar Symb"/>
    <w:basedOn w:val="aExamssSymb"/>
    <w:rsid w:val="00554500"/>
    <w:pPr>
      <w:tabs>
        <w:tab w:val="clear" w:pos="1582"/>
        <w:tab w:val="left" w:pos="1599"/>
      </w:tabs>
      <w:ind w:left="1599" w:hanging="2081"/>
    </w:pPr>
  </w:style>
  <w:style w:type="paragraph" w:customStyle="1" w:styleId="aExamINumparSymb">
    <w:name w:val="aExamINumpar Symb"/>
    <w:basedOn w:val="aExamparSymb"/>
    <w:rsid w:val="00554500"/>
    <w:pPr>
      <w:tabs>
        <w:tab w:val="left" w:pos="2000"/>
      </w:tabs>
      <w:ind w:left="2041" w:hanging="2495"/>
    </w:pPr>
  </w:style>
  <w:style w:type="paragraph" w:customStyle="1" w:styleId="aExamBulletparSymb">
    <w:name w:val="aExamBulletpar Symb"/>
    <w:basedOn w:val="aExamparSymb"/>
    <w:rsid w:val="00554500"/>
    <w:pPr>
      <w:tabs>
        <w:tab w:val="clear" w:pos="1599"/>
        <w:tab w:val="left" w:pos="1616"/>
        <w:tab w:val="left" w:pos="2495"/>
      </w:tabs>
      <w:ind w:left="2013" w:hanging="2495"/>
    </w:pPr>
  </w:style>
  <w:style w:type="paragraph" w:customStyle="1" w:styleId="aNoteparSymb">
    <w:name w:val="aNotepar Symb"/>
    <w:basedOn w:val="BillBasic"/>
    <w:next w:val="Normal"/>
    <w:rsid w:val="00554500"/>
    <w:pPr>
      <w:tabs>
        <w:tab w:val="left" w:pos="1599"/>
        <w:tab w:val="left" w:pos="2398"/>
      </w:tabs>
      <w:ind w:left="2410" w:hanging="2892"/>
    </w:pPr>
    <w:rPr>
      <w:sz w:val="20"/>
    </w:rPr>
  </w:style>
  <w:style w:type="paragraph" w:customStyle="1" w:styleId="aNoteTextparSymb">
    <w:name w:val="aNoteTextpar Symb"/>
    <w:basedOn w:val="aNoteparSymb"/>
    <w:rsid w:val="00554500"/>
    <w:pPr>
      <w:tabs>
        <w:tab w:val="clear" w:pos="1599"/>
        <w:tab w:val="clear" w:pos="2398"/>
        <w:tab w:val="left" w:pos="2880"/>
      </w:tabs>
      <w:spacing w:before="60"/>
      <w:ind w:left="2398" w:hanging="2880"/>
    </w:pPr>
  </w:style>
  <w:style w:type="paragraph" w:customStyle="1" w:styleId="aNoteParaparSymb">
    <w:name w:val="aNoteParapar Symb"/>
    <w:basedOn w:val="aNoteparSymb"/>
    <w:rsid w:val="00554500"/>
    <w:pPr>
      <w:tabs>
        <w:tab w:val="right" w:pos="2640"/>
      </w:tabs>
      <w:spacing w:before="60"/>
      <w:ind w:left="2920" w:hanging="3402"/>
    </w:pPr>
  </w:style>
  <w:style w:type="paragraph" w:customStyle="1" w:styleId="aNoteBulletparSymb">
    <w:name w:val="aNoteBulletpar Symb"/>
    <w:basedOn w:val="aNoteparSymb"/>
    <w:rsid w:val="00554500"/>
    <w:pPr>
      <w:tabs>
        <w:tab w:val="clear" w:pos="1599"/>
        <w:tab w:val="left" w:pos="3289"/>
      </w:tabs>
      <w:spacing w:before="60"/>
      <w:ind w:left="2807" w:hanging="3289"/>
    </w:pPr>
  </w:style>
  <w:style w:type="paragraph" w:customStyle="1" w:styleId="AsubparabulletSymb">
    <w:name w:val="A subpara bullet Symb"/>
    <w:basedOn w:val="BillBasic"/>
    <w:rsid w:val="00554500"/>
    <w:pPr>
      <w:tabs>
        <w:tab w:val="left" w:pos="2138"/>
        <w:tab w:val="left" w:pos="3005"/>
      </w:tabs>
      <w:spacing w:before="60"/>
      <w:ind w:left="2523" w:hanging="3005"/>
    </w:pPr>
  </w:style>
  <w:style w:type="paragraph" w:customStyle="1" w:styleId="aExamHdgsubparSymb">
    <w:name w:val="aExamHdgsubpar Symb"/>
    <w:basedOn w:val="aExamHdgssSymb"/>
    <w:next w:val="Normal"/>
    <w:rsid w:val="00554500"/>
    <w:pPr>
      <w:tabs>
        <w:tab w:val="clear" w:pos="1582"/>
        <w:tab w:val="left" w:pos="2620"/>
      </w:tabs>
      <w:ind w:left="2138" w:hanging="2620"/>
    </w:pPr>
  </w:style>
  <w:style w:type="paragraph" w:customStyle="1" w:styleId="aExamsubparSymb">
    <w:name w:val="aExamsubpar Symb"/>
    <w:basedOn w:val="aExamssSymb"/>
    <w:rsid w:val="00554500"/>
    <w:pPr>
      <w:tabs>
        <w:tab w:val="clear" w:pos="1582"/>
        <w:tab w:val="left" w:pos="2620"/>
      </w:tabs>
      <w:ind w:left="2138" w:hanging="2620"/>
    </w:pPr>
  </w:style>
  <w:style w:type="paragraph" w:customStyle="1" w:styleId="aNotesubparSymb">
    <w:name w:val="aNotesubpar Symb"/>
    <w:basedOn w:val="BillBasic"/>
    <w:next w:val="Normal"/>
    <w:rsid w:val="00554500"/>
    <w:pPr>
      <w:tabs>
        <w:tab w:val="left" w:pos="2138"/>
        <w:tab w:val="left" w:pos="2937"/>
      </w:tabs>
      <w:ind w:left="2455" w:hanging="2937"/>
    </w:pPr>
    <w:rPr>
      <w:sz w:val="20"/>
    </w:rPr>
  </w:style>
  <w:style w:type="paragraph" w:customStyle="1" w:styleId="aNoteTextsubparSymb">
    <w:name w:val="aNoteTextsubpar Symb"/>
    <w:basedOn w:val="aNotesubparSymb"/>
    <w:rsid w:val="00554500"/>
    <w:pPr>
      <w:tabs>
        <w:tab w:val="clear" w:pos="2138"/>
        <w:tab w:val="clear" w:pos="2937"/>
        <w:tab w:val="left" w:pos="2943"/>
      </w:tabs>
      <w:spacing w:before="60"/>
      <w:ind w:left="2943" w:hanging="3425"/>
    </w:pPr>
  </w:style>
  <w:style w:type="paragraph" w:customStyle="1" w:styleId="PenaltySymb">
    <w:name w:val="Penalty Symb"/>
    <w:basedOn w:val="AmainreturnSymb"/>
    <w:rsid w:val="00554500"/>
  </w:style>
  <w:style w:type="paragraph" w:customStyle="1" w:styleId="PenaltyParaSymb">
    <w:name w:val="PenaltyPara Symb"/>
    <w:basedOn w:val="Normal"/>
    <w:rsid w:val="00554500"/>
    <w:pPr>
      <w:tabs>
        <w:tab w:val="right" w:pos="1360"/>
      </w:tabs>
      <w:spacing w:before="60"/>
      <w:ind w:left="1599" w:hanging="2081"/>
      <w:jc w:val="both"/>
    </w:pPr>
  </w:style>
  <w:style w:type="paragraph" w:customStyle="1" w:styleId="FormulaSymb">
    <w:name w:val="Formula Symb"/>
    <w:basedOn w:val="BillBasic"/>
    <w:rsid w:val="00554500"/>
    <w:pPr>
      <w:tabs>
        <w:tab w:val="left" w:pos="-480"/>
      </w:tabs>
      <w:spacing w:line="260" w:lineRule="atLeast"/>
      <w:ind w:hanging="480"/>
      <w:jc w:val="center"/>
    </w:pPr>
  </w:style>
  <w:style w:type="paragraph" w:customStyle="1" w:styleId="NormalSymb">
    <w:name w:val="Normal Symb"/>
    <w:basedOn w:val="Normal"/>
    <w:qFormat/>
    <w:rsid w:val="00554500"/>
    <w:pPr>
      <w:ind w:hanging="482"/>
    </w:pPr>
  </w:style>
  <w:style w:type="character" w:styleId="PlaceholderText">
    <w:name w:val="Placeholder Text"/>
    <w:basedOn w:val="DefaultParagraphFont"/>
    <w:uiPriority w:val="99"/>
    <w:semiHidden/>
    <w:rsid w:val="005545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2577">
      <w:bodyDiv w:val="1"/>
      <w:marLeft w:val="0"/>
      <w:marRight w:val="0"/>
      <w:marTop w:val="0"/>
      <w:marBottom w:val="0"/>
      <w:divBdr>
        <w:top w:val="none" w:sz="0" w:space="0" w:color="auto"/>
        <w:left w:val="none" w:sz="0" w:space="0" w:color="auto"/>
        <w:bottom w:val="none" w:sz="0" w:space="0" w:color="auto"/>
        <w:right w:val="none" w:sz="0" w:space="0" w:color="auto"/>
      </w:divBdr>
      <w:divsChild>
        <w:div w:id="1063410194">
          <w:marLeft w:val="0"/>
          <w:marRight w:val="0"/>
          <w:marTop w:val="0"/>
          <w:marBottom w:val="0"/>
          <w:divBdr>
            <w:top w:val="none" w:sz="0" w:space="0" w:color="auto"/>
            <w:left w:val="none" w:sz="0" w:space="0" w:color="auto"/>
            <w:bottom w:val="none" w:sz="0" w:space="0" w:color="auto"/>
            <w:right w:val="none" w:sz="0" w:space="0" w:color="auto"/>
          </w:divBdr>
          <w:divsChild>
            <w:div w:id="1192187362">
              <w:marLeft w:val="0"/>
              <w:marRight w:val="0"/>
              <w:marTop w:val="0"/>
              <w:marBottom w:val="0"/>
              <w:divBdr>
                <w:top w:val="none" w:sz="0" w:space="0" w:color="auto"/>
                <w:left w:val="none" w:sz="0" w:space="0" w:color="auto"/>
                <w:bottom w:val="none" w:sz="0" w:space="0" w:color="auto"/>
                <w:right w:val="none" w:sz="0" w:space="0" w:color="auto"/>
              </w:divBdr>
            </w:div>
            <w:div w:id="1396931620">
              <w:marLeft w:val="0"/>
              <w:marRight w:val="0"/>
              <w:marTop w:val="0"/>
              <w:marBottom w:val="0"/>
              <w:divBdr>
                <w:top w:val="none" w:sz="0" w:space="0" w:color="auto"/>
                <w:left w:val="none" w:sz="0" w:space="0" w:color="auto"/>
                <w:bottom w:val="none" w:sz="0" w:space="0" w:color="auto"/>
                <w:right w:val="none" w:sz="0" w:space="0" w:color="auto"/>
              </w:divBdr>
            </w:div>
            <w:div w:id="361325901">
              <w:marLeft w:val="0"/>
              <w:marRight w:val="0"/>
              <w:marTop w:val="0"/>
              <w:marBottom w:val="0"/>
              <w:divBdr>
                <w:top w:val="none" w:sz="0" w:space="0" w:color="auto"/>
                <w:left w:val="none" w:sz="0" w:space="0" w:color="auto"/>
                <w:bottom w:val="none" w:sz="0" w:space="0" w:color="auto"/>
                <w:right w:val="none" w:sz="0" w:space="0" w:color="auto"/>
              </w:divBdr>
            </w:div>
            <w:div w:id="1948198797">
              <w:marLeft w:val="0"/>
              <w:marRight w:val="0"/>
              <w:marTop w:val="0"/>
              <w:marBottom w:val="0"/>
              <w:divBdr>
                <w:top w:val="none" w:sz="0" w:space="0" w:color="auto"/>
                <w:left w:val="none" w:sz="0" w:space="0" w:color="auto"/>
                <w:bottom w:val="none" w:sz="0" w:space="0" w:color="auto"/>
                <w:right w:val="none" w:sz="0" w:space="0" w:color="auto"/>
              </w:divBdr>
            </w:div>
            <w:div w:id="1358653249">
              <w:marLeft w:val="0"/>
              <w:marRight w:val="0"/>
              <w:marTop w:val="0"/>
              <w:marBottom w:val="0"/>
              <w:divBdr>
                <w:top w:val="none" w:sz="0" w:space="0" w:color="auto"/>
                <w:left w:val="none" w:sz="0" w:space="0" w:color="auto"/>
                <w:bottom w:val="none" w:sz="0" w:space="0" w:color="auto"/>
                <w:right w:val="none" w:sz="0" w:space="0" w:color="auto"/>
              </w:divBdr>
            </w:div>
            <w:div w:id="1600138136">
              <w:marLeft w:val="0"/>
              <w:marRight w:val="0"/>
              <w:marTop w:val="0"/>
              <w:marBottom w:val="0"/>
              <w:divBdr>
                <w:top w:val="none" w:sz="0" w:space="0" w:color="auto"/>
                <w:left w:val="none" w:sz="0" w:space="0" w:color="auto"/>
                <w:bottom w:val="none" w:sz="0" w:space="0" w:color="auto"/>
                <w:right w:val="none" w:sz="0" w:space="0" w:color="auto"/>
              </w:divBdr>
            </w:div>
            <w:div w:id="1835679783">
              <w:marLeft w:val="0"/>
              <w:marRight w:val="0"/>
              <w:marTop w:val="0"/>
              <w:marBottom w:val="0"/>
              <w:divBdr>
                <w:top w:val="none" w:sz="0" w:space="0" w:color="auto"/>
                <w:left w:val="none" w:sz="0" w:space="0" w:color="auto"/>
                <w:bottom w:val="none" w:sz="0" w:space="0" w:color="auto"/>
                <w:right w:val="none" w:sz="0" w:space="0" w:color="auto"/>
              </w:divBdr>
            </w:div>
            <w:div w:id="6827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8373">
      <w:bodyDiv w:val="1"/>
      <w:marLeft w:val="0"/>
      <w:marRight w:val="0"/>
      <w:marTop w:val="0"/>
      <w:marBottom w:val="0"/>
      <w:divBdr>
        <w:top w:val="none" w:sz="0" w:space="0" w:color="auto"/>
        <w:left w:val="none" w:sz="0" w:space="0" w:color="auto"/>
        <w:bottom w:val="none" w:sz="0" w:space="0" w:color="auto"/>
        <w:right w:val="none" w:sz="0" w:space="0" w:color="auto"/>
      </w:divBdr>
      <w:divsChild>
        <w:div w:id="1263420203">
          <w:marLeft w:val="0"/>
          <w:marRight w:val="0"/>
          <w:marTop w:val="0"/>
          <w:marBottom w:val="0"/>
          <w:divBdr>
            <w:top w:val="none" w:sz="0" w:space="0" w:color="auto"/>
            <w:left w:val="none" w:sz="0" w:space="0" w:color="auto"/>
            <w:bottom w:val="none" w:sz="0" w:space="0" w:color="auto"/>
            <w:right w:val="none" w:sz="0" w:space="0" w:color="auto"/>
          </w:divBdr>
        </w:div>
        <w:div w:id="1824160314">
          <w:marLeft w:val="0"/>
          <w:marRight w:val="0"/>
          <w:marTop w:val="0"/>
          <w:marBottom w:val="0"/>
          <w:divBdr>
            <w:top w:val="none" w:sz="0" w:space="0" w:color="auto"/>
            <w:left w:val="none" w:sz="0" w:space="0" w:color="auto"/>
            <w:bottom w:val="none" w:sz="0" w:space="0" w:color="auto"/>
            <w:right w:val="none" w:sz="0" w:space="0" w:color="auto"/>
          </w:divBdr>
        </w:div>
        <w:div w:id="804002456">
          <w:marLeft w:val="0"/>
          <w:marRight w:val="0"/>
          <w:marTop w:val="0"/>
          <w:marBottom w:val="0"/>
          <w:divBdr>
            <w:top w:val="none" w:sz="0" w:space="0" w:color="auto"/>
            <w:left w:val="none" w:sz="0" w:space="0" w:color="auto"/>
            <w:bottom w:val="none" w:sz="0" w:space="0" w:color="auto"/>
            <w:right w:val="none" w:sz="0" w:space="0" w:color="auto"/>
          </w:divBdr>
        </w:div>
        <w:div w:id="14692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3-40" TargetMode="External"/><Relationship Id="rId26" Type="http://schemas.openxmlformats.org/officeDocument/2006/relationships/hyperlink" Target="https://www.legislation.act.gov.au/a/1925-1/"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01-16" TargetMode="External"/><Relationship Id="rId34" Type="http://schemas.openxmlformats.org/officeDocument/2006/relationships/hyperlink" Target="http://www.legislation.act.gov.au/a/2001-14" TargetMode="Externa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act.gov.au/sl/2020-44/" TargetMode="External"/><Relationship Id="rId25" Type="http://schemas.openxmlformats.org/officeDocument/2006/relationships/hyperlink" Target="http://www.legislation.act.gov.au/a/1925-1"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6-38" TargetMode="External"/><Relationship Id="rId20" Type="http://schemas.openxmlformats.org/officeDocument/2006/relationships/hyperlink" Target="http://www.legislation.act.gov.au/a/2011-41" TargetMode="External"/><Relationship Id="rId29" Type="http://schemas.openxmlformats.org/officeDocument/2006/relationships/header" Target="head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25-1"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1-41" TargetMode="External"/><Relationship Id="rId28" Type="http://schemas.openxmlformats.org/officeDocument/2006/relationships/hyperlink" Target="http://www.legislation.act.gov.au/a/1994-28"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act.gov.au/a/2007-24"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6" TargetMode="External"/><Relationship Id="rId27" Type="http://schemas.openxmlformats.org/officeDocument/2006/relationships/hyperlink" Target="https://www.legislation.gov.au/Series/C2004A00275" TargetMode="External"/><Relationship Id="rId30" Type="http://schemas.openxmlformats.org/officeDocument/2006/relationships/header" Target="header5.xml"/><Relationship Id="rId35" Type="http://schemas.openxmlformats.org/officeDocument/2006/relationships/hyperlink" Target="http://www.legislation.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1853-F1F4-4B8C-A1FE-79F989B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1026</Words>
  <Characters>5124</Characters>
  <Application>Microsoft Office Word</Application>
  <DocSecurity>0</DocSecurity>
  <Lines>209</Lines>
  <Paragraphs>117</Paragraphs>
  <ScaleCrop>false</ScaleCrop>
  <HeadingPairs>
    <vt:vector size="2" baseType="variant">
      <vt:variant>
        <vt:lpstr>Title</vt:lpstr>
      </vt:variant>
      <vt:variant>
        <vt:i4>1</vt:i4>
      </vt:variant>
    </vt:vector>
  </HeadingPairs>
  <TitlesOfParts>
    <vt:vector size="1" baseType="lpstr">
      <vt:lpstr>Planning and Unit Titles Legislation Amendment Act 2021</vt:lpstr>
    </vt:vector>
  </TitlesOfParts>
  <Manager>Section</Manager>
  <Company>Section</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Unit Titles Legislation Amendment Act 2021</dc:title>
  <dc:subject>Amendment</dc:subject>
  <dc:creator>ACT Government</dc:creator>
  <cp:keywords>D08</cp:keywords>
  <dc:description>J2020-1508</dc:description>
  <cp:lastModifiedBy>Moxon, KarenL</cp:lastModifiedBy>
  <cp:revision>4</cp:revision>
  <cp:lastPrinted>2021-04-01T04:26:00Z</cp:lastPrinted>
  <dcterms:created xsi:type="dcterms:W3CDTF">2021-04-08T05:52:00Z</dcterms:created>
  <dcterms:modified xsi:type="dcterms:W3CDTF">2021-04-08T05:52:00Z</dcterms:modified>
  <cp:category>A2021-5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Brodie Ferson</vt:lpwstr>
  </property>
  <property fmtid="{D5CDD505-2E9C-101B-9397-08002B2CF9AE}" pid="5" name="ClientEmail1">
    <vt:lpwstr>brodie.ferson@act.gov.au</vt:lpwstr>
  </property>
  <property fmtid="{D5CDD505-2E9C-101B-9397-08002B2CF9AE}" pid="6" name="ClientPh1">
    <vt:lpwstr/>
  </property>
  <property fmtid="{D5CDD505-2E9C-101B-9397-08002B2CF9AE}" pid="7" name="ClientName2">
    <vt:lpwstr>Amy Kingham</vt:lpwstr>
  </property>
  <property fmtid="{D5CDD505-2E9C-101B-9397-08002B2CF9AE}" pid="8" name="ClientEmail2">
    <vt:lpwstr>amy.kingham@act.gov.au</vt:lpwstr>
  </property>
  <property fmtid="{D5CDD505-2E9C-101B-9397-08002B2CF9AE}" pid="9" name="ClientPh2">
    <vt:lpwstr>62053398</vt:lpwstr>
  </property>
  <property fmtid="{D5CDD505-2E9C-101B-9397-08002B2CF9AE}" pid="10" name="jobType">
    <vt:lpwstr>Drafting</vt:lpwstr>
  </property>
  <property fmtid="{D5CDD505-2E9C-101B-9397-08002B2CF9AE}" pid="11" name="DMSID">
    <vt:lpwstr>1316570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Unit Titles Legislation Amendment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Bronwyn Leslie</vt:lpwstr>
  </property>
  <property fmtid="{D5CDD505-2E9C-101B-9397-08002B2CF9AE}" pid="20" name="SettlerEmail">
    <vt:lpwstr>bronwyn.leslie@act.gov.au</vt:lpwstr>
  </property>
  <property fmtid="{D5CDD505-2E9C-101B-9397-08002B2CF9AE}" pid="21" name="SettlerPh">
    <vt:lpwstr>62053790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