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10D9" w14:textId="77777777" w:rsidR="00743DEF" w:rsidRDefault="00743DEF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76E1C665" wp14:editId="4E84FF5C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32332B" w14:textId="77777777" w:rsidR="00743DEF" w:rsidRDefault="00743DEF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580DE8CD" w14:textId="1BF3F10A" w:rsidR="00CB2742" w:rsidRPr="0065468F" w:rsidRDefault="009E1A69">
      <w:pPr>
        <w:pStyle w:val="Billname1"/>
        <w:rPr>
          <w:color w:val="000000"/>
        </w:rPr>
      </w:pPr>
      <w:r w:rsidRPr="0065468F">
        <w:rPr>
          <w:color w:val="000000"/>
        </w:rPr>
        <w:fldChar w:fldCharType="begin"/>
      </w:r>
      <w:r w:rsidRPr="0065468F">
        <w:rPr>
          <w:color w:val="000000"/>
        </w:rPr>
        <w:instrText xml:space="preserve"> REF Citation \*charformat  \* MERGEFORMAT </w:instrText>
      </w:r>
      <w:r w:rsidRPr="0065468F">
        <w:rPr>
          <w:color w:val="000000"/>
        </w:rPr>
        <w:fldChar w:fldCharType="separate"/>
      </w:r>
      <w:r w:rsidR="00A009A1">
        <w:rPr>
          <w:color w:val="000000"/>
        </w:rPr>
        <w:t>Health Legislation Amendment Act 2022</w:t>
      </w:r>
      <w:r w:rsidRPr="0065468F">
        <w:rPr>
          <w:color w:val="000000"/>
        </w:rPr>
        <w:fldChar w:fldCharType="end"/>
      </w:r>
    </w:p>
    <w:p w14:paraId="28A8F5F6" w14:textId="69FDCD44" w:rsidR="00CB2742" w:rsidRPr="0065468F" w:rsidRDefault="00CB2742">
      <w:pPr>
        <w:pStyle w:val="ActNo"/>
        <w:rPr>
          <w:color w:val="000000"/>
        </w:rPr>
      </w:pPr>
      <w:r w:rsidRPr="0065468F">
        <w:rPr>
          <w:color w:val="000000"/>
        </w:rPr>
        <w:fldChar w:fldCharType="begin"/>
      </w:r>
      <w:r w:rsidRPr="0065468F">
        <w:rPr>
          <w:color w:val="000000"/>
        </w:rPr>
        <w:instrText xml:space="preserve"> DOCPROPERTY "Category"  \* MERGEFORMAT </w:instrText>
      </w:r>
      <w:r w:rsidRPr="0065468F">
        <w:rPr>
          <w:color w:val="000000"/>
        </w:rPr>
        <w:fldChar w:fldCharType="separate"/>
      </w:r>
      <w:r w:rsidR="00A009A1">
        <w:rPr>
          <w:color w:val="000000"/>
        </w:rPr>
        <w:t>A2022-24</w:t>
      </w:r>
      <w:r w:rsidRPr="0065468F">
        <w:rPr>
          <w:color w:val="000000"/>
        </w:rPr>
        <w:fldChar w:fldCharType="end"/>
      </w:r>
    </w:p>
    <w:p w14:paraId="74F0B103" w14:textId="77777777" w:rsidR="00CB2742" w:rsidRPr="0065468F" w:rsidRDefault="00CB2742" w:rsidP="0065468F">
      <w:pPr>
        <w:pStyle w:val="Placeholder"/>
        <w:suppressLineNumbers/>
        <w:rPr>
          <w:color w:val="000000"/>
        </w:rPr>
      </w:pPr>
      <w:r w:rsidRPr="0065468F">
        <w:rPr>
          <w:rStyle w:val="charContents"/>
          <w:color w:val="000000"/>
          <w:sz w:val="16"/>
        </w:rPr>
        <w:t xml:space="preserve">  </w:t>
      </w:r>
      <w:r w:rsidRPr="0065468F">
        <w:rPr>
          <w:rStyle w:val="charPage"/>
          <w:color w:val="000000"/>
        </w:rPr>
        <w:t xml:space="preserve">  </w:t>
      </w:r>
    </w:p>
    <w:p w14:paraId="50C3A757" w14:textId="77777777" w:rsidR="00CB2742" w:rsidRPr="0065468F" w:rsidRDefault="00CB2742">
      <w:pPr>
        <w:pStyle w:val="N-TOCheading"/>
        <w:rPr>
          <w:color w:val="000000"/>
        </w:rPr>
      </w:pPr>
      <w:r w:rsidRPr="0065468F">
        <w:rPr>
          <w:rStyle w:val="charContents"/>
          <w:color w:val="000000"/>
        </w:rPr>
        <w:t>Contents</w:t>
      </w:r>
    </w:p>
    <w:p w14:paraId="7CF79A21" w14:textId="77777777" w:rsidR="00CB2742" w:rsidRPr="0065468F" w:rsidRDefault="00CB2742">
      <w:pPr>
        <w:pStyle w:val="N-9pt"/>
        <w:rPr>
          <w:color w:val="000000"/>
        </w:rPr>
      </w:pPr>
      <w:r w:rsidRPr="0065468F">
        <w:rPr>
          <w:color w:val="000000"/>
        </w:rPr>
        <w:tab/>
      </w:r>
      <w:r w:rsidRPr="0065468F">
        <w:rPr>
          <w:rStyle w:val="charPage"/>
          <w:color w:val="000000"/>
        </w:rPr>
        <w:t>Page</w:t>
      </w:r>
    </w:p>
    <w:p w14:paraId="5B24C4F5" w14:textId="3FF16F46" w:rsidR="009A5876" w:rsidRDefault="009A5876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rPr>
          <w:color w:val="000000"/>
        </w:rPr>
        <w:fldChar w:fldCharType="separate"/>
      </w:r>
      <w:hyperlink w:anchor="_Toc120804756" w:history="1">
        <w:r w:rsidRPr="00AA3BC8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AA3BC8">
          <w:t>Preliminary</w:t>
        </w:r>
        <w:r w:rsidRPr="009A5876">
          <w:rPr>
            <w:vanish/>
          </w:rPr>
          <w:tab/>
        </w:r>
        <w:r w:rsidRPr="009A5876">
          <w:rPr>
            <w:vanish/>
          </w:rPr>
          <w:fldChar w:fldCharType="begin"/>
        </w:r>
        <w:r w:rsidRPr="009A5876">
          <w:rPr>
            <w:vanish/>
          </w:rPr>
          <w:instrText xml:space="preserve"> PAGEREF _Toc120804756 \h </w:instrText>
        </w:r>
        <w:r w:rsidRPr="009A5876">
          <w:rPr>
            <w:vanish/>
          </w:rPr>
        </w:r>
        <w:r w:rsidRPr="009A5876">
          <w:rPr>
            <w:vanish/>
          </w:rPr>
          <w:fldChar w:fldCharType="separate"/>
        </w:r>
        <w:r w:rsidR="00A009A1">
          <w:rPr>
            <w:vanish/>
          </w:rPr>
          <w:t>2</w:t>
        </w:r>
        <w:r w:rsidRPr="009A5876">
          <w:rPr>
            <w:vanish/>
          </w:rPr>
          <w:fldChar w:fldCharType="end"/>
        </w:r>
      </w:hyperlink>
    </w:p>
    <w:p w14:paraId="2CA4C0E0" w14:textId="58C00B24" w:rsidR="009A5876" w:rsidRDefault="009A587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804757" w:history="1">
        <w:r w:rsidRPr="00AA3BC8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A3BC8">
          <w:t>Name of Act</w:t>
        </w:r>
        <w:r>
          <w:tab/>
        </w:r>
        <w:r>
          <w:fldChar w:fldCharType="begin"/>
        </w:r>
        <w:r>
          <w:instrText xml:space="preserve"> PAGEREF _Toc120804757 \h </w:instrText>
        </w:r>
        <w:r>
          <w:fldChar w:fldCharType="separate"/>
        </w:r>
        <w:r w:rsidR="00A009A1">
          <w:t>2</w:t>
        </w:r>
        <w:r>
          <w:fldChar w:fldCharType="end"/>
        </w:r>
      </w:hyperlink>
    </w:p>
    <w:p w14:paraId="47880AFF" w14:textId="2BB9A5D2" w:rsidR="009A5876" w:rsidRDefault="009A587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804758" w:history="1">
        <w:r w:rsidRPr="00AA3BC8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A3BC8">
          <w:t>Commencement</w:t>
        </w:r>
        <w:r>
          <w:tab/>
        </w:r>
        <w:r>
          <w:fldChar w:fldCharType="begin"/>
        </w:r>
        <w:r>
          <w:instrText xml:space="preserve"> PAGEREF _Toc120804758 \h </w:instrText>
        </w:r>
        <w:r>
          <w:fldChar w:fldCharType="separate"/>
        </w:r>
        <w:r w:rsidR="00A009A1">
          <w:t>2</w:t>
        </w:r>
        <w:r>
          <w:fldChar w:fldCharType="end"/>
        </w:r>
      </w:hyperlink>
    </w:p>
    <w:p w14:paraId="491AA643" w14:textId="7F8217D6" w:rsidR="009A5876" w:rsidRDefault="009A587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804759" w:history="1">
        <w:r w:rsidRPr="00AA3BC8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A3BC8">
          <w:t>Legislation amended</w:t>
        </w:r>
        <w:r>
          <w:tab/>
        </w:r>
        <w:r>
          <w:fldChar w:fldCharType="begin"/>
        </w:r>
        <w:r>
          <w:instrText xml:space="preserve"> PAGEREF _Toc120804759 \h </w:instrText>
        </w:r>
        <w:r>
          <w:fldChar w:fldCharType="separate"/>
        </w:r>
        <w:r w:rsidR="00A009A1">
          <w:t>2</w:t>
        </w:r>
        <w:r>
          <w:fldChar w:fldCharType="end"/>
        </w:r>
      </w:hyperlink>
    </w:p>
    <w:p w14:paraId="1E693913" w14:textId="7B029126" w:rsidR="009A5876" w:rsidRDefault="003E2694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0804760" w:history="1">
        <w:r w:rsidR="009A5876" w:rsidRPr="00AA3BC8">
          <w:t>Part 2</w:t>
        </w:r>
        <w:r w:rsidR="009A5876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9A5876" w:rsidRPr="00AA3BC8">
          <w:t>Medicines, Poisons and Therapeutic Goods Act 2008</w:t>
        </w:r>
        <w:r w:rsidR="009A5876" w:rsidRPr="009A5876">
          <w:rPr>
            <w:vanish/>
          </w:rPr>
          <w:tab/>
        </w:r>
        <w:r w:rsidR="009A5876" w:rsidRPr="009A5876">
          <w:rPr>
            <w:vanish/>
          </w:rPr>
          <w:fldChar w:fldCharType="begin"/>
        </w:r>
        <w:r w:rsidR="009A5876" w:rsidRPr="009A5876">
          <w:rPr>
            <w:vanish/>
          </w:rPr>
          <w:instrText xml:space="preserve"> PAGEREF _Toc120804760 \h </w:instrText>
        </w:r>
        <w:r w:rsidR="009A5876" w:rsidRPr="009A5876">
          <w:rPr>
            <w:vanish/>
          </w:rPr>
        </w:r>
        <w:r w:rsidR="009A5876" w:rsidRPr="009A5876">
          <w:rPr>
            <w:vanish/>
          </w:rPr>
          <w:fldChar w:fldCharType="separate"/>
        </w:r>
        <w:r w:rsidR="00A009A1">
          <w:rPr>
            <w:vanish/>
          </w:rPr>
          <w:t>3</w:t>
        </w:r>
        <w:r w:rsidR="009A5876" w:rsidRPr="009A5876">
          <w:rPr>
            <w:vanish/>
          </w:rPr>
          <w:fldChar w:fldCharType="end"/>
        </w:r>
      </w:hyperlink>
    </w:p>
    <w:p w14:paraId="45BF547C" w14:textId="65407F5E" w:rsidR="009A5876" w:rsidRDefault="009A587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804761" w:history="1">
        <w:r w:rsidRPr="0065468F">
          <w:rPr>
            <w:rStyle w:val="CharSectNo"/>
          </w:rPr>
          <w:t>4</w:t>
        </w:r>
        <w:r w:rsidRPr="0065468F">
          <w:rPr>
            <w:color w:val="000000"/>
          </w:rPr>
          <w:tab/>
          <w:t>Application of Commonwealth therapeutic goods laws to ACT</w:t>
        </w:r>
        <w:r>
          <w:rPr>
            <w:color w:val="000000"/>
          </w:rPr>
          <w:br/>
        </w:r>
        <w:r w:rsidRPr="0065468F">
          <w:rPr>
            <w:color w:val="000000"/>
          </w:rPr>
          <w:t>New section 157 (3)</w:t>
        </w:r>
        <w:r>
          <w:tab/>
        </w:r>
        <w:r>
          <w:fldChar w:fldCharType="begin"/>
        </w:r>
        <w:r>
          <w:instrText xml:space="preserve"> PAGEREF _Toc120804761 \h </w:instrText>
        </w:r>
        <w:r>
          <w:fldChar w:fldCharType="separate"/>
        </w:r>
        <w:r w:rsidR="00A009A1">
          <w:t>3</w:t>
        </w:r>
        <w:r>
          <w:fldChar w:fldCharType="end"/>
        </w:r>
      </w:hyperlink>
    </w:p>
    <w:p w14:paraId="5818F6EE" w14:textId="648FB9CE" w:rsidR="009A5876" w:rsidRDefault="003E2694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0804762" w:history="1">
        <w:r w:rsidR="009A5876" w:rsidRPr="00AA3BC8">
          <w:t>Part 3</w:t>
        </w:r>
        <w:r w:rsidR="009A5876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9A5876" w:rsidRPr="00AA3BC8">
          <w:t>Tobacco and Other Smoking Products Act 1927</w:t>
        </w:r>
        <w:r w:rsidR="009A5876" w:rsidRPr="009A5876">
          <w:rPr>
            <w:vanish/>
          </w:rPr>
          <w:tab/>
        </w:r>
        <w:r w:rsidR="009A5876" w:rsidRPr="009A5876">
          <w:rPr>
            <w:vanish/>
          </w:rPr>
          <w:fldChar w:fldCharType="begin"/>
        </w:r>
        <w:r w:rsidR="009A5876" w:rsidRPr="009A5876">
          <w:rPr>
            <w:vanish/>
          </w:rPr>
          <w:instrText xml:space="preserve"> PAGEREF _Toc120804762 \h </w:instrText>
        </w:r>
        <w:r w:rsidR="009A5876" w:rsidRPr="009A5876">
          <w:rPr>
            <w:vanish/>
          </w:rPr>
        </w:r>
        <w:r w:rsidR="009A5876" w:rsidRPr="009A5876">
          <w:rPr>
            <w:vanish/>
          </w:rPr>
          <w:fldChar w:fldCharType="separate"/>
        </w:r>
        <w:r w:rsidR="00A009A1">
          <w:rPr>
            <w:vanish/>
          </w:rPr>
          <w:t>4</w:t>
        </w:r>
        <w:r w:rsidR="009A5876" w:rsidRPr="009A5876">
          <w:rPr>
            <w:vanish/>
          </w:rPr>
          <w:fldChar w:fldCharType="end"/>
        </w:r>
      </w:hyperlink>
    </w:p>
    <w:p w14:paraId="50C5F927" w14:textId="48436628" w:rsidR="009A5876" w:rsidRDefault="009A587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804763" w:history="1">
        <w:r w:rsidRPr="0065468F">
          <w:rPr>
            <w:rStyle w:val="CharSectNo"/>
          </w:rPr>
          <w:t>5</w:t>
        </w:r>
        <w:r w:rsidRPr="0065468F">
          <w:rPr>
            <w:color w:val="000000"/>
          </w:rPr>
          <w:tab/>
          <w:t xml:space="preserve">What is a </w:t>
        </w:r>
        <w:r w:rsidRPr="0065468F">
          <w:rPr>
            <w:rStyle w:val="charItals"/>
          </w:rPr>
          <w:t>compliance test</w:t>
        </w:r>
        <w:r w:rsidRPr="0065468F">
          <w:rPr>
            <w:color w:val="000000"/>
          </w:rPr>
          <w:t>?</w:t>
        </w:r>
        <w:r>
          <w:rPr>
            <w:color w:val="000000"/>
          </w:rPr>
          <w:br/>
        </w:r>
        <w:r w:rsidRPr="0065468F">
          <w:rPr>
            <w:color w:val="000000"/>
          </w:rPr>
          <w:t>Section 42B (1) (a)</w:t>
        </w:r>
        <w:r>
          <w:tab/>
        </w:r>
        <w:r>
          <w:fldChar w:fldCharType="begin"/>
        </w:r>
        <w:r>
          <w:instrText xml:space="preserve"> PAGEREF _Toc120804763 \h </w:instrText>
        </w:r>
        <w:r>
          <w:fldChar w:fldCharType="separate"/>
        </w:r>
        <w:r w:rsidR="00A009A1">
          <w:t>4</w:t>
        </w:r>
        <w:r>
          <w:fldChar w:fldCharType="end"/>
        </w:r>
      </w:hyperlink>
    </w:p>
    <w:p w14:paraId="55F42E33" w14:textId="3CA35C0D" w:rsidR="009A5876" w:rsidRDefault="009A587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804764" w:history="1">
        <w:r w:rsidRPr="00AA3BC8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A3BC8">
          <w:t>Section 42B (1) (b)</w:t>
        </w:r>
        <w:r>
          <w:tab/>
        </w:r>
        <w:r>
          <w:fldChar w:fldCharType="begin"/>
        </w:r>
        <w:r>
          <w:instrText xml:space="preserve"> PAGEREF _Toc120804764 \h </w:instrText>
        </w:r>
        <w:r>
          <w:fldChar w:fldCharType="separate"/>
        </w:r>
        <w:r w:rsidR="00A009A1">
          <w:t>4</w:t>
        </w:r>
        <w:r>
          <w:fldChar w:fldCharType="end"/>
        </w:r>
      </w:hyperlink>
    </w:p>
    <w:p w14:paraId="139D3CFC" w14:textId="3D9E92C6" w:rsidR="009A5876" w:rsidRDefault="009A587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804765" w:history="1">
        <w:r w:rsidRPr="0065468F">
          <w:rPr>
            <w:rStyle w:val="CharSectNo"/>
          </w:rPr>
          <w:t>7</w:t>
        </w:r>
        <w:r w:rsidRPr="0065468F">
          <w:rPr>
            <w:color w:val="000000"/>
          </w:rPr>
          <w:tab/>
          <w:t>Approval of compliance testing programs</w:t>
        </w:r>
        <w:r>
          <w:rPr>
            <w:color w:val="000000"/>
          </w:rPr>
          <w:br/>
        </w:r>
        <w:r w:rsidRPr="0065468F">
          <w:rPr>
            <w:color w:val="000000"/>
          </w:rPr>
          <w:t>Section 42C (2) (a)</w:t>
        </w:r>
        <w:r>
          <w:tab/>
        </w:r>
        <w:r>
          <w:fldChar w:fldCharType="begin"/>
        </w:r>
        <w:r>
          <w:instrText xml:space="preserve"> PAGEREF _Toc120804765 \h </w:instrText>
        </w:r>
        <w:r>
          <w:fldChar w:fldCharType="separate"/>
        </w:r>
        <w:r w:rsidR="00A009A1">
          <w:t>4</w:t>
        </w:r>
        <w:r>
          <w:fldChar w:fldCharType="end"/>
        </w:r>
      </w:hyperlink>
    </w:p>
    <w:p w14:paraId="12395CF3" w14:textId="359F3C9E" w:rsidR="009A5876" w:rsidRDefault="009A587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804766" w:history="1">
        <w:r w:rsidRPr="0065468F">
          <w:rPr>
            <w:rStyle w:val="CharSectNo"/>
          </w:rPr>
          <w:t>8</w:t>
        </w:r>
        <w:r w:rsidRPr="0065468F">
          <w:rPr>
            <w:color w:val="000000"/>
          </w:rPr>
          <w:tab/>
          <w:t>No vending machines authorised</w:t>
        </w:r>
        <w:r>
          <w:rPr>
            <w:color w:val="000000"/>
          </w:rPr>
          <w:br/>
        </w:r>
        <w:r w:rsidRPr="0065468F">
          <w:rPr>
            <w:color w:val="000000"/>
          </w:rPr>
          <w:t>Section 49A</w:t>
        </w:r>
        <w:r>
          <w:tab/>
        </w:r>
        <w:r>
          <w:fldChar w:fldCharType="begin"/>
        </w:r>
        <w:r>
          <w:instrText xml:space="preserve"> PAGEREF _Toc120804766 \h </w:instrText>
        </w:r>
        <w:r>
          <w:fldChar w:fldCharType="separate"/>
        </w:r>
        <w:r w:rsidR="00A009A1">
          <w:t>5</w:t>
        </w:r>
        <w:r>
          <w:fldChar w:fldCharType="end"/>
        </w:r>
      </w:hyperlink>
    </w:p>
    <w:p w14:paraId="3DAFA21B" w14:textId="2BEADD07" w:rsidR="009A5876" w:rsidRDefault="009A587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804767" w:history="1">
        <w:r w:rsidRPr="0065468F">
          <w:rPr>
            <w:rStyle w:val="CharSectNo"/>
          </w:rPr>
          <w:t>9</w:t>
        </w:r>
        <w:r w:rsidRPr="0065468F">
          <w:rPr>
            <w:color w:val="000000"/>
          </w:rPr>
          <w:tab/>
          <w:t>Retail tobacconist must obtain smoking products from licensed wholesaler</w:t>
        </w:r>
        <w:r>
          <w:rPr>
            <w:color w:val="000000"/>
          </w:rPr>
          <w:br/>
        </w:r>
        <w:r w:rsidRPr="0065468F">
          <w:rPr>
            <w:color w:val="000000"/>
          </w:rPr>
          <w:t>New section 67 (4) and (5)</w:t>
        </w:r>
        <w:r>
          <w:tab/>
        </w:r>
        <w:r>
          <w:fldChar w:fldCharType="begin"/>
        </w:r>
        <w:r>
          <w:instrText xml:space="preserve"> PAGEREF _Toc120804767 \h </w:instrText>
        </w:r>
        <w:r>
          <w:fldChar w:fldCharType="separate"/>
        </w:r>
        <w:r w:rsidR="00A009A1">
          <w:t>5</w:t>
        </w:r>
        <w:r>
          <w:fldChar w:fldCharType="end"/>
        </w:r>
      </w:hyperlink>
    </w:p>
    <w:p w14:paraId="15EAB8C2" w14:textId="488B2B1A" w:rsidR="009A5876" w:rsidRDefault="003E2694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0804768" w:history="1">
        <w:r w:rsidR="009A5876" w:rsidRPr="00AA3BC8">
          <w:t>Part 4</w:t>
        </w:r>
        <w:r w:rsidR="009A5876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9A5876" w:rsidRPr="00AA3BC8">
          <w:t>Transplantation and Anatomy Act 1978</w:t>
        </w:r>
        <w:r w:rsidR="009A5876" w:rsidRPr="009A5876">
          <w:rPr>
            <w:vanish/>
          </w:rPr>
          <w:tab/>
        </w:r>
        <w:r w:rsidR="009A5876" w:rsidRPr="009A5876">
          <w:rPr>
            <w:vanish/>
          </w:rPr>
          <w:fldChar w:fldCharType="begin"/>
        </w:r>
        <w:r w:rsidR="009A5876" w:rsidRPr="009A5876">
          <w:rPr>
            <w:vanish/>
          </w:rPr>
          <w:instrText xml:space="preserve"> PAGEREF _Toc120804768 \h </w:instrText>
        </w:r>
        <w:r w:rsidR="009A5876" w:rsidRPr="009A5876">
          <w:rPr>
            <w:vanish/>
          </w:rPr>
        </w:r>
        <w:r w:rsidR="009A5876" w:rsidRPr="009A5876">
          <w:rPr>
            <w:vanish/>
          </w:rPr>
          <w:fldChar w:fldCharType="separate"/>
        </w:r>
        <w:r w:rsidR="00A009A1">
          <w:rPr>
            <w:vanish/>
          </w:rPr>
          <w:t>6</w:t>
        </w:r>
        <w:r w:rsidR="009A5876" w:rsidRPr="009A5876">
          <w:rPr>
            <w:vanish/>
          </w:rPr>
          <w:fldChar w:fldCharType="end"/>
        </w:r>
      </w:hyperlink>
    </w:p>
    <w:p w14:paraId="68BEA0DF" w14:textId="231AAD8D" w:rsidR="009A5876" w:rsidRDefault="009A587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804769" w:history="1">
        <w:r w:rsidRPr="0065468F">
          <w:rPr>
            <w:rStyle w:val="CharSectNo"/>
          </w:rPr>
          <w:t>10</w:t>
        </w:r>
        <w:r w:rsidRPr="0065468F">
          <w:rPr>
            <w:color w:val="000000"/>
          </w:rPr>
          <w:tab/>
          <w:t>Disclosure of information</w:t>
        </w:r>
        <w:r>
          <w:rPr>
            <w:color w:val="000000"/>
          </w:rPr>
          <w:br/>
        </w:r>
        <w:r w:rsidRPr="0065468F">
          <w:rPr>
            <w:color w:val="000000"/>
          </w:rPr>
          <w:t>New section 49 (4) (aa)</w:t>
        </w:r>
        <w:r>
          <w:tab/>
        </w:r>
        <w:r>
          <w:fldChar w:fldCharType="begin"/>
        </w:r>
        <w:r>
          <w:instrText xml:space="preserve"> PAGEREF _Toc120804769 \h </w:instrText>
        </w:r>
        <w:r>
          <w:fldChar w:fldCharType="separate"/>
        </w:r>
        <w:r w:rsidR="00A009A1">
          <w:t>6</w:t>
        </w:r>
        <w:r>
          <w:fldChar w:fldCharType="end"/>
        </w:r>
      </w:hyperlink>
    </w:p>
    <w:p w14:paraId="742E8644" w14:textId="0279C630" w:rsidR="009A5876" w:rsidRDefault="009A587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804770" w:history="1">
        <w:r w:rsidRPr="00AA3BC8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A3BC8">
          <w:t>Section 49 (4) (c)</w:t>
        </w:r>
        <w:r>
          <w:tab/>
        </w:r>
        <w:r>
          <w:fldChar w:fldCharType="begin"/>
        </w:r>
        <w:r>
          <w:instrText xml:space="preserve"> PAGEREF _Toc120804770 \h </w:instrText>
        </w:r>
        <w:r>
          <w:fldChar w:fldCharType="separate"/>
        </w:r>
        <w:r w:rsidR="00A009A1">
          <w:t>6</w:t>
        </w:r>
        <w:r>
          <w:fldChar w:fldCharType="end"/>
        </w:r>
      </w:hyperlink>
    </w:p>
    <w:p w14:paraId="37E1D730" w14:textId="0047364F" w:rsidR="009A5876" w:rsidRDefault="009A5876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20804771" w:history="1">
        <w:r w:rsidRPr="00AA3BC8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A3BC8">
          <w:t>New section 49 (5) and (6)</w:t>
        </w:r>
        <w:r>
          <w:tab/>
        </w:r>
        <w:r>
          <w:fldChar w:fldCharType="begin"/>
        </w:r>
        <w:r>
          <w:instrText xml:space="preserve"> PAGEREF _Toc120804771 \h </w:instrText>
        </w:r>
        <w:r>
          <w:fldChar w:fldCharType="separate"/>
        </w:r>
        <w:r w:rsidR="00A009A1">
          <w:t>6</w:t>
        </w:r>
        <w:r>
          <w:fldChar w:fldCharType="end"/>
        </w:r>
      </w:hyperlink>
    </w:p>
    <w:p w14:paraId="41E0E8E9" w14:textId="6E092945" w:rsidR="00CB2742" w:rsidRPr="0065468F" w:rsidRDefault="009A5876">
      <w:pPr>
        <w:pStyle w:val="BillBasic"/>
        <w:rPr>
          <w:color w:val="000000"/>
        </w:rPr>
      </w:pPr>
      <w:r>
        <w:rPr>
          <w:color w:val="000000"/>
        </w:rPr>
        <w:fldChar w:fldCharType="end"/>
      </w:r>
    </w:p>
    <w:p w14:paraId="0896EAC9" w14:textId="77777777" w:rsidR="0065468F" w:rsidRDefault="0065468F">
      <w:pPr>
        <w:pStyle w:val="01Contents"/>
        <w:sectPr w:rsidR="0065468F" w:rsidSect="00743D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5364A8E4" w14:textId="77777777" w:rsidR="00743DEF" w:rsidRDefault="00743DEF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16675EDE" wp14:editId="16AF2492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B002C7" w14:textId="77777777" w:rsidR="00743DEF" w:rsidRDefault="00743DEF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8E111D5" w14:textId="3CFAC73C" w:rsidR="00CB2742" w:rsidRPr="0065468F" w:rsidRDefault="00743DEF" w:rsidP="0065468F">
      <w:pPr>
        <w:pStyle w:val="Billname"/>
        <w:suppressLineNumbers/>
        <w:rPr>
          <w:color w:val="000000"/>
        </w:rPr>
      </w:pPr>
      <w:bookmarkStart w:id="0" w:name="citation"/>
      <w:r>
        <w:rPr>
          <w:color w:val="000000"/>
        </w:rPr>
        <w:t>Health Legislation Amendment Act 2022</w:t>
      </w:r>
      <w:bookmarkEnd w:id="0"/>
    </w:p>
    <w:p w14:paraId="0D75E389" w14:textId="52507930" w:rsidR="00CB2742" w:rsidRPr="0065468F" w:rsidRDefault="00CB2742" w:rsidP="0065468F">
      <w:pPr>
        <w:pStyle w:val="ActNo"/>
        <w:suppressLineNumbers/>
        <w:rPr>
          <w:color w:val="000000"/>
        </w:rPr>
      </w:pPr>
      <w:r w:rsidRPr="0065468F">
        <w:rPr>
          <w:color w:val="000000"/>
        </w:rPr>
        <w:fldChar w:fldCharType="begin"/>
      </w:r>
      <w:r w:rsidRPr="0065468F">
        <w:rPr>
          <w:color w:val="000000"/>
        </w:rPr>
        <w:instrText xml:space="preserve"> DOCPROPERTY "Category"  \* MERGEFORMAT </w:instrText>
      </w:r>
      <w:r w:rsidRPr="0065468F">
        <w:rPr>
          <w:color w:val="000000"/>
        </w:rPr>
        <w:fldChar w:fldCharType="separate"/>
      </w:r>
      <w:r w:rsidR="00A009A1">
        <w:rPr>
          <w:color w:val="000000"/>
        </w:rPr>
        <w:t>A2022-24</w:t>
      </w:r>
      <w:r w:rsidRPr="0065468F">
        <w:rPr>
          <w:color w:val="000000"/>
        </w:rPr>
        <w:fldChar w:fldCharType="end"/>
      </w:r>
    </w:p>
    <w:p w14:paraId="7EA6B95C" w14:textId="77777777" w:rsidR="00CB2742" w:rsidRPr="0065468F" w:rsidRDefault="00CB2742" w:rsidP="0065468F">
      <w:pPr>
        <w:pStyle w:val="N-line3"/>
        <w:suppressLineNumbers/>
        <w:rPr>
          <w:color w:val="000000"/>
        </w:rPr>
      </w:pPr>
    </w:p>
    <w:p w14:paraId="7C714F06" w14:textId="08075FEB" w:rsidR="00CB2742" w:rsidRPr="0065468F" w:rsidRDefault="00CB2742" w:rsidP="0065468F">
      <w:pPr>
        <w:pStyle w:val="LongTitle"/>
        <w:suppressLineNumbers/>
        <w:rPr>
          <w:color w:val="000000"/>
        </w:rPr>
      </w:pPr>
      <w:r w:rsidRPr="0065468F">
        <w:rPr>
          <w:color w:val="000000"/>
        </w:rPr>
        <w:t>An Act to amend</w:t>
      </w:r>
      <w:r w:rsidR="00610A7F" w:rsidRPr="0065468F">
        <w:rPr>
          <w:color w:val="000000"/>
        </w:rPr>
        <w:t xml:space="preserve"> legislation about </w:t>
      </w:r>
      <w:r w:rsidR="00935B28" w:rsidRPr="0065468F">
        <w:rPr>
          <w:color w:val="000000"/>
        </w:rPr>
        <w:t>health</w:t>
      </w:r>
      <w:r w:rsidR="00622AB7" w:rsidRPr="0065468F">
        <w:rPr>
          <w:color w:val="000000"/>
        </w:rPr>
        <w:t>, and for other purposes</w:t>
      </w:r>
    </w:p>
    <w:p w14:paraId="21F191F7" w14:textId="77777777" w:rsidR="00CB2742" w:rsidRPr="0065468F" w:rsidRDefault="00CB2742" w:rsidP="0065468F">
      <w:pPr>
        <w:pStyle w:val="N-line3"/>
        <w:suppressLineNumbers/>
        <w:rPr>
          <w:color w:val="000000"/>
        </w:rPr>
      </w:pPr>
    </w:p>
    <w:p w14:paraId="4B798314" w14:textId="77777777" w:rsidR="00CB2742" w:rsidRPr="0065468F" w:rsidRDefault="00CB2742" w:rsidP="0065468F">
      <w:pPr>
        <w:pStyle w:val="Placeholder"/>
        <w:suppressLineNumbers/>
        <w:rPr>
          <w:color w:val="000000"/>
        </w:rPr>
      </w:pPr>
      <w:r w:rsidRPr="0065468F">
        <w:rPr>
          <w:rStyle w:val="charContents"/>
          <w:color w:val="000000"/>
          <w:sz w:val="16"/>
        </w:rPr>
        <w:t xml:space="preserve">  </w:t>
      </w:r>
      <w:r w:rsidRPr="0065468F">
        <w:rPr>
          <w:rStyle w:val="charPage"/>
          <w:color w:val="000000"/>
        </w:rPr>
        <w:t xml:space="preserve">  </w:t>
      </w:r>
    </w:p>
    <w:p w14:paraId="0FA661A6" w14:textId="77777777" w:rsidR="00CB2742" w:rsidRPr="0065468F" w:rsidRDefault="00CB2742" w:rsidP="0065468F">
      <w:pPr>
        <w:pStyle w:val="Placeholder"/>
        <w:suppressLineNumbers/>
        <w:rPr>
          <w:color w:val="000000"/>
        </w:rPr>
      </w:pPr>
      <w:r w:rsidRPr="0065468F">
        <w:rPr>
          <w:rStyle w:val="CharChapNo"/>
          <w:color w:val="000000"/>
        </w:rPr>
        <w:t xml:space="preserve">  </w:t>
      </w:r>
      <w:r w:rsidRPr="0065468F">
        <w:rPr>
          <w:rStyle w:val="CharChapText"/>
          <w:color w:val="000000"/>
        </w:rPr>
        <w:t xml:space="preserve">  </w:t>
      </w:r>
    </w:p>
    <w:p w14:paraId="7CFCC670" w14:textId="77777777" w:rsidR="00CB2742" w:rsidRPr="0065468F" w:rsidRDefault="00CB2742" w:rsidP="0065468F">
      <w:pPr>
        <w:pStyle w:val="Placeholder"/>
        <w:suppressLineNumbers/>
        <w:rPr>
          <w:color w:val="000000"/>
        </w:rPr>
      </w:pPr>
      <w:r w:rsidRPr="0065468F">
        <w:rPr>
          <w:rStyle w:val="CharPartNo"/>
          <w:color w:val="000000"/>
        </w:rPr>
        <w:t xml:space="preserve">  </w:t>
      </w:r>
      <w:r w:rsidRPr="0065468F">
        <w:rPr>
          <w:rStyle w:val="CharPartText"/>
          <w:color w:val="000000"/>
        </w:rPr>
        <w:t xml:space="preserve">  </w:t>
      </w:r>
    </w:p>
    <w:p w14:paraId="0855AC2E" w14:textId="77777777" w:rsidR="00CB2742" w:rsidRPr="0065468F" w:rsidRDefault="00CB2742" w:rsidP="0065468F">
      <w:pPr>
        <w:pStyle w:val="Placeholder"/>
        <w:suppressLineNumbers/>
        <w:rPr>
          <w:color w:val="000000"/>
        </w:rPr>
      </w:pPr>
      <w:r w:rsidRPr="0065468F">
        <w:rPr>
          <w:rStyle w:val="CharDivNo"/>
          <w:color w:val="000000"/>
        </w:rPr>
        <w:t xml:space="preserve">  </w:t>
      </w:r>
      <w:r w:rsidRPr="0065468F">
        <w:rPr>
          <w:rStyle w:val="CharDivText"/>
          <w:color w:val="000000"/>
        </w:rPr>
        <w:t xml:space="preserve">  </w:t>
      </w:r>
    </w:p>
    <w:p w14:paraId="59BB0CFE" w14:textId="77777777" w:rsidR="00CB2742" w:rsidRPr="0065468F" w:rsidRDefault="00CB2742" w:rsidP="0065468F">
      <w:pPr>
        <w:pStyle w:val="Notified"/>
        <w:suppressLineNumbers/>
      </w:pPr>
    </w:p>
    <w:p w14:paraId="77EE5386" w14:textId="77777777" w:rsidR="00CB2742" w:rsidRPr="0065468F" w:rsidRDefault="00CB2742" w:rsidP="0065468F">
      <w:pPr>
        <w:pStyle w:val="EnactingWords"/>
        <w:suppressLineNumbers/>
        <w:rPr>
          <w:color w:val="000000"/>
        </w:rPr>
      </w:pPr>
      <w:r w:rsidRPr="0065468F">
        <w:rPr>
          <w:color w:val="000000"/>
        </w:rPr>
        <w:t>The Legislative Assembly for the Australian Capital Territory enacts as follows:</w:t>
      </w:r>
    </w:p>
    <w:p w14:paraId="0D072110" w14:textId="77777777" w:rsidR="00CB2742" w:rsidRPr="0065468F" w:rsidRDefault="00CB2742" w:rsidP="0065468F">
      <w:pPr>
        <w:pStyle w:val="PageBreak"/>
        <w:suppressLineNumbers/>
        <w:rPr>
          <w:color w:val="000000"/>
        </w:rPr>
      </w:pPr>
      <w:r w:rsidRPr="0065468F">
        <w:rPr>
          <w:color w:val="000000"/>
        </w:rPr>
        <w:br w:type="page"/>
      </w:r>
    </w:p>
    <w:p w14:paraId="7658FDAB" w14:textId="7458AAA1" w:rsidR="005A749C" w:rsidRPr="0065468F" w:rsidRDefault="0065468F" w:rsidP="0065468F">
      <w:pPr>
        <w:pStyle w:val="AH2Part"/>
        <w:ind w:left="1843" w:hanging="1843"/>
      </w:pPr>
      <w:bookmarkStart w:id="1" w:name="_Toc120804756"/>
      <w:r w:rsidRPr="0065468F">
        <w:rPr>
          <w:rStyle w:val="CharPartNo"/>
        </w:rPr>
        <w:t>Part 1</w:t>
      </w:r>
      <w:r w:rsidRPr="0065468F">
        <w:rPr>
          <w:color w:val="000000"/>
        </w:rPr>
        <w:tab/>
      </w:r>
      <w:r w:rsidR="005A749C" w:rsidRPr="0065468F">
        <w:rPr>
          <w:rStyle w:val="CharPartText"/>
          <w:color w:val="000000"/>
        </w:rPr>
        <w:t>Preliminary</w:t>
      </w:r>
      <w:bookmarkEnd w:id="1"/>
    </w:p>
    <w:p w14:paraId="658C0D25" w14:textId="0AC64BDA" w:rsidR="00CB2742" w:rsidRPr="0065468F" w:rsidRDefault="0065468F" w:rsidP="0065468F">
      <w:pPr>
        <w:pStyle w:val="AH5Sec"/>
        <w:shd w:val="pct25" w:color="auto" w:fill="auto"/>
        <w:rPr>
          <w:color w:val="000000"/>
        </w:rPr>
      </w:pPr>
      <w:bookmarkStart w:id="2" w:name="_Toc120804757"/>
      <w:r w:rsidRPr="0065468F">
        <w:rPr>
          <w:rStyle w:val="CharSectNo"/>
        </w:rPr>
        <w:t>1</w:t>
      </w:r>
      <w:r w:rsidRPr="0065468F">
        <w:rPr>
          <w:color w:val="000000"/>
        </w:rPr>
        <w:tab/>
      </w:r>
      <w:r w:rsidR="00CB2742" w:rsidRPr="0065468F">
        <w:rPr>
          <w:color w:val="000000"/>
        </w:rPr>
        <w:t>Name of Act</w:t>
      </w:r>
      <w:bookmarkEnd w:id="2"/>
    </w:p>
    <w:p w14:paraId="48E13655" w14:textId="3B4C2390" w:rsidR="00CB2742" w:rsidRPr="0065468F" w:rsidRDefault="00CB2742">
      <w:pPr>
        <w:pStyle w:val="Amainreturn"/>
        <w:rPr>
          <w:color w:val="000000"/>
        </w:rPr>
      </w:pPr>
      <w:r w:rsidRPr="0065468F">
        <w:rPr>
          <w:color w:val="000000"/>
        </w:rPr>
        <w:t xml:space="preserve">This Act is the </w:t>
      </w:r>
      <w:r w:rsidRPr="0065468F">
        <w:rPr>
          <w:i/>
          <w:color w:val="000000"/>
        </w:rPr>
        <w:fldChar w:fldCharType="begin"/>
      </w:r>
      <w:r w:rsidRPr="0065468F">
        <w:rPr>
          <w:i/>
          <w:color w:val="000000"/>
        </w:rPr>
        <w:instrText xml:space="preserve"> TITLE</w:instrText>
      </w:r>
      <w:r w:rsidRPr="0065468F">
        <w:rPr>
          <w:i/>
          <w:color w:val="000000"/>
        </w:rPr>
        <w:fldChar w:fldCharType="separate"/>
      </w:r>
      <w:r w:rsidR="00A009A1">
        <w:rPr>
          <w:i/>
          <w:color w:val="000000"/>
        </w:rPr>
        <w:t>Health Legislation Amendment Act 2022</w:t>
      </w:r>
      <w:r w:rsidRPr="0065468F">
        <w:rPr>
          <w:i/>
          <w:color w:val="000000"/>
        </w:rPr>
        <w:fldChar w:fldCharType="end"/>
      </w:r>
      <w:r w:rsidRPr="0065468F">
        <w:rPr>
          <w:color w:val="000000"/>
        </w:rPr>
        <w:t>.</w:t>
      </w:r>
    </w:p>
    <w:p w14:paraId="02EE3852" w14:textId="19DB3D2B" w:rsidR="00CB2742" w:rsidRPr="0065468F" w:rsidRDefault="0065468F" w:rsidP="0065468F">
      <w:pPr>
        <w:pStyle w:val="AH5Sec"/>
        <w:shd w:val="pct25" w:color="auto" w:fill="auto"/>
        <w:rPr>
          <w:color w:val="000000"/>
        </w:rPr>
      </w:pPr>
      <w:bookmarkStart w:id="3" w:name="_Toc120804758"/>
      <w:r w:rsidRPr="0065468F">
        <w:rPr>
          <w:rStyle w:val="CharSectNo"/>
        </w:rPr>
        <w:t>2</w:t>
      </w:r>
      <w:r w:rsidRPr="0065468F">
        <w:rPr>
          <w:color w:val="000000"/>
        </w:rPr>
        <w:tab/>
      </w:r>
      <w:r w:rsidR="00CB2742" w:rsidRPr="0065468F">
        <w:rPr>
          <w:color w:val="000000"/>
        </w:rPr>
        <w:t>Commencement</w:t>
      </w:r>
      <w:bookmarkEnd w:id="3"/>
    </w:p>
    <w:p w14:paraId="07F34250" w14:textId="77777777" w:rsidR="00CB2742" w:rsidRPr="0065468F" w:rsidRDefault="00CB2742" w:rsidP="0065468F">
      <w:pPr>
        <w:pStyle w:val="Amainreturn"/>
        <w:keepNext/>
        <w:rPr>
          <w:color w:val="000000"/>
        </w:rPr>
      </w:pPr>
      <w:r w:rsidRPr="0065468F">
        <w:rPr>
          <w:color w:val="000000"/>
        </w:rPr>
        <w:t>This Act commences on the day after its notification day.</w:t>
      </w:r>
    </w:p>
    <w:p w14:paraId="1A43A419" w14:textId="72FD199C" w:rsidR="00CB2742" w:rsidRPr="0065468F" w:rsidRDefault="00CB2742">
      <w:pPr>
        <w:pStyle w:val="aNote"/>
        <w:rPr>
          <w:color w:val="000000"/>
        </w:rPr>
      </w:pPr>
      <w:r w:rsidRPr="0065468F">
        <w:rPr>
          <w:rStyle w:val="charItals"/>
        </w:rPr>
        <w:t>Note</w:t>
      </w:r>
      <w:r w:rsidRPr="0065468F">
        <w:rPr>
          <w:rStyle w:val="charItals"/>
        </w:rPr>
        <w:tab/>
      </w:r>
      <w:r w:rsidRPr="0065468F">
        <w:rPr>
          <w:color w:val="000000"/>
        </w:rPr>
        <w:t xml:space="preserve">The naming and commencement provisions automatically commence on the notification day (see </w:t>
      </w:r>
      <w:hyperlink r:id="rId15" w:tooltip="A2001-14" w:history="1">
        <w:r w:rsidR="00E71D6E" w:rsidRPr="0065468F">
          <w:rPr>
            <w:rStyle w:val="charCitHyperlinkAbbrev"/>
          </w:rPr>
          <w:t>Legislation Act</w:t>
        </w:r>
      </w:hyperlink>
      <w:r w:rsidRPr="0065468F">
        <w:rPr>
          <w:color w:val="000000"/>
        </w:rPr>
        <w:t>, s 75 (1)).</w:t>
      </w:r>
    </w:p>
    <w:p w14:paraId="018CA48C" w14:textId="16280F2F" w:rsidR="00CB2742" w:rsidRPr="0065468F" w:rsidRDefault="0065468F" w:rsidP="0065468F">
      <w:pPr>
        <w:pStyle w:val="AH5Sec"/>
        <w:shd w:val="pct25" w:color="auto" w:fill="auto"/>
        <w:rPr>
          <w:color w:val="000000"/>
        </w:rPr>
      </w:pPr>
      <w:bookmarkStart w:id="4" w:name="_Toc120804759"/>
      <w:r w:rsidRPr="0065468F">
        <w:rPr>
          <w:rStyle w:val="CharSectNo"/>
        </w:rPr>
        <w:t>3</w:t>
      </w:r>
      <w:r w:rsidRPr="0065468F">
        <w:rPr>
          <w:color w:val="000000"/>
        </w:rPr>
        <w:tab/>
      </w:r>
      <w:r w:rsidR="00CB2742" w:rsidRPr="0065468F">
        <w:rPr>
          <w:color w:val="000000"/>
        </w:rPr>
        <w:t>Legislation amended</w:t>
      </w:r>
      <w:bookmarkEnd w:id="4"/>
    </w:p>
    <w:p w14:paraId="3AF1C37E" w14:textId="77777777" w:rsidR="00622AB7" w:rsidRPr="0065468F" w:rsidRDefault="00940D2D">
      <w:pPr>
        <w:pStyle w:val="Amainreturn"/>
        <w:rPr>
          <w:color w:val="000000"/>
        </w:rPr>
      </w:pPr>
      <w:r w:rsidRPr="0065468F">
        <w:rPr>
          <w:color w:val="000000"/>
        </w:rPr>
        <w:t>This Act amends the</w:t>
      </w:r>
      <w:r w:rsidR="00622AB7" w:rsidRPr="0065468F">
        <w:rPr>
          <w:color w:val="000000"/>
        </w:rPr>
        <w:t xml:space="preserve"> following legislation:</w:t>
      </w:r>
    </w:p>
    <w:p w14:paraId="4D1C25F6" w14:textId="72CC6EC1" w:rsidR="00622AB7" w:rsidRPr="0065468F" w:rsidRDefault="0065468F" w:rsidP="0065468F">
      <w:pPr>
        <w:pStyle w:val="Amainbullet"/>
        <w:tabs>
          <w:tab w:val="left" w:pos="1500"/>
        </w:tabs>
        <w:rPr>
          <w:rStyle w:val="charCitHyperlinkItal"/>
          <w:color w:val="auto"/>
        </w:rPr>
      </w:pPr>
      <w:r w:rsidRPr="0065468F">
        <w:rPr>
          <w:rStyle w:val="charCitHyperlinkItal"/>
          <w:rFonts w:ascii="Symbol" w:hAnsi="Symbol"/>
          <w:i w:val="0"/>
          <w:color w:val="auto"/>
          <w:sz w:val="20"/>
        </w:rPr>
        <w:t></w:t>
      </w:r>
      <w:r w:rsidRPr="0065468F">
        <w:rPr>
          <w:rStyle w:val="charCitHyperlinkItal"/>
          <w:rFonts w:ascii="Symbol" w:hAnsi="Symbol"/>
          <w:i w:val="0"/>
          <w:color w:val="auto"/>
          <w:sz w:val="20"/>
        </w:rPr>
        <w:tab/>
      </w:r>
      <w:hyperlink r:id="rId16" w:tooltip="A2008-26" w:history="1">
        <w:r w:rsidR="00E71D6E" w:rsidRPr="0065468F">
          <w:rPr>
            <w:rStyle w:val="charCitHyperlinkItal"/>
          </w:rPr>
          <w:t>Medicines, Poisons and Therapeutic Goods Act 2008</w:t>
        </w:r>
      </w:hyperlink>
    </w:p>
    <w:p w14:paraId="7078153F" w14:textId="27C1D056" w:rsidR="002D410A" w:rsidRPr="0065468F" w:rsidRDefault="0065468F" w:rsidP="0065468F">
      <w:pPr>
        <w:pStyle w:val="Amainbullet"/>
        <w:tabs>
          <w:tab w:val="left" w:pos="1500"/>
        </w:tabs>
        <w:rPr>
          <w:rStyle w:val="charCitHyperlinkItal"/>
          <w:color w:val="auto"/>
        </w:rPr>
      </w:pPr>
      <w:r w:rsidRPr="0065468F">
        <w:rPr>
          <w:rStyle w:val="charCitHyperlinkItal"/>
          <w:rFonts w:ascii="Symbol" w:hAnsi="Symbol"/>
          <w:i w:val="0"/>
          <w:color w:val="auto"/>
          <w:sz w:val="20"/>
        </w:rPr>
        <w:t></w:t>
      </w:r>
      <w:r w:rsidRPr="0065468F">
        <w:rPr>
          <w:rStyle w:val="charCitHyperlinkItal"/>
          <w:rFonts w:ascii="Symbol" w:hAnsi="Symbol"/>
          <w:i w:val="0"/>
          <w:color w:val="auto"/>
          <w:sz w:val="20"/>
        </w:rPr>
        <w:tab/>
      </w:r>
      <w:hyperlink r:id="rId17" w:tooltip="A1927-14" w:history="1">
        <w:r w:rsidR="002617EB" w:rsidRPr="0065468F">
          <w:rPr>
            <w:rStyle w:val="charCitHyperlinkAbbrev"/>
            <w:i/>
            <w:iCs/>
          </w:rPr>
          <w:t>Tobacco and Other Smoking Products Act 1927</w:t>
        </w:r>
      </w:hyperlink>
    </w:p>
    <w:p w14:paraId="2E43453C" w14:textId="51622E36" w:rsidR="00622AB7" w:rsidRPr="0065468F" w:rsidRDefault="0065468F" w:rsidP="0065468F">
      <w:pPr>
        <w:pStyle w:val="Amainbullet"/>
        <w:tabs>
          <w:tab w:val="left" w:pos="1500"/>
        </w:tabs>
        <w:rPr>
          <w:rStyle w:val="charItals"/>
        </w:rPr>
      </w:pPr>
      <w:r w:rsidRPr="0065468F">
        <w:rPr>
          <w:rStyle w:val="charItals"/>
          <w:rFonts w:ascii="Symbol" w:hAnsi="Symbol"/>
          <w:i w:val="0"/>
          <w:sz w:val="20"/>
        </w:rPr>
        <w:t></w:t>
      </w:r>
      <w:r w:rsidRPr="0065468F">
        <w:rPr>
          <w:rStyle w:val="charItals"/>
          <w:rFonts w:ascii="Symbol" w:hAnsi="Symbol"/>
          <w:i w:val="0"/>
          <w:sz w:val="20"/>
        </w:rPr>
        <w:tab/>
      </w:r>
      <w:hyperlink r:id="rId18" w:tooltip="A1978-44" w:history="1">
        <w:r w:rsidR="002409ED" w:rsidRPr="0065468F">
          <w:rPr>
            <w:rStyle w:val="charCitHyperlinkItal"/>
          </w:rPr>
          <w:t>Transplantation and Anatomy Act 1978</w:t>
        </w:r>
      </w:hyperlink>
      <w:r w:rsidR="002409ED" w:rsidRPr="0065468F">
        <w:rPr>
          <w:rStyle w:val="charCitHyperlinkItal"/>
          <w:color w:val="auto"/>
        </w:rPr>
        <w:t>.</w:t>
      </w:r>
    </w:p>
    <w:p w14:paraId="79128258" w14:textId="4AD2B8FF" w:rsidR="005A749C" w:rsidRPr="0065468F" w:rsidRDefault="005A749C" w:rsidP="0065468F">
      <w:pPr>
        <w:pStyle w:val="PageBreak"/>
        <w:suppressLineNumbers/>
        <w:rPr>
          <w:color w:val="000000"/>
        </w:rPr>
      </w:pPr>
      <w:r w:rsidRPr="0065468F">
        <w:rPr>
          <w:color w:val="000000"/>
        </w:rPr>
        <w:br w:type="page"/>
      </w:r>
    </w:p>
    <w:p w14:paraId="110FE7CE" w14:textId="648BF675" w:rsidR="005A749C" w:rsidRPr="0065468F" w:rsidRDefault="0065468F" w:rsidP="0065468F">
      <w:pPr>
        <w:pStyle w:val="AH2Part"/>
        <w:ind w:left="1843" w:hanging="1843"/>
      </w:pPr>
      <w:bookmarkStart w:id="5" w:name="_Toc120804760"/>
      <w:r w:rsidRPr="0065468F">
        <w:rPr>
          <w:rStyle w:val="CharPartNo"/>
        </w:rPr>
        <w:t>Part 2</w:t>
      </w:r>
      <w:r w:rsidRPr="0065468F">
        <w:rPr>
          <w:color w:val="000000"/>
        </w:rPr>
        <w:tab/>
      </w:r>
      <w:r w:rsidR="005A749C" w:rsidRPr="0065468F">
        <w:rPr>
          <w:rStyle w:val="CharPartText"/>
          <w:color w:val="000000"/>
        </w:rPr>
        <w:t>Medicines, Poisons and Therapeutic Goods Act 2008</w:t>
      </w:r>
      <w:bookmarkEnd w:id="5"/>
    </w:p>
    <w:p w14:paraId="09B0CAFB" w14:textId="5C708ADC" w:rsidR="002D58E4" w:rsidRPr="0065468F" w:rsidRDefault="0065468F" w:rsidP="0065468F">
      <w:pPr>
        <w:pStyle w:val="AH5Sec"/>
        <w:shd w:val="pct25" w:color="auto" w:fill="auto"/>
        <w:rPr>
          <w:color w:val="000000"/>
        </w:rPr>
      </w:pPr>
      <w:bookmarkStart w:id="6" w:name="_Toc120804761"/>
      <w:r w:rsidRPr="0065468F">
        <w:rPr>
          <w:rStyle w:val="CharSectNo"/>
        </w:rPr>
        <w:t>4</w:t>
      </w:r>
      <w:r w:rsidRPr="0065468F">
        <w:rPr>
          <w:color w:val="000000"/>
        </w:rPr>
        <w:tab/>
      </w:r>
      <w:r w:rsidR="006D4A39" w:rsidRPr="0065468F">
        <w:rPr>
          <w:color w:val="000000"/>
        </w:rPr>
        <w:t>Application of Commonwealth therapeutic goods laws to ACT</w:t>
      </w:r>
      <w:r w:rsidR="006D4A39" w:rsidRPr="0065468F">
        <w:rPr>
          <w:color w:val="000000"/>
        </w:rPr>
        <w:br/>
      </w:r>
      <w:r w:rsidR="00696C5F" w:rsidRPr="0065468F">
        <w:rPr>
          <w:color w:val="000000"/>
        </w:rPr>
        <w:t>New section 1</w:t>
      </w:r>
      <w:r w:rsidR="006D4A39" w:rsidRPr="0065468F">
        <w:rPr>
          <w:color w:val="000000"/>
        </w:rPr>
        <w:t>57 (3)</w:t>
      </w:r>
      <w:bookmarkEnd w:id="6"/>
    </w:p>
    <w:p w14:paraId="248F94CF" w14:textId="1D261D14" w:rsidR="00696C5F" w:rsidRPr="0065468F" w:rsidRDefault="006D4A39" w:rsidP="00696C5F">
      <w:pPr>
        <w:pStyle w:val="direction"/>
        <w:rPr>
          <w:color w:val="000000"/>
        </w:rPr>
      </w:pPr>
      <w:r w:rsidRPr="0065468F">
        <w:rPr>
          <w:color w:val="000000"/>
        </w:rPr>
        <w:t xml:space="preserve">after the note, </w:t>
      </w:r>
      <w:r w:rsidR="00696C5F" w:rsidRPr="0065468F">
        <w:rPr>
          <w:color w:val="000000"/>
        </w:rPr>
        <w:t>insert</w:t>
      </w:r>
    </w:p>
    <w:p w14:paraId="0BF8414C" w14:textId="14FA4C65" w:rsidR="00273D70" w:rsidRPr="0065468F" w:rsidRDefault="006D4A39" w:rsidP="006D4A39">
      <w:pPr>
        <w:pStyle w:val="IMain"/>
        <w:rPr>
          <w:color w:val="000000"/>
        </w:rPr>
      </w:pPr>
      <w:r w:rsidRPr="0065468F">
        <w:rPr>
          <w:color w:val="000000"/>
        </w:rPr>
        <w:tab/>
        <w:t>(3)</w:t>
      </w:r>
      <w:r w:rsidRPr="0065468F">
        <w:rPr>
          <w:color w:val="000000"/>
        </w:rPr>
        <w:tab/>
      </w:r>
      <w:r w:rsidR="00696C5F" w:rsidRPr="0065468F">
        <w:rPr>
          <w:color w:val="000000"/>
        </w:rPr>
        <w:t xml:space="preserve">The </w:t>
      </w:r>
      <w:r w:rsidR="007744BF" w:rsidRPr="0065468F">
        <w:rPr>
          <w:color w:val="000000"/>
        </w:rPr>
        <w:t>Commonwealth</w:t>
      </w:r>
      <w:r w:rsidR="00696C5F" w:rsidRPr="0065468F">
        <w:rPr>
          <w:color w:val="000000"/>
        </w:rPr>
        <w:t xml:space="preserve"> therapeutic goods laws </w:t>
      </w:r>
      <w:r w:rsidR="007744BF" w:rsidRPr="0065468F">
        <w:rPr>
          <w:color w:val="000000"/>
        </w:rPr>
        <w:t xml:space="preserve">also </w:t>
      </w:r>
      <w:r w:rsidR="00696C5F" w:rsidRPr="0065468F">
        <w:rPr>
          <w:color w:val="000000"/>
        </w:rPr>
        <w:t>apply</w:t>
      </w:r>
      <w:r w:rsidR="007744BF" w:rsidRPr="0065468F">
        <w:rPr>
          <w:color w:val="000000"/>
        </w:rPr>
        <w:t xml:space="preserve"> </w:t>
      </w:r>
      <w:r w:rsidR="00F941E1" w:rsidRPr="0065468F">
        <w:rPr>
          <w:color w:val="000000"/>
        </w:rPr>
        <w:t>as if they extended to</w:t>
      </w:r>
      <w:r w:rsidR="00273D70" w:rsidRPr="0065468F">
        <w:rPr>
          <w:color w:val="000000"/>
        </w:rPr>
        <w:t>—</w:t>
      </w:r>
    </w:p>
    <w:p w14:paraId="1BEBDBB3" w14:textId="7A51E282" w:rsidR="00273D70" w:rsidRPr="0065468F" w:rsidRDefault="00273D70" w:rsidP="00273D70">
      <w:pPr>
        <w:pStyle w:val="Ipara"/>
        <w:rPr>
          <w:color w:val="000000"/>
        </w:rPr>
      </w:pPr>
      <w:r w:rsidRPr="0065468F">
        <w:rPr>
          <w:color w:val="000000"/>
        </w:rPr>
        <w:tab/>
        <w:t>(a)</w:t>
      </w:r>
      <w:r w:rsidRPr="0065468F">
        <w:rPr>
          <w:color w:val="000000"/>
        </w:rPr>
        <w:tab/>
        <w:t>an act done or omitted to be done</w:t>
      </w:r>
      <w:r w:rsidR="007744BF" w:rsidRPr="0065468F">
        <w:rPr>
          <w:color w:val="000000"/>
        </w:rPr>
        <w:t xml:space="preserve"> by </w:t>
      </w:r>
      <w:r w:rsidR="004850EC" w:rsidRPr="0065468F">
        <w:rPr>
          <w:color w:val="000000"/>
        </w:rPr>
        <w:t>a</w:t>
      </w:r>
      <w:r w:rsidR="007744BF" w:rsidRPr="0065468F">
        <w:rPr>
          <w:color w:val="000000"/>
        </w:rPr>
        <w:t xml:space="preserve"> person</w:t>
      </w:r>
      <w:r w:rsidR="00F941E1" w:rsidRPr="0065468F">
        <w:rPr>
          <w:color w:val="000000"/>
        </w:rPr>
        <w:t xml:space="preserve"> who is not a corporation</w:t>
      </w:r>
      <w:r w:rsidRPr="0065468F">
        <w:rPr>
          <w:color w:val="000000"/>
        </w:rPr>
        <w:t>; and</w:t>
      </w:r>
    </w:p>
    <w:p w14:paraId="5210FC25" w14:textId="46F9E44D" w:rsidR="00696C5F" w:rsidRPr="0065468F" w:rsidRDefault="00273D70" w:rsidP="00273D70">
      <w:pPr>
        <w:pStyle w:val="Ipara"/>
        <w:rPr>
          <w:color w:val="000000"/>
        </w:rPr>
      </w:pPr>
      <w:r w:rsidRPr="0065468F">
        <w:rPr>
          <w:color w:val="000000"/>
        </w:rPr>
        <w:tab/>
        <w:t>(b)</w:t>
      </w:r>
      <w:r w:rsidRPr="0065468F">
        <w:rPr>
          <w:color w:val="000000"/>
        </w:rPr>
        <w:tab/>
        <w:t xml:space="preserve">an act done or omitted to be done </w:t>
      </w:r>
      <w:r w:rsidR="007744BF" w:rsidRPr="0065468F">
        <w:rPr>
          <w:color w:val="000000"/>
        </w:rPr>
        <w:t xml:space="preserve">in </w:t>
      </w:r>
      <w:r w:rsidR="00F941E1" w:rsidRPr="0065468F">
        <w:rPr>
          <w:color w:val="000000"/>
        </w:rPr>
        <w:t>the course of trade or commerce within the limits of</w:t>
      </w:r>
      <w:r w:rsidR="007744BF" w:rsidRPr="0065468F">
        <w:rPr>
          <w:color w:val="000000"/>
        </w:rPr>
        <w:t xml:space="preserve"> the Territory.</w:t>
      </w:r>
    </w:p>
    <w:p w14:paraId="1FACC574" w14:textId="77777777" w:rsidR="00AD1636" w:rsidRPr="0065468F" w:rsidRDefault="00AD1636" w:rsidP="0065468F">
      <w:pPr>
        <w:pStyle w:val="PageBreak"/>
        <w:suppressLineNumbers/>
        <w:rPr>
          <w:color w:val="000000"/>
        </w:rPr>
      </w:pPr>
      <w:r w:rsidRPr="0065468F">
        <w:rPr>
          <w:color w:val="000000"/>
        </w:rPr>
        <w:br w:type="page"/>
      </w:r>
    </w:p>
    <w:p w14:paraId="7BBDB75D" w14:textId="43603225" w:rsidR="002D58E4" w:rsidRPr="0065468F" w:rsidRDefault="0065468F" w:rsidP="0065468F">
      <w:pPr>
        <w:pStyle w:val="AH2Part"/>
        <w:ind w:left="1843" w:hanging="1843"/>
      </w:pPr>
      <w:bookmarkStart w:id="7" w:name="_Toc120804762"/>
      <w:r w:rsidRPr="0065468F">
        <w:rPr>
          <w:rStyle w:val="CharPartNo"/>
        </w:rPr>
        <w:t>Part 3</w:t>
      </w:r>
      <w:r w:rsidRPr="0065468F">
        <w:rPr>
          <w:color w:val="000000"/>
        </w:rPr>
        <w:tab/>
      </w:r>
      <w:r w:rsidR="002D58E4" w:rsidRPr="0065468F">
        <w:rPr>
          <w:rStyle w:val="CharPartText"/>
          <w:color w:val="000000"/>
        </w:rPr>
        <w:t>Tobacco and Other Smoking Products Act</w:t>
      </w:r>
      <w:r w:rsidR="008F29D1" w:rsidRPr="0065468F">
        <w:rPr>
          <w:rStyle w:val="CharPartText"/>
          <w:color w:val="000000"/>
        </w:rPr>
        <w:t> </w:t>
      </w:r>
      <w:r w:rsidR="002D58E4" w:rsidRPr="0065468F">
        <w:rPr>
          <w:rStyle w:val="CharPartText"/>
          <w:color w:val="000000"/>
        </w:rPr>
        <w:t>1927</w:t>
      </w:r>
      <w:bookmarkEnd w:id="7"/>
    </w:p>
    <w:p w14:paraId="3830775A" w14:textId="4BACE87F" w:rsidR="002D58E4" w:rsidRPr="0065468F" w:rsidRDefault="0065468F" w:rsidP="0065468F">
      <w:pPr>
        <w:pStyle w:val="AH5Sec"/>
        <w:shd w:val="pct25" w:color="auto" w:fill="auto"/>
        <w:rPr>
          <w:color w:val="000000"/>
        </w:rPr>
      </w:pPr>
      <w:bookmarkStart w:id="8" w:name="_Toc120804763"/>
      <w:r w:rsidRPr="0065468F">
        <w:rPr>
          <w:rStyle w:val="CharSectNo"/>
        </w:rPr>
        <w:t>5</w:t>
      </w:r>
      <w:r w:rsidRPr="0065468F">
        <w:rPr>
          <w:color w:val="000000"/>
        </w:rPr>
        <w:tab/>
      </w:r>
      <w:r w:rsidR="00844589" w:rsidRPr="0065468F">
        <w:rPr>
          <w:color w:val="000000"/>
        </w:rPr>
        <w:t xml:space="preserve">What is a </w:t>
      </w:r>
      <w:r w:rsidR="00844589" w:rsidRPr="0065468F">
        <w:rPr>
          <w:rStyle w:val="charItals"/>
        </w:rPr>
        <w:t>compliance test</w:t>
      </w:r>
      <w:r w:rsidR="00844589" w:rsidRPr="0065468F">
        <w:rPr>
          <w:color w:val="000000"/>
        </w:rPr>
        <w:t>?</w:t>
      </w:r>
      <w:r w:rsidR="00844589" w:rsidRPr="0065468F">
        <w:rPr>
          <w:color w:val="000000"/>
        </w:rPr>
        <w:br/>
        <w:t xml:space="preserve">Section 42B (1) </w:t>
      </w:r>
      <w:r w:rsidR="00EB79DF" w:rsidRPr="0065468F">
        <w:rPr>
          <w:color w:val="000000"/>
        </w:rPr>
        <w:t>(a)</w:t>
      </w:r>
      <w:bookmarkEnd w:id="8"/>
    </w:p>
    <w:p w14:paraId="548AAF09" w14:textId="6769DFF5" w:rsidR="00844589" w:rsidRPr="0065468F" w:rsidRDefault="00844589" w:rsidP="002D58E4">
      <w:pPr>
        <w:pStyle w:val="direction"/>
        <w:rPr>
          <w:color w:val="000000"/>
        </w:rPr>
      </w:pPr>
      <w:r w:rsidRPr="0065468F">
        <w:rPr>
          <w:color w:val="000000"/>
        </w:rPr>
        <w:t>omit</w:t>
      </w:r>
    </w:p>
    <w:p w14:paraId="63C1A539" w14:textId="5CDBCFD0" w:rsidR="00844589" w:rsidRPr="0065468F" w:rsidRDefault="00844589" w:rsidP="00844589">
      <w:pPr>
        <w:pStyle w:val="Amainreturn"/>
        <w:rPr>
          <w:color w:val="000000"/>
        </w:rPr>
      </w:pPr>
      <w:r w:rsidRPr="0065468F">
        <w:rPr>
          <w:color w:val="000000"/>
        </w:rPr>
        <w:t>tobacco products</w:t>
      </w:r>
    </w:p>
    <w:p w14:paraId="365F883F" w14:textId="77C05266" w:rsidR="002D58E4" w:rsidRPr="0065468F" w:rsidRDefault="00844589" w:rsidP="002D58E4">
      <w:pPr>
        <w:pStyle w:val="direction"/>
        <w:rPr>
          <w:color w:val="000000"/>
        </w:rPr>
      </w:pPr>
      <w:r w:rsidRPr="0065468F">
        <w:rPr>
          <w:color w:val="000000"/>
        </w:rPr>
        <w:t>substitute</w:t>
      </w:r>
    </w:p>
    <w:p w14:paraId="28260C37" w14:textId="39FD59CE" w:rsidR="00844589" w:rsidRPr="0065468F" w:rsidRDefault="00844589" w:rsidP="00844589">
      <w:pPr>
        <w:pStyle w:val="Amainreturn"/>
        <w:rPr>
          <w:color w:val="000000"/>
        </w:rPr>
      </w:pPr>
      <w:r w:rsidRPr="0065468F">
        <w:rPr>
          <w:color w:val="000000"/>
        </w:rPr>
        <w:t>smoking products</w:t>
      </w:r>
    </w:p>
    <w:p w14:paraId="39D311BD" w14:textId="01343A4A" w:rsidR="00045A5A" w:rsidRPr="0065468F" w:rsidRDefault="0065468F" w:rsidP="0065468F">
      <w:pPr>
        <w:pStyle w:val="AH5Sec"/>
        <w:shd w:val="pct25" w:color="auto" w:fill="auto"/>
        <w:rPr>
          <w:color w:val="000000"/>
        </w:rPr>
      </w:pPr>
      <w:bookmarkStart w:id="9" w:name="_Toc120804764"/>
      <w:r w:rsidRPr="0065468F">
        <w:rPr>
          <w:rStyle w:val="CharSectNo"/>
        </w:rPr>
        <w:t>6</w:t>
      </w:r>
      <w:r w:rsidRPr="0065468F">
        <w:rPr>
          <w:color w:val="000000"/>
        </w:rPr>
        <w:tab/>
      </w:r>
      <w:r w:rsidR="00045A5A" w:rsidRPr="0065468F">
        <w:rPr>
          <w:color w:val="000000"/>
        </w:rPr>
        <w:t>Section 42B (1) (b)</w:t>
      </w:r>
      <w:bookmarkEnd w:id="9"/>
    </w:p>
    <w:p w14:paraId="715C5167" w14:textId="52F26E64" w:rsidR="00045A5A" w:rsidRPr="0065468F" w:rsidRDefault="00045A5A" w:rsidP="00045A5A">
      <w:pPr>
        <w:pStyle w:val="direction"/>
        <w:rPr>
          <w:color w:val="000000"/>
        </w:rPr>
      </w:pPr>
      <w:r w:rsidRPr="0065468F">
        <w:rPr>
          <w:color w:val="000000"/>
        </w:rPr>
        <w:t>omit</w:t>
      </w:r>
    </w:p>
    <w:p w14:paraId="4653DED5" w14:textId="6F04746B" w:rsidR="00045A5A" w:rsidRPr="0065468F" w:rsidRDefault="00045A5A" w:rsidP="00045A5A">
      <w:pPr>
        <w:pStyle w:val="Amainreturn"/>
        <w:rPr>
          <w:color w:val="000000"/>
        </w:rPr>
      </w:pPr>
      <w:r w:rsidRPr="0065468F">
        <w:rPr>
          <w:color w:val="000000"/>
        </w:rPr>
        <w:t>tobacco product</w:t>
      </w:r>
    </w:p>
    <w:p w14:paraId="1A986C32" w14:textId="77777777" w:rsidR="00045A5A" w:rsidRPr="0065468F" w:rsidRDefault="00045A5A" w:rsidP="00045A5A">
      <w:pPr>
        <w:pStyle w:val="direction"/>
        <w:rPr>
          <w:color w:val="000000"/>
        </w:rPr>
      </w:pPr>
      <w:r w:rsidRPr="0065468F">
        <w:rPr>
          <w:color w:val="000000"/>
        </w:rPr>
        <w:t>substitute</w:t>
      </w:r>
    </w:p>
    <w:p w14:paraId="647B7355" w14:textId="18F32655" w:rsidR="00045A5A" w:rsidRPr="0065468F" w:rsidRDefault="00045A5A" w:rsidP="00045A5A">
      <w:pPr>
        <w:pStyle w:val="Amainreturn"/>
        <w:rPr>
          <w:color w:val="000000"/>
        </w:rPr>
      </w:pPr>
      <w:r w:rsidRPr="0065468F">
        <w:rPr>
          <w:color w:val="000000"/>
        </w:rPr>
        <w:t>smoking product</w:t>
      </w:r>
    </w:p>
    <w:p w14:paraId="422B942E" w14:textId="3589C415" w:rsidR="00045A5A" w:rsidRPr="0065468F" w:rsidRDefault="0065468F" w:rsidP="0065468F">
      <w:pPr>
        <w:pStyle w:val="AH5Sec"/>
        <w:shd w:val="pct25" w:color="auto" w:fill="auto"/>
        <w:rPr>
          <w:color w:val="000000"/>
        </w:rPr>
      </w:pPr>
      <w:bookmarkStart w:id="10" w:name="_Toc120804765"/>
      <w:r w:rsidRPr="0065468F">
        <w:rPr>
          <w:rStyle w:val="CharSectNo"/>
        </w:rPr>
        <w:t>7</w:t>
      </w:r>
      <w:r w:rsidRPr="0065468F">
        <w:rPr>
          <w:color w:val="000000"/>
        </w:rPr>
        <w:tab/>
      </w:r>
      <w:r w:rsidR="00045A5A" w:rsidRPr="0065468F">
        <w:rPr>
          <w:color w:val="000000"/>
        </w:rPr>
        <w:t>Approval of compliance testing programs</w:t>
      </w:r>
      <w:r w:rsidR="00045A5A" w:rsidRPr="0065468F">
        <w:rPr>
          <w:color w:val="000000"/>
        </w:rPr>
        <w:br/>
        <w:t>Section 42C (2) (a)</w:t>
      </w:r>
      <w:bookmarkEnd w:id="10"/>
    </w:p>
    <w:p w14:paraId="1CE091EA" w14:textId="77777777" w:rsidR="00045A5A" w:rsidRPr="0065468F" w:rsidRDefault="00045A5A" w:rsidP="00045A5A">
      <w:pPr>
        <w:pStyle w:val="direction"/>
        <w:rPr>
          <w:color w:val="000000"/>
        </w:rPr>
      </w:pPr>
      <w:r w:rsidRPr="0065468F">
        <w:rPr>
          <w:color w:val="000000"/>
        </w:rPr>
        <w:t>omit</w:t>
      </w:r>
    </w:p>
    <w:p w14:paraId="6E4A7261" w14:textId="77777777" w:rsidR="00045A5A" w:rsidRPr="0065468F" w:rsidRDefault="00045A5A" w:rsidP="00045A5A">
      <w:pPr>
        <w:pStyle w:val="Amainreturn"/>
        <w:rPr>
          <w:color w:val="000000"/>
        </w:rPr>
      </w:pPr>
      <w:r w:rsidRPr="0065468F">
        <w:rPr>
          <w:color w:val="000000"/>
        </w:rPr>
        <w:t>tobacco products</w:t>
      </w:r>
    </w:p>
    <w:p w14:paraId="3912F22B" w14:textId="77777777" w:rsidR="00045A5A" w:rsidRPr="0065468F" w:rsidRDefault="00045A5A" w:rsidP="00045A5A">
      <w:pPr>
        <w:pStyle w:val="direction"/>
        <w:rPr>
          <w:color w:val="000000"/>
        </w:rPr>
      </w:pPr>
      <w:r w:rsidRPr="0065468F">
        <w:rPr>
          <w:color w:val="000000"/>
        </w:rPr>
        <w:t>substitute</w:t>
      </w:r>
    </w:p>
    <w:p w14:paraId="26E12A13" w14:textId="77777777" w:rsidR="00045A5A" w:rsidRPr="0065468F" w:rsidRDefault="00045A5A" w:rsidP="00045A5A">
      <w:pPr>
        <w:pStyle w:val="Amainreturn"/>
        <w:rPr>
          <w:color w:val="000000"/>
        </w:rPr>
      </w:pPr>
      <w:r w:rsidRPr="0065468F">
        <w:rPr>
          <w:color w:val="000000"/>
        </w:rPr>
        <w:t>smoking products</w:t>
      </w:r>
    </w:p>
    <w:p w14:paraId="2784EADF" w14:textId="2305EE0A" w:rsidR="00C97609" w:rsidRPr="0065468F" w:rsidRDefault="0065468F" w:rsidP="00CC1ECF">
      <w:pPr>
        <w:pStyle w:val="AH5Sec"/>
        <w:keepLines/>
        <w:shd w:val="pct25" w:color="auto" w:fill="auto"/>
        <w:rPr>
          <w:color w:val="000000"/>
        </w:rPr>
      </w:pPr>
      <w:bookmarkStart w:id="11" w:name="_Toc120804766"/>
      <w:r w:rsidRPr="0065468F">
        <w:rPr>
          <w:rStyle w:val="CharSectNo"/>
        </w:rPr>
        <w:t>8</w:t>
      </w:r>
      <w:r w:rsidRPr="0065468F">
        <w:rPr>
          <w:color w:val="000000"/>
        </w:rPr>
        <w:tab/>
      </w:r>
      <w:r w:rsidR="00C97609" w:rsidRPr="0065468F">
        <w:rPr>
          <w:color w:val="000000"/>
        </w:rPr>
        <w:t>No vending machines authorised</w:t>
      </w:r>
      <w:r w:rsidR="00C97609" w:rsidRPr="0065468F">
        <w:rPr>
          <w:color w:val="000000"/>
        </w:rPr>
        <w:br/>
        <w:t>Section 49A</w:t>
      </w:r>
      <w:bookmarkEnd w:id="11"/>
    </w:p>
    <w:p w14:paraId="6C13DFAE" w14:textId="77777777" w:rsidR="008C7BFA" w:rsidRPr="0065468F" w:rsidRDefault="008C7BFA" w:rsidP="00CC1ECF">
      <w:pPr>
        <w:pStyle w:val="direction"/>
        <w:keepLines/>
        <w:rPr>
          <w:color w:val="000000"/>
        </w:rPr>
      </w:pPr>
      <w:r w:rsidRPr="0065468F">
        <w:rPr>
          <w:color w:val="000000"/>
        </w:rPr>
        <w:t>omit</w:t>
      </w:r>
    </w:p>
    <w:p w14:paraId="5178F67E" w14:textId="77777777" w:rsidR="008C7BFA" w:rsidRPr="0065468F" w:rsidRDefault="008C7BFA" w:rsidP="00CC1ECF">
      <w:pPr>
        <w:pStyle w:val="Amainreturn"/>
        <w:keepNext/>
        <w:keepLines/>
        <w:rPr>
          <w:color w:val="000000"/>
        </w:rPr>
      </w:pPr>
      <w:r w:rsidRPr="0065468F">
        <w:rPr>
          <w:color w:val="000000"/>
        </w:rPr>
        <w:t>tobacco products</w:t>
      </w:r>
    </w:p>
    <w:p w14:paraId="28952959" w14:textId="77777777" w:rsidR="008C7BFA" w:rsidRPr="0065468F" w:rsidRDefault="008C7BFA" w:rsidP="00CC1ECF">
      <w:pPr>
        <w:pStyle w:val="direction"/>
        <w:keepLines/>
        <w:rPr>
          <w:color w:val="000000"/>
        </w:rPr>
      </w:pPr>
      <w:r w:rsidRPr="0065468F">
        <w:rPr>
          <w:color w:val="000000"/>
        </w:rPr>
        <w:t>substitute</w:t>
      </w:r>
    </w:p>
    <w:p w14:paraId="7D60128C" w14:textId="318E8C86" w:rsidR="008C7BFA" w:rsidRPr="0065468F" w:rsidRDefault="008C7BFA" w:rsidP="00CC1ECF">
      <w:pPr>
        <w:pStyle w:val="Amainreturn"/>
        <w:keepNext/>
        <w:keepLines/>
        <w:rPr>
          <w:color w:val="000000"/>
        </w:rPr>
      </w:pPr>
      <w:r w:rsidRPr="0065468F">
        <w:rPr>
          <w:color w:val="000000"/>
        </w:rPr>
        <w:t>smoking products</w:t>
      </w:r>
    </w:p>
    <w:p w14:paraId="74375C09" w14:textId="0997E3AC" w:rsidR="00830ECE" w:rsidRPr="0065468F" w:rsidRDefault="0065468F" w:rsidP="0065468F">
      <w:pPr>
        <w:pStyle w:val="AH5Sec"/>
        <w:shd w:val="pct25" w:color="auto" w:fill="auto"/>
        <w:rPr>
          <w:color w:val="000000"/>
        </w:rPr>
      </w:pPr>
      <w:bookmarkStart w:id="12" w:name="_Toc120804767"/>
      <w:r w:rsidRPr="0065468F">
        <w:rPr>
          <w:rStyle w:val="CharSectNo"/>
        </w:rPr>
        <w:t>9</w:t>
      </w:r>
      <w:r w:rsidRPr="0065468F">
        <w:rPr>
          <w:color w:val="000000"/>
        </w:rPr>
        <w:tab/>
      </w:r>
      <w:r w:rsidR="00830ECE" w:rsidRPr="0065468F">
        <w:rPr>
          <w:color w:val="000000"/>
        </w:rPr>
        <w:t>Retail tobacconist must obtain smoking products from licensed wholesaler</w:t>
      </w:r>
      <w:r w:rsidR="00830ECE" w:rsidRPr="0065468F">
        <w:rPr>
          <w:color w:val="000000"/>
        </w:rPr>
        <w:br/>
      </w:r>
      <w:r w:rsidR="00F941E1" w:rsidRPr="0065468F">
        <w:rPr>
          <w:color w:val="000000"/>
        </w:rPr>
        <w:t>New s</w:t>
      </w:r>
      <w:r w:rsidR="00830ECE" w:rsidRPr="0065468F">
        <w:rPr>
          <w:color w:val="000000"/>
        </w:rPr>
        <w:t>ection 67 (</w:t>
      </w:r>
      <w:r w:rsidR="00F941E1" w:rsidRPr="0065468F">
        <w:rPr>
          <w:color w:val="000000"/>
        </w:rPr>
        <w:t>4</w:t>
      </w:r>
      <w:r w:rsidR="00830ECE" w:rsidRPr="0065468F">
        <w:rPr>
          <w:color w:val="000000"/>
        </w:rPr>
        <w:t>)</w:t>
      </w:r>
      <w:r w:rsidR="00363BA3" w:rsidRPr="0065468F">
        <w:rPr>
          <w:color w:val="000000"/>
        </w:rPr>
        <w:t xml:space="preserve"> and </w:t>
      </w:r>
      <w:r w:rsidR="00F941E1" w:rsidRPr="0065468F">
        <w:rPr>
          <w:color w:val="000000"/>
        </w:rPr>
        <w:t>(5)</w:t>
      </w:r>
      <w:bookmarkEnd w:id="12"/>
    </w:p>
    <w:p w14:paraId="79FFBB1F" w14:textId="1B68CE48" w:rsidR="00830ECE" w:rsidRPr="0065468F" w:rsidRDefault="00F941E1" w:rsidP="00830ECE">
      <w:pPr>
        <w:pStyle w:val="direction"/>
        <w:rPr>
          <w:color w:val="000000"/>
        </w:rPr>
      </w:pPr>
      <w:r w:rsidRPr="0065468F">
        <w:rPr>
          <w:color w:val="000000"/>
        </w:rPr>
        <w:t>insert</w:t>
      </w:r>
    </w:p>
    <w:p w14:paraId="44F64891" w14:textId="48EAE872" w:rsidR="009C1F81" w:rsidRPr="0065468F" w:rsidRDefault="00542213" w:rsidP="00542213">
      <w:pPr>
        <w:pStyle w:val="IMain"/>
        <w:rPr>
          <w:color w:val="000000"/>
        </w:rPr>
      </w:pPr>
      <w:r w:rsidRPr="0065468F">
        <w:rPr>
          <w:color w:val="000000"/>
        </w:rPr>
        <w:tab/>
        <w:t>(4)</w:t>
      </w:r>
      <w:r w:rsidRPr="0065468F">
        <w:rPr>
          <w:color w:val="000000"/>
        </w:rPr>
        <w:tab/>
      </w:r>
      <w:r w:rsidR="00C349BA" w:rsidRPr="0065468F">
        <w:rPr>
          <w:color w:val="000000"/>
        </w:rPr>
        <w:t>Subsection (1)</w:t>
      </w:r>
      <w:r w:rsidRPr="0065468F">
        <w:rPr>
          <w:color w:val="000000"/>
        </w:rPr>
        <w:t xml:space="preserve"> does not apply </w:t>
      </w:r>
      <w:r w:rsidR="00C349BA" w:rsidRPr="0065468F">
        <w:rPr>
          <w:color w:val="000000"/>
        </w:rPr>
        <w:t>i</w:t>
      </w:r>
      <w:r w:rsidR="009C1F81" w:rsidRPr="0065468F">
        <w:rPr>
          <w:color w:val="000000"/>
        </w:rPr>
        <w:t>f</w:t>
      </w:r>
      <w:r w:rsidR="00D15237" w:rsidRPr="0065468F">
        <w:rPr>
          <w:color w:val="000000"/>
        </w:rPr>
        <w:t xml:space="preserve"> the </w:t>
      </w:r>
      <w:r w:rsidR="00F941E1" w:rsidRPr="0065468F">
        <w:rPr>
          <w:color w:val="000000"/>
        </w:rPr>
        <w:t>holder of a retail tobacconist’s licence</w:t>
      </w:r>
      <w:r w:rsidR="009C1F81" w:rsidRPr="0065468F">
        <w:rPr>
          <w:color w:val="000000"/>
        </w:rPr>
        <w:t>—</w:t>
      </w:r>
    </w:p>
    <w:p w14:paraId="70DA3797" w14:textId="6C98CDB2" w:rsidR="00F941E1" w:rsidRPr="0065468F" w:rsidRDefault="00F941E1" w:rsidP="00F941E1">
      <w:pPr>
        <w:pStyle w:val="Ipara"/>
        <w:rPr>
          <w:color w:val="000000"/>
        </w:rPr>
      </w:pPr>
      <w:r w:rsidRPr="0065468F">
        <w:rPr>
          <w:color w:val="000000"/>
        </w:rPr>
        <w:tab/>
        <w:t>(a)</w:t>
      </w:r>
      <w:r w:rsidRPr="0065468F">
        <w:rPr>
          <w:color w:val="000000"/>
        </w:rPr>
        <w:tab/>
        <w:t>operates a community pharmacy; and</w:t>
      </w:r>
    </w:p>
    <w:p w14:paraId="0FAC2786" w14:textId="552525BE" w:rsidR="0033306E" w:rsidRPr="0065468F" w:rsidRDefault="009C1F81" w:rsidP="009C1F81">
      <w:pPr>
        <w:pStyle w:val="Ipara"/>
        <w:rPr>
          <w:color w:val="000000"/>
        </w:rPr>
      </w:pPr>
      <w:r w:rsidRPr="0065468F">
        <w:rPr>
          <w:color w:val="000000"/>
        </w:rPr>
        <w:tab/>
        <w:t>(</w:t>
      </w:r>
      <w:r w:rsidR="00F941E1" w:rsidRPr="0065468F">
        <w:rPr>
          <w:color w:val="000000"/>
        </w:rPr>
        <w:t>b</w:t>
      </w:r>
      <w:r w:rsidRPr="0065468F">
        <w:rPr>
          <w:color w:val="000000"/>
        </w:rPr>
        <w:t>)</w:t>
      </w:r>
      <w:r w:rsidRPr="0065468F">
        <w:rPr>
          <w:color w:val="000000"/>
        </w:rPr>
        <w:tab/>
      </w:r>
      <w:r w:rsidR="00542213" w:rsidRPr="0065468F">
        <w:rPr>
          <w:color w:val="000000"/>
        </w:rPr>
        <w:t>obtains a personal vaporiser or personal vaporiser related product</w:t>
      </w:r>
      <w:r w:rsidR="0033306E" w:rsidRPr="0065468F">
        <w:rPr>
          <w:color w:val="000000"/>
        </w:rPr>
        <w:t>—</w:t>
      </w:r>
    </w:p>
    <w:p w14:paraId="1A8A4D40" w14:textId="6F7162A0" w:rsidR="00542213" w:rsidRPr="0065468F" w:rsidRDefault="0033306E" w:rsidP="0033306E">
      <w:pPr>
        <w:pStyle w:val="Isubpara"/>
        <w:rPr>
          <w:color w:val="000000"/>
        </w:rPr>
      </w:pPr>
      <w:r w:rsidRPr="0065468F">
        <w:rPr>
          <w:color w:val="000000"/>
        </w:rPr>
        <w:tab/>
        <w:t>(i)</w:t>
      </w:r>
      <w:r w:rsidRPr="0065468F">
        <w:rPr>
          <w:color w:val="000000"/>
        </w:rPr>
        <w:tab/>
      </w:r>
      <w:r w:rsidR="00520859" w:rsidRPr="0065468F">
        <w:rPr>
          <w:color w:val="000000"/>
        </w:rPr>
        <w:t>that is a medicine</w:t>
      </w:r>
      <w:r w:rsidR="009C1F81" w:rsidRPr="0065468F">
        <w:rPr>
          <w:color w:val="000000"/>
        </w:rPr>
        <w:t>; and</w:t>
      </w:r>
    </w:p>
    <w:p w14:paraId="27D7B737" w14:textId="45AE472A" w:rsidR="00F941E1" w:rsidRPr="0065468F" w:rsidRDefault="0033306E" w:rsidP="0065468F">
      <w:pPr>
        <w:pStyle w:val="Isubpara"/>
        <w:keepNext/>
        <w:rPr>
          <w:color w:val="000000"/>
        </w:rPr>
      </w:pPr>
      <w:r w:rsidRPr="0065468F">
        <w:rPr>
          <w:color w:val="000000"/>
        </w:rPr>
        <w:tab/>
        <w:t>(ii)</w:t>
      </w:r>
      <w:r w:rsidRPr="0065468F">
        <w:rPr>
          <w:color w:val="000000"/>
        </w:rPr>
        <w:tab/>
      </w:r>
      <w:r w:rsidR="00520859" w:rsidRPr="0065468F">
        <w:rPr>
          <w:color w:val="000000"/>
        </w:rPr>
        <w:t>from someone who is not the holder of a wholesale tobacco merchant’s licence.</w:t>
      </w:r>
    </w:p>
    <w:p w14:paraId="22742171" w14:textId="3E93A595" w:rsidR="00C349BA" w:rsidRPr="0065468F" w:rsidRDefault="00C349BA" w:rsidP="00CD38FD">
      <w:pPr>
        <w:pStyle w:val="aNote"/>
        <w:rPr>
          <w:color w:val="000000"/>
        </w:rPr>
      </w:pPr>
      <w:r w:rsidRPr="0065468F">
        <w:rPr>
          <w:rStyle w:val="charItals"/>
          <w:color w:val="000000"/>
        </w:rPr>
        <w:t>Note</w:t>
      </w:r>
      <w:r w:rsidRPr="0065468F">
        <w:rPr>
          <w:rStyle w:val="charItals"/>
          <w:color w:val="000000"/>
        </w:rPr>
        <w:tab/>
      </w:r>
      <w:r w:rsidRPr="0065468F">
        <w:rPr>
          <w:color w:val="000000"/>
        </w:rPr>
        <w:t xml:space="preserve">The defendant has an evidential burden in relation to the matters mentioned in s (4) (see </w:t>
      </w:r>
      <w:hyperlink r:id="rId19" w:tooltip="A2002-51" w:history="1">
        <w:r w:rsidR="00E71D6E" w:rsidRPr="0065468F">
          <w:rPr>
            <w:rStyle w:val="charCitHyperlinkAbbrev"/>
          </w:rPr>
          <w:t>Criminal Code</w:t>
        </w:r>
      </w:hyperlink>
      <w:r w:rsidRPr="0065468F">
        <w:rPr>
          <w:color w:val="000000"/>
        </w:rPr>
        <w:t>, s 58).</w:t>
      </w:r>
    </w:p>
    <w:p w14:paraId="4728E6C2" w14:textId="59C986CE" w:rsidR="009C1F81" w:rsidRPr="0065468F" w:rsidRDefault="009C1F81" w:rsidP="009C1F81">
      <w:pPr>
        <w:pStyle w:val="IMain"/>
        <w:rPr>
          <w:color w:val="000000"/>
        </w:rPr>
      </w:pPr>
      <w:r w:rsidRPr="0065468F">
        <w:rPr>
          <w:color w:val="000000"/>
        </w:rPr>
        <w:tab/>
        <w:t>(</w:t>
      </w:r>
      <w:r w:rsidR="00A34D4D" w:rsidRPr="0065468F">
        <w:rPr>
          <w:color w:val="000000"/>
        </w:rPr>
        <w:t>5</w:t>
      </w:r>
      <w:r w:rsidRPr="0065468F">
        <w:rPr>
          <w:color w:val="000000"/>
        </w:rPr>
        <w:t>)</w:t>
      </w:r>
      <w:r w:rsidRPr="0065468F">
        <w:rPr>
          <w:color w:val="000000"/>
        </w:rPr>
        <w:tab/>
        <w:t>In this section:</w:t>
      </w:r>
    </w:p>
    <w:p w14:paraId="5031827C" w14:textId="41442869" w:rsidR="009C1F81" w:rsidRPr="0065468F" w:rsidRDefault="009C1F81" w:rsidP="0065468F">
      <w:pPr>
        <w:pStyle w:val="aDef"/>
        <w:rPr>
          <w:color w:val="000000"/>
        </w:rPr>
      </w:pPr>
      <w:r w:rsidRPr="0065468F">
        <w:rPr>
          <w:rStyle w:val="charBoldItals"/>
        </w:rPr>
        <w:t>community pharmacy</w:t>
      </w:r>
      <w:r w:rsidRPr="0065468F">
        <w:rPr>
          <w:color w:val="000000"/>
        </w:rPr>
        <w:t xml:space="preserve">—see the </w:t>
      </w:r>
      <w:hyperlink r:id="rId20" w:tooltip="A2008-26" w:history="1">
        <w:r w:rsidR="00E71D6E" w:rsidRPr="0065468F">
          <w:rPr>
            <w:rStyle w:val="charCitHyperlinkItal"/>
          </w:rPr>
          <w:t>Medicines, Poisons and Therapeutic Goods Act 2008</w:t>
        </w:r>
      </w:hyperlink>
      <w:r w:rsidRPr="0065468F">
        <w:rPr>
          <w:color w:val="000000"/>
        </w:rPr>
        <w:t>, dictionary.</w:t>
      </w:r>
    </w:p>
    <w:p w14:paraId="3B43ECB5" w14:textId="6ECF1178" w:rsidR="00A34D4D" w:rsidRPr="0065468F" w:rsidRDefault="00A34D4D" w:rsidP="0065468F">
      <w:pPr>
        <w:pStyle w:val="aDef"/>
        <w:rPr>
          <w:color w:val="000000"/>
        </w:rPr>
      </w:pPr>
      <w:r w:rsidRPr="0065468F">
        <w:rPr>
          <w:rStyle w:val="charBoldItals"/>
        </w:rPr>
        <w:t>medicine</w:t>
      </w:r>
      <w:r w:rsidRPr="0065468F">
        <w:rPr>
          <w:color w:val="000000"/>
        </w:rPr>
        <w:t xml:space="preserve">—see the </w:t>
      </w:r>
      <w:hyperlink r:id="rId21" w:tooltip="A2008-26" w:history="1">
        <w:r w:rsidR="00E71D6E" w:rsidRPr="0065468F">
          <w:rPr>
            <w:rStyle w:val="charCitHyperlinkItal"/>
          </w:rPr>
          <w:t>Medicines, Poisons and Therapeutic Goods Act 2008</w:t>
        </w:r>
      </w:hyperlink>
      <w:r w:rsidRPr="0065468F">
        <w:rPr>
          <w:color w:val="000000"/>
        </w:rPr>
        <w:t>, section 11.</w:t>
      </w:r>
    </w:p>
    <w:p w14:paraId="79A20DF9" w14:textId="77777777" w:rsidR="00622AB7" w:rsidRPr="0065468F" w:rsidRDefault="00622AB7" w:rsidP="0065468F">
      <w:pPr>
        <w:pStyle w:val="PageBreak"/>
        <w:suppressLineNumbers/>
        <w:rPr>
          <w:color w:val="000000"/>
        </w:rPr>
      </w:pPr>
      <w:r w:rsidRPr="0065468F">
        <w:rPr>
          <w:color w:val="000000"/>
        </w:rPr>
        <w:br w:type="page"/>
      </w:r>
    </w:p>
    <w:p w14:paraId="58FEF5CD" w14:textId="4F584D3C" w:rsidR="00622AB7" w:rsidRPr="0065468F" w:rsidRDefault="0065468F" w:rsidP="0065468F">
      <w:pPr>
        <w:pStyle w:val="AH2Part"/>
        <w:ind w:left="1843" w:hanging="1843"/>
      </w:pPr>
      <w:bookmarkStart w:id="13" w:name="_Toc120804768"/>
      <w:r w:rsidRPr="0065468F">
        <w:rPr>
          <w:rStyle w:val="CharPartNo"/>
        </w:rPr>
        <w:t>Part 4</w:t>
      </w:r>
      <w:r w:rsidRPr="0065468F">
        <w:rPr>
          <w:color w:val="000000"/>
        </w:rPr>
        <w:tab/>
      </w:r>
      <w:r w:rsidR="00622AB7" w:rsidRPr="0065468F">
        <w:rPr>
          <w:rStyle w:val="CharPartText"/>
          <w:color w:val="000000"/>
        </w:rPr>
        <w:t>Transplantation and Anatomy Act 1978</w:t>
      </w:r>
      <w:bookmarkEnd w:id="13"/>
    </w:p>
    <w:p w14:paraId="4828AC7D" w14:textId="36114386" w:rsidR="00622AB7" w:rsidRPr="0065468F" w:rsidRDefault="0065468F" w:rsidP="0065468F">
      <w:pPr>
        <w:pStyle w:val="AH5Sec"/>
        <w:shd w:val="pct25" w:color="auto" w:fill="auto"/>
        <w:rPr>
          <w:color w:val="000000"/>
        </w:rPr>
      </w:pPr>
      <w:bookmarkStart w:id="14" w:name="_Toc120804769"/>
      <w:r w:rsidRPr="0065468F">
        <w:rPr>
          <w:rStyle w:val="CharSectNo"/>
        </w:rPr>
        <w:t>10</w:t>
      </w:r>
      <w:r w:rsidRPr="0065468F">
        <w:rPr>
          <w:color w:val="000000"/>
        </w:rPr>
        <w:tab/>
      </w:r>
      <w:r w:rsidR="00622AB7" w:rsidRPr="0065468F">
        <w:rPr>
          <w:color w:val="000000"/>
        </w:rPr>
        <w:t>Disclosure of information</w:t>
      </w:r>
      <w:r w:rsidR="00622AB7" w:rsidRPr="0065468F">
        <w:rPr>
          <w:color w:val="000000"/>
        </w:rPr>
        <w:br/>
        <w:t>New section 49 (4) (</w:t>
      </w:r>
      <w:r w:rsidR="008C26DF" w:rsidRPr="0065468F">
        <w:rPr>
          <w:color w:val="000000"/>
        </w:rPr>
        <w:t>a</w:t>
      </w:r>
      <w:r w:rsidR="00622AB7" w:rsidRPr="0065468F">
        <w:rPr>
          <w:color w:val="000000"/>
        </w:rPr>
        <w:t>a)</w:t>
      </w:r>
      <w:bookmarkEnd w:id="14"/>
    </w:p>
    <w:p w14:paraId="16A4E967" w14:textId="0922CE56" w:rsidR="00622AB7" w:rsidRPr="0065468F" w:rsidRDefault="00622AB7" w:rsidP="00622AB7">
      <w:pPr>
        <w:pStyle w:val="direction"/>
        <w:rPr>
          <w:color w:val="000000"/>
        </w:rPr>
      </w:pPr>
      <w:r w:rsidRPr="0065468F">
        <w:rPr>
          <w:color w:val="000000"/>
        </w:rPr>
        <w:t>insert</w:t>
      </w:r>
    </w:p>
    <w:p w14:paraId="17526348" w14:textId="18DE13D2" w:rsidR="00622AB7" w:rsidRDefault="00622AB7" w:rsidP="00622AB7">
      <w:pPr>
        <w:pStyle w:val="Ipara"/>
        <w:rPr>
          <w:color w:val="000000"/>
        </w:rPr>
      </w:pPr>
      <w:r w:rsidRPr="0065468F">
        <w:rPr>
          <w:color w:val="000000"/>
        </w:rPr>
        <w:tab/>
        <w:t>(</w:t>
      </w:r>
      <w:r w:rsidR="008C26DF" w:rsidRPr="0065468F">
        <w:rPr>
          <w:color w:val="000000"/>
        </w:rPr>
        <w:t>a</w:t>
      </w:r>
      <w:r w:rsidRPr="0065468F">
        <w:rPr>
          <w:color w:val="000000"/>
        </w:rPr>
        <w:t>a)</w:t>
      </w:r>
      <w:r w:rsidRPr="0065468F">
        <w:rPr>
          <w:color w:val="000000"/>
        </w:rPr>
        <w:tab/>
      </w:r>
      <w:r w:rsidR="009C1BA7" w:rsidRPr="0065468F">
        <w:rPr>
          <w:color w:val="000000"/>
        </w:rPr>
        <w:t>to a next of kin of a deceased person for the purposes of</w:t>
      </w:r>
      <w:r w:rsidR="005E7FC7" w:rsidRPr="0065468F">
        <w:rPr>
          <w:color w:val="000000"/>
        </w:rPr>
        <w:t xml:space="preserve"> the </w:t>
      </w:r>
      <w:hyperlink r:id="rId22" w:tooltip="A1997-112" w:history="1">
        <w:r w:rsidR="00E71D6E" w:rsidRPr="0065468F">
          <w:rPr>
            <w:rStyle w:val="charCitHyperlinkItal"/>
          </w:rPr>
          <w:t>Births, Deaths and Marriages Registration Act 1997</w:t>
        </w:r>
      </w:hyperlink>
      <w:r w:rsidR="005E7FC7" w:rsidRPr="0065468F">
        <w:rPr>
          <w:color w:val="000000"/>
        </w:rPr>
        <w:t>, section 38A (3); or</w:t>
      </w:r>
    </w:p>
    <w:p w14:paraId="3F559851" w14:textId="77777777" w:rsidR="00B2615E" w:rsidRPr="00B74873" w:rsidRDefault="00B2615E" w:rsidP="00B2615E">
      <w:pPr>
        <w:pStyle w:val="AH5Sec"/>
        <w:shd w:val="pct25" w:color="auto" w:fill="auto"/>
        <w:ind w:left="0" w:firstLine="0"/>
      </w:pPr>
      <w:bookmarkStart w:id="15" w:name="_Toc120804770"/>
      <w:r w:rsidRPr="00B2615E">
        <w:rPr>
          <w:rStyle w:val="CharSectNo"/>
        </w:rPr>
        <w:t>11</w:t>
      </w:r>
      <w:r w:rsidRPr="00B74873">
        <w:tab/>
        <w:t>Section 49 (4) (c)</w:t>
      </w:r>
      <w:bookmarkEnd w:id="15"/>
    </w:p>
    <w:p w14:paraId="51C128D3" w14:textId="77777777" w:rsidR="00B2615E" w:rsidRPr="00B74873" w:rsidRDefault="00B2615E" w:rsidP="00B2615E">
      <w:pPr>
        <w:pStyle w:val="direction"/>
      </w:pPr>
      <w:r w:rsidRPr="00B74873">
        <w:t>substitute</w:t>
      </w:r>
    </w:p>
    <w:p w14:paraId="7A4818D7" w14:textId="77777777" w:rsidR="00B2615E" w:rsidRPr="00B74873" w:rsidRDefault="00B2615E" w:rsidP="00B2615E">
      <w:pPr>
        <w:pStyle w:val="Ipara"/>
      </w:pPr>
      <w:r w:rsidRPr="00B74873">
        <w:tab/>
        <w:t>(c)</w:t>
      </w:r>
      <w:r w:rsidRPr="00B74873">
        <w:tab/>
        <w:t>with the consent of—</w:t>
      </w:r>
    </w:p>
    <w:p w14:paraId="3AEDE96A" w14:textId="77777777" w:rsidR="00B2615E" w:rsidRPr="00B74873" w:rsidRDefault="00B2615E" w:rsidP="00B2615E">
      <w:pPr>
        <w:pStyle w:val="Isubpara"/>
      </w:pPr>
      <w:r w:rsidRPr="00B74873">
        <w:tab/>
        <w:t>(i)</w:t>
      </w:r>
      <w:r w:rsidRPr="00B74873">
        <w:tab/>
        <w:t xml:space="preserve">the person to whom the information relates (the </w:t>
      </w:r>
      <w:r w:rsidRPr="00B74873">
        <w:rPr>
          <w:b/>
          <w:bCs/>
          <w:i/>
          <w:iCs/>
        </w:rPr>
        <w:t>relevant person</w:t>
      </w:r>
      <w:r w:rsidRPr="00B74873">
        <w:t>); or</w:t>
      </w:r>
    </w:p>
    <w:p w14:paraId="54206458" w14:textId="77777777" w:rsidR="00B2615E" w:rsidRPr="00B74873" w:rsidRDefault="00B2615E" w:rsidP="00B2615E">
      <w:pPr>
        <w:pStyle w:val="Isubpara"/>
      </w:pPr>
      <w:r w:rsidRPr="00B74873">
        <w:tab/>
        <w:t>(ii)</w:t>
      </w:r>
      <w:r w:rsidRPr="00B74873">
        <w:tab/>
        <w:t>if the relevant person is a child or young person—a person with parental responsibility for the relevant person; or</w:t>
      </w:r>
    </w:p>
    <w:p w14:paraId="79B65FD4" w14:textId="77777777" w:rsidR="00B2615E" w:rsidRPr="00B74873" w:rsidRDefault="00B2615E" w:rsidP="00B2615E">
      <w:pPr>
        <w:pStyle w:val="Isubpara"/>
      </w:pPr>
      <w:r w:rsidRPr="00B74873">
        <w:tab/>
        <w:t>(iii)</w:t>
      </w:r>
      <w:r w:rsidRPr="00B74873">
        <w:tab/>
        <w:t>if the relevant person is a legally incompetent person—a guardian of, or power of attorney for, the relevant person; or</w:t>
      </w:r>
    </w:p>
    <w:p w14:paraId="64873C61" w14:textId="77777777" w:rsidR="00B2615E" w:rsidRPr="00B74873" w:rsidRDefault="00B2615E" w:rsidP="00B2615E">
      <w:pPr>
        <w:pStyle w:val="Isubpara"/>
      </w:pPr>
      <w:r w:rsidRPr="00B74873">
        <w:tab/>
        <w:t>(iv)</w:t>
      </w:r>
      <w:r w:rsidRPr="00B74873">
        <w:tab/>
        <w:t>if the relevant person is a deceased person to whom subsection (1) (a) applies—the relevant person’s next of kin or legal personal representative; or</w:t>
      </w:r>
    </w:p>
    <w:p w14:paraId="33243286" w14:textId="77777777" w:rsidR="00B2615E" w:rsidRPr="00B74873" w:rsidRDefault="00B2615E" w:rsidP="00B2615E">
      <w:pPr>
        <w:pStyle w:val="AH5Sec"/>
        <w:shd w:val="pct25" w:color="auto" w:fill="auto"/>
        <w:ind w:left="0" w:firstLine="0"/>
      </w:pPr>
      <w:bookmarkStart w:id="16" w:name="_Toc120804771"/>
      <w:r w:rsidRPr="00B2615E">
        <w:rPr>
          <w:rStyle w:val="CharSectNo"/>
        </w:rPr>
        <w:t>12</w:t>
      </w:r>
      <w:r w:rsidRPr="00B74873">
        <w:tab/>
        <w:t>New section 49 (5) and (6)</w:t>
      </w:r>
      <w:bookmarkEnd w:id="16"/>
    </w:p>
    <w:p w14:paraId="5B2466C3" w14:textId="77777777" w:rsidR="00EC42D8" w:rsidRPr="0065468F" w:rsidRDefault="00EC42D8" w:rsidP="00EC42D8">
      <w:pPr>
        <w:pStyle w:val="direction"/>
        <w:rPr>
          <w:color w:val="000000"/>
        </w:rPr>
      </w:pPr>
      <w:r w:rsidRPr="0065468F">
        <w:rPr>
          <w:color w:val="000000"/>
        </w:rPr>
        <w:t>insert</w:t>
      </w:r>
    </w:p>
    <w:p w14:paraId="0EB31DFE" w14:textId="77777777" w:rsidR="00B2615E" w:rsidRPr="00B74873" w:rsidRDefault="00B2615E" w:rsidP="009A5876">
      <w:pPr>
        <w:pStyle w:val="IMain"/>
      </w:pPr>
      <w:r w:rsidRPr="00B74873">
        <w:tab/>
        <w:t>(5)</w:t>
      </w:r>
      <w:r w:rsidRPr="00B74873">
        <w:tab/>
        <w:t xml:space="preserve">For subsection (4) (c), the definition of </w:t>
      </w:r>
      <w:r w:rsidRPr="00B74873">
        <w:rPr>
          <w:b/>
          <w:bCs/>
          <w:i/>
          <w:iCs/>
        </w:rPr>
        <w:t>next of kin</w:t>
      </w:r>
      <w:r w:rsidRPr="00B74873">
        <w:t xml:space="preserve"> in the dictionary does not apply.</w:t>
      </w:r>
    </w:p>
    <w:p w14:paraId="08924E8D" w14:textId="77777777" w:rsidR="00B2615E" w:rsidRPr="00B74873" w:rsidRDefault="00B2615E" w:rsidP="009A5876">
      <w:pPr>
        <w:pStyle w:val="IMain"/>
        <w:keepNext/>
      </w:pPr>
      <w:r w:rsidRPr="00B74873">
        <w:tab/>
        <w:t>(6)</w:t>
      </w:r>
      <w:r w:rsidRPr="00B74873">
        <w:tab/>
        <w:t>In this section:</w:t>
      </w:r>
    </w:p>
    <w:p w14:paraId="6FDC3051" w14:textId="77777777" w:rsidR="00B2615E" w:rsidRPr="00B74873" w:rsidRDefault="00B2615E" w:rsidP="009A5876">
      <w:pPr>
        <w:pStyle w:val="aDef"/>
        <w:keepNext/>
        <w:numPr>
          <w:ilvl w:val="5"/>
          <w:numId w:val="24"/>
        </w:numPr>
        <w:shd w:val="clear" w:color="auto" w:fill="FFFFFF"/>
        <w:outlineLvl w:val="5"/>
        <w:rPr>
          <w:color w:val="000000"/>
          <w:lang w:eastAsia="en-AU"/>
        </w:rPr>
      </w:pPr>
      <w:r w:rsidRPr="00B74873">
        <w:rPr>
          <w:rStyle w:val="charbolditals0"/>
          <w:b/>
          <w:bCs/>
          <w:i/>
          <w:iCs/>
          <w:color w:val="000000"/>
        </w:rPr>
        <w:t>legally incompetent person</w:t>
      </w:r>
      <w:r w:rsidRPr="00B74873">
        <w:rPr>
          <w:color w:val="000000"/>
        </w:rPr>
        <w:t xml:space="preserve"> means a person who is subject to—</w:t>
      </w:r>
    </w:p>
    <w:p w14:paraId="6D367CFF" w14:textId="77777777" w:rsidR="00B2615E" w:rsidRPr="00B74873" w:rsidRDefault="00B2615E" w:rsidP="00B2615E">
      <w:pPr>
        <w:pStyle w:val="aDefpara"/>
        <w:numPr>
          <w:ilvl w:val="6"/>
          <w:numId w:val="24"/>
        </w:numPr>
        <w:tabs>
          <w:tab w:val="clear" w:pos="1400"/>
        </w:tabs>
      </w:pPr>
      <w:r w:rsidRPr="00B74873">
        <w:t>an enduring power of attorney that has become operative; or</w:t>
      </w:r>
    </w:p>
    <w:p w14:paraId="5E66404A" w14:textId="77777777" w:rsidR="00B2615E" w:rsidRPr="00B74873" w:rsidRDefault="00B2615E" w:rsidP="00B2615E">
      <w:pPr>
        <w:pStyle w:val="aDefpara"/>
        <w:numPr>
          <w:ilvl w:val="6"/>
          <w:numId w:val="24"/>
        </w:numPr>
        <w:tabs>
          <w:tab w:val="clear" w:pos="1400"/>
        </w:tabs>
      </w:pPr>
      <w:r w:rsidRPr="00B74873">
        <w:t>a guardianship order.</w:t>
      </w:r>
    </w:p>
    <w:p w14:paraId="13BD4841" w14:textId="1AAB1012" w:rsidR="00B2615E" w:rsidRPr="00B74873" w:rsidRDefault="00B2615E" w:rsidP="00B2615E">
      <w:pPr>
        <w:pStyle w:val="aDef"/>
        <w:numPr>
          <w:ilvl w:val="5"/>
          <w:numId w:val="24"/>
        </w:numPr>
        <w:outlineLvl w:val="5"/>
      </w:pPr>
      <w:r w:rsidRPr="00B74873">
        <w:rPr>
          <w:rStyle w:val="charbolditals0"/>
          <w:b/>
          <w:bCs/>
          <w:i/>
          <w:iCs/>
          <w:color w:val="000000"/>
          <w:shd w:val="clear" w:color="auto" w:fill="FFFFFF"/>
        </w:rPr>
        <w:t>person with parental responsibility</w:t>
      </w:r>
      <w:r w:rsidRPr="00B74873">
        <w:rPr>
          <w:color w:val="000000"/>
          <w:shd w:val="clear" w:color="auto" w:fill="FFFFFF"/>
        </w:rPr>
        <w:t>, for a child or young person, means a parent or someone else with parental responsibility for the child or young person under the</w:t>
      </w:r>
      <w:r>
        <w:rPr>
          <w:color w:val="000000"/>
          <w:shd w:val="clear" w:color="auto" w:fill="FFFFFF"/>
        </w:rPr>
        <w:t xml:space="preserve"> </w:t>
      </w:r>
      <w:hyperlink r:id="rId23" w:tooltip="A2008-19" w:history="1">
        <w:r w:rsidR="009A5876" w:rsidRPr="009A5876">
          <w:rPr>
            <w:rStyle w:val="charCitHyperlinkItal"/>
          </w:rPr>
          <w:t>Children and Young People Act 2008</w:t>
        </w:r>
      </w:hyperlink>
      <w:r w:rsidRPr="00B74873">
        <w:rPr>
          <w:color w:val="000000"/>
          <w:shd w:val="clear" w:color="auto" w:fill="FFFFFF"/>
        </w:rPr>
        <w:t>, division</w:t>
      </w:r>
      <w:r>
        <w:rPr>
          <w:color w:val="000000"/>
          <w:shd w:val="clear" w:color="auto" w:fill="FFFFFF"/>
        </w:rPr>
        <w:t xml:space="preserve"> </w:t>
      </w:r>
      <w:r w:rsidRPr="00B74873">
        <w:rPr>
          <w:color w:val="000000"/>
          <w:shd w:val="clear" w:color="auto" w:fill="FFFFFF"/>
        </w:rPr>
        <w:t>1.3.2.</w:t>
      </w:r>
    </w:p>
    <w:p w14:paraId="230B3FAA" w14:textId="77777777" w:rsidR="00B2615E" w:rsidRDefault="00B2615E">
      <w:pPr>
        <w:pStyle w:val="02Text"/>
        <w:sectPr w:rsidR="00B2615E">
          <w:headerReference w:type="even" r:id="rId24"/>
          <w:headerReference w:type="default" r:id="rId25"/>
          <w:footerReference w:type="even" r:id="rId26"/>
          <w:footerReference w:type="default" r:id="rId27"/>
          <w:footerReference w:type="first" r:id="rId28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254"/>
        </w:sectPr>
      </w:pPr>
    </w:p>
    <w:p w14:paraId="2741456E" w14:textId="77777777" w:rsidR="00CB2742" w:rsidRPr="0065468F" w:rsidRDefault="00CB2742">
      <w:pPr>
        <w:pStyle w:val="N-line2"/>
        <w:rPr>
          <w:color w:val="000000"/>
        </w:rPr>
      </w:pPr>
    </w:p>
    <w:p w14:paraId="0E1165FB" w14:textId="77777777" w:rsidR="00CB2742" w:rsidRPr="0065468F" w:rsidRDefault="00CB2742">
      <w:pPr>
        <w:pStyle w:val="EndNoteHeading"/>
        <w:rPr>
          <w:color w:val="000000"/>
        </w:rPr>
      </w:pPr>
      <w:r w:rsidRPr="0065468F">
        <w:rPr>
          <w:color w:val="000000"/>
        </w:rPr>
        <w:t>Endnotes</w:t>
      </w:r>
    </w:p>
    <w:p w14:paraId="4C81F991" w14:textId="77777777" w:rsidR="00CB2742" w:rsidRPr="0065468F" w:rsidRDefault="00CB2742">
      <w:pPr>
        <w:pStyle w:val="EndNoteSubHeading"/>
        <w:rPr>
          <w:color w:val="000000"/>
        </w:rPr>
      </w:pPr>
      <w:r w:rsidRPr="0065468F">
        <w:rPr>
          <w:color w:val="000000"/>
        </w:rPr>
        <w:t>1</w:t>
      </w:r>
      <w:r w:rsidRPr="0065468F">
        <w:rPr>
          <w:color w:val="000000"/>
        </w:rPr>
        <w:tab/>
        <w:t>Presentation speech</w:t>
      </w:r>
    </w:p>
    <w:p w14:paraId="31501009" w14:textId="7668C10B" w:rsidR="00CB2742" w:rsidRPr="0065468F" w:rsidRDefault="00CB2742">
      <w:pPr>
        <w:pStyle w:val="EndNoteText"/>
        <w:rPr>
          <w:color w:val="000000"/>
        </w:rPr>
      </w:pPr>
      <w:r w:rsidRPr="0065468F">
        <w:rPr>
          <w:color w:val="000000"/>
        </w:rPr>
        <w:tab/>
        <w:t>Presentation speech made in the Legislative Assembly on</w:t>
      </w:r>
      <w:r w:rsidR="00702099">
        <w:rPr>
          <w:color w:val="000000"/>
        </w:rPr>
        <w:t xml:space="preserve"> 4 May 2022.</w:t>
      </w:r>
    </w:p>
    <w:p w14:paraId="6783F35F" w14:textId="77777777" w:rsidR="00CB2742" w:rsidRPr="0065468F" w:rsidRDefault="00CB2742">
      <w:pPr>
        <w:pStyle w:val="EndNoteSubHeading"/>
        <w:rPr>
          <w:color w:val="000000"/>
        </w:rPr>
      </w:pPr>
      <w:r w:rsidRPr="0065468F">
        <w:rPr>
          <w:color w:val="000000"/>
        </w:rPr>
        <w:t>2</w:t>
      </w:r>
      <w:r w:rsidRPr="0065468F">
        <w:rPr>
          <w:color w:val="000000"/>
        </w:rPr>
        <w:tab/>
        <w:t>Notification</w:t>
      </w:r>
    </w:p>
    <w:p w14:paraId="4C1C7600" w14:textId="2F943F88" w:rsidR="00CB2742" w:rsidRPr="0065468F" w:rsidRDefault="00CB2742">
      <w:pPr>
        <w:pStyle w:val="EndNoteText"/>
        <w:rPr>
          <w:color w:val="000000"/>
        </w:rPr>
      </w:pPr>
      <w:r w:rsidRPr="0065468F">
        <w:rPr>
          <w:color w:val="000000"/>
        </w:rPr>
        <w:tab/>
        <w:t xml:space="preserve">Notified under the </w:t>
      </w:r>
      <w:hyperlink r:id="rId29" w:tooltip="A2001-14" w:history="1">
        <w:r w:rsidR="00E71D6E" w:rsidRPr="0065468F">
          <w:rPr>
            <w:rStyle w:val="charCitHyperlinkAbbrev"/>
          </w:rPr>
          <w:t>Legislation Act</w:t>
        </w:r>
      </w:hyperlink>
      <w:r w:rsidRPr="0065468F">
        <w:rPr>
          <w:color w:val="000000"/>
        </w:rPr>
        <w:t xml:space="preserve"> on</w:t>
      </w:r>
      <w:r w:rsidR="00743DEF">
        <w:rPr>
          <w:color w:val="000000"/>
        </w:rPr>
        <w:t xml:space="preserve"> </w:t>
      </w:r>
      <w:r w:rsidR="00CD51C4">
        <w:rPr>
          <w:color w:val="000000"/>
        </w:rPr>
        <w:t>9</w:t>
      </w:r>
      <w:r w:rsidR="00743DEF">
        <w:rPr>
          <w:color w:val="000000"/>
        </w:rPr>
        <w:t> December 2022.</w:t>
      </w:r>
    </w:p>
    <w:p w14:paraId="7AE7CCD1" w14:textId="77777777" w:rsidR="00CB2742" w:rsidRPr="0065468F" w:rsidRDefault="00CB2742">
      <w:pPr>
        <w:pStyle w:val="EndNoteSubHeading"/>
        <w:rPr>
          <w:color w:val="000000"/>
        </w:rPr>
      </w:pPr>
      <w:r w:rsidRPr="0065468F">
        <w:rPr>
          <w:color w:val="000000"/>
        </w:rPr>
        <w:t>3</w:t>
      </w:r>
      <w:r w:rsidRPr="0065468F">
        <w:rPr>
          <w:color w:val="000000"/>
        </w:rPr>
        <w:tab/>
        <w:t>Republications of amended laws</w:t>
      </w:r>
    </w:p>
    <w:p w14:paraId="29A96091" w14:textId="655618B3" w:rsidR="00CB2742" w:rsidRPr="0065468F" w:rsidRDefault="00CB2742">
      <w:pPr>
        <w:pStyle w:val="EndNoteText"/>
        <w:rPr>
          <w:color w:val="000000"/>
        </w:rPr>
      </w:pPr>
      <w:r w:rsidRPr="0065468F">
        <w:rPr>
          <w:color w:val="000000"/>
        </w:rPr>
        <w:tab/>
        <w:t xml:space="preserve">For the latest republication of amended laws, see </w:t>
      </w:r>
      <w:hyperlink r:id="rId30" w:history="1">
        <w:r w:rsidR="00E71D6E" w:rsidRPr="0065468F">
          <w:rPr>
            <w:rStyle w:val="charCitHyperlinkAbbrev"/>
          </w:rPr>
          <w:t>www.legislation.act.gov.au</w:t>
        </w:r>
      </w:hyperlink>
      <w:r w:rsidRPr="0065468F">
        <w:rPr>
          <w:color w:val="000000"/>
        </w:rPr>
        <w:t>.</w:t>
      </w:r>
    </w:p>
    <w:p w14:paraId="61EA7137" w14:textId="77777777" w:rsidR="00CB2742" w:rsidRPr="0065468F" w:rsidRDefault="00CB2742">
      <w:pPr>
        <w:pStyle w:val="N-line2"/>
        <w:rPr>
          <w:color w:val="000000"/>
        </w:rPr>
      </w:pPr>
    </w:p>
    <w:p w14:paraId="5827F00F" w14:textId="77777777" w:rsidR="00B2615E" w:rsidRDefault="00B2615E">
      <w:pPr>
        <w:pStyle w:val="05EndNote"/>
        <w:sectPr w:rsidR="00B2615E">
          <w:headerReference w:type="even" r:id="rId31"/>
          <w:headerReference w:type="default" r:id="rId32"/>
          <w:footerReference w:type="even" r:id="rId33"/>
          <w:footerReference w:type="default" r:id="rId34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2D088491" w14:textId="7266932B" w:rsidR="0065468F" w:rsidRDefault="0065468F" w:rsidP="00743DEF"/>
    <w:p w14:paraId="7029E8DA" w14:textId="7E04F512" w:rsidR="00743DEF" w:rsidRDefault="00743DEF">
      <w:pPr>
        <w:pStyle w:val="BillBasic"/>
      </w:pPr>
      <w:r>
        <w:t xml:space="preserve">I certify that the above is a true copy of the Health Legislation Amendment Bill 2022, which was passed by the Legislative Assembly on 24 November 2022. </w:t>
      </w:r>
    </w:p>
    <w:p w14:paraId="12D6E52A" w14:textId="77777777" w:rsidR="00743DEF" w:rsidRDefault="00743DEF"/>
    <w:p w14:paraId="59223A5F" w14:textId="77777777" w:rsidR="00743DEF" w:rsidRDefault="00743DEF"/>
    <w:p w14:paraId="11263E9C" w14:textId="77777777" w:rsidR="00743DEF" w:rsidRDefault="00743DEF"/>
    <w:p w14:paraId="033C8FF6" w14:textId="77777777" w:rsidR="00743DEF" w:rsidRDefault="00743DEF"/>
    <w:p w14:paraId="456B8711" w14:textId="77777777" w:rsidR="00743DEF" w:rsidRDefault="00743DEF">
      <w:pPr>
        <w:pStyle w:val="BillBasic"/>
        <w:jc w:val="right"/>
      </w:pPr>
      <w:r>
        <w:t>Clerk of the Legislative Assembly</w:t>
      </w:r>
    </w:p>
    <w:p w14:paraId="55D97C6B" w14:textId="517FAE6D" w:rsidR="00743DEF" w:rsidRDefault="00743DEF" w:rsidP="00743DEF">
      <w:pPr>
        <w:suppressLineNumbers/>
      </w:pPr>
    </w:p>
    <w:p w14:paraId="4FBD9770" w14:textId="77777777" w:rsidR="009A5876" w:rsidRDefault="009A5876" w:rsidP="00743DEF">
      <w:pPr>
        <w:suppressLineNumbers/>
      </w:pPr>
    </w:p>
    <w:p w14:paraId="569C0F41" w14:textId="3CC05691" w:rsidR="00743DEF" w:rsidRDefault="00743DEF" w:rsidP="00743DEF">
      <w:pPr>
        <w:suppressLineNumbers/>
      </w:pPr>
    </w:p>
    <w:p w14:paraId="08F406A0" w14:textId="6E75237E" w:rsidR="00743DEF" w:rsidRDefault="00743DEF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2022</w:t>
      </w:r>
    </w:p>
    <w:sectPr w:rsidR="00743DEF" w:rsidSect="00743DEF">
      <w:headerReference w:type="even" r:id="rId35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1BEB" w14:textId="77777777" w:rsidR="009E1A69" w:rsidRDefault="009E1A69">
      <w:r>
        <w:separator/>
      </w:r>
    </w:p>
  </w:endnote>
  <w:endnote w:type="continuationSeparator" w:id="0">
    <w:p w14:paraId="371AC8A9" w14:textId="77777777" w:rsidR="009E1A69" w:rsidRDefault="009E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ABF1" w14:textId="77777777" w:rsidR="0065468F" w:rsidRDefault="0065468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65468F" w:rsidRPr="00CB3D59" w14:paraId="6F7063BC" w14:textId="77777777">
      <w:tc>
        <w:tcPr>
          <w:tcW w:w="845" w:type="pct"/>
        </w:tcPr>
        <w:p w14:paraId="745F1FFA" w14:textId="77777777" w:rsidR="0065468F" w:rsidRPr="0097645D" w:rsidRDefault="0065468F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310B99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005ABB73" w14:textId="7B5A4794" w:rsidR="0065468F" w:rsidRPr="00783A18" w:rsidRDefault="00310B99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B2615E" w:rsidRPr="00B2615E">
              <w:t>Health Legislation Amendment Act 2022</w:t>
            </w:r>
          </w:fldSimple>
        </w:p>
        <w:p w14:paraId="33D5E78C" w14:textId="31D0DB8E" w:rsidR="0065468F" w:rsidRPr="00783A18" w:rsidRDefault="0065468F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2615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2615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2615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3020A540" w14:textId="4D3B8F2F" w:rsidR="0065468F" w:rsidRPr="00743346" w:rsidRDefault="0065468F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2615E">
            <w:rPr>
              <w:rFonts w:cs="Arial"/>
              <w:szCs w:val="18"/>
            </w:rPr>
            <w:t>A2022-24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2615E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45AF1B2F" w14:textId="4546BB78" w:rsidR="0065468F" w:rsidRPr="003E2694" w:rsidRDefault="00310B99" w:rsidP="003E2694">
    <w:pPr>
      <w:pStyle w:val="Status"/>
      <w:rPr>
        <w:rFonts w:cs="Arial"/>
      </w:rPr>
    </w:pPr>
    <w:r w:rsidRPr="003E2694">
      <w:rPr>
        <w:rFonts w:cs="Arial"/>
      </w:rPr>
      <w:fldChar w:fldCharType="begin"/>
    </w:r>
    <w:r w:rsidRPr="003E2694">
      <w:rPr>
        <w:rFonts w:cs="Arial"/>
      </w:rPr>
      <w:instrText xml:space="preserve"> DOCPROPERTY "Status" </w:instrText>
    </w:r>
    <w:r w:rsidRPr="003E2694">
      <w:rPr>
        <w:rFonts w:cs="Arial"/>
      </w:rPr>
      <w:fldChar w:fldCharType="separate"/>
    </w:r>
    <w:r w:rsidR="00B2615E" w:rsidRPr="003E2694">
      <w:rPr>
        <w:rFonts w:cs="Arial"/>
      </w:rPr>
      <w:t xml:space="preserve"> </w:t>
    </w:r>
    <w:r w:rsidRPr="003E2694">
      <w:rPr>
        <w:rFonts w:cs="Arial"/>
      </w:rPr>
      <w:fldChar w:fldCharType="end"/>
    </w:r>
    <w:r w:rsidR="003E2694" w:rsidRPr="003E2694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0284" w14:textId="77777777" w:rsidR="0065468F" w:rsidRDefault="0065468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65468F" w:rsidRPr="00CB3D59" w14:paraId="51769C71" w14:textId="77777777">
      <w:tc>
        <w:tcPr>
          <w:tcW w:w="1060" w:type="pct"/>
        </w:tcPr>
        <w:p w14:paraId="5ABE2697" w14:textId="754C12DA" w:rsidR="0065468F" w:rsidRPr="00743346" w:rsidRDefault="0065468F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2615E">
            <w:rPr>
              <w:rFonts w:cs="Arial"/>
              <w:szCs w:val="18"/>
            </w:rPr>
            <w:t>A2022-24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2615E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4BDB683D" w14:textId="4D99160A" w:rsidR="0065468F" w:rsidRPr="00783A18" w:rsidRDefault="00310B99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B2615E" w:rsidRPr="00B2615E">
              <w:t>Health Legislation Amendment Act 2022</w:t>
            </w:r>
          </w:fldSimple>
        </w:p>
        <w:p w14:paraId="3B3ACFE4" w14:textId="4A07BF49" w:rsidR="0065468F" w:rsidRPr="00783A18" w:rsidRDefault="0065468F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2615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2615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2615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5A462E99" w14:textId="77777777" w:rsidR="0065468F" w:rsidRPr="0097645D" w:rsidRDefault="0065468F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E5C745D" w14:textId="2099BF25" w:rsidR="0065468F" w:rsidRPr="003E2694" w:rsidRDefault="00310B99" w:rsidP="003E2694">
    <w:pPr>
      <w:pStyle w:val="Status"/>
      <w:rPr>
        <w:rFonts w:cs="Arial"/>
      </w:rPr>
    </w:pPr>
    <w:r w:rsidRPr="003E2694">
      <w:rPr>
        <w:rFonts w:cs="Arial"/>
      </w:rPr>
      <w:fldChar w:fldCharType="begin"/>
    </w:r>
    <w:r w:rsidRPr="003E2694">
      <w:rPr>
        <w:rFonts w:cs="Arial"/>
      </w:rPr>
      <w:instrText xml:space="preserve"> DOCPROPERTY "Status" </w:instrText>
    </w:r>
    <w:r w:rsidRPr="003E2694">
      <w:rPr>
        <w:rFonts w:cs="Arial"/>
      </w:rPr>
      <w:fldChar w:fldCharType="separate"/>
    </w:r>
    <w:r w:rsidR="00B2615E" w:rsidRPr="003E2694">
      <w:rPr>
        <w:rFonts w:cs="Arial"/>
      </w:rPr>
      <w:t xml:space="preserve"> </w:t>
    </w:r>
    <w:r w:rsidRPr="003E2694">
      <w:rPr>
        <w:rFonts w:cs="Arial"/>
      </w:rPr>
      <w:fldChar w:fldCharType="end"/>
    </w:r>
    <w:r w:rsidR="003E2694" w:rsidRPr="003E2694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C2A8" w14:textId="77777777" w:rsidR="0065468F" w:rsidRDefault="0065468F">
    <w:pPr>
      <w:rPr>
        <w:sz w:val="16"/>
      </w:rPr>
    </w:pPr>
  </w:p>
  <w:p w14:paraId="0A2372A3" w14:textId="2A676C0A" w:rsidR="0065468F" w:rsidRDefault="0065468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2615E">
      <w:rPr>
        <w:rFonts w:ascii="Arial" w:hAnsi="Arial"/>
        <w:sz w:val="12"/>
      </w:rPr>
      <w:t>J2021-1346</w:t>
    </w:r>
    <w:r>
      <w:rPr>
        <w:rFonts w:ascii="Arial" w:hAnsi="Arial"/>
        <w:sz w:val="12"/>
      </w:rPr>
      <w:fldChar w:fldCharType="end"/>
    </w:r>
  </w:p>
  <w:p w14:paraId="0CF19542" w14:textId="41316FC5" w:rsidR="0065468F" w:rsidRPr="003E2694" w:rsidRDefault="00310B99" w:rsidP="003E2694">
    <w:pPr>
      <w:pStyle w:val="Status"/>
      <w:tabs>
        <w:tab w:val="center" w:pos="3853"/>
        <w:tab w:val="left" w:pos="4575"/>
      </w:tabs>
      <w:rPr>
        <w:rFonts w:cs="Arial"/>
      </w:rPr>
    </w:pPr>
    <w:r w:rsidRPr="003E2694">
      <w:rPr>
        <w:rFonts w:cs="Arial"/>
      </w:rPr>
      <w:fldChar w:fldCharType="begin"/>
    </w:r>
    <w:r w:rsidRPr="003E2694">
      <w:rPr>
        <w:rFonts w:cs="Arial"/>
      </w:rPr>
      <w:instrText xml:space="preserve"> DOCPROPERTY "Status" </w:instrText>
    </w:r>
    <w:r w:rsidRPr="003E2694">
      <w:rPr>
        <w:rFonts w:cs="Arial"/>
      </w:rPr>
      <w:fldChar w:fldCharType="separate"/>
    </w:r>
    <w:r w:rsidR="00B2615E" w:rsidRPr="003E2694">
      <w:rPr>
        <w:rFonts w:cs="Arial"/>
      </w:rPr>
      <w:t xml:space="preserve"> </w:t>
    </w:r>
    <w:r w:rsidRPr="003E2694">
      <w:rPr>
        <w:rFonts w:cs="Arial"/>
      </w:rPr>
      <w:fldChar w:fldCharType="end"/>
    </w:r>
    <w:r w:rsidR="003E2694" w:rsidRPr="003E2694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ADFC" w14:textId="77777777" w:rsidR="00B2615E" w:rsidRDefault="00B2615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2615E" w:rsidRPr="00CB3D59" w14:paraId="438874A9" w14:textId="77777777">
      <w:tc>
        <w:tcPr>
          <w:tcW w:w="847" w:type="pct"/>
        </w:tcPr>
        <w:p w14:paraId="01C78B12" w14:textId="77777777" w:rsidR="00B2615E" w:rsidRPr="006D109C" w:rsidRDefault="00B2615E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F2EE1F1" w14:textId="1DDE94D3" w:rsidR="00B2615E" w:rsidRPr="006D109C" w:rsidRDefault="00B2615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Pr="00B2615E">
            <w:rPr>
              <w:rFonts w:cs="Arial"/>
              <w:szCs w:val="18"/>
            </w:rPr>
            <w:t>Health Legislation Amendment Act 2022</w:t>
          </w:r>
          <w:r>
            <w:rPr>
              <w:rFonts w:cs="Arial"/>
              <w:szCs w:val="18"/>
            </w:rPr>
            <w:fldChar w:fldCharType="end"/>
          </w:r>
        </w:p>
        <w:p w14:paraId="249EC16F" w14:textId="4C31D901" w:rsidR="00B2615E" w:rsidRPr="00783A18" w:rsidRDefault="00B2615E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796F727F" w14:textId="19E9FF21" w:rsidR="00B2615E" w:rsidRPr="006D109C" w:rsidRDefault="00B2615E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A2022-24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4F0616B" w14:textId="3C65D255" w:rsidR="00B2615E" w:rsidRPr="003E2694" w:rsidRDefault="00310B99" w:rsidP="003E2694">
    <w:pPr>
      <w:pStyle w:val="Status"/>
      <w:rPr>
        <w:rFonts w:cs="Arial"/>
      </w:rPr>
    </w:pPr>
    <w:r w:rsidRPr="003E2694">
      <w:rPr>
        <w:rFonts w:cs="Arial"/>
      </w:rPr>
      <w:fldChar w:fldCharType="begin"/>
    </w:r>
    <w:r w:rsidRPr="003E2694">
      <w:rPr>
        <w:rFonts w:cs="Arial"/>
      </w:rPr>
      <w:instrText xml:space="preserve"> DOCPROPERTY "Status" </w:instrText>
    </w:r>
    <w:r w:rsidRPr="003E2694">
      <w:rPr>
        <w:rFonts w:cs="Arial"/>
      </w:rPr>
      <w:fldChar w:fldCharType="separate"/>
    </w:r>
    <w:r w:rsidR="00B2615E" w:rsidRPr="003E2694">
      <w:rPr>
        <w:rFonts w:cs="Arial"/>
      </w:rPr>
      <w:t xml:space="preserve"> </w:t>
    </w:r>
    <w:r w:rsidRPr="003E2694">
      <w:rPr>
        <w:rFonts w:cs="Arial"/>
      </w:rPr>
      <w:fldChar w:fldCharType="end"/>
    </w:r>
    <w:r w:rsidR="003E2694" w:rsidRPr="003E2694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F95E" w14:textId="77777777" w:rsidR="00B2615E" w:rsidRDefault="00B2615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2615E" w:rsidRPr="00CB3D59" w14:paraId="60931A16" w14:textId="77777777">
      <w:tc>
        <w:tcPr>
          <w:tcW w:w="1061" w:type="pct"/>
        </w:tcPr>
        <w:p w14:paraId="1B2D5DA6" w14:textId="049BC64F" w:rsidR="00B2615E" w:rsidRPr="006D109C" w:rsidRDefault="00B2615E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A2022-24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66E5C42" w14:textId="6D4DBFCC" w:rsidR="00B2615E" w:rsidRPr="006D109C" w:rsidRDefault="00B2615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Pr="00B2615E">
            <w:rPr>
              <w:rFonts w:cs="Arial"/>
              <w:szCs w:val="18"/>
            </w:rPr>
            <w:t>Health Legislation Amendment Act 2022</w:t>
          </w:r>
          <w:r>
            <w:rPr>
              <w:rFonts w:cs="Arial"/>
              <w:szCs w:val="18"/>
            </w:rPr>
            <w:fldChar w:fldCharType="end"/>
          </w:r>
        </w:p>
        <w:p w14:paraId="42D6173C" w14:textId="1B7B4269" w:rsidR="00B2615E" w:rsidRPr="00783A18" w:rsidRDefault="00B2615E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2A4628AC" w14:textId="77777777" w:rsidR="00B2615E" w:rsidRPr="006D109C" w:rsidRDefault="00B2615E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65CA266" w14:textId="28F43A1A" w:rsidR="00B2615E" w:rsidRPr="003E2694" w:rsidRDefault="00310B99" w:rsidP="003E2694">
    <w:pPr>
      <w:pStyle w:val="Status"/>
      <w:rPr>
        <w:rFonts w:cs="Arial"/>
      </w:rPr>
    </w:pPr>
    <w:r w:rsidRPr="003E2694">
      <w:rPr>
        <w:rFonts w:cs="Arial"/>
      </w:rPr>
      <w:fldChar w:fldCharType="begin"/>
    </w:r>
    <w:r w:rsidRPr="003E2694">
      <w:rPr>
        <w:rFonts w:cs="Arial"/>
      </w:rPr>
      <w:instrText xml:space="preserve"> DOCPROPERTY "Status" </w:instrText>
    </w:r>
    <w:r w:rsidRPr="003E2694">
      <w:rPr>
        <w:rFonts w:cs="Arial"/>
      </w:rPr>
      <w:fldChar w:fldCharType="separate"/>
    </w:r>
    <w:r w:rsidR="00B2615E" w:rsidRPr="003E2694">
      <w:rPr>
        <w:rFonts w:cs="Arial"/>
      </w:rPr>
      <w:t xml:space="preserve"> </w:t>
    </w:r>
    <w:r w:rsidRPr="003E2694">
      <w:rPr>
        <w:rFonts w:cs="Arial"/>
      </w:rPr>
      <w:fldChar w:fldCharType="end"/>
    </w:r>
    <w:r w:rsidR="003E2694" w:rsidRPr="003E2694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56B2" w14:textId="77777777" w:rsidR="00B2615E" w:rsidRDefault="00B2615E">
    <w:pPr>
      <w:rPr>
        <w:sz w:val="16"/>
      </w:rPr>
    </w:pPr>
  </w:p>
  <w:p w14:paraId="3E31C75A" w14:textId="6F92D090" w:rsidR="00B2615E" w:rsidRDefault="00B2615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>
      <w:rPr>
        <w:rFonts w:ascii="Arial" w:hAnsi="Arial"/>
        <w:sz w:val="12"/>
      </w:rPr>
      <w:t>J2021-1346</w:t>
    </w:r>
    <w:r>
      <w:rPr>
        <w:rFonts w:ascii="Arial" w:hAnsi="Arial"/>
        <w:sz w:val="12"/>
      </w:rPr>
      <w:fldChar w:fldCharType="end"/>
    </w:r>
  </w:p>
  <w:p w14:paraId="16B995A0" w14:textId="4592B9F1" w:rsidR="00B2615E" w:rsidRPr="003E2694" w:rsidRDefault="00310B99" w:rsidP="003E2694">
    <w:pPr>
      <w:pStyle w:val="Status"/>
      <w:rPr>
        <w:rFonts w:cs="Arial"/>
      </w:rPr>
    </w:pPr>
    <w:r w:rsidRPr="003E2694">
      <w:rPr>
        <w:rFonts w:cs="Arial"/>
      </w:rPr>
      <w:fldChar w:fldCharType="begin"/>
    </w:r>
    <w:r w:rsidRPr="003E2694">
      <w:rPr>
        <w:rFonts w:cs="Arial"/>
      </w:rPr>
      <w:instrText xml:space="preserve"> DOCPROPERTY "Status" </w:instrText>
    </w:r>
    <w:r w:rsidRPr="003E2694">
      <w:rPr>
        <w:rFonts w:cs="Arial"/>
      </w:rPr>
      <w:fldChar w:fldCharType="separate"/>
    </w:r>
    <w:r w:rsidR="00B2615E" w:rsidRPr="003E2694">
      <w:rPr>
        <w:rFonts w:cs="Arial"/>
      </w:rPr>
      <w:t xml:space="preserve"> </w:t>
    </w:r>
    <w:r w:rsidRPr="003E2694">
      <w:rPr>
        <w:rFonts w:cs="Arial"/>
      </w:rPr>
      <w:fldChar w:fldCharType="end"/>
    </w:r>
    <w:r w:rsidR="003E2694" w:rsidRPr="003E2694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5B0A" w14:textId="77777777" w:rsidR="00B2615E" w:rsidRDefault="00B2615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2615E" w14:paraId="60C69EE5" w14:textId="77777777">
      <w:trPr>
        <w:jc w:val="center"/>
      </w:trPr>
      <w:tc>
        <w:tcPr>
          <w:tcW w:w="1240" w:type="dxa"/>
        </w:tcPr>
        <w:p w14:paraId="52EB9188" w14:textId="77777777" w:rsidR="00B2615E" w:rsidRDefault="00B2615E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23AF4D6" w14:textId="48121A25" w:rsidR="00B2615E" w:rsidRDefault="00310B99">
          <w:pPr>
            <w:pStyle w:val="Footer"/>
            <w:jc w:val="center"/>
          </w:pPr>
          <w:fldSimple w:instr=" REF Citation *\charformat ">
            <w:r w:rsidR="00B2615E">
              <w:rPr>
                <w:color w:val="000000"/>
              </w:rPr>
              <w:t>Health Legislation Amendment Act 2022</w:t>
            </w:r>
          </w:fldSimple>
        </w:p>
        <w:p w14:paraId="1ACF74D6" w14:textId="1FCDC891" w:rsidR="00B2615E" w:rsidRDefault="00310B99">
          <w:pPr>
            <w:pStyle w:val="Footer"/>
            <w:spacing w:before="0"/>
            <w:jc w:val="center"/>
          </w:pPr>
          <w:fldSimple w:instr=" DOCPROPERTY &quot;Eff&quot;  *\charformat ">
            <w:r w:rsidR="00B2615E">
              <w:t xml:space="preserve"> </w:t>
            </w:r>
          </w:fldSimple>
          <w:fldSimple w:instr=" DOCPROPERTY &quot;StartDt&quot;  *\charformat ">
            <w:r w:rsidR="00B2615E">
              <w:t xml:space="preserve">  </w:t>
            </w:r>
          </w:fldSimple>
          <w:fldSimple w:instr=" DOCPROPERTY &quot;EndDt&quot;  *\charformat ">
            <w:r w:rsidR="00B2615E">
              <w:t xml:space="preserve">  </w:t>
            </w:r>
          </w:fldSimple>
        </w:p>
      </w:tc>
      <w:tc>
        <w:tcPr>
          <w:tcW w:w="1553" w:type="dxa"/>
        </w:tcPr>
        <w:p w14:paraId="23C1E6F9" w14:textId="5BF63DE6" w:rsidR="00B2615E" w:rsidRDefault="00310B99">
          <w:pPr>
            <w:pStyle w:val="Footer"/>
            <w:jc w:val="right"/>
          </w:pPr>
          <w:fldSimple w:instr=" DOCPROPERTY &quot;Category&quot;  *\charformat  ">
            <w:r w:rsidR="00B2615E">
              <w:t>A2022-24</w:t>
            </w:r>
          </w:fldSimple>
          <w:r w:rsidR="00B2615E">
            <w:br/>
          </w:r>
          <w:fldSimple w:instr=" DOCPROPERTY &quot;RepubDt&quot;  *\charformat  ">
            <w:r w:rsidR="00B2615E">
              <w:t xml:space="preserve">  </w:t>
            </w:r>
          </w:fldSimple>
        </w:p>
      </w:tc>
    </w:tr>
  </w:tbl>
  <w:p w14:paraId="3ECA9920" w14:textId="07998EAA" w:rsidR="00B2615E" w:rsidRPr="003E2694" w:rsidRDefault="00310B99" w:rsidP="003E2694">
    <w:pPr>
      <w:pStyle w:val="Status"/>
      <w:rPr>
        <w:rFonts w:cs="Arial"/>
      </w:rPr>
    </w:pPr>
    <w:r w:rsidRPr="003E2694">
      <w:rPr>
        <w:rFonts w:cs="Arial"/>
      </w:rPr>
      <w:fldChar w:fldCharType="begin"/>
    </w:r>
    <w:r w:rsidRPr="003E2694">
      <w:rPr>
        <w:rFonts w:cs="Arial"/>
      </w:rPr>
      <w:instrText xml:space="preserve"> DOCPROPERTY "Status" </w:instrText>
    </w:r>
    <w:r w:rsidRPr="003E2694">
      <w:rPr>
        <w:rFonts w:cs="Arial"/>
      </w:rPr>
      <w:fldChar w:fldCharType="separate"/>
    </w:r>
    <w:r w:rsidR="00B2615E" w:rsidRPr="003E2694">
      <w:rPr>
        <w:rFonts w:cs="Arial"/>
      </w:rPr>
      <w:t xml:space="preserve"> </w:t>
    </w:r>
    <w:r w:rsidRPr="003E2694">
      <w:rPr>
        <w:rFonts w:cs="Arial"/>
      </w:rPr>
      <w:fldChar w:fldCharType="end"/>
    </w:r>
    <w:r w:rsidR="003E2694" w:rsidRPr="003E2694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005A" w14:textId="77777777" w:rsidR="00B2615E" w:rsidRDefault="00B2615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2615E" w14:paraId="008D5621" w14:textId="77777777">
      <w:trPr>
        <w:jc w:val="center"/>
      </w:trPr>
      <w:tc>
        <w:tcPr>
          <w:tcW w:w="1553" w:type="dxa"/>
        </w:tcPr>
        <w:p w14:paraId="1F3A26BB" w14:textId="129763D4" w:rsidR="00B2615E" w:rsidRDefault="00310B99">
          <w:pPr>
            <w:pStyle w:val="Footer"/>
          </w:pPr>
          <w:fldSimple w:instr=" DOCPROPERTY &quot;Category&quot;  *\charformat  ">
            <w:r w:rsidR="00B2615E">
              <w:t>A2022-24</w:t>
            </w:r>
          </w:fldSimple>
          <w:r w:rsidR="00B2615E">
            <w:br/>
          </w:r>
          <w:fldSimple w:instr=" DOCPROPERTY &quot;RepubDt&quot;  *\charformat  ">
            <w:r w:rsidR="00B2615E">
              <w:t xml:space="preserve">  </w:t>
            </w:r>
          </w:fldSimple>
        </w:p>
      </w:tc>
      <w:tc>
        <w:tcPr>
          <w:tcW w:w="4527" w:type="dxa"/>
        </w:tcPr>
        <w:p w14:paraId="14ECA9F4" w14:textId="6A6B9319" w:rsidR="00B2615E" w:rsidRDefault="00310B99">
          <w:pPr>
            <w:pStyle w:val="Footer"/>
            <w:jc w:val="center"/>
          </w:pPr>
          <w:fldSimple w:instr=" REF Citation *\charformat ">
            <w:r w:rsidR="00B2615E">
              <w:rPr>
                <w:color w:val="000000"/>
              </w:rPr>
              <w:t>Health Legislation Amendment Act 2022</w:t>
            </w:r>
          </w:fldSimple>
        </w:p>
        <w:p w14:paraId="5640BD32" w14:textId="02830987" w:rsidR="00B2615E" w:rsidRDefault="00310B99">
          <w:pPr>
            <w:pStyle w:val="Footer"/>
            <w:spacing w:before="0"/>
            <w:jc w:val="center"/>
          </w:pPr>
          <w:fldSimple w:instr=" DOCPROPERTY &quot;Eff&quot;  *\charformat ">
            <w:r w:rsidR="00B2615E">
              <w:t xml:space="preserve"> </w:t>
            </w:r>
          </w:fldSimple>
          <w:fldSimple w:instr=" DOCPROPERTY &quot;StartDt&quot;  *\charformat ">
            <w:r w:rsidR="00B2615E">
              <w:t xml:space="preserve">  </w:t>
            </w:r>
          </w:fldSimple>
          <w:fldSimple w:instr=" DOCPROPERTY &quot;EndDt&quot;  *\charformat ">
            <w:r w:rsidR="00B2615E">
              <w:t xml:space="preserve">  </w:t>
            </w:r>
          </w:fldSimple>
        </w:p>
      </w:tc>
      <w:tc>
        <w:tcPr>
          <w:tcW w:w="1240" w:type="dxa"/>
        </w:tcPr>
        <w:p w14:paraId="0CA712EA" w14:textId="77777777" w:rsidR="00B2615E" w:rsidRDefault="00B2615E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492DEF87" w14:textId="2942ED62" w:rsidR="00B2615E" w:rsidRPr="003E2694" w:rsidRDefault="00310B99" w:rsidP="003E2694">
    <w:pPr>
      <w:pStyle w:val="Status"/>
      <w:rPr>
        <w:rFonts w:cs="Arial"/>
      </w:rPr>
    </w:pPr>
    <w:r w:rsidRPr="003E2694">
      <w:rPr>
        <w:rFonts w:cs="Arial"/>
      </w:rPr>
      <w:fldChar w:fldCharType="begin"/>
    </w:r>
    <w:r w:rsidRPr="003E2694">
      <w:rPr>
        <w:rFonts w:cs="Arial"/>
      </w:rPr>
      <w:instrText xml:space="preserve"> DOCPROPERTY "Status" </w:instrText>
    </w:r>
    <w:r w:rsidRPr="003E2694">
      <w:rPr>
        <w:rFonts w:cs="Arial"/>
      </w:rPr>
      <w:fldChar w:fldCharType="separate"/>
    </w:r>
    <w:r w:rsidR="00B2615E" w:rsidRPr="003E2694">
      <w:rPr>
        <w:rFonts w:cs="Arial"/>
      </w:rPr>
      <w:t xml:space="preserve"> </w:t>
    </w:r>
    <w:r w:rsidRPr="003E2694">
      <w:rPr>
        <w:rFonts w:cs="Arial"/>
      </w:rPr>
      <w:fldChar w:fldCharType="end"/>
    </w:r>
    <w:r w:rsidR="003E2694" w:rsidRPr="003E2694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6AED" w14:textId="77777777" w:rsidR="009E1A69" w:rsidRDefault="009E1A69">
      <w:r>
        <w:separator/>
      </w:r>
    </w:p>
  </w:footnote>
  <w:footnote w:type="continuationSeparator" w:id="0">
    <w:p w14:paraId="14F2A27A" w14:textId="77777777" w:rsidR="009E1A69" w:rsidRDefault="009E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65468F" w:rsidRPr="00CB3D59" w14:paraId="589530D8" w14:textId="77777777">
      <w:tc>
        <w:tcPr>
          <w:tcW w:w="900" w:type="pct"/>
        </w:tcPr>
        <w:p w14:paraId="20B9E415" w14:textId="77777777" w:rsidR="0065468F" w:rsidRPr="00783A18" w:rsidRDefault="0065468F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166FC2E9" w14:textId="77777777" w:rsidR="0065468F" w:rsidRPr="00783A18" w:rsidRDefault="0065468F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65468F" w:rsidRPr="00CB3D59" w14:paraId="3698E022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6E7FC441" w14:textId="1DBC9B6C" w:rsidR="0065468F" w:rsidRPr="0097645D" w:rsidRDefault="00310B99" w:rsidP="000763CD">
          <w:pPr>
            <w:pStyle w:val="HeaderEven6"/>
            <w:rPr>
              <w:rFonts w:cs="Arial"/>
              <w:szCs w:val="18"/>
            </w:rPr>
          </w:pPr>
          <w:fldSimple w:instr=" STYLEREF charContents \* MERGEFORMAT ">
            <w:r w:rsidR="003E2694">
              <w:rPr>
                <w:noProof/>
              </w:rPr>
              <w:t>Contents</w:t>
            </w:r>
          </w:fldSimple>
        </w:p>
      </w:tc>
    </w:tr>
  </w:tbl>
  <w:p w14:paraId="21DB4F32" w14:textId="7E0F7E3F" w:rsidR="0065468F" w:rsidRDefault="0065468F">
    <w:pPr>
      <w:pStyle w:val="N-9pt"/>
    </w:pPr>
    <w:r>
      <w:tab/>
    </w:r>
    <w:fldSimple w:instr=" STYLEREF charPage \* MERGEFORMAT ">
      <w:r w:rsidR="003E2694">
        <w:rPr>
          <w:noProof/>
        </w:rPr>
        <w:t>Page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65468F" w:rsidRPr="00CB3D59" w14:paraId="6FF558CF" w14:textId="77777777">
      <w:tc>
        <w:tcPr>
          <w:tcW w:w="4100" w:type="pct"/>
        </w:tcPr>
        <w:p w14:paraId="6344B6B8" w14:textId="77777777" w:rsidR="0065468F" w:rsidRPr="00783A18" w:rsidRDefault="0065468F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5E229685" w14:textId="77777777" w:rsidR="0065468F" w:rsidRPr="00783A18" w:rsidRDefault="0065468F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65468F" w:rsidRPr="00CB3D59" w14:paraId="34892922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325CFE01" w14:textId="64F09A35" w:rsidR="0065468F" w:rsidRPr="0097645D" w:rsidRDefault="0065468F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0CFBBCBF" w14:textId="50D6ADD4" w:rsidR="0065468F" w:rsidRDefault="0065468F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8739" w14:textId="77777777" w:rsidR="003E2694" w:rsidRDefault="003E26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B2615E" w:rsidRPr="00CB3D59" w14:paraId="031AA005" w14:textId="77777777" w:rsidTr="003A49FD">
      <w:tc>
        <w:tcPr>
          <w:tcW w:w="1701" w:type="dxa"/>
        </w:tcPr>
        <w:p w14:paraId="0196327B" w14:textId="30FC0C51" w:rsidR="00B2615E" w:rsidRPr="006D109C" w:rsidRDefault="00B2615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3E2694">
            <w:rPr>
              <w:rFonts w:cs="Arial"/>
              <w:b/>
              <w:noProof/>
              <w:szCs w:val="18"/>
            </w:rPr>
            <w:t>Part 4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A1B445D" w14:textId="27047CAE" w:rsidR="00B2615E" w:rsidRPr="006D109C" w:rsidRDefault="00B2615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E2694">
            <w:rPr>
              <w:rFonts w:cs="Arial"/>
              <w:noProof/>
              <w:szCs w:val="18"/>
            </w:rPr>
            <w:t>Transplantation and Anatomy Act 1978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2615E" w:rsidRPr="00CB3D59" w14:paraId="62E646F5" w14:textId="77777777" w:rsidTr="003A49FD">
      <w:tc>
        <w:tcPr>
          <w:tcW w:w="1701" w:type="dxa"/>
        </w:tcPr>
        <w:p w14:paraId="2F79A4FA" w14:textId="31F4419E" w:rsidR="00B2615E" w:rsidRPr="006D109C" w:rsidRDefault="00B2615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8BAD766" w14:textId="6BB3B1A9" w:rsidR="00B2615E" w:rsidRPr="006D109C" w:rsidRDefault="00B2615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2615E" w:rsidRPr="00CB3D59" w14:paraId="3E704372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73D1C37" w14:textId="71923157" w:rsidR="00B2615E" w:rsidRPr="006D109C" w:rsidRDefault="00B2615E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E2694">
            <w:rPr>
              <w:rFonts w:cs="Arial"/>
              <w:noProof/>
              <w:szCs w:val="18"/>
            </w:rPr>
            <w:t>10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3D8419B" w14:textId="77777777" w:rsidR="00B2615E" w:rsidRDefault="00B2615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3"/>
      <w:gridCol w:w="1644"/>
    </w:tblGrid>
    <w:tr w:rsidR="00B2615E" w:rsidRPr="00CB3D59" w14:paraId="1DD5A80A" w14:textId="77777777" w:rsidTr="003A49FD">
      <w:tc>
        <w:tcPr>
          <w:tcW w:w="6320" w:type="dxa"/>
        </w:tcPr>
        <w:p w14:paraId="70F30DAF" w14:textId="7806CAE0" w:rsidR="00B2615E" w:rsidRPr="006D109C" w:rsidRDefault="00B2615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E2694">
            <w:rPr>
              <w:rFonts w:cs="Arial"/>
              <w:noProof/>
              <w:szCs w:val="18"/>
            </w:rPr>
            <w:t>Transplantation and Anatomy Act 1978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760F64D" w14:textId="5833074E" w:rsidR="00B2615E" w:rsidRPr="006D109C" w:rsidRDefault="00B2615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3E2694">
            <w:rPr>
              <w:rFonts w:cs="Arial"/>
              <w:b/>
              <w:noProof/>
              <w:szCs w:val="18"/>
            </w:rPr>
            <w:t>Part 4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2615E" w:rsidRPr="00CB3D59" w14:paraId="7AA8BEE8" w14:textId="77777777" w:rsidTr="003A49FD">
      <w:tc>
        <w:tcPr>
          <w:tcW w:w="6320" w:type="dxa"/>
        </w:tcPr>
        <w:p w14:paraId="289C46B9" w14:textId="3FC02DF9" w:rsidR="00B2615E" w:rsidRPr="006D109C" w:rsidRDefault="00B2615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0E51FECD" w14:textId="6FF4B46D" w:rsidR="00B2615E" w:rsidRPr="006D109C" w:rsidRDefault="00B2615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2615E" w:rsidRPr="00CB3D59" w14:paraId="388B3AD4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6B0D294" w14:textId="2A0F6F76" w:rsidR="00B2615E" w:rsidRPr="006D109C" w:rsidRDefault="00B2615E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E2694">
            <w:rPr>
              <w:rFonts w:cs="Arial"/>
              <w:noProof/>
              <w:szCs w:val="18"/>
            </w:rPr>
            <w:t>12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05CA04B" w14:textId="77777777" w:rsidR="00B2615E" w:rsidRDefault="00B2615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B2615E" w14:paraId="07EB491E" w14:textId="77777777">
      <w:trPr>
        <w:jc w:val="center"/>
      </w:trPr>
      <w:tc>
        <w:tcPr>
          <w:tcW w:w="1234" w:type="dxa"/>
        </w:tcPr>
        <w:p w14:paraId="0F3145C5" w14:textId="77777777" w:rsidR="00B2615E" w:rsidRDefault="00B2615E">
          <w:pPr>
            <w:pStyle w:val="HeaderEven"/>
          </w:pPr>
        </w:p>
      </w:tc>
      <w:tc>
        <w:tcPr>
          <w:tcW w:w="6062" w:type="dxa"/>
        </w:tcPr>
        <w:p w14:paraId="704E53A1" w14:textId="77777777" w:rsidR="00B2615E" w:rsidRDefault="00B2615E">
          <w:pPr>
            <w:pStyle w:val="HeaderEven"/>
          </w:pPr>
        </w:p>
      </w:tc>
    </w:tr>
    <w:tr w:rsidR="00B2615E" w14:paraId="4BE1B1B1" w14:textId="77777777">
      <w:trPr>
        <w:jc w:val="center"/>
      </w:trPr>
      <w:tc>
        <w:tcPr>
          <w:tcW w:w="1234" w:type="dxa"/>
        </w:tcPr>
        <w:p w14:paraId="6860C0AA" w14:textId="77777777" w:rsidR="00B2615E" w:rsidRDefault="00B2615E">
          <w:pPr>
            <w:pStyle w:val="HeaderEven"/>
          </w:pPr>
        </w:p>
      </w:tc>
      <w:tc>
        <w:tcPr>
          <w:tcW w:w="6062" w:type="dxa"/>
        </w:tcPr>
        <w:p w14:paraId="62CC1F82" w14:textId="77777777" w:rsidR="00B2615E" w:rsidRDefault="00B2615E">
          <w:pPr>
            <w:pStyle w:val="HeaderEven"/>
          </w:pPr>
        </w:p>
      </w:tc>
    </w:tr>
    <w:tr w:rsidR="00B2615E" w14:paraId="12F9F5D5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C6AA99F" w14:textId="77777777" w:rsidR="00B2615E" w:rsidRDefault="00B2615E">
          <w:pPr>
            <w:pStyle w:val="HeaderEven6"/>
          </w:pPr>
        </w:p>
      </w:tc>
    </w:tr>
  </w:tbl>
  <w:p w14:paraId="1A58A148" w14:textId="77777777" w:rsidR="00B2615E" w:rsidRDefault="00B2615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B2615E" w14:paraId="39CFE981" w14:textId="77777777">
      <w:trPr>
        <w:jc w:val="center"/>
      </w:trPr>
      <w:tc>
        <w:tcPr>
          <w:tcW w:w="6062" w:type="dxa"/>
        </w:tcPr>
        <w:p w14:paraId="2E0D9ABF" w14:textId="77777777" w:rsidR="00B2615E" w:rsidRDefault="00B2615E">
          <w:pPr>
            <w:pStyle w:val="HeaderOdd"/>
          </w:pPr>
        </w:p>
      </w:tc>
      <w:tc>
        <w:tcPr>
          <w:tcW w:w="1234" w:type="dxa"/>
        </w:tcPr>
        <w:p w14:paraId="5AF666BB" w14:textId="77777777" w:rsidR="00B2615E" w:rsidRDefault="00B2615E">
          <w:pPr>
            <w:pStyle w:val="HeaderOdd"/>
          </w:pPr>
        </w:p>
      </w:tc>
    </w:tr>
    <w:tr w:rsidR="00B2615E" w14:paraId="6F33B4E8" w14:textId="77777777">
      <w:trPr>
        <w:jc w:val="center"/>
      </w:trPr>
      <w:tc>
        <w:tcPr>
          <w:tcW w:w="6062" w:type="dxa"/>
        </w:tcPr>
        <w:p w14:paraId="783DBDF8" w14:textId="77777777" w:rsidR="00B2615E" w:rsidRDefault="00B2615E">
          <w:pPr>
            <w:pStyle w:val="HeaderOdd"/>
          </w:pPr>
        </w:p>
      </w:tc>
      <w:tc>
        <w:tcPr>
          <w:tcW w:w="1234" w:type="dxa"/>
        </w:tcPr>
        <w:p w14:paraId="73ADD790" w14:textId="77777777" w:rsidR="00B2615E" w:rsidRDefault="00B2615E">
          <w:pPr>
            <w:pStyle w:val="HeaderOdd"/>
          </w:pPr>
        </w:p>
      </w:tc>
    </w:tr>
    <w:tr w:rsidR="00B2615E" w14:paraId="594A7796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DB02364" w14:textId="77777777" w:rsidR="00B2615E" w:rsidRDefault="00B2615E">
          <w:pPr>
            <w:pStyle w:val="HeaderOdd6"/>
          </w:pPr>
        </w:p>
      </w:tc>
    </w:tr>
  </w:tbl>
  <w:p w14:paraId="18DAA18B" w14:textId="77777777" w:rsidR="00B2615E" w:rsidRDefault="00B2615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3F7DCCD7" w14:textId="77777777" w:rsidTr="00567644">
      <w:trPr>
        <w:jc w:val="center"/>
      </w:trPr>
      <w:tc>
        <w:tcPr>
          <w:tcW w:w="1068" w:type="pct"/>
        </w:tcPr>
        <w:p w14:paraId="037EFE56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9EFCC4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65D4B1B" w14:textId="77777777" w:rsidTr="00567644">
      <w:trPr>
        <w:jc w:val="center"/>
      </w:trPr>
      <w:tc>
        <w:tcPr>
          <w:tcW w:w="1068" w:type="pct"/>
        </w:tcPr>
        <w:p w14:paraId="58281B49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5ABAECA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86CB477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4172ED6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3D540249" w14:textId="77777777" w:rsidR="00AB3E20" w:rsidRDefault="00AB3E20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D436C4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6292741">
    <w:abstractNumId w:val="25"/>
  </w:num>
  <w:num w:numId="2" w16cid:durableId="1098521958">
    <w:abstractNumId w:val="20"/>
  </w:num>
  <w:num w:numId="3" w16cid:durableId="1370913131">
    <w:abstractNumId w:val="29"/>
  </w:num>
  <w:num w:numId="4" w16cid:durableId="2040398011">
    <w:abstractNumId w:val="41"/>
  </w:num>
  <w:num w:numId="5" w16cid:durableId="1443451837">
    <w:abstractNumId w:val="28"/>
  </w:num>
  <w:num w:numId="6" w16cid:durableId="1667173856">
    <w:abstractNumId w:val="10"/>
  </w:num>
  <w:num w:numId="7" w16cid:durableId="735468943">
    <w:abstractNumId w:val="32"/>
  </w:num>
  <w:num w:numId="8" w16cid:durableId="1442607716">
    <w:abstractNumId w:val="21"/>
  </w:num>
  <w:num w:numId="9" w16cid:durableId="442699000">
    <w:abstractNumId w:val="27"/>
  </w:num>
  <w:num w:numId="10" w16cid:durableId="471409447">
    <w:abstractNumId w:val="40"/>
  </w:num>
  <w:num w:numId="11" w16cid:durableId="1324310159">
    <w:abstractNumId w:val="26"/>
  </w:num>
  <w:num w:numId="12" w16cid:durableId="1958877782">
    <w:abstractNumId w:val="35"/>
  </w:num>
  <w:num w:numId="13" w16cid:durableId="230508923">
    <w:abstractNumId w:val="23"/>
  </w:num>
  <w:num w:numId="14" w16cid:durableId="1992171129">
    <w:abstractNumId w:val="15"/>
  </w:num>
  <w:num w:numId="15" w16cid:durableId="90393085">
    <w:abstractNumId w:val="36"/>
  </w:num>
  <w:num w:numId="16" w16cid:durableId="589389177">
    <w:abstractNumId w:val="19"/>
  </w:num>
  <w:num w:numId="17" w16cid:durableId="1110273162">
    <w:abstractNumId w:val="12"/>
  </w:num>
  <w:num w:numId="18" w16cid:durableId="1563639213">
    <w:abstractNumId w:val="33"/>
  </w:num>
  <w:num w:numId="19" w16cid:durableId="1229994886">
    <w:abstractNumId w:val="42"/>
  </w:num>
  <w:num w:numId="20" w16cid:durableId="913972477">
    <w:abstractNumId w:val="33"/>
  </w:num>
  <w:num w:numId="21" w16cid:durableId="125511937">
    <w:abstractNumId w:val="42"/>
    <w:lvlOverride w:ilvl="0">
      <w:startOverride w:val="1"/>
    </w:lvlOverride>
  </w:num>
  <w:num w:numId="22" w16cid:durableId="720323858">
    <w:abstractNumId w:val="33"/>
  </w:num>
  <w:num w:numId="23" w16cid:durableId="1388265172">
    <w:abstractNumId w:val="24"/>
  </w:num>
  <w:num w:numId="24" w16cid:durableId="2109808745">
    <w:abstractNumId w:val="43"/>
  </w:num>
  <w:num w:numId="25" w16cid:durableId="1947425851">
    <w:abstractNumId w:val="43"/>
  </w:num>
  <w:num w:numId="26" w16cid:durableId="1153180029">
    <w:abstractNumId w:val="22"/>
  </w:num>
  <w:num w:numId="27" w16cid:durableId="1034503446">
    <w:abstractNumId w:val="18"/>
  </w:num>
  <w:num w:numId="28" w16cid:durableId="534268669">
    <w:abstractNumId w:val="39"/>
  </w:num>
  <w:num w:numId="29" w16cid:durableId="221989697">
    <w:abstractNumId w:val="11"/>
  </w:num>
  <w:num w:numId="30" w16cid:durableId="389351988">
    <w:abstractNumId w:val="31"/>
  </w:num>
  <w:num w:numId="31" w16cid:durableId="1028415227">
    <w:abstractNumId w:val="26"/>
    <w:lvlOverride w:ilvl="0">
      <w:startOverride w:val="1"/>
    </w:lvlOverride>
  </w:num>
  <w:num w:numId="32" w16cid:durableId="290793588">
    <w:abstractNumId w:val="16"/>
  </w:num>
  <w:num w:numId="33" w16cid:durableId="1137377303">
    <w:abstractNumId w:val="38"/>
  </w:num>
  <w:num w:numId="34" w16cid:durableId="594553755">
    <w:abstractNumId w:val="29"/>
  </w:num>
  <w:num w:numId="35" w16cid:durableId="1336297466">
    <w:abstractNumId w:val="29"/>
  </w:num>
  <w:num w:numId="36" w16cid:durableId="1417240063">
    <w:abstractNumId w:val="28"/>
  </w:num>
  <w:num w:numId="37" w16cid:durableId="1766028056">
    <w:abstractNumId w:val="28"/>
  </w:num>
  <w:num w:numId="38" w16cid:durableId="293950491">
    <w:abstractNumId w:val="8"/>
  </w:num>
  <w:num w:numId="39" w16cid:durableId="861437581">
    <w:abstractNumId w:val="30"/>
  </w:num>
  <w:num w:numId="40" w16cid:durableId="1874267695">
    <w:abstractNumId w:val="9"/>
  </w:num>
  <w:num w:numId="41" w16cid:durableId="1095979712">
    <w:abstractNumId w:val="7"/>
  </w:num>
  <w:num w:numId="42" w16cid:durableId="285890571">
    <w:abstractNumId w:val="6"/>
  </w:num>
  <w:num w:numId="43" w16cid:durableId="1572740765">
    <w:abstractNumId w:val="5"/>
  </w:num>
  <w:num w:numId="44" w16cid:durableId="986596208">
    <w:abstractNumId w:val="4"/>
  </w:num>
  <w:num w:numId="45" w16cid:durableId="132140534">
    <w:abstractNumId w:val="3"/>
  </w:num>
  <w:num w:numId="46" w16cid:durableId="1988626139">
    <w:abstractNumId w:val="2"/>
  </w:num>
  <w:num w:numId="47" w16cid:durableId="1626352073">
    <w:abstractNumId w:val="1"/>
  </w:num>
  <w:num w:numId="48" w16cid:durableId="1666201688">
    <w:abstractNumId w:val="0"/>
  </w:num>
  <w:num w:numId="49" w16cid:durableId="1171023279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42"/>
    <w:rsid w:val="00000C1F"/>
    <w:rsid w:val="000038FA"/>
    <w:rsid w:val="000043A6"/>
    <w:rsid w:val="00004573"/>
    <w:rsid w:val="00005825"/>
    <w:rsid w:val="00010513"/>
    <w:rsid w:val="0001347E"/>
    <w:rsid w:val="000176B6"/>
    <w:rsid w:val="0002034F"/>
    <w:rsid w:val="000215AA"/>
    <w:rsid w:val="0002517D"/>
    <w:rsid w:val="00025988"/>
    <w:rsid w:val="000320CF"/>
    <w:rsid w:val="0003249F"/>
    <w:rsid w:val="00036A2C"/>
    <w:rsid w:val="00037D73"/>
    <w:rsid w:val="000417E5"/>
    <w:rsid w:val="000420DE"/>
    <w:rsid w:val="000448E6"/>
    <w:rsid w:val="00045A5A"/>
    <w:rsid w:val="00046E24"/>
    <w:rsid w:val="00047170"/>
    <w:rsid w:val="00047369"/>
    <w:rsid w:val="000474F2"/>
    <w:rsid w:val="000510F0"/>
    <w:rsid w:val="00052B1E"/>
    <w:rsid w:val="00055507"/>
    <w:rsid w:val="00055E30"/>
    <w:rsid w:val="00060102"/>
    <w:rsid w:val="0006278A"/>
    <w:rsid w:val="00063210"/>
    <w:rsid w:val="00064576"/>
    <w:rsid w:val="000663A1"/>
    <w:rsid w:val="00066F6A"/>
    <w:rsid w:val="000702A7"/>
    <w:rsid w:val="00072B06"/>
    <w:rsid w:val="00072ED8"/>
    <w:rsid w:val="00077AB9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1A6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0F47FD"/>
    <w:rsid w:val="001002C3"/>
    <w:rsid w:val="00101528"/>
    <w:rsid w:val="00101F30"/>
    <w:rsid w:val="001033CB"/>
    <w:rsid w:val="001047CB"/>
    <w:rsid w:val="001053AD"/>
    <w:rsid w:val="001058DF"/>
    <w:rsid w:val="00106B87"/>
    <w:rsid w:val="00107F85"/>
    <w:rsid w:val="001118E3"/>
    <w:rsid w:val="00123A65"/>
    <w:rsid w:val="00126287"/>
    <w:rsid w:val="0013046D"/>
    <w:rsid w:val="001315A1"/>
    <w:rsid w:val="00132957"/>
    <w:rsid w:val="001343A6"/>
    <w:rsid w:val="0013531D"/>
    <w:rsid w:val="00136FBE"/>
    <w:rsid w:val="00147781"/>
    <w:rsid w:val="0015064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6507C"/>
    <w:rsid w:val="001703EA"/>
    <w:rsid w:val="0017182C"/>
    <w:rsid w:val="00172D13"/>
    <w:rsid w:val="001741FF"/>
    <w:rsid w:val="00175FD1"/>
    <w:rsid w:val="00176AE6"/>
    <w:rsid w:val="00177C39"/>
    <w:rsid w:val="00180311"/>
    <w:rsid w:val="001815FB"/>
    <w:rsid w:val="00181D8C"/>
    <w:rsid w:val="001842C7"/>
    <w:rsid w:val="0019297A"/>
    <w:rsid w:val="00192D1E"/>
    <w:rsid w:val="00193D6B"/>
    <w:rsid w:val="00195101"/>
    <w:rsid w:val="001A1433"/>
    <w:rsid w:val="001A351C"/>
    <w:rsid w:val="001A39AF"/>
    <w:rsid w:val="001A3B6D"/>
    <w:rsid w:val="001B008C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1F60BC"/>
    <w:rsid w:val="001F6997"/>
    <w:rsid w:val="00200475"/>
    <w:rsid w:val="00200557"/>
    <w:rsid w:val="002012E6"/>
    <w:rsid w:val="00202420"/>
    <w:rsid w:val="00203655"/>
    <w:rsid w:val="002037B2"/>
    <w:rsid w:val="00204E34"/>
    <w:rsid w:val="0020610F"/>
    <w:rsid w:val="00217C8C"/>
    <w:rsid w:val="002202B1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09ED"/>
    <w:rsid w:val="00246F34"/>
    <w:rsid w:val="002502C9"/>
    <w:rsid w:val="00256093"/>
    <w:rsid w:val="00256E0F"/>
    <w:rsid w:val="00260019"/>
    <w:rsid w:val="0026001C"/>
    <w:rsid w:val="002612B5"/>
    <w:rsid w:val="002617EB"/>
    <w:rsid w:val="0026274E"/>
    <w:rsid w:val="00262CD0"/>
    <w:rsid w:val="00263163"/>
    <w:rsid w:val="002644DC"/>
    <w:rsid w:val="00267BE3"/>
    <w:rsid w:val="002702D4"/>
    <w:rsid w:val="00272968"/>
    <w:rsid w:val="00273B6D"/>
    <w:rsid w:val="00273D70"/>
    <w:rsid w:val="00275CE9"/>
    <w:rsid w:val="00282B0F"/>
    <w:rsid w:val="00287065"/>
    <w:rsid w:val="00290D70"/>
    <w:rsid w:val="0029692F"/>
    <w:rsid w:val="002A32FC"/>
    <w:rsid w:val="002A6F4D"/>
    <w:rsid w:val="002A756E"/>
    <w:rsid w:val="002B2682"/>
    <w:rsid w:val="002B58FC"/>
    <w:rsid w:val="002C5DB3"/>
    <w:rsid w:val="002C64CD"/>
    <w:rsid w:val="002C7985"/>
    <w:rsid w:val="002D09CB"/>
    <w:rsid w:val="002D2611"/>
    <w:rsid w:val="002D26EA"/>
    <w:rsid w:val="002D2A42"/>
    <w:rsid w:val="002D2FE5"/>
    <w:rsid w:val="002D410A"/>
    <w:rsid w:val="002D58E4"/>
    <w:rsid w:val="002E01EA"/>
    <w:rsid w:val="002E144D"/>
    <w:rsid w:val="002E65AF"/>
    <w:rsid w:val="002E6E0C"/>
    <w:rsid w:val="002F43A0"/>
    <w:rsid w:val="002F696A"/>
    <w:rsid w:val="003003EC"/>
    <w:rsid w:val="003026E9"/>
    <w:rsid w:val="00303D53"/>
    <w:rsid w:val="003068E0"/>
    <w:rsid w:val="003108D1"/>
    <w:rsid w:val="00310B99"/>
    <w:rsid w:val="0031143F"/>
    <w:rsid w:val="00314266"/>
    <w:rsid w:val="00315B62"/>
    <w:rsid w:val="003167F1"/>
    <w:rsid w:val="003179E8"/>
    <w:rsid w:val="00317FDC"/>
    <w:rsid w:val="0032063D"/>
    <w:rsid w:val="00331203"/>
    <w:rsid w:val="0033306E"/>
    <w:rsid w:val="00333078"/>
    <w:rsid w:val="003344D3"/>
    <w:rsid w:val="00335191"/>
    <w:rsid w:val="00336345"/>
    <w:rsid w:val="00342E3D"/>
    <w:rsid w:val="0034336E"/>
    <w:rsid w:val="0034583F"/>
    <w:rsid w:val="003478D2"/>
    <w:rsid w:val="00353FF3"/>
    <w:rsid w:val="00355AD9"/>
    <w:rsid w:val="003574D1"/>
    <w:rsid w:val="00361877"/>
    <w:rsid w:val="00363BA3"/>
    <w:rsid w:val="003646D5"/>
    <w:rsid w:val="0036570C"/>
    <w:rsid w:val="003659ED"/>
    <w:rsid w:val="003700C0"/>
    <w:rsid w:val="00370AE8"/>
    <w:rsid w:val="00372EF0"/>
    <w:rsid w:val="00375B2E"/>
    <w:rsid w:val="00377D1F"/>
    <w:rsid w:val="00381D64"/>
    <w:rsid w:val="00385097"/>
    <w:rsid w:val="00386265"/>
    <w:rsid w:val="0038626C"/>
    <w:rsid w:val="0039156E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2694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41E4"/>
    <w:rsid w:val="00416A4F"/>
    <w:rsid w:val="00423AC4"/>
    <w:rsid w:val="0042592F"/>
    <w:rsid w:val="0042799E"/>
    <w:rsid w:val="004306E3"/>
    <w:rsid w:val="00432FEB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4FE2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67735"/>
    <w:rsid w:val="00470B8D"/>
    <w:rsid w:val="00472639"/>
    <w:rsid w:val="00472DD2"/>
    <w:rsid w:val="00475017"/>
    <w:rsid w:val="004751D3"/>
    <w:rsid w:val="00475F03"/>
    <w:rsid w:val="00476DCA"/>
    <w:rsid w:val="0048046C"/>
    <w:rsid w:val="00480A8E"/>
    <w:rsid w:val="00482357"/>
    <w:rsid w:val="00482C91"/>
    <w:rsid w:val="004850EC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724A"/>
    <w:rsid w:val="004D16B8"/>
    <w:rsid w:val="004D1E06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857"/>
    <w:rsid w:val="00514F25"/>
    <w:rsid w:val="00515082"/>
    <w:rsid w:val="005155CA"/>
    <w:rsid w:val="00515D68"/>
    <w:rsid w:val="00515E14"/>
    <w:rsid w:val="005171DC"/>
    <w:rsid w:val="00520859"/>
    <w:rsid w:val="0052097D"/>
    <w:rsid w:val="00520C4F"/>
    <w:rsid w:val="005218EE"/>
    <w:rsid w:val="005249B7"/>
    <w:rsid w:val="00524CBC"/>
    <w:rsid w:val="005259D1"/>
    <w:rsid w:val="005272DF"/>
    <w:rsid w:val="00531AF6"/>
    <w:rsid w:val="005337EA"/>
    <w:rsid w:val="0053499F"/>
    <w:rsid w:val="005373F4"/>
    <w:rsid w:val="0054089B"/>
    <w:rsid w:val="00542213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29DE"/>
    <w:rsid w:val="00574382"/>
    <w:rsid w:val="00574534"/>
    <w:rsid w:val="00575646"/>
    <w:rsid w:val="005768D1"/>
    <w:rsid w:val="00580EBD"/>
    <w:rsid w:val="00581BC1"/>
    <w:rsid w:val="005840DF"/>
    <w:rsid w:val="005859BF"/>
    <w:rsid w:val="00587B80"/>
    <w:rsid w:val="00587DFD"/>
    <w:rsid w:val="0059278C"/>
    <w:rsid w:val="00593CFA"/>
    <w:rsid w:val="00596BB3"/>
    <w:rsid w:val="005A373D"/>
    <w:rsid w:val="005A4000"/>
    <w:rsid w:val="005A4EE0"/>
    <w:rsid w:val="005A5916"/>
    <w:rsid w:val="005A749C"/>
    <w:rsid w:val="005B6C66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E7FC7"/>
    <w:rsid w:val="005F4805"/>
    <w:rsid w:val="005F56A8"/>
    <w:rsid w:val="005F58E5"/>
    <w:rsid w:val="006065D7"/>
    <w:rsid w:val="006065EF"/>
    <w:rsid w:val="00610A7F"/>
    <w:rsid w:val="00610E78"/>
    <w:rsid w:val="00612BA6"/>
    <w:rsid w:val="00614787"/>
    <w:rsid w:val="00616C21"/>
    <w:rsid w:val="00622136"/>
    <w:rsid w:val="00622AB7"/>
    <w:rsid w:val="006236B5"/>
    <w:rsid w:val="006253B7"/>
    <w:rsid w:val="00627254"/>
    <w:rsid w:val="006320A3"/>
    <w:rsid w:val="00632853"/>
    <w:rsid w:val="006338A5"/>
    <w:rsid w:val="00641C9A"/>
    <w:rsid w:val="00641CC6"/>
    <w:rsid w:val="006430DD"/>
    <w:rsid w:val="00643F71"/>
    <w:rsid w:val="006444E8"/>
    <w:rsid w:val="00645FBE"/>
    <w:rsid w:val="00646AED"/>
    <w:rsid w:val="00646CA9"/>
    <w:rsid w:val="006473C1"/>
    <w:rsid w:val="00651669"/>
    <w:rsid w:val="00651FCE"/>
    <w:rsid w:val="006522E1"/>
    <w:rsid w:val="0065468F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75E9B"/>
    <w:rsid w:val="00680547"/>
    <w:rsid w:val="00680887"/>
    <w:rsid w:val="00680A12"/>
    <w:rsid w:val="00680A95"/>
    <w:rsid w:val="0068447C"/>
    <w:rsid w:val="00685233"/>
    <w:rsid w:val="006855FC"/>
    <w:rsid w:val="00687A2B"/>
    <w:rsid w:val="00693C2C"/>
    <w:rsid w:val="00694725"/>
    <w:rsid w:val="00696C5F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4A39"/>
    <w:rsid w:val="006D756E"/>
    <w:rsid w:val="006E0A8E"/>
    <w:rsid w:val="006E16F2"/>
    <w:rsid w:val="006E2568"/>
    <w:rsid w:val="006E272E"/>
    <w:rsid w:val="006E2DC7"/>
    <w:rsid w:val="006F2595"/>
    <w:rsid w:val="006F6520"/>
    <w:rsid w:val="00700158"/>
    <w:rsid w:val="00702099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4EB5"/>
    <w:rsid w:val="00737580"/>
    <w:rsid w:val="0074064C"/>
    <w:rsid w:val="00740E4C"/>
    <w:rsid w:val="007421C8"/>
    <w:rsid w:val="00743755"/>
    <w:rsid w:val="007437FB"/>
    <w:rsid w:val="00743DEF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44BF"/>
    <w:rsid w:val="00776635"/>
    <w:rsid w:val="00776724"/>
    <w:rsid w:val="00777D0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46F3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7F644E"/>
    <w:rsid w:val="00800B18"/>
    <w:rsid w:val="008022E6"/>
    <w:rsid w:val="00804649"/>
    <w:rsid w:val="00805F76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0ECE"/>
    <w:rsid w:val="0083262F"/>
    <w:rsid w:val="00833D0D"/>
    <w:rsid w:val="00834DA5"/>
    <w:rsid w:val="00837C3E"/>
    <w:rsid w:val="00837DCE"/>
    <w:rsid w:val="00842207"/>
    <w:rsid w:val="00843CDB"/>
    <w:rsid w:val="00844589"/>
    <w:rsid w:val="00845A6E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0D81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3E95"/>
    <w:rsid w:val="008A4C1E"/>
    <w:rsid w:val="008B6788"/>
    <w:rsid w:val="008B779C"/>
    <w:rsid w:val="008B7D6F"/>
    <w:rsid w:val="008C1C54"/>
    <w:rsid w:val="008C1E20"/>
    <w:rsid w:val="008C1F06"/>
    <w:rsid w:val="008C26DF"/>
    <w:rsid w:val="008C72B4"/>
    <w:rsid w:val="008C7BFA"/>
    <w:rsid w:val="008D6275"/>
    <w:rsid w:val="008E1838"/>
    <w:rsid w:val="008E2C2B"/>
    <w:rsid w:val="008E3EA7"/>
    <w:rsid w:val="008E5040"/>
    <w:rsid w:val="008E7EE9"/>
    <w:rsid w:val="008F13A0"/>
    <w:rsid w:val="008F22B6"/>
    <w:rsid w:val="008F27EA"/>
    <w:rsid w:val="008F283D"/>
    <w:rsid w:val="008F29D1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664B"/>
    <w:rsid w:val="00927090"/>
    <w:rsid w:val="00930553"/>
    <w:rsid w:val="00930ACD"/>
    <w:rsid w:val="00932ADC"/>
    <w:rsid w:val="00934806"/>
    <w:rsid w:val="00935B28"/>
    <w:rsid w:val="009360DD"/>
    <w:rsid w:val="00940D2D"/>
    <w:rsid w:val="009446BD"/>
    <w:rsid w:val="009453C3"/>
    <w:rsid w:val="00953148"/>
    <w:rsid w:val="009531DF"/>
    <w:rsid w:val="00954381"/>
    <w:rsid w:val="00955259"/>
    <w:rsid w:val="00955D15"/>
    <w:rsid w:val="0095612A"/>
    <w:rsid w:val="00956BA1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5876"/>
    <w:rsid w:val="009A7EC2"/>
    <w:rsid w:val="009B0A60"/>
    <w:rsid w:val="009B4592"/>
    <w:rsid w:val="009B56CF"/>
    <w:rsid w:val="009B60AA"/>
    <w:rsid w:val="009C0181"/>
    <w:rsid w:val="009C12E7"/>
    <w:rsid w:val="009C137D"/>
    <w:rsid w:val="009C166E"/>
    <w:rsid w:val="009C17F8"/>
    <w:rsid w:val="009C1BA7"/>
    <w:rsid w:val="009C1F81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1A69"/>
    <w:rsid w:val="009E2846"/>
    <w:rsid w:val="009E2EF5"/>
    <w:rsid w:val="009E435E"/>
    <w:rsid w:val="009E4BA9"/>
    <w:rsid w:val="009F55FD"/>
    <w:rsid w:val="009F5B59"/>
    <w:rsid w:val="009F7F80"/>
    <w:rsid w:val="00A009A1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4047"/>
    <w:rsid w:val="00A34D4D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AA6"/>
    <w:rsid w:val="00A53D3B"/>
    <w:rsid w:val="00A5504B"/>
    <w:rsid w:val="00A55454"/>
    <w:rsid w:val="00A62896"/>
    <w:rsid w:val="00A63852"/>
    <w:rsid w:val="00A63DC2"/>
    <w:rsid w:val="00A64826"/>
    <w:rsid w:val="00A64E41"/>
    <w:rsid w:val="00A673BC"/>
    <w:rsid w:val="00A720BB"/>
    <w:rsid w:val="00A72452"/>
    <w:rsid w:val="00A729A0"/>
    <w:rsid w:val="00A74954"/>
    <w:rsid w:val="00A76646"/>
    <w:rsid w:val="00A77C5F"/>
    <w:rsid w:val="00A8007F"/>
    <w:rsid w:val="00A803A8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1B5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5BD1"/>
    <w:rsid w:val="00AC6727"/>
    <w:rsid w:val="00AD1636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36E8"/>
    <w:rsid w:val="00B15B90"/>
    <w:rsid w:val="00B17B89"/>
    <w:rsid w:val="00B23868"/>
    <w:rsid w:val="00B2418D"/>
    <w:rsid w:val="00B24A04"/>
    <w:rsid w:val="00B2615E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2F5"/>
    <w:rsid w:val="00B9596C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3B23"/>
    <w:rsid w:val="00BE5ABE"/>
    <w:rsid w:val="00BE62C2"/>
    <w:rsid w:val="00BE7F9A"/>
    <w:rsid w:val="00BF302E"/>
    <w:rsid w:val="00BF31E6"/>
    <w:rsid w:val="00BF5F8B"/>
    <w:rsid w:val="00BF62D8"/>
    <w:rsid w:val="00BF71B9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6505"/>
    <w:rsid w:val="00C27723"/>
    <w:rsid w:val="00C30267"/>
    <w:rsid w:val="00C33D9A"/>
    <w:rsid w:val="00C34982"/>
    <w:rsid w:val="00C349BA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55D44"/>
    <w:rsid w:val="00C61DA2"/>
    <w:rsid w:val="00C6369B"/>
    <w:rsid w:val="00C66894"/>
    <w:rsid w:val="00C67A6D"/>
    <w:rsid w:val="00C70130"/>
    <w:rsid w:val="00C71B6A"/>
    <w:rsid w:val="00C74A15"/>
    <w:rsid w:val="00C771B0"/>
    <w:rsid w:val="00C772F6"/>
    <w:rsid w:val="00C7765D"/>
    <w:rsid w:val="00C805EF"/>
    <w:rsid w:val="00C810B5"/>
    <w:rsid w:val="00C81169"/>
    <w:rsid w:val="00C8149E"/>
    <w:rsid w:val="00C81E72"/>
    <w:rsid w:val="00C8212A"/>
    <w:rsid w:val="00C82A58"/>
    <w:rsid w:val="00C85A4F"/>
    <w:rsid w:val="00C87AB0"/>
    <w:rsid w:val="00C91D31"/>
    <w:rsid w:val="00C91D6B"/>
    <w:rsid w:val="00C96409"/>
    <w:rsid w:val="00C97609"/>
    <w:rsid w:val="00C97CE3"/>
    <w:rsid w:val="00CA27A3"/>
    <w:rsid w:val="00CA72F3"/>
    <w:rsid w:val="00CB1742"/>
    <w:rsid w:val="00CB2461"/>
    <w:rsid w:val="00CB2742"/>
    <w:rsid w:val="00CB2912"/>
    <w:rsid w:val="00CB30CF"/>
    <w:rsid w:val="00CB383A"/>
    <w:rsid w:val="00CB4BCC"/>
    <w:rsid w:val="00CB6A2E"/>
    <w:rsid w:val="00CC00D7"/>
    <w:rsid w:val="00CC021D"/>
    <w:rsid w:val="00CC19E0"/>
    <w:rsid w:val="00CC1ECF"/>
    <w:rsid w:val="00CC40AF"/>
    <w:rsid w:val="00CC540C"/>
    <w:rsid w:val="00CC5D20"/>
    <w:rsid w:val="00CC5F7F"/>
    <w:rsid w:val="00CD081E"/>
    <w:rsid w:val="00CD0FE1"/>
    <w:rsid w:val="00CD1FA2"/>
    <w:rsid w:val="00CD33FB"/>
    <w:rsid w:val="00CD4299"/>
    <w:rsid w:val="00CD492A"/>
    <w:rsid w:val="00CD51C4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3F1E"/>
    <w:rsid w:val="00D06C2B"/>
    <w:rsid w:val="00D1089A"/>
    <w:rsid w:val="00D1314F"/>
    <w:rsid w:val="00D1514D"/>
    <w:rsid w:val="00D15237"/>
    <w:rsid w:val="00D16B8B"/>
    <w:rsid w:val="00D16EDC"/>
    <w:rsid w:val="00D174D8"/>
    <w:rsid w:val="00D1783E"/>
    <w:rsid w:val="00D20C01"/>
    <w:rsid w:val="00D20D70"/>
    <w:rsid w:val="00D22821"/>
    <w:rsid w:val="00D2370F"/>
    <w:rsid w:val="00D26430"/>
    <w:rsid w:val="00D32398"/>
    <w:rsid w:val="00D34B85"/>
    <w:rsid w:val="00D34E4F"/>
    <w:rsid w:val="00D36B21"/>
    <w:rsid w:val="00D40830"/>
    <w:rsid w:val="00D41B0A"/>
    <w:rsid w:val="00D422F0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8098E"/>
    <w:rsid w:val="00D8155E"/>
    <w:rsid w:val="00D8504F"/>
    <w:rsid w:val="00D85CA5"/>
    <w:rsid w:val="00D879B4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28C1"/>
    <w:rsid w:val="00E54E35"/>
    <w:rsid w:val="00E5643C"/>
    <w:rsid w:val="00E57927"/>
    <w:rsid w:val="00E61E25"/>
    <w:rsid w:val="00E63C36"/>
    <w:rsid w:val="00E6433C"/>
    <w:rsid w:val="00E65503"/>
    <w:rsid w:val="00E66CD2"/>
    <w:rsid w:val="00E71D6E"/>
    <w:rsid w:val="00E7277E"/>
    <w:rsid w:val="00E73B26"/>
    <w:rsid w:val="00E74724"/>
    <w:rsid w:val="00E76C83"/>
    <w:rsid w:val="00E808D2"/>
    <w:rsid w:val="00E82A24"/>
    <w:rsid w:val="00E83DB1"/>
    <w:rsid w:val="00E84E6A"/>
    <w:rsid w:val="00E85C22"/>
    <w:rsid w:val="00E868AB"/>
    <w:rsid w:val="00E875B2"/>
    <w:rsid w:val="00E92F84"/>
    <w:rsid w:val="00E93562"/>
    <w:rsid w:val="00E9774F"/>
    <w:rsid w:val="00EA3BBB"/>
    <w:rsid w:val="00EA45EC"/>
    <w:rsid w:val="00EA50D5"/>
    <w:rsid w:val="00EA737E"/>
    <w:rsid w:val="00EA76D0"/>
    <w:rsid w:val="00EB0EB4"/>
    <w:rsid w:val="00EB1433"/>
    <w:rsid w:val="00EB3272"/>
    <w:rsid w:val="00EB33B2"/>
    <w:rsid w:val="00EB60D9"/>
    <w:rsid w:val="00EB627F"/>
    <w:rsid w:val="00EB79DF"/>
    <w:rsid w:val="00EC0738"/>
    <w:rsid w:val="00EC078A"/>
    <w:rsid w:val="00EC3630"/>
    <w:rsid w:val="00EC3A35"/>
    <w:rsid w:val="00EC42D8"/>
    <w:rsid w:val="00EC4C15"/>
    <w:rsid w:val="00EC5E52"/>
    <w:rsid w:val="00ED1900"/>
    <w:rsid w:val="00ED2D1C"/>
    <w:rsid w:val="00ED2ED4"/>
    <w:rsid w:val="00ED438D"/>
    <w:rsid w:val="00ED591E"/>
    <w:rsid w:val="00ED758F"/>
    <w:rsid w:val="00EE1106"/>
    <w:rsid w:val="00EE3034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2968"/>
    <w:rsid w:val="00F23479"/>
    <w:rsid w:val="00F2383A"/>
    <w:rsid w:val="00F25EDF"/>
    <w:rsid w:val="00F2647F"/>
    <w:rsid w:val="00F27521"/>
    <w:rsid w:val="00F279ED"/>
    <w:rsid w:val="00F30499"/>
    <w:rsid w:val="00F3069F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108"/>
    <w:rsid w:val="00F65665"/>
    <w:rsid w:val="00F65CE8"/>
    <w:rsid w:val="00F67166"/>
    <w:rsid w:val="00F70C81"/>
    <w:rsid w:val="00F726EE"/>
    <w:rsid w:val="00F75671"/>
    <w:rsid w:val="00F765E2"/>
    <w:rsid w:val="00F7783F"/>
    <w:rsid w:val="00F77BAC"/>
    <w:rsid w:val="00F80A32"/>
    <w:rsid w:val="00F8205B"/>
    <w:rsid w:val="00F827A6"/>
    <w:rsid w:val="00F84268"/>
    <w:rsid w:val="00F8631C"/>
    <w:rsid w:val="00F86758"/>
    <w:rsid w:val="00F91FD9"/>
    <w:rsid w:val="00F941E1"/>
    <w:rsid w:val="00F945BD"/>
    <w:rsid w:val="00F96676"/>
    <w:rsid w:val="00F97BCF"/>
    <w:rsid w:val="00FA11F2"/>
    <w:rsid w:val="00FA338B"/>
    <w:rsid w:val="00FA65D5"/>
    <w:rsid w:val="00FA6994"/>
    <w:rsid w:val="00FA6F31"/>
    <w:rsid w:val="00FB1248"/>
    <w:rsid w:val="00FB293B"/>
    <w:rsid w:val="00FB49E9"/>
    <w:rsid w:val="00FB4FC8"/>
    <w:rsid w:val="00FB6E6A"/>
    <w:rsid w:val="00FB7419"/>
    <w:rsid w:val="00FC28D6"/>
    <w:rsid w:val="00FC2D85"/>
    <w:rsid w:val="00FC2E84"/>
    <w:rsid w:val="00FC3A72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48A3"/>
    <w:rsid w:val="00FE64D2"/>
    <w:rsid w:val="00FE7B4C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8563A1"/>
  <w15:docId w15:val="{617A96B6-3F05-4BE1-8638-C9B2F706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68F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5468F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65468F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65468F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5468F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E82A2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E82A2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E82A2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82A2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82A2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65468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65468F"/>
  </w:style>
  <w:style w:type="paragraph" w:customStyle="1" w:styleId="00ClientCover">
    <w:name w:val="00ClientCover"/>
    <w:basedOn w:val="Normal"/>
    <w:rsid w:val="0065468F"/>
  </w:style>
  <w:style w:type="paragraph" w:customStyle="1" w:styleId="02Text">
    <w:name w:val="02Text"/>
    <w:basedOn w:val="Normal"/>
    <w:rsid w:val="0065468F"/>
  </w:style>
  <w:style w:type="paragraph" w:customStyle="1" w:styleId="BillBasic">
    <w:name w:val="BillBasic"/>
    <w:link w:val="BillBasicChar"/>
    <w:rsid w:val="0065468F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6546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5468F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65468F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65468F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65468F"/>
    <w:pPr>
      <w:spacing w:before="240"/>
    </w:pPr>
  </w:style>
  <w:style w:type="paragraph" w:customStyle="1" w:styleId="EnactingWords">
    <w:name w:val="EnactingWords"/>
    <w:basedOn w:val="BillBasic"/>
    <w:rsid w:val="0065468F"/>
    <w:pPr>
      <w:spacing w:before="120"/>
    </w:pPr>
  </w:style>
  <w:style w:type="paragraph" w:customStyle="1" w:styleId="Amain">
    <w:name w:val="A main"/>
    <w:basedOn w:val="BillBasic"/>
    <w:rsid w:val="0065468F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65468F"/>
    <w:pPr>
      <w:ind w:left="1100"/>
    </w:pPr>
  </w:style>
  <w:style w:type="paragraph" w:customStyle="1" w:styleId="Apara">
    <w:name w:val="A para"/>
    <w:basedOn w:val="BillBasic"/>
    <w:rsid w:val="0065468F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65468F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65468F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65468F"/>
    <w:pPr>
      <w:ind w:left="1100"/>
    </w:pPr>
  </w:style>
  <w:style w:type="paragraph" w:customStyle="1" w:styleId="aExamHead">
    <w:name w:val="aExam Head"/>
    <w:basedOn w:val="BillBasicHeading"/>
    <w:next w:val="aExam"/>
    <w:rsid w:val="0065468F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65468F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65468F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65468F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65468F"/>
    <w:pPr>
      <w:spacing w:before="120" w:after="60"/>
    </w:pPr>
  </w:style>
  <w:style w:type="paragraph" w:customStyle="1" w:styleId="HeaderOdd6">
    <w:name w:val="HeaderOdd6"/>
    <w:basedOn w:val="HeaderEven6"/>
    <w:rsid w:val="0065468F"/>
    <w:pPr>
      <w:jc w:val="right"/>
    </w:pPr>
  </w:style>
  <w:style w:type="paragraph" w:customStyle="1" w:styleId="HeaderOdd">
    <w:name w:val="HeaderOdd"/>
    <w:basedOn w:val="HeaderEven"/>
    <w:rsid w:val="0065468F"/>
    <w:pPr>
      <w:jc w:val="right"/>
    </w:pPr>
  </w:style>
  <w:style w:type="paragraph" w:customStyle="1" w:styleId="N-TOCheading">
    <w:name w:val="N-TOCheading"/>
    <w:basedOn w:val="BillBasicHeading"/>
    <w:next w:val="N-9pt"/>
    <w:rsid w:val="0065468F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65468F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65468F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65468F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65468F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65468F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65468F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65468F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65468F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65468F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65468F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65468F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65468F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65468F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65468F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65468F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65468F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65468F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65468F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65468F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65468F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65468F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65468F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E82A24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65468F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65468F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65468F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65468F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65468F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65468F"/>
    <w:rPr>
      <w:rFonts w:ascii="Arial" w:hAnsi="Arial"/>
      <w:sz w:val="16"/>
    </w:rPr>
  </w:style>
  <w:style w:type="paragraph" w:customStyle="1" w:styleId="PageBreak">
    <w:name w:val="PageBreak"/>
    <w:basedOn w:val="Normal"/>
    <w:rsid w:val="0065468F"/>
    <w:rPr>
      <w:sz w:val="4"/>
    </w:rPr>
  </w:style>
  <w:style w:type="paragraph" w:customStyle="1" w:styleId="04Dictionary">
    <w:name w:val="04Dictionary"/>
    <w:basedOn w:val="Normal"/>
    <w:rsid w:val="0065468F"/>
  </w:style>
  <w:style w:type="paragraph" w:customStyle="1" w:styleId="N-line1">
    <w:name w:val="N-line1"/>
    <w:basedOn w:val="BillBasic"/>
    <w:rsid w:val="0065468F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65468F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65468F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65468F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65468F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65468F"/>
  </w:style>
  <w:style w:type="paragraph" w:customStyle="1" w:styleId="03Schedule">
    <w:name w:val="03Schedule"/>
    <w:basedOn w:val="Normal"/>
    <w:rsid w:val="0065468F"/>
  </w:style>
  <w:style w:type="paragraph" w:customStyle="1" w:styleId="ISched-heading">
    <w:name w:val="I Sched-heading"/>
    <w:basedOn w:val="BillBasicHeading"/>
    <w:next w:val="Normal"/>
    <w:rsid w:val="0065468F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65468F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65468F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65468F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65468F"/>
  </w:style>
  <w:style w:type="paragraph" w:customStyle="1" w:styleId="Ipara">
    <w:name w:val="I para"/>
    <w:basedOn w:val="Apara"/>
    <w:rsid w:val="0065468F"/>
    <w:pPr>
      <w:outlineLvl w:val="9"/>
    </w:pPr>
  </w:style>
  <w:style w:type="paragraph" w:customStyle="1" w:styleId="Isubpara">
    <w:name w:val="I subpara"/>
    <w:basedOn w:val="Asubpara"/>
    <w:rsid w:val="0065468F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65468F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65468F"/>
  </w:style>
  <w:style w:type="character" w:customStyle="1" w:styleId="CharDivNo">
    <w:name w:val="CharDivNo"/>
    <w:basedOn w:val="DefaultParagraphFont"/>
    <w:rsid w:val="0065468F"/>
  </w:style>
  <w:style w:type="character" w:customStyle="1" w:styleId="CharDivText">
    <w:name w:val="CharDivText"/>
    <w:basedOn w:val="DefaultParagraphFont"/>
    <w:rsid w:val="0065468F"/>
  </w:style>
  <w:style w:type="character" w:customStyle="1" w:styleId="CharPartNo">
    <w:name w:val="CharPartNo"/>
    <w:basedOn w:val="DefaultParagraphFont"/>
    <w:rsid w:val="0065468F"/>
  </w:style>
  <w:style w:type="paragraph" w:customStyle="1" w:styleId="Placeholder">
    <w:name w:val="Placeholder"/>
    <w:basedOn w:val="Normal"/>
    <w:rsid w:val="0065468F"/>
    <w:rPr>
      <w:sz w:val="10"/>
    </w:rPr>
  </w:style>
  <w:style w:type="paragraph" w:styleId="PlainText">
    <w:name w:val="Plain Text"/>
    <w:basedOn w:val="Normal"/>
    <w:rsid w:val="0065468F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65468F"/>
  </w:style>
  <w:style w:type="character" w:customStyle="1" w:styleId="CharChapText">
    <w:name w:val="CharChapText"/>
    <w:basedOn w:val="DefaultParagraphFont"/>
    <w:rsid w:val="0065468F"/>
  </w:style>
  <w:style w:type="character" w:customStyle="1" w:styleId="CharPartText">
    <w:name w:val="CharPartText"/>
    <w:basedOn w:val="DefaultParagraphFont"/>
    <w:rsid w:val="0065468F"/>
  </w:style>
  <w:style w:type="paragraph" w:styleId="TOC1">
    <w:name w:val="toc 1"/>
    <w:basedOn w:val="Normal"/>
    <w:next w:val="Normal"/>
    <w:autoRedefine/>
    <w:rsid w:val="0065468F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65468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65468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65468F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65468F"/>
  </w:style>
  <w:style w:type="paragraph" w:styleId="Title">
    <w:name w:val="Title"/>
    <w:basedOn w:val="Normal"/>
    <w:qFormat/>
    <w:rsid w:val="00E82A2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65468F"/>
    <w:pPr>
      <w:ind w:left="4252"/>
    </w:pPr>
  </w:style>
  <w:style w:type="paragraph" w:customStyle="1" w:styleId="ActNo">
    <w:name w:val="ActNo"/>
    <w:basedOn w:val="BillBasicHeading"/>
    <w:rsid w:val="0065468F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65468F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65468F"/>
    <w:pPr>
      <w:ind w:left="1500" w:hanging="400"/>
    </w:pPr>
  </w:style>
  <w:style w:type="paragraph" w:customStyle="1" w:styleId="LongTitle">
    <w:name w:val="LongTitle"/>
    <w:basedOn w:val="BillBasic"/>
    <w:rsid w:val="0065468F"/>
    <w:pPr>
      <w:spacing w:before="300"/>
    </w:pPr>
  </w:style>
  <w:style w:type="paragraph" w:customStyle="1" w:styleId="Minister">
    <w:name w:val="Minister"/>
    <w:basedOn w:val="BillBasic"/>
    <w:rsid w:val="0065468F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65468F"/>
    <w:pPr>
      <w:tabs>
        <w:tab w:val="left" w:pos="4320"/>
      </w:tabs>
    </w:pPr>
  </w:style>
  <w:style w:type="paragraph" w:customStyle="1" w:styleId="madeunder">
    <w:name w:val="made under"/>
    <w:basedOn w:val="BillBasic"/>
    <w:rsid w:val="0065468F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E82A24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65468F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65468F"/>
    <w:rPr>
      <w:i/>
    </w:rPr>
  </w:style>
  <w:style w:type="paragraph" w:customStyle="1" w:styleId="00SigningPage">
    <w:name w:val="00SigningPage"/>
    <w:basedOn w:val="Normal"/>
    <w:rsid w:val="0065468F"/>
  </w:style>
  <w:style w:type="paragraph" w:customStyle="1" w:styleId="Aparareturn">
    <w:name w:val="A para return"/>
    <w:basedOn w:val="BillBasic"/>
    <w:rsid w:val="0065468F"/>
    <w:pPr>
      <w:ind w:left="1600"/>
    </w:pPr>
  </w:style>
  <w:style w:type="paragraph" w:customStyle="1" w:styleId="Asubparareturn">
    <w:name w:val="A subpara return"/>
    <w:basedOn w:val="BillBasic"/>
    <w:rsid w:val="0065468F"/>
    <w:pPr>
      <w:ind w:left="2100"/>
    </w:pPr>
  </w:style>
  <w:style w:type="paragraph" w:customStyle="1" w:styleId="CommentNum">
    <w:name w:val="CommentNum"/>
    <w:basedOn w:val="Comment"/>
    <w:rsid w:val="0065468F"/>
    <w:pPr>
      <w:ind w:left="1800" w:hanging="1800"/>
    </w:pPr>
  </w:style>
  <w:style w:type="paragraph" w:styleId="TOC8">
    <w:name w:val="toc 8"/>
    <w:basedOn w:val="TOC3"/>
    <w:next w:val="Normal"/>
    <w:autoRedefine/>
    <w:rsid w:val="0065468F"/>
    <w:pPr>
      <w:keepNext w:val="0"/>
      <w:spacing w:before="120"/>
    </w:pPr>
  </w:style>
  <w:style w:type="paragraph" w:customStyle="1" w:styleId="Judges">
    <w:name w:val="Judges"/>
    <w:basedOn w:val="Minister"/>
    <w:rsid w:val="0065468F"/>
    <w:pPr>
      <w:spacing w:before="180"/>
    </w:pPr>
  </w:style>
  <w:style w:type="paragraph" w:customStyle="1" w:styleId="BillFor">
    <w:name w:val="BillFor"/>
    <w:basedOn w:val="BillBasicHeading"/>
    <w:rsid w:val="0065468F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65468F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65468F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65468F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65468F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65468F"/>
    <w:pPr>
      <w:spacing w:before="60"/>
      <w:ind w:left="2540" w:hanging="400"/>
    </w:pPr>
  </w:style>
  <w:style w:type="paragraph" w:customStyle="1" w:styleId="aDefpara">
    <w:name w:val="aDef para"/>
    <w:basedOn w:val="Apara"/>
    <w:rsid w:val="0065468F"/>
  </w:style>
  <w:style w:type="paragraph" w:customStyle="1" w:styleId="aDefsubpara">
    <w:name w:val="aDef subpara"/>
    <w:basedOn w:val="Asubpara"/>
    <w:rsid w:val="0065468F"/>
  </w:style>
  <w:style w:type="paragraph" w:customStyle="1" w:styleId="Idefpara">
    <w:name w:val="I def para"/>
    <w:basedOn w:val="Ipara"/>
    <w:rsid w:val="0065468F"/>
  </w:style>
  <w:style w:type="paragraph" w:customStyle="1" w:styleId="Idefsubpara">
    <w:name w:val="I def subpara"/>
    <w:basedOn w:val="Isubpara"/>
    <w:rsid w:val="0065468F"/>
  </w:style>
  <w:style w:type="paragraph" w:customStyle="1" w:styleId="Notified">
    <w:name w:val="Notified"/>
    <w:basedOn w:val="BillBasic"/>
    <w:rsid w:val="0065468F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65468F"/>
  </w:style>
  <w:style w:type="paragraph" w:customStyle="1" w:styleId="IDict-Heading">
    <w:name w:val="I Dict-Heading"/>
    <w:basedOn w:val="BillBasicHeading"/>
    <w:rsid w:val="0065468F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65468F"/>
  </w:style>
  <w:style w:type="paragraph" w:styleId="Salutation">
    <w:name w:val="Salutation"/>
    <w:basedOn w:val="Normal"/>
    <w:next w:val="Normal"/>
    <w:rsid w:val="00E82A24"/>
  </w:style>
  <w:style w:type="paragraph" w:customStyle="1" w:styleId="aNoteBullet">
    <w:name w:val="aNoteBullet"/>
    <w:basedOn w:val="aNoteSymb"/>
    <w:rsid w:val="0065468F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E82A24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65468F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65468F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65468F"/>
    <w:pPr>
      <w:spacing w:before="60"/>
      <w:ind w:firstLine="0"/>
    </w:pPr>
  </w:style>
  <w:style w:type="paragraph" w:customStyle="1" w:styleId="MinisterWord">
    <w:name w:val="MinisterWord"/>
    <w:basedOn w:val="Normal"/>
    <w:rsid w:val="0065468F"/>
    <w:pPr>
      <w:spacing w:before="60"/>
      <w:jc w:val="right"/>
    </w:pPr>
  </w:style>
  <w:style w:type="paragraph" w:customStyle="1" w:styleId="aExamPara">
    <w:name w:val="aExamPara"/>
    <w:basedOn w:val="aExam"/>
    <w:rsid w:val="0065468F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65468F"/>
    <w:pPr>
      <w:ind w:left="1500"/>
    </w:pPr>
  </w:style>
  <w:style w:type="paragraph" w:customStyle="1" w:styleId="aExamBullet">
    <w:name w:val="aExamBullet"/>
    <w:basedOn w:val="aExam"/>
    <w:rsid w:val="0065468F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65468F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65468F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65468F"/>
    <w:rPr>
      <w:sz w:val="20"/>
    </w:rPr>
  </w:style>
  <w:style w:type="paragraph" w:customStyle="1" w:styleId="aParaNotePara">
    <w:name w:val="aParaNotePara"/>
    <w:basedOn w:val="aNoteParaSymb"/>
    <w:rsid w:val="0065468F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65468F"/>
    <w:rPr>
      <w:b/>
    </w:rPr>
  </w:style>
  <w:style w:type="character" w:customStyle="1" w:styleId="charBoldItals">
    <w:name w:val="charBoldItals"/>
    <w:basedOn w:val="DefaultParagraphFont"/>
    <w:rsid w:val="0065468F"/>
    <w:rPr>
      <w:b/>
      <w:i/>
    </w:rPr>
  </w:style>
  <w:style w:type="character" w:customStyle="1" w:styleId="charItals">
    <w:name w:val="charItals"/>
    <w:basedOn w:val="DefaultParagraphFont"/>
    <w:rsid w:val="0065468F"/>
    <w:rPr>
      <w:i/>
    </w:rPr>
  </w:style>
  <w:style w:type="character" w:customStyle="1" w:styleId="charUnderline">
    <w:name w:val="charUnderline"/>
    <w:basedOn w:val="DefaultParagraphFont"/>
    <w:rsid w:val="0065468F"/>
    <w:rPr>
      <w:u w:val="single"/>
    </w:rPr>
  </w:style>
  <w:style w:type="paragraph" w:customStyle="1" w:styleId="TableHd">
    <w:name w:val="TableHd"/>
    <w:basedOn w:val="Normal"/>
    <w:rsid w:val="0065468F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65468F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65468F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65468F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65468F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65468F"/>
    <w:pPr>
      <w:spacing w:before="60" w:after="60"/>
    </w:pPr>
  </w:style>
  <w:style w:type="paragraph" w:customStyle="1" w:styleId="IshadedH5Sec">
    <w:name w:val="I shaded H5 Sec"/>
    <w:basedOn w:val="AH5Sec"/>
    <w:rsid w:val="0065468F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65468F"/>
  </w:style>
  <w:style w:type="paragraph" w:customStyle="1" w:styleId="Penalty">
    <w:name w:val="Penalty"/>
    <w:basedOn w:val="Amainreturn"/>
    <w:rsid w:val="0065468F"/>
  </w:style>
  <w:style w:type="paragraph" w:customStyle="1" w:styleId="aNoteText">
    <w:name w:val="aNoteText"/>
    <w:basedOn w:val="aNoteSymb"/>
    <w:rsid w:val="0065468F"/>
    <w:pPr>
      <w:spacing w:before="60"/>
      <w:ind w:firstLine="0"/>
    </w:pPr>
  </w:style>
  <w:style w:type="paragraph" w:customStyle="1" w:styleId="aExamINum">
    <w:name w:val="aExamINum"/>
    <w:basedOn w:val="aExam"/>
    <w:rsid w:val="00E82A24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65468F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E82A24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65468F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65468F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65468F"/>
    <w:pPr>
      <w:ind w:left="1600"/>
    </w:pPr>
  </w:style>
  <w:style w:type="paragraph" w:customStyle="1" w:styleId="aExampar">
    <w:name w:val="aExampar"/>
    <w:basedOn w:val="aExamss"/>
    <w:rsid w:val="0065468F"/>
    <w:pPr>
      <w:ind w:left="1600"/>
    </w:pPr>
  </w:style>
  <w:style w:type="paragraph" w:customStyle="1" w:styleId="aExamINumss">
    <w:name w:val="aExamINumss"/>
    <w:basedOn w:val="aExamss"/>
    <w:rsid w:val="0065468F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65468F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65468F"/>
    <w:pPr>
      <w:ind w:left="1500"/>
    </w:pPr>
  </w:style>
  <w:style w:type="paragraph" w:customStyle="1" w:styleId="aExamNumTextpar">
    <w:name w:val="aExamNumTextpar"/>
    <w:basedOn w:val="aExampar"/>
    <w:rsid w:val="00E82A24"/>
    <w:pPr>
      <w:ind w:left="2000"/>
    </w:pPr>
  </w:style>
  <w:style w:type="paragraph" w:customStyle="1" w:styleId="aExamBulletss">
    <w:name w:val="aExamBulletss"/>
    <w:basedOn w:val="aExamss"/>
    <w:rsid w:val="0065468F"/>
    <w:pPr>
      <w:ind w:left="1500" w:hanging="400"/>
    </w:pPr>
  </w:style>
  <w:style w:type="paragraph" w:customStyle="1" w:styleId="aExamBulletpar">
    <w:name w:val="aExamBulletpar"/>
    <w:basedOn w:val="aExampar"/>
    <w:rsid w:val="0065468F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65468F"/>
    <w:pPr>
      <w:ind w:left="2140"/>
    </w:pPr>
  </w:style>
  <w:style w:type="paragraph" w:customStyle="1" w:styleId="aExamsubpar">
    <w:name w:val="aExamsubpar"/>
    <w:basedOn w:val="aExamss"/>
    <w:rsid w:val="0065468F"/>
    <w:pPr>
      <w:ind w:left="2140"/>
    </w:pPr>
  </w:style>
  <w:style w:type="paragraph" w:customStyle="1" w:styleId="aExamNumsubpar">
    <w:name w:val="aExamNumsubpar"/>
    <w:basedOn w:val="aExamsubpar"/>
    <w:rsid w:val="0065468F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E82A24"/>
    <w:pPr>
      <w:ind w:left="2540"/>
    </w:pPr>
  </w:style>
  <w:style w:type="paragraph" w:customStyle="1" w:styleId="aExamBulletsubpar">
    <w:name w:val="aExamBulletsubpar"/>
    <w:basedOn w:val="aExamsubpar"/>
    <w:rsid w:val="0065468F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65468F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65468F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65468F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65468F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65468F"/>
    <w:pPr>
      <w:spacing w:before="60"/>
      <w:ind w:firstLine="0"/>
    </w:pPr>
  </w:style>
  <w:style w:type="paragraph" w:customStyle="1" w:styleId="aNoteParasubpar">
    <w:name w:val="aNoteParasubpar"/>
    <w:basedOn w:val="aNotesubpar"/>
    <w:rsid w:val="00E82A24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65468F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65468F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65468F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65468F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E82A24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E82A24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E82A24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65468F"/>
  </w:style>
  <w:style w:type="paragraph" w:customStyle="1" w:styleId="SchApara">
    <w:name w:val="Sch A para"/>
    <w:basedOn w:val="Apara"/>
    <w:rsid w:val="0065468F"/>
  </w:style>
  <w:style w:type="paragraph" w:customStyle="1" w:styleId="SchAsubpara">
    <w:name w:val="Sch A subpara"/>
    <w:basedOn w:val="Asubpara"/>
    <w:rsid w:val="0065468F"/>
  </w:style>
  <w:style w:type="paragraph" w:customStyle="1" w:styleId="SchAsubsubpara">
    <w:name w:val="Sch A subsubpara"/>
    <w:basedOn w:val="Asubsubpara"/>
    <w:rsid w:val="0065468F"/>
  </w:style>
  <w:style w:type="paragraph" w:customStyle="1" w:styleId="TOCOL1">
    <w:name w:val="TOCOL 1"/>
    <w:basedOn w:val="TOC1"/>
    <w:rsid w:val="0065468F"/>
  </w:style>
  <w:style w:type="paragraph" w:customStyle="1" w:styleId="TOCOL2">
    <w:name w:val="TOCOL 2"/>
    <w:basedOn w:val="TOC2"/>
    <w:rsid w:val="0065468F"/>
    <w:pPr>
      <w:keepNext w:val="0"/>
    </w:pPr>
  </w:style>
  <w:style w:type="paragraph" w:customStyle="1" w:styleId="TOCOL3">
    <w:name w:val="TOCOL 3"/>
    <w:basedOn w:val="TOC3"/>
    <w:rsid w:val="0065468F"/>
    <w:pPr>
      <w:keepNext w:val="0"/>
    </w:pPr>
  </w:style>
  <w:style w:type="paragraph" w:customStyle="1" w:styleId="TOCOL4">
    <w:name w:val="TOCOL 4"/>
    <w:basedOn w:val="TOC4"/>
    <w:rsid w:val="0065468F"/>
    <w:pPr>
      <w:keepNext w:val="0"/>
    </w:pPr>
  </w:style>
  <w:style w:type="paragraph" w:customStyle="1" w:styleId="TOCOL5">
    <w:name w:val="TOCOL 5"/>
    <w:basedOn w:val="TOC5"/>
    <w:rsid w:val="0065468F"/>
    <w:pPr>
      <w:tabs>
        <w:tab w:val="left" w:pos="400"/>
      </w:tabs>
    </w:pPr>
  </w:style>
  <w:style w:type="paragraph" w:customStyle="1" w:styleId="TOCOL6">
    <w:name w:val="TOCOL 6"/>
    <w:basedOn w:val="TOC6"/>
    <w:rsid w:val="0065468F"/>
    <w:pPr>
      <w:keepNext w:val="0"/>
    </w:pPr>
  </w:style>
  <w:style w:type="paragraph" w:customStyle="1" w:styleId="TOCOL7">
    <w:name w:val="TOCOL 7"/>
    <w:basedOn w:val="TOC7"/>
    <w:rsid w:val="0065468F"/>
  </w:style>
  <w:style w:type="paragraph" w:customStyle="1" w:styleId="TOCOL8">
    <w:name w:val="TOCOL 8"/>
    <w:basedOn w:val="TOC8"/>
    <w:rsid w:val="0065468F"/>
  </w:style>
  <w:style w:type="paragraph" w:customStyle="1" w:styleId="TOCOL9">
    <w:name w:val="TOCOL 9"/>
    <w:basedOn w:val="TOC9"/>
    <w:rsid w:val="0065468F"/>
    <w:pPr>
      <w:ind w:right="0"/>
    </w:pPr>
  </w:style>
  <w:style w:type="paragraph" w:styleId="TOC9">
    <w:name w:val="toc 9"/>
    <w:basedOn w:val="Normal"/>
    <w:next w:val="Normal"/>
    <w:autoRedefine/>
    <w:rsid w:val="0065468F"/>
    <w:pPr>
      <w:ind w:left="1920" w:right="600"/>
    </w:pPr>
  </w:style>
  <w:style w:type="paragraph" w:customStyle="1" w:styleId="Billname1">
    <w:name w:val="Billname1"/>
    <w:basedOn w:val="Normal"/>
    <w:rsid w:val="0065468F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65468F"/>
    <w:rPr>
      <w:sz w:val="20"/>
    </w:rPr>
  </w:style>
  <w:style w:type="paragraph" w:customStyle="1" w:styleId="TablePara10">
    <w:name w:val="TablePara10"/>
    <w:basedOn w:val="tablepara"/>
    <w:rsid w:val="0065468F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65468F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65468F"/>
  </w:style>
  <w:style w:type="character" w:customStyle="1" w:styleId="charPage">
    <w:name w:val="charPage"/>
    <w:basedOn w:val="DefaultParagraphFont"/>
    <w:rsid w:val="0065468F"/>
  </w:style>
  <w:style w:type="character" w:styleId="PageNumber">
    <w:name w:val="page number"/>
    <w:basedOn w:val="DefaultParagraphFont"/>
    <w:rsid w:val="0065468F"/>
  </w:style>
  <w:style w:type="paragraph" w:customStyle="1" w:styleId="Letterhead">
    <w:name w:val="Letterhead"/>
    <w:rsid w:val="00E82A24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E82A24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E82A24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654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468F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E82A24"/>
  </w:style>
  <w:style w:type="character" w:customStyle="1" w:styleId="FooterChar">
    <w:name w:val="Footer Char"/>
    <w:basedOn w:val="DefaultParagraphFont"/>
    <w:link w:val="Footer"/>
    <w:rsid w:val="0065468F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E82A24"/>
    <w:rPr>
      <w:sz w:val="24"/>
      <w:lang w:eastAsia="en-US"/>
    </w:rPr>
  </w:style>
  <w:style w:type="paragraph" w:customStyle="1" w:styleId="01aPreamble">
    <w:name w:val="01aPreamble"/>
    <w:basedOn w:val="Normal"/>
    <w:qFormat/>
    <w:rsid w:val="0065468F"/>
  </w:style>
  <w:style w:type="paragraph" w:customStyle="1" w:styleId="TableBullet">
    <w:name w:val="TableBullet"/>
    <w:basedOn w:val="TableText10"/>
    <w:qFormat/>
    <w:rsid w:val="0065468F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65468F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65468F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E82A24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E82A24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65468F"/>
    <w:pPr>
      <w:numPr>
        <w:numId w:val="19"/>
      </w:numPr>
    </w:pPr>
  </w:style>
  <w:style w:type="paragraph" w:customStyle="1" w:styleId="ISchMain">
    <w:name w:val="I Sch Main"/>
    <w:basedOn w:val="BillBasic"/>
    <w:rsid w:val="0065468F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65468F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65468F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65468F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65468F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65468F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65468F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65468F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E82A24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E82A24"/>
    <w:rPr>
      <w:sz w:val="24"/>
      <w:lang w:eastAsia="en-US"/>
    </w:rPr>
  </w:style>
  <w:style w:type="paragraph" w:customStyle="1" w:styleId="Status">
    <w:name w:val="Status"/>
    <w:basedOn w:val="Normal"/>
    <w:rsid w:val="0065468F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65468F"/>
    <w:pPr>
      <w:spacing w:before="6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777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D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D0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D04"/>
    <w:rPr>
      <w:b/>
      <w:bCs/>
      <w:lang w:eastAsia="en-US"/>
    </w:rPr>
  </w:style>
  <w:style w:type="paragraph" w:styleId="Revision">
    <w:name w:val="Revision"/>
    <w:hidden/>
    <w:uiPriority w:val="99"/>
    <w:semiHidden/>
    <w:rsid w:val="00777D04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D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FE2"/>
    <w:rPr>
      <w:color w:val="800080" w:themeColor="followedHyperlink"/>
      <w:u w:val="single"/>
    </w:rPr>
  </w:style>
  <w:style w:type="paragraph" w:customStyle="1" w:styleId="00Spine">
    <w:name w:val="00Spine"/>
    <w:basedOn w:val="Normal"/>
    <w:rsid w:val="0065468F"/>
  </w:style>
  <w:style w:type="paragraph" w:customStyle="1" w:styleId="05Endnote0">
    <w:name w:val="05Endnote"/>
    <w:basedOn w:val="Normal"/>
    <w:rsid w:val="0065468F"/>
  </w:style>
  <w:style w:type="paragraph" w:customStyle="1" w:styleId="06Copyright">
    <w:name w:val="06Copyright"/>
    <w:basedOn w:val="Normal"/>
    <w:rsid w:val="0065468F"/>
  </w:style>
  <w:style w:type="paragraph" w:customStyle="1" w:styleId="RepubNo">
    <w:name w:val="RepubNo"/>
    <w:basedOn w:val="BillBasicHeading"/>
    <w:rsid w:val="0065468F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65468F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65468F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65468F"/>
    <w:rPr>
      <w:rFonts w:ascii="Arial" w:hAnsi="Arial"/>
      <w:b/>
    </w:rPr>
  </w:style>
  <w:style w:type="paragraph" w:customStyle="1" w:styleId="CoverSubHdg">
    <w:name w:val="CoverSubHdg"/>
    <w:basedOn w:val="CoverHeading"/>
    <w:rsid w:val="0065468F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65468F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65468F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65468F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65468F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65468F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65468F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65468F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65468F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65468F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65468F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65468F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65468F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65468F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65468F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65468F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65468F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65468F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65468F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65468F"/>
  </w:style>
  <w:style w:type="character" w:customStyle="1" w:styleId="charTableText">
    <w:name w:val="charTableText"/>
    <w:basedOn w:val="DefaultParagraphFont"/>
    <w:rsid w:val="0065468F"/>
  </w:style>
  <w:style w:type="paragraph" w:customStyle="1" w:styleId="Dict-HeadingSymb">
    <w:name w:val="Dict-Heading Symb"/>
    <w:basedOn w:val="Dict-Heading"/>
    <w:rsid w:val="0065468F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65468F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65468F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65468F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65468F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6546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65468F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65468F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65468F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65468F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65468F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65468F"/>
    <w:pPr>
      <w:ind w:hanging="480"/>
    </w:pPr>
  </w:style>
  <w:style w:type="paragraph" w:styleId="MacroText">
    <w:name w:val="macro"/>
    <w:link w:val="MacroTextChar"/>
    <w:semiHidden/>
    <w:rsid w:val="006546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65468F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65468F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65468F"/>
  </w:style>
  <w:style w:type="paragraph" w:customStyle="1" w:styleId="RenumProvEntries">
    <w:name w:val="RenumProvEntries"/>
    <w:basedOn w:val="Normal"/>
    <w:rsid w:val="0065468F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65468F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65468F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65468F"/>
    <w:pPr>
      <w:ind w:left="252"/>
    </w:pPr>
  </w:style>
  <w:style w:type="paragraph" w:customStyle="1" w:styleId="RenumTableHdg">
    <w:name w:val="RenumTableHdg"/>
    <w:basedOn w:val="Normal"/>
    <w:rsid w:val="0065468F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65468F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65468F"/>
    <w:rPr>
      <w:b w:val="0"/>
    </w:rPr>
  </w:style>
  <w:style w:type="paragraph" w:customStyle="1" w:styleId="Sched-FormSymb">
    <w:name w:val="Sched-Form Symb"/>
    <w:basedOn w:val="Sched-Form"/>
    <w:rsid w:val="0065468F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65468F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65468F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65468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65468F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65468F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65468F"/>
    <w:pPr>
      <w:ind w:firstLine="0"/>
    </w:pPr>
    <w:rPr>
      <w:b/>
    </w:rPr>
  </w:style>
  <w:style w:type="paragraph" w:customStyle="1" w:styleId="EndNoteTextPub">
    <w:name w:val="EndNoteTextPub"/>
    <w:basedOn w:val="Normal"/>
    <w:rsid w:val="0065468F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65468F"/>
    <w:rPr>
      <w:szCs w:val="24"/>
    </w:rPr>
  </w:style>
  <w:style w:type="character" w:customStyle="1" w:styleId="charNotBold">
    <w:name w:val="charNotBold"/>
    <w:basedOn w:val="DefaultParagraphFont"/>
    <w:rsid w:val="0065468F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65468F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65468F"/>
    <w:pPr>
      <w:numPr>
        <w:numId w:val="39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65468F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65468F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65468F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65468F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65468F"/>
    <w:pPr>
      <w:tabs>
        <w:tab w:val="left" w:pos="2700"/>
      </w:tabs>
      <w:spacing w:before="0"/>
    </w:pPr>
  </w:style>
  <w:style w:type="paragraph" w:customStyle="1" w:styleId="parainpara">
    <w:name w:val="para in para"/>
    <w:rsid w:val="0065468F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65468F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65468F"/>
    <w:pPr>
      <w:numPr>
        <w:numId w:val="49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65468F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65468F"/>
    <w:rPr>
      <w:b w:val="0"/>
      <w:sz w:val="32"/>
    </w:rPr>
  </w:style>
  <w:style w:type="paragraph" w:customStyle="1" w:styleId="MH1Chapter">
    <w:name w:val="M H1 Chapter"/>
    <w:basedOn w:val="AH1Chapter"/>
    <w:rsid w:val="0065468F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65468F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65468F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65468F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65468F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65468F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65468F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65468F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65468F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65468F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65468F"/>
    <w:pPr>
      <w:ind w:left="1800"/>
    </w:pPr>
  </w:style>
  <w:style w:type="paragraph" w:customStyle="1" w:styleId="Modparareturn">
    <w:name w:val="Mod para return"/>
    <w:basedOn w:val="AparareturnSymb"/>
    <w:rsid w:val="0065468F"/>
    <w:pPr>
      <w:ind w:left="2300"/>
    </w:pPr>
  </w:style>
  <w:style w:type="paragraph" w:customStyle="1" w:styleId="Modsubparareturn">
    <w:name w:val="Mod subpara return"/>
    <w:basedOn w:val="AsubparareturnSymb"/>
    <w:rsid w:val="0065468F"/>
    <w:pPr>
      <w:ind w:left="3040"/>
    </w:pPr>
  </w:style>
  <w:style w:type="paragraph" w:customStyle="1" w:styleId="Modref">
    <w:name w:val="Mod ref"/>
    <w:basedOn w:val="refSymb"/>
    <w:rsid w:val="0065468F"/>
    <w:pPr>
      <w:ind w:left="1100"/>
    </w:pPr>
  </w:style>
  <w:style w:type="paragraph" w:customStyle="1" w:styleId="ModaNote">
    <w:name w:val="Mod aNote"/>
    <w:basedOn w:val="aNoteSymb"/>
    <w:rsid w:val="0065468F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65468F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65468F"/>
    <w:pPr>
      <w:ind w:left="0" w:firstLine="0"/>
    </w:pPr>
  </w:style>
  <w:style w:type="paragraph" w:customStyle="1" w:styleId="AmdtEntries">
    <w:name w:val="AmdtEntries"/>
    <w:basedOn w:val="BillBasicHeading"/>
    <w:rsid w:val="0065468F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65468F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65468F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65468F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65468F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65468F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65468F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65468F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65468F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65468F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65468F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65468F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65468F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65468F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65468F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65468F"/>
  </w:style>
  <w:style w:type="paragraph" w:customStyle="1" w:styleId="refSymb">
    <w:name w:val="ref Symb"/>
    <w:basedOn w:val="BillBasic"/>
    <w:next w:val="Normal"/>
    <w:rsid w:val="0065468F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65468F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65468F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65468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65468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65468F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65468F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65468F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65468F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65468F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65468F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65468F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65468F"/>
    <w:pPr>
      <w:ind w:left="1599" w:hanging="2081"/>
    </w:pPr>
  </w:style>
  <w:style w:type="paragraph" w:customStyle="1" w:styleId="IdefsubparaSymb">
    <w:name w:val="I def subpara Symb"/>
    <w:basedOn w:val="IsubparaSymb"/>
    <w:rsid w:val="0065468F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65468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65468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65468F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65468F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65468F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65468F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65468F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65468F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65468F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65468F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65468F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65468F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65468F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65468F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65468F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65468F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65468F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65468F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65468F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65468F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65468F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65468F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65468F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65468F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65468F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65468F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65468F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65468F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65468F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65468F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65468F"/>
  </w:style>
  <w:style w:type="paragraph" w:customStyle="1" w:styleId="PenaltyParaSymb">
    <w:name w:val="PenaltyPara Symb"/>
    <w:basedOn w:val="Normal"/>
    <w:rsid w:val="0065468F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65468F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65468F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65468F"/>
    <w:rPr>
      <w:color w:val="808080"/>
    </w:rPr>
  </w:style>
  <w:style w:type="character" w:customStyle="1" w:styleId="charbolditals0">
    <w:name w:val="charbolditals"/>
    <w:basedOn w:val="DefaultParagraphFont"/>
    <w:rsid w:val="00B2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a/1978-44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8-26" TargetMode="External"/><Relationship Id="rId34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legislation.act.gov.au/a/1927-14/" TargetMode="External"/><Relationship Id="rId25" Type="http://schemas.openxmlformats.org/officeDocument/2006/relationships/header" Target="header5.xm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8-26" TargetMode="External"/><Relationship Id="rId20" Type="http://schemas.openxmlformats.org/officeDocument/2006/relationships/hyperlink" Target="http://www.legislation.act.gov.au/a/2008-26" TargetMode="External"/><Relationship Id="rId29" Type="http://schemas.openxmlformats.org/officeDocument/2006/relationships/hyperlink" Target="http://www.legislation.act.gov.au/a/2001-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32" Type="http://schemas.openxmlformats.org/officeDocument/2006/relationships/header" Target="header7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s://legislation.act.gov.au/a/2008-19/" TargetMode="External"/><Relationship Id="rId28" Type="http://schemas.openxmlformats.org/officeDocument/2006/relationships/footer" Target="footer6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legislation.act.gov.au/a/2002-51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legislation.act.gov.au/a/1997-112" TargetMode="External"/><Relationship Id="rId27" Type="http://schemas.openxmlformats.org/officeDocument/2006/relationships/footer" Target="footer5.xml"/><Relationship Id="rId30" Type="http://schemas.openxmlformats.org/officeDocument/2006/relationships/hyperlink" Target="http://www.legislation.act.gov.au/" TargetMode="External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91DB-BAAF-4299-8EA7-83FE31E6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808</Words>
  <Characters>4080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Legislation Amendment Act 2022</vt:lpstr>
    </vt:vector>
  </TitlesOfParts>
  <Manager>Section</Manager>
  <Company>Section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Legislation Amendment Act 2022</dc:title>
  <dc:subject>Amendment</dc:subject>
  <dc:creator>ACT Government</dc:creator>
  <cp:keywords>D07</cp:keywords>
  <dc:description>J2021-1346</dc:description>
  <cp:lastModifiedBy>PCODCS</cp:lastModifiedBy>
  <cp:revision>4</cp:revision>
  <cp:lastPrinted>2009-02-26T04:04:00Z</cp:lastPrinted>
  <dcterms:created xsi:type="dcterms:W3CDTF">2022-12-09T01:02:00Z</dcterms:created>
  <dcterms:modified xsi:type="dcterms:W3CDTF">2022-12-09T01:02:00Z</dcterms:modified>
  <cp:category>A2022-24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ACT Health Directorate</vt:lpwstr>
  </property>
  <property fmtid="{D5CDD505-2E9C-101B-9397-08002B2CF9AE}" pid="4" name="ClientName1">
    <vt:lpwstr>Rebecca Stones</vt:lpwstr>
  </property>
  <property fmtid="{D5CDD505-2E9C-101B-9397-08002B2CF9AE}" pid="5" name="ClientEmail1">
    <vt:lpwstr>rebecca.stones@act.gov</vt:lpwstr>
  </property>
  <property fmtid="{D5CDD505-2E9C-101B-9397-08002B2CF9AE}" pid="6" name="ClientPh1">
    <vt:lpwstr>51249848</vt:lpwstr>
  </property>
  <property fmtid="{D5CDD505-2E9C-101B-9397-08002B2CF9AE}" pid="7" name="ClientName2">
    <vt:lpwstr/>
  </property>
  <property fmtid="{D5CDD505-2E9C-101B-9397-08002B2CF9AE}" pid="8" name="ClientEmail2">
    <vt:lpwstr/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10003328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Health Legislation Amendment Bill 2022</vt:lpwstr>
  </property>
  <property fmtid="{D5CDD505-2E9C-101B-9397-08002B2CF9AE}" pid="15" name="AmCitation">
    <vt:lpwstr/>
  </property>
  <property fmtid="{D5CDD505-2E9C-101B-9397-08002B2CF9AE}" pid="16" name="ActName">
    <vt:lpwstr/>
  </property>
  <property fmtid="{D5CDD505-2E9C-101B-9397-08002B2CF9AE}" pid="17" name="DrafterName">
    <vt:lpwstr>Phil Bibrowicz</vt:lpwstr>
  </property>
  <property fmtid="{D5CDD505-2E9C-101B-9397-08002B2CF9AE}" pid="18" name="DrafterEmail">
    <vt:lpwstr>phil.bibrowicz@act.gov.au</vt:lpwstr>
  </property>
  <property fmtid="{D5CDD505-2E9C-101B-9397-08002B2CF9AE}" pid="19" name="DrafterPh">
    <vt:lpwstr>62053793</vt:lpwstr>
  </property>
  <property fmtid="{D5CDD505-2E9C-101B-9397-08002B2CF9AE}" pid="20" name="SettlerName">
    <vt:lpwstr>Christina Maselos</vt:lpwstr>
  </property>
  <property fmtid="{D5CDD505-2E9C-101B-9397-08002B2CF9AE}" pid="21" name="SettlerEmail">
    <vt:lpwstr>christina.maselos@act.gov.au</vt:lpwstr>
  </property>
  <property fmtid="{D5CDD505-2E9C-101B-9397-08002B2CF9AE}" pid="22" name="SettlerPh">
    <vt:lpwstr>62053775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