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13D" w14:textId="77777777" w:rsidR="00BB5906" w:rsidRDefault="00BB5906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598DA1D6" wp14:editId="298666DC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C7A53" w14:textId="77777777" w:rsidR="00BB5906" w:rsidRDefault="00BB5906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D9A7438" w14:textId="2FA68559" w:rsidR="004805BF" w:rsidRPr="00D92269" w:rsidRDefault="00910138">
      <w:pPr>
        <w:pStyle w:val="Billname1"/>
      </w:pPr>
      <w:fldSimple w:instr=" REF Citation \*charformat  \* MERGEFORMAT ">
        <w:r w:rsidR="009F0EF1">
          <w:t>Courts Legislation Amendment Act 2023</w:t>
        </w:r>
      </w:fldSimple>
    </w:p>
    <w:p w14:paraId="69696E78" w14:textId="6C7DDCF4" w:rsidR="004805BF" w:rsidRPr="00D92269" w:rsidRDefault="00910138">
      <w:pPr>
        <w:pStyle w:val="ActNo"/>
      </w:pPr>
      <w:fldSimple w:instr=" DOCPROPERTY &quot;Category&quot;  \* MERGEFORMAT ">
        <w:r w:rsidR="009F0EF1">
          <w:t>A2023-37</w:t>
        </w:r>
      </w:fldSimple>
    </w:p>
    <w:p w14:paraId="0CBFE18A" w14:textId="77777777" w:rsidR="004805BF" w:rsidRPr="00D92269" w:rsidRDefault="004805BF" w:rsidP="001B4ED0">
      <w:pPr>
        <w:pStyle w:val="Placeholder"/>
        <w:suppressLineNumbers/>
      </w:pPr>
      <w:r w:rsidRPr="00D92269">
        <w:rPr>
          <w:rStyle w:val="charContents"/>
          <w:sz w:val="16"/>
        </w:rPr>
        <w:t xml:space="preserve">  </w:t>
      </w:r>
      <w:r w:rsidRPr="00D92269">
        <w:rPr>
          <w:rStyle w:val="charPage"/>
        </w:rPr>
        <w:t xml:space="preserve">  </w:t>
      </w:r>
    </w:p>
    <w:p w14:paraId="383C2CD9" w14:textId="77777777" w:rsidR="004805BF" w:rsidRPr="00D92269" w:rsidRDefault="004805BF">
      <w:pPr>
        <w:pStyle w:val="N-TOCheading"/>
      </w:pPr>
      <w:r w:rsidRPr="00D92269">
        <w:rPr>
          <w:rStyle w:val="charContents"/>
        </w:rPr>
        <w:t>Contents</w:t>
      </w:r>
    </w:p>
    <w:p w14:paraId="77913FC5" w14:textId="77777777" w:rsidR="004805BF" w:rsidRPr="00D92269" w:rsidRDefault="004805BF">
      <w:pPr>
        <w:pStyle w:val="N-9pt"/>
      </w:pPr>
      <w:r w:rsidRPr="00D92269">
        <w:tab/>
      </w:r>
      <w:r w:rsidRPr="00D92269">
        <w:rPr>
          <w:rStyle w:val="charPage"/>
        </w:rPr>
        <w:t>Page</w:t>
      </w:r>
    </w:p>
    <w:p w14:paraId="02E0F007" w14:textId="5C2B74B8" w:rsidR="00F47F14" w:rsidRDefault="00F47F1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38266427" w:history="1">
        <w:r w:rsidRPr="00F569D7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F569D7">
          <w:t>Preliminary</w:t>
        </w:r>
        <w:r w:rsidRPr="00F47F14">
          <w:rPr>
            <w:vanish/>
          </w:rPr>
          <w:tab/>
        </w:r>
        <w:r w:rsidRPr="00F47F14">
          <w:rPr>
            <w:vanish/>
          </w:rPr>
          <w:fldChar w:fldCharType="begin"/>
        </w:r>
        <w:r w:rsidRPr="00F47F14">
          <w:rPr>
            <w:vanish/>
          </w:rPr>
          <w:instrText xml:space="preserve"> PAGEREF _Toc138266427 \h </w:instrText>
        </w:r>
        <w:r w:rsidRPr="00F47F14">
          <w:rPr>
            <w:vanish/>
          </w:rPr>
        </w:r>
        <w:r w:rsidRPr="00F47F14">
          <w:rPr>
            <w:vanish/>
          </w:rPr>
          <w:fldChar w:fldCharType="separate"/>
        </w:r>
        <w:r w:rsidR="009F0EF1">
          <w:rPr>
            <w:vanish/>
          </w:rPr>
          <w:t>2</w:t>
        </w:r>
        <w:r w:rsidRPr="00F47F14">
          <w:rPr>
            <w:vanish/>
          </w:rPr>
          <w:fldChar w:fldCharType="end"/>
        </w:r>
      </w:hyperlink>
    </w:p>
    <w:p w14:paraId="0A64DD24" w14:textId="0A566EF8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28" w:history="1">
        <w:r w:rsidRPr="00F569D7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Name of Act</w:t>
        </w:r>
        <w:r>
          <w:tab/>
        </w:r>
        <w:r>
          <w:fldChar w:fldCharType="begin"/>
        </w:r>
        <w:r>
          <w:instrText xml:space="preserve"> PAGEREF _Toc138266428 \h </w:instrText>
        </w:r>
        <w:r>
          <w:fldChar w:fldCharType="separate"/>
        </w:r>
        <w:r w:rsidR="009F0EF1">
          <w:t>2</w:t>
        </w:r>
        <w:r>
          <w:fldChar w:fldCharType="end"/>
        </w:r>
      </w:hyperlink>
    </w:p>
    <w:p w14:paraId="5A846214" w14:textId="64443733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29" w:history="1">
        <w:r w:rsidRPr="00F569D7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Commencement</w:t>
        </w:r>
        <w:r>
          <w:tab/>
        </w:r>
        <w:r>
          <w:fldChar w:fldCharType="begin"/>
        </w:r>
        <w:r>
          <w:instrText xml:space="preserve"> PAGEREF _Toc138266429 \h </w:instrText>
        </w:r>
        <w:r>
          <w:fldChar w:fldCharType="separate"/>
        </w:r>
        <w:r w:rsidR="009F0EF1">
          <w:t>2</w:t>
        </w:r>
        <w:r>
          <w:fldChar w:fldCharType="end"/>
        </w:r>
      </w:hyperlink>
    </w:p>
    <w:p w14:paraId="23B38C59" w14:textId="0B595F9F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30" w:history="1">
        <w:r w:rsidRPr="00F569D7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Legislation amended</w:t>
        </w:r>
        <w:r>
          <w:tab/>
        </w:r>
        <w:r>
          <w:fldChar w:fldCharType="begin"/>
        </w:r>
        <w:r>
          <w:instrText xml:space="preserve"> PAGEREF _Toc138266430 \h </w:instrText>
        </w:r>
        <w:r>
          <w:fldChar w:fldCharType="separate"/>
        </w:r>
        <w:r w:rsidR="009F0EF1">
          <w:t>2</w:t>
        </w:r>
        <w:r>
          <w:fldChar w:fldCharType="end"/>
        </w:r>
      </w:hyperlink>
    </w:p>
    <w:p w14:paraId="3A1BFCE3" w14:textId="2E7D149E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31" w:history="1">
        <w:r w:rsidRPr="00F569D7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Legislation repealed</w:t>
        </w:r>
        <w:r>
          <w:tab/>
        </w:r>
        <w:r>
          <w:fldChar w:fldCharType="begin"/>
        </w:r>
        <w:r>
          <w:instrText xml:space="preserve"> PAGEREF _Toc138266431 \h </w:instrText>
        </w:r>
        <w:r>
          <w:fldChar w:fldCharType="separate"/>
        </w:r>
        <w:r w:rsidR="009F0EF1">
          <w:t>2</w:t>
        </w:r>
        <w:r>
          <w:fldChar w:fldCharType="end"/>
        </w:r>
      </w:hyperlink>
    </w:p>
    <w:p w14:paraId="5EC1600A" w14:textId="7F7AFC28" w:rsidR="00F47F14" w:rsidRDefault="00F27E7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32" w:history="1">
        <w:r w:rsidR="00F47F14" w:rsidRPr="00F569D7">
          <w:t>Part 2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Court Procedures Act 2004</w:t>
        </w:r>
        <w:r w:rsidR="00F47F14" w:rsidRPr="00F47F14">
          <w:rPr>
            <w:vanish/>
          </w:rPr>
          <w:tab/>
        </w:r>
        <w:r w:rsidR="00F47F14" w:rsidRPr="00F47F14">
          <w:rPr>
            <w:vanish/>
          </w:rPr>
          <w:fldChar w:fldCharType="begin"/>
        </w:r>
        <w:r w:rsidR="00F47F14" w:rsidRPr="00F47F14">
          <w:rPr>
            <w:vanish/>
          </w:rPr>
          <w:instrText xml:space="preserve"> PAGEREF _Toc138266432 \h </w:instrText>
        </w:r>
        <w:r w:rsidR="00F47F14" w:rsidRPr="00F47F14">
          <w:rPr>
            <w:vanish/>
          </w:rPr>
        </w:r>
        <w:r w:rsidR="00F47F14" w:rsidRPr="00F47F14">
          <w:rPr>
            <w:vanish/>
          </w:rPr>
          <w:fldChar w:fldCharType="separate"/>
        </w:r>
        <w:r w:rsidR="009F0EF1">
          <w:rPr>
            <w:vanish/>
          </w:rPr>
          <w:t>3</w:t>
        </w:r>
        <w:r w:rsidR="00F47F14" w:rsidRPr="00F47F14">
          <w:rPr>
            <w:vanish/>
          </w:rPr>
          <w:fldChar w:fldCharType="end"/>
        </w:r>
      </w:hyperlink>
    </w:p>
    <w:p w14:paraId="3B8E35BA" w14:textId="276DB64C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33" w:history="1">
        <w:r w:rsidRPr="00F569D7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Sections 7 (2) and 8 (3)</w:t>
        </w:r>
        <w:r>
          <w:tab/>
        </w:r>
        <w:r>
          <w:fldChar w:fldCharType="begin"/>
        </w:r>
        <w:r>
          <w:instrText xml:space="preserve"> PAGEREF _Toc138266433 \h </w:instrText>
        </w:r>
        <w:r>
          <w:fldChar w:fldCharType="separate"/>
        </w:r>
        <w:r w:rsidR="009F0EF1">
          <w:t>3</w:t>
        </w:r>
        <w:r>
          <w:fldChar w:fldCharType="end"/>
        </w:r>
      </w:hyperlink>
    </w:p>
    <w:p w14:paraId="59AFEF18" w14:textId="67B01CD3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34" w:history="1">
        <w:r w:rsidRPr="00861C3F">
          <w:rPr>
            <w:rStyle w:val="CharSectNo"/>
          </w:rPr>
          <w:t>6</w:t>
        </w:r>
        <w:r w:rsidRPr="00D92269">
          <w:tab/>
          <w:t>Rule</w:t>
        </w:r>
        <w:r w:rsidRPr="00D92269">
          <w:noBreakHyphen/>
          <w:t>making committee</w:t>
        </w:r>
        <w:r>
          <w:br/>
        </w:r>
        <w:r w:rsidRPr="00D92269">
          <w:t>Section 9 (2)</w:t>
        </w:r>
        <w:r>
          <w:tab/>
        </w:r>
        <w:r>
          <w:fldChar w:fldCharType="begin"/>
        </w:r>
        <w:r>
          <w:instrText xml:space="preserve"> PAGEREF _Toc138266434 \h </w:instrText>
        </w:r>
        <w:r>
          <w:fldChar w:fldCharType="separate"/>
        </w:r>
        <w:r w:rsidR="009F0EF1">
          <w:t>3</w:t>
        </w:r>
        <w:r>
          <w:fldChar w:fldCharType="end"/>
        </w:r>
      </w:hyperlink>
    </w:p>
    <w:p w14:paraId="4D745358" w14:textId="2C1CCE11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35" w:history="1">
        <w:r w:rsidRPr="00861C3F">
          <w:rPr>
            <w:rStyle w:val="CharSectNo"/>
          </w:rPr>
          <w:t>7</w:t>
        </w:r>
        <w:r w:rsidRPr="00D92269">
          <w:tab/>
          <w:t>Advisory committee</w:t>
        </w:r>
        <w:r>
          <w:br/>
        </w:r>
        <w:r w:rsidRPr="00D92269">
          <w:t>Section 11 (2) (a) and (b)</w:t>
        </w:r>
        <w:r>
          <w:tab/>
        </w:r>
        <w:r>
          <w:fldChar w:fldCharType="begin"/>
        </w:r>
        <w:r>
          <w:instrText xml:space="preserve"> PAGEREF _Toc138266435 \h </w:instrText>
        </w:r>
        <w:r>
          <w:fldChar w:fldCharType="separate"/>
        </w:r>
        <w:r w:rsidR="009F0EF1">
          <w:t>3</w:t>
        </w:r>
        <w:r>
          <w:fldChar w:fldCharType="end"/>
        </w:r>
      </w:hyperlink>
    </w:p>
    <w:p w14:paraId="02AE38D4" w14:textId="24253AA6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38266436" w:history="1">
        <w:r w:rsidRPr="00F569D7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Section 11 (2), new note</w:t>
        </w:r>
        <w:r>
          <w:tab/>
        </w:r>
        <w:r>
          <w:fldChar w:fldCharType="begin"/>
        </w:r>
        <w:r>
          <w:instrText xml:space="preserve"> PAGEREF _Toc138266436 \h </w:instrText>
        </w:r>
        <w:r>
          <w:fldChar w:fldCharType="separate"/>
        </w:r>
        <w:r w:rsidR="009F0EF1">
          <w:t>3</w:t>
        </w:r>
        <w:r>
          <w:fldChar w:fldCharType="end"/>
        </w:r>
      </w:hyperlink>
    </w:p>
    <w:p w14:paraId="70C6D908" w14:textId="612E03E1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37" w:history="1">
        <w:r w:rsidRPr="00F569D7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Section 11 (6) to (8)</w:t>
        </w:r>
        <w:r>
          <w:tab/>
        </w:r>
        <w:r>
          <w:fldChar w:fldCharType="begin"/>
        </w:r>
        <w:r>
          <w:instrText xml:space="preserve"> PAGEREF _Toc138266437 \h </w:instrText>
        </w:r>
        <w:r>
          <w:fldChar w:fldCharType="separate"/>
        </w:r>
        <w:r w:rsidR="009F0EF1">
          <w:t>4</w:t>
        </w:r>
        <w:r>
          <w:fldChar w:fldCharType="end"/>
        </w:r>
      </w:hyperlink>
    </w:p>
    <w:p w14:paraId="1780F4B5" w14:textId="7C3DAF6D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38" w:history="1">
        <w:r w:rsidRPr="00861C3F">
          <w:rPr>
            <w:rStyle w:val="CharSectNo"/>
          </w:rPr>
          <w:t>10</w:t>
        </w:r>
        <w:r w:rsidRPr="00D92269">
          <w:tab/>
          <w:t>Reviewable decisions—court</w:t>
        </w:r>
        <w:r>
          <w:br/>
        </w:r>
        <w:r w:rsidRPr="00D92269">
          <w:t>Section 18A (5) (a) (i)</w:t>
        </w:r>
        <w:r>
          <w:tab/>
        </w:r>
        <w:r>
          <w:fldChar w:fldCharType="begin"/>
        </w:r>
        <w:r>
          <w:instrText xml:space="preserve"> PAGEREF _Toc138266438 \h </w:instrText>
        </w:r>
        <w:r>
          <w:fldChar w:fldCharType="separate"/>
        </w:r>
        <w:r w:rsidR="009F0EF1">
          <w:t>4</w:t>
        </w:r>
        <w:r>
          <w:fldChar w:fldCharType="end"/>
        </w:r>
      </w:hyperlink>
    </w:p>
    <w:p w14:paraId="4938846B" w14:textId="5A3B9705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39" w:history="1">
        <w:r w:rsidRPr="00861C3F">
          <w:rPr>
            <w:rStyle w:val="CharSectNo"/>
          </w:rPr>
          <w:t>11</w:t>
        </w:r>
        <w:r w:rsidRPr="00D92269">
          <w:tab/>
          <w:t>Definitions—pt 5</w:t>
        </w:r>
        <w:r>
          <w:br/>
        </w:r>
        <w:r w:rsidRPr="00D92269">
          <w:t xml:space="preserve">Section 40, definition of </w:t>
        </w:r>
        <w:r w:rsidRPr="00D92269">
          <w:rPr>
            <w:rStyle w:val="charItals"/>
          </w:rPr>
          <w:t>judge</w:t>
        </w:r>
        <w:r>
          <w:tab/>
        </w:r>
        <w:r>
          <w:fldChar w:fldCharType="begin"/>
        </w:r>
        <w:r>
          <w:instrText xml:space="preserve"> PAGEREF _Toc138266439 \h </w:instrText>
        </w:r>
        <w:r>
          <w:fldChar w:fldCharType="separate"/>
        </w:r>
        <w:r w:rsidR="009F0EF1">
          <w:t>4</w:t>
        </w:r>
        <w:r>
          <w:fldChar w:fldCharType="end"/>
        </w:r>
      </w:hyperlink>
    </w:p>
    <w:p w14:paraId="183CCD59" w14:textId="34E7EDD0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40" w:history="1">
        <w:r w:rsidRPr="00861C3F">
          <w:rPr>
            <w:rStyle w:val="CharSectNo"/>
          </w:rPr>
          <w:t>12</w:t>
        </w:r>
        <w:r w:rsidRPr="00D92269">
          <w:tab/>
          <w:t>Jurisdiction</w:t>
        </w:r>
        <w:r>
          <w:br/>
        </w:r>
        <w:r w:rsidRPr="00D92269">
          <w:t>Schedule 1, item 1 (3)</w:t>
        </w:r>
        <w:r>
          <w:tab/>
        </w:r>
        <w:r>
          <w:fldChar w:fldCharType="begin"/>
        </w:r>
        <w:r>
          <w:instrText xml:space="preserve"> PAGEREF _Toc138266440 \h </w:instrText>
        </w:r>
        <w:r>
          <w:fldChar w:fldCharType="separate"/>
        </w:r>
        <w:r w:rsidR="009F0EF1">
          <w:t>4</w:t>
        </w:r>
        <w:r>
          <w:fldChar w:fldCharType="end"/>
        </w:r>
      </w:hyperlink>
    </w:p>
    <w:p w14:paraId="6F9E85F4" w14:textId="31D2B41C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41" w:history="1">
        <w:r w:rsidRPr="00861C3F">
          <w:rPr>
            <w:rStyle w:val="CharSectNo"/>
          </w:rPr>
          <w:t>13</w:t>
        </w:r>
        <w:r w:rsidRPr="00D92269">
          <w:tab/>
          <w:t>Costs</w:t>
        </w:r>
        <w:r>
          <w:br/>
        </w:r>
        <w:r w:rsidRPr="00D92269">
          <w:t>Schedule 1, new item 26 (ca)</w:t>
        </w:r>
        <w:r>
          <w:tab/>
        </w:r>
        <w:r>
          <w:fldChar w:fldCharType="begin"/>
        </w:r>
        <w:r>
          <w:instrText xml:space="preserve"> PAGEREF _Toc138266441 \h </w:instrText>
        </w:r>
        <w:r>
          <w:fldChar w:fldCharType="separate"/>
        </w:r>
        <w:r w:rsidR="009F0EF1">
          <w:t>4</w:t>
        </w:r>
        <w:r>
          <w:fldChar w:fldCharType="end"/>
        </w:r>
      </w:hyperlink>
    </w:p>
    <w:p w14:paraId="2F85CB71" w14:textId="5E4A56A5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42" w:history="1">
        <w:r w:rsidRPr="00F569D7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Dictionary, note 2</w:t>
        </w:r>
        <w:r>
          <w:tab/>
        </w:r>
        <w:r>
          <w:fldChar w:fldCharType="begin"/>
        </w:r>
        <w:r>
          <w:instrText xml:space="preserve"> PAGEREF _Toc138266442 \h </w:instrText>
        </w:r>
        <w:r>
          <w:fldChar w:fldCharType="separate"/>
        </w:r>
        <w:r w:rsidR="009F0EF1">
          <w:t>5</w:t>
        </w:r>
        <w:r>
          <w:fldChar w:fldCharType="end"/>
        </w:r>
      </w:hyperlink>
    </w:p>
    <w:p w14:paraId="3ADA73CF" w14:textId="37E086C6" w:rsidR="00F47F14" w:rsidRDefault="00F27E7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43" w:history="1">
        <w:r w:rsidR="00F47F14" w:rsidRPr="00F569D7">
          <w:t>Part 3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Magistrates Court Act 1930</w:t>
        </w:r>
        <w:r w:rsidR="00F47F14" w:rsidRPr="00F47F14">
          <w:rPr>
            <w:vanish/>
          </w:rPr>
          <w:tab/>
        </w:r>
        <w:r w:rsidR="00F47F14" w:rsidRPr="00F47F14">
          <w:rPr>
            <w:vanish/>
          </w:rPr>
          <w:fldChar w:fldCharType="begin"/>
        </w:r>
        <w:r w:rsidR="00F47F14" w:rsidRPr="00F47F14">
          <w:rPr>
            <w:vanish/>
          </w:rPr>
          <w:instrText xml:space="preserve"> PAGEREF _Toc138266443 \h </w:instrText>
        </w:r>
        <w:r w:rsidR="00F47F14" w:rsidRPr="00F47F14">
          <w:rPr>
            <w:vanish/>
          </w:rPr>
        </w:r>
        <w:r w:rsidR="00F47F14" w:rsidRPr="00F47F14">
          <w:rPr>
            <w:vanish/>
          </w:rPr>
          <w:fldChar w:fldCharType="separate"/>
        </w:r>
        <w:r w:rsidR="009F0EF1">
          <w:rPr>
            <w:vanish/>
          </w:rPr>
          <w:t>6</w:t>
        </w:r>
        <w:r w:rsidR="00F47F14" w:rsidRPr="00F47F14">
          <w:rPr>
            <w:vanish/>
          </w:rPr>
          <w:fldChar w:fldCharType="end"/>
        </w:r>
      </w:hyperlink>
    </w:p>
    <w:p w14:paraId="6999AA28" w14:textId="114942D2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44" w:history="1">
        <w:r w:rsidRPr="00F569D7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Sections 17A and 17C</w:t>
        </w:r>
        <w:r>
          <w:tab/>
        </w:r>
        <w:r>
          <w:fldChar w:fldCharType="begin"/>
        </w:r>
        <w:r>
          <w:instrText xml:space="preserve"> PAGEREF _Toc138266444 \h </w:instrText>
        </w:r>
        <w:r>
          <w:fldChar w:fldCharType="separate"/>
        </w:r>
        <w:r w:rsidR="009F0EF1">
          <w:t>6</w:t>
        </w:r>
        <w:r>
          <w:fldChar w:fldCharType="end"/>
        </w:r>
      </w:hyperlink>
    </w:p>
    <w:p w14:paraId="4721B831" w14:textId="3481BC27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45" w:history="1">
        <w:r w:rsidRPr="00F569D7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Sections 17E to 17K</w:t>
        </w:r>
        <w:r>
          <w:tab/>
        </w:r>
        <w:r>
          <w:fldChar w:fldCharType="begin"/>
        </w:r>
        <w:r>
          <w:instrText xml:space="preserve"> PAGEREF _Toc138266445 \h </w:instrText>
        </w:r>
        <w:r>
          <w:fldChar w:fldCharType="separate"/>
        </w:r>
        <w:r w:rsidR="009F0EF1">
          <w:t>6</w:t>
        </w:r>
        <w:r>
          <w:fldChar w:fldCharType="end"/>
        </w:r>
      </w:hyperlink>
    </w:p>
    <w:p w14:paraId="73A40CB6" w14:textId="6DE0D27C" w:rsidR="00F47F14" w:rsidRDefault="00F27E7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46" w:history="1">
        <w:r w:rsidR="00F47F14" w:rsidRPr="00F569D7">
          <w:t>Part 4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Supreme Court Act 1933</w:t>
        </w:r>
        <w:r w:rsidR="00F47F14" w:rsidRPr="00F47F14">
          <w:rPr>
            <w:vanish/>
          </w:rPr>
          <w:tab/>
        </w:r>
        <w:r w:rsidR="00F47F14" w:rsidRPr="00F47F14">
          <w:rPr>
            <w:vanish/>
          </w:rPr>
          <w:fldChar w:fldCharType="begin"/>
        </w:r>
        <w:r w:rsidR="00F47F14" w:rsidRPr="00F47F14">
          <w:rPr>
            <w:vanish/>
          </w:rPr>
          <w:instrText xml:space="preserve"> PAGEREF _Toc138266446 \h </w:instrText>
        </w:r>
        <w:r w:rsidR="00F47F14" w:rsidRPr="00F47F14">
          <w:rPr>
            <w:vanish/>
          </w:rPr>
        </w:r>
        <w:r w:rsidR="00F47F14" w:rsidRPr="00F47F14">
          <w:rPr>
            <w:vanish/>
          </w:rPr>
          <w:fldChar w:fldCharType="separate"/>
        </w:r>
        <w:r w:rsidR="009F0EF1">
          <w:rPr>
            <w:vanish/>
          </w:rPr>
          <w:t>7</w:t>
        </w:r>
        <w:r w:rsidR="00F47F14" w:rsidRPr="00F47F14">
          <w:rPr>
            <w:vanish/>
          </w:rPr>
          <w:fldChar w:fldCharType="end"/>
        </w:r>
      </w:hyperlink>
    </w:p>
    <w:p w14:paraId="778884F2" w14:textId="17BD9014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47" w:history="1">
        <w:r w:rsidRPr="00861C3F">
          <w:rPr>
            <w:rStyle w:val="CharSectNo"/>
          </w:rPr>
          <w:t>17</w:t>
        </w:r>
        <w:r w:rsidRPr="00D92269">
          <w:tab/>
          <w:t>Acting judges</w:t>
        </w:r>
        <w:r>
          <w:br/>
        </w:r>
        <w:r w:rsidRPr="00D92269">
          <w:t>Section 4B (2)</w:t>
        </w:r>
        <w:r>
          <w:tab/>
        </w:r>
        <w:r>
          <w:fldChar w:fldCharType="begin"/>
        </w:r>
        <w:r>
          <w:instrText xml:space="preserve"> PAGEREF _Toc138266447 \h </w:instrText>
        </w:r>
        <w:r>
          <w:fldChar w:fldCharType="separate"/>
        </w:r>
        <w:r w:rsidR="009F0EF1">
          <w:t>7</w:t>
        </w:r>
        <w:r>
          <w:fldChar w:fldCharType="end"/>
        </w:r>
      </w:hyperlink>
    </w:p>
    <w:p w14:paraId="4B61283B" w14:textId="3FD63D59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48" w:history="1">
        <w:r w:rsidRPr="00861C3F">
          <w:rPr>
            <w:rStyle w:val="CharSectNo"/>
          </w:rPr>
          <w:t>18</w:t>
        </w:r>
        <w:r w:rsidRPr="00D92269">
          <w:tab/>
          <w:t>Seniority of judges</w:t>
        </w:r>
        <w:r>
          <w:br/>
        </w:r>
        <w:r w:rsidRPr="00D92269">
          <w:t>Section 5 (4)</w:t>
        </w:r>
        <w:r>
          <w:tab/>
        </w:r>
        <w:r>
          <w:fldChar w:fldCharType="begin"/>
        </w:r>
        <w:r>
          <w:instrText xml:space="preserve"> PAGEREF _Toc138266448 \h </w:instrText>
        </w:r>
        <w:r>
          <w:fldChar w:fldCharType="separate"/>
        </w:r>
        <w:r w:rsidR="009F0EF1">
          <w:t>7</w:t>
        </w:r>
        <w:r>
          <w:fldChar w:fldCharType="end"/>
        </w:r>
      </w:hyperlink>
    </w:p>
    <w:p w14:paraId="6951440F" w14:textId="5A7D2E87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49" w:history="1">
        <w:r w:rsidRPr="00861C3F">
          <w:rPr>
            <w:rStyle w:val="CharSectNo"/>
          </w:rPr>
          <w:t>19</w:t>
        </w:r>
        <w:r w:rsidRPr="00D92269">
          <w:tab/>
          <w:t>Exercise of jurisdiction</w:t>
        </w:r>
        <w:r>
          <w:br/>
        </w:r>
        <w:r w:rsidRPr="00D92269">
          <w:t>Section 8 (1) (a)</w:t>
        </w:r>
        <w:r>
          <w:tab/>
        </w:r>
        <w:r>
          <w:fldChar w:fldCharType="begin"/>
        </w:r>
        <w:r>
          <w:instrText xml:space="preserve"> PAGEREF _Toc138266449 \h </w:instrText>
        </w:r>
        <w:r>
          <w:fldChar w:fldCharType="separate"/>
        </w:r>
        <w:r w:rsidR="009F0EF1">
          <w:t>7</w:t>
        </w:r>
        <w:r>
          <w:fldChar w:fldCharType="end"/>
        </w:r>
      </w:hyperlink>
    </w:p>
    <w:p w14:paraId="6DACF17A" w14:textId="3CAFF518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50" w:history="1">
        <w:r w:rsidRPr="00861C3F">
          <w:rPr>
            <w:rStyle w:val="CharSectNo"/>
          </w:rPr>
          <w:t>20</w:t>
        </w:r>
        <w:r w:rsidRPr="00D92269">
          <w:tab/>
          <w:t>Exercise of jurisdiction by associate judge</w:t>
        </w:r>
        <w:r>
          <w:br/>
        </w:r>
        <w:r w:rsidRPr="00D92269">
          <w:t>Section 9</w:t>
        </w:r>
        <w:r>
          <w:tab/>
        </w:r>
        <w:r>
          <w:fldChar w:fldCharType="begin"/>
        </w:r>
        <w:r>
          <w:instrText xml:space="preserve"> PAGEREF _Toc138266450 \h </w:instrText>
        </w:r>
        <w:r>
          <w:fldChar w:fldCharType="separate"/>
        </w:r>
        <w:r w:rsidR="009F0EF1">
          <w:t>7</w:t>
        </w:r>
        <w:r>
          <w:fldChar w:fldCharType="end"/>
        </w:r>
      </w:hyperlink>
    </w:p>
    <w:p w14:paraId="1EB8C318" w14:textId="2B3A6BA5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51" w:history="1">
        <w:r w:rsidRPr="00F569D7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Section 14</w:t>
        </w:r>
        <w:r>
          <w:tab/>
        </w:r>
        <w:r>
          <w:fldChar w:fldCharType="begin"/>
        </w:r>
        <w:r>
          <w:instrText xml:space="preserve"> PAGEREF _Toc138266451 \h </w:instrText>
        </w:r>
        <w:r>
          <w:fldChar w:fldCharType="separate"/>
        </w:r>
        <w:r w:rsidR="009F0EF1">
          <w:t>7</w:t>
        </w:r>
        <w:r>
          <w:fldChar w:fldCharType="end"/>
        </w:r>
      </w:hyperlink>
    </w:p>
    <w:p w14:paraId="3121273E" w14:textId="65C0DFD9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52" w:history="1">
        <w:r w:rsidRPr="00861C3F">
          <w:rPr>
            <w:rStyle w:val="CharSectNo"/>
          </w:rPr>
          <w:t>22</w:t>
        </w:r>
        <w:r w:rsidRPr="00D92269">
          <w:tab/>
          <w:t>Appellate jurisdiction</w:t>
        </w:r>
        <w:r>
          <w:br/>
        </w:r>
        <w:r w:rsidRPr="00D92269">
          <w:t>Section 37E (4)</w:t>
        </w:r>
        <w:r>
          <w:tab/>
        </w:r>
        <w:r>
          <w:fldChar w:fldCharType="begin"/>
        </w:r>
        <w:r>
          <w:instrText xml:space="preserve"> PAGEREF _Toc138266452 \h </w:instrText>
        </w:r>
        <w:r>
          <w:fldChar w:fldCharType="separate"/>
        </w:r>
        <w:r w:rsidR="009F0EF1">
          <w:t>8</w:t>
        </w:r>
        <w:r>
          <w:fldChar w:fldCharType="end"/>
        </w:r>
      </w:hyperlink>
    </w:p>
    <w:p w14:paraId="5FEB3FDA" w14:textId="25723701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53" w:history="1">
        <w:r w:rsidRPr="00861C3F">
          <w:rPr>
            <w:rStyle w:val="CharSectNo"/>
          </w:rPr>
          <w:t>23</w:t>
        </w:r>
        <w:r w:rsidRPr="00D92269">
          <w:tab/>
          <w:t>The master</w:t>
        </w:r>
        <w:r>
          <w:br/>
        </w:r>
        <w:r w:rsidRPr="00D92269">
          <w:t>Part 3</w:t>
        </w:r>
        <w:r>
          <w:tab/>
        </w:r>
        <w:r>
          <w:fldChar w:fldCharType="begin"/>
        </w:r>
        <w:r>
          <w:instrText xml:space="preserve"> PAGEREF _Toc138266453 \h </w:instrText>
        </w:r>
        <w:r>
          <w:fldChar w:fldCharType="separate"/>
        </w:r>
        <w:r w:rsidR="009F0EF1">
          <w:t>8</w:t>
        </w:r>
        <w:r>
          <w:fldChar w:fldCharType="end"/>
        </w:r>
      </w:hyperlink>
    </w:p>
    <w:p w14:paraId="5EFD6F3A" w14:textId="1E3F665D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54" w:history="1">
        <w:r w:rsidRPr="00861C3F">
          <w:rPr>
            <w:rStyle w:val="CharSectNo"/>
          </w:rPr>
          <w:t>24</w:t>
        </w:r>
        <w:r w:rsidRPr="00D92269">
          <w:tab/>
          <w:t>Power to complete part</w:t>
        </w:r>
        <w:r w:rsidRPr="00D92269">
          <w:noBreakHyphen/>
          <w:t>heard proceedings</w:t>
        </w:r>
        <w:r>
          <w:br/>
        </w:r>
        <w:r w:rsidRPr="00D92269">
          <w:t>Section 60A</w:t>
        </w:r>
        <w:r>
          <w:tab/>
        </w:r>
        <w:r>
          <w:fldChar w:fldCharType="begin"/>
        </w:r>
        <w:r>
          <w:instrText xml:space="preserve"> PAGEREF _Toc138266454 \h </w:instrText>
        </w:r>
        <w:r>
          <w:fldChar w:fldCharType="separate"/>
        </w:r>
        <w:r w:rsidR="009F0EF1">
          <w:t>8</w:t>
        </w:r>
        <w:r>
          <w:fldChar w:fldCharType="end"/>
        </w:r>
      </w:hyperlink>
    </w:p>
    <w:p w14:paraId="3BA0E687" w14:textId="56F98478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55" w:history="1">
        <w:r w:rsidRPr="00F569D7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New part 13</w:t>
        </w:r>
        <w:r>
          <w:tab/>
        </w:r>
        <w:r>
          <w:fldChar w:fldCharType="begin"/>
        </w:r>
        <w:r>
          <w:instrText xml:space="preserve"> PAGEREF _Toc138266455 \h </w:instrText>
        </w:r>
        <w:r>
          <w:fldChar w:fldCharType="separate"/>
        </w:r>
        <w:r w:rsidR="009F0EF1">
          <w:t>8</w:t>
        </w:r>
        <w:r>
          <w:fldChar w:fldCharType="end"/>
        </w:r>
      </w:hyperlink>
    </w:p>
    <w:p w14:paraId="26B89672" w14:textId="14496630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56" w:history="1">
        <w:r w:rsidRPr="00F569D7">
          <w:t>26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Schedule 1, part 1.1 heading</w:t>
        </w:r>
        <w:r>
          <w:tab/>
        </w:r>
        <w:r>
          <w:fldChar w:fldCharType="begin"/>
        </w:r>
        <w:r>
          <w:instrText xml:space="preserve"> PAGEREF _Toc138266456 \h </w:instrText>
        </w:r>
        <w:r>
          <w:fldChar w:fldCharType="separate"/>
        </w:r>
        <w:r w:rsidR="009F0EF1">
          <w:t>9</w:t>
        </w:r>
        <w:r>
          <w:fldChar w:fldCharType="end"/>
        </w:r>
      </w:hyperlink>
    </w:p>
    <w:p w14:paraId="12705F3F" w14:textId="24B12E99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57" w:history="1">
        <w:r w:rsidRPr="00F569D7">
          <w:t>27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Schedule 1, part 1.1</w:t>
        </w:r>
        <w:r>
          <w:tab/>
        </w:r>
        <w:r>
          <w:fldChar w:fldCharType="begin"/>
        </w:r>
        <w:r>
          <w:instrText xml:space="preserve"> PAGEREF _Toc138266457 \h </w:instrText>
        </w:r>
        <w:r>
          <w:fldChar w:fldCharType="separate"/>
        </w:r>
        <w:r w:rsidR="009F0EF1">
          <w:t>9</w:t>
        </w:r>
        <w:r>
          <w:fldChar w:fldCharType="end"/>
        </w:r>
      </w:hyperlink>
    </w:p>
    <w:p w14:paraId="7C02A077" w14:textId="6B1B730F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58" w:history="1">
        <w:r w:rsidRPr="00F569D7">
          <w:t>28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Schedule 1, part 1.2 heading</w:t>
        </w:r>
        <w:r>
          <w:tab/>
        </w:r>
        <w:r>
          <w:fldChar w:fldCharType="begin"/>
        </w:r>
        <w:r>
          <w:instrText xml:space="preserve"> PAGEREF _Toc138266458 \h </w:instrText>
        </w:r>
        <w:r>
          <w:fldChar w:fldCharType="separate"/>
        </w:r>
        <w:r w:rsidR="009F0EF1">
          <w:t>10</w:t>
        </w:r>
        <w:r>
          <w:fldChar w:fldCharType="end"/>
        </w:r>
      </w:hyperlink>
    </w:p>
    <w:p w14:paraId="0BD2F85C" w14:textId="1740E3EA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38266459" w:history="1">
        <w:r w:rsidRPr="00F569D7">
          <w:t>29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>Schedule 1, part 1.2</w:t>
        </w:r>
        <w:r>
          <w:tab/>
        </w:r>
        <w:r>
          <w:fldChar w:fldCharType="begin"/>
        </w:r>
        <w:r>
          <w:instrText xml:space="preserve"> PAGEREF _Toc138266459 \h </w:instrText>
        </w:r>
        <w:r>
          <w:fldChar w:fldCharType="separate"/>
        </w:r>
        <w:r w:rsidR="009F0EF1">
          <w:t>10</w:t>
        </w:r>
        <w:r>
          <w:fldChar w:fldCharType="end"/>
        </w:r>
      </w:hyperlink>
    </w:p>
    <w:p w14:paraId="378E901A" w14:textId="7C92B4E9" w:rsidR="00F47F14" w:rsidRDefault="00F47F1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8266460" w:history="1">
        <w:r w:rsidRPr="00F569D7">
          <w:t>30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9D7">
          <w:t xml:space="preserve">Dictionary, definitions of </w:t>
        </w:r>
        <w:r w:rsidRPr="00F569D7">
          <w:rPr>
            <w:i/>
          </w:rPr>
          <w:t>associate judge</w:t>
        </w:r>
        <w:r w:rsidRPr="00F569D7">
          <w:t xml:space="preserve"> and </w:t>
        </w:r>
        <w:r w:rsidRPr="00F569D7">
          <w:rPr>
            <w:i/>
          </w:rPr>
          <w:t>master</w:t>
        </w:r>
        <w:r>
          <w:tab/>
        </w:r>
        <w:r>
          <w:fldChar w:fldCharType="begin"/>
        </w:r>
        <w:r>
          <w:instrText xml:space="preserve"> PAGEREF _Toc138266460 \h </w:instrText>
        </w:r>
        <w:r>
          <w:fldChar w:fldCharType="separate"/>
        </w:r>
        <w:r w:rsidR="009F0EF1">
          <w:t>10</w:t>
        </w:r>
        <w:r>
          <w:fldChar w:fldCharType="end"/>
        </w:r>
      </w:hyperlink>
    </w:p>
    <w:p w14:paraId="733B1580" w14:textId="31D380BA" w:rsidR="00F47F14" w:rsidRDefault="00F27E70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61" w:history="1">
        <w:r w:rsidR="00F47F14" w:rsidRPr="00F569D7">
          <w:t>Schedule 1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Consequential amendments</w:t>
        </w:r>
        <w:r w:rsidR="00F47F14">
          <w:tab/>
        </w:r>
        <w:r w:rsidR="00F47F14" w:rsidRPr="00F47F14">
          <w:rPr>
            <w:b w:val="0"/>
            <w:sz w:val="20"/>
          </w:rPr>
          <w:fldChar w:fldCharType="begin"/>
        </w:r>
        <w:r w:rsidR="00F47F14" w:rsidRPr="00F47F14">
          <w:rPr>
            <w:b w:val="0"/>
            <w:sz w:val="20"/>
          </w:rPr>
          <w:instrText xml:space="preserve"> PAGEREF _Toc138266461 \h </w:instrText>
        </w:r>
        <w:r w:rsidR="00F47F14" w:rsidRPr="00F47F14">
          <w:rPr>
            <w:b w:val="0"/>
            <w:sz w:val="20"/>
          </w:rPr>
        </w:r>
        <w:r w:rsidR="00F47F14" w:rsidRPr="00F47F14">
          <w:rPr>
            <w:b w:val="0"/>
            <w:sz w:val="20"/>
          </w:rPr>
          <w:fldChar w:fldCharType="separate"/>
        </w:r>
        <w:r w:rsidR="009F0EF1">
          <w:rPr>
            <w:b w:val="0"/>
            <w:sz w:val="20"/>
          </w:rPr>
          <w:t>11</w:t>
        </w:r>
        <w:r w:rsidR="00F47F14" w:rsidRPr="00F47F14">
          <w:rPr>
            <w:b w:val="0"/>
            <w:sz w:val="20"/>
          </w:rPr>
          <w:fldChar w:fldCharType="end"/>
        </w:r>
      </w:hyperlink>
    </w:p>
    <w:p w14:paraId="3CB4CA75" w14:textId="07A95005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62" w:history="1">
        <w:r w:rsidR="00F47F14" w:rsidRPr="00F569D7">
          <w:t>Part 1.1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Commissioner for Sustainability and the Environment Act 1993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_Toc138266462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11</w:t>
        </w:r>
        <w:r w:rsidR="00F47F14" w:rsidRPr="00F47F14">
          <w:rPr>
            <w:b w:val="0"/>
          </w:rPr>
          <w:fldChar w:fldCharType="end"/>
        </w:r>
      </w:hyperlink>
    </w:p>
    <w:p w14:paraId="5354B906" w14:textId="25368205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66" w:history="1">
        <w:r w:rsidR="00F47F14" w:rsidRPr="00F569D7">
          <w:t>Part 1.2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Confiscation of Criminal Assets Act 2003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_Toc138266466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12</w:t>
        </w:r>
        <w:r w:rsidR="00F47F14" w:rsidRPr="00F47F14">
          <w:rPr>
            <w:b w:val="0"/>
          </w:rPr>
          <w:fldChar w:fldCharType="end"/>
        </w:r>
      </w:hyperlink>
    </w:p>
    <w:p w14:paraId="7B8108A8" w14:textId="45A6F967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68" w:history="1">
        <w:r w:rsidR="00F47F14" w:rsidRPr="00F569D7">
          <w:t>Part 1.3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Crimes Act 1900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_Toc138266468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12</w:t>
        </w:r>
        <w:r w:rsidR="00F47F14" w:rsidRPr="00F47F14">
          <w:rPr>
            <w:b w:val="0"/>
          </w:rPr>
          <w:fldChar w:fldCharType="end"/>
        </w:r>
      </w:hyperlink>
    </w:p>
    <w:p w14:paraId="54DC7BEC" w14:textId="7D8D7927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70" w:history="1">
        <w:r w:rsidR="00F47F14" w:rsidRPr="00F569D7">
          <w:t>Part 1.4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Crimes (Surveillance Devices) Act 2010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_Toc138266470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12</w:t>
        </w:r>
        <w:r w:rsidR="00F47F14" w:rsidRPr="00F47F14">
          <w:rPr>
            <w:b w:val="0"/>
          </w:rPr>
          <w:fldChar w:fldCharType="end"/>
        </w:r>
      </w:hyperlink>
    </w:p>
    <w:p w14:paraId="5089106A" w14:textId="1D4E2467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73" w:history="1">
        <w:r w:rsidR="00F47F14" w:rsidRPr="00F569D7">
          <w:t>Part 1.5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Criminal Code 2002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_Toc138266473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13</w:t>
        </w:r>
        <w:r w:rsidR="00F47F14" w:rsidRPr="00F47F14">
          <w:rPr>
            <w:b w:val="0"/>
          </w:rPr>
          <w:fldChar w:fldCharType="end"/>
        </w:r>
      </w:hyperlink>
    </w:p>
    <w:p w14:paraId="169EBE40" w14:textId="072099D2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76" w:history="1">
        <w:r w:rsidR="00F47F14" w:rsidRPr="00F569D7">
          <w:t>Part 1.6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Drugs of Dependence Act 1989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_Toc138266476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13</w:t>
        </w:r>
        <w:r w:rsidR="00F47F14" w:rsidRPr="00F47F14">
          <w:rPr>
            <w:b w:val="0"/>
          </w:rPr>
          <w:fldChar w:fldCharType="end"/>
        </w:r>
      </w:hyperlink>
    </w:p>
    <w:p w14:paraId="7C84EEEE" w14:textId="5A52526E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78" w:history="1">
        <w:r w:rsidR="00F47F14" w:rsidRPr="00F569D7">
          <w:t>Part 1.7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Integrity Commission Act 2018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_Toc138266478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14</w:t>
        </w:r>
        <w:r w:rsidR="00F47F14" w:rsidRPr="00F47F14">
          <w:rPr>
            <w:b w:val="0"/>
          </w:rPr>
          <w:fldChar w:fldCharType="end"/>
        </w:r>
      </w:hyperlink>
    </w:p>
    <w:p w14:paraId="14C30ED5" w14:textId="3BE7E17B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81" w:history="1">
        <w:r w:rsidR="00F47F14" w:rsidRPr="00F569D7">
          <w:t>Part 1.8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Judicial Commissions Act 1994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_Toc138266481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14</w:t>
        </w:r>
        <w:r w:rsidR="00F47F14" w:rsidRPr="00F47F14">
          <w:rPr>
            <w:b w:val="0"/>
          </w:rPr>
          <w:fldChar w:fldCharType="end"/>
        </w:r>
      </w:hyperlink>
    </w:p>
    <w:p w14:paraId="6F0CA47C" w14:textId="3019CF50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84" w:history="1">
        <w:r w:rsidR="00F47F14" w:rsidRPr="00F569D7">
          <w:t>Part 1.9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Juries Regulation 2018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_Toc138266484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15</w:t>
        </w:r>
        <w:r w:rsidR="00F47F14" w:rsidRPr="00F47F14">
          <w:rPr>
            <w:b w:val="0"/>
          </w:rPr>
          <w:fldChar w:fldCharType="end"/>
        </w:r>
      </w:hyperlink>
    </w:p>
    <w:p w14:paraId="087A64E5" w14:textId="1377F39A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86" w:history="1">
        <w:r w:rsidR="00F47F14" w:rsidRPr="00F569D7">
          <w:t>Part 1.10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Legislation Act 2001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_Toc138266486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15</w:t>
        </w:r>
        <w:r w:rsidR="00F47F14" w:rsidRPr="00F47F14">
          <w:rPr>
            <w:b w:val="0"/>
          </w:rPr>
          <w:fldChar w:fldCharType="end"/>
        </w:r>
      </w:hyperlink>
    </w:p>
    <w:p w14:paraId="142A1C08" w14:textId="4F10BB58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88" w:history="1">
        <w:r w:rsidR="00F47F14" w:rsidRPr="00F569D7">
          <w:t>Part 1.11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Ombudsman Act 1989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_Toc138266488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15</w:t>
        </w:r>
        <w:r w:rsidR="00F47F14" w:rsidRPr="00F47F14">
          <w:rPr>
            <w:b w:val="0"/>
          </w:rPr>
          <w:fldChar w:fldCharType="end"/>
        </w:r>
      </w:hyperlink>
    </w:p>
    <w:p w14:paraId="7F6BC580" w14:textId="6C499C90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92" w:history="1">
        <w:r w:rsidR="00F47F14" w:rsidRPr="00F569D7">
          <w:t>Part 1.12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Public Sector Management Act 1994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_Toc138266492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16</w:t>
        </w:r>
        <w:r w:rsidR="00F47F14" w:rsidRPr="00F47F14">
          <w:rPr>
            <w:b w:val="0"/>
          </w:rPr>
          <w:fldChar w:fldCharType="end"/>
        </w:r>
      </w:hyperlink>
    </w:p>
    <w:p w14:paraId="36F83E79" w14:textId="3CE255C9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95" w:history="1">
        <w:r w:rsidR="00F47F14" w:rsidRPr="00F569D7">
          <w:t>Part 1.13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Remuneration Tribunal Act 1995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_Toc138266495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16</w:t>
        </w:r>
        <w:r w:rsidR="00F47F14" w:rsidRPr="00F47F14">
          <w:rPr>
            <w:b w:val="0"/>
          </w:rPr>
          <w:fldChar w:fldCharType="end"/>
        </w:r>
      </w:hyperlink>
    </w:p>
    <w:p w14:paraId="4076F41C" w14:textId="5EB7BFA9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497" w:history="1">
        <w:r w:rsidR="00F47F14" w:rsidRPr="00F569D7">
          <w:t>Part 1.14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Road Transport (Driver Licensing) Regulation 2000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_Toc138266497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17</w:t>
        </w:r>
        <w:r w:rsidR="00F47F14" w:rsidRPr="00F47F14">
          <w:rPr>
            <w:b w:val="0"/>
          </w:rPr>
          <w:fldChar w:fldCharType="end"/>
        </w:r>
      </w:hyperlink>
    </w:p>
    <w:p w14:paraId="1A5ACC69" w14:textId="43D3F1AD" w:rsidR="00F47F14" w:rsidRDefault="00F27E70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266500" w:history="1">
        <w:r w:rsidR="00F47F14" w:rsidRPr="00F569D7">
          <w:t>Part 1.15</w:t>
        </w:r>
        <w:r w:rsidR="00F47F1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7F14" w:rsidRPr="00F569D7">
          <w:t>Victims of Crime Act 1994</w:t>
        </w:r>
        <w:r w:rsidR="00F47F14">
          <w:tab/>
        </w:r>
        <w:r w:rsidR="00F47F14" w:rsidRPr="00F47F14">
          <w:rPr>
            <w:b w:val="0"/>
          </w:rPr>
          <w:fldChar w:fldCharType="begin"/>
        </w:r>
        <w:r w:rsidR="00F47F14" w:rsidRPr="00F47F14">
          <w:rPr>
            <w:b w:val="0"/>
          </w:rPr>
          <w:instrText xml:space="preserve"> PAGEREF _Toc138266500 \h </w:instrText>
        </w:r>
        <w:r w:rsidR="00F47F14" w:rsidRPr="00F47F14">
          <w:rPr>
            <w:b w:val="0"/>
          </w:rPr>
        </w:r>
        <w:r w:rsidR="00F47F14" w:rsidRPr="00F47F14">
          <w:rPr>
            <w:b w:val="0"/>
          </w:rPr>
          <w:fldChar w:fldCharType="separate"/>
        </w:r>
        <w:r w:rsidR="009F0EF1">
          <w:rPr>
            <w:b w:val="0"/>
          </w:rPr>
          <w:t>17</w:t>
        </w:r>
        <w:r w:rsidR="00F47F14" w:rsidRPr="00F47F14">
          <w:rPr>
            <w:b w:val="0"/>
          </w:rPr>
          <w:fldChar w:fldCharType="end"/>
        </w:r>
      </w:hyperlink>
    </w:p>
    <w:p w14:paraId="1A485896" w14:textId="73E4637E" w:rsidR="004805BF" w:rsidRPr="00D92269" w:rsidRDefault="00F47F14">
      <w:pPr>
        <w:pStyle w:val="BillBasic"/>
      </w:pPr>
      <w:r>
        <w:fldChar w:fldCharType="end"/>
      </w:r>
    </w:p>
    <w:p w14:paraId="15860E2D" w14:textId="77777777" w:rsidR="00861C3F" w:rsidRDefault="00861C3F">
      <w:pPr>
        <w:pStyle w:val="01Contents"/>
        <w:sectPr w:rsidR="00861C3F" w:rsidSect="00BB59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7FF5DBEF" w14:textId="77777777" w:rsidR="00BB5906" w:rsidRDefault="00BB5906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19F2508E" wp14:editId="00092704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35C22" w14:textId="77777777" w:rsidR="00BB5906" w:rsidRDefault="00BB5906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F906954" w14:textId="1F99FFED" w:rsidR="004805BF" w:rsidRPr="00D92269" w:rsidRDefault="00BB5906" w:rsidP="001B4ED0">
      <w:pPr>
        <w:pStyle w:val="Billname"/>
        <w:suppressLineNumbers/>
      </w:pPr>
      <w:bookmarkStart w:id="0" w:name="citation"/>
      <w:r>
        <w:t>Courts Legislation Amendment Act 2023</w:t>
      </w:r>
      <w:bookmarkEnd w:id="0"/>
    </w:p>
    <w:p w14:paraId="1225A8FD" w14:textId="7DCB4DFE" w:rsidR="004805BF" w:rsidRPr="00D92269" w:rsidRDefault="00910138" w:rsidP="001B4ED0">
      <w:pPr>
        <w:pStyle w:val="ActNo"/>
        <w:suppressLineNumbers/>
      </w:pPr>
      <w:fldSimple w:instr=" DOCPROPERTY &quot;Category&quot;  \* MERGEFORMAT ">
        <w:r w:rsidR="009F0EF1">
          <w:t>A2023-37</w:t>
        </w:r>
      </w:fldSimple>
    </w:p>
    <w:p w14:paraId="49D0B3EC" w14:textId="77777777" w:rsidR="004805BF" w:rsidRPr="00D92269" w:rsidRDefault="004805BF" w:rsidP="001B4ED0">
      <w:pPr>
        <w:pStyle w:val="N-line3"/>
        <w:suppressLineNumbers/>
      </w:pPr>
    </w:p>
    <w:p w14:paraId="39F9BD65" w14:textId="2FDF187D" w:rsidR="004805BF" w:rsidRPr="00D92269" w:rsidRDefault="001741F3" w:rsidP="001B4ED0">
      <w:pPr>
        <w:pStyle w:val="LongTitle"/>
        <w:suppressLineNumbers/>
      </w:pPr>
      <w:r w:rsidRPr="00D92269">
        <w:rPr>
          <w:color w:val="000000"/>
          <w:shd w:val="clear" w:color="auto" w:fill="FFFFFF"/>
        </w:rPr>
        <w:t>An Act to amend legislation about courts</w:t>
      </w:r>
      <w:r w:rsidR="00BA1158" w:rsidRPr="00D92269">
        <w:rPr>
          <w:color w:val="000000"/>
          <w:shd w:val="clear" w:color="auto" w:fill="FFFFFF"/>
        </w:rPr>
        <w:t>, and for other purposes</w:t>
      </w:r>
    </w:p>
    <w:p w14:paraId="3CE395DF" w14:textId="77777777" w:rsidR="004805BF" w:rsidRPr="00D92269" w:rsidRDefault="004805BF" w:rsidP="001B4ED0">
      <w:pPr>
        <w:pStyle w:val="N-line3"/>
        <w:suppressLineNumbers/>
      </w:pPr>
    </w:p>
    <w:p w14:paraId="01F95F1C" w14:textId="77777777" w:rsidR="004805BF" w:rsidRPr="00D92269" w:rsidRDefault="004805BF" w:rsidP="001B4ED0">
      <w:pPr>
        <w:pStyle w:val="Placeholder"/>
        <w:suppressLineNumbers/>
      </w:pPr>
      <w:r w:rsidRPr="00D92269">
        <w:rPr>
          <w:rStyle w:val="charContents"/>
          <w:sz w:val="16"/>
        </w:rPr>
        <w:t xml:space="preserve">  </w:t>
      </w:r>
      <w:r w:rsidRPr="00D92269">
        <w:rPr>
          <w:rStyle w:val="charPage"/>
        </w:rPr>
        <w:t xml:space="preserve">  </w:t>
      </w:r>
    </w:p>
    <w:p w14:paraId="56C27981" w14:textId="77777777" w:rsidR="004805BF" w:rsidRPr="00D92269" w:rsidRDefault="004805BF" w:rsidP="001B4ED0">
      <w:pPr>
        <w:pStyle w:val="Placeholder"/>
        <w:suppressLineNumbers/>
      </w:pPr>
      <w:r w:rsidRPr="00D92269">
        <w:rPr>
          <w:rStyle w:val="CharChapNo"/>
        </w:rPr>
        <w:t xml:space="preserve">  </w:t>
      </w:r>
      <w:r w:rsidRPr="00D92269">
        <w:rPr>
          <w:rStyle w:val="CharChapText"/>
        </w:rPr>
        <w:t xml:space="preserve">  </w:t>
      </w:r>
    </w:p>
    <w:p w14:paraId="7DBC3CE1" w14:textId="77777777" w:rsidR="004805BF" w:rsidRPr="00D92269" w:rsidRDefault="004805BF" w:rsidP="001B4ED0">
      <w:pPr>
        <w:pStyle w:val="Placeholder"/>
        <w:suppressLineNumbers/>
      </w:pPr>
      <w:r w:rsidRPr="00D92269">
        <w:rPr>
          <w:rStyle w:val="CharPartNo"/>
        </w:rPr>
        <w:t xml:space="preserve">  </w:t>
      </w:r>
      <w:r w:rsidRPr="00D92269">
        <w:rPr>
          <w:rStyle w:val="CharPartText"/>
        </w:rPr>
        <w:t xml:space="preserve">  </w:t>
      </w:r>
    </w:p>
    <w:p w14:paraId="39786D9D" w14:textId="77777777" w:rsidR="004805BF" w:rsidRPr="00D92269" w:rsidRDefault="004805BF" w:rsidP="001B4ED0">
      <w:pPr>
        <w:pStyle w:val="Placeholder"/>
        <w:suppressLineNumbers/>
      </w:pPr>
      <w:r w:rsidRPr="00D92269">
        <w:rPr>
          <w:rStyle w:val="CharDivNo"/>
        </w:rPr>
        <w:t xml:space="preserve">  </w:t>
      </w:r>
      <w:r w:rsidRPr="00D92269">
        <w:rPr>
          <w:rStyle w:val="CharDivText"/>
        </w:rPr>
        <w:t xml:space="preserve">  </w:t>
      </w:r>
    </w:p>
    <w:p w14:paraId="5C11ECD6" w14:textId="77777777" w:rsidR="004805BF" w:rsidRPr="00D92269" w:rsidRDefault="004805BF" w:rsidP="001B4ED0">
      <w:pPr>
        <w:pStyle w:val="Notified"/>
        <w:suppressLineNumbers/>
      </w:pPr>
    </w:p>
    <w:p w14:paraId="36B7AE8D" w14:textId="77777777" w:rsidR="004805BF" w:rsidRPr="00D92269" w:rsidRDefault="004805BF" w:rsidP="001B4ED0">
      <w:pPr>
        <w:pStyle w:val="EnactingWords"/>
        <w:suppressLineNumbers/>
      </w:pPr>
      <w:r w:rsidRPr="00D92269">
        <w:t>The Legislative Assembly for the Australian Capital Territory enacts as follows:</w:t>
      </w:r>
    </w:p>
    <w:p w14:paraId="3FB024C6" w14:textId="77777777" w:rsidR="004805BF" w:rsidRPr="00D92269" w:rsidRDefault="004805BF" w:rsidP="001B4ED0">
      <w:pPr>
        <w:pStyle w:val="PageBreak"/>
        <w:suppressLineNumbers/>
      </w:pPr>
      <w:r w:rsidRPr="00D92269">
        <w:br w:type="page"/>
      </w:r>
    </w:p>
    <w:p w14:paraId="49F78829" w14:textId="42A02A5D" w:rsidR="00562EB4" w:rsidRPr="00861C3F" w:rsidRDefault="00861C3F" w:rsidP="00861C3F">
      <w:pPr>
        <w:pStyle w:val="AH2Part"/>
      </w:pPr>
      <w:bookmarkStart w:id="1" w:name="_Toc138266427"/>
      <w:r w:rsidRPr="00861C3F">
        <w:rPr>
          <w:rStyle w:val="CharPartNo"/>
        </w:rPr>
        <w:lastRenderedPageBreak/>
        <w:t>Part 1</w:t>
      </w:r>
      <w:r w:rsidRPr="00D92269">
        <w:tab/>
      </w:r>
      <w:r w:rsidR="00562EB4" w:rsidRPr="00861C3F">
        <w:rPr>
          <w:rStyle w:val="CharPartText"/>
        </w:rPr>
        <w:t>Preliminary</w:t>
      </w:r>
      <w:bookmarkEnd w:id="1"/>
    </w:p>
    <w:p w14:paraId="637F99B1" w14:textId="68B353BB" w:rsidR="004805BF" w:rsidRPr="00D92269" w:rsidRDefault="00861C3F" w:rsidP="00861C3F">
      <w:pPr>
        <w:pStyle w:val="AH5Sec"/>
        <w:shd w:val="pct25" w:color="auto" w:fill="auto"/>
      </w:pPr>
      <w:bookmarkStart w:id="2" w:name="_Toc138266428"/>
      <w:r w:rsidRPr="00861C3F">
        <w:rPr>
          <w:rStyle w:val="CharSectNo"/>
        </w:rPr>
        <w:t>1</w:t>
      </w:r>
      <w:r w:rsidRPr="00D92269">
        <w:tab/>
      </w:r>
      <w:r w:rsidR="004805BF" w:rsidRPr="00D92269">
        <w:t>Name of Act</w:t>
      </w:r>
      <w:bookmarkEnd w:id="2"/>
    </w:p>
    <w:p w14:paraId="31380C5E" w14:textId="6281281A" w:rsidR="004805BF" w:rsidRPr="00D92269" w:rsidRDefault="004805BF">
      <w:pPr>
        <w:pStyle w:val="Amainreturn"/>
      </w:pPr>
      <w:r w:rsidRPr="00D92269">
        <w:t xml:space="preserve">This Act is the </w:t>
      </w:r>
      <w:r w:rsidRPr="00D92269">
        <w:rPr>
          <w:i/>
        </w:rPr>
        <w:fldChar w:fldCharType="begin"/>
      </w:r>
      <w:r w:rsidRPr="00D92269">
        <w:rPr>
          <w:i/>
        </w:rPr>
        <w:instrText xml:space="preserve"> TITLE</w:instrText>
      </w:r>
      <w:r w:rsidRPr="00D92269">
        <w:rPr>
          <w:i/>
        </w:rPr>
        <w:fldChar w:fldCharType="separate"/>
      </w:r>
      <w:r w:rsidR="009F0EF1">
        <w:rPr>
          <w:i/>
        </w:rPr>
        <w:t>Courts Legislation Amendment Act 2023</w:t>
      </w:r>
      <w:r w:rsidRPr="00D92269">
        <w:rPr>
          <w:i/>
        </w:rPr>
        <w:fldChar w:fldCharType="end"/>
      </w:r>
      <w:r w:rsidRPr="00D92269">
        <w:t>.</w:t>
      </w:r>
    </w:p>
    <w:p w14:paraId="4E3F4FA9" w14:textId="4C9E1C5F" w:rsidR="004805BF" w:rsidRPr="00D92269" w:rsidRDefault="00861C3F" w:rsidP="00861C3F">
      <w:pPr>
        <w:pStyle w:val="AH5Sec"/>
        <w:shd w:val="pct25" w:color="auto" w:fill="auto"/>
      </w:pPr>
      <w:bookmarkStart w:id="3" w:name="_Toc138266429"/>
      <w:r w:rsidRPr="00861C3F">
        <w:rPr>
          <w:rStyle w:val="CharSectNo"/>
        </w:rPr>
        <w:t>2</w:t>
      </w:r>
      <w:r w:rsidRPr="00D92269">
        <w:tab/>
      </w:r>
      <w:r w:rsidR="004805BF" w:rsidRPr="00D92269">
        <w:t>Commencement</w:t>
      </w:r>
      <w:bookmarkEnd w:id="3"/>
    </w:p>
    <w:p w14:paraId="6DDFD43E" w14:textId="77777777" w:rsidR="004805BF" w:rsidRPr="00D92269" w:rsidRDefault="004805BF" w:rsidP="00861C3F">
      <w:pPr>
        <w:pStyle w:val="Amainreturn"/>
        <w:keepNext/>
      </w:pPr>
      <w:r w:rsidRPr="00D92269">
        <w:t>This Act commences on the day after its notification day.</w:t>
      </w:r>
    </w:p>
    <w:p w14:paraId="3EDE4429" w14:textId="76550EBE" w:rsidR="004805BF" w:rsidRPr="00D92269" w:rsidRDefault="004805BF">
      <w:pPr>
        <w:pStyle w:val="aNote"/>
      </w:pPr>
      <w:r w:rsidRPr="00D92269">
        <w:rPr>
          <w:rStyle w:val="charItals"/>
        </w:rPr>
        <w:t>Note</w:t>
      </w:r>
      <w:r w:rsidRPr="00D92269">
        <w:rPr>
          <w:rStyle w:val="charItals"/>
        </w:rPr>
        <w:tab/>
      </w:r>
      <w:r w:rsidRPr="00D92269">
        <w:t xml:space="preserve">The naming and commencement provisions automatically commence on the notification day (see </w:t>
      </w:r>
      <w:hyperlink r:id="rId15" w:tooltip="A2001-14" w:history="1">
        <w:r w:rsidR="00567DA2" w:rsidRPr="00D92269">
          <w:rPr>
            <w:rStyle w:val="charCitHyperlinkAbbrev"/>
          </w:rPr>
          <w:t>Legislation Act</w:t>
        </w:r>
      </w:hyperlink>
      <w:r w:rsidRPr="00D92269">
        <w:t>, s 75 (1)).</w:t>
      </w:r>
    </w:p>
    <w:p w14:paraId="66212559" w14:textId="7886209D" w:rsidR="004805BF" w:rsidRPr="00D92269" w:rsidRDefault="00861C3F" w:rsidP="00861C3F">
      <w:pPr>
        <w:pStyle w:val="AH5Sec"/>
        <w:shd w:val="pct25" w:color="auto" w:fill="auto"/>
      </w:pPr>
      <w:bookmarkStart w:id="4" w:name="_Toc138266430"/>
      <w:r w:rsidRPr="00861C3F">
        <w:rPr>
          <w:rStyle w:val="CharSectNo"/>
        </w:rPr>
        <w:t>3</w:t>
      </w:r>
      <w:r w:rsidRPr="00D92269">
        <w:tab/>
      </w:r>
      <w:r w:rsidR="004805BF" w:rsidRPr="00D92269">
        <w:t>Legislation amended</w:t>
      </w:r>
      <w:bookmarkEnd w:id="4"/>
    </w:p>
    <w:p w14:paraId="20A2B016" w14:textId="10E9C6DC" w:rsidR="004805BF" w:rsidRPr="00D92269" w:rsidRDefault="004805BF">
      <w:pPr>
        <w:pStyle w:val="Amainreturn"/>
      </w:pPr>
      <w:r w:rsidRPr="00D92269">
        <w:t xml:space="preserve">This Act amends the </w:t>
      </w:r>
      <w:r w:rsidR="00BC6E02" w:rsidRPr="00D92269">
        <w:t>following legislation:</w:t>
      </w:r>
    </w:p>
    <w:p w14:paraId="0F5C6580" w14:textId="4312E5AB" w:rsidR="00A170B5" w:rsidRPr="00D92269" w:rsidRDefault="00861C3F" w:rsidP="00861C3F">
      <w:pPr>
        <w:pStyle w:val="Amainbullet"/>
        <w:tabs>
          <w:tab w:val="left" w:pos="1500"/>
        </w:tabs>
      </w:pPr>
      <w:r w:rsidRPr="00D92269">
        <w:rPr>
          <w:rFonts w:ascii="Symbol" w:hAnsi="Symbol"/>
          <w:sz w:val="20"/>
        </w:rPr>
        <w:t></w:t>
      </w:r>
      <w:r w:rsidRPr="00D92269">
        <w:rPr>
          <w:rFonts w:ascii="Symbol" w:hAnsi="Symbol"/>
          <w:sz w:val="20"/>
        </w:rPr>
        <w:tab/>
      </w:r>
      <w:hyperlink r:id="rId16" w:tooltip="A2004-59" w:history="1">
        <w:r w:rsidR="00567DA2" w:rsidRPr="00D92269">
          <w:rPr>
            <w:rStyle w:val="charCitHyperlinkItal"/>
          </w:rPr>
          <w:t>Court Procedures Act 2004</w:t>
        </w:r>
      </w:hyperlink>
    </w:p>
    <w:p w14:paraId="2D4A3DAF" w14:textId="258CD69A" w:rsidR="00F5077E" w:rsidRPr="00D92269" w:rsidRDefault="00861C3F" w:rsidP="00861C3F">
      <w:pPr>
        <w:pStyle w:val="Amainbullet"/>
        <w:tabs>
          <w:tab w:val="left" w:pos="1500"/>
        </w:tabs>
      </w:pPr>
      <w:r w:rsidRPr="00D92269">
        <w:rPr>
          <w:rFonts w:ascii="Symbol" w:hAnsi="Symbol"/>
          <w:sz w:val="20"/>
        </w:rPr>
        <w:t></w:t>
      </w:r>
      <w:r w:rsidRPr="00D92269">
        <w:rPr>
          <w:rFonts w:ascii="Symbol" w:hAnsi="Symbol"/>
          <w:sz w:val="20"/>
        </w:rPr>
        <w:tab/>
      </w:r>
      <w:hyperlink r:id="rId17" w:tooltip="A1930-21" w:history="1">
        <w:r w:rsidR="00567DA2" w:rsidRPr="00D92269">
          <w:rPr>
            <w:rStyle w:val="charCitHyperlinkItal"/>
          </w:rPr>
          <w:t>Magistrates Court Act 1930</w:t>
        </w:r>
      </w:hyperlink>
    </w:p>
    <w:p w14:paraId="737E90A1" w14:textId="69B649AF" w:rsidR="00BC6E02" w:rsidRPr="00D92269" w:rsidRDefault="00861C3F" w:rsidP="00861C3F">
      <w:pPr>
        <w:pStyle w:val="Amainbullet"/>
        <w:keepNext/>
        <w:tabs>
          <w:tab w:val="left" w:pos="1500"/>
        </w:tabs>
      </w:pPr>
      <w:r w:rsidRPr="00D92269">
        <w:rPr>
          <w:rFonts w:ascii="Symbol" w:hAnsi="Symbol"/>
          <w:sz w:val="20"/>
        </w:rPr>
        <w:t></w:t>
      </w:r>
      <w:r w:rsidRPr="00D92269">
        <w:rPr>
          <w:rFonts w:ascii="Symbol" w:hAnsi="Symbol"/>
          <w:sz w:val="20"/>
        </w:rPr>
        <w:tab/>
      </w:r>
      <w:hyperlink r:id="rId18" w:tooltip="A1933-34" w:history="1">
        <w:r w:rsidR="00567DA2" w:rsidRPr="00D92269">
          <w:rPr>
            <w:rStyle w:val="charCitHyperlinkItal"/>
          </w:rPr>
          <w:t>Supreme Court Act 1933</w:t>
        </w:r>
      </w:hyperlink>
      <w:r w:rsidR="00BC6E02" w:rsidRPr="00D92269">
        <w:t>.</w:t>
      </w:r>
    </w:p>
    <w:p w14:paraId="14063607" w14:textId="3A20587B" w:rsidR="0039180B" w:rsidRPr="00D92269" w:rsidRDefault="0039180B" w:rsidP="0039180B">
      <w:pPr>
        <w:pStyle w:val="aNote"/>
        <w:rPr>
          <w:iCs/>
        </w:rPr>
      </w:pPr>
      <w:r w:rsidRPr="00D92269">
        <w:rPr>
          <w:rStyle w:val="charItals"/>
        </w:rPr>
        <w:t>Note</w:t>
      </w:r>
      <w:r w:rsidRPr="00D92269">
        <w:rPr>
          <w:rStyle w:val="charItals"/>
        </w:rPr>
        <w:tab/>
      </w:r>
      <w:r w:rsidRPr="00D92269">
        <w:rPr>
          <w:iCs/>
        </w:rPr>
        <w:t>This Act also amends other legislation (see sch 1).</w:t>
      </w:r>
    </w:p>
    <w:p w14:paraId="3140E25C" w14:textId="5BAE4E23" w:rsidR="00832002" w:rsidRPr="00D92269" w:rsidRDefault="00861C3F" w:rsidP="00861C3F">
      <w:pPr>
        <w:pStyle w:val="AH5Sec"/>
        <w:shd w:val="pct25" w:color="auto" w:fill="auto"/>
      </w:pPr>
      <w:bookmarkStart w:id="5" w:name="_Toc138266431"/>
      <w:r w:rsidRPr="00861C3F">
        <w:rPr>
          <w:rStyle w:val="CharSectNo"/>
        </w:rPr>
        <w:t>4</w:t>
      </w:r>
      <w:r w:rsidRPr="00D92269">
        <w:tab/>
      </w:r>
      <w:r w:rsidR="00832002" w:rsidRPr="00D92269">
        <w:t>Legislation repealed</w:t>
      </w:r>
      <w:bookmarkEnd w:id="5"/>
    </w:p>
    <w:p w14:paraId="2138B013" w14:textId="537AA5C5" w:rsidR="00832002" w:rsidRPr="00D92269" w:rsidRDefault="0039623E" w:rsidP="00832002">
      <w:pPr>
        <w:pStyle w:val="Amainreturn"/>
      </w:pPr>
      <w:r w:rsidRPr="00D92269">
        <w:t>All statutory</w:t>
      </w:r>
      <w:r w:rsidR="00F57D23" w:rsidRPr="00D92269">
        <w:t xml:space="preserve"> instruments</w:t>
      </w:r>
      <w:r w:rsidR="003672DC" w:rsidRPr="00D92269">
        <w:t xml:space="preserve"> made</w:t>
      </w:r>
      <w:r w:rsidRPr="00D92269">
        <w:t xml:space="preserve"> under the </w:t>
      </w:r>
      <w:hyperlink r:id="rId19" w:tooltip="A1933-34" w:history="1">
        <w:r w:rsidR="00567DA2" w:rsidRPr="00D92269">
          <w:rPr>
            <w:rStyle w:val="charCitHyperlinkItal"/>
          </w:rPr>
          <w:t>Supreme Court Act</w:t>
        </w:r>
        <w:r w:rsidR="00B646DB" w:rsidRPr="00D92269">
          <w:rPr>
            <w:rStyle w:val="charCitHyperlinkItal"/>
          </w:rPr>
          <w:t> </w:t>
        </w:r>
        <w:r w:rsidR="00567DA2" w:rsidRPr="00D92269">
          <w:rPr>
            <w:rStyle w:val="charCitHyperlinkItal"/>
          </w:rPr>
          <w:t>1933</w:t>
        </w:r>
      </w:hyperlink>
      <w:r w:rsidRPr="00D92269">
        <w:t xml:space="preserve">, part 3 </w:t>
      </w:r>
      <w:r w:rsidR="00F57D23" w:rsidRPr="00D92269">
        <w:t>are repealed</w:t>
      </w:r>
      <w:r w:rsidR="00AA43C3" w:rsidRPr="00D92269">
        <w:t>, including the following instruments</w:t>
      </w:r>
      <w:r w:rsidR="008B0637" w:rsidRPr="00D92269">
        <w:t>:</w:t>
      </w:r>
    </w:p>
    <w:p w14:paraId="2061DF91" w14:textId="763311E4" w:rsidR="008B0637" w:rsidRPr="00D92269" w:rsidRDefault="00861C3F" w:rsidP="00861C3F">
      <w:pPr>
        <w:pStyle w:val="Amainbullet"/>
        <w:tabs>
          <w:tab w:val="left" w:pos="1500"/>
        </w:tabs>
      </w:pPr>
      <w:r w:rsidRPr="00D92269">
        <w:rPr>
          <w:rFonts w:ascii="Symbol" w:hAnsi="Symbol"/>
          <w:sz w:val="20"/>
        </w:rPr>
        <w:t></w:t>
      </w:r>
      <w:r w:rsidRPr="00D92269">
        <w:rPr>
          <w:rFonts w:ascii="Symbol" w:hAnsi="Symbol"/>
          <w:sz w:val="20"/>
        </w:rPr>
        <w:tab/>
      </w:r>
      <w:hyperlink r:id="rId20" w:tooltip="NI2010-13" w:history="1">
        <w:r w:rsidR="00454EB8" w:rsidRPr="00D92269">
          <w:rPr>
            <w:rStyle w:val="charCitHyperlinkItal"/>
          </w:rPr>
          <w:t>Supreme Court (Master Appointment Requirements) Determination</w:t>
        </w:r>
        <w:r w:rsidR="00371A2B">
          <w:rPr>
            <w:rStyle w:val="charCitHyperlinkItal"/>
          </w:rPr>
          <w:t> </w:t>
        </w:r>
        <w:r w:rsidR="00454EB8" w:rsidRPr="00D92269">
          <w:rPr>
            <w:rStyle w:val="charCitHyperlinkItal"/>
          </w:rPr>
          <w:t>2010</w:t>
        </w:r>
      </w:hyperlink>
      <w:r w:rsidR="00407881" w:rsidRPr="00D92269">
        <w:t xml:space="preserve"> (NI2010</w:t>
      </w:r>
      <w:r w:rsidR="00F57D23" w:rsidRPr="00D92269">
        <w:noBreakHyphen/>
      </w:r>
      <w:r w:rsidR="00407881" w:rsidRPr="00D92269">
        <w:t>13)</w:t>
      </w:r>
    </w:p>
    <w:p w14:paraId="7945EE20" w14:textId="2897865A" w:rsidR="008B0637" w:rsidRPr="00D92269" w:rsidRDefault="00861C3F" w:rsidP="00861C3F">
      <w:pPr>
        <w:pStyle w:val="Amainbullet"/>
        <w:tabs>
          <w:tab w:val="left" w:pos="1500"/>
        </w:tabs>
      </w:pPr>
      <w:r w:rsidRPr="00D92269">
        <w:rPr>
          <w:rFonts w:ascii="Symbol" w:hAnsi="Symbol"/>
          <w:sz w:val="20"/>
        </w:rPr>
        <w:t></w:t>
      </w:r>
      <w:r w:rsidRPr="00D92269">
        <w:rPr>
          <w:rFonts w:ascii="Symbol" w:hAnsi="Symbol"/>
          <w:sz w:val="20"/>
        </w:rPr>
        <w:tab/>
      </w:r>
      <w:hyperlink r:id="rId21" w:tooltip="NI2017-242" w:history="1">
        <w:r w:rsidR="00454EB8" w:rsidRPr="00D92269">
          <w:rPr>
            <w:rStyle w:val="charCitHyperlinkItal"/>
          </w:rPr>
          <w:t>Supreme Court (Master) Conditions of Appointment 2017</w:t>
        </w:r>
        <w:r w:rsidR="00371A2B">
          <w:rPr>
            <w:rStyle w:val="charCitHyperlinkItal"/>
          </w:rPr>
          <w:t> </w:t>
        </w:r>
        <w:r w:rsidR="00454EB8" w:rsidRPr="00D92269">
          <w:rPr>
            <w:rStyle w:val="charCitHyperlinkItal"/>
          </w:rPr>
          <w:t>(No 1)</w:t>
        </w:r>
      </w:hyperlink>
      <w:r w:rsidR="00407881" w:rsidRPr="00D92269">
        <w:rPr>
          <w:rStyle w:val="charItals"/>
        </w:rPr>
        <w:t xml:space="preserve"> </w:t>
      </w:r>
      <w:r w:rsidR="00407881" w:rsidRPr="00D92269">
        <w:t>(NI2017</w:t>
      </w:r>
      <w:r w:rsidR="00F57D23" w:rsidRPr="00D92269">
        <w:noBreakHyphen/>
      </w:r>
      <w:r w:rsidR="00407881" w:rsidRPr="00D92269">
        <w:t>242)</w:t>
      </w:r>
      <w:r w:rsidR="008B0637" w:rsidRPr="00D92269">
        <w:t>.</w:t>
      </w:r>
    </w:p>
    <w:p w14:paraId="14584FAB" w14:textId="0A19956F" w:rsidR="00A61195" w:rsidRPr="00D92269" w:rsidRDefault="00A61195" w:rsidP="001B4ED0">
      <w:pPr>
        <w:pStyle w:val="PageBreak"/>
        <w:suppressLineNumbers/>
      </w:pPr>
      <w:r w:rsidRPr="00D92269">
        <w:br w:type="page"/>
      </w:r>
    </w:p>
    <w:p w14:paraId="1078ED3A" w14:textId="2019ECBA" w:rsidR="004805BF" w:rsidRPr="00861C3F" w:rsidRDefault="00861C3F" w:rsidP="00861C3F">
      <w:pPr>
        <w:pStyle w:val="AH2Part"/>
      </w:pPr>
      <w:bookmarkStart w:id="6" w:name="_Toc138266432"/>
      <w:r w:rsidRPr="00861C3F">
        <w:rPr>
          <w:rStyle w:val="CharPartNo"/>
        </w:rPr>
        <w:lastRenderedPageBreak/>
        <w:t>Part 2</w:t>
      </w:r>
      <w:r w:rsidRPr="00D92269">
        <w:tab/>
      </w:r>
      <w:r w:rsidR="00562EB4" w:rsidRPr="00861C3F">
        <w:rPr>
          <w:rStyle w:val="CharPartText"/>
        </w:rPr>
        <w:t>Court Procedures Act</w:t>
      </w:r>
      <w:r w:rsidR="00F66B2D" w:rsidRPr="00861C3F">
        <w:rPr>
          <w:rStyle w:val="CharPartText"/>
        </w:rPr>
        <w:t> </w:t>
      </w:r>
      <w:r w:rsidR="00562EB4" w:rsidRPr="00861C3F">
        <w:rPr>
          <w:rStyle w:val="CharPartText"/>
        </w:rPr>
        <w:t>2004</w:t>
      </w:r>
      <w:bookmarkEnd w:id="6"/>
    </w:p>
    <w:p w14:paraId="35BD4D64" w14:textId="30F77395" w:rsidR="002C741E" w:rsidRPr="00D92269" w:rsidRDefault="00861C3F" w:rsidP="00861C3F">
      <w:pPr>
        <w:pStyle w:val="AH5Sec"/>
        <w:shd w:val="pct25" w:color="auto" w:fill="auto"/>
      </w:pPr>
      <w:bookmarkStart w:id="7" w:name="_Toc138266433"/>
      <w:r w:rsidRPr="00861C3F">
        <w:rPr>
          <w:rStyle w:val="CharSectNo"/>
        </w:rPr>
        <w:t>5</w:t>
      </w:r>
      <w:r w:rsidRPr="00D92269">
        <w:tab/>
      </w:r>
      <w:r w:rsidR="002C741E" w:rsidRPr="00D92269">
        <w:t>Section</w:t>
      </w:r>
      <w:r w:rsidR="008A60B7" w:rsidRPr="00D92269">
        <w:t>s</w:t>
      </w:r>
      <w:r w:rsidR="002C741E" w:rsidRPr="00D92269">
        <w:t> 7 (2)</w:t>
      </w:r>
      <w:r w:rsidR="0095551E" w:rsidRPr="00D92269">
        <w:t xml:space="preserve"> and 8 (3)</w:t>
      </w:r>
      <w:bookmarkEnd w:id="7"/>
    </w:p>
    <w:p w14:paraId="282FD74F" w14:textId="4531316C" w:rsidR="002C741E" w:rsidRPr="00D92269" w:rsidRDefault="002C741E" w:rsidP="002C741E">
      <w:pPr>
        <w:pStyle w:val="direction"/>
      </w:pPr>
      <w:r w:rsidRPr="00D92269">
        <w:t>omit</w:t>
      </w:r>
    </w:p>
    <w:p w14:paraId="0B41DE52" w14:textId="4A1B2FF3" w:rsidR="002C741E" w:rsidRPr="00D92269" w:rsidRDefault="002C741E" w:rsidP="002C741E">
      <w:pPr>
        <w:pStyle w:val="Amainreturn"/>
      </w:pPr>
      <w:r w:rsidRPr="00D92269">
        <w:t>section 9 (2) (d) or (e)</w:t>
      </w:r>
    </w:p>
    <w:p w14:paraId="100B6103" w14:textId="3FBDB2FF" w:rsidR="002C741E" w:rsidRPr="00D92269" w:rsidRDefault="002C741E" w:rsidP="002C741E">
      <w:pPr>
        <w:pStyle w:val="direction"/>
      </w:pPr>
      <w:r w:rsidRPr="00D92269">
        <w:t>substitute</w:t>
      </w:r>
    </w:p>
    <w:p w14:paraId="6B88B9F3" w14:textId="76652104" w:rsidR="002C741E" w:rsidRPr="00D92269" w:rsidRDefault="002C741E" w:rsidP="002C741E">
      <w:pPr>
        <w:pStyle w:val="Amainreturn"/>
      </w:pPr>
      <w:r w:rsidRPr="00D92269">
        <w:t>section 9 (2) (c) or (d)</w:t>
      </w:r>
    </w:p>
    <w:p w14:paraId="51CD2B71" w14:textId="171237E8" w:rsidR="00832002" w:rsidRPr="00D92269" w:rsidRDefault="00861C3F" w:rsidP="00861C3F">
      <w:pPr>
        <w:pStyle w:val="AH5Sec"/>
        <w:shd w:val="pct25" w:color="auto" w:fill="auto"/>
      </w:pPr>
      <w:bookmarkStart w:id="8" w:name="_Toc138266434"/>
      <w:r w:rsidRPr="00861C3F">
        <w:rPr>
          <w:rStyle w:val="CharSectNo"/>
        </w:rPr>
        <w:t>6</w:t>
      </w:r>
      <w:r w:rsidRPr="00D92269">
        <w:tab/>
      </w:r>
      <w:r w:rsidR="00832002" w:rsidRPr="00D92269">
        <w:t>Rule</w:t>
      </w:r>
      <w:r w:rsidR="00832002" w:rsidRPr="00D92269">
        <w:noBreakHyphen/>
        <w:t>making committee</w:t>
      </w:r>
      <w:r w:rsidR="00832002" w:rsidRPr="00D92269">
        <w:br/>
        <w:t>Section 9 (2)</w:t>
      </w:r>
      <w:bookmarkEnd w:id="8"/>
    </w:p>
    <w:p w14:paraId="47087647" w14:textId="77777777" w:rsidR="00832002" w:rsidRPr="00D92269" w:rsidRDefault="00832002" w:rsidP="00832002">
      <w:pPr>
        <w:pStyle w:val="direction"/>
      </w:pPr>
      <w:r w:rsidRPr="00D92269">
        <w:t>substitute</w:t>
      </w:r>
    </w:p>
    <w:p w14:paraId="4575AAED" w14:textId="22AA7483" w:rsidR="000F208F" w:rsidRPr="00D92269" w:rsidRDefault="000F208F" w:rsidP="000F208F">
      <w:pPr>
        <w:pStyle w:val="IMain"/>
      </w:pPr>
      <w:r w:rsidRPr="00D92269">
        <w:tab/>
        <w:t>(2)</w:t>
      </w:r>
      <w:r w:rsidRPr="00D92269">
        <w:tab/>
        <w:t>The rule</w:t>
      </w:r>
      <w:r w:rsidRPr="00D92269">
        <w:noBreakHyphen/>
        <w:t>making committee consists of the following members:</w:t>
      </w:r>
    </w:p>
    <w:p w14:paraId="004497DE" w14:textId="2E6FBF47" w:rsidR="000F208F" w:rsidRPr="00D92269" w:rsidRDefault="000F208F" w:rsidP="000F208F">
      <w:pPr>
        <w:pStyle w:val="Ipara"/>
      </w:pPr>
      <w:r w:rsidRPr="00D92269">
        <w:tab/>
        <w:t>(a)</w:t>
      </w:r>
      <w:r w:rsidRPr="00D92269">
        <w:tab/>
        <w:t>the Chief Justice;</w:t>
      </w:r>
    </w:p>
    <w:p w14:paraId="2AAE4EAC" w14:textId="6AA524A7" w:rsidR="00832002" w:rsidRPr="00D92269" w:rsidRDefault="00832002" w:rsidP="00832002">
      <w:pPr>
        <w:pStyle w:val="Ipara"/>
      </w:pPr>
      <w:r w:rsidRPr="00D92269">
        <w:tab/>
        <w:t>(b)</w:t>
      </w:r>
      <w:r w:rsidRPr="00D92269">
        <w:tab/>
        <w:t xml:space="preserve">2 </w:t>
      </w:r>
      <w:r w:rsidR="000F208F" w:rsidRPr="00D92269">
        <w:t xml:space="preserve">other </w:t>
      </w:r>
      <w:r w:rsidRPr="00D92269">
        <w:t>resident judges appointed by the Chief Justice;</w:t>
      </w:r>
    </w:p>
    <w:p w14:paraId="614FAE52" w14:textId="073B3758" w:rsidR="000F208F" w:rsidRPr="00D92269" w:rsidRDefault="000F208F" w:rsidP="00832002">
      <w:pPr>
        <w:pStyle w:val="Ipara"/>
      </w:pPr>
      <w:r w:rsidRPr="00D92269">
        <w:tab/>
        <w:t>(c)</w:t>
      </w:r>
      <w:r w:rsidRPr="00D92269">
        <w:tab/>
        <w:t>the Chief Magistrate;</w:t>
      </w:r>
    </w:p>
    <w:p w14:paraId="05C6F18E" w14:textId="1B83A461" w:rsidR="000F208F" w:rsidRPr="00D92269" w:rsidRDefault="000F208F" w:rsidP="00861C3F">
      <w:pPr>
        <w:pStyle w:val="Ipara"/>
        <w:keepNext/>
      </w:pPr>
      <w:r w:rsidRPr="00D92269">
        <w:tab/>
        <w:t>(d)</w:t>
      </w:r>
      <w:r w:rsidRPr="00D92269">
        <w:tab/>
        <w:t>another magistrate appointed by the Chief Magistrate.</w:t>
      </w:r>
    </w:p>
    <w:p w14:paraId="7C0CDDE5" w14:textId="118E0244" w:rsidR="00832002" w:rsidRPr="00D92269" w:rsidRDefault="00832002" w:rsidP="00832002">
      <w:pPr>
        <w:pStyle w:val="aNote"/>
      </w:pPr>
      <w:r w:rsidRPr="00D92269">
        <w:rPr>
          <w:rStyle w:val="charItals"/>
        </w:rPr>
        <w:t>Note</w:t>
      </w:r>
      <w:r w:rsidRPr="00D92269">
        <w:tab/>
        <w:t xml:space="preserve">For laws about appointments, see the </w:t>
      </w:r>
      <w:hyperlink r:id="rId22" w:tooltip="A2001-14" w:history="1">
        <w:r w:rsidR="00567DA2" w:rsidRPr="00D92269">
          <w:rPr>
            <w:rStyle w:val="charCitHyperlinkAbbrev"/>
          </w:rPr>
          <w:t>Legislation Act</w:t>
        </w:r>
      </w:hyperlink>
      <w:r w:rsidRPr="00D92269">
        <w:t>, pt 19.3.</w:t>
      </w:r>
    </w:p>
    <w:p w14:paraId="69128B2A" w14:textId="2B0FC556" w:rsidR="00832002" w:rsidRPr="00D92269" w:rsidRDefault="00861C3F" w:rsidP="00861C3F">
      <w:pPr>
        <w:pStyle w:val="AH5Sec"/>
        <w:shd w:val="pct25" w:color="auto" w:fill="auto"/>
      </w:pPr>
      <w:bookmarkStart w:id="9" w:name="_Toc138266435"/>
      <w:r w:rsidRPr="00861C3F">
        <w:rPr>
          <w:rStyle w:val="CharSectNo"/>
        </w:rPr>
        <w:t>7</w:t>
      </w:r>
      <w:r w:rsidRPr="00D92269">
        <w:tab/>
      </w:r>
      <w:r w:rsidR="00832002" w:rsidRPr="00D92269">
        <w:t>Advisory committee</w:t>
      </w:r>
      <w:r w:rsidR="00832002" w:rsidRPr="00D92269">
        <w:br/>
        <w:t>Section 11 (2) </w:t>
      </w:r>
      <w:r w:rsidR="00B90406" w:rsidRPr="00D92269">
        <w:t xml:space="preserve">(a) and </w:t>
      </w:r>
      <w:r w:rsidR="00832002" w:rsidRPr="00D92269">
        <w:t>(b)</w:t>
      </w:r>
      <w:bookmarkEnd w:id="9"/>
    </w:p>
    <w:p w14:paraId="0771C059" w14:textId="7F350F30" w:rsidR="00832002" w:rsidRPr="00D92269" w:rsidRDefault="00B90406" w:rsidP="00832002">
      <w:pPr>
        <w:pStyle w:val="direction"/>
      </w:pPr>
      <w:r w:rsidRPr="00D92269">
        <w:t>substitute</w:t>
      </w:r>
    </w:p>
    <w:p w14:paraId="3194B041" w14:textId="30F65FAC" w:rsidR="00B90406" w:rsidRPr="00D92269" w:rsidRDefault="00B90406" w:rsidP="00B90406">
      <w:pPr>
        <w:pStyle w:val="Ipara"/>
      </w:pPr>
      <w:r w:rsidRPr="00D92269">
        <w:tab/>
        <w:t>(a)</w:t>
      </w:r>
      <w:r w:rsidRPr="00D92269">
        <w:tab/>
        <w:t>a resident judge appointed by the Chief Justice as the chairperson of the advisory committee;</w:t>
      </w:r>
    </w:p>
    <w:p w14:paraId="76C11CBA" w14:textId="6ADEDA53" w:rsidR="00B90406" w:rsidRPr="00D92269" w:rsidRDefault="00B90406" w:rsidP="00B90406">
      <w:pPr>
        <w:pStyle w:val="Ipara"/>
      </w:pPr>
      <w:r w:rsidRPr="00D92269">
        <w:tab/>
        <w:t>(b)</w:t>
      </w:r>
      <w:r w:rsidRPr="00D92269">
        <w:tab/>
        <w:t>another resident judge appointed by the Chief Justice;</w:t>
      </w:r>
    </w:p>
    <w:p w14:paraId="026A8284" w14:textId="501404FA" w:rsidR="00C75435" w:rsidRPr="00D92269" w:rsidRDefault="00861C3F" w:rsidP="00861C3F">
      <w:pPr>
        <w:pStyle w:val="AH5Sec"/>
        <w:shd w:val="pct25" w:color="auto" w:fill="auto"/>
      </w:pPr>
      <w:bookmarkStart w:id="10" w:name="_Toc138266436"/>
      <w:r w:rsidRPr="00861C3F">
        <w:rPr>
          <w:rStyle w:val="CharSectNo"/>
        </w:rPr>
        <w:t>8</w:t>
      </w:r>
      <w:r w:rsidRPr="00D92269">
        <w:tab/>
      </w:r>
      <w:r w:rsidR="00C75435" w:rsidRPr="00D92269">
        <w:t>Section 11 (2), new note</w:t>
      </w:r>
      <w:bookmarkEnd w:id="10"/>
    </w:p>
    <w:p w14:paraId="6E8B4DA7" w14:textId="787DC656" w:rsidR="00C75435" w:rsidRPr="00D92269" w:rsidRDefault="00C75435" w:rsidP="00C75435">
      <w:pPr>
        <w:pStyle w:val="direction"/>
      </w:pPr>
      <w:r w:rsidRPr="00D92269">
        <w:t>insert</w:t>
      </w:r>
    </w:p>
    <w:p w14:paraId="7B1D3478" w14:textId="77D6E9A1" w:rsidR="00C75435" w:rsidRPr="00D92269" w:rsidRDefault="00C75435">
      <w:pPr>
        <w:pStyle w:val="aNote"/>
      </w:pPr>
      <w:r w:rsidRPr="00D92269">
        <w:rPr>
          <w:rStyle w:val="charItals"/>
        </w:rPr>
        <w:t>Note</w:t>
      </w:r>
      <w:r w:rsidRPr="00D92269">
        <w:tab/>
        <w:t xml:space="preserve">For laws about appointments, see the </w:t>
      </w:r>
      <w:hyperlink r:id="rId23" w:tooltip="A2001-14" w:history="1">
        <w:r w:rsidR="00567DA2" w:rsidRPr="00D92269">
          <w:rPr>
            <w:rStyle w:val="charCitHyperlinkAbbrev"/>
          </w:rPr>
          <w:t>Legislation Act</w:t>
        </w:r>
      </w:hyperlink>
      <w:r w:rsidRPr="00D92269">
        <w:t>, pt 19.3.</w:t>
      </w:r>
    </w:p>
    <w:p w14:paraId="737779ED" w14:textId="68318DA6" w:rsidR="00832002" w:rsidRPr="00D92269" w:rsidRDefault="00861C3F" w:rsidP="00861C3F">
      <w:pPr>
        <w:pStyle w:val="AH5Sec"/>
        <w:shd w:val="pct25" w:color="auto" w:fill="auto"/>
      </w:pPr>
      <w:bookmarkStart w:id="11" w:name="_Toc138266437"/>
      <w:r w:rsidRPr="00861C3F">
        <w:rPr>
          <w:rStyle w:val="CharSectNo"/>
        </w:rPr>
        <w:lastRenderedPageBreak/>
        <w:t>9</w:t>
      </w:r>
      <w:r w:rsidRPr="00D92269">
        <w:tab/>
      </w:r>
      <w:r w:rsidR="00832002" w:rsidRPr="00D92269">
        <w:t>Section 11 (</w:t>
      </w:r>
      <w:r w:rsidR="00B90406" w:rsidRPr="00D92269">
        <w:t>6</w:t>
      </w:r>
      <w:r w:rsidR="00832002" w:rsidRPr="00D92269">
        <w:t>)</w:t>
      </w:r>
      <w:r w:rsidR="00B90406" w:rsidRPr="00D92269">
        <w:t xml:space="preserve"> to (8)</w:t>
      </w:r>
      <w:bookmarkEnd w:id="11"/>
    </w:p>
    <w:p w14:paraId="32329551" w14:textId="0B2C4FE2" w:rsidR="00B90406" w:rsidRPr="00D92269" w:rsidRDefault="00B90406" w:rsidP="00B90406">
      <w:pPr>
        <w:pStyle w:val="direction"/>
      </w:pPr>
      <w:r w:rsidRPr="00D92269">
        <w:t>substitute</w:t>
      </w:r>
    </w:p>
    <w:p w14:paraId="00FEEC76" w14:textId="577EB8BD" w:rsidR="00051D57" w:rsidRPr="00D92269" w:rsidRDefault="00051D57" w:rsidP="00B90406">
      <w:pPr>
        <w:pStyle w:val="IMain"/>
      </w:pPr>
      <w:r w:rsidRPr="00D92269">
        <w:tab/>
        <w:t>(6)</w:t>
      </w:r>
      <w:r w:rsidRPr="00D92269">
        <w:tab/>
        <w:t>If the chairperson of the advisory committee is not present at a meeting of the committee—</w:t>
      </w:r>
    </w:p>
    <w:p w14:paraId="615EA955" w14:textId="116CA79A" w:rsidR="00051D57" w:rsidRPr="00D92269" w:rsidRDefault="00051D57" w:rsidP="00051D57">
      <w:pPr>
        <w:pStyle w:val="Ipara"/>
      </w:pPr>
      <w:r w:rsidRPr="00D92269">
        <w:tab/>
        <w:t>(a)</w:t>
      </w:r>
      <w:r w:rsidRPr="00D92269">
        <w:tab/>
        <w:t xml:space="preserve">if the </w:t>
      </w:r>
      <w:r w:rsidR="00D10822" w:rsidRPr="00D92269">
        <w:t>resident judge</w:t>
      </w:r>
      <w:r w:rsidRPr="00D92269">
        <w:t xml:space="preserve"> mentioned in subsection (2) (b) is present—that </w:t>
      </w:r>
      <w:r w:rsidR="00760303" w:rsidRPr="00D92269">
        <w:t>resident judge</w:t>
      </w:r>
      <w:r w:rsidRPr="00D92269">
        <w:t xml:space="preserve"> is to chair the meeting; or</w:t>
      </w:r>
    </w:p>
    <w:p w14:paraId="52E8856B" w14:textId="27C73759" w:rsidR="00051D57" w:rsidRPr="00D92269" w:rsidRDefault="00051D57" w:rsidP="00051D57">
      <w:pPr>
        <w:pStyle w:val="Ipara"/>
      </w:pPr>
      <w:r w:rsidRPr="00D92269">
        <w:tab/>
        <w:t>(b)</w:t>
      </w:r>
      <w:r w:rsidRPr="00D92269">
        <w:tab/>
        <w:t>in any other case—the member present chosen by the committee is to chair the meeting.</w:t>
      </w:r>
    </w:p>
    <w:p w14:paraId="3983B672" w14:textId="53225C08" w:rsidR="00832002" w:rsidRPr="00D92269" w:rsidRDefault="00861C3F" w:rsidP="00861C3F">
      <w:pPr>
        <w:pStyle w:val="AH5Sec"/>
        <w:shd w:val="pct25" w:color="auto" w:fill="auto"/>
      </w:pPr>
      <w:bookmarkStart w:id="12" w:name="_Toc138266438"/>
      <w:r w:rsidRPr="00861C3F">
        <w:rPr>
          <w:rStyle w:val="CharSectNo"/>
        </w:rPr>
        <w:t>10</w:t>
      </w:r>
      <w:r w:rsidRPr="00D92269">
        <w:tab/>
      </w:r>
      <w:r w:rsidR="00832002" w:rsidRPr="00D92269">
        <w:t>Reviewable decisions—court</w:t>
      </w:r>
      <w:r w:rsidR="00832002" w:rsidRPr="00D92269">
        <w:br/>
        <w:t>Section 18A (5) (a) (i)</w:t>
      </w:r>
      <w:bookmarkEnd w:id="12"/>
    </w:p>
    <w:p w14:paraId="0CFB0850" w14:textId="77777777" w:rsidR="00832002" w:rsidRPr="00D92269" w:rsidRDefault="00832002" w:rsidP="00832002">
      <w:pPr>
        <w:pStyle w:val="direction"/>
      </w:pPr>
      <w:r w:rsidRPr="00D92269">
        <w:t>omit</w:t>
      </w:r>
    </w:p>
    <w:p w14:paraId="157A90D3" w14:textId="77777777" w:rsidR="00832002" w:rsidRPr="00D92269" w:rsidRDefault="00832002" w:rsidP="00832002">
      <w:pPr>
        <w:pStyle w:val="Amainreturn"/>
      </w:pPr>
      <w:r w:rsidRPr="00D92269">
        <w:t>or the associate judge</w:t>
      </w:r>
    </w:p>
    <w:p w14:paraId="1A12A521" w14:textId="599C1018" w:rsidR="00832002" w:rsidRPr="00D92269" w:rsidRDefault="00861C3F" w:rsidP="00861C3F">
      <w:pPr>
        <w:pStyle w:val="AH5Sec"/>
        <w:shd w:val="pct25" w:color="auto" w:fill="auto"/>
      </w:pPr>
      <w:bookmarkStart w:id="13" w:name="_Toc138266439"/>
      <w:r w:rsidRPr="00861C3F">
        <w:rPr>
          <w:rStyle w:val="CharSectNo"/>
        </w:rPr>
        <w:t>11</w:t>
      </w:r>
      <w:r w:rsidRPr="00D92269">
        <w:tab/>
      </w:r>
      <w:r w:rsidR="00832002" w:rsidRPr="00D92269">
        <w:t>Definitions—pt 5</w:t>
      </w:r>
      <w:r w:rsidR="00832002" w:rsidRPr="00D92269">
        <w:br/>
        <w:t xml:space="preserve">Section 40, definition of </w:t>
      </w:r>
      <w:r w:rsidR="00832002" w:rsidRPr="00D92269">
        <w:rPr>
          <w:rStyle w:val="charItals"/>
        </w:rPr>
        <w:t>judge</w:t>
      </w:r>
      <w:bookmarkEnd w:id="13"/>
    </w:p>
    <w:p w14:paraId="5855987C" w14:textId="34794D33" w:rsidR="00832002" w:rsidRPr="00D92269" w:rsidRDefault="00F96255" w:rsidP="00832002">
      <w:pPr>
        <w:pStyle w:val="direction"/>
      </w:pPr>
      <w:r w:rsidRPr="00D92269">
        <w:t>substitute</w:t>
      </w:r>
    </w:p>
    <w:p w14:paraId="66C7C169" w14:textId="4D651A9F" w:rsidR="00832002" w:rsidRPr="00D92269" w:rsidRDefault="00F96255" w:rsidP="00861C3F">
      <w:pPr>
        <w:pStyle w:val="aDef"/>
      </w:pPr>
      <w:r w:rsidRPr="00D92269">
        <w:rPr>
          <w:rStyle w:val="charBoldItals"/>
        </w:rPr>
        <w:t>judge</w:t>
      </w:r>
      <w:r w:rsidRPr="00D92269">
        <w:t xml:space="preserve"> includes a person prescribed by regulation for this definition.</w:t>
      </w:r>
    </w:p>
    <w:p w14:paraId="1853B65C" w14:textId="6F959C5A" w:rsidR="00832002" w:rsidRPr="00D92269" w:rsidRDefault="00861C3F" w:rsidP="00861C3F">
      <w:pPr>
        <w:pStyle w:val="AH5Sec"/>
        <w:shd w:val="pct25" w:color="auto" w:fill="auto"/>
      </w:pPr>
      <w:bookmarkStart w:id="14" w:name="_Toc138266440"/>
      <w:r w:rsidRPr="00861C3F">
        <w:rPr>
          <w:rStyle w:val="CharSectNo"/>
        </w:rPr>
        <w:t>12</w:t>
      </w:r>
      <w:r w:rsidRPr="00D92269">
        <w:tab/>
      </w:r>
      <w:r w:rsidR="00832002" w:rsidRPr="00D92269">
        <w:t>Jurisdiction</w:t>
      </w:r>
      <w:r w:rsidR="00832002" w:rsidRPr="00D92269">
        <w:br/>
        <w:t>Schedule 1, item 1 (3)</w:t>
      </w:r>
      <w:bookmarkEnd w:id="14"/>
    </w:p>
    <w:p w14:paraId="5E879966" w14:textId="77777777" w:rsidR="00832002" w:rsidRPr="00D92269" w:rsidRDefault="00832002" w:rsidP="00832002">
      <w:pPr>
        <w:pStyle w:val="direction"/>
      </w:pPr>
      <w:r w:rsidRPr="00D92269">
        <w:t>omit</w:t>
      </w:r>
    </w:p>
    <w:p w14:paraId="1314BDD1" w14:textId="611590D0" w:rsidR="00832002" w:rsidRPr="00D92269" w:rsidRDefault="00832002" w:rsidP="00832002">
      <w:pPr>
        <w:pStyle w:val="Amainreturn"/>
      </w:pPr>
      <w:r w:rsidRPr="00D92269">
        <w:t>the associate judge,</w:t>
      </w:r>
    </w:p>
    <w:p w14:paraId="63E1C4FA" w14:textId="3A732D17" w:rsidR="00562EB4" w:rsidRPr="00D92269" w:rsidRDefault="00861C3F" w:rsidP="00861C3F">
      <w:pPr>
        <w:pStyle w:val="AH5Sec"/>
        <w:shd w:val="pct25" w:color="auto" w:fill="auto"/>
      </w:pPr>
      <w:bookmarkStart w:id="15" w:name="_Toc138266441"/>
      <w:r w:rsidRPr="00861C3F">
        <w:rPr>
          <w:rStyle w:val="CharSectNo"/>
        </w:rPr>
        <w:t>13</w:t>
      </w:r>
      <w:r w:rsidRPr="00D92269">
        <w:tab/>
      </w:r>
      <w:r w:rsidR="008F448E" w:rsidRPr="00D92269">
        <w:t>Costs</w:t>
      </w:r>
      <w:r w:rsidR="00666D45" w:rsidRPr="00D92269">
        <w:br/>
        <w:t>Schedule 1, new item 26 (ca)</w:t>
      </w:r>
      <w:bookmarkEnd w:id="15"/>
    </w:p>
    <w:p w14:paraId="1B4D601A" w14:textId="08EDBC47" w:rsidR="00666D45" w:rsidRPr="00D92269" w:rsidRDefault="00666D45" w:rsidP="00666D45">
      <w:pPr>
        <w:pStyle w:val="direction"/>
      </w:pPr>
      <w:r w:rsidRPr="00D92269">
        <w:t>insert</w:t>
      </w:r>
    </w:p>
    <w:p w14:paraId="235CABAA" w14:textId="7045ADF1" w:rsidR="00666D45" w:rsidRPr="00D92269" w:rsidRDefault="00666D45" w:rsidP="00666D45">
      <w:pPr>
        <w:pStyle w:val="Ipara"/>
      </w:pPr>
      <w:r w:rsidRPr="00D92269">
        <w:tab/>
        <w:t>(ca)</w:t>
      </w:r>
      <w:r w:rsidRPr="00D92269">
        <w:tab/>
        <w:t>costs against non</w:t>
      </w:r>
      <w:r w:rsidRPr="00D92269">
        <w:noBreakHyphen/>
        <w:t>parties to proceedings;</w:t>
      </w:r>
    </w:p>
    <w:p w14:paraId="3BEB7D63" w14:textId="6E6882EA" w:rsidR="00832002" w:rsidRPr="00D92269" w:rsidRDefault="00861C3F" w:rsidP="00861C3F">
      <w:pPr>
        <w:pStyle w:val="AH5Sec"/>
        <w:shd w:val="pct25" w:color="auto" w:fill="auto"/>
      </w:pPr>
      <w:bookmarkStart w:id="16" w:name="_Toc138266442"/>
      <w:r w:rsidRPr="00861C3F">
        <w:rPr>
          <w:rStyle w:val="CharSectNo"/>
        </w:rPr>
        <w:lastRenderedPageBreak/>
        <w:t>14</w:t>
      </w:r>
      <w:r w:rsidRPr="00D92269">
        <w:tab/>
      </w:r>
      <w:r w:rsidR="00832002" w:rsidRPr="00D92269">
        <w:t>Dictionary, note 2</w:t>
      </w:r>
      <w:bookmarkEnd w:id="16"/>
    </w:p>
    <w:p w14:paraId="54360120" w14:textId="77777777" w:rsidR="00832002" w:rsidRPr="00D92269" w:rsidRDefault="00832002" w:rsidP="00832002">
      <w:pPr>
        <w:pStyle w:val="direction"/>
      </w:pPr>
      <w:r w:rsidRPr="00D92269">
        <w:t>omit</w:t>
      </w:r>
    </w:p>
    <w:p w14:paraId="36D61160" w14:textId="3F42529F" w:rsidR="00832002" w:rsidRPr="00D92269" w:rsidRDefault="00861C3F" w:rsidP="00861C3F">
      <w:pPr>
        <w:pStyle w:val="aNoteBulletss"/>
        <w:tabs>
          <w:tab w:val="left" w:pos="2300"/>
        </w:tabs>
      </w:pPr>
      <w:r w:rsidRPr="00D92269">
        <w:rPr>
          <w:rFonts w:ascii="Symbol" w:hAnsi="Symbol"/>
        </w:rPr>
        <w:t></w:t>
      </w:r>
      <w:r w:rsidRPr="00D92269">
        <w:rPr>
          <w:rFonts w:ascii="Symbol" w:hAnsi="Symbol"/>
        </w:rPr>
        <w:tab/>
      </w:r>
      <w:r w:rsidR="00832002" w:rsidRPr="00D92269">
        <w:t>associate judge</w:t>
      </w:r>
    </w:p>
    <w:p w14:paraId="09B1411E" w14:textId="54E6A67B" w:rsidR="00191AF2" w:rsidRPr="00D92269" w:rsidRDefault="00191AF2" w:rsidP="00191AF2">
      <w:pPr>
        <w:pStyle w:val="direction"/>
      </w:pPr>
      <w:r w:rsidRPr="00D92269">
        <w:t>substitute</w:t>
      </w:r>
    </w:p>
    <w:p w14:paraId="1BEE963D" w14:textId="06D1F21F" w:rsidR="00191AF2" w:rsidRPr="00D92269" w:rsidRDefault="00861C3F" w:rsidP="00861C3F">
      <w:pPr>
        <w:pStyle w:val="aNoteBulletss"/>
        <w:tabs>
          <w:tab w:val="left" w:pos="2300"/>
        </w:tabs>
      </w:pPr>
      <w:r w:rsidRPr="00D92269">
        <w:rPr>
          <w:rFonts w:ascii="Symbol" w:hAnsi="Symbol"/>
        </w:rPr>
        <w:t></w:t>
      </w:r>
      <w:r w:rsidRPr="00D92269">
        <w:rPr>
          <w:rFonts w:ascii="Symbol" w:hAnsi="Symbol"/>
        </w:rPr>
        <w:tab/>
      </w:r>
      <w:r w:rsidR="00191AF2" w:rsidRPr="00D92269">
        <w:t>judge</w:t>
      </w:r>
    </w:p>
    <w:p w14:paraId="16FEFE88" w14:textId="3C93A29B" w:rsidR="00821D7E" w:rsidRPr="00D92269" w:rsidRDefault="00861C3F" w:rsidP="00861C3F">
      <w:pPr>
        <w:pStyle w:val="aNoteBulletss"/>
        <w:tabs>
          <w:tab w:val="left" w:pos="2300"/>
        </w:tabs>
      </w:pPr>
      <w:r w:rsidRPr="00D92269">
        <w:rPr>
          <w:rFonts w:ascii="Symbol" w:hAnsi="Symbol"/>
        </w:rPr>
        <w:t></w:t>
      </w:r>
      <w:r w:rsidRPr="00D92269">
        <w:rPr>
          <w:rFonts w:ascii="Symbol" w:hAnsi="Symbol"/>
        </w:rPr>
        <w:tab/>
      </w:r>
      <w:r w:rsidR="00821D7E" w:rsidRPr="00D92269">
        <w:t>magistrate</w:t>
      </w:r>
    </w:p>
    <w:p w14:paraId="05D0F445" w14:textId="77777777" w:rsidR="00A4236D" w:rsidRPr="00D92269" w:rsidRDefault="00A4236D" w:rsidP="001B4ED0">
      <w:pPr>
        <w:pStyle w:val="PageBreak"/>
        <w:suppressLineNumbers/>
      </w:pPr>
      <w:r w:rsidRPr="00D92269">
        <w:br w:type="page"/>
      </w:r>
    </w:p>
    <w:p w14:paraId="66012FC6" w14:textId="321DCECF" w:rsidR="00F5077E" w:rsidRPr="00861C3F" w:rsidRDefault="00861C3F" w:rsidP="00861C3F">
      <w:pPr>
        <w:pStyle w:val="AH2Part"/>
      </w:pPr>
      <w:bookmarkStart w:id="17" w:name="_Toc138266443"/>
      <w:r w:rsidRPr="00861C3F">
        <w:rPr>
          <w:rStyle w:val="CharPartNo"/>
        </w:rPr>
        <w:lastRenderedPageBreak/>
        <w:t>Part 3</w:t>
      </w:r>
      <w:r w:rsidRPr="00D92269">
        <w:tab/>
      </w:r>
      <w:r w:rsidR="00F5077E" w:rsidRPr="00861C3F">
        <w:rPr>
          <w:rStyle w:val="CharPartText"/>
        </w:rPr>
        <w:t>Magistrates Court Act</w:t>
      </w:r>
      <w:r w:rsidR="000B0D04" w:rsidRPr="00861C3F">
        <w:rPr>
          <w:rStyle w:val="CharPartText"/>
        </w:rPr>
        <w:t> </w:t>
      </w:r>
      <w:r w:rsidR="00F5077E" w:rsidRPr="00861C3F">
        <w:rPr>
          <w:rStyle w:val="CharPartText"/>
        </w:rPr>
        <w:t>1930</w:t>
      </w:r>
      <w:bookmarkEnd w:id="17"/>
    </w:p>
    <w:p w14:paraId="1E624545" w14:textId="7810A884" w:rsidR="00F5077E" w:rsidRPr="00D92269" w:rsidRDefault="00861C3F" w:rsidP="00861C3F">
      <w:pPr>
        <w:pStyle w:val="AH5Sec"/>
        <w:shd w:val="pct25" w:color="auto" w:fill="auto"/>
      </w:pPr>
      <w:bookmarkStart w:id="18" w:name="_Toc138266444"/>
      <w:r w:rsidRPr="00861C3F">
        <w:rPr>
          <w:rStyle w:val="CharSectNo"/>
        </w:rPr>
        <w:t>15</w:t>
      </w:r>
      <w:r w:rsidRPr="00D92269">
        <w:tab/>
      </w:r>
      <w:r w:rsidR="00BA6064" w:rsidRPr="00D92269">
        <w:t>Sections 17A and 17C</w:t>
      </w:r>
      <w:bookmarkEnd w:id="18"/>
    </w:p>
    <w:p w14:paraId="45926814" w14:textId="545EE24A" w:rsidR="00BA6064" w:rsidRPr="00D92269" w:rsidRDefault="00BA6064" w:rsidP="00BA6064">
      <w:pPr>
        <w:pStyle w:val="direction"/>
      </w:pPr>
      <w:r w:rsidRPr="00D92269">
        <w:t>substitute</w:t>
      </w:r>
    </w:p>
    <w:p w14:paraId="571C1835" w14:textId="4B19407D" w:rsidR="00BA6064" w:rsidRPr="00D92269" w:rsidRDefault="00BA6064" w:rsidP="00BA6064">
      <w:pPr>
        <w:pStyle w:val="IH5Sec"/>
      </w:pPr>
      <w:r w:rsidRPr="00D92269">
        <w:t>17A</w:t>
      </w:r>
      <w:r w:rsidRPr="00D92269">
        <w:tab/>
        <w:t>Protection and immunity of magistrates</w:t>
      </w:r>
    </w:p>
    <w:p w14:paraId="4DFFBED2" w14:textId="10ED418A" w:rsidR="00760D45" w:rsidRPr="00D92269" w:rsidRDefault="00F253BA" w:rsidP="00F253BA">
      <w:pPr>
        <w:pStyle w:val="IMain"/>
      </w:pPr>
      <w:r w:rsidRPr="00D92269">
        <w:tab/>
        <w:t>(1)</w:t>
      </w:r>
      <w:r w:rsidRPr="00D92269">
        <w:tab/>
      </w:r>
      <w:r w:rsidR="00BA6064" w:rsidRPr="00D92269">
        <w:t xml:space="preserve">A magistrate, </w:t>
      </w:r>
      <w:r w:rsidR="003E2674" w:rsidRPr="00D92269">
        <w:t xml:space="preserve">when </w:t>
      </w:r>
      <w:r w:rsidR="008637A2" w:rsidRPr="00D92269">
        <w:t>exercis</w:t>
      </w:r>
      <w:r w:rsidR="003E2674" w:rsidRPr="00D92269">
        <w:t>ing</w:t>
      </w:r>
      <w:r w:rsidR="00BA6064" w:rsidRPr="00D92269">
        <w:t xml:space="preserve"> </w:t>
      </w:r>
      <w:r w:rsidR="00545659" w:rsidRPr="00D92269">
        <w:t>the</w:t>
      </w:r>
      <w:r w:rsidR="008907FF" w:rsidRPr="00D92269">
        <w:t xml:space="preserve"> </w:t>
      </w:r>
      <w:r w:rsidR="008637A2" w:rsidRPr="00D92269">
        <w:t>functions</w:t>
      </w:r>
      <w:r w:rsidR="00545659" w:rsidRPr="00D92269">
        <w:t xml:space="preserve"> of a magistrate</w:t>
      </w:r>
      <w:r w:rsidR="00BA6064" w:rsidRPr="00D92269">
        <w:t xml:space="preserve">, </w:t>
      </w:r>
      <w:r w:rsidR="003E2674" w:rsidRPr="00D92269">
        <w:t xml:space="preserve">has </w:t>
      </w:r>
      <w:r w:rsidR="00BA6064" w:rsidRPr="00D92269">
        <w:t xml:space="preserve">the same protection and immunity </w:t>
      </w:r>
      <w:r w:rsidR="00D53163" w:rsidRPr="00D92269">
        <w:t>as</w:t>
      </w:r>
      <w:r w:rsidR="00CC68C3" w:rsidRPr="00D92269">
        <w:t xml:space="preserve"> </w:t>
      </w:r>
      <w:r w:rsidR="00BA6064" w:rsidRPr="00D92269">
        <w:t xml:space="preserve">a judge </w:t>
      </w:r>
      <w:r w:rsidR="003E2674" w:rsidRPr="00D92269">
        <w:t xml:space="preserve">when exercising </w:t>
      </w:r>
      <w:r w:rsidR="005C574B" w:rsidRPr="00D92269">
        <w:t xml:space="preserve">the </w:t>
      </w:r>
      <w:r w:rsidR="00E6744D" w:rsidRPr="00D92269">
        <w:t>functions</w:t>
      </w:r>
      <w:r w:rsidR="00545659" w:rsidRPr="00D92269">
        <w:t xml:space="preserve"> of a judge</w:t>
      </w:r>
      <w:r w:rsidR="00BA6064" w:rsidRPr="00D92269">
        <w:t>.</w:t>
      </w:r>
    </w:p>
    <w:p w14:paraId="78F7F5B1" w14:textId="5E83A39D" w:rsidR="00F253BA" w:rsidRPr="00D92269" w:rsidRDefault="00F253BA" w:rsidP="00861C3F">
      <w:pPr>
        <w:pStyle w:val="IMain"/>
        <w:keepNext/>
      </w:pPr>
      <w:r w:rsidRPr="00D92269">
        <w:tab/>
        <w:t>(2)</w:t>
      </w:r>
      <w:r w:rsidRPr="00D92269">
        <w:tab/>
      </w:r>
      <w:r w:rsidR="00152FFA" w:rsidRPr="00D92269">
        <w:t xml:space="preserve">Without limiting subsection (1), a magistrate, when exercising </w:t>
      </w:r>
      <w:r w:rsidR="00B31ABE" w:rsidRPr="00D92269">
        <w:t xml:space="preserve">an </w:t>
      </w:r>
      <w:r w:rsidR="00152FFA" w:rsidRPr="00D92269">
        <w:t xml:space="preserve">administrative function </w:t>
      </w:r>
      <w:r w:rsidR="00287C2F" w:rsidRPr="00D92269">
        <w:t>of</w:t>
      </w:r>
      <w:r w:rsidR="00F95E08" w:rsidRPr="00D92269">
        <w:t xml:space="preserve"> the magistrate under a</w:t>
      </w:r>
      <w:r w:rsidR="00B31ABE" w:rsidRPr="00D92269">
        <w:t xml:space="preserve"> </w:t>
      </w:r>
      <w:r w:rsidR="00152FFA" w:rsidRPr="00D92269">
        <w:t>law in force in the Territory, has the same protection and immunity as a magistrate in a judicial proceeding.</w:t>
      </w:r>
    </w:p>
    <w:p w14:paraId="3F55AFAB" w14:textId="4C610619" w:rsidR="003E2674" w:rsidRPr="00D92269" w:rsidRDefault="003E2674" w:rsidP="003E2674">
      <w:pPr>
        <w:pStyle w:val="aNote"/>
      </w:pPr>
      <w:r w:rsidRPr="00D92269">
        <w:rPr>
          <w:rStyle w:val="charItals"/>
        </w:rPr>
        <w:t>Note</w:t>
      </w:r>
      <w:r w:rsidRPr="00D92269">
        <w:rPr>
          <w:rStyle w:val="charItals"/>
        </w:rPr>
        <w:tab/>
      </w:r>
      <w:r w:rsidRPr="00D92269">
        <w:t xml:space="preserve">If a function of a magistrate </w:t>
      </w:r>
      <w:r w:rsidR="00A01AF7" w:rsidRPr="00D92269">
        <w:t>i</w:t>
      </w:r>
      <w:r w:rsidRPr="00D92269">
        <w:t xml:space="preserve">s exercisable by a registrar, </w:t>
      </w:r>
      <w:r w:rsidRPr="00D92269">
        <w:rPr>
          <w:rStyle w:val="charBoldItals"/>
        </w:rPr>
        <w:t>magistrate</w:t>
      </w:r>
      <w:r w:rsidRPr="00D92269">
        <w:t xml:space="preserve"> includes a registrar exercising the function (see dict).</w:t>
      </w:r>
    </w:p>
    <w:p w14:paraId="348426C5" w14:textId="5EE7A779" w:rsidR="00BA5FAE" w:rsidRPr="00D92269" w:rsidRDefault="00861C3F" w:rsidP="00861C3F">
      <w:pPr>
        <w:pStyle w:val="AH5Sec"/>
        <w:shd w:val="pct25" w:color="auto" w:fill="auto"/>
      </w:pPr>
      <w:bookmarkStart w:id="19" w:name="_Toc138266445"/>
      <w:r w:rsidRPr="00861C3F">
        <w:rPr>
          <w:rStyle w:val="CharSectNo"/>
        </w:rPr>
        <w:t>16</w:t>
      </w:r>
      <w:r w:rsidRPr="00D92269">
        <w:tab/>
      </w:r>
      <w:r w:rsidR="00BA5FAE" w:rsidRPr="00D92269">
        <w:t>Sections 17E to 17K</w:t>
      </w:r>
      <w:bookmarkEnd w:id="19"/>
    </w:p>
    <w:p w14:paraId="00C4FD88" w14:textId="05E5F31B" w:rsidR="00BA5FAE" w:rsidRPr="00D92269" w:rsidRDefault="00BA5FAE" w:rsidP="00BA5FAE">
      <w:pPr>
        <w:pStyle w:val="direction"/>
      </w:pPr>
      <w:r w:rsidRPr="00D92269">
        <w:t>omit</w:t>
      </w:r>
    </w:p>
    <w:p w14:paraId="3DF68A44" w14:textId="76695DF8" w:rsidR="00A4236D" w:rsidRPr="00D92269" w:rsidRDefault="00A4236D" w:rsidP="001B4ED0">
      <w:pPr>
        <w:pStyle w:val="PageBreak"/>
        <w:suppressLineNumbers/>
      </w:pPr>
      <w:r w:rsidRPr="00D92269">
        <w:br w:type="page"/>
      </w:r>
    </w:p>
    <w:p w14:paraId="626B45AF" w14:textId="36EDE143" w:rsidR="00562EB4" w:rsidRPr="00861C3F" w:rsidRDefault="00861C3F" w:rsidP="00861C3F">
      <w:pPr>
        <w:pStyle w:val="AH2Part"/>
      </w:pPr>
      <w:bookmarkStart w:id="20" w:name="_Toc138266446"/>
      <w:r w:rsidRPr="00861C3F">
        <w:rPr>
          <w:rStyle w:val="CharPartNo"/>
        </w:rPr>
        <w:lastRenderedPageBreak/>
        <w:t>Part 4</w:t>
      </w:r>
      <w:r w:rsidRPr="00D92269">
        <w:tab/>
      </w:r>
      <w:r w:rsidR="00A170B5" w:rsidRPr="00861C3F">
        <w:rPr>
          <w:rStyle w:val="CharPartText"/>
        </w:rPr>
        <w:t>Supreme Court Act</w:t>
      </w:r>
      <w:r w:rsidR="00F50D7B" w:rsidRPr="00861C3F">
        <w:rPr>
          <w:rStyle w:val="CharPartText"/>
        </w:rPr>
        <w:t> </w:t>
      </w:r>
      <w:r w:rsidR="00A170B5" w:rsidRPr="00861C3F">
        <w:rPr>
          <w:rStyle w:val="CharPartText"/>
        </w:rPr>
        <w:t>1933</w:t>
      </w:r>
      <w:bookmarkEnd w:id="20"/>
    </w:p>
    <w:p w14:paraId="6BD66B2E" w14:textId="7E4EFA86" w:rsidR="00A170B5" w:rsidRPr="00D92269" w:rsidRDefault="00861C3F" w:rsidP="00861C3F">
      <w:pPr>
        <w:pStyle w:val="AH5Sec"/>
        <w:shd w:val="pct25" w:color="auto" w:fill="auto"/>
      </w:pPr>
      <w:bookmarkStart w:id="21" w:name="_Toc138266447"/>
      <w:r w:rsidRPr="00861C3F">
        <w:rPr>
          <w:rStyle w:val="CharSectNo"/>
        </w:rPr>
        <w:t>17</w:t>
      </w:r>
      <w:r w:rsidRPr="00D92269">
        <w:tab/>
      </w:r>
      <w:r w:rsidR="00A170B5" w:rsidRPr="00D92269">
        <w:t>Acting judges</w:t>
      </w:r>
      <w:r w:rsidR="00A170B5" w:rsidRPr="00D92269">
        <w:br/>
        <w:t>Section 4B (2)</w:t>
      </w:r>
      <w:bookmarkEnd w:id="21"/>
    </w:p>
    <w:p w14:paraId="5C4DDDF5" w14:textId="0D8B7E77" w:rsidR="00A170B5" w:rsidRPr="00D92269" w:rsidRDefault="00A170B5" w:rsidP="00A170B5">
      <w:pPr>
        <w:pStyle w:val="direction"/>
      </w:pPr>
      <w:r w:rsidRPr="00D92269">
        <w:t>omit</w:t>
      </w:r>
    </w:p>
    <w:p w14:paraId="3B7F4D22" w14:textId="58CFD77A" w:rsidR="00A170B5" w:rsidRPr="00D92269" w:rsidRDefault="00A170B5" w:rsidP="00A170B5">
      <w:pPr>
        <w:pStyle w:val="Amainreturn"/>
      </w:pPr>
      <w:r w:rsidRPr="00D92269">
        <w:t>12</w:t>
      </w:r>
      <w:r w:rsidR="00F5077E" w:rsidRPr="00D92269">
        <w:t> </w:t>
      </w:r>
      <w:r w:rsidRPr="00D92269">
        <w:t>months</w:t>
      </w:r>
    </w:p>
    <w:p w14:paraId="53C6B70D" w14:textId="34D040F7" w:rsidR="00A170B5" w:rsidRPr="00D92269" w:rsidRDefault="00F5077E" w:rsidP="00F5077E">
      <w:pPr>
        <w:pStyle w:val="direction"/>
      </w:pPr>
      <w:r w:rsidRPr="00D92269">
        <w:t>substitute</w:t>
      </w:r>
    </w:p>
    <w:p w14:paraId="34590CC9" w14:textId="50E786D0" w:rsidR="00F5077E" w:rsidRPr="00D92269" w:rsidRDefault="00F5077E" w:rsidP="00F5077E">
      <w:pPr>
        <w:pStyle w:val="Amainreturn"/>
      </w:pPr>
      <w:r w:rsidRPr="00D92269">
        <w:t>2 years</w:t>
      </w:r>
    </w:p>
    <w:p w14:paraId="781A6053" w14:textId="0AC3382E" w:rsidR="00832002" w:rsidRPr="00D92269" w:rsidRDefault="00861C3F" w:rsidP="00861C3F">
      <w:pPr>
        <w:pStyle w:val="AH5Sec"/>
        <w:shd w:val="pct25" w:color="auto" w:fill="auto"/>
      </w:pPr>
      <w:bookmarkStart w:id="22" w:name="_Toc138266448"/>
      <w:r w:rsidRPr="00861C3F">
        <w:rPr>
          <w:rStyle w:val="CharSectNo"/>
        </w:rPr>
        <w:t>18</w:t>
      </w:r>
      <w:r w:rsidRPr="00D92269">
        <w:tab/>
      </w:r>
      <w:r w:rsidR="00832002" w:rsidRPr="00D92269">
        <w:t>Seniority of judges</w:t>
      </w:r>
      <w:r w:rsidR="00832002" w:rsidRPr="00D92269">
        <w:br/>
        <w:t>Section 5 (4)</w:t>
      </w:r>
      <w:bookmarkEnd w:id="22"/>
    </w:p>
    <w:p w14:paraId="26EE486A" w14:textId="77777777" w:rsidR="00832002" w:rsidRPr="00D92269" w:rsidRDefault="00832002" w:rsidP="00832002">
      <w:pPr>
        <w:pStyle w:val="direction"/>
      </w:pPr>
      <w:r w:rsidRPr="00D92269">
        <w:t>omit</w:t>
      </w:r>
    </w:p>
    <w:p w14:paraId="1E5CD284" w14:textId="6EDC0BF2" w:rsidR="00832002" w:rsidRPr="00D92269" w:rsidRDefault="00861C3F" w:rsidP="00861C3F">
      <w:pPr>
        <w:pStyle w:val="AH5Sec"/>
        <w:shd w:val="pct25" w:color="auto" w:fill="auto"/>
      </w:pPr>
      <w:bookmarkStart w:id="23" w:name="_Toc138266449"/>
      <w:r w:rsidRPr="00861C3F">
        <w:rPr>
          <w:rStyle w:val="CharSectNo"/>
        </w:rPr>
        <w:t>19</w:t>
      </w:r>
      <w:r w:rsidRPr="00D92269">
        <w:tab/>
      </w:r>
      <w:r w:rsidR="00832002" w:rsidRPr="00D92269">
        <w:t>Exercise of jurisdiction</w:t>
      </w:r>
      <w:r w:rsidR="00832002" w:rsidRPr="00D92269">
        <w:br/>
        <w:t>Section 8 (1) (a)</w:t>
      </w:r>
      <w:bookmarkEnd w:id="23"/>
    </w:p>
    <w:p w14:paraId="6A04DAC8" w14:textId="77777777" w:rsidR="00832002" w:rsidRPr="00D92269" w:rsidRDefault="00832002" w:rsidP="00832002">
      <w:pPr>
        <w:pStyle w:val="direction"/>
      </w:pPr>
      <w:r w:rsidRPr="00D92269">
        <w:t>omit</w:t>
      </w:r>
    </w:p>
    <w:p w14:paraId="574A19C6" w14:textId="79EF5D52" w:rsidR="00832002" w:rsidRPr="00D92269" w:rsidRDefault="00861C3F" w:rsidP="00861C3F">
      <w:pPr>
        <w:pStyle w:val="AH5Sec"/>
        <w:shd w:val="pct25" w:color="auto" w:fill="auto"/>
      </w:pPr>
      <w:bookmarkStart w:id="24" w:name="_Toc138266450"/>
      <w:r w:rsidRPr="00861C3F">
        <w:rPr>
          <w:rStyle w:val="CharSectNo"/>
        </w:rPr>
        <w:t>20</w:t>
      </w:r>
      <w:r w:rsidRPr="00D92269">
        <w:tab/>
      </w:r>
      <w:r w:rsidR="00832002" w:rsidRPr="00D92269">
        <w:t>Exercise of jurisdiction by associate judge</w:t>
      </w:r>
      <w:r w:rsidR="00832002" w:rsidRPr="00D92269">
        <w:br/>
        <w:t>Section 9</w:t>
      </w:r>
      <w:bookmarkEnd w:id="24"/>
    </w:p>
    <w:p w14:paraId="50CBA914" w14:textId="77777777" w:rsidR="00832002" w:rsidRPr="00D92269" w:rsidRDefault="00832002" w:rsidP="00832002">
      <w:pPr>
        <w:pStyle w:val="direction"/>
      </w:pPr>
      <w:r w:rsidRPr="00D92269">
        <w:t>omit</w:t>
      </w:r>
    </w:p>
    <w:p w14:paraId="3022508A" w14:textId="2DBAFFAD" w:rsidR="00832002" w:rsidRPr="00D92269" w:rsidRDefault="00861C3F" w:rsidP="00861C3F">
      <w:pPr>
        <w:pStyle w:val="AH5Sec"/>
        <w:shd w:val="pct25" w:color="auto" w:fill="auto"/>
      </w:pPr>
      <w:bookmarkStart w:id="25" w:name="_Toc138266451"/>
      <w:r w:rsidRPr="00861C3F">
        <w:rPr>
          <w:rStyle w:val="CharSectNo"/>
        </w:rPr>
        <w:t>21</w:t>
      </w:r>
      <w:r w:rsidRPr="00D92269">
        <w:tab/>
      </w:r>
      <w:r w:rsidR="00832002" w:rsidRPr="00D92269">
        <w:t>Section 14</w:t>
      </w:r>
      <w:bookmarkEnd w:id="25"/>
    </w:p>
    <w:p w14:paraId="2F7883AB" w14:textId="77777777" w:rsidR="00832002" w:rsidRPr="00D92269" w:rsidRDefault="00832002" w:rsidP="00832002">
      <w:pPr>
        <w:pStyle w:val="direction"/>
      </w:pPr>
      <w:r w:rsidRPr="00D92269">
        <w:t>substitute</w:t>
      </w:r>
    </w:p>
    <w:p w14:paraId="3D60002D" w14:textId="77777777" w:rsidR="00832002" w:rsidRPr="00D92269" w:rsidRDefault="00832002" w:rsidP="00832002">
      <w:pPr>
        <w:pStyle w:val="IH5Sec"/>
      </w:pPr>
      <w:r w:rsidRPr="00D92269">
        <w:t>14</w:t>
      </w:r>
      <w:r w:rsidRPr="00D92269">
        <w:tab/>
        <w:t>Full Court decisions—equal division of opinion</w:t>
      </w:r>
    </w:p>
    <w:p w14:paraId="1923CC11" w14:textId="1ED83188" w:rsidR="00F0694A" w:rsidRPr="00D92269" w:rsidRDefault="00832002" w:rsidP="00832002">
      <w:pPr>
        <w:pStyle w:val="Amainreturn"/>
      </w:pPr>
      <w:r w:rsidRPr="00D92269">
        <w:t>If the Full Court is divided in opinion as to the decision to be given on any question</w:t>
      </w:r>
      <w:r w:rsidR="00914305" w:rsidRPr="00D92269">
        <w:t>, the question is to be decided according to</w:t>
      </w:r>
      <w:r w:rsidR="00F0694A" w:rsidRPr="00D92269">
        <w:t>—</w:t>
      </w:r>
    </w:p>
    <w:p w14:paraId="1192E96A" w14:textId="66F0F716" w:rsidR="00F0694A" w:rsidRPr="00D92269" w:rsidRDefault="00F0694A" w:rsidP="00F0694A">
      <w:pPr>
        <w:pStyle w:val="Ipara"/>
      </w:pPr>
      <w:r w:rsidRPr="00D92269">
        <w:tab/>
        <w:t>(a)</w:t>
      </w:r>
      <w:r w:rsidRPr="00D92269">
        <w:tab/>
        <w:t>if there is a majority—the opinion of the majority; or</w:t>
      </w:r>
    </w:p>
    <w:p w14:paraId="728989E3" w14:textId="45465AC2" w:rsidR="00F0694A" w:rsidRPr="00D92269" w:rsidRDefault="00F0694A" w:rsidP="00F0694A">
      <w:pPr>
        <w:pStyle w:val="Ipara"/>
      </w:pPr>
      <w:r w:rsidRPr="00D92269">
        <w:tab/>
        <w:t>(b)</w:t>
      </w:r>
      <w:r w:rsidRPr="00D92269">
        <w:tab/>
        <w:t xml:space="preserve">if the judges are equally divided in opinion—the opinion of the </w:t>
      </w:r>
      <w:r w:rsidR="00FF044A" w:rsidRPr="00D92269">
        <w:t xml:space="preserve">most </w:t>
      </w:r>
      <w:r w:rsidRPr="00D92269">
        <w:t>senior judge</w:t>
      </w:r>
      <w:r w:rsidR="00CF4411" w:rsidRPr="00D92269">
        <w:t xml:space="preserve"> sitting</w:t>
      </w:r>
      <w:r w:rsidRPr="00D92269">
        <w:t>.</w:t>
      </w:r>
    </w:p>
    <w:p w14:paraId="6AB4D483" w14:textId="293D3F88" w:rsidR="00832002" w:rsidRPr="00D92269" w:rsidRDefault="00861C3F" w:rsidP="00861C3F">
      <w:pPr>
        <w:pStyle w:val="AH5Sec"/>
        <w:shd w:val="pct25" w:color="auto" w:fill="auto"/>
      </w:pPr>
      <w:bookmarkStart w:id="26" w:name="_Toc138266452"/>
      <w:r w:rsidRPr="00861C3F">
        <w:rPr>
          <w:rStyle w:val="CharSectNo"/>
        </w:rPr>
        <w:lastRenderedPageBreak/>
        <w:t>22</w:t>
      </w:r>
      <w:r w:rsidRPr="00D92269">
        <w:tab/>
      </w:r>
      <w:r w:rsidR="00832002" w:rsidRPr="00D92269">
        <w:t>Appellate jurisdiction</w:t>
      </w:r>
      <w:r w:rsidR="00832002" w:rsidRPr="00D92269">
        <w:br/>
        <w:t>Section 37E (4)</w:t>
      </w:r>
      <w:bookmarkEnd w:id="26"/>
    </w:p>
    <w:p w14:paraId="364992FC" w14:textId="77777777" w:rsidR="00832002" w:rsidRPr="00D92269" w:rsidRDefault="00832002" w:rsidP="00832002">
      <w:pPr>
        <w:pStyle w:val="direction"/>
      </w:pPr>
      <w:r w:rsidRPr="00D92269">
        <w:t>omit</w:t>
      </w:r>
    </w:p>
    <w:p w14:paraId="3F98AEE1" w14:textId="77777777" w:rsidR="00832002" w:rsidRPr="00D92269" w:rsidRDefault="00832002" w:rsidP="00832002">
      <w:pPr>
        <w:pStyle w:val="Amainreturn"/>
      </w:pPr>
      <w:r w:rsidRPr="00D92269">
        <w:t>, or the associate judge,</w:t>
      </w:r>
    </w:p>
    <w:p w14:paraId="5F79C5B4" w14:textId="0DAFB847" w:rsidR="00832002" w:rsidRPr="00D92269" w:rsidRDefault="00861C3F" w:rsidP="00861C3F">
      <w:pPr>
        <w:pStyle w:val="AH5Sec"/>
        <w:shd w:val="pct25" w:color="auto" w:fill="auto"/>
      </w:pPr>
      <w:bookmarkStart w:id="27" w:name="_Toc138266453"/>
      <w:r w:rsidRPr="00861C3F">
        <w:rPr>
          <w:rStyle w:val="CharSectNo"/>
        </w:rPr>
        <w:t>23</w:t>
      </w:r>
      <w:r w:rsidRPr="00D92269">
        <w:tab/>
      </w:r>
      <w:r w:rsidR="00832002" w:rsidRPr="00D92269">
        <w:t>The master</w:t>
      </w:r>
      <w:r w:rsidR="00832002" w:rsidRPr="00D92269">
        <w:br/>
        <w:t>Part 3</w:t>
      </w:r>
      <w:bookmarkEnd w:id="27"/>
    </w:p>
    <w:p w14:paraId="5DA26DAB" w14:textId="77777777" w:rsidR="00832002" w:rsidRPr="00D92269" w:rsidRDefault="00832002" w:rsidP="00832002">
      <w:pPr>
        <w:pStyle w:val="direction"/>
      </w:pPr>
      <w:r w:rsidRPr="00D92269">
        <w:t>omit</w:t>
      </w:r>
    </w:p>
    <w:p w14:paraId="3B562CD0" w14:textId="13DC838F" w:rsidR="00832002" w:rsidRPr="00D92269" w:rsidRDefault="00861C3F" w:rsidP="00861C3F">
      <w:pPr>
        <w:pStyle w:val="AH5Sec"/>
        <w:shd w:val="pct25" w:color="auto" w:fill="auto"/>
      </w:pPr>
      <w:bookmarkStart w:id="28" w:name="_Toc138266454"/>
      <w:r w:rsidRPr="00861C3F">
        <w:rPr>
          <w:rStyle w:val="CharSectNo"/>
        </w:rPr>
        <w:t>24</w:t>
      </w:r>
      <w:r w:rsidRPr="00D92269">
        <w:tab/>
      </w:r>
      <w:r w:rsidR="00832002" w:rsidRPr="00D92269">
        <w:t>Power to complete part</w:t>
      </w:r>
      <w:r w:rsidR="00832002" w:rsidRPr="00D92269">
        <w:noBreakHyphen/>
        <w:t>heard proceedings</w:t>
      </w:r>
      <w:r w:rsidR="00832002" w:rsidRPr="00D92269">
        <w:br/>
        <w:t>Section 60A</w:t>
      </w:r>
      <w:bookmarkEnd w:id="28"/>
    </w:p>
    <w:p w14:paraId="7401EC6B" w14:textId="77777777" w:rsidR="00832002" w:rsidRPr="00D92269" w:rsidRDefault="00832002" w:rsidP="00832002">
      <w:pPr>
        <w:pStyle w:val="direction"/>
      </w:pPr>
      <w:r w:rsidRPr="00D92269">
        <w:t>omit</w:t>
      </w:r>
    </w:p>
    <w:p w14:paraId="08D7C24E" w14:textId="77777777" w:rsidR="00832002" w:rsidRPr="00D92269" w:rsidRDefault="00832002" w:rsidP="00832002">
      <w:pPr>
        <w:pStyle w:val="Amainreturn"/>
      </w:pPr>
      <w:r w:rsidRPr="00D92269">
        <w:t>or associate judge</w:t>
      </w:r>
    </w:p>
    <w:p w14:paraId="0BC2C195" w14:textId="159F1B06" w:rsidR="00832002" w:rsidRPr="00D92269" w:rsidRDefault="00861C3F" w:rsidP="00861C3F">
      <w:pPr>
        <w:pStyle w:val="AH5Sec"/>
        <w:shd w:val="pct25" w:color="auto" w:fill="auto"/>
      </w:pPr>
      <w:bookmarkStart w:id="29" w:name="_Toc138266455"/>
      <w:r w:rsidRPr="00861C3F">
        <w:rPr>
          <w:rStyle w:val="CharSectNo"/>
        </w:rPr>
        <w:t>25</w:t>
      </w:r>
      <w:r w:rsidRPr="00D92269">
        <w:tab/>
      </w:r>
      <w:r w:rsidR="00832002" w:rsidRPr="00D92269">
        <w:t>New part 13</w:t>
      </w:r>
      <w:bookmarkEnd w:id="29"/>
    </w:p>
    <w:p w14:paraId="49892940" w14:textId="77777777" w:rsidR="00832002" w:rsidRPr="00D92269" w:rsidRDefault="00832002" w:rsidP="00832002">
      <w:pPr>
        <w:pStyle w:val="direction"/>
      </w:pPr>
      <w:r w:rsidRPr="00D92269">
        <w:t>insert</w:t>
      </w:r>
    </w:p>
    <w:p w14:paraId="2E0057F7" w14:textId="7C9F3806" w:rsidR="00832002" w:rsidRPr="00D92269" w:rsidRDefault="00832002" w:rsidP="00832002">
      <w:pPr>
        <w:pStyle w:val="IH2Part"/>
        <w:rPr>
          <w:rStyle w:val="charItals"/>
        </w:rPr>
      </w:pPr>
      <w:r w:rsidRPr="00D92269">
        <w:t>Part 13</w:t>
      </w:r>
      <w:r w:rsidRPr="00D92269">
        <w:tab/>
        <w:t>Transitional—Courts Legislation Amendment Act</w:t>
      </w:r>
      <w:r w:rsidR="00204B33" w:rsidRPr="00D92269">
        <w:t> </w:t>
      </w:r>
      <w:r w:rsidRPr="00D92269">
        <w:t>2023</w:t>
      </w:r>
    </w:p>
    <w:p w14:paraId="704F7C8B" w14:textId="7CD4CC0E" w:rsidR="00C47E40" w:rsidRPr="00D92269" w:rsidRDefault="00C47E40" w:rsidP="00832002">
      <w:pPr>
        <w:pStyle w:val="IH5Sec"/>
      </w:pPr>
      <w:r w:rsidRPr="00D92269">
        <w:t>119</w:t>
      </w:r>
      <w:r w:rsidRPr="00D92269">
        <w:tab/>
      </w:r>
      <w:r w:rsidR="00AE1799" w:rsidRPr="00D92269">
        <w:t xml:space="preserve">Meaning of </w:t>
      </w:r>
      <w:r w:rsidR="00AE1799" w:rsidRPr="00D92269">
        <w:rPr>
          <w:rStyle w:val="charItals"/>
        </w:rPr>
        <w:t>associate judge</w:t>
      </w:r>
      <w:r w:rsidR="00AE1799" w:rsidRPr="00D92269">
        <w:t>—pt 13</w:t>
      </w:r>
    </w:p>
    <w:p w14:paraId="2F568963" w14:textId="0A69A9F8" w:rsidR="00C47E40" w:rsidRPr="00D92269" w:rsidRDefault="00C47E40" w:rsidP="00C47E40">
      <w:pPr>
        <w:pStyle w:val="Amainreturn"/>
      </w:pPr>
      <w:r w:rsidRPr="00D92269">
        <w:t>In this part:</w:t>
      </w:r>
    </w:p>
    <w:p w14:paraId="12AA498A" w14:textId="74E1A9DA" w:rsidR="00C47E40" w:rsidRPr="00D92269" w:rsidRDefault="00C47E40" w:rsidP="00861C3F">
      <w:pPr>
        <w:pStyle w:val="aDef"/>
        <w:keepNext/>
      </w:pPr>
      <w:r w:rsidRPr="00D92269">
        <w:rPr>
          <w:rStyle w:val="charBoldItals"/>
        </w:rPr>
        <w:t>associate judge</w:t>
      </w:r>
      <w:r w:rsidRPr="00D92269">
        <w:t xml:space="preserve"> means </w:t>
      </w:r>
      <w:r w:rsidR="00594298" w:rsidRPr="00D92269">
        <w:t xml:space="preserve">the </w:t>
      </w:r>
      <w:r w:rsidR="004A5ADF" w:rsidRPr="00D92269">
        <w:t>M</w:t>
      </w:r>
      <w:r w:rsidRPr="00D92269">
        <w:t>aster</w:t>
      </w:r>
      <w:r w:rsidR="004A5ADF" w:rsidRPr="00D92269">
        <w:t xml:space="preserve"> of the court</w:t>
      </w:r>
      <w:r w:rsidRPr="00D92269">
        <w:t xml:space="preserve"> under </w:t>
      </w:r>
      <w:r w:rsidR="006D74DA" w:rsidRPr="00D92269">
        <w:t xml:space="preserve">this </w:t>
      </w:r>
      <w:r w:rsidR="00E806B2" w:rsidRPr="00D92269">
        <w:t xml:space="preserve">Act, </w:t>
      </w:r>
      <w:r w:rsidR="006D74DA" w:rsidRPr="00D92269">
        <w:t xml:space="preserve">as in force </w:t>
      </w:r>
      <w:r w:rsidR="0042410C" w:rsidRPr="00D92269">
        <w:t>at any time</w:t>
      </w:r>
      <w:r w:rsidR="006D74DA" w:rsidRPr="00D92269">
        <w:t xml:space="preserve"> before </w:t>
      </w:r>
      <w:r w:rsidR="008A53A7" w:rsidRPr="00D92269">
        <w:t xml:space="preserve">the day the </w:t>
      </w:r>
      <w:r w:rsidR="008A53A7" w:rsidRPr="00D92269">
        <w:rPr>
          <w:rStyle w:val="charItals"/>
        </w:rPr>
        <w:t>Courts Legislation Amendment Act</w:t>
      </w:r>
      <w:r w:rsidR="005545F5" w:rsidRPr="00D92269">
        <w:rPr>
          <w:rStyle w:val="charItals"/>
        </w:rPr>
        <w:t> </w:t>
      </w:r>
      <w:r w:rsidR="008A53A7" w:rsidRPr="00D92269">
        <w:rPr>
          <w:rStyle w:val="charItals"/>
        </w:rPr>
        <w:t>2023</w:t>
      </w:r>
      <w:r w:rsidR="008A53A7" w:rsidRPr="00D92269">
        <w:t>, section 2</w:t>
      </w:r>
      <w:r w:rsidR="00651CBD" w:rsidRPr="00D92269">
        <w:t>3</w:t>
      </w:r>
      <w:r w:rsidR="006D74DA" w:rsidRPr="00D92269">
        <w:t xml:space="preserve"> commences</w:t>
      </w:r>
      <w:r w:rsidRPr="00D92269">
        <w:t>.</w:t>
      </w:r>
    </w:p>
    <w:p w14:paraId="3E60FC04" w14:textId="2696CE38" w:rsidR="001178BB" w:rsidRPr="00D92269" w:rsidRDefault="001178BB" w:rsidP="001178BB">
      <w:pPr>
        <w:pStyle w:val="aNote"/>
      </w:pPr>
      <w:r w:rsidRPr="00D92269">
        <w:rPr>
          <w:rStyle w:val="charItals"/>
        </w:rPr>
        <w:t>Note</w:t>
      </w:r>
      <w:r w:rsidRPr="00D92269">
        <w:rPr>
          <w:rStyle w:val="charItals"/>
        </w:rPr>
        <w:tab/>
      </w:r>
      <w:r w:rsidRPr="00D92269">
        <w:t xml:space="preserve">The </w:t>
      </w:r>
      <w:r w:rsidRPr="00D92269">
        <w:rPr>
          <w:rStyle w:val="charItals"/>
        </w:rPr>
        <w:t>Courts Legislation Amendment Act 2023</w:t>
      </w:r>
      <w:r w:rsidRPr="00D92269">
        <w:t>, s 2</w:t>
      </w:r>
      <w:r w:rsidR="00651CBD" w:rsidRPr="00D92269">
        <w:t>3</w:t>
      </w:r>
      <w:r w:rsidRPr="00D92269">
        <w:t xml:space="preserve"> omitted </w:t>
      </w:r>
      <w:r w:rsidR="00A05300" w:rsidRPr="00D92269">
        <w:t xml:space="preserve">this Act, </w:t>
      </w:r>
      <w:r w:rsidRPr="00D92269">
        <w:t xml:space="preserve">pt 3, which </w:t>
      </w:r>
      <w:r w:rsidR="007E2499" w:rsidRPr="00D92269">
        <w:t>provided for</w:t>
      </w:r>
      <w:r w:rsidRPr="00D92269">
        <w:t xml:space="preserve"> the Master of the </w:t>
      </w:r>
      <w:r w:rsidR="00A05300" w:rsidRPr="00D92269">
        <w:t>c</w:t>
      </w:r>
      <w:r w:rsidRPr="00D92269">
        <w:t>ourt</w:t>
      </w:r>
      <w:r w:rsidR="0001211F" w:rsidRPr="00D92269">
        <w:t xml:space="preserve"> (known as the </w:t>
      </w:r>
      <w:r w:rsidR="004209AC" w:rsidRPr="00D92269">
        <w:t>A</w:t>
      </w:r>
      <w:r w:rsidR="0001211F" w:rsidRPr="00D92269">
        <w:t xml:space="preserve">ssociate </w:t>
      </w:r>
      <w:r w:rsidR="004209AC" w:rsidRPr="00D92269">
        <w:t>J</w:t>
      </w:r>
      <w:r w:rsidR="0001211F" w:rsidRPr="00D92269">
        <w:t>udge)</w:t>
      </w:r>
      <w:r w:rsidRPr="00D92269">
        <w:t>.</w:t>
      </w:r>
    </w:p>
    <w:p w14:paraId="5AD9B71E" w14:textId="0271EF3F" w:rsidR="00832002" w:rsidRPr="00D92269" w:rsidRDefault="00C47E40" w:rsidP="00832002">
      <w:pPr>
        <w:pStyle w:val="IH5Sec"/>
      </w:pPr>
      <w:r w:rsidRPr="00D92269">
        <w:lastRenderedPageBreak/>
        <w:t>120</w:t>
      </w:r>
      <w:r w:rsidR="00832002" w:rsidRPr="00D92269">
        <w:tab/>
        <w:t>Equal</w:t>
      </w:r>
      <w:r w:rsidR="005F0BEF" w:rsidRPr="00D92269">
        <w:t>ly</w:t>
      </w:r>
      <w:r w:rsidR="00832002" w:rsidRPr="00D92269">
        <w:t xml:space="preserve"> </w:t>
      </w:r>
      <w:r w:rsidR="005F0BEF" w:rsidRPr="00D92269">
        <w:t xml:space="preserve">divided </w:t>
      </w:r>
      <w:r w:rsidR="00832002" w:rsidRPr="00D92269">
        <w:t xml:space="preserve">opinion relating to order of </w:t>
      </w:r>
      <w:r w:rsidR="005F0BEF" w:rsidRPr="00D92269">
        <w:t>associate judge</w:t>
      </w:r>
    </w:p>
    <w:p w14:paraId="6D52E0B3" w14:textId="16C42CAF" w:rsidR="00832002" w:rsidRPr="00D92269" w:rsidRDefault="00832002" w:rsidP="00832002">
      <w:pPr>
        <w:pStyle w:val="Amainreturn"/>
      </w:pPr>
      <w:r w:rsidRPr="00D92269">
        <w:t>Despite section 14</w:t>
      </w:r>
      <w:r w:rsidR="00287289" w:rsidRPr="00D92269">
        <w:t> (b)</w:t>
      </w:r>
      <w:r w:rsidRPr="00D92269">
        <w:t>, if</w:t>
      </w:r>
      <w:r w:rsidR="00B6379D" w:rsidRPr="00D92269">
        <w:t xml:space="preserve"> </w:t>
      </w:r>
      <w:r w:rsidR="005F0BEF" w:rsidRPr="00D92269">
        <w:t xml:space="preserve">an order of </w:t>
      </w:r>
      <w:r w:rsidR="00A42919" w:rsidRPr="00D92269">
        <w:t>the</w:t>
      </w:r>
      <w:r w:rsidR="00AD51F5" w:rsidRPr="00D92269">
        <w:t xml:space="preserve"> </w:t>
      </w:r>
      <w:r w:rsidR="005F0BEF" w:rsidRPr="00D92269">
        <w:t>associate judge is called into question and</w:t>
      </w:r>
      <w:r w:rsidRPr="00D92269">
        <w:t xml:space="preserve"> the Full Court is equally divided in opinion as to the decision to be given, the order is confirmed.</w:t>
      </w:r>
    </w:p>
    <w:p w14:paraId="1F8314F6" w14:textId="67F40080" w:rsidR="00832002" w:rsidRPr="00D92269" w:rsidRDefault="00832002" w:rsidP="00832002">
      <w:pPr>
        <w:pStyle w:val="IH5Sec"/>
      </w:pPr>
      <w:r w:rsidRPr="00D92269">
        <w:t>12</w:t>
      </w:r>
      <w:r w:rsidR="00C47E40" w:rsidRPr="00D92269">
        <w:t>1</w:t>
      </w:r>
      <w:r w:rsidRPr="00D92269">
        <w:tab/>
        <w:t xml:space="preserve">Appeals against interlocutory orders of </w:t>
      </w:r>
      <w:r w:rsidR="00B6379D" w:rsidRPr="00D92269">
        <w:t>associate judge</w:t>
      </w:r>
    </w:p>
    <w:p w14:paraId="02C7E46F" w14:textId="4F1E837F" w:rsidR="00832002" w:rsidRPr="00D92269" w:rsidRDefault="009C6127" w:rsidP="00832002">
      <w:pPr>
        <w:pStyle w:val="Amainreturn"/>
      </w:pPr>
      <w:r w:rsidRPr="00D92269">
        <w:t xml:space="preserve">For </w:t>
      </w:r>
      <w:r w:rsidR="00A5754D" w:rsidRPr="00D92269">
        <w:t>section 37E (2), a</w:t>
      </w:r>
      <w:r w:rsidR="00832002" w:rsidRPr="00D92269">
        <w:t xml:space="preserve">n appeal may be brought against an interlocutory order of the court that was </w:t>
      </w:r>
      <w:r w:rsidR="00CB67CB" w:rsidRPr="00D92269">
        <w:t>constituted</w:t>
      </w:r>
      <w:r w:rsidR="00832002" w:rsidRPr="00D92269">
        <w:t xml:space="preserve"> </w:t>
      </w:r>
      <w:r w:rsidR="00176992" w:rsidRPr="00D92269">
        <w:t xml:space="preserve">solely </w:t>
      </w:r>
      <w:r w:rsidR="00832002" w:rsidRPr="00D92269">
        <w:t>by</w:t>
      </w:r>
      <w:r w:rsidR="005A0DB9" w:rsidRPr="00D92269">
        <w:t xml:space="preserve"> </w:t>
      </w:r>
      <w:r w:rsidR="007A12EB" w:rsidRPr="00D92269">
        <w:t xml:space="preserve">the </w:t>
      </w:r>
      <w:r w:rsidR="00C47E40" w:rsidRPr="00D92269">
        <w:t>associate judge</w:t>
      </w:r>
      <w:r w:rsidR="00832002" w:rsidRPr="00D92269">
        <w:t xml:space="preserve"> only with leave of the Court of Appeal.</w:t>
      </w:r>
    </w:p>
    <w:p w14:paraId="3ADBEF58" w14:textId="68DB8D19" w:rsidR="0075138F" w:rsidRPr="00D92269" w:rsidRDefault="0075138F" w:rsidP="0075138F">
      <w:pPr>
        <w:pStyle w:val="IH5Sec"/>
      </w:pPr>
      <w:r w:rsidRPr="00D92269">
        <w:t>122</w:t>
      </w:r>
      <w:r w:rsidRPr="00D92269">
        <w:tab/>
        <w:t>Power to complete part-heard proceedings of associate judge</w:t>
      </w:r>
    </w:p>
    <w:p w14:paraId="49C0D811" w14:textId="40C0CC88" w:rsidR="0075138F" w:rsidRPr="00D92269" w:rsidRDefault="0075138F" w:rsidP="0075138F">
      <w:pPr>
        <w:pStyle w:val="Amainreturn"/>
      </w:pPr>
      <w:r w:rsidRPr="00D92269">
        <w:t xml:space="preserve">For section 60A, a </w:t>
      </w:r>
      <w:r w:rsidRPr="00D92269">
        <w:rPr>
          <w:rStyle w:val="charBoldItals"/>
        </w:rPr>
        <w:t>judge</w:t>
      </w:r>
      <w:r w:rsidRPr="00D92269">
        <w:t xml:space="preserve"> includes the associate judge.</w:t>
      </w:r>
    </w:p>
    <w:p w14:paraId="4993193E" w14:textId="468AE1B2" w:rsidR="00832002" w:rsidRPr="00D92269" w:rsidRDefault="00832002" w:rsidP="00832002">
      <w:pPr>
        <w:pStyle w:val="IH5Sec"/>
      </w:pPr>
      <w:r w:rsidRPr="00D92269">
        <w:t>12</w:t>
      </w:r>
      <w:r w:rsidR="0075138F" w:rsidRPr="00D92269">
        <w:t>3</w:t>
      </w:r>
      <w:r w:rsidRPr="00D92269">
        <w:tab/>
        <w:t>Expiry—pt 13</w:t>
      </w:r>
    </w:p>
    <w:p w14:paraId="2B3C2BBB" w14:textId="249D5622" w:rsidR="00832002" w:rsidRPr="00D92269" w:rsidRDefault="00832002" w:rsidP="00861C3F">
      <w:pPr>
        <w:pStyle w:val="Amainreturn"/>
        <w:keepNext/>
      </w:pPr>
      <w:r w:rsidRPr="00D92269">
        <w:t xml:space="preserve">This part expires </w:t>
      </w:r>
      <w:r w:rsidR="00BF0672" w:rsidRPr="00D92269">
        <w:t>4</w:t>
      </w:r>
      <w:r w:rsidRPr="00D92269">
        <w:t xml:space="preserve"> years after the day it commences.</w:t>
      </w:r>
    </w:p>
    <w:p w14:paraId="3E6664FF" w14:textId="0FC4B00E" w:rsidR="00832002" w:rsidRPr="00D92269" w:rsidRDefault="00832002" w:rsidP="00832002">
      <w:pPr>
        <w:pStyle w:val="aNote"/>
      </w:pPr>
      <w:r w:rsidRPr="00D92269">
        <w:rPr>
          <w:rStyle w:val="charItals"/>
        </w:rPr>
        <w:t>Note</w:t>
      </w:r>
      <w:r w:rsidRPr="00D92269">
        <w:tab/>
        <w:t xml:space="preserve">A transitional provision is repealed on its expiry but continues to have effect after its repeal (see </w:t>
      </w:r>
      <w:hyperlink r:id="rId24" w:tooltip="A2001-14" w:history="1">
        <w:r w:rsidR="00567DA2" w:rsidRPr="00D92269">
          <w:rPr>
            <w:rStyle w:val="charCitHyperlinkAbbrev"/>
          </w:rPr>
          <w:t>Legislation Act</w:t>
        </w:r>
      </w:hyperlink>
      <w:r w:rsidRPr="00D92269">
        <w:t>, s 88).</w:t>
      </w:r>
    </w:p>
    <w:p w14:paraId="793D7016" w14:textId="0C578BE9" w:rsidR="00832002" w:rsidRPr="00D92269" w:rsidRDefault="00861C3F" w:rsidP="00861C3F">
      <w:pPr>
        <w:pStyle w:val="AH5Sec"/>
        <w:shd w:val="pct25" w:color="auto" w:fill="auto"/>
      </w:pPr>
      <w:bookmarkStart w:id="30" w:name="_Toc138266456"/>
      <w:r w:rsidRPr="00861C3F">
        <w:rPr>
          <w:rStyle w:val="CharSectNo"/>
        </w:rPr>
        <w:t>26</w:t>
      </w:r>
      <w:r w:rsidRPr="00D92269">
        <w:tab/>
      </w:r>
      <w:r w:rsidR="00832002" w:rsidRPr="00D92269">
        <w:t>Schedule 1, part 1.1 heading</w:t>
      </w:r>
      <w:bookmarkEnd w:id="30"/>
    </w:p>
    <w:p w14:paraId="4501F9F2" w14:textId="77777777" w:rsidR="00832002" w:rsidRPr="00D92269" w:rsidRDefault="00832002" w:rsidP="00832002">
      <w:pPr>
        <w:pStyle w:val="direction"/>
      </w:pPr>
      <w:r w:rsidRPr="00D92269">
        <w:t>substitute</w:t>
      </w:r>
    </w:p>
    <w:p w14:paraId="77DE9FCA" w14:textId="77777777" w:rsidR="00832002" w:rsidRPr="00D92269" w:rsidRDefault="00832002" w:rsidP="00832002">
      <w:pPr>
        <w:pStyle w:val="ISched-Part"/>
      </w:pPr>
      <w:r w:rsidRPr="00D92269">
        <w:t>Part 1.1</w:t>
      </w:r>
      <w:r w:rsidRPr="00D92269">
        <w:tab/>
        <w:t>Chief justice and judges</w:t>
      </w:r>
    </w:p>
    <w:p w14:paraId="32A4F149" w14:textId="0C6B52E3" w:rsidR="00832002" w:rsidRPr="00D92269" w:rsidRDefault="00861C3F" w:rsidP="00861C3F">
      <w:pPr>
        <w:pStyle w:val="AH5Sec"/>
        <w:shd w:val="pct25" w:color="auto" w:fill="auto"/>
      </w:pPr>
      <w:bookmarkStart w:id="31" w:name="_Toc138266457"/>
      <w:r w:rsidRPr="00861C3F">
        <w:rPr>
          <w:rStyle w:val="CharSectNo"/>
        </w:rPr>
        <w:t>27</w:t>
      </w:r>
      <w:r w:rsidRPr="00D92269">
        <w:tab/>
      </w:r>
      <w:r w:rsidR="00832002" w:rsidRPr="00D92269">
        <w:t>Schedule 1, part 1.1</w:t>
      </w:r>
      <w:bookmarkEnd w:id="31"/>
    </w:p>
    <w:p w14:paraId="7CC93C62" w14:textId="77777777" w:rsidR="00832002" w:rsidRPr="00D92269" w:rsidRDefault="00832002" w:rsidP="00832002">
      <w:pPr>
        <w:pStyle w:val="direction"/>
      </w:pPr>
      <w:r w:rsidRPr="00D92269">
        <w:t>omit</w:t>
      </w:r>
    </w:p>
    <w:p w14:paraId="4F1E64A7" w14:textId="2EE24973" w:rsidR="00832002" w:rsidRPr="00D92269" w:rsidRDefault="00972E24" w:rsidP="00832002">
      <w:pPr>
        <w:pStyle w:val="Amainreturn"/>
        <w:rPr>
          <w:color w:val="000000"/>
          <w:shd w:val="clear" w:color="auto" w:fill="FFFFFF"/>
        </w:rPr>
      </w:pPr>
      <w:r w:rsidRPr="00D92269">
        <w:rPr>
          <w:color w:val="000000"/>
          <w:shd w:val="clear" w:color="auto" w:fill="FFFFFF"/>
        </w:rPr>
        <w:t>[*Chief Justice/*judge/*master]</w:t>
      </w:r>
    </w:p>
    <w:p w14:paraId="3A287C45" w14:textId="76591335" w:rsidR="00972E24" w:rsidRPr="00D92269" w:rsidRDefault="00972E24" w:rsidP="00972E24">
      <w:pPr>
        <w:pStyle w:val="direction"/>
      </w:pPr>
      <w:r w:rsidRPr="00D92269">
        <w:t>substitute</w:t>
      </w:r>
    </w:p>
    <w:p w14:paraId="5242CE91" w14:textId="65AED1F3" w:rsidR="00972E24" w:rsidRPr="00D92269" w:rsidRDefault="00972E24" w:rsidP="00972E24">
      <w:pPr>
        <w:pStyle w:val="Amainreturn"/>
        <w:rPr>
          <w:color w:val="000000"/>
          <w:shd w:val="clear" w:color="auto" w:fill="FFFFFF"/>
        </w:rPr>
      </w:pPr>
      <w:r w:rsidRPr="00D92269">
        <w:rPr>
          <w:color w:val="000000"/>
          <w:shd w:val="clear" w:color="auto" w:fill="FFFFFF"/>
        </w:rPr>
        <w:t>[*Chief Justice/*judge]</w:t>
      </w:r>
    </w:p>
    <w:p w14:paraId="5C08279E" w14:textId="3F391870" w:rsidR="00832002" w:rsidRPr="00D92269" w:rsidRDefault="00861C3F" w:rsidP="00861C3F">
      <w:pPr>
        <w:pStyle w:val="AH5Sec"/>
        <w:shd w:val="pct25" w:color="auto" w:fill="auto"/>
      </w:pPr>
      <w:bookmarkStart w:id="32" w:name="_Toc138266458"/>
      <w:r w:rsidRPr="00861C3F">
        <w:rPr>
          <w:rStyle w:val="CharSectNo"/>
        </w:rPr>
        <w:lastRenderedPageBreak/>
        <w:t>28</w:t>
      </w:r>
      <w:r w:rsidRPr="00D92269">
        <w:tab/>
      </w:r>
      <w:r w:rsidR="00832002" w:rsidRPr="00D92269">
        <w:t>Schedule 1, part 1.2 heading</w:t>
      </w:r>
      <w:bookmarkEnd w:id="32"/>
    </w:p>
    <w:p w14:paraId="3FE4C725" w14:textId="77777777" w:rsidR="00832002" w:rsidRPr="00D92269" w:rsidRDefault="00832002" w:rsidP="00832002">
      <w:pPr>
        <w:pStyle w:val="direction"/>
      </w:pPr>
      <w:r w:rsidRPr="00D92269">
        <w:t>substitute</w:t>
      </w:r>
    </w:p>
    <w:p w14:paraId="46B89BC0" w14:textId="4E3E81C5" w:rsidR="00832002" w:rsidRPr="00D92269" w:rsidRDefault="00832002" w:rsidP="00832002">
      <w:pPr>
        <w:pStyle w:val="ISched-Part"/>
      </w:pPr>
      <w:r w:rsidRPr="00D92269">
        <w:t>Part 1.</w:t>
      </w:r>
      <w:r w:rsidR="006D1D8A" w:rsidRPr="00D92269">
        <w:t>2</w:t>
      </w:r>
      <w:r w:rsidRPr="00D92269">
        <w:tab/>
        <w:t>Chief justice and judges</w:t>
      </w:r>
    </w:p>
    <w:p w14:paraId="333BEF44" w14:textId="660093F5" w:rsidR="00832002" w:rsidRPr="00D92269" w:rsidRDefault="00861C3F" w:rsidP="00861C3F">
      <w:pPr>
        <w:pStyle w:val="AH5Sec"/>
        <w:shd w:val="pct25" w:color="auto" w:fill="auto"/>
      </w:pPr>
      <w:bookmarkStart w:id="33" w:name="_Toc138266459"/>
      <w:r w:rsidRPr="00861C3F">
        <w:rPr>
          <w:rStyle w:val="CharSectNo"/>
        </w:rPr>
        <w:t>29</w:t>
      </w:r>
      <w:r w:rsidRPr="00D92269">
        <w:tab/>
      </w:r>
      <w:r w:rsidR="00832002" w:rsidRPr="00D92269">
        <w:t>Schedule 1, part 1.2</w:t>
      </w:r>
      <w:bookmarkEnd w:id="33"/>
    </w:p>
    <w:p w14:paraId="088CF0E8" w14:textId="77777777" w:rsidR="00972E24" w:rsidRPr="00D92269" w:rsidRDefault="00972E24" w:rsidP="00972E24">
      <w:pPr>
        <w:pStyle w:val="direction"/>
      </w:pPr>
      <w:r w:rsidRPr="00D92269">
        <w:t>omit</w:t>
      </w:r>
    </w:p>
    <w:p w14:paraId="2202B1E0" w14:textId="77777777" w:rsidR="00972E24" w:rsidRPr="00D92269" w:rsidRDefault="00972E24" w:rsidP="00972E24">
      <w:pPr>
        <w:pStyle w:val="Amainreturn"/>
        <w:rPr>
          <w:color w:val="000000"/>
          <w:shd w:val="clear" w:color="auto" w:fill="FFFFFF"/>
        </w:rPr>
      </w:pPr>
      <w:r w:rsidRPr="00D92269">
        <w:rPr>
          <w:color w:val="000000"/>
          <w:shd w:val="clear" w:color="auto" w:fill="FFFFFF"/>
        </w:rPr>
        <w:t>[*Chief Justice/*judge/*master]</w:t>
      </w:r>
    </w:p>
    <w:p w14:paraId="5C6E9DB0" w14:textId="77777777" w:rsidR="00972E24" w:rsidRPr="00D92269" w:rsidRDefault="00972E24" w:rsidP="00972E24">
      <w:pPr>
        <w:pStyle w:val="direction"/>
      </w:pPr>
      <w:r w:rsidRPr="00D92269">
        <w:t>substitute</w:t>
      </w:r>
    </w:p>
    <w:p w14:paraId="1AA45570" w14:textId="77777777" w:rsidR="00972E24" w:rsidRPr="00D92269" w:rsidRDefault="00972E24" w:rsidP="00972E24">
      <w:pPr>
        <w:pStyle w:val="Amainreturn"/>
      </w:pPr>
      <w:r w:rsidRPr="00D92269">
        <w:rPr>
          <w:color w:val="000000"/>
          <w:shd w:val="clear" w:color="auto" w:fill="FFFFFF"/>
        </w:rPr>
        <w:t>[*Chief Justice/*judge]</w:t>
      </w:r>
    </w:p>
    <w:p w14:paraId="00E2AE61" w14:textId="2A6B008B" w:rsidR="00832002" w:rsidRPr="00D92269" w:rsidRDefault="00861C3F" w:rsidP="00861C3F">
      <w:pPr>
        <w:pStyle w:val="AH5Sec"/>
        <w:shd w:val="pct25" w:color="auto" w:fill="auto"/>
        <w:rPr>
          <w:rStyle w:val="charItals"/>
        </w:rPr>
      </w:pPr>
      <w:bookmarkStart w:id="34" w:name="_Toc138266460"/>
      <w:r w:rsidRPr="00861C3F">
        <w:rPr>
          <w:rStyle w:val="CharSectNo"/>
        </w:rPr>
        <w:t>30</w:t>
      </w:r>
      <w:r w:rsidRPr="00D92269">
        <w:rPr>
          <w:rStyle w:val="charItals"/>
          <w:i w:val="0"/>
        </w:rPr>
        <w:tab/>
      </w:r>
      <w:r w:rsidR="00832002" w:rsidRPr="00D92269">
        <w:t xml:space="preserve">Dictionary, definitions of </w:t>
      </w:r>
      <w:r w:rsidR="00832002" w:rsidRPr="00D92269">
        <w:rPr>
          <w:rStyle w:val="charItals"/>
        </w:rPr>
        <w:t>associate judge</w:t>
      </w:r>
      <w:r w:rsidR="00832002" w:rsidRPr="00D92269">
        <w:t xml:space="preserve"> and </w:t>
      </w:r>
      <w:r w:rsidR="00832002" w:rsidRPr="00D92269">
        <w:rPr>
          <w:rStyle w:val="charItals"/>
        </w:rPr>
        <w:t>master</w:t>
      </w:r>
      <w:bookmarkEnd w:id="34"/>
    </w:p>
    <w:p w14:paraId="29132938" w14:textId="3EDF5989" w:rsidR="0039180B" w:rsidRPr="00D92269" w:rsidRDefault="00832002" w:rsidP="0039180B">
      <w:pPr>
        <w:pStyle w:val="direction"/>
      </w:pPr>
      <w:r w:rsidRPr="00D92269">
        <w:t>omit</w:t>
      </w:r>
    </w:p>
    <w:p w14:paraId="091C7FA3" w14:textId="77777777" w:rsidR="00861C3F" w:rsidRDefault="00861C3F">
      <w:pPr>
        <w:pStyle w:val="02Text"/>
        <w:sectPr w:rsidR="00861C3F" w:rsidSect="00BB5906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5F212521" w14:textId="77777777" w:rsidR="0039180B" w:rsidRPr="00D92269" w:rsidRDefault="0039180B" w:rsidP="001B4ED0">
      <w:pPr>
        <w:pStyle w:val="PageBreak"/>
        <w:suppressLineNumbers/>
      </w:pPr>
      <w:r w:rsidRPr="00D92269">
        <w:br w:type="page"/>
      </w:r>
    </w:p>
    <w:p w14:paraId="159A5063" w14:textId="7BE8BB6B" w:rsidR="0039180B" w:rsidRPr="00861C3F" w:rsidRDefault="00861C3F" w:rsidP="00861C3F">
      <w:pPr>
        <w:pStyle w:val="Sched-heading"/>
        <w:tabs>
          <w:tab w:val="left" w:pos="432"/>
        </w:tabs>
        <w:ind w:left="432" w:hanging="432"/>
      </w:pPr>
      <w:bookmarkStart w:id="35" w:name="_Toc138266461"/>
      <w:r w:rsidRPr="00861C3F">
        <w:rPr>
          <w:rStyle w:val="CharChapNo"/>
        </w:rPr>
        <w:lastRenderedPageBreak/>
        <w:t>Schedule 1</w:t>
      </w:r>
      <w:r w:rsidRPr="00D92269">
        <w:tab/>
      </w:r>
      <w:r w:rsidR="0039180B" w:rsidRPr="00861C3F">
        <w:rPr>
          <w:rStyle w:val="CharChapText"/>
        </w:rPr>
        <w:t>Consequential amendments</w:t>
      </w:r>
      <w:bookmarkEnd w:id="35"/>
    </w:p>
    <w:p w14:paraId="5C0AA0EF" w14:textId="2A983BB9" w:rsidR="0039180B" w:rsidRPr="00D92269" w:rsidRDefault="0039180B" w:rsidP="00FE5883">
      <w:pPr>
        <w:pStyle w:val="ref"/>
      </w:pPr>
      <w:r w:rsidRPr="00D92269">
        <w:t>(see s 3)</w:t>
      </w:r>
    </w:p>
    <w:p w14:paraId="7B1B4157" w14:textId="158073D7" w:rsidR="0039180B" w:rsidRPr="00861C3F" w:rsidRDefault="00861C3F" w:rsidP="00861C3F">
      <w:pPr>
        <w:pStyle w:val="Sched-Part"/>
      </w:pPr>
      <w:bookmarkStart w:id="36" w:name="_Toc138266462"/>
      <w:r w:rsidRPr="00861C3F">
        <w:rPr>
          <w:rStyle w:val="CharPartNo"/>
        </w:rPr>
        <w:t>Part 1.1</w:t>
      </w:r>
      <w:r w:rsidRPr="00D92269">
        <w:tab/>
      </w:r>
      <w:r w:rsidR="006A3A79" w:rsidRPr="00861C3F">
        <w:rPr>
          <w:rStyle w:val="CharPartText"/>
        </w:rPr>
        <w:t>Commissioner for Sustainability and the Environment Act</w:t>
      </w:r>
      <w:r w:rsidR="004C5535" w:rsidRPr="00861C3F">
        <w:rPr>
          <w:rStyle w:val="CharPartText"/>
        </w:rPr>
        <w:t> </w:t>
      </w:r>
      <w:r w:rsidR="006A3A79" w:rsidRPr="00861C3F">
        <w:rPr>
          <w:rStyle w:val="CharPartText"/>
        </w:rPr>
        <w:t>1993</w:t>
      </w:r>
      <w:bookmarkEnd w:id="36"/>
    </w:p>
    <w:p w14:paraId="41C6418C" w14:textId="30E327F3" w:rsidR="006A3A79" w:rsidRPr="00D92269" w:rsidRDefault="00861C3F" w:rsidP="00861C3F">
      <w:pPr>
        <w:pStyle w:val="ShadedSchClause"/>
      </w:pPr>
      <w:bookmarkStart w:id="37" w:name="_Toc138266463"/>
      <w:r w:rsidRPr="00861C3F">
        <w:rPr>
          <w:rStyle w:val="CharSectNo"/>
        </w:rPr>
        <w:t>[1.1]</w:t>
      </w:r>
      <w:r w:rsidRPr="00D92269">
        <w:tab/>
      </w:r>
      <w:r w:rsidR="006A3A79" w:rsidRPr="00D92269">
        <w:t>Section 12 (2) (a)</w:t>
      </w:r>
      <w:bookmarkEnd w:id="37"/>
    </w:p>
    <w:p w14:paraId="22B283DF" w14:textId="1B42566B" w:rsidR="00252226" w:rsidRPr="00D92269" w:rsidRDefault="00252226" w:rsidP="00252226">
      <w:pPr>
        <w:pStyle w:val="direction"/>
      </w:pPr>
      <w:r w:rsidRPr="00D92269">
        <w:t>omit</w:t>
      </w:r>
    </w:p>
    <w:p w14:paraId="5AFA0702" w14:textId="4F9A53ED" w:rsidR="00252226" w:rsidRPr="00D92269" w:rsidRDefault="00252226" w:rsidP="00252226">
      <w:pPr>
        <w:pStyle w:val="Amainreturn"/>
      </w:pPr>
      <w:r w:rsidRPr="00D92269">
        <w:t>of the Supreme Court</w:t>
      </w:r>
    </w:p>
    <w:p w14:paraId="628F3026" w14:textId="4250CD5C" w:rsidR="00101B45" w:rsidRPr="00D92269" w:rsidRDefault="00861C3F" w:rsidP="00861C3F">
      <w:pPr>
        <w:pStyle w:val="ShadedSchClause"/>
      </w:pPr>
      <w:bookmarkStart w:id="38" w:name="_Toc138266464"/>
      <w:r w:rsidRPr="00861C3F">
        <w:rPr>
          <w:rStyle w:val="CharSectNo"/>
        </w:rPr>
        <w:t>[1.2]</w:t>
      </w:r>
      <w:r w:rsidRPr="00D92269">
        <w:tab/>
      </w:r>
      <w:r w:rsidR="00101B45" w:rsidRPr="00D92269">
        <w:t>New section 12 (3)</w:t>
      </w:r>
      <w:bookmarkEnd w:id="38"/>
    </w:p>
    <w:p w14:paraId="2A37138C" w14:textId="77777777" w:rsidR="00101B45" w:rsidRPr="00D92269" w:rsidRDefault="00101B45" w:rsidP="00101B45">
      <w:pPr>
        <w:pStyle w:val="direction"/>
      </w:pPr>
      <w:r w:rsidRPr="00D92269">
        <w:t>insert</w:t>
      </w:r>
    </w:p>
    <w:p w14:paraId="653461E2" w14:textId="7E715C3C" w:rsidR="00EC69AF" w:rsidRPr="00D92269" w:rsidRDefault="00101B45" w:rsidP="00101B45">
      <w:pPr>
        <w:pStyle w:val="IMain"/>
      </w:pPr>
      <w:r w:rsidRPr="00D92269">
        <w:tab/>
        <w:t>(3)</w:t>
      </w:r>
      <w:r w:rsidRPr="00D92269">
        <w:tab/>
      </w:r>
      <w:r w:rsidR="00EC69AF" w:rsidRPr="00D92269">
        <w:t>In this section:</w:t>
      </w:r>
    </w:p>
    <w:p w14:paraId="1437C645" w14:textId="0759E6CF" w:rsidR="007A12EB" w:rsidRPr="00D92269" w:rsidRDefault="007A12EB" w:rsidP="00861C3F">
      <w:pPr>
        <w:pStyle w:val="aDef"/>
        <w:keepNext/>
      </w:pPr>
      <w:r w:rsidRPr="00D92269">
        <w:rPr>
          <w:rStyle w:val="charBoldItals"/>
        </w:rPr>
        <w:t>associate judge</w:t>
      </w:r>
      <w:r w:rsidRPr="00D92269">
        <w:t xml:space="preserve"> means </w:t>
      </w:r>
      <w:r w:rsidR="005D2693" w:rsidRPr="00D92269">
        <w:t>the</w:t>
      </w:r>
      <w:r w:rsidRPr="00D92269">
        <w:t xml:space="preserve"> Master of the Supreme Court under the </w:t>
      </w:r>
      <w:hyperlink r:id="rId30" w:tooltip="A1933-34" w:history="1">
        <w:r w:rsidR="00567DA2" w:rsidRPr="00D92269">
          <w:rPr>
            <w:rStyle w:val="charCitHyperlinkItal"/>
          </w:rPr>
          <w:t>Supreme Court Act 1933</w:t>
        </w:r>
      </w:hyperlink>
      <w:r w:rsidRPr="00D92269">
        <w:t xml:space="preserve">, as in force at any time before the day the </w:t>
      </w:r>
      <w:r w:rsidRPr="00D92269">
        <w:rPr>
          <w:rStyle w:val="charItals"/>
        </w:rPr>
        <w:t>Courts Legislation Amendment Act 2023</w:t>
      </w:r>
      <w:r w:rsidRPr="00D92269">
        <w:t>, section 2</w:t>
      </w:r>
      <w:r w:rsidR="00651CBD" w:rsidRPr="00D92269">
        <w:t>3</w:t>
      </w:r>
      <w:r w:rsidRPr="00D92269">
        <w:t xml:space="preserve"> commences.</w:t>
      </w:r>
    </w:p>
    <w:p w14:paraId="3E4FB777" w14:textId="375CF9C5" w:rsidR="00A05300" w:rsidRPr="00D92269" w:rsidRDefault="00A05300" w:rsidP="00A05300">
      <w:pPr>
        <w:pStyle w:val="aNote"/>
      </w:pPr>
      <w:r w:rsidRPr="00D92269">
        <w:rPr>
          <w:rStyle w:val="charItals"/>
        </w:rPr>
        <w:t>Note</w:t>
      </w:r>
      <w:r w:rsidRPr="00D92269">
        <w:rPr>
          <w:rStyle w:val="charItals"/>
        </w:rPr>
        <w:tab/>
      </w:r>
      <w:r w:rsidRPr="00D92269">
        <w:t xml:space="preserve">The </w:t>
      </w:r>
      <w:r w:rsidRPr="00D92269">
        <w:rPr>
          <w:rStyle w:val="charItals"/>
        </w:rPr>
        <w:t>Courts Legislation Amendment Act 2023</w:t>
      </w:r>
      <w:r w:rsidRPr="00D92269">
        <w:t>, s 2</w:t>
      </w:r>
      <w:r w:rsidR="00651CBD" w:rsidRPr="00D92269">
        <w:t>3</w:t>
      </w:r>
      <w:r w:rsidRPr="00D92269">
        <w:t xml:space="preserve"> omitted the </w:t>
      </w:r>
      <w:hyperlink r:id="rId31" w:tooltip="A1933-34" w:history="1">
        <w:r w:rsidR="00567DA2" w:rsidRPr="00D92269">
          <w:rPr>
            <w:rStyle w:val="charCitHyperlinkItal"/>
          </w:rPr>
          <w:t>Supreme Court Act 1933</w:t>
        </w:r>
      </w:hyperlink>
      <w:r w:rsidRPr="00D92269">
        <w:t xml:space="preserve">, pt 3, which </w:t>
      </w:r>
      <w:r w:rsidR="007E2499" w:rsidRPr="00D92269">
        <w:t xml:space="preserve">provided for </w:t>
      </w:r>
      <w:r w:rsidRPr="00D92269">
        <w:t xml:space="preserve">the Master of the Supreme Court (known as the </w:t>
      </w:r>
      <w:r w:rsidR="004209AC" w:rsidRPr="00D92269">
        <w:t>A</w:t>
      </w:r>
      <w:r w:rsidRPr="00D92269">
        <w:t xml:space="preserve">ssociate </w:t>
      </w:r>
      <w:r w:rsidR="004209AC" w:rsidRPr="00D92269">
        <w:t>J</w:t>
      </w:r>
      <w:r w:rsidRPr="00D92269">
        <w:t>udge).</w:t>
      </w:r>
    </w:p>
    <w:p w14:paraId="12A1FA85" w14:textId="4A9146AA" w:rsidR="0070773E" w:rsidRPr="00D92269" w:rsidRDefault="00861C3F" w:rsidP="00861C3F">
      <w:pPr>
        <w:pStyle w:val="ShadedSchClause"/>
      </w:pPr>
      <w:bookmarkStart w:id="39" w:name="_Toc138266465"/>
      <w:r w:rsidRPr="00861C3F">
        <w:rPr>
          <w:rStyle w:val="CharSectNo"/>
        </w:rPr>
        <w:t>[1.3]</w:t>
      </w:r>
      <w:r w:rsidRPr="00D92269">
        <w:tab/>
      </w:r>
      <w:r w:rsidR="0070773E" w:rsidRPr="00D92269">
        <w:t>Dictionary, note 2</w:t>
      </w:r>
      <w:bookmarkEnd w:id="39"/>
    </w:p>
    <w:p w14:paraId="49A4FC05" w14:textId="3CACCEFF" w:rsidR="0070773E" w:rsidRPr="00D92269" w:rsidRDefault="0070773E" w:rsidP="0070773E">
      <w:pPr>
        <w:pStyle w:val="direction"/>
      </w:pPr>
      <w:r w:rsidRPr="00D92269">
        <w:t>insert</w:t>
      </w:r>
    </w:p>
    <w:p w14:paraId="108C994E" w14:textId="63B5A53F" w:rsidR="003F08AD" w:rsidRPr="00D92269" w:rsidRDefault="00861C3F" w:rsidP="00861C3F">
      <w:pPr>
        <w:pStyle w:val="aNoteBulletss"/>
        <w:tabs>
          <w:tab w:val="left" w:pos="2300"/>
        </w:tabs>
      </w:pPr>
      <w:r w:rsidRPr="00D92269">
        <w:rPr>
          <w:rFonts w:ascii="Symbol" w:hAnsi="Symbol"/>
        </w:rPr>
        <w:t></w:t>
      </w:r>
      <w:r w:rsidRPr="00D92269">
        <w:rPr>
          <w:rFonts w:ascii="Symbol" w:hAnsi="Symbol"/>
        </w:rPr>
        <w:tab/>
      </w:r>
      <w:r w:rsidR="003F08AD" w:rsidRPr="00D92269">
        <w:t>coroner</w:t>
      </w:r>
    </w:p>
    <w:p w14:paraId="79B314CB" w14:textId="46527094" w:rsidR="0070773E" w:rsidRPr="00D92269" w:rsidRDefault="00861C3F" w:rsidP="00861C3F">
      <w:pPr>
        <w:pStyle w:val="aNoteBulletss"/>
        <w:tabs>
          <w:tab w:val="left" w:pos="2300"/>
        </w:tabs>
      </w:pPr>
      <w:r w:rsidRPr="00D92269">
        <w:rPr>
          <w:rFonts w:ascii="Symbol" w:hAnsi="Symbol"/>
        </w:rPr>
        <w:t></w:t>
      </w:r>
      <w:r w:rsidRPr="00D92269">
        <w:rPr>
          <w:rFonts w:ascii="Symbol" w:hAnsi="Symbol"/>
        </w:rPr>
        <w:tab/>
      </w:r>
      <w:r w:rsidR="0070773E" w:rsidRPr="00D92269">
        <w:t>judge</w:t>
      </w:r>
    </w:p>
    <w:p w14:paraId="68575A51" w14:textId="118F6CED" w:rsidR="003F08AD" w:rsidRPr="00D92269" w:rsidRDefault="00861C3F" w:rsidP="00861C3F">
      <w:pPr>
        <w:pStyle w:val="aNoteBulletss"/>
        <w:tabs>
          <w:tab w:val="left" w:pos="2300"/>
        </w:tabs>
      </w:pPr>
      <w:r w:rsidRPr="00D92269">
        <w:rPr>
          <w:rFonts w:ascii="Symbol" w:hAnsi="Symbol"/>
        </w:rPr>
        <w:t></w:t>
      </w:r>
      <w:r w:rsidRPr="00D92269">
        <w:rPr>
          <w:rFonts w:ascii="Symbol" w:hAnsi="Symbol"/>
        </w:rPr>
        <w:tab/>
      </w:r>
      <w:r w:rsidR="003F08AD" w:rsidRPr="00D92269">
        <w:t>magistrate</w:t>
      </w:r>
    </w:p>
    <w:p w14:paraId="7FBA91B6" w14:textId="32B2D483" w:rsidR="003F08AD" w:rsidRPr="00D92269" w:rsidRDefault="00861C3F" w:rsidP="00861C3F">
      <w:pPr>
        <w:pStyle w:val="aNoteBulletss"/>
        <w:tabs>
          <w:tab w:val="left" w:pos="2300"/>
        </w:tabs>
      </w:pPr>
      <w:r w:rsidRPr="00D92269">
        <w:rPr>
          <w:rFonts w:ascii="Symbol" w:hAnsi="Symbol"/>
        </w:rPr>
        <w:t></w:t>
      </w:r>
      <w:r w:rsidRPr="00D92269">
        <w:rPr>
          <w:rFonts w:ascii="Symbol" w:hAnsi="Symbol"/>
        </w:rPr>
        <w:tab/>
      </w:r>
      <w:r w:rsidR="003F08AD" w:rsidRPr="00D92269">
        <w:t>ombudsman</w:t>
      </w:r>
    </w:p>
    <w:p w14:paraId="2D2916DB" w14:textId="0BCF81CA" w:rsidR="006A3A79" w:rsidRPr="00861C3F" w:rsidRDefault="00861C3F" w:rsidP="00861C3F">
      <w:pPr>
        <w:pStyle w:val="Sched-Part"/>
      </w:pPr>
      <w:bookmarkStart w:id="40" w:name="_Toc138266466"/>
      <w:r w:rsidRPr="00861C3F">
        <w:rPr>
          <w:rStyle w:val="CharPartNo"/>
        </w:rPr>
        <w:lastRenderedPageBreak/>
        <w:t>Part 1.2</w:t>
      </w:r>
      <w:r w:rsidRPr="00D92269">
        <w:tab/>
      </w:r>
      <w:r w:rsidR="00DA53E2" w:rsidRPr="00861C3F">
        <w:rPr>
          <w:rStyle w:val="CharPartText"/>
        </w:rPr>
        <w:t>Confiscation of Criminal Assets Act</w:t>
      </w:r>
      <w:r w:rsidR="004C5535" w:rsidRPr="00861C3F">
        <w:rPr>
          <w:rStyle w:val="CharPartText"/>
        </w:rPr>
        <w:t> </w:t>
      </w:r>
      <w:r w:rsidR="00DA53E2" w:rsidRPr="00861C3F">
        <w:rPr>
          <w:rStyle w:val="CharPartText"/>
        </w:rPr>
        <w:t>2003</w:t>
      </w:r>
      <w:bookmarkEnd w:id="40"/>
    </w:p>
    <w:p w14:paraId="31532F21" w14:textId="06E1498E" w:rsidR="00DA53E2" w:rsidRPr="00D92269" w:rsidRDefault="00861C3F" w:rsidP="00861C3F">
      <w:pPr>
        <w:pStyle w:val="ShadedSchClause"/>
      </w:pPr>
      <w:bookmarkStart w:id="41" w:name="_Toc138266467"/>
      <w:r w:rsidRPr="00861C3F">
        <w:rPr>
          <w:rStyle w:val="CharSectNo"/>
        </w:rPr>
        <w:t>[1.4]</w:t>
      </w:r>
      <w:r w:rsidRPr="00D92269">
        <w:tab/>
      </w:r>
      <w:r w:rsidR="00DA53E2" w:rsidRPr="00D92269">
        <w:t>Section </w:t>
      </w:r>
      <w:r w:rsidR="000F1A86" w:rsidRPr="00D92269">
        <w:t xml:space="preserve">195, definition of </w:t>
      </w:r>
      <w:r w:rsidR="000F1A86" w:rsidRPr="00D92269">
        <w:rPr>
          <w:rStyle w:val="charItals"/>
        </w:rPr>
        <w:t>issuing officer</w:t>
      </w:r>
      <w:r w:rsidR="000F1A86" w:rsidRPr="00D92269">
        <w:t>, paragraph (a)</w:t>
      </w:r>
      <w:bookmarkEnd w:id="41"/>
    </w:p>
    <w:p w14:paraId="3ED45E24" w14:textId="78196522" w:rsidR="000F1A86" w:rsidRPr="00D92269" w:rsidRDefault="000F1A86" w:rsidP="000F1A86">
      <w:pPr>
        <w:pStyle w:val="direction"/>
      </w:pPr>
      <w:r w:rsidRPr="00D92269">
        <w:t>omit</w:t>
      </w:r>
    </w:p>
    <w:p w14:paraId="0149C357" w14:textId="2E97EC41" w:rsidR="000F1A86" w:rsidRPr="00D92269" w:rsidRDefault="000F1A86" w:rsidP="000F1A86">
      <w:pPr>
        <w:pStyle w:val="Amainreturn"/>
      </w:pPr>
      <w:r w:rsidRPr="00D92269">
        <w:t>the associate judge,</w:t>
      </w:r>
    </w:p>
    <w:p w14:paraId="541BEADA" w14:textId="69554267" w:rsidR="008A6D5C" w:rsidRPr="00861C3F" w:rsidRDefault="00861C3F" w:rsidP="00861C3F">
      <w:pPr>
        <w:pStyle w:val="Sched-Part"/>
      </w:pPr>
      <w:bookmarkStart w:id="42" w:name="_Toc138266468"/>
      <w:r w:rsidRPr="00861C3F">
        <w:rPr>
          <w:rStyle w:val="CharPartNo"/>
        </w:rPr>
        <w:t>Part 1.3</w:t>
      </w:r>
      <w:r w:rsidRPr="00D92269">
        <w:tab/>
      </w:r>
      <w:r w:rsidR="00290F8C" w:rsidRPr="00861C3F">
        <w:rPr>
          <w:rStyle w:val="CharPartText"/>
        </w:rPr>
        <w:t>Crimes Act</w:t>
      </w:r>
      <w:r w:rsidR="004C5535" w:rsidRPr="00861C3F">
        <w:rPr>
          <w:rStyle w:val="CharPartText"/>
        </w:rPr>
        <w:t> </w:t>
      </w:r>
      <w:r w:rsidR="00290F8C" w:rsidRPr="00861C3F">
        <w:rPr>
          <w:rStyle w:val="CharPartText"/>
        </w:rPr>
        <w:t>1900</w:t>
      </w:r>
      <w:bookmarkEnd w:id="42"/>
    </w:p>
    <w:p w14:paraId="14ABB029" w14:textId="06BF05FC" w:rsidR="00290F8C" w:rsidRPr="00D92269" w:rsidRDefault="00861C3F" w:rsidP="00861C3F">
      <w:pPr>
        <w:pStyle w:val="ShadedSchClause"/>
      </w:pPr>
      <w:bookmarkStart w:id="43" w:name="_Toc138266469"/>
      <w:r w:rsidRPr="00861C3F">
        <w:rPr>
          <w:rStyle w:val="CharSectNo"/>
        </w:rPr>
        <w:t>[1.5]</w:t>
      </w:r>
      <w:r w:rsidRPr="00D92269">
        <w:tab/>
      </w:r>
      <w:r w:rsidR="00290F8C" w:rsidRPr="00D92269">
        <w:t xml:space="preserve">Section 185, definition of </w:t>
      </w:r>
      <w:r w:rsidR="00290F8C" w:rsidRPr="00D92269">
        <w:rPr>
          <w:rStyle w:val="charItals"/>
        </w:rPr>
        <w:t>issuing officer</w:t>
      </w:r>
      <w:r w:rsidR="00290F8C" w:rsidRPr="00D92269">
        <w:t>, paragraph (a)</w:t>
      </w:r>
      <w:bookmarkEnd w:id="43"/>
    </w:p>
    <w:p w14:paraId="5A3FA073" w14:textId="799544FA" w:rsidR="00290F8C" w:rsidRPr="00D92269" w:rsidRDefault="00290F8C" w:rsidP="00290F8C">
      <w:pPr>
        <w:pStyle w:val="direction"/>
      </w:pPr>
      <w:r w:rsidRPr="00D92269">
        <w:t>omit</w:t>
      </w:r>
    </w:p>
    <w:p w14:paraId="6E8414C4" w14:textId="67DCA463" w:rsidR="00290F8C" w:rsidRPr="00D92269" w:rsidRDefault="00290F8C" w:rsidP="00290F8C">
      <w:pPr>
        <w:pStyle w:val="Amainreturn"/>
      </w:pPr>
      <w:r w:rsidRPr="00D92269">
        <w:t>the associate judge,</w:t>
      </w:r>
    </w:p>
    <w:p w14:paraId="61F6FD43" w14:textId="04D55232" w:rsidR="00764EA9" w:rsidRPr="00861C3F" w:rsidRDefault="00861C3F" w:rsidP="00C16D4D">
      <w:pPr>
        <w:pStyle w:val="Sched-Part"/>
        <w:keepNext w:val="0"/>
      </w:pPr>
      <w:bookmarkStart w:id="44" w:name="_Toc138266470"/>
      <w:r w:rsidRPr="00861C3F">
        <w:rPr>
          <w:rStyle w:val="CharPartNo"/>
        </w:rPr>
        <w:t>Part 1.4</w:t>
      </w:r>
      <w:r w:rsidRPr="00D92269">
        <w:tab/>
      </w:r>
      <w:r w:rsidR="00764EA9" w:rsidRPr="00861C3F">
        <w:rPr>
          <w:rStyle w:val="CharPartText"/>
        </w:rPr>
        <w:t>Crimes (Surveillance Devices) Act</w:t>
      </w:r>
      <w:r w:rsidR="004C5535" w:rsidRPr="00861C3F">
        <w:rPr>
          <w:rStyle w:val="CharPartText"/>
        </w:rPr>
        <w:t> </w:t>
      </w:r>
      <w:r w:rsidR="00764EA9" w:rsidRPr="00861C3F">
        <w:rPr>
          <w:rStyle w:val="CharPartText"/>
        </w:rPr>
        <w:t>2010</w:t>
      </w:r>
      <w:bookmarkEnd w:id="44"/>
    </w:p>
    <w:p w14:paraId="6886228E" w14:textId="2F5256B6" w:rsidR="00764EA9" w:rsidRPr="00D92269" w:rsidRDefault="00861C3F" w:rsidP="00C16D4D">
      <w:pPr>
        <w:pStyle w:val="ShadedSchClause"/>
        <w:keepNext w:val="0"/>
      </w:pPr>
      <w:bookmarkStart w:id="45" w:name="_Toc138266471"/>
      <w:r w:rsidRPr="00861C3F">
        <w:rPr>
          <w:rStyle w:val="CharSectNo"/>
        </w:rPr>
        <w:t>[1.6]</w:t>
      </w:r>
      <w:r w:rsidRPr="00D92269">
        <w:tab/>
      </w:r>
      <w:r w:rsidR="00764EA9" w:rsidRPr="00D92269">
        <w:t>Section 10 (1)</w:t>
      </w:r>
      <w:r w:rsidR="0039623E" w:rsidRPr="00D92269">
        <w:t>,</w:t>
      </w:r>
      <w:r w:rsidR="00764EA9" w:rsidRPr="00D92269">
        <w:t xml:space="preserve"> note</w:t>
      </w:r>
      <w:bookmarkEnd w:id="45"/>
    </w:p>
    <w:p w14:paraId="43AF3815" w14:textId="1139B75F" w:rsidR="00764EA9" w:rsidRPr="00D92269" w:rsidRDefault="00764EA9" w:rsidP="00C16D4D">
      <w:pPr>
        <w:pStyle w:val="direction"/>
        <w:keepNext w:val="0"/>
      </w:pPr>
      <w:r w:rsidRPr="00D92269">
        <w:t>omit</w:t>
      </w:r>
    </w:p>
    <w:p w14:paraId="00872CDF" w14:textId="213953D8" w:rsidR="00290F8C" w:rsidRPr="00D92269" w:rsidRDefault="00861C3F" w:rsidP="00C16D4D">
      <w:pPr>
        <w:pStyle w:val="ShadedSchClause"/>
        <w:keepNext w:val="0"/>
        <w:rPr>
          <w:rStyle w:val="charItals"/>
        </w:rPr>
      </w:pPr>
      <w:bookmarkStart w:id="46" w:name="_Toc138266472"/>
      <w:r w:rsidRPr="00861C3F">
        <w:rPr>
          <w:rStyle w:val="CharSectNo"/>
        </w:rPr>
        <w:t>[1.7]</w:t>
      </w:r>
      <w:r w:rsidRPr="00D92269">
        <w:rPr>
          <w:rStyle w:val="charItals"/>
          <w:i w:val="0"/>
        </w:rPr>
        <w:tab/>
      </w:r>
      <w:r w:rsidR="00764EA9" w:rsidRPr="00D92269">
        <w:t xml:space="preserve">Dictionary, definition of </w:t>
      </w:r>
      <w:r w:rsidR="00764EA9" w:rsidRPr="00D92269">
        <w:rPr>
          <w:rStyle w:val="charItals"/>
        </w:rPr>
        <w:t>judge</w:t>
      </w:r>
      <w:bookmarkEnd w:id="46"/>
    </w:p>
    <w:p w14:paraId="77904D7D" w14:textId="63DCB401" w:rsidR="00764EA9" w:rsidRPr="00D92269" w:rsidRDefault="00764EA9" w:rsidP="00C16D4D">
      <w:pPr>
        <w:pStyle w:val="direction"/>
        <w:keepNext w:val="0"/>
      </w:pPr>
      <w:r w:rsidRPr="00D92269">
        <w:t>omit</w:t>
      </w:r>
    </w:p>
    <w:p w14:paraId="1E8A6B63" w14:textId="08F7B076" w:rsidR="00196A9D" w:rsidRPr="00861C3F" w:rsidRDefault="00861C3F" w:rsidP="00861C3F">
      <w:pPr>
        <w:pStyle w:val="Sched-Part"/>
      </w:pPr>
      <w:bookmarkStart w:id="47" w:name="_Toc138266473"/>
      <w:r w:rsidRPr="00861C3F">
        <w:rPr>
          <w:rStyle w:val="CharPartNo"/>
        </w:rPr>
        <w:lastRenderedPageBreak/>
        <w:t>Part 1.5</w:t>
      </w:r>
      <w:r w:rsidRPr="00D92269">
        <w:tab/>
      </w:r>
      <w:r w:rsidR="00196A9D" w:rsidRPr="00861C3F">
        <w:rPr>
          <w:rStyle w:val="CharPartText"/>
        </w:rPr>
        <w:t>Criminal Code</w:t>
      </w:r>
      <w:r w:rsidR="004C5535" w:rsidRPr="00861C3F">
        <w:rPr>
          <w:rStyle w:val="CharPartText"/>
        </w:rPr>
        <w:t> </w:t>
      </w:r>
      <w:r w:rsidR="00196A9D" w:rsidRPr="00861C3F">
        <w:rPr>
          <w:rStyle w:val="CharPartText"/>
        </w:rPr>
        <w:t>2002</w:t>
      </w:r>
      <w:bookmarkEnd w:id="47"/>
    </w:p>
    <w:p w14:paraId="5BD1AD35" w14:textId="000633A3" w:rsidR="00196A9D" w:rsidRPr="00D92269" w:rsidRDefault="00861C3F" w:rsidP="00861C3F">
      <w:pPr>
        <w:pStyle w:val="ShadedSchClause"/>
      </w:pPr>
      <w:bookmarkStart w:id="48" w:name="_Toc138266474"/>
      <w:r w:rsidRPr="00861C3F">
        <w:rPr>
          <w:rStyle w:val="CharSectNo"/>
        </w:rPr>
        <w:t>[1.8]</w:t>
      </w:r>
      <w:r w:rsidRPr="00D92269">
        <w:tab/>
      </w:r>
      <w:r w:rsidR="00196A9D" w:rsidRPr="00D92269">
        <w:t xml:space="preserve">Section 300, definition of </w:t>
      </w:r>
      <w:r w:rsidR="00196A9D" w:rsidRPr="00D92269">
        <w:rPr>
          <w:rStyle w:val="charItals"/>
        </w:rPr>
        <w:t>territory public official</w:t>
      </w:r>
      <w:r w:rsidR="00196A9D" w:rsidRPr="00D92269">
        <w:t>, paragraph (e)</w:t>
      </w:r>
      <w:bookmarkEnd w:id="48"/>
    </w:p>
    <w:p w14:paraId="7355B7E6" w14:textId="19BA07E4" w:rsidR="00196A9D" w:rsidRPr="00D92269" w:rsidRDefault="00196A9D" w:rsidP="00196A9D">
      <w:pPr>
        <w:pStyle w:val="direction"/>
      </w:pPr>
      <w:r w:rsidRPr="00D92269">
        <w:t>omit</w:t>
      </w:r>
    </w:p>
    <w:p w14:paraId="1DF9DBB1" w14:textId="2C98E141" w:rsidR="00101B45" w:rsidRPr="00D92269" w:rsidRDefault="00861C3F" w:rsidP="00861C3F">
      <w:pPr>
        <w:pStyle w:val="ShadedSchClause"/>
      </w:pPr>
      <w:bookmarkStart w:id="49" w:name="_Toc138266475"/>
      <w:r w:rsidRPr="00861C3F">
        <w:rPr>
          <w:rStyle w:val="CharSectNo"/>
        </w:rPr>
        <w:t>[1.9]</w:t>
      </w:r>
      <w:r w:rsidRPr="00D92269">
        <w:tab/>
      </w:r>
      <w:r w:rsidR="00101B45" w:rsidRPr="00D92269">
        <w:t xml:space="preserve">New section 359 (4) </w:t>
      </w:r>
      <w:r w:rsidR="004F7764" w:rsidRPr="00D92269">
        <w:t>and</w:t>
      </w:r>
      <w:r w:rsidR="00101B45" w:rsidRPr="00D92269">
        <w:t xml:space="preserve"> (</w:t>
      </w:r>
      <w:r w:rsidR="004F7764" w:rsidRPr="00D92269">
        <w:t>5</w:t>
      </w:r>
      <w:r w:rsidR="00101B45" w:rsidRPr="00D92269">
        <w:t>)</w:t>
      </w:r>
      <w:bookmarkEnd w:id="49"/>
    </w:p>
    <w:p w14:paraId="156DDA63" w14:textId="77777777" w:rsidR="00101B45" w:rsidRPr="00D92269" w:rsidRDefault="00101B45" w:rsidP="00101B45">
      <w:pPr>
        <w:pStyle w:val="direction"/>
      </w:pPr>
      <w:r w:rsidRPr="00D92269">
        <w:t>insert</w:t>
      </w:r>
    </w:p>
    <w:p w14:paraId="50D634A6" w14:textId="03C89E86" w:rsidR="00E0389C" w:rsidRPr="00D92269" w:rsidRDefault="00E0389C" w:rsidP="00101B45">
      <w:pPr>
        <w:pStyle w:val="IMain"/>
      </w:pPr>
      <w:r w:rsidRPr="00D92269">
        <w:tab/>
        <w:t>(4)</w:t>
      </w:r>
      <w:r w:rsidRPr="00D92269">
        <w:tab/>
        <w:t xml:space="preserve">For subsection (2), </w:t>
      </w:r>
      <w:r w:rsidR="00013C37" w:rsidRPr="00D92269">
        <w:t xml:space="preserve">a </w:t>
      </w:r>
      <w:r w:rsidR="00013C37" w:rsidRPr="00D92269">
        <w:rPr>
          <w:rStyle w:val="charBoldItals"/>
        </w:rPr>
        <w:t>public official</w:t>
      </w:r>
      <w:r w:rsidR="00013C37" w:rsidRPr="00D92269">
        <w:t xml:space="preserve"> includes </w:t>
      </w:r>
      <w:r w:rsidR="00E775B8" w:rsidRPr="00D92269">
        <w:t>the</w:t>
      </w:r>
      <w:r w:rsidRPr="00D92269">
        <w:t xml:space="preserve"> associate judge.</w:t>
      </w:r>
    </w:p>
    <w:p w14:paraId="2305D7BC" w14:textId="0E207589" w:rsidR="004F7764" w:rsidRPr="00D92269" w:rsidRDefault="004F7764" w:rsidP="004F7764">
      <w:pPr>
        <w:pStyle w:val="IMain"/>
      </w:pPr>
      <w:r w:rsidRPr="00D92269">
        <w:tab/>
        <w:t>(5)</w:t>
      </w:r>
      <w:r w:rsidRPr="00D92269">
        <w:tab/>
        <w:t>In this section:</w:t>
      </w:r>
    </w:p>
    <w:p w14:paraId="32321958" w14:textId="230E3262" w:rsidR="004F7764" w:rsidRPr="00D92269" w:rsidRDefault="007A12EB" w:rsidP="00861C3F">
      <w:pPr>
        <w:pStyle w:val="aDef"/>
        <w:keepNext/>
      </w:pPr>
      <w:r w:rsidRPr="00D92269">
        <w:rPr>
          <w:rStyle w:val="charBoldItals"/>
        </w:rPr>
        <w:t>associate judge</w:t>
      </w:r>
      <w:r w:rsidRPr="00D92269">
        <w:t xml:space="preserve"> means </w:t>
      </w:r>
      <w:r w:rsidR="005D2693" w:rsidRPr="00D92269">
        <w:t>the</w:t>
      </w:r>
      <w:r w:rsidRPr="00D92269">
        <w:t xml:space="preserve"> Master of the Supreme Court under the </w:t>
      </w:r>
      <w:hyperlink r:id="rId32" w:tooltip="A1933-34" w:history="1">
        <w:r w:rsidR="00567DA2" w:rsidRPr="00D92269">
          <w:rPr>
            <w:rStyle w:val="charCitHyperlinkItal"/>
          </w:rPr>
          <w:t>Supreme Court Act 1933</w:t>
        </w:r>
      </w:hyperlink>
      <w:r w:rsidRPr="00D92269">
        <w:t xml:space="preserve">, as in force at any time before the day the </w:t>
      </w:r>
      <w:r w:rsidRPr="00D92269">
        <w:rPr>
          <w:rStyle w:val="charItals"/>
        </w:rPr>
        <w:t>Courts Legislation Amendment Act 2023</w:t>
      </w:r>
      <w:r w:rsidRPr="00D92269">
        <w:t>, section 2</w:t>
      </w:r>
      <w:r w:rsidR="00651CBD" w:rsidRPr="00D92269">
        <w:t>3</w:t>
      </w:r>
      <w:r w:rsidRPr="00D92269">
        <w:t xml:space="preserve"> commences.</w:t>
      </w:r>
    </w:p>
    <w:p w14:paraId="08E17D0D" w14:textId="559E5499" w:rsidR="00A05300" w:rsidRPr="00D92269" w:rsidRDefault="00A05300" w:rsidP="00A05300">
      <w:pPr>
        <w:pStyle w:val="aNote"/>
      </w:pPr>
      <w:r w:rsidRPr="00D92269">
        <w:rPr>
          <w:rStyle w:val="charItals"/>
        </w:rPr>
        <w:t>Note</w:t>
      </w:r>
      <w:r w:rsidRPr="00D92269">
        <w:rPr>
          <w:rStyle w:val="charItals"/>
        </w:rPr>
        <w:tab/>
      </w:r>
      <w:r w:rsidRPr="00D92269">
        <w:t xml:space="preserve">The </w:t>
      </w:r>
      <w:r w:rsidRPr="00D92269">
        <w:rPr>
          <w:rStyle w:val="charItals"/>
        </w:rPr>
        <w:t>Courts Legislation Amendment Act 2023</w:t>
      </w:r>
      <w:r w:rsidRPr="00D92269">
        <w:t>, s 2</w:t>
      </w:r>
      <w:r w:rsidR="00651CBD" w:rsidRPr="00D92269">
        <w:t>3</w:t>
      </w:r>
      <w:r w:rsidRPr="00D92269">
        <w:t xml:space="preserve"> omitted the </w:t>
      </w:r>
      <w:hyperlink r:id="rId33" w:tooltip="A1933-34" w:history="1">
        <w:r w:rsidR="00567DA2" w:rsidRPr="00D92269">
          <w:rPr>
            <w:rStyle w:val="charCitHyperlinkItal"/>
          </w:rPr>
          <w:t>Supreme Court Act 1933</w:t>
        </w:r>
      </w:hyperlink>
      <w:r w:rsidRPr="00D92269">
        <w:t xml:space="preserve">, pt 3, which </w:t>
      </w:r>
      <w:r w:rsidR="007E2499" w:rsidRPr="00D92269">
        <w:t xml:space="preserve">provided for </w:t>
      </w:r>
      <w:r w:rsidRPr="00D92269">
        <w:t xml:space="preserve">the Master of the Supreme Court (known as the </w:t>
      </w:r>
      <w:r w:rsidR="004209AC" w:rsidRPr="00D92269">
        <w:t>A</w:t>
      </w:r>
      <w:r w:rsidRPr="00D92269">
        <w:t xml:space="preserve">ssociate </w:t>
      </w:r>
      <w:r w:rsidR="004209AC" w:rsidRPr="00D92269">
        <w:t>J</w:t>
      </w:r>
      <w:r w:rsidRPr="00D92269">
        <w:t>udge).</w:t>
      </w:r>
    </w:p>
    <w:p w14:paraId="1520306F" w14:textId="5EACF752" w:rsidR="000867F8" w:rsidRPr="00861C3F" w:rsidRDefault="00861C3F" w:rsidP="00861C3F">
      <w:pPr>
        <w:pStyle w:val="Sched-Part"/>
      </w:pPr>
      <w:bookmarkStart w:id="50" w:name="_Toc138266476"/>
      <w:r w:rsidRPr="00861C3F">
        <w:rPr>
          <w:rStyle w:val="CharPartNo"/>
        </w:rPr>
        <w:t>Part 1.6</w:t>
      </w:r>
      <w:r w:rsidRPr="00D92269">
        <w:tab/>
      </w:r>
      <w:r w:rsidR="000867F8" w:rsidRPr="00861C3F">
        <w:rPr>
          <w:rStyle w:val="CharPartText"/>
        </w:rPr>
        <w:t>Drugs of Dependence Act</w:t>
      </w:r>
      <w:r w:rsidR="004C5535" w:rsidRPr="00861C3F">
        <w:rPr>
          <w:rStyle w:val="CharPartText"/>
        </w:rPr>
        <w:t> </w:t>
      </w:r>
      <w:r w:rsidR="000867F8" w:rsidRPr="00861C3F">
        <w:rPr>
          <w:rStyle w:val="CharPartText"/>
        </w:rPr>
        <w:t>1989</w:t>
      </w:r>
      <w:bookmarkEnd w:id="50"/>
    </w:p>
    <w:p w14:paraId="64890F57" w14:textId="0361EC25" w:rsidR="000867F8" w:rsidRPr="00D92269" w:rsidRDefault="00861C3F" w:rsidP="00861C3F">
      <w:pPr>
        <w:pStyle w:val="ShadedSchClause"/>
      </w:pPr>
      <w:bookmarkStart w:id="51" w:name="_Toc138266477"/>
      <w:r w:rsidRPr="00861C3F">
        <w:rPr>
          <w:rStyle w:val="CharSectNo"/>
        </w:rPr>
        <w:t>[1.10]</w:t>
      </w:r>
      <w:r w:rsidRPr="00D92269">
        <w:tab/>
      </w:r>
      <w:r w:rsidR="000867F8" w:rsidRPr="00D92269">
        <w:t xml:space="preserve">Section 187 (1), definition of </w:t>
      </w:r>
      <w:r w:rsidR="000867F8" w:rsidRPr="00D92269">
        <w:rPr>
          <w:rStyle w:val="charItals"/>
        </w:rPr>
        <w:t>issuing officer</w:t>
      </w:r>
      <w:r w:rsidR="000867F8" w:rsidRPr="00D92269">
        <w:t>, paragraph (a)</w:t>
      </w:r>
      <w:bookmarkEnd w:id="51"/>
    </w:p>
    <w:p w14:paraId="303FF719" w14:textId="1E59E06F" w:rsidR="000867F8" w:rsidRPr="00D92269" w:rsidRDefault="003E15E1" w:rsidP="000867F8">
      <w:pPr>
        <w:pStyle w:val="direction"/>
      </w:pPr>
      <w:r w:rsidRPr="00D92269">
        <w:t>omit</w:t>
      </w:r>
    </w:p>
    <w:p w14:paraId="7903B75F" w14:textId="6ACBF28C" w:rsidR="003E15E1" w:rsidRPr="00D92269" w:rsidRDefault="003E15E1" w:rsidP="003E15E1">
      <w:pPr>
        <w:pStyle w:val="Amainreturn"/>
      </w:pPr>
      <w:r w:rsidRPr="00D92269">
        <w:t>the associate judge,</w:t>
      </w:r>
    </w:p>
    <w:p w14:paraId="605FBA1E" w14:textId="37E265A3" w:rsidR="00245CD8" w:rsidRPr="00861C3F" w:rsidRDefault="00861C3F" w:rsidP="00C16D4D">
      <w:pPr>
        <w:pStyle w:val="Sched-Part"/>
      </w:pPr>
      <w:bookmarkStart w:id="52" w:name="_Toc138266478"/>
      <w:r w:rsidRPr="00861C3F">
        <w:rPr>
          <w:rStyle w:val="CharPartNo"/>
        </w:rPr>
        <w:lastRenderedPageBreak/>
        <w:t>Part 1.7</w:t>
      </w:r>
      <w:r w:rsidRPr="00D92269">
        <w:tab/>
      </w:r>
      <w:r w:rsidR="00245CD8" w:rsidRPr="00861C3F">
        <w:rPr>
          <w:rStyle w:val="CharPartText"/>
        </w:rPr>
        <w:t>Integrity Commission Act</w:t>
      </w:r>
      <w:r w:rsidR="004C5535" w:rsidRPr="00861C3F">
        <w:rPr>
          <w:rStyle w:val="CharPartText"/>
        </w:rPr>
        <w:t> </w:t>
      </w:r>
      <w:r w:rsidR="00245CD8" w:rsidRPr="00861C3F">
        <w:rPr>
          <w:rStyle w:val="CharPartText"/>
        </w:rPr>
        <w:t>2018</w:t>
      </w:r>
      <w:bookmarkEnd w:id="52"/>
    </w:p>
    <w:p w14:paraId="49F369F6" w14:textId="1628D790" w:rsidR="00901DE8" w:rsidRPr="00D92269" w:rsidRDefault="00861C3F" w:rsidP="00C16D4D">
      <w:pPr>
        <w:pStyle w:val="ShadedSchClause"/>
      </w:pPr>
      <w:bookmarkStart w:id="53" w:name="_Toc138266479"/>
      <w:r w:rsidRPr="00861C3F">
        <w:rPr>
          <w:rStyle w:val="CharSectNo"/>
        </w:rPr>
        <w:t>[1.11]</w:t>
      </w:r>
      <w:r w:rsidRPr="00D92269">
        <w:tab/>
      </w:r>
      <w:r w:rsidR="00C94821" w:rsidRPr="00D92269">
        <w:t>New section 13 (2)</w:t>
      </w:r>
      <w:bookmarkEnd w:id="53"/>
    </w:p>
    <w:p w14:paraId="1153F1C3" w14:textId="60CE39EA" w:rsidR="00C94821" w:rsidRPr="00D92269" w:rsidRDefault="00C94821" w:rsidP="00C16D4D">
      <w:pPr>
        <w:pStyle w:val="direction"/>
      </w:pPr>
      <w:r w:rsidRPr="00D92269">
        <w:t>insert</w:t>
      </w:r>
    </w:p>
    <w:p w14:paraId="6BF693CD" w14:textId="77777777" w:rsidR="00317DB4" w:rsidRPr="00D92269" w:rsidRDefault="00C94821" w:rsidP="00C16D4D">
      <w:pPr>
        <w:pStyle w:val="IMain"/>
        <w:keepNext/>
      </w:pPr>
      <w:r w:rsidRPr="00D92269">
        <w:tab/>
        <w:t>(2)</w:t>
      </w:r>
      <w:r w:rsidRPr="00D92269">
        <w:tab/>
      </w:r>
      <w:r w:rsidR="00317DB4" w:rsidRPr="00D92269">
        <w:t>In this section:</w:t>
      </w:r>
    </w:p>
    <w:p w14:paraId="27A69F22" w14:textId="11812E52" w:rsidR="007A12EB" w:rsidRPr="00D92269" w:rsidRDefault="007A12EB" w:rsidP="00C16D4D">
      <w:pPr>
        <w:pStyle w:val="aDef"/>
        <w:keepNext/>
      </w:pPr>
      <w:r w:rsidRPr="00D92269">
        <w:rPr>
          <w:rStyle w:val="charBoldItals"/>
        </w:rPr>
        <w:t>associate judge</w:t>
      </w:r>
      <w:r w:rsidRPr="00D92269">
        <w:t xml:space="preserve"> means </w:t>
      </w:r>
      <w:r w:rsidR="005D2693" w:rsidRPr="00D92269">
        <w:t>the</w:t>
      </w:r>
      <w:r w:rsidRPr="00D92269">
        <w:t xml:space="preserve"> Master of the Supreme Court under the </w:t>
      </w:r>
      <w:hyperlink r:id="rId34" w:tooltip="A1933-34" w:history="1">
        <w:r w:rsidR="00567DA2" w:rsidRPr="00D92269">
          <w:rPr>
            <w:rStyle w:val="charCitHyperlinkItal"/>
          </w:rPr>
          <w:t>Supreme Court Act 1933</w:t>
        </w:r>
      </w:hyperlink>
      <w:r w:rsidRPr="00D92269">
        <w:t xml:space="preserve">, as in force at any time before the day the </w:t>
      </w:r>
      <w:r w:rsidRPr="00D92269">
        <w:rPr>
          <w:rStyle w:val="charItals"/>
        </w:rPr>
        <w:t>Courts Legislation Amendment Act 2023</w:t>
      </w:r>
      <w:r w:rsidRPr="00D92269">
        <w:t>, section 2</w:t>
      </w:r>
      <w:r w:rsidR="00651CBD" w:rsidRPr="00D92269">
        <w:t>3</w:t>
      </w:r>
      <w:r w:rsidRPr="00D92269">
        <w:t xml:space="preserve"> commences.</w:t>
      </w:r>
    </w:p>
    <w:p w14:paraId="4D8721A1" w14:textId="1A49B04A" w:rsidR="00A05300" w:rsidRPr="00D92269" w:rsidRDefault="00A05300" w:rsidP="00C16D4D">
      <w:pPr>
        <w:pStyle w:val="aNote"/>
        <w:keepNext/>
      </w:pPr>
      <w:r w:rsidRPr="00D92269">
        <w:rPr>
          <w:rStyle w:val="charItals"/>
        </w:rPr>
        <w:t>Note</w:t>
      </w:r>
      <w:r w:rsidRPr="00D92269">
        <w:rPr>
          <w:rStyle w:val="charItals"/>
        </w:rPr>
        <w:tab/>
      </w:r>
      <w:r w:rsidRPr="00D92269">
        <w:t xml:space="preserve">The </w:t>
      </w:r>
      <w:r w:rsidRPr="00D92269">
        <w:rPr>
          <w:rStyle w:val="charItals"/>
        </w:rPr>
        <w:t>Courts Legislation Amendment Act 2023</w:t>
      </w:r>
      <w:r w:rsidRPr="00D92269">
        <w:t>, s 2</w:t>
      </w:r>
      <w:r w:rsidR="00651CBD" w:rsidRPr="00D92269">
        <w:t>3</w:t>
      </w:r>
      <w:r w:rsidRPr="00D92269">
        <w:t xml:space="preserve"> omitted the </w:t>
      </w:r>
      <w:hyperlink r:id="rId35" w:tooltip="A1933-34" w:history="1">
        <w:r w:rsidR="00567DA2" w:rsidRPr="00D92269">
          <w:rPr>
            <w:rStyle w:val="charCitHyperlinkItal"/>
          </w:rPr>
          <w:t>Supreme Court Act 1933</w:t>
        </w:r>
      </w:hyperlink>
      <w:r w:rsidRPr="00D92269">
        <w:t xml:space="preserve">, pt 3, which </w:t>
      </w:r>
      <w:r w:rsidR="007E2499" w:rsidRPr="00D92269">
        <w:t xml:space="preserve">provided for </w:t>
      </w:r>
      <w:r w:rsidRPr="00D92269">
        <w:t xml:space="preserve">the Master of the Supreme Court (known as the </w:t>
      </w:r>
      <w:r w:rsidR="004209AC" w:rsidRPr="00D92269">
        <w:t>A</w:t>
      </w:r>
      <w:r w:rsidRPr="00D92269">
        <w:t xml:space="preserve">ssociate </w:t>
      </w:r>
      <w:r w:rsidR="004209AC" w:rsidRPr="00D92269">
        <w:t>J</w:t>
      </w:r>
      <w:r w:rsidRPr="00D92269">
        <w:t>udge).</w:t>
      </w:r>
    </w:p>
    <w:p w14:paraId="38FB99E9" w14:textId="539F0252" w:rsidR="000D4C8E" w:rsidRPr="00D92269" w:rsidRDefault="00861C3F" w:rsidP="00861C3F">
      <w:pPr>
        <w:pStyle w:val="ShadedSchClause"/>
        <w:rPr>
          <w:rStyle w:val="charItals"/>
        </w:rPr>
      </w:pPr>
      <w:bookmarkStart w:id="54" w:name="_Toc138266480"/>
      <w:r w:rsidRPr="00861C3F">
        <w:rPr>
          <w:rStyle w:val="CharSectNo"/>
        </w:rPr>
        <w:t>[1.12]</w:t>
      </w:r>
      <w:r w:rsidRPr="00D92269">
        <w:rPr>
          <w:rStyle w:val="charItals"/>
          <w:i w:val="0"/>
        </w:rPr>
        <w:tab/>
      </w:r>
      <w:r w:rsidR="000D4C8E" w:rsidRPr="00D92269">
        <w:t>Section 102 (</w:t>
      </w:r>
      <w:r w:rsidR="0039623E" w:rsidRPr="00D92269">
        <w:t>2</w:t>
      </w:r>
      <w:r w:rsidR="000D4C8E" w:rsidRPr="00D92269">
        <w:t xml:space="preserve">), new definition of </w:t>
      </w:r>
      <w:r w:rsidR="000D4C8E" w:rsidRPr="00D92269">
        <w:rPr>
          <w:rStyle w:val="charItals"/>
        </w:rPr>
        <w:t>associate judge</w:t>
      </w:r>
      <w:bookmarkEnd w:id="54"/>
    </w:p>
    <w:p w14:paraId="502F5600" w14:textId="447C8A2A" w:rsidR="000D4C8E" w:rsidRPr="00D92269" w:rsidRDefault="000D4C8E" w:rsidP="000D4C8E">
      <w:pPr>
        <w:pStyle w:val="direction"/>
      </w:pPr>
      <w:r w:rsidRPr="00D92269">
        <w:t>insert</w:t>
      </w:r>
    </w:p>
    <w:p w14:paraId="78CD43A6" w14:textId="7F019407" w:rsidR="000D4C8E" w:rsidRPr="00D92269" w:rsidRDefault="00847177" w:rsidP="00861C3F">
      <w:pPr>
        <w:pStyle w:val="aDef"/>
      </w:pPr>
      <w:r w:rsidRPr="00D92269">
        <w:rPr>
          <w:rStyle w:val="charBoldItals"/>
        </w:rPr>
        <w:t>associate judge</w:t>
      </w:r>
      <w:r w:rsidRPr="00D92269">
        <w:t>—see section 13 (2).</w:t>
      </w:r>
    </w:p>
    <w:p w14:paraId="12412C40" w14:textId="1E8446DB" w:rsidR="00831EAD" w:rsidRPr="00861C3F" w:rsidRDefault="00861C3F" w:rsidP="00861C3F">
      <w:pPr>
        <w:pStyle w:val="Sched-Part"/>
      </w:pPr>
      <w:bookmarkStart w:id="55" w:name="_Toc138266481"/>
      <w:r w:rsidRPr="00861C3F">
        <w:rPr>
          <w:rStyle w:val="CharPartNo"/>
        </w:rPr>
        <w:t>Part 1.8</w:t>
      </w:r>
      <w:r w:rsidRPr="00D92269">
        <w:tab/>
      </w:r>
      <w:r w:rsidR="008863A4" w:rsidRPr="00861C3F">
        <w:rPr>
          <w:rStyle w:val="CharPartText"/>
        </w:rPr>
        <w:t>Judicial Commissions Act</w:t>
      </w:r>
      <w:r w:rsidR="004C5535" w:rsidRPr="00861C3F">
        <w:rPr>
          <w:rStyle w:val="CharPartText"/>
        </w:rPr>
        <w:t> </w:t>
      </w:r>
      <w:r w:rsidR="008863A4" w:rsidRPr="00861C3F">
        <w:rPr>
          <w:rStyle w:val="CharPartText"/>
        </w:rPr>
        <w:t>1994</w:t>
      </w:r>
      <w:bookmarkEnd w:id="55"/>
    </w:p>
    <w:p w14:paraId="48ABE7FC" w14:textId="6AFD9D31" w:rsidR="008863A4" w:rsidRPr="00D92269" w:rsidRDefault="00861C3F" w:rsidP="00C16D4D">
      <w:pPr>
        <w:pStyle w:val="ShadedSchClause"/>
        <w:keepNext w:val="0"/>
      </w:pPr>
      <w:bookmarkStart w:id="56" w:name="_Toc138266482"/>
      <w:r w:rsidRPr="00861C3F">
        <w:rPr>
          <w:rStyle w:val="CharSectNo"/>
        </w:rPr>
        <w:t>[1.13]</w:t>
      </w:r>
      <w:r w:rsidRPr="00D92269">
        <w:tab/>
      </w:r>
      <w:r w:rsidR="008863A4" w:rsidRPr="00D92269">
        <w:t xml:space="preserve">Dictionary, definition of </w:t>
      </w:r>
      <w:r w:rsidR="008863A4" w:rsidRPr="00D92269">
        <w:rPr>
          <w:rStyle w:val="charItals"/>
        </w:rPr>
        <w:t>head of jurisdiction</w:t>
      </w:r>
      <w:r w:rsidR="008863A4" w:rsidRPr="00D92269">
        <w:t>, paragraph (a)</w:t>
      </w:r>
      <w:bookmarkEnd w:id="56"/>
    </w:p>
    <w:p w14:paraId="5940E89A" w14:textId="66179628" w:rsidR="008863A4" w:rsidRPr="00D92269" w:rsidRDefault="008863A4" w:rsidP="00C16D4D">
      <w:pPr>
        <w:pStyle w:val="direction"/>
        <w:keepNext w:val="0"/>
      </w:pPr>
      <w:r w:rsidRPr="00D92269">
        <w:t>omit</w:t>
      </w:r>
    </w:p>
    <w:p w14:paraId="31E866C8" w14:textId="08941DAF" w:rsidR="008863A4" w:rsidRPr="00D92269" w:rsidRDefault="008863A4" w:rsidP="00C16D4D">
      <w:pPr>
        <w:pStyle w:val="Amainreturn"/>
      </w:pPr>
      <w:r w:rsidRPr="00D92269">
        <w:t>or the associate judge</w:t>
      </w:r>
    </w:p>
    <w:p w14:paraId="69146B09" w14:textId="16B9A50D" w:rsidR="00831EAD" w:rsidRPr="00D92269" w:rsidRDefault="00861C3F" w:rsidP="00C16D4D">
      <w:pPr>
        <w:pStyle w:val="ShadedSchClause"/>
        <w:keepNext w:val="0"/>
        <w:rPr>
          <w:rStyle w:val="charItals"/>
        </w:rPr>
      </w:pPr>
      <w:bookmarkStart w:id="57" w:name="_Toc138266483"/>
      <w:r w:rsidRPr="00861C3F">
        <w:rPr>
          <w:rStyle w:val="CharSectNo"/>
        </w:rPr>
        <w:t>[1.14]</w:t>
      </w:r>
      <w:r w:rsidRPr="00D92269">
        <w:rPr>
          <w:rStyle w:val="charItals"/>
          <w:i w:val="0"/>
        </w:rPr>
        <w:tab/>
      </w:r>
      <w:r w:rsidR="00A14AF3" w:rsidRPr="00D92269">
        <w:t xml:space="preserve">Dictionary, definition of </w:t>
      </w:r>
      <w:r w:rsidR="00A14AF3" w:rsidRPr="00D92269">
        <w:rPr>
          <w:rStyle w:val="charItals"/>
        </w:rPr>
        <w:t>judicial officer</w:t>
      </w:r>
      <w:r w:rsidR="00A14AF3" w:rsidRPr="00D92269">
        <w:t>, paragraph (b)</w:t>
      </w:r>
      <w:bookmarkEnd w:id="57"/>
    </w:p>
    <w:p w14:paraId="0B708E8D" w14:textId="26B27EFF" w:rsidR="00A14AF3" w:rsidRPr="00D92269" w:rsidRDefault="00A14AF3" w:rsidP="00C16D4D">
      <w:pPr>
        <w:pStyle w:val="direction"/>
        <w:keepNext w:val="0"/>
      </w:pPr>
      <w:r w:rsidRPr="00D92269">
        <w:t>omit</w:t>
      </w:r>
    </w:p>
    <w:p w14:paraId="470FF00D" w14:textId="46571B28" w:rsidR="00EE2E3B" w:rsidRPr="00861C3F" w:rsidRDefault="00861C3F" w:rsidP="00861C3F">
      <w:pPr>
        <w:pStyle w:val="Sched-Part"/>
      </w:pPr>
      <w:bookmarkStart w:id="58" w:name="_Toc138266484"/>
      <w:r w:rsidRPr="00861C3F">
        <w:rPr>
          <w:rStyle w:val="CharPartNo"/>
        </w:rPr>
        <w:lastRenderedPageBreak/>
        <w:t>Part 1.9</w:t>
      </w:r>
      <w:r w:rsidRPr="00D92269">
        <w:tab/>
      </w:r>
      <w:r w:rsidR="00EE2E3B" w:rsidRPr="00861C3F">
        <w:rPr>
          <w:rStyle w:val="CharPartText"/>
        </w:rPr>
        <w:t>Juries Regulation</w:t>
      </w:r>
      <w:r w:rsidR="004C5535" w:rsidRPr="00861C3F">
        <w:rPr>
          <w:rStyle w:val="CharPartText"/>
        </w:rPr>
        <w:t> </w:t>
      </w:r>
      <w:r w:rsidR="00EE2E3B" w:rsidRPr="00861C3F">
        <w:rPr>
          <w:rStyle w:val="CharPartText"/>
        </w:rPr>
        <w:t>2018</w:t>
      </w:r>
      <w:bookmarkEnd w:id="58"/>
    </w:p>
    <w:p w14:paraId="3014EE42" w14:textId="6A6BD855" w:rsidR="00EE2E3B" w:rsidRPr="00D92269" w:rsidRDefault="00861C3F" w:rsidP="00861C3F">
      <w:pPr>
        <w:pStyle w:val="ShadedSchClause"/>
      </w:pPr>
      <w:bookmarkStart w:id="59" w:name="_Toc138266485"/>
      <w:r w:rsidRPr="00861C3F">
        <w:rPr>
          <w:rStyle w:val="CharSectNo"/>
        </w:rPr>
        <w:t>[1.15]</w:t>
      </w:r>
      <w:r w:rsidRPr="00D92269">
        <w:tab/>
      </w:r>
      <w:r w:rsidR="00EE2E3B" w:rsidRPr="00D92269">
        <w:t xml:space="preserve">Schedule 1, </w:t>
      </w:r>
      <w:r w:rsidR="00B7276E" w:rsidRPr="00D92269">
        <w:t>table 1.3, item 10</w:t>
      </w:r>
      <w:bookmarkEnd w:id="59"/>
    </w:p>
    <w:p w14:paraId="5446FEFB" w14:textId="5E68CA9A" w:rsidR="00AD622A" w:rsidRPr="00D92269" w:rsidRDefault="001B074D" w:rsidP="00AD622A">
      <w:pPr>
        <w:pStyle w:val="direction"/>
      </w:pPr>
      <w:r w:rsidRPr="00D92269">
        <w:t>substitute</w:t>
      </w:r>
    </w:p>
    <w:p w14:paraId="75315613" w14:textId="77777777" w:rsidR="00BE0C3C" w:rsidRPr="00D92269" w:rsidRDefault="00BE0C3C" w:rsidP="003672DC">
      <w:pPr>
        <w:suppressLineNumbers/>
      </w:pPr>
    </w:p>
    <w:tbl>
      <w:tblPr>
        <w:tblW w:w="76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848"/>
        <w:gridCol w:w="1744"/>
      </w:tblGrid>
      <w:tr w:rsidR="00BE0C3C" w:rsidRPr="00D92269" w14:paraId="4DD14251" w14:textId="77777777" w:rsidTr="003672DC">
        <w:trPr>
          <w:cantSplit/>
        </w:trPr>
        <w:tc>
          <w:tcPr>
            <w:tcW w:w="1101" w:type="dxa"/>
          </w:tcPr>
          <w:p w14:paraId="726AE9AD" w14:textId="722A0CF0" w:rsidR="00BE0C3C" w:rsidRPr="00D92269" w:rsidRDefault="00BE0C3C" w:rsidP="003672DC">
            <w:pPr>
              <w:pStyle w:val="TableText10"/>
            </w:pPr>
            <w:r w:rsidRPr="00D92269">
              <w:t>10</w:t>
            </w:r>
          </w:p>
        </w:tc>
        <w:tc>
          <w:tcPr>
            <w:tcW w:w="4848" w:type="dxa"/>
          </w:tcPr>
          <w:p w14:paraId="0A937BE0" w14:textId="7BFC8714" w:rsidR="00BE0C3C" w:rsidRPr="00D92269" w:rsidRDefault="00BE0C3C" w:rsidP="008F1517">
            <w:pPr>
              <w:pStyle w:val="TableText10"/>
            </w:pPr>
            <w:r w:rsidRPr="00D92269">
              <w:t>a judge</w:t>
            </w:r>
          </w:p>
        </w:tc>
        <w:tc>
          <w:tcPr>
            <w:tcW w:w="1744" w:type="dxa"/>
          </w:tcPr>
          <w:p w14:paraId="5703F4C0" w14:textId="21D6F544" w:rsidR="00BE0C3C" w:rsidRPr="00D92269" w:rsidRDefault="00BE0C3C" w:rsidP="008F1517">
            <w:pPr>
              <w:pStyle w:val="TableText10"/>
            </w:pPr>
            <w:r w:rsidRPr="00D92269">
              <w:t>2 years after the appointment as judge ends</w:t>
            </w:r>
          </w:p>
        </w:tc>
      </w:tr>
    </w:tbl>
    <w:p w14:paraId="7057B2D2" w14:textId="4468254D" w:rsidR="0041171E" w:rsidRPr="00861C3F" w:rsidRDefault="00861C3F" w:rsidP="00861C3F">
      <w:pPr>
        <w:pStyle w:val="Sched-Part"/>
      </w:pPr>
      <w:bookmarkStart w:id="60" w:name="_Toc138266486"/>
      <w:r w:rsidRPr="00861C3F">
        <w:rPr>
          <w:rStyle w:val="CharPartNo"/>
        </w:rPr>
        <w:t>Part 1.10</w:t>
      </w:r>
      <w:r w:rsidRPr="00D92269">
        <w:tab/>
      </w:r>
      <w:r w:rsidR="0041171E" w:rsidRPr="00861C3F">
        <w:rPr>
          <w:rStyle w:val="CharPartText"/>
        </w:rPr>
        <w:t>Legislation Act</w:t>
      </w:r>
      <w:r w:rsidR="005F4A87" w:rsidRPr="00861C3F">
        <w:rPr>
          <w:rStyle w:val="CharPartText"/>
        </w:rPr>
        <w:t> </w:t>
      </w:r>
      <w:r w:rsidR="0041171E" w:rsidRPr="00861C3F">
        <w:rPr>
          <w:rStyle w:val="CharPartText"/>
        </w:rPr>
        <w:t>2001</w:t>
      </w:r>
      <w:bookmarkEnd w:id="60"/>
    </w:p>
    <w:p w14:paraId="1D7B0DBE" w14:textId="66C8E78E" w:rsidR="0041171E" w:rsidRPr="00D92269" w:rsidRDefault="00861C3F" w:rsidP="00861C3F">
      <w:pPr>
        <w:pStyle w:val="ShadedSchClause"/>
        <w:rPr>
          <w:rStyle w:val="charItals"/>
        </w:rPr>
      </w:pPr>
      <w:bookmarkStart w:id="61" w:name="_Toc138266487"/>
      <w:r w:rsidRPr="00861C3F">
        <w:rPr>
          <w:rStyle w:val="CharSectNo"/>
        </w:rPr>
        <w:t>[1.16]</w:t>
      </w:r>
      <w:r w:rsidRPr="00D92269">
        <w:rPr>
          <w:rStyle w:val="charItals"/>
          <w:i w:val="0"/>
        </w:rPr>
        <w:tab/>
      </w:r>
      <w:r w:rsidR="0041171E" w:rsidRPr="00D92269">
        <w:t xml:space="preserve">Dictionary, part 1, definition of </w:t>
      </w:r>
      <w:r w:rsidR="0041171E" w:rsidRPr="00D92269">
        <w:rPr>
          <w:rStyle w:val="charItals"/>
        </w:rPr>
        <w:t>associate judge</w:t>
      </w:r>
      <w:bookmarkEnd w:id="61"/>
    </w:p>
    <w:p w14:paraId="0B452C23" w14:textId="33C7DD34" w:rsidR="0041171E" w:rsidRPr="00D92269" w:rsidRDefault="0041171E" w:rsidP="0041171E">
      <w:pPr>
        <w:pStyle w:val="direction"/>
      </w:pPr>
      <w:r w:rsidRPr="00D92269">
        <w:t>omit</w:t>
      </w:r>
    </w:p>
    <w:p w14:paraId="5D0448AA" w14:textId="48E726D0" w:rsidR="007A1B55" w:rsidRPr="00861C3F" w:rsidRDefault="00861C3F" w:rsidP="00861C3F">
      <w:pPr>
        <w:pStyle w:val="Sched-Part"/>
      </w:pPr>
      <w:bookmarkStart w:id="62" w:name="_Toc138266488"/>
      <w:r w:rsidRPr="00861C3F">
        <w:rPr>
          <w:rStyle w:val="CharPartNo"/>
        </w:rPr>
        <w:t>Part 1.11</w:t>
      </w:r>
      <w:r w:rsidRPr="00D92269">
        <w:tab/>
      </w:r>
      <w:r w:rsidR="007A1B55" w:rsidRPr="00861C3F">
        <w:rPr>
          <w:rStyle w:val="CharPartText"/>
        </w:rPr>
        <w:t>Ombudsman Act</w:t>
      </w:r>
      <w:r w:rsidR="005F4A87" w:rsidRPr="00861C3F">
        <w:rPr>
          <w:rStyle w:val="CharPartText"/>
        </w:rPr>
        <w:t> </w:t>
      </w:r>
      <w:r w:rsidR="007A1B55" w:rsidRPr="00861C3F">
        <w:rPr>
          <w:rStyle w:val="CharPartText"/>
        </w:rPr>
        <w:t>1989</w:t>
      </w:r>
      <w:bookmarkEnd w:id="62"/>
    </w:p>
    <w:p w14:paraId="2B14A16C" w14:textId="2425602B" w:rsidR="007A1B55" w:rsidRPr="00D92269" w:rsidRDefault="00861C3F" w:rsidP="00861C3F">
      <w:pPr>
        <w:pStyle w:val="ShadedSchClause"/>
      </w:pPr>
      <w:bookmarkStart w:id="63" w:name="_Toc138266489"/>
      <w:r w:rsidRPr="00861C3F">
        <w:rPr>
          <w:rStyle w:val="CharSectNo"/>
        </w:rPr>
        <w:t>[1.17]</w:t>
      </w:r>
      <w:r w:rsidRPr="00D92269">
        <w:tab/>
      </w:r>
      <w:r w:rsidR="007A1B55" w:rsidRPr="00D92269">
        <w:t>Section 5 (2) (b) (i)</w:t>
      </w:r>
      <w:bookmarkEnd w:id="63"/>
    </w:p>
    <w:p w14:paraId="154D0C60" w14:textId="77777777" w:rsidR="00317DB4" w:rsidRPr="00D92269" w:rsidRDefault="00317DB4" w:rsidP="00317DB4">
      <w:pPr>
        <w:pStyle w:val="direction"/>
      </w:pPr>
      <w:r w:rsidRPr="00D92269">
        <w:t>omit</w:t>
      </w:r>
    </w:p>
    <w:p w14:paraId="47E06DA1" w14:textId="77777777" w:rsidR="00317DB4" w:rsidRPr="00D92269" w:rsidRDefault="00317DB4" w:rsidP="00317DB4">
      <w:pPr>
        <w:pStyle w:val="Amainreturn"/>
      </w:pPr>
      <w:r w:rsidRPr="00D92269">
        <w:t>of the Supreme Court</w:t>
      </w:r>
    </w:p>
    <w:p w14:paraId="4CE486A3" w14:textId="7DCC5D54" w:rsidR="00223E70" w:rsidRPr="00D92269" w:rsidRDefault="00861C3F" w:rsidP="00861C3F">
      <w:pPr>
        <w:pStyle w:val="ShadedSchClause"/>
      </w:pPr>
      <w:bookmarkStart w:id="64" w:name="_Toc138266490"/>
      <w:r w:rsidRPr="00861C3F">
        <w:rPr>
          <w:rStyle w:val="CharSectNo"/>
        </w:rPr>
        <w:t>[1.18]</w:t>
      </w:r>
      <w:r w:rsidRPr="00D92269">
        <w:tab/>
      </w:r>
      <w:r w:rsidR="00317DB4" w:rsidRPr="00D92269">
        <w:t>S</w:t>
      </w:r>
      <w:r w:rsidR="00223E70" w:rsidRPr="00D92269">
        <w:t>ection 5 (</w:t>
      </w:r>
      <w:r w:rsidR="00317DB4" w:rsidRPr="00D92269">
        <w:t>8</w:t>
      </w:r>
      <w:r w:rsidR="00223E70" w:rsidRPr="00D92269">
        <w:t>)</w:t>
      </w:r>
      <w:r w:rsidR="00317DB4" w:rsidRPr="00D92269">
        <w:t xml:space="preserve">, new definition of </w:t>
      </w:r>
      <w:r w:rsidR="00317DB4" w:rsidRPr="00D92269">
        <w:rPr>
          <w:rStyle w:val="charItals"/>
        </w:rPr>
        <w:t>associate judge</w:t>
      </w:r>
      <w:bookmarkEnd w:id="64"/>
    </w:p>
    <w:p w14:paraId="760DE936" w14:textId="77777777" w:rsidR="00223E70" w:rsidRPr="00D92269" w:rsidRDefault="00223E70" w:rsidP="00223E70">
      <w:pPr>
        <w:pStyle w:val="direction"/>
      </w:pPr>
      <w:r w:rsidRPr="00D92269">
        <w:t>insert</w:t>
      </w:r>
    </w:p>
    <w:p w14:paraId="5C2BDEFA" w14:textId="5660A344" w:rsidR="007A12EB" w:rsidRPr="00D92269" w:rsidRDefault="007A12EB" w:rsidP="00861C3F">
      <w:pPr>
        <w:pStyle w:val="aDef"/>
        <w:keepNext/>
      </w:pPr>
      <w:r w:rsidRPr="00D92269">
        <w:rPr>
          <w:rStyle w:val="charBoldItals"/>
        </w:rPr>
        <w:t>associate judge</w:t>
      </w:r>
      <w:r w:rsidRPr="00D92269">
        <w:t xml:space="preserve"> means </w:t>
      </w:r>
      <w:r w:rsidR="005D2693" w:rsidRPr="00D92269">
        <w:t>the</w:t>
      </w:r>
      <w:r w:rsidRPr="00D92269">
        <w:t xml:space="preserve"> Master of the Supreme Court under the </w:t>
      </w:r>
      <w:hyperlink r:id="rId36" w:tooltip="A1933-34" w:history="1">
        <w:r w:rsidR="00567DA2" w:rsidRPr="00D92269">
          <w:rPr>
            <w:rStyle w:val="charCitHyperlinkItal"/>
          </w:rPr>
          <w:t>Supreme Court Act 1933</w:t>
        </w:r>
      </w:hyperlink>
      <w:r w:rsidRPr="00D92269">
        <w:t xml:space="preserve">, as in force at any time before the day the </w:t>
      </w:r>
      <w:r w:rsidRPr="00D92269">
        <w:rPr>
          <w:rStyle w:val="charItals"/>
        </w:rPr>
        <w:t>Courts Legislation Amendment Act 2023</w:t>
      </w:r>
      <w:r w:rsidRPr="00D92269">
        <w:t>, section 2</w:t>
      </w:r>
      <w:r w:rsidR="00651CBD" w:rsidRPr="00D92269">
        <w:t>3</w:t>
      </w:r>
      <w:r w:rsidRPr="00D92269">
        <w:t xml:space="preserve"> commences.</w:t>
      </w:r>
    </w:p>
    <w:p w14:paraId="54220962" w14:textId="24308ECF" w:rsidR="00A05300" w:rsidRPr="00D92269" w:rsidRDefault="00A05300" w:rsidP="00A05300">
      <w:pPr>
        <w:pStyle w:val="aNote"/>
      </w:pPr>
      <w:r w:rsidRPr="00D92269">
        <w:rPr>
          <w:rStyle w:val="charItals"/>
        </w:rPr>
        <w:t>Note</w:t>
      </w:r>
      <w:r w:rsidRPr="00D92269">
        <w:rPr>
          <w:rStyle w:val="charItals"/>
        </w:rPr>
        <w:tab/>
      </w:r>
      <w:r w:rsidRPr="00D92269">
        <w:t xml:space="preserve">The </w:t>
      </w:r>
      <w:r w:rsidRPr="00D92269">
        <w:rPr>
          <w:rStyle w:val="charItals"/>
        </w:rPr>
        <w:t>Courts Legislation Amendment Act 2023</w:t>
      </w:r>
      <w:r w:rsidRPr="00D92269">
        <w:t>, s 2</w:t>
      </w:r>
      <w:r w:rsidR="00651CBD" w:rsidRPr="00D92269">
        <w:t>3</w:t>
      </w:r>
      <w:r w:rsidRPr="00D92269">
        <w:t xml:space="preserve"> omitted the </w:t>
      </w:r>
      <w:hyperlink r:id="rId37" w:tooltip="A1933-34" w:history="1">
        <w:r w:rsidR="00567DA2" w:rsidRPr="00D92269">
          <w:rPr>
            <w:rStyle w:val="charCitHyperlinkItal"/>
          </w:rPr>
          <w:t>Supreme Court Act 1933</w:t>
        </w:r>
      </w:hyperlink>
      <w:r w:rsidRPr="00D92269">
        <w:t xml:space="preserve">, pt 3, which </w:t>
      </w:r>
      <w:r w:rsidR="007E2499" w:rsidRPr="00D92269">
        <w:t>provided for</w:t>
      </w:r>
      <w:r w:rsidRPr="00D92269">
        <w:t xml:space="preserve"> the Master of the Supreme Court (known as the </w:t>
      </w:r>
      <w:r w:rsidR="005F3C5C" w:rsidRPr="00D92269">
        <w:t>A</w:t>
      </w:r>
      <w:r w:rsidRPr="00D92269">
        <w:t xml:space="preserve">ssociate </w:t>
      </w:r>
      <w:r w:rsidR="005F3C5C" w:rsidRPr="00D92269">
        <w:t>J</w:t>
      </w:r>
      <w:r w:rsidRPr="00D92269">
        <w:t>udge).</w:t>
      </w:r>
    </w:p>
    <w:p w14:paraId="7DB55BBA" w14:textId="0D61D8F1" w:rsidR="00D61518" w:rsidRPr="00D92269" w:rsidRDefault="00861C3F" w:rsidP="00861C3F">
      <w:pPr>
        <w:pStyle w:val="ShadedSchClause"/>
      </w:pPr>
      <w:bookmarkStart w:id="65" w:name="_Toc138266491"/>
      <w:r w:rsidRPr="00861C3F">
        <w:rPr>
          <w:rStyle w:val="CharSectNo"/>
        </w:rPr>
        <w:lastRenderedPageBreak/>
        <w:t>[1.19]</w:t>
      </w:r>
      <w:r w:rsidRPr="00D92269">
        <w:tab/>
      </w:r>
      <w:r w:rsidR="00D61518" w:rsidRPr="00D92269">
        <w:t>Dictionary, note 2</w:t>
      </w:r>
      <w:bookmarkEnd w:id="65"/>
    </w:p>
    <w:p w14:paraId="318CF957" w14:textId="77777777" w:rsidR="00D61518" w:rsidRPr="00D92269" w:rsidRDefault="00D61518" w:rsidP="00D61518">
      <w:pPr>
        <w:pStyle w:val="direction"/>
      </w:pPr>
      <w:r w:rsidRPr="00D92269">
        <w:t>insert</w:t>
      </w:r>
    </w:p>
    <w:p w14:paraId="15746B5F" w14:textId="4DCB5AA9" w:rsidR="003F08AD" w:rsidRPr="00D92269" w:rsidRDefault="00861C3F" w:rsidP="00861C3F">
      <w:pPr>
        <w:pStyle w:val="aNoteBulletss"/>
        <w:tabs>
          <w:tab w:val="left" w:pos="2300"/>
        </w:tabs>
      </w:pPr>
      <w:r w:rsidRPr="00D92269">
        <w:rPr>
          <w:rFonts w:ascii="Symbol" w:hAnsi="Symbol"/>
        </w:rPr>
        <w:t></w:t>
      </w:r>
      <w:r w:rsidRPr="00D92269">
        <w:rPr>
          <w:rFonts w:ascii="Symbol" w:hAnsi="Symbol"/>
        </w:rPr>
        <w:tab/>
      </w:r>
      <w:r w:rsidR="003F08AD" w:rsidRPr="00D92269">
        <w:t>coroner</w:t>
      </w:r>
    </w:p>
    <w:p w14:paraId="0846415F" w14:textId="43311A50" w:rsidR="00D61518" w:rsidRPr="00D92269" w:rsidRDefault="00861C3F" w:rsidP="00861C3F">
      <w:pPr>
        <w:pStyle w:val="aNoteBulletss"/>
        <w:tabs>
          <w:tab w:val="left" w:pos="2300"/>
        </w:tabs>
      </w:pPr>
      <w:r w:rsidRPr="00D92269">
        <w:rPr>
          <w:rFonts w:ascii="Symbol" w:hAnsi="Symbol"/>
        </w:rPr>
        <w:t></w:t>
      </w:r>
      <w:r w:rsidRPr="00D92269">
        <w:rPr>
          <w:rFonts w:ascii="Symbol" w:hAnsi="Symbol"/>
        </w:rPr>
        <w:tab/>
      </w:r>
      <w:r w:rsidR="00D61518" w:rsidRPr="00D92269">
        <w:t>judge</w:t>
      </w:r>
    </w:p>
    <w:p w14:paraId="0386D300" w14:textId="2262CBCC" w:rsidR="003F08AD" w:rsidRPr="00D92269" w:rsidRDefault="00861C3F" w:rsidP="00861C3F">
      <w:pPr>
        <w:pStyle w:val="aNoteBulletss"/>
        <w:tabs>
          <w:tab w:val="left" w:pos="2300"/>
        </w:tabs>
      </w:pPr>
      <w:r w:rsidRPr="00D92269">
        <w:rPr>
          <w:rFonts w:ascii="Symbol" w:hAnsi="Symbol"/>
        </w:rPr>
        <w:t></w:t>
      </w:r>
      <w:r w:rsidRPr="00D92269">
        <w:rPr>
          <w:rFonts w:ascii="Symbol" w:hAnsi="Symbol"/>
        </w:rPr>
        <w:tab/>
      </w:r>
      <w:r w:rsidR="003F08AD" w:rsidRPr="00D92269">
        <w:t>magistrate</w:t>
      </w:r>
    </w:p>
    <w:p w14:paraId="6E48B824" w14:textId="48F2B6FC" w:rsidR="0034288F" w:rsidRPr="00861C3F" w:rsidRDefault="00861C3F" w:rsidP="00861C3F">
      <w:pPr>
        <w:pStyle w:val="Sched-Part"/>
      </w:pPr>
      <w:bookmarkStart w:id="66" w:name="_Toc138266492"/>
      <w:r w:rsidRPr="00861C3F">
        <w:rPr>
          <w:rStyle w:val="CharPartNo"/>
        </w:rPr>
        <w:t>Part 1.12</w:t>
      </w:r>
      <w:r w:rsidRPr="00D92269">
        <w:tab/>
      </w:r>
      <w:r w:rsidR="0034288F" w:rsidRPr="00861C3F">
        <w:rPr>
          <w:rStyle w:val="CharPartText"/>
        </w:rPr>
        <w:t>Public Sector Management Act</w:t>
      </w:r>
      <w:r w:rsidR="00921712" w:rsidRPr="00861C3F">
        <w:rPr>
          <w:rStyle w:val="CharPartText"/>
        </w:rPr>
        <w:t> </w:t>
      </w:r>
      <w:r w:rsidR="0034288F" w:rsidRPr="00861C3F">
        <w:rPr>
          <w:rStyle w:val="CharPartText"/>
        </w:rPr>
        <w:t>1994</w:t>
      </w:r>
      <w:bookmarkEnd w:id="66"/>
    </w:p>
    <w:p w14:paraId="089D6C71" w14:textId="4727479A" w:rsidR="0034288F" w:rsidRPr="00D92269" w:rsidRDefault="00861C3F" w:rsidP="00861C3F">
      <w:pPr>
        <w:pStyle w:val="ShadedSchClause"/>
      </w:pPr>
      <w:bookmarkStart w:id="67" w:name="_Toc138266493"/>
      <w:r w:rsidRPr="00861C3F">
        <w:rPr>
          <w:rStyle w:val="CharSectNo"/>
        </w:rPr>
        <w:t>[1.20]</w:t>
      </w:r>
      <w:r w:rsidRPr="00D92269">
        <w:tab/>
      </w:r>
      <w:r w:rsidR="0034288F" w:rsidRPr="00D92269">
        <w:t>Section 150</w:t>
      </w:r>
      <w:r w:rsidR="0039623E" w:rsidRPr="00D92269">
        <w:t> (1)</w:t>
      </w:r>
      <w:r w:rsidR="0034288F" w:rsidRPr="00D92269">
        <w:t xml:space="preserve">, definition of </w:t>
      </w:r>
      <w:r w:rsidR="0034288F" w:rsidRPr="00D92269">
        <w:rPr>
          <w:rStyle w:val="charItals"/>
        </w:rPr>
        <w:t>public sector member</w:t>
      </w:r>
      <w:r w:rsidR="0034288F" w:rsidRPr="00D92269">
        <w:t>, paragraph (b) (i)</w:t>
      </w:r>
      <w:bookmarkEnd w:id="67"/>
    </w:p>
    <w:p w14:paraId="14489C01" w14:textId="7A413CC3" w:rsidR="0034288F" w:rsidRPr="00D92269" w:rsidRDefault="0034288F" w:rsidP="0034288F">
      <w:pPr>
        <w:pStyle w:val="direction"/>
      </w:pPr>
      <w:r w:rsidRPr="00D92269">
        <w:t>substitute</w:t>
      </w:r>
    </w:p>
    <w:p w14:paraId="33C508DD" w14:textId="18CE97AE" w:rsidR="0034288F" w:rsidRPr="00D92269" w:rsidRDefault="001D202F" w:rsidP="001D202F">
      <w:pPr>
        <w:pStyle w:val="Idefsubpara"/>
      </w:pPr>
      <w:r w:rsidRPr="00D92269">
        <w:tab/>
        <w:t>(i)</w:t>
      </w:r>
      <w:r w:rsidRPr="00D92269">
        <w:tab/>
      </w:r>
      <w:r w:rsidR="0034288F" w:rsidRPr="00D92269">
        <w:t>the Chief Justice or a judge;</w:t>
      </w:r>
    </w:p>
    <w:p w14:paraId="6FC9B74E" w14:textId="645C61F8" w:rsidR="0034288F" w:rsidRPr="00D92269" w:rsidRDefault="00861C3F" w:rsidP="00861C3F">
      <w:pPr>
        <w:pStyle w:val="ShadedSchClause"/>
      </w:pPr>
      <w:bookmarkStart w:id="68" w:name="_Toc138266494"/>
      <w:r w:rsidRPr="00861C3F">
        <w:rPr>
          <w:rStyle w:val="CharSectNo"/>
        </w:rPr>
        <w:t>[1.21]</w:t>
      </w:r>
      <w:r w:rsidRPr="00D92269">
        <w:tab/>
      </w:r>
      <w:r w:rsidR="0034288F" w:rsidRPr="00D92269">
        <w:t>Section 150</w:t>
      </w:r>
      <w:r w:rsidR="0039623E" w:rsidRPr="00D92269">
        <w:t> (1)</w:t>
      </w:r>
      <w:r w:rsidR="005462B0" w:rsidRPr="00D92269">
        <w:t xml:space="preserve">, definition of </w:t>
      </w:r>
      <w:r w:rsidR="005462B0" w:rsidRPr="00D92269">
        <w:rPr>
          <w:rStyle w:val="charItals"/>
        </w:rPr>
        <w:t>public sector member</w:t>
      </w:r>
      <w:r w:rsidR="005462B0" w:rsidRPr="00D92269">
        <w:t>, paragraph (b), note 1</w:t>
      </w:r>
      <w:bookmarkEnd w:id="68"/>
    </w:p>
    <w:p w14:paraId="54BE9C6F" w14:textId="1E666DAF" w:rsidR="005462B0" w:rsidRPr="00D92269" w:rsidRDefault="005462B0" w:rsidP="00475E45">
      <w:pPr>
        <w:pStyle w:val="direction"/>
        <w:spacing w:after="120"/>
      </w:pPr>
      <w:r w:rsidRPr="00D92269">
        <w:t>omit</w:t>
      </w:r>
    </w:p>
    <w:p w14:paraId="5A8AA55E" w14:textId="40010D9D" w:rsidR="005462B0" w:rsidRPr="00D92269" w:rsidRDefault="005462B0" w:rsidP="00475E45">
      <w:pPr>
        <w:pStyle w:val="aNoteTextss"/>
        <w:ind w:left="1078"/>
      </w:pPr>
      <w:r w:rsidRPr="00D92269">
        <w:rPr>
          <w:rStyle w:val="charBoldItals"/>
        </w:rPr>
        <w:t>associate judge</w:t>
      </w:r>
      <w:r w:rsidRPr="00D92269">
        <w:t>,</w:t>
      </w:r>
    </w:p>
    <w:p w14:paraId="46E693CD" w14:textId="5C131D6A" w:rsidR="00BB5BE2" w:rsidRPr="00861C3F" w:rsidRDefault="00861C3F" w:rsidP="00861C3F">
      <w:pPr>
        <w:pStyle w:val="Sched-Part"/>
      </w:pPr>
      <w:bookmarkStart w:id="69" w:name="_Toc138266495"/>
      <w:r w:rsidRPr="00861C3F">
        <w:rPr>
          <w:rStyle w:val="CharPartNo"/>
        </w:rPr>
        <w:t>Part 1.13</w:t>
      </w:r>
      <w:r w:rsidRPr="00D92269">
        <w:tab/>
      </w:r>
      <w:r w:rsidR="00BB5BE2" w:rsidRPr="00861C3F">
        <w:rPr>
          <w:rStyle w:val="CharPartText"/>
        </w:rPr>
        <w:t>Remuneration Tribunal Act</w:t>
      </w:r>
      <w:r w:rsidR="005F4A87" w:rsidRPr="00861C3F">
        <w:rPr>
          <w:rStyle w:val="CharPartText"/>
        </w:rPr>
        <w:t> </w:t>
      </w:r>
      <w:r w:rsidR="00BB5BE2" w:rsidRPr="00861C3F">
        <w:rPr>
          <w:rStyle w:val="CharPartText"/>
        </w:rPr>
        <w:t>1995</w:t>
      </w:r>
      <w:bookmarkEnd w:id="69"/>
    </w:p>
    <w:p w14:paraId="15ABD52E" w14:textId="21F8AD0A" w:rsidR="00BB5BE2" w:rsidRPr="00D92269" w:rsidRDefault="00861C3F" w:rsidP="00861C3F">
      <w:pPr>
        <w:pStyle w:val="ShadedSchClause"/>
      </w:pPr>
      <w:bookmarkStart w:id="70" w:name="_Toc138266496"/>
      <w:r w:rsidRPr="00861C3F">
        <w:rPr>
          <w:rStyle w:val="CharSectNo"/>
        </w:rPr>
        <w:t>[1.22]</w:t>
      </w:r>
      <w:r w:rsidRPr="00D92269">
        <w:tab/>
      </w:r>
      <w:r w:rsidR="00BB5BE2" w:rsidRPr="00D92269">
        <w:t>Schedule 1, part 1.1</w:t>
      </w:r>
      <w:bookmarkEnd w:id="70"/>
    </w:p>
    <w:p w14:paraId="2E8BFD5D" w14:textId="7B054901" w:rsidR="00BB5BE2" w:rsidRPr="00D92269" w:rsidRDefault="00BB5BE2" w:rsidP="00BB5BE2">
      <w:pPr>
        <w:pStyle w:val="direction"/>
      </w:pPr>
      <w:r w:rsidRPr="00D92269">
        <w:t>omit</w:t>
      </w:r>
    </w:p>
    <w:p w14:paraId="14CEB130" w14:textId="3DA9463F" w:rsidR="00BB5BE2" w:rsidRPr="00D92269" w:rsidRDefault="00861C3F" w:rsidP="00861C3F">
      <w:pPr>
        <w:pStyle w:val="Amainbullet"/>
        <w:tabs>
          <w:tab w:val="left" w:pos="1500"/>
        </w:tabs>
      </w:pPr>
      <w:r w:rsidRPr="00D92269">
        <w:rPr>
          <w:rFonts w:ascii="Symbol" w:hAnsi="Symbol"/>
          <w:sz w:val="20"/>
        </w:rPr>
        <w:t></w:t>
      </w:r>
      <w:r w:rsidRPr="00D92269">
        <w:rPr>
          <w:rFonts w:ascii="Symbol" w:hAnsi="Symbol"/>
          <w:sz w:val="20"/>
        </w:rPr>
        <w:tab/>
      </w:r>
      <w:r w:rsidR="00BB5BE2" w:rsidRPr="00D92269">
        <w:t>associate judge of the Supreme Court</w:t>
      </w:r>
    </w:p>
    <w:p w14:paraId="57054C02" w14:textId="6DAA69C9" w:rsidR="005462B0" w:rsidRPr="00861C3F" w:rsidRDefault="00861C3F" w:rsidP="00861C3F">
      <w:pPr>
        <w:pStyle w:val="Sched-Part"/>
      </w:pPr>
      <w:bookmarkStart w:id="71" w:name="_Toc138266497"/>
      <w:r w:rsidRPr="00861C3F">
        <w:rPr>
          <w:rStyle w:val="CharPartNo"/>
        </w:rPr>
        <w:lastRenderedPageBreak/>
        <w:t>Part 1.14</w:t>
      </w:r>
      <w:r w:rsidRPr="00D92269">
        <w:tab/>
      </w:r>
      <w:r w:rsidR="005462B0" w:rsidRPr="00861C3F">
        <w:rPr>
          <w:rStyle w:val="CharPartText"/>
        </w:rPr>
        <w:t>Road Transport (Driver Licensing) Regulation</w:t>
      </w:r>
      <w:r w:rsidR="005F4A87" w:rsidRPr="00861C3F">
        <w:rPr>
          <w:rStyle w:val="CharPartText"/>
        </w:rPr>
        <w:t> </w:t>
      </w:r>
      <w:r w:rsidR="005462B0" w:rsidRPr="00861C3F">
        <w:rPr>
          <w:rStyle w:val="CharPartText"/>
        </w:rPr>
        <w:t>2000</w:t>
      </w:r>
      <w:bookmarkEnd w:id="71"/>
    </w:p>
    <w:p w14:paraId="4045521B" w14:textId="11EA8985" w:rsidR="005462B0" w:rsidRPr="00D92269" w:rsidRDefault="00861C3F" w:rsidP="00861C3F">
      <w:pPr>
        <w:pStyle w:val="ShadedSchClause"/>
      </w:pPr>
      <w:bookmarkStart w:id="72" w:name="_Toc138266498"/>
      <w:r w:rsidRPr="00861C3F">
        <w:rPr>
          <w:rStyle w:val="CharSectNo"/>
        </w:rPr>
        <w:t>[1.23]</w:t>
      </w:r>
      <w:r w:rsidRPr="00D92269">
        <w:tab/>
      </w:r>
      <w:r w:rsidR="0041300E" w:rsidRPr="00D92269">
        <w:t xml:space="preserve">Section 12 (10), definition of </w:t>
      </w:r>
      <w:r w:rsidR="0041300E" w:rsidRPr="00D92269">
        <w:rPr>
          <w:rStyle w:val="charItals"/>
        </w:rPr>
        <w:t>judicial officer</w:t>
      </w:r>
      <w:bookmarkEnd w:id="72"/>
    </w:p>
    <w:p w14:paraId="63BA1826" w14:textId="7B0A2548" w:rsidR="0041300E" w:rsidRPr="00D92269" w:rsidRDefault="0041300E" w:rsidP="0041300E">
      <w:pPr>
        <w:pStyle w:val="direction"/>
      </w:pPr>
      <w:r w:rsidRPr="00D92269">
        <w:t>omit</w:t>
      </w:r>
    </w:p>
    <w:p w14:paraId="4F452C4C" w14:textId="3C87A2ED" w:rsidR="0041300E" w:rsidRPr="00D92269" w:rsidRDefault="0041300E" w:rsidP="0041300E">
      <w:pPr>
        <w:pStyle w:val="Amainreturn"/>
      </w:pPr>
      <w:r w:rsidRPr="00D92269">
        <w:t>the associate judge,</w:t>
      </w:r>
    </w:p>
    <w:p w14:paraId="1409BC26" w14:textId="1847B4AA" w:rsidR="0041300E" w:rsidRPr="00D92269" w:rsidRDefault="00861C3F" w:rsidP="00861C3F">
      <w:pPr>
        <w:pStyle w:val="ShadedSchClause"/>
      </w:pPr>
      <w:bookmarkStart w:id="73" w:name="_Toc138266499"/>
      <w:r w:rsidRPr="00861C3F">
        <w:rPr>
          <w:rStyle w:val="CharSectNo"/>
        </w:rPr>
        <w:t>[1.24]</w:t>
      </w:r>
      <w:r w:rsidRPr="00D92269">
        <w:tab/>
      </w:r>
      <w:r w:rsidR="001D202F" w:rsidRPr="00D92269">
        <w:t>Dictionary, note 2</w:t>
      </w:r>
      <w:bookmarkEnd w:id="73"/>
    </w:p>
    <w:p w14:paraId="2B0091E3" w14:textId="5D6C82A5" w:rsidR="001D202F" w:rsidRPr="00D92269" w:rsidRDefault="001D202F" w:rsidP="001D202F">
      <w:pPr>
        <w:pStyle w:val="direction"/>
      </w:pPr>
      <w:r w:rsidRPr="00D92269">
        <w:t>omit</w:t>
      </w:r>
    </w:p>
    <w:p w14:paraId="26DCE383" w14:textId="63C85A93" w:rsidR="001D202F" w:rsidRPr="00D92269" w:rsidRDefault="00861C3F" w:rsidP="00861C3F">
      <w:pPr>
        <w:pStyle w:val="aNoteBulletss"/>
        <w:tabs>
          <w:tab w:val="left" w:pos="2300"/>
        </w:tabs>
      </w:pPr>
      <w:r w:rsidRPr="00D92269">
        <w:rPr>
          <w:rFonts w:ascii="Symbol" w:hAnsi="Symbol"/>
        </w:rPr>
        <w:t></w:t>
      </w:r>
      <w:r w:rsidRPr="00D92269">
        <w:rPr>
          <w:rFonts w:ascii="Symbol" w:hAnsi="Symbol"/>
        </w:rPr>
        <w:tab/>
      </w:r>
      <w:r w:rsidR="001D202F" w:rsidRPr="00D92269">
        <w:t>associate judge</w:t>
      </w:r>
    </w:p>
    <w:p w14:paraId="6491014F" w14:textId="4EBDD605" w:rsidR="001D202F" w:rsidRPr="00861C3F" w:rsidRDefault="00861C3F" w:rsidP="00861C3F">
      <w:pPr>
        <w:pStyle w:val="Sched-Part"/>
      </w:pPr>
      <w:bookmarkStart w:id="74" w:name="_Toc138266500"/>
      <w:r w:rsidRPr="00861C3F">
        <w:rPr>
          <w:rStyle w:val="CharPartNo"/>
        </w:rPr>
        <w:t>Part 1.15</w:t>
      </w:r>
      <w:r w:rsidRPr="00D92269">
        <w:tab/>
      </w:r>
      <w:r w:rsidR="001D202F" w:rsidRPr="00861C3F">
        <w:rPr>
          <w:rStyle w:val="CharPartText"/>
        </w:rPr>
        <w:t>Victims of Crime Act</w:t>
      </w:r>
      <w:r w:rsidR="005F4A87" w:rsidRPr="00861C3F">
        <w:rPr>
          <w:rStyle w:val="CharPartText"/>
        </w:rPr>
        <w:t> </w:t>
      </w:r>
      <w:r w:rsidR="001D202F" w:rsidRPr="00861C3F">
        <w:rPr>
          <w:rStyle w:val="CharPartText"/>
        </w:rPr>
        <w:t>1994</w:t>
      </w:r>
      <w:bookmarkEnd w:id="74"/>
    </w:p>
    <w:p w14:paraId="71851554" w14:textId="24C2582F" w:rsidR="001D202F" w:rsidRPr="00D92269" w:rsidRDefault="00861C3F" w:rsidP="00861C3F">
      <w:pPr>
        <w:pStyle w:val="ShadedSchClause"/>
      </w:pPr>
      <w:bookmarkStart w:id="75" w:name="_Toc138266501"/>
      <w:r w:rsidRPr="00861C3F">
        <w:rPr>
          <w:rStyle w:val="CharSectNo"/>
        </w:rPr>
        <w:t>[1.25]</w:t>
      </w:r>
      <w:r w:rsidRPr="00D92269">
        <w:tab/>
      </w:r>
      <w:r w:rsidR="001D202F" w:rsidRPr="00D92269">
        <w:t xml:space="preserve">Section 8 (1), definition of </w:t>
      </w:r>
      <w:r w:rsidR="001D202F" w:rsidRPr="00D92269">
        <w:rPr>
          <w:rStyle w:val="charItals"/>
        </w:rPr>
        <w:t>justice agency</w:t>
      </w:r>
      <w:r w:rsidR="001D202F" w:rsidRPr="00D92269">
        <w:t>, paragraph (b) (i)</w:t>
      </w:r>
      <w:bookmarkEnd w:id="75"/>
    </w:p>
    <w:p w14:paraId="17EF1965" w14:textId="51FFD49B" w:rsidR="001D202F" w:rsidRPr="00D92269" w:rsidRDefault="001D202F" w:rsidP="001D202F">
      <w:pPr>
        <w:pStyle w:val="direction"/>
      </w:pPr>
      <w:r w:rsidRPr="00D92269">
        <w:t>substitute</w:t>
      </w:r>
    </w:p>
    <w:p w14:paraId="0613292C" w14:textId="41E06B1A" w:rsidR="001D202F" w:rsidRPr="00D92269" w:rsidRDefault="001D202F" w:rsidP="001D202F">
      <w:pPr>
        <w:pStyle w:val="Idefsubpara"/>
      </w:pPr>
      <w:r w:rsidRPr="00D92269">
        <w:tab/>
        <w:t>(i)</w:t>
      </w:r>
      <w:r w:rsidRPr="00D92269">
        <w:tab/>
        <w:t>the Chief Justice or a judge;</w:t>
      </w:r>
    </w:p>
    <w:p w14:paraId="575914D4" w14:textId="61E4E216" w:rsidR="00521387" w:rsidRPr="00D92269" w:rsidRDefault="00861C3F" w:rsidP="00861C3F">
      <w:pPr>
        <w:pStyle w:val="ShadedSchClause"/>
      </w:pPr>
      <w:bookmarkStart w:id="76" w:name="_Toc138266502"/>
      <w:r w:rsidRPr="00861C3F">
        <w:rPr>
          <w:rStyle w:val="CharSectNo"/>
        </w:rPr>
        <w:t>[1.26]</w:t>
      </w:r>
      <w:r w:rsidRPr="00D92269">
        <w:tab/>
      </w:r>
      <w:r w:rsidR="00521387" w:rsidRPr="00D92269">
        <w:t>Dictionary, note 2</w:t>
      </w:r>
      <w:bookmarkEnd w:id="76"/>
    </w:p>
    <w:p w14:paraId="29304042" w14:textId="77777777" w:rsidR="00521387" w:rsidRPr="00D92269" w:rsidRDefault="00521387" w:rsidP="00521387">
      <w:pPr>
        <w:pStyle w:val="direction"/>
      </w:pPr>
      <w:r w:rsidRPr="00D92269">
        <w:t>omit</w:t>
      </w:r>
    </w:p>
    <w:p w14:paraId="3B1DEDEE" w14:textId="1557BC70" w:rsidR="00521387" w:rsidRPr="00D92269" w:rsidRDefault="00861C3F" w:rsidP="00861C3F">
      <w:pPr>
        <w:pStyle w:val="aNoteBulletss"/>
        <w:tabs>
          <w:tab w:val="left" w:pos="2300"/>
        </w:tabs>
      </w:pPr>
      <w:r w:rsidRPr="00D92269">
        <w:rPr>
          <w:rFonts w:ascii="Symbol" w:hAnsi="Symbol"/>
        </w:rPr>
        <w:t></w:t>
      </w:r>
      <w:r w:rsidRPr="00D92269">
        <w:rPr>
          <w:rFonts w:ascii="Symbol" w:hAnsi="Symbol"/>
        </w:rPr>
        <w:tab/>
      </w:r>
      <w:r w:rsidR="00521387" w:rsidRPr="00D92269">
        <w:t>associate judge</w:t>
      </w:r>
    </w:p>
    <w:p w14:paraId="70C48648" w14:textId="77777777" w:rsidR="008D2B70" w:rsidRDefault="008D2B70">
      <w:pPr>
        <w:pStyle w:val="03Schedule"/>
        <w:sectPr w:rsidR="008D2B70" w:rsidSect="00BB5906">
          <w:headerReference w:type="even" r:id="rId38"/>
          <w:headerReference w:type="default" r:id="rId39"/>
          <w:footerReference w:type="even" r:id="rId40"/>
          <w:footerReference w:type="default" r:id="rId41"/>
          <w:type w:val="continuous"/>
          <w:pgSz w:w="11907" w:h="16839" w:code="9"/>
          <w:pgMar w:top="3880" w:right="1900" w:bottom="3100" w:left="2300" w:header="2280" w:footer="1760" w:gutter="0"/>
          <w:cols w:space="720"/>
          <w:docGrid w:linePitch="326"/>
        </w:sectPr>
      </w:pPr>
    </w:p>
    <w:p w14:paraId="37AD40CD" w14:textId="77777777" w:rsidR="004805BF" w:rsidRPr="00D92269" w:rsidRDefault="004805BF">
      <w:pPr>
        <w:pStyle w:val="EndNoteHeading"/>
      </w:pPr>
      <w:r w:rsidRPr="00D92269">
        <w:lastRenderedPageBreak/>
        <w:t>Endnotes</w:t>
      </w:r>
    </w:p>
    <w:p w14:paraId="0C9BDC81" w14:textId="77777777" w:rsidR="004805BF" w:rsidRPr="00D92269" w:rsidRDefault="004805BF">
      <w:pPr>
        <w:pStyle w:val="EndNoteSubHeading"/>
      </w:pPr>
      <w:r w:rsidRPr="00D92269">
        <w:t>1</w:t>
      </w:r>
      <w:r w:rsidRPr="00D92269">
        <w:tab/>
        <w:t>Presentation speech</w:t>
      </w:r>
    </w:p>
    <w:p w14:paraId="52670725" w14:textId="0DC2FDF6" w:rsidR="004805BF" w:rsidRPr="00D92269" w:rsidRDefault="004805BF">
      <w:pPr>
        <w:pStyle w:val="EndNoteText"/>
      </w:pPr>
      <w:r w:rsidRPr="00D92269">
        <w:tab/>
        <w:t>Presentation speech made in the Legislative Assembly on</w:t>
      </w:r>
      <w:r w:rsidR="00D728BE">
        <w:t xml:space="preserve"> 27 June 2023.</w:t>
      </w:r>
    </w:p>
    <w:p w14:paraId="5589FED1" w14:textId="77777777" w:rsidR="004805BF" w:rsidRPr="00D92269" w:rsidRDefault="004805BF">
      <w:pPr>
        <w:pStyle w:val="EndNoteSubHeading"/>
      </w:pPr>
      <w:r w:rsidRPr="00D92269">
        <w:t>2</w:t>
      </w:r>
      <w:r w:rsidRPr="00D92269">
        <w:tab/>
        <w:t>Notification</w:t>
      </w:r>
    </w:p>
    <w:p w14:paraId="2A0172BE" w14:textId="3013E911" w:rsidR="004805BF" w:rsidRPr="00D92269" w:rsidRDefault="004805BF">
      <w:pPr>
        <w:pStyle w:val="EndNoteText"/>
      </w:pPr>
      <w:r w:rsidRPr="00D92269">
        <w:tab/>
        <w:t xml:space="preserve">Notified under the </w:t>
      </w:r>
      <w:hyperlink r:id="rId42" w:tooltip="A2001-14" w:history="1">
        <w:r w:rsidR="00567DA2" w:rsidRPr="00D92269">
          <w:rPr>
            <w:rStyle w:val="charCitHyperlinkAbbrev"/>
          </w:rPr>
          <w:t>Legislation Act</w:t>
        </w:r>
      </w:hyperlink>
      <w:r w:rsidRPr="00D92269">
        <w:t xml:space="preserve"> on</w:t>
      </w:r>
      <w:r w:rsidR="00BB5906">
        <w:t xml:space="preserve"> 29 September 2023.</w:t>
      </w:r>
    </w:p>
    <w:p w14:paraId="149B9C32" w14:textId="77777777" w:rsidR="004805BF" w:rsidRPr="00D92269" w:rsidRDefault="004805BF">
      <w:pPr>
        <w:pStyle w:val="EndNoteSubHeading"/>
      </w:pPr>
      <w:r w:rsidRPr="00D92269">
        <w:t>3</w:t>
      </w:r>
      <w:r w:rsidRPr="00D92269">
        <w:tab/>
        <w:t>Republications of amended laws</w:t>
      </w:r>
    </w:p>
    <w:p w14:paraId="30C3F458" w14:textId="01DAF0DB" w:rsidR="004805BF" w:rsidRPr="00D92269" w:rsidRDefault="004805BF">
      <w:pPr>
        <w:pStyle w:val="EndNoteText"/>
      </w:pPr>
      <w:r w:rsidRPr="00D92269">
        <w:tab/>
        <w:t xml:space="preserve">For the latest republication of amended laws, see </w:t>
      </w:r>
      <w:hyperlink r:id="rId43" w:history="1">
        <w:r w:rsidR="00567DA2" w:rsidRPr="00D92269">
          <w:rPr>
            <w:rStyle w:val="charCitHyperlinkAbbrev"/>
          </w:rPr>
          <w:t>www.legislation.act.gov.au</w:t>
        </w:r>
      </w:hyperlink>
      <w:r w:rsidRPr="00D92269">
        <w:t>.</w:t>
      </w:r>
    </w:p>
    <w:p w14:paraId="6881A710" w14:textId="77777777" w:rsidR="004805BF" w:rsidRPr="00D92269" w:rsidRDefault="004805BF">
      <w:pPr>
        <w:pStyle w:val="N-line2"/>
      </w:pPr>
    </w:p>
    <w:p w14:paraId="095A8F39" w14:textId="77777777" w:rsidR="00861C3F" w:rsidRDefault="00861C3F">
      <w:pPr>
        <w:pStyle w:val="05EndNote"/>
        <w:sectPr w:rsidR="00861C3F" w:rsidSect="00BB5906">
          <w:headerReference w:type="even" r:id="rId44"/>
          <w:headerReference w:type="default" r:id="rId45"/>
          <w:footerReference w:type="even" r:id="rId46"/>
          <w:footerReference w:type="default" r:id="rId47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024638BD" w14:textId="43E53E84" w:rsidR="00861C3F" w:rsidRDefault="00861C3F" w:rsidP="00BB5906"/>
    <w:p w14:paraId="4C8FE77A" w14:textId="5CB54BE5" w:rsidR="00BB5906" w:rsidRDefault="00BB5906">
      <w:pPr>
        <w:pStyle w:val="BillBasic"/>
      </w:pPr>
      <w:r>
        <w:t xml:space="preserve">I certify that the above is a true copy of the Courts Legislation Amendment Bill 2023, which was passed by the Legislative Assembly on 20 September 2023. </w:t>
      </w:r>
    </w:p>
    <w:p w14:paraId="47B02091" w14:textId="77777777" w:rsidR="00BB5906" w:rsidRDefault="00BB5906"/>
    <w:p w14:paraId="4ADE2E12" w14:textId="77777777" w:rsidR="00BB5906" w:rsidRDefault="00BB5906"/>
    <w:p w14:paraId="489A48BF" w14:textId="77777777" w:rsidR="00BB5906" w:rsidRDefault="00BB5906"/>
    <w:p w14:paraId="61E5A9EA" w14:textId="77777777" w:rsidR="00BB5906" w:rsidRDefault="00BB5906"/>
    <w:p w14:paraId="42B470BE" w14:textId="26BC3FA4" w:rsidR="00BB5906" w:rsidRDefault="00910138">
      <w:pPr>
        <w:pStyle w:val="BillBasic"/>
        <w:jc w:val="right"/>
      </w:pPr>
      <w:r>
        <w:t xml:space="preserve">Acting </w:t>
      </w:r>
      <w:r w:rsidR="00BB5906">
        <w:t>Clerk of the Legislative Assembly</w:t>
      </w:r>
    </w:p>
    <w:p w14:paraId="4C9C1968" w14:textId="7EF92FC6" w:rsidR="00BB5906" w:rsidRDefault="00BB5906" w:rsidP="00BB5906"/>
    <w:p w14:paraId="38AAC713" w14:textId="0AA3FF65" w:rsidR="00BB5906" w:rsidRDefault="00BB5906" w:rsidP="00BB5906"/>
    <w:p w14:paraId="508970D9" w14:textId="43BB26A6" w:rsidR="00BB5906" w:rsidRDefault="00BB5906" w:rsidP="00BB5906">
      <w:pPr>
        <w:suppressLineNumbers/>
      </w:pPr>
    </w:p>
    <w:p w14:paraId="7DC684C5" w14:textId="43E06AEF" w:rsidR="00BB5906" w:rsidRDefault="00BB5906" w:rsidP="00BB5906">
      <w:pPr>
        <w:suppressLineNumbers/>
      </w:pPr>
    </w:p>
    <w:p w14:paraId="137325EC" w14:textId="43829312" w:rsidR="00BB5906" w:rsidRDefault="00BB5906" w:rsidP="00BB5906">
      <w:pPr>
        <w:suppressLineNumbers/>
      </w:pPr>
    </w:p>
    <w:p w14:paraId="0350E632" w14:textId="519BB8AC" w:rsidR="00BB5906" w:rsidRDefault="00BB5906" w:rsidP="00BB5906">
      <w:pPr>
        <w:suppressLineNumbers/>
      </w:pPr>
    </w:p>
    <w:p w14:paraId="5E087447" w14:textId="0561B7D1" w:rsidR="00BB5906" w:rsidRDefault="00BB5906" w:rsidP="00BB5906">
      <w:pPr>
        <w:suppressLineNumbers/>
      </w:pPr>
    </w:p>
    <w:p w14:paraId="10D56F3F" w14:textId="67197EB4" w:rsidR="00BB5906" w:rsidRDefault="00BB5906" w:rsidP="00BB5906">
      <w:pPr>
        <w:suppressLineNumbers/>
      </w:pPr>
    </w:p>
    <w:p w14:paraId="581EAFC8" w14:textId="2C4A772E" w:rsidR="00BB5906" w:rsidRDefault="00BB5906" w:rsidP="00BB5906">
      <w:pPr>
        <w:suppressLineNumbers/>
      </w:pPr>
    </w:p>
    <w:p w14:paraId="3FCAEC4A" w14:textId="66D79EC8" w:rsidR="00BB5906" w:rsidRDefault="00BB5906" w:rsidP="00BB5906">
      <w:pPr>
        <w:suppressLineNumbers/>
      </w:pPr>
    </w:p>
    <w:p w14:paraId="78F35EEE" w14:textId="2B8DCF77" w:rsidR="00BB5906" w:rsidRDefault="00BB5906" w:rsidP="00BB5906">
      <w:pPr>
        <w:suppressLineNumbers/>
      </w:pPr>
    </w:p>
    <w:p w14:paraId="7A5CDD92" w14:textId="57AD25F8" w:rsidR="00BB5906" w:rsidRDefault="00BB5906" w:rsidP="00BB5906">
      <w:pPr>
        <w:suppressLineNumbers/>
      </w:pPr>
    </w:p>
    <w:p w14:paraId="289685B8" w14:textId="3194A987" w:rsidR="00BB5906" w:rsidRDefault="00BB5906" w:rsidP="00BB5906">
      <w:pPr>
        <w:suppressLineNumbers/>
      </w:pPr>
    </w:p>
    <w:p w14:paraId="2F387709" w14:textId="243B69B1" w:rsidR="00BB5906" w:rsidRDefault="00BB5906" w:rsidP="00BB5906">
      <w:pPr>
        <w:suppressLineNumbers/>
      </w:pPr>
    </w:p>
    <w:p w14:paraId="0894D4DD" w14:textId="0C5BDD1D" w:rsidR="00BB5906" w:rsidRDefault="00BB5906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BB5906" w:rsidSect="00BB5906">
      <w:headerReference w:type="even" r:id="rId4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A659" w14:textId="77777777" w:rsidR="00E73699" w:rsidRDefault="00E73699">
      <w:r>
        <w:separator/>
      </w:r>
    </w:p>
  </w:endnote>
  <w:endnote w:type="continuationSeparator" w:id="0">
    <w:p w14:paraId="6D10FEEA" w14:textId="77777777" w:rsidR="00E73699" w:rsidRDefault="00E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642B" w14:textId="77777777" w:rsidR="00861C3F" w:rsidRDefault="00861C3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861C3F" w:rsidRPr="00CB3D59" w14:paraId="1EE2E3D8" w14:textId="77777777">
      <w:tc>
        <w:tcPr>
          <w:tcW w:w="845" w:type="pct"/>
        </w:tcPr>
        <w:p w14:paraId="0AB9A1DD" w14:textId="77777777" w:rsidR="00861C3F" w:rsidRPr="0097645D" w:rsidRDefault="00861C3F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0E833F67" w14:textId="49B4BE7A" w:rsidR="00861C3F" w:rsidRPr="00783A18" w:rsidRDefault="00910138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BB5906">
              <w:t>Courts Legislation Amendment Act 2023</w:t>
            </w:r>
          </w:fldSimple>
        </w:p>
        <w:p w14:paraId="5C241B06" w14:textId="454D78DB" w:rsidR="00861C3F" w:rsidRPr="00783A18" w:rsidRDefault="00861C3F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B590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B59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B59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02D8F64" w14:textId="5C538C0A" w:rsidR="00861C3F" w:rsidRPr="00743346" w:rsidRDefault="00861C3F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>A2023-37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014B9A55" w14:textId="7DF314C2" w:rsidR="00861C3F" w:rsidRPr="00F27E70" w:rsidRDefault="00910138" w:rsidP="00F27E70">
    <w:pPr>
      <w:pStyle w:val="Status"/>
      <w:rPr>
        <w:rFonts w:cs="Arial"/>
      </w:rPr>
    </w:pPr>
    <w:r w:rsidRPr="00F27E70">
      <w:rPr>
        <w:rFonts w:cs="Arial"/>
      </w:rPr>
      <w:fldChar w:fldCharType="begin"/>
    </w:r>
    <w:r w:rsidRPr="00F27E70">
      <w:rPr>
        <w:rFonts w:cs="Arial"/>
      </w:rPr>
      <w:instrText xml:space="preserve"> DOCPROPERTY "Status" </w:instrText>
    </w:r>
    <w:r w:rsidRPr="00F27E70">
      <w:rPr>
        <w:rFonts w:cs="Arial"/>
      </w:rPr>
      <w:fldChar w:fldCharType="separate"/>
    </w:r>
    <w:r w:rsidR="00BB5906" w:rsidRPr="00F27E70">
      <w:rPr>
        <w:rFonts w:cs="Arial"/>
      </w:rPr>
      <w:t xml:space="preserve"> </w:t>
    </w:r>
    <w:r w:rsidRPr="00F27E70">
      <w:rPr>
        <w:rFonts w:cs="Arial"/>
      </w:rPr>
      <w:fldChar w:fldCharType="end"/>
    </w:r>
    <w:r w:rsidR="00F27E70" w:rsidRPr="00F27E70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1AE8" w14:textId="77777777" w:rsidR="00861C3F" w:rsidRDefault="00861C3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61C3F" w14:paraId="693F8EB5" w14:textId="77777777">
      <w:trPr>
        <w:jc w:val="center"/>
      </w:trPr>
      <w:tc>
        <w:tcPr>
          <w:tcW w:w="1553" w:type="dxa"/>
        </w:tcPr>
        <w:p w14:paraId="7DE1F824" w14:textId="13BCB969" w:rsidR="00861C3F" w:rsidRDefault="00910138">
          <w:pPr>
            <w:pStyle w:val="Footer"/>
          </w:pPr>
          <w:fldSimple w:instr=" DOCPROPERTY &quot;Category&quot;  *\charformat  ">
            <w:r w:rsidR="00BB5906">
              <w:t>A2023-37</w:t>
            </w:r>
          </w:fldSimple>
          <w:r w:rsidR="00861C3F">
            <w:br/>
          </w:r>
          <w:fldSimple w:instr=" DOCPROPERTY &quot;RepubDt&quot;  *\charformat  ">
            <w:r w:rsidR="00BB5906">
              <w:t xml:space="preserve">  </w:t>
            </w:r>
          </w:fldSimple>
        </w:p>
      </w:tc>
      <w:tc>
        <w:tcPr>
          <w:tcW w:w="4527" w:type="dxa"/>
        </w:tcPr>
        <w:p w14:paraId="60F97051" w14:textId="06F27FC7" w:rsidR="00861C3F" w:rsidRDefault="00910138">
          <w:pPr>
            <w:pStyle w:val="Footer"/>
            <w:jc w:val="center"/>
          </w:pPr>
          <w:fldSimple w:instr=" REF Citation *\charformat ">
            <w:r w:rsidR="00BB5906">
              <w:t>Courts Legislation Amendment Act 2023</w:t>
            </w:r>
          </w:fldSimple>
        </w:p>
        <w:p w14:paraId="5C56BB5A" w14:textId="4BD8F625" w:rsidR="00861C3F" w:rsidRDefault="00910138">
          <w:pPr>
            <w:pStyle w:val="Footer"/>
            <w:spacing w:before="0"/>
            <w:jc w:val="center"/>
          </w:pPr>
          <w:fldSimple w:instr=" DOCPROPERTY &quot;Eff&quot;  *\charformat ">
            <w:r w:rsidR="00BB5906">
              <w:t xml:space="preserve"> </w:t>
            </w:r>
          </w:fldSimple>
          <w:fldSimple w:instr=" DOCPROPERTY &quot;StartDt&quot;  *\charformat ">
            <w:r w:rsidR="00BB5906">
              <w:t xml:space="preserve">  </w:t>
            </w:r>
          </w:fldSimple>
          <w:fldSimple w:instr=" DOCPROPERTY &quot;EndDt&quot;  *\charformat ">
            <w:r w:rsidR="00BB5906">
              <w:t xml:space="preserve">  </w:t>
            </w:r>
          </w:fldSimple>
        </w:p>
      </w:tc>
      <w:tc>
        <w:tcPr>
          <w:tcW w:w="1240" w:type="dxa"/>
        </w:tcPr>
        <w:p w14:paraId="065E4311" w14:textId="77777777" w:rsidR="00861C3F" w:rsidRDefault="00861C3F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652A40C" w14:textId="2DD1B122" w:rsidR="00861C3F" w:rsidRPr="00F27E70" w:rsidRDefault="00910138" w:rsidP="00F27E70">
    <w:pPr>
      <w:pStyle w:val="Status"/>
      <w:rPr>
        <w:rFonts w:cs="Arial"/>
      </w:rPr>
    </w:pPr>
    <w:r w:rsidRPr="00F27E70">
      <w:rPr>
        <w:rFonts w:cs="Arial"/>
      </w:rPr>
      <w:fldChar w:fldCharType="begin"/>
    </w:r>
    <w:r w:rsidRPr="00F27E70">
      <w:rPr>
        <w:rFonts w:cs="Arial"/>
      </w:rPr>
      <w:instrText xml:space="preserve"> DOCPROPERTY "Status" </w:instrText>
    </w:r>
    <w:r w:rsidRPr="00F27E70">
      <w:rPr>
        <w:rFonts w:cs="Arial"/>
      </w:rPr>
      <w:fldChar w:fldCharType="separate"/>
    </w:r>
    <w:r w:rsidR="00BB5906" w:rsidRPr="00F27E70">
      <w:rPr>
        <w:rFonts w:cs="Arial"/>
      </w:rPr>
      <w:t xml:space="preserve"> </w:t>
    </w:r>
    <w:r w:rsidRPr="00F27E70">
      <w:rPr>
        <w:rFonts w:cs="Arial"/>
      </w:rPr>
      <w:fldChar w:fldCharType="end"/>
    </w:r>
    <w:r w:rsidR="00F27E70" w:rsidRPr="00F27E70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B384" w14:textId="77777777" w:rsidR="00861C3F" w:rsidRDefault="00861C3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861C3F" w:rsidRPr="00CB3D59" w14:paraId="7F06D513" w14:textId="77777777">
      <w:tc>
        <w:tcPr>
          <w:tcW w:w="1060" w:type="pct"/>
        </w:tcPr>
        <w:p w14:paraId="1442B2D6" w14:textId="37128313" w:rsidR="00861C3F" w:rsidRPr="00743346" w:rsidRDefault="00861C3F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>A2023-37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5DD37429" w14:textId="69F9E93B" w:rsidR="00861C3F" w:rsidRPr="00783A18" w:rsidRDefault="00910138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BB5906">
              <w:t>Courts Legislation Amendment Act 2023</w:t>
            </w:r>
          </w:fldSimple>
        </w:p>
        <w:p w14:paraId="141C407C" w14:textId="76FAF833" w:rsidR="00861C3F" w:rsidRPr="00783A18" w:rsidRDefault="00861C3F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B590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B59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B59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1AE284A1" w14:textId="77777777" w:rsidR="00861C3F" w:rsidRPr="0097645D" w:rsidRDefault="00861C3F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42929C5" w14:textId="10328A5F" w:rsidR="00861C3F" w:rsidRPr="00F27E70" w:rsidRDefault="00910138" w:rsidP="00F27E70">
    <w:pPr>
      <w:pStyle w:val="Status"/>
      <w:rPr>
        <w:rFonts w:cs="Arial"/>
      </w:rPr>
    </w:pPr>
    <w:r w:rsidRPr="00F27E70">
      <w:rPr>
        <w:rFonts w:cs="Arial"/>
      </w:rPr>
      <w:fldChar w:fldCharType="begin"/>
    </w:r>
    <w:r w:rsidRPr="00F27E70">
      <w:rPr>
        <w:rFonts w:cs="Arial"/>
      </w:rPr>
      <w:instrText xml:space="preserve"> DOCPROPERTY "Status" </w:instrText>
    </w:r>
    <w:r w:rsidRPr="00F27E70">
      <w:rPr>
        <w:rFonts w:cs="Arial"/>
      </w:rPr>
      <w:fldChar w:fldCharType="separate"/>
    </w:r>
    <w:r w:rsidR="00BB5906" w:rsidRPr="00F27E70">
      <w:rPr>
        <w:rFonts w:cs="Arial"/>
      </w:rPr>
      <w:t xml:space="preserve"> </w:t>
    </w:r>
    <w:r w:rsidRPr="00F27E70">
      <w:rPr>
        <w:rFonts w:cs="Arial"/>
      </w:rPr>
      <w:fldChar w:fldCharType="end"/>
    </w:r>
    <w:r w:rsidR="00F27E70" w:rsidRPr="00F27E70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CEC7" w14:textId="77777777" w:rsidR="00861C3F" w:rsidRDefault="00861C3F">
    <w:pPr>
      <w:rPr>
        <w:sz w:val="16"/>
      </w:rPr>
    </w:pPr>
  </w:p>
  <w:p w14:paraId="27EB93D1" w14:textId="3062AC81" w:rsidR="00861C3F" w:rsidRDefault="00861C3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B5906">
      <w:rPr>
        <w:rFonts w:ascii="Arial" w:hAnsi="Arial"/>
        <w:sz w:val="12"/>
      </w:rPr>
      <w:t>J2022-1238</w:t>
    </w:r>
    <w:r>
      <w:rPr>
        <w:rFonts w:ascii="Arial" w:hAnsi="Arial"/>
        <w:sz w:val="12"/>
      </w:rPr>
      <w:fldChar w:fldCharType="end"/>
    </w:r>
  </w:p>
  <w:p w14:paraId="13928581" w14:textId="2008E47E" w:rsidR="00861C3F" w:rsidRPr="00F27E70" w:rsidRDefault="00910138" w:rsidP="00F27E70">
    <w:pPr>
      <w:pStyle w:val="Status"/>
      <w:tabs>
        <w:tab w:val="center" w:pos="3853"/>
        <w:tab w:val="left" w:pos="4575"/>
      </w:tabs>
      <w:rPr>
        <w:rFonts w:cs="Arial"/>
      </w:rPr>
    </w:pPr>
    <w:r w:rsidRPr="00F27E70">
      <w:rPr>
        <w:rFonts w:cs="Arial"/>
      </w:rPr>
      <w:fldChar w:fldCharType="begin"/>
    </w:r>
    <w:r w:rsidRPr="00F27E70">
      <w:rPr>
        <w:rFonts w:cs="Arial"/>
      </w:rPr>
      <w:instrText xml:space="preserve"> DOCPROPERTY "Status" </w:instrText>
    </w:r>
    <w:r w:rsidRPr="00F27E70">
      <w:rPr>
        <w:rFonts w:cs="Arial"/>
      </w:rPr>
      <w:fldChar w:fldCharType="separate"/>
    </w:r>
    <w:r w:rsidR="00BB5906" w:rsidRPr="00F27E70">
      <w:rPr>
        <w:rFonts w:cs="Arial"/>
      </w:rPr>
      <w:t xml:space="preserve"> </w:t>
    </w:r>
    <w:r w:rsidRPr="00F27E70">
      <w:rPr>
        <w:rFonts w:cs="Arial"/>
      </w:rPr>
      <w:fldChar w:fldCharType="end"/>
    </w:r>
    <w:r w:rsidR="00F27E70" w:rsidRPr="00F27E70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E66F" w14:textId="77777777" w:rsidR="00861C3F" w:rsidRDefault="00861C3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61C3F" w:rsidRPr="00CB3D59" w14:paraId="61E47D3E" w14:textId="77777777">
      <w:tc>
        <w:tcPr>
          <w:tcW w:w="847" w:type="pct"/>
        </w:tcPr>
        <w:p w14:paraId="6FEC104E" w14:textId="77777777" w:rsidR="00861C3F" w:rsidRPr="006D109C" w:rsidRDefault="00861C3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E3A7453" w14:textId="3EDE250C" w:rsidR="00861C3F" w:rsidRPr="006D109C" w:rsidRDefault="00861C3F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B5906" w:rsidRPr="00BB5906">
            <w:rPr>
              <w:rFonts w:cs="Arial"/>
              <w:szCs w:val="18"/>
            </w:rPr>
            <w:t>Courts Legislation Amendment Act 2023</w:t>
          </w:r>
          <w:r>
            <w:rPr>
              <w:rFonts w:cs="Arial"/>
              <w:szCs w:val="18"/>
            </w:rPr>
            <w:fldChar w:fldCharType="end"/>
          </w:r>
        </w:p>
        <w:p w14:paraId="338D74E3" w14:textId="12E62F60" w:rsidR="00861C3F" w:rsidRPr="00783A18" w:rsidRDefault="00861C3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B590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B59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B59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4C9EF0C" w14:textId="2E0FFC5A" w:rsidR="00861C3F" w:rsidRPr="006D109C" w:rsidRDefault="00861C3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>A2023-37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5A5A438" w14:textId="5B8BB4FD" w:rsidR="00861C3F" w:rsidRPr="00F27E70" w:rsidRDefault="00910138" w:rsidP="00F27E70">
    <w:pPr>
      <w:pStyle w:val="Status"/>
      <w:rPr>
        <w:rFonts w:cs="Arial"/>
      </w:rPr>
    </w:pPr>
    <w:r w:rsidRPr="00F27E70">
      <w:rPr>
        <w:rFonts w:cs="Arial"/>
      </w:rPr>
      <w:fldChar w:fldCharType="begin"/>
    </w:r>
    <w:r w:rsidRPr="00F27E70">
      <w:rPr>
        <w:rFonts w:cs="Arial"/>
      </w:rPr>
      <w:instrText xml:space="preserve"> DOCPROPERTY "Status" </w:instrText>
    </w:r>
    <w:r w:rsidRPr="00F27E70">
      <w:rPr>
        <w:rFonts w:cs="Arial"/>
      </w:rPr>
      <w:fldChar w:fldCharType="separate"/>
    </w:r>
    <w:r w:rsidR="00BB5906" w:rsidRPr="00F27E70">
      <w:rPr>
        <w:rFonts w:cs="Arial"/>
      </w:rPr>
      <w:t xml:space="preserve"> </w:t>
    </w:r>
    <w:r w:rsidRPr="00F27E70">
      <w:rPr>
        <w:rFonts w:cs="Arial"/>
      </w:rPr>
      <w:fldChar w:fldCharType="end"/>
    </w:r>
    <w:r w:rsidR="00F27E70" w:rsidRPr="00F27E70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5C8C" w14:textId="77777777" w:rsidR="00861C3F" w:rsidRDefault="00861C3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61C3F" w:rsidRPr="00CB3D59" w14:paraId="38517EBB" w14:textId="77777777">
      <w:tc>
        <w:tcPr>
          <w:tcW w:w="1061" w:type="pct"/>
        </w:tcPr>
        <w:p w14:paraId="666C3442" w14:textId="61D2EB0D" w:rsidR="00861C3F" w:rsidRPr="006D109C" w:rsidRDefault="00861C3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>A2023-37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01DBA2A" w14:textId="483E1248" w:rsidR="00861C3F" w:rsidRPr="006D109C" w:rsidRDefault="00861C3F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B5906" w:rsidRPr="00BB5906">
            <w:rPr>
              <w:rFonts w:cs="Arial"/>
              <w:szCs w:val="18"/>
            </w:rPr>
            <w:t>Courts Legislation Amendment Act 2023</w:t>
          </w:r>
          <w:r>
            <w:rPr>
              <w:rFonts w:cs="Arial"/>
              <w:szCs w:val="18"/>
            </w:rPr>
            <w:fldChar w:fldCharType="end"/>
          </w:r>
        </w:p>
        <w:p w14:paraId="6F7BD690" w14:textId="26FEDBA8" w:rsidR="00861C3F" w:rsidRPr="00783A18" w:rsidRDefault="00861C3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B590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B59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B59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CE3556F" w14:textId="77777777" w:rsidR="00861C3F" w:rsidRPr="006D109C" w:rsidRDefault="00861C3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977AC11" w14:textId="7AE5C38B" w:rsidR="00861C3F" w:rsidRPr="00F27E70" w:rsidRDefault="00910138" w:rsidP="00F27E70">
    <w:pPr>
      <w:pStyle w:val="Status"/>
      <w:rPr>
        <w:rFonts w:cs="Arial"/>
      </w:rPr>
    </w:pPr>
    <w:r w:rsidRPr="00F27E70">
      <w:rPr>
        <w:rFonts w:cs="Arial"/>
      </w:rPr>
      <w:fldChar w:fldCharType="begin"/>
    </w:r>
    <w:r w:rsidRPr="00F27E70">
      <w:rPr>
        <w:rFonts w:cs="Arial"/>
      </w:rPr>
      <w:instrText xml:space="preserve"> DOCPROPERTY "Status" </w:instrText>
    </w:r>
    <w:r w:rsidRPr="00F27E70">
      <w:rPr>
        <w:rFonts w:cs="Arial"/>
      </w:rPr>
      <w:fldChar w:fldCharType="separate"/>
    </w:r>
    <w:r w:rsidR="00BB5906" w:rsidRPr="00F27E70">
      <w:rPr>
        <w:rFonts w:cs="Arial"/>
      </w:rPr>
      <w:t xml:space="preserve"> </w:t>
    </w:r>
    <w:r w:rsidRPr="00F27E70">
      <w:rPr>
        <w:rFonts w:cs="Arial"/>
      </w:rPr>
      <w:fldChar w:fldCharType="end"/>
    </w:r>
    <w:r w:rsidR="00F27E70" w:rsidRPr="00F27E70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A226" w14:textId="77777777" w:rsidR="00861C3F" w:rsidRDefault="00861C3F">
    <w:pPr>
      <w:rPr>
        <w:sz w:val="16"/>
      </w:rPr>
    </w:pPr>
  </w:p>
  <w:p w14:paraId="1E427994" w14:textId="0652FB3B" w:rsidR="00861C3F" w:rsidRDefault="00861C3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B5906">
      <w:rPr>
        <w:rFonts w:ascii="Arial" w:hAnsi="Arial"/>
        <w:sz w:val="12"/>
      </w:rPr>
      <w:t>J2022-1238</w:t>
    </w:r>
    <w:r>
      <w:rPr>
        <w:rFonts w:ascii="Arial" w:hAnsi="Arial"/>
        <w:sz w:val="12"/>
      </w:rPr>
      <w:fldChar w:fldCharType="end"/>
    </w:r>
  </w:p>
  <w:p w14:paraId="773EDA49" w14:textId="717043CB" w:rsidR="00861C3F" w:rsidRPr="00F27E70" w:rsidRDefault="00910138" w:rsidP="00F27E70">
    <w:pPr>
      <w:pStyle w:val="Status"/>
      <w:rPr>
        <w:rFonts w:cs="Arial"/>
      </w:rPr>
    </w:pPr>
    <w:r w:rsidRPr="00F27E70">
      <w:rPr>
        <w:rFonts w:cs="Arial"/>
      </w:rPr>
      <w:fldChar w:fldCharType="begin"/>
    </w:r>
    <w:r w:rsidRPr="00F27E70">
      <w:rPr>
        <w:rFonts w:cs="Arial"/>
      </w:rPr>
      <w:instrText xml:space="preserve"> DOCPROPERTY "Status" </w:instrText>
    </w:r>
    <w:r w:rsidRPr="00F27E70">
      <w:rPr>
        <w:rFonts w:cs="Arial"/>
      </w:rPr>
      <w:fldChar w:fldCharType="separate"/>
    </w:r>
    <w:r w:rsidR="00BB5906" w:rsidRPr="00F27E70">
      <w:rPr>
        <w:rFonts w:cs="Arial"/>
      </w:rPr>
      <w:t xml:space="preserve"> </w:t>
    </w:r>
    <w:r w:rsidRPr="00F27E70">
      <w:rPr>
        <w:rFonts w:cs="Arial"/>
      </w:rPr>
      <w:fldChar w:fldCharType="end"/>
    </w:r>
    <w:r w:rsidR="00F27E70" w:rsidRPr="00F27E70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B537" w14:textId="77777777" w:rsidR="008D2B70" w:rsidRDefault="008D2B7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D2B70" w:rsidRPr="00CB3D59" w14:paraId="70EFBC9B" w14:textId="77777777">
      <w:tc>
        <w:tcPr>
          <w:tcW w:w="847" w:type="pct"/>
        </w:tcPr>
        <w:p w14:paraId="18A1021C" w14:textId="77777777" w:rsidR="008D2B70" w:rsidRPr="00A752AE" w:rsidRDefault="008D2B70" w:rsidP="00591817">
          <w:pPr>
            <w:pStyle w:val="Footer"/>
            <w:spacing w:line="240" w:lineRule="auto"/>
            <w:rPr>
              <w:rFonts w:cs="Arial"/>
              <w:szCs w:val="18"/>
            </w:rPr>
          </w:pPr>
          <w:r w:rsidRPr="00A752AE">
            <w:rPr>
              <w:rFonts w:cs="Arial"/>
              <w:szCs w:val="18"/>
            </w:rPr>
            <w:t xml:space="preserve">page </w:t>
          </w:r>
          <w:r w:rsidRPr="00A752AE">
            <w:rPr>
              <w:rStyle w:val="PageNumber"/>
              <w:rFonts w:cs="Arial"/>
              <w:szCs w:val="18"/>
            </w:rPr>
            <w:fldChar w:fldCharType="begin"/>
          </w:r>
          <w:r w:rsidRPr="00A752AE">
            <w:rPr>
              <w:rStyle w:val="PageNumber"/>
              <w:rFonts w:cs="Arial"/>
              <w:szCs w:val="18"/>
            </w:rPr>
            <w:instrText xml:space="preserve"> PAGE </w:instrText>
          </w:r>
          <w:r w:rsidRPr="00A752A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A752A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3DA9AD9" w14:textId="00F3F7CB" w:rsidR="008D2B70" w:rsidRPr="00A752AE" w:rsidRDefault="008D2B70" w:rsidP="00591817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B5906" w:rsidRPr="00BB5906">
            <w:rPr>
              <w:rFonts w:cs="Arial"/>
              <w:szCs w:val="18"/>
            </w:rPr>
            <w:t>Courts Legislation Amendment Act 2023</w:t>
          </w:r>
          <w:r>
            <w:rPr>
              <w:rFonts w:cs="Arial"/>
              <w:szCs w:val="18"/>
            </w:rPr>
            <w:fldChar w:fldCharType="end"/>
          </w:r>
        </w:p>
        <w:p w14:paraId="24737D41" w14:textId="3CCD096E" w:rsidR="008D2B70" w:rsidRPr="00A752AE" w:rsidRDefault="008D2B70" w:rsidP="00591817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DOCPROPERTY "Eff"  *\charformat </w:instrText>
          </w:r>
          <w:r w:rsidRPr="00A752AE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 xml:space="preserve"> </w:t>
          </w:r>
          <w:r w:rsidRPr="00A752AE">
            <w:rPr>
              <w:rFonts w:cs="Arial"/>
              <w:szCs w:val="18"/>
            </w:rPr>
            <w:fldChar w:fldCharType="end"/>
          </w: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DOCPROPERTY "StartDt"  *\charformat </w:instrText>
          </w:r>
          <w:r w:rsidRPr="00A752AE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 xml:space="preserve">  </w:t>
          </w:r>
          <w:r w:rsidRPr="00A752AE">
            <w:rPr>
              <w:rFonts w:cs="Arial"/>
              <w:szCs w:val="18"/>
            </w:rPr>
            <w:fldChar w:fldCharType="end"/>
          </w: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DOCPROPERTY "EndDt"  *\charformat </w:instrText>
          </w:r>
          <w:r w:rsidRPr="00A752AE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 xml:space="preserve">  </w:t>
          </w:r>
          <w:r w:rsidRPr="00A752A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7D98FB5B" w14:textId="0E85AD97" w:rsidR="008D2B70" w:rsidRPr="00A752AE" w:rsidRDefault="008D2B70" w:rsidP="00591817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DOCPROPERTY "Category"  *\charformat  </w:instrText>
          </w:r>
          <w:r w:rsidRPr="00A752AE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>A2023-37</w:t>
          </w:r>
          <w:r w:rsidRPr="00A752AE">
            <w:rPr>
              <w:rFonts w:cs="Arial"/>
              <w:szCs w:val="18"/>
            </w:rPr>
            <w:fldChar w:fldCharType="end"/>
          </w:r>
          <w:r w:rsidRPr="00A752AE">
            <w:rPr>
              <w:rFonts w:cs="Arial"/>
              <w:szCs w:val="18"/>
            </w:rPr>
            <w:br/>
          </w: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DOCPROPERTY "RepubDt"  *\charformat  </w:instrText>
          </w:r>
          <w:r w:rsidRPr="00A752AE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 xml:space="preserve">  </w:t>
          </w:r>
          <w:r w:rsidRPr="00A752AE">
            <w:rPr>
              <w:rFonts w:cs="Arial"/>
              <w:szCs w:val="18"/>
            </w:rPr>
            <w:fldChar w:fldCharType="end"/>
          </w:r>
        </w:p>
      </w:tc>
    </w:tr>
  </w:tbl>
  <w:p w14:paraId="38236B8A" w14:textId="57ECADBB" w:rsidR="008D2B70" w:rsidRPr="00F27E70" w:rsidRDefault="00910138" w:rsidP="00F27E70">
    <w:pPr>
      <w:pStyle w:val="Status"/>
      <w:rPr>
        <w:rFonts w:cs="Arial"/>
      </w:rPr>
    </w:pPr>
    <w:r w:rsidRPr="00F27E70">
      <w:rPr>
        <w:rFonts w:cs="Arial"/>
      </w:rPr>
      <w:fldChar w:fldCharType="begin"/>
    </w:r>
    <w:r w:rsidRPr="00F27E70">
      <w:rPr>
        <w:rFonts w:cs="Arial"/>
      </w:rPr>
      <w:instrText xml:space="preserve"> DOCPROPERTY "Status" </w:instrText>
    </w:r>
    <w:r w:rsidRPr="00F27E70">
      <w:rPr>
        <w:rFonts w:cs="Arial"/>
      </w:rPr>
      <w:fldChar w:fldCharType="separate"/>
    </w:r>
    <w:r w:rsidR="00BB5906" w:rsidRPr="00F27E70">
      <w:rPr>
        <w:rFonts w:cs="Arial"/>
      </w:rPr>
      <w:t xml:space="preserve"> </w:t>
    </w:r>
    <w:r w:rsidRPr="00F27E70">
      <w:rPr>
        <w:rFonts w:cs="Arial"/>
      </w:rPr>
      <w:fldChar w:fldCharType="end"/>
    </w:r>
    <w:r w:rsidR="00F27E70" w:rsidRPr="00F27E70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D7F5" w14:textId="77777777" w:rsidR="008D2B70" w:rsidRDefault="008D2B7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D2B70" w:rsidRPr="00CB3D59" w14:paraId="0678F116" w14:textId="77777777">
      <w:tc>
        <w:tcPr>
          <w:tcW w:w="1061" w:type="pct"/>
        </w:tcPr>
        <w:p w14:paraId="7CE3D50D" w14:textId="448B6415" w:rsidR="008D2B70" w:rsidRPr="00A752AE" w:rsidRDefault="008D2B70" w:rsidP="00591817">
          <w:pPr>
            <w:pStyle w:val="Footer"/>
            <w:spacing w:line="240" w:lineRule="auto"/>
            <w:rPr>
              <w:rFonts w:cs="Arial"/>
              <w:szCs w:val="18"/>
            </w:rPr>
          </w:pP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DOCPROPERTY "Category"  *\charformat  </w:instrText>
          </w:r>
          <w:r w:rsidRPr="00A752AE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>A2023-37</w:t>
          </w:r>
          <w:r w:rsidRPr="00A752AE">
            <w:rPr>
              <w:rFonts w:cs="Arial"/>
              <w:szCs w:val="18"/>
            </w:rPr>
            <w:fldChar w:fldCharType="end"/>
          </w:r>
          <w:r w:rsidRPr="00A752AE">
            <w:rPr>
              <w:rFonts w:cs="Arial"/>
              <w:szCs w:val="18"/>
            </w:rPr>
            <w:br/>
          </w: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DOCPROPERTY "RepubDt"  *\charformat  </w:instrText>
          </w:r>
          <w:r w:rsidRPr="00A752AE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 xml:space="preserve">  </w:t>
          </w:r>
          <w:r w:rsidRPr="00A752A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B714816" w14:textId="6F2F6AB1" w:rsidR="008D2B70" w:rsidRPr="00A752AE" w:rsidRDefault="008D2B70" w:rsidP="00591817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B5906" w:rsidRPr="00BB5906">
            <w:rPr>
              <w:rFonts w:cs="Arial"/>
              <w:szCs w:val="18"/>
            </w:rPr>
            <w:t>Courts Legislation Amendment Act 2023</w:t>
          </w:r>
          <w:r>
            <w:rPr>
              <w:rFonts w:cs="Arial"/>
              <w:szCs w:val="18"/>
            </w:rPr>
            <w:fldChar w:fldCharType="end"/>
          </w:r>
        </w:p>
        <w:p w14:paraId="53E75147" w14:textId="69384B00" w:rsidR="008D2B70" w:rsidRPr="00A752AE" w:rsidRDefault="008D2B70" w:rsidP="00591817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DOCPROPERTY "Eff"  *\charformat </w:instrText>
          </w:r>
          <w:r w:rsidRPr="00A752AE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 xml:space="preserve"> </w:t>
          </w:r>
          <w:r w:rsidRPr="00A752AE">
            <w:rPr>
              <w:rFonts w:cs="Arial"/>
              <w:szCs w:val="18"/>
            </w:rPr>
            <w:fldChar w:fldCharType="end"/>
          </w: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DOCPROPERTY "StartDt"  *\charformat </w:instrText>
          </w:r>
          <w:r w:rsidRPr="00A752AE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 xml:space="preserve">  </w:t>
          </w:r>
          <w:r w:rsidRPr="00A752AE">
            <w:rPr>
              <w:rFonts w:cs="Arial"/>
              <w:szCs w:val="18"/>
            </w:rPr>
            <w:fldChar w:fldCharType="end"/>
          </w: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DOCPROPERTY "EndDt"  *\charformat </w:instrText>
          </w:r>
          <w:r w:rsidRPr="00A752AE"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 xml:space="preserve">  </w:t>
          </w:r>
          <w:r w:rsidRPr="00A752A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6C25F019" w14:textId="77777777" w:rsidR="008D2B70" w:rsidRPr="00A752AE" w:rsidRDefault="008D2B70" w:rsidP="00591817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A752AE">
            <w:rPr>
              <w:rFonts w:cs="Arial"/>
              <w:szCs w:val="18"/>
            </w:rPr>
            <w:t xml:space="preserve">page </w:t>
          </w:r>
          <w:r w:rsidRPr="00A752AE">
            <w:rPr>
              <w:rStyle w:val="PageNumber"/>
              <w:rFonts w:cs="Arial"/>
              <w:szCs w:val="18"/>
            </w:rPr>
            <w:fldChar w:fldCharType="begin"/>
          </w:r>
          <w:r w:rsidRPr="00A752AE">
            <w:rPr>
              <w:rStyle w:val="PageNumber"/>
              <w:rFonts w:cs="Arial"/>
              <w:szCs w:val="18"/>
            </w:rPr>
            <w:instrText xml:space="preserve"> PAGE </w:instrText>
          </w:r>
          <w:r w:rsidRPr="00A752A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A752A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8C59229" w14:textId="19AB33BE" w:rsidR="008D2B70" w:rsidRPr="00F27E70" w:rsidRDefault="00910138" w:rsidP="00F27E70">
    <w:pPr>
      <w:pStyle w:val="Status"/>
      <w:rPr>
        <w:rFonts w:cs="Arial"/>
      </w:rPr>
    </w:pPr>
    <w:r w:rsidRPr="00F27E70">
      <w:rPr>
        <w:rFonts w:cs="Arial"/>
      </w:rPr>
      <w:fldChar w:fldCharType="begin"/>
    </w:r>
    <w:r w:rsidRPr="00F27E70">
      <w:rPr>
        <w:rFonts w:cs="Arial"/>
      </w:rPr>
      <w:instrText xml:space="preserve"> DOCPROPERTY "Status" </w:instrText>
    </w:r>
    <w:r w:rsidRPr="00F27E70">
      <w:rPr>
        <w:rFonts w:cs="Arial"/>
      </w:rPr>
      <w:fldChar w:fldCharType="separate"/>
    </w:r>
    <w:r w:rsidR="00BB5906" w:rsidRPr="00F27E70">
      <w:rPr>
        <w:rFonts w:cs="Arial"/>
      </w:rPr>
      <w:t xml:space="preserve"> </w:t>
    </w:r>
    <w:r w:rsidRPr="00F27E70">
      <w:rPr>
        <w:rFonts w:cs="Arial"/>
      </w:rPr>
      <w:fldChar w:fldCharType="end"/>
    </w:r>
    <w:r w:rsidR="00F27E70" w:rsidRPr="00F27E70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C9DF" w14:textId="77777777" w:rsidR="00861C3F" w:rsidRDefault="00861C3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61C3F" w14:paraId="3F1694B9" w14:textId="77777777">
      <w:trPr>
        <w:jc w:val="center"/>
      </w:trPr>
      <w:tc>
        <w:tcPr>
          <w:tcW w:w="1240" w:type="dxa"/>
        </w:tcPr>
        <w:p w14:paraId="1FB64941" w14:textId="77777777" w:rsidR="00861C3F" w:rsidRDefault="00861C3F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F2502E7" w14:textId="5785B386" w:rsidR="00861C3F" w:rsidRDefault="00910138">
          <w:pPr>
            <w:pStyle w:val="Footer"/>
            <w:jc w:val="center"/>
          </w:pPr>
          <w:fldSimple w:instr=" REF Citation *\charformat ">
            <w:r w:rsidR="00BB5906">
              <w:t>Courts Legislation Amendment Act 2023</w:t>
            </w:r>
          </w:fldSimple>
        </w:p>
        <w:p w14:paraId="39ED2BEA" w14:textId="736C8FA8" w:rsidR="00861C3F" w:rsidRDefault="00910138">
          <w:pPr>
            <w:pStyle w:val="Footer"/>
            <w:spacing w:before="0"/>
            <w:jc w:val="center"/>
          </w:pPr>
          <w:fldSimple w:instr=" DOCPROPERTY &quot;Eff&quot;  *\charformat ">
            <w:r w:rsidR="00BB5906">
              <w:t xml:space="preserve"> </w:t>
            </w:r>
          </w:fldSimple>
          <w:fldSimple w:instr=" DOCPROPERTY &quot;StartDt&quot;  *\charformat ">
            <w:r w:rsidR="00BB5906">
              <w:t xml:space="preserve">  </w:t>
            </w:r>
          </w:fldSimple>
          <w:fldSimple w:instr=" DOCPROPERTY &quot;EndDt&quot;  *\charformat ">
            <w:r w:rsidR="00BB5906">
              <w:t xml:space="preserve">  </w:t>
            </w:r>
          </w:fldSimple>
        </w:p>
      </w:tc>
      <w:tc>
        <w:tcPr>
          <w:tcW w:w="1553" w:type="dxa"/>
        </w:tcPr>
        <w:p w14:paraId="5ABA7B3C" w14:textId="6BF19CF7" w:rsidR="00861C3F" w:rsidRDefault="00910138">
          <w:pPr>
            <w:pStyle w:val="Footer"/>
            <w:jc w:val="right"/>
          </w:pPr>
          <w:fldSimple w:instr=" DOCPROPERTY &quot;Category&quot;  *\charformat  ">
            <w:r w:rsidR="00BB5906">
              <w:t>A2023-37</w:t>
            </w:r>
          </w:fldSimple>
          <w:r w:rsidR="00861C3F">
            <w:br/>
          </w:r>
          <w:fldSimple w:instr=" DOCPROPERTY &quot;RepubDt&quot;  *\charformat  ">
            <w:r w:rsidR="00BB5906">
              <w:t xml:space="preserve">  </w:t>
            </w:r>
          </w:fldSimple>
        </w:p>
      </w:tc>
    </w:tr>
  </w:tbl>
  <w:p w14:paraId="60545492" w14:textId="608522CB" w:rsidR="00861C3F" w:rsidRPr="00F27E70" w:rsidRDefault="00910138" w:rsidP="00F27E70">
    <w:pPr>
      <w:pStyle w:val="Status"/>
      <w:rPr>
        <w:rFonts w:cs="Arial"/>
      </w:rPr>
    </w:pPr>
    <w:r w:rsidRPr="00F27E70">
      <w:rPr>
        <w:rFonts w:cs="Arial"/>
      </w:rPr>
      <w:fldChar w:fldCharType="begin"/>
    </w:r>
    <w:r w:rsidRPr="00F27E70">
      <w:rPr>
        <w:rFonts w:cs="Arial"/>
      </w:rPr>
      <w:instrText xml:space="preserve"> DOCPROPERTY "Status" </w:instrText>
    </w:r>
    <w:r w:rsidRPr="00F27E70">
      <w:rPr>
        <w:rFonts w:cs="Arial"/>
      </w:rPr>
      <w:fldChar w:fldCharType="separate"/>
    </w:r>
    <w:r w:rsidR="00BB5906" w:rsidRPr="00F27E70">
      <w:rPr>
        <w:rFonts w:cs="Arial"/>
      </w:rPr>
      <w:t xml:space="preserve"> </w:t>
    </w:r>
    <w:r w:rsidRPr="00F27E70">
      <w:rPr>
        <w:rFonts w:cs="Arial"/>
      </w:rPr>
      <w:fldChar w:fldCharType="end"/>
    </w:r>
    <w:r w:rsidR="00F27E70" w:rsidRPr="00F27E70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AE6F" w14:textId="77777777" w:rsidR="00E73699" w:rsidRDefault="00E73699">
      <w:r>
        <w:separator/>
      </w:r>
    </w:p>
  </w:footnote>
  <w:footnote w:type="continuationSeparator" w:id="0">
    <w:p w14:paraId="2F0E0848" w14:textId="77777777" w:rsidR="00E73699" w:rsidRDefault="00E7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861C3F" w:rsidRPr="00CB3D59" w14:paraId="7FE31C9E" w14:textId="77777777">
      <w:tc>
        <w:tcPr>
          <w:tcW w:w="900" w:type="pct"/>
        </w:tcPr>
        <w:p w14:paraId="52DA8666" w14:textId="77777777" w:rsidR="00861C3F" w:rsidRPr="00783A18" w:rsidRDefault="00861C3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462DDC9" w14:textId="77777777" w:rsidR="00861C3F" w:rsidRPr="00783A18" w:rsidRDefault="00861C3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861C3F" w:rsidRPr="00CB3D59" w14:paraId="5F531B06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6CDC6DE" w14:textId="2E26407E" w:rsidR="00861C3F" w:rsidRPr="0097645D" w:rsidRDefault="00910138" w:rsidP="000763CD">
          <w:pPr>
            <w:pStyle w:val="HeaderEven6"/>
            <w:rPr>
              <w:rFonts w:cs="Arial"/>
              <w:szCs w:val="18"/>
            </w:rPr>
          </w:pPr>
          <w:fldSimple w:instr=" STYLEREF charContents \* MERGEFORMAT ">
            <w:r w:rsidR="00F27E70">
              <w:rPr>
                <w:noProof/>
              </w:rPr>
              <w:t>Contents</w:t>
            </w:r>
          </w:fldSimple>
        </w:p>
      </w:tc>
    </w:tr>
  </w:tbl>
  <w:p w14:paraId="12408FFF" w14:textId="639334C4" w:rsidR="00861C3F" w:rsidRDefault="00861C3F">
    <w:pPr>
      <w:pStyle w:val="N-9pt"/>
    </w:pPr>
    <w:r>
      <w:tab/>
    </w:r>
    <w:fldSimple w:instr=" STYLEREF charPage \* MERGEFORMAT ">
      <w:r w:rsidR="00F27E70">
        <w:rPr>
          <w:noProof/>
        </w:rPr>
        <w:t>Page</w:t>
      </w:r>
    </w:fldSimple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7140DB96" w14:textId="77777777" w:rsidTr="00567644">
      <w:trPr>
        <w:jc w:val="center"/>
      </w:trPr>
      <w:tc>
        <w:tcPr>
          <w:tcW w:w="1068" w:type="pct"/>
        </w:tcPr>
        <w:p w14:paraId="4CBAED1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A267AC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09934A8" w14:textId="77777777" w:rsidTr="00567644">
      <w:trPr>
        <w:jc w:val="center"/>
      </w:trPr>
      <w:tc>
        <w:tcPr>
          <w:tcW w:w="1068" w:type="pct"/>
        </w:tcPr>
        <w:p w14:paraId="60350BA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E0C800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16A06E3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0860B3D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B97299B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861C3F" w:rsidRPr="00CB3D59" w14:paraId="31DF0494" w14:textId="77777777">
      <w:tc>
        <w:tcPr>
          <w:tcW w:w="4100" w:type="pct"/>
        </w:tcPr>
        <w:p w14:paraId="3B69E961" w14:textId="77777777" w:rsidR="00861C3F" w:rsidRPr="00783A18" w:rsidRDefault="00861C3F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692B0155" w14:textId="77777777" w:rsidR="00861C3F" w:rsidRPr="00783A18" w:rsidRDefault="00861C3F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861C3F" w:rsidRPr="00CB3D59" w14:paraId="71FBD1BD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3BF6E6B" w14:textId="40CF0B0D" w:rsidR="00861C3F" w:rsidRPr="0097645D" w:rsidRDefault="00910138" w:rsidP="000763CD">
          <w:pPr>
            <w:pStyle w:val="HeaderOdd6"/>
            <w:jc w:val="left"/>
            <w:rPr>
              <w:rFonts w:cs="Arial"/>
              <w:szCs w:val="18"/>
            </w:rPr>
          </w:pPr>
          <w:fldSimple w:instr=" STYLEREF charContents \* MERGEFORMAT ">
            <w:r w:rsidR="00F27E70">
              <w:rPr>
                <w:noProof/>
              </w:rPr>
              <w:t>Contents</w:t>
            </w:r>
          </w:fldSimple>
        </w:p>
      </w:tc>
    </w:tr>
  </w:tbl>
  <w:p w14:paraId="64AA3BD0" w14:textId="1539BC53" w:rsidR="00861C3F" w:rsidRDefault="00861C3F">
    <w:pPr>
      <w:pStyle w:val="N-9pt"/>
    </w:pPr>
    <w:r>
      <w:tab/>
    </w:r>
    <w:fldSimple w:instr=" STYLEREF charPage \* MERGEFORMAT ">
      <w:r w:rsidR="00F27E70">
        <w:rPr>
          <w:noProof/>
        </w:rPr>
        <w:t>Page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023D" w14:textId="77777777" w:rsidR="00CB2BFD" w:rsidRPr="00BB5906" w:rsidRDefault="00CB2BFD" w:rsidP="00BB59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861C3F" w:rsidRPr="00CB3D59" w14:paraId="66AB5313" w14:textId="77777777" w:rsidTr="003A49FD">
      <w:tc>
        <w:tcPr>
          <w:tcW w:w="1701" w:type="dxa"/>
        </w:tcPr>
        <w:p w14:paraId="25593AA0" w14:textId="15ED4593" w:rsidR="00861C3F" w:rsidRPr="006D109C" w:rsidRDefault="00861C3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F27E70">
            <w:rPr>
              <w:rFonts w:cs="Arial"/>
              <w:b/>
              <w:noProof/>
              <w:szCs w:val="18"/>
            </w:rPr>
            <w:t>Part 4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B2ADE9E" w14:textId="7CE6656F" w:rsidR="00861C3F" w:rsidRPr="006D109C" w:rsidRDefault="00861C3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27E70">
            <w:rPr>
              <w:rFonts w:cs="Arial"/>
              <w:noProof/>
              <w:szCs w:val="18"/>
            </w:rPr>
            <w:t>Supreme Court Act 1933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61C3F" w:rsidRPr="00CB3D59" w14:paraId="39ADFC30" w14:textId="77777777" w:rsidTr="003A49FD">
      <w:tc>
        <w:tcPr>
          <w:tcW w:w="1701" w:type="dxa"/>
        </w:tcPr>
        <w:p w14:paraId="559EED85" w14:textId="5CA133A8" w:rsidR="00861C3F" w:rsidRPr="006D109C" w:rsidRDefault="00861C3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D0AFD8E" w14:textId="6A19F327" w:rsidR="00861C3F" w:rsidRPr="006D109C" w:rsidRDefault="00861C3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61C3F" w:rsidRPr="00CB3D59" w14:paraId="2D3D9E3B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2B0A1D7" w14:textId="7CCDDF17" w:rsidR="00861C3F" w:rsidRPr="006D109C" w:rsidRDefault="00861C3F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27E70">
            <w:rPr>
              <w:rFonts w:cs="Arial"/>
              <w:noProof/>
              <w:szCs w:val="18"/>
            </w:rPr>
            <w:t>28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FEC1134" w14:textId="77777777" w:rsidR="00861C3F" w:rsidRDefault="00861C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2"/>
      <w:gridCol w:w="1645"/>
    </w:tblGrid>
    <w:tr w:rsidR="00861C3F" w:rsidRPr="00CB3D59" w14:paraId="404C53F5" w14:textId="77777777" w:rsidTr="003A49FD">
      <w:tc>
        <w:tcPr>
          <w:tcW w:w="6320" w:type="dxa"/>
        </w:tcPr>
        <w:p w14:paraId="1A53FFB2" w14:textId="5D995DC1" w:rsidR="00861C3F" w:rsidRPr="006D109C" w:rsidRDefault="00861C3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27E70">
            <w:rPr>
              <w:rFonts w:cs="Arial"/>
              <w:noProof/>
              <w:szCs w:val="18"/>
            </w:rPr>
            <w:t>Supreme Court Act 1933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384FF8C" w14:textId="461C5EE8" w:rsidR="00861C3F" w:rsidRPr="006D109C" w:rsidRDefault="00861C3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F27E70">
            <w:rPr>
              <w:rFonts w:cs="Arial"/>
              <w:b/>
              <w:noProof/>
              <w:szCs w:val="18"/>
            </w:rPr>
            <w:t>Part 4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61C3F" w:rsidRPr="00CB3D59" w14:paraId="3C86F961" w14:textId="77777777" w:rsidTr="003A49FD">
      <w:tc>
        <w:tcPr>
          <w:tcW w:w="6320" w:type="dxa"/>
        </w:tcPr>
        <w:p w14:paraId="4B3DBD63" w14:textId="2F2CAC07" w:rsidR="00861C3F" w:rsidRPr="006D109C" w:rsidRDefault="00861C3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A976193" w14:textId="546A28AA" w:rsidR="00861C3F" w:rsidRPr="006D109C" w:rsidRDefault="00861C3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61C3F" w:rsidRPr="00CB3D59" w14:paraId="742D8F58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119C1D3" w14:textId="2B3FC058" w:rsidR="00861C3F" w:rsidRPr="006D109C" w:rsidRDefault="00861C3F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B590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27E70">
            <w:rPr>
              <w:rFonts w:cs="Arial"/>
              <w:noProof/>
              <w:szCs w:val="18"/>
            </w:rPr>
            <w:t>26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2E11F0E" w14:textId="77777777" w:rsidR="00861C3F" w:rsidRDefault="00861C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8D2B70" w:rsidRPr="00CB3D59" w14:paraId="7FE9C803" w14:textId="77777777">
      <w:trPr>
        <w:jc w:val="center"/>
      </w:trPr>
      <w:tc>
        <w:tcPr>
          <w:tcW w:w="1560" w:type="dxa"/>
        </w:tcPr>
        <w:p w14:paraId="3E606C98" w14:textId="4FF84073" w:rsidR="008D2B70" w:rsidRPr="00A752AE" w:rsidRDefault="008D2B70">
          <w:pPr>
            <w:pStyle w:val="HeaderEven"/>
            <w:rPr>
              <w:rFonts w:cs="Arial"/>
              <w:b/>
              <w:szCs w:val="18"/>
            </w:rPr>
          </w:pPr>
          <w:r w:rsidRPr="00A752AE">
            <w:rPr>
              <w:rFonts w:cs="Arial"/>
              <w:b/>
              <w:szCs w:val="18"/>
            </w:rPr>
            <w:fldChar w:fldCharType="begin"/>
          </w:r>
          <w:r w:rsidRPr="00A752A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A752AE">
            <w:rPr>
              <w:rFonts w:cs="Arial"/>
              <w:b/>
              <w:szCs w:val="18"/>
            </w:rPr>
            <w:fldChar w:fldCharType="separate"/>
          </w:r>
          <w:r w:rsidR="00F27E70">
            <w:rPr>
              <w:rFonts w:cs="Arial"/>
              <w:b/>
              <w:noProof/>
              <w:szCs w:val="18"/>
            </w:rPr>
            <w:t>Schedule 1</w:t>
          </w:r>
          <w:r w:rsidRPr="00A752A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1432E78D" w14:textId="3C8B6962" w:rsidR="008D2B70" w:rsidRPr="00A752AE" w:rsidRDefault="008D2B70">
          <w:pPr>
            <w:pStyle w:val="HeaderEven"/>
            <w:rPr>
              <w:rFonts w:cs="Arial"/>
              <w:szCs w:val="18"/>
            </w:rPr>
          </w:pP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STYLEREF CharChapText \*charformat </w:instrText>
          </w:r>
          <w:r w:rsidRPr="00A752AE">
            <w:rPr>
              <w:rFonts w:cs="Arial"/>
              <w:szCs w:val="18"/>
            </w:rPr>
            <w:fldChar w:fldCharType="separate"/>
          </w:r>
          <w:r w:rsidR="00F27E70">
            <w:rPr>
              <w:rFonts w:cs="Arial"/>
              <w:noProof/>
              <w:szCs w:val="18"/>
            </w:rPr>
            <w:t>Consequential amendments</w:t>
          </w:r>
          <w:r w:rsidRPr="00A752AE">
            <w:rPr>
              <w:rFonts w:cs="Arial"/>
              <w:szCs w:val="18"/>
            </w:rPr>
            <w:fldChar w:fldCharType="end"/>
          </w:r>
        </w:p>
      </w:tc>
    </w:tr>
    <w:tr w:rsidR="008D2B70" w:rsidRPr="00CB3D59" w14:paraId="46247879" w14:textId="77777777">
      <w:trPr>
        <w:jc w:val="center"/>
      </w:trPr>
      <w:tc>
        <w:tcPr>
          <w:tcW w:w="1560" w:type="dxa"/>
        </w:tcPr>
        <w:p w14:paraId="46AB1958" w14:textId="55D6E017" w:rsidR="008D2B70" w:rsidRPr="00A752AE" w:rsidRDefault="008D2B70">
          <w:pPr>
            <w:pStyle w:val="HeaderEven"/>
            <w:rPr>
              <w:rFonts w:cs="Arial"/>
              <w:b/>
              <w:szCs w:val="18"/>
            </w:rPr>
          </w:pPr>
          <w:r w:rsidRPr="00A752AE">
            <w:rPr>
              <w:rFonts w:cs="Arial"/>
              <w:b/>
              <w:szCs w:val="18"/>
            </w:rPr>
            <w:fldChar w:fldCharType="begin"/>
          </w:r>
          <w:r w:rsidRPr="00A752A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A752AE">
            <w:rPr>
              <w:rFonts w:cs="Arial"/>
              <w:b/>
              <w:szCs w:val="18"/>
            </w:rPr>
            <w:fldChar w:fldCharType="separate"/>
          </w:r>
          <w:r w:rsidR="00F27E70">
            <w:rPr>
              <w:rFonts w:cs="Arial"/>
              <w:b/>
              <w:noProof/>
              <w:szCs w:val="18"/>
            </w:rPr>
            <w:t>Part 1.12</w:t>
          </w:r>
          <w:r w:rsidRPr="00A752A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2CF8215B" w14:textId="04666B74" w:rsidR="008D2B70" w:rsidRPr="00A752AE" w:rsidRDefault="008D2B70">
          <w:pPr>
            <w:pStyle w:val="HeaderEven"/>
            <w:rPr>
              <w:rFonts w:cs="Arial"/>
              <w:szCs w:val="18"/>
            </w:rPr>
          </w:pP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STYLEREF CharPartText \*charformat </w:instrText>
          </w:r>
          <w:r w:rsidRPr="00A752AE">
            <w:rPr>
              <w:rFonts w:cs="Arial"/>
              <w:szCs w:val="18"/>
            </w:rPr>
            <w:fldChar w:fldCharType="separate"/>
          </w:r>
          <w:r w:rsidR="00F27E70">
            <w:rPr>
              <w:rFonts w:cs="Arial"/>
              <w:noProof/>
              <w:szCs w:val="18"/>
            </w:rPr>
            <w:t>Public Sector Management Act 1994</w:t>
          </w:r>
          <w:r w:rsidRPr="00A752AE">
            <w:rPr>
              <w:rFonts w:cs="Arial"/>
              <w:szCs w:val="18"/>
            </w:rPr>
            <w:fldChar w:fldCharType="end"/>
          </w:r>
        </w:p>
      </w:tc>
    </w:tr>
    <w:tr w:rsidR="008D2B70" w:rsidRPr="00CB3D59" w14:paraId="17D7348A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02EA0B0" w14:textId="50AD992F" w:rsidR="008D2B70" w:rsidRPr="00A752AE" w:rsidRDefault="008D2B70" w:rsidP="00591817">
          <w:pPr>
            <w:pStyle w:val="HeaderEven6"/>
            <w:rPr>
              <w:rFonts w:cs="Arial"/>
              <w:szCs w:val="18"/>
            </w:rPr>
          </w:pPr>
          <w:r w:rsidRPr="00A752AE">
            <w:rPr>
              <w:rFonts w:cs="Arial"/>
              <w:szCs w:val="18"/>
            </w:rPr>
            <w:t xml:space="preserve">Section </w:t>
          </w: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STYLEREF CharSectNo \*charformat </w:instrText>
          </w:r>
          <w:r w:rsidRPr="00A752AE">
            <w:rPr>
              <w:rFonts w:cs="Arial"/>
              <w:szCs w:val="18"/>
            </w:rPr>
            <w:fldChar w:fldCharType="separate"/>
          </w:r>
          <w:r w:rsidR="00F27E70">
            <w:rPr>
              <w:rFonts w:cs="Arial"/>
              <w:noProof/>
              <w:szCs w:val="18"/>
            </w:rPr>
            <w:t>[1.19]</w:t>
          </w:r>
          <w:r w:rsidRPr="00A752AE">
            <w:rPr>
              <w:rFonts w:cs="Arial"/>
              <w:szCs w:val="18"/>
            </w:rPr>
            <w:fldChar w:fldCharType="end"/>
          </w:r>
        </w:p>
      </w:tc>
    </w:tr>
  </w:tbl>
  <w:p w14:paraId="3607593E" w14:textId="77777777" w:rsidR="008D2B70" w:rsidRDefault="008D2B7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8D2B70" w:rsidRPr="00CB3D59" w14:paraId="075CFF2A" w14:textId="77777777">
      <w:trPr>
        <w:jc w:val="center"/>
      </w:trPr>
      <w:tc>
        <w:tcPr>
          <w:tcW w:w="5741" w:type="dxa"/>
        </w:tcPr>
        <w:p w14:paraId="7989EEEE" w14:textId="1091E004" w:rsidR="008D2B70" w:rsidRPr="00A752AE" w:rsidRDefault="008D2B70">
          <w:pPr>
            <w:pStyle w:val="HeaderEven"/>
            <w:jc w:val="right"/>
            <w:rPr>
              <w:rFonts w:cs="Arial"/>
              <w:szCs w:val="18"/>
            </w:rPr>
          </w:pP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STYLEREF CharChapText \*charformat </w:instrText>
          </w:r>
          <w:r w:rsidRPr="00A752AE">
            <w:rPr>
              <w:rFonts w:cs="Arial"/>
              <w:szCs w:val="18"/>
            </w:rPr>
            <w:fldChar w:fldCharType="separate"/>
          </w:r>
          <w:r w:rsidR="00F27E70">
            <w:rPr>
              <w:rFonts w:cs="Arial"/>
              <w:noProof/>
              <w:szCs w:val="18"/>
            </w:rPr>
            <w:t>Consequential amendments</w:t>
          </w:r>
          <w:r w:rsidRPr="00A752A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3BA01546" w14:textId="3F1BC247" w:rsidR="008D2B70" w:rsidRPr="00A752AE" w:rsidRDefault="008D2B7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A752AE">
            <w:rPr>
              <w:rFonts w:cs="Arial"/>
              <w:b/>
              <w:szCs w:val="18"/>
            </w:rPr>
            <w:fldChar w:fldCharType="begin"/>
          </w:r>
          <w:r w:rsidRPr="00A752A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A752AE">
            <w:rPr>
              <w:rFonts w:cs="Arial"/>
              <w:b/>
              <w:szCs w:val="18"/>
            </w:rPr>
            <w:fldChar w:fldCharType="separate"/>
          </w:r>
          <w:r w:rsidR="00F27E70">
            <w:rPr>
              <w:rFonts w:cs="Arial"/>
              <w:b/>
              <w:noProof/>
              <w:szCs w:val="18"/>
            </w:rPr>
            <w:t>Schedule 1</w:t>
          </w:r>
          <w:r w:rsidRPr="00A752AE">
            <w:rPr>
              <w:rFonts w:cs="Arial"/>
              <w:b/>
              <w:szCs w:val="18"/>
            </w:rPr>
            <w:fldChar w:fldCharType="end"/>
          </w:r>
        </w:p>
      </w:tc>
    </w:tr>
    <w:tr w:rsidR="008D2B70" w:rsidRPr="00CB3D59" w14:paraId="293FCF9B" w14:textId="77777777">
      <w:trPr>
        <w:jc w:val="center"/>
      </w:trPr>
      <w:tc>
        <w:tcPr>
          <w:tcW w:w="5741" w:type="dxa"/>
        </w:tcPr>
        <w:p w14:paraId="15B5B4D8" w14:textId="374C7E84" w:rsidR="008D2B70" w:rsidRPr="00A752AE" w:rsidRDefault="008D2B70">
          <w:pPr>
            <w:pStyle w:val="HeaderEven"/>
            <w:jc w:val="right"/>
            <w:rPr>
              <w:rFonts w:cs="Arial"/>
              <w:szCs w:val="18"/>
            </w:rPr>
          </w:pP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STYLEREF CharPartText \*charformat </w:instrText>
          </w:r>
          <w:r w:rsidRPr="00A752AE">
            <w:rPr>
              <w:rFonts w:cs="Arial"/>
              <w:szCs w:val="18"/>
            </w:rPr>
            <w:fldChar w:fldCharType="separate"/>
          </w:r>
          <w:r w:rsidR="00F27E70">
            <w:rPr>
              <w:rFonts w:cs="Arial"/>
              <w:noProof/>
              <w:szCs w:val="18"/>
            </w:rPr>
            <w:t>Road Transport (Driver Licensing) Regulation 2000</w:t>
          </w:r>
          <w:r w:rsidRPr="00A752A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76E779FD" w14:textId="34B00088" w:rsidR="008D2B70" w:rsidRPr="00A752AE" w:rsidRDefault="008D2B7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A752AE">
            <w:rPr>
              <w:rFonts w:cs="Arial"/>
              <w:b/>
              <w:szCs w:val="18"/>
            </w:rPr>
            <w:fldChar w:fldCharType="begin"/>
          </w:r>
          <w:r w:rsidRPr="00A752A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A752AE">
            <w:rPr>
              <w:rFonts w:cs="Arial"/>
              <w:b/>
              <w:szCs w:val="18"/>
            </w:rPr>
            <w:fldChar w:fldCharType="separate"/>
          </w:r>
          <w:r w:rsidR="00F27E70">
            <w:rPr>
              <w:rFonts w:cs="Arial"/>
              <w:b/>
              <w:noProof/>
              <w:szCs w:val="18"/>
            </w:rPr>
            <w:t>Part 1.14</w:t>
          </w:r>
          <w:r w:rsidRPr="00A752AE">
            <w:rPr>
              <w:rFonts w:cs="Arial"/>
              <w:b/>
              <w:szCs w:val="18"/>
            </w:rPr>
            <w:fldChar w:fldCharType="end"/>
          </w:r>
        </w:p>
      </w:tc>
    </w:tr>
    <w:tr w:rsidR="008D2B70" w:rsidRPr="00CB3D59" w14:paraId="3D66844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00C27FB" w14:textId="2FDBF6EF" w:rsidR="008D2B70" w:rsidRPr="00A752AE" w:rsidRDefault="008D2B70" w:rsidP="00591817">
          <w:pPr>
            <w:pStyle w:val="HeaderOdd6"/>
            <w:rPr>
              <w:rFonts w:cs="Arial"/>
              <w:szCs w:val="18"/>
            </w:rPr>
          </w:pPr>
          <w:r w:rsidRPr="00A752AE">
            <w:rPr>
              <w:rFonts w:cs="Arial"/>
              <w:szCs w:val="18"/>
            </w:rPr>
            <w:t xml:space="preserve">Section </w:t>
          </w:r>
          <w:r w:rsidRPr="00A752AE">
            <w:rPr>
              <w:rFonts w:cs="Arial"/>
              <w:szCs w:val="18"/>
            </w:rPr>
            <w:fldChar w:fldCharType="begin"/>
          </w:r>
          <w:r w:rsidRPr="00A752AE">
            <w:rPr>
              <w:rFonts w:cs="Arial"/>
              <w:szCs w:val="18"/>
            </w:rPr>
            <w:instrText xml:space="preserve"> STYLEREF CharSectNo \*charformat </w:instrText>
          </w:r>
          <w:r w:rsidRPr="00A752AE">
            <w:rPr>
              <w:rFonts w:cs="Arial"/>
              <w:szCs w:val="18"/>
            </w:rPr>
            <w:fldChar w:fldCharType="separate"/>
          </w:r>
          <w:r w:rsidR="00F27E70">
            <w:rPr>
              <w:rFonts w:cs="Arial"/>
              <w:noProof/>
              <w:szCs w:val="18"/>
            </w:rPr>
            <w:t>[1.23]</w:t>
          </w:r>
          <w:r w:rsidRPr="00A752AE">
            <w:rPr>
              <w:rFonts w:cs="Arial"/>
              <w:szCs w:val="18"/>
            </w:rPr>
            <w:fldChar w:fldCharType="end"/>
          </w:r>
        </w:p>
      </w:tc>
    </w:tr>
  </w:tbl>
  <w:p w14:paraId="20ED6532" w14:textId="77777777" w:rsidR="008D2B70" w:rsidRDefault="008D2B7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861C3F" w14:paraId="1D6FDCBD" w14:textId="77777777">
      <w:trPr>
        <w:jc w:val="center"/>
      </w:trPr>
      <w:tc>
        <w:tcPr>
          <w:tcW w:w="1234" w:type="dxa"/>
        </w:tcPr>
        <w:p w14:paraId="723522DE" w14:textId="77777777" w:rsidR="00861C3F" w:rsidRDefault="00861C3F">
          <w:pPr>
            <w:pStyle w:val="HeaderEven"/>
          </w:pPr>
        </w:p>
      </w:tc>
      <w:tc>
        <w:tcPr>
          <w:tcW w:w="6062" w:type="dxa"/>
        </w:tcPr>
        <w:p w14:paraId="7B87A272" w14:textId="77777777" w:rsidR="00861C3F" w:rsidRDefault="00861C3F">
          <w:pPr>
            <w:pStyle w:val="HeaderEven"/>
          </w:pPr>
        </w:p>
      </w:tc>
    </w:tr>
    <w:tr w:rsidR="00861C3F" w14:paraId="72F1D07A" w14:textId="77777777">
      <w:trPr>
        <w:jc w:val="center"/>
      </w:trPr>
      <w:tc>
        <w:tcPr>
          <w:tcW w:w="1234" w:type="dxa"/>
        </w:tcPr>
        <w:p w14:paraId="6773F2BC" w14:textId="77777777" w:rsidR="00861C3F" w:rsidRDefault="00861C3F">
          <w:pPr>
            <w:pStyle w:val="HeaderEven"/>
          </w:pPr>
        </w:p>
      </w:tc>
      <w:tc>
        <w:tcPr>
          <w:tcW w:w="6062" w:type="dxa"/>
        </w:tcPr>
        <w:p w14:paraId="6633F95A" w14:textId="77777777" w:rsidR="00861C3F" w:rsidRDefault="00861C3F">
          <w:pPr>
            <w:pStyle w:val="HeaderEven"/>
          </w:pPr>
        </w:p>
      </w:tc>
    </w:tr>
    <w:tr w:rsidR="00861C3F" w14:paraId="0F4FCD3A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1D7CFE8" w14:textId="77777777" w:rsidR="00861C3F" w:rsidRDefault="00861C3F">
          <w:pPr>
            <w:pStyle w:val="HeaderEven6"/>
          </w:pPr>
        </w:p>
      </w:tc>
    </w:tr>
  </w:tbl>
  <w:p w14:paraId="0380EAAA" w14:textId="77777777" w:rsidR="00861C3F" w:rsidRDefault="00861C3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861C3F" w14:paraId="751FBB91" w14:textId="77777777">
      <w:trPr>
        <w:jc w:val="center"/>
      </w:trPr>
      <w:tc>
        <w:tcPr>
          <w:tcW w:w="6062" w:type="dxa"/>
        </w:tcPr>
        <w:p w14:paraId="23293EAA" w14:textId="77777777" w:rsidR="00861C3F" w:rsidRDefault="00861C3F">
          <w:pPr>
            <w:pStyle w:val="HeaderOdd"/>
          </w:pPr>
        </w:p>
      </w:tc>
      <w:tc>
        <w:tcPr>
          <w:tcW w:w="1234" w:type="dxa"/>
        </w:tcPr>
        <w:p w14:paraId="0055C2D3" w14:textId="77777777" w:rsidR="00861C3F" w:rsidRDefault="00861C3F">
          <w:pPr>
            <w:pStyle w:val="HeaderOdd"/>
          </w:pPr>
        </w:p>
      </w:tc>
    </w:tr>
    <w:tr w:rsidR="00861C3F" w14:paraId="6BC28A79" w14:textId="77777777">
      <w:trPr>
        <w:jc w:val="center"/>
      </w:trPr>
      <w:tc>
        <w:tcPr>
          <w:tcW w:w="6062" w:type="dxa"/>
        </w:tcPr>
        <w:p w14:paraId="5D6B9C3E" w14:textId="77777777" w:rsidR="00861C3F" w:rsidRDefault="00861C3F">
          <w:pPr>
            <w:pStyle w:val="HeaderOdd"/>
          </w:pPr>
        </w:p>
      </w:tc>
      <w:tc>
        <w:tcPr>
          <w:tcW w:w="1234" w:type="dxa"/>
        </w:tcPr>
        <w:p w14:paraId="0455D46A" w14:textId="77777777" w:rsidR="00861C3F" w:rsidRDefault="00861C3F">
          <w:pPr>
            <w:pStyle w:val="HeaderOdd"/>
          </w:pPr>
        </w:p>
      </w:tc>
    </w:tr>
    <w:tr w:rsidR="00861C3F" w14:paraId="4162E071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14724FE" w14:textId="77777777" w:rsidR="00861C3F" w:rsidRDefault="00861C3F">
          <w:pPr>
            <w:pStyle w:val="HeaderOdd6"/>
          </w:pPr>
        </w:p>
      </w:tc>
    </w:tr>
  </w:tbl>
  <w:p w14:paraId="0949236C" w14:textId="77777777" w:rsidR="00861C3F" w:rsidRDefault="00861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35D247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82212690">
    <w:abstractNumId w:val="25"/>
  </w:num>
  <w:num w:numId="2" w16cid:durableId="798381144">
    <w:abstractNumId w:val="20"/>
  </w:num>
  <w:num w:numId="3" w16cid:durableId="843058301">
    <w:abstractNumId w:val="29"/>
  </w:num>
  <w:num w:numId="4" w16cid:durableId="807163269">
    <w:abstractNumId w:val="41"/>
  </w:num>
  <w:num w:numId="5" w16cid:durableId="1937398167">
    <w:abstractNumId w:val="28"/>
  </w:num>
  <w:num w:numId="6" w16cid:durableId="363410411">
    <w:abstractNumId w:val="10"/>
  </w:num>
  <w:num w:numId="7" w16cid:durableId="1106273099">
    <w:abstractNumId w:val="32"/>
  </w:num>
  <w:num w:numId="8" w16cid:durableId="251743159">
    <w:abstractNumId w:val="21"/>
  </w:num>
  <w:num w:numId="9" w16cid:durableId="1345864752">
    <w:abstractNumId w:val="27"/>
  </w:num>
  <w:num w:numId="10" w16cid:durableId="1811828178">
    <w:abstractNumId w:val="40"/>
  </w:num>
  <w:num w:numId="11" w16cid:durableId="1523088298">
    <w:abstractNumId w:val="26"/>
  </w:num>
  <w:num w:numId="12" w16cid:durableId="671179986">
    <w:abstractNumId w:val="35"/>
  </w:num>
  <w:num w:numId="13" w16cid:durableId="1631670700">
    <w:abstractNumId w:val="23"/>
  </w:num>
  <w:num w:numId="14" w16cid:durableId="2024089962">
    <w:abstractNumId w:val="15"/>
  </w:num>
  <w:num w:numId="15" w16cid:durableId="694037610">
    <w:abstractNumId w:val="36"/>
  </w:num>
  <w:num w:numId="16" w16cid:durableId="2117089966">
    <w:abstractNumId w:val="19"/>
  </w:num>
  <w:num w:numId="17" w16cid:durableId="753279603">
    <w:abstractNumId w:val="12"/>
  </w:num>
  <w:num w:numId="18" w16cid:durableId="1063062689">
    <w:abstractNumId w:val="33"/>
  </w:num>
  <w:num w:numId="19" w16cid:durableId="984359005">
    <w:abstractNumId w:val="42"/>
  </w:num>
  <w:num w:numId="20" w16cid:durableId="2139107180">
    <w:abstractNumId w:val="33"/>
  </w:num>
  <w:num w:numId="21" w16cid:durableId="464129122">
    <w:abstractNumId w:val="42"/>
    <w:lvlOverride w:ilvl="0">
      <w:startOverride w:val="1"/>
    </w:lvlOverride>
  </w:num>
  <w:num w:numId="22" w16cid:durableId="1099714086">
    <w:abstractNumId w:val="33"/>
  </w:num>
  <w:num w:numId="23" w16cid:durableId="1196386570">
    <w:abstractNumId w:val="24"/>
  </w:num>
  <w:num w:numId="24" w16cid:durableId="1188056116">
    <w:abstractNumId w:val="43"/>
  </w:num>
  <w:num w:numId="25" w16cid:durableId="1482308322">
    <w:abstractNumId w:val="43"/>
  </w:num>
  <w:num w:numId="26" w16cid:durableId="226231179">
    <w:abstractNumId w:val="22"/>
  </w:num>
  <w:num w:numId="27" w16cid:durableId="1714889617">
    <w:abstractNumId w:val="18"/>
  </w:num>
  <w:num w:numId="28" w16cid:durableId="493648770">
    <w:abstractNumId w:val="39"/>
  </w:num>
  <w:num w:numId="29" w16cid:durableId="697849230">
    <w:abstractNumId w:val="11"/>
  </w:num>
  <w:num w:numId="30" w16cid:durableId="1055813826">
    <w:abstractNumId w:val="31"/>
  </w:num>
  <w:num w:numId="31" w16cid:durableId="537275473">
    <w:abstractNumId w:val="26"/>
    <w:lvlOverride w:ilvl="0">
      <w:startOverride w:val="1"/>
    </w:lvlOverride>
  </w:num>
  <w:num w:numId="32" w16cid:durableId="1321036210">
    <w:abstractNumId w:val="16"/>
  </w:num>
  <w:num w:numId="33" w16cid:durableId="644117972">
    <w:abstractNumId w:val="38"/>
  </w:num>
  <w:num w:numId="34" w16cid:durableId="1498038601">
    <w:abstractNumId w:val="41"/>
  </w:num>
  <w:num w:numId="35" w16cid:durableId="2121223356">
    <w:abstractNumId w:val="41"/>
  </w:num>
  <w:num w:numId="36" w16cid:durableId="1133671661">
    <w:abstractNumId w:val="41"/>
  </w:num>
  <w:num w:numId="37" w16cid:durableId="1424759691">
    <w:abstractNumId w:val="12"/>
  </w:num>
  <w:num w:numId="38" w16cid:durableId="270012968">
    <w:abstractNumId w:val="6"/>
  </w:num>
  <w:num w:numId="39" w16cid:durableId="491991180">
    <w:abstractNumId w:val="8"/>
  </w:num>
  <w:num w:numId="40" w16cid:durableId="1935476046">
    <w:abstractNumId w:val="30"/>
  </w:num>
  <w:num w:numId="41" w16cid:durableId="720443172">
    <w:abstractNumId w:val="9"/>
  </w:num>
  <w:num w:numId="42" w16cid:durableId="1702784282">
    <w:abstractNumId w:val="7"/>
  </w:num>
  <w:num w:numId="43" w16cid:durableId="1361083741">
    <w:abstractNumId w:val="5"/>
  </w:num>
  <w:num w:numId="44" w16cid:durableId="657148450">
    <w:abstractNumId w:val="4"/>
  </w:num>
  <w:num w:numId="45" w16cid:durableId="1069114254">
    <w:abstractNumId w:val="3"/>
  </w:num>
  <w:num w:numId="46" w16cid:durableId="200441121">
    <w:abstractNumId w:val="2"/>
  </w:num>
  <w:num w:numId="47" w16cid:durableId="471293010">
    <w:abstractNumId w:val="1"/>
  </w:num>
  <w:num w:numId="48" w16cid:durableId="1837106227">
    <w:abstractNumId w:val="0"/>
  </w:num>
  <w:num w:numId="49" w16cid:durableId="124907607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BF"/>
    <w:rsid w:val="00000C1F"/>
    <w:rsid w:val="000038FA"/>
    <w:rsid w:val="000043A6"/>
    <w:rsid w:val="00004573"/>
    <w:rsid w:val="0000542B"/>
    <w:rsid w:val="00005825"/>
    <w:rsid w:val="0000790E"/>
    <w:rsid w:val="00007F1A"/>
    <w:rsid w:val="000102FC"/>
    <w:rsid w:val="00010513"/>
    <w:rsid w:val="00011175"/>
    <w:rsid w:val="0001211F"/>
    <w:rsid w:val="00012F10"/>
    <w:rsid w:val="0001347E"/>
    <w:rsid w:val="00013C37"/>
    <w:rsid w:val="00017AF1"/>
    <w:rsid w:val="00017CF6"/>
    <w:rsid w:val="00020343"/>
    <w:rsid w:val="0002034F"/>
    <w:rsid w:val="0002042F"/>
    <w:rsid w:val="0002106D"/>
    <w:rsid w:val="000215AA"/>
    <w:rsid w:val="00021E18"/>
    <w:rsid w:val="00021F9B"/>
    <w:rsid w:val="0002517D"/>
    <w:rsid w:val="00025988"/>
    <w:rsid w:val="0003019F"/>
    <w:rsid w:val="0003249F"/>
    <w:rsid w:val="00033A76"/>
    <w:rsid w:val="0003456E"/>
    <w:rsid w:val="00036A2C"/>
    <w:rsid w:val="00037D73"/>
    <w:rsid w:val="00040105"/>
    <w:rsid w:val="00041515"/>
    <w:rsid w:val="000417E5"/>
    <w:rsid w:val="000420DE"/>
    <w:rsid w:val="00043110"/>
    <w:rsid w:val="000448E6"/>
    <w:rsid w:val="0004687C"/>
    <w:rsid w:val="00046E24"/>
    <w:rsid w:val="00047170"/>
    <w:rsid w:val="00047369"/>
    <w:rsid w:val="000474F2"/>
    <w:rsid w:val="000510F0"/>
    <w:rsid w:val="0005128A"/>
    <w:rsid w:val="00051D57"/>
    <w:rsid w:val="00052AEB"/>
    <w:rsid w:val="00052B1E"/>
    <w:rsid w:val="000530C2"/>
    <w:rsid w:val="0005310E"/>
    <w:rsid w:val="00055507"/>
    <w:rsid w:val="00055E30"/>
    <w:rsid w:val="00056BAF"/>
    <w:rsid w:val="00056F0A"/>
    <w:rsid w:val="00057B93"/>
    <w:rsid w:val="00061FF6"/>
    <w:rsid w:val="00063210"/>
    <w:rsid w:val="0006340E"/>
    <w:rsid w:val="00064230"/>
    <w:rsid w:val="00064576"/>
    <w:rsid w:val="00064FA4"/>
    <w:rsid w:val="000663A1"/>
    <w:rsid w:val="00066F6A"/>
    <w:rsid w:val="000671FD"/>
    <w:rsid w:val="000702A7"/>
    <w:rsid w:val="00072B06"/>
    <w:rsid w:val="00072ED8"/>
    <w:rsid w:val="000735E6"/>
    <w:rsid w:val="0007394F"/>
    <w:rsid w:val="0007463D"/>
    <w:rsid w:val="000800D2"/>
    <w:rsid w:val="000804E8"/>
    <w:rsid w:val="000806D3"/>
    <w:rsid w:val="000812D4"/>
    <w:rsid w:val="00081B3A"/>
    <w:rsid w:val="00081D6E"/>
    <w:rsid w:val="0008211A"/>
    <w:rsid w:val="00082A41"/>
    <w:rsid w:val="00083C32"/>
    <w:rsid w:val="000849EB"/>
    <w:rsid w:val="00084C61"/>
    <w:rsid w:val="000867F8"/>
    <w:rsid w:val="000906B4"/>
    <w:rsid w:val="00090792"/>
    <w:rsid w:val="00091575"/>
    <w:rsid w:val="00092F2C"/>
    <w:rsid w:val="0009331F"/>
    <w:rsid w:val="000949A6"/>
    <w:rsid w:val="00095165"/>
    <w:rsid w:val="0009546C"/>
    <w:rsid w:val="00096070"/>
    <w:rsid w:val="0009641C"/>
    <w:rsid w:val="00096811"/>
    <w:rsid w:val="00096F92"/>
    <w:rsid w:val="000978C2"/>
    <w:rsid w:val="000A036F"/>
    <w:rsid w:val="000A2213"/>
    <w:rsid w:val="000A4597"/>
    <w:rsid w:val="000A54F7"/>
    <w:rsid w:val="000A5AD6"/>
    <w:rsid w:val="000A5DCB"/>
    <w:rsid w:val="000A6125"/>
    <w:rsid w:val="000A637A"/>
    <w:rsid w:val="000A7530"/>
    <w:rsid w:val="000B0D04"/>
    <w:rsid w:val="000B16DC"/>
    <w:rsid w:val="000B17F0"/>
    <w:rsid w:val="000B1896"/>
    <w:rsid w:val="000B1C99"/>
    <w:rsid w:val="000B3404"/>
    <w:rsid w:val="000B3C81"/>
    <w:rsid w:val="000B42F7"/>
    <w:rsid w:val="000B4951"/>
    <w:rsid w:val="000B5464"/>
    <w:rsid w:val="000B5685"/>
    <w:rsid w:val="000B5E98"/>
    <w:rsid w:val="000B668F"/>
    <w:rsid w:val="000B729E"/>
    <w:rsid w:val="000B7DAF"/>
    <w:rsid w:val="000B7EDC"/>
    <w:rsid w:val="000C54A0"/>
    <w:rsid w:val="000C5644"/>
    <w:rsid w:val="000C687C"/>
    <w:rsid w:val="000C6D7B"/>
    <w:rsid w:val="000C7832"/>
    <w:rsid w:val="000C7850"/>
    <w:rsid w:val="000D2149"/>
    <w:rsid w:val="000D4A43"/>
    <w:rsid w:val="000D4C8E"/>
    <w:rsid w:val="000D54F2"/>
    <w:rsid w:val="000D6069"/>
    <w:rsid w:val="000E0208"/>
    <w:rsid w:val="000E20AF"/>
    <w:rsid w:val="000E21AA"/>
    <w:rsid w:val="000E2864"/>
    <w:rsid w:val="000E29CA"/>
    <w:rsid w:val="000E4164"/>
    <w:rsid w:val="000E5145"/>
    <w:rsid w:val="000E576D"/>
    <w:rsid w:val="000E676B"/>
    <w:rsid w:val="000E677E"/>
    <w:rsid w:val="000F18CF"/>
    <w:rsid w:val="000F1A86"/>
    <w:rsid w:val="000F1FEC"/>
    <w:rsid w:val="000F208F"/>
    <w:rsid w:val="000F224B"/>
    <w:rsid w:val="000F2735"/>
    <w:rsid w:val="000F329E"/>
    <w:rsid w:val="000F574A"/>
    <w:rsid w:val="000F6D0A"/>
    <w:rsid w:val="00100280"/>
    <w:rsid w:val="001002C3"/>
    <w:rsid w:val="00101528"/>
    <w:rsid w:val="00101B45"/>
    <w:rsid w:val="001033CB"/>
    <w:rsid w:val="001047A1"/>
    <w:rsid w:val="001047CB"/>
    <w:rsid w:val="00104842"/>
    <w:rsid w:val="001053AD"/>
    <w:rsid w:val="001058DF"/>
    <w:rsid w:val="00107747"/>
    <w:rsid w:val="001078B9"/>
    <w:rsid w:val="00107F85"/>
    <w:rsid w:val="00110C06"/>
    <w:rsid w:val="00110D7C"/>
    <w:rsid w:val="00111AA2"/>
    <w:rsid w:val="0011288C"/>
    <w:rsid w:val="001133A2"/>
    <w:rsid w:val="001155AA"/>
    <w:rsid w:val="001172AC"/>
    <w:rsid w:val="001178BB"/>
    <w:rsid w:val="001217C9"/>
    <w:rsid w:val="001220CD"/>
    <w:rsid w:val="00126287"/>
    <w:rsid w:val="00130377"/>
    <w:rsid w:val="0013046D"/>
    <w:rsid w:val="001315A1"/>
    <w:rsid w:val="00132957"/>
    <w:rsid w:val="00133EE7"/>
    <w:rsid w:val="001343A6"/>
    <w:rsid w:val="00134837"/>
    <w:rsid w:val="0013531D"/>
    <w:rsid w:val="00136FBE"/>
    <w:rsid w:val="00141786"/>
    <w:rsid w:val="00143BCC"/>
    <w:rsid w:val="00143D00"/>
    <w:rsid w:val="00144EF8"/>
    <w:rsid w:val="00147781"/>
    <w:rsid w:val="00147885"/>
    <w:rsid w:val="00150851"/>
    <w:rsid w:val="00151B97"/>
    <w:rsid w:val="001520FC"/>
    <w:rsid w:val="001526E2"/>
    <w:rsid w:val="00152FFA"/>
    <w:rsid w:val="001533C1"/>
    <w:rsid w:val="00153482"/>
    <w:rsid w:val="00154977"/>
    <w:rsid w:val="00156D45"/>
    <w:rsid w:val="001570F0"/>
    <w:rsid w:val="001572E4"/>
    <w:rsid w:val="00160491"/>
    <w:rsid w:val="00160DF7"/>
    <w:rsid w:val="00162AB4"/>
    <w:rsid w:val="001630E4"/>
    <w:rsid w:val="00164169"/>
    <w:rsid w:val="00164204"/>
    <w:rsid w:val="0016457F"/>
    <w:rsid w:val="0016531B"/>
    <w:rsid w:val="0016701A"/>
    <w:rsid w:val="0017182C"/>
    <w:rsid w:val="0017250C"/>
    <w:rsid w:val="00172D13"/>
    <w:rsid w:val="001741F3"/>
    <w:rsid w:val="001741FF"/>
    <w:rsid w:val="00175FD1"/>
    <w:rsid w:val="00176992"/>
    <w:rsid w:val="00176AE6"/>
    <w:rsid w:val="00176D74"/>
    <w:rsid w:val="00177FCB"/>
    <w:rsid w:val="00180156"/>
    <w:rsid w:val="00180311"/>
    <w:rsid w:val="001815FB"/>
    <w:rsid w:val="00181D8C"/>
    <w:rsid w:val="00181E5D"/>
    <w:rsid w:val="001825C9"/>
    <w:rsid w:val="00183482"/>
    <w:rsid w:val="00183579"/>
    <w:rsid w:val="00183C97"/>
    <w:rsid w:val="00183FD4"/>
    <w:rsid w:val="001842C7"/>
    <w:rsid w:val="00186058"/>
    <w:rsid w:val="00187199"/>
    <w:rsid w:val="00187485"/>
    <w:rsid w:val="00190BC1"/>
    <w:rsid w:val="00191AF2"/>
    <w:rsid w:val="00192235"/>
    <w:rsid w:val="0019297A"/>
    <w:rsid w:val="00192D1E"/>
    <w:rsid w:val="0019357B"/>
    <w:rsid w:val="00193C25"/>
    <w:rsid w:val="00193D6B"/>
    <w:rsid w:val="00195101"/>
    <w:rsid w:val="00195BB2"/>
    <w:rsid w:val="00196A9D"/>
    <w:rsid w:val="00196EB4"/>
    <w:rsid w:val="0019731E"/>
    <w:rsid w:val="001A1B1C"/>
    <w:rsid w:val="001A351C"/>
    <w:rsid w:val="001A39AF"/>
    <w:rsid w:val="001A3B6D"/>
    <w:rsid w:val="001A4C0B"/>
    <w:rsid w:val="001A4E2E"/>
    <w:rsid w:val="001A612E"/>
    <w:rsid w:val="001A66C6"/>
    <w:rsid w:val="001B074D"/>
    <w:rsid w:val="001B1114"/>
    <w:rsid w:val="001B1AD4"/>
    <w:rsid w:val="001B1E19"/>
    <w:rsid w:val="001B218A"/>
    <w:rsid w:val="001B2315"/>
    <w:rsid w:val="001B24F9"/>
    <w:rsid w:val="001B39EB"/>
    <w:rsid w:val="001B3B53"/>
    <w:rsid w:val="001B449A"/>
    <w:rsid w:val="001B4ED0"/>
    <w:rsid w:val="001B5303"/>
    <w:rsid w:val="001B6311"/>
    <w:rsid w:val="001B6785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202F"/>
    <w:rsid w:val="001D238D"/>
    <w:rsid w:val="001D3773"/>
    <w:rsid w:val="001D3BA5"/>
    <w:rsid w:val="001D3C88"/>
    <w:rsid w:val="001D3D91"/>
    <w:rsid w:val="001D53F0"/>
    <w:rsid w:val="001D56B4"/>
    <w:rsid w:val="001D5A7E"/>
    <w:rsid w:val="001D66E6"/>
    <w:rsid w:val="001D73DF"/>
    <w:rsid w:val="001E05D0"/>
    <w:rsid w:val="001E0780"/>
    <w:rsid w:val="001E0BBC"/>
    <w:rsid w:val="001E1A01"/>
    <w:rsid w:val="001E2063"/>
    <w:rsid w:val="001E2F75"/>
    <w:rsid w:val="001E41E3"/>
    <w:rsid w:val="001E4694"/>
    <w:rsid w:val="001E4C98"/>
    <w:rsid w:val="001E51E2"/>
    <w:rsid w:val="001E5C03"/>
    <w:rsid w:val="001E5D92"/>
    <w:rsid w:val="001E5E51"/>
    <w:rsid w:val="001E79DB"/>
    <w:rsid w:val="001F09AA"/>
    <w:rsid w:val="001F0C2B"/>
    <w:rsid w:val="001F3912"/>
    <w:rsid w:val="001F3DB4"/>
    <w:rsid w:val="001F55E5"/>
    <w:rsid w:val="001F578C"/>
    <w:rsid w:val="001F5A2B"/>
    <w:rsid w:val="001F643E"/>
    <w:rsid w:val="002000B9"/>
    <w:rsid w:val="002001D7"/>
    <w:rsid w:val="00200557"/>
    <w:rsid w:val="002012E6"/>
    <w:rsid w:val="00201FD0"/>
    <w:rsid w:val="002021F5"/>
    <w:rsid w:val="00202420"/>
    <w:rsid w:val="00203655"/>
    <w:rsid w:val="002037B2"/>
    <w:rsid w:val="00204B33"/>
    <w:rsid w:val="00204E34"/>
    <w:rsid w:val="00205008"/>
    <w:rsid w:val="0020610F"/>
    <w:rsid w:val="00207368"/>
    <w:rsid w:val="002110F9"/>
    <w:rsid w:val="00212431"/>
    <w:rsid w:val="00214DA6"/>
    <w:rsid w:val="00216C0D"/>
    <w:rsid w:val="00217C8C"/>
    <w:rsid w:val="00217D56"/>
    <w:rsid w:val="002208AF"/>
    <w:rsid w:val="0022149F"/>
    <w:rsid w:val="00221944"/>
    <w:rsid w:val="002222A8"/>
    <w:rsid w:val="00222D33"/>
    <w:rsid w:val="00223E70"/>
    <w:rsid w:val="00225307"/>
    <w:rsid w:val="002263A5"/>
    <w:rsid w:val="00231509"/>
    <w:rsid w:val="002333D6"/>
    <w:rsid w:val="002337F1"/>
    <w:rsid w:val="00233BE0"/>
    <w:rsid w:val="00234574"/>
    <w:rsid w:val="0023473B"/>
    <w:rsid w:val="0023587B"/>
    <w:rsid w:val="002407C8"/>
    <w:rsid w:val="002409EB"/>
    <w:rsid w:val="002431DD"/>
    <w:rsid w:val="0024406F"/>
    <w:rsid w:val="00244450"/>
    <w:rsid w:val="00245CD8"/>
    <w:rsid w:val="00245F63"/>
    <w:rsid w:val="00246F34"/>
    <w:rsid w:val="00247D98"/>
    <w:rsid w:val="002502C9"/>
    <w:rsid w:val="0025116D"/>
    <w:rsid w:val="002513D1"/>
    <w:rsid w:val="00252226"/>
    <w:rsid w:val="00252B2A"/>
    <w:rsid w:val="00254665"/>
    <w:rsid w:val="00254D7B"/>
    <w:rsid w:val="00256093"/>
    <w:rsid w:val="00256E0F"/>
    <w:rsid w:val="00257ABF"/>
    <w:rsid w:val="00257B2A"/>
    <w:rsid w:val="00260019"/>
    <w:rsid w:val="0026001C"/>
    <w:rsid w:val="00260138"/>
    <w:rsid w:val="0026114B"/>
    <w:rsid w:val="002612B5"/>
    <w:rsid w:val="00263163"/>
    <w:rsid w:val="002644DC"/>
    <w:rsid w:val="002656B8"/>
    <w:rsid w:val="00265A72"/>
    <w:rsid w:val="00266977"/>
    <w:rsid w:val="00267326"/>
    <w:rsid w:val="00267BE3"/>
    <w:rsid w:val="002702D4"/>
    <w:rsid w:val="002717B9"/>
    <w:rsid w:val="00272968"/>
    <w:rsid w:val="00273B6D"/>
    <w:rsid w:val="00275CE9"/>
    <w:rsid w:val="00277730"/>
    <w:rsid w:val="00277D1F"/>
    <w:rsid w:val="00281990"/>
    <w:rsid w:val="00282B0F"/>
    <w:rsid w:val="002834E8"/>
    <w:rsid w:val="002868D1"/>
    <w:rsid w:val="00286E27"/>
    <w:rsid w:val="00287065"/>
    <w:rsid w:val="00287289"/>
    <w:rsid w:val="00287AE5"/>
    <w:rsid w:val="00287C2F"/>
    <w:rsid w:val="00290D70"/>
    <w:rsid w:val="00290F8C"/>
    <w:rsid w:val="00290FC3"/>
    <w:rsid w:val="00291A50"/>
    <w:rsid w:val="00292991"/>
    <w:rsid w:val="0029550E"/>
    <w:rsid w:val="00295568"/>
    <w:rsid w:val="0029565B"/>
    <w:rsid w:val="0029692F"/>
    <w:rsid w:val="002A075B"/>
    <w:rsid w:val="002A1344"/>
    <w:rsid w:val="002A2646"/>
    <w:rsid w:val="002A3EA0"/>
    <w:rsid w:val="002A4DC2"/>
    <w:rsid w:val="002A6F4D"/>
    <w:rsid w:val="002A756E"/>
    <w:rsid w:val="002B02D2"/>
    <w:rsid w:val="002B162F"/>
    <w:rsid w:val="002B2682"/>
    <w:rsid w:val="002B3B87"/>
    <w:rsid w:val="002B58FC"/>
    <w:rsid w:val="002B744C"/>
    <w:rsid w:val="002B7EDB"/>
    <w:rsid w:val="002C22B6"/>
    <w:rsid w:val="002C5244"/>
    <w:rsid w:val="002C5D76"/>
    <w:rsid w:val="002C5DB3"/>
    <w:rsid w:val="002C6ACF"/>
    <w:rsid w:val="002C72B2"/>
    <w:rsid w:val="002C741E"/>
    <w:rsid w:val="002C7985"/>
    <w:rsid w:val="002D09CB"/>
    <w:rsid w:val="002D25BB"/>
    <w:rsid w:val="002D26EA"/>
    <w:rsid w:val="002D28F6"/>
    <w:rsid w:val="002D2A42"/>
    <w:rsid w:val="002D2FE5"/>
    <w:rsid w:val="002D5A12"/>
    <w:rsid w:val="002D74F5"/>
    <w:rsid w:val="002D7F63"/>
    <w:rsid w:val="002E01EA"/>
    <w:rsid w:val="002E144D"/>
    <w:rsid w:val="002E357D"/>
    <w:rsid w:val="002E57B9"/>
    <w:rsid w:val="002E5980"/>
    <w:rsid w:val="002E65AF"/>
    <w:rsid w:val="002E6E0C"/>
    <w:rsid w:val="002E79A9"/>
    <w:rsid w:val="002E7F90"/>
    <w:rsid w:val="002F004A"/>
    <w:rsid w:val="002F206E"/>
    <w:rsid w:val="002F43A0"/>
    <w:rsid w:val="002F4FE8"/>
    <w:rsid w:val="002F548B"/>
    <w:rsid w:val="002F696A"/>
    <w:rsid w:val="003003EC"/>
    <w:rsid w:val="0030236E"/>
    <w:rsid w:val="003026E9"/>
    <w:rsid w:val="00303054"/>
    <w:rsid w:val="00303D53"/>
    <w:rsid w:val="00304A8A"/>
    <w:rsid w:val="00305835"/>
    <w:rsid w:val="003066AE"/>
    <w:rsid w:val="003068E0"/>
    <w:rsid w:val="00306B63"/>
    <w:rsid w:val="00310116"/>
    <w:rsid w:val="003108D1"/>
    <w:rsid w:val="00310D3D"/>
    <w:rsid w:val="0031143F"/>
    <w:rsid w:val="00312030"/>
    <w:rsid w:val="00313D63"/>
    <w:rsid w:val="00314266"/>
    <w:rsid w:val="00315B62"/>
    <w:rsid w:val="003178D2"/>
    <w:rsid w:val="003179E8"/>
    <w:rsid w:val="00317DB4"/>
    <w:rsid w:val="00317FDC"/>
    <w:rsid w:val="0032035E"/>
    <w:rsid w:val="0032063D"/>
    <w:rsid w:val="00320B23"/>
    <w:rsid w:val="003228F1"/>
    <w:rsid w:val="003240D8"/>
    <w:rsid w:val="00324A2F"/>
    <w:rsid w:val="00324ACA"/>
    <w:rsid w:val="00325C87"/>
    <w:rsid w:val="00331203"/>
    <w:rsid w:val="00331C46"/>
    <w:rsid w:val="0033208A"/>
    <w:rsid w:val="00333078"/>
    <w:rsid w:val="003334ED"/>
    <w:rsid w:val="0033352C"/>
    <w:rsid w:val="003338DF"/>
    <w:rsid w:val="003344D3"/>
    <w:rsid w:val="00336345"/>
    <w:rsid w:val="00337C7D"/>
    <w:rsid w:val="00340469"/>
    <w:rsid w:val="00340A21"/>
    <w:rsid w:val="00340C28"/>
    <w:rsid w:val="00342490"/>
    <w:rsid w:val="003425F4"/>
    <w:rsid w:val="0034288F"/>
    <w:rsid w:val="00342E3D"/>
    <w:rsid w:val="0034336E"/>
    <w:rsid w:val="0034559F"/>
    <w:rsid w:val="0034583F"/>
    <w:rsid w:val="00345AAA"/>
    <w:rsid w:val="0034625A"/>
    <w:rsid w:val="003465A5"/>
    <w:rsid w:val="00346966"/>
    <w:rsid w:val="003478D2"/>
    <w:rsid w:val="00347A95"/>
    <w:rsid w:val="003507F9"/>
    <w:rsid w:val="00351760"/>
    <w:rsid w:val="00351A24"/>
    <w:rsid w:val="00353FF3"/>
    <w:rsid w:val="003548E6"/>
    <w:rsid w:val="003554E6"/>
    <w:rsid w:val="0035581C"/>
    <w:rsid w:val="00355AD9"/>
    <w:rsid w:val="00355BA0"/>
    <w:rsid w:val="0035607F"/>
    <w:rsid w:val="003567F1"/>
    <w:rsid w:val="003574D1"/>
    <w:rsid w:val="00357C09"/>
    <w:rsid w:val="003604B4"/>
    <w:rsid w:val="00360BE2"/>
    <w:rsid w:val="00362307"/>
    <w:rsid w:val="003637F6"/>
    <w:rsid w:val="00363EAE"/>
    <w:rsid w:val="003640BE"/>
    <w:rsid w:val="003646D5"/>
    <w:rsid w:val="00364F0D"/>
    <w:rsid w:val="003659ED"/>
    <w:rsid w:val="003668F5"/>
    <w:rsid w:val="003672DC"/>
    <w:rsid w:val="003700C0"/>
    <w:rsid w:val="00370AE8"/>
    <w:rsid w:val="00371A2B"/>
    <w:rsid w:val="00372AFC"/>
    <w:rsid w:val="00372EF0"/>
    <w:rsid w:val="00375B2E"/>
    <w:rsid w:val="003764BB"/>
    <w:rsid w:val="00377D1F"/>
    <w:rsid w:val="0038115C"/>
    <w:rsid w:val="00381D64"/>
    <w:rsid w:val="00382019"/>
    <w:rsid w:val="00382DDC"/>
    <w:rsid w:val="00384F6E"/>
    <w:rsid w:val="00385097"/>
    <w:rsid w:val="0038626C"/>
    <w:rsid w:val="003869E5"/>
    <w:rsid w:val="00386B24"/>
    <w:rsid w:val="00387640"/>
    <w:rsid w:val="0039179E"/>
    <w:rsid w:val="0039180B"/>
    <w:rsid w:val="00391932"/>
    <w:rsid w:val="00391C6F"/>
    <w:rsid w:val="0039426B"/>
    <w:rsid w:val="0039435E"/>
    <w:rsid w:val="0039448D"/>
    <w:rsid w:val="0039623E"/>
    <w:rsid w:val="00396646"/>
    <w:rsid w:val="00396B0E"/>
    <w:rsid w:val="003A0664"/>
    <w:rsid w:val="003A160E"/>
    <w:rsid w:val="003A303E"/>
    <w:rsid w:val="003A43A4"/>
    <w:rsid w:val="003A44BB"/>
    <w:rsid w:val="003A712E"/>
    <w:rsid w:val="003A779F"/>
    <w:rsid w:val="003A7A6C"/>
    <w:rsid w:val="003B01DB"/>
    <w:rsid w:val="003B0F80"/>
    <w:rsid w:val="003B275A"/>
    <w:rsid w:val="003B2C7A"/>
    <w:rsid w:val="003B31A1"/>
    <w:rsid w:val="003B7996"/>
    <w:rsid w:val="003C006D"/>
    <w:rsid w:val="003C040D"/>
    <w:rsid w:val="003C0702"/>
    <w:rsid w:val="003C0A3A"/>
    <w:rsid w:val="003C2CC6"/>
    <w:rsid w:val="003C4A25"/>
    <w:rsid w:val="003C50A2"/>
    <w:rsid w:val="003C5970"/>
    <w:rsid w:val="003C6DE9"/>
    <w:rsid w:val="003C6EDF"/>
    <w:rsid w:val="003C701A"/>
    <w:rsid w:val="003C7037"/>
    <w:rsid w:val="003C7B9C"/>
    <w:rsid w:val="003D0174"/>
    <w:rsid w:val="003D0740"/>
    <w:rsid w:val="003D1155"/>
    <w:rsid w:val="003D193C"/>
    <w:rsid w:val="003D35AA"/>
    <w:rsid w:val="003D4AAE"/>
    <w:rsid w:val="003D4C75"/>
    <w:rsid w:val="003D5D56"/>
    <w:rsid w:val="003D7254"/>
    <w:rsid w:val="003D7469"/>
    <w:rsid w:val="003D7F7F"/>
    <w:rsid w:val="003E0653"/>
    <w:rsid w:val="003E15E1"/>
    <w:rsid w:val="003E2674"/>
    <w:rsid w:val="003E3231"/>
    <w:rsid w:val="003E40E3"/>
    <w:rsid w:val="003E4A56"/>
    <w:rsid w:val="003E5BCE"/>
    <w:rsid w:val="003E6B00"/>
    <w:rsid w:val="003E7FDB"/>
    <w:rsid w:val="003F06EE"/>
    <w:rsid w:val="003F08AD"/>
    <w:rsid w:val="003F3B87"/>
    <w:rsid w:val="003F3C2D"/>
    <w:rsid w:val="003F42EB"/>
    <w:rsid w:val="003F4912"/>
    <w:rsid w:val="003F5904"/>
    <w:rsid w:val="003F6C84"/>
    <w:rsid w:val="003F7A0F"/>
    <w:rsid w:val="003F7DB2"/>
    <w:rsid w:val="004005F0"/>
    <w:rsid w:val="00400621"/>
    <w:rsid w:val="0040136F"/>
    <w:rsid w:val="004033B4"/>
    <w:rsid w:val="00403645"/>
    <w:rsid w:val="004043B5"/>
    <w:rsid w:val="00404FE0"/>
    <w:rsid w:val="00407881"/>
    <w:rsid w:val="00407CAF"/>
    <w:rsid w:val="00410C20"/>
    <w:rsid w:val="004110BA"/>
    <w:rsid w:val="00411125"/>
    <w:rsid w:val="0041171E"/>
    <w:rsid w:val="00412A80"/>
    <w:rsid w:val="0041300E"/>
    <w:rsid w:val="00416A4F"/>
    <w:rsid w:val="004209AC"/>
    <w:rsid w:val="0042213C"/>
    <w:rsid w:val="00423AC4"/>
    <w:rsid w:val="0042410C"/>
    <w:rsid w:val="00424C0D"/>
    <w:rsid w:val="0042592F"/>
    <w:rsid w:val="0042799E"/>
    <w:rsid w:val="00431127"/>
    <w:rsid w:val="00432358"/>
    <w:rsid w:val="00433064"/>
    <w:rsid w:val="004351F3"/>
    <w:rsid w:val="0043547C"/>
    <w:rsid w:val="00435893"/>
    <w:rsid w:val="004358D2"/>
    <w:rsid w:val="00436781"/>
    <w:rsid w:val="00436D5D"/>
    <w:rsid w:val="00437447"/>
    <w:rsid w:val="0044067A"/>
    <w:rsid w:val="00440811"/>
    <w:rsid w:val="0044291F"/>
    <w:rsid w:val="00442F56"/>
    <w:rsid w:val="00443A4B"/>
    <w:rsid w:val="00443ADD"/>
    <w:rsid w:val="00444785"/>
    <w:rsid w:val="00447B1D"/>
    <w:rsid w:val="00447C31"/>
    <w:rsid w:val="00450B4F"/>
    <w:rsid w:val="004510ED"/>
    <w:rsid w:val="004536AA"/>
    <w:rsid w:val="0045398D"/>
    <w:rsid w:val="00454EB8"/>
    <w:rsid w:val="00455046"/>
    <w:rsid w:val="00456074"/>
    <w:rsid w:val="00456EE0"/>
    <w:rsid w:val="00457476"/>
    <w:rsid w:val="00457A5A"/>
    <w:rsid w:val="004606BB"/>
    <w:rsid w:val="0046076C"/>
    <w:rsid w:val="00460A67"/>
    <w:rsid w:val="004614FB"/>
    <w:rsid w:val="00461D78"/>
    <w:rsid w:val="004621AA"/>
    <w:rsid w:val="00462B21"/>
    <w:rsid w:val="0046418E"/>
    <w:rsid w:val="00464372"/>
    <w:rsid w:val="0046479B"/>
    <w:rsid w:val="00464939"/>
    <w:rsid w:val="00467561"/>
    <w:rsid w:val="00470B8D"/>
    <w:rsid w:val="004711A6"/>
    <w:rsid w:val="00472639"/>
    <w:rsid w:val="00472DD2"/>
    <w:rsid w:val="004732A2"/>
    <w:rsid w:val="004747B0"/>
    <w:rsid w:val="00475017"/>
    <w:rsid w:val="004751D3"/>
    <w:rsid w:val="00475E45"/>
    <w:rsid w:val="00475F03"/>
    <w:rsid w:val="004762A8"/>
    <w:rsid w:val="00476AE6"/>
    <w:rsid w:val="00476CAE"/>
    <w:rsid w:val="00476DCA"/>
    <w:rsid w:val="004802CB"/>
    <w:rsid w:val="004805BF"/>
    <w:rsid w:val="00480A8E"/>
    <w:rsid w:val="00482C91"/>
    <w:rsid w:val="00483B31"/>
    <w:rsid w:val="0048525E"/>
    <w:rsid w:val="00485930"/>
    <w:rsid w:val="00486E8E"/>
    <w:rsid w:val="00486FE2"/>
    <w:rsid w:val="004875BE"/>
    <w:rsid w:val="00487D5F"/>
    <w:rsid w:val="00491236"/>
    <w:rsid w:val="00491486"/>
    <w:rsid w:val="00491606"/>
    <w:rsid w:val="00491D7C"/>
    <w:rsid w:val="00493ED5"/>
    <w:rsid w:val="00494267"/>
    <w:rsid w:val="00494E78"/>
    <w:rsid w:val="0049570D"/>
    <w:rsid w:val="00497D33"/>
    <w:rsid w:val="004A0823"/>
    <w:rsid w:val="004A0C55"/>
    <w:rsid w:val="004A1E58"/>
    <w:rsid w:val="004A2333"/>
    <w:rsid w:val="004A271B"/>
    <w:rsid w:val="004A2FDC"/>
    <w:rsid w:val="004A32C4"/>
    <w:rsid w:val="004A3D43"/>
    <w:rsid w:val="004A47FC"/>
    <w:rsid w:val="004A49BA"/>
    <w:rsid w:val="004A50EB"/>
    <w:rsid w:val="004A5ADF"/>
    <w:rsid w:val="004A6CC8"/>
    <w:rsid w:val="004A7880"/>
    <w:rsid w:val="004B0E9D"/>
    <w:rsid w:val="004B3C7B"/>
    <w:rsid w:val="004B5B98"/>
    <w:rsid w:val="004C2A16"/>
    <w:rsid w:val="004C2D08"/>
    <w:rsid w:val="004C54DD"/>
    <w:rsid w:val="004C5535"/>
    <w:rsid w:val="004C653D"/>
    <w:rsid w:val="004C6FD3"/>
    <w:rsid w:val="004C724A"/>
    <w:rsid w:val="004C76A2"/>
    <w:rsid w:val="004C7FCA"/>
    <w:rsid w:val="004D0A99"/>
    <w:rsid w:val="004D10F9"/>
    <w:rsid w:val="004D16B8"/>
    <w:rsid w:val="004D4557"/>
    <w:rsid w:val="004D4D6E"/>
    <w:rsid w:val="004D53B8"/>
    <w:rsid w:val="004D5DBC"/>
    <w:rsid w:val="004E147C"/>
    <w:rsid w:val="004E24BA"/>
    <w:rsid w:val="004E2567"/>
    <w:rsid w:val="004E2568"/>
    <w:rsid w:val="004E3426"/>
    <w:rsid w:val="004E3576"/>
    <w:rsid w:val="004E4014"/>
    <w:rsid w:val="004E5256"/>
    <w:rsid w:val="004E7EA8"/>
    <w:rsid w:val="004F06E6"/>
    <w:rsid w:val="004F1050"/>
    <w:rsid w:val="004F1E3F"/>
    <w:rsid w:val="004F25B3"/>
    <w:rsid w:val="004F3062"/>
    <w:rsid w:val="004F4FFD"/>
    <w:rsid w:val="004F6688"/>
    <w:rsid w:val="004F6F06"/>
    <w:rsid w:val="004F7583"/>
    <w:rsid w:val="004F75FC"/>
    <w:rsid w:val="004F7764"/>
    <w:rsid w:val="004F7BB7"/>
    <w:rsid w:val="00501495"/>
    <w:rsid w:val="00503AE3"/>
    <w:rsid w:val="00504EC7"/>
    <w:rsid w:val="005055B0"/>
    <w:rsid w:val="00506494"/>
    <w:rsid w:val="0050662E"/>
    <w:rsid w:val="00506645"/>
    <w:rsid w:val="0051030F"/>
    <w:rsid w:val="00512972"/>
    <w:rsid w:val="00514F25"/>
    <w:rsid w:val="00515082"/>
    <w:rsid w:val="00515D68"/>
    <w:rsid w:val="00515E14"/>
    <w:rsid w:val="005162A1"/>
    <w:rsid w:val="005171DC"/>
    <w:rsid w:val="00520709"/>
    <w:rsid w:val="0052097D"/>
    <w:rsid w:val="00520C4F"/>
    <w:rsid w:val="00520E43"/>
    <w:rsid w:val="00521387"/>
    <w:rsid w:val="005218EE"/>
    <w:rsid w:val="005249B7"/>
    <w:rsid w:val="00524CBC"/>
    <w:rsid w:val="00525011"/>
    <w:rsid w:val="0052584F"/>
    <w:rsid w:val="005259D1"/>
    <w:rsid w:val="00525F6B"/>
    <w:rsid w:val="00531AF6"/>
    <w:rsid w:val="00532131"/>
    <w:rsid w:val="005337EA"/>
    <w:rsid w:val="0053499F"/>
    <w:rsid w:val="00534B3F"/>
    <w:rsid w:val="00535682"/>
    <w:rsid w:val="00535EF9"/>
    <w:rsid w:val="005373F4"/>
    <w:rsid w:val="005401E1"/>
    <w:rsid w:val="0054089B"/>
    <w:rsid w:val="00542D10"/>
    <w:rsid w:val="00542E65"/>
    <w:rsid w:val="0054338C"/>
    <w:rsid w:val="00543739"/>
    <w:rsid w:val="0054378B"/>
    <w:rsid w:val="00544938"/>
    <w:rsid w:val="00545542"/>
    <w:rsid w:val="00545659"/>
    <w:rsid w:val="005462B0"/>
    <w:rsid w:val="005474CA"/>
    <w:rsid w:val="00547C35"/>
    <w:rsid w:val="00550785"/>
    <w:rsid w:val="00551C2D"/>
    <w:rsid w:val="00551E6B"/>
    <w:rsid w:val="00551FA9"/>
    <w:rsid w:val="00552735"/>
    <w:rsid w:val="005528EA"/>
    <w:rsid w:val="00552FFB"/>
    <w:rsid w:val="0055346B"/>
    <w:rsid w:val="00553EA6"/>
    <w:rsid w:val="005545F5"/>
    <w:rsid w:val="005559DE"/>
    <w:rsid w:val="005569CD"/>
    <w:rsid w:val="005570F0"/>
    <w:rsid w:val="00557777"/>
    <w:rsid w:val="00562392"/>
    <w:rsid w:val="005623AE"/>
    <w:rsid w:val="00562EB4"/>
    <w:rsid w:val="0056302F"/>
    <w:rsid w:val="005645A5"/>
    <w:rsid w:val="005655D4"/>
    <w:rsid w:val="005658C2"/>
    <w:rsid w:val="00567644"/>
    <w:rsid w:val="00567CF2"/>
    <w:rsid w:val="00567DA2"/>
    <w:rsid w:val="00570680"/>
    <w:rsid w:val="00570C21"/>
    <w:rsid w:val="005710D7"/>
    <w:rsid w:val="00571859"/>
    <w:rsid w:val="005726AF"/>
    <w:rsid w:val="00574382"/>
    <w:rsid w:val="00574529"/>
    <w:rsid w:val="00574534"/>
    <w:rsid w:val="00574D63"/>
    <w:rsid w:val="005750D9"/>
    <w:rsid w:val="00575646"/>
    <w:rsid w:val="00575C9B"/>
    <w:rsid w:val="005768D1"/>
    <w:rsid w:val="00580EBD"/>
    <w:rsid w:val="005811EE"/>
    <w:rsid w:val="0058169B"/>
    <w:rsid w:val="00583CBB"/>
    <w:rsid w:val="005840DF"/>
    <w:rsid w:val="00584408"/>
    <w:rsid w:val="005859BF"/>
    <w:rsid w:val="00587DFD"/>
    <w:rsid w:val="00591389"/>
    <w:rsid w:val="0059278C"/>
    <w:rsid w:val="0059424B"/>
    <w:rsid w:val="00594298"/>
    <w:rsid w:val="00596850"/>
    <w:rsid w:val="00596B7E"/>
    <w:rsid w:val="00596BB3"/>
    <w:rsid w:val="005A0DB9"/>
    <w:rsid w:val="005A2061"/>
    <w:rsid w:val="005A4EE0"/>
    <w:rsid w:val="005A5916"/>
    <w:rsid w:val="005A5ED2"/>
    <w:rsid w:val="005B1B11"/>
    <w:rsid w:val="005B2047"/>
    <w:rsid w:val="005B220C"/>
    <w:rsid w:val="005B38D7"/>
    <w:rsid w:val="005B6C66"/>
    <w:rsid w:val="005C0E50"/>
    <w:rsid w:val="005C1BC7"/>
    <w:rsid w:val="005C28C5"/>
    <w:rsid w:val="005C297B"/>
    <w:rsid w:val="005C2E30"/>
    <w:rsid w:val="005C2FCE"/>
    <w:rsid w:val="005C3189"/>
    <w:rsid w:val="005C4167"/>
    <w:rsid w:val="005C47E4"/>
    <w:rsid w:val="005C4AF9"/>
    <w:rsid w:val="005C574B"/>
    <w:rsid w:val="005C786C"/>
    <w:rsid w:val="005D06A2"/>
    <w:rsid w:val="005D1B78"/>
    <w:rsid w:val="005D2693"/>
    <w:rsid w:val="005D2EAC"/>
    <w:rsid w:val="005D425A"/>
    <w:rsid w:val="005D47C0"/>
    <w:rsid w:val="005D4BDD"/>
    <w:rsid w:val="005D5A6E"/>
    <w:rsid w:val="005D5C76"/>
    <w:rsid w:val="005D7072"/>
    <w:rsid w:val="005E048B"/>
    <w:rsid w:val="005E077A"/>
    <w:rsid w:val="005E0ECD"/>
    <w:rsid w:val="005E14CB"/>
    <w:rsid w:val="005E322F"/>
    <w:rsid w:val="005E3659"/>
    <w:rsid w:val="005E4F8A"/>
    <w:rsid w:val="005E5186"/>
    <w:rsid w:val="005E6DE0"/>
    <w:rsid w:val="005E749D"/>
    <w:rsid w:val="005E7E1E"/>
    <w:rsid w:val="005F0BEF"/>
    <w:rsid w:val="005F0EF2"/>
    <w:rsid w:val="005F2673"/>
    <w:rsid w:val="005F3972"/>
    <w:rsid w:val="005F3ACE"/>
    <w:rsid w:val="005F3C5C"/>
    <w:rsid w:val="005F491F"/>
    <w:rsid w:val="005F4A87"/>
    <w:rsid w:val="005F56A8"/>
    <w:rsid w:val="005F58E5"/>
    <w:rsid w:val="005F74A1"/>
    <w:rsid w:val="005F793D"/>
    <w:rsid w:val="00600F2F"/>
    <w:rsid w:val="006027EA"/>
    <w:rsid w:val="00606051"/>
    <w:rsid w:val="006065D7"/>
    <w:rsid w:val="006065EF"/>
    <w:rsid w:val="006100F3"/>
    <w:rsid w:val="00610E69"/>
    <w:rsid w:val="00610E78"/>
    <w:rsid w:val="00612BA6"/>
    <w:rsid w:val="00613330"/>
    <w:rsid w:val="00614787"/>
    <w:rsid w:val="00616806"/>
    <w:rsid w:val="00616C21"/>
    <w:rsid w:val="0062043C"/>
    <w:rsid w:val="00622136"/>
    <w:rsid w:val="00622F5E"/>
    <w:rsid w:val="006236B5"/>
    <w:rsid w:val="00623B56"/>
    <w:rsid w:val="006253B7"/>
    <w:rsid w:val="0062585D"/>
    <w:rsid w:val="006320A3"/>
    <w:rsid w:val="006326BE"/>
    <w:rsid w:val="00632853"/>
    <w:rsid w:val="006338A5"/>
    <w:rsid w:val="00634426"/>
    <w:rsid w:val="00637D4F"/>
    <w:rsid w:val="00641C9A"/>
    <w:rsid w:val="00641CC6"/>
    <w:rsid w:val="00641D92"/>
    <w:rsid w:val="006430DD"/>
    <w:rsid w:val="00643251"/>
    <w:rsid w:val="0064336F"/>
    <w:rsid w:val="00643A04"/>
    <w:rsid w:val="00643F71"/>
    <w:rsid w:val="006444E8"/>
    <w:rsid w:val="00646AED"/>
    <w:rsid w:val="00646CA9"/>
    <w:rsid w:val="006473C1"/>
    <w:rsid w:val="0064799D"/>
    <w:rsid w:val="00651669"/>
    <w:rsid w:val="006516C0"/>
    <w:rsid w:val="00651905"/>
    <w:rsid w:val="00651CBD"/>
    <w:rsid w:val="00651FCE"/>
    <w:rsid w:val="006522E1"/>
    <w:rsid w:val="00654C2B"/>
    <w:rsid w:val="0065510D"/>
    <w:rsid w:val="00655181"/>
    <w:rsid w:val="006564B9"/>
    <w:rsid w:val="00656C84"/>
    <w:rsid w:val="00656CAE"/>
    <w:rsid w:val="006570FC"/>
    <w:rsid w:val="00660606"/>
    <w:rsid w:val="00660B27"/>
    <w:rsid w:val="00660E96"/>
    <w:rsid w:val="006613D5"/>
    <w:rsid w:val="00663681"/>
    <w:rsid w:val="00664646"/>
    <w:rsid w:val="006650EA"/>
    <w:rsid w:val="00665106"/>
    <w:rsid w:val="006652DD"/>
    <w:rsid w:val="006665B2"/>
    <w:rsid w:val="0066698F"/>
    <w:rsid w:val="00666D45"/>
    <w:rsid w:val="00667638"/>
    <w:rsid w:val="006676DB"/>
    <w:rsid w:val="00667DEF"/>
    <w:rsid w:val="00670457"/>
    <w:rsid w:val="00671280"/>
    <w:rsid w:val="00671AC6"/>
    <w:rsid w:val="006728E5"/>
    <w:rsid w:val="00672C96"/>
    <w:rsid w:val="00673674"/>
    <w:rsid w:val="00675425"/>
    <w:rsid w:val="00675E77"/>
    <w:rsid w:val="00680547"/>
    <w:rsid w:val="00680887"/>
    <w:rsid w:val="00680A95"/>
    <w:rsid w:val="006832D4"/>
    <w:rsid w:val="0068447C"/>
    <w:rsid w:val="00685233"/>
    <w:rsid w:val="006855FC"/>
    <w:rsid w:val="0068640E"/>
    <w:rsid w:val="00687A2B"/>
    <w:rsid w:val="00687AD7"/>
    <w:rsid w:val="006925A3"/>
    <w:rsid w:val="00692C5E"/>
    <w:rsid w:val="00693C2C"/>
    <w:rsid w:val="00694725"/>
    <w:rsid w:val="00694C46"/>
    <w:rsid w:val="00696737"/>
    <w:rsid w:val="00696F80"/>
    <w:rsid w:val="0069782B"/>
    <w:rsid w:val="006A35B7"/>
    <w:rsid w:val="006A3A79"/>
    <w:rsid w:val="006B0533"/>
    <w:rsid w:val="006B1933"/>
    <w:rsid w:val="006B1E69"/>
    <w:rsid w:val="006B3E37"/>
    <w:rsid w:val="006B3F45"/>
    <w:rsid w:val="006B414F"/>
    <w:rsid w:val="006B5196"/>
    <w:rsid w:val="006B5F54"/>
    <w:rsid w:val="006B62CD"/>
    <w:rsid w:val="006B73B5"/>
    <w:rsid w:val="006C02F6"/>
    <w:rsid w:val="006C08D3"/>
    <w:rsid w:val="006C198A"/>
    <w:rsid w:val="006C1D6C"/>
    <w:rsid w:val="006C265F"/>
    <w:rsid w:val="006C332F"/>
    <w:rsid w:val="006C3C6C"/>
    <w:rsid w:val="006C3D19"/>
    <w:rsid w:val="006C5507"/>
    <w:rsid w:val="006C552F"/>
    <w:rsid w:val="006C6DCC"/>
    <w:rsid w:val="006C7AAC"/>
    <w:rsid w:val="006C7B33"/>
    <w:rsid w:val="006D0757"/>
    <w:rsid w:val="006D07E0"/>
    <w:rsid w:val="006D1D8A"/>
    <w:rsid w:val="006D2924"/>
    <w:rsid w:val="006D3022"/>
    <w:rsid w:val="006D3568"/>
    <w:rsid w:val="006D3AEF"/>
    <w:rsid w:val="006D47EC"/>
    <w:rsid w:val="006D51CF"/>
    <w:rsid w:val="006D599B"/>
    <w:rsid w:val="006D74DA"/>
    <w:rsid w:val="006D756E"/>
    <w:rsid w:val="006E0A8E"/>
    <w:rsid w:val="006E1B25"/>
    <w:rsid w:val="006E2568"/>
    <w:rsid w:val="006E272E"/>
    <w:rsid w:val="006E284B"/>
    <w:rsid w:val="006E2DC7"/>
    <w:rsid w:val="006E4687"/>
    <w:rsid w:val="006E6501"/>
    <w:rsid w:val="006F1063"/>
    <w:rsid w:val="006F17E2"/>
    <w:rsid w:val="006F2595"/>
    <w:rsid w:val="006F6520"/>
    <w:rsid w:val="00700158"/>
    <w:rsid w:val="00701157"/>
    <w:rsid w:val="0070278E"/>
    <w:rsid w:val="00702F8D"/>
    <w:rsid w:val="00703E9F"/>
    <w:rsid w:val="00704185"/>
    <w:rsid w:val="00706C50"/>
    <w:rsid w:val="00707044"/>
    <w:rsid w:val="0070773E"/>
    <w:rsid w:val="00707856"/>
    <w:rsid w:val="00712115"/>
    <w:rsid w:val="007123AC"/>
    <w:rsid w:val="00715392"/>
    <w:rsid w:val="007157BC"/>
    <w:rsid w:val="00715DE2"/>
    <w:rsid w:val="007169A6"/>
    <w:rsid w:val="00716D6A"/>
    <w:rsid w:val="0071779B"/>
    <w:rsid w:val="00717E10"/>
    <w:rsid w:val="00720D6A"/>
    <w:rsid w:val="0072191E"/>
    <w:rsid w:val="0072249C"/>
    <w:rsid w:val="00723C80"/>
    <w:rsid w:val="007241F1"/>
    <w:rsid w:val="00724650"/>
    <w:rsid w:val="00724775"/>
    <w:rsid w:val="007247ED"/>
    <w:rsid w:val="0072698B"/>
    <w:rsid w:val="00726FD8"/>
    <w:rsid w:val="00727E26"/>
    <w:rsid w:val="00730107"/>
    <w:rsid w:val="007306F9"/>
    <w:rsid w:val="00730EBF"/>
    <w:rsid w:val="007319BE"/>
    <w:rsid w:val="00731CC1"/>
    <w:rsid w:val="0073256E"/>
    <w:rsid w:val="00732656"/>
    <w:rsid w:val="007327A5"/>
    <w:rsid w:val="0073456C"/>
    <w:rsid w:val="00734CB7"/>
    <w:rsid w:val="00734DC1"/>
    <w:rsid w:val="00736884"/>
    <w:rsid w:val="007372CA"/>
    <w:rsid w:val="00737580"/>
    <w:rsid w:val="0074064C"/>
    <w:rsid w:val="00741A9E"/>
    <w:rsid w:val="00741E2B"/>
    <w:rsid w:val="00742050"/>
    <w:rsid w:val="007421C8"/>
    <w:rsid w:val="00743755"/>
    <w:rsid w:val="007437FB"/>
    <w:rsid w:val="00744765"/>
    <w:rsid w:val="007449BF"/>
    <w:rsid w:val="0074503E"/>
    <w:rsid w:val="007452AF"/>
    <w:rsid w:val="00746484"/>
    <w:rsid w:val="00747C76"/>
    <w:rsid w:val="00750265"/>
    <w:rsid w:val="00750F0E"/>
    <w:rsid w:val="0075138F"/>
    <w:rsid w:val="007516DF"/>
    <w:rsid w:val="00753ABC"/>
    <w:rsid w:val="00756CF6"/>
    <w:rsid w:val="00757268"/>
    <w:rsid w:val="0075734B"/>
    <w:rsid w:val="00760303"/>
    <w:rsid w:val="0076065B"/>
    <w:rsid w:val="00760D45"/>
    <w:rsid w:val="00761C8E"/>
    <w:rsid w:val="00762E3C"/>
    <w:rsid w:val="007630A3"/>
    <w:rsid w:val="00763210"/>
    <w:rsid w:val="00763EBC"/>
    <w:rsid w:val="00764EA9"/>
    <w:rsid w:val="00765BC3"/>
    <w:rsid w:val="0076666F"/>
    <w:rsid w:val="00766D30"/>
    <w:rsid w:val="00770EB6"/>
    <w:rsid w:val="0077185E"/>
    <w:rsid w:val="007721FC"/>
    <w:rsid w:val="007745B5"/>
    <w:rsid w:val="00776635"/>
    <w:rsid w:val="00776724"/>
    <w:rsid w:val="007807B1"/>
    <w:rsid w:val="0078137E"/>
    <w:rsid w:val="007820AE"/>
    <w:rsid w:val="0078210C"/>
    <w:rsid w:val="0078242F"/>
    <w:rsid w:val="0078406B"/>
    <w:rsid w:val="00784BA5"/>
    <w:rsid w:val="00784BD3"/>
    <w:rsid w:val="0078654C"/>
    <w:rsid w:val="0079019D"/>
    <w:rsid w:val="00790BFD"/>
    <w:rsid w:val="00791D37"/>
    <w:rsid w:val="00792C4D"/>
    <w:rsid w:val="00793349"/>
    <w:rsid w:val="00793841"/>
    <w:rsid w:val="00793FEA"/>
    <w:rsid w:val="00794CA5"/>
    <w:rsid w:val="007954B5"/>
    <w:rsid w:val="00796B53"/>
    <w:rsid w:val="007979AF"/>
    <w:rsid w:val="007A07E7"/>
    <w:rsid w:val="007A12EB"/>
    <w:rsid w:val="007A1B55"/>
    <w:rsid w:val="007A4F1E"/>
    <w:rsid w:val="007A68C0"/>
    <w:rsid w:val="007A6970"/>
    <w:rsid w:val="007A70B1"/>
    <w:rsid w:val="007B0A0D"/>
    <w:rsid w:val="007B0B7C"/>
    <w:rsid w:val="007B0D31"/>
    <w:rsid w:val="007B1D57"/>
    <w:rsid w:val="007B1EF4"/>
    <w:rsid w:val="007B20C9"/>
    <w:rsid w:val="007B2730"/>
    <w:rsid w:val="007B2CDA"/>
    <w:rsid w:val="007B32F0"/>
    <w:rsid w:val="007B353F"/>
    <w:rsid w:val="007B3910"/>
    <w:rsid w:val="007B7D81"/>
    <w:rsid w:val="007C06D9"/>
    <w:rsid w:val="007C0ED0"/>
    <w:rsid w:val="007C1EED"/>
    <w:rsid w:val="007C29F6"/>
    <w:rsid w:val="007C3BD1"/>
    <w:rsid w:val="007C401E"/>
    <w:rsid w:val="007C54E5"/>
    <w:rsid w:val="007C603B"/>
    <w:rsid w:val="007C6710"/>
    <w:rsid w:val="007C6B18"/>
    <w:rsid w:val="007C7041"/>
    <w:rsid w:val="007D0299"/>
    <w:rsid w:val="007D0AB9"/>
    <w:rsid w:val="007D2426"/>
    <w:rsid w:val="007D3EA1"/>
    <w:rsid w:val="007D4790"/>
    <w:rsid w:val="007D4D0C"/>
    <w:rsid w:val="007D5FE9"/>
    <w:rsid w:val="007D78B4"/>
    <w:rsid w:val="007E10D3"/>
    <w:rsid w:val="007E2428"/>
    <w:rsid w:val="007E2499"/>
    <w:rsid w:val="007E249C"/>
    <w:rsid w:val="007E2E8B"/>
    <w:rsid w:val="007E44E6"/>
    <w:rsid w:val="007E4591"/>
    <w:rsid w:val="007E5320"/>
    <w:rsid w:val="007E54BB"/>
    <w:rsid w:val="007E5F9E"/>
    <w:rsid w:val="007E6376"/>
    <w:rsid w:val="007E754C"/>
    <w:rsid w:val="007F0503"/>
    <w:rsid w:val="007F0D05"/>
    <w:rsid w:val="007F228D"/>
    <w:rsid w:val="007F2F4C"/>
    <w:rsid w:val="007F30A9"/>
    <w:rsid w:val="007F3E33"/>
    <w:rsid w:val="007F459B"/>
    <w:rsid w:val="007F4DD2"/>
    <w:rsid w:val="007F610A"/>
    <w:rsid w:val="007F71AE"/>
    <w:rsid w:val="007F7301"/>
    <w:rsid w:val="007F783E"/>
    <w:rsid w:val="007F7FFB"/>
    <w:rsid w:val="00800B18"/>
    <w:rsid w:val="00801DD3"/>
    <w:rsid w:val="00802027"/>
    <w:rsid w:val="008022E6"/>
    <w:rsid w:val="00803735"/>
    <w:rsid w:val="00803C15"/>
    <w:rsid w:val="00804649"/>
    <w:rsid w:val="00806717"/>
    <w:rsid w:val="00807F06"/>
    <w:rsid w:val="00810467"/>
    <w:rsid w:val="008109A6"/>
    <w:rsid w:val="00810DFB"/>
    <w:rsid w:val="00811382"/>
    <w:rsid w:val="008164D0"/>
    <w:rsid w:val="00817E6B"/>
    <w:rsid w:val="0082035A"/>
    <w:rsid w:val="00820CF5"/>
    <w:rsid w:val="00821102"/>
    <w:rsid w:val="008211B6"/>
    <w:rsid w:val="00821D7E"/>
    <w:rsid w:val="008255E8"/>
    <w:rsid w:val="008267A3"/>
    <w:rsid w:val="00827747"/>
    <w:rsid w:val="00827811"/>
    <w:rsid w:val="0083086E"/>
    <w:rsid w:val="00831EAD"/>
    <w:rsid w:val="00832002"/>
    <w:rsid w:val="008321A3"/>
    <w:rsid w:val="0083262F"/>
    <w:rsid w:val="00833853"/>
    <w:rsid w:val="00833D0D"/>
    <w:rsid w:val="008342D4"/>
    <w:rsid w:val="00834DA5"/>
    <w:rsid w:val="00835D7B"/>
    <w:rsid w:val="00835FBC"/>
    <w:rsid w:val="00837C3E"/>
    <w:rsid w:val="00837DCE"/>
    <w:rsid w:val="00837DDB"/>
    <w:rsid w:val="008403EB"/>
    <w:rsid w:val="00843277"/>
    <w:rsid w:val="00843A18"/>
    <w:rsid w:val="00843CDB"/>
    <w:rsid w:val="00843F08"/>
    <w:rsid w:val="00844DEB"/>
    <w:rsid w:val="00844FF2"/>
    <w:rsid w:val="00847177"/>
    <w:rsid w:val="00847DEE"/>
    <w:rsid w:val="00850545"/>
    <w:rsid w:val="00851E0C"/>
    <w:rsid w:val="00855608"/>
    <w:rsid w:val="00856121"/>
    <w:rsid w:val="008566E3"/>
    <w:rsid w:val="00856C19"/>
    <w:rsid w:val="0086190E"/>
    <w:rsid w:val="00861C3F"/>
    <w:rsid w:val="008628C6"/>
    <w:rsid w:val="008630BC"/>
    <w:rsid w:val="00863460"/>
    <w:rsid w:val="008637A2"/>
    <w:rsid w:val="00863FEC"/>
    <w:rsid w:val="008656A7"/>
    <w:rsid w:val="00865893"/>
    <w:rsid w:val="00866E4A"/>
    <w:rsid w:val="00866F6F"/>
    <w:rsid w:val="00867846"/>
    <w:rsid w:val="00867AE3"/>
    <w:rsid w:val="0087063D"/>
    <w:rsid w:val="008718D0"/>
    <w:rsid w:val="008719B7"/>
    <w:rsid w:val="00872A86"/>
    <w:rsid w:val="00874102"/>
    <w:rsid w:val="0087461F"/>
    <w:rsid w:val="00875E43"/>
    <w:rsid w:val="00875F55"/>
    <w:rsid w:val="0087795B"/>
    <w:rsid w:val="008803D6"/>
    <w:rsid w:val="0088091C"/>
    <w:rsid w:val="00883D8E"/>
    <w:rsid w:val="0088436F"/>
    <w:rsid w:val="00884870"/>
    <w:rsid w:val="00884D43"/>
    <w:rsid w:val="008852F3"/>
    <w:rsid w:val="0088591B"/>
    <w:rsid w:val="008863A4"/>
    <w:rsid w:val="008866FB"/>
    <w:rsid w:val="008907FF"/>
    <w:rsid w:val="0089140B"/>
    <w:rsid w:val="0089523E"/>
    <w:rsid w:val="008955D1"/>
    <w:rsid w:val="00896657"/>
    <w:rsid w:val="008A012C"/>
    <w:rsid w:val="008A019C"/>
    <w:rsid w:val="008A1549"/>
    <w:rsid w:val="008A3E95"/>
    <w:rsid w:val="008A4403"/>
    <w:rsid w:val="008A4C1E"/>
    <w:rsid w:val="008A53A7"/>
    <w:rsid w:val="008A568F"/>
    <w:rsid w:val="008A5C26"/>
    <w:rsid w:val="008A5CCA"/>
    <w:rsid w:val="008A60B7"/>
    <w:rsid w:val="008A6563"/>
    <w:rsid w:val="008A69D4"/>
    <w:rsid w:val="008A6D5C"/>
    <w:rsid w:val="008B0637"/>
    <w:rsid w:val="008B0E17"/>
    <w:rsid w:val="008B1962"/>
    <w:rsid w:val="008B56DE"/>
    <w:rsid w:val="008B6788"/>
    <w:rsid w:val="008B779C"/>
    <w:rsid w:val="008B7D6F"/>
    <w:rsid w:val="008C0975"/>
    <w:rsid w:val="008C1E20"/>
    <w:rsid w:val="008C1F06"/>
    <w:rsid w:val="008C5080"/>
    <w:rsid w:val="008C72B4"/>
    <w:rsid w:val="008D0118"/>
    <w:rsid w:val="008D0395"/>
    <w:rsid w:val="008D03FB"/>
    <w:rsid w:val="008D2B70"/>
    <w:rsid w:val="008D6275"/>
    <w:rsid w:val="008D63DA"/>
    <w:rsid w:val="008D685E"/>
    <w:rsid w:val="008E1277"/>
    <w:rsid w:val="008E1838"/>
    <w:rsid w:val="008E2C2B"/>
    <w:rsid w:val="008E348C"/>
    <w:rsid w:val="008E3EA7"/>
    <w:rsid w:val="008E46A9"/>
    <w:rsid w:val="008E5040"/>
    <w:rsid w:val="008E59A0"/>
    <w:rsid w:val="008E7440"/>
    <w:rsid w:val="008E7EE9"/>
    <w:rsid w:val="008F13A0"/>
    <w:rsid w:val="008F27EA"/>
    <w:rsid w:val="008F283D"/>
    <w:rsid w:val="008F2EFA"/>
    <w:rsid w:val="008F39EB"/>
    <w:rsid w:val="008F3C68"/>
    <w:rsid w:val="008F3CA6"/>
    <w:rsid w:val="008F448E"/>
    <w:rsid w:val="008F4EDA"/>
    <w:rsid w:val="008F59D0"/>
    <w:rsid w:val="008F740F"/>
    <w:rsid w:val="009005E6"/>
    <w:rsid w:val="00900ACF"/>
    <w:rsid w:val="009012CC"/>
    <w:rsid w:val="009014F4"/>
    <w:rsid w:val="009016CF"/>
    <w:rsid w:val="00901DE8"/>
    <w:rsid w:val="009022D7"/>
    <w:rsid w:val="00902384"/>
    <w:rsid w:val="00902CE4"/>
    <w:rsid w:val="00902ECA"/>
    <w:rsid w:val="009031F0"/>
    <w:rsid w:val="0090415D"/>
    <w:rsid w:val="00910138"/>
    <w:rsid w:val="00910688"/>
    <w:rsid w:val="00910B68"/>
    <w:rsid w:val="00911511"/>
    <w:rsid w:val="00911C30"/>
    <w:rsid w:val="00912166"/>
    <w:rsid w:val="009124B6"/>
    <w:rsid w:val="00912EC7"/>
    <w:rsid w:val="00913FC8"/>
    <w:rsid w:val="00914305"/>
    <w:rsid w:val="00914C4A"/>
    <w:rsid w:val="0091641A"/>
    <w:rsid w:val="00916C91"/>
    <w:rsid w:val="00920330"/>
    <w:rsid w:val="00921712"/>
    <w:rsid w:val="00922002"/>
    <w:rsid w:val="00922821"/>
    <w:rsid w:val="00923380"/>
    <w:rsid w:val="0092414A"/>
    <w:rsid w:val="00924E20"/>
    <w:rsid w:val="00925BBA"/>
    <w:rsid w:val="009263F9"/>
    <w:rsid w:val="00926D29"/>
    <w:rsid w:val="00927090"/>
    <w:rsid w:val="009302DB"/>
    <w:rsid w:val="00930553"/>
    <w:rsid w:val="00930ACD"/>
    <w:rsid w:val="00931CBA"/>
    <w:rsid w:val="00932ADC"/>
    <w:rsid w:val="00933B01"/>
    <w:rsid w:val="00934806"/>
    <w:rsid w:val="00934EE4"/>
    <w:rsid w:val="00940472"/>
    <w:rsid w:val="009405FD"/>
    <w:rsid w:val="00943025"/>
    <w:rsid w:val="00943F2B"/>
    <w:rsid w:val="009446BD"/>
    <w:rsid w:val="009453C3"/>
    <w:rsid w:val="00946A42"/>
    <w:rsid w:val="00947EE4"/>
    <w:rsid w:val="0095070B"/>
    <w:rsid w:val="009520A5"/>
    <w:rsid w:val="00952AE9"/>
    <w:rsid w:val="00953148"/>
    <w:rsid w:val="009531DF"/>
    <w:rsid w:val="00954381"/>
    <w:rsid w:val="009544F5"/>
    <w:rsid w:val="00955117"/>
    <w:rsid w:val="00955259"/>
    <w:rsid w:val="0095551E"/>
    <w:rsid w:val="00955D15"/>
    <w:rsid w:val="0095612A"/>
    <w:rsid w:val="00956675"/>
    <w:rsid w:val="00956FCD"/>
    <w:rsid w:val="009573F3"/>
    <w:rsid w:val="0095751B"/>
    <w:rsid w:val="00963019"/>
    <w:rsid w:val="009633E2"/>
    <w:rsid w:val="00963647"/>
    <w:rsid w:val="00963864"/>
    <w:rsid w:val="009651DD"/>
    <w:rsid w:val="00965409"/>
    <w:rsid w:val="009665E6"/>
    <w:rsid w:val="00966FB4"/>
    <w:rsid w:val="00967679"/>
    <w:rsid w:val="00967AFD"/>
    <w:rsid w:val="009716F6"/>
    <w:rsid w:val="00972325"/>
    <w:rsid w:val="00972E24"/>
    <w:rsid w:val="009743AD"/>
    <w:rsid w:val="009743EA"/>
    <w:rsid w:val="00975A70"/>
    <w:rsid w:val="009760E8"/>
    <w:rsid w:val="00976608"/>
    <w:rsid w:val="00976895"/>
    <w:rsid w:val="00977157"/>
    <w:rsid w:val="00981C9E"/>
    <w:rsid w:val="00982536"/>
    <w:rsid w:val="00984748"/>
    <w:rsid w:val="00985D7B"/>
    <w:rsid w:val="00985ED9"/>
    <w:rsid w:val="00986D53"/>
    <w:rsid w:val="00987D2C"/>
    <w:rsid w:val="00990898"/>
    <w:rsid w:val="0099306C"/>
    <w:rsid w:val="00993526"/>
    <w:rsid w:val="009937C0"/>
    <w:rsid w:val="00993D24"/>
    <w:rsid w:val="009948DB"/>
    <w:rsid w:val="009966FF"/>
    <w:rsid w:val="00997034"/>
    <w:rsid w:val="009971A9"/>
    <w:rsid w:val="009A0FDB"/>
    <w:rsid w:val="009A37D5"/>
    <w:rsid w:val="009A4529"/>
    <w:rsid w:val="009A4D19"/>
    <w:rsid w:val="009A7EC2"/>
    <w:rsid w:val="009B0A60"/>
    <w:rsid w:val="009B4592"/>
    <w:rsid w:val="009B56CF"/>
    <w:rsid w:val="009B60AA"/>
    <w:rsid w:val="009C0CFC"/>
    <w:rsid w:val="009C12E7"/>
    <w:rsid w:val="009C137D"/>
    <w:rsid w:val="009C166E"/>
    <w:rsid w:val="009C17F8"/>
    <w:rsid w:val="009C18E9"/>
    <w:rsid w:val="009C2101"/>
    <w:rsid w:val="009C2421"/>
    <w:rsid w:val="009C6127"/>
    <w:rsid w:val="009C634A"/>
    <w:rsid w:val="009C7D60"/>
    <w:rsid w:val="009D063C"/>
    <w:rsid w:val="009D06E3"/>
    <w:rsid w:val="009D0A91"/>
    <w:rsid w:val="009D0EA9"/>
    <w:rsid w:val="009D1380"/>
    <w:rsid w:val="009D1CD1"/>
    <w:rsid w:val="009D20AA"/>
    <w:rsid w:val="009D22FC"/>
    <w:rsid w:val="009D2812"/>
    <w:rsid w:val="009D3904"/>
    <w:rsid w:val="009D3D77"/>
    <w:rsid w:val="009D4319"/>
    <w:rsid w:val="009D4E1D"/>
    <w:rsid w:val="009D5487"/>
    <w:rsid w:val="009D558E"/>
    <w:rsid w:val="009D57E5"/>
    <w:rsid w:val="009D6769"/>
    <w:rsid w:val="009D6C80"/>
    <w:rsid w:val="009D734E"/>
    <w:rsid w:val="009E0922"/>
    <w:rsid w:val="009E1161"/>
    <w:rsid w:val="009E2846"/>
    <w:rsid w:val="009E2EF5"/>
    <w:rsid w:val="009E435E"/>
    <w:rsid w:val="009E465A"/>
    <w:rsid w:val="009E4BA9"/>
    <w:rsid w:val="009E6349"/>
    <w:rsid w:val="009E7097"/>
    <w:rsid w:val="009E71A9"/>
    <w:rsid w:val="009F0EF1"/>
    <w:rsid w:val="009F353B"/>
    <w:rsid w:val="009F55FD"/>
    <w:rsid w:val="009F58A8"/>
    <w:rsid w:val="009F5B59"/>
    <w:rsid w:val="009F5EBD"/>
    <w:rsid w:val="009F74C2"/>
    <w:rsid w:val="009F7F80"/>
    <w:rsid w:val="00A0015B"/>
    <w:rsid w:val="00A01730"/>
    <w:rsid w:val="00A01AF7"/>
    <w:rsid w:val="00A02DC9"/>
    <w:rsid w:val="00A03B91"/>
    <w:rsid w:val="00A04A82"/>
    <w:rsid w:val="00A05300"/>
    <w:rsid w:val="00A05C7B"/>
    <w:rsid w:val="00A05FB5"/>
    <w:rsid w:val="00A0780F"/>
    <w:rsid w:val="00A07C68"/>
    <w:rsid w:val="00A11572"/>
    <w:rsid w:val="00A11A8D"/>
    <w:rsid w:val="00A14AF3"/>
    <w:rsid w:val="00A15D01"/>
    <w:rsid w:val="00A16913"/>
    <w:rsid w:val="00A16A63"/>
    <w:rsid w:val="00A170B5"/>
    <w:rsid w:val="00A17C21"/>
    <w:rsid w:val="00A20201"/>
    <w:rsid w:val="00A20609"/>
    <w:rsid w:val="00A22C01"/>
    <w:rsid w:val="00A23BD5"/>
    <w:rsid w:val="00A24FAC"/>
    <w:rsid w:val="00A2668A"/>
    <w:rsid w:val="00A27C2E"/>
    <w:rsid w:val="00A31069"/>
    <w:rsid w:val="00A310EF"/>
    <w:rsid w:val="00A33341"/>
    <w:rsid w:val="00A338EA"/>
    <w:rsid w:val="00A34047"/>
    <w:rsid w:val="00A35C45"/>
    <w:rsid w:val="00A365C9"/>
    <w:rsid w:val="00A36991"/>
    <w:rsid w:val="00A36AC2"/>
    <w:rsid w:val="00A372C7"/>
    <w:rsid w:val="00A40444"/>
    <w:rsid w:val="00A40F41"/>
    <w:rsid w:val="00A4114C"/>
    <w:rsid w:val="00A4236D"/>
    <w:rsid w:val="00A42919"/>
    <w:rsid w:val="00A4319D"/>
    <w:rsid w:val="00A43388"/>
    <w:rsid w:val="00A43851"/>
    <w:rsid w:val="00A43BFF"/>
    <w:rsid w:val="00A44F4E"/>
    <w:rsid w:val="00A455BF"/>
    <w:rsid w:val="00A464E4"/>
    <w:rsid w:val="00A476AE"/>
    <w:rsid w:val="00A5089E"/>
    <w:rsid w:val="00A5140C"/>
    <w:rsid w:val="00A52521"/>
    <w:rsid w:val="00A5319F"/>
    <w:rsid w:val="00A53D3B"/>
    <w:rsid w:val="00A55454"/>
    <w:rsid w:val="00A5754D"/>
    <w:rsid w:val="00A57B78"/>
    <w:rsid w:val="00A61195"/>
    <w:rsid w:val="00A615A4"/>
    <w:rsid w:val="00A61EE6"/>
    <w:rsid w:val="00A61F8D"/>
    <w:rsid w:val="00A62896"/>
    <w:rsid w:val="00A63852"/>
    <w:rsid w:val="00A63DC2"/>
    <w:rsid w:val="00A64826"/>
    <w:rsid w:val="00A64D07"/>
    <w:rsid w:val="00A64E41"/>
    <w:rsid w:val="00A663A9"/>
    <w:rsid w:val="00A673BC"/>
    <w:rsid w:val="00A72452"/>
    <w:rsid w:val="00A729A0"/>
    <w:rsid w:val="00A730C3"/>
    <w:rsid w:val="00A74954"/>
    <w:rsid w:val="00A7536F"/>
    <w:rsid w:val="00A75405"/>
    <w:rsid w:val="00A76646"/>
    <w:rsid w:val="00A77D9A"/>
    <w:rsid w:val="00A8007F"/>
    <w:rsid w:val="00A80754"/>
    <w:rsid w:val="00A81EF8"/>
    <w:rsid w:val="00A8252E"/>
    <w:rsid w:val="00A82933"/>
    <w:rsid w:val="00A83B7C"/>
    <w:rsid w:val="00A83CA7"/>
    <w:rsid w:val="00A84644"/>
    <w:rsid w:val="00A85172"/>
    <w:rsid w:val="00A85940"/>
    <w:rsid w:val="00A86199"/>
    <w:rsid w:val="00A86267"/>
    <w:rsid w:val="00A90C5D"/>
    <w:rsid w:val="00A919E1"/>
    <w:rsid w:val="00A920E5"/>
    <w:rsid w:val="00A9316E"/>
    <w:rsid w:val="00A93CC6"/>
    <w:rsid w:val="00A9470A"/>
    <w:rsid w:val="00A96B00"/>
    <w:rsid w:val="00A97C49"/>
    <w:rsid w:val="00AA2060"/>
    <w:rsid w:val="00AA3D9E"/>
    <w:rsid w:val="00AA3F42"/>
    <w:rsid w:val="00AA42D4"/>
    <w:rsid w:val="00AA43C3"/>
    <w:rsid w:val="00AA4F7F"/>
    <w:rsid w:val="00AA58FD"/>
    <w:rsid w:val="00AA62DD"/>
    <w:rsid w:val="00AA6D95"/>
    <w:rsid w:val="00AA758A"/>
    <w:rsid w:val="00AA78AB"/>
    <w:rsid w:val="00AA79DD"/>
    <w:rsid w:val="00AB13F3"/>
    <w:rsid w:val="00AB2573"/>
    <w:rsid w:val="00AB34A5"/>
    <w:rsid w:val="00AB35B3"/>
    <w:rsid w:val="00AB365E"/>
    <w:rsid w:val="00AB3B46"/>
    <w:rsid w:val="00AB3E20"/>
    <w:rsid w:val="00AB53B3"/>
    <w:rsid w:val="00AB5A12"/>
    <w:rsid w:val="00AB6309"/>
    <w:rsid w:val="00AB7429"/>
    <w:rsid w:val="00AB78E7"/>
    <w:rsid w:val="00AB7EE1"/>
    <w:rsid w:val="00AC0074"/>
    <w:rsid w:val="00AC39F8"/>
    <w:rsid w:val="00AC3B3B"/>
    <w:rsid w:val="00AC6727"/>
    <w:rsid w:val="00AC7CA0"/>
    <w:rsid w:val="00AD058F"/>
    <w:rsid w:val="00AD0C4F"/>
    <w:rsid w:val="00AD3722"/>
    <w:rsid w:val="00AD378B"/>
    <w:rsid w:val="00AD3A37"/>
    <w:rsid w:val="00AD51F5"/>
    <w:rsid w:val="00AD5394"/>
    <w:rsid w:val="00AD622A"/>
    <w:rsid w:val="00AD76E4"/>
    <w:rsid w:val="00AE121F"/>
    <w:rsid w:val="00AE1799"/>
    <w:rsid w:val="00AE1858"/>
    <w:rsid w:val="00AE1BDE"/>
    <w:rsid w:val="00AE1DC4"/>
    <w:rsid w:val="00AE23CA"/>
    <w:rsid w:val="00AE2950"/>
    <w:rsid w:val="00AE3DC2"/>
    <w:rsid w:val="00AE4E81"/>
    <w:rsid w:val="00AE4ED6"/>
    <w:rsid w:val="00AE541E"/>
    <w:rsid w:val="00AE56F2"/>
    <w:rsid w:val="00AE61AA"/>
    <w:rsid w:val="00AE6611"/>
    <w:rsid w:val="00AE67F0"/>
    <w:rsid w:val="00AE6A93"/>
    <w:rsid w:val="00AE7A99"/>
    <w:rsid w:val="00AF0527"/>
    <w:rsid w:val="00AF1070"/>
    <w:rsid w:val="00AF4792"/>
    <w:rsid w:val="00AF4B55"/>
    <w:rsid w:val="00AF4FE4"/>
    <w:rsid w:val="00AF5BF7"/>
    <w:rsid w:val="00AF71EA"/>
    <w:rsid w:val="00B007EF"/>
    <w:rsid w:val="00B012B3"/>
    <w:rsid w:val="00B01C0E"/>
    <w:rsid w:val="00B02798"/>
    <w:rsid w:val="00B02B41"/>
    <w:rsid w:val="00B0371D"/>
    <w:rsid w:val="00B04F31"/>
    <w:rsid w:val="00B0511D"/>
    <w:rsid w:val="00B06EF3"/>
    <w:rsid w:val="00B07924"/>
    <w:rsid w:val="00B102AF"/>
    <w:rsid w:val="00B104E6"/>
    <w:rsid w:val="00B1060B"/>
    <w:rsid w:val="00B10BA0"/>
    <w:rsid w:val="00B12806"/>
    <w:rsid w:val="00B12EA2"/>
    <w:rsid w:val="00B12F98"/>
    <w:rsid w:val="00B13CFE"/>
    <w:rsid w:val="00B15B90"/>
    <w:rsid w:val="00B16E91"/>
    <w:rsid w:val="00B17B89"/>
    <w:rsid w:val="00B20BCE"/>
    <w:rsid w:val="00B23868"/>
    <w:rsid w:val="00B23CFD"/>
    <w:rsid w:val="00B2418D"/>
    <w:rsid w:val="00B2473B"/>
    <w:rsid w:val="00B24A04"/>
    <w:rsid w:val="00B253F8"/>
    <w:rsid w:val="00B27B38"/>
    <w:rsid w:val="00B310BA"/>
    <w:rsid w:val="00B317AF"/>
    <w:rsid w:val="00B31ABE"/>
    <w:rsid w:val="00B3290A"/>
    <w:rsid w:val="00B32F34"/>
    <w:rsid w:val="00B34E4A"/>
    <w:rsid w:val="00B36347"/>
    <w:rsid w:val="00B40D84"/>
    <w:rsid w:val="00B41E45"/>
    <w:rsid w:val="00B432B4"/>
    <w:rsid w:val="00B43442"/>
    <w:rsid w:val="00B4566C"/>
    <w:rsid w:val="00B46CDE"/>
    <w:rsid w:val="00B4773C"/>
    <w:rsid w:val="00B50039"/>
    <w:rsid w:val="00B50739"/>
    <w:rsid w:val="00B508C5"/>
    <w:rsid w:val="00B511D9"/>
    <w:rsid w:val="00B51DD9"/>
    <w:rsid w:val="00B5282A"/>
    <w:rsid w:val="00B5318D"/>
    <w:rsid w:val="00B538F4"/>
    <w:rsid w:val="00B545FE"/>
    <w:rsid w:val="00B54B43"/>
    <w:rsid w:val="00B54E95"/>
    <w:rsid w:val="00B5607A"/>
    <w:rsid w:val="00B6012B"/>
    <w:rsid w:val="00B60142"/>
    <w:rsid w:val="00B606F4"/>
    <w:rsid w:val="00B620F6"/>
    <w:rsid w:val="00B625D9"/>
    <w:rsid w:val="00B6379D"/>
    <w:rsid w:val="00B639EB"/>
    <w:rsid w:val="00B646DB"/>
    <w:rsid w:val="00B64B4E"/>
    <w:rsid w:val="00B655B8"/>
    <w:rsid w:val="00B666F6"/>
    <w:rsid w:val="00B668DE"/>
    <w:rsid w:val="00B6704F"/>
    <w:rsid w:val="00B71057"/>
    <w:rsid w:val="00B71167"/>
    <w:rsid w:val="00B724E8"/>
    <w:rsid w:val="00B7276E"/>
    <w:rsid w:val="00B72FE7"/>
    <w:rsid w:val="00B73B88"/>
    <w:rsid w:val="00B74D47"/>
    <w:rsid w:val="00B763A8"/>
    <w:rsid w:val="00B76410"/>
    <w:rsid w:val="00B76EFB"/>
    <w:rsid w:val="00B778FC"/>
    <w:rsid w:val="00B77AEF"/>
    <w:rsid w:val="00B81327"/>
    <w:rsid w:val="00B83B16"/>
    <w:rsid w:val="00B83D6B"/>
    <w:rsid w:val="00B84324"/>
    <w:rsid w:val="00B8440D"/>
    <w:rsid w:val="00B84A4D"/>
    <w:rsid w:val="00B855F0"/>
    <w:rsid w:val="00B85EC2"/>
    <w:rsid w:val="00B861FF"/>
    <w:rsid w:val="00B86983"/>
    <w:rsid w:val="00B870A9"/>
    <w:rsid w:val="00B87122"/>
    <w:rsid w:val="00B90406"/>
    <w:rsid w:val="00B91703"/>
    <w:rsid w:val="00B9219E"/>
    <w:rsid w:val="00B923AC"/>
    <w:rsid w:val="00B928D8"/>
    <w:rsid w:val="00B9300F"/>
    <w:rsid w:val="00B95B1D"/>
    <w:rsid w:val="00B96493"/>
    <w:rsid w:val="00B9665F"/>
    <w:rsid w:val="00B9688E"/>
    <w:rsid w:val="00B975EA"/>
    <w:rsid w:val="00BA01D7"/>
    <w:rsid w:val="00BA0398"/>
    <w:rsid w:val="00BA08B4"/>
    <w:rsid w:val="00BA0CC7"/>
    <w:rsid w:val="00BA1158"/>
    <w:rsid w:val="00BA268E"/>
    <w:rsid w:val="00BA27C8"/>
    <w:rsid w:val="00BA5216"/>
    <w:rsid w:val="00BA5FAE"/>
    <w:rsid w:val="00BA6064"/>
    <w:rsid w:val="00BA6174"/>
    <w:rsid w:val="00BB04F8"/>
    <w:rsid w:val="00BB0D11"/>
    <w:rsid w:val="00BB0F03"/>
    <w:rsid w:val="00BB166E"/>
    <w:rsid w:val="00BB190E"/>
    <w:rsid w:val="00BB1C4D"/>
    <w:rsid w:val="00BB3115"/>
    <w:rsid w:val="00BB39B4"/>
    <w:rsid w:val="00BB4184"/>
    <w:rsid w:val="00BB47BE"/>
    <w:rsid w:val="00BB4AC3"/>
    <w:rsid w:val="00BB5906"/>
    <w:rsid w:val="00BB5A48"/>
    <w:rsid w:val="00BB5BE2"/>
    <w:rsid w:val="00BB6ECD"/>
    <w:rsid w:val="00BB73F0"/>
    <w:rsid w:val="00BB7409"/>
    <w:rsid w:val="00BC014C"/>
    <w:rsid w:val="00BC0E0B"/>
    <w:rsid w:val="00BC14BD"/>
    <w:rsid w:val="00BC1EF9"/>
    <w:rsid w:val="00BC2192"/>
    <w:rsid w:val="00BC2F78"/>
    <w:rsid w:val="00BC3B10"/>
    <w:rsid w:val="00BC41CB"/>
    <w:rsid w:val="00BC4898"/>
    <w:rsid w:val="00BC4AD2"/>
    <w:rsid w:val="00BC5124"/>
    <w:rsid w:val="00BC5CCE"/>
    <w:rsid w:val="00BC6ACF"/>
    <w:rsid w:val="00BC6E02"/>
    <w:rsid w:val="00BD249C"/>
    <w:rsid w:val="00BD3506"/>
    <w:rsid w:val="00BD4D99"/>
    <w:rsid w:val="00BD50B0"/>
    <w:rsid w:val="00BD5BA4"/>
    <w:rsid w:val="00BD5C2E"/>
    <w:rsid w:val="00BE0C3C"/>
    <w:rsid w:val="00BE2548"/>
    <w:rsid w:val="00BE321C"/>
    <w:rsid w:val="00BE35DE"/>
    <w:rsid w:val="00BE3666"/>
    <w:rsid w:val="00BE37CC"/>
    <w:rsid w:val="00BE3819"/>
    <w:rsid w:val="00BE39CA"/>
    <w:rsid w:val="00BE5ABE"/>
    <w:rsid w:val="00BE5AD1"/>
    <w:rsid w:val="00BE5F9C"/>
    <w:rsid w:val="00BE62C2"/>
    <w:rsid w:val="00BE6343"/>
    <w:rsid w:val="00BE703B"/>
    <w:rsid w:val="00BE7F9A"/>
    <w:rsid w:val="00BF0672"/>
    <w:rsid w:val="00BF302E"/>
    <w:rsid w:val="00BF31E6"/>
    <w:rsid w:val="00BF3B55"/>
    <w:rsid w:val="00BF5380"/>
    <w:rsid w:val="00BF5F8B"/>
    <w:rsid w:val="00BF62D8"/>
    <w:rsid w:val="00BF6F27"/>
    <w:rsid w:val="00BF74B3"/>
    <w:rsid w:val="00BF7F05"/>
    <w:rsid w:val="00C00449"/>
    <w:rsid w:val="00C00901"/>
    <w:rsid w:val="00C01BCA"/>
    <w:rsid w:val="00C02309"/>
    <w:rsid w:val="00C02FCB"/>
    <w:rsid w:val="00C03188"/>
    <w:rsid w:val="00C03B98"/>
    <w:rsid w:val="00C0639B"/>
    <w:rsid w:val="00C070F2"/>
    <w:rsid w:val="00C113AC"/>
    <w:rsid w:val="00C113C3"/>
    <w:rsid w:val="00C11C87"/>
    <w:rsid w:val="00C12406"/>
    <w:rsid w:val="00C12B87"/>
    <w:rsid w:val="00C12D87"/>
    <w:rsid w:val="00C13661"/>
    <w:rsid w:val="00C14B20"/>
    <w:rsid w:val="00C15D95"/>
    <w:rsid w:val="00C15EAE"/>
    <w:rsid w:val="00C16C12"/>
    <w:rsid w:val="00C16D4D"/>
    <w:rsid w:val="00C21919"/>
    <w:rsid w:val="00C21FF4"/>
    <w:rsid w:val="00C24D55"/>
    <w:rsid w:val="00C27723"/>
    <w:rsid w:val="00C30267"/>
    <w:rsid w:val="00C33139"/>
    <w:rsid w:val="00C332B8"/>
    <w:rsid w:val="00C33D9A"/>
    <w:rsid w:val="00C34982"/>
    <w:rsid w:val="00C35828"/>
    <w:rsid w:val="00C36A36"/>
    <w:rsid w:val="00C4024D"/>
    <w:rsid w:val="00C408F8"/>
    <w:rsid w:val="00C41E35"/>
    <w:rsid w:val="00C429F3"/>
    <w:rsid w:val="00C44145"/>
    <w:rsid w:val="00C453A6"/>
    <w:rsid w:val="00C46309"/>
    <w:rsid w:val="00C46682"/>
    <w:rsid w:val="00C47253"/>
    <w:rsid w:val="00C47E40"/>
    <w:rsid w:val="00C553CE"/>
    <w:rsid w:val="00C613E6"/>
    <w:rsid w:val="00C615B8"/>
    <w:rsid w:val="00C61DA2"/>
    <w:rsid w:val="00C66894"/>
    <w:rsid w:val="00C675A3"/>
    <w:rsid w:val="00C67A6D"/>
    <w:rsid w:val="00C70130"/>
    <w:rsid w:val="00C70BE5"/>
    <w:rsid w:val="00C716B8"/>
    <w:rsid w:val="00C71B6A"/>
    <w:rsid w:val="00C71D46"/>
    <w:rsid w:val="00C73CC0"/>
    <w:rsid w:val="00C74A15"/>
    <w:rsid w:val="00C75435"/>
    <w:rsid w:val="00C771B0"/>
    <w:rsid w:val="00C7765D"/>
    <w:rsid w:val="00C805EF"/>
    <w:rsid w:val="00C810B5"/>
    <w:rsid w:val="00C81169"/>
    <w:rsid w:val="00C8149E"/>
    <w:rsid w:val="00C81BCD"/>
    <w:rsid w:val="00C8212A"/>
    <w:rsid w:val="00C82A58"/>
    <w:rsid w:val="00C8510D"/>
    <w:rsid w:val="00C85A4F"/>
    <w:rsid w:val="00C8777A"/>
    <w:rsid w:val="00C87AB0"/>
    <w:rsid w:val="00C87B20"/>
    <w:rsid w:val="00C91B2F"/>
    <w:rsid w:val="00C91D31"/>
    <w:rsid w:val="00C91D6B"/>
    <w:rsid w:val="00C92B97"/>
    <w:rsid w:val="00C931A1"/>
    <w:rsid w:val="00C94821"/>
    <w:rsid w:val="00C96409"/>
    <w:rsid w:val="00C97177"/>
    <w:rsid w:val="00C97CE3"/>
    <w:rsid w:val="00CA1C44"/>
    <w:rsid w:val="00CA27A3"/>
    <w:rsid w:val="00CA36DA"/>
    <w:rsid w:val="00CA4EE7"/>
    <w:rsid w:val="00CA57B5"/>
    <w:rsid w:val="00CA72F3"/>
    <w:rsid w:val="00CA78A6"/>
    <w:rsid w:val="00CB1742"/>
    <w:rsid w:val="00CB2461"/>
    <w:rsid w:val="00CB2912"/>
    <w:rsid w:val="00CB2BFD"/>
    <w:rsid w:val="00CB2C1F"/>
    <w:rsid w:val="00CB2CBB"/>
    <w:rsid w:val="00CB383A"/>
    <w:rsid w:val="00CB4BCC"/>
    <w:rsid w:val="00CB583B"/>
    <w:rsid w:val="00CB67CB"/>
    <w:rsid w:val="00CB6A2E"/>
    <w:rsid w:val="00CB6EF5"/>
    <w:rsid w:val="00CC00D7"/>
    <w:rsid w:val="00CC0FBB"/>
    <w:rsid w:val="00CC19E0"/>
    <w:rsid w:val="00CC1D39"/>
    <w:rsid w:val="00CC3259"/>
    <w:rsid w:val="00CC3516"/>
    <w:rsid w:val="00CC40AF"/>
    <w:rsid w:val="00CC4A33"/>
    <w:rsid w:val="00CC540C"/>
    <w:rsid w:val="00CC5D20"/>
    <w:rsid w:val="00CC60C3"/>
    <w:rsid w:val="00CC68C3"/>
    <w:rsid w:val="00CD081E"/>
    <w:rsid w:val="00CD0B90"/>
    <w:rsid w:val="00CD0FE1"/>
    <w:rsid w:val="00CD1FA2"/>
    <w:rsid w:val="00CD33FB"/>
    <w:rsid w:val="00CD4299"/>
    <w:rsid w:val="00CD492A"/>
    <w:rsid w:val="00CD5BE0"/>
    <w:rsid w:val="00CD66ED"/>
    <w:rsid w:val="00CD78B5"/>
    <w:rsid w:val="00CE148E"/>
    <w:rsid w:val="00CE307C"/>
    <w:rsid w:val="00CE3DFA"/>
    <w:rsid w:val="00CE4265"/>
    <w:rsid w:val="00CE4E34"/>
    <w:rsid w:val="00CE5961"/>
    <w:rsid w:val="00CE6EA1"/>
    <w:rsid w:val="00CE6FA1"/>
    <w:rsid w:val="00CF0E93"/>
    <w:rsid w:val="00CF1542"/>
    <w:rsid w:val="00CF17EB"/>
    <w:rsid w:val="00CF1953"/>
    <w:rsid w:val="00CF2697"/>
    <w:rsid w:val="00CF29A8"/>
    <w:rsid w:val="00CF2F0E"/>
    <w:rsid w:val="00CF4411"/>
    <w:rsid w:val="00CF4D23"/>
    <w:rsid w:val="00CF77AE"/>
    <w:rsid w:val="00D01582"/>
    <w:rsid w:val="00D02191"/>
    <w:rsid w:val="00D02285"/>
    <w:rsid w:val="00D0246D"/>
    <w:rsid w:val="00D02E41"/>
    <w:rsid w:val="00D030E4"/>
    <w:rsid w:val="00D03A87"/>
    <w:rsid w:val="00D03F0F"/>
    <w:rsid w:val="00D06C2B"/>
    <w:rsid w:val="00D10822"/>
    <w:rsid w:val="00D1089A"/>
    <w:rsid w:val="00D114A9"/>
    <w:rsid w:val="00D114EA"/>
    <w:rsid w:val="00D11B9C"/>
    <w:rsid w:val="00D12438"/>
    <w:rsid w:val="00D1314F"/>
    <w:rsid w:val="00D13A68"/>
    <w:rsid w:val="00D1514D"/>
    <w:rsid w:val="00D16B8B"/>
    <w:rsid w:val="00D16EDC"/>
    <w:rsid w:val="00D174D8"/>
    <w:rsid w:val="00D1783E"/>
    <w:rsid w:val="00D20174"/>
    <w:rsid w:val="00D21BA0"/>
    <w:rsid w:val="00D22821"/>
    <w:rsid w:val="00D23AEB"/>
    <w:rsid w:val="00D252E0"/>
    <w:rsid w:val="00D26430"/>
    <w:rsid w:val="00D2699D"/>
    <w:rsid w:val="00D32398"/>
    <w:rsid w:val="00D33F82"/>
    <w:rsid w:val="00D3468C"/>
    <w:rsid w:val="00D34B85"/>
    <w:rsid w:val="00D34E4F"/>
    <w:rsid w:val="00D352DD"/>
    <w:rsid w:val="00D366E4"/>
    <w:rsid w:val="00D36B21"/>
    <w:rsid w:val="00D40830"/>
    <w:rsid w:val="00D41B0A"/>
    <w:rsid w:val="00D41F99"/>
    <w:rsid w:val="00D4288C"/>
    <w:rsid w:val="00D43CA9"/>
    <w:rsid w:val="00D43D27"/>
    <w:rsid w:val="00D43F88"/>
    <w:rsid w:val="00D449FE"/>
    <w:rsid w:val="00D44B05"/>
    <w:rsid w:val="00D46296"/>
    <w:rsid w:val="00D4634B"/>
    <w:rsid w:val="00D4715D"/>
    <w:rsid w:val="00D504D5"/>
    <w:rsid w:val="00D510F3"/>
    <w:rsid w:val="00D515FB"/>
    <w:rsid w:val="00D519E0"/>
    <w:rsid w:val="00D51A88"/>
    <w:rsid w:val="00D51BDC"/>
    <w:rsid w:val="00D5257A"/>
    <w:rsid w:val="00D529A5"/>
    <w:rsid w:val="00D53163"/>
    <w:rsid w:val="00D53ACF"/>
    <w:rsid w:val="00D56739"/>
    <w:rsid w:val="00D56B7C"/>
    <w:rsid w:val="00D61518"/>
    <w:rsid w:val="00D6207F"/>
    <w:rsid w:val="00D63342"/>
    <w:rsid w:val="00D63802"/>
    <w:rsid w:val="00D63A38"/>
    <w:rsid w:val="00D63D5D"/>
    <w:rsid w:val="00D65176"/>
    <w:rsid w:val="00D65D3D"/>
    <w:rsid w:val="00D67262"/>
    <w:rsid w:val="00D72094"/>
    <w:rsid w:val="00D728BE"/>
    <w:rsid w:val="00D72BF0"/>
    <w:rsid w:val="00D72E30"/>
    <w:rsid w:val="00D74A25"/>
    <w:rsid w:val="00D759CF"/>
    <w:rsid w:val="00D76497"/>
    <w:rsid w:val="00D770FC"/>
    <w:rsid w:val="00D8098E"/>
    <w:rsid w:val="00D8155E"/>
    <w:rsid w:val="00D83DEA"/>
    <w:rsid w:val="00D8504F"/>
    <w:rsid w:val="00D85CA5"/>
    <w:rsid w:val="00D86B51"/>
    <w:rsid w:val="00D87AA9"/>
    <w:rsid w:val="00D90036"/>
    <w:rsid w:val="00D90419"/>
    <w:rsid w:val="00D91037"/>
    <w:rsid w:val="00D92269"/>
    <w:rsid w:val="00D928DD"/>
    <w:rsid w:val="00D93B70"/>
    <w:rsid w:val="00D93CCE"/>
    <w:rsid w:val="00D941AF"/>
    <w:rsid w:val="00D95B57"/>
    <w:rsid w:val="00D96FA0"/>
    <w:rsid w:val="00DA03E7"/>
    <w:rsid w:val="00DA1C36"/>
    <w:rsid w:val="00DA2B25"/>
    <w:rsid w:val="00DA2D77"/>
    <w:rsid w:val="00DA2EB6"/>
    <w:rsid w:val="00DA4966"/>
    <w:rsid w:val="00DA4EB0"/>
    <w:rsid w:val="00DA53E2"/>
    <w:rsid w:val="00DA5977"/>
    <w:rsid w:val="00DA5FED"/>
    <w:rsid w:val="00DA6058"/>
    <w:rsid w:val="00DA6696"/>
    <w:rsid w:val="00DA78FE"/>
    <w:rsid w:val="00DA7D7B"/>
    <w:rsid w:val="00DB03F5"/>
    <w:rsid w:val="00DB10BF"/>
    <w:rsid w:val="00DB2577"/>
    <w:rsid w:val="00DB2B16"/>
    <w:rsid w:val="00DB379C"/>
    <w:rsid w:val="00DB3ED7"/>
    <w:rsid w:val="00DB42B9"/>
    <w:rsid w:val="00DB4489"/>
    <w:rsid w:val="00DB58F5"/>
    <w:rsid w:val="00DB6E04"/>
    <w:rsid w:val="00DB74F1"/>
    <w:rsid w:val="00DB7B4B"/>
    <w:rsid w:val="00DC05D1"/>
    <w:rsid w:val="00DC0990"/>
    <w:rsid w:val="00DC0D89"/>
    <w:rsid w:val="00DC0ED8"/>
    <w:rsid w:val="00DC1EBD"/>
    <w:rsid w:val="00DC2240"/>
    <w:rsid w:val="00DC2B12"/>
    <w:rsid w:val="00DC3886"/>
    <w:rsid w:val="00DC58EC"/>
    <w:rsid w:val="00DD0A74"/>
    <w:rsid w:val="00DD1349"/>
    <w:rsid w:val="00DD1577"/>
    <w:rsid w:val="00DD17E9"/>
    <w:rsid w:val="00DD46AE"/>
    <w:rsid w:val="00DD5243"/>
    <w:rsid w:val="00DD69F2"/>
    <w:rsid w:val="00DE1000"/>
    <w:rsid w:val="00DE1A29"/>
    <w:rsid w:val="00DE1ADA"/>
    <w:rsid w:val="00DE309D"/>
    <w:rsid w:val="00DE31AF"/>
    <w:rsid w:val="00DE3E3D"/>
    <w:rsid w:val="00DE5F53"/>
    <w:rsid w:val="00DE60F1"/>
    <w:rsid w:val="00DF0FB7"/>
    <w:rsid w:val="00DF1CAD"/>
    <w:rsid w:val="00DF1D13"/>
    <w:rsid w:val="00DF3C40"/>
    <w:rsid w:val="00DF4F54"/>
    <w:rsid w:val="00DF796D"/>
    <w:rsid w:val="00DF7F9A"/>
    <w:rsid w:val="00E00007"/>
    <w:rsid w:val="00E0006E"/>
    <w:rsid w:val="00E01840"/>
    <w:rsid w:val="00E02001"/>
    <w:rsid w:val="00E020A3"/>
    <w:rsid w:val="00E0389C"/>
    <w:rsid w:val="00E03956"/>
    <w:rsid w:val="00E06664"/>
    <w:rsid w:val="00E06DE5"/>
    <w:rsid w:val="00E0704A"/>
    <w:rsid w:val="00E079B9"/>
    <w:rsid w:val="00E10C53"/>
    <w:rsid w:val="00E10F9E"/>
    <w:rsid w:val="00E127A5"/>
    <w:rsid w:val="00E13316"/>
    <w:rsid w:val="00E13B68"/>
    <w:rsid w:val="00E13BFD"/>
    <w:rsid w:val="00E13E0E"/>
    <w:rsid w:val="00E15EDD"/>
    <w:rsid w:val="00E16169"/>
    <w:rsid w:val="00E1641E"/>
    <w:rsid w:val="00E165D3"/>
    <w:rsid w:val="00E205E5"/>
    <w:rsid w:val="00E20D17"/>
    <w:rsid w:val="00E21C27"/>
    <w:rsid w:val="00E225D9"/>
    <w:rsid w:val="00E2278F"/>
    <w:rsid w:val="00E2364C"/>
    <w:rsid w:val="00E238EA"/>
    <w:rsid w:val="00E2427A"/>
    <w:rsid w:val="00E269EB"/>
    <w:rsid w:val="00E26A2E"/>
    <w:rsid w:val="00E27B37"/>
    <w:rsid w:val="00E315B1"/>
    <w:rsid w:val="00E3161F"/>
    <w:rsid w:val="00E33724"/>
    <w:rsid w:val="00E341E0"/>
    <w:rsid w:val="00E34589"/>
    <w:rsid w:val="00E34B0A"/>
    <w:rsid w:val="00E351F0"/>
    <w:rsid w:val="00E36C87"/>
    <w:rsid w:val="00E377E9"/>
    <w:rsid w:val="00E37FD5"/>
    <w:rsid w:val="00E40405"/>
    <w:rsid w:val="00E404CB"/>
    <w:rsid w:val="00E41DE9"/>
    <w:rsid w:val="00E42037"/>
    <w:rsid w:val="00E42F32"/>
    <w:rsid w:val="00E43728"/>
    <w:rsid w:val="00E46960"/>
    <w:rsid w:val="00E50153"/>
    <w:rsid w:val="00E5111B"/>
    <w:rsid w:val="00E5248B"/>
    <w:rsid w:val="00E53441"/>
    <w:rsid w:val="00E54D38"/>
    <w:rsid w:val="00E54E35"/>
    <w:rsid w:val="00E5533B"/>
    <w:rsid w:val="00E5578E"/>
    <w:rsid w:val="00E55E6D"/>
    <w:rsid w:val="00E5643C"/>
    <w:rsid w:val="00E5677F"/>
    <w:rsid w:val="00E577E9"/>
    <w:rsid w:val="00E57927"/>
    <w:rsid w:val="00E602F7"/>
    <w:rsid w:val="00E60412"/>
    <w:rsid w:val="00E61E25"/>
    <w:rsid w:val="00E61F74"/>
    <w:rsid w:val="00E62417"/>
    <w:rsid w:val="00E62B25"/>
    <w:rsid w:val="00E630AA"/>
    <w:rsid w:val="00E63C36"/>
    <w:rsid w:val="00E6433C"/>
    <w:rsid w:val="00E644DB"/>
    <w:rsid w:val="00E65503"/>
    <w:rsid w:val="00E66A04"/>
    <w:rsid w:val="00E66AD9"/>
    <w:rsid w:val="00E66CD2"/>
    <w:rsid w:val="00E6744D"/>
    <w:rsid w:val="00E70BC4"/>
    <w:rsid w:val="00E7277E"/>
    <w:rsid w:val="00E7367A"/>
    <w:rsid w:val="00E73699"/>
    <w:rsid w:val="00E73B26"/>
    <w:rsid w:val="00E73D89"/>
    <w:rsid w:val="00E74724"/>
    <w:rsid w:val="00E747BD"/>
    <w:rsid w:val="00E76C83"/>
    <w:rsid w:val="00E775B8"/>
    <w:rsid w:val="00E806B2"/>
    <w:rsid w:val="00E808D2"/>
    <w:rsid w:val="00E80B96"/>
    <w:rsid w:val="00E810FA"/>
    <w:rsid w:val="00E83DB1"/>
    <w:rsid w:val="00E84217"/>
    <w:rsid w:val="00E84234"/>
    <w:rsid w:val="00E84882"/>
    <w:rsid w:val="00E84E6A"/>
    <w:rsid w:val="00E859E0"/>
    <w:rsid w:val="00E85C22"/>
    <w:rsid w:val="00E86390"/>
    <w:rsid w:val="00E868AB"/>
    <w:rsid w:val="00E875B2"/>
    <w:rsid w:val="00E907ED"/>
    <w:rsid w:val="00E92F84"/>
    <w:rsid w:val="00E93562"/>
    <w:rsid w:val="00E93F7A"/>
    <w:rsid w:val="00E9774F"/>
    <w:rsid w:val="00EA0175"/>
    <w:rsid w:val="00EA03A0"/>
    <w:rsid w:val="00EA32BD"/>
    <w:rsid w:val="00EA737E"/>
    <w:rsid w:val="00EA76D0"/>
    <w:rsid w:val="00EB0EB4"/>
    <w:rsid w:val="00EB13F8"/>
    <w:rsid w:val="00EB1433"/>
    <w:rsid w:val="00EB3272"/>
    <w:rsid w:val="00EB33B2"/>
    <w:rsid w:val="00EB39C6"/>
    <w:rsid w:val="00EB3FB6"/>
    <w:rsid w:val="00EB4B5C"/>
    <w:rsid w:val="00EB5010"/>
    <w:rsid w:val="00EB60D9"/>
    <w:rsid w:val="00EB627F"/>
    <w:rsid w:val="00EB6AF1"/>
    <w:rsid w:val="00EB798F"/>
    <w:rsid w:val="00EC0738"/>
    <w:rsid w:val="00EC078A"/>
    <w:rsid w:val="00EC3630"/>
    <w:rsid w:val="00EC3A35"/>
    <w:rsid w:val="00EC3CBB"/>
    <w:rsid w:val="00EC40F3"/>
    <w:rsid w:val="00EC4C15"/>
    <w:rsid w:val="00EC5E52"/>
    <w:rsid w:val="00EC69AF"/>
    <w:rsid w:val="00ED094E"/>
    <w:rsid w:val="00ED1900"/>
    <w:rsid w:val="00ED23F2"/>
    <w:rsid w:val="00ED2D1C"/>
    <w:rsid w:val="00ED2ED4"/>
    <w:rsid w:val="00ED4951"/>
    <w:rsid w:val="00ED591E"/>
    <w:rsid w:val="00ED758F"/>
    <w:rsid w:val="00EE1106"/>
    <w:rsid w:val="00EE184A"/>
    <w:rsid w:val="00EE2E3B"/>
    <w:rsid w:val="00EE40A9"/>
    <w:rsid w:val="00EE428B"/>
    <w:rsid w:val="00EE4FC4"/>
    <w:rsid w:val="00EE4FD3"/>
    <w:rsid w:val="00EE5F51"/>
    <w:rsid w:val="00EE6423"/>
    <w:rsid w:val="00EE6424"/>
    <w:rsid w:val="00EE6501"/>
    <w:rsid w:val="00EE7763"/>
    <w:rsid w:val="00EE7B49"/>
    <w:rsid w:val="00EF03C0"/>
    <w:rsid w:val="00EF42EB"/>
    <w:rsid w:val="00EF4B42"/>
    <w:rsid w:val="00EF55D7"/>
    <w:rsid w:val="00EF584A"/>
    <w:rsid w:val="00EF5C18"/>
    <w:rsid w:val="00EF68B9"/>
    <w:rsid w:val="00F005CF"/>
    <w:rsid w:val="00F016D8"/>
    <w:rsid w:val="00F016E9"/>
    <w:rsid w:val="00F034F8"/>
    <w:rsid w:val="00F04CD5"/>
    <w:rsid w:val="00F0540D"/>
    <w:rsid w:val="00F05C71"/>
    <w:rsid w:val="00F06500"/>
    <w:rsid w:val="00F0694A"/>
    <w:rsid w:val="00F10450"/>
    <w:rsid w:val="00F11846"/>
    <w:rsid w:val="00F121C7"/>
    <w:rsid w:val="00F12DB3"/>
    <w:rsid w:val="00F1308D"/>
    <w:rsid w:val="00F1397C"/>
    <w:rsid w:val="00F145C7"/>
    <w:rsid w:val="00F149EE"/>
    <w:rsid w:val="00F14B9A"/>
    <w:rsid w:val="00F1614C"/>
    <w:rsid w:val="00F1615C"/>
    <w:rsid w:val="00F17809"/>
    <w:rsid w:val="00F20386"/>
    <w:rsid w:val="00F20D7B"/>
    <w:rsid w:val="00F21843"/>
    <w:rsid w:val="00F2280C"/>
    <w:rsid w:val="00F23479"/>
    <w:rsid w:val="00F253BA"/>
    <w:rsid w:val="00F25EDF"/>
    <w:rsid w:val="00F2647F"/>
    <w:rsid w:val="00F27521"/>
    <w:rsid w:val="00F277DF"/>
    <w:rsid w:val="00F279ED"/>
    <w:rsid w:val="00F27E70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5DC"/>
    <w:rsid w:val="00F4663D"/>
    <w:rsid w:val="00F46A46"/>
    <w:rsid w:val="00F47F14"/>
    <w:rsid w:val="00F503F3"/>
    <w:rsid w:val="00F5077E"/>
    <w:rsid w:val="00F50D7B"/>
    <w:rsid w:val="00F5321D"/>
    <w:rsid w:val="00F54799"/>
    <w:rsid w:val="00F54850"/>
    <w:rsid w:val="00F54DF8"/>
    <w:rsid w:val="00F553D8"/>
    <w:rsid w:val="00F55733"/>
    <w:rsid w:val="00F57421"/>
    <w:rsid w:val="00F5742E"/>
    <w:rsid w:val="00F57D23"/>
    <w:rsid w:val="00F60183"/>
    <w:rsid w:val="00F6053E"/>
    <w:rsid w:val="00F60EAF"/>
    <w:rsid w:val="00F61E7B"/>
    <w:rsid w:val="00F62247"/>
    <w:rsid w:val="00F624C6"/>
    <w:rsid w:val="00F63983"/>
    <w:rsid w:val="00F65665"/>
    <w:rsid w:val="00F663DB"/>
    <w:rsid w:val="00F66B2D"/>
    <w:rsid w:val="00F67166"/>
    <w:rsid w:val="00F71F6C"/>
    <w:rsid w:val="00F726EE"/>
    <w:rsid w:val="00F73B3F"/>
    <w:rsid w:val="00F74125"/>
    <w:rsid w:val="00F7453A"/>
    <w:rsid w:val="00F75671"/>
    <w:rsid w:val="00F765E2"/>
    <w:rsid w:val="00F76C27"/>
    <w:rsid w:val="00F7783F"/>
    <w:rsid w:val="00F77BAC"/>
    <w:rsid w:val="00F80A32"/>
    <w:rsid w:val="00F8205B"/>
    <w:rsid w:val="00F84268"/>
    <w:rsid w:val="00F84AFE"/>
    <w:rsid w:val="00F84ED0"/>
    <w:rsid w:val="00F85303"/>
    <w:rsid w:val="00F85DA9"/>
    <w:rsid w:val="00F8631C"/>
    <w:rsid w:val="00F86758"/>
    <w:rsid w:val="00F91FD9"/>
    <w:rsid w:val="00F945BD"/>
    <w:rsid w:val="00F95925"/>
    <w:rsid w:val="00F95B77"/>
    <w:rsid w:val="00F95E08"/>
    <w:rsid w:val="00F96255"/>
    <w:rsid w:val="00F96676"/>
    <w:rsid w:val="00F97BCF"/>
    <w:rsid w:val="00FA0D9D"/>
    <w:rsid w:val="00FA11F2"/>
    <w:rsid w:val="00FA2D5F"/>
    <w:rsid w:val="00FA338B"/>
    <w:rsid w:val="00FA5387"/>
    <w:rsid w:val="00FA6994"/>
    <w:rsid w:val="00FA6CC2"/>
    <w:rsid w:val="00FA6F31"/>
    <w:rsid w:val="00FA750B"/>
    <w:rsid w:val="00FA7DB9"/>
    <w:rsid w:val="00FB0D69"/>
    <w:rsid w:val="00FB1248"/>
    <w:rsid w:val="00FB2820"/>
    <w:rsid w:val="00FB293B"/>
    <w:rsid w:val="00FB3B59"/>
    <w:rsid w:val="00FB49E9"/>
    <w:rsid w:val="00FB4FC8"/>
    <w:rsid w:val="00FB544D"/>
    <w:rsid w:val="00FB7419"/>
    <w:rsid w:val="00FB76CB"/>
    <w:rsid w:val="00FB7ED3"/>
    <w:rsid w:val="00FC0C41"/>
    <w:rsid w:val="00FC1BC8"/>
    <w:rsid w:val="00FC28D6"/>
    <w:rsid w:val="00FC2D85"/>
    <w:rsid w:val="00FC2E84"/>
    <w:rsid w:val="00FC2E8E"/>
    <w:rsid w:val="00FC60ED"/>
    <w:rsid w:val="00FC67CA"/>
    <w:rsid w:val="00FD1542"/>
    <w:rsid w:val="00FD4402"/>
    <w:rsid w:val="00FD4A8D"/>
    <w:rsid w:val="00FD4E9B"/>
    <w:rsid w:val="00FD5148"/>
    <w:rsid w:val="00FD547D"/>
    <w:rsid w:val="00FD73A4"/>
    <w:rsid w:val="00FD7989"/>
    <w:rsid w:val="00FD79BB"/>
    <w:rsid w:val="00FE1CCC"/>
    <w:rsid w:val="00FE1CED"/>
    <w:rsid w:val="00FE2318"/>
    <w:rsid w:val="00FE260E"/>
    <w:rsid w:val="00FE2D06"/>
    <w:rsid w:val="00FE3288"/>
    <w:rsid w:val="00FE39B9"/>
    <w:rsid w:val="00FE3DD1"/>
    <w:rsid w:val="00FE3E27"/>
    <w:rsid w:val="00FE5488"/>
    <w:rsid w:val="00FE64D2"/>
    <w:rsid w:val="00FE69D2"/>
    <w:rsid w:val="00FF044A"/>
    <w:rsid w:val="00FF1F0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6CBCE"/>
  <w15:docId w15:val="{AEB7688F-8AEE-4C8B-B033-835859B2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3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61C3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861C3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861C3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61C3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AE61A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E61A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E61A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E61A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E61A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861C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861C3F"/>
  </w:style>
  <w:style w:type="paragraph" w:customStyle="1" w:styleId="00ClientCover">
    <w:name w:val="00ClientCover"/>
    <w:basedOn w:val="Normal"/>
    <w:rsid w:val="00861C3F"/>
  </w:style>
  <w:style w:type="paragraph" w:customStyle="1" w:styleId="02Text">
    <w:name w:val="02Text"/>
    <w:basedOn w:val="Normal"/>
    <w:rsid w:val="00861C3F"/>
  </w:style>
  <w:style w:type="paragraph" w:customStyle="1" w:styleId="BillBasic">
    <w:name w:val="BillBasic"/>
    <w:link w:val="BillBasicChar"/>
    <w:rsid w:val="00861C3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861C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61C3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61C3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861C3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861C3F"/>
    <w:pPr>
      <w:spacing w:before="240"/>
    </w:pPr>
  </w:style>
  <w:style w:type="paragraph" w:customStyle="1" w:styleId="EnactingWords">
    <w:name w:val="EnactingWords"/>
    <w:basedOn w:val="BillBasic"/>
    <w:rsid w:val="00861C3F"/>
    <w:pPr>
      <w:spacing w:before="120"/>
    </w:pPr>
  </w:style>
  <w:style w:type="paragraph" w:customStyle="1" w:styleId="Amain">
    <w:name w:val="A main"/>
    <w:basedOn w:val="BillBasic"/>
    <w:rsid w:val="00861C3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861C3F"/>
    <w:pPr>
      <w:ind w:left="1100"/>
    </w:pPr>
  </w:style>
  <w:style w:type="paragraph" w:customStyle="1" w:styleId="Apara">
    <w:name w:val="A para"/>
    <w:basedOn w:val="BillBasic"/>
    <w:rsid w:val="00861C3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861C3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861C3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861C3F"/>
    <w:pPr>
      <w:ind w:left="1100"/>
    </w:pPr>
  </w:style>
  <w:style w:type="paragraph" w:customStyle="1" w:styleId="aExamHead">
    <w:name w:val="aExam Head"/>
    <w:basedOn w:val="BillBasicHeading"/>
    <w:next w:val="aExam"/>
    <w:rsid w:val="00861C3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861C3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861C3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861C3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861C3F"/>
    <w:pPr>
      <w:spacing w:before="120" w:after="60"/>
    </w:pPr>
  </w:style>
  <w:style w:type="paragraph" w:customStyle="1" w:styleId="HeaderOdd6">
    <w:name w:val="HeaderOdd6"/>
    <w:basedOn w:val="HeaderEven6"/>
    <w:rsid w:val="00861C3F"/>
    <w:pPr>
      <w:jc w:val="right"/>
    </w:pPr>
  </w:style>
  <w:style w:type="paragraph" w:customStyle="1" w:styleId="HeaderOdd">
    <w:name w:val="HeaderOdd"/>
    <w:basedOn w:val="HeaderEven"/>
    <w:rsid w:val="00861C3F"/>
    <w:pPr>
      <w:jc w:val="right"/>
    </w:pPr>
  </w:style>
  <w:style w:type="paragraph" w:customStyle="1" w:styleId="N-TOCheading">
    <w:name w:val="N-TOCheading"/>
    <w:basedOn w:val="BillBasicHeading"/>
    <w:next w:val="N-9pt"/>
    <w:rsid w:val="00861C3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861C3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861C3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861C3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861C3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861C3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861C3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861C3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861C3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861C3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861C3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861C3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861C3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861C3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861C3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861C3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861C3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861C3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861C3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861C3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861C3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861C3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861C3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AE61A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861C3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861C3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861C3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861C3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861C3F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861C3F"/>
    <w:rPr>
      <w:rFonts w:ascii="Arial" w:hAnsi="Arial"/>
      <w:sz w:val="16"/>
    </w:rPr>
  </w:style>
  <w:style w:type="paragraph" w:customStyle="1" w:styleId="PageBreak">
    <w:name w:val="PageBreak"/>
    <w:basedOn w:val="Normal"/>
    <w:rsid w:val="00861C3F"/>
    <w:rPr>
      <w:sz w:val="4"/>
    </w:rPr>
  </w:style>
  <w:style w:type="paragraph" w:customStyle="1" w:styleId="04Dictionary">
    <w:name w:val="04Dictionary"/>
    <w:basedOn w:val="Normal"/>
    <w:rsid w:val="00861C3F"/>
  </w:style>
  <w:style w:type="paragraph" w:customStyle="1" w:styleId="N-line1">
    <w:name w:val="N-line1"/>
    <w:basedOn w:val="BillBasic"/>
    <w:rsid w:val="00861C3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861C3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861C3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861C3F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861C3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861C3F"/>
  </w:style>
  <w:style w:type="paragraph" w:customStyle="1" w:styleId="03Schedule">
    <w:name w:val="03Schedule"/>
    <w:basedOn w:val="Normal"/>
    <w:rsid w:val="00861C3F"/>
  </w:style>
  <w:style w:type="paragraph" w:customStyle="1" w:styleId="ISched-heading">
    <w:name w:val="I Sched-heading"/>
    <w:basedOn w:val="BillBasicHeading"/>
    <w:next w:val="Normal"/>
    <w:rsid w:val="00861C3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861C3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861C3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861C3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861C3F"/>
  </w:style>
  <w:style w:type="paragraph" w:customStyle="1" w:styleId="Ipara">
    <w:name w:val="I para"/>
    <w:basedOn w:val="Apara"/>
    <w:rsid w:val="00861C3F"/>
    <w:pPr>
      <w:outlineLvl w:val="9"/>
    </w:pPr>
  </w:style>
  <w:style w:type="paragraph" w:customStyle="1" w:styleId="Isubpara">
    <w:name w:val="I subpara"/>
    <w:basedOn w:val="Asubpara"/>
    <w:rsid w:val="00861C3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861C3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861C3F"/>
  </w:style>
  <w:style w:type="character" w:customStyle="1" w:styleId="CharDivNo">
    <w:name w:val="CharDivNo"/>
    <w:basedOn w:val="DefaultParagraphFont"/>
    <w:rsid w:val="00861C3F"/>
  </w:style>
  <w:style w:type="character" w:customStyle="1" w:styleId="CharDivText">
    <w:name w:val="CharDivText"/>
    <w:basedOn w:val="DefaultParagraphFont"/>
    <w:rsid w:val="00861C3F"/>
  </w:style>
  <w:style w:type="character" w:customStyle="1" w:styleId="CharPartNo">
    <w:name w:val="CharPartNo"/>
    <w:basedOn w:val="DefaultParagraphFont"/>
    <w:rsid w:val="00861C3F"/>
  </w:style>
  <w:style w:type="paragraph" w:customStyle="1" w:styleId="Placeholder">
    <w:name w:val="Placeholder"/>
    <w:basedOn w:val="Normal"/>
    <w:rsid w:val="00861C3F"/>
    <w:rPr>
      <w:sz w:val="10"/>
    </w:rPr>
  </w:style>
  <w:style w:type="paragraph" w:styleId="PlainText">
    <w:name w:val="Plain Text"/>
    <w:basedOn w:val="Normal"/>
    <w:rsid w:val="00861C3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861C3F"/>
  </w:style>
  <w:style w:type="character" w:customStyle="1" w:styleId="CharChapText">
    <w:name w:val="CharChapText"/>
    <w:basedOn w:val="DefaultParagraphFont"/>
    <w:rsid w:val="00861C3F"/>
  </w:style>
  <w:style w:type="character" w:customStyle="1" w:styleId="CharPartText">
    <w:name w:val="CharPartText"/>
    <w:basedOn w:val="DefaultParagraphFont"/>
    <w:rsid w:val="00861C3F"/>
  </w:style>
  <w:style w:type="paragraph" w:styleId="TOC1">
    <w:name w:val="toc 1"/>
    <w:basedOn w:val="Normal"/>
    <w:next w:val="Normal"/>
    <w:autoRedefine/>
    <w:rsid w:val="00861C3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861C3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861C3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861C3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861C3F"/>
  </w:style>
  <w:style w:type="paragraph" w:styleId="Title">
    <w:name w:val="Title"/>
    <w:basedOn w:val="Normal"/>
    <w:qFormat/>
    <w:rsid w:val="00AE61A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861C3F"/>
    <w:pPr>
      <w:ind w:left="4252"/>
    </w:pPr>
  </w:style>
  <w:style w:type="paragraph" w:customStyle="1" w:styleId="ActNo">
    <w:name w:val="ActNo"/>
    <w:basedOn w:val="BillBasicHeading"/>
    <w:rsid w:val="00861C3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861C3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861C3F"/>
    <w:pPr>
      <w:ind w:left="1500" w:hanging="400"/>
    </w:pPr>
  </w:style>
  <w:style w:type="paragraph" w:customStyle="1" w:styleId="LongTitle">
    <w:name w:val="LongTitle"/>
    <w:basedOn w:val="BillBasic"/>
    <w:rsid w:val="00861C3F"/>
    <w:pPr>
      <w:spacing w:before="300"/>
    </w:pPr>
  </w:style>
  <w:style w:type="paragraph" w:customStyle="1" w:styleId="Minister">
    <w:name w:val="Minister"/>
    <w:basedOn w:val="BillBasic"/>
    <w:rsid w:val="00861C3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861C3F"/>
    <w:pPr>
      <w:tabs>
        <w:tab w:val="left" w:pos="4320"/>
      </w:tabs>
    </w:pPr>
  </w:style>
  <w:style w:type="paragraph" w:customStyle="1" w:styleId="madeunder">
    <w:name w:val="made under"/>
    <w:basedOn w:val="BillBasic"/>
    <w:rsid w:val="00861C3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61C3F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861C3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861C3F"/>
    <w:rPr>
      <w:i/>
    </w:rPr>
  </w:style>
  <w:style w:type="paragraph" w:customStyle="1" w:styleId="00SigningPage">
    <w:name w:val="00SigningPage"/>
    <w:basedOn w:val="Normal"/>
    <w:rsid w:val="00861C3F"/>
  </w:style>
  <w:style w:type="paragraph" w:customStyle="1" w:styleId="Aparareturn">
    <w:name w:val="A para return"/>
    <w:basedOn w:val="BillBasic"/>
    <w:rsid w:val="00861C3F"/>
    <w:pPr>
      <w:ind w:left="1600"/>
    </w:pPr>
  </w:style>
  <w:style w:type="paragraph" w:customStyle="1" w:styleId="Asubparareturn">
    <w:name w:val="A subpara return"/>
    <w:basedOn w:val="BillBasic"/>
    <w:rsid w:val="00861C3F"/>
    <w:pPr>
      <w:ind w:left="2100"/>
    </w:pPr>
  </w:style>
  <w:style w:type="paragraph" w:customStyle="1" w:styleId="CommentNum">
    <w:name w:val="CommentNum"/>
    <w:basedOn w:val="Comment"/>
    <w:rsid w:val="00861C3F"/>
    <w:pPr>
      <w:ind w:left="1800" w:hanging="1800"/>
    </w:pPr>
  </w:style>
  <w:style w:type="paragraph" w:styleId="TOC8">
    <w:name w:val="toc 8"/>
    <w:basedOn w:val="TOC3"/>
    <w:next w:val="Normal"/>
    <w:autoRedefine/>
    <w:rsid w:val="00861C3F"/>
    <w:pPr>
      <w:keepNext w:val="0"/>
      <w:spacing w:before="120"/>
    </w:pPr>
  </w:style>
  <w:style w:type="paragraph" w:customStyle="1" w:styleId="Judges">
    <w:name w:val="Judges"/>
    <w:basedOn w:val="Minister"/>
    <w:rsid w:val="00861C3F"/>
    <w:pPr>
      <w:spacing w:before="180"/>
    </w:pPr>
  </w:style>
  <w:style w:type="paragraph" w:customStyle="1" w:styleId="BillFor">
    <w:name w:val="BillFor"/>
    <w:basedOn w:val="BillBasicHeading"/>
    <w:rsid w:val="00861C3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861C3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861C3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861C3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861C3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861C3F"/>
    <w:pPr>
      <w:spacing w:before="60"/>
      <w:ind w:left="2540" w:hanging="400"/>
    </w:pPr>
  </w:style>
  <w:style w:type="paragraph" w:customStyle="1" w:styleId="aDefpara">
    <w:name w:val="aDef para"/>
    <w:basedOn w:val="Apara"/>
    <w:rsid w:val="00861C3F"/>
  </w:style>
  <w:style w:type="paragraph" w:customStyle="1" w:styleId="aDefsubpara">
    <w:name w:val="aDef subpara"/>
    <w:basedOn w:val="Asubpara"/>
    <w:rsid w:val="00861C3F"/>
  </w:style>
  <w:style w:type="paragraph" w:customStyle="1" w:styleId="Idefpara">
    <w:name w:val="I def para"/>
    <w:basedOn w:val="Ipara"/>
    <w:rsid w:val="00861C3F"/>
  </w:style>
  <w:style w:type="paragraph" w:customStyle="1" w:styleId="Idefsubpara">
    <w:name w:val="I def subpara"/>
    <w:basedOn w:val="Isubpara"/>
    <w:rsid w:val="00861C3F"/>
  </w:style>
  <w:style w:type="paragraph" w:customStyle="1" w:styleId="Notified">
    <w:name w:val="Notified"/>
    <w:basedOn w:val="BillBasic"/>
    <w:rsid w:val="00861C3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861C3F"/>
  </w:style>
  <w:style w:type="paragraph" w:customStyle="1" w:styleId="IDict-Heading">
    <w:name w:val="I Dict-Heading"/>
    <w:basedOn w:val="BillBasicHeading"/>
    <w:rsid w:val="00861C3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861C3F"/>
  </w:style>
  <w:style w:type="paragraph" w:styleId="Salutation">
    <w:name w:val="Salutation"/>
    <w:basedOn w:val="Normal"/>
    <w:next w:val="Normal"/>
    <w:rsid w:val="00AE61AA"/>
  </w:style>
  <w:style w:type="paragraph" w:customStyle="1" w:styleId="aNoteBullet">
    <w:name w:val="aNoteBullet"/>
    <w:basedOn w:val="aNoteSymb"/>
    <w:rsid w:val="00861C3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AE61A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861C3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861C3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861C3F"/>
    <w:pPr>
      <w:spacing w:before="60"/>
      <w:ind w:firstLine="0"/>
    </w:pPr>
  </w:style>
  <w:style w:type="paragraph" w:customStyle="1" w:styleId="MinisterWord">
    <w:name w:val="MinisterWord"/>
    <w:basedOn w:val="Normal"/>
    <w:rsid w:val="00861C3F"/>
    <w:pPr>
      <w:spacing w:before="60"/>
      <w:jc w:val="right"/>
    </w:pPr>
  </w:style>
  <w:style w:type="paragraph" w:customStyle="1" w:styleId="aExamPara">
    <w:name w:val="aExamPara"/>
    <w:basedOn w:val="aExam"/>
    <w:rsid w:val="00861C3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861C3F"/>
    <w:pPr>
      <w:ind w:left="1500"/>
    </w:pPr>
  </w:style>
  <w:style w:type="paragraph" w:customStyle="1" w:styleId="aExamBullet">
    <w:name w:val="aExamBullet"/>
    <w:basedOn w:val="aExam"/>
    <w:rsid w:val="00861C3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861C3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861C3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861C3F"/>
    <w:rPr>
      <w:sz w:val="20"/>
    </w:rPr>
  </w:style>
  <w:style w:type="paragraph" w:customStyle="1" w:styleId="aParaNotePara">
    <w:name w:val="aParaNotePara"/>
    <w:basedOn w:val="aNoteParaSymb"/>
    <w:rsid w:val="00861C3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861C3F"/>
    <w:rPr>
      <w:b/>
    </w:rPr>
  </w:style>
  <w:style w:type="character" w:customStyle="1" w:styleId="charBoldItals">
    <w:name w:val="charBoldItals"/>
    <w:basedOn w:val="DefaultParagraphFont"/>
    <w:rsid w:val="00861C3F"/>
    <w:rPr>
      <w:b/>
      <w:i/>
    </w:rPr>
  </w:style>
  <w:style w:type="character" w:customStyle="1" w:styleId="charItals">
    <w:name w:val="charItals"/>
    <w:basedOn w:val="DefaultParagraphFont"/>
    <w:rsid w:val="00861C3F"/>
    <w:rPr>
      <w:i/>
    </w:rPr>
  </w:style>
  <w:style w:type="character" w:customStyle="1" w:styleId="charUnderline">
    <w:name w:val="charUnderline"/>
    <w:basedOn w:val="DefaultParagraphFont"/>
    <w:rsid w:val="00861C3F"/>
    <w:rPr>
      <w:u w:val="single"/>
    </w:rPr>
  </w:style>
  <w:style w:type="paragraph" w:customStyle="1" w:styleId="TableHd">
    <w:name w:val="TableHd"/>
    <w:basedOn w:val="Normal"/>
    <w:rsid w:val="00861C3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861C3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861C3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861C3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861C3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861C3F"/>
    <w:pPr>
      <w:spacing w:before="60" w:after="60"/>
    </w:pPr>
  </w:style>
  <w:style w:type="paragraph" w:customStyle="1" w:styleId="IshadedH5Sec">
    <w:name w:val="I shaded H5 Sec"/>
    <w:basedOn w:val="AH5Sec"/>
    <w:rsid w:val="00861C3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861C3F"/>
  </w:style>
  <w:style w:type="paragraph" w:customStyle="1" w:styleId="Penalty">
    <w:name w:val="Penalty"/>
    <w:basedOn w:val="Amainreturn"/>
    <w:rsid w:val="00861C3F"/>
  </w:style>
  <w:style w:type="paragraph" w:customStyle="1" w:styleId="aNoteText">
    <w:name w:val="aNoteText"/>
    <w:basedOn w:val="aNoteSymb"/>
    <w:rsid w:val="00861C3F"/>
    <w:pPr>
      <w:spacing w:before="60"/>
      <w:ind w:firstLine="0"/>
    </w:pPr>
  </w:style>
  <w:style w:type="paragraph" w:customStyle="1" w:styleId="aExamINum">
    <w:name w:val="aExamINum"/>
    <w:basedOn w:val="aExam"/>
    <w:rsid w:val="00AE61A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861C3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AE61AA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861C3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861C3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861C3F"/>
    <w:pPr>
      <w:ind w:left="1600"/>
    </w:pPr>
  </w:style>
  <w:style w:type="paragraph" w:customStyle="1" w:styleId="aExampar">
    <w:name w:val="aExampar"/>
    <w:basedOn w:val="aExamss"/>
    <w:rsid w:val="00861C3F"/>
    <w:pPr>
      <w:ind w:left="1600"/>
    </w:pPr>
  </w:style>
  <w:style w:type="paragraph" w:customStyle="1" w:styleId="aExamINumss">
    <w:name w:val="aExamINumss"/>
    <w:basedOn w:val="aExamss"/>
    <w:rsid w:val="00861C3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861C3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861C3F"/>
    <w:pPr>
      <w:ind w:left="1500"/>
    </w:pPr>
  </w:style>
  <w:style w:type="paragraph" w:customStyle="1" w:styleId="aExamNumTextpar">
    <w:name w:val="aExamNumTextpar"/>
    <w:basedOn w:val="aExampar"/>
    <w:rsid w:val="00AE61AA"/>
    <w:pPr>
      <w:ind w:left="2000"/>
    </w:pPr>
  </w:style>
  <w:style w:type="paragraph" w:customStyle="1" w:styleId="aExamBulletss">
    <w:name w:val="aExamBulletss"/>
    <w:basedOn w:val="aExamss"/>
    <w:rsid w:val="00861C3F"/>
    <w:pPr>
      <w:ind w:left="1500" w:hanging="400"/>
    </w:pPr>
  </w:style>
  <w:style w:type="paragraph" w:customStyle="1" w:styleId="aExamBulletpar">
    <w:name w:val="aExamBulletpar"/>
    <w:basedOn w:val="aExampar"/>
    <w:rsid w:val="00861C3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861C3F"/>
    <w:pPr>
      <w:ind w:left="2140"/>
    </w:pPr>
  </w:style>
  <w:style w:type="paragraph" w:customStyle="1" w:styleId="aExamsubpar">
    <w:name w:val="aExamsubpar"/>
    <w:basedOn w:val="aExamss"/>
    <w:rsid w:val="00861C3F"/>
    <w:pPr>
      <w:ind w:left="2140"/>
    </w:pPr>
  </w:style>
  <w:style w:type="paragraph" w:customStyle="1" w:styleId="aExamNumsubpar">
    <w:name w:val="aExamNumsubpar"/>
    <w:basedOn w:val="aExamsubpar"/>
    <w:rsid w:val="00861C3F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AE61AA"/>
    <w:pPr>
      <w:ind w:left="2540"/>
    </w:pPr>
  </w:style>
  <w:style w:type="paragraph" w:customStyle="1" w:styleId="aExamBulletsubpar">
    <w:name w:val="aExamBulletsubpar"/>
    <w:basedOn w:val="aExamsubpar"/>
    <w:rsid w:val="00861C3F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861C3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861C3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861C3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861C3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861C3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AE61A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861C3F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861C3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861C3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861C3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61C3F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AE61A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AE61A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861C3F"/>
  </w:style>
  <w:style w:type="paragraph" w:customStyle="1" w:styleId="SchApara">
    <w:name w:val="Sch A para"/>
    <w:basedOn w:val="Apara"/>
    <w:rsid w:val="00861C3F"/>
  </w:style>
  <w:style w:type="paragraph" w:customStyle="1" w:styleId="SchAsubpara">
    <w:name w:val="Sch A subpara"/>
    <w:basedOn w:val="Asubpara"/>
    <w:rsid w:val="00861C3F"/>
  </w:style>
  <w:style w:type="paragraph" w:customStyle="1" w:styleId="SchAsubsubpara">
    <w:name w:val="Sch A subsubpara"/>
    <w:basedOn w:val="Asubsubpara"/>
    <w:rsid w:val="00861C3F"/>
  </w:style>
  <w:style w:type="paragraph" w:customStyle="1" w:styleId="TOCOL1">
    <w:name w:val="TOCOL 1"/>
    <w:basedOn w:val="TOC1"/>
    <w:rsid w:val="00861C3F"/>
  </w:style>
  <w:style w:type="paragraph" w:customStyle="1" w:styleId="TOCOL2">
    <w:name w:val="TOCOL 2"/>
    <w:basedOn w:val="TOC2"/>
    <w:rsid w:val="00861C3F"/>
    <w:pPr>
      <w:keepNext w:val="0"/>
    </w:pPr>
  </w:style>
  <w:style w:type="paragraph" w:customStyle="1" w:styleId="TOCOL3">
    <w:name w:val="TOCOL 3"/>
    <w:basedOn w:val="TOC3"/>
    <w:rsid w:val="00861C3F"/>
    <w:pPr>
      <w:keepNext w:val="0"/>
    </w:pPr>
  </w:style>
  <w:style w:type="paragraph" w:customStyle="1" w:styleId="TOCOL4">
    <w:name w:val="TOCOL 4"/>
    <w:basedOn w:val="TOC4"/>
    <w:rsid w:val="00861C3F"/>
    <w:pPr>
      <w:keepNext w:val="0"/>
    </w:pPr>
  </w:style>
  <w:style w:type="paragraph" w:customStyle="1" w:styleId="TOCOL5">
    <w:name w:val="TOCOL 5"/>
    <w:basedOn w:val="TOC5"/>
    <w:rsid w:val="00861C3F"/>
    <w:pPr>
      <w:tabs>
        <w:tab w:val="left" w:pos="400"/>
      </w:tabs>
    </w:pPr>
  </w:style>
  <w:style w:type="paragraph" w:customStyle="1" w:styleId="TOCOL6">
    <w:name w:val="TOCOL 6"/>
    <w:basedOn w:val="TOC6"/>
    <w:rsid w:val="00861C3F"/>
    <w:pPr>
      <w:keepNext w:val="0"/>
    </w:pPr>
  </w:style>
  <w:style w:type="paragraph" w:customStyle="1" w:styleId="TOCOL7">
    <w:name w:val="TOCOL 7"/>
    <w:basedOn w:val="TOC7"/>
    <w:rsid w:val="00861C3F"/>
  </w:style>
  <w:style w:type="paragraph" w:customStyle="1" w:styleId="TOCOL8">
    <w:name w:val="TOCOL 8"/>
    <w:basedOn w:val="TOC8"/>
    <w:rsid w:val="00861C3F"/>
  </w:style>
  <w:style w:type="paragraph" w:customStyle="1" w:styleId="TOCOL9">
    <w:name w:val="TOCOL 9"/>
    <w:basedOn w:val="TOC9"/>
    <w:rsid w:val="00861C3F"/>
    <w:pPr>
      <w:ind w:right="0"/>
    </w:pPr>
  </w:style>
  <w:style w:type="paragraph" w:styleId="TOC9">
    <w:name w:val="toc 9"/>
    <w:basedOn w:val="Normal"/>
    <w:next w:val="Normal"/>
    <w:autoRedefine/>
    <w:rsid w:val="00861C3F"/>
    <w:pPr>
      <w:ind w:left="1920" w:right="600"/>
    </w:pPr>
  </w:style>
  <w:style w:type="paragraph" w:customStyle="1" w:styleId="Billname1">
    <w:name w:val="Billname1"/>
    <w:basedOn w:val="Normal"/>
    <w:rsid w:val="00861C3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861C3F"/>
    <w:rPr>
      <w:sz w:val="20"/>
    </w:rPr>
  </w:style>
  <w:style w:type="paragraph" w:customStyle="1" w:styleId="TablePara10">
    <w:name w:val="TablePara10"/>
    <w:basedOn w:val="tablepara"/>
    <w:rsid w:val="00861C3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861C3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861C3F"/>
  </w:style>
  <w:style w:type="character" w:customStyle="1" w:styleId="charPage">
    <w:name w:val="charPage"/>
    <w:basedOn w:val="DefaultParagraphFont"/>
    <w:rsid w:val="00861C3F"/>
  </w:style>
  <w:style w:type="character" w:styleId="PageNumber">
    <w:name w:val="page number"/>
    <w:basedOn w:val="DefaultParagraphFont"/>
    <w:rsid w:val="00861C3F"/>
  </w:style>
  <w:style w:type="paragraph" w:customStyle="1" w:styleId="Letterhead">
    <w:name w:val="Letterhead"/>
    <w:rsid w:val="00861C3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AE61A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AE61A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861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1C3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AE61AA"/>
  </w:style>
  <w:style w:type="character" w:customStyle="1" w:styleId="FooterChar">
    <w:name w:val="Footer Char"/>
    <w:basedOn w:val="DefaultParagraphFont"/>
    <w:link w:val="Footer"/>
    <w:rsid w:val="00861C3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61C3F"/>
    <w:rPr>
      <w:sz w:val="24"/>
      <w:lang w:eastAsia="en-US"/>
    </w:rPr>
  </w:style>
  <w:style w:type="paragraph" w:customStyle="1" w:styleId="01aPreamble">
    <w:name w:val="01aPreamble"/>
    <w:basedOn w:val="Normal"/>
    <w:qFormat/>
    <w:rsid w:val="00861C3F"/>
  </w:style>
  <w:style w:type="paragraph" w:customStyle="1" w:styleId="TableBullet">
    <w:name w:val="TableBullet"/>
    <w:basedOn w:val="TableText10"/>
    <w:qFormat/>
    <w:rsid w:val="00861C3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861C3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861C3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AE61A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AE61A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861C3F"/>
    <w:pPr>
      <w:numPr>
        <w:numId w:val="19"/>
      </w:numPr>
    </w:pPr>
  </w:style>
  <w:style w:type="paragraph" w:customStyle="1" w:styleId="ISchMain">
    <w:name w:val="I Sch Main"/>
    <w:basedOn w:val="BillBasic"/>
    <w:rsid w:val="00861C3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861C3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861C3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861C3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861C3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861C3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861C3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861C3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61C3F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61C3F"/>
    <w:rPr>
      <w:sz w:val="24"/>
      <w:lang w:eastAsia="en-US"/>
    </w:rPr>
  </w:style>
  <w:style w:type="paragraph" w:customStyle="1" w:styleId="Status">
    <w:name w:val="Status"/>
    <w:basedOn w:val="Normal"/>
    <w:rsid w:val="00861C3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861C3F"/>
    <w:pPr>
      <w:spacing w:before="60"/>
      <w:jc w:val="center"/>
    </w:pPr>
  </w:style>
  <w:style w:type="paragraph" w:styleId="NormalWeb">
    <w:name w:val="Normal (Web)"/>
    <w:basedOn w:val="Normal"/>
    <w:uiPriority w:val="99"/>
    <w:semiHidden/>
    <w:unhideWhenUsed/>
    <w:rsid w:val="006C6DCC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6D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372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0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C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C5D"/>
    <w:rPr>
      <w:lang w:eastAsia="en-US"/>
    </w:rPr>
  </w:style>
  <w:style w:type="paragraph" w:customStyle="1" w:styleId="00Spine">
    <w:name w:val="00Spine"/>
    <w:basedOn w:val="Normal"/>
    <w:rsid w:val="00861C3F"/>
  </w:style>
  <w:style w:type="paragraph" w:customStyle="1" w:styleId="05Endnote0">
    <w:name w:val="05Endnote"/>
    <w:basedOn w:val="Normal"/>
    <w:rsid w:val="00861C3F"/>
  </w:style>
  <w:style w:type="paragraph" w:customStyle="1" w:styleId="06Copyright">
    <w:name w:val="06Copyright"/>
    <w:basedOn w:val="Normal"/>
    <w:rsid w:val="00861C3F"/>
  </w:style>
  <w:style w:type="paragraph" w:customStyle="1" w:styleId="RepubNo">
    <w:name w:val="RepubNo"/>
    <w:basedOn w:val="BillBasicHeading"/>
    <w:rsid w:val="00861C3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861C3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861C3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861C3F"/>
    <w:rPr>
      <w:rFonts w:ascii="Arial" w:hAnsi="Arial"/>
      <w:b/>
    </w:rPr>
  </w:style>
  <w:style w:type="paragraph" w:customStyle="1" w:styleId="CoverSubHdg">
    <w:name w:val="CoverSubHdg"/>
    <w:basedOn w:val="CoverHeading"/>
    <w:rsid w:val="00861C3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861C3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861C3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861C3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861C3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861C3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861C3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861C3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861C3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861C3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861C3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861C3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861C3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861C3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861C3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861C3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861C3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861C3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861C3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861C3F"/>
  </w:style>
  <w:style w:type="character" w:customStyle="1" w:styleId="charTableText">
    <w:name w:val="charTableText"/>
    <w:basedOn w:val="DefaultParagraphFont"/>
    <w:rsid w:val="00861C3F"/>
  </w:style>
  <w:style w:type="paragraph" w:customStyle="1" w:styleId="Dict-HeadingSymb">
    <w:name w:val="Dict-Heading Symb"/>
    <w:basedOn w:val="Dict-Heading"/>
    <w:rsid w:val="00861C3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861C3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861C3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861C3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861C3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861C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861C3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861C3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861C3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861C3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861C3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861C3F"/>
    <w:pPr>
      <w:ind w:hanging="480"/>
    </w:pPr>
  </w:style>
  <w:style w:type="paragraph" w:styleId="MacroText">
    <w:name w:val="macro"/>
    <w:link w:val="MacroTextChar"/>
    <w:semiHidden/>
    <w:rsid w:val="00861C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61C3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861C3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861C3F"/>
  </w:style>
  <w:style w:type="paragraph" w:customStyle="1" w:styleId="RenumProvEntries">
    <w:name w:val="RenumProvEntries"/>
    <w:basedOn w:val="Normal"/>
    <w:rsid w:val="00861C3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861C3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861C3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861C3F"/>
    <w:pPr>
      <w:ind w:left="252"/>
    </w:pPr>
  </w:style>
  <w:style w:type="paragraph" w:customStyle="1" w:styleId="RenumTableHdg">
    <w:name w:val="RenumTableHdg"/>
    <w:basedOn w:val="Normal"/>
    <w:rsid w:val="00861C3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861C3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861C3F"/>
    <w:rPr>
      <w:b w:val="0"/>
    </w:rPr>
  </w:style>
  <w:style w:type="paragraph" w:customStyle="1" w:styleId="Sched-FormSymb">
    <w:name w:val="Sched-Form Symb"/>
    <w:basedOn w:val="Sched-Form"/>
    <w:rsid w:val="00861C3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861C3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861C3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861C3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61C3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861C3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861C3F"/>
    <w:pPr>
      <w:ind w:firstLine="0"/>
    </w:pPr>
    <w:rPr>
      <w:b/>
    </w:rPr>
  </w:style>
  <w:style w:type="paragraph" w:customStyle="1" w:styleId="EndNoteTextPub">
    <w:name w:val="EndNoteTextPub"/>
    <w:basedOn w:val="Normal"/>
    <w:rsid w:val="00861C3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861C3F"/>
    <w:rPr>
      <w:szCs w:val="24"/>
    </w:rPr>
  </w:style>
  <w:style w:type="character" w:customStyle="1" w:styleId="charNotBold">
    <w:name w:val="charNotBold"/>
    <w:basedOn w:val="DefaultParagraphFont"/>
    <w:rsid w:val="00861C3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861C3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861C3F"/>
    <w:pPr>
      <w:numPr>
        <w:numId w:val="40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861C3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861C3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861C3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861C3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861C3F"/>
    <w:pPr>
      <w:tabs>
        <w:tab w:val="left" w:pos="2700"/>
      </w:tabs>
      <w:spacing w:before="0"/>
    </w:pPr>
  </w:style>
  <w:style w:type="paragraph" w:customStyle="1" w:styleId="parainpara">
    <w:name w:val="para in para"/>
    <w:rsid w:val="00861C3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861C3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861C3F"/>
    <w:pPr>
      <w:numPr>
        <w:numId w:val="49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861C3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861C3F"/>
    <w:rPr>
      <w:b w:val="0"/>
      <w:sz w:val="32"/>
    </w:rPr>
  </w:style>
  <w:style w:type="paragraph" w:customStyle="1" w:styleId="MH1Chapter">
    <w:name w:val="M H1 Chapter"/>
    <w:basedOn w:val="AH1Chapter"/>
    <w:rsid w:val="00861C3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861C3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861C3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861C3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861C3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861C3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861C3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861C3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861C3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861C3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861C3F"/>
    <w:pPr>
      <w:ind w:left="1800"/>
    </w:pPr>
  </w:style>
  <w:style w:type="paragraph" w:customStyle="1" w:styleId="Modparareturn">
    <w:name w:val="Mod para return"/>
    <w:basedOn w:val="AparareturnSymb"/>
    <w:rsid w:val="00861C3F"/>
    <w:pPr>
      <w:ind w:left="2300"/>
    </w:pPr>
  </w:style>
  <w:style w:type="paragraph" w:customStyle="1" w:styleId="Modsubparareturn">
    <w:name w:val="Mod subpara return"/>
    <w:basedOn w:val="AsubparareturnSymb"/>
    <w:rsid w:val="00861C3F"/>
    <w:pPr>
      <w:ind w:left="3040"/>
    </w:pPr>
  </w:style>
  <w:style w:type="paragraph" w:customStyle="1" w:styleId="Modref">
    <w:name w:val="Mod ref"/>
    <w:basedOn w:val="refSymb"/>
    <w:rsid w:val="00861C3F"/>
    <w:pPr>
      <w:ind w:left="1100"/>
    </w:pPr>
  </w:style>
  <w:style w:type="paragraph" w:customStyle="1" w:styleId="ModaNote">
    <w:name w:val="Mod aNote"/>
    <w:basedOn w:val="aNoteSymb"/>
    <w:rsid w:val="00861C3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861C3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861C3F"/>
    <w:pPr>
      <w:ind w:left="0" w:firstLine="0"/>
    </w:pPr>
  </w:style>
  <w:style w:type="paragraph" w:customStyle="1" w:styleId="AmdtEntries">
    <w:name w:val="AmdtEntries"/>
    <w:basedOn w:val="BillBasicHeading"/>
    <w:rsid w:val="00861C3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861C3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861C3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861C3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861C3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861C3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861C3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861C3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861C3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861C3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861C3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861C3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861C3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861C3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861C3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861C3F"/>
  </w:style>
  <w:style w:type="paragraph" w:customStyle="1" w:styleId="refSymb">
    <w:name w:val="ref Symb"/>
    <w:basedOn w:val="BillBasic"/>
    <w:next w:val="Normal"/>
    <w:rsid w:val="00861C3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861C3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861C3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861C3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861C3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861C3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861C3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861C3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861C3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861C3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861C3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861C3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861C3F"/>
    <w:pPr>
      <w:ind w:left="1599" w:hanging="2081"/>
    </w:pPr>
  </w:style>
  <w:style w:type="paragraph" w:customStyle="1" w:styleId="IdefsubparaSymb">
    <w:name w:val="I def subpara Symb"/>
    <w:basedOn w:val="IsubparaSymb"/>
    <w:rsid w:val="00861C3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861C3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861C3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861C3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861C3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861C3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861C3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861C3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861C3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861C3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861C3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861C3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861C3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861C3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861C3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861C3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861C3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861C3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861C3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861C3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861C3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861C3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861C3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861C3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861C3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861C3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861C3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861C3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861C3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861C3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861C3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861C3F"/>
  </w:style>
  <w:style w:type="paragraph" w:customStyle="1" w:styleId="PenaltyParaSymb">
    <w:name w:val="PenaltyPara Symb"/>
    <w:basedOn w:val="Normal"/>
    <w:rsid w:val="00861C3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861C3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861C3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861C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1933-34" TargetMode="External"/><Relationship Id="rId26" Type="http://schemas.openxmlformats.org/officeDocument/2006/relationships/header" Target="header5.xml"/><Relationship Id="rId39" Type="http://schemas.openxmlformats.org/officeDocument/2006/relationships/header" Target="header7.xml"/><Relationship Id="rId21" Type="http://schemas.openxmlformats.org/officeDocument/2006/relationships/hyperlink" Target="https://www.legislation.act.gov.au/ni/2017-242/" TargetMode="External"/><Relationship Id="rId34" Type="http://schemas.openxmlformats.org/officeDocument/2006/relationships/hyperlink" Target="http://www.legislation.act.gov.au/a/1933-34" TargetMode="External"/><Relationship Id="rId42" Type="http://schemas.openxmlformats.org/officeDocument/2006/relationships/hyperlink" Target="http://www.legislation.act.gov.au/a/2001-14" TargetMode="External"/><Relationship Id="rId47" Type="http://schemas.openxmlformats.org/officeDocument/2006/relationships/footer" Target="footer10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4-59" TargetMode="External"/><Relationship Id="rId29" Type="http://schemas.openxmlformats.org/officeDocument/2006/relationships/footer" Target="footer6.xm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yperlink" Target="http://www.legislation.act.gov.au/a/1933-34" TargetMode="External"/><Relationship Id="rId37" Type="http://schemas.openxmlformats.org/officeDocument/2006/relationships/hyperlink" Target="http://www.legislation.act.gov.au/a/1933-34" TargetMode="External"/><Relationship Id="rId40" Type="http://schemas.openxmlformats.org/officeDocument/2006/relationships/footer" Target="footer7.xml"/><Relationship Id="rId45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5.xml"/><Relationship Id="rId36" Type="http://schemas.openxmlformats.org/officeDocument/2006/relationships/hyperlink" Target="http://www.legislation.act.gov.au/a/1933-34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1933-34" TargetMode="External"/><Relationship Id="rId31" Type="http://schemas.openxmlformats.org/officeDocument/2006/relationships/hyperlink" Target="http://www.legislation.act.gov.au/a/1933-34" TargetMode="External"/><Relationship Id="rId44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4.xml"/><Relationship Id="rId30" Type="http://schemas.openxmlformats.org/officeDocument/2006/relationships/hyperlink" Target="http://www.legislation.act.gov.au/a/1933-34" TargetMode="External"/><Relationship Id="rId35" Type="http://schemas.openxmlformats.org/officeDocument/2006/relationships/hyperlink" Target="http://www.legislation.act.gov.au/a/1933-34" TargetMode="External"/><Relationship Id="rId43" Type="http://schemas.openxmlformats.org/officeDocument/2006/relationships/hyperlink" Target="http://www.legislation.act.gov.au/" TargetMode="External"/><Relationship Id="rId48" Type="http://schemas.openxmlformats.org/officeDocument/2006/relationships/header" Target="header10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1930-21" TargetMode="External"/><Relationship Id="rId25" Type="http://schemas.openxmlformats.org/officeDocument/2006/relationships/header" Target="header4.xml"/><Relationship Id="rId33" Type="http://schemas.openxmlformats.org/officeDocument/2006/relationships/hyperlink" Target="http://www.legislation.act.gov.au/a/1933-34" TargetMode="External"/><Relationship Id="rId38" Type="http://schemas.openxmlformats.org/officeDocument/2006/relationships/header" Target="header6.xml"/><Relationship Id="rId46" Type="http://schemas.openxmlformats.org/officeDocument/2006/relationships/footer" Target="footer9.xml"/><Relationship Id="rId20" Type="http://schemas.openxmlformats.org/officeDocument/2006/relationships/hyperlink" Target="https://www.legislation.act.gov.au/ni/2010-13/" TargetMode="Externa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2046</Words>
  <Characters>10265</Characters>
  <Application>Microsoft Office Word</Application>
  <DocSecurity>0</DocSecurity>
  <Lines>429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Courts Legislation Amendment Act 2023</vt:lpstr>
    </vt:vector>
  </TitlesOfParts>
  <Manager>Section</Manager>
  <Company>Section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Courts Legislation Amendment Act 2023</dc:title>
  <dc:subject>Amendment</dc:subject>
  <dc:creator>ACT Government</dc:creator>
  <cp:keywords>D10</cp:keywords>
  <dc:description>J2022-1238</dc:description>
  <cp:lastModifiedBy>PCODCS</cp:lastModifiedBy>
  <cp:revision>4</cp:revision>
  <cp:lastPrinted>2023-06-21T09:05:00Z</cp:lastPrinted>
  <dcterms:created xsi:type="dcterms:W3CDTF">2023-09-26T06:31:00Z</dcterms:created>
  <dcterms:modified xsi:type="dcterms:W3CDTF">2023-09-26T06:31:00Z</dcterms:modified>
  <cp:category>A2023-37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Albert Lee</vt:lpwstr>
  </property>
  <property fmtid="{D5CDD505-2E9C-101B-9397-08002B2CF9AE}" pid="5" name="ClientEmail1">
    <vt:lpwstr>Albert.Lee@act.gov.au</vt:lpwstr>
  </property>
  <property fmtid="{D5CDD505-2E9C-101B-9397-08002B2CF9AE}" pid="6" name="ClientPh1">
    <vt:lpwstr>62050847</vt:lpwstr>
  </property>
  <property fmtid="{D5CDD505-2E9C-101B-9397-08002B2CF9AE}" pid="7" name="ClientName2">
    <vt:lpwstr>Madeleine Orubuloye</vt:lpwstr>
  </property>
  <property fmtid="{D5CDD505-2E9C-101B-9397-08002B2CF9AE}" pid="8" name="ClientEmail2">
    <vt:lpwstr>Madeleine.Orubuloye@act.gov.au</vt:lpwstr>
  </property>
  <property fmtid="{D5CDD505-2E9C-101B-9397-08002B2CF9AE}" pid="9" name="ClientPh2">
    <vt:lpwstr>62071282</vt:lpwstr>
  </property>
  <property fmtid="{D5CDD505-2E9C-101B-9397-08002B2CF9AE}" pid="10" name="jobType">
    <vt:lpwstr>Drafting</vt:lpwstr>
  </property>
  <property fmtid="{D5CDD505-2E9C-101B-9397-08002B2CF9AE}" pid="11" name="DMSID">
    <vt:lpwstr>11024853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Courts Legislation Amendment Bill 2023</vt:lpwstr>
  </property>
  <property fmtid="{D5CDD505-2E9C-101B-9397-08002B2CF9AE}" pid="15" name="ActName">
    <vt:lpwstr/>
  </property>
  <property fmtid="{D5CDD505-2E9C-101B-9397-08002B2CF9AE}" pid="16" name="DrafterName">
    <vt:lpwstr>Timothy Clulow</vt:lpwstr>
  </property>
  <property fmtid="{D5CDD505-2E9C-101B-9397-08002B2CF9AE}" pid="17" name="DrafterEmail">
    <vt:lpwstr>timothy.clulow@act.gov.au</vt:lpwstr>
  </property>
  <property fmtid="{D5CDD505-2E9C-101B-9397-08002B2CF9AE}" pid="18" name="DrafterPh">
    <vt:lpwstr>62077746</vt:lpwstr>
  </property>
  <property fmtid="{D5CDD505-2E9C-101B-9397-08002B2CF9AE}" pid="19" name="SettlerName">
    <vt:lpwstr>Clare Steller</vt:lpwstr>
  </property>
  <property fmtid="{D5CDD505-2E9C-101B-9397-08002B2CF9AE}" pid="20" name="SettlerEmail">
    <vt:lpwstr>clare.steller@act.gov.au</vt:lpwstr>
  </property>
  <property fmtid="{D5CDD505-2E9C-101B-9397-08002B2CF9AE}" pid="21" name="SettlerPh">
    <vt:lpwstr>62054731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  <property fmtid="{D5CDD505-2E9C-101B-9397-08002B2CF9AE}" pid="27" name="MSIP_Label_69af8531-eb46-4968-8cb3-105d2f5ea87e_Enabled">
    <vt:lpwstr>true</vt:lpwstr>
  </property>
  <property fmtid="{D5CDD505-2E9C-101B-9397-08002B2CF9AE}" pid="28" name="MSIP_Label_69af8531-eb46-4968-8cb3-105d2f5ea87e_SetDate">
    <vt:lpwstr>2023-09-26T01:20:07Z</vt:lpwstr>
  </property>
  <property fmtid="{D5CDD505-2E9C-101B-9397-08002B2CF9AE}" pid="29" name="MSIP_Label_69af8531-eb46-4968-8cb3-105d2f5ea87e_Method">
    <vt:lpwstr>Privileged</vt:lpwstr>
  </property>
  <property fmtid="{D5CDD505-2E9C-101B-9397-08002B2CF9AE}" pid="30" name="MSIP_Label_69af8531-eb46-4968-8cb3-105d2f5ea87e_Name">
    <vt:lpwstr>Official - No Marking</vt:lpwstr>
  </property>
  <property fmtid="{D5CDD505-2E9C-101B-9397-08002B2CF9AE}" pid="31" name="MSIP_Label_69af8531-eb46-4968-8cb3-105d2f5ea87e_SiteId">
    <vt:lpwstr>b46c1908-0334-4236-b978-585ee88e4199</vt:lpwstr>
  </property>
  <property fmtid="{D5CDD505-2E9C-101B-9397-08002B2CF9AE}" pid="32" name="MSIP_Label_69af8531-eb46-4968-8cb3-105d2f5ea87e_ActionId">
    <vt:lpwstr>b06e901f-d52d-426f-90ed-84ce244de65b</vt:lpwstr>
  </property>
  <property fmtid="{D5CDD505-2E9C-101B-9397-08002B2CF9AE}" pid="33" name="MSIP_Label_69af8531-eb46-4968-8cb3-105d2f5ea87e_ContentBits">
    <vt:lpwstr>0</vt:lpwstr>
  </property>
</Properties>
</file>