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C98E" w14:textId="1BAACDDC" w:rsidR="00544C56" w:rsidRDefault="00544C56" w:rsidP="00FE5883">
      <w:pPr>
        <w:spacing w:before="480"/>
        <w:jc w:val="center"/>
      </w:pPr>
      <w:r>
        <w:rPr>
          <w:noProof/>
          <w:lang w:eastAsia="en-AU"/>
        </w:rPr>
        <w:drawing>
          <wp:inline distT="0" distB="0" distL="0" distR="0" wp14:anchorId="122961DD" wp14:editId="589C2337">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B50263" w14:textId="77777777" w:rsidR="00544C56" w:rsidRDefault="00544C56">
      <w:pPr>
        <w:jc w:val="center"/>
        <w:rPr>
          <w:rFonts w:ascii="Arial" w:hAnsi="Arial"/>
        </w:rPr>
      </w:pPr>
      <w:r>
        <w:rPr>
          <w:rFonts w:ascii="Arial" w:hAnsi="Arial"/>
        </w:rPr>
        <w:t>Australian Capital Territory</w:t>
      </w:r>
    </w:p>
    <w:p w14:paraId="3133E1B9" w14:textId="76997960" w:rsidR="008834AA" w:rsidRPr="008563A8" w:rsidRDefault="00EC5373">
      <w:pPr>
        <w:pStyle w:val="Billname1"/>
      </w:pPr>
      <w:fldSimple w:instr=" REF Citation \*charformat  \* MERGEFORMAT ">
        <w:r w:rsidR="00D63DAC">
          <w:t>Justice and Community Safety Legislation Amendment Act 2023 (No 2)</w:t>
        </w:r>
      </w:fldSimple>
    </w:p>
    <w:p w14:paraId="2E6733F3" w14:textId="399DBC99" w:rsidR="008834AA" w:rsidRPr="008563A8" w:rsidRDefault="00EC5373">
      <w:pPr>
        <w:pStyle w:val="ActNo"/>
      </w:pPr>
      <w:fldSimple w:instr=" DOCPROPERTY &quot;Category&quot;  \* MERGEFORMAT ">
        <w:r w:rsidR="00D63DAC">
          <w:t>A2023-42</w:t>
        </w:r>
      </w:fldSimple>
    </w:p>
    <w:p w14:paraId="4840BE87" w14:textId="77777777" w:rsidR="008834AA" w:rsidRPr="008563A8" w:rsidRDefault="008834AA">
      <w:pPr>
        <w:pStyle w:val="Placeholder"/>
      </w:pPr>
      <w:r w:rsidRPr="008563A8">
        <w:rPr>
          <w:rStyle w:val="charContents"/>
          <w:sz w:val="16"/>
        </w:rPr>
        <w:t xml:space="preserve">  </w:t>
      </w:r>
      <w:r w:rsidRPr="008563A8">
        <w:rPr>
          <w:rStyle w:val="charPage"/>
        </w:rPr>
        <w:t xml:space="preserve">  </w:t>
      </w:r>
    </w:p>
    <w:p w14:paraId="76DA254B" w14:textId="77777777" w:rsidR="008834AA" w:rsidRPr="008563A8" w:rsidRDefault="008834AA">
      <w:pPr>
        <w:pStyle w:val="N-TOCheading"/>
      </w:pPr>
      <w:r w:rsidRPr="008563A8">
        <w:rPr>
          <w:rStyle w:val="charContents"/>
        </w:rPr>
        <w:t>Contents</w:t>
      </w:r>
    </w:p>
    <w:p w14:paraId="29D5AFCC" w14:textId="77777777" w:rsidR="008834AA" w:rsidRPr="008563A8" w:rsidRDefault="008834AA">
      <w:pPr>
        <w:pStyle w:val="N-9pt"/>
      </w:pPr>
      <w:r w:rsidRPr="008563A8">
        <w:tab/>
      </w:r>
      <w:r w:rsidRPr="008563A8">
        <w:rPr>
          <w:rStyle w:val="charPage"/>
        </w:rPr>
        <w:t>Page</w:t>
      </w:r>
    </w:p>
    <w:p w14:paraId="7C847A7C" w14:textId="3A7BF138" w:rsidR="003C7FB8" w:rsidRDefault="003C7FB8">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151262" w:history="1">
        <w:r w:rsidRPr="006B3928">
          <w:t>Part 1</w:t>
        </w:r>
        <w:r>
          <w:rPr>
            <w:rFonts w:asciiTheme="minorHAnsi" w:eastAsiaTheme="minorEastAsia" w:hAnsiTheme="minorHAnsi" w:cstheme="minorBidi"/>
            <w:b w:val="0"/>
            <w:kern w:val="2"/>
            <w:sz w:val="22"/>
            <w:szCs w:val="22"/>
            <w:lang w:eastAsia="en-AU"/>
            <w14:ligatures w14:val="standardContextual"/>
          </w:rPr>
          <w:tab/>
        </w:r>
        <w:r w:rsidRPr="006B3928">
          <w:t>Preliminary</w:t>
        </w:r>
        <w:r w:rsidRPr="003C7FB8">
          <w:rPr>
            <w:vanish/>
          </w:rPr>
          <w:tab/>
        </w:r>
        <w:r w:rsidRPr="003C7FB8">
          <w:rPr>
            <w:vanish/>
          </w:rPr>
          <w:fldChar w:fldCharType="begin"/>
        </w:r>
        <w:r w:rsidRPr="003C7FB8">
          <w:rPr>
            <w:vanish/>
          </w:rPr>
          <w:instrText xml:space="preserve"> PAGEREF _Toc150151262 \h </w:instrText>
        </w:r>
        <w:r w:rsidRPr="003C7FB8">
          <w:rPr>
            <w:vanish/>
          </w:rPr>
        </w:r>
        <w:r w:rsidRPr="003C7FB8">
          <w:rPr>
            <w:vanish/>
          </w:rPr>
          <w:fldChar w:fldCharType="separate"/>
        </w:r>
        <w:r w:rsidR="00D63DAC">
          <w:rPr>
            <w:vanish/>
          </w:rPr>
          <w:t>2</w:t>
        </w:r>
        <w:r w:rsidRPr="003C7FB8">
          <w:rPr>
            <w:vanish/>
          </w:rPr>
          <w:fldChar w:fldCharType="end"/>
        </w:r>
      </w:hyperlink>
    </w:p>
    <w:p w14:paraId="015BF018" w14:textId="52AA2DDA"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63" w:history="1">
        <w:r w:rsidRPr="006B3928">
          <w:t>1</w:t>
        </w:r>
        <w:r>
          <w:rPr>
            <w:rFonts w:asciiTheme="minorHAnsi" w:eastAsiaTheme="minorEastAsia" w:hAnsiTheme="minorHAnsi" w:cstheme="minorBidi"/>
            <w:kern w:val="2"/>
            <w:sz w:val="22"/>
            <w:szCs w:val="22"/>
            <w:lang w:eastAsia="en-AU"/>
            <w14:ligatures w14:val="standardContextual"/>
          </w:rPr>
          <w:tab/>
        </w:r>
        <w:r w:rsidRPr="006B3928">
          <w:t>Name of Act</w:t>
        </w:r>
        <w:r>
          <w:tab/>
        </w:r>
        <w:r>
          <w:fldChar w:fldCharType="begin"/>
        </w:r>
        <w:r>
          <w:instrText xml:space="preserve"> PAGEREF _Toc150151263 \h </w:instrText>
        </w:r>
        <w:r>
          <w:fldChar w:fldCharType="separate"/>
        </w:r>
        <w:r w:rsidR="00D63DAC">
          <w:t>2</w:t>
        </w:r>
        <w:r>
          <w:fldChar w:fldCharType="end"/>
        </w:r>
      </w:hyperlink>
    </w:p>
    <w:p w14:paraId="3F1684BD" w14:textId="5A540F21"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64" w:history="1">
        <w:r w:rsidRPr="006B3928">
          <w:t>2</w:t>
        </w:r>
        <w:r>
          <w:rPr>
            <w:rFonts w:asciiTheme="minorHAnsi" w:eastAsiaTheme="minorEastAsia" w:hAnsiTheme="minorHAnsi" w:cstheme="minorBidi"/>
            <w:kern w:val="2"/>
            <w:sz w:val="22"/>
            <w:szCs w:val="22"/>
            <w:lang w:eastAsia="en-AU"/>
            <w14:ligatures w14:val="standardContextual"/>
          </w:rPr>
          <w:tab/>
        </w:r>
        <w:r w:rsidRPr="006B3928">
          <w:t>Commencement</w:t>
        </w:r>
        <w:r>
          <w:tab/>
        </w:r>
        <w:r>
          <w:fldChar w:fldCharType="begin"/>
        </w:r>
        <w:r>
          <w:instrText xml:space="preserve"> PAGEREF _Toc150151264 \h </w:instrText>
        </w:r>
        <w:r>
          <w:fldChar w:fldCharType="separate"/>
        </w:r>
        <w:r w:rsidR="00D63DAC">
          <w:t>2</w:t>
        </w:r>
        <w:r>
          <w:fldChar w:fldCharType="end"/>
        </w:r>
      </w:hyperlink>
    </w:p>
    <w:p w14:paraId="5DEF0D18" w14:textId="43A0FC9D"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65" w:history="1">
        <w:r w:rsidRPr="006B3928">
          <w:t>3</w:t>
        </w:r>
        <w:r>
          <w:rPr>
            <w:rFonts w:asciiTheme="minorHAnsi" w:eastAsiaTheme="minorEastAsia" w:hAnsiTheme="minorHAnsi" w:cstheme="minorBidi"/>
            <w:kern w:val="2"/>
            <w:sz w:val="22"/>
            <w:szCs w:val="22"/>
            <w:lang w:eastAsia="en-AU"/>
            <w14:ligatures w14:val="standardContextual"/>
          </w:rPr>
          <w:tab/>
        </w:r>
        <w:r w:rsidRPr="006B3928">
          <w:t>Legislation amended</w:t>
        </w:r>
        <w:r>
          <w:tab/>
        </w:r>
        <w:r>
          <w:fldChar w:fldCharType="begin"/>
        </w:r>
        <w:r>
          <w:instrText xml:space="preserve"> PAGEREF _Toc150151265 \h </w:instrText>
        </w:r>
        <w:r>
          <w:fldChar w:fldCharType="separate"/>
        </w:r>
        <w:r w:rsidR="00D63DAC">
          <w:t>2</w:t>
        </w:r>
        <w:r>
          <w:fldChar w:fldCharType="end"/>
        </w:r>
      </w:hyperlink>
    </w:p>
    <w:p w14:paraId="36D62D22" w14:textId="5716C807" w:rsidR="003C7FB8" w:rsidRDefault="006E5BE6">
      <w:pPr>
        <w:pStyle w:val="TOC2"/>
        <w:rPr>
          <w:rFonts w:asciiTheme="minorHAnsi" w:eastAsiaTheme="minorEastAsia" w:hAnsiTheme="minorHAnsi" w:cstheme="minorBidi"/>
          <w:b w:val="0"/>
          <w:kern w:val="2"/>
          <w:sz w:val="22"/>
          <w:szCs w:val="22"/>
          <w:lang w:eastAsia="en-AU"/>
          <w14:ligatures w14:val="standardContextual"/>
        </w:rPr>
      </w:pPr>
      <w:hyperlink w:anchor="_Toc150151266" w:history="1">
        <w:r w:rsidR="003C7FB8" w:rsidRPr="006B3928">
          <w:t>Part 2</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Associations Incorporation Act 1991</w:t>
        </w:r>
        <w:r w:rsidR="003C7FB8" w:rsidRPr="003C7FB8">
          <w:rPr>
            <w:vanish/>
          </w:rPr>
          <w:tab/>
        </w:r>
        <w:r w:rsidR="003C7FB8" w:rsidRPr="003C7FB8">
          <w:rPr>
            <w:vanish/>
          </w:rPr>
          <w:fldChar w:fldCharType="begin"/>
        </w:r>
        <w:r w:rsidR="003C7FB8" w:rsidRPr="003C7FB8">
          <w:rPr>
            <w:vanish/>
          </w:rPr>
          <w:instrText xml:space="preserve"> PAGEREF _Toc150151266 \h </w:instrText>
        </w:r>
        <w:r w:rsidR="003C7FB8" w:rsidRPr="003C7FB8">
          <w:rPr>
            <w:vanish/>
          </w:rPr>
        </w:r>
        <w:r w:rsidR="003C7FB8" w:rsidRPr="003C7FB8">
          <w:rPr>
            <w:vanish/>
          </w:rPr>
          <w:fldChar w:fldCharType="separate"/>
        </w:r>
        <w:r w:rsidR="00D63DAC">
          <w:rPr>
            <w:vanish/>
          </w:rPr>
          <w:t>3</w:t>
        </w:r>
        <w:r w:rsidR="003C7FB8" w:rsidRPr="003C7FB8">
          <w:rPr>
            <w:vanish/>
          </w:rPr>
          <w:fldChar w:fldCharType="end"/>
        </w:r>
      </w:hyperlink>
    </w:p>
    <w:p w14:paraId="518E3BE8" w14:textId="6913A011"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67" w:history="1">
        <w:r w:rsidRPr="00960B6D">
          <w:rPr>
            <w:rStyle w:val="CharSectNo"/>
          </w:rPr>
          <w:t>4</w:t>
        </w:r>
        <w:r w:rsidRPr="00FE6065">
          <w:tab/>
          <w:t>Special resolutions</w:t>
        </w:r>
        <w:r>
          <w:br/>
        </w:r>
        <w:r w:rsidRPr="00FE6065">
          <w:t>Section 70 (b)</w:t>
        </w:r>
        <w:r>
          <w:tab/>
        </w:r>
        <w:r>
          <w:fldChar w:fldCharType="begin"/>
        </w:r>
        <w:r>
          <w:instrText xml:space="preserve"> PAGEREF _Toc150151267 \h </w:instrText>
        </w:r>
        <w:r>
          <w:fldChar w:fldCharType="separate"/>
        </w:r>
        <w:r w:rsidR="00D63DAC">
          <w:t>3</w:t>
        </w:r>
        <w:r>
          <w:fldChar w:fldCharType="end"/>
        </w:r>
      </w:hyperlink>
    </w:p>
    <w:p w14:paraId="589D02DB" w14:textId="180145BB"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68" w:history="1">
        <w:r w:rsidRPr="006B3928">
          <w:t>5</w:t>
        </w:r>
        <w:r>
          <w:rPr>
            <w:rFonts w:asciiTheme="minorHAnsi" w:eastAsiaTheme="minorEastAsia" w:hAnsiTheme="minorHAnsi" w:cstheme="minorBidi"/>
            <w:kern w:val="2"/>
            <w:sz w:val="22"/>
            <w:szCs w:val="22"/>
            <w:lang w:eastAsia="en-AU"/>
            <w14:ligatures w14:val="standardContextual"/>
          </w:rPr>
          <w:tab/>
        </w:r>
        <w:r w:rsidRPr="006B3928">
          <w:t>New section 70 (2)</w:t>
        </w:r>
        <w:r>
          <w:tab/>
        </w:r>
        <w:r>
          <w:fldChar w:fldCharType="begin"/>
        </w:r>
        <w:r>
          <w:instrText xml:space="preserve"> PAGEREF _Toc150151268 \h </w:instrText>
        </w:r>
        <w:r>
          <w:fldChar w:fldCharType="separate"/>
        </w:r>
        <w:r w:rsidR="00D63DAC">
          <w:t>3</w:t>
        </w:r>
        <w:r>
          <w:fldChar w:fldCharType="end"/>
        </w:r>
      </w:hyperlink>
    </w:p>
    <w:p w14:paraId="1A8361A7" w14:textId="4795F818"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69" w:history="1">
        <w:r w:rsidRPr="006B3928">
          <w:t>6</w:t>
        </w:r>
        <w:r>
          <w:rPr>
            <w:rFonts w:asciiTheme="minorHAnsi" w:eastAsiaTheme="minorEastAsia" w:hAnsiTheme="minorHAnsi" w:cstheme="minorBidi"/>
            <w:kern w:val="2"/>
            <w:sz w:val="22"/>
            <w:szCs w:val="22"/>
            <w:lang w:eastAsia="en-AU"/>
            <w14:ligatures w14:val="standardContextual"/>
          </w:rPr>
          <w:tab/>
        </w:r>
        <w:r w:rsidRPr="006B3928">
          <w:t>New part 12</w:t>
        </w:r>
        <w:r>
          <w:tab/>
        </w:r>
        <w:r>
          <w:fldChar w:fldCharType="begin"/>
        </w:r>
        <w:r>
          <w:instrText xml:space="preserve"> PAGEREF _Toc150151269 \h </w:instrText>
        </w:r>
        <w:r>
          <w:fldChar w:fldCharType="separate"/>
        </w:r>
        <w:r w:rsidR="00D63DAC">
          <w:t>4</w:t>
        </w:r>
        <w:r>
          <w:fldChar w:fldCharType="end"/>
        </w:r>
      </w:hyperlink>
    </w:p>
    <w:p w14:paraId="3D461231" w14:textId="55162AAC" w:rsidR="003C7FB8" w:rsidRDefault="006E5BE6">
      <w:pPr>
        <w:pStyle w:val="TOC2"/>
        <w:rPr>
          <w:rFonts w:asciiTheme="minorHAnsi" w:eastAsiaTheme="minorEastAsia" w:hAnsiTheme="minorHAnsi" w:cstheme="minorBidi"/>
          <w:b w:val="0"/>
          <w:kern w:val="2"/>
          <w:sz w:val="22"/>
          <w:szCs w:val="22"/>
          <w:lang w:eastAsia="en-AU"/>
          <w14:ligatures w14:val="standardContextual"/>
        </w:rPr>
      </w:pPr>
      <w:hyperlink w:anchor="_Toc150151270" w:history="1">
        <w:r w:rsidR="003C7FB8" w:rsidRPr="006B3928">
          <w:t>Part 3</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Court Procedures Act 2004</w:t>
        </w:r>
        <w:r w:rsidR="003C7FB8" w:rsidRPr="003C7FB8">
          <w:rPr>
            <w:vanish/>
          </w:rPr>
          <w:tab/>
        </w:r>
        <w:r w:rsidR="003C7FB8" w:rsidRPr="003C7FB8">
          <w:rPr>
            <w:vanish/>
          </w:rPr>
          <w:fldChar w:fldCharType="begin"/>
        </w:r>
        <w:r w:rsidR="003C7FB8" w:rsidRPr="003C7FB8">
          <w:rPr>
            <w:vanish/>
          </w:rPr>
          <w:instrText xml:space="preserve"> PAGEREF _Toc150151270 \h </w:instrText>
        </w:r>
        <w:r w:rsidR="003C7FB8" w:rsidRPr="003C7FB8">
          <w:rPr>
            <w:vanish/>
          </w:rPr>
        </w:r>
        <w:r w:rsidR="003C7FB8" w:rsidRPr="003C7FB8">
          <w:rPr>
            <w:vanish/>
          </w:rPr>
          <w:fldChar w:fldCharType="separate"/>
        </w:r>
        <w:r w:rsidR="00D63DAC">
          <w:rPr>
            <w:vanish/>
          </w:rPr>
          <w:t>5</w:t>
        </w:r>
        <w:r w:rsidR="003C7FB8" w:rsidRPr="003C7FB8">
          <w:rPr>
            <w:vanish/>
          </w:rPr>
          <w:fldChar w:fldCharType="end"/>
        </w:r>
      </w:hyperlink>
    </w:p>
    <w:p w14:paraId="4434C96D" w14:textId="3835BA33"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1" w:history="1">
        <w:r w:rsidRPr="00960B6D">
          <w:rPr>
            <w:rStyle w:val="CharSectNo"/>
          </w:rPr>
          <w:t>7</w:t>
        </w:r>
        <w:r w:rsidRPr="008563A8">
          <w:tab/>
          <w:t>Advisory committee</w:t>
        </w:r>
        <w:r>
          <w:br/>
        </w:r>
        <w:r w:rsidRPr="008563A8">
          <w:t>Section 11 (2) (d)</w:t>
        </w:r>
        <w:r>
          <w:tab/>
        </w:r>
        <w:r>
          <w:fldChar w:fldCharType="begin"/>
        </w:r>
        <w:r>
          <w:instrText xml:space="preserve"> PAGEREF _Toc150151271 \h </w:instrText>
        </w:r>
        <w:r>
          <w:fldChar w:fldCharType="separate"/>
        </w:r>
        <w:r w:rsidR="00D63DAC">
          <w:t>5</w:t>
        </w:r>
        <w:r>
          <w:fldChar w:fldCharType="end"/>
        </w:r>
      </w:hyperlink>
    </w:p>
    <w:p w14:paraId="38203C74" w14:textId="0F17F3F2"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2" w:history="1">
        <w:r w:rsidRPr="006B3928">
          <w:t>8</w:t>
        </w:r>
        <w:r>
          <w:rPr>
            <w:rFonts w:asciiTheme="minorHAnsi" w:eastAsiaTheme="minorEastAsia" w:hAnsiTheme="minorHAnsi" w:cstheme="minorBidi"/>
            <w:kern w:val="2"/>
            <w:sz w:val="22"/>
            <w:szCs w:val="22"/>
            <w:lang w:eastAsia="en-AU"/>
            <w14:ligatures w14:val="standardContextual"/>
          </w:rPr>
          <w:tab/>
        </w:r>
        <w:r w:rsidRPr="006B3928">
          <w:t>Part 2A heading</w:t>
        </w:r>
        <w:r>
          <w:tab/>
        </w:r>
        <w:r>
          <w:fldChar w:fldCharType="begin"/>
        </w:r>
        <w:r>
          <w:instrText xml:space="preserve"> PAGEREF _Toc150151272 \h </w:instrText>
        </w:r>
        <w:r>
          <w:fldChar w:fldCharType="separate"/>
        </w:r>
        <w:r w:rsidR="00D63DAC">
          <w:t>5</w:t>
        </w:r>
        <w:r>
          <w:fldChar w:fldCharType="end"/>
        </w:r>
      </w:hyperlink>
    </w:p>
    <w:p w14:paraId="47BC1085" w14:textId="146B71E4"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3" w:history="1">
        <w:r w:rsidRPr="006B3928">
          <w:t>9</w:t>
        </w:r>
        <w:r>
          <w:rPr>
            <w:rFonts w:asciiTheme="minorHAnsi" w:eastAsiaTheme="minorEastAsia" w:hAnsiTheme="minorHAnsi" w:cstheme="minorBidi"/>
            <w:kern w:val="2"/>
            <w:sz w:val="22"/>
            <w:szCs w:val="22"/>
            <w:lang w:eastAsia="en-AU"/>
            <w14:ligatures w14:val="standardContextual"/>
          </w:rPr>
          <w:tab/>
        </w:r>
        <w:r w:rsidRPr="006B3928">
          <w:t>Section 11A heading</w:t>
        </w:r>
        <w:r>
          <w:tab/>
        </w:r>
        <w:r>
          <w:fldChar w:fldCharType="begin"/>
        </w:r>
        <w:r>
          <w:instrText xml:space="preserve"> PAGEREF _Toc150151273 \h </w:instrText>
        </w:r>
        <w:r>
          <w:fldChar w:fldCharType="separate"/>
        </w:r>
        <w:r w:rsidR="00D63DAC">
          <w:t>5</w:t>
        </w:r>
        <w:r>
          <w:fldChar w:fldCharType="end"/>
        </w:r>
      </w:hyperlink>
    </w:p>
    <w:p w14:paraId="14D2AB1E" w14:textId="199F83BA"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4" w:history="1">
        <w:r w:rsidRPr="006B3928">
          <w:t>10</w:t>
        </w:r>
        <w:r>
          <w:rPr>
            <w:rFonts w:asciiTheme="minorHAnsi" w:eastAsiaTheme="minorEastAsia" w:hAnsiTheme="minorHAnsi" w:cstheme="minorBidi"/>
            <w:kern w:val="2"/>
            <w:sz w:val="22"/>
            <w:szCs w:val="22"/>
            <w:lang w:eastAsia="en-AU"/>
            <w14:ligatures w14:val="standardContextual"/>
          </w:rPr>
          <w:tab/>
        </w:r>
        <w:r w:rsidRPr="006B3928">
          <w:t>Section 11A (1)</w:t>
        </w:r>
        <w:r>
          <w:tab/>
        </w:r>
        <w:r>
          <w:fldChar w:fldCharType="begin"/>
        </w:r>
        <w:r>
          <w:instrText xml:space="preserve"> PAGEREF _Toc150151274 \h </w:instrText>
        </w:r>
        <w:r>
          <w:fldChar w:fldCharType="separate"/>
        </w:r>
        <w:r w:rsidR="00D63DAC">
          <w:t>5</w:t>
        </w:r>
        <w:r>
          <w:fldChar w:fldCharType="end"/>
        </w:r>
      </w:hyperlink>
    </w:p>
    <w:p w14:paraId="70FB477B" w14:textId="1EFD0FBD"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5" w:history="1">
        <w:r w:rsidRPr="006B3928">
          <w:t>11</w:t>
        </w:r>
        <w:r>
          <w:rPr>
            <w:rFonts w:asciiTheme="minorHAnsi" w:eastAsiaTheme="minorEastAsia" w:hAnsiTheme="minorHAnsi" w:cstheme="minorBidi"/>
            <w:kern w:val="2"/>
            <w:sz w:val="22"/>
            <w:szCs w:val="22"/>
            <w:lang w:eastAsia="en-AU"/>
            <w14:ligatures w14:val="standardContextual"/>
          </w:rPr>
          <w:tab/>
        </w:r>
        <w:r w:rsidRPr="006B3928">
          <w:t>Section 11A (1)</w:t>
        </w:r>
        <w:r>
          <w:tab/>
        </w:r>
        <w:r>
          <w:fldChar w:fldCharType="begin"/>
        </w:r>
        <w:r>
          <w:instrText xml:space="preserve"> PAGEREF _Toc150151275 \h </w:instrText>
        </w:r>
        <w:r>
          <w:fldChar w:fldCharType="separate"/>
        </w:r>
        <w:r w:rsidR="00D63DAC">
          <w:t>5</w:t>
        </w:r>
        <w:r>
          <w:fldChar w:fldCharType="end"/>
        </w:r>
      </w:hyperlink>
    </w:p>
    <w:p w14:paraId="72F2329D" w14:textId="6C3BE761"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6" w:history="1">
        <w:r w:rsidRPr="006B3928">
          <w:t>12</w:t>
        </w:r>
        <w:r>
          <w:rPr>
            <w:rFonts w:asciiTheme="minorHAnsi" w:eastAsiaTheme="minorEastAsia" w:hAnsiTheme="minorHAnsi" w:cstheme="minorBidi"/>
            <w:kern w:val="2"/>
            <w:sz w:val="22"/>
            <w:szCs w:val="22"/>
            <w:lang w:eastAsia="en-AU"/>
            <w14:ligatures w14:val="standardContextual"/>
          </w:rPr>
          <w:tab/>
        </w:r>
        <w:r w:rsidRPr="006B3928">
          <w:t>Section 11A (1), notes 1 and 2</w:t>
        </w:r>
        <w:r>
          <w:tab/>
        </w:r>
        <w:r>
          <w:fldChar w:fldCharType="begin"/>
        </w:r>
        <w:r>
          <w:instrText xml:space="preserve"> PAGEREF _Toc150151276 \h </w:instrText>
        </w:r>
        <w:r>
          <w:fldChar w:fldCharType="separate"/>
        </w:r>
        <w:r w:rsidR="00D63DAC">
          <w:t>6</w:t>
        </w:r>
        <w:r>
          <w:fldChar w:fldCharType="end"/>
        </w:r>
      </w:hyperlink>
    </w:p>
    <w:p w14:paraId="508CB7D5" w14:textId="186F6025"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7" w:history="1">
        <w:r w:rsidRPr="006B3928">
          <w:t>13</w:t>
        </w:r>
        <w:r>
          <w:rPr>
            <w:rFonts w:asciiTheme="minorHAnsi" w:eastAsiaTheme="minorEastAsia" w:hAnsiTheme="minorHAnsi" w:cstheme="minorBidi"/>
            <w:kern w:val="2"/>
            <w:sz w:val="22"/>
            <w:szCs w:val="22"/>
            <w:lang w:eastAsia="en-AU"/>
            <w14:ligatures w14:val="standardContextual"/>
          </w:rPr>
          <w:tab/>
        </w:r>
        <w:r w:rsidRPr="006B3928">
          <w:t>Section 11A (2) and (3)</w:t>
        </w:r>
        <w:r>
          <w:tab/>
        </w:r>
        <w:r>
          <w:fldChar w:fldCharType="begin"/>
        </w:r>
        <w:r>
          <w:instrText xml:space="preserve"> PAGEREF _Toc150151277 \h </w:instrText>
        </w:r>
        <w:r>
          <w:fldChar w:fldCharType="separate"/>
        </w:r>
        <w:r w:rsidR="00D63DAC">
          <w:t>6</w:t>
        </w:r>
        <w:r>
          <w:fldChar w:fldCharType="end"/>
        </w:r>
      </w:hyperlink>
    </w:p>
    <w:p w14:paraId="41753787" w14:textId="31147B00"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8" w:history="1">
        <w:r w:rsidRPr="006B3928">
          <w:t>14</w:t>
        </w:r>
        <w:r>
          <w:rPr>
            <w:rFonts w:asciiTheme="minorHAnsi" w:eastAsiaTheme="minorEastAsia" w:hAnsiTheme="minorHAnsi" w:cstheme="minorBidi"/>
            <w:kern w:val="2"/>
            <w:sz w:val="22"/>
            <w:szCs w:val="22"/>
            <w:lang w:eastAsia="en-AU"/>
            <w14:ligatures w14:val="standardContextual"/>
          </w:rPr>
          <w:tab/>
        </w:r>
        <w:r w:rsidRPr="006B3928">
          <w:t>Section 11A (3), note</w:t>
        </w:r>
        <w:r>
          <w:tab/>
        </w:r>
        <w:r>
          <w:fldChar w:fldCharType="begin"/>
        </w:r>
        <w:r>
          <w:instrText xml:space="preserve"> PAGEREF _Toc150151278 \h </w:instrText>
        </w:r>
        <w:r>
          <w:fldChar w:fldCharType="separate"/>
        </w:r>
        <w:r w:rsidR="00D63DAC">
          <w:t>6</w:t>
        </w:r>
        <w:r>
          <w:fldChar w:fldCharType="end"/>
        </w:r>
      </w:hyperlink>
    </w:p>
    <w:p w14:paraId="48E00504" w14:textId="4022FD9E"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79" w:history="1">
        <w:r w:rsidRPr="006B3928">
          <w:t>15</w:t>
        </w:r>
        <w:r>
          <w:rPr>
            <w:rFonts w:asciiTheme="minorHAnsi" w:eastAsiaTheme="minorEastAsia" w:hAnsiTheme="minorHAnsi" w:cstheme="minorBidi"/>
            <w:kern w:val="2"/>
            <w:sz w:val="22"/>
            <w:szCs w:val="22"/>
            <w:lang w:eastAsia="en-AU"/>
            <w14:ligatures w14:val="standardContextual"/>
          </w:rPr>
          <w:tab/>
        </w:r>
        <w:r w:rsidRPr="006B3928">
          <w:t>Section 11A (4)</w:t>
        </w:r>
        <w:r>
          <w:tab/>
        </w:r>
        <w:r>
          <w:fldChar w:fldCharType="begin"/>
        </w:r>
        <w:r>
          <w:instrText xml:space="preserve"> PAGEREF _Toc150151279 \h </w:instrText>
        </w:r>
        <w:r>
          <w:fldChar w:fldCharType="separate"/>
        </w:r>
        <w:r w:rsidR="00D63DAC">
          <w:t>6</w:t>
        </w:r>
        <w:r>
          <w:fldChar w:fldCharType="end"/>
        </w:r>
      </w:hyperlink>
    </w:p>
    <w:p w14:paraId="552D5586" w14:textId="58FC8AEE"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0" w:history="1">
        <w:r w:rsidRPr="006B3928">
          <w:t>16</w:t>
        </w:r>
        <w:r>
          <w:rPr>
            <w:rFonts w:asciiTheme="minorHAnsi" w:eastAsiaTheme="minorEastAsia" w:hAnsiTheme="minorHAnsi" w:cstheme="minorBidi"/>
            <w:kern w:val="2"/>
            <w:sz w:val="22"/>
            <w:szCs w:val="22"/>
            <w:lang w:eastAsia="en-AU"/>
            <w14:ligatures w14:val="standardContextual"/>
          </w:rPr>
          <w:tab/>
        </w:r>
        <w:r w:rsidRPr="006B3928">
          <w:t>Section 11A (4), note</w:t>
        </w:r>
        <w:r>
          <w:tab/>
        </w:r>
        <w:r>
          <w:fldChar w:fldCharType="begin"/>
        </w:r>
        <w:r>
          <w:instrText xml:space="preserve"> PAGEREF _Toc150151280 \h </w:instrText>
        </w:r>
        <w:r>
          <w:fldChar w:fldCharType="separate"/>
        </w:r>
        <w:r w:rsidR="00D63DAC">
          <w:t>6</w:t>
        </w:r>
        <w:r>
          <w:fldChar w:fldCharType="end"/>
        </w:r>
      </w:hyperlink>
    </w:p>
    <w:p w14:paraId="4736E52C" w14:textId="792F3EF7"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1" w:history="1">
        <w:r w:rsidRPr="006B3928">
          <w:t>17</w:t>
        </w:r>
        <w:r>
          <w:rPr>
            <w:rFonts w:asciiTheme="minorHAnsi" w:eastAsiaTheme="minorEastAsia" w:hAnsiTheme="minorHAnsi" w:cstheme="minorBidi"/>
            <w:kern w:val="2"/>
            <w:sz w:val="22"/>
            <w:szCs w:val="22"/>
            <w:lang w:eastAsia="en-AU"/>
            <w14:ligatures w14:val="standardContextual"/>
          </w:rPr>
          <w:tab/>
        </w:r>
        <w:r w:rsidRPr="006B3928">
          <w:t>Section 11B heading</w:t>
        </w:r>
        <w:r>
          <w:tab/>
        </w:r>
        <w:r>
          <w:fldChar w:fldCharType="begin"/>
        </w:r>
        <w:r>
          <w:instrText xml:space="preserve"> PAGEREF _Toc150151281 \h </w:instrText>
        </w:r>
        <w:r>
          <w:fldChar w:fldCharType="separate"/>
        </w:r>
        <w:r w:rsidR="00D63DAC">
          <w:t>6</w:t>
        </w:r>
        <w:r>
          <w:fldChar w:fldCharType="end"/>
        </w:r>
      </w:hyperlink>
    </w:p>
    <w:p w14:paraId="2002AD9E" w14:textId="2F050618"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2" w:history="1">
        <w:r w:rsidRPr="006B3928">
          <w:t>18</w:t>
        </w:r>
        <w:r>
          <w:rPr>
            <w:rFonts w:asciiTheme="minorHAnsi" w:eastAsiaTheme="minorEastAsia" w:hAnsiTheme="minorHAnsi" w:cstheme="minorBidi"/>
            <w:kern w:val="2"/>
            <w:sz w:val="22"/>
            <w:szCs w:val="22"/>
            <w:lang w:eastAsia="en-AU"/>
            <w14:ligatures w14:val="standardContextual"/>
          </w:rPr>
          <w:tab/>
        </w:r>
        <w:r w:rsidRPr="006B3928">
          <w:t>Section 11B (1) and (2)</w:t>
        </w:r>
        <w:r>
          <w:tab/>
        </w:r>
        <w:r>
          <w:fldChar w:fldCharType="begin"/>
        </w:r>
        <w:r>
          <w:instrText xml:space="preserve"> PAGEREF _Toc150151282 \h </w:instrText>
        </w:r>
        <w:r>
          <w:fldChar w:fldCharType="separate"/>
        </w:r>
        <w:r w:rsidR="00D63DAC">
          <w:t>7</w:t>
        </w:r>
        <w:r>
          <w:fldChar w:fldCharType="end"/>
        </w:r>
      </w:hyperlink>
    </w:p>
    <w:p w14:paraId="21CB37B4" w14:textId="78A71F4E"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3" w:history="1">
        <w:r w:rsidRPr="006B3928">
          <w:t>19</w:t>
        </w:r>
        <w:r>
          <w:rPr>
            <w:rFonts w:asciiTheme="minorHAnsi" w:eastAsiaTheme="minorEastAsia" w:hAnsiTheme="minorHAnsi" w:cstheme="minorBidi"/>
            <w:kern w:val="2"/>
            <w:sz w:val="22"/>
            <w:szCs w:val="22"/>
            <w:lang w:eastAsia="en-AU"/>
            <w14:ligatures w14:val="standardContextual"/>
          </w:rPr>
          <w:tab/>
        </w:r>
        <w:r w:rsidRPr="006B3928">
          <w:t>Section 11B (3)</w:t>
        </w:r>
        <w:r>
          <w:tab/>
        </w:r>
        <w:r>
          <w:fldChar w:fldCharType="begin"/>
        </w:r>
        <w:r>
          <w:instrText xml:space="preserve"> PAGEREF _Toc150151283 \h </w:instrText>
        </w:r>
        <w:r>
          <w:fldChar w:fldCharType="separate"/>
        </w:r>
        <w:r w:rsidR="00D63DAC">
          <w:t>7</w:t>
        </w:r>
        <w:r>
          <w:fldChar w:fldCharType="end"/>
        </w:r>
      </w:hyperlink>
    </w:p>
    <w:p w14:paraId="0C24BBCD" w14:textId="575A34A9"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4" w:history="1">
        <w:r w:rsidRPr="006B3928">
          <w:t>20</w:t>
        </w:r>
        <w:r>
          <w:rPr>
            <w:rFonts w:asciiTheme="minorHAnsi" w:eastAsiaTheme="minorEastAsia" w:hAnsiTheme="minorHAnsi" w:cstheme="minorBidi"/>
            <w:kern w:val="2"/>
            <w:sz w:val="22"/>
            <w:szCs w:val="22"/>
            <w:lang w:eastAsia="en-AU"/>
            <w14:ligatures w14:val="standardContextual"/>
          </w:rPr>
          <w:tab/>
        </w:r>
        <w:r w:rsidRPr="006B3928">
          <w:t>Section 11B (3), note</w:t>
        </w:r>
        <w:r>
          <w:tab/>
        </w:r>
        <w:r>
          <w:fldChar w:fldCharType="begin"/>
        </w:r>
        <w:r>
          <w:instrText xml:space="preserve"> PAGEREF _Toc150151284 \h </w:instrText>
        </w:r>
        <w:r>
          <w:fldChar w:fldCharType="separate"/>
        </w:r>
        <w:r w:rsidR="00D63DAC">
          <w:t>7</w:t>
        </w:r>
        <w:r>
          <w:fldChar w:fldCharType="end"/>
        </w:r>
      </w:hyperlink>
    </w:p>
    <w:p w14:paraId="78455EEB" w14:textId="1DFB4F69"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5" w:history="1">
        <w:r w:rsidRPr="006B3928">
          <w:t>21</w:t>
        </w:r>
        <w:r>
          <w:rPr>
            <w:rFonts w:asciiTheme="minorHAnsi" w:eastAsiaTheme="minorEastAsia" w:hAnsiTheme="minorHAnsi" w:cstheme="minorBidi"/>
            <w:kern w:val="2"/>
            <w:sz w:val="22"/>
            <w:szCs w:val="22"/>
            <w:lang w:eastAsia="en-AU"/>
            <w14:ligatures w14:val="standardContextual"/>
          </w:rPr>
          <w:tab/>
        </w:r>
        <w:r w:rsidRPr="006B3928">
          <w:t>Section 11BA heading</w:t>
        </w:r>
        <w:r>
          <w:tab/>
        </w:r>
        <w:r>
          <w:fldChar w:fldCharType="begin"/>
        </w:r>
        <w:r>
          <w:instrText xml:space="preserve"> PAGEREF _Toc150151285 \h </w:instrText>
        </w:r>
        <w:r>
          <w:fldChar w:fldCharType="separate"/>
        </w:r>
        <w:r w:rsidR="00D63DAC">
          <w:t>7</w:t>
        </w:r>
        <w:r>
          <w:fldChar w:fldCharType="end"/>
        </w:r>
      </w:hyperlink>
    </w:p>
    <w:p w14:paraId="18574719" w14:textId="32631641"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6" w:history="1">
        <w:r w:rsidRPr="006B3928">
          <w:t>22</w:t>
        </w:r>
        <w:r>
          <w:rPr>
            <w:rFonts w:asciiTheme="minorHAnsi" w:eastAsiaTheme="minorEastAsia" w:hAnsiTheme="minorHAnsi" w:cstheme="minorBidi"/>
            <w:kern w:val="2"/>
            <w:sz w:val="22"/>
            <w:szCs w:val="22"/>
            <w:lang w:eastAsia="en-AU"/>
            <w14:ligatures w14:val="standardContextual"/>
          </w:rPr>
          <w:tab/>
        </w:r>
        <w:r w:rsidRPr="006B3928">
          <w:t>Section 11BA</w:t>
        </w:r>
        <w:r>
          <w:tab/>
        </w:r>
        <w:r>
          <w:fldChar w:fldCharType="begin"/>
        </w:r>
        <w:r>
          <w:instrText xml:space="preserve"> PAGEREF _Toc150151286 \h </w:instrText>
        </w:r>
        <w:r>
          <w:fldChar w:fldCharType="separate"/>
        </w:r>
        <w:r w:rsidR="00D63DAC">
          <w:t>8</w:t>
        </w:r>
        <w:r>
          <w:fldChar w:fldCharType="end"/>
        </w:r>
      </w:hyperlink>
    </w:p>
    <w:p w14:paraId="674F48F2" w14:textId="6A1B5F1A"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7" w:history="1">
        <w:r w:rsidRPr="006B3928">
          <w:t>23</w:t>
        </w:r>
        <w:r>
          <w:rPr>
            <w:rFonts w:asciiTheme="minorHAnsi" w:eastAsiaTheme="minorEastAsia" w:hAnsiTheme="minorHAnsi" w:cstheme="minorBidi"/>
            <w:kern w:val="2"/>
            <w:sz w:val="22"/>
            <w:szCs w:val="22"/>
            <w:lang w:eastAsia="en-AU"/>
            <w14:ligatures w14:val="standardContextual"/>
          </w:rPr>
          <w:tab/>
        </w:r>
        <w:r w:rsidRPr="006B3928">
          <w:t>Section 11BA</w:t>
        </w:r>
        <w:r>
          <w:tab/>
        </w:r>
        <w:r>
          <w:fldChar w:fldCharType="begin"/>
        </w:r>
        <w:r>
          <w:instrText xml:space="preserve"> PAGEREF _Toc150151287 \h </w:instrText>
        </w:r>
        <w:r>
          <w:fldChar w:fldCharType="separate"/>
        </w:r>
        <w:r w:rsidR="00D63DAC">
          <w:t>8</w:t>
        </w:r>
        <w:r>
          <w:fldChar w:fldCharType="end"/>
        </w:r>
      </w:hyperlink>
    </w:p>
    <w:p w14:paraId="67AE54F6" w14:textId="52D1548F"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8" w:history="1">
        <w:r w:rsidRPr="006B3928">
          <w:t>24</w:t>
        </w:r>
        <w:r>
          <w:rPr>
            <w:rFonts w:asciiTheme="minorHAnsi" w:eastAsiaTheme="minorEastAsia" w:hAnsiTheme="minorHAnsi" w:cstheme="minorBidi"/>
            <w:kern w:val="2"/>
            <w:sz w:val="22"/>
            <w:szCs w:val="22"/>
            <w:lang w:eastAsia="en-AU"/>
            <w14:ligatures w14:val="standardContextual"/>
          </w:rPr>
          <w:tab/>
        </w:r>
        <w:r w:rsidRPr="006B3928">
          <w:t>Section 11BA, note</w:t>
        </w:r>
        <w:r>
          <w:tab/>
        </w:r>
        <w:r>
          <w:fldChar w:fldCharType="begin"/>
        </w:r>
        <w:r>
          <w:instrText xml:space="preserve"> PAGEREF _Toc150151288 \h </w:instrText>
        </w:r>
        <w:r>
          <w:fldChar w:fldCharType="separate"/>
        </w:r>
        <w:r w:rsidR="00D63DAC">
          <w:t>8</w:t>
        </w:r>
        <w:r>
          <w:fldChar w:fldCharType="end"/>
        </w:r>
      </w:hyperlink>
    </w:p>
    <w:p w14:paraId="25FE5489" w14:textId="4E450AFD"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89" w:history="1">
        <w:r w:rsidRPr="00960B6D">
          <w:rPr>
            <w:rStyle w:val="CharSectNo"/>
          </w:rPr>
          <w:t>25</w:t>
        </w:r>
        <w:r w:rsidRPr="008563A8">
          <w:tab/>
          <w:t>Leave of absence</w:t>
        </w:r>
        <w:r>
          <w:br/>
        </w:r>
        <w:r w:rsidRPr="008563A8">
          <w:t>Section 11BB</w:t>
        </w:r>
        <w:r>
          <w:tab/>
        </w:r>
        <w:r>
          <w:fldChar w:fldCharType="begin"/>
        </w:r>
        <w:r>
          <w:instrText xml:space="preserve"> PAGEREF _Toc150151289 \h </w:instrText>
        </w:r>
        <w:r>
          <w:fldChar w:fldCharType="separate"/>
        </w:r>
        <w:r w:rsidR="00D63DAC">
          <w:t>8</w:t>
        </w:r>
        <w:r>
          <w:fldChar w:fldCharType="end"/>
        </w:r>
      </w:hyperlink>
    </w:p>
    <w:p w14:paraId="28FDC637" w14:textId="69625A11"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0" w:history="1">
        <w:r w:rsidRPr="006B3928">
          <w:t>26</w:t>
        </w:r>
        <w:r>
          <w:rPr>
            <w:rFonts w:asciiTheme="minorHAnsi" w:eastAsiaTheme="minorEastAsia" w:hAnsiTheme="minorHAnsi" w:cstheme="minorBidi"/>
            <w:kern w:val="2"/>
            <w:sz w:val="22"/>
            <w:szCs w:val="22"/>
            <w:lang w:eastAsia="en-AU"/>
            <w14:ligatures w14:val="standardContextual"/>
          </w:rPr>
          <w:tab/>
        </w:r>
        <w:r w:rsidRPr="006B3928">
          <w:t>Section 11BC heading</w:t>
        </w:r>
        <w:r>
          <w:tab/>
        </w:r>
        <w:r>
          <w:fldChar w:fldCharType="begin"/>
        </w:r>
        <w:r>
          <w:instrText xml:space="preserve"> PAGEREF _Toc150151290 \h </w:instrText>
        </w:r>
        <w:r>
          <w:fldChar w:fldCharType="separate"/>
        </w:r>
        <w:r w:rsidR="00D63DAC">
          <w:t>9</w:t>
        </w:r>
        <w:r>
          <w:fldChar w:fldCharType="end"/>
        </w:r>
      </w:hyperlink>
    </w:p>
    <w:p w14:paraId="2AA9F988" w14:textId="39D2FEDC"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1" w:history="1">
        <w:r w:rsidRPr="006B3928">
          <w:t>27</w:t>
        </w:r>
        <w:r>
          <w:rPr>
            <w:rFonts w:asciiTheme="minorHAnsi" w:eastAsiaTheme="minorEastAsia" w:hAnsiTheme="minorHAnsi" w:cstheme="minorBidi"/>
            <w:kern w:val="2"/>
            <w:sz w:val="22"/>
            <w:szCs w:val="22"/>
            <w:lang w:eastAsia="en-AU"/>
            <w14:ligatures w14:val="standardContextual"/>
          </w:rPr>
          <w:tab/>
        </w:r>
        <w:r w:rsidRPr="006B3928">
          <w:t>Sections 11BC and 11BD</w:t>
        </w:r>
        <w:r>
          <w:tab/>
        </w:r>
        <w:r>
          <w:fldChar w:fldCharType="begin"/>
        </w:r>
        <w:r>
          <w:instrText xml:space="preserve"> PAGEREF _Toc150151291 \h </w:instrText>
        </w:r>
        <w:r>
          <w:fldChar w:fldCharType="separate"/>
        </w:r>
        <w:r w:rsidR="00D63DAC">
          <w:t>9</w:t>
        </w:r>
        <w:r>
          <w:fldChar w:fldCharType="end"/>
        </w:r>
      </w:hyperlink>
    </w:p>
    <w:p w14:paraId="55D6B02B" w14:textId="72D40A3D"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2" w:history="1">
        <w:r w:rsidRPr="006B3928">
          <w:t>28</w:t>
        </w:r>
        <w:r>
          <w:rPr>
            <w:rFonts w:asciiTheme="minorHAnsi" w:eastAsiaTheme="minorEastAsia" w:hAnsiTheme="minorHAnsi" w:cstheme="minorBidi"/>
            <w:kern w:val="2"/>
            <w:sz w:val="22"/>
            <w:szCs w:val="22"/>
            <w:lang w:eastAsia="en-AU"/>
            <w14:ligatures w14:val="standardContextual"/>
          </w:rPr>
          <w:tab/>
        </w:r>
        <w:r w:rsidRPr="006B3928">
          <w:t>Section 11C heading</w:t>
        </w:r>
        <w:r>
          <w:tab/>
        </w:r>
        <w:r>
          <w:fldChar w:fldCharType="begin"/>
        </w:r>
        <w:r>
          <w:instrText xml:space="preserve"> PAGEREF _Toc150151292 \h </w:instrText>
        </w:r>
        <w:r>
          <w:fldChar w:fldCharType="separate"/>
        </w:r>
        <w:r w:rsidR="00D63DAC">
          <w:t>9</w:t>
        </w:r>
        <w:r>
          <w:fldChar w:fldCharType="end"/>
        </w:r>
      </w:hyperlink>
    </w:p>
    <w:p w14:paraId="283152B1" w14:textId="627BD0A3"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3" w:history="1">
        <w:r w:rsidRPr="006B3928">
          <w:t>29</w:t>
        </w:r>
        <w:r>
          <w:rPr>
            <w:rFonts w:asciiTheme="minorHAnsi" w:eastAsiaTheme="minorEastAsia" w:hAnsiTheme="minorHAnsi" w:cstheme="minorBidi"/>
            <w:kern w:val="2"/>
            <w:sz w:val="22"/>
            <w:szCs w:val="22"/>
            <w:lang w:eastAsia="en-AU"/>
            <w14:ligatures w14:val="standardContextual"/>
          </w:rPr>
          <w:tab/>
        </w:r>
        <w:r w:rsidRPr="006B3928">
          <w:t>Section 11C (1)</w:t>
        </w:r>
        <w:r>
          <w:tab/>
        </w:r>
        <w:r>
          <w:fldChar w:fldCharType="begin"/>
        </w:r>
        <w:r>
          <w:instrText xml:space="preserve"> PAGEREF _Toc150151293 \h </w:instrText>
        </w:r>
        <w:r>
          <w:fldChar w:fldCharType="separate"/>
        </w:r>
        <w:r w:rsidR="00D63DAC">
          <w:t>9</w:t>
        </w:r>
        <w:r>
          <w:fldChar w:fldCharType="end"/>
        </w:r>
      </w:hyperlink>
    </w:p>
    <w:p w14:paraId="073E0774" w14:textId="6FC3F965"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4" w:history="1">
        <w:r w:rsidRPr="006B3928">
          <w:t>30</w:t>
        </w:r>
        <w:r>
          <w:rPr>
            <w:rFonts w:asciiTheme="minorHAnsi" w:eastAsiaTheme="minorEastAsia" w:hAnsiTheme="minorHAnsi" w:cstheme="minorBidi"/>
            <w:kern w:val="2"/>
            <w:sz w:val="22"/>
            <w:szCs w:val="22"/>
            <w:lang w:eastAsia="en-AU"/>
            <w14:ligatures w14:val="standardContextual"/>
          </w:rPr>
          <w:tab/>
        </w:r>
        <w:r w:rsidRPr="006B3928">
          <w:t>Section 11C (2), note</w:t>
        </w:r>
        <w:r>
          <w:tab/>
        </w:r>
        <w:r>
          <w:fldChar w:fldCharType="begin"/>
        </w:r>
        <w:r>
          <w:instrText xml:space="preserve"> PAGEREF _Toc150151294 \h </w:instrText>
        </w:r>
        <w:r>
          <w:fldChar w:fldCharType="separate"/>
        </w:r>
        <w:r w:rsidR="00D63DAC">
          <w:t>9</w:t>
        </w:r>
        <w:r>
          <w:fldChar w:fldCharType="end"/>
        </w:r>
      </w:hyperlink>
    </w:p>
    <w:p w14:paraId="71B094A0" w14:textId="58F8D46C"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5" w:history="1">
        <w:r w:rsidRPr="006B3928">
          <w:t>31</w:t>
        </w:r>
        <w:r>
          <w:rPr>
            <w:rFonts w:asciiTheme="minorHAnsi" w:eastAsiaTheme="minorEastAsia" w:hAnsiTheme="minorHAnsi" w:cstheme="minorBidi"/>
            <w:kern w:val="2"/>
            <w:sz w:val="22"/>
            <w:szCs w:val="22"/>
            <w:lang w:eastAsia="en-AU"/>
            <w14:ligatures w14:val="standardContextual"/>
          </w:rPr>
          <w:tab/>
        </w:r>
        <w:r w:rsidRPr="006B3928">
          <w:t>Section 11D heading</w:t>
        </w:r>
        <w:r>
          <w:tab/>
        </w:r>
        <w:r>
          <w:fldChar w:fldCharType="begin"/>
        </w:r>
        <w:r>
          <w:instrText xml:space="preserve"> PAGEREF _Toc150151295 \h </w:instrText>
        </w:r>
        <w:r>
          <w:fldChar w:fldCharType="separate"/>
        </w:r>
        <w:r w:rsidR="00D63DAC">
          <w:t>9</w:t>
        </w:r>
        <w:r>
          <w:fldChar w:fldCharType="end"/>
        </w:r>
      </w:hyperlink>
    </w:p>
    <w:p w14:paraId="1E42B3C4" w14:textId="00ABF9E1"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6" w:history="1">
        <w:r w:rsidRPr="006B3928">
          <w:t>32</w:t>
        </w:r>
        <w:r>
          <w:rPr>
            <w:rFonts w:asciiTheme="minorHAnsi" w:eastAsiaTheme="minorEastAsia" w:hAnsiTheme="minorHAnsi" w:cstheme="minorBidi"/>
            <w:kern w:val="2"/>
            <w:sz w:val="22"/>
            <w:szCs w:val="22"/>
            <w:lang w:eastAsia="en-AU"/>
            <w14:ligatures w14:val="standardContextual"/>
          </w:rPr>
          <w:tab/>
        </w:r>
        <w:r w:rsidRPr="006B3928">
          <w:t>Sections 11D and 11E</w:t>
        </w:r>
        <w:r>
          <w:tab/>
        </w:r>
        <w:r>
          <w:fldChar w:fldCharType="begin"/>
        </w:r>
        <w:r>
          <w:instrText xml:space="preserve"> PAGEREF _Toc150151296 \h </w:instrText>
        </w:r>
        <w:r>
          <w:fldChar w:fldCharType="separate"/>
        </w:r>
        <w:r w:rsidR="00D63DAC">
          <w:t>10</w:t>
        </w:r>
        <w:r>
          <w:fldChar w:fldCharType="end"/>
        </w:r>
      </w:hyperlink>
    </w:p>
    <w:p w14:paraId="7FF72092" w14:textId="234AD42F"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7" w:history="1">
        <w:r w:rsidRPr="006B3928">
          <w:t>33</w:t>
        </w:r>
        <w:r>
          <w:rPr>
            <w:rFonts w:asciiTheme="minorHAnsi" w:eastAsiaTheme="minorEastAsia" w:hAnsiTheme="minorHAnsi" w:cstheme="minorBidi"/>
            <w:kern w:val="2"/>
            <w:sz w:val="22"/>
            <w:szCs w:val="22"/>
            <w:lang w:eastAsia="en-AU"/>
            <w14:ligatures w14:val="standardContextual"/>
          </w:rPr>
          <w:tab/>
        </w:r>
        <w:r w:rsidRPr="006B3928">
          <w:t xml:space="preserve">Dictionary, new definition of </w:t>
        </w:r>
        <w:r w:rsidRPr="006B3928">
          <w:rPr>
            <w:i/>
          </w:rPr>
          <w:t>chief executive officer</w:t>
        </w:r>
        <w:r>
          <w:tab/>
        </w:r>
        <w:r>
          <w:fldChar w:fldCharType="begin"/>
        </w:r>
        <w:r>
          <w:instrText xml:space="preserve"> PAGEREF _Toc150151297 \h </w:instrText>
        </w:r>
        <w:r>
          <w:fldChar w:fldCharType="separate"/>
        </w:r>
        <w:r w:rsidR="00D63DAC">
          <w:t>10</w:t>
        </w:r>
        <w:r>
          <w:fldChar w:fldCharType="end"/>
        </w:r>
      </w:hyperlink>
    </w:p>
    <w:p w14:paraId="46A96DFC" w14:textId="000B69CB"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298" w:history="1">
        <w:r w:rsidRPr="006B3928">
          <w:t>34</w:t>
        </w:r>
        <w:r>
          <w:rPr>
            <w:rFonts w:asciiTheme="minorHAnsi" w:eastAsiaTheme="minorEastAsia" w:hAnsiTheme="minorHAnsi" w:cstheme="minorBidi"/>
            <w:kern w:val="2"/>
            <w:sz w:val="22"/>
            <w:szCs w:val="22"/>
            <w:lang w:eastAsia="en-AU"/>
            <w14:ligatures w14:val="standardContextual"/>
          </w:rPr>
          <w:tab/>
        </w:r>
        <w:r w:rsidRPr="006B3928">
          <w:t xml:space="preserve">Dictionary, definition of </w:t>
        </w:r>
        <w:r w:rsidRPr="006B3928">
          <w:rPr>
            <w:i/>
          </w:rPr>
          <w:t>principal registrar</w:t>
        </w:r>
        <w:r>
          <w:tab/>
        </w:r>
        <w:r>
          <w:fldChar w:fldCharType="begin"/>
        </w:r>
        <w:r>
          <w:instrText xml:space="preserve"> PAGEREF _Toc150151298 \h </w:instrText>
        </w:r>
        <w:r>
          <w:fldChar w:fldCharType="separate"/>
        </w:r>
        <w:r w:rsidR="00D63DAC">
          <w:t>10</w:t>
        </w:r>
        <w:r>
          <w:fldChar w:fldCharType="end"/>
        </w:r>
      </w:hyperlink>
    </w:p>
    <w:p w14:paraId="6CED3A94" w14:textId="2F2FB539" w:rsidR="003C7FB8" w:rsidRDefault="006E5BE6">
      <w:pPr>
        <w:pStyle w:val="TOC2"/>
        <w:rPr>
          <w:rFonts w:asciiTheme="minorHAnsi" w:eastAsiaTheme="minorEastAsia" w:hAnsiTheme="minorHAnsi" w:cstheme="minorBidi"/>
          <w:b w:val="0"/>
          <w:kern w:val="2"/>
          <w:sz w:val="22"/>
          <w:szCs w:val="22"/>
          <w:lang w:eastAsia="en-AU"/>
          <w14:ligatures w14:val="standardContextual"/>
        </w:rPr>
      </w:pPr>
      <w:hyperlink w:anchor="_Toc150151299" w:history="1">
        <w:r w:rsidR="003C7FB8" w:rsidRPr="006B3928">
          <w:t>Part 4</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Crimes (Sentence Administration) Act 2005</w:t>
        </w:r>
        <w:r w:rsidR="003C7FB8" w:rsidRPr="003C7FB8">
          <w:rPr>
            <w:vanish/>
          </w:rPr>
          <w:tab/>
        </w:r>
        <w:r w:rsidR="003C7FB8" w:rsidRPr="003C7FB8">
          <w:rPr>
            <w:vanish/>
          </w:rPr>
          <w:fldChar w:fldCharType="begin"/>
        </w:r>
        <w:r w:rsidR="003C7FB8" w:rsidRPr="003C7FB8">
          <w:rPr>
            <w:vanish/>
          </w:rPr>
          <w:instrText xml:space="preserve"> PAGEREF _Toc150151299 \h </w:instrText>
        </w:r>
        <w:r w:rsidR="003C7FB8" w:rsidRPr="003C7FB8">
          <w:rPr>
            <w:vanish/>
          </w:rPr>
        </w:r>
        <w:r w:rsidR="003C7FB8" w:rsidRPr="003C7FB8">
          <w:rPr>
            <w:vanish/>
          </w:rPr>
          <w:fldChar w:fldCharType="separate"/>
        </w:r>
        <w:r w:rsidR="00D63DAC">
          <w:rPr>
            <w:vanish/>
          </w:rPr>
          <w:t>11</w:t>
        </w:r>
        <w:r w:rsidR="003C7FB8" w:rsidRPr="003C7FB8">
          <w:rPr>
            <w:vanish/>
          </w:rPr>
          <w:fldChar w:fldCharType="end"/>
        </w:r>
      </w:hyperlink>
    </w:p>
    <w:p w14:paraId="63ED3E65" w14:textId="6D990BC1"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0" w:history="1">
        <w:r w:rsidRPr="00960B6D">
          <w:rPr>
            <w:rStyle w:val="CharSectNo"/>
          </w:rPr>
          <w:t>35</w:t>
        </w:r>
        <w:r w:rsidRPr="008563A8">
          <w:tab/>
          <w:t>Parole order transfer—effect of registration under this Act</w:t>
        </w:r>
        <w:r>
          <w:br/>
        </w:r>
        <w:r w:rsidRPr="008563A8">
          <w:t>Section 168 (3)</w:t>
        </w:r>
        <w:r>
          <w:tab/>
        </w:r>
        <w:r>
          <w:fldChar w:fldCharType="begin"/>
        </w:r>
        <w:r>
          <w:instrText xml:space="preserve"> PAGEREF _Toc150151300 \h </w:instrText>
        </w:r>
        <w:r>
          <w:fldChar w:fldCharType="separate"/>
        </w:r>
        <w:r w:rsidR="00D63DAC">
          <w:t>11</w:t>
        </w:r>
        <w:r>
          <w:fldChar w:fldCharType="end"/>
        </w:r>
      </w:hyperlink>
    </w:p>
    <w:p w14:paraId="1F7F81A2" w14:textId="7084E11A"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1" w:history="1">
        <w:r w:rsidRPr="006B3928">
          <w:t>36</w:t>
        </w:r>
        <w:r>
          <w:rPr>
            <w:rFonts w:asciiTheme="minorHAnsi" w:eastAsiaTheme="minorEastAsia" w:hAnsiTheme="minorHAnsi" w:cstheme="minorBidi"/>
            <w:kern w:val="2"/>
            <w:sz w:val="22"/>
            <w:szCs w:val="22"/>
            <w:lang w:eastAsia="en-AU"/>
            <w14:ligatures w14:val="standardContextual"/>
          </w:rPr>
          <w:tab/>
        </w:r>
        <w:r w:rsidRPr="006B3928">
          <w:t>New section 168 (6)</w:t>
        </w:r>
        <w:r>
          <w:tab/>
        </w:r>
        <w:r>
          <w:fldChar w:fldCharType="begin"/>
        </w:r>
        <w:r>
          <w:instrText xml:space="preserve"> PAGEREF _Toc150151301 \h </w:instrText>
        </w:r>
        <w:r>
          <w:fldChar w:fldCharType="separate"/>
        </w:r>
        <w:r w:rsidR="00D63DAC">
          <w:t>11</w:t>
        </w:r>
        <w:r>
          <w:fldChar w:fldCharType="end"/>
        </w:r>
      </w:hyperlink>
    </w:p>
    <w:p w14:paraId="799CEEA0" w14:textId="433731F2" w:rsidR="003C7FB8" w:rsidRDefault="006E5BE6">
      <w:pPr>
        <w:pStyle w:val="TOC2"/>
        <w:rPr>
          <w:rFonts w:asciiTheme="minorHAnsi" w:eastAsiaTheme="minorEastAsia" w:hAnsiTheme="minorHAnsi" w:cstheme="minorBidi"/>
          <w:b w:val="0"/>
          <w:kern w:val="2"/>
          <w:sz w:val="22"/>
          <w:szCs w:val="22"/>
          <w:lang w:eastAsia="en-AU"/>
          <w14:ligatures w14:val="standardContextual"/>
        </w:rPr>
      </w:pPr>
      <w:hyperlink w:anchor="_Toc150151302" w:history="1">
        <w:r w:rsidR="003C7FB8" w:rsidRPr="006B3928">
          <w:t>Part 5</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Crimes (Sentencing) Act 2005</w:t>
        </w:r>
        <w:r w:rsidR="003C7FB8" w:rsidRPr="003C7FB8">
          <w:rPr>
            <w:vanish/>
          </w:rPr>
          <w:tab/>
        </w:r>
        <w:r w:rsidR="003C7FB8" w:rsidRPr="003C7FB8">
          <w:rPr>
            <w:vanish/>
          </w:rPr>
          <w:fldChar w:fldCharType="begin"/>
        </w:r>
        <w:r w:rsidR="003C7FB8" w:rsidRPr="003C7FB8">
          <w:rPr>
            <w:vanish/>
          </w:rPr>
          <w:instrText xml:space="preserve"> PAGEREF _Toc150151302 \h </w:instrText>
        </w:r>
        <w:r w:rsidR="003C7FB8" w:rsidRPr="003C7FB8">
          <w:rPr>
            <w:vanish/>
          </w:rPr>
        </w:r>
        <w:r w:rsidR="003C7FB8" w:rsidRPr="003C7FB8">
          <w:rPr>
            <w:vanish/>
          </w:rPr>
          <w:fldChar w:fldCharType="separate"/>
        </w:r>
        <w:r w:rsidR="00D63DAC">
          <w:rPr>
            <w:vanish/>
          </w:rPr>
          <w:t>13</w:t>
        </w:r>
        <w:r w:rsidR="003C7FB8" w:rsidRPr="003C7FB8">
          <w:rPr>
            <w:vanish/>
          </w:rPr>
          <w:fldChar w:fldCharType="end"/>
        </w:r>
      </w:hyperlink>
    </w:p>
    <w:p w14:paraId="147B7AF8" w14:textId="5BE2D37F"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3" w:history="1">
        <w:r w:rsidRPr="00960B6D">
          <w:rPr>
            <w:rStyle w:val="CharSectNo"/>
          </w:rPr>
          <w:t>37</w:t>
        </w:r>
        <w:r w:rsidRPr="008563A8">
          <w:tab/>
          <w:t>Application—pt 5.2</w:t>
        </w:r>
        <w:r>
          <w:br/>
        </w:r>
        <w:r w:rsidRPr="008563A8">
          <w:t xml:space="preserve">Section 64 (2), definition of </w:t>
        </w:r>
        <w:r w:rsidRPr="008563A8">
          <w:rPr>
            <w:rStyle w:val="charItals"/>
          </w:rPr>
          <w:t>excluded sentence of imprisonment</w:t>
        </w:r>
        <w:r w:rsidRPr="008563A8">
          <w:t>, paragraph (f)</w:t>
        </w:r>
        <w:r>
          <w:tab/>
        </w:r>
        <w:r>
          <w:fldChar w:fldCharType="begin"/>
        </w:r>
        <w:r>
          <w:instrText xml:space="preserve"> PAGEREF _Toc150151303 \h </w:instrText>
        </w:r>
        <w:r>
          <w:fldChar w:fldCharType="separate"/>
        </w:r>
        <w:r w:rsidR="00D63DAC">
          <w:t>13</w:t>
        </w:r>
        <w:r>
          <w:fldChar w:fldCharType="end"/>
        </w:r>
      </w:hyperlink>
    </w:p>
    <w:p w14:paraId="602945E5" w14:textId="3D8C5CA2"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4" w:history="1">
        <w:r w:rsidRPr="00960B6D">
          <w:rPr>
            <w:rStyle w:val="CharSectNo"/>
          </w:rPr>
          <w:t>38</w:t>
        </w:r>
        <w:r w:rsidRPr="008563A8">
          <w:tab/>
          <w:t>Nonparole periods—court to set</w:t>
        </w:r>
        <w:r>
          <w:br/>
        </w:r>
        <w:r w:rsidRPr="008563A8">
          <w:t>Section 65(5)</w:t>
        </w:r>
        <w:r>
          <w:tab/>
        </w:r>
        <w:r>
          <w:fldChar w:fldCharType="begin"/>
        </w:r>
        <w:r>
          <w:instrText xml:space="preserve"> PAGEREF _Toc150151304 \h </w:instrText>
        </w:r>
        <w:r>
          <w:fldChar w:fldCharType="separate"/>
        </w:r>
        <w:r w:rsidR="00D63DAC">
          <w:t>13</w:t>
        </w:r>
        <w:r>
          <w:fldChar w:fldCharType="end"/>
        </w:r>
      </w:hyperlink>
    </w:p>
    <w:p w14:paraId="2A6B5F2C" w14:textId="1102D9CC" w:rsidR="003C7FB8" w:rsidRDefault="006E5BE6">
      <w:pPr>
        <w:pStyle w:val="TOC2"/>
        <w:rPr>
          <w:rFonts w:asciiTheme="minorHAnsi" w:eastAsiaTheme="minorEastAsia" w:hAnsiTheme="minorHAnsi" w:cstheme="minorBidi"/>
          <w:b w:val="0"/>
          <w:kern w:val="2"/>
          <w:sz w:val="22"/>
          <w:szCs w:val="22"/>
          <w:lang w:eastAsia="en-AU"/>
          <w14:ligatures w14:val="standardContextual"/>
        </w:rPr>
      </w:pPr>
      <w:hyperlink w:anchor="_Toc150151305" w:history="1">
        <w:r w:rsidR="003C7FB8" w:rsidRPr="006B3928">
          <w:t>Part 6</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Gaming Machine Act 2004</w:t>
        </w:r>
        <w:r w:rsidR="003C7FB8" w:rsidRPr="003C7FB8">
          <w:rPr>
            <w:vanish/>
          </w:rPr>
          <w:tab/>
        </w:r>
        <w:r w:rsidR="003C7FB8" w:rsidRPr="003C7FB8">
          <w:rPr>
            <w:vanish/>
          </w:rPr>
          <w:fldChar w:fldCharType="begin"/>
        </w:r>
        <w:r w:rsidR="003C7FB8" w:rsidRPr="003C7FB8">
          <w:rPr>
            <w:vanish/>
          </w:rPr>
          <w:instrText xml:space="preserve"> PAGEREF _Toc150151305 \h </w:instrText>
        </w:r>
        <w:r w:rsidR="003C7FB8" w:rsidRPr="003C7FB8">
          <w:rPr>
            <w:vanish/>
          </w:rPr>
        </w:r>
        <w:r w:rsidR="003C7FB8" w:rsidRPr="003C7FB8">
          <w:rPr>
            <w:vanish/>
          </w:rPr>
          <w:fldChar w:fldCharType="separate"/>
        </w:r>
        <w:r w:rsidR="00D63DAC">
          <w:rPr>
            <w:vanish/>
          </w:rPr>
          <w:t>14</w:t>
        </w:r>
        <w:r w:rsidR="003C7FB8" w:rsidRPr="003C7FB8">
          <w:rPr>
            <w:vanish/>
          </w:rPr>
          <w:fldChar w:fldCharType="end"/>
        </w:r>
      </w:hyperlink>
    </w:p>
    <w:p w14:paraId="742EF3EC" w14:textId="418529EF"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6" w:history="1">
        <w:r w:rsidRPr="00960B6D">
          <w:rPr>
            <w:rStyle w:val="CharSectNo"/>
          </w:rPr>
          <w:t>39</w:t>
        </w:r>
        <w:r w:rsidRPr="008563A8">
          <w:rPr>
            <w:color w:val="000000"/>
          </w:rPr>
          <w:tab/>
          <w:t>Voluntary surrender agreement</w:t>
        </w:r>
        <w:r>
          <w:rPr>
            <w:color w:val="000000"/>
          </w:rPr>
          <w:br/>
        </w:r>
        <w:r w:rsidRPr="008563A8">
          <w:rPr>
            <w:color w:val="000000"/>
          </w:rPr>
          <w:t>New section 10C (2A)</w:t>
        </w:r>
        <w:r>
          <w:tab/>
        </w:r>
        <w:r>
          <w:fldChar w:fldCharType="begin"/>
        </w:r>
        <w:r>
          <w:instrText xml:space="preserve"> PAGEREF _Toc150151306 \h </w:instrText>
        </w:r>
        <w:r>
          <w:fldChar w:fldCharType="separate"/>
        </w:r>
        <w:r w:rsidR="00D63DAC">
          <w:t>14</w:t>
        </w:r>
        <w:r>
          <w:fldChar w:fldCharType="end"/>
        </w:r>
      </w:hyperlink>
    </w:p>
    <w:p w14:paraId="485095E0" w14:textId="0B866E15"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7" w:history="1">
        <w:r w:rsidRPr="00960B6D">
          <w:rPr>
            <w:rStyle w:val="CharSectNo"/>
          </w:rPr>
          <w:t>40</w:t>
        </w:r>
        <w:r w:rsidRPr="008563A8">
          <w:rPr>
            <w:color w:val="000000"/>
          </w:rPr>
          <w:tab/>
          <w:t>Offsets</w:t>
        </w:r>
        <w:r>
          <w:rPr>
            <w:color w:val="000000"/>
          </w:rPr>
          <w:br/>
        </w:r>
        <w:r w:rsidRPr="008563A8">
          <w:rPr>
            <w:color w:val="000000"/>
          </w:rPr>
          <w:t>Section 10H (1) (a) and (c)</w:t>
        </w:r>
        <w:r>
          <w:tab/>
        </w:r>
        <w:r>
          <w:fldChar w:fldCharType="begin"/>
        </w:r>
        <w:r>
          <w:instrText xml:space="preserve"> PAGEREF _Toc150151307 \h </w:instrText>
        </w:r>
        <w:r>
          <w:fldChar w:fldCharType="separate"/>
        </w:r>
        <w:r w:rsidR="00D63DAC">
          <w:t>14</w:t>
        </w:r>
        <w:r>
          <w:fldChar w:fldCharType="end"/>
        </w:r>
      </w:hyperlink>
    </w:p>
    <w:p w14:paraId="56929701" w14:textId="27B6F163"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8" w:history="1">
        <w:r w:rsidRPr="006B3928">
          <w:t>41</w:t>
        </w:r>
        <w:r>
          <w:rPr>
            <w:rFonts w:asciiTheme="minorHAnsi" w:eastAsiaTheme="minorEastAsia" w:hAnsiTheme="minorHAnsi" w:cstheme="minorBidi"/>
            <w:kern w:val="2"/>
            <w:sz w:val="22"/>
            <w:szCs w:val="22"/>
            <w:lang w:eastAsia="en-AU"/>
            <w14:ligatures w14:val="standardContextual"/>
          </w:rPr>
          <w:tab/>
        </w:r>
        <w:r w:rsidRPr="006B3928">
          <w:t>Section 10U</w:t>
        </w:r>
        <w:r>
          <w:tab/>
        </w:r>
        <w:r>
          <w:fldChar w:fldCharType="begin"/>
        </w:r>
        <w:r>
          <w:instrText xml:space="preserve"> PAGEREF _Toc150151308 \h </w:instrText>
        </w:r>
        <w:r>
          <w:fldChar w:fldCharType="separate"/>
        </w:r>
        <w:r w:rsidR="00D63DAC">
          <w:t>14</w:t>
        </w:r>
        <w:r>
          <w:fldChar w:fldCharType="end"/>
        </w:r>
      </w:hyperlink>
    </w:p>
    <w:p w14:paraId="50B7D907" w14:textId="1C462DB6"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09" w:history="1">
        <w:r w:rsidRPr="00960B6D">
          <w:rPr>
            <w:rStyle w:val="CharSectNo"/>
          </w:rPr>
          <w:t>42</w:t>
        </w:r>
        <w:r w:rsidRPr="00973048">
          <w:tab/>
        </w:r>
        <w:r>
          <w:t>Review of gaming machine tax rebate</w:t>
        </w:r>
        <w:r>
          <w:br/>
        </w:r>
        <w:r w:rsidRPr="00973048">
          <w:t>Section 179A (1)</w:t>
        </w:r>
        <w:r>
          <w:tab/>
        </w:r>
        <w:r>
          <w:fldChar w:fldCharType="begin"/>
        </w:r>
        <w:r>
          <w:instrText xml:space="preserve"> PAGEREF _Toc150151309 \h </w:instrText>
        </w:r>
        <w:r>
          <w:fldChar w:fldCharType="separate"/>
        </w:r>
        <w:r w:rsidR="00D63DAC">
          <w:t>14</w:t>
        </w:r>
        <w:r>
          <w:fldChar w:fldCharType="end"/>
        </w:r>
      </w:hyperlink>
    </w:p>
    <w:p w14:paraId="380DCF50" w14:textId="7E86B0A7"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10" w:history="1">
        <w:r w:rsidRPr="006B3928">
          <w:t>43</w:t>
        </w:r>
        <w:r>
          <w:rPr>
            <w:rFonts w:asciiTheme="minorHAnsi" w:eastAsiaTheme="minorEastAsia" w:hAnsiTheme="minorHAnsi" w:cstheme="minorBidi"/>
            <w:kern w:val="2"/>
            <w:sz w:val="22"/>
            <w:szCs w:val="22"/>
            <w:lang w:eastAsia="en-AU"/>
            <w14:ligatures w14:val="standardContextual"/>
          </w:rPr>
          <w:tab/>
        </w:r>
        <w:r w:rsidRPr="006B3928">
          <w:t>Section 179A (2)</w:t>
        </w:r>
        <w:r>
          <w:tab/>
        </w:r>
        <w:r>
          <w:fldChar w:fldCharType="begin"/>
        </w:r>
        <w:r>
          <w:instrText xml:space="preserve"> PAGEREF _Toc150151310 \h </w:instrText>
        </w:r>
        <w:r>
          <w:fldChar w:fldCharType="separate"/>
        </w:r>
        <w:r w:rsidR="00D63DAC">
          <w:t>15</w:t>
        </w:r>
        <w:r>
          <w:fldChar w:fldCharType="end"/>
        </w:r>
      </w:hyperlink>
    </w:p>
    <w:p w14:paraId="04D70DE0" w14:textId="33A9C54F" w:rsidR="003C7FB8" w:rsidRDefault="006E5BE6">
      <w:pPr>
        <w:pStyle w:val="TOC2"/>
        <w:rPr>
          <w:rFonts w:asciiTheme="minorHAnsi" w:eastAsiaTheme="minorEastAsia" w:hAnsiTheme="minorHAnsi" w:cstheme="minorBidi"/>
          <w:b w:val="0"/>
          <w:kern w:val="2"/>
          <w:sz w:val="22"/>
          <w:szCs w:val="22"/>
          <w:lang w:eastAsia="en-AU"/>
          <w14:ligatures w14:val="standardContextual"/>
        </w:rPr>
      </w:pPr>
      <w:hyperlink w:anchor="_Toc150151311" w:history="1">
        <w:r w:rsidR="003C7FB8" w:rsidRPr="006B3928">
          <w:t>Part 7</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Land Titles (Unit Titles) Act 1970</w:t>
        </w:r>
        <w:r w:rsidR="003C7FB8" w:rsidRPr="003C7FB8">
          <w:rPr>
            <w:vanish/>
          </w:rPr>
          <w:tab/>
        </w:r>
        <w:r w:rsidR="003C7FB8" w:rsidRPr="003C7FB8">
          <w:rPr>
            <w:vanish/>
          </w:rPr>
          <w:fldChar w:fldCharType="begin"/>
        </w:r>
        <w:r w:rsidR="003C7FB8" w:rsidRPr="003C7FB8">
          <w:rPr>
            <w:vanish/>
          </w:rPr>
          <w:instrText xml:space="preserve"> PAGEREF _Toc150151311 \h </w:instrText>
        </w:r>
        <w:r w:rsidR="003C7FB8" w:rsidRPr="003C7FB8">
          <w:rPr>
            <w:vanish/>
          </w:rPr>
        </w:r>
        <w:r w:rsidR="003C7FB8" w:rsidRPr="003C7FB8">
          <w:rPr>
            <w:vanish/>
          </w:rPr>
          <w:fldChar w:fldCharType="separate"/>
        </w:r>
        <w:r w:rsidR="00D63DAC">
          <w:rPr>
            <w:vanish/>
          </w:rPr>
          <w:t>16</w:t>
        </w:r>
        <w:r w:rsidR="003C7FB8" w:rsidRPr="003C7FB8">
          <w:rPr>
            <w:vanish/>
          </w:rPr>
          <w:fldChar w:fldCharType="end"/>
        </w:r>
      </w:hyperlink>
    </w:p>
    <w:p w14:paraId="493C0DBC" w14:textId="7F43B94F"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12" w:history="1">
        <w:r w:rsidRPr="00960B6D">
          <w:rPr>
            <w:rStyle w:val="CharSectNo"/>
          </w:rPr>
          <w:t>44</w:t>
        </w:r>
        <w:r w:rsidRPr="008563A8">
          <w:tab/>
          <w:t>Relationship with Land Titles Act</w:t>
        </w:r>
        <w:r>
          <w:br/>
        </w:r>
        <w:r w:rsidRPr="008563A8">
          <w:t>New section 4 (3) (c)</w:t>
        </w:r>
        <w:r>
          <w:tab/>
        </w:r>
        <w:r>
          <w:fldChar w:fldCharType="begin"/>
        </w:r>
        <w:r>
          <w:instrText xml:space="preserve"> PAGEREF _Toc150151312 \h </w:instrText>
        </w:r>
        <w:r>
          <w:fldChar w:fldCharType="separate"/>
        </w:r>
        <w:r w:rsidR="00D63DAC">
          <w:t>16</w:t>
        </w:r>
        <w:r>
          <w:fldChar w:fldCharType="end"/>
        </w:r>
      </w:hyperlink>
    </w:p>
    <w:p w14:paraId="1FE7CA74" w14:textId="163BC8C6"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13" w:history="1">
        <w:r w:rsidRPr="00960B6D">
          <w:rPr>
            <w:rStyle w:val="CharSectNo"/>
          </w:rPr>
          <w:t>45</w:t>
        </w:r>
        <w:r w:rsidRPr="008563A8">
          <w:tab/>
          <w:t>Registration of final building damage orders</w:t>
        </w:r>
        <w:r>
          <w:br/>
        </w:r>
        <w:r w:rsidRPr="008563A8">
          <w:t>Section 20 (1) and note</w:t>
        </w:r>
        <w:r>
          <w:tab/>
        </w:r>
        <w:r>
          <w:fldChar w:fldCharType="begin"/>
        </w:r>
        <w:r>
          <w:instrText xml:space="preserve"> PAGEREF _Toc150151313 \h </w:instrText>
        </w:r>
        <w:r>
          <w:fldChar w:fldCharType="separate"/>
        </w:r>
        <w:r w:rsidR="00D63DAC">
          <w:t>16</w:t>
        </w:r>
        <w:r>
          <w:fldChar w:fldCharType="end"/>
        </w:r>
      </w:hyperlink>
    </w:p>
    <w:p w14:paraId="1A4E7FDC" w14:textId="1416083D"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14" w:history="1">
        <w:r w:rsidRPr="006B3928">
          <w:t>46</w:t>
        </w:r>
        <w:r>
          <w:rPr>
            <w:rFonts w:asciiTheme="minorHAnsi" w:eastAsiaTheme="minorEastAsia" w:hAnsiTheme="minorHAnsi" w:cstheme="minorBidi"/>
            <w:kern w:val="2"/>
            <w:sz w:val="22"/>
            <w:szCs w:val="22"/>
            <w:lang w:eastAsia="en-AU"/>
            <w14:ligatures w14:val="standardContextual"/>
          </w:rPr>
          <w:tab/>
        </w:r>
        <w:r w:rsidRPr="006B3928">
          <w:t>Section 20 (1) and (2)</w:t>
        </w:r>
        <w:r>
          <w:tab/>
        </w:r>
        <w:r>
          <w:fldChar w:fldCharType="begin"/>
        </w:r>
        <w:r>
          <w:instrText xml:space="preserve"> PAGEREF _Toc150151314 \h </w:instrText>
        </w:r>
        <w:r>
          <w:fldChar w:fldCharType="separate"/>
        </w:r>
        <w:r w:rsidR="00D63DAC">
          <w:t>16</w:t>
        </w:r>
        <w:r>
          <w:fldChar w:fldCharType="end"/>
        </w:r>
      </w:hyperlink>
    </w:p>
    <w:p w14:paraId="508BEBD8" w14:textId="341560A7"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15" w:history="1">
        <w:r w:rsidRPr="00960B6D">
          <w:rPr>
            <w:rStyle w:val="CharSectNo"/>
          </w:rPr>
          <w:t>47</w:t>
        </w:r>
        <w:r w:rsidRPr="008563A8">
          <w:tab/>
          <w:t>Appointment of administrator—registration</w:t>
        </w:r>
        <w:r>
          <w:br/>
        </w:r>
        <w:r w:rsidRPr="008563A8">
          <w:t>Section 28 and note</w:t>
        </w:r>
        <w:r>
          <w:tab/>
        </w:r>
        <w:r>
          <w:fldChar w:fldCharType="begin"/>
        </w:r>
        <w:r>
          <w:instrText xml:space="preserve"> PAGEREF _Toc150151315 \h </w:instrText>
        </w:r>
        <w:r>
          <w:fldChar w:fldCharType="separate"/>
        </w:r>
        <w:r w:rsidR="00D63DAC">
          <w:t>16</w:t>
        </w:r>
        <w:r>
          <w:fldChar w:fldCharType="end"/>
        </w:r>
      </w:hyperlink>
    </w:p>
    <w:p w14:paraId="22E39DE7" w14:textId="603BD5E5"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16" w:history="1">
        <w:r w:rsidRPr="006B3928">
          <w:t>48</w:t>
        </w:r>
        <w:r>
          <w:rPr>
            <w:rFonts w:asciiTheme="minorHAnsi" w:eastAsiaTheme="minorEastAsia" w:hAnsiTheme="minorHAnsi" w:cstheme="minorBidi"/>
            <w:kern w:val="2"/>
            <w:sz w:val="22"/>
            <w:szCs w:val="22"/>
            <w:lang w:eastAsia="en-AU"/>
            <w14:ligatures w14:val="standardContextual"/>
          </w:rPr>
          <w:tab/>
        </w:r>
        <w:r w:rsidRPr="006B3928">
          <w:t>Section 28</w:t>
        </w:r>
        <w:r>
          <w:tab/>
        </w:r>
        <w:r>
          <w:fldChar w:fldCharType="begin"/>
        </w:r>
        <w:r>
          <w:instrText xml:space="preserve"> PAGEREF _Toc150151316 \h </w:instrText>
        </w:r>
        <w:r>
          <w:fldChar w:fldCharType="separate"/>
        </w:r>
        <w:r w:rsidR="00D63DAC">
          <w:t>17</w:t>
        </w:r>
        <w:r>
          <w:fldChar w:fldCharType="end"/>
        </w:r>
      </w:hyperlink>
    </w:p>
    <w:p w14:paraId="112D77FE" w14:textId="220A3DDD" w:rsidR="003C7FB8" w:rsidRDefault="003C7FB8">
      <w:pPr>
        <w:pStyle w:val="TOC5"/>
        <w:rPr>
          <w:rFonts w:asciiTheme="minorHAnsi" w:eastAsiaTheme="minorEastAsia" w:hAnsiTheme="minorHAnsi" w:cstheme="minorBidi"/>
          <w:kern w:val="2"/>
          <w:sz w:val="22"/>
          <w:szCs w:val="22"/>
          <w:lang w:eastAsia="en-AU"/>
          <w14:ligatures w14:val="standardContextual"/>
        </w:rPr>
      </w:pPr>
      <w:r>
        <w:tab/>
      </w:r>
      <w:hyperlink w:anchor="_Toc150151317" w:history="1">
        <w:r w:rsidRPr="006B3928">
          <w:t>49</w:t>
        </w:r>
        <w:r>
          <w:rPr>
            <w:rFonts w:asciiTheme="minorHAnsi" w:eastAsiaTheme="minorEastAsia" w:hAnsiTheme="minorHAnsi" w:cstheme="minorBidi"/>
            <w:kern w:val="2"/>
            <w:sz w:val="22"/>
            <w:szCs w:val="22"/>
            <w:lang w:eastAsia="en-AU"/>
            <w14:ligatures w14:val="standardContextual"/>
          </w:rPr>
          <w:tab/>
        </w:r>
        <w:r w:rsidRPr="006B3928">
          <w:t>Dictionary, note 2</w:t>
        </w:r>
        <w:r>
          <w:tab/>
        </w:r>
        <w:r>
          <w:fldChar w:fldCharType="begin"/>
        </w:r>
        <w:r>
          <w:instrText xml:space="preserve"> PAGEREF _Toc150151317 \h </w:instrText>
        </w:r>
        <w:r>
          <w:fldChar w:fldCharType="separate"/>
        </w:r>
        <w:r w:rsidR="00D63DAC">
          <w:t>17</w:t>
        </w:r>
        <w:r>
          <w:fldChar w:fldCharType="end"/>
        </w:r>
      </w:hyperlink>
    </w:p>
    <w:p w14:paraId="18611348" w14:textId="1820ABE3" w:rsidR="003C7FB8" w:rsidRDefault="006E5BE6">
      <w:pPr>
        <w:pStyle w:val="TOC6"/>
        <w:rPr>
          <w:rFonts w:asciiTheme="minorHAnsi" w:eastAsiaTheme="minorEastAsia" w:hAnsiTheme="minorHAnsi" w:cstheme="minorBidi"/>
          <w:b w:val="0"/>
          <w:kern w:val="2"/>
          <w:sz w:val="22"/>
          <w:szCs w:val="22"/>
          <w:lang w:eastAsia="en-AU"/>
          <w14:ligatures w14:val="standardContextual"/>
        </w:rPr>
      </w:pPr>
      <w:hyperlink w:anchor="_Toc150151318" w:history="1">
        <w:r w:rsidR="003C7FB8" w:rsidRPr="006B3928">
          <w:t>Schedule 1</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Consequential amendments</w:t>
        </w:r>
        <w:r w:rsidR="003C7FB8">
          <w:tab/>
        </w:r>
        <w:r w:rsidR="003C7FB8" w:rsidRPr="003C7FB8">
          <w:rPr>
            <w:b w:val="0"/>
            <w:sz w:val="20"/>
          </w:rPr>
          <w:fldChar w:fldCharType="begin"/>
        </w:r>
        <w:r w:rsidR="003C7FB8" w:rsidRPr="003C7FB8">
          <w:rPr>
            <w:b w:val="0"/>
            <w:sz w:val="20"/>
          </w:rPr>
          <w:instrText xml:space="preserve"> PAGEREF _Toc150151318 \h </w:instrText>
        </w:r>
        <w:r w:rsidR="003C7FB8" w:rsidRPr="003C7FB8">
          <w:rPr>
            <w:b w:val="0"/>
            <w:sz w:val="20"/>
          </w:rPr>
        </w:r>
        <w:r w:rsidR="003C7FB8" w:rsidRPr="003C7FB8">
          <w:rPr>
            <w:b w:val="0"/>
            <w:sz w:val="20"/>
          </w:rPr>
          <w:fldChar w:fldCharType="separate"/>
        </w:r>
        <w:r w:rsidR="00D63DAC">
          <w:rPr>
            <w:b w:val="0"/>
            <w:sz w:val="20"/>
          </w:rPr>
          <w:t>18</w:t>
        </w:r>
        <w:r w:rsidR="003C7FB8" w:rsidRPr="003C7FB8">
          <w:rPr>
            <w:b w:val="0"/>
            <w:sz w:val="20"/>
          </w:rPr>
          <w:fldChar w:fldCharType="end"/>
        </w:r>
      </w:hyperlink>
    </w:p>
    <w:p w14:paraId="5F2D79FC" w14:textId="12AE0565" w:rsidR="003C7FB8" w:rsidRDefault="006E5BE6">
      <w:pPr>
        <w:pStyle w:val="TOC7"/>
        <w:rPr>
          <w:rFonts w:asciiTheme="minorHAnsi" w:eastAsiaTheme="minorEastAsia" w:hAnsiTheme="minorHAnsi" w:cstheme="minorBidi"/>
          <w:b w:val="0"/>
          <w:kern w:val="2"/>
          <w:sz w:val="22"/>
          <w:szCs w:val="22"/>
          <w:lang w:eastAsia="en-AU"/>
          <w14:ligatures w14:val="standardContextual"/>
        </w:rPr>
      </w:pPr>
      <w:hyperlink w:anchor="_Toc150151319" w:history="1">
        <w:r w:rsidR="003C7FB8" w:rsidRPr="006B3928">
          <w:t>Part 1.1</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Freedom of Information Act 2016</w:t>
        </w:r>
        <w:r w:rsidR="003C7FB8">
          <w:tab/>
        </w:r>
        <w:r w:rsidR="003C7FB8" w:rsidRPr="003C7FB8">
          <w:rPr>
            <w:b w:val="0"/>
          </w:rPr>
          <w:fldChar w:fldCharType="begin"/>
        </w:r>
        <w:r w:rsidR="003C7FB8" w:rsidRPr="003C7FB8">
          <w:rPr>
            <w:b w:val="0"/>
          </w:rPr>
          <w:instrText xml:space="preserve"> PAGEREF _Toc150151319 \h </w:instrText>
        </w:r>
        <w:r w:rsidR="003C7FB8" w:rsidRPr="003C7FB8">
          <w:rPr>
            <w:b w:val="0"/>
          </w:rPr>
        </w:r>
        <w:r w:rsidR="003C7FB8" w:rsidRPr="003C7FB8">
          <w:rPr>
            <w:b w:val="0"/>
          </w:rPr>
          <w:fldChar w:fldCharType="separate"/>
        </w:r>
        <w:r w:rsidR="00D63DAC">
          <w:rPr>
            <w:b w:val="0"/>
          </w:rPr>
          <w:t>18</w:t>
        </w:r>
        <w:r w:rsidR="003C7FB8" w:rsidRPr="003C7FB8">
          <w:rPr>
            <w:b w:val="0"/>
          </w:rPr>
          <w:fldChar w:fldCharType="end"/>
        </w:r>
      </w:hyperlink>
    </w:p>
    <w:p w14:paraId="17060CE9" w14:textId="74B734C2" w:rsidR="003C7FB8" w:rsidRDefault="006E5BE6">
      <w:pPr>
        <w:pStyle w:val="TOC7"/>
        <w:rPr>
          <w:rFonts w:asciiTheme="minorHAnsi" w:eastAsiaTheme="minorEastAsia" w:hAnsiTheme="minorHAnsi" w:cstheme="minorBidi"/>
          <w:b w:val="0"/>
          <w:kern w:val="2"/>
          <w:sz w:val="22"/>
          <w:szCs w:val="22"/>
          <w:lang w:eastAsia="en-AU"/>
          <w14:ligatures w14:val="standardContextual"/>
        </w:rPr>
      </w:pPr>
      <w:hyperlink w:anchor="_Toc150151321" w:history="1">
        <w:r w:rsidR="003C7FB8" w:rsidRPr="006B3928">
          <w:t>Part 1.2</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Road Transport (Driver Licensing) Regulation 2000</w:t>
        </w:r>
        <w:r w:rsidR="003C7FB8">
          <w:tab/>
        </w:r>
        <w:r w:rsidR="003C7FB8" w:rsidRPr="003C7FB8">
          <w:rPr>
            <w:b w:val="0"/>
          </w:rPr>
          <w:fldChar w:fldCharType="begin"/>
        </w:r>
        <w:r w:rsidR="003C7FB8" w:rsidRPr="003C7FB8">
          <w:rPr>
            <w:b w:val="0"/>
          </w:rPr>
          <w:instrText xml:space="preserve"> PAGEREF _Toc150151321 \h </w:instrText>
        </w:r>
        <w:r w:rsidR="003C7FB8" w:rsidRPr="003C7FB8">
          <w:rPr>
            <w:b w:val="0"/>
          </w:rPr>
        </w:r>
        <w:r w:rsidR="003C7FB8" w:rsidRPr="003C7FB8">
          <w:rPr>
            <w:b w:val="0"/>
          </w:rPr>
          <w:fldChar w:fldCharType="separate"/>
        </w:r>
        <w:r w:rsidR="00D63DAC">
          <w:rPr>
            <w:b w:val="0"/>
          </w:rPr>
          <w:t>18</w:t>
        </w:r>
        <w:r w:rsidR="003C7FB8" w:rsidRPr="003C7FB8">
          <w:rPr>
            <w:b w:val="0"/>
          </w:rPr>
          <w:fldChar w:fldCharType="end"/>
        </w:r>
      </w:hyperlink>
    </w:p>
    <w:p w14:paraId="0E3628DD" w14:textId="65A86D60" w:rsidR="003C7FB8" w:rsidRDefault="006E5BE6">
      <w:pPr>
        <w:pStyle w:val="TOC7"/>
        <w:rPr>
          <w:rFonts w:asciiTheme="minorHAnsi" w:eastAsiaTheme="minorEastAsia" w:hAnsiTheme="minorHAnsi" w:cstheme="minorBidi"/>
          <w:b w:val="0"/>
          <w:kern w:val="2"/>
          <w:sz w:val="22"/>
          <w:szCs w:val="22"/>
          <w:lang w:eastAsia="en-AU"/>
          <w14:ligatures w14:val="standardContextual"/>
        </w:rPr>
      </w:pPr>
      <w:hyperlink w:anchor="_Toc150151323" w:history="1">
        <w:r w:rsidR="003C7FB8" w:rsidRPr="006B3928">
          <w:t>Part 1.3</w:t>
        </w:r>
        <w:r w:rsidR="003C7FB8">
          <w:rPr>
            <w:rFonts w:asciiTheme="minorHAnsi" w:eastAsiaTheme="minorEastAsia" w:hAnsiTheme="minorHAnsi" w:cstheme="minorBidi"/>
            <w:b w:val="0"/>
            <w:kern w:val="2"/>
            <w:sz w:val="22"/>
            <w:szCs w:val="22"/>
            <w:lang w:eastAsia="en-AU"/>
            <w14:ligatures w14:val="standardContextual"/>
          </w:rPr>
          <w:tab/>
        </w:r>
        <w:r w:rsidR="003C7FB8" w:rsidRPr="006B3928">
          <w:t>Territory Records Act 2002</w:t>
        </w:r>
        <w:r w:rsidR="003C7FB8">
          <w:tab/>
        </w:r>
        <w:r w:rsidR="003C7FB8" w:rsidRPr="003C7FB8">
          <w:rPr>
            <w:b w:val="0"/>
          </w:rPr>
          <w:fldChar w:fldCharType="begin"/>
        </w:r>
        <w:r w:rsidR="003C7FB8" w:rsidRPr="003C7FB8">
          <w:rPr>
            <w:b w:val="0"/>
          </w:rPr>
          <w:instrText xml:space="preserve"> PAGEREF _Toc150151323 \h </w:instrText>
        </w:r>
        <w:r w:rsidR="003C7FB8" w:rsidRPr="003C7FB8">
          <w:rPr>
            <w:b w:val="0"/>
          </w:rPr>
        </w:r>
        <w:r w:rsidR="003C7FB8" w:rsidRPr="003C7FB8">
          <w:rPr>
            <w:b w:val="0"/>
          </w:rPr>
          <w:fldChar w:fldCharType="separate"/>
        </w:r>
        <w:r w:rsidR="00D63DAC">
          <w:rPr>
            <w:b w:val="0"/>
          </w:rPr>
          <w:t>19</w:t>
        </w:r>
        <w:r w:rsidR="003C7FB8" w:rsidRPr="003C7FB8">
          <w:rPr>
            <w:b w:val="0"/>
          </w:rPr>
          <w:fldChar w:fldCharType="end"/>
        </w:r>
      </w:hyperlink>
    </w:p>
    <w:p w14:paraId="05C60133" w14:textId="45E2087E" w:rsidR="008834AA" w:rsidRPr="008563A8" w:rsidRDefault="003C7FB8">
      <w:pPr>
        <w:pStyle w:val="BillBasic"/>
      </w:pPr>
      <w:r>
        <w:fldChar w:fldCharType="end"/>
      </w:r>
    </w:p>
    <w:p w14:paraId="5BAF0FBE" w14:textId="77777777" w:rsidR="00960B6D" w:rsidRDefault="00960B6D">
      <w:pPr>
        <w:pStyle w:val="01Contents"/>
        <w:sectPr w:rsidR="00960B6D" w:rsidSect="00FE588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1FE43C11" w14:textId="77777777" w:rsidR="00544C56" w:rsidRDefault="00544C56" w:rsidP="00FE5883">
      <w:pPr>
        <w:spacing w:before="480"/>
        <w:jc w:val="center"/>
      </w:pPr>
      <w:r>
        <w:rPr>
          <w:noProof/>
          <w:lang w:eastAsia="en-AU"/>
        </w:rPr>
        <w:drawing>
          <wp:inline distT="0" distB="0" distL="0" distR="0" wp14:anchorId="059C4866" wp14:editId="5792244E">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E126DB" w14:textId="77777777" w:rsidR="00544C56" w:rsidRDefault="00544C56">
      <w:pPr>
        <w:jc w:val="center"/>
        <w:rPr>
          <w:rFonts w:ascii="Arial" w:hAnsi="Arial"/>
        </w:rPr>
      </w:pPr>
      <w:r>
        <w:rPr>
          <w:rFonts w:ascii="Arial" w:hAnsi="Arial"/>
        </w:rPr>
        <w:t>Australian Capital Territory</w:t>
      </w:r>
    </w:p>
    <w:p w14:paraId="23C9F871" w14:textId="3EDA33F7" w:rsidR="008834AA" w:rsidRPr="008563A8" w:rsidRDefault="00544C56">
      <w:pPr>
        <w:pStyle w:val="Billname"/>
      </w:pPr>
      <w:bookmarkStart w:id="0" w:name="citation"/>
      <w:r>
        <w:t>Justice and Community Safety Legislation Amendment Act 202</w:t>
      </w:r>
      <w:r w:rsidR="00FE22C4">
        <w:t>3</w:t>
      </w:r>
      <w:r w:rsidR="0052763A">
        <w:t xml:space="preserve"> (No 2)</w:t>
      </w:r>
      <w:bookmarkEnd w:id="0"/>
    </w:p>
    <w:p w14:paraId="164CBFED" w14:textId="7DFEA461" w:rsidR="008834AA" w:rsidRPr="008563A8" w:rsidRDefault="00EC5373">
      <w:pPr>
        <w:pStyle w:val="ActNo"/>
      </w:pPr>
      <w:fldSimple w:instr=" DOCPROPERTY &quot;Category&quot;  \* MERGEFORMAT ">
        <w:r w:rsidR="00D63DAC">
          <w:t>A2023-42</w:t>
        </w:r>
      </w:fldSimple>
    </w:p>
    <w:p w14:paraId="196B9568" w14:textId="77777777" w:rsidR="008834AA" w:rsidRPr="008563A8" w:rsidRDefault="008834AA">
      <w:pPr>
        <w:pStyle w:val="N-line3"/>
      </w:pPr>
    </w:p>
    <w:p w14:paraId="3621E6D6" w14:textId="0C2A4970" w:rsidR="008834AA" w:rsidRPr="008563A8" w:rsidRDefault="00574FFB">
      <w:pPr>
        <w:pStyle w:val="LongTitle"/>
      </w:pPr>
      <w:r w:rsidRPr="008563A8">
        <w:rPr>
          <w:color w:val="000000"/>
          <w:shd w:val="clear" w:color="auto" w:fill="FFFFFF"/>
        </w:rPr>
        <w:t>An Act to amend legislation about justice and community safety</w:t>
      </w:r>
      <w:r w:rsidR="00C872E0" w:rsidRPr="008563A8">
        <w:rPr>
          <w:color w:val="000000"/>
          <w:shd w:val="clear" w:color="auto" w:fill="FFFFFF"/>
        </w:rPr>
        <w:t>, and for other purposes</w:t>
      </w:r>
    </w:p>
    <w:p w14:paraId="4DA17A7B" w14:textId="77777777" w:rsidR="008834AA" w:rsidRPr="008563A8" w:rsidRDefault="008834AA">
      <w:pPr>
        <w:pStyle w:val="N-line3"/>
      </w:pPr>
    </w:p>
    <w:p w14:paraId="46E49940" w14:textId="77777777" w:rsidR="008834AA" w:rsidRPr="008563A8" w:rsidRDefault="008834AA">
      <w:pPr>
        <w:pStyle w:val="Placeholder"/>
      </w:pPr>
      <w:r w:rsidRPr="008563A8">
        <w:rPr>
          <w:rStyle w:val="charContents"/>
          <w:sz w:val="16"/>
        </w:rPr>
        <w:t xml:space="preserve">  </w:t>
      </w:r>
      <w:r w:rsidRPr="008563A8">
        <w:rPr>
          <w:rStyle w:val="charPage"/>
        </w:rPr>
        <w:t xml:space="preserve">  </w:t>
      </w:r>
    </w:p>
    <w:p w14:paraId="4AD7FA8D" w14:textId="77777777" w:rsidR="008834AA" w:rsidRPr="008563A8" w:rsidRDefault="008834AA">
      <w:pPr>
        <w:pStyle w:val="Placeholder"/>
      </w:pPr>
      <w:r w:rsidRPr="008563A8">
        <w:rPr>
          <w:rStyle w:val="CharChapNo"/>
        </w:rPr>
        <w:t xml:space="preserve">  </w:t>
      </w:r>
      <w:r w:rsidRPr="008563A8">
        <w:rPr>
          <w:rStyle w:val="CharChapText"/>
        </w:rPr>
        <w:t xml:space="preserve">  </w:t>
      </w:r>
    </w:p>
    <w:p w14:paraId="5AB3C5F1" w14:textId="77777777" w:rsidR="008834AA" w:rsidRPr="008563A8" w:rsidRDefault="008834AA">
      <w:pPr>
        <w:pStyle w:val="Placeholder"/>
      </w:pPr>
      <w:r w:rsidRPr="008563A8">
        <w:rPr>
          <w:rStyle w:val="CharPartNo"/>
        </w:rPr>
        <w:t xml:space="preserve">  </w:t>
      </w:r>
      <w:r w:rsidRPr="008563A8">
        <w:rPr>
          <w:rStyle w:val="CharPartText"/>
        </w:rPr>
        <w:t xml:space="preserve">  </w:t>
      </w:r>
    </w:p>
    <w:p w14:paraId="3DBD9CC5" w14:textId="77777777" w:rsidR="008834AA" w:rsidRPr="008563A8" w:rsidRDefault="008834AA">
      <w:pPr>
        <w:pStyle w:val="Placeholder"/>
      </w:pPr>
      <w:r w:rsidRPr="008563A8">
        <w:rPr>
          <w:rStyle w:val="CharDivNo"/>
        </w:rPr>
        <w:t xml:space="preserve">  </w:t>
      </w:r>
      <w:r w:rsidRPr="008563A8">
        <w:rPr>
          <w:rStyle w:val="CharDivText"/>
        </w:rPr>
        <w:t xml:space="preserve">  </w:t>
      </w:r>
    </w:p>
    <w:p w14:paraId="2E3412D3" w14:textId="77777777" w:rsidR="008834AA" w:rsidRPr="008563A8" w:rsidRDefault="008834AA">
      <w:pPr>
        <w:pStyle w:val="Notified"/>
      </w:pPr>
    </w:p>
    <w:p w14:paraId="1EC2F9A7" w14:textId="77777777" w:rsidR="008834AA" w:rsidRPr="008563A8" w:rsidRDefault="008834AA">
      <w:pPr>
        <w:pStyle w:val="EnactingWords"/>
      </w:pPr>
      <w:r w:rsidRPr="008563A8">
        <w:t>The Legislative Assembly for the Australian Capital Territory enacts as follows:</w:t>
      </w:r>
    </w:p>
    <w:p w14:paraId="38F03CB5" w14:textId="77777777" w:rsidR="008834AA" w:rsidRPr="008563A8" w:rsidRDefault="008834AA">
      <w:pPr>
        <w:pStyle w:val="PageBreak"/>
      </w:pPr>
      <w:r w:rsidRPr="008563A8">
        <w:br w:type="page"/>
      </w:r>
    </w:p>
    <w:p w14:paraId="76E20C21" w14:textId="6957784D" w:rsidR="008102D7" w:rsidRPr="00960B6D" w:rsidRDefault="00960B6D" w:rsidP="00960B6D">
      <w:pPr>
        <w:pStyle w:val="AH2Part"/>
      </w:pPr>
      <w:bookmarkStart w:id="1" w:name="_Toc150151262"/>
      <w:r w:rsidRPr="00960B6D">
        <w:rPr>
          <w:rStyle w:val="CharPartNo"/>
        </w:rPr>
        <w:t>Part 1</w:t>
      </w:r>
      <w:r w:rsidRPr="008563A8">
        <w:tab/>
      </w:r>
      <w:r w:rsidR="008102D7" w:rsidRPr="00960B6D">
        <w:rPr>
          <w:rStyle w:val="CharPartText"/>
        </w:rPr>
        <w:t>Preliminary</w:t>
      </w:r>
      <w:bookmarkEnd w:id="1"/>
    </w:p>
    <w:p w14:paraId="7355B8B4" w14:textId="625B72FE" w:rsidR="008834AA" w:rsidRPr="008563A8" w:rsidRDefault="00960B6D" w:rsidP="00960B6D">
      <w:pPr>
        <w:pStyle w:val="AH5Sec"/>
        <w:shd w:val="pct25" w:color="auto" w:fill="auto"/>
      </w:pPr>
      <w:bookmarkStart w:id="2" w:name="_Toc150151263"/>
      <w:r w:rsidRPr="00960B6D">
        <w:rPr>
          <w:rStyle w:val="CharSectNo"/>
        </w:rPr>
        <w:t>1</w:t>
      </w:r>
      <w:r w:rsidRPr="008563A8">
        <w:tab/>
      </w:r>
      <w:r w:rsidR="008834AA" w:rsidRPr="008563A8">
        <w:t>Name of Act</w:t>
      </w:r>
      <w:bookmarkEnd w:id="2"/>
    </w:p>
    <w:p w14:paraId="3A9BC023" w14:textId="510A3A25" w:rsidR="008834AA" w:rsidRPr="008563A8" w:rsidRDefault="008834AA">
      <w:pPr>
        <w:pStyle w:val="Amainreturn"/>
      </w:pPr>
      <w:r w:rsidRPr="008563A8">
        <w:t xml:space="preserve">This Act is the </w:t>
      </w:r>
      <w:r w:rsidRPr="008563A8">
        <w:rPr>
          <w:i/>
        </w:rPr>
        <w:fldChar w:fldCharType="begin"/>
      </w:r>
      <w:r w:rsidRPr="008563A8">
        <w:rPr>
          <w:i/>
        </w:rPr>
        <w:instrText xml:space="preserve"> TITLE</w:instrText>
      </w:r>
      <w:r w:rsidRPr="008563A8">
        <w:rPr>
          <w:i/>
        </w:rPr>
        <w:fldChar w:fldCharType="separate"/>
      </w:r>
      <w:r w:rsidR="00D63DAC">
        <w:rPr>
          <w:i/>
        </w:rPr>
        <w:t>Justice and Community Safety Legislation Amendment Act 2023</w:t>
      </w:r>
      <w:r w:rsidRPr="008563A8">
        <w:rPr>
          <w:i/>
        </w:rPr>
        <w:fldChar w:fldCharType="end"/>
      </w:r>
      <w:r w:rsidR="0052763A" w:rsidRPr="0052763A">
        <w:rPr>
          <w:i/>
        </w:rPr>
        <w:t xml:space="preserve"> (No 2)</w:t>
      </w:r>
      <w:r w:rsidRPr="008563A8">
        <w:t>.</w:t>
      </w:r>
    </w:p>
    <w:p w14:paraId="0426C42D" w14:textId="29B365F7" w:rsidR="008834AA" w:rsidRPr="008563A8" w:rsidRDefault="00960B6D" w:rsidP="00960B6D">
      <w:pPr>
        <w:pStyle w:val="AH5Sec"/>
        <w:shd w:val="pct25" w:color="auto" w:fill="auto"/>
      </w:pPr>
      <w:bookmarkStart w:id="3" w:name="_Toc150151264"/>
      <w:r w:rsidRPr="00960B6D">
        <w:rPr>
          <w:rStyle w:val="CharSectNo"/>
        </w:rPr>
        <w:t>2</w:t>
      </w:r>
      <w:r w:rsidRPr="008563A8">
        <w:tab/>
      </w:r>
      <w:r w:rsidR="008834AA" w:rsidRPr="008563A8">
        <w:t>Commencement</w:t>
      </w:r>
      <w:bookmarkEnd w:id="3"/>
    </w:p>
    <w:p w14:paraId="5E40B46F" w14:textId="77777777" w:rsidR="008834AA" w:rsidRPr="008563A8" w:rsidRDefault="008834AA">
      <w:pPr>
        <w:pStyle w:val="Amainreturn"/>
      </w:pPr>
      <w:r w:rsidRPr="008563A8">
        <w:t>This Act commences on the day after its notification day.</w:t>
      </w:r>
    </w:p>
    <w:p w14:paraId="7356E81A" w14:textId="6FDF4EBE" w:rsidR="008834AA" w:rsidRPr="008563A8" w:rsidRDefault="008834AA">
      <w:pPr>
        <w:pStyle w:val="aNote"/>
      </w:pPr>
      <w:r w:rsidRPr="008563A8">
        <w:rPr>
          <w:rStyle w:val="charItals"/>
        </w:rPr>
        <w:t>Note</w:t>
      </w:r>
      <w:r w:rsidRPr="008563A8">
        <w:rPr>
          <w:rStyle w:val="charItals"/>
        </w:rPr>
        <w:tab/>
      </w:r>
      <w:r w:rsidRPr="008563A8">
        <w:t xml:space="preserve">The naming and commencement provisions automatically commence on the notification day (see </w:t>
      </w:r>
      <w:hyperlink r:id="rId15" w:tooltip="A2001-14" w:history="1">
        <w:r w:rsidR="00D400D5" w:rsidRPr="008563A8">
          <w:rPr>
            <w:rStyle w:val="charCitHyperlinkAbbrev"/>
          </w:rPr>
          <w:t>Legislation Act</w:t>
        </w:r>
      </w:hyperlink>
      <w:r w:rsidRPr="008563A8">
        <w:t>, s 75 (1)).</w:t>
      </w:r>
    </w:p>
    <w:p w14:paraId="7739CD78" w14:textId="410CF8D9" w:rsidR="008834AA" w:rsidRPr="008563A8" w:rsidRDefault="00960B6D" w:rsidP="00960B6D">
      <w:pPr>
        <w:pStyle w:val="AH5Sec"/>
        <w:shd w:val="pct25" w:color="auto" w:fill="auto"/>
      </w:pPr>
      <w:bookmarkStart w:id="4" w:name="_Toc150151265"/>
      <w:r w:rsidRPr="00960B6D">
        <w:rPr>
          <w:rStyle w:val="CharSectNo"/>
        </w:rPr>
        <w:t>3</w:t>
      </w:r>
      <w:r w:rsidRPr="008563A8">
        <w:tab/>
      </w:r>
      <w:r w:rsidR="008834AA" w:rsidRPr="008563A8">
        <w:t>Legislation amended</w:t>
      </w:r>
      <w:bookmarkEnd w:id="4"/>
    </w:p>
    <w:p w14:paraId="500A2CF7" w14:textId="77777777" w:rsidR="008102D7" w:rsidRPr="008563A8" w:rsidRDefault="008834AA">
      <w:pPr>
        <w:pStyle w:val="Amainreturn"/>
      </w:pPr>
      <w:r w:rsidRPr="008563A8">
        <w:t xml:space="preserve">This Act amends the </w:t>
      </w:r>
      <w:r w:rsidR="008102D7" w:rsidRPr="008563A8">
        <w:t>following legislation:</w:t>
      </w:r>
    </w:p>
    <w:p w14:paraId="13D9D7F9" w14:textId="06AD6E52" w:rsidR="00E03B0C" w:rsidRPr="00B26187" w:rsidRDefault="00960B6D" w:rsidP="00960B6D">
      <w:pPr>
        <w:pStyle w:val="Amainbullet"/>
        <w:tabs>
          <w:tab w:val="left" w:pos="1500"/>
        </w:tabs>
        <w:rPr>
          <w:rStyle w:val="charItals"/>
        </w:rPr>
      </w:pPr>
      <w:r w:rsidRPr="00B26187">
        <w:rPr>
          <w:rStyle w:val="charItals"/>
          <w:rFonts w:ascii="Symbol" w:hAnsi="Symbol"/>
          <w:i w:val="0"/>
          <w:sz w:val="20"/>
        </w:rPr>
        <w:t></w:t>
      </w:r>
      <w:r w:rsidRPr="00B26187">
        <w:rPr>
          <w:rStyle w:val="charItals"/>
          <w:rFonts w:ascii="Symbol" w:hAnsi="Symbol"/>
          <w:i w:val="0"/>
          <w:sz w:val="20"/>
        </w:rPr>
        <w:tab/>
      </w:r>
      <w:hyperlink r:id="rId16" w:tooltip="A1991-46" w:history="1">
        <w:r w:rsidR="00E03B0C" w:rsidRPr="00B26187">
          <w:rPr>
            <w:rStyle w:val="charCitHyperlinkItal"/>
          </w:rPr>
          <w:t>Associations Incorporation Act 1991</w:t>
        </w:r>
      </w:hyperlink>
    </w:p>
    <w:p w14:paraId="51BEE006" w14:textId="02C12D63" w:rsidR="008102D7" w:rsidRPr="008563A8" w:rsidRDefault="00960B6D" w:rsidP="00960B6D">
      <w:pPr>
        <w:pStyle w:val="Amainbullet"/>
        <w:tabs>
          <w:tab w:val="left" w:pos="1500"/>
        </w:tabs>
      </w:pPr>
      <w:r w:rsidRPr="008563A8">
        <w:rPr>
          <w:rFonts w:ascii="Symbol" w:hAnsi="Symbol"/>
          <w:sz w:val="20"/>
        </w:rPr>
        <w:t></w:t>
      </w:r>
      <w:r w:rsidRPr="008563A8">
        <w:rPr>
          <w:rFonts w:ascii="Symbol" w:hAnsi="Symbol"/>
          <w:sz w:val="20"/>
        </w:rPr>
        <w:tab/>
      </w:r>
      <w:hyperlink r:id="rId17" w:tooltip="A2004-59" w:history="1">
        <w:r w:rsidR="00D400D5" w:rsidRPr="008563A8">
          <w:rPr>
            <w:rStyle w:val="charCitHyperlinkItal"/>
          </w:rPr>
          <w:t>Court Procedures Act 2004</w:t>
        </w:r>
      </w:hyperlink>
    </w:p>
    <w:p w14:paraId="74B86C40" w14:textId="672E65A5" w:rsidR="00044C50" w:rsidRPr="008563A8" w:rsidRDefault="00960B6D" w:rsidP="00960B6D">
      <w:pPr>
        <w:pStyle w:val="Amainbullet"/>
        <w:tabs>
          <w:tab w:val="left" w:pos="1500"/>
        </w:tabs>
      </w:pPr>
      <w:r w:rsidRPr="008563A8">
        <w:rPr>
          <w:rFonts w:ascii="Symbol" w:hAnsi="Symbol"/>
          <w:sz w:val="20"/>
        </w:rPr>
        <w:t></w:t>
      </w:r>
      <w:r w:rsidRPr="008563A8">
        <w:rPr>
          <w:rFonts w:ascii="Symbol" w:hAnsi="Symbol"/>
          <w:sz w:val="20"/>
        </w:rPr>
        <w:tab/>
      </w:r>
      <w:hyperlink r:id="rId18" w:tooltip="A2005-59" w:history="1">
        <w:r w:rsidR="00D400D5" w:rsidRPr="008563A8">
          <w:rPr>
            <w:rStyle w:val="charCitHyperlinkItal"/>
          </w:rPr>
          <w:t>Crimes (Sentence Administration) Act 2005</w:t>
        </w:r>
      </w:hyperlink>
    </w:p>
    <w:p w14:paraId="621DC776" w14:textId="2B147928" w:rsidR="00044C50" w:rsidRPr="008563A8" w:rsidRDefault="00960B6D" w:rsidP="00960B6D">
      <w:pPr>
        <w:pStyle w:val="Amainbullet"/>
        <w:tabs>
          <w:tab w:val="left" w:pos="1500"/>
        </w:tabs>
      </w:pPr>
      <w:r w:rsidRPr="008563A8">
        <w:rPr>
          <w:rFonts w:ascii="Symbol" w:hAnsi="Symbol"/>
          <w:sz w:val="20"/>
        </w:rPr>
        <w:t></w:t>
      </w:r>
      <w:r w:rsidRPr="008563A8">
        <w:rPr>
          <w:rFonts w:ascii="Symbol" w:hAnsi="Symbol"/>
          <w:sz w:val="20"/>
        </w:rPr>
        <w:tab/>
      </w:r>
      <w:hyperlink r:id="rId19" w:tooltip="A2005-58" w:history="1">
        <w:r w:rsidR="00D400D5" w:rsidRPr="008563A8">
          <w:rPr>
            <w:rStyle w:val="charCitHyperlinkItal"/>
          </w:rPr>
          <w:t>Crimes (Sentencing) Act 2005</w:t>
        </w:r>
      </w:hyperlink>
    </w:p>
    <w:p w14:paraId="1299637F" w14:textId="72AB1B5B" w:rsidR="008102D7" w:rsidRPr="008563A8" w:rsidRDefault="00960B6D" w:rsidP="00960B6D">
      <w:pPr>
        <w:pStyle w:val="Amainbullet"/>
        <w:tabs>
          <w:tab w:val="left" w:pos="1500"/>
        </w:tabs>
      </w:pPr>
      <w:r w:rsidRPr="008563A8">
        <w:rPr>
          <w:rFonts w:ascii="Symbol" w:hAnsi="Symbol"/>
          <w:sz w:val="20"/>
        </w:rPr>
        <w:t></w:t>
      </w:r>
      <w:r w:rsidRPr="008563A8">
        <w:rPr>
          <w:rFonts w:ascii="Symbol" w:hAnsi="Symbol"/>
          <w:sz w:val="20"/>
        </w:rPr>
        <w:tab/>
      </w:r>
      <w:hyperlink r:id="rId20" w:tooltip="A2004-34" w:history="1">
        <w:r w:rsidR="00D400D5" w:rsidRPr="008563A8">
          <w:rPr>
            <w:rStyle w:val="charCitHyperlinkItal"/>
          </w:rPr>
          <w:t>Gaming Machine Act 2004</w:t>
        </w:r>
      </w:hyperlink>
    </w:p>
    <w:p w14:paraId="7F8C5BEB" w14:textId="66C796E6" w:rsidR="008834AA" w:rsidRPr="008563A8" w:rsidRDefault="00960B6D" w:rsidP="00960B6D">
      <w:pPr>
        <w:pStyle w:val="Amainbullet"/>
        <w:tabs>
          <w:tab w:val="left" w:pos="1500"/>
        </w:tabs>
      </w:pPr>
      <w:r w:rsidRPr="008563A8">
        <w:rPr>
          <w:rFonts w:ascii="Symbol" w:hAnsi="Symbol"/>
          <w:sz w:val="20"/>
        </w:rPr>
        <w:t></w:t>
      </w:r>
      <w:r w:rsidRPr="008563A8">
        <w:rPr>
          <w:rFonts w:ascii="Symbol" w:hAnsi="Symbol"/>
          <w:sz w:val="20"/>
        </w:rPr>
        <w:tab/>
      </w:r>
      <w:hyperlink r:id="rId21" w:tooltip="A1970-32" w:history="1">
        <w:r w:rsidR="00D400D5" w:rsidRPr="008563A8">
          <w:rPr>
            <w:rStyle w:val="charCitHyperlinkItal"/>
          </w:rPr>
          <w:t>Land Titles (Unit Titles) Act 1970</w:t>
        </w:r>
      </w:hyperlink>
      <w:r w:rsidR="008834AA" w:rsidRPr="008563A8">
        <w:t>.</w:t>
      </w:r>
    </w:p>
    <w:p w14:paraId="15740C74" w14:textId="31B8C977" w:rsidR="00865CDB" w:rsidRPr="008563A8" w:rsidRDefault="00865CDB" w:rsidP="00865CDB">
      <w:pPr>
        <w:pStyle w:val="aNote"/>
        <w:rPr>
          <w:iCs/>
        </w:rPr>
      </w:pPr>
      <w:r w:rsidRPr="008563A8">
        <w:rPr>
          <w:rStyle w:val="charItals"/>
        </w:rPr>
        <w:t>Note</w:t>
      </w:r>
      <w:r w:rsidRPr="008563A8">
        <w:rPr>
          <w:rStyle w:val="charItals"/>
        </w:rPr>
        <w:tab/>
      </w:r>
      <w:r w:rsidRPr="008563A8">
        <w:rPr>
          <w:iCs/>
        </w:rPr>
        <w:t xml:space="preserve">This Act also amends </w:t>
      </w:r>
      <w:r w:rsidR="005E273F" w:rsidRPr="008563A8">
        <w:rPr>
          <w:iCs/>
        </w:rPr>
        <w:t>other legislation (see sch 1).</w:t>
      </w:r>
    </w:p>
    <w:p w14:paraId="2AB5F78D" w14:textId="3E5F796C" w:rsidR="008102D7" w:rsidRPr="008563A8" w:rsidRDefault="008102D7" w:rsidP="008102D7">
      <w:pPr>
        <w:pStyle w:val="PageBreak"/>
      </w:pPr>
      <w:r w:rsidRPr="008563A8">
        <w:br w:type="page"/>
      </w:r>
    </w:p>
    <w:p w14:paraId="55696A9C" w14:textId="0B494B2D" w:rsidR="00E03B0C" w:rsidRPr="00960B6D" w:rsidRDefault="00960B6D" w:rsidP="00960B6D">
      <w:pPr>
        <w:pStyle w:val="AH2Part"/>
      </w:pPr>
      <w:bookmarkStart w:id="5" w:name="_Toc150151266"/>
      <w:r w:rsidRPr="00960B6D">
        <w:rPr>
          <w:rStyle w:val="CharPartNo"/>
        </w:rPr>
        <w:t>Part 2</w:t>
      </w:r>
      <w:r>
        <w:tab/>
      </w:r>
      <w:r w:rsidR="00E03B0C" w:rsidRPr="00960B6D">
        <w:rPr>
          <w:rStyle w:val="CharPartText"/>
        </w:rPr>
        <w:t>Associations Incorporation Act 1991</w:t>
      </w:r>
      <w:bookmarkEnd w:id="5"/>
    </w:p>
    <w:p w14:paraId="482BC25B" w14:textId="70DA8C67" w:rsidR="00E03B0C" w:rsidRPr="00FE6065" w:rsidRDefault="00960B6D" w:rsidP="00960B6D">
      <w:pPr>
        <w:pStyle w:val="AH5Sec"/>
        <w:shd w:val="pct25" w:color="auto" w:fill="auto"/>
      </w:pPr>
      <w:bookmarkStart w:id="6" w:name="_Toc150151267"/>
      <w:r w:rsidRPr="00960B6D">
        <w:rPr>
          <w:rStyle w:val="CharSectNo"/>
        </w:rPr>
        <w:t>4</w:t>
      </w:r>
      <w:r w:rsidRPr="00FE6065">
        <w:tab/>
      </w:r>
      <w:r w:rsidR="00E03B0C" w:rsidRPr="00FE6065">
        <w:t>Special resolutions</w:t>
      </w:r>
      <w:r w:rsidR="00E03B0C" w:rsidRPr="00FE6065">
        <w:br/>
        <w:t>Section 70 (b)</w:t>
      </w:r>
      <w:bookmarkEnd w:id="6"/>
    </w:p>
    <w:p w14:paraId="51CBF52C" w14:textId="77777777" w:rsidR="00E03B0C" w:rsidRPr="00FE6065" w:rsidRDefault="00E03B0C" w:rsidP="00E03B0C">
      <w:pPr>
        <w:pStyle w:val="direction"/>
      </w:pPr>
      <w:r w:rsidRPr="00FE6065">
        <w:t>omit</w:t>
      </w:r>
    </w:p>
    <w:p w14:paraId="18898A34" w14:textId="77777777" w:rsidR="00E03B0C" w:rsidRPr="00FE6065" w:rsidRDefault="00E03B0C" w:rsidP="00E03B0C">
      <w:pPr>
        <w:pStyle w:val="Amainreturn"/>
      </w:pPr>
      <w:r w:rsidRPr="00FE6065">
        <w:t>in person</w:t>
      </w:r>
    </w:p>
    <w:p w14:paraId="6F87B1F9" w14:textId="77777777" w:rsidR="00E03B0C" w:rsidRPr="00FE6065" w:rsidRDefault="00E03B0C" w:rsidP="00E03B0C">
      <w:pPr>
        <w:pStyle w:val="direction"/>
      </w:pPr>
      <w:r w:rsidRPr="00FE6065">
        <w:t>substitute</w:t>
      </w:r>
    </w:p>
    <w:p w14:paraId="43C3896E" w14:textId="77777777" w:rsidR="00E03B0C" w:rsidRPr="00FE6065" w:rsidRDefault="00E03B0C" w:rsidP="00E03B0C">
      <w:pPr>
        <w:pStyle w:val="Amainreturn"/>
      </w:pPr>
      <w:r w:rsidRPr="00FE6065">
        <w:t>personally</w:t>
      </w:r>
    </w:p>
    <w:p w14:paraId="3F7C110F" w14:textId="4B5401EC" w:rsidR="00E03B0C" w:rsidRPr="00FE6065" w:rsidRDefault="00960B6D" w:rsidP="00960B6D">
      <w:pPr>
        <w:pStyle w:val="AH5Sec"/>
        <w:shd w:val="pct25" w:color="auto" w:fill="auto"/>
      </w:pPr>
      <w:bookmarkStart w:id="7" w:name="_Toc150151268"/>
      <w:r w:rsidRPr="00960B6D">
        <w:rPr>
          <w:rStyle w:val="CharSectNo"/>
        </w:rPr>
        <w:t>5</w:t>
      </w:r>
      <w:r w:rsidRPr="00FE6065">
        <w:tab/>
      </w:r>
      <w:r w:rsidR="00E03B0C" w:rsidRPr="00FE6065">
        <w:t>New section 70 (2)</w:t>
      </w:r>
      <w:bookmarkEnd w:id="7"/>
    </w:p>
    <w:p w14:paraId="15A74CF6" w14:textId="77777777" w:rsidR="00E03B0C" w:rsidRPr="00FE6065" w:rsidRDefault="00E03B0C" w:rsidP="00E03B0C">
      <w:pPr>
        <w:pStyle w:val="direction"/>
      </w:pPr>
      <w:r w:rsidRPr="00FE6065">
        <w:t>insert</w:t>
      </w:r>
    </w:p>
    <w:p w14:paraId="4E402B0B" w14:textId="77777777" w:rsidR="00E03B0C" w:rsidRPr="00FE6065" w:rsidRDefault="00E03B0C" w:rsidP="00E03B0C">
      <w:pPr>
        <w:pStyle w:val="IMain"/>
      </w:pPr>
      <w:r w:rsidRPr="00FE6065">
        <w:tab/>
        <w:t>(2)</w:t>
      </w:r>
      <w:r w:rsidRPr="00FE6065">
        <w:tab/>
        <w:t xml:space="preserve">For this section, voting </w:t>
      </w:r>
      <w:r w:rsidRPr="00B26187">
        <w:rPr>
          <w:rStyle w:val="charBoldItals"/>
        </w:rPr>
        <w:t>personally</w:t>
      </w:r>
      <w:r w:rsidRPr="00FE6065">
        <w:t xml:space="preserve"> includes voting while taking part in a meeting conducted using a method of communication, or a combination of methods of communication, that allows a member taking part to hear or otherwise know what each other member taking part says without the members being in each other’s presence.</w:t>
      </w:r>
    </w:p>
    <w:p w14:paraId="0EC02F3F" w14:textId="77777777" w:rsidR="00E03B0C" w:rsidRPr="00FE6065" w:rsidRDefault="00E03B0C" w:rsidP="00E03B0C">
      <w:pPr>
        <w:pStyle w:val="aexamhdgss0"/>
        <w:shd w:val="clear" w:color="auto" w:fill="FFFFFF"/>
        <w:spacing w:before="140" w:beforeAutospacing="0" w:after="0" w:afterAutospacing="0"/>
        <w:ind w:left="1100"/>
        <w:rPr>
          <w:rFonts w:ascii="Arial" w:hAnsi="Arial" w:cs="Arial"/>
          <w:b/>
          <w:bCs/>
          <w:color w:val="000000"/>
          <w:sz w:val="18"/>
          <w:szCs w:val="18"/>
        </w:rPr>
      </w:pPr>
      <w:r w:rsidRPr="00FE6065">
        <w:rPr>
          <w:rFonts w:ascii="Arial" w:hAnsi="Arial" w:cs="Arial"/>
          <w:b/>
          <w:bCs/>
          <w:color w:val="000000"/>
          <w:sz w:val="18"/>
          <w:szCs w:val="18"/>
        </w:rPr>
        <w:t>Examples—methods of communication</w:t>
      </w:r>
    </w:p>
    <w:p w14:paraId="7DE14D17" w14:textId="77777777" w:rsidR="00E03B0C" w:rsidRDefault="00E03B0C" w:rsidP="00E03B0C">
      <w:pPr>
        <w:pStyle w:val="aexamss0"/>
        <w:shd w:val="clear" w:color="auto" w:fill="FFFFFF"/>
        <w:spacing w:before="60" w:beforeAutospacing="0" w:after="0" w:afterAutospacing="0"/>
        <w:ind w:left="1100"/>
        <w:jc w:val="both"/>
        <w:rPr>
          <w:color w:val="000000"/>
          <w:sz w:val="20"/>
          <w:szCs w:val="20"/>
        </w:rPr>
      </w:pPr>
      <w:r w:rsidRPr="00FE6065">
        <w:rPr>
          <w:color w:val="000000"/>
          <w:sz w:val="20"/>
          <w:szCs w:val="20"/>
        </w:rPr>
        <w:t>video conferencing software, instant messaging, telephone conferencing, in writing</w:t>
      </w:r>
    </w:p>
    <w:p w14:paraId="475756F4" w14:textId="2B287D19" w:rsidR="00E03B0C" w:rsidRDefault="00960B6D" w:rsidP="00960B6D">
      <w:pPr>
        <w:pStyle w:val="AH5Sec"/>
        <w:shd w:val="pct25" w:color="auto" w:fill="auto"/>
      </w:pPr>
      <w:bookmarkStart w:id="8" w:name="_Toc150151269"/>
      <w:r w:rsidRPr="00960B6D">
        <w:rPr>
          <w:rStyle w:val="CharSectNo"/>
        </w:rPr>
        <w:t>6</w:t>
      </w:r>
      <w:r>
        <w:tab/>
      </w:r>
      <w:r w:rsidR="00E03B0C">
        <w:t>New part 12</w:t>
      </w:r>
      <w:bookmarkEnd w:id="8"/>
    </w:p>
    <w:p w14:paraId="7CAFA22F" w14:textId="77777777" w:rsidR="00E03B0C" w:rsidRDefault="00E03B0C" w:rsidP="00E03B0C">
      <w:pPr>
        <w:pStyle w:val="direction"/>
      </w:pPr>
      <w:r>
        <w:t>insert</w:t>
      </w:r>
    </w:p>
    <w:p w14:paraId="78EDD337" w14:textId="77777777" w:rsidR="00E03B0C" w:rsidRDefault="00E03B0C" w:rsidP="00E03B0C">
      <w:pPr>
        <w:pStyle w:val="IH2Part"/>
      </w:pPr>
      <w:r>
        <w:t>Part 12</w:t>
      </w:r>
      <w:r>
        <w:tab/>
        <w:t>Validation</w:t>
      </w:r>
    </w:p>
    <w:p w14:paraId="56CCE5C8" w14:textId="77777777" w:rsidR="00E03B0C" w:rsidRDefault="00E03B0C" w:rsidP="00E03B0C">
      <w:pPr>
        <w:pStyle w:val="IH5Sec"/>
      </w:pPr>
      <w:r>
        <w:t>144</w:t>
      </w:r>
      <w:r>
        <w:tab/>
        <w:t>Validation of certain general meetings</w:t>
      </w:r>
    </w:p>
    <w:p w14:paraId="0D980CCA" w14:textId="77777777" w:rsidR="00E03B0C" w:rsidRDefault="00E03B0C" w:rsidP="00D246F5">
      <w:pPr>
        <w:pStyle w:val="IMain"/>
        <w:keepLines/>
      </w:pPr>
      <w:r>
        <w:tab/>
      </w:r>
      <w:r w:rsidRPr="00973048">
        <w:t>(1)</w:t>
      </w:r>
      <w:r w:rsidRPr="00973048">
        <w:tab/>
        <w:t>This section applies to a general meeting held in accordance with section</w:t>
      </w:r>
      <w:r>
        <w:t> </w:t>
      </w:r>
      <w:r w:rsidRPr="00973048">
        <w:t>70AA (General meetings—procedure during COVID-19 emergency) (repealed) after 29</w:t>
      </w:r>
      <w:r>
        <w:t xml:space="preserve"> </w:t>
      </w:r>
      <w:r w:rsidRPr="00973048">
        <w:t>September 2022 and before the commencement of this section.</w:t>
      </w:r>
    </w:p>
    <w:p w14:paraId="1D2F60C6" w14:textId="77777777" w:rsidR="00E03B0C" w:rsidRDefault="00E03B0C" w:rsidP="00E03B0C">
      <w:pPr>
        <w:pStyle w:val="IMain"/>
      </w:pPr>
      <w:r>
        <w:tab/>
        <w:t>(2)</w:t>
      </w:r>
      <w:r>
        <w:tab/>
        <w:t>Despite the general meeting being held other than during a COVID</w:t>
      </w:r>
      <w:r>
        <w:noBreakHyphen/>
        <w:t>19 emergency—</w:t>
      </w:r>
    </w:p>
    <w:p w14:paraId="3DA05908" w14:textId="77777777" w:rsidR="00E03B0C" w:rsidRDefault="00E03B0C" w:rsidP="00E03B0C">
      <w:pPr>
        <w:pStyle w:val="Ipara"/>
      </w:pPr>
      <w:r>
        <w:tab/>
        <w:t>(a)</w:t>
      </w:r>
      <w:r>
        <w:tab/>
        <w:t>the meeting is taken to have been validly held; and</w:t>
      </w:r>
    </w:p>
    <w:p w14:paraId="4B845E39" w14:textId="77777777" w:rsidR="00E03B0C" w:rsidRDefault="00E03B0C" w:rsidP="00E03B0C">
      <w:pPr>
        <w:pStyle w:val="Ipara"/>
      </w:pPr>
      <w:r>
        <w:tab/>
        <w:t>(b)</w:t>
      </w:r>
      <w:r>
        <w:tab/>
        <w:t>any member who took part in the meeting is taken to have been present at the meeting; and</w:t>
      </w:r>
    </w:p>
    <w:p w14:paraId="301F9423" w14:textId="77777777" w:rsidR="00E03B0C" w:rsidRDefault="00E03B0C" w:rsidP="00E03B0C">
      <w:pPr>
        <w:pStyle w:val="Ipara"/>
      </w:pPr>
      <w:r>
        <w:tab/>
        <w:t>(c)</w:t>
      </w:r>
      <w:r>
        <w:tab/>
        <w:t>anything done, or purported to have been done at or in relation to the meeting, including any vote cast by a member mentioned in paragraph (b), is taken to be, and always have been, validly done as if section 70AA applied to the meeting.</w:t>
      </w:r>
    </w:p>
    <w:p w14:paraId="4682DDFA" w14:textId="77777777" w:rsidR="00E03B0C" w:rsidRDefault="00E03B0C" w:rsidP="00E03B0C">
      <w:pPr>
        <w:pStyle w:val="IH5Sec"/>
      </w:pPr>
      <w:r>
        <w:t>145</w:t>
      </w:r>
      <w:r>
        <w:tab/>
        <w:t>Expiry—pt 12</w:t>
      </w:r>
    </w:p>
    <w:p w14:paraId="258AA2CD" w14:textId="77777777" w:rsidR="00E03B0C" w:rsidRDefault="00E03B0C" w:rsidP="00E03B0C">
      <w:pPr>
        <w:pStyle w:val="Amainreturn"/>
      </w:pPr>
      <w:r>
        <w:t>This part expires on the day it commences.</w:t>
      </w:r>
    </w:p>
    <w:p w14:paraId="52946A4A" w14:textId="788B7E70" w:rsidR="00E03B0C" w:rsidRDefault="00E03B0C" w:rsidP="00E03B0C">
      <w:pPr>
        <w:pStyle w:val="aNote"/>
        <w:rPr>
          <w:iCs/>
        </w:rPr>
      </w:pPr>
      <w:r w:rsidRPr="00B26187">
        <w:rPr>
          <w:rStyle w:val="charItals"/>
        </w:rPr>
        <w:t>Note</w:t>
      </w:r>
      <w:r w:rsidRPr="00B26187">
        <w:rPr>
          <w:rStyle w:val="charItals"/>
        </w:rPr>
        <w:tab/>
      </w:r>
      <w:r>
        <w:rPr>
          <w:iCs/>
        </w:rPr>
        <w:t xml:space="preserve">If a law validates something, the validating effect of the law does not end only because of the repeal of the law (see </w:t>
      </w:r>
      <w:hyperlink r:id="rId22" w:tooltip="A2001-14" w:history="1">
        <w:r w:rsidRPr="00B26187">
          <w:rPr>
            <w:rStyle w:val="charCitHyperlinkAbbrev"/>
          </w:rPr>
          <w:t>Legislation Act</w:t>
        </w:r>
      </w:hyperlink>
      <w:r>
        <w:rPr>
          <w:iCs/>
        </w:rPr>
        <w:t>, s 88 (1)).</w:t>
      </w:r>
    </w:p>
    <w:p w14:paraId="6FC1F262" w14:textId="7F16DCFB" w:rsidR="008102D7" w:rsidRPr="00960B6D" w:rsidRDefault="00960B6D" w:rsidP="00960B6D">
      <w:pPr>
        <w:pStyle w:val="AH2Part"/>
      </w:pPr>
      <w:bookmarkStart w:id="9" w:name="_Toc150151270"/>
      <w:r w:rsidRPr="00960B6D">
        <w:rPr>
          <w:rStyle w:val="CharPartNo"/>
        </w:rPr>
        <w:t>Part 3</w:t>
      </w:r>
      <w:r w:rsidRPr="008563A8">
        <w:tab/>
      </w:r>
      <w:r w:rsidR="00F52F66" w:rsidRPr="00960B6D">
        <w:rPr>
          <w:rStyle w:val="CharPartText"/>
        </w:rPr>
        <w:t>Court Procedures Act</w:t>
      </w:r>
      <w:r w:rsidR="00760406" w:rsidRPr="00960B6D">
        <w:rPr>
          <w:rStyle w:val="CharPartText"/>
        </w:rPr>
        <w:t> </w:t>
      </w:r>
      <w:r w:rsidR="00F52F66" w:rsidRPr="00960B6D">
        <w:rPr>
          <w:rStyle w:val="CharPartText"/>
        </w:rPr>
        <w:t>2004</w:t>
      </w:r>
      <w:bookmarkEnd w:id="9"/>
    </w:p>
    <w:p w14:paraId="7F8473FA" w14:textId="73A43F21" w:rsidR="00D6799A" w:rsidRPr="008563A8" w:rsidRDefault="00960B6D" w:rsidP="00960B6D">
      <w:pPr>
        <w:pStyle w:val="AH5Sec"/>
        <w:shd w:val="pct25" w:color="auto" w:fill="auto"/>
      </w:pPr>
      <w:bookmarkStart w:id="10" w:name="_Toc150151271"/>
      <w:r w:rsidRPr="00960B6D">
        <w:rPr>
          <w:rStyle w:val="CharSectNo"/>
        </w:rPr>
        <w:t>7</w:t>
      </w:r>
      <w:r w:rsidRPr="008563A8">
        <w:tab/>
      </w:r>
      <w:r w:rsidR="0049291C" w:rsidRPr="008563A8">
        <w:t>Advisory committee</w:t>
      </w:r>
      <w:r w:rsidR="0049291C" w:rsidRPr="008563A8">
        <w:br/>
      </w:r>
      <w:r w:rsidR="00D6799A" w:rsidRPr="008563A8">
        <w:t>Section 11 (2)</w:t>
      </w:r>
      <w:r w:rsidR="0049291C" w:rsidRPr="008563A8">
        <w:t> (d)</w:t>
      </w:r>
      <w:bookmarkEnd w:id="10"/>
    </w:p>
    <w:p w14:paraId="14B6DAF8" w14:textId="138AA3DE" w:rsidR="0049291C" w:rsidRPr="008563A8" w:rsidRDefault="0049291C" w:rsidP="0049291C">
      <w:pPr>
        <w:pStyle w:val="direction"/>
      </w:pPr>
      <w:r w:rsidRPr="008563A8">
        <w:t>omit</w:t>
      </w:r>
    </w:p>
    <w:p w14:paraId="34ACB101" w14:textId="2A423694" w:rsidR="0049291C" w:rsidRPr="008563A8" w:rsidRDefault="0049291C" w:rsidP="0049291C">
      <w:pPr>
        <w:pStyle w:val="Amainreturn"/>
      </w:pPr>
      <w:r w:rsidRPr="008563A8">
        <w:t>principal registrar</w:t>
      </w:r>
    </w:p>
    <w:p w14:paraId="4934859C" w14:textId="7C8AC298" w:rsidR="0049291C" w:rsidRPr="008563A8" w:rsidRDefault="0049291C" w:rsidP="0049291C">
      <w:pPr>
        <w:pStyle w:val="direction"/>
      </w:pPr>
      <w:r w:rsidRPr="008563A8">
        <w:t>substitute</w:t>
      </w:r>
    </w:p>
    <w:p w14:paraId="7258350E" w14:textId="55EF6E3E" w:rsidR="0049291C" w:rsidRPr="008563A8" w:rsidRDefault="0049291C" w:rsidP="0049291C">
      <w:pPr>
        <w:pStyle w:val="Amainreturn"/>
      </w:pPr>
      <w:r w:rsidRPr="008563A8">
        <w:t>chief executive officer</w:t>
      </w:r>
    </w:p>
    <w:p w14:paraId="4B60DD26" w14:textId="71FC35AE" w:rsidR="00B56D35" w:rsidRPr="008563A8" w:rsidRDefault="00960B6D" w:rsidP="00960B6D">
      <w:pPr>
        <w:pStyle w:val="AH5Sec"/>
        <w:shd w:val="pct25" w:color="auto" w:fill="auto"/>
      </w:pPr>
      <w:bookmarkStart w:id="11" w:name="_Toc150151272"/>
      <w:r w:rsidRPr="00960B6D">
        <w:rPr>
          <w:rStyle w:val="CharSectNo"/>
        </w:rPr>
        <w:t>8</w:t>
      </w:r>
      <w:r w:rsidRPr="008563A8">
        <w:tab/>
      </w:r>
      <w:r w:rsidR="00B56D35" w:rsidRPr="008563A8">
        <w:t>Part</w:t>
      </w:r>
      <w:r w:rsidR="009F1C90" w:rsidRPr="008563A8">
        <w:t> </w:t>
      </w:r>
      <w:r w:rsidR="00B56D35" w:rsidRPr="008563A8">
        <w:t>2A heading</w:t>
      </w:r>
      <w:bookmarkEnd w:id="11"/>
    </w:p>
    <w:p w14:paraId="7DC67EFE" w14:textId="532A413E" w:rsidR="00B56D35" w:rsidRPr="008563A8" w:rsidRDefault="00B56D35" w:rsidP="00B56D35">
      <w:pPr>
        <w:pStyle w:val="direction"/>
      </w:pPr>
      <w:r w:rsidRPr="008563A8">
        <w:t>substitute</w:t>
      </w:r>
    </w:p>
    <w:p w14:paraId="1715D4C6" w14:textId="2D682BE1" w:rsidR="00B56D35" w:rsidRPr="008563A8" w:rsidRDefault="00B56D35" w:rsidP="00B56D35">
      <w:pPr>
        <w:pStyle w:val="IH2Part"/>
      </w:pPr>
      <w:r w:rsidRPr="008563A8">
        <w:t>Part 2A</w:t>
      </w:r>
      <w:r w:rsidRPr="008563A8">
        <w:tab/>
        <w:t>Chief executive officer of courts</w:t>
      </w:r>
    </w:p>
    <w:p w14:paraId="6E90EDD9" w14:textId="0C88AA5C" w:rsidR="008102D7" w:rsidRPr="008563A8" w:rsidRDefault="00960B6D" w:rsidP="00960B6D">
      <w:pPr>
        <w:pStyle w:val="AH5Sec"/>
        <w:shd w:val="pct25" w:color="auto" w:fill="auto"/>
      </w:pPr>
      <w:bookmarkStart w:id="12" w:name="_Toc150151273"/>
      <w:r w:rsidRPr="00960B6D">
        <w:rPr>
          <w:rStyle w:val="CharSectNo"/>
        </w:rPr>
        <w:t>9</w:t>
      </w:r>
      <w:r w:rsidRPr="008563A8">
        <w:tab/>
      </w:r>
      <w:r w:rsidR="00C73F0C" w:rsidRPr="008563A8">
        <w:t>Section</w:t>
      </w:r>
      <w:r w:rsidR="00045215" w:rsidRPr="008563A8">
        <w:t> </w:t>
      </w:r>
      <w:r w:rsidR="00C73F0C" w:rsidRPr="008563A8">
        <w:t>11A</w:t>
      </w:r>
      <w:r w:rsidR="0049291C" w:rsidRPr="008563A8">
        <w:t xml:space="preserve"> heading</w:t>
      </w:r>
      <w:bookmarkEnd w:id="12"/>
    </w:p>
    <w:p w14:paraId="71E5D2E1" w14:textId="2FE404A7" w:rsidR="008102D7" w:rsidRPr="008563A8" w:rsidRDefault="00B56D35" w:rsidP="008102D7">
      <w:pPr>
        <w:pStyle w:val="direction"/>
      </w:pPr>
      <w:r w:rsidRPr="008563A8">
        <w:t>substitute</w:t>
      </w:r>
    </w:p>
    <w:p w14:paraId="5993539B" w14:textId="71EDA986" w:rsidR="00B56D35" w:rsidRPr="008563A8" w:rsidRDefault="00B56D35" w:rsidP="00B56D35">
      <w:pPr>
        <w:pStyle w:val="IH5Sec"/>
      </w:pPr>
      <w:r w:rsidRPr="008563A8">
        <w:t>11A</w:t>
      </w:r>
      <w:r w:rsidRPr="008563A8">
        <w:tab/>
        <w:t>Appointment of chief executive officer</w:t>
      </w:r>
    </w:p>
    <w:p w14:paraId="458D5CA9" w14:textId="22395543" w:rsidR="0049291C" w:rsidRPr="008563A8" w:rsidRDefault="00960B6D" w:rsidP="00960B6D">
      <w:pPr>
        <w:pStyle w:val="AH5Sec"/>
        <w:shd w:val="pct25" w:color="auto" w:fill="auto"/>
      </w:pPr>
      <w:bookmarkStart w:id="13" w:name="_Toc150151274"/>
      <w:r w:rsidRPr="00960B6D">
        <w:rPr>
          <w:rStyle w:val="CharSectNo"/>
        </w:rPr>
        <w:t>10</w:t>
      </w:r>
      <w:r w:rsidRPr="008563A8">
        <w:tab/>
      </w:r>
      <w:r w:rsidR="0049291C" w:rsidRPr="008563A8">
        <w:t>Section 11A (1)</w:t>
      </w:r>
      <w:bookmarkEnd w:id="13"/>
    </w:p>
    <w:p w14:paraId="0C16F908" w14:textId="56B4300F" w:rsidR="0049291C" w:rsidRPr="008563A8" w:rsidRDefault="0049291C" w:rsidP="0049291C">
      <w:pPr>
        <w:pStyle w:val="direction"/>
      </w:pPr>
      <w:r w:rsidRPr="008563A8">
        <w:t>omit</w:t>
      </w:r>
    </w:p>
    <w:p w14:paraId="59A4A60F" w14:textId="337261E0" w:rsidR="0049291C" w:rsidRPr="008563A8" w:rsidRDefault="0049291C" w:rsidP="0049291C">
      <w:pPr>
        <w:pStyle w:val="Amainreturn"/>
      </w:pPr>
      <w:r w:rsidRPr="008563A8">
        <w:t>Principal Registrar and</w:t>
      </w:r>
    </w:p>
    <w:p w14:paraId="46219F13" w14:textId="6B1510FB" w:rsidR="0049291C" w:rsidRPr="008563A8" w:rsidRDefault="00960B6D" w:rsidP="00960B6D">
      <w:pPr>
        <w:pStyle w:val="AH5Sec"/>
        <w:shd w:val="pct25" w:color="auto" w:fill="auto"/>
      </w:pPr>
      <w:bookmarkStart w:id="14" w:name="_Toc150151275"/>
      <w:r w:rsidRPr="00960B6D">
        <w:rPr>
          <w:rStyle w:val="CharSectNo"/>
        </w:rPr>
        <w:t>11</w:t>
      </w:r>
      <w:r w:rsidRPr="008563A8">
        <w:tab/>
      </w:r>
      <w:r w:rsidR="0049291C" w:rsidRPr="008563A8">
        <w:t>Section 11A</w:t>
      </w:r>
      <w:r w:rsidR="009F1C90" w:rsidRPr="008563A8">
        <w:t> </w:t>
      </w:r>
      <w:r w:rsidR="0049291C" w:rsidRPr="008563A8">
        <w:t>(1)</w:t>
      </w:r>
      <w:bookmarkEnd w:id="14"/>
    </w:p>
    <w:p w14:paraId="376D3A18" w14:textId="50FC2764" w:rsidR="002D667B" w:rsidRPr="008563A8" w:rsidRDefault="002D667B" w:rsidP="002D667B">
      <w:pPr>
        <w:pStyle w:val="direction"/>
      </w:pPr>
      <w:r w:rsidRPr="008563A8">
        <w:t>omit</w:t>
      </w:r>
    </w:p>
    <w:p w14:paraId="748009A2" w14:textId="06F22852" w:rsidR="002D667B" w:rsidRPr="008563A8" w:rsidRDefault="002D667B" w:rsidP="002D667B">
      <w:pPr>
        <w:pStyle w:val="Amainreturn"/>
      </w:pPr>
      <w:r w:rsidRPr="008563A8">
        <w:t xml:space="preserve">(the </w:t>
      </w:r>
      <w:r w:rsidRPr="008563A8">
        <w:rPr>
          <w:rStyle w:val="charBoldItals"/>
        </w:rPr>
        <w:t>principal registrar</w:t>
      </w:r>
      <w:r w:rsidRPr="008563A8">
        <w:t>)</w:t>
      </w:r>
    </w:p>
    <w:p w14:paraId="5F59AA46" w14:textId="77777777" w:rsidR="002D667B" w:rsidRPr="008563A8" w:rsidRDefault="002D667B" w:rsidP="002D667B">
      <w:pPr>
        <w:pStyle w:val="direction"/>
      </w:pPr>
      <w:r w:rsidRPr="008563A8">
        <w:t>substitute</w:t>
      </w:r>
    </w:p>
    <w:p w14:paraId="24B289F0" w14:textId="1D2EDDA7" w:rsidR="00B56D35" w:rsidRPr="008563A8" w:rsidRDefault="009212B2" w:rsidP="002D667B">
      <w:pPr>
        <w:pStyle w:val="Amainreturn"/>
      </w:pPr>
      <w:r w:rsidRPr="008563A8">
        <w:t xml:space="preserve">(the </w:t>
      </w:r>
      <w:r w:rsidRPr="008563A8">
        <w:rPr>
          <w:rStyle w:val="charBoldItals"/>
        </w:rPr>
        <w:t>chief executive officer</w:t>
      </w:r>
      <w:r w:rsidRPr="008563A8">
        <w:t>)</w:t>
      </w:r>
    </w:p>
    <w:p w14:paraId="29FA02B2" w14:textId="64174092" w:rsidR="002D667B" w:rsidRPr="008563A8" w:rsidRDefault="00960B6D" w:rsidP="00960B6D">
      <w:pPr>
        <w:pStyle w:val="AH5Sec"/>
        <w:shd w:val="pct25" w:color="auto" w:fill="auto"/>
      </w:pPr>
      <w:bookmarkStart w:id="15" w:name="_Toc150151276"/>
      <w:r w:rsidRPr="00960B6D">
        <w:rPr>
          <w:rStyle w:val="CharSectNo"/>
        </w:rPr>
        <w:t>12</w:t>
      </w:r>
      <w:r w:rsidRPr="008563A8">
        <w:tab/>
      </w:r>
      <w:r w:rsidR="002D667B" w:rsidRPr="008563A8">
        <w:t>Section 11A (1), notes</w:t>
      </w:r>
      <w:r w:rsidR="001218A7" w:rsidRPr="008563A8">
        <w:t> 1 and 2</w:t>
      </w:r>
      <w:bookmarkEnd w:id="15"/>
    </w:p>
    <w:p w14:paraId="32E310A7" w14:textId="7AB5DCC0" w:rsidR="002D667B" w:rsidRPr="008563A8" w:rsidRDefault="002D667B" w:rsidP="002D667B">
      <w:pPr>
        <w:pStyle w:val="direction"/>
      </w:pPr>
      <w:r w:rsidRPr="008563A8">
        <w:t>substitute</w:t>
      </w:r>
    </w:p>
    <w:p w14:paraId="2EDF874C" w14:textId="01CCCEB8" w:rsidR="009212B2" w:rsidRPr="008563A8" w:rsidRDefault="009212B2">
      <w:pPr>
        <w:pStyle w:val="aNote"/>
      </w:pPr>
      <w:r w:rsidRPr="008563A8">
        <w:rPr>
          <w:rStyle w:val="charItals"/>
        </w:rPr>
        <w:t>Note</w:t>
      </w:r>
      <w:r w:rsidRPr="008563A8">
        <w:tab/>
        <w:t xml:space="preserve">For laws about appointments, see the </w:t>
      </w:r>
      <w:hyperlink r:id="rId23" w:tooltip="A2001-14" w:history="1">
        <w:r w:rsidR="00D400D5" w:rsidRPr="008563A8">
          <w:rPr>
            <w:rStyle w:val="charCitHyperlinkAbbrev"/>
          </w:rPr>
          <w:t>Legislation Act</w:t>
        </w:r>
      </w:hyperlink>
      <w:r w:rsidRPr="008563A8">
        <w:t>, pt 19.3.</w:t>
      </w:r>
    </w:p>
    <w:p w14:paraId="691FFA02" w14:textId="4B2EF91A" w:rsidR="002D667B" w:rsidRPr="008563A8" w:rsidRDefault="00960B6D" w:rsidP="00960B6D">
      <w:pPr>
        <w:pStyle w:val="AH5Sec"/>
        <w:shd w:val="pct25" w:color="auto" w:fill="auto"/>
      </w:pPr>
      <w:bookmarkStart w:id="16" w:name="_Toc150151277"/>
      <w:r w:rsidRPr="00960B6D">
        <w:rPr>
          <w:rStyle w:val="CharSectNo"/>
        </w:rPr>
        <w:t>13</w:t>
      </w:r>
      <w:r w:rsidRPr="008563A8">
        <w:tab/>
      </w:r>
      <w:r w:rsidR="002D667B" w:rsidRPr="008563A8">
        <w:t>Section 11A (2)</w:t>
      </w:r>
      <w:r w:rsidR="00A95A40" w:rsidRPr="008563A8">
        <w:t xml:space="preserve"> and (3)</w:t>
      </w:r>
      <w:bookmarkEnd w:id="16"/>
    </w:p>
    <w:p w14:paraId="0D30101C" w14:textId="32D25AC3" w:rsidR="00A95A40" w:rsidRPr="008563A8" w:rsidRDefault="00A95A40" w:rsidP="00A95A40">
      <w:pPr>
        <w:pStyle w:val="direction"/>
      </w:pPr>
      <w:r w:rsidRPr="008563A8">
        <w:t>omit</w:t>
      </w:r>
    </w:p>
    <w:p w14:paraId="4AF0BA7D" w14:textId="04F9FEBA" w:rsidR="00A95A40" w:rsidRPr="008563A8" w:rsidRDefault="00A95A40" w:rsidP="00A95A40">
      <w:pPr>
        <w:pStyle w:val="Amainreturn"/>
      </w:pPr>
      <w:r w:rsidRPr="008563A8">
        <w:t>principal registrar</w:t>
      </w:r>
    </w:p>
    <w:p w14:paraId="08A1DF44" w14:textId="129CD850" w:rsidR="00A95A40" w:rsidRPr="008563A8" w:rsidRDefault="00A95A40" w:rsidP="00A95A40">
      <w:pPr>
        <w:pStyle w:val="direction"/>
      </w:pPr>
      <w:r w:rsidRPr="008563A8">
        <w:t>substitute</w:t>
      </w:r>
    </w:p>
    <w:p w14:paraId="2623223F" w14:textId="435065C0" w:rsidR="00A95A40" w:rsidRPr="008563A8" w:rsidRDefault="00A95A40" w:rsidP="00A95A40">
      <w:pPr>
        <w:pStyle w:val="Amainreturn"/>
      </w:pPr>
      <w:r w:rsidRPr="008563A8">
        <w:t>chief executive officer</w:t>
      </w:r>
    </w:p>
    <w:p w14:paraId="7E5C49B1" w14:textId="3841B0F8" w:rsidR="00A95A40" w:rsidRPr="008563A8" w:rsidRDefault="00960B6D" w:rsidP="00960B6D">
      <w:pPr>
        <w:pStyle w:val="AH5Sec"/>
        <w:shd w:val="pct25" w:color="auto" w:fill="auto"/>
      </w:pPr>
      <w:bookmarkStart w:id="17" w:name="_Toc150151278"/>
      <w:r w:rsidRPr="00960B6D">
        <w:rPr>
          <w:rStyle w:val="CharSectNo"/>
        </w:rPr>
        <w:t>14</w:t>
      </w:r>
      <w:r w:rsidRPr="008563A8">
        <w:tab/>
      </w:r>
      <w:r w:rsidR="00A95A40" w:rsidRPr="008563A8">
        <w:t>Section 11A (3), note</w:t>
      </w:r>
      <w:bookmarkEnd w:id="17"/>
    </w:p>
    <w:p w14:paraId="0D5EED0B" w14:textId="59BBAC1E" w:rsidR="00A95A40" w:rsidRPr="008563A8" w:rsidRDefault="00A95A40" w:rsidP="00A95A40">
      <w:pPr>
        <w:pStyle w:val="direction"/>
      </w:pPr>
      <w:r w:rsidRPr="008563A8">
        <w:t>omit</w:t>
      </w:r>
    </w:p>
    <w:p w14:paraId="0FC6D617" w14:textId="4B73E5BF" w:rsidR="00A95A40" w:rsidRPr="008563A8" w:rsidRDefault="00960B6D" w:rsidP="00960B6D">
      <w:pPr>
        <w:pStyle w:val="AH5Sec"/>
        <w:shd w:val="pct25" w:color="auto" w:fill="auto"/>
      </w:pPr>
      <w:bookmarkStart w:id="18" w:name="_Toc150151279"/>
      <w:r w:rsidRPr="00960B6D">
        <w:rPr>
          <w:rStyle w:val="CharSectNo"/>
        </w:rPr>
        <w:t>15</w:t>
      </w:r>
      <w:r w:rsidRPr="008563A8">
        <w:tab/>
      </w:r>
      <w:r w:rsidR="00A95A40" w:rsidRPr="008563A8">
        <w:t>Section 11A (4)</w:t>
      </w:r>
      <w:bookmarkEnd w:id="18"/>
    </w:p>
    <w:p w14:paraId="56F8716D" w14:textId="77777777" w:rsidR="00E51372" w:rsidRPr="008563A8" w:rsidRDefault="00E51372" w:rsidP="00E51372">
      <w:pPr>
        <w:pStyle w:val="direction"/>
      </w:pPr>
      <w:r w:rsidRPr="008563A8">
        <w:t>omit</w:t>
      </w:r>
    </w:p>
    <w:p w14:paraId="1424565D" w14:textId="77777777" w:rsidR="00E51372" w:rsidRPr="008563A8" w:rsidRDefault="00E51372" w:rsidP="00E51372">
      <w:pPr>
        <w:pStyle w:val="Amainreturn"/>
      </w:pPr>
      <w:r w:rsidRPr="008563A8">
        <w:t>principal registrar</w:t>
      </w:r>
    </w:p>
    <w:p w14:paraId="5111F99D" w14:textId="77777777" w:rsidR="00E51372" w:rsidRPr="008563A8" w:rsidRDefault="00E51372" w:rsidP="00E51372">
      <w:pPr>
        <w:pStyle w:val="direction"/>
      </w:pPr>
      <w:r w:rsidRPr="008563A8">
        <w:t>substitute</w:t>
      </w:r>
    </w:p>
    <w:p w14:paraId="39A1CEFB" w14:textId="0F8E4FF3" w:rsidR="00E51372" w:rsidRPr="008563A8" w:rsidRDefault="00E51372" w:rsidP="00E51372">
      <w:pPr>
        <w:pStyle w:val="Amainreturn"/>
      </w:pPr>
      <w:r w:rsidRPr="008563A8">
        <w:t>chief executive officer</w:t>
      </w:r>
    </w:p>
    <w:p w14:paraId="619DCBCE" w14:textId="4C67F6CD" w:rsidR="00E51372" w:rsidRPr="008563A8" w:rsidRDefault="00960B6D" w:rsidP="00960B6D">
      <w:pPr>
        <w:pStyle w:val="AH5Sec"/>
        <w:shd w:val="pct25" w:color="auto" w:fill="auto"/>
      </w:pPr>
      <w:bookmarkStart w:id="19" w:name="_Toc150151280"/>
      <w:r w:rsidRPr="00960B6D">
        <w:rPr>
          <w:rStyle w:val="CharSectNo"/>
        </w:rPr>
        <w:t>16</w:t>
      </w:r>
      <w:r w:rsidRPr="008563A8">
        <w:tab/>
      </w:r>
      <w:r w:rsidR="00E51372" w:rsidRPr="008563A8">
        <w:t>Section 11A (4), note</w:t>
      </w:r>
      <w:bookmarkEnd w:id="19"/>
    </w:p>
    <w:p w14:paraId="7B7062AF" w14:textId="0A674C2E" w:rsidR="00E51372" w:rsidRPr="008563A8" w:rsidRDefault="00E51372" w:rsidP="00D246F5">
      <w:pPr>
        <w:pStyle w:val="direction"/>
        <w:keepNext w:val="0"/>
      </w:pPr>
      <w:r w:rsidRPr="008563A8">
        <w:t>omit</w:t>
      </w:r>
    </w:p>
    <w:p w14:paraId="37E23DA1" w14:textId="352AF78F" w:rsidR="00E51372" w:rsidRPr="008563A8" w:rsidRDefault="00960B6D" w:rsidP="00960B6D">
      <w:pPr>
        <w:pStyle w:val="AH5Sec"/>
        <w:shd w:val="pct25" w:color="auto" w:fill="auto"/>
      </w:pPr>
      <w:bookmarkStart w:id="20" w:name="_Toc150151281"/>
      <w:r w:rsidRPr="00960B6D">
        <w:rPr>
          <w:rStyle w:val="CharSectNo"/>
        </w:rPr>
        <w:t>17</w:t>
      </w:r>
      <w:r w:rsidRPr="008563A8">
        <w:tab/>
      </w:r>
      <w:r w:rsidR="00E51372" w:rsidRPr="008563A8">
        <w:t>Section 11B heading</w:t>
      </w:r>
      <w:bookmarkEnd w:id="20"/>
    </w:p>
    <w:p w14:paraId="2D8A1A17" w14:textId="2ACC68B0" w:rsidR="00E51372" w:rsidRPr="008563A8" w:rsidRDefault="00E51372" w:rsidP="00E51372">
      <w:pPr>
        <w:pStyle w:val="direction"/>
      </w:pPr>
      <w:r w:rsidRPr="008563A8">
        <w:t>substitute</w:t>
      </w:r>
    </w:p>
    <w:p w14:paraId="7ED8E06E" w14:textId="7A1205F9" w:rsidR="00E51372" w:rsidRPr="008563A8" w:rsidRDefault="00E51372" w:rsidP="00D246F5">
      <w:pPr>
        <w:pStyle w:val="IH5Sec"/>
        <w:keepNext w:val="0"/>
      </w:pPr>
      <w:r w:rsidRPr="008563A8">
        <w:t>11B</w:t>
      </w:r>
      <w:r w:rsidRPr="008563A8">
        <w:tab/>
        <w:t>Administrative functions of chief executive officer</w:t>
      </w:r>
    </w:p>
    <w:p w14:paraId="207C1539" w14:textId="43D7497C" w:rsidR="00E51372" w:rsidRPr="008563A8" w:rsidRDefault="00960B6D" w:rsidP="00960B6D">
      <w:pPr>
        <w:pStyle w:val="AH5Sec"/>
        <w:shd w:val="pct25" w:color="auto" w:fill="auto"/>
      </w:pPr>
      <w:bookmarkStart w:id="21" w:name="_Toc150151282"/>
      <w:r w:rsidRPr="00960B6D">
        <w:rPr>
          <w:rStyle w:val="CharSectNo"/>
        </w:rPr>
        <w:t>18</w:t>
      </w:r>
      <w:r w:rsidRPr="008563A8">
        <w:tab/>
      </w:r>
      <w:r w:rsidR="00E51372" w:rsidRPr="008563A8">
        <w:t>Section 11B</w:t>
      </w:r>
      <w:r w:rsidR="00D0374E" w:rsidRPr="008563A8">
        <w:t> </w:t>
      </w:r>
      <w:r w:rsidR="00E51372" w:rsidRPr="008563A8">
        <w:t>(1)</w:t>
      </w:r>
      <w:r w:rsidR="00D0374E" w:rsidRPr="008563A8">
        <w:t xml:space="preserve"> and (2)</w:t>
      </w:r>
      <w:bookmarkEnd w:id="21"/>
    </w:p>
    <w:p w14:paraId="5BBA2A76" w14:textId="77777777" w:rsidR="00D0374E" w:rsidRPr="008563A8" w:rsidRDefault="00D0374E" w:rsidP="00D0374E">
      <w:pPr>
        <w:pStyle w:val="direction"/>
      </w:pPr>
      <w:r w:rsidRPr="008563A8">
        <w:t>omit</w:t>
      </w:r>
    </w:p>
    <w:p w14:paraId="0FFBEA8E" w14:textId="77777777" w:rsidR="00D0374E" w:rsidRPr="008563A8" w:rsidRDefault="00D0374E" w:rsidP="00D0374E">
      <w:pPr>
        <w:pStyle w:val="Amainreturn"/>
      </w:pPr>
      <w:r w:rsidRPr="008563A8">
        <w:t>principal registrar</w:t>
      </w:r>
    </w:p>
    <w:p w14:paraId="4E61FC76" w14:textId="77777777" w:rsidR="00D0374E" w:rsidRPr="008563A8" w:rsidRDefault="00D0374E" w:rsidP="00D0374E">
      <w:pPr>
        <w:pStyle w:val="direction"/>
      </w:pPr>
      <w:r w:rsidRPr="008563A8">
        <w:t>substitute</w:t>
      </w:r>
    </w:p>
    <w:p w14:paraId="201F2185" w14:textId="6555BF4F" w:rsidR="00D0374E" w:rsidRPr="008563A8" w:rsidRDefault="00D0374E" w:rsidP="00D0374E">
      <w:pPr>
        <w:pStyle w:val="Amainreturn"/>
      </w:pPr>
      <w:r w:rsidRPr="008563A8">
        <w:t>chief executive officer</w:t>
      </w:r>
    </w:p>
    <w:p w14:paraId="25992B4B" w14:textId="1F05FD68" w:rsidR="00D0374E" w:rsidRPr="008563A8" w:rsidRDefault="00960B6D" w:rsidP="00960B6D">
      <w:pPr>
        <w:pStyle w:val="AH5Sec"/>
        <w:shd w:val="pct25" w:color="auto" w:fill="auto"/>
      </w:pPr>
      <w:bookmarkStart w:id="22" w:name="_Toc150151283"/>
      <w:r w:rsidRPr="00960B6D">
        <w:rPr>
          <w:rStyle w:val="CharSectNo"/>
        </w:rPr>
        <w:t>19</w:t>
      </w:r>
      <w:r w:rsidRPr="008563A8">
        <w:tab/>
      </w:r>
      <w:r w:rsidR="00D0374E" w:rsidRPr="008563A8">
        <w:t>Section 11B</w:t>
      </w:r>
      <w:r w:rsidR="00045215" w:rsidRPr="008563A8">
        <w:t> </w:t>
      </w:r>
      <w:r w:rsidR="00D0374E" w:rsidRPr="008563A8">
        <w:t>(3)</w:t>
      </w:r>
      <w:bookmarkEnd w:id="22"/>
    </w:p>
    <w:p w14:paraId="68F95B9B" w14:textId="14113AC5" w:rsidR="00D0374E" w:rsidRPr="008563A8" w:rsidRDefault="00D0374E" w:rsidP="00D0374E">
      <w:pPr>
        <w:pStyle w:val="direction"/>
      </w:pPr>
      <w:r w:rsidRPr="008563A8">
        <w:t>omit</w:t>
      </w:r>
    </w:p>
    <w:p w14:paraId="74084412" w14:textId="17829201" w:rsidR="00D0374E" w:rsidRPr="008563A8" w:rsidRDefault="00D0374E" w:rsidP="00D0374E">
      <w:pPr>
        <w:pStyle w:val="Amainreturn"/>
      </w:pPr>
      <w:r w:rsidRPr="008563A8">
        <w:t>principal registrar’s</w:t>
      </w:r>
    </w:p>
    <w:p w14:paraId="0727EEDB" w14:textId="6A33F99C" w:rsidR="00D0374E" w:rsidRPr="008563A8" w:rsidRDefault="00D0374E" w:rsidP="00D0374E">
      <w:pPr>
        <w:pStyle w:val="direction"/>
      </w:pPr>
      <w:r w:rsidRPr="008563A8">
        <w:t>substitute</w:t>
      </w:r>
    </w:p>
    <w:p w14:paraId="66FBB49B" w14:textId="6C7BD0BB" w:rsidR="00D0374E" w:rsidRPr="008563A8" w:rsidRDefault="00D0374E" w:rsidP="00D0374E">
      <w:pPr>
        <w:pStyle w:val="Amainreturn"/>
      </w:pPr>
      <w:r w:rsidRPr="008563A8">
        <w:t>chief executive officer’s</w:t>
      </w:r>
    </w:p>
    <w:p w14:paraId="650380EE" w14:textId="6057AFF4" w:rsidR="00D0374E" w:rsidRPr="008563A8" w:rsidRDefault="00960B6D" w:rsidP="00960B6D">
      <w:pPr>
        <w:pStyle w:val="AH5Sec"/>
        <w:shd w:val="pct25" w:color="auto" w:fill="auto"/>
      </w:pPr>
      <w:bookmarkStart w:id="23" w:name="_Toc150151284"/>
      <w:r w:rsidRPr="00960B6D">
        <w:rPr>
          <w:rStyle w:val="CharSectNo"/>
        </w:rPr>
        <w:t>20</w:t>
      </w:r>
      <w:r w:rsidRPr="008563A8">
        <w:tab/>
      </w:r>
      <w:r w:rsidR="00D0374E" w:rsidRPr="008563A8">
        <w:t>Section 11B</w:t>
      </w:r>
      <w:r w:rsidR="00045215" w:rsidRPr="008563A8">
        <w:t> </w:t>
      </w:r>
      <w:r w:rsidR="00D0374E" w:rsidRPr="008563A8">
        <w:t>(3), note</w:t>
      </w:r>
      <w:bookmarkEnd w:id="23"/>
    </w:p>
    <w:p w14:paraId="5EA58017" w14:textId="35720D93" w:rsidR="00D0374E" w:rsidRPr="008563A8" w:rsidRDefault="00D0374E" w:rsidP="00D0374E">
      <w:pPr>
        <w:pStyle w:val="direction"/>
      </w:pPr>
      <w:r w:rsidRPr="008563A8">
        <w:t>omit</w:t>
      </w:r>
    </w:p>
    <w:p w14:paraId="737FA268" w14:textId="259DBC4F" w:rsidR="00D0374E" w:rsidRPr="008563A8" w:rsidRDefault="00FF4789" w:rsidP="00D0374E">
      <w:pPr>
        <w:pStyle w:val="Amainreturn"/>
        <w:rPr>
          <w:sz w:val="20"/>
          <w:szCs w:val="16"/>
        </w:rPr>
      </w:pPr>
      <w:r w:rsidRPr="008563A8">
        <w:rPr>
          <w:sz w:val="20"/>
          <w:szCs w:val="16"/>
        </w:rPr>
        <w:t>principal registrar</w:t>
      </w:r>
    </w:p>
    <w:p w14:paraId="2F4DF08D" w14:textId="41546653" w:rsidR="00FF4789" w:rsidRPr="008563A8" w:rsidRDefault="00FF4789" w:rsidP="00FF4789">
      <w:pPr>
        <w:pStyle w:val="direction"/>
      </w:pPr>
      <w:r w:rsidRPr="008563A8">
        <w:t>substitute</w:t>
      </w:r>
    </w:p>
    <w:p w14:paraId="5DE647BB" w14:textId="6F49EC25" w:rsidR="00FF4789" w:rsidRPr="008563A8" w:rsidRDefault="00FF4789" w:rsidP="00FF4789">
      <w:pPr>
        <w:pStyle w:val="Amainreturn"/>
        <w:rPr>
          <w:sz w:val="20"/>
          <w:szCs w:val="16"/>
        </w:rPr>
      </w:pPr>
      <w:r w:rsidRPr="008563A8">
        <w:rPr>
          <w:sz w:val="20"/>
          <w:szCs w:val="16"/>
        </w:rPr>
        <w:t>chief executive officer</w:t>
      </w:r>
    </w:p>
    <w:p w14:paraId="01F54CE5" w14:textId="57A49792" w:rsidR="00FF4789" w:rsidRPr="008563A8" w:rsidRDefault="00960B6D" w:rsidP="00960B6D">
      <w:pPr>
        <w:pStyle w:val="AH5Sec"/>
        <w:shd w:val="pct25" w:color="auto" w:fill="auto"/>
      </w:pPr>
      <w:bookmarkStart w:id="24" w:name="_Toc150151285"/>
      <w:r w:rsidRPr="00960B6D">
        <w:rPr>
          <w:rStyle w:val="CharSectNo"/>
        </w:rPr>
        <w:t>21</w:t>
      </w:r>
      <w:r w:rsidRPr="008563A8">
        <w:tab/>
      </w:r>
      <w:r w:rsidR="00FF4789" w:rsidRPr="008563A8">
        <w:t>Section 11BA heading</w:t>
      </w:r>
      <w:bookmarkEnd w:id="24"/>
    </w:p>
    <w:p w14:paraId="5CEFF968" w14:textId="6DADEA6E" w:rsidR="00FF4789" w:rsidRPr="008563A8" w:rsidRDefault="00FF4789" w:rsidP="00FF4789">
      <w:pPr>
        <w:pStyle w:val="direction"/>
      </w:pPr>
      <w:r w:rsidRPr="008563A8">
        <w:t>substitute</w:t>
      </w:r>
    </w:p>
    <w:p w14:paraId="440774F2" w14:textId="299E9358" w:rsidR="00FF4789" w:rsidRPr="008563A8" w:rsidRDefault="00FF4789" w:rsidP="00D246F5">
      <w:pPr>
        <w:pStyle w:val="IH5Sec"/>
        <w:keepNext w:val="0"/>
      </w:pPr>
      <w:r w:rsidRPr="008563A8">
        <w:t>11BA</w:t>
      </w:r>
      <w:r w:rsidRPr="008563A8">
        <w:tab/>
        <w:t>Delegation by chief executive officer</w:t>
      </w:r>
    </w:p>
    <w:p w14:paraId="43876FD5" w14:textId="243D1D95" w:rsidR="00FF4789" w:rsidRPr="008563A8" w:rsidRDefault="00960B6D" w:rsidP="00960B6D">
      <w:pPr>
        <w:pStyle w:val="AH5Sec"/>
        <w:shd w:val="pct25" w:color="auto" w:fill="auto"/>
      </w:pPr>
      <w:bookmarkStart w:id="25" w:name="_Toc150151286"/>
      <w:r w:rsidRPr="00960B6D">
        <w:rPr>
          <w:rStyle w:val="CharSectNo"/>
        </w:rPr>
        <w:t>22</w:t>
      </w:r>
      <w:r w:rsidRPr="008563A8">
        <w:tab/>
      </w:r>
      <w:r w:rsidR="00FF4789" w:rsidRPr="008563A8">
        <w:t>Section 11BA</w:t>
      </w:r>
      <w:bookmarkEnd w:id="25"/>
    </w:p>
    <w:p w14:paraId="70703A25" w14:textId="7A51E579" w:rsidR="00FF4789" w:rsidRPr="008563A8" w:rsidRDefault="00FF4789" w:rsidP="00FF4789">
      <w:pPr>
        <w:pStyle w:val="direction"/>
      </w:pPr>
      <w:r w:rsidRPr="008563A8">
        <w:t>omit</w:t>
      </w:r>
    </w:p>
    <w:p w14:paraId="32DD5376" w14:textId="4E6F179F" w:rsidR="00FF4789" w:rsidRPr="008563A8" w:rsidRDefault="00FF4789" w:rsidP="00D246F5">
      <w:pPr>
        <w:pStyle w:val="Amainreturn"/>
        <w:keepNext/>
      </w:pPr>
      <w:r w:rsidRPr="008563A8">
        <w:t>principal registrar</w:t>
      </w:r>
    </w:p>
    <w:p w14:paraId="16EA0F32" w14:textId="7109662A" w:rsidR="00FF4789" w:rsidRPr="008563A8" w:rsidRDefault="00FF4789" w:rsidP="00FF4789">
      <w:pPr>
        <w:pStyle w:val="direction"/>
      </w:pPr>
      <w:r w:rsidRPr="008563A8">
        <w:t>substitute</w:t>
      </w:r>
    </w:p>
    <w:p w14:paraId="10A14874" w14:textId="586C3626" w:rsidR="00FF4789" w:rsidRPr="008563A8" w:rsidRDefault="00FF4789" w:rsidP="00FF4789">
      <w:pPr>
        <w:pStyle w:val="Amainreturn"/>
      </w:pPr>
      <w:r w:rsidRPr="008563A8">
        <w:t>chief executive officer</w:t>
      </w:r>
    </w:p>
    <w:p w14:paraId="4A663688" w14:textId="04E01974" w:rsidR="00FF4789" w:rsidRPr="008563A8" w:rsidRDefault="00960B6D" w:rsidP="00960B6D">
      <w:pPr>
        <w:pStyle w:val="AH5Sec"/>
        <w:shd w:val="pct25" w:color="auto" w:fill="auto"/>
      </w:pPr>
      <w:bookmarkStart w:id="26" w:name="_Toc150151287"/>
      <w:r w:rsidRPr="00960B6D">
        <w:rPr>
          <w:rStyle w:val="CharSectNo"/>
        </w:rPr>
        <w:t>23</w:t>
      </w:r>
      <w:r w:rsidRPr="008563A8">
        <w:tab/>
      </w:r>
      <w:r w:rsidR="00FF4789" w:rsidRPr="008563A8">
        <w:t>Section 11BA</w:t>
      </w:r>
      <w:bookmarkEnd w:id="26"/>
    </w:p>
    <w:p w14:paraId="4187ED0E" w14:textId="761E2604" w:rsidR="00FF4789" w:rsidRPr="008563A8" w:rsidRDefault="00FF4789" w:rsidP="00FF4789">
      <w:pPr>
        <w:pStyle w:val="direction"/>
      </w:pPr>
      <w:r w:rsidRPr="008563A8">
        <w:t>omit</w:t>
      </w:r>
    </w:p>
    <w:p w14:paraId="7DA55093" w14:textId="316B2CB8" w:rsidR="00FF4789" w:rsidRPr="008563A8" w:rsidRDefault="00FF4789" w:rsidP="00FF4789">
      <w:pPr>
        <w:pStyle w:val="Amainreturn"/>
      </w:pPr>
      <w:r w:rsidRPr="008563A8">
        <w:t>principal registrar’s</w:t>
      </w:r>
    </w:p>
    <w:p w14:paraId="779F66E2" w14:textId="39AD1C5E" w:rsidR="00FF4789" w:rsidRPr="008563A8" w:rsidRDefault="00FF4789" w:rsidP="00FF4789">
      <w:pPr>
        <w:pStyle w:val="direction"/>
      </w:pPr>
      <w:r w:rsidRPr="008563A8">
        <w:t>substitute</w:t>
      </w:r>
    </w:p>
    <w:p w14:paraId="4126147F" w14:textId="2065D957" w:rsidR="00FF4789" w:rsidRPr="008563A8" w:rsidRDefault="00FF4789" w:rsidP="00FF4789">
      <w:pPr>
        <w:pStyle w:val="Amainreturn"/>
      </w:pPr>
      <w:r w:rsidRPr="008563A8">
        <w:t>chief executive officer’s</w:t>
      </w:r>
    </w:p>
    <w:p w14:paraId="7E4FB2AC" w14:textId="338B5F9F" w:rsidR="00FF4789" w:rsidRPr="008563A8" w:rsidRDefault="00960B6D" w:rsidP="00960B6D">
      <w:pPr>
        <w:pStyle w:val="AH5Sec"/>
        <w:shd w:val="pct25" w:color="auto" w:fill="auto"/>
      </w:pPr>
      <w:bookmarkStart w:id="27" w:name="_Toc150151288"/>
      <w:r w:rsidRPr="00960B6D">
        <w:rPr>
          <w:rStyle w:val="CharSectNo"/>
        </w:rPr>
        <w:t>24</w:t>
      </w:r>
      <w:r w:rsidRPr="008563A8">
        <w:tab/>
      </w:r>
      <w:r w:rsidR="00FF4789" w:rsidRPr="008563A8">
        <w:t>Section</w:t>
      </w:r>
      <w:r w:rsidR="002E33D6" w:rsidRPr="008563A8">
        <w:t> </w:t>
      </w:r>
      <w:r w:rsidR="00FF4789" w:rsidRPr="008563A8">
        <w:t>11BA, note</w:t>
      </w:r>
      <w:bookmarkEnd w:id="27"/>
    </w:p>
    <w:p w14:paraId="302175A4" w14:textId="2208E859" w:rsidR="00FF4789" w:rsidRPr="008563A8" w:rsidRDefault="00FF4789" w:rsidP="00FF4789">
      <w:pPr>
        <w:pStyle w:val="direction"/>
      </w:pPr>
      <w:r w:rsidRPr="008563A8">
        <w:t>substitute</w:t>
      </w:r>
    </w:p>
    <w:p w14:paraId="68960DB6" w14:textId="4110FDD6" w:rsidR="002E33D6" w:rsidRPr="008563A8" w:rsidRDefault="002E33D6">
      <w:pPr>
        <w:pStyle w:val="aNote"/>
      </w:pPr>
      <w:r w:rsidRPr="008563A8">
        <w:rPr>
          <w:rStyle w:val="charItals"/>
        </w:rPr>
        <w:t>Note</w:t>
      </w:r>
      <w:r w:rsidRPr="008563A8">
        <w:rPr>
          <w:rStyle w:val="charItals"/>
        </w:rPr>
        <w:tab/>
      </w:r>
      <w:r w:rsidRPr="008563A8">
        <w:t xml:space="preserve">For laws about delegations, see the </w:t>
      </w:r>
      <w:hyperlink r:id="rId24" w:tooltip="A2001-14" w:history="1">
        <w:r w:rsidR="00D400D5" w:rsidRPr="008563A8">
          <w:rPr>
            <w:rStyle w:val="charCitHyperlinkAbbrev"/>
          </w:rPr>
          <w:t>Legislation Act</w:t>
        </w:r>
      </w:hyperlink>
      <w:r w:rsidRPr="008563A8">
        <w:t>, pt</w:t>
      </w:r>
      <w:r w:rsidR="008B2B9F" w:rsidRPr="008563A8">
        <w:t> </w:t>
      </w:r>
      <w:r w:rsidRPr="008563A8">
        <w:t>19.4.</w:t>
      </w:r>
    </w:p>
    <w:p w14:paraId="2378B8CD" w14:textId="1E9775B5" w:rsidR="002E33D6" w:rsidRPr="008563A8" w:rsidRDefault="00960B6D" w:rsidP="00960B6D">
      <w:pPr>
        <w:pStyle w:val="AH5Sec"/>
        <w:shd w:val="pct25" w:color="auto" w:fill="auto"/>
      </w:pPr>
      <w:bookmarkStart w:id="28" w:name="_Toc150151289"/>
      <w:r w:rsidRPr="00960B6D">
        <w:rPr>
          <w:rStyle w:val="CharSectNo"/>
        </w:rPr>
        <w:t>25</w:t>
      </w:r>
      <w:r w:rsidRPr="008563A8">
        <w:tab/>
      </w:r>
      <w:r w:rsidR="002E33D6" w:rsidRPr="008563A8">
        <w:t>Leave of absence</w:t>
      </w:r>
      <w:r w:rsidR="002E33D6" w:rsidRPr="008563A8">
        <w:br/>
        <w:t>Section 11BB</w:t>
      </w:r>
      <w:bookmarkEnd w:id="28"/>
    </w:p>
    <w:p w14:paraId="20E30CF8" w14:textId="77777777" w:rsidR="002E33D6" w:rsidRPr="008563A8" w:rsidRDefault="002E33D6" w:rsidP="002E33D6">
      <w:pPr>
        <w:pStyle w:val="direction"/>
      </w:pPr>
      <w:r w:rsidRPr="008563A8">
        <w:t>omit</w:t>
      </w:r>
    </w:p>
    <w:p w14:paraId="4175476E" w14:textId="77777777" w:rsidR="002E33D6" w:rsidRPr="008563A8" w:rsidRDefault="002E33D6" w:rsidP="002E33D6">
      <w:pPr>
        <w:pStyle w:val="Amainreturn"/>
      </w:pPr>
      <w:r w:rsidRPr="008563A8">
        <w:t>principal registrar</w:t>
      </w:r>
    </w:p>
    <w:p w14:paraId="4B422FC9" w14:textId="77777777" w:rsidR="002E33D6" w:rsidRPr="008563A8" w:rsidRDefault="002E33D6" w:rsidP="002E33D6">
      <w:pPr>
        <w:pStyle w:val="direction"/>
      </w:pPr>
      <w:r w:rsidRPr="008563A8">
        <w:t>substitute</w:t>
      </w:r>
    </w:p>
    <w:p w14:paraId="45301048" w14:textId="5FED60F6" w:rsidR="002E33D6" w:rsidRPr="008563A8" w:rsidRDefault="002E33D6" w:rsidP="002E33D6">
      <w:pPr>
        <w:pStyle w:val="Amainreturn"/>
      </w:pPr>
      <w:r w:rsidRPr="008563A8">
        <w:t>chief executive officer</w:t>
      </w:r>
    </w:p>
    <w:p w14:paraId="30ADB029" w14:textId="0A349727" w:rsidR="002E33D6" w:rsidRPr="008563A8" w:rsidRDefault="00960B6D" w:rsidP="00960B6D">
      <w:pPr>
        <w:pStyle w:val="AH5Sec"/>
        <w:shd w:val="pct25" w:color="auto" w:fill="auto"/>
      </w:pPr>
      <w:bookmarkStart w:id="29" w:name="_Toc150151290"/>
      <w:r w:rsidRPr="00960B6D">
        <w:rPr>
          <w:rStyle w:val="CharSectNo"/>
        </w:rPr>
        <w:t>26</w:t>
      </w:r>
      <w:r w:rsidRPr="008563A8">
        <w:tab/>
      </w:r>
      <w:r w:rsidR="002E33D6" w:rsidRPr="008563A8">
        <w:t>Section 11BC heading</w:t>
      </w:r>
      <w:bookmarkEnd w:id="29"/>
    </w:p>
    <w:p w14:paraId="0A3D8A27" w14:textId="342C4657" w:rsidR="002E33D6" w:rsidRPr="008563A8" w:rsidRDefault="002E33D6" w:rsidP="002E33D6">
      <w:pPr>
        <w:pStyle w:val="direction"/>
      </w:pPr>
      <w:r w:rsidRPr="008563A8">
        <w:t>substitute</w:t>
      </w:r>
    </w:p>
    <w:p w14:paraId="21934D1A" w14:textId="21944432" w:rsidR="002E33D6" w:rsidRPr="008563A8" w:rsidRDefault="002E33D6" w:rsidP="002E33D6">
      <w:pPr>
        <w:pStyle w:val="IH5Sec"/>
      </w:pPr>
      <w:r w:rsidRPr="008563A8">
        <w:t>11BC</w:t>
      </w:r>
      <w:r w:rsidRPr="008563A8">
        <w:tab/>
        <w:t>Chief executive officer must not do other work</w:t>
      </w:r>
    </w:p>
    <w:p w14:paraId="5008F6DF" w14:textId="43AE20FE" w:rsidR="002E33D6" w:rsidRPr="008563A8" w:rsidRDefault="00960B6D" w:rsidP="00960B6D">
      <w:pPr>
        <w:pStyle w:val="AH5Sec"/>
        <w:shd w:val="pct25" w:color="auto" w:fill="auto"/>
      </w:pPr>
      <w:bookmarkStart w:id="30" w:name="_Toc150151291"/>
      <w:r w:rsidRPr="00960B6D">
        <w:rPr>
          <w:rStyle w:val="CharSectNo"/>
        </w:rPr>
        <w:t>27</w:t>
      </w:r>
      <w:r w:rsidRPr="008563A8">
        <w:tab/>
      </w:r>
      <w:r w:rsidR="002E33D6" w:rsidRPr="008563A8">
        <w:t>Sections 11BC and 11BD</w:t>
      </w:r>
      <w:bookmarkEnd w:id="30"/>
    </w:p>
    <w:p w14:paraId="6630F587" w14:textId="77777777" w:rsidR="002E33D6" w:rsidRPr="008563A8" w:rsidRDefault="002E33D6" w:rsidP="002E33D6">
      <w:pPr>
        <w:pStyle w:val="direction"/>
      </w:pPr>
      <w:r w:rsidRPr="008563A8">
        <w:t>omit</w:t>
      </w:r>
    </w:p>
    <w:p w14:paraId="7F481DE5" w14:textId="77777777" w:rsidR="002E33D6" w:rsidRPr="008563A8" w:rsidRDefault="002E33D6" w:rsidP="002E33D6">
      <w:pPr>
        <w:pStyle w:val="Amainreturn"/>
      </w:pPr>
      <w:r w:rsidRPr="008563A8">
        <w:t>principal registrar</w:t>
      </w:r>
    </w:p>
    <w:p w14:paraId="0CAFE2F0" w14:textId="77777777" w:rsidR="002E33D6" w:rsidRPr="008563A8" w:rsidRDefault="002E33D6" w:rsidP="002E33D6">
      <w:pPr>
        <w:pStyle w:val="direction"/>
      </w:pPr>
      <w:r w:rsidRPr="008563A8">
        <w:t>substitute</w:t>
      </w:r>
    </w:p>
    <w:p w14:paraId="52A1D7B2" w14:textId="77777777" w:rsidR="002E33D6" w:rsidRPr="008563A8" w:rsidRDefault="002E33D6" w:rsidP="002E33D6">
      <w:pPr>
        <w:pStyle w:val="Amainreturn"/>
      </w:pPr>
      <w:r w:rsidRPr="008563A8">
        <w:t>chief executive officer</w:t>
      </w:r>
    </w:p>
    <w:p w14:paraId="4A0BA064" w14:textId="2A6A1B82" w:rsidR="002E33D6" w:rsidRPr="008563A8" w:rsidRDefault="00960B6D" w:rsidP="00960B6D">
      <w:pPr>
        <w:pStyle w:val="AH5Sec"/>
        <w:shd w:val="pct25" w:color="auto" w:fill="auto"/>
      </w:pPr>
      <w:bookmarkStart w:id="31" w:name="_Toc150151292"/>
      <w:r w:rsidRPr="00960B6D">
        <w:rPr>
          <w:rStyle w:val="CharSectNo"/>
        </w:rPr>
        <w:t>28</w:t>
      </w:r>
      <w:r w:rsidRPr="008563A8">
        <w:tab/>
      </w:r>
      <w:r w:rsidR="008D7051" w:rsidRPr="008563A8">
        <w:t>Section 11C heading</w:t>
      </w:r>
      <w:bookmarkEnd w:id="31"/>
    </w:p>
    <w:p w14:paraId="478E0515" w14:textId="086D1EF4" w:rsidR="008D7051" w:rsidRPr="008563A8" w:rsidRDefault="008D7051" w:rsidP="008D7051">
      <w:pPr>
        <w:pStyle w:val="direction"/>
      </w:pPr>
      <w:r w:rsidRPr="008563A8">
        <w:t>substitute</w:t>
      </w:r>
    </w:p>
    <w:p w14:paraId="5D492F96" w14:textId="606B9A24" w:rsidR="008D7051" w:rsidRPr="008563A8" w:rsidRDefault="008D7051" w:rsidP="008D7051">
      <w:pPr>
        <w:pStyle w:val="IH5Sec"/>
      </w:pPr>
      <w:r w:rsidRPr="008563A8">
        <w:t>11C</w:t>
      </w:r>
      <w:r w:rsidRPr="008563A8">
        <w:tab/>
        <w:t>Ending chief executive officer’s appointment</w:t>
      </w:r>
    </w:p>
    <w:p w14:paraId="1B0535F1" w14:textId="355F7722" w:rsidR="008D7051" w:rsidRPr="008563A8" w:rsidRDefault="00960B6D" w:rsidP="00960B6D">
      <w:pPr>
        <w:pStyle w:val="AH5Sec"/>
        <w:shd w:val="pct25" w:color="auto" w:fill="auto"/>
      </w:pPr>
      <w:bookmarkStart w:id="32" w:name="_Toc150151293"/>
      <w:r w:rsidRPr="00960B6D">
        <w:rPr>
          <w:rStyle w:val="CharSectNo"/>
        </w:rPr>
        <w:t>29</w:t>
      </w:r>
      <w:r w:rsidRPr="008563A8">
        <w:tab/>
      </w:r>
      <w:r w:rsidR="008D7051" w:rsidRPr="008563A8">
        <w:t>Section 11C</w:t>
      </w:r>
      <w:r w:rsidR="002F2E07" w:rsidRPr="008563A8">
        <w:t> </w:t>
      </w:r>
      <w:r w:rsidR="008D7051" w:rsidRPr="008563A8">
        <w:t>(1)</w:t>
      </w:r>
      <w:bookmarkEnd w:id="32"/>
    </w:p>
    <w:p w14:paraId="767DECC6" w14:textId="79385161" w:rsidR="008D7051" w:rsidRPr="008563A8" w:rsidRDefault="008D7051" w:rsidP="008D7051">
      <w:pPr>
        <w:pStyle w:val="direction"/>
      </w:pPr>
      <w:r w:rsidRPr="008563A8">
        <w:t>omit</w:t>
      </w:r>
    </w:p>
    <w:p w14:paraId="57F15493" w14:textId="77777777" w:rsidR="008D7051" w:rsidRPr="008563A8" w:rsidRDefault="008D7051" w:rsidP="008D7051">
      <w:pPr>
        <w:pStyle w:val="Amainreturn"/>
      </w:pPr>
      <w:r w:rsidRPr="008563A8">
        <w:t>principal registrar</w:t>
      </w:r>
    </w:p>
    <w:p w14:paraId="604673ED" w14:textId="77777777" w:rsidR="008D7051" w:rsidRPr="008563A8" w:rsidRDefault="008D7051" w:rsidP="008D7051">
      <w:pPr>
        <w:pStyle w:val="direction"/>
      </w:pPr>
      <w:r w:rsidRPr="008563A8">
        <w:t>substitute</w:t>
      </w:r>
    </w:p>
    <w:p w14:paraId="09DA33DA" w14:textId="438DA9F3" w:rsidR="008D7051" w:rsidRPr="008563A8" w:rsidRDefault="008D7051" w:rsidP="008D7051">
      <w:pPr>
        <w:pStyle w:val="Amainreturn"/>
      </w:pPr>
      <w:r w:rsidRPr="008563A8">
        <w:t>chief executive officer</w:t>
      </w:r>
    </w:p>
    <w:p w14:paraId="0B619295" w14:textId="20F6C139" w:rsidR="00416386" w:rsidRPr="008563A8" w:rsidRDefault="00960B6D" w:rsidP="00960B6D">
      <w:pPr>
        <w:pStyle w:val="AH5Sec"/>
        <w:shd w:val="pct25" w:color="auto" w:fill="auto"/>
      </w:pPr>
      <w:bookmarkStart w:id="33" w:name="_Toc150151294"/>
      <w:r w:rsidRPr="00960B6D">
        <w:rPr>
          <w:rStyle w:val="CharSectNo"/>
        </w:rPr>
        <w:t>30</w:t>
      </w:r>
      <w:r w:rsidRPr="008563A8">
        <w:tab/>
      </w:r>
      <w:r w:rsidR="00416386" w:rsidRPr="008563A8">
        <w:t>Section 11C</w:t>
      </w:r>
      <w:r w:rsidR="00045215" w:rsidRPr="008563A8">
        <w:t> </w:t>
      </w:r>
      <w:r w:rsidR="00416386" w:rsidRPr="008563A8">
        <w:t>(2), note</w:t>
      </w:r>
      <w:bookmarkEnd w:id="33"/>
    </w:p>
    <w:p w14:paraId="6B38F476" w14:textId="09AFEB9D" w:rsidR="00416386" w:rsidRPr="008563A8" w:rsidRDefault="00416386" w:rsidP="00D246F5">
      <w:pPr>
        <w:pStyle w:val="direction"/>
        <w:keepNext w:val="0"/>
      </w:pPr>
      <w:r w:rsidRPr="008563A8">
        <w:t>omit</w:t>
      </w:r>
    </w:p>
    <w:p w14:paraId="68477F81" w14:textId="19D1CEC9" w:rsidR="00580B4B" w:rsidRPr="008563A8" w:rsidRDefault="00960B6D" w:rsidP="00960B6D">
      <w:pPr>
        <w:pStyle w:val="AH5Sec"/>
        <w:shd w:val="pct25" w:color="auto" w:fill="auto"/>
      </w:pPr>
      <w:bookmarkStart w:id="34" w:name="_Toc150151295"/>
      <w:r w:rsidRPr="00960B6D">
        <w:rPr>
          <w:rStyle w:val="CharSectNo"/>
        </w:rPr>
        <w:t>31</w:t>
      </w:r>
      <w:r w:rsidRPr="008563A8">
        <w:tab/>
      </w:r>
      <w:r w:rsidR="00580B4B" w:rsidRPr="008563A8">
        <w:t>Section 11D heading</w:t>
      </w:r>
      <w:bookmarkEnd w:id="34"/>
    </w:p>
    <w:p w14:paraId="17C5A56B" w14:textId="374459F7" w:rsidR="00580B4B" w:rsidRPr="008563A8" w:rsidRDefault="00580B4B" w:rsidP="00580B4B">
      <w:pPr>
        <w:pStyle w:val="direction"/>
      </w:pPr>
      <w:r w:rsidRPr="008563A8">
        <w:t>substitute</w:t>
      </w:r>
    </w:p>
    <w:p w14:paraId="543C3963" w14:textId="0856A57A" w:rsidR="00580B4B" w:rsidRPr="008563A8" w:rsidRDefault="00580B4B" w:rsidP="00D246F5">
      <w:pPr>
        <w:pStyle w:val="IH5Sec"/>
        <w:keepNext w:val="0"/>
      </w:pPr>
      <w:r w:rsidRPr="008563A8">
        <w:t>11D</w:t>
      </w:r>
      <w:r w:rsidRPr="008563A8">
        <w:tab/>
        <w:t>Chief executive officer not to direct registrars in relation to court functions</w:t>
      </w:r>
    </w:p>
    <w:p w14:paraId="7F16E8F9" w14:textId="11AFA175" w:rsidR="00580B4B" w:rsidRPr="008563A8" w:rsidRDefault="00960B6D" w:rsidP="00960B6D">
      <w:pPr>
        <w:pStyle w:val="AH5Sec"/>
        <w:shd w:val="pct25" w:color="auto" w:fill="auto"/>
      </w:pPr>
      <w:bookmarkStart w:id="35" w:name="_Toc150151296"/>
      <w:r w:rsidRPr="00960B6D">
        <w:rPr>
          <w:rStyle w:val="CharSectNo"/>
        </w:rPr>
        <w:t>32</w:t>
      </w:r>
      <w:r w:rsidRPr="008563A8">
        <w:tab/>
      </w:r>
      <w:r w:rsidR="00580B4B" w:rsidRPr="008563A8">
        <w:t>Section</w:t>
      </w:r>
      <w:r w:rsidR="00DE325C" w:rsidRPr="008563A8">
        <w:t>s</w:t>
      </w:r>
      <w:r w:rsidR="00580B4B" w:rsidRPr="008563A8">
        <w:t> 11D and 11E</w:t>
      </w:r>
      <w:bookmarkEnd w:id="35"/>
    </w:p>
    <w:p w14:paraId="15F91D62" w14:textId="77777777" w:rsidR="00580B4B" w:rsidRPr="008563A8" w:rsidRDefault="00580B4B" w:rsidP="00580B4B">
      <w:pPr>
        <w:pStyle w:val="direction"/>
      </w:pPr>
      <w:r w:rsidRPr="008563A8">
        <w:t>omit</w:t>
      </w:r>
    </w:p>
    <w:p w14:paraId="10E8F4D9" w14:textId="77777777" w:rsidR="00580B4B" w:rsidRPr="008563A8" w:rsidRDefault="00580B4B" w:rsidP="00580B4B">
      <w:pPr>
        <w:pStyle w:val="Amainreturn"/>
      </w:pPr>
      <w:r w:rsidRPr="008563A8">
        <w:t>principal registrar</w:t>
      </w:r>
    </w:p>
    <w:p w14:paraId="5405DDCE" w14:textId="77777777" w:rsidR="00580B4B" w:rsidRPr="008563A8" w:rsidRDefault="00580B4B" w:rsidP="00580B4B">
      <w:pPr>
        <w:pStyle w:val="direction"/>
      </w:pPr>
      <w:r w:rsidRPr="008563A8">
        <w:t>substitute</w:t>
      </w:r>
    </w:p>
    <w:p w14:paraId="001B11CA" w14:textId="77777777" w:rsidR="00580B4B" w:rsidRPr="008563A8" w:rsidRDefault="00580B4B" w:rsidP="00580B4B">
      <w:pPr>
        <w:pStyle w:val="Amainreturn"/>
      </w:pPr>
      <w:r w:rsidRPr="008563A8">
        <w:t>chief executive officer</w:t>
      </w:r>
    </w:p>
    <w:p w14:paraId="323E1904" w14:textId="59A107A8" w:rsidR="00203DD8" w:rsidRPr="008563A8" w:rsidRDefault="00960B6D" w:rsidP="00960B6D">
      <w:pPr>
        <w:pStyle w:val="AH5Sec"/>
        <w:shd w:val="pct25" w:color="auto" w:fill="auto"/>
      </w:pPr>
      <w:bookmarkStart w:id="36" w:name="_Toc150151297"/>
      <w:r w:rsidRPr="00960B6D">
        <w:rPr>
          <w:rStyle w:val="CharSectNo"/>
        </w:rPr>
        <w:t>33</w:t>
      </w:r>
      <w:r w:rsidRPr="008563A8">
        <w:tab/>
      </w:r>
      <w:r w:rsidR="00203DD8" w:rsidRPr="008563A8">
        <w:t>Dictionary</w:t>
      </w:r>
      <w:r w:rsidR="004D6211" w:rsidRPr="008563A8">
        <w:t xml:space="preserve">, new definition of </w:t>
      </w:r>
      <w:r w:rsidR="004D6211" w:rsidRPr="008563A8">
        <w:rPr>
          <w:rStyle w:val="charItals"/>
        </w:rPr>
        <w:t>chief executive</w:t>
      </w:r>
      <w:r w:rsidR="008D0173" w:rsidRPr="008563A8">
        <w:rPr>
          <w:rStyle w:val="charItals"/>
        </w:rPr>
        <w:t xml:space="preserve"> officer</w:t>
      </w:r>
      <w:bookmarkEnd w:id="36"/>
    </w:p>
    <w:p w14:paraId="357DB1C3" w14:textId="54DFD528" w:rsidR="00203DD8" w:rsidRPr="008563A8" w:rsidRDefault="004D6211" w:rsidP="00203DD8">
      <w:pPr>
        <w:pStyle w:val="direction"/>
      </w:pPr>
      <w:r w:rsidRPr="008563A8">
        <w:t>insert</w:t>
      </w:r>
    </w:p>
    <w:p w14:paraId="2A01455C" w14:textId="7CC93173" w:rsidR="004D6211" w:rsidRPr="008563A8" w:rsidRDefault="004D6211" w:rsidP="004D6211">
      <w:pPr>
        <w:pStyle w:val="Amainreturn"/>
      </w:pPr>
      <w:r w:rsidRPr="008563A8">
        <w:rPr>
          <w:rStyle w:val="charBoldItals"/>
        </w:rPr>
        <w:t>chief executive</w:t>
      </w:r>
      <w:r w:rsidR="008D0173" w:rsidRPr="008563A8">
        <w:rPr>
          <w:rStyle w:val="charBoldItals"/>
        </w:rPr>
        <w:t xml:space="preserve"> officer</w:t>
      </w:r>
      <w:r w:rsidRPr="008563A8">
        <w:t>—see section 11A</w:t>
      </w:r>
      <w:r w:rsidR="001218A7" w:rsidRPr="008563A8">
        <w:t> (1)</w:t>
      </w:r>
      <w:r w:rsidRPr="008563A8">
        <w:t>.</w:t>
      </w:r>
    </w:p>
    <w:p w14:paraId="02CAF73C" w14:textId="61FD9DF1" w:rsidR="004D6211" w:rsidRPr="008563A8" w:rsidRDefault="00960B6D" w:rsidP="00960B6D">
      <w:pPr>
        <w:pStyle w:val="AH5Sec"/>
        <w:shd w:val="pct25" w:color="auto" w:fill="auto"/>
        <w:rPr>
          <w:rStyle w:val="charItals"/>
        </w:rPr>
      </w:pPr>
      <w:bookmarkStart w:id="37" w:name="_Toc150151298"/>
      <w:r w:rsidRPr="00960B6D">
        <w:rPr>
          <w:rStyle w:val="CharSectNo"/>
        </w:rPr>
        <w:t>34</w:t>
      </w:r>
      <w:r w:rsidRPr="008563A8">
        <w:rPr>
          <w:rStyle w:val="charItals"/>
          <w:i w:val="0"/>
        </w:rPr>
        <w:tab/>
      </w:r>
      <w:r w:rsidR="004D6211" w:rsidRPr="008563A8">
        <w:t xml:space="preserve">Dictionary, definition of </w:t>
      </w:r>
      <w:r w:rsidR="004D6211" w:rsidRPr="008563A8">
        <w:rPr>
          <w:rStyle w:val="charItals"/>
        </w:rPr>
        <w:t>principal registrar</w:t>
      </w:r>
      <w:bookmarkEnd w:id="37"/>
    </w:p>
    <w:p w14:paraId="51DC8ECD" w14:textId="13779B69" w:rsidR="004D6211" w:rsidRPr="008563A8" w:rsidRDefault="004D6211" w:rsidP="00BF2969">
      <w:pPr>
        <w:pStyle w:val="direction"/>
        <w:keepNext w:val="0"/>
      </w:pPr>
      <w:r w:rsidRPr="008563A8">
        <w:t>omit</w:t>
      </w:r>
    </w:p>
    <w:p w14:paraId="6E91CE81" w14:textId="65FF9AF5" w:rsidR="009655DA" w:rsidRPr="008563A8" w:rsidRDefault="009655DA" w:rsidP="009655DA">
      <w:pPr>
        <w:pStyle w:val="PageBreak"/>
      </w:pPr>
      <w:r w:rsidRPr="008563A8">
        <w:br w:type="page"/>
      </w:r>
    </w:p>
    <w:p w14:paraId="41A2A9CE" w14:textId="524FFF2F" w:rsidR="00044C50" w:rsidRPr="00960B6D" w:rsidRDefault="00960B6D" w:rsidP="00960B6D">
      <w:pPr>
        <w:pStyle w:val="AH2Part"/>
      </w:pPr>
      <w:bookmarkStart w:id="38" w:name="_Toc150151299"/>
      <w:r w:rsidRPr="00960B6D">
        <w:rPr>
          <w:rStyle w:val="CharPartNo"/>
        </w:rPr>
        <w:t>Part 4</w:t>
      </w:r>
      <w:r w:rsidRPr="008563A8">
        <w:tab/>
      </w:r>
      <w:r w:rsidR="00044C50" w:rsidRPr="00960B6D">
        <w:rPr>
          <w:rStyle w:val="CharPartText"/>
        </w:rPr>
        <w:t>Crimes (Sentence Administration) Act</w:t>
      </w:r>
      <w:r w:rsidR="004D64B9" w:rsidRPr="00960B6D">
        <w:rPr>
          <w:rStyle w:val="CharPartText"/>
        </w:rPr>
        <w:t> </w:t>
      </w:r>
      <w:r w:rsidR="00044C50" w:rsidRPr="00960B6D">
        <w:rPr>
          <w:rStyle w:val="CharPartText"/>
        </w:rPr>
        <w:t>2005</w:t>
      </w:r>
      <w:bookmarkEnd w:id="38"/>
    </w:p>
    <w:p w14:paraId="18591297" w14:textId="6CB40C7D" w:rsidR="00044C50" w:rsidRPr="008563A8" w:rsidRDefault="00960B6D" w:rsidP="00960B6D">
      <w:pPr>
        <w:pStyle w:val="AH5Sec"/>
        <w:shd w:val="pct25" w:color="auto" w:fill="auto"/>
      </w:pPr>
      <w:bookmarkStart w:id="39" w:name="_Toc150151300"/>
      <w:r w:rsidRPr="00960B6D">
        <w:rPr>
          <w:rStyle w:val="CharSectNo"/>
        </w:rPr>
        <w:t>35</w:t>
      </w:r>
      <w:r w:rsidRPr="008563A8">
        <w:tab/>
      </w:r>
      <w:r w:rsidR="00B21ECA" w:rsidRPr="008563A8">
        <w:t>Parole order transfer—effect of registration under this Act</w:t>
      </w:r>
      <w:r w:rsidR="00B21ECA" w:rsidRPr="008563A8">
        <w:br/>
      </w:r>
      <w:r w:rsidR="00044C50" w:rsidRPr="008563A8">
        <w:t>Section 168 (3)</w:t>
      </w:r>
      <w:bookmarkEnd w:id="39"/>
    </w:p>
    <w:p w14:paraId="2C2ADAA9" w14:textId="77777777" w:rsidR="00044C50" w:rsidRPr="008563A8" w:rsidRDefault="00044C50" w:rsidP="00044C50">
      <w:pPr>
        <w:pStyle w:val="direction"/>
        <w:rPr>
          <w:strike/>
        </w:rPr>
      </w:pPr>
      <w:r w:rsidRPr="008563A8">
        <w:t>substitute</w:t>
      </w:r>
    </w:p>
    <w:p w14:paraId="03135AE4" w14:textId="5DAB13F5" w:rsidR="00044C50" w:rsidRPr="008563A8" w:rsidRDefault="00044C50" w:rsidP="00044C50">
      <w:pPr>
        <w:pStyle w:val="IMain"/>
      </w:pPr>
      <w:r w:rsidRPr="008563A8">
        <w:tab/>
        <w:t>(3)</w:t>
      </w:r>
      <w:r w:rsidRPr="008563A8">
        <w:tab/>
        <w:t>If a parole order for a sentence of life imprisonment imposed on a person under a law of a State or another Territory was registered under section 167 before the commencement day—</w:t>
      </w:r>
    </w:p>
    <w:p w14:paraId="189299F9" w14:textId="77777777" w:rsidR="00044C50" w:rsidRPr="008563A8" w:rsidRDefault="00044C50" w:rsidP="00044C50">
      <w:pPr>
        <w:pStyle w:val="Ipara"/>
      </w:pPr>
      <w:r w:rsidRPr="008563A8">
        <w:tab/>
        <w:t>(a)</w:t>
      </w:r>
      <w:r w:rsidRPr="008563A8">
        <w:tab/>
        <w:t>the interstate nonparole period is taken to have been validly set by the appropriate ACT court as the nonparole period for the sentence despite any ACT law to the contrary; and</w:t>
      </w:r>
    </w:p>
    <w:p w14:paraId="4B29A154" w14:textId="0A731E6C" w:rsidR="00044C50" w:rsidRPr="008563A8" w:rsidRDefault="00044C50" w:rsidP="00044C50">
      <w:pPr>
        <w:pStyle w:val="Ipara"/>
      </w:pPr>
      <w:r w:rsidRPr="008563A8">
        <w:tab/>
        <w:t>(b)</w:t>
      </w:r>
      <w:r w:rsidRPr="008563A8">
        <w:tab/>
        <w:t xml:space="preserve">a primary sentence imposed on the person after the order was registered but before the commencement day is taken not to have resulted in the cancellation of the interstate nonparole period because of the operation of the </w:t>
      </w:r>
      <w:hyperlink r:id="rId25" w:tooltip="A2005-58" w:history="1">
        <w:r w:rsidR="00D400D5" w:rsidRPr="008563A8">
          <w:rPr>
            <w:rStyle w:val="charCitHyperlinkItal"/>
          </w:rPr>
          <w:t>Crimes (Sentencing) Act</w:t>
        </w:r>
        <w:r w:rsidR="00BC7A3F" w:rsidRPr="008563A8">
          <w:rPr>
            <w:rStyle w:val="charCitHyperlinkItal"/>
          </w:rPr>
          <w:t> </w:t>
        </w:r>
        <w:r w:rsidR="00D400D5" w:rsidRPr="008563A8">
          <w:rPr>
            <w:rStyle w:val="charCitHyperlinkItal"/>
          </w:rPr>
          <w:t>2005</w:t>
        </w:r>
      </w:hyperlink>
      <w:r w:rsidRPr="008563A8">
        <w:t>, section 66 (3).</w:t>
      </w:r>
    </w:p>
    <w:p w14:paraId="171EE304" w14:textId="5726205A" w:rsidR="00044C50" w:rsidRPr="008563A8" w:rsidRDefault="00960B6D" w:rsidP="00960B6D">
      <w:pPr>
        <w:pStyle w:val="AH5Sec"/>
        <w:shd w:val="pct25" w:color="auto" w:fill="auto"/>
      </w:pPr>
      <w:bookmarkStart w:id="40" w:name="_Toc150151301"/>
      <w:r w:rsidRPr="00960B6D">
        <w:rPr>
          <w:rStyle w:val="CharSectNo"/>
        </w:rPr>
        <w:t>36</w:t>
      </w:r>
      <w:r w:rsidRPr="008563A8">
        <w:tab/>
      </w:r>
      <w:r w:rsidR="00044C50" w:rsidRPr="008563A8">
        <w:t>New section 168 (6)</w:t>
      </w:r>
      <w:bookmarkEnd w:id="40"/>
    </w:p>
    <w:p w14:paraId="16F7DF95" w14:textId="77777777" w:rsidR="00044C50" w:rsidRPr="008563A8" w:rsidRDefault="00044C50" w:rsidP="00044C50">
      <w:pPr>
        <w:pStyle w:val="direction"/>
      </w:pPr>
      <w:r w:rsidRPr="008563A8">
        <w:t>insert</w:t>
      </w:r>
    </w:p>
    <w:p w14:paraId="3E490369" w14:textId="77777777" w:rsidR="00044C50" w:rsidRPr="008563A8" w:rsidRDefault="00044C50" w:rsidP="00044C50">
      <w:pPr>
        <w:pStyle w:val="IMain"/>
      </w:pPr>
      <w:r w:rsidRPr="008563A8">
        <w:tab/>
        <w:t>(6)</w:t>
      </w:r>
      <w:r w:rsidRPr="008563A8">
        <w:tab/>
        <w:t>In this section:</w:t>
      </w:r>
    </w:p>
    <w:p w14:paraId="1214BA66" w14:textId="1622740B" w:rsidR="00044C50" w:rsidRPr="008563A8" w:rsidRDefault="00044C50" w:rsidP="00960B6D">
      <w:pPr>
        <w:pStyle w:val="aDef"/>
      </w:pPr>
      <w:r w:rsidRPr="008563A8">
        <w:rPr>
          <w:rStyle w:val="charBoldItals"/>
        </w:rPr>
        <w:t>appropriate ACT court</w:t>
      </w:r>
      <w:r w:rsidRPr="008563A8">
        <w:rPr>
          <w:bCs/>
        </w:rPr>
        <w:t xml:space="preserve">, in relation to a sentence </w:t>
      </w:r>
      <w:r w:rsidRPr="008563A8">
        <w:t>imposed on a person under a law of a State or another Territory</w:t>
      </w:r>
      <w:r w:rsidRPr="008563A8">
        <w:rPr>
          <w:bCs/>
        </w:rPr>
        <w:t>, means—</w:t>
      </w:r>
    </w:p>
    <w:p w14:paraId="403F9A12" w14:textId="77777777" w:rsidR="00044C50" w:rsidRPr="008563A8" w:rsidRDefault="00044C50" w:rsidP="00044C50">
      <w:pPr>
        <w:pStyle w:val="Idefpara"/>
      </w:pPr>
      <w:r w:rsidRPr="008563A8">
        <w:tab/>
        <w:t>(a)</w:t>
      </w:r>
      <w:r w:rsidRPr="008563A8">
        <w:tab/>
        <w:t>if the sentence was imposed by a court of summary jurisdiction or a court on appeal from a court of summary jurisdiction—the Magistrates Court; or</w:t>
      </w:r>
    </w:p>
    <w:p w14:paraId="60D29E01" w14:textId="45AEA996" w:rsidR="0009080D" w:rsidRPr="008563A8" w:rsidRDefault="00044C50" w:rsidP="00044C50">
      <w:pPr>
        <w:pStyle w:val="Idefpara"/>
      </w:pPr>
      <w:r w:rsidRPr="008563A8">
        <w:tab/>
        <w:t>(b)</w:t>
      </w:r>
      <w:r w:rsidRPr="008563A8">
        <w:tab/>
        <w:t>in any other case—the Supreme Court.</w:t>
      </w:r>
    </w:p>
    <w:p w14:paraId="58ACA9D2" w14:textId="2928A23A" w:rsidR="0009080D" w:rsidRPr="008563A8" w:rsidRDefault="0009080D" w:rsidP="00960B6D">
      <w:pPr>
        <w:pStyle w:val="aDef"/>
      </w:pPr>
      <w:r w:rsidRPr="008563A8">
        <w:rPr>
          <w:rStyle w:val="charBoldItals"/>
        </w:rPr>
        <w:t>commencement day</w:t>
      </w:r>
      <w:r w:rsidRPr="008563A8">
        <w:t xml:space="preserve"> means the day the </w:t>
      </w:r>
      <w:r w:rsidRPr="008563A8">
        <w:rPr>
          <w:rStyle w:val="charItals"/>
        </w:rPr>
        <w:t>Justice and Community Safety Legislation Amendment Act</w:t>
      </w:r>
      <w:r w:rsidR="00A47CEE" w:rsidRPr="008563A8">
        <w:rPr>
          <w:rStyle w:val="charItals"/>
        </w:rPr>
        <w:t> </w:t>
      </w:r>
      <w:r w:rsidRPr="008563A8">
        <w:rPr>
          <w:rStyle w:val="charItals"/>
        </w:rPr>
        <w:t>2023</w:t>
      </w:r>
      <w:r w:rsidR="0052763A">
        <w:rPr>
          <w:rStyle w:val="charItals"/>
        </w:rPr>
        <w:t xml:space="preserve"> (No 2)</w:t>
      </w:r>
      <w:r w:rsidRPr="008563A8">
        <w:t>, section 3</w:t>
      </w:r>
      <w:r w:rsidR="00EC5373">
        <w:t>5</w:t>
      </w:r>
      <w:r w:rsidRPr="008563A8">
        <w:t xml:space="preserve"> commences.</w:t>
      </w:r>
    </w:p>
    <w:p w14:paraId="09C990D2" w14:textId="77777777" w:rsidR="00044C50" w:rsidRPr="008563A8" w:rsidRDefault="00044C50" w:rsidP="00960B6D">
      <w:pPr>
        <w:pStyle w:val="aDef"/>
      </w:pPr>
      <w:r w:rsidRPr="008563A8">
        <w:rPr>
          <w:rStyle w:val="charBoldItals"/>
        </w:rPr>
        <w:t>interstate nonparole period</w:t>
      </w:r>
      <w:r w:rsidRPr="008563A8">
        <w:t>, for a sentence imposed on a person under a law of a State or another Territory, means the period (shorter than the sentence) for which the person is ineligible to be released on parole under a law of the State or other Territory.</w:t>
      </w:r>
    </w:p>
    <w:p w14:paraId="14C5837C" w14:textId="54CE5C5A" w:rsidR="00044C50" w:rsidRPr="008563A8" w:rsidRDefault="00044C50" w:rsidP="00960B6D">
      <w:pPr>
        <w:pStyle w:val="aDef"/>
      </w:pPr>
      <w:r w:rsidRPr="008563A8">
        <w:rPr>
          <w:rStyle w:val="charBoldItals"/>
        </w:rPr>
        <w:t>primary sentence</w:t>
      </w:r>
      <w:r w:rsidRPr="008563A8">
        <w:t xml:space="preserve">—see the </w:t>
      </w:r>
      <w:hyperlink r:id="rId26" w:tooltip="A2005-58" w:history="1">
        <w:r w:rsidR="00D400D5" w:rsidRPr="008563A8">
          <w:rPr>
            <w:rStyle w:val="charCitHyperlinkItal"/>
          </w:rPr>
          <w:t>Crimes (Sentencing) Act</w:t>
        </w:r>
        <w:r w:rsidR="0013268C" w:rsidRPr="008563A8">
          <w:rPr>
            <w:rStyle w:val="charCitHyperlinkItal"/>
          </w:rPr>
          <w:t> </w:t>
        </w:r>
        <w:r w:rsidR="00D400D5" w:rsidRPr="008563A8">
          <w:rPr>
            <w:rStyle w:val="charCitHyperlinkItal"/>
          </w:rPr>
          <w:t>2005</w:t>
        </w:r>
      </w:hyperlink>
      <w:r w:rsidRPr="008563A8">
        <w:t>, section 66 (1)</w:t>
      </w:r>
      <w:r w:rsidR="00D325C0" w:rsidRPr="008563A8">
        <w:t> (b)</w:t>
      </w:r>
      <w:r w:rsidRPr="008563A8">
        <w:t>.</w:t>
      </w:r>
    </w:p>
    <w:p w14:paraId="7851F28D" w14:textId="77777777" w:rsidR="00044C50" w:rsidRPr="008563A8" w:rsidRDefault="00044C50" w:rsidP="00044C50">
      <w:pPr>
        <w:pStyle w:val="PageBreak"/>
      </w:pPr>
      <w:r w:rsidRPr="008563A8">
        <w:br w:type="page"/>
      </w:r>
    </w:p>
    <w:p w14:paraId="7AD30880" w14:textId="000EE9A5" w:rsidR="00044C50" w:rsidRPr="00960B6D" w:rsidRDefault="00960B6D" w:rsidP="00960B6D">
      <w:pPr>
        <w:pStyle w:val="AH2Part"/>
      </w:pPr>
      <w:bookmarkStart w:id="41" w:name="_Toc150151302"/>
      <w:r w:rsidRPr="00960B6D">
        <w:rPr>
          <w:rStyle w:val="CharPartNo"/>
        </w:rPr>
        <w:t>Part 5</w:t>
      </w:r>
      <w:r w:rsidRPr="008563A8">
        <w:tab/>
      </w:r>
      <w:r w:rsidR="00044C50" w:rsidRPr="00960B6D">
        <w:rPr>
          <w:rStyle w:val="CharPartText"/>
        </w:rPr>
        <w:t>Crimes (Sentencing) Act</w:t>
      </w:r>
      <w:r w:rsidR="001453DA" w:rsidRPr="00960B6D">
        <w:rPr>
          <w:rStyle w:val="CharPartText"/>
        </w:rPr>
        <w:t> </w:t>
      </w:r>
      <w:r w:rsidR="00044C50" w:rsidRPr="00960B6D">
        <w:rPr>
          <w:rStyle w:val="CharPartText"/>
        </w:rPr>
        <w:t>2005</w:t>
      </w:r>
      <w:bookmarkEnd w:id="41"/>
    </w:p>
    <w:p w14:paraId="0CFA0B51" w14:textId="521EBB93" w:rsidR="00044C50" w:rsidRPr="008563A8" w:rsidRDefault="00960B6D" w:rsidP="00960B6D">
      <w:pPr>
        <w:pStyle w:val="AH5Sec"/>
        <w:shd w:val="pct25" w:color="auto" w:fill="auto"/>
      </w:pPr>
      <w:bookmarkStart w:id="42" w:name="_Toc150151303"/>
      <w:r w:rsidRPr="00960B6D">
        <w:rPr>
          <w:rStyle w:val="CharSectNo"/>
        </w:rPr>
        <w:t>37</w:t>
      </w:r>
      <w:r w:rsidRPr="008563A8">
        <w:tab/>
      </w:r>
      <w:r w:rsidR="00044C50" w:rsidRPr="008563A8">
        <w:t>Application—pt 5.2</w:t>
      </w:r>
      <w:r w:rsidR="00044C50" w:rsidRPr="008563A8">
        <w:br/>
        <w:t xml:space="preserve">Section 64 (2), definition of </w:t>
      </w:r>
      <w:r w:rsidR="00044C50" w:rsidRPr="008563A8">
        <w:rPr>
          <w:rStyle w:val="charItals"/>
        </w:rPr>
        <w:t>excluded sentence of imprisonment</w:t>
      </w:r>
      <w:r w:rsidR="00044C50" w:rsidRPr="008563A8">
        <w:t>, paragraph (f)</w:t>
      </w:r>
      <w:bookmarkEnd w:id="42"/>
    </w:p>
    <w:p w14:paraId="6F90DCCB" w14:textId="77777777" w:rsidR="00044C50" w:rsidRPr="008563A8" w:rsidRDefault="00044C50" w:rsidP="00044C50">
      <w:pPr>
        <w:pStyle w:val="direction"/>
      </w:pPr>
      <w:r w:rsidRPr="008563A8">
        <w:t>substitute</w:t>
      </w:r>
    </w:p>
    <w:p w14:paraId="237344B2" w14:textId="77777777" w:rsidR="00044C50" w:rsidRPr="008563A8" w:rsidRDefault="00044C50" w:rsidP="00044C50">
      <w:pPr>
        <w:pStyle w:val="Idefpara"/>
      </w:pPr>
      <w:r w:rsidRPr="008563A8">
        <w:tab/>
        <w:t>(f)</w:t>
      </w:r>
      <w:r w:rsidRPr="008563A8">
        <w:tab/>
        <w:t>a sentence of life imprisonment, other than a sentence—</w:t>
      </w:r>
    </w:p>
    <w:p w14:paraId="181F1857" w14:textId="77777777" w:rsidR="00044C50" w:rsidRPr="008563A8" w:rsidRDefault="00044C50" w:rsidP="00044C50">
      <w:pPr>
        <w:pStyle w:val="Idefsubpara"/>
      </w:pPr>
      <w:r w:rsidRPr="008563A8">
        <w:tab/>
        <w:t>(i)</w:t>
      </w:r>
      <w:r w:rsidRPr="008563A8">
        <w:tab/>
        <w:t>that was imposed by a court of a State or another Territory; and</w:t>
      </w:r>
    </w:p>
    <w:p w14:paraId="7BF57381" w14:textId="73992EB6" w:rsidR="00044C50" w:rsidRPr="008563A8" w:rsidRDefault="00044C50" w:rsidP="00044C50">
      <w:pPr>
        <w:pStyle w:val="Idefsubpara"/>
      </w:pPr>
      <w:r w:rsidRPr="008563A8">
        <w:tab/>
        <w:t>(ii)</w:t>
      </w:r>
      <w:r w:rsidRPr="008563A8">
        <w:tab/>
        <w:t xml:space="preserve">in relation to which a parole order is registered under the </w:t>
      </w:r>
      <w:hyperlink r:id="rId27" w:tooltip="A2005-59" w:history="1">
        <w:r w:rsidR="00D400D5" w:rsidRPr="008563A8">
          <w:rPr>
            <w:rStyle w:val="charCitHyperlinkItal"/>
          </w:rPr>
          <w:t>Crimes (Sentence Administration) Act 2005</w:t>
        </w:r>
      </w:hyperlink>
      <w:r w:rsidRPr="008563A8">
        <w:t>, section 167 (Parole order transfer—registration); or</w:t>
      </w:r>
    </w:p>
    <w:p w14:paraId="125D1B05" w14:textId="079DF723" w:rsidR="00044C50" w:rsidRPr="008563A8" w:rsidRDefault="00960B6D" w:rsidP="00960B6D">
      <w:pPr>
        <w:pStyle w:val="AH5Sec"/>
        <w:shd w:val="pct25" w:color="auto" w:fill="auto"/>
      </w:pPr>
      <w:bookmarkStart w:id="43" w:name="_Toc150151304"/>
      <w:r w:rsidRPr="00960B6D">
        <w:rPr>
          <w:rStyle w:val="CharSectNo"/>
        </w:rPr>
        <w:t>38</w:t>
      </w:r>
      <w:r w:rsidRPr="008563A8">
        <w:tab/>
      </w:r>
      <w:r w:rsidR="00044C50" w:rsidRPr="008563A8">
        <w:t>Nonparole periods—court to set</w:t>
      </w:r>
      <w:r w:rsidR="00044C50" w:rsidRPr="008563A8">
        <w:br/>
        <w:t>Section 65(5)</w:t>
      </w:r>
      <w:bookmarkEnd w:id="43"/>
    </w:p>
    <w:p w14:paraId="18E24BBC" w14:textId="77777777" w:rsidR="00044C50" w:rsidRPr="008563A8" w:rsidRDefault="00044C50" w:rsidP="00044C50">
      <w:pPr>
        <w:pStyle w:val="direction"/>
      </w:pPr>
      <w:r w:rsidRPr="008563A8">
        <w:t>substitute</w:t>
      </w:r>
    </w:p>
    <w:p w14:paraId="3C8038A0" w14:textId="77777777" w:rsidR="00044C50" w:rsidRPr="008563A8" w:rsidRDefault="00044C50" w:rsidP="00044C50">
      <w:pPr>
        <w:pStyle w:val="IMain"/>
      </w:pPr>
      <w:r w:rsidRPr="008563A8">
        <w:tab/>
        <w:t>(5)</w:t>
      </w:r>
      <w:r w:rsidRPr="008563A8">
        <w:tab/>
        <w:t>If the offender is subject to a sentence of life imprisonment, the court must not set a nonparole period for any sentence of imprisonment that is imposed on the offender unless—</w:t>
      </w:r>
    </w:p>
    <w:p w14:paraId="1E0916FD" w14:textId="77777777" w:rsidR="00044C50" w:rsidRPr="008563A8" w:rsidRDefault="00044C50" w:rsidP="00044C50">
      <w:pPr>
        <w:pStyle w:val="Ipara"/>
      </w:pPr>
      <w:r w:rsidRPr="008563A8">
        <w:tab/>
        <w:t>(a)</w:t>
      </w:r>
      <w:r w:rsidRPr="008563A8">
        <w:tab/>
        <w:t>the sentence of life imprisonment to which the offender is subject was imposed by a court of a State or another Territory; and</w:t>
      </w:r>
    </w:p>
    <w:p w14:paraId="5DC3989D" w14:textId="1C5D09F0" w:rsidR="00044C50" w:rsidRPr="008563A8" w:rsidRDefault="00044C50" w:rsidP="00044C50">
      <w:pPr>
        <w:pStyle w:val="Ipara"/>
      </w:pPr>
      <w:r w:rsidRPr="008563A8">
        <w:tab/>
        <w:t>(b)</w:t>
      </w:r>
      <w:r w:rsidRPr="008563A8">
        <w:tab/>
        <w:t xml:space="preserve">a parole order for the sentence of life imprisonment is registered under the </w:t>
      </w:r>
      <w:hyperlink r:id="rId28" w:tooltip="A2005-59" w:history="1">
        <w:r w:rsidR="00D400D5" w:rsidRPr="008563A8">
          <w:rPr>
            <w:rStyle w:val="charCitHyperlinkItal"/>
          </w:rPr>
          <w:t>Crimes (Sentence Administration) Act</w:t>
        </w:r>
        <w:r w:rsidR="00A10CC8" w:rsidRPr="008563A8">
          <w:rPr>
            <w:rStyle w:val="charCitHyperlinkItal"/>
          </w:rPr>
          <w:t> </w:t>
        </w:r>
        <w:r w:rsidR="00D400D5" w:rsidRPr="008563A8">
          <w:rPr>
            <w:rStyle w:val="charCitHyperlinkItal"/>
          </w:rPr>
          <w:t>2005</w:t>
        </w:r>
      </w:hyperlink>
      <w:r w:rsidRPr="008563A8">
        <w:t>, section 167 (Parole order transfer—registration).</w:t>
      </w:r>
    </w:p>
    <w:p w14:paraId="33C29B6C" w14:textId="77777777" w:rsidR="00044C50" w:rsidRPr="008563A8" w:rsidRDefault="00044C50" w:rsidP="00044C50">
      <w:pPr>
        <w:pStyle w:val="PageBreak"/>
      </w:pPr>
      <w:r w:rsidRPr="008563A8">
        <w:br w:type="page"/>
      </w:r>
    </w:p>
    <w:p w14:paraId="5413770E" w14:textId="723C1FD4" w:rsidR="008834AA" w:rsidRPr="00960B6D" w:rsidRDefault="00960B6D" w:rsidP="00960B6D">
      <w:pPr>
        <w:pStyle w:val="AH2Part"/>
      </w:pPr>
      <w:bookmarkStart w:id="44" w:name="_Toc150151305"/>
      <w:r w:rsidRPr="00960B6D">
        <w:rPr>
          <w:rStyle w:val="CharPartNo"/>
        </w:rPr>
        <w:t>Part 6</w:t>
      </w:r>
      <w:r w:rsidRPr="008563A8">
        <w:tab/>
      </w:r>
      <w:r w:rsidR="00F52F66" w:rsidRPr="00960B6D">
        <w:rPr>
          <w:rStyle w:val="CharPartText"/>
        </w:rPr>
        <w:t>Gaming Machine Act</w:t>
      </w:r>
      <w:r w:rsidR="001453DA" w:rsidRPr="00960B6D">
        <w:rPr>
          <w:rStyle w:val="CharPartText"/>
        </w:rPr>
        <w:t> </w:t>
      </w:r>
      <w:r w:rsidR="00F52F66" w:rsidRPr="00960B6D">
        <w:rPr>
          <w:rStyle w:val="CharPartText"/>
        </w:rPr>
        <w:t>2004</w:t>
      </w:r>
      <w:bookmarkEnd w:id="44"/>
    </w:p>
    <w:p w14:paraId="2D00E872" w14:textId="45694300" w:rsidR="000A4DA6" w:rsidRPr="008563A8" w:rsidRDefault="00960B6D" w:rsidP="00960B6D">
      <w:pPr>
        <w:pStyle w:val="AH5Sec"/>
        <w:shd w:val="pct25" w:color="auto" w:fill="auto"/>
        <w:rPr>
          <w:color w:val="000000"/>
        </w:rPr>
      </w:pPr>
      <w:bookmarkStart w:id="45" w:name="_Toc150151306"/>
      <w:r w:rsidRPr="00960B6D">
        <w:rPr>
          <w:rStyle w:val="CharSectNo"/>
        </w:rPr>
        <w:t>39</w:t>
      </w:r>
      <w:r w:rsidRPr="008563A8">
        <w:rPr>
          <w:color w:val="000000"/>
        </w:rPr>
        <w:tab/>
      </w:r>
      <w:r w:rsidR="000A4DA6" w:rsidRPr="008563A8">
        <w:rPr>
          <w:color w:val="000000"/>
        </w:rPr>
        <w:t>Voluntary surrender agreement</w:t>
      </w:r>
      <w:r w:rsidR="000A4DA6" w:rsidRPr="008563A8">
        <w:rPr>
          <w:color w:val="000000"/>
        </w:rPr>
        <w:br/>
        <w:t>New section 10C (2A)</w:t>
      </w:r>
      <w:bookmarkEnd w:id="45"/>
    </w:p>
    <w:p w14:paraId="16E21A55" w14:textId="77777777" w:rsidR="000A4DA6" w:rsidRPr="008563A8" w:rsidRDefault="000A4DA6" w:rsidP="000A4DA6">
      <w:pPr>
        <w:pStyle w:val="direction"/>
        <w:rPr>
          <w:color w:val="000000"/>
        </w:rPr>
      </w:pPr>
      <w:r w:rsidRPr="008563A8">
        <w:rPr>
          <w:color w:val="000000"/>
        </w:rPr>
        <w:t>insert</w:t>
      </w:r>
    </w:p>
    <w:p w14:paraId="7B18FC34" w14:textId="6E044138" w:rsidR="000A4DA6" w:rsidRPr="008563A8" w:rsidRDefault="000A4DA6" w:rsidP="000A4DA6">
      <w:pPr>
        <w:pStyle w:val="IMain"/>
        <w:rPr>
          <w:color w:val="000000"/>
        </w:rPr>
      </w:pPr>
      <w:r w:rsidRPr="008563A8">
        <w:rPr>
          <w:color w:val="000000"/>
        </w:rPr>
        <w:tab/>
        <w:t>(2A)</w:t>
      </w:r>
      <w:r w:rsidRPr="008563A8">
        <w:rPr>
          <w:color w:val="000000"/>
        </w:rPr>
        <w:tab/>
        <w:t>The term of each voluntary surrender agreement</w:t>
      </w:r>
      <w:r w:rsidR="009F6F73" w:rsidRPr="008563A8">
        <w:rPr>
          <w:color w:val="000000"/>
        </w:rPr>
        <w:t xml:space="preserve"> </w:t>
      </w:r>
      <w:r w:rsidRPr="008563A8">
        <w:rPr>
          <w:color w:val="000000"/>
        </w:rPr>
        <w:t>is extended until 1 April 2028, despite anything to the contrary in any agreement.</w:t>
      </w:r>
    </w:p>
    <w:p w14:paraId="0890421E" w14:textId="53ECFB15" w:rsidR="000A4DA6" w:rsidRPr="008563A8" w:rsidRDefault="00960B6D" w:rsidP="00960B6D">
      <w:pPr>
        <w:pStyle w:val="AH5Sec"/>
        <w:shd w:val="pct25" w:color="auto" w:fill="auto"/>
        <w:rPr>
          <w:color w:val="000000"/>
        </w:rPr>
      </w:pPr>
      <w:bookmarkStart w:id="46" w:name="_Toc150151307"/>
      <w:r w:rsidRPr="00960B6D">
        <w:rPr>
          <w:rStyle w:val="CharSectNo"/>
        </w:rPr>
        <w:t>40</w:t>
      </w:r>
      <w:r w:rsidRPr="008563A8">
        <w:rPr>
          <w:color w:val="000000"/>
        </w:rPr>
        <w:tab/>
      </w:r>
      <w:r w:rsidR="000A4DA6" w:rsidRPr="008563A8">
        <w:rPr>
          <w:color w:val="000000"/>
        </w:rPr>
        <w:t>Offsets</w:t>
      </w:r>
      <w:r w:rsidR="000A4DA6" w:rsidRPr="008563A8">
        <w:rPr>
          <w:color w:val="000000"/>
        </w:rPr>
        <w:br/>
        <w:t>Section 10H (1) (a) and (c)</w:t>
      </w:r>
      <w:bookmarkEnd w:id="46"/>
    </w:p>
    <w:p w14:paraId="214529AE" w14:textId="77777777" w:rsidR="000A4DA6" w:rsidRPr="008563A8" w:rsidRDefault="000A4DA6" w:rsidP="000A4DA6">
      <w:pPr>
        <w:pStyle w:val="direction"/>
        <w:rPr>
          <w:color w:val="000000"/>
        </w:rPr>
      </w:pPr>
      <w:r w:rsidRPr="008563A8">
        <w:rPr>
          <w:color w:val="000000"/>
        </w:rPr>
        <w:t>omit</w:t>
      </w:r>
    </w:p>
    <w:p w14:paraId="755CB533" w14:textId="77777777" w:rsidR="000A4DA6" w:rsidRPr="008563A8" w:rsidRDefault="000A4DA6" w:rsidP="000A4DA6">
      <w:pPr>
        <w:pStyle w:val="Amainreturn"/>
        <w:rPr>
          <w:color w:val="000000"/>
        </w:rPr>
      </w:pPr>
      <w:r w:rsidRPr="008563A8">
        <w:rPr>
          <w:color w:val="000000"/>
        </w:rPr>
        <w:t>1 April 2026</w:t>
      </w:r>
    </w:p>
    <w:p w14:paraId="00A06030" w14:textId="77777777" w:rsidR="000A4DA6" w:rsidRPr="008563A8" w:rsidRDefault="000A4DA6" w:rsidP="000A4DA6">
      <w:pPr>
        <w:pStyle w:val="direction"/>
        <w:rPr>
          <w:color w:val="000000"/>
        </w:rPr>
      </w:pPr>
      <w:r w:rsidRPr="008563A8">
        <w:rPr>
          <w:color w:val="000000"/>
        </w:rPr>
        <w:t>substitute</w:t>
      </w:r>
    </w:p>
    <w:p w14:paraId="2396D241" w14:textId="77777777" w:rsidR="000A4DA6" w:rsidRPr="008563A8" w:rsidRDefault="000A4DA6" w:rsidP="000A4DA6">
      <w:pPr>
        <w:pStyle w:val="Amainreturn"/>
        <w:rPr>
          <w:color w:val="000000"/>
        </w:rPr>
      </w:pPr>
      <w:r w:rsidRPr="008563A8">
        <w:rPr>
          <w:color w:val="000000"/>
        </w:rPr>
        <w:t>1 April 2028</w:t>
      </w:r>
    </w:p>
    <w:p w14:paraId="6C0CBFA9" w14:textId="586FCBDE" w:rsidR="000A4DA6" w:rsidRPr="008563A8" w:rsidRDefault="00960B6D" w:rsidP="00960B6D">
      <w:pPr>
        <w:pStyle w:val="AH5Sec"/>
        <w:shd w:val="pct25" w:color="auto" w:fill="auto"/>
        <w:rPr>
          <w:color w:val="000000"/>
        </w:rPr>
      </w:pPr>
      <w:bookmarkStart w:id="47" w:name="_Toc150151308"/>
      <w:r w:rsidRPr="00960B6D">
        <w:rPr>
          <w:rStyle w:val="CharSectNo"/>
        </w:rPr>
        <w:t>41</w:t>
      </w:r>
      <w:r w:rsidRPr="008563A8">
        <w:rPr>
          <w:color w:val="000000"/>
        </w:rPr>
        <w:tab/>
      </w:r>
      <w:r w:rsidR="000A4DA6" w:rsidRPr="008563A8">
        <w:rPr>
          <w:color w:val="000000"/>
        </w:rPr>
        <w:t>Section 10U</w:t>
      </w:r>
      <w:bookmarkEnd w:id="47"/>
    </w:p>
    <w:p w14:paraId="402196A4" w14:textId="77777777" w:rsidR="000A4DA6" w:rsidRPr="008563A8" w:rsidRDefault="000A4DA6" w:rsidP="000A4DA6">
      <w:pPr>
        <w:pStyle w:val="direction"/>
        <w:rPr>
          <w:color w:val="000000"/>
        </w:rPr>
      </w:pPr>
      <w:r w:rsidRPr="008563A8">
        <w:rPr>
          <w:color w:val="000000"/>
        </w:rPr>
        <w:t>substitute</w:t>
      </w:r>
    </w:p>
    <w:p w14:paraId="639CE486" w14:textId="3FD43DC7" w:rsidR="000A4DA6" w:rsidRPr="008563A8" w:rsidRDefault="000A4DA6" w:rsidP="000A4DA6">
      <w:pPr>
        <w:pStyle w:val="IH5Sec"/>
        <w:rPr>
          <w:color w:val="000000"/>
        </w:rPr>
      </w:pPr>
      <w:r w:rsidRPr="008563A8">
        <w:rPr>
          <w:color w:val="000000"/>
        </w:rPr>
        <w:t>10U</w:t>
      </w:r>
      <w:r w:rsidRPr="008563A8">
        <w:rPr>
          <w:color w:val="000000"/>
        </w:rPr>
        <w:tab/>
        <w:t>Expiry—pt</w:t>
      </w:r>
      <w:r w:rsidR="006F39CD" w:rsidRPr="008563A8">
        <w:rPr>
          <w:color w:val="000000"/>
        </w:rPr>
        <w:t> </w:t>
      </w:r>
      <w:r w:rsidRPr="008563A8">
        <w:rPr>
          <w:color w:val="000000"/>
        </w:rPr>
        <w:t>2A</w:t>
      </w:r>
    </w:p>
    <w:p w14:paraId="14F7C572" w14:textId="4A3B8198" w:rsidR="000A4DA6" w:rsidRPr="008563A8" w:rsidRDefault="000A4DA6" w:rsidP="000A4DA6">
      <w:pPr>
        <w:pStyle w:val="IMain"/>
        <w:rPr>
          <w:color w:val="000000"/>
          <w:shd w:val="clear" w:color="auto" w:fill="FFFFFF"/>
        </w:rPr>
      </w:pPr>
      <w:r w:rsidRPr="008563A8">
        <w:rPr>
          <w:color w:val="000000"/>
        </w:rPr>
        <w:tab/>
        <w:t>(1)</w:t>
      </w:r>
      <w:r w:rsidRPr="008563A8">
        <w:rPr>
          <w:color w:val="000000"/>
        </w:rPr>
        <w:tab/>
      </w:r>
      <w:r w:rsidR="00974FCA" w:rsidRPr="008563A8">
        <w:rPr>
          <w:color w:val="000000"/>
          <w:shd w:val="clear" w:color="auto" w:fill="FFFFFF"/>
        </w:rPr>
        <w:t>This part expires on 1 April 2028</w:t>
      </w:r>
      <w:r w:rsidRPr="008563A8">
        <w:rPr>
          <w:color w:val="000000"/>
          <w:shd w:val="clear" w:color="auto" w:fill="FFFFFF"/>
        </w:rPr>
        <w:t>.</w:t>
      </w:r>
    </w:p>
    <w:p w14:paraId="420F7118" w14:textId="77777777" w:rsidR="000F23DD" w:rsidRPr="008563A8" w:rsidRDefault="000F23DD" w:rsidP="000F23DD">
      <w:pPr>
        <w:pStyle w:val="IMain"/>
        <w:rPr>
          <w:color w:val="000000"/>
          <w:shd w:val="clear" w:color="auto" w:fill="FFFFFF"/>
        </w:rPr>
      </w:pPr>
      <w:r w:rsidRPr="008563A8">
        <w:rPr>
          <w:color w:val="000000"/>
          <w:shd w:val="clear" w:color="auto" w:fill="FFFFFF"/>
        </w:rPr>
        <w:tab/>
        <w:t>(2)</w:t>
      </w:r>
      <w:r w:rsidRPr="008563A8">
        <w:rPr>
          <w:color w:val="000000"/>
          <w:shd w:val="clear" w:color="auto" w:fill="FFFFFF"/>
        </w:rPr>
        <w:tab/>
        <w:t>However, s</w:t>
      </w:r>
      <w:r w:rsidRPr="008563A8">
        <w:rPr>
          <w:color w:val="000000"/>
        </w:rPr>
        <w:t>ection 10G</w:t>
      </w:r>
      <w:r w:rsidRPr="008563A8">
        <w:rPr>
          <w:color w:val="000000"/>
          <w:shd w:val="clear" w:color="auto" w:fill="FFFFFF"/>
        </w:rPr>
        <w:t xml:space="preserve"> </w:t>
      </w:r>
      <w:r w:rsidRPr="008563A8">
        <w:rPr>
          <w:color w:val="000000"/>
        </w:rPr>
        <w:t xml:space="preserve">and this subsection </w:t>
      </w:r>
      <w:r w:rsidRPr="008563A8">
        <w:rPr>
          <w:color w:val="000000"/>
          <w:shd w:val="clear" w:color="auto" w:fill="FFFFFF"/>
        </w:rPr>
        <w:t>expire on 1 April 2024.</w:t>
      </w:r>
    </w:p>
    <w:p w14:paraId="74EBE351" w14:textId="625B0230" w:rsidR="00E03B0C" w:rsidRPr="00973048" w:rsidRDefault="00960B6D" w:rsidP="00960B6D">
      <w:pPr>
        <w:pStyle w:val="AH5Sec"/>
        <w:shd w:val="pct25" w:color="auto" w:fill="auto"/>
      </w:pPr>
      <w:bookmarkStart w:id="48" w:name="_Toc150151309"/>
      <w:r w:rsidRPr="00960B6D">
        <w:rPr>
          <w:rStyle w:val="CharSectNo"/>
        </w:rPr>
        <w:t>42</w:t>
      </w:r>
      <w:r w:rsidRPr="00973048">
        <w:tab/>
      </w:r>
      <w:r w:rsidR="00E03B0C">
        <w:t>Review of gaming machine tax rebate</w:t>
      </w:r>
      <w:r w:rsidR="00E03B0C">
        <w:br/>
      </w:r>
      <w:r w:rsidR="00E03B0C" w:rsidRPr="00973048">
        <w:t>Section 179A (1)</w:t>
      </w:r>
      <w:bookmarkEnd w:id="48"/>
    </w:p>
    <w:p w14:paraId="187C91A4" w14:textId="77777777" w:rsidR="00E03B0C" w:rsidRPr="00973048" w:rsidRDefault="00E03B0C" w:rsidP="00E03B0C">
      <w:pPr>
        <w:pStyle w:val="direction"/>
      </w:pPr>
      <w:r w:rsidRPr="00973048">
        <w:t>omit</w:t>
      </w:r>
    </w:p>
    <w:p w14:paraId="7DEBF3C0" w14:textId="77777777" w:rsidR="00E03B0C" w:rsidRPr="00973048" w:rsidRDefault="00E03B0C" w:rsidP="00E03B0C">
      <w:pPr>
        <w:pStyle w:val="Amainreturn"/>
      </w:pPr>
      <w:r w:rsidRPr="00973048">
        <w:t>30 November 2023</w:t>
      </w:r>
    </w:p>
    <w:p w14:paraId="5FF30F46" w14:textId="77777777" w:rsidR="00E03B0C" w:rsidRPr="00973048" w:rsidRDefault="00E03B0C" w:rsidP="00E03B0C">
      <w:pPr>
        <w:pStyle w:val="direction"/>
      </w:pPr>
      <w:r w:rsidRPr="00973048">
        <w:t>substitute</w:t>
      </w:r>
    </w:p>
    <w:p w14:paraId="0A9DDA75" w14:textId="77777777" w:rsidR="00E03B0C" w:rsidRPr="00973048" w:rsidRDefault="00E03B0C" w:rsidP="00E03B0C">
      <w:pPr>
        <w:pStyle w:val="Amainreturn"/>
      </w:pPr>
      <w:r w:rsidRPr="00973048">
        <w:t>31 March 2024</w:t>
      </w:r>
    </w:p>
    <w:p w14:paraId="64D26ECD" w14:textId="73F6E924" w:rsidR="00E03B0C" w:rsidRPr="00973048" w:rsidRDefault="00960B6D" w:rsidP="00960B6D">
      <w:pPr>
        <w:pStyle w:val="AH5Sec"/>
        <w:shd w:val="pct25" w:color="auto" w:fill="auto"/>
      </w:pPr>
      <w:bookmarkStart w:id="49" w:name="_Toc150151310"/>
      <w:r w:rsidRPr="00960B6D">
        <w:rPr>
          <w:rStyle w:val="CharSectNo"/>
        </w:rPr>
        <w:t>43</w:t>
      </w:r>
      <w:r w:rsidRPr="00973048">
        <w:tab/>
      </w:r>
      <w:r w:rsidR="00E03B0C" w:rsidRPr="00973048">
        <w:t>Section 179A (2)</w:t>
      </w:r>
      <w:bookmarkEnd w:id="49"/>
    </w:p>
    <w:p w14:paraId="77F1A66E" w14:textId="77777777" w:rsidR="00E03B0C" w:rsidRPr="00973048" w:rsidRDefault="00E03B0C" w:rsidP="00E03B0C">
      <w:pPr>
        <w:pStyle w:val="direction"/>
      </w:pPr>
      <w:r w:rsidRPr="00973048">
        <w:t>omit</w:t>
      </w:r>
    </w:p>
    <w:p w14:paraId="0C8AC2C0" w14:textId="77777777" w:rsidR="00E03B0C" w:rsidRPr="00973048" w:rsidRDefault="00E03B0C" w:rsidP="00E03B0C">
      <w:pPr>
        <w:pStyle w:val="Amainreturn"/>
      </w:pPr>
      <w:r w:rsidRPr="00973048">
        <w:t>8</w:t>
      </w:r>
      <w:r>
        <w:t xml:space="preserve"> </w:t>
      </w:r>
      <w:r w:rsidRPr="00973048">
        <w:t>April 2024</w:t>
      </w:r>
    </w:p>
    <w:p w14:paraId="425DEBBC" w14:textId="77777777" w:rsidR="00E03B0C" w:rsidRPr="00973048" w:rsidRDefault="00E03B0C" w:rsidP="00E03B0C">
      <w:pPr>
        <w:pStyle w:val="direction"/>
      </w:pPr>
      <w:r w:rsidRPr="00973048">
        <w:t>substitute</w:t>
      </w:r>
    </w:p>
    <w:p w14:paraId="282956AD" w14:textId="77777777" w:rsidR="00E03B0C" w:rsidRPr="00E9209E" w:rsidRDefault="00E03B0C" w:rsidP="00E03B0C">
      <w:pPr>
        <w:pStyle w:val="Amainreturn"/>
      </w:pPr>
      <w:r w:rsidRPr="00973048">
        <w:t>30</w:t>
      </w:r>
      <w:r>
        <w:t xml:space="preserve"> </w:t>
      </w:r>
      <w:r w:rsidRPr="00973048">
        <w:t>June 2024</w:t>
      </w:r>
    </w:p>
    <w:p w14:paraId="4340963B" w14:textId="7F7AE95F" w:rsidR="00F52F66" w:rsidRPr="008563A8" w:rsidRDefault="00F52F66" w:rsidP="00F52F66">
      <w:pPr>
        <w:pStyle w:val="PageBreak"/>
      </w:pPr>
      <w:r w:rsidRPr="008563A8">
        <w:br w:type="page"/>
      </w:r>
    </w:p>
    <w:p w14:paraId="2957D37B" w14:textId="07EEEC96" w:rsidR="00F52F66" w:rsidRPr="00960B6D" w:rsidRDefault="00960B6D" w:rsidP="00960B6D">
      <w:pPr>
        <w:pStyle w:val="AH2Part"/>
      </w:pPr>
      <w:bookmarkStart w:id="50" w:name="_Toc150151311"/>
      <w:r w:rsidRPr="00960B6D">
        <w:rPr>
          <w:rStyle w:val="CharPartNo"/>
        </w:rPr>
        <w:t>Part 7</w:t>
      </w:r>
      <w:r w:rsidRPr="008563A8">
        <w:tab/>
      </w:r>
      <w:r w:rsidR="00F52F66" w:rsidRPr="00960B6D">
        <w:rPr>
          <w:rStyle w:val="CharPartText"/>
        </w:rPr>
        <w:t>Land Titles (Unit Titles) Act</w:t>
      </w:r>
      <w:r w:rsidR="007D14F8" w:rsidRPr="00960B6D">
        <w:rPr>
          <w:rStyle w:val="CharPartText"/>
        </w:rPr>
        <w:t> </w:t>
      </w:r>
      <w:r w:rsidR="006308E5" w:rsidRPr="00960B6D">
        <w:rPr>
          <w:rStyle w:val="CharPartText"/>
        </w:rPr>
        <w:t>1970</w:t>
      </w:r>
      <w:bookmarkEnd w:id="50"/>
    </w:p>
    <w:p w14:paraId="32222AE3" w14:textId="67963151" w:rsidR="003A5BEE" w:rsidRPr="008563A8" w:rsidRDefault="00960B6D" w:rsidP="00960B6D">
      <w:pPr>
        <w:pStyle w:val="AH5Sec"/>
        <w:shd w:val="pct25" w:color="auto" w:fill="auto"/>
      </w:pPr>
      <w:bookmarkStart w:id="51" w:name="_Toc150151312"/>
      <w:r w:rsidRPr="00960B6D">
        <w:rPr>
          <w:rStyle w:val="CharSectNo"/>
        </w:rPr>
        <w:t>44</w:t>
      </w:r>
      <w:r w:rsidRPr="008563A8">
        <w:tab/>
      </w:r>
      <w:r w:rsidR="003A5BEE" w:rsidRPr="008563A8">
        <w:t>Relationship with Land Titles Act</w:t>
      </w:r>
      <w:r w:rsidR="003A5BEE" w:rsidRPr="008563A8">
        <w:br/>
      </w:r>
      <w:r w:rsidR="003C4579" w:rsidRPr="008563A8">
        <w:t>New s</w:t>
      </w:r>
      <w:r w:rsidR="003A5BEE" w:rsidRPr="008563A8">
        <w:t>ection 4 (3)</w:t>
      </w:r>
      <w:r w:rsidR="000D3275" w:rsidRPr="008563A8">
        <w:t> (</w:t>
      </w:r>
      <w:r w:rsidR="003C4579" w:rsidRPr="008563A8">
        <w:t>c</w:t>
      </w:r>
      <w:r w:rsidR="000D3275" w:rsidRPr="008563A8">
        <w:t>)</w:t>
      </w:r>
      <w:bookmarkEnd w:id="51"/>
    </w:p>
    <w:p w14:paraId="375A3E4F" w14:textId="6586B9CE" w:rsidR="008F23C0" w:rsidRPr="008563A8" w:rsidRDefault="001218A7" w:rsidP="008F23C0">
      <w:pPr>
        <w:pStyle w:val="direction"/>
      </w:pPr>
      <w:r w:rsidRPr="008563A8">
        <w:t xml:space="preserve">before the notes, </w:t>
      </w:r>
      <w:r w:rsidR="003C4579" w:rsidRPr="008563A8">
        <w:t>insert</w:t>
      </w:r>
    </w:p>
    <w:p w14:paraId="60D5E180" w14:textId="31F23D8A" w:rsidR="003C4579" w:rsidRPr="008563A8" w:rsidRDefault="003C4579" w:rsidP="003C4579">
      <w:pPr>
        <w:pStyle w:val="Ipara"/>
      </w:pPr>
      <w:r w:rsidRPr="008563A8">
        <w:tab/>
        <w:t>(c)</w:t>
      </w:r>
      <w:r w:rsidRPr="008563A8">
        <w:tab/>
        <w:t xml:space="preserve">a copy of an </w:t>
      </w:r>
      <w:r w:rsidR="00241CA0" w:rsidRPr="008563A8">
        <w:t xml:space="preserve">ACAT </w:t>
      </w:r>
      <w:r w:rsidRPr="008563A8">
        <w:t>order.</w:t>
      </w:r>
    </w:p>
    <w:p w14:paraId="3831CC6A" w14:textId="2213AB0F" w:rsidR="00F52F66" w:rsidRPr="008563A8" w:rsidRDefault="00960B6D" w:rsidP="00960B6D">
      <w:pPr>
        <w:pStyle w:val="AH5Sec"/>
        <w:shd w:val="pct25" w:color="auto" w:fill="auto"/>
      </w:pPr>
      <w:bookmarkStart w:id="52" w:name="_Toc150151313"/>
      <w:r w:rsidRPr="00960B6D">
        <w:rPr>
          <w:rStyle w:val="CharSectNo"/>
        </w:rPr>
        <w:t>45</w:t>
      </w:r>
      <w:r w:rsidRPr="008563A8">
        <w:tab/>
      </w:r>
      <w:r w:rsidR="00FC03A5" w:rsidRPr="008563A8">
        <w:t>Registration of final building damage orders</w:t>
      </w:r>
      <w:r w:rsidR="00FC03A5" w:rsidRPr="008563A8">
        <w:br/>
      </w:r>
      <w:r w:rsidR="00727D0F" w:rsidRPr="008563A8">
        <w:t>Section 20</w:t>
      </w:r>
      <w:r w:rsidR="00FC03A5" w:rsidRPr="008563A8">
        <w:t xml:space="preserve"> (1) </w:t>
      </w:r>
      <w:r w:rsidR="002250E4" w:rsidRPr="008563A8">
        <w:t xml:space="preserve">and </w:t>
      </w:r>
      <w:r w:rsidR="00FC03A5" w:rsidRPr="008563A8">
        <w:t>note</w:t>
      </w:r>
      <w:bookmarkEnd w:id="52"/>
    </w:p>
    <w:p w14:paraId="61451959" w14:textId="0EEAD78E" w:rsidR="00727D0F" w:rsidRPr="008563A8" w:rsidRDefault="00727D0F" w:rsidP="00727D0F">
      <w:pPr>
        <w:pStyle w:val="direction"/>
      </w:pPr>
      <w:r w:rsidRPr="008563A8">
        <w:t>omit</w:t>
      </w:r>
    </w:p>
    <w:p w14:paraId="32EA5941" w14:textId="77777777" w:rsidR="00727D0F" w:rsidRPr="008563A8" w:rsidRDefault="00727D0F" w:rsidP="00727D0F">
      <w:pPr>
        <w:pStyle w:val="Amainreturn"/>
      </w:pPr>
      <w:r w:rsidRPr="008563A8">
        <w:t>Magistrates Court</w:t>
      </w:r>
    </w:p>
    <w:p w14:paraId="636EEEFF" w14:textId="77777777" w:rsidR="00727D0F" w:rsidRPr="008563A8" w:rsidRDefault="00727D0F" w:rsidP="00727D0F">
      <w:pPr>
        <w:pStyle w:val="direction"/>
      </w:pPr>
      <w:r w:rsidRPr="008563A8">
        <w:t>substitute</w:t>
      </w:r>
    </w:p>
    <w:p w14:paraId="31D3AB6B" w14:textId="75325FDC" w:rsidR="00727D0F" w:rsidRPr="008563A8" w:rsidRDefault="00727D0F" w:rsidP="00727D0F">
      <w:pPr>
        <w:pStyle w:val="Amainreturn"/>
      </w:pPr>
      <w:r w:rsidRPr="008563A8">
        <w:t>ACAT</w:t>
      </w:r>
    </w:p>
    <w:p w14:paraId="4C08A899" w14:textId="58FAA187" w:rsidR="008F23C0" w:rsidRPr="008563A8" w:rsidRDefault="00960B6D" w:rsidP="00960B6D">
      <w:pPr>
        <w:pStyle w:val="AH5Sec"/>
        <w:shd w:val="pct25" w:color="auto" w:fill="auto"/>
      </w:pPr>
      <w:bookmarkStart w:id="53" w:name="_Toc150151314"/>
      <w:r w:rsidRPr="00960B6D">
        <w:rPr>
          <w:rStyle w:val="CharSectNo"/>
        </w:rPr>
        <w:t>46</w:t>
      </w:r>
      <w:r w:rsidRPr="008563A8">
        <w:tab/>
      </w:r>
      <w:r w:rsidR="008F23C0" w:rsidRPr="008563A8">
        <w:t>Section 20</w:t>
      </w:r>
      <w:r w:rsidR="00671884" w:rsidRPr="008563A8">
        <w:t> </w:t>
      </w:r>
      <w:r w:rsidR="008F23C0" w:rsidRPr="008563A8">
        <w:t>(1)</w:t>
      </w:r>
      <w:r w:rsidR="002250E4" w:rsidRPr="008563A8">
        <w:t xml:space="preserve"> and (2)</w:t>
      </w:r>
      <w:bookmarkEnd w:id="53"/>
    </w:p>
    <w:p w14:paraId="30725080" w14:textId="0A5427DA" w:rsidR="008F23C0" w:rsidRPr="008563A8" w:rsidRDefault="00E56447" w:rsidP="008F23C0">
      <w:pPr>
        <w:pStyle w:val="direction"/>
      </w:pPr>
      <w:r w:rsidRPr="008563A8">
        <w:t>omit</w:t>
      </w:r>
    </w:p>
    <w:p w14:paraId="59899715" w14:textId="0F479732" w:rsidR="00E56447" w:rsidRPr="008563A8" w:rsidRDefault="00E56447" w:rsidP="00E56447">
      <w:pPr>
        <w:pStyle w:val="Amainreturn"/>
      </w:pPr>
      <w:r w:rsidRPr="008563A8">
        <w:t>an office copy</w:t>
      </w:r>
    </w:p>
    <w:p w14:paraId="43ADAEAE" w14:textId="00F381C7" w:rsidR="00E56447" w:rsidRPr="008563A8" w:rsidRDefault="00E56447" w:rsidP="00E56447">
      <w:pPr>
        <w:pStyle w:val="direction"/>
      </w:pPr>
      <w:r w:rsidRPr="008563A8">
        <w:t>substitute</w:t>
      </w:r>
    </w:p>
    <w:p w14:paraId="18C65B94" w14:textId="72F626CF" w:rsidR="00E56447" w:rsidRPr="008563A8" w:rsidRDefault="00E56447" w:rsidP="00E56447">
      <w:pPr>
        <w:pStyle w:val="Amainreturn"/>
      </w:pPr>
      <w:r w:rsidRPr="008563A8">
        <w:t>a copy</w:t>
      </w:r>
    </w:p>
    <w:p w14:paraId="42E3B8E3" w14:textId="7536F8FB" w:rsidR="008F23C0" w:rsidRPr="008563A8" w:rsidRDefault="00960B6D" w:rsidP="00960B6D">
      <w:pPr>
        <w:pStyle w:val="AH5Sec"/>
        <w:shd w:val="pct25" w:color="auto" w:fill="auto"/>
      </w:pPr>
      <w:bookmarkStart w:id="54" w:name="_Toc150151315"/>
      <w:r w:rsidRPr="00960B6D">
        <w:rPr>
          <w:rStyle w:val="CharSectNo"/>
        </w:rPr>
        <w:t>47</w:t>
      </w:r>
      <w:r w:rsidRPr="008563A8">
        <w:tab/>
      </w:r>
      <w:r w:rsidR="008F23C0" w:rsidRPr="008563A8">
        <w:t>Appointment of administrator—registration</w:t>
      </w:r>
      <w:r w:rsidR="008F23C0" w:rsidRPr="008563A8">
        <w:br/>
        <w:t xml:space="preserve">Section 28 </w:t>
      </w:r>
      <w:r w:rsidR="000A27CC" w:rsidRPr="008563A8">
        <w:t xml:space="preserve">and </w:t>
      </w:r>
      <w:r w:rsidR="008F23C0" w:rsidRPr="008563A8">
        <w:t>note</w:t>
      </w:r>
      <w:bookmarkEnd w:id="54"/>
    </w:p>
    <w:p w14:paraId="66B527A4" w14:textId="1FED5265" w:rsidR="008F23C0" w:rsidRPr="008563A8" w:rsidRDefault="008F23C0" w:rsidP="008F23C0">
      <w:pPr>
        <w:pStyle w:val="direction"/>
      </w:pPr>
      <w:r w:rsidRPr="008563A8">
        <w:t>omit</w:t>
      </w:r>
    </w:p>
    <w:p w14:paraId="6E7EC04F" w14:textId="01496075" w:rsidR="008F23C0" w:rsidRPr="008563A8" w:rsidRDefault="008F23C0" w:rsidP="008F23C0">
      <w:pPr>
        <w:pStyle w:val="Amainreturn"/>
      </w:pPr>
      <w:r w:rsidRPr="008563A8">
        <w:t>Magistrates Court</w:t>
      </w:r>
    </w:p>
    <w:p w14:paraId="770608CC" w14:textId="4D23FB7A" w:rsidR="008F23C0" w:rsidRPr="008563A8" w:rsidRDefault="008F23C0" w:rsidP="008F23C0">
      <w:pPr>
        <w:pStyle w:val="direction"/>
      </w:pPr>
      <w:r w:rsidRPr="008563A8">
        <w:t>substitute</w:t>
      </w:r>
    </w:p>
    <w:p w14:paraId="787357AD" w14:textId="546949D6" w:rsidR="008F23C0" w:rsidRPr="008563A8" w:rsidRDefault="008F23C0" w:rsidP="008F23C0">
      <w:pPr>
        <w:pStyle w:val="Amainreturn"/>
      </w:pPr>
      <w:r w:rsidRPr="008563A8">
        <w:t>ACAT</w:t>
      </w:r>
    </w:p>
    <w:p w14:paraId="664282A3" w14:textId="1828EDC9" w:rsidR="00671884" w:rsidRPr="008563A8" w:rsidRDefault="00960B6D" w:rsidP="00960B6D">
      <w:pPr>
        <w:pStyle w:val="AH5Sec"/>
        <w:shd w:val="pct25" w:color="auto" w:fill="auto"/>
      </w:pPr>
      <w:bookmarkStart w:id="55" w:name="_Toc150151316"/>
      <w:r w:rsidRPr="00960B6D">
        <w:rPr>
          <w:rStyle w:val="CharSectNo"/>
        </w:rPr>
        <w:t>48</w:t>
      </w:r>
      <w:r w:rsidRPr="008563A8">
        <w:tab/>
      </w:r>
      <w:r w:rsidR="00671884" w:rsidRPr="008563A8">
        <w:t>Section 28</w:t>
      </w:r>
      <w:bookmarkEnd w:id="55"/>
    </w:p>
    <w:p w14:paraId="321A383F" w14:textId="77777777" w:rsidR="00E957F9" w:rsidRPr="008563A8" w:rsidRDefault="00E957F9" w:rsidP="00E957F9">
      <w:pPr>
        <w:pStyle w:val="direction"/>
      </w:pPr>
      <w:r w:rsidRPr="008563A8">
        <w:t>omit</w:t>
      </w:r>
    </w:p>
    <w:p w14:paraId="32EC9889" w14:textId="77777777" w:rsidR="00E957F9" w:rsidRPr="008563A8" w:rsidRDefault="00E957F9" w:rsidP="00E957F9">
      <w:pPr>
        <w:pStyle w:val="Amainreturn"/>
      </w:pPr>
      <w:r w:rsidRPr="008563A8">
        <w:t>an office copy</w:t>
      </w:r>
    </w:p>
    <w:p w14:paraId="39A49CD5" w14:textId="77777777" w:rsidR="00E957F9" w:rsidRPr="008563A8" w:rsidRDefault="00E957F9" w:rsidP="00E957F9">
      <w:pPr>
        <w:pStyle w:val="direction"/>
      </w:pPr>
      <w:r w:rsidRPr="008563A8">
        <w:t>substitute</w:t>
      </w:r>
    </w:p>
    <w:p w14:paraId="7B2161C8" w14:textId="77777777" w:rsidR="00E957F9" w:rsidRPr="008563A8" w:rsidRDefault="00E957F9" w:rsidP="00E957F9">
      <w:pPr>
        <w:pStyle w:val="Amainreturn"/>
      </w:pPr>
      <w:r w:rsidRPr="008563A8">
        <w:t>a copy</w:t>
      </w:r>
    </w:p>
    <w:p w14:paraId="1967A4F9" w14:textId="5540206E" w:rsidR="00671884" w:rsidRPr="008563A8" w:rsidRDefault="00960B6D" w:rsidP="00960B6D">
      <w:pPr>
        <w:pStyle w:val="AH5Sec"/>
        <w:shd w:val="pct25" w:color="auto" w:fill="auto"/>
      </w:pPr>
      <w:bookmarkStart w:id="56" w:name="_Toc150151317"/>
      <w:r w:rsidRPr="00960B6D">
        <w:rPr>
          <w:rStyle w:val="CharSectNo"/>
        </w:rPr>
        <w:t>49</w:t>
      </w:r>
      <w:r w:rsidRPr="008563A8">
        <w:tab/>
      </w:r>
      <w:r w:rsidR="00671884" w:rsidRPr="008563A8">
        <w:t>Dictionary, note 2</w:t>
      </w:r>
      <w:bookmarkEnd w:id="56"/>
    </w:p>
    <w:p w14:paraId="74A4D99F" w14:textId="3327021B" w:rsidR="00671884" w:rsidRPr="008563A8" w:rsidRDefault="00671884" w:rsidP="00671884">
      <w:pPr>
        <w:pStyle w:val="direction"/>
      </w:pPr>
      <w:r w:rsidRPr="008563A8">
        <w:t>omit</w:t>
      </w:r>
    </w:p>
    <w:p w14:paraId="7A889DC5" w14:textId="3D0DCB61" w:rsidR="00971F52" w:rsidRPr="008563A8" w:rsidRDefault="00960B6D" w:rsidP="00960B6D">
      <w:pPr>
        <w:pStyle w:val="aNoteBulletss"/>
        <w:tabs>
          <w:tab w:val="left" w:pos="2300"/>
        </w:tabs>
      </w:pPr>
      <w:r w:rsidRPr="008563A8">
        <w:rPr>
          <w:rFonts w:ascii="Symbol" w:hAnsi="Symbol"/>
        </w:rPr>
        <w:t></w:t>
      </w:r>
      <w:r w:rsidRPr="008563A8">
        <w:rPr>
          <w:rFonts w:ascii="Symbol" w:hAnsi="Symbol"/>
        </w:rPr>
        <w:tab/>
      </w:r>
      <w:r w:rsidR="00971F52" w:rsidRPr="008563A8">
        <w:t>Magistrates Court</w:t>
      </w:r>
    </w:p>
    <w:p w14:paraId="478A8BBC" w14:textId="3BDB6383" w:rsidR="00971F52" w:rsidRPr="008563A8" w:rsidRDefault="00971F52" w:rsidP="00971F52">
      <w:pPr>
        <w:pStyle w:val="direction"/>
      </w:pPr>
      <w:r w:rsidRPr="008563A8">
        <w:t>substitute</w:t>
      </w:r>
    </w:p>
    <w:p w14:paraId="2DED4DE9" w14:textId="56F62C49" w:rsidR="00671884" w:rsidRPr="008563A8" w:rsidRDefault="00960B6D" w:rsidP="00960B6D">
      <w:pPr>
        <w:pStyle w:val="aNoteBulletss"/>
        <w:tabs>
          <w:tab w:val="left" w:pos="2300"/>
        </w:tabs>
      </w:pPr>
      <w:r w:rsidRPr="008563A8">
        <w:rPr>
          <w:rFonts w:ascii="Symbol" w:hAnsi="Symbol"/>
        </w:rPr>
        <w:t></w:t>
      </w:r>
      <w:r w:rsidRPr="008563A8">
        <w:rPr>
          <w:rFonts w:ascii="Symbol" w:hAnsi="Symbol"/>
        </w:rPr>
        <w:tab/>
      </w:r>
      <w:r w:rsidR="00971F52" w:rsidRPr="008563A8">
        <w:t>ACAT</w:t>
      </w:r>
    </w:p>
    <w:p w14:paraId="4EDFC836" w14:textId="77777777" w:rsidR="00960B6D" w:rsidRDefault="00960B6D">
      <w:pPr>
        <w:pStyle w:val="02Text"/>
        <w:sectPr w:rsidR="00960B6D" w:rsidSect="00960B6D">
          <w:headerReference w:type="even" r:id="rId29"/>
          <w:headerReference w:type="default" r:id="rId30"/>
          <w:footerReference w:type="even" r:id="rId31"/>
          <w:footerReference w:type="default" r:id="rId32"/>
          <w:footerReference w:type="first" r:id="rId33"/>
          <w:pgSz w:w="11907" w:h="16839" w:code="9"/>
          <w:pgMar w:top="3880" w:right="1900" w:bottom="3100" w:left="2300" w:header="2280" w:footer="1760" w:gutter="0"/>
          <w:pgNumType w:start="1"/>
          <w:cols w:space="720"/>
          <w:titlePg/>
          <w:docGrid w:linePitch="326"/>
        </w:sectPr>
      </w:pPr>
    </w:p>
    <w:p w14:paraId="7C94BA2C" w14:textId="77777777" w:rsidR="00865CDB" w:rsidRPr="008563A8" w:rsidRDefault="00865CDB" w:rsidP="00FE5883">
      <w:pPr>
        <w:pStyle w:val="PageBreak"/>
      </w:pPr>
      <w:r w:rsidRPr="008563A8">
        <w:br w:type="page"/>
      </w:r>
    </w:p>
    <w:p w14:paraId="70B72490" w14:textId="5B7FF566" w:rsidR="00865CDB" w:rsidRPr="00960B6D" w:rsidRDefault="00960B6D" w:rsidP="00960B6D">
      <w:pPr>
        <w:pStyle w:val="Sched-heading"/>
      </w:pPr>
      <w:bookmarkStart w:id="57" w:name="_Toc150151318"/>
      <w:r w:rsidRPr="00960B6D">
        <w:rPr>
          <w:rStyle w:val="CharChapNo"/>
        </w:rPr>
        <w:t>Schedule 1</w:t>
      </w:r>
      <w:r w:rsidRPr="008563A8">
        <w:tab/>
      </w:r>
      <w:r w:rsidR="00865CDB" w:rsidRPr="00960B6D">
        <w:rPr>
          <w:rStyle w:val="CharChapText"/>
        </w:rPr>
        <w:t>Consequential amendments</w:t>
      </w:r>
      <w:bookmarkEnd w:id="57"/>
    </w:p>
    <w:p w14:paraId="3D02AECF" w14:textId="1915AA68" w:rsidR="00865CDB" w:rsidRPr="008563A8" w:rsidRDefault="00865CDB" w:rsidP="00FE5883">
      <w:pPr>
        <w:pStyle w:val="ref"/>
      </w:pPr>
      <w:r w:rsidRPr="008563A8">
        <w:t>(see s 3)</w:t>
      </w:r>
    </w:p>
    <w:p w14:paraId="6F3718E4" w14:textId="7DD7D128" w:rsidR="005E273F" w:rsidRPr="00960B6D" w:rsidRDefault="00960B6D" w:rsidP="00960B6D">
      <w:pPr>
        <w:pStyle w:val="Sched-Part"/>
      </w:pPr>
      <w:bookmarkStart w:id="58" w:name="_Toc150151319"/>
      <w:r w:rsidRPr="00960B6D">
        <w:rPr>
          <w:rStyle w:val="CharPartNo"/>
        </w:rPr>
        <w:t>Part 1.1</w:t>
      </w:r>
      <w:r w:rsidRPr="008563A8">
        <w:tab/>
      </w:r>
      <w:r w:rsidR="005E273F" w:rsidRPr="00960B6D">
        <w:rPr>
          <w:rStyle w:val="CharPartText"/>
        </w:rPr>
        <w:t>Freedom of Information Act</w:t>
      </w:r>
      <w:r w:rsidR="00F17CE7" w:rsidRPr="00960B6D">
        <w:rPr>
          <w:rStyle w:val="CharPartText"/>
        </w:rPr>
        <w:t> </w:t>
      </w:r>
      <w:r w:rsidR="005E273F" w:rsidRPr="00960B6D">
        <w:rPr>
          <w:rStyle w:val="CharPartText"/>
        </w:rPr>
        <w:t>2016</w:t>
      </w:r>
      <w:bookmarkEnd w:id="58"/>
    </w:p>
    <w:p w14:paraId="3041D969" w14:textId="69D079A6" w:rsidR="005E273F" w:rsidRPr="008563A8" w:rsidRDefault="00960B6D" w:rsidP="00960B6D">
      <w:pPr>
        <w:pStyle w:val="ShadedSchClause"/>
      </w:pPr>
      <w:bookmarkStart w:id="59" w:name="_Toc150151320"/>
      <w:r w:rsidRPr="00960B6D">
        <w:rPr>
          <w:rStyle w:val="CharSectNo"/>
        </w:rPr>
        <w:t>[1.1]</w:t>
      </w:r>
      <w:r w:rsidRPr="008563A8">
        <w:tab/>
      </w:r>
      <w:r w:rsidR="000238C3" w:rsidRPr="008563A8">
        <w:t xml:space="preserve">Dictionary, definition of </w:t>
      </w:r>
      <w:r w:rsidR="000238C3" w:rsidRPr="008563A8">
        <w:rPr>
          <w:rStyle w:val="charItals"/>
        </w:rPr>
        <w:t>principal officer</w:t>
      </w:r>
      <w:r w:rsidR="000238C3" w:rsidRPr="008563A8">
        <w:t>, paragraph (b)</w:t>
      </w:r>
      <w:bookmarkEnd w:id="59"/>
    </w:p>
    <w:p w14:paraId="2F3D36FC" w14:textId="26CC96C1" w:rsidR="005E273F" w:rsidRPr="008563A8" w:rsidRDefault="000238C3" w:rsidP="005E273F">
      <w:pPr>
        <w:pStyle w:val="direction"/>
      </w:pPr>
      <w:r w:rsidRPr="008563A8">
        <w:t>omit</w:t>
      </w:r>
    </w:p>
    <w:p w14:paraId="11C03BDD" w14:textId="65084D28" w:rsidR="000238C3" w:rsidRPr="008563A8" w:rsidRDefault="000238C3" w:rsidP="000238C3">
      <w:pPr>
        <w:pStyle w:val="Amainreturn"/>
      </w:pPr>
      <w:r w:rsidRPr="008563A8">
        <w:t>principal registrar</w:t>
      </w:r>
      <w:r w:rsidR="00E91D52" w:rsidRPr="008563A8">
        <w:t xml:space="preserve"> appointed under the </w:t>
      </w:r>
      <w:hyperlink r:id="rId34" w:tooltip="A2004-59" w:history="1">
        <w:r w:rsidR="00D400D5" w:rsidRPr="008563A8">
          <w:rPr>
            <w:rStyle w:val="charCitHyperlinkItal"/>
          </w:rPr>
          <w:t>Court Procedures Act</w:t>
        </w:r>
        <w:r w:rsidR="00F17CE7" w:rsidRPr="008563A8">
          <w:rPr>
            <w:rStyle w:val="charCitHyperlinkItal"/>
          </w:rPr>
          <w:t> </w:t>
        </w:r>
        <w:r w:rsidR="00D400D5" w:rsidRPr="008563A8">
          <w:rPr>
            <w:rStyle w:val="charCitHyperlinkItal"/>
          </w:rPr>
          <w:t>2004</w:t>
        </w:r>
      </w:hyperlink>
      <w:r w:rsidR="00E91D52" w:rsidRPr="008563A8">
        <w:t>, section 11A</w:t>
      </w:r>
    </w:p>
    <w:p w14:paraId="1ED73731" w14:textId="570772A6" w:rsidR="000238C3" w:rsidRPr="008563A8" w:rsidRDefault="000238C3" w:rsidP="000238C3">
      <w:pPr>
        <w:pStyle w:val="direction"/>
      </w:pPr>
      <w:r w:rsidRPr="008563A8">
        <w:t>substitute</w:t>
      </w:r>
    </w:p>
    <w:p w14:paraId="53C61CE0" w14:textId="24BA172D" w:rsidR="000238C3" w:rsidRPr="008563A8" w:rsidRDefault="000238C3" w:rsidP="000238C3">
      <w:pPr>
        <w:pStyle w:val="Amainreturn"/>
      </w:pPr>
      <w:r w:rsidRPr="008563A8">
        <w:t>chief executive officer</w:t>
      </w:r>
      <w:r w:rsidR="00E91D52" w:rsidRPr="008563A8">
        <w:t xml:space="preserve"> appointed under the </w:t>
      </w:r>
      <w:hyperlink r:id="rId35" w:tooltip="A2004-59" w:history="1">
        <w:r w:rsidR="00D400D5" w:rsidRPr="008563A8">
          <w:rPr>
            <w:rStyle w:val="charCitHyperlinkItal"/>
          </w:rPr>
          <w:t>Court Procedures Act 2004</w:t>
        </w:r>
      </w:hyperlink>
      <w:r w:rsidR="00E91D52" w:rsidRPr="008563A8">
        <w:t>, section 11A (1)</w:t>
      </w:r>
    </w:p>
    <w:p w14:paraId="5C623ECE" w14:textId="295981AC" w:rsidR="005E273F" w:rsidRPr="00960B6D" w:rsidRDefault="00960B6D" w:rsidP="00960B6D">
      <w:pPr>
        <w:pStyle w:val="Sched-Part"/>
      </w:pPr>
      <w:bookmarkStart w:id="60" w:name="_Toc150151321"/>
      <w:r w:rsidRPr="00960B6D">
        <w:rPr>
          <w:rStyle w:val="CharPartNo"/>
        </w:rPr>
        <w:t>Part 1.2</w:t>
      </w:r>
      <w:r w:rsidRPr="008563A8">
        <w:tab/>
      </w:r>
      <w:r w:rsidR="005E273F" w:rsidRPr="00960B6D">
        <w:rPr>
          <w:rStyle w:val="CharPartText"/>
        </w:rPr>
        <w:t>Road Transport (Driver Licensing) Regulation</w:t>
      </w:r>
      <w:r w:rsidR="00F17CE7" w:rsidRPr="00960B6D">
        <w:rPr>
          <w:rStyle w:val="CharPartText"/>
        </w:rPr>
        <w:t> </w:t>
      </w:r>
      <w:r w:rsidR="005E273F" w:rsidRPr="00960B6D">
        <w:rPr>
          <w:rStyle w:val="CharPartText"/>
        </w:rPr>
        <w:t>2000</w:t>
      </w:r>
      <w:bookmarkEnd w:id="60"/>
    </w:p>
    <w:p w14:paraId="3AE311F2" w14:textId="2B48F7DC" w:rsidR="005E273F" w:rsidRPr="008563A8" w:rsidRDefault="00960B6D" w:rsidP="00960B6D">
      <w:pPr>
        <w:pStyle w:val="ShadedSchClause"/>
      </w:pPr>
      <w:bookmarkStart w:id="61" w:name="_Toc150151322"/>
      <w:r w:rsidRPr="00960B6D">
        <w:rPr>
          <w:rStyle w:val="CharSectNo"/>
        </w:rPr>
        <w:t>[1.2]</w:t>
      </w:r>
      <w:r w:rsidRPr="008563A8">
        <w:tab/>
      </w:r>
      <w:r w:rsidR="000238C3" w:rsidRPr="008563A8">
        <w:t>Section 12</w:t>
      </w:r>
      <w:r w:rsidR="006A70B8" w:rsidRPr="008563A8">
        <w:t> </w:t>
      </w:r>
      <w:r w:rsidR="000238C3" w:rsidRPr="008563A8">
        <w:t xml:space="preserve">(10), definition of </w:t>
      </w:r>
      <w:r w:rsidR="000238C3" w:rsidRPr="008563A8">
        <w:rPr>
          <w:rStyle w:val="charItals"/>
        </w:rPr>
        <w:t>judicial officer</w:t>
      </w:r>
      <w:bookmarkEnd w:id="61"/>
    </w:p>
    <w:p w14:paraId="71772B27" w14:textId="6F0F0344" w:rsidR="005E273F" w:rsidRPr="008563A8" w:rsidRDefault="000238C3" w:rsidP="005E273F">
      <w:pPr>
        <w:pStyle w:val="direction"/>
      </w:pPr>
      <w:r w:rsidRPr="008563A8">
        <w:t>omit</w:t>
      </w:r>
    </w:p>
    <w:p w14:paraId="2DFD3267" w14:textId="39E240BE" w:rsidR="000238C3" w:rsidRPr="008563A8" w:rsidRDefault="000238C3" w:rsidP="000238C3">
      <w:pPr>
        <w:pStyle w:val="Amainreturn"/>
      </w:pPr>
      <w:r w:rsidRPr="008563A8">
        <w:t>principal registrar</w:t>
      </w:r>
      <w:r w:rsidR="00E91D52" w:rsidRPr="008563A8">
        <w:t xml:space="preserve"> appointed under the </w:t>
      </w:r>
      <w:hyperlink r:id="rId36" w:tooltip="A2004-59" w:history="1">
        <w:r w:rsidR="00D400D5" w:rsidRPr="008563A8">
          <w:rPr>
            <w:rStyle w:val="charCitHyperlinkItal"/>
          </w:rPr>
          <w:t>Court Procedures Act</w:t>
        </w:r>
        <w:r w:rsidR="00F17CE7" w:rsidRPr="008563A8">
          <w:rPr>
            <w:rStyle w:val="charCitHyperlinkItal"/>
          </w:rPr>
          <w:t> </w:t>
        </w:r>
        <w:r w:rsidR="00D400D5" w:rsidRPr="008563A8">
          <w:rPr>
            <w:rStyle w:val="charCitHyperlinkItal"/>
          </w:rPr>
          <w:t>2004</w:t>
        </w:r>
      </w:hyperlink>
      <w:r w:rsidR="00E91D52" w:rsidRPr="008563A8">
        <w:t>, section 11A</w:t>
      </w:r>
    </w:p>
    <w:p w14:paraId="2F6252BF" w14:textId="77777777" w:rsidR="000238C3" w:rsidRPr="008563A8" w:rsidRDefault="000238C3" w:rsidP="000238C3">
      <w:pPr>
        <w:pStyle w:val="direction"/>
      </w:pPr>
      <w:r w:rsidRPr="008563A8">
        <w:t>substitute</w:t>
      </w:r>
    </w:p>
    <w:p w14:paraId="6A0D2DA5" w14:textId="5607A80D" w:rsidR="000238C3" w:rsidRPr="008563A8" w:rsidRDefault="000238C3" w:rsidP="000238C3">
      <w:pPr>
        <w:pStyle w:val="Amainreturn"/>
      </w:pPr>
      <w:r w:rsidRPr="008563A8">
        <w:t>chief executive officer</w:t>
      </w:r>
      <w:r w:rsidR="00E91D52" w:rsidRPr="008563A8">
        <w:t xml:space="preserve"> appointed under the </w:t>
      </w:r>
      <w:hyperlink r:id="rId37" w:tooltip="A2004-59" w:history="1">
        <w:r w:rsidR="00D400D5" w:rsidRPr="008563A8">
          <w:rPr>
            <w:rStyle w:val="charCitHyperlinkItal"/>
          </w:rPr>
          <w:t>Court Procedures Act 2004</w:t>
        </w:r>
      </w:hyperlink>
      <w:r w:rsidR="00E91D52" w:rsidRPr="008563A8">
        <w:t>, section 11A (1)</w:t>
      </w:r>
    </w:p>
    <w:p w14:paraId="5F3FD821" w14:textId="15745762" w:rsidR="005E273F" w:rsidRPr="00960B6D" w:rsidRDefault="00960B6D" w:rsidP="00960B6D">
      <w:pPr>
        <w:pStyle w:val="Sched-Part"/>
      </w:pPr>
      <w:bookmarkStart w:id="62" w:name="_Toc150151323"/>
      <w:r w:rsidRPr="00960B6D">
        <w:rPr>
          <w:rStyle w:val="CharPartNo"/>
        </w:rPr>
        <w:t>Part 1.3</w:t>
      </w:r>
      <w:r w:rsidRPr="008563A8">
        <w:tab/>
      </w:r>
      <w:r w:rsidR="005E273F" w:rsidRPr="00960B6D">
        <w:rPr>
          <w:rStyle w:val="CharPartText"/>
        </w:rPr>
        <w:t>Territory Records Act</w:t>
      </w:r>
      <w:r w:rsidR="000878B6" w:rsidRPr="00960B6D">
        <w:rPr>
          <w:rStyle w:val="CharPartText"/>
        </w:rPr>
        <w:t> </w:t>
      </w:r>
      <w:r w:rsidR="005E273F" w:rsidRPr="00960B6D">
        <w:rPr>
          <w:rStyle w:val="CharPartText"/>
        </w:rPr>
        <w:t>2002</w:t>
      </w:r>
      <w:bookmarkEnd w:id="62"/>
    </w:p>
    <w:p w14:paraId="4A5F8279" w14:textId="22F7BF58" w:rsidR="005E273F" w:rsidRPr="008563A8" w:rsidRDefault="00960B6D" w:rsidP="00960B6D">
      <w:pPr>
        <w:pStyle w:val="ShadedSchClause"/>
      </w:pPr>
      <w:bookmarkStart w:id="63" w:name="_Toc150151324"/>
      <w:r w:rsidRPr="00960B6D">
        <w:rPr>
          <w:rStyle w:val="CharSectNo"/>
        </w:rPr>
        <w:t>[1.3]</w:t>
      </w:r>
      <w:r w:rsidRPr="008563A8">
        <w:tab/>
      </w:r>
      <w:r w:rsidR="00CB543E" w:rsidRPr="008563A8">
        <w:t xml:space="preserve">Section 8, definition of </w:t>
      </w:r>
      <w:r w:rsidR="00CB543E" w:rsidRPr="008563A8">
        <w:rPr>
          <w:rStyle w:val="charItals"/>
        </w:rPr>
        <w:t>principal officer</w:t>
      </w:r>
      <w:r w:rsidR="00CB543E" w:rsidRPr="008563A8">
        <w:t>, paragraph (c)</w:t>
      </w:r>
      <w:bookmarkEnd w:id="63"/>
    </w:p>
    <w:p w14:paraId="3A99043E" w14:textId="7BDDA674" w:rsidR="005E273F" w:rsidRPr="008563A8" w:rsidRDefault="00CB543E" w:rsidP="005E273F">
      <w:pPr>
        <w:pStyle w:val="direction"/>
      </w:pPr>
      <w:r w:rsidRPr="008563A8">
        <w:t>omit</w:t>
      </w:r>
    </w:p>
    <w:p w14:paraId="01479F7D" w14:textId="30D79BD1" w:rsidR="00CB543E" w:rsidRPr="008563A8" w:rsidRDefault="00CB543E" w:rsidP="00CB543E">
      <w:pPr>
        <w:pStyle w:val="Amainreturn"/>
      </w:pPr>
      <w:r w:rsidRPr="008563A8">
        <w:t>principal registrar</w:t>
      </w:r>
      <w:r w:rsidR="00E91D52" w:rsidRPr="008563A8">
        <w:t xml:space="preserve"> appointed under the </w:t>
      </w:r>
      <w:hyperlink r:id="rId38" w:tooltip="A2004-59" w:history="1">
        <w:r w:rsidR="00D400D5" w:rsidRPr="008563A8">
          <w:rPr>
            <w:rStyle w:val="charCitHyperlinkItal"/>
          </w:rPr>
          <w:t>Court Procedures Act</w:t>
        </w:r>
        <w:r w:rsidR="000878B6" w:rsidRPr="008563A8">
          <w:rPr>
            <w:rStyle w:val="charCitHyperlinkItal"/>
          </w:rPr>
          <w:t> </w:t>
        </w:r>
        <w:r w:rsidR="00D400D5" w:rsidRPr="008563A8">
          <w:rPr>
            <w:rStyle w:val="charCitHyperlinkItal"/>
          </w:rPr>
          <w:t>2004</w:t>
        </w:r>
      </w:hyperlink>
      <w:r w:rsidR="00E91D52" w:rsidRPr="008563A8">
        <w:t>, section 11A</w:t>
      </w:r>
    </w:p>
    <w:p w14:paraId="08D9D0A7" w14:textId="77777777" w:rsidR="00CB543E" w:rsidRPr="008563A8" w:rsidRDefault="00CB543E" w:rsidP="00CB543E">
      <w:pPr>
        <w:pStyle w:val="direction"/>
      </w:pPr>
      <w:r w:rsidRPr="008563A8">
        <w:t>substitute</w:t>
      </w:r>
    </w:p>
    <w:p w14:paraId="27263C6F" w14:textId="323E9AAC" w:rsidR="00CB543E" w:rsidRPr="008563A8" w:rsidRDefault="00CB543E" w:rsidP="00CB543E">
      <w:pPr>
        <w:pStyle w:val="Amainreturn"/>
      </w:pPr>
      <w:r w:rsidRPr="008563A8">
        <w:t>chief executive officer</w:t>
      </w:r>
      <w:r w:rsidR="00E91D52" w:rsidRPr="008563A8">
        <w:t xml:space="preserve"> appointed under the </w:t>
      </w:r>
      <w:hyperlink r:id="rId39" w:tooltip="A2004-59" w:history="1">
        <w:r w:rsidR="00D400D5" w:rsidRPr="008563A8">
          <w:rPr>
            <w:rStyle w:val="charCitHyperlinkItal"/>
          </w:rPr>
          <w:t>Court Procedures Act</w:t>
        </w:r>
        <w:r w:rsidR="000878B6" w:rsidRPr="008563A8">
          <w:rPr>
            <w:rStyle w:val="charCitHyperlinkItal"/>
          </w:rPr>
          <w:t> </w:t>
        </w:r>
        <w:r w:rsidR="00D400D5" w:rsidRPr="008563A8">
          <w:rPr>
            <w:rStyle w:val="charCitHyperlinkItal"/>
          </w:rPr>
          <w:t>2004</w:t>
        </w:r>
      </w:hyperlink>
      <w:r w:rsidR="00E91D52" w:rsidRPr="008563A8">
        <w:t>, section 11A (1)</w:t>
      </w:r>
    </w:p>
    <w:p w14:paraId="6DF19723" w14:textId="77777777" w:rsidR="00960B6D" w:rsidRDefault="00960B6D">
      <w:pPr>
        <w:pStyle w:val="03Schedule"/>
        <w:sectPr w:rsidR="00960B6D">
          <w:headerReference w:type="even" r:id="rId40"/>
          <w:headerReference w:type="default" r:id="rId41"/>
          <w:footerReference w:type="even" r:id="rId42"/>
          <w:footerReference w:type="default" r:id="rId43"/>
          <w:type w:val="continuous"/>
          <w:pgSz w:w="11907" w:h="16839" w:code="9"/>
          <w:pgMar w:top="3880" w:right="1900" w:bottom="3100" w:left="2300" w:header="2280" w:footer="1760" w:gutter="0"/>
          <w:cols w:space="720"/>
        </w:sectPr>
      </w:pPr>
    </w:p>
    <w:p w14:paraId="35764B10" w14:textId="77777777" w:rsidR="008834AA" w:rsidRPr="008563A8" w:rsidRDefault="008834AA">
      <w:pPr>
        <w:pStyle w:val="EndNoteHeading"/>
      </w:pPr>
      <w:r w:rsidRPr="008563A8">
        <w:t>Endnotes</w:t>
      </w:r>
    </w:p>
    <w:p w14:paraId="162A6AF3" w14:textId="77777777" w:rsidR="008834AA" w:rsidRPr="008563A8" w:rsidRDefault="008834AA">
      <w:pPr>
        <w:pStyle w:val="EndNoteSubHeading"/>
      </w:pPr>
      <w:r w:rsidRPr="008563A8">
        <w:t>1</w:t>
      </w:r>
      <w:r w:rsidRPr="008563A8">
        <w:tab/>
        <w:t>Presentation speech</w:t>
      </w:r>
    </w:p>
    <w:p w14:paraId="7455A05A" w14:textId="4AB7FBB8" w:rsidR="008834AA" w:rsidRPr="008563A8" w:rsidRDefault="008834AA">
      <w:pPr>
        <w:pStyle w:val="EndNoteText"/>
      </w:pPr>
      <w:r w:rsidRPr="008563A8">
        <w:tab/>
        <w:t>Presentation speech made in the Legislative Assembly on</w:t>
      </w:r>
      <w:r w:rsidR="00544C56">
        <w:t xml:space="preserve"> 11 May 2023.</w:t>
      </w:r>
    </w:p>
    <w:p w14:paraId="13F57FC1" w14:textId="77777777" w:rsidR="008834AA" w:rsidRPr="008563A8" w:rsidRDefault="008834AA">
      <w:pPr>
        <w:pStyle w:val="EndNoteSubHeading"/>
      </w:pPr>
      <w:r w:rsidRPr="008563A8">
        <w:t>2</w:t>
      </w:r>
      <w:r w:rsidRPr="008563A8">
        <w:tab/>
        <w:t>Notification</w:t>
      </w:r>
    </w:p>
    <w:p w14:paraId="4C32C7AF" w14:textId="43501C1F" w:rsidR="008834AA" w:rsidRPr="008563A8" w:rsidRDefault="008834AA">
      <w:pPr>
        <w:pStyle w:val="EndNoteText"/>
      </w:pPr>
      <w:r w:rsidRPr="008563A8">
        <w:tab/>
        <w:t xml:space="preserve">Notified under the </w:t>
      </w:r>
      <w:hyperlink r:id="rId44" w:tooltip="A2001-14" w:history="1">
        <w:r w:rsidR="00D400D5" w:rsidRPr="008563A8">
          <w:rPr>
            <w:rStyle w:val="charCitHyperlinkAbbrev"/>
          </w:rPr>
          <w:t>Legislation Act</w:t>
        </w:r>
      </w:hyperlink>
      <w:r w:rsidRPr="008563A8">
        <w:t xml:space="preserve"> on</w:t>
      </w:r>
      <w:r w:rsidR="00544C56">
        <w:t xml:space="preserve"> 8 November 2023.</w:t>
      </w:r>
    </w:p>
    <w:p w14:paraId="532363BB" w14:textId="77777777" w:rsidR="008834AA" w:rsidRPr="008563A8" w:rsidRDefault="008834AA">
      <w:pPr>
        <w:pStyle w:val="EndNoteSubHeading"/>
      </w:pPr>
      <w:r w:rsidRPr="008563A8">
        <w:t>3</w:t>
      </w:r>
      <w:r w:rsidRPr="008563A8">
        <w:tab/>
        <w:t>Republications of amended laws</w:t>
      </w:r>
    </w:p>
    <w:p w14:paraId="0FB5F100" w14:textId="691A75AC" w:rsidR="008834AA" w:rsidRPr="008563A8" w:rsidRDefault="008834AA">
      <w:pPr>
        <w:pStyle w:val="EndNoteText"/>
      </w:pPr>
      <w:r w:rsidRPr="008563A8">
        <w:tab/>
        <w:t xml:space="preserve">For the latest republication of amended laws, see </w:t>
      </w:r>
      <w:hyperlink r:id="rId45" w:history="1">
        <w:r w:rsidR="00D400D5" w:rsidRPr="008563A8">
          <w:rPr>
            <w:rStyle w:val="charCitHyperlinkAbbrev"/>
          </w:rPr>
          <w:t>www.legislation.act.gov.au</w:t>
        </w:r>
      </w:hyperlink>
      <w:r w:rsidRPr="008563A8">
        <w:t>.</w:t>
      </w:r>
    </w:p>
    <w:p w14:paraId="51EB4E56" w14:textId="77777777" w:rsidR="008834AA" w:rsidRPr="008563A8" w:rsidRDefault="008834AA">
      <w:pPr>
        <w:pStyle w:val="N-line2"/>
      </w:pPr>
    </w:p>
    <w:p w14:paraId="7DD7FA1D" w14:textId="77777777" w:rsidR="00960B6D" w:rsidRDefault="00960B6D">
      <w:pPr>
        <w:pStyle w:val="05EndNote"/>
        <w:sectPr w:rsidR="00960B6D" w:rsidSect="00CA561F">
          <w:headerReference w:type="even" r:id="rId46"/>
          <w:headerReference w:type="default" r:id="rId47"/>
          <w:footerReference w:type="even" r:id="rId48"/>
          <w:footerReference w:type="default" r:id="rId49"/>
          <w:pgSz w:w="11907" w:h="16839" w:code="9"/>
          <w:pgMar w:top="3000" w:right="1900" w:bottom="2500" w:left="2300" w:header="2480" w:footer="2100" w:gutter="0"/>
          <w:cols w:space="720"/>
          <w:docGrid w:linePitch="326"/>
        </w:sectPr>
      </w:pPr>
    </w:p>
    <w:p w14:paraId="78D8C37E" w14:textId="77777777" w:rsidR="00D252E0" w:rsidRDefault="00D252E0" w:rsidP="00544C56"/>
    <w:p w14:paraId="30A30A2C" w14:textId="2CAFF07A" w:rsidR="00544C56" w:rsidRDefault="00544C56">
      <w:pPr>
        <w:pStyle w:val="BillBasic"/>
      </w:pPr>
      <w:r>
        <w:t>I certify that the above is a true copy of the Justice and Community Safety Legislation Amendment Bill 2023</w:t>
      </w:r>
      <w:r w:rsidR="003E08D7">
        <w:t xml:space="preserve"> (No 2)</w:t>
      </w:r>
      <w:r>
        <w:t xml:space="preserve">, </w:t>
      </w:r>
      <w:r w:rsidR="003E08D7">
        <w:t>which originated in the Legislative Assembly as the Justice and Community Safety Legislation Amendment Bill 2023 and</w:t>
      </w:r>
      <w:r>
        <w:t xml:space="preserve"> was passed by the Legislative Assembly on 31 October 2023. </w:t>
      </w:r>
    </w:p>
    <w:p w14:paraId="79CA07AF" w14:textId="77777777" w:rsidR="00544C56" w:rsidRDefault="00544C56"/>
    <w:p w14:paraId="5695AC46" w14:textId="77777777" w:rsidR="00544C56" w:rsidRDefault="00544C56"/>
    <w:p w14:paraId="46FEE241" w14:textId="77777777" w:rsidR="00544C56" w:rsidRDefault="00544C56"/>
    <w:p w14:paraId="3B3AB5E0" w14:textId="77777777" w:rsidR="00544C56" w:rsidRDefault="00544C56"/>
    <w:p w14:paraId="5660192E" w14:textId="77777777" w:rsidR="00544C56" w:rsidRDefault="00544C56">
      <w:pPr>
        <w:pStyle w:val="BillBasic"/>
        <w:jc w:val="right"/>
      </w:pPr>
      <w:r>
        <w:t>Clerk of the Legislative Assembly</w:t>
      </w:r>
    </w:p>
    <w:p w14:paraId="6F51CFF0" w14:textId="77777777" w:rsidR="00544C56" w:rsidRDefault="00544C56" w:rsidP="00544C56"/>
    <w:p w14:paraId="2FC6FFAA" w14:textId="77777777" w:rsidR="00960B6D" w:rsidRDefault="00960B6D" w:rsidP="00960B6D">
      <w:pPr>
        <w:suppressLineNumbers/>
      </w:pPr>
    </w:p>
    <w:p w14:paraId="6F364C90" w14:textId="77777777" w:rsidR="00960B6D" w:rsidRDefault="00960B6D" w:rsidP="00960B6D">
      <w:pPr>
        <w:suppressLineNumbers/>
      </w:pPr>
    </w:p>
    <w:p w14:paraId="30135B91" w14:textId="77777777" w:rsidR="00960B6D" w:rsidRDefault="00960B6D" w:rsidP="00960B6D">
      <w:pPr>
        <w:suppressLineNumbers/>
      </w:pPr>
    </w:p>
    <w:p w14:paraId="055D83E6" w14:textId="77777777" w:rsidR="00960B6D" w:rsidRDefault="00960B6D" w:rsidP="00960B6D">
      <w:pPr>
        <w:suppressLineNumbers/>
      </w:pPr>
    </w:p>
    <w:p w14:paraId="78AFBED5" w14:textId="77777777" w:rsidR="00960B6D" w:rsidRDefault="00960B6D" w:rsidP="00960B6D">
      <w:pPr>
        <w:suppressLineNumbers/>
      </w:pPr>
    </w:p>
    <w:p w14:paraId="69C3A56C" w14:textId="77777777" w:rsidR="00960B6D" w:rsidRDefault="00960B6D" w:rsidP="00960B6D">
      <w:pPr>
        <w:suppressLineNumbers/>
      </w:pPr>
    </w:p>
    <w:p w14:paraId="601C5A7D" w14:textId="77777777" w:rsidR="00960B6D" w:rsidRDefault="00960B6D" w:rsidP="00960B6D">
      <w:pPr>
        <w:suppressLineNumbers/>
      </w:pPr>
    </w:p>
    <w:p w14:paraId="30EF0D96" w14:textId="77777777" w:rsidR="00960B6D" w:rsidRDefault="00960B6D" w:rsidP="00960B6D">
      <w:pPr>
        <w:suppressLineNumbers/>
      </w:pPr>
    </w:p>
    <w:p w14:paraId="367EC524" w14:textId="07F2A215" w:rsidR="00960B6D" w:rsidRDefault="00960B6D">
      <w:pPr>
        <w:jc w:val="center"/>
        <w:rPr>
          <w:sz w:val="18"/>
        </w:rPr>
      </w:pPr>
      <w:r>
        <w:rPr>
          <w:sz w:val="18"/>
        </w:rPr>
        <w:t xml:space="preserve">© Australian Capital Territory </w:t>
      </w:r>
      <w:r>
        <w:rPr>
          <w:noProof/>
          <w:sz w:val="18"/>
        </w:rPr>
        <w:t>2023</w:t>
      </w:r>
    </w:p>
    <w:sectPr w:rsidR="00960B6D" w:rsidSect="00960B6D">
      <w:headerReference w:type="even" r:id="rId50"/>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980C" w14:textId="77777777" w:rsidR="00D35886" w:rsidRDefault="00D35886">
      <w:r>
        <w:separator/>
      </w:r>
    </w:p>
  </w:endnote>
  <w:endnote w:type="continuationSeparator" w:id="0">
    <w:p w14:paraId="2C60795F" w14:textId="77777777" w:rsidR="00D35886" w:rsidRDefault="00D3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7917" w14:textId="77777777" w:rsidR="00960B6D" w:rsidRDefault="00960B6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60B6D" w:rsidRPr="00CB3D59" w14:paraId="1D33D805" w14:textId="77777777">
      <w:tc>
        <w:tcPr>
          <w:tcW w:w="845" w:type="pct"/>
        </w:tcPr>
        <w:p w14:paraId="7F214C6E" w14:textId="77777777" w:rsidR="00960B6D" w:rsidRPr="0097645D" w:rsidRDefault="00960B6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B7E1970" w14:textId="17FC8C98" w:rsidR="00960B6D" w:rsidRPr="00783A18" w:rsidRDefault="00EC5373" w:rsidP="000763CD">
          <w:pPr>
            <w:pStyle w:val="Footer"/>
            <w:spacing w:line="240" w:lineRule="auto"/>
            <w:jc w:val="center"/>
            <w:rPr>
              <w:rFonts w:ascii="Times New Roman" w:hAnsi="Times New Roman"/>
              <w:sz w:val="24"/>
              <w:szCs w:val="24"/>
            </w:rPr>
          </w:pPr>
          <w:fldSimple w:instr=" REF Citation *\charformat  \* MERGEFORMAT ">
            <w:r w:rsidR="00FE22C4">
              <w:t>Justice and Community Safety Legislation Amendment Act 2023 (No 2)</w:t>
            </w:r>
          </w:fldSimple>
        </w:p>
        <w:p w14:paraId="6FA2B2BB" w14:textId="10E22CC6" w:rsidR="00960B6D" w:rsidRPr="00783A18" w:rsidRDefault="00960B6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FAF8FFE" w14:textId="21D5B209" w:rsidR="00960B6D" w:rsidRPr="00743346" w:rsidRDefault="00960B6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E22C4">
            <w:rPr>
              <w:rFonts w:cs="Arial"/>
              <w:szCs w:val="18"/>
            </w:rPr>
            <w:t>A2023-42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E22C4">
            <w:rPr>
              <w:rFonts w:cs="Arial"/>
              <w:szCs w:val="18"/>
            </w:rPr>
            <w:t xml:space="preserve">  </w:t>
          </w:r>
          <w:r w:rsidRPr="00743346">
            <w:rPr>
              <w:rFonts w:cs="Arial"/>
              <w:szCs w:val="18"/>
            </w:rPr>
            <w:fldChar w:fldCharType="end"/>
          </w:r>
        </w:p>
      </w:tc>
    </w:tr>
  </w:tbl>
  <w:p w14:paraId="68F2FC00" w14:textId="53411D72"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462C" w14:textId="77777777" w:rsidR="00960B6D" w:rsidRDefault="00960B6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960B6D" w14:paraId="4ED35A21" w14:textId="77777777">
      <w:trPr>
        <w:jc w:val="center"/>
      </w:trPr>
      <w:tc>
        <w:tcPr>
          <w:tcW w:w="1553" w:type="dxa"/>
        </w:tcPr>
        <w:p w14:paraId="33D4FCE6" w14:textId="37F34250" w:rsidR="00960B6D" w:rsidRDefault="00EC5373">
          <w:pPr>
            <w:pStyle w:val="Footer"/>
          </w:pPr>
          <w:fldSimple w:instr=" DOCPROPERTY &quot;Category&quot;  *\charformat  ">
            <w:r w:rsidR="00FE22C4">
              <w:t>A2023-42</w:t>
            </w:r>
          </w:fldSimple>
          <w:r w:rsidR="00960B6D">
            <w:br/>
          </w:r>
          <w:fldSimple w:instr=" DOCPROPERTY &quot;RepubDt&quot;  *\charformat  ">
            <w:r w:rsidR="00FE22C4">
              <w:t xml:space="preserve">  </w:t>
            </w:r>
          </w:fldSimple>
        </w:p>
      </w:tc>
      <w:tc>
        <w:tcPr>
          <w:tcW w:w="4527" w:type="dxa"/>
        </w:tcPr>
        <w:p w14:paraId="0CF6C126" w14:textId="3FF68C21" w:rsidR="00960B6D" w:rsidRDefault="00EC5373">
          <w:pPr>
            <w:pStyle w:val="Footer"/>
            <w:jc w:val="center"/>
          </w:pPr>
          <w:fldSimple w:instr=" REF Citation *\charformat ">
            <w:r w:rsidR="00FE22C4">
              <w:t>Justice and Community Safety Legislation Amendment Act 2023 (No 2)</w:t>
            </w:r>
          </w:fldSimple>
        </w:p>
        <w:p w14:paraId="715C8E1E" w14:textId="36F543DD" w:rsidR="00960B6D" w:rsidRDefault="00EC5373">
          <w:pPr>
            <w:pStyle w:val="Footer"/>
            <w:spacing w:before="0"/>
            <w:jc w:val="center"/>
          </w:pPr>
          <w:fldSimple w:instr=" DOCPROPERTY &quot;Eff&quot;  *\charformat ">
            <w:r w:rsidR="00FE22C4">
              <w:t xml:space="preserve"> </w:t>
            </w:r>
          </w:fldSimple>
          <w:fldSimple w:instr=" DOCPROPERTY &quot;StartDt&quot;  *\charformat ">
            <w:r w:rsidR="00FE22C4">
              <w:t xml:space="preserve">  </w:t>
            </w:r>
          </w:fldSimple>
          <w:fldSimple w:instr=" DOCPROPERTY &quot;EndDt&quot;  *\charformat ">
            <w:r w:rsidR="00FE22C4">
              <w:t xml:space="preserve">  </w:t>
            </w:r>
          </w:fldSimple>
        </w:p>
      </w:tc>
      <w:tc>
        <w:tcPr>
          <w:tcW w:w="1240" w:type="dxa"/>
        </w:tcPr>
        <w:p w14:paraId="06C50166" w14:textId="77777777" w:rsidR="00960B6D" w:rsidRDefault="00960B6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D35870C" w14:textId="2E31AB87"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E761" w14:textId="77777777" w:rsidR="00960B6D" w:rsidRDefault="00960B6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960B6D" w:rsidRPr="00CB3D59" w14:paraId="542E1557" w14:textId="77777777">
      <w:tc>
        <w:tcPr>
          <w:tcW w:w="1060" w:type="pct"/>
        </w:tcPr>
        <w:p w14:paraId="7D094947" w14:textId="5727B33F" w:rsidR="00960B6D" w:rsidRPr="00743346" w:rsidRDefault="00960B6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E22C4">
            <w:rPr>
              <w:rFonts w:cs="Arial"/>
              <w:szCs w:val="18"/>
            </w:rPr>
            <w:t>A2023-42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E22C4">
            <w:rPr>
              <w:rFonts w:cs="Arial"/>
              <w:szCs w:val="18"/>
            </w:rPr>
            <w:t xml:space="preserve">  </w:t>
          </w:r>
          <w:r w:rsidRPr="00743346">
            <w:rPr>
              <w:rFonts w:cs="Arial"/>
              <w:szCs w:val="18"/>
            </w:rPr>
            <w:fldChar w:fldCharType="end"/>
          </w:r>
        </w:p>
      </w:tc>
      <w:tc>
        <w:tcPr>
          <w:tcW w:w="3094" w:type="pct"/>
        </w:tcPr>
        <w:p w14:paraId="684D2F36" w14:textId="0851CA60" w:rsidR="00960B6D" w:rsidRPr="00783A18" w:rsidRDefault="00EC5373" w:rsidP="000763CD">
          <w:pPr>
            <w:pStyle w:val="Footer"/>
            <w:spacing w:line="240" w:lineRule="auto"/>
            <w:jc w:val="center"/>
            <w:rPr>
              <w:rFonts w:ascii="Times New Roman" w:hAnsi="Times New Roman"/>
              <w:sz w:val="24"/>
              <w:szCs w:val="24"/>
            </w:rPr>
          </w:pPr>
          <w:fldSimple w:instr=" REF Citation *\charformat  \* MERGEFORMAT ">
            <w:r w:rsidR="00FE22C4">
              <w:t>Justice and Community Safety Legislation Amendment Act 2023 (No 2)</w:t>
            </w:r>
          </w:fldSimple>
        </w:p>
        <w:p w14:paraId="741925B9" w14:textId="6C4CEF94" w:rsidR="00960B6D" w:rsidRPr="00783A18" w:rsidRDefault="00960B6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3C914C2" w14:textId="77777777" w:rsidR="00960B6D" w:rsidRPr="0097645D" w:rsidRDefault="00960B6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6F593A9" w14:textId="0242AF06"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AC31" w14:textId="77777777" w:rsidR="00960B6D" w:rsidRDefault="00960B6D">
    <w:pPr>
      <w:rPr>
        <w:sz w:val="16"/>
      </w:rPr>
    </w:pPr>
  </w:p>
  <w:p w14:paraId="67EB7AFC" w14:textId="7C642D04" w:rsidR="00960B6D" w:rsidRDefault="00960B6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E22C4">
      <w:rPr>
        <w:rFonts w:ascii="Arial" w:hAnsi="Arial"/>
        <w:sz w:val="12"/>
      </w:rPr>
      <w:t>J2022-1237</w:t>
    </w:r>
    <w:r>
      <w:rPr>
        <w:rFonts w:ascii="Arial" w:hAnsi="Arial"/>
        <w:sz w:val="12"/>
      </w:rPr>
      <w:fldChar w:fldCharType="end"/>
    </w:r>
  </w:p>
  <w:p w14:paraId="4FDA15AC" w14:textId="1D954347" w:rsidR="00960B6D" w:rsidRPr="006E5BE6" w:rsidRDefault="00EC5373" w:rsidP="006E5BE6">
    <w:pPr>
      <w:pStyle w:val="Status"/>
      <w:tabs>
        <w:tab w:val="center" w:pos="3853"/>
        <w:tab w:val="left" w:pos="4575"/>
      </w:tab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8934" w14:textId="77777777" w:rsidR="00960B6D" w:rsidRDefault="00960B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60B6D" w:rsidRPr="00CB3D59" w14:paraId="60277FE3" w14:textId="77777777">
      <w:tc>
        <w:tcPr>
          <w:tcW w:w="847" w:type="pct"/>
        </w:tcPr>
        <w:p w14:paraId="04B6696F" w14:textId="77777777" w:rsidR="00960B6D" w:rsidRPr="006D109C" w:rsidRDefault="00960B6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4F77D1F" w14:textId="516F9386" w:rsidR="00960B6D" w:rsidRPr="006D109C" w:rsidRDefault="00960B6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2C4" w:rsidRPr="00FE22C4">
            <w:rPr>
              <w:rFonts w:cs="Arial"/>
              <w:szCs w:val="18"/>
            </w:rPr>
            <w:t>Justice and Community Safety</w:t>
          </w:r>
          <w:r w:rsidR="00FE22C4">
            <w:t xml:space="preserve"> Legislation Amendment Act 2023 (No 2)</w:t>
          </w:r>
          <w:r>
            <w:rPr>
              <w:rFonts w:cs="Arial"/>
              <w:szCs w:val="18"/>
            </w:rPr>
            <w:fldChar w:fldCharType="end"/>
          </w:r>
        </w:p>
        <w:p w14:paraId="0587F824" w14:textId="7FB57B97" w:rsidR="00960B6D" w:rsidRPr="00783A18" w:rsidRDefault="00960B6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C472371" w14:textId="1D49862A" w:rsidR="00960B6D" w:rsidRPr="006D109C" w:rsidRDefault="00960B6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E22C4">
            <w:rPr>
              <w:rFonts w:cs="Arial"/>
              <w:szCs w:val="18"/>
            </w:rPr>
            <w:t>A2023-42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E22C4">
            <w:rPr>
              <w:rFonts w:cs="Arial"/>
              <w:szCs w:val="18"/>
            </w:rPr>
            <w:t xml:space="preserve">  </w:t>
          </w:r>
          <w:r w:rsidRPr="006D109C">
            <w:rPr>
              <w:rFonts w:cs="Arial"/>
              <w:szCs w:val="18"/>
            </w:rPr>
            <w:fldChar w:fldCharType="end"/>
          </w:r>
        </w:p>
      </w:tc>
    </w:tr>
  </w:tbl>
  <w:p w14:paraId="66621F7F" w14:textId="75BD3A04"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DB0E" w14:textId="77777777" w:rsidR="00960B6D" w:rsidRDefault="00960B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60B6D" w:rsidRPr="00CB3D59" w14:paraId="4D0E92D0" w14:textId="77777777">
      <w:tc>
        <w:tcPr>
          <w:tcW w:w="1061" w:type="pct"/>
        </w:tcPr>
        <w:p w14:paraId="538873D6" w14:textId="6DECDDF5" w:rsidR="00960B6D" w:rsidRPr="006D109C" w:rsidRDefault="00960B6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E22C4">
            <w:rPr>
              <w:rFonts w:cs="Arial"/>
              <w:szCs w:val="18"/>
            </w:rPr>
            <w:t>A2023-42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E22C4">
            <w:rPr>
              <w:rFonts w:cs="Arial"/>
              <w:szCs w:val="18"/>
            </w:rPr>
            <w:t xml:space="preserve">  </w:t>
          </w:r>
          <w:r w:rsidRPr="006D109C">
            <w:rPr>
              <w:rFonts w:cs="Arial"/>
              <w:szCs w:val="18"/>
            </w:rPr>
            <w:fldChar w:fldCharType="end"/>
          </w:r>
        </w:p>
      </w:tc>
      <w:tc>
        <w:tcPr>
          <w:tcW w:w="3092" w:type="pct"/>
        </w:tcPr>
        <w:p w14:paraId="34D0CB15" w14:textId="1508F235" w:rsidR="00960B6D" w:rsidRPr="006D109C" w:rsidRDefault="00960B6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2C4" w:rsidRPr="00FE22C4">
            <w:rPr>
              <w:rFonts w:cs="Arial"/>
              <w:szCs w:val="18"/>
            </w:rPr>
            <w:t>Justice and Community Safety</w:t>
          </w:r>
          <w:r w:rsidR="00FE22C4">
            <w:t xml:space="preserve"> Legislation Amendment Act 2023 (No 2)</w:t>
          </w:r>
          <w:r>
            <w:rPr>
              <w:rFonts w:cs="Arial"/>
              <w:szCs w:val="18"/>
            </w:rPr>
            <w:fldChar w:fldCharType="end"/>
          </w:r>
        </w:p>
        <w:p w14:paraId="490BC583" w14:textId="09CEEF03" w:rsidR="00960B6D" w:rsidRPr="00783A18" w:rsidRDefault="00960B6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E22C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3A5071B" w14:textId="77777777" w:rsidR="00960B6D" w:rsidRPr="006D109C" w:rsidRDefault="00960B6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3232701" w14:textId="797AC3FA"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B4E" w14:textId="77777777" w:rsidR="00960B6D" w:rsidRDefault="00960B6D">
    <w:pPr>
      <w:rPr>
        <w:sz w:val="16"/>
      </w:rPr>
    </w:pPr>
  </w:p>
  <w:p w14:paraId="1EB0B07C" w14:textId="3232FF58" w:rsidR="00960B6D" w:rsidRDefault="00960B6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E22C4">
      <w:rPr>
        <w:rFonts w:ascii="Arial" w:hAnsi="Arial"/>
        <w:sz w:val="12"/>
      </w:rPr>
      <w:t>J2022-1237</w:t>
    </w:r>
    <w:r>
      <w:rPr>
        <w:rFonts w:ascii="Arial" w:hAnsi="Arial"/>
        <w:sz w:val="12"/>
      </w:rPr>
      <w:fldChar w:fldCharType="end"/>
    </w:r>
  </w:p>
  <w:p w14:paraId="7B6F5405" w14:textId="041374F6"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1C85" w14:textId="77777777" w:rsidR="00960B6D" w:rsidRDefault="00960B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60B6D" w:rsidRPr="00CB3D59" w14:paraId="73432434" w14:textId="77777777">
      <w:tc>
        <w:tcPr>
          <w:tcW w:w="847" w:type="pct"/>
        </w:tcPr>
        <w:p w14:paraId="1047E207" w14:textId="77777777" w:rsidR="00960B6D" w:rsidRPr="00ED273E" w:rsidRDefault="00960B6D"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30B6D380" w14:textId="27D05B86" w:rsidR="00960B6D" w:rsidRPr="00ED273E" w:rsidRDefault="00960B6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E22C4">
            <w:t>Justice and Community Safety Legislation Amendment Act 2023 (No 2)</w:t>
          </w:r>
          <w:r w:rsidRPr="00783A18">
            <w:rPr>
              <w:rFonts w:ascii="Times New Roman" w:hAnsi="Times New Roman"/>
              <w:sz w:val="24"/>
              <w:szCs w:val="24"/>
            </w:rPr>
            <w:fldChar w:fldCharType="end"/>
          </w:r>
        </w:p>
        <w:p w14:paraId="70DCAEBD" w14:textId="573CBAE8" w:rsidR="00960B6D" w:rsidRPr="00ED273E" w:rsidRDefault="00960B6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p>
      </w:tc>
      <w:tc>
        <w:tcPr>
          <w:tcW w:w="1061" w:type="pct"/>
        </w:tcPr>
        <w:p w14:paraId="5D286F4F" w14:textId="6D86573A" w:rsidR="00960B6D" w:rsidRPr="00ED273E" w:rsidRDefault="00960B6D"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E22C4">
            <w:rPr>
              <w:rFonts w:cs="Arial"/>
              <w:szCs w:val="18"/>
            </w:rPr>
            <w:t>A2023-42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p>
      </w:tc>
    </w:tr>
  </w:tbl>
  <w:p w14:paraId="71D0DE6A" w14:textId="5B1ACCDA"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7584" w14:textId="77777777" w:rsidR="00960B6D" w:rsidRDefault="00960B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60B6D" w:rsidRPr="00CB3D59" w14:paraId="1C24029E" w14:textId="77777777">
      <w:tc>
        <w:tcPr>
          <w:tcW w:w="1061" w:type="pct"/>
        </w:tcPr>
        <w:p w14:paraId="7D3538F8" w14:textId="1C552776" w:rsidR="00960B6D" w:rsidRPr="00ED273E" w:rsidRDefault="00960B6D"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E22C4">
            <w:rPr>
              <w:rFonts w:cs="Arial"/>
              <w:szCs w:val="18"/>
            </w:rPr>
            <w:t>A2023-42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p>
      </w:tc>
      <w:tc>
        <w:tcPr>
          <w:tcW w:w="3092" w:type="pct"/>
        </w:tcPr>
        <w:p w14:paraId="7DD77135" w14:textId="2F93502A" w:rsidR="00960B6D" w:rsidRPr="00ED273E" w:rsidRDefault="00960B6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22C4" w:rsidRPr="00FE22C4">
            <w:rPr>
              <w:rFonts w:cs="Arial"/>
              <w:szCs w:val="18"/>
            </w:rPr>
            <w:t>Justice and Community Safety</w:t>
          </w:r>
          <w:r w:rsidR="00FE22C4">
            <w:t xml:space="preserve"> Legislation Amendment Act 2023 (No 2)</w:t>
          </w:r>
          <w:r>
            <w:rPr>
              <w:rFonts w:cs="Arial"/>
              <w:szCs w:val="18"/>
            </w:rPr>
            <w:fldChar w:fldCharType="end"/>
          </w:r>
        </w:p>
        <w:p w14:paraId="4D1F0CD8" w14:textId="78A0E27A" w:rsidR="00960B6D" w:rsidRPr="00ED273E" w:rsidRDefault="00960B6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E22C4">
            <w:rPr>
              <w:rFonts w:cs="Arial"/>
              <w:szCs w:val="18"/>
            </w:rPr>
            <w:t xml:space="preserve">  </w:t>
          </w:r>
          <w:r w:rsidRPr="00ED273E">
            <w:rPr>
              <w:rFonts w:cs="Arial"/>
              <w:szCs w:val="18"/>
            </w:rPr>
            <w:fldChar w:fldCharType="end"/>
          </w:r>
        </w:p>
      </w:tc>
      <w:tc>
        <w:tcPr>
          <w:tcW w:w="847" w:type="pct"/>
        </w:tcPr>
        <w:p w14:paraId="3B3C876C" w14:textId="77777777" w:rsidR="00960B6D" w:rsidRPr="00ED273E" w:rsidRDefault="00960B6D"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C852CB5" w14:textId="77679061"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053" w14:textId="77777777" w:rsidR="00960B6D" w:rsidRDefault="00960B6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960B6D" w14:paraId="541AFA8B" w14:textId="77777777">
      <w:trPr>
        <w:jc w:val="center"/>
      </w:trPr>
      <w:tc>
        <w:tcPr>
          <w:tcW w:w="1240" w:type="dxa"/>
        </w:tcPr>
        <w:p w14:paraId="32EA7651" w14:textId="77777777" w:rsidR="00960B6D" w:rsidRDefault="00960B6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7C9C60F" w14:textId="481BD12B" w:rsidR="00960B6D" w:rsidRDefault="00EC5373">
          <w:pPr>
            <w:pStyle w:val="Footer"/>
            <w:jc w:val="center"/>
          </w:pPr>
          <w:fldSimple w:instr=" REF Citation *\charformat ">
            <w:r w:rsidR="00FE22C4">
              <w:t>Justice and Community Safety Legislation Amendment Act 2023 (No 2)</w:t>
            </w:r>
          </w:fldSimple>
        </w:p>
        <w:p w14:paraId="42C015F9" w14:textId="4F448A78" w:rsidR="00960B6D" w:rsidRDefault="00EC5373">
          <w:pPr>
            <w:pStyle w:val="Footer"/>
            <w:spacing w:before="0"/>
            <w:jc w:val="center"/>
          </w:pPr>
          <w:fldSimple w:instr=" DOCPROPERTY &quot;Eff&quot;  *\charformat ">
            <w:r w:rsidR="00FE22C4">
              <w:t xml:space="preserve"> </w:t>
            </w:r>
          </w:fldSimple>
          <w:fldSimple w:instr=" DOCPROPERTY &quot;StartDt&quot;  *\charformat ">
            <w:r w:rsidR="00FE22C4">
              <w:t xml:space="preserve">  </w:t>
            </w:r>
          </w:fldSimple>
          <w:fldSimple w:instr=" DOCPROPERTY &quot;EndDt&quot;  *\charformat ">
            <w:r w:rsidR="00FE22C4">
              <w:t xml:space="preserve">  </w:t>
            </w:r>
          </w:fldSimple>
        </w:p>
      </w:tc>
      <w:tc>
        <w:tcPr>
          <w:tcW w:w="1553" w:type="dxa"/>
        </w:tcPr>
        <w:p w14:paraId="5E17DA35" w14:textId="27D7B89F" w:rsidR="00960B6D" w:rsidRDefault="00EC5373">
          <w:pPr>
            <w:pStyle w:val="Footer"/>
            <w:jc w:val="right"/>
          </w:pPr>
          <w:fldSimple w:instr=" DOCPROPERTY &quot;Category&quot;  *\charformat  ">
            <w:r w:rsidR="00FE22C4">
              <w:t>A2023-42</w:t>
            </w:r>
          </w:fldSimple>
          <w:r w:rsidR="00960B6D">
            <w:br/>
          </w:r>
          <w:fldSimple w:instr=" DOCPROPERTY &quot;RepubDt&quot;  *\charformat  ">
            <w:r w:rsidR="00FE22C4">
              <w:t xml:space="preserve">  </w:t>
            </w:r>
          </w:fldSimple>
        </w:p>
      </w:tc>
    </w:tr>
  </w:tbl>
  <w:p w14:paraId="2A0A97CA" w14:textId="428E15D6" w:rsidR="00960B6D" w:rsidRPr="006E5BE6" w:rsidRDefault="00EC5373" w:rsidP="006E5BE6">
    <w:pPr>
      <w:pStyle w:val="Status"/>
      <w:rPr>
        <w:rFonts w:cs="Arial"/>
      </w:rPr>
    </w:pPr>
    <w:r w:rsidRPr="006E5BE6">
      <w:rPr>
        <w:rFonts w:cs="Arial"/>
      </w:rPr>
      <w:fldChar w:fldCharType="begin"/>
    </w:r>
    <w:r w:rsidRPr="006E5BE6">
      <w:rPr>
        <w:rFonts w:cs="Arial"/>
      </w:rPr>
      <w:instrText xml:space="preserve"> DOCPROPERTY "Status" </w:instrText>
    </w:r>
    <w:r w:rsidRPr="006E5BE6">
      <w:rPr>
        <w:rFonts w:cs="Arial"/>
      </w:rPr>
      <w:fldChar w:fldCharType="separate"/>
    </w:r>
    <w:r w:rsidR="00FE22C4" w:rsidRPr="006E5BE6">
      <w:rPr>
        <w:rFonts w:cs="Arial"/>
      </w:rPr>
      <w:t xml:space="preserve"> </w:t>
    </w:r>
    <w:r w:rsidRPr="006E5BE6">
      <w:rPr>
        <w:rFonts w:cs="Arial"/>
      </w:rPr>
      <w:fldChar w:fldCharType="end"/>
    </w:r>
    <w:r w:rsidR="006E5BE6" w:rsidRPr="006E5BE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555D" w14:textId="77777777" w:rsidR="00D35886" w:rsidRDefault="00D35886">
      <w:r>
        <w:separator/>
      </w:r>
    </w:p>
  </w:footnote>
  <w:footnote w:type="continuationSeparator" w:id="0">
    <w:p w14:paraId="15021EED" w14:textId="77777777" w:rsidR="00D35886" w:rsidRDefault="00D3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60B6D" w:rsidRPr="00CB3D59" w14:paraId="0F0DFC9A" w14:textId="77777777">
      <w:tc>
        <w:tcPr>
          <w:tcW w:w="900" w:type="pct"/>
        </w:tcPr>
        <w:p w14:paraId="65FBC9D5" w14:textId="77777777" w:rsidR="00960B6D" w:rsidRPr="00783A18" w:rsidRDefault="00960B6D">
          <w:pPr>
            <w:pStyle w:val="HeaderEven"/>
            <w:rPr>
              <w:rFonts w:ascii="Times New Roman" w:hAnsi="Times New Roman"/>
              <w:sz w:val="24"/>
              <w:szCs w:val="24"/>
            </w:rPr>
          </w:pPr>
        </w:p>
      </w:tc>
      <w:tc>
        <w:tcPr>
          <w:tcW w:w="4100" w:type="pct"/>
        </w:tcPr>
        <w:p w14:paraId="077ADA1B" w14:textId="77777777" w:rsidR="00960B6D" w:rsidRPr="00783A18" w:rsidRDefault="00960B6D">
          <w:pPr>
            <w:pStyle w:val="HeaderEven"/>
            <w:rPr>
              <w:rFonts w:ascii="Times New Roman" w:hAnsi="Times New Roman"/>
              <w:sz w:val="24"/>
              <w:szCs w:val="24"/>
            </w:rPr>
          </w:pPr>
        </w:p>
      </w:tc>
    </w:tr>
    <w:tr w:rsidR="00960B6D" w:rsidRPr="00CB3D59" w14:paraId="70E959AD" w14:textId="77777777">
      <w:tc>
        <w:tcPr>
          <w:tcW w:w="4100" w:type="pct"/>
          <w:gridSpan w:val="2"/>
          <w:tcBorders>
            <w:bottom w:val="single" w:sz="4" w:space="0" w:color="auto"/>
          </w:tcBorders>
        </w:tcPr>
        <w:p w14:paraId="26A05BAA" w14:textId="2643C77C" w:rsidR="00960B6D" w:rsidRPr="0097645D" w:rsidRDefault="00EC5373" w:rsidP="000763CD">
          <w:pPr>
            <w:pStyle w:val="HeaderEven6"/>
            <w:rPr>
              <w:rFonts w:cs="Arial"/>
              <w:szCs w:val="18"/>
            </w:rPr>
          </w:pPr>
          <w:fldSimple w:instr=" STYLEREF charContents \* MERGEFORMAT ">
            <w:r w:rsidR="006E5BE6">
              <w:rPr>
                <w:noProof/>
              </w:rPr>
              <w:t>Contents</w:t>
            </w:r>
          </w:fldSimple>
        </w:p>
      </w:tc>
    </w:tr>
  </w:tbl>
  <w:p w14:paraId="432248A5" w14:textId="2B35EBFD" w:rsidR="00960B6D" w:rsidRDefault="00960B6D">
    <w:pPr>
      <w:pStyle w:val="N-9pt"/>
    </w:pPr>
    <w:r>
      <w:tab/>
    </w:r>
    <w:fldSimple w:instr=" STYLEREF charPage \* MERGEFORMAT ">
      <w:r w:rsidR="006E5BE6">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C40E1F1" w14:textId="77777777" w:rsidTr="00567644">
      <w:trPr>
        <w:jc w:val="center"/>
      </w:trPr>
      <w:tc>
        <w:tcPr>
          <w:tcW w:w="1068" w:type="pct"/>
        </w:tcPr>
        <w:p w14:paraId="104BDB18" w14:textId="77777777" w:rsidR="00AB3E20" w:rsidRPr="00567644" w:rsidRDefault="00AB3E20" w:rsidP="00567644">
          <w:pPr>
            <w:pStyle w:val="HeaderEven"/>
            <w:tabs>
              <w:tab w:val="left" w:pos="700"/>
            </w:tabs>
            <w:ind w:left="697" w:hanging="697"/>
            <w:rPr>
              <w:rFonts w:cs="Arial"/>
              <w:szCs w:val="18"/>
            </w:rPr>
          </w:pPr>
        </w:p>
      </w:tc>
      <w:tc>
        <w:tcPr>
          <w:tcW w:w="3932" w:type="pct"/>
        </w:tcPr>
        <w:p w14:paraId="4920D965" w14:textId="77777777" w:rsidR="00AB3E20" w:rsidRPr="00567644" w:rsidRDefault="00AB3E20" w:rsidP="00567644">
          <w:pPr>
            <w:pStyle w:val="HeaderEven"/>
            <w:tabs>
              <w:tab w:val="left" w:pos="700"/>
            </w:tabs>
            <w:ind w:left="697" w:hanging="697"/>
            <w:rPr>
              <w:rFonts w:cs="Arial"/>
              <w:szCs w:val="18"/>
            </w:rPr>
          </w:pPr>
        </w:p>
      </w:tc>
    </w:tr>
    <w:tr w:rsidR="00AB3E20" w:rsidRPr="00E06D02" w14:paraId="1C842FAA" w14:textId="77777777" w:rsidTr="00567644">
      <w:trPr>
        <w:jc w:val="center"/>
      </w:trPr>
      <w:tc>
        <w:tcPr>
          <w:tcW w:w="1068" w:type="pct"/>
        </w:tcPr>
        <w:p w14:paraId="3028A3C2" w14:textId="77777777" w:rsidR="00AB3E20" w:rsidRPr="00567644" w:rsidRDefault="00AB3E20" w:rsidP="00567644">
          <w:pPr>
            <w:pStyle w:val="HeaderEven"/>
            <w:tabs>
              <w:tab w:val="left" w:pos="700"/>
            </w:tabs>
            <w:ind w:left="697" w:hanging="697"/>
            <w:rPr>
              <w:rFonts w:cs="Arial"/>
              <w:szCs w:val="18"/>
            </w:rPr>
          </w:pPr>
        </w:p>
      </w:tc>
      <w:tc>
        <w:tcPr>
          <w:tcW w:w="3932" w:type="pct"/>
        </w:tcPr>
        <w:p w14:paraId="221F0EB6" w14:textId="77777777" w:rsidR="00AB3E20" w:rsidRPr="00567644" w:rsidRDefault="00AB3E20" w:rsidP="00567644">
          <w:pPr>
            <w:pStyle w:val="HeaderEven"/>
            <w:tabs>
              <w:tab w:val="left" w:pos="700"/>
            </w:tabs>
            <w:ind w:left="697" w:hanging="697"/>
            <w:rPr>
              <w:rFonts w:cs="Arial"/>
              <w:szCs w:val="18"/>
            </w:rPr>
          </w:pPr>
        </w:p>
      </w:tc>
    </w:tr>
    <w:tr w:rsidR="00AB3E20" w:rsidRPr="00E06D02" w14:paraId="31290C6C" w14:textId="77777777" w:rsidTr="00567644">
      <w:trPr>
        <w:cantSplit/>
        <w:jc w:val="center"/>
      </w:trPr>
      <w:tc>
        <w:tcPr>
          <w:tcW w:w="4997" w:type="pct"/>
          <w:gridSpan w:val="2"/>
          <w:tcBorders>
            <w:bottom w:val="single" w:sz="4" w:space="0" w:color="auto"/>
          </w:tcBorders>
        </w:tcPr>
        <w:p w14:paraId="1625548B" w14:textId="77777777" w:rsidR="00AB3E20" w:rsidRPr="00567644" w:rsidRDefault="00AB3E20" w:rsidP="00567644">
          <w:pPr>
            <w:pStyle w:val="HeaderEven6"/>
            <w:tabs>
              <w:tab w:val="left" w:pos="700"/>
            </w:tabs>
            <w:ind w:left="697" w:hanging="697"/>
            <w:rPr>
              <w:szCs w:val="18"/>
            </w:rPr>
          </w:pPr>
        </w:p>
      </w:tc>
    </w:tr>
  </w:tbl>
  <w:p w14:paraId="0ECE605B"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60B6D" w:rsidRPr="00CB3D59" w14:paraId="0295CEFD" w14:textId="77777777">
      <w:tc>
        <w:tcPr>
          <w:tcW w:w="4100" w:type="pct"/>
        </w:tcPr>
        <w:p w14:paraId="47684854" w14:textId="77777777" w:rsidR="00960B6D" w:rsidRPr="00783A18" w:rsidRDefault="00960B6D" w:rsidP="000763CD">
          <w:pPr>
            <w:pStyle w:val="HeaderOdd"/>
            <w:jc w:val="left"/>
            <w:rPr>
              <w:rFonts w:ascii="Times New Roman" w:hAnsi="Times New Roman"/>
              <w:sz w:val="24"/>
              <w:szCs w:val="24"/>
            </w:rPr>
          </w:pPr>
        </w:p>
      </w:tc>
      <w:tc>
        <w:tcPr>
          <w:tcW w:w="900" w:type="pct"/>
        </w:tcPr>
        <w:p w14:paraId="06ABA998" w14:textId="77777777" w:rsidR="00960B6D" w:rsidRPr="00783A18" w:rsidRDefault="00960B6D" w:rsidP="000763CD">
          <w:pPr>
            <w:pStyle w:val="HeaderOdd"/>
            <w:jc w:val="left"/>
            <w:rPr>
              <w:rFonts w:ascii="Times New Roman" w:hAnsi="Times New Roman"/>
              <w:sz w:val="24"/>
              <w:szCs w:val="24"/>
            </w:rPr>
          </w:pPr>
        </w:p>
      </w:tc>
    </w:tr>
    <w:tr w:rsidR="00960B6D" w:rsidRPr="00CB3D59" w14:paraId="541F5C04" w14:textId="77777777">
      <w:tc>
        <w:tcPr>
          <w:tcW w:w="900" w:type="pct"/>
          <w:gridSpan w:val="2"/>
          <w:tcBorders>
            <w:bottom w:val="single" w:sz="4" w:space="0" w:color="auto"/>
          </w:tcBorders>
        </w:tcPr>
        <w:p w14:paraId="48327E2D" w14:textId="2250C65C" w:rsidR="00960B6D" w:rsidRPr="0097645D" w:rsidRDefault="00EC5373" w:rsidP="000763CD">
          <w:pPr>
            <w:pStyle w:val="HeaderOdd6"/>
            <w:jc w:val="left"/>
            <w:rPr>
              <w:rFonts w:cs="Arial"/>
              <w:szCs w:val="18"/>
            </w:rPr>
          </w:pPr>
          <w:fldSimple w:instr=" STYLEREF charContents \* MERGEFORMAT ">
            <w:r w:rsidR="006E5BE6">
              <w:rPr>
                <w:noProof/>
              </w:rPr>
              <w:t>Contents</w:t>
            </w:r>
          </w:fldSimple>
        </w:p>
      </w:tc>
    </w:tr>
  </w:tbl>
  <w:p w14:paraId="5219E3DD" w14:textId="329E6AE5" w:rsidR="00960B6D" w:rsidRDefault="00960B6D">
    <w:pPr>
      <w:pStyle w:val="N-9pt"/>
    </w:pPr>
    <w:r>
      <w:tab/>
    </w:r>
    <w:fldSimple w:instr=" STYLEREF charPage \* MERGEFORMAT ">
      <w:r w:rsidR="006E5BE6">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61DB" w14:textId="77777777" w:rsidR="0052763A" w:rsidRDefault="00527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60B6D" w:rsidRPr="00CB3D59" w14:paraId="5CF29972" w14:textId="77777777" w:rsidTr="003A49FD">
      <w:tc>
        <w:tcPr>
          <w:tcW w:w="1701" w:type="dxa"/>
        </w:tcPr>
        <w:p w14:paraId="7A1094F5" w14:textId="7CC2CB5C" w:rsidR="00960B6D" w:rsidRPr="006D109C" w:rsidRDefault="00960B6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E5BE6">
            <w:rPr>
              <w:rFonts w:cs="Arial"/>
              <w:b/>
              <w:noProof/>
              <w:szCs w:val="18"/>
            </w:rPr>
            <w:t>Part 7</w:t>
          </w:r>
          <w:r w:rsidRPr="006D109C">
            <w:rPr>
              <w:rFonts w:cs="Arial"/>
              <w:b/>
              <w:szCs w:val="18"/>
            </w:rPr>
            <w:fldChar w:fldCharType="end"/>
          </w:r>
        </w:p>
      </w:tc>
      <w:tc>
        <w:tcPr>
          <w:tcW w:w="6320" w:type="dxa"/>
        </w:tcPr>
        <w:p w14:paraId="692F76EF" w14:textId="2718F8CA" w:rsidR="00960B6D" w:rsidRPr="006D109C" w:rsidRDefault="00960B6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E5BE6">
            <w:rPr>
              <w:rFonts w:cs="Arial"/>
              <w:noProof/>
              <w:szCs w:val="18"/>
            </w:rPr>
            <w:t>Land Titles (Unit Titles) Act 1970</w:t>
          </w:r>
          <w:r w:rsidRPr="006D109C">
            <w:rPr>
              <w:rFonts w:cs="Arial"/>
              <w:szCs w:val="18"/>
            </w:rPr>
            <w:fldChar w:fldCharType="end"/>
          </w:r>
        </w:p>
      </w:tc>
    </w:tr>
    <w:tr w:rsidR="00960B6D" w:rsidRPr="00CB3D59" w14:paraId="2092E458" w14:textId="77777777" w:rsidTr="003A49FD">
      <w:tc>
        <w:tcPr>
          <w:tcW w:w="1701" w:type="dxa"/>
        </w:tcPr>
        <w:p w14:paraId="61F59675" w14:textId="05BF68EA" w:rsidR="00960B6D" w:rsidRPr="006D109C" w:rsidRDefault="00960B6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259A03DC" w14:textId="7E62DA0D" w:rsidR="00960B6D" w:rsidRPr="006D109C" w:rsidRDefault="00960B6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960B6D" w:rsidRPr="00CB3D59" w14:paraId="6D47DD6D" w14:textId="77777777" w:rsidTr="003A49FD">
      <w:trPr>
        <w:cantSplit/>
      </w:trPr>
      <w:tc>
        <w:tcPr>
          <w:tcW w:w="1701" w:type="dxa"/>
          <w:gridSpan w:val="2"/>
          <w:tcBorders>
            <w:bottom w:val="single" w:sz="4" w:space="0" w:color="auto"/>
          </w:tcBorders>
        </w:tcPr>
        <w:p w14:paraId="3E4EBA24" w14:textId="02E5D79D" w:rsidR="00960B6D" w:rsidRPr="006D109C" w:rsidRDefault="00960B6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E22C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E5BE6">
            <w:rPr>
              <w:rFonts w:cs="Arial"/>
              <w:noProof/>
              <w:szCs w:val="18"/>
            </w:rPr>
            <w:t>44</w:t>
          </w:r>
          <w:r w:rsidRPr="006D109C">
            <w:rPr>
              <w:rFonts w:cs="Arial"/>
              <w:szCs w:val="18"/>
            </w:rPr>
            <w:fldChar w:fldCharType="end"/>
          </w:r>
        </w:p>
      </w:tc>
    </w:tr>
  </w:tbl>
  <w:p w14:paraId="7906A371" w14:textId="77777777" w:rsidR="00960B6D" w:rsidRDefault="00960B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4"/>
      <w:gridCol w:w="1643"/>
    </w:tblGrid>
    <w:tr w:rsidR="00960B6D" w:rsidRPr="00CB3D59" w14:paraId="1D475209" w14:textId="77777777" w:rsidTr="003A49FD">
      <w:tc>
        <w:tcPr>
          <w:tcW w:w="6320" w:type="dxa"/>
        </w:tcPr>
        <w:p w14:paraId="704819FF" w14:textId="6039813C" w:rsidR="00960B6D" w:rsidRPr="006D109C" w:rsidRDefault="00960B6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E5BE6">
            <w:rPr>
              <w:rFonts w:cs="Arial"/>
              <w:noProof/>
              <w:szCs w:val="18"/>
            </w:rPr>
            <w:t>Land Titles (Unit Titles) Act 1970</w:t>
          </w:r>
          <w:r w:rsidRPr="006D109C">
            <w:rPr>
              <w:rFonts w:cs="Arial"/>
              <w:szCs w:val="18"/>
            </w:rPr>
            <w:fldChar w:fldCharType="end"/>
          </w:r>
        </w:p>
      </w:tc>
      <w:tc>
        <w:tcPr>
          <w:tcW w:w="1701" w:type="dxa"/>
        </w:tcPr>
        <w:p w14:paraId="191A33F1" w14:textId="6FF75EAC" w:rsidR="00960B6D" w:rsidRPr="006D109C" w:rsidRDefault="00960B6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E5BE6">
            <w:rPr>
              <w:rFonts w:cs="Arial"/>
              <w:b/>
              <w:noProof/>
              <w:szCs w:val="18"/>
            </w:rPr>
            <w:t>Part 7</w:t>
          </w:r>
          <w:r w:rsidRPr="006D109C">
            <w:rPr>
              <w:rFonts w:cs="Arial"/>
              <w:b/>
              <w:szCs w:val="18"/>
            </w:rPr>
            <w:fldChar w:fldCharType="end"/>
          </w:r>
        </w:p>
      </w:tc>
    </w:tr>
    <w:tr w:rsidR="00960B6D" w:rsidRPr="00CB3D59" w14:paraId="7F435B83" w14:textId="77777777" w:rsidTr="003A49FD">
      <w:tc>
        <w:tcPr>
          <w:tcW w:w="6320" w:type="dxa"/>
        </w:tcPr>
        <w:p w14:paraId="5422E08F" w14:textId="63AD7FCA" w:rsidR="00960B6D" w:rsidRPr="006D109C" w:rsidRDefault="00960B6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90DBE1E" w14:textId="7C8BC869" w:rsidR="00960B6D" w:rsidRPr="006D109C" w:rsidRDefault="00960B6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960B6D" w:rsidRPr="00CB3D59" w14:paraId="58DAAF0B" w14:textId="77777777" w:rsidTr="003A49FD">
      <w:trPr>
        <w:cantSplit/>
      </w:trPr>
      <w:tc>
        <w:tcPr>
          <w:tcW w:w="1701" w:type="dxa"/>
          <w:gridSpan w:val="2"/>
          <w:tcBorders>
            <w:bottom w:val="single" w:sz="4" w:space="0" w:color="auto"/>
          </w:tcBorders>
        </w:tcPr>
        <w:p w14:paraId="561AAFE4" w14:textId="6953E4AF" w:rsidR="00960B6D" w:rsidRPr="006D109C" w:rsidRDefault="00960B6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E22C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E5BE6">
            <w:rPr>
              <w:rFonts w:cs="Arial"/>
              <w:noProof/>
              <w:szCs w:val="18"/>
            </w:rPr>
            <w:t>48</w:t>
          </w:r>
          <w:r w:rsidRPr="006D109C">
            <w:rPr>
              <w:rFonts w:cs="Arial"/>
              <w:szCs w:val="18"/>
            </w:rPr>
            <w:fldChar w:fldCharType="end"/>
          </w:r>
        </w:p>
      </w:tc>
    </w:tr>
  </w:tbl>
  <w:p w14:paraId="587A2471" w14:textId="77777777" w:rsidR="00960B6D" w:rsidRDefault="00960B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60B6D" w:rsidRPr="00CB3D59" w14:paraId="62D69461" w14:textId="77777777">
      <w:trPr>
        <w:jc w:val="center"/>
      </w:trPr>
      <w:tc>
        <w:tcPr>
          <w:tcW w:w="1560" w:type="dxa"/>
        </w:tcPr>
        <w:p w14:paraId="68401A84" w14:textId="346012CE" w:rsidR="00960B6D" w:rsidRPr="00ED273E" w:rsidRDefault="00960B6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E5BE6">
            <w:rPr>
              <w:rFonts w:cs="Arial"/>
              <w:b/>
              <w:noProof/>
              <w:szCs w:val="18"/>
            </w:rPr>
            <w:t>Schedule 1</w:t>
          </w:r>
          <w:r w:rsidRPr="00ED273E">
            <w:rPr>
              <w:rFonts w:cs="Arial"/>
              <w:b/>
              <w:szCs w:val="18"/>
            </w:rPr>
            <w:fldChar w:fldCharType="end"/>
          </w:r>
        </w:p>
      </w:tc>
      <w:tc>
        <w:tcPr>
          <w:tcW w:w="5741" w:type="dxa"/>
        </w:tcPr>
        <w:p w14:paraId="7E461D14" w14:textId="6EAC9F93" w:rsidR="00960B6D" w:rsidRPr="00ED273E" w:rsidRDefault="00960B6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E5BE6">
            <w:rPr>
              <w:rFonts w:cs="Arial"/>
              <w:noProof/>
              <w:szCs w:val="18"/>
            </w:rPr>
            <w:t>Consequential amendments</w:t>
          </w:r>
          <w:r w:rsidRPr="00ED273E">
            <w:rPr>
              <w:rFonts w:cs="Arial"/>
              <w:szCs w:val="18"/>
            </w:rPr>
            <w:fldChar w:fldCharType="end"/>
          </w:r>
        </w:p>
      </w:tc>
    </w:tr>
    <w:tr w:rsidR="00960B6D" w:rsidRPr="00CB3D59" w14:paraId="62D649F7" w14:textId="77777777">
      <w:trPr>
        <w:jc w:val="center"/>
      </w:trPr>
      <w:tc>
        <w:tcPr>
          <w:tcW w:w="1560" w:type="dxa"/>
        </w:tcPr>
        <w:p w14:paraId="5D0740DA" w14:textId="1E8C13D2" w:rsidR="00960B6D" w:rsidRPr="00ED273E" w:rsidRDefault="00960B6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E5BE6">
            <w:rPr>
              <w:rFonts w:cs="Arial"/>
              <w:b/>
              <w:noProof/>
              <w:szCs w:val="18"/>
            </w:rPr>
            <w:t>Part 1.1</w:t>
          </w:r>
          <w:r w:rsidRPr="00ED273E">
            <w:rPr>
              <w:rFonts w:cs="Arial"/>
              <w:b/>
              <w:szCs w:val="18"/>
            </w:rPr>
            <w:fldChar w:fldCharType="end"/>
          </w:r>
        </w:p>
      </w:tc>
      <w:tc>
        <w:tcPr>
          <w:tcW w:w="5741" w:type="dxa"/>
        </w:tcPr>
        <w:p w14:paraId="7A4FCF72" w14:textId="1EB3172F" w:rsidR="00960B6D" w:rsidRPr="00ED273E" w:rsidRDefault="00960B6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E5BE6">
            <w:rPr>
              <w:rFonts w:cs="Arial"/>
              <w:noProof/>
              <w:szCs w:val="18"/>
            </w:rPr>
            <w:t>Freedom of Information Act 2016</w:t>
          </w:r>
          <w:r w:rsidRPr="00ED273E">
            <w:rPr>
              <w:rFonts w:cs="Arial"/>
              <w:szCs w:val="18"/>
            </w:rPr>
            <w:fldChar w:fldCharType="end"/>
          </w:r>
        </w:p>
      </w:tc>
    </w:tr>
    <w:tr w:rsidR="00960B6D" w:rsidRPr="00CB3D59" w14:paraId="288888D5" w14:textId="77777777">
      <w:trPr>
        <w:jc w:val="center"/>
      </w:trPr>
      <w:tc>
        <w:tcPr>
          <w:tcW w:w="7296" w:type="dxa"/>
          <w:gridSpan w:val="2"/>
          <w:tcBorders>
            <w:bottom w:val="single" w:sz="4" w:space="0" w:color="auto"/>
          </w:tcBorders>
        </w:tcPr>
        <w:p w14:paraId="51E064D1" w14:textId="5D13F122" w:rsidR="00960B6D" w:rsidRPr="00ED273E" w:rsidRDefault="00960B6D"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E5BE6">
            <w:rPr>
              <w:rFonts w:cs="Arial"/>
              <w:noProof/>
              <w:szCs w:val="18"/>
            </w:rPr>
            <w:t>[1.1]</w:t>
          </w:r>
          <w:r w:rsidRPr="00ED273E">
            <w:rPr>
              <w:rFonts w:cs="Arial"/>
              <w:szCs w:val="18"/>
            </w:rPr>
            <w:fldChar w:fldCharType="end"/>
          </w:r>
        </w:p>
      </w:tc>
    </w:tr>
  </w:tbl>
  <w:p w14:paraId="18F6243B" w14:textId="77777777" w:rsidR="00960B6D" w:rsidRDefault="00960B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60B6D" w:rsidRPr="00CB3D59" w14:paraId="751BCD22" w14:textId="77777777">
      <w:trPr>
        <w:jc w:val="center"/>
      </w:trPr>
      <w:tc>
        <w:tcPr>
          <w:tcW w:w="5741" w:type="dxa"/>
        </w:tcPr>
        <w:p w14:paraId="5246C2F6" w14:textId="554633B1" w:rsidR="00960B6D" w:rsidRPr="00ED273E" w:rsidRDefault="00960B6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E5BE6">
            <w:rPr>
              <w:rFonts w:cs="Arial"/>
              <w:noProof/>
              <w:szCs w:val="18"/>
            </w:rPr>
            <w:t>Consequential amendments</w:t>
          </w:r>
          <w:r w:rsidRPr="00ED273E">
            <w:rPr>
              <w:rFonts w:cs="Arial"/>
              <w:szCs w:val="18"/>
            </w:rPr>
            <w:fldChar w:fldCharType="end"/>
          </w:r>
        </w:p>
      </w:tc>
      <w:tc>
        <w:tcPr>
          <w:tcW w:w="1560" w:type="dxa"/>
        </w:tcPr>
        <w:p w14:paraId="7FB2455C" w14:textId="28DD59CA" w:rsidR="00960B6D" w:rsidRPr="00ED273E" w:rsidRDefault="00960B6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E5BE6">
            <w:rPr>
              <w:rFonts w:cs="Arial"/>
              <w:b/>
              <w:noProof/>
              <w:szCs w:val="18"/>
            </w:rPr>
            <w:t>Schedule 1</w:t>
          </w:r>
          <w:r w:rsidRPr="00ED273E">
            <w:rPr>
              <w:rFonts w:cs="Arial"/>
              <w:b/>
              <w:szCs w:val="18"/>
            </w:rPr>
            <w:fldChar w:fldCharType="end"/>
          </w:r>
        </w:p>
      </w:tc>
    </w:tr>
    <w:tr w:rsidR="00960B6D" w:rsidRPr="00CB3D59" w14:paraId="310665FD" w14:textId="77777777">
      <w:trPr>
        <w:jc w:val="center"/>
      </w:trPr>
      <w:tc>
        <w:tcPr>
          <w:tcW w:w="5741" w:type="dxa"/>
        </w:tcPr>
        <w:p w14:paraId="46999526" w14:textId="46ABB976" w:rsidR="00960B6D" w:rsidRPr="00ED273E" w:rsidRDefault="00960B6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E5BE6">
            <w:rPr>
              <w:rFonts w:cs="Arial"/>
              <w:noProof/>
              <w:szCs w:val="18"/>
            </w:rPr>
            <w:t>Territory Records Act 2002</w:t>
          </w:r>
          <w:r w:rsidRPr="00ED273E">
            <w:rPr>
              <w:rFonts w:cs="Arial"/>
              <w:szCs w:val="18"/>
            </w:rPr>
            <w:fldChar w:fldCharType="end"/>
          </w:r>
        </w:p>
      </w:tc>
      <w:tc>
        <w:tcPr>
          <w:tcW w:w="1560" w:type="dxa"/>
        </w:tcPr>
        <w:p w14:paraId="0CFBC021" w14:textId="46D61193" w:rsidR="00960B6D" w:rsidRPr="00ED273E" w:rsidRDefault="00960B6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E5BE6">
            <w:rPr>
              <w:rFonts w:cs="Arial"/>
              <w:b/>
              <w:noProof/>
              <w:szCs w:val="18"/>
            </w:rPr>
            <w:t>Part 1.3</w:t>
          </w:r>
          <w:r w:rsidRPr="00ED273E">
            <w:rPr>
              <w:rFonts w:cs="Arial"/>
              <w:b/>
              <w:szCs w:val="18"/>
            </w:rPr>
            <w:fldChar w:fldCharType="end"/>
          </w:r>
        </w:p>
      </w:tc>
    </w:tr>
    <w:tr w:rsidR="00960B6D" w:rsidRPr="00CB3D59" w14:paraId="1778F78B" w14:textId="77777777">
      <w:trPr>
        <w:jc w:val="center"/>
      </w:trPr>
      <w:tc>
        <w:tcPr>
          <w:tcW w:w="7296" w:type="dxa"/>
          <w:gridSpan w:val="2"/>
          <w:tcBorders>
            <w:bottom w:val="single" w:sz="4" w:space="0" w:color="auto"/>
          </w:tcBorders>
        </w:tcPr>
        <w:p w14:paraId="5D8376FF" w14:textId="7D0743D6" w:rsidR="00960B6D" w:rsidRPr="00ED273E" w:rsidRDefault="00960B6D"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E5BE6">
            <w:rPr>
              <w:rFonts w:cs="Arial"/>
              <w:noProof/>
              <w:szCs w:val="18"/>
            </w:rPr>
            <w:t>[1.3]</w:t>
          </w:r>
          <w:r w:rsidRPr="00ED273E">
            <w:rPr>
              <w:rFonts w:cs="Arial"/>
              <w:szCs w:val="18"/>
            </w:rPr>
            <w:fldChar w:fldCharType="end"/>
          </w:r>
        </w:p>
      </w:tc>
    </w:tr>
  </w:tbl>
  <w:p w14:paraId="16BD6059" w14:textId="77777777" w:rsidR="00960B6D" w:rsidRDefault="00960B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960B6D" w14:paraId="4E45BE4C" w14:textId="77777777">
      <w:trPr>
        <w:jc w:val="center"/>
      </w:trPr>
      <w:tc>
        <w:tcPr>
          <w:tcW w:w="1234" w:type="dxa"/>
        </w:tcPr>
        <w:p w14:paraId="61A3317B" w14:textId="77777777" w:rsidR="00960B6D" w:rsidRDefault="00960B6D">
          <w:pPr>
            <w:pStyle w:val="HeaderEven"/>
          </w:pPr>
        </w:p>
      </w:tc>
      <w:tc>
        <w:tcPr>
          <w:tcW w:w="6062" w:type="dxa"/>
        </w:tcPr>
        <w:p w14:paraId="4CAE1AC4" w14:textId="77777777" w:rsidR="00960B6D" w:rsidRDefault="00960B6D">
          <w:pPr>
            <w:pStyle w:val="HeaderEven"/>
          </w:pPr>
        </w:p>
      </w:tc>
    </w:tr>
    <w:tr w:rsidR="00960B6D" w14:paraId="18D7AEEE" w14:textId="77777777">
      <w:trPr>
        <w:jc w:val="center"/>
      </w:trPr>
      <w:tc>
        <w:tcPr>
          <w:tcW w:w="1234" w:type="dxa"/>
        </w:tcPr>
        <w:p w14:paraId="64A2556E" w14:textId="77777777" w:rsidR="00960B6D" w:rsidRDefault="00960B6D">
          <w:pPr>
            <w:pStyle w:val="HeaderEven"/>
          </w:pPr>
        </w:p>
      </w:tc>
      <w:tc>
        <w:tcPr>
          <w:tcW w:w="6062" w:type="dxa"/>
        </w:tcPr>
        <w:p w14:paraId="42B44569" w14:textId="77777777" w:rsidR="00960B6D" w:rsidRDefault="00960B6D">
          <w:pPr>
            <w:pStyle w:val="HeaderEven"/>
          </w:pPr>
        </w:p>
      </w:tc>
    </w:tr>
    <w:tr w:rsidR="00960B6D" w14:paraId="389A8D25" w14:textId="77777777">
      <w:trPr>
        <w:cantSplit/>
        <w:jc w:val="center"/>
      </w:trPr>
      <w:tc>
        <w:tcPr>
          <w:tcW w:w="7296" w:type="dxa"/>
          <w:gridSpan w:val="2"/>
          <w:tcBorders>
            <w:bottom w:val="single" w:sz="4" w:space="0" w:color="auto"/>
          </w:tcBorders>
        </w:tcPr>
        <w:p w14:paraId="255E9583" w14:textId="77777777" w:rsidR="00960B6D" w:rsidRDefault="00960B6D">
          <w:pPr>
            <w:pStyle w:val="HeaderEven6"/>
          </w:pPr>
        </w:p>
      </w:tc>
    </w:tr>
  </w:tbl>
  <w:p w14:paraId="1C259405" w14:textId="77777777" w:rsidR="00960B6D" w:rsidRDefault="00960B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960B6D" w14:paraId="5EA63DED" w14:textId="77777777">
      <w:trPr>
        <w:jc w:val="center"/>
      </w:trPr>
      <w:tc>
        <w:tcPr>
          <w:tcW w:w="6062" w:type="dxa"/>
        </w:tcPr>
        <w:p w14:paraId="31425063" w14:textId="77777777" w:rsidR="00960B6D" w:rsidRDefault="00960B6D">
          <w:pPr>
            <w:pStyle w:val="HeaderOdd"/>
          </w:pPr>
        </w:p>
      </w:tc>
      <w:tc>
        <w:tcPr>
          <w:tcW w:w="1234" w:type="dxa"/>
        </w:tcPr>
        <w:p w14:paraId="5812A73A" w14:textId="77777777" w:rsidR="00960B6D" w:rsidRDefault="00960B6D">
          <w:pPr>
            <w:pStyle w:val="HeaderOdd"/>
          </w:pPr>
        </w:p>
      </w:tc>
    </w:tr>
    <w:tr w:rsidR="00960B6D" w14:paraId="457AD6D9" w14:textId="77777777">
      <w:trPr>
        <w:jc w:val="center"/>
      </w:trPr>
      <w:tc>
        <w:tcPr>
          <w:tcW w:w="6062" w:type="dxa"/>
        </w:tcPr>
        <w:p w14:paraId="2AA28F7B" w14:textId="77777777" w:rsidR="00960B6D" w:rsidRDefault="00960B6D">
          <w:pPr>
            <w:pStyle w:val="HeaderOdd"/>
          </w:pPr>
        </w:p>
      </w:tc>
      <w:tc>
        <w:tcPr>
          <w:tcW w:w="1234" w:type="dxa"/>
        </w:tcPr>
        <w:p w14:paraId="3967281E" w14:textId="77777777" w:rsidR="00960B6D" w:rsidRDefault="00960B6D">
          <w:pPr>
            <w:pStyle w:val="HeaderOdd"/>
          </w:pPr>
        </w:p>
      </w:tc>
    </w:tr>
    <w:tr w:rsidR="00960B6D" w14:paraId="1CEEF0B4" w14:textId="77777777">
      <w:trPr>
        <w:jc w:val="center"/>
      </w:trPr>
      <w:tc>
        <w:tcPr>
          <w:tcW w:w="7296" w:type="dxa"/>
          <w:gridSpan w:val="2"/>
          <w:tcBorders>
            <w:bottom w:val="single" w:sz="4" w:space="0" w:color="auto"/>
          </w:tcBorders>
        </w:tcPr>
        <w:p w14:paraId="14911568" w14:textId="77777777" w:rsidR="00960B6D" w:rsidRDefault="00960B6D">
          <w:pPr>
            <w:pStyle w:val="HeaderOdd6"/>
          </w:pPr>
        </w:p>
      </w:tc>
    </w:tr>
  </w:tbl>
  <w:p w14:paraId="1594EC87" w14:textId="77777777" w:rsidR="00960B6D" w:rsidRDefault="00960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477530715">
    <w:abstractNumId w:val="5"/>
  </w:num>
  <w:num w:numId="8" w16cid:durableId="247232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AA"/>
    <w:rsid w:val="00000C1F"/>
    <w:rsid w:val="000038FA"/>
    <w:rsid w:val="00003C2D"/>
    <w:rsid w:val="000043A6"/>
    <w:rsid w:val="00004573"/>
    <w:rsid w:val="00004A27"/>
    <w:rsid w:val="00005825"/>
    <w:rsid w:val="00010513"/>
    <w:rsid w:val="00011D2B"/>
    <w:rsid w:val="000133CB"/>
    <w:rsid w:val="0001347E"/>
    <w:rsid w:val="0002034F"/>
    <w:rsid w:val="000215AA"/>
    <w:rsid w:val="000238C3"/>
    <w:rsid w:val="0002517D"/>
    <w:rsid w:val="00025988"/>
    <w:rsid w:val="000275FE"/>
    <w:rsid w:val="00030512"/>
    <w:rsid w:val="0003249F"/>
    <w:rsid w:val="000326DD"/>
    <w:rsid w:val="00036A2C"/>
    <w:rsid w:val="00037266"/>
    <w:rsid w:val="00037D73"/>
    <w:rsid w:val="000405B8"/>
    <w:rsid w:val="0004117A"/>
    <w:rsid w:val="000417E5"/>
    <w:rsid w:val="000420DE"/>
    <w:rsid w:val="000425BC"/>
    <w:rsid w:val="000448E6"/>
    <w:rsid w:val="00044C50"/>
    <w:rsid w:val="00045215"/>
    <w:rsid w:val="000455EA"/>
    <w:rsid w:val="00045B26"/>
    <w:rsid w:val="00046E24"/>
    <w:rsid w:val="00047170"/>
    <w:rsid w:val="00047278"/>
    <w:rsid w:val="00047369"/>
    <w:rsid w:val="000474F2"/>
    <w:rsid w:val="00050ACD"/>
    <w:rsid w:val="000510F0"/>
    <w:rsid w:val="00052B1E"/>
    <w:rsid w:val="00055507"/>
    <w:rsid w:val="00055E30"/>
    <w:rsid w:val="00061B76"/>
    <w:rsid w:val="00063210"/>
    <w:rsid w:val="0006382E"/>
    <w:rsid w:val="00064576"/>
    <w:rsid w:val="0006512A"/>
    <w:rsid w:val="000663A1"/>
    <w:rsid w:val="00066F6A"/>
    <w:rsid w:val="000678E8"/>
    <w:rsid w:val="00067FD5"/>
    <w:rsid w:val="000702A7"/>
    <w:rsid w:val="00072B06"/>
    <w:rsid w:val="00072ED8"/>
    <w:rsid w:val="0007399C"/>
    <w:rsid w:val="000812D4"/>
    <w:rsid w:val="00081D6E"/>
    <w:rsid w:val="00081FA6"/>
    <w:rsid w:val="0008211A"/>
    <w:rsid w:val="00083C32"/>
    <w:rsid w:val="000874EA"/>
    <w:rsid w:val="000878B6"/>
    <w:rsid w:val="000906B4"/>
    <w:rsid w:val="0009080D"/>
    <w:rsid w:val="00091575"/>
    <w:rsid w:val="00093FEA"/>
    <w:rsid w:val="00094178"/>
    <w:rsid w:val="000946CE"/>
    <w:rsid w:val="000949A6"/>
    <w:rsid w:val="00095165"/>
    <w:rsid w:val="0009641C"/>
    <w:rsid w:val="00096811"/>
    <w:rsid w:val="000978C2"/>
    <w:rsid w:val="000A2213"/>
    <w:rsid w:val="000A27CC"/>
    <w:rsid w:val="000A3FBB"/>
    <w:rsid w:val="000A4DA6"/>
    <w:rsid w:val="000A5DCB"/>
    <w:rsid w:val="000A637A"/>
    <w:rsid w:val="000A6729"/>
    <w:rsid w:val="000A6B0D"/>
    <w:rsid w:val="000A6F80"/>
    <w:rsid w:val="000B16DC"/>
    <w:rsid w:val="000B17F0"/>
    <w:rsid w:val="000B1C99"/>
    <w:rsid w:val="000B2237"/>
    <w:rsid w:val="000B2F73"/>
    <w:rsid w:val="000B3404"/>
    <w:rsid w:val="000B4951"/>
    <w:rsid w:val="000B52B7"/>
    <w:rsid w:val="000B5464"/>
    <w:rsid w:val="000B5685"/>
    <w:rsid w:val="000B729E"/>
    <w:rsid w:val="000B7585"/>
    <w:rsid w:val="000C54A0"/>
    <w:rsid w:val="000C687C"/>
    <w:rsid w:val="000C69EE"/>
    <w:rsid w:val="000C6B80"/>
    <w:rsid w:val="000C7832"/>
    <w:rsid w:val="000C7850"/>
    <w:rsid w:val="000D3275"/>
    <w:rsid w:val="000D45A0"/>
    <w:rsid w:val="000D54F2"/>
    <w:rsid w:val="000D76E1"/>
    <w:rsid w:val="000E29CA"/>
    <w:rsid w:val="000E5145"/>
    <w:rsid w:val="000E576D"/>
    <w:rsid w:val="000E5BFE"/>
    <w:rsid w:val="000F1FEC"/>
    <w:rsid w:val="000F23DD"/>
    <w:rsid w:val="000F2735"/>
    <w:rsid w:val="000F329E"/>
    <w:rsid w:val="000F40F3"/>
    <w:rsid w:val="000F587E"/>
    <w:rsid w:val="001002C3"/>
    <w:rsid w:val="00101528"/>
    <w:rsid w:val="00101B66"/>
    <w:rsid w:val="0010263D"/>
    <w:rsid w:val="001033CB"/>
    <w:rsid w:val="001047CB"/>
    <w:rsid w:val="001053AD"/>
    <w:rsid w:val="001058DF"/>
    <w:rsid w:val="00107F85"/>
    <w:rsid w:val="00110775"/>
    <w:rsid w:val="00110C29"/>
    <w:rsid w:val="00112A1D"/>
    <w:rsid w:val="00112F73"/>
    <w:rsid w:val="00116508"/>
    <w:rsid w:val="00121298"/>
    <w:rsid w:val="001218A7"/>
    <w:rsid w:val="00121DED"/>
    <w:rsid w:val="00122580"/>
    <w:rsid w:val="00126287"/>
    <w:rsid w:val="0013046D"/>
    <w:rsid w:val="001315A1"/>
    <w:rsid w:val="0013268C"/>
    <w:rsid w:val="00132957"/>
    <w:rsid w:val="001329DF"/>
    <w:rsid w:val="001343A6"/>
    <w:rsid w:val="001344C1"/>
    <w:rsid w:val="0013531D"/>
    <w:rsid w:val="00135727"/>
    <w:rsid w:val="00136FBE"/>
    <w:rsid w:val="001410AE"/>
    <w:rsid w:val="001418F2"/>
    <w:rsid w:val="00143C10"/>
    <w:rsid w:val="001453DA"/>
    <w:rsid w:val="00145757"/>
    <w:rsid w:val="00145EF0"/>
    <w:rsid w:val="00146340"/>
    <w:rsid w:val="00147781"/>
    <w:rsid w:val="00150851"/>
    <w:rsid w:val="00150959"/>
    <w:rsid w:val="001520FC"/>
    <w:rsid w:val="00152DE4"/>
    <w:rsid w:val="001533C1"/>
    <w:rsid w:val="00153482"/>
    <w:rsid w:val="00154977"/>
    <w:rsid w:val="001568CF"/>
    <w:rsid w:val="001570F0"/>
    <w:rsid w:val="001572E4"/>
    <w:rsid w:val="00160DF7"/>
    <w:rsid w:val="00161458"/>
    <w:rsid w:val="00164204"/>
    <w:rsid w:val="00164E15"/>
    <w:rsid w:val="00167020"/>
    <w:rsid w:val="001700F7"/>
    <w:rsid w:val="0017182C"/>
    <w:rsid w:val="001728D1"/>
    <w:rsid w:val="00172D13"/>
    <w:rsid w:val="00173BFB"/>
    <w:rsid w:val="00173C23"/>
    <w:rsid w:val="001741FF"/>
    <w:rsid w:val="0017568E"/>
    <w:rsid w:val="00175FD1"/>
    <w:rsid w:val="00176AE6"/>
    <w:rsid w:val="001776BD"/>
    <w:rsid w:val="00180311"/>
    <w:rsid w:val="0018034D"/>
    <w:rsid w:val="00181101"/>
    <w:rsid w:val="001815FB"/>
    <w:rsid w:val="00181D8C"/>
    <w:rsid w:val="001839E9"/>
    <w:rsid w:val="001842C7"/>
    <w:rsid w:val="00184F43"/>
    <w:rsid w:val="001874AF"/>
    <w:rsid w:val="00190637"/>
    <w:rsid w:val="00191D56"/>
    <w:rsid w:val="0019297A"/>
    <w:rsid w:val="00192D1E"/>
    <w:rsid w:val="00193D6B"/>
    <w:rsid w:val="00195101"/>
    <w:rsid w:val="001A31E8"/>
    <w:rsid w:val="001A351C"/>
    <w:rsid w:val="001A39AF"/>
    <w:rsid w:val="001A3B6D"/>
    <w:rsid w:val="001A60E1"/>
    <w:rsid w:val="001A756B"/>
    <w:rsid w:val="001B1114"/>
    <w:rsid w:val="001B1AD4"/>
    <w:rsid w:val="001B218A"/>
    <w:rsid w:val="001B3B53"/>
    <w:rsid w:val="001B449A"/>
    <w:rsid w:val="001B6311"/>
    <w:rsid w:val="001B6BC0"/>
    <w:rsid w:val="001C01DD"/>
    <w:rsid w:val="001C1644"/>
    <w:rsid w:val="001C29CC"/>
    <w:rsid w:val="001C3EF2"/>
    <w:rsid w:val="001C4A67"/>
    <w:rsid w:val="001C547E"/>
    <w:rsid w:val="001C5507"/>
    <w:rsid w:val="001C5D26"/>
    <w:rsid w:val="001D09C2"/>
    <w:rsid w:val="001D15FB"/>
    <w:rsid w:val="001D1702"/>
    <w:rsid w:val="001D1F85"/>
    <w:rsid w:val="001D2997"/>
    <w:rsid w:val="001D53F0"/>
    <w:rsid w:val="001D56B4"/>
    <w:rsid w:val="001D73DF"/>
    <w:rsid w:val="001D7B69"/>
    <w:rsid w:val="001E0780"/>
    <w:rsid w:val="001E0BBC"/>
    <w:rsid w:val="001E1A01"/>
    <w:rsid w:val="001E22E6"/>
    <w:rsid w:val="001E30DA"/>
    <w:rsid w:val="001E3C95"/>
    <w:rsid w:val="001E41E3"/>
    <w:rsid w:val="001E4694"/>
    <w:rsid w:val="001E4BD6"/>
    <w:rsid w:val="001E5D92"/>
    <w:rsid w:val="001E6C3C"/>
    <w:rsid w:val="001E79DB"/>
    <w:rsid w:val="001F22DA"/>
    <w:rsid w:val="001F28DB"/>
    <w:rsid w:val="001F3A0F"/>
    <w:rsid w:val="001F3DB4"/>
    <w:rsid w:val="001F4F82"/>
    <w:rsid w:val="001F55E5"/>
    <w:rsid w:val="001F5A2B"/>
    <w:rsid w:val="00200557"/>
    <w:rsid w:val="00200ADD"/>
    <w:rsid w:val="002012E6"/>
    <w:rsid w:val="00202420"/>
    <w:rsid w:val="00203655"/>
    <w:rsid w:val="002037B2"/>
    <w:rsid w:val="00203D49"/>
    <w:rsid w:val="00203DD8"/>
    <w:rsid w:val="002040D4"/>
    <w:rsid w:val="00204E34"/>
    <w:rsid w:val="0020610F"/>
    <w:rsid w:val="00206642"/>
    <w:rsid w:val="00214228"/>
    <w:rsid w:val="002158FD"/>
    <w:rsid w:val="002162BA"/>
    <w:rsid w:val="00216D07"/>
    <w:rsid w:val="002176F9"/>
    <w:rsid w:val="00217C8C"/>
    <w:rsid w:val="002208AF"/>
    <w:rsid w:val="0022149F"/>
    <w:rsid w:val="00221E5D"/>
    <w:rsid w:val="002222A8"/>
    <w:rsid w:val="002250E4"/>
    <w:rsid w:val="00225307"/>
    <w:rsid w:val="00225D43"/>
    <w:rsid w:val="002263A5"/>
    <w:rsid w:val="002269A1"/>
    <w:rsid w:val="002312F7"/>
    <w:rsid w:val="00231509"/>
    <w:rsid w:val="002337F1"/>
    <w:rsid w:val="00234574"/>
    <w:rsid w:val="002409EB"/>
    <w:rsid w:val="00241CA0"/>
    <w:rsid w:val="002423CE"/>
    <w:rsid w:val="00246F34"/>
    <w:rsid w:val="00247087"/>
    <w:rsid w:val="0024764C"/>
    <w:rsid w:val="002502C9"/>
    <w:rsid w:val="00256093"/>
    <w:rsid w:val="00256E0F"/>
    <w:rsid w:val="00260019"/>
    <w:rsid w:val="0026001C"/>
    <w:rsid w:val="0026044B"/>
    <w:rsid w:val="002612B5"/>
    <w:rsid w:val="00261B9F"/>
    <w:rsid w:val="00263163"/>
    <w:rsid w:val="002644DC"/>
    <w:rsid w:val="002650EE"/>
    <w:rsid w:val="002679C3"/>
    <w:rsid w:val="00267BE3"/>
    <w:rsid w:val="002702D4"/>
    <w:rsid w:val="00271548"/>
    <w:rsid w:val="00271F3D"/>
    <w:rsid w:val="002722F3"/>
    <w:rsid w:val="00272968"/>
    <w:rsid w:val="00273B6D"/>
    <w:rsid w:val="00274069"/>
    <w:rsid w:val="00275B21"/>
    <w:rsid w:val="00275CE9"/>
    <w:rsid w:val="00276A52"/>
    <w:rsid w:val="00277AC9"/>
    <w:rsid w:val="00280275"/>
    <w:rsid w:val="0028250A"/>
    <w:rsid w:val="0028279A"/>
    <w:rsid w:val="00282B0F"/>
    <w:rsid w:val="00283081"/>
    <w:rsid w:val="0028557E"/>
    <w:rsid w:val="00287065"/>
    <w:rsid w:val="00290D70"/>
    <w:rsid w:val="00294E20"/>
    <w:rsid w:val="00296579"/>
    <w:rsid w:val="0029692F"/>
    <w:rsid w:val="002970EB"/>
    <w:rsid w:val="002975AC"/>
    <w:rsid w:val="002A1F69"/>
    <w:rsid w:val="002A4574"/>
    <w:rsid w:val="002A6B2D"/>
    <w:rsid w:val="002A6F4D"/>
    <w:rsid w:val="002A756E"/>
    <w:rsid w:val="002B235A"/>
    <w:rsid w:val="002B2682"/>
    <w:rsid w:val="002B57CD"/>
    <w:rsid w:val="002B58FC"/>
    <w:rsid w:val="002C5DB3"/>
    <w:rsid w:val="002C7985"/>
    <w:rsid w:val="002D09CB"/>
    <w:rsid w:val="002D0E52"/>
    <w:rsid w:val="002D26EA"/>
    <w:rsid w:val="002D2A42"/>
    <w:rsid w:val="002D2FE5"/>
    <w:rsid w:val="002D4EF4"/>
    <w:rsid w:val="002D667B"/>
    <w:rsid w:val="002E01EA"/>
    <w:rsid w:val="002E144D"/>
    <w:rsid w:val="002E2D42"/>
    <w:rsid w:val="002E33D6"/>
    <w:rsid w:val="002E4BB9"/>
    <w:rsid w:val="002E53CD"/>
    <w:rsid w:val="002E64EA"/>
    <w:rsid w:val="002E65AF"/>
    <w:rsid w:val="002E6E0C"/>
    <w:rsid w:val="002F206E"/>
    <w:rsid w:val="002F2E07"/>
    <w:rsid w:val="002F3025"/>
    <w:rsid w:val="002F43A0"/>
    <w:rsid w:val="002F5A5D"/>
    <w:rsid w:val="002F696A"/>
    <w:rsid w:val="003003EC"/>
    <w:rsid w:val="003026E9"/>
    <w:rsid w:val="00303D53"/>
    <w:rsid w:val="00305978"/>
    <w:rsid w:val="003068E0"/>
    <w:rsid w:val="003108D1"/>
    <w:rsid w:val="00310E2D"/>
    <w:rsid w:val="0031143F"/>
    <w:rsid w:val="003132D8"/>
    <w:rsid w:val="00314266"/>
    <w:rsid w:val="003150EC"/>
    <w:rsid w:val="00315B62"/>
    <w:rsid w:val="003178D2"/>
    <w:rsid w:val="003179E8"/>
    <w:rsid w:val="00317FDC"/>
    <w:rsid w:val="0032063D"/>
    <w:rsid w:val="00326B67"/>
    <w:rsid w:val="003275FD"/>
    <w:rsid w:val="0033103C"/>
    <w:rsid w:val="00331203"/>
    <w:rsid w:val="003318A1"/>
    <w:rsid w:val="00331A83"/>
    <w:rsid w:val="00333078"/>
    <w:rsid w:val="003344D3"/>
    <w:rsid w:val="00334DF5"/>
    <w:rsid w:val="00335D5C"/>
    <w:rsid w:val="00336345"/>
    <w:rsid w:val="00342E3D"/>
    <w:rsid w:val="0034336E"/>
    <w:rsid w:val="0034583F"/>
    <w:rsid w:val="0034604F"/>
    <w:rsid w:val="003464FE"/>
    <w:rsid w:val="0034682A"/>
    <w:rsid w:val="003478D2"/>
    <w:rsid w:val="00353C1B"/>
    <w:rsid w:val="00353FF3"/>
    <w:rsid w:val="00355AD9"/>
    <w:rsid w:val="003574D1"/>
    <w:rsid w:val="0036122B"/>
    <w:rsid w:val="00361EF5"/>
    <w:rsid w:val="003646D5"/>
    <w:rsid w:val="003659ED"/>
    <w:rsid w:val="00366774"/>
    <w:rsid w:val="003700C0"/>
    <w:rsid w:val="00370AE8"/>
    <w:rsid w:val="003720D0"/>
    <w:rsid w:val="00372EF0"/>
    <w:rsid w:val="00375B2E"/>
    <w:rsid w:val="00376120"/>
    <w:rsid w:val="00377D1F"/>
    <w:rsid w:val="00381D64"/>
    <w:rsid w:val="003830B3"/>
    <w:rsid w:val="003844C4"/>
    <w:rsid w:val="00385097"/>
    <w:rsid w:val="0038626C"/>
    <w:rsid w:val="00390CD3"/>
    <w:rsid w:val="00391C6F"/>
    <w:rsid w:val="00392B90"/>
    <w:rsid w:val="0039435E"/>
    <w:rsid w:val="00396646"/>
    <w:rsid w:val="00396B0E"/>
    <w:rsid w:val="003A0664"/>
    <w:rsid w:val="003A160E"/>
    <w:rsid w:val="003A34F1"/>
    <w:rsid w:val="003A36F4"/>
    <w:rsid w:val="003A44BB"/>
    <w:rsid w:val="003A48A1"/>
    <w:rsid w:val="003A5BEE"/>
    <w:rsid w:val="003A779F"/>
    <w:rsid w:val="003A7A6C"/>
    <w:rsid w:val="003B01DB"/>
    <w:rsid w:val="003B0F80"/>
    <w:rsid w:val="003B1ECE"/>
    <w:rsid w:val="003B2C7A"/>
    <w:rsid w:val="003B31A1"/>
    <w:rsid w:val="003B3428"/>
    <w:rsid w:val="003B3A7B"/>
    <w:rsid w:val="003B5284"/>
    <w:rsid w:val="003B6759"/>
    <w:rsid w:val="003B6A85"/>
    <w:rsid w:val="003B7DE2"/>
    <w:rsid w:val="003C0702"/>
    <w:rsid w:val="003C0A3A"/>
    <w:rsid w:val="003C4579"/>
    <w:rsid w:val="003C50A2"/>
    <w:rsid w:val="003C64FC"/>
    <w:rsid w:val="003C6DE9"/>
    <w:rsid w:val="003C6EDF"/>
    <w:rsid w:val="003C7B9C"/>
    <w:rsid w:val="003C7FB8"/>
    <w:rsid w:val="003D0740"/>
    <w:rsid w:val="003D4640"/>
    <w:rsid w:val="003D4AAE"/>
    <w:rsid w:val="003D4C75"/>
    <w:rsid w:val="003D4E6F"/>
    <w:rsid w:val="003D7254"/>
    <w:rsid w:val="003D7383"/>
    <w:rsid w:val="003E0653"/>
    <w:rsid w:val="003E08D7"/>
    <w:rsid w:val="003E3052"/>
    <w:rsid w:val="003E37A5"/>
    <w:rsid w:val="003E47C6"/>
    <w:rsid w:val="003E4A56"/>
    <w:rsid w:val="003E6B00"/>
    <w:rsid w:val="003E7FDB"/>
    <w:rsid w:val="003F0260"/>
    <w:rsid w:val="003F06EE"/>
    <w:rsid w:val="003F12BC"/>
    <w:rsid w:val="003F2C13"/>
    <w:rsid w:val="003F3B87"/>
    <w:rsid w:val="003F3D2A"/>
    <w:rsid w:val="003F4912"/>
    <w:rsid w:val="003F4B29"/>
    <w:rsid w:val="003F5904"/>
    <w:rsid w:val="003F70EE"/>
    <w:rsid w:val="003F7A0F"/>
    <w:rsid w:val="003F7DB2"/>
    <w:rsid w:val="004005F0"/>
    <w:rsid w:val="00400AD6"/>
    <w:rsid w:val="0040136F"/>
    <w:rsid w:val="004033B4"/>
    <w:rsid w:val="00403645"/>
    <w:rsid w:val="00404FE0"/>
    <w:rsid w:val="004069C1"/>
    <w:rsid w:val="00410C20"/>
    <w:rsid w:val="004110BA"/>
    <w:rsid w:val="00411F9A"/>
    <w:rsid w:val="00416229"/>
    <w:rsid w:val="00416386"/>
    <w:rsid w:val="00416A4F"/>
    <w:rsid w:val="0042127A"/>
    <w:rsid w:val="00423815"/>
    <w:rsid w:val="00423AC4"/>
    <w:rsid w:val="0042592F"/>
    <w:rsid w:val="00426EB8"/>
    <w:rsid w:val="0042799E"/>
    <w:rsid w:val="00431239"/>
    <w:rsid w:val="00433064"/>
    <w:rsid w:val="004351F3"/>
    <w:rsid w:val="00435893"/>
    <w:rsid w:val="004358D2"/>
    <w:rsid w:val="0044067A"/>
    <w:rsid w:val="00440811"/>
    <w:rsid w:val="00441BA8"/>
    <w:rsid w:val="00442F06"/>
    <w:rsid w:val="00442F56"/>
    <w:rsid w:val="00443ADD"/>
    <w:rsid w:val="00443B14"/>
    <w:rsid w:val="00444785"/>
    <w:rsid w:val="00445311"/>
    <w:rsid w:val="00446AC7"/>
    <w:rsid w:val="00447B1D"/>
    <w:rsid w:val="00447C31"/>
    <w:rsid w:val="004510ED"/>
    <w:rsid w:val="004536AA"/>
    <w:rsid w:val="0045398D"/>
    <w:rsid w:val="00455046"/>
    <w:rsid w:val="00456074"/>
    <w:rsid w:val="00457039"/>
    <w:rsid w:val="00457476"/>
    <w:rsid w:val="0046025D"/>
    <w:rsid w:val="0046076C"/>
    <w:rsid w:val="00460A67"/>
    <w:rsid w:val="004614FB"/>
    <w:rsid w:val="00461D78"/>
    <w:rsid w:val="00462B21"/>
    <w:rsid w:val="00464372"/>
    <w:rsid w:val="00470B8D"/>
    <w:rsid w:val="00472639"/>
    <w:rsid w:val="00472DD2"/>
    <w:rsid w:val="004736EB"/>
    <w:rsid w:val="0047452B"/>
    <w:rsid w:val="00474D49"/>
    <w:rsid w:val="00475017"/>
    <w:rsid w:val="004751D3"/>
    <w:rsid w:val="00475DBF"/>
    <w:rsid w:val="00475F03"/>
    <w:rsid w:val="00476DCA"/>
    <w:rsid w:val="00480A8E"/>
    <w:rsid w:val="004815C1"/>
    <w:rsid w:val="00482C91"/>
    <w:rsid w:val="00482FE1"/>
    <w:rsid w:val="00484CA7"/>
    <w:rsid w:val="0048525E"/>
    <w:rsid w:val="00486CE2"/>
    <w:rsid w:val="00486FE2"/>
    <w:rsid w:val="004875BE"/>
    <w:rsid w:val="00487D5F"/>
    <w:rsid w:val="00491236"/>
    <w:rsid w:val="00491606"/>
    <w:rsid w:val="00491D7C"/>
    <w:rsid w:val="0049291C"/>
    <w:rsid w:val="00492C43"/>
    <w:rsid w:val="00493ED5"/>
    <w:rsid w:val="00493F73"/>
    <w:rsid w:val="00494267"/>
    <w:rsid w:val="0049570D"/>
    <w:rsid w:val="00497D33"/>
    <w:rsid w:val="004A0012"/>
    <w:rsid w:val="004A070E"/>
    <w:rsid w:val="004A1E58"/>
    <w:rsid w:val="004A2333"/>
    <w:rsid w:val="004A2CF7"/>
    <w:rsid w:val="004A2FDC"/>
    <w:rsid w:val="004A32C4"/>
    <w:rsid w:val="004A3D43"/>
    <w:rsid w:val="004A4565"/>
    <w:rsid w:val="004A47FC"/>
    <w:rsid w:val="004A49BA"/>
    <w:rsid w:val="004A560A"/>
    <w:rsid w:val="004A73DC"/>
    <w:rsid w:val="004A7D35"/>
    <w:rsid w:val="004B0E9D"/>
    <w:rsid w:val="004B1E77"/>
    <w:rsid w:val="004B2E91"/>
    <w:rsid w:val="004B3D73"/>
    <w:rsid w:val="004B5B98"/>
    <w:rsid w:val="004B5F87"/>
    <w:rsid w:val="004C247D"/>
    <w:rsid w:val="004C2A16"/>
    <w:rsid w:val="004C4107"/>
    <w:rsid w:val="004C724A"/>
    <w:rsid w:val="004D16B8"/>
    <w:rsid w:val="004D4557"/>
    <w:rsid w:val="004D53B8"/>
    <w:rsid w:val="004D607F"/>
    <w:rsid w:val="004D6211"/>
    <w:rsid w:val="004D64B9"/>
    <w:rsid w:val="004E03C0"/>
    <w:rsid w:val="004E2567"/>
    <w:rsid w:val="004E2568"/>
    <w:rsid w:val="004E3576"/>
    <w:rsid w:val="004E5256"/>
    <w:rsid w:val="004E5D72"/>
    <w:rsid w:val="004E7A80"/>
    <w:rsid w:val="004F1050"/>
    <w:rsid w:val="004F25B3"/>
    <w:rsid w:val="004F354A"/>
    <w:rsid w:val="004F6688"/>
    <w:rsid w:val="004F7205"/>
    <w:rsid w:val="00501495"/>
    <w:rsid w:val="00503AE3"/>
    <w:rsid w:val="0050516D"/>
    <w:rsid w:val="005055B0"/>
    <w:rsid w:val="00506338"/>
    <w:rsid w:val="0050662E"/>
    <w:rsid w:val="00507C44"/>
    <w:rsid w:val="00510197"/>
    <w:rsid w:val="00512972"/>
    <w:rsid w:val="00514523"/>
    <w:rsid w:val="00514F25"/>
    <w:rsid w:val="00515082"/>
    <w:rsid w:val="00515D68"/>
    <w:rsid w:val="00515E14"/>
    <w:rsid w:val="005171DC"/>
    <w:rsid w:val="0052097D"/>
    <w:rsid w:val="00520C4F"/>
    <w:rsid w:val="005218EE"/>
    <w:rsid w:val="005249B7"/>
    <w:rsid w:val="00524CBC"/>
    <w:rsid w:val="005258D4"/>
    <w:rsid w:val="005259D1"/>
    <w:rsid w:val="0052722D"/>
    <w:rsid w:val="0052763A"/>
    <w:rsid w:val="00531AF6"/>
    <w:rsid w:val="005337EA"/>
    <w:rsid w:val="0053499F"/>
    <w:rsid w:val="00535413"/>
    <w:rsid w:val="005355E6"/>
    <w:rsid w:val="005362F5"/>
    <w:rsid w:val="00536AA3"/>
    <w:rsid w:val="005373F4"/>
    <w:rsid w:val="00537EFB"/>
    <w:rsid w:val="0054089B"/>
    <w:rsid w:val="00542E65"/>
    <w:rsid w:val="00543739"/>
    <w:rsid w:val="0054378B"/>
    <w:rsid w:val="00544938"/>
    <w:rsid w:val="00544C56"/>
    <w:rsid w:val="005474CA"/>
    <w:rsid w:val="00547C35"/>
    <w:rsid w:val="005502AD"/>
    <w:rsid w:val="00550D81"/>
    <w:rsid w:val="00552132"/>
    <w:rsid w:val="00552735"/>
    <w:rsid w:val="00552FFB"/>
    <w:rsid w:val="0055303A"/>
    <w:rsid w:val="00553EA6"/>
    <w:rsid w:val="00556328"/>
    <w:rsid w:val="005569CD"/>
    <w:rsid w:val="005570F0"/>
    <w:rsid w:val="0055765E"/>
    <w:rsid w:val="00562392"/>
    <w:rsid w:val="005623AE"/>
    <w:rsid w:val="0056302F"/>
    <w:rsid w:val="005658C2"/>
    <w:rsid w:val="005665E5"/>
    <w:rsid w:val="005669FD"/>
    <w:rsid w:val="00567644"/>
    <w:rsid w:val="00567CF2"/>
    <w:rsid w:val="00570680"/>
    <w:rsid w:val="005710D7"/>
    <w:rsid w:val="00571859"/>
    <w:rsid w:val="00574382"/>
    <w:rsid w:val="00574534"/>
    <w:rsid w:val="00574FFB"/>
    <w:rsid w:val="00575646"/>
    <w:rsid w:val="005768D1"/>
    <w:rsid w:val="005807FA"/>
    <w:rsid w:val="00580B4B"/>
    <w:rsid w:val="00580EBD"/>
    <w:rsid w:val="00582228"/>
    <w:rsid w:val="005826E4"/>
    <w:rsid w:val="005837B6"/>
    <w:rsid w:val="005840DF"/>
    <w:rsid w:val="00585716"/>
    <w:rsid w:val="005859BF"/>
    <w:rsid w:val="0058713F"/>
    <w:rsid w:val="00587DFD"/>
    <w:rsid w:val="0059278C"/>
    <w:rsid w:val="00594926"/>
    <w:rsid w:val="005957B4"/>
    <w:rsid w:val="00596BB3"/>
    <w:rsid w:val="0059760E"/>
    <w:rsid w:val="005A02DE"/>
    <w:rsid w:val="005A287A"/>
    <w:rsid w:val="005A3DB4"/>
    <w:rsid w:val="005A491A"/>
    <w:rsid w:val="005A4EE0"/>
    <w:rsid w:val="005A5916"/>
    <w:rsid w:val="005B1A2F"/>
    <w:rsid w:val="005B1F56"/>
    <w:rsid w:val="005B3560"/>
    <w:rsid w:val="005B6C66"/>
    <w:rsid w:val="005B7417"/>
    <w:rsid w:val="005C28C5"/>
    <w:rsid w:val="005C297B"/>
    <w:rsid w:val="005C2E30"/>
    <w:rsid w:val="005C3189"/>
    <w:rsid w:val="005C37C1"/>
    <w:rsid w:val="005C4167"/>
    <w:rsid w:val="005C4AF9"/>
    <w:rsid w:val="005C5AB7"/>
    <w:rsid w:val="005C724A"/>
    <w:rsid w:val="005D1B78"/>
    <w:rsid w:val="005D425A"/>
    <w:rsid w:val="005D47C0"/>
    <w:rsid w:val="005D4B19"/>
    <w:rsid w:val="005E077A"/>
    <w:rsid w:val="005E0ECD"/>
    <w:rsid w:val="005E14CB"/>
    <w:rsid w:val="005E273F"/>
    <w:rsid w:val="005E2D59"/>
    <w:rsid w:val="005E3659"/>
    <w:rsid w:val="005E5186"/>
    <w:rsid w:val="005E749D"/>
    <w:rsid w:val="005F15D9"/>
    <w:rsid w:val="005F37D4"/>
    <w:rsid w:val="005F56A8"/>
    <w:rsid w:val="005F58E5"/>
    <w:rsid w:val="006021AF"/>
    <w:rsid w:val="006065D7"/>
    <w:rsid w:val="006065EF"/>
    <w:rsid w:val="00610E78"/>
    <w:rsid w:val="00612BA6"/>
    <w:rsid w:val="00613707"/>
    <w:rsid w:val="00614787"/>
    <w:rsid w:val="00616134"/>
    <w:rsid w:val="00616244"/>
    <w:rsid w:val="00616C21"/>
    <w:rsid w:val="0062025A"/>
    <w:rsid w:val="00620A5A"/>
    <w:rsid w:val="00622136"/>
    <w:rsid w:val="006234A9"/>
    <w:rsid w:val="006236B5"/>
    <w:rsid w:val="00624973"/>
    <w:rsid w:val="006253B7"/>
    <w:rsid w:val="00626666"/>
    <w:rsid w:val="00627085"/>
    <w:rsid w:val="006278E4"/>
    <w:rsid w:val="00627E5B"/>
    <w:rsid w:val="006300E6"/>
    <w:rsid w:val="006308E5"/>
    <w:rsid w:val="006320A3"/>
    <w:rsid w:val="00632853"/>
    <w:rsid w:val="00632B08"/>
    <w:rsid w:val="006332E4"/>
    <w:rsid w:val="006338A5"/>
    <w:rsid w:val="00634624"/>
    <w:rsid w:val="00636121"/>
    <w:rsid w:val="0063679F"/>
    <w:rsid w:val="00636D87"/>
    <w:rsid w:val="00641C9A"/>
    <w:rsid w:val="00641CC6"/>
    <w:rsid w:val="006430DD"/>
    <w:rsid w:val="00643F71"/>
    <w:rsid w:val="006444E8"/>
    <w:rsid w:val="00644DC3"/>
    <w:rsid w:val="006455AC"/>
    <w:rsid w:val="00646AED"/>
    <w:rsid w:val="00646CA9"/>
    <w:rsid w:val="006473C1"/>
    <w:rsid w:val="006510C7"/>
    <w:rsid w:val="00651669"/>
    <w:rsid w:val="00651FCE"/>
    <w:rsid w:val="006522E1"/>
    <w:rsid w:val="00653156"/>
    <w:rsid w:val="00654C2B"/>
    <w:rsid w:val="006564B9"/>
    <w:rsid w:val="00656C84"/>
    <w:rsid w:val="006570FC"/>
    <w:rsid w:val="00657D72"/>
    <w:rsid w:val="00660E96"/>
    <w:rsid w:val="006613D5"/>
    <w:rsid w:val="00664D60"/>
    <w:rsid w:val="00666210"/>
    <w:rsid w:val="00667638"/>
    <w:rsid w:val="0067065B"/>
    <w:rsid w:val="006708FE"/>
    <w:rsid w:val="00671280"/>
    <w:rsid w:val="00671884"/>
    <w:rsid w:val="00671AC6"/>
    <w:rsid w:val="00671EF1"/>
    <w:rsid w:val="00673674"/>
    <w:rsid w:val="0067489C"/>
    <w:rsid w:val="006749EB"/>
    <w:rsid w:val="00675E77"/>
    <w:rsid w:val="006773A5"/>
    <w:rsid w:val="00680092"/>
    <w:rsid w:val="00680547"/>
    <w:rsid w:val="00680887"/>
    <w:rsid w:val="00680A95"/>
    <w:rsid w:val="0068447C"/>
    <w:rsid w:val="00685233"/>
    <w:rsid w:val="006855FC"/>
    <w:rsid w:val="00686D72"/>
    <w:rsid w:val="00687A2B"/>
    <w:rsid w:val="00690CD8"/>
    <w:rsid w:val="00693C2C"/>
    <w:rsid w:val="00694725"/>
    <w:rsid w:val="006A5BC8"/>
    <w:rsid w:val="006A70B8"/>
    <w:rsid w:val="006B1C72"/>
    <w:rsid w:val="006B3F45"/>
    <w:rsid w:val="006C02F6"/>
    <w:rsid w:val="006C08D3"/>
    <w:rsid w:val="006C1D6C"/>
    <w:rsid w:val="006C1D98"/>
    <w:rsid w:val="006C265F"/>
    <w:rsid w:val="006C332F"/>
    <w:rsid w:val="006C3D19"/>
    <w:rsid w:val="006C552F"/>
    <w:rsid w:val="006C7AAC"/>
    <w:rsid w:val="006D0757"/>
    <w:rsid w:val="006D07E0"/>
    <w:rsid w:val="006D0B2E"/>
    <w:rsid w:val="006D3568"/>
    <w:rsid w:val="006D3AEF"/>
    <w:rsid w:val="006D3FEF"/>
    <w:rsid w:val="006D4735"/>
    <w:rsid w:val="006D51CA"/>
    <w:rsid w:val="006D756E"/>
    <w:rsid w:val="006E0A8E"/>
    <w:rsid w:val="006E23B5"/>
    <w:rsid w:val="006E2568"/>
    <w:rsid w:val="006E272E"/>
    <w:rsid w:val="006E2DC7"/>
    <w:rsid w:val="006E35FF"/>
    <w:rsid w:val="006E5BE6"/>
    <w:rsid w:val="006E6AD8"/>
    <w:rsid w:val="006F1C4D"/>
    <w:rsid w:val="006F2595"/>
    <w:rsid w:val="006F280A"/>
    <w:rsid w:val="006F39CD"/>
    <w:rsid w:val="006F3C76"/>
    <w:rsid w:val="006F6520"/>
    <w:rsid w:val="00700158"/>
    <w:rsid w:val="00702F8D"/>
    <w:rsid w:val="00703E9F"/>
    <w:rsid w:val="00704185"/>
    <w:rsid w:val="00706849"/>
    <w:rsid w:val="007071AD"/>
    <w:rsid w:val="00712115"/>
    <w:rsid w:val="007123AC"/>
    <w:rsid w:val="00715DE2"/>
    <w:rsid w:val="00716D6A"/>
    <w:rsid w:val="00717CF3"/>
    <w:rsid w:val="00720E0C"/>
    <w:rsid w:val="0072271F"/>
    <w:rsid w:val="00722CA1"/>
    <w:rsid w:val="0072331E"/>
    <w:rsid w:val="00726FD8"/>
    <w:rsid w:val="00727D0F"/>
    <w:rsid w:val="00730107"/>
    <w:rsid w:val="00730EBF"/>
    <w:rsid w:val="007319BE"/>
    <w:rsid w:val="00731D63"/>
    <w:rsid w:val="007327A5"/>
    <w:rsid w:val="0073456C"/>
    <w:rsid w:val="00734CB7"/>
    <w:rsid w:val="00734DC1"/>
    <w:rsid w:val="00737580"/>
    <w:rsid w:val="00737FCE"/>
    <w:rsid w:val="0074064C"/>
    <w:rsid w:val="007421C8"/>
    <w:rsid w:val="0074299A"/>
    <w:rsid w:val="00743755"/>
    <w:rsid w:val="007437FB"/>
    <w:rsid w:val="007449BF"/>
    <w:rsid w:val="0074503E"/>
    <w:rsid w:val="00745182"/>
    <w:rsid w:val="0074765E"/>
    <w:rsid w:val="00747C76"/>
    <w:rsid w:val="00750265"/>
    <w:rsid w:val="0075040C"/>
    <w:rsid w:val="00753ABC"/>
    <w:rsid w:val="00755CE8"/>
    <w:rsid w:val="00756CF6"/>
    <w:rsid w:val="00757268"/>
    <w:rsid w:val="0075734B"/>
    <w:rsid w:val="0075744C"/>
    <w:rsid w:val="00760406"/>
    <w:rsid w:val="007618C9"/>
    <w:rsid w:val="00761C8E"/>
    <w:rsid w:val="00762E3C"/>
    <w:rsid w:val="00763210"/>
    <w:rsid w:val="00763EBC"/>
    <w:rsid w:val="0076613D"/>
    <w:rsid w:val="0076666F"/>
    <w:rsid w:val="007667D3"/>
    <w:rsid w:val="00766D30"/>
    <w:rsid w:val="00770EB6"/>
    <w:rsid w:val="0077185E"/>
    <w:rsid w:val="007730A4"/>
    <w:rsid w:val="0077648F"/>
    <w:rsid w:val="00776635"/>
    <w:rsid w:val="00776724"/>
    <w:rsid w:val="00776C8D"/>
    <w:rsid w:val="007807B1"/>
    <w:rsid w:val="00780FC2"/>
    <w:rsid w:val="0078210C"/>
    <w:rsid w:val="00784BA5"/>
    <w:rsid w:val="00784F38"/>
    <w:rsid w:val="0078654C"/>
    <w:rsid w:val="00787344"/>
    <w:rsid w:val="0078767F"/>
    <w:rsid w:val="00791B1E"/>
    <w:rsid w:val="00791F1B"/>
    <w:rsid w:val="00792C4D"/>
    <w:rsid w:val="00793841"/>
    <w:rsid w:val="00793FEA"/>
    <w:rsid w:val="00794CA5"/>
    <w:rsid w:val="007979AF"/>
    <w:rsid w:val="007A07E7"/>
    <w:rsid w:val="007A2ADE"/>
    <w:rsid w:val="007A3E5D"/>
    <w:rsid w:val="007A6970"/>
    <w:rsid w:val="007A70B1"/>
    <w:rsid w:val="007B0D31"/>
    <w:rsid w:val="007B1C58"/>
    <w:rsid w:val="007B1D57"/>
    <w:rsid w:val="007B32F0"/>
    <w:rsid w:val="007B3910"/>
    <w:rsid w:val="007B6C60"/>
    <w:rsid w:val="007B7D81"/>
    <w:rsid w:val="007C11FB"/>
    <w:rsid w:val="007C29F6"/>
    <w:rsid w:val="007C3BD1"/>
    <w:rsid w:val="007C401E"/>
    <w:rsid w:val="007C57E8"/>
    <w:rsid w:val="007D14F8"/>
    <w:rsid w:val="007D18D6"/>
    <w:rsid w:val="007D2426"/>
    <w:rsid w:val="007D28A8"/>
    <w:rsid w:val="007D3067"/>
    <w:rsid w:val="007D3EA1"/>
    <w:rsid w:val="007D4F89"/>
    <w:rsid w:val="007D78B4"/>
    <w:rsid w:val="007E10D3"/>
    <w:rsid w:val="007E54BB"/>
    <w:rsid w:val="007E6376"/>
    <w:rsid w:val="007E7CD4"/>
    <w:rsid w:val="007F01C4"/>
    <w:rsid w:val="007F0503"/>
    <w:rsid w:val="007F0D05"/>
    <w:rsid w:val="007F228D"/>
    <w:rsid w:val="007F30A9"/>
    <w:rsid w:val="007F3E33"/>
    <w:rsid w:val="00800B18"/>
    <w:rsid w:val="008022E6"/>
    <w:rsid w:val="00804649"/>
    <w:rsid w:val="00804C68"/>
    <w:rsid w:val="00806717"/>
    <w:rsid w:val="008102D7"/>
    <w:rsid w:val="008109A6"/>
    <w:rsid w:val="00810DFB"/>
    <w:rsid w:val="00811382"/>
    <w:rsid w:val="00812715"/>
    <w:rsid w:val="008153ED"/>
    <w:rsid w:val="0081615E"/>
    <w:rsid w:val="00820CF5"/>
    <w:rsid w:val="00820F42"/>
    <w:rsid w:val="008211B6"/>
    <w:rsid w:val="008255E8"/>
    <w:rsid w:val="008267A3"/>
    <w:rsid w:val="00827747"/>
    <w:rsid w:val="0083086E"/>
    <w:rsid w:val="0083262F"/>
    <w:rsid w:val="00833285"/>
    <w:rsid w:val="00833A53"/>
    <w:rsid w:val="00833D0D"/>
    <w:rsid w:val="00834DA5"/>
    <w:rsid w:val="00834E60"/>
    <w:rsid w:val="00837C3E"/>
    <w:rsid w:val="00837DCE"/>
    <w:rsid w:val="00843CDB"/>
    <w:rsid w:val="00847EE6"/>
    <w:rsid w:val="00850545"/>
    <w:rsid w:val="00853AF3"/>
    <w:rsid w:val="0085598B"/>
    <w:rsid w:val="008563A8"/>
    <w:rsid w:val="008609B1"/>
    <w:rsid w:val="00860C68"/>
    <w:rsid w:val="00861A22"/>
    <w:rsid w:val="00861CC1"/>
    <w:rsid w:val="00861D83"/>
    <w:rsid w:val="00861DA8"/>
    <w:rsid w:val="008620BC"/>
    <w:rsid w:val="008628C6"/>
    <w:rsid w:val="008630BC"/>
    <w:rsid w:val="00863C7E"/>
    <w:rsid w:val="00865893"/>
    <w:rsid w:val="00865CDB"/>
    <w:rsid w:val="00866E4A"/>
    <w:rsid w:val="00866F6F"/>
    <w:rsid w:val="00867846"/>
    <w:rsid w:val="0087063D"/>
    <w:rsid w:val="00870BE8"/>
    <w:rsid w:val="008718D0"/>
    <w:rsid w:val="008719B7"/>
    <w:rsid w:val="0087209F"/>
    <w:rsid w:val="00874F5C"/>
    <w:rsid w:val="00875E43"/>
    <w:rsid w:val="00875F55"/>
    <w:rsid w:val="008803D6"/>
    <w:rsid w:val="008829E2"/>
    <w:rsid w:val="00882E92"/>
    <w:rsid w:val="008834AA"/>
    <w:rsid w:val="00883D8E"/>
    <w:rsid w:val="0088436F"/>
    <w:rsid w:val="00884870"/>
    <w:rsid w:val="00884D43"/>
    <w:rsid w:val="008853C3"/>
    <w:rsid w:val="008866FB"/>
    <w:rsid w:val="00892195"/>
    <w:rsid w:val="0089523E"/>
    <w:rsid w:val="008955D1"/>
    <w:rsid w:val="00896657"/>
    <w:rsid w:val="008A012C"/>
    <w:rsid w:val="008A08BC"/>
    <w:rsid w:val="008A3E95"/>
    <w:rsid w:val="008A4C1E"/>
    <w:rsid w:val="008A5FC2"/>
    <w:rsid w:val="008B192F"/>
    <w:rsid w:val="008B20CE"/>
    <w:rsid w:val="008B2B9F"/>
    <w:rsid w:val="008B2EE4"/>
    <w:rsid w:val="008B3B3B"/>
    <w:rsid w:val="008B40F0"/>
    <w:rsid w:val="008B6788"/>
    <w:rsid w:val="008B779C"/>
    <w:rsid w:val="008B7D6F"/>
    <w:rsid w:val="008C0975"/>
    <w:rsid w:val="008C13E1"/>
    <w:rsid w:val="008C1E20"/>
    <w:rsid w:val="008C1F06"/>
    <w:rsid w:val="008C661A"/>
    <w:rsid w:val="008C6C4C"/>
    <w:rsid w:val="008C72B4"/>
    <w:rsid w:val="008D0173"/>
    <w:rsid w:val="008D03D8"/>
    <w:rsid w:val="008D5506"/>
    <w:rsid w:val="008D6275"/>
    <w:rsid w:val="008D6458"/>
    <w:rsid w:val="008D7051"/>
    <w:rsid w:val="008E1838"/>
    <w:rsid w:val="008E187E"/>
    <w:rsid w:val="008E2C2B"/>
    <w:rsid w:val="008E3EA7"/>
    <w:rsid w:val="008E4E63"/>
    <w:rsid w:val="008E5040"/>
    <w:rsid w:val="008E6A76"/>
    <w:rsid w:val="008E7EE9"/>
    <w:rsid w:val="008F13A0"/>
    <w:rsid w:val="008F23C0"/>
    <w:rsid w:val="008F27EA"/>
    <w:rsid w:val="008F283D"/>
    <w:rsid w:val="008F359F"/>
    <w:rsid w:val="008F39EB"/>
    <w:rsid w:val="008F3CA6"/>
    <w:rsid w:val="008F41A8"/>
    <w:rsid w:val="008F740F"/>
    <w:rsid w:val="009005E6"/>
    <w:rsid w:val="00900ACF"/>
    <w:rsid w:val="00901074"/>
    <w:rsid w:val="009016CF"/>
    <w:rsid w:val="00903D28"/>
    <w:rsid w:val="0090415D"/>
    <w:rsid w:val="00907D46"/>
    <w:rsid w:val="00910688"/>
    <w:rsid w:val="00911C30"/>
    <w:rsid w:val="00913FC8"/>
    <w:rsid w:val="00916C91"/>
    <w:rsid w:val="009178F3"/>
    <w:rsid w:val="00917A92"/>
    <w:rsid w:val="00920330"/>
    <w:rsid w:val="00920ED0"/>
    <w:rsid w:val="009212B2"/>
    <w:rsid w:val="00922821"/>
    <w:rsid w:val="00923380"/>
    <w:rsid w:val="0092414A"/>
    <w:rsid w:val="00924E20"/>
    <w:rsid w:val="00925BBA"/>
    <w:rsid w:val="00927090"/>
    <w:rsid w:val="00930553"/>
    <w:rsid w:val="00930ACD"/>
    <w:rsid w:val="00932ADC"/>
    <w:rsid w:val="0093351C"/>
    <w:rsid w:val="00934806"/>
    <w:rsid w:val="00934F7E"/>
    <w:rsid w:val="00935760"/>
    <w:rsid w:val="00936923"/>
    <w:rsid w:val="00944036"/>
    <w:rsid w:val="009446BD"/>
    <w:rsid w:val="00944A51"/>
    <w:rsid w:val="009453C3"/>
    <w:rsid w:val="00953148"/>
    <w:rsid w:val="009531DF"/>
    <w:rsid w:val="00954381"/>
    <w:rsid w:val="00955259"/>
    <w:rsid w:val="00955D15"/>
    <w:rsid w:val="0095612A"/>
    <w:rsid w:val="009563B3"/>
    <w:rsid w:val="00956FCD"/>
    <w:rsid w:val="0095744F"/>
    <w:rsid w:val="0095751B"/>
    <w:rsid w:val="00957E92"/>
    <w:rsid w:val="00960B6D"/>
    <w:rsid w:val="00963019"/>
    <w:rsid w:val="00963647"/>
    <w:rsid w:val="00963864"/>
    <w:rsid w:val="00963B0E"/>
    <w:rsid w:val="00964202"/>
    <w:rsid w:val="009651DD"/>
    <w:rsid w:val="009655DA"/>
    <w:rsid w:val="00967AFD"/>
    <w:rsid w:val="00971F52"/>
    <w:rsid w:val="00972325"/>
    <w:rsid w:val="0097418F"/>
    <w:rsid w:val="00974FCA"/>
    <w:rsid w:val="00976895"/>
    <w:rsid w:val="00981C9E"/>
    <w:rsid w:val="00982536"/>
    <w:rsid w:val="00984748"/>
    <w:rsid w:val="00987D2C"/>
    <w:rsid w:val="00991D07"/>
    <w:rsid w:val="00993D24"/>
    <w:rsid w:val="009966FF"/>
    <w:rsid w:val="00997034"/>
    <w:rsid w:val="009971A9"/>
    <w:rsid w:val="009A0FDB"/>
    <w:rsid w:val="009A1D11"/>
    <w:rsid w:val="009A37D5"/>
    <w:rsid w:val="009A61D4"/>
    <w:rsid w:val="009A7EC2"/>
    <w:rsid w:val="009B0A60"/>
    <w:rsid w:val="009B1177"/>
    <w:rsid w:val="009B221C"/>
    <w:rsid w:val="009B4592"/>
    <w:rsid w:val="009B56CF"/>
    <w:rsid w:val="009B60AA"/>
    <w:rsid w:val="009C12E7"/>
    <w:rsid w:val="009C137D"/>
    <w:rsid w:val="009C166D"/>
    <w:rsid w:val="009C166E"/>
    <w:rsid w:val="009C17F8"/>
    <w:rsid w:val="009C1BE1"/>
    <w:rsid w:val="009C2421"/>
    <w:rsid w:val="009C3591"/>
    <w:rsid w:val="009C634A"/>
    <w:rsid w:val="009C685E"/>
    <w:rsid w:val="009D020E"/>
    <w:rsid w:val="009D063C"/>
    <w:rsid w:val="009D0A91"/>
    <w:rsid w:val="009D0D3E"/>
    <w:rsid w:val="009D1380"/>
    <w:rsid w:val="009D20AA"/>
    <w:rsid w:val="009D22FC"/>
    <w:rsid w:val="009D37A8"/>
    <w:rsid w:val="009D3904"/>
    <w:rsid w:val="009D3D77"/>
    <w:rsid w:val="009D4319"/>
    <w:rsid w:val="009D558E"/>
    <w:rsid w:val="009D57E5"/>
    <w:rsid w:val="009D6C80"/>
    <w:rsid w:val="009D7DD1"/>
    <w:rsid w:val="009E051D"/>
    <w:rsid w:val="009E2846"/>
    <w:rsid w:val="009E2AA3"/>
    <w:rsid w:val="009E2EF5"/>
    <w:rsid w:val="009E435E"/>
    <w:rsid w:val="009E4BA9"/>
    <w:rsid w:val="009E7097"/>
    <w:rsid w:val="009F1C90"/>
    <w:rsid w:val="009F55FD"/>
    <w:rsid w:val="009F5B59"/>
    <w:rsid w:val="009F6F73"/>
    <w:rsid w:val="009F7F80"/>
    <w:rsid w:val="00A00C6D"/>
    <w:rsid w:val="00A03709"/>
    <w:rsid w:val="00A04A82"/>
    <w:rsid w:val="00A05C7B"/>
    <w:rsid w:val="00A05FB5"/>
    <w:rsid w:val="00A06FE1"/>
    <w:rsid w:val="00A0780F"/>
    <w:rsid w:val="00A07A93"/>
    <w:rsid w:val="00A10443"/>
    <w:rsid w:val="00A10CC8"/>
    <w:rsid w:val="00A11441"/>
    <w:rsid w:val="00A11572"/>
    <w:rsid w:val="00A11A8D"/>
    <w:rsid w:val="00A15D01"/>
    <w:rsid w:val="00A1725F"/>
    <w:rsid w:val="00A219C9"/>
    <w:rsid w:val="00A22C01"/>
    <w:rsid w:val="00A24782"/>
    <w:rsid w:val="00A24FAC"/>
    <w:rsid w:val="00A2668A"/>
    <w:rsid w:val="00A27C2E"/>
    <w:rsid w:val="00A3050A"/>
    <w:rsid w:val="00A30C8D"/>
    <w:rsid w:val="00A34047"/>
    <w:rsid w:val="00A347E1"/>
    <w:rsid w:val="00A36991"/>
    <w:rsid w:val="00A402A5"/>
    <w:rsid w:val="00A40F41"/>
    <w:rsid w:val="00A4114C"/>
    <w:rsid w:val="00A4319D"/>
    <w:rsid w:val="00A43BFF"/>
    <w:rsid w:val="00A464E4"/>
    <w:rsid w:val="00A476AE"/>
    <w:rsid w:val="00A47CEE"/>
    <w:rsid w:val="00A5089E"/>
    <w:rsid w:val="00A5140C"/>
    <w:rsid w:val="00A520B1"/>
    <w:rsid w:val="00A52521"/>
    <w:rsid w:val="00A5319F"/>
    <w:rsid w:val="00A53D3B"/>
    <w:rsid w:val="00A55454"/>
    <w:rsid w:val="00A6216B"/>
    <w:rsid w:val="00A62896"/>
    <w:rsid w:val="00A63852"/>
    <w:rsid w:val="00A63DC2"/>
    <w:rsid w:val="00A64826"/>
    <w:rsid w:val="00A64BA5"/>
    <w:rsid w:val="00A64E41"/>
    <w:rsid w:val="00A673BC"/>
    <w:rsid w:val="00A679D7"/>
    <w:rsid w:val="00A72452"/>
    <w:rsid w:val="00A729A0"/>
    <w:rsid w:val="00A72AC2"/>
    <w:rsid w:val="00A74954"/>
    <w:rsid w:val="00A76646"/>
    <w:rsid w:val="00A8007F"/>
    <w:rsid w:val="00A811FE"/>
    <w:rsid w:val="00A81EF8"/>
    <w:rsid w:val="00A8252E"/>
    <w:rsid w:val="00A82A19"/>
    <w:rsid w:val="00A83CA7"/>
    <w:rsid w:val="00A84644"/>
    <w:rsid w:val="00A84A2D"/>
    <w:rsid w:val="00A85172"/>
    <w:rsid w:val="00A85940"/>
    <w:rsid w:val="00A86199"/>
    <w:rsid w:val="00A919E1"/>
    <w:rsid w:val="00A93CC6"/>
    <w:rsid w:val="00A95A40"/>
    <w:rsid w:val="00A97C49"/>
    <w:rsid w:val="00AA42D4"/>
    <w:rsid w:val="00AA4F7F"/>
    <w:rsid w:val="00AA58FD"/>
    <w:rsid w:val="00AA6D95"/>
    <w:rsid w:val="00AA7738"/>
    <w:rsid w:val="00AA78AB"/>
    <w:rsid w:val="00AB13F3"/>
    <w:rsid w:val="00AB2534"/>
    <w:rsid w:val="00AB2573"/>
    <w:rsid w:val="00AB2653"/>
    <w:rsid w:val="00AB34A5"/>
    <w:rsid w:val="00AB365E"/>
    <w:rsid w:val="00AB3E20"/>
    <w:rsid w:val="00AB46FD"/>
    <w:rsid w:val="00AB53B3"/>
    <w:rsid w:val="00AB581C"/>
    <w:rsid w:val="00AB5A75"/>
    <w:rsid w:val="00AB6309"/>
    <w:rsid w:val="00AB70EE"/>
    <w:rsid w:val="00AB78BF"/>
    <w:rsid w:val="00AB78E7"/>
    <w:rsid w:val="00AB7EE1"/>
    <w:rsid w:val="00AC0074"/>
    <w:rsid w:val="00AC1AD2"/>
    <w:rsid w:val="00AC39F8"/>
    <w:rsid w:val="00AC3B3B"/>
    <w:rsid w:val="00AC6727"/>
    <w:rsid w:val="00AD251B"/>
    <w:rsid w:val="00AD3261"/>
    <w:rsid w:val="00AD378B"/>
    <w:rsid w:val="00AD5394"/>
    <w:rsid w:val="00AD6257"/>
    <w:rsid w:val="00AE1B2E"/>
    <w:rsid w:val="00AE3DC2"/>
    <w:rsid w:val="00AE4E81"/>
    <w:rsid w:val="00AE4ED6"/>
    <w:rsid w:val="00AE541E"/>
    <w:rsid w:val="00AE56F2"/>
    <w:rsid w:val="00AE6611"/>
    <w:rsid w:val="00AE6A93"/>
    <w:rsid w:val="00AE7A99"/>
    <w:rsid w:val="00AF4789"/>
    <w:rsid w:val="00B007EF"/>
    <w:rsid w:val="00B01C0E"/>
    <w:rsid w:val="00B02798"/>
    <w:rsid w:val="00B02B41"/>
    <w:rsid w:val="00B0320C"/>
    <w:rsid w:val="00B0371D"/>
    <w:rsid w:val="00B04207"/>
    <w:rsid w:val="00B04F31"/>
    <w:rsid w:val="00B06A41"/>
    <w:rsid w:val="00B10AA6"/>
    <w:rsid w:val="00B1176D"/>
    <w:rsid w:val="00B12806"/>
    <w:rsid w:val="00B12F98"/>
    <w:rsid w:val="00B15340"/>
    <w:rsid w:val="00B15B90"/>
    <w:rsid w:val="00B16FAE"/>
    <w:rsid w:val="00B17B89"/>
    <w:rsid w:val="00B20555"/>
    <w:rsid w:val="00B218EB"/>
    <w:rsid w:val="00B21E77"/>
    <w:rsid w:val="00B21ECA"/>
    <w:rsid w:val="00B22A9C"/>
    <w:rsid w:val="00B23294"/>
    <w:rsid w:val="00B23868"/>
    <w:rsid w:val="00B2418D"/>
    <w:rsid w:val="00B24A04"/>
    <w:rsid w:val="00B25243"/>
    <w:rsid w:val="00B257D2"/>
    <w:rsid w:val="00B307BF"/>
    <w:rsid w:val="00B30CA3"/>
    <w:rsid w:val="00B310BA"/>
    <w:rsid w:val="00B3290A"/>
    <w:rsid w:val="00B34E4A"/>
    <w:rsid w:val="00B36347"/>
    <w:rsid w:val="00B36A90"/>
    <w:rsid w:val="00B40D84"/>
    <w:rsid w:val="00B41E31"/>
    <w:rsid w:val="00B41E45"/>
    <w:rsid w:val="00B43442"/>
    <w:rsid w:val="00B4566C"/>
    <w:rsid w:val="00B46D1E"/>
    <w:rsid w:val="00B4773C"/>
    <w:rsid w:val="00B50039"/>
    <w:rsid w:val="00B511D9"/>
    <w:rsid w:val="00B5282A"/>
    <w:rsid w:val="00B538F4"/>
    <w:rsid w:val="00B545FE"/>
    <w:rsid w:val="00B56217"/>
    <w:rsid w:val="00B56D35"/>
    <w:rsid w:val="00B6012B"/>
    <w:rsid w:val="00B60142"/>
    <w:rsid w:val="00B60207"/>
    <w:rsid w:val="00B606F4"/>
    <w:rsid w:val="00B6197F"/>
    <w:rsid w:val="00B620F6"/>
    <w:rsid w:val="00B6282F"/>
    <w:rsid w:val="00B666F6"/>
    <w:rsid w:val="00B6704F"/>
    <w:rsid w:val="00B71167"/>
    <w:rsid w:val="00B724E8"/>
    <w:rsid w:val="00B77AEF"/>
    <w:rsid w:val="00B80636"/>
    <w:rsid w:val="00B809E8"/>
    <w:rsid w:val="00B81327"/>
    <w:rsid w:val="00B837F5"/>
    <w:rsid w:val="00B83B16"/>
    <w:rsid w:val="00B83EC1"/>
    <w:rsid w:val="00B855F0"/>
    <w:rsid w:val="00B861FF"/>
    <w:rsid w:val="00B86983"/>
    <w:rsid w:val="00B87BB2"/>
    <w:rsid w:val="00B91703"/>
    <w:rsid w:val="00B923AC"/>
    <w:rsid w:val="00B9300F"/>
    <w:rsid w:val="00B9542D"/>
    <w:rsid w:val="00B95737"/>
    <w:rsid w:val="00B95B1D"/>
    <w:rsid w:val="00B9665F"/>
    <w:rsid w:val="00B975EA"/>
    <w:rsid w:val="00BA0398"/>
    <w:rsid w:val="00BA08B4"/>
    <w:rsid w:val="00BA1A3D"/>
    <w:rsid w:val="00BA268E"/>
    <w:rsid w:val="00BA27C8"/>
    <w:rsid w:val="00BA5216"/>
    <w:rsid w:val="00BA7FF1"/>
    <w:rsid w:val="00BB04F8"/>
    <w:rsid w:val="00BB0A91"/>
    <w:rsid w:val="00BB0F03"/>
    <w:rsid w:val="00BB1615"/>
    <w:rsid w:val="00BB166E"/>
    <w:rsid w:val="00BB3115"/>
    <w:rsid w:val="00BB39B4"/>
    <w:rsid w:val="00BB4184"/>
    <w:rsid w:val="00BB4AC3"/>
    <w:rsid w:val="00BB5A48"/>
    <w:rsid w:val="00BB73F0"/>
    <w:rsid w:val="00BB7548"/>
    <w:rsid w:val="00BB7DA1"/>
    <w:rsid w:val="00BC014C"/>
    <w:rsid w:val="00BC14BD"/>
    <w:rsid w:val="00BC1EF9"/>
    <w:rsid w:val="00BC3B10"/>
    <w:rsid w:val="00BC4898"/>
    <w:rsid w:val="00BC4CD8"/>
    <w:rsid w:val="00BC6ACF"/>
    <w:rsid w:val="00BC7A3F"/>
    <w:rsid w:val="00BD3506"/>
    <w:rsid w:val="00BD50B0"/>
    <w:rsid w:val="00BD5C2E"/>
    <w:rsid w:val="00BE3666"/>
    <w:rsid w:val="00BE3780"/>
    <w:rsid w:val="00BE37CC"/>
    <w:rsid w:val="00BE39CA"/>
    <w:rsid w:val="00BE5ABE"/>
    <w:rsid w:val="00BE62C2"/>
    <w:rsid w:val="00BE6B8D"/>
    <w:rsid w:val="00BE6F93"/>
    <w:rsid w:val="00BE6FB5"/>
    <w:rsid w:val="00BE7463"/>
    <w:rsid w:val="00BE7A4F"/>
    <w:rsid w:val="00BE7F9A"/>
    <w:rsid w:val="00BF2969"/>
    <w:rsid w:val="00BF302E"/>
    <w:rsid w:val="00BF31E6"/>
    <w:rsid w:val="00BF4CEA"/>
    <w:rsid w:val="00BF5F8B"/>
    <w:rsid w:val="00BF6287"/>
    <w:rsid w:val="00BF62D8"/>
    <w:rsid w:val="00BF74B3"/>
    <w:rsid w:val="00BF7F05"/>
    <w:rsid w:val="00C016EE"/>
    <w:rsid w:val="00C01BCA"/>
    <w:rsid w:val="00C02FCB"/>
    <w:rsid w:val="00C03188"/>
    <w:rsid w:val="00C070F2"/>
    <w:rsid w:val="00C12406"/>
    <w:rsid w:val="00C1291B"/>
    <w:rsid w:val="00C12B87"/>
    <w:rsid w:val="00C13661"/>
    <w:rsid w:val="00C1465C"/>
    <w:rsid w:val="00C14B20"/>
    <w:rsid w:val="00C27723"/>
    <w:rsid w:val="00C30267"/>
    <w:rsid w:val="00C30547"/>
    <w:rsid w:val="00C306B8"/>
    <w:rsid w:val="00C32812"/>
    <w:rsid w:val="00C32BFB"/>
    <w:rsid w:val="00C33D9A"/>
    <w:rsid w:val="00C34680"/>
    <w:rsid w:val="00C34982"/>
    <w:rsid w:val="00C3499C"/>
    <w:rsid w:val="00C35828"/>
    <w:rsid w:val="00C36A36"/>
    <w:rsid w:val="00C37063"/>
    <w:rsid w:val="00C408F8"/>
    <w:rsid w:val="00C41E35"/>
    <w:rsid w:val="00C42637"/>
    <w:rsid w:val="00C428AD"/>
    <w:rsid w:val="00C429F3"/>
    <w:rsid w:val="00C44145"/>
    <w:rsid w:val="00C45979"/>
    <w:rsid w:val="00C46309"/>
    <w:rsid w:val="00C47253"/>
    <w:rsid w:val="00C5137D"/>
    <w:rsid w:val="00C553CE"/>
    <w:rsid w:val="00C55E9E"/>
    <w:rsid w:val="00C5748F"/>
    <w:rsid w:val="00C61DA2"/>
    <w:rsid w:val="00C628F7"/>
    <w:rsid w:val="00C63037"/>
    <w:rsid w:val="00C642E3"/>
    <w:rsid w:val="00C66894"/>
    <w:rsid w:val="00C67889"/>
    <w:rsid w:val="00C67A6D"/>
    <w:rsid w:val="00C67FF3"/>
    <w:rsid w:val="00C70130"/>
    <w:rsid w:val="00C71A2F"/>
    <w:rsid w:val="00C71B6A"/>
    <w:rsid w:val="00C73F0C"/>
    <w:rsid w:val="00C74A15"/>
    <w:rsid w:val="00C771B0"/>
    <w:rsid w:val="00C7765D"/>
    <w:rsid w:val="00C8050D"/>
    <w:rsid w:val="00C805EF"/>
    <w:rsid w:val="00C80E4E"/>
    <w:rsid w:val="00C810B5"/>
    <w:rsid w:val="00C81169"/>
    <w:rsid w:val="00C8149E"/>
    <w:rsid w:val="00C8212A"/>
    <w:rsid w:val="00C82A58"/>
    <w:rsid w:val="00C83131"/>
    <w:rsid w:val="00C85A4F"/>
    <w:rsid w:val="00C872E0"/>
    <w:rsid w:val="00C87AB0"/>
    <w:rsid w:val="00C87AFA"/>
    <w:rsid w:val="00C90876"/>
    <w:rsid w:val="00C91D31"/>
    <w:rsid w:val="00C91D6B"/>
    <w:rsid w:val="00C92BAA"/>
    <w:rsid w:val="00C92F6C"/>
    <w:rsid w:val="00C933B7"/>
    <w:rsid w:val="00C936D2"/>
    <w:rsid w:val="00C96409"/>
    <w:rsid w:val="00C974EA"/>
    <w:rsid w:val="00C97CE3"/>
    <w:rsid w:val="00CA27A3"/>
    <w:rsid w:val="00CA283D"/>
    <w:rsid w:val="00CA42D6"/>
    <w:rsid w:val="00CA4719"/>
    <w:rsid w:val="00CA561F"/>
    <w:rsid w:val="00CA6DB4"/>
    <w:rsid w:val="00CA72F3"/>
    <w:rsid w:val="00CB014B"/>
    <w:rsid w:val="00CB1116"/>
    <w:rsid w:val="00CB1742"/>
    <w:rsid w:val="00CB2461"/>
    <w:rsid w:val="00CB2912"/>
    <w:rsid w:val="00CB383A"/>
    <w:rsid w:val="00CB3C79"/>
    <w:rsid w:val="00CB4BCC"/>
    <w:rsid w:val="00CB4BD6"/>
    <w:rsid w:val="00CB543E"/>
    <w:rsid w:val="00CB5D37"/>
    <w:rsid w:val="00CB65DE"/>
    <w:rsid w:val="00CB6A2E"/>
    <w:rsid w:val="00CC00D7"/>
    <w:rsid w:val="00CC067E"/>
    <w:rsid w:val="00CC1321"/>
    <w:rsid w:val="00CC18A0"/>
    <w:rsid w:val="00CC19E0"/>
    <w:rsid w:val="00CC326A"/>
    <w:rsid w:val="00CC40AF"/>
    <w:rsid w:val="00CC540C"/>
    <w:rsid w:val="00CC5B4F"/>
    <w:rsid w:val="00CC5D20"/>
    <w:rsid w:val="00CC7B2E"/>
    <w:rsid w:val="00CD081E"/>
    <w:rsid w:val="00CD0FE1"/>
    <w:rsid w:val="00CD1911"/>
    <w:rsid w:val="00CD1FA2"/>
    <w:rsid w:val="00CD33FB"/>
    <w:rsid w:val="00CD4299"/>
    <w:rsid w:val="00CD47C6"/>
    <w:rsid w:val="00CD492A"/>
    <w:rsid w:val="00CD5771"/>
    <w:rsid w:val="00CD78B5"/>
    <w:rsid w:val="00CE307C"/>
    <w:rsid w:val="00CE3DFA"/>
    <w:rsid w:val="00CE4265"/>
    <w:rsid w:val="00CE458F"/>
    <w:rsid w:val="00CE6EA1"/>
    <w:rsid w:val="00CE6FA1"/>
    <w:rsid w:val="00CE705B"/>
    <w:rsid w:val="00CE7AB9"/>
    <w:rsid w:val="00CF1542"/>
    <w:rsid w:val="00CF1953"/>
    <w:rsid w:val="00CF2697"/>
    <w:rsid w:val="00CF4D23"/>
    <w:rsid w:val="00CF631F"/>
    <w:rsid w:val="00CF77AE"/>
    <w:rsid w:val="00D00F87"/>
    <w:rsid w:val="00D02191"/>
    <w:rsid w:val="00D0246D"/>
    <w:rsid w:val="00D02E41"/>
    <w:rsid w:val="00D030E4"/>
    <w:rsid w:val="00D0374E"/>
    <w:rsid w:val="00D038FE"/>
    <w:rsid w:val="00D06C2B"/>
    <w:rsid w:val="00D1089A"/>
    <w:rsid w:val="00D11F86"/>
    <w:rsid w:val="00D1314F"/>
    <w:rsid w:val="00D1458A"/>
    <w:rsid w:val="00D1514D"/>
    <w:rsid w:val="00D16B8B"/>
    <w:rsid w:val="00D16EDC"/>
    <w:rsid w:val="00D174D8"/>
    <w:rsid w:val="00D1783E"/>
    <w:rsid w:val="00D2077F"/>
    <w:rsid w:val="00D22821"/>
    <w:rsid w:val="00D246F5"/>
    <w:rsid w:val="00D252E0"/>
    <w:rsid w:val="00D26430"/>
    <w:rsid w:val="00D30A62"/>
    <w:rsid w:val="00D32398"/>
    <w:rsid w:val="00D325C0"/>
    <w:rsid w:val="00D345AA"/>
    <w:rsid w:val="00D34B85"/>
    <w:rsid w:val="00D34E4F"/>
    <w:rsid w:val="00D35886"/>
    <w:rsid w:val="00D36B21"/>
    <w:rsid w:val="00D400D5"/>
    <w:rsid w:val="00D40830"/>
    <w:rsid w:val="00D41B0A"/>
    <w:rsid w:val="00D4288C"/>
    <w:rsid w:val="00D43CA9"/>
    <w:rsid w:val="00D43F88"/>
    <w:rsid w:val="00D443DB"/>
    <w:rsid w:val="00D44B05"/>
    <w:rsid w:val="00D46296"/>
    <w:rsid w:val="00D47722"/>
    <w:rsid w:val="00D501A7"/>
    <w:rsid w:val="00D510F3"/>
    <w:rsid w:val="00D51101"/>
    <w:rsid w:val="00D51BDC"/>
    <w:rsid w:val="00D5257A"/>
    <w:rsid w:val="00D543F2"/>
    <w:rsid w:val="00D55791"/>
    <w:rsid w:val="00D56B7C"/>
    <w:rsid w:val="00D5739A"/>
    <w:rsid w:val="00D575D7"/>
    <w:rsid w:val="00D6162F"/>
    <w:rsid w:val="00D61F18"/>
    <w:rsid w:val="00D63802"/>
    <w:rsid w:val="00D63A38"/>
    <w:rsid w:val="00D63DAC"/>
    <w:rsid w:val="00D65145"/>
    <w:rsid w:val="00D666B2"/>
    <w:rsid w:val="00D6692A"/>
    <w:rsid w:val="00D67262"/>
    <w:rsid w:val="00D6799A"/>
    <w:rsid w:val="00D7163A"/>
    <w:rsid w:val="00D72E30"/>
    <w:rsid w:val="00D72F55"/>
    <w:rsid w:val="00D75913"/>
    <w:rsid w:val="00D8098E"/>
    <w:rsid w:val="00D8155E"/>
    <w:rsid w:val="00D846E5"/>
    <w:rsid w:val="00D8504F"/>
    <w:rsid w:val="00D85CA5"/>
    <w:rsid w:val="00D876C1"/>
    <w:rsid w:val="00D91037"/>
    <w:rsid w:val="00D917BB"/>
    <w:rsid w:val="00D928DD"/>
    <w:rsid w:val="00D93CCE"/>
    <w:rsid w:val="00D941AF"/>
    <w:rsid w:val="00DA0A07"/>
    <w:rsid w:val="00DA20E8"/>
    <w:rsid w:val="00DA2D77"/>
    <w:rsid w:val="00DA2EB6"/>
    <w:rsid w:val="00DA4966"/>
    <w:rsid w:val="00DA4EB0"/>
    <w:rsid w:val="00DA5FED"/>
    <w:rsid w:val="00DA6058"/>
    <w:rsid w:val="00DA668C"/>
    <w:rsid w:val="00DA78FE"/>
    <w:rsid w:val="00DB10BF"/>
    <w:rsid w:val="00DB2577"/>
    <w:rsid w:val="00DB379C"/>
    <w:rsid w:val="00DB3ED7"/>
    <w:rsid w:val="00DB42B9"/>
    <w:rsid w:val="00DB58F5"/>
    <w:rsid w:val="00DB6594"/>
    <w:rsid w:val="00DB6E04"/>
    <w:rsid w:val="00DB74F1"/>
    <w:rsid w:val="00DB7B4B"/>
    <w:rsid w:val="00DC05D1"/>
    <w:rsid w:val="00DC0990"/>
    <w:rsid w:val="00DC0D89"/>
    <w:rsid w:val="00DC0ED8"/>
    <w:rsid w:val="00DC2B12"/>
    <w:rsid w:val="00DC3C07"/>
    <w:rsid w:val="00DC41D1"/>
    <w:rsid w:val="00DC52A8"/>
    <w:rsid w:val="00DC5474"/>
    <w:rsid w:val="00DC788B"/>
    <w:rsid w:val="00DD1349"/>
    <w:rsid w:val="00DD17E9"/>
    <w:rsid w:val="00DD3350"/>
    <w:rsid w:val="00DD3BD3"/>
    <w:rsid w:val="00DD46AE"/>
    <w:rsid w:val="00DD5243"/>
    <w:rsid w:val="00DE0294"/>
    <w:rsid w:val="00DE1ADA"/>
    <w:rsid w:val="00DE2C3B"/>
    <w:rsid w:val="00DE31AF"/>
    <w:rsid w:val="00DE325C"/>
    <w:rsid w:val="00DE40A9"/>
    <w:rsid w:val="00DE433F"/>
    <w:rsid w:val="00DE5F53"/>
    <w:rsid w:val="00DE60F1"/>
    <w:rsid w:val="00DF1CAD"/>
    <w:rsid w:val="00DF3C40"/>
    <w:rsid w:val="00DF5D2E"/>
    <w:rsid w:val="00DF725C"/>
    <w:rsid w:val="00DF796D"/>
    <w:rsid w:val="00DF7F9A"/>
    <w:rsid w:val="00E02560"/>
    <w:rsid w:val="00E03956"/>
    <w:rsid w:val="00E03B0C"/>
    <w:rsid w:val="00E06664"/>
    <w:rsid w:val="00E06703"/>
    <w:rsid w:val="00E06DE5"/>
    <w:rsid w:val="00E079B9"/>
    <w:rsid w:val="00E10097"/>
    <w:rsid w:val="00E10365"/>
    <w:rsid w:val="00E10F9E"/>
    <w:rsid w:val="00E132B4"/>
    <w:rsid w:val="00E13B68"/>
    <w:rsid w:val="00E13BFD"/>
    <w:rsid w:val="00E13C63"/>
    <w:rsid w:val="00E14951"/>
    <w:rsid w:val="00E14B94"/>
    <w:rsid w:val="00E15EDD"/>
    <w:rsid w:val="00E1618A"/>
    <w:rsid w:val="00E20D17"/>
    <w:rsid w:val="00E2210B"/>
    <w:rsid w:val="00E225D9"/>
    <w:rsid w:val="00E2278F"/>
    <w:rsid w:val="00E238EA"/>
    <w:rsid w:val="00E2427A"/>
    <w:rsid w:val="00E26A2E"/>
    <w:rsid w:val="00E3161F"/>
    <w:rsid w:val="00E33724"/>
    <w:rsid w:val="00E341E0"/>
    <w:rsid w:val="00E34589"/>
    <w:rsid w:val="00E349B2"/>
    <w:rsid w:val="00E34B0A"/>
    <w:rsid w:val="00E36C87"/>
    <w:rsid w:val="00E3706D"/>
    <w:rsid w:val="00E37C99"/>
    <w:rsid w:val="00E37FD5"/>
    <w:rsid w:val="00E4024D"/>
    <w:rsid w:val="00E40405"/>
    <w:rsid w:val="00E404CB"/>
    <w:rsid w:val="00E408FA"/>
    <w:rsid w:val="00E41DE9"/>
    <w:rsid w:val="00E42037"/>
    <w:rsid w:val="00E42A84"/>
    <w:rsid w:val="00E4458F"/>
    <w:rsid w:val="00E47E39"/>
    <w:rsid w:val="00E51372"/>
    <w:rsid w:val="00E53025"/>
    <w:rsid w:val="00E54BE3"/>
    <w:rsid w:val="00E54E35"/>
    <w:rsid w:val="00E5643C"/>
    <w:rsid w:val="00E56447"/>
    <w:rsid w:val="00E577E9"/>
    <w:rsid w:val="00E57858"/>
    <w:rsid w:val="00E57927"/>
    <w:rsid w:val="00E61152"/>
    <w:rsid w:val="00E61A20"/>
    <w:rsid w:val="00E61E25"/>
    <w:rsid w:val="00E6255B"/>
    <w:rsid w:val="00E63C36"/>
    <w:rsid w:val="00E6433C"/>
    <w:rsid w:val="00E65414"/>
    <w:rsid w:val="00E65503"/>
    <w:rsid w:val="00E65B84"/>
    <w:rsid w:val="00E66CD2"/>
    <w:rsid w:val="00E7277E"/>
    <w:rsid w:val="00E7337F"/>
    <w:rsid w:val="00E73B26"/>
    <w:rsid w:val="00E74724"/>
    <w:rsid w:val="00E74C69"/>
    <w:rsid w:val="00E75B6E"/>
    <w:rsid w:val="00E76C83"/>
    <w:rsid w:val="00E808D2"/>
    <w:rsid w:val="00E83B34"/>
    <w:rsid w:val="00E83DB1"/>
    <w:rsid w:val="00E84E6A"/>
    <w:rsid w:val="00E85C22"/>
    <w:rsid w:val="00E868AB"/>
    <w:rsid w:val="00E875B2"/>
    <w:rsid w:val="00E87FA7"/>
    <w:rsid w:val="00E91D52"/>
    <w:rsid w:val="00E92F84"/>
    <w:rsid w:val="00E93562"/>
    <w:rsid w:val="00E957F9"/>
    <w:rsid w:val="00E96486"/>
    <w:rsid w:val="00E9774F"/>
    <w:rsid w:val="00EA4E71"/>
    <w:rsid w:val="00EA737E"/>
    <w:rsid w:val="00EA76D0"/>
    <w:rsid w:val="00EB0A3A"/>
    <w:rsid w:val="00EB0B46"/>
    <w:rsid w:val="00EB0D8A"/>
    <w:rsid w:val="00EB0EB4"/>
    <w:rsid w:val="00EB1433"/>
    <w:rsid w:val="00EB3272"/>
    <w:rsid w:val="00EB33B2"/>
    <w:rsid w:val="00EB60D9"/>
    <w:rsid w:val="00EB627F"/>
    <w:rsid w:val="00EC00D2"/>
    <w:rsid w:val="00EC0431"/>
    <w:rsid w:val="00EC0738"/>
    <w:rsid w:val="00EC078A"/>
    <w:rsid w:val="00EC167E"/>
    <w:rsid w:val="00EC3630"/>
    <w:rsid w:val="00EC3A35"/>
    <w:rsid w:val="00EC4726"/>
    <w:rsid w:val="00EC4C15"/>
    <w:rsid w:val="00EC5373"/>
    <w:rsid w:val="00EC5E52"/>
    <w:rsid w:val="00EC5E6D"/>
    <w:rsid w:val="00ED1900"/>
    <w:rsid w:val="00ED2D1C"/>
    <w:rsid w:val="00ED2ED4"/>
    <w:rsid w:val="00ED591E"/>
    <w:rsid w:val="00ED59C9"/>
    <w:rsid w:val="00ED687D"/>
    <w:rsid w:val="00ED758F"/>
    <w:rsid w:val="00EE09DF"/>
    <w:rsid w:val="00EE1106"/>
    <w:rsid w:val="00EE179A"/>
    <w:rsid w:val="00EE221B"/>
    <w:rsid w:val="00EE32AB"/>
    <w:rsid w:val="00EE409A"/>
    <w:rsid w:val="00EE40A9"/>
    <w:rsid w:val="00EE469E"/>
    <w:rsid w:val="00EE4FC4"/>
    <w:rsid w:val="00EE5F51"/>
    <w:rsid w:val="00EE6501"/>
    <w:rsid w:val="00EE6DFE"/>
    <w:rsid w:val="00EE7246"/>
    <w:rsid w:val="00EE7763"/>
    <w:rsid w:val="00EE7B49"/>
    <w:rsid w:val="00EF21F8"/>
    <w:rsid w:val="00EF3C52"/>
    <w:rsid w:val="00EF3E6C"/>
    <w:rsid w:val="00EF42EB"/>
    <w:rsid w:val="00EF4B42"/>
    <w:rsid w:val="00EF5C18"/>
    <w:rsid w:val="00F00922"/>
    <w:rsid w:val="00F016D8"/>
    <w:rsid w:val="00F02E35"/>
    <w:rsid w:val="00F034F8"/>
    <w:rsid w:val="00F04CD5"/>
    <w:rsid w:val="00F0540D"/>
    <w:rsid w:val="00F07B94"/>
    <w:rsid w:val="00F10450"/>
    <w:rsid w:val="00F121C7"/>
    <w:rsid w:val="00F149EE"/>
    <w:rsid w:val="00F15087"/>
    <w:rsid w:val="00F1614C"/>
    <w:rsid w:val="00F1615C"/>
    <w:rsid w:val="00F17809"/>
    <w:rsid w:val="00F17CE7"/>
    <w:rsid w:val="00F20D7B"/>
    <w:rsid w:val="00F23479"/>
    <w:rsid w:val="00F248A3"/>
    <w:rsid w:val="00F25EDF"/>
    <w:rsid w:val="00F2647F"/>
    <w:rsid w:val="00F27521"/>
    <w:rsid w:val="00F279ED"/>
    <w:rsid w:val="00F30499"/>
    <w:rsid w:val="00F3083D"/>
    <w:rsid w:val="00F31D81"/>
    <w:rsid w:val="00F32036"/>
    <w:rsid w:val="00F343D1"/>
    <w:rsid w:val="00F344CC"/>
    <w:rsid w:val="00F347A5"/>
    <w:rsid w:val="00F347CD"/>
    <w:rsid w:val="00F353C4"/>
    <w:rsid w:val="00F35E10"/>
    <w:rsid w:val="00F36C5B"/>
    <w:rsid w:val="00F37466"/>
    <w:rsid w:val="00F403D7"/>
    <w:rsid w:val="00F40D29"/>
    <w:rsid w:val="00F4175C"/>
    <w:rsid w:val="00F421D2"/>
    <w:rsid w:val="00F437A1"/>
    <w:rsid w:val="00F43950"/>
    <w:rsid w:val="00F4575C"/>
    <w:rsid w:val="00F459A0"/>
    <w:rsid w:val="00F45AC2"/>
    <w:rsid w:val="00F45ED3"/>
    <w:rsid w:val="00F4663D"/>
    <w:rsid w:val="00F503F3"/>
    <w:rsid w:val="00F50638"/>
    <w:rsid w:val="00F52F66"/>
    <w:rsid w:val="00F5321D"/>
    <w:rsid w:val="00F54850"/>
    <w:rsid w:val="00F553D8"/>
    <w:rsid w:val="00F57421"/>
    <w:rsid w:val="00F602E1"/>
    <w:rsid w:val="00F60EAF"/>
    <w:rsid w:val="00F611D7"/>
    <w:rsid w:val="00F62247"/>
    <w:rsid w:val="00F63A1F"/>
    <w:rsid w:val="00F65665"/>
    <w:rsid w:val="00F67166"/>
    <w:rsid w:val="00F726EE"/>
    <w:rsid w:val="00F7316A"/>
    <w:rsid w:val="00F735D6"/>
    <w:rsid w:val="00F74D77"/>
    <w:rsid w:val="00F75671"/>
    <w:rsid w:val="00F75BBB"/>
    <w:rsid w:val="00F765E2"/>
    <w:rsid w:val="00F7783F"/>
    <w:rsid w:val="00F77BAC"/>
    <w:rsid w:val="00F80A32"/>
    <w:rsid w:val="00F8205B"/>
    <w:rsid w:val="00F8315B"/>
    <w:rsid w:val="00F84268"/>
    <w:rsid w:val="00F843C2"/>
    <w:rsid w:val="00F84AA6"/>
    <w:rsid w:val="00F8631C"/>
    <w:rsid w:val="00F86758"/>
    <w:rsid w:val="00F912C9"/>
    <w:rsid w:val="00F91FD9"/>
    <w:rsid w:val="00F9245F"/>
    <w:rsid w:val="00F940A5"/>
    <w:rsid w:val="00F945BD"/>
    <w:rsid w:val="00F96676"/>
    <w:rsid w:val="00F97BCF"/>
    <w:rsid w:val="00FA0AC9"/>
    <w:rsid w:val="00FA11F2"/>
    <w:rsid w:val="00FA338B"/>
    <w:rsid w:val="00FA6994"/>
    <w:rsid w:val="00FA6F31"/>
    <w:rsid w:val="00FA74CA"/>
    <w:rsid w:val="00FB1248"/>
    <w:rsid w:val="00FB16B4"/>
    <w:rsid w:val="00FB18A1"/>
    <w:rsid w:val="00FB293B"/>
    <w:rsid w:val="00FB3D7E"/>
    <w:rsid w:val="00FB49E9"/>
    <w:rsid w:val="00FB4FC8"/>
    <w:rsid w:val="00FB58B2"/>
    <w:rsid w:val="00FB7419"/>
    <w:rsid w:val="00FB774A"/>
    <w:rsid w:val="00FC03A5"/>
    <w:rsid w:val="00FC28D6"/>
    <w:rsid w:val="00FC2D85"/>
    <w:rsid w:val="00FC2E84"/>
    <w:rsid w:val="00FC2FC7"/>
    <w:rsid w:val="00FC7821"/>
    <w:rsid w:val="00FD4A8D"/>
    <w:rsid w:val="00FD4E9B"/>
    <w:rsid w:val="00FD5148"/>
    <w:rsid w:val="00FD73A4"/>
    <w:rsid w:val="00FD7989"/>
    <w:rsid w:val="00FD79BB"/>
    <w:rsid w:val="00FE009E"/>
    <w:rsid w:val="00FE1CED"/>
    <w:rsid w:val="00FE22C4"/>
    <w:rsid w:val="00FE260E"/>
    <w:rsid w:val="00FE29FF"/>
    <w:rsid w:val="00FE2D06"/>
    <w:rsid w:val="00FE39B9"/>
    <w:rsid w:val="00FE3DD1"/>
    <w:rsid w:val="00FE3E27"/>
    <w:rsid w:val="00FE64D2"/>
    <w:rsid w:val="00FF0243"/>
    <w:rsid w:val="00FF0FE6"/>
    <w:rsid w:val="00FF12CE"/>
    <w:rsid w:val="00FF2A9C"/>
    <w:rsid w:val="00FF437F"/>
    <w:rsid w:val="00FF4789"/>
    <w:rsid w:val="00FF4DF8"/>
    <w:rsid w:val="00FF50AB"/>
    <w:rsid w:val="00FF618E"/>
    <w:rsid w:val="00FF6289"/>
    <w:rsid w:val="00FF7A4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D5265"/>
  <w15:docId w15:val="{47A9E071-AC0B-4E69-BB38-BFD3BD72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6D"/>
    <w:pPr>
      <w:tabs>
        <w:tab w:val="left" w:pos="0"/>
      </w:tabs>
    </w:pPr>
    <w:rPr>
      <w:sz w:val="24"/>
      <w:lang w:eastAsia="en-US"/>
    </w:rPr>
  </w:style>
  <w:style w:type="paragraph" w:styleId="Heading1">
    <w:name w:val="heading 1"/>
    <w:basedOn w:val="Normal"/>
    <w:next w:val="Normal"/>
    <w:qFormat/>
    <w:rsid w:val="00960B6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60B6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60B6D"/>
    <w:pPr>
      <w:keepNext/>
      <w:spacing w:before="140"/>
      <w:outlineLvl w:val="2"/>
    </w:pPr>
    <w:rPr>
      <w:b/>
    </w:rPr>
  </w:style>
  <w:style w:type="paragraph" w:styleId="Heading4">
    <w:name w:val="heading 4"/>
    <w:basedOn w:val="Normal"/>
    <w:next w:val="Normal"/>
    <w:qFormat/>
    <w:rsid w:val="00960B6D"/>
    <w:pPr>
      <w:keepNext/>
      <w:spacing w:before="240" w:after="60"/>
      <w:outlineLvl w:val="3"/>
    </w:pPr>
    <w:rPr>
      <w:rFonts w:ascii="Arial" w:hAnsi="Arial"/>
      <w:b/>
      <w:bCs/>
      <w:sz w:val="22"/>
      <w:szCs w:val="28"/>
    </w:rPr>
  </w:style>
  <w:style w:type="paragraph" w:styleId="Heading5">
    <w:name w:val="heading 5"/>
    <w:basedOn w:val="Normal"/>
    <w:next w:val="Normal"/>
    <w:qFormat/>
    <w:rsid w:val="003A36F4"/>
    <w:pPr>
      <w:numPr>
        <w:ilvl w:val="4"/>
        <w:numId w:val="1"/>
      </w:numPr>
      <w:spacing w:before="240" w:after="60"/>
      <w:outlineLvl w:val="4"/>
    </w:pPr>
    <w:rPr>
      <w:sz w:val="22"/>
    </w:rPr>
  </w:style>
  <w:style w:type="paragraph" w:styleId="Heading6">
    <w:name w:val="heading 6"/>
    <w:basedOn w:val="Normal"/>
    <w:next w:val="Normal"/>
    <w:qFormat/>
    <w:rsid w:val="003A36F4"/>
    <w:pPr>
      <w:numPr>
        <w:ilvl w:val="5"/>
        <w:numId w:val="1"/>
      </w:numPr>
      <w:spacing w:before="240" w:after="60"/>
      <w:outlineLvl w:val="5"/>
    </w:pPr>
    <w:rPr>
      <w:i/>
      <w:sz w:val="22"/>
    </w:rPr>
  </w:style>
  <w:style w:type="paragraph" w:styleId="Heading7">
    <w:name w:val="heading 7"/>
    <w:basedOn w:val="Normal"/>
    <w:next w:val="Normal"/>
    <w:qFormat/>
    <w:rsid w:val="003A36F4"/>
    <w:pPr>
      <w:numPr>
        <w:ilvl w:val="6"/>
        <w:numId w:val="1"/>
      </w:numPr>
      <w:spacing w:before="240" w:after="60"/>
      <w:outlineLvl w:val="6"/>
    </w:pPr>
    <w:rPr>
      <w:rFonts w:ascii="Arial" w:hAnsi="Arial"/>
      <w:sz w:val="20"/>
    </w:rPr>
  </w:style>
  <w:style w:type="paragraph" w:styleId="Heading8">
    <w:name w:val="heading 8"/>
    <w:basedOn w:val="Normal"/>
    <w:next w:val="Normal"/>
    <w:qFormat/>
    <w:rsid w:val="003A36F4"/>
    <w:pPr>
      <w:numPr>
        <w:ilvl w:val="7"/>
        <w:numId w:val="1"/>
      </w:numPr>
      <w:spacing w:before="240" w:after="60"/>
      <w:outlineLvl w:val="7"/>
    </w:pPr>
    <w:rPr>
      <w:rFonts w:ascii="Arial" w:hAnsi="Arial"/>
      <w:i/>
      <w:sz w:val="20"/>
    </w:rPr>
  </w:style>
  <w:style w:type="paragraph" w:styleId="Heading9">
    <w:name w:val="heading 9"/>
    <w:basedOn w:val="Normal"/>
    <w:next w:val="Normal"/>
    <w:qFormat/>
    <w:rsid w:val="003A36F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60B6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60B6D"/>
  </w:style>
  <w:style w:type="paragraph" w:customStyle="1" w:styleId="00ClientCover">
    <w:name w:val="00ClientCover"/>
    <w:basedOn w:val="Normal"/>
    <w:rsid w:val="00960B6D"/>
  </w:style>
  <w:style w:type="paragraph" w:customStyle="1" w:styleId="02Text">
    <w:name w:val="02Text"/>
    <w:basedOn w:val="Normal"/>
    <w:rsid w:val="00960B6D"/>
  </w:style>
  <w:style w:type="paragraph" w:customStyle="1" w:styleId="BillBasic">
    <w:name w:val="BillBasic"/>
    <w:link w:val="BillBasicChar"/>
    <w:rsid w:val="00960B6D"/>
    <w:pPr>
      <w:spacing w:before="140"/>
      <w:jc w:val="both"/>
    </w:pPr>
    <w:rPr>
      <w:sz w:val="24"/>
      <w:lang w:eastAsia="en-US"/>
    </w:rPr>
  </w:style>
  <w:style w:type="paragraph" w:styleId="Header">
    <w:name w:val="header"/>
    <w:basedOn w:val="Normal"/>
    <w:link w:val="HeaderChar"/>
    <w:rsid w:val="00960B6D"/>
    <w:pPr>
      <w:tabs>
        <w:tab w:val="center" w:pos="4153"/>
        <w:tab w:val="right" w:pos="8306"/>
      </w:tabs>
    </w:pPr>
  </w:style>
  <w:style w:type="paragraph" w:styleId="Footer">
    <w:name w:val="footer"/>
    <w:basedOn w:val="Normal"/>
    <w:link w:val="FooterChar"/>
    <w:rsid w:val="00960B6D"/>
    <w:pPr>
      <w:spacing w:before="120" w:line="240" w:lineRule="exact"/>
    </w:pPr>
    <w:rPr>
      <w:rFonts w:ascii="Arial" w:hAnsi="Arial"/>
      <w:sz w:val="18"/>
    </w:rPr>
  </w:style>
  <w:style w:type="paragraph" w:customStyle="1" w:styleId="Billname">
    <w:name w:val="Billname"/>
    <w:basedOn w:val="Normal"/>
    <w:rsid w:val="00960B6D"/>
    <w:pPr>
      <w:spacing w:before="1220"/>
    </w:pPr>
    <w:rPr>
      <w:rFonts w:ascii="Arial" w:hAnsi="Arial"/>
      <w:b/>
      <w:sz w:val="40"/>
    </w:rPr>
  </w:style>
  <w:style w:type="paragraph" w:customStyle="1" w:styleId="BillBasicHeading">
    <w:name w:val="BillBasicHeading"/>
    <w:basedOn w:val="BillBasic"/>
    <w:rsid w:val="00960B6D"/>
    <w:pPr>
      <w:keepNext/>
      <w:tabs>
        <w:tab w:val="left" w:pos="2600"/>
      </w:tabs>
      <w:jc w:val="left"/>
    </w:pPr>
    <w:rPr>
      <w:rFonts w:ascii="Arial" w:hAnsi="Arial"/>
      <w:b/>
    </w:rPr>
  </w:style>
  <w:style w:type="paragraph" w:customStyle="1" w:styleId="EnactingWordsRules">
    <w:name w:val="EnactingWordsRules"/>
    <w:basedOn w:val="EnactingWords"/>
    <w:rsid w:val="00960B6D"/>
    <w:pPr>
      <w:spacing w:before="240"/>
    </w:pPr>
  </w:style>
  <w:style w:type="paragraph" w:customStyle="1" w:styleId="EnactingWords">
    <w:name w:val="EnactingWords"/>
    <w:basedOn w:val="BillBasic"/>
    <w:rsid w:val="00960B6D"/>
    <w:pPr>
      <w:spacing w:before="120"/>
    </w:pPr>
  </w:style>
  <w:style w:type="paragraph" w:customStyle="1" w:styleId="Amain">
    <w:name w:val="A main"/>
    <w:aliases w:val="all sections,all s,as,a,indent(a)"/>
    <w:basedOn w:val="BillBasic"/>
    <w:rsid w:val="00960B6D"/>
    <w:pPr>
      <w:tabs>
        <w:tab w:val="right" w:pos="900"/>
        <w:tab w:val="left" w:pos="1100"/>
      </w:tabs>
      <w:ind w:left="1100" w:hanging="1100"/>
      <w:outlineLvl w:val="5"/>
    </w:pPr>
  </w:style>
  <w:style w:type="paragraph" w:customStyle="1" w:styleId="Amainreturn">
    <w:name w:val="A main return"/>
    <w:basedOn w:val="BillBasic"/>
    <w:rsid w:val="00960B6D"/>
    <w:pPr>
      <w:ind w:left="1100"/>
    </w:pPr>
  </w:style>
  <w:style w:type="paragraph" w:customStyle="1" w:styleId="Apara">
    <w:name w:val="A para"/>
    <w:basedOn w:val="BillBasic"/>
    <w:rsid w:val="00960B6D"/>
    <w:pPr>
      <w:tabs>
        <w:tab w:val="right" w:pos="1400"/>
        <w:tab w:val="left" w:pos="1600"/>
      </w:tabs>
      <w:ind w:left="1600" w:hanging="1600"/>
      <w:outlineLvl w:val="6"/>
    </w:pPr>
  </w:style>
  <w:style w:type="paragraph" w:customStyle="1" w:styleId="Asubpara">
    <w:name w:val="A subpara"/>
    <w:basedOn w:val="BillBasic"/>
    <w:rsid w:val="00960B6D"/>
    <w:pPr>
      <w:tabs>
        <w:tab w:val="right" w:pos="1900"/>
        <w:tab w:val="left" w:pos="2100"/>
      </w:tabs>
      <w:ind w:left="2100" w:hanging="2100"/>
      <w:outlineLvl w:val="7"/>
    </w:pPr>
  </w:style>
  <w:style w:type="paragraph" w:customStyle="1" w:styleId="Asubsubpara">
    <w:name w:val="A subsubpara"/>
    <w:basedOn w:val="BillBasic"/>
    <w:rsid w:val="00960B6D"/>
    <w:pPr>
      <w:tabs>
        <w:tab w:val="right" w:pos="2400"/>
        <w:tab w:val="left" w:pos="2600"/>
      </w:tabs>
      <w:ind w:left="2600" w:hanging="2600"/>
      <w:outlineLvl w:val="8"/>
    </w:pPr>
  </w:style>
  <w:style w:type="paragraph" w:customStyle="1" w:styleId="aDef">
    <w:name w:val="aDef"/>
    <w:basedOn w:val="BillBasic"/>
    <w:rsid w:val="00960B6D"/>
    <w:pPr>
      <w:ind w:left="1100"/>
    </w:pPr>
  </w:style>
  <w:style w:type="paragraph" w:customStyle="1" w:styleId="aExamHead">
    <w:name w:val="aExam Head"/>
    <w:basedOn w:val="BillBasicHeading"/>
    <w:next w:val="aExam"/>
    <w:rsid w:val="00960B6D"/>
    <w:pPr>
      <w:tabs>
        <w:tab w:val="clear" w:pos="2600"/>
      </w:tabs>
      <w:ind w:left="1100"/>
    </w:pPr>
    <w:rPr>
      <w:sz w:val="18"/>
    </w:rPr>
  </w:style>
  <w:style w:type="paragraph" w:customStyle="1" w:styleId="aExam">
    <w:name w:val="aExam"/>
    <w:basedOn w:val="aNoteSymb"/>
    <w:rsid w:val="00960B6D"/>
    <w:pPr>
      <w:spacing w:before="60"/>
      <w:ind w:left="1100" w:firstLine="0"/>
    </w:pPr>
  </w:style>
  <w:style w:type="paragraph" w:customStyle="1" w:styleId="aNote">
    <w:name w:val="aNote"/>
    <w:basedOn w:val="BillBasic"/>
    <w:link w:val="aNoteChar"/>
    <w:rsid w:val="00960B6D"/>
    <w:pPr>
      <w:ind w:left="1900" w:hanging="800"/>
    </w:pPr>
    <w:rPr>
      <w:sz w:val="20"/>
    </w:rPr>
  </w:style>
  <w:style w:type="paragraph" w:customStyle="1" w:styleId="HeaderEven">
    <w:name w:val="HeaderEven"/>
    <w:basedOn w:val="Normal"/>
    <w:rsid w:val="00960B6D"/>
    <w:rPr>
      <w:rFonts w:ascii="Arial" w:hAnsi="Arial"/>
      <w:sz w:val="18"/>
    </w:rPr>
  </w:style>
  <w:style w:type="paragraph" w:customStyle="1" w:styleId="HeaderEven6">
    <w:name w:val="HeaderEven6"/>
    <w:basedOn w:val="HeaderEven"/>
    <w:rsid w:val="00960B6D"/>
    <w:pPr>
      <w:spacing w:before="120" w:after="60"/>
    </w:pPr>
  </w:style>
  <w:style w:type="paragraph" w:customStyle="1" w:styleId="HeaderOdd6">
    <w:name w:val="HeaderOdd6"/>
    <w:basedOn w:val="HeaderEven6"/>
    <w:rsid w:val="00960B6D"/>
    <w:pPr>
      <w:jc w:val="right"/>
    </w:pPr>
  </w:style>
  <w:style w:type="paragraph" w:customStyle="1" w:styleId="HeaderOdd">
    <w:name w:val="HeaderOdd"/>
    <w:basedOn w:val="HeaderEven"/>
    <w:rsid w:val="00960B6D"/>
    <w:pPr>
      <w:jc w:val="right"/>
    </w:pPr>
  </w:style>
  <w:style w:type="paragraph" w:customStyle="1" w:styleId="N-TOCheading">
    <w:name w:val="N-TOCheading"/>
    <w:basedOn w:val="BillBasicHeading"/>
    <w:next w:val="N-9pt"/>
    <w:rsid w:val="00960B6D"/>
    <w:pPr>
      <w:pBdr>
        <w:bottom w:val="single" w:sz="4" w:space="1" w:color="auto"/>
      </w:pBdr>
      <w:spacing w:before="800"/>
    </w:pPr>
    <w:rPr>
      <w:sz w:val="32"/>
    </w:rPr>
  </w:style>
  <w:style w:type="paragraph" w:customStyle="1" w:styleId="N-9pt">
    <w:name w:val="N-9pt"/>
    <w:basedOn w:val="BillBasic"/>
    <w:next w:val="BillBasic"/>
    <w:rsid w:val="00960B6D"/>
    <w:pPr>
      <w:keepNext/>
      <w:tabs>
        <w:tab w:val="right" w:pos="7707"/>
      </w:tabs>
      <w:spacing w:before="120"/>
    </w:pPr>
    <w:rPr>
      <w:rFonts w:ascii="Arial" w:hAnsi="Arial"/>
      <w:sz w:val="18"/>
    </w:rPr>
  </w:style>
  <w:style w:type="paragraph" w:customStyle="1" w:styleId="N-14pt">
    <w:name w:val="N-14pt"/>
    <w:basedOn w:val="BillBasic"/>
    <w:rsid w:val="00960B6D"/>
    <w:pPr>
      <w:spacing w:before="0"/>
    </w:pPr>
    <w:rPr>
      <w:b/>
      <w:sz w:val="28"/>
    </w:rPr>
  </w:style>
  <w:style w:type="paragraph" w:customStyle="1" w:styleId="N-16pt">
    <w:name w:val="N-16pt"/>
    <w:basedOn w:val="BillBasic"/>
    <w:rsid w:val="00960B6D"/>
    <w:pPr>
      <w:spacing w:before="800"/>
    </w:pPr>
    <w:rPr>
      <w:b/>
      <w:sz w:val="32"/>
    </w:rPr>
  </w:style>
  <w:style w:type="paragraph" w:customStyle="1" w:styleId="N-line3">
    <w:name w:val="N-line3"/>
    <w:basedOn w:val="BillBasic"/>
    <w:next w:val="BillBasic"/>
    <w:rsid w:val="00960B6D"/>
    <w:pPr>
      <w:pBdr>
        <w:bottom w:val="single" w:sz="12" w:space="1" w:color="auto"/>
      </w:pBdr>
      <w:spacing w:before="60"/>
    </w:pPr>
  </w:style>
  <w:style w:type="paragraph" w:customStyle="1" w:styleId="Comment">
    <w:name w:val="Comment"/>
    <w:basedOn w:val="BillBasic"/>
    <w:rsid w:val="00960B6D"/>
    <w:pPr>
      <w:tabs>
        <w:tab w:val="left" w:pos="1800"/>
      </w:tabs>
      <w:ind w:left="1300"/>
      <w:jc w:val="left"/>
    </w:pPr>
    <w:rPr>
      <w:b/>
      <w:sz w:val="18"/>
    </w:rPr>
  </w:style>
  <w:style w:type="paragraph" w:customStyle="1" w:styleId="FooterInfo">
    <w:name w:val="FooterInfo"/>
    <w:basedOn w:val="Normal"/>
    <w:rsid w:val="00960B6D"/>
    <w:pPr>
      <w:tabs>
        <w:tab w:val="right" w:pos="7707"/>
      </w:tabs>
    </w:pPr>
    <w:rPr>
      <w:rFonts w:ascii="Arial" w:hAnsi="Arial"/>
      <w:sz w:val="18"/>
    </w:rPr>
  </w:style>
  <w:style w:type="paragraph" w:customStyle="1" w:styleId="AH1Chapter">
    <w:name w:val="A H1 Chapter"/>
    <w:basedOn w:val="BillBasicHeading"/>
    <w:next w:val="AH2Part"/>
    <w:rsid w:val="00960B6D"/>
    <w:pPr>
      <w:spacing w:before="320"/>
      <w:ind w:left="2600" w:hanging="2600"/>
      <w:outlineLvl w:val="0"/>
    </w:pPr>
    <w:rPr>
      <w:sz w:val="34"/>
    </w:rPr>
  </w:style>
  <w:style w:type="paragraph" w:customStyle="1" w:styleId="AH2Part">
    <w:name w:val="A H2 Part"/>
    <w:basedOn w:val="BillBasicHeading"/>
    <w:next w:val="AH3Div"/>
    <w:rsid w:val="00960B6D"/>
    <w:pPr>
      <w:spacing w:before="380"/>
      <w:ind w:left="2600" w:hanging="2600"/>
      <w:outlineLvl w:val="1"/>
    </w:pPr>
    <w:rPr>
      <w:sz w:val="32"/>
    </w:rPr>
  </w:style>
  <w:style w:type="paragraph" w:customStyle="1" w:styleId="AH3Div">
    <w:name w:val="A H3 Div"/>
    <w:basedOn w:val="BillBasicHeading"/>
    <w:next w:val="AH5Sec"/>
    <w:rsid w:val="00960B6D"/>
    <w:pPr>
      <w:spacing w:before="240"/>
      <w:ind w:left="2600" w:hanging="2600"/>
      <w:outlineLvl w:val="2"/>
    </w:pPr>
    <w:rPr>
      <w:sz w:val="28"/>
    </w:rPr>
  </w:style>
  <w:style w:type="paragraph" w:customStyle="1" w:styleId="AH5Sec">
    <w:name w:val="A H5 Sec"/>
    <w:basedOn w:val="BillBasicHeading"/>
    <w:next w:val="Amain"/>
    <w:link w:val="AH5SecChar"/>
    <w:rsid w:val="00960B6D"/>
    <w:pPr>
      <w:tabs>
        <w:tab w:val="clear" w:pos="2600"/>
        <w:tab w:val="left" w:pos="1100"/>
      </w:tabs>
      <w:spacing w:before="240"/>
      <w:ind w:left="1100" w:hanging="1100"/>
      <w:outlineLvl w:val="4"/>
    </w:pPr>
  </w:style>
  <w:style w:type="paragraph" w:customStyle="1" w:styleId="direction">
    <w:name w:val="direction"/>
    <w:basedOn w:val="BillBasic"/>
    <w:next w:val="AmainreturnSymb"/>
    <w:rsid w:val="00960B6D"/>
    <w:pPr>
      <w:keepNext/>
      <w:ind w:left="1100"/>
    </w:pPr>
    <w:rPr>
      <w:i/>
    </w:rPr>
  </w:style>
  <w:style w:type="paragraph" w:customStyle="1" w:styleId="AH4SubDiv">
    <w:name w:val="A H4 SubDiv"/>
    <w:basedOn w:val="BillBasicHeading"/>
    <w:next w:val="AH5Sec"/>
    <w:rsid w:val="00960B6D"/>
    <w:pPr>
      <w:spacing w:before="240"/>
      <w:ind w:left="2600" w:hanging="2600"/>
      <w:outlineLvl w:val="3"/>
    </w:pPr>
    <w:rPr>
      <w:sz w:val="26"/>
    </w:rPr>
  </w:style>
  <w:style w:type="paragraph" w:customStyle="1" w:styleId="Sched-heading">
    <w:name w:val="Sched-heading"/>
    <w:basedOn w:val="BillBasicHeading"/>
    <w:next w:val="refSymb"/>
    <w:rsid w:val="00960B6D"/>
    <w:pPr>
      <w:spacing w:before="380"/>
      <w:ind w:left="2600" w:hanging="2600"/>
      <w:outlineLvl w:val="0"/>
    </w:pPr>
    <w:rPr>
      <w:sz w:val="34"/>
    </w:rPr>
  </w:style>
  <w:style w:type="paragraph" w:customStyle="1" w:styleId="ref">
    <w:name w:val="ref"/>
    <w:basedOn w:val="BillBasic"/>
    <w:next w:val="Normal"/>
    <w:rsid w:val="00960B6D"/>
    <w:pPr>
      <w:spacing w:before="60"/>
    </w:pPr>
    <w:rPr>
      <w:sz w:val="18"/>
    </w:rPr>
  </w:style>
  <w:style w:type="paragraph" w:customStyle="1" w:styleId="Sched-Part">
    <w:name w:val="Sched-Part"/>
    <w:basedOn w:val="BillBasicHeading"/>
    <w:next w:val="Sched-Form"/>
    <w:rsid w:val="00960B6D"/>
    <w:pPr>
      <w:spacing w:before="380"/>
      <w:ind w:left="2600" w:hanging="2600"/>
      <w:outlineLvl w:val="1"/>
    </w:pPr>
    <w:rPr>
      <w:sz w:val="32"/>
    </w:rPr>
  </w:style>
  <w:style w:type="paragraph" w:customStyle="1" w:styleId="ShadedSchClause">
    <w:name w:val="Shaded Sch Clause"/>
    <w:basedOn w:val="Schclauseheading"/>
    <w:next w:val="direction"/>
    <w:rsid w:val="00960B6D"/>
    <w:pPr>
      <w:shd w:val="pct25" w:color="auto" w:fill="auto"/>
      <w:outlineLvl w:val="3"/>
    </w:pPr>
  </w:style>
  <w:style w:type="paragraph" w:customStyle="1" w:styleId="Sched-Form">
    <w:name w:val="Sched-Form"/>
    <w:basedOn w:val="BillBasicHeading"/>
    <w:next w:val="Schclauseheading"/>
    <w:rsid w:val="00960B6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60B6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60B6D"/>
    <w:pPr>
      <w:spacing w:before="320"/>
      <w:ind w:left="2600" w:hanging="2600"/>
      <w:jc w:val="both"/>
      <w:outlineLvl w:val="0"/>
    </w:pPr>
    <w:rPr>
      <w:sz w:val="34"/>
    </w:rPr>
  </w:style>
  <w:style w:type="paragraph" w:styleId="TOC7">
    <w:name w:val="toc 7"/>
    <w:basedOn w:val="TOC2"/>
    <w:next w:val="Normal"/>
    <w:autoRedefine/>
    <w:uiPriority w:val="39"/>
    <w:rsid w:val="00960B6D"/>
    <w:pPr>
      <w:keepNext w:val="0"/>
      <w:spacing w:before="120"/>
    </w:pPr>
    <w:rPr>
      <w:sz w:val="20"/>
    </w:rPr>
  </w:style>
  <w:style w:type="paragraph" w:styleId="TOC2">
    <w:name w:val="toc 2"/>
    <w:basedOn w:val="Normal"/>
    <w:next w:val="Normal"/>
    <w:autoRedefine/>
    <w:uiPriority w:val="39"/>
    <w:rsid w:val="00960B6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60B6D"/>
    <w:pPr>
      <w:keepNext/>
      <w:tabs>
        <w:tab w:val="left" w:pos="400"/>
      </w:tabs>
      <w:spacing w:before="0"/>
      <w:jc w:val="left"/>
    </w:pPr>
    <w:rPr>
      <w:rFonts w:ascii="Arial" w:hAnsi="Arial"/>
      <w:b/>
      <w:sz w:val="28"/>
    </w:rPr>
  </w:style>
  <w:style w:type="paragraph" w:customStyle="1" w:styleId="EndNote2">
    <w:name w:val="EndNote2"/>
    <w:basedOn w:val="BillBasic"/>
    <w:rsid w:val="003A36F4"/>
    <w:pPr>
      <w:keepNext/>
      <w:tabs>
        <w:tab w:val="left" w:pos="240"/>
      </w:tabs>
      <w:spacing w:before="320"/>
      <w:jc w:val="left"/>
    </w:pPr>
    <w:rPr>
      <w:b/>
      <w:sz w:val="18"/>
    </w:rPr>
  </w:style>
  <w:style w:type="paragraph" w:customStyle="1" w:styleId="IH1Chap">
    <w:name w:val="I H1 Chap"/>
    <w:basedOn w:val="BillBasicHeading"/>
    <w:next w:val="Normal"/>
    <w:rsid w:val="00960B6D"/>
    <w:pPr>
      <w:spacing w:before="320"/>
      <w:ind w:left="2600" w:hanging="2600"/>
    </w:pPr>
    <w:rPr>
      <w:sz w:val="34"/>
    </w:rPr>
  </w:style>
  <w:style w:type="paragraph" w:customStyle="1" w:styleId="IH2Part">
    <w:name w:val="I H2 Part"/>
    <w:basedOn w:val="BillBasicHeading"/>
    <w:next w:val="Normal"/>
    <w:rsid w:val="00960B6D"/>
    <w:pPr>
      <w:spacing w:before="380"/>
      <w:ind w:left="2600" w:hanging="2600"/>
    </w:pPr>
    <w:rPr>
      <w:sz w:val="32"/>
    </w:rPr>
  </w:style>
  <w:style w:type="paragraph" w:customStyle="1" w:styleId="IH3Div">
    <w:name w:val="I H3 Div"/>
    <w:basedOn w:val="BillBasicHeading"/>
    <w:next w:val="Normal"/>
    <w:rsid w:val="00960B6D"/>
    <w:pPr>
      <w:spacing w:before="240"/>
      <w:ind w:left="2600" w:hanging="2600"/>
    </w:pPr>
    <w:rPr>
      <w:sz w:val="28"/>
    </w:rPr>
  </w:style>
  <w:style w:type="paragraph" w:customStyle="1" w:styleId="IH5Sec">
    <w:name w:val="I H5 Sec"/>
    <w:basedOn w:val="BillBasicHeading"/>
    <w:next w:val="Normal"/>
    <w:rsid w:val="00960B6D"/>
    <w:pPr>
      <w:tabs>
        <w:tab w:val="clear" w:pos="2600"/>
        <w:tab w:val="left" w:pos="1100"/>
      </w:tabs>
      <w:spacing w:before="240"/>
      <w:ind w:left="1100" w:hanging="1100"/>
    </w:pPr>
  </w:style>
  <w:style w:type="paragraph" w:customStyle="1" w:styleId="IH4SubDiv">
    <w:name w:val="I H4 SubDiv"/>
    <w:basedOn w:val="BillBasicHeading"/>
    <w:next w:val="Normal"/>
    <w:rsid w:val="00960B6D"/>
    <w:pPr>
      <w:spacing w:before="240"/>
      <w:ind w:left="2600" w:hanging="2600"/>
    </w:pPr>
    <w:rPr>
      <w:sz w:val="26"/>
    </w:rPr>
  </w:style>
  <w:style w:type="character" w:styleId="LineNumber">
    <w:name w:val="line number"/>
    <w:basedOn w:val="DefaultParagraphFont"/>
    <w:rsid w:val="00960B6D"/>
    <w:rPr>
      <w:rFonts w:ascii="Arial" w:hAnsi="Arial"/>
      <w:sz w:val="16"/>
    </w:rPr>
  </w:style>
  <w:style w:type="paragraph" w:customStyle="1" w:styleId="PageBreak">
    <w:name w:val="PageBreak"/>
    <w:basedOn w:val="Normal"/>
    <w:rsid w:val="00960B6D"/>
    <w:rPr>
      <w:sz w:val="4"/>
    </w:rPr>
  </w:style>
  <w:style w:type="paragraph" w:customStyle="1" w:styleId="04Dictionary">
    <w:name w:val="04Dictionary"/>
    <w:basedOn w:val="Normal"/>
    <w:rsid w:val="00960B6D"/>
  </w:style>
  <w:style w:type="paragraph" w:customStyle="1" w:styleId="N-line1">
    <w:name w:val="N-line1"/>
    <w:basedOn w:val="BillBasic"/>
    <w:rsid w:val="00960B6D"/>
    <w:pPr>
      <w:pBdr>
        <w:bottom w:val="single" w:sz="4" w:space="0" w:color="auto"/>
      </w:pBdr>
      <w:spacing w:before="100"/>
      <w:ind w:left="2980" w:right="3020"/>
      <w:jc w:val="center"/>
    </w:pPr>
  </w:style>
  <w:style w:type="paragraph" w:customStyle="1" w:styleId="N-line2">
    <w:name w:val="N-line2"/>
    <w:basedOn w:val="Normal"/>
    <w:rsid w:val="00960B6D"/>
    <w:pPr>
      <w:pBdr>
        <w:bottom w:val="single" w:sz="8" w:space="0" w:color="auto"/>
      </w:pBdr>
    </w:pPr>
  </w:style>
  <w:style w:type="paragraph" w:customStyle="1" w:styleId="EndNote">
    <w:name w:val="EndNote"/>
    <w:basedOn w:val="BillBasicHeading"/>
    <w:rsid w:val="00960B6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60B6D"/>
    <w:pPr>
      <w:tabs>
        <w:tab w:val="left" w:pos="700"/>
      </w:tabs>
      <w:spacing w:before="160"/>
      <w:ind w:left="700" w:hanging="700"/>
    </w:pPr>
  </w:style>
  <w:style w:type="paragraph" w:customStyle="1" w:styleId="PenaltyHeading">
    <w:name w:val="PenaltyHeading"/>
    <w:basedOn w:val="Normal"/>
    <w:rsid w:val="00960B6D"/>
    <w:pPr>
      <w:tabs>
        <w:tab w:val="left" w:pos="1100"/>
      </w:tabs>
      <w:spacing w:before="120"/>
      <w:ind w:left="1100" w:hanging="1100"/>
    </w:pPr>
    <w:rPr>
      <w:rFonts w:ascii="Arial" w:hAnsi="Arial"/>
      <w:b/>
      <w:sz w:val="20"/>
    </w:rPr>
  </w:style>
  <w:style w:type="paragraph" w:customStyle="1" w:styleId="05EndNote">
    <w:name w:val="05EndNote"/>
    <w:basedOn w:val="Normal"/>
    <w:rsid w:val="00960B6D"/>
  </w:style>
  <w:style w:type="paragraph" w:customStyle="1" w:styleId="03Schedule">
    <w:name w:val="03Schedule"/>
    <w:basedOn w:val="Normal"/>
    <w:rsid w:val="00960B6D"/>
  </w:style>
  <w:style w:type="paragraph" w:customStyle="1" w:styleId="ISched-heading">
    <w:name w:val="I Sched-heading"/>
    <w:basedOn w:val="BillBasicHeading"/>
    <w:next w:val="Normal"/>
    <w:rsid w:val="00960B6D"/>
    <w:pPr>
      <w:spacing w:before="320"/>
      <w:ind w:left="2600" w:hanging="2600"/>
    </w:pPr>
    <w:rPr>
      <w:sz w:val="34"/>
    </w:rPr>
  </w:style>
  <w:style w:type="paragraph" w:customStyle="1" w:styleId="ISched-Part">
    <w:name w:val="I Sched-Part"/>
    <w:basedOn w:val="BillBasicHeading"/>
    <w:rsid w:val="00960B6D"/>
    <w:pPr>
      <w:spacing w:before="380"/>
      <w:ind w:left="2600" w:hanging="2600"/>
    </w:pPr>
    <w:rPr>
      <w:sz w:val="32"/>
    </w:rPr>
  </w:style>
  <w:style w:type="paragraph" w:customStyle="1" w:styleId="ISched-form">
    <w:name w:val="I Sched-form"/>
    <w:basedOn w:val="BillBasicHeading"/>
    <w:rsid w:val="00960B6D"/>
    <w:pPr>
      <w:tabs>
        <w:tab w:val="right" w:pos="7200"/>
      </w:tabs>
      <w:spacing w:before="240"/>
      <w:ind w:left="2600" w:hanging="2600"/>
    </w:pPr>
    <w:rPr>
      <w:sz w:val="28"/>
    </w:rPr>
  </w:style>
  <w:style w:type="paragraph" w:customStyle="1" w:styleId="ISchclauseheading">
    <w:name w:val="I Sch clause heading"/>
    <w:basedOn w:val="BillBasic"/>
    <w:rsid w:val="00960B6D"/>
    <w:pPr>
      <w:keepNext/>
      <w:tabs>
        <w:tab w:val="left" w:pos="1100"/>
      </w:tabs>
      <w:spacing w:before="240"/>
      <w:ind w:left="1100" w:hanging="1100"/>
      <w:jc w:val="left"/>
    </w:pPr>
    <w:rPr>
      <w:rFonts w:ascii="Arial" w:hAnsi="Arial"/>
      <w:b/>
    </w:rPr>
  </w:style>
  <w:style w:type="paragraph" w:customStyle="1" w:styleId="IMain">
    <w:name w:val="I Main"/>
    <w:basedOn w:val="Amain"/>
    <w:rsid w:val="00960B6D"/>
  </w:style>
  <w:style w:type="paragraph" w:customStyle="1" w:styleId="Ipara">
    <w:name w:val="I para"/>
    <w:basedOn w:val="Apara"/>
    <w:rsid w:val="00960B6D"/>
    <w:pPr>
      <w:outlineLvl w:val="9"/>
    </w:pPr>
  </w:style>
  <w:style w:type="paragraph" w:customStyle="1" w:styleId="Isubpara">
    <w:name w:val="I subpara"/>
    <w:basedOn w:val="Asubpara"/>
    <w:rsid w:val="00960B6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60B6D"/>
    <w:pPr>
      <w:tabs>
        <w:tab w:val="clear" w:pos="2400"/>
        <w:tab w:val="clear" w:pos="2600"/>
        <w:tab w:val="right" w:pos="2460"/>
        <w:tab w:val="left" w:pos="2660"/>
      </w:tabs>
      <w:ind w:left="2660" w:hanging="2660"/>
    </w:pPr>
  </w:style>
  <w:style w:type="character" w:customStyle="1" w:styleId="CharSectNo">
    <w:name w:val="CharSectNo"/>
    <w:basedOn w:val="DefaultParagraphFont"/>
    <w:rsid w:val="00960B6D"/>
  </w:style>
  <w:style w:type="character" w:customStyle="1" w:styleId="CharDivNo">
    <w:name w:val="CharDivNo"/>
    <w:basedOn w:val="DefaultParagraphFont"/>
    <w:rsid w:val="00960B6D"/>
  </w:style>
  <w:style w:type="character" w:customStyle="1" w:styleId="CharDivText">
    <w:name w:val="CharDivText"/>
    <w:basedOn w:val="DefaultParagraphFont"/>
    <w:rsid w:val="00960B6D"/>
  </w:style>
  <w:style w:type="character" w:customStyle="1" w:styleId="CharPartNo">
    <w:name w:val="CharPartNo"/>
    <w:basedOn w:val="DefaultParagraphFont"/>
    <w:rsid w:val="00960B6D"/>
  </w:style>
  <w:style w:type="paragraph" w:customStyle="1" w:styleId="Placeholder">
    <w:name w:val="Placeholder"/>
    <w:basedOn w:val="Normal"/>
    <w:rsid w:val="00960B6D"/>
    <w:rPr>
      <w:sz w:val="10"/>
    </w:rPr>
  </w:style>
  <w:style w:type="paragraph" w:styleId="PlainText">
    <w:name w:val="Plain Text"/>
    <w:basedOn w:val="Normal"/>
    <w:rsid w:val="00960B6D"/>
    <w:rPr>
      <w:rFonts w:ascii="Courier New" w:hAnsi="Courier New"/>
      <w:sz w:val="20"/>
    </w:rPr>
  </w:style>
  <w:style w:type="character" w:customStyle="1" w:styleId="CharChapNo">
    <w:name w:val="CharChapNo"/>
    <w:basedOn w:val="DefaultParagraphFont"/>
    <w:rsid w:val="00960B6D"/>
  </w:style>
  <w:style w:type="character" w:customStyle="1" w:styleId="CharChapText">
    <w:name w:val="CharChapText"/>
    <w:basedOn w:val="DefaultParagraphFont"/>
    <w:rsid w:val="00960B6D"/>
  </w:style>
  <w:style w:type="character" w:customStyle="1" w:styleId="CharPartText">
    <w:name w:val="CharPartText"/>
    <w:basedOn w:val="DefaultParagraphFont"/>
    <w:rsid w:val="00960B6D"/>
  </w:style>
  <w:style w:type="paragraph" w:styleId="TOC1">
    <w:name w:val="toc 1"/>
    <w:basedOn w:val="Normal"/>
    <w:next w:val="Normal"/>
    <w:autoRedefine/>
    <w:rsid w:val="00960B6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60B6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60B6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60B6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60B6D"/>
  </w:style>
  <w:style w:type="paragraph" w:styleId="Title">
    <w:name w:val="Title"/>
    <w:basedOn w:val="Normal"/>
    <w:qFormat/>
    <w:rsid w:val="003A36F4"/>
    <w:pPr>
      <w:spacing w:before="240" w:after="60"/>
      <w:jc w:val="center"/>
      <w:outlineLvl w:val="0"/>
    </w:pPr>
    <w:rPr>
      <w:rFonts w:ascii="Arial" w:hAnsi="Arial"/>
      <w:b/>
      <w:kern w:val="28"/>
      <w:sz w:val="32"/>
    </w:rPr>
  </w:style>
  <w:style w:type="paragraph" w:styleId="Signature">
    <w:name w:val="Signature"/>
    <w:basedOn w:val="Normal"/>
    <w:rsid w:val="00960B6D"/>
    <w:pPr>
      <w:ind w:left="4252"/>
    </w:pPr>
  </w:style>
  <w:style w:type="paragraph" w:customStyle="1" w:styleId="ActNo">
    <w:name w:val="ActNo"/>
    <w:basedOn w:val="BillBasicHeading"/>
    <w:rsid w:val="00960B6D"/>
    <w:pPr>
      <w:keepNext w:val="0"/>
      <w:tabs>
        <w:tab w:val="clear" w:pos="2600"/>
      </w:tabs>
      <w:spacing w:before="220"/>
    </w:pPr>
  </w:style>
  <w:style w:type="paragraph" w:customStyle="1" w:styleId="aParaNote">
    <w:name w:val="aParaNote"/>
    <w:basedOn w:val="BillBasic"/>
    <w:rsid w:val="00960B6D"/>
    <w:pPr>
      <w:ind w:left="2840" w:hanging="1240"/>
    </w:pPr>
    <w:rPr>
      <w:sz w:val="20"/>
    </w:rPr>
  </w:style>
  <w:style w:type="paragraph" w:customStyle="1" w:styleId="aExamNum">
    <w:name w:val="aExamNum"/>
    <w:basedOn w:val="aExam"/>
    <w:rsid w:val="00960B6D"/>
    <w:pPr>
      <w:ind w:left="1500" w:hanging="400"/>
    </w:pPr>
  </w:style>
  <w:style w:type="paragraph" w:customStyle="1" w:styleId="LongTitle">
    <w:name w:val="LongTitle"/>
    <w:basedOn w:val="BillBasic"/>
    <w:rsid w:val="00960B6D"/>
    <w:pPr>
      <w:spacing w:before="300"/>
    </w:pPr>
  </w:style>
  <w:style w:type="paragraph" w:customStyle="1" w:styleId="Minister">
    <w:name w:val="Minister"/>
    <w:basedOn w:val="BillBasic"/>
    <w:rsid w:val="00960B6D"/>
    <w:pPr>
      <w:spacing w:before="640"/>
      <w:jc w:val="right"/>
    </w:pPr>
    <w:rPr>
      <w:caps/>
    </w:rPr>
  </w:style>
  <w:style w:type="paragraph" w:customStyle="1" w:styleId="DateLine">
    <w:name w:val="DateLine"/>
    <w:basedOn w:val="BillBasic"/>
    <w:rsid w:val="00960B6D"/>
    <w:pPr>
      <w:tabs>
        <w:tab w:val="left" w:pos="4320"/>
      </w:tabs>
    </w:pPr>
  </w:style>
  <w:style w:type="paragraph" w:customStyle="1" w:styleId="madeunder">
    <w:name w:val="made under"/>
    <w:basedOn w:val="BillBasic"/>
    <w:rsid w:val="00960B6D"/>
    <w:pPr>
      <w:spacing w:before="240"/>
    </w:pPr>
  </w:style>
  <w:style w:type="paragraph" w:customStyle="1" w:styleId="EndNoteSubHeading">
    <w:name w:val="EndNoteSubHeading"/>
    <w:basedOn w:val="Normal"/>
    <w:next w:val="EndNoteText"/>
    <w:rsid w:val="00960B6D"/>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960B6D"/>
    <w:pPr>
      <w:tabs>
        <w:tab w:val="left" w:pos="700"/>
        <w:tab w:val="right" w:pos="6160"/>
      </w:tabs>
      <w:spacing w:before="80"/>
      <w:ind w:left="700" w:hanging="700"/>
    </w:pPr>
    <w:rPr>
      <w:sz w:val="20"/>
    </w:rPr>
  </w:style>
  <w:style w:type="paragraph" w:customStyle="1" w:styleId="BillBasicItalics">
    <w:name w:val="BillBasicItalics"/>
    <w:basedOn w:val="BillBasic"/>
    <w:rsid w:val="00960B6D"/>
    <w:rPr>
      <w:i/>
    </w:rPr>
  </w:style>
  <w:style w:type="paragraph" w:customStyle="1" w:styleId="00SigningPage">
    <w:name w:val="00SigningPage"/>
    <w:basedOn w:val="Normal"/>
    <w:rsid w:val="00960B6D"/>
  </w:style>
  <w:style w:type="paragraph" w:customStyle="1" w:styleId="Aparareturn">
    <w:name w:val="A para return"/>
    <w:basedOn w:val="BillBasic"/>
    <w:rsid w:val="00960B6D"/>
    <w:pPr>
      <w:ind w:left="1600"/>
    </w:pPr>
  </w:style>
  <w:style w:type="paragraph" w:customStyle="1" w:styleId="Asubparareturn">
    <w:name w:val="A subpara return"/>
    <w:basedOn w:val="BillBasic"/>
    <w:rsid w:val="00960B6D"/>
    <w:pPr>
      <w:ind w:left="2100"/>
    </w:pPr>
  </w:style>
  <w:style w:type="paragraph" w:customStyle="1" w:styleId="CommentNum">
    <w:name w:val="CommentNum"/>
    <w:basedOn w:val="Comment"/>
    <w:rsid w:val="00960B6D"/>
    <w:pPr>
      <w:ind w:left="1800" w:hanging="1800"/>
    </w:pPr>
  </w:style>
  <w:style w:type="paragraph" w:styleId="TOC8">
    <w:name w:val="toc 8"/>
    <w:basedOn w:val="TOC3"/>
    <w:next w:val="Normal"/>
    <w:autoRedefine/>
    <w:rsid w:val="00960B6D"/>
    <w:pPr>
      <w:keepNext w:val="0"/>
      <w:spacing w:before="120"/>
    </w:pPr>
  </w:style>
  <w:style w:type="paragraph" w:customStyle="1" w:styleId="Judges">
    <w:name w:val="Judges"/>
    <w:basedOn w:val="Minister"/>
    <w:rsid w:val="00960B6D"/>
    <w:pPr>
      <w:spacing w:before="180"/>
    </w:pPr>
  </w:style>
  <w:style w:type="paragraph" w:customStyle="1" w:styleId="BillFor">
    <w:name w:val="BillFor"/>
    <w:basedOn w:val="BillBasicHeading"/>
    <w:rsid w:val="00960B6D"/>
    <w:pPr>
      <w:keepNext w:val="0"/>
      <w:spacing w:before="320"/>
      <w:jc w:val="both"/>
    </w:pPr>
    <w:rPr>
      <w:sz w:val="28"/>
    </w:rPr>
  </w:style>
  <w:style w:type="paragraph" w:customStyle="1" w:styleId="draft">
    <w:name w:val="draft"/>
    <w:basedOn w:val="Normal"/>
    <w:rsid w:val="00960B6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60B6D"/>
    <w:pPr>
      <w:spacing w:line="260" w:lineRule="atLeast"/>
      <w:jc w:val="center"/>
    </w:pPr>
  </w:style>
  <w:style w:type="paragraph" w:customStyle="1" w:styleId="Amainbullet">
    <w:name w:val="A main bullet"/>
    <w:basedOn w:val="BillBasic"/>
    <w:rsid w:val="00960B6D"/>
    <w:pPr>
      <w:spacing w:before="60"/>
      <w:ind w:left="1500" w:hanging="400"/>
    </w:pPr>
  </w:style>
  <w:style w:type="paragraph" w:customStyle="1" w:styleId="Aparabullet">
    <w:name w:val="A para bullet"/>
    <w:basedOn w:val="BillBasic"/>
    <w:rsid w:val="00960B6D"/>
    <w:pPr>
      <w:spacing w:before="60"/>
      <w:ind w:left="2000" w:hanging="400"/>
    </w:pPr>
  </w:style>
  <w:style w:type="paragraph" w:customStyle="1" w:styleId="Asubparabullet">
    <w:name w:val="A subpara bullet"/>
    <w:basedOn w:val="BillBasic"/>
    <w:rsid w:val="00960B6D"/>
    <w:pPr>
      <w:spacing w:before="60"/>
      <w:ind w:left="2540" w:hanging="400"/>
    </w:pPr>
  </w:style>
  <w:style w:type="paragraph" w:customStyle="1" w:styleId="aDefpara">
    <w:name w:val="aDef para"/>
    <w:basedOn w:val="Apara"/>
    <w:rsid w:val="00960B6D"/>
  </w:style>
  <w:style w:type="paragraph" w:customStyle="1" w:styleId="aDefsubpara">
    <w:name w:val="aDef subpara"/>
    <w:basedOn w:val="Asubpara"/>
    <w:rsid w:val="00960B6D"/>
  </w:style>
  <w:style w:type="paragraph" w:customStyle="1" w:styleId="Idefpara">
    <w:name w:val="I def para"/>
    <w:basedOn w:val="Ipara"/>
    <w:rsid w:val="00960B6D"/>
  </w:style>
  <w:style w:type="paragraph" w:customStyle="1" w:styleId="Idefsubpara">
    <w:name w:val="I def subpara"/>
    <w:basedOn w:val="Isubpara"/>
    <w:rsid w:val="00960B6D"/>
  </w:style>
  <w:style w:type="paragraph" w:customStyle="1" w:styleId="Notified">
    <w:name w:val="Notified"/>
    <w:basedOn w:val="BillBasic"/>
    <w:rsid w:val="00960B6D"/>
    <w:pPr>
      <w:spacing w:before="360"/>
      <w:jc w:val="right"/>
    </w:pPr>
    <w:rPr>
      <w:i/>
    </w:rPr>
  </w:style>
  <w:style w:type="paragraph" w:customStyle="1" w:styleId="03ScheduleLandscape">
    <w:name w:val="03ScheduleLandscape"/>
    <w:basedOn w:val="Normal"/>
    <w:rsid w:val="00960B6D"/>
  </w:style>
  <w:style w:type="paragraph" w:customStyle="1" w:styleId="IDict-Heading">
    <w:name w:val="I Dict-Heading"/>
    <w:basedOn w:val="BillBasicHeading"/>
    <w:rsid w:val="00960B6D"/>
    <w:pPr>
      <w:spacing w:before="320"/>
      <w:ind w:left="2600" w:hanging="2600"/>
      <w:jc w:val="both"/>
    </w:pPr>
    <w:rPr>
      <w:sz w:val="34"/>
    </w:rPr>
  </w:style>
  <w:style w:type="paragraph" w:customStyle="1" w:styleId="02TextLandscape">
    <w:name w:val="02TextLandscape"/>
    <w:basedOn w:val="Normal"/>
    <w:rsid w:val="00960B6D"/>
  </w:style>
  <w:style w:type="paragraph" w:styleId="Salutation">
    <w:name w:val="Salutation"/>
    <w:basedOn w:val="Normal"/>
    <w:next w:val="Normal"/>
    <w:rsid w:val="003A36F4"/>
  </w:style>
  <w:style w:type="paragraph" w:customStyle="1" w:styleId="aNoteBullet">
    <w:name w:val="aNoteBullet"/>
    <w:basedOn w:val="aNoteSymb"/>
    <w:rsid w:val="00960B6D"/>
    <w:pPr>
      <w:tabs>
        <w:tab w:val="left" w:pos="2200"/>
      </w:tabs>
      <w:spacing w:before="60"/>
      <w:ind w:left="2600" w:hanging="700"/>
    </w:pPr>
  </w:style>
  <w:style w:type="paragraph" w:customStyle="1" w:styleId="aNotess">
    <w:name w:val="aNotess"/>
    <w:basedOn w:val="BillBasic"/>
    <w:rsid w:val="003A36F4"/>
    <w:pPr>
      <w:ind w:left="1900" w:hanging="800"/>
    </w:pPr>
    <w:rPr>
      <w:sz w:val="20"/>
    </w:rPr>
  </w:style>
  <w:style w:type="paragraph" w:customStyle="1" w:styleId="aParaNoteBullet">
    <w:name w:val="aParaNoteBullet"/>
    <w:basedOn w:val="aParaNote"/>
    <w:rsid w:val="00960B6D"/>
    <w:pPr>
      <w:tabs>
        <w:tab w:val="left" w:pos="2700"/>
      </w:tabs>
      <w:spacing w:before="60"/>
      <w:ind w:left="3100" w:hanging="700"/>
    </w:pPr>
  </w:style>
  <w:style w:type="paragraph" w:customStyle="1" w:styleId="aNotepar">
    <w:name w:val="aNotepar"/>
    <w:basedOn w:val="BillBasic"/>
    <w:next w:val="Normal"/>
    <w:rsid w:val="00960B6D"/>
    <w:pPr>
      <w:ind w:left="2400" w:hanging="800"/>
    </w:pPr>
    <w:rPr>
      <w:sz w:val="20"/>
    </w:rPr>
  </w:style>
  <w:style w:type="paragraph" w:customStyle="1" w:styleId="aNoteTextpar">
    <w:name w:val="aNoteTextpar"/>
    <w:basedOn w:val="aNotepar"/>
    <w:rsid w:val="00960B6D"/>
    <w:pPr>
      <w:spacing w:before="60"/>
      <w:ind w:firstLine="0"/>
    </w:pPr>
  </w:style>
  <w:style w:type="paragraph" w:customStyle="1" w:styleId="MinisterWord">
    <w:name w:val="MinisterWord"/>
    <w:basedOn w:val="Normal"/>
    <w:rsid w:val="00960B6D"/>
    <w:pPr>
      <w:spacing w:before="60"/>
      <w:jc w:val="right"/>
    </w:pPr>
  </w:style>
  <w:style w:type="paragraph" w:customStyle="1" w:styleId="aExamPara">
    <w:name w:val="aExamPara"/>
    <w:basedOn w:val="aExam"/>
    <w:rsid w:val="00960B6D"/>
    <w:pPr>
      <w:tabs>
        <w:tab w:val="right" w:pos="1720"/>
        <w:tab w:val="left" w:pos="2000"/>
        <w:tab w:val="left" w:pos="2300"/>
      </w:tabs>
      <w:ind w:left="2400" w:hanging="1300"/>
    </w:pPr>
  </w:style>
  <w:style w:type="paragraph" w:customStyle="1" w:styleId="aExamNumText">
    <w:name w:val="aExamNumText"/>
    <w:basedOn w:val="aExam"/>
    <w:rsid w:val="00960B6D"/>
    <w:pPr>
      <w:ind w:left="1500"/>
    </w:pPr>
  </w:style>
  <w:style w:type="paragraph" w:customStyle="1" w:styleId="aExamBullet">
    <w:name w:val="aExamBullet"/>
    <w:basedOn w:val="aExam"/>
    <w:rsid w:val="00960B6D"/>
    <w:pPr>
      <w:tabs>
        <w:tab w:val="left" w:pos="1500"/>
        <w:tab w:val="left" w:pos="2300"/>
      </w:tabs>
      <w:ind w:left="1900" w:hanging="800"/>
    </w:pPr>
  </w:style>
  <w:style w:type="paragraph" w:customStyle="1" w:styleId="aNotePara">
    <w:name w:val="aNotePara"/>
    <w:basedOn w:val="aNote"/>
    <w:rsid w:val="00960B6D"/>
    <w:pPr>
      <w:tabs>
        <w:tab w:val="right" w:pos="2140"/>
        <w:tab w:val="left" w:pos="2400"/>
      </w:tabs>
      <w:spacing w:before="60"/>
      <w:ind w:left="2400" w:hanging="1300"/>
    </w:pPr>
  </w:style>
  <w:style w:type="paragraph" w:customStyle="1" w:styleId="aExplanHeading">
    <w:name w:val="aExplanHeading"/>
    <w:basedOn w:val="BillBasicHeading"/>
    <w:next w:val="Normal"/>
    <w:rsid w:val="00960B6D"/>
    <w:rPr>
      <w:rFonts w:ascii="Arial (W1)" w:hAnsi="Arial (W1)"/>
      <w:sz w:val="18"/>
    </w:rPr>
  </w:style>
  <w:style w:type="paragraph" w:customStyle="1" w:styleId="aExplanText">
    <w:name w:val="aExplanText"/>
    <w:basedOn w:val="BillBasic"/>
    <w:rsid w:val="00960B6D"/>
    <w:rPr>
      <w:sz w:val="20"/>
    </w:rPr>
  </w:style>
  <w:style w:type="paragraph" w:customStyle="1" w:styleId="aParaNotePara">
    <w:name w:val="aParaNotePara"/>
    <w:basedOn w:val="aNoteParaSymb"/>
    <w:rsid w:val="00960B6D"/>
    <w:pPr>
      <w:tabs>
        <w:tab w:val="clear" w:pos="2140"/>
        <w:tab w:val="clear" w:pos="2400"/>
        <w:tab w:val="right" w:pos="2644"/>
      </w:tabs>
      <w:ind w:left="3320" w:hanging="1720"/>
    </w:pPr>
  </w:style>
  <w:style w:type="character" w:customStyle="1" w:styleId="charBold">
    <w:name w:val="charBold"/>
    <w:basedOn w:val="DefaultParagraphFont"/>
    <w:rsid w:val="00960B6D"/>
    <w:rPr>
      <w:b/>
    </w:rPr>
  </w:style>
  <w:style w:type="character" w:customStyle="1" w:styleId="charBoldItals">
    <w:name w:val="charBoldItals"/>
    <w:basedOn w:val="DefaultParagraphFont"/>
    <w:rsid w:val="00960B6D"/>
    <w:rPr>
      <w:b/>
      <w:i/>
    </w:rPr>
  </w:style>
  <w:style w:type="character" w:customStyle="1" w:styleId="charItals">
    <w:name w:val="charItals"/>
    <w:basedOn w:val="DefaultParagraphFont"/>
    <w:rsid w:val="00960B6D"/>
    <w:rPr>
      <w:i/>
    </w:rPr>
  </w:style>
  <w:style w:type="character" w:customStyle="1" w:styleId="charUnderline">
    <w:name w:val="charUnderline"/>
    <w:basedOn w:val="DefaultParagraphFont"/>
    <w:rsid w:val="00960B6D"/>
    <w:rPr>
      <w:u w:val="single"/>
    </w:rPr>
  </w:style>
  <w:style w:type="paragraph" w:customStyle="1" w:styleId="TableHd">
    <w:name w:val="TableHd"/>
    <w:basedOn w:val="Normal"/>
    <w:rsid w:val="00960B6D"/>
    <w:pPr>
      <w:keepNext/>
      <w:spacing w:before="300"/>
      <w:ind w:left="1200" w:hanging="1200"/>
    </w:pPr>
    <w:rPr>
      <w:rFonts w:ascii="Arial" w:hAnsi="Arial"/>
      <w:b/>
      <w:sz w:val="20"/>
    </w:rPr>
  </w:style>
  <w:style w:type="paragraph" w:customStyle="1" w:styleId="TableColHd">
    <w:name w:val="TableColHd"/>
    <w:basedOn w:val="Normal"/>
    <w:rsid w:val="00960B6D"/>
    <w:pPr>
      <w:keepNext/>
      <w:spacing w:after="60"/>
    </w:pPr>
    <w:rPr>
      <w:rFonts w:ascii="Arial" w:hAnsi="Arial"/>
      <w:b/>
      <w:sz w:val="18"/>
    </w:rPr>
  </w:style>
  <w:style w:type="paragraph" w:customStyle="1" w:styleId="PenaltyPara">
    <w:name w:val="PenaltyPara"/>
    <w:basedOn w:val="Normal"/>
    <w:rsid w:val="00960B6D"/>
    <w:pPr>
      <w:tabs>
        <w:tab w:val="right" w:pos="1360"/>
      </w:tabs>
      <w:spacing w:before="60"/>
      <w:ind w:left="1600" w:hanging="1600"/>
      <w:jc w:val="both"/>
    </w:pPr>
  </w:style>
  <w:style w:type="paragraph" w:customStyle="1" w:styleId="tablepara">
    <w:name w:val="table para"/>
    <w:basedOn w:val="Normal"/>
    <w:rsid w:val="00960B6D"/>
    <w:pPr>
      <w:tabs>
        <w:tab w:val="right" w:pos="800"/>
        <w:tab w:val="left" w:pos="1100"/>
      </w:tabs>
      <w:spacing w:before="80" w:after="60"/>
      <w:ind w:left="1100" w:hanging="1100"/>
    </w:pPr>
  </w:style>
  <w:style w:type="paragraph" w:customStyle="1" w:styleId="tablesubpara">
    <w:name w:val="table subpara"/>
    <w:basedOn w:val="Normal"/>
    <w:rsid w:val="00960B6D"/>
    <w:pPr>
      <w:tabs>
        <w:tab w:val="right" w:pos="1500"/>
        <w:tab w:val="left" w:pos="1800"/>
      </w:tabs>
      <w:spacing w:before="80" w:after="60"/>
      <w:ind w:left="1800" w:hanging="1800"/>
    </w:pPr>
  </w:style>
  <w:style w:type="paragraph" w:customStyle="1" w:styleId="TableText">
    <w:name w:val="TableText"/>
    <w:basedOn w:val="Normal"/>
    <w:rsid w:val="00960B6D"/>
    <w:pPr>
      <w:spacing w:before="60" w:after="60"/>
    </w:pPr>
  </w:style>
  <w:style w:type="paragraph" w:customStyle="1" w:styleId="IshadedH5Sec">
    <w:name w:val="I shaded H5 Sec"/>
    <w:basedOn w:val="AH5Sec"/>
    <w:rsid w:val="00960B6D"/>
    <w:pPr>
      <w:shd w:val="pct25" w:color="auto" w:fill="auto"/>
      <w:outlineLvl w:val="9"/>
    </w:pPr>
  </w:style>
  <w:style w:type="paragraph" w:customStyle="1" w:styleId="IshadedSchClause">
    <w:name w:val="I shaded Sch Clause"/>
    <w:basedOn w:val="IshadedH5Sec"/>
    <w:rsid w:val="00960B6D"/>
  </w:style>
  <w:style w:type="paragraph" w:customStyle="1" w:styleId="Penalty">
    <w:name w:val="Penalty"/>
    <w:basedOn w:val="Amainreturn"/>
    <w:rsid w:val="00960B6D"/>
  </w:style>
  <w:style w:type="paragraph" w:customStyle="1" w:styleId="aNoteText">
    <w:name w:val="aNoteText"/>
    <w:basedOn w:val="aNoteSymb"/>
    <w:rsid w:val="00960B6D"/>
    <w:pPr>
      <w:spacing w:before="60"/>
      <w:ind w:firstLine="0"/>
    </w:pPr>
  </w:style>
  <w:style w:type="paragraph" w:customStyle="1" w:styleId="aExamINum">
    <w:name w:val="aExamINum"/>
    <w:basedOn w:val="aExam"/>
    <w:rsid w:val="003A36F4"/>
    <w:pPr>
      <w:tabs>
        <w:tab w:val="left" w:pos="1500"/>
      </w:tabs>
      <w:ind w:left="1500" w:hanging="400"/>
    </w:pPr>
  </w:style>
  <w:style w:type="paragraph" w:customStyle="1" w:styleId="AExamIPara">
    <w:name w:val="AExamIPara"/>
    <w:basedOn w:val="aExam"/>
    <w:rsid w:val="00960B6D"/>
    <w:pPr>
      <w:tabs>
        <w:tab w:val="right" w:pos="1720"/>
        <w:tab w:val="left" w:pos="2000"/>
      </w:tabs>
      <w:ind w:left="2000" w:hanging="900"/>
    </w:pPr>
  </w:style>
  <w:style w:type="paragraph" w:customStyle="1" w:styleId="AH3sec">
    <w:name w:val="A H3 sec"/>
    <w:basedOn w:val="Normal"/>
    <w:next w:val="direction"/>
    <w:rsid w:val="003A36F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60B6D"/>
    <w:pPr>
      <w:tabs>
        <w:tab w:val="clear" w:pos="2600"/>
      </w:tabs>
      <w:ind w:left="1100"/>
    </w:pPr>
    <w:rPr>
      <w:sz w:val="18"/>
    </w:rPr>
  </w:style>
  <w:style w:type="paragraph" w:customStyle="1" w:styleId="aExamss">
    <w:name w:val="aExamss"/>
    <w:basedOn w:val="aNoteSymb"/>
    <w:rsid w:val="00960B6D"/>
    <w:pPr>
      <w:spacing w:before="60"/>
      <w:ind w:left="1100" w:firstLine="0"/>
    </w:pPr>
  </w:style>
  <w:style w:type="paragraph" w:customStyle="1" w:styleId="aExamHdgpar">
    <w:name w:val="aExamHdgpar"/>
    <w:basedOn w:val="aExamHdgss"/>
    <w:next w:val="Normal"/>
    <w:rsid w:val="00960B6D"/>
    <w:pPr>
      <w:ind w:left="1600"/>
    </w:pPr>
  </w:style>
  <w:style w:type="paragraph" w:customStyle="1" w:styleId="aExampar">
    <w:name w:val="aExampar"/>
    <w:basedOn w:val="aExamss"/>
    <w:rsid w:val="00960B6D"/>
    <w:pPr>
      <w:ind w:left="1600"/>
    </w:pPr>
  </w:style>
  <w:style w:type="paragraph" w:customStyle="1" w:styleId="aExamINumss">
    <w:name w:val="aExamINumss"/>
    <w:basedOn w:val="aExamss"/>
    <w:rsid w:val="00960B6D"/>
    <w:pPr>
      <w:tabs>
        <w:tab w:val="left" w:pos="1500"/>
      </w:tabs>
      <w:ind w:left="1500" w:hanging="400"/>
    </w:pPr>
  </w:style>
  <w:style w:type="paragraph" w:customStyle="1" w:styleId="aExamINumpar">
    <w:name w:val="aExamINumpar"/>
    <w:basedOn w:val="aExampar"/>
    <w:rsid w:val="00960B6D"/>
    <w:pPr>
      <w:tabs>
        <w:tab w:val="left" w:pos="2000"/>
      </w:tabs>
      <w:ind w:left="2000" w:hanging="400"/>
    </w:pPr>
  </w:style>
  <w:style w:type="paragraph" w:customStyle="1" w:styleId="aExamNumTextss">
    <w:name w:val="aExamNumTextss"/>
    <w:basedOn w:val="aExamss"/>
    <w:rsid w:val="00960B6D"/>
    <w:pPr>
      <w:ind w:left="1500"/>
    </w:pPr>
  </w:style>
  <w:style w:type="paragraph" w:customStyle="1" w:styleId="aExamNumTextpar">
    <w:name w:val="aExamNumTextpar"/>
    <w:basedOn w:val="aExampar"/>
    <w:rsid w:val="003A36F4"/>
    <w:pPr>
      <w:ind w:left="2000"/>
    </w:pPr>
  </w:style>
  <w:style w:type="paragraph" w:customStyle="1" w:styleId="aExamBulletss">
    <w:name w:val="aExamBulletss"/>
    <w:basedOn w:val="aExamss"/>
    <w:rsid w:val="00960B6D"/>
    <w:pPr>
      <w:ind w:left="1500" w:hanging="400"/>
    </w:pPr>
  </w:style>
  <w:style w:type="paragraph" w:customStyle="1" w:styleId="aExamBulletpar">
    <w:name w:val="aExamBulletpar"/>
    <w:basedOn w:val="aExampar"/>
    <w:rsid w:val="00960B6D"/>
    <w:pPr>
      <w:ind w:left="2000" w:hanging="400"/>
    </w:pPr>
  </w:style>
  <w:style w:type="paragraph" w:customStyle="1" w:styleId="aExamHdgsubpar">
    <w:name w:val="aExamHdgsubpar"/>
    <w:basedOn w:val="aExamHdgss"/>
    <w:next w:val="Normal"/>
    <w:rsid w:val="00960B6D"/>
    <w:pPr>
      <w:ind w:left="2140"/>
    </w:pPr>
  </w:style>
  <w:style w:type="paragraph" w:customStyle="1" w:styleId="aExamsubpar">
    <w:name w:val="aExamsubpar"/>
    <w:basedOn w:val="aExamss"/>
    <w:rsid w:val="00960B6D"/>
    <w:pPr>
      <w:ind w:left="2140"/>
    </w:pPr>
  </w:style>
  <w:style w:type="paragraph" w:customStyle="1" w:styleId="aExamNumsubpar">
    <w:name w:val="aExamNumsubpar"/>
    <w:basedOn w:val="aExamsubpar"/>
    <w:rsid w:val="00960B6D"/>
    <w:pPr>
      <w:tabs>
        <w:tab w:val="clear" w:pos="1100"/>
        <w:tab w:val="clear" w:pos="2381"/>
        <w:tab w:val="left" w:pos="2569"/>
      </w:tabs>
      <w:ind w:left="2569" w:hanging="403"/>
    </w:pPr>
  </w:style>
  <w:style w:type="paragraph" w:customStyle="1" w:styleId="aExamNumTextsubpar">
    <w:name w:val="aExamNumTextsubpar"/>
    <w:basedOn w:val="aExampar"/>
    <w:rsid w:val="003A36F4"/>
    <w:pPr>
      <w:ind w:left="2540"/>
    </w:pPr>
  </w:style>
  <w:style w:type="paragraph" w:customStyle="1" w:styleId="aExamBulletsubpar">
    <w:name w:val="aExamBulletsubpar"/>
    <w:basedOn w:val="aExamsubpar"/>
    <w:rsid w:val="00960B6D"/>
    <w:pPr>
      <w:numPr>
        <w:numId w:val="6"/>
      </w:numPr>
      <w:tabs>
        <w:tab w:val="clear" w:pos="1100"/>
        <w:tab w:val="clear" w:pos="2381"/>
        <w:tab w:val="left" w:pos="2569"/>
      </w:tabs>
      <w:ind w:left="2569" w:hanging="403"/>
    </w:pPr>
  </w:style>
  <w:style w:type="paragraph" w:customStyle="1" w:styleId="aNoteTextss">
    <w:name w:val="aNoteTextss"/>
    <w:basedOn w:val="Normal"/>
    <w:rsid w:val="00960B6D"/>
    <w:pPr>
      <w:spacing w:before="60"/>
      <w:ind w:left="1900"/>
      <w:jc w:val="both"/>
    </w:pPr>
    <w:rPr>
      <w:sz w:val="20"/>
    </w:rPr>
  </w:style>
  <w:style w:type="paragraph" w:customStyle="1" w:styleId="aNoteParass">
    <w:name w:val="aNoteParass"/>
    <w:basedOn w:val="Normal"/>
    <w:rsid w:val="00960B6D"/>
    <w:pPr>
      <w:tabs>
        <w:tab w:val="right" w:pos="2140"/>
        <w:tab w:val="left" w:pos="2400"/>
      </w:tabs>
      <w:spacing w:before="60"/>
      <w:ind w:left="2400" w:hanging="1300"/>
      <w:jc w:val="both"/>
    </w:pPr>
    <w:rPr>
      <w:sz w:val="20"/>
    </w:rPr>
  </w:style>
  <w:style w:type="paragraph" w:customStyle="1" w:styleId="aNoteParapar">
    <w:name w:val="aNoteParapar"/>
    <w:basedOn w:val="aNotepar"/>
    <w:rsid w:val="00960B6D"/>
    <w:pPr>
      <w:tabs>
        <w:tab w:val="right" w:pos="2640"/>
      </w:tabs>
      <w:spacing w:before="60"/>
      <w:ind w:left="2920" w:hanging="1320"/>
    </w:pPr>
  </w:style>
  <w:style w:type="paragraph" w:customStyle="1" w:styleId="aNotesubpar">
    <w:name w:val="aNotesubpar"/>
    <w:basedOn w:val="BillBasic"/>
    <w:next w:val="Normal"/>
    <w:rsid w:val="00960B6D"/>
    <w:pPr>
      <w:ind w:left="2940" w:hanging="800"/>
    </w:pPr>
    <w:rPr>
      <w:sz w:val="20"/>
    </w:rPr>
  </w:style>
  <w:style w:type="paragraph" w:customStyle="1" w:styleId="aNoteTextsubpar">
    <w:name w:val="aNoteTextsubpar"/>
    <w:basedOn w:val="aNotesubpar"/>
    <w:rsid w:val="00960B6D"/>
    <w:pPr>
      <w:spacing w:before="60"/>
      <w:ind w:firstLine="0"/>
    </w:pPr>
  </w:style>
  <w:style w:type="paragraph" w:customStyle="1" w:styleId="aNoteParasubpar">
    <w:name w:val="aNoteParasubpar"/>
    <w:basedOn w:val="aNotesubpar"/>
    <w:rsid w:val="003A36F4"/>
    <w:pPr>
      <w:tabs>
        <w:tab w:val="right" w:pos="3180"/>
      </w:tabs>
      <w:spacing w:before="60"/>
      <w:ind w:left="3460" w:hanging="1320"/>
    </w:pPr>
  </w:style>
  <w:style w:type="paragraph" w:customStyle="1" w:styleId="aNoteBulletsubpar">
    <w:name w:val="aNoteBulletsubpar"/>
    <w:basedOn w:val="aNotesubpar"/>
    <w:rsid w:val="00960B6D"/>
    <w:pPr>
      <w:numPr>
        <w:numId w:val="3"/>
      </w:numPr>
      <w:tabs>
        <w:tab w:val="clear" w:pos="3300"/>
        <w:tab w:val="left" w:pos="3345"/>
      </w:tabs>
      <w:spacing w:before="60"/>
    </w:pPr>
  </w:style>
  <w:style w:type="paragraph" w:customStyle="1" w:styleId="aNoteBulletss">
    <w:name w:val="aNoteBulletss"/>
    <w:basedOn w:val="Normal"/>
    <w:rsid w:val="00960B6D"/>
    <w:pPr>
      <w:spacing w:before="60"/>
      <w:ind w:left="2300" w:hanging="400"/>
      <w:jc w:val="both"/>
    </w:pPr>
    <w:rPr>
      <w:sz w:val="20"/>
    </w:rPr>
  </w:style>
  <w:style w:type="paragraph" w:customStyle="1" w:styleId="aNoteBulletpar">
    <w:name w:val="aNoteBulletpar"/>
    <w:basedOn w:val="aNotepar"/>
    <w:rsid w:val="00960B6D"/>
    <w:pPr>
      <w:spacing w:before="60"/>
      <w:ind w:left="2800" w:hanging="400"/>
    </w:pPr>
  </w:style>
  <w:style w:type="paragraph" w:customStyle="1" w:styleId="aExplanBullet">
    <w:name w:val="aExplanBullet"/>
    <w:basedOn w:val="Normal"/>
    <w:rsid w:val="00960B6D"/>
    <w:pPr>
      <w:spacing w:before="140"/>
      <w:ind w:left="400" w:hanging="400"/>
      <w:jc w:val="both"/>
    </w:pPr>
    <w:rPr>
      <w:snapToGrid w:val="0"/>
      <w:sz w:val="20"/>
    </w:rPr>
  </w:style>
  <w:style w:type="paragraph" w:customStyle="1" w:styleId="AuthLaw">
    <w:name w:val="AuthLaw"/>
    <w:basedOn w:val="BillBasic"/>
    <w:rsid w:val="00960B6D"/>
    <w:rPr>
      <w:rFonts w:ascii="Arial" w:hAnsi="Arial"/>
      <w:b/>
      <w:sz w:val="20"/>
    </w:rPr>
  </w:style>
  <w:style w:type="paragraph" w:customStyle="1" w:styleId="aExamNumpar">
    <w:name w:val="aExamNumpar"/>
    <w:basedOn w:val="aExamINumss"/>
    <w:rsid w:val="003A36F4"/>
    <w:pPr>
      <w:tabs>
        <w:tab w:val="clear" w:pos="1500"/>
        <w:tab w:val="left" w:pos="2000"/>
      </w:tabs>
      <w:ind w:left="2000"/>
    </w:pPr>
  </w:style>
  <w:style w:type="paragraph" w:customStyle="1" w:styleId="Schsectionheading">
    <w:name w:val="Sch section heading"/>
    <w:basedOn w:val="BillBasic"/>
    <w:next w:val="Amain"/>
    <w:rsid w:val="003A36F4"/>
    <w:pPr>
      <w:spacing w:before="240"/>
      <w:jc w:val="left"/>
      <w:outlineLvl w:val="4"/>
    </w:pPr>
    <w:rPr>
      <w:rFonts w:ascii="Arial" w:hAnsi="Arial"/>
      <w:b/>
    </w:rPr>
  </w:style>
  <w:style w:type="paragraph" w:customStyle="1" w:styleId="SchAmain">
    <w:name w:val="Sch A main"/>
    <w:basedOn w:val="Amain"/>
    <w:rsid w:val="00960B6D"/>
  </w:style>
  <w:style w:type="paragraph" w:customStyle="1" w:styleId="SchApara">
    <w:name w:val="Sch A para"/>
    <w:basedOn w:val="Apara"/>
    <w:rsid w:val="00960B6D"/>
  </w:style>
  <w:style w:type="paragraph" w:customStyle="1" w:styleId="SchAsubpara">
    <w:name w:val="Sch A subpara"/>
    <w:basedOn w:val="Asubpara"/>
    <w:rsid w:val="00960B6D"/>
  </w:style>
  <w:style w:type="paragraph" w:customStyle="1" w:styleId="SchAsubsubpara">
    <w:name w:val="Sch A subsubpara"/>
    <w:basedOn w:val="Asubsubpara"/>
    <w:rsid w:val="00960B6D"/>
  </w:style>
  <w:style w:type="paragraph" w:customStyle="1" w:styleId="TOCOL1">
    <w:name w:val="TOCOL 1"/>
    <w:basedOn w:val="TOC1"/>
    <w:rsid w:val="00960B6D"/>
  </w:style>
  <w:style w:type="paragraph" w:customStyle="1" w:styleId="TOCOL2">
    <w:name w:val="TOCOL 2"/>
    <w:basedOn w:val="TOC2"/>
    <w:rsid w:val="00960B6D"/>
    <w:pPr>
      <w:keepNext w:val="0"/>
    </w:pPr>
  </w:style>
  <w:style w:type="paragraph" w:customStyle="1" w:styleId="TOCOL3">
    <w:name w:val="TOCOL 3"/>
    <w:basedOn w:val="TOC3"/>
    <w:rsid w:val="00960B6D"/>
    <w:pPr>
      <w:keepNext w:val="0"/>
    </w:pPr>
  </w:style>
  <w:style w:type="paragraph" w:customStyle="1" w:styleId="TOCOL4">
    <w:name w:val="TOCOL 4"/>
    <w:basedOn w:val="TOC4"/>
    <w:rsid w:val="00960B6D"/>
    <w:pPr>
      <w:keepNext w:val="0"/>
    </w:pPr>
  </w:style>
  <w:style w:type="paragraph" w:customStyle="1" w:styleId="TOCOL5">
    <w:name w:val="TOCOL 5"/>
    <w:basedOn w:val="TOC5"/>
    <w:rsid w:val="00960B6D"/>
    <w:pPr>
      <w:tabs>
        <w:tab w:val="left" w:pos="400"/>
      </w:tabs>
    </w:pPr>
  </w:style>
  <w:style w:type="paragraph" w:customStyle="1" w:styleId="TOCOL6">
    <w:name w:val="TOCOL 6"/>
    <w:basedOn w:val="TOC6"/>
    <w:rsid w:val="00960B6D"/>
    <w:pPr>
      <w:keepNext w:val="0"/>
    </w:pPr>
  </w:style>
  <w:style w:type="paragraph" w:customStyle="1" w:styleId="TOCOL7">
    <w:name w:val="TOCOL 7"/>
    <w:basedOn w:val="TOC7"/>
    <w:rsid w:val="00960B6D"/>
  </w:style>
  <w:style w:type="paragraph" w:customStyle="1" w:styleId="TOCOL8">
    <w:name w:val="TOCOL 8"/>
    <w:basedOn w:val="TOC8"/>
    <w:rsid w:val="00960B6D"/>
  </w:style>
  <w:style w:type="paragraph" w:customStyle="1" w:styleId="TOCOL9">
    <w:name w:val="TOCOL 9"/>
    <w:basedOn w:val="TOC9"/>
    <w:rsid w:val="00960B6D"/>
    <w:pPr>
      <w:ind w:right="0"/>
    </w:pPr>
  </w:style>
  <w:style w:type="paragraph" w:styleId="TOC9">
    <w:name w:val="toc 9"/>
    <w:basedOn w:val="Normal"/>
    <w:next w:val="Normal"/>
    <w:autoRedefine/>
    <w:rsid w:val="00960B6D"/>
    <w:pPr>
      <w:ind w:left="1920" w:right="600"/>
    </w:pPr>
  </w:style>
  <w:style w:type="paragraph" w:customStyle="1" w:styleId="Billname1">
    <w:name w:val="Billname1"/>
    <w:basedOn w:val="Normal"/>
    <w:rsid w:val="00960B6D"/>
    <w:pPr>
      <w:tabs>
        <w:tab w:val="left" w:pos="2400"/>
      </w:tabs>
      <w:spacing w:before="1220"/>
    </w:pPr>
    <w:rPr>
      <w:rFonts w:ascii="Arial" w:hAnsi="Arial"/>
      <w:b/>
      <w:sz w:val="40"/>
    </w:rPr>
  </w:style>
  <w:style w:type="paragraph" w:customStyle="1" w:styleId="TableText10">
    <w:name w:val="TableText10"/>
    <w:basedOn w:val="TableText"/>
    <w:rsid w:val="00960B6D"/>
    <w:rPr>
      <w:sz w:val="20"/>
    </w:rPr>
  </w:style>
  <w:style w:type="paragraph" w:customStyle="1" w:styleId="TablePara10">
    <w:name w:val="TablePara10"/>
    <w:basedOn w:val="tablepara"/>
    <w:rsid w:val="00960B6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60B6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60B6D"/>
  </w:style>
  <w:style w:type="character" w:customStyle="1" w:styleId="charPage">
    <w:name w:val="charPage"/>
    <w:basedOn w:val="DefaultParagraphFont"/>
    <w:rsid w:val="00960B6D"/>
  </w:style>
  <w:style w:type="character" w:styleId="PageNumber">
    <w:name w:val="page number"/>
    <w:basedOn w:val="DefaultParagraphFont"/>
    <w:rsid w:val="00960B6D"/>
  </w:style>
  <w:style w:type="paragraph" w:customStyle="1" w:styleId="Letterhead">
    <w:name w:val="Letterhead"/>
    <w:rsid w:val="00960B6D"/>
    <w:pPr>
      <w:widowControl w:val="0"/>
      <w:spacing w:after="180"/>
      <w:jc w:val="right"/>
    </w:pPr>
    <w:rPr>
      <w:rFonts w:ascii="Arial" w:hAnsi="Arial"/>
      <w:sz w:val="32"/>
      <w:lang w:eastAsia="en-US"/>
    </w:rPr>
  </w:style>
  <w:style w:type="paragraph" w:customStyle="1" w:styleId="IShadedschclause0">
    <w:name w:val="I Shaded sch clause"/>
    <w:basedOn w:val="IH5Sec"/>
    <w:rsid w:val="003A36F4"/>
    <w:pPr>
      <w:shd w:val="pct15" w:color="auto" w:fill="FFFFFF"/>
      <w:tabs>
        <w:tab w:val="clear" w:pos="1100"/>
        <w:tab w:val="left" w:pos="700"/>
      </w:tabs>
      <w:ind w:left="700" w:hanging="700"/>
    </w:pPr>
  </w:style>
  <w:style w:type="paragraph" w:customStyle="1" w:styleId="Billfooter">
    <w:name w:val="Billfooter"/>
    <w:basedOn w:val="Normal"/>
    <w:rsid w:val="003A36F4"/>
    <w:pPr>
      <w:tabs>
        <w:tab w:val="right" w:pos="7200"/>
      </w:tabs>
      <w:jc w:val="both"/>
    </w:pPr>
    <w:rPr>
      <w:sz w:val="18"/>
    </w:rPr>
  </w:style>
  <w:style w:type="paragraph" w:styleId="BalloonText">
    <w:name w:val="Balloon Text"/>
    <w:basedOn w:val="Normal"/>
    <w:link w:val="BalloonTextChar"/>
    <w:uiPriority w:val="99"/>
    <w:unhideWhenUsed/>
    <w:rsid w:val="00960B6D"/>
    <w:rPr>
      <w:rFonts w:ascii="Tahoma" w:hAnsi="Tahoma" w:cs="Tahoma"/>
      <w:sz w:val="16"/>
      <w:szCs w:val="16"/>
    </w:rPr>
  </w:style>
  <w:style w:type="character" w:customStyle="1" w:styleId="BalloonTextChar">
    <w:name w:val="Balloon Text Char"/>
    <w:basedOn w:val="DefaultParagraphFont"/>
    <w:link w:val="BalloonText"/>
    <w:uiPriority w:val="99"/>
    <w:rsid w:val="00960B6D"/>
    <w:rPr>
      <w:rFonts w:ascii="Tahoma" w:hAnsi="Tahoma" w:cs="Tahoma"/>
      <w:sz w:val="16"/>
      <w:szCs w:val="16"/>
      <w:lang w:eastAsia="en-US"/>
    </w:rPr>
  </w:style>
  <w:style w:type="paragraph" w:customStyle="1" w:styleId="00AssAm">
    <w:name w:val="00AssAm"/>
    <w:basedOn w:val="00SigningPage"/>
    <w:rsid w:val="003A36F4"/>
  </w:style>
  <w:style w:type="character" w:customStyle="1" w:styleId="FooterChar">
    <w:name w:val="Footer Char"/>
    <w:basedOn w:val="DefaultParagraphFont"/>
    <w:link w:val="Footer"/>
    <w:rsid w:val="00960B6D"/>
    <w:rPr>
      <w:rFonts w:ascii="Arial" w:hAnsi="Arial"/>
      <w:sz w:val="18"/>
      <w:lang w:eastAsia="en-US"/>
    </w:rPr>
  </w:style>
  <w:style w:type="character" w:customStyle="1" w:styleId="HeaderChar">
    <w:name w:val="Header Char"/>
    <w:basedOn w:val="DefaultParagraphFont"/>
    <w:link w:val="Header"/>
    <w:rsid w:val="00960B6D"/>
    <w:rPr>
      <w:sz w:val="24"/>
      <w:lang w:eastAsia="en-US"/>
    </w:rPr>
  </w:style>
  <w:style w:type="paragraph" w:customStyle="1" w:styleId="01aPreamble">
    <w:name w:val="01aPreamble"/>
    <w:basedOn w:val="Normal"/>
    <w:qFormat/>
    <w:rsid w:val="00960B6D"/>
  </w:style>
  <w:style w:type="paragraph" w:customStyle="1" w:styleId="TableBullet">
    <w:name w:val="TableBullet"/>
    <w:basedOn w:val="TableText10"/>
    <w:qFormat/>
    <w:rsid w:val="00960B6D"/>
    <w:pPr>
      <w:numPr>
        <w:numId w:val="4"/>
      </w:numPr>
    </w:pPr>
  </w:style>
  <w:style w:type="paragraph" w:customStyle="1" w:styleId="BillCrest">
    <w:name w:val="Bill Crest"/>
    <w:basedOn w:val="Normal"/>
    <w:next w:val="Normal"/>
    <w:rsid w:val="00960B6D"/>
    <w:pPr>
      <w:tabs>
        <w:tab w:val="center" w:pos="3160"/>
      </w:tabs>
      <w:spacing w:after="60"/>
    </w:pPr>
    <w:rPr>
      <w:sz w:val="216"/>
    </w:rPr>
  </w:style>
  <w:style w:type="paragraph" w:customStyle="1" w:styleId="BillNo">
    <w:name w:val="BillNo"/>
    <w:basedOn w:val="BillBasicHeading"/>
    <w:rsid w:val="00960B6D"/>
    <w:pPr>
      <w:keepNext w:val="0"/>
      <w:spacing w:before="240"/>
      <w:jc w:val="both"/>
    </w:pPr>
  </w:style>
  <w:style w:type="paragraph" w:customStyle="1" w:styleId="aNoteBulletann">
    <w:name w:val="aNoteBulletann"/>
    <w:basedOn w:val="aNotess"/>
    <w:rsid w:val="003A36F4"/>
    <w:pPr>
      <w:tabs>
        <w:tab w:val="left" w:pos="2200"/>
      </w:tabs>
      <w:spacing w:before="0"/>
      <w:ind w:left="0" w:firstLine="0"/>
    </w:pPr>
  </w:style>
  <w:style w:type="paragraph" w:customStyle="1" w:styleId="aNoteBulletparann">
    <w:name w:val="aNoteBulletparann"/>
    <w:basedOn w:val="aNotepar"/>
    <w:rsid w:val="003A36F4"/>
    <w:pPr>
      <w:tabs>
        <w:tab w:val="left" w:pos="2700"/>
      </w:tabs>
      <w:spacing w:before="0"/>
      <w:ind w:left="0" w:firstLine="0"/>
    </w:pPr>
  </w:style>
  <w:style w:type="paragraph" w:customStyle="1" w:styleId="TableNumbered">
    <w:name w:val="TableNumbered"/>
    <w:basedOn w:val="TableText10"/>
    <w:qFormat/>
    <w:rsid w:val="00960B6D"/>
    <w:pPr>
      <w:numPr>
        <w:numId w:val="5"/>
      </w:numPr>
    </w:pPr>
  </w:style>
  <w:style w:type="paragraph" w:customStyle="1" w:styleId="ISchMain">
    <w:name w:val="I Sch Main"/>
    <w:basedOn w:val="BillBasic"/>
    <w:rsid w:val="00960B6D"/>
    <w:pPr>
      <w:tabs>
        <w:tab w:val="right" w:pos="900"/>
        <w:tab w:val="left" w:pos="1100"/>
      </w:tabs>
      <w:ind w:left="1100" w:hanging="1100"/>
    </w:pPr>
  </w:style>
  <w:style w:type="paragraph" w:customStyle="1" w:styleId="ISchpara">
    <w:name w:val="I Sch para"/>
    <w:basedOn w:val="BillBasic"/>
    <w:rsid w:val="00960B6D"/>
    <w:pPr>
      <w:tabs>
        <w:tab w:val="right" w:pos="1400"/>
        <w:tab w:val="left" w:pos="1600"/>
      </w:tabs>
      <w:ind w:left="1600" w:hanging="1600"/>
    </w:pPr>
  </w:style>
  <w:style w:type="paragraph" w:customStyle="1" w:styleId="ISchsubpara">
    <w:name w:val="I Sch subpara"/>
    <w:basedOn w:val="BillBasic"/>
    <w:rsid w:val="00960B6D"/>
    <w:pPr>
      <w:tabs>
        <w:tab w:val="right" w:pos="1940"/>
        <w:tab w:val="left" w:pos="2140"/>
      </w:tabs>
      <w:ind w:left="2140" w:hanging="2140"/>
    </w:pPr>
  </w:style>
  <w:style w:type="paragraph" w:customStyle="1" w:styleId="ISchsubsubpara">
    <w:name w:val="I Sch subsubpara"/>
    <w:basedOn w:val="BillBasic"/>
    <w:rsid w:val="00960B6D"/>
    <w:pPr>
      <w:tabs>
        <w:tab w:val="right" w:pos="2460"/>
        <w:tab w:val="left" w:pos="2660"/>
      </w:tabs>
      <w:ind w:left="2660" w:hanging="2660"/>
    </w:pPr>
  </w:style>
  <w:style w:type="character" w:customStyle="1" w:styleId="aNoteChar">
    <w:name w:val="aNote Char"/>
    <w:basedOn w:val="DefaultParagraphFont"/>
    <w:link w:val="aNote"/>
    <w:locked/>
    <w:rsid w:val="00960B6D"/>
    <w:rPr>
      <w:lang w:eastAsia="en-US"/>
    </w:rPr>
  </w:style>
  <w:style w:type="character" w:customStyle="1" w:styleId="charCitHyperlinkAbbrev">
    <w:name w:val="charCitHyperlinkAbbrev"/>
    <w:basedOn w:val="Hyperlink"/>
    <w:uiPriority w:val="1"/>
    <w:rsid w:val="00960B6D"/>
    <w:rPr>
      <w:color w:val="0000FF" w:themeColor="hyperlink"/>
      <w:u w:val="none"/>
    </w:rPr>
  </w:style>
  <w:style w:type="character" w:styleId="Hyperlink">
    <w:name w:val="Hyperlink"/>
    <w:basedOn w:val="DefaultParagraphFont"/>
    <w:uiPriority w:val="99"/>
    <w:unhideWhenUsed/>
    <w:rsid w:val="00960B6D"/>
    <w:rPr>
      <w:color w:val="0000FF" w:themeColor="hyperlink"/>
      <w:u w:val="single"/>
    </w:rPr>
  </w:style>
  <w:style w:type="character" w:customStyle="1" w:styleId="charCitHyperlinkItal">
    <w:name w:val="charCitHyperlinkItal"/>
    <w:basedOn w:val="Hyperlink"/>
    <w:uiPriority w:val="1"/>
    <w:rsid w:val="00960B6D"/>
    <w:rPr>
      <w:i/>
      <w:color w:val="0000FF" w:themeColor="hyperlink"/>
      <w:u w:val="none"/>
    </w:rPr>
  </w:style>
  <w:style w:type="character" w:customStyle="1" w:styleId="AH5SecChar">
    <w:name w:val="A H5 Sec Char"/>
    <w:basedOn w:val="DefaultParagraphFont"/>
    <w:link w:val="AH5Sec"/>
    <w:locked/>
    <w:rsid w:val="00960B6D"/>
    <w:rPr>
      <w:rFonts w:ascii="Arial" w:hAnsi="Arial"/>
      <w:b/>
      <w:sz w:val="24"/>
      <w:lang w:eastAsia="en-US"/>
    </w:rPr>
  </w:style>
  <w:style w:type="character" w:customStyle="1" w:styleId="BillBasicChar">
    <w:name w:val="BillBasic Char"/>
    <w:basedOn w:val="DefaultParagraphFont"/>
    <w:link w:val="BillBasic"/>
    <w:locked/>
    <w:rsid w:val="00960B6D"/>
    <w:rPr>
      <w:sz w:val="24"/>
      <w:lang w:eastAsia="en-US"/>
    </w:rPr>
  </w:style>
  <w:style w:type="paragraph" w:customStyle="1" w:styleId="Status">
    <w:name w:val="Status"/>
    <w:basedOn w:val="Normal"/>
    <w:rsid w:val="00960B6D"/>
    <w:pPr>
      <w:spacing w:before="280"/>
      <w:jc w:val="center"/>
    </w:pPr>
    <w:rPr>
      <w:rFonts w:ascii="Arial" w:hAnsi="Arial"/>
      <w:sz w:val="14"/>
    </w:rPr>
  </w:style>
  <w:style w:type="paragraph" w:customStyle="1" w:styleId="FooterInfoCentre">
    <w:name w:val="FooterInfoCentre"/>
    <w:basedOn w:val="FooterInfo"/>
    <w:rsid w:val="00960B6D"/>
    <w:pPr>
      <w:spacing w:before="60"/>
      <w:jc w:val="center"/>
    </w:pPr>
  </w:style>
  <w:style w:type="character" w:styleId="UnresolvedMention">
    <w:name w:val="Unresolved Mention"/>
    <w:basedOn w:val="DefaultParagraphFont"/>
    <w:uiPriority w:val="99"/>
    <w:semiHidden/>
    <w:unhideWhenUsed/>
    <w:rsid w:val="00FF12CE"/>
    <w:rPr>
      <w:color w:val="605E5C"/>
      <w:shd w:val="clear" w:color="auto" w:fill="E1DFDD"/>
    </w:rPr>
  </w:style>
  <w:style w:type="character" w:styleId="FollowedHyperlink">
    <w:name w:val="FollowedHyperlink"/>
    <w:basedOn w:val="DefaultParagraphFont"/>
    <w:uiPriority w:val="99"/>
    <w:semiHidden/>
    <w:unhideWhenUsed/>
    <w:rsid w:val="00E06703"/>
    <w:rPr>
      <w:color w:val="800080" w:themeColor="followedHyperlink"/>
      <w:u w:val="single"/>
    </w:rPr>
  </w:style>
  <w:style w:type="character" w:styleId="CommentReference">
    <w:name w:val="annotation reference"/>
    <w:basedOn w:val="DefaultParagraphFont"/>
    <w:uiPriority w:val="99"/>
    <w:semiHidden/>
    <w:unhideWhenUsed/>
    <w:rsid w:val="00A95A40"/>
    <w:rPr>
      <w:sz w:val="16"/>
      <w:szCs w:val="16"/>
    </w:rPr>
  </w:style>
  <w:style w:type="paragraph" w:styleId="CommentText">
    <w:name w:val="annotation text"/>
    <w:basedOn w:val="Normal"/>
    <w:link w:val="CommentTextChar"/>
    <w:uiPriority w:val="99"/>
    <w:semiHidden/>
    <w:unhideWhenUsed/>
    <w:rsid w:val="00A95A40"/>
    <w:rPr>
      <w:sz w:val="20"/>
    </w:rPr>
  </w:style>
  <w:style w:type="character" w:customStyle="1" w:styleId="CommentTextChar">
    <w:name w:val="Comment Text Char"/>
    <w:basedOn w:val="DefaultParagraphFont"/>
    <w:link w:val="CommentText"/>
    <w:uiPriority w:val="99"/>
    <w:semiHidden/>
    <w:rsid w:val="00A95A40"/>
    <w:rPr>
      <w:lang w:eastAsia="en-US"/>
    </w:rPr>
  </w:style>
  <w:style w:type="paragraph" w:styleId="CommentSubject">
    <w:name w:val="annotation subject"/>
    <w:basedOn w:val="CommentText"/>
    <w:next w:val="CommentText"/>
    <w:link w:val="CommentSubjectChar"/>
    <w:uiPriority w:val="99"/>
    <w:semiHidden/>
    <w:unhideWhenUsed/>
    <w:rsid w:val="00A95A40"/>
    <w:rPr>
      <w:b/>
      <w:bCs/>
    </w:rPr>
  </w:style>
  <w:style w:type="character" w:customStyle="1" w:styleId="CommentSubjectChar">
    <w:name w:val="Comment Subject Char"/>
    <w:basedOn w:val="CommentTextChar"/>
    <w:link w:val="CommentSubject"/>
    <w:uiPriority w:val="99"/>
    <w:semiHidden/>
    <w:rsid w:val="00A95A40"/>
    <w:rPr>
      <w:b/>
      <w:bCs/>
      <w:lang w:eastAsia="en-US"/>
    </w:rPr>
  </w:style>
  <w:style w:type="paragraph" w:customStyle="1" w:styleId="aexamhdgss0">
    <w:name w:val="aexamhdgss"/>
    <w:basedOn w:val="Normal"/>
    <w:rsid w:val="00E03B0C"/>
    <w:pPr>
      <w:spacing w:before="100" w:beforeAutospacing="1" w:after="100" w:afterAutospacing="1"/>
    </w:pPr>
    <w:rPr>
      <w:szCs w:val="24"/>
      <w:lang w:eastAsia="en-AU"/>
    </w:rPr>
  </w:style>
  <w:style w:type="paragraph" w:customStyle="1" w:styleId="aexamss0">
    <w:name w:val="aexamss"/>
    <w:basedOn w:val="Normal"/>
    <w:rsid w:val="00E03B0C"/>
    <w:pPr>
      <w:spacing w:before="100" w:beforeAutospacing="1" w:after="100" w:afterAutospacing="1"/>
    </w:pPr>
    <w:rPr>
      <w:szCs w:val="24"/>
      <w:lang w:eastAsia="en-AU"/>
    </w:rPr>
  </w:style>
  <w:style w:type="paragraph" w:customStyle="1" w:styleId="00AssAmLandscape">
    <w:name w:val="00AssAmLandscape"/>
    <w:basedOn w:val="02TextLandscape"/>
    <w:qFormat/>
    <w:rsid w:val="003A36F4"/>
  </w:style>
  <w:style w:type="paragraph" w:customStyle="1" w:styleId="00Spine">
    <w:name w:val="00Spine"/>
    <w:basedOn w:val="Normal"/>
    <w:rsid w:val="00960B6D"/>
  </w:style>
  <w:style w:type="paragraph" w:customStyle="1" w:styleId="05Endnote0">
    <w:name w:val="05Endnote"/>
    <w:basedOn w:val="Normal"/>
    <w:rsid w:val="00960B6D"/>
  </w:style>
  <w:style w:type="paragraph" w:customStyle="1" w:styleId="06Copyright">
    <w:name w:val="06Copyright"/>
    <w:basedOn w:val="Normal"/>
    <w:rsid w:val="00960B6D"/>
  </w:style>
  <w:style w:type="paragraph" w:customStyle="1" w:styleId="RepubNo">
    <w:name w:val="RepubNo"/>
    <w:basedOn w:val="BillBasicHeading"/>
    <w:rsid w:val="00960B6D"/>
    <w:pPr>
      <w:keepNext w:val="0"/>
      <w:spacing w:before="600"/>
      <w:jc w:val="both"/>
    </w:pPr>
    <w:rPr>
      <w:sz w:val="26"/>
    </w:rPr>
  </w:style>
  <w:style w:type="paragraph" w:customStyle="1" w:styleId="EffectiveDate">
    <w:name w:val="EffectiveDate"/>
    <w:basedOn w:val="Normal"/>
    <w:rsid w:val="00960B6D"/>
    <w:pPr>
      <w:spacing w:before="120"/>
    </w:pPr>
    <w:rPr>
      <w:rFonts w:ascii="Arial" w:hAnsi="Arial"/>
      <w:b/>
      <w:sz w:val="26"/>
    </w:rPr>
  </w:style>
  <w:style w:type="paragraph" w:customStyle="1" w:styleId="CoverInForce">
    <w:name w:val="CoverInForce"/>
    <w:basedOn w:val="BillBasicHeading"/>
    <w:rsid w:val="00960B6D"/>
    <w:pPr>
      <w:keepNext w:val="0"/>
      <w:spacing w:before="400"/>
    </w:pPr>
    <w:rPr>
      <w:b w:val="0"/>
    </w:rPr>
  </w:style>
  <w:style w:type="paragraph" w:customStyle="1" w:styleId="CoverHeading">
    <w:name w:val="CoverHeading"/>
    <w:basedOn w:val="Normal"/>
    <w:rsid w:val="00960B6D"/>
    <w:rPr>
      <w:rFonts w:ascii="Arial" w:hAnsi="Arial"/>
      <w:b/>
    </w:rPr>
  </w:style>
  <w:style w:type="paragraph" w:customStyle="1" w:styleId="CoverSubHdg">
    <w:name w:val="CoverSubHdg"/>
    <w:basedOn w:val="CoverHeading"/>
    <w:rsid w:val="00960B6D"/>
    <w:pPr>
      <w:spacing w:before="120"/>
    </w:pPr>
    <w:rPr>
      <w:sz w:val="20"/>
    </w:rPr>
  </w:style>
  <w:style w:type="paragraph" w:customStyle="1" w:styleId="CoverActName">
    <w:name w:val="CoverActName"/>
    <w:basedOn w:val="BillBasicHeading"/>
    <w:rsid w:val="00960B6D"/>
    <w:pPr>
      <w:keepNext w:val="0"/>
      <w:spacing w:before="260"/>
    </w:pPr>
  </w:style>
  <w:style w:type="paragraph" w:customStyle="1" w:styleId="CoverText">
    <w:name w:val="CoverText"/>
    <w:basedOn w:val="Normal"/>
    <w:uiPriority w:val="99"/>
    <w:rsid w:val="00960B6D"/>
    <w:pPr>
      <w:spacing w:before="100"/>
      <w:jc w:val="both"/>
    </w:pPr>
    <w:rPr>
      <w:sz w:val="20"/>
    </w:rPr>
  </w:style>
  <w:style w:type="paragraph" w:customStyle="1" w:styleId="CoverTextPara">
    <w:name w:val="CoverTextPara"/>
    <w:basedOn w:val="CoverText"/>
    <w:rsid w:val="00960B6D"/>
    <w:pPr>
      <w:tabs>
        <w:tab w:val="right" w:pos="600"/>
        <w:tab w:val="left" w:pos="840"/>
      </w:tabs>
      <w:ind w:left="840" w:hanging="840"/>
    </w:pPr>
  </w:style>
  <w:style w:type="paragraph" w:customStyle="1" w:styleId="AH1ChapterSymb">
    <w:name w:val="A H1 Chapter Symb"/>
    <w:basedOn w:val="AH1Chapter"/>
    <w:next w:val="AH2Part"/>
    <w:rsid w:val="00960B6D"/>
    <w:pPr>
      <w:tabs>
        <w:tab w:val="clear" w:pos="2600"/>
        <w:tab w:val="left" w:pos="0"/>
      </w:tabs>
      <w:ind w:left="2480" w:hanging="2960"/>
    </w:pPr>
  </w:style>
  <w:style w:type="paragraph" w:customStyle="1" w:styleId="AH2PartSymb">
    <w:name w:val="A H2 Part Symb"/>
    <w:basedOn w:val="AH2Part"/>
    <w:next w:val="AH3Div"/>
    <w:rsid w:val="00960B6D"/>
    <w:pPr>
      <w:tabs>
        <w:tab w:val="clear" w:pos="2600"/>
        <w:tab w:val="left" w:pos="0"/>
      </w:tabs>
      <w:ind w:left="2480" w:hanging="2960"/>
    </w:pPr>
  </w:style>
  <w:style w:type="paragraph" w:customStyle="1" w:styleId="AH3DivSymb">
    <w:name w:val="A H3 Div Symb"/>
    <w:basedOn w:val="AH3Div"/>
    <w:next w:val="AH5Sec"/>
    <w:rsid w:val="00960B6D"/>
    <w:pPr>
      <w:tabs>
        <w:tab w:val="clear" w:pos="2600"/>
        <w:tab w:val="left" w:pos="0"/>
      </w:tabs>
      <w:ind w:left="2480" w:hanging="2960"/>
    </w:pPr>
  </w:style>
  <w:style w:type="paragraph" w:customStyle="1" w:styleId="AH4SubDivSymb">
    <w:name w:val="A H4 SubDiv Symb"/>
    <w:basedOn w:val="AH4SubDiv"/>
    <w:next w:val="AH5Sec"/>
    <w:rsid w:val="00960B6D"/>
    <w:pPr>
      <w:tabs>
        <w:tab w:val="clear" w:pos="2600"/>
        <w:tab w:val="left" w:pos="0"/>
      </w:tabs>
      <w:ind w:left="2480" w:hanging="2960"/>
    </w:pPr>
  </w:style>
  <w:style w:type="paragraph" w:customStyle="1" w:styleId="AH5SecSymb">
    <w:name w:val="A H5 Sec Symb"/>
    <w:basedOn w:val="AH5Sec"/>
    <w:next w:val="Amain"/>
    <w:rsid w:val="00960B6D"/>
    <w:pPr>
      <w:tabs>
        <w:tab w:val="clear" w:pos="1100"/>
        <w:tab w:val="left" w:pos="0"/>
      </w:tabs>
      <w:ind w:hanging="1580"/>
    </w:pPr>
  </w:style>
  <w:style w:type="paragraph" w:customStyle="1" w:styleId="AmainSymb">
    <w:name w:val="A main Symb"/>
    <w:basedOn w:val="Amain"/>
    <w:rsid w:val="00960B6D"/>
    <w:pPr>
      <w:tabs>
        <w:tab w:val="left" w:pos="0"/>
      </w:tabs>
      <w:ind w:left="1120" w:hanging="1600"/>
    </w:pPr>
  </w:style>
  <w:style w:type="paragraph" w:customStyle="1" w:styleId="AparaSymb">
    <w:name w:val="A para Symb"/>
    <w:basedOn w:val="Apara"/>
    <w:rsid w:val="00960B6D"/>
    <w:pPr>
      <w:tabs>
        <w:tab w:val="right" w:pos="0"/>
      </w:tabs>
      <w:ind w:hanging="2080"/>
    </w:pPr>
  </w:style>
  <w:style w:type="paragraph" w:customStyle="1" w:styleId="Assectheading">
    <w:name w:val="A ssect heading"/>
    <w:basedOn w:val="Amain"/>
    <w:rsid w:val="00960B6D"/>
    <w:pPr>
      <w:keepNext/>
      <w:tabs>
        <w:tab w:val="clear" w:pos="900"/>
        <w:tab w:val="clear" w:pos="1100"/>
      </w:tabs>
      <w:spacing w:before="300"/>
      <w:ind w:left="0" w:firstLine="0"/>
      <w:outlineLvl w:val="9"/>
    </w:pPr>
    <w:rPr>
      <w:i/>
    </w:rPr>
  </w:style>
  <w:style w:type="paragraph" w:customStyle="1" w:styleId="AsubparaSymb">
    <w:name w:val="A subpara Symb"/>
    <w:basedOn w:val="Asubpara"/>
    <w:rsid w:val="00960B6D"/>
    <w:pPr>
      <w:tabs>
        <w:tab w:val="left" w:pos="0"/>
      </w:tabs>
      <w:ind w:left="2098" w:hanging="2580"/>
    </w:pPr>
  </w:style>
  <w:style w:type="paragraph" w:customStyle="1" w:styleId="Actdetails">
    <w:name w:val="Act details"/>
    <w:basedOn w:val="Normal"/>
    <w:rsid w:val="00960B6D"/>
    <w:pPr>
      <w:spacing w:before="20"/>
      <w:ind w:left="1400"/>
    </w:pPr>
    <w:rPr>
      <w:rFonts w:ascii="Arial" w:hAnsi="Arial"/>
      <w:sz w:val="20"/>
    </w:rPr>
  </w:style>
  <w:style w:type="paragraph" w:customStyle="1" w:styleId="AmdtsEntriesDefL2">
    <w:name w:val="AmdtsEntriesDefL2"/>
    <w:basedOn w:val="Normal"/>
    <w:rsid w:val="00960B6D"/>
    <w:pPr>
      <w:tabs>
        <w:tab w:val="left" w:pos="3000"/>
      </w:tabs>
      <w:ind w:left="3100" w:hanging="2000"/>
    </w:pPr>
    <w:rPr>
      <w:rFonts w:ascii="Arial" w:hAnsi="Arial"/>
      <w:sz w:val="18"/>
    </w:rPr>
  </w:style>
  <w:style w:type="paragraph" w:customStyle="1" w:styleId="AmdtsEntries">
    <w:name w:val="AmdtsEntries"/>
    <w:basedOn w:val="BillBasicHeading"/>
    <w:rsid w:val="00960B6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60B6D"/>
    <w:pPr>
      <w:tabs>
        <w:tab w:val="clear" w:pos="2600"/>
      </w:tabs>
      <w:spacing w:before="120"/>
      <w:ind w:left="1100"/>
    </w:pPr>
    <w:rPr>
      <w:sz w:val="18"/>
    </w:rPr>
  </w:style>
  <w:style w:type="paragraph" w:customStyle="1" w:styleId="Asamby">
    <w:name w:val="As am by"/>
    <w:basedOn w:val="Normal"/>
    <w:next w:val="Normal"/>
    <w:rsid w:val="00960B6D"/>
    <w:pPr>
      <w:spacing w:before="240"/>
      <w:ind w:left="1100"/>
    </w:pPr>
    <w:rPr>
      <w:rFonts w:ascii="Arial" w:hAnsi="Arial"/>
      <w:sz w:val="20"/>
    </w:rPr>
  </w:style>
  <w:style w:type="character" w:customStyle="1" w:styleId="charSymb">
    <w:name w:val="charSymb"/>
    <w:basedOn w:val="DefaultParagraphFont"/>
    <w:rsid w:val="00960B6D"/>
    <w:rPr>
      <w:rFonts w:ascii="Arial" w:hAnsi="Arial"/>
      <w:sz w:val="24"/>
      <w:bdr w:val="single" w:sz="4" w:space="0" w:color="auto"/>
    </w:rPr>
  </w:style>
  <w:style w:type="character" w:customStyle="1" w:styleId="charTableNo">
    <w:name w:val="charTableNo"/>
    <w:basedOn w:val="DefaultParagraphFont"/>
    <w:rsid w:val="00960B6D"/>
  </w:style>
  <w:style w:type="character" w:customStyle="1" w:styleId="charTableText">
    <w:name w:val="charTableText"/>
    <w:basedOn w:val="DefaultParagraphFont"/>
    <w:rsid w:val="00960B6D"/>
  </w:style>
  <w:style w:type="paragraph" w:customStyle="1" w:styleId="Dict-HeadingSymb">
    <w:name w:val="Dict-Heading Symb"/>
    <w:basedOn w:val="Dict-Heading"/>
    <w:rsid w:val="00960B6D"/>
    <w:pPr>
      <w:tabs>
        <w:tab w:val="left" w:pos="0"/>
      </w:tabs>
      <w:ind w:left="2480" w:hanging="2960"/>
    </w:pPr>
  </w:style>
  <w:style w:type="paragraph" w:customStyle="1" w:styleId="EarlierRepubEntries">
    <w:name w:val="EarlierRepubEntries"/>
    <w:basedOn w:val="Normal"/>
    <w:rsid w:val="00960B6D"/>
    <w:pPr>
      <w:spacing w:before="60" w:after="60"/>
    </w:pPr>
    <w:rPr>
      <w:rFonts w:ascii="Arial" w:hAnsi="Arial"/>
      <w:sz w:val="18"/>
    </w:rPr>
  </w:style>
  <w:style w:type="paragraph" w:customStyle="1" w:styleId="EarlierRepubHdg">
    <w:name w:val="EarlierRepubHdg"/>
    <w:basedOn w:val="Normal"/>
    <w:rsid w:val="00960B6D"/>
    <w:pPr>
      <w:keepNext/>
    </w:pPr>
    <w:rPr>
      <w:rFonts w:ascii="Arial" w:hAnsi="Arial"/>
      <w:b/>
      <w:sz w:val="20"/>
    </w:rPr>
  </w:style>
  <w:style w:type="paragraph" w:customStyle="1" w:styleId="Endnote20">
    <w:name w:val="Endnote2"/>
    <w:basedOn w:val="Normal"/>
    <w:rsid w:val="00960B6D"/>
    <w:pPr>
      <w:keepNext/>
      <w:tabs>
        <w:tab w:val="left" w:pos="1100"/>
      </w:tabs>
      <w:spacing w:before="360"/>
    </w:pPr>
    <w:rPr>
      <w:rFonts w:ascii="Arial" w:hAnsi="Arial"/>
      <w:b/>
    </w:rPr>
  </w:style>
  <w:style w:type="paragraph" w:customStyle="1" w:styleId="Endnote3">
    <w:name w:val="Endnote3"/>
    <w:basedOn w:val="Normal"/>
    <w:rsid w:val="00960B6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60B6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60B6D"/>
    <w:pPr>
      <w:spacing w:before="60"/>
      <w:ind w:left="1100"/>
      <w:jc w:val="both"/>
    </w:pPr>
    <w:rPr>
      <w:sz w:val="20"/>
    </w:rPr>
  </w:style>
  <w:style w:type="paragraph" w:customStyle="1" w:styleId="EndNoteParas">
    <w:name w:val="EndNoteParas"/>
    <w:basedOn w:val="EndNoteTextEPS"/>
    <w:rsid w:val="00960B6D"/>
    <w:pPr>
      <w:tabs>
        <w:tab w:val="right" w:pos="1432"/>
      </w:tabs>
      <w:ind w:left="1840" w:hanging="1840"/>
    </w:pPr>
  </w:style>
  <w:style w:type="paragraph" w:customStyle="1" w:styleId="EndnotesAbbrev">
    <w:name w:val="EndnotesAbbrev"/>
    <w:basedOn w:val="Normal"/>
    <w:rsid w:val="00960B6D"/>
    <w:pPr>
      <w:spacing w:before="20"/>
    </w:pPr>
    <w:rPr>
      <w:rFonts w:ascii="Arial" w:hAnsi="Arial"/>
      <w:color w:val="000000"/>
      <w:sz w:val="16"/>
    </w:rPr>
  </w:style>
  <w:style w:type="paragraph" w:customStyle="1" w:styleId="EPSCoverTop">
    <w:name w:val="EPSCoverTop"/>
    <w:basedOn w:val="Normal"/>
    <w:rsid w:val="00960B6D"/>
    <w:pPr>
      <w:jc w:val="right"/>
    </w:pPr>
    <w:rPr>
      <w:rFonts w:ascii="Arial" w:hAnsi="Arial"/>
      <w:sz w:val="20"/>
    </w:rPr>
  </w:style>
  <w:style w:type="paragraph" w:customStyle="1" w:styleId="LegHistNote">
    <w:name w:val="LegHistNote"/>
    <w:basedOn w:val="Actdetails"/>
    <w:rsid w:val="00960B6D"/>
    <w:pPr>
      <w:spacing w:before="60"/>
      <w:ind w:left="2700" w:right="-60" w:hanging="1300"/>
    </w:pPr>
    <w:rPr>
      <w:sz w:val="18"/>
    </w:rPr>
  </w:style>
  <w:style w:type="paragraph" w:customStyle="1" w:styleId="LongTitleSymb">
    <w:name w:val="LongTitleSymb"/>
    <w:basedOn w:val="LongTitle"/>
    <w:rsid w:val="00960B6D"/>
    <w:pPr>
      <w:ind w:hanging="480"/>
    </w:pPr>
  </w:style>
  <w:style w:type="paragraph" w:styleId="MacroText">
    <w:name w:val="macro"/>
    <w:link w:val="MacroTextChar"/>
    <w:semiHidden/>
    <w:rsid w:val="00960B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60B6D"/>
    <w:rPr>
      <w:rFonts w:ascii="Courier New" w:hAnsi="Courier New" w:cs="Courier New"/>
      <w:lang w:eastAsia="en-US"/>
    </w:rPr>
  </w:style>
  <w:style w:type="paragraph" w:customStyle="1" w:styleId="NewAct">
    <w:name w:val="New Act"/>
    <w:basedOn w:val="Normal"/>
    <w:next w:val="Actdetails"/>
    <w:rsid w:val="00960B6D"/>
    <w:pPr>
      <w:keepNext/>
      <w:spacing w:before="180"/>
      <w:ind w:left="1100"/>
    </w:pPr>
    <w:rPr>
      <w:rFonts w:ascii="Arial" w:hAnsi="Arial"/>
      <w:b/>
      <w:sz w:val="20"/>
    </w:rPr>
  </w:style>
  <w:style w:type="paragraph" w:customStyle="1" w:styleId="NewReg">
    <w:name w:val="New Reg"/>
    <w:basedOn w:val="NewAct"/>
    <w:next w:val="Actdetails"/>
    <w:rsid w:val="00960B6D"/>
  </w:style>
  <w:style w:type="paragraph" w:customStyle="1" w:styleId="RenumProvEntries">
    <w:name w:val="RenumProvEntries"/>
    <w:basedOn w:val="Normal"/>
    <w:rsid w:val="00960B6D"/>
    <w:pPr>
      <w:spacing w:before="60"/>
    </w:pPr>
    <w:rPr>
      <w:rFonts w:ascii="Arial" w:hAnsi="Arial"/>
      <w:sz w:val="20"/>
    </w:rPr>
  </w:style>
  <w:style w:type="paragraph" w:customStyle="1" w:styleId="RenumProvHdg">
    <w:name w:val="RenumProvHdg"/>
    <w:basedOn w:val="Normal"/>
    <w:rsid w:val="00960B6D"/>
    <w:rPr>
      <w:rFonts w:ascii="Arial" w:hAnsi="Arial"/>
      <w:b/>
      <w:sz w:val="22"/>
    </w:rPr>
  </w:style>
  <w:style w:type="paragraph" w:customStyle="1" w:styleId="RenumProvHeader">
    <w:name w:val="RenumProvHeader"/>
    <w:basedOn w:val="Normal"/>
    <w:rsid w:val="00960B6D"/>
    <w:rPr>
      <w:rFonts w:ascii="Arial" w:hAnsi="Arial"/>
      <w:b/>
      <w:sz w:val="22"/>
    </w:rPr>
  </w:style>
  <w:style w:type="paragraph" w:customStyle="1" w:styleId="RenumProvSubsectEntries">
    <w:name w:val="RenumProvSubsectEntries"/>
    <w:basedOn w:val="RenumProvEntries"/>
    <w:rsid w:val="00960B6D"/>
    <w:pPr>
      <w:ind w:left="252"/>
    </w:pPr>
  </w:style>
  <w:style w:type="paragraph" w:customStyle="1" w:styleId="RenumTableHdg">
    <w:name w:val="RenumTableHdg"/>
    <w:basedOn w:val="Normal"/>
    <w:rsid w:val="00960B6D"/>
    <w:pPr>
      <w:spacing w:before="120"/>
    </w:pPr>
    <w:rPr>
      <w:rFonts w:ascii="Arial" w:hAnsi="Arial"/>
      <w:b/>
      <w:sz w:val="20"/>
    </w:rPr>
  </w:style>
  <w:style w:type="paragraph" w:customStyle="1" w:styleId="SchclauseheadingSymb">
    <w:name w:val="Sch clause heading Symb"/>
    <w:basedOn w:val="Schclauseheading"/>
    <w:rsid w:val="00960B6D"/>
    <w:pPr>
      <w:tabs>
        <w:tab w:val="left" w:pos="0"/>
      </w:tabs>
      <w:ind w:left="980" w:hanging="1460"/>
    </w:pPr>
  </w:style>
  <w:style w:type="paragraph" w:customStyle="1" w:styleId="SchSubClause">
    <w:name w:val="Sch SubClause"/>
    <w:basedOn w:val="Schclauseheading"/>
    <w:rsid w:val="00960B6D"/>
    <w:rPr>
      <w:b w:val="0"/>
    </w:rPr>
  </w:style>
  <w:style w:type="paragraph" w:customStyle="1" w:styleId="Sched-FormSymb">
    <w:name w:val="Sched-Form Symb"/>
    <w:basedOn w:val="Sched-Form"/>
    <w:rsid w:val="00960B6D"/>
    <w:pPr>
      <w:tabs>
        <w:tab w:val="left" w:pos="0"/>
      </w:tabs>
      <w:ind w:left="2480" w:hanging="2960"/>
    </w:pPr>
  </w:style>
  <w:style w:type="paragraph" w:customStyle="1" w:styleId="Sched-headingSymb">
    <w:name w:val="Sched-heading Symb"/>
    <w:basedOn w:val="Sched-heading"/>
    <w:rsid w:val="00960B6D"/>
    <w:pPr>
      <w:tabs>
        <w:tab w:val="left" w:pos="0"/>
      </w:tabs>
      <w:ind w:left="2480" w:hanging="2960"/>
    </w:pPr>
  </w:style>
  <w:style w:type="paragraph" w:customStyle="1" w:styleId="Sched-PartSymb">
    <w:name w:val="Sched-Part Symb"/>
    <w:basedOn w:val="Sched-Part"/>
    <w:rsid w:val="00960B6D"/>
    <w:pPr>
      <w:tabs>
        <w:tab w:val="left" w:pos="0"/>
      </w:tabs>
      <w:ind w:left="2480" w:hanging="2960"/>
    </w:pPr>
  </w:style>
  <w:style w:type="paragraph" w:styleId="Subtitle">
    <w:name w:val="Subtitle"/>
    <w:basedOn w:val="Normal"/>
    <w:link w:val="SubtitleChar"/>
    <w:qFormat/>
    <w:rsid w:val="00960B6D"/>
    <w:pPr>
      <w:spacing w:after="60"/>
      <w:jc w:val="center"/>
      <w:outlineLvl w:val="1"/>
    </w:pPr>
    <w:rPr>
      <w:rFonts w:ascii="Arial" w:hAnsi="Arial"/>
    </w:rPr>
  </w:style>
  <w:style w:type="character" w:customStyle="1" w:styleId="SubtitleChar">
    <w:name w:val="Subtitle Char"/>
    <w:basedOn w:val="DefaultParagraphFont"/>
    <w:link w:val="Subtitle"/>
    <w:rsid w:val="00960B6D"/>
    <w:rPr>
      <w:rFonts w:ascii="Arial" w:hAnsi="Arial"/>
      <w:sz w:val="24"/>
      <w:lang w:eastAsia="en-US"/>
    </w:rPr>
  </w:style>
  <w:style w:type="paragraph" w:customStyle="1" w:styleId="TLegEntries">
    <w:name w:val="TLegEntries"/>
    <w:basedOn w:val="Normal"/>
    <w:rsid w:val="00960B6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60B6D"/>
    <w:pPr>
      <w:ind w:firstLine="0"/>
    </w:pPr>
    <w:rPr>
      <w:b/>
    </w:rPr>
  </w:style>
  <w:style w:type="paragraph" w:customStyle="1" w:styleId="EndNoteTextPub">
    <w:name w:val="EndNoteTextPub"/>
    <w:basedOn w:val="Normal"/>
    <w:rsid w:val="00960B6D"/>
    <w:pPr>
      <w:spacing w:before="60"/>
      <w:ind w:left="1100"/>
      <w:jc w:val="both"/>
    </w:pPr>
    <w:rPr>
      <w:sz w:val="20"/>
    </w:rPr>
  </w:style>
  <w:style w:type="paragraph" w:customStyle="1" w:styleId="TOC10">
    <w:name w:val="TOC 10"/>
    <w:basedOn w:val="TOC5"/>
    <w:rsid w:val="00960B6D"/>
    <w:rPr>
      <w:szCs w:val="24"/>
    </w:rPr>
  </w:style>
  <w:style w:type="character" w:customStyle="1" w:styleId="charNotBold">
    <w:name w:val="charNotBold"/>
    <w:basedOn w:val="DefaultParagraphFont"/>
    <w:rsid w:val="00960B6D"/>
    <w:rPr>
      <w:rFonts w:ascii="Arial" w:hAnsi="Arial"/>
      <w:sz w:val="20"/>
    </w:rPr>
  </w:style>
  <w:style w:type="paragraph" w:customStyle="1" w:styleId="ShadedSchClauseSymb">
    <w:name w:val="Shaded Sch Clause Symb"/>
    <w:basedOn w:val="ShadedSchClause"/>
    <w:rsid w:val="00960B6D"/>
    <w:pPr>
      <w:tabs>
        <w:tab w:val="left" w:pos="0"/>
      </w:tabs>
      <w:ind w:left="975" w:hanging="1457"/>
    </w:pPr>
  </w:style>
  <w:style w:type="paragraph" w:customStyle="1" w:styleId="CoverTextBullet">
    <w:name w:val="CoverTextBullet"/>
    <w:basedOn w:val="CoverText"/>
    <w:qFormat/>
    <w:rsid w:val="00960B6D"/>
    <w:pPr>
      <w:numPr>
        <w:numId w:val="7"/>
      </w:numPr>
    </w:pPr>
    <w:rPr>
      <w:color w:val="000000"/>
    </w:rPr>
  </w:style>
  <w:style w:type="character" w:customStyle="1" w:styleId="Heading3Char">
    <w:name w:val="Heading 3 Char"/>
    <w:aliases w:val="h3 Char,sec Char"/>
    <w:basedOn w:val="DefaultParagraphFont"/>
    <w:link w:val="Heading3"/>
    <w:rsid w:val="00960B6D"/>
    <w:rPr>
      <w:b/>
      <w:sz w:val="24"/>
      <w:lang w:eastAsia="en-US"/>
    </w:rPr>
  </w:style>
  <w:style w:type="paragraph" w:customStyle="1" w:styleId="Sched-Form-18Space">
    <w:name w:val="Sched-Form-18Space"/>
    <w:basedOn w:val="Normal"/>
    <w:rsid w:val="00960B6D"/>
    <w:pPr>
      <w:spacing w:before="360" w:after="60"/>
    </w:pPr>
    <w:rPr>
      <w:sz w:val="22"/>
    </w:rPr>
  </w:style>
  <w:style w:type="paragraph" w:customStyle="1" w:styleId="FormRule">
    <w:name w:val="FormRule"/>
    <w:basedOn w:val="Normal"/>
    <w:rsid w:val="00960B6D"/>
    <w:pPr>
      <w:pBdr>
        <w:top w:val="single" w:sz="4" w:space="1" w:color="auto"/>
      </w:pBdr>
      <w:spacing w:before="160" w:after="40"/>
      <w:ind w:left="3220" w:right="3260"/>
    </w:pPr>
    <w:rPr>
      <w:sz w:val="8"/>
    </w:rPr>
  </w:style>
  <w:style w:type="paragraph" w:customStyle="1" w:styleId="OldAmdtsEntries">
    <w:name w:val="OldAmdtsEntries"/>
    <w:basedOn w:val="BillBasicHeading"/>
    <w:rsid w:val="00960B6D"/>
    <w:pPr>
      <w:tabs>
        <w:tab w:val="clear" w:pos="2600"/>
        <w:tab w:val="left" w:leader="dot" w:pos="2700"/>
      </w:tabs>
      <w:ind w:left="2700" w:hanging="2000"/>
    </w:pPr>
    <w:rPr>
      <w:sz w:val="18"/>
    </w:rPr>
  </w:style>
  <w:style w:type="paragraph" w:customStyle="1" w:styleId="OldAmdt2ndLine">
    <w:name w:val="OldAmdt2ndLine"/>
    <w:basedOn w:val="OldAmdtsEntries"/>
    <w:rsid w:val="00960B6D"/>
    <w:pPr>
      <w:tabs>
        <w:tab w:val="left" w:pos="2700"/>
      </w:tabs>
      <w:spacing w:before="0"/>
    </w:pPr>
  </w:style>
  <w:style w:type="paragraph" w:customStyle="1" w:styleId="parainpara">
    <w:name w:val="para in para"/>
    <w:rsid w:val="00960B6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60B6D"/>
    <w:pPr>
      <w:spacing w:after="60"/>
      <w:ind w:left="2800"/>
    </w:pPr>
    <w:rPr>
      <w:rFonts w:ascii="ACTCrest" w:hAnsi="ACTCrest"/>
      <w:sz w:val="216"/>
    </w:rPr>
  </w:style>
  <w:style w:type="paragraph" w:customStyle="1" w:styleId="Actbullet">
    <w:name w:val="Act bullet"/>
    <w:basedOn w:val="Normal"/>
    <w:uiPriority w:val="99"/>
    <w:rsid w:val="00960B6D"/>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960B6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60B6D"/>
    <w:rPr>
      <w:b w:val="0"/>
      <w:sz w:val="32"/>
    </w:rPr>
  </w:style>
  <w:style w:type="paragraph" w:customStyle="1" w:styleId="MH1Chapter">
    <w:name w:val="M H1 Chapter"/>
    <w:basedOn w:val="AH1Chapter"/>
    <w:rsid w:val="00960B6D"/>
    <w:pPr>
      <w:tabs>
        <w:tab w:val="clear" w:pos="2600"/>
        <w:tab w:val="left" w:pos="2720"/>
      </w:tabs>
      <w:ind w:left="4000" w:hanging="3300"/>
    </w:pPr>
  </w:style>
  <w:style w:type="paragraph" w:customStyle="1" w:styleId="ModH1Chapter">
    <w:name w:val="Mod H1 Chapter"/>
    <w:basedOn w:val="IH1ChapSymb"/>
    <w:rsid w:val="00960B6D"/>
    <w:pPr>
      <w:tabs>
        <w:tab w:val="clear" w:pos="2600"/>
        <w:tab w:val="left" w:pos="3300"/>
      </w:tabs>
      <w:ind w:left="3300"/>
    </w:pPr>
  </w:style>
  <w:style w:type="paragraph" w:customStyle="1" w:styleId="ModH2Part">
    <w:name w:val="Mod H2 Part"/>
    <w:basedOn w:val="IH2PartSymb"/>
    <w:rsid w:val="00960B6D"/>
    <w:pPr>
      <w:tabs>
        <w:tab w:val="clear" w:pos="2600"/>
        <w:tab w:val="left" w:pos="3300"/>
      </w:tabs>
      <w:ind w:left="3300"/>
    </w:pPr>
  </w:style>
  <w:style w:type="paragraph" w:customStyle="1" w:styleId="ModH3Div">
    <w:name w:val="Mod H3 Div"/>
    <w:basedOn w:val="IH3DivSymb"/>
    <w:rsid w:val="00960B6D"/>
    <w:pPr>
      <w:tabs>
        <w:tab w:val="clear" w:pos="2600"/>
        <w:tab w:val="left" w:pos="3300"/>
      </w:tabs>
      <w:ind w:left="3300"/>
    </w:pPr>
  </w:style>
  <w:style w:type="paragraph" w:customStyle="1" w:styleId="ModH4SubDiv">
    <w:name w:val="Mod H4 SubDiv"/>
    <w:basedOn w:val="IH4SubDivSymb"/>
    <w:rsid w:val="00960B6D"/>
    <w:pPr>
      <w:tabs>
        <w:tab w:val="clear" w:pos="2600"/>
        <w:tab w:val="left" w:pos="3300"/>
      </w:tabs>
      <w:ind w:left="3300"/>
    </w:pPr>
  </w:style>
  <w:style w:type="paragraph" w:customStyle="1" w:styleId="ModH5Sec">
    <w:name w:val="Mod H5 Sec"/>
    <w:basedOn w:val="IH5SecSymb"/>
    <w:rsid w:val="00960B6D"/>
    <w:pPr>
      <w:tabs>
        <w:tab w:val="clear" w:pos="1100"/>
        <w:tab w:val="left" w:pos="1800"/>
      </w:tabs>
      <w:ind w:left="2200"/>
    </w:pPr>
  </w:style>
  <w:style w:type="paragraph" w:customStyle="1" w:styleId="Modmain">
    <w:name w:val="Mod main"/>
    <w:basedOn w:val="Amain"/>
    <w:rsid w:val="00960B6D"/>
    <w:pPr>
      <w:tabs>
        <w:tab w:val="clear" w:pos="900"/>
        <w:tab w:val="clear" w:pos="1100"/>
        <w:tab w:val="right" w:pos="1600"/>
        <w:tab w:val="left" w:pos="1800"/>
      </w:tabs>
      <w:ind w:left="2200"/>
    </w:pPr>
  </w:style>
  <w:style w:type="paragraph" w:customStyle="1" w:styleId="Modpara">
    <w:name w:val="Mod para"/>
    <w:basedOn w:val="BillBasic"/>
    <w:rsid w:val="00960B6D"/>
    <w:pPr>
      <w:tabs>
        <w:tab w:val="right" w:pos="2100"/>
        <w:tab w:val="left" w:pos="2300"/>
      </w:tabs>
      <w:ind w:left="2700" w:hanging="1600"/>
      <w:outlineLvl w:val="6"/>
    </w:pPr>
  </w:style>
  <w:style w:type="paragraph" w:customStyle="1" w:styleId="Modsubpara">
    <w:name w:val="Mod subpara"/>
    <w:basedOn w:val="Asubpara"/>
    <w:rsid w:val="00960B6D"/>
    <w:pPr>
      <w:tabs>
        <w:tab w:val="clear" w:pos="1900"/>
        <w:tab w:val="clear" w:pos="2100"/>
        <w:tab w:val="right" w:pos="2640"/>
        <w:tab w:val="left" w:pos="2840"/>
      </w:tabs>
      <w:ind w:left="3240" w:hanging="2140"/>
    </w:pPr>
  </w:style>
  <w:style w:type="paragraph" w:customStyle="1" w:styleId="Modsubsubpara">
    <w:name w:val="Mod subsubpara"/>
    <w:basedOn w:val="AsubsubparaSymb"/>
    <w:rsid w:val="00960B6D"/>
    <w:pPr>
      <w:tabs>
        <w:tab w:val="clear" w:pos="2400"/>
        <w:tab w:val="clear" w:pos="2600"/>
        <w:tab w:val="right" w:pos="3160"/>
        <w:tab w:val="left" w:pos="3360"/>
      </w:tabs>
      <w:ind w:left="3760" w:hanging="2660"/>
    </w:pPr>
  </w:style>
  <w:style w:type="paragraph" w:customStyle="1" w:styleId="Modmainreturn">
    <w:name w:val="Mod main return"/>
    <w:basedOn w:val="AmainreturnSymb"/>
    <w:rsid w:val="00960B6D"/>
    <w:pPr>
      <w:ind w:left="1800"/>
    </w:pPr>
  </w:style>
  <w:style w:type="paragraph" w:customStyle="1" w:styleId="Modparareturn">
    <w:name w:val="Mod para return"/>
    <w:basedOn w:val="AparareturnSymb"/>
    <w:rsid w:val="00960B6D"/>
    <w:pPr>
      <w:ind w:left="2300"/>
    </w:pPr>
  </w:style>
  <w:style w:type="paragraph" w:customStyle="1" w:styleId="Modsubparareturn">
    <w:name w:val="Mod subpara return"/>
    <w:basedOn w:val="AsubparareturnSymb"/>
    <w:rsid w:val="00960B6D"/>
    <w:pPr>
      <w:ind w:left="3040"/>
    </w:pPr>
  </w:style>
  <w:style w:type="paragraph" w:customStyle="1" w:styleId="Modref">
    <w:name w:val="Mod ref"/>
    <w:basedOn w:val="refSymb"/>
    <w:rsid w:val="00960B6D"/>
    <w:pPr>
      <w:ind w:left="1100"/>
    </w:pPr>
  </w:style>
  <w:style w:type="paragraph" w:customStyle="1" w:styleId="ModaNote">
    <w:name w:val="Mod aNote"/>
    <w:basedOn w:val="aNoteSymb"/>
    <w:rsid w:val="00960B6D"/>
    <w:pPr>
      <w:tabs>
        <w:tab w:val="left" w:pos="2600"/>
      </w:tabs>
      <w:ind w:left="2600"/>
    </w:pPr>
  </w:style>
  <w:style w:type="paragraph" w:customStyle="1" w:styleId="ModNote">
    <w:name w:val="Mod Note"/>
    <w:basedOn w:val="aNoteSymb"/>
    <w:rsid w:val="00960B6D"/>
    <w:pPr>
      <w:tabs>
        <w:tab w:val="left" w:pos="2600"/>
      </w:tabs>
      <w:ind w:left="2600"/>
    </w:pPr>
  </w:style>
  <w:style w:type="paragraph" w:customStyle="1" w:styleId="ApprFormHd">
    <w:name w:val="ApprFormHd"/>
    <w:basedOn w:val="Sched-heading"/>
    <w:rsid w:val="00960B6D"/>
    <w:pPr>
      <w:ind w:left="0" w:firstLine="0"/>
    </w:pPr>
  </w:style>
  <w:style w:type="paragraph" w:customStyle="1" w:styleId="AmdtEntries">
    <w:name w:val="AmdtEntries"/>
    <w:basedOn w:val="BillBasicHeading"/>
    <w:rsid w:val="00960B6D"/>
    <w:pPr>
      <w:keepNext w:val="0"/>
      <w:tabs>
        <w:tab w:val="clear" w:pos="2600"/>
      </w:tabs>
      <w:spacing w:before="0"/>
      <w:ind w:left="3200" w:hanging="2100"/>
    </w:pPr>
    <w:rPr>
      <w:sz w:val="18"/>
    </w:rPr>
  </w:style>
  <w:style w:type="paragraph" w:customStyle="1" w:styleId="AmdtEntriesDefL2">
    <w:name w:val="AmdtEntriesDefL2"/>
    <w:basedOn w:val="AmdtEntries"/>
    <w:rsid w:val="00960B6D"/>
    <w:pPr>
      <w:tabs>
        <w:tab w:val="left" w:pos="3000"/>
      </w:tabs>
      <w:ind w:left="3600" w:hanging="2500"/>
    </w:pPr>
  </w:style>
  <w:style w:type="paragraph" w:customStyle="1" w:styleId="Actdetailsnote">
    <w:name w:val="Act details note"/>
    <w:basedOn w:val="Actdetails"/>
    <w:uiPriority w:val="99"/>
    <w:rsid w:val="00960B6D"/>
    <w:pPr>
      <w:ind w:left="1620" w:right="-60" w:hanging="720"/>
    </w:pPr>
    <w:rPr>
      <w:sz w:val="18"/>
    </w:rPr>
  </w:style>
  <w:style w:type="paragraph" w:customStyle="1" w:styleId="DetailsNo">
    <w:name w:val="Details No"/>
    <w:basedOn w:val="Actdetails"/>
    <w:uiPriority w:val="99"/>
    <w:rsid w:val="00960B6D"/>
    <w:pPr>
      <w:ind w:left="0"/>
    </w:pPr>
    <w:rPr>
      <w:sz w:val="18"/>
    </w:rPr>
  </w:style>
  <w:style w:type="paragraph" w:customStyle="1" w:styleId="AssectheadingSymb">
    <w:name w:val="A ssect heading Symb"/>
    <w:basedOn w:val="Amain"/>
    <w:rsid w:val="00960B6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60B6D"/>
    <w:pPr>
      <w:tabs>
        <w:tab w:val="left" w:pos="0"/>
        <w:tab w:val="right" w:pos="2400"/>
        <w:tab w:val="left" w:pos="2600"/>
      </w:tabs>
      <w:ind w:left="2602" w:hanging="3084"/>
      <w:outlineLvl w:val="8"/>
    </w:pPr>
  </w:style>
  <w:style w:type="paragraph" w:customStyle="1" w:styleId="AmainreturnSymb">
    <w:name w:val="A main return Symb"/>
    <w:basedOn w:val="BillBasic"/>
    <w:rsid w:val="00960B6D"/>
    <w:pPr>
      <w:tabs>
        <w:tab w:val="left" w:pos="1582"/>
      </w:tabs>
      <w:ind w:left="1100" w:hanging="1582"/>
    </w:pPr>
  </w:style>
  <w:style w:type="paragraph" w:customStyle="1" w:styleId="AparareturnSymb">
    <w:name w:val="A para return Symb"/>
    <w:basedOn w:val="BillBasic"/>
    <w:rsid w:val="00960B6D"/>
    <w:pPr>
      <w:tabs>
        <w:tab w:val="left" w:pos="2081"/>
      </w:tabs>
      <w:ind w:left="1599" w:hanging="2081"/>
    </w:pPr>
  </w:style>
  <w:style w:type="paragraph" w:customStyle="1" w:styleId="AsubparareturnSymb">
    <w:name w:val="A subpara return Symb"/>
    <w:basedOn w:val="BillBasic"/>
    <w:rsid w:val="00960B6D"/>
    <w:pPr>
      <w:tabs>
        <w:tab w:val="left" w:pos="2580"/>
      </w:tabs>
      <w:ind w:left="2098" w:hanging="2580"/>
    </w:pPr>
  </w:style>
  <w:style w:type="paragraph" w:customStyle="1" w:styleId="aDefSymb">
    <w:name w:val="aDef Symb"/>
    <w:basedOn w:val="BillBasic"/>
    <w:rsid w:val="00960B6D"/>
    <w:pPr>
      <w:tabs>
        <w:tab w:val="left" w:pos="1582"/>
      </w:tabs>
      <w:ind w:left="1100" w:hanging="1582"/>
    </w:pPr>
  </w:style>
  <w:style w:type="paragraph" w:customStyle="1" w:styleId="aDefparaSymb">
    <w:name w:val="aDef para Symb"/>
    <w:basedOn w:val="Apara"/>
    <w:rsid w:val="00960B6D"/>
    <w:pPr>
      <w:tabs>
        <w:tab w:val="clear" w:pos="1600"/>
        <w:tab w:val="left" w:pos="0"/>
        <w:tab w:val="left" w:pos="1599"/>
      </w:tabs>
      <w:ind w:left="1599" w:hanging="2081"/>
    </w:pPr>
  </w:style>
  <w:style w:type="paragraph" w:customStyle="1" w:styleId="aDefsubparaSymb">
    <w:name w:val="aDef subpara Symb"/>
    <w:basedOn w:val="Asubpara"/>
    <w:rsid w:val="00960B6D"/>
    <w:pPr>
      <w:tabs>
        <w:tab w:val="left" w:pos="0"/>
      </w:tabs>
      <w:ind w:left="2098" w:hanging="2580"/>
    </w:pPr>
  </w:style>
  <w:style w:type="paragraph" w:customStyle="1" w:styleId="SchAmainSymb">
    <w:name w:val="Sch A main Symb"/>
    <w:basedOn w:val="Amain"/>
    <w:rsid w:val="00960B6D"/>
    <w:pPr>
      <w:tabs>
        <w:tab w:val="left" w:pos="0"/>
      </w:tabs>
      <w:ind w:hanging="1580"/>
    </w:pPr>
  </w:style>
  <w:style w:type="paragraph" w:customStyle="1" w:styleId="SchAparaSymb">
    <w:name w:val="Sch A para Symb"/>
    <w:basedOn w:val="Apara"/>
    <w:rsid w:val="00960B6D"/>
    <w:pPr>
      <w:tabs>
        <w:tab w:val="left" w:pos="0"/>
      </w:tabs>
      <w:ind w:hanging="2080"/>
    </w:pPr>
  </w:style>
  <w:style w:type="paragraph" w:customStyle="1" w:styleId="SchAsubparaSymb">
    <w:name w:val="Sch A subpara Symb"/>
    <w:basedOn w:val="Asubpara"/>
    <w:rsid w:val="00960B6D"/>
    <w:pPr>
      <w:tabs>
        <w:tab w:val="left" w:pos="0"/>
      </w:tabs>
      <w:ind w:hanging="2580"/>
    </w:pPr>
  </w:style>
  <w:style w:type="paragraph" w:customStyle="1" w:styleId="SchAsubsubparaSymb">
    <w:name w:val="Sch A subsubpara Symb"/>
    <w:basedOn w:val="AsubsubparaSymb"/>
    <w:rsid w:val="00960B6D"/>
  </w:style>
  <w:style w:type="paragraph" w:customStyle="1" w:styleId="refSymb">
    <w:name w:val="ref Symb"/>
    <w:basedOn w:val="BillBasic"/>
    <w:next w:val="Normal"/>
    <w:rsid w:val="00960B6D"/>
    <w:pPr>
      <w:tabs>
        <w:tab w:val="left" w:pos="-480"/>
      </w:tabs>
      <w:spacing w:before="60"/>
      <w:ind w:hanging="480"/>
    </w:pPr>
    <w:rPr>
      <w:sz w:val="18"/>
    </w:rPr>
  </w:style>
  <w:style w:type="paragraph" w:customStyle="1" w:styleId="IshadedH5SecSymb">
    <w:name w:val="I shaded H5 Sec Symb"/>
    <w:basedOn w:val="AH5Sec"/>
    <w:rsid w:val="00960B6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60B6D"/>
    <w:pPr>
      <w:tabs>
        <w:tab w:val="clear" w:pos="-1580"/>
      </w:tabs>
      <w:ind w:left="975" w:hanging="1457"/>
    </w:pPr>
  </w:style>
  <w:style w:type="paragraph" w:customStyle="1" w:styleId="IH1ChapSymb">
    <w:name w:val="I H1 Chap Symb"/>
    <w:basedOn w:val="BillBasicHeading"/>
    <w:next w:val="Normal"/>
    <w:rsid w:val="00960B6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60B6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60B6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60B6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60B6D"/>
    <w:pPr>
      <w:tabs>
        <w:tab w:val="clear" w:pos="2600"/>
        <w:tab w:val="left" w:pos="-1580"/>
        <w:tab w:val="left" w:pos="0"/>
        <w:tab w:val="left" w:pos="1100"/>
      </w:tabs>
      <w:spacing w:before="240"/>
      <w:ind w:left="1100" w:hanging="1580"/>
    </w:pPr>
  </w:style>
  <w:style w:type="paragraph" w:customStyle="1" w:styleId="IMainSymb">
    <w:name w:val="I Main Symb"/>
    <w:basedOn w:val="Amain"/>
    <w:rsid w:val="00960B6D"/>
    <w:pPr>
      <w:tabs>
        <w:tab w:val="left" w:pos="0"/>
      </w:tabs>
      <w:ind w:hanging="1580"/>
    </w:pPr>
  </w:style>
  <w:style w:type="paragraph" w:customStyle="1" w:styleId="IparaSymb">
    <w:name w:val="I para Symb"/>
    <w:basedOn w:val="Apara"/>
    <w:rsid w:val="00960B6D"/>
    <w:pPr>
      <w:tabs>
        <w:tab w:val="left" w:pos="0"/>
      </w:tabs>
      <w:ind w:hanging="2080"/>
      <w:outlineLvl w:val="9"/>
    </w:pPr>
  </w:style>
  <w:style w:type="paragraph" w:customStyle="1" w:styleId="IsubparaSymb">
    <w:name w:val="I subpara Symb"/>
    <w:basedOn w:val="Asubpara"/>
    <w:rsid w:val="00960B6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60B6D"/>
    <w:pPr>
      <w:tabs>
        <w:tab w:val="clear" w:pos="2400"/>
        <w:tab w:val="clear" w:pos="2600"/>
        <w:tab w:val="right" w:pos="2460"/>
        <w:tab w:val="left" w:pos="2660"/>
      </w:tabs>
      <w:ind w:left="2660" w:hanging="3140"/>
    </w:pPr>
  </w:style>
  <w:style w:type="paragraph" w:customStyle="1" w:styleId="IdefparaSymb">
    <w:name w:val="I def para Symb"/>
    <w:basedOn w:val="IparaSymb"/>
    <w:rsid w:val="00960B6D"/>
    <w:pPr>
      <w:ind w:left="1599" w:hanging="2081"/>
    </w:pPr>
  </w:style>
  <w:style w:type="paragraph" w:customStyle="1" w:styleId="IdefsubparaSymb">
    <w:name w:val="I def subpara Symb"/>
    <w:basedOn w:val="IsubparaSymb"/>
    <w:rsid w:val="00960B6D"/>
    <w:pPr>
      <w:ind w:left="2138"/>
    </w:pPr>
  </w:style>
  <w:style w:type="paragraph" w:customStyle="1" w:styleId="ISched-headingSymb">
    <w:name w:val="I Sched-heading Symb"/>
    <w:basedOn w:val="BillBasicHeading"/>
    <w:next w:val="Normal"/>
    <w:rsid w:val="00960B6D"/>
    <w:pPr>
      <w:tabs>
        <w:tab w:val="left" w:pos="-3080"/>
        <w:tab w:val="left" w:pos="0"/>
      </w:tabs>
      <w:spacing w:before="320"/>
      <w:ind w:left="2600" w:hanging="3080"/>
    </w:pPr>
    <w:rPr>
      <w:sz w:val="34"/>
    </w:rPr>
  </w:style>
  <w:style w:type="paragraph" w:customStyle="1" w:styleId="ISched-PartSymb">
    <w:name w:val="I Sched-Part Symb"/>
    <w:basedOn w:val="BillBasicHeading"/>
    <w:rsid w:val="00960B6D"/>
    <w:pPr>
      <w:tabs>
        <w:tab w:val="left" w:pos="-3080"/>
        <w:tab w:val="left" w:pos="0"/>
      </w:tabs>
      <w:spacing w:before="380"/>
      <w:ind w:left="2600" w:hanging="3080"/>
    </w:pPr>
    <w:rPr>
      <w:sz w:val="32"/>
    </w:rPr>
  </w:style>
  <w:style w:type="paragraph" w:customStyle="1" w:styleId="ISched-formSymb">
    <w:name w:val="I Sched-form Symb"/>
    <w:basedOn w:val="BillBasicHeading"/>
    <w:rsid w:val="00960B6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60B6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60B6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60B6D"/>
    <w:pPr>
      <w:tabs>
        <w:tab w:val="left" w:pos="1100"/>
      </w:tabs>
      <w:spacing w:before="60"/>
      <w:ind w:left="1500" w:hanging="1986"/>
    </w:pPr>
  </w:style>
  <w:style w:type="paragraph" w:customStyle="1" w:styleId="aExamHdgssSymb">
    <w:name w:val="aExamHdgss Symb"/>
    <w:basedOn w:val="BillBasicHeading"/>
    <w:next w:val="Normal"/>
    <w:rsid w:val="00960B6D"/>
    <w:pPr>
      <w:tabs>
        <w:tab w:val="clear" w:pos="2600"/>
        <w:tab w:val="left" w:pos="1582"/>
      </w:tabs>
      <w:ind w:left="1100" w:hanging="1582"/>
    </w:pPr>
    <w:rPr>
      <w:sz w:val="18"/>
    </w:rPr>
  </w:style>
  <w:style w:type="paragraph" w:customStyle="1" w:styleId="aExamssSymb">
    <w:name w:val="aExamss Symb"/>
    <w:basedOn w:val="aNote"/>
    <w:rsid w:val="00960B6D"/>
    <w:pPr>
      <w:tabs>
        <w:tab w:val="left" w:pos="1582"/>
      </w:tabs>
      <w:spacing w:before="60"/>
      <w:ind w:left="1100" w:hanging="1582"/>
    </w:pPr>
  </w:style>
  <w:style w:type="paragraph" w:customStyle="1" w:styleId="aExamINumssSymb">
    <w:name w:val="aExamINumss Symb"/>
    <w:basedOn w:val="aExamssSymb"/>
    <w:rsid w:val="00960B6D"/>
    <w:pPr>
      <w:tabs>
        <w:tab w:val="left" w:pos="1100"/>
      </w:tabs>
      <w:ind w:left="1500" w:hanging="1986"/>
    </w:pPr>
  </w:style>
  <w:style w:type="paragraph" w:customStyle="1" w:styleId="aExamNumTextssSymb">
    <w:name w:val="aExamNumTextss Symb"/>
    <w:basedOn w:val="aExamssSymb"/>
    <w:rsid w:val="00960B6D"/>
    <w:pPr>
      <w:tabs>
        <w:tab w:val="clear" w:pos="1582"/>
        <w:tab w:val="left" w:pos="1985"/>
      </w:tabs>
      <w:ind w:left="1503" w:hanging="1985"/>
    </w:pPr>
  </w:style>
  <w:style w:type="paragraph" w:customStyle="1" w:styleId="AExamIParaSymb">
    <w:name w:val="AExamIPara Symb"/>
    <w:basedOn w:val="aExam"/>
    <w:rsid w:val="00960B6D"/>
    <w:pPr>
      <w:tabs>
        <w:tab w:val="right" w:pos="1718"/>
      </w:tabs>
      <w:ind w:left="1984" w:hanging="2466"/>
    </w:pPr>
  </w:style>
  <w:style w:type="paragraph" w:customStyle="1" w:styleId="aExamBulletssSymb">
    <w:name w:val="aExamBulletss Symb"/>
    <w:basedOn w:val="aExamssSymb"/>
    <w:rsid w:val="00960B6D"/>
    <w:pPr>
      <w:tabs>
        <w:tab w:val="left" w:pos="1100"/>
      </w:tabs>
      <w:ind w:left="1500" w:hanging="1986"/>
    </w:pPr>
  </w:style>
  <w:style w:type="paragraph" w:customStyle="1" w:styleId="aNoteSymb">
    <w:name w:val="aNote Symb"/>
    <w:basedOn w:val="BillBasic"/>
    <w:rsid w:val="00960B6D"/>
    <w:pPr>
      <w:tabs>
        <w:tab w:val="left" w:pos="1100"/>
        <w:tab w:val="left" w:pos="2381"/>
      </w:tabs>
      <w:ind w:left="1899" w:hanging="2381"/>
    </w:pPr>
    <w:rPr>
      <w:sz w:val="20"/>
    </w:rPr>
  </w:style>
  <w:style w:type="paragraph" w:customStyle="1" w:styleId="aNoteTextssSymb">
    <w:name w:val="aNoteTextss Symb"/>
    <w:basedOn w:val="Normal"/>
    <w:rsid w:val="00960B6D"/>
    <w:pPr>
      <w:tabs>
        <w:tab w:val="clear" w:pos="0"/>
        <w:tab w:val="left" w:pos="1418"/>
      </w:tabs>
      <w:spacing w:before="60"/>
      <w:ind w:left="1417" w:hanging="1899"/>
      <w:jc w:val="both"/>
    </w:pPr>
    <w:rPr>
      <w:sz w:val="20"/>
    </w:rPr>
  </w:style>
  <w:style w:type="paragraph" w:customStyle="1" w:styleId="aNoteParaSymb">
    <w:name w:val="aNotePara Symb"/>
    <w:basedOn w:val="aNoteSymb"/>
    <w:rsid w:val="00960B6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60B6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60B6D"/>
    <w:pPr>
      <w:tabs>
        <w:tab w:val="left" w:pos="1616"/>
        <w:tab w:val="left" w:pos="2495"/>
      </w:tabs>
      <w:spacing w:before="60"/>
      <w:ind w:left="2013" w:hanging="2495"/>
    </w:pPr>
  </w:style>
  <w:style w:type="paragraph" w:customStyle="1" w:styleId="aExamHdgparSymb">
    <w:name w:val="aExamHdgpar Symb"/>
    <w:basedOn w:val="aExamHdgssSymb"/>
    <w:next w:val="Normal"/>
    <w:rsid w:val="00960B6D"/>
    <w:pPr>
      <w:tabs>
        <w:tab w:val="clear" w:pos="1582"/>
        <w:tab w:val="left" w:pos="1599"/>
      </w:tabs>
      <w:ind w:left="1599" w:hanging="2081"/>
    </w:pPr>
  </w:style>
  <w:style w:type="paragraph" w:customStyle="1" w:styleId="aExamparSymb">
    <w:name w:val="aExampar Symb"/>
    <w:basedOn w:val="aExamssSymb"/>
    <w:rsid w:val="00960B6D"/>
    <w:pPr>
      <w:tabs>
        <w:tab w:val="clear" w:pos="1582"/>
        <w:tab w:val="left" w:pos="1599"/>
      </w:tabs>
      <w:ind w:left="1599" w:hanging="2081"/>
    </w:pPr>
  </w:style>
  <w:style w:type="paragraph" w:customStyle="1" w:styleId="aExamINumparSymb">
    <w:name w:val="aExamINumpar Symb"/>
    <w:basedOn w:val="aExamparSymb"/>
    <w:rsid w:val="00960B6D"/>
    <w:pPr>
      <w:tabs>
        <w:tab w:val="left" w:pos="2000"/>
      </w:tabs>
      <w:ind w:left="2041" w:hanging="2495"/>
    </w:pPr>
  </w:style>
  <w:style w:type="paragraph" w:customStyle="1" w:styleId="aExamBulletparSymb">
    <w:name w:val="aExamBulletpar Symb"/>
    <w:basedOn w:val="aExamparSymb"/>
    <w:rsid w:val="00960B6D"/>
    <w:pPr>
      <w:tabs>
        <w:tab w:val="clear" w:pos="1599"/>
        <w:tab w:val="left" w:pos="1616"/>
        <w:tab w:val="left" w:pos="2495"/>
      </w:tabs>
      <w:ind w:left="2013" w:hanging="2495"/>
    </w:pPr>
  </w:style>
  <w:style w:type="paragraph" w:customStyle="1" w:styleId="aNoteparSymb">
    <w:name w:val="aNotepar Symb"/>
    <w:basedOn w:val="BillBasic"/>
    <w:next w:val="Normal"/>
    <w:rsid w:val="00960B6D"/>
    <w:pPr>
      <w:tabs>
        <w:tab w:val="left" w:pos="1599"/>
        <w:tab w:val="left" w:pos="2398"/>
      </w:tabs>
      <w:ind w:left="2410" w:hanging="2892"/>
    </w:pPr>
    <w:rPr>
      <w:sz w:val="20"/>
    </w:rPr>
  </w:style>
  <w:style w:type="paragraph" w:customStyle="1" w:styleId="aNoteTextparSymb">
    <w:name w:val="aNoteTextpar Symb"/>
    <w:basedOn w:val="aNoteparSymb"/>
    <w:rsid w:val="00960B6D"/>
    <w:pPr>
      <w:tabs>
        <w:tab w:val="clear" w:pos="1599"/>
        <w:tab w:val="clear" w:pos="2398"/>
        <w:tab w:val="left" w:pos="2880"/>
      </w:tabs>
      <w:spacing w:before="60"/>
      <w:ind w:left="2398" w:hanging="2880"/>
    </w:pPr>
  </w:style>
  <w:style w:type="paragraph" w:customStyle="1" w:styleId="aNoteParaparSymb">
    <w:name w:val="aNoteParapar Symb"/>
    <w:basedOn w:val="aNoteparSymb"/>
    <w:rsid w:val="00960B6D"/>
    <w:pPr>
      <w:tabs>
        <w:tab w:val="right" w:pos="2640"/>
      </w:tabs>
      <w:spacing w:before="60"/>
      <w:ind w:left="2920" w:hanging="3402"/>
    </w:pPr>
  </w:style>
  <w:style w:type="paragraph" w:customStyle="1" w:styleId="aNoteBulletparSymb">
    <w:name w:val="aNoteBulletpar Symb"/>
    <w:basedOn w:val="aNoteparSymb"/>
    <w:rsid w:val="00960B6D"/>
    <w:pPr>
      <w:tabs>
        <w:tab w:val="clear" w:pos="1599"/>
        <w:tab w:val="left" w:pos="3289"/>
      </w:tabs>
      <w:spacing w:before="60"/>
      <w:ind w:left="2807" w:hanging="3289"/>
    </w:pPr>
  </w:style>
  <w:style w:type="paragraph" w:customStyle="1" w:styleId="AsubparabulletSymb">
    <w:name w:val="A subpara bullet Symb"/>
    <w:basedOn w:val="BillBasic"/>
    <w:rsid w:val="00960B6D"/>
    <w:pPr>
      <w:tabs>
        <w:tab w:val="left" w:pos="2138"/>
        <w:tab w:val="left" w:pos="3005"/>
      </w:tabs>
      <w:spacing w:before="60"/>
      <w:ind w:left="2523" w:hanging="3005"/>
    </w:pPr>
  </w:style>
  <w:style w:type="paragraph" w:customStyle="1" w:styleId="aExamHdgsubparSymb">
    <w:name w:val="aExamHdgsubpar Symb"/>
    <w:basedOn w:val="aExamHdgssSymb"/>
    <w:next w:val="Normal"/>
    <w:rsid w:val="00960B6D"/>
    <w:pPr>
      <w:tabs>
        <w:tab w:val="clear" w:pos="1582"/>
        <w:tab w:val="left" w:pos="2620"/>
      </w:tabs>
      <w:ind w:left="2138" w:hanging="2620"/>
    </w:pPr>
  </w:style>
  <w:style w:type="paragraph" w:customStyle="1" w:styleId="aExamsubparSymb">
    <w:name w:val="aExamsubpar Symb"/>
    <w:basedOn w:val="aExamssSymb"/>
    <w:rsid w:val="00960B6D"/>
    <w:pPr>
      <w:tabs>
        <w:tab w:val="clear" w:pos="1582"/>
        <w:tab w:val="left" w:pos="2620"/>
      </w:tabs>
      <w:ind w:left="2138" w:hanging="2620"/>
    </w:pPr>
  </w:style>
  <w:style w:type="paragraph" w:customStyle="1" w:styleId="aNotesubparSymb">
    <w:name w:val="aNotesubpar Symb"/>
    <w:basedOn w:val="BillBasic"/>
    <w:next w:val="Normal"/>
    <w:rsid w:val="00960B6D"/>
    <w:pPr>
      <w:tabs>
        <w:tab w:val="left" w:pos="2138"/>
        <w:tab w:val="left" w:pos="2937"/>
      </w:tabs>
      <w:ind w:left="2455" w:hanging="2937"/>
    </w:pPr>
    <w:rPr>
      <w:sz w:val="20"/>
    </w:rPr>
  </w:style>
  <w:style w:type="paragraph" w:customStyle="1" w:styleId="aNoteTextsubparSymb">
    <w:name w:val="aNoteTextsubpar Symb"/>
    <w:basedOn w:val="aNotesubparSymb"/>
    <w:rsid w:val="00960B6D"/>
    <w:pPr>
      <w:tabs>
        <w:tab w:val="clear" w:pos="2138"/>
        <w:tab w:val="clear" w:pos="2937"/>
        <w:tab w:val="left" w:pos="2943"/>
      </w:tabs>
      <w:spacing w:before="60"/>
      <w:ind w:left="2943" w:hanging="3425"/>
    </w:pPr>
  </w:style>
  <w:style w:type="paragraph" w:customStyle="1" w:styleId="PenaltySymb">
    <w:name w:val="Penalty Symb"/>
    <w:basedOn w:val="AmainreturnSymb"/>
    <w:rsid w:val="00960B6D"/>
  </w:style>
  <w:style w:type="paragraph" w:customStyle="1" w:styleId="PenaltyParaSymb">
    <w:name w:val="PenaltyPara Symb"/>
    <w:basedOn w:val="Normal"/>
    <w:rsid w:val="00960B6D"/>
    <w:pPr>
      <w:tabs>
        <w:tab w:val="right" w:pos="1360"/>
      </w:tabs>
      <w:spacing w:before="60"/>
      <w:ind w:left="1599" w:hanging="2081"/>
      <w:jc w:val="both"/>
    </w:pPr>
  </w:style>
  <w:style w:type="paragraph" w:customStyle="1" w:styleId="FormulaSymb">
    <w:name w:val="Formula Symb"/>
    <w:basedOn w:val="BillBasic"/>
    <w:rsid w:val="00960B6D"/>
    <w:pPr>
      <w:tabs>
        <w:tab w:val="left" w:pos="-480"/>
      </w:tabs>
      <w:spacing w:line="260" w:lineRule="atLeast"/>
      <w:ind w:hanging="480"/>
      <w:jc w:val="center"/>
    </w:pPr>
  </w:style>
  <w:style w:type="paragraph" w:customStyle="1" w:styleId="NormalSymb">
    <w:name w:val="Normal Symb"/>
    <w:basedOn w:val="Normal"/>
    <w:qFormat/>
    <w:rsid w:val="00960B6D"/>
    <w:pPr>
      <w:ind w:hanging="482"/>
    </w:pPr>
  </w:style>
  <w:style w:type="character" w:styleId="PlaceholderText">
    <w:name w:val="Placeholder Text"/>
    <w:basedOn w:val="DefaultParagraphFont"/>
    <w:uiPriority w:val="99"/>
    <w:semiHidden/>
    <w:rsid w:val="00960B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7916">
      <w:bodyDiv w:val="1"/>
      <w:marLeft w:val="0"/>
      <w:marRight w:val="0"/>
      <w:marTop w:val="0"/>
      <w:marBottom w:val="0"/>
      <w:divBdr>
        <w:top w:val="none" w:sz="0" w:space="0" w:color="auto"/>
        <w:left w:val="none" w:sz="0" w:space="0" w:color="auto"/>
        <w:bottom w:val="none" w:sz="0" w:space="0" w:color="auto"/>
        <w:right w:val="none" w:sz="0" w:space="0" w:color="auto"/>
      </w:divBdr>
    </w:div>
    <w:div w:id="21355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5-59" TargetMode="External"/><Relationship Id="rId26" Type="http://schemas.openxmlformats.org/officeDocument/2006/relationships/hyperlink" Target="http://www.legislation.act.gov.au/a/2005-58" TargetMode="External"/><Relationship Id="rId39" Type="http://schemas.openxmlformats.org/officeDocument/2006/relationships/hyperlink" Target="http://www.legislation.act.gov.au/a/2004-59" TargetMode="External"/><Relationship Id="rId21" Type="http://schemas.openxmlformats.org/officeDocument/2006/relationships/hyperlink" Target="http://www.legislation.act.gov.au/a/1970-32" TargetMode="External"/><Relationship Id="rId34" Type="http://schemas.openxmlformats.org/officeDocument/2006/relationships/hyperlink" Target="http://www.legislation.act.gov.au/a/2004-59" TargetMode="External"/><Relationship Id="rId42" Type="http://schemas.openxmlformats.org/officeDocument/2006/relationships/footer" Target="footer7.xml"/><Relationship Id="rId47" Type="http://schemas.openxmlformats.org/officeDocument/2006/relationships/header" Target="header9.xml"/><Relationship Id="rId50"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1991-46" TargetMode="External"/><Relationship Id="rId29" Type="http://schemas.openxmlformats.org/officeDocument/2006/relationships/header" Target="header4.xm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footer" Target="footer5.xml"/><Relationship Id="rId37" Type="http://schemas.openxmlformats.org/officeDocument/2006/relationships/hyperlink" Target="http://www.legislation.act.gov.au/a/2004-59" TargetMode="External"/><Relationship Id="rId40" Type="http://schemas.openxmlformats.org/officeDocument/2006/relationships/header" Target="header6.xml"/><Relationship Id="rId45" Type="http://schemas.openxmlformats.org/officeDocument/2006/relationships/hyperlink" Target="http://www.legislation.act.gov.au/" TargetMode="Externa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05-59" TargetMode="External"/><Relationship Id="rId36" Type="http://schemas.openxmlformats.org/officeDocument/2006/relationships/hyperlink" Target="http://www.legislation.act.gov.au/a/2004-59" TargetMode="External"/><Relationship Id="rId49"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http://www.legislation.act.gov.au/a/2005-58" TargetMode="External"/><Relationship Id="rId31" Type="http://schemas.openxmlformats.org/officeDocument/2006/relationships/footer" Target="footer4.xml"/><Relationship Id="rId44" Type="http://schemas.openxmlformats.org/officeDocument/2006/relationships/hyperlink" Target="http://www.legislation.act.gov.au/a/2001-1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5-59" TargetMode="External"/><Relationship Id="rId30" Type="http://schemas.openxmlformats.org/officeDocument/2006/relationships/header" Target="header5.xml"/><Relationship Id="rId35" Type="http://schemas.openxmlformats.org/officeDocument/2006/relationships/hyperlink" Target="http://www.legislation.act.gov.au/a/2004-59" TargetMode="External"/><Relationship Id="rId43" Type="http://schemas.openxmlformats.org/officeDocument/2006/relationships/footer" Target="footer8.xml"/><Relationship Id="rId48" Type="http://schemas.openxmlformats.org/officeDocument/2006/relationships/footer" Target="footer9.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4-59" TargetMode="External"/><Relationship Id="rId25" Type="http://schemas.openxmlformats.org/officeDocument/2006/relationships/hyperlink" Target="http://www.legislation.act.gov.au/a/2005-58" TargetMode="External"/><Relationship Id="rId33" Type="http://schemas.openxmlformats.org/officeDocument/2006/relationships/footer" Target="footer6.xml"/><Relationship Id="rId38" Type="http://schemas.openxmlformats.org/officeDocument/2006/relationships/hyperlink" Target="http://www.legislation.act.gov.au/a/2004-59" TargetMode="External"/><Relationship Id="rId46" Type="http://schemas.openxmlformats.org/officeDocument/2006/relationships/header" Target="header8.xml"/><Relationship Id="rId20" Type="http://schemas.openxmlformats.org/officeDocument/2006/relationships/hyperlink" Target="http://www.legislation.act.gov.au/a/2004-34"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2017</Words>
  <Characters>10266</Characters>
  <Application>Microsoft Office Word</Application>
  <DocSecurity>0</DocSecurity>
  <Lines>446</Lines>
  <Paragraphs>324</Paragraphs>
  <ScaleCrop>false</ScaleCrop>
  <HeadingPairs>
    <vt:vector size="2" baseType="variant">
      <vt:variant>
        <vt:lpstr>Title</vt:lpstr>
      </vt:variant>
      <vt:variant>
        <vt:i4>1</vt:i4>
      </vt:variant>
    </vt:vector>
  </HeadingPairs>
  <TitlesOfParts>
    <vt:vector size="1" baseType="lpstr">
      <vt:lpstr>Justice and Community Safety Legislation Amendment Act 2023</vt:lpstr>
    </vt:vector>
  </TitlesOfParts>
  <Manager>Section</Manager>
  <Company>Section</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and Community Safety Legislation Amendment Act 2023</dc:title>
  <dc:subject>Amendment</dc:subject>
  <dc:creator>ACT Government</dc:creator>
  <cp:keywords>D08</cp:keywords>
  <dc:description>J2022-1237</dc:description>
  <cp:lastModifiedBy>Stonham, Joshua</cp:lastModifiedBy>
  <cp:revision>4</cp:revision>
  <cp:lastPrinted>2023-03-28T02:46:00Z</cp:lastPrinted>
  <dcterms:created xsi:type="dcterms:W3CDTF">2023-11-08T01:09:00Z</dcterms:created>
  <dcterms:modified xsi:type="dcterms:W3CDTF">2023-11-08T01:09:00Z</dcterms:modified>
  <cp:category>A2023-42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Keira Germech</vt:lpwstr>
  </property>
  <property fmtid="{D5CDD505-2E9C-101B-9397-08002B2CF9AE}" pid="5" name="ClientEmail1">
    <vt:lpwstr>Keira.Germech@act.gov.au</vt:lpwstr>
  </property>
  <property fmtid="{D5CDD505-2E9C-101B-9397-08002B2CF9AE}" pid="6" name="ClientPh1">
    <vt:lpwstr>62053310</vt:lpwstr>
  </property>
  <property fmtid="{D5CDD505-2E9C-101B-9397-08002B2CF9AE}" pid="7" name="ClientName2">
    <vt:lpwstr>Jessica Horua</vt:lpwstr>
  </property>
  <property fmtid="{D5CDD505-2E9C-101B-9397-08002B2CF9AE}" pid="8" name="ClientEmail2">
    <vt:lpwstr>Jessica.Horua@act.gov.au</vt:lpwstr>
  </property>
  <property fmtid="{D5CDD505-2E9C-101B-9397-08002B2CF9AE}" pid="9" name="ClientPh2">
    <vt:lpwstr>62076861</vt:lpwstr>
  </property>
  <property fmtid="{D5CDD505-2E9C-101B-9397-08002B2CF9AE}" pid="10" name="jobType">
    <vt:lpwstr>Drafting</vt:lpwstr>
  </property>
  <property fmtid="{D5CDD505-2E9C-101B-9397-08002B2CF9AE}" pid="11" name="DMSID">
    <vt:lpwstr>11164290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Justice and Community Safety Legislation Amendment Bill 2023</vt:lpwstr>
  </property>
  <property fmtid="{D5CDD505-2E9C-101B-9397-08002B2CF9AE}" pid="15" name="ActName">
    <vt:lpwstr/>
  </property>
  <property fmtid="{D5CDD505-2E9C-101B-9397-08002B2CF9AE}" pid="16" name="DrafterName">
    <vt:lpwstr>Timothy Clulow</vt:lpwstr>
  </property>
  <property fmtid="{D5CDD505-2E9C-101B-9397-08002B2CF9AE}" pid="17" name="DrafterEmail">
    <vt:lpwstr>timothy.clulow@act.gov.au</vt:lpwstr>
  </property>
  <property fmtid="{D5CDD505-2E9C-101B-9397-08002B2CF9AE}" pid="18" name="DrafterPh">
    <vt:lpwstr>62077746</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