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47F6" w14:textId="77777777" w:rsidR="00762962" w:rsidRDefault="00762962" w:rsidP="00FE5883">
      <w:pPr>
        <w:spacing w:before="480"/>
        <w:jc w:val="center"/>
      </w:pPr>
      <w:r>
        <w:rPr>
          <w:noProof/>
          <w:lang w:eastAsia="en-AU"/>
        </w:rPr>
        <w:drawing>
          <wp:inline distT="0" distB="0" distL="0" distR="0" wp14:anchorId="036AD283" wp14:editId="341A95A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C9AC9" w14:textId="77777777" w:rsidR="00762962" w:rsidRDefault="00762962">
      <w:pPr>
        <w:jc w:val="center"/>
        <w:rPr>
          <w:rFonts w:ascii="Arial" w:hAnsi="Arial"/>
        </w:rPr>
      </w:pPr>
      <w:r>
        <w:rPr>
          <w:rFonts w:ascii="Arial" w:hAnsi="Arial"/>
        </w:rPr>
        <w:t>Australian Capital Territory</w:t>
      </w:r>
    </w:p>
    <w:p w14:paraId="2D2A3918" w14:textId="71F2C15C" w:rsidR="008813A2" w:rsidRPr="00290B42" w:rsidRDefault="00890FDD">
      <w:pPr>
        <w:pStyle w:val="Billname1"/>
      </w:pPr>
      <w:fldSimple w:instr=" REF Citation \*charformat  \* MERGEFORMAT ">
        <w:r w:rsidR="00EA2C93">
          <w:t>Revenue Legislation Amendment Act 2023</w:t>
        </w:r>
      </w:fldSimple>
    </w:p>
    <w:p w14:paraId="47DD2A1B" w14:textId="1C8A3CC6" w:rsidR="008813A2" w:rsidRPr="00290B42" w:rsidRDefault="00890FDD">
      <w:pPr>
        <w:pStyle w:val="ActNo"/>
      </w:pPr>
      <w:fldSimple w:instr=" DOCPROPERTY &quot;Category&quot;  \* MERGEFORMAT ">
        <w:r w:rsidR="00EA2C93">
          <w:t>A2023-47</w:t>
        </w:r>
      </w:fldSimple>
    </w:p>
    <w:p w14:paraId="0AA5263A" w14:textId="77777777" w:rsidR="008813A2" w:rsidRPr="00290B42" w:rsidRDefault="008813A2" w:rsidP="00B163C8">
      <w:pPr>
        <w:pStyle w:val="Placeholder"/>
        <w:suppressLineNumbers/>
      </w:pPr>
      <w:r w:rsidRPr="00290B42">
        <w:rPr>
          <w:rStyle w:val="charContents"/>
          <w:sz w:val="16"/>
        </w:rPr>
        <w:t xml:space="preserve">  </w:t>
      </w:r>
      <w:r w:rsidRPr="00290B42">
        <w:rPr>
          <w:rStyle w:val="charPage"/>
        </w:rPr>
        <w:t xml:space="preserve">  </w:t>
      </w:r>
    </w:p>
    <w:p w14:paraId="7CB83F6E" w14:textId="77777777" w:rsidR="008813A2" w:rsidRPr="00290B42" w:rsidRDefault="008813A2">
      <w:pPr>
        <w:pStyle w:val="N-TOCheading"/>
      </w:pPr>
      <w:r w:rsidRPr="00290B42">
        <w:rPr>
          <w:rStyle w:val="charContents"/>
        </w:rPr>
        <w:t>Contents</w:t>
      </w:r>
    </w:p>
    <w:p w14:paraId="4366604A" w14:textId="77777777" w:rsidR="008813A2" w:rsidRPr="00290B42" w:rsidRDefault="008813A2">
      <w:pPr>
        <w:pStyle w:val="N-9pt"/>
      </w:pPr>
      <w:r w:rsidRPr="00290B42">
        <w:tab/>
      </w:r>
      <w:r w:rsidRPr="00290B42">
        <w:rPr>
          <w:rStyle w:val="charPage"/>
        </w:rPr>
        <w:t>Page</w:t>
      </w:r>
    </w:p>
    <w:p w14:paraId="6857C77A" w14:textId="6D51D427" w:rsidR="003A6574" w:rsidRDefault="003A657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412916" w:history="1">
        <w:r w:rsidRPr="0055251F">
          <w:t>Part 1</w:t>
        </w:r>
        <w:r>
          <w:rPr>
            <w:rFonts w:asciiTheme="minorHAnsi" w:eastAsiaTheme="minorEastAsia" w:hAnsiTheme="minorHAnsi" w:cstheme="minorBidi"/>
            <w:b w:val="0"/>
            <w:sz w:val="22"/>
            <w:szCs w:val="22"/>
            <w:lang w:eastAsia="en-AU"/>
          </w:rPr>
          <w:tab/>
        </w:r>
        <w:r w:rsidRPr="0055251F">
          <w:t>Preliminary</w:t>
        </w:r>
        <w:r w:rsidRPr="003A6574">
          <w:rPr>
            <w:vanish/>
          </w:rPr>
          <w:tab/>
        </w:r>
        <w:r w:rsidRPr="003A6574">
          <w:rPr>
            <w:vanish/>
          </w:rPr>
          <w:fldChar w:fldCharType="begin"/>
        </w:r>
        <w:r w:rsidRPr="003A6574">
          <w:rPr>
            <w:vanish/>
          </w:rPr>
          <w:instrText xml:space="preserve"> PAGEREF _Toc145412916 \h </w:instrText>
        </w:r>
        <w:r w:rsidRPr="003A6574">
          <w:rPr>
            <w:vanish/>
          </w:rPr>
        </w:r>
        <w:r w:rsidRPr="003A6574">
          <w:rPr>
            <w:vanish/>
          </w:rPr>
          <w:fldChar w:fldCharType="separate"/>
        </w:r>
        <w:r w:rsidR="00EA2C93">
          <w:rPr>
            <w:vanish/>
          </w:rPr>
          <w:t>2</w:t>
        </w:r>
        <w:r w:rsidRPr="003A6574">
          <w:rPr>
            <w:vanish/>
          </w:rPr>
          <w:fldChar w:fldCharType="end"/>
        </w:r>
      </w:hyperlink>
    </w:p>
    <w:p w14:paraId="0A8C9506" w14:textId="1DD3A3AB" w:rsidR="003A6574" w:rsidRDefault="003A6574">
      <w:pPr>
        <w:pStyle w:val="TOC5"/>
        <w:rPr>
          <w:rFonts w:asciiTheme="minorHAnsi" w:eastAsiaTheme="minorEastAsia" w:hAnsiTheme="minorHAnsi" w:cstheme="minorBidi"/>
          <w:sz w:val="22"/>
          <w:szCs w:val="22"/>
          <w:lang w:eastAsia="en-AU"/>
        </w:rPr>
      </w:pPr>
      <w:r>
        <w:tab/>
      </w:r>
      <w:hyperlink w:anchor="_Toc145412917" w:history="1">
        <w:r w:rsidRPr="0055251F">
          <w:t>1</w:t>
        </w:r>
        <w:r>
          <w:rPr>
            <w:rFonts w:asciiTheme="minorHAnsi" w:eastAsiaTheme="minorEastAsia" w:hAnsiTheme="minorHAnsi" w:cstheme="minorBidi"/>
            <w:sz w:val="22"/>
            <w:szCs w:val="22"/>
            <w:lang w:eastAsia="en-AU"/>
          </w:rPr>
          <w:tab/>
        </w:r>
        <w:r w:rsidRPr="0055251F">
          <w:t>Name of Act</w:t>
        </w:r>
        <w:r>
          <w:tab/>
        </w:r>
        <w:r>
          <w:fldChar w:fldCharType="begin"/>
        </w:r>
        <w:r>
          <w:instrText xml:space="preserve"> PAGEREF _Toc145412917 \h </w:instrText>
        </w:r>
        <w:r>
          <w:fldChar w:fldCharType="separate"/>
        </w:r>
        <w:r w:rsidR="00EA2C93">
          <w:t>2</w:t>
        </w:r>
        <w:r>
          <w:fldChar w:fldCharType="end"/>
        </w:r>
      </w:hyperlink>
    </w:p>
    <w:p w14:paraId="4E3DCAC4" w14:textId="450A1FA2" w:rsidR="003A6574" w:rsidRDefault="003A6574">
      <w:pPr>
        <w:pStyle w:val="TOC5"/>
        <w:rPr>
          <w:rFonts w:asciiTheme="minorHAnsi" w:eastAsiaTheme="minorEastAsia" w:hAnsiTheme="minorHAnsi" w:cstheme="minorBidi"/>
          <w:sz w:val="22"/>
          <w:szCs w:val="22"/>
          <w:lang w:eastAsia="en-AU"/>
        </w:rPr>
      </w:pPr>
      <w:r>
        <w:tab/>
      </w:r>
      <w:hyperlink w:anchor="_Toc145412918" w:history="1">
        <w:r w:rsidRPr="0055251F">
          <w:t>2</w:t>
        </w:r>
        <w:r>
          <w:rPr>
            <w:rFonts w:asciiTheme="minorHAnsi" w:eastAsiaTheme="minorEastAsia" w:hAnsiTheme="minorHAnsi" w:cstheme="minorBidi"/>
            <w:sz w:val="22"/>
            <w:szCs w:val="22"/>
            <w:lang w:eastAsia="en-AU"/>
          </w:rPr>
          <w:tab/>
        </w:r>
        <w:r w:rsidRPr="0055251F">
          <w:t>Commencement</w:t>
        </w:r>
        <w:r>
          <w:tab/>
        </w:r>
        <w:r>
          <w:fldChar w:fldCharType="begin"/>
        </w:r>
        <w:r>
          <w:instrText xml:space="preserve"> PAGEREF _Toc145412918 \h </w:instrText>
        </w:r>
        <w:r>
          <w:fldChar w:fldCharType="separate"/>
        </w:r>
        <w:r w:rsidR="00EA2C93">
          <w:t>2</w:t>
        </w:r>
        <w:r>
          <w:fldChar w:fldCharType="end"/>
        </w:r>
      </w:hyperlink>
    </w:p>
    <w:p w14:paraId="339894E6" w14:textId="5A120569" w:rsidR="003A6574" w:rsidRDefault="003A6574">
      <w:pPr>
        <w:pStyle w:val="TOC5"/>
        <w:rPr>
          <w:rFonts w:asciiTheme="minorHAnsi" w:eastAsiaTheme="minorEastAsia" w:hAnsiTheme="minorHAnsi" w:cstheme="minorBidi"/>
          <w:sz w:val="22"/>
          <w:szCs w:val="22"/>
          <w:lang w:eastAsia="en-AU"/>
        </w:rPr>
      </w:pPr>
      <w:r>
        <w:tab/>
      </w:r>
      <w:hyperlink w:anchor="_Toc145412919" w:history="1">
        <w:r w:rsidRPr="0055251F">
          <w:t>3</w:t>
        </w:r>
        <w:r>
          <w:rPr>
            <w:rFonts w:asciiTheme="minorHAnsi" w:eastAsiaTheme="minorEastAsia" w:hAnsiTheme="minorHAnsi" w:cstheme="minorBidi"/>
            <w:sz w:val="22"/>
            <w:szCs w:val="22"/>
            <w:lang w:eastAsia="en-AU"/>
          </w:rPr>
          <w:tab/>
        </w:r>
        <w:r w:rsidRPr="0055251F">
          <w:t>Legislation amended</w:t>
        </w:r>
        <w:r>
          <w:tab/>
        </w:r>
        <w:r>
          <w:fldChar w:fldCharType="begin"/>
        </w:r>
        <w:r>
          <w:instrText xml:space="preserve"> PAGEREF _Toc145412919 \h </w:instrText>
        </w:r>
        <w:r>
          <w:fldChar w:fldCharType="separate"/>
        </w:r>
        <w:r w:rsidR="00EA2C93">
          <w:t>2</w:t>
        </w:r>
        <w:r>
          <w:fldChar w:fldCharType="end"/>
        </w:r>
      </w:hyperlink>
    </w:p>
    <w:p w14:paraId="7F951145" w14:textId="423C47B1" w:rsidR="003A6574" w:rsidRDefault="008879C1">
      <w:pPr>
        <w:pStyle w:val="TOC2"/>
        <w:rPr>
          <w:rFonts w:asciiTheme="minorHAnsi" w:eastAsiaTheme="minorEastAsia" w:hAnsiTheme="minorHAnsi" w:cstheme="minorBidi"/>
          <w:b w:val="0"/>
          <w:sz w:val="22"/>
          <w:szCs w:val="22"/>
          <w:lang w:eastAsia="en-AU"/>
        </w:rPr>
      </w:pPr>
      <w:hyperlink w:anchor="_Toc145412920" w:history="1">
        <w:r w:rsidR="003A6574" w:rsidRPr="0055251F">
          <w:t>Part 2</w:t>
        </w:r>
        <w:r w:rsidR="003A6574">
          <w:rPr>
            <w:rFonts w:asciiTheme="minorHAnsi" w:eastAsiaTheme="minorEastAsia" w:hAnsiTheme="minorHAnsi" w:cstheme="minorBidi"/>
            <w:b w:val="0"/>
            <w:sz w:val="22"/>
            <w:szCs w:val="22"/>
            <w:lang w:eastAsia="en-AU"/>
          </w:rPr>
          <w:tab/>
        </w:r>
        <w:r w:rsidR="003A6574" w:rsidRPr="0055251F">
          <w:t>Duties Act 1999</w:t>
        </w:r>
        <w:r w:rsidR="003A6574" w:rsidRPr="003A6574">
          <w:rPr>
            <w:vanish/>
          </w:rPr>
          <w:tab/>
        </w:r>
        <w:r w:rsidR="003A6574" w:rsidRPr="003A6574">
          <w:rPr>
            <w:vanish/>
          </w:rPr>
          <w:fldChar w:fldCharType="begin"/>
        </w:r>
        <w:r w:rsidR="003A6574" w:rsidRPr="003A6574">
          <w:rPr>
            <w:vanish/>
          </w:rPr>
          <w:instrText xml:space="preserve"> PAGEREF _Toc145412920 \h </w:instrText>
        </w:r>
        <w:r w:rsidR="003A6574" w:rsidRPr="003A6574">
          <w:rPr>
            <w:vanish/>
          </w:rPr>
        </w:r>
        <w:r w:rsidR="003A6574" w:rsidRPr="003A6574">
          <w:rPr>
            <w:vanish/>
          </w:rPr>
          <w:fldChar w:fldCharType="separate"/>
        </w:r>
        <w:r w:rsidR="00EA2C93">
          <w:rPr>
            <w:vanish/>
          </w:rPr>
          <w:t>3</w:t>
        </w:r>
        <w:r w:rsidR="003A6574" w:rsidRPr="003A6574">
          <w:rPr>
            <w:vanish/>
          </w:rPr>
          <w:fldChar w:fldCharType="end"/>
        </w:r>
      </w:hyperlink>
    </w:p>
    <w:p w14:paraId="14C47C7B" w14:textId="2CAB71B4" w:rsidR="003A6574" w:rsidRDefault="003A6574">
      <w:pPr>
        <w:pStyle w:val="TOC5"/>
        <w:rPr>
          <w:rFonts w:asciiTheme="minorHAnsi" w:eastAsiaTheme="minorEastAsia" w:hAnsiTheme="minorHAnsi" w:cstheme="minorBidi"/>
          <w:sz w:val="22"/>
          <w:szCs w:val="22"/>
          <w:lang w:eastAsia="en-AU"/>
        </w:rPr>
      </w:pPr>
      <w:r>
        <w:tab/>
      </w:r>
      <w:hyperlink w:anchor="_Toc145412921" w:history="1">
        <w:r w:rsidRPr="0055251F">
          <w:t>4</w:t>
        </w:r>
        <w:r>
          <w:rPr>
            <w:rFonts w:asciiTheme="minorHAnsi" w:eastAsiaTheme="minorEastAsia" w:hAnsiTheme="minorHAnsi" w:cstheme="minorBidi"/>
            <w:sz w:val="22"/>
            <w:szCs w:val="22"/>
            <w:lang w:eastAsia="en-AU"/>
          </w:rPr>
          <w:tab/>
        </w:r>
        <w:r w:rsidRPr="0055251F">
          <w:t>Section 57 heading</w:t>
        </w:r>
        <w:r>
          <w:tab/>
        </w:r>
        <w:r>
          <w:fldChar w:fldCharType="begin"/>
        </w:r>
        <w:r>
          <w:instrText xml:space="preserve"> PAGEREF _Toc145412921 \h </w:instrText>
        </w:r>
        <w:r>
          <w:fldChar w:fldCharType="separate"/>
        </w:r>
        <w:r w:rsidR="00EA2C93">
          <w:t>3</w:t>
        </w:r>
        <w:r>
          <w:fldChar w:fldCharType="end"/>
        </w:r>
      </w:hyperlink>
    </w:p>
    <w:p w14:paraId="50E82A43" w14:textId="14FFC8E7" w:rsidR="003A6574" w:rsidRDefault="003A6574">
      <w:pPr>
        <w:pStyle w:val="TOC5"/>
        <w:rPr>
          <w:rFonts w:asciiTheme="minorHAnsi" w:eastAsiaTheme="minorEastAsia" w:hAnsiTheme="minorHAnsi" w:cstheme="minorBidi"/>
          <w:sz w:val="22"/>
          <w:szCs w:val="22"/>
          <w:lang w:eastAsia="en-AU"/>
        </w:rPr>
      </w:pPr>
      <w:r>
        <w:tab/>
      </w:r>
      <w:hyperlink w:anchor="_Toc145412922" w:history="1">
        <w:r w:rsidRPr="0055251F">
          <w:t>5</w:t>
        </w:r>
        <w:r>
          <w:rPr>
            <w:rFonts w:asciiTheme="minorHAnsi" w:eastAsiaTheme="minorEastAsia" w:hAnsiTheme="minorHAnsi" w:cstheme="minorBidi"/>
            <w:sz w:val="22"/>
            <w:szCs w:val="22"/>
            <w:lang w:eastAsia="en-AU"/>
          </w:rPr>
          <w:tab/>
        </w:r>
        <w:r w:rsidRPr="0055251F">
          <w:t>New division 2.5.2A</w:t>
        </w:r>
        <w:r>
          <w:tab/>
        </w:r>
        <w:r>
          <w:fldChar w:fldCharType="begin"/>
        </w:r>
        <w:r>
          <w:instrText xml:space="preserve"> PAGEREF _Toc145412922 \h </w:instrText>
        </w:r>
        <w:r>
          <w:fldChar w:fldCharType="separate"/>
        </w:r>
        <w:r w:rsidR="00EA2C93">
          <w:t>3</w:t>
        </w:r>
        <w:r>
          <w:fldChar w:fldCharType="end"/>
        </w:r>
      </w:hyperlink>
    </w:p>
    <w:p w14:paraId="75AA334A" w14:textId="2450C915" w:rsidR="003A6574" w:rsidRDefault="003A6574">
      <w:pPr>
        <w:pStyle w:val="TOC5"/>
        <w:rPr>
          <w:rFonts w:asciiTheme="minorHAnsi" w:eastAsiaTheme="minorEastAsia" w:hAnsiTheme="minorHAnsi" w:cstheme="minorBidi"/>
          <w:sz w:val="22"/>
          <w:szCs w:val="22"/>
          <w:lang w:eastAsia="en-AU"/>
        </w:rPr>
      </w:pPr>
      <w:r>
        <w:tab/>
      </w:r>
      <w:hyperlink w:anchor="_Toc145412923" w:history="1">
        <w:r w:rsidRPr="0055251F">
          <w:t>6</w:t>
        </w:r>
        <w:r>
          <w:rPr>
            <w:rFonts w:asciiTheme="minorHAnsi" w:eastAsiaTheme="minorEastAsia" w:hAnsiTheme="minorHAnsi" w:cstheme="minorBidi"/>
            <w:sz w:val="22"/>
            <w:szCs w:val="22"/>
            <w:lang w:eastAsia="en-AU"/>
          </w:rPr>
          <w:tab/>
        </w:r>
        <w:r w:rsidRPr="0055251F">
          <w:t>Section 76A</w:t>
        </w:r>
        <w:r>
          <w:tab/>
        </w:r>
        <w:r>
          <w:fldChar w:fldCharType="begin"/>
        </w:r>
        <w:r>
          <w:instrText xml:space="preserve"> PAGEREF _Toc145412923 \h </w:instrText>
        </w:r>
        <w:r>
          <w:fldChar w:fldCharType="separate"/>
        </w:r>
        <w:r w:rsidR="00EA2C93">
          <w:t>8</w:t>
        </w:r>
        <w:r>
          <w:fldChar w:fldCharType="end"/>
        </w:r>
      </w:hyperlink>
    </w:p>
    <w:p w14:paraId="1D7E8DC1" w14:textId="27D8C828" w:rsidR="003A6574" w:rsidRDefault="003A6574">
      <w:pPr>
        <w:pStyle w:val="TOC5"/>
        <w:rPr>
          <w:rFonts w:asciiTheme="minorHAnsi" w:eastAsiaTheme="minorEastAsia" w:hAnsiTheme="minorHAnsi" w:cstheme="minorBidi"/>
          <w:sz w:val="22"/>
          <w:szCs w:val="22"/>
          <w:lang w:eastAsia="en-AU"/>
        </w:rPr>
      </w:pPr>
      <w:r>
        <w:lastRenderedPageBreak/>
        <w:tab/>
      </w:r>
      <w:hyperlink w:anchor="_Toc145412924" w:history="1">
        <w:r w:rsidRPr="00B163C8">
          <w:rPr>
            <w:rStyle w:val="CharSectNo"/>
          </w:rPr>
          <w:t>7</w:t>
        </w:r>
        <w:r w:rsidRPr="00290B42">
          <w:rPr>
            <w:color w:val="000000"/>
          </w:rPr>
          <w:tab/>
          <w:t>Definitions—pt 3.2</w:t>
        </w:r>
        <w:r>
          <w:rPr>
            <w:color w:val="000000"/>
          </w:rPr>
          <w:br/>
        </w:r>
        <w:r w:rsidRPr="00290B42">
          <w:rPr>
            <w:color w:val="000000"/>
          </w:rPr>
          <w:t xml:space="preserve">Section 78, new definition of </w:t>
        </w:r>
        <w:r w:rsidRPr="00696D7E">
          <w:rPr>
            <w:rStyle w:val="charItals"/>
          </w:rPr>
          <w:t>land</w:t>
        </w:r>
        <w:r>
          <w:tab/>
        </w:r>
        <w:r>
          <w:fldChar w:fldCharType="begin"/>
        </w:r>
        <w:r>
          <w:instrText xml:space="preserve"> PAGEREF _Toc145412924 \h </w:instrText>
        </w:r>
        <w:r>
          <w:fldChar w:fldCharType="separate"/>
        </w:r>
        <w:r w:rsidR="00EA2C93">
          <w:t>8</w:t>
        </w:r>
        <w:r>
          <w:fldChar w:fldCharType="end"/>
        </w:r>
      </w:hyperlink>
    </w:p>
    <w:p w14:paraId="1B10DFEF" w14:textId="4709102A" w:rsidR="003A6574" w:rsidRDefault="003A6574">
      <w:pPr>
        <w:pStyle w:val="TOC5"/>
        <w:rPr>
          <w:rFonts w:asciiTheme="minorHAnsi" w:eastAsiaTheme="minorEastAsia" w:hAnsiTheme="minorHAnsi" w:cstheme="minorBidi"/>
          <w:sz w:val="22"/>
          <w:szCs w:val="22"/>
          <w:lang w:eastAsia="en-AU"/>
        </w:rPr>
      </w:pPr>
      <w:r>
        <w:tab/>
      </w:r>
      <w:hyperlink w:anchor="_Toc145412925" w:history="1">
        <w:r w:rsidRPr="0055251F">
          <w:t>8</w:t>
        </w:r>
        <w:r>
          <w:rPr>
            <w:rFonts w:asciiTheme="minorHAnsi" w:eastAsiaTheme="minorEastAsia" w:hAnsiTheme="minorHAnsi" w:cstheme="minorBidi"/>
            <w:sz w:val="22"/>
            <w:szCs w:val="22"/>
            <w:lang w:eastAsia="en-AU"/>
          </w:rPr>
          <w:tab/>
        </w:r>
        <w:r w:rsidRPr="0055251F">
          <w:t>New section 80A</w:t>
        </w:r>
        <w:r>
          <w:tab/>
        </w:r>
        <w:r>
          <w:fldChar w:fldCharType="begin"/>
        </w:r>
        <w:r>
          <w:instrText xml:space="preserve"> PAGEREF _Toc145412925 \h </w:instrText>
        </w:r>
        <w:r>
          <w:fldChar w:fldCharType="separate"/>
        </w:r>
        <w:r w:rsidR="00EA2C93">
          <w:t>8</w:t>
        </w:r>
        <w:r>
          <w:fldChar w:fldCharType="end"/>
        </w:r>
      </w:hyperlink>
    </w:p>
    <w:p w14:paraId="716B9DDA" w14:textId="00691947" w:rsidR="003A6574" w:rsidRDefault="003A6574">
      <w:pPr>
        <w:pStyle w:val="TOC5"/>
        <w:rPr>
          <w:rFonts w:asciiTheme="minorHAnsi" w:eastAsiaTheme="minorEastAsia" w:hAnsiTheme="minorHAnsi" w:cstheme="minorBidi"/>
          <w:sz w:val="22"/>
          <w:szCs w:val="22"/>
          <w:lang w:eastAsia="en-AU"/>
        </w:rPr>
      </w:pPr>
      <w:r>
        <w:tab/>
      </w:r>
      <w:hyperlink w:anchor="_Toc145412926" w:history="1">
        <w:r w:rsidRPr="00B163C8">
          <w:rPr>
            <w:rStyle w:val="CharSectNo"/>
          </w:rPr>
          <w:t>9</w:t>
        </w:r>
        <w:r w:rsidRPr="00290B42">
          <w:rPr>
            <w:color w:val="000000"/>
          </w:rPr>
          <w:tab/>
          <w:t xml:space="preserve">How person </w:t>
        </w:r>
        <w:r w:rsidRPr="00696D7E">
          <w:rPr>
            <w:rStyle w:val="charItals"/>
          </w:rPr>
          <w:t>acquires</w:t>
        </w:r>
        <w:r w:rsidRPr="00290B42">
          <w:rPr>
            <w:color w:val="000000"/>
          </w:rPr>
          <w:t xml:space="preserve"> an interest in a landholder—pt 3.2</w:t>
        </w:r>
        <w:r>
          <w:rPr>
            <w:color w:val="000000"/>
          </w:rPr>
          <w:br/>
        </w:r>
        <w:r w:rsidRPr="00290B42">
          <w:rPr>
            <w:color w:val="000000"/>
          </w:rPr>
          <w:t>Section 84 (3) and (4)</w:t>
        </w:r>
        <w:r>
          <w:tab/>
        </w:r>
        <w:r>
          <w:fldChar w:fldCharType="begin"/>
        </w:r>
        <w:r>
          <w:instrText xml:space="preserve"> PAGEREF _Toc145412926 \h </w:instrText>
        </w:r>
        <w:r>
          <w:fldChar w:fldCharType="separate"/>
        </w:r>
        <w:r w:rsidR="00EA2C93">
          <w:t>10</w:t>
        </w:r>
        <w:r>
          <w:fldChar w:fldCharType="end"/>
        </w:r>
      </w:hyperlink>
    </w:p>
    <w:p w14:paraId="48939FB8" w14:textId="319F1B37" w:rsidR="003A6574" w:rsidRDefault="003A6574">
      <w:pPr>
        <w:pStyle w:val="TOC5"/>
        <w:rPr>
          <w:rFonts w:asciiTheme="minorHAnsi" w:eastAsiaTheme="minorEastAsia" w:hAnsiTheme="minorHAnsi" w:cstheme="minorBidi"/>
          <w:sz w:val="22"/>
          <w:szCs w:val="22"/>
          <w:lang w:eastAsia="en-AU"/>
        </w:rPr>
      </w:pPr>
      <w:r>
        <w:tab/>
      </w:r>
      <w:hyperlink w:anchor="_Toc145412927" w:history="1">
        <w:r w:rsidRPr="0055251F">
          <w:t>10</w:t>
        </w:r>
        <w:r>
          <w:rPr>
            <w:rFonts w:asciiTheme="minorHAnsi" w:eastAsiaTheme="minorEastAsia" w:hAnsiTheme="minorHAnsi" w:cstheme="minorBidi"/>
            <w:sz w:val="22"/>
            <w:szCs w:val="22"/>
            <w:lang w:eastAsia="en-AU"/>
          </w:rPr>
          <w:tab/>
        </w:r>
        <w:r w:rsidRPr="0055251F">
          <w:t>New section 90D</w:t>
        </w:r>
        <w:r>
          <w:tab/>
        </w:r>
        <w:r>
          <w:fldChar w:fldCharType="begin"/>
        </w:r>
        <w:r>
          <w:instrText xml:space="preserve"> PAGEREF _Toc145412927 \h </w:instrText>
        </w:r>
        <w:r>
          <w:fldChar w:fldCharType="separate"/>
        </w:r>
        <w:r w:rsidR="00EA2C93">
          <w:t>11</w:t>
        </w:r>
        <w:r>
          <w:fldChar w:fldCharType="end"/>
        </w:r>
      </w:hyperlink>
    </w:p>
    <w:p w14:paraId="6263227E" w14:textId="292D7499" w:rsidR="003A6574" w:rsidRDefault="003A6574">
      <w:pPr>
        <w:pStyle w:val="TOC5"/>
        <w:rPr>
          <w:rFonts w:asciiTheme="minorHAnsi" w:eastAsiaTheme="minorEastAsia" w:hAnsiTheme="minorHAnsi" w:cstheme="minorBidi"/>
          <w:sz w:val="22"/>
          <w:szCs w:val="22"/>
          <w:lang w:eastAsia="en-AU"/>
        </w:rPr>
      </w:pPr>
      <w:r>
        <w:tab/>
      </w:r>
      <w:hyperlink w:anchor="_Toc145412928" w:history="1">
        <w:r w:rsidRPr="0055251F">
          <w:t>11</w:t>
        </w:r>
        <w:r>
          <w:rPr>
            <w:rFonts w:asciiTheme="minorHAnsi" w:eastAsiaTheme="minorEastAsia" w:hAnsiTheme="minorHAnsi" w:cstheme="minorBidi"/>
            <w:sz w:val="22"/>
            <w:szCs w:val="22"/>
            <w:lang w:eastAsia="en-AU"/>
          </w:rPr>
          <w:tab/>
        </w:r>
        <w:r w:rsidRPr="0055251F">
          <w:t>New section 94A</w:t>
        </w:r>
        <w:r>
          <w:tab/>
        </w:r>
        <w:r>
          <w:fldChar w:fldCharType="begin"/>
        </w:r>
        <w:r>
          <w:instrText xml:space="preserve"> PAGEREF _Toc145412928 \h </w:instrText>
        </w:r>
        <w:r>
          <w:fldChar w:fldCharType="separate"/>
        </w:r>
        <w:r w:rsidR="00EA2C93">
          <w:t>12</w:t>
        </w:r>
        <w:r>
          <w:fldChar w:fldCharType="end"/>
        </w:r>
      </w:hyperlink>
    </w:p>
    <w:p w14:paraId="102F3503" w14:textId="6EF1E204" w:rsidR="003A6574" w:rsidRDefault="003A6574">
      <w:pPr>
        <w:pStyle w:val="TOC5"/>
        <w:rPr>
          <w:rFonts w:asciiTheme="minorHAnsi" w:eastAsiaTheme="minorEastAsia" w:hAnsiTheme="minorHAnsi" w:cstheme="minorBidi"/>
          <w:sz w:val="22"/>
          <w:szCs w:val="22"/>
          <w:lang w:eastAsia="en-AU"/>
        </w:rPr>
      </w:pPr>
      <w:r>
        <w:tab/>
      </w:r>
      <w:hyperlink w:anchor="_Toc145412929" w:history="1">
        <w:r w:rsidRPr="00B163C8">
          <w:rPr>
            <w:rStyle w:val="CharSectNo"/>
          </w:rPr>
          <w:t>12</w:t>
        </w:r>
        <w:r w:rsidRPr="00290B42">
          <w:rPr>
            <w:color w:val="000000"/>
          </w:rPr>
          <w:tab/>
          <w:t>Duty concession—acquisitions securing financial accommodation</w:t>
        </w:r>
        <w:r>
          <w:rPr>
            <w:color w:val="000000"/>
          </w:rPr>
          <w:br/>
        </w:r>
        <w:r w:rsidRPr="00290B42">
          <w:rPr>
            <w:color w:val="000000"/>
          </w:rPr>
          <w:t>Section 95</w:t>
        </w:r>
        <w:r>
          <w:tab/>
        </w:r>
        <w:r>
          <w:fldChar w:fldCharType="begin"/>
        </w:r>
        <w:r>
          <w:instrText xml:space="preserve"> PAGEREF _Toc145412929 \h </w:instrText>
        </w:r>
        <w:r>
          <w:fldChar w:fldCharType="separate"/>
        </w:r>
        <w:r w:rsidR="00EA2C93">
          <w:t>13</w:t>
        </w:r>
        <w:r>
          <w:fldChar w:fldCharType="end"/>
        </w:r>
      </w:hyperlink>
    </w:p>
    <w:p w14:paraId="7E116384" w14:textId="54D75C61" w:rsidR="003A6574" w:rsidRDefault="003A6574">
      <w:pPr>
        <w:pStyle w:val="TOC5"/>
        <w:rPr>
          <w:rFonts w:asciiTheme="minorHAnsi" w:eastAsiaTheme="minorEastAsia" w:hAnsiTheme="minorHAnsi" w:cstheme="minorBidi"/>
          <w:sz w:val="22"/>
          <w:szCs w:val="22"/>
          <w:lang w:eastAsia="en-AU"/>
        </w:rPr>
      </w:pPr>
      <w:r>
        <w:tab/>
      </w:r>
      <w:hyperlink w:anchor="_Toc145412930" w:history="1">
        <w:r w:rsidRPr="00B163C8">
          <w:rPr>
            <w:rStyle w:val="CharSectNo"/>
          </w:rPr>
          <w:t>13</w:t>
        </w:r>
        <w:r w:rsidRPr="00290B42">
          <w:rPr>
            <w:color w:val="000000"/>
          </w:rPr>
          <w:tab/>
          <w:t>Declaration required if business transferred</w:t>
        </w:r>
        <w:r>
          <w:rPr>
            <w:color w:val="000000"/>
          </w:rPr>
          <w:br/>
        </w:r>
        <w:r w:rsidRPr="00290B42">
          <w:rPr>
            <w:color w:val="000000"/>
          </w:rPr>
          <w:t>Section 115B (1)</w:t>
        </w:r>
        <w:r>
          <w:tab/>
        </w:r>
        <w:r>
          <w:fldChar w:fldCharType="begin"/>
        </w:r>
        <w:r>
          <w:instrText xml:space="preserve"> PAGEREF _Toc145412930 \h </w:instrText>
        </w:r>
        <w:r>
          <w:fldChar w:fldCharType="separate"/>
        </w:r>
        <w:r w:rsidR="00EA2C93">
          <w:t>13</w:t>
        </w:r>
        <w:r>
          <w:fldChar w:fldCharType="end"/>
        </w:r>
      </w:hyperlink>
    </w:p>
    <w:p w14:paraId="7C23BE54" w14:textId="2B41F4CD" w:rsidR="003A6574" w:rsidRDefault="003A6574">
      <w:pPr>
        <w:pStyle w:val="TOC5"/>
        <w:rPr>
          <w:rFonts w:asciiTheme="minorHAnsi" w:eastAsiaTheme="minorEastAsia" w:hAnsiTheme="minorHAnsi" w:cstheme="minorBidi"/>
          <w:sz w:val="22"/>
          <w:szCs w:val="22"/>
          <w:lang w:eastAsia="en-AU"/>
        </w:rPr>
      </w:pPr>
      <w:r>
        <w:tab/>
      </w:r>
      <w:hyperlink w:anchor="_Toc145412931" w:history="1">
        <w:r w:rsidRPr="00B163C8">
          <w:rPr>
            <w:rStyle w:val="CharSectNo"/>
          </w:rPr>
          <w:t>14</w:t>
        </w:r>
        <w:r w:rsidRPr="00290B42">
          <w:rPr>
            <w:color w:val="000000"/>
          </w:rPr>
          <w:tab/>
          <w:t>When does liability for duty arise?</w:t>
        </w:r>
        <w:r>
          <w:rPr>
            <w:color w:val="000000"/>
          </w:rPr>
          <w:br/>
        </w:r>
        <w:r w:rsidRPr="00290B42">
          <w:rPr>
            <w:color w:val="000000"/>
          </w:rPr>
          <w:t>Section 115C</w:t>
        </w:r>
        <w:r>
          <w:tab/>
        </w:r>
        <w:r>
          <w:fldChar w:fldCharType="begin"/>
        </w:r>
        <w:r>
          <w:instrText xml:space="preserve"> PAGEREF _Toc145412931 \h </w:instrText>
        </w:r>
        <w:r>
          <w:fldChar w:fldCharType="separate"/>
        </w:r>
        <w:r w:rsidR="00EA2C93">
          <w:t>14</w:t>
        </w:r>
        <w:r>
          <w:fldChar w:fldCharType="end"/>
        </w:r>
      </w:hyperlink>
    </w:p>
    <w:p w14:paraId="024994A1" w14:textId="6BD3A1BE" w:rsidR="003A6574" w:rsidRDefault="003A6574">
      <w:pPr>
        <w:pStyle w:val="TOC5"/>
        <w:rPr>
          <w:rFonts w:asciiTheme="minorHAnsi" w:eastAsiaTheme="minorEastAsia" w:hAnsiTheme="minorHAnsi" w:cstheme="minorBidi"/>
          <w:sz w:val="22"/>
          <w:szCs w:val="22"/>
          <w:lang w:eastAsia="en-AU"/>
        </w:rPr>
      </w:pPr>
      <w:r>
        <w:tab/>
      </w:r>
      <w:hyperlink w:anchor="_Toc145412932" w:history="1">
        <w:r w:rsidRPr="0055251F">
          <w:t>15</w:t>
        </w:r>
        <w:r>
          <w:rPr>
            <w:rFonts w:asciiTheme="minorHAnsi" w:eastAsiaTheme="minorEastAsia" w:hAnsiTheme="minorHAnsi" w:cstheme="minorBidi"/>
            <w:sz w:val="22"/>
            <w:szCs w:val="22"/>
            <w:lang w:eastAsia="en-AU"/>
          </w:rPr>
          <w:tab/>
        </w:r>
        <w:r w:rsidRPr="0055251F">
          <w:t>Division 3.7.1</w:t>
        </w:r>
        <w:r>
          <w:tab/>
        </w:r>
        <w:r>
          <w:fldChar w:fldCharType="begin"/>
        </w:r>
        <w:r>
          <w:instrText xml:space="preserve"> PAGEREF _Toc145412932 \h </w:instrText>
        </w:r>
        <w:r>
          <w:fldChar w:fldCharType="separate"/>
        </w:r>
        <w:r w:rsidR="00EA2C93">
          <w:t>14</w:t>
        </w:r>
        <w:r>
          <w:fldChar w:fldCharType="end"/>
        </w:r>
      </w:hyperlink>
    </w:p>
    <w:p w14:paraId="5BD79E8E" w14:textId="3B9042A9" w:rsidR="003A6574" w:rsidRDefault="003A6574">
      <w:pPr>
        <w:pStyle w:val="TOC5"/>
        <w:rPr>
          <w:rFonts w:asciiTheme="minorHAnsi" w:eastAsiaTheme="minorEastAsia" w:hAnsiTheme="minorHAnsi" w:cstheme="minorBidi"/>
          <w:sz w:val="22"/>
          <w:szCs w:val="22"/>
          <w:lang w:eastAsia="en-AU"/>
        </w:rPr>
      </w:pPr>
      <w:r>
        <w:tab/>
      </w:r>
      <w:hyperlink w:anchor="_Toc145412933" w:history="1">
        <w:r w:rsidRPr="0055251F">
          <w:t>16</w:t>
        </w:r>
        <w:r>
          <w:rPr>
            <w:rFonts w:asciiTheme="minorHAnsi" w:eastAsiaTheme="minorEastAsia" w:hAnsiTheme="minorHAnsi" w:cstheme="minorBidi"/>
            <w:sz w:val="22"/>
            <w:szCs w:val="22"/>
            <w:lang w:eastAsia="en-AU"/>
          </w:rPr>
          <w:tab/>
        </w:r>
        <w:r w:rsidRPr="0055251F">
          <w:t>Division 3.7.2 heading</w:t>
        </w:r>
        <w:r>
          <w:tab/>
        </w:r>
        <w:r>
          <w:fldChar w:fldCharType="begin"/>
        </w:r>
        <w:r>
          <w:instrText xml:space="preserve"> PAGEREF _Toc145412933 \h </w:instrText>
        </w:r>
        <w:r>
          <w:fldChar w:fldCharType="separate"/>
        </w:r>
        <w:r w:rsidR="00EA2C93">
          <w:t>22</w:t>
        </w:r>
        <w:r>
          <w:fldChar w:fldCharType="end"/>
        </w:r>
      </w:hyperlink>
    </w:p>
    <w:p w14:paraId="79EAA505" w14:textId="441CC84F" w:rsidR="003A6574" w:rsidRDefault="003A6574">
      <w:pPr>
        <w:pStyle w:val="TOC5"/>
        <w:rPr>
          <w:rFonts w:asciiTheme="minorHAnsi" w:eastAsiaTheme="minorEastAsia" w:hAnsiTheme="minorHAnsi" w:cstheme="minorBidi"/>
          <w:sz w:val="22"/>
          <w:szCs w:val="22"/>
          <w:lang w:eastAsia="en-AU"/>
        </w:rPr>
      </w:pPr>
      <w:r>
        <w:tab/>
      </w:r>
      <w:hyperlink w:anchor="_Toc145412934" w:history="1">
        <w:r w:rsidRPr="00B163C8">
          <w:rPr>
            <w:rStyle w:val="CharSectNo"/>
          </w:rPr>
          <w:t>17</w:t>
        </w:r>
        <w:r w:rsidRPr="00290B42">
          <w:rPr>
            <w:color w:val="000000"/>
          </w:rPr>
          <w:tab/>
          <w:t>Objections</w:t>
        </w:r>
        <w:r>
          <w:rPr>
            <w:color w:val="000000"/>
          </w:rPr>
          <w:br/>
        </w:r>
        <w:r w:rsidRPr="00290B42">
          <w:rPr>
            <w:color w:val="000000"/>
          </w:rPr>
          <w:t>New section 252 (ga)</w:t>
        </w:r>
        <w:r>
          <w:tab/>
        </w:r>
        <w:r>
          <w:fldChar w:fldCharType="begin"/>
        </w:r>
        <w:r>
          <w:instrText xml:space="preserve"> PAGEREF _Toc145412934 \h </w:instrText>
        </w:r>
        <w:r>
          <w:fldChar w:fldCharType="separate"/>
        </w:r>
        <w:r w:rsidR="00EA2C93">
          <w:t>22</w:t>
        </w:r>
        <w:r>
          <w:fldChar w:fldCharType="end"/>
        </w:r>
      </w:hyperlink>
    </w:p>
    <w:p w14:paraId="39C9B631" w14:textId="2FD9A506" w:rsidR="003A6574" w:rsidRDefault="003A6574">
      <w:pPr>
        <w:pStyle w:val="TOC5"/>
        <w:rPr>
          <w:rFonts w:asciiTheme="minorHAnsi" w:eastAsiaTheme="minorEastAsia" w:hAnsiTheme="minorHAnsi" w:cstheme="minorBidi"/>
          <w:sz w:val="22"/>
          <w:szCs w:val="22"/>
          <w:lang w:eastAsia="en-AU"/>
        </w:rPr>
      </w:pPr>
      <w:r>
        <w:tab/>
      </w:r>
      <w:hyperlink w:anchor="_Toc145412935" w:history="1">
        <w:r w:rsidRPr="0055251F">
          <w:t>18</w:t>
        </w:r>
        <w:r>
          <w:rPr>
            <w:rFonts w:asciiTheme="minorHAnsi" w:eastAsiaTheme="minorEastAsia" w:hAnsiTheme="minorHAnsi" w:cstheme="minorBidi"/>
            <w:sz w:val="22"/>
            <w:szCs w:val="22"/>
            <w:lang w:eastAsia="en-AU"/>
          </w:rPr>
          <w:tab/>
        </w:r>
        <w:r w:rsidRPr="0055251F">
          <w:t>Dictionary, note 2</w:t>
        </w:r>
        <w:r>
          <w:tab/>
        </w:r>
        <w:r>
          <w:fldChar w:fldCharType="begin"/>
        </w:r>
        <w:r>
          <w:instrText xml:space="preserve"> PAGEREF _Toc145412935 \h </w:instrText>
        </w:r>
        <w:r>
          <w:fldChar w:fldCharType="separate"/>
        </w:r>
        <w:r w:rsidR="00EA2C93">
          <w:t>22</w:t>
        </w:r>
        <w:r>
          <w:fldChar w:fldCharType="end"/>
        </w:r>
      </w:hyperlink>
    </w:p>
    <w:p w14:paraId="0A5F3592" w14:textId="7769E269" w:rsidR="003A6574" w:rsidRDefault="003A6574">
      <w:pPr>
        <w:pStyle w:val="TOC5"/>
        <w:rPr>
          <w:rFonts w:asciiTheme="minorHAnsi" w:eastAsiaTheme="minorEastAsia" w:hAnsiTheme="minorHAnsi" w:cstheme="minorBidi"/>
          <w:sz w:val="22"/>
          <w:szCs w:val="22"/>
          <w:lang w:eastAsia="en-AU"/>
        </w:rPr>
      </w:pPr>
      <w:r>
        <w:tab/>
      </w:r>
      <w:hyperlink w:anchor="_Toc145412936" w:history="1">
        <w:r w:rsidRPr="0055251F">
          <w:t>19</w:t>
        </w:r>
        <w:r>
          <w:rPr>
            <w:rFonts w:asciiTheme="minorHAnsi" w:eastAsiaTheme="minorEastAsia" w:hAnsiTheme="minorHAnsi" w:cstheme="minorBidi"/>
            <w:sz w:val="22"/>
            <w:szCs w:val="22"/>
            <w:lang w:eastAsia="en-AU"/>
          </w:rPr>
          <w:tab/>
        </w:r>
        <w:r w:rsidRPr="0055251F">
          <w:t xml:space="preserve">Dictionary, new definition of </w:t>
        </w:r>
        <w:r w:rsidRPr="0055251F">
          <w:rPr>
            <w:i/>
          </w:rPr>
          <w:t>chapter 3 property</w:t>
        </w:r>
        <w:r>
          <w:tab/>
        </w:r>
        <w:r>
          <w:fldChar w:fldCharType="begin"/>
        </w:r>
        <w:r>
          <w:instrText xml:space="preserve"> PAGEREF _Toc145412936 \h </w:instrText>
        </w:r>
        <w:r>
          <w:fldChar w:fldCharType="separate"/>
        </w:r>
        <w:r w:rsidR="00EA2C93">
          <w:t>22</w:t>
        </w:r>
        <w:r>
          <w:fldChar w:fldCharType="end"/>
        </w:r>
      </w:hyperlink>
    </w:p>
    <w:p w14:paraId="0196C542" w14:textId="21054D34" w:rsidR="003A6574" w:rsidRDefault="003A6574">
      <w:pPr>
        <w:pStyle w:val="TOC5"/>
        <w:rPr>
          <w:rFonts w:asciiTheme="minorHAnsi" w:eastAsiaTheme="minorEastAsia" w:hAnsiTheme="minorHAnsi" w:cstheme="minorBidi"/>
          <w:sz w:val="22"/>
          <w:szCs w:val="22"/>
          <w:lang w:eastAsia="en-AU"/>
        </w:rPr>
      </w:pPr>
      <w:r>
        <w:tab/>
      </w:r>
      <w:hyperlink w:anchor="_Toc145412937" w:history="1">
        <w:r w:rsidRPr="0055251F">
          <w:t>20</w:t>
        </w:r>
        <w:r>
          <w:rPr>
            <w:rFonts w:asciiTheme="minorHAnsi" w:eastAsiaTheme="minorEastAsia" w:hAnsiTheme="minorHAnsi" w:cstheme="minorBidi"/>
            <w:sz w:val="22"/>
            <w:szCs w:val="22"/>
            <w:lang w:eastAsia="en-AU"/>
          </w:rPr>
          <w:tab/>
        </w:r>
        <w:r w:rsidRPr="0055251F">
          <w:t xml:space="preserve">Dictionary, definition of </w:t>
        </w:r>
        <w:r w:rsidRPr="0055251F">
          <w:rPr>
            <w:i/>
          </w:rPr>
          <w:t>exchanging members</w:t>
        </w:r>
        <w:r>
          <w:tab/>
        </w:r>
        <w:r>
          <w:fldChar w:fldCharType="begin"/>
        </w:r>
        <w:r>
          <w:instrText xml:space="preserve"> PAGEREF _Toc145412937 \h </w:instrText>
        </w:r>
        <w:r>
          <w:fldChar w:fldCharType="separate"/>
        </w:r>
        <w:r w:rsidR="00EA2C93">
          <w:t>22</w:t>
        </w:r>
        <w:r>
          <w:fldChar w:fldCharType="end"/>
        </w:r>
      </w:hyperlink>
    </w:p>
    <w:p w14:paraId="101A36B1" w14:textId="17D8DF3E" w:rsidR="003A6574" w:rsidRDefault="003A6574">
      <w:pPr>
        <w:pStyle w:val="TOC5"/>
        <w:rPr>
          <w:rFonts w:asciiTheme="minorHAnsi" w:eastAsiaTheme="minorEastAsia" w:hAnsiTheme="minorHAnsi" w:cstheme="minorBidi"/>
          <w:sz w:val="22"/>
          <w:szCs w:val="22"/>
          <w:lang w:eastAsia="en-AU"/>
        </w:rPr>
      </w:pPr>
      <w:r>
        <w:tab/>
      </w:r>
      <w:hyperlink w:anchor="_Toc145412938" w:history="1">
        <w:r w:rsidRPr="0055251F">
          <w:t>21</w:t>
        </w:r>
        <w:r>
          <w:rPr>
            <w:rFonts w:asciiTheme="minorHAnsi" w:eastAsiaTheme="minorEastAsia" w:hAnsiTheme="minorHAnsi" w:cstheme="minorBidi"/>
            <w:sz w:val="22"/>
            <w:szCs w:val="22"/>
            <w:lang w:eastAsia="en-AU"/>
          </w:rPr>
          <w:tab/>
        </w:r>
        <w:r w:rsidRPr="0055251F">
          <w:t xml:space="preserve">Dictionary, new definition of </w:t>
        </w:r>
        <w:r w:rsidRPr="0055251F">
          <w:rPr>
            <w:i/>
          </w:rPr>
          <w:t>financial institution</w:t>
        </w:r>
        <w:r>
          <w:tab/>
        </w:r>
        <w:r>
          <w:fldChar w:fldCharType="begin"/>
        </w:r>
        <w:r>
          <w:instrText xml:space="preserve"> PAGEREF _Toc145412938 \h </w:instrText>
        </w:r>
        <w:r>
          <w:fldChar w:fldCharType="separate"/>
        </w:r>
        <w:r w:rsidR="00EA2C93">
          <w:t>23</w:t>
        </w:r>
        <w:r>
          <w:fldChar w:fldCharType="end"/>
        </w:r>
      </w:hyperlink>
    </w:p>
    <w:p w14:paraId="58B0E33E" w14:textId="0C662974" w:rsidR="003A6574" w:rsidRDefault="003A6574">
      <w:pPr>
        <w:pStyle w:val="TOC5"/>
        <w:rPr>
          <w:rFonts w:asciiTheme="minorHAnsi" w:eastAsiaTheme="minorEastAsia" w:hAnsiTheme="minorHAnsi" w:cstheme="minorBidi"/>
          <w:sz w:val="22"/>
          <w:szCs w:val="22"/>
          <w:lang w:eastAsia="en-AU"/>
        </w:rPr>
      </w:pPr>
      <w:r>
        <w:tab/>
      </w:r>
      <w:hyperlink w:anchor="_Toc145412939" w:history="1">
        <w:r w:rsidRPr="0055251F">
          <w:t>22</w:t>
        </w:r>
        <w:r>
          <w:rPr>
            <w:rFonts w:asciiTheme="minorHAnsi" w:eastAsiaTheme="minorEastAsia" w:hAnsiTheme="minorHAnsi" w:cstheme="minorBidi"/>
            <w:sz w:val="22"/>
            <w:szCs w:val="22"/>
            <w:lang w:eastAsia="en-AU"/>
          </w:rPr>
          <w:tab/>
        </w:r>
        <w:r w:rsidRPr="0055251F">
          <w:t xml:space="preserve">Dictionary, definition of </w:t>
        </w:r>
        <w:r w:rsidRPr="0055251F">
          <w:rPr>
            <w:i/>
          </w:rPr>
          <w:t>interposed trust</w:t>
        </w:r>
        <w:r>
          <w:tab/>
        </w:r>
        <w:r>
          <w:fldChar w:fldCharType="begin"/>
        </w:r>
        <w:r>
          <w:instrText xml:space="preserve"> PAGEREF _Toc145412939 \h </w:instrText>
        </w:r>
        <w:r>
          <w:fldChar w:fldCharType="separate"/>
        </w:r>
        <w:r w:rsidR="00EA2C93">
          <w:t>23</w:t>
        </w:r>
        <w:r>
          <w:fldChar w:fldCharType="end"/>
        </w:r>
      </w:hyperlink>
    </w:p>
    <w:p w14:paraId="150A96AF" w14:textId="6DDB0893" w:rsidR="003A6574" w:rsidRDefault="003A6574">
      <w:pPr>
        <w:pStyle w:val="TOC5"/>
        <w:rPr>
          <w:rFonts w:asciiTheme="minorHAnsi" w:eastAsiaTheme="minorEastAsia" w:hAnsiTheme="minorHAnsi" w:cstheme="minorBidi"/>
          <w:sz w:val="22"/>
          <w:szCs w:val="22"/>
          <w:lang w:eastAsia="en-AU"/>
        </w:rPr>
      </w:pPr>
      <w:r>
        <w:tab/>
      </w:r>
      <w:hyperlink w:anchor="_Toc145412940" w:history="1">
        <w:r w:rsidRPr="0055251F">
          <w:t>23</w:t>
        </w:r>
        <w:r>
          <w:rPr>
            <w:rFonts w:asciiTheme="minorHAnsi" w:eastAsiaTheme="minorEastAsia" w:hAnsiTheme="minorHAnsi" w:cstheme="minorBidi"/>
            <w:sz w:val="22"/>
            <w:szCs w:val="22"/>
            <w:lang w:eastAsia="en-AU"/>
          </w:rPr>
          <w:tab/>
        </w:r>
        <w:r w:rsidRPr="0055251F">
          <w:t xml:space="preserve">Dictionary, definition of </w:t>
        </w:r>
        <w:r w:rsidRPr="0055251F">
          <w:rPr>
            <w:i/>
          </w:rPr>
          <w:t>land</w:t>
        </w:r>
        <w:r>
          <w:tab/>
        </w:r>
        <w:r>
          <w:fldChar w:fldCharType="begin"/>
        </w:r>
        <w:r>
          <w:instrText xml:space="preserve"> PAGEREF _Toc145412940 \h </w:instrText>
        </w:r>
        <w:r>
          <w:fldChar w:fldCharType="separate"/>
        </w:r>
        <w:r w:rsidR="00EA2C93">
          <w:t>23</w:t>
        </w:r>
        <w:r>
          <w:fldChar w:fldCharType="end"/>
        </w:r>
      </w:hyperlink>
    </w:p>
    <w:p w14:paraId="52436894" w14:textId="6CBEE355" w:rsidR="003A6574" w:rsidRDefault="008879C1">
      <w:pPr>
        <w:pStyle w:val="TOC2"/>
        <w:rPr>
          <w:rFonts w:asciiTheme="minorHAnsi" w:eastAsiaTheme="minorEastAsia" w:hAnsiTheme="minorHAnsi" w:cstheme="minorBidi"/>
          <w:b w:val="0"/>
          <w:sz w:val="22"/>
          <w:szCs w:val="22"/>
          <w:lang w:eastAsia="en-AU"/>
        </w:rPr>
      </w:pPr>
      <w:hyperlink w:anchor="_Toc145412941" w:history="1">
        <w:r w:rsidR="003A6574" w:rsidRPr="0055251F">
          <w:t>Part 3</w:t>
        </w:r>
        <w:r w:rsidR="003A6574">
          <w:rPr>
            <w:rFonts w:asciiTheme="minorHAnsi" w:eastAsiaTheme="minorEastAsia" w:hAnsiTheme="minorHAnsi" w:cstheme="minorBidi"/>
            <w:b w:val="0"/>
            <w:sz w:val="22"/>
            <w:szCs w:val="22"/>
            <w:lang w:eastAsia="en-AU"/>
          </w:rPr>
          <w:tab/>
        </w:r>
        <w:r w:rsidR="003A6574" w:rsidRPr="0055251F">
          <w:t>Rates Act 2004</w:t>
        </w:r>
        <w:r w:rsidR="003A6574" w:rsidRPr="003A6574">
          <w:rPr>
            <w:vanish/>
          </w:rPr>
          <w:tab/>
        </w:r>
        <w:r w:rsidR="003A6574" w:rsidRPr="003A6574">
          <w:rPr>
            <w:vanish/>
          </w:rPr>
          <w:fldChar w:fldCharType="begin"/>
        </w:r>
        <w:r w:rsidR="003A6574" w:rsidRPr="003A6574">
          <w:rPr>
            <w:vanish/>
          </w:rPr>
          <w:instrText xml:space="preserve"> PAGEREF _Toc145412941 \h </w:instrText>
        </w:r>
        <w:r w:rsidR="003A6574" w:rsidRPr="003A6574">
          <w:rPr>
            <w:vanish/>
          </w:rPr>
        </w:r>
        <w:r w:rsidR="003A6574" w:rsidRPr="003A6574">
          <w:rPr>
            <w:vanish/>
          </w:rPr>
          <w:fldChar w:fldCharType="separate"/>
        </w:r>
        <w:r w:rsidR="00EA2C93">
          <w:rPr>
            <w:vanish/>
          </w:rPr>
          <w:t>24</w:t>
        </w:r>
        <w:r w:rsidR="003A6574" w:rsidRPr="003A6574">
          <w:rPr>
            <w:vanish/>
          </w:rPr>
          <w:fldChar w:fldCharType="end"/>
        </w:r>
      </w:hyperlink>
    </w:p>
    <w:p w14:paraId="7F0FC7A9" w14:textId="4A73D198" w:rsidR="003A6574" w:rsidRDefault="003A6574">
      <w:pPr>
        <w:pStyle w:val="TOC5"/>
        <w:rPr>
          <w:rFonts w:asciiTheme="minorHAnsi" w:eastAsiaTheme="minorEastAsia" w:hAnsiTheme="minorHAnsi" w:cstheme="minorBidi"/>
          <w:sz w:val="22"/>
          <w:szCs w:val="22"/>
          <w:lang w:eastAsia="en-AU"/>
        </w:rPr>
      </w:pPr>
      <w:r>
        <w:tab/>
      </w:r>
      <w:hyperlink w:anchor="_Toc145412942" w:history="1">
        <w:r w:rsidRPr="00B163C8">
          <w:rPr>
            <w:rStyle w:val="CharSectNo"/>
          </w:rPr>
          <w:t>24</w:t>
        </w:r>
        <w:r w:rsidRPr="00290B42">
          <w:rPr>
            <w:color w:val="000000"/>
          </w:rPr>
          <w:tab/>
          <w:t xml:space="preserve">Meaning of </w:t>
        </w:r>
        <w:r w:rsidRPr="00696D7E">
          <w:rPr>
            <w:rStyle w:val="charItals"/>
          </w:rPr>
          <w:t>average unimproved value</w:t>
        </w:r>
        <w:r>
          <w:rPr>
            <w:rStyle w:val="charItals"/>
          </w:rPr>
          <w:br/>
        </w:r>
        <w:r w:rsidRPr="00290B42">
          <w:rPr>
            <w:color w:val="000000"/>
          </w:rPr>
          <w:t>New section 13A (3)</w:t>
        </w:r>
        <w:r>
          <w:tab/>
        </w:r>
        <w:r>
          <w:fldChar w:fldCharType="begin"/>
        </w:r>
        <w:r>
          <w:instrText xml:space="preserve"> PAGEREF _Toc145412942 \h </w:instrText>
        </w:r>
        <w:r>
          <w:fldChar w:fldCharType="separate"/>
        </w:r>
        <w:r w:rsidR="00EA2C93">
          <w:t>24</w:t>
        </w:r>
        <w:r>
          <w:fldChar w:fldCharType="end"/>
        </w:r>
      </w:hyperlink>
    </w:p>
    <w:p w14:paraId="1B6B8CB1" w14:textId="5E8EF44A" w:rsidR="003A6574" w:rsidRDefault="003A6574">
      <w:pPr>
        <w:pStyle w:val="TOC5"/>
        <w:rPr>
          <w:rFonts w:asciiTheme="minorHAnsi" w:eastAsiaTheme="minorEastAsia" w:hAnsiTheme="minorHAnsi" w:cstheme="minorBidi"/>
          <w:sz w:val="22"/>
          <w:szCs w:val="22"/>
          <w:lang w:eastAsia="en-AU"/>
        </w:rPr>
      </w:pPr>
      <w:r>
        <w:tab/>
      </w:r>
      <w:hyperlink w:anchor="_Toc145412943" w:history="1">
        <w:r w:rsidRPr="00B163C8">
          <w:rPr>
            <w:rStyle w:val="CharSectNo"/>
          </w:rPr>
          <w:t>25</w:t>
        </w:r>
        <w:r w:rsidRPr="00290B42">
          <w:rPr>
            <w:color w:val="000000"/>
          </w:rPr>
          <w:tab/>
          <w:t>End of application of div 5.2</w:t>
        </w:r>
        <w:r>
          <w:rPr>
            <w:color w:val="000000"/>
          </w:rPr>
          <w:br/>
        </w:r>
        <w:r w:rsidRPr="00290B42">
          <w:rPr>
            <w:color w:val="000000"/>
          </w:rPr>
          <w:t>Section 36 (1) (c)</w:t>
        </w:r>
        <w:r>
          <w:tab/>
        </w:r>
        <w:r>
          <w:fldChar w:fldCharType="begin"/>
        </w:r>
        <w:r>
          <w:instrText xml:space="preserve"> PAGEREF _Toc145412943 \h </w:instrText>
        </w:r>
        <w:r>
          <w:fldChar w:fldCharType="separate"/>
        </w:r>
        <w:r w:rsidR="00EA2C93">
          <w:t>24</w:t>
        </w:r>
        <w:r>
          <w:fldChar w:fldCharType="end"/>
        </w:r>
      </w:hyperlink>
    </w:p>
    <w:p w14:paraId="0801242B" w14:textId="26E0FF7E" w:rsidR="003A6574" w:rsidRDefault="003A6574">
      <w:pPr>
        <w:pStyle w:val="TOC5"/>
        <w:rPr>
          <w:rFonts w:asciiTheme="minorHAnsi" w:eastAsiaTheme="minorEastAsia" w:hAnsiTheme="minorHAnsi" w:cstheme="minorBidi"/>
          <w:sz w:val="22"/>
          <w:szCs w:val="22"/>
          <w:lang w:eastAsia="en-AU"/>
        </w:rPr>
      </w:pPr>
      <w:r>
        <w:tab/>
      </w:r>
      <w:hyperlink w:anchor="_Toc145412944" w:history="1">
        <w:r w:rsidRPr="0055251F">
          <w:t>26</w:t>
        </w:r>
        <w:r>
          <w:rPr>
            <w:rFonts w:asciiTheme="minorHAnsi" w:eastAsiaTheme="minorEastAsia" w:hAnsiTheme="minorHAnsi" w:cstheme="minorBidi"/>
            <w:sz w:val="22"/>
            <w:szCs w:val="22"/>
            <w:lang w:eastAsia="en-AU"/>
          </w:rPr>
          <w:tab/>
        </w:r>
        <w:r w:rsidRPr="0055251F">
          <w:t>New section 36 (2A)</w:t>
        </w:r>
        <w:r>
          <w:tab/>
        </w:r>
        <w:r>
          <w:fldChar w:fldCharType="begin"/>
        </w:r>
        <w:r>
          <w:instrText xml:space="preserve"> PAGEREF _Toc145412944 \h </w:instrText>
        </w:r>
        <w:r>
          <w:fldChar w:fldCharType="separate"/>
        </w:r>
        <w:r w:rsidR="00EA2C93">
          <w:t>25</w:t>
        </w:r>
        <w:r>
          <w:fldChar w:fldCharType="end"/>
        </w:r>
      </w:hyperlink>
    </w:p>
    <w:p w14:paraId="2ED52C23" w14:textId="2F9703E5" w:rsidR="003A6574" w:rsidRDefault="003A6574">
      <w:pPr>
        <w:pStyle w:val="TOC5"/>
        <w:rPr>
          <w:rFonts w:asciiTheme="minorHAnsi" w:eastAsiaTheme="minorEastAsia" w:hAnsiTheme="minorHAnsi" w:cstheme="minorBidi"/>
          <w:sz w:val="22"/>
          <w:szCs w:val="22"/>
          <w:lang w:eastAsia="en-AU"/>
        </w:rPr>
      </w:pPr>
      <w:r>
        <w:tab/>
      </w:r>
      <w:hyperlink w:anchor="_Toc145412945" w:history="1">
        <w:r w:rsidRPr="0055251F">
          <w:t>27</w:t>
        </w:r>
        <w:r>
          <w:rPr>
            <w:rFonts w:asciiTheme="minorHAnsi" w:eastAsiaTheme="minorEastAsia" w:hAnsiTheme="minorHAnsi" w:cstheme="minorBidi"/>
            <w:sz w:val="22"/>
            <w:szCs w:val="22"/>
            <w:lang w:eastAsia="en-AU"/>
          </w:rPr>
          <w:tab/>
        </w:r>
        <w:r w:rsidRPr="0055251F">
          <w:t>Schedule 1, section 1.1 heading</w:t>
        </w:r>
        <w:r>
          <w:tab/>
        </w:r>
        <w:r>
          <w:fldChar w:fldCharType="begin"/>
        </w:r>
        <w:r>
          <w:instrText xml:space="preserve"> PAGEREF _Toc145412945 \h </w:instrText>
        </w:r>
        <w:r>
          <w:fldChar w:fldCharType="separate"/>
        </w:r>
        <w:r w:rsidR="00EA2C93">
          <w:t>25</w:t>
        </w:r>
        <w:r>
          <w:fldChar w:fldCharType="end"/>
        </w:r>
      </w:hyperlink>
    </w:p>
    <w:p w14:paraId="430AFC21" w14:textId="2A7340D1" w:rsidR="003A6574" w:rsidRDefault="003A6574">
      <w:pPr>
        <w:pStyle w:val="TOC5"/>
        <w:rPr>
          <w:rFonts w:asciiTheme="minorHAnsi" w:eastAsiaTheme="minorEastAsia" w:hAnsiTheme="minorHAnsi" w:cstheme="minorBidi"/>
          <w:sz w:val="22"/>
          <w:szCs w:val="22"/>
          <w:lang w:eastAsia="en-AU"/>
        </w:rPr>
      </w:pPr>
      <w:r>
        <w:tab/>
      </w:r>
      <w:hyperlink w:anchor="_Toc145412946" w:history="1">
        <w:r w:rsidRPr="0055251F">
          <w:t>28</w:t>
        </w:r>
        <w:r>
          <w:rPr>
            <w:rFonts w:asciiTheme="minorHAnsi" w:eastAsiaTheme="minorEastAsia" w:hAnsiTheme="minorHAnsi" w:cstheme="minorBidi"/>
            <w:sz w:val="22"/>
            <w:szCs w:val="22"/>
            <w:lang w:eastAsia="en-AU"/>
          </w:rPr>
          <w:tab/>
        </w:r>
        <w:r w:rsidRPr="0055251F">
          <w:t>Schedule 1, section 1.1 (1) and (2)</w:t>
        </w:r>
        <w:r>
          <w:tab/>
        </w:r>
        <w:r>
          <w:fldChar w:fldCharType="begin"/>
        </w:r>
        <w:r>
          <w:instrText xml:space="preserve"> PAGEREF _Toc145412946 \h </w:instrText>
        </w:r>
        <w:r>
          <w:fldChar w:fldCharType="separate"/>
        </w:r>
        <w:r w:rsidR="00EA2C93">
          <w:t>25</w:t>
        </w:r>
        <w:r>
          <w:fldChar w:fldCharType="end"/>
        </w:r>
      </w:hyperlink>
    </w:p>
    <w:p w14:paraId="1777476C" w14:textId="21C56636" w:rsidR="003A6574" w:rsidRDefault="003A6574">
      <w:pPr>
        <w:pStyle w:val="TOC5"/>
        <w:rPr>
          <w:rFonts w:asciiTheme="minorHAnsi" w:eastAsiaTheme="minorEastAsia" w:hAnsiTheme="minorHAnsi" w:cstheme="minorBidi"/>
          <w:sz w:val="22"/>
          <w:szCs w:val="22"/>
          <w:lang w:eastAsia="en-AU"/>
        </w:rPr>
      </w:pPr>
      <w:r>
        <w:tab/>
      </w:r>
      <w:hyperlink w:anchor="_Toc145412947" w:history="1">
        <w:r w:rsidRPr="0055251F">
          <w:t>29</w:t>
        </w:r>
        <w:r>
          <w:rPr>
            <w:rFonts w:asciiTheme="minorHAnsi" w:eastAsiaTheme="minorEastAsia" w:hAnsiTheme="minorHAnsi" w:cstheme="minorBidi"/>
            <w:sz w:val="22"/>
            <w:szCs w:val="22"/>
            <w:lang w:eastAsia="en-AU"/>
          </w:rPr>
          <w:tab/>
        </w:r>
        <w:r w:rsidRPr="0055251F">
          <w:t>Schedule 1, section 2.1A heading</w:t>
        </w:r>
        <w:r>
          <w:tab/>
        </w:r>
        <w:r>
          <w:fldChar w:fldCharType="begin"/>
        </w:r>
        <w:r>
          <w:instrText xml:space="preserve"> PAGEREF _Toc145412947 \h </w:instrText>
        </w:r>
        <w:r>
          <w:fldChar w:fldCharType="separate"/>
        </w:r>
        <w:r w:rsidR="00EA2C93">
          <w:t>26</w:t>
        </w:r>
        <w:r>
          <w:fldChar w:fldCharType="end"/>
        </w:r>
      </w:hyperlink>
    </w:p>
    <w:p w14:paraId="55FBAE02" w14:textId="37A676A3" w:rsidR="003A6574" w:rsidRDefault="003A6574">
      <w:pPr>
        <w:pStyle w:val="TOC5"/>
        <w:rPr>
          <w:rFonts w:asciiTheme="minorHAnsi" w:eastAsiaTheme="minorEastAsia" w:hAnsiTheme="minorHAnsi" w:cstheme="minorBidi"/>
          <w:sz w:val="22"/>
          <w:szCs w:val="22"/>
          <w:lang w:eastAsia="en-AU"/>
        </w:rPr>
      </w:pPr>
      <w:r>
        <w:tab/>
      </w:r>
      <w:hyperlink w:anchor="_Toc145412948" w:history="1">
        <w:r w:rsidRPr="0055251F">
          <w:t>30</w:t>
        </w:r>
        <w:r>
          <w:rPr>
            <w:rFonts w:asciiTheme="minorHAnsi" w:eastAsiaTheme="minorEastAsia" w:hAnsiTheme="minorHAnsi" w:cstheme="minorBidi"/>
            <w:sz w:val="22"/>
            <w:szCs w:val="22"/>
            <w:lang w:eastAsia="en-AU"/>
          </w:rPr>
          <w:tab/>
        </w:r>
        <w:r w:rsidRPr="0055251F">
          <w:t>Schedule 1, section 2.1A (2) (a)</w:t>
        </w:r>
        <w:r>
          <w:tab/>
        </w:r>
        <w:r>
          <w:fldChar w:fldCharType="begin"/>
        </w:r>
        <w:r>
          <w:instrText xml:space="preserve"> PAGEREF _Toc145412948 \h </w:instrText>
        </w:r>
        <w:r>
          <w:fldChar w:fldCharType="separate"/>
        </w:r>
        <w:r w:rsidR="00EA2C93">
          <w:t>26</w:t>
        </w:r>
        <w:r>
          <w:fldChar w:fldCharType="end"/>
        </w:r>
      </w:hyperlink>
    </w:p>
    <w:p w14:paraId="334F7046" w14:textId="1DCA494D" w:rsidR="003A6574" w:rsidRDefault="003A6574">
      <w:pPr>
        <w:pStyle w:val="TOC5"/>
        <w:rPr>
          <w:rFonts w:asciiTheme="minorHAnsi" w:eastAsiaTheme="minorEastAsia" w:hAnsiTheme="minorHAnsi" w:cstheme="minorBidi"/>
          <w:sz w:val="22"/>
          <w:szCs w:val="22"/>
          <w:lang w:eastAsia="en-AU"/>
        </w:rPr>
      </w:pPr>
      <w:r>
        <w:tab/>
      </w:r>
      <w:hyperlink w:anchor="_Toc145412949" w:history="1">
        <w:r w:rsidRPr="0055251F">
          <w:t>31</w:t>
        </w:r>
        <w:r>
          <w:rPr>
            <w:rFonts w:asciiTheme="minorHAnsi" w:eastAsiaTheme="minorEastAsia" w:hAnsiTheme="minorHAnsi" w:cstheme="minorBidi"/>
            <w:sz w:val="22"/>
            <w:szCs w:val="22"/>
            <w:lang w:eastAsia="en-AU"/>
          </w:rPr>
          <w:tab/>
        </w:r>
        <w:r w:rsidRPr="0055251F">
          <w:t>Schedule 1, section 3.1 heading</w:t>
        </w:r>
        <w:r>
          <w:tab/>
        </w:r>
        <w:r>
          <w:fldChar w:fldCharType="begin"/>
        </w:r>
        <w:r>
          <w:instrText xml:space="preserve"> PAGEREF _Toc145412949 \h </w:instrText>
        </w:r>
        <w:r>
          <w:fldChar w:fldCharType="separate"/>
        </w:r>
        <w:r w:rsidR="00EA2C93">
          <w:t>26</w:t>
        </w:r>
        <w:r>
          <w:fldChar w:fldCharType="end"/>
        </w:r>
      </w:hyperlink>
    </w:p>
    <w:p w14:paraId="0992F657" w14:textId="72DE6BC0" w:rsidR="003A6574" w:rsidRDefault="003A6574">
      <w:pPr>
        <w:pStyle w:val="TOC5"/>
        <w:rPr>
          <w:rFonts w:asciiTheme="minorHAnsi" w:eastAsiaTheme="minorEastAsia" w:hAnsiTheme="minorHAnsi" w:cstheme="minorBidi"/>
          <w:sz w:val="22"/>
          <w:szCs w:val="22"/>
          <w:lang w:eastAsia="en-AU"/>
        </w:rPr>
      </w:pPr>
      <w:r>
        <w:lastRenderedPageBreak/>
        <w:tab/>
      </w:r>
      <w:hyperlink w:anchor="_Toc145412950" w:history="1">
        <w:r w:rsidRPr="0055251F">
          <w:t>32</w:t>
        </w:r>
        <w:r>
          <w:rPr>
            <w:rFonts w:asciiTheme="minorHAnsi" w:eastAsiaTheme="minorEastAsia" w:hAnsiTheme="minorHAnsi" w:cstheme="minorBidi"/>
            <w:sz w:val="22"/>
            <w:szCs w:val="22"/>
            <w:lang w:eastAsia="en-AU"/>
          </w:rPr>
          <w:tab/>
        </w:r>
        <w:r w:rsidRPr="0055251F">
          <w:t>Schedule 1, section 3.1 (2) and (3)</w:t>
        </w:r>
        <w:r>
          <w:tab/>
        </w:r>
        <w:r>
          <w:fldChar w:fldCharType="begin"/>
        </w:r>
        <w:r>
          <w:instrText xml:space="preserve"> PAGEREF _Toc145412950 \h </w:instrText>
        </w:r>
        <w:r>
          <w:fldChar w:fldCharType="separate"/>
        </w:r>
        <w:r w:rsidR="00EA2C93">
          <w:t>26</w:t>
        </w:r>
        <w:r>
          <w:fldChar w:fldCharType="end"/>
        </w:r>
      </w:hyperlink>
    </w:p>
    <w:p w14:paraId="660110F7" w14:textId="13F314EF" w:rsidR="003A6574" w:rsidRDefault="003A6574">
      <w:pPr>
        <w:pStyle w:val="TOC5"/>
        <w:rPr>
          <w:rFonts w:asciiTheme="minorHAnsi" w:eastAsiaTheme="minorEastAsia" w:hAnsiTheme="minorHAnsi" w:cstheme="minorBidi"/>
          <w:sz w:val="22"/>
          <w:szCs w:val="22"/>
          <w:lang w:eastAsia="en-AU"/>
        </w:rPr>
      </w:pPr>
      <w:r>
        <w:tab/>
      </w:r>
      <w:hyperlink w:anchor="_Toc145412951" w:history="1">
        <w:r w:rsidRPr="00B163C8">
          <w:rPr>
            <w:rStyle w:val="CharSectNo"/>
          </w:rPr>
          <w:t>33</w:t>
        </w:r>
        <w:r w:rsidRPr="00290B42">
          <w:rPr>
            <w:color w:val="000000"/>
          </w:rPr>
          <w:tab/>
          <w:t>Rebate of levy</w:t>
        </w:r>
        <w:r>
          <w:rPr>
            <w:color w:val="000000"/>
          </w:rPr>
          <w:br/>
        </w:r>
        <w:r w:rsidRPr="00290B42">
          <w:rPr>
            <w:color w:val="000000"/>
          </w:rPr>
          <w:t>Schedule 1, section 3.2 (3)</w:t>
        </w:r>
        <w:r>
          <w:tab/>
        </w:r>
        <w:r>
          <w:fldChar w:fldCharType="begin"/>
        </w:r>
        <w:r>
          <w:instrText xml:space="preserve"> PAGEREF _Toc145412951 \h </w:instrText>
        </w:r>
        <w:r>
          <w:fldChar w:fldCharType="separate"/>
        </w:r>
        <w:r w:rsidR="00EA2C93">
          <w:t>27</w:t>
        </w:r>
        <w:r>
          <w:fldChar w:fldCharType="end"/>
        </w:r>
      </w:hyperlink>
    </w:p>
    <w:p w14:paraId="51F4B7C2" w14:textId="1FE38EFC" w:rsidR="003A6574" w:rsidRDefault="003A6574">
      <w:pPr>
        <w:pStyle w:val="TOC5"/>
        <w:rPr>
          <w:rFonts w:asciiTheme="minorHAnsi" w:eastAsiaTheme="minorEastAsia" w:hAnsiTheme="minorHAnsi" w:cstheme="minorBidi"/>
          <w:sz w:val="22"/>
          <w:szCs w:val="22"/>
          <w:lang w:eastAsia="en-AU"/>
        </w:rPr>
      </w:pPr>
      <w:r>
        <w:tab/>
      </w:r>
      <w:hyperlink w:anchor="_Toc145412952" w:history="1">
        <w:r w:rsidRPr="0055251F">
          <w:t>34</w:t>
        </w:r>
        <w:r>
          <w:rPr>
            <w:rFonts w:asciiTheme="minorHAnsi" w:eastAsiaTheme="minorEastAsia" w:hAnsiTheme="minorHAnsi" w:cstheme="minorBidi"/>
            <w:sz w:val="22"/>
            <w:szCs w:val="22"/>
            <w:lang w:eastAsia="en-AU"/>
          </w:rPr>
          <w:tab/>
        </w:r>
        <w:r w:rsidRPr="0055251F">
          <w:t xml:space="preserve">Schedule 1, section 3.2 (5), definition of </w:t>
        </w:r>
        <w:r w:rsidRPr="0055251F">
          <w:rPr>
            <w:i/>
          </w:rPr>
          <w:t>FES rebate</w:t>
        </w:r>
        <w:r>
          <w:tab/>
        </w:r>
        <w:r>
          <w:fldChar w:fldCharType="begin"/>
        </w:r>
        <w:r>
          <w:instrText xml:space="preserve"> PAGEREF _Toc145412952 \h </w:instrText>
        </w:r>
        <w:r>
          <w:fldChar w:fldCharType="separate"/>
        </w:r>
        <w:r w:rsidR="00EA2C93">
          <w:t>27</w:t>
        </w:r>
        <w:r>
          <w:fldChar w:fldCharType="end"/>
        </w:r>
      </w:hyperlink>
    </w:p>
    <w:p w14:paraId="343A7A20" w14:textId="2F30C5C1" w:rsidR="003A6574" w:rsidRDefault="008879C1">
      <w:pPr>
        <w:pStyle w:val="TOC2"/>
        <w:rPr>
          <w:rFonts w:asciiTheme="minorHAnsi" w:eastAsiaTheme="minorEastAsia" w:hAnsiTheme="minorHAnsi" w:cstheme="minorBidi"/>
          <w:b w:val="0"/>
          <w:sz w:val="22"/>
          <w:szCs w:val="22"/>
          <w:lang w:eastAsia="en-AU"/>
        </w:rPr>
      </w:pPr>
      <w:hyperlink w:anchor="_Toc145412953" w:history="1">
        <w:r w:rsidR="003A6574" w:rsidRPr="0055251F">
          <w:t>Part 4</w:t>
        </w:r>
        <w:r w:rsidR="003A6574">
          <w:rPr>
            <w:rFonts w:asciiTheme="minorHAnsi" w:eastAsiaTheme="minorEastAsia" w:hAnsiTheme="minorHAnsi" w:cstheme="minorBidi"/>
            <w:b w:val="0"/>
            <w:sz w:val="22"/>
            <w:szCs w:val="22"/>
            <w:lang w:eastAsia="en-AU"/>
          </w:rPr>
          <w:tab/>
        </w:r>
        <w:r w:rsidR="003A6574" w:rsidRPr="0055251F">
          <w:t>Taxation Administration Act 1999</w:t>
        </w:r>
        <w:r w:rsidR="003A6574" w:rsidRPr="003A6574">
          <w:rPr>
            <w:vanish/>
          </w:rPr>
          <w:tab/>
        </w:r>
        <w:r w:rsidR="003A6574" w:rsidRPr="003A6574">
          <w:rPr>
            <w:vanish/>
          </w:rPr>
          <w:fldChar w:fldCharType="begin"/>
        </w:r>
        <w:r w:rsidR="003A6574" w:rsidRPr="003A6574">
          <w:rPr>
            <w:vanish/>
          </w:rPr>
          <w:instrText xml:space="preserve"> PAGEREF _Toc145412953 \h </w:instrText>
        </w:r>
        <w:r w:rsidR="003A6574" w:rsidRPr="003A6574">
          <w:rPr>
            <w:vanish/>
          </w:rPr>
        </w:r>
        <w:r w:rsidR="003A6574" w:rsidRPr="003A6574">
          <w:rPr>
            <w:vanish/>
          </w:rPr>
          <w:fldChar w:fldCharType="separate"/>
        </w:r>
        <w:r w:rsidR="00EA2C93">
          <w:rPr>
            <w:vanish/>
          </w:rPr>
          <w:t>28</w:t>
        </w:r>
        <w:r w:rsidR="003A6574" w:rsidRPr="003A6574">
          <w:rPr>
            <w:vanish/>
          </w:rPr>
          <w:fldChar w:fldCharType="end"/>
        </w:r>
      </w:hyperlink>
    </w:p>
    <w:p w14:paraId="426BDFA3" w14:textId="271C8C1E" w:rsidR="003A6574" w:rsidRDefault="003A6574">
      <w:pPr>
        <w:pStyle w:val="TOC5"/>
        <w:rPr>
          <w:rFonts w:asciiTheme="minorHAnsi" w:eastAsiaTheme="minorEastAsia" w:hAnsiTheme="minorHAnsi" w:cstheme="minorBidi"/>
          <w:sz w:val="22"/>
          <w:szCs w:val="22"/>
          <w:lang w:eastAsia="en-AU"/>
        </w:rPr>
      </w:pPr>
      <w:r>
        <w:tab/>
      </w:r>
      <w:hyperlink w:anchor="_Toc145412954" w:history="1">
        <w:r w:rsidRPr="00B163C8">
          <w:rPr>
            <w:rStyle w:val="CharSectNo"/>
          </w:rPr>
          <w:t>35</w:t>
        </w:r>
        <w:r w:rsidRPr="00290B42">
          <w:rPr>
            <w:color w:val="000000"/>
          </w:rPr>
          <w:tab/>
          <w:t>Recovery of tax from mortgagee</w:t>
        </w:r>
        <w:r>
          <w:rPr>
            <w:color w:val="000000"/>
          </w:rPr>
          <w:br/>
        </w:r>
        <w:r w:rsidRPr="00290B42">
          <w:rPr>
            <w:color w:val="000000"/>
          </w:rPr>
          <w:t>New section 56HA (7A)</w:t>
        </w:r>
        <w:r>
          <w:tab/>
        </w:r>
        <w:r>
          <w:fldChar w:fldCharType="begin"/>
        </w:r>
        <w:r>
          <w:instrText xml:space="preserve"> PAGEREF _Toc145412954 \h </w:instrText>
        </w:r>
        <w:r>
          <w:fldChar w:fldCharType="separate"/>
        </w:r>
        <w:r w:rsidR="00EA2C93">
          <w:t>28</w:t>
        </w:r>
        <w:r>
          <w:fldChar w:fldCharType="end"/>
        </w:r>
      </w:hyperlink>
    </w:p>
    <w:p w14:paraId="3F6F4B07" w14:textId="5FF14C78" w:rsidR="003A6574" w:rsidRDefault="003A6574">
      <w:pPr>
        <w:pStyle w:val="TOC5"/>
        <w:rPr>
          <w:rFonts w:asciiTheme="minorHAnsi" w:eastAsiaTheme="minorEastAsia" w:hAnsiTheme="minorHAnsi" w:cstheme="minorBidi"/>
          <w:sz w:val="22"/>
          <w:szCs w:val="22"/>
          <w:lang w:eastAsia="en-AU"/>
        </w:rPr>
      </w:pPr>
      <w:r>
        <w:tab/>
      </w:r>
      <w:hyperlink w:anchor="_Toc145412955" w:history="1">
        <w:r w:rsidRPr="00B163C8">
          <w:rPr>
            <w:rStyle w:val="CharSectNo"/>
          </w:rPr>
          <w:t>36</w:t>
        </w:r>
        <w:r w:rsidRPr="00290B42">
          <w:rPr>
            <w:color w:val="000000"/>
          </w:rPr>
          <w:tab/>
          <w:t>Recovery of tax from mortgagee of other land</w:t>
        </w:r>
        <w:r>
          <w:rPr>
            <w:color w:val="000000"/>
          </w:rPr>
          <w:br/>
        </w:r>
        <w:r w:rsidRPr="00290B42">
          <w:rPr>
            <w:color w:val="000000"/>
          </w:rPr>
          <w:t>New section 56N (7A)</w:t>
        </w:r>
        <w:r>
          <w:tab/>
        </w:r>
        <w:r>
          <w:fldChar w:fldCharType="begin"/>
        </w:r>
        <w:r>
          <w:instrText xml:space="preserve"> PAGEREF _Toc145412955 \h </w:instrText>
        </w:r>
        <w:r>
          <w:fldChar w:fldCharType="separate"/>
        </w:r>
        <w:r w:rsidR="00EA2C93">
          <w:t>28</w:t>
        </w:r>
        <w:r>
          <w:fldChar w:fldCharType="end"/>
        </w:r>
      </w:hyperlink>
    </w:p>
    <w:p w14:paraId="4988BE24" w14:textId="2B9E2B14" w:rsidR="008813A2" w:rsidRPr="00290B42" w:rsidRDefault="003A6574">
      <w:pPr>
        <w:pStyle w:val="BillBasic"/>
      </w:pPr>
      <w:r>
        <w:fldChar w:fldCharType="end"/>
      </w:r>
    </w:p>
    <w:p w14:paraId="3CC98E20" w14:textId="77777777" w:rsidR="00B163C8" w:rsidRDefault="00B163C8">
      <w:pPr>
        <w:pStyle w:val="01Contents"/>
        <w:sectPr w:rsidR="00B163C8" w:rsidSect="00762962">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4C38862" w14:textId="77777777" w:rsidR="00762962" w:rsidRDefault="00762962" w:rsidP="00FE5883">
      <w:pPr>
        <w:spacing w:before="480"/>
        <w:jc w:val="center"/>
      </w:pPr>
      <w:r>
        <w:rPr>
          <w:noProof/>
          <w:lang w:eastAsia="en-AU"/>
        </w:rPr>
        <w:lastRenderedPageBreak/>
        <w:drawing>
          <wp:inline distT="0" distB="0" distL="0" distR="0" wp14:anchorId="0F675F81" wp14:editId="0BC7805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540C45" w14:textId="77777777" w:rsidR="00762962" w:rsidRDefault="00762962">
      <w:pPr>
        <w:jc w:val="center"/>
        <w:rPr>
          <w:rFonts w:ascii="Arial" w:hAnsi="Arial"/>
        </w:rPr>
      </w:pPr>
      <w:r>
        <w:rPr>
          <w:rFonts w:ascii="Arial" w:hAnsi="Arial"/>
        </w:rPr>
        <w:t>Australian Capital Territory</w:t>
      </w:r>
    </w:p>
    <w:p w14:paraId="60E2DEA6" w14:textId="0331B164" w:rsidR="008813A2" w:rsidRPr="00290B42" w:rsidRDefault="00762962" w:rsidP="00B163C8">
      <w:pPr>
        <w:pStyle w:val="Billname"/>
        <w:suppressLineNumbers/>
      </w:pPr>
      <w:bookmarkStart w:id="0" w:name="citation"/>
      <w:r>
        <w:t>Revenue Legislation Amendment Act 2023</w:t>
      </w:r>
      <w:bookmarkEnd w:id="0"/>
    </w:p>
    <w:p w14:paraId="7A8482E8" w14:textId="0F08A73A" w:rsidR="008813A2" w:rsidRPr="00290B42" w:rsidRDefault="00890FDD" w:rsidP="00B163C8">
      <w:pPr>
        <w:pStyle w:val="ActNo"/>
        <w:suppressLineNumbers/>
      </w:pPr>
      <w:fldSimple w:instr=" DOCPROPERTY &quot;Category&quot;  \* MERGEFORMAT ">
        <w:r w:rsidR="00EA2C93">
          <w:t>A2023-47</w:t>
        </w:r>
      </w:fldSimple>
    </w:p>
    <w:p w14:paraId="489F011B" w14:textId="77777777" w:rsidR="008813A2" w:rsidRPr="00290B42" w:rsidRDefault="008813A2" w:rsidP="00B163C8">
      <w:pPr>
        <w:pStyle w:val="N-line3"/>
        <w:suppressLineNumbers/>
      </w:pPr>
    </w:p>
    <w:p w14:paraId="1AB62226" w14:textId="79049436" w:rsidR="008813A2" w:rsidRPr="00290B42" w:rsidRDefault="008813A2" w:rsidP="00B163C8">
      <w:pPr>
        <w:pStyle w:val="LongTitle"/>
        <w:suppressLineNumbers/>
        <w:rPr>
          <w:iCs/>
        </w:rPr>
      </w:pPr>
      <w:r w:rsidRPr="00290B42">
        <w:t xml:space="preserve">An Act to amend </w:t>
      </w:r>
      <w:r w:rsidR="00FD38F1" w:rsidRPr="00290B42">
        <w:t>legislation about revenue collection, and for other purposes</w:t>
      </w:r>
    </w:p>
    <w:p w14:paraId="5848DEE6" w14:textId="77777777" w:rsidR="008813A2" w:rsidRPr="00290B42" w:rsidRDefault="008813A2" w:rsidP="00B163C8">
      <w:pPr>
        <w:pStyle w:val="N-line3"/>
        <w:suppressLineNumbers/>
      </w:pPr>
    </w:p>
    <w:p w14:paraId="7E9C0840" w14:textId="77777777" w:rsidR="008813A2" w:rsidRPr="00290B42" w:rsidRDefault="008813A2" w:rsidP="00B163C8">
      <w:pPr>
        <w:pStyle w:val="Placeholder"/>
        <w:suppressLineNumbers/>
      </w:pPr>
      <w:r w:rsidRPr="00290B42">
        <w:rPr>
          <w:rStyle w:val="charContents"/>
          <w:sz w:val="16"/>
        </w:rPr>
        <w:t xml:space="preserve">  </w:t>
      </w:r>
      <w:r w:rsidRPr="00290B42">
        <w:rPr>
          <w:rStyle w:val="charPage"/>
        </w:rPr>
        <w:t xml:space="preserve">  </w:t>
      </w:r>
    </w:p>
    <w:p w14:paraId="42F57244" w14:textId="77777777" w:rsidR="008813A2" w:rsidRPr="00290B42" w:rsidRDefault="008813A2" w:rsidP="00B163C8">
      <w:pPr>
        <w:pStyle w:val="Placeholder"/>
        <w:suppressLineNumbers/>
      </w:pPr>
      <w:r w:rsidRPr="00290B42">
        <w:rPr>
          <w:rStyle w:val="CharChapNo"/>
        </w:rPr>
        <w:t xml:space="preserve">  </w:t>
      </w:r>
      <w:r w:rsidRPr="00290B42">
        <w:rPr>
          <w:rStyle w:val="CharChapText"/>
        </w:rPr>
        <w:t xml:space="preserve">  </w:t>
      </w:r>
    </w:p>
    <w:p w14:paraId="5D2D6DA6" w14:textId="77777777" w:rsidR="008813A2" w:rsidRPr="00290B42" w:rsidRDefault="008813A2" w:rsidP="00B163C8">
      <w:pPr>
        <w:pStyle w:val="Placeholder"/>
        <w:suppressLineNumbers/>
      </w:pPr>
      <w:r w:rsidRPr="00290B42">
        <w:rPr>
          <w:rStyle w:val="CharPartNo"/>
        </w:rPr>
        <w:t xml:space="preserve">  </w:t>
      </w:r>
      <w:r w:rsidRPr="00290B42">
        <w:rPr>
          <w:rStyle w:val="CharPartText"/>
        </w:rPr>
        <w:t xml:space="preserve">  </w:t>
      </w:r>
    </w:p>
    <w:p w14:paraId="32D45611" w14:textId="77777777" w:rsidR="008813A2" w:rsidRPr="00290B42" w:rsidRDefault="008813A2" w:rsidP="00B163C8">
      <w:pPr>
        <w:pStyle w:val="Placeholder"/>
        <w:suppressLineNumbers/>
      </w:pPr>
      <w:r w:rsidRPr="00290B42">
        <w:rPr>
          <w:rStyle w:val="CharDivNo"/>
        </w:rPr>
        <w:t xml:space="preserve">  </w:t>
      </w:r>
      <w:r w:rsidRPr="00290B42">
        <w:rPr>
          <w:rStyle w:val="CharDivText"/>
        </w:rPr>
        <w:t xml:space="preserve">  </w:t>
      </w:r>
    </w:p>
    <w:p w14:paraId="16F69F13" w14:textId="77777777" w:rsidR="008813A2" w:rsidRPr="00696D7E" w:rsidRDefault="008813A2" w:rsidP="00B163C8">
      <w:pPr>
        <w:pStyle w:val="Notified"/>
        <w:suppressLineNumbers/>
      </w:pPr>
    </w:p>
    <w:p w14:paraId="0E4147AA" w14:textId="77777777" w:rsidR="008813A2" w:rsidRPr="00290B42" w:rsidRDefault="008813A2" w:rsidP="00B163C8">
      <w:pPr>
        <w:pStyle w:val="EnactingWords"/>
        <w:suppressLineNumbers/>
      </w:pPr>
      <w:r w:rsidRPr="00290B42">
        <w:t>The Legislative Assembly for the Australian Capital Territory enacts as follows:</w:t>
      </w:r>
    </w:p>
    <w:p w14:paraId="651D4612" w14:textId="52BD61D5" w:rsidR="000E7701" w:rsidRPr="00290B42" w:rsidRDefault="008813A2" w:rsidP="00B163C8">
      <w:pPr>
        <w:pStyle w:val="PageBreak"/>
        <w:suppressLineNumbers/>
      </w:pPr>
      <w:r w:rsidRPr="00290B42">
        <w:br w:type="page"/>
      </w:r>
    </w:p>
    <w:p w14:paraId="463B2C23" w14:textId="0E67BCFA" w:rsidR="000E7701" w:rsidRPr="00B163C8" w:rsidRDefault="00B163C8" w:rsidP="00B163C8">
      <w:pPr>
        <w:pStyle w:val="AH2Part"/>
      </w:pPr>
      <w:bookmarkStart w:id="1" w:name="_Toc145412916"/>
      <w:r w:rsidRPr="00B163C8">
        <w:rPr>
          <w:rStyle w:val="CharPartNo"/>
        </w:rPr>
        <w:lastRenderedPageBreak/>
        <w:t>Part 1</w:t>
      </w:r>
      <w:r w:rsidRPr="00290B42">
        <w:tab/>
      </w:r>
      <w:r w:rsidR="000E7701" w:rsidRPr="00B163C8">
        <w:rPr>
          <w:rStyle w:val="CharPartText"/>
        </w:rPr>
        <w:t>Preliminary</w:t>
      </w:r>
      <w:bookmarkEnd w:id="1"/>
    </w:p>
    <w:p w14:paraId="7EC0E24B" w14:textId="29E69826" w:rsidR="008813A2" w:rsidRPr="00290B42" w:rsidRDefault="00B163C8" w:rsidP="00B163C8">
      <w:pPr>
        <w:pStyle w:val="AH5Sec"/>
        <w:shd w:val="pct25" w:color="auto" w:fill="auto"/>
        <w:rPr>
          <w:color w:val="000000"/>
        </w:rPr>
      </w:pPr>
      <w:bookmarkStart w:id="2" w:name="_Toc145412917"/>
      <w:r w:rsidRPr="00B163C8">
        <w:rPr>
          <w:rStyle w:val="CharSectNo"/>
        </w:rPr>
        <w:t>1</w:t>
      </w:r>
      <w:r w:rsidRPr="00290B42">
        <w:rPr>
          <w:color w:val="000000"/>
        </w:rPr>
        <w:tab/>
      </w:r>
      <w:r w:rsidR="008813A2" w:rsidRPr="00290B42">
        <w:rPr>
          <w:color w:val="000000"/>
        </w:rPr>
        <w:t>Name of Act</w:t>
      </w:r>
      <w:bookmarkEnd w:id="2"/>
    </w:p>
    <w:p w14:paraId="48B64BC2" w14:textId="6C6FF604" w:rsidR="008813A2" w:rsidRPr="00290B42" w:rsidRDefault="008813A2">
      <w:pPr>
        <w:pStyle w:val="Amainreturn"/>
        <w:rPr>
          <w:color w:val="000000"/>
        </w:rPr>
      </w:pPr>
      <w:r w:rsidRPr="00290B42">
        <w:rPr>
          <w:color w:val="000000"/>
        </w:rPr>
        <w:t xml:space="preserve">This Act is the </w:t>
      </w:r>
      <w:r w:rsidRPr="00290B42">
        <w:rPr>
          <w:i/>
          <w:color w:val="000000"/>
        </w:rPr>
        <w:fldChar w:fldCharType="begin"/>
      </w:r>
      <w:r w:rsidRPr="00290B42">
        <w:rPr>
          <w:i/>
          <w:color w:val="000000"/>
        </w:rPr>
        <w:instrText xml:space="preserve"> TITLE</w:instrText>
      </w:r>
      <w:r w:rsidRPr="00290B42">
        <w:rPr>
          <w:i/>
          <w:color w:val="000000"/>
        </w:rPr>
        <w:fldChar w:fldCharType="separate"/>
      </w:r>
      <w:r w:rsidR="00EA2C93">
        <w:rPr>
          <w:i/>
          <w:color w:val="000000"/>
        </w:rPr>
        <w:t>Revenue Legislation Amendment Act 2023</w:t>
      </w:r>
      <w:r w:rsidRPr="00290B42">
        <w:rPr>
          <w:i/>
          <w:color w:val="000000"/>
        </w:rPr>
        <w:fldChar w:fldCharType="end"/>
      </w:r>
      <w:r w:rsidRPr="00290B42">
        <w:rPr>
          <w:color w:val="000000"/>
        </w:rPr>
        <w:t>.</w:t>
      </w:r>
    </w:p>
    <w:p w14:paraId="14853CB4" w14:textId="4F632746" w:rsidR="008813A2" w:rsidRPr="00290B42" w:rsidRDefault="00B163C8" w:rsidP="00B163C8">
      <w:pPr>
        <w:pStyle w:val="AH5Sec"/>
        <w:shd w:val="pct25" w:color="auto" w:fill="auto"/>
        <w:rPr>
          <w:color w:val="000000"/>
        </w:rPr>
      </w:pPr>
      <w:bookmarkStart w:id="3" w:name="_Toc145412918"/>
      <w:r w:rsidRPr="00B163C8">
        <w:rPr>
          <w:rStyle w:val="CharSectNo"/>
        </w:rPr>
        <w:t>2</w:t>
      </w:r>
      <w:r w:rsidRPr="00290B42">
        <w:rPr>
          <w:color w:val="000000"/>
        </w:rPr>
        <w:tab/>
      </w:r>
      <w:r w:rsidR="008813A2" w:rsidRPr="00290B42">
        <w:rPr>
          <w:color w:val="000000"/>
        </w:rPr>
        <w:t>Commencement</w:t>
      </w:r>
      <w:bookmarkEnd w:id="3"/>
    </w:p>
    <w:p w14:paraId="56767618" w14:textId="3C0A503F" w:rsidR="008813A2" w:rsidRPr="00290B42" w:rsidRDefault="008813A2" w:rsidP="00B163C8">
      <w:pPr>
        <w:pStyle w:val="Amainreturn"/>
        <w:keepNext/>
        <w:rPr>
          <w:color w:val="000000"/>
        </w:rPr>
      </w:pPr>
      <w:r w:rsidRPr="00290B42">
        <w:rPr>
          <w:color w:val="000000"/>
        </w:rPr>
        <w:t xml:space="preserve">This Act commences on </w:t>
      </w:r>
      <w:r w:rsidR="00455120" w:rsidRPr="00290B42">
        <w:rPr>
          <w:color w:val="000000"/>
        </w:rPr>
        <w:t>1 July 2024</w:t>
      </w:r>
      <w:r w:rsidRPr="00290B42">
        <w:rPr>
          <w:color w:val="000000"/>
        </w:rPr>
        <w:t>.</w:t>
      </w:r>
    </w:p>
    <w:p w14:paraId="5330A52D" w14:textId="477B7A92" w:rsidR="00741378" w:rsidRPr="00290B42" w:rsidRDefault="008813A2" w:rsidP="007C271E">
      <w:pPr>
        <w:pStyle w:val="aNote"/>
        <w:rPr>
          <w:color w:val="000000"/>
        </w:rPr>
      </w:pPr>
      <w:r w:rsidRPr="00696D7E">
        <w:rPr>
          <w:rStyle w:val="charItals"/>
        </w:rPr>
        <w:t>Note</w:t>
      </w:r>
      <w:r w:rsidRPr="00696D7E">
        <w:rPr>
          <w:rStyle w:val="charItals"/>
        </w:rPr>
        <w:tab/>
      </w:r>
      <w:r w:rsidRPr="00290B42">
        <w:rPr>
          <w:color w:val="000000"/>
        </w:rPr>
        <w:t xml:space="preserve">The naming and commencement provisions automatically commence on the notification day (see </w:t>
      </w:r>
      <w:hyperlink r:id="rId15" w:tooltip="A2001-14" w:history="1">
        <w:r w:rsidR="00696D7E" w:rsidRPr="00696D7E">
          <w:rPr>
            <w:rStyle w:val="charCitHyperlinkAbbrev"/>
          </w:rPr>
          <w:t>Legislation Act</w:t>
        </w:r>
      </w:hyperlink>
      <w:r w:rsidRPr="00290B42">
        <w:rPr>
          <w:color w:val="000000"/>
        </w:rPr>
        <w:t>, s 75 (1)).</w:t>
      </w:r>
    </w:p>
    <w:p w14:paraId="1359BAAB" w14:textId="715E72B3" w:rsidR="008813A2" w:rsidRPr="00290B42" w:rsidRDefault="00B163C8" w:rsidP="00B163C8">
      <w:pPr>
        <w:pStyle w:val="AH5Sec"/>
        <w:shd w:val="pct25" w:color="auto" w:fill="auto"/>
        <w:rPr>
          <w:color w:val="000000"/>
        </w:rPr>
      </w:pPr>
      <w:bookmarkStart w:id="4" w:name="_Toc145412919"/>
      <w:r w:rsidRPr="00B163C8">
        <w:rPr>
          <w:rStyle w:val="CharSectNo"/>
        </w:rPr>
        <w:t>3</w:t>
      </w:r>
      <w:r w:rsidRPr="00290B42">
        <w:rPr>
          <w:color w:val="000000"/>
        </w:rPr>
        <w:tab/>
      </w:r>
      <w:r w:rsidR="008813A2" w:rsidRPr="00290B42">
        <w:rPr>
          <w:color w:val="000000"/>
        </w:rPr>
        <w:t>Legislation amended</w:t>
      </w:r>
      <w:bookmarkEnd w:id="4"/>
    </w:p>
    <w:p w14:paraId="0AE580DA" w14:textId="1446AB55" w:rsidR="00482887" w:rsidRPr="00290B42" w:rsidRDefault="008813A2">
      <w:pPr>
        <w:pStyle w:val="Amainreturn"/>
        <w:rPr>
          <w:color w:val="000000"/>
        </w:rPr>
      </w:pPr>
      <w:r w:rsidRPr="00290B42">
        <w:rPr>
          <w:color w:val="000000"/>
        </w:rPr>
        <w:t>This Act amends the</w:t>
      </w:r>
      <w:r w:rsidR="00482887" w:rsidRPr="00290B42">
        <w:rPr>
          <w:color w:val="000000"/>
        </w:rPr>
        <w:t xml:space="preserve"> </w:t>
      </w:r>
      <w:r w:rsidR="00461232" w:rsidRPr="00290B42">
        <w:rPr>
          <w:color w:val="000000"/>
        </w:rPr>
        <w:t>following legislation:</w:t>
      </w:r>
    </w:p>
    <w:p w14:paraId="7627A41B" w14:textId="7077E25C" w:rsidR="00461232" w:rsidRPr="00696D7E" w:rsidRDefault="00B163C8" w:rsidP="00B163C8">
      <w:pPr>
        <w:pStyle w:val="Amainbullet"/>
        <w:tabs>
          <w:tab w:val="left" w:pos="1500"/>
        </w:tabs>
      </w:pPr>
      <w:r w:rsidRPr="00696D7E">
        <w:rPr>
          <w:rFonts w:ascii="Symbol" w:hAnsi="Symbol"/>
          <w:sz w:val="20"/>
        </w:rPr>
        <w:t></w:t>
      </w:r>
      <w:r w:rsidRPr="00696D7E">
        <w:rPr>
          <w:rFonts w:ascii="Symbol" w:hAnsi="Symbol"/>
          <w:sz w:val="20"/>
        </w:rPr>
        <w:tab/>
      </w:r>
      <w:hyperlink r:id="rId16" w:tooltip="A1999-7" w:history="1">
        <w:r w:rsidR="00696D7E" w:rsidRPr="00696D7E">
          <w:rPr>
            <w:rStyle w:val="charCitHyperlinkItal"/>
          </w:rPr>
          <w:t>Duties Act 1999</w:t>
        </w:r>
      </w:hyperlink>
    </w:p>
    <w:p w14:paraId="4D096455" w14:textId="5AFB2AF1" w:rsidR="000E0C85" w:rsidRPr="00696D7E" w:rsidRDefault="00B163C8" w:rsidP="00B163C8">
      <w:pPr>
        <w:pStyle w:val="Amainbullet"/>
        <w:tabs>
          <w:tab w:val="left" w:pos="1500"/>
        </w:tabs>
      </w:pPr>
      <w:r w:rsidRPr="00696D7E">
        <w:rPr>
          <w:rFonts w:ascii="Symbol" w:hAnsi="Symbol"/>
          <w:sz w:val="20"/>
        </w:rPr>
        <w:t></w:t>
      </w:r>
      <w:r w:rsidRPr="00696D7E">
        <w:rPr>
          <w:rFonts w:ascii="Symbol" w:hAnsi="Symbol"/>
          <w:sz w:val="20"/>
        </w:rPr>
        <w:tab/>
      </w:r>
      <w:hyperlink r:id="rId17" w:tooltip="A2004-3" w:history="1">
        <w:r w:rsidR="00696D7E" w:rsidRPr="00696D7E">
          <w:rPr>
            <w:rStyle w:val="charCitHyperlinkItal"/>
          </w:rPr>
          <w:t>Rates Act 2004</w:t>
        </w:r>
      </w:hyperlink>
    </w:p>
    <w:p w14:paraId="5A5F3236" w14:textId="781DF0F3" w:rsidR="000E0C85" w:rsidRPr="00696D7E" w:rsidRDefault="00B163C8" w:rsidP="00B163C8">
      <w:pPr>
        <w:pStyle w:val="Amainbullet"/>
        <w:tabs>
          <w:tab w:val="left" w:pos="1500"/>
        </w:tabs>
      </w:pPr>
      <w:r w:rsidRPr="00696D7E">
        <w:rPr>
          <w:rFonts w:ascii="Symbol" w:hAnsi="Symbol"/>
          <w:sz w:val="20"/>
        </w:rPr>
        <w:t></w:t>
      </w:r>
      <w:r w:rsidRPr="00696D7E">
        <w:rPr>
          <w:rFonts w:ascii="Symbol" w:hAnsi="Symbol"/>
          <w:sz w:val="20"/>
        </w:rPr>
        <w:tab/>
      </w:r>
      <w:hyperlink r:id="rId18" w:tooltip="A1999-4" w:history="1">
        <w:r w:rsidR="00696D7E" w:rsidRPr="00696D7E">
          <w:rPr>
            <w:rStyle w:val="charCitHyperlinkItal"/>
          </w:rPr>
          <w:t>Taxation Administration Act 1999</w:t>
        </w:r>
      </w:hyperlink>
      <w:r w:rsidR="000E0C85" w:rsidRPr="00696D7E">
        <w:rPr>
          <w:rStyle w:val="charItals"/>
        </w:rPr>
        <w:t>.</w:t>
      </w:r>
    </w:p>
    <w:p w14:paraId="0602DFCF" w14:textId="336086AF" w:rsidR="000E7701" w:rsidRPr="00290B42" w:rsidRDefault="000E7701" w:rsidP="00B163C8">
      <w:pPr>
        <w:pStyle w:val="PageBreak"/>
        <w:suppressLineNumbers/>
        <w:rPr>
          <w:color w:val="000000"/>
        </w:rPr>
      </w:pPr>
      <w:r w:rsidRPr="00290B42">
        <w:rPr>
          <w:color w:val="000000"/>
        </w:rPr>
        <w:br w:type="page"/>
      </w:r>
    </w:p>
    <w:p w14:paraId="74B327A2" w14:textId="6133612E" w:rsidR="00BF4909" w:rsidRPr="00B163C8" w:rsidRDefault="00B163C8" w:rsidP="00B163C8">
      <w:pPr>
        <w:pStyle w:val="AH2Part"/>
      </w:pPr>
      <w:bookmarkStart w:id="5" w:name="_Toc145412920"/>
      <w:r w:rsidRPr="00B163C8">
        <w:rPr>
          <w:rStyle w:val="CharPartNo"/>
        </w:rPr>
        <w:lastRenderedPageBreak/>
        <w:t>Part 2</w:t>
      </w:r>
      <w:r w:rsidRPr="00290B42">
        <w:rPr>
          <w:color w:val="000000"/>
        </w:rPr>
        <w:tab/>
      </w:r>
      <w:r w:rsidR="000E7701" w:rsidRPr="00B163C8">
        <w:rPr>
          <w:rStyle w:val="CharPartText"/>
          <w:color w:val="000000"/>
        </w:rPr>
        <w:t>Duties Act 1999</w:t>
      </w:r>
      <w:bookmarkEnd w:id="5"/>
    </w:p>
    <w:p w14:paraId="7951262D" w14:textId="7620BE59" w:rsidR="00BF4909" w:rsidRPr="00290B42" w:rsidRDefault="00B163C8" w:rsidP="00B163C8">
      <w:pPr>
        <w:pStyle w:val="AH5Sec"/>
        <w:shd w:val="pct25" w:color="auto" w:fill="auto"/>
        <w:rPr>
          <w:color w:val="000000"/>
        </w:rPr>
      </w:pPr>
      <w:bookmarkStart w:id="6" w:name="_Toc145412921"/>
      <w:r w:rsidRPr="00B163C8">
        <w:rPr>
          <w:rStyle w:val="CharSectNo"/>
        </w:rPr>
        <w:t>4</w:t>
      </w:r>
      <w:r w:rsidRPr="00290B42">
        <w:rPr>
          <w:color w:val="000000"/>
        </w:rPr>
        <w:tab/>
      </w:r>
      <w:r w:rsidR="00BF4909" w:rsidRPr="00290B42">
        <w:rPr>
          <w:color w:val="000000"/>
        </w:rPr>
        <w:t>Section 57 heading</w:t>
      </w:r>
      <w:bookmarkEnd w:id="6"/>
    </w:p>
    <w:p w14:paraId="35AFA798" w14:textId="2D724043" w:rsidR="00BF4909" w:rsidRPr="00290B42" w:rsidRDefault="00BF4909" w:rsidP="00BF4909">
      <w:pPr>
        <w:pStyle w:val="direction"/>
        <w:rPr>
          <w:color w:val="000000"/>
        </w:rPr>
      </w:pPr>
      <w:r w:rsidRPr="00290B42">
        <w:rPr>
          <w:color w:val="000000"/>
        </w:rPr>
        <w:t>substitute</w:t>
      </w:r>
    </w:p>
    <w:p w14:paraId="13181FD6" w14:textId="229403DB" w:rsidR="00BF4909" w:rsidRPr="00290B42" w:rsidRDefault="00BF4909" w:rsidP="00BF4909">
      <w:pPr>
        <w:pStyle w:val="IH5Sec"/>
        <w:rPr>
          <w:color w:val="000000"/>
        </w:rPr>
      </w:pPr>
      <w:r w:rsidRPr="00290B42">
        <w:rPr>
          <w:color w:val="000000"/>
        </w:rPr>
        <w:t>57</w:t>
      </w:r>
      <w:r w:rsidRPr="00290B42">
        <w:rPr>
          <w:color w:val="000000"/>
        </w:rPr>
        <w:tab/>
        <w:t>Transfers back from trustee</w:t>
      </w:r>
    </w:p>
    <w:p w14:paraId="058589FB" w14:textId="2375B801" w:rsidR="00BA6B4A" w:rsidRPr="00290B42" w:rsidRDefault="00B163C8" w:rsidP="00B163C8">
      <w:pPr>
        <w:pStyle w:val="AH5Sec"/>
        <w:shd w:val="pct25" w:color="auto" w:fill="auto"/>
        <w:rPr>
          <w:color w:val="000000"/>
        </w:rPr>
      </w:pPr>
      <w:bookmarkStart w:id="7" w:name="_Toc145412922"/>
      <w:r w:rsidRPr="00B163C8">
        <w:rPr>
          <w:rStyle w:val="CharSectNo"/>
        </w:rPr>
        <w:t>5</w:t>
      </w:r>
      <w:r w:rsidRPr="00290B42">
        <w:rPr>
          <w:color w:val="000000"/>
        </w:rPr>
        <w:tab/>
      </w:r>
      <w:r w:rsidR="00BA6B4A" w:rsidRPr="00290B42">
        <w:rPr>
          <w:color w:val="000000"/>
        </w:rPr>
        <w:t>New division 2.5.2A</w:t>
      </w:r>
      <w:bookmarkEnd w:id="7"/>
    </w:p>
    <w:p w14:paraId="2A86268D" w14:textId="4775EEB8" w:rsidR="00BA6B4A" w:rsidRPr="00290B42" w:rsidRDefault="00BA6B4A" w:rsidP="00BA6B4A">
      <w:pPr>
        <w:pStyle w:val="direction"/>
        <w:rPr>
          <w:color w:val="000000"/>
        </w:rPr>
      </w:pPr>
      <w:r w:rsidRPr="00290B42">
        <w:rPr>
          <w:color w:val="000000"/>
        </w:rPr>
        <w:t>insert</w:t>
      </w:r>
    </w:p>
    <w:p w14:paraId="1253E7EE" w14:textId="6FBF644E" w:rsidR="00BA6B4A" w:rsidRPr="00290B42" w:rsidRDefault="00BA6B4A" w:rsidP="00BA6B4A">
      <w:pPr>
        <w:pStyle w:val="IH3Div"/>
        <w:rPr>
          <w:color w:val="000000"/>
        </w:rPr>
      </w:pPr>
      <w:r w:rsidRPr="00290B42">
        <w:rPr>
          <w:color w:val="000000"/>
        </w:rPr>
        <w:t>Division 2.5.2A</w:t>
      </w:r>
      <w:r w:rsidRPr="00290B42">
        <w:rPr>
          <w:color w:val="000000"/>
        </w:rPr>
        <w:tab/>
        <w:t>Alternat</w:t>
      </w:r>
      <w:r w:rsidR="00176ECF" w:rsidRPr="00290B42">
        <w:rPr>
          <w:color w:val="000000"/>
        </w:rPr>
        <w:t>ive</w:t>
      </w:r>
      <w:r w:rsidRPr="00290B42">
        <w:rPr>
          <w:color w:val="000000"/>
        </w:rPr>
        <w:t xml:space="preserve"> finance transactions</w:t>
      </w:r>
    </w:p>
    <w:p w14:paraId="724E8B94" w14:textId="64A20392" w:rsidR="00D60B76" w:rsidRPr="00290B42" w:rsidRDefault="00B60B12" w:rsidP="00B60B12">
      <w:pPr>
        <w:pStyle w:val="IH5Sec"/>
        <w:rPr>
          <w:color w:val="000000"/>
        </w:rPr>
      </w:pPr>
      <w:r w:rsidRPr="00290B42">
        <w:rPr>
          <w:color w:val="000000"/>
        </w:rPr>
        <w:t>64</w:t>
      </w:r>
      <w:r w:rsidRPr="00290B42">
        <w:rPr>
          <w:color w:val="000000"/>
        </w:rPr>
        <w:tab/>
        <w:t xml:space="preserve">Meaning of </w:t>
      </w:r>
      <w:r w:rsidRPr="00696D7E">
        <w:rPr>
          <w:rStyle w:val="charItals"/>
        </w:rPr>
        <w:t>financial institution</w:t>
      </w:r>
      <w:r w:rsidRPr="00290B42">
        <w:rPr>
          <w:color w:val="000000"/>
        </w:rPr>
        <w:t>—div 2.5.2A</w:t>
      </w:r>
    </w:p>
    <w:p w14:paraId="3676A1D4" w14:textId="78329D1E" w:rsidR="00B60B12" w:rsidRPr="00290B42" w:rsidRDefault="00B60B12" w:rsidP="00B60B12">
      <w:pPr>
        <w:pStyle w:val="Amainreturn"/>
        <w:rPr>
          <w:color w:val="000000"/>
        </w:rPr>
      </w:pPr>
      <w:r w:rsidRPr="00290B42">
        <w:rPr>
          <w:color w:val="000000"/>
        </w:rPr>
        <w:t>In this division:</w:t>
      </w:r>
    </w:p>
    <w:p w14:paraId="48C28999" w14:textId="7007FACF" w:rsidR="00B60B12" w:rsidRPr="00290B42" w:rsidRDefault="00B60B12" w:rsidP="00B163C8">
      <w:pPr>
        <w:pStyle w:val="aDef"/>
        <w:rPr>
          <w:color w:val="000000"/>
        </w:rPr>
      </w:pPr>
      <w:r w:rsidRPr="00696D7E">
        <w:rPr>
          <w:rStyle w:val="charBoldItals"/>
        </w:rPr>
        <w:t>financial institution</w:t>
      </w:r>
      <w:r w:rsidRPr="00290B42">
        <w:rPr>
          <w:color w:val="000000"/>
        </w:rPr>
        <w:t xml:space="preserve"> means—</w:t>
      </w:r>
    </w:p>
    <w:p w14:paraId="2B2D7969" w14:textId="2207E293" w:rsidR="00B60B12" w:rsidRPr="00290B42" w:rsidRDefault="00B60B12" w:rsidP="00B60B12">
      <w:pPr>
        <w:pStyle w:val="Idefpara"/>
        <w:rPr>
          <w:color w:val="000000"/>
        </w:rPr>
      </w:pPr>
      <w:r w:rsidRPr="00290B42">
        <w:rPr>
          <w:color w:val="000000"/>
        </w:rPr>
        <w:tab/>
        <w:t>(a)</w:t>
      </w:r>
      <w:r w:rsidRPr="00290B42">
        <w:rPr>
          <w:color w:val="000000"/>
        </w:rPr>
        <w:tab/>
        <w:t>an authorised deposit-taking institution; or</w:t>
      </w:r>
    </w:p>
    <w:p w14:paraId="238BD6D4" w14:textId="075D2504" w:rsidR="00B60B12" w:rsidRPr="00290B42" w:rsidRDefault="00B60B12" w:rsidP="00B60B12">
      <w:pPr>
        <w:pStyle w:val="Idefpara"/>
        <w:rPr>
          <w:color w:val="000000"/>
        </w:rPr>
      </w:pPr>
      <w:r w:rsidRPr="00290B42">
        <w:rPr>
          <w:color w:val="000000"/>
        </w:rPr>
        <w:tab/>
        <w:t>(b)</w:t>
      </w:r>
      <w:r w:rsidRPr="00290B42">
        <w:rPr>
          <w:color w:val="000000"/>
        </w:rPr>
        <w:tab/>
      </w:r>
      <w:r w:rsidR="00317F40" w:rsidRPr="00290B42">
        <w:rPr>
          <w:color w:val="000000"/>
        </w:rPr>
        <w:t xml:space="preserve">a co-operative under the </w:t>
      </w:r>
      <w:r w:rsidR="00317F40" w:rsidRPr="00696D7E">
        <w:rPr>
          <w:rStyle w:val="charItals"/>
        </w:rPr>
        <w:t>Co-operatives National Law (ACT)</w:t>
      </w:r>
      <w:r w:rsidR="00317F40" w:rsidRPr="00290B42">
        <w:rPr>
          <w:color w:val="000000"/>
        </w:rPr>
        <w:t>; or</w:t>
      </w:r>
    </w:p>
    <w:p w14:paraId="6CBB1F0A" w14:textId="4E16CAE2" w:rsidR="00317F40" w:rsidRPr="00290B42" w:rsidRDefault="00317F40" w:rsidP="00B163C8">
      <w:pPr>
        <w:pStyle w:val="Idefpara"/>
        <w:keepNext/>
        <w:rPr>
          <w:color w:val="000000"/>
        </w:rPr>
      </w:pPr>
      <w:r w:rsidRPr="00290B42">
        <w:rPr>
          <w:color w:val="000000"/>
        </w:rPr>
        <w:tab/>
        <w:t>(c)</w:t>
      </w:r>
      <w:r w:rsidRPr="00290B42">
        <w:rPr>
          <w:color w:val="000000"/>
        </w:rPr>
        <w:tab/>
        <w:t>a body prescribed by regulation.</w:t>
      </w:r>
    </w:p>
    <w:p w14:paraId="5B7225C7" w14:textId="34276578" w:rsidR="00640603" w:rsidRPr="00290B42" w:rsidRDefault="00640603" w:rsidP="00640603">
      <w:pPr>
        <w:pStyle w:val="aNote"/>
        <w:rPr>
          <w:color w:val="000000"/>
        </w:rPr>
      </w:pPr>
      <w:r w:rsidRPr="00696D7E">
        <w:rPr>
          <w:rStyle w:val="charItals"/>
        </w:rPr>
        <w:t>Note</w:t>
      </w:r>
      <w:r w:rsidRPr="00696D7E">
        <w:rPr>
          <w:rStyle w:val="charItals"/>
        </w:rPr>
        <w:tab/>
      </w:r>
      <w:r w:rsidRPr="00290B42">
        <w:rPr>
          <w:color w:val="000000"/>
        </w:rPr>
        <w:t xml:space="preserve">The </w:t>
      </w:r>
      <w:hyperlink r:id="rId19" w:tooltip="A2017-8" w:history="1">
        <w:r w:rsidR="00696D7E" w:rsidRPr="00696D7E">
          <w:rPr>
            <w:rStyle w:val="charCitHyperlinkItal"/>
          </w:rPr>
          <w:t>Co-operatives National Law (ACT) Act 2017</w:t>
        </w:r>
      </w:hyperlink>
      <w:r w:rsidRPr="00290B42">
        <w:rPr>
          <w:color w:val="000000"/>
        </w:rPr>
        <w:t>, s 7 applies the Co</w:t>
      </w:r>
      <w:r w:rsidRPr="00290B42">
        <w:rPr>
          <w:color w:val="000000"/>
        </w:rPr>
        <w:noBreakHyphen/>
        <w:t xml:space="preserve">operatives National Law set out in the </w:t>
      </w:r>
      <w:hyperlink r:id="rId20" w:tooltip="Act 2012 No 29 (NSW)" w:history="1">
        <w:r w:rsidR="00AE0661" w:rsidRPr="00AE0661">
          <w:rPr>
            <w:rStyle w:val="charCitHyperlinkItal"/>
          </w:rPr>
          <w:t>Co-operatives (Adoption of National Law) Act 2012</w:t>
        </w:r>
      </w:hyperlink>
      <w:r w:rsidRPr="00290B42">
        <w:rPr>
          <w:color w:val="000000"/>
        </w:rPr>
        <w:t xml:space="preserve"> (NSW), appendix as if it were an ACT law called th</w:t>
      </w:r>
      <w:r w:rsidRPr="007B11A7">
        <w:rPr>
          <w:color w:val="000000"/>
        </w:rPr>
        <w:t xml:space="preserve">e </w:t>
      </w:r>
      <w:r w:rsidRPr="007B11A7">
        <w:rPr>
          <w:rStyle w:val="charItals"/>
        </w:rPr>
        <w:t>Co-operatives National Law (ACT)</w:t>
      </w:r>
      <w:r w:rsidRPr="007B11A7">
        <w:rPr>
          <w:color w:val="000000"/>
        </w:rPr>
        <w:t>.</w:t>
      </w:r>
    </w:p>
    <w:p w14:paraId="39CC0400" w14:textId="202DC7AB" w:rsidR="000C2B6B" w:rsidRPr="00290B42" w:rsidRDefault="000C2B6B" w:rsidP="000C2B6B">
      <w:pPr>
        <w:pStyle w:val="IH5Sec"/>
        <w:rPr>
          <w:color w:val="000000"/>
        </w:rPr>
      </w:pPr>
      <w:r w:rsidRPr="00290B42">
        <w:rPr>
          <w:color w:val="000000"/>
        </w:rPr>
        <w:t>64A</w:t>
      </w:r>
      <w:r w:rsidRPr="00290B42">
        <w:rPr>
          <w:color w:val="000000"/>
        </w:rPr>
        <w:tab/>
      </w:r>
      <w:r w:rsidR="001C47DD" w:rsidRPr="00290B42">
        <w:rPr>
          <w:color w:val="000000"/>
        </w:rPr>
        <w:t xml:space="preserve">Land </w:t>
      </w:r>
      <w:r w:rsidR="008E75D2" w:rsidRPr="00290B42">
        <w:rPr>
          <w:color w:val="000000"/>
        </w:rPr>
        <w:t>transferred</w:t>
      </w:r>
      <w:r w:rsidR="001C47DD" w:rsidRPr="00290B42">
        <w:rPr>
          <w:color w:val="000000"/>
        </w:rPr>
        <w:t xml:space="preserve"> </w:t>
      </w:r>
      <w:r w:rsidR="008E75D2" w:rsidRPr="00290B42">
        <w:rPr>
          <w:color w:val="000000"/>
        </w:rPr>
        <w:t>to</w:t>
      </w:r>
      <w:r w:rsidR="001C47DD" w:rsidRPr="00290B42">
        <w:rPr>
          <w:color w:val="000000"/>
        </w:rPr>
        <w:t xml:space="preserve"> financial institution and individual </w:t>
      </w:r>
      <w:r w:rsidR="008E75D2" w:rsidRPr="00290B42">
        <w:rPr>
          <w:color w:val="000000"/>
        </w:rPr>
        <w:t xml:space="preserve">then </w:t>
      </w:r>
      <w:r w:rsidR="007F49EF" w:rsidRPr="00290B42">
        <w:rPr>
          <w:color w:val="000000"/>
        </w:rPr>
        <w:t xml:space="preserve">leased and </w:t>
      </w:r>
      <w:r w:rsidR="001C47DD" w:rsidRPr="00290B42">
        <w:rPr>
          <w:color w:val="000000"/>
        </w:rPr>
        <w:t>transferred to individual</w:t>
      </w:r>
    </w:p>
    <w:p w14:paraId="655890F3" w14:textId="66FD3E24" w:rsidR="00B864A2" w:rsidRPr="00290B42" w:rsidRDefault="00B864A2" w:rsidP="00B864A2">
      <w:pPr>
        <w:pStyle w:val="IMain"/>
        <w:rPr>
          <w:color w:val="000000"/>
        </w:rPr>
      </w:pPr>
      <w:r w:rsidRPr="00290B42">
        <w:rPr>
          <w:color w:val="000000"/>
        </w:rPr>
        <w:tab/>
        <w:t>(1)</w:t>
      </w:r>
      <w:r w:rsidRPr="00290B42">
        <w:rPr>
          <w:color w:val="000000"/>
        </w:rPr>
        <w:tab/>
        <w:t>This section applies if</w:t>
      </w:r>
      <w:r w:rsidR="00082869" w:rsidRPr="00290B42">
        <w:rPr>
          <w:color w:val="000000"/>
        </w:rPr>
        <w:t>, under a</w:t>
      </w:r>
      <w:r w:rsidR="0058093A" w:rsidRPr="00290B42">
        <w:rPr>
          <w:color w:val="000000"/>
        </w:rPr>
        <w:t xml:space="preserve"> scheme</w:t>
      </w:r>
      <w:r w:rsidR="00082869" w:rsidRPr="00290B42">
        <w:rPr>
          <w:color w:val="000000"/>
        </w:rPr>
        <w:t xml:space="preserve"> between </w:t>
      </w:r>
      <w:r w:rsidRPr="00290B42">
        <w:rPr>
          <w:color w:val="000000"/>
        </w:rPr>
        <w:t>an individual and a financial institution—</w:t>
      </w:r>
    </w:p>
    <w:p w14:paraId="5543C4C2" w14:textId="08F00D8E" w:rsidR="00976FEB" w:rsidRPr="00290B42" w:rsidRDefault="00B864A2" w:rsidP="00102196">
      <w:pPr>
        <w:pStyle w:val="Ipara"/>
        <w:rPr>
          <w:color w:val="000000"/>
        </w:rPr>
      </w:pPr>
      <w:r w:rsidRPr="00290B42">
        <w:rPr>
          <w:color w:val="000000"/>
        </w:rPr>
        <w:tab/>
        <w:t>(a)</w:t>
      </w:r>
      <w:r w:rsidRPr="00290B42">
        <w:rPr>
          <w:color w:val="000000"/>
        </w:rPr>
        <w:tab/>
      </w:r>
      <w:r w:rsidR="001C47DD" w:rsidRPr="00290B42">
        <w:rPr>
          <w:color w:val="000000"/>
        </w:rPr>
        <w:t>a person</w:t>
      </w:r>
      <w:r w:rsidR="007448DA" w:rsidRPr="00290B42">
        <w:rPr>
          <w:color w:val="000000"/>
        </w:rPr>
        <w:t xml:space="preserve"> </w:t>
      </w:r>
      <w:r w:rsidR="00907A44" w:rsidRPr="00290B42">
        <w:rPr>
          <w:color w:val="000000"/>
        </w:rPr>
        <w:t xml:space="preserve">transfers land in the ACT </w:t>
      </w:r>
      <w:r w:rsidRPr="00290B42">
        <w:rPr>
          <w:color w:val="000000"/>
        </w:rPr>
        <w:t xml:space="preserve">to the individual and the financial institution as </w:t>
      </w:r>
      <w:r w:rsidR="00102196" w:rsidRPr="00290B42">
        <w:rPr>
          <w:color w:val="000000"/>
        </w:rPr>
        <w:t>co-</w:t>
      </w:r>
      <w:r w:rsidR="00C1459C" w:rsidRPr="00290B42">
        <w:rPr>
          <w:color w:val="000000"/>
        </w:rPr>
        <w:t>owners</w:t>
      </w:r>
      <w:r w:rsidR="007F49EF" w:rsidRPr="00290B42">
        <w:rPr>
          <w:color w:val="000000"/>
        </w:rPr>
        <w:t xml:space="preserve"> (the </w:t>
      </w:r>
      <w:r w:rsidR="007F49EF" w:rsidRPr="00696D7E">
        <w:rPr>
          <w:rStyle w:val="charBoldItals"/>
        </w:rPr>
        <w:t>first transfer</w:t>
      </w:r>
      <w:r w:rsidR="007F49EF" w:rsidRPr="00290B42">
        <w:rPr>
          <w:color w:val="000000"/>
        </w:rPr>
        <w:t>)</w:t>
      </w:r>
      <w:r w:rsidR="007448DA" w:rsidRPr="00290B42">
        <w:rPr>
          <w:color w:val="000000"/>
        </w:rPr>
        <w:t>; and</w:t>
      </w:r>
    </w:p>
    <w:p w14:paraId="31F928BC" w14:textId="55711E7D" w:rsidR="007448DA" w:rsidRPr="00290B42" w:rsidRDefault="007448DA" w:rsidP="007448DA">
      <w:pPr>
        <w:pStyle w:val="Ipara"/>
        <w:rPr>
          <w:color w:val="000000"/>
        </w:rPr>
      </w:pPr>
      <w:r w:rsidRPr="00290B42">
        <w:rPr>
          <w:color w:val="000000"/>
        </w:rPr>
        <w:tab/>
        <w:t>(b)</w:t>
      </w:r>
      <w:r w:rsidRPr="00290B42">
        <w:rPr>
          <w:color w:val="000000"/>
        </w:rPr>
        <w:tab/>
        <w:t xml:space="preserve">at the </w:t>
      </w:r>
      <w:r w:rsidR="00802637" w:rsidRPr="00290B42">
        <w:rPr>
          <w:color w:val="000000"/>
        </w:rPr>
        <w:t>time of</w:t>
      </w:r>
      <w:r w:rsidRPr="00290B42">
        <w:rPr>
          <w:color w:val="000000"/>
        </w:rPr>
        <w:t xml:space="preserve"> the</w:t>
      </w:r>
      <w:r w:rsidR="007F49EF" w:rsidRPr="00290B42">
        <w:rPr>
          <w:color w:val="000000"/>
        </w:rPr>
        <w:t xml:space="preserve"> first</w:t>
      </w:r>
      <w:r w:rsidRPr="00290B42">
        <w:rPr>
          <w:color w:val="000000"/>
        </w:rPr>
        <w:t xml:space="preserve"> </w:t>
      </w:r>
      <w:r w:rsidR="00082869" w:rsidRPr="00290B42">
        <w:rPr>
          <w:color w:val="000000"/>
        </w:rPr>
        <w:t>transfer</w:t>
      </w:r>
      <w:r w:rsidRPr="00290B42">
        <w:rPr>
          <w:color w:val="000000"/>
        </w:rPr>
        <w:t xml:space="preserve">, the financial institution leases </w:t>
      </w:r>
      <w:r w:rsidR="00CF2AD2" w:rsidRPr="00290B42">
        <w:rPr>
          <w:color w:val="000000"/>
        </w:rPr>
        <w:t>the</w:t>
      </w:r>
      <w:r w:rsidRPr="00290B42">
        <w:rPr>
          <w:color w:val="000000"/>
        </w:rPr>
        <w:t xml:space="preserve"> land to the individual for a</w:t>
      </w:r>
      <w:r w:rsidR="00D12A33" w:rsidRPr="00290B42">
        <w:rPr>
          <w:color w:val="000000"/>
        </w:rPr>
        <w:t xml:space="preserve"> fixed</w:t>
      </w:r>
      <w:r w:rsidRPr="00290B42">
        <w:rPr>
          <w:color w:val="000000"/>
        </w:rPr>
        <w:t xml:space="preserve"> </w:t>
      </w:r>
      <w:r w:rsidR="00D104A3" w:rsidRPr="00290B42">
        <w:rPr>
          <w:color w:val="000000"/>
        </w:rPr>
        <w:t>period</w:t>
      </w:r>
      <w:r w:rsidRPr="00290B42">
        <w:rPr>
          <w:color w:val="000000"/>
        </w:rPr>
        <w:t>; and</w:t>
      </w:r>
    </w:p>
    <w:p w14:paraId="203A03D4" w14:textId="6A75254B" w:rsidR="007448DA" w:rsidRPr="00290B42" w:rsidRDefault="007448DA" w:rsidP="007448DA">
      <w:pPr>
        <w:pStyle w:val="Ipara"/>
        <w:rPr>
          <w:color w:val="000000"/>
        </w:rPr>
      </w:pPr>
      <w:r w:rsidRPr="00290B42">
        <w:rPr>
          <w:color w:val="000000"/>
        </w:rPr>
        <w:lastRenderedPageBreak/>
        <w:tab/>
        <w:t>(c)</w:t>
      </w:r>
      <w:r w:rsidRPr="00290B42">
        <w:rPr>
          <w:color w:val="000000"/>
        </w:rPr>
        <w:tab/>
        <w:t xml:space="preserve">the financial institution transfers </w:t>
      </w:r>
      <w:r w:rsidR="00CF2AD2" w:rsidRPr="00290B42">
        <w:rPr>
          <w:color w:val="000000"/>
        </w:rPr>
        <w:t>the</w:t>
      </w:r>
      <w:r w:rsidRPr="00290B42">
        <w:rPr>
          <w:color w:val="000000"/>
        </w:rPr>
        <w:t xml:space="preserve"> land to the individual</w:t>
      </w:r>
      <w:r w:rsidR="007F49EF" w:rsidRPr="00290B42">
        <w:rPr>
          <w:color w:val="000000"/>
        </w:rPr>
        <w:t xml:space="preserve"> (the</w:t>
      </w:r>
      <w:r w:rsidR="00395A38" w:rsidRPr="00290B42">
        <w:rPr>
          <w:color w:val="000000"/>
        </w:rPr>
        <w:t> </w:t>
      </w:r>
      <w:r w:rsidR="007F49EF" w:rsidRPr="00696D7E">
        <w:rPr>
          <w:rStyle w:val="charBoldItals"/>
        </w:rPr>
        <w:t>second transfer</w:t>
      </w:r>
      <w:r w:rsidR="007F49EF" w:rsidRPr="00290B42">
        <w:rPr>
          <w:color w:val="000000"/>
        </w:rPr>
        <w:t>)</w:t>
      </w:r>
      <w:r w:rsidR="00082869" w:rsidRPr="00290B42">
        <w:rPr>
          <w:color w:val="000000"/>
        </w:rPr>
        <w:t xml:space="preserve"> at the end of</w:t>
      </w:r>
      <w:r w:rsidRPr="00290B42">
        <w:rPr>
          <w:color w:val="000000"/>
        </w:rPr>
        <w:t>—</w:t>
      </w:r>
    </w:p>
    <w:p w14:paraId="23418B12" w14:textId="61B9A2C9" w:rsidR="007448DA" w:rsidRPr="00290B42" w:rsidRDefault="007448DA" w:rsidP="007448DA">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 xml:space="preserve">the </w:t>
      </w:r>
      <w:r w:rsidR="00D12A33" w:rsidRPr="00290B42">
        <w:rPr>
          <w:color w:val="000000"/>
        </w:rPr>
        <w:t xml:space="preserve">fixed </w:t>
      </w:r>
      <w:r w:rsidR="00D104A3" w:rsidRPr="00290B42">
        <w:rPr>
          <w:color w:val="000000"/>
        </w:rPr>
        <w:t>period</w:t>
      </w:r>
      <w:r w:rsidRPr="00290B42">
        <w:rPr>
          <w:color w:val="000000"/>
        </w:rPr>
        <w:t>; or</w:t>
      </w:r>
    </w:p>
    <w:p w14:paraId="322F8D01" w14:textId="707DB559" w:rsidR="00E93FF5" w:rsidRPr="00290B42" w:rsidRDefault="007448DA" w:rsidP="00C1459C">
      <w:pPr>
        <w:pStyle w:val="Isubpara"/>
        <w:rPr>
          <w:color w:val="000000"/>
        </w:rPr>
      </w:pPr>
      <w:r w:rsidRPr="00290B42">
        <w:rPr>
          <w:color w:val="000000"/>
        </w:rPr>
        <w:tab/>
        <w:t>(ii)</w:t>
      </w:r>
      <w:r w:rsidRPr="00290B42">
        <w:rPr>
          <w:color w:val="000000"/>
        </w:rPr>
        <w:tab/>
      </w:r>
      <w:r w:rsidR="00082869" w:rsidRPr="00290B42">
        <w:rPr>
          <w:color w:val="000000"/>
        </w:rPr>
        <w:t>a</w:t>
      </w:r>
      <w:r w:rsidR="00D104A3" w:rsidRPr="00290B42">
        <w:rPr>
          <w:color w:val="000000"/>
        </w:rPr>
        <w:t xml:space="preserve">nother </w:t>
      </w:r>
      <w:r w:rsidR="00082869" w:rsidRPr="00290B42">
        <w:rPr>
          <w:color w:val="000000"/>
        </w:rPr>
        <w:t>period agreed by the financial institution and the individual.</w:t>
      </w:r>
    </w:p>
    <w:p w14:paraId="3137F7A6" w14:textId="6613B981" w:rsidR="00E22878" w:rsidRPr="00290B42" w:rsidRDefault="00B864A2" w:rsidP="00CC6AA2">
      <w:pPr>
        <w:pStyle w:val="IMain"/>
        <w:rPr>
          <w:color w:val="000000"/>
        </w:rPr>
      </w:pPr>
      <w:r w:rsidRPr="00290B42">
        <w:rPr>
          <w:color w:val="000000"/>
        </w:rPr>
        <w:tab/>
        <w:t>(2)</w:t>
      </w:r>
      <w:r w:rsidRPr="00290B42">
        <w:rPr>
          <w:color w:val="000000"/>
        </w:rPr>
        <w:tab/>
      </w:r>
      <w:r w:rsidR="00ED6EB1" w:rsidRPr="00290B42">
        <w:rPr>
          <w:color w:val="000000"/>
        </w:rPr>
        <w:t xml:space="preserve">Duty </w:t>
      </w:r>
      <w:r w:rsidR="00B5354C" w:rsidRPr="00290B42">
        <w:rPr>
          <w:color w:val="000000"/>
        </w:rPr>
        <w:t xml:space="preserve">under this chapter </w:t>
      </w:r>
      <w:r w:rsidR="00ED6EB1" w:rsidRPr="00290B42">
        <w:rPr>
          <w:color w:val="000000"/>
        </w:rPr>
        <w:t xml:space="preserve">is not payable </w:t>
      </w:r>
      <w:r w:rsidR="00B5354C" w:rsidRPr="00290B42">
        <w:rPr>
          <w:color w:val="000000"/>
        </w:rPr>
        <w:t xml:space="preserve">in relation to </w:t>
      </w:r>
      <w:r w:rsidR="00D104A3" w:rsidRPr="00290B42">
        <w:rPr>
          <w:color w:val="000000"/>
        </w:rPr>
        <w:t>the</w:t>
      </w:r>
      <w:r w:rsidR="00B5354C" w:rsidRPr="00290B42">
        <w:rPr>
          <w:color w:val="000000"/>
        </w:rPr>
        <w:t xml:space="preserve"> </w:t>
      </w:r>
      <w:r w:rsidR="007F49EF" w:rsidRPr="00290B42">
        <w:rPr>
          <w:color w:val="000000"/>
        </w:rPr>
        <w:t xml:space="preserve">second </w:t>
      </w:r>
      <w:r w:rsidR="00B5354C" w:rsidRPr="00290B42">
        <w:rPr>
          <w:color w:val="000000"/>
        </w:rPr>
        <w:t>transfer</w:t>
      </w:r>
      <w:r w:rsidR="000B4945" w:rsidRPr="00290B42">
        <w:rPr>
          <w:color w:val="000000"/>
        </w:rPr>
        <w:t>.</w:t>
      </w:r>
    </w:p>
    <w:p w14:paraId="3848E6FD" w14:textId="253CC96C" w:rsidR="00E93FF5" w:rsidRPr="00290B42" w:rsidRDefault="00E93FF5" w:rsidP="00E93FF5">
      <w:pPr>
        <w:pStyle w:val="IH5Sec"/>
        <w:rPr>
          <w:color w:val="000000"/>
        </w:rPr>
      </w:pPr>
      <w:r w:rsidRPr="00290B42">
        <w:rPr>
          <w:color w:val="000000"/>
        </w:rPr>
        <w:t>64B</w:t>
      </w:r>
      <w:r w:rsidRPr="00290B42">
        <w:rPr>
          <w:color w:val="000000"/>
        </w:rPr>
        <w:tab/>
      </w:r>
      <w:r w:rsidR="008E75D2" w:rsidRPr="00290B42">
        <w:rPr>
          <w:color w:val="000000"/>
        </w:rPr>
        <w:t xml:space="preserve">Land </w:t>
      </w:r>
      <w:r w:rsidR="0090392F" w:rsidRPr="00290B42">
        <w:rPr>
          <w:color w:val="000000"/>
        </w:rPr>
        <w:t>transferred</w:t>
      </w:r>
      <w:r w:rsidR="008E75D2" w:rsidRPr="00290B42">
        <w:rPr>
          <w:color w:val="000000"/>
        </w:rPr>
        <w:t xml:space="preserve"> to financial institution then </w:t>
      </w:r>
      <w:r w:rsidR="0090392F" w:rsidRPr="00290B42">
        <w:rPr>
          <w:color w:val="000000"/>
        </w:rPr>
        <w:t>transferred</w:t>
      </w:r>
      <w:r w:rsidR="008E75D2" w:rsidRPr="00290B42">
        <w:rPr>
          <w:color w:val="000000"/>
        </w:rPr>
        <w:t xml:space="preserve"> to individual</w:t>
      </w:r>
    </w:p>
    <w:p w14:paraId="4A7068A8" w14:textId="73AAC428" w:rsidR="008E75D2" w:rsidRPr="00290B42" w:rsidRDefault="008E75D2" w:rsidP="008E75D2">
      <w:pPr>
        <w:pStyle w:val="IMain"/>
        <w:rPr>
          <w:color w:val="000000"/>
        </w:rPr>
      </w:pPr>
      <w:r w:rsidRPr="00290B42">
        <w:rPr>
          <w:color w:val="000000"/>
        </w:rPr>
        <w:tab/>
        <w:t>(1)</w:t>
      </w:r>
      <w:r w:rsidRPr="00290B42">
        <w:rPr>
          <w:color w:val="000000"/>
        </w:rPr>
        <w:tab/>
        <w:t>This section applies if, under a</w:t>
      </w:r>
      <w:r w:rsidR="00102196" w:rsidRPr="00290B42">
        <w:rPr>
          <w:color w:val="000000"/>
        </w:rPr>
        <w:t xml:space="preserve"> scheme</w:t>
      </w:r>
      <w:r w:rsidRPr="00290B42">
        <w:rPr>
          <w:color w:val="000000"/>
        </w:rPr>
        <w:t xml:space="preserve"> between an individual and a financial institution—</w:t>
      </w:r>
    </w:p>
    <w:p w14:paraId="1C77882E" w14:textId="0B8BB058" w:rsidR="00636644" w:rsidRPr="00290B42" w:rsidRDefault="008E75D2" w:rsidP="00636644">
      <w:pPr>
        <w:pStyle w:val="Ipara"/>
        <w:rPr>
          <w:color w:val="000000"/>
        </w:rPr>
      </w:pPr>
      <w:r w:rsidRPr="00290B42">
        <w:rPr>
          <w:color w:val="000000"/>
        </w:rPr>
        <w:tab/>
        <w:t>(a)</w:t>
      </w:r>
      <w:r w:rsidRPr="00290B42">
        <w:rPr>
          <w:color w:val="000000"/>
        </w:rPr>
        <w:tab/>
      </w:r>
      <w:r w:rsidR="0090392F" w:rsidRPr="00290B42">
        <w:rPr>
          <w:color w:val="000000"/>
        </w:rPr>
        <w:t>the individual, acting as an agent for the financial institution,</w:t>
      </w:r>
      <w:r w:rsidR="00636644" w:rsidRPr="00290B42">
        <w:rPr>
          <w:color w:val="000000"/>
        </w:rPr>
        <w:t xml:space="preserve"> enters into a </w:t>
      </w:r>
      <w:r w:rsidRPr="00290B42">
        <w:rPr>
          <w:color w:val="000000"/>
        </w:rPr>
        <w:t>contract of sale for land in the ACT</w:t>
      </w:r>
      <w:r w:rsidR="00636644" w:rsidRPr="00290B42">
        <w:rPr>
          <w:color w:val="000000"/>
        </w:rPr>
        <w:t xml:space="preserve"> with </w:t>
      </w:r>
      <w:r w:rsidR="0090392F" w:rsidRPr="00290B42">
        <w:rPr>
          <w:color w:val="000000"/>
        </w:rPr>
        <w:t>another person</w:t>
      </w:r>
      <w:r w:rsidR="00636644" w:rsidRPr="00290B42">
        <w:rPr>
          <w:color w:val="000000"/>
        </w:rPr>
        <w:t>; and</w:t>
      </w:r>
    </w:p>
    <w:p w14:paraId="42C5CF1D" w14:textId="670E4F2F" w:rsidR="00636644" w:rsidRPr="00290B42" w:rsidRDefault="00636644" w:rsidP="00636644">
      <w:pPr>
        <w:pStyle w:val="Ipara"/>
        <w:rPr>
          <w:color w:val="000000"/>
        </w:rPr>
      </w:pPr>
      <w:r w:rsidRPr="00290B42">
        <w:rPr>
          <w:color w:val="000000"/>
        </w:rPr>
        <w:tab/>
        <w:t>(b)</w:t>
      </w:r>
      <w:r w:rsidRPr="00290B42">
        <w:rPr>
          <w:color w:val="000000"/>
        </w:rPr>
        <w:tab/>
        <w:t xml:space="preserve">the </w:t>
      </w:r>
      <w:r w:rsidR="0090392F" w:rsidRPr="00290B42">
        <w:rPr>
          <w:color w:val="000000"/>
        </w:rPr>
        <w:t xml:space="preserve">other </w:t>
      </w:r>
      <w:r w:rsidR="00802637" w:rsidRPr="00290B42">
        <w:rPr>
          <w:color w:val="000000"/>
        </w:rPr>
        <w:t>person transfers the land</w:t>
      </w:r>
      <w:r w:rsidRPr="00290B42">
        <w:rPr>
          <w:color w:val="000000"/>
        </w:rPr>
        <w:t xml:space="preserve"> to the financial institution under the contract</w:t>
      </w:r>
      <w:r w:rsidR="0090392F" w:rsidRPr="00290B42">
        <w:rPr>
          <w:color w:val="000000"/>
        </w:rPr>
        <w:t xml:space="preserve"> (the </w:t>
      </w:r>
      <w:r w:rsidR="0090392F" w:rsidRPr="00696D7E">
        <w:rPr>
          <w:rStyle w:val="charBoldItals"/>
        </w:rPr>
        <w:t>first transfer</w:t>
      </w:r>
      <w:r w:rsidR="0090392F" w:rsidRPr="00290B42">
        <w:rPr>
          <w:color w:val="000000"/>
        </w:rPr>
        <w:t>)</w:t>
      </w:r>
      <w:r w:rsidRPr="00290B42">
        <w:rPr>
          <w:color w:val="000000"/>
        </w:rPr>
        <w:t>; and</w:t>
      </w:r>
    </w:p>
    <w:p w14:paraId="411D1609" w14:textId="1E9EF5FC" w:rsidR="00636644" w:rsidRPr="00290B42" w:rsidRDefault="00636644" w:rsidP="00636644">
      <w:pPr>
        <w:pStyle w:val="Ipara"/>
        <w:rPr>
          <w:color w:val="000000"/>
        </w:rPr>
      </w:pPr>
      <w:r w:rsidRPr="00290B42">
        <w:rPr>
          <w:color w:val="000000"/>
        </w:rPr>
        <w:tab/>
        <w:t>(c)</w:t>
      </w:r>
      <w:r w:rsidRPr="00290B42">
        <w:rPr>
          <w:color w:val="000000"/>
        </w:rPr>
        <w:tab/>
      </w:r>
      <w:r w:rsidR="00802637" w:rsidRPr="00290B42">
        <w:rPr>
          <w:color w:val="000000"/>
        </w:rPr>
        <w:t xml:space="preserve">at the time of the </w:t>
      </w:r>
      <w:r w:rsidR="0090392F" w:rsidRPr="00290B42">
        <w:rPr>
          <w:color w:val="000000"/>
        </w:rPr>
        <w:t xml:space="preserve">first </w:t>
      </w:r>
      <w:r w:rsidR="00802637" w:rsidRPr="00290B42">
        <w:rPr>
          <w:color w:val="000000"/>
        </w:rPr>
        <w:t>transfer, the individual enters into a contract of sale for the land with the financial institution; and</w:t>
      </w:r>
    </w:p>
    <w:p w14:paraId="611AB5AD" w14:textId="26E80890" w:rsidR="00802637" w:rsidRPr="00290B42" w:rsidRDefault="00802637" w:rsidP="00802637">
      <w:pPr>
        <w:pStyle w:val="Ipara"/>
        <w:rPr>
          <w:color w:val="000000"/>
        </w:rPr>
      </w:pPr>
      <w:r w:rsidRPr="00290B42">
        <w:rPr>
          <w:color w:val="000000"/>
        </w:rPr>
        <w:tab/>
        <w:t>(d)</w:t>
      </w:r>
      <w:r w:rsidRPr="00290B42">
        <w:rPr>
          <w:color w:val="000000"/>
        </w:rPr>
        <w:tab/>
        <w:t>the financial institution transfer</w:t>
      </w:r>
      <w:r w:rsidR="00BE221D" w:rsidRPr="00290B42">
        <w:rPr>
          <w:color w:val="000000"/>
        </w:rPr>
        <w:t>s</w:t>
      </w:r>
      <w:r w:rsidRPr="00290B42">
        <w:rPr>
          <w:color w:val="000000"/>
        </w:rPr>
        <w:t xml:space="preserve"> the land to the individual under the contract mentioned in paragraph (c)</w:t>
      </w:r>
      <w:r w:rsidR="0090392F" w:rsidRPr="00290B42">
        <w:rPr>
          <w:color w:val="000000"/>
        </w:rPr>
        <w:t xml:space="preserve"> (the </w:t>
      </w:r>
      <w:r w:rsidR="0090392F" w:rsidRPr="00696D7E">
        <w:rPr>
          <w:rStyle w:val="charBoldItals"/>
        </w:rPr>
        <w:t>second transfer</w:t>
      </w:r>
      <w:r w:rsidR="0090392F" w:rsidRPr="00290B42">
        <w:rPr>
          <w:color w:val="000000"/>
        </w:rPr>
        <w:t>)</w:t>
      </w:r>
      <w:r w:rsidRPr="00290B42">
        <w:rPr>
          <w:color w:val="000000"/>
        </w:rPr>
        <w:t>.</w:t>
      </w:r>
    </w:p>
    <w:p w14:paraId="0DD675C4" w14:textId="3DF5F2A0" w:rsidR="00802637" w:rsidRPr="00290B42" w:rsidRDefault="00802637" w:rsidP="00802637">
      <w:pPr>
        <w:pStyle w:val="IMain"/>
        <w:rPr>
          <w:color w:val="000000"/>
        </w:rPr>
      </w:pPr>
      <w:r w:rsidRPr="00290B42">
        <w:rPr>
          <w:color w:val="000000"/>
        </w:rPr>
        <w:tab/>
        <w:t>(2)</w:t>
      </w:r>
      <w:r w:rsidRPr="00290B42">
        <w:rPr>
          <w:color w:val="000000"/>
        </w:rPr>
        <w:tab/>
        <w:t xml:space="preserve">Duty under this chapter is not payable in relation to the </w:t>
      </w:r>
      <w:r w:rsidR="0090392F" w:rsidRPr="00290B42">
        <w:rPr>
          <w:color w:val="000000"/>
        </w:rPr>
        <w:t xml:space="preserve">second </w:t>
      </w:r>
      <w:r w:rsidRPr="00290B42">
        <w:rPr>
          <w:color w:val="000000"/>
        </w:rPr>
        <w:t>transfer.</w:t>
      </w:r>
    </w:p>
    <w:p w14:paraId="41F16E5F" w14:textId="056E459D" w:rsidR="00BE221D" w:rsidRPr="00290B42" w:rsidRDefault="00BE221D" w:rsidP="000B15CB">
      <w:pPr>
        <w:pStyle w:val="IH5Sec"/>
        <w:rPr>
          <w:color w:val="000000"/>
        </w:rPr>
      </w:pPr>
      <w:r w:rsidRPr="00290B42">
        <w:rPr>
          <w:color w:val="000000"/>
        </w:rPr>
        <w:lastRenderedPageBreak/>
        <w:t>64C</w:t>
      </w:r>
      <w:r w:rsidRPr="00290B42">
        <w:rPr>
          <w:color w:val="000000"/>
        </w:rPr>
        <w:tab/>
        <w:t xml:space="preserve">Land </w:t>
      </w:r>
      <w:r w:rsidR="0090392F" w:rsidRPr="00290B42">
        <w:rPr>
          <w:color w:val="000000"/>
        </w:rPr>
        <w:t>transferred</w:t>
      </w:r>
      <w:r w:rsidRPr="00290B42">
        <w:rPr>
          <w:color w:val="000000"/>
        </w:rPr>
        <w:t xml:space="preserve"> to financial institution then leased </w:t>
      </w:r>
      <w:r w:rsidR="0090392F" w:rsidRPr="00290B42">
        <w:rPr>
          <w:color w:val="000000"/>
        </w:rPr>
        <w:t xml:space="preserve">and transferred </w:t>
      </w:r>
      <w:r w:rsidRPr="00290B42">
        <w:rPr>
          <w:color w:val="000000"/>
        </w:rPr>
        <w:t>to individual</w:t>
      </w:r>
    </w:p>
    <w:p w14:paraId="7D6D1383" w14:textId="2880072E" w:rsidR="00BE221D" w:rsidRPr="00290B42" w:rsidRDefault="00BE221D" w:rsidP="000B15CB">
      <w:pPr>
        <w:pStyle w:val="IMain"/>
        <w:keepNext/>
        <w:rPr>
          <w:color w:val="000000"/>
        </w:rPr>
      </w:pPr>
      <w:r w:rsidRPr="00290B42">
        <w:rPr>
          <w:color w:val="000000"/>
        </w:rPr>
        <w:tab/>
        <w:t>(1)</w:t>
      </w:r>
      <w:r w:rsidRPr="00290B42">
        <w:rPr>
          <w:color w:val="000000"/>
        </w:rPr>
        <w:tab/>
        <w:t>This section applies if, under a</w:t>
      </w:r>
      <w:r w:rsidR="00555CC3" w:rsidRPr="00290B42">
        <w:rPr>
          <w:color w:val="000000"/>
        </w:rPr>
        <w:t xml:space="preserve"> scheme</w:t>
      </w:r>
      <w:r w:rsidRPr="00290B42">
        <w:rPr>
          <w:color w:val="000000"/>
        </w:rPr>
        <w:t xml:space="preserve"> between an individual and a financial institution—</w:t>
      </w:r>
    </w:p>
    <w:p w14:paraId="103185D5" w14:textId="6C52108F" w:rsidR="00BE221D" w:rsidRPr="00290B42" w:rsidRDefault="00BE221D" w:rsidP="00BE221D">
      <w:pPr>
        <w:pStyle w:val="Ipara"/>
        <w:rPr>
          <w:color w:val="000000"/>
        </w:rPr>
      </w:pPr>
      <w:r w:rsidRPr="00290B42">
        <w:rPr>
          <w:color w:val="000000"/>
        </w:rPr>
        <w:tab/>
        <w:t>(a)</w:t>
      </w:r>
      <w:r w:rsidRPr="00290B42">
        <w:rPr>
          <w:color w:val="000000"/>
        </w:rPr>
        <w:tab/>
      </w:r>
      <w:r w:rsidR="0090392F" w:rsidRPr="00290B42">
        <w:rPr>
          <w:color w:val="000000"/>
        </w:rPr>
        <w:t>the individual</w:t>
      </w:r>
      <w:r w:rsidR="00781688" w:rsidRPr="00290B42">
        <w:rPr>
          <w:color w:val="000000"/>
        </w:rPr>
        <w:t xml:space="preserve">, </w:t>
      </w:r>
      <w:r w:rsidR="0090392F" w:rsidRPr="00290B42">
        <w:rPr>
          <w:color w:val="000000"/>
        </w:rPr>
        <w:t>acting as an agent for the financial institution</w:t>
      </w:r>
      <w:r w:rsidR="00781688" w:rsidRPr="00290B42">
        <w:rPr>
          <w:color w:val="000000"/>
        </w:rPr>
        <w:t>,</w:t>
      </w:r>
      <w:r w:rsidRPr="00290B42">
        <w:rPr>
          <w:color w:val="000000"/>
        </w:rPr>
        <w:t xml:space="preserve"> enters into a contract of sale for land in the ACT with </w:t>
      </w:r>
      <w:r w:rsidR="00781688" w:rsidRPr="00290B42">
        <w:rPr>
          <w:color w:val="000000"/>
        </w:rPr>
        <w:t>another person</w:t>
      </w:r>
      <w:r w:rsidRPr="00290B42">
        <w:rPr>
          <w:color w:val="000000"/>
        </w:rPr>
        <w:t>; and</w:t>
      </w:r>
    </w:p>
    <w:p w14:paraId="18183491" w14:textId="09EB4900" w:rsidR="00BE221D" w:rsidRPr="00290B42" w:rsidRDefault="00BE221D" w:rsidP="00BE221D">
      <w:pPr>
        <w:pStyle w:val="Ipara"/>
        <w:rPr>
          <w:color w:val="000000"/>
        </w:rPr>
      </w:pPr>
      <w:r w:rsidRPr="00290B42">
        <w:rPr>
          <w:color w:val="000000"/>
        </w:rPr>
        <w:tab/>
        <w:t>(b)</w:t>
      </w:r>
      <w:r w:rsidRPr="00290B42">
        <w:rPr>
          <w:color w:val="000000"/>
        </w:rPr>
        <w:tab/>
      </w:r>
      <w:r w:rsidR="008B0B0A" w:rsidRPr="00290B42">
        <w:rPr>
          <w:color w:val="000000"/>
        </w:rPr>
        <w:t xml:space="preserve">the </w:t>
      </w:r>
      <w:r w:rsidR="00781688" w:rsidRPr="00290B42">
        <w:rPr>
          <w:color w:val="000000"/>
        </w:rPr>
        <w:t xml:space="preserve">other </w:t>
      </w:r>
      <w:r w:rsidR="008B0B0A" w:rsidRPr="00290B42">
        <w:rPr>
          <w:color w:val="000000"/>
        </w:rPr>
        <w:t>person transfers the land to the financial institution under the contract</w:t>
      </w:r>
      <w:r w:rsidR="00781688" w:rsidRPr="00290B42">
        <w:rPr>
          <w:color w:val="000000"/>
        </w:rPr>
        <w:t xml:space="preserve"> (the </w:t>
      </w:r>
      <w:r w:rsidR="00781688" w:rsidRPr="00696D7E">
        <w:rPr>
          <w:rStyle w:val="charBoldItals"/>
        </w:rPr>
        <w:t>first transfer</w:t>
      </w:r>
      <w:r w:rsidR="00781688" w:rsidRPr="00290B42">
        <w:rPr>
          <w:color w:val="000000"/>
        </w:rPr>
        <w:t>)</w:t>
      </w:r>
      <w:r w:rsidR="008B0B0A" w:rsidRPr="00290B42">
        <w:rPr>
          <w:color w:val="000000"/>
        </w:rPr>
        <w:t>; and</w:t>
      </w:r>
    </w:p>
    <w:p w14:paraId="615902D6" w14:textId="0526CA3A" w:rsidR="008B0B0A" w:rsidRPr="00290B42" w:rsidRDefault="008B0B0A" w:rsidP="008B0B0A">
      <w:pPr>
        <w:pStyle w:val="Ipara"/>
        <w:rPr>
          <w:color w:val="000000"/>
        </w:rPr>
      </w:pPr>
      <w:r w:rsidRPr="00290B42">
        <w:rPr>
          <w:color w:val="000000"/>
        </w:rPr>
        <w:tab/>
        <w:t>(c)</w:t>
      </w:r>
      <w:r w:rsidRPr="00290B42">
        <w:rPr>
          <w:color w:val="000000"/>
        </w:rPr>
        <w:tab/>
        <w:t>at the time of the</w:t>
      </w:r>
      <w:r w:rsidR="00781688" w:rsidRPr="00290B42">
        <w:rPr>
          <w:color w:val="000000"/>
        </w:rPr>
        <w:t xml:space="preserve"> first</w:t>
      </w:r>
      <w:r w:rsidRPr="00290B42">
        <w:rPr>
          <w:color w:val="000000"/>
        </w:rPr>
        <w:t xml:space="preserve"> transfer, the financial institution</w:t>
      </w:r>
      <w:r w:rsidR="00C64AB5" w:rsidRPr="00290B42">
        <w:rPr>
          <w:color w:val="000000"/>
        </w:rPr>
        <w:t xml:space="preserve"> </w:t>
      </w:r>
      <w:r w:rsidRPr="00290B42">
        <w:rPr>
          <w:color w:val="000000"/>
        </w:rPr>
        <w:t xml:space="preserve">leases the land to the individual </w:t>
      </w:r>
      <w:r w:rsidR="00C64AB5" w:rsidRPr="00290B42">
        <w:rPr>
          <w:color w:val="000000"/>
        </w:rPr>
        <w:t>for a fixed period under an agreement—</w:t>
      </w:r>
    </w:p>
    <w:p w14:paraId="51E019B0" w14:textId="50927319" w:rsidR="00C64AB5" w:rsidRPr="00290B42" w:rsidRDefault="00C64AB5" w:rsidP="00C64AB5">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between the financial institution and the individual; and</w:t>
      </w:r>
    </w:p>
    <w:p w14:paraId="460C2246" w14:textId="17289D7A" w:rsidR="00C64AB5" w:rsidRPr="00290B42" w:rsidRDefault="00C64AB5" w:rsidP="00C64AB5">
      <w:pPr>
        <w:pStyle w:val="Isubpara"/>
        <w:rPr>
          <w:color w:val="000000"/>
        </w:rPr>
      </w:pPr>
      <w:r w:rsidRPr="00290B42">
        <w:rPr>
          <w:color w:val="000000"/>
        </w:rPr>
        <w:tab/>
        <w:t>(ii)</w:t>
      </w:r>
      <w:r w:rsidRPr="00290B42">
        <w:rPr>
          <w:color w:val="000000"/>
        </w:rPr>
        <w:tab/>
        <w:t xml:space="preserve">that </w:t>
      </w:r>
      <w:r w:rsidR="00A41DA9" w:rsidRPr="00290B42">
        <w:rPr>
          <w:color w:val="000000"/>
        </w:rPr>
        <w:t>gives</w:t>
      </w:r>
      <w:r w:rsidR="00DD1446" w:rsidRPr="00290B42">
        <w:rPr>
          <w:color w:val="000000"/>
        </w:rPr>
        <w:t xml:space="preserve"> an option</w:t>
      </w:r>
      <w:r w:rsidR="00A41DA9" w:rsidRPr="00290B42">
        <w:rPr>
          <w:color w:val="000000"/>
        </w:rPr>
        <w:t xml:space="preserve"> to </w:t>
      </w:r>
      <w:r w:rsidRPr="00290B42">
        <w:rPr>
          <w:color w:val="000000"/>
        </w:rPr>
        <w:t>the individual to purchase the land</w:t>
      </w:r>
      <w:r w:rsidR="00A41DA9" w:rsidRPr="00290B42">
        <w:rPr>
          <w:color w:val="000000"/>
        </w:rPr>
        <w:t xml:space="preserve"> at the end of the fixed period or another period agreed by the parties to the agreement</w:t>
      </w:r>
      <w:r w:rsidRPr="00290B42">
        <w:rPr>
          <w:color w:val="000000"/>
        </w:rPr>
        <w:t>; and</w:t>
      </w:r>
    </w:p>
    <w:p w14:paraId="468BD64D" w14:textId="77777777" w:rsidR="00781688" w:rsidRPr="00290B42" w:rsidRDefault="00C64AB5" w:rsidP="00C64AB5">
      <w:pPr>
        <w:pStyle w:val="Ipara"/>
        <w:rPr>
          <w:color w:val="000000"/>
        </w:rPr>
      </w:pPr>
      <w:r w:rsidRPr="00290B42">
        <w:rPr>
          <w:color w:val="000000"/>
        </w:rPr>
        <w:tab/>
        <w:t>(d)</w:t>
      </w:r>
      <w:r w:rsidRPr="00290B42">
        <w:rPr>
          <w:color w:val="000000"/>
        </w:rPr>
        <w:tab/>
      </w:r>
      <w:r w:rsidR="00781688" w:rsidRPr="00290B42">
        <w:rPr>
          <w:color w:val="000000"/>
        </w:rPr>
        <w:t>at the end of the period—</w:t>
      </w:r>
    </w:p>
    <w:p w14:paraId="67018BCD" w14:textId="77777777" w:rsidR="00781688" w:rsidRPr="00290B42" w:rsidRDefault="00781688" w:rsidP="00781688">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r>
      <w:r w:rsidR="00A41DA9" w:rsidRPr="00290B42">
        <w:rPr>
          <w:color w:val="000000"/>
        </w:rPr>
        <w:t xml:space="preserve">the individual exercises the </w:t>
      </w:r>
      <w:r w:rsidR="00DD1446" w:rsidRPr="00290B42">
        <w:rPr>
          <w:color w:val="000000"/>
        </w:rPr>
        <w:t>option</w:t>
      </w:r>
      <w:r w:rsidR="00A41DA9" w:rsidRPr="00290B42">
        <w:rPr>
          <w:color w:val="000000"/>
        </w:rPr>
        <w:t xml:space="preserve"> to purchase the land under the agreement</w:t>
      </w:r>
      <w:r w:rsidRPr="00290B42">
        <w:rPr>
          <w:color w:val="000000"/>
        </w:rPr>
        <w:t xml:space="preserve">; </w:t>
      </w:r>
      <w:r w:rsidR="008511C9" w:rsidRPr="00290B42">
        <w:rPr>
          <w:color w:val="000000"/>
        </w:rPr>
        <w:t>and</w:t>
      </w:r>
    </w:p>
    <w:p w14:paraId="06AA3EB4" w14:textId="3BDCB501" w:rsidR="00C64AB5" w:rsidRPr="00290B42" w:rsidRDefault="00781688" w:rsidP="00781688">
      <w:pPr>
        <w:pStyle w:val="Isubpara"/>
        <w:rPr>
          <w:color w:val="000000"/>
        </w:rPr>
      </w:pPr>
      <w:r w:rsidRPr="00290B42">
        <w:rPr>
          <w:color w:val="000000"/>
        </w:rPr>
        <w:tab/>
        <w:t>(ii)</w:t>
      </w:r>
      <w:r w:rsidRPr="00290B42">
        <w:rPr>
          <w:color w:val="000000"/>
        </w:rPr>
        <w:tab/>
      </w:r>
      <w:r w:rsidR="008511C9" w:rsidRPr="00290B42">
        <w:rPr>
          <w:color w:val="000000"/>
        </w:rPr>
        <w:t>the financial institution transfers the land to the individual</w:t>
      </w:r>
      <w:r w:rsidRPr="00290B42">
        <w:rPr>
          <w:color w:val="000000"/>
        </w:rPr>
        <w:t xml:space="preserve"> </w:t>
      </w:r>
      <w:r w:rsidR="008511C9" w:rsidRPr="00290B42">
        <w:rPr>
          <w:color w:val="000000"/>
        </w:rPr>
        <w:t>for consideration agreed by the parties to the agreement</w:t>
      </w:r>
      <w:r w:rsidR="003D62E2" w:rsidRPr="00290B42">
        <w:rPr>
          <w:color w:val="000000"/>
        </w:rPr>
        <w:t xml:space="preserve"> (the </w:t>
      </w:r>
      <w:r w:rsidR="003D62E2" w:rsidRPr="00696D7E">
        <w:rPr>
          <w:rStyle w:val="charBoldItals"/>
        </w:rPr>
        <w:t>second transfer</w:t>
      </w:r>
      <w:r w:rsidR="003D62E2" w:rsidRPr="00290B42">
        <w:rPr>
          <w:color w:val="000000"/>
        </w:rPr>
        <w:t>)</w:t>
      </w:r>
      <w:r w:rsidR="008511C9" w:rsidRPr="00290B42">
        <w:rPr>
          <w:color w:val="000000"/>
        </w:rPr>
        <w:t>.</w:t>
      </w:r>
    </w:p>
    <w:p w14:paraId="1E10E248" w14:textId="77777777" w:rsidR="00F153C6" w:rsidRPr="00290B42" w:rsidRDefault="00F153C6" w:rsidP="00F153C6">
      <w:pPr>
        <w:pStyle w:val="IMain"/>
        <w:rPr>
          <w:color w:val="000000"/>
        </w:rPr>
      </w:pPr>
      <w:r w:rsidRPr="00290B42">
        <w:rPr>
          <w:color w:val="000000"/>
        </w:rPr>
        <w:tab/>
        <w:t>(2)</w:t>
      </w:r>
      <w:r w:rsidRPr="00290B42">
        <w:rPr>
          <w:color w:val="000000"/>
        </w:rPr>
        <w:tab/>
        <w:t>Duty under this chapter is not payable in relation to—</w:t>
      </w:r>
    </w:p>
    <w:p w14:paraId="01777265" w14:textId="620508FA" w:rsidR="00F153C6" w:rsidRPr="00290B42" w:rsidRDefault="00F153C6" w:rsidP="00F153C6">
      <w:pPr>
        <w:pStyle w:val="Ipara"/>
        <w:rPr>
          <w:color w:val="000000"/>
        </w:rPr>
      </w:pPr>
      <w:r w:rsidRPr="00290B42">
        <w:rPr>
          <w:color w:val="000000"/>
        </w:rPr>
        <w:tab/>
        <w:t>(a)</w:t>
      </w:r>
      <w:r w:rsidRPr="00290B42">
        <w:rPr>
          <w:color w:val="000000"/>
        </w:rPr>
        <w:tab/>
      </w:r>
      <w:r w:rsidR="00E602D4" w:rsidRPr="00290B42">
        <w:rPr>
          <w:color w:val="000000"/>
        </w:rPr>
        <w:t xml:space="preserve">the </w:t>
      </w:r>
      <w:r w:rsidR="007F3816" w:rsidRPr="00290B42">
        <w:rPr>
          <w:color w:val="000000"/>
        </w:rPr>
        <w:t>agreement</w:t>
      </w:r>
      <w:r w:rsidR="00781688" w:rsidRPr="00290B42">
        <w:rPr>
          <w:color w:val="000000"/>
        </w:rPr>
        <w:t>; or</w:t>
      </w:r>
    </w:p>
    <w:p w14:paraId="2957F6A8" w14:textId="75B66B7B" w:rsidR="00F153C6" w:rsidRPr="00290B42" w:rsidRDefault="00F153C6" w:rsidP="00F153C6">
      <w:pPr>
        <w:pStyle w:val="Ipara"/>
        <w:rPr>
          <w:color w:val="000000"/>
        </w:rPr>
      </w:pPr>
      <w:r w:rsidRPr="00290B42">
        <w:rPr>
          <w:color w:val="000000"/>
        </w:rPr>
        <w:tab/>
        <w:t>(b)</w:t>
      </w:r>
      <w:r w:rsidRPr="00290B42">
        <w:rPr>
          <w:color w:val="000000"/>
        </w:rPr>
        <w:tab/>
        <w:t xml:space="preserve">the </w:t>
      </w:r>
      <w:r w:rsidR="00781688" w:rsidRPr="00290B42">
        <w:rPr>
          <w:color w:val="000000"/>
        </w:rPr>
        <w:t>second transfer.</w:t>
      </w:r>
    </w:p>
    <w:p w14:paraId="7882EB89" w14:textId="30C6ABFC" w:rsidR="0069183A" w:rsidRPr="00290B42" w:rsidRDefault="0069183A" w:rsidP="000B15CB">
      <w:pPr>
        <w:pStyle w:val="IH5Sec"/>
        <w:rPr>
          <w:color w:val="000000"/>
        </w:rPr>
      </w:pPr>
      <w:r w:rsidRPr="00290B42">
        <w:rPr>
          <w:color w:val="000000"/>
        </w:rPr>
        <w:lastRenderedPageBreak/>
        <w:t>64D</w:t>
      </w:r>
      <w:r w:rsidRPr="00290B42">
        <w:rPr>
          <w:color w:val="000000"/>
        </w:rPr>
        <w:tab/>
      </w:r>
      <w:r w:rsidR="00B84610" w:rsidRPr="00290B42">
        <w:rPr>
          <w:color w:val="000000"/>
        </w:rPr>
        <w:t xml:space="preserve">Land </w:t>
      </w:r>
      <w:r w:rsidR="00E67FC1" w:rsidRPr="00290B42">
        <w:rPr>
          <w:color w:val="000000"/>
        </w:rPr>
        <w:t>transferred</w:t>
      </w:r>
      <w:r w:rsidR="00B84610" w:rsidRPr="00290B42">
        <w:rPr>
          <w:color w:val="000000"/>
        </w:rPr>
        <w:t xml:space="preserve"> to individual with beneficial interest transferred to financial institution</w:t>
      </w:r>
    </w:p>
    <w:p w14:paraId="408F5094" w14:textId="2B911EA7" w:rsidR="00B84610" w:rsidRPr="00290B42" w:rsidRDefault="00B84610" w:rsidP="000B15CB">
      <w:pPr>
        <w:pStyle w:val="IMain"/>
        <w:keepNext/>
        <w:rPr>
          <w:color w:val="000000"/>
        </w:rPr>
      </w:pPr>
      <w:r w:rsidRPr="00290B42">
        <w:rPr>
          <w:color w:val="000000"/>
        </w:rPr>
        <w:tab/>
        <w:t>(1)</w:t>
      </w:r>
      <w:r w:rsidRPr="00290B42">
        <w:rPr>
          <w:color w:val="000000"/>
        </w:rPr>
        <w:tab/>
        <w:t>This section applies if</w:t>
      </w:r>
      <w:r w:rsidR="00C20EA9" w:rsidRPr="00290B42">
        <w:rPr>
          <w:color w:val="000000"/>
        </w:rPr>
        <w:t>, under a</w:t>
      </w:r>
      <w:r w:rsidR="00555CC3" w:rsidRPr="00290B42">
        <w:rPr>
          <w:color w:val="000000"/>
        </w:rPr>
        <w:t xml:space="preserve"> scheme</w:t>
      </w:r>
      <w:r w:rsidR="00C20EA9" w:rsidRPr="00290B42">
        <w:rPr>
          <w:color w:val="000000"/>
        </w:rPr>
        <w:t xml:space="preserve"> between an individual and a financial institution—</w:t>
      </w:r>
    </w:p>
    <w:p w14:paraId="3C798F24" w14:textId="69B4A2CB" w:rsidR="00C20EA9" w:rsidRPr="00290B42" w:rsidRDefault="00C20EA9" w:rsidP="000B15CB">
      <w:pPr>
        <w:pStyle w:val="Ipara"/>
        <w:keepNext/>
        <w:rPr>
          <w:color w:val="000000"/>
        </w:rPr>
      </w:pPr>
      <w:r w:rsidRPr="00290B42">
        <w:rPr>
          <w:color w:val="000000"/>
        </w:rPr>
        <w:tab/>
        <w:t>(a)</w:t>
      </w:r>
      <w:r w:rsidRPr="00290B42">
        <w:rPr>
          <w:color w:val="000000"/>
        </w:rPr>
        <w:tab/>
      </w:r>
      <w:r w:rsidR="00B57E15" w:rsidRPr="00290B42">
        <w:rPr>
          <w:color w:val="000000"/>
        </w:rPr>
        <w:t>a person transfers land in the ACT to the individual</w:t>
      </w:r>
      <w:r w:rsidR="00E67FC1" w:rsidRPr="00290B42">
        <w:rPr>
          <w:color w:val="000000"/>
        </w:rPr>
        <w:t xml:space="preserve"> (the </w:t>
      </w:r>
      <w:r w:rsidR="00E67FC1" w:rsidRPr="00696D7E">
        <w:rPr>
          <w:rStyle w:val="charBoldItals"/>
        </w:rPr>
        <w:t>first transfer</w:t>
      </w:r>
      <w:r w:rsidR="00E67FC1" w:rsidRPr="00290B42">
        <w:rPr>
          <w:color w:val="000000"/>
        </w:rPr>
        <w:t>)</w:t>
      </w:r>
      <w:r w:rsidR="00B57E15" w:rsidRPr="00290B42">
        <w:rPr>
          <w:color w:val="000000"/>
        </w:rPr>
        <w:t>; and</w:t>
      </w:r>
    </w:p>
    <w:p w14:paraId="5DB4086B" w14:textId="56AAEACF" w:rsidR="00B57E15" w:rsidRPr="00290B42" w:rsidRDefault="00B57E15" w:rsidP="00B57E15">
      <w:pPr>
        <w:pStyle w:val="Ipara"/>
        <w:rPr>
          <w:color w:val="000000"/>
        </w:rPr>
      </w:pPr>
      <w:r w:rsidRPr="00290B42">
        <w:rPr>
          <w:color w:val="000000"/>
        </w:rPr>
        <w:tab/>
        <w:t>(b)</w:t>
      </w:r>
      <w:r w:rsidRPr="00290B42">
        <w:rPr>
          <w:color w:val="000000"/>
        </w:rPr>
        <w:tab/>
        <w:t xml:space="preserve">at the time of the </w:t>
      </w:r>
      <w:r w:rsidR="00E67FC1" w:rsidRPr="00290B42">
        <w:rPr>
          <w:color w:val="000000"/>
        </w:rPr>
        <w:t xml:space="preserve">first </w:t>
      </w:r>
      <w:r w:rsidRPr="00290B42">
        <w:rPr>
          <w:color w:val="000000"/>
        </w:rPr>
        <w:t>transfer—</w:t>
      </w:r>
    </w:p>
    <w:p w14:paraId="297ACC26" w14:textId="253FAC90" w:rsidR="00B57E15" w:rsidRPr="00290B42" w:rsidRDefault="00B57E15" w:rsidP="00B57E15">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the individual declares a trust in favour of the financial institution in relation to the individual’s beneficial interest in the land; and</w:t>
      </w:r>
    </w:p>
    <w:p w14:paraId="05B034E0" w14:textId="5668D0C4" w:rsidR="00D12A33" w:rsidRPr="00290B42" w:rsidRDefault="00D12A33" w:rsidP="00D12A33">
      <w:pPr>
        <w:pStyle w:val="Isubpara"/>
        <w:rPr>
          <w:color w:val="000000"/>
        </w:rPr>
      </w:pPr>
      <w:r w:rsidRPr="00290B42">
        <w:rPr>
          <w:color w:val="000000"/>
        </w:rPr>
        <w:tab/>
        <w:t>(ii)</w:t>
      </w:r>
      <w:r w:rsidRPr="00290B42">
        <w:rPr>
          <w:color w:val="000000"/>
        </w:rPr>
        <w:tab/>
        <w:t>the financial institution leases the beneficial interest to the individual for a fixed period; and</w:t>
      </w:r>
    </w:p>
    <w:p w14:paraId="10DB07B5" w14:textId="4BDDFA92" w:rsidR="00D12A33" w:rsidRPr="00290B42" w:rsidRDefault="00255A99" w:rsidP="00255A99">
      <w:pPr>
        <w:pStyle w:val="Ipara"/>
        <w:rPr>
          <w:color w:val="000000"/>
        </w:rPr>
      </w:pPr>
      <w:r w:rsidRPr="00290B42">
        <w:rPr>
          <w:color w:val="000000"/>
        </w:rPr>
        <w:tab/>
        <w:t>(c)</w:t>
      </w:r>
      <w:r w:rsidRPr="00290B42">
        <w:rPr>
          <w:color w:val="000000"/>
        </w:rPr>
        <w:tab/>
      </w:r>
      <w:r w:rsidR="00DD1446" w:rsidRPr="00290B42">
        <w:rPr>
          <w:color w:val="000000"/>
        </w:rPr>
        <w:t xml:space="preserve">at the end of the fixed period or another period </w:t>
      </w:r>
      <w:r w:rsidR="009371A6" w:rsidRPr="00290B42">
        <w:rPr>
          <w:color w:val="000000"/>
        </w:rPr>
        <w:t>agreed by the individual and the financial institution</w:t>
      </w:r>
      <w:r w:rsidR="00E67FC1" w:rsidRPr="00290B42">
        <w:rPr>
          <w:color w:val="000000"/>
        </w:rPr>
        <w:t xml:space="preserve">, the beneficial interest is transferred to the individual (the </w:t>
      </w:r>
      <w:r w:rsidR="00E67FC1" w:rsidRPr="00696D7E">
        <w:rPr>
          <w:rStyle w:val="charBoldItals"/>
        </w:rPr>
        <w:t>second transfer</w:t>
      </w:r>
      <w:r w:rsidR="00E67FC1" w:rsidRPr="00290B42">
        <w:rPr>
          <w:color w:val="000000"/>
        </w:rPr>
        <w:t>)</w:t>
      </w:r>
      <w:r w:rsidR="009371A6" w:rsidRPr="00290B42">
        <w:rPr>
          <w:color w:val="000000"/>
        </w:rPr>
        <w:t>.</w:t>
      </w:r>
    </w:p>
    <w:p w14:paraId="548337E4" w14:textId="6F6C8B5C" w:rsidR="009371A6" w:rsidRPr="00290B42" w:rsidRDefault="009371A6" w:rsidP="009371A6">
      <w:pPr>
        <w:pStyle w:val="IMain"/>
        <w:rPr>
          <w:color w:val="000000"/>
        </w:rPr>
      </w:pPr>
      <w:r w:rsidRPr="00290B42">
        <w:rPr>
          <w:color w:val="000000"/>
        </w:rPr>
        <w:tab/>
        <w:t>(2)</w:t>
      </w:r>
      <w:r w:rsidRPr="00290B42">
        <w:rPr>
          <w:color w:val="000000"/>
        </w:rPr>
        <w:tab/>
        <w:t>Duty under this chapter is not payable in relation to—</w:t>
      </w:r>
    </w:p>
    <w:p w14:paraId="322B3A64" w14:textId="2AE74E05" w:rsidR="009371A6" w:rsidRPr="00290B42" w:rsidRDefault="009371A6" w:rsidP="009371A6">
      <w:pPr>
        <w:pStyle w:val="Ipara"/>
        <w:rPr>
          <w:color w:val="000000"/>
        </w:rPr>
      </w:pPr>
      <w:r w:rsidRPr="00290B42">
        <w:rPr>
          <w:color w:val="000000"/>
        </w:rPr>
        <w:tab/>
        <w:t>(a)</w:t>
      </w:r>
      <w:r w:rsidRPr="00290B42">
        <w:rPr>
          <w:color w:val="000000"/>
        </w:rPr>
        <w:tab/>
        <w:t>the declaration of trust;</w:t>
      </w:r>
      <w:r w:rsidR="00E67FC1" w:rsidRPr="00290B42">
        <w:rPr>
          <w:color w:val="000000"/>
        </w:rPr>
        <w:t xml:space="preserve"> or</w:t>
      </w:r>
    </w:p>
    <w:p w14:paraId="01F4D9AB" w14:textId="0BE4CB4F" w:rsidR="009371A6" w:rsidRPr="00290B42" w:rsidRDefault="009371A6" w:rsidP="009371A6">
      <w:pPr>
        <w:pStyle w:val="Ipara"/>
        <w:rPr>
          <w:color w:val="000000"/>
        </w:rPr>
      </w:pPr>
      <w:r w:rsidRPr="00290B42">
        <w:rPr>
          <w:color w:val="000000"/>
        </w:rPr>
        <w:tab/>
        <w:t>(b)</w:t>
      </w:r>
      <w:r w:rsidRPr="00290B42">
        <w:rPr>
          <w:color w:val="000000"/>
        </w:rPr>
        <w:tab/>
        <w:t xml:space="preserve">the </w:t>
      </w:r>
      <w:r w:rsidR="00E67FC1" w:rsidRPr="00290B42">
        <w:rPr>
          <w:color w:val="000000"/>
        </w:rPr>
        <w:t xml:space="preserve">second </w:t>
      </w:r>
      <w:r w:rsidRPr="00290B42">
        <w:rPr>
          <w:color w:val="000000"/>
        </w:rPr>
        <w:t>transfe</w:t>
      </w:r>
      <w:r w:rsidR="00E67FC1" w:rsidRPr="00290B42">
        <w:rPr>
          <w:color w:val="000000"/>
        </w:rPr>
        <w:t>r</w:t>
      </w:r>
      <w:r w:rsidRPr="00290B42">
        <w:rPr>
          <w:color w:val="000000"/>
        </w:rPr>
        <w:t>.</w:t>
      </w:r>
    </w:p>
    <w:p w14:paraId="15042E06" w14:textId="250A8042" w:rsidR="009F7135" w:rsidRPr="00290B42" w:rsidRDefault="009F7135" w:rsidP="009F7135">
      <w:pPr>
        <w:pStyle w:val="IH5Sec"/>
        <w:rPr>
          <w:color w:val="000000"/>
        </w:rPr>
      </w:pPr>
      <w:r w:rsidRPr="00290B42">
        <w:rPr>
          <w:color w:val="000000"/>
        </w:rPr>
        <w:t>64E</w:t>
      </w:r>
      <w:r w:rsidRPr="00290B42">
        <w:rPr>
          <w:color w:val="000000"/>
        </w:rPr>
        <w:tab/>
      </w:r>
      <w:r w:rsidR="00AF1276" w:rsidRPr="00290B42">
        <w:rPr>
          <w:color w:val="000000"/>
        </w:rPr>
        <w:t>Change of financial institution</w:t>
      </w:r>
    </w:p>
    <w:p w14:paraId="1EE72923" w14:textId="7D0D70CC" w:rsidR="00AF1276" w:rsidRPr="00290B42" w:rsidRDefault="00AF1276" w:rsidP="00AF1276">
      <w:pPr>
        <w:pStyle w:val="IMain"/>
        <w:rPr>
          <w:color w:val="000000"/>
        </w:rPr>
      </w:pPr>
      <w:r w:rsidRPr="00290B42">
        <w:rPr>
          <w:color w:val="000000"/>
        </w:rPr>
        <w:tab/>
        <w:t>(1)</w:t>
      </w:r>
      <w:r w:rsidRPr="00290B42">
        <w:rPr>
          <w:color w:val="000000"/>
        </w:rPr>
        <w:tab/>
        <w:t>This section applies if—</w:t>
      </w:r>
    </w:p>
    <w:p w14:paraId="3AF692A6" w14:textId="4AC8A8A0" w:rsidR="00767AE6" w:rsidRPr="00290B42" w:rsidRDefault="00AF1276" w:rsidP="00F6059C">
      <w:pPr>
        <w:pStyle w:val="Ipara"/>
        <w:rPr>
          <w:color w:val="000000"/>
        </w:rPr>
      </w:pPr>
      <w:r w:rsidRPr="00290B42">
        <w:rPr>
          <w:color w:val="000000"/>
        </w:rPr>
        <w:tab/>
        <w:t>(a)</w:t>
      </w:r>
      <w:r w:rsidRPr="00290B42">
        <w:rPr>
          <w:color w:val="000000"/>
        </w:rPr>
        <w:tab/>
        <w:t xml:space="preserve">an individual and a financial institution enter into </w:t>
      </w:r>
      <w:r w:rsidR="0040742C" w:rsidRPr="00290B42">
        <w:rPr>
          <w:color w:val="000000"/>
        </w:rPr>
        <w:t>a scheme</w:t>
      </w:r>
      <w:r w:rsidRPr="00290B42">
        <w:rPr>
          <w:color w:val="000000"/>
        </w:rPr>
        <w:t xml:space="preserve"> </w:t>
      </w:r>
      <w:r w:rsidR="00E67FC1" w:rsidRPr="00290B42">
        <w:rPr>
          <w:color w:val="000000"/>
        </w:rPr>
        <w:t xml:space="preserve">in relation to land in the ACT </w:t>
      </w:r>
      <w:r w:rsidR="00643B7C" w:rsidRPr="00290B42">
        <w:rPr>
          <w:color w:val="000000"/>
        </w:rPr>
        <w:t>under</w:t>
      </w:r>
      <w:r w:rsidRPr="00290B42">
        <w:rPr>
          <w:color w:val="000000"/>
        </w:rPr>
        <w:t xml:space="preserve"> section</w:t>
      </w:r>
      <w:r w:rsidR="00E67FC1" w:rsidRPr="00290B42">
        <w:rPr>
          <w:color w:val="000000"/>
        </w:rPr>
        <w:t> </w:t>
      </w:r>
      <w:r w:rsidRPr="00290B42">
        <w:rPr>
          <w:color w:val="000000"/>
        </w:rPr>
        <w:t xml:space="preserve">64A, </w:t>
      </w:r>
      <w:r w:rsidR="008E0EEA" w:rsidRPr="00290B42">
        <w:rPr>
          <w:color w:val="000000"/>
        </w:rPr>
        <w:t>section</w:t>
      </w:r>
      <w:r w:rsidR="00CC7E83" w:rsidRPr="00290B42">
        <w:rPr>
          <w:color w:val="000000"/>
        </w:rPr>
        <w:t> </w:t>
      </w:r>
      <w:r w:rsidRPr="00290B42">
        <w:rPr>
          <w:color w:val="000000"/>
        </w:rPr>
        <w:t>64B</w:t>
      </w:r>
      <w:r w:rsidR="00F6059C" w:rsidRPr="00290B42">
        <w:rPr>
          <w:color w:val="000000"/>
        </w:rPr>
        <w:t xml:space="preserve">, </w:t>
      </w:r>
      <w:r w:rsidR="008E0EEA" w:rsidRPr="00290B42">
        <w:rPr>
          <w:color w:val="000000"/>
        </w:rPr>
        <w:t>section </w:t>
      </w:r>
      <w:r w:rsidR="00F6059C" w:rsidRPr="00290B42">
        <w:rPr>
          <w:color w:val="000000"/>
        </w:rPr>
        <w:t>64C</w:t>
      </w:r>
      <w:r w:rsidR="00DC29D6" w:rsidRPr="00290B42">
        <w:rPr>
          <w:color w:val="000000"/>
        </w:rPr>
        <w:t xml:space="preserve"> or</w:t>
      </w:r>
      <w:r w:rsidR="008E0EEA" w:rsidRPr="00290B42">
        <w:rPr>
          <w:color w:val="000000"/>
        </w:rPr>
        <w:t xml:space="preserve"> section </w:t>
      </w:r>
      <w:r w:rsidR="00DC29D6" w:rsidRPr="00290B42">
        <w:rPr>
          <w:color w:val="000000"/>
        </w:rPr>
        <w:t>64</w:t>
      </w:r>
      <w:r w:rsidR="00F6059C" w:rsidRPr="00290B42">
        <w:rPr>
          <w:color w:val="000000"/>
        </w:rPr>
        <w:t>D</w:t>
      </w:r>
      <w:r w:rsidRPr="00290B42">
        <w:rPr>
          <w:color w:val="000000"/>
        </w:rPr>
        <w:t>; and</w:t>
      </w:r>
    </w:p>
    <w:p w14:paraId="61A1FFD7" w14:textId="3F2D45AE" w:rsidR="00767AE6" w:rsidRPr="00290B42" w:rsidRDefault="00AF1276" w:rsidP="00F6059C">
      <w:pPr>
        <w:pStyle w:val="Ipara"/>
        <w:rPr>
          <w:color w:val="000000"/>
        </w:rPr>
      </w:pPr>
      <w:r w:rsidRPr="00290B42">
        <w:rPr>
          <w:color w:val="000000"/>
        </w:rPr>
        <w:tab/>
        <w:t>(b)</w:t>
      </w:r>
      <w:r w:rsidRPr="00290B42">
        <w:rPr>
          <w:color w:val="000000"/>
        </w:rPr>
        <w:tab/>
        <w:t xml:space="preserve">the financial institution transfers </w:t>
      </w:r>
      <w:r w:rsidR="00DC29D6" w:rsidRPr="00290B42">
        <w:rPr>
          <w:color w:val="000000"/>
        </w:rPr>
        <w:t>the land to another financial institution</w:t>
      </w:r>
      <w:r w:rsidR="0030131D" w:rsidRPr="00290B42">
        <w:rPr>
          <w:color w:val="000000"/>
        </w:rPr>
        <w:t xml:space="preserve"> (the </w:t>
      </w:r>
      <w:r w:rsidR="0030131D" w:rsidRPr="00696D7E">
        <w:rPr>
          <w:rStyle w:val="charBoldItals"/>
        </w:rPr>
        <w:t>first transfer</w:t>
      </w:r>
      <w:r w:rsidR="0030131D" w:rsidRPr="00290B42">
        <w:rPr>
          <w:color w:val="000000"/>
        </w:rPr>
        <w:t>)</w:t>
      </w:r>
      <w:r w:rsidR="00DC29D6" w:rsidRPr="00290B42">
        <w:rPr>
          <w:color w:val="000000"/>
        </w:rPr>
        <w:t xml:space="preserve"> on the condition that the other financial institution </w:t>
      </w:r>
      <w:r w:rsidR="00796059" w:rsidRPr="00290B42">
        <w:rPr>
          <w:color w:val="000000"/>
        </w:rPr>
        <w:t xml:space="preserve">will </w:t>
      </w:r>
      <w:r w:rsidR="00DC29D6" w:rsidRPr="00290B42">
        <w:rPr>
          <w:color w:val="000000"/>
        </w:rPr>
        <w:t>transfer</w:t>
      </w:r>
      <w:r w:rsidR="00796059" w:rsidRPr="00290B42">
        <w:rPr>
          <w:color w:val="000000"/>
        </w:rPr>
        <w:t xml:space="preserve"> the land to the individual in accordance with the </w:t>
      </w:r>
      <w:r w:rsidR="003754C4" w:rsidRPr="00290B42">
        <w:rPr>
          <w:color w:val="000000"/>
        </w:rPr>
        <w:t>scheme</w:t>
      </w:r>
      <w:r w:rsidR="00796059" w:rsidRPr="00290B42">
        <w:rPr>
          <w:color w:val="000000"/>
        </w:rPr>
        <w:t>; and</w:t>
      </w:r>
    </w:p>
    <w:p w14:paraId="2AEA683F" w14:textId="2C3AFACD" w:rsidR="00796059" w:rsidRPr="00290B42" w:rsidRDefault="00796059" w:rsidP="00796059">
      <w:pPr>
        <w:pStyle w:val="Ipara"/>
        <w:rPr>
          <w:color w:val="000000"/>
        </w:rPr>
      </w:pPr>
      <w:r w:rsidRPr="00290B42">
        <w:rPr>
          <w:color w:val="000000"/>
        </w:rPr>
        <w:lastRenderedPageBreak/>
        <w:tab/>
        <w:t>(c)</w:t>
      </w:r>
      <w:r w:rsidRPr="00290B42">
        <w:rPr>
          <w:color w:val="000000"/>
        </w:rPr>
        <w:tab/>
        <w:t xml:space="preserve">the other financial institution transfers the land to the individual in accordance with the </w:t>
      </w:r>
      <w:r w:rsidR="003754C4" w:rsidRPr="00290B42">
        <w:rPr>
          <w:color w:val="000000"/>
        </w:rPr>
        <w:t xml:space="preserve">scheme </w:t>
      </w:r>
      <w:r w:rsidR="0030131D" w:rsidRPr="00290B42">
        <w:rPr>
          <w:color w:val="000000"/>
        </w:rPr>
        <w:t xml:space="preserve">(the </w:t>
      </w:r>
      <w:r w:rsidR="0030131D" w:rsidRPr="00696D7E">
        <w:rPr>
          <w:rStyle w:val="charBoldItals"/>
        </w:rPr>
        <w:t>second transfer</w:t>
      </w:r>
      <w:r w:rsidR="0030131D" w:rsidRPr="00290B42">
        <w:rPr>
          <w:color w:val="000000"/>
        </w:rPr>
        <w:t>)</w:t>
      </w:r>
      <w:r w:rsidRPr="00290B42">
        <w:rPr>
          <w:color w:val="000000"/>
        </w:rPr>
        <w:t>.</w:t>
      </w:r>
    </w:p>
    <w:p w14:paraId="4BF4C3B3" w14:textId="627D632B" w:rsidR="00796059" w:rsidRPr="00290B42" w:rsidRDefault="00796059" w:rsidP="00796059">
      <w:pPr>
        <w:pStyle w:val="IMain"/>
        <w:rPr>
          <w:color w:val="000000"/>
        </w:rPr>
      </w:pPr>
      <w:r w:rsidRPr="00290B42">
        <w:rPr>
          <w:color w:val="000000"/>
        </w:rPr>
        <w:tab/>
        <w:t>(2)</w:t>
      </w:r>
      <w:r w:rsidRPr="00290B42">
        <w:rPr>
          <w:color w:val="000000"/>
        </w:rPr>
        <w:tab/>
        <w:t xml:space="preserve">Duty under this chapter is not payable in relation to the </w:t>
      </w:r>
      <w:r w:rsidR="0030131D" w:rsidRPr="00290B42">
        <w:rPr>
          <w:color w:val="000000"/>
        </w:rPr>
        <w:t>first transfer or second transfer</w:t>
      </w:r>
      <w:r w:rsidRPr="00290B42">
        <w:rPr>
          <w:color w:val="000000"/>
        </w:rPr>
        <w:t>.</w:t>
      </w:r>
    </w:p>
    <w:p w14:paraId="7C0B7393" w14:textId="1494B94D" w:rsidR="00B90C77" w:rsidRPr="00290B42" w:rsidRDefault="00B90C77" w:rsidP="00B90C77">
      <w:pPr>
        <w:pStyle w:val="IH5Sec"/>
        <w:rPr>
          <w:color w:val="000000"/>
        </w:rPr>
      </w:pPr>
      <w:r w:rsidRPr="00290B42">
        <w:rPr>
          <w:color w:val="000000"/>
        </w:rPr>
        <w:t>64F</w:t>
      </w:r>
      <w:r w:rsidRPr="00290B42">
        <w:rPr>
          <w:color w:val="000000"/>
        </w:rPr>
        <w:tab/>
        <w:t xml:space="preserve">Individual dies before </w:t>
      </w:r>
      <w:r w:rsidR="00AF2EAD" w:rsidRPr="00290B42">
        <w:rPr>
          <w:color w:val="000000"/>
        </w:rPr>
        <w:t>arrangement completed</w:t>
      </w:r>
    </w:p>
    <w:p w14:paraId="6B9AF4CF" w14:textId="77777777" w:rsidR="00261548" w:rsidRPr="00290B42" w:rsidRDefault="00B90C77" w:rsidP="00B90C77">
      <w:pPr>
        <w:pStyle w:val="IMain"/>
        <w:rPr>
          <w:color w:val="000000"/>
        </w:rPr>
      </w:pPr>
      <w:r w:rsidRPr="00290B42">
        <w:rPr>
          <w:color w:val="000000"/>
        </w:rPr>
        <w:tab/>
        <w:t>(1)</w:t>
      </w:r>
      <w:r w:rsidRPr="00290B42">
        <w:rPr>
          <w:color w:val="000000"/>
        </w:rPr>
        <w:tab/>
      </w:r>
      <w:r w:rsidR="00AF2EAD" w:rsidRPr="00290B42">
        <w:rPr>
          <w:color w:val="000000"/>
        </w:rPr>
        <w:t>This section applies if</w:t>
      </w:r>
      <w:r w:rsidR="00261548" w:rsidRPr="00290B42">
        <w:rPr>
          <w:color w:val="000000"/>
        </w:rPr>
        <w:t>—</w:t>
      </w:r>
    </w:p>
    <w:p w14:paraId="7BE0F575" w14:textId="26223EE0" w:rsidR="00B90C77" w:rsidRPr="00290B42" w:rsidRDefault="00261548" w:rsidP="00261548">
      <w:pPr>
        <w:pStyle w:val="Ipara"/>
        <w:rPr>
          <w:color w:val="000000"/>
        </w:rPr>
      </w:pPr>
      <w:r w:rsidRPr="00290B42">
        <w:rPr>
          <w:color w:val="000000"/>
        </w:rPr>
        <w:tab/>
        <w:t>(a)</w:t>
      </w:r>
      <w:r w:rsidRPr="00290B42">
        <w:rPr>
          <w:color w:val="000000"/>
        </w:rPr>
        <w:tab/>
      </w:r>
      <w:r w:rsidR="000C450F" w:rsidRPr="00290B42">
        <w:rPr>
          <w:color w:val="000000"/>
        </w:rPr>
        <w:t xml:space="preserve">an individual and a financial institution enter into </w:t>
      </w:r>
      <w:r w:rsidR="00AF2EAD" w:rsidRPr="00290B42">
        <w:rPr>
          <w:color w:val="000000"/>
        </w:rPr>
        <w:t>a</w:t>
      </w:r>
      <w:r w:rsidR="006056CA" w:rsidRPr="00290B42">
        <w:rPr>
          <w:color w:val="000000"/>
        </w:rPr>
        <w:t xml:space="preserve"> scheme</w:t>
      </w:r>
      <w:r w:rsidR="00AF2EAD" w:rsidRPr="00290B42">
        <w:rPr>
          <w:color w:val="000000"/>
        </w:rPr>
        <w:t xml:space="preserve"> </w:t>
      </w:r>
      <w:r w:rsidR="00B06C21" w:rsidRPr="00290B42">
        <w:rPr>
          <w:color w:val="000000"/>
        </w:rPr>
        <w:t xml:space="preserve">in relation to land in the ACT </w:t>
      </w:r>
      <w:r w:rsidR="00643B7C" w:rsidRPr="00290B42">
        <w:rPr>
          <w:color w:val="000000"/>
        </w:rPr>
        <w:t>under</w:t>
      </w:r>
      <w:r w:rsidR="00AF2EAD" w:rsidRPr="00290B42">
        <w:rPr>
          <w:color w:val="000000"/>
        </w:rPr>
        <w:t xml:space="preserve"> section</w:t>
      </w:r>
      <w:r w:rsidR="00B06C21" w:rsidRPr="00290B42">
        <w:rPr>
          <w:color w:val="000000"/>
        </w:rPr>
        <w:t> </w:t>
      </w:r>
      <w:r w:rsidR="00AF2EAD" w:rsidRPr="00290B42">
        <w:rPr>
          <w:color w:val="000000"/>
        </w:rPr>
        <w:t xml:space="preserve">64A, </w:t>
      </w:r>
      <w:r w:rsidR="008E0EEA" w:rsidRPr="00290B42">
        <w:rPr>
          <w:color w:val="000000"/>
        </w:rPr>
        <w:t>section</w:t>
      </w:r>
      <w:r w:rsidR="007E7D6E" w:rsidRPr="00290B42">
        <w:rPr>
          <w:color w:val="000000"/>
        </w:rPr>
        <w:t> </w:t>
      </w:r>
      <w:r w:rsidR="00AF2EAD" w:rsidRPr="00290B42">
        <w:rPr>
          <w:color w:val="000000"/>
        </w:rPr>
        <w:t xml:space="preserve">64B, </w:t>
      </w:r>
      <w:r w:rsidR="008E0EEA" w:rsidRPr="00290B42">
        <w:rPr>
          <w:color w:val="000000"/>
        </w:rPr>
        <w:t>section </w:t>
      </w:r>
      <w:r w:rsidR="00AF2EAD" w:rsidRPr="00290B42">
        <w:rPr>
          <w:color w:val="000000"/>
        </w:rPr>
        <w:t>64C or</w:t>
      </w:r>
      <w:r w:rsidR="008E0EEA" w:rsidRPr="00290B42">
        <w:rPr>
          <w:color w:val="000000"/>
        </w:rPr>
        <w:t xml:space="preserve"> section </w:t>
      </w:r>
      <w:r w:rsidR="00AF2EAD" w:rsidRPr="00290B42">
        <w:rPr>
          <w:color w:val="000000"/>
        </w:rPr>
        <w:t>64D</w:t>
      </w:r>
      <w:r w:rsidRPr="00290B42">
        <w:rPr>
          <w:color w:val="000000"/>
        </w:rPr>
        <w:t>; and</w:t>
      </w:r>
    </w:p>
    <w:p w14:paraId="78D83F4D" w14:textId="018458D6" w:rsidR="000C450F" w:rsidRPr="00290B42" w:rsidRDefault="00261548" w:rsidP="00261548">
      <w:pPr>
        <w:pStyle w:val="Ipara"/>
        <w:rPr>
          <w:color w:val="000000"/>
        </w:rPr>
      </w:pPr>
      <w:r w:rsidRPr="00290B42">
        <w:rPr>
          <w:color w:val="000000"/>
        </w:rPr>
        <w:tab/>
        <w:t>(b)</w:t>
      </w:r>
      <w:r w:rsidRPr="00290B42">
        <w:rPr>
          <w:color w:val="000000"/>
        </w:rPr>
        <w:tab/>
        <w:t>the individual</w:t>
      </w:r>
      <w:r w:rsidR="000C450F" w:rsidRPr="00290B42">
        <w:rPr>
          <w:color w:val="000000"/>
        </w:rPr>
        <w:t xml:space="preserve"> </w:t>
      </w:r>
      <w:r w:rsidRPr="00290B42">
        <w:rPr>
          <w:color w:val="000000"/>
        </w:rPr>
        <w:t xml:space="preserve">dies before </w:t>
      </w:r>
      <w:r w:rsidR="00B06C21" w:rsidRPr="00290B42">
        <w:rPr>
          <w:color w:val="000000"/>
        </w:rPr>
        <w:t>a</w:t>
      </w:r>
      <w:r w:rsidR="000C450F" w:rsidRPr="00290B42">
        <w:rPr>
          <w:color w:val="000000"/>
        </w:rPr>
        <w:t xml:space="preserve"> </w:t>
      </w:r>
      <w:r w:rsidR="00643B7C" w:rsidRPr="00290B42">
        <w:rPr>
          <w:color w:val="000000"/>
        </w:rPr>
        <w:t>transfer could take place under</w:t>
      </w:r>
      <w:r w:rsidR="000C450F" w:rsidRPr="00290B42">
        <w:rPr>
          <w:color w:val="000000"/>
        </w:rPr>
        <w:t>—</w:t>
      </w:r>
    </w:p>
    <w:p w14:paraId="38454D8C" w14:textId="77777777" w:rsidR="000C450F" w:rsidRPr="00290B42" w:rsidRDefault="000C450F" w:rsidP="000C450F">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r>
      <w:r w:rsidR="00261548" w:rsidRPr="00290B42">
        <w:rPr>
          <w:color w:val="000000"/>
        </w:rPr>
        <w:t>section 64A (1) (c)</w:t>
      </w:r>
      <w:r w:rsidRPr="00290B42">
        <w:rPr>
          <w:color w:val="000000"/>
        </w:rPr>
        <w:t>; or</w:t>
      </w:r>
    </w:p>
    <w:p w14:paraId="1AA420BA" w14:textId="69130C9B" w:rsidR="000C450F" w:rsidRPr="00290B42" w:rsidRDefault="000C450F" w:rsidP="000C450F">
      <w:pPr>
        <w:pStyle w:val="Isubpara"/>
        <w:rPr>
          <w:color w:val="000000"/>
        </w:rPr>
      </w:pPr>
      <w:r w:rsidRPr="00290B42">
        <w:rPr>
          <w:color w:val="000000"/>
        </w:rPr>
        <w:tab/>
        <w:t>(ii)</w:t>
      </w:r>
      <w:r w:rsidRPr="00290B42">
        <w:rPr>
          <w:color w:val="000000"/>
        </w:rPr>
        <w:tab/>
        <w:t xml:space="preserve">section </w:t>
      </w:r>
      <w:r w:rsidR="00261548" w:rsidRPr="00290B42">
        <w:rPr>
          <w:color w:val="000000"/>
        </w:rPr>
        <w:t>64B (1) (d)</w:t>
      </w:r>
      <w:r w:rsidRPr="00290B42">
        <w:rPr>
          <w:color w:val="000000"/>
        </w:rPr>
        <w:t>; or</w:t>
      </w:r>
    </w:p>
    <w:p w14:paraId="2F8348C1" w14:textId="636F8F36" w:rsidR="000C450F" w:rsidRPr="00290B42" w:rsidRDefault="000C450F" w:rsidP="000C450F">
      <w:pPr>
        <w:pStyle w:val="Isubpara"/>
        <w:rPr>
          <w:color w:val="000000"/>
        </w:rPr>
      </w:pPr>
      <w:r w:rsidRPr="00290B42">
        <w:rPr>
          <w:color w:val="000000"/>
        </w:rPr>
        <w:tab/>
        <w:t>(iii)</w:t>
      </w:r>
      <w:r w:rsidRPr="00290B42">
        <w:rPr>
          <w:color w:val="000000"/>
        </w:rPr>
        <w:tab/>
        <w:t xml:space="preserve">section </w:t>
      </w:r>
      <w:r w:rsidR="00261548" w:rsidRPr="00290B42">
        <w:rPr>
          <w:color w:val="000000"/>
        </w:rPr>
        <w:t xml:space="preserve">64C </w:t>
      </w:r>
      <w:r w:rsidRPr="00290B42">
        <w:rPr>
          <w:color w:val="000000"/>
        </w:rPr>
        <w:t xml:space="preserve">(1) </w:t>
      </w:r>
      <w:r w:rsidR="00261548" w:rsidRPr="00290B42">
        <w:rPr>
          <w:color w:val="000000"/>
        </w:rPr>
        <w:t>(d)</w:t>
      </w:r>
      <w:r w:rsidR="00B06C21" w:rsidRPr="00290B42">
        <w:rPr>
          <w:color w:val="000000"/>
        </w:rPr>
        <w:t xml:space="preserve"> (ii)</w:t>
      </w:r>
      <w:r w:rsidRPr="00290B42">
        <w:rPr>
          <w:color w:val="000000"/>
        </w:rPr>
        <w:t>; or</w:t>
      </w:r>
    </w:p>
    <w:p w14:paraId="2C058858" w14:textId="426446A6" w:rsidR="00261548" w:rsidRPr="00290B42" w:rsidRDefault="000C450F" w:rsidP="000C450F">
      <w:pPr>
        <w:pStyle w:val="Isubpara"/>
        <w:rPr>
          <w:color w:val="000000"/>
        </w:rPr>
      </w:pPr>
      <w:r w:rsidRPr="00290B42">
        <w:rPr>
          <w:color w:val="000000"/>
        </w:rPr>
        <w:tab/>
        <w:t>(iv)</w:t>
      </w:r>
      <w:r w:rsidRPr="00290B42">
        <w:rPr>
          <w:color w:val="000000"/>
        </w:rPr>
        <w:tab/>
        <w:t>section 64D (1) (c).</w:t>
      </w:r>
    </w:p>
    <w:p w14:paraId="7704A717" w14:textId="18EF158B" w:rsidR="0071168C" w:rsidRPr="00290B42" w:rsidRDefault="004B3F6F" w:rsidP="00A61CA5">
      <w:pPr>
        <w:pStyle w:val="IMain"/>
        <w:rPr>
          <w:color w:val="000000"/>
        </w:rPr>
      </w:pPr>
      <w:r w:rsidRPr="00290B42">
        <w:rPr>
          <w:color w:val="000000"/>
        </w:rPr>
        <w:tab/>
        <w:t>(2)</w:t>
      </w:r>
      <w:r w:rsidRPr="00290B42">
        <w:rPr>
          <w:color w:val="000000"/>
        </w:rPr>
        <w:tab/>
        <w:t xml:space="preserve">Duty under this chapter is not payable in relation </w:t>
      </w:r>
      <w:r w:rsidR="00D136B7" w:rsidRPr="00290B42">
        <w:rPr>
          <w:color w:val="000000"/>
        </w:rPr>
        <w:t>to the transfer of</w:t>
      </w:r>
      <w:r w:rsidR="0071168C" w:rsidRPr="00290B42">
        <w:rPr>
          <w:color w:val="000000"/>
        </w:rPr>
        <w:t xml:space="preserve"> an</w:t>
      </w:r>
      <w:r w:rsidR="00B06C21" w:rsidRPr="00290B42">
        <w:rPr>
          <w:color w:val="000000"/>
        </w:rPr>
        <w:t>y</w:t>
      </w:r>
      <w:r w:rsidR="0071168C" w:rsidRPr="00290B42">
        <w:rPr>
          <w:color w:val="000000"/>
        </w:rPr>
        <w:t xml:space="preserve"> interest</w:t>
      </w:r>
      <w:r w:rsidR="00B06C21" w:rsidRPr="00290B42">
        <w:rPr>
          <w:color w:val="000000"/>
        </w:rPr>
        <w:t xml:space="preserve"> in the land under the </w:t>
      </w:r>
      <w:r w:rsidR="00B2698F" w:rsidRPr="00290B42">
        <w:rPr>
          <w:color w:val="000000"/>
        </w:rPr>
        <w:t>scheme</w:t>
      </w:r>
      <w:r w:rsidR="00BA6AE9" w:rsidRPr="00290B42">
        <w:rPr>
          <w:color w:val="000000"/>
        </w:rPr>
        <w:t xml:space="preserve"> from </w:t>
      </w:r>
      <w:r w:rsidR="00A61CA5" w:rsidRPr="00290B42">
        <w:rPr>
          <w:color w:val="000000"/>
        </w:rPr>
        <w:t>the</w:t>
      </w:r>
      <w:r w:rsidR="0038310D" w:rsidRPr="00290B42">
        <w:rPr>
          <w:color w:val="000000"/>
        </w:rPr>
        <w:t xml:space="preserve"> </w:t>
      </w:r>
      <w:r w:rsidR="00A61CA5" w:rsidRPr="00290B42">
        <w:rPr>
          <w:color w:val="000000"/>
        </w:rPr>
        <w:t>individual or financial institution to another individual—</w:t>
      </w:r>
    </w:p>
    <w:p w14:paraId="2C8F552B" w14:textId="3A9F1596" w:rsidR="00BC5F27" w:rsidRPr="00290B42" w:rsidRDefault="00A61CA5" w:rsidP="00B2698F">
      <w:pPr>
        <w:pStyle w:val="Ipara"/>
        <w:rPr>
          <w:color w:val="000000"/>
        </w:rPr>
      </w:pPr>
      <w:r w:rsidRPr="00290B42">
        <w:rPr>
          <w:color w:val="000000"/>
        </w:rPr>
        <w:tab/>
        <w:t>(a)</w:t>
      </w:r>
      <w:r w:rsidRPr="00290B42">
        <w:rPr>
          <w:color w:val="000000"/>
        </w:rPr>
        <w:tab/>
      </w:r>
      <w:r w:rsidR="00475FA7" w:rsidRPr="00290B42">
        <w:rPr>
          <w:color w:val="000000"/>
        </w:rPr>
        <w:t>in conformity with</w:t>
      </w:r>
      <w:r w:rsidR="0071168C" w:rsidRPr="00290B42">
        <w:rPr>
          <w:color w:val="000000"/>
        </w:rPr>
        <w:t xml:space="preserve"> </w:t>
      </w:r>
      <w:r w:rsidR="00B2698F" w:rsidRPr="00290B42">
        <w:rPr>
          <w:color w:val="000000"/>
        </w:rPr>
        <w:t>the trusts contained in the</w:t>
      </w:r>
      <w:r w:rsidR="00151CD1" w:rsidRPr="00290B42">
        <w:rPr>
          <w:color w:val="000000"/>
        </w:rPr>
        <w:t xml:space="preserve"> will</w:t>
      </w:r>
      <w:r w:rsidR="00B2698F" w:rsidRPr="00290B42">
        <w:rPr>
          <w:color w:val="000000"/>
        </w:rPr>
        <w:t xml:space="preserve"> of the individual or arising on an intestacy</w:t>
      </w:r>
      <w:r w:rsidR="00151CD1" w:rsidRPr="00290B42">
        <w:rPr>
          <w:color w:val="000000"/>
        </w:rPr>
        <w:t>; or</w:t>
      </w:r>
    </w:p>
    <w:p w14:paraId="66159800" w14:textId="54FC0FA6" w:rsidR="00151CD1" w:rsidRPr="00290B42" w:rsidRDefault="00A61CA5" w:rsidP="00A61CA5">
      <w:pPr>
        <w:pStyle w:val="Ipara"/>
        <w:rPr>
          <w:color w:val="000000"/>
        </w:rPr>
      </w:pPr>
      <w:r w:rsidRPr="00290B42">
        <w:rPr>
          <w:color w:val="000000"/>
        </w:rPr>
        <w:tab/>
        <w:t>(b)</w:t>
      </w:r>
      <w:r w:rsidRPr="00290B42">
        <w:rPr>
          <w:color w:val="000000"/>
        </w:rPr>
        <w:tab/>
      </w:r>
      <w:r w:rsidR="004B28EA" w:rsidRPr="00290B42">
        <w:rPr>
          <w:color w:val="000000"/>
        </w:rPr>
        <w:t>b</w:t>
      </w:r>
      <w:r w:rsidR="00475FA7" w:rsidRPr="00290B42">
        <w:rPr>
          <w:color w:val="000000"/>
        </w:rPr>
        <w:t>ecause of</w:t>
      </w:r>
      <w:r w:rsidR="004B28EA" w:rsidRPr="00290B42">
        <w:rPr>
          <w:color w:val="000000"/>
        </w:rPr>
        <w:t xml:space="preserve"> a right of survivorship; or</w:t>
      </w:r>
    </w:p>
    <w:p w14:paraId="400C56FD" w14:textId="6C6B421F" w:rsidR="00D11930" w:rsidRPr="00290B42" w:rsidRDefault="004B28EA" w:rsidP="001E69FC">
      <w:pPr>
        <w:pStyle w:val="Ipara"/>
        <w:rPr>
          <w:color w:val="000000"/>
        </w:rPr>
      </w:pPr>
      <w:r w:rsidRPr="00290B42">
        <w:rPr>
          <w:color w:val="000000"/>
        </w:rPr>
        <w:tab/>
        <w:t>(</w:t>
      </w:r>
      <w:r w:rsidR="00A61CA5" w:rsidRPr="00290B42">
        <w:rPr>
          <w:color w:val="000000"/>
        </w:rPr>
        <w:t>c</w:t>
      </w:r>
      <w:r w:rsidRPr="00290B42">
        <w:rPr>
          <w:color w:val="000000"/>
        </w:rPr>
        <w:t>)</w:t>
      </w:r>
      <w:r w:rsidRPr="00290B42">
        <w:rPr>
          <w:color w:val="000000"/>
        </w:rPr>
        <w:tab/>
        <w:t xml:space="preserve">under the </w:t>
      </w:r>
      <w:hyperlink r:id="rId21" w:tooltip="A1929-18" w:history="1">
        <w:r w:rsidR="00696D7E" w:rsidRPr="00696D7E">
          <w:rPr>
            <w:rStyle w:val="charCitHyperlinkItal"/>
          </w:rPr>
          <w:t>Administration and Probate Act 1929</w:t>
        </w:r>
      </w:hyperlink>
      <w:r w:rsidR="00D11930" w:rsidRPr="00290B42">
        <w:rPr>
          <w:color w:val="000000"/>
        </w:rPr>
        <w:t>—</w:t>
      </w:r>
    </w:p>
    <w:p w14:paraId="5893A656" w14:textId="77777777" w:rsidR="00D11930" w:rsidRPr="00290B42" w:rsidRDefault="00D11930" w:rsidP="00D11930">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r>
      <w:r w:rsidR="006071FF" w:rsidRPr="00290B42">
        <w:rPr>
          <w:color w:val="000000"/>
        </w:rPr>
        <w:t>section 38A</w:t>
      </w:r>
      <w:r w:rsidR="00114939" w:rsidRPr="00290B42">
        <w:rPr>
          <w:color w:val="000000"/>
        </w:rPr>
        <w:t xml:space="preserve"> </w:t>
      </w:r>
      <w:r w:rsidRPr="00290B42">
        <w:rPr>
          <w:color w:val="000000"/>
        </w:rPr>
        <w:t xml:space="preserve">(Estate to vest in public trustee and guardian until grant); </w:t>
      </w:r>
      <w:r w:rsidR="00114939" w:rsidRPr="00290B42">
        <w:rPr>
          <w:color w:val="000000"/>
        </w:rPr>
        <w:t>or</w:t>
      </w:r>
    </w:p>
    <w:p w14:paraId="05FC8AA4" w14:textId="55D7DDD4" w:rsidR="007D66B8" w:rsidRPr="00290B42" w:rsidRDefault="00D11930" w:rsidP="00957466">
      <w:pPr>
        <w:pStyle w:val="Isubpara"/>
        <w:rPr>
          <w:color w:val="000000"/>
        </w:rPr>
      </w:pPr>
      <w:r w:rsidRPr="00290B42">
        <w:rPr>
          <w:color w:val="000000"/>
        </w:rPr>
        <w:tab/>
        <w:t>(ii)</w:t>
      </w:r>
      <w:r w:rsidRPr="00290B42">
        <w:rPr>
          <w:color w:val="000000"/>
        </w:rPr>
        <w:tab/>
        <w:t xml:space="preserve">section </w:t>
      </w:r>
      <w:r w:rsidR="006071FF" w:rsidRPr="00290B42">
        <w:rPr>
          <w:color w:val="000000"/>
        </w:rPr>
        <w:t>39</w:t>
      </w:r>
      <w:r w:rsidRPr="00290B42">
        <w:rPr>
          <w:color w:val="000000"/>
        </w:rPr>
        <w:t xml:space="preserve"> (Real and personal estate to vest in executor or administrator)</w:t>
      </w:r>
      <w:r w:rsidR="00A61CA5" w:rsidRPr="00290B42">
        <w:rPr>
          <w:color w:val="000000"/>
        </w:rPr>
        <w:t>.</w:t>
      </w:r>
    </w:p>
    <w:p w14:paraId="637C308E" w14:textId="0A66C3E4" w:rsidR="000E7701" w:rsidRPr="00696D7E" w:rsidRDefault="00B163C8" w:rsidP="00B163C8">
      <w:pPr>
        <w:pStyle w:val="AH5Sec"/>
        <w:shd w:val="pct25" w:color="auto" w:fill="auto"/>
        <w:rPr>
          <w:rStyle w:val="charItals"/>
        </w:rPr>
      </w:pPr>
      <w:bookmarkStart w:id="8" w:name="_Toc145412923"/>
      <w:r w:rsidRPr="00B163C8">
        <w:rPr>
          <w:rStyle w:val="CharSectNo"/>
        </w:rPr>
        <w:lastRenderedPageBreak/>
        <w:t>6</w:t>
      </w:r>
      <w:r w:rsidRPr="00696D7E">
        <w:rPr>
          <w:rStyle w:val="charItals"/>
          <w:i w:val="0"/>
        </w:rPr>
        <w:tab/>
      </w:r>
      <w:r w:rsidR="000E7701" w:rsidRPr="00290B42">
        <w:rPr>
          <w:color w:val="000000"/>
        </w:rPr>
        <w:t>Section 76A</w:t>
      </w:r>
      <w:bookmarkEnd w:id="8"/>
    </w:p>
    <w:p w14:paraId="2E5FB41E" w14:textId="77777777" w:rsidR="000E7701" w:rsidRPr="00290B42" w:rsidRDefault="000E7701" w:rsidP="000E7701">
      <w:pPr>
        <w:pStyle w:val="direction"/>
        <w:rPr>
          <w:color w:val="000000"/>
        </w:rPr>
      </w:pPr>
      <w:r w:rsidRPr="00290B42">
        <w:rPr>
          <w:color w:val="000000"/>
        </w:rPr>
        <w:t>substitute</w:t>
      </w:r>
    </w:p>
    <w:p w14:paraId="288DB865" w14:textId="77777777" w:rsidR="000E7701" w:rsidRPr="00290B42" w:rsidRDefault="000E7701" w:rsidP="000E7701">
      <w:pPr>
        <w:pStyle w:val="IH5Sec"/>
        <w:rPr>
          <w:color w:val="000000"/>
        </w:rPr>
      </w:pPr>
      <w:r w:rsidRPr="00290B42">
        <w:rPr>
          <w:color w:val="000000"/>
        </w:rPr>
        <w:t>76A</w:t>
      </w:r>
      <w:r w:rsidRPr="00290B42">
        <w:rPr>
          <w:color w:val="000000"/>
        </w:rPr>
        <w:tab/>
        <w:t>Definitions—</w:t>
      </w:r>
      <w:proofErr w:type="spellStart"/>
      <w:r w:rsidRPr="00290B42">
        <w:rPr>
          <w:color w:val="000000"/>
        </w:rPr>
        <w:t>ch</w:t>
      </w:r>
      <w:proofErr w:type="spellEnd"/>
      <w:r w:rsidRPr="00290B42">
        <w:rPr>
          <w:color w:val="000000"/>
        </w:rPr>
        <w:t xml:space="preserve"> 3</w:t>
      </w:r>
    </w:p>
    <w:p w14:paraId="5FE7B7D5" w14:textId="77777777" w:rsidR="000E7701" w:rsidRPr="00290B42" w:rsidRDefault="000E7701" w:rsidP="000E7701">
      <w:pPr>
        <w:pStyle w:val="Amainreturn"/>
        <w:rPr>
          <w:color w:val="000000"/>
        </w:rPr>
      </w:pPr>
      <w:r w:rsidRPr="00290B42">
        <w:rPr>
          <w:color w:val="000000"/>
        </w:rPr>
        <w:t>In this chapter:</w:t>
      </w:r>
    </w:p>
    <w:p w14:paraId="5784489C" w14:textId="77777777" w:rsidR="000E7701" w:rsidRPr="00290B42" w:rsidRDefault="000E7701" w:rsidP="00B163C8">
      <w:pPr>
        <w:pStyle w:val="aDef"/>
        <w:rPr>
          <w:color w:val="000000"/>
        </w:rPr>
      </w:pPr>
      <w:r w:rsidRPr="00696D7E">
        <w:rPr>
          <w:rStyle w:val="charBoldItals"/>
        </w:rPr>
        <w:t>acquisition statement</w:t>
      </w:r>
      <w:r w:rsidRPr="00290B42">
        <w:rPr>
          <w:color w:val="000000"/>
        </w:rPr>
        <w:t>—see section 87 (1).</w:t>
      </w:r>
    </w:p>
    <w:p w14:paraId="08E26789" w14:textId="77777777" w:rsidR="000E7701" w:rsidRPr="00290B42" w:rsidRDefault="000E7701" w:rsidP="00B163C8">
      <w:pPr>
        <w:pStyle w:val="aDef"/>
        <w:rPr>
          <w:color w:val="000000"/>
        </w:rPr>
      </w:pPr>
      <w:r w:rsidRPr="00696D7E">
        <w:rPr>
          <w:rStyle w:val="charBoldItals"/>
        </w:rPr>
        <w:t>chapter 3 property</w:t>
      </w:r>
      <w:r w:rsidRPr="00290B42">
        <w:rPr>
          <w:bCs/>
          <w:iCs/>
          <w:color w:val="000000"/>
        </w:rPr>
        <w:t>, in relation to a chapter 3 transaction, means—</w:t>
      </w:r>
    </w:p>
    <w:p w14:paraId="70AAA498" w14:textId="77777777" w:rsidR="000E7701" w:rsidRPr="00290B42" w:rsidRDefault="000E7701" w:rsidP="000E7701">
      <w:pPr>
        <w:pStyle w:val="Idefpara"/>
        <w:rPr>
          <w:color w:val="000000"/>
        </w:rPr>
      </w:pPr>
      <w:r w:rsidRPr="00290B42">
        <w:rPr>
          <w:color w:val="000000"/>
        </w:rPr>
        <w:tab/>
        <w:t>(a)</w:t>
      </w:r>
      <w:r w:rsidRPr="00290B42">
        <w:rPr>
          <w:color w:val="000000"/>
        </w:rPr>
        <w:tab/>
        <w:t>for an acquisition of an interest in a landholder—the interest in a landholder; or</w:t>
      </w:r>
    </w:p>
    <w:p w14:paraId="5D795367" w14:textId="77777777" w:rsidR="000E7701" w:rsidRPr="00290B42" w:rsidRDefault="000E7701" w:rsidP="000E7701">
      <w:pPr>
        <w:pStyle w:val="Idefpara"/>
        <w:rPr>
          <w:color w:val="000000"/>
        </w:rPr>
      </w:pPr>
      <w:r w:rsidRPr="00290B42">
        <w:rPr>
          <w:color w:val="000000"/>
        </w:rPr>
        <w:tab/>
        <w:t>(b)</w:t>
      </w:r>
      <w:r w:rsidRPr="00290B42">
        <w:rPr>
          <w:color w:val="000000"/>
        </w:rPr>
        <w:tab/>
        <w:t>for an acquisition of a land use entitlement—the land use entitlement; or</w:t>
      </w:r>
    </w:p>
    <w:p w14:paraId="12817DBF" w14:textId="5DCD3A03" w:rsidR="000E7701" w:rsidRPr="00290B42" w:rsidRDefault="000E7701" w:rsidP="000E7701">
      <w:pPr>
        <w:pStyle w:val="Idefpara"/>
        <w:rPr>
          <w:color w:val="000000"/>
        </w:rPr>
      </w:pPr>
      <w:r w:rsidRPr="00290B42">
        <w:rPr>
          <w:color w:val="000000"/>
        </w:rPr>
        <w:tab/>
        <w:t>(c)</w:t>
      </w:r>
      <w:r w:rsidRPr="00290B42">
        <w:rPr>
          <w:color w:val="000000"/>
        </w:rPr>
        <w:tab/>
        <w:t>for a voluntary transfer of</w:t>
      </w:r>
      <w:r w:rsidR="00A008FE" w:rsidRPr="00290B42">
        <w:rPr>
          <w:color w:val="000000"/>
        </w:rPr>
        <w:t xml:space="preserve"> </w:t>
      </w:r>
      <w:r w:rsidRPr="00290B42">
        <w:rPr>
          <w:color w:val="000000"/>
        </w:rPr>
        <w:t>business—the business.</w:t>
      </w:r>
    </w:p>
    <w:p w14:paraId="2537648D" w14:textId="3366D0D8" w:rsidR="00411D9E" w:rsidRPr="00290B42" w:rsidRDefault="00B163C8" w:rsidP="00B163C8">
      <w:pPr>
        <w:pStyle w:val="AH5Sec"/>
        <w:shd w:val="pct25" w:color="auto" w:fill="auto"/>
        <w:rPr>
          <w:color w:val="000000"/>
        </w:rPr>
      </w:pPr>
      <w:bookmarkStart w:id="9" w:name="_Toc145412924"/>
      <w:r w:rsidRPr="00B163C8">
        <w:rPr>
          <w:rStyle w:val="CharSectNo"/>
        </w:rPr>
        <w:t>7</w:t>
      </w:r>
      <w:r w:rsidRPr="00290B42">
        <w:rPr>
          <w:color w:val="000000"/>
        </w:rPr>
        <w:tab/>
      </w:r>
      <w:r w:rsidR="00411D9E" w:rsidRPr="00290B42">
        <w:rPr>
          <w:color w:val="000000"/>
        </w:rPr>
        <w:t>Definitions—pt 3.2</w:t>
      </w:r>
      <w:r w:rsidR="00411D9E" w:rsidRPr="00290B42">
        <w:rPr>
          <w:color w:val="000000"/>
        </w:rPr>
        <w:br/>
        <w:t xml:space="preserve">Section 78, new definition of </w:t>
      </w:r>
      <w:r w:rsidR="00411D9E" w:rsidRPr="00696D7E">
        <w:rPr>
          <w:rStyle w:val="charItals"/>
        </w:rPr>
        <w:t>land</w:t>
      </w:r>
      <w:bookmarkEnd w:id="9"/>
    </w:p>
    <w:p w14:paraId="66D255F1" w14:textId="32CAFF97" w:rsidR="00411D9E" w:rsidRPr="00290B42" w:rsidRDefault="00411D9E" w:rsidP="00411D9E">
      <w:pPr>
        <w:pStyle w:val="direction"/>
        <w:rPr>
          <w:color w:val="000000"/>
        </w:rPr>
      </w:pPr>
      <w:r w:rsidRPr="00290B42">
        <w:rPr>
          <w:color w:val="000000"/>
        </w:rPr>
        <w:t>insert</w:t>
      </w:r>
    </w:p>
    <w:p w14:paraId="30BC20EB" w14:textId="07CE5698" w:rsidR="00411D9E" w:rsidRPr="00290B42" w:rsidRDefault="00411D9E" w:rsidP="00B163C8">
      <w:pPr>
        <w:pStyle w:val="aDef"/>
        <w:rPr>
          <w:color w:val="000000"/>
        </w:rPr>
      </w:pPr>
      <w:r w:rsidRPr="00696D7E">
        <w:rPr>
          <w:rStyle w:val="charBoldItals"/>
        </w:rPr>
        <w:t>land</w:t>
      </w:r>
      <w:r w:rsidRPr="00290B42">
        <w:rPr>
          <w:color w:val="000000"/>
        </w:rPr>
        <w:t>—see section 80A.</w:t>
      </w:r>
    </w:p>
    <w:p w14:paraId="0CC1CE60" w14:textId="41674FA2" w:rsidR="000E7701" w:rsidRPr="00290B42" w:rsidRDefault="00B163C8" w:rsidP="00B163C8">
      <w:pPr>
        <w:pStyle w:val="AH5Sec"/>
        <w:shd w:val="pct25" w:color="auto" w:fill="auto"/>
        <w:rPr>
          <w:color w:val="000000"/>
        </w:rPr>
      </w:pPr>
      <w:bookmarkStart w:id="10" w:name="_Toc145412925"/>
      <w:r w:rsidRPr="00B163C8">
        <w:rPr>
          <w:rStyle w:val="CharSectNo"/>
        </w:rPr>
        <w:t>8</w:t>
      </w:r>
      <w:r w:rsidRPr="00290B42">
        <w:rPr>
          <w:color w:val="000000"/>
        </w:rPr>
        <w:tab/>
      </w:r>
      <w:r w:rsidR="000E7701" w:rsidRPr="00290B42">
        <w:rPr>
          <w:color w:val="000000"/>
        </w:rPr>
        <w:t>New section 80A</w:t>
      </w:r>
      <w:bookmarkEnd w:id="10"/>
    </w:p>
    <w:p w14:paraId="0216DF05" w14:textId="77777777" w:rsidR="000E7701" w:rsidRPr="00290B42" w:rsidRDefault="000E7701" w:rsidP="000E7701">
      <w:pPr>
        <w:pStyle w:val="direction"/>
        <w:rPr>
          <w:color w:val="000000"/>
        </w:rPr>
      </w:pPr>
      <w:r w:rsidRPr="00290B42">
        <w:rPr>
          <w:color w:val="000000"/>
        </w:rPr>
        <w:t>insert</w:t>
      </w:r>
    </w:p>
    <w:p w14:paraId="42766163" w14:textId="77777777" w:rsidR="000E7701" w:rsidRPr="00290B42" w:rsidRDefault="000E7701" w:rsidP="000E7701">
      <w:pPr>
        <w:pStyle w:val="IH5Sec"/>
        <w:rPr>
          <w:iCs/>
          <w:color w:val="000000"/>
        </w:rPr>
      </w:pPr>
      <w:r w:rsidRPr="00290B42">
        <w:rPr>
          <w:color w:val="000000"/>
        </w:rPr>
        <w:t>80A</w:t>
      </w:r>
      <w:r w:rsidRPr="00290B42">
        <w:rPr>
          <w:color w:val="000000"/>
        </w:rPr>
        <w:tab/>
        <w:t xml:space="preserve">Meaning of </w:t>
      </w:r>
      <w:r w:rsidRPr="00696D7E">
        <w:rPr>
          <w:rStyle w:val="charItals"/>
        </w:rPr>
        <w:t>land</w:t>
      </w:r>
      <w:r w:rsidRPr="00290B42">
        <w:rPr>
          <w:iCs/>
          <w:color w:val="000000"/>
        </w:rPr>
        <w:t>—pt 3.2</w:t>
      </w:r>
    </w:p>
    <w:p w14:paraId="5282F100" w14:textId="77777777" w:rsidR="000E7701" w:rsidRPr="00290B42" w:rsidRDefault="000E7701" w:rsidP="000E7701">
      <w:pPr>
        <w:pStyle w:val="IMain"/>
        <w:rPr>
          <w:color w:val="000000"/>
        </w:rPr>
      </w:pPr>
      <w:r w:rsidRPr="00290B42">
        <w:rPr>
          <w:color w:val="000000"/>
        </w:rPr>
        <w:tab/>
        <w:t>(1)</w:t>
      </w:r>
      <w:r w:rsidRPr="00290B42">
        <w:rPr>
          <w:color w:val="000000"/>
        </w:rPr>
        <w:tab/>
        <w:t xml:space="preserve">For this part, </w:t>
      </w:r>
      <w:r w:rsidRPr="00696D7E">
        <w:rPr>
          <w:rStyle w:val="charBoldItals"/>
        </w:rPr>
        <w:t>land</w:t>
      </w:r>
      <w:r w:rsidRPr="00290B42">
        <w:rPr>
          <w:color w:val="000000"/>
        </w:rPr>
        <w:t xml:space="preserve"> includes anything attached to the land, whether or not the thing—</w:t>
      </w:r>
    </w:p>
    <w:p w14:paraId="04647C46" w14:textId="68B2C7E0" w:rsidR="000E7701" w:rsidRPr="00290B42" w:rsidRDefault="000E7701" w:rsidP="000E7701">
      <w:pPr>
        <w:pStyle w:val="Ipara"/>
        <w:rPr>
          <w:color w:val="000000"/>
        </w:rPr>
      </w:pPr>
      <w:r w:rsidRPr="00290B42">
        <w:rPr>
          <w:color w:val="000000"/>
        </w:rPr>
        <w:tab/>
        <w:t>(a)</w:t>
      </w:r>
      <w:r w:rsidRPr="00290B42">
        <w:rPr>
          <w:color w:val="000000"/>
        </w:rPr>
        <w:tab/>
        <w:t xml:space="preserve">is a fixture under a </w:t>
      </w:r>
      <w:r w:rsidR="0038310D" w:rsidRPr="00290B42">
        <w:rPr>
          <w:color w:val="000000"/>
        </w:rPr>
        <w:t xml:space="preserve">law in force in the </w:t>
      </w:r>
      <w:r w:rsidR="00FD00E0" w:rsidRPr="00290B42">
        <w:rPr>
          <w:color w:val="000000"/>
        </w:rPr>
        <w:t>ACT</w:t>
      </w:r>
      <w:r w:rsidRPr="00290B42">
        <w:rPr>
          <w:color w:val="000000"/>
        </w:rPr>
        <w:t>; or</w:t>
      </w:r>
    </w:p>
    <w:p w14:paraId="1E0032CB" w14:textId="77777777" w:rsidR="000E7701" w:rsidRPr="00290B42" w:rsidRDefault="000E7701" w:rsidP="000E7701">
      <w:pPr>
        <w:pStyle w:val="Ipara"/>
        <w:rPr>
          <w:color w:val="000000"/>
        </w:rPr>
      </w:pPr>
      <w:r w:rsidRPr="00290B42">
        <w:rPr>
          <w:color w:val="000000"/>
        </w:rPr>
        <w:tab/>
        <w:t>(b)</w:t>
      </w:r>
      <w:r w:rsidRPr="00290B42">
        <w:rPr>
          <w:color w:val="000000"/>
        </w:rPr>
        <w:tab/>
        <w:t>is owned separately from the land; or</w:t>
      </w:r>
    </w:p>
    <w:p w14:paraId="4C30CD31" w14:textId="3B6C6023" w:rsidR="0019648F" w:rsidRPr="00290B42" w:rsidRDefault="000E7701" w:rsidP="009954D5">
      <w:pPr>
        <w:pStyle w:val="Ipara"/>
        <w:rPr>
          <w:color w:val="000000"/>
        </w:rPr>
      </w:pPr>
      <w:r w:rsidRPr="00290B42">
        <w:rPr>
          <w:color w:val="000000"/>
        </w:rPr>
        <w:tab/>
        <w:t>(c)</w:t>
      </w:r>
      <w:r w:rsidRPr="00290B42">
        <w:rPr>
          <w:color w:val="000000"/>
        </w:rPr>
        <w:tab/>
        <w:t>appears, or is considered to be, separate from the land under a</w:t>
      </w:r>
      <w:r w:rsidR="00FC0712" w:rsidRPr="00290B42">
        <w:rPr>
          <w:color w:val="000000"/>
        </w:rPr>
        <w:t xml:space="preserve"> </w:t>
      </w:r>
      <w:r w:rsidR="0038310D" w:rsidRPr="00290B42">
        <w:rPr>
          <w:color w:val="000000"/>
        </w:rPr>
        <w:t>law in force in the</w:t>
      </w:r>
      <w:r w:rsidR="00FD00E0" w:rsidRPr="00290B42">
        <w:rPr>
          <w:color w:val="000000"/>
        </w:rPr>
        <w:t xml:space="preserve"> ACT</w:t>
      </w:r>
      <w:r w:rsidRPr="00290B42">
        <w:rPr>
          <w:color w:val="000000"/>
        </w:rPr>
        <w:t>.</w:t>
      </w:r>
    </w:p>
    <w:p w14:paraId="62F1CFCA" w14:textId="77777777" w:rsidR="000E7701" w:rsidRPr="00290B42" w:rsidRDefault="000E7701" w:rsidP="000E7701">
      <w:pPr>
        <w:pStyle w:val="IMain"/>
        <w:rPr>
          <w:color w:val="000000"/>
        </w:rPr>
      </w:pPr>
      <w:r w:rsidRPr="00290B42">
        <w:rPr>
          <w:color w:val="000000"/>
        </w:rPr>
        <w:lastRenderedPageBreak/>
        <w:tab/>
        <w:t>(2)</w:t>
      </w:r>
      <w:r w:rsidRPr="00290B42">
        <w:rPr>
          <w:color w:val="000000"/>
        </w:rPr>
        <w:tab/>
        <w:t>Without limiting subsection (1), a thing is attached to the land if the thing is—</w:t>
      </w:r>
    </w:p>
    <w:p w14:paraId="71BD60C1" w14:textId="77777777" w:rsidR="000E7701" w:rsidRPr="00290B42" w:rsidRDefault="000E7701" w:rsidP="000E7701">
      <w:pPr>
        <w:pStyle w:val="Ipara"/>
        <w:rPr>
          <w:color w:val="000000"/>
        </w:rPr>
      </w:pPr>
      <w:r w:rsidRPr="00290B42">
        <w:rPr>
          <w:color w:val="000000"/>
        </w:rPr>
        <w:tab/>
        <w:t>(a)</w:t>
      </w:r>
      <w:r w:rsidRPr="00290B42">
        <w:rPr>
          <w:color w:val="000000"/>
        </w:rPr>
        <w:tab/>
        <w:t>attached directly to the land itself; or</w:t>
      </w:r>
    </w:p>
    <w:p w14:paraId="0935CD4B" w14:textId="77777777" w:rsidR="000E7701" w:rsidRPr="00290B42" w:rsidRDefault="000E7701" w:rsidP="000E7701">
      <w:pPr>
        <w:pStyle w:val="Ipara"/>
        <w:rPr>
          <w:color w:val="000000"/>
        </w:rPr>
      </w:pPr>
      <w:r w:rsidRPr="00290B42">
        <w:rPr>
          <w:color w:val="000000"/>
        </w:rPr>
        <w:tab/>
        <w:t>(b)</w:t>
      </w:r>
      <w:r w:rsidRPr="00290B42">
        <w:rPr>
          <w:color w:val="000000"/>
        </w:rPr>
        <w:tab/>
        <w:t>attached to a permanent structure on the land.</w:t>
      </w:r>
    </w:p>
    <w:p w14:paraId="6001D18E" w14:textId="310FB813" w:rsidR="000E7701" w:rsidRPr="00290B42" w:rsidRDefault="000E7701" w:rsidP="002F322D">
      <w:pPr>
        <w:pStyle w:val="IMain"/>
        <w:rPr>
          <w:color w:val="000000"/>
        </w:rPr>
      </w:pPr>
      <w:r w:rsidRPr="00290B42">
        <w:rPr>
          <w:color w:val="000000"/>
        </w:rPr>
        <w:tab/>
        <w:t>(3)</w:t>
      </w:r>
      <w:r w:rsidRPr="00290B42">
        <w:rPr>
          <w:color w:val="000000"/>
        </w:rPr>
        <w:tab/>
      </w:r>
      <w:r w:rsidR="002F322D" w:rsidRPr="00290B42">
        <w:rPr>
          <w:color w:val="000000"/>
        </w:rPr>
        <w:t xml:space="preserve">However, </w:t>
      </w:r>
      <w:r w:rsidR="002F322D" w:rsidRPr="00696D7E">
        <w:rPr>
          <w:rStyle w:val="charBoldItals"/>
        </w:rPr>
        <w:t>land</w:t>
      </w:r>
      <w:r w:rsidR="002F322D" w:rsidRPr="00290B42">
        <w:rPr>
          <w:color w:val="000000"/>
        </w:rPr>
        <w:t xml:space="preserve"> does not include</w:t>
      </w:r>
      <w:r w:rsidR="00781F3C" w:rsidRPr="00290B42">
        <w:rPr>
          <w:color w:val="000000"/>
        </w:rPr>
        <w:t xml:space="preserve"> a thing</w:t>
      </w:r>
      <w:r w:rsidR="002F322D" w:rsidRPr="00290B42">
        <w:rPr>
          <w:color w:val="000000"/>
        </w:rPr>
        <w:t>—</w:t>
      </w:r>
    </w:p>
    <w:p w14:paraId="264A6AA1" w14:textId="6434DC49" w:rsidR="007762DD" w:rsidRPr="00290B42" w:rsidRDefault="002F322D" w:rsidP="007762DD">
      <w:pPr>
        <w:pStyle w:val="Ipara"/>
        <w:rPr>
          <w:color w:val="000000"/>
        </w:rPr>
      </w:pPr>
      <w:r w:rsidRPr="00290B42">
        <w:rPr>
          <w:color w:val="000000"/>
        </w:rPr>
        <w:tab/>
        <w:t>(a)</w:t>
      </w:r>
      <w:r w:rsidRPr="00290B42">
        <w:rPr>
          <w:color w:val="000000"/>
        </w:rPr>
        <w:tab/>
      </w:r>
      <w:r w:rsidR="007725D3" w:rsidRPr="00290B42">
        <w:rPr>
          <w:color w:val="000000"/>
        </w:rPr>
        <w:t>that</w:t>
      </w:r>
      <w:r w:rsidR="007762DD" w:rsidRPr="00290B42">
        <w:rPr>
          <w:color w:val="000000"/>
        </w:rPr>
        <w:t xml:space="preserve"> </w:t>
      </w:r>
      <w:r w:rsidRPr="00290B42">
        <w:rPr>
          <w:color w:val="000000"/>
        </w:rPr>
        <w:t xml:space="preserve">is </w:t>
      </w:r>
      <w:r w:rsidR="007762DD" w:rsidRPr="00290B42">
        <w:rPr>
          <w:color w:val="000000"/>
        </w:rPr>
        <w:t>temporarily attached</w:t>
      </w:r>
      <w:r w:rsidRPr="00290B42">
        <w:rPr>
          <w:color w:val="000000"/>
        </w:rPr>
        <w:t xml:space="preserve"> to the land </w:t>
      </w:r>
      <w:r w:rsidR="009B241F" w:rsidRPr="00290B42">
        <w:rPr>
          <w:color w:val="000000"/>
        </w:rPr>
        <w:t xml:space="preserve">to be used </w:t>
      </w:r>
      <w:r w:rsidR="003C363B" w:rsidRPr="00290B42">
        <w:rPr>
          <w:color w:val="000000"/>
        </w:rPr>
        <w:t>only for construction</w:t>
      </w:r>
      <w:r w:rsidR="007C6290" w:rsidRPr="00290B42">
        <w:rPr>
          <w:color w:val="000000"/>
        </w:rPr>
        <w:t>; or</w:t>
      </w:r>
    </w:p>
    <w:p w14:paraId="40913324" w14:textId="68E911EC" w:rsidR="00781F3C" w:rsidRPr="00290B42" w:rsidRDefault="007762DD" w:rsidP="007762DD">
      <w:pPr>
        <w:pStyle w:val="Ipara"/>
        <w:rPr>
          <w:color w:val="000000"/>
        </w:rPr>
      </w:pPr>
      <w:r w:rsidRPr="00290B42">
        <w:rPr>
          <w:color w:val="000000"/>
        </w:rPr>
        <w:tab/>
        <w:t>(b)</w:t>
      </w:r>
      <w:r w:rsidRPr="00290B42">
        <w:rPr>
          <w:color w:val="000000"/>
        </w:rPr>
        <w:tab/>
        <w:t xml:space="preserve">if </w:t>
      </w:r>
      <w:r w:rsidR="00781F3C" w:rsidRPr="00290B42">
        <w:rPr>
          <w:color w:val="000000"/>
        </w:rPr>
        <w:t>the</w:t>
      </w:r>
      <w:r w:rsidRPr="00290B42">
        <w:rPr>
          <w:color w:val="000000"/>
        </w:rPr>
        <w:t xml:space="preserve"> thing is not a fixture under </w:t>
      </w:r>
      <w:r w:rsidR="003C363B" w:rsidRPr="00290B42">
        <w:rPr>
          <w:color w:val="000000"/>
        </w:rPr>
        <w:t xml:space="preserve">a law in force in the </w:t>
      </w:r>
      <w:r w:rsidR="00FD00E0" w:rsidRPr="00290B42">
        <w:rPr>
          <w:color w:val="000000"/>
        </w:rPr>
        <w:t>ACT</w:t>
      </w:r>
      <w:r w:rsidRPr="00290B42">
        <w:rPr>
          <w:color w:val="000000"/>
        </w:rPr>
        <w:t>—</w:t>
      </w:r>
    </w:p>
    <w:p w14:paraId="400A71D7" w14:textId="5EB11E8A" w:rsidR="007725D3" w:rsidRPr="00290B42" w:rsidRDefault="00781F3C" w:rsidP="00781F3C">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 xml:space="preserve">that is </w:t>
      </w:r>
      <w:r w:rsidR="003C363B" w:rsidRPr="00290B42">
        <w:rPr>
          <w:color w:val="000000"/>
        </w:rPr>
        <w:t xml:space="preserve">held or </w:t>
      </w:r>
      <w:r w:rsidR="007762DD" w:rsidRPr="00290B42">
        <w:rPr>
          <w:color w:val="000000"/>
        </w:rPr>
        <w:t xml:space="preserve">used </w:t>
      </w:r>
      <w:r w:rsidRPr="00290B42">
        <w:rPr>
          <w:color w:val="000000"/>
        </w:rPr>
        <w:t xml:space="preserve">in </w:t>
      </w:r>
      <w:r w:rsidR="003C363B" w:rsidRPr="00290B42">
        <w:rPr>
          <w:color w:val="000000"/>
        </w:rPr>
        <w:t>relation to</w:t>
      </w:r>
      <w:r w:rsidR="007762DD" w:rsidRPr="00290B42">
        <w:rPr>
          <w:color w:val="000000"/>
        </w:rPr>
        <w:t xml:space="preserve"> primary production</w:t>
      </w:r>
      <w:r w:rsidR="007C6290" w:rsidRPr="00290B42">
        <w:rPr>
          <w:color w:val="000000"/>
        </w:rPr>
        <w:t>;</w:t>
      </w:r>
      <w:r w:rsidR="007725D3" w:rsidRPr="00290B42">
        <w:rPr>
          <w:color w:val="000000"/>
        </w:rPr>
        <w:t xml:space="preserve"> </w:t>
      </w:r>
      <w:r w:rsidRPr="00290B42">
        <w:rPr>
          <w:color w:val="000000"/>
        </w:rPr>
        <w:t>or</w:t>
      </w:r>
    </w:p>
    <w:p w14:paraId="0427BF71" w14:textId="77777777" w:rsidR="003C363B" w:rsidRPr="00290B42" w:rsidRDefault="00781F3C" w:rsidP="00C14B58">
      <w:pPr>
        <w:pStyle w:val="Isubpara"/>
        <w:rPr>
          <w:color w:val="000000"/>
        </w:rPr>
      </w:pPr>
      <w:r w:rsidRPr="00290B42">
        <w:rPr>
          <w:color w:val="000000"/>
        </w:rPr>
        <w:tab/>
        <w:t>(ii)</w:t>
      </w:r>
      <w:r w:rsidRPr="00290B42">
        <w:rPr>
          <w:color w:val="000000"/>
        </w:rPr>
        <w:tab/>
      </w:r>
      <w:r w:rsidR="00E27E3B" w:rsidRPr="00290B42">
        <w:rPr>
          <w:color w:val="000000"/>
        </w:rPr>
        <w:t>that is</w:t>
      </w:r>
      <w:r w:rsidR="003C363B" w:rsidRPr="00290B42">
        <w:rPr>
          <w:color w:val="000000"/>
        </w:rPr>
        <w:t>—</w:t>
      </w:r>
    </w:p>
    <w:p w14:paraId="5766D665" w14:textId="77777777" w:rsidR="003C363B" w:rsidRPr="00290B42" w:rsidRDefault="003C363B" w:rsidP="003C363B">
      <w:pPr>
        <w:pStyle w:val="Isubsubpara"/>
        <w:rPr>
          <w:color w:val="000000"/>
        </w:rPr>
      </w:pPr>
      <w:r w:rsidRPr="00290B42">
        <w:rPr>
          <w:color w:val="000000"/>
        </w:rPr>
        <w:tab/>
        <w:t>(A)</w:t>
      </w:r>
      <w:r w:rsidRPr="00290B42">
        <w:rPr>
          <w:color w:val="000000"/>
        </w:rPr>
        <w:tab/>
      </w:r>
      <w:r w:rsidR="007725D3" w:rsidRPr="00290B42">
        <w:rPr>
          <w:color w:val="000000"/>
        </w:rPr>
        <w:t>a relocatable home attached to a</w:t>
      </w:r>
      <w:r w:rsidRPr="00290B42">
        <w:rPr>
          <w:color w:val="000000"/>
        </w:rPr>
        <w:t xml:space="preserve"> site in a</w:t>
      </w:r>
      <w:r w:rsidR="007725D3" w:rsidRPr="00290B42">
        <w:rPr>
          <w:color w:val="000000"/>
        </w:rPr>
        <w:t xml:space="preserve"> residential park</w:t>
      </w:r>
      <w:r w:rsidR="00E27E3B" w:rsidRPr="00290B42">
        <w:rPr>
          <w:color w:val="000000"/>
        </w:rPr>
        <w:t>; or</w:t>
      </w:r>
    </w:p>
    <w:p w14:paraId="6A93B6CB" w14:textId="498A457F" w:rsidR="00C14B58" w:rsidRPr="00290B42" w:rsidRDefault="003C363B" w:rsidP="003C363B">
      <w:pPr>
        <w:pStyle w:val="Isubsubpara"/>
        <w:rPr>
          <w:color w:val="000000"/>
        </w:rPr>
      </w:pPr>
      <w:r w:rsidRPr="00290B42">
        <w:rPr>
          <w:color w:val="000000"/>
        </w:rPr>
        <w:tab/>
        <w:t>(B)</w:t>
      </w:r>
      <w:r w:rsidRPr="00290B42">
        <w:rPr>
          <w:color w:val="000000"/>
        </w:rPr>
        <w:tab/>
      </w:r>
      <w:r w:rsidR="007725D3" w:rsidRPr="00290B42">
        <w:rPr>
          <w:color w:val="000000"/>
        </w:rPr>
        <w:t xml:space="preserve">attached to the </w:t>
      </w:r>
      <w:r w:rsidR="000C5ACC" w:rsidRPr="00290B42">
        <w:rPr>
          <w:color w:val="000000"/>
        </w:rPr>
        <w:t xml:space="preserve">relocatable </w:t>
      </w:r>
      <w:r w:rsidR="007725D3" w:rsidRPr="00290B42">
        <w:rPr>
          <w:color w:val="000000"/>
        </w:rPr>
        <w:t xml:space="preserve">home or </w:t>
      </w:r>
      <w:r w:rsidR="00F61F25" w:rsidRPr="00290B42">
        <w:rPr>
          <w:color w:val="000000"/>
        </w:rPr>
        <w:t xml:space="preserve">the </w:t>
      </w:r>
      <w:r w:rsidR="007725D3" w:rsidRPr="00290B42">
        <w:rPr>
          <w:color w:val="000000"/>
        </w:rPr>
        <w:t>site</w:t>
      </w:r>
      <w:r w:rsidR="00F61F25" w:rsidRPr="00290B42">
        <w:rPr>
          <w:color w:val="000000"/>
        </w:rPr>
        <w:t xml:space="preserve"> </w:t>
      </w:r>
      <w:r w:rsidRPr="00290B42">
        <w:rPr>
          <w:color w:val="000000"/>
        </w:rPr>
        <w:t xml:space="preserve">for the use or enjoyment of </w:t>
      </w:r>
      <w:r w:rsidR="00E27E3B" w:rsidRPr="00290B42">
        <w:rPr>
          <w:color w:val="000000"/>
        </w:rPr>
        <w:t>the occupier of the</w:t>
      </w:r>
      <w:r w:rsidR="000C5ACC" w:rsidRPr="00290B42">
        <w:rPr>
          <w:color w:val="000000"/>
        </w:rPr>
        <w:t xml:space="preserve"> relocatable</w:t>
      </w:r>
      <w:r w:rsidR="00E27E3B" w:rsidRPr="00290B42">
        <w:rPr>
          <w:color w:val="000000"/>
        </w:rPr>
        <w:t xml:space="preserve"> home</w:t>
      </w:r>
      <w:r w:rsidR="00C14B58" w:rsidRPr="00290B42">
        <w:rPr>
          <w:color w:val="000000"/>
        </w:rPr>
        <w:t xml:space="preserve">; </w:t>
      </w:r>
      <w:r w:rsidR="00E27E3B" w:rsidRPr="00290B42">
        <w:rPr>
          <w:color w:val="000000"/>
        </w:rPr>
        <w:t>or</w:t>
      </w:r>
    </w:p>
    <w:p w14:paraId="67EC3DD8" w14:textId="4ECAE558" w:rsidR="00C14B58" w:rsidRPr="00290B42" w:rsidRDefault="00C14B58" w:rsidP="00C14B58">
      <w:pPr>
        <w:pStyle w:val="Ipara"/>
        <w:rPr>
          <w:color w:val="000000"/>
        </w:rPr>
      </w:pPr>
      <w:r w:rsidRPr="00290B42">
        <w:rPr>
          <w:color w:val="000000"/>
        </w:rPr>
        <w:tab/>
        <w:t>(c)</w:t>
      </w:r>
      <w:r w:rsidRPr="00290B42">
        <w:rPr>
          <w:color w:val="000000"/>
        </w:rPr>
        <w:tab/>
        <w:t>determined by the Minister.</w:t>
      </w:r>
    </w:p>
    <w:p w14:paraId="1F0EB39A" w14:textId="2DBEE46E" w:rsidR="003C363B" w:rsidRPr="00290B42" w:rsidRDefault="00C14B58" w:rsidP="000C5ACC">
      <w:pPr>
        <w:pStyle w:val="IMain"/>
        <w:rPr>
          <w:color w:val="000000"/>
        </w:rPr>
      </w:pPr>
      <w:r w:rsidRPr="00290B42">
        <w:rPr>
          <w:color w:val="000000"/>
        </w:rPr>
        <w:tab/>
        <w:t>(4)</w:t>
      </w:r>
      <w:r w:rsidRPr="00290B42">
        <w:rPr>
          <w:color w:val="000000"/>
        </w:rPr>
        <w:tab/>
        <w:t>A determination under subsection (3) (c) is a disallowable instrument.</w:t>
      </w:r>
    </w:p>
    <w:p w14:paraId="4D71778B" w14:textId="267DF71A" w:rsidR="00013A24" w:rsidRPr="00290B42" w:rsidRDefault="00013A24" w:rsidP="00013A24">
      <w:pPr>
        <w:pStyle w:val="IMain"/>
        <w:rPr>
          <w:color w:val="000000"/>
        </w:rPr>
      </w:pPr>
      <w:r w:rsidRPr="00290B42">
        <w:rPr>
          <w:color w:val="000000"/>
        </w:rPr>
        <w:tab/>
        <w:t>(5)</w:t>
      </w:r>
      <w:r w:rsidRPr="00290B42">
        <w:rPr>
          <w:color w:val="000000"/>
        </w:rPr>
        <w:tab/>
        <w:t>In this section:</w:t>
      </w:r>
    </w:p>
    <w:p w14:paraId="247A8266" w14:textId="2156E462" w:rsidR="009C20E8" w:rsidRPr="00290B42" w:rsidRDefault="009C20E8" w:rsidP="00B163C8">
      <w:pPr>
        <w:pStyle w:val="aDef"/>
        <w:rPr>
          <w:color w:val="000000"/>
        </w:rPr>
      </w:pPr>
      <w:r w:rsidRPr="00696D7E">
        <w:rPr>
          <w:rStyle w:val="charBoldItals"/>
        </w:rPr>
        <w:t>primary production</w:t>
      </w:r>
      <w:r w:rsidRPr="00290B42">
        <w:rPr>
          <w:color w:val="000000"/>
        </w:rPr>
        <w:t xml:space="preserve">—see </w:t>
      </w:r>
      <w:r w:rsidR="002C5E8E" w:rsidRPr="00290B42">
        <w:rPr>
          <w:color w:val="000000"/>
        </w:rPr>
        <w:t>section 6</w:t>
      </w:r>
      <w:r w:rsidRPr="00290B42">
        <w:rPr>
          <w:color w:val="000000"/>
        </w:rPr>
        <w:t>.</w:t>
      </w:r>
    </w:p>
    <w:p w14:paraId="694CFBB4" w14:textId="6883BCF4" w:rsidR="00013A24" w:rsidRPr="00290B42" w:rsidRDefault="00013A24" w:rsidP="00B163C8">
      <w:pPr>
        <w:pStyle w:val="aDef"/>
        <w:rPr>
          <w:color w:val="000000"/>
        </w:rPr>
      </w:pPr>
      <w:r w:rsidRPr="00696D7E">
        <w:rPr>
          <w:rStyle w:val="charBoldItals"/>
        </w:rPr>
        <w:t>relocatable home</w:t>
      </w:r>
      <w:r w:rsidRPr="00290B42">
        <w:rPr>
          <w:color w:val="000000"/>
        </w:rPr>
        <w:t xml:space="preserve"> means</w:t>
      </w:r>
      <w:r w:rsidR="0003532A" w:rsidRPr="00290B42">
        <w:rPr>
          <w:color w:val="000000"/>
        </w:rPr>
        <w:t xml:space="preserve"> any of the following that can be parked or erected in a residential park:</w:t>
      </w:r>
    </w:p>
    <w:p w14:paraId="6CAFB81D" w14:textId="1D834391" w:rsidR="00013A24" w:rsidRPr="00290B42" w:rsidRDefault="00013A24" w:rsidP="00013A24">
      <w:pPr>
        <w:pStyle w:val="Idefpara"/>
        <w:rPr>
          <w:color w:val="000000"/>
        </w:rPr>
      </w:pPr>
      <w:r w:rsidRPr="00290B42">
        <w:rPr>
          <w:color w:val="000000"/>
        </w:rPr>
        <w:tab/>
        <w:t>(a)</w:t>
      </w:r>
      <w:r w:rsidRPr="00290B42">
        <w:rPr>
          <w:color w:val="000000"/>
        </w:rPr>
        <w:tab/>
        <w:t xml:space="preserve">a manufactured home under the </w:t>
      </w:r>
      <w:hyperlink r:id="rId22" w:tooltip="A1997-84" w:history="1">
        <w:r w:rsidR="00696D7E" w:rsidRPr="00696D7E">
          <w:rPr>
            <w:rStyle w:val="charCitHyperlinkItal"/>
          </w:rPr>
          <w:t>Residential Tenancies Act 1997</w:t>
        </w:r>
      </w:hyperlink>
      <w:r w:rsidRPr="00290B42">
        <w:rPr>
          <w:color w:val="000000"/>
        </w:rPr>
        <w:t>;</w:t>
      </w:r>
    </w:p>
    <w:p w14:paraId="33A12377" w14:textId="2899AADD" w:rsidR="00013A24" w:rsidRPr="00290B42" w:rsidRDefault="00013A24" w:rsidP="00013A24">
      <w:pPr>
        <w:pStyle w:val="Idefpara"/>
        <w:rPr>
          <w:color w:val="000000"/>
        </w:rPr>
      </w:pPr>
      <w:r w:rsidRPr="00290B42">
        <w:rPr>
          <w:color w:val="000000"/>
        </w:rPr>
        <w:tab/>
        <w:t>(b)</w:t>
      </w:r>
      <w:r w:rsidRPr="00290B42">
        <w:rPr>
          <w:color w:val="000000"/>
        </w:rPr>
        <w:tab/>
        <w:t xml:space="preserve">a mobile home under the </w:t>
      </w:r>
      <w:hyperlink r:id="rId23" w:tooltip="A1997-84" w:history="1">
        <w:r w:rsidR="00696D7E" w:rsidRPr="00696D7E">
          <w:rPr>
            <w:rStyle w:val="charCitHyperlinkItal"/>
          </w:rPr>
          <w:t>Residential Tenancies Act 1997</w:t>
        </w:r>
      </w:hyperlink>
      <w:r w:rsidRPr="00290B42">
        <w:rPr>
          <w:color w:val="000000"/>
        </w:rPr>
        <w:t>;</w:t>
      </w:r>
    </w:p>
    <w:p w14:paraId="7385225C" w14:textId="42719393" w:rsidR="00013A24" w:rsidRPr="00290B42" w:rsidRDefault="00013A24" w:rsidP="00013A24">
      <w:pPr>
        <w:pStyle w:val="Idefpara"/>
        <w:rPr>
          <w:color w:val="000000"/>
        </w:rPr>
      </w:pPr>
      <w:r w:rsidRPr="00290B42">
        <w:rPr>
          <w:color w:val="000000"/>
        </w:rPr>
        <w:tab/>
        <w:t>(c)</w:t>
      </w:r>
      <w:r w:rsidRPr="00290B42">
        <w:rPr>
          <w:color w:val="000000"/>
        </w:rPr>
        <w:tab/>
      </w:r>
      <w:r w:rsidR="0003532A" w:rsidRPr="00290B42">
        <w:rPr>
          <w:color w:val="000000"/>
        </w:rPr>
        <w:t>a</w:t>
      </w:r>
      <w:r w:rsidR="0083518E" w:rsidRPr="00290B42">
        <w:rPr>
          <w:color w:val="000000"/>
        </w:rPr>
        <w:t>ny other</w:t>
      </w:r>
      <w:r w:rsidR="0003532A" w:rsidRPr="00290B42">
        <w:rPr>
          <w:color w:val="000000"/>
        </w:rPr>
        <w:t xml:space="preserve"> habitable structure.</w:t>
      </w:r>
    </w:p>
    <w:p w14:paraId="5978AB7F" w14:textId="68B919C6" w:rsidR="0003532A" w:rsidRPr="00290B42" w:rsidRDefault="0003532A" w:rsidP="000B15CB">
      <w:pPr>
        <w:pStyle w:val="aDef"/>
        <w:keepNext/>
        <w:rPr>
          <w:color w:val="000000"/>
        </w:rPr>
      </w:pPr>
      <w:r w:rsidRPr="00696D7E">
        <w:rPr>
          <w:rStyle w:val="charBoldItals"/>
        </w:rPr>
        <w:lastRenderedPageBreak/>
        <w:t>residential park</w:t>
      </w:r>
      <w:r w:rsidRPr="00290B42">
        <w:rPr>
          <w:color w:val="000000"/>
        </w:rPr>
        <w:t>—</w:t>
      </w:r>
    </w:p>
    <w:p w14:paraId="201EB6CB" w14:textId="71C3C896" w:rsidR="0003532A" w:rsidRPr="00290B42" w:rsidRDefault="0003532A" w:rsidP="000B15CB">
      <w:pPr>
        <w:pStyle w:val="Idefpara"/>
        <w:keepNext/>
        <w:rPr>
          <w:color w:val="000000"/>
        </w:rPr>
      </w:pPr>
      <w:r w:rsidRPr="00290B42">
        <w:rPr>
          <w:color w:val="000000"/>
        </w:rPr>
        <w:tab/>
        <w:t>(a)</w:t>
      </w:r>
      <w:r w:rsidRPr="00290B42">
        <w:rPr>
          <w:color w:val="000000"/>
        </w:rPr>
        <w:tab/>
        <w:t>means</w:t>
      </w:r>
      <w:r w:rsidR="003B4F80" w:rsidRPr="00290B42">
        <w:rPr>
          <w:color w:val="000000"/>
        </w:rPr>
        <w:t xml:space="preserve"> a residential park under the </w:t>
      </w:r>
      <w:hyperlink r:id="rId24" w:tooltip="A1997-84" w:history="1">
        <w:r w:rsidR="00696D7E" w:rsidRPr="00696D7E">
          <w:rPr>
            <w:rStyle w:val="charCitHyperlinkItal"/>
          </w:rPr>
          <w:t>Residential Tenancies Act 1997</w:t>
        </w:r>
      </w:hyperlink>
      <w:r w:rsidR="003B4F80" w:rsidRPr="00290B42">
        <w:rPr>
          <w:color w:val="000000"/>
        </w:rPr>
        <w:t>; and</w:t>
      </w:r>
    </w:p>
    <w:p w14:paraId="2DF4F69F" w14:textId="4E17148D" w:rsidR="003B4F80" w:rsidRPr="00290B42" w:rsidRDefault="003B4F80" w:rsidP="00597319">
      <w:pPr>
        <w:pStyle w:val="Idefpara"/>
        <w:rPr>
          <w:color w:val="000000"/>
        </w:rPr>
      </w:pPr>
      <w:r w:rsidRPr="00290B42">
        <w:rPr>
          <w:color w:val="000000"/>
        </w:rPr>
        <w:tab/>
        <w:t>(b)</w:t>
      </w:r>
      <w:r w:rsidRPr="00290B42">
        <w:rPr>
          <w:color w:val="000000"/>
        </w:rPr>
        <w:tab/>
        <w:t xml:space="preserve">includes a mobile home park under the </w:t>
      </w:r>
      <w:hyperlink r:id="rId25" w:tooltip="A1997-84" w:history="1">
        <w:r w:rsidR="00696D7E" w:rsidRPr="00696D7E">
          <w:rPr>
            <w:rStyle w:val="charCitHyperlinkItal"/>
          </w:rPr>
          <w:t>Residential Tenancies Act 1997</w:t>
        </w:r>
      </w:hyperlink>
      <w:r w:rsidRPr="00290B42">
        <w:rPr>
          <w:color w:val="000000"/>
        </w:rPr>
        <w:t>.</w:t>
      </w:r>
    </w:p>
    <w:p w14:paraId="40D12EA5" w14:textId="654FCC8E" w:rsidR="000E7701" w:rsidRPr="00290B42" w:rsidRDefault="00B163C8" w:rsidP="00B163C8">
      <w:pPr>
        <w:pStyle w:val="AH5Sec"/>
        <w:shd w:val="pct25" w:color="auto" w:fill="auto"/>
        <w:rPr>
          <w:color w:val="000000"/>
        </w:rPr>
      </w:pPr>
      <w:bookmarkStart w:id="11" w:name="_Toc145412926"/>
      <w:r w:rsidRPr="00B163C8">
        <w:rPr>
          <w:rStyle w:val="CharSectNo"/>
        </w:rPr>
        <w:t>9</w:t>
      </w:r>
      <w:r w:rsidRPr="00290B42">
        <w:rPr>
          <w:color w:val="000000"/>
        </w:rPr>
        <w:tab/>
      </w:r>
      <w:r w:rsidR="00011ED2" w:rsidRPr="00290B42">
        <w:rPr>
          <w:color w:val="000000"/>
        </w:rPr>
        <w:t xml:space="preserve">How person </w:t>
      </w:r>
      <w:r w:rsidR="00011ED2" w:rsidRPr="00696D7E">
        <w:rPr>
          <w:rStyle w:val="charItals"/>
        </w:rPr>
        <w:t>acquires</w:t>
      </w:r>
      <w:r w:rsidR="00011ED2" w:rsidRPr="00290B42">
        <w:rPr>
          <w:color w:val="000000"/>
        </w:rPr>
        <w:t xml:space="preserve"> an interest in a landholder—pt 3.2</w:t>
      </w:r>
      <w:r w:rsidR="00011ED2" w:rsidRPr="00290B42">
        <w:rPr>
          <w:color w:val="000000"/>
        </w:rPr>
        <w:br/>
      </w:r>
      <w:r w:rsidR="000E7701" w:rsidRPr="00290B42">
        <w:rPr>
          <w:color w:val="000000"/>
        </w:rPr>
        <w:t>Section 84 (3) and (4)</w:t>
      </w:r>
      <w:bookmarkEnd w:id="11"/>
    </w:p>
    <w:p w14:paraId="33F745A9" w14:textId="77777777" w:rsidR="000E7701" w:rsidRPr="00290B42" w:rsidRDefault="000E7701" w:rsidP="000E7701">
      <w:pPr>
        <w:pStyle w:val="direction"/>
        <w:rPr>
          <w:color w:val="000000"/>
        </w:rPr>
      </w:pPr>
      <w:r w:rsidRPr="00290B42">
        <w:rPr>
          <w:color w:val="000000"/>
        </w:rPr>
        <w:t>substitute</w:t>
      </w:r>
    </w:p>
    <w:p w14:paraId="30383671" w14:textId="77777777" w:rsidR="000E7701" w:rsidRPr="00290B42" w:rsidRDefault="000E7701" w:rsidP="000E7701">
      <w:pPr>
        <w:pStyle w:val="IMain"/>
        <w:rPr>
          <w:color w:val="000000"/>
        </w:rPr>
      </w:pPr>
      <w:r w:rsidRPr="00290B42">
        <w:rPr>
          <w:color w:val="000000"/>
        </w:rPr>
        <w:tab/>
        <w:t>(3)</w:t>
      </w:r>
      <w:r w:rsidRPr="00290B42">
        <w:rPr>
          <w:color w:val="000000"/>
        </w:rPr>
        <w:tab/>
        <w:t>If an acquisition arises from an agreement to purchase, allot or issue a unit or share, the acquisition is made—</w:t>
      </w:r>
    </w:p>
    <w:p w14:paraId="0618B15C" w14:textId="4CC07C08" w:rsidR="000E7701" w:rsidRPr="00290B42" w:rsidRDefault="000E7701" w:rsidP="00612C7B">
      <w:pPr>
        <w:pStyle w:val="Ipara"/>
        <w:rPr>
          <w:color w:val="000000"/>
        </w:rPr>
      </w:pPr>
      <w:r w:rsidRPr="00290B42">
        <w:rPr>
          <w:color w:val="000000"/>
        </w:rPr>
        <w:tab/>
        <w:t>(a)</w:t>
      </w:r>
      <w:r w:rsidRPr="00290B42">
        <w:rPr>
          <w:color w:val="000000"/>
        </w:rPr>
        <w:tab/>
        <w:t xml:space="preserve">if, at any time after the agreement is </w:t>
      </w:r>
      <w:r w:rsidR="00612C7B" w:rsidRPr="00290B42">
        <w:rPr>
          <w:color w:val="000000"/>
        </w:rPr>
        <w:t>entered into</w:t>
      </w:r>
      <w:r w:rsidRPr="00290B42">
        <w:rPr>
          <w:color w:val="000000"/>
        </w:rPr>
        <w:t xml:space="preserve">, the company or unit trust scheme whose share or unit is being purchased, allotted or issued ceases to be a landholder—on the day the agreement is </w:t>
      </w:r>
      <w:r w:rsidR="00612C7B" w:rsidRPr="00290B42">
        <w:rPr>
          <w:color w:val="000000"/>
        </w:rPr>
        <w:t>entered into</w:t>
      </w:r>
      <w:r w:rsidRPr="00290B42">
        <w:rPr>
          <w:color w:val="000000"/>
        </w:rPr>
        <w:t>; or</w:t>
      </w:r>
    </w:p>
    <w:p w14:paraId="5CA4DE2C" w14:textId="4E023C0A" w:rsidR="000E7701" w:rsidRPr="00290B42" w:rsidRDefault="000E7701" w:rsidP="00A145CD">
      <w:pPr>
        <w:pStyle w:val="Ipara"/>
        <w:rPr>
          <w:color w:val="000000"/>
        </w:rPr>
      </w:pPr>
      <w:r w:rsidRPr="00290B42">
        <w:rPr>
          <w:color w:val="000000"/>
        </w:rPr>
        <w:tab/>
        <w:t>(b)</w:t>
      </w:r>
      <w:r w:rsidRPr="00290B42">
        <w:rPr>
          <w:color w:val="000000"/>
        </w:rPr>
        <w:tab/>
      </w:r>
      <w:r w:rsidR="004D27A5" w:rsidRPr="00290B42">
        <w:rPr>
          <w:color w:val="000000"/>
        </w:rPr>
        <w:t>in any other case—</w:t>
      </w:r>
      <w:r w:rsidRPr="00290B42">
        <w:rPr>
          <w:color w:val="000000"/>
        </w:rPr>
        <w:t>on the earliest of the following:</w:t>
      </w:r>
    </w:p>
    <w:p w14:paraId="3BEC1C52" w14:textId="0F42A51E"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the day the necessary transfer or title documents are delivered to the person acquiring the unit or share;</w:t>
      </w:r>
    </w:p>
    <w:p w14:paraId="6C074390" w14:textId="0AC51BCF" w:rsidR="000E7701" w:rsidRPr="00290B42" w:rsidRDefault="000E7701" w:rsidP="000E7701">
      <w:pPr>
        <w:pStyle w:val="Isubpara"/>
        <w:rPr>
          <w:color w:val="000000"/>
        </w:rPr>
      </w:pPr>
      <w:r w:rsidRPr="00290B42">
        <w:rPr>
          <w:color w:val="000000"/>
        </w:rPr>
        <w:tab/>
        <w:t>(ii)</w:t>
      </w:r>
      <w:r w:rsidRPr="00290B42">
        <w:rPr>
          <w:color w:val="000000"/>
        </w:rPr>
        <w:tab/>
        <w:t>the day the consideration for the purchase, allotment or issue is paid in full;</w:t>
      </w:r>
    </w:p>
    <w:p w14:paraId="6DB7D9FB" w14:textId="6AAE47FE" w:rsidR="000E7701" w:rsidRPr="00290B42" w:rsidRDefault="000E7701" w:rsidP="000E7701">
      <w:pPr>
        <w:pStyle w:val="Isubpara"/>
        <w:rPr>
          <w:color w:val="000000"/>
        </w:rPr>
      </w:pPr>
      <w:r w:rsidRPr="00290B42">
        <w:rPr>
          <w:color w:val="000000"/>
        </w:rPr>
        <w:tab/>
        <w:t>(i</w:t>
      </w:r>
      <w:r w:rsidR="00A145CD" w:rsidRPr="00290B42">
        <w:rPr>
          <w:color w:val="000000"/>
        </w:rPr>
        <w:t>ii</w:t>
      </w:r>
      <w:r w:rsidRPr="00290B42">
        <w:rPr>
          <w:color w:val="000000"/>
        </w:rPr>
        <w:t>)</w:t>
      </w:r>
      <w:r w:rsidRPr="00290B42">
        <w:rPr>
          <w:color w:val="000000"/>
        </w:rPr>
        <w:tab/>
        <w:t>the day a benefit is received under the agreement;</w:t>
      </w:r>
    </w:p>
    <w:p w14:paraId="413256F6" w14:textId="3B0CD7CE" w:rsidR="000E7701" w:rsidRPr="00290B42" w:rsidRDefault="000E7701" w:rsidP="000E7701">
      <w:pPr>
        <w:pStyle w:val="Isubpara"/>
        <w:rPr>
          <w:color w:val="000000"/>
        </w:rPr>
      </w:pPr>
      <w:r w:rsidRPr="00290B42">
        <w:rPr>
          <w:color w:val="000000"/>
        </w:rPr>
        <w:tab/>
        <w:t>(</w:t>
      </w:r>
      <w:r w:rsidR="00A145CD" w:rsidRPr="00290B42">
        <w:rPr>
          <w:color w:val="000000"/>
        </w:rPr>
        <w:t>i</w:t>
      </w:r>
      <w:r w:rsidRPr="00290B42">
        <w:rPr>
          <w:color w:val="000000"/>
        </w:rPr>
        <w:t>v)</w:t>
      </w:r>
      <w:r w:rsidRPr="00290B42">
        <w:rPr>
          <w:color w:val="000000"/>
        </w:rPr>
        <w:tab/>
        <w:t>the last day of—</w:t>
      </w:r>
    </w:p>
    <w:p w14:paraId="433F010C" w14:textId="77777777" w:rsidR="000E7701" w:rsidRPr="00290B42" w:rsidRDefault="000E7701" w:rsidP="000E7701">
      <w:pPr>
        <w:pStyle w:val="Isubsubpara"/>
        <w:rPr>
          <w:color w:val="000000"/>
        </w:rPr>
      </w:pPr>
      <w:r w:rsidRPr="00290B42">
        <w:rPr>
          <w:color w:val="000000"/>
        </w:rPr>
        <w:tab/>
        <w:t>(A)</w:t>
      </w:r>
      <w:r w:rsidRPr="00290B42">
        <w:rPr>
          <w:color w:val="000000"/>
        </w:rPr>
        <w:tab/>
        <w:t>the 12-month period beginning on the day the agreement is first executed; or</w:t>
      </w:r>
    </w:p>
    <w:p w14:paraId="6317EF7E" w14:textId="6D2A0554" w:rsidR="000E7701" w:rsidRPr="00290B42" w:rsidRDefault="000E7701" w:rsidP="000E7701">
      <w:pPr>
        <w:pStyle w:val="Isubsubpara"/>
        <w:rPr>
          <w:color w:val="000000"/>
        </w:rPr>
      </w:pPr>
      <w:r w:rsidRPr="00290B42">
        <w:rPr>
          <w:color w:val="000000"/>
        </w:rPr>
        <w:tab/>
        <w:t>(B)</w:t>
      </w:r>
      <w:r w:rsidRPr="00290B42">
        <w:rPr>
          <w:color w:val="000000"/>
        </w:rPr>
        <w:tab/>
        <w:t>if the commissioner approves a longer period—the longer period</w:t>
      </w:r>
      <w:r w:rsidR="00A145CD" w:rsidRPr="00290B42">
        <w:rPr>
          <w:color w:val="000000"/>
        </w:rPr>
        <w:t>;</w:t>
      </w:r>
    </w:p>
    <w:p w14:paraId="001B6925" w14:textId="277E94EE" w:rsidR="00A145CD" w:rsidRPr="00290B42" w:rsidRDefault="00A145CD" w:rsidP="00A145CD">
      <w:pPr>
        <w:pStyle w:val="aNotesubpar"/>
        <w:rPr>
          <w:color w:val="000000"/>
        </w:rPr>
      </w:pPr>
      <w:r w:rsidRPr="00696D7E">
        <w:rPr>
          <w:rStyle w:val="charItals"/>
        </w:rPr>
        <w:t>Note</w:t>
      </w:r>
      <w:r w:rsidRPr="00696D7E">
        <w:rPr>
          <w:rStyle w:val="charItals"/>
        </w:rPr>
        <w:tab/>
      </w:r>
      <w:r w:rsidRPr="00696D7E">
        <w:rPr>
          <w:rStyle w:val="charBoldItals"/>
        </w:rPr>
        <w:t>First executed</w:t>
      </w:r>
      <w:r w:rsidRPr="00290B42">
        <w:rPr>
          <w:color w:val="000000"/>
        </w:rPr>
        <w:t>, for an instrument—see s 243.</w:t>
      </w:r>
    </w:p>
    <w:p w14:paraId="75C1EDAB" w14:textId="20EAAA9B" w:rsidR="000E7701" w:rsidRPr="00290B42" w:rsidRDefault="00A145CD" w:rsidP="004D27A5">
      <w:pPr>
        <w:pStyle w:val="Isubpara"/>
        <w:rPr>
          <w:color w:val="000000"/>
        </w:rPr>
      </w:pPr>
      <w:r w:rsidRPr="00290B42">
        <w:rPr>
          <w:color w:val="000000"/>
        </w:rPr>
        <w:lastRenderedPageBreak/>
        <w:tab/>
        <w:t>(v)</w:t>
      </w:r>
      <w:r w:rsidRPr="00290B42">
        <w:rPr>
          <w:color w:val="000000"/>
        </w:rPr>
        <w:tab/>
        <w:t>the day</w:t>
      </w:r>
      <w:r w:rsidR="00C466FC" w:rsidRPr="00290B42">
        <w:rPr>
          <w:color w:val="000000"/>
        </w:rPr>
        <w:t xml:space="preserve">, in the commissioner’s opinion, </w:t>
      </w:r>
      <w:r w:rsidRPr="00290B42">
        <w:rPr>
          <w:color w:val="000000"/>
        </w:rPr>
        <w:t>the agreement is completed.</w:t>
      </w:r>
    </w:p>
    <w:p w14:paraId="2BC7BE45" w14:textId="77777777" w:rsidR="000E7701" w:rsidRPr="00290B42" w:rsidRDefault="000E7701" w:rsidP="000E7701">
      <w:pPr>
        <w:pStyle w:val="IMain"/>
        <w:rPr>
          <w:color w:val="000000"/>
        </w:rPr>
      </w:pPr>
      <w:r w:rsidRPr="00290B42">
        <w:rPr>
          <w:color w:val="000000"/>
        </w:rPr>
        <w:tab/>
        <w:t>(4)</w:t>
      </w:r>
      <w:r w:rsidRPr="00290B42">
        <w:rPr>
          <w:color w:val="000000"/>
        </w:rPr>
        <w:tab/>
        <w:t>For subsection (3), it does not matter whether or not the acquisition or interest acquired is registered.</w:t>
      </w:r>
    </w:p>
    <w:p w14:paraId="28DB2E5E" w14:textId="5B0B8DE7" w:rsidR="000E7701" w:rsidRPr="00290B42" w:rsidRDefault="00B163C8" w:rsidP="00B163C8">
      <w:pPr>
        <w:pStyle w:val="AH5Sec"/>
        <w:shd w:val="pct25" w:color="auto" w:fill="auto"/>
        <w:rPr>
          <w:color w:val="000000"/>
        </w:rPr>
      </w:pPr>
      <w:bookmarkStart w:id="12" w:name="_Toc145412927"/>
      <w:r w:rsidRPr="00B163C8">
        <w:rPr>
          <w:rStyle w:val="CharSectNo"/>
        </w:rPr>
        <w:t>10</w:t>
      </w:r>
      <w:r w:rsidRPr="00290B42">
        <w:rPr>
          <w:color w:val="000000"/>
        </w:rPr>
        <w:tab/>
      </w:r>
      <w:r w:rsidR="000E7701" w:rsidRPr="00290B42">
        <w:rPr>
          <w:color w:val="000000"/>
        </w:rPr>
        <w:t>New section 90D</w:t>
      </w:r>
      <w:bookmarkEnd w:id="12"/>
    </w:p>
    <w:p w14:paraId="7B8E82B1" w14:textId="77777777" w:rsidR="000E7701" w:rsidRPr="00290B42" w:rsidRDefault="000E7701" w:rsidP="000E7701">
      <w:pPr>
        <w:pStyle w:val="direction"/>
        <w:rPr>
          <w:color w:val="000000"/>
        </w:rPr>
      </w:pPr>
      <w:r w:rsidRPr="00290B42">
        <w:rPr>
          <w:color w:val="000000"/>
        </w:rPr>
        <w:t>insert</w:t>
      </w:r>
    </w:p>
    <w:p w14:paraId="2538C97F" w14:textId="77777777" w:rsidR="000E7701" w:rsidRPr="00290B42" w:rsidRDefault="000E7701" w:rsidP="000E7701">
      <w:pPr>
        <w:pStyle w:val="IH5Sec"/>
        <w:rPr>
          <w:color w:val="000000"/>
        </w:rPr>
      </w:pPr>
      <w:r w:rsidRPr="00290B42">
        <w:rPr>
          <w:color w:val="000000"/>
        </w:rPr>
        <w:t>90D</w:t>
      </w:r>
      <w:r w:rsidRPr="00290B42">
        <w:rPr>
          <w:color w:val="000000"/>
        </w:rPr>
        <w:tab/>
        <w:t>Duty payable on relevant acquisitions—combined acquisitions</w:t>
      </w:r>
    </w:p>
    <w:p w14:paraId="0E96D718"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w:t>
      </w:r>
    </w:p>
    <w:p w14:paraId="4BC671E9" w14:textId="0DF0AACD" w:rsidR="000E7701" w:rsidRPr="00290B42" w:rsidRDefault="000E7701" w:rsidP="000E7701">
      <w:pPr>
        <w:pStyle w:val="Ipara"/>
        <w:rPr>
          <w:color w:val="000000"/>
        </w:rPr>
      </w:pPr>
      <w:r w:rsidRPr="00290B42">
        <w:rPr>
          <w:color w:val="000000"/>
        </w:rPr>
        <w:tab/>
        <w:t>(a)</w:t>
      </w:r>
      <w:r w:rsidRPr="00290B42">
        <w:rPr>
          <w:color w:val="000000"/>
        </w:rPr>
        <w:tab/>
        <w:t xml:space="preserve">a person acquires an interest in a landholder that is a relevant acquisition (the </w:t>
      </w:r>
      <w:r w:rsidR="00ED7F18" w:rsidRPr="00696D7E">
        <w:rPr>
          <w:rStyle w:val="charBoldItals"/>
        </w:rPr>
        <w:t>previous</w:t>
      </w:r>
      <w:r w:rsidRPr="00696D7E">
        <w:rPr>
          <w:rStyle w:val="charBoldItals"/>
        </w:rPr>
        <w:t xml:space="preserve"> acquisition</w:t>
      </w:r>
      <w:r w:rsidRPr="00290B42">
        <w:rPr>
          <w:color w:val="000000"/>
        </w:rPr>
        <w:t>); and</w:t>
      </w:r>
    </w:p>
    <w:p w14:paraId="170CC858" w14:textId="10785B22" w:rsidR="000E7701" w:rsidRPr="00290B42" w:rsidRDefault="000E7701" w:rsidP="000E7701">
      <w:pPr>
        <w:pStyle w:val="Ipara"/>
        <w:rPr>
          <w:color w:val="000000"/>
        </w:rPr>
      </w:pPr>
      <w:r w:rsidRPr="00290B42">
        <w:rPr>
          <w:color w:val="000000"/>
        </w:rPr>
        <w:tab/>
        <w:t>(b)</w:t>
      </w:r>
      <w:r w:rsidRPr="00290B42">
        <w:rPr>
          <w:color w:val="000000"/>
        </w:rPr>
        <w:tab/>
        <w:t>the person or an associated person acquires an interest in at least 1</w:t>
      </w:r>
      <w:r w:rsidR="00395A38" w:rsidRPr="00290B42">
        <w:rPr>
          <w:color w:val="000000"/>
        </w:rPr>
        <w:t> </w:t>
      </w:r>
      <w:r w:rsidRPr="00290B42">
        <w:rPr>
          <w:color w:val="000000"/>
        </w:rPr>
        <w:t xml:space="preserve">other landholder that is also a relevant acquisition (the </w:t>
      </w:r>
      <w:r w:rsidRPr="00696D7E">
        <w:rPr>
          <w:rStyle w:val="charBoldItals"/>
        </w:rPr>
        <w:t>later acquisition</w:t>
      </w:r>
      <w:r w:rsidRPr="00290B42">
        <w:rPr>
          <w:color w:val="000000"/>
        </w:rPr>
        <w:t>); and</w:t>
      </w:r>
    </w:p>
    <w:p w14:paraId="606EA37F" w14:textId="1FBF1F9D" w:rsidR="000E7701" w:rsidRPr="00290B42" w:rsidRDefault="000E7701" w:rsidP="000E7701">
      <w:pPr>
        <w:pStyle w:val="Ipara"/>
        <w:rPr>
          <w:color w:val="000000"/>
        </w:rPr>
      </w:pPr>
      <w:r w:rsidRPr="00290B42">
        <w:rPr>
          <w:color w:val="000000"/>
        </w:rPr>
        <w:tab/>
        <w:t>(c)</w:t>
      </w:r>
      <w:r w:rsidRPr="00290B42">
        <w:rPr>
          <w:color w:val="000000"/>
        </w:rPr>
        <w:tab/>
        <w:t xml:space="preserve">the later acquisition is made within 12 months of the </w:t>
      </w:r>
      <w:r w:rsidR="00ED7F18" w:rsidRPr="00290B42">
        <w:rPr>
          <w:color w:val="000000"/>
        </w:rPr>
        <w:t>previous</w:t>
      </w:r>
      <w:r w:rsidRPr="00290B42">
        <w:rPr>
          <w:color w:val="000000"/>
        </w:rPr>
        <w:t xml:space="preserve"> acquisition; and</w:t>
      </w:r>
    </w:p>
    <w:p w14:paraId="0F831C93" w14:textId="77777777" w:rsidR="000E7701" w:rsidRPr="00290B42" w:rsidRDefault="000E7701" w:rsidP="000E7701">
      <w:pPr>
        <w:pStyle w:val="Ipara"/>
        <w:rPr>
          <w:color w:val="000000"/>
        </w:rPr>
      </w:pPr>
      <w:r w:rsidRPr="00290B42">
        <w:rPr>
          <w:color w:val="000000"/>
        </w:rPr>
        <w:tab/>
        <w:t>(d)</w:t>
      </w:r>
      <w:r w:rsidRPr="00290B42">
        <w:rPr>
          <w:color w:val="000000"/>
        </w:rPr>
        <w:tab/>
        <w:t xml:space="preserve">together, the relevant acquisitions form, provide evidence of, give effect to or arise from a single arrangement to gain effective ownership of a landholding (the </w:t>
      </w:r>
      <w:r w:rsidRPr="00696D7E">
        <w:rPr>
          <w:rStyle w:val="charBoldItals"/>
        </w:rPr>
        <w:t>combined acquisition</w:t>
      </w:r>
      <w:r w:rsidRPr="00290B42">
        <w:rPr>
          <w:color w:val="000000"/>
        </w:rPr>
        <w:t>).</w:t>
      </w:r>
    </w:p>
    <w:p w14:paraId="33EBFA49" w14:textId="77777777" w:rsidR="000E7701" w:rsidRPr="00290B42" w:rsidRDefault="000E7701" w:rsidP="000E7701">
      <w:pPr>
        <w:pStyle w:val="IMain"/>
        <w:rPr>
          <w:color w:val="000000"/>
        </w:rPr>
      </w:pPr>
      <w:r w:rsidRPr="00290B42">
        <w:rPr>
          <w:color w:val="000000"/>
        </w:rPr>
        <w:tab/>
        <w:t>(2)</w:t>
      </w:r>
      <w:r w:rsidRPr="00290B42">
        <w:rPr>
          <w:color w:val="000000"/>
        </w:rPr>
        <w:tab/>
        <w:t>The amount of duty payable in relation to the combined acquisition is the amount worked out in accordance with the following steps:</w:t>
      </w:r>
    </w:p>
    <w:p w14:paraId="7EED95E9" w14:textId="77777777" w:rsidR="000E7701" w:rsidRPr="00290B42" w:rsidRDefault="000E7701" w:rsidP="000E7701">
      <w:pPr>
        <w:pStyle w:val="Ipara"/>
        <w:rPr>
          <w:color w:val="000000"/>
        </w:rPr>
      </w:pPr>
      <w:r w:rsidRPr="00290B42">
        <w:rPr>
          <w:color w:val="000000"/>
        </w:rPr>
        <w:tab/>
        <w:t>(a)</w:t>
      </w:r>
      <w:r w:rsidRPr="00290B42">
        <w:rPr>
          <w:color w:val="000000"/>
        </w:rPr>
        <w:tab/>
        <w:t>work out the amount for each of the relevant acquisitions under—</w:t>
      </w:r>
    </w:p>
    <w:p w14:paraId="7B9D1236"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if the relevant acquisition is an acquisition mentioned in section 86 (1) (a) (</w:t>
      </w:r>
      <w:proofErr w:type="spellStart"/>
      <w:r w:rsidRPr="00290B42">
        <w:rPr>
          <w:color w:val="000000"/>
        </w:rPr>
        <w:t>i</w:t>
      </w:r>
      <w:proofErr w:type="spellEnd"/>
      <w:r w:rsidRPr="00290B42">
        <w:rPr>
          <w:color w:val="000000"/>
        </w:rPr>
        <w:t>)—section 90 (2) (a); or</w:t>
      </w:r>
    </w:p>
    <w:p w14:paraId="53D0AA83" w14:textId="77777777" w:rsidR="000E7701" w:rsidRPr="00290B42" w:rsidRDefault="000E7701" w:rsidP="000E7701">
      <w:pPr>
        <w:pStyle w:val="Isubpara"/>
        <w:rPr>
          <w:color w:val="000000"/>
        </w:rPr>
      </w:pPr>
      <w:r w:rsidRPr="00290B42">
        <w:rPr>
          <w:color w:val="000000"/>
        </w:rPr>
        <w:tab/>
        <w:t>(ii)</w:t>
      </w:r>
      <w:r w:rsidRPr="00290B42">
        <w:rPr>
          <w:color w:val="000000"/>
        </w:rPr>
        <w:tab/>
        <w:t>if the relevant acquisition is an acquisition mentioned in section 86 (1) (a) (ii) or (iii)—section 90A (2) (a) to (c);</w:t>
      </w:r>
    </w:p>
    <w:p w14:paraId="072A380A" w14:textId="77777777" w:rsidR="000E7701" w:rsidRPr="00290B42" w:rsidRDefault="000E7701" w:rsidP="000E7701">
      <w:pPr>
        <w:pStyle w:val="Ipara"/>
        <w:rPr>
          <w:color w:val="000000"/>
        </w:rPr>
      </w:pPr>
      <w:r w:rsidRPr="00290B42">
        <w:rPr>
          <w:color w:val="000000"/>
        </w:rPr>
        <w:lastRenderedPageBreak/>
        <w:tab/>
        <w:t>(b)</w:t>
      </w:r>
      <w:r w:rsidRPr="00290B42">
        <w:rPr>
          <w:color w:val="000000"/>
        </w:rPr>
        <w:tab/>
        <w:t>add together each of the amounts worked out under paragraph (a);</w:t>
      </w:r>
    </w:p>
    <w:p w14:paraId="79B47FF1" w14:textId="3015A438" w:rsidR="000E7701" w:rsidRPr="00290B42" w:rsidRDefault="000E7701" w:rsidP="000E7701">
      <w:pPr>
        <w:pStyle w:val="Ipara"/>
        <w:rPr>
          <w:color w:val="000000"/>
        </w:rPr>
      </w:pPr>
      <w:r w:rsidRPr="00290B42">
        <w:rPr>
          <w:color w:val="000000"/>
        </w:rPr>
        <w:tab/>
        <w:t>(c)</w:t>
      </w:r>
      <w:r w:rsidRPr="00290B42">
        <w:rPr>
          <w:color w:val="000000"/>
        </w:rPr>
        <w:tab/>
        <w:t>multiply the resulting amount worked out under paragraph</w:t>
      </w:r>
      <w:r w:rsidR="0039728F">
        <w:rPr>
          <w:color w:val="000000"/>
        </w:rPr>
        <w:t> </w:t>
      </w:r>
      <w:r w:rsidRPr="00290B42">
        <w:rPr>
          <w:color w:val="000000"/>
        </w:rPr>
        <w:t>(b) by the determined rate as in force on the day—</w:t>
      </w:r>
    </w:p>
    <w:p w14:paraId="1C9D361E"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the later acquisition was made; or</w:t>
      </w:r>
    </w:p>
    <w:p w14:paraId="5631D039" w14:textId="77777777" w:rsidR="000E7701" w:rsidRPr="00290B42" w:rsidRDefault="000E7701" w:rsidP="000E7701">
      <w:pPr>
        <w:pStyle w:val="Isubpara"/>
        <w:rPr>
          <w:color w:val="000000"/>
        </w:rPr>
      </w:pPr>
      <w:r w:rsidRPr="00290B42">
        <w:rPr>
          <w:color w:val="000000"/>
        </w:rPr>
        <w:tab/>
        <w:t>(ii)</w:t>
      </w:r>
      <w:r w:rsidRPr="00290B42">
        <w:rPr>
          <w:color w:val="000000"/>
        </w:rPr>
        <w:tab/>
        <w:t>if there are 2 or more later acquisitions—the last of the later acquisitions was made;</w:t>
      </w:r>
    </w:p>
    <w:p w14:paraId="500E04CE" w14:textId="77777777" w:rsidR="000E7701" w:rsidRPr="00290B42" w:rsidRDefault="000E7701" w:rsidP="000E7701">
      <w:pPr>
        <w:pStyle w:val="Ipara"/>
        <w:rPr>
          <w:color w:val="000000"/>
        </w:rPr>
      </w:pPr>
      <w:r w:rsidRPr="00290B42">
        <w:rPr>
          <w:color w:val="000000"/>
        </w:rPr>
        <w:tab/>
        <w:t>(d)</w:t>
      </w:r>
      <w:r w:rsidRPr="00290B42">
        <w:rPr>
          <w:color w:val="000000"/>
        </w:rPr>
        <w:tab/>
        <w:t>subtract any duty paid or payable under this division in relation to the relevant acquisitions from the amount worked out under paragraph (c).</w:t>
      </w:r>
    </w:p>
    <w:p w14:paraId="44DB3478" w14:textId="77777777" w:rsidR="000E7701" w:rsidRPr="00290B42" w:rsidRDefault="000E7701" w:rsidP="000E7701">
      <w:pPr>
        <w:pStyle w:val="IMain"/>
        <w:rPr>
          <w:color w:val="000000"/>
        </w:rPr>
      </w:pPr>
      <w:r w:rsidRPr="00290B42">
        <w:rPr>
          <w:color w:val="000000"/>
        </w:rPr>
        <w:tab/>
        <w:t>(3)</w:t>
      </w:r>
      <w:r w:rsidRPr="00290B42">
        <w:rPr>
          <w:color w:val="000000"/>
        </w:rPr>
        <w:tab/>
        <w:t>In this section:</w:t>
      </w:r>
    </w:p>
    <w:p w14:paraId="2878AD12" w14:textId="77777777" w:rsidR="000E7701" w:rsidRPr="00290B42" w:rsidRDefault="000E7701" w:rsidP="00B163C8">
      <w:pPr>
        <w:pStyle w:val="aDef"/>
        <w:rPr>
          <w:color w:val="000000"/>
        </w:rPr>
      </w:pPr>
      <w:r w:rsidRPr="00696D7E">
        <w:rPr>
          <w:rStyle w:val="charBoldItals"/>
        </w:rPr>
        <w:t>UVL</w:t>
      </w:r>
      <w:r w:rsidRPr="00290B42">
        <w:rPr>
          <w:color w:val="000000"/>
        </w:rPr>
        <w:t>, for a landholder, in relation to a relevant acquisition that is part of a combined acquisition, means the unencumbered value of all landholdings in the ACT of the landholder on the day—</w:t>
      </w:r>
    </w:p>
    <w:p w14:paraId="38945E56" w14:textId="4FC8F60D" w:rsidR="000E7701" w:rsidRPr="00290B42" w:rsidRDefault="000E7701" w:rsidP="000E7701">
      <w:pPr>
        <w:pStyle w:val="Idefpara"/>
        <w:rPr>
          <w:color w:val="000000"/>
        </w:rPr>
      </w:pPr>
      <w:r w:rsidRPr="00290B42">
        <w:rPr>
          <w:color w:val="000000"/>
        </w:rPr>
        <w:tab/>
        <w:t>(a)</w:t>
      </w:r>
      <w:r w:rsidRPr="00290B42">
        <w:rPr>
          <w:color w:val="000000"/>
        </w:rPr>
        <w:tab/>
        <w:t xml:space="preserve">the later acquisition </w:t>
      </w:r>
      <w:r w:rsidR="00DA2684" w:rsidRPr="00290B42">
        <w:rPr>
          <w:color w:val="000000"/>
        </w:rPr>
        <w:t>is</w:t>
      </w:r>
      <w:r w:rsidRPr="00290B42">
        <w:rPr>
          <w:color w:val="000000"/>
        </w:rPr>
        <w:t xml:space="preserve"> made; or</w:t>
      </w:r>
    </w:p>
    <w:p w14:paraId="6E912930" w14:textId="3C519BE5" w:rsidR="00793779" w:rsidRPr="00290B42" w:rsidRDefault="000E7701" w:rsidP="00152C16">
      <w:pPr>
        <w:pStyle w:val="Ipara"/>
        <w:rPr>
          <w:color w:val="000000"/>
        </w:rPr>
      </w:pPr>
      <w:r w:rsidRPr="00290B42">
        <w:rPr>
          <w:color w:val="000000"/>
        </w:rPr>
        <w:tab/>
        <w:t>(b)</w:t>
      </w:r>
      <w:r w:rsidRPr="00290B42">
        <w:rPr>
          <w:color w:val="000000"/>
        </w:rPr>
        <w:tab/>
        <w:t xml:space="preserve">if there are 2 or more later acquisitions—the last of the later acquisitions </w:t>
      </w:r>
      <w:r w:rsidR="00DA2684" w:rsidRPr="00290B42">
        <w:rPr>
          <w:color w:val="000000"/>
        </w:rPr>
        <w:t>i</w:t>
      </w:r>
      <w:r w:rsidR="00695722" w:rsidRPr="00290B42">
        <w:rPr>
          <w:color w:val="000000"/>
        </w:rPr>
        <w:t>s</w:t>
      </w:r>
      <w:r w:rsidRPr="00290B42">
        <w:rPr>
          <w:color w:val="000000"/>
        </w:rPr>
        <w:t xml:space="preserve"> made</w:t>
      </w:r>
      <w:r w:rsidR="009F488C" w:rsidRPr="00290B42">
        <w:rPr>
          <w:color w:val="000000"/>
        </w:rPr>
        <w:t>.</w:t>
      </w:r>
    </w:p>
    <w:p w14:paraId="45348B6F" w14:textId="00E7E367" w:rsidR="000E7701" w:rsidRPr="00290B42" w:rsidRDefault="00B163C8" w:rsidP="00B163C8">
      <w:pPr>
        <w:pStyle w:val="AH5Sec"/>
        <w:shd w:val="pct25" w:color="auto" w:fill="auto"/>
        <w:rPr>
          <w:color w:val="000000"/>
        </w:rPr>
      </w:pPr>
      <w:bookmarkStart w:id="13" w:name="_Toc145412928"/>
      <w:r w:rsidRPr="00B163C8">
        <w:rPr>
          <w:rStyle w:val="CharSectNo"/>
        </w:rPr>
        <w:t>11</w:t>
      </w:r>
      <w:r w:rsidRPr="00290B42">
        <w:rPr>
          <w:color w:val="000000"/>
        </w:rPr>
        <w:tab/>
      </w:r>
      <w:r w:rsidR="000E7701" w:rsidRPr="00290B42">
        <w:rPr>
          <w:color w:val="000000"/>
        </w:rPr>
        <w:t>New section 94A</w:t>
      </w:r>
      <w:bookmarkEnd w:id="13"/>
    </w:p>
    <w:p w14:paraId="0BD60535" w14:textId="77777777" w:rsidR="000E7701" w:rsidRPr="00290B42" w:rsidRDefault="000E7701" w:rsidP="000E7701">
      <w:pPr>
        <w:pStyle w:val="direction"/>
        <w:rPr>
          <w:color w:val="000000"/>
        </w:rPr>
      </w:pPr>
      <w:r w:rsidRPr="00290B42">
        <w:rPr>
          <w:color w:val="000000"/>
        </w:rPr>
        <w:t>insert</w:t>
      </w:r>
    </w:p>
    <w:p w14:paraId="2C927A9A" w14:textId="77777777" w:rsidR="000E7701" w:rsidRPr="00290B42" w:rsidRDefault="000E7701" w:rsidP="000E7701">
      <w:pPr>
        <w:pStyle w:val="IH5Sec"/>
        <w:rPr>
          <w:color w:val="000000"/>
        </w:rPr>
      </w:pPr>
      <w:r w:rsidRPr="00290B42">
        <w:rPr>
          <w:color w:val="000000"/>
        </w:rPr>
        <w:t>94A</w:t>
      </w:r>
      <w:r w:rsidRPr="00290B42">
        <w:rPr>
          <w:color w:val="000000"/>
        </w:rPr>
        <w:tab/>
        <w:t>Uncompleted agreements for purchase, allotment or issue of shares or units in landholder</w:t>
      </w:r>
    </w:p>
    <w:p w14:paraId="0A763034"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w:t>
      </w:r>
    </w:p>
    <w:p w14:paraId="7323EE97" w14:textId="77777777" w:rsidR="000E7701" w:rsidRPr="00290B42" w:rsidRDefault="000E7701" w:rsidP="000E7701">
      <w:pPr>
        <w:pStyle w:val="Ipara"/>
        <w:rPr>
          <w:color w:val="000000"/>
        </w:rPr>
      </w:pPr>
      <w:r w:rsidRPr="00290B42">
        <w:rPr>
          <w:color w:val="000000"/>
        </w:rPr>
        <w:tab/>
        <w:t>(a)</w:t>
      </w:r>
      <w:r w:rsidRPr="00290B42">
        <w:rPr>
          <w:color w:val="000000"/>
        </w:rPr>
        <w:tab/>
        <w:t>a person makes a relevant acquisition; and</w:t>
      </w:r>
    </w:p>
    <w:p w14:paraId="4484FD6F" w14:textId="77777777" w:rsidR="000E7701" w:rsidRPr="00290B42" w:rsidRDefault="000E7701" w:rsidP="000E7701">
      <w:pPr>
        <w:pStyle w:val="Ipara"/>
        <w:rPr>
          <w:color w:val="000000"/>
        </w:rPr>
      </w:pPr>
      <w:r w:rsidRPr="00290B42">
        <w:rPr>
          <w:color w:val="000000"/>
        </w:rPr>
        <w:tab/>
        <w:t>(b)</w:t>
      </w:r>
      <w:r w:rsidRPr="00290B42">
        <w:rPr>
          <w:color w:val="000000"/>
        </w:rPr>
        <w:tab/>
        <w:t>at the time of the relevant acquisition—</w:t>
      </w:r>
    </w:p>
    <w:p w14:paraId="117C23EB" w14:textId="4E143B48" w:rsidR="000E7701" w:rsidRPr="00290B42" w:rsidRDefault="000E7701" w:rsidP="00737CFC">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 xml:space="preserve">there </w:t>
      </w:r>
      <w:r w:rsidR="00CB1DD4" w:rsidRPr="00290B42">
        <w:rPr>
          <w:color w:val="000000"/>
        </w:rPr>
        <w:t>is</w:t>
      </w:r>
      <w:r w:rsidRPr="00290B42">
        <w:rPr>
          <w:color w:val="000000"/>
        </w:rPr>
        <w:t xml:space="preserve"> an uncompleted agreement for the purchase, allotment or issue of a share or unit in a landholder; and</w:t>
      </w:r>
    </w:p>
    <w:p w14:paraId="627AAB70" w14:textId="1AB27CCF" w:rsidR="000E7701" w:rsidRPr="00290B42" w:rsidRDefault="000E7701" w:rsidP="000E7701">
      <w:pPr>
        <w:pStyle w:val="Isubpara"/>
        <w:rPr>
          <w:color w:val="000000"/>
        </w:rPr>
      </w:pPr>
      <w:r w:rsidRPr="00290B42">
        <w:rPr>
          <w:color w:val="000000"/>
        </w:rPr>
        <w:lastRenderedPageBreak/>
        <w:tab/>
        <w:t>(ii)</w:t>
      </w:r>
      <w:r w:rsidRPr="00290B42">
        <w:rPr>
          <w:color w:val="000000"/>
        </w:rPr>
        <w:tab/>
        <w:t xml:space="preserve">the person </w:t>
      </w:r>
      <w:r w:rsidR="00CB1DD4" w:rsidRPr="00290B42">
        <w:rPr>
          <w:color w:val="000000"/>
        </w:rPr>
        <w:t>is</w:t>
      </w:r>
      <w:r w:rsidRPr="00290B42">
        <w:rPr>
          <w:color w:val="000000"/>
        </w:rPr>
        <w:t xml:space="preserve"> the purchaser or person to whom a share or unit was to be allotted or issued under the agreement; and</w:t>
      </w:r>
    </w:p>
    <w:p w14:paraId="170FC2F4" w14:textId="27815A49" w:rsidR="000E7701" w:rsidRPr="00290B42" w:rsidRDefault="000E7701" w:rsidP="000E7701">
      <w:pPr>
        <w:pStyle w:val="Ipara"/>
        <w:rPr>
          <w:color w:val="000000"/>
        </w:rPr>
      </w:pPr>
      <w:r w:rsidRPr="00290B42">
        <w:rPr>
          <w:color w:val="000000"/>
        </w:rPr>
        <w:tab/>
        <w:t>(c)</w:t>
      </w:r>
      <w:r w:rsidRPr="00290B42">
        <w:rPr>
          <w:color w:val="000000"/>
        </w:rPr>
        <w:tab/>
        <w:t xml:space="preserve">the commissioner is satisfied that the agreement </w:t>
      </w:r>
      <w:r w:rsidR="00CB1DD4" w:rsidRPr="00290B42">
        <w:rPr>
          <w:color w:val="000000"/>
        </w:rPr>
        <w:t>is</w:t>
      </w:r>
      <w:r w:rsidRPr="00290B42">
        <w:rPr>
          <w:color w:val="000000"/>
        </w:rPr>
        <w:t xml:space="preserve"> subsequently rescinded or terminated</w:t>
      </w:r>
      <w:r w:rsidR="000F07B3" w:rsidRPr="00290B42">
        <w:rPr>
          <w:color w:val="000000"/>
        </w:rPr>
        <w:t xml:space="preserve"> within 3 years after the relevant acquisition</w:t>
      </w:r>
      <w:r w:rsidR="00A22D46" w:rsidRPr="00290B42">
        <w:rPr>
          <w:color w:val="000000"/>
        </w:rPr>
        <w:t>; and</w:t>
      </w:r>
    </w:p>
    <w:p w14:paraId="52B6C742" w14:textId="3E1265B9" w:rsidR="000E7701" w:rsidRPr="00290B42" w:rsidRDefault="00A22D46" w:rsidP="006A53F3">
      <w:pPr>
        <w:pStyle w:val="Ipara"/>
        <w:rPr>
          <w:color w:val="000000"/>
        </w:rPr>
      </w:pPr>
      <w:r w:rsidRPr="00290B42">
        <w:rPr>
          <w:color w:val="000000"/>
        </w:rPr>
        <w:tab/>
        <w:t>(d)</w:t>
      </w:r>
      <w:r w:rsidRPr="00290B42">
        <w:rPr>
          <w:color w:val="000000"/>
        </w:rPr>
        <w:tab/>
        <w:t>the person does not receive any benefit under the agreement.</w:t>
      </w:r>
    </w:p>
    <w:p w14:paraId="490706CB" w14:textId="77777777" w:rsidR="000E7701" w:rsidRPr="00290B42" w:rsidRDefault="000E7701" w:rsidP="000E7701">
      <w:pPr>
        <w:pStyle w:val="IMain"/>
        <w:rPr>
          <w:color w:val="000000"/>
        </w:rPr>
      </w:pPr>
      <w:r w:rsidRPr="00290B42">
        <w:rPr>
          <w:color w:val="000000"/>
        </w:rPr>
        <w:tab/>
        <w:t>(2)</w:t>
      </w:r>
      <w:r w:rsidRPr="00290B42">
        <w:rPr>
          <w:color w:val="000000"/>
        </w:rPr>
        <w:tab/>
        <w:t>The commissioner must assess or reassess the duty payable in relation to the relevant acquisition as though, at the time of the acquisition, the person did not purchase, or was not allotted or issued, the share or unit.</w:t>
      </w:r>
    </w:p>
    <w:p w14:paraId="2D9C6F17" w14:textId="77777777" w:rsidR="000E7701" w:rsidRPr="00290B42" w:rsidRDefault="000E7701" w:rsidP="000E7701">
      <w:pPr>
        <w:pStyle w:val="IMain"/>
        <w:rPr>
          <w:color w:val="000000"/>
        </w:rPr>
      </w:pPr>
      <w:r w:rsidRPr="00290B42">
        <w:rPr>
          <w:color w:val="000000"/>
        </w:rPr>
        <w:tab/>
        <w:t>(3)</w:t>
      </w:r>
      <w:r w:rsidRPr="00290B42">
        <w:rPr>
          <w:color w:val="000000"/>
        </w:rPr>
        <w:tab/>
        <w:t>In this section:</w:t>
      </w:r>
    </w:p>
    <w:p w14:paraId="655E9AEC" w14:textId="77777777" w:rsidR="000E7701" w:rsidRPr="00290B42" w:rsidRDefault="000E7701" w:rsidP="00B163C8">
      <w:pPr>
        <w:pStyle w:val="aDef"/>
        <w:rPr>
          <w:color w:val="000000"/>
        </w:rPr>
      </w:pPr>
      <w:r w:rsidRPr="00696D7E">
        <w:rPr>
          <w:rStyle w:val="charBoldItals"/>
        </w:rPr>
        <w:t>landholder</w:t>
      </w:r>
      <w:r w:rsidRPr="00290B42">
        <w:rPr>
          <w:color w:val="000000"/>
        </w:rPr>
        <w:t xml:space="preserve"> includes a linked body of the landholder.</w:t>
      </w:r>
    </w:p>
    <w:p w14:paraId="796A3A34" w14:textId="3FA5FE7A" w:rsidR="000E7701" w:rsidRPr="00290B42" w:rsidRDefault="000E7701" w:rsidP="00B163C8">
      <w:pPr>
        <w:pStyle w:val="aDef"/>
        <w:rPr>
          <w:color w:val="000000"/>
        </w:rPr>
      </w:pPr>
      <w:r w:rsidRPr="00696D7E">
        <w:rPr>
          <w:rStyle w:val="charBoldItals"/>
        </w:rPr>
        <w:t>linked body</w:t>
      </w:r>
      <w:r w:rsidRPr="00290B42">
        <w:rPr>
          <w:color w:val="000000"/>
        </w:rPr>
        <w:t>—see section 81 (</w:t>
      </w:r>
      <w:r w:rsidR="00FC68AC" w:rsidRPr="00290B42">
        <w:rPr>
          <w:color w:val="000000"/>
        </w:rPr>
        <w:t>5</w:t>
      </w:r>
      <w:r w:rsidRPr="00290B42">
        <w:rPr>
          <w:color w:val="000000"/>
        </w:rPr>
        <w:t>).</w:t>
      </w:r>
    </w:p>
    <w:p w14:paraId="7B47E15C" w14:textId="5434993F" w:rsidR="000E7701" w:rsidRPr="00290B42" w:rsidRDefault="00B163C8" w:rsidP="00B163C8">
      <w:pPr>
        <w:pStyle w:val="AH5Sec"/>
        <w:shd w:val="pct25" w:color="auto" w:fill="auto"/>
        <w:rPr>
          <w:color w:val="000000"/>
        </w:rPr>
      </w:pPr>
      <w:bookmarkStart w:id="14" w:name="_Toc145412929"/>
      <w:r w:rsidRPr="00B163C8">
        <w:rPr>
          <w:rStyle w:val="CharSectNo"/>
        </w:rPr>
        <w:t>12</w:t>
      </w:r>
      <w:r w:rsidRPr="00290B42">
        <w:rPr>
          <w:color w:val="000000"/>
        </w:rPr>
        <w:tab/>
      </w:r>
      <w:r w:rsidR="00011ED2" w:rsidRPr="00290B42">
        <w:rPr>
          <w:color w:val="000000"/>
        </w:rPr>
        <w:t>Duty concession—acquisitions securing financial accommodation</w:t>
      </w:r>
      <w:r w:rsidR="00011ED2" w:rsidRPr="00290B42">
        <w:rPr>
          <w:color w:val="000000"/>
        </w:rPr>
        <w:br/>
      </w:r>
      <w:r w:rsidR="000E7701" w:rsidRPr="00290B42">
        <w:rPr>
          <w:color w:val="000000"/>
        </w:rPr>
        <w:t>Section 95</w:t>
      </w:r>
      <w:bookmarkEnd w:id="14"/>
    </w:p>
    <w:p w14:paraId="0F9D8C06" w14:textId="7CF90BB1" w:rsidR="000E7701" w:rsidRPr="00290B42" w:rsidRDefault="000E7701" w:rsidP="000E7701">
      <w:pPr>
        <w:pStyle w:val="direction"/>
        <w:keepNext w:val="0"/>
        <w:rPr>
          <w:color w:val="000000"/>
        </w:rPr>
      </w:pPr>
      <w:r w:rsidRPr="00290B42">
        <w:rPr>
          <w:color w:val="000000"/>
        </w:rPr>
        <w:t>omit</w:t>
      </w:r>
    </w:p>
    <w:p w14:paraId="79427BD6" w14:textId="2991AA07" w:rsidR="00993149" w:rsidRPr="00290B42" w:rsidRDefault="00B163C8" w:rsidP="00B163C8">
      <w:pPr>
        <w:pStyle w:val="AH5Sec"/>
        <w:shd w:val="pct25" w:color="auto" w:fill="auto"/>
        <w:rPr>
          <w:color w:val="000000"/>
        </w:rPr>
      </w:pPr>
      <w:bookmarkStart w:id="15" w:name="_Toc145412930"/>
      <w:r w:rsidRPr="00B163C8">
        <w:rPr>
          <w:rStyle w:val="CharSectNo"/>
        </w:rPr>
        <w:t>13</w:t>
      </w:r>
      <w:r w:rsidRPr="00290B42">
        <w:rPr>
          <w:color w:val="000000"/>
        </w:rPr>
        <w:tab/>
      </w:r>
      <w:r w:rsidR="00993149" w:rsidRPr="00290B42">
        <w:rPr>
          <w:color w:val="000000"/>
        </w:rPr>
        <w:t>Declaration required if business transferred</w:t>
      </w:r>
      <w:r w:rsidR="00993149" w:rsidRPr="00290B42">
        <w:rPr>
          <w:color w:val="000000"/>
        </w:rPr>
        <w:br/>
        <w:t>Section 115B (1)</w:t>
      </w:r>
      <w:bookmarkEnd w:id="15"/>
    </w:p>
    <w:p w14:paraId="0EE4C2D8" w14:textId="7E8AAD78" w:rsidR="00993149" w:rsidRPr="00290B42" w:rsidRDefault="00993149" w:rsidP="00993149">
      <w:pPr>
        <w:pStyle w:val="direction"/>
        <w:rPr>
          <w:color w:val="000000"/>
        </w:rPr>
      </w:pPr>
      <w:r w:rsidRPr="00290B42">
        <w:rPr>
          <w:color w:val="000000"/>
        </w:rPr>
        <w:t>omit</w:t>
      </w:r>
    </w:p>
    <w:p w14:paraId="292DD7F2" w14:textId="57DD74B7" w:rsidR="00993149" w:rsidRPr="00290B42" w:rsidRDefault="00993149" w:rsidP="00993149">
      <w:pPr>
        <w:pStyle w:val="Amainreturn"/>
        <w:rPr>
          <w:color w:val="000000"/>
        </w:rPr>
      </w:pPr>
      <w:r w:rsidRPr="00290B42">
        <w:rPr>
          <w:color w:val="000000"/>
        </w:rPr>
        <w:t>voluntary transfer of a business</w:t>
      </w:r>
    </w:p>
    <w:p w14:paraId="65D37F5F" w14:textId="3B874013" w:rsidR="00993149" w:rsidRPr="00290B42" w:rsidRDefault="00993149" w:rsidP="00993149">
      <w:pPr>
        <w:pStyle w:val="direction"/>
        <w:rPr>
          <w:color w:val="000000"/>
        </w:rPr>
      </w:pPr>
      <w:r w:rsidRPr="00290B42">
        <w:rPr>
          <w:color w:val="000000"/>
        </w:rPr>
        <w:t>substitute</w:t>
      </w:r>
    </w:p>
    <w:p w14:paraId="4EB1DF69" w14:textId="3E559C25" w:rsidR="00993149" w:rsidRPr="00290B42" w:rsidRDefault="00993149" w:rsidP="00993149">
      <w:pPr>
        <w:pStyle w:val="Amainreturn"/>
        <w:rPr>
          <w:color w:val="000000"/>
        </w:rPr>
      </w:pPr>
      <w:r w:rsidRPr="00290B42">
        <w:rPr>
          <w:color w:val="000000"/>
        </w:rPr>
        <w:t>voluntary transfer of business</w:t>
      </w:r>
    </w:p>
    <w:p w14:paraId="3855D10C" w14:textId="50C8271F" w:rsidR="00993149" w:rsidRPr="00290B42" w:rsidRDefault="00B163C8" w:rsidP="00B163C8">
      <w:pPr>
        <w:pStyle w:val="AH5Sec"/>
        <w:shd w:val="pct25" w:color="auto" w:fill="auto"/>
        <w:rPr>
          <w:color w:val="000000"/>
        </w:rPr>
      </w:pPr>
      <w:bookmarkStart w:id="16" w:name="_Toc145412931"/>
      <w:r w:rsidRPr="00B163C8">
        <w:rPr>
          <w:rStyle w:val="CharSectNo"/>
        </w:rPr>
        <w:lastRenderedPageBreak/>
        <w:t>14</w:t>
      </w:r>
      <w:r w:rsidRPr="00290B42">
        <w:rPr>
          <w:color w:val="000000"/>
        </w:rPr>
        <w:tab/>
      </w:r>
      <w:r w:rsidR="00993149" w:rsidRPr="00290B42">
        <w:rPr>
          <w:color w:val="000000"/>
        </w:rPr>
        <w:t>When does liability for duty arise?</w:t>
      </w:r>
      <w:r w:rsidR="00993149" w:rsidRPr="00290B42">
        <w:rPr>
          <w:color w:val="000000"/>
        </w:rPr>
        <w:br/>
        <w:t>Section 115C</w:t>
      </w:r>
      <w:bookmarkEnd w:id="16"/>
    </w:p>
    <w:p w14:paraId="2A6A945E" w14:textId="59FADE84" w:rsidR="00993149" w:rsidRPr="00290B42" w:rsidRDefault="00993149" w:rsidP="00993149">
      <w:pPr>
        <w:pStyle w:val="direction"/>
        <w:rPr>
          <w:color w:val="000000"/>
        </w:rPr>
      </w:pPr>
      <w:r w:rsidRPr="00290B42">
        <w:rPr>
          <w:color w:val="000000"/>
        </w:rPr>
        <w:t>omit</w:t>
      </w:r>
    </w:p>
    <w:p w14:paraId="08374F24" w14:textId="4BB0AAC4" w:rsidR="00993149" w:rsidRPr="00290B42" w:rsidRDefault="00993149" w:rsidP="00993149">
      <w:pPr>
        <w:pStyle w:val="Amainreturn"/>
        <w:rPr>
          <w:color w:val="000000"/>
        </w:rPr>
      </w:pPr>
      <w:r w:rsidRPr="00290B42">
        <w:rPr>
          <w:color w:val="000000"/>
        </w:rPr>
        <w:t>voluntary transfer of a business</w:t>
      </w:r>
    </w:p>
    <w:p w14:paraId="22C1E823" w14:textId="2600907B" w:rsidR="00993149" w:rsidRPr="00290B42" w:rsidRDefault="00993149" w:rsidP="00993149">
      <w:pPr>
        <w:pStyle w:val="direction"/>
        <w:rPr>
          <w:color w:val="000000"/>
        </w:rPr>
      </w:pPr>
      <w:r w:rsidRPr="00290B42">
        <w:rPr>
          <w:color w:val="000000"/>
        </w:rPr>
        <w:t>substitute</w:t>
      </w:r>
    </w:p>
    <w:p w14:paraId="7EB3930D" w14:textId="5BF84D2B" w:rsidR="00993149" w:rsidRPr="00290B42" w:rsidRDefault="00993149" w:rsidP="00993149">
      <w:pPr>
        <w:pStyle w:val="Amainreturn"/>
        <w:rPr>
          <w:color w:val="000000"/>
        </w:rPr>
      </w:pPr>
      <w:r w:rsidRPr="00290B42">
        <w:rPr>
          <w:color w:val="000000"/>
        </w:rPr>
        <w:t>voluntary transfer of business</w:t>
      </w:r>
    </w:p>
    <w:p w14:paraId="2A117090" w14:textId="37F1C2BA" w:rsidR="000E7701" w:rsidRPr="00290B42" w:rsidRDefault="00B163C8" w:rsidP="00B163C8">
      <w:pPr>
        <w:pStyle w:val="AH5Sec"/>
        <w:shd w:val="pct25" w:color="auto" w:fill="auto"/>
        <w:rPr>
          <w:color w:val="000000"/>
        </w:rPr>
      </w:pPr>
      <w:bookmarkStart w:id="17" w:name="_Toc145412932"/>
      <w:r w:rsidRPr="00B163C8">
        <w:rPr>
          <w:rStyle w:val="CharSectNo"/>
        </w:rPr>
        <w:t>15</w:t>
      </w:r>
      <w:r w:rsidRPr="00290B42">
        <w:rPr>
          <w:color w:val="000000"/>
        </w:rPr>
        <w:tab/>
      </w:r>
      <w:r w:rsidR="000E7701" w:rsidRPr="00290B42">
        <w:rPr>
          <w:color w:val="000000"/>
        </w:rPr>
        <w:t>Division 3.7.1</w:t>
      </w:r>
      <w:bookmarkEnd w:id="17"/>
    </w:p>
    <w:p w14:paraId="7A18087E" w14:textId="77777777" w:rsidR="000E7701" w:rsidRPr="00290B42" w:rsidRDefault="000E7701" w:rsidP="000E7701">
      <w:pPr>
        <w:pStyle w:val="direction"/>
        <w:rPr>
          <w:color w:val="000000"/>
        </w:rPr>
      </w:pPr>
      <w:r w:rsidRPr="00290B42">
        <w:rPr>
          <w:color w:val="000000"/>
        </w:rPr>
        <w:t>substitute</w:t>
      </w:r>
    </w:p>
    <w:p w14:paraId="070AD538" w14:textId="77777777" w:rsidR="000E7701" w:rsidRPr="00290B42" w:rsidRDefault="000E7701" w:rsidP="000E7701">
      <w:pPr>
        <w:pStyle w:val="IH3Div"/>
        <w:rPr>
          <w:color w:val="000000"/>
        </w:rPr>
      </w:pPr>
      <w:r w:rsidRPr="00290B42">
        <w:rPr>
          <w:color w:val="000000"/>
        </w:rPr>
        <w:t>Division 3.7.1</w:t>
      </w:r>
      <w:r w:rsidRPr="00290B42">
        <w:rPr>
          <w:color w:val="000000"/>
        </w:rPr>
        <w:tab/>
        <w:t>Exemptions—</w:t>
      </w:r>
      <w:proofErr w:type="spellStart"/>
      <w:r w:rsidRPr="00290B42">
        <w:rPr>
          <w:color w:val="000000"/>
        </w:rPr>
        <w:t>ch</w:t>
      </w:r>
      <w:proofErr w:type="spellEnd"/>
      <w:r w:rsidRPr="00290B42">
        <w:rPr>
          <w:color w:val="000000"/>
        </w:rPr>
        <w:t xml:space="preserve"> 3 transactions generally</w:t>
      </w:r>
    </w:p>
    <w:p w14:paraId="45A27A2B" w14:textId="77777777" w:rsidR="000E7701" w:rsidRPr="00290B42" w:rsidRDefault="000E7701" w:rsidP="000E7701">
      <w:pPr>
        <w:pStyle w:val="IH5Sec"/>
        <w:rPr>
          <w:color w:val="000000"/>
        </w:rPr>
      </w:pPr>
      <w:r w:rsidRPr="00290B42">
        <w:rPr>
          <w:color w:val="000000"/>
        </w:rPr>
        <w:t>115H</w:t>
      </w:r>
      <w:r w:rsidRPr="00290B42">
        <w:rPr>
          <w:color w:val="000000"/>
        </w:rPr>
        <w:tab/>
        <w:t>Exemptions—</w:t>
      </w:r>
      <w:proofErr w:type="spellStart"/>
      <w:r w:rsidRPr="00290B42">
        <w:rPr>
          <w:color w:val="000000"/>
        </w:rPr>
        <w:t>ch</w:t>
      </w:r>
      <w:proofErr w:type="spellEnd"/>
      <w:r w:rsidRPr="00290B42">
        <w:rPr>
          <w:color w:val="000000"/>
        </w:rPr>
        <w:t xml:space="preserve"> 3 transactions</w:t>
      </w:r>
    </w:p>
    <w:p w14:paraId="05359FA3" w14:textId="11D68133" w:rsidR="000E7701" w:rsidRPr="00290B42" w:rsidRDefault="000E7701" w:rsidP="000E7701">
      <w:pPr>
        <w:pStyle w:val="IMain"/>
        <w:rPr>
          <w:color w:val="000000"/>
        </w:rPr>
      </w:pPr>
      <w:r w:rsidRPr="00290B42">
        <w:rPr>
          <w:color w:val="000000"/>
        </w:rPr>
        <w:tab/>
        <w:t>(1)</w:t>
      </w:r>
      <w:r w:rsidRPr="00290B42">
        <w:rPr>
          <w:color w:val="000000"/>
        </w:rPr>
        <w:tab/>
        <w:t>Duty under this chapter is not payable in relation to a chapter</w:t>
      </w:r>
      <w:r w:rsidR="00AA3B25" w:rsidRPr="00290B42">
        <w:rPr>
          <w:color w:val="000000"/>
        </w:rPr>
        <w:t> </w:t>
      </w:r>
      <w:r w:rsidRPr="00290B42">
        <w:rPr>
          <w:color w:val="000000"/>
        </w:rPr>
        <w:t>3 transaction if—</w:t>
      </w:r>
    </w:p>
    <w:p w14:paraId="7539E5C9" w14:textId="77777777" w:rsidR="000E7701" w:rsidRPr="00290B42" w:rsidRDefault="000E7701" w:rsidP="000E7701">
      <w:pPr>
        <w:pStyle w:val="Ipara"/>
        <w:rPr>
          <w:color w:val="000000"/>
        </w:rPr>
      </w:pPr>
      <w:r w:rsidRPr="00290B42">
        <w:rPr>
          <w:color w:val="000000"/>
        </w:rPr>
        <w:tab/>
        <w:t>(a)</w:t>
      </w:r>
      <w:r w:rsidRPr="00290B42">
        <w:rPr>
          <w:color w:val="000000"/>
        </w:rPr>
        <w:tab/>
        <w:t>a person is liable to pay duty under this chapter in relation to the transaction; and</w:t>
      </w:r>
    </w:p>
    <w:p w14:paraId="49314B5A" w14:textId="77777777" w:rsidR="000E7701" w:rsidRPr="00290B42" w:rsidRDefault="000E7701" w:rsidP="000E7701">
      <w:pPr>
        <w:pStyle w:val="Ipara"/>
        <w:rPr>
          <w:color w:val="000000"/>
        </w:rPr>
      </w:pPr>
      <w:r w:rsidRPr="00290B42">
        <w:rPr>
          <w:color w:val="000000"/>
        </w:rPr>
        <w:tab/>
        <w:t>(b)</w:t>
      </w:r>
      <w:r w:rsidRPr="00290B42">
        <w:rPr>
          <w:color w:val="000000"/>
        </w:rPr>
        <w:tab/>
        <w:t>the person applies to the commissioner for an exemption from duty under this division in relation to the transaction; and</w:t>
      </w:r>
    </w:p>
    <w:p w14:paraId="032494F0" w14:textId="77777777" w:rsidR="000E7701" w:rsidRPr="00290B42" w:rsidRDefault="000E7701" w:rsidP="000E7701">
      <w:pPr>
        <w:pStyle w:val="Ipara"/>
        <w:rPr>
          <w:color w:val="000000"/>
        </w:rPr>
      </w:pPr>
      <w:r w:rsidRPr="00290B42">
        <w:rPr>
          <w:color w:val="000000"/>
        </w:rPr>
        <w:tab/>
        <w:t>(c)</w:t>
      </w:r>
      <w:r w:rsidRPr="00290B42">
        <w:rPr>
          <w:color w:val="000000"/>
        </w:rPr>
        <w:tab/>
        <w:t>the commissioner exempts the transaction from duty.</w:t>
      </w:r>
    </w:p>
    <w:p w14:paraId="2D727B7A" w14:textId="77777777" w:rsidR="000E7701" w:rsidRPr="00290B42" w:rsidRDefault="000E7701" w:rsidP="000E7701">
      <w:pPr>
        <w:pStyle w:val="IMain"/>
        <w:rPr>
          <w:color w:val="000000"/>
        </w:rPr>
      </w:pPr>
      <w:r w:rsidRPr="00290B42">
        <w:rPr>
          <w:color w:val="000000"/>
        </w:rPr>
        <w:tab/>
        <w:t>(2)</w:t>
      </w:r>
      <w:r w:rsidRPr="00290B42">
        <w:rPr>
          <w:color w:val="000000"/>
        </w:rPr>
        <w:tab/>
        <w:t>An application for exemption from duty must—</w:t>
      </w:r>
    </w:p>
    <w:p w14:paraId="1BF7CB52" w14:textId="77777777" w:rsidR="000E7701" w:rsidRPr="00290B42" w:rsidRDefault="000E7701" w:rsidP="000E7701">
      <w:pPr>
        <w:pStyle w:val="Ipara"/>
        <w:rPr>
          <w:color w:val="000000"/>
        </w:rPr>
      </w:pPr>
      <w:r w:rsidRPr="00290B42">
        <w:rPr>
          <w:color w:val="000000"/>
        </w:rPr>
        <w:tab/>
        <w:t>(a)</w:t>
      </w:r>
      <w:r w:rsidRPr="00290B42">
        <w:rPr>
          <w:color w:val="000000"/>
        </w:rPr>
        <w:tab/>
        <w:t>be in writing; and</w:t>
      </w:r>
    </w:p>
    <w:p w14:paraId="0C3FC4A9" w14:textId="77777777" w:rsidR="000E7701" w:rsidRPr="00290B42" w:rsidRDefault="000E7701" w:rsidP="000E7701">
      <w:pPr>
        <w:pStyle w:val="Ipara"/>
        <w:rPr>
          <w:color w:val="000000"/>
        </w:rPr>
      </w:pPr>
      <w:r w:rsidRPr="00290B42">
        <w:rPr>
          <w:color w:val="000000"/>
        </w:rPr>
        <w:tab/>
        <w:t>(b)</w:t>
      </w:r>
      <w:r w:rsidRPr="00290B42">
        <w:rPr>
          <w:color w:val="000000"/>
        </w:rPr>
        <w:tab/>
        <w:t>be made not later than—</w:t>
      </w:r>
    </w:p>
    <w:p w14:paraId="05683FE5"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90 days after the day the chapter 3 transaction is made; or</w:t>
      </w:r>
    </w:p>
    <w:p w14:paraId="0B67E606" w14:textId="77777777" w:rsidR="000E7701" w:rsidRPr="00290B42" w:rsidRDefault="000E7701" w:rsidP="000E7701">
      <w:pPr>
        <w:pStyle w:val="Isubpara"/>
        <w:rPr>
          <w:color w:val="000000"/>
        </w:rPr>
      </w:pPr>
      <w:r w:rsidRPr="00290B42">
        <w:rPr>
          <w:color w:val="000000"/>
        </w:rPr>
        <w:tab/>
        <w:t>(ii)</w:t>
      </w:r>
      <w:r w:rsidRPr="00290B42">
        <w:rPr>
          <w:color w:val="000000"/>
        </w:rPr>
        <w:tab/>
        <w:t>if the commissioner approves, in writing, a longer period—the end of the longer period; and</w:t>
      </w:r>
    </w:p>
    <w:p w14:paraId="2BF01FA4" w14:textId="77777777" w:rsidR="000E7701" w:rsidRPr="00290B42" w:rsidRDefault="000E7701" w:rsidP="000E7701">
      <w:pPr>
        <w:pStyle w:val="Ipara"/>
        <w:rPr>
          <w:color w:val="000000"/>
        </w:rPr>
      </w:pPr>
      <w:r w:rsidRPr="00290B42">
        <w:rPr>
          <w:color w:val="000000"/>
        </w:rPr>
        <w:lastRenderedPageBreak/>
        <w:tab/>
        <w:t>(c)</w:t>
      </w:r>
      <w:r w:rsidRPr="00290B42">
        <w:rPr>
          <w:color w:val="000000"/>
        </w:rPr>
        <w:tab/>
        <w:t>state the exemption under this division that is being applied for; and</w:t>
      </w:r>
    </w:p>
    <w:p w14:paraId="35FA978B" w14:textId="77777777" w:rsidR="000E7701" w:rsidRPr="00290B42" w:rsidRDefault="000E7701" w:rsidP="00B163C8">
      <w:pPr>
        <w:pStyle w:val="Ipara"/>
        <w:keepNext/>
        <w:rPr>
          <w:color w:val="000000"/>
        </w:rPr>
      </w:pPr>
      <w:r w:rsidRPr="00290B42">
        <w:rPr>
          <w:color w:val="000000"/>
        </w:rPr>
        <w:tab/>
        <w:t>(d)</w:t>
      </w:r>
      <w:r w:rsidRPr="00290B42">
        <w:rPr>
          <w:color w:val="000000"/>
        </w:rPr>
        <w:tab/>
        <w:t>include any other information required by the commissioner.</w:t>
      </w:r>
    </w:p>
    <w:p w14:paraId="7F6BBC2F" w14:textId="459DB0BA" w:rsidR="000E7701" w:rsidRPr="00290B42" w:rsidRDefault="000E7701" w:rsidP="00DC2BCB">
      <w:pPr>
        <w:pStyle w:val="aNote"/>
        <w:rPr>
          <w:color w:val="000000"/>
        </w:rPr>
      </w:pPr>
      <w:r w:rsidRPr="00696D7E">
        <w:rPr>
          <w:rStyle w:val="charItals"/>
        </w:rPr>
        <w:t>Note</w:t>
      </w:r>
      <w:r w:rsidRPr="00696D7E">
        <w:rPr>
          <w:rStyle w:val="charItals"/>
        </w:rPr>
        <w:tab/>
      </w:r>
      <w:r w:rsidRPr="00290B42">
        <w:rPr>
          <w:iCs/>
          <w:color w:val="000000"/>
        </w:rPr>
        <w:t xml:space="preserve">A person may apply to extend the time by which an application for exemption from duty must be made (see </w:t>
      </w:r>
      <w:hyperlink r:id="rId26" w:tooltip="A1999-4" w:history="1">
        <w:r w:rsidR="003F5630" w:rsidRPr="008054FB">
          <w:rPr>
            <w:rStyle w:val="charCitHyperlinkAbbrev"/>
          </w:rPr>
          <w:t>Taxation Administration Act</w:t>
        </w:r>
      </w:hyperlink>
      <w:r w:rsidRPr="00290B42">
        <w:rPr>
          <w:color w:val="000000"/>
        </w:rPr>
        <w:t>, s 40).</w:t>
      </w:r>
    </w:p>
    <w:p w14:paraId="631F425F" w14:textId="77777777" w:rsidR="000E7701" w:rsidRPr="00290B42" w:rsidRDefault="000E7701" w:rsidP="000E7701">
      <w:pPr>
        <w:pStyle w:val="IMain"/>
        <w:rPr>
          <w:color w:val="000000"/>
        </w:rPr>
      </w:pPr>
      <w:r w:rsidRPr="00290B42">
        <w:rPr>
          <w:color w:val="000000"/>
        </w:rPr>
        <w:tab/>
        <w:t>(3)</w:t>
      </w:r>
      <w:r w:rsidRPr="00290B42">
        <w:rPr>
          <w:color w:val="000000"/>
        </w:rPr>
        <w:tab/>
        <w:t>The commissioner must exempt a chapter 3 transaction from duty if the commissioner is satisfied an exemption under this division applies to the transaction.</w:t>
      </w:r>
    </w:p>
    <w:p w14:paraId="4142148C" w14:textId="1BE35833" w:rsidR="000E7701" w:rsidRPr="00290B42" w:rsidRDefault="000E7701" w:rsidP="000E7701">
      <w:pPr>
        <w:pStyle w:val="IH5Sec"/>
        <w:rPr>
          <w:color w:val="000000"/>
        </w:rPr>
      </w:pPr>
      <w:r w:rsidRPr="00290B42">
        <w:rPr>
          <w:color w:val="000000"/>
        </w:rPr>
        <w:t>115H</w:t>
      </w:r>
      <w:r w:rsidR="00B364EA" w:rsidRPr="00290B42">
        <w:rPr>
          <w:color w:val="000000"/>
        </w:rPr>
        <w:t>A</w:t>
      </w:r>
      <w:r w:rsidRPr="00290B42">
        <w:rPr>
          <w:color w:val="000000"/>
        </w:rPr>
        <w:tab/>
        <w:t>Exemption—</w:t>
      </w:r>
      <w:r w:rsidR="0094287B" w:rsidRPr="00290B42">
        <w:rPr>
          <w:color w:val="000000"/>
        </w:rPr>
        <w:t xml:space="preserve">relevant </w:t>
      </w:r>
      <w:r w:rsidRPr="00290B42">
        <w:rPr>
          <w:color w:val="000000"/>
        </w:rPr>
        <w:t>acquisitions to secure finance</w:t>
      </w:r>
    </w:p>
    <w:p w14:paraId="1F1B1721"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w:t>
      </w:r>
    </w:p>
    <w:p w14:paraId="6D52FF6A" w14:textId="138B1E48" w:rsidR="000E7701" w:rsidRPr="00290B42" w:rsidRDefault="000E7701" w:rsidP="000E7701">
      <w:pPr>
        <w:pStyle w:val="Ipara"/>
        <w:rPr>
          <w:color w:val="000000"/>
        </w:rPr>
      </w:pPr>
      <w:r w:rsidRPr="00290B42">
        <w:rPr>
          <w:color w:val="000000"/>
        </w:rPr>
        <w:tab/>
        <w:t>(a)</w:t>
      </w:r>
      <w:r w:rsidRPr="00290B42">
        <w:rPr>
          <w:color w:val="000000"/>
        </w:rPr>
        <w:tab/>
        <w:t>a person makes a relevant acquisition by acquiring an interest in a landholder; and</w:t>
      </w:r>
    </w:p>
    <w:p w14:paraId="241D68B7" w14:textId="6BAD99CE" w:rsidR="000E7701" w:rsidRPr="00290B42" w:rsidRDefault="000E7701" w:rsidP="000E7701">
      <w:pPr>
        <w:pStyle w:val="Ipara"/>
        <w:rPr>
          <w:color w:val="000000"/>
        </w:rPr>
      </w:pPr>
      <w:r w:rsidRPr="00290B42">
        <w:rPr>
          <w:color w:val="000000"/>
        </w:rPr>
        <w:tab/>
        <w:t>(b)</w:t>
      </w:r>
      <w:r w:rsidRPr="00290B42">
        <w:rPr>
          <w:color w:val="000000"/>
        </w:rPr>
        <w:tab/>
        <w:t>the person is providing finance to the person from whom the interest is acquired</w:t>
      </w:r>
      <w:r w:rsidR="00536DF4" w:rsidRPr="00290B42">
        <w:rPr>
          <w:color w:val="000000"/>
        </w:rPr>
        <w:t xml:space="preserve"> (the </w:t>
      </w:r>
      <w:r w:rsidR="00536DF4" w:rsidRPr="00696D7E">
        <w:rPr>
          <w:rStyle w:val="charBoldItals"/>
        </w:rPr>
        <w:t>borrower</w:t>
      </w:r>
      <w:r w:rsidR="00536DF4" w:rsidRPr="00290B42">
        <w:rPr>
          <w:color w:val="000000"/>
        </w:rPr>
        <w:t>)</w:t>
      </w:r>
      <w:r w:rsidRPr="00290B42">
        <w:rPr>
          <w:color w:val="000000"/>
        </w:rPr>
        <w:t>; and</w:t>
      </w:r>
    </w:p>
    <w:p w14:paraId="7EF1EC7A" w14:textId="1A1F99DB" w:rsidR="00725A97" w:rsidRPr="00290B42" w:rsidRDefault="000E7701" w:rsidP="00725A97">
      <w:pPr>
        <w:pStyle w:val="Ipara"/>
        <w:rPr>
          <w:color w:val="000000"/>
        </w:rPr>
      </w:pPr>
      <w:r w:rsidRPr="00290B42">
        <w:rPr>
          <w:color w:val="000000"/>
        </w:rPr>
        <w:tab/>
        <w:t>(c)</w:t>
      </w:r>
      <w:r w:rsidRPr="00290B42">
        <w:rPr>
          <w:color w:val="000000"/>
        </w:rPr>
        <w:tab/>
      </w:r>
      <w:r w:rsidR="0094287B" w:rsidRPr="00290B42">
        <w:rPr>
          <w:color w:val="000000"/>
        </w:rPr>
        <w:t>the</w:t>
      </w:r>
      <w:r w:rsidR="00AE00E4" w:rsidRPr="00290B42">
        <w:rPr>
          <w:color w:val="000000"/>
        </w:rPr>
        <w:t xml:space="preserve"> interest is acquired solely</w:t>
      </w:r>
      <w:r w:rsidR="005C3891" w:rsidRPr="00290B42">
        <w:rPr>
          <w:color w:val="000000"/>
        </w:rPr>
        <w:t xml:space="preserve"> </w:t>
      </w:r>
      <w:r w:rsidR="00AE00E4" w:rsidRPr="00290B42">
        <w:rPr>
          <w:color w:val="000000"/>
        </w:rPr>
        <w:t>as a security for</w:t>
      </w:r>
      <w:r w:rsidRPr="00290B42">
        <w:rPr>
          <w:color w:val="000000"/>
        </w:rPr>
        <w:t xml:space="preserve"> </w:t>
      </w:r>
      <w:r w:rsidR="004B5563" w:rsidRPr="00290B42">
        <w:rPr>
          <w:color w:val="000000"/>
        </w:rPr>
        <w:t xml:space="preserve">the </w:t>
      </w:r>
      <w:r w:rsidRPr="00290B42">
        <w:rPr>
          <w:color w:val="000000"/>
        </w:rPr>
        <w:t>finance</w:t>
      </w:r>
      <w:r w:rsidR="005C3891" w:rsidRPr="00290B42">
        <w:rPr>
          <w:color w:val="000000"/>
        </w:rPr>
        <w:t>; and</w:t>
      </w:r>
    </w:p>
    <w:p w14:paraId="0A5B0187" w14:textId="20552ED2" w:rsidR="00D514CF" w:rsidRPr="00290B42" w:rsidRDefault="00D514CF" w:rsidP="00FE5883">
      <w:pPr>
        <w:pStyle w:val="aExamHdgpar"/>
        <w:rPr>
          <w:color w:val="000000"/>
        </w:rPr>
      </w:pPr>
      <w:r w:rsidRPr="00290B42">
        <w:rPr>
          <w:color w:val="000000"/>
        </w:rPr>
        <w:t>Example—finance</w:t>
      </w:r>
    </w:p>
    <w:p w14:paraId="19D51E7C" w14:textId="7A6891A5" w:rsidR="000E7701" w:rsidRPr="00290B42" w:rsidRDefault="00D514CF" w:rsidP="00D514CF">
      <w:pPr>
        <w:pStyle w:val="aExampar"/>
        <w:rPr>
          <w:color w:val="000000"/>
        </w:rPr>
      </w:pPr>
      <w:r w:rsidRPr="00290B42">
        <w:rPr>
          <w:color w:val="000000"/>
        </w:rPr>
        <w:t>a mortgage</w:t>
      </w:r>
    </w:p>
    <w:p w14:paraId="7A21B613" w14:textId="28D33FA4" w:rsidR="005C3891" w:rsidRPr="00290B42" w:rsidRDefault="005C3891" w:rsidP="005C3891">
      <w:pPr>
        <w:pStyle w:val="Ipara"/>
        <w:rPr>
          <w:color w:val="000000"/>
        </w:rPr>
      </w:pPr>
      <w:r w:rsidRPr="00290B42">
        <w:rPr>
          <w:color w:val="000000"/>
        </w:rPr>
        <w:tab/>
        <w:t>(d)</w:t>
      </w:r>
      <w:r w:rsidRPr="00290B42">
        <w:rPr>
          <w:color w:val="000000"/>
        </w:rPr>
        <w:tab/>
        <w:t xml:space="preserve">at the time of the acquisition, the </w:t>
      </w:r>
      <w:r w:rsidR="00536DF4" w:rsidRPr="00290B42">
        <w:rPr>
          <w:color w:val="000000"/>
        </w:rPr>
        <w:t>borrower</w:t>
      </w:r>
      <w:r w:rsidR="00AE00E4" w:rsidRPr="00290B42">
        <w:rPr>
          <w:color w:val="000000"/>
        </w:rPr>
        <w:t xml:space="preserve"> intends to reacquire the interest during the applicable period.</w:t>
      </w:r>
    </w:p>
    <w:p w14:paraId="62A2C865" w14:textId="77777777" w:rsidR="00AE00E4" w:rsidRPr="00290B42" w:rsidRDefault="000E7701" w:rsidP="000E7701">
      <w:pPr>
        <w:pStyle w:val="IMain"/>
        <w:rPr>
          <w:color w:val="000000"/>
        </w:rPr>
      </w:pPr>
      <w:r w:rsidRPr="00290B42">
        <w:rPr>
          <w:color w:val="000000"/>
        </w:rPr>
        <w:tab/>
        <w:t>(2)</w:t>
      </w:r>
      <w:r w:rsidRPr="00290B42">
        <w:rPr>
          <w:color w:val="000000"/>
        </w:rPr>
        <w:tab/>
        <w:t>Duty is not payable in relation to the relevant acquisition if the commissioner is satisfied that</w:t>
      </w:r>
      <w:r w:rsidR="00AE00E4" w:rsidRPr="00290B42">
        <w:rPr>
          <w:color w:val="000000"/>
        </w:rPr>
        <w:t>—</w:t>
      </w:r>
    </w:p>
    <w:p w14:paraId="1FFF41B5" w14:textId="02A338DB" w:rsidR="000E7701" w:rsidRPr="00290B42" w:rsidRDefault="00AE00E4" w:rsidP="00AE00E4">
      <w:pPr>
        <w:pStyle w:val="Ipara"/>
        <w:rPr>
          <w:color w:val="000000"/>
        </w:rPr>
      </w:pPr>
      <w:r w:rsidRPr="00290B42">
        <w:rPr>
          <w:color w:val="000000"/>
        </w:rPr>
        <w:tab/>
        <w:t>(a)</w:t>
      </w:r>
      <w:r w:rsidRPr="00290B42">
        <w:rPr>
          <w:color w:val="000000"/>
        </w:rPr>
        <w:tab/>
      </w:r>
      <w:r w:rsidR="000E7701" w:rsidRPr="00290B42">
        <w:rPr>
          <w:color w:val="000000"/>
        </w:rPr>
        <w:t xml:space="preserve">the interest </w:t>
      </w:r>
      <w:r w:rsidR="006B4A0E" w:rsidRPr="00290B42">
        <w:rPr>
          <w:color w:val="000000"/>
        </w:rPr>
        <w:t>is</w:t>
      </w:r>
      <w:r w:rsidR="000E7701" w:rsidRPr="00290B42">
        <w:rPr>
          <w:color w:val="000000"/>
        </w:rPr>
        <w:t xml:space="preserve"> acquired solely as a security for finance</w:t>
      </w:r>
      <w:r w:rsidR="006B4A0E" w:rsidRPr="00290B42">
        <w:rPr>
          <w:color w:val="000000"/>
        </w:rPr>
        <w:t>; and</w:t>
      </w:r>
    </w:p>
    <w:p w14:paraId="4FD0000C" w14:textId="19D3BAC0" w:rsidR="006B4A0E" w:rsidRPr="00290B42" w:rsidRDefault="006B4A0E" w:rsidP="006B4A0E">
      <w:pPr>
        <w:pStyle w:val="Ipara"/>
        <w:rPr>
          <w:color w:val="000000"/>
        </w:rPr>
      </w:pPr>
      <w:r w:rsidRPr="00290B42">
        <w:rPr>
          <w:color w:val="000000"/>
        </w:rPr>
        <w:tab/>
        <w:t>(b)</w:t>
      </w:r>
      <w:r w:rsidRPr="00290B42">
        <w:rPr>
          <w:color w:val="000000"/>
        </w:rPr>
        <w:tab/>
        <w:t xml:space="preserve">at the time of the acquisition, the </w:t>
      </w:r>
      <w:r w:rsidR="00536DF4" w:rsidRPr="00290B42">
        <w:rPr>
          <w:color w:val="000000"/>
        </w:rPr>
        <w:t>borrower</w:t>
      </w:r>
      <w:r w:rsidRPr="00290B42">
        <w:rPr>
          <w:color w:val="000000"/>
        </w:rPr>
        <w:t xml:space="preserve"> intended to reacquire the interest during the applicable period.</w:t>
      </w:r>
    </w:p>
    <w:p w14:paraId="1E887B3F" w14:textId="3E9F0FB3" w:rsidR="000E7701" w:rsidRPr="00290B42" w:rsidRDefault="000E7701" w:rsidP="000E7701">
      <w:pPr>
        <w:pStyle w:val="IMain"/>
        <w:rPr>
          <w:color w:val="000000"/>
        </w:rPr>
      </w:pPr>
      <w:r w:rsidRPr="00290B42">
        <w:rPr>
          <w:color w:val="000000"/>
        </w:rPr>
        <w:tab/>
        <w:t>(3)</w:t>
      </w:r>
      <w:r w:rsidRPr="00290B42">
        <w:rPr>
          <w:color w:val="000000"/>
        </w:rPr>
        <w:tab/>
        <w:t xml:space="preserve">However, duty is payable in relation to the relevant acquisition if, </w:t>
      </w:r>
      <w:r w:rsidR="00137F8E" w:rsidRPr="00290B42">
        <w:rPr>
          <w:color w:val="000000"/>
        </w:rPr>
        <w:t>at the end of</w:t>
      </w:r>
      <w:r w:rsidRPr="00290B42">
        <w:rPr>
          <w:color w:val="000000"/>
        </w:rPr>
        <w:t xml:space="preserve"> the applicable period, the interest is not—</w:t>
      </w:r>
    </w:p>
    <w:p w14:paraId="74ECE617" w14:textId="28579719" w:rsidR="000E7701" w:rsidRPr="00290B42" w:rsidRDefault="000E7701" w:rsidP="000E7701">
      <w:pPr>
        <w:pStyle w:val="Ipara"/>
        <w:rPr>
          <w:color w:val="000000"/>
        </w:rPr>
      </w:pPr>
      <w:r w:rsidRPr="00290B42">
        <w:rPr>
          <w:color w:val="000000"/>
        </w:rPr>
        <w:tab/>
        <w:t>(a)</w:t>
      </w:r>
      <w:r w:rsidRPr="00290B42">
        <w:rPr>
          <w:color w:val="000000"/>
        </w:rPr>
        <w:tab/>
        <w:t xml:space="preserve">reacquired by the </w:t>
      </w:r>
      <w:r w:rsidR="00F835D9" w:rsidRPr="00290B42">
        <w:rPr>
          <w:color w:val="000000"/>
        </w:rPr>
        <w:t>borrower</w:t>
      </w:r>
      <w:r w:rsidRPr="00290B42">
        <w:rPr>
          <w:color w:val="000000"/>
        </w:rPr>
        <w:t>; or</w:t>
      </w:r>
    </w:p>
    <w:p w14:paraId="2FCCFF01" w14:textId="1152D3B4" w:rsidR="00896F06" w:rsidRPr="00290B42" w:rsidRDefault="000E7701" w:rsidP="00D514CF">
      <w:pPr>
        <w:pStyle w:val="Ipara"/>
        <w:rPr>
          <w:color w:val="000000"/>
        </w:rPr>
      </w:pPr>
      <w:r w:rsidRPr="00290B42">
        <w:rPr>
          <w:color w:val="000000"/>
        </w:rPr>
        <w:lastRenderedPageBreak/>
        <w:tab/>
        <w:t>(b)</w:t>
      </w:r>
      <w:r w:rsidRPr="00290B42">
        <w:rPr>
          <w:color w:val="000000"/>
        </w:rPr>
        <w:tab/>
        <w:t>for an acquisition made by way of a mortgage—transferred to another person in exercise of the mortgagee’s power of sale.</w:t>
      </w:r>
    </w:p>
    <w:p w14:paraId="17428CB8" w14:textId="0FE20BE4" w:rsidR="00536DF4" w:rsidRPr="00290B42" w:rsidRDefault="000E7701" w:rsidP="000E7701">
      <w:pPr>
        <w:pStyle w:val="IMain"/>
        <w:rPr>
          <w:color w:val="000000"/>
        </w:rPr>
      </w:pPr>
      <w:r w:rsidRPr="00290B42">
        <w:rPr>
          <w:color w:val="000000"/>
        </w:rPr>
        <w:tab/>
        <w:t>(4)</w:t>
      </w:r>
      <w:r w:rsidRPr="00290B42">
        <w:rPr>
          <w:color w:val="000000"/>
        </w:rPr>
        <w:tab/>
      </w:r>
      <w:r w:rsidR="00536DF4" w:rsidRPr="00290B42">
        <w:rPr>
          <w:color w:val="000000"/>
        </w:rPr>
        <w:t xml:space="preserve">Also, duty is payable in relation to the relevant acquisition if the commissioner is satisfied that, at any time within the applicable period, the </w:t>
      </w:r>
      <w:r w:rsidR="001676D6" w:rsidRPr="00290B42">
        <w:rPr>
          <w:color w:val="000000"/>
        </w:rPr>
        <w:t xml:space="preserve">borrower </w:t>
      </w:r>
      <w:r w:rsidR="00B659B4" w:rsidRPr="00290B42">
        <w:rPr>
          <w:color w:val="000000"/>
        </w:rPr>
        <w:t>intends not</w:t>
      </w:r>
      <w:r w:rsidR="003D4830" w:rsidRPr="00290B42">
        <w:rPr>
          <w:color w:val="000000"/>
        </w:rPr>
        <w:t xml:space="preserve"> </w:t>
      </w:r>
      <w:r w:rsidR="001676D6" w:rsidRPr="00290B42">
        <w:rPr>
          <w:color w:val="000000"/>
        </w:rPr>
        <w:t>to reacquire the interest before the end of the applicable period.</w:t>
      </w:r>
    </w:p>
    <w:p w14:paraId="0F705FA6" w14:textId="5002E679" w:rsidR="00A17BE6" w:rsidRPr="00290B42" w:rsidRDefault="00536DF4" w:rsidP="00B163C8">
      <w:pPr>
        <w:pStyle w:val="IMain"/>
        <w:keepNext/>
        <w:rPr>
          <w:color w:val="000000"/>
        </w:rPr>
      </w:pPr>
      <w:r w:rsidRPr="00290B42">
        <w:rPr>
          <w:color w:val="000000"/>
        </w:rPr>
        <w:tab/>
        <w:t>(5)</w:t>
      </w:r>
      <w:r w:rsidRPr="00290B42">
        <w:rPr>
          <w:color w:val="000000"/>
        </w:rPr>
        <w:tab/>
      </w:r>
      <w:r w:rsidR="00F835D9" w:rsidRPr="00290B42">
        <w:rPr>
          <w:color w:val="000000"/>
        </w:rPr>
        <w:t>The borrower must give written notice of the</w:t>
      </w:r>
      <w:r w:rsidR="00725A97" w:rsidRPr="00290B42">
        <w:rPr>
          <w:color w:val="000000"/>
        </w:rPr>
        <w:t>ir</w:t>
      </w:r>
      <w:r w:rsidR="00F835D9" w:rsidRPr="00290B42">
        <w:rPr>
          <w:color w:val="000000"/>
        </w:rPr>
        <w:t xml:space="preserve"> intention to not reacquire the interest to the commissioner </w:t>
      </w:r>
      <w:r w:rsidR="00753771" w:rsidRPr="00290B42">
        <w:rPr>
          <w:color w:val="000000"/>
        </w:rPr>
        <w:t>as soon as possible after the</w:t>
      </w:r>
      <w:r w:rsidR="00725A97" w:rsidRPr="00290B42">
        <w:rPr>
          <w:color w:val="000000"/>
        </w:rPr>
        <w:t>y form</w:t>
      </w:r>
      <w:r w:rsidR="00753771" w:rsidRPr="00290B42">
        <w:rPr>
          <w:color w:val="000000"/>
        </w:rPr>
        <w:t xml:space="preserve"> the intention.</w:t>
      </w:r>
    </w:p>
    <w:p w14:paraId="46313A46" w14:textId="6AC91409" w:rsidR="008A675B" w:rsidRPr="00290B42" w:rsidRDefault="008A675B" w:rsidP="008A675B">
      <w:pPr>
        <w:pStyle w:val="aNote"/>
        <w:rPr>
          <w:color w:val="000000"/>
        </w:rPr>
      </w:pPr>
      <w:r w:rsidRPr="00696D7E">
        <w:rPr>
          <w:rStyle w:val="charItals"/>
        </w:rPr>
        <w:t>Note</w:t>
      </w:r>
      <w:r w:rsidRPr="00696D7E">
        <w:rPr>
          <w:rStyle w:val="charItals"/>
        </w:rPr>
        <w:tab/>
      </w:r>
      <w:r w:rsidRPr="00290B42">
        <w:rPr>
          <w:color w:val="000000"/>
        </w:rPr>
        <w:t>The commissioner may require the borrower to provide information</w:t>
      </w:r>
      <w:r w:rsidR="004C5E45" w:rsidRPr="00290B42">
        <w:rPr>
          <w:color w:val="000000"/>
        </w:rPr>
        <w:t xml:space="preserve">, </w:t>
      </w:r>
      <w:r w:rsidRPr="00290B42">
        <w:rPr>
          <w:color w:val="000000"/>
        </w:rPr>
        <w:t>give evidence</w:t>
      </w:r>
      <w:r w:rsidR="004C5E45" w:rsidRPr="00290B42">
        <w:rPr>
          <w:color w:val="000000"/>
        </w:rPr>
        <w:t xml:space="preserve"> or produce a record or other document</w:t>
      </w:r>
      <w:r w:rsidRPr="00290B42">
        <w:rPr>
          <w:color w:val="000000"/>
        </w:rPr>
        <w:t xml:space="preserve"> in relation to the borrower’s intention (s</w:t>
      </w:r>
      <w:r w:rsidRPr="00181548">
        <w:rPr>
          <w:color w:val="000000"/>
        </w:rPr>
        <w:t xml:space="preserve">ee </w:t>
      </w:r>
      <w:hyperlink r:id="rId27" w:tooltip="A1999-4" w:history="1">
        <w:r w:rsidR="003F5630" w:rsidRPr="00181548">
          <w:rPr>
            <w:rStyle w:val="charCitHyperlinkAbbrev"/>
          </w:rPr>
          <w:t>Taxation Administration Act</w:t>
        </w:r>
      </w:hyperlink>
      <w:r w:rsidRPr="00181548">
        <w:rPr>
          <w:color w:val="000000"/>
        </w:rPr>
        <w:t>, s 82).</w:t>
      </w:r>
    </w:p>
    <w:p w14:paraId="6E1B571B" w14:textId="7F2C051E" w:rsidR="000E7701" w:rsidRPr="00290B42" w:rsidRDefault="00A17BE6" w:rsidP="00A17BE6">
      <w:pPr>
        <w:pStyle w:val="IMain"/>
        <w:rPr>
          <w:color w:val="000000"/>
        </w:rPr>
      </w:pPr>
      <w:r w:rsidRPr="00290B42">
        <w:rPr>
          <w:color w:val="000000"/>
        </w:rPr>
        <w:tab/>
        <w:t>(</w:t>
      </w:r>
      <w:r w:rsidR="00D76343" w:rsidRPr="00290B42">
        <w:rPr>
          <w:color w:val="000000"/>
        </w:rPr>
        <w:t>6</w:t>
      </w:r>
      <w:r w:rsidRPr="00290B42">
        <w:rPr>
          <w:color w:val="000000"/>
        </w:rPr>
        <w:t>)</w:t>
      </w:r>
      <w:r w:rsidRPr="00290B42">
        <w:rPr>
          <w:color w:val="000000"/>
        </w:rPr>
        <w:tab/>
      </w:r>
      <w:r w:rsidR="000E7701" w:rsidRPr="00290B42">
        <w:rPr>
          <w:color w:val="000000"/>
        </w:rPr>
        <w:t xml:space="preserve">A person who reacquires an interest in a landholder under this section </w:t>
      </w:r>
      <w:r w:rsidR="00525968" w:rsidRPr="00290B42">
        <w:rPr>
          <w:color w:val="000000"/>
        </w:rPr>
        <w:t xml:space="preserve">does not </w:t>
      </w:r>
      <w:r w:rsidR="000E7701" w:rsidRPr="00290B42">
        <w:rPr>
          <w:color w:val="000000"/>
        </w:rPr>
        <w:t>ma</w:t>
      </w:r>
      <w:r w:rsidR="00525968" w:rsidRPr="00290B42">
        <w:rPr>
          <w:color w:val="000000"/>
        </w:rPr>
        <w:t>ke</w:t>
      </w:r>
      <w:r w:rsidR="000E7701" w:rsidRPr="00290B42">
        <w:rPr>
          <w:color w:val="000000"/>
        </w:rPr>
        <w:t xml:space="preserve"> a relevant acquisition.</w:t>
      </w:r>
    </w:p>
    <w:p w14:paraId="29E99AE0" w14:textId="71883DC9" w:rsidR="000E7701" w:rsidRPr="00290B42" w:rsidRDefault="000E7701" w:rsidP="000E7701">
      <w:pPr>
        <w:pStyle w:val="IMain"/>
        <w:rPr>
          <w:color w:val="000000"/>
        </w:rPr>
      </w:pPr>
      <w:r w:rsidRPr="00290B42">
        <w:rPr>
          <w:color w:val="000000"/>
        </w:rPr>
        <w:tab/>
        <w:t>(</w:t>
      </w:r>
      <w:r w:rsidR="00D76343" w:rsidRPr="00290B42">
        <w:rPr>
          <w:color w:val="000000"/>
        </w:rPr>
        <w:t>7</w:t>
      </w:r>
      <w:r w:rsidRPr="00290B42">
        <w:rPr>
          <w:color w:val="000000"/>
        </w:rPr>
        <w:t>)</w:t>
      </w:r>
      <w:r w:rsidRPr="00290B42">
        <w:rPr>
          <w:color w:val="000000"/>
        </w:rPr>
        <w:tab/>
        <w:t>In this section:</w:t>
      </w:r>
    </w:p>
    <w:p w14:paraId="01E744CB" w14:textId="77777777" w:rsidR="000E7701" w:rsidRPr="00290B42" w:rsidRDefault="000E7701" w:rsidP="00B163C8">
      <w:pPr>
        <w:pStyle w:val="aDef"/>
        <w:rPr>
          <w:color w:val="000000"/>
        </w:rPr>
      </w:pPr>
      <w:r w:rsidRPr="00696D7E">
        <w:rPr>
          <w:rStyle w:val="charBoldItals"/>
        </w:rPr>
        <w:t>applicable period</w:t>
      </w:r>
      <w:r w:rsidRPr="00290B42">
        <w:rPr>
          <w:bCs/>
          <w:iCs/>
          <w:color w:val="000000"/>
        </w:rPr>
        <w:t>, for a relevant acquisition, means—</w:t>
      </w:r>
    </w:p>
    <w:p w14:paraId="2046C2D1" w14:textId="77777777" w:rsidR="000E7701" w:rsidRPr="00290B42" w:rsidRDefault="000E7701" w:rsidP="000E7701">
      <w:pPr>
        <w:pStyle w:val="Idefpara"/>
        <w:rPr>
          <w:color w:val="000000"/>
        </w:rPr>
      </w:pPr>
      <w:r w:rsidRPr="00290B42">
        <w:rPr>
          <w:color w:val="000000"/>
        </w:rPr>
        <w:tab/>
        <w:t>(a)</w:t>
      </w:r>
      <w:r w:rsidRPr="00290B42">
        <w:rPr>
          <w:color w:val="000000"/>
        </w:rPr>
        <w:tab/>
        <w:t>5 years after the day the acquisition is made; or</w:t>
      </w:r>
    </w:p>
    <w:p w14:paraId="545C45A2" w14:textId="3B32EFC4" w:rsidR="00B75B01" w:rsidRPr="00290B42" w:rsidRDefault="000E7701" w:rsidP="00FC7C43">
      <w:pPr>
        <w:pStyle w:val="Idefpara"/>
        <w:rPr>
          <w:color w:val="000000"/>
        </w:rPr>
      </w:pPr>
      <w:r w:rsidRPr="00290B42">
        <w:rPr>
          <w:color w:val="000000"/>
        </w:rPr>
        <w:tab/>
        <w:t>(b)</w:t>
      </w:r>
      <w:r w:rsidRPr="00290B42">
        <w:rPr>
          <w:color w:val="000000"/>
        </w:rPr>
        <w:tab/>
        <w:t>if the commissioner determines, in writing, a longer period—the longer period.</w:t>
      </w:r>
    </w:p>
    <w:p w14:paraId="55ABFA93" w14:textId="6653A5C8" w:rsidR="000E7701" w:rsidRPr="00290B42" w:rsidRDefault="000E7701" w:rsidP="000E7701">
      <w:pPr>
        <w:pStyle w:val="IH5Sec"/>
        <w:rPr>
          <w:color w:val="000000"/>
        </w:rPr>
      </w:pPr>
      <w:r w:rsidRPr="00290B42">
        <w:rPr>
          <w:color w:val="000000"/>
        </w:rPr>
        <w:t>115H</w:t>
      </w:r>
      <w:r w:rsidR="00EE7CEC" w:rsidRPr="00290B42">
        <w:rPr>
          <w:color w:val="000000"/>
        </w:rPr>
        <w:t>B</w:t>
      </w:r>
      <w:r w:rsidRPr="00290B42">
        <w:rPr>
          <w:color w:val="000000"/>
        </w:rPr>
        <w:tab/>
        <w:t>Exemption—transactions made on bankruptcy or winding-up</w:t>
      </w:r>
    </w:p>
    <w:p w14:paraId="41B8BF9B" w14:textId="77777777" w:rsidR="000E7701" w:rsidRPr="00290B42" w:rsidRDefault="000E7701" w:rsidP="000E7701">
      <w:pPr>
        <w:pStyle w:val="Amainreturn"/>
        <w:rPr>
          <w:color w:val="000000"/>
        </w:rPr>
      </w:pPr>
      <w:r w:rsidRPr="00290B42">
        <w:rPr>
          <w:color w:val="000000"/>
        </w:rPr>
        <w:t>The commissioner must exempt a chapter 3 transaction from duty if satisfied that the transaction is made by operation of law on the bankruptcy of a person or the winding-up of a company.</w:t>
      </w:r>
    </w:p>
    <w:p w14:paraId="679B6DDB" w14:textId="09184826" w:rsidR="000E7701" w:rsidRPr="00290B42" w:rsidRDefault="000E7701" w:rsidP="000E7701">
      <w:pPr>
        <w:pStyle w:val="IH5Sec"/>
        <w:rPr>
          <w:color w:val="000000"/>
        </w:rPr>
      </w:pPr>
      <w:r w:rsidRPr="00290B42">
        <w:rPr>
          <w:color w:val="000000"/>
        </w:rPr>
        <w:t>115H</w:t>
      </w:r>
      <w:r w:rsidR="00EE7CEC" w:rsidRPr="00290B42">
        <w:rPr>
          <w:color w:val="000000"/>
        </w:rPr>
        <w:t>C</w:t>
      </w:r>
      <w:r w:rsidRPr="00290B42">
        <w:rPr>
          <w:color w:val="000000"/>
        </w:rPr>
        <w:tab/>
        <w:t>Exemption—transactions made due to change in trustees</w:t>
      </w:r>
    </w:p>
    <w:p w14:paraId="50D24E83"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 a chapter 3 transaction is made because of—</w:t>
      </w:r>
    </w:p>
    <w:p w14:paraId="2F1ADD45" w14:textId="77777777" w:rsidR="000E7701" w:rsidRPr="00290B42" w:rsidRDefault="000E7701" w:rsidP="000E7701">
      <w:pPr>
        <w:pStyle w:val="Ipara"/>
        <w:rPr>
          <w:color w:val="000000"/>
        </w:rPr>
      </w:pPr>
      <w:r w:rsidRPr="00290B42">
        <w:rPr>
          <w:color w:val="000000"/>
        </w:rPr>
        <w:tab/>
        <w:t>(a)</w:t>
      </w:r>
      <w:r w:rsidRPr="00290B42">
        <w:rPr>
          <w:color w:val="000000"/>
        </w:rPr>
        <w:tab/>
        <w:t>the retirement of a trustee; or</w:t>
      </w:r>
    </w:p>
    <w:p w14:paraId="34A76633" w14:textId="77777777" w:rsidR="000E7701" w:rsidRPr="00290B42" w:rsidRDefault="000E7701" w:rsidP="000E7701">
      <w:pPr>
        <w:pStyle w:val="Ipara"/>
        <w:rPr>
          <w:color w:val="000000"/>
        </w:rPr>
      </w:pPr>
      <w:r w:rsidRPr="00290B42">
        <w:rPr>
          <w:color w:val="000000"/>
        </w:rPr>
        <w:tab/>
        <w:t>(b)</w:t>
      </w:r>
      <w:r w:rsidRPr="00290B42">
        <w:rPr>
          <w:color w:val="000000"/>
        </w:rPr>
        <w:tab/>
        <w:t>the appointment of a new trustee.</w:t>
      </w:r>
    </w:p>
    <w:p w14:paraId="15088CF8" w14:textId="77777777" w:rsidR="000E7701" w:rsidRPr="00290B42" w:rsidRDefault="000E7701" w:rsidP="000E7701">
      <w:pPr>
        <w:pStyle w:val="IMain"/>
        <w:rPr>
          <w:color w:val="000000"/>
        </w:rPr>
      </w:pPr>
      <w:r w:rsidRPr="00290B42">
        <w:rPr>
          <w:color w:val="000000"/>
        </w:rPr>
        <w:lastRenderedPageBreak/>
        <w:tab/>
        <w:t>(2)</w:t>
      </w:r>
      <w:r w:rsidRPr="00290B42">
        <w:rPr>
          <w:color w:val="000000"/>
        </w:rPr>
        <w:tab/>
        <w:t>The commissioner must exempt the transaction from duty if—</w:t>
      </w:r>
    </w:p>
    <w:p w14:paraId="0414C2CA" w14:textId="77777777" w:rsidR="000E7701" w:rsidRPr="00290B42" w:rsidRDefault="000E7701" w:rsidP="000E7701">
      <w:pPr>
        <w:pStyle w:val="Ipara"/>
        <w:rPr>
          <w:color w:val="000000"/>
        </w:rPr>
      </w:pPr>
      <w:r w:rsidRPr="00290B42">
        <w:rPr>
          <w:color w:val="000000"/>
        </w:rPr>
        <w:tab/>
        <w:t>(a)</w:t>
      </w:r>
      <w:r w:rsidRPr="00290B42">
        <w:rPr>
          <w:color w:val="000000"/>
        </w:rPr>
        <w:tab/>
        <w:t xml:space="preserve">the trust is a </w:t>
      </w:r>
      <w:proofErr w:type="spellStart"/>
      <w:r w:rsidRPr="00290B42">
        <w:rPr>
          <w:color w:val="000000"/>
        </w:rPr>
        <w:t>self managed</w:t>
      </w:r>
      <w:proofErr w:type="spellEnd"/>
      <w:r w:rsidRPr="00290B42">
        <w:rPr>
          <w:color w:val="000000"/>
        </w:rPr>
        <w:t xml:space="preserve"> superannuation fund; or</w:t>
      </w:r>
    </w:p>
    <w:p w14:paraId="2B8177CE" w14:textId="77777777" w:rsidR="000E7701" w:rsidRPr="00290B42" w:rsidRDefault="000E7701" w:rsidP="000E7701">
      <w:pPr>
        <w:pStyle w:val="Ipara"/>
        <w:rPr>
          <w:color w:val="000000"/>
        </w:rPr>
      </w:pPr>
      <w:r w:rsidRPr="00290B42">
        <w:rPr>
          <w:color w:val="000000"/>
        </w:rPr>
        <w:tab/>
        <w:t>(b)</w:t>
      </w:r>
      <w:r w:rsidRPr="00290B42">
        <w:rPr>
          <w:color w:val="000000"/>
        </w:rPr>
        <w:tab/>
        <w:t>the commissioner is satisfied that—</w:t>
      </w:r>
    </w:p>
    <w:p w14:paraId="20DDEB0F"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on the retirement or appointment, there are no trustees that are, or can become, a beneficiary under the trust; and</w:t>
      </w:r>
    </w:p>
    <w:p w14:paraId="7C8F7463" w14:textId="77777777" w:rsidR="000E7701" w:rsidRPr="00290B42" w:rsidRDefault="000E7701" w:rsidP="000E7701">
      <w:pPr>
        <w:pStyle w:val="Isubpara"/>
        <w:rPr>
          <w:color w:val="000000"/>
        </w:rPr>
      </w:pPr>
      <w:r w:rsidRPr="00290B42">
        <w:rPr>
          <w:color w:val="000000"/>
        </w:rPr>
        <w:tab/>
        <w:t>(ii)</w:t>
      </w:r>
      <w:r w:rsidRPr="00290B42">
        <w:rPr>
          <w:color w:val="000000"/>
        </w:rPr>
        <w:tab/>
        <w:t>the transaction is not made as part of a scheme to vest, in a person, an interest in a property of the trust to the detriment of any other person’s beneficial interest or potential beneficial interest; and</w:t>
      </w:r>
    </w:p>
    <w:p w14:paraId="26710748" w14:textId="77777777" w:rsidR="000E7701" w:rsidRPr="00290B42" w:rsidRDefault="000E7701" w:rsidP="000E7701">
      <w:pPr>
        <w:pStyle w:val="Isubpara"/>
        <w:rPr>
          <w:color w:val="000000"/>
        </w:rPr>
      </w:pPr>
      <w:r w:rsidRPr="00290B42">
        <w:rPr>
          <w:color w:val="000000"/>
        </w:rPr>
        <w:tab/>
        <w:t>(iii)</w:t>
      </w:r>
      <w:r w:rsidRPr="00290B42">
        <w:rPr>
          <w:color w:val="000000"/>
        </w:rPr>
        <w:tab/>
        <w:t>the transaction is not made as part of, or in relation to, a tax avoidance scheme.</w:t>
      </w:r>
    </w:p>
    <w:p w14:paraId="59311ECF" w14:textId="77777777" w:rsidR="000E7701" w:rsidRPr="00290B42" w:rsidRDefault="000E7701" w:rsidP="000E7701">
      <w:pPr>
        <w:pStyle w:val="IMain"/>
        <w:rPr>
          <w:color w:val="000000"/>
        </w:rPr>
      </w:pPr>
      <w:r w:rsidRPr="00290B42">
        <w:rPr>
          <w:color w:val="000000"/>
        </w:rPr>
        <w:tab/>
        <w:t>(3)</w:t>
      </w:r>
      <w:r w:rsidRPr="00290B42">
        <w:rPr>
          <w:color w:val="000000"/>
        </w:rPr>
        <w:tab/>
        <w:t>This section does not apply to a responsible entity of a managed investment scheme.</w:t>
      </w:r>
    </w:p>
    <w:p w14:paraId="4C77DA3E" w14:textId="77777777" w:rsidR="000E7701" w:rsidRPr="00290B42" w:rsidRDefault="000E7701" w:rsidP="000E7701">
      <w:pPr>
        <w:pStyle w:val="IMain"/>
        <w:rPr>
          <w:color w:val="000000"/>
        </w:rPr>
      </w:pPr>
      <w:r w:rsidRPr="00290B42">
        <w:rPr>
          <w:color w:val="000000"/>
        </w:rPr>
        <w:tab/>
        <w:t>(4)</w:t>
      </w:r>
      <w:r w:rsidRPr="00290B42">
        <w:rPr>
          <w:color w:val="000000"/>
        </w:rPr>
        <w:tab/>
        <w:t>In this section:</w:t>
      </w:r>
    </w:p>
    <w:p w14:paraId="2CFC5DB5" w14:textId="77777777" w:rsidR="000E7701" w:rsidRPr="00290B42" w:rsidRDefault="000E7701" w:rsidP="00B163C8">
      <w:pPr>
        <w:pStyle w:val="aDef"/>
        <w:rPr>
          <w:color w:val="000000"/>
        </w:rPr>
      </w:pPr>
      <w:r w:rsidRPr="00696D7E">
        <w:rPr>
          <w:rStyle w:val="charBoldItals"/>
        </w:rPr>
        <w:t>new trustee</w:t>
      </w:r>
      <w:r w:rsidRPr="00290B42">
        <w:rPr>
          <w:color w:val="000000"/>
        </w:rPr>
        <w:t xml:space="preserve"> means a trustee appointed—</w:t>
      </w:r>
    </w:p>
    <w:p w14:paraId="68A3B2C8" w14:textId="77777777" w:rsidR="000E7701" w:rsidRPr="00290B42" w:rsidRDefault="000E7701" w:rsidP="000E7701">
      <w:pPr>
        <w:pStyle w:val="Idefpara"/>
        <w:rPr>
          <w:color w:val="000000"/>
        </w:rPr>
      </w:pPr>
      <w:r w:rsidRPr="00290B42">
        <w:rPr>
          <w:color w:val="000000"/>
        </w:rPr>
        <w:tab/>
        <w:t>(a)</w:t>
      </w:r>
      <w:r w:rsidRPr="00290B42">
        <w:rPr>
          <w:color w:val="000000"/>
        </w:rPr>
        <w:tab/>
        <w:t>in substitution for another trustee; or</w:t>
      </w:r>
    </w:p>
    <w:p w14:paraId="6B0E8E2D" w14:textId="77777777" w:rsidR="000E7701" w:rsidRPr="00290B42" w:rsidRDefault="000E7701" w:rsidP="000E7701">
      <w:pPr>
        <w:pStyle w:val="Idefpara"/>
        <w:rPr>
          <w:color w:val="000000"/>
        </w:rPr>
      </w:pPr>
      <w:r w:rsidRPr="00290B42">
        <w:rPr>
          <w:color w:val="000000"/>
        </w:rPr>
        <w:tab/>
        <w:t>(b)</w:t>
      </w:r>
      <w:r w:rsidRPr="00290B42">
        <w:rPr>
          <w:color w:val="000000"/>
        </w:rPr>
        <w:tab/>
        <w:t>in addition to another trustee.</w:t>
      </w:r>
    </w:p>
    <w:p w14:paraId="2871474A" w14:textId="44DD22FC" w:rsidR="000E7701" w:rsidRPr="00290B42" w:rsidRDefault="000E7701" w:rsidP="00B163C8">
      <w:pPr>
        <w:pStyle w:val="aDef"/>
        <w:rPr>
          <w:color w:val="000000"/>
        </w:rPr>
      </w:pPr>
      <w:proofErr w:type="spellStart"/>
      <w:r w:rsidRPr="00696D7E">
        <w:rPr>
          <w:rStyle w:val="charBoldItals"/>
        </w:rPr>
        <w:t>self managed</w:t>
      </w:r>
      <w:proofErr w:type="spellEnd"/>
      <w:r w:rsidRPr="00696D7E">
        <w:rPr>
          <w:rStyle w:val="charBoldItals"/>
        </w:rPr>
        <w:t xml:space="preserve"> superannuation fund</w:t>
      </w:r>
      <w:r w:rsidRPr="00290B42">
        <w:rPr>
          <w:color w:val="000000"/>
        </w:rPr>
        <w:t xml:space="preserve">—see the </w:t>
      </w:r>
      <w:hyperlink r:id="rId28" w:tooltip="Act 1993 No 78 (Cwlth)" w:history="1">
        <w:r w:rsidR="00A41BB5" w:rsidRPr="00A41BB5">
          <w:rPr>
            <w:rStyle w:val="charCitHyperlinkItal"/>
          </w:rPr>
          <w:t>Superannuation Industry (Supervision) Act 1993</w:t>
        </w:r>
      </w:hyperlink>
      <w:r w:rsidRPr="00290B42">
        <w:rPr>
          <w:color w:val="000000"/>
        </w:rPr>
        <w:t xml:space="preserve"> (Cwlth), section 10 (1).</w:t>
      </w:r>
    </w:p>
    <w:p w14:paraId="1CC8ADF0" w14:textId="73C942AA" w:rsidR="000E7701" w:rsidRPr="00290B42" w:rsidRDefault="000E7701" w:rsidP="000E7701">
      <w:pPr>
        <w:pStyle w:val="IH5Sec"/>
        <w:rPr>
          <w:color w:val="000000"/>
        </w:rPr>
      </w:pPr>
      <w:r w:rsidRPr="00290B42">
        <w:rPr>
          <w:color w:val="000000"/>
        </w:rPr>
        <w:t>115H</w:t>
      </w:r>
      <w:r w:rsidR="00EE7CEC" w:rsidRPr="00290B42">
        <w:rPr>
          <w:color w:val="000000"/>
        </w:rPr>
        <w:t>D</w:t>
      </w:r>
      <w:r w:rsidRPr="00290B42">
        <w:rPr>
          <w:color w:val="000000"/>
        </w:rPr>
        <w:tab/>
        <w:t>Exemption—transactions in relation to managed investment schemes</w:t>
      </w:r>
    </w:p>
    <w:p w14:paraId="59C591AC" w14:textId="77777777" w:rsidR="000E7701" w:rsidRPr="00290B42" w:rsidRDefault="000E7701" w:rsidP="000E7701">
      <w:pPr>
        <w:pStyle w:val="Amainreturn"/>
        <w:rPr>
          <w:color w:val="000000"/>
        </w:rPr>
      </w:pPr>
      <w:r w:rsidRPr="00290B42">
        <w:rPr>
          <w:color w:val="000000"/>
        </w:rPr>
        <w:t>The commissioner must exempt a chapter 3 transaction from duty if satisfied that—</w:t>
      </w:r>
    </w:p>
    <w:p w14:paraId="0B726A40" w14:textId="77777777" w:rsidR="000E7701" w:rsidRPr="00290B42" w:rsidRDefault="000E7701" w:rsidP="000E7701">
      <w:pPr>
        <w:pStyle w:val="Ipara"/>
        <w:rPr>
          <w:color w:val="000000"/>
        </w:rPr>
      </w:pPr>
      <w:r w:rsidRPr="00290B42">
        <w:rPr>
          <w:color w:val="000000"/>
        </w:rPr>
        <w:tab/>
        <w:t>(a)</w:t>
      </w:r>
      <w:r w:rsidRPr="00290B42">
        <w:rPr>
          <w:color w:val="000000"/>
        </w:rPr>
        <w:tab/>
        <w:t>the parties to the transaction are—</w:t>
      </w:r>
    </w:p>
    <w:p w14:paraId="3F62C8E8"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the responsible entity of a managed investment scheme; and</w:t>
      </w:r>
    </w:p>
    <w:p w14:paraId="4BC233D6" w14:textId="77777777" w:rsidR="000E7701" w:rsidRPr="00290B42" w:rsidRDefault="000E7701" w:rsidP="000E7701">
      <w:pPr>
        <w:pStyle w:val="Isubpara"/>
        <w:rPr>
          <w:color w:val="000000"/>
        </w:rPr>
      </w:pPr>
      <w:r w:rsidRPr="00290B42">
        <w:rPr>
          <w:color w:val="000000"/>
        </w:rPr>
        <w:lastRenderedPageBreak/>
        <w:tab/>
        <w:t>(ii)</w:t>
      </w:r>
      <w:r w:rsidRPr="00290B42">
        <w:rPr>
          <w:color w:val="000000"/>
        </w:rPr>
        <w:tab/>
        <w:t>a custodian or agent of the responsible entity acting as custodian or agent of the scheme; and</w:t>
      </w:r>
    </w:p>
    <w:p w14:paraId="102690E5" w14:textId="4B008695" w:rsidR="000E7701" w:rsidRPr="00290B42" w:rsidRDefault="000E7701" w:rsidP="00FC7C43">
      <w:pPr>
        <w:pStyle w:val="Ipara"/>
        <w:rPr>
          <w:color w:val="000000"/>
        </w:rPr>
      </w:pPr>
      <w:r w:rsidRPr="00290B42">
        <w:rPr>
          <w:color w:val="000000"/>
        </w:rPr>
        <w:tab/>
        <w:t>(b)</w:t>
      </w:r>
      <w:r w:rsidRPr="00290B42">
        <w:rPr>
          <w:color w:val="000000"/>
        </w:rPr>
        <w:tab/>
        <w:t>the beneficial owner of the chapter 3 property, transferred as part of the transaction, has not changed because of the transaction.</w:t>
      </w:r>
    </w:p>
    <w:p w14:paraId="329160CF" w14:textId="67E6B875" w:rsidR="000E7701" w:rsidRPr="00290B42" w:rsidRDefault="000E7701" w:rsidP="000E7701">
      <w:pPr>
        <w:pStyle w:val="IH5Sec"/>
        <w:rPr>
          <w:color w:val="000000"/>
        </w:rPr>
      </w:pPr>
      <w:r w:rsidRPr="00290B42">
        <w:rPr>
          <w:color w:val="000000"/>
        </w:rPr>
        <w:t>115H</w:t>
      </w:r>
      <w:r w:rsidR="00EE7CEC" w:rsidRPr="00290B42">
        <w:rPr>
          <w:color w:val="000000"/>
        </w:rPr>
        <w:t>E</w:t>
      </w:r>
      <w:r w:rsidRPr="00290B42">
        <w:rPr>
          <w:color w:val="000000"/>
        </w:rPr>
        <w:tab/>
        <w:t>Exemption—transactions in relation to registered schemes</w:t>
      </w:r>
    </w:p>
    <w:p w14:paraId="0E3BA0D8" w14:textId="742EB8DC" w:rsidR="000E7701" w:rsidRPr="00290B42" w:rsidRDefault="009276DD" w:rsidP="009276DD">
      <w:pPr>
        <w:pStyle w:val="IMain"/>
        <w:rPr>
          <w:color w:val="000000"/>
        </w:rPr>
      </w:pPr>
      <w:r w:rsidRPr="00290B42">
        <w:rPr>
          <w:color w:val="000000"/>
        </w:rPr>
        <w:tab/>
        <w:t>(1)</w:t>
      </w:r>
      <w:r w:rsidRPr="00290B42">
        <w:rPr>
          <w:color w:val="000000"/>
        </w:rPr>
        <w:tab/>
      </w:r>
      <w:r w:rsidR="000E7701" w:rsidRPr="00290B42">
        <w:rPr>
          <w:color w:val="000000"/>
        </w:rPr>
        <w:t>The commissioner must exempt a chapter 3 transaction from duty if satisfied that a chapter 3 property is transferred as part of the transaction—</w:t>
      </w:r>
    </w:p>
    <w:p w14:paraId="630C09FF" w14:textId="7B5B423B" w:rsidR="006777B5" w:rsidRPr="00290B42" w:rsidRDefault="000E7701" w:rsidP="00AB3609">
      <w:pPr>
        <w:pStyle w:val="Ipara"/>
        <w:rPr>
          <w:color w:val="000000"/>
        </w:rPr>
      </w:pPr>
      <w:r w:rsidRPr="00290B42">
        <w:rPr>
          <w:color w:val="000000"/>
        </w:rPr>
        <w:tab/>
        <w:t>(a)</w:t>
      </w:r>
      <w:r w:rsidRPr="00290B42">
        <w:rPr>
          <w:color w:val="000000"/>
        </w:rPr>
        <w:tab/>
        <w:t xml:space="preserve">from </w:t>
      </w:r>
      <w:r w:rsidR="00A73CAA" w:rsidRPr="00290B42">
        <w:rPr>
          <w:color w:val="000000"/>
        </w:rPr>
        <w:t xml:space="preserve">the responsible entity </w:t>
      </w:r>
      <w:r w:rsidRPr="00290B42">
        <w:rPr>
          <w:color w:val="000000"/>
        </w:rPr>
        <w:t>of a registered scheme; and</w:t>
      </w:r>
    </w:p>
    <w:p w14:paraId="06B38516" w14:textId="422EE297" w:rsidR="000E7701" w:rsidRPr="00290B42" w:rsidRDefault="000E7701" w:rsidP="009276DD">
      <w:pPr>
        <w:pStyle w:val="Ipara"/>
        <w:rPr>
          <w:color w:val="000000"/>
        </w:rPr>
      </w:pPr>
      <w:r w:rsidRPr="00290B42">
        <w:rPr>
          <w:color w:val="000000"/>
        </w:rPr>
        <w:tab/>
        <w:t>(b)</w:t>
      </w:r>
      <w:r w:rsidRPr="00290B42">
        <w:rPr>
          <w:color w:val="000000"/>
        </w:rPr>
        <w:tab/>
        <w:t>to a custodian or agent of the responsible entity of the scheme acting as custodian or agent of the scheme.</w:t>
      </w:r>
    </w:p>
    <w:p w14:paraId="1BB7A5A1" w14:textId="31979F87" w:rsidR="009276DD" w:rsidRPr="00290B42" w:rsidRDefault="009276DD" w:rsidP="009276DD">
      <w:pPr>
        <w:pStyle w:val="IMain"/>
        <w:rPr>
          <w:color w:val="000000"/>
        </w:rPr>
      </w:pPr>
      <w:r w:rsidRPr="00290B42">
        <w:rPr>
          <w:color w:val="000000"/>
        </w:rPr>
        <w:tab/>
        <w:t>(2)</w:t>
      </w:r>
      <w:r w:rsidRPr="00290B42">
        <w:rPr>
          <w:color w:val="000000"/>
        </w:rPr>
        <w:tab/>
        <w:t>However, subsection (1) applies only if the commissioner is satisfied that—</w:t>
      </w:r>
    </w:p>
    <w:p w14:paraId="20CFCCCB" w14:textId="0B53C18A" w:rsidR="009276DD" w:rsidRPr="00290B42" w:rsidRDefault="009276DD" w:rsidP="009276DD">
      <w:pPr>
        <w:pStyle w:val="Ipara"/>
        <w:rPr>
          <w:color w:val="000000"/>
        </w:rPr>
      </w:pPr>
      <w:r w:rsidRPr="00290B42">
        <w:rPr>
          <w:color w:val="000000"/>
        </w:rPr>
        <w:tab/>
        <w:t>(a)</w:t>
      </w:r>
      <w:r w:rsidRPr="00290B42">
        <w:rPr>
          <w:color w:val="000000"/>
        </w:rPr>
        <w:tab/>
        <w:t>the scheme was a prescribed interest scheme</w:t>
      </w:r>
      <w:r w:rsidR="0006073F" w:rsidRPr="00290B42">
        <w:rPr>
          <w:color w:val="000000"/>
        </w:rPr>
        <w:t xml:space="preserve"> before 1</w:t>
      </w:r>
      <w:r w:rsidR="00862CF2">
        <w:rPr>
          <w:color w:val="000000"/>
        </w:rPr>
        <w:t> </w:t>
      </w:r>
      <w:r w:rsidR="0006073F" w:rsidRPr="00290B42">
        <w:rPr>
          <w:color w:val="000000"/>
        </w:rPr>
        <w:t>July</w:t>
      </w:r>
      <w:r w:rsidR="00862CF2">
        <w:rPr>
          <w:color w:val="000000"/>
        </w:rPr>
        <w:t> </w:t>
      </w:r>
      <w:r w:rsidR="0006073F" w:rsidRPr="00290B42">
        <w:rPr>
          <w:color w:val="000000"/>
        </w:rPr>
        <w:t>1998</w:t>
      </w:r>
      <w:r w:rsidRPr="00290B42">
        <w:rPr>
          <w:color w:val="000000"/>
        </w:rPr>
        <w:t>; and</w:t>
      </w:r>
    </w:p>
    <w:p w14:paraId="22B1414D" w14:textId="18AA29A2" w:rsidR="009276DD" w:rsidRPr="00290B42" w:rsidRDefault="009276DD" w:rsidP="00B163C8">
      <w:pPr>
        <w:pStyle w:val="Ipara"/>
        <w:keepNext/>
        <w:rPr>
          <w:color w:val="000000"/>
        </w:rPr>
      </w:pPr>
      <w:r w:rsidRPr="00290B42">
        <w:rPr>
          <w:color w:val="000000"/>
        </w:rPr>
        <w:tab/>
        <w:t>(b)</w:t>
      </w:r>
      <w:r w:rsidRPr="00290B42">
        <w:rPr>
          <w:color w:val="000000"/>
        </w:rPr>
        <w:tab/>
        <w:t xml:space="preserve">at the time the scheme became a registered scheme, the </w:t>
      </w:r>
      <w:r w:rsidR="00AC2AEC" w:rsidRPr="00290B42">
        <w:rPr>
          <w:color w:val="000000"/>
        </w:rPr>
        <w:t>responsible entity</w:t>
      </w:r>
      <w:r w:rsidRPr="00290B42">
        <w:rPr>
          <w:color w:val="000000"/>
        </w:rPr>
        <w:t xml:space="preserve"> held the </w:t>
      </w:r>
      <w:r w:rsidR="0006073F" w:rsidRPr="00290B42">
        <w:rPr>
          <w:color w:val="000000"/>
        </w:rPr>
        <w:t>chapter 3 property as a trustee of the scheme.</w:t>
      </w:r>
    </w:p>
    <w:p w14:paraId="530BF2BC" w14:textId="315584D6" w:rsidR="00AC2AEC" w:rsidRPr="00290B42" w:rsidRDefault="00AC2AEC" w:rsidP="00AC2AEC">
      <w:pPr>
        <w:pStyle w:val="aNote"/>
        <w:rPr>
          <w:color w:val="000000"/>
        </w:rPr>
      </w:pPr>
      <w:r w:rsidRPr="00696D7E">
        <w:rPr>
          <w:rStyle w:val="charItals"/>
        </w:rPr>
        <w:t>Note</w:t>
      </w:r>
      <w:r w:rsidRPr="00696D7E">
        <w:rPr>
          <w:rStyle w:val="charItals"/>
        </w:rPr>
        <w:tab/>
      </w:r>
      <w:r w:rsidRPr="00290B42">
        <w:rPr>
          <w:color w:val="000000"/>
        </w:rPr>
        <w:t xml:space="preserve">The term ‘prescribed interest’ was replaced with ‘managed investment’ and the term ‘trustee’ was replaced with ‘responsible entity’ by the </w:t>
      </w:r>
      <w:hyperlink r:id="rId29" w:tooltip="Act 1998 No 62 (Cwlth)" w:history="1">
        <w:r w:rsidR="00BD2CCA" w:rsidRPr="00BD2CCA">
          <w:rPr>
            <w:rStyle w:val="charCitHyperlinkItal"/>
          </w:rPr>
          <w:t>Managed Investments Act 1998</w:t>
        </w:r>
      </w:hyperlink>
      <w:r w:rsidRPr="00290B42">
        <w:rPr>
          <w:color w:val="000000"/>
        </w:rPr>
        <w:t xml:space="preserve"> (Cwlth), sch 1 (repealed), which inserted </w:t>
      </w:r>
      <w:proofErr w:type="spellStart"/>
      <w:r w:rsidRPr="00290B42">
        <w:rPr>
          <w:color w:val="000000"/>
        </w:rPr>
        <w:t>new s</w:t>
      </w:r>
      <w:proofErr w:type="spellEnd"/>
      <w:r w:rsidR="00A41BB5">
        <w:rPr>
          <w:color w:val="000000"/>
        </w:rPr>
        <w:t xml:space="preserve"> </w:t>
      </w:r>
      <w:r w:rsidRPr="00290B42">
        <w:rPr>
          <w:color w:val="000000"/>
        </w:rPr>
        <w:t xml:space="preserve">1465 (References to prescribed interests etc. in existing laws and documents) into the </w:t>
      </w:r>
      <w:r w:rsidRPr="00696D7E">
        <w:rPr>
          <w:rStyle w:val="charItals"/>
        </w:rPr>
        <w:t>Corporations Law</w:t>
      </w:r>
      <w:r w:rsidRPr="00290B42">
        <w:rPr>
          <w:color w:val="000000"/>
        </w:rPr>
        <w:t xml:space="preserve"> (Cwlth) (repealed).</w:t>
      </w:r>
    </w:p>
    <w:p w14:paraId="54C7D5F7" w14:textId="3901646A" w:rsidR="000E7701" w:rsidRPr="00290B42" w:rsidRDefault="000E7701" w:rsidP="009234C9">
      <w:pPr>
        <w:pStyle w:val="IH5Sec"/>
        <w:rPr>
          <w:color w:val="000000"/>
        </w:rPr>
      </w:pPr>
      <w:r w:rsidRPr="00290B42">
        <w:rPr>
          <w:color w:val="000000"/>
        </w:rPr>
        <w:lastRenderedPageBreak/>
        <w:t>115H</w:t>
      </w:r>
      <w:r w:rsidR="00C65067" w:rsidRPr="00290B42">
        <w:rPr>
          <w:color w:val="000000"/>
        </w:rPr>
        <w:t>F</w:t>
      </w:r>
      <w:r w:rsidRPr="00290B42">
        <w:rPr>
          <w:color w:val="000000"/>
        </w:rPr>
        <w:tab/>
        <w:t>Exemption—</w:t>
      </w:r>
      <w:proofErr w:type="spellStart"/>
      <w:r w:rsidRPr="00290B42">
        <w:rPr>
          <w:color w:val="000000"/>
        </w:rPr>
        <w:t>ch</w:t>
      </w:r>
      <w:proofErr w:type="spellEnd"/>
      <w:r w:rsidRPr="00290B42">
        <w:rPr>
          <w:color w:val="000000"/>
        </w:rPr>
        <w:t xml:space="preserve"> 3 transactions made </w:t>
      </w:r>
      <w:r w:rsidR="002159DC" w:rsidRPr="00290B42">
        <w:rPr>
          <w:color w:val="000000"/>
        </w:rPr>
        <w:t>by apparent purchaser</w:t>
      </w:r>
    </w:p>
    <w:p w14:paraId="5209A192" w14:textId="1D852068" w:rsidR="002226A9" w:rsidRPr="00290B42" w:rsidRDefault="00410D4C" w:rsidP="009234C9">
      <w:pPr>
        <w:pStyle w:val="IMain"/>
        <w:keepNext/>
        <w:rPr>
          <w:color w:val="000000"/>
        </w:rPr>
      </w:pPr>
      <w:r w:rsidRPr="00290B42">
        <w:rPr>
          <w:color w:val="000000"/>
        </w:rPr>
        <w:tab/>
        <w:t>(1)</w:t>
      </w:r>
      <w:r w:rsidRPr="00290B42">
        <w:rPr>
          <w:color w:val="000000"/>
        </w:rPr>
        <w:tab/>
      </w:r>
      <w:r w:rsidR="006C05E1" w:rsidRPr="00290B42">
        <w:rPr>
          <w:color w:val="000000"/>
        </w:rPr>
        <w:t>The commissioner must exempt a chapter 3 transaction from duty if satisfied that</w:t>
      </w:r>
      <w:r w:rsidR="002226A9" w:rsidRPr="00290B42">
        <w:rPr>
          <w:color w:val="000000"/>
        </w:rPr>
        <w:t>—</w:t>
      </w:r>
    </w:p>
    <w:p w14:paraId="49334D07" w14:textId="64D3C213" w:rsidR="006C05E1" w:rsidRPr="00290B42" w:rsidRDefault="002226A9" w:rsidP="009234C9">
      <w:pPr>
        <w:pStyle w:val="Ipara"/>
        <w:keepNext/>
        <w:rPr>
          <w:color w:val="000000"/>
        </w:rPr>
      </w:pPr>
      <w:r w:rsidRPr="00290B42">
        <w:rPr>
          <w:color w:val="000000"/>
        </w:rPr>
        <w:tab/>
        <w:t>(a)</w:t>
      </w:r>
      <w:r w:rsidRPr="00290B42">
        <w:rPr>
          <w:color w:val="000000"/>
        </w:rPr>
        <w:tab/>
      </w:r>
      <w:r w:rsidR="006C05E1" w:rsidRPr="00290B42">
        <w:rPr>
          <w:color w:val="000000"/>
        </w:rPr>
        <w:t>a chapter 3 property</w:t>
      </w:r>
      <w:r w:rsidRPr="00290B42">
        <w:rPr>
          <w:color w:val="000000"/>
        </w:rPr>
        <w:t xml:space="preserve"> is transferred as part of the transaction from an apparent purchaser to the real purchaser; and</w:t>
      </w:r>
    </w:p>
    <w:p w14:paraId="2AC93895" w14:textId="6BEE89D3" w:rsidR="002226A9" w:rsidRPr="00290B42" w:rsidRDefault="002226A9" w:rsidP="002226A9">
      <w:pPr>
        <w:pStyle w:val="Ipara"/>
        <w:rPr>
          <w:color w:val="000000"/>
        </w:rPr>
      </w:pPr>
      <w:r w:rsidRPr="00290B42">
        <w:rPr>
          <w:color w:val="000000"/>
        </w:rPr>
        <w:tab/>
        <w:t>(b)</w:t>
      </w:r>
      <w:r w:rsidRPr="00290B42">
        <w:rPr>
          <w:color w:val="000000"/>
        </w:rPr>
        <w:tab/>
        <w:t>the property is vested in the apparent purchaser on trust for the real purchaser; and</w:t>
      </w:r>
    </w:p>
    <w:p w14:paraId="392A4CED" w14:textId="41981BE0" w:rsidR="002226A9" w:rsidRPr="00290B42" w:rsidRDefault="002226A9" w:rsidP="002226A9">
      <w:pPr>
        <w:pStyle w:val="Ipara"/>
        <w:rPr>
          <w:color w:val="000000"/>
        </w:rPr>
      </w:pPr>
      <w:r w:rsidRPr="00290B42">
        <w:rPr>
          <w:color w:val="000000"/>
        </w:rPr>
        <w:tab/>
        <w:t>(c)</w:t>
      </w:r>
      <w:r w:rsidRPr="00290B42">
        <w:rPr>
          <w:color w:val="000000"/>
        </w:rPr>
        <w:tab/>
        <w:t>the real purchaser provided the money for the purchase of the property.</w:t>
      </w:r>
    </w:p>
    <w:p w14:paraId="0372380C" w14:textId="3194093A" w:rsidR="00410D4C" w:rsidRPr="00290B42" w:rsidRDefault="00410D4C" w:rsidP="00410D4C">
      <w:pPr>
        <w:pStyle w:val="IMain"/>
        <w:rPr>
          <w:color w:val="000000"/>
        </w:rPr>
      </w:pPr>
      <w:r w:rsidRPr="00290B42">
        <w:rPr>
          <w:color w:val="000000"/>
        </w:rPr>
        <w:tab/>
        <w:t>(2)</w:t>
      </w:r>
      <w:r w:rsidRPr="00290B42">
        <w:rPr>
          <w:color w:val="000000"/>
        </w:rPr>
        <w:tab/>
        <w:t>In this section:</w:t>
      </w:r>
    </w:p>
    <w:p w14:paraId="00BD7D20" w14:textId="35C33518" w:rsidR="00B02224" w:rsidRPr="00290B42" w:rsidRDefault="00410D4C" w:rsidP="00B163C8">
      <w:pPr>
        <w:pStyle w:val="aDef"/>
        <w:rPr>
          <w:color w:val="000000"/>
        </w:rPr>
      </w:pPr>
      <w:r w:rsidRPr="00696D7E">
        <w:rPr>
          <w:rStyle w:val="charBoldItals"/>
        </w:rPr>
        <w:t>purchase</w:t>
      </w:r>
      <w:r w:rsidRPr="00290B42">
        <w:rPr>
          <w:color w:val="000000"/>
        </w:rPr>
        <w:t xml:space="preserve"> includes allotment.</w:t>
      </w:r>
    </w:p>
    <w:p w14:paraId="116851FB" w14:textId="2A477C38" w:rsidR="000E7701" w:rsidRPr="00290B42" w:rsidRDefault="000E7701" w:rsidP="000E7701">
      <w:pPr>
        <w:pStyle w:val="IH5Sec"/>
        <w:rPr>
          <w:color w:val="000000"/>
        </w:rPr>
      </w:pPr>
      <w:r w:rsidRPr="00290B42">
        <w:rPr>
          <w:color w:val="000000"/>
        </w:rPr>
        <w:t>115H</w:t>
      </w:r>
      <w:r w:rsidR="002D59C3" w:rsidRPr="00290B42">
        <w:rPr>
          <w:color w:val="000000"/>
        </w:rPr>
        <w:t>G</w:t>
      </w:r>
      <w:r w:rsidRPr="00290B42">
        <w:rPr>
          <w:color w:val="000000"/>
        </w:rPr>
        <w:tab/>
        <w:t xml:space="preserve">Exemption—transactions made to return </w:t>
      </w:r>
      <w:proofErr w:type="spellStart"/>
      <w:r w:rsidRPr="00290B42">
        <w:rPr>
          <w:color w:val="000000"/>
        </w:rPr>
        <w:t>ch</w:t>
      </w:r>
      <w:proofErr w:type="spellEnd"/>
      <w:r w:rsidRPr="00290B42">
        <w:rPr>
          <w:color w:val="000000"/>
        </w:rPr>
        <w:t xml:space="preserve"> 3 property held </w:t>
      </w:r>
      <w:r w:rsidR="00D0684F" w:rsidRPr="00290B42">
        <w:rPr>
          <w:color w:val="000000"/>
        </w:rPr>
        <w:t xml:space="preserve">by </w:t>
      </w:r>
      <w:r w:rsidR="00426977" w:rsidRPr="00290B42">
        <w:rPr>
          <w:color w:val="000000"/>
        </w:rPr>
        <w:t>trustee</w:t>
      </w:r>
    </w:p>
    <w:p w14:paraId="6A1DB737"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w:t>
      </w:r>
    </w:p>
    <w:p w14:paraId="110A9931" w14:textId="1F6C4FF6" w:rsidR="000E7701" w:rsidRPr="00290B42" w:rsidRDefault="000E7701" w:rsidP="000E7701">
      <w:pPr>
        <w:pStyle w:val="Ipara"/>
        <w:rPr>
          <w:color w:val="000000"/>
        </w:rPr>
      </w:pPr>
      <w:r w:rsidRPr="00290B42">
        <w:rPr>
          <w:color w:val="000000"/>
        </w:rPr>
        <w:tab/>
        <w:t>(a)</w:t>
      </w:r>
      <w:r w:rsidRPr="00290B42">
        <w:rPr>
          <w:color w:val="000000"/>
        </w:rPr>
        <w:tab/>
        <w:t>a chapter 3 property was transferred from a person (the</w:t>
      </w:r>
      <w:r w:rsidR="00575073" w:rsidRPr="00290B42">
        <w:rPr>
          <w:color w:val="000000"/>
        </w:rPr>
        <w:t> </w:t>
      </w:r>
      <w:r w:rsidRPr="00696D7E">
        <w:rPr>
          <w:rStyle w:val="charBoldItals"/>
        </w:rPr>
        <w:t>transferor</w:t>
      </w:r>
      <w:r w:rsidRPr="00290B42">
        <w:rPr>
          <w:color w:val="000000"/>
        </w:rPr>
        <w:t>) to another person to be held by the other person as trustee for the transferor; and</w:t>
      </w:r>
    </w:p>
    <w:p w14:paraId="5EA3A8F7" w14:textId="77777777" w:rsidR="000E7701" w:rsidRPr="00290B42" w:rsidRDefault="000E7701" w:rsidP="000E7701">
      <w:pPr>
        <w:pStyle w:val="Ipara"/>
        <w:rPr>
          <w:color w:val="000000"/>
        </w:rPr>
      </w:pPr>
      <w:r w:rsidRPr="00290B42">
        <w:rPr>
          <w:color w:val="000000"/>
        </w:rPr>
        <w:tab/>
        <w:t>(b)</w:t>
      </w:r>
      <w:r w:rsidRPr="00290B42">
        <w:rPr>
          <w:color w:val="000000"/>
        </w:rPr>
        <w:tab/>
        <w:t xml:space="preserve">the property is transferred back to the transferor by the trustee for no consideration (the </w:t>
      </w:r>
      <w:r w:rsidRPr="00696D7E">
        <w:rPr>
          <w:rStyle w:val="charBoldItals"/>
        </w:rPr>
        <w:t>chapter 3 transaction</w:t>
      </w:r>
      <w:r w:rsidRPr="00290B42">
        <w:rPr>
          <w:color w:val="000000"/>
        </w:rPr>
        <w:t>).</w:t>
      </w:r>
    </w:p>
    <w:p w14:paraId="6141E9E7" w14:textId="26C88768" w:rsidR="000E7701" w:rsidRPr="00290B42" w:rsidRDefault="000E7701" w:rsidP="00F343EE">
      <w:pPr>
        <w:pStyle w:val="IMain"/>
        <w:rPr>
          <w:color w:val="000000"/>
        </w:rPr>
      </w:pPr>
      <w:r w:rsidRPr="00290B42">
        <w:rPr>
          <w:color w:val="000000"/>
        </w:rPr>
        <w:tab/>
        <w:t>(2)</w:t>
      </w:r>
      <w:r w:rsidRPr="00290B42">
        <w:rPr>
          <w:color w:val="000000"/>
        </w:rPr>
        <w:tab/>
        <w:t>The commissioner must exempt the chapter 3 transaction from duty if satisfied that, while the trustee was holding the property for the transferor, the transferor was the only person with a beneficial interest in the property.</w:t>
      </w:r>
    </w:p>
    <w:p w14:paraId="38B71DBB" w14:textId="60BA695A" w:rsidR="000E7701" w:rsidRPr="00290B42" w:rsidRDefault="000E7701" w:rsidP="009D0D07">
      <w:pPr>
        <w:pStyle w:val="IMain"/>
        <w:keepNext/>
        <w:rPr>
          <w:color w:val="000000"/>
        </w:rPr>
      </w:pPr>
      <w:r w:rsidRPr="00290B42">
        <w:rPr>
          <w:color w:val="000000"/>
        </w:rPr>
        <w:lastRenderedPageBreak/>
        <w:tab/>
        <w:t>(</w:t>
      </w:r>
      <w:r w:rsidR="00F343EE" w:rsidRPr="00290B42">
        <w:rPr>
          <w:color w:val="000000"/>
        </w:rPr>
        <w:t>3</w:t>
      </w:r>
      <w:r w:rsidRPr="00290B42">
        <w:rPr>
          <w:color w:val="000000"/>
        </w:rPr>
        <w:t>)</w:t>
      </w:r>
      <w:r w:rsidRPr="00290B42">
        <w:rPr>
          <w:color w:val="000000"/>
        </w:rPr>
        <w:tab/>
        <w:t>In this section:</w:t>
      </w:r>
    </w:p>
    <w:p w14:paraId="63FC6E77" w14:textId="77777777" w:rsidR="000E7701" w:rsidRPr="00290B42" w:rsidRDefault="000E7701" w:rsidP="009D0D07">
      <w:pPr>
        <w:pStyle w:val="aDef"/>
        <w:keepNext/>
        <w:rPr>
          <w:color w:val="000000"/>
        </w:rPr>
      </w:pPr>
      <w:r w:rsidRPr="00696D7E">
        <w:rPr>
          <w:rStyle w:val="charBoldItals"/>
        </w:rPr>
        <w:t>beneficial interest</w:t>
      </w:r>
      <w:r w:rsidRPr="00290B42">
        <w:rPr>
          <w:color w:val="000000"/>
        </w:rPr>
        <w:t xml:space="preserve"> does not include a trustee’s right of indemnity.</w:t>
      </w:r>
    </w:p>
    <w:p w14:paraId="6626BBC5" w14:textId="77777777" w:rsidR="000E7701" w:rsidRPr="00290B42" w:rsidRDefault="000E7701" w:rsidP="009D0D07">
      <w:pPr>
        <w:pStyle w:val="aDef"/>
        <w:keepNext/>
        <w:rPr>
          <w:color w:val="000000"/>
        </w:rPr>
      </w:pPr>
      <w:r w:rsidRPr="00696D7E">
        <w:rPr>
          <w:rStyle w:val="charBoldItals"/>
        </w:rPr>
        <w:t>trustee</w:t>
      </w:r>
      <w:r w:rsidRPr="00290B42">
        <w:rPr>
          <w:color w:val="000000"/>
        </w:rPr>
        <w:t xml:space="preserve"> includes a trustee appointed—</w:t>
      </w:r>
    </w:p>
    <w:p w14:paraId="76FE6E06" w14:textId="77777777" w:rsidR="000E7701" w:rsidRPr="00290B42" w:rsidRDefault="000E7701" w:rsidP="00281BAC">
      <w:pPr>
        <w:pStyle w:val="Idefpara"/>
        <w:keepNext/>
        <w:rPr>
          <w:color w:val="000000"/>
        </w:rPr>
      </w:pPr>
      <w:r w:rsidRPr="00290B42">
        <w:rPr>
          <w:color w:val="000000"/>
        </w:rPr>
        <w:tab/>
        <w:t>(a)</w:t>
      </w:r>
      <w:r w:rsidRPr="00290B42">
        <w:rPr>
          <w:color w:val="000000"/>
        </w:rPr>
        <w:tab/>
        <w:t>in substitution for a trustee; and</w:t>
      </w:r>
    </w:p>
    <w:p w14:paraId="530D7264" w14:textId="655F62E1" w:rsidR="000E7701" w:rsidRPr="00290B42" w:rsidRDefault="000E7701" w:rsidP="00EE3D0D">
      <w:pPr>
        <w:pStyle w:val="Idefpara"/>
        <w:rPr>
          <w:color w:val="000000"/>
        </w:rPr>
      </w:pPr>
      <w:r w:rsidRPr="00290B42">
        <w:rPr>
          <w:color w:val="000000"/>
        </w:rPr>
        <w:tab/>
        <w:t>(b)</w:t>
      </w:r>
      <w:r w:rsidRPr="00290B42">
        <w:rPr>
          <w:color w:val="000000"/>
        </w:rPr>
        <w:tab/>
        <w:t>in addition to a trustee.</w:t>
      </w:r>
    </w:p>
    <w:p w14:paraId="45EA3933" w14:textId="5226FB93" w:rsidR="000E7701" w:rsidRPr="00290B42" w:rsidRDefault="000E7701" w:rsidP="000E7701">
      <w:pPr>
        <w:pStyle w:val="IH5Sec"/>
        <w:rPr>
          <w:color w:val="000000"/>
        </w:rPr>
      </w:pPr>
      <w:r w:rsidRPr="00290B42">
        <w:rPr>
          <w:color w:val="000000"/>
        </w:rPr>
        <w:t>115H</w:t>
      </w:r>
      <w:r w:rsidR="002D59C3" w:rsidRPr="00290B42">
        <w:rPr>
          <w:color w:val="000000"/>
        </w:rPr>
        <w:t>H</w:t>
      </w:r>
      <w:r w:rsidRPr="00290B42">
        <w:rPr>
          <w:color w:val="000000"/>
        </w:rPr>
        <w:tab/>
        <w:t>Exemption—transactions between superannuation funds</w:t>
      </w:r>
    </w:p>
    <w:p w14:paraId="45A12F52"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to a chapter 3 transaction that transfers a chapter 3 property from a superannuation fund to another superannuation fund for no consideration.</w:t>
      </w:r>
    </w:p>
    <w:p w14:paraId="53A135CE" w14:textId="77777777" w:rsidR="000E7701" w:rsidRPr="00290B42" w:rsidRDefault="000E7701" w:rsidP="000E7701">
      <w:pPr>
        <w:pStyle w:val="IMain"/>
        <w:rPr>
          <w:color w:val="000000"/>
        </w:rPr>
      </w:pPr>
      <w:r w:rsidRPr="00290B42">
        <w:rPr>
          <w:color w:val="000000"/>
        </w:rPr>
        <w:tab/>
        <w:t>(2)</w:t>
      </w:r>
      <w:r w:rsidRPr="00290B42">
        <w:rPr>
          <w:color w:val="000000"/>
        </w:rPr>
        <w:tab/>
        <w:t>The commissioner must exempt the transaction from duty if satisfied that the transfer is made—</w:t>
      </w:r>
    </w:p>
    <w:p w14:paraId="6A99F195" w14:textId="77777777" w:rsidR="000E7701" w:rsidRPr="00290B42" w:rsidRDefault="000E7701" w:rsidP="000E7701">
      <w:pPr>
        <w:pStyle w:val="Ipara"/>
        <w:rPr>
          <w:color w:val="000000"/>
        </w:rPr>
      </w:pPr>
      <w:r w:rsidRPr="00290B42">
        <w:rPr>
          <w:color w:val="000000"/>
        </w:rPr>
        <w:tab/>
        <w:t>(a)</w:t>
      </w:r>
      <w:r w:rsidRPr="00290B42">
        <w:rPr>
          <w:color w:val="000000"/>
        </w:rPr>
        <w:tab/>
        <w:t>from—</w:t>
      </w:r>
    </w:p>
    <w:p w14:paraId="2ED5C17D"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a complying superannuation fund; or</w:t>
      </w:r>
    </w:p>
    <w:p w14:paraId="596CA283" w14:textId="77777777" w:rsidR="000E7701" w:rsidRPr="00290B42" w:rsidRDefault="000E7701" w:rsidP="000E7701">
      <w:pPr>
        <w:pStyle w:val="Isubpara"/>
        <w:rPr>
          <w:color w:val="000000"/>
        </w:rPr>
      </w:pPr>
      <w:r w:rsidRPr="00290B42">
        <w:rPr>
          <w:color w:val="000000"/>
        </w:rPr>
        <w:tab/>
        <w:t>(ii)</w:t>
      </w:r>
      <w:r w:rsidRPr="00290B42">
        <w:rPr>
          <w:color w:val="000000"/>
        </w:rPr>
        <w:tab/>
        <w:t>a fund that was a complying superannuation fund within 12 months before the day the transaction is made; and</w:t>
      </w:r>
    </w:p>
    <w:p w14:paraId="37A36E15" w14:textId="77777777" w:rsidR="000E7701" w:rsidRPr="00290B42" w:rsidRDefault="000E7701" w:rsidP="000E7701">
      <w:pPr>
        <w:pStyle w:val="Ipara"/>
        <w:rPr>
          <w:color w:val="000000"/>
        </w:rPr>
      </w:pPr>
      <w:r w:rsidRPr="00290B42">
        <w:rPr>
          <w:color w:val="000000"/>
        </w:rPr>
        <w:tab/>
        <w:t>(b)</w:t>
      </w:r>
      <w:r w:rsidRPr="00290B42">
        <w:rPr>
          <w:color w:val="000000"/>
        </w:rPr>
        <w:tab/>
        <w:t>to vest the property in—</w:t>
      </w:r>
    </w:p>
    <w:p w14:paraId="13C2E416"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another complying superannuation fund; or</w:t>
      </w:r>
    </w:p>
    <w:p w14:paraId="55D8E975" w14:textId="1F1A295E" w:rsidR="000E7701" w:rsidRPr="00290B42" w:rsidRDefault="000E7701" w:rsidP="00677FC5">
      <w:pPr>
        <w:pStyle w:val="Isubpara"/>
        <w:rPr>
          <w:color w:val="000000"/>
        </w:rPr>
      </w:pPr>
      <w:r w:rsidRPr="00290B42">
        <w:rPr>
          <w:color w:val="000000"/>
        </w:rPr>
        <w:tab/>
        <w:t>(ii)</w:t>
      </w:r>
      <w:r w:rsidRPr="00290B42">
        <w:rPr>
          <w:color w:val="000000"/>
        </w:rPr>
        <w:tab/>
        <w:t>a fund that, in the opinion of its trustees</w:t>
      </w:r>
      <w:r w:rsidR="00677FC5" w:rsidRPr="00290B42">
        <w:rPr>
          <w:color w:val="000000"/>
        </w:rPr>
        <w:t xml:space="preserve"> at the time of the transfer</w:t>
      </w:r>
      <w:r w:rsidRPr="00290B42">
        <w:rPr>
          <w:color w:val="000000"/>
        </w:rPr>
        <w:t>, will be a complying superannuation fund within 12 months after the day the transaction is made; and</w:t>
      </w:r>
    </w:p>
    <w:p w14:paraId="7D8117E6" w14:textId="77777777" w:rsidR="000E7701" w:rsidRPr="00290B42" w:rsidRDefault="000E7701" w:rsidP="000E7701">
      <w:pPr>
        <w:pStyle w:val="Ipara"/>
        <w:rPr>
          <w:color w:val="000000"/>
        </w:rPr>
      </w:pPr>
      <w:r w:rsidRPr="00290B42">
        <w:rPr>
          <w:color w:val="000000"/>
        </w:rPr>
        <w:tab/>
        <w:t>(c)</w:t>
      </w:r>
      <w:r w:rsidRPr="00290B42">
        <w:rPr>
          <w:color w:val="000000"/>
        </w:rPr>
        <w:tab/>
        <w:t>because a person—</w:t>
      </w:r>
    </w:p>
    <w:p w14:paraId="5C7ED00F"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has stopped being a member of, or has otherwise stopped having a beneficial interest in, the fund mentioned in paragraph (a); and</w:t>
      </w:r>
    </w:p>
    <w:p w14:paraId="1DDB3D01" w14:textId="2107EE64" w:rsidR="000E7701" w:rsidRPr="00290B42" w:rsidRDefault="000E7701" w:rsidP="00E15C94">
      <w:pPr>
        <w:pStyle w:val="Isubpara"/>
        <w:rPr>
          <w:color w:val="000000"/>
        </w:rPr>
      </w:pPr>
      <w:r w:rsidRPr="00290B42">
        <w:rPr>
          <w:color w:val="000000"/>
        </w:rPr>
        <w:tab/>
        <w:t>(ii)</w:t>
      </w:r>
      <w:r w:rsidRPr="00290B42">
        <w:rPr>
          <w:color w:val="000000"/>
        </w:rPr>
        <w:tab/>
        <w:t>has become a member of, or has otherwise begun having a beneficial interest in, the fund mentioned in paragraph (b).</w:t>
      </w:r>
    </w:p>
    <w:p w14:paraId="7EC00BFA" w14:textId="7C86CF39" w:rsidR="000E7701" w:rsidRPr="00290B42" w:rsidRDefault="000E7701" w:rsidP="000E7701">
      <w:pPr>
        <w:pStyle w:val="IH5Sec"/>
        <w:rPr>
          <w:color w:val="000000"/>
        </w:rPr>
      </w:pPr>
      <w:r w:rsidRPr="00290B42">
        <w:rPr>
          <w:color w:val="000000"/>
        </w:rPr>
        <w:lastRenderedPageBreak/>
        <w:t>115H</w:t>
      </w:r>
      <w:r w:rsidR="00370910" w:rsidRPr="00290B42">
        <w:rPr>
          <w:color w:val="000000"/>
        </w:rPr>
        <w:t>I</w:t>
      </w:r>
      <w:r w:rsidRPr="00290B42">
        <w:rPr>
          <w:color w:val="000000"/>
        </w:rPr>
        <w:tab/>
        <w:t>Exemption—transactions between trustees and custodians of superannuation funds or trusts</w:t>
      </w:r>
    </w:p>
    <w:p w14:paraId="28987400" w14:textId="77777777" w:rsidR="000E7701" w:rsidRPr="00290B42" w:rsidRDefault="000E7701" w:rsidP="000E7701">
      <w:pPr>
        <w:pStyle w:val="IMain"/>
        <w:rPr>
          <w:color w:val="000000"/>
        </w:rPr>
      </w:pPr>
      <w:r w:rsidRPr="00290B42">
        <w:rPr>
          <w:color w:val="000000"/>
        </w:rPr>
        <w:tab/>
        <w:t>(1)</w:t>
      </w:r>
      <w:r w:rsidRPr="00290B42">
        <w:rPr>
          <w:color w:val="000000"/>
        </w:rPr>
        <w:tab/>
        <w:t>The commissioner must exempt a chapter 3 transaction from duty if—</w:t>
      </w:r>
    </w:p>
    <w:p w14:paraId="7BA6F957" w14:textId="77777777" w:rsidR="000E7701" w:rsidRPr="00290B42" w:rsidRDefault="000E7701" w:rsidP="000E7701">
      <w:pPr>
        <w:pStyle w:val="Ipara"/>
        <w:rPr>
          <w:color w:val="000000"/>
        </w:rPr>
      </w:pPr>
      <w:r w:rsidRPr="00290B42">
        <w:rPr>
          <w:color w:val="000000"/>
        </w:rPr>
        <w:tab/>
        <w:t>(a)</w:t>
      </w:r>
      <w:r w:rsidRPr="00290B42">
        <w:rPr>
          <w:color w:val="000000"/>
        </w:rPr>
        <w:tab/>
        <w:t>a chapter 3 property is transferred as part of the transaction—</w:t>
      </w:r>
    </w:p>
    <w:p w14:paraId="4FB87A89"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between—</w:t>
      </w:r>
    </w:p>
    <w:p w14:paraId="7341C464" w14:textId="77777777" w:rsidR="000E7701" w:rsidRPr="00290B42" w:rsidRDefault="000E7701" w:rsidP="000E7701">
      <w:pPr>
        <w:pStyle w:val="Isubsubpara"/>
        <w:rPr>
          <w:color w:val="000000"/>
        </w:rPr>
      </w:pPr>
      <w:r w:rsidRPr="00290B42">
        <w:rPr>
          <w:color w:val="000000"/>
        </w:rPr>
        <w:tab/>
        <w:t>(A)</w:t>
      </w:r>
      <w:r w:rsidRPr="00290B42">
        <w:rPr>
          <w:color w:val="000000"/>
        </w:rPr>
        <w:tab/>
        <w:t>a trustee of a relevant fund or trust; and</w:t>
      </w:r>
    </w:p>
    <w:p w14:paraId="3D181C60" w14:textId="77777777" w:rsidR="000E7701" w:rsidRPr="00290B42" w:rsidRDefault="000E7701" w:rsidP="000E7701">
      <w:pPr>
        <w:pStyle w:val="Isubsubpara"/>
        <w:rPr>
          <w:color w:val="000000"/>
        </w:rPr>
      </w:pPr>
      <w:r w:rsidRPr="00290B42">
        <w:rPr>
          <w:color w:val="000000"/>
        </w:rPr>
        <w:tab/>
        <w:t>(B)</w:t>
      </w:r>
      <w:r w:rsidRPr="00290B42">
        <w:rPr>
          <w:color w:val="000000"/>
        </w:rPr>
        <w:tab/>
        <w:t>a custodian of the trustee of the fund or trust; or</w:t>
      </w:r>
    </w:p>
    <w:p w14:paraId="61056604" w14:textId="77777777" w:rsidR="000E7701" w:rsidRPr="00290B42" w:rsidRDefault="000E7701" w:rsidP="000E7701">
      <w:pPr>
        <w:pStyle w:val="Isubpara"/>
        <w:rPr>
          <w:color w:val="000000"/>
        </w:rPr>
      </w:pPr>
      <w:r w:rsidRPr="00290B42">
        <w:rPr>
          <w:color w:val="000000"/>
        </w:rPr>
        <w:tab/>
        <w:t>(ii)</w:t>
      </w:r>
      <w:r w:rsidRPr="00290B42">
        <w:rPr>
          <w:color w:val="000000"/>
        </w:rPr>
        <w:tab/>
        <w:t>between—</w:t>
      </w:r>
    </w:p>
    <w:p w14:paraId="27278ACF" w14:textId="77777777" w:rsidR="000E7701" w:rsidRPr="00290B42" w:rsidRDefault="000E7701" w:rsidP="000E7701">
      <w:pPr>
        <w:pStyle w:val="Isubsubpara"/>
        <w:rPr>
          <w:color w:val="000000"/>
        </w:rPr>
      </w:pPr>
      <w:r w:rsidRPr="00290B42">
        <w:rPr>
          <w:color w:val="000000"/>
        </w:rPr>
        <w:tab/>
        <w:t>(A)</w:t>
      </w:r>
      <w:r w:rsidRPr="00290B42">
        <w:rPr>
          <w:color w:val="000000"/>
        </w:rPr>
        <w:tab/>
        <w:t>a custodian of a trustee of a relevant fund or trust; and</w:t>
      </w:r>
    </w:p>
    <w:p w14:paraId="3304FB7F" w14:textId="77777777" w:rsidR="000E7701" w:rsidRPr="00290B42" w:rsidRDefault="000E7701" w:rsidP="000E7701">
      <w:pPr>
        <w:pStyle w:val="Isubsubpara"/>
        <w:rPr>
          <w:color w:val="000000"/>
        </w:rPr>
      </w:pPr>
      <w:r w:rsidRPr="00290B42">
        <w:rPr>
          <w:color w:val="000000"/>
        </w:rPr>
        <w:tab/>
        <w:t>(B)</w:t>
      </w:r>
      <w:r w:rsidRPr="00290B42">
        <w:rPr>
          <w:color w:val="000000"/>
        </w:rPr>
        <w:tab/>
        <w:t>another custodian of the trustee of the fund or trust; and</w:t>
      </w:r>
    </w:p>
    <w:p w14:paraId="6130F7E0" w14:textId="77777777" w:rsidR="000E7701" w:rsidRPr="00290B42" w:rsidRDefault="000E7701" w:rsidP="000E7701">
      <w:pPr>
        <w:pStyle w:val="Ipara"/>
        <w:rPr>
          <w:color w:val="000000"/>
        </w:rPr>
      </w:pPr>
      <w:r w:rsidRPr="00290B42">
        <w:rPr>
          <w:color w:val="000000"/>
        </w:rPr>
        <w:tab/>
        <w:t>(b)</w:t>
      </w:r>
      <w:r w:rsidRPr="00290B42">
        <w:rPr>
          <w:color w:val="000000"/>
        </w:rPr>
        <w:tab/>
        <w:t>the commissioner is satisfied that the beneficial ownership of the property has not changed because of the transaction.</w:t>
      </w:r>
    </w:p>
    <w:p w14:paraId="2EA223D1" w14:textId="77777777" w:rsidR="000E7701" w:rsidRPr="00290B42" w:rsidRDefault="000E7701" w:rsidP="000E7701">
      <w:pPr>
        <w:pStyle w:val="IMain"/>
        <w:rPr>
          <w:color w:val="000000"/>
        </w:rPr>
      </w:pPr>
      <w:r w:rsidRPr="00290B42">
        <w:rPr>
          <w:color w:val="000000"/>
        </w:rPr>
        <w:tab/>
        <w:t>(2)</w:t>
      </w:r>
      <w:r w:rsidRPr="00290B42">
        <w:rPr>
          <w:color w:val="000000"/>
        </w:rPr>
        <w:tab/>
        <w:t>In this section:</w:t>
      </w:r>
    </w:p>
    <w:p w14:paraId="1D44E1CB" w14:textId="7EE0F4F4" w:rsidR="000E7701" w:rsidRPr="00290B42" w:rsidRDefault="000E7701" w:rsidP="00B163C8">
      <w:pPr>
        <w:pStyle w:val="aDef"/>
        <w:rPr>
          <w:color w:val="000000"/>
        </w:rPr>
      </w:pPr>
      <w:r w:rsidRPr="00696D7E">
        <w:rPr>
          <w:rStyle w:val="charBoldItals"/>
        </w:rPr>
        <w:t>pooled superannuation trust</w:t>
      </w:r>
      <w:r w:rsidRPr="00290B42">
        <w:rPr>
          <w:color w:val="000000"/>
        </w:rPr>
        <w:t xml:space="preserve"> means an entity that is a pooled superannuation trust under the </w:t>
      </w:r>
      <w:hyperlink r:id="rId30" w:tooltip="Act 1993 No 78 (Cwlth)" w:history="1">
        <w:r w:rsidR="00A41BB5" w:rsidRPr="00A41BB5">
          <w:rPr>
            <w:rStyle w:val="charCitHyperlinkItal"/>
          </w:rPr>
          <w:t>Superannuation Industry (Supervision) Act 1993</w:t>
        </w:r>
      </w:hyperlink>
      <w:r w:rsidRPr="00290B42">
        <w:rPr>
          <w:color w:val="000000"/>
        </w:rPr>
        <w:t xml:space="preserve"> (Cwlth), section 44.</w:t>
      </w:r>
    </w:p>
    <w:p w14:paraId="7696EC8E" w14:textId="77777777" w:rsidR="000E7701" w:rsidRPr="00290B42" w:rsidRDefault="000E7701" w:rsidP="00B163C8">
      <w:pPr>
        <w:pStyle w:val="aDef"/>
        <w:rPr>
          <w:color w:val="000000"/>
        </w:rPr>
      </w:pPr>
      <w:r w:rsidRPr="00696D7E">
        <w:rPr>
          <w:rStyle w:val="charBoldItals"/>
        </w:rPr>
        <w:t>relevant fund or trust</w:t>
      </w:r>
      <w:r w:rsidRPr="00290B42">
        <w:rPr>
          <w:color w:val="000000"/>
        </w:rPr>
        <w:t>, in relation to a chapter 3 transaction, means—</w:t>
      </w:r>
    </w:p>
    <w:p w14:paraId="16FDEC30" w14:textId="77777777" w:rsidR="000E7701" w:rsidRPr="00290B42" w:rsidRDefault="000E7701" w:rsidP="000E7701">
      <w:pPr>
        <w:pStyle w:val="Idefpara"/>
        <w:rPr>
          <w:color w:val="000000"/>
        </w:rPr>
      </w:pPr>
      <w:r w:rsidRPr="00290B42">
        <w:rPr>
          <w:color w:val="000000"/>
        </w:rPr>
        <w:tab/>
        <w:t>(a)</w:t>
      </w:r>
      <w:r w:rsidRPr="00290B42">
        <w:rPr>
          <w:color w:val="000000"/>
        </w:rPr>
        <w:tab/>
        <w:t>a complying superannuation fund; or</w:t>
      </w:r>
    </w:p>
    <w:p w14:paraId="265AB6CB" w14:textId="77777777" w:rsidR="000E7701" w:rsidRPr="00290B42" w:rsidRDefault="000E7701" w:rsidP="000E7701">
      <w:pPr>
        <w:pStyle w:val="Idefpara"/>
        <w:rPr>
          <w:color w:val="000000"/>
        </w:rPr>
      </w:pPr>
      <w:r w:rsidRPr="00290B42">
        <w:rPr>
          <w:color w:val="000000"/>
        </w:rPr>
        <w:tab/>
        <w:t>(b)</w:t>
      </w:r>
      <w:r w:rsidRPr="00290B42">
        <w:rPr>
          <w:color w:val="000000"/>
        </w:rPr>
        <w:tab/>
        <w:t>a pooled superannuation trust; or</w:t>
      </w:r>
    </w:p>
    <w:p w14:paraId="01235CEC" w14:textId="77777777" w:rsidR="000E7701" w:rsidRPr="00290B42" w:rsidRDefault="000E7701" w:rsidP="000E7701">
      <w:pPr>
        <w:pStyle w:val="Idefpara"/>
        <w:rPr>
          <w:color w:val="000000"/>
        </w:rPr>
      </w:pPr>
      <w:r w:rsidRPr="00290B42">
        <w:rPr>
          <w:color w:val="000000"/>
        </w:rPr>
        <w:tab/>
        <w:t>(c)</w:t>
      </w:r>
      <w:r w:rsidRPr="00290B42">
        <w:rPr>
          <w:color w:val="000000"/>
        </w:rPr>
        <w:tab/>
        <w:t>a fund or trust that, in the opinion of its trustees, will be a complying superannuation fund or pooled superannuation trust within 12 months after the day the transaction is made.</w:t>
      </w:r>
    </w:p>
    <w:p w14:paraId="44B06EAD" w14:textId="7E9F14E6" w:rsidR="000E7701" w:rsidRPr="00290B42" w:rsidRDefault="00B163C8" w:rsidP="00B163C8">
      <w:pPr>
        <w:pStyle w:val="AH5Sec"/>
        <w:shd w:val="pct25" w:color="auto" w:fill="auto"/>
        <w:rPr>
          <w:color w:val="000000"/>
        </w:rPr>
      </w:pPr>
      <w:bookmarkStart w:id="18" w:name="_Toc145412933"/>
      <w:r w:rsidRPr="00B163C8">
        <w:rPr>
          <w:rStyle w:val="CharSectNo"/>
        </w:rPr>
        <w:lastRenderedPageBreak/>
        <w:t>16</w:t>
      </w:r>
      <w:r w:rsidRPr="00290B42">
        <w:rPr>
          <w:color w:val="000000"/>
        </w:rPr>
        <w:tab/>
      </w:r>
      <w:r w:rsidR="000E7701" w:rsidRPr="00290B42">
        <w:rPr>
          <w:color w:val="000000"/>
        </w:rPr>
        <w:t>Division 3.7.2 heading</w:t>
      </w:r>
      <w:bookmarkEnd w:id="18"/>
    </w:p>
    <w:p w14:paraId="3F92AB61" w14:textId="77777777" w:rsidR="000E7701" w:rsidRPr="00290B42" w:rsidRDefault="000E7701" w:rsidP="000E7701">
      <w:pPr>
        <w:pStyle w:val="direction"/>
        <w:rPr>
          <w:color w:val="000000"/>
        </w:rPr>
      </w:pPr>
      <w:r w:rsidRPr="00290B42">
        <w:rPr>
          <w:color w:val="000000"/>
        </w:rPr>
        <w:t>substitute</w:t>
      </w:r>
    </w:p>
    <w:p w14:paraId="78C586F2" w14:textId="77777777" w:rsidR="000E7701" w:rsidRPr="00290B42" w:rsidRDefault="000E7701" w:rsidP="000E7701">
      <w:pPr>
        <w:pStyle w:val="IH3Div"/>
        <w:rPr>
          <w:color w:val="000000"/>
        </w:rPr>
      </w:pPr>
      <w:r w:rsidRPr="00290B42">
        <w:rPr>
          <w:color w:val="000000"/>
        </w:rPr>
        <w:t>Division 3.7.2</w:t>
      </w:r>
      <w:r w:rsidRPr="00290B42">
        <w:rPr>
          <w:color w:val="000000"/>
        </w:rPr>
        <w:tab/>
        <w:t>Exemptions—‘top hatting’ arrangements</w:t>
      </w:r>
    </w:p>
    <w:p w14:paraId="4CD6E288" w14:textId="601772E1" w:rsidR="000E7701" w:rsidRPr="00290B42" w:rsidRDefault="00B163C8" w:rsidP="00B163C8">
      <w:pPr>
        <w:pStyle w:val="AH5Sec"/>
        <w:shd w:val="pct25" w:color="auto" w:fill="auto"/>
        <w:rPr>
          <w:color w:val="000000"/>
        </w:rPr>
      </w:pPr>
      <w:bookmarkStart w:id="19" w:name="_Toc145412934"/>
      <w:r w:rsidRPr="00B163C8">
        <w:rPr>
          <w:rStyle w:val="CharSectNo"/>
        </w:rPr>
        <w:t>17</w:t>
      </w:r>
      <w:r w:rsidRPr="00290B42">
        <w:rPr>
          <w:color w:val="000000"/>
        </w:rPr>
        <w:tab/>
      </w:r>
      <w:r w:rsidR="00430E65" w:rsidRPr="00290B42">
        <w:rPr>
          <w:color w:val="000000"/>
        </w:rPr>
        <w:t>Objections</w:t>
      </w:r>
      <w:r w:rsidR="00430E65" w:rsidRPr="00290B42">
        <w:rPr>
          <w:color w:val="000000"/>
        </w:rPr>
        <w:br/>
        <w:t>New s</w:t>
      </w:r>
      <w:r w:rsidR="000E7701" w:rsidRPr="00290B42">
        <w:rPr>
          <w:color w:val="000000"/>
        </w:rPr>
        <w:t>ection 252 (ga)</w:t>
      </w:r>
      <w:bookmarkEnd w:id="19"/>
    </w:p>
    <w:p w14:paraId="6ABD558B" w14:textId="77777777" w:rsidR="000E7701" w:rsidRPr="00290B42" w:rsidRDefault="000E7701" w:rsidP="000E7701">
      <w:pPr>
        <w:pStyle w:val="direction"/>
        <w:rPr>
          <w:color w:val="000000"/>
        </w:rPr>
      </w:pPr>
      <w:r w:rsidRPr="00290B42">
        <w:rPr>
          <w:color w:val="000000"/>
        </w:rPr>
        <w:t>insert</w:t>
      </w:r>
    </w:p>
    <w:p w14:paraId="7A86A5E6" w14:textId="6CA9297C" w:rsidR="000E7701" w:rsidRPr="00290B42" w:rsidRDefault="000E7701" w:rsidP="00943201">
      <w:pPr>
        <w:pStyle w:val="Ipara"/>
        <w:rPr>
          <w:color w:val="000000"/>
        </w:rPr>
      </w:pPr>
      <w:r w:rsidRPr="00290B42">
        <w:rPr>
          <w:color w:val="000000"/>
        </w:rPr>
        <w:tab/>
        <w:t>(ga)</w:t>
      </w:r>
      <w:r w:rsidRPr="00290B42">
        <w:rPr>
          <w:color w:val="000000"/>
        </w:rPr>
        <w:tab/>
        <w:t xml:space="preserve">under section 115H (3) refusing to exempt a </w:t>
      </w:r>
      <w:r w:rsidR="0041778C" w:rsidRPr="00290B42">
        <w:rPr>
          <w:color w:val="000000"/>
        </w:rPr>
        <w:t>c</w:t>
      </w:r>
      <w:r w:rsidRPr="00290B42">
        <w:rPr>
          <w:color w:val="000000"/>
        </w:rPr>
        <w:t>hapter</w:t>
      </w:r>
      <w:r w:rsidR="002B7CDE" w:rsidRPr="00290B42">
        <w:rPr>
          <w:color w:val="000000"/>
        </w:rPr>
        <w:t> </w:t>
      </w:r>
      <w:r w:rsidRPr="00290B42">
        <w:rPr>
          <w:color w:val="000000"/>
        </w:rPr>
        <w:t>3 transaction from duty</w:t>
      </w:r>
      <w:r w:rsidR="003D7435" w:rsidRPr="00290B42">
        <w:rPr>
          <w:color w:val="000000"/>
        </w:rPr>
        <w:t xml:space="preserve">, other than a </w:t>
      </w:r>
      <w:r w:rsidR="00A50690" w:rsidRPr="00290B42">
        <w:rPr>
          <w:color w:val="000000"/>
        </w:rPr>
        <w:t>determination</w:t>
      </w:r>
      <w:r w:rsidR="003D7435" w:rsidRPr="00290B42">
        <w:rPr>
          <w:color w:val="000000"/>
        </w:rPr>
        <w:t xml:space="preserve"> </w:t>
      </w:r>
      <w:r w:rsidR="00A50690" w:rsidRPr="00290B42">
        <w:rPr>
          <w:color w:val="000000"/>
        </w:rPr>
        <w:t xml:space="preserve">by </w:t>
      </w:r>
      <w:r w:rsidR="003D7435" w:rsidRPr="00290B42">
        <w:rPr>
          <w:color w:val="000000"/>
        </w:rPr>
        <w:t>the commissioner</w:t>
      </w:r>
      <w:r w:rsidR="00A50690" w:rsidRPr="00290B42">
        <w:rPr>
          <w:color w:val="000000"/>
        </w:rPr>
        <w:t xml:space="preserve"> under</w:t>
      </w:r>
      <w:r w:rsidR="003D7435" w:rsidRPr="00290B42">
        <w:rPr>
          <w:color w:val="000000"/>
        </w:rPr>
        <w:t xml:space="preserve"> section 115H</w:t>
      </w:r>
      <w:r w:rsidR="00C1416D" w:rsidRPr="00290B42">
        <w:rPr>
          <w:color w:val="000000"/>
        </w:rPr>
        <w:t>A</w:t>
      </w:r>
      <w:r w:rsidR="003D7435" w:rsidRPr="00290B42">
        <w:rPr>
          <w:color w:val="000000"/>
        </w:rPr>
        <w:t> (</w:t>
      </w:r>
      <w:r w:rsidR="00CC2AF4" w:rsidRPr="00290B42">
        <w:rPr>
          <w:color w:val="000000"/>
        </w:rPr>
        <w:t>7</w:t>
      </w:r>
      <w:r w:rsidR="003D7435" w:rsidRPr="00290B42">
        <w:rPr>
          <w:color w:val="000000"/>
        </w:rPr>
        <w:t>)</w:t>
      </w:r>
      <w:r w:rsidR="00A50690" w:rsidRPr="00290B42">
        <w:rPr>
          <w:color w:val="000000"/>
        </w:rPr>
        <w:t xml:space="preserve">, definition of </w:t>
      </w:r>
      <w:r w:rsidR="00A50690" w:rsidRPr="00696D7E">
        <w:rPr>
          <w:rStyle w:val="charBoldItals"/>
        </w:rPr>
        <w:t>applicable period</w:t>
      </w:r>
      <w:r w:rsidR="00A50690" w:rsidRPr="00290B42">
        <w:rPr>
          <w:color w:val="000000"/>
        </w:rPr>
        <w:t>, paragraph (b)</w:t>
      </w:r>
      <w:r w:rsidRPr="00290B42">
        <w:rPr>
          <w:color w:val="000000"/>
        </w:rPr>
        <w:t>; or</w:t>
      </w:r>
    </w:p>
    <w:p w14:paraId="1A975EB8" w14:textId="5F47C9D9" w:rsidR="000E7701" w:rsidRPr="00290B42" w:rsidRDefault="00B163C8" w:rsidP="00B163C8">
      <w:pPr>
        <w:pStyle w:val="AH5Sec"/>
        <w:shd w:val="pct25" w:color="auto" w:fill="auto"/>
        <w:rPr>
          <w:color w:val="000000"/>
        </w:rPr>
      </w:pPr>
      <w:bookmarkStart w:id="20" w:name="_Toc145412935"/>
      <w:r w:rsidRPr="00B163C8">
        <w:rPr>
          <w:rStyle w:val="CharSectNo"/>
        </w:rPr>
        <w:t>18</w:t>
      </w:r>
      <w:r w:rsidRPr="00290B42">
        <w:rPr>
          <w:color w:val="000000"/>
        </w:rPr>
        <w:tab/>
      </w:r>
      <w:r w:rsidR="000E7701" w:rsidRPr="00290B42">
        <w:rPr>
          <w:color w:val="000000"/>
        </w:rPr>
        <w:t>Dictionary, note 2</w:t>
      </w:r>
      <w:bookmarkEnd w:id="20"/>
    </w:p>
    <w:p w14:paraId="3C197D8E" w14:textId="77777777" w:rsidR="000E7701" w:rsidRPr="00290B42" w:rsidRDefault="000E7701" w:rsidP="000E7701">
      <w:pPr>
        <w:pStyle w:val="direction"/>
        <w:rPr>
          <w:color w:val="000000"/>
        </w:rPr>
      </w:pPr>
      <w:r w:rsidRPr="00290B42">
        <w:rPr>
          <w:color w:val="000000"/>
        </w:rPr>
        <w:t>insert</w:t>
      </w:r>
    </w:p>
    <w:p w14:paraId="68EE11CB" w14:textId="20790F2C" w:rsidR="00404911" w:rsidRPr="00290B42" w:rsidRDefault="00B163C8" w:rsidP="00B163C8">
      <w:pPr>
        <w:pStyle w:val="aNoteBulletss"/>
        <w:tabs>
          <w:tab w:val="left" w:pos="2300"/>
        </w:tabs>
        <w:rPr>
          <w:color w:val="000000"/>
        </w:rPr>
      </w:pPr>
      <w:r w:rsidRPr="00290B42">
        <w:rPr>
          <w:rFonts w:ascii="Symbol" w:hAnsi="Symbol"/>
          <w:color w:val="000000"/>
        </w:rPr>
        <w:t></w:t>
      </w:r>
      <w:r w:rsidRPr="00290B42">
        <w:rPr>
          <w:rFonts w:ascii="Symbol" w:hAnsi="Symbol"/>
          <w:color w:val="000000"/>
        </w:rPr>
        <w:tab/>
      </w:r>
      <w:r w:rsidR="00404911" w:rsidRPr="00290B42">
        <w:rPr>
          <w:color w:val="000000"/>
        </w:rPr>
        <w:t>authorised deposit-taking institution</w:t>
      </w:r>
    </w:p>
    <w:p w14:paraId="38F279B7" w14:textId="0F2F310A" w:rsidR="000E7701" w:rsidRPr="00290B42" w:rsidRDefault="00B163C8" w:rsidP="00B163C8">
      <w:pPr>
        <w:pStyle w:val="aNoteBulletss"/>
        <w:tabs>
          <w:tab w:val="left" w:pos="2300"/>
        </w:tabs>
        <w:rPr>
          <w:color w:val="000000"/>
        </w:rPr>
      </w:pPr>
      <w:r w:rsidRPr="00290B42">
        <w:rPr>
          <w:rFonts w:ascii="Symbol" w:hAnsi="Symbol"/>
          <w:color w:val="000000"/>
        </w:rPr>
        <w:t></w:t>
      </w:r>
      <w:r w:rsidRPr="00290B42">
        <w:rPr>
          <w:rFonts w:ascii="Symbol" w:hAnsi="Symbol"/>
          <w:color w:val="000000"/>
        </w:rPr>
        <w:tab/>
      </w:r>
      <w:r w:rsidR="000E7701" w:rsidRPr="00290B42">
        <w:rPr>
          <w:color w:val="000000"/>
        </w:rPr>
        <w:t>instrument</w:t>
      </w:r>
      <w:r w:rsidR="00D16F86" w:rsidRPr="00290B42">
        <w:rPr>
          <w:color w:val="000000"/>
        </w:rPr>
        <w:t xml:space="preserve"> (see s 14)</w:t>
      </w:r>
    </w:p>
    <w:p w14:paraId="185FB490" w14:textId="37DF5E3E" w:rsidR="00533202" w:rsidRPr="00290B42" w:rsidRDefault="00B163C8" w:rsidP="00B163C8">
      <w:pPr>
        <w:pStyle w:val="AH5Sec"/>
        <w:shd w:val="pct25" w:color="auto" w:fill="auto"/>
        <w:rPr>
          <w:color w:val="000000"/>
        </w:rPr>
      </w:pPr>
      <w:bookmarkStart w:id="21" w:name="_Toc145412936"/>
      <w:r w:rsidRPr="00B163C8">
        <w:rPr>
          <w:rStyle w:val="CharSectNo"/>
        </w:rPr>
        <w:t>19</w:t>
      </w:r>
      <w:r w:rsidRPr="00290B42">
        <w:rPr>
          <w:color w:val="000000"/>
        </w:rPr>
        <w:tab/>
      </w:r>
      <w:r w:rsidR="00533202" w:rsidRPr="00290B42">
        <w:rPr>
          <w:color w:val="000000"/>
        </w:rPr>
        <w:t>Dictionary, new definition</w:t>
      </w:r>
      <w:r w:rsidR="00C7609A" w:rsidRPr="00290B42">
        <w:rPr>
          <w:color w:val="000000"/>
        </w:rPr>
        <w:t xml:space="preserve"> of </w:t>
      </w:r>
      <w:r w:rsidR="00C7609A" w:rsidRPr="00696D7E">
        <w:rPr>
          <w:rStyle w:val="charItals"/>
        </w:rPr>
        <w:t>chapter 3 property</w:t>
      </w:r>
      <w:bookmarkEnd w:id="21"/>
    </w:p>
    <w:p w14:paraId="616AE27C" w14:textId="6E3C93D1" w:rsidR="00533202" w:rsidRPr="00290B42" w:rsidRDefault="00533202" w:rsidP="00533202">
      <w:pPr>
        <w:pStyle w:val="direction"/>
        <w:rPr>
          <w:color w:val="000000"/>
        </w:rPr>
      </w:pPr>
      <w:r w:rsidRPr="00290B42">
        <w:rPr>
          <w:color w:val="000000"/>
        </w:rPr>
        <w:t>insert</w:t>
      </w:r>
    </w:p>
    <w:p w14:paraId="24FF9FA8" w14:textId="5FE77A3C" w:rsidR="001623E2" w:rsidRPr="00290B42" w:rsidRDefault="001623E2" w:rsidP="00B163C8">
      <w:pPr>
        <w:pStyle w:val="aDef"/>
        <w:rPr>
          <w:color w:val="000000"/>
        </w:rPr>
      </w:pPr>
      <w:r w:rsidRPr="00696D7E">
        <w:rPr>
          <w:rStyle w:val="charBoldItals"/>
        </w:rPr>
        <w:t>chapter 3 property</w:t>
      </w:r>
      <w:r w:rsidRPr="00290B42">
        <w:rPr>
          <w:color w:val="000000"/>
        </w:rPr>
        <w:t>, in relation to a chapter 3 transaction, for chapter 3 (Certain transactions treated as transfers)—see section 76A.</w:t>
      </w:r>
    </w:p>
    <w:p w14:paraId="4E4932A0" w14:textId="20C81BCD" w:rsidR="00C7609A" w:rsidRPr="00290B42" w:rsidRDefault="00B163C8" w:rsidP="00B163C8">
      <w:pPr>
        <w:pStyle w:val="AH5Sec"/>
        <w:shd w:val="pct25" w:color="auto" w:fill="auto"/>
        <w:rPr>
          <w:color w:val="000000"/>
        </w:rPr>
      </w:pPr>
      <w:bookmarkStart w:id="22" w:name="_Toc145412937"/>
      <w:r w:rsidRPr="00B163C8">
        <w:rPr>
          <w:rStyle w:val="CharSectNo"/>
        </w:rPr>
        <w:t>20</w:t>
      </w:r>
      <w:r w:rsidRPr="00290B42">
        <w:rPr>
          <w:color w:val="000000"/>
        </w:rPr>
        <w:tab/>
      </w:r>
      <w:r w:rsidR="00C7609A" w:rsidRPr="00290B42">
        <w:rPr>
          <w:color w:val="000000"/>
        </w:rPr>
        <w:t xml:space="preserve">Dictionary, definition of </w:t>
      </w:r>
      <w:r w:rsidR="00C7609A" w:rsidRPr="00696D7E">
        <w:rPr>
          <w:rStyle w:val="charItals"/>
        </w:rPr>
        <w:t>exchanging members</w:t>
      </w:r>
      <w:bookmarkEnd w:id="22"/>
    </w:p>
    <w:p w14:paraId="72E4F86A" w14:textId="6492CCEB" w:rsidR="00C7609A" w:rsidRPr="00290B42" w:rsidRDefault="00C7609A" w:rsidP="00C7609A">
      <w:pPr>
        <w:pStyle w:val="direction"/>
        <w:rPr>
          <w:color w:val="000000"/>
        </w:rPr>
      </w:pPr>
      <w:r w:rsidRPr="00290B42">
        <w:rPr>
          <w:color w:val="000000"/>
        </w:rPr>
        <w:t>substitute</w:t>
      </w:r>
    </w:p>
    <w:p w14:paraId="6ECC3680" w14:textId="2EF3C886" w:rsidR="00C7609A" w:rsidRPr="00290B42" w:rsidRDefault="00C7609A" w:rsidP="00B163C8">
      <w:pPr>
        <w:pStyle w:val="aDef"/>
        <w:rPr>
          <w:color w:val="000000"/>
        </w:rPr>
      </w:pPr>
      <w:r w:rsidRPr="00696D7E">
        <w:rPr>
          <w:rStyle w:val="charBoldItals"/>
        </w:rPr>
        <w:t>exchanging members</w:t>
      </w:r>
      <w:r w:rsidRPr="005E0120">
        <w:rPr>
          <w:bCs/>
          <w:iCs/>
          <w:color w:val="000000"/>
        </w:rPr>
        <w:t>,</w:t>
      </w:r>
      <w:r w:rsidRPr="00290B42">
        <w:rPr>
          <w:bCs/>
          <w:iCs/>
          <w:color w:val="000000"/>
        </w:rPr>
        <w:t xml:space="preserve"> </w:t>
      </w:r>
      <w:r w:rsidRPr="00290B42">
        <w:rPr>
          <w:bCs/>
          <w:color w:val="000000"/>
        </w:rPr>
        <w:t xml:space="preserve">for division </w:t>
      </w:r>
      <w:r w:rsidR="00DC66EE" w:rsidRPr="00290B42">
        <w:rPr>
          <w:bCs/>
          <w:color w:val="000000"/>
        </w:rPr>
        <w:t>3.7</w:t>
      </w:r>
      <w:r w:rsidRPr="00290B42">
        <w:rPr>
          <w:bCs/>
          <w:color w:val="000000"/>
        </w:rPr>
        <w:t>.2 (Exemptions—‘top hatting’ arrangements)—see section 115I.</w:t>
      </w:r>
    </w:p>
    <w:p w14:paraId="491795C1" w14:textId="36817DE9" w:rsidR="00C7609A" w:rsidRPr="00290B42" w:rsidRDefault="00B163C8" w:rsidP="00B163C8">
      <w:pPr>
        <w:pStyle w:val="AH5Sec"/>
        <w:shd w:val="pct25" w:color="auto" w:fill="auto"/>
        <w:rPr>
          <w:color w:val="000000"/>
        </w:rPr>
      </w:pPr>
      <w:bookmarkStart w:id="23" w:name="_Toc145412938"/>
      <w:r w:rsidRPr="00B163C8">
        <w:rPr>
          <w:rStyle w:val="CharSectNo"/>
        </w:rPr>
        <w:lastRenderedPageBreak/>
        <w:t>21</w:t>
      </w:r>
      <w:r w:rsidRPr="00290B42">
        <w:rPr>
          <w:color w:val="000000"/>
        </w:rPr>
        <w:tab/>
      </w:r>
      <w:r w:rsidR="00C7609A" w:rsidRPr="00290B42">
        <w:rPr>
          <w:color w:val="000000"/>
        </w:rPr>
        <w:t xml:space="preserve">Dictionary, new definition of </w:t>
      </w:r>
      <w:r w:rsidR="00C7609A" w:rsidRPr="00696D7E">
        <w:rPr>
          <w:rStyle w:val="charItals"/>
        </w:rPr>
        <w:t>financial institution</w:t>
      </w:r>
      <w:bookmarkEnd w:id="23"/>
    </w:p>
    <w:p w14:paraId="21AC1A72" w14:textId="627F4B5F" w:rsidR="00C7609A" w:rsidRPr="00290B42" w:rsidRDefault="00C7609A" w:rsidP="00C7609A">
      <w:pPr>
        <w:pStyle w:val="direction"/>
        <w:rPr>
          <w:color w:val="000000"/>
        </w:rPr>
      </w:pPr>
      <w:r w:rsidRPr="00290B42">
        <w:rPr>
          <w:color w:val="000000"/>
        </w:rPr>
        <w:t>insert</w:t>
      </w:r>
    </w:p>
    <w:p w14:paraId="3BB3DA8D" w14:textId="487B720C" w:rsidR="00533202" w:rsidRPr="00290B42" w:rsidRDefault="00533202" w:rsidP="00B163C8">
      <w:pPr>
        <w:pStyle w:val="aDef"/>
        <w:rPr>
          <w:color w:val="000000"/>
        </w:rPr>
      </w:pPr>
      <w:r w:rsidRPr="00696D7E">
        <w:rPr>
          <w:rStyle w:val="charBoldItals"/>
        </w:rPr>
        <w:t>financial institution</w:t>
      </w:r>
      <w:r w:rsidRPr="00290B42">
        <w:rPr>
          <w:bCs/>
          <w:iCs/>
          <w:color w:val="000000"/>
        </w:rPr>
        <w:t>, for division 2.5.2A (Alternat</w:t>
      </w:r>
      <w:r w:rsidR="00544B1C" w:rsidRPr="00290B42">
        <w:rPr>
          <w:bCs/>
          <w:iCs/>
          <w:color w:val="000000"/>
        </w:rPr>
        <w:t>ive</w:t>
      </w:r>
      <w:r w:rsidRPr="00290B42">
        <w:rPr>
          <w:bCs/>
          <w:iCs/>
          <w:color w:val="000000"/>
        </w:rPr>
        <w:t xml:space="preserve"> finance transactions)—see</w:t>
      </w:r>
      <w:r w:rsidRPr="00290B42">
        <w:rPr>
          <w:color w:val="000000"/>
        </w:rPr>
        <w:t xml:space="preserve"> section 64.</w:t>
      </w:r>
    </w:p>
    <w:p w14:paraId="42D31DD6" w14:textId="6D1E17BC" w:rsidR="00C7609A" w:rsidRPr="00290B42" w:rsidRDefault="00B163C8" w:rsidP="00B163C8">
      <w:pPr>
        <w:pStyle w:val="AH5Sec"/>
        <w:shd w:val="pct25" w:color="auto" w:fill="auto"/>
        <w:rPr>
          <w:color w:val="000000"/>
        </w:rPr>
      </w:pPr>
      <w:bookmarkStart w:id="24" w:name="_Toc145412939"/>
      <w:r w:rsidRPr="00B163C8">
        <w:rPr>
          <w:rStyle w:val="CharSectNo"/>
        </w:rPr>
        <w:t>22</w:t>
      </w:r>
      <w:r w:rsidRPr="00290B42">
        <w:rPr>
          <w:color w:val="000000"/>
        </w:rPr>
        <w:tab/>
      </w:r>
      <w:r w:rsidR="00C7609A" w:rsidRPr="00290B42">
        <w:rPr>
          <w:color w:val="000000"/>
        </w:rPr>
        <w:t xml:space="preserve">Dictionary, definition of </w:t>
      </w:r>
      <w:r w:rsidR="00C7609A" w:rsidRPr="00696D7E">
        <w:rPr>
          <w:rStyle w:val="charItals"/>
        </w:rPr>
        <w:t>interposed trust</w:t>
      </w:r>
      <w:bookmarkEnd w:id="24"/>
    </w:p>
    <w:p w14:paraId="65300798" w14:textId="5098C8FF" w:rsidR="00C7609A" w:rsidRPr="00290B42" w:rsidRDefault="00C7609A" w:rsidP="00C7609A">
      <w:pPr>
        <w:pStyle w:val="direction"/>
        <w:rPr>
          <w:color w:val="000000"/>
        </w:rPr>
      </w:pPr>
      <w:r w:rsidRPr="00290B42">
        <w:rPr>
          <w:color w:val="000000"/>
        </w:rPr>
        <w:t>substitute</w:t>
      </w:r>
    </w:p>
    <w:p w14:paraId="1063BEB3" w14:textId="6DDFA2D8" w:rsidR="00DF15FD" w:rsidRPr="00290B42" w:rsidRDefault="00DF15FD" w:rsidP="00B163C8">
      <w:pPr>
        <w:pStyle w:val="aDef"/>
        <w:rPr>
          <w:color w:val="000000"/>
        </w:rPr>
      </w:pPr>
      <w:r w:rsidRPr="00696D7E">
        <w:rPr>
          <w:rStyle w:val="charBoldItals"/>
        </w:rPr>
        <w:t>interposed trust</w:t>
      </w:r>
      <w:r w:rsidR="00D32529" w:rsidRPr="00290B42">
        <w:rPr>
          <w:color w:val="000000"/>
        </w:rPr>
        <w:t>, for division 3.7.2 (Exemptions—‘top hatting’ arrangements)—see section 115I.</w:t>
      </w:r>
    </w:p>
    <w:p w14:paraId="4934461C" w14:textId="49F8E961" w:rsidR="000E7701" w:rsidRPr="00696D7E" w:rsidRDefault="00B163C8" w:rsidP="00B163C8">
      <w:pPr>
        <w:pStyle w:val="AH5Sec"/>
        <w:shd w:val="pct25" w:color="auto" w:fill="auto"/>
        <w:rPr>
          <w:rStyle w:val="charItals"/>
        </w:rPr>
      </w:pPr>
      <w:bookmarkStart w:id="25" w:name="_Toc145412940"/>
      <w:r w:rsidRPr="00B163C8">
        <w:rPr>
          <w:rStyle w:val="CharSectNo"/>
        </w:rPr>
        <w:t>23</w:t>
      </w:r>
      <w:r w:rsidRPr="00696D7E">
        <w:rPr>
          <w:rStyle w:val="charItals"/>
          <w:i w:val="0"/>
        </w:rPr>
        <w:tab/>
      </w:r>
      <w:r w:rsidR="000E7701" w:rsidRPr="00290B42">
        <w:rPr>
          <w:color w:val="000000"/>
        </w:rPr>
        <w:t xml:space="preserve">Dictionary, definition of </w:t>
      </w:r>
      <w:r w:rsidR="000E7701" w:rsidRPr="00696D7E">
        <w:rPr>
          <w:rStyle w:val="charItals"/>
        </w:rPr>
        <w:t>land</w:t>
      </w:r>
      <w:bookmarkEnd w:id="25"/>
    </w:p>
    <w:p w14:paraId="757277D6" w14:textId="77777777" w:rsidR="000E7701" w:rsidRPr="00290B42" w:rsidRDefault="000E7701" w:rsidP="000E7701">
      <w:pPr>
        <w:pStyle w:val="direction"/>
        <w:rPr>
          <w:color w:val="000000"/>
        </w:rPr>
      </w:pPr>
      <w:r w:rsidRPr="00290B42">
        <w:rPr>
          <w:color w:val="000000"/>
        </w:rPr>
        <w:t>substitute</w:t>
      </w:r>
    </w:p>
    <w:p w14:paraId="436C3A83" w14:textId="77777777" w:rsidR="000E7701" w:rsidRPr="00290B42" w:rsidRDefault="000E7701" w:rsidP="00B163C8">
      <w:pPr>
        <w:pStyle w:val="aDef"/>
        <w:rPr>
          <w:color w:val="000000"/>
        </w:rPr>
      </w:pPr>
      <w:r w:rsidRPr="00696D7E">
        <w:rPr>
          <w:rStyle w:val="charBoldItals"/>
        </w:rPr>
        <w:t>land</w:t>
      </w:r>
      <w:r w:rsidRPr="00290B42">
        <w:rPr>
          <w:color w:val="000000"/>
        </w:rPr>
        <w:t>—</w:t>
      </w:r>
    </w:p>
    <w:p w14:paraId="07B3BFF1" w14:textId="2380092C" w:rsidR="00AE74D6" w:rsidRPr="00290B42" w:rsidRDefault="000E7701" w:rsidP="00A4153E">
      <w:pPr>
        <w:pStyle w:val="Idefpara"/>
        <w:rPr>
          <w:color w:val="000000"/>
        </w:rPr>
      </w:pPr>
      <w:r w:rsidRPr="00290B42">
        <w:rPr>
          <w:color w:val="000000"/>
        </w:rPr>
        <w:tab/>
        <w:t>(a)</w:t>
      </w:r>
      <w:r w:rsidRPr="00290B42">
        <w:rPr>
          <w:color w:val="000000"/>
        </w:rPr>
        <w:tab/>
        <w:t>for this Act generally—includes a stratum; and</w:t>
      </w:r>
    </w:p>
    <w:p w14:paraId="1E8B15CF" w14:textId="6EC2B355" w:rsidR="001D0CC8" w:rsidRPr="00290B42" w:rsidRDefault="00AE74D6" w:rsidP="00E15C94">
      <w:pPr>
        <w:pStyle w:val="Idefpara"/>
        <w:rPr>
          <w:color w:val="000000"/>
        </w:rPr>
      </w:pPr>
      <w:r w:rsidRPr="00290B42">
        <w:rPr>
          <w:color w:val="000000"/>
        </w:rPr>
        <w:tab/>
        <w:t>(b)</w:t>
      </w:r>
      <w:r w:rsidRPr="00290B42">
        <w:rPr>
          <w:color w:val="000000"/>
        </w:rPr>
        <w:tab/>
      </w:r>
      <w:r w:rsidR="000E7701" w:rsidRPr="00290B42">
        <w:rPr>
          <w:color w:val="000000"/>
        </w:rPr>
        <w:t>for part 3.2 (Acquisition of interests in certain landholders)—see section 80A.</w:t>
      </w:r>
    </w:p>
    <w:p w14:paraId="7AD3D3B4" w14:textId="6726C3F6" w:rsidR="00B25224" w:rsidRPr="00290B42" w:rsidRDefault="00B25224" w:rsidP="00B163C8">
      <w:pPr>
        <w:pStyle w:val="PageBreak"/>
        <w:suppressLineNumbers/>
        <w:rPr>
          <w:color w:val="000000"/>
        </w:rPr>
      </w:pPr>
      <w:r w:rsidRPr="00290B42">
        <w:rPr>
          <w:color w:val="000000"/>
        </w:rPr>
        <w:br w:type="page"/>
      </w:r>
    </w:p>
    <w:p w14:paraId="5538AC54" w14:textId="45B849ED" w:rsidR="00B25224" w:rsidRPr="00B163C8" w:rsidRDefault="00B163C8" w:rsidP="00B163C8">
      <w:pPr>
        <w:pStyle w:val="AH2Part"/>
      </w:pPr>
      <w:bookmarkStart w:id="26" w:name="_Toc145412941"/>
      <w:r w:rsidRPr="00B163C8">
        <w:rPr>
          <w:rStyle w:val="CharPartNo"/>
        </w:rPr>
        <w:lastRenderedPageBreak/>
        <w:t>Part 3</w:t>
      </w:r>
      <w:r w:rsidRPr="00290B42">
        <w:rPr>
          <w:color w:val="000000"/>
        </w:rPr>
        <w:tab/>
      </w:r>
      <w:r w:rsidR="00B25224" w:rsidRPr="00B163C8">
        <w:rPr>
          <w:rStyle w:val="CharPartText"/>
          <w:color w:val="000000"/>
        </w:rPr>
        <w:t>Rates Act 2004</w:t>
      </w:r>
      <w:bookmarkEnd w:id="26"/>
    </w:p>
    <w:p w14:paraId="44A007B4" w14:textId="441DC917" w:rsidR="00B25224" w:rsidRPr="00290B42" w:rsidRDefault="00B163C8" w:rsidP="00B163C8">
      <w:pPr>
        <w:pStyle w:val="AH5Sec"/>
        <w:shd w:val="pct25" w:color="auto" w:fill="auto"/>
        <w:rPr>
          <w:color w:val="000000"/>
        </w:rPr>
      </w:pPr>
      <w:bookmarkStart w:id="27" w:name="_Toc145412942"/>
      <w:r w:rsidRPr="00B163C8">
        <w:rPr>
          <w:rStyle w:val="CharSectNo"/>
        </w:rPr>
        <w:t>24</w:t>
      </w:r>
      <w:r w:rsidRPr="00290B42">
        <w:rPr>
          <w:color w:val="000000"/>
        </w:rPr>
        <w:tab/>
      </w:r>
      <w:r w:rsidR="00B25224" w:rsidRPr="00290B42">
        <w:rPr>
          <w:color w:val="000000"/>
        </w:rPr>
        <w:t xml:space="preserve">Meaning of </w:t>
      </w:r>
      <w:r w:rsidR="00B25224" w:rsidRPr="00696D7E">
        <w:rPr>
          <w:rStyle w:val="charItals"/>
        </w:rPr>
        <w:t>average unimproved value</w:t>
      </w:r>
      <w:r w:rsidR="00B25224" w:rsidRPr="00290B42">
        <w:rPr>
          <w:color w:val="000000"/>
        </w:rPr>
        <w:br/>
        <w:t>New section 13A (3)</w:t>
      </w:r>
      <w:bookmarkEnd w:id="27"/>
    </w:p>
    <w:p w14:paraId="4A546AAB" w14:textId="77777777" w:rsidR="00B25224" w:rsidRPr="00290B42" w:rsidRDefault="00B25224" w:rsidP="00B25224">
      <w:pPr>
        <w:pStyle w:val="direction"/>
        <w:rPr>
          <w:color w:val="000000"/>
        </w:rPr>
      </w:pPr>
      <w:r w:rsidRPr="00290B42">
        <w:rPr>
          <w:color w:val="000000"/>
        </w:rPr>
        <w:t>insert</w:t>
      </w:r>
    </w:p>
    <w:p w14:paraId="238CF9A4" w14:textId="16D08E87" w:rsidR="00B25224" w:rsidRPr="00290B42" w:rsidRDefault="00B25224" w:rsidP="00B25224">
      <w:pPr>
        <w:pStyle w:val="IMain"/>
        <w:rPr>
          <w:color w:val="000000"/>
        </w:rPr>
      </w:pPr>
      <w:r w:rsidRPr="00290B42">
        <w:rPr>
          <w:color w:val="000000"/>
        </w:rPr>
        <w:tab/>
        <w:t>(3)</w:t>
      </w:r>
      <w:r w:rsidRPr="00290B42">
        <w:rPr>
          <w:color w:val="000000"/>
        </w:rPr>
        <w:tab/>
        <w:t>To remove any doubt, the period for which a parcel of land has been rateable is not affected by the grant of a further lease of the</w:t>
      </w:r>
      <w:r w:rsidR="00FD2034" w:rsidRPr="00290B42">
        <w:rPr>
          <w:color w:val="000000"/>
        </w:rPr>
        <w:t xml:space="preserve"> parcel of</w:t>
      </w:r>
      <w:r w:rsidRPr="00290B42">
        <w:rPr>
          <w:color w:val="000000"/>
        </w:rPr>
        <w:t xml:space="preserve"> land under the </w:t>
      </w:r>
      <w:hyperlink r:id="rId31" w:tooltip="A2023-18" w:history="1">
        <w:r w:rsidR="00696D7E" w:rsidRPr="00696D7E">
          <w:rPr>
            <w:rStyle w:val="charCitHyperlinkItal"/>
          </w:rPr>
          <w:t>Planning Act 2023</w:t>
        </w:r>
      </w:hyperlink>
      <w:r w:rsidRPr="00290B42">
        <w:rPr>
          <w:color w:val="000000"/>
        </w:rPr>
        <w:t>, section 2</w:t>
      </w:r>
      <w:r w:rsidR="000B4FBD" w:rsidRPr="00290B42">
        <w:rPr>
          <w:color w:val="000000"/>
        </w:rPr>
        <w:t>89</w:t>
      </w:r>
      <w:r w:rsidRPr="00290B42">
        <w:rPr>
          <w:color w:val="000000"/>
        </w:rPr>
        <w:t>.</w:t>
      </w:r>
    </w:p>
    <w:p w14:paraId="7251C20C" w14:textId="5DF59ADF" w:rsidR="00B25224" w:rsidRPr="00290B42" w:rsidRDefault="00B25224" w:rsidP="00B25224">
      <w:pPr>
        <w:pStyle w:val="aExamHdgss"/>
        <w:rPr>
          <w:color w:val="000000"/>
        </w:rPr>
      </w:pPr>
      <w:r w:rsidRPr="00290B42">
        <w:rPr>
          <w:color w:val="000000"/>
        </w:rPr>
        <w:t>Example</w:t>
      </w:r>
      <w:r w:rsidR="00A469BF" w:rsidRPr="00290B42">
        <w:rPr>
          <w:color w:val="000000"/>
        </w:rPr>
        <w:t>—s (3)</w:t>
      </w:r>
    </w:p>
    <w:p w14:paraId="6009B050" w14:textId="308D36A2" w:rsidR="00502B5F" w:rsidRPr="00290B42" w:rsidRDefault="00B25224" w:rsidP="00B32A69">
      <w:pPr>
        <w:pStyle w:val="aExamss"/>
        <w:rPr>
          <w:color w:val="000000"/>
        </w:rPr>
      </w:pPr>
      <w:r w:rsidRPr="00290B42">
        <w:rPr>
          <w:color w:val="000000"/>
        </w:rPr>
        <w:t>The lease of a parcel of land</w:t>
      </w:r>
      <w:r w:rsidR="00502B5F" w:rsidRPr="00290B42">
        <w:rPr>
          <w:color w:val="000000"/>
        </w:rPr>
        <w:t xml:space="preserve"> </w:t>
      </w:r>
      <w:r w:rsidR="005A6D94" w:rsidRPr="00290B42">
        <w:rPr>
          <w:color w:val="000000"/>
        </w:rPr>
        <w:t xml:space="preserve">(the </w:t>
      </w:r>
      <w:r w:rsidR="005A6D94" w:rsidRPr="00696D7E">
        <w:rPr>
          <w:rStyle w:val="charBoldItals"/>
        </w:rPr>
        <w:t>old lease</w:t>
      </w:r>
      <w:r w:rsidR="005A6D94" w:rsidRPr="00290B42">
        <w:rPr>
          <w:color w:val="000000"/>
        </w:rPr>
        <w:t xml:space="preserve">) </w:t>
      </w:r>
      <w:r w:rsidR="00502B5F" w:rsidRPr="00290B42">
        <w:rPr>
          <w:color w:val="000000"/>
        </w:rPr>
        <w:t>for a term of 99 years</w:t>
      </w:r>
      <w:r w:rsidRPr="00290B42">
        <w:rPr>
          <w:color w:val="000000"/>
        </w:rPr>
        <w:t xml:space="preserve"> </w:t>
      </w:r>
      <w:r w:rsidR="00956D06" w:rsidRPr="00290B42">
        <w:rPr>
          <w:color w:val="000000"/>
        </w:rPr>
        <w:t>expired</w:t>
      </w:r>
      <w:r w:rsidRPr="00290B42">
        <w:rPr>
          <w:color w:val="000000"/>
        </w:rPr>
        <w:t xml:space="preserve"> on 31</w:t>
      </w:r>
      <w:r w:rsidR="00A86112" w:rsidRPr="00290B42">
        <w:rPr>
          <w:color w:val="000000"/>
        </w:rPr>
        <w:t> </w:t>
      </w:r>
      <w:r w:rsidR="00A469BF" w:rsidRPr="00290B42">
        <w:rPr>
          <w:color w:val="000000"/>
        </w:rPr>
        <w:t>October</w:t>
      </w:r>
      <w:r w:rsidRPr="00290B42">
        <w:rPr>
          <w:color w:val="000000"/>
        </w:rPr>
        <w:t xml:space="preserve"> 202</w:t>
      </w:r>
      <w:r w:rsidR="00956D06" w:rsidRPr="00290B42">
        <w:rPr>
          <w:color w:val="000000"/>
        </w:rPr>
        <w:t>3</w:t>
      </w:r>
      <w:r w:rsidRPr="00290B42">
        <w:rPr>
          <w:color w:val="000000"/>
        </w:rPr>
        <w:t xml:space="preserve">. </w:t>
      </w:r>
      <w:r w:rsidR="00F67009" w:rsidRPr="00290B42">
        <w:rPr>
          <w:color w:val="000000"/>
        </w:rPr>
        <w:t>A</w:t>
      </w:r>
      <w:r w:rsidRPr="00290B42">
        <w:rPr>
          <w:color w:val="000000"/>
        </w:rPr>
        <w:t xml:space="preserve"> further lease of the land </w:t>
      </w:r>
      <w:r w:rsidR="00F67009" w:rsidRPr="00290B42">
        <w:rPr>
          <w:color w:val="000000"/>
        </w:rPr>
        <w:t xml:space="preserve">was granted </w:t>
      </w:r>
      <w:r w:rsidRPr="00290B42">
        <w:rPr>
          <w:color w:val="000000"/>
        </w:rPr>
        <w:t xml:space="preserve">under the </w:t>
      </w:r>
      <w:hyperlink r:id="rId32" w:tooltip="A2023-18" w:history="1">
        <w:r w:rsidR="00696D7E" w:rsidRPr="00696D7E">
          <w:rPr>
            <w:rStyle w:val="charCitHyperlinkItal"/>
          </w:rPr>
          <w:t>Planning Act 2023</w:t>
        </w:r>
      </w:hyperlink>
      <w:r w:rsidRPr="00290B42">
        <w:rPr>
          <w:color w:val="000000"/>
        </w:rPr>
        <w:t>, s</w:t>
      </w:r>
      <w:r w:rsidR="00463433" w:rsidRPr="00290B42">
        <w:rPr>
          <w:color w:val="000000"/>
        </w:rPr>
        <w:t> </w:t>
      </w:r>
      <w:r w:rsidRPr="00290B42">
        <w:rPr>
          <w:color w:val="000000"/>
        </w:rPr>
        <w:t>2</w:t>
      </w:r>
      <w:r w:rsidR="00A469BF" w:rsidRPr="00290B42">
        <w:rPr>
          <w:color w:val="000000"/>
        </w:rPr>
        <w:t>89</w:t>
      </w:r>
      <w:r w:rsidR="00F67009" w:rsidRPr="00290B42">
        <w:rPr>
          <w:color w:val="000000"/>
        </w:rPr>
        <w:t xml:space="preserve"> and began</w:t>
      </w:r>
      <w:r w:rsidRPr="00290B42">
        <w:rPr>
          <w:color w:val="000000"/>
        </w:rPr>
        <w:t xml:space="preserve"> on 1 </w:t>
      </w:r>
      <w:r w:rsidR="00A469BF" w:rsidRPr="00290B42">
        <w:rPr>
          <w:color w:val="000000"/>
        </w:rPr>
        <w:t>November</w:t>
      </w:r>
      <w:r w:rsidRPr="00290B42">
        <w:rPr>
          <w:color w:val="000000"/>
        </w:rPr>
        <w:t xml:space="preserve"> 202</w:t>
      </w:r>
      <w:r w:rsidR="00617474" w:rsidRPr="00290B42">
        <w:rPr>
          <w:color w:val="000000"/>
        </w:rPr>
        <w:t>3</w:t>
      </w:r>
      <w:r w:rsidRPr="00290B42">
        <w:rPr>
          <w:color w:val="000000"/>
        </w:rPr>
        <w:t xml:space="preserve">. </w:t>
      </w:r>
      <w:r w:rsidR="00241A03" w:rsidRPr="00290B42">
        <w:rPr>
          <w:color w:val="000000"/>
        </w:rPr>
        <w:t>While held under the old lease, t</w:t>
      </w:r>
      <w:r w:rsidRPr="00290B42">
        <w:rPr>
          <w:color w:val="000000"/>
        </w:rPr>
        <w:t xml:space="preserve">he parcel of land </w:t>
      </w:r>
      <w:r w:rsidR="00241A03" w:rsidRPr="00290B42">
        <w:rPr>
          <w:color w:val="000000"/>
        </w:rPr>
        <w:t>became rateable in the 1950</w:t>
      </w:r>
      <w:r w:rsidR="00F67009" w:rsidRPr="00290B42">
        <w:rPr>
          <w:color w:val="000000"/>
        </w:rPr>
        <w:t>s</w:t>
      </w:r>
      <w:r w:rsidR="00241A03" w:rsidRPr="00290B42">
        <w:rPr>
          <w:color w:val="000000"/>
        </w:rPr>
        <w:t xml:space="preserve"> and </w:t>
      </w:r>
      <w:r w:rsidRPr="00290B42">
        <w:rPr>
          <w:color w:val="000000"/>
        </w:rPr>
        <w:t>has been rateable since</w:t>
      </w:r>
      <w:r w:rsidR="00241A03" w:rsidRPr="00290B42">
        <w:rPr>
          <w:color w:val="000000"/>
        </w:rPr>
        <w:t xml:space="preserve"> then</w:t>
      </w:r>
      <w:r w:rsidRPr="00290B42">
        <w:rPr>
          <w:color w:val="000000"/>
        </w:rPr>
        <w:t>. The average unimproved value of the parcel for 202</w:t>
      </w:r>
      <w:r w:rsidR="005A6D94" w:rsidRPr="00290B42">
        <w:rPr>
          <w:color w:val="000000"/>
        </w:rPr>
        <w:t>4</w:t>
      </w:r>
      <w:r w:rsidRPr="00290B42">
        <w:rPr>
          <w:color w:val="000000"/>
        </w:rPr>
        <w:t xml:space="preserve"> is the average unimproved value of the parcel over the last 5 years immediately before 202</w:t>
      </w:r>
      <w:r w:rsidR="005A6D94" w:rsidRPr="00290B42">
        <w:rPr>
          <w:color w:val="000000"/>
        </w:rPr>
        <w:t>4</w:t>
      </w:r>
      <w:r w:rsidRPr="00290B42">
        <w:rPr>
          <w:color w:val="000000"/>
        </w:rPr>
        <w:t xml:space="preserve"> (see</w:t>
      </w:r>
      <w:r w:rsidR="00463433" w:rsidRPr="00290B42">
        <w:rPr>
          <w:color w:val="000000"/>
        </w:rPr>
        <w:t> </w:t>
      </w:r>
      <w:r w:rsidRPr="00290B42">
        <w:rPr>
          <w:color w:val="000000"/>
        </w:rPr>
        <w:t>s</w:t>
      </w:r>
      <w:r w:rsidR="00463433" w:rsidRPr="00290B42">
        <w:rPr>
          <w:color w:val="000000"/>
        </w:rPr>
        <w:t> </w:t>
      </w:r>
      <w:r w:rsidRPr="00290B42">
        <w:rPr>
          <w:color w:val="000000"/>
        </w:rPr>
        <w:t>(1)</w:t>
      </w:r>
      <w:r w:rsidR="00463433" w:rsidRPr="00290B42">
        <w:rPr>
          <w:color w:val="000000"/>
        </w:rPr>
        <w:t> </w:t>
      </w:r>
      <w:r w:rsidRPr="00290B42">
        <w:rPr>
          <w:color w:val="000000"/>
        </w:rPr>
        <w:t>(g)).</w:t>
      </w:r>
    </w:p>
    <w:p w14:paraId="4FE37426" w14:textId="18F68374" w:rsidR="00C776A2" w:rsidRPr="00290B42" w:rsidRDefault="00B163C8" w:rsidP="00B163C8">
      <w:pPr>
        <w:pStyle w:val="AH5Sec"/>
        <w:shd w:val="pct25" w:color="auto" w:fill="auto"/>
        <w:rPr>
          <w:color w:val="000000"/>
        </w:rPr>
      </w:pPr>
      <w:bookmarkStart w:id="28" w:name="_Toc145412943"/>
      <w:r w:rsidRPr="00B163C8">
        <w:rPr>
          <w:rStyle w:val="CharSectNo"/>
        </w:rPr>
        <w:t>25</w:t>
      </w:r>
      <w:r w:rsidRPr="00290B42">
        <w:rPr>
          <w:color w:val="000000"/>
        </w:rPr>
        <w:tab/>
      </w:r>
      <w:r w:rsidR="005B7379" w:rsidRPr="00290B42">
        <w:rPr>
          <w:color w:val="000000"/>
        </w:rPr>
        <w:t>End of application of div 5.2</w:t>
      </w:r>
      <w:r w:rsidR="005B7379" w:rsidRPr="00290B42">
        <w:rPr>
          <w:color w:val="000000"/>
        </w:rPr>
        <w:br/>
        <w:t>Section 36 (1) (c)</w:t>
      </w:r>
      <w:bookmarkEnd w:id="28"/>
    </w:p>
    <w:p w14:paraId="3A29E28B" w14:textId="29A18B88" w:rsidR="005B7379" w:rsidRPr="00290B42" w:rsidRDefault="005B7379" w:rsidP="005B7379">
      <w:pPr>
        <w:pStyle w:val="direction"/>
        <w:rPr>
          <w:color w:val="000000"/>
        </w:rPr>
      </w:pPr>
      <w:r w:rsidRPr="00290B42">
        <w:rPr>
          <w:color w:val="000000"/>
        </w:rPr>
        <w:t>substitute</w:t>
      </w:r>
    </w:p>
    <w:p w14:paraId="357298D4" w14:textId="21D9D83A" w:rsidR="005B7379" w:rsidRPr="00290B42" w:rsidRDefault="005B7379" w:rsidP="005B7379">
      <w:pPr>
        <w:pStyle w:val="Ipara"/>
        <w:rPr>
          <w:color w:val="000000"/>
        </w:rPr>
      </w:pPr>
      <w:r w:rsidRPr="00290B42">
        <w:rPr>
          <w:color w:val="000000"/>
        </w:rPr>
        <w:tab/>
        <w:t>(c)</w:t>
      </w:r>
      <w:r w:rsidRPr="00290B42">
        <w:rPr>
          <w:color w:val="000000"/>
        </w:rPr>
        <w:tab/>
        <w:t>if</w:t>
      </w:r>
      <w:r w:rsidR="008358DB" w:rsidRPr="00290B42">
        <w:rPr>
          <w:color w:val="000000"/>
        </w:rPr>
        <w:t xml:space="preserve"> the owner of the land has not applied for the subdivision of the land under the Unit Titles Act, part 3</w:t>
      </w:r>
      <w:r w:rsidRPr="00290B42">
        <w:rPr>
          <w:color w:val="000000"/>
        </w:rPr>
        <w:t xml:space="preserve"> before the end of 30</w:t>
      </w:r>
      <w:r w:rsidR="00A86112" w:rsidRPr="00290B42">
        <w:rPr>
          <w:color w:val="000000"/>
        </w:rPr>
        <w:t> </w:t>
      </w:r>
      <w:r w:rsidRPr="00290B42">
        <w:rPr>
          <w:color w:val="000000"/>
        </w:rPr>
        <w:t xml:space="preserve">days beginning on the day a certificate of occupancy is issued under the </w:t>
      </w:r>
      <w:hyperlink r:id="rId33" w:tooltip="A2004-11" w:history="1">
        <w:r w:rsidR="00696D7E" w:rsidRPr="00696D7E">
          <w:rPr>
            <w:rStyle w:val="charCitHyperlinkItal"/>
          </w:rPr>
          <w:t>Building Act 2004</w:t>
        </w:r>
      </w:hyperlink>
      <w:r w:rsidRPr="00290B42">
        <w:rPr>
          <w:color w:val="000000"/>
        </w:rPr>
        <w:t xml:space="preserve"> for the development</w:t>
      </w:r>
      <w:r w:rsidR="008358DB" w:rsidRPr="00290B42">
        <w:rPr>
          <w:color w:val="000000"/>
        </w:rPr>
        <w:t xml:space="preserve">, or before </w:t>
      </w:r>
      <w:r w:rsidR="00A86112" w:rsidRPr="00290B42">
        <w:rPr>
          <w:color w:val="000000"/>
        </w:rPr>
        <w:t xml:space="preserve">the end of </w:t>
      </w:r>
      <w:r w:rsidR="008358DB" w:rsidRPr="00290B42">
        <w:rPr>
          <w:color w:val="000000"/>
        </w:rPr>
        <w:t>any longer period that the commissioner allows—the first day after the end of the 30-day period or the longer period;</w:t>
      </w:r>
    </w:p>
    <w:p w14:paraId="3C25FF9E" w14:textId="094436C9" w:rsidR="001E44CD" w:rsidRPr="00290B42" w:rsidRDefault="00B163C8" w:rsidP="00281BAC">
      <w:pPr>
        <w:pStyle w:val="AH5Sec"/>
        <w:keepLines/>
        <w:shd w:val="pct25" w:color="auto" w:fill="auto"/>
        <w:rPr>
          <w:color w:val="000000"/>
        </w:rPr>
      </w:pPr>
      <w:bookmarkStart w:id="29" w:name="_Toc145412944"/>
      <w:r w:rsidRPr="00B163C8">
        <w:rPr>
          <w:rStyle w:val="CharSectNo"/>
        </w:rPr>
        <w:lastRenderedPageBreak/>
        <w:t>26</w:t>
      </w:r>
      <w:r w:rsidRPr="00290B42">
        <w:rPr>
          <w:color w:val="000000"/>
        </w:rPr>
        <w:tab/>
      </w:r>
      <w:r w:rsidR="001E44CD" w:rsidRPr="00290B42">
        <w:rPr>
          <w:color w:val="000000"/>
        </w:rPr>
        <w:t>New section 36 (2A)</w:t>
      </w:r>
      <w:bookmarkEnd w:id="29"/>
    </w:p>
    <w:p w14:paraId="51BC5A4A" w14:textId="62425FB4" w:rsidR="001E44CD" w:rsidRPr="00290B42" w:rsidRDefault="001E44CD" w:rsidP="00281BAC">
      <w:pPr>
        <w:pStyle w:val="direction"/>
        <w:keepLines/>
        <w:rPr>
          <w:color w:val="000000"/>
        </w:rPr>
      </w:pPr>
      <w:r w:rsidRPr="00290B42">
        <w:rPr>
          <w:color w:val="000000"/>
        </w:rPr>
        <w:t>insert</w:t>
      </w:r>
    </w:p>
    <w:p w14:paraId="05B13855" w14:textId="592FE922" w:rsidR="001E44CD" w:rsidRPr="00290B42" w:rsidRDefault="001E44CD" w:rsidP="00281BAC">
      <w:pPr>
        <w:pStyle w:val="IMain"/>
        <w:keepNext/>
        <w:keepLines/>
        <w:rPr>
          <w:color w:val="000000"/>
        </w:rPr>
      </w:pPr>
      <w:r w:rsidRPr="00290B42">
        <w:rPr>
          <w:color w:val="000000"/>
        </w:rPr>
        <w:tab/>
        <w:t>(2A)</w:t>
      </w:r>
      <w:r w:rsidRPr="00290B42">
        <w:rPr>
          <w:color w:val="000000"/>
        </w:rPr>
        <w:tab/>
        <w:t>The commissioner may allow a longer period under subsection (1) (c) only if—</w:t>
      </w:r>
    </w:p>
    <w:p w14:paraId="51223F8C" w14:textId="6CB8618B" w:rsidR="00C40E11" w:rsidRPr="00290B42" w:rsidRDefault="00E665F5" w:rsidP="00281BAC">
      <w:pPr>
        <w:pStyle w:val="Ipara"/>
        <w:keepNext/>
        <w:keepLines/>
        <w:rPr>
          <w:color w:val="000000"/>
        </w:rPr>
      </w:pPr>
      <w:r w:rsidRPr="00290B42">
        <w:rPr>
          <w:color w:val="000000"/>
        </w:rPr>
        <w:tab/>
        <w:t>(</w:t>
      </w:r>
      <w:r w:rsidR="00AB7149" w:rsidRPr="00290B42">
        <w:rPr>
          <w:color w:val="000000"/>
        </w:rPr>
        <w:t>a</w:t>
      </w:r>
      <w:r w:rsidRPr="00290B42">
        <w:rPr>
          <w:color w:val="000000"/>
        </w:rPr>
        <w:t>)</w:t>
      </w:r>
      <w:r w:rsidRPr="00290B42">
        <w:rPr>
          <w:color w:val="000000"/>
        </w:rPr>
        <w:tab/>
        <w:t xml:space="preserve">the owner </w:t>
      </w:r>
      <w:r w:rsidR="006271F8" w:rsidRPr="00290B42">
        <w:rPr>
          <w:color w:val="000000"/>
        </w:rPr>
        <w:t>applies, in writing,</w:t>
      </w:r>
      <w:r w:rsidR="00A81C39" w:rsidRPr="00290B42">
        <w:rPr>
          <w:color w:val="000000"/>
        </w:rPr>
        <w:t xml:space="preserve"> within </w:t>
      </w:r>
      <w:r w:rsidR="00A86112" w:rsidRPr="00290B42">
        <w:rPr>
          <w:color w:val="000000"/>
        </w:rPr>
        <w:t xml:space="preserve">a period of </w:t>
      </w:r>
      <w:r w:rsidR="00A81C39" w:rsidRPr="00290B42">
        <w:rPr>
          <w:color w:val="000000"/>
        </w:rPr>
        <w:t>120</w:t>
      </w:r>
      <w:r w:rsidR="00CD2152" w:rsidRPr="00290B42">
        <w:rPr>
          <w:color w:val="000000"/>
        </w:rPr>
        <w:t> </w:t>
      </w:r>
      <w:r w:rsidR="00A81C39" w:rsidRPr="00290B42">
        <w:rPr>
          <w:color w:val="000000"/>
        </w:rPr>
        <w:t>days beginning on the day the certificate of occupancy</w:t>
      </w:r>
      <w:r w:rsidR="00A86112" w:rsidRPr="00290B42">
        <w:rPr>
          <w:color w:val="000000"/>
        </w:rPr>
        <w:t xml:space="preserve"> is</w:t>
      </w:r>
      <w:r w:rsidR="00A81C39" w:rsidRPr="00290B42">
        <w:rPr>
          <w:color w:val="000000"/>
        </w:rPr>
        <w:t xml:space="preserve"> issued</w:t>
      </w:r>
      <w:r w:rsidR="006271F8" w:rsidRPr="00290B42">
        <w:rPr>
          <w:color w:val="000000"/>
        </w:rPr>
        <w:t>,</w:t>
      </w:r>
      <w:r w:rsidRPr="00290B42">
        <w:rPr>
          <w:color w:val="000000"/>
        </w:rPr>
        <w:t xml:space="preserve"> to</w:t>
      </w:r>
      <w:r w:rsidR="006271F8" w:rsidRPr="00290B42">
        <w:rPr>
          <w:color w:val="000000"/>
        </w:rPr>
        <w:t xml:space="preserve"> the commissioner</w:t>
      </w:r>
      <w:r w:rsidRPr="00290B42">
        <w:rPr>
          <w:color w:val="000000"/>
        </w:rPr>
        <w:t xml:space="preserve"> for a longer period </w:t>
      </w:r>
      <w:r w:rsidR="006271F8" w:rsidRPr="00290B42">
        <w:rPr>
          <w:color w:val="000000"/>
        </w:rPr>
        <w:t>to apply for subdivision of the land</w:t>
      </w:r>
      <w:r w:rsidR="00AB7149" w:rsidRPr="00290B42">
        <w:rPr>
          <w:color w:val="000000"/>
        </w:rPr>
        <w:t>; and</w:t>
      </w:r>
    </w:p>
    <w:p w14:paraId="3E7DFFEE" w14:textId="6AFA1C0D" w:rsidR="00AB7149" w:rsidRPr="00290B42" w:rsidRDefault="00AB7149" w:rsidP="00AB7149">
      <w:pPr>
        <w:pStyle w:val="Ipara"/>
        <w:rPr>
          <w:color w:val="000000"/>
        </w:rPr>
      </w:pPr>
      <w:r w:rsidRPr="00290B42">
        <w:rPr>
          <w:color w:val="000000"/>
        </w:rPr>
        <w:tab/>
        <w:t>(b)</w:t>
      </w:r>
      <w:r w:rsidRPr="00290B42">
        <w:rPr>
          <w:color w:val="000000"/>
        </w:rPr>
        <w:tab/>
        <w:t>the commissioner is satisfied that the owner of the land could not have applied for subdivision of the land before the end of the 30-day period</w:t>
      </w:r>
      <w:r w:rsidR="00A86112" w:rsidRPr="00290B42">
        <w:rPr>
          <w:color w:val="000000"/>
        </w:rPr>
        <w:t xml:space="preserve"> mentioned in subsection (1) (c)</w:t>
      </w:r>
      <w:r w:rsidRPr="00290B42">
        <w:rPr>
          <w:color w:val="000000"/>
        </w:rPr>
        <w:t xml:space="preserve"> because of exceptional circumstances.</w:t>
      </w:r>
    </w:p>
    <w:p w14:paraId="50B0B143" w14:textId="5257B193" w:rsidR="005A7450" w:rsidRPr="00290B42" w:rsidRDefault="00B163C8" w:rsidP="00B163C8">
      <w:pPr>
        <w:pStyle w:val="AH5Sec"/>
        <w:shd w:val="pct25" w:color="auto" w:fill="auto"/>
        <w:rPr>
          <w:color w:val="000000"/>
        </w:rPr>
      </w:pPr>
      <w:bookmarkStart w:id="30" w:name="_Toc145412945"/>
      <w:r w:rsidRPr="00B163C8">
        <w:rPr>
          <w:rStyle w:val="CharSectNo"/>
        </w:rPr>
        <w:t>27</w:t>
      </w:r>
      <w:r w:rsidRPr="00290B42">
        <w:rPr>
          <w:color w:val="000000"/>
        </w:rPr>
        <w:tab/>
      </w:r>
      <w:r w:rsidR="005A7450" w:rsidRPr="00290B42">
        <w:rPr>
          <w:color w:val="000000"/>
        </w:rPr>
        <w:t>Schedule 1, section 1.1 heading</w:t>
      </w:r>
      <w:bookmarkEnd w:id="30"/>
    </w:p>
    <w:p w14:paraId="088F949B" w14:textId="708DA763" w:rsidR="005A7450" w:rsidRPr="00290B42" w:rsidRDefault="005A7450" w:rsidP="005A7450">
      <w:pPr>
        <w:pStyle w:val="direction"/>
        <w:rPr>
          <w:color w:val="000000"/>
        </w:rPr>
      </w:pPr>
      <w:r w:rsidRPr="00290B42">
        <w:rPr>
          <w:color w:val="000000"/>
        </w:rPr>
        <w:t>substitute</w:t>
      </w:r>
    </w:p>
    <w:p w14:paraId="16196ECD" w14:textId="62AFE264" w:rsidR="001C3D83" w:rsidRPr="00290B42" w:rsidRDefault="005A7450" w:rsidP="00F1743E">
      <w:pPr>
        <w:pStyle w:val="ISchclauseheading"/>
        <w:rPr>
          <w:color w:val="000000"/>
        </w:rPr>
      </w:pPr>
      <w:r w:rsidRPr="00290B42">
        <w:rPr>
          <w:color w:val="000000"/>
        </w:rPr>
        <w:t>1.1</w:t>
      </w:r>
      <w:r w:rsidRPr="00290B42">
        <w:rPr>
          <w:color w:val="000000"/>
        </w:rPr>
        <w:tab/>
        <w:t>Police, fire and emergency services levy</w:t>
      </w:r>
    </w:p>
    <w:p w14:paraId="7DBDB02D" w14:textId="38A2A318" w:rsidR="005A7450" w:rsidRPr="00290B42" w:rsidRDefault="00B163C8" w:rsidP="00B163C8">
      <w:pPr>
        <w:pStyle w:val="AH5Sec"/>
        <w:shd w:val="pct25" w:color="auto" w:fill="auto"/>
        <w:rPr>
          <w:color w:val="000000"/>
        </w:rPr>
      </w:pPr>
      <w:bookmarkStart w:id="31" w:name="_Toc145412946"/>
      <w:r w:rsidRPr="00B163C8">
        <w:rPr>
          <w:rStyle w:val="CharSectNo"/>
        </w:rPr>
        <w:t>28</w:t>
      </w:r>
      <w:r w:rsidRPr="00290B42">
        <w:rPr>
          <w:color w:val="000000"/>
        </w:rPr>
        <w:tab/>
      </w:r>
      <w:r w:rsidR="005A7450" w:rsidRPr="00290B42">
        <w:rPr>
          <w:color w:val="000000"/>
        </w:rPr>
        <w:t>Schedule 1, section 1.1 (1)</w:t>
      </w:r>
      <w:r w:rsidR="00336C0D" w:rsidRPr="00290B42">
        <w:rPr>
          <w:color w:val="000000"/>
        </w:rPr>
        <w:t xml:space="preserve"> and (2)</w:t>
      </w:r>
      <w:bookmarkEnd w:id="31"/>
    </w:p>
    <w:p w14:paraId="25DFA232" w14:textId="27C30F4D" w:rsidR="00336C0D" w:rsidRPr="00290B42" w:rsidRDefault="00336C0D" w:rsidP="00336C0D">
      <w:pPr>
        <w:pStyle w:val="direction"/>
        <w:rPr>
          <w:color w:val="000000"/>
        </w:rPr>
      </w:pPr>
      <w:r w:rsidRPr="00290B42">
        <w:rPr>
          <w:color w:val="000000"/>
        </w:rPr>
        <w:t>omit</w:t>
      </w:r>
    </w:p>
    <w:p w14:paraId="012EC6EE" w14:textId="2DFA5559" w:rsidR="00336C0D" w:rsidRPr="00290B42" w:rsidRDefault="00336C0D" w:rsidP="00336C0D">
      <w:pPr>
        <w:pStyle w:val="Amainreturn"/>
        <w:rPr>
          <w:color w:val="000000"/>
        </w:rPr>
      </w:pPr>
      <w:r w:rsidRPr="00290B42">
        <w:rPr>
          <w:color w:val="000000"/>
        </w:rPr>
        <w:t>Fire and emergency services levy</w:t>
      </w:r>
    </w:p>
    <w:p w14:paraId="77A8F84B" w14:textId="43C330DF" w:rsidR="00336C0D" w:rsidRPr="00290B42" w:rsidRDefault="00336C0D" w:rsidP="00336C0D">
      <w:pPr>
        <w:pStyle w:val="direction"/>
        <w:rPr>
          <w:color w:val="000000"/>
        </w:rPr>
      </w:pPr>
      <w:r w:rsidRPr="00290B42">
        <w:rPr>
          <w:color w:val="000000"/>
        </w:rPr>
        <w:t>substitute</w:t>
      </w:r>
    </w:p>
    <w:p w14:paraId="3236ADE2" w14:textId="419B34C9" w:rsidR="00336C0D" w:rsidRPr="00290B42" w:rsidRDefault="00336C0D" w:rsidP="00336C0D">
      <w:pPr>
        <w:pStyle w:val="Amainreturn"/>
        <w:rPr>
          <w:color w:val="000000"/>
        </w:rPr>
      </w:pPr>
      <w:r w:rsidRPr="00290B42">
        <w:rPr>
          <w:color w:val="000000"/>
        </w:rPr>
        <w:t>Police, fire and emergency services levy</w:t>
      </w:r>
    </w:p>
    <w:p w14:paraId="7A44D06B" w14:textId="3F9B01D8" w:rsidR="00336C0D" w:rsidRPr="00290B42" w:rsidRDefault="00B163C8" w:rsidP="00B163C8">
      <w:pPr>
        <w:pStyle w:val="AH5Sec"/>
        <w:shd w:val="pct25" w:color="auto" w:fill="auto"/>
        <w:rPr>
          <w:color w:val="000000"/>
        </w:rPr>
      </w:pPr>
      <w:bookmarkStart w:id="32" w:name="_Toc145412947"/>
      <w:r w:rsidRPr="00B163C8">
        <w:rPr>
          <w:rStyle w:val="CharSectNo"/>
        </w:rPr>
        <w:lastRenderedPageBreak/>
        <w:t>29</w:t>
      </w:r>
      <w:r w:rsidRPr="00290B42">
        <w:rPr>
          <w:color w:val="000000"/>
        </w:rPr>
        <w:tab/>
      </w:r>
      <w:r w:rsidR="00336C0D" w:rsidRPr="00290B42">
        <w:rPr>
          <w:color w:val="000000"/>
        </w:rPr>
        <w:t>Schedule 1, section 2.1A heading</w:t>
      </w:r>
      <w:bookmarkEnd w:id="32"/>
    </w:p>
    <w:p w14:paraId="1D95CE41" w14:textId="514F79E0" w:rsidR="00336C0D" w:rsidRPr="00290B42" w:rsidRDefault="00336C0D" w:rsidP="00336C0D">
      <w:pPr>
        <w:pStyle w:val="direction"/>
        <w:rPr>
          <w:color w:val="000000"/>
        </w:rPr>
      </w:pPr>
      <w:r w:rsidRPr="00290B42">
        <w:rPr>
          <w:color w:val="000000"/>
        </w:rPr>
        <w:t>substitute</w:t>
      </w:r>
    </w:p>
    <w:p w14:paraId="710359FE" w14:textId="3ED2C1AC" w:rsidR="00336C0D" w:rsidRPr="00290B42" w:rsidRDefault="00336C0D" w:rsidP="00336C0D">
      <w:pPr>
        <w:pStyle w:val="ISchclauseheading"/>
        <w:rPr>
          <w:color w:val="000000"/>
        </w:rPr>
      </w:pPr>
      <w:r w:rsidRPr="00290B42">
        <w:rPr>
          <w:color w:val="000000"/>
        </w:rPr>
        <w:t>2.1A</w:t>
      </w:r>
      <w:r w:rsidRPr="00290B42">
        <w:rPr>
          <w:color w:val="000000"/>
        </w:rPr>
        <w:tab/>
        <w:t>Application of further provisions—police, fire and emergency services levy</w:t>
      </w:r>
    </w:p>
    <w:p w14:paraId="365CBB14" w14:textId="6F76E779" w:rsidR="00336C0D" w:rsidRPr="00290B42" w:rsidRDefault="00B163C8" w:rsidP="00B163C8">
      <w:pPr>
        <w:pStyle w:val="AH5Sec"/>
        <w:shd w:val="pct25" w:color="auto" w:fill="auto"/>
        <w:rPr>
          <w:color w:val="000000"/>
        </w:rPr>
      </w:pPr>
      <w:bookmarkStart w:id="33" w:name="_Toc145412948"/>
      <w:r w:rsidRPr="00B163C8">
        <w:rPr>
          <w:rStyle w:val="CharSectNo"/>
        </w:rPr>
        <w:t>30</w:t>
      </w:r>
      <w:r w:rsidRPr="00290B42">
        <w:rPr>
          <w:color w:val="000000"/>
        </w:rPr>
        <w:tab/>
      </w:r>
      <w:r w:rsidR="00336C0D" w:rsidRPr="00290B42">
        <w:rPr>
          <w:color w:val="000000"/>
        </w:rPr>
        <w:t>Schedule 1, section 2.1A (2) (a)</w:t>
      </w:r>
      <w:bookmarkEnd w:id="33"/>
    </w:p>
    <w:p w14:paraId="57394B09" w14:textId="47ECF06E" w:rsidR="00336C0D" w:rsidRPr="00290B42" w:rsidRDefault="00336C0D" w:rsidP="00336C0D">
      <w:pPr>
        <w:pStyle w:val="direction"/>
        <w:rPr>
          <w:color w:val="000000"/>
        </w:rPr>
      </w:pPr>
      <w:r w:rsidRPr="00290B42">
        <w:rPr>
          <w:color w:val="000000"/>
        </w:rPr>
        <w:t>omit</w:t>
      </w:r>
    </w:p>
    <w:p w14:paraId="67D08B0B" w14:textId="68D50759" w:rsidR="00336C0D" w:rsidRPr="00290B42" w:rsidRDefault="00336C0D" w:rsidP="00336C0D">
      <w:pPr>
        <w:pStyle w:val="Amainreturn"/>
        <w:rPr>
          <w:color w:val="000000"/>
        </w:rPr>
      </w:pPr>
      <w:r w:rsidRPr="00290B42">
        <w:rPr>
          <w:color w:val="000000"/>
        </w:rPr>
        <w:t>fire and emergency services levy</w:t>
      </w:r>
    </w:p>
    <w:p w14:paraId="4F87D5EB" w14:textId="469BA963" w:rsidR="00336C0D" w:rsidRPr="00290B42" w:rsidRDefault="00336C0D" w:rsidP="00336C0D">
      <w:pPr>
        <w:pStyle w:val="direction"/>
        <w:rPr>
          <w:color w:val="000000"/>
        </w:rPr>
      </w:pPr>
      <w:r w:rsidRPr="00290B42">
        <w:rPr>
          <w:color w:val="000000"/>
        </w:rPr>
        <w:t>substitute</w:t>
      </w:r>
    </w:p>
    <w:p w14:paraId="5CBE1BD8" w14:textId="09882049" w:rsidR="00336C0D" w:rsidRPr="00290B42" w:rsidRDefault="002C53EE" w:rsidP="00336C0D">
      <w:pPr>
        <w:pStyle w:val="Amainreturn"/>
        <w:rPr>
          <w:color w:val="000000"/>
        </w:rPr>
      </w:pPr>
      <w:r w:rsidRPr="00290B42">
        <w:rPr>
          <w:color w:val="000000"/>
        </w:rPr>
        <w:t>police, fire and emergency services levy</w:t>
      </w:r>
    </w:p>
    <w:p w14:paraId="464B44E5" w14:textId="67A63CC9" w:rsidR="004552ED" w:rsidRPr="00290B42" w:rsidRDefault="00B163C8" w:rsidP="00B163C8">
      <w:pPr>
        <w:pStyle w:val="AH5Sec"/>
        <w:shd w:val="pct25" w:color="auto" w:fill="auto"/>
        <w:rPr>
          <w:color w:val="000000"/>
        </w:rPr>
      </w:pPr>
      <w:bookmarkStart w:id="34" w:name="_Toc145412949"/>
      <w:r w:rsidRPr="00B163C8">
        <w:rPr>
          <w:rStyle w:val="CharSectNo"/>
        </w:rPr>
        <w:t>31</w:t>
      </w:r>
      <w:r w:rsidRPr="00290B42">
        <w:rPr>
          <w:color w:val="000000"/>
        </w:rPr>
        <w:tab/>
      </w:r>
      <w:r w:rsidR="004552ED" w:rsidRPr="00290B42">
        <w:rPr>
          <w:color w:val="000000"/>
        </w:rPr>
        <w:t>Schedule 1, section 3.1 heading</w:t>
      </w:r>
      <w:bookmarkEnd w:id="34"/>
    </w:p>
    <w:p w14:paraId="1B251F2A" w14:textId="1C6C93BB" w:rsidR="004552ED" w:rsidRPr="00290B42" w:rsidRDefault="004552ED" w:rsidP="004552ED">
      <w:pPr>
        <w:pStyle w:val="direction"/>
        <w:rPr>
          <w:color w:val="000000"/>
        </w:rPr>
      </w:pPr>
      <w:r w:rsidRPr="00290B42">
        <w:rPr>
          <w:color w:val="000000"/>
        </w:rPr>
        <w:t>substitute</w:t>
      </w:r>
    </w:p>
    <w:p w14:paraId="0C6C1F83" w14:textId="6EDD5A95" w:rsidR="004552ED" w:rsidRPr="00290B42" w:rsidRDefault="004552ED" w:rsidP="004552ED">
      <w:pPr>
        <w:pStyle w:val="ISchclauseheading"/>
        <w:rPr>
          <w:color w:val="000000"/>
        </w:rPr>
      </w:pPr>
      <w:r w:rsidRPr="00290B42">
        <w:rPr>
          <w:color w:val="000000"/>
        </w:rPr>
        <w:t>3.1</w:t>
      </w:r>
      <w:r w:rsidRPr="00290B42">
        <w:rPr>
          <w:color w:val="000000"/>
        </w:rPr>
        <w:tab/>
        <w:t>Certain proposed subdivisions—imposition of police, fire and emergency services levy</w:t>
      </w:r>
    </w:p>
    <w:p w14:paraId="3CE90941" w14:textId="714B0FB3" w:rsidR="004552ED" w:rsidRPr="00290B42" w:rsidRDefault="00B163C8" w:rsidP="00B163C8">
      <w:pPr>
        <w:pStyle w:val="AH5Sec"/>
        <w:shd w:val="pct25" w:color="auto" w:fill="auto"/>
        <w:rPr>
          <w:color w:val="000000"/>
        </w:rPr>
      </w:pPr>
      <w:bookmarkStart w:id="35" w:name="_Toc145412950"/>
      <w:r w:rsidRPr="00B163C8">
        <w:rPr>
          <w:rStyle w:val="CharSectNo"/>
        </w:rPr>
        <w:t>32</w:t>
      </w:r>
      <w:r w:rsidRPr="00290B42">
        <w:rPr>
          <w:color w:val="000000"/>
        </w:rPr>
        <w:tab/>
      </w:r>
      <w:r w:rsidR="004552ED" w:rsidRPr="00290B42">
        <w:rPr>
          <w:color w:val="000000"/>
        </w:rPr>
        <w:t>Schedule 1, section 3.1 (2) and (3)</w:t>
      </w:r>
      <w:bookmarkEnd w:id="35"/>
    </w:p>
    <w:p w14:paraId="0FCA96DA" w14:textId="162192A5" w:rsidR="004552ED" w:rsidRPr="00290B42" w:rsidRDefault="004552ED" w:rsidP="004552ED">
      <w:pPr>
        <w:pStyle w:val="direction"/>
        <w:rPr>
          <w:color w:val="000000"/>
        </w:rPr>
      </w:pPr>
      <w:r w:rsidRPr="00290B42">
        <w:rPr>
          <w:color w:val="000000"/>
        </w:rPr>
        <w:t>omit</w:t>
      </w:r>
    </w:p>
    <w:p w14:paraId="2103782B" w14:textId="17C1AF15" w:rsidR="004552ED" w:rsidRPr="00290B42" w:rsidRDefault="004552ED" w:rsidP="004552ED">
      <w:pPr>
        <w:pStyle w:val="Amainreturn"/>
        <w:rPr>
          <w:color w:val="000000"/>
        </w:rPr>
      </w:pPr>
      <w:r w:rsidRPr="00290B42">
        <w:rPr>
          <w:color w:val="000000"/>
        </w:rPr>
        <w:t>fire and emergency services levy</w:t>
      </w:r>
    </w:p>
    <w:p w14:paraId="7C667A90" w14:textId="724A320B" w:rsidR="004552ED" w:rsidRPr="00290B42" w:rsidRDefault="004552ED" w:rsidP="004552ED">
      <w:pPr>
        <w:pStyle w:val="direction"/>
        <w:rPr>
          <w:color w:val="000000"/>
        </w:rPr>
      </w:pPr>
      <w:r w:rsidRPr="00290B42">
        <w:rPr>
          <w:color w:val="000000"/>
        </w:rPr>
        <w:t>substitute</w:t>
      </w:r>
    </w:p>
    <w:p w14:paraId="19DAF5BD" w14:textId="5C8C6FBB" w:rsidR="00003196" w:rsidRPr="00290B42" w:rsidRDefault="004552ED" w:rsidP="009B28DC">
      <w:pPr>
        <w:pStyle w:val="Amainreturn"/>
        <w:rPr>
          <w:color w:val="000000"/>
        </w:rPr>
      </w:pPr>
      <w:r w:rsidRPr="00290B42">
        <w:rPr>
          <w:color w:val="000000"/>
        </w:rPr>
        <w:t>police, fire and emergency services levy</w:t>
      </w:r>
    </w:p>
    <w:p w14:paraId="01A5D9A3" w14:textId="667D55A2" w:rsidR="008444E4" w:rsidRPr="00290B42" w:rsidRDefault="00B163C8" w:rsidP="00660157">
      <w:pPr>
        <w:pStyle w:val="AH5Sec"/>
        <w:shd w:val="pct25" w:color="auto" w:fill="auto"/>
        <w:rPr>
          <w:color w:val="000000"/>
        </w:rPr>
      </w:pPr>
      <w:bookmarkStart w:id="36" w:name="_Toc145412951"/>
      <w:r w:rsidRPr="00B163C8">
        <w:rPr>
          <w:rStyle w:val="CharSectNo"/>
        </w:rPr>
        <w:lastRenderedPageBreak/>
        <w:t>33</w:t>
      </w:r>
      <w:r w:rsidRPr="00290B42">
        <w:rPr>
          <w:color w:val="000000"/>
        </w:rPr>
        <w:tab/>
      </w:r>
      <w:r w:rsidR="008444E4" w:rsidRPr="00290B42">
        <w:rPr>
          <w:color w:val="000000"/>
        </w:rPr>
        <w:t>Rebate of levy</w:t>
      </w:r>
      <w:r w:rsidR="008444E4" w:rsidRPr="00290B42">
        <w:rPr>
          <w:color w:val="000000"/>
        </w:rPr>
        <w:br/>
        <w:t>Schedule 1, section 3.2</w:t>
      </w:r>
      <w:r w:rsidR="00C9766A" w:rsidRPr="00290B42">
        <w:rPr>
          <w:color w:val="000000"/>
        </w:rPr>
        <w:t xml:space="preserve"> (3)</w:t>
      </w:r>
      <w:bookmarkEnd w:id="36"/>
    </w:p>
    <w:p w14:paraId="7BC01DEF" w14:textId="5C9C9576" w:rsidR="008444E4" w:rsidRPr="00290B42" w:rsidRDefault="008444E4" w:rsidP="00660157">
      <w:pPr>
        <w:pStyle w:val="direction"/>
        <w:rPr>
          <w:color w:val="000000"/>
        </w:rPr>
      </w:pPr>
      <w:r w:rsidRPr="00290B42">
        <w:rPr>
          <w:color w:val="000000"/>
        </w:rPr>
        <w:t>omit</w:t>
      </w:r>
    </w:p>
    <w:p w14:paraId="7E1EBB9C" w14:textId="3015855A" w:rsidR="008444E4" w:rsidRPr="00290B42" w:rsidRDefault="008444E4" w:rsidP="00660157">
      <w:pPr>
        <w:pStyle w:val="Amainreturn"/>
        <w:keepNext/>
        <w:rPr>
          <w:color w:val="000000"/>
        </w:rPr>
      </w:pPr>
      <w:r w:rsidRPr="00290B42">
        <w:rPr>
          <w:color w:val="000000"/>
        </w:rPr>
        <w:t>FES rebate</w:t>
      </w:r>
    </w:p>
    <w:p w14:paraId="44A99062" w14:textId="10F26C3B" w:rsidR="008444E4" w:rsidRPr="00290B42" w:rsidRDefault="008444E4" w:rsidP="00660157">
      <w:pPr>
        <w:pStyle w:val="direction"/>
        <w:rPr>
          <w:color w:val="000000"/>
        </w:rPr>
      </w:pPr>
      <w:r w:rsidRPr="00290B42">
        <w:rPr>
          <w:color w:val="000000"/>
        </w:rPr>
        <w:t>substitute</w:t>
      </w:r>
    </w:p>
    <w:p w14:paraId="3C9597B7" w14:textId="3B037B7A" w:rsidR="002961D3" w:rsidRPr="00290B42" w:rsidRDefault="008444E4" w:rsidP="00660157">
      <w:pPr>
        <w:pStyle w:val="Amainreturn"/>
        <w:keepNext/>
        <w:rPr>
          <w:color w:val="000000"/>
        </w:rPr>
      </w:pPr>
      <w:r w:rsidRPr="00290B42">
        <w:rPr>
          <w:color w:val="000000"/>
        </w:rPr>
        <w:t>PFES rebate</w:t>
      </w:r>
    </w:p>
    <w:p w14:paraId="08B005BE" w14:textId="146E4C99" w:rsidR="00801F99" w:rsidRPr="00290B42" w:rsidRDefault="00B163C8" w:rsidP="00B163C8">
      <w:pPr>
        <w:pStyle w:val="AH5Sec"/>
        <w:shd w:val="pct25" w:color="auto" w:fill="auto"/>
        <w:rPr>
          <w:color w:val="000000"/>
        </w:rPr>
      </w:pPr>
      <w:bookmarkStart w:id="37" w:name="_Toc145412952"/>
      <w:r w:rsidRPr="00B163C8">
        <w:rPr>
          <w:rStyle w:val="CharSectNo"/>
        </w:rPr>
        <w:t>34</w:t>
      </w:r>
      <w:r w:rsidRPr="00290B42">
        <w:rPr>
          <w:color w:val="000000"/>
        </w:rPr>
        <w:tab/>
      </w:r>
      <w:r w:rsidR="00801F99" w:rsidRPr="00290B42">
        <w:rPr>
          <w:color w:val="000000"/>
        </w:rPr>
        <w:t>Schedule 1, section 3.2</w:t>
      </w:r>
      <w:r w:rsidR="008444E4" w:rsidRPr="00290B42">
        <w:rPr>
          <w:color w:val="000000"/>
        </w:rPr>
        <w:t xml:space="preserve"> </w:t>
      </w:r>
      <w:r w:rsidR="00801F99" w:rsidRPr="00290B42">
        <w:rPr>
          <w:color w:val="000000"/>
        </w:rPr>
        <w:t xml:space="preserve">(5), definition of </w:t>
      </w:r>
      <w:r w:rsidR="00801F99" w:rsidRPr="00696D7E">
        <w:rPr>
          <w:rStyle w:val="charItals"/>
        </w:rPr>
        <w:t>FES rebate</w:t>
      </w:r>
      <w:bookmarkEnd w:id="37"/>
    </w:p>
    <w:p w14:paraId="2500CBDB" w14:textId="59ECE43A" w:rsidR="00801F99" w:rsidRPr="00290B42" w:rsidRDefault="00801F99" w:rsidP="00801F99">
      <w:pPr>
        <w:pStyle w:val="direction"/>
        <w:rPr>
          <w:color w:val="000000"/>
        </w:rPr>
      </w:pPr>
      <w:r w:rsidRPr="00290B42">
        <w:rPr>
          <w:color w:val="000000"/>
        </w:rPr>
        <w:t>substitute</w:t>
      </w:r>
    </w:p>
    <w:p w14:paraId="4126B6CF" w14:textId="33D3A3E6" w:rsidR="00801F99" w:rsidRPr="00290B42" w:rsidRDefault="003F1FA8" w:rsidP="002961D3">
      <w:pPr>
        <w:pStyle w:val="Amainreturn"/>
        <w:rPr>
          <w:color w:val="000000"/>
        </w:rPr>
      </w:pPr>
      <w:r w:rsidRPr="00696D7E">
        <w:rPr>
          <w:rStyle w:val="charBoldItals"/>
        </w:rPr>
        <w:t>PFES rebate</w:t>
      </w:r>
      <w:r w:rsidRPr="00290B42">
        <w:rPr>
          <w:color w:val="000000"/>
        </w:rPr>
        <w:t xml:space="preserve"> means the </w:t>
      </w:r>
      <w:r w:rsidR="00801F99" w:rsidRPr="00290B42">
        <w:rPr>
          <w:color w:val="000000"/>
        </w:rPr>
        <w:t>police, fire and emergency services rebate</w:t>
      </w:r>
      <w:r w:rsidRPr="00290B42">
        <w:rPr>
          <w:color w:val="000000"/>
        </w:rPr>
        <w:t xml:space="preserve"> determined unde</w:t>
      </w:r>
      <w:r w:rsidRPr="00181548">
        <w:rPr>
          <w:color w:val="000000"/>
        </w:rPr>
        <w:t xml:space="preserve">r the </w:t>
      </w:r>
      <w:hyperlink r:id="rId34" w:tooltip="A1999-4" w:history="1">
        <w:r w:rsidR="003F5630" w:rsidRPr="00181548">
          <w:rPr>
            <w:rStyle w:val="charCitHyperlinkAbbrev"/>
          </w:rPr>
          <w:t>Taxation Administration Act</w:t>
        </w:r>
      </w:hyperlink>
      <w:r w:rsidRPr="00181548">
        <w:rPr>
          <w:color w:val="000000"/>
        </w:rPr>
        <w:t>, se</w:t>
      </w:r>
      <w:r w:rsidRPr="00290B42">
        <w:rPr>
          <w:color w:val="000000"/>
        </w:rPr>
        <w:t>ction 139.</w:t>
      </w:r>
    </w:p>
    <w:p w14:paraId="5E4DCE46" w14:textId="2DE2912A" w:rsidR="00137FBC" w:rsidRPr="00290B42" w:rsidRDefault="00137FBC" w:rsidP="00B163C8">
      <w:pPr>
        <w:pStyle w:val="PageBreak"/>
        <w:suppressLineNumbers/>
        <w:rPr>
          <w:color w:val="000000"/>
        </w:rPr>
      </w:pPr>
      <w:r w:rsidRPr="00290B42">
        <w:rPr>
          <w:color w:val="000000"/>
        </w:rPr>
        <w:br w:type="page"/>
      </w:r>
    </w:p>
    <w:p w14:paraId="35F32EE5" w14:textId="7938D5C8" w:rsidR="00A52940" w:rsidRPr="00B163C8" w:rsidRDefault="00B163C8" w:rsidP="00B163C8">
      <w:pPr>
        <w:pStyle w:val="AH2Part"/>
      </w:pPr>
      <w:bookmarkStart w:id="38" w:name="_Toc145412953"/>
      <w:r w:rsidRPr="00B163C8">
        <w:rPr>
          <w:rStyle w:val="CharPartNo"/>
        </w:rPr>
        <w:lastRenderedPageBreak/>
        <w:t>Part 4</w:t>
      </w:r>
      <w:r w:rsidRPr="00290B42">
        <w:rPr>
          <w:color w:val="000000"/>
        </w:rPr>
        <w:tab/>
      </w:r>
      <w:r w:rsidR="00137FBC" w:rsidRPr="00B163C8">
        <w:rPr>
          <w:rStyle w:val="CharPartText"/>
          <w:color w:val="000000"/>
        </w:rPr>
        <w:t>Taxation Administration Act 1999</w:t>
      </w:r>
      <w:bookmarkEnd w:id="38"/>
    </w:p>
    <w:p w14:paraId="30AECD25" w14:textId="27260920" w:rsidR="00A52940" w:rsidRPr="00290B42" w:rsidRDefault="00B163C8" w:rsidP="00B163C8">
      <w:pPr>
        <w:pStyle w:val="AH5Sec"/>
        <w:shd w:val="pct25" w:color="auto" w:fill="auto"/>
        <w:rPr>
          <w:color w:val="000000"/>
        </w:rPr>
      </w:pPr>
      <w:bookmarkStart w:id="39" w:name="_Toc145412954"/>
      <w:r w:rsidRPr="00B163C8">
        <w:rPr>
          <w:rStyle w:val="CharSectNo"/>
        </w:rPr>
        <w:t>35</w:t>
      </w:r>
      <w:r w:rsidRPr="00290B42">
        <w:rPr>
          <w:color w:val="000000"/>
        </w:rPr>
        <w:tab/>
      </w:r>
      <w:r w:rsidR="00A52940" w:rsidRPr="00290B42">
        <w:rPr>
          <w:color w:val="000000"/>
        </w:rPr>
        <w:t>Recovery of tax from mortgagee</w:t>
      </w:r>
      <w:r w:rsidR="00A52940" w:rsidRPr="00290B42">
        <w:rPr>
          <w:color w:val="000000"/>
        </w:rPr>
        <w:br/>
        <w:t>New section 56HA (7A)</w:t>
      </w:r>
      <w:bookmarkEnd w:id="39"/>
    </w:p>
    <w:p w14:paraId="2E5C87CE" w14:textId="643411D7" w:rsidR="00A52940" w:rsidRPr="00290B42" w:rsidRDefault="00A52940" w:rsidP="00A52940">
      <w:pPr>
        <w:pStyle w:val="direction"/>
        <w:rPr>
          <w:color w:val="000000"/>
        </w:rPr>
      </w:pPr>
      <w:r w:rsidRPr="00290B42">
        <w:rPr>
          <w:color w:val="000000"/>
        </w:rPr>
        <w:t>insert</w:t>
      </w:r>
    </w:p>
    <w:p w14:paraId="3C9D52A7" w14:textId="338230B4" w:rsidR="00A52940" w:rsidRPr="00290B42" w:rsidRDefault="00A52940" w:rsidP="00B163C8">
      <w:pPr>
        <w:pStyle w:val="IMain"/>
        <w:keepNext/>
        <w:rPr>
          <w:color w:val="000000"/>
        </w:rPr>
      </w:pPr>
      <w:r w:rsidRPr="00290B42">
        <w:rPr>
          <w:color w:val="000000"/>
        </w:rPr>
        <w:tab/>
        <w:t>(7A)</w:t>
      </w:r>
      <w:r w:rsidRPr="00290B42">
        <w:rPr>
          <w:color w:val="000000"/>
        </w:rPr>
        <w:tab/>
        <w:t>To remove any doubt, a tax debt that a mortgagee of a parcel of land is required to pay for a debtor under this section is tax that is payable under section 48.</w:t>
      </w:r>
    </w:p>
    <w:p w14:paraId="249342EF" w14:textId="76AF3E94" w:rsidR="00A52940" w:rsidRPr="00290B42" w:rsidRDefault="00A52940" w:rsidP="00A52940">
      <w:pPr>
        <w:pStyle w:val="aNote"/>
        <w:rPr>
          <w:color w:val="000000"/>
        </w:rPr>
      </w:pPr>
      <w:r w:rsidRPr="00696D7E">
        <w:rPr>
          <w:rStyle w:val="charItals"/>
        </w:rPr>
        <w:t>Note</w:t>
      </w:r>
      <w:r w:rsidRPr="00696D7E">
        <w:rPr>
          <w:rStyle w:val="charItals"/>
        </w:rPr>
        <w:tab/>
      </w:r>
      <w:r w:rsidRPr="00290B42">
        <w:rPr>
          <w:color w:val="000000"/>
        </w:rPr>
        <w:t>Under s 48, tax that is payable is payable to the commissioner, who may recover any amount unpaid in a court of competent jurisdiction as a debt to the commissioner.</w:t>
      </w:r>
    </w:p>
    <w:p w14:paraId="3C00B791" w14:textId="788F2908" w:rsidR="00A52940" w:rsidRPr="00290B42" w:rsidRDefault="00B163C8" w:rsidP="00B163C8">
      <w:pPr>
        <w:pStyle w:val="AH5Sec"/>
        <w:shd w:val="pct25" w:color="auto" w:fill="auto"/>
        <w:rPr>
          <w:color w:val="000000"/>
        </w:rPr>
      </w:pPr>
      <w:bookmarkStart w:id="40" w:name="_Toc145412955"/>
      <w:r w:rsidRPr="00B163C8">
        <w:rPr>
          <w:rStyle w:val="CharSectNo"/>
        </w:rPr>
        <w:t>36</w:t>
      </w:r>
      <w:r w:rsidRPr="00290B42">
        <w:rPr>
          <w:color w:val="000000"/>
        </w:rPr>
        <w:tab/>
      </w:r>
      <w:r w:rsidR="00D863F7" w:rsidRPr="00290B42">
        <w:rPr>
          <w:color w:val="000000"/>
        </w:rPr>
        <w:t>Recovery of tax from mortgagee of other land</w:t>
      </w:r>
      <w:r w:rsidR="00D863F7" w:rsidRPr="00290B42">
        <w:rPr>
          <w:color w:val="000000"/>
        </w:rPr>
        <w:br/>
        <w:t>New section 56N (7A)</w:t>
      </w:r>
      <w:bookmarkEnd w:id="40"/>
    </w:p>
    <w:p w14:paraId="53148AAF" w14:textId="56192D8B" w:rsidR="00D863F7" w:rsidRPr="00290B42" w:rsidRDefault="00D863F7" w:rsidP="00D863F7">
      <w:pPr>
        <w:pStyle w:val="direction"/>
        <w:rPr>
          <w:color w:val="000000"/>
        </w:rPr>
      </w:pPr>
      <w:r w:rsidRPr="00290B42">
        <w:rPr>
          <w:color w:val="000000"/>
        </w:rPr>
        <w:t>insert</w:t>
      </w:r>
    </w:p>
    <w:p w14:paraId="70F58882" w14:textId="1C06CEF7" w:rsidR="00D863F7" w:rsidRPr="00290B42" w:rsidRDefault="00D863F7" w:rsidP="00B163C8">
      <w:pPr>
        <w:pStyle w:val="IMain"/>
        <w:keepNext/>
        <w:rPr>
          <w:color w:val="000000"/>
        </w:rPr>
      </w:pPr>
      <w:r w:rsidRPr="00290B42">
        <w:rPr>
          <w:color w:val="000000"/>
        </w:rPr>
        <w:tab/>
        <w:t>(7A)</w:t>
      </w:r>
      <w:r w:rsidRPr="00290B42">
        <w:rPr>
          <w:color w:val="000000"/>
        </w:rPr>
        <w:tab/>
        <w:t>To remove any doubt, a tax debt that a mortgagee of a parcel of land is required to pay for a debtor under this section is tax that is payable under section 48.</w:t>
      </w:r>
    </w:p>
    <w:p w14:paraId="45DE2F77" w14:textId="59015320" w:rsidR="00B163C8" w:rsidRPr="008E3E1C" w:rsidRDefault="00D863F7" w:rsidP="008E3E1C">
      <w:pPr>
        <w:pStyle w:val="aNote"/>
        <w:rPr>
          <w:color w:val="000000"/>
        </w:rPr>
        <w:sectPr w:rsidR="00B163C8" w:rsidRPr="008E3E1C" w:rsidSect="00762962">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326"/>
        </w:sectPr>
      </w:pPr>
      <w:r w:rsidRPr="00696D7E">
        <w:rPr>
          <w:rStyle w:val="charItals"/>
        </w:rPr>
        <w:t>Note</w:t>
      </w:r>
      <w:r w:rsidRPr="00696D7E">
        <w:rPr>
          <w:rStyle w:val="charItals"/>
        </w:rPr>
        <w:tab/>
      </w:r>
      <w:r w:rsidRPr="00290B42">
        <w:rPr>
          <w:color w:val="000000"/>
        </w:rPr>
        <w:t>Under s 48, tax that is payable is payable to the commissioner, who may recover any amount unpaid in a court of competent jurisdiction as a debt to the commissioner.</w:t>
      </w:r>
    </w:p>
    <w:p w14:paraId="10C49257" w14:textId="7E6795F8" w:rsidR="008813A2" w:rsidRPr="00290B42" w:rsidRDefault="008813A2">
      <w:pPr>
        <w:pStyle w:val="EndNoteHeading"/>
        <w:rPr>
          <w:color w:val="000000"/>
        </w:rPr>
      </w:pPr>
      <w:r w:rsidRPr="00290B42">
        <w:rPr>
          <w:color w:val="000000"/>
        </w:rPr>
        <w:lastRenderedPageBreak/>
        <w:t>Endnotes</w:t>
      </w:r>
    </w:p>
    <w:p w14:paraId="602ED16B" w14:textId="77777777" w:rsidR="008813A2" w:rsidRPr="00290B42" w:rsidRDefault="008813A2">
      <w:pPr>
        <w:pStyle w:val="EndNoteSubHeading"/>
        <w:rPr>
          <w:color w:val="000000"/>
        </w:rPr>
      </w:pPr>
      <w:r w:rsidRPr="00290B42">
        <w:rPr>
          <w:color w:val="000000"/>
        </w:rPr>
        <w:t>1</w:t>
      </w:r>
      <w:r w:rsidRPr="00290B42">
        <w:rPr>
          <w:color w:val="000000"/>
        </w:rPr>
        <w:tab/>
        <w:t>Presentation speech</w:t>
      </w:r>
    </w:p>
    <w:p w14:paraId="7F24F073" w14:textId="5746D5A2" w:rsidR="008813A2" w:rsidRPr="00290B42" w:rsidRDefault="008813A2">
      <w:pPr>
        <w:pStyle w:val="EndNoteText"/>
        <w:rPr>
          <w:color w:val="000000"/>
        </w:rPr>
      </w:pPr>
      <w:r w:rsidRPr="00290B42">
        <w:rPr>
          <w:color w:val="000000"/>
        </w:rPr>
        <w:tab/>
        <w:t>Presentation speech made in the Legislative Assembly on</w:t>
      </w:r>
      <w:r w:rsidR="00093AB2">
        <w:rPr>
          <w:color w:val="000000"/>
        </w:rPr>
        <w:t xml:space="preserve"> 20 September 2023.</w:t>
      </w:r>
    </w:p>
    <w:p w14:paraId="47297246" w14:textId="77777777" w:rsidR="008813A2" w:rsidRPr="00290B42" w:rsidRDefault="008813A2">
      <w:pPr>
        <w:pStyle w:val="EndNoteSubHeading"/>
        <w:rPr>
          <w:color w:val="000000"/>
        </w:rPr>
      </w:pPr>
      <w:r w:rsidRPr="00290B42">
        <w:rPr>
          <w:color w:val="000000"/>
        </w:rPr>
        <w:t>2</w:t>
      </w:r>
      <w:r w:rsidRPr="00290B42">
        <w:rPr>
          <w:color w:val="000000"/>
        </w:rPr>
        <w:tab/>
        <w:t>Notification</w:t>
      </w:r>
    </w:p>
    <w:p w14:paraId="1C11C312" w14:textId="0A9E6CDD" w:rsidR="008813A2" w:rsidRPr="00290B42" w:rsidRDefault="008813A2">
      <w:pPr>
        <w:pStyle w:val="EndNoteText"/>
        <w:rPr>
          <w:color w:val="000000"/>
        </w:rPr>
      </w:pPr>
      <w:r w:rsidRPr="00290B42">
        <w:rPr>
          <w:color w:val="000000"/>
        </w:rPr>
        <w:tab/>
        <w:t xml:space="preserve">Notified under the </w:t>
      </w:r>
      <w:hyperlink r:id="rId40" w:tooltip="A2001-14" w:history="1">
        <w:r w:rsidR="00696D7E" w:rsidRPr="00696D7E">
          <w:rPr>
            <w:rStyle w:val="charCitHyperlinkAbbrev"/>
          </w:rPr>
          <w:t>Legislation Act</w:t>
        </w:r>
      </w:hyperlink>
      <w:r w:rsidRPr="00290B42">
        <w:rPr>
          <w:color w:val="000000"/>
        </w:rPr>
        <w:t xml:space="preserve"> on</w:t>
      </w:r>
      <w:r w:rsidR="00762962">
        <w:rPr>
          <w:color w:val="000000"/>
        </w:rPr>
        <w:t xml:space="preserve"> 15 November 2023.</w:t>
      </w:r>
    </w:p>
    <w:p w14:paraId="707542A2" w14:textId="77777777" w:rsidR="008813A2" w:rsidRPr="00290B42" w:rsidRDefault="008813A2">
      <w:pPr>
        <w:pStyle w:val="EndNoteSubHeading"/>
        <w:rPr>
          <w:color w:val="000000"/>
        </w:rPr>
      </w:pPr>
      <w:r w:rsidRPr="00290B42">
        <w:rPr>
          <w:color w:val="000000"/>
        </w:rPr>
        <w:t>3</w:t>
      </w:r>
      <w:r w:rsidRPr="00290B42">
        <w:rPr>
          <w:color w:val="000000"/>
        </w:rPr>
        <w:tab/>
        <w:t>Republications of amended laws</w:t>
      </w:r>
    </w:p>
    <w:p w14:paraId="5D8A2A6D" w14:textId="29835189" w:rsidR="008813A2" w:rsidRDefault="008813A2">
      <w:pPr>
        <w:pStyle w:val="EndNoteText"/>
        <w:rPr>
          <w:color w:val="000000"/>
        </w:rPr>
      </w:pPr>
      <w:r w:rsidRPr="00290B42">
        <w:rPr>
          <w:color w:val="000000"/>
        </w:rPr>
        <w:tab/>
        <w:t xml:space="preserve">For the latest republication of amended laws, see </w:t>
      </w:r>
      <w:hyperlink r:id="rId41" w:history="1">
        <w:r w:rsidR="00696D7E" w:rsidRPr="00696D7E">
          <w:rPr>
            <w:rStyle w:val="charCitHyperlinkAbbrev"/>
          </w:rPr>
          <w:t>www.legislation.act.gov.au</w:t>
        </w:r>
      </w:hyperlink>
      <w:r w:rsidRPr="00290B42">
        <w:rPr>
          <w:color w:val="000000"/>
        </w:rPr>
        <w:t>.</w:t>
      </w:r>
    </w:p>
    <w:p w14:paraId="5C8B6642" w14:textId="77777777" w:rsidR="00AA192E" w:rsidRPr="00646C85" w:rsidRDefault="00AA192E" w:rsidP="00AA192E">
      <w:pPr>
        <w:pStyle w:val="N-line2"/>
      </w:pPr>
    </w:p>
    <w:p w14:paraId="25B696A4" w14:textId="77777777" w:rsidR="00B163C8" w:rsidRDefault="00B163C8">
      <w:pPr>
        <w:pStyle w:val="05EndNote"/>
        <w:sectPr w:rsidR="00B163C8" w:rsidSect="00762962">
          <w:headerReference w:type="even" r:id="rId42"/>
          <w:headerReference w:type="default" r:id="rId43"/>
          <w:footerReference w:type="even" r:id="rId44"/>
          <w:footerReference w:type="default" r:id="rId45"/>
          <w:pgSz w:w="11907" w:h="16839" w:code="9"/>
          <w:pgMar w:top="3000" w:right="1900" w:bottom="2500" w:left="2300" w:header="2480" w:footer="2100" w:gutter="0"/>
          <w:cols w:space="720"/>
          <w:docGrid w:linePitch="326"/>
        </w:sectPr>
      </w:pPr>
    </w:p>
    <w:p w14:paraId="373AEE5B" w14:textId="11985336" w:rsidR="00B163C8" w:rsidRDefault="00B163C8" w:rsidP="00762962"/>
    <w:p w14:paraId="5CBE5460" w14:textId="4AF1894A" w:rsidR="00762962" w:rsidRDefault="00762962">
      <w:pPr>
        <w:pStyle w:val="BillBasic"/>
      </w:pPr>
      <w:r>
        <w:t xml:space="preserve">I certify that the above is a true copy of the Revenue Legislation Amendment Bill 2023, which was passed by the Legislative Assembly on 2 November 2023. </w:t>
      </w:r>
    </w:p>
    <w:p w14:paraId="0CB7CA88" w14:textId="77777777" w:rsidR="00762962" w:rsidRDefault="00762962"/>
    <w:p w14:paraId="01E18D37" w14:textId="77777777" w:rsidR="00762962" w:rsidRDefault="00762962"/>
    <w:p w14:paraId="44F3273C" w14:textId="77777777" w:rsidR="00762962" w:rsidRDefault="00762962"/>
    <w:p w14:paraId="3F3501BD" w14:textId="77777777" w:rsidR="00762962" w:rsidRDefault="00762962"/>
    <w:p w14:paraId="6F909170" w14:textId="7CF217CB" w:rsidR="00762962" w:rsidRDefault="00890FDD">
      <w:pPr>
        <w:pStyle w:val="BillBasic"/>
        <w:jc w:val="right"/>
      </w:pPr>
      <w:r>
        <w:t xml:space="preserve">Acting </w:t>
      </w:r>
      <w:r w:rsidR="00762962">
        <w:t>Clerk of the Legislative Assembly</w:t>
      </w:r>
    </w:p>
    <w:p w14:paraId="2E936E79" w14:textId="77777777" w:rsidR="00762962" w:rsidRDefault="00762962" w:rsidP="00762962"/>
    <w:p w14:paraId="11AF7863" w14:textId="77777777" w:rsidR="00762962" w:rsidRDefault="00762962" w:rsidP="00762962"/>
    <w:p w14:paraId="7F844CB9" w14:textId="77777777" w:rsidR="00762962" w:rsidRDefault="00762962" w:rsidP="00762962">
      <w:pPr>
        <w:suppressLineNumbers/>
      </w:pPr>
    </w:p>
    <w:p w14:paraId="002ED35E" w14:textId="77777777" w:rsidR="00762962" w:rsidRDefault="00762962" w:rsidP="00762962">
      <w:pPr>
        <w:suppressLineNumbers/>
      </w:pPr>
    </w:p>
    <w:p w14:paraId="0E29FF5E" w14:textId="77777777" w:rsidR="00762962" w:rsidRDefault="00762962" w:rsidP="00762962">
      <w:pPr>
        <w:suppressLineNumbers/>
      </w:pPr>
    </w:p>
    <w:p w14:paraId="4E652E22" w14:textId="77777777" w:rsidR="00762962" w:rsidRDefault="00762962" w:rsidP="00762962">
      <w:pPr>
        <w:suppressLineNumbers/>
      </w:pPr>
    </w:p>
    <w:p w14:paraId="2E61E0A9" w14:textId="77777777" w:rsidR="00762962" w:rsidRDefault="00762962" w:rsidP="00762962">
      <w:pPr>
        <w:suppressLineNumbers/>
      </w:pPr>
    </w:p>
    <w:p w14:paraId="6FFD86EA" w14:textId="77777777" w:rsidR="00762962" w:rsidRDefault="00762962" w:rsidP="00762962">
      <w:pPr>
        <w:suppressLineNumbers/>
      </w:pPr>
    </w:p>
    <w:p w14:paraId="30586006" w14:textId="77777777" w:rsidR="00762962" w:rsidRDefault="00762962" w:rsidP="00762962">
      <w:pPr>
        <w:suppressLineNumbers/>
      </w:pPr>
    </w:p>
    <w:p w14:paraId="4AEFD298" w14:textId="77777777" w:rsidR="00762962" w:rsidRDefault="00762962" w:rsidP="00762962">
      <w:pPr>
        <w:suppressLineNumbers/>
      </w:pPr>
    </w:p>
    <w:p w14:paraId="560B0FCA" w14:textId="77777777" w:rsidR="00762962" w:rsidRDefault="00762962" w:rsidP="00762962">
      <w:pPr>
        <w:suppressLineNumbers/>
      </w:pPr>
    </w:p>
    <w:p w14:paraId="4ADEDD96" w14:textId="77777777" w:rsidR="00762962" w:rsidRDefault="00762962" w:rsidP="00762962">
      <w:pPr>
        <w:suppressLineNumbers/>
      </w:pPr>
    </w:p>
    <w:p w14:paraId="68B9F7F7" w14:textId="77777777" w:rsidR="00762962" w:rsidRDefault="00762962" w:rsidP="00762962">
      <w:pPr>
        <w:suppressLineNumbers/>
      </w:pPr>
    </w:p>
    <w:p w14:paraId="32773EAF" w14:textId="77777777" w:rsidR="00762962" w:rsidRDefault="00762962" w:rsidP="00762962">
      <w:pPr>
        <w:suppressLineNumbers/>
      </w:pPr>
    </w:p>
    <w:p w14:paraId="7D965CDD" w14:textId="34FBC3FF" w:rsidR="00762962" w:rsidRDefault="00762962">
      <w:pPr>
        <w:jc w:val="center"/>
        <w:rPr>
          <w:sz w:val="18"/>
        </w:rPr>
      </w:pPr>
      <w:r>
        <w:rPr>
          <w:sz w:val="18"/>
        </w:rPr>
        <w:t xml:space="preserve">© Australian Capital Territory </w:t>
      </w:r>
      <w:r>
        <w:rPr>
          <w:noProof/>
          <w:sz w:val="18"/>
        </w:rPr>
        <w:t>2023</w:t>
      </w:r>
    </w:p>
    <w:sectPr w:rsidR="00762962" w:rsidSect="00762962">
      <w:headerReference w:type="even" r:id="rId4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9D71" w14:textId="77777777" w:rsidR="00CD1091" w:rsidRDefault="00CD1091">
      <w:r>
        <w:separator/>
      </w:r>
    </w:p>
  </w:endnote>
  <w:endnote w:type="continuationSeparator" w:id="0">
    <w:p w14:paraId="5A0AA403" w14:textId="77777777" w:rsidR="00CD1091" w:rsidRDefault="00CD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D8B0" w14:textId="77777777" w:rsidR="00B163C8" w:rsidRDefault="00B163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163C8" w:rsidRPr="00CB3D59" w14:paraId="59592F25" w14:textId="77777777">
      <w:tc>
        <w:tcPr>
          <w:tcW w:w="845" w:type="pct"/>
        </w:tcPr>
        <w:p w14:paraId="50D2CAF4" w14:textId="77777777" w:rsidR="00B163C8" w:rsidRPr="0097645D" w:rsidRDefault="00B163C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1C0C583" w14:textId="653F2A1B" w:rsidR="00B163C8" w:rsidRPr="00783A18" w:rsidRDefault="00890FDD" w:rsidP="000763CD">
          <w:pPr>
            <w:pStyle w:val="Footer"/>
            <w:spacing w:line="240" w:lineRule="auto"/>
            <w:jc w:val="center"/>
            <w:rPr>
              <w:rFonts w:ascii="Times New Roman" w:hAnsi="Times New Roman"/>
              <w:sz w:val="24"/>
              <w:szCs w:val="24"/>
            </w:rPr>
          </w:pPr>
          <w:fldSimple w:instr=" REF Citation *\charformat  \* MERGEFORMAT ">
            <w:r w:rsidR="00762962">
              <w:t>Revenue Legislation Amendment Act 2023</w:t>
            </w:r>
          </w:fldSimple>
        </w:p>
        <w:p w14:paraId="1B660863" w14:textId="5ADE3AB3" w:rsidR="00B163C8" w:rsidRPr="00783A18" w:rsidRDefault="00B163C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45C709E" w14:textId="1E8B95C6" w:rsidR="00B163C8" w:rsidRPr="00743346" w:rsidRDefault="00B163C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62962">
            <w:rPr>
              <w:rFonts w:cs="Arial"/>
              <w:szCs w:val="18"/>
            </w:rPr>
            <w:t>A2023-47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62962">
            <w:rPr>
              <w:rFonts w:cs="Arial"/>
              <w:szCs w:val="18"/>
            </w:rPr>
            <w:t xml:space="preserve">  </w:t>
          </w:r>
          <w:r w:rsidRPr="00743346">
            <w:rPr>
              <w:rFonts w:cs="Arial"/>
              <w:szCs w:val="18"/>
            </w:rPr>
            <w:fldChar w:fldCharType="end"/>
          </w:r>
        </w:p>
      </w:tc>
    </w:tr>
  </w:tbl>
  <w:p w14:paraId="4D727ECC" w14:textId="3D615838" w:rsidR="00B163C8" w:rsidRPr="008879C1" w:rsidRDefault="00890FDD" w:rsidP="008879C1">
    <w:pPr>
      <w:pStyle w:val="Status"/>
      <w:rPr>
        <w:rFonts w:cs="Arial"/>
      </w:rPr>
    </w:pPr>
    <w:r w:rsidRPr="008879C1">
      <w:rPr>
        <w:rFonts w:cs="Arial"/>
      </w:rPr>
      <w:fldChar w:fldCharType="begin"/>
    </w:r>
    <w:r w:rsidRPr="008879C1">
      <w:rPr>
        <w:rFonts w:cs="Arial"/>
      </w:rPr>
      <w:instrText xml:space="preserve"> DOCPROPERTY "Status" </w:instrText>
    </w:r>
    <w:r w:rsidRPr="008879C1">
      <w:rPr>
        <w:rFonts w:cs="Arial"/>
      </w:rPr>
      <w:fldChar w:fldCharType="separate"/>
    </w:r>
    <w:r w:rsidR="00762962" w:rsidRPr="008879C1">
      <w:rPr>
        <w:rFonts w:cs="Arial"/>
      </w:rPr>
      <w:t xml:space="preserve"> </w:t>
    </w:r>
    <w:r w:rsidRPr="008879C1">
      <w:rPr>
        <w:rFonts w:cs="Arial"/>
      </w:rPr>
      <w:fldChar w:fldCharType="end"/>
    </w:r>
    <w:r w:rsidR="008879C1" w:rsidRPr="008879C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21E5" w14:textId="77777777" w:rsidR="00B163C8" w:rsidRDefault="00B163C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163C8" w:rsidRPr="00CB3D59" w14:paraId="35C6079F" w14:textId="77777777">
      <w:tc>
        <w:tcPr>
          <w:tcW w:w="1060" w:type="pct"/>
        </w:tcPr>
        <w:p w14:paraId="69A916A5" w14:textId="0739B13D" w:rsidR="00B163C8" w:rsidRPr="00743346" w:rsidRDefault="00B163C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62962">
            <w:rPr>
              <w:rFonts w:cs="Arial"/>
              <w:szCs w:val="18"/>
            </w:rPr>
            <w:t>A2023-47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62962">
            <w:rPr>
              <w:rFonts w:cs="Arial"/>
              <w:szCs w:val="18"/>
            </w:rPr>
            <w:t xml:space="preserve">  </w:t>
          </w:r>
          <w:r w:rsidRPr="00743346">
            <w:rPr>
              <w:rFonts w:cs="Arial"/>
              <w:szCs w:val="18"/>
            </w:rPr>
            <w:fldChar w:fldCharType="end"/>
          </w:r>
        </w:p>
      </w:tc>
      <w:tc>
        <w:tcPr>
          <w:tcW w:w="3094" w:type="pct"/>
        </w:tcPr>
        <w:p w14:paraId="16D6AA96" w14:textId="32BAB5B3" w:rsidR="00B163C8" w:rsidRPr="00783A18" w:rsidRDefault="00890FDD" w:rsidP="000763CD">
          <w:pPr>
            <w:pStyle w:val="Footer"/>
            <w:spacing w:line="240" w:lineRule="auto"/>
            <w:jc w:val="center"/>
            <w:rPr>
              <w:rFonts w:ascii="Times New Roman" w:hAnsi="Times New Roman"/>
              <w:sz w:val="24"/>
              <w:szCs w:val="24"/>
            </w:rPr>
          </w:pPr>
          <w:fldSimple w:instr=" REF Citation *\charformat  \* MERGEFORMAT ">
            <w:r w:rsidR="00762962">
              <w:t>Revenue Legislation Amendment Act 2023</w:t>
            </w:r>
          </w:fldSimple>
        </w:p>
        <w:p w14:paraId="445AEC85" w14:textId="3C162B40" w:rsidR="00B163C8" w:rsidRPr="00783A18" w:rsidRDefault="00B163C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F3094B6" w14:textId="77777777" w:rsidR="00B163C8" w:rsidRPr="0097645D" w:rsidRDefault="00B163C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91F4232" w14:textId="6E25DB77" w:rsidR="00B163C8" w:rsidRPr="008879C1" w:rsidRDefault="00890FDD" w:rsidP="008879C1">
    <w:pPr>
      <w:pStyle w:val="Status"/>
      <w:rPr>
        <w:rFonts w:cs="Arial"/>
      </w:rPr>
    </w:pPr>
    <w:r w:rsidRPr="008879C1">
      <w:rPr>
        <w:rFonts w:cs="Arial"/>
      </w:rPr>
      <w:fldChar w:fldCharType="begin"/>
    </w:r>
    <w:r w:rsidRPr="008879C1">
      <w:rPr>
        <w:rFonts w:cs="Arial"/>
      </w:rPr>
      <w:instrText xml:space="preserve"> DOCPROPERTY "Status" </w:instrText>
    </w:r>
    <w:r w:rsidRPr="008879C1">
      <w:rPr>
        <w:rFonts w:cs="Arial"/>
      </w:rPr>
      <w:fldChar w:fldCharType="separate"/>
    </w:r>
    <w:r w:rsidR="00762962" w:rsidRPr="008879C1">
      <w:rPr>
        <w:rFonts w:cs="Arial"/>
      </w:rPr>
      <w:t xml:space="preserve"> </w:t>
    </w:r>
    <w:r w:rsidRPr="008879C1">
      <w:rPr>
        <w:rFonts w:cs="Arial"/>
      </w:rPr>
      <w:fldChar w:fldCharType="end"/>
    </w:r>
    <w:r w:rsidR="008879C1" w:rsidRPr="008879C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A1CA" w14:textId="77777777" w:rsidR="00B163C8" w:rsidRDefault="00B163C8">
    <w:pPr>
      <w:rPr>
        <w:sz w:val="16"/>
      </w:rPr>
    </w:pPr>
  </w:p>
  <w:p w14:paraId="6D17C08F" w14:textId="2D04EF6F" w:rsidR="00B163C8" w:rsidRDefault="00B163C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62962">
      <w:rPr>
        <w:rFonts w:ascii="Arial" w:hAnsi="Arial"/>
        <w:sz w:val="12"/>
      </w:rPr>
      <w:t>J2022-1202</w:t>
    </w:r>
    <w:r>
      <w:rPr>
        <w:rFonts w:ascii="Arial" w:hAnsi="Arial"/>
        <w:sz w:val="12"/>
      </w:rPr>
      <w:fldChar w:fldCharType="end"/>
    </w:r>
  </w:p>
  <w:p w14:paraId="434329A8" w14:textId="53FEB9AC" w:rsidR="00B163C8" w:rsidRPr="008879C1" w:rsidRDefault="00890FDD" w:rsidP="008879C1">
    <w:pPr>
      <w:pStyle w:val="Status"/>
      <w:tabs>
        <w:tab w:val="center" w:pos="3853"/>
        <w:tab w:val="left" w:pos="4575"/>
      </w:tabs>
      <w:rPr>
        <w:rFonts w:cs="Arial"/>
      </w:rPr>
    </w:pPr>
    <w:r w:rsidRPr="008879C1">
      <w:rPr>
        <w:rFonts w:cs="Arial"/>
      </w:rPr>
      <w:fldChar w:fldCharType="begin"/>
    </w:r>
    <w:r w:rsidRPr="008879C1">
      <w:rPr>
        <w:rFonts w:cs="Arial"/>
      </w:rPr>
      <w:instrText xml:space="preserve"> DOCPROPERTY "Status" </w:instrText>
    </w:r>
    <w:r w:rsidRPr="008879C1">
      <w:rPr>
        <w:rFonts w:cs="Arial"/>
      </w:rPr>
      <w:fldChar w:fldCharType="separate"/>
    </w:r>
    <w:r w:rsidR="00762962" w:rsidRPr="008879C1">
      <w:rPr>
        <w:rFonts w:cs="Arial"/>
      </w:rPr>
      <w:t xml:space="preserve"> </w:t>
    </w:r>
    <w:r w:rsidRPr="008879C1">
      <w:rPr>
        <w:rFonts w:cs="Arial"/>
      </w:rPr>
      <w:fldChar w:fldCharType="end"/>
    </w:r>
    <w:r w:rsidR="008879C1" w:rsidRPr="008879C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272" w14:textId="77777777" w:rsidR="00B163C8" w:rsidRDefault="00B163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63C8" w:rsidRPr="00CB3D59" w14:paraId="7C7607FB" w14:textId="77777777">
      <w:tc>
        <w:tcPr>
          <w:tcW w:w="847" w:type="pct"/>
        </w:tcPr>
        <w:p w14:paraId="2AE48F1B" w14:textId="77777777" w:rsidR="00B163C8" w:rsidRPr="006D109C" w:rsidRDefault="00B163C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D52C16C" w14:textId="2164BFA4" w:rsidR="00B163C8" w:rsidRPr="006D109C" w:rsidRDefault="00B163C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2962" w:rsidRPr="00762962">
            <w:rPr>
              <w:rFonts w:cs="Arial"/>
              <w:szCs w:val="18"/>
            </w:rPr>
            <w:t>Revenue Legislation Amendment Act 2023</w:t>
          </w:r>
          <w:r>
            <w:rPr>
              <w:rFonts w:cs="Arial"/>
              <w:szCs w:val="18"/>
            </w:rPr>
            <w:fldChar w:fldCharType="end"/>
          </w:r>
        </w:p>
        <w:p w14:paraId="0AD31212" w14:textId="6466462E" w:rsidR="00B163C8" w:rsidRPr="00783A18" w:rsidRDefault="00B163C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E68FB1A" w14:textId="71124B7B" w:rsidR="00B163C8" w:rsidRPr="006D109C" w:rsidRDefault="00B163C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62962">
            <w:rPr>
              <w:rFonts w:cs="Arial"/>
              <w:szCs w:val="18"/>
            </w:rPr>
            <w:t>A2023-47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62962">
            <w:rPr>
              <w:rFonts w:cs="Arial"/>
              <w:szCs w:val="18"/>
            </w:rPr>
            <w:t xml:space="preserve">  </w:t>
          </w:r>
          <w:r w:rsidRPr="006D109C">
            <w:rPr>
              <w:rFonts w:cs="Arial"/>
              <w:szCs w:val="18"/>
            </w:rPr>
            <w:fldChar w:fldCharType="end"/>
          </w:r>
        </w:p>
      </w:tc>
    </w:tr>
  </w:tbl>
  <w:p w14:paraId="571D2BD5" w14:textId="0170D8B9" w:rsidR="00B163C8" w:rsidRPr="008879C1" w:rsidRDefault="00890FDD" w:rsidP="008879C1">
    <w:pPr>
      <w:pStyle w:val="Status"/>
      <w:rPr>
        <w:rFonts w:cs="Arial"/>
      </w:rPr>
    </w:pPr>
    <w:r w:rsidRPr="008879C1">
      <w:rPr>
        <w:rFonts w:cs="Arial"/>
      </w:rPr>
      <w:fldChar w:fldCharType="begin"/>
    </w:r>
    <w:r w:rsidRPr="008879C1">
      <w:rPr>
        <w:rFonts w:cs="Arial"/>
      </w:rPr>
      <w:instrText xml:space="preserve"> DOCPROPERTY "Status" </w:instrText>
    </w:r>
    <w:r w:rsidRPr="008879C1">
      <w:rPr>
        <w:rFonts w:cs="Arial"/>
      </w:rPr>
      <w:fldChar w:fldCharType="separate"/>
    </w:r>
    <w:r w:rsidR="00762962" w:rsidRPr="008879C1">
      <w:rPr>
        <w:rFonts w:cs="Arial"/>
      </w:rPr>
      <w:t xml:space="preserve"> </w:t>
    </w:r>
    <w:r w:rsidRPr="008879C1">
      <w:rPr>
        <w:rFonts w:cs="Arial"/>
      </w:rPr>
      <w:fldChar w:fldCharType="end"/>
    </w:r>
    <w:r w:rsidR="008879C1" w:rsidRPr="008879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073" w14:textId="77777777" w:rsidR="00B163C8" w:rsidRDefault="00B163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63C8" w:rsidRPr="00CB3D59" w14:paraId="0330DD26" w14:textId="77777777">
      <w:tc>
        <w:tcPr>
          <w:tcW w:w="1061" w:type="pct"/>
        </w:tcPr>
        <w:p w14:paraId="44E230C0" w14:textId="443503DF" w:rsidR="00B163C8" w:rsidRPr="006D109C" w:rsidRDefault="00B163C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62962">
            <w:rPr>
              <w:rFonts w:cs="Arial"/>
              <w:szCs w:val="18"/>
            </w:rPr>
            <w:t>A2023-47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62962">
            <w:rPr>
              <w:rFonts w:cs="Arial"/>
              <w:szCs w:val="18"/>
            </w:rPr>
            <w:t xml:space="preserve">  </w:t>
          </w:r>
          <w:r w:rsidRPr="006D109C">
            <w:rPr>
              <w:rFonts w:cs="Arial"/>
              <w:szCs w:val="18"/>
            </w:rPr>
            <w:fldChar w:fldCharType="end"/>
          </w:r>
        </w:p>
      </w:tc>
      <w:tc>
        <w:tcPr>
          <w:tcW w:w="3092" w:type="pct"/>
        </w:tcPr>
        <w:p w14:paraId="34751FB3" w14:textId="3C025472" w:rsidR="00B163C8" w:rsidRPr="006D109C" w:rsidRDefault="00B163C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2962" w:rsidRPr="00762962">
            <w:rPr>
              <w:rFonts w:cs="Arial"/>
              <w:szCs w:val="18"/>
            </w:rPr>
            <w:t>Revenue Legislation Amendment Act 2023</w:t>
          </w:r>
          <w:r>
            <w:rPr>
              <w:rFonts w:cs="Arial"/>
              <w:szCs w:val="18"/>
            </w:rPr>
            <w:fldChar w:fldCharType="end"/>
          </w:r>
        </w:p>
        <w:p w14:paraId="0C4DE9BA" w14:textId="059321FB" w:rsidR="00B163C8" w:rsidRPr="00783A18" w:rsidRDefault="00B163C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6296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40C33ED" w14:textId="77777777" w:rsidR="00B163C8" w:rsidRPr="006D109C" w:rsidRDefault="00B163C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4A0AA50" w14:textId="516DEED9" w:rsidR="00B163C8" w:rsidRPr="008879C1" w:rsidRDefault="00890FDD" w:rsidP="008879C1">
    <w:pPr>
      <w:pStyle w:val="Status"/>
      <w:rPr>
        <w:rFonts w:cs="Arial"/>
      </w:rPr>
    </w:pPr>
    <w:r w:rsidRPr="008879C1">
      <w:rPr>
        <w:rFonts w:cs="Arial"/>
      </w:rPr>
      <w:fldChar w:fldCharType="begin"/>
    </w:r>
    <w:r w:rsidRPr="008879C1">
      <w:rPr>
        <w:rFonts w:cs="Arial"/>
      </w:rPr>
      <w:instrText xml:space="preserve"> DOCPROPERTY "Status" </w:instrText>
    </w:r>
    <w:r w:rsidRPr="008879C1">
      <w:rPr>
        <w:rFonts w:cs="Arial"/>
      </w:rPr>
      <w:fldChar w:fldCharType="separate"/>
    </w:r>
    <w:r w:rsidR="00762962" w:rsidRPr="008879C1">
      <w:rPr>
        <w:rFonts w:cs="Arial"/>
      </w:rPr>
      <w:t xml:space="preserve"> </w:t>
    </w:r>
    <w:r w:rsidRPr="008879C1">
      <w:rPr>
        <w:rFonts w:cs="Arial"/>
      </w:rPr>
      <w:fldChar w:fldCharType="end"/>
    </w:r>
    <w:r w:rsidR="008879C1" w:rsidRPr="008879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B632" w14:textId="77777777" w:rsidR="00B163C8" w:rsidRDefault="00B163C8">
    <w:pPr>
      <w:rPr>
        <w:sz w:val="16"/>
      </w:rPr>
    </w:pPr>
  </w:p>
  <w:p w14:paraId="4F766495" w14:textId="2CB87EA8" w:rsidR="00B163C8" w:rsidRDefault="00B163C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62962">
      <w:rPr>
        <w:rFonts w:ascii="Arial" w:hAnsi="Arial"/>
        <w:sz w:val="12"/>
      </w:rPr>
      <w:t>J2022-1202</w:t>
    </w:r>
    <w:r>
      <w:rPr>
        <w:rFonts w:ascii="Arial" w:hAnsi="Arial"/>
        <w:sz w:val="12"/>
      </w:rPr>
      <w:fldChar w:fldCharType="end"/>
    </w:r>
  </w:p>
  <w:p w14:paraId="0BFD841B" w14:textId="5A823D13" w:rsidR="00B163C8" w:rsidRPr="008879C1" w:rsidRDefault="00890FDD" w:rsidP="008879C1">
    <w:pPr>
      <w:pStyle w:val="Status"/>
      <w:rPr>
        <w:rFonts w:cs="Arial"/>
      </w:rPr>
    </w:pPr>
    <w:r w:rsidRPr="008879C1">
      <w:rPr>
        <w:rFonts w:cs="Arial"/>
      </w:rPr>
      <w:fldChar w:fldCharType="begin"/>
    </w:r>
    <w:r w:rsidRPr="008879C1">
      <w:rPr>
        <w:rFonts w:cs="Arial"/>
      </w:rPr>
      <w:instrText xml:space="preserve"> DOCPROPERTY "Status" </w:instrText>
    </w:r>
    <w:r w:rsidRPr="008879C1">
      <w:rPr>
        <w:rFonts w:cs="Arial"/>
      </w:rPr>
      <w:fldChar w:fldCharType="separate"/>
    </w:r>
    <w:r w:rsidR="00762962" w:rsidRPr="008879C1">
      <w:rPr>
        <w:rFonts w:cs="Arial"/>
      </w:rPr>
      <w:t xml:space="preserve"> </w:t>
    </w:r>
    <w:r w:rsidRPr="008879C1">
      <w:rPr>
        <w:rFonts w:cs="Arial"/>
      </w:rPr>
      <w:fldChar w:fldCharType="end"/>
    </w:r>
    <w:r w:rsidR="008879C1" w:rsidRPr="008879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B40E" w14:textId="77777777" w:rsidR="00B163C8" w:rsidRDefault="00B163C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163C8" w14:paraId="44FD5E42" w14:textId="77777777">
      <w:trPr>
        <w:jc w:val="center"/>
      </w:trPr>
      <w:tc>
        <w:tcPr>
          <w:tcW w:w="1240" w:type="dxa"/>
        </w:tcPr>
        <w:p w14:paraId="1F2229AC" w14:textId="77777777" w:rsidR="00B163C8" w:rsidRDefault="00B163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CA561E1" w14:textId="6D896ADF" w:rsidR="00B163C8" w:rsidRDefault="00890FDD">
          <w:pPr>
            <w:pStyle w:val="Footer"/>
            <w:jc w:val="center"/>
          </w:pPr>
          <w:fldSimple w:instr=" REF Citation *\charformat ">
            <w:r w:rsidR="00762962">
              <w:t>Revenue Legislation Amendment Act 2023</w:t>
            </w:r>
          </w:fldSimple>
        </w:p>
        <w:p w14:paraId="6FA8EFFE" w14:textId="18F8B7B7" w:rsidR="00B163C8" w:rsidRDefault="00890FDD">
          <w:pPr>
            <w:pStyle w:val="Footer"/>
            <w:spacing w:before="0"/>
            <w:jc w:val="center"/>
          </w:pPr>
          <w:fldSimple w:instr=" DOCPROPERTY &quot;Eff&quot;  *\charformat ">
            <w:r w:rsidR="00762962">
              <w:t xml:space="preserve"> </w:t>
            </w:r>
          </w:fldSimple>
          <w:fldSimple w:instr=" DOCPROPERTY &quot;StartDt&quot;  *\charformat ">
            <w:r w:rsidR="00762962">
              <w:t xml:space="preserve">  </w:t>
            </w:r>
          </w:fldSimple>
          <w:fldSimple w:instr=" DOCPROPERTY &quot;EndDt&quot;  *\charformat ">
            <w:r w:rsidR="00762962">
              <w:t xml:space="preserve">  </w:t>
            </w:r>
          </w:fldSimple>
        </w:p>
      </w:tc>
      <w:tc>
        <w:tcPr>
          <w:tcW w:w="1553" w:type="dxa"/>
        </w:tcPr>
        <w:p w14:paraId="3F0BDBD5" w14:textId="61ABC1EC" w:rsidR="00B163C8" w:rsidRDefault="00890FDD">
          <w:pPr>
            <w:pStyle w:val="Footer"/>
            <w:jc w:val="right"/>
          </w:pPr>
          <w:fldSimple w:instr=" DOCPROPERTY &quot;Category&quot;  *\charformat  ">
            <w:r w:rsidR="00762962">
              <w:t>A2023-47</w:t>
            </w:r>
          </w:fldSimple>
          <w:r w:rsidR="00B163C8">
            <w:br/>
          </w:r>
          <w:fldSimple w:instr=" DOCPROPERTY &quot;RepubDt&quot;  *\charformat  ">
            <w:r w:rsidR="00762962">
              <w:t xml:space="preserve">  </w:t>
            </w:r>
          </w:fldSimple>
        </w:p>
      </w:tc>
    </w:tr>
  </w:tbl>
  <w:p w14:paraId="4715E8B0" w14:textId="0F9CDA05" w:rsidR="00B163C8" w:rsidRPr="008879C1" w:rsidRDefault="00890FDD" w:rsidP="008879C1">
    <w:pPr>
      <w:pStyle w:val="Status"/>
      <w:rPr>
        <w:rFonts w:cs="Arial"/>
      </w:rPr>
    </w:pPr>
    <w:r w:rsidRPr="008879C1">
      <w:rPr>
        <w:rFonts w:cs="Arial"/>
      </w:rPr>
      <w:fldChar w:fldCharType="begin"/>
    </w:r>
    <w:r w:rsidRPr="008879C1">
      <w:rPr>
        <w:rFonts w:cs="Arial"/>
      </w:rPr>
      <w:instrText xml:space="preserve"> DOCPROPERTY "Status" </w:instrText>
    </w:r>
    <w:r w:rsidRPr="008879C1">
      <w:rPr>
        <w:rFonts w:cs="Arial"/>
      </w:rPr>
      <w:fldChar w:fldCharType="separate"/>
    </w:r>
    <w:r w:rsidR="00762962" w:rsidRPr="008879C1">
      <w:rPr>
        <w:rFonts w:cs="Arial"/>
      </w:rPr>
      <w:t xml:space="preserve"> </w:t>
    </w:r>
    <w:r w:rsidRPr="008879C1">
      <w:rPr>
        <w:rFonts w:cs="Arial"/>
      </w:rPr>
      <w:fldChar w:fldCharType="end"/>
    </w:r>
    <w:r w:rsidR="008879C1" w:rsidRPr="008879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9BDD" w14:textId="77777777" w:rsidR="00B163C8" w:rsidRDefault="00B163C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163C8" w14:paraId="6084448D" w14:textId="77777777">
      <w:trPr>
        <w:jc w:val="center"/>
      </w:trPr>
      <w:tc>
        <w:tcPr>
          <w:tcW w:w="1553" w:type="dxa"/>
        </w:tcPr>
        <w:p w14:paraId="3B3953DD" w14:textId="47DB71AB" w:rsidR="00B163C8" w:rsidRDefault="00890FDD">
          <w:pPr>
            <w:pStyle w:val="Footer"/>
          </w:pPr>
          <w:fldSimple w:instr=" DOCPROPERTY &quot;Category&quot;  *\charformat  ">
            <w:r w:rsidR="00762962">
              <w:t>A2023-47</w:t>
            </w:r>
          </w:fldSimple>
          <w:r w:rsidR="00B163C8">
            <w:br/>
          </w:r>
          <w:fldSimple w:instr=" DOCPROPERTY &quot;RepubDt&quot;  *\charformat  ">
            <w:r w:rsidR="00762962">
              <w:t xml:space="preserve">  </w:t>
            </w:r>
          </w:fldSimple>
        </w:p>
      </w:tc>
      <w:tc>
        <w:tcPr>
          <w:tcW w:w="4527" w:type="dxa"/>
        </w:tcPr>
        <w:p w14:paraId="21531250" w14:textId="68A283E1" w:rsidR="00B163C8" w:rsidRDefault="00890FDD">
          <w:pPr>
            <w:pStyle w:val="Footer"/>
            <w:jc w:val="center"/>
          </w:pPr>
          <w:fldSimple w:instr=" REF Citation *\charformat ">
            <w:r w:rsidR="00762962">
              <w:t>Revenue Legislation Amendment Act 2023</w:t>
            </w:r>
          </w:fldSimple>
        </w:p>
        <w:p w14:paraId="0AF2566A" w14:textId="323D2A00" w:rsidR="00B163C8" w:rsidRDefault="00890FDD">
          <w:pPr>
            <w:pStyle w:val="Footer"/>
            <w:spacing w:before="0"/>
            <w:jc w:val="center"/>
          </w:pPr>
          <w:fldSimple w:instr=" DOCPROPERTY &quot;Eff&quot;  *\charformat ">
            <w:r w:rsidR="00762962">
              <w:t xml:space="preserve"> </w:t>
            </w:r>
          </w:fldSimple>
          <w:fldSimple w:instr=" DOCPROPERTY &quot;StartDt&quot;  *\charformat ">
            <w:r w:rsidR="00762962">
              <w:t xml:space="preserve">  </w:t>
            </w:r>
          </w:fldSimple>
          <w:fldSimple w:instr=" DOCPROPERTY &quot;EndDt&quot;  *\charformat ">
            <w:r w:rsidR="00762962">
              <w:t xml:space="preserve">  </w:t>
            </w:r>
          </w:fldSimple>
        </w:p>
      </w:tc>
      <w:tc>
        <w:tcPr>
          <w:tcW w:w="1240" w:type="dxa"/>
        </w:tcPr>
        <w:p w14:paraId="0DE9E1B3" w14:textId="77777777" w:rsidR="00B163C8" w:rsidRDefault="00B163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46BBB9" w14:textId="6136D52C" w:rsidR="00B163C8" w:rsidRPr="008879C1" w:rsidRDefault="00890FDD" w:rsidP="008879C1">
    <w:pPr>
      <w:pStyle w:val="Status"/>
      <w:rPr>
        <w:rFonts w:cs="Arial"/>
      </w:rPr>
    </w:pPr>
    <w:r w:rsidRPr="008879C1">
      <w:rPr>
        <w:rFonts w:cs="Arial"/>
      </w:rPr>
      <w:fldChar w:fldCharType="begin"/>
    </w:r>
    <w:r w:rsidRPr="008879C1">
      <w:rPr>
        <w:rFonts w:cs="Arial"/>
      </w:rPr>
      <w:instrText xml:space="preserve"> DOCPROPERTY "Status" </w:instrText>
    </w:r>
    <w:r w:rsidRPr="008879C1">
      <w:rPr>
        <w:rFonts w:cs="Arial"/>
      </w:rPr>
      <w:fldChar w:fldCharType="separate"/>
    </w:r>
    <w:r w:rsidR="00762962" w:rsidRPr="008879C1">
      <w:rPr>
        <w:rFonts w:cs="Arial"/>
      </w:rPr>
      <w:t xml:space="preserve"> </w:t>
    </w:r>
    <w:r w:rsidRPr="008879C1">
      <w:rPr>
        <w:rFonts w:cs="Arial"/>
      </w:rPr>
      <w:fldChar w:fldCharType="end"/>
    </w:r>
    <w:r w:rsidR="008879C1" w:rsidRPr="008879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EE50" w14:textId="77777777" w:rsidR="00CD1091" w:rsidRDefault="00CD1091">
      <w:r>
        <w:separator/>
      </w:r>
    </w:p>
  </w:footnote>
  <w:footnote w:type="continuationSeparator" w:id="0">
    <w:p w14:paraId="710AEE81" w14:textId="77777777" w:rsidR="00CD1091" w:rsidRDefault="00CD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163C8" w:rsidRPr="00CB3D59" w14:paraId="13F78B91" w14:textId="77777777">
      <w:tc>
        <w:tcPr>
          <w:tcW w:w="900" w:type="pct"/>
        </w:tcPr>
        <w:p w14:paraId="1B5E2A28" w14:textId="77777777" w:rsidR="00B163C8" w:rsidRPr="00783A18" w:rsidRDefault="00B163C8">
          <w:pPr>
            <w:pStyle w:val="HeaderEven"/>
            <w:rPr>
              <w:rFonts w:ascii="Times New Roman" w:hAnsi="Times New Roman"/>
              <w:sz w:val="24"/>
              <w:szCs w:val="24"/>
            </w:rPr>
          </w:pPr>
        </w:p>
      </w:tc>
      <w:tc>
        <w:tcPr>
          <w:tcW w:w="4100" w:type="pct"/>
        </w:tcPr>
        <w:p w14:paraId="068413C8" w14:textId="77777777" w:rsidR="00B163C8" w:rsidRPr="00783A18" w:rsidRDefault="00B163C8">
          <w:pPr>
            <w:pStyle w:val="HeaderEven"/>
            <w:rPr>
              <w:rFonts w:ascii="Times New Roman" w:hAnsi="Times New Roman"/>
              <w:sz w:val="24"/>
              <w:szCs w:val="24"/>
            </w:rPr>
          </w:pPr>
        </w:p>
      </w:tc>
    </w:tr>
    <w:tr w:rsidR="00B163C8" w:rsidRPr="00CB3D59" w14:paraId="396D659D" w14:textId="77777777">
      <w:tc>
        <w:tcPr>
          <w:tcW w:w="4100" w:type="pct"/>
          <w:gridSpan w:val="2"/>
          <w:tcBorders>
            <w:bottom w:val="single" w:sz="4" w:space="0" w:color="auto"/>
          </w:tcBorders>
        </w:tcPr>
        <w:p w14:paraId="1AB1FE17" w14:textId="09E497C0" w:rsidR="00B163C8" w:rsidRPr="0097645D" w:rsidRDefault="00890FDD" w:rsidP="000763CD">
          <w:pPr>
            <w:pStyle w:val="HeaderEven6"/>
            <w:rPr>
              <w:rFonts w:cs="Arial"/>
              <w:szCs w:val="18"/>
            </w:rPr>
          </w:pPr>
          <w:fldSimple w:instr=" STYLEREF charContents \* MERGEFORMAT ">
            <w:r w:rsidR="008879C1">
              <w:rPr>
                <w:noProof/>
              </w:rPr>
              <w:t>Contents</w:t>
            </w:r>
          </w:fldSimple>
        </w:p>
      </w:tc>
    </w:tr>
  </w:tbl>
  <w:p w14:paraId="34E006C9" w14:textId="508278B8" w:rsidR="00B163C8" w:rsidRDefault="00B163C8">
    <w:pPr>
      <w:pStyle w:val="N-9pt"/>
    </w:pPr>
    <w:r>
      <w:tab/>
    </w:r>
    <w:fldSimple w:instr=" STYLEREF charPage \* MERGEFORMAT ">
      <w:r w:rsidR="008879C1">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163C8" w:rsidRPr="00CB3D59" w14:paraId="497783F6" w14:textId="77777777">
      <w:tc>
        <w:tcPr>
          <w:tcW w:w="4100" w:type="pct"/>
        </w:tcPr>
        <w:p w14:paraId="3C5FBDEE" w14:textId="77777777" w:rsidR="00B163C8" w:rsidRPr="00783A18" w:rsidRDefault="00B163C8" w:rsidP="000763CD">
          <w:pPr>
            <w:pStyle w:val="HeaderOdd"/>
            <w:jc w:val="left"/>
            <w:rPr>
              <w:rFonts w:ascii="Times New Roman" w:hAnsi="Times New Roman"/>
              <w:sz w:val="24"/>
              <w:szCs w:val="24"/>
            </w:rPr>
          </w:pPr>
        </w:p>
      </w:tc>
      <w:tc>
        <w:tcPr>
          <w:tcW w:w="900" w:type="pct"/>
        </w:tcPr>
        <w:p w14:paraId="400636F7" w14:textId="77777777" w:rsidR="00B163C8" w:rsidRPr="00783A18" w:rsidRDefault="00B163C8" w:rsidP="000763CD">
          <w:pPr>
            <w:pStyle w:val="HeaderOdd"/>
            <w:jc w:val="left"/>
            <w:rPr>
              <w:rFonts w:ascii="Times New Roman" w:hAnsi="Times New Roman"/>
              <w:sz w:val="24"/>
              <w:szCs w:val="24"/>
            </w:rPr>
          </w:pPr>
        </w:p>
      </w:tc>
    </w:tr>
    <w:tr w:rsidR="00B163C8" w:rsidRPr="00CB3D59" w14:paraId="059BB044" w14:textId="77777777">
      <w:tc>
        <w:tcPr>
          <w:tcW w:w="900" w:type="pct"/>
          <w:gridSpan w:val="2"/>
          <w:tcBorders>
            <w:bottom w:val="single" w:sz="4" w:space="0" w:color="auto"/>
          </w:tcBorders>
        </w:tcPr>
        <w:p w14:paraId="090E533B" w14:textId="1D681801" w:rsidR="00B163C8" w:rsidRPr="0097645D" w:rsidRDefault="00890FDD" w:rsidP="000763CD">
          <w:pPr>
            <w:pStyle w:val="HeaderOdd6"/>
            <w:jc w:val="left"/>
            <w:rPr>
              <w:rFonts w:cs="Arial"/>
              <w:szCs w:val="18"/>
            </w:rPr>
          </w:pPr>
          <w:fldSimple w:instr=" STYLEREF charContents \* MERGEFORMAT ">
            <w:r w:rsidR="008879C1">
              <w:rPr>
                <w:noProof/>
              </w:rPr>
              <w:t>Contents</w:t>
            </w:r>
          </w:fldSimple>
        </w:p>
      </w:tc>
    </w:tr>
  </w:tbl>
  <w:p w14:paraId="40C5CC29" w14:textId="32A2B2B2" w:rsidR="00B163C8" w:rsidRDefault="00B163C8">
    <w:pPr>
      <w:pStyle w:val="N-9pt"/>
    </w:pPr>
    <w:r>
      <w:tab/>
    </w:r>
    <w:fldSimple w:instr=" STYLEREF charPage \* MERGEFORMAT ">
      <w:r w:rsidR="008879C1">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DFDD" w14:textId="77777777" w:rsidR="00BC238F" w:rsidRPr="00762962" w:rsidRDefault="00BC238F" w:rsidP="007629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163C8" w:rsidRPr="00CB3D59" w14:paraId="0D489A01" w14:textId="77777777" w:rsidTr="003A49FD">
      <w:tc>
        <w:tcPr>
          <w:tcW w:w="1701" w:type="dxa"/>
        </w:tcPr>
        <w:p w14:paraId="77CFBEB2" w14:textId="4DBD4612" w:rsidR="00B163C8" w:rsidRPr="006D109C" w:rsidRDefault="00B163C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879C1">
            <w:rPr>
              <w:rFonts w:cs="Arial"/>
              <w:b/>
              <w:noProof/>
              <w:szCs w:val="18"/>
            </w:rPr>
            <w:t>Part 4</w:t>
          </w:r>
          <w:r w:rsidRPr="006D109C">
            <w:rPr>
              <w:rFonts w:cs="Arial"/>
              <w:b/>
              <w:szCs w:val="18"/>
            </w:rPr>
            <w:fldChar w:fldCharType="end"/>
          </w:r>
        </w:p>
      </w:tc>
      <w:tc>
        <w:tcPr>
          <w:tcW w:w="6320" w:type="dxa"/>
        </w:tcPr>
        <w:p w14:paraId="77D3A407" w14:textId="40BEB6CC" w:rsidR="00B163C8" w:rsidRPr="006D109C" w:rsidRDefault="00B163C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879C1">
            <w:rPr>
              <w:rFonts w:cs="Arial"/>
              <w:noProof/>
              <w:szCs w:val="18"/>
            </w:rPr>
            <w:t>Taxation Administration Act 1999</w:t>
          </w:r>
          <w:r w:rsidRPr="006D109C">
            <w:rPr>
              <w:rFonts w:cs="Arial"/>
              <w:szCs w:val="18"/>
            </w:rPr>
            <w:fldChar w:fldCharType="end"/>
          </w:r>
        </w:p>
      </w:tc>
    </w:tr>
    <w:tr w:rsidR="00B163C8" w:rsidRPr="00CB3D59" w14:paraId="0D0CCEFA" w14:textId="77777777" w:rsidTr="003A49FD">
      <w:tc>
        <w:tcPr>
          <w:tcW w:w="1701" w:type="dxa"/>
        </w:tcPr>
        <w:p w14:paraId="3548DCC6" w14:textId="55C65A0A" w:rsidR="00B163C8" w:rsidRPr="006D109C" w:rsidRDefault="00B163C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74A6B8D" w14:textId="7EBCFE02" w:rsidR="00B163C8" w:rsidRPr="006D109C" w:rsidRDefault="00B163C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163C8" w:rsidRPr="00CB3D59" w14:paraId="53245B9E" w14:textId="77777777" w:rsidTr="003A49FD">
      <w:trPr>
        <w:cantSplit/>
      </w:trPr>
      <w:tc>
        <w:tcPr>
          <w:tcW w:w="1701" w:type="dxa"/>
          <w:gridSpan w:val="2"/>
          <w:tcBorders>
            <w:bottom w:val="single" w:sz="4" w:space="0" w:color="auto"/>
          </w:tcBorders>
        </w:tcPr>
        <w:p w14:paraId="3F6CFCA0" w14:textId="71006B31" w:rsidR="00B163C8" w:rsidRPr="006D109C" w:rsidRDefault="00B163C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6296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879C1">
            <w:rPr>
              <w:rFonts w:cs="Arial"/>
              <w:noProof/>
              <w:szCs w:val="18"/>
            </w:rPr>
            <w:t>35</w:t>
          </w:r>
          <w:r w:rsidRPr="006D109C">
            <w:rPr>
              <w:rFonts w:cs="Arial"/>
              <w:szCs w:val="18"/>
            </w:rPr>
            <w:fldChar w:fldCharType="end"/>
          </w:r>
        </w:p>
      </w:tc>
    </w:tr>
  </w:tbl>
  <w:p w14:paraId="34DB9FE7" w14:textId="77777777" w:rsidR="00B163C8" w:rsidRDefault="00B163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B163C8" w:rsidRPr="00CB3D59" w14:paraId="1639081A" w14:textId="77777777" w:rsidTr="003A49FD">
      <w:tc>
        <w:tcPr>
          <w:tcW w:w="6320" w:type="dxa"/>
        </w:tcPr>
        <w:p w14:paraId="4E26E7AA" w14:textId="1A271896" w:rsidR="00B163C8" w:rsidRPr="006D109C" w:rsidRDefault="00B163C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879C1">
            <w:rPr>
              <w:rFonts w:cs="Arial"/>
              <w:noProof/>
              <w:szCs w:val="18"/>
            </w:rPr>
            <w:t>Rates Act 2004</w:t>
          </w:r>
          <w:r w:rsidRPr="006D109C">
            <w:rPr>
              <w:rFonts w:cs="Arial"/>
              <w:szCs w:val="18"/>
            </w:rPr>
            <w:fldChar w:fldCharType="end"/>
          </w:r>
        </w:p>
      </w:tc>
      <w:tc>
        <w:tcPr>
          <w:tcW w:w="1701" w:type="dxa"/>
        </w:tcPr>
        <w:p w14:paraId="45923CF3" w14:textId="7E5E9DC3" w:rsidR="00B163C8" w:rsidRPr="006D109C" w:rsidRDefault="00B163C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879C1">
            <w:rPr>
              <w:rFonts w:cs="Arial"/>
              <w:b/>
              <w:noProof/>
              <w:szCs w:val="18"/>
            </w:rPr>
            <w:t>Part 3</w:t>
          </w:r>
          <w:r w:rsidRPr="006D109C">
            <w:rPr>
              <w:rFonts w:cs="Arial"/>
              <w:b/>
              <w:szCs w:val="18"/>
            </w:rPr>
            <w:fldChar w:fldCharType="end"/>
          </w:r>
        </w:p>
      </w:tc>
    </w:tr>
    <w:tr w:rsidR="00B163C8" w:rsidRPr="00CB3D59" w14:paraId="29B6767E" w14:textId="77777777" w:rsidTr="003A49FD">
      <w:tc>
        <w:tcPr>
          <w:tcW w:w="6320" w:type="dxa"/>
        </w:tcPr>
        <w:p w14:paraId="24F88E69" w14:textId="7055D109" w:rsidR="00B163C8" w:rsidRPr="006D109C" w:rsidRDefault="00B163C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E7C1820" w14:textId="0F2DB6A4" w:rsidR="00B163C8" w:rsidRPr="006D109C" w:rsidRDefault="00B163C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163C8" w:rsidRPr="00CB3D59" w14:paraId="27AED1A9" w14:textId="77777777" w:rsidTr="003A49FD">
      <w:trPr>
        <w:cantSplit/>
      </w:trPr>
      <w:tc>
        <w:tcPr>
          <w:tcW w:w="1701" w:type="dxa"/>
          <w:gridSpan w:val="2"/>
          <w:tcBorders>
            <w:bottom w:val="single" w:sz="4" w:space="0" w:color="auto"/>
          </w:tcBorders>
        </w:tcPr>
        <w:p w14:paraId="57EC84C8" w14:textId="7393C532" w:rsidR="00B163C8" w:rsidRPr="006D109C" w:rsidRDefault="00B163C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6296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879C1">
            <w:rPr>
              <w:rFonts w:cs="Arial"/>
              <w:noProof/>
              <w:szCs w:val="18"/>
            </w:rPr>
            <w:t>33</w:t>
          </w:r>
          <w:r w:rsidRPr="006D109C">
            <w:rPr>
              <w:rFonts w:cs="Arial"/>
              <w:szCs w:val="18"/>
            </w:rPr>
            <w:fldChar w:fldCharType="end"/>
          </w:r>
        </w:p>
      </w:tc>
    </w:tr>
  </w:tbl>
  <w:p w14:paraId="78AE1489" w14:textId="77777777" w:rsidR="00B163C8" w:rsidRDefault="00B163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B163C8" w14:paraId="78A27DC2" w14:textId="77777777">
      <w:trPr>
        <w:jc w:val="center"/>
      </w:trPr>
      <w:tc>
        <w:tcPr>
          <w:tcW w:w="1234" w:type="dxa"/>
        </w:tcPr>
        <w:p w14:paraId="68BDC9EC" w14:textId="77777777" w:rsidR="00B163C8" w:rsidRDefault="00B163C8">
          <w:pPr>
            <w:pStyle w:val="HeaderEven"/>
          </w:pPr>
        </w:p>
      </w:tc>
      <w:tc>
        <w:tcPr>
          <w:tcW w:w="6062" w:type="dxa"/>
        </w:tcPr>
        <w:p w14:paraId="53F8535A" w14:textId="77777777" w:rsidR="00B163C8" w:rsidRDefault="00B163C8">
          <w:pPr>
            <w:pStyle w:val="HeaderEven"/>
          </w:pPr>
        </w:p>
      </w:tc>
    </w:tr>
    <w:tr w:rsidR="00B163C8" w14:paraId="113F87C2" w14:textId="77777777">
      <w:trPr>
        <w:jc w:val="center"/>
      </w:trPr>
      <w:tc>
        <w:tcPr>
          <w:tcW w:w="1234" w:type="dxa"/>
        </w:tcPr>
        <w:p w14:paraId="0CBF620F" w14:textId="77777777" w:rsidR="00B163C8" w:rsidRDefault="00B163C8">
          <w:pPr>
            <w:pStyle w:val="HeaderEven"/>
          </w:pPr>
        </w:p>
      </w:tc>
      <w:tc>
        <w:tcPr>
          <w:tcW w:w="6062" w:type="dxa"/>
        </w:tcPr>
        <w:p w14:paraId="25218030" w14:textId="77777777" w:rsidR="00B163C8" w:rsidRDefault="00B163C8">
          <w:pPr>
            <w:pStyle w:val="HeaderEven"/>
          </w:pPr>
        </w:p>
      </w:tc>
    </w:tr>
    <w:tr w:rsidR="00B163C8" w14:paraId="5897E1C2" w14:textId="77777777">
      <w:trPr>
        <w:cantSplit/>
        <w:jc w:val="center"/>
      </w:trPr>
      <w:tc>
        <w:tcPr>
          <w:tcW w:w="7296" w:type="dxa"/>
          <w:gridSpan w:val="2"/>
          <w:tcBorders>
            <w:bottom w:val="single" w:sz="4" w:space="0" w:color="auto"/>
          </w:tcBorders>
        </w:tcPr>
        <w:p w14:paraId="4D47DA8B" w14:textId="77777777" w:rsidR="00B163C8" w:rsidRDefault="00B163C8">
          <w:pPr>
            <w:pStyle w:val="HeaderEven6"/>
          </w:pPr>
        </w:p>
      </w:tc>
    </w:tr>
  </w:tbl>
  <w:p w14:paraId="55BCB275" w14:textId="77777777" w:rsidR="00B163C8" w:rsidRDefault="00B163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B163C8" w14:paraId="1AC0C3D9" w14:textId="77777777">
      <w:trPr>
        <w:jc w:val="center"/>
      </w:trPr>
      <w:tc>
        <w:tcPr>
          <w:tcW w:w="6062" w:type="dxa"/>
        </w:tcPr>
        <w:p w14:paraId="65F3C121" w14:textId="77777777" w:rsidR="00B163C8" w:rsidRDefault="00B163C8">
          <w:pPr>
            <w:pStyle w:val="HeaderOdd"/>
          </w:pPr>
        </w:p>
      </w:tc>
      <w:tc>
        <w:tcPr>
          <w:tcW w:w="1234" w:type="dxa"/>
        </w:tcPr>
        <w:p w14:paraId="53450AEB" w14:textId="77777777" w:rsidR="00B163C8" w:rsidRDefault="00B163C8">
          <w:pPr>
            <w:pStyle w:val="HeaderOdd"/>
          </w:pPr>
        </w:p>
      </w:tc>
    </w:tr>
    <w:tr w:rsidR="00B163C8" w14:paraId="01A278BF" w14:textId="77777777">
      <w:trPr>
        <w:jc w:val="center"/>
      </w:trPr>
      <w:tc>
        <w:tcPr>
          <w:tcW w:w="6062" w:type="dxa"/>
        </w:tcPr>
        <w:p w14:paraId="70261393" w14:textId="77777777" w:rsidR="00B163C8" w:rsidRDefault="00B163C8">
          <w:pPr>
            <w:pStyle w:val="HeaderOdd"/>
          </w:pPr>
        </w:p>
      </w:tc>
      <w:tc>
        <w:tcPr>
          <w:tcW w:w="1234" w:type="dxa"/>
        </w:tcPr>
        <w:p w14:paraId="7FC9F3FF" w14:textId="77777777" w:rsidR="00B163C8" w:rsidRDefault="00B163C8">
          <w:pPr>
            <w:pStyle w:val="HeaderOdd"/>
          </w:pPr>
        </w:p>
      </w:tc>
    </w:tr>
    <w:tr w:rsidR="00B163C8" w14:paraId="6108D4FD" w14:textId="77777777">
      <w:trPr>
        <w:jc w:val="center"/>
      </w:trPr>
      <w:tc>
        <w:tcPr>
          <w:tcW w:w="7296" w:type="dxa"/>
          <w:gridSpan w:val="2"/>
          <w:tcBorders>
            <w:bottom w:val="single" w:sz="4" w:space="0" w:color="auto"/>
          </w:tcBorders>
        </w:tcPr>
        <w:p w14:paraId="50FEFBA5" w14:textId="77777777" w:rsidR="00B163C8" w:rsidRDefault="00B163C8">
          <w:pPr>
            <w:pStyle w:val="HeaderOdd6"/>
          </w:pPr>
        </w:p>
      </w:tc>
    </w:tr>
  </w:tbl>
  <w:p w14:paraId="2ADFD05E" w14:textId="77777777" w:rsidR="00B163C8" w:rsidRDefault="00B163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5826F96" w14:textId="77777777" w:rsidTr="00567644">
      <w:trPr>
        <w:jc w:val="center"/>
      </w:trPr>
      <w:tc>
        <w:tcPr>
          <w:tcW w:w="1068" w:type="pct"/>
        </w:tcPr>
        <w:p w14:paraId="0373AF30" w14:textId="77777777" w:rsidR="00AB3E20" w:rsidRPr="00567644" w:rsidRDefault="00AB3E20" w:rsidP="00567644">
          <w:pPr>
            <w:pStyle w:val="HeaderEven"/>
            <w:tabs>
              <w:tab w:val="left" w:pos="700"/>
            </w:tabs>
            <w:ind w:left="697" w:hanging="697"/>
            <w:rPr>
              <w:rFonts w:cs="Arial"/>
              <w:szCs w:val="18"/>
            </w:rPr>
          </w:pPr>
        </w:p>
      </w:tc>
      <w:tc>
        <w:tcPr>
          <w:tcW w:w="3932" w:type="pct"/>
        </w:tcPr>
        <w:p w14:paraId="08148016" w14:textId="77777777" w:rsidR="00AB3E20" w:rsidRPr="00567644" w:rsidRDefault="00AB3E20" w:rsidP="00567644">
          <w:pPr>
            <w:pStyle w:val="HeaderEven"/>
            <w:tabs>
              <w:tab w:val="left" w:pos="700"/>
            </w:tabs>
            <w:ind w:left="697" w:hanging="697"/>
            <w:rPr>
              <w:rFonts w:cs="Arial"/>
              <w:szCs w:val="18"/>
            </w:rPr>
          </w:pPr>
        </w:p>
      </w:tc>
    </w:tr>
    <w:tr w:rsidR="00AB3E20" w:rsidRPr="00E06D02" w14:paraId="2A050DF6" w14:textId="77777777" w:rsidTr="00567644">
      <w:trPr>
        <w:jc w:val="center"/>
      </w:trPr>
      <w:tc>
        <w:tcPr>
          <w:tcW w:w="1068" w:type="pct"/>
        </w:tcPr>
        <w:p w14:paraId="47FF8BAF" w14:textId="77777777" w:rsidR="00AB3E20" w:rsidRPr="00567644" w:rsidRDefault="00AB3E20" w:rsidP="00567644">
          <w:pPr>
            <w:pStyle w:val="HeaderEven"/>
            <w:tabs>
              <w:tab w:val="left" w:pos="700"/>
            </w:tabs>
            <w:ind w:left="697" w:hanging="697"/>
            <w:rPr>
              <w:rFonts w:cs="Arial"/>
              <w:szCs w:val="18"/>
            </w:rPr>
          </w:pPr>
        </w:p>
      </w:tc>
      <w:tc>
        <w:tcPr>
          <w:tcW w:w="3932" w:type="pct"/>
        </w:tcPr>
        <w:p w14:paraId="319E8946" w14:textId="77777777" w:rsidR="00AB3E20" w:rsidRPr="00567644" w:rsidRDefault="00AB3E20" w:rsidP="00567644">
          <w:pPr>
            <w:pStyle w:val="HeaderEven"/>
            <w:tabs>
              <w:tab w:val="left" w:pos="700"/>
            </w:tabs>
            <w:ind w:left="697" w:hanging="697"/>
            <w:rPr>
              <w:rFonts w:cs="Arial"/>
              <w:szCs w:val="18"/>
            </w:rPr>
          </w:pPr>
        </w:p>
      </w:tc>
    </w:tr>
    <w:tr w:rsidR="00AB3E20" w:rsidRPr="00E06D02" w14:paraId="43A8AEEF" w14:textId="77777777" w:rsidTr="00567644">
      <w:trPr>
        <w:cantSplit/>
        <w:jc w:val="center"/>
      </w:trPr>
      <w:tc>
        <w:tcPr>
          <w:tcW w:w="4997" w:type="pct"/>
          <w:gridSpan w:val="2"/>
          <w:tcBorders>
            <w:bottom w:val="single" w:sz="4" w:space="0" w:color="auto"/>
          </w:tcBorders>
        </w:tcPr>
        <w:p w14:paraId="1EF54D71" w14:textId="77777777" w:rsidR="00AB3E20" w:rsidRPr="00567644" w:rsidRDefault="00AB3E20" w:rsidP="00567644">
          <w:pPr>
            <w:pStyle w:val="HeaderEven6"/>
            <w:tabs>
              <w:tab w:val="left" w:pos="700"/>
            </w:tabs>
            <w:ind w:left="697" w:hanging="697"/>
            <w:rPr>
              <w:szCs w:val="18"/>
            </w:rPr>
          </w:pPr>
        </w:p>
      </w:tc>
    </w:tr>
  </w:tbl>
  <w:p w14:paraId="394BDA38"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2B42DC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7131894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83005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4219645">
    <w:abstractNumId w:val="6"/>
  </w:num>
  <w:num w:numId="37" w16cid:durableId="686908042">
    <w:abstractNumId w:val="8"/>
  </w:num>
  <w:num w:numId="38" w16cid:durableId="782967474">
    <w:abstractNumId w:val="30"/>
  </w:num>
  <w:num w:numId="39" w16cid:durableId="1013649717">
    <w:abstractNumId w:val="9"/>
  </w:num>
  <w:num w:numId="40" w16cid:durableId="1580018296">
    <w:abstractNumId w:val="7"/>
  </w:num>
  <w:num w:numId="41" w16cid:durableId="1812358446">
    <w:abstractNumId w:val="5"/>
  </w:num>
  <w:num w:numId="42" w16cid:durableId="1720741819">
    <w:abstractNumId w:val="4"/>
  </w:num>
  <w:num w:numId="43" w16cid:durableId="579145698">
    <w:abstractNumId w:val="3"/>
  </w:num>
  <w:num w:numId="44" w16cid:durableId="39091141">
    <w:abstractNumId w:val="2"/>
  </w:num>
  <w:num w:numId="45" w16cid:durableId="14163637">
    <w:abstractNumId w:val="1"/>
  </w:num>
  <w:num w:numId="46" w16cid:durableId="976303261">
    <w:abstractNumId w:val="0"/>
  </w:num>
  <w:num w:numId="47" w16cid:durableId="83592530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A2"/>
    <w:rsid w:val="00000C1F"/>
    <w:rsid w:val="00001FD3"/>
    <w:rsid w:val="00002228"/>
    <w:rsid w:val="000022B0"/>
    <w:rsid w:val="00003196"/>
    <w:rsid w:val="000038FA"/>
    <w:rsid w:val="00003E0D"/>
    <w:rsid w:val="00004050"/>
    <w:rsid w:val="000043A6"/>
    <w:rsid w:val="00004573"/>
    <w:rsid w:val="00005825"/>
    <w:rsid w:val="000064E3"/>
    <w:rsid w:val="00007008"/>
    <w:rsid w:val="00007E8D"/>
    <w:rsid w:val="00010513"/>
    <w:rsid w:val="00011ED2"/>
    <w:rsid w:val="0001347E"/>
    <w:rsid w:val="00013A24"/>
    <w:rsid w:val="00014D66"/>
    <w:rsid w:val="00015AC8"/>
    <w:rsid w:val="00016BE6"/>
    <w:rsid w:val="0002034F"/>
    <w:rsid w:val="0002043D"/>
    <w:rsid w:val="00020CED"/>
    <w:rsid w:val="00021269"/>
    <w:rsid w:val="00021333"/>
    <w:rsid w:val="000215AA"/>
    <w:rsid w:val="0002517D"/>
    <w:rsid w:val="00025988"/>
    <w:rsid w:val="0003249F"/>
    <w:rsid w:val="00033395"/>
    <w:rsid w:val="00034126"/>
    <w:rsid w:val="0003532A"/>
    <w:rsid w:val="00036A2C"/>
    <w:rsid w:val="00037B8B"/>
    <w:rsid w:val="00037D73"/>
    <w:rsid w:val="00040095"/>
    <w:rsid w:val="000417E5"/>
    <w:rsid w:val="000420DE"/>
    <w:rsid w:val="00042E05"/>
    <w:rsid w:val="00043394"/>
    <w:rsid w:val="000434EB"/>
    <w:rsid w:val="00044259"/>
    <w:rsid w:val="000448E6"/>
    <w:rsid w:val="00045BDB"/>
    <w:rsid w:val="00046E24"/>
    <w:rsid w:val="00047170"/>
    <w:rsid w:val="00047369"/>
    <w:rsid w:val="000474F2"/>
    <w:rsid w:val="00047643"/>
    <w:rsid w:val="000510F0"/>
    <w:rsid w:val="00052B1E"/>
    <w:rsid w:val="0005389F"/>
    <w:rsid w:val="00055507"/>
    <w:rsid w:val="00055E30"/>
    <w:rsid w:val="0006071F"/>
    <w:rsid w:val="0006073F"/>
    <w:rsid w:val="00062BC5"/>
    <w:rsid w:val="00063210"/>
    <w:rsid w:val="00064576"/>
    <w:rsid w:val="00064A6D"/>
    <w:rsid w:val="000655D2"/>
    <w:rsid w:val="000661D5"/>
    <w:rsid w:val="000663A1"/>
    <w:rsid w:val="00066F6A"/>
    <w:rsid w:val="000702A7"/>
    <w:rsid w:val="00071234"/>
    <w:rsid w:val="00072A24"/>
    <w:rsid w:val="00072B06"/>
    <w:rsid w:val="00072ED8"/>
    <w:rsid w:val="000812D4"/>
    <w:rsid w:val="000815DC"/>
    <w:rsid w:val="00081D6E"/>
    <w:rsid w:val="0008211A"/>
    <w:rsid w:val="00082869"/>
    <w:rsid w:val="00082BB4"/>
    <w:rsid w:val="00083C32"/>
    <w:rsid w:val="00085940"/>
    <w:rsid w:val="000906B4"/>
    <w:rsid w:val="00091575"/>
    <w:rsid w:val="0009157E"/>
    <w:rsid w:val="00091F7C"/>
    <w:rsid w:val="00093AB2"/>
    <w:rsid w:val="000949A6"/>
    <w:rsid w:val="00095165"/>
    <w:rsid w:val="0009641C"/>
    <w:rsid w:val="00096811"/>
    <w:rsid w:val="0009720B"/>
    <w:rsid w:val="000978C2"/>
    <w:rsid w:val="000A2213"/>
    <w:rsid w:val="000A5DCB"/>
    <w:rsid w:val="000A637A"/>
    <w:rsid w:val="000A703D"/>
    <w:rsid w:val="000A78B6"/>
    <w:rsid w:val="000B0545"/>
    <w:rsid w:val="000B15C5"/>
    <w:rsid w:val="000B15CB"/>
    <w:rsid w:val="000B16DC"/>
    <w:rsid w:val="000B17F0"/>
    <w:rsid w:val="000B1C99"/>
    <w:rsid w:val="000B2784"/>
    <w:rsid w:val="000B31BB"/>
    <w:rsid w:val="000B3404"/>
    <w:rsid w:val="000B489E"/>
    <w:rsid w:val="000B4945"/>
    <w:rsid w:val="000B4951"/>
    <w:rsid w:val="000B4FBD"/>
    <w:rsid w:val="000B5464"/>
    <w:rsid w:val="000B5685"/>
    <w:rsid w:val="000B729E"/>
    <w:rsid w:val="000B7E4D"/>
    <w:rsid w:val="000C2272"/>
    <w:rsid w:val="000C28B7"/>
    <w:rsid w:val="000C2B6B"/>
    <w:rsid w:val="000C4345"/>
    <w:rsid w:val="000C450F"/>
    <w:rsid w:val="000C54A0"/>
    <w:rsid w:val="000C5ACC"/>
    <w:rsid w:val="000C687C"/>
    <w:rsid w:val="000C720D"/>
    <w:rsid w:val="000C7832"/>
    <w:rsid w:val="000C7850"/>
    <w:rsid w:val="000C7A8B"/>
    <w:rsid w:val="000D053A"/>
    <w:rsid w:val="000D1447"/>
    <w:rsid w:val="000D162E"/>
    <w:rsid w:val="000D2B10"/>
    <w:rsid w:val="000D32D1"/>
    <w:rsid w:val="000D534D"/>
    <w:rsid w:val="000D54F2"/>
    <w:rsid w:val="000D73EA"/>
    <w:rsid w:val="000E05A7"/>
    <w:rsid w:val="000E0C85"/>
    <w:rsid w:val="000E1830"/>
    <w:rsid w:val="000E29CA"/>
    <w:rsid w:val="000E2C15"/>
    <w:rsid w:val="000E5145"/>
    <w:rsid w:val="000E576D"/>
    <w:rsid w:val="000E7701"/>
    <w:rsid w:val="000E7FAF"/>
    <w:rsid w:val="000F07B3"/>
    <w:rsid w:val="000F1FEC"/>
    <w:rsid w:val="000F2735"/>
    <w:rsid w:val="000F329E"/>
    <w:rsid w:val="000F4E82"/>
    <w:rsid w:val="000F66F8"/>
    <w:rsid w:val="001002C3"/>
    <w:rsid w:val="00100B67"/>
    <w:rsid w:val="00100DB2"/>
    <w:rsid w:val="00101528"/>
    <w:rsid w:val="00102196"/>
    <w:rsid w:val="001033CB"/>
    <w:rsid w:val="001047CB"/>
    <w:rsid w:val="00104CA5"/>
    <w:rsid w:val="00104FA6"/>
    <w:rsid w:val="001053AD"/>
    <w:rsid w:val="0010587D"/>
    <w:rsid w:val="001058DF"/>
    <w:rsid w:val="0010702F"/>
    <w:rsid w:val="001073F1"/>
    <w:rsid w:val="00107AF0"/>
    <w:rsid w:val="00107F85"/>
    <w:rsid w:val="00111A19"/>
    <w:rsid w:val="00114939"/>
    <w:rsid w:val="00114B65"/>
    <w:rsid w:val="00114D3A"/>
    <w:rsid w:val="00120CB0"/>
    <w:rsid w:val="00120E7E"/>
    <w:rsid w:val="001234C8"/>
    <w:rsid w:val="00123892"/>
    <w:rsid w:val="00123D0D"/>
    <w:rsid w:val="00125F9B"/>
    <w:rsid w:val="00126287"/>
    <w:rsid w:val="0013046D"/>
    <w:rsid w:val="001315A1"/>
    <w:rsid w:val="00132957"/>
    <w:rsid w:val="00133046"/>
    <w:rsid w:val="001343A6"/>
    <w:rsid w:val="0013531D"/>
    <w:rsid w:val="00136FBE"/>
    <w:rsid w:val="00137AAF"/>
    <w:rsid w:val="00137F8E"/>
    <w:rsid w:val="00137FBC"/>
    <w:rsid w:val="00140265"/>
    <w:rsid w:val="001413AF"/>
    <w:rsid w:val="0014221B"/>
    <w:rsid w:val="00145DD5"/>
    <w:rsid w:val="00146DF1"/>
    <w:rsid w:val="00147781"/>
    <w:rsid w:val="00150851"/>
    <w:rsid w:val="00151CD1"/>
    <w:rsid w:val="001520FC"/>
    <w:rsid w:val="0015277B"/>
    <w:rsid w:val="00152C16"/>
    <w:rsid w:val="00152E94"/>
    <w:rsid w:val="001533C1"/>
    <w:rsid w:val="00153482"/>
    <w:rsid w:val="0015352B"/>
    <w:rsid w:val="00153A94"/>
    <w:rsid w:val="00154977"/>
    <w:rsid w:val="00154FD0"/>
    <w:rsid w:val="001570F0"/>
    <w:rsid w:val="001572E4"/>
    <w:rsid w:val="00160DF7"/>
    <w:rsid w:val="001623E2"/>
    <w:rsid w:val="00164204"/>
    <w:rsid w:val="00165E2A"/>
    <w:rsid w:val="001671AF"/>
    <w:rsid w:val="001676D6"/>
    <w:rsid w:val="00171276"/>
    <w:rsid w:val="0017182C"/>
    <w:rsid w:val="00171E0D"/>
    <w:rsid w:val="00172D13"/>
    <w:rsid w:val="0017379F"/>
    <w:rsid w:val="001741FF"/>
    <w:rsid w:val="00175FD1"/>
    <w:rsid w:val="0017672A"/>
    <w:rsid w:val="00176AE6"/>
    <w:rsid w:val="00176ECF"/>
    <w:rsid w:val="00180311"/>
    <w:rsid w:val="00181548"/>
    <w:rsid w:val="001815FB"/>
    <w:rsid w:val="00181D8C"/>
    <w:rsid w:val="0018207B"/>
    <w:rsid w:val="001842C7"/>
    <w:rsid w:val="00184358"/>
    <w:rsid w:val="0019297A"/>
    <w:rsid w:val="00192D1E"/>
    <w:rsid w:val="00193C4E"/>
    <w:rsid w:val="00193D6B"/>
    <w:rsid w:val="00195101"/>
    <w:rsid w:val="00195720"/>
    <w:rsid w:val="0019648F"/>
    <w:rsid w:val="00197165"/>
    <w:rsid w:val="00197C54"/>
    <w:rsid w:val="001A1C08"/>
    <w:rsid w:val="001A351C"/>
    <w:rsid w:val="001A39AF"/>
    <w:rsid w:val="001A3B6D"/>
    <w:rsid w:val="001A6DB8"/>
    <w:rsid w:val="001B00D0"/>
    <w:rsid w:val="001B1114"/>
    <w:rsid w:val="001B1AD4"/>
    <w:rsid w:val="001B218A"/>
    <w:rsid w:val="001B3B53"/>
    <w:rsid w:val="001B449A"/>
    <w:rsid w:val="001B6311"/>
    <w:rsid w:val="001B6BC0"/>
    <w:rsid w:val="001B7F3A"/>
    <w:rsid w:val="001C1644"/>
    <w:rsid w:val="001C29CC"/>
    <w:rsid w:val="001C2C58"/>
    <w:rsid w:val="001C3D83"/>
    <w:rsid w:val="001C47DD"/>
    <w:rsid w:val="001C4A67"/>
    <w:rsid w:val="001C547E"/>
    <w:rsid w:val="001C5CA6"/>
    <w:rsid w:val="001D09C2"/>
    <w:rsid w:val="001D0CC8"/>
    <w:rsid w:val="001D15FB"/>
    <w:rsid w:val="001D1702"/>
    <w:rsid w:val="001D1F85"/>
    <w:rsid w:val="001D53F0"/>
    <w:rsid w:val="001D56B4"/>
    <w:rsid w:val="001D6685"/>
    <w:rsid w:val="001D7327"/>
    <w:rsid w:val="001D73DF"/>
    <w:rsid w:val="001E03DB"/>
    <w:rsid w:val="001E0780"/>
    <w:rsid w:val="001E0BBC"/>
    <w:rsid w:val="001E1A01"/>
    <w:rsid w:val="001E2E6F"/>
    <w:rsid w:val="001E3177"/>
    <w:rsid w:val="001E41E3"/>
    <w:rsid w:val="001E44CD"/>
    <w:rsid w:val="001E4694"/>
    <w:rsid w:val="001E4881"/>
    <w:rsid w:val="001E50C2"/>
    <w:rsid w:val="001E54F5"/>
    <w:rsid w:val="001E5D92"/>
    <w:rsid w:val="001E69FC"/>
    <w:rsid w:val="001E79DB"/>
    <w:rsid w:val="001F1B9D"/>
    <w:rsid w:val="001F1E2D"/>
    <w:rsid w:val="001F3DB4"/>
    <w:rsid w:val="001F55E5"/>
    <w:rsid w:val="001F5A2B"/>
    <w:rsid w:val="001F6633"/>
    <w:rsid w:val="001F66D8"/>
    <w:rsid w:val="001F6A01"/>
    <w:rsid w:val="00200262"/>
    <w:rsid w:val="00200557"/>
    <w:rsid w:val="002012E6"/>
    <w:rsid w:val="00202420"/>
    <w:rsid w:val="00203655"/>
    <w:rsid w:val="002037B2"/>
    <w:rsid w:val="00204E34"/>
    <w:rsid w:val="0020610F"/>
    <w:rsid w:val="002110D3"/>
    <w:rsid w:val="00213A55"/>
    <w:rsid w:val="002149D6"/>
    <w:rsid w:val="002159DC"/>
    <w:rsid w:val="00217C8C"/>
    <w:rsid w:val="0022073B"/>
    <w:rsid w:val="002208AF"/>
    <w:rsid w:val="0022149F"/>
    <w:rsid w:val="002222A8"/>
    <w:rsid w:val="002226A9"/>
    <w:rsid w:val="002241B8"/>
    <w:rsid w:val="002244A1"/>
    <w:rsid w:val="0022452C"/>
    <w:rsid w:val="00225307"/>
    <w:rsid w:val="002263A5"/>
    <w:rsid w:val="00226773"/>
    <w:rsid w:val="00231509"/>
    <w:rsid w:val="0023168D"/>
    <w:rsid w:val="00231FEC"/>
    <w:rsid w:val="002337F1"/>
    <w:rsid w:val="00233C32"/>
    <w:rsid w:val="002342F0"/>
    <w:rsid w:val="00234574"/>
    <w:rsid w:val="0023758E"/>
    <w:rsid w:val="002409EB"/>
    <w:rsid w:val="00241491"/>
    <w:rsid w:val="00241A03"/>
    <w:rsid w:val="00242C67"/>
    <w:rsid w:val="0024567C"/>
    <w:rsid w:val="00246351"/>
    <w:rsid w:val="00246F34"/>
    <w:rsid w:val="00246F71"/>
    <w:rsid w:val="002470A1"/>
    <w:rsid w:val="002502C9"/>
    <w:rsid w:val="002551D2"/>
    <w:rsid w:val="00255A99"/>
    <w:rsid w:val="00256093"/>
    <w:rsid w:val="002563F5"/>
    <w:rsid w:val="00256E0F"/>
    <w:rsid w:val="00260019"/>
    <w:rsid w:val="0026001C"/>
    <w:rsid w:val="002612B5"/>
    <w:rsid w:val="00261548"/>
    <w:rsid w:val="00263163"/>
    <w:rsid w:val="002635C0"/>
    <w:rsid w:val="0026434C"/>
    <w:rsid w:val="002644DC"/>
    <w:rsid w:val="00267928"/>
    <w:rsid w:val="00267BE3"/>
    <w:rsid w:val="002702D4"/>
    <w:rsid w:val="002708FA"/>
    <w:rsid w:val="00271B2B"/>
    <w:rsid w:val="00272968"/>
    <w:rsid w:val="002739D1"/>
    <w:rsid w:val="00273B6D"/>
    <w:rsid w:val="00275CE9"/>
    <w:rsid w:val="00276DCD"/>
    <w:rsid w:val="00280D30"/>
    <w:rsid w:val="00280F93"/>
    <w:rsid w:val="00281725"/>
    <w:rsid w:val="00281BAC"/>
    <w:rsid w:val="00282B0F"/>
    <w:rsid w:val="00283CFB"/>
    <w:rsid w:val="00287050"/>
    <w:rsid w:val="00287065"/>
    <w:rsid w:val="00290B42"/>
    <w:rsid w:val="00290D70"/>
    <w:rsid w:val="0029360E"/>
    <w:rsid w:val="002961D3"/>
    <w:rsid w:val="0029692F"/>
    <w:rsid w:val="002A215B"/>
    <w:rsid w:val="002A62A7"/>
    <w:rsid w:val="002A62B7"/>
    <w:rsid w:val="002A6F4D"/>
    <w:rsid w:val="002A6F62"/>
    <w:rsid w:val="002A756E"/>
    <w:rsid w:val="002B2682"/>
    <w:rsid w:val="002B58FC"/>
    <w:rsid w:val="002B7CDE"/>
    <w:rsid w:val="002C1C53"/>
    <w:rsid w:val="002C53EE"/>
    <w:rsid w:val="002C5DB3"/>
    <w:rsid w:val="002C5E8E"/>
    <w:rsid w:val="002C74C7"/>
    <w:rsid w:val="002C7985"/>
    <w:rsid w:val="002D09CB"/>
    <w:rsid w:val="002D0A82"/>
    <w:rsid w:val="002D1C43"/>
    <w:rsid w:val="002D26EA"/>
    <w:rsid w:val="002D2A42"/>
    <w:rsid w:val="002D2FE5"/>
    <w:rsid w:val="002D334F"/>
    <w:rsid w:val="002D5945"/>
    <w:rsid w:val="002D59C3"/>
    <w:rsid w:val="002D5F2A"/>
    <w:rsid w:val="002E01EA"/>
    <w:rsid w:val="002E144D"/>
    <w:rsid w:val="002E4A8D"/>
    <w:rsid w:val="002E4B39"/>
    <w:rsid w:val="002E4B99"/>
    <w:rsid w:val="002E65AF"/>
    <w:rsid w:val="002E6E0C"/>
    <w:rsid w:val="002F0F45"/>
    <w:rsid w:val="002F1599"/>
    <w:rsid w:val="002F1F88"/>
    <w:rsid w:val="002F206E"/>
    <w:rsid w:val="002F322D"/>
    <w:rsid w:val="002F43A0"/>
    <w:rsid w:val="002F696A"/>
    <w:rsid w:val="002F7E49"/>
    <w:rsid w:val="003003EC"/>
    <w:rsid w:val="0030131D"/>
    <w:rsid w:val="003026E9"/>
    <w:rsid w:val="00303D53"/>
    <w:rsid w:val="00304354"/>
    <w:rsid w:val="00304A8E"/>
    <w:rsid w:val="003068E0"/>
    <w:rsid w:val="003108D1"/>
    <w:rsid w:val="0031143F"/>
    <w:rsid w:val="00314266"/>
    <w:rsid w:val="003154F5"/>
    <w:rsid w:val="00315B62"/>
    <w:rsid w:val="00316666"/>
    <w:rsid w:val="003178D2"/>
    <w:rsid w:val="003179E8"/>
    <w:rsid w:val="00317F40"/>
    <w:rsid w:val="00317FDC"/>
    <w:rsid w:val="0032063D"/>
    <w:rsid w:val="00325EE4"/>
    <w:rsid w:val="00327666"/>
    <w:rsid w:val="00330022"/>
    <w:rsid w:val="00330F1D"/>
    <w:rsid w:val="00331203"/>
    <w:rsid w:val="00331532"/>
    <w:rsid w:val="0033242A"/>
    <w:rsid w:val="00332BFA"/>
    <w:rsid w:val="00333078"/>
    <w:rsid w:val="003331E1"/>
    <w:rsid w:val="003344D3"/>
    <w:rsid w:val="00334BEE"/>
    <w:rsid w:val="0033617D"/>
    <w:rsid w:val="00336345"/>
    <w:rsid w:val="00336C0D"/>
    <w:rsid w:val="003374B1"/>
    <w:rsid w:val="00341563"/>
    <w:rsid w:val="00342E3D"/>
    <w:rsid w:val="0034336E"/>
    <w:rsid w:val="0034583F"/>
    <w:rsid w:val="003458F3"/>
    <w:rsid w:val="003478D2"/>
    <w:rsid w:val="003523A7"/>
    <w:rsid w:val="003528E2"/>
    <w:rsid w:val="003535F1"/>
    <w:rsid w:val="00353FF3"/>
    <w:rsid w:val="00355276"/>
    <w:rsid w:val="00355AD9"/>
    <w:rsid w:val="003574D1"/>
    <w:rsid w:val="00360039"/>
    <w:rsid w:val="00361C82"/>
    <w:rsid w:val="003637E5"/>
    <w:rsid w:val="003646D5"/>
    <w:rsid w:val="003659ED"/>
    <w:rsid w:val="00365CB1"/>
    <w:rsid w:val="003700C0"/>
    <w:rsid w:val="00370910"/>
    <w:rsid w:val="00370AE8"/>
    <w:rsid w:val="00370E8C"/>
    <w:rsid w:val="0037213A"/>
    <w:rsid w:val="00372EF0"/>
    <w:rsid w:val="00373306"/>
    <w:rsid w:val="00374A00"/>
    <w:rsid w:val="003754C4"/>
    <w:rsid w:val="00375B2E"/>
    <w:rsid w:val="003769D0"/>
    <w:rsid w:val="003773FB"/>
    <w:rsid w:val="00377D1F"/>
    <w:rsid w:val="00381293"/>
    <w:rsid w:val="00381D64"/>
    <w:rsid w:val="0038310D"/>
    <w:rsid w:val="00383D93"/>
    <w:rsid w:val="00385097"/>
    <w:rsid w:val="0038626C"/>
    <w:rsid w:val="00391B62"/>
    <w:rsid w:val="00391C6F"/>
    <w:rsid w:val="00394318"/>
    <w:rsid w:val="0039435E"/>
    <w:rsid w:val="00395A38"/>
    <w:rsid w:val="00396646"/>
    <w:rsid w:val="00396B0E"/>
    <w:rsid w:val="00397107"/>
    <w:rsid w:val="0039728F"/>
    <w:rsid w:val="003A0664"/>
    <w:rsid w:val="003A0949"/>
    <w:rsid w:val="003A160E"/>
    <w:rsid w:val="003A22F1"/>
    <w:rsid w:val="003A283F"/>
    <w:rsid w:val="003A2E8B"/>
    <w:rsid w:val="003A3101"/>
    <w:rsid w:val="003A3DD9"/>
    <w:rsid w:val="003A44BB"/>
    <w:rsid w:val="003A6574"/>
    <w:rsid w:val="003A779F"/>
    <w:rsid w:val="003A7A6C"/>
    <w:rsid w:val="003B01DB"/>
    <w:rsid w:val="003B0F80"/>
    <w:rsid w:val="003B24C5"/>
    <w:rsid w:val="003B2C7A"/>
    <w:rsid w:val="003B31A1"/>
    <w:rsid w:val="003B4F80"/>
    <w:rsid w:val="003B5728"/>
    <w:rsid w:val="003B787B"/>
    <w:rsid w:val="003C02B2"/>
    <w:rsid w:val="003C0702"/>
    <w:rsid w:val="003C0A3A"/>
    <w:rsid w:val="003C363B"/>
    <w:rsid w:val="003C50A2"/>
    <w:rsid w:val="003C5A36"/>
    <w:rsid w:val="003C6C53"/>
    <w:rsid w:val="003C6DE9"/>
    <w:rsid w:val="003C6EDF"/>
    <w:rsid w:val="003C7B9C"/>
    <w:rsid w:val="003D0591"/>
    <w:rsid w:val="003D0740"/>
    <w:rsid w:val="003D0DEB"/>
    <w:rsid w:val="003D112E"/>
    <w:rsid w:val="003D47E5"/>
    <w:rsid w:val="003D4830"/>
    <w:rsid w:val="003D485F"/>
    <w:rsid w:val="003D4AAE"/>
    <w:rsid w:val="003D4C75"/>
    <w:rsid w:val="003D62E2"/>
    <w:rsid w:val="003D7254"/>
    <w:rsid w:val="003D7435"/>
    <w:rsid w:val="003E0653"/>
    <w:rsid w:val="003E1672"/>
    <w:rsid w:val="003E2FB0"/>
    <w:rsid w:val="003E4A56"/>
    <w:rsid w:val="003E6956"/>
    <w:rsid w:val="003E6B00"/>
    <w:rsid w:val="003E6B6C"/>
    <w:rsid w:val="003E6C12"/>
    <w:rsid w:val="003E7FDB"/>
    <w:rsid w:val="003F0326"/>
    <w:rsid w:val="003F06EE"/>
    <w:rsid w:val="003F0FBB"/>
    <w:rsid w:val="003F1FA8"/>
    <w:rsid w:val="003F2BC3"/>
    <w:rsid w:val="003F3B87"/>
    <w:rsid w:val="003F4912"/>
    <w:rsid w:val="003F5630"/>
    <w:rsid w:val="003F5904"/>
    <w:rsid w:val="003F6F22"/>
    <w:rsid w:val="003F7A0F"/>
    <w:rsid w:val="003F7DB2"/>
    <w:rsid w:val="004005F0"/>
    <w:rsid w:val="0040136F"/>
    <w:rsid w:val="00401FC1"/>
    <w:rsid w:val="004033B4"/>
    <w:rsid w:val="00403645"/>
    <w:rsid w:val="00404244"/>
    <w:rsid w:val="00404911"/>
    <w:rsid w:val="00404FE0"/>
    <w:rsid w:val="0040742C"/>
    <w:rsid w:val="00410C20"/>
    <w:rsid w:val="00410D4C"/>
    <w:rsid w:val="004110BA"/>
    <w:rsid w:val="00411BCE"/>
    <w:rsid w:val="00411D9E"/>
    <w:rsid w:val="00412309"/>
    <w:rsid w:val="00416A4F"/>
    <w:rsid w:val="0041778C"/>
    <w:rsid w:val="00422C1E"/>
    <w:rsid w:val="004231EE"/>
    <w:rsid w:val="0042368F"/>
    <w:rsid w:val="00423AC4"/>
    <w:rsid w:val="00424171"/>
    <w:rsid w:val="0042592F"/>
    <w:rsid w:val="00425BC9"/>
    <w:rsid w:val="00426977"/>
    <w:rsid w:val="0042799E"/>
    <w:rsid w:val="00427F86"/>
    <w:rsid w:val="00430CAE"/>
    <w:rsid w:val="00430E65"/>
    <w:rsid w:val="00431105"/>
    <w:rsid w:val="00433064"/>
    <w:rsid w:val="00434001"/>
    <w:rsid w:val="004351F3"/>
    <w:rsid w:val="00435893"/>
    <w:rsid w:val="004358D2"/>
    <w:rsid w:val="004371FE"/>
    <w:rsid w:val="0044067A"/>
    <w:rsid w:val="00440811"/>
    <w:rsid w:val="00442F56"/>
    <w:rsid w:val="00443ADD"/>
    <w:rsid w:val="00443DF6"/>
    <w:rsid w:val="00444785"/>
    <w:rsid w:val="00446BD1"/>
    <w:rsid w:val="00447B1D"/>
    <w:rsid w:val="00447C31"/>
    <w:rsid w:val="00447DDE"/>
    <w:rsid w:val="004510ED"/>
    <w:rsid w:val="004536AA"/>
    <w:rsid w:val="0045398D"/>
    <w:rsid w:val="00455046"/>
    <w:rsid w:val="00455120"/>
    <w:rsid w:val="004552ED"/>
    <w:rsid w:val="00456074"/>
    <w:rsid w:val="00457476"/>
    <w:rsid w:val="0046076C"/>
    <w:rsid w:val="00460A67"/>
    <w:rsid w:val="00461153"/>
    <w:rsid w:val="00461232"/>
    <w:rsid w:val="004614FB"/>
    <w:rsid w:val="00461D78"/>
    <w:rsid w:val="00462B21"/>
    <w:rsid w:val="00463433"/>
    <w:rsid w:val="00464372"/>
    <w:rsid w:val="004706B8"/>
    <w:rsid w:val="004708ED"/>
    <w:rsid w:val="00470B8D"/>
    <w:rsid w:val="0047145A"/>
    <w:rsid w:val="00472639"/>
    <w:rsid w:val="00472DD2"/>
    <w:rsid w:val="00475017"/>
    <w:rsid w:val="004751D3"/>
    <w:rsid w:val="00475F03"/>
    <w:rsid w:val="00475FA7"/>
    <w:rsid w:val="00476DCA"/>
    <w:rsid w:val="00477BC2"/>
    <w:rsid w:val="00480A8E"/>
    <w:rsid w:val="00480B7B"/>
    <w:rsid w:val="00482887"/>
    <w:rsid w:val="00482C91"/>
    <w:rsid w:val="004835A1"/>
    <w:rsid w:val="00483FBD"/>
    <w:rsid w:val="0048525E"/>
    <w:rsid w:val="00485E2A"/>
    <w:rsid w:val="00486D2B"/>
    <w:rsid w:val="00486FE2"/>
    <w:rsid w:val="004875BE"/>
    <w:rsid w:val="00487D5F"/>
    <w:rsid w:val="00487F16"/>
    <w:rsid w:val="00490150"/>
    <w:rsid w:val="004902EE"/>
    <w:rsid w:val="00491236"/>
    <w:rsid w:val="00491606"/>
    <w:rsid w:val="00491D7C"/>
    <w:rsid w:val="004929A2"/>
    <w:rsid w:val="00492E67"/>
    <w:rsid w:val="004935FD"/>
    <w:rsid w:val="00493ED5"/>
    <w:rsid w:val="00494267"/>
    <w:rsid w:val="0049570D"/>
    <w:rsid w:val="00497D33"/>
    <w:rsid w:val="004A1E58"/>
    <w:rsid w:val="004A2333"/>
    <w:rsid w:val="004A23AB"/>
    <w:rsid w:val="004A2D6F"/>
    <w:rsid w:val="004A2FDC"/>
    <w:rsid w:val="004A32C4"/>
    <w:rsid w:val="004A3B3A"/>
    <w:rsid w:val="004A3D43"/>
    <w:rsid w:val="004A47FC"/>
    <w:rsid w:val="004A49BA"/>
    <w:rsid w:val="004A5A24"/>
    <w:rsid w:val="004A644D"/>
    <w:rsid w:val="004B0E9D"/>
    <w:rsid w:val="004B24E2"/>
    <w:rsid w:val="004B28EA"/>
    <w:rsid w:val="004B3F6F"/>
    <w:rsid w:val="004B47E0"/>
    <w:rsid w:val="004B4B84"/>
    <w:rsid w:val="004B5563"/>
    <w:rsid w:val="004B565A"/>
    <w:rsid w:val="004B5B98"/>
    <w:rsid w:val="004B7B69"/>
    <w:rsid w:val="004C05EF"/>
    <w:rsid w:val="004C1758"/>
    <w:rsid w:val="004C2A16"/>
    <w:rsid w:val="004C2D90"/>
    <w:rsid w:val="004C5E45"/>
    <w:rsid w:val="004C64C6"/>
    <w:rsid w:val="004C724A"/>
    <w:rsid w:val="004D16B8"/>
    <w:rsid w:val="004D27A5"/>
    <w:rsid w:val="004D4557"/>
    <w:rsid w:val="004D53B8"/>
    <w:rsid w:val="004D6AF8"/>
    <w:rsid w:val="004D73A3"/>
    <w:rsid w:val="004E2464"/>
    <w:rsid w:val="004E2567"/>
    <w:rsid w:val="004E2568"/>
    <w:rsid w:val="004E3576"/>
    <w:rsid w:val="004E5256"/>
    <w:rsid w:val="004F094A"/>
    <w:rsid w:val="004F1050"/>
    <w:rsid w:val="004F25B3"/>
    <w:rsid w:val="004F2E6B"/>
    <w:rsid w:val="004F6688"/>
    <w:rsid w:val="00501495"/>
    <w:rsid w:val="0050149D"/>
    <w:rsid w:val="00502B5F"/>
    <w:rsid w:val="00503AE3"/>
    <w:rsid w:val="00504232"/>
    <w:rsid w:val="005055B0"/>
    <w:rsid w:val="0050662E"/>
    <w:rsid w:val="00512972"/>
    <w:rsid w:val="005149E4"/>
    <w:rsid w:val="00514F25"/>
    <w:rsid w:val="00515082"/>
    <w:rsid w:val="00515D68"/>
    <w:rsid w:val="00515E14"/>
    <w:rsid w:val="005171DC"/>
    <w:rsid w:val="0052097D"/>
    <w:rsid w:val="00520C4F"/>
    <w:rsid w:val="005218EE"/>
    <w:rsid w:val="00522BFB"/>
    <w:rsid w:val="005249B7"/>
    <w:rsid w:val="00524CBC"/>
    <w:rsid w:val="00525968"/>
    <w:rsid w:val="005259D1"/>
    <w:rsid w:val="00527920"/>
    <w:rsid w:val="005301BD"/>
    <w:rsid w:val="00531AF6"/>
    <w:rsid w:val="00533202"/>
    <w:rsid w:val="005337EA"/>
    <w:rsid w:val="0053499F"/>
    <w:rsid w:val="00536317"/>
    <w:rsid w:val="00536DF4"/>
    <w:rsid w:val="005373F4"/>
    <w:rsid w:val="005378CC"/>
    <w:rsid w:val="0054089B"/>
    <w:rsid w:val="00542E65"/>
    <w:rsid w:val="00543739"/>
    <w:rsid w:val="0054378B"/>
    <w:rsid w:val="00544938"/>
    <w:rsid w:val="00544B1C"/>
    <w:rsid w:val="00544CB9"/>
    <w:rsid w:val="005474CA"/>
    <w:rsid w:val="00547C35"/>
    <w:rsid w:val="00552735"/>
    <w:rsid w:val="00552FFB"/>
    <w:rsid w:val="005538E9"/>
    <w:rsid w:val="00553EA6"/>
    <w:rsid w:val="00555CC3"/>
    <w:rsid w:val="005569CD"/>
    <w:rsid w:val="005570F0"/>
    <w:rsid w:val="00562392"/>
    <w:rsid w:val="005623AE"/>
    <w:rsid w:val="00562994"/>
    <w:rsid w:val="0056302F"/>
    <w:rsid w:val="00563AA3"/>
    <w:rsid w:val="005658C2"/>
    <w:rsid w:val="00567090"/>
    <w:rsid w:val="00567644"/>
    <w:rsid w:val="00567CF2"/>
    <w:rsid w:val="00570680"/>
    <w:rsid w:val="005708DD"/>
    <w:rsid w:val="005710D7"/>
    <w:rsid w:val="005711C4"/>
    <w:rsid w:val="00571859"/>
    <w:rsid w:val="00571BE0"/>
    <w:rsid w:val="00574382"/>
    <w:rsid w:val="00574534"/>
    <w:rsid w:val="00575073"/>
    <w:rsid w:val="00575646"/>
    <w:rsid w:val="005768D1"/>
    <w:rsid w:val="0058093A"/>
    <w:rsid w:val="00580EBD"/>
    <w:rsid w:val="005836AA"/>
    <w:rsid w:val="00583DD7"/>
    <w:rsid w:val="005840DF"/>
    <w:rsid w:val="005859BF"/>
    <w:rsid w:val="00587DFD"/>
    <w:rsid w:val="00590272"/>
    <w:rsid w:val="0059250F"/>
    <w:rsid w:val="005925E4"/>
    <w:rsid w:val="0059278C"/>
    <w:rsid w:val="005927C0"/>
    <w:rsid w:val="00595E45"/>
    <w:rsid w:val="00596BB3"/>
    <w:rsid w:val="00597319"/>
    <w:rsid w:val="00597AC8"/>
    <w:rsid w:val="00597F3E"/>
    <w:rsid w:val="005A07C1"/>
    <w:rsid w:val="005A08AB"/>
    <w:rsid w:val="005A320F"/>
    <w:rsid w:val="005A4EE0"/>
    <w:rsid w:val="005A5916"/>
    <w:rsid w:val="005A6752"/>
    <w:rsid w:val="005A6D94"/>
    <w:rsid w:val="005A7450"/>
    <w:rsid w:val="005B033D"/>
    <w:rsid w:val="005B0508"/>
    <w:rsid w:val="005B2361"/>
    <w:rsid w:val="005B2733"/>
    <w:rsid w:val="005B4A4F"/>
    <w:rsid w:val="005B6C66"/>
    <w:rsid w:val="005B7379"/>
    <w:rsid w:val="005C28C5"/>
    <w:rsid w:val="005C297B"/>
    <w:rsid w:val="005C2C8A"/>
    <w:rsid w:val="005C2D2A"/>
    <w:rsid w:val="005C2E30"/>
    <w:rsid w:val="005C3189"/>
    <w:rsid w:val="005C3891"/>
    <w:rsid w:val="005C4167"/>
    <w:rsid w:val="005C4AF9"/>
    <w:rsid w:val="005C5DC8"/>
    <w:rsid w:val="005D1B78"/>
    <w:rsid w:val="005D4005"/>
    <w:rsid w:val="005D425A"/>
    <w:rsid w:val="005D47C0"/>
    <w:rsid w:val="005D4E9C"/>
    <w:rsid w:val="005D543B"/>
    <w:rsid w:val="005D606A"/>
    <w:rsid w:val="005D7B04"/>
    <w:rsid w:val="005E0120"/>
    <w:rsid w:val="005E077A"/>
    <w:rsid w:val="005E0DA6"/>
    <w:rsid w:val="005E0ECD"/>
    <w:rsid w:val="005E14CB"/>
    <w:rsid w:val="005E3659"/>
    <w:rsid w:val="005E3B23"/>
    <w:rsid w:val="005E5186"/>
    <w:rsid w:val="005E749D"/>
    <w:rsid w:val="005F03B5"/>
    <w:rsid w:val="005F56A8"/>
    <w:rsid w:val="005F58E5"/>
    <w:rsid w:val="005F6AAC"/>
    <w:rsid w:val="00600257"/>
    <w:rsid w:val="006008BD"/>
    <w:rsid w:val="00602029"/>
    <w:rsid w:val="006021A3"/>
    <w:rsid w:val="00602445"/>
    <w:rsid w:val="006047EF"/>
    <w:rsid w:val="006056CA"/>
    <w:rsid w:val="006065D7"/>
    <w:rsid w:val="006065EF"/>
    <w:rsid w:val="006071FF"/>
    <w:rsid w:val="00610E78"/>
    <w:rsid w:val="0061185D"/>
    <w:rsid w:val="00612BA6"/>
    <w:rsid w:val="00612C7B"/>
    <w:rsid w:val="00614787"/>
    <w:rsid w:val="00616C21"/>
    <w:rsid w:val="00617474"/>
    <w:rsid w:val="00621818"/>
    <w:rsid w:val="00622136"/>
    <w:rsid w:val="006236B5"/>
    <w:rsid w:val="006253B7"/>
    <w:rsid w:val="006271F8"/>
    <w:rsid w:val="006316C3"/>
    <w:rsid w:val="006320A3"/>
    <w:rsid w:val="00632853"/>
    <w:rsid w:val="006338A5"/>
    <w:rsid w:val="00636644"/>
    <w:rsid w:val="00637B0A"/>
    <w:rsid w:val="00640603"/>
    <w:rsid w:val="006406AF"/>
    <w:rsid w:val="00641C9A"/>
    <w:rsid w:val="00641CC6"/>
    <w:rsid w:val="00641E63"/>
    <w:rsid w:val="006430DD"/>
    <w:rsid w:val="00643B7C"/>
    <w:rsid w:val="00643F71"/>
    <w:rsid w:val="006444E8"/>
    <w:rsid w:val="006448B6"/>
    <w:rsid w:val="00644A32"/>
    <w:rsid w:val="00645EEA"/>
    <w:rsid w:val="00646AED"/>
    <w:rsid w:val="00646CA9"/>
    <w:rsid w:val="00646F3D"/>
    <w:rsid w:val="006473C1"/>
    <w:rsid w:val="00651669"/>
    <w:rsid w:val="00651FCE"/>
    <w:rsid w:val="006522E1"/>
    <w:rsid w:val="00653ED0"/>
    <w:rsid w:val="00654C2B"/>
    <w:rsid w:val="006564B9"/>
    <w:rsid w:val="00656C84"/>
    <w:rsid w:val="006570FC"/>
    <w:rsid w:val="00660157"/>
    <w:rsid w:val="00660E96"/>
    <w:rsid w:val="006613D5"/>
    <w:rsid w:val="00666164"/>
    <w:rsid w:val="00666A9C"/>
    <w:rsid w:val="00666E0F"/>
    <w:rsid w:val="00667638"/>
    <w:rsid w:val="00671280"/>
    <w:rsid w:val="00671AC6"/>
    <w:rsid w:val="00673674"/>
    <w:rsid w:val="00675A19"/>
    <w:rsid w:val="00675E77"/>
    <w:rsid w:val="00676F47"/>
    <w:rsid w:val="006777B5"/>
    <w:rsid w:val="00677FC5"/>
    <w:rsid w:val="00680547"/>
    <w:rsid w:val="00680887"/>
    <w:rsid w:val="00680A95"/>
    <w:rsid w:val="00683225"/>
    <w:rsid w:val="0068447C"/>
    <w:rsid w:val="00685233"/>
    <w:rsid w:val="006855FC"/>
    <w:rsid w:val="006856D4"/>
    <w:rsid w:val="00687A2B"/>
    <w:rsid w:val="0069183A"/>
    <w:rsid w:val="00693480"/>
    <w:rsid w:val="00693C2C"/>
    <w:rsid w:val="00694464"/>
    <w:rsid w:val="00694725"/>
    <w:rsid w:val="00695722"/>
    <w:rsid w:val="00696D7E"/>
    <w:rsid w:val="006A2669"/>
    <w:rsid w:val="006A2791"/>
    <w:rsid w:val="006A53F3"/>
    <w:rsid w:val="006A77AB"/>
    <w:rsid w:val="006B3F45"/>
    <w:rsid w:val="006B49F5"/>
    <w:rsid w:val="006B4A0E"/>
    <w:rsid w:val="006B50FE"/>
    <w:rsid w:val="006C02F6"/>
    <w:rsid w:val="006C05E1"/>
    <w:rsid w:val="006C08D3"/>
    <w:rsid w:val="006C0AB4"/>
    <w:rsid w:val="006C1003"/>
    <w:rsid w:val="006C1D6C"/>
    <w:rsid w:val="006C265F"/>
    <w:rsid w:val="006C2EA8"/>
    <w:rsid w:val="006C332F"/>
    <w:rsid w:val="006C3D19"/>
    <w:rsid w:val="006C552F"/>
    <w:rsid w:val="006C7AAC"/>
    <w:rsid w:val="006D0066"/>
    <w:rsid w:val="006D0757"/>
    <w:rsid w:val="006D07E0"/>
    <w:rsid w:val="006D1559"/>
    <w:rsid w:val="006D2E86"/>
    <w:rsid w:val="006D3568"/>
    <w:rsid w:val="006D3AEF"/>
    <w:rsid w:val="006D756E"/>
    <w:rsid w:val="006E0A8E"/>
    <w:rsid w:val="006E0D12"/>
    <w:rsid w:val="006E2309"/>
    <w:rsid w:val="006E2568"/>
    <w:rsid w:val="006E272E"/>
    <w:rsid w:val="006E2DC7"/>
    <w:rsid w:val="006E692D"/>
    <w:rsid w:val="006E69EE"/>
    <w:rsid w:val="006F1582"/>
    <w:rsid w:val="006F2595"/>
    <w:rsid w:val="006F62DE"/>
    <w:rsid w:val="006F6520"/>
    <w:rsid w:val="00700158"/>
    <w:rsid w:val="00702F8D"/>
    <w:rsid w:val="00703E9F"/>
    <w:rsid w:val="00704185"/>
    <w:rsid w:val="00710193"/>
    <w:rsid w:val="0071168C"/>
    <w:rsid w:val="00712115"/>
    <w:rsid w:val="007123AC"/>
    <w:rsid w:val="007149A0"/>
    <w:rsid w:val="00715D2E"/>
    <w:rsid w:val="00715DE2"/>
    <w:rsid w:val="00716D6A"/>
    <w:rsid w:val="0072143D"/>
    <w:rsid w:val="00723EB6"/>
    <w:rsid w:val="0072490E"/>
    <w:rsid w:val="00725A97"/>
    <w:rsid w:val="00726FD8"/>
    <w:rsid w:val="00730107"/>
    <w:rsid w:val="00730EBF"/>
    <w:rsid w:val="007319BE"/>
    <w:rsid w:val="00731A0A"/>
    <w:rsid w:val="00732160"/>
    <w:rsid w:val="007327A5"/>
    <w:rsid w:val="00732A37"/>
    <w:rsid w:val="0073456C"/>
    <w:rsid w:val="00734CB7"/>
    <w:rsid w:val="00734DC1"/>
    <w:rsid w:val="00737580"/>
    <w:rsid w:val="00737CFC"/>
    <w:rsid w:val="0074064C"/>
    <w:rsid w:val="00741378"/>
    <w:rsid w:val="007421C8"/>
    <w:rsid w:val="00743275"/>
    <w:rsid w:val="00743755"/>
    <w:rsid w:val="007437FB"/>
    <w:rsid w:val="007448DA"/>
    <w:rsid w:val="007449BF"/>
    <w:rsid w:val="0074503E"/>
    <w:rsid w:val="00747C76"/>
    <w:rsid w:val="00750265"/>
    <w:rsid w:val="00753771"/>
    <w:rsid w:val="00753ABC"/>
    <w:rsid w:val="00756CF6"/>
    <w:rsid w:val="00757268"/>
    <w:rsid w:val="0075734B"/>
    <w:rsid w:val="00757FA4"/>
    <w:rsid w:val="00761C8E"/>
    <w:rsid w:val="00762962"/>
    <w:rsid w:val="00762E3C"/>
    <w:rsid w:val="00763210"/>
    <w:rsid w:val="00763EBC"/>
    <w:rsid w:val="00764A54"/>
    <w:rsid w:val="007664ED"/>
    <w:rsid w:val="0076666F"/>
    <w:rsid w:val="00766768"/>
    <w:rsid w:val="00766D30"/>
    <w:rsid w:val="00767AE6"/>
    <w:rsid w:val="00767E94"/>
    <w:rsid w:val="00770120"/>
    <w:rsid w:val="00770EB6"/>
    <w:rsid w:val="0077185E"/>
    <w:rsid w:val="00771B80"/>
    <w:rsid w:val="007725D3"/>
    <w:rsid w:val="00774952"/>
    <w:rsid w:val="007762DD"/>
    <w:rsid w:val="00776635"/>
    <w:rsid w:val="00776724"/>
    <w:rsid w:val="007807B1"/>
    <w:rsid w:val="00781688"/>
    <w:rsid w:val="00781F3C"/>
    <w:rsid w:val="0078210C"/>
    <w:rsid w:val="00784BA5"/>
    <w:rsid w:val="00785D09"/>
    <w:rsid w:val="0078646E"/>
    <w:rsid w:val="0078654C"/>
    <w:rsid w:val="00792074"/>
    <w:rsid w:val="00792C4D"/>
    <w:rsid w:val="00793779"/>
    <w:rsid w:val="00793841"/>
    <w:rsid w:val="00793FEA"/>
    <w:rsid w:val="00794CA5"/>
    <w:rsid w:val="00794DD1"/>
    <w:rsid w:val="00796059"/>
    <w:rsid w:val="007979AF"/>
    <w:rsid w:val="007A07E7"/>
    <w:rsid w:val="007A2A00"/>
    <w:rsid w:val="007A6970"/>
    <w:rsid w:val="007A6EAC"/>
    <w:rsid w:val="007A70B1"/>
    <w:rsid w:val="007B0128"/>
    <w:rsid w:val="007B0D31"/>
    <w:rsid w:val="007B11A7"/>
    <w:rsid w:val="007B1D57"/>
    <w:rsid w:val="007B2363"/>
    <w:rsid w:val="007B246E"/>
    <w:rsid w:val="007B32F0"/>
    <w:rsid w:val="007B3828"/>
    <w:rsid w:val="007B3910"/>
    <w:rsid w:val="007B5293"/>
    <w:rsid w:val="007B563E"/>
    <w:rsid w:val="007B74DD"/>
    <w:rsid w:val="007B7D81"/>
    <w:rsid w:val="007C04FE"/>
    <w:rsid w:val="007C12BC"/>
    <w:rsid w:val="007C21A9"/>
    <w:rsid w:val="007C271E"/>
    <w:rsid w:val="007C29F6"/>
    <w:rsid w:val="007C3BD1"/>
    <w:rsid w:val="007C3CB8"/>
    <w:rsid w:val="007C401E"/>
    <w:rsid w:val="007C6290"/>
    <w:rsid w:val="007D1D3C"/>
    <w:rsid w:val="007D2426"/>
    <w:rsid w:val="007D3EA1"/>
    <w:rsid w:val="007D41AA"/>
    <w:rsid w:val="007D5E11"/>
    <w:rsid w:val="007D66B8"/>
    <w:rsid w:val="007D78B4"/>
    <w:rsid w:val="007D7D87"/>
    <w:rsid w:val="007E0D73"/>
    <w:rsid w:val="007E10D3"/>
    <w:rsid w:val="007E547E"/>
    <w:rsid w:val="007E54BB"/>
    <w:rsid w:val="007E5A9E"/>
    <w:rsid w:val="007E6376"/>
    <w:rsid w:val="007E7D6E"/>
    <w:rsid w:val="007F0503"/>
    <w:rsid w:val="007F060B"/>
    <w:rsid w:val="007F0D05"/>
    <w:rsid w:val="007F1C9F"/>
    <w:rsid w:val="007F228D"/>
    <w:rsid w:val="007F23F0"/>
    <w:rsid w:val="007F30A9"/>
    <w:rsid w:val="007F32F1"/>
    <w:rsid w:val="007F3816"/>
    <w:rsid w:val="007F3E33"/>
    <w:rsid w:val="007F49EF"/>
    <w:rsid w:val="007F5F22"/>
    <w:rsid w:val="00800B18"/>
    <w:rsid w:val="00801F99"/>
    <w:rsid w:val="008022E6"/>
    <w:rsid w:val="00802637"/>
    <w:rsid w:val="00804649"/>
    <w:rsid w:val="00804BCC"/>
    <w:rsid w:val="008054FB"/>
    <w:rsid w:val="00806717"/>
    <w:rsid w:val="008109A6"/>
    <w:rsid w:val="00810DFB"/>
    <w:rsid w:val="00811382"/>
    <w:rsid w:val="008158E2"/>
    <w:rsid w:val="00817914"/>
    <w:rsid w:val="00820CF5"/>
    <w:rsid w:val="008211B6"/>
    <w:rsid w:val="00821248"/>
    <w:rsid w:val="008237F2"/>
    <w:rsid w:val="00823ED3"/>
    <w:rsid w:val="008247D0"/>
    <w:rsid w:val="008255E8"/>
    <w:rsid w:val="008267A3"/>
    <w:rsid w:val="00827747"/>
    <w:rsid w:val="008302B9"/>
    <w:rsid w:val="0083086E"/>
    <w:rsid w:val="00830B1D"/>
    <w:rsid w:val="0083262F"/>
    <w:rsid w:val="008337E6"/>
    <w:rsid w:val="00833D0D"/>
    <w:rsid w:val="008345AA"/>
    <w:rsid w:val="00834DA5"/>
    <w:rsid w:val="0083518E"/>
    <w:rsid w:val="008358DB"/>
    <w:rsid w:val="00837C3E"/>
    <w:rsid w:val="00837DCE"/>
    <w:rsid w:val="00841CE5"/>
    <w:rsid w:val="00843CDB"/>
    <w:rsid w:val="00843ECA"/>
    <w:rsid w:val="008444E4"/>
    <w:rsid w:val="00845695"/>
    <w:rsid w:val="008461E1"/>
    <w:rsid w:val="00847C39"/>
    <w:rsid w:val="00850545"/>
    <w:rsid w:val="008511C9"/>
    <w:rsid w:val="0085419D"/>
    <w:rsid w:val="008567D9"/>
    <w:rsid w:val="008628C6"/>
    <w:rsid w:val="00862CF2"/>
    <w:rsid w:val="008630BC"/>
    <w:rsid w:val="00863611"/>
    <w:rsid w:val="00865893"/>
    <w:rsid w:val="00866E4A"/>
    <w:rsid w:val="00866F6F"/>
    <w:rsid w:val="00867846"/>
    <w:rsid w:val="0087063D"/>
    <w:rsid w:val="008718D0"/>
    <w:rsid w:val="008719B7"/>
    <w:rsid w:val="00871EC1"/>
    <w:rsid w:val="00874027"/>
    <w:rsid w:val="008754C8"/>
    <w:rsid w:val="00875E43"/>
    <w:rsid w:val="00875F55"/>
    <w:rsid w:val="00880171"/>
    <w:rsid w:val="008803D6"/>
    <w:rsid w:val="00880DE2"/>
    <w:rsid w:val="008813A2"/>
    <w:rsid w:val="00881915"/>
    <w:rsid w:val="00883D8E"/>
    <w:rsid w:val="0088436F"/>
    <w:rsid w:val="00884870"/>
    <w:rsid w:val="00884D43"/>
    <w:rsid w:val="008866FB"/>
    <w:rsid w:val="008879C1"/>
    <w:rsid w:val="008906F7"/>
    <w:rsid w:val="00890FDD"/>
    <w:rsid w:val="00893181"/>
    <w:rsid w:val="00895108"/>
    <w:rsid w:val="0089523E"/>
    <w:rsid w:val="008955D1"/>
    <w:rsid w:val="00895DED"/>
    <w:rsid w:val="00896657"/>
    <w:rsid w:val="00896F06"/>
    <w:rsid w:val="00897FDF"/>
    <w:rsid w:val="008A012C"/>
    <w:rsid w:val="008A0D02"/>
    <w:rsid w:val="008A3E95"/>
    <w:rsid w:val="008A4C1E"/>
    <w:rsid w:val="008A675B"/>
    <w:rsid w:val="008B0B0A"/>
    <w:rsid w:val="008B12F8"/>
    <w:rsid w:val="008B6788"/>
    <w:rsid w:val="008B779C"/>
    <w:rsid w:val="008B7D6F"/>
    <w:rsid w:val="008B7DDE"/>
    <w:rsid w:val="008C0975"/>
    <w:rsid w:val="008C1E20"/>
    <w:rsid w:val="008C1F06"/>
    <w:rsid w:val="008C72B4"/>
    <w:rsid w:val="008C76EA"/>
    <w:rsid w:val="008C77DE"/>
    <w:rsid w:val="008D3AC8"/>
    <w:rsid w:val="008D4F8A"/>
    <w:rsid w:val="008D6275"/>
    <w:rsid w:val="008D632A"/>
    <w:rsid w:val="008D6C49"/>
    <w:rsid w:val="008E0EEA"/>
    <w:rsid w:val="008E174E"/>
    <w:rsid w:val="008E1838"/>
    <w:rsid w:val="008E1996"/>
    <w:rsid w:val="008E2C2B"/>
    <w:rsid w:val="008E39B9"/>
    <w:rsid w:val="008E3E1C"/>
    <w:rsid w:val="008E3EA7"/>
    <w:rsid w:val="008E5040"/>
    <w:rsid w:val="008E5A3B"/>
    <w:rsid w:val="008E75D2"/>
    <w:rsid w:val="008E7EE9"/>
    <w:rsid w:val="008F07F0"/>
    <w:rsid w:val="008F13A0"/>
    <w:rsid w:val="008F142B"/>
    <w:rsid w:val="008F27EA"/>
    <w:rsid w:val="008F283D"/>
    <w:rsid w:val="008F285F"/>
    <w:rsid w:val="008F39EB"/>
    <w:rsid w:val="008F3CA6"/>
    <w:rsid w:val="008F740F"/>
    <w:rsid w:val="009005E6"/>
    <w:rsid w:val="00900ACF"/>
    <w:rsid w:val="009016CF"/>
    <w:rsid w:val="00901FC4"/>
    <w:rsid w:val="0090392F"/>
    <w:rsid w:val="00903CBA"/>
    <w:rsid w:val="0090415D"/>
    <w:rsid w:val="00906BB8"/>
    <w:rsid w:val="00907A44"/>
    <w:rsid w:val="00910688"/>
    <w:rsid w:val="00911C30"/>
    <w:rsid w:val="00913FC8"/>
    <w:rsid w:val="00914D28"/>
    <w:rsid w:val="00915361"/>
    <w:rsid w:val="009160EA"/>
    <w:rsid w:val="00916C91"/>
    <w:rsid w:val="00920330"/>
    <w:rsid w:val="00921CEF"/>
    <w:rsid w:val="00922821"/>
    <w:rsid w:val="00923380"/>
    <w:rsid w:val="009234C9"/>
    <w:rsid w:val="0092414A"/>
    <w:rsid w:val="00924E20"/>
    <w:rsid w:val="00925AE4"/>
    <w:rsid w:val="00925BBA"/>
    <w:rsid w:val="00926515"/>
    <w:rsid w:val="00927090"/>
    <w:rsid w:val="009276DD"/>
    <w:rsid w:val="00930553"/>
    <w:rsid w:val="00930ACD"/>
    <w:rsid w:val="00931483"/>
    <w:rsid w:val="00932676"/>
    <w:rsid w:val="00932ADC"/>
    <w:rsid w:val="00934806"/>
    <w:rsid w:val="00934E36"/>
    <w:rsid w:val="00935B17"/>
    <w:rsid w:val="009371A6"/>
    <w:rsid w:val="00937592"/>
    <w:rsid w:val="0094287B"/>
    <w:rsid w:val="00943201"/>
    <w:rsid w:val="009446BD"/>
    <w:rsid w:val="009453C3"/>
    <w:rsid w:val="00947F09"/>
    <w:rsid w:val="00951CB8"/>
    <w:rsid w:val="00953148"/>
    <w:rsid w:val="009531DF"/>
    <w:rsid w:val="00954381"/>
    <w:rsid w:val="00955259"/>
    <w:rsid w:val="0095526B"/>
    <w:rsid w:val="00955D15"/>
    <w:rsid w:val="0095612A"/>
    <w:rsid w:val="00956204"/>
    <w:rsid w:val="00956B18"/>
    <w:rsid w:val="00956D06"/>
    <w:rsid w:val="00956FCD"/>
    <w:rsid w:val="00957466"/>
    <w:rsid w:val="0095751B"/>
    <w:rsid w:val="0096106D"/>
    <w:rsid w:val="00963019"/>
    <w:rsid w:val="00963647"/>
    <w:rsid w:val="00963864"/>
    <w:rsid w:val="009651DD"/>
    <w:rsid w:val="00967700"/>
    <w:rsid w:val="00967AFD"/>
    <w:rsid w:val="0097158B"/>
    <w:rsid w:val="00971714"/>
    <w:rsid w:val="00972325"/>
    <w:rsid w:val="00976895"/>
    <w:rsid w:val="00976FEB"/>
    <w:rsid w:val="00981C9E"/>
    <w:rsid w:val="00982536"/>
    <w:rsid w:val="00984748"/>
    <w:rsid w:val="009862FB"/>
    <w:rsid w:val="009870E2"/>
    <w:rsid w:val="00987D2C"/>
    <w:rsid w:val="00991CE0"/>
    <w:rsid w:val="00993149"/>
    <w:rsid w:val="00993D24"/>
    <w:rsid w:val="00993FC7"/>
    <w:rsid w:val="009954D5"/>
    <w:rsid w:val="009966FF"/>
    <w:rsid w:val="00996C08"/>
    <w:rsid w:val="00997034"/>
    <w:rsid w:val="009971A9"/>
    <w:rsid w:val="009A0FDB"/>
    <w:rsid w:val="009A1CBE"/>
    <w:rsid w:val="009A1E10"/>
    <w:rsid w:val="009A2C43"/>
    <w:rsid w:val="009A34E3"/>
    <w:rsid w:val="009A37D5"/>
    <w:rsid w:val="009A6E94"/>
    <w:rsid w:val="009A7EC2"/>
    <w:rsid w:val="009B00C7"/>
    <w:rsid w:val="009B0A60"/>
    <w:rsid w:val="009B1407"/>
    <w:rsid w:val="009B241F"/>
    <w:rsid w:val="009B28DC"/>
    <w:rsid w:val="009B4400"/>
    <w:rsid w:val="009B4592"/>
    <w:rsid w:val="009B5162"/>
    <w:rsid w:val="009B56CF"/>
    <w:rsid w:val="009B60AA"/>
    <w:rsid w:val="009B7AA7"/>
    <w:rsid w:val="009C12E7"/>
    <w:rsid w:val="009C137D"/>
    <w:rsid w:val="009C166E"/>
    <w:rsid w:val="009C17F8"/>
    <w:rsid w:val="009C20E8"/>
    <w:rsid w:val="009C2421"/>
    <w:rsid w:val="009C634A"/>
    <w:rsid w:val="009D0365"/>
    <w:rsid w:val="009D063C"/>
    <w:rsid w:val="009D0A91"/>
    <w:rsid w:val="009D0D07"/>
    <w:rsid w:val="009D1380"/>
    <w:rsid w:val="009D14AE"/>
    <w:rsid w:val="009D1DE3"/>
    <w:rsid w:val="009D20AA"/>
    <w:rsid w:val="009D22FC"/>
    <w:rsid w:val="009D26B6"/>
    <w:rsid w:val="009D3904"/>
    <w:rsid w:val="009D3D77"/>
    <w:rsid w:val="009D4319"/>
    <w:rsid w:val="009D558E"/>
    <w:rsid w:val="009D57E5"/>
    <w:rsid w:val="009D6C80"/>
    <w:rsid w:val="009D6E83"/>
    <w:rsid w:val="009E2846"/>
    <w:rsid w:val="009E2EF5"/>
    <w:rsid w:val="009E435E"/>
    <w:rsid w:val="009E4BA9"/>
    <w:rsid w:val="009E7097"/>
    <w:rsid w:val="009F1929"/>
    <w:rsid w:val="009F1979"/>
    <w:rsid w:val="009F2EBC"/>
    <w:rsid w:val="009F488C"/>
    <w:rsid w:val="009F55FD"/>
    <w:rsid w:val="009F5B59"/>
    <w:rsid w:val="009F7135"/>
    <w:rsid w:val="009F7F80"/>
    <w:rsid w:val="00A0021F"/>
    <w:rsid w:val="00A008FE"/>
    <w:rsid w:val="00A013EE"/>
    <w:rsid w:val="00A04A82"/>
    <w:rsid w:val="00A05C7B"/>
    <w:rsid w:val="00A05FB5"/>
    <w:rsid w:val="00A0780F"/>
    <w:rsid w:val="00A11352"/>
    <w:rsid w:val="00A11572"/>
    <w:rsid w:val="00A11A8D"/>
    <w:rsid w:val="00A145CD"/>
    <w:rsid w:val="00A14659"/>
    <w:rsid w:val="00A151C2"/>
    <w:rsid w:val="00A15D01"/>
    <w:rsid w:val="00A17BE6"/>
    <w:rsid w:val="00A22B44"/>
    <w:rsid w:val="00A22C01"/>
    <w:rsid w:val="00A22D46"/>
    <w:rsid w:val="00A23424"/>
    <w:rsid w:val="00A23EC5"/>
    <w:rsid w:val="00A24561"/>
    <w:rsid w:val="00A24FAC"/>
    <w:rsid w:val="00A253AE"/>
    <w:rsid w:val="00A2668A"/>
    <w:rsid w:val="00A27C2E"/>
    <w:rsid w:val="00A3002A"/>
    <w:rsid w:val="00A31482"/>
    <w:rsid w:val="00A316C4"/>
    <w:rsid w:val="00A34047"/>
    <w:rsid w:val="00A3503E"/>
    <w:rsid w:val="00A36991"/>
    <w:rsid w:val="00A40651"/>
    <w:rsid w:val="00A40DCB"/>
    <w:rsid w:val="00A40F41"/>
    <w:rsid w:val="00A4114C"/>
    <w:rsid w:val="00A4153E"/>
    <w:rsid w:val="00A41BB5"/>
    <w:rsid w:val="00A41DA9"/>
    <w:rsid w:val="00A4319D"/>
    <w:rsid w:val="00A43BFF"/>
    <w:rsid w:val="00A45C78"/>
    <w:rsid w:val="00A464E4"/>
    <w:rsid w:val="00A469BF"/>
    <w:rsid w:val="00A476AE"/>
    <w:rsid w:val="00A47F29"/>
    <w:rsid w:val="00A50690"/>
    <w:rsid w:val="00A5089E"/>
    <w:rsid w:val="00A5140C"/>
    <w:rsid w:val="00A52521"/>
    <w:rsid w:val="00A52940"/>
    <w:rsid w:val="00A5319F"/>
    <w:rsid w:val="00A53D3B"/>
    <w:rsid w:val="00A55454"/>
    <w:rsid w:val="00A56289"/>
    <w:rsid w:val="00A604C4"/>
    <w:rsid w:val="00A61CA5"/>
    <w:rsid w:val="00A62896"/>
    <w:rsid w:val="00A636C9"/>
    <w:rsid w:val="00A63852"/>
    <w:rsid w:val="00A63DC2"/>
    <w:rsid w:val="00A64826"/>
    <w:rsid w:val="00A64E41"/>
    <w:rsid w:val="00A66749"/>
    <w:rsid w:val="00A673BC"/>
    <w:rsid w:val="00A72452"/>
    <w:rsid w:val="00A729A0"/>
    <w:rsid w:val="00A735A9"/>
    <w:rsid w:val="00A73629"/>
    <w:rsid w:val="00A7369E"/>
    <w:rsid w:val="00A73CAA"/>
    <w:rsid w:val="00A74954"/>
    <w:rsid w:val="00A76070"/>
    <w:rsid w:val="00A76646"/>
    <w:rsid w:val="00A8007F"/>
    <w:rsid w:val="00A81C39"/>
    <w:rsid w:val="00A81EF8"/>
    <w:rsid w:val="00A8252E"/>
    <w:rsid w:val="00A83306"/>
    <w:rsid w:val="00A83CA7"/>
    <w:rsid w:val="00A84644"/>
    <w:rsid w:val="00A85172"/>
    <w:rsid w:val="00A85401"/>
    <w:rsid w:val="00A85940"/>
    <w:rsid w:val="00A86112"/>
    <w:rsid w:val="00A86199"/>
    <w:rsid w:val="00A875B9"/>
    <w:rsid w:val="00A919E1"/>
    <w:rsid w:val="00A92054"/>
    <w:rsid w:val="00A9230C"/>
    <w:rsid w:val="00A92966"/>
    <w:rsid w:val="00A93CC6"/>
    <w:rsid w:val="00A97C49"/>
    <w:rsid w:val="00AA192E"/>
    <w:rsid w:val="00AA35FB"/>
    <w:rsid w:val="00AA3B25"/>
    <w:rsid w:val="00AA42D4"/>
    <w:rsid w:val="00AA4C85"/>
    <w:rsid w:val="00AA4F7F"/>
    <w:rsid w:val="00AA58FD"/>
    <w:rsid w:val="00AA6D95"/>
    <w:rsid w:val="00AA78AB"/>
    <w:rsid w:val="00AA7929"/>
    <w:rsid w:val="00AB13F3"/>
    <w:rsid w:val="00AB2573"/>
    <w:rsid w:val="00AB34A5"/>
    <w:rsid w:val="00AB3609"/>
    <w:rsid w:val="00AB365E"/>
    <w:rsid w:val="00AB3E20"/>
    <w:rsid w:val="00AB53B3"/>
    <w:rsid w:val="00AB5F27"/>
    <w:rsid w:val="00AB6309"/>
    <w:rsid w:val="00AB7149"/>
    <w:rsid w:val="00AB7472"/>
    <w:rsid w:val="00AB78E7"/>
    <w:rsid w:val="00AB7EE1"/>
    <w:rsid w:val="00AB7F1C"/>
    <w:rsid w:val="00AC0074"/>
    <w:rsid w:val="00AC108C"/>
    <w:rsid w:val="00AC2AEC"/>
    <w:rsid w:val="00AC39F8"/>
    <w:rsid w:val="00AC3B3B"/>
    <w:rsid w:val="00AC5A6B"/>
    <w:rsid w:val="00AC6727"/>
    <w:rsid w:val="00AC6881"/>
    <w:rsid w:val="00AD25BA"/>
    <w:rsid w:val="00AD378B"/>
    <w:rsid w:val="00AD4429"/>
    <w:rsid w:val="00AD5394"/>
    <w:rsid w:val="00AD5A59"/>
    <w:rsid w:val="00AE00E4"/>
    <w:rsid w:val="00AE0661"/>
    <w:rsid w:val="00AE3DC2"/>
    <w:rsid w:val="00AE4E81"/>
    <w:rsid w:val="00AE4ED6"/>
    <w:rsid w:val="00AE541E"/>
    <w:rsid w:val="00AE56F2"/>
    <w:rsid w:val="00AE6611"/>
    <w:rsid w:val="00AE6A93"/>
    <w:rsid w:val="00AE74D6"/>
    <w:rsid w:val="00AE7A99"/>
    <w:rsid w:val="00AF1276"/>
    <w:rsid w:val="00AF1833"/>
    <w:rsid w:val="00AF2176"/>
    <w:rsid w:val="00AF2EAD"/>
    <w:rsid w:val="00AF4CC7"/>
    <w:rsid w:val="00AF688A"/>
    <w:rsid w:val="00B007EF"/>
    <w:rsid w:val="00B01C0E"/>
    <w:rsid w:val="00B020C7"/>
    <w:rsid w:val="00B02224"/>
    <w:rsid w:val="00B02798"/>
    <w:rsid w:val="00B02B41"/>
    <w:rsid w:val="00B0371D"/>
    <w:rsid w:val="00B04F31"/>
    <w:rsid w:val="00B063C6"/>
    <w:rsid w:val="00B06C21"/>
    <w:rsid w:val="00B1237E"/>
    <w:rsid w:val="00B12806"/>
    <w:rsid w:val="00B12F98"/>
    <w:rsid w:val="00B1326E"/>
    <w:rsid w:val="00B15B90"/>
    <w:rsid w:val="00B15F23"/>
    <w:rsid w:val="00B163C8"/>
    <w:rsid w:val="00B17B89"/>
    <w:rsid w:val="00B2168F"/>
    <w:rsid w:val="00B223F7"/>
    <w:rsid w:val="00B23868"/>
    <w:rsid w:val="00B23A70"/>
    <w:rsid w:val="00B2418D"/>
    <w:rsid w:val="00B2474A"/>
    <w:rsid w:val="00B24A04"/>
    <w:rsid w:val="00B25224"/>
    <w:rsid w:val="00B2698F"/>
    <w:rsid w:val="00B279FD"/>
    <w:rsid w:val="00B310BA"/>
    <w:rsid w:val="00B3290A"/>
    <w:rsid w:val="00B32A69"/>
    <w:rsid w:val="00B34E4A"/>
    <w:rsid w:val="00B361DE"/>
    <w:rsid w:val="00B36347"/>
    <w:rsid w:val="00B364EA"/>
    <w:rsid w:val="00B36E31"/>
    <w:rsid w:val="00B40D84"/>
    <w:rsid w:val="00B41E45"/>
    <w:rsid w:val="00B43442"/>
    <w:rsid w:val="00B4566C"/>
    <w:rsid w:val="00B4773C"/>
    <w:rsid w:val="00B50039"/>
    <w:rsid w:val="00B511D9"/>
    <w:rsid w:val="00B51CBE"/>
    <w:rsid w:val="00B5282A"/>
    <w:rsid w:val="00B5354C"/>
    <w:rsid w:val="00B538F4"/>
    <w:rsid w:val="00B53BA7"/>
    <w:rsid w:val="00B545FE"/>
    <w:rsid w:val="00B55BC5"/>
    <w:rsid w:val="00B57E15"/>
    <w:rsid w:val="00B6012B"/>
    <w:rsid w:val="00B60142"/>
    <w:rsid w:val="00B606F4"/>
    <w:rsid w:val="00B60B12"/>
    <w:rsid w:val="00B610CC"/>
    <w:rsid w:val="00B620F6"/>
    <w:rsid w:val="00B6229D"/>
    <w:rsid w:val="00B62376"/>
    <w:rsid w:val="00B62FA0"/>
    <w:rsid w:val="00B65328"/>
    <w:rsid w:val="00B659B4"/>
    <w:rsid w:val="00B666F6"/>
    <w:rsid w:val="00B6704F"/>
    <w:rsid w:val="00B71167"/>
    <w:rsid w:val="00B724E8"/>
    <w:rsid w:val="00B72725"/>
    <w:rsid w:val="00B7375E"/>
    <w:rsid w:val="00B74BAA"/>
    <w:rsid w:val="00B75B01"/>
    <w:rsid w:val="00B7664F"/>
    <w:rsid w:val="00B76FA3"/>
    <w:rsid w:val="00B77AEF"/>
    <w:rsid w:val="00B81327"/>
    <w:rsid w:val="00B83B16"/>
    <w:rsid w:val="00B83C0B"/>
    <w:rsid w:val="00B83C7E"/>
    <w:rsid w:val="00B84610"/>
    <w:rsid w:val="00B855F0"/>
    <w:rsid w:val="00B861FF"/>
    <w:rsid w:val="00B864A2"/>
    <w:rsid w:val="00B86983"/>
    <w:rsid w:val="00B86AA4"/>
    <w:rsid w:val="00B90504"/>
    <w:rsid w:val="00B90C77"/>
    <w:rsid w:val="00B91703"/>
    <w:rsid w:val="00B923AC"/>
    <w:rsid w:val="00B9300F"/>
    <w:rsid w:val="00B95B1D"/>
    <w:rsid w:val="00B95D86"/>
    <w:rsid w:val="00B9665F"/>
    <w:rsid w:val="00B96810"/>
    <w:rsid w:val="00B973AF"/>
    <w:rsid w:val="00B975EA"/>
    <w:rsid w:val="00B977A4"/>
    <w:rsid w:val="00B97E69"/>
    <w:rsid w:val="00BA0398"/>
    <w:rsid w:val="00BA08B4"/>
    <w:rsid w:val="00BA268E"/>
    <w:rsid w:val="00BA27C8"/>
    <w:rsid w:val="00BA2EF2"/>
    <w:rsid w:val="00BA5216"/>
    <w:rsid w:val="00BA6AE9"/>
    <w:rsid w:val="00BA6B4A"/>
    <w:rsid w:val="00BA7823"/>
    <w:rsid w:val="00BB04F8"/>
    <w:rsid w:val="00BB0F03"/>
    <w:rsid w:val="00BB166E"/>
    <w:rsid w:val="00BB3115"/>
    <w:rsid w:val="00BB39B4"/>
    <w:rsid w:val="00BB4184"/>
    <w:rsid w:val="00BB4AC3"/>
    <w:rsid w:val="00BB5A48"/>
    <w:rsid w:val="00BB73F0"/>
    <w:rsid w:val="00BC014C"/>
    <w:rsid w:val="00BC077B"/>
    <w:rsid w:val="00BC14BD"/>
    <w:rsid w:val="00BC1A1C"/>
    <w:rsid w:val="00BC1EF9"/>
    <w:rsid w:val="00BC201F"/>
    <w:rsid w:val="00BC238F"/>
    <w:rsid w:val="00BC3B10"/>
    <w:rsid w:val="00BC4898"/>
    <w:rsid w:val="00BC4D54"/>
    <w:rsid w:val="00BC58BF"/>
    <w:rsid w:val="00BC5F27"/>
    <w:rsid w:val="00BC6ACF"/>
    <w:rsid w:val="00BC79EF"/>
    <w:rsid w:val="00BD2CCA"/>
    <w:rsid w:val="00BD3506"/>
    <w:rsid w:val="00BD50B0"/>
    <w:rsid w:val="00BD5C2E"/>
    <w:rsid w:val="00BD74CA"/>
    <w:rsid w:val="00BD7AC4"/>
    <w:rsid w:val="00BE221D"/>
    <w:rsid w:val="00BE3666"/>
    <w:rsid w:val="00BE37CC"/>
    <w:rsid w:val="00BE39CA"/>
    <w:rsid w:val="00BE5ABE"/>
    <w:rsid w:val="00BE62C2"/>
    <w:rsid w:val="00BE7F9A"/>
    <w:rsid w:val="00BF1BE9"/>
    <w:rsid w:val="00BF302E"/>
    <w:rsid w:val="00BF31E6"/>
    <w:rsid w:val="00BF4909"/>
    <w:rsid w:val="00BF5F8B"/>
    <w:rsid w:val="00BF62D8"/>
    <w:rsid w:val="00BF7199"/>
    <w:rsid w:val="00BF74B3"/>
    <w:rsid w:val="00BF75C5"/>
    <w:rsid w:val="00BF7F05"/>
    <w:rsid w:val="00C01BCA"/>
    <w:rsid w:val="00C02FCB"/>
    <w:rsid w:val="00C03188"/>
    <w:rsid w:val="00C05C94"/>
    <w:rsid w:val="00C070F2"/>
    <w:rsid w:val="00C120D4"/>
    <w:rsid w:val="00C12406"/>
    <w:rsid w:val="00C12B87"/>
    <w:rsid w:val="00C13661"/>
    <w:rsid w:val="00C13721"/>
    <w:rsid w:val="00C1416D"/>
    <w:rsid w:val="00C1459C"/>
    <w:rsid w:val="00C14B20"/>
    <w:rsid w:val="00C14B58"/>
    <w:rsid w:val="00C20EA9"/>
    <w:rsid w:val="00C23295"/>
    <w:rsid w:val="00C235E2"/>
    <w:rsid w:val="00C238EF"/>
    <w:rsid w:val="00C25084"/>
    <w:rsid w:val="00C27723"/>
    <w:rsid w:val="00C27C35"/>
    <w:rsid w:val="00C30267"/>
    <w:rsid w:val="00C307D3"/>
    <w:rsid w:val="00C3139E"/>
    <w:rsid w:val="00C3167F"/>
    <w:rsid w:val="00C333DD"/>
    <w:rsid w:val="00C33D9A"/>
    <w:rsid w:val="00C34982"/>
    <w:rsid w:val="00C35641"/>
    <w:rsid w:val="00C35828"/>
    <w:rsid w:val="00C3698B"/>
    <w:rsid w:val="00C36A36"/>
    <w:rsid w:val="00C408F8"/>
    <w:rsid w:val="00C40E11"/>
    <w:rsid w:val="00C4149D"/>
    <w:rsid w:val="00C41E35"/>
    <w:rsid w:val="00C429F3"/>
    <w:rsid w:val="00C43560"/>
    <w:rsid w:val="00C44145"/>
    <w:rsid w:val="00C46141"/>
    <w:rsid w:val="00C46309"/>
    <w:rsid w:val="00C466FC"/>
    <w:rsid w:val="00C46B61"/>
    <w:rsid w:val="00C47253"/>
    <w:rsid w:val="00C553CE"/>
    <w:rsid w:val="00C564B1"/>
    <w:rsid w:val="00C61DA2"/>
    <w:rsid w:val="00C64AB5"/>
    <w:rsid w:val="00C65067"/>
    <w:rsid w:val="00C656C0"/>
    <w:rsid w:val="00C66894"/>
    <w:rsid w:val="00C67A6D"/>
    <w:rsid w:val="00C70130"/>
    <w:rsid w:val="00C71365"/>
    <w:rsid w:val="00C71B6A"/>
    <w:rsid w:val="00C7229D"/>
    <w:rsid w:val="00C747AA"/>
    <w:rsid w:val="00C74A15"/>
    <w:rsid w:val="00C7609A"/>
    <w:rsid w:val="00C768E8"/>
    <w:rsid w:val="00C771B0"/>
    <w:rsid w:val="00C7765D"/>
    <w:rsid w:val="00C776A2"/>
    <w:rsid w:val="00C805EF"/>
    <w:rsid w:val="00C80847"/>
    <w:rsid w:val="00C80BBC"/>
    <w:rsid w:val="00C810B5"/>
    <w:rsid w:val="00C81169"/>
    <w:rsid w:val="00C8149E"/>
    <w:rsid w:val="00C8212A"/>
    <w:rsid w:val="00C82A58"/>
    <w:rsid w:val="00C830F4"/>
    <w:rsid w:val="00C842BB"/>
    <w:rsid w:val="00C84F9F"/>
    <w:rsid w:val="00C85A4F"/>
    <w:rsid w:val="00C87AB0"/>
    <w:rsid w:val="00C90B9C"/>
    <w:rsid w:val="00C9118C"/>
    <w:rsid w:val="00C91695"/>
    <w:rsid w:val="00C91D31"/>
    <w:rsid w:val="00C91D6B"/>
    <w:rsid w:val="00C96409"/>
    <w:rsid w:val="00C9766A"/>
    <w:rsid w:val="00C97CE3"/>
    <w:rsid w:val="00CA27A3"/>
    <w:rsid w:val="00CA2DB2"/>
    <w:rsid w:val="00CA2F5D"/>
    <w:rsid w:val="00CA3957"/>
    <w:rsid w:val="00CA72F3"/>
    <w:rsid w:val="00CB1742"/>
    <w:rsid w:val="00CB1DD4"/>
    <w:rsid w:val="00CB2461"/>
    <w:rsid w:val="00CB2912"/>
    <w:rsid w:val="00CB383A"/>
    <w:rsid w:val="00CB4BCC"/>
    <w:rsid w:val="00CB53DE"/>
    <w:rsid w:val="00CB591D"/>
    <w:rsid w:val="00CB5C98"/>
    <w:rsid w:val="00CB6A2E"/>
    <w:rsid w:val="00CC00D7"/>
    <w:rsid w:val="00CC04F1"/>
    <w:rsid w:val="00CC19E0"/>
    <w:rsid w:val="00CC2AF4"/>
    <w:rsid w:val="00CC3A40"/>
    <w:rsid w:val="00CC40AF"/>
    <w:rsid w:val="00CC540C"/>
    <w:rsid w:val="00CC5D20"/>
    <w:rsid w:val="00CC6AA2"/>
    <w:rsid w:val="00CC7CFF"/>
    <w:rsid w:val="00CC7E83"/>
    <w:rsid w:val="00CD081E"/>
    <w:rsid w:val="00CD08DE"/>
    <w:rsid w:val="00CD0FE1"/>
    <w:rsid w:val="00CD1091"/>
    <w:rsid w:val="00CD1FA2"/>
    <w:rsid w:val="00CD2152"/>
    <w:rsid w:val="00CD33FB"/>
    <w:rsid w:val="00CD4299"/>
    <w:rsid w:val="00CD492A"/>
    <w:rsid w:val="00CD4FD0"/>
    <w:rsid w:val="00CD599F"/>
    <w:rsid w:val="00CD67A3"/>
    <w:rsid w:val="00CD78B5"/>
    <w:rsid w:val="00CE0BA3"/>
    <w:rsid w:val="00CE1CDF"/>
    <w:rsid w:val="00CE307C"/>
    <w:rsid w:val="00CE3DFA"/>
    <w:rsid w:val="00CE4265"/>
    <w:rsid w:val="00CE43B5"/>
    <w:rsid w:val="00CE5A44"/>
    <w:rsid w:val="00CE6EA1"/>
    <w:rsid w:val="00CE6FA1"/>
    <w:rsid w:val="00CF03E7"/>
    <w:rsid w:val="00CF1542"/>
    <w:rsid w:val="00CF1953"/>
    <w:rsid w:val="00CF1F8B"/>
    <w:rsid w:val="00CF2396"/>
    <w:rsid w:val="00CF2697"/>
    <w:rsid w:val="00CF2AD2"/>
    <w:rsid w:val="00CF2D67"/>
    <w:rsid w:val="00CF43CD"/>
    <w:rsid w:val="00CF4D23"/>
    <w:rsid w:val="00CF4EDB"/>
    <w:rsid w:val="00CF77AE"/>
    <w:rsid w:val="00D01A03"/>
    <w:rsid w:val="00D02191"/>
    <w:rsid w:val="00D0246D"/>
    <w:rsid w:val="00D02E41"/>
    <w:rsid w:val="00D030E4"/>
    <w:rsid w:val="00D03734"/>
    <w:rsid w:val="00D04DCB"/>
    <w:rsid w:val="00D0684F"/>
    <w:rsid w:val="00D06C2B"/>
    <w:rsid w:val="00D104A3"/>
    <w:rsid w:val="00D105E8"/>
    <w:rsid w:val="00D1089A"/>
    <w:rsid w:val="00D11930"/>
    <w:rsid w:val="00D12A33"/>
    <w:rsid w:val="00D1314F"/>
    <w:rsid w:val="00D136B7"/>
    <w:rsid w:val="00D13FF4"/>
    <w:rsid w:val="00D1514D"/>
    <w:rsid w:val="00D16B8B"/>
    <w:rsid w:val="00D16EDC"/>
    <w:rsid w:val="00D16F86"/>
    <w:rsid w:val="00D174D8"/>
    <w:rsid w:val="00D1783E"/>
    <w:rsid w:val="00D202CD"/>
    <w:rsid w:val="00D21048"/>
    <w:rsid w:val="00D22821"/>
    <w:rsid w:val="00D23CF6"/>
    <w:rsid w:val="00D252E0"/>
    <w:rsid w:val="00D26430"/>
    <w:rsid w:val="00D27E53"/>
    <w:rsid w:val="00D31582"/>
    <w:rsid w:val="00D32398"/>
    <w:rsid w:val="00D32529"/>
    <w:rsid w:val="00D33B8A"/>
    <w:rsid w:val="00D33FCA"/>
    <w:rsid w:val="00D3440F"/>
    <w:rsid w:val="00D34B85"/>
    <w:rsid w:val="00D34E4F"/>
    <w:rsid w:val="00D36B21"/>
    <w:rsid w:val="00D37BD1"/>
    <w:rsid w:val="00D402FF"/>
    <w:rsid w:val="00D40830"/>
    <w:rsid w:val="00D41B0A"/>
    <w:rsid w:val="00D4288C"/>
    <w:rsid w:val="00D43CA9"/>
    <w:rsid w:val="00D43F88"/>
    <w:rsid w:val="00D44664"/>
    <w:rsid w:val="00D44B05"/>
    <w:rsid w:val="00D45946"/>
    <w:rsid w:val="00D45E55"/>
    <w:rsid w:val="00D46296"/>
    <w:rsid w:val="00D510F3"/>
    <w:rsid w:val="00D514CF"/>
    <w:rsid w:val="00D51BDC"/>
    <w:rsid w:val="00D5257A"/>
    <w:rsid w:val="00D5297F"/>
    <w:rsid w:val="00D56B7C"/>
    <w:rsid w:val="00D60B76"/>
    <w:rsid w:val="00D6272A"/>
    <w:rsid w:val="00D63802"/>
    <w:rsid w:val="00D63A38"/>
    <w:rsid w:val="00D63F14"/>
    <w:rsid w:val="00D65946"/>
    <w:rsid w:val="00D67262"/>
    <w:rsid w:val="00D72E30"/>
    <w:rsid w:val="00D7362C"/>
    <w:rsid w:val="00D747F3"/>
    <w:rsid w:val="00D76343"/>
    <w:rsid w:val="00D8098E"/>
    <w:rsid w:val="00D8155E"/>
    <w:rsid w:val="00D8504F"/>
    <w:rsid w:val="00D85CA5"/>
    <w:rsid w:val="00D863F7"/>
    <w:rsid w:val="00D86CE1"/>
    <w:rsid w:val="00D90CCF"/>
    <w:rsid w:val="00D91037"/>
    <w:rsid w:val="00D928DD"/>
    <w:rsid w:val="00D93CCE"/>
    <w:rsid w:val="00D941AF"/>
    <w:rsid w:val="00D962C9"/>
    <w:rsid w:val="00DA2684"/>
    <w:rsid w:val="00DA2D77"/>
    <w:rsid w:val="00DA2EB6"/>
    <w:rsid w:val="00DA4966"/>
    <w:rsid w:val="00DA4EB0"/>
    <w:rsid w:val="00DA5FED"/>
    <w:rsid w:val="00DA6058"/>
    <w:rsid w:val="00DA78FE"/>
    <w:rsid w:val="00DA7C5F"/>
    <w:rsid w:val="00DB0460"/>
    <w:rsid w:val="00DB10BF"/>
    <w:rsid w:val="00DB1FBE"/>
    <w:rsid w:val="00DB2577"/>
    <w:rsid w:val="00DB379C"/>
    <w:rsid w:val="00DB3ED7"/>
    <w:rsid w:val="00DB42B9"/>
    <w:rsid w:val="00DB505F"/>
    <w:rsid w:val="00DB58F5"/>
    <w:rsid w:val="00DB59C0"/>
    <w:rsid w:val="00DB6E04"/>
    <w:rsid w:val="00DB6EB4"/>
    <w:rsid w:val="00DB74F1"/>
    <w:rsid w:val="00DB7B4B"/>
    <w:rsid w:val="00DC055D"/>
    <w:rsid w:val="00DC05D1"/>
    <w:rsid w:val="00DC0990"/>
    <w:rsid w:val="00DC0D89"/>
    <w:rsid w:val="00DC0ED8"/>
    <w:rsid w:val="00DC29D6"/>
    <w:rsid w:val="00DC2B12"/>
    <w:rsid w:val="00DC2BCB"/>
    <w:rsid w:val="00DC4110"/>
    <w:rsid w:val="00DC4781"/>
    <w:rsid w:val="00DC66EE"/>
    <w:rsid w:val="00DD1349"/>
    <w:rsid w:val="00DD1446"/>
    <w:rsid w:val="00DD17E9"/>
    <w:rsid w:val="00DD30CF"/>
    <w:rsid w:val="00DD46AE"/>
    <w:rsid w:val="00DD4B97"/>
    <w:rsid w:val="00DD5243"/>
    <w:rsid w:val="00DE0634"/>
    <w:rsid w:val="00DE1ADA"/>
    <w:rsid w:val="00DE31AF"/>
    <w:rsid w:val="00DE3694"/>
    <w:rsid w:val="00DE4172"/>
    <w:rsid w:val="00DE5F53"/>
    <w:rsid w:val="00DE60F1"/>
    <w:rsid w:val="00DE6B10"/>
    <w:rsid w:val="00DF00C0"/>
    <w:rsid w:val="00DF15FD"/>
    <w:rsid w:val="00DF1CAD"/>
    <w:rsid w:val="00DF3C40"/>
    <w:rsid w:val="00DF596E"/>
    <w:rsid w:val="00DF796D"/>
    <w:rsid w:val="00DF7F9A"/>
    <w:rsid w:val="00E0055A"/>
    <w:rsid w:val="00E03956"/>
    <w:rsid w:val="00E06664"/>
    <w:rsid w:val="00E06DE5"/>
    <w:rsid w:val="00E07116"/>
    <w:rsid w:val="00E0764D"/>
    <w:rsid w:val="00E079B9"/>
    <w:rsid w:val="00E1042C"/>
    <w:rsid w:val="00E1096B"/>
    <w:rsid w:val="00E10F9E"/>
    <w:rsid w:val="00E13B68"/>
    <w:rsid w:val="00E13BA7"/>
    <w:rsid w:val="00E13BFD"/>
    <w:rsid w:val="00E13C07"/>
    <w:rsid w:val="00E14FC0"/>
    <w:rsid w:val="00E15C94"/>
    <w:rsid w:val="00E15EDD"/>
    <w:rsid w:val="00E168EF"/>
    <w:rsid w:val="00E20D17"/>
    <w:rsid w:val="00E225D9"/>
    <w:rsid w:val="00E2278F"/>
    <w:rsid w:val="00E22878"/>
    <w:rsid w:val="00E22FF0"/>
    <w:rsid w:val="00E238EA"/>
    <w:rsid w:val="00E2427A"/>
    <w:rsid w:val="00E2649F"/>
    <w:rsid w:val="00E26A2E"/>
    <w:rsid w:val="00E27E3B"/>
    <w:rsid w:val="00E3161F"/>
    <w:rsid w:val="00E33724"/>
    <w:rsid w:val="00E341E0"/>
    <w:rsid w:val="00E34589"/>
    <w:rsid w:val="00E34B0A"/>
    <w:rsid w:val="00E3507E"/>
    <w:rsid w:val="00E36C87"/>
    <w:rsid w:val="00E3778B"/>
    <w:rsid w:val="00E37FD5"/>
    <w:rsid w:val="00E40405"/>
    <w:rsid w:val="00E404CB"/>
    <w:rsid w:val="00E41A9D"/>
    <w:rsid w:val="00E41DE9"/>
    <w:rsid w:val="00E42037"/>
    <w:rsid w:val="00E47183"/>
    <w:rsid w:val="00E54E35"/>
    <w:rsid w:val="00E556AB"/>
    <w:rsid w:val="00E5643C"/>
    <w:rsid w:val="00E577E9"/>
    <w:rsid w:val="00E57927"/>
    <w:rsid w:val="00E602D4"/>
    <w:rsid w:val="00E60850"/>
    <w:rsid w:val="00E61E25"/>
    <w:rsid w:val="00E636B5"/>
    <w:rsid w:val="00E63C36"/>
    <w:rsid w:val="00E63F27"/>
    <w:rsid w:val="00E6433C"/>
    <w:rsid w:val="00E644F7"/>
    <w:rsid w:val="00E65503"/>
    <w:rsid w:val="00E65EF6"/>
    <w:rsid w:val="00E665F5"/>
    <w:rsid w:val="00E66CD2"/>
    <w:rsid w:val="00E67FC1"/>
    <w:rsid w:val="00E70FB9"/>
    <w:rsid w:val="00E7277E"/>
    <w:rsid w:val="00E73B26"/>
    <w:rsid w:val="00E7454C"/>
    <w:rsid w:val="00E74724"/>
    <w:rsid w:val="00E752BE"/>
    <w:rsid w:val="00E76C83"/>
    <w:rsid w:val="00E808D2"/>
    <w:rsid w:val="00E83DB1"/>
    <w:rsid w:val="00E84E6A"/>
    <w:rsid w:val="00E85C22"/>
    <w:rsid w:val="00E868AB"/>
    <w:rsid w:val="00E875B2"/>
    <w:rsid w:val="00E87C2D"/>
    <w:rsid w:val="00E91397"/>
    <w:rsid w:val="00E91CA3"/>
    <w:rsid w:val="00E928BF"/>
    <w:rsid w:val="00E92F84"/>
    <w:rsid w:val="00E93562"/>
    <w:rsid w:val="00E93FF5"/>
    <w:rsid w:val="00E9774F"/>
    <w:rsid w:val="00EA097A"/>
    <w:rsid w:val="00EA146D"/>
    <w:rsid w:val="00EA2014"/>
    <w:rsid w:val="00EA2C93"/>
    <w:rsid w:val="00EA3543"/>
    <w:rsid w:val="00EA5EA4"/>
    <w:rsid w:val="00EA6FDC"/>
    <w:rsid w:val="00EA737E"/>
    <w:rsid w:val="00EA76D0"/>
    <w:rsid w:val="00EB0BFA"/>
    <w:rsid w:val="00EB0EB4"/>
    <w:rsid w:val="00EB1433"/>
    <w:rsid w:val="00EB2665"/>
    <w:rsid w:val="00EB3272"/>
    <w:rsid w:val="00EB33B2"/>
    <w:rsid w:val="00EB5ABF"/>
    <w:rsid w:val="00EB60D9"/>
    <w:rsid w:val="00EB627F"/>
    <w:rsid w:val="00EB6AF5"/>
    <w:rsid w:val="00EB6F2E"/>
    <w:rsid w:val="00EB7C86"/>
    <w:rsid w:val="00EC0291"/>
    <w:rsid w:val="00EC0602"/>
    <w:rsid w:val="00EC0738"/>
    <w:rsid w:val="00EC078A"/>
    <w:rsid w:val="00EC126D"/>
    <w:rsid w:val="00EC26B2"/>
    <w:rsid w:val="00EC3630"/>
    <w:rsid w:val="00EC3A35"/>
    <w:rsid w:val="00EC4C15"/>
    <w:rsid w:val="00EC5E52"/>
    <w:rsid w:val="00ED1900"/>
    <w:rsid w:val="00ED1ED1"/>
    <w:rsid w:val="00ED2D1C"/>
    <w:rsid w:val="00ED2ED4"/>
    <w:rsid w:val="00ED45F9"/>
    <w:rsid w:val="00ED591E"/>
    <w:rsid w:val="00ED5953"/>
    <w:rsid w:val="00ED6EB1"/>
    <w:rsid w:val="00ED758F"/>
    <w:rsid w:val="00ED7F18"/>
    <w:rsid w:val="00EE1106"/>
    <w:rsid w:val="00EE3D0D"/>
    <w:rsid w:val="00EE40A9"/>
    <w:rsid w:val="00EE4FC4"/>
    <w:rsid w:val="00EE5BA8"/>
    <w:rsid w:val="00EE5CD6"/>
    <w:rsid w:val="00EE5EA4"/>
    <w:rsid w:val="00EE5F51"/>
    <w:rsid w:val="00EE6501"/>
    <w:rsid w:val="00EE7763"/>
    <w:rsid w:val="00EE7B49"/>
    <w:rsid w:val="00EE7CEC"/>
    <w:rsid w:val="00EE7E5A"/>
    <w:rsid w:val="00EF17E7"/>
    <w:rsid w:val="00EF35B4"/>
    <w:rsid w:val="00EF42EB"/>
    <w:rsid w:val="00EF4B42"/>
    <w:rsid w:val="00EF513A"/>
    <w:rsid w:val="00EF5C18"/>
    <w:rsid w:val="00EF5FA4"/>
    <w:rsid w:val="00F016D8"/>
    <w:rsid w:val="00F034F8"/>
    <w:rsid w:val="00F04CD5"/>
    <w:rsid w:val="00F05247"/>
    <w:rsid w:val="00F0540D"/>
    <w:rsid w:val="00F07C8F"/>
    <w:rsid w:val="00F10450"/>
    <w:rsid w:val="00F10B25"/>
    <w:rsid w:val="00F10B2A"/>
    <w:rsid w:val="00F121C7"/>
    <w:rsid w:val="00F1222B"/>
    <w:rsid w:val="00F12863"/>
    <w:rsid w:val="00F12E25"/>
    <w:rsid w:val="00F149EE"/>
    <w:rsid w:val="00F14A7D"/>
    <w:rsid w:val="00F153C6"/>
    <w:rsid w:val="00F1614C"/>
    <w:rsid w:val="00F1615C"/>
    <w:rsid w:val="00F1743E"/>
    <w:rsid w:val="00F17809"/>
    <w:rsid w:val="00F20D7B"/>
    <w:rsid w:val="00F218BF"/>
    <w:rsid w:val="00F225E4"/>
    <w:rsid w:val="00F23479"/>
    <w:rsid w:val="00F25EDF"/>
    <w:rsid w:val="00F2647F"/>
    <w:rsid w:val="00F27521"/>
    <w:rsid w:val="00F279ED"/>
    <w:rsid w:val="00F30499"/>
    <w:rsid w:val="00F3083D"/>
    <w:rsid w:val="00F343D1"/>
    <w:rsid w:val="00F343EE"/>
    <w:rsid w:val="00F344CC"/>
    <w:rsid w:val="00F347CD"/>
    <w:rsid w:val="00F353C4"/>
    <w:rsid w:val="00F35DEA"/>
    <w:rsid w:val="00F37466"/>
    <w:rsid w:val="00F403D7"/>
    <w:rsid w:val="00F42F16"/>
    <w:rsid w:val="00F43717"/>
    <w:rsid w:val="00F437A1"/>
    <w:rsid w:val="00F4575C"/>
    <w:rsid w:val="00F459A0"/>
    <w:rsid w:val="00F45AC2"/>
    <w:rsid w:val="00F45ED3"/>
    <w:rsid w:val="00F4663D"/>
    <w:rsid w:val="00F503F3"/>
    <w:rsid w:val="00F52808"/>
    <w:rsid w:val="00F5321D"/>
    <w:rsid w:val="00F54850"/>
    <w:rsid w:val="00F553D8"/>
    <w:rsid w:val="00F57421"/>
    <w:rsid w:val="00F6059C"/>
    <w:rsid w:val="00F60EAF"/>
    <w:rsid w:val="00F61F25"/>
    <w:rsid w:val="00F62247"/>
    <w:rsid w:val="00F64B49"/>
    <w:rsid w:val="00F65255"/>
    <w:rsid w:val="00F65665"/>
    <w:rsid w:val="00F65CE9"/>
    <w:rsid w:val="00F67009"/>
    <w:rsid w:val="00F67166"/>
    <w:rsid w:val="00F70CE1"/>
    <w:rsid w:val="00F70E07"/>
    <w:rsid w:val="00F726EE"/>
    <w:rsid w:val="00F75671"/>
    <w:rsid w:val="00F75AEF"/>
    <w:rsid w:val="00F765E2"/>
    <w:rsid w:val="00F7783F"/>
    <w:rsid w:val="00F77BAC"/>
    <w:rsid w:val="00F80A32"/>
    <w:rsid w:val="00F81B53"/>
    <w:rsid w:val="00F8205B"/>
    <w:rsid w:val="00F835D9"/>
    <w:rsid w:val="00F84268"/>
    <w:rsid w:val="00F85E57"/>
    <w:rsid w:val="00F8631C"/>
    <w:rsid w:val="00F86758"/>
    <w:rsid w:val="00F86AA5"/>
    <w:rsid w:val="00F87A20"/>
    <w:rsid w:val="00F90241"/>
    <w:rsid w:val="00F91ACF"/>
    <w:rsid w:val="00F91FD9"/>
    <w:rsid w:val="00F928D5"/>
    <w:rsid w:val="00F945BD"/>
    <w:rsid w:val="00F96676"/>
    <w:rsid w:val="00F97BCF"/>
    <w:rsid w:val="00FA11F2"/>
    <w:rsid w:val="00FA338B"/>
    <w:rsid w:val="00FA6994"/>
    <w:rsid w:val="00FA6F31"/>
    <w:rsid w:val="00FB0B28"/>
    <w:rsid w:val="00FB1248"/>
    <w:rsid w:val="00FB293B"/>
    <w:rsid w:val="00FB49E9"/>
    <w:rsid w:val="00FB4E3A"/>
    <w:rsid w:val="00FB4FC8"/>
    <w:rsid w:val="00FB6241"/>
    <w:rsid w:val="00FB7419"/>
    <w:rsid w:val="00FC0712"/>
    <w:rsid w:val="00FC15DE"/>
    <w:rsid w:val="00FC28D6"/>
    <w:rsid w:val="00FC2D85"/>
    <w:rsid w:val="00FC2E84"/>
    <w:rsid w:val="00FC41A3"/>
    <w:rsid w:val="00FC54BE"/>
    <w:rsid w:val="00FC550E"/>
    <w:rsid w:val="00FC68AC"/>
    <w:rsid w:val="00FC7C43"/>
    <w:rsid w:val="00FD00E0"/>
    <w:rsid w:val="00FD1873"/>
    <w:rsid w:val="00FD2034"/>
    <w:rsid w:val="00FD38F1"/>
    <w:rsid w:val="00FD4A8D"/>
    <w:rsid w:val="00FD4A9E"/>
    <w:rsid w:val="00FD4E9B"/>
    <w:rsid w:val="00FD5067"/>
    <w:rsid w:val="00FD5148"/>
    <w:rsid w:val="00FD73A4"/>
    <w:rsid w:val="00FD7989"/>
    <w:rsid w:val="00FD79BB"/>
    <w:rsid w:val="00FE1CED"/>
    <w:rsid w:val="00FE260E"/>
    <w:rsid w:val="00FE2D06"/>
    <w:rsid w:val="00FE3872"/>
    <w:rsid w:val="00FE39B9"/>
    <w:rsid w:val="00FE3DD1"/>
    <w:rsid w:val="00FE3E27"/>
    <w:rsid w:val="00FE4FD5"/>
    <w:rsid w:val="00FE64D2"/>
    <w:rsid w:val="00FF2A38"/>
    <w:rsid w:val="00FF2A9C"/>
    <w:rsid w:val="00FF50AB"/>
    <w:rsid w:val="00FF618E"/>
    <w:rsid w:val="00FF61C5"/>
    <w:rsid w:val="00FF6289"/>
    <w:rsid w:val="00FF6F4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F9D4A"/>
  <w15:docId w15:val="{CC711E27-4638-4C3B-A288-A432973F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C8"/>
    <w:pPr>
      <w:tabs>
        <w:tab w:val="left" w:pos="0"/>
      </w:tabs>
    </w:pPr>
    <w:rPr>
      <w:sz w:val="24"/>
      <w:lang w:eastAsia="en-US"/>
    </w:rPr>
  </w:style>
  <w:style w:type="paragraph" w:styleId="Heading1">
    <w:name w:val="heading 1"/>
    <w:basedOn w:val="Normal"/>
    <w:next w:val="Normal"/>
    <w:qFormat/>
    <w:rsid w:val="00B163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163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163C8"/>
    <w:pPr>
      <w:keepNext/>
      <w:spacing w:before="140"/>
      <w:outlineLvl w:val="2"/>
    </w:pPr>
    <w:rPr>
      <w:b/>
    </w:rPr>
  </w:style>
  <w:style w:type="paragraph" w:styleId="Heading4">
    <w:name w:val="heading 4"/>
    <w:basedOn w:val="Normal"/>
    <w:next w:val="Normal"/>
    <w:qFormat/>
    <w:rsid w:val="00B163C8"/>
    <w:pPr>
      <w:keepNext/>
      <w:spacing w:before="240" w:after="60"/>
      <w:outlineLvl w:val="3"/>
    </w:pPr>
    <w:rPr>
      <w:rFonts w:ascii="Arial" w:hAnsi="Arial"/>
      <w:b/>
      <w:bCs/>
      <w:sz w:val="22"/>
      <w:szCs w:val="28"/>
    </w:rPr>
  </w:style>
  <w:style w:type="paragraph" w:styleId="Heading5">
    <w:name w:val="heading 5"/>
    <w:basedOn w:val="Normal"/>
    <w:next w:val="Normal"/>
    <w:qFormat/>
    <w:rsid w:val="00B90504"/>
    <w:pPr>
      <w:numPr>
        <w:ilvl w:val="4"/>
        <w:numId w:val="1"/>
      </w:numPr>
      <w:spacing w:before="240" w:after="60"/>
      <w:outlineLvl w:val="4"/>
    </w:pPr>
    <w:rPr>
      <w:sz w:val="22"/>
    </w:rPr>
  </w:style>
  <w:style w:type="paragraph" w:styleId="Heading6">
    <w:name w:val="heading 6"/>
    <w:basedOn w:val="Normal"/>
    <w:next w:val="Normal"/>
    <w:qFormat/>
    <w:rsid w:val="00B90504"/>
    <w:pPr>
      <w:numPr>
        <w:ilvl w:val="5"/>
        <w:numId w:val="1"/>
      </w:numPr>
      <w:spacing w:before="240" w:after="60"/>
      <w:outlineLvl w:val="5"/>
    </w:pPr>
    <w:rPr>
      <w:i/>
      <w:sz w:val="22"/>
    </w:rPr>
  </w:style>
  <w:style w:type="paragraph" w:styleId="Heading7">
    <w:name w:val="heading 7"/>
    <w:basedOn w:val="Normal"/>
    <w:next w:val="Normal"/>
    <w:qFormat/>
    <w:rsid w:val="00B90504"/>
    <w:pPr>
      <w:numPr>
        <w:ilvl w:val="6"/>
        <w:numId w:val="1"/>
      </w:numPr>
      <w:spacing w:before="240" w:after="60"/>
      <w:outlineLvl w:val="6"/>
    </w:pPr>
    <w:rPr>
      <w:rFonts w:ascii="Arial" w:hAnsi="Arial"/>
      <w:sz w:val="20"/>
    </w:rPr>
  </w:style>
  <w:style w:type="paragraph" w:styleId="Heading8">
    <w:name w:val="heading 8"/>
    <w:basedOn w:val="Normal"/>
    <w:next w:val="Normal"/>
    <w:qFormat/>
    <w:rsid w:val="00B90504"/>
    <w:pPr>
      <w:numPr>
        <w:ilvl w:val="7"/>
        <w:numId w:val="1"/>
      </w:numPr>
      <w:spacing w:before="240" w:after="60"/>
      <w:outlineLvl w:val="7"/>
    </w:pPr>
    <w:rPr>
      <w:rFonts w:ascii="Arial" w:hAnsi="Arial"/>
      <w:i/>
      <w:sz w:val="20"/>
    </w:rPr>
  </w:style>
  <w:style w:type="paragraph" w:styleId="Heading9">
    <w:name w:val="heading 9"/>
    <w:basedOn w:val="Normal"/>
    <w:next w:val="Normal"/>
    <w:qFormat/>
    <w:rsid w:val="00B905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163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163C8"/>
  </w:style>
  <w:style w:type="paragraph" w:customStyle="1" w:styleId="00ClientCover">
    <w:name w:val="00ClientCover"/>
    <w:basedOn w:val="Normal"/>
    <w:rsid w:val="00B163C8"/>
  </w:style>
  <w:style w:type="paragraph" w:customStyle="1" w:styleId="02Text">
    <w:name w:val="02Text"/>
    <w:basedOn w:val="Normal"/>
    <w:rsid w:val="00B163C8"/>
  </w:style>
  <w:style w:type="paragraph" w:customStyle="1" w:styleId="BillBasic">
    <w:name w:val="BillBasic"/>
    <w:link w:val="BillBasicChar"/>
    <w:rsid w:val="00B163C8"/>
    <w:pPr>
      <w:spacing w:before="140"/>
      <w:jc w:val="both"/>
    </w:pPr>
    <w:rPr>
      <w:sz w:val="24"/>
      <w:lang w:eastAsia="en-US"/>
    </w:rPr>
  </w:style>
  <w:style w:type="paragraph" w:styleId="Header">
    <w:name w:val="header"/>
    <w:basedOn w:val="Normal"/>
    <w:link w:val="HeaderChar"/>
    <w:rsid w:val="00B163C8"/>
    <w:pPr>
      <w:tabs>
        <w:tab w:val="center" w:pos="4153"/>
        <w:tab w:val="right" w:pos="8306"/>
      </w:tabs>
    </w:pPr>
  </w:style>
  <w:style w:type="paragraph" w:styleId="Footer">
    <w:name w:val="footer"/>
    <w:basedOn w:val="Normal"/>
    <w:link w:val="FooterChar"/>
    <w:rsid w:val="00B163C8"/>
    <w:pPr>
      <w:spacing w:before="120" w:line="240" w:lineRule="exact"/>
    </w:pPr>
    <w:rPr>
      <w:rFonts w:ascii="Arial" w:hAnsi="Arial"/>
      <w:sz w:val="18"/>
    </w:rPr>
  </w:style>
  <w:style w:type="paragraph" w:customStyle="1" w:styleId="Billname">
    <w:name w:val="Billname"/>
    <w:basedOn w:val="Normal"/>
    <w:rsid w:val="00B163C8"/>
    <w:pPr>
      <w:spacing w:before="1220"/>
    </w:pPr>
    <w:rPr>
      <w:rFonts w:ascii="Arial" w:hAnsi="Arial"/>
      <w:b/>
      <w:sz w:val="40"/>
    </w:rPr>
  </w:style>
  <w:style w:type="paragraph" w:customStyle="1" w:styleId="BillBasicHeading">
    <w:name w:val="BillBasicHeading"/>
    <w:basedOn w:val="BillBasic"/>
    <w:rsid w:val="00B163C8"/>
    <w:pPr>
      <w:keepNext/>
      <w:tabs>
        <w:tab w:val="left" w:pos="2600"/>
      </w:tabs>
      <w:jc w:val="left"/>
    </w:pPr>
    <w:rPr>
      <w:rFonts w:ascii="Arial" w:hAnsi="Arial"/>
      <w:b/>
    </w:rPr>
  </w:style>
  <w:style w:type="paragraph" w:customStyle="1" w:styleId="EnactingWordsRules">
    <w:name w:val="EnactingWordsRules"/>
    <w:basedOn w:val="EnactingWords"/>
    <w:rsid w:val="00B163C8"/>
    <w:pPr>
      <w:spacing w:before="240"/>
    </w:pPr>
  </w:style>
  <w:style w:type="paragraph" w:customStyle="1" w:styleId="EnactingWords">
    <w:name w:val="EnactingWords"/>
    <w:basedOn w:val="BillBasic"/>
    <w:rsid w:val="00B163C8"/>
    <w:pPr>
      <w:spacing w:before="120"/>
    </w:pPr>
  </w:style>
  <w:style w:type="paragraph" w:customStyle="1" w:styleId="Amain">
    <w:name w:val="A main"/>
    <w:basedOn w:val="BillBasic"/>
    <w:rsid w:val="00B163C8"/>
    <w:pPr>
      <w:tabs>
        <w:tab w:val="right" w:pos="900"/>
        <w:tab w:val="left" w:pos="1100"/>
      </w:tabs>
      <w:ind w:left="1100" w:hanging="1100"/>
      <w:outlineLvl w:val="5"/>
    </w:pPr>
  </w:style>
  <w:style w:type="paragraph" w:customStyle="1" w:styleId="Amainreturn">
    <w:name w:val="A main return"/>
    <w:basedOn w:val="BillBasic"/>
    <w:rsid w:val="00B163C8"/>
    <w:pPr>
      <w:ind w:left="1100"/>
    </w:pPr>
  </w:style>
  <w:style w:type="paragraph" w:customStyle="1" w:styleId="Apara">
    <w:name w:val="A para"/>
    <w:basedOn w:val="BillBasic"/>
    <w:rsid w:val="00B163C8"/>
    <w:pPr>
      <w:tabs>
        <w:tab w:val="right" w:pos="1400"/>
        <w:tab w:val="left" w:pos="1600"/>
      </w:tabs>
      <w:ind w:left="1600" w:hanging="1600"/>
      <w:outlineLvl w:val="6"/>
    </w:pPr>
  </w:style>
  <w:style w:type="paragraph" w:customStyle="1" w:styleId="Asubpara">
    <w:name w:val="A subpara"/>
    <w:basedOn w:val="BillBasic"/>
    <w:rsid w:val="00B163C8"/>
    <w:pPr>
      <w:tabs>
        <w:tab w:val="right" w:pos="1900"/>
        <w:tab w:val="left" w:pos="2100"/>
      </w:tabs>
      <w:ind w:left="2100" w:hanging="2100"/>
      <w:outlineLvl w:val="7"/>
    </w:pPr>
  </w:style>
  <w:style w:type="paragraph" w:customStyle="1" w:styleId="Asubsubpara">
    <w:name w:val="A subsubpara"/>
    <w:basedOn w:val="BillBasic"/>
    <w:rsid w:val="00B163C8"/>
    <w:pPr>
      <w:tabs>
        <w:tab w:val="right" w:pos="2400"/>
        <w:tab w:val="left" w:pos="2600"/>
      </w:tabs>
      <w:ind w:left="2600" w:hanging="2600"/>
      <w:outlineLvl w:val="8"/>
    </w:pPr>
  </w:style>
  <w:style w:type="paragraph" w:customStyle="1" w:styleId="aDef">
    <w:name w:val="aDef"/>
    <w:basedOn w:val="BillBasic"/>
    <w:rsid w:val="00B163C8"/>
    <w:pPr>
      <w:ind w:left="1100"/>
    </w:pPr>
  </w:style>
  <w:style w:type="paragraph" w:customStyle="1" w:styleId="aExamHead">
    <w:name w:val="aExam Head"/>
    <w:basedOn w:val="BillBasicHeading"/>
    <w:next w:val="aExam"/>
    <w:rsid w:val="00B163C8"/>
    <w:pPr>
      <w:tabs>
        <w:tab w:val="clear" w:pos="2600"/>
      </w:tabs>
      <w:ind w:left="1100"/>
    </w:pPr>
    <w:rPr>
      <w:sz w:val="18"/>
    </w:rPr>
  </w:style>
  <w:style w:type="paragraph" w:customStyle="1" w:styleId="aExam">
    <w:name w:val="aExam"/>
    <w:basedOn w:val="aNoteSymb"/>
    <w:rsid w:val="00B163C8"/>
    <w:pPr>
      <w:spacing w:before="60"/>
      <w:ind w:left="1100" w:firstLine="0"/>
    </w:pPr>
  </w:style>
  <w:style w:type="paragraph" w:customStyle="1" w:styleId="aNote">
    <w:name w:val="aNote"/>
    <w:basedOn w:val="BillBasic"/>
    <w:link w:val="aNoteChar"/>
    <w:rsid w:val="00B163C8"/>
    <w:pPr>
      <w:ind w:left="1900" w:hanging="800"/>
    </w:pPr>
    <w:rPr>
      <w:sz w:val="20"/>
    </w:rPr>
  </w:style>
  <w:style w:type="paragraph" w:customStyle="1" w:styleId="HeaderEven">
    <w:name w:val="HeaderEven"/>
    <w:basedOn w:val="Normal"/>
    <w:rsid w:val="00B163C8"/>
    <w:rPr>
      <w:rFonts w:ascii="Arial" w:hAnsi="Arial"/>
      <w:sz w:val="18"/>
    </w:rPr>
  </w:style>
  <w:style w:type="paragraph" w:customStyle="1" w:styleId="HeaderEven6">
    <w:name w:val="HeaderEven6"/>
    <w:basedOn w:val="HeaderEven"/>
    <w:rsid w:val="00B163C8"/>
    <w:pPr>
      <w:spacing w:before="120" w:after="60"/>
    </w:pPr>
  </w:style>
  <w:style w:type="paragraph" w:customStyle="1" w:styleId="HeaderOdd6">
    <w:name w:val="HeaderOdd6"/>
    <w:basedOn w:val="HeaderEven6"/>
    <w:rsid w:val="00B163C8"/>
    <w:pPr>
      <w:jc w:val="right"/>
    </w:pPr>
  </w:style>
  <w:style w:type="paragraph" w:customStyle="1" w:styleId="HeaderOdd">
    <w:name w:val="HeaderOdd"/>
    <w:basedOn w:val="HeaderEven"/>
    <w:rsid w:val="00B163C8"/>
    <w:pPr>
      <w:jc w:val="right"/>
    </w:pPr>
  </w:style>
  <w:style w:type="paragraph" w:customStyle="1" w:styleId="N-TOCheading">
    <w:name w:val="N-TOCheading"/>
    <w:basedOn w:val="BillBasicHeading"/>
    <w:next w:val="N-9pt"/>
    <w:rsid w:val="00B163C8"/>
    <w:pPr>
      <w:pBdr>
        <w:bottom w:val="single" w:sz="4" w:space="1" w:color="auto"/>
      </w:pBdr>
      <w:spacing w:before="800"/>
    </w:pPr>
    <w:rPr>
      <w:sz w:val="32"/>
    </w:rPr>
  </w:style>
  <w:style w:type="paragraph" w:customStyle="1" w:styleId="N-9pt">
    <w:name w:val="N-9pt"/>
    <w:basedOn w:val="BillBasic"/>
    <w:next w:val="BillBasic"/>
    <w:rsid w:val="00B163C8"/>
    <w:pPr>
      <w:keepNext/>
      <w:tabs>
        <w:tab w:val="right" w:pos="7707"/>
      </w:tabs>
      <w:spacing w:before="120"/>
    </w:pPr>
    <w:rPr>
      <w:rFonts w:ascii="Arial" w:hAnsi="Arial"/>
      <w:sz w:val="18"/>
    </w:rPr>
  </w:style>
  <w:style w:type="paragraph" w:customStyle="1" w:styleId="N-14pt">
    <w:name w:val="N-14pt"/>
    <w:basedOn w:val="BillBasic"/>
    <w:rsid w:val="00B163C8"/>
    <w:pPr>
      <w:spacing w:before="0"/>
    </w:pPr>
    <w:rPr>
      <w:b/>
      <w:sz w:val="28"/>
    </w:rPr>
  </w:style>
  <w:style w:type="paragraph" w:customStyle="1" w:styleId="N-16pt">
    <w:name w:val="N-16pt"/>
    <w:basedOn w:val="BillBasic"/>
    <w:rsid w:val="00B163C8"/>
    <w:pPr>
      <w:spacing w:before="800"/>
    </w:pPr>
    <w:rPr>
      <w:b/>
      <w:sz w:val="32"/>
    </w:rPr>
  </w:style>
  <w:style w:type="paragraph" w:customStyle="1" w:styleId="N-line3">
    <w:name w:val="N-line3"/>
    <w:basedOn w:val="BillBasic"/>
    <w:next w:val="BillBasic"/>
    <w:rsid w:val="00B163C8"/>
    <w:pPr>
      <w:pBdr>
        <w:bottom w:val="single" w:sz="12" w:space="1" w:color="auto"/>
      </w:pBdr>
      <w:spacing w:before="60"/>
    </w:pPr>
  </w:style>
  <w:style w:type="paragraph" w:customStyle="1" w:styleId="Comment">
    <w:name w:val="Comment"/>
    <w:basedOn w:val="BillBasic"/>
    <w:rsid w:val="00B163C8"/>
    <w:pPr>
      <w:tabs>
        <w:tab w:val="left" w:pos="1800"/>
      </w:tabs>
      <w:ind w:left="1300"/>
      <w:jc w:val="left"/>
    </w:pPr>
    <w:rPr>
      <w:b/>
      <w:sz w:val="18"/>
    </w:rPr>
  </w:style>
  <w:style w:type="paragraph" w:customStyle="1" w:styleId="FooterInfo">
    <w:name w:val="FooterInfo"/>
    <w:basedOn w:val="Normal"/>
    <w:rsid w:val="00B163C8"/>
    <w:pPr>
      <w:tabs>
        <w:tab w:val="right" w:pos="7707"/>
      </w:tabs>
    </w:pPr>
    <w:rPr>
      <w:rFonts w:ascii="Arial" w:hAnsi="Arial"/>
      <w:sz w:val="18"/>
    </w:rPr>
  </w:style>
  <w:style w:type="paragraph" w:customStyle="1" w:styleId="AH1Chapter">
    <w:name w:val="A H1 Chapter"/>
    <w:basedOn w:val="BillBasicHeading"/>
    <w:next w:val="AH2Part"/>
    <w:rsid w:val="00B163C8"/>
    <w:pPr>
      <w:spacing w:before="320"/>
      <w:ind w:left="2600" w:hanging="2600"/>
      <w:outlineLvl w:val="0"/>
    </w:pPr>
    <w:rPr>
      <w:sz w:val="34"/>
    </w:rPr>
  </w:style>
  <w:style w:type="paragraph" w:customStyle="1" w:styleId="AH2Part">
    <w:name w:val="A H2 Part"/>
    <w:basedOn w:val="BillBasicHeading"/>
    <w:next w:val="AH3Div"/>
    <w:rsid w:val="00B163C8"/>
    <w:pPr>
      <w:spacing w:before="380"/>
      <w:ind w:left="2600" w:hanging="2600"/>
      <w:outlineLvl w:val="1"/>
    </w:pPr>
    <w:rPr>
      <w:sz w:val="32"/>
    </w:rPr>
  </w:style>
  <w:style w:type="paragraph" w:customStyle="1" w:styleId="AH3Div">
    <w:name w:val="A H3 Div"/>
    <w:basedOn w:val="BillBasicHeading"/>
    <w:next w:val="AH5Sec"/>
    <w:rsid w:val="00B163C8"/>
    <w:pPr>
      <w:spacing w:before="240"/>
      <w:ind w:left="2600" w:hanging="2600"/>
      <w:outlineLvl w:val="2"/>
    </w:pPr>
    <w:rPr>
      <w:sz w:val="28"/>
    </w:rPr>
  </w:style>
  <w:style w:type="paragraph" w:customStyle="1" w:styleId="AH5Sec">
    <w:name w:val="A H5 Sec"/>
    <w:basedOn w:val="BillBasicHeading"/>
    <w:next w:val="Amain"/>
    <w:link w:val="AH5SecChar"/>
    <w:rsid w:val="00B163C8"/>
    <w:pPr>
      <w:tabs>
        <w:tab w:val="clear" w:pos="2600"/>
        <w:tab w:val="left" w:pos="1100"/>
      </w:tabs>
      <w:spacing w:before="240"/>
      <w:ind w:left="1100" w:hanging="1100"/>
      <w:outlineLvl w:val="4"/>
    </w:pPr>
  </w:style>
  <w:style w:type="paragraph" w:customStyle="1" w:styleId="direction">
    <w:name w:val="direction"/>
    <w:basedOn w:val="BillBasic"/>
    <w:next w:val="AmainreturnSymb"/>
    <w:rsid w:val="00B163C8"/>
    <w:pPr>
      <w:keepNext/>
      <w:ind w:left="1100"/>
    </w:pPr>
    <w:rPr>
      <w:i/>
    </w:rPr>
  </w:style>
  <w:style w:type="paragraph" w:customStyle="1" w:styleId="AH4SubDiv">
    <w:name w:val="A H4 SubDiv"/>
    <w:basedOn w:val="BillBasicHeading"/>
    <w:next w:val="AH5Sec"/>
    <w:rsid w:val="00B163C8"/>
    <w:pPr>
      <w:spacing w:before="240"/>
      <w:ind w:left="2600" w:hanging="2600"/>
      <w:outlineLvl w:val="3"/>
    </w:pPr>
    <w:rPr>
      <w:sz w:val="26"/>
    </w:rPr>
  </w:style>
  <w:style w:type="paragraph" w:customStyle="1" w:styleId="Sched-heading">
    <w:name w:val="Sched-heading"/>
    <w:basedOn w:val="BillBasicHeading"/>
    <w:next w:val="refSymb"/>
    <w:rsid w:val="00B163C8"/>
    <w:pPr>
      <w:spacing w:before="380"/>
      <w:ind w:left="2600" w:hanging="2600"/>
      <w:outlineLvl w:val="0"/>
    </w:pPr>
    <w:rPr>
      <w:sz w:val="34"/>
    </w:rPr>
  </w:style>
  <w:style w:type="paragraph" w:customStyle="1" w:styleId="ref">
    <w:name w:val="ref"/>
    <w:basedOn w:val="BillBasic"/>
    <w:next w:val="Normal"/>
    <w:rsid w:val="00B163C8"/>
    <w:pPr>
      <w:spacing w:before="60"/>
    </w:pPr>
    <w:rPr>
      <w:sz w:val="18"/>
    </w:rPr>
  </w:style>
  <w:style w:type="paragraph" w:customStyle="1" w:styleId="Sched-Part">
    <w:name w:val="Sched-Part"/>
    <w:basedOn w:val="BillBasicHeading"/>
    <w:next w:val="Sched-Form"/>
    <w:rsid w:val="00B163C8"/>
    <w:pPr>
      <w:spacing w:before="380"/>
      <w:ind w:left="2600" w:hanging="2600"/>
      <w:outlineLvl w:val="1"/>
    </w:pPr>
    <w:rPr>
      <w:sz w:val="32"/>
    </w:rPr>
  </w:style>
  <w:style w:type="paragraph" w:customStyle="1" w:styleId="ShadedSchClause">
    <w:name w:val="Shaded Sch Clause"/>
    <w:basedOn w:val="Schclauseheading"/>
    <w:next w:val="direction"/>
    <w:rsid w:val="00B163C8"/>
    <w:pPr>
      <w:shd w:val="pct25" w:color="auto" w:fill="auto"/>
      <w:outlineLvl w:val="3"/>
    </w:pPr>
  </w:style>
  <w:style w:type="paragraph" w:customStyle="1" w:styleId="Sched-Form">
    <w:name w:val="Sched-Form"/>
    <w:basedOn w:val="BillBasicHeading"/>
    <w:next w:val="Schclauseheading"/>
    <w:rsid w:val="00B163C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163C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163C8"/>
    <w:pPr>
      <w:spacing w:before="320"/>
      <w:ind w:left="2600" w:hanging="2600"/>
      <w:jc w:val="both"/>
      <w:outlineLvl w:val="0"/>
    </w:pPr>
    <w:rPr>
      <w:sz w:val="34"/>
    </w:rPr>
  </w:style>
  <w:style w:type="paragraph" w:styleId="TOC7">
    <w:name w:val="toc 7"/>
    <w:basedOn w:val="TOC2"/>
    <w:next w:val="Normal"/>
    <w:autoRedefine/>
    <w:rsid w:val="00B163C8"/>
    <w:pPr>
      <w:keepNext w:val="0"/>
      <w:spacing w:before="120"/>
    </w:pPr>
    <w:rPr>
      <w:sz w:val="20"/>
    </w:rPr>
  </w:style>
  <w:style w:type="paragraph" w:styleId="TOC2">
    <w:name w:val="toc 2"/>
    <w:basedOn w:val="Normal"/>
    <w:next w:val="Normal"/>
    <w:autoRedefine/>
    <w:uiPriority w:val="39"/>
    <w:rsid w:val="00B163C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163C8"/>
    <w:pPr>
      <w:keepNext/>
      <w:tabs>
        <w:tab w:val="left" w:pos="400"/>
      </w:tabs>
      <w:spacing w:before="0"/>
      <w:jc w:val="left"/>
    </w:pPr>
    <w:rPr>
      <w:rFonts w:ascii="Arial" w:hAnsi="Arial"/>
      <w:b/>
      <w:sz w:val="28"/>
    </w:rPr>
  </w:style>
  <w:style w:type="paragraph" w:customStyle="1" w:styleId="EndNote2">
    <w:name w:val="EndNote2"/>
    <w:basedOn w:val="BillBasic"/>
    <w:rsid w:val="00B90504"/>
    <w:pPr>
      <w:keepNext/>
      <w:tabs>
        <w:tab w:val="left" w:pos="240"/>
      </w:tabs>
      <w:spacing w:before="320"/>
      <w:jc w:val="left"/>
    </w:pPr>
    <w:rPr>
      <w:b/>
      <w:sz w:val="18"/>
    </w:rPr>
  </w:style>
  <w:style w:type="paragraph" w:customStyle="1" w:styleId="IH1Chap">
    <w:name w:val="I H1 Chap"/>
    <w:basedOn w:val="BillBasicHeading"/>
    <w:next w:val="Normal"/>
    <w:rsid w:val="00B163C8"/>
    <w:pPr>
      <w:spacing w:before="320"/>
      <w:ind w:left="2600" w:hanging="2600"/>
    </w:pPr>
    <w:rPr>
      <w:sz w:val="34"/>
    </w:rPr>
  </w:style>
  <w:style w:type="paragraph" w:customStyle="1" w:styleId="IH2Part">
    <w:name w:val="I H2 Part"/>
    <w:basedOn w:val="BillBasicHeading"/>
    <w:next w:val="Normal"/>
    <w:rsid w:val="00B163C8"/>
    <w:pPr>
      <w:spacing w:before="380"/>
      <w:ind w:left="2600" w:hanging="2600"/>
    </w:pPr>
    <w:rPr>
      <w:sz w:val="32"/>
    </w:rPr>
  </w:style>
  <w:style w:type="paragraph" w:customStyle="1" w:styleId="IH3Div">
    <w:name w:val="I H3 Div"/>
    <w:basedOn w:val="BillBasicHeading"/>
    <w:next w:val="Normal"/>
    <w:rsid w:val="00B163C8"/>
    <w:pPr>
      <w:spacing w:before="240"/>
      <w:ind w:left="2600" w:hanging="2600"/>
    </w:pPr>
    <w:rPr>
      <w:sz w:val="28"/>
    </w:rPr>
  </w:style>
  <w:style w:type="paragraph" w:customStyle="1" w:styleId="IH5Sec">
    <w:name w:val="I H5 Sec"/>
    <w:basedOn w:val="BillBasicHeading"/>
    <w:next w:val="Normal"/>
    <w:rsid w:val="00B163C8"/>
    <w:pPr>
      <w:tabs>
        <w:tab w:val="clear" w:pos="2600"/>
        <w:tab w:val="left" w:pos="1100"/>
      </w:tabs>
      <w:spacing w:before="240"/>
      <w:ind w:left="1100" w:hanging="1100"/>
    </w:pPr>
  </w:style>
  <w:style w:type="paragraph" w:customStyle="1" w:styleId="IH4SubDiv">
    <w:name w:val="I H4 SubDiv"/>
    <w:basedOn w:val="BillBasicHeading"/>
    <w:next w:val="Normal"/>
    <w:rsid w:val="00B163C8"/>
    <w:pPr>
      <w:spacing w:before="240"/>
      <w:ind w:left="2600" w:hanging="2600"/>
      <w:jc w:val="both"/>
    </w:pPr>
    <w:rPr>
      <w:sz w:val="26"/>
    </w:rPr>
  </w:style>
  <w:style w:type="character" w:styleId="LineNumber">
    <w:name w:val="line number"/>
    <w:basedOn w:val="DefaultParagraphFont"/>
    <w:rsid w:val="00B163C8"/>
    <w:rPr>
      <w:rFonts w:ascii="Arial" w:hAnsi="Arial"/>
      <w:sz w:val="16"/>
    </w:rPr>
  </w:style>
  <w:style w:type="paragraph" w:customStyle="1" w:styleId="PageBreak">
    <w:name w:val="PageBreak"/>
    <w:basedOn w:val="Normal"/>
    <w:rsid w:val="00B163C8"/>
    <w:rPr>
      <w:sz w:val="4"/>
    </w:rPr>
  </w:style>
  <w:style w:type="paragraph" w:customStyle="1" w:styleId="04Dictionary">
    <w:name w:val="04Dictionary"/>
    <w:basedOn w:val="Normal"/>
    <w:rsid w:val="00B163C8"/>
  </w:style>
  <w:style w:type="paragraph" w:customStyle="1" w:styleId="N-line1">
    <w:name w:val="N-line1"/>
    <w:basedOn w:val="BillBasic"/>
    <w:rsid w:val="00B163C8"/>
    <w:pPr>
      <w:pBdr>
        <w:bottom w:val="single" w:sz="4" w:space="0" w:color="auto"/>
      </w:pBdr>
      <w:spacing w:before="100"/>
      <w:ind w:left="2980" w:right="3020"/>
      <w:jc w:val="center"/>
    </w:pPr>
  </w:style>
  <w:style w:type="paragraph" w:customStyle="1" w:styleId="N-line2">
    <w:name w:val="N-line2"/>
    <w:basedOn w:val="Normal"/>
    <w:rsid w:val="00B163C8"/>
    <w:pPr>
      <w:pBdr>
        <w:bottom w:val="single" w:sz="8" w:space="0" w:color="auto"/>
      </w:pBdr>
    </w:pPr>
  </w:style>
  <w:style w:type="paragraph" w:customStyle="1" w:styleId="EndNote">
    <w:name w:val="EndNote"/>
    <w:basedOn w:val="BillBasicHeading"/>
    <w:rsid w:val="00B163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163C8"/>
    <w:pPr>
      <w:tabs>
        <w:tab w:val="left" w:pos="700"/>
      </w:tabs>
      <w:spacing w:before="160"/>
      <w:ind w:left="700" w:hanging="700"/>
    </w:pPr>
  </w:style>
  <w:style w:type="paragraph" w:customStyle="1" w:styleId="PenaltyHeading">
    <w:name w:val="PenaltyHeading"/>
    <w:basedOn w:val="Normal"/>
    <w:rsid w:val="00B163C8"/>
    <w:pPr>
      <w:tabs>
        <w:tab w:val="left" w:pos="1100"/>
      </w:tabs>
      <w:spacing w:before="120"/>
      <w:ind w:left="1100" w:hanging="1100"/>
    </w:pPr>
    <w:rPr>
      <w:rFonts w:ascii="Arial" w:hAnsi="Arial"/>
      <w:b/>
      <w:sz w:val="20"/>
    </w:rPr>
  </w:style>
  <w:style w:type="paragraph" w:customStyle="1" w:styleId="05EndNote">
    <w:name w:val="05EndNote"/>
    <w:basedOn w:val="Normal"/>
    <w:rsid w:val="00B163C8"/>
  </w:style>
  <w:style w:type="paragraph" w:customStyle="1" w:styleId="03Schedule">
    <w:name w:val="03Schedule"/>
    <w:basedOn w:val="Normal"/>
    <w:rsid w:val="00B163C8"/>
  </w:style>
  <w:style w:type="paragraph" w:customStyle="1" w:styleId="ISched-heading">
    <w:name w:val="I Sched-heading"/>
    <w:basedOn w:val="BillBasicHeading"/>
    <w:next w:val="Normal"/>
    <w:rsid w:val="00B163C8"/>
    <w:pPr>
      <w:spacing w:before="320"/>
      <w:ind w:left="2600" w:hanging="2600"/>
    </w:pPr>
    <w:rPr>
      <w:sz w:val="34"/>
    </w:rPr>
  </w:style>
  <w:style w:type="paragraph" w:customStyle="1" w:styleId="ISched-Part">
    <w:name w:val="I Sched-Part"/>
    <w:basedOn w:val="BillBasicHeading"/>
    <w:rsid w:val="00B163C8"/>
    <w:pPr>
      <w:spacing w:before="380"/>
      <w:ind w:left="2600" w:hanging="2600"/>
    </w:pPr>
    <w:rPr>
      <w:sz w:val="32"/>
    </w:rPr>
  </w:style>
  <w:style w:type="paragraph" w:customStyle="1" w:styleId="ISched-form">
    <w:name w:val="I Sched-form"/>
    <w:basedOn w:val="BillBasicHeading"/>
    <w:rsid w:val="00B163C8"/>
    <w:pPr>
      <w:tabs>
        <w:tab w:val="right" w:pos="7200"/>
      </w:tabs>
      <w:spacing w:before="240"/>
      <w:ind w:left="2600" w:hanging="2600"/>
    </w:pPr>
    <w:rPr>
      <w:sz w:val="28"/>
    </w:rPr>
  </w:style>
  <w:style w:type="paragraph" w:customStyle="1" w:styleId="ISchclauseheading">
    <w:name w:val="I Sch clause heading"/>
    <w:basedOn w:val="BillBasic"/>
    <w:rsid w:val="00B163C8"/>
    <w:pPr>
      <w:keepNext/>
      <w:tabs>
        <w:tab w:val="left" w:pos="1100"/>
      </w:tabs>
      <w:spacing w:before="240"/>
      <w:ind w:left="1100" w:hanging="1100"/>
      <w:jc w:val="left"/>
    </w:pPr>
    <w:rPr>
      <w:rFonts w:ascii="Arial" w:hAnsi="Arial"/>
      <w:b/>
    </w:rPr>
  </w:style>
  <w:style w:type="paragraph" w:customStyle="1" w:styleId="IMain">
    <w:name w:val="I Main"/>
    <w:basedOn w:val="Amain"/>
    <w:rsid w:val="00B163C8"/>
  </w:style>
  <w:style w:type="paragraph" w:customStyle="1" w:styleId="Ipara">
    <w:name w:val="I para"/>
    <w:basedOn w:val="Apara"/>
    <w:rsid w:val="00B163C8"/>
    <w:pPr>
      <w:outlineLvl w:val="9"/>
    </w:pPr>
  </w:style>
  <w:style w:type="paragraph" w:customStyle="1" w:styleId="Isubpara">
    <w:name w:val="I subpara"/>
    <w:basedOn w:val="Asubpara"/>
    <w:rsid w:val="00B163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163C8"/>
    <w:pPr>
      <w:tabs>
        <w:tab w:val="clear" w:pos="2400"/>
        <w:tab w:val="clear" w:pos="2600"/>
        <w:tab w:val="right" w:pos="2460"/>
        <w:tab w:val="left" w:pos="2660"/>
      </w:tabs>
      <w:ind w:left="2660" w:hanging="2660"/>
    </w:pPr>
  </w:style>
  <w:style w:type="character" w:customStyle="1" w:styleId="CharSectNo">
    <w:name w:val="CharSectNo"/>
    <w:basedOn w:val="DefaultParagraphFont"/>
    <w:rsid w:val="00B163C8"/>
  </w:style>
  <w:style w:type="character" w:customStyle="1" w:styleId="CharDivNo">
    <w:name w:val="CharDivNo"/>
    <w:basedOn w:val="DefaultParagraphFont"/>
    <w:rsid w:val="00B163C8"/>
  </w:style>
  <w:style w:type="character" w:customStyle="1" w:styleId="CharDivText">
    <w:name w:val="CharDivText"/>
    <w:basedOn w:val="DefaultParagraphFont"/>
    <w:rsid w:val="00B163C8"/>
  </w:style>
  <w:style w:type="character" w:customStyle="1" w:styleId="CharPartNo">
    <w:name w:val="CharPartNo"/>
    <w:basedOn w:val="DefaultParagraphFont"/>
    <w:rsid w:val="00B163C8"/>
  </w:style>
  <w:style w:type="paragraph" w:customStyle="1" w:styleId="Placeholder">
    <w:name w:val="Placeholder"/>
    <w:basedOn w:val="Normal"/>
    <w:rsid w:val="00B163C8"/>
    <w:rPr>
      <w:sz w:val="10"/>
    </w:rPr>
  </w:style>
  <w:style w:type="paragraph" w:styleId="PlainText">
    <w:name w:val="Plain Text"/>
    <w:basedOn w:val="Normal"/>
    <w:rsid w:val="00B163C8"/>
    <w:rPr>
      <w:rFonts w:ascii="Courier New" w:hAnsi="Courier New"/>
      <w:sz w:val="20"/>
    </w:rPr>
  </w:style>
  <w:style w:type="character" w:customStyle="1" w:styleId="CharChapNo">
    <w:name w:val="CharChapNo"/>
    <w:basedOn w:val="DefaultParagraphFont"/>
    <w:rsid w:val="00B163C8"/>
  </w:style>
  <w:style w:type="character" w:customStyle="1" w:styleId="CharChapText">
    <w:name w:val="CharChapText"/>
    <w:basedOn w:val="DefaultParagraphFont"/>
    <w:rsid w:val="00B163C8"/>
  </w:style>
  <w:style w:type="character" w:customStyle="1" w:styleId="CharPartText">
    <w:name w:val="CharPartText"/>
    <w:basedOn w:val="DefaultParagraphFont"/>
    <w:rsid w:val="00B163C8"/>
  </w:style>
  <w:style w:type="paragraph" w:styleId="TOC1">
    <w:name w:val="toc 1"/>
    <w:basedOn w:val="Normal"/>
    <w:next w:val="Normal"/>
    <w:autoRedefine/>
    <w:rsid w:val="00B163C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163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163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163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163C8"/>
  </w:style>
  <w:style w:type="paragraph" w:styleId="Title">
    <w:name w:val="Title"/>
    <w:basedOn w:val="Normal"/>
    <w:qFormat/>
    <w:rsid w:val="00B90504"/>
    <w:pPr>
      <w:spacing w:before="240" w:after="60"/>
      <w:jc w:val="center"/>
      <w:outlineLvl w:val="0"/>
    </w:pPr>
    <w:rPr>
      <w:rFonts w:ascii="Arial" w:hAnsi="Arial"/>
      <w:b/>
      <w:kern w:val="28"/>
      <w:sz w:val="32"/>
    </w:rPr>
  </w:style>
  <w:style w:type="paragraph" w:styleId="Signature">
    <w:name w:val="Signature"/>
    <w:basedOn w:val="Normal"/>
    <w:rsid w:val="00B163C8"/>
    <w:pPr>
      <w:ind w:left="4252"/>
    </w:pPr>
  </w:style>
  <w:style w:type="paragraph" w:customStyle="1" w:styleId="ActNo">
    <w:name w:val="ActNo"/>
    <w:basedOn w:val="BillBasicHeading"/>
    <w:rsid w:val="00B163C8"/>
    <w:pPr>
      <w:keepNext w:val="0"/>
      <w:tabs>
        <w:tab w:val="clear" w:pos="2600"/>
      </w:tabs>
      <w:spacing w:before="220"/>
    </w:pPr>
  </w:style>
  <w:style w:type="paragraph" w:customStyle="1" w:styleId="aParaNote">
    <w:name w:val="aParaNote"/>
    <w:basedOn w:val="BillBasic"/>
    <w:rsid w:val="00B163C8"/>
    <w:pPr>
      <w:ind w:left="2840" w:hanging="1240"/>
    </w:pPr>
    <w:rPr>
      <w:sz w:val="20"/>
    </w:rPr>
  </w:style>
  <w:style w:type="paragraph" w:customStyle="1" w:styleId="aExamNum">
    <w:name w:val="aExamNum"/>
    <w:basedOn w:val="aExam"/>
    <w:rsid w:val="00B163C8"/>
    <w:pPr>
      <w:ind w:left="1500" w:hanging="400"/>
    </w:pPr>
  </w:style>
  <w:style w:type="paragraph" w:customStyle="1" w:styleId="LongTitle">
    <w:name w:val="LongTitle"/>
    <w:basedOn w:val="BillBasic"/>
    <w:rsid w:val="00B163C8"/>
    <w:pPr>
      <w:spacing w:before="300"/>
    </w:pPr>
  </w:style>
  <w:style w:type="paragraph" w:customStyle="1" w:styleId="Minister">
    <w:name w:val="Minister"/>
    <w:basedOn w:val="BillBasic"/>
    <w:rsid w:val="00B163C8"/>
    <w:pPr>
      <w:spacing w:before="640"/>
      <w:jc w:val="right"/>
    </w:pPr>
    <w:rPr>
      <w:caps/>
    </w:rPr>
  </w:style>
  <w:style w:type="paragraph" w:customStyle="1" w:styleId="DateLine">
    <w:name w:val="DateLine"/>
    <w:basedOn w:val="BillBasic"/>
    <w:rsid w:val="00B163C8"/>
    <w:pPr>
      <w:tabs>
        <w:tab w:val="left" w:pos="4320"/>
      </w:tabs>
    </w:pPr>
  </w:style>
  <w:style w:type="paragraph" w:customStyle="1" w:styleId="madeunder">
    <w:name w:val="made under"/>
    <w:basedOn w:val="BillBasic"/>
    <w:rsid w:val="00B163C8"/>
    <w:pPr>
      <w:spacing w:before="240"/>
    </w:pPr>
  </w:style>
  <w:style w:type="paragraph" w:customStyle="1" w:styleId="EndNoteSubHeading">
    <w:name w:val="EndNoteSubHeading"/>
    <w:basedOn w:val="Normal"/>
    <w:next w:val="EndNoteText"/>
    <w:rsid w:val="00B163C8"/>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B163C8"/>
    <w:pPr>
      <w:tabs>
        <w:tab w:val="left" w:pos="700"/>
        <w:tab w:val="right" w:pos="6160"/>
      </w:tabs>
      <w:spacing w:before="80"/>
      <w:ind w:left="700" w:hanging="700"/>
    </w:pPr>
    <w:rPr>
      <w:sz w:val="20"/>
    </w:rPr>
  </w:style>
  <w:style w:type="paragraph" w:customStyle="1" w:styleId="BillBasicItalics">
    <w:name w:val="BillBasicItalics"/>
    <w:basedOn w:val="BillBasic"/>
    <w:rsid w:val="00B163C8"/>
    <w:rPr>
      <w:i/>
    </w:rPr>
  </w:style>
  <w:style w:type="paragraph" w:customStyle="1" w:styleId="00SigningPage">
    <w:name w:val="00SigningPage"/>
    <w:basedOn w:val="Normal"/>
    <w:rsid w:val="00B163C8"/>
  </w:style>
  <w:style w:type="paragraph" w:customStyle="1" w:styleId="Aparareturn">
    <w:name w:val="A para return"/>
    <w:basedOn w:val="BillBasic"/>
    <w:rsid w:val="00B163C8"/>
    <w:pPr>
      <w:ind w:left="1600"/>
    </w:pPr>
  </w:style>
  <w:style w:type="paragraph" w:customStyle="1" w:styleId="Asubparareturn">
    <w:name w:val="A subpara return"/>
    <w:basedOn w:val="BillBasic"/>
    <w:rsid w:val="00B163C8"/>
    <w:pPr>
      <w:ind w:left="2100"/>
    </w:pPr>
  </w:style>
  <w:style w:type="paragraph" w:customStyle="1" w:styleId="CommentNum">
    <w:name w:val="CommentNum"/>
    <w:basedOn w:val="Comment"/>
    <w:rsid w:val="00B163C8"/>
    <w:pPr>
      <w:ind w:left="1800" w:hanging="1800"/>
    </w:pPr>
  </w:style>
  <w:style w:type="paragraph" w:styleId="TOC8">
    <w:name w:val="toc 8"/>
    <w:basedOn w:val="TOC3"/>
    <w:next w:val="Normal"/>
    <w:autoRedefine/>
    <w:rsid w:val="00B163C8"/>
    <w:pPr>
      <w:keepNext w:val="0"/>
      <w:spacing w:before="120"/>
    </w:pPr>
  </w:style>
  <w:style w:type="paragraph" w:customStyle="1" w:styleId="Judges">
    <w:name w:val="Judges"/>
    <w:basedOn w:val="Minister"/>
    <w:rsid w:val="00B163C8"/>
    <w:pPr>
      <w:spacing w:before="180"/>
    </w:pPr>
  </w:style>
  <w:style w:type="paragraph" w:customStyle="1" w:styleId="BillFor">
    <w:name w:val="BillFor"/>
    <w:basedOn w:val="BillBasicHeading"/>
    <w:rsid w:val="00B163C8"/>
    <w:pPr>
      <w:keepNext w:val="0"/>
      <w:spacing w:before="320"/>
      <w:jc w:val="both"/>
    </w:pPr>
    <w:rPr>
      <w:sz w:val="28"/>
    </w:rPr>
  </w:style>
  <w:style w:type="paragraph" w:customStyle="1" w:styleId="draft">
    <w:name w:val="draft"/>
    <w:basedOn w:val="Normal"/>
    <w:rsid w:val="00B163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163C8"/>
    <w:pPr>
      <w:spacing w:line="260" w:lineRule="atLeast"/>
      <w:jc w:val="center"/>
    </w:pPr>
  </w:style>
  <w:style w:type="paragraph" w:customStyle="1" w:styleId="Amainbullet">
    <w:name w:val="A main bullet"/>
    <w:basedOn w:val="BillBasic"/>
    <w:rsid w:val="00B163C8"/>
    <w:pPr>
      <w:spacing w:before="60"/>
      <w:ind w:left="1500" w:hanging="400"/>
    </w:pPr>
  </w:style>
  <w:style w:type="paragraph" w:customStyle="1" w:styleId="Aparabullet">
    <w:name w:val="A para bullet"/>
    <w:basedOn w:val="BillBasic"/>
    <w:rsid w:val="00B163C8"/>
    <w:pPr>
      <w:spacing w:before="60"/>
      <w:ind w:left="2000" w:hanging="400"/>
    </w:pPr>
  </w:style>
  <w:style w:type="paragraph" w:customStyle="1" w:styleId="Asubparabullet">
    <w:name w:val="A subpara bullet"/>
    <w:basedOn w:val="BillBasic"/>
    <w:rsid w:val="00B163C8"/>
    <w:pPr>
      <w:spacing w:before="60"/>
      <w:ind w:left="2540" w:hanging="400"/>
    </w:pPr>
  </w:style>
  <w:style w:type="paragraph" w:customStyle="1" w:styleId="aDefpara">
    <w:name w:val="aDef para"/>
    <w:basedOn w:val="Apara"/>
    <w:rsid w:val="00B163C8"/>
  </w:style>
  <w:style w:type="paragraph" w:customStyle="1" w:styleId="aDefsubpara">
    <w:name w:val="aDef subpara"/>
    <w:basedOn w:val="Asubpara"/>
    <w:rsid w:val="00B163C8"/>
  </w:style>
  <w:style w:type="paragraph" w:customStyle="1" w:styleId="Idefpara">
    <w:name w:val="I def para"/>
    <w:basedOn w:val="Ipara"/>
    <w:rsid w:val="00B163C8"/>
  </w:style>
  <w:style w:type="paragraph" w:customStyle="1" w:styleId="Idefsubpara">
    <w:name w:val="I def subpara"/>
    <w:basedOn w:val="Isubpara"/>
    <w:rsid w:val="00B163C8"/>
  </w:style>
  <w:style w:type="paragraph" w:customStyle="1" w:styleId="Notified">
    <w:name w:val="Notified"/>
    <w:basedOn w:val="BillBasic"/>
    <w:rsid w:val="00B163C8"/>
    <w:pPr>
      <w:spacing w:before="360"/>
      <w:jc w:val="right"/>
    </w:pPr>
    <w:rPr>
      <w:i/>
    </w:rPr>
  </w:style>
  <w:style w:type="paragraph" w:customStyle="1" w:styleId="03ScheduleLandscape">
    <w:name w:val="03ScheduleLandscape"/>
    <w:basedOn w:val="Normal"/>
    <w:rsid w:val="00B163C8"/>
  </w:style>
  <w:style w:type="paragraph" w:customStyle="1" w:styleId="IDict-Heading">
    <w:name w:val="I Dict-Heading"/>
    <w:basedOn w:val="BillBasicHeading"/>
    <w:rsid w:val="00B163C8"/>
    <w:pPr>
      <w:spacing w:before="320"/>
      <w:ind w:left="2600" w:hanging="2600"/>
      <w:jc w:val="both"/>
    </w:pPr>
    <w:rPr>
      <w:sz w:val="34"/>
    </w:rPr>
  </w:style>
  <w:style w:type="paragraph" w:customStyle="1" w:styleId="02TextLandscape">
    <w:name w:val="02TextLandscape"/>
    <w:basedOn w:val="Normal"/>
    <w:rsid w:val="00B163C8"/>
  </w:style>
  <w:style w:type="paragraph" w:styleId="Salutation">
    <w:name w:val="Salutation"/>
    <w:basedOn w:val="Normal"/>
    <w:next w:val="Normal"/>
    <w:rsid w:val="00B90504"/>
  </w:style>
  <w:style w:type="paragraph" w:customStyle="1" w:styleId="aNoteBullet">
    <w:name w:val="aNoteBullet"/>
    <w:basedOn w:val="aNoteSymb"/>
    <w:rsid w:val="00B163C8"/>
    <w:pPr>
      <w:tabs>
        <w:tab w:val="left" w:pos="2200"/>
      </w:tabs>
      <w:spacing w:before="60"/>
      <w:ind w:left="2600" w:hanging="700"/>
    </w:pPr>
  </w:style>
  <w:style w:type="paragraph" w:customStyle="1" w:styleId="aNotess">
    <w:name w:val="aNotess"/>
    <w:basedOn w:val="BillBasic"/>
    <w:rsid w:val="00B90504"/>
    <w:pPr>
      <w:ind w:left="1900" w:hanging="800"/>
    </w:pPr>
    <w:rPr>
      <w:sz w:val="20"/>
    </w:rPr>
  </w:style>
  <w:style w:type="paragraph" w:customStyle="1" w:styleId="aParaNoteBullet">
    <w:name w:val="aParaNoteBullet"/>
    <w:basedOn w:val="aParaNote"/>
    <w:rsid w:val="00B163C8"/>
    <w:pPr>
      <w:tabs>
        <w:tab w:val="left" w:pos="2700"/>
      </w:tabs>
      <w:spacing w:before="60"/>
      <w:ind w:left="3100" w:hanging="700"/>
    </w:pPr>
  </w:style>
  <w:style w:type="paragraph" w:customStyle="1" w:styleId="aNotepar">
    <w:name w:val="aNotepar"/>
    <w:basedOn w:val="BillBasic"/>
    <w:next w:val="Normal"/>
    <w:rsid w:val="00B163C8"/>
    <w:pPr>
      <w:ind w:left="2400" w:hanging="800"/>
    </w:pPr>
    <w:rPr>
      <w:sz w:val="20"/>
    </w:rPr>
  </w:style>
  <w:style w:type="paragraph" w:customStyle="1" w:styleId="aNoteTextpar">
    <w:name w:val="aNoteTextpar"/>
    <w:basedOn w:val="aNotepar"/>
    <w:rsid w:val="00B163C8"/>
    <w:pPr>
      <w:spacing w:before="60"/>
      <w:ind w:firstLine="0"/>
    </w:pPr>
  </w:style>
  <w:style w:type="paragraph" w:customStyle="1" w:styleId="MinisterWord">
    <w:name w:val="MinisterWord"/>
    <w:basedOn w:val="Normal"/>
    <w:rsid w:val="00B163C8"/>
    <w:pPr>
      <w:spacing w:before="60"/>
      <w:jc w:val="right"/>
    </w:pPr>
  </w:style>
  <w:style w:type="paragraph" w:customStyle="1" w:styleId="aExamPara">
    <w:name w:val="aExamPara"/>
    <w:basedOn w:val="aExam"/>
    <w:rsid w:val="00B163C8"/>
    <w:pPr>
      <w:tabs>
        <w:tab w:val="right" w:pos="1720"/>
        <w:tab w:val="left" w:pos="2000"/>
        <w:tab w:val="left" w:pos="2300"/>
      </w:tabs>
      <w:ind w:left="2400" w:hanging="1300"/>
    </w:pPr>
  </w:style>
  <w:style w:type="paragraph" w:customStyle="1" w:styleId="aExamNumText">
    <w:name w:val="aExamNumText"/>
    <w:basedOn w:val="aExam"/>
    <w:rsid w:val="00B163C8"/>
    <w:pPr>
      <w:ind w:left="1500"/>
    </w:pPr>
  </w:style>
  <w:style w:type="paragraph" w:customStyle="1" w:styleId="aExamBullet">
    <w:name w:val="aExamBullet"/>
    <w:basedOn w:val="aExam"/>
    <w:rsid w:val="00B163C8"/>
    <w:pPr>
      <w:tabs>
        <w:tab w:val="left" w:pos="1500"/>
        <w:tab w:val="left" w:pos="2300"/>
      </w:tabs>
      <w:ind w:left="1900" w:hanging="800"/>
    </w:pPr>
  </w:style>
  <w:style w:type="paragraph" w:customStyle="1" w:styleId="aNotePara">
    <w:name w:val="aNotePara"/>
    <w:basedOn w:val="aNote"/>
    <w:rsid w:val="00B163C8"/>
    <w:pPr>
      <w:tabs>
        <w:tab w:val="right" w:pos="2140"/>
        <w:tab w:val="left" w:pos="2400"/>
      </w:tabs>
      <w:spacing w:before="60"/>
      <w:ind w:left="2400" w:hanging="1300"/>
    </w:pPr>
  </w:style>
  <w:style w:type="paragraph" w:customStyle="1" w:styleId="aExplanHeading">
    <w:name w:val="aExplanHeading"/>
    <w:basedOn w:val="BillBasicHeading"/>
    <w:next w:val="Normal"/>
    <w:rsid w:val="00B163C8"/>
    <w:rPr>
      <w:rFonts w:ascii="Arial (W1)" w:hAnsi="Arial (W1)"/>
      <w:sz w:val="18"/>
    </w:rPr>
  </w:style>
  <w:style w:type="paragraph" w:customStyle="1" w:styleId="aExplanText">
    <w:name w:val="aExplanText"/>
    <w:basedOn w:val="BillBasic"/>
    <w:rsid w:val="00B163C8"/>
    <w:rPr>
      <w:sz w:val="20"/>
    </w:rPr>
  </w:style>
  <w:style w:type="paragraph" w:customStyle="1" w:styleId="aParaNotePara">
    <w:name w:val="aParaNotePara"/>
    <w:basedOn w:val="aNoteParaSymb"/>
    <w:rsid w:val="00B163C8"/>
    <w:pPr>
      <w:tabs>
        <w:tab w:val="clear" w:pos="2140"/>
        <w:tab w:val="clear" w:pos="2400"/>
        <w:tab w:val="right" w:pos="2644"/>
      </w:tabs>
      <w:ind w:left="3320" w:hanging="1720"/>
    </w:pPr>
  </w:style>
  <w:style w:type="character" w:customStyle="1" w:styleId="charBold">
    <w:name w:val="charBold"/>
    <w:basedOn w:val="DefaultParagraphFont"/>
    <w:rsid w:val="00B163C8"/>
    <w:rPr>
      <w:b/>
    </w:rPr>
  </w:style>
  <w:style w:type="character" w:customStyle="1" w:styleId="charBoldItals">
    <w:name w:val="charBoldItals"/>
    <w:basedOn w:val="DefaultParagraphFont"/>
    <w:rsid w:val="00B163C8"/>
    <w:rPr>
      <w:b/>
      <w:i/>
    </w:rPr>
  </w:style>
  <w:style w:type="character" w:customStyle="1" w:styleId="charItals">
    <w:name w:val="charItals"/>
    <w:basedOn w:val="DefaultParagraphFont"/>
    <w:rsid w:val="00B163C8"/>
    <w:rPr>
      <w:i/>
    </w:rPr>
  </w:style>
  <w:style w:type="character" w:customStyle="1" w:styleId="charUnderline">
    <w:name w:val="charUnderline"/>
    <w:basedOn w:val="DefaultParagraphFont"/>
    <w:rsid w:val="00B163C8"/>
    <w:rPr>
      <w:u w:val="single"/>
    </w:rPr>
  </w:style>
  <w:style w:type="paragraph" w:customStyle="1" w:styleId="TableHd">
    <w:name w:val="TableHd"/>
    <w:basedOn w:val="Normal"/>
    <w:rsid w:val="00B163C8"/>
    <w:pPr>
      <w:keepNext/>
      <w:spacing w:before="300"/>
      <w:ind w:left="1200" w:hanging="1200"/>
    </w:pPr>
    <w:rPr>
      <w:rFonts w:ascii="Arial" w:hAnsi="Arial"/>
      <w:b/>
      <w:sz w:val="20"/>
    </w:rPr>
  </w:style>
  <w:style w:type="paragraph" w:customStyle="1" w:styleId="TableColHd">
    <w:name w:val="TableColHd"/>
    <w:basedOn w:val="Normal"/>
    <w:rsid w:val="00B163C8"/>
    <w:pPr>
      <w:keepNext/>
      <w:spacing w:after="60"/>
    </w:pPr>
    <w:rPr>
      <w:rFonts w:ascii="Arial" w:hAnsi="Arial"/>
      <w:b/>
      <w:sz w:val="18"/>
    </w:rPr>
  </w:style>
  <w:style w:type="paragraph" w:customStyle="1" w:styleId="PenaltyPara">
    <w:name w:val="PenaltyPara"/>
    <w:basedOn w:val="Normal"/>
    <w:rsid w:val="00B163C8"/>
    <w:pPr>
      <w:tabs>
        <w:tab w:val="right" w:pos="1360"/>
      </w:tabs>
      <w:spacing w:before="60"/>
      <w:ind w:left="1600" w:hanging="1600"/>
      <w:jc w:val="both"/>
    </w:pPr>
  </w:style>
  <w:style w:type="paragraph" w:customStyle="1" w:styleId="tablepara">
    <w:name w:val="table para"/>
    <w:basedOn w:val="Normal"/>
    <w:rsid w:val="00B163C8"/>
    <w:pPr>
      <w:tabs>
        <w:tab w:val="right" w:pos="800"/>
        <w:tab w:val="left" w:pos="1100"/>
      </w:tabs>
      <w:spacing w:before="80" w:after="60"/>
      <w:ind w:left="1100" w:hanging="1100"/>
    </w:pPr>
  </w:style>
  <w:style w:type="paragraph" w:customStyle="1" w:styleId="tablesubpara">
    <w:name w:val="table subpara"/>
    <w:basedOn w:val="Normal"/>
    <w:rsid w:val="00B163C8"/>
    <w:pPr>
      <w:tabs>
        <w:tab w:val="right" w:pos="1500"/>
        <w:tab w:val="left" w:pos="1800"/>
      </w:tabs>
      <w:spacing w:before="80" w:after="60"/>
      <w:ind w:left="1800" w:hanging="1800"/>
    </w:pPr>
  </w:style>
  <w:style w:type="paragraph" w:customStyle="1" w:styleId="TableText">
    <w:name w:val="TableText"/>
    <w:basedOn w:val="Normal"/>
    <w:rsid w:val="00B163C8"/>
    <w:pPr>
      <w:spacing w:before="60" w:after="60"/>
    </w:pPr>
  </w:style>
  <w:style w:type="paragraph" w:customStyle="1" w:styleId="IshadedH5Sec">
    <w:name w:val="I shaded H5 Sec"/>
    <w:basedOn w:val="AH5Sec"/>
    <w:rsid w:val="00B163C8"/>
    <w:pPr>
      <w:shd w:val="pct25" w:color="auto" w:fill="auto"/>
      <w:outlineLvl w:val="9"/>
    </w:pPr>
  </w:style>
  <w:style w:type="paragraph" w:customStyle="1" w:styleId="IshadedSchClause">
    <w:name w:val="I shaded Sch Clause"/>
    <w:basedOn w:val="IshadedH5Sec"/>
    <w:rsid w:val="00B163C8"/>
  </w:style>
  <w:style w:type="paragraph" w:customStyle="1" w:styleId="Penalty">
    <w:name w:val="Penalty"/>
    <w:basedOn w:val="Amainreturn"/>
    <w:rsid w:val="00B163C8"/>
  </w:style>
  <w:style w:type="paragraph" w:customStyle="1" w:styleId="aNoteText">
    <w:name w:val="aNoteText"/>
    <w:basedOn w:val="aNoteSymb"/>
    <w:rsid w:val="00B163C8"/>
    <w:pPr>
      <w:spacing w:before="60"/>
      <w:ind w:firstLine="0"/>
    </w:pPr>
  </w:style>
  <w:style w:type="paragraph" w:customStyle="1" w:styleId="aExamINum">
    <w:name w:val="aExamINum"/>
    <w:basedOn w:val="aExam"/>
    <w:rsid w:val="00B90504"/>
    <w:pPr>
      <w:tabs>
        <w:tab w:val="left" w:pos="1500"/>
      </w:tabs>
      <w:ind w:left="1500" w:hanging="400"/>
    </w:pPr>
  </w:style>
  <w:style w:type="paragraph" w:customStyle="1" w:styleId="AExamIPara">
    <w:name w:val="AExamIPara"/>
    <w:basedOn w:val="aExam"/>
    <w:rsid w:val="00B163C8"/>
    <w:pPr>
      <w:tabs>
        <w:tab w:val="right" w:pos="1720"/>
        <w:tab w:val="left" w:pos="2000"/>
      </w:tabs>
      <w:ind w:left="2000" w:hanging="900"/>
    </w:pPr>
  </w:style>
  <w:style w:type="paragraph" w:customStyle="1" w:styleId="AH3sec">
    <w:name w:val="A H3 sec"/>
    <w:basedOn w:val="Normal"/>
    <w:next w:val="direction"/>
    <w:rsid w:val="00B9050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163C8"/>
    <w:pPr>
      <w:tabs>
        <w:tab w:val="clear" w:pos="2600"/>
      </w:tabs>
      <w:ind w:left="1100"/>
    </w:pPr>
    <w:rPr>
      <w:sz w:val="18"/>
    </w:rPr>
  </w:style>
  <w:style w:type="paragraph" w:customStyle="1" w:styleId="aExamss">
    <w:name w:val="aExamss"/>
    <w:basedOn w:val="aNoteSymb"/>
    <w:rsid w:val="00B163C8"/>
    <w:pPr>
      <w:spacing w:before="60"/>
      <w:ind w:left="1100" w:firstLine="0"/>
    </w:pPr>
  </w:style>
  <w:style w:type="paragraph" w:customStyle="1" w:styleId="aExamHdgpar">
    <w:name w:val="aExamHdgpar"/>
    <w:basedOn w:val="aExamHdgss"/>
    <w:next w:val="Normal"/>
    <w:rsid w:val="00B163C8"/>
    <w:pPr>
      <w:ind w:left="1600"/>
    </w:pPr>
  </w:style>
  <w:style w:type="paragraph" w:customStyle="1" w:styleId="aExampar">
    <w:name w:val="aExampar"/>
    <w:basedOn w:val="aExamss"/>
    <w:rsid w:val="00B163C8"/>
    <w:pPr>
      <w:ind w:left="1600"/>
    </w:pPr>
  </w:style>
  <w:style w:type="paragraph" w:customStyle="1" w:styleId="aExamINumss">
    <w:name w:val="aExamINumss"/>
    <w:basedOn w:val="aExamss"/>
    <w:rsid w:val="00B163C8"/>
    <w:pPr>
      <w:tabs>
        <w:tab w:val="left" w:pos="1500"/>
      </w:tabs>
      <w:ind w:left="1500" w:hanging="400"/>
    </w:pPr>
  </w:style>
  <w:style w:type="paragraph" w:customStyle="1" w:styleId="aExamINumpar">
    <w:name w:val="aExamINumpar"/>
    <w:basedOn w:val="aExampar"/>
    <w:rsid w:val="00B163C8"/>
    <w:pPr>
      <w:tabs>
        <w:tab w:val="left" w:pos="2000"/>
      </w:tabs>
      <w:ind w:left="2000" w:hanging="400"/>
    </w:pPr>
  </w:style>
  <w:style w:type="paragraph" w:customStyle="1" w:styleId="aExamNumTextss">
    <w:name w:val="aExamNumTextss"/>
    <w:basedOn w:val="aExamss"/>
    <w:rsid w:val="00B163C8"/>
    <w:pPr>
      <w:ind w:left="1500"/>
    </w:pPr>
  </w:style>
  <w:style w:type="paragraph" w:customStyle="1" w:styleId="aExamNumTextpar">
    <w:name w:val="aExamNumTextpar"/>
    <w:basedOn w:val="aExampar"/>
    <w:rsid w:val="00B90504"/>
    <w:pPr>
      <w:ind w:left="2000"/>
    </w:pPr>
  </w:style>
  <w:style w:type="paragraph" w:customStyle="1" w:styleId="aExamBulletss">
    <w:name w:val="aExamBulletss"/>
    <w:basedOn w:val="aExamss"/>
    <w:rsid w:val="00B163C8"/>
    <w:pPr>
      <w:ind w:left="1500" w:hanging="400"/>
    </w:pPr>
  </w:style>
  <w:style w:type="paragraph" w:customStyle="1" w:styleId="aExamBulletpar">
    <w:name w:val="aExamBulletpar"/>
    <w:basedOn w:val="aExampar"/>
    <w:rsid w:val="00B163C8"/>
    <w:pPr>
      <w:ind w:left="2000" w:hanging="400"/>
    </w:pPr>
  </w:style>
  <w:style w:type="paragraph" w:customStyle="1" w:styleId="aExamHdgsubpar">
    <w:name w:val="aExamHdgsubpar"/>
    <w:basedOn w:val="aExamHdgss"/>
    <w:next w:val="Normal"/>
    <w:rsid w:val="00B163C8"/>
    <w:pPr>
      <w:ind w:left="2140"/>
    </w:pPr>
  </w:style>
  <w:style w:type="paragraph" w:customStyle="1" w:styleId="aExamsubpar">
    <w:name w:val="aExamsubpar"/>
    <w:basedOn w:val="aExamss"/>
    <w:rsid w:val="00B163C8"/>
    <w:pPr>
      <w:ind w:left="2140"/>
    </w:pPr>
  </w:style>
  <w:style w:type="paragraph" w:customStyle="1" w:styleId="aExamNumsubpar">
    <w:name w:val="aExamNumsubpar"/>
    <w:basedOn w:val="aExamsubpar"/>
    <w:rsid w:val="00B163C8"/>
    <w:pPr>
      <w:tabs>
        <w:tab w:val="clear" w:pos="1100"/>
        <w:tab w:val="clear" w:pos="2381"/>
        <w:tab w:val="left" w:pos="2569"/>
      </w:tabs>
      <w:ind w:left="2569" w:hanging="403"/>
    </w:pPr>
  </w:style>
  <w:style w:type="paragraph" w:customStyle="1" w:styleId="aExamNumTextsubpar">
    <w:name w:val="aExamNumTextsubpar"/>
    <w:basedOn w:val="aExampar"/>
    <w:rsid w:val="00B90504"/>
    <w:pPr>
      <w:ind w:left="2540"/>
    </w:pPr>
  </w:style>
  <w:style w:type="paragraph" w:customStyle="1" w:styleId="aExamBulletsubpar">
    <w:name w:val="aExamBulletsubpar"/>
    <w:basedOn w:val="aExamsubpar"/>
    <w:rsid w:val="00B163C8"/>
    <w:pPr>
      <w:numPr>
        <w:numId w:val="33"/>
      </w:numPr>
      <w:tabs>
        <w:tab w:val="clear" w:pos="1100"/>
        <w:tab w:val="clear" w:pos="2381"/>
        <w:tab w:val="left" w:pos="2569"/>
      </w:tabs>
      <w:ind w:left="2569" w:hanging="403"/>
    </w:pPr>
  </w:style>
  <w:style w:type="paragraph" w:customStyle="1" w:styleId="aNoteTextss">
    <w:name w:val="aNoteTextss"/>
    <w:basedOn w:val="Normal"/>
    <w:rsid w:val="00B163C8"/>
    <w:pPr>
      <w:spacing w:before="60"/>
      <w:ind w:left="1900"/>
      <w:jc w:val="both"/>
    </w:pPr>
    <w:rPr>
      <w:sz w:val="20"/>
    </w:rPr>
  </w:style>
  <w:style w:type="paragraph" w:customStyle="1" w:styleId="aNoteParass">
    <w:name w:val="aNoteParass"/>
    <w:basedOn w:val="Normal"/>
    <w:rsid w:val="00B163C8"/>
    <w:pPr>
      <w:tabs>
        <w:tab w:val="right" w:pos="2140"/>
        <w:tab w:val="left" w:pos="2400"/>
      </w:tabs>
      <w:spacing w:before="60"/>
      <w:ind w:left="2400" w:hanging="1300"/>
      <w:jc w:val="both"/>
    </w:pPr>
    <w:rPr>
      <w:sz w:val="20"/>
    </w:rPr>
  </w:style>
  <w:style w:type="paragraph" w:customStyle="1" w:styleId="aNoteParapar">
    <w:name w:val="aNoteParapar"/>
    <w:basedOn w:val="aNotepar"/>
    <w:rsid w:val="00B163C8"/>
    <w:pPr>
      <w:tabs>
        <w:tab w:val="right" w:pos="2640"/>
      </w:tabs>
      <w:spacing w:before="60"/>
      <w:ind w:left="2920" w:hanging="1320"/>
    </w:pPr>
  </w:style>
  <w:style w:type="paragraph" w:customStyle="1" w:styleId="aNotesubpar">
    <w:name w:val="aNotesubpar"/>
    <w:basedOn w:val="BillBasic"/>
    <w:next w:val="Normal"/>
    <w:rsid w:val="00B163C8"/>
    <w:pPr>
      <w:ind w:left="2940" w:hanging="800"/>
    </w:pPr>
    <w:rPr>
      <w:sz w:val="20"/>
    </w:rPr>
  </w:style>
  <w:style w:type="paragraph" w:customStyle="1" w:styleId="aNoteTextsubpar">
    <w:name w:val="aNoteTextsubpar"/>
    <w:basedOn w:val="aNotesubpar"/>
    <w:rsid w:val="00B163C8"/>
    <w:pPr>
      <w:spacing w:before="60"/>
      <w:ind w:firstLine="0"/>
    </w:pPr>
  </w:style>
  <w:style w:type="paragraph" w:customStyle="1" w:styleId="aNoteParasubpar">
    <w:name w:val="aNoteParasubpar"/>
    <w:basedOn w:val="aNotesubpar"/>
    <w:rsid w:val="00B90504"/>
    <w:pPr>
      <w:tabs>
        <w:tab w:val="right" w:pos="3180"/>
      </w:tabs>
      <w:spacing w:before="60"/>
      <w:ind w:left="3460" w:hanging="1320"/>
    </w:pPr>
  </w:style>
  <w:style w:type="paragraph" w:customStyle="1" w:styleId="aNoteBulletsubpar">
    <w:name w:val="aNoteBulletsubpar"/>
    <w:basedOn w:val="aNotesubpar"/>
    <w:rsid w:val="00B163C8"/>
    <w:pPr>
      <w:numPr>
        <w:numId w:val="13"/>
      </w:numPr>
      <w:tabs>
        <w:tab w:val="clear" w:pos="3300"/>
        <w:tab w:val="left" w:pos="3345"/>
      </w:tabs>
      <w:spacing w:before="60"/>
    </w:pPr>
  </w:style>
  <w:style w:type="paragraph" w:customStyle="1" w:styleId="aNoteBulletss">
    <w:name w:val="aNoteBulletss"/>
    <w:basedOn w:val="Normal"/>
    <w:rsid w:val="00B163C8"/>
    <w:pPr>
      <w:spacing w:before="60"/>
      <w:ind w:left="2300" w:hanging="400"/>
      <w:jc w:val="both"/>
    </w:pPr>
    <w:rPr>
      <w:sz w:val="20"/>
    </w:rPr>
  </w:style>
  <w:style w:type="paragraph" w:customStyle="1" w:styleId="aNoteBulletpar">
    <w:name w:val="aNoteBulletpar"/>
    <w:basedOn w:val="aNotepar"/>
    <w:rsid w:val="00B163C8"/>
    <w:pPr>
      <w:spacing w:before="60"/>
      <w:ind w:left="2800" w:hanging="400"/>
    </w:pPr>
  </w:style>
  <w:style w:type="paragraph" w:customStyle="1" w:styleId="aExplanBullet">
    <w:name w:val="aExplanBullet"/>
    <w:basedOn w:val="Normal"/>
    <w:rsid w:val="00B163C8"/>
    <w:pPr>
      <w:spacing w:before="140"/>
      <w:ind w:left="400" w:hanging="400"/>
      <w:jc w:val="both"/>
    </w:pPr>
    <w:rPr>
      <w:snapToGrid w:val="0"/>
      <w:sz w:val="20"/>
    </w:rPr>
  </w:style>
  <w:style w:type="paragraph" w:customStyle="1" w:styleId="AuthLaw">
    <w:name w:val="AuthLaw"/>
    <w:basedOn w:val="BillBasic"/>
    <w:rsid w:val="00B163C8"/>
    <w:rPr>
      <w:rFonts w:ascii="Arial" w:hAnsi="Arial"/>
      <w:b/>
      <w:sz w:val="20"/>
    </w:rPr>
  </w:style>
  <w:style w:type="paragraph" w:customStyle="1" w:styleId="aExamNumpar">
    <w:name w:val="aExamNumpar"/>
    <w:basedOn w:val="aExamINumss"/>
    <w:rsid w:val="00B90504"/>
    <w:pPr>
      <w:tabs>
        <w:tab w:val="clear" w:pos="1500"/>
        <w:tab w:val="left" w:pos="2000"/>
      </w:tabs>
      <w:ind w:left="2000"/>
    </w:pPr>
  </w:style>
  <w:style w:type="paragraph" w:customStyle="1" w:styleId="Schsectionheading">
    <w:name w:val="Sch section heading"/>
    <w:basedOn w:val="BillBasic"/>
    <w:next w:val="Amain"/>
    <w:rsid w:val="00B90504"/>
    <w:pPr>
      <w:spacing w:before="240"/>
      <w:jc w:val="left"/>
      <w:outlineLvl w:val="4"/>
    </w:pPr>
    <w:rPr>
      <w:rFonts w:ascii="Arial" w:hAnsi="Arial"/>
      <w:b/>
    </w:rPr>
  </w:style>
  <w:style w:type="paragraph" w:customStyle="1" w:styleId="SchAmain">
    <w:name w:val="Sch A main"/>
    <w:basedOn w:val="Amain"/>
    <w:rsid w:val="00B163C8"/>
  </w:style>
  <w:style w:type="paragraph" w:customStyle="1" w:styleId="SchApara">
    <w:name w:val="Sch A para"/>
    <w:basedOn w:val="Apara"/>
    <w:rsid w:val="00B163C8"/>
  </w:style>
  <w:style w:type="paragraph" w:customStyle="1" w:styleId="SchAsubpara">
    <w:name w:val="Sch A subpara"/>
    <w:basedOn w:val="Asubpara"/>
    <w:rsid w:val="00B163C8"/>
  </w:style>
  <w:style w:type="paragraph" w:customStyle="1" w:styleId="SchAsubsubpara">
    <w:name w:val="Sch A subsubpara"/>
    <w:basedOn w:val="Asubsubpara"/>
    <w:rsid w:val="00B163C8"/>
  </w:style>
  <w:style w:type="paragraph" w:customStyle="1" w:styleId="TOCOL1">
    <w:name w:val="TOCOL 1"/>
    <w:basedOn w:val="TOC1"/>
    <w:rsid w:val="00B163C8"/>
  </w:style>
  <w:style w:type="paragraph" w:customStyle="1" w:styleId="TOCOL2">
    <w:name w:val="TOCOL 2"/>
    <w:basedOn w:val="TOC2"/>
    <w:rsid w:val="00B163C8"/>
    <w:pPr>
      <w:keepNext w:val="0"/>
    </w:pPr>
  </w:style>
  <w:style w:type="paragraph" w:customStyle="1" w:styleId="TOCOL3">
    <w:name w:val="TOCOL 3"/>
    <w:basedOn w:val="TOC3"/>
    <w:rsid w:val="00B163C8"/>
    <w:pPr>
      <w:keepNext w:val="0"/>
    </w:pPr>
  </w:style>
  <w:style w:type="paragraph" w:customStyle="1" w:styleId="TOCOL4">
    <w:name w:val="TOCOL 4"/>
    <w:basedOn w:val="TOC4"/>
    <w:rsid w:val="00B163C8"/>
    <w:pPr>
      <w:keepNext w:val="0"/>
    </w:pPr>
  </w:style>
  <w:style w:type="paragraph" w:customStyle="1" w:styleId="TOCOL5">
    <w:name w:val="TOCOL 5"/>
    <w:basedOn w:val="TOC5"/>
    <w:rsid w:val="00B163C8"/>
    <w:pPr>
      <w:tabs>
        <w:tab w:val="left" w:pos="400"/>
      </w:tabs>
    </w:pPr>
  </w:style>
  <w:style w:type="paragraph" w:customStyle="1" w:styleId="TOCOL6">
    <w:name w:val="TOCOL 6"/>
    <w:basedOn w:val="TOC6"/>
    <w:rsid w:val="00B163C8"/>
    <w:pPr>
      <w:keepNext w:val="0"/>
    </w:pPr>
  </w:style>
  <w:style w:type="paragraph" w:customStyle="1" w:styleId="TOCOL7">
    <w:name w:val="TOCOL 7"/>
    <w:basedOn w:val="TOC7"/>
    <w:rsid w:val="00B163C8"/>
  </w:style>
  <w:style w:type="paragraph" w:customStyle="1" w:styleId="TOCOL8">
    <w:name w:val="TOCOL 8"/>
    <w:basedOn w:val="TOC8"/>
    <w:rsid w:val="00B163C8"/>
  </w:style>
  <w:style w:type="paragraph" w:customStyle="1" w:styleId="TOCOL9">
    <w:name w:val="TOCOL 9"/>
    <w:basedOn w:val="TOC9"/>
    <w:rsid w:val="00B163C8"/>
    <w:pPr>
      <w:ind w:right="0"/>
    </w:pPr>
  </w:style>
  <w:style w:type="paragraph" w:styleId="TOC9">
    <w:name w:val="toc 9"/>
    <w:basedOn w:val="Normal"/>
    <w:next w:val="Normal"/>
    <w:autoRedefine/>
    <w:rsid w:val="00B163C8"/>
    <w:pPr>
      <w:ind w:left="1920" w:right="600"/>
    </w:pPr>
  </w:style>
  <w:style w:type="paragraph" w:customStyle="1" w:styleId="Billname1">
    <w:name w:val="Billname1"/>
    <w:basedOn w:val="Normal"/>
    <w:rsid w:val="00B163C8"/>
    <w:pPr>
      <w:tabs>
        <w:tab w:val="left" w:pos="2400"/>
      </w:tabs>
      <w:spacing w:before="1220"/>
    </w:pPr>
    <w:rPr>
      <w:rFonts w:ascii="Arial" w:hAnsi="Arial"/>
      <w:b/>
      <w:sz w:val="40"/>
    </w:rPr>
  </w:style>
  <w:style w:type="paragraph" w:customStyle="1" w:styleId="TableText10">
    <w:name w:val="TableText10"/>
    <w:basedOn w:val="TableText"/>
    <w:rsid w:val="00B163C8"/>
    <w:rPr>
      <w:sz w:val="20"/>
    </w:rPr>
  </w:style>
  <w:style w:type="paragraph" w:customStyle="1" w:styleId="TablePara10">
    <w:name w:val="TablePara10"/>
    <w:basedOn w:val="tablepara"/>
    <w:rsid w:val="00B163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163C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163C8"/>
  </w:style>
  <w:style w:type="character" w:customStyle="1" w:styleId="charPage">
    <w:name w:val="charPage"/>
    <w:basedOn w:val="DefaultParagraphFont"/>
    <w:rsid w:val="00B163C8"/>
  </w:style>
  <w:style w:type="character" w:styleId="PageNumber">
    <w:name w:val="page number"/>
    <w:basedOn w:val="DefaultParagraphFont"/>
    <w:rsid w:val="00B163C8"/>
  </w:style>
  <w:style w:type="paragraph" w:customStyle="1" w:styleId="Letterhead">
    <w:name w:val="Letterhead"/>
    <w:rsid w:val="00B163C8"/>
    <w:pPr>
      <w:widowControl w:val="0"/>
      <w:spacing w:after="180"/>
      <w:jc w:val="right"/>
    </w:pPr>
    <w:rPr>
      <w:rFonts w:ascii="Arial" w:hAnsi="Arial"/>
      <w:sz w:val="32"/>
      <w:lang w:eastAsia="en-US"/>
    </w:rPr>
  </w:style>
  <w:style w:type="paragraph" w:customStyle="1" w:styleId="IShadedschclause0">
    <w:name w:val="I Shaded sch clause"/>
    <w:basedOn w:val="IH5Sec"/>
    <w:rsid w:val="00B90504"/>
    <w:pPr>
      <w:shd w:val="pct15" w:color="auto" w:fill="FFFFFF"/>
      <w:tabs>
        <w:tab w:val="clear" w:pos="1100"/>
        <w:tab w:val="left" w:pos="700"/>
      </w:tabs>
      <w:ind w:left="700" w:hanging="700"/>
    </w:pPr>
  </w:style>
  <w:style w:type="paragraph" w:customStyle="1" w:styleId="Billfooter">
    <w:name w:val="Billfooter"/>
    <w:basedOn w:val="Normal"/>
    <w:rsid w:val="00B90504"/>
    <w:pPr>
      <w:tabs>
        <w:tab w:val="right" w:pos="7200"/>
      </w:tabs>
      <w:jc w:val="both"/>
    </w:pPr>
    <w:rPr>
      <w:sz w:val="18"/>
    </w:rPr>
  </w:style>
  <w:style w:type="paragraph" w:styleId="BalloonText">
    <w:name w:val="Balloon Text"/>
    <w:basedOn w:val="Normal"/>
    <w:link w:val="BalloonTextChar"/>
    <w:uiPriority w:val="99"/>
    <w:unhideWhenUsed/>
    <w:rsid w:val="00B163C8"/>
    <w:rPr>
      <w:rFonts w:ascii="Tahoma" w:hAnsi="Tahoma" w:cs="Tahoma"/>
      <w:sz w:val="16"/>
      <w:szCs w:val="16"/>
    </w:rPr>
  </w:style>
  <w:style w:type="character" w:customStyle="1" w:styleId="BalloonTextChar">
    <w:name w:val="Balloon Text Char"/>
    <w:basedOn w:val="DefaultParagraphFont"/>
    <w:link w:val="BalloonText"/>
    <w:uiPriority w:val="99"/>
    <w:rsid w:val="00B163C8"/>
    <w:rPr>
      <w:rFonts w:ascii="Tahoma" w:hAnsi="Tahoma" w:cs="Tahoma"/>
      <w:sz w:val="16"/>
      <w:szCs w:val="16"/>
      <w:lang w:eastAsia="en-US"/>
    </w:rPr>
  </w:style>
  <w:style w:type="paragraph" w:customStyle="1" w:styleId="00AssAm">
    <w:name w:val="00AssAm"/>
    <w:basedOn w:val="00SigningPage"/>
    <w:rsid w:val="00B90504"/>
  </w:style>
  <w:style w:type="character" w:customStyle="1" w:styleId="FooterChar">
    <w:name w:val="Footer Char"/>
    <w:basedOn w:val="DefaultParagraphFont"/>
    <w:link w:val="Footer"/>
    <w:rsid w:val="00B163C8"/>
    <w:rPr>
      <w:rFonts w:ascii="Arial" w:hAnsi="Arial"/>
      <w:sz w:val="18"/>
      <w:lang w:eastAsia="en-US"/>
    </w:rPr>
  </w:style>
  <w:style w:type="character" w:customStyle="1" w:styleId="HeaderChar">
    <w:name w:val="Header Char"/>
    <w:basedOn w:val="DefaultParagraphFont"/>
    <w:link w:val="Header"/>
    <w:rsid w:val="00B163C8"/>
    <w:rPr>
      <w:sz w:val="24"/>
      <w:lang w:eastAsia="en-US"/>
    </w:rPr>
  </w:style>
  <w:style w:type="paragraph" w:customStyle="1" w:styleId="01aPreamble">
    <w:name w:val="01aPreamble"/>
    <w:basedOn w:val="Normal"/>
    <w:qFormat/>
    <w:rsid w:val="00B163C8"/>
  </w:style>
  <w:style w:type="paragraph" w:customStyle="1" w:styleId="TableBullet">
    <w:name w:val="TableBullet"/>
    <w:basedOn w:val="TableText10"/>
    <w:qFormat/>
    <w:rsid w:val="00B163C8"/>
    <w:pPr>
      <w:numPr>
        <w:numId w:val="18"/>
      </w:numPr>
    </w:pPr>
  </w:style>
  <w:style w:type="paragraph" w:customStyle="1" w:styleId="BillCrest">
    <w:name w:val="Bill Crest"/>
    <w:basedOn w:val="Normal"/>
    <w:next w:val="Normal"/>
    <w:rsid w:val="00B163C8"/>
    <w:pPr>
      <w:tabs>
        <w:tab w:val="center" w:pos="3160"/>
      </w:tabs>
      <w:spacing w:after="60"/>
    </w:pPr>
    <w:rPr>
      <w:sz w:val="216"/>
    </w:rPr>
  </w:style>
  <w:style w:type="paragraph" w:customStyle="1" w:styleId="BillNo">
    <w:name w:val="BillNo"/>
    <w:basedOn w:val="BillBasicHeading"/>
    <w:rsid w:val="00B163C8"/>
    <w:pPr>
      <w:keepNext w:val="0"/>
      <w:spacing w:before="240"/>
      <w:jc w:val="both"/>
    </w:pPr>
  </w:style>
  <w:style w:type="paragraph" w:customStyle="1" w:styleId="aNoteBulletann">
    <w:name w:val="aNoteBulletann"/>
    <w:basedOn w:val="aNotess"/>
    <w:rsid w:val="00B90504"/>
    <w:pPr>
      <w:tabs>
        <w:tab w:val="left" w:pos="2200"/>
      </w:tabs>
      <w:spacing w:before="0"/>
      <w:ind w:left="0" w:firstLine="0"/>
    </w:pPr>
  </w:style>
  <w:style w:type="paragraph" w:customStyle="1" w:styleId="aNoteBulletparann">
    <w:name w:val="aNoteBulletparann"/>
    <w:basedOn w:val="aNotepar"/>
    <w:rsid w:val="00B90504"/>
    <w:pPr>
      <w:tabs>
        <w:tab w:val="left" w:pos="2700"/>
      </w:tabs>
      <w:spacing w:before="0"/>
      <w:ind w:left="0" w:firstLine="0"/>
    </w:pPr>
  </w:style>
  <w:style w:type="paragraph" w:customStyle="1" w:styleId="TableNumbered">
    <w:name w:val="TableNumbered"/>
    <w:basedOn w:val="TableText10"/>
    <w:qFormat/>
    <w:rsid w:val="00B163C8"/>
    <w:pPr>
      <w:numPr>
        <w:numId w:val="19"/>
      </w:numPr>
    </w:pPr>
  </w:style>
  <w:style w:type="paragraph" w:customStyle="1" w:styleId="ISchMain">
    <w:name w:val="I Sch Main"/>
    <w:basedOn w:val="BillBasic"/>
    <w:rsid w:val="00B163C8"/>
    <w:pPr>
      <w:tabs>
        <w:tab w:val="right" w:pos="900"/>
        <w:tab w:val="left" w:pos="1100"/>
      </w:tabs>
      <w:ind w:left="1100" w:hanging="1100"/>
    </w:pPr>
  </w:style>
  <w:style w:type="paragraph" w:customStyle="1" w:styleId="ISchpara">
    <w:name w:val="I Sch para"/>
    <w:basedOn w:val="BillBasic"/>
    <w:rsid w:val="00B163C8"/>
    <w:pPr>
      <w:tabs>
        <w:tab w:val="right" w:pos="1400"/>
        <w:tab w:val="left" w:pos="1600"/>
      </w:tabs>
      <w:ind w:left="1600" w:hanging="1600"/>
    </w:pPr>
  </w:style>
  <w:style w:type="paragraph" w:customStyle="1" w:styleId="ISchsubpara">
    <w:name w:val="I Sch subpara"/>
    <w:basedOn w:val="BillBasic"/>
    <w:rsid w:val="00B163C8"/>
    <w:pPr>
      <w:tabs>
        <w:tab w:val="right" w:pos="1940"/>
        <w:tab w:val="left" w:pos="2140"/>
      </w:tabs>
      <w:ind w:left="2140" w:hanging="2140"/>
    </w:pPr>
  </w:style>
  <w:style w:type="paragraph" w:customStyle="1" w:styleId="ISchsubsubpara">
    <w:name w:val="I Sch subsubpara"/>
    <w:basedOn w:val="BillBasic"/>
    <w:rsid w:val="00B163C8"/>
    <w:pPr>
      <w:tabs>
        <w:tab w:val="right" w:pos="2460"/>
        <w:tab w:val="left" w:pos="2660"/>
      </w:tabs>
      <w:ind w:left="2660" w:hanging="2660"/>
    </w:pPr>
  </w:style>
  <w:style w:type="character" w:customStyle="1" w:styleId="aNoteChar">
    <w:name w:val="aNote Char"/>
    <w:basedOn w:val="DefaultParagraphFont"/>
    <w:link w:val="aNote"/>
    <w:locked/>
    <w:rsid w:val="00B163C8"/>
    <w:rPr>
      <w:lang w:eastAsia="en-US"/>
    </w:rPr>
  </w:style>
  <w:style w:type="character" w:customStyle="1" w:styleId="charCitHyperlinkAbbrev">
    <w:name w:val="charCitHyperlinkAbbrev"/>
    <w:basedOn w:val="Hyperlink"/>
    <w:uiPriority w:val="1"/>
    <w:rsid w:val="00B163C8"/>
    <w:rPr>
      <w:color w:val="0000FF" w:themeColor="hyperlink"/>
      <w:u w:val="none"/>
    </w:rPr>
  </w:style>
  <w:style w:type="character" w:styleId="Hyperlink">
    <w:name w:val="Hyperlink"/>
    <w:basedOn w:val="DefaultParagraphFont"/>
    <w:uiPriority w:val="99"/>
    <w:unhideWhenUsed/>
    <w:rsid w:val="00B163C8"/>
    <w:rPr>
      <w:color w:val="0000FF" w:themeColor="hyperlink"/>
      <w:u w:val="single"/>
    </w:rPr>
  </w:style>
  <w:style w:type="character" w:customStyle="1" w:styleId="charCitHyperlinkItal">
    <w:name w:val="charCitHyperlinkItal"/>
    <w:basedOn w:val="Hyperlink"/>
    <w:uiPriority w:val="1"/>
    <w:rsid w:val="00B163C8"/>
    <w:rPr>
      <w:i/>
      <w:color w:val="0000FF" w:themeColor="hyperlink"/>
      <w:u w:val="none"/>
    </w:rPr>
  </w:style>
  <w:style w:type="character" w:customStyle="1" w:styleId="AH5SecChar">
    <w:name w:val="A H5 Sec Char"/>
    <w:basedOn w:val="DefaultParagraphFont"/>
    <w:link w:val="AH5Sec"/>
    <w:locked/>
    <w:rsid w:val="00B163C8"/>
    <w:rPr>
      <w:rFonts w:ascii="Arial" w:hAnsi="Arial"/>
      <w:b/>
      <w:sz w:val="24"/>
      <w:lang w:eastAsia="en-US"/>
    </w:rPr>
  </w:style>
  <w:style w:type="character" w:customStyle="1" w:styleId="BillBasicChar">
    <w:name w:val="BillBasic Char"/>
    <w:basedOn w:val="DefaultParagraphFont"/>
    <w:link w:val="BillBasic"/>
    <w:locked/>
    <w:rsid w:val="00B163C8"/>
    <w:rPr>
      <w:sz w:val="24"/>
      <w:lang w:eastAsia="en-US"/>
    </w:rPr>
  </w:style>
  <w:style w:type="paragraph" w:customStyle="1" w:styleId="Status">
    <w:name w:val="Status"/>
    <w:basedOn w:val="Normal"/>
    <w:rsid w:val="00B163C8"/>
    <w:pPr>
      <w:spacing w:before="280"/>
      <w:jc w:val="center"/>
    </w:pPr>
    <w:rPr>
      <w:rFonts w:ascii="Arial" w:hAnsi="Arial"/>
      <w:sz w:val="14"/>
    </w:rPr>
  </w:style>
  <w:style w:type="paragraph" w:customStyle="1" w:styleId="FooterInfoCentre">
    <w:name w:val="FooterInfoCentre"/>
    <w:basedOn w:val="FooterInfo"/>
    <w:rsid w:val="00B163C8"/>
    <w:pPr>
      <w:spacing w:before="60"/>
      <w:jc w:val="center"/>
    </w:pPr>
  </w:style>
  <w:style w:type="character" w:styleId="UnresolvedMention">
    <w:name w:val="Unresolved Mention"/>
    <w:basedOn w:val="DefaultParagraphFont"/>
    <w:uiPriority w:val="99"/>
    <w:semiHidden/>
    <w:unhideWhenUsed/>
    <w:rsid w:val="00696D7E"/>
    <w:rPr>
      <w:color w:val="605E5C"/>
      <w:shd w:val="clear" w:color="auto" w:fill="E1DFDD"/>
    </w:rPr>
  </w:style>
  <w:style w:type="paragraph" w:customStyle="1" w:styleId="00Spine">
    <w:name w:val="00Spine"/>
    <w:basedOn w:val="Normal"/>
    <w:rsid w:val="00B163C8"/>
  </w:style>
  <w:style w:type="paragraph" w:customStyle="1" w:styleId="05Endnote0">
    <w:name w:val="05Endnote"/>
    <w:basedOn w:val="Normal"/>
    <w:rsid w:val="00B163C8"/>
  </w:style>
  <w:style w:type="paragraph" w:customStyle="1" w:styleId="06Copyright">
    <w:name w:val="06Copyright"/>
    <w:basedOn w:val="Normal"/>
    <w:rsid w:val="00B163C8"/>
  </w:style>
  <w:style w:type="paragraph" w:customStyle="1" w:styleId="RepubNo">
    <w:name w:val="RepubNo"/>
    <w:basedOn w:val="BillBasicHeading"/>
    <w:rsid w:val="00B163C8"/>
    <w:pPr>
      <w:keepNext w:val="0"/>
      <w:spacing w:before="600"/>
      <w:jc w:val="both"/>
    </w:pPr>
    <w:rPr>
      <w:sz w:val="26"/>
    </w:rPr>
  </w:style>
  <w:style w:type="paragraph" w:customStyle="1" w:styleId="EffectiveDate">
    <w:name w:val="EffectiveDate"/>
    <w:basedOn w:val="Normal"/>
    <w:rsid w:val="00B163C8"/>
    <w:pPr>
      <w:spacing w:before="120"/>
    </w:pPr>
    <w:rPr>
      <w:rFonts w:ascii="Arial" w:hAnsi="Arial"/>
      <w:b/>
      <w:sz w:val="26"/>
    </w:rPr>
  </w:style>
  <w:style w:type="paragraph" w:customStyle="1" w:styleId="CoverInForce">
    <w:name w:val="CoverInForce"/>
    <w:basedOn w:val="BillBasicHeading"/>
    <w:rsid w:val="00B163C8"/>
    <w:pPr>
      <w:keepNext w:val="0"/>
      <w:spacing w:before="400"/>
    </w:pPr>
    <w:rPr>
      <w:b w:val="0"/>
    </w:rPr>
  </w:style>
  <w:style w:type="paragraph" w:customStyle="1" w:styleId="CoverHeading">
    <w:name w:val="CoverHeading"/>
    <w:basedOn w:val="Normal"/>
    <w:rsid w:val="00B163C8"/>
    <w:rPr>
      <w:rFonts w:ascii="Arial" w:hAnsi="Arial"/>
      <w:b/>
    </w:rPr>
  </w:style>
  <w:style w:type="paragraph" w:customStyle="1" w:styleId="CoverSubHdg">
    <w:name w:val="CoverSubHdg"/>
    <w:basedOn w:val="CoverHeading"/>
    <w:rsid w:val="00B163C8"/>
    <w:pPr>
      <w:spacing w:before="120"/>
    </w:pPr>
    <w:rPr>
      <w:sz w:val="20"/>
    </w:rPr>
  </w:style>
  <w:style w:type="paragraph" w:customStyle="1" w:styleId="CoverActName">
    <w:name w:val="CoverActName"/>
    <w:basedOn w:val="BillBasicHeading"/>
    <w:rsid w:val="00B163C8"/>
    <w:pPr>
      <w:keepNext w:val="0"/>
      <w:spacing w:before="260"/>
    </w:pPr>
  </w:style>
  <w:style w:type="paragraph" w:customStyle="1" w:styleId="CoverText">
    <w:name w:val="CoverText"/>
    <w:basedOn w:val="Normal"/>
    <w:uiPriority w:val="99"/>
    <w:rsid w:val="00B163C8"/>
    <w:pPr>
      <w:spacing w:before="100"/>
      <w:jc w:val="both"/>
    </w:pPr>
    <w:rPr>
      <w:sz w:val="20"/>
    </w:rPr>
  </w:style>
  <w:style w:type="paragraph" w:customStyle="1" w:styleId="CoverTextPara">
    <w:name w:val="CoverTextPara"/>
    <w:basedOn w:val="CoverText"/>
    <w:rsid w:val="00B163C8"/>
    <w:pPr>
      <w:tabs>
        <w:tab w:val="right" w:pos="600"/>
        <w:tab w:val="left" w:pos="840"/>
      </w:tabs>
      <w:ind w:left="840" w:hanging="840"/>
    </w:pPr>
  </w:style>
  <w:style w:type="paragraph" w:customStyle="1" w:styleId="AH1ChapterSymb">
    <w:name w:val="A H1 Chapter Symb"/>
    <w:basedOn w:val="AH1Chapter"/>
    <w:next w:val="AH2Part"/>
    <w:rsid w:val="00B163C8"/>
    <w:pPr>
      <w:tabs>
        <w:tab w:val="clear" w:pos="2600"/>
        <w:tab w:val="left" w:pos="0"/>
      </w:tabs>
      <w:ind w:left="2480" w:hanging="2960"/>
    </w:pPr>
  </w:style>
  <w:style w:type="paragraph" w:customStyle="1" w:styleId="AH2PartSymb">
    <w:name w:val="A H2 Part Symb"/>
    <w:basedOn w:val="AH2Part"/>
    <w:next w:val="AH3Div"/>
    <w:rsid w:val="00B163C8"/>
    <w:pPr>
      <w:tabs>
        <w:tab w:val="clear" w:pos="2600"/>
        <w:tab w:val="left" w:pos="0"/>
      </w:tabs>
      <w:ind w:left="2480" w:hanging="2960"/>
    </w:pPr>
  </w:style>
  <w:style w:type="paragraph" w:customStyle="1" w:styleId="AH3DivSymb">
    <w:name w:val="A H3 Div Symb"/>
    <w:basedOn w:val="AH3Div"/>
    <w:next w:val="AH5Sec"/>
    <w:rsid w:val="00B163C8"/>
    <w:pPr>
      <w:tabs>
        <w:tab w:val="clear" w:pos="2600"/>
        <w:tab w:val="left" w:pos="0"/>
      </w:tabs>
      <w:ind w:left="2480" w:hanging="2960"/>
    </w:pPr>
  </w:style>
  <w:style w:type="paragraph" w:customStyle="1" w:styleId="AH4SubDivSymb">
    <w:name w:val="A H4 SubDiv Symb"/>
    <w:basedOn w:val="AH4SubDiv"/>
    <w:next w:val="AH5Sec"/>
    <w:rsid w:val="00B163C8"/>
    <w:pPr>
      <w:tabs>
        <w:tab w:val="clear" w:pos="2600"/>
        <w:tab w:val="left" w:pos="0"/>
      </w:tabs>
      <w:ind w:left="2480" w:hanging="2960"/>
    </w:pPr>
  </w:style>
  <w:style w:type="paragraph" w:customStyle="1" w:styleId="AH5SecSymb">
    <w:name w:val="A H5 Sec Symb"/>
    <w:basedOn w:val="AH5Sec"/>
    <w:next w:val="Amain"/>
    <w:rsid w:val="00B163C8"/>
    <w:pPr>
      <w:tabs>
        <w:tab w:val="clear" w:pos="1100"/>
        <w:tab w:val="left" w:pos="0"/>
      </w:tabs>
      <w:ind w:hanging="1580"/>
    </w:pPr>
  </w:style>
  <w:style w:type="paragraph" w:customStyle="1" w:styleId="AmainSymb">
    <w:name w:val="A main Symb"/>
    <w:basedOn w:val="Amain"/>
    <w:rsid w:val="00B163C8"/>
    <w:pPr>
      <w:tabs>
        <w:tab w:val="left" w:pos="0"/>
      </w:tabs>
      <w:ind w:left="1120" w:hanging="1600"/>
    </w:pPr>
  </w:style>
  <w:style w:type="paragraph" w:customStyle="1" w:styleId="AparaSymb">
    <w:name w:val="A para Symb"/>
    <w:basedOn w:val="Apara"/>
    <w:rsid w:val="00B163C8"/>
    <w:pPr>
      <w:tabs>
        <w:tab w:val="right" w:pos="0"/>
      </w:tabs>
      <w:ind w:hanging="2080"/>
    </w:pPr>
  </w:style>
  <w:style w:type="paragraph" w:customStyle="1" w:styleId="Assectheading">
    <w:name w:val="A ssect heading"/>
    <w:basedOn w:val="Amain"/>
    <w:rsid w:val="00B163C8"/>
    <w:pPr>
      <w:keepNext/>
      <w:tabs>
        <w:tab w:val="clear" w:pos="900"/>
        <w:tab w:val="clear" w:pos="1100"/>
      </w:tabs>
      <w:spacing w:before="300"/>
      <w:ind w:left="0" w:firstLine="0"/>
      <w:outlineLvl w:val="9"/>
    </w:pPr>
    <w:rPr>
      <w:i/>
    </w:rPr>
  </w:style>
  <w:style w:type="paragraph" w:customStyle="1" w:styleId="AsubparaSymb">
    <w:name w:val="A subpara Symb"/>
    <w:basedOn w:val="Asubpara"/>
    <w:rsid w:val="00B163C8"/>
    <w:pPr>
      <w:tabs>
        <w:tab w:val="left" w:pos="0"/>
      </w:tabs>
      <w:ind w:left="2098" w:hanging="2580"/>
    </w:pPr>
  </w:style>
  <w:style w:type="paragraph" w:customStyle="1" w:styleId="Actdetails">
    <w:name w:val="Act details"/>
    <w:basedOn w:val="Normal"/>
    <w:rsid w:val="00B163C8"/>
    <w:pPr>
      <w:spacing w:before="20"/>
      <w:ind w:left="1400"/>
    </w:pPr>
    <w:rPr>
      <w:rFonts w:ascii="Arial" w:hAnsi="Arial"/>
      <w:sz w:val="20"/>
    </w:rPr>
  </w:style>
  <w:style w:type="paragraph" w:customStyle="1" w:styleId="AmdtsEntriesDefL2">
    <w:name w:val="AmdtsEntriesDefL2"/>
    <w:basedOn w:val="Normal"/>
    <w:rsid w:val="00B163C8"/>
    <w:pPr>
      <w:tabs>
        <w:tab w:val="left" w:pos="3000"/>
      </w:tabs>
      <w:ind w:left="3100" w:hanging="2000"/>
    </w:pPr>
    <w:rPr>
      <w:rFonts w:ascii="Arial" w:hAnsi="Arial"/>
      <w:sz w:val="18"/>
    </w:rPr>
  </w:style>
  <w:style w:type="paragraph" w:customStyle="1" w:styleId="AmdtsEntries">
    <w:name w:val="AmdtsEntries"/>
    <w:basedOn w:val="BillBasicHeading"/>
    <w:rsid w:val="00B163C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163C8"/>
    <w:pPr>
      <w:tabs>
        <w:tab w:val="clear" w:pos="2600"/>
      </w:tabs>
      <w:spacing w:before="120"/>
      <w:ind w:left="1100"/>
    </w:pPr>
    <w:rPr>
      <w:sz w:val="18"/>
    </w:rPr>
  </w:style>
  <w:style w:type="paragraph" w:customStyle="1" w:styleId="Asamby">
    <w:name w:val="As am by"/>
    <w:basedOn w:val="Normal"/>
    <w:next w:val="Normal"/>
    <w:rsid w:val="00B163C8"/>
    <w:pPr>
      <w:spacing w:before="240"/>
      <w:ind w:left="1100"/>
    </w:pPr>
    <w:rPr>
      <w:rFonts w:ascii="Arial" w:hAnsi="Arial"/>
      <w:sz w:val="20"/>
    </w:rPr>
  </w:style>
  <w:style w:type="character" w:customStyle="1" w:styleId="charSymb">
    <w:name w:val="charSymb"/>
    <w:basedOn w:val="DefaultParagraphFont"/>
    <w:rsid w:val="00B163C8"/>
    <w:rPr>
      <w:rFonts w:ascii="Arial" w:hAnsi="Arial"/>
      <w:sz w:val="24"/>
      <w:bdr w:val="single" w:sz="4" w:space="0" w:color="auto"/>
    </w:rPr>
  </w:style>
  <w:style w:type="character" w:customStyle="1" w:styleId="charTableNo">
    <w:name w:val="charTableNo"/>
    <w:basedOn w:val="DefaultParagraphFont"/>
    <w:rsid w:val="00B163C8"/>
  </w:style>
  <w:style w:type="character" w:customStyle="1" w:styleId="charTableText">
    <w:name w:val="charTableText"/>
    <w:basedOn w:val="DefaultParagraphFont"/>
    <w:rsid w:val="00B163C8"/>
  </w:style>
  <w:style w:type="paragraph" w:customStyle="1" w:styleId="Dict-HeadingSymb">
    <w:name w:val="Dict-Heading Symb"/>
    <w:basedOn w:val="Dict-Heading"/>
    <w:rsid w:val="00B163C8"/>
    <w:pPr>
      <w:tabs>
        <w:tab w:val="left" w:pos="0"/>
      </w:tabs>
      <w:ind w:left="2480" w:hanging="2960"/>
    </w:pPr>
  </w:style>
  <w:style w:type="paragraph" w:customStyle="1" w:styleId="EarlierRepubEntries">
    <w:name w:val="EarlierRepubEntries"/>
    <w:basedOn w:val="Normal"/>
    <w:rsid w:val="00B163C8"/>
    <w:pPr>
      <w:spacing w:before="60" w:after="60"/>
    </w:pPr>
    <w:rPr>
      <w:rFonts w:ascii="Arial" w:hAnsi="Arial"/>
      <w:sz w:val="18"/>
    </w:rPr>
  </w:style>
  <w:style w:type="paragraph" w:customStyle="1" w:styleId="EarlierRepubHdg">
    <w:name w:val="EarlierRepubHdg"/>
    <w:basedOn w:val="Normal"/>
    <w:rsid w:val="00B163C8"/>
    <w:pPr>
      <w:keepNext/>
    </w:pPr>
    <w:rPr>
      <w:rFonts w:ascii="Arial" w:hAnsi="Arial"/>
      <w:b/>
      <w:sz w:val="20"/>
    </w:rPr>
  </w:style>
  <w:style w:type="paragraph" w:customStyle="1" w:styleId="Endnote20">
    <w:name w:val="Endnote2"/>
    <w:basedOn w:val="Normal"/>
    <w:rsid w:val="00B163C8"/>
    <w:pPr>
      <w:keepNext/>
      <w:tabs>
        <w:tab w:val="left" w:pos="1100"/>
      </w:tabs>
      <w:spacing w:before="360"/>
    </w:pPr>
    <w:rPr>
      <w:rFonts w:ascii="Arial" w:hAnsi="Arial"/>
      <w:b/>
    </w:rPr>
  </w:style>
  <w:style w:type="paragraph" w:customStyle="1" w:styleId="Endnote3">
    <w:name w:val="Endnote3"/>
    <w:basedOn w:val="Normal"/>
    <w:rsid w:val="00B163C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163C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163C8"/>
    <w:pPr>
      <w:spacing w:before="60"/>
      <w:ind w:left="1100"/>
      <w:jc w:val="both"/>
    </w:pPr>
    <w:rPr>
      <w:sz w:val="20"/>
    </w:rPr>
  </w:style>
  <w:style w:type="paragraph" w:customStyle="1" w:styleId="EndNoteParas">
    <w:name w:val="EndNoteParas"/>
    <w:basedOn w:val="EndNoteTextEPS"/>
    <w:rsid w:val="00B163C8"/>
    <w:pPr>
      <w:tabs>
        <w:tab w:val="right" w:pos="1432"/>
      </w:tabs>
      <w:ind w:left="1840" w:hanging="1840"/>
    </w:pPr>
  </w:style>
  <w:style w:type="paragraph" w:customStyle="1" w:styleId="EndnotesAbbrev">
    <w:name w:val="EndnotesAbbrev"/>
    <w:basedOn w:val="Normal"/>
    <w:rsid w:val="00B163C8"/>
    <w:pPr>
      <w:spacing w:before="20"/>
    </w:pPr>
    <w:rPr>
      <w:rFonts w:ascii="Arial" w:hAnsi="Arial"/>
      <w:color w:val="000000"/>
      <w:sz w:val="16"/>
    </w:rPr>
  </w:style>
  <w:style w:type="paragraph" w:customStyle="1" w:styleId="EPSCoverTop">
    <w:name w:val="EPSCoverTop"/>
    <w:basedOn w:val="Normal"/>
    <w:rsid w:val="00B163C8"/>
    <w:pPr>
      <w:jc w:val="right"/>
    </w:pPr>
    <w:rPr>
      <w:rFonts w:ascii="Arial" w:hAnsi="Arial"/>
      <w:sz w:val="20"/>
    </w:rPr>
  </w:style>
  <w:style w:type="paragraph" w:customStyle="1" w:styleId="LegHistNote">
    <w:name w:val="LegHistNote"/>
    <w:basedOn w:val="Actdetails"/>
    <w:rsid w:val="00B163C8"/>
    <w:pPr>
      <w:spacing w:before="60"/>
      <w:ind w:left="2700" w:right="-60" w:hanging="1300"/>
    </w:pPr>
    <w:rPr>
      <w:sz w:val="18"/>
    </w:rPr>
  </w:style>
  <w:style w:type="paragraph" w:customStyle="1" w:styleId="LongTitleSymb">
    <w:name w:val="LongTitleSymb"/>
    <w:basedOn w:val="LongTitle"/>
    <w:rsid w:val="00B163C8"/>
    <w:pPr>
      <w:ind w:hanging="480"/>
    </w:pPr>
  </w:style>
  <w:style w:type="paragraph" w:styleId="MacroText">
    <w:name w:val="macro"/>
    <w:link w:val="MacroTextChar"/>
    <w:semiHidden/>
    <w:rsid w:val="00B163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163C8"/>
    <w:rPr>
      <w:rFonts w:ascii="Courier New" w:hAnsi="Courier New" w:cs="Courier New"/>
      <w:lang w:eastAsia="en-US"/>
    </w:rPr>
  </w:style>
  <w:style w:type="paragraph" w:customStyle="1" w:styleId="NewAct">
    <w:name w:val="New Act"/>
    <w:basedOn w:val="Normal"/>
    <w:next w:val="Actdetails"/>
    <w:rsid w:val="00B163C8"/>
    <w:pPr>
      <w:keepNext/>
      <w:spacing w:before="180"/>
      <w:ind w:left="1100"/>
    </w:pPr>
    <w:rPr>
      <w:rFonts w:ascii="Arial" w:hAnsi="Arial"/>
      <w:b/>
      <w:sz w:val="20"/>
    </w:rPr>
  </w:style>
  <w:style w:type="paragraph" w:customStyle="1" w:styleId="NewReg">
    <w:name w:val="New Reg"/>
    <w:basedOn w:val="NewAct"/>
    <w:next w:val="Actdetails"/>
    <w:rsid w:val="00B163C8"/>
  </w:style>
  <w:style w:type="paragraph" w:customStyle="1" w:styleId="RenumProvEntries">
    <w:name w:val="RenumProvEntries"/>
    <w:basedOn w:val="Normal"/>
    <w:rsid w:val="00B163C8"/>
    <w:pPr>
      <w:spacing w:before="60"/>
    </w:pPr>
    <w:rPr>
      <w:rFonts w:ascii="Arial" w:hAnsi="Arial"/>
      <w:sz w:val="20"/>
    </w:rPr>
  </w:style>
  <w:style w:type="paragraph" w:customStyle="1" w:styleId="RenumProvHdg">
    <w:name w:val="RenumProvHdg"/>
    <w:basedOn w:val="Normal"/>
    <w:rsid w:val="00B163C8"/>
    <w:rPr>
      <w:rFonts w:ascii="Arial" w:hAnsi="Arial"/>
      <w:b/>
      <w:sz w:val="22"/>
    </w:rPr>
  </w:style>
  <w:style w:type="paragraph" w:customStyle="1" w:styleId="RenumProvHeader">
    <w:name w:val="RenumProvHeader"/>
    <w:basedOn w:val="Normal"/>
    <w:rsid w:val="00B163C8"/>
    <w:rPr>
      <w:rFonts w:ascii="Arial" w:hAnsi="Arial"/>
      <w:b/>
      <w:sz w:val="22"/>
    </w:rPr>
  </w:style>
  <w:style w:type="paragraph" w:customStyle="1" w:styleId="RenumProvSubsectEntries">
    <w:name w:val="RenumProvSubsectEntries"/>
    <w:basedOn w:val="RenumProvEntries"/>
    <w:rsid w:val="00B163C8"/>
    <w:pPr>
      <w:ind w:left="252"/>
    </w:pPr>
  </w:style>
  <w:style w:type="paragraph" w:customStyle="1" w:styleId="RenumTableHdg">
    <w:name w:val="RenumTableHdg"/>
    <w:basedOn w:val="Normal"/>
    <w:rsid w:val="00B163C8"/>
    <w:pPr>
      <w:spacing w:before="120"/>
    </w:pPr>
    <w:rPr>
      <w:rFonts w:ascii="Arial" w:hAnsi="Arial"/>
      <w:b/>
      <w:sz w:val="20"/>
    </w:rPr>
  </w:style>
  <w:style w:type="paragraph" w:customStyle="1" w:styleId="SchclauseheadingSymb">
    <w:name w:val="Sch clause heading Symb"/>
    <w:basedOn w:val="Schclauseheading"/>
    <w:rsid w:val="00B163C8"/>
    <w:pPr>
      <w:tabs>
        <w:tab w:val="left" w:pos="0"/>
      </w:tabs>
      <w:ind w:left="980" w:hanging="1460"/>
    </w:pPr>
  </w:style>
  <w:style w:type="paragraph" w:customStyle="1" w:styleId="SchSubClause">
    <w:name w:val="Sch SubClause"/>
    <w:basedOn w:val="Schclauseheading"/>
    <w:rsid w:val="00B163C8"/>
    <w:rPr>
      <w:b w:val="0"/>
    </w:rPr>
  </w:style>
  <w:style w:type="paragraph" w:customStyle="1" w:styleId="Sched-FormSymb">
    <w:name w:val="Sched-Form Symb"/>
    <w:basedOn w:val="Sched-Form"/>
    <w:rsid w:val="00B163C8"/>
    <w:pPr>
      <w:tabs>
        <w:tab w:val="left" w:pos="0"/>
      </w:tabs>
      <w:ind w:left="2480" w:hanging="2960"/>
    </w:pPr>
  </w:style>
  <w:style w:type="paragraph" w:customStyle="1" w:styleId="Sched-headingSymb">
    <w:name w:val="Sched-heading Symb"/>
    <w:basedOn w:val="Sched-heading"/>
    <w:rsid w:val="00B163C8"/>
    <w:pPr>
      <w:tabs>
        <w:tab w:val="left" w:pos="0"/>
      </w:tabs>
      <w:ind w:left="2480" w:hanging="2960"/>
    </w:pPr>
  </w:style>
  <w:style w:type="paragraph" w:customStyle="1" w:styleId="Sched-PartSymb">
    <w:name w:val="Sched-Part Symb"/>
    <w:basedOn w:val="Sched-Part"/>
    <w:rsid w:val="00B163C8"/>
    <w:pPr>
      <w:tabs>
        <w:tab w:val="left" w:pos="0"/>
      </w:tabs>
      <w:ind w:left="2480" w:hanging="2960"/>
    </w:pPr>
  </w:style>
  <w:style w:type="paragraph" w:styleId="Subtitle">
    <w:name w:val="Subtitle"/>
    <w:basedOn w:val="Normal"/>
    <w:link w:val="SubtitleChar"/>
    <w:qFormat/>
    <w:rsid w:val="00B163C8"/>
    <w:pPr>
      <w:spacing w:after="60"/>
      <w:jc w:val="center"/>
      <w:outlineLvl w:val="1"/>
    </w:pPr>
    <w:rPr>
      <w:rFonts w:ascii="Arial" w:hAnsi="Arial"/>
    </w:rPr>
  </w:style>
  <w:style w:type="character" w:customStyle="1" w:styleId="SubtitleChar">
    <w:name w:val="Subtitle Char"/>
    <w:basedOn w:val="DefaultParagraphFont"/>
    <w:link w:val="Subtitle"/>
    <w:rsid w:val="00B163C8"/>
    <w:rPr>
      <w:rFonts w:ascii="Arial" w:hAnsi="Arial"/>
      <w:sz w:val="24"/>
      <w:lang w:eastAsia="en-US"/>
    </w:rPr>
  </w:style>
  <w:style w:type="paragraph" w:customStyle="1" w:styleId="TLegEntries">
    <w:name w:val="TLegEntries"/>
    <w:basedOn w:val="Normal"/>
    <w:rsid w:val="00B163C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163C8"/>
    <w:pPr>
      <w:ind w:firstLine="0"/>
    </w:pPr>
    <w:rPr>
      <w:b/>
    </w:rPr>
  </w:style>
  <w:style w:type="paragraph" w:customStyle="1" w:styleId="EndNoteTextPub">
    <w:name w:val="EndNoteTextPub"/>
    <w:basedOn w:val="Normal"/>
    <w:rsid w:val="00B163C8"/>
    <w:pPr>
      <w:spacing w:before="60"/>
      <w:ind w:left="1100"/>
      <w:jc w:val="both"/>
    </w:pPr>
    <w:rPr>
      <w:sz w:val="20"/>
    </w:rPr>
  </w:style>
  <w:style w:type="paragraph" w:customStyle="1" w:styleId="TOC10">
    <w:name w:val="TOC 10"/>
    <w:basedOn w:val="TOC5"/>
    <w:rsid w:val="00B163C8"/>
    <w:rPr>
      <w:szCs w:val="24"/>
    </w:rPr>
  </w:style>
  <w:style w:type="character" w:customStyle="1" w:styleId="charNotBold">
    <w:name w:val="charNotBold"/>
    <w:basedOn w:val="DefaultParagraphFont"/>
    <w:rsid w:val="00B163C8"/>
    <w:rPr>
      <w:rFonts w:ascii="Arial" w:hAnsi="Arial"/>
      <w:sz w:val="20"/>
    </w:rPr>
  </w:style>
  <w:style w:type="paragraph" w:customStyle="1" w:styleId="ShadedSchClauseSymb">
    <w:name w:val="Shaded Sch Clause Symb"/>
    <w:basedOn w:val="ShadedSchClause"/>
    <w:rsid w:val="00B163C8"/>
    <w:pPr>
      <w:tabs>
        <w:tab w:val="left" w:pos="0"/>
      </w:tabs>
      <w:ind w:left="975" w:hanging="1457"/>
    </w:pPr>
  </w:style>
  <w:style w:type="paragraph" w:customStyle="1" w:styleId="CoverTextBullet">
    <w:name w:val="CoverTextBullet"/>
    <w:basedOn w:val="CoverText"/>
    <w:qFormat/>
    <w:rsid w:val="00B163C8"/>
    <w:pPr>
      <w:numPr>
        <w:numId w:val="38"/>
      </w:numPr>
    </w:pPr>
    <w:rPr>
      <w:color w:val="000000"/>
    </w:rPr>
  </w:style>
  <w:style w:type="character" w:customStyle="1" w:styleId="Heading3Char">
    <w:name w:val="Heading 3 Char"/>
    <w:aliases w:val="h3 Char,sec Char"/>
    <w:basedOn w:val="DefaultParagraphFont"/>
    <w:link w:val="Heading3"/>
    <w:rsid w:val="00B163C8"/>
    <w:rPr>
      <w:b/>
      <w:sz w:val="24"/>
      <w:lang w:eastAsia="en-US"/>
    </w:rPr>
  </w:style>
  <w:style w:type="paragraph" w:customStyle="1" w:styleId="Sched-Form-18Space">
    <w:name w:val="Sched-Form-18Space"/>
    <w:basedOn w:val="Normal"/>
    <w:rsid w:val="00B163C8"/>
    <w:pPr>
      <w:spacing w:before="360" w:after="60"/>
    </w:pPr>
    <w:rPr>
      <w:sz w:val="22"/>
    </w:rPr>
  </w:style>
  <w:style w:type="paragraph" w:customStyle="1" w:styleId="FormRule">
    <w:name w:val="FormRule"/>
    <w:basedOn w:val="Normal"/>
    <w:rsid w:val="00B163C8"/>
    <w:pPr>
      <w:pBdr>
        <w:top w:val="single" w:sz="4" w:space="1" w:color="auto"/>
      </w:pBdr>
      <w:spacing w:before="160" w:after="40"/>
      <w:ind w:left="3220" w:right="3260"/>
    </w:pPr>
    <w:rPr>
      <w:sz w:val="8"/>
    </w:rPr>
  </w:style>
  <w:style w:type="paragraph" w:customStyle="1" w:styleId="OldAmdtsEntries">
    <w:name w:val="OldAmdtsEntries"/>
    <w:basedOn w:val="BillBasicHeading"/>
    <w:rsid w:val="00B163C8"/>
    <w:pPr>
      <w:tabs>
        <w:tab w:val="clear" w:pos="2600"/>
        <w:tab w:val="left" w:leader="dot" w:pos="2700"/>
      </w:tabs>
      <w:ind w:left="2700" w:hanging="2000"/>
    </w:pPr>
    <w:rPr>
      <w:sz w:val="18"/>
    </w:rPr>
  </w:style>
  <w:style w:type="paragraph" w:customStyle="1" w:styleId="OldAmdt2ndLine">
    <w:name w:val="OldAmdt2ndLine"/>
    <w:basedOn w:val="OldAmdtsEntries"/>
    <w:rsid w:val="00B163C8"/>
    <w:pPr>
      <w:tabs>
        <w:tab w:val="left" w:pos="2700"/>
      </w:tabs>
      <w:spacing w:before="0"/>
    </w:pPr>
  </w:style>
  <w:style w:type="paragraph" w:customStyle="1" w:styleId="parainpara">
    <w:name w:val="para in para"/>
    <w:rsid w:val="00B163C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163C8"/>
    <w:pPr>
      <w:spacing w:after="60"/>
      <w:ind w:left="2800"/>
    </w:pPr>
    <w:rPr>
      <w:rFonts w:ascii="ACTCrest" w:hAnsi="ACTCrest"/>
      <w:sz w:val="216"/>
    </w:rPr>
  </w:style>
  <w:style w:type="paragraph" w:customStyle="1" w:styleId="Actbullet">
    <w:name w:val="Act bullet"/>
    <w:basedOn w:val="Normal"/>
    <w:uiPriority w:val="99"/>
    <w:rsid w:val="00B163C8"/>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B163C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163C8"/>
    <w:rPr>
      <w:b w:val="0"/>
      <w:sz w:val="32"/>
    </w:rPr>
  </w:style>
  <w:style w:type="paragraph" w:customStyle="1" w:styleId="MH1Chapter">
    <w:name w:val="M H1 Chapter"/>
    <w:basedOn w:val="AH1Chapter"/>
    <w:rsid w:val="00B163C8"/>
    <w:pPr>
      <w:tabs>
        <w:tab w:val="clear" w:pos="2600"/>
        <w:tab w:val="left" w:pos="2720"/>
      </w:tabs>
      <w:ind w:left="4000" w:hanging="3300"/>
    </w:pPr>
  </w:style>
  <w:style w:type="paragraph" w:customStyle="1" w:styleId="ModH1Chapter">
    <w:name w:val="Mod H1 Chapter"/>
    <w:basedOn w:val="IH1ChapSymb"/>
    <w:rsid w:val="00B163C8"/>
    <w:pPr>
      <w:tabs>
        <w:tab w:val="clear" w:pos="2600"/>
        <w:tab w:val="left" w:pos="3300"/>
      </w:tabs>
      <w:ind w:left="3300"/>
    </w:pPr>
  </w:style>
  <w:style w:type="paragraph" w:customStyle="1" w:styleId="ModH2Part">
    <w:name w:val="Mod H2 Part"/>
    <w:basedOn w:val="IH2PartSymb"/>
    <w:rsid w:val="00B163C8"/>
    <w:pPr>
      <w:tabs>
        <w:tab w:val="clear" w:pos="2600"/>
        <w:tab w:val="left" w:pos="3300"/>
      </w:tabs>
      <w:ind w:left="3300"/>
    </w:pPr>
  </w:style>
  <w:style w:type="paragraph" w:customStyle="1" w:styleId="ModH3Div">
    <w:name w:val="Mod H3 Div"/>
    <w:basedOn w:val="IH3DivSymb"/>
    <w:rsid w:val="00B163C8"/>
    <w:pPr>
      <w:tabs>
        <w:tab w:val="clear" w:pos="2600"/>
        <w:tab w:val="left" w:pos="3300"/>
      </w:tabs>
      <w:ind w:left="3300"/>
    </w:pPr>
  </w:style>
  <w:style w:type="paragraph" w:customStyle="1" w:styleId="ModH4SubDiv">
    <w:name w:val="Mod H4 SubDiv"/>
    <w:basedOn w:val="IH4SubDivSymb"/>
    <w:rsid w:val="00B163C8"/>
    <w:pPr>
      <w:tabs>
        <w:tab w:val="clear" w:pos="2600"/>
        <w:tab w:val="left" w:pos="3300"/>
      </w:tabs>
      <w:ind w:left="3300"/>
    </w:pPr>
  </w:style>
  <w:style w:type="paragraph" w:customStyle="1" w:styleId="ModH5Sec">
    <w:name w:val="Mod H5 Sec"/>
    <w:basedOn w:val="IH5SecSymb"/>
    <w:rsid w:val="00B163C8"/>
    <w:pPr>
      <w:tabs>
        <w:tab w:val="clear" w:pos="1100"/>
        <w:tab w:val="left" w:pos="1800"/>
      </w:tabs>
      <w:ind w:left="2200"/>
    </w:pPr>
  </w:style>
  <w:style w:type="paragraph" w:customStyle="1" w:styleId="Modmain">
    <w:name w:val="Mod main"/>
    <w:basedOn w:val="Amain"/>
    <w:rsid w:val="00B163C8"/>
    <w:pPr>
      <w:tabs>
        <w:tab w:val="clear" w:pos="900"/>
        <w:tab w:val="clear" w:pos="1100"/>
        <w:tab w:val="right" w:pos="1600"/>
        <w:tab w:val="left" w:pos="1800"/>
      </w:tabs>
      <w:ind w:left="2200"/>
    </w:pPr>
  </w:style>
  <w:style w:type="paragraph" w:customStyle="1" w:styleId="Modpara">
    <w:name w:val="Mod para"/>
    <w:basedOn w:val="BillBasic"/>
    <w:rsid w:val="00B163C8"/>
    <w:pPr>
      <w:tabs>
        <w:tab w:val="right" w:pos="2100"/>
        <w:tab w:val="left" w:pos="2300"/>
      </w:tabs>
      <w:ind w:left="2700" w:hanging="1600"/>
      <w:outlineLvl w:val="6"/>
    </w:pPr>
  </w:style>
  <w:style w:type="paragraph" w:customStyle="1" w:styleId="Modsubpara">
    <w:name w:val="Mod subpara"/>
    <w:basedOn w:val="Asubpara"/>
    <w:rsid w:val="00B163C8"/>
    <w:pPr>
      <w:tabs>
        <w:tab w:val="clear" w:pos="1900"/>
        <w:tab w:val="clear" w:pos="2100"/>
        <w:tab w:val="right" w:pos="2640"/>
        <w:tab w:val="left" w:pos="2840"/>
      </w:tabs>
      <w:ind w:left="3240" w:hanging="2140"/>
    </w:pPr>
  </w:style>
  <w:style w:type="paragraph" w:customStyle="1" w:styleId="Modsubsubpara">
    <w:name w:val="Mod subsubpara"/>
    <w:basedOn w:val="AsubsubparaSymb"/>
    <w:rsid w:val="00B163C8"/>
    <w:pPr>
      <w:tabs>
        <w:tab w:val="clear" w:pos="2400"/>
        <w:tab w:val="clear" w:pos="2600"/>
        <w:tab w:val="right" w:pos="3160"/>
        <w:tab w:val="left" w:pos="3360"/>
      </w:tabs>
      <w:ind w:left="3760" w:hanging="2660"/>
    </w:pPr>
  </w:style>
  <w:style w:type="paragraph" w:customStyle="1" w:styleId="Modmainreturn">
    <w:name w:val="Mod main return"/>
    <w:basedOn w:val="AmainreturnSymb"/>
    <w:rsid w:val="00B163C8"/>
    <w:pPr>
      <w:ind w:left="1800"/>
    </w:pPr>
  </w:style>
  <w:style w:type="paragraph" w:customStyle="1" w:styleId="Modparareturn">
    <w:name w:val="Mod para return"/>
    <w:basedOn w:val="AparareturnSymb"/>
    <w:rsid w:val="00B163C8"/>
    <w:pPr>
      <w:ind w:left="2300"/>
    </w:pPr>
  </w:style>
  <w:style w:type="paragraph" w:customStyle="1" w:styleId="Modsubparareturn">
    <w:name w:val="Mod subpara return"/>
    <w:basedOn w:val="AsubparareturnSymb"/>
    <w:rsid w:val="00B163C8"/>
    <w:pPr>
      <w:ind w:left="3040"/>
    </w:pPr>
  </w:style>
  <w:style w:type="paragraph" w:customStyle="1" w:styleId="Modref">
    <w:name w:val="Mod ref"/>
    <w:basedOn w:val="refSymb"/>
    <w:rsid w:val="00B163C8"/>
    <w:pPr>
      <w:ind w:left="1100"/>
    </w:pPr>
  </w:style>
  <w:style w:type="paragraph" w:customStyle="1" w:styleId="ModaNote">
    <w:name w:val="Mod aNote"/>
    <w:basedOn w:val="aNoteSymb"/>
    <w:rsid w:val="00B163C8"/>
    <w:pPr>
      <w:tabs>
        <w:tab w:val="left" w:pos="2600"/>
      </w:tabs>
      <w:ind w:left="2600"/>
    </w:pPr>
  </w:style>
  <w:style w:type="paragraph" w:customStyle="1" w:styleId="ModNote">
    <w:name w:val="Mod Note"/>
    <w:basedOn w:val="aNoteSymb"/>
    <w:rsid w:val="00B163C8"/>
    <w:pPr>
      <w:tabs>
        <w:tab w:val="left" w:pos="2600"/>
      </w:tabs>
      <w:ind w:left="2600"/>
    </w:pPr>
  </w:style>
  <w:style w:type="paragraph" w:customStyle="1" w:styleId="ApprFormHd">
    <w:name w:val="ApprFormHd"/>
    <w:basedOn w:val="Sched-heading"/>
    <w:rsid w:val="00B163C8"/>
    <w:pPr>
      <w:ind w:left="0" w:firstLine="0"/>
    </w:pPr>
  </w:style>
  <w:style w:type="paragraph" w:customStyle="1" w:styleId="AmdtEntries">
    <w:name w:val="AmdtEntries"/>
    <w:basedOn w:val="BillBasicHeading"/>
    <w:rsid w:val="00B163C8"/>
    <w:pPr>
      <w:keepNext w:val="0"/>
      <w:tabs>
        <w:tab w:val="clear" w:pos="2600"/>
      </w:tabs>
      <w:spacing w:before="0"/>
      <w:ind w:left="3200" w:hanging="2100"/>
    </w:pPr>
    <w:rPr>
      <w:sz w:val="18"/>
    </w:rPr>
  </w:style>
  <w:style w:type="paragraph" w:customStyle="1" w:styleId="AmdtEntriesDefL2">
    <w:name w:val="AmdtEntriesDefL2"/>
    <w:basedOn w:val="AmdtEntries"/>
    <w:rsid w:val="00B163C8"/>
    <w:pPr>
      <w:tabs>
        <w:tab w:val="left" w:pos="3000"/>
      </w:tabs>
      <w:ind w:left="3600" w:hanging="2500"/>
    </w:pPr>
  </w:style>
  <w:style w:type="paragraph" w:customStyle="1" w:styleId="Actdetailsnote">
    <w:name w:val="Act details note"/>
    <w:basedOn w:val="Actdetails"/>
    <w:uiPriority w:val="99"/>
    <w:rsid w:val="00B163C8"/>
    <w:pPr>
      <w:ind w:left="1620" w:right="-60" w:hanging="720"/>
    </w:pPr>
    <w:rPr>
      <w:sz w:val="18"/>
    </w:rPr>
  </w:style>
  <w:style w:type="paragraph" w:customStyle="1" w:styleId="DetailsNo">
    <w:name w:val="Details No"/>
    <w:basedOn w:val="Actdetails"/>
    <w:uiPriority w:val="99"/>
    <w:rsid w:val="00B163C8"/>
    <w:pPr>
      <w:ind w:left="0"/>
    </w:pPr>
    <w:rPr>
      <w:sz w:val="18"/>
    </w:rPr>
  </w:style>
  <w:style w:type="paragraph" w:customStyle="1" w:styleId="AssectheadingSymb">
    <w:name w:val="A ssect heading Symb"/>
    <w:basedOn w:val="Amain"/>
    <w:rsid w:val="00B163C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163C8"/>
    <w:pPr>
      <w:tabs>
        <w:tab w:val="left" w:pos="0"/>
        <w:tab w:val="right" w:pos="2400"/>
        <w:tab w:val="left" w:pos="2600"/>
      </w:tabs>
      <w:ind w:left="2602" w:hanging="3084"/>
      <w:outlineLvl w:val="8"/>
    </w:pPr>
  </w:style>
  <w:style w:type="paragraph" w:customStyle="1" w:styleId="AmainreturnSymb">
    <w:name w:val="A main return Symb"/>
    <w:basedOn w:val="BillBasic"/>
    <w:rsid w:val="00B163C8"/>
    <w:pPr>
      <w:tabs>
        <w:tab w:val="left" w:pos="1582"/>
      </w:tabs>
      <w:ind w:left="1100" w:hanging="1582"/>
    </w:pPr>
  </w:style>
  <w:style w:type="paragraph" w:customStyle="1" w:styleId="AparareturnSymb">
    <w:name w:val="A para return Symb"/>
    <w:basedOn w:val="BillBasic"/>
    <w:rsid w:val="00B163C8"/>
    <w:pPr>
      <w:tabs>
        <w:tab w:val="left" w:pos="2081"/>
      </w:tabs>
      <w:ind w:left="1599" w:hanging="2081"/>
    </w:pPr>
  </w:style>
  <w:style w:type="paragraph" w:customStyle="1" w:styleId="AsubparareturnSymb">
    <w:name w:val="A subpara return Symb"/>
    <w:basedOn w:val="BillBasic"/>
    <w:rsid w:val="00B163C8"/>
    <w:pPr>
      <w:tabs>
        <w:tab w:val="left" w:pos="2580"/>
      </w:tabs>
      <w:ind w:left="2098" w:hanging="2580"/>
    </w:pPr>
  </w:style>
  <w:style w:type="paragraph" w:customStyle="1" w:styleId="aDefSymb">
    <w:name w:val="aDef Symb"/>
    <w:basedOn w:val="BillBasic"/>
    <w:rsid w:val="00B163C8"/>
    <w:pPr>
      <w:tabs>
        <w:tab w:val="left" w:pos="1582"/>
      </w:tabs>
      <w:ind w:left="1100" w:hanging="1582"/>
    </w:pPr>
  </w:style>
  <w:style w:type="paragraph" w:customStyle="1" w:styleId="aDefparaSymb">
    <w:name w:val="aDef para Symb"/>
    <w:basedOn w:val="Apara"/>
    <w:rsid w:val="00B163C8"/>
    <w:pPr>
      <w:tabs>
        <w:tab w:val="clear" w:pos="1600"/>
        <w:tab w:val="left" w:pos="0"/>
        <w:tab w:val="left" w:pos="1599"/>
      </w:tabs>
      <w:ind w:left="1599" w:hanging="2081"/>
    </w:pPr>
  </w:style>
  <w:style w:type="paragraph" w:customStyle="1" w:styleId="aDefsubparaSymb">
    <w:name w:val="aDef subpara Symb"/>
    <w:basedOn w:val="Asubpara"/>
    <w:rsid w:val="00B163C8"/>
    <w:pPr>
      <w:tabs>
        <w:tab w:val="left" w:pos="0"/>
      </w:tabs>
      <w:ind w:left="2098" w:hanging="2580"/>
    </w:pPr>
  </w:style>
  <w:style w:type="paragraph" w:customStyle="1" w:styleId="SchAmainSymb">
    <w:name w:val="Sch A main Symb"/>
    <w:basedOn w:val="Amain"/>
    <w:rsid w:val="00B163C8"/>
    <w:pPr>
      <w:tabs>
        <w:tab w:val="left" w:pos="0"/>
      </w:tabs>
      <w:ind w:hanging="1580"/>
    </w:pPr>
  </w:style>
  <w:style w:type="paragraph" w:customStyle="1" w:styleId="SchAparaSymb">
    <w:name w:val="Sch A para Symb"/>
    <w:basedOn w:val="Apara"/>
    <w:rsid w:val="00B163C8"/>
    <w:pPr>
      <w:tabs>
        <w:tab w:val="left" w:pos="0"/>
      </w:tabs>
      <w:ind w:hanging="2080"/>
    </w:pPr>
  </w:style>
  <w:style w:type="paragraph" w:customStyle="1" w:styleId="SchAsubparaSymb">
    <w:name w:val="Sch A subpara Symb"/>
    <w:basedOn w:val="Asubpara"/>
    <w:rsid w:val="00B163C8"/>
    <w:pPr>
      <w:tabs>
        <w:tab w:val="left" w:pos="0"/>
      </w:tabs>
      <w:ind w:hanging="2580"/>
    </w:pPr>
  </w:style>
  <w:style w:type="paragraph" w:customStyle="1" w:styleId="SchAsubsubparaSymb">
    <w:name w:val="Sch A subsubpara Symb"/>
    <w:basedOn w:val="AsubsubparaSymb"/>
    <w:rsid w:val="00B163C8"/>
  </w:style>
  <w:style w:type="paragraph" w:customStyle="1" w:styleId="refSymb">
    <w:name w:val="ref Symb"/>
    <w:basedOn w:val="BillBasic"/>
    <w:next w:val="Normal"/>
    <w:rsid w:val="00B163C8"/>
    <w:pPr>
      <w:tabs>
        <w:tab w:val="left" w:pos="-480"/>
      </w:tabs>
      <w:spacing w:before="60"/>
      <w:ind w:hanging="480"/>
    </w:pPr>
    <w:rPr>
      <w:sz w:val="18"/>
    </w:rPr>
  </w:style>
  <w:style w:type="paragraph" w:customStyle="1" w:styleId="IshadedH5SecSymb">
    <w:name w:val="I shaded H5 Sec Symb"/>
    <w:basedOn w:val="AH5Sec"/>
    <w:rsid w:val="00B163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163C8"/>
    <w:pPr>
      <w:tabs>
        <w:tab w:val="clear" w:pos="-1580"/>
      </w:tabs>
      <w:ind w:left="975" w:hanging="1457"/>
    </w:pPr>
  </w:style>
  <w:style w:type="paragraph" w:customStyle="1" w:styleId="IH1ChapSymb">
    <w:name w:val="I H1 Chap Symb"/>
    <w:basedOn w:val="BillBasicHeading"/>
    <w:next w:val="Normal"/>
    <w:rsid w:val="00B163C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163C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163C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163C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163C8"/>
    <w:pPr>
      <w:tabs>
        <w:tab w:val="clear" w:pos="2600"/>
        <w:tab w:val="left" w:pos="-1580"/>
        <w:tab w:val="left" w:pos="0"/>
        <w:tab w:val="left" w:pos="1100"/>
      </w:tabs>
      <w:spacing w:before="240"/>
      <w:ind w:left="1100" w:hanging="1580"/>
    </w:pPr>
  </w:style>
  <w:style w:type="paragraph" w:customStyle="1" w:styleId="IMainSymb">
    <w:name w:val="I Main Symb"/>
    <w:basedOn w:val="Amain"/>
    <w:rsid w:val="00B163C8"/>
    <w:pPr>
      <w:tabs>
        <w:tab w:val="left" w:pos="0"/>
      </w:tabs>
      <w:ind w:hanging="1580"/>
    </w:pPr>
  </w:style>
  <w:style w:type="paragraph" w:customStyle="1" w:styleId="IparaSymb">
    <w:name w:val="I para Symb"/>
    <w:basedOn w:val="Apara"/>
    <w:rsid w:val="00B163C8"/>
    <w:pPr>
      <w:tabs>
        <w:tab w:val="left" w:pos="0"/>
      </w:tabs>
      <w:ind w:hanging="2080"/>
      <w:outlineLvl w:val="9"/>
    </w:pPr>
  </w:style>
  <w:style w:type="paragraph" w:customStyle="1" w:styleId="IsubparaSymb">
    <w:name w:val="I subpara Symb"/>
    <w:basedOn w:val="Asubpara"/>
    <w:rsid w:val="00B163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163C8"/>
    <w:pPr>
      <w:tabs>
        <w:tab w:val="clear" w:pos="2400"/>
        <w:tab w:val="clear" w:pos="2600"/>
        <w:tab w:val="right" w:pos="2460"/>
        <w:tab w:val="left" w:pos="2660"/>
      </w:tabs>
      <w:ind w:left="2660" w:hanging="3140"/>
    </w:pPr>
  </w:style>
  <w:style w:type="paragraph" w:customStyle="1" w:styleId="IdefparaSymb">
    <w:name w:val="I def para Symb"/>
    <w:basedOn w:val="IparaSymb"/>
    <w:rsid w:val="00B163C8"/>
    <w:pPr>
      <w:ind w:left="1599" w:hanging="2081"/>
    </w:pPr>
  </w:style>
  <w:style w:type="paragraph" w:customStyle="1" w:styleId="IdefsubparaSymb">
    <w:name w:val="I def subpara Symb"/>
    <w:basedOn w:val="IsubparaSymb"/>
    <w:rsid w:val="00B163C8"/>
    <w:pPr>
      <w:ind w:left="2138"/>
    </w:pPr>
  </w:style>
  <w:style w:type="paragraph" w:customStyle="1" w:styleId="ISched-headingSymb">
    <w:name w:val="I Sched-heading Symb"/>
    <w:basedOn w:val="BillBasicHeading"/>
    <w:next w:val="Normal"/>
    <w:rsid w:val="00B163C8"/>
    <w:pPr>
      <w:tabs>
        <w:tab w:val="left" w:pos="-3080"/>
        <w:tab w:val="left" w:pos="0"/>
      </w:tabs>
      <w:spacing w:before="320"/>
      <w:ind w:left="2600" w:hanging="3080"/>
    </w:pPr>
    <w:rPr>
      <w:sz w:val="34"/>
    </w:rPr>
  </w:style>
  <w:style w:type="paragraph" w:customStyle="1" w:styleId="ISched-PartSymb">
    <w:name w:val="I Sched-Part Symb"/>
    <w:basedOn w:val="BillBasicHeading"/>
    <w:rsid w:val="00B163C8"/>
    <w:pPr>
      <w:tabs>
        <w:tab w:val="left" w:pos="-3080"/>
        <w:tab w:val="left" w:pos="0"/>
      </w:tabs>
      <w:spacing w:before="380"/>
      <w:ind w:left="2600" w:hanging="3080"/>
    </w:pPr>
    <w:rPr>
      <w:sz w:val="32"/>
    </w:rPr>
  </w:style>
  <w:style w:type="paragraph" w:customStyle="1" w:styleId="ISched-formSymb">
    <w:name w:val="I Sched-form Symb"/>
    <w:basedOn w:val="BillBasicHeading"/>
    <w:rsid w:val="00B163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163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163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163C8"/>
    <w:pPr>
      <w:tabs>
        <w:tab w:val="left" w:pos="1100"/>
      </w:tabs>
      <w:spacing w:before="60"/>
      <w:ind w:left="1500" w:hanging="1986"/>
    </w:pPr>
  </w:style>
  <w:style w:type="paragraph" w:customStyle="1" w:styleId="aExamHdgssSymb">
    <w:name w:val="aExamHdgss Symb"/>
    <w:basedOn w:val="BillBasicHeading"/>
    <w:next w:val="Normal"/>
    <w:rsid w:val="00B163C8"/>
    <w:pPr>
      <w:tabs>
        <w:tab w:val="clear" w:pos="2600"/>
        <w:tab w:val="left" w:pos="1582"/>
      </w:tabs>
      <w:ind w:left="1100" w:hanging="1582"/>
    </w:pPr>
    <w:rPr>
      <w:sz w:val="18"/>
    </w:rPr>
  </w:style>
  <w:style w:type="paragraph" w:customStyle="1" w:styleId="aExamssSymb">
    <w:name w:val="aExamss Symb"/>
    <w:basedOn w:val="aNote"/>
    <w:rsid w:val="00B163C8"/>
    <w:pPr>
      <w:tabs>
        <w:tab w:val="left" w:pos="1582"/>
      </w:tabs>
      <w:spacing w:before="60"/>
      <w:ind w:left="1100" w:hanging="1582"/>
    </w:pPr>
  </w:style>
  <w:style w:type="paragraph" w:customStyle="1" w:styleId="aExamINumssSymb">
    <w:name w:val="aExamINumss Symb"/>
    <w:basedOn w:val="aExamssSymb"/>
    <w:rsid w:val="00B163C8"/>
    <w:pPr>
      <w:tabs>
        <w:tab w:val="left" w:pos="1100"/>
      </w:tabs>
      <w:ind w:left="1500" w:hanging="1986"/>
    </w:pPr>
  </w:style>
  <w:style w:type="paragraph" w:customStyle="1" w:styleId="aExamNumTextssSymb">
    <w:name w:val="aExamNumTextss Symb"/>
    <w:basedOn w:val="aExamssSymb"/>
    <w:rsid w:val="00B163C8"/>
    <w:pPr>
      <w:tabs>
        <w:tab w:val="clear" w:pos="1582"/>
        <w:tab w:val="left" w:pos="1985"/>
      </w:tabs>
      <w:ind w:left="1503" w:hanging="1985"/>
    </w:pPr>
  </w:style>
  <w:style w:type="paragraph" w:customStyle="1" w:styleId="AExamIParaSymb">
    <w:name w:val="AExamIPara Symb"/>
    <w:basedOn w:val="aExam"/>
    <w:rsid w:val="00B163C8"/>
    <w:pPr>
      <w:tabs>
        <w:tab w:val="right" w:pos="1718"/>
      </w:tabs>
      <w:ind w:left="1984" w:hanging="2466"/>
    </w:pPr>
  </w:style>
  <w:style w:type="paragraph" w:customStyle="1" w:styleId="aExamBulletssSymb">
    <w:name w:val="aExamBulletss Symb"/>
    <w:basedOn w:val="aExamssSymb"/>
    <w:rsid w:val="00B163C8"/>
    <w:pPr>
      <w:tabs>
        <w:tab w:val="left" w:pos="1100"/>
      </w:tabs>
      <w:ind w:left="1500" w:hanging="1986"/>
    </w:pPr>
  </w:style>
  <w:style w:type="paragraph" w:customStyle="1" w:styleId="aNoteSymb">
    <w:name w:val="aNote Symb"/>
    <w:basedOn w:val="BillBasic"/>
    <w:rsid w:val="00B163C8"/>
    <w:pPr>
      <w:tabs>
        <w:tab w:val="left" w:pos="1100"/>
        <w:tab w:val="left" w:pos="2381"/>
      </w:tabs>
      <w:ind w:left="1899" w:hanging="2381"/>
    </w:pPr>
    <w:rPr>
      <w:sz w:val="20"/>
    </w:rPr>
  </w:style>
  <w:style w:type="paragraph" w:customStyle="1" w:styleId="aNoteTextssSymb">
    <w:name w:val="aNoteTextss Symb"/>
    <w:basedOn w:val="Normal"/>
    <w:rsid w:val="00B163C8"/>
    <w:pPr>
      <w:tabs>
        <w:tab w:val="clear" w:pos="0"/>
        <w:tab w:val="left" w:pos="1418"/>
      </w:tabs>
      <w:spacing w:before="60"/>
      <w:ind w:left="1417" w:hanging="1899"/>
      <w:jc w:val="both"/>
    </w:pPr>
    <w:rPr>
      <w:sz w:val="20"/>
    </w:rPr>
  </w:style>
  <w:style w:type="paragraph" w:customStyle="1" w:styleId="aNoteParaSymb">
    <w:name w:val="aNotePara Symb"/>
    <w:basedOn w:val="aNoteSymb"/>
    <w:rsid w:val="00B163C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163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163C8"/>
    <w:pPr>
      <w:tabs>
        <w:tab w:val="left" w:pos="1616"/>
        <w:tab w:val="left" w:pos="2495"/>
      </w:tabs>
      <w:spacing w:before="60"/>
      <w:ind w:left="2013" w:hanging="2495"/>
    </w:pPr>
  </w:style>
  <w:style w:type="paragraph" w:customStyle="1" w:styleId="aExamHdgparSymb">
    <w:name w:val="aExamHdgpar Symb"/>
    <w:basedOn w:val="aExamHdgssSymb"/>
    <w:next w:val="Normal"/>
    <w:rsid w:val="00B163C8"/>
    <w:pPr>
      <w:tabs>
        <w:tab w:val="clear" w:pos="1582"/>
        <w:tab w:val="left" w:pos="1599"/>
      </w:tabs>
      <w:ind w:left="1599" w:hanging="2081"/>
    </w:pPr>
  </w:style>
  <w:style w:type="paragraph" w:customStyle="1" w:styleId="aExamparSymb">
    <w:name w:val="aExampar Symb"/>
    <w:basedOn w:val="aExamssSymb"/>
    <w:rsid w:val="00B163C8"/>
    <w:pPr>
      <w:tabs>
        <w:tab w:val="clear" w:pos="1582"/>
        <w:tab w:val="left" w:pos="1599"/>
      </w:tabs>
      <w:ind w:left="1599" w:hanging="2081"/>
    </w:pPr>
  </w:style>
  <w:style w:type="paragraph" w:customStyle="1" w:styleId="aExamINumparSymb">
    <w:name w:val="aExamINumpar Symb"/>
    <w:basedOn w:val="aExamparSymb"/>
    <w:rsid w:val="00B163C8"/>
    <w:pPr>
      <w:tabs>
        <w:tab w:val="left" w:pos="2000"/>
      </w:tabs>
      <w:ind w:left="2041" w:hanging="2495"/>
    </w:pPr>
  </w:style>
  <w:style w:type="paragraph" w:customStyle="1" w:styleId="aExamBulletparSymb">
    <w:name w:val="aExamBulletpar Symb"/>
    <w:basedOn w:val="aExamparSymb"/>
    <w:rsid w:val="00B163C8"/>
    <w:pPr>
      <w:tabs>
        <w:tab w:val="clear" w:pos="1599"/>
        <w:tab w:val="left" w:pos="1616"/>
        <w:tab w:val="left" w:pos="2495"/>
      </w:tabs>
      <w:ind w:left="2013" w:hanging="2495"/>
    </w:pPr>
  </w:style>
  <w:style w:type="paragraph" w:customStyle="1" w:styleId="aNoteparSymb">
    <w:name w:val="aNotepar Symb"/>
    <w:basedOn w:val="BillBasic"/>
    <w:next w:val="Normal"/>
    <w:rsid w:val="00B163C8"/>
    <w:pPr>
      <w:tabs>
        <w:tab w:val="left" w:pos="1599"/>
        <w:tab w:val="left" w:pos="2398"/>
      </w:tabs>
      <w:ind w:left="2410" w:hanging="2892"/>
    </w:pPr>
    <w:rPr>
      <w:sz w:val="20"/>
    </w:rPr>
  </w:style>
  <w:style w:type="paragraph" w:customStyle="1" w:styleId="aNoteTextparSymb">
    <w:name w:val="aNoteTextpar Symb"/>
    <w:basedOn w:val="aNoteparSymb"/>
    <w:rsid w:val="00B163C8"/>
    <w:pPr>
      <w:tabs>
        <w:tab w:val="clear" w:pos="1599"/>
        <w:tab w:val="clear" w:pos="2398"/>
        <w:tab w:val="left" w:pos="2880"/>
      </w:tabs>
      <w:spacing w:before="60"/>
      <w:ind w:left="2398" w:hanging="2880"/>
    </w:pPr>
  </w:style>
  <w:style w:type="paragraph" w:customStyle="1" w:styleId="aNoteParaparSymb">
    <w:name w:val="aNoteParapar Symb"/>
    <w:basedOn w:val="aNoteparSymb"/>
    <w:rsid w:val="00B163C8"/>
    <w:pPr>
      <w:tabs>
        <w:tab w:val="right" w:pos="2640"/>
      </w:tabs>
      <w:spacing w:before="60"/>
      <w:ind w:left="2920" w:hanging="3402"/>
    </w:pPr>
  </w:style>
  <w:style w:type="paragraph" w:customStyle="1" w:styleId="aNoteBulletparSymb">
    <w:name w:val="aNoteBulletpar Symb"/>
    <w:basedOn w:val="aNoteparSymb"/>
    <w:rsid w:val="00B163C8"/>
    <w:pPr>
      <w:tabs>
        <w:tab w:val="clear" w:pos="1599"/>
        <w:tab w:val="left" w:pos="3289"/>
      </w:tabs>
      <w:spacing w:before="60"/>
      <w:ind w:left="2807" w:hanging="3289"/>
    </w:pPr>
  </w:style>
  <w:style w:type="paragraph" w:customStyle="1" w:styleId="AsubparabulletSymb">
    <w:name w:val="A subpara bullet Symb"/>
    <w:basedOn w:val="BillBasic"/>
    <w:rsid w:val="00B163C8"/>
    <w:pPr>
      <w:tabs>
        <w:tab w:val="left" w:pos="2138"/>
        <w:tab w:val="left" w:pos="3005"/>
      </w:tabs>
      <w:spacing w:before="60"/>
      <w:ind w:left="2523" w:hanging="3005"/>
    </w:pPr>
  </w:style>
  <w:style w:type="paragraph" w:customStyle="1" w:styleId="aExamHdgsubparSymb">
    <w:name w:val="aExamHdgsubpar Symb"/>
    <w:basedOn w:val="aExamHdgssSymb"/>
    <w:next w:val="Normal"/>
    <w:rsid w:val="00B163C8"/>
    <w:pPr>
      <w:tabs>
        <w:tab w:val="clear" w:pos="1582"/>
        <w:tab w:val="left" w:pos="2620"/>
      </w:tabs>
      <w:ind w:left="2138" w:hanging="2620"/>
    </w:pPr>
  </w:style>
  <w:style w:type="paragraph" w:customStyle="1" w:styleId="aExamsubparSymb">
    <w:name w:val="aExamsubpar Symb"/>
    <w:basedOn w:val="aExamssSymb"/>
    <w:rsid w:val="00B163C8"/>
    <w:pPr>
      <w:tabs>
        <w:tab w:val="clear" w:pos="1582"/>
        <w:tab w:val="left" w:pos="2620"/>
      </w:tabs>
      <w:ind w:left="2138" w:hanging="2620"/>
    </w:pPr>
  </w:style>
  <w:style w:type="paragraph" w:customStyle="1" w:styleId="aNotesubparSymb">
    <w:name w:val="aNotesubpar Symb"/>
    <w:basedOn w:val="BillBasic"/>
    <w:next w:val="Normal"/>
    <w:rsid w:val="00B163C8"/>
    <w:pPr>
      <w:tabs>
        <w:tab w:val="left" w:pos="2138"/>
        <w:tab w:val="left" w:pos="2937"/>
      </w:tabs>
      <w:ind w:left="2455" w:hanging="2937"/>
    </w:pPr>
    <w:rPr>
      <w:sz w:val="20"/>
    </w:rPr>
  </w:style>
  <w:style w:type="paragraph" w:customStyle="1" w:styleId="aNoteTextsubparSymb">
    <w:name w:val="aNoteTextsubpar Symb"/>
    <w:basedOn w:val="aNotesubparSymb"/>
    <w:rsid w:val="00B163C8"/>
    <w:pPr>
      <w:tabs>
        <w:tab w:val="clear" w:pos="2138"/>
        <w:tab w:val="clear" w:pos="2937"/>
        <w:tab w:val="left" w:pos="2943"/>
      </w:tabs>
      <w:spacing w:before="60"/>
      <w:ind w:left="2943" w:hanging="3425"/>
    </w:pPr>
  </w:style>
  <w:style w:type="paragraph" w:customStyle="1" w:styleId="PenaltySymb">
    <w:name w:val="Penalty Symb"/>
    <w:basedOn w:val="AmainreturnSymb"/>
    <w:rsid w:val="00B163C8"/>
  </w:style>
  <w:style w:type="paragraph" w:customStyle="1" w:styleId="PenaltyParaSymb">
    <w:name w:val="PenaltyPara Symb"/>
    <w:basedOn w:val="Normal"/>
    <w:rsid w:val="00B163C8"/>
    <w:pPr>
      <w:tabs>
        <w:tab w:val="right" w:pos="1360"/>
      </w:tabs>
      <w:spacing w:before="60"/>
      <w:ind w:left="1599" w:hanging="2081"/>
      <w:jc w:val="both"/>
    </w:pPr>
  </w:style>
  <w:style w:type="paragraph" w:customStyle="1" w:styleId="FormulaSymb">
    <w:name w:val="Formula Symb"/>
    <w:basedOn w:val="BillBasic"/>
    <w:rsid w:val="00B163C8"/>
    <w:pPr>
      <w:tabs>
        <w:tab w:val="left" w:pos="-480"/>
      </w:tabs>
      <w:spacing w:line="260" w:lineRule="atLeast"/>
      <w:ind w:hanging="480"/>
      <w:jc w:val="center"/>
    </w:pPr>
  </w:style>
  <w:style w:type="paragraph" w:customStyle="1" w:styleId="NormalSymb">
    <w:name w:val="Normal Symb"/>
    <w:basedOn w:val="Normal"/>
    <w:qFormat/>
    <w:rsid w:val="00B163C8"/>
    <w:pPr>
      <w:ind w:hanging="482"/>
    </w:pPr>
  </w:style>
  <w:style w:type="character" w:styleId="PlaceholderText">
    <w:name w:val="Placeholder Text"/>
    <w:basedOn w:val="DefaultParagraphFont"/>
    <w:uiPriority w:val="99"/>
    <w:semiHidden/>
    <w:rsid w:val="00B16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99-4" TargetMode="External"/><Relationship Id="rId26" Type="http://schemas.openxmlformats.org/officeDocument/2006/relationships/hyperlink" Target="http://www.legislation.act.gov.au/a/1999-4" TargetMode="External"/><Relationship Id="rId39" Type="http://schemas.openxmlformats.org/officeDocument/2006/relationships/footer" Target="footer6.xml"/><Relationship Id="rId21" Type="http://schemas.openxmlformats.org/officeDocument/2006/relationships/hyperlink" Target="http://www.legislation.act.gov.au/a/1929-18" TargetMode="External"/><Relationship Id="rId34" Type="http://schemas.openxmlformats.org/officeDocument/2006/relationships/hyperlink" Target="http://www.legislation.act.gov.au/a/1999-4"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99-7" TargetMode="External"/><Relationship Id="rId29" Type="http://schemas.openxmlformats.org/officeDocument/2006/relationships/hyperlink" Target="https://www.legislation.gov.au/Series/C2004A00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97-84" TargetMode="External"/><Relationship Id="rId32" Type="http://schemas.openxmlformats.org/officeDocument/2006/relationships/hyperlink" Target="http://www.legislation.act.gov.au/a/2023-18" TargetMode="External"/><Relationship Id="rId37"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7-84" TargetMode="External"/><Relationship Id="rId28" Type="http://schemas.openxmlformats.org/officeDocument/2006/relationships/hyperlink" Target="https://www.legislation.gov.au/Series/C2004A04633"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legislation.act.gov.au/a/2017-8" TargetMode="External"/><Relationship Id="rId31" Type="http://schemas.openxmlformats.org/officeDocument/2006/relationships/hyperlink" Target="http://www.legislation.act.gov.au/a/2023-18"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7-84" TargetMode="External"/><Relationship Id="rId27" Type="http://schemas.openxmlformats.org/officeDocument/2006/relationships/hyperlink" Target="http://www.legislation.act.gov.au/a/1999-4" TargetMode="External"/><Relationship Id="rId30" Type="http://schemas.openxmlformats.org/officeDocument/2006/relationships/hyperlink" Target="https://www.legislation.gov.au/Series/C2004A04633"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4-3" TargetMode="External"/><Relationship Id="rId25" Type="http://schemas.openxmlformats.org/officeDocument/2006/relationships/hyperlink" Target="http://www.legislation.act.gov.au/a/1997-84" TargetMode="External"/><Relationship Id="rId33" Type="http://schemas.openxmlformats.org/officeDocument/2006/relationships/hyperlink" Target="http://www.legislation.act.gov.au/a/2004-11" TargetMode="External"/><Relationship Id="rId38" Type="http://schemas.openxmlformats.org/officeDocument/2006/relationships/footer" Target="footer5.xml"/><Relationship Id="rId46" Type="http://schemas.openxmlformats.org/officeDocument/2006/relationships/header" Target="header8.xml"/><Relationship Id="rId20" Type="http://schemas.openxmlformats.org/officeDocument/2006/relationships/hyperlink" Target="https://legislation.nsw.gov.au/view/html/inforce/current/act-2012-029" TargetMode="External"/><Relationship Id="rId41"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4951</Words>
  <Characters>24651</Characters>
  <Application>Microsoft Office Word</Application>
  <DocSecurity>0</DocSecurity>
  <Lines>729</Lines>
  <Paragraphs>442</Paragraphs>
  <ScaleCrop>false</ScaleCrop>
  <HeadingPairs>
    <vt:vector size="2" baseType="variant">
      <vt:variant>
        <vt:lpstr>Title</vt:lpstr>
      </vt:variant>
      <vt:variant>
        <vt:i4>1</vt:i4>
      </vt:variant>
    </vt:vector>
  </HeadingPairs>
  <TitlesOfParts>
    <vt:vector size="1" baseType="lpstr">
      <vt:lpstr>Revenue Legislation Amendment Act 2023</vt:lpstr>
    </vt:vector>
  </TitlesOfParts>
  <Manager>Section</Manager>
  <Company>Section</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Legislation Amendment Act 2023</dc:title>
  <dc:subject>Amendment</dc:subject>
  <dc:creator>ACT Government</dc:creator>
  <cp:keywords>D10</cp:keywords>
  <dc:description>J2022-1202</dc:description>
  <cp:lastModifiedBy>PCODCS</cp:lastModifiedBy>
  <cp:revision>4</cp:revision>
  <cp:lastPrinted>2023-09-12T02:12:00Z</cp:lastPrinted>
  <dcterms:created xsi:type="dcterms:W3CDTF">2023-11-15T00:45:00Z</dcterms:created>
  <dcterms:modified xsi:type="dcterms:W3CDTF">2023-11-15T00:45:00Z</dcterms:modified>
  <cp:category>A2023-47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Clare Steller</vt:lpwstr>
  </property>
  <property fmtid="{D5CDD505-2E9C-101B-9397-08002B2CF9AE}" pid="7" name="SettlerEmail">
    <vt:lpwstr>clare.steller@act.gov.au</vt:lpwstr>
  </property>
  <property fmtid="{D5CDD505-2E9C-101B-9397-08002B2CF9AE}" pid="8" name="SettlerPh">
    <vt:lpwstr>62054731</vt:lpwstr>
  </property>
  <property fmtid="{D5CDD505-2E9C-101B-9397-08002B2CF9AE}" pid="9" name="Client">
    <vt:lpwstr>Chief Minister, Treasury and Economic Development Directorate</vt:lpwstr>
  </property>
  <property fmtid="{D5CDD505-2E9C-101B-9397-08002B2CF9AE}" pid="10" name="ClientName1">
    <vt:lpwstr>Amanda Thorpe</vt:lpwstr>
  </property>
  <property fmtid="{D5CDD505-2E9C-101B-9397-08002B2CF9AE}" pid="11" name="ClientEmail1">
    <vt:lpwstr>amanda.thorpe@act.gov.au</vt:lpwstr>
  </property>
  <property fmtid="{D5CDD505-2E9C-101B-9397-08002B2CF9AE}" pid="12" name="ClientPh1">
    <vt:lpwstr>62059520</vt:lpwstr>
  </property>
  <property fmtid="{D5CDD505-2E9C-101B-9397-08002B2CF9AE}" pid="13" name="ClientName2">
    <vt:lpwstr>Brett Wilesmith</vt:lpwstr>
  </property>
  <property fmtid="{D5CDD505-2E9C-101B-9397-08002B2CF9AE}" pid="14" name="ClientEmail2">
    <vt:lpwstr>brett.wilesmith@act.gov.au</vt:lpwstr>
  </property>
  <property fmtid="{D5CDD505-2E9C-101B-9397-08002B2CF9AE}" pid="15" name="ClientPh2">
    <vt:lpwstr>62050202</vt:lpwstr>
  </property>
  <property fmtid="{D5CDD505-2E9C-101B-9397-08002B2CF9AE}" pid="16" name="jobType">
    <vt:lpwstr>Drafting</vt:lpwstr>
  </property>
  <property fmtid="{D5CDD505-2E9C-101B-9397-08002B2CF9AE}" pid="17" name="DMSID">
    <vt:lpwstr>11166488</vt:lpwstr>
  </property>
  <property fmtid="{D5CDD505-2E9C-101B-9397-08002B2CF9AE}" pid="18" name="JMSREQUIREDCHECKIN">
    <vt:lpwstr/>
  </property>
  <property fmtid="{D5CDD505-2E9C-101B-9397-08002B2CF9AE}" pid="19" name="CHECKEDOUTFROMJMS">
    <vt:lpwstr/>
  </property>
  <property fmtid="{D5CDD505-2E9C-101B-9397-08002B2CF9AE}" pid="20" name="Citation">
    <vt:lpwstr>Revenue Legislation Amendment Bill 2023</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