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A6449" w14:textId="77777777" w:rsidR="00601D22" w:rsidRDefault="00601D22" w:rsidP="00FE5883">
      <w:pPr>
        <w:spacing w:before="480"/>
        <w:jc w:val="center"/>
      </w:pPr>
      <w:r>
        <w:rPr>
          <w:noProof/>
          <w:lang w:eastAsia="en-AU"/>
        </w:rPr>
        <w:drawing>
          <wp:inline distT="0" distB="0" distL="0" distR="0" wp14:anchorId="3CE2EBC6" wp14:editId="687BCF30">
            <wp:extent cx="1333500" cy="1181100"/>
            <wp:effectExtent l="19050" t="0" r="0" b="0"/>
            <wp:docPr id="1"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91605A2" w14:textId="77777777" w:rsidR="00601D22" w:rsidRDefault="00601D22">
      <w:pPr>
        <w:jc w:val="center"/>
        <w:rPr>
          <w:rFonts w:ascii="Arial" w:hAnsi="Arial"/>
        </w:rPr>
      </w:pPr>
      <w:r>
        <w:rPr>
          <w:rFonts w:ascii="Arial" w:hAnsi="Arial"/>
        </w:rPr>
        <w:t>Australian Capital Territory</w:t>
      </w:r>
    </w:p>
    <w:p w14:paraId="6D57F678" w14:textId="76474E75" w:rsidR="004C7A63" w:rsidRPr="00043487" w:rsidRDefault="008333A6">
      <w:pPr>
        <w:pStyle w:val="Billname1"/>
      </w:pPr>
      <w:fldSimple w:instr=" REF Citation \*charformat  \* MERGEFORMAT ">
        <w:r w:rsidR="001A1730">
          <w:t>Children and Young People Amendment Act 2023</w:t>
        </w:r>
      </w:fldSimple>
    </w:p>
    <w:p w14:paraId="629748C9" w14:textId="308348C7" w:rsidR="004C7A63" w:rsidRPr="00043487" w:rsidRDefault="008333A6">
      <w:pPr>
        <w:pStyle w:val="ActNo"/>
      </w:pPr>
      <w:fldSimple w:instr=" DOCPROPERTY &quot;Category&quot;  \* MERGEFORMAT ">
        <w:r w:rsidR="001A1730">
          <w:t>A2023-49</w:t>
        </w:r>
      </w:fldSimple>
    </w:p>
    <w:p w14:paraId="60D03623" w14:textId="77777777" w:rsidR="004C7A63" w:rsidRPr="00043487" w:rsidRDefault="004C7A63" w:rsidP="001D030F">
      <w:pPr>
        <w:pStyle w:val="Placeholder"/>
        <w:suppressLineNumbers/>
      </w:pPr>
      <w:r w:rsidRPr="00043487">
        <w:rPr>
          <w:rStyle w:val="charContents"/>
          <w:sz w:val="16"/>
        </w:rPr>
        <w:t xml:space="preserve">  </w:t>
      </w:r>
      <w:r w:rsidRPr="00043487">
        <w:rPr>
          <w:rStyle w:val="charPage"/>
        </w:rPr>
        <w:t xml:space="preserve">  </w:t>
      </w:r>
    </w:p>
    <w:p w14:paraId="2EB9C4DE" w14:textId="77777777" w:rsidR="004C7A63" w:rsidRPr="00043487" w:rsidRDefault="004C7A63">
      <w:pPr>
        <w:pStyle w:val="N-TOCheading"/>
      </w:pPr>
      <w:r w:rsidRPr="00043487">
        <w:rPr>
          <w:rStyle w:val="charContents"/>
        </w:rPr>
        <w:t>Contents</w:t>
      </w:r>
    </w:p>
    <w:p w14:paraId="27C23E8F" w14:textId="77777777" w:rsidR="004C7A63" w:rsidRPr="00043487" w:rsidRDefault="004C7A63">
      <w:pPr>
        <w:pStyle w:val="N-9pt"/>
      </w:pPr>
      <w:r w:rsidRPr="00043487">
        <w:tab/>
      </w:r>
      <w:r w:rsidRPr="00043487">
        <w:rPr>
          <w:rStyle w:val="charPage"/>
        </w:rPr>
        <w:t>Page</w:t>
      </w:r>
    </w:p>
    <w:p w14:paraId="48699138" w14:textId="3782FAC1" w:rsidR="005C4433" w:rsidRDefault="005C4433">
      <w:pPr>
        <w:pStyle w:val="TOC5"/>
        <w:rPr>
          <w:rFonts w:asciiTheme="minorHAnsi" w:eastAsiaTheme="minorEastAsia" w:hAnsiTheme="minorHAnsi" w:cstheme="minorBidi"/>
          <w:sz w:val="22"/>
          <w:szCs w:val="22"/>
          <w:lang w:eastAsia="en-AU"/>
        </w:rPr>
      </w:pPr>
      <w:r>
        <w:tab/>
      </w: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43768146" w:history="1">
        <w:r w:rsidRPr="003C715B">
          <w:t>1</w:t>
        </w:r>
        <w:r>
          <w:rPr>
            <w:rFonts w:asciiTheme="minorHAnsi" w:eastAsiaTheme="minorEastAsia" w:hAnsiTheme="minorHAnsi" w:cstheme="minorBidi"/>
            <w:sz w:val="22"/>
            <w:szCs w:val="22"/>
            <w:lang w:eastAsia="en-AU"/>
          </w:rPr>
          <w:tab/>
        </w:r>
        <w:r w:rsidRPr="003C715B">
          <w:t>Name of Act</w:t>
        </w:r>
        <w:r>
          <w:tab/>
        </w:r>
        <w:r>
          <w:fldChar w:fldCharType="begin"/>
        </w:r>
        <w:r>
          <w:instrText xml:space="preserve"> PAGEREF _Toc143768146 \h </w:instrText>
        </w:r>
        <w:r>
          <w:fldChar w:fldCharType="separate"/>
        </w:r>
        <w:r w:rsidR="001A1730">
          <w:t>2</w:t>
        </w:r>
        <w:r>
          <w:fldChar w:fldCharType="end"/>
        </w:r>
      </w:hyperlink>
    </w:p>
    <w:p w14:paraId="14F4DC33" w14:textId="56D76BB3" w:rsidR="005C4433" w:rsidRDefault="005C4433">
      <w:pPr>
        <w:pStyle w:val="TOC5"/>
        <w:rPr>
          <w:rFonts w:asciiTheme="minorHAnsi" w:eastAsiaTheme="minorEastAsia" w:hAnsiTheme="minorHAnsi" w:cstheme="minorBidi"/>
          <w:sz w:val="22"/>
          <w:szCs w:val="22"/>
          <w:lang w:eastAsia="en-AU"/>
        </w:rPr>
      </w:pPr>
      <w:r>
        <w:tab/>
      </w:r>
      <w:hyperlink w:anchor="_Toc143768147" w:history="1">
        <w:r w:rsidRPr="003C715B">
          <w:t>2</w:t>
        </w:r>
        <w:r>
          <w:rPr>
            <w:rFonts w:asciiTheme="minorHAnsi" w:eastAsiaTheme="minorEastAsia" w:hAnsiTheme="minorHAnsi" w:cstheme="minorBidi"/>
            <w:sz w:val="22"/>
            <w:szCs w:val="22"/>
            <w:lang w:eastAsia="en-AU"/>
          </w:rPr>
          <w:tab/>
        </w:r>
        <w:r w:rsidRPr="003C715B">
          <w:t>Commencement</w:t>
        </w:r>
        <w:r>
          <w:tab/>
        </w:r>
        <w:r>
          <w:fldChar w:fldCharType="begin"/>
        </w:r>
        <w:r>
          <w:instrText xml:space="preserve"> PAGEREF _Toc143768147 \h </w:instrText>
        </w:r>
        <w:r>
          <w:fldChar w:fldCharType="separate"/>
        </w:r>
        <w:r w:rsidR="001A1730">
          <w:t>2</w:t>
        </w:r>
        <w:r>
          <w:fldChar w:fldCharType="end"/>
        </w:r>
      </w:hyperlink>
    </w:p>
    <w:p w14:paraId="10B0559D" w14:textId="6EAFB310" w:rsidR="005C4433" w:rsidRDefault="005C4433">
      <w:pPr>
        <w:pStyle w:val="TOC5"/>
        <w:rPr>
          <w:rFonts w:asciiTheme="minorHAnsi" w:eastAsiaTheme="minorEastAsia" w:hAnsiTheme="minorHAnsi" w:cstheme="minorBidi"/>
          <w:sz w:val="22"/>
          <w:szCs w:val="22"/>
          <w:lang w:eastAsia="en-AU"/>
        </w:rPr>
      </w:pPr>
      <w:r>
        <w:tab/>
      </w:r>
      <w:hyperlink w:anchor="_Toc143768148" w:history="1">
        <w:r w:rsidRPr="003C715B">
          <w:t>3</w:t>
        </w:r>
        <w:r>
          <w:rPr>
            <w:rFonts w:asciiTheme="minorHAnsi" w:eastAsiaTheme="minorEastAsia" w:hAnsiTheme="minorHAnsi" w:cstheme="minorBidi"/>
            <w:sz w:val="22"/>
            <w:szCs w:val="22"/>
            <w:lang w:eastAsia="en-AU"/>
          </w:rPr>
          <w:tab/>
        </w:r>
        <w:r w:rsidRPr="003C715B">
          <w:t>Legislation amended</w:t>
        </w:r>
        <w:r>
          <w:tab/>
        </w:r>
        <w:r>
          <w:fldChar w:fldCharType="begin"/>
        </w:r>
        <w:r>
          <w:instrText xml:space="preserve"> PAGEREF _Toc143768148 \h </w:instrText>
        </w:r>
        <w:r>
          <w:fldChar w:fldCharType="separate"/>
        </w:r>
        <w:r w:rsidR="001A1730">
          <w:t>2</w:t>
        </w:r>
        <w:r>
          <w:fldChar w:fldCharType="end"/>
        </w:r>
      </w:hyperlink>
    </w:p>
    <w:p w14:paraId="57D12DA4" w14:textId="1492600C" w:rsidR="005C4433" w:rsidRDefault="005C4433">
      <w:pPr>
        <w:pStyle w:val="TOC5"/>
        <w:rPr>
          <w:rFonts w:asciiTheme="minorHAnsi" w:eastAsiaTheme="minorEastAsia" w:hAnsiTheme="minorHAnsi" w:cstheme="minorBidi"/>
          <w:sz w:val="22"/>
          <w:szCs w:val="22"/>
          <w:lang w:eastAsia="en-AU"/>
        </w:rPr>
      </w:pPr>
      <w:r>
        <w:tab/>
      </w:r>
      <w:hyperlink w:anchor="_Toc143768149" w:history="1">
        <w:r w:rsidRPr="00935B49">
          <w:rPr>
            <w:rStyle w:val="CharSectNo"/>
          </w:rPr>
          <w:t>4</w:t>
        </w:r>
        <w:r w:rsidRPr="00043487">
          <w:tab/>
          <w:t>Application of Act to children and young people etc</w:t>
        </w:r>
        <w:r>
          <w:br/>
        </w:r>
        <w:r w:rsidRPr="00043487">
          <w:t>Section 6 (c)</w:t>
        </w:r>
        <w:r>
          <w:tab/>
        </w:r>
        <w:r>
          <w:fldChar w:fldCharType="begin"/>
        </w:r>
        <w:r>
          <w:instrText xml:space="preserve"> PAGEREF _Toc143768149 \h </w:instrText>
        </w:r>
        <w:r>
          <w:fldChar w:fldCharType="separate"/>
        </w:r>
        <w:r w:rsidR="001A1730">
          <w:t>2</w:t>
        </w:r>
        <w:r>
          <w:fldChar w:fldCharType="end"/>
        </w:r>
      </w:hyperlink>
    </w:p>
    <w:p w14:paraId="0ED0E2F8" w14:textId="54A8C37F" w:rsidR="005C4433" w:rsidRDefault="005C4433">
      <w:pPr>
        <w:pStyle w:val="TOC5"/>
        <w:rPr>
          <w:rFonts w:asciiTheme="minorHAnsi" w:eastAsiaTheme="minorEastAsia" w:hAnsiTheme="minorHAnsi" w:cstheme="minorBidi"/>
          <w:sz w:val="22"/>
          <w:szCs w:val="22"/>
          <w:lang w:eastAsia="en-AU"/>
        </w:rPr>
      </w:pPr>
      <w:r>
        <w:tab/>
      </w:r>
      <w:hyperlink w:anchor="_Toc143768150" w:history="1">
        <w:r w:rsidRPr="00935B49">
          <w:rPr>
            <w:rStyle w:val="CharSectNo"/>
          </w:rPr>
          <w:t>5</w:t>
        </w:r>
        <w:r w:rsidRPr="00043487">
          <w:tab/>
          <w:t>Main objects of Act</w:t>
        </w:r>
        <w:r>
          <w:br/>
        </w:r>
        <w:r w:rsidRPr="00043487">
          <w:t>Section 7 (a) and (b)</w:t>
        </w:r>
        <w:r>
          <w:tab/>
        </w:r>
        <w:r>
          <w:fldChar w:fldCharType="begin"/>
        </w:r>
        <w:r>
          <w:instrText xml:space="preserve"> PAGEREF _Toc143768150 \h </w:instrText>
        </w:r>
        <w:r>
          <w:fldChar w:fldCharType="separate"/>
        </w:r>
        <w:r w:rsidR="001A1730">
          <w:t>3</w:t>
        </w:r>
        <w:r>
          <w:fldChar w:fldCharType="end"/>
        </w:r>
      </w:hyperlink>
    </w:p>
    <w:p w14:paraId="7E9FF744" w14:textId="29441FA8" w:rsidR="005C4433" w:rsidRDefault="005C4433">
      <w:pPr>
        <w:pStyle w:val="TOC5"/>
        <w:rPr>
          <w:rFonts w:asciiTheme="minorHAnsi" w:eastAsiaTheme="minorEastAsia" w:hAnsiTheme="minorHAnsi" w:cstheme="minorBidi"/>
          <w:sz w:val="22"/>
          <w:szCs w:val="22"/>
          <w:lang w:eastAsia="en-AU"/>
        </w:rPr>
      </w:pPr>
      <w:r>
        <w:tab/>
      </w:r>
      <w:hyperlink w:anchor="_Toc143768151" w:history="1">
        <w:r w:rsidRPr="003C715B">
          <w:t>6</w:t>
        </w:r>
        <w:r>
          <w:rPr>
            <w:rFonts w:asciiTheme="minorHAnsi" w:eastAsiaTheme="minorEastAsia" w:hAnsiTheme="minorHAnsi" w:cstheme="minorBidi"/>
            <w:sz w:val="22"/>
            <w:szCs w:val="22"/>
            <w:lang w:eastAsia="en-AU"/>
          </w:rPr>
          <w:tab/>
        </w:r>
        <w:r w:rsidRPr="003C715B">
          <w:t>Section 7 (c)</w:t>
        </w:r>
        <w:r>
          <w:tab/>
        </w:r>
        <w:r>
          <w:fldChar w:fldCharType="begin"/>
        </w:r>
        <w:r>
          <w:instrText xml:space="preserve"> PAGEREF _Toc143768151 \h </w:instrText>
        </w:r>
        <w:r>
          <w:fldChar w:fldCharType="separate"/>
        </w:r>
        <w:r w:rsidR="001A1730">
          <w:t>3</w:t>
        </w:r>
        <w:r>
          <w:fldChar w:fldCharType="end"/>
        </w:r>
      </w:hyperlink>
    </w:p>
    <w:p w14:paraId="59DDEE3A" w14:textId="497297EC" w:rsidR="005C4433" w:rsidRDefault="005C4433">
      <w:pPr>
        <w:pStyle w:val="TOC5"/>
        <w:rPr>
          <w:rFonts w:asciiTheme="minorHAnsi" w:eastAsiaTheme="minorEastAsia" w:hAnsiTheme="minorHAnsi" w:cstheme="minorBidi"/>
          <w:sz w:val="22"/>
          <w:szCs w:val="22"/>
          <w:lang w:eastAsia="en-AU"/>
        </w:rPr>
      </w:pPr>
      <w:r>
        <w:tab/>
      </w:r>
      <w:hyperlink w:anchor="_Toc143768152" w:history="1">
        <w:r w:rsidRPr="003C715B">
          <w:t>7</w:t>
        </w:r>
        <w:r>
          <w:rPr>
            <w:rFonts w:asciiTheme="minorHAnsi" w:eastAsiaTheme="minorEastAsia" w:hAnsiTheme="minorHAnsi" w:cstheme="minorBidi"/>
            <w:sz w:val="22"/>
            <w:szCs w:val="22"/>
            <w:lang w:eastAsia="en-AU"/>
          </w:rPr>
          <w:tab/>
        </w:r>
        <w:r w:rsidRPr="003C715B">
          <w:t>Section 7 (d) (i)</w:t>
        </w:r>
        <w:r>
          <w:tab/>
        </w:r>
        <w:r>
          <w:fldChar w:fldCharType="begin"/>
        </w:r>
        <w:r>
          <w:instrText xml:space="preserve"> PAGEREF _Toc143768152 \h </w:instrText>
        </w:r>
        <w:r>
          <w:fldChar w:fldCharType="separate"/>
        </w:r>
        <w:r w:rsidR="001A1730">
          <w:t>3</w:t>
        </w:r>
        <w:r>
          <w:fldChar w:fldCharType="end"/>
        </w:r>
      </w:hyperlink>
    </w:p>
    <w:p w14:paraId="32091118" w14:textId="6A3EBBD8" w:rsidR="005C4433" w:rsidRDefault="005C4433">
      <w:pPr>
        <w:pStyle w:val="TOC5"/>
        <w:rPr>
          <w:rFonts w:asciiTheme="minorHAnsi" w:eastAsiaTheme="minorEastAsia" w:hAnsiTheme="minorHAnsi" w:cstheme="minorBidi"/>
          <w:sz w:val="22"/>
          <w:szCs w:val="22"/>
          <w:lang w:eastAsia="en-AU"/>
        </w:rPr>
      </w:pPr>
      <w:r>
        <w:tab/>
      </w:r>
      <w:hyperlink w:anchor="_Toc143768153" w:history="1">
        <w:r w:rsidRPr="003C715B">
          <w:t>8</w:t>
        </w:r>
        <w:r>
          <w:rPr>
            <w:rFonts w:asciiTheme="minorHAnsi" w:eastAsiaTheme="minorEastAsia" w:hAnsiTheme="minorHAnsi" w:cstheme="minorBidi"/>
            <w:sz w:val="22"/>
            <w:szCs w:val="22"/>
            <w:lang w:eastAsia="en-AU"/>
          </w:rPr>
          <w:tab/>
        </w:r>
        <w:r w:rsidRPr="003C715B">
          <w:t>Section 7 (d) (ii)</w:t>
        </w:r>
        <w:r>
          <w:tab/>
        </w:r>
        <w:r>
          <w:fldChar w:fldCharType="begin"/>
        </w:r>
        <w:r>
          <w:instrText xml:space="preserve"> PAGEREF _Toc143768153 \h </w:instrText>
        </w:r>
        <w:r>
          <w:fldChar w:fldCharType="separate"/>
        </w:r>
        <w:r w:rsidR="001A1730">
          <w:t>3</w:t>
        </w:r>
        <w:r>
          <w:fldChar w:fldCharType="end"/>
        </w:r>
      </w:hyperlink>
    </w:p>
    <w:p w14:paraId="20E1A062" w14:textId="3F484115" w:rsidR="005C4433" w:rsidRDefault="005C4433">
      <w:pPr>
        <w:pStyle w:val="TOC5"/>
        <w:rPr>
          <w:rFonts w:asciiTheme="minorHAnsi" w:eastAsiaTheme="minorEastAsia" w:hAnsiTheme="minorHAnsi" w:cstheme="minorBidi"/>
          <w:sz w:val="22"/>
          <w:szCs w:val="22"/>
          <w:lang w:eastAsia="en-AU"/>
        </w:rPr>
      </w:pPr>
      <w:r>
        <w:tab/>
      </w:r>
      <w:hyperlink w:anchor="_Toc143768154" w:history="1">
        <w:r w:rsidRPr="003C715B">
          <w:t>9</w:t>
        </w:r>
        <w:r>
          <w:rPr>
            <w:rFonts w:asciiTheme="minorHAnsi" w:eastAsiaTheme="minorEastAsia" w:hAnsiTheme="minorHAnsi" w:cstheme="minorBidi"/>
            <w:sz w:val="22"/>
            <w:szCs w:val="22"/>
            <w:lang w:eastAsia="en-AU"/>
          </w:rPr>
          <w:tab/>
        </w:r>
        <w:r w:rsidRPr="003C715B">
          <w:t>Section 7 (e)</w:t>
        </w:r>
        <w:r>
          <w:tab/>
        </w:r>
        <w:r>
          <w:fldChar w:fldCharType="begin"/>
        </w:r>
        <w:r>
          <w:instrText xml:space="preserve"> PAGEREF _Toc143768154 \h </w:instrText>
        </w:r>
        <w:r>
          <w:fldChar w:fldCharType="separate"/>
        </w:r>
        <w:r w:rsidR="001A1730">
          <w:t>4</w:t>
        </w:r>
        <w:r>
          <w:fldChar w:fldCharType="end"/>
        </w:r>
      </w:hyperlink>
    </w:p>
    <w:p w14:paraId="0AD2A134" w14:textId="2A49DD6E" w:rsidR="005C4433" w:rsidRDefault="005C4433">
      <w:pPr>
        <w:pStyle w:val="TOC5"/>
        <w:rPr>
          <w:rFonts w:asciiTheme="minorHAnsi" w:eastAsiaTheme="minorEastAsia" w:hAnsiTheme="minorHAnsi" w:cstheme="minorBidi"/>
          <w:sz w:val="22"/>
          <w:szCs w:val="22"/>
          <w:lang w:eastAsia="en-AU"/>
        </w:rPr>
      </w:pPr>
      <w:r>
        <w:lastRenderedPageBreak/>
        <w:tab/>
      </w:r>
      <w:hyperlink w:anchor="_Toc143768155" w:history="1">
        <w:r w:rsidRPr="003C715B">
          <w:t>10</w:t>
        </w:r>
        <w:r>
          <w:rPr>
            <w:rFonts w:asciiTheme="minorHAnsi" w:eastAsiaTheme="minorEastAsia" w:hAnsiTheme="minorHAnsi" w:cstheme="minorBidi"/>
            <w:sz w:val="22"/>
            <w:szCs w:val="22"/>
            <w:lang w:eastAsia="en-AU"/>
          </w:rPr>
          <w:tab/>
        </w:r>
        <w:r w:rsidRPr="003C715B">
          <w:t>Section 10</w:t>
        </w:r>
        <w:r>
          <w:tab/>
        </w:r>
        <w:r>
          <w:fldChar w:fldCharType="begin"/>
        </w:r>
        <w:r>
          <w:instrText xml:space="preserve"> PAGEREF _Toc143768155 \h </w:instrText>
        </w:r>
        <w:r>
          <w:fldChar w:fldCharType="separate"/>
        </w:r>
        <w:r w:rsidR="001A1730">
          <w:t>4</w:t>
        </w:r>
        <w:r>
          <w:fldChar w:fldCharType="end"/>
        </w:r>
      </w:hyperlink>
    </w:p>
    <w:p w14:paraId="4D7EF3F3" w14:textId="256850D0" w:rsidR="005C4433" w:rsidRDefault="005C4433">
      <w:pPr>
        <w:pStyle w:val="TOC5"/>
        <w:rPr>
          <w:rFonts w:asciiTheme="minorHAnsi" w:eastAsiaTheme="minorEastAsia" w:hAnsiTheme="minorHAnsi" w:cstheme="minorBidi"/>
          <w:sz w:val="22"/>
          <w:szCs w:val="22"/>
          <w:lang w:eastAsia="en-AU"/>
        </w:rPr>
      </w:pPr>
      <w:r>
        <w:tab/>
      </w:r>
      <w:hyperlink w:anchor="_Toc143768156" w:history="1">
        <w:r w:rsidRPr="00935B49">
          <w:rPr>
            <w:rStyle w:val="CharSectNo"/>
          </w:rPr>
          <w:t>11</w:t>
        </w:r>
        <w:r w:rsidRPr="00043487">
          <w:tab/>
          <w:t>Director-general’s functions</w:t>
        </w:r>
        <w:r>
          <w:br/>
        </w:r>
        <w:r w:rsidRPr="00043487">
          <w:t>Section 22 (1) (a) and (b)</w:t>
        </w:r>
        <w:r>
          <w:tab/>
        </w:r>
        <w:r>
          <w:fldChar w:fldCharType="begin"/>
        </w:r>
        <w:r>
          <w:instrText xml:space="preserve"> PAGEREF _Toc143768156 \h </w:instrText>
        </w:r>
        <w:r>
          <w:fldChar w:fldCharType="separate"/>
        </w:r>
        <w:r w:rsidR="001A1730">
          <w:t>5</w:t>
        </w:r>
        <w:r>
          <w:fldChar w:fldCharType="end"/>
        </w:r>
      </w:hyperlink>
    </w:p>
    <w:p w14:paraId="1A6183A0" w14:textId="32333953" w:rsidR="005C4433" w:rsidRDefault="005C4433">
      <w:pPr>
        <w:pStyle w:val="TOC5"/>
        <w:rPr>
          <w:rFonts w:asciiTheme="minorHAnsi" w:eastAsiaTheme="minorEastAsia" w:hAnsiTheme="minorHAnsi" w:cstheme="minorBidi"/>
          <w:sz w:val="22"/>
          <w:szCs w:val="22"/>
          <w:lang w:eastAsia="en-AU"/>
        </w:rPr>
      </w:pPr>
      <w:r>
        <w:tab/>
      </w:r>
      <w:hyperlink w:anchor="_Toc143768157" w:history="1">
        <w:r w:rsidRPr="003C715B">
          <w:t>12</w:t>
        </w:r>
        <w:r>
          <w:rPr>
            <w:rFonts w:asciiTheme="minorHAnsi" w:eastAsiaTheme="minorEastAsia" w:hAnsiTheme="minorHAnsi" w:cstheme="minorBidi"/>
            <w:sz w:val="22"/>
            <w:szCs w:val="22"/>
            <w:lang w:eastAsia="en-AU"/>
          </w:rPr>
          <w:tab/>
        </w:r>
        <w:r w:rsidRPr="003C715B">
          <w:t>Section 22 (1) (d) and (e)</w:t>
        </w:r>
        <w:r>
          <w:tab/>
        </w:r>
        <w:r>
          <w:fldChar w:fldCharType="begin"/>
        </w:r>
        <w:r>
          <w:instrText xml:space="preserve"> PAGEREF _Toc143768157 \h </w:instrText>
        </w:r>
        <w:r>
          <w:fldChar w:fldCharType="separate"/>
        </w:r>
        <w:r w:rsidR="001A1730">
          <w:t>6</w:t>
        </w:r>
        <w:r>
          <w:fldChar w:fldCharType="end"/>
        </w:r>
      </w:hyperlink>
    </w:p>
    <w:p w14:paraId="2A035C81" w14:textId="6D66AADF" w:rsidR="005C4433" w:rsidRDefault="005C4433">
      <w:pPr>
        <w:pStyle w:val="TOC5"/>
        <w:rPr>
          <w:rFonts w:asciiTheme="minorHAnsi" w:eastAsiaTheme="minorEastAsia" w:hAnsiTheme="minorHAnsi" w:cstheme="minorBidi"/>
          <w:sz w:val="22"/>
          <w:szCs w:val="22"/>
          <w:lang w:eastAsia="en-AU"/>
        </w:rPr>
      </w:pPr>
      <w:r>
        <w:tab/>
      </w:r>
      <w:hyperlink w:anchor="_Toc143768158" w:history="1">
        <w:r w:rsidRPr="00935B49">
          <w:rPr>
            <w:rStyle w:val="CharSectNo"/>
          </w:rPr>
          <w:t>13</w:t>
        </w:r>
        <w:r w:rsidRPr="00043487">
          <w:tab/>
          <w:t xml:space="preserve">What is </w:t>
        </w:r>
        <w:r w:rsidRPr="005F6DF0">
          <w:rPr>
            <w:rStyle w:val="charItals"/>
          </w:rPr>
          <w:t>suitability information</w:t>
        </w:r>
        <w:r w:rsidRPr="00043487">
          <w:t>?</w:t>
        </w:r>
        <w:r>
          <w:br/>
        </w:r>
        <w:r w:rsidRPr="00043487">
          <w:t xml:space="preserve">Section 65 (1), definition of </w:t>
        </w:r>
        <w:r w:rsidRPr="005F6DF0">
          <w:rPr>
            <w:rStyle w:val="charItals"/>
          </w:rPr>
          <w:t>suitability information</w:t>
        </w:r>
        <w:r w:rsidRPr="00043487">
          <w:t>, paragraph (g)</w:t>
        </w:r>
        <w:r>
          <w:tab/>
        </w:r>
        <w:r>
          <w:fldChar w:fldCharType="begin"/>
        </w:r>
        <w:r>
          <w:instrText xml:space="preserve"> PAGEREF _Toc143768158 \h </w:instrText>
        </w:r>
        <w:r>
          <w:fldChar w:fldCharType="separate"/>
        </w:r>
        <w:r w:rsidR="001A1730">
          <w:t>6</w:t>
        </w:r>
        <w:r>
          <w:fldChar w:fldCharType="end"/>
        </w:r>
      </w:hyperlink>
    </w:p>
    <w:p w14:paraId="5E00905C" w14:textId="1A57A034" w:rsidR="005C4433" w:rsidRDefault="005C4433">
      <w:pPr>
        <w:pStyle w:val="TOC5"/>
        <w:rPr>
          <w:rFonts w:asciiTheme="minorHAnsi" w:eastAsiaTheme="minorEastAsia" w:hAnsiTheme="minorHAnsi" w:cstheme="minorBidi"/>
          <w:sz w:val="22"/>
          <w:szCs w:val="22"/>
          <w:lang w:eastAsia="en-AU"/>
        </w:rPr>
      </w:pPr>
      <w:r>
        <w:tab/>
      </w:r>
      <w:hyperlink w:anchor="_Toc143768159" w:history="1">
        <w:r w:rsidRPr="00935B49">
          <w:rPr>
            <w:rStyle w:val="CharSectNo"/>
          </w:rPr>
          <w:t>14</w:t>
        </w:r>
        <w:r w:rsidRPr="00043487">
          <w:tab/>
          <w:t>Family group conferences—criteria</w:t>
        </w:r>
        <w:r>
          <w:br/>
        </w:r>
        <w:r w:rsidRPr="00043487">
          <w:t>Section 80 (2), example 1</w:t>
        </w:r>
        <w:r>
          <w:tab/>
        </w:r>
        <w:r>
          <w:fldChar w:fldCharType="begin"/>
        </w:r>
        <w:r>
          <w:instrText xml:space="preserve"> PAGEREF _Toc143768159 \h </w:instrText>
        </w:r>
        <w:r>
          <w:fldChar w:fldCharType="separate"/>
        </w:r>
        <w:r w:rsidR="001A1730">
          <w:t>7</w:t>
        </w:r>
        <w:r>
          <w:fldChar w:fldCharType="end"/>
        </w:r>
      </w:hyperlink>
    </w:p>
    <w:p w14:paraId="56AF0EE9" w14:textId="6EAE9EFE" w:rsidR="005C4433" w:rsidRDefault="005C4433">
      <w:pPr>
        <w:pStyle w:val="TOC5"/>
        <w:rPr>
          <w:rFonts w:asciiTheme="minorHAnsi" w:eastAsiaTheme="minorEastAsia" w:hAnsiTheme="minorHAnsi" w:cstheme="minorBidi"/>
          <w:sz w:val="22"/>
          <w:szCs w:val="22"/>
          <w:lang w:eastAsia="en-AU"/>
        </w:rPr>
      </w:pPr>
      <w:r>
        <w:tab/>
      </w:r>
      <w:hyperlink w:anchor="_Toc143768160" w:history="1">
        <w:r w:rsidRPr="003C715B">
          <w:t>15</w:t>
        </w:r>
        <w:r>
          <w:rPr>
            <w:rFonts w:asciiTheme="minorHAnsi" w:eastAsiaTheme="minorEastAsia" w:hAnsiTheme="minorHAnsi" w:cstheme="minorBidi"/>
            <w:sz w:val="22"/>
            <w:szCs w:val="22"/>
            <w:lang w:eastAsia="en-AU"/>
          </w:rPr>
          <w:tab/>
        </w:r>
        <w:r w:rsidRPr="003C715B">
          <w:t>Section 80 (2), example 3</w:t>
        </w:r>
        <w:r>
          <w:tab/>
        </w:r>
        <w:r>
          <w:fldChar w:fldCharType="begin"/>
        </w:r>
        <w:r>
          <w:instrText xml:space="preserve"> PAGEREF _Toc143768160 \h </w:instrText>
        </w:r>
        <w:r>
          <w:fldChar w:fldCharType="separate"/>
        </w:r>
        <w:r w:rsidR="001A1730">
          <w:t>7</w:t>
        </w:r>
        <w:r>
          <w:fldChar w:fldCharType="end"/>
        </w:r>
      </w:hyperlink>
    </w:p>
    <w:p w14:paraId="14DBD34B" w14:textId="7936ADBB" w:rsidR="005C4433" w:rsidRDefault="005C4433">
      <w:pPr>
        <w:pStyle w:val="TOC5"/>
        <w:rPr>
          <w:rFonts w:asciiTheme="minorHAnsi" w:eastAsiaTheme="minorEastAsia" w:hAnsiTheme="minorHAnsi" w:cstheme="minorBidi"/>
          <w:sz w:val="22"/>
          <w:szCs w:val="22"/>
          <w:lang w:eastAsia="en-AU"/>
        </w:rPr>
      </w:pPr>
      <w:r>
        <w:tab/>
      </w:r>
      <w:hyperlink w:anchor="_Toc143768161" w:history="1">
        <w:r w:rsidRPr="00935B49">
          <w:rPr>
            <w:rStyle w:val="CharSectNo"/>
          </w:rPr>
          <w:t>16</w:t>
        </w:r>
        <w:r w:rsidRPr="00043487">
          <w:tab/>
          <w:t>Application of care and protection chapters</w:t>
        </w:r>
        <w:r>
          <w:br/>
        </w:r>
        <w:r w:rsidRPr="00043487">
          <w:t>Part 10.1 heading, note, paragraph (c)</w:t>
        </w:r>
        <w:r>
          <w:tab/>
        </w:r>
        <w:r>
          <w:fldChar w:fldCharType="begin"/>
        </w:r>
        <w:r>
          <w:instrText xml:space="preserve"> PAGEREF _Toc143768161 \h </w:instrText>
        </w:r>
        <w:r>
          <w:fldChar w:fldCharType="separate"/>
        </w:r>
        <w:r w:rsidR="001A1730">
          <w:t>7</w:t>
        </w:r>
        <w:r>
          <w:fldChar w:fldCharType="end"/>
        </w:r>
      </w:hyperlink>
    </w:p>
    <w:p w14:paraId="5045A522" w14:textId="798B2C05" w:rsidR="005C4433" w:rsidRDefault="005C4433">
      <w:pPr>
        <w:pStyle w:val="TOC5"/>
        <w:rPr>
          <w:rFonts w:asciiTheme="minorHAnsi" w:eastAsiaTheme="minorEastAsia" w:hAnsiTheme="minorHAnsi" w:cstheme="minorBidi"/>
          <w:sz w:val="22"/>
          <w:szCs w:val="22"/>
          <w:lang w:eastAsia="en-AU"/>
        </w:rPr>
      </w:pPr>
      <w:r>
        <w:tab/>
      </w:r>
      <w:hyperlink w:anchor="_Toc143768162" w:history="1">
        <w:r w:rsidRPr="00935B49">
          <w:rPr>
            <w:rStyle w:val="CharSectNo"/>
          </w:rPr>
          <w:t>17</w:t>
        </w:r>
        <w:r w:rsidRPr="00043487">
          <w:tab/>
          <w:t xml:space="preserve">What are the </w:t>
        </w:r>
        <w:r w:rsidRPr="005F6DF0">
          <w:rPr>
            <w:rStyle w:val="charItals"/>
          </w:rPr>
          <w:t>care and protection chapters</w:t>
        </w:r>
        <w:r w:rsidRPr="00043487">
          <w:t>?</w:t>
        </w:r>
        <w:r>
          <w:br/>
        </w:r>
        <w:r w:rsidRPr="00043487">
          <w:t xml:space="preserve">Section 336, definition of </w:t>
        </w:r>
        <w:r w:rsidRPr="005F6DF0">
          <w:rPr>
            <w:rStyle w:val="charItals"/>
          </w:rPr>
          <w:t>care and protection chapters</w:t>
        </w:r>
        <w:r w:rsidRPr="00043487">
          <w:t>, paragraph (b)</w:t>
        </w:r>
        <w:r>
          <w:tab/>
        </w:r>
        <w:r>
          <w:fldChar w:fldCharType="begin"/>
        </w:r>
        <w:r>
          <w:instrText xml:space="preserve"> PAGEREF _Toc143768162 \h </w:instrText>
        </w:r>
        <w:r>
          <w:fldChar w:fldCharType="separate"/>
        </w:r>
        <w:r w:rsidR="001A1730">
          <w:t>7</w:t>
        </w:r>
        <w:r>
          <w:fldChar w:fldCharType="end"/>
        </w:r>
      </w:hyperlink>
    </w:p>
    <w:p w14:paraId="1ADCEEBB" w14:textId="02D1B6A0" w:rsidR="005C4433" w:rsidRDefault="005C4433">
      <w:pPr>
        <w:pStyle w:val="TOC5"/>
        <w:rPr>
          <w:rFonts w:asciiTheme="minorHAnsi" w:eastAsiaTheme="minorEastAsia" w:hAnsiTheme="minorHAnsi" w:cstheme="minorBidi"/>
          <w:sz w:val="22"/>
          <w:szCs w:val="22"/>
          <w:lang w:eastAsia="en-AU"/>
        </w:rPr>
      </w:pPr>
      <w:r>
        <w:tab/>
      </w:r>
      <w:hyperlink w:anchor="_Toc143768163" w:history="1">
        <w:r w:rsidRPr="00935B49">
          <w:rPr>
            <w:rStyle w:val="CharSectNo"/>
          </w:rPr>
          <w:t>18</w:t>
        </w:r>
        <w:r w:rsidRPr="005F6DF0">
          <w:rPr>
            <w:rStyle w:val="charItals"/>
            <w:i w:val="0"/>
          </w:rPr>
          <w:tab/>
        </w:r>
        <w:r w:rsidRPr="00043487">
          <w:t>Definitions—care and protection chapters</w:t>
        </w:r>
        <w:r>
          <w:br/>
        </w:r>
        <w:r w:rsidRPr="00043487">
          <w:t xml:space="preserve">Section 341 (1), definitions of </w:t>
        </w:r>
        <w:r w:rsidRPr="005F6DF0">
          <w:rPr>
            <w:rStyle w:val="charItals"/>
          </w:rPr>
          <w:t>abuse</w:t>
        </w:r>
        <w:r w:rsidRPr="00043487">
          <w:t xml:space="preserve"> and </w:t>
        </w:r>
        <w:r w:rsidRPr="005F6DF0">
          <w:rPr>
            <w:rStyle w:val="charItals"/>
          </w:rPr>
          <w:t>neglect</w:t>
        </w:r>
        <w:r>
          <w:tab/>
        </w:r>
        <w:r>
          <w:fldChar w:fldCharType="begin"/>
        </w:r>
        <w:r>
          <w:instrText xml:space="preserve"> PAGEREF _Toc143768163 \h </w:instrText>
        </w:r>
        <w:r>
          <w:fldChar w:fldCharType="separate"/>
        </w:r>
        <w:r w:rsidR="001A1730">
          <w:t>8</w:t>
        </w:r>
        <w:r>
          <w:fldChar w:fldCharType="end"/>
        </w:r>
      </w:hyperlink>
    </w:p>
    <w:p w14:paraId="28BF4C8F" w14:textId="54D28EEB" w:rsidR="005C4433" w:rsidRDefault="005C4433">
      <w:pPr>
        <w:pStyle w:val="TOC5"/>
        <w:rPr>
          <w:rFonts w:asciiTheme="minorHAnsi" w:eastAsiaTheme="minorEastAsia" w:hAnsiTheme="minorHAnsi" w:cstheme="minorBidi"/>
          <w:sz w:val="22"/>
          <w:szCs w:val="22"/>
          <w:lang w:eastAsia="en-AU"/>
        </w:rPr>
      </w:pPr>
      <w:r>
        <w:tab/>
      </w:r>
      <w:hyperlink w:anchor="_Toc143768164" w:history="1">
        <w:r w:rsidRPr="003C715B">
          <w:t>19</w:t>
        </w:r>
        <w:r>
          <w:rPr>
            <w:rFonts w:asciiTheme="minorHAnsi" w:eastAsiaTheme="minorEastAsia" w:hAnsiTheme="minorHAnsi" w:cstheme="minorBidi"/>
            <w:sz w:val="22"/>
            <w:szCs w:val="22"/>
            <w:lang w:eastAsia="en-AU"/>
          </w:rPr>
          <w:tab/>
        </w:r>
        <w:r w:rsidRPr="003C715B">
          <w:t xml:space="preserve">Section 341 (1), new definition of </w:t>
        </w:r>
        <w:r w:rsidRPr="003C715B">
          <w:rPr>
            <w:i/>
          </w:rPr>
          <w:t>significant harm</w:t>
        </w:r>
        <w:r>
          <w:tab/>
        </w:r>
        <w:r>
          <w:fldChar w:fldCharType="begin"/>
        </w:r>
        <w:r>
          <w:instrText xml:space="preserve"> PAGEREF _Toc143768164 \h </w:instrText>
        </w:r>
        <w:r>
          <w:fldChar w:fldCharType="separate"/>
        </w:r>
        <w:r w:rsidR="001A1730">
          <w:t>8</w:t>
        </w:r>
        <w:r>
          <w:fldChar w:fldCharType="end"/>
        </w:r>
      </w:hyperlink>
    </w:p>
    <w:p w14:paraId="4DE8CE82" w14:textId="23E903EF" w:rsidR="005C4433" w:rsidRDefault="005C4433">
      <w:pPr>
        <w:pStyle w:val="TOC5"/>
        <w:rPr>
          <w:rFonts w:asciiTheme="minorHAnsi" w:eastAsiaTheme="minorEastAsia" w:hAnsiTheme="minorHAnsi" w:cstheme="minorBidi"/>
          <w:sz w:val="22"/>
          <w:szCs w:val="22"/>
          <w:lang w:eastAsia="en-AU"/>
        </w:rPr>
      </w:pPr>
      <w:r>
        <w:tab/>
      </w:r>
      <w:hyperlink w:anchor="_Toc143768165" w:history="1">
        <w:r w:rsidRPr="003C715B">
          <w:t>20</w:t>
        </w:r>
        <w:r>
          <w:rPr>
            <w:rFonts w:asciiTheme="minorHAnsi" w:eastAsiaTheme="minorEastAsia" w:hAnsiTheme="minorHAnsi" w:cstheme="minorBidi"/>
            <w:sz w:val="22"/>
            <w:szCs w:val="22"/>
            <w:lang w:eastAsia="en-AU"/>
          </w:rPr>
          <w:tab/>
        </w:r>
        <w:r w:rsidRPr="003C715B">
          <w:t xml:space="preserve">Section 341 (2), definitions of </w:t>
        </w:r>
        <w:r w:rsidRPr="003C715B">
          <w:rPr>
            <w:i/>
          </w:rPr>
          <w:t>at risk of abuse or neglect</w:t>
        </w:r>
        <w:r w:rsidRPr="003C715B">
          <w:t xml:space="preserve"> and </w:t>
        </w:r>
        <w:r w:rsidRPr="003C715B">
          <w:rPr>
            <w:i/>
          </w:rPr>
          <w:t>significant harm</w:t>
        </w:r>
        <w:r>
          <w:tab/>
        </w:r>
        <w:r>
          <w:fldChar w:fldCharType="begin"/>
        </w:r>
        <w:r>
          <w:instrText xml:space="preserve"> PAGEREF _Toc143768165 \h </w:instrText>
        </w:r>
        <w:r>
          <w:fldChar w:fldCharType="separate"/>
        </w:r>
        <w:r w:rsidR="001A1730">
          <w:t>8</w:t>
        </w:r>
        <w:r>
          <w:fldChar w:fldCharType="end"/>
        </w:r>
      </w:hyperlink>
    </w:p>
    <w:p w14:paraId="774732C8" w14:textId="5B8C1B25" w:rsidR="005C4433" w:rsidRDefault="005C4433">
      <w:pPr>
        <w:pStyle w:val="TOC5"/>
        <w:rPr>
          <w:rFonts w:asciiTheme="minorHAnsi" w:eastAsiaTheme="minorEastAsia" w:hAnsiTheme="minorHAnsi" w:cstheme="minorBidi"/>
          <w:sz w:val="22"/>
          <w:szCs w:val="22"/>
          <w:lang w:eastAsia="en-AU"/>
        </w:rPr>
      </w:pPr>
      <w:r>
        <w:tab/>
      </w:r>
      <w:hyperlink w:anchor="_Toc143768166" w:history="1">
        <w:r w:rsidRPr="003C715B">
          <w:t>21</w:t>
        </w:r>
        <w:r>
          <w:rPr>
            <w:rFonts w:asciiTheme="minorHAnsi" w:eastAsiaTheme="minorEastAsia" w:hAnsiTheme="minorHAnsi" w:cstheme="minorBidi"/>
            <w:sz w:val="22"/>
            <w:szCs w:val="22"/>
            <w:lang w:eastAsia="en-AU"/>
          </w:rPr>
          <w:tab/>
        </w:r>
        <w:r w:rsidRPr="003C715B">
          <w:t>Sections 342 and 343</w:t>
        </w:r>
        <w:r>
          <w:tab/>
        </w:r>
        <w:r>
          <w:fldChar w:fldCharType="begin"/>
        </w:r>
        <w:r>
          <w:instrText xml:space="preserve"> PAGEREF _Toc143768166 \h </w:instrText>
        </w:r>
        <w:r>
          <w:fldChar w:fldCharType="separate"/>
        </w:r>
        <w:r w:rsidR="001A1730">
          <w:t>8</w:t>
        </w:r>
        <w:r>
          <w:fldChar w:fldCharType="end"/>
        </w:r>
      </w:hyperlink>
    </w:p>
    <w:p w14:paraId="01740F88" w14:textId="4A8663E2" w:rsidR="005C4433" w:rsidRDefault="005C4433">
      <w:pPr>
        <w:pStyle w:val="TOC5"/>
        <w:rPr>
          <w:rFonts w:asciiTheme="minorHAnsi" w:eastAsiaTheme="minorEastAsia" w:hAnsiTheme="minorHAnsi" w:cstheme="minorBidi"/>
          <w:sz w:val="22"/>
          <w:szCs w:val="22"/>
          <w:lang w:eastAsia="en-AU"/>
        </w:rPr>
      </w:pPr>
      <w:r>
        <w:tab/>
      </w:r>
      <w:hyperlink w:anchor="_Toc143768167" w:history="1">
        <w:r w:rsidRPr="003C715B">
          <w:t>22</w:t>
        </w:r>
        <w:r>
          <w:rPr>
            <w:rFonts w:asciiTheme="minorHAnsi" w:eastAsiaTheme="minorEastAsia" w:hAnsiTheme="minorHAnsi" w:cstheme="minorBidi"/>
            <w:sz w:val="22"/>
            <w:szCs w:val="22"/>
            <w:lang w:eastAsia="en-AU"/>
          </w:rPr>
          <w:tab/>
        </w:r>
        <w:r w:rsidRPr="003C715B">
          <w:t>Section 344</w:t>
        </w:r>
        <w:r>
          <w:tab/>
        </w:r>
        <w:r>
          <w:fldChar w:fldCharType="begin"/>
        </w:r>
        <w:r>
          <w:instrText xml:space="preserve"> PAGEREF _Toc143768167 \h </w:instrText>
        </w:r>
        <w:r>
          <w:fldChar w:fldCharType="separate"/>
        </w:r>
        <w:r w:rsidR="001A1730">
          <w:t>8</w:t>
        </w:r>
        <w:r>
          <w:fldChar w:fldCharType="end"/>
        </w:r>
      </w:hyperlink>
    </w:p>
    <w:p w14:paraId="5C848509" w14:textId="0720DE17" w:rsidR="005C4433" w:rsidRDefault="005C4433">
      <w:pPr>
        <w:pStyle w:val="TOC5"/>
        <w:rPr>
          <w:rFonts w:asciiTheme="minorHAnsi" w:eastAsiaTheme="minorEastAsia" w:hAnsiTheme="minorHAnsi" w:cstheme="minorBidi"/>
          <w:sz w:val="22"/>
          <w:szCs w:val="22"/>
          <w:lang w:eastAsia="en-AU"/>
        </w:rPr>
      </w:pPr>
      <w:r>
        <w:tab/>
      </w:r>
      <w:hyperlink w:anchor="_Toc143768168" w:history="1">
        <w:r w:rsidRPr="00935B49">
          <w:rPr>
            <w:rStyle w:val="CharSectNo"/>
          </w:rPr>
          <w:t>23</w:t>
        </w:r>
        <w:r w:rsidRPr="00043487">
          <w:tab/>
          <w:t xml:space="preserve">When are children and young people </w:t>
        </w:r>
        <w:r w:rsidRPr="005F6DF0">
          <w:rPr>
            <w:rStyle w:val="charItals"/>
          </w:rPr>
          <w:t>in need of care and protection</w:t>
        </w:r>
        <w:r w:rsidRPr="00043487">
          <w:t>?</w:t>
        </w:r>
        <w:r>
          <w:br/>
        </w:r>
        <w:r w:rsidRPr="00043487">
          <w:t>Section 345 (1)</w:t>
        </w:r>
        <w:r>
          <w:tab/>
        </w:r>
        <w:r>
          <w:fldChar w:fldCharType="begin"/>
        </w:r>
        <w:r>
          <w:instrText xml:space="preserve"> PAGEREF _Toc143768168 \h </w:instrText>
        </w:r>
        <w:r>
          <w:fldChar w:fldCharType="separate"/>
        </w:r>
        <w:r w:rsidR="001A1730">
          <w:t>9</w:t>
        </w:r>
        <w:r>
          <w:fldChar w:fldCharType="end"/>
        </w:r>
      </w:hyperlink>
    </w:p>
    <w:p w14:paraId="62F07FB0" w14:textId="0370F37E" w:rsidR="005C4433" w:rsidRDefault="005C4433">
      <w:pPr>
        <w:pStyle w:val="TOC5"/>
        <w:rPr>
          <w:rFonts w:asciiTheme="minorHAnsi" w:eastAsiaTheme="minorEastAsia" w:hAnsiTheme="minorHAnsi" w:cstheme="minorBidi"/>
          <w:sz w:val="22"/>
          <w:szCs w:val="22"/>
          <w:lang w:eastAsia="en-AU"/>
        </w:rPr>
      </w:pPr>
      <w:r>
        <w:tab/>
      </w:r>
      <w:hyperlink w:anchor="_Toc143768169" w:history="1">
        <w:r w:rsidRPr="003C715B">
          <w:t>24</w:t>
        </w:r>
        <w:r>
          <w:rPr>
            <w:rFonts w:asciiTheme="minorHAnsi" w:eastAsiaTheme="minorEastAsia" w:hAnsiTheme="minorHAnsi" w:cstheme="minorBidi"/>
            <w:sz w:val="22"/>
            <w:szCs w:val="22"/>
            <w:lang w:eastAsia="en-AU"/>
          </w:rPr>
          <w:tab/>
        </w:r>
        <w:r w:rsidRPr="003C715B">
          <w:t>Section 346</w:t>
        </w:r>
        <w:r>
          <w:tab/>
        </w:r>
        <w:r>
          <w:fldChar w:fldCharType="begin"/>
        </w:r>
        <w:r>
          <w:instrText xml:space="preserve"> PAGEREF _Toc143768169 \h </w:instrText>
        </w:r>
        <w:r>
          <w:fldChar w:fldCharType="separate"/>
        </w:r>
        <w:r w:rsidR="001A1730">
          <w:t>9</w:t>
        </w:r>
        <w:r>
          <w:fldChar w:fldCharType="end"/>
        </w:r>
      </w:hyperlink>
    </w:p>
    <w:p w14:paraId="3F5F6AF0" w14:textId="3AE6212F" w:rsidR="005C4433" w:rsidRDefault="005C4433">
      <w:pPr>
        <w:pStyle w:val="TOC5"/>
        <w:rPr>
          <w:rFonts w:asciiTheme="minorHAnsi" w:eastAsiaTheme="minorEastAsia" w:hAnsiTheme="minorHAnsi" w:cstheme="minorBidi"/>
          <w:sz w:val="22"/>
          <w:szCs w:val="22"/>
          <w:lang w:eastAsia="en-AU"/>
        </w:rPr>
      </w:pPr>
      <w:r>
        <w:tab/>
      </w:r>
      <w:hyperlink w:anchor="_Toc143768170" w:history="1">
        <w:r w:rsidRPr="003C715B">
          <w:t>25</w:t>
        </w:r>
        <w:r>
          <w:rPr>
            <w:rFonts w:asciiTheme="minorHAnsi" w:eastAsiaTheme="minorEastAsia" w:hAnsiTheme="minorHAnsi" w:cstheme="minorBidi"/>
            <w:sz w:val="22"/>
            <w:szCs w:val="22"/>
            <w:lang w:eastAsia="en-AU"/>
          </w:rPr>
          <w:tab/>
        </w:r>
        <w:r w:rsidRPr="003C715B">
          <w:t>Section 349</w:t>
        </w:r>
        <w:r>
          <w:tab/>
        </w:r>
        <w:r>
          <w:fldChar w:fldCharType="begin"/>
        </w:r>
        <w:r>
          <w:instrText xml:space="preserve"> PAGEREF _Toc143768170 \h </w:instrText>
        </w:r>
        <w:r>
          <w:fldChar w:fldCharType="separate"/>
        </w:r>
        <w:r w:rsidR="001A1730">
          <w:t>10</w:t>
        </w:r>
        <w:r>
          <w:fldChar w:fldCharType="end"/>
        </w:r>
      </w:hyperlink>
    </w:p>
    <w:p w14:paraId="4A965786" w14:textId="54000D6D" w:rsidR="005C4433" w:rsidRDefault="005C4433">
      <w:pPr>
        <w:pStyle w:val="TOC5"/>
        <w:rPr>
          <w:rFonts w:asciiTheme="minorHAnsi" w:eastAsiaTheme="minorEastAsia" w:hAnsiTheme="minorHAnsi" w:cstheme="minorBidi"/>
          <w:sz w:val="22"/>
          <w:szCs w:val="22"/>
          <w:lang w:eastAsia="en-AU"/>
        </w:rPr>
      </w:pPr>
      <w:r>
        <w:tab/>
      </w:r>
      <w:hyperlink w:anchor="_Toc143768171" w:history="1">
        <w:r w:rsidRPr="00935B49">
          <w:rPr>
            <w:rStyle w:val="CharSectNo"/>
          </w:rPr>
          <w:t>26</w:t>
        </w:r>
        <w:r w:rsidRPr="00043487">
          <w:tab/>
          <w:t>Care and protection principles</w:t>
        </w:r>
        <w:r>
          <w:br/>
        </w:r>
        <w:r w:rsidRPr="00043487">
          <w:t>Section 350 (1) (b)</w:t>
        </w:r>
        <w:r>
          <w:tab/>
        </w:r>
        <w:r>
          <w:fldChar w:fldCharType="begin"/>
        </w:r>
        <w:r>
          <w:instrText xml:space="preserve"> PAGEREF _Toc143768171 \h </w:instrText>
        </w:r>
        <w:r>
          <w:fldChar w:fldCharType="separate"/>
        </w:r>
        <w:r w:rsidR="001A1730">
          <w:t>11</w:t>
        </w:r>
        <w:r>
          <w:fldChar w:fldCharType="end"/>
        </w:r>
      </w:hyperlink>
    </w:p>
    <w:p w14:paraId="04A87D76" w14:textId="5CC886BF" w:rsidR="005C4433" w:rsidRDefault="005C4433">
      <w:pPr>
        <w:pStyle w:val="TOC5"/>
        <w:rPr>
          <w:rFonts w:asciiTheme="minorHAnsi" w:eastAsiaTheme="minorEastAsia" w:hAnsiTheme="minorHAnsi" w:cstheme="minorBidi"/>
          <w:sz w:val="22"/>
          <w:szCs w:val="22"/>
          <w:lang w:eastAsia="en-AU"/>
        </w:rPr>
      </w:pPr>
      <w:r>
        <w:tab/>
      </w:r>
      <w:hyperlink w:anchor="_Toc143768172" w:history="1">
        <w:r w:rsidRPr="003C715B">
          <w:t>27</w:t>
        </w:r>
        <w:r>
          <w:rPr>
            <w:rFonts w:asciiTheme="minorHAnsi" w:eastAsiaTheme="minorEastAsia" w:hAnsiTheme="minorHAnsi" w:cstheme="minorBidi"/>
            <w:sz w:val="22"/>
            <w:szCs w:val="22"/>
            <w:lang w:eastAsia="en-AU"/>
          </w:rPr>
          <w:tab/>
        </w:r>
        <w:r w:rsidRPr="003C715B">
          <w:t>Section 350 (2)</w:t>
        </w:r>
        <w:r>
          <w:tab/>
        </w:r>
        <w:r>
          <w:fldChar w:fldCharType="begin"/>
        </w:r>
        <w:r>
          <w:instrText xml:space="preserve"> PAGEREF _Toc143768172 \h </w:instrText>
        </w:r>
        <w:r>
          <w:fldChar w:fldCharType="separate"/>
        </w:r>
        <w:r w:rsidR="001A1730">
          <w:t>11</w:t>
        </w:r>
        <w:r>
          <w:fldChar w:fldCharType="end"/>
        </w:r>
      </w:hyperlink>
    </w:p>
    <w:p w14:paraId="4EE1B9CF" w14:textId="7E7E1D8F" w:rsidR="005C4433" w:rsidRDefault="005C4433">
      <w:pPr>
        <w:pStyle w:val="TOC5"/>
        <w:rPr>
          <w:rFonts w:asciiTheme="minorHAnsi" w:eastAsiaTheme="minorEastAsia" w:hAnsiTheme="minorHAnsi" w:cstheme="minorBidi"/>
          <w:sz w:val="22"/>
          <w:szCs w:val="22"/>
          <w:lang w:eastAsia="en-AU"/>
        </w:rPr>
      </w:pPr>
      <w:r>
        <w:tab/>
      </w:r>
      <w:hyperlink w:anchor="_Toc143768173" w:history="1">
        <w:r w:rsidRPr="003C715B">
          <w:t>28</w:t>
        </w:r>
        <w:r>
          <w:rPr>
            <w:rFonts w:asciiTheme="minorHAnsi" w:eastAsiaTheme="minorEastAsia" w:hAnsiTheme="minorHAnsi" w:cstheme="minorBidi"/>
            <w:sz w:val="22"/>
            <w:szCs w:val="22"/>
            <w:lang w:eastAsia="en-AU"/>
          </w:rPr>
          <w:tab/>
        </w:r>
        <w:r w:rsidRPr="003C715B">
          <w:t>Chapter 11 heading</w:t>
        </w:r>
        <w:r>
          <w:tab/>
        </w:r>
        <w:r>
          <w:fldChar w:fldCharType="begin"/>
        </w:r>
        <w:r>
          <w:instrText xml:space="preserve"> PAGEREF _Toc143768173 \h </w:instrText>
        </w:r>
        <w:r>
          <w:fldChar w:fldCharType="separate"/>
        </w:r>
        <w:r w:rsidR="001A1730">
          <w:t>12</w:t>
        </w:r>
        <w:r>
          <w:fldChar w:fldCharType="end"/>
        </w:r>
      </w:hyperlink>
    </w:p>
    <w:p w14:paraId="44A21EE7" w14:textId="21472209" w:rsidR="005C4433" w:rsidRDefault="005C4433">
      <w:pPr>
        <w:pStyle w:val="TOC5"/>
        <w:rPr>
          <w:rFonts w:asciiTheme="minorHAnsi" w:eastAsiaTheme="minorEastAsia" w:hAnsiTheme="minorHAnsi" w:cstheme="minorBidi"/>
          <w:sz w:val="22"/>
          <w:szCs w:val="22"/>
          <w:lang w:eastAsia="en-AU"/>
        </w:rPr>
      </w:pPr>
      <w:r>
        <w:tab/>
      </w:r>
      <w:hyperlink w:anchor="_Toc143768174" w:history="1">
        <w:r w:rsidRPr="003C715B">
          <w:t>29</w:t>
        </w:r>
        <w:r>
          <w:rPr>
            <w:rFonts w:asciiTheme="minorHAnsi" w:eastAsiaTheme="minorEastAsia" w:hAnsiTheme="minorHAnsi" w:cstheme="minorBidi"/>
            <w:sz w:val="22"/>
            <w:szCs w:val="22"/>
            <w:lang w:eastAsia="en-AU"/>
          </w:rPr>
          <w:tab/>
        </w:r>
        <w:r w:rsidRPr="003C715B">
          <w:t>Part 11.1 heading</w:t>
        </w:r>
        <w:r>
          <w:tab/>
        </w:r>
        <w:r>
          <w:fldChar w:fldCharType="begin"/>
        </w:r>
        <w:r>
          <w:instrText xml:space="preserve"> PAGEREF _Toc143768174 \h </w:instrText>
        </w:r>
        <w:r>
          <w:fldChar w:fldCharType="separate"/>
        </w:r>
        <w:r w:rsidR="001A1730">
          <w:t>12</w:t>
        </w:r>
        <w:r>
          <w:fldChar w:fldCharType="end"/>
        </w:r>
      </w:hyperlink>
    </w:p>
    <w:p w14:paraId="1A88628E" w14:textId="73EED5D3" w:rsidR="005C4433" w:rsidRDefault="005C4433">
      <w:pPr>
        <w:pStyle w:val="TOC5"/>
        <w:rPr>
          <w:rFonts w:asciiTheme="minorHAnsi" w:eastAsiaTheme="minorEastAsia" w:hAnsiTheme="minorHAnsi" w:cstheme="minorBidi"/>
          <w:sz w:val="22"/>
          <w:szCs w:val="22"/>
          <w:lang w:eastAsia="en-AU"/>
        </w:rPr>
      </w:pPr>
      <w:r>
        <w:tab/>
      </w:r>
      <w:hyperlink w:anchor="_Toc143768175" w:history="1">
        <w:r w:rsidRPr="00935B49">
          <w:rPr>
            <w:rStyle w:val="CharSectNo"/>
          </w:rPr>
          <w:t>30</w:t>
        </w:r>
        <w:r w:rsidRPr="005F6DF0">
          <w:rPr>
            <w:rStyle w:val="charItals"/>
            <w:i w:val="0"/>
          </w:rPr>
          <w:tab/>
        </w:r>
        <w:r w:rsidRPr="00043487">
          <w:t>Definitions—Act</w:t>
        </w:r>
        <w:r>
          <w:br/>
        </w:r>
        <w:r w:rsidRPr="00043487">
          <w:t xml:space="preserve">Section 353, definition of </w:t>
        </w:r>
        <w:r w:rsidRPr="005F6DF0">
          <w:rPr>
            <w:rStyle w:val="charItals"/>
          </w:rPr>
          <w:t>child concern report</w:t>
        </w:r>
        <w:r>
          <w:tab/>
        </w:r>
        <w:r>
          <w:fldChar w:fldCharType="begin"/>
        </w:r>
        <w:r>
          <w:instrText xml:space="preserve"> PAGEREF _Toc143768175 \h </w:instrText>
        </w:r>
        <w:r>
          <w:fldChar w:fldCharType="separate"/>
        </w:r>
        <w:r w:rsidR="001A1730">
          <w:t>12</w:t>
        </w:r>
        <w:r>
          <w:fldChar w:fldCharType="end"/>
        </w:r>
      </w:hyperlink>
    </w:p>
    <w:p w14:paraId="7D39A4DE" w14:textId="7BD470A3" w:rsidR="005C4433" w:rsidRDefault="005C4433">
      <w:pPr>
        <w:pStyle w:val="TOC5"/>
        <w:rPr>
          <w:rFonts w:asciiTheme="minorHAnsi" w:eastAsiaTheme="minorEastAsia" w:hAnsiTheme="minorHAnsi" w:cstheme="minorBidi"/>
          <w:sz w:val="22"/>
          <w:szCs w:val="22"/>
          <w:lang w:eastAsia="en-AU"/>
        </w:rPr>
      </w:pPr>
      <w:r>
        <w:tab/>
      </w:r>
      <w:hyperlink w:anchor="_Toc143768176" w:history="1">
        <w:r w:rsidRPr="003C715B">
          <w:t>31</w:t>
        </w:r>
        <w:r>
          <w:rPr>
            <w:rFonts w:asciiTheme="minorHAnsi" w:eastAsiaTheme="minorEastAsia" w:hAnsiTheme="minorHAnsi" w:cstheme="minorBidi"/>
            <w:sz w:val="22"/>
            <w:szCs w:val="22"/>
            <w:lang w:eastAsia="en-AU"/>
          </w:rPr>
          <w:tab/>
        </w:r>
        <w:r w:rsidRPr="003C715B">
          <w:t>Division 11.1.2 heading</w:t>
        </w:r>
        <w:r>
          <w:tab/>
        </w:r>
        <w:r>
          <w:fldChar w:fldCharType="begin"/>
        </w:r>
        <w:r>
          <w:instrText xml:space="preserve"> PAGEREF _Toc143768176 \h </w:instrText>
        </w:r>
        <w:r>
          <w:fldChar w:fldCharType="separate"/>
        </w:r>
        <w:r w:rsidR="001A1730">
          <w:t>12</w:t>
        </w:r>
        <w:r>
          <w:fldChar w:fldCharType="end"/>
        </w:r>
      </w:hyperlink>
    </w:p>
    <w:p w14:paraId="2776DD33" w14:textId="67AC85C5" w:rsidR="005C4433" w:rsidRDefault="005C4433">
      <w:pPr>
        <w:pStyle w:val="TOC5"/>
        <w:rPr>
          <w:rFonts w:asciiTheme="minorHAnsi" w:eastAsiaTheme="minorEastAsia" w:hAnsiTheme="minorHAnsi" w:cstheme="minorBidi"/>
          <w:sz w:val="22"/>
          <w:szCs w:val="22"/>
          <w:lang w:eastAsia="en-AU"/>
        </w:rPr>
      </w:pPr>
      <w:r>
        <w:tab/>
      </w:r>
      <w:hyperlink w:anchor="_Toc143768177" w:history="1">
        <w:r w:rsidRPr="003C715B">
          <w:t>32</w:t>
        </w:r>
        <w:r>
          <w:rPr>
            <w:rFonts w:asciiTheme="minorHAnsi" w:eastAsiaTheme="minorEastAsia" w:hAnsiTheme="minorHAnsi" w:cstheme="minorBidi"/>
            <w:sz w:val="22"/>
            <w:szCs w:val="22"/>
            <w:lang w:eastAsia="en-AU"/>
          </w:rPr>
          <w:tab/>
        </w:r>
        <w:r w:rsidRPr="003C715B">
          <w:t>Section 354 heading</w:t>
        </w:r>
        <w:r>
          <w:tab/>
        </w:r>
        <w:r>
          <w:fldChar w:fldCharType="begin"/>
        </w:r>
        <w:r>
          <w:instrText xml:space="preserve"> PAGEREF _Toc143768177 \h </w:instrText>
        </w:r>
        <w:r>
          <w:fldChar w:fldCharType="separate"/>
        </w:r>
        <w:r w:rsidR="001A1730">
          <w:t>12</w:t>
        </w:r>
        <w:r>
          <w:fldChar w:fldCharType="end"/>
        </w:r>
      </w:hyperlink>
    </w:p>
    <w:p w14:paraId="1610AD72" w14:textId="6C74D968" w:rsidR="005C4433" w:rsidRDefault="005C4433">
      <w:pPr>
        <w:pStyle w:val="TOC5"/>
        <w:rPr>
          <w:rFonts w:asciiTheme="minorHAnsi" w:eastAsiaTheme="minorEastAsia" w:hAnsiTheme="minorHAnsi" w:cstheme="minorBidi"/>
          <w:sz w:val="22"/>
          <w:szCs w:val="22"/>
          <w:lang w:eastAsia="en-AU"/>
        </w:rPr>
      </w:pPr>
      <w:r>
        <w:tab/>
      </w:r>
      <w:hyperlink w:anchor="_Toc143768178" w:history="1">
        <w:r w:rsidRPr="003C715B">
          <w:t>33</w:t>
        </w:r>
        <w:r>
          <w:rPr>
            <w:rFonts w:asciiTheme="minorHAnsi" w:eastAsiaTheme="minorEastAsia" w:hAnsiTheme="minorHAnsi" w:cstheme="minorBidi"/>
            <w:sz w:val="22"/>
            <w:szCs w:val="22"/>
            <w:lang w:eastAsia="en-AU"/>
          </w:rPr>
          <w:tab/>
        </w:r>
        <w:r w:rsidRPr="003C715B">
          <w:t>Section 354 (1)</w:t>
        </w:r>
        <w:r>
          <w:tab/>
        </w:r>
        <w:r>
          <w:fldChar w:fldCharType="begin"/>
        </w:r>
        <w:r>
          <w:instrText xml:space="preserve"> PAGEREF _Toc143768178 \h </w:instrText>
        </w:r>
        <w:r>
          <w:fldChar w:fldCharType="separate"/>
        </w:r>
        <w:r w:rsidR="001A1730">
          <w:t>13</w:t>
        </w:r>
        <w:r>
          <w:fldChar w:fldCharType="end"/>
        </w:r>
      </w:hyperlink>
    </w:p>
    <w:p w14:paraId="18DA9F92" w14:textId="2FF64867" w:rsidR="005C4433" w:rsidRDefault="005C4433">
      <w:pPr>
        <w:pStyle w:val="TOC5"/>
        <w:rPr>
          <w:rFonts w:asciiTheme="minorHAnsi" w:eastAsiaTheme="minorEastAsia" w:hAnsiTheme="minorHAnsi" w:cstheme="minorBidi"/>
          <w:sz w:val="22"/>
          <w:szCs w:val="22"/>
          <w:lang w:eastAsia="en-AU"/>
        </w:rPr>
      </w:pPr>
      <w:r>
        <w:tab/>
      </w:r>
      <w:hyperlink w:anchor="_Toc143768179" w:history="1">
        <w:r w:rsidRPr="003C715B">
          <w:t>34</w:t>
        </w:r>
        <w:r>
          <w:rPr>
            <w:rFonts w:asciiTheme="minorHAnsi" w:eastAsiaTheme="minorEastAsia" w:hAnsiTheme="minorHAnsi" w:cstheme="minorBidi"/>
            <w:sz w:val="22"/>
            <w:szCs w:val="22"/>
            <w:lang w:eastAsia="en-AU"/>
          </w:rPr>
          <w:tab/>
        </w:r>
        <w:r w:rsidRPr="003C715B">
          <w:t>Section 356 heading</w:t>
        </w:r>
        <w:r>
          <w:tab/>
        </w:r>
        <w:r>
          <w:fldChar w:fldCharType="begin"/>
        </w:r>
        <w:r>
          <w:instrText xml:space="preserve"> PAGEREF _Toc143768179 \h </w:instrText>
        </w:r>
        <w:r>
          <w:fldChar w:fldCharType="separate"/>
        </w:r>
        <w:r w:rsidR="001A1730">
          <w:t>13</w:t>
        </w:r>
        <w:r>
          <w:fldChar w:fldCharType="end"/>
        </w:r>
      </w:hyperlink>
    </w:p>
    <w:p w14:paraId="16285D83" w14:textId="7DEC4ED8" w:rsidR="005C4433" w:rsidRDefault="005C4433">
      <w:pPr>
        <w:pStyle w:val="TOC5"/>
        <w:rPr>
          <w:rFonts w:asciiTheme="minorHAnsi" w:eastAsiaTheme="minorEastAsia" w:hAnsiTheme="minorHAnsi" w:cstheme="minorBidi"/>
          <w:sz w:val="22"/>
          <w:szCs w:val="22"/>
          <w:lang w:eastAsia="en-AU"/>
        </w:rPr>
      </w:pPr>
      <w:r>
        <w:lastRenderedPageBreak/>
        <w:tab/>
      </w:r>
      <w:hyperlink w:anchor="_Toc143768180" w:history="1">
        <w:r w:rsidRPr="00935B49">
          <w:rPr>
            <w:rStyle w:val="CharSectNo"/>
          </w:rPr>
          <w:t>35</w:t>
        </w:r>
        <w:r w:rsidRPr="00043487">
          <w:tab/>
          <w:t>Reports made to public advocate or Aboriginal and Torres Strait Islander children and young people commissioner</w:t>
        </w:r>
        <w:r>
          <w:br/>
        </w:r>
        <w:r w:rsidRPr="00043487">
          <w:t>Section 359 (1) (a)</w:t>
        </w:r>
        <w:r>
          <w:tab/>
        </w:r>
        <w:r>
          <w:fldChar w:fldCharType="begin"/>
        </w:r>
        <w:r>
          <w:instrText xml:space="preserve"> PAGEREF _Toc143768180 \h </w:instrText>
        </w:r>
        <w:r>
          <w:fldChar w:fldCharType="separate"/>
        </w:r>
        <w:r w:rsidR="001A1730">
          <w:t>13</w:t>
        </w:r>
        <w:r>
          <w:fldChar w:fldCharType="end"/>
        </w:r>
      </w:hyperlink>
    </w:p>
    <w:p w14:paraId="25982A48" w14:textId="199893D9" w:rsidR="005C4433" w:rsidRDefault="005C4433">
      <w:pPr>
        <w:pStyle w:val="TOC5"/>
        <w:rPr>
          <w:rFonts w:asciiTheme="minorHAnsi" w:eastAsiaTheme="minorEastAsia" w:hAnsiTheme="minorHAnsi" w:cstheme="minorBidi"/>
          <w:sz w:val="22"/>
          <w:szCs w:val="22"/>
          <w:lang w:eastAsia="en-AU"/>
        </w:rPr>
      </w:pPr>
      <w:r>
        <w:tab/>
      </w:r>
      <w:hyperlink w:anchor="_Toc143768181" w:history="1">
        <w:r w:rsidRPr="003C715B">
          <w:t>36</w:t>
        </w:r>
        <w:r>
          <w:rPr>
            <w:rFonts w:asciiTheme="minorHAnsi" w:eastAsiaTheme="minorEastAsia" w:hAnsiTheme="minorHAnsi" w:cstheme="minorBidi"/>
            <w:sz w:val="22"/>
            <w:szCs w:val="22"/>
            <w:lang w:eastAsia="en-AU"/>
          </w:rPr>
          <w:tab/>
        </w:r>
        <w:r w:rsidRPr="003C715B">
          <w:t>Sections 360 and 361</w:t>
        </w:r>
        <w:r>
          <w:tab/>
        </w:r>
        <w:r>
          <w:fldChar w:fldCharType="begin"/>
        </w:r>
        <w:r>
          <w:instrText xml:space="preserve"> PAGEREF _Toc143768181 \h </w:instrText>
        </w:r>
        <w:r>
          <w:fldChar w:fldCharType="separate"/>
        </w:r>
        <w:r w:rsidR="001A1730">
          <w:t>13</w:t>
        </w:r>
        <w:r>
          <w:fldChar w:fldCharType="end"/>
        </w:r>
      </w:hyperlink>
    </w:p>
    <w:p w14:paraId="599ACEC4" w14:textId="6801B709" w:rsidR="005C4433" w:rsidRDefault="005C4433">
      <w:pPr>
        <w:pStyle w:val="TOC5"/>
        <w:rPr>
          <w:rFonts w:asciiTheme="minorHAnsi" w:eastAsiaTheme="minorEastAsia" w:hAnsiTheme="minorHAnsi" w:cstheme="minorBidi"/>
          <w:sz w:val="22"/>
          <w:szCs w:val="22"/>
          <w:lang w:eastAsia="en-AU"/>
        </w:rPr>
      </w:pPr>
      <w:r>
        <w:tab/>
      </w:r>
      <w:hyperlink w:anchor="_Toc143768182" w:history="1">
        <w:r w:rsidRPr="003C715B">
          <w:t>37</w:t>
        </w:r>
        <w:r>
          <w:rPr>
            <w:rFonts w:asciiTheme="minorHAnsi" w:eastAsiaTheme="minorEastAsia" w:hAnsiTheme="minorHAnsi" w:cstheme="minorBidi"/>
            <w:sz w:val="22"/>
            <w:szCs w:val="22"/>
            <w:lang w:eastAsia="en-AU"/>
          </w:rPr>
          <w:tab/>
        </w:r>
        <w:r w:rsidRPr="003C715B">
          <w:t>Division 11.1.3 heading</w:t>
        </w:r>
        <w:r>
          <w:tab/>
        </w:r>
        <w:r>
          <w:fldChar w:fldCharType="begin"/>
        </w:r>
        <w:r>
          <w:instrText xml:space="preserve"> PAGEREF _Toc143768182 \h </w:instrText>
        </w:r>
        <w:r>
          <w:fldChar w:fldCharType="separate"/>
        </w:r>
        <w:r w:rsidR="001A1730">
          <w:t>14</w:t>
        </w:r>
        <w:r>
          <w:fldChar w:fldCharType="end"/>
        </w:r>
      </w:hyperlink>
    </w:p>
    <w:p w14:paraId="22FB2167" w14:textId="3F979746" w:rsidR="005C4433" w:rsidRDefault="005C4433">
      <w:pPr>
        <w:pStyle w:val="TOC5"/>
        <w:rPr>
          <w:rFonts w:asciiTheme="minorHAnsi" w:eastAsiaTheme="minorEastAsia" w:hAnsiTheme="minorHAnsi" w:cstheme="minorBidi"/>
          <w:sz w:val="22"/>
          <w:szCs w:val="22"/>
          <w:lang w:eastAsia="en-AU"/>
        </w:rPr>
      </w:pPr>
      <w:r>
        <w:tab/>
      </w:r>
      <w:hyperlink w:anchor="_Toc143768183" w:history="1">
        <w:r w:rsidRPr="003C715B">
          <w:t>38</w:t>
        </w:r>
        <w:r>
          <w:rPr>
            <w:rFonts w:asciiTheme="minorHAnsi" w:eastAsiaTheme="minorEastAsia" w:hAnsiTheme="minorHAnsi" w:cstheme="minorBidi"/>
            <w:sz w:val="22"/>
            <w:szCs w:val="22"/>
            <w:lang w:eastAsia="en-AU"/>
          </w:rPr>
          <w:tab/>
        </w:r>
        <w:r w:rsidRPr="003C715B">
          <w:t>Section 362 heading</w:t>
        </w:r>
        <w:r>
          <w:tab/>
        </w:r>
        <w:r>
          <w:fldChar w:fldCharType="begin"/>
        </w:r>
        <w:r>
          <w:instrText xml:space="preserve"> PAGEREF _Toc143768183 \h </w:instrText>
        </w:r>
        <w:r>
          <w:fldChar w:fldCharType="separate"/>
        </w:r>
        <w:r w:rsidR="001A1730">
          <w:t>14</w:t>
        </w:r>
        <w:r>
          <w:fldChar w:fldCharType="end"/>
        </w:r>
      </w:hyperlink>
    </w:p>
    <w:p w14:paraId="173D2AFC" w14:textId="4A67138E" w:rsidR="005C4433" w:rsidRDefault="005C4433">
      <w:pPr>
        <w:pStyle w:val="TOC5"/>
        <w:rPr>
          <w:rFonts w:asciiTheme="minorHAnsi" w:eastAsiaTheme="minorEastAsia" w:hAnsiTheme="minorHAnsi" w:cstheme="minorBidi"/>
          <w:sz w:val="22"/>
          <w:szCs w:val="22"/>
          <w:lang w:eastAsia="en-AU"/>
        </w:rPr>
      </w:pPr>
      <w:r>
        <w:tab/>
      </w:r>
      <w:hyperlink w:anchor="_Toc143768184" w:history="1">
        <w:r w:rsidRPr="003C715B">
          <w:t>39</w:t>
        </w:r>
        <w:r>
          <w:rPr>
            <w:rFonts w:asciiTheme="minorHAnsi" w:eastAsiaTheme="minorEastAsia" w:hAnsiTheme="minorHAnsi" w:cstheme="minorBidi"/>
            <w:sz w:val="22"/>
            <w:szCs w:val="22"/>
            <w:lang w:eastAsia="en-AU"/>
          </w:rPr>
          <w:tab/>
        </w:r>
        <w:r w:rsidRPr="003C715B">
          <w:t>Section 362 (1)</w:t>
        </w:r>
        <w:r>
          <w:tab/>
        </w:r>
        <w:r>
          <w:fldChar w:fldCharType="begin"/>
        </w:r>
        <w:r>
          <w:instrText xml:space="preserve"> PAGEREF _Toc143768184 \h </w:instrText>
        </w:r>
        <w:r>
          <w:fldChar w:fldCharType="separate"/>
        </w:r>
        <w:r w:rsidR="001A1730">
          <w:t>14</w:t>
        </w:r>
        <w:r>
          <w:fldChar w:fldCharType="end"/>
        </w:r>
      </w:hyperlink>
    </w:p>
    <w:p w14:paraId="20A6D2BA" w14:textId="1BEC0A86" w:rsidR="005C4433" w:rsidRDefault="005C4433">
      <w:pPr>
        <w:pStyle w:val="TOC5"/>
        <w:rPr>
          <w:rFonts w:asciiTheme="minorHAnsi" w:eastAsiaTheme="minorEastAsia" w:hAnsiTheme="minorHAnsi" w:cstheme="minorBidi"/>
          <w:sz w:val="22"/>
          <w:szCs w:val="22"/>
          <w:lang w:eastAsia="en-AU"/>
        </w:rPr>
      </w:pPr>
      <w:r>
        <w:tab/>
      </w:r>
      <w:hyperlink w:anchor="_Toc143768185" w:history="1">
        <w:r w:rsidRPr="00935B49">
          <w:rPr>
            <w:rStyle w:val="CharSectNo"/>
          </w:rPr>
          <w:t>40</w:t>
        </w:r>
        <w:r w:rsidRPr="00043487">
          <w:tab/>
          <w:t>How prenatal reports may be used in evidence</w:t>
        </w:r>
        <w:r>
          <w:br/>
        </w:r>
        <w:r w:rsidRPr="00043487">
          <w:t>Section 364 (2) (b)</w:t>
        </w:r>
        <w:r>
          <w:tab/>
        </w:r>
        <w:r>
          <w:fldChar w:fldCharType="begin"/>
        </w:r>
        <w:r>
          <w:instrText xml:space="preserve"> PAGEREF _Toc143768185 \h </w:instrText>
        </w:r>
        <w:r>
          <w:fldChar w:fldCharType="separate"/>
        </w:r>
        <w:r w:rsidR="001A1730">
          <w:t>15</w:t>
        </w:r>
        <w:r>
          <w:fldChar w:fldCharType="end"/>
        </w:r>
      </w:hyperlink>
    </w:p>
    <w:p w14:paraId="3AEEE07E" w14:textId="481A6C81" w:rsidR="005C4433" w:rsidRDefault="005C4433">
      <w:pPr>
        <w:pStyle w:val="TOC5"/>
        <w:rPr>
          <w:rFonts w:asciiTheme="minorHAnsi" w:eastAsiaTheme="minorEastAsia" w:hAnsiTheme="minorHAnsi" w:cstheme="minorBidi"/>
          <w:sz w:val="22"/>
          <w:szCs w:val="22"/>
          <w:lang w:eastAsia="en-AU"/>
        </w:rPr>
      </w:pPr>
      <w:r>
        <w:tab/>
      </w:r>
      <w:hyperlink w:anchor="_Toc143768186" w:history="1">
        <w:r w:rsidRPr="00935B49">
          <w:rPr>
            <w:rStyle w:val="CharSectNo"/>
          </w:rPr>
          <w:t>41</w:t>
        </w:r>
        <w:r w:rsidRPr="00043487">
          <w:tab/>
          <w:t>Care and protection appraisal—power to carry out</w:t>
        </w:r>
        <w:r>
          <w:br/>
        </w:r>
        <w:r w:rsidRPr="00043487">
          <w:t>Section 368 (1) and note</w:t>
        </w:r>
        <w:r>
          <w:tab/>
        </w:r>
        <w:r>
          <w:fldChar w:fldCharType="begin"/>
        </w:r>
        <w:r>
          <w:instrText xml:space="preserve"> PAGEREF _Toc143768186 \h </w:instrText>
        </w:r>
        <w:r>
          <w:fldChar w:fldCharType="separate"/>
        </w:r>
        <w:r w:rsidR="001A1730">
          <w:t>15</w:t>
        </w:r>
        <w:r>
          <w:fldChar w:fldCharType="end"/>
        </w:r>
      </w:hyperlink>
    </w:p>
    <w:p w14:paraId="79272114" w14:textId="21F114CE" w:rsidR="005C4433" w:rsidRDefault="005C4433">
      <w:pPr>
        <w:pStyle w:val="TOC5"/>
        <w:rPr>
          <w:rFonts w:asciiTheme="minorHAnsi" w:eastAsiaTheme="minorEastAsia" w:hAnsiTheme="minorHAnsi" w:cstheme="minorBidi"/>
          <w:sz w:val="22"/>
          <w:szCs w:val="22"/>
          <w:lang w:eastAsia="en-AU"/>
        </w:rPr>
      </w:pPr>
      <w:r>
        <w:tab/>
      </w:r>
      <w:hyperlink w:anchor="_Toc143768187" w:history="1">
        <w:r w:rsidRPr="00935B49">
          <w:rPr>
            <w:rStyle w:val="CharSectNo"/>
          </w:rPr>
          <w:t>42</w:t>
        </w:r>
        <w:r w:rsidRPr="00043487">
          <w:tab/>
          <w:t>Care and protection appraisal—obtaining agreement not in best interests of child or young person etc</w:t>
        </w:r>
        <w:r>
          <w:br/>
        </w:r>
        <w:r w:rsidRPr="00043487">
          <w:t>Section 370 (1), example 1</w:t>
        </w:r>
        <w:r>
          <w:tab/>
        </w:r>
        <w:r>
          <w:fldChar w:fldCharType="begin"/>
        </w:r>
        <w:r>
          <w:instrText xml:space="preserve"> PAGEREF _Toc143768187 \h </w:instrText>
        </w:r>
        <w:r>
          <w:fldChar w:fldCharType="separate"/>
        </w:r>
        <w:r w:rsidR="001A1730">
          <w:t>15</w:t>
        </w:r>
        <w:r>
          <w:fldChar w:fldCharType="end"/>
        </w:r>
      </w:hyperlink>
    </w:p>
    <w:p w14:paraId="6D2CFE44" w14:textId="183ABCBE" w:rsidR="005C4433" w:rsidRDefault="005C4433">
      <w:pPr>
        <w:pStyle w:val="TOC5"/>
        <w:rPr>
          <w:rFonts w:asciiTheme="minorHAnsi" w:eastAsiaTheme="minorEastAsia" w:hAnsiTheme="minorHAnsi" w:cstheme="minorBidi"/>
          <w:sz w:val="22"/>
          <w:szCs w:val="22"/>
          <w:lang w:eastAsia="en-AU"/>
        </w:rPr>
      </w:pPr>
      <w:r>
        <w:tab/>
      </w:r>
      <w:hyperlink w:anchor="_Toc143768188" w:history="1">
        <w:r w:rsidRPr="00935B49">
          <w:rPr>
            <w:rStyle w:val="CharSectNo"/>
          </w:rPr>
          <w:t>43</w:t>
        </w:r>
        <w:r w:rsidRPr="00043487">
          <w:tab/>
          <w:t>Care and protection appraisal—visual examination and interview</w:t>
        </w:r>
        <w:r>
          <w:br/>
        </w:r>
        <w:r w:rsidRPr="00043487">
          <w:t>Section 371 (5) (a)</w:t>
        </w:r>
        <w:r>
          <w:tab/>
        </w:r>
        <w:r>
          <w:fldChar w:fldCharType="begin"/>
        </w:r>
        <w:r>
          <w:instrText xml:space="preserve"> PAGEREF _Toc143768188 \h </w:instrText>
        </w:r>
        <w:r>
          <w:fldChar w:fldCharType="separate"/>
        </w:r>
        <w:r w:rsidR="001A1730">
          <w:t>15</w:t>
        </w:r>
        <w:r>
          <w:fldChar w:fldCharType="end"/>
        </w:r>
      </w:hyperlink>
    </w:p>
    <w:p w14:paraId="7223563C" w14:textId="49EB382A" w:rsidR="005C4433" w:rsidRDefault="005C4433">
      <w:pPr>
        <w:pStyle w:val="TOC5"/>
        <w:rPr>
          <w:rFonts w:asciiTheme="minorHAnsi" w:eastAsiaTheme="minorEastAsia" w:hAnsiTheme="minorHAnsi" w:cstheme="minorBidi"/>
          <w:sz w:val="22"/>
          <w:szCs w:val="22"/>
          <w:lang w:eastAsia="en-AU"/>
        </w:rPr>
      </w:pPr>
      <w:r>
        <w:tab/>
      </w:r>
      <w:hyperlink w:anchor="_Toc143768189" w:history="1">
        <w:r w:rsidRPr="00935B49">
          <w:rPr>
            <w:rStyle w:val="CharSectNo"/>
          </w:rPr>
          <w:t>44</w:t>
        </w:r>
        <w:r w:rsidRPr="00043487">
          <w:tab/>
          <w:t>Public advocate etc to be told about action following appraisals</w:t>
        </w:r>
        <w:r>
          <w:br/>
        </w:r>
        <w:r w:rsidRPr="00043487">
          <w:t>Section 507 (1) (a) and (b)</w:t>
        </w:r>
        <w:r>
          <w:tab/>
        </w:r>
        <w:r>
          <w:fldChar w:fldCharType="begin"/>
        </w:r>
        <w:r>
          <w:instrText xml:space="preserve"> PAGEREF _Toc143768189 \h </w:instrText>
        </w:r>
        <w:r>
          <w:fldChar w:fldCharType="separate"/>
        </w:r>
        <w:r w:rsidR="001A1730">
          <w:t>16</w:t>
        </w:r>
        <w:r>
          <w:fldChar w:fldCharType="end"/>
        </w:r>
      </w:hyperlink>
    </w:p>
    <w:p w14:paraId="50B02C6A" w14:textId="72E60AFC" w:rsidR="005C4433" w:rsidRDefault="005C4433">
      <w:pPr>
        <w:pStyle w:val="TOC5"/>
        <w:rPr>
          <w:rFonts w:asciiTheme="minorHAnsi" w:eastAsiaTheme="minorEastAsia" w:hAnsiTheme="minorHAnsi" w:cstheme="minorBidi"/>
          <w:sz w:val="22"/>
          <w:szCs w:val="22"/>
          <w:lang w:eastAsia="en-AU"/>
        </w:rPr>
      </w:pPr>
      <w:r>
        <w:tab/>
      </w:r>
      <w:hyperlink w:anchor="_Toc143768190" w:history="1">
        <w:r w:rsidRPr="003C715B">
          <w:t>45</w:t>
        </w:r>
        <w:r>
          <w:rPr>
            <w:rFonts w:asciiTheme="minorHAnsi" w:eastAsiaTheme="minorEastAsia" w:hAnsiTheme="minorHAnsi" w:cstheme="minorBidi"/>
            <w:sz w:val="22"/>
            <w:szCs w:val="22"/>
            <w:lang w:eastAsia="en-AU"/>
          </w:rPr>
          <w:tab/>
        </w:r>
        <w:r w:rsidRPr="003C715B">
          <w:t>Sections 644 (b) and 651 (1) (b)</w:t>
        </w:r>
        <w:r>
          <w:tab/>
        </w:r>
        <w:r>
          <w:fldChar w:fldCharType="begin"/>
        </w:r>
        <w:r>
          <w:instrText xml:space="preserve"> PAGEREF _Toc143768190 \h </w:instrText>
        </w:r>
        <w:r>
          <w:fldChar w:fldCharType="separate"/>
        </w:r>
        <w:r w:rsidR="001A1730">
          <w:t>16</w:t>
        </w:r>
        <w:r>
          <w:fldChar w:fldCharType="end"/>
        </w:r>
      </w:hyperlink>
    </w:p>
    <w:p w14:paraId="11A4B8A6" w14:textId="0D8964EB" w:rsidR="005C4433" w:rsidRDefault="005C4433">
      <w:pPr>
        <w:pStyle w:val="TOC5"/>
        <w:rPr>
          <w:rFonts w:asciiTheme="minorHAnsi" w:eastAsiaTheme="minorEastAsia" w:hAnsiTheme="minorHAnsi" w:cstheme="minorBidi"/>
          <w:sz w:val="22"/>
          <w:szCs w:val="22"/>
          <w:lang w:eastAsia="en-AU"/>
        </w:rPr>
      </w:pPr>
      <w:r>
        <w:tab/>
      </w:r>
      <w:hyperlink w:anchor="_Toc143768191" w:history="1">
        <w:r w:rsidRPr="00935B49">
          <w:rPr>
            <w:rStyle w:val="CharSectNo"/>
          </w:rPr>
          <w:t>46</w:t>
        </w:r>
        <w:r w:rsidRPr="00043487">
          <w:tab/>
          <w:t>Functions of committee</w:t>
        </w:r>
        <w:r>
          <w:br/>
        </w:r>
        <w:r w:rsidRPr="00043487">
          <w:t>Section 727B (1)</w:t>
        </w:r>
        <w:r>
          <w:tab/>
        </w:r>
        <w:r>
          <w:fldChar w:fldCharType="begin"/>
        </w:r>
        <w:r>
          <w:instrText xml:space="preserve"> PAGEREF _Toc143768191 \h </w:instrText>
        </w:r>
        <w:r>
          <w:fldChar w:fldCharType="separate"/>
        </w:r>
        <w:r w:rsidR="001A1730">
          <w:t>16</w:t>
        </w:r>
        <w:r>
          <w:fldChar w:fldCharType="end"/>
        </w:r>
      </w:hyperlink>
    </w:p>
    <w:p w14:paraId="774C7F7C" w14:textId="3F48844A" w:rsidR="005C4433" w:rsidRDefault="005C4433">
      <w:pPr>
        <w:pStyle w:val="TOC5"/>
        <w:rPr>
          <w:rFonts w:asciiTheme="minorHAnsi" w:eastAsiaTheme="minorEastAsia" w:hAnsiTheme="minorHAnsi" w:cstheme="minorBidi"/>
          <w:sz w:val="22"/>
          <w:szCs w:val="22"/>
          <w:lang w:eastAsia="en-AU"/>
        </w:rPr>
      </w:pPr>
      <w:r>
        <w:tab/>
      </w:r>
      <w:hyperlink w:anchor="_Toc143768192" w:history="1">
        <w:r w:rsidRPr="003C715B">
          <w:t>47</w:t>
        </w:r>
        <w:r>
          <w:rPr>
            <w:rFonts w:asciiTheme="minorHAnsi" w:eastAsiaTheme="minorEastAsia" w:hAnsiTheme="minorHAnsi" w:cstheme="minorBidi"/>
            <w:sz w:val="22"/>
            <w:szCs w:val="22"/>
            <w:lang w:eastAsia="en-AU"/>
          </w:rPr>
          <w:tab/>
        </w:r>
        <w:r w:rsidRPr="003C715B">
          <w:t>New section 727B (3)</w:t>
        </w:r>
        <w:r>
          <w:tab/>
        </w:r>
        <w:r>
          <w:fldChar w:fldCharType="begin"/>
        </w:r>
        <w:r>
          <w:instrText xml:space="preserve"> PAGEREF _Toc143768192 \h </w:instrText>
        </w:r>
        <w:r>
          <w:fldChar w:fldCharType="separate"/>
        </w:r>
        <w:r w:rsidR="001A1730">
          <w:t>17</w:t>
        </w:r>
        <w:r>
          <w:fldChar w:fldCharType="end"/>
        </w:r>
      </w:hyperlink>
    </w:p>
    <w:p w14:paraId="4CC3A751" w14:textId="4DE82FE5" w:rsidR="005C4433" w:rsidRDefault="005C4433">
      <w:pPr>
        <w:pStyle w:val="TOC5"/>
        <w:rPr>
          <w:rFonts w:asciiTheme="minorHAnsi" w:eastAsiaTheme="minorEastAsia" w:hAnsiTheme="minorHAnsi" w:cstheme="minorBidi"/>
          <w:sz w:val="22"/>
          <w:szCs w:val="22"/>
          <w:lang w:eastAsia="en-AU"/>
        </w:rPr>
      </w:pPr>
      <w:r>
        <w:tab/>
      </w:r>
      <w:hyperlink w:anchor="_Toc143768193" w:history="1">
        <w:r w:rsidRPr="00935B49">
          <w:rPr>
            <w:rStyle w:val="CharSectNo"/>
          </w:rPr>
          <w:t>48</w:t>
        </w:r>
        <w:r w:rsidRPr="00043487">
          <w:tab/>
          <w:t>Appointment of committee members</w:t>
        </w:r>
        <w:r>
          <w:br/>
        </w:r>
        <w:r w:rsidRPr="00043487">
          <w:t>New section 727D (2) (a) (xiii)</w:t>
        </w:r>
        <w:r>
          <w:tab/>
        </w:r>
        <w:r>
          <w:fldChar w:fldCharType="begin"/>
        </w:r>
        <w:r>
          <w:instrText xml:space="preserve"> PAGEREF _Toc143768193 \h </w:instrText>
        </w:r>
        <w:r>
          <w:fldChar w:fldCharType="separate"/>
        </w:r>
        <w:r w:rsidR="001A1730">
          <w:t>17</w:t>
        </w:r>
        <w:r>
          <w:fldChar w:fldCharType="end"/>
        </w:r>
      </w:hyperlink>
    </w:p>
    <w:p w14:paraId="08F69E3A" w14:textId="3BE9EDBD" w:rsidR="005C4433" w:rsidRDefault="005C4433">
      <w:pPr>
        <w:pStyle w:val="TOC5"/>
        <w:rPr>
          <w:rFonts w:asciiTheme="minorHAnsi" w:eastAsiaTheme="minorEastAsia" w:hAnsiTheme="minorHAnsi" w:cstheme="minorBidi"/>
          <w:sz w:val="22"/>
          <w:szCs w:val="22"/>
          <w:lang w:eastAsia="en-AU"/>
        </w:rPr>
      </w:pPr>
      <w:r>
        <w:tab/>
      </w:r>
      <w:hyperlink w:anchor="_Toc143768194" w:history="1">
        <w:r w:rsidRPr="003C715B">
          <w:t>49</w:t>
        </w:r>
        <w:r>
          <w:rPr>
            <w:rFonts w:asciiTheme="minorHAnsi" w:eastAsiaTheme="minorEastAsia" w:hAnsiTheme="minorHAnsi" w:cstheme="minorBidi"/>
            <w:sz w:val="22"/>
            <w:szCs w:val="22"/>
            <w:lang w:eastAsia="en-AU"/>
          </w:rPr>
          <w:tab/>
        </w:r>
        <w:r w:rsidRPr="003C715B">
          <w:t>New section 727D (2) (d)</w:t>
        </w:r>
        <w:r>
          <w:tab/>
        </w:r>
        <w:r>
          <w:fldChar w:fldCharType="begin"/>
        </w:r>
        <w:r>
          <w:instrText xml:space="preserve"> PAGEREF _Toc143768194 \h </w:instrText>
        </w:r>
        <w:r>
          <w:fldChar w:fldCharType="separate"/>
        </w:r>
        <w:r w:rsidR="001A1730">
          <w:t>17</w:t>
        </w:r>
        <w:r>
          <w:fldChar w:fldCharType="end"/>
        </w:r>
      </w:hyperlink>
    </w:p>
    <w:p w14:paraId="7820DBB4" w14:textId="2336F374" w:rsidR="005C4433" w:rsidRDefault="005C4433">
      <w:pPr>
        <w:pStyle w:val="TOC5"/>
        <w:rPr>
          <w:rFonts w:asciiTheme="minorHAnsi" w:eastAsiaTheme="minorEastAsia" w:hAnsiTheme="minorHAnsi" w:cstheme="minorBidi"/>
          <w:sz w:val="22"/>
          <w:szCs w:val="22"/>
          <w:lang w:eastAsia="en-AU"/>
        </w:rPr>
      </w:pPr>
      <w:r>
        <w:tab/>
      </w:r>
      <w:hyperlink w:anchor="_Toc143768195" w:history="1">
        <w:r w:rsidRPr="00935B49">
          <w:rPr>
            <w:rStyle w:val="CharSectNo"/>
          </w:rPr>
          <w:t>50</w:t>
        </w:r>
        <w:r w:rsidRPr="00043487">
          <w:tab/>
          <w:t>Appointment of advisers</w:t>
        </w:r>
        <w:r>
          <w:br/>
        </w:r>
        <w:r w:rsidRPr="00043487">
          <w:t>Section 727G</w:t>
        </w:r>
        <w:r>
          <w:tab/>
        </w:r>
        <w:r>
          <w:fldChar w:fldCharType="begin"/>
        </w:r>
        <w:r>
          <w:instrText xml:space="preserve"> PAGEREF _Toc143768195 \h </w:instrText>
        </w:r>
        <w:r>
          <w:fldChar w:fldCharType="separate"/>
        </w:r>
        <w:r w:rsidR="001A1730">
          <w:t>18</w:t>
        </w:r>
        <w:r>
          <w:fldChar w:fldCharType="end"/>
        </w:r>
      </w:hyperlink>
    </w:p>
    <w:p w14:paraId="1F9970EB" w14:textId="3508385E" w:rsidR="005C4433" w:rsidRDefault="005C4433">
      <w:pPr>
        <w:pStyle w:val="TOC5"/>
        <w:rPr>
          <w:rFonts w:asciiTheme="minorHAnsi" w:eastAsiaTheme="minorEastAsia" w:hAnsiTheme="minorHAnsi" w:cstheme="minorBidi"/>
          <w:sz w:val="22"/>
          <w:szCs w:val="22"/>
          <w:lang w:eastAsia="en-AU"/>
        </w:rPr>
      </w:pPr>
      <w:r>
        <w:tab/>
      </w:r>
      <w:hyperlink w:anchor="_Toc143768196" w:history="1">
        <w:r w:rsidRPr="003C715B">
          <w:t>51</w:t>
        </w:r>
        <w:r>
          <w:rPr>
            <w:rFonts w:asciiTheme="minorHAnsi" w:eastAsiaTheme="minorEastAsia" w:hAnsiTheme="minorHAnsi" w:cstheme="minorBidi"/>
            <w:sz w:val="22"/>
            <w:szCs w:val="22"/>
            <w:lang w:eastAsia="en-AU"/>
          </w:rPr>
          <w:tab/>
        </w:r>
        <w:r w:rsidRPr="003C715B">
          <w:t>New section 727IA</w:t>
        </w:r>
        <w:r>
          <w:tab/>
        </w:r>
        <w:r>
          <w:fldChar w:fldCharType="begin"/>
        </w:r>
        <w:r>
          <w:instrText xml:space="preserve"> PAGEREF _Toc143768196 \h </w:instrText>
        </w:r>
        <w:r>
          <w:fldChar w:fldCharType="separate"/>
        </w:r>
        <w:r w:rsidR="001A1730">
          <w:t>18</w:t>
        </w:r>
        <w:r>
          <w:fldChar w:fldCharType="end"/>
        </w:r>
      </w:hyperlink>
    </w:p>
    <w:p w14:paraId="5C8DA9D5" w14:textId="4C3BFE82" w:rsidR="005C4433" w:rsidRDefault="005C4433">
      <w:pPr>
        <w:pStyle w:val="TOC5"/>
        <w:rPr>
          <w:rFonts w:asciiTheme="minorHAnsi" w:eastAsiaTheme="minorEastAsia" w:hAnsiTheme="minorHAnsi" w:cstheme="minorBidi"/>
          <w:sz w:val="22"/>
          <w:szCs w:val="22"/>
          <w:lang w:eastAsia="en-AU"/>
        </w:rPr>
      </w:pPr>
      <w:r>
        <w:tab/>
      </w:r>
      <w:hyperlink w:anchor="_Toc143768197" w:history="1">
        <w:r w:rsidRPr="00935B49">
          <w:rPr>
            <w:rStyle w:val="CharSectNo"/>
          </w:rPr>
          <w:t>52</w:t>
        </w:r>
        <w:r w:rsidRPr="00043487">
          <w:tab/>
          <w:t>Children and young people deaths register</w:t>
        </w:r>
        <w:r>
          <w:br/>
        </w:r>
        <w:r w:rsidRPr="00043487">
          <w:t>Section 727N (2) (d)</w:t>
        </w:r>
        <w:r>
          <w:tab/>
        </w:r>
        <w:r>
          <w:fldChar w:fldCharType="begin"/>
        </w:r>
        <w:r>
          <w:instrText xml:space="preserve"> PAGEREF _Toc143768197 \h </w:instrText>
        </w:r>
        <w:r>
          <w:fldChar w:fldCharType="separate"/>
        </w:r>
        <w:r w:rsidR="001A1730">
          <w:t>18</w:t>
        </w:r>
        <w:r>
          <w:fldChar w:fldCharType="end"/>
        </w:r>
      </w:hyperlink>
    </w:p>
    <w:p w14:paraId="41B92EA4" w14:textId="69FE2695" w:rsidR="005C4433" w:rsidRDefault="005C4433">
      <w:pPr>
        <w:pStyle w:val="TOC5"/>
        <w:rPr>
          <w:rFonts w:asciiTheme="minorHAnsi" w:eastAsiaTheme="minorEastAsia" w:hAnsiTheme="minorHAnsi" w:cstheme="minorBidi"/>
          <w:sz w:val="22"/>
          <w:szCs w:val="22"/>
          <w:lang w:eastAsia="en-AU"/>
        </w:rPr>
      </w:pPr>
      <w:r>
        <w:tab/>
      </w:r>
      <w:hyperlink w:anchor="_Toc143768198" w:history="1">
        <w:r w:rsidRPr="003C715B">
          <w:t>53</w:t>
        </w:r>
        <w:r>
          <w:rPr>
            <w:rFonts w:asciiTheme="minorHAnsi" w:eastAsiaTheme="minorEastAsia" w:hAnsiTheme="minorHAnsi" w:cstheme="minorBidi"/>
            <w:sz w:val="22"/>
            <w:szCs w:val="22"/>
            <w:lang w:eastAsia="en-AU"/>
          </w:rPr>
          <w:tab/>
        </w:r>
        <w:r w:rsidRPr="003C715B">
          <w:t>Section 727N (4)</w:t>
        </w:r>
        <w:r>
          <w:tab/>
        </w:r>
        <w:r>
          <w:fldChar w:fldCharType="begin"/>
        </w:r>
        <w:r>
          <w:instrText xml:space="preserve"> PAGEREF _Toc143768198 \h </w:instrText>
        </w:r>
        <w:r>
          <w:fldChar w:fldCharType="separate"/>
        </w:r>
        <w:r w:rsidR="001A1730">
          <w:t>18</w:t>
        </w:r>
        <w:r>
          <w:fldChar w:fldCharType="end"/>
        </w:r>
      </w:hyperlink>
    </w:p>
    <w:p w14:paraId="783F1062" w14:textId="1456D9B7" w:rsidR="005C4433" w:rsidRDefault="005C4433">
      <w:pPr>
        <w:pStyle w:val="TOC5"/>
        <w:rPr>
          <w:rFonts w:asciiTheme="minorHAnsi" w:eastAsiaTheme="minorEastAsia" w:hAnsiTheme="minorHAnsi" w:cstheme="minorBidi"/>
          <w:sz w:val="22"/>
          <w:szCs w:val="22"/>
          <w:lang w:eastAsia="en-AU"/>
        </w:rPr>
      </w:pPr>
      <w:r>
        <w:tab/>
      </w:r>
      <w:hyperlink w:anchor="_Toc143768199" w:history="1">
        <w:r w:rsidRPr="00935B49">
          <w:rPr>
            <w:rStyle w:val="CharSectNo"/>
          </w:rPr>
          <w:t>54</w:t>
        </w:r>
        <w:r w:rsidRPr="00043487">
          <w:tab/>
          <w:t>Obtaining information from certain entities</w:t>
        </w:r>
        <w:r>
          <w:br/>
        </w:r>
        <w:r w:rsidRPr="00043487">
          <w:t>Section 727O (4)</w:t>
        </w:r>
        <w:r>
          <w:tab/>
        </w:r>
        <w:r>
          <w:fldChar w:fldCharType="begin"/>
        </w:r>
        <w:r>
          <w:instrText xml:space="preserve"> PAGEREF _Toc143768199 \h </w:instrText>
        </w:r>
        <w:r>
          <w:fldChar w:fldCharType="separate"/>
        </w:r>
        <w:r w:rsidR="001A1730">
          <w:t>18</w:t>
        </w:r>
        <w:r>
          <w:fldChar w:fldCharType="end"/>
        </w:r>
      </w:hyperlink>
    </w:p>
    <w:p w14:paraId="26647265" w14:textId="028DD909" w:rsidR="005C4433" w:rsidRDefault="005C4433">
      <w:pPr>
        <w:pStyle w:val="TOC5"/>
        <w:rPr>
          <w:rFonts w:asciiTheme="minorHAnsi" w:eastAsiaTheme="minorEastAsia" w:hAnsiTheme="minorHAnsi" w:cstheme="minorBidi"/>
          <w:sz w:val="22"/>
          <w:szCs w:val="22"/>
          <w:lang w:eastAsia="en-AU"/>
        </w:rPr>
      </w:pPr>
      <w:r>
        <w:tab/>
      </w:r>
      <w:hyperlink w:anchor="_Toc143768200" w:history="1">
        <w:r w:rsidRPr="00935B49">
          <w:rPr>
            <w:rStyle w:val="CharSectNo"/>
          </w:rPr>
          <w:t>55</w:t>
        </w:r>
        <w:r w:rsidRPr="00043487">
          <w:tab/>
          <w:t>Children and young people deaths register—who may have access?</w:t>
        </w:r>
        <w:r>
          <w:br/>
        </w:r>
        <w:r w:rsidRPr="00043487">
          <w:t>Section 727R (1) (c)</w:t>
        </w:r>
        <w:r>
          <w:tab/>
        </w:r>
        <w:r>
          <w:fldChar w:fldCharType="begin"/>
        </w:r>
        <w:r>
          <w:instrText xml:space="preserve"> PAGEREF _Toc143768200 \h </w:instrText>
        </w:r>
        <w:r>
          <w:fldChar w:fldCharType="separate"/>
        </w:r>
        <w:r w:rsidR="001A1730">
          <w:t>19</w:t>
        </w:r>
        <w:r>
          <w:fldChar w:fldCharType="end"/>
        </w:r>
      </w:hyperlink>
    </w:p>
    <w:p w14:paraId="76854AA7" w14:textId="682D1166" w:rsidR="005C4433" w:rsidRDefault="005C4433">
      <w:pPr>
        <w:pStyle w:val="TOC5"/>
        <w:rPr>
          <w:rFonts w:asciiTheme="minorHAnsi" w:eastAsiaTheme="minorEastAsia" w:hAnsiTheme="minorHAnsi" w:cstheme="minorBidi"/>
          <w:sz w:val="22"/>
          <w:szCs w:val="22"/>
          <w:lang w:eastAsia="en-AU"/>
        </w:rPr>
      </w:pPr>
      <w:r>
        <w:tab/>
      </w:r>
      <w:hyperlink w:anchor="_Toc143768201" w:history="1">
        <w:r w:rsidRPr="003C715B">
          <w:t>56</w:t>
        </w:r>
        <w:r>
          <w:rPr>
            <w:rFonts w:asciiTheme="minorHAnsi" w:eastAsiaTheme="minorEastAsia" w:hAnsiTheme="minorHAnsi" w:cstheme="minorBidi"/>
            <w:sz w:val="22"/>
            <w:szCs w:val="22"/>
            <w:lang w:eastAsia="en-AU"/>
          </w:rPr>
          <w:tab/>
        </w:r>
        <w:r w:rsidRPr="003C715B">
          <w:t>Part 19A.4 heading</w:t>
        </w:r>
        <w:r>
          <w:tab/>
        </w:r>
        <w:r>
          <w:fldChar w:fldCharType="begin"/>
        </w:r>
        <w:r>
          <w:instrText xml:space="preserve"> PAGEREF _Toc143768201 \h </w:instrText>
        </w:r>
        <w:r>
          <w:fldChar w:fldCharType="separate"/>
        </w:r>
        <w:r w:rsidR="001A1730">
          <w:t>19</w:t>
        </w:r>
        <w:r>
          <w:fldChar w:fldCharType="end"/>
        </w:r>
      </w:hyperlink>
    </w:p>
    <w:p w14:paraId="728DF12F" w14:textId="65516D81" w:rsidR="005C4433" w:rsidRDefault="005C4433">
      <w:pPr>
        <w:pStyle w:val="TOC5"/>
        <w:rPr>
          <w:rFonts w:asciiTheme="minorHAnsi" w:eastAsiaTheme="minorEastAsia" w:hAnsiTheme="minorHAnsi" w:cstheme="minorBidi"/>
          <w:sz w:val="22"/>
          <w:szCs w:val="22"/>
          <w:lang w:eastAsia="en-AU"/>
        </w:rPr>
      </w:pPr>
      <w:r>
        <w:lastRenderedPageBreak/>
        <w:tab/>
      </w:r>
      <w:hyperlink w:anchor="_Toc143768202" w:history="1">
        <w:r w:rsidRPr="003C715B">
          <w:t>57</w:t>
        </w:r>
        <w:r>
          <w:rPr>
            <w:rFonts w:asciiTheme="minorHAnsi" w:eastAsiaTheme="minorEastAsia" w:hAnsiTheme="minorHAnsi" w:cstheme="minorBidi"/>
            <w:sz w:val="22"/>
            <w:szCs w:val="22"/>
            <w:lang w:eastAsia="en-AU"/>
          </w:rPr>
          <w:tab/>
        </w:r>
        <w:r w:rsidRPr="003C715B">
          <w:t>Section 727S heading</w:t>
        </w:r>
        <w:r>
          <w:tab/>
        </w:r>
        <w:r>
          <w:fldChar w:fldCharType="begin"/>
        </w:r>
        <w:r>
          <w:instrText xml:space="preserve"> PAGEREF _Toc143768202 \h </w:instrText>
        </w:r>
        <w:r>
          <w:fldChar w:fldCharType="separate"/>
        </w:r>
        <w:r w:rsidR="001A1730">
          <w:t>19</w:t>
        </w:r>
        <w:r>
          <w:fldChar w:fldCharType="end"/>
        </w:r>
      </w:hyperlink>
    </w:p>
    <w:p w14:paraId="4A6A967A" w14:textId="1A82A9E6" w:rsidR="005C4433" w:rsidRDefault="005C4433">
      <w:pPr>
        <w:pStyle w:val="TOC5"/>
        <w:rPr>
          <w:rFonts w:asciiTheme="minorHAnsi" w:eastAsiaTheme="minorEastAsia" w:hAnsiTheme="minorHAnsi" w:cstheme="minorBidi"/>
          <w:sz w:val="22"/>
          <w:szCs w:val="22"/>
          <w:lang w:eastAsia="en-AU"/>
        </w:rPr>
      </w:pPr>
      <w:r>
        <w:tab/>
      </w:r>
      <w:hyperlink w:anchor="_Toc143768203" w:history="1">
        <w:r w:rsidRPr="003C715B">
          <w:t>58</w:t>
        </w:r>
        <w:r>
          <w:rPr>
            <w:rFonts w:asciiTheme="minorHAnsi" w:eastAsiaTheme="minorEastAsia" w:hAnsiTheme="minorHAnsi" w:cstheme="minorBidi"/>
            <w:sz w:val="22"/>
            <w:szCs w:val="22"/>
            <w:lang w:eastAsia="en-AU"/>
          </w:rPr>
          <w:tab/>
        </w:r>
        <w:r w:rsidRPr="003C715B">
          <w:t>Section 727S (1)</w:t>
        </w:r>
        <w:r>
          <w:tab/>
        </w:r>
        <w:r>
          <w:fldChar w:fldCharType="begin"/>
        </w:r>
        <w:r>
          <w:instrText xml:space="preserve"> PAGEREF _Toc143768203 \h </w:instrText>
        </w:r>
        <w:r>
          <w:fldChar w:fldCharType="separate"/>
        </w:r>
        <w:r w:rsidR="001A1730">
          <w:t>19</w:t>
        </w:r>
        <w:r>
          <w:fldChar w:fldCharType="end"/>
        </w:r>
      </w:hyperlink>
    </w:p>
    <w:p w14:paraId="761BB0A4" w14:textId="4CD839F3" w:rsidR="005C4433" w:rsidRDefault="005C4433">
      <w:pPr>
        <w:pStyle w:val="TOC5"/>
        <w:rPr>
          <w:rFonts w:asciiTheme="minorHAnsi" w:eastAsiaTheme="minorEastAsia" w:hAnsiTheme="minorHAnsi" w:cstheme="minorBidi"/>
          <w:sz w:val="22"/>
          <w:szCs w:val="22"/>
          <w:lang w:eastAsia="en-AU"/>
        </w:rPr>
      </w:pPr>
      <w:r>
        <w:tab/>
      </w:r>
      <w:hyperlink w:anchor="_Toc143768204" w:history="1">
        <w:r w:rsidRPr="003C715B">
          <w:t>59</w:t>
        </w:r>
        <w:r>
          <w:rPr>
            <w:rFonts w:asciiTheme="minorHAnsi" w:eastAsiaTheme="minorEastAsia" w:hAnsiTheme="minorHAnsi" w:cstheme="minorBidi"/>
            <w:sz w:val="22"/>
            <w:szCs w:val="22"/>
            <w:lang w:eastAsia="en-AU"/>
          </w:rPr>
          <w:tab/>
        </w:r>
        <w:r w:rsidRPr="003C715B">
          <w:t>Section 727S (1)</w:t>
        </w:r>
        <w:r>
          <w:tab/>
        </w:r>
        <w:r>
          <w:fldChar w:fldCharType="begin"/>
        </w:r>
        <w:r>
          <w:instrText xml:space="preserve"> PAGEREF _Toc143768204 \h </w:instrText>
        </w:r>
        <w:r>
          <w:fldChar w:fldCharType="separate"/>
        </w:r>
        <w:r w:rsidR="001A1730">
          <w:t>20</w:t>
        </w:r>
        <w:r>
          <w:fldChar w:fldCharType="end"/>
        </w:r>
      </w:hyperlink>
    </w:p>
    <w:p w14:paraId="1F547A1E" w14:textId="2123BEAE" w:rsidR="005C4433" w:rsidRDefault="005C4433">
      <w:pPr>
        <w:pStyle w:val="TOC5"/>
        <w:rPr>
          <w:rFonts w:asciiTheme="minorHAnsi" w:eastAsiaTheme="minorEastAsia" w:hAnsiTheme="minorHAnsi" w:cstheme="minorBidi"/>
          <w:sz w:val="22"/>
          <w:szCs w:val="22"/>
          <w:lang w:eastAsia="en-AU"/>
        </w:rPr>
      </w:pPr>
      <w:r>
        <w:tab/>
      </w:r>
      <w:hyperlink w:anchor="_Toc143768205" w:history="1">
        <w:r w:rsidRPr="003C715B">
          <w:t>60</w:t>
        </w:r>
        <w:r>
          <w:rPr>
            <w:rFonts w:asciiTheme="minorHAnsi" w:eastAsiaTheme="minorEastAsia" w:hAnsiTheme="minorHAnsi" w:cstheme="minorBidi"/>
            <w:sz w:val="22"/>
            <w:szCs w:val="22"/>
            <w:lang w:eastAsia="en-AU"/>
          </w:rPr>
          <w:tab/>
        </w:r>
        <w:r w:rsidRPr="003C715B">
          <w:t>Section 727S (1) (b)</w:t>
        </w:r>
        <w:r>
          <w:tab/>
        </w:r>
        <w:r>
          <w:fldChar w:fldCharType="begin"/>
        </w:r>
        <w:r>
          <w:instrText xml:space="preserve"> PAGEREF _Toc143768205 \h </w:instrText>
        </w:r>
        <w:r>
          <w:fldChar w:fldCharType="separate"/>
        </w:r>
        <w:r w:rsidR="001A1730">
          <w:t>20</w:t>
        </w:r>
        <w:r>
          <w:fldChar w:fldCharType="end"/>
        </w:r>
      </w:hyperlink>
    </w:p>
    <w:p w14:paraId="06DD922A" w14:textId="4F9178B7" w:rsidR="005C4433" w:rsidRDefault="005C4433">
      <w:pPr>
        <w:pStyle w:val="TOC5"/>
        <w:rPr>
          <w:rFonts w:asciiTheme="minorHAnsi" w:eastAsiaTheme="minorEastAsia" w:hAnsiTheme="minorHAnsi" w:cstheme="minorBidi"/>
          <w:sz w:val="22"/>
          <w:szCs w:val="22"/>
          <w:lang w:eastAsia="en-AU"/>
        </w:rPr>
      </w:pPr>
      <w:r>
        <w:tab/>
      </w:r>
      <w:hyperlink w:anchor="_Toc143768206" w:history="1">
        <w:r w:rsidRPr="003C715B">
          <w:t>61</w:t>
        </w:r>
        <w:r>
          <w:rPr>
            <w:rFonts w:asciiTheme="minorHAnsi" w:eastAsiaTheme="minorEastAsia" w:hAnsiTheme="minorHAnsi" w:cstheme="minorBidi"/>
            <w:sz w:val="22"/>
            <w:szCs w:val="22"/>
            <w:lang w:eastAsia="en-AU"/>
          </w:rPr>
          <w:tab/>
        </w:r>
        <w:r w:rsidRPr="003C715B">
          <w:t>Section 727S (1) (c) (ii)</w:t>
        </w:r>
        <w:r>
          <w:tab/>
        </w:r>
        <w:r>
          <w:fldChar w:fldCharType="begin"/>
        </w:r>
        <w:r>
          <w:instrText xml:space="preserve"> PAGEREF _Toc143768206 \h </w:instrText>
        </w:r>
        <w:r>
          <w:fldChar w:fldCharType="separate"/>
        </w:r>
        <w:r w:rsidR="001A1730">
          <w:t>20</w:t>
        </w:r>
        <w:r>
          <w:fldChar w:fldCharType="end"/>
        </w:r>
      </w:hyperlink>
    </w:p>
    <w:p w14:paraId="7D3D10BF" w14:textId="17835A52" w:rsidR="005C4433" w:rsidRDefault="005C4433">
      <w:pPr>
        <w:pStyle w:val="TOC5"/>
        <w:rPr>
          <w:rFonts w:asciiTheme="minorHAnsi" w:eastAsiaTheme="minorEastAsia" w:hAnsiTheme="minorHAnsi" w:cstheme="minorBidi"/>
          <w:sz w:val="22"/>
          <w:szCs w:val="22"/>
          <w:lang w:eastAsia="en-AU"/>
        </w:rPr>
      </w:pPr>
      <w:r>
        <w:tab/>
      </w:r>
      <w:hyperlink w:anchor="_Toc143768207" w:history="1">
        <w:r w:rsidRPr="003C715B">
          <w:t>62</w:t>
        </w:r>
        <w:r>
          <w:rPr>
            <w:rFonts w:asciiTheme="minorHAnsi" w:eastAsiaTheme="minorEastAsia" w:hAnsiTheme="minorHAnsi" w:cstheme="minorBidi"/>
            <w:sz w:val="22"/>
            <w:szCs w:val="22"/>
            <w:lang w:eastAsia="en-AU"/>
          </w:rPr>
          <w:tab/>
        </w:r>
        <w:r w:rsidRPr="003C715B">
          <w:t>Section 727S (4)</w:t>
        </w:r>
        <w:r>
          <w:tab/>
        </w:r>
        <w:r>
          <w:fldChar w:fldCharType="begin"/>
        </w:r>
        <w:r>
          <w:instrText xml:space="preserve"> PAGEREF _Toc143768207 \h </w:instrText>
        </w:r>
        <w:r>
          <w:fldChar w:fldCharType="separate"/>
        </w:r>
        <w:r w:rsidR="001A1730">
          <w:t>20</w:t>
        </w:r>
        <w:r>
          <w:fldChar w:fldCharType="end"/>
        </w:r>
      </w:hyperlink>
    </w:p>
    <w:p w14:paraId="2AB87822" w14:textId="39A8B95E" w:rsidR="005C4433" w:rsidRDefault="005C4433">
      <w:pPr>
        <w:pStyle w:val="TOC5"/>
        <w:rPr>
          <w:rFonts w:asciiTheme="minorHAnsi" w:eastAsiaTheme="minorEastAsia" w:hAnsiTheme="minorHAnsi" w:cstheme="minorBidi"/>
          <w:sz w:val="22"/>
          <w:szCs w:val="22"/>
          <w:lang w:eastAsia="en-AU"/>
        </w:rPr>
      </w:pPr>
      <w:r>
        <w:tab/>
      </w:r>
      <w:hyperlink w:anchor="_Toc143768208" w:history="1">
        <w:r w:rsidRPr="00935B49">
          <w:rPr>
            <w:rStyle w:val="CharSectNo"/>
          </w:rPr>
          <w:t>63</w:t>
        </w:r>
        <w:r w:rsidRPr="00043487">
          <w:tab/>
          <w:t>Other reports</w:t>
        </w:r>
        <w:r>
          <w:br/>
        </w:r>
        <w:r w:rsidRPr="00043487">
          <w:t>New section 727T (1A)</w:t>
        </w:r>
        <w:r>
          <w:tab/>
        </w:r>
        <w:r>
          <w:fldChar w:fldCharType="begin"/>
        </w:r>
        <w:r>
          <w:instrText xml:space="preserve"> PAGEREF _Toc143768208 \h </w:instrText>
        </w:r>
        <w:r>
          <w:fldChar w:fldCharType="separate"/>
        </w:r>
        <w:r w:rsidR="001A1730">
          <w:t>20</w:t>
        </w:r>
        <w:r>
          <w:fldChar w:fldCharType="end"/>
        </w:r>
      </w:hyperlink>
    </w:p>
    <w:p w14:paraId="01E576DD" w14:textId="6DF4A15E" w:rsidR="005C4433" w:rsidRDefault="005C4433">
      <w:pPr>
        <w:pStyle w:val="TOC5"/>
        <w:rPr>
          <w:rFonts w:asciiTheme="minorHAnsi" w:eastAsiaTheme="minorEastAsia" w:hAnsiTheme="minorHAnsi" w:cstheme="minorBidi"/>
          <w:sz w:val="22"/>
          <w:szCs w:val="22"/>
          <w:lang w:eastAsia="en-AU"/>
        </w:rPr>
      </w:pPr>
      <w:r>
        <w:tab/>
      </w:r>
      <w:hyperlink w:anchor="_Toc143768209" w:history="1">
        <w:r w:rsidRPr="003C715B">
          <w:t>64</w:t>
        </w:r>
        <w:r>
          <w:rPr>
            <w:rFonts w:asciiTheme="minorHAnsi" w:eastAsiaTheme="minorEastAsia" w:hAnsiTheme="minorHAnsi" w:cstheme="minorBidi"/>
            <w:sz w:val="22"/>
            <w:szCs w:val="22"/>
            <w:lang w:eastAsia="en-AU"/>
          </w:rPr>
          <w:tab/>
        </w:r>
        <w:r w:rsidRPr="003C715B">
          <w:t>Section 727T (4)</w:t>
        </w:r>
        <w:r>
          <w:tab/>
        </w:r>
        <w:r>
          <w:fldChar w:fldCharType="begin"/>
        </w:r>
        <w:r>
          <w:instrText xml:space="preserve"> PAGEREF _Toc143768209 \h </w:instrText>
        </w:r>
        <w:r>
          <w:fldChar w:fldCharType="separate"/>
        </w:r>
        <w:r w:rsidR="001A1730">
          <w:t>21</w:t>
        </w:r>
        <w:r>
          <w:fldChar w:fldCharType="end"/>
        </w:r>
      </w:hyperlink>
    </w:p>
    <w:p w14:paraId="5B0DACD6" w14:textId="7AFB2F5A" w:rsidR="005C4433" w:rsidRDefault="005C4433">
      <w:pPr>
        <w:pStyle w:val="TOC5"/>
        <w:rPr>
          <w:rFonts w:asciiTheme="minorHAnsi" w:eastAsiaTheme="minorEastAsia" w:hAnsiTheme="minorHAnsi" w:cstheme="minorBidi"/>
          <w:sz w:val="22"/>
          <w:szCs w:val="22"/>
          <w:lang w:eastAsia="en-AU"/>
        </w:rPr>
      </w:pPr>
      <w:r>
        <w:tab/>
      </w:r>
      <w:hyperlink w:anchor="_Toc143768210" w:history="1">
        <w:r w:rsidRPr="00935B49">
          <w:rPr>
            <w:rStyle w:val="CharSectNo"/>
          </w:rPr>
          <w:t>65</w:t>
        </w:r>
        <w:r w:rsidRPr="00043487">
          <w:tab/>
          <w:t xml:space="preserve">What is a </w:t>
        </w:r>
        <w:r w:rsidRPr="005F6DF0">
          <w:rPr>
            <w:rStyle w:val="charItals"/>
          </w:rPr>
          <w:t>research project</w:t>
        </w:r>
        <w:r w:rsidRPr="00043487">
          <w:t>?</w:t>
        </w:r>
        <w:r>
          <w:br/>
        </w:r>
        <w:r w:rsidRPr="00043487">
          <w:t xml:space="preserve">Section 806 (1), definition of </w:t>
        </w:r>
        <w:r w:rsidRPr="005F6DF0">
          <w:rPr>
            <w:rStyle w:val="charItals"/>
          </w:rPr>
          <w:t>research project</w:t>
        </w:r>
        <w:r w:rsidRPr="00043487">
          <w:t>, paragraph (b) (iii)</w:t>
        </w:r>
        <w:r>
          <w:tab/>
        </w:r>
        <w:r>
          <w:fldChar w:fldCharType="begin"/>
        </w:r>
        <w:r>
          <w:instrText xml:space="preserve"> PAGEREF _Toc143768210 \h </w:instrText>
        </w:r>
        <w:r>
          <w:fldChar w:fldCharType="separate"/>
        </w:r>
        <w:r w:rsidR="001A1730">
          <w:t>21</w:t>
        </w:r>
        <w:r>
          <w:fldChar w:fldCharType="end"/>
        </w:r>
      </w:hyperlink>
    </w:p>
    <w:p w14:paraId="36AC828F" w14:textId="6D4CA67D" w:rsidR="005C4433" w:rsidRDefault="005C4433">
      <w:pPr>
        <w:pStyle w:val="TOC5"/>
        <w:rPr>
          <w:rFonts w:asciiTheme="minorHAnsi" w:eastAsiaTheme="minorEastAsia" w:hAnsiTheme="minorHAnsi" w:cstheme="minorBidi"/>
          <w:sz w:val="22"/>
          <w:szCs w:val="22"/>
          <w:lang w:eastAsia="en-AU"/>
        </w:rPr>
      </w:pPr>
      <w:r>
        <w:tab/>
      </w:r>
      <w:hyperlink w:anchor="_Toc143768211" w:history="1">
        <w:r w:rsidRPr="003C715B">
          <w:t>66</w:t>
        </w:r>
        <w:r>
          <w:rPr>
            <w:rFonts w:asciiTheme="minorHAnsi" w:eastAsiaTheme="minorEastAsia" w:hAnsiTheme="minorHAnsi" w:cstheme="minorBidi"/>
            <w:sz w:val="22"/>
            <w:szCs w:val="22"/>
            <w:lang w:eastAsia="en-AU"/>
          </w:rPr>
          <w:tab/>
        </w:r>
        <w:r w:rsidRPr="003C715B">
          <w:t>Section 806 (2) (a)</w:t>
        </w:r>
        <w:r>
          <w:tab/>
        </w:r>
        <w:r>
          <w:fldChar w:fldCharType="begin"/>
        </w:r>
        <w:r>
          <w:instrText xml:space="preserve"> PAGEREF _Toc143768211 \h </w:instrText>
        </w:r>
        <w:r>
          <w:fldChar w:fldCharType="separate"/>
        </w:r>
        <w:r w:rsidR="001A1730">
          <w:t>21</w:t>
        </w:r>
        <w:r>
          <w:fldChar w:fldCharType="end"/>
        </w:r>
      </w:hyperlink>
    </w:p>
    <w:p w14:paraId="13197940" w14:textId="0CD73C69" w:rsidR="005C4433" w:rsidRDefault="005C4433">
      <w:pPr>
        <w:pStyle w:val="TOC5"/>
        <w:rPr>
          <w:rFonts w:asciiTheme="minorHAnsi" w:eastAsiaTheme="minorEastAsia" w:hAnsiTheme="minorHAnsi" w:cstheme="minorBidi"/>
          <w:sz w:val="22"/>
          <w:szCs w:val="22"/>
          <w:lang w:eastAsia="en-AU"/>
        </w:rPr>
      </w:pPr>
      <w:r>
        <w:tab/>
      </w:r>
      <w:hyperlink w:anchor="_Toc143768212" w:history="1">
        <w:r w:rsidRPr="00935B49">
          <w:rPr>
            <w:rStyle w:val="CharSectNo"/>
          </w:rPr>
          <w:t>67</w:t>
        </w:r>
        <w:r w:rsidRPr="00043487">
          <w:tab/>
          <w:t xml:space="preserve">What is </w:t>
        </w:r>
        <w:r w:rsidRPr="005F6DF0">
          <w:rPr>
            <w:rStyle w:val="charItals"/>
          </w:rPr>
          <w:t>sensitive information</w:t>
        </w:r>
        <w:r w:rsidRPr="00043487">
          <w:t>?</w:t>
        </w:r>
        <w:r>
          <w:br/>
        </w:r>
        <w:r w:rsidRPr="00043487">
          <w:t xml:space="preserve">Section 845 (2), definition of </w:t>
        </w:r>
        <w:r w:rsidRPr="005F6DF0">
          <w:rPr>
            <w:rStyle w:val="charItals"/>
          </w:rPr>
          <w:t>care and protection report information</w:t>
        </w:r>
        <w:r w:rsidRPr="00043487">
          <w:t>, paragraphs (a) and (b)</w:t>
        </w:r>
        <w:r>
          <w:tab/>
        </w:r>
        <w:r>
          <w:fldChar w:fldCharType="begin"/>
        </w:r>
        <w:r>
          <w:instrText xml:space="preserve"> PAGEREF _Toc143768212 \h </w:instrText>
        </w:r>
        <w:r>
          <w:fldChar w:fldCharType="separate"/>
        </w:r>
        <w:r w:rsidR="001A1730">
          <w:t>21</w:t>
        </w:r>
        <w:r>
          <w:fldChar w:fldCharType="end"/>
        </w:r>
      </w:hyperlink>
    </w:p>
    <w:p w14:paraId="534D42CC" w14:textId="40DFA045" w:rsidR="005C4433" w:rsidRDefault="005C4433">
      <w:pPr>
        <w:pStyle w:val="TOC5"/>
        <w:rPr>
          <w:rFonts w:asciiTheme="minorHAnsi" w:eastAsiaTheme="minorEastAsia" w:hAnsiTheme="minorHAnsi" w:cstheme="minorBidi"/>
          <w:sz w:val="22"/>
          <w:szCs w:val="22"/>
          <w:lang w:eastAsia="en-AU"/>
        </w:rPr>
      </w:pPr>
      <w:r>
        <w:tab/>
      </w:r>
      <w:hyperlink w:anchor="_Toc143768213" w:history="1">
        <w:r w:rsidRPr="003C715B">
          <w:t>68</w:t>
        </w:r>
        <w:r>
          <w:rPr>
            <w:rFonts w:asciiTheme="minorHAnsi" w:eastAsiaTheme="minorEastAsia" w:hAnsiTheme="minorHAnsi" w:cstheme="minorBidi"/>
            <w:sz w:val="22"/>
            <w:szCs w:val="22"/>
            <w:lang w:eastAsia="en-AU"/>
          </w:rPr>
          <w:tab/>
        </w:r>
        <w:r w:rsidRPr="003C715B">
          <w:t xml:space="preserve">Section 845 (2), definition of </w:t>
        </w:r>
        <w:r w:rsidRPr="003C715B">
          <w:rPr>
            <w:i/>
          </w:rPr>
          <w:t>interstate care and protection information</w:t>
        </w:r>
        <w:r w:rsidRPr="003C715B">
          <w:t>, paragraph (a)</w:t>
        </w:r>
        <w:r>
          <w:tab/>
        </w:r>
        <w:r>
          <w:fldChar w:fldCharType="begin"/>
        </w:r>
        <w:r>
          <w:instrText xml:space="preserve"> PAGEREF _Toc143768213 \h </w:instrText>
        </w:r>
        <w:r>
          <w:fldChar w:fldCharType="separate"/>
        </w:r>
        <w:r w:rsidR="001A1730">
          <w:t>22</w:t>
        </w:r>
        <w:r>
          <w:fldChar w:fldCharType="end"/>
        </w:r>
      </w:hyperlink>
    </w:p>
    <w:p w14:paraId="56086EF0" w14:textId="15A7DF8B" w:rsidR="005C4433" w:rsidRDefault="005C4433">
      <w:pPr>
        <w:pStyle w:val="TOC5"/>
        <w:rPr>
          <w:rFonts w:asciiTheme="minorHAnsi" w:eastAsiaTheme="minorEastAsia" w:hAnsiTheme="minorHAnsi" w:cstheme="minorBidi"/>
          <w:sz w:val="22"/>
          <w:szCs w:val="22"/>
          <w:lang w:eastAsia="en-AU"/>
        </w:rPr>
      </w:pPr>
      <w:r>
        <w:tab/>
      </w:r>
      <w:hyperlink w:anchor="_Toc143768214" w:history="1">
        <w:r w:rsidRPr="00935B49">
          <w:rPr>
            <w:rStyle w:val="CharSectNo"/>
          </w:rPr>
          <w:t>69</w:t>
        </w:r>
        <w:r w:rsidRPr="00043487">
          <w:tab/>
          <w:t>Certain identifying information not to be given</w:t>
        </w:r>
        <w:r>
          <w:br/>
        </w:r>
        <w:r w:rsidRPr="00043487">
          <w:t>Section 857 (a) (i)</w:t>
        </w:r>
        <w:r>
          <w:tab/>
        </w:r>
        <w:r>
          <w:fldChar w:fldCharType="begin"/>
        </w:r>
        <w:r>
          <w:instrText xml:space="preserve"> PAGEREF _Toc143768214 \h </w:instrText>
        </w:r>
        <w:r>
          <w:fldChar w:fldCharType="separate"/>
        </w:r>
        <w:r w:rsidR="001A1730">
          <w:t>22</w:t>
        </w:r>
        <w:r>
          <w:fldChar w:fldCharType="end"/>
        </w:r>
      </w:hyperlink>
    </w:p>
    <w:p w14:paraId="1C94DD6F" w14:textId="3B39BE98" w:rsidR="005C4433" w:rsidRDefault="005C4433">
      <w:pPr>
        <w:pStyle w:val="TOC5"/>
        <w:rPr>
          <w:rFonts w:asciiTheme="minorHAnsi" w:eastAsiaTheme="minorEastAsia" w:hAnsiTheme="minorHAnsi" w:cstheme="minorBidi"/>
          <w:sz w:val="22"/>
          <w:szCs w:val="22"/>
          <w:lang w:eastAsia="en-AU"/>
        </w:rPr>
      </w:pPr>
      <w:r>
        <w:tab/>
      </w:r>
      <w:hyperlink w:anchor="_Toc143768215" w:history="1">
        <w:r w:rsidRPr="00935B49">
          <w:rPr>
            <w:rStyle w:val="CharSectNo"/>
          </w:rPr>
          <w:t>70</w:t>
        </w:r>
        <w:r w:rsidRPr="00043487">
          <w:tab/>
          <w:t xml:space="preserve">What is </w:t>
        </w:r>
        <w:r w:rsidRPr="005F6DF0">
          <w:rPr>
            <w:rStyle w:val="charItals"/>
          </w:rPr>
          <w:t>safety and wellbeing information</w:t>
        </w:r>
        <w:r w:rsidRPr="00043487">
          <w:t>?</w:t>
        </w:r>
        <w:r>
          <w:br/>
        </w:r>
        <w:r w:rsidRPr="00043487">
          <w:t xml:space="preserve">Section 858 (1), definition of </w:t>
        </w:r>
        <w:r w:rsidRPr="005F6DF0">
          <w:rPr>
            <w:rStyle w:val="charItals"/>
          </w:rPr>
          <w:t>safety and wellbeing information</w:t>
        </w:r>
        <w:r w:rsidRPr="00043487">
          <w:t>, example 1</w:t>
        </w:r>
        <w:r>
          <w:tab/>
        </w:r>
        <w:r>
          <w:fldChar w:fldCharType="begin"/>
        </w:r>
        <w:r>
          <w:instrText xml:space="preserve"> PAGEREF _Toc143768215 \h </w:instrText>
        </w:r>
        <w:r>
          <w:fldChar w:fldCharType="separate"/>
        </w:r>
        <w:r w:rsidR="001A1730">
          <w:t>22</w:t>
        </w:r>
        <w:r>
          <w:fldChar w:fldCharType="end"/>
        </w:r>
      </w:hyperlink>
    </w:p>
    <w:p w14:paraId="15FFA28D" w14:textId="187460FF" w:rsidR="005C4433" w:rsidRDefault="005C4433">
      <w:pPr>
        <w:pStyle w:val="TOC5"/>
        <w:rPr>
          <w:rFonts w:asciiTheme="minorHAnsi" w:eastAsiaTheme="minorEastAsia" w:hAnsiTheme="minorHAnsi" w:cstheme="minorBidi"/>
          <w:sz w:val="22"/>
          <w:szCs w:val="22"/>
          <w:lang w:eastAsia="en-AU"/>
        </w:rPr>
      </w:pPr>
      <w:r>
        <w:tab/>
      </w:r>
      <w:hyperlink w:anchor="_Toc143768216" w:history="1">
        <w:r w:rsidRPr="00935B49">
          <w:rPr>
            <w:rStyle w:val="CharSectNo"/>
          </w:rPr>
          <w:t>71</w:t>
        </w:r>
        <w:r w:rsidRPr="00043487">
          <w:tab/>
          <w:t>Investigative entity may divulge protected information etc</w:t>
        </w:r>
        <w:r>
          <w:br/>
        </w:r>
        <w:r w:rsidRPr="00043487">
          <w:t>Section 867 (2) (d) (i) (A)</w:t>
        </w:r>
        <w:r>
          <w:tab/>
        </w:r>
        <w:r>
          <w:fldChar w:fldCharType="begin"/>
        </w:r>
        <w:r>
          <w:instrText xml:space="preserve"> PAGEREF _Toc143768216 \h </w:instrText>
        </w:r>
        <w:r>
          <w:fldChar w:fldCharType="separate"/>
        </w:r>
        <w:r w:rsidR="001A1730">
          <w:t>22</w:t>
        </w:r>
        <w:r>
          <w:fldChar w:fldCharType="end"/>
        </w:r>
      </w:hyperlink>
    </w:p>
    <w:p w14:paraId="0B0BA9AF" w14:textId="5C138EF1" w:rsidR="005C4433" w:rsidRDefault="005C4433">
      <w:pPr>
        <w:pStyle w:val="TOC5"/>
        <w:rPr>
          <w:rFonts w:asciiTheme="minorHAnsi" w:eastAsiaTheme="minorEastAsia" w:hAnsiTheme="minorHAnsi" w:cstheme="minorBidi"/>
          <w:sz w:val="22"/>
          <w:szCs w:val="22"/>
          <w:lang w:eastAsia="en-AU"/>
        </w:rPr>
      </w:pPr>
      <w:r>
        <w:tab/>
      </w:r>
      <w:hyperlink w:anchor="_Toc143768217" w:history="1">
        <w:r w:rsidRPr="003C715B">
          <w:t>72</w:t>
        </w:r>
        <w:r>
          <w:rPr>
            <w:rFonts w:asciiTheme="minorHAnsi" w:eastAsiaTheme="minorEastAsia" w:hAnsiTheme="minorHAnsi" w:cstheme="minorBidi"/>
            <w:sz w:val="22"/>
            <w:szCs w:val="22"/>
            <w:lang w:eastAsia="en-AU"/>
          </w:rPr>
          <w:tab/>
        </w:r>
        <w:r w:rsidRPr="003C715B">
          <w:t>Section 868 heading</w:t>
        </w:r>
        <w:r>
          <w:tab/>
        </w:r>
        <w:r>
          <w:fldChar w:fldCharType="begin"/>
        </w:r>
        <w:r>
          <w:instrText xml:space="preserve"> PAGEREF _Toc143768217 \h </w:instrText>
        </w:r>
        <w:r>
          <w:fldChar w:fldCharType="separate"/>
        </w:r>
        <w:r w:rsidR="001A1730">
          <w:t>23</w:t>
        </w:r>
        <w:r>
          <w:fldChar w:fldCharType="end"/>
        </w:r>
      </w:hyperlink>
    </w:p>
    <w:p w14:paraId="5979435D" w14:textId="0A379713" w:rsidR="005C4433" w:rsidRDefault="005C4433">
      <w:pPr>
        <w:pStyle w:val="TOC5"/>
        <w:rPr>
          <w:rFonts w:asciiTheme="minorHAnsi" w:eastAsiaTheme="minorEastAsia" w:hAnsiTheme="minorHAnsi" w:cstheme="minorBidi"/>
          <w:sz w:val="22"/>
          <w:szCs w:val="22"/>
          <w:lang w:eastAsia="en-AU"/>
        </w:rPr>
      </w:pPr>
      <w:r>
        <w:tab/>
      </w:r>
      <w:hyperlink w:anchor="_Toc143768218" w:history="1">
        <w:r w:rsidRPr="003C715B">
          <w:t>73</w:t>
        </w:r>
        <w:r>
          <w:rPr>
            <w:rFonts w:asciiTheme="minorHAnsi" w:eastAsiaTheme="minorEastAsia" w:hAnsiTheme="minorHAnsi" w:cstheme="minorBidi"/>
            <w:sz w:val="22"/>
            <w:szCs w:val="22"/>
            <w:lang w:eastAsia="en-AU"/>
          </w:rPr>
          <w:tab/>
        </w:r>
        <w:r w:rsidRPr="003C715B">
          <w:t>Section 868 (1)</w:t>
        </w:r>
        <w:r>
          <w:tab/>
        </w:r>
        <w:r>
          <w:fldChar w:fldCharType="begin"/>
        </w:r>
        <w:r>
          <w:instrText xml:space="preserve"> PAGEREF _Toc143768218 \h </w:instrText>
        </w:r>
        <w:r>
          <w:fldChar w:fldCharType="separate"/>
        </w:r>
        <w:r w:rsidR="001A1730">
          <w:t>23</w:t>
        </w:r>
        <w:r>
          <w:fldChar w:fldCharType="end"/>
        </w:r>
      </w:hyperlink>
    </w:p>
    <w:p w14:paraId="1C1A27BF" w14:textId="39EDFED6" w:rsidR="005C4433" w:rsidRDefault="005C4433">
      <w:pPr>
        <w:pStyle w:val="TOC5"/>
        <w:rPr>
          <w:rFonts w:asciiTheme="minorHAnsi" w:eastAsiaTheme="minorEastAsia" w:hAnsiTheme="minorHAnsi" w:cstheme="minorBidi"/>
          <w:sz w:val="22"/>
          <w:szCs w:val="22"/>
          <w:lang w:eastAsia="en-AU"/>
        </w:rPr>
      </w:pPr>
      <w:r>
        <w:tab/>
      </w:r>
      <w:hyperlink w:anchor="_Toc143768219" w:history="1">
        <w:r w:rsidRPr="00935B49">
          <w:rPr>
            <w:rStyle w:val="CharSectNo"/>
          </w:rPr>
          <w:t>74</w:t>
        </w:r>
        <w:r w:rsidRPr="00043487">
          <w:tab/>
          <w:t>Protection of people giving certain information</w:t>
        </w:r>
        <w:r>
          <w:br/>
        </w:r>
        <w:r w:rsidRPr="00043487">
          <w:t>Section 874 (2) (g) and (h)</w:t>
        </w:r>
        <w:r>
          <w:tab/>
        </w:r>
        <w:r>
          <w:fldChar w:fldCharType="begin"/>
        </w:r>
        <w:r>
          <w:instrText xml:space="preserve"> PAGEREF _Toc143768219 \h </w:instrText>
        </w:r>
        <w:r>
          <w:fldChar w:fldCharType="separate"/>
        </w:r>
        <w:r w:rsidR="001A1730">
          <w:t>23</w:t>
        </w:r>
        <w:r>
          <w:fldChar w:fldCharType="end"/>
        </w:r>
      </w:hyperlink>
    </w:p>
    <w:p w14:paraId="32737F83" w14:textId="5F19E24B" w:rsidR="005C4433" w:rsidRDefault="005C4433">
      <w:pPr>
        <w:pStyle w:val="TOC5"/>
        <w:rPr>
          <w:rFonts w:asciiTheme="minorHAnsi" w:eastAsiaTheme="minorEastAsia" w:hAnsiTheme="minorHAnsi" w:cstheme="minorBidi"/>
          <w:sz w:val="22"/>
          <w:szCs w:val="22"/>
          <w:lang w:eastAsia="en-AU"/>
        </w:rPr>
      </w:pPr>
      <w:r>
        <w:tab/>
      </w:r>
      <w:hyperlink w:anchor="_Toc143768220" w:history="1">
        <w:r w:rsidRPr="003C715B">
          <w:t>75</w:t>
        </w:r>
        <w:r>
          <w:rPr>
            <w:rFonts w:asciiTheme="minorHAnsi" w:eastAsiaTheme="minorEastAsia" w:hAnsiTheme="minorHAnsi" w:cstheme="minorBidi"/>
            <w:sz w:val="22"/>
            <w:szCs w:val="22"/>
            <w:lang w:eastAsia="en-AU"/>
          </w:rPr>
          <w:tab/>
        </w:r>
        <w:r w:rsidRPr="003C715B">
          <w:t>Section 874 (2) (j) to (m)</w:t>
        </w:r>
        <w:r>
          <w:tab/>
        </w:r>
        <w:r>
          <w:fldChar w:fldCharType="begin"/>
        </w:r>
        <w:r>
          <w:instrText xml:space="preserve"> PAGEREF _Toc143768220 \h </w:instrText>
        </w:r>
        <w:r>
          <w:fldChar w:fldCharType="separate"/>
        </w:r>
        <w:r w:rsidR="001A1730">
          <w:t>23</w:t>
        </w:r>
        <w:r>
          <w:fldChar w:fldCharType="end"/>
        </w:r>
      </w:hyperlink>
    </w:p>
    <w:p w14:paraId="13EF961D" w14:textId="0E20D0ED" w:rsidR="005C4433" w:rsidRDefault="005C4433">
      <w:pPr>
        <w:pStyle w:val="TOC5"/>
        <w:rPr>
          <w:rFonts w:asciiTheme="minorHAnsi" w:eastAsiaTheme="minorEastAsia" w:hAnsiTheme="minorHAnsi" w:cstheme="minorBidi"/>
          <w:sz w:val="22"/>
          <w:szCs w:val="22"/>
          <w:lang w:eastAsia="en-AU"/>
        </w:rPr>
      </w:pPr>
      <w:r>
        <w:tab/>
      </w:r>
      <w:hyperlink w:anchor="_Toc143768221" w:history="1">
        <w:r w:rsidRPr="003C715B">
          <w:t>76</w:t>
        </w:r>
        <w:r>
          <w:rPr>
            <w:rFonts w:asciiTheme="minorHAnsi" w:eastAsiaTheme="minorEastAsia" w:hAnsiTheme="minorHAnsi" w:cstheme="minorBidi"/>
            <w:sz w:val="22"/>
            <w:szCs w:val="22"/>
            <w:lang w:eastAsia="en-AU"/>
          </w:rPr>
          <w:tab/>
        </w:r>
        <w:r w:rsidRPr="003C715B">
          <w:t>New chapter 32</w:t>
        </w:r>
        <w:r>
          <w:tab/>
        </w:r>
        <w:r>
          <w:fldChar w:fldCharType="begin"/>
        </w:r>
        <w:r>
          <w:instrText xml:space="preserve"> PAGEREF _Toc143768221 \h </w:instrText>
        </w:r>
        <w:r>
          <w:fldChar w:fldCharType="separate"/>
        </w:r>
        <w:r w:rsidR="001A1730">
          <w:t>24</w:t>
        </w:r>
        <w:r>
          <w:fldChar w:fldCharType="end"/>
        </w:r>
      </w:hyperlink>
    </w:p>
    <w:p w14:paraId="695EA1FC" w14:textId="33B4D5C9" w:rsidR="005C4433" w:rsidRDefault="005C4433">
      <w:pPr>
        <w:pStyle w:val="TOC5"/>
        <w:rPr>
          <w:rFonts w:asciiTheme="minorHAnsi" w:eastAsiaTheme="minorEastAsia" w:hAnsiTheme="minorHAnsi" w:cstheme="minorBidi"/>
          <w:sz w:val="22"/>
          <w:szCs w:val="22"/>
          <w:lang w:eastAsia="en-AU"/>
        </w:rPr>
      </w:pPr>
      <w:r>
        <w:tab/>
      </w:r>
      <w:hyperlink w:anchor="_Toc143768222" w:history="1">
        <w:r w:rsidRPr="003C715B">
          <w:t>77</w:t>
        </w:r>
        <w:r>
          <w:rPr>
            <w:rFonts w:asciiTheme="minorHAnsi" w:eastAsiaTheme="minorEastAsia" w:hAnsiTheme="minorHAnsi" w:cstheme="minorBidi"/>
            <w:sz w:val="22"/>
            <w:szCs w:val="22"/>
            <w:lang w:eastAsia="en-AU"/>
          </w:rPr>
          <w:tab/>
        </w:r>
        <w:r w:rsidRPr="003C715B">
          <w:t>Dictionary, definitions</w:t>
        </w:r>
        <w:r>
          <w:tab/>
        </w:r>
        <w:r>
          <w:fldChar w:fldCharType="begin"/>
        </w:r>
        <w:r>
          <w:instrText xml:space="preserve"> PAGEREF _Toc143768222 \h </w:instrText>
        </w:r>
        <w:r>
          <w:fldChar w:fldCharType="separate"/>
        </w:r>
        <w:r w:rsidR="001A1730">
          <w:t>25</w:t>
        </w:r>
        <w:r>
          <w:fldChar w:fldCharType="end"/>
        </w:r>
      </w:hyperlink>
    </w:p>
    <w:p w14:paraId="6E793D60" w14:textId="11E70700" w:rsidR="005C4433" w:rsidRDefault="005C4433">
      <w:pPr>
        <w:pStyle w:val="TOC5"/>
        <w:rPr>
          <w:rFonts w:asciiTheme="minorHAnsi" w:eastAsiaTheme="minorEastAsia" w:hAnsiTheme="minorHAnsi" w:cstheme="minorBidi"/>
          <w:sz w:val="22"/>
          <w:szCs w:val="22"/>
          <w:lang w:eastAsia="en-AU"/>
        </w:rPr>
      </w:pPr>
      <w:r>
        <w:tab/>
      </w:r>
      <w:hyperlink w:anchor="_Toc143768223" w:history="1">
        <w:r w:rsidRPr="003C715B">
          <w:t>78</w:t>
        </w:r>
        <w:r>
          <w:rPr>
            <w:rFonts w:asciiTheme="minorHAnsi" w:eastAsiaTheme="minorEastAsia" w:hAnsiTheme="minorHAnsi" w:cstheme="minorBidi"/>
            <w:sz w:val="22"/>
            <w:szCs w:val="22"/>
            <w:lang w:eastAsia="en-AU"/>
          </w:rPr>
          <w:tab/>
        </w:r>
        <w:r w:rsidRPr="003C715B">
          <w:t xml:space="preserve">Dictionary, definition of </w:t>
        </w:r>
        <w:r w:rsidRPr="003C715B">
          <w:rPr>
            <w:i/>
          </w:rPr>
          <w:t>significant harm</w:t>
        </w:r>
        <w:r>
          <w:tab/>
        </w:r>
        <w:r>
          <w:fldChar w:fldCharType="begin"/>
        </w:r>
        <w:r>
          <w:instrText xml:space="preserve"> PAGEREF _Toc143768223 \h </w:instrText>
        </w:r>
        <w:r>
          <w:fldChar w:fldCharType="separate"/>
        </w:r>
        <w:r w:rsidR="001A1730">
          <w:t>25</w:t>
        </w:r>
        <w:r>
          <w:fldChar w:fldCharType="end"/>
        </w:r>
      </w:hyperlink>
    </w:p>
    <w:p w14:paraId="3C347D3E" w14:textId="7C177CC1" w:rsidR="005C4433" w:rsidRDefault="00915653">
      <w:pPr>
        <w:pStyle w:val="TOC6"/>
        <w:rPr>
          <w:rFonts w:asciiTheme="minorHAnsi" w:eastAsiaTheme="minorEastAsia" w:hAnsiTheme="minorHAnsi" w:cstheme="minorBidi"/>
          <w:b w:val="0"/>
          <w:sz w:val="22"/>
          <w:szCs w:val="22"/>
          <w:lang w:eastAsia="en-AU"/>
        </w:rPr>
      </w:pPr>
      <w:hyperlink w:anchor="_Toc143768224" w:history="1">
        <w:r w:rsidR="005C4433" w:rsidRPr="003C715B">
          <w:t>Schedule 1</w:t>
        </w:r>
        <w:r w:rsidR="005C4433">
          <w:rPr>
            <w:rFonts w:asciiTheme="minorHAnsi" w:eastAsiaTheme="minorEastAsia" w:hAnsiTheme="minorHAnsi" w:cstheme="minorBidi"/>
            <w:b w:val="0"/>
            <w:sz w:val="22"/>
            <w:szCs w:val="22"/>
            <w:lang w:eastAsia="en-AU"/>
          </w:rPr>
          <w:tab/>
        </w:r>
        <w:r w:rsidR="005C4433" w:rsidRPr="003C715B">
          <w:t>Consequential amendments</w:t>
        </w:r>
        <w:r w:rsidR="005C4433">
          <w:tab/>
        </w:r>
        <w:r w:rsidR="005C4433" w:rsidRPr="005C4433">
          <w:rPr>
            <w:b w:val="0"/>
            <w:sz w:val="20"/>
          </w:rPr>
          <w:fldChar w:fldCharType="begin"/>
        </w:r>
        <w:r w:rsidR="005C4433" w:rsidRPr="005C4433">
          <w:rPr>
            <w:b w:val="0"/>
            <w:sz w:val="20"/>
          </w:rPr>
          <w:instrText xml:space="preserve"> PAGEREF _Toc143768224 \h </w:instrText>
        </w:r>
        <w:r w:rsidR="005C4433" w:rsidRPr="005C4433">
          <w:rPr>
            <w:b w:val="0"/>
            <w:sz w:val="20"/>
          </w:rPr>
        </w:r>
        <w:r w:rsidR="005C4433" w:rsidRPr="005C4433">
          <w:rPr>
            <w:b w:val="0"/>
            <w:sz w:val="20"/>
          </w:rPr>
          <w:fldChar w:fldCharType="separate"/>
        </w:r>
        <w:r w:rsidR="001A1730">
          <w:rPr>
            <w:b w:val="0"/>
            <w:sz w:val="20"/>
          </w:rPr>
          <w:t>26</w:t>
        </w:r>
        <w:r w:rsidR="005C4433" w:rsidRPr="005C4433">
          <w:rPr>
            <w:b w:val="0"/>
            <w:sz w:val="20"/>
          </w:rPr>
          <w:fldChar w:fldCharType="end"/>
        </w:r>
      </w:hyperlink>
    </w:p>
    <w:p w14:paraId="44B5869E" w14:textId="6AFC7FEC" w:rsidR="005C4433" w:rsidRDefault="00915653">
      <w:pPr>
        <w:pStyle w:val="TOC7"/>
        <w:rPr>
          <w:rFonts w:asciiTheme="minorHAnsi" w:eastAsiaTheme="minorEastAsia" w:hAnsiTheme="minorHAnsi" w:cstheme="minorBidi"/>
          <w:b w:val="0"/>
          <w:sz w:val="22"/>
          <w:szCs w:val="22"/>
          <w:lang w:eastAsia="en-AU"/>
        </w:rPr>
      </w:pPr>
      <w:hyperlink w:anchor="_Toc143768225" w:history="1">
        <w:r w:rsidR="005C4433" w:rsidRPr="003C715B">
          <w:t>Part 1.1</w:t>
        </w:r>
        <w:r w:rsidR="005C4433">
          <w:rPr>
            <w:rFonts w:asciiTheme="minorHAnsi" w:eastAsiaTheme="minorEastAsia" w:hAnsiTheme="minorHAnsi" w:cstheme="minorBidi"/>
            <w:b w:val="0"/>
            <w:sz w:val="22"/>
            <w:szCs w:val="22"/>
            <w:lang w:eastAsia="en-AU"/>
          </w:rPr>
          <w:tab/>
        </w:r>
        <w:r w:rsidR="005C4433" w:rsidRPr="003C715B">
          <w:t>Criminal Code 2002</w:t>
        </w:r>
        <w:r w:rsidR="005C4433">
          <w:tab/>
        </w:r>
        <w:r w:rsidR="005C4433" w:rsidRPr="005C4433">
          <w:rPr>
            <w:b w:val="0"/>
          </w:rPr>
          <w:fldChar w:fldCharType="begin"/>
        </w:r>
        <w:r w:rsidR="005C4433" w:rsidRPr="005C4433">
          <w:rPr>
            <w:b w:val="0"/>
          </w:rPr>
          <w:instrText xml:space="preserve"> PAGEREF _Toc143768225 \h </w:instrText>
        </w:r>
        <w:r w:rsidR="005C4433" w:rsidRPr="005C4433">
          <w:rPr>
            <w:b w:val="0"/>
          </w:rPr>
        </w:r>
        <w:r w:rsidR="005C4433" w:rsidRPr="005C4433">
          <w:rPr>
            <w:b w:val="0"/>
          </w:rPr>
          <w:fldChar w:fldCharType="separate"/>
        </w:r>
        <w:r w:rsidR="001A1730">
          <w:rPr>
            <w:b w:val="0"/>
          </w:rPr>
          <w:t>26</w:t>
        </w:r>
        <w:r w:rsidR="005C4433" w:rsidRPr="005C4433">
          <w:rPr>
            <w:b w:val="0"/>
          </w:rPr>
          <w:fldChar w:fldCharType="end"/>
        </w:r>
      </w:hyperlink>
    </w:p>
    <w:p w14:paraId="0201826C" w14:textId="08EA42AE" w:rsidR="005C4433" w:rsidRDefault="00915653">
      <w:pPr>
        <w:pStyle w:val="TOC7"/>
        <w:rPr>
          <w:rFonts w:asciiTheme="minorHAnsi" w:eastAsiaTheme="minorEastAsia" w:hAnsiTheme="minorHAnsi" w:cstheme="minorBidi"/>
          <w:b w:val="0"/>
          <w:sz w:val="22"/>
          <w:szCs w:val="22"/>
          <w:lang w:eastAsia="en-AU"/>
        </w:rPr>
      </w:pPr>
      <w:hyperlink w:anchor="_Toc143768229" w:history="1">
        <w:r w:rsidR="005C4433" w:rsidRPr="003C715B">
          <w:t>Part 1.2</w:t>
        </w:r>
        <w:r w:rsidR="005C4433">
          <w:rPr>
            <w:rFonts w:asciiTheme="minorHAnsi" w:eastAsiaTheme="minorEastAsia" w:hAnsiTheme="minorHAnsi" w:cstheme="minorBidi"/>
            <w:b w:val="0"/>
            <w:sz w:val="22"/>
            <w:szCs w:val="22"/>
            <w:lang w:eastAsia="en-AU"/>
          </w:rPr>
          <w:tab/>
        </w:r>
        <w:r w:rsidR="005C4433" w:rsidRPr="003C715B">
          <w:t>Health Records (Privacy and Access) Act 1997</w:t>
        </w:r>
        <w:r w:rsidR="005C4433">
          <w:tab/>
        </w:r>
        <w:r w:rsidR="005C4433" w:rsidRPr="005C4433">
          <w:rPr>
            <w:b w:val="0"/>
          </w:rPr>
          <w:fldChar w:fldCharType="begin"/>
        </w:r>
        <w:r w:rsidR="005C4433" w:rsidRPr="005C4433">
          <w:rPr>
            <w:b w:val="0"/>
          </w:rPr>
          <w:instrText xml:space="preserve"> PAGEREF _Toc143768229 \h </w:instrText>
        </w:r>
        <w:r w:rsidR="005C4433" w:rsidRPr="005C4433">
          <w:rPr>
            <w:b w:val="0"/>
          </w:rPr>
        </w:r>
        <w:r w:rsidR="005C4433" w:rsidRPr="005C4433">
          <w:rPr>
            <w:b w:val="0"/>
          </w:rPr>
          <w:fldChar w:fldCharType="separate"/>
        </w:r>
        <w:r w:rsidR="001A1730">
          <w:rPr>
            <w:b w:val="0"/>
          </w:rPr>
          <w:t>27</w:t>
        </w:r>
        <w:r w:rsidR="005C4433" w:rsidRPr="005C4433">
          <w:rPr>
            <w:b w:val="0"/>
          </w:rPr>
          <w:fldChar w:fldCharType="end"/>
        </w:r>
      </w:hyperlink>
    </w:p>
    <w:p w14:paraId="61E6B97B" w14:textId="6ADFD4DC" w:rsidR="004C7A63" w:rsidRPr="00043487" w:rsidRDefault="005C4433">
      <w:pPr>
        <w:pStyle w:val="BillBasic"/>
      </w:pPr>
      <w:r>
        <w:fldChar w:fldCharType="end"/>
      </w:r>
    </w:p>
    <w:p w14:paraId="6B5CF3AC" w14:textId="77777777" w:rsidR="00935B49" w:rsidRDefault="00935B49">
      <w:pPr>
        <w:pStyle w:val="01Contents"/>
        <w:sectPr w:rsidR="00935B49" w:rsidSect="00601D22">
          <w:headerReference w:type="even" r:id="rId9"/>
          <w:headerReference w:type="default" r:id="rId10"/>
          <w:footerReference w:type="even" r:id="rId11"/>
          <w:footerReference w:type="default" r:id="rId12"/>
          <w:headerReference w:type="first" r:id="rId13"/>
          <w:footerReference w:type="first" r:id="rId14"/>
          <w:pgSz w:w="11907" w:h="16839" w:code="9"/>
          <w:pgMar w:top="3796" w:right="1900" w:bottom="2500" w:left="2300" w:header="2480" w:footer="2100" w:gutter="0"/>
          <w:pgNumType w:start="1"/>
          <w:cols w:space="720"/>
          <w:titlePg/>
          <w:docGrid w:linePitch="326"/>
        </w:sectPr>
      </w:pPr>
    </w:p>
    <w:p w14:paraId="5BB55B11" w14:textId="77777777" w:rsidR="00601D22" w:rsidRDefault="00601D22" w:rsidP="00FE5883">
      <w:pPr>
        <w:spacing w:before="480"/>
        <w:jc w:val="center"/>
      </w:pPr>
      <w:r>
        <w:rPr>
          <w:noProof/>
          <w:lang w:eastAsia="en-AU"/>
        </w:rPr>
        <w:lastRenderedPageBreak/>
        <w:drawing>
          <wp:inline distT="0" distB="0" distL="0" distR="0" wp14:anchorId="04AA5D21" wp14:editId="16C35C56">
            <wp:extent cx="1333500" cy="1181100"/>
            <wp:effectExtent l="19050" t="0" r="0" b="0"/>
            <wp:docPr id="2"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7737DB5" w14:textId="77777777" w:rsidR="00601D22" w:rsidRDefault="00601D22">
      <w:pPr>
        <w:jc w:val="center"/>
        <w:rPr>
          <w:rFonts w:ascii="Arial" w:hAnsi="Arial"/>
        </w:rPr>
      </w:pPr>
      <w:r>
        <w:rPr>
          <w:rFonts w:ascii="Arial" w:hAnsi="Arial"/>
        </w:rPr>
        <w:t>Australian Capital Territory</w:t>
      </w:r>
    </w:p>
    <w:p w14:paraId="720CE56C" w14:textId="322E5700" w:rsidR="004C7A63" w:rsidRPr="00043487" w:rsidRDefault="00601D22" w:rsidP="001D030F">
      <w:pPr>
        <w:pStyle w:val="Billname"/>
        <w:suppressLineNumbers/>
      </w:pPr>
      <w:bookmarkStart w:id="0" w:name="citation"/>
      <w:r>
        <w:t>Children and Young People Amendment Act 2023</w:t>
      </w:r>
      <w:bookmarkEnd w:id="0"/>
    </w:p>
    <w:p w14:paraId="73CA4CF4" w14:textId="71F58396" w:rsidR="004C7A63" w:rsidRPr="00043487" w:rsidRDefault="008333A6" w:rsidP="001D030F">
      <w:pPr>
        <w:pStyle w:val="ActNo"/>
        <w:suppressLineNumbers/>
      </w:pPr>
      <w:fldSimple w:instr=" DOCPROPERTY &quot;Category&quot;  \* MERGEFORMAT ">
        <w:r w:rsidR="001A1730">
          <w:t>A2023-49</w:t>
        </w:r>
      </w:fldSimple>
    </w:p>
    <w:p w14:paraId="32F71C0F" w14:textId="77777777" w:rsidR="004C7A63" w:rsidRPr="00043487" w:rsidRDefault="004C7A63" w:rsidP="001D030F">
      <w:pPr>
        <w:pStyle w:val="N-line3"/>
        <w:suppressLineNumbers/>
      </w:pPr>
    </w:p>
    <w:p w14:paraId="059072D5" w14:textId="3342CFC1" w:rsidR="004C7A63" w:rsidRPr="00043487" w:rsidRDefault="004C7A63" w:rsidP="001D030F">
      <w:pPr>
        <w:pStyle w:val="LongTitle"/>
        <w:suppressLineNumbers/>
        <w:rPr>
          <w:iCs/>
        </w:rPr>
      </w:pPr>
      <w:r w:rsidRPr="00043487">
        <w:t xml:space="preserve">An Act to amend the </w:t>
      </w:r>
      <w:bookmarkStart w:id="1" w:name="AmCitation"/>
      <w:r w:rsidR="005F6DF0" w:rsidRPr="005F6DF0">
        <w:rPr>
          <w:rStyle w:val="charCitHyperlinkItal"/>
        </w:rPr>
        <w:fldChar w:fldCharType="begin"/>
      </w:r>
      <w:r w:rsidR="005F6DF0">
        <w:rPr>
          <w:rStyle w:val="charCitHyperlinkItal"/>
        </w:rPr>
        <w:instrText>HYPERLINK "http://www.legislation.act.gov.au/a/2008-19" \o "A2008-19"</w:instrText>
      </w:r>
      <w:r w:rsidR="005F6DF0" w:rsidRPr="005F6DF0">
        <w:rPr>
          <w:rStyle w:val="charCitHyperlinkItal"/>
        </w:rPr>
      </w:r>
      <w:r w:rsidR="005F6DF0" w:rsidRPr="005F6DF0">
        <w:rPr>
          <w:rStyle w:val="charCitHyperlinkItal"/>
        </w:rPr>
        <w:fldChar w:fldCharType="separate"/>
      </w:r>
      <w:r w:rsidR="005F6DF0" w:rsidRPr="005F6DF0">
        <w:rPr>
          <w:rStyle w:val="charCitHyperlinkItal"/>
        </w:rPr>
        <w:t>Children and Young People Act 2008</w:t>
      </w:r>
      <w:r w:rsidR="005F6DF0" w:rsidRPr="005F6DF0">
        <w:rPr>
          <w:rStyle w:val="charCitHyperlinkItal"/>
        </w:rPr>
        <w:fldChar w:fldCharType="end"/>
      </w:r>
      <w:bookmarkEnd w:id="1"/>
      <w:r w:rsidR="007E5B70" w:rsidRPr="00043487">
        <w:rPr>
          <w:iCs/>
        </w:rPr>
        <w:t>, and for other purposes</w:t>
      </w:r>
    </w:p>
    <w:p w14:paraId="1192184B" w14:textId="77777777" w:rsidR="004C7A63" w:rsidRPr="00043487" w:rsidRDefault="004C7A63" w:rsidP="001D030F">
      <w:pPr>
        <w:pStyle w:val="N-line3"/>
        <w:suppressLineNumbers/>
      </w:pPr>
    </w:p>
    <w:p w14:paraId="2CBAB097" w14:textId="77777777" w:rsidR="004C7A63" w:rsidRPr="00043487" w:rsidRDefault="004C7A63" w:rsidP="001D030F">
      <w:pPr>
        <w:pStyle w:val="Placeholder"/>
        <w:suppressLineNumbers/>
      </w:pPr>
      <w:r w:rsidRPr="00043487">
        <w:rPr>
          <w:rStyle w:val="charContents"/>
          <w:sz w:val="16"/>
        </w:rPr>
        <w:t xml:space="preserve">  </w:t>
      </w:r>
      <w:r w:rsidRPr="00043487">
        <w:rPr>
          <w:rStyle w:val="charPage"/>
        </w:rPr>
        <w:t xml:space="preserve">  </w:t>
      </w:r>
    </w:p>
    <w:p w14:paraId="1115654E" w14:textId="77777777" w:rsidR="004C7A63" w:rsidRPr="00043487" w:rsidRDefault="004C7A63" w:rsidP="001D030F">
      <w:pPr>
        <w:pStyle w:val="Placeholder"/>
        <w:suppressLineNumbers/>
      </w:pPr>
      <w:r w:rsidRPr="00043487">
        <w:rPr>
          <w:rStyle w:val="CharChapNo"/>
        </w:rPr>
        <w:t xml:space="preserve">  </w:t>
      </w:r>
      <w:r w:rsidRPr="00043487">
        <w:rPr>
          <w:rStyle w:val="CharChapText"/>
        </w:rPr>
        <w:t xml:space="preserve">  </w:t>
      </w:r>
    </w:p>
    <w:p w14:paraId="7CDC09A5" w14:textId="77777777" w:rsidR="004C7A63" w:rsidRPr="00043487" w:rsidRDefault="004C7A63" w:rsidP="001D030F">
      <w:pPr>
        <w:pStyle w:val="Placeholder"/>
        <w:suppressLineNumbers/>
      </w:pPr>
      <w:r w:rsidRPr="00043487">
        <w:rPr>
          <w:rStyle w:val="CharPartNo"/>
        </w:rPr>
        <w:t xml:space="preserve">  </w:t>
      </w:r>
      <w:r w:rsidRPr="00043487">
        <w:rPr>
          <w:rStyle w:val="CharPartText"/>
        </w:rPr>
        <w:t xml:space="preserve">  </w:t>
      </w:r>
    </w:p>
    <w:p w14:paraId="206AF482" w14:textId="77777777" w:rsidR="004C7A63" w:rsidRPr="00043487" w:rsidRDefault="004C7A63" w:rsidP="001D030F">
      <w:pPr>
        <w:pStyle w:val="Placeholder"/>
        <w:suppressLineNumbers/>
      </w:pPr>
      <w:r w:rsidRPr="00043487">
        <w:rPr>
          <w:rStyle w:val="CharDivNo"/>
        </w:rPr>
        <w:t xml:space="preserve">  </w:t>
      </w:r>
      <w:r w:rsidRPr="00043487">
        <w:rPr>
          <w:rStyle w:val="CharDivText"/>
        </w:rPr>
        <w:t xml:space="preserve">  </w:t>
      </w:r>
    </w:p>
    <w:p w14:paraId="4232D28D" w14:textId="77777777" w:rsidR="004C7A63" w:rsidRPr="005F6DF0" w:rsidRDefault="004C7A63" w:rsidP="001D030F">
      <w:pPr>
        <w:pStyle w:val="Notified"/>
        <w:suppressLineNumbers/>
      </w:pPr>
    </w:p>
    <w:p w14:paraId="32C45552" w14:textId="77777777" w:rsidR="004C7A63" w:rsidRPr="00043487" w:rsidRDefault="004C7A63" w:rsidP="001D030F">
      <w:pPr>
        <w:pStyle w:val="EnactingWords"/>
        <w:suppressLineNumbers/>
      </w:pPr>
      <w:r w:rsidRPr="00043487">
        <w:t>The Legislative Assembly for the Australian Capital Territory enacts as follows:</w:t>
      </w:r>
    </w:p>
    <w:p w14:paraId="310A0C6C" w14:textId="77777777" w:rsidR="004C7A63" w:rsidRPr="00043487" w:rsidRDefault="004C7A63" w:rsidP="001D030F">
      <w:pPr>
        <w:pStyle w:val="PageBreak"/>
        <w:suppressLineNumbers/>
      </w:pPr>
      <w:r w:rsidRPr="00043487">
        <w:br w:type="page"/>
      </w:r>
    </w:p>
    <w:p w14:paraId="698B58B5" w14:textId="2F625B7F" w:rsidR="004C7A63" w:rsidRPr="00043487" w:rsidRDefault="00935B49" w:rsidP="00935B49">
      <w:pPr>
        <w:pStyle w:val="AH5Sec"/>
        <w:shd w:val="pct25" w:color="auto" w:fill="auto"/>
      </w:pPr>
      <w:bookmarkStart w:id="2" w:name="_Toc143768146"/>
      <w:r w:rsidRPr="00935B49">
        <w:rPr>
          <w:rStyle w:val="CharSectNo"/>
        </w:rPr>
        <w:lastRenderedPageBreak/>
        <w:t>1</w:t>
      </w:r>
      <w:r w:rsidRPr="00043487">
        <w:tab/>
      </w:r>
      <w:r w:rsidR="004C7A63" w:rsidRPr="00043487">
        <w:t>Name of Act</w:t>
      </w:r>
      <w:bookmarkEnd w:id="2"/>
    </w:p>
    <w:p w14:paraId="21D710EA" w14:textId="503007C2" w:rsidR="004C7A63" w:rsidRPr="00043487" w:rsidRDefault="004C7A63">
      <w:pPr>
        <w:pStyle w:val="Amainreturn"/>
      </w:pPr>
      <w:r w:rsidRPr="00043487">
        <w:t xml:space="preserve">This Act is the </w:t>
      </w:r>
      <w:r w:rsidRPr="00043487">
        <w:rPr>
          <w:i/>
        </w:rPr>
        <w:fldChar w:fldCharType="begin"/>
      </w:r>
      <w:r w:rsidRPr="00043487">
        <w:rPr>
          <w:i/>
        </w:rPr>
        <w:instrText xml:space="preserve"> TITLE</w:instrText>
      </w:r>
      <w:r w:rsidRPr="00043487">
        <w:rPr>
          <w:i/>
        </w:rPr>
        <w:fldChar w:fldCharType="separate"/>
      </w:r>
      <w:r w:rsidR="001A1730">
        <w:rPr>
          <w:i/>
        </w:rPr>
        <w:t>Children and Young People Amendment Act 2023</w:t>
      </w:r>
      <w:r w:rsidRPr="00043487">
        <w:rPr>
          <w:i/>
        </w:rPr>
        <w:fldChar w:fldCharType="end"/>
      </w:r>
      <w:r w:rsidRPr="00043487">
        <w:t>.</w:t>
      </w:r>
    </w:p>
    <w:p w14:paraId="52B0AFD5" w14:textId="7B02A434" w:rsidR="004C7A63" w:rsidRPr="00043487" w:rsidRDefault="00935B49" w:rsidP="00935B49">
      <w:pPr>
        <w:pStyle w:val="AH5Sec"/>
        <w:shd w:val="pct25" w:color="auto" w:fill="auto"/>
      </w:pPr>
      <w:bookmarkStart w:id="3" w:name="_Toc143768147"/>
      <w:r w:rsidRPr="00935B49">
        <w:rPr>
          <w:rStyle w:val="CharSectNo"/>
        </w:rPr>
        <w:t>2</w:t>
      </w:r>
      <w:r w:rsidRPr="00043487">
        <w:tab/>
      </w:r>
      <w:r w:rsidR="004C7A63" w:rsidRPr="00043487">
        <w:t>Commencement</w:t>
      </w:r>
      <w:bookmarkEnd w:id="3"/>
    </w:p>
    <w:p w14:paraId="6B8DA5F4" w14:textId="627D388F" w:rsidR="00A117EC" w:rsidRPr="00043487" w:rsidRDefault="008E11CE" w:rsidP="00935B49">
      <w:pPr>
        <w:pStyle w:val="IMain"/>
        <w:keepNext/>
      </w:pPr>
      <w:r w:rsidRPr="00043487">
        <w:tab/>
        <w:t>(1)</w:t>
      </w:r>
      <w:r w:rsidRPr="00043487">
        <w:tab/>
      </w:r>
      <w:r w:rsidR="004C7A63" w:rsidRPr="00043487">
        <w:t xml:space="preserve">This Act commences </w:t>
      </w:r>
      <w:r w:rsidR="009624A0" w:rsidRPr="00043487">
        <w:t>on</w:t>
      </w:r>
      <w:r w:rsidRPr="00043487">
        <w:t xml:space="preserve"> a day fixed by the Minister by written notice</w:t>
      </w:r>
      <w:r w:rsidR="00A117EC" w:rsidRPr="00043487">
        <w:t>.</w:t>
      </w:r>
    </w:p>
    <w:p w14:paraId="57301BEF" w14:textId="59F0C56B" w:rsidR="009624A0" w:rsidRPr="00043487" w:rsidRDefault="009624A0" w:rsidP="00935B49">
      <w:pPr>
        <w:pStyle w:val="aNote"/>
        <w:keepNext/>
      </w:pPr>
      <w:r w:rsidRPr="005F6DF0">
        <w:rPr>
          <w:rStyle w:val="charItals"/>
        </w:rPr>
        <w:t>Note</w:t>
      </w:r>
      <w:r w:rsidR="008E11CE" w:rsidRPr="005F6DF0">
        <w:rPr>
          <w:rStyle w:val="charItals"/>
        </w:rPr>
        <w:t> 1</w:t>
      </w:r>
      <w:r w:rsidRPr="005F6DF0">
        <w:rPr>
          <w:rStyle w:val="charItals"/>
        </w:rPr>
        <w:tab/>
      </w:r>
      <w:r w:rsidRPr="00043487">
        <w:t xml:space="preserve">The naming and commencement provisions automatically commence on the notification day (see </w:t>
      </w:r>
      <w:hyperlink r:id="rId15" w:tooltip="A2001-14" w:history="1">
        <w:r w:rsidR="005F6DF0" w:rsidRPr="005F6DF0">
          <w:rPr>
            <w:rStyle w:val="charCitHyperlinkAbbrev"/>
          </w:rPr>
          <w:t>Legislation Act</w:t>
        </w:r>
      </w:hyperlink>
      <w:r w:rsidRPr="00043487">
        <w:t>, s 75 (1)).</w:t>
      </w:r>
    </w:p>
    <w:p w14:paraId="7DC259C8" w14:textId="1BC73B19" w:rsidR="008E11CE" w:rsidRPr="00043487" w:rsidRDefault="008E11CE">
      <w:pPr>
        <w:pStyle w:val="aNote"/>
      </w:pPr>
      <w:r w:rsidRPr="005F6DF0">
        <w:rPr>
          <w:rStyle w:val="charItals"/>
        </w:rPr>
        <w:t>Note 2</w:t>
      </w:r>
      <w:r w:rsidRPr="005F6DF0">
        <w:rPr>
          <w:rStyle w:val="charItals"/>
        </w:rPr>
        <w:tab/>
      </w:r>
      <w:r w:rsidRPr="00043487">
        <w:t xml:space="preserve">A single day or time may be fixed, or different days or times may be fixed, for the commencement of different provisions (see </w:t>
      </w:r>
      <w:hyperlink r:id="rId16" w:tooltip="A2001-14" w:history="1">
        <w:r w:rsidR="005F6DF0" w:rsidRPr="005F6DF0">
          <w:rPr>
            <w:rStyle w:val="charCitHyperlinkAbbrev"/>
          </w:rPr>
          <w:t>Legislation Act</w:t>
        </w:r>
      </w:hyperlink>
      <w:r w:rsidRPr="00043487">
        <w:t>, s 77 (1)).</w:t>
      </w:r>
    </w:p>
    <w:p w14:paraId="4C92224F" w14:textId="14847DFE" w:rsidR="008E11CE" w:rsidRPr="00043487" w:rsidRDefault="008E11CE" w:rsidP="008E11CE">
      <w:pPr>
        <w:pStyle w:val="IMain"/>
      </w:pPr>
      <w:r w:rsidRPr="00043487">
        <w:tab/>
        <w:t>(2)</w:t>
      </w:r>
      <w:r w:rsidRPr="00043487">
        <w:tab/>
        <w:t xml:space="preserve">If this Act has not commenced before </w:t>
      </w:r>
      <w:r w:rsidR="00954069" w:rsidRPr="00043487">
        <w:t>31 March 2024, it automatically commences on that day.</w:t>
      </w:r>
    </w:p>
    <w:p w14:paraId="10174EE7" w14:textId="4DF8261E" w:rsidR="008E11CE" w:rsidRPr="00043487" w:rsidRDefault="00954069" w:rsidP="00954069">
      <w:pPr>
        <w:pStyle w:val="IMain"/>
      </w:pPr>
      <w:r w:rsidRPr="00043487">
        <w:tab/>
        <w:t>(3)</w:t>
      </w:r>
      <w:r w:rsidRPr="00043487">
        <w:tab/>
      </w:r>
      <w:r w:rsidR="008E11CE" w:rsidRPr="00043487">
        <w:t xml:space="preserve">The </w:t>
      </w:r>
      <w:hyperlink r:id="rId17" w:tooltip="A2001-14" w:history="1">
        <w:r w:rsidR="005F6DF0" w:rsidRPr="005F6DF0">
          <w:rPr>
            <w:rStyle w:val="charCitHyperlinkAbbrev"/>
          </w:rPr>
          <w:t>Legislation Act</w:t>
        </w:r>
      </w:hyperlink>
      <w:r w:rsidR="008E11CE" w:rsidRPr="00043487">
        <w:t>, section 79 (Automatic commencement of postponed law) does not apply to this Act.</w:t>
      </w:r>
    </w:p>
    <w:p w14:paraId="12DDEE14" w14:textId="3D8A3AE8" w:rsidR="004C7A63" w:rsidRPr="00043487" w:rsidRDefault="00935B49" w:rsidP="00935B49">
      <w:pPr>
        <w:pStyle w:val="AH5Sec"/>
        <w:shd w:val="pct25" w:color="auto" w:fill="auto"/>
      </w:pPr>
      <w:bookmarkStart w:id="4" w:name="_Toc143768148"/>
      <w:r w:rsidRPr="00935B49">
        <w:rPr>
          <w:rStyle w:val="CharSectNo"/>
        </w:rPr>
        <w:t>3</w:t>
      </w:r>
      <w:r w:rsidRPr="00043487">
        <w:tab/>
      </w:r>
      <w:r w:rsidR="004C7A63" w:rsidRPr="00043487">
        <w:t>Legislation amended</w:t>
      </w:r>
      <w:bookmarkEnd w:id="4"/>
    </w:p>
    <w:p w14:paraId="4079BDEB" w14:textId="4B1EDEAD" w:rsidR="00597F9E" w:rsidRPr="00043487" w:rsidRDefault="004C7A63" w:rsidP="00935B49">
      <w:pPr>
        <w:pStyle w:val="Amainreturn"/>
        <w:keepNext/>
      </w:pPr>
      <w:r w:rsidRPr="00043487">
        <w:t>This Act amends the</w:t>
      </w:r>
      <w:r w:rsidR="00B72470" w:rsidRPr="00043487">
        <w:t xml:space="preserve"> </w:t>
      </w:r>
      <w:hyperlink r:id="rId18" w:tooltip="A2008-19" w:history="1">
        <w:r w:rsidR="005F6DF0" w:rsidRPr="005F6DF0">
          <w:rPr>
            <w:rStyle w:val="charCitHyperlinkItal"/>
          </w:rPr>
          <w:t>Children and Young People Act 2008</w:t>
        </w:r>
      </w:hyperlink>
      <w:r w:rsidRPr="00043487">
        <w:t>.</w:t>
      </w:r>
    </w:p>
    <w:p w14:paraId="013A173D" w14:textId="3EAF22A5" w:rsidR="00B72470" w:rsidRPr="00043487" w:rsidRDefault="00B72470" w:rsidP="00B72470">
      <w:pPr>
        <w:pStyle w:val="aNote"/>
      </w:pPr>
      <w:r w:rsidRPr="005F6DF0">
        <w:rPr>
          <w:rStyle w:val="charItals"/>
        </w:rPr>
        <w:t>Note</w:t>
      </w:r>
      <w:r w:rsidRPr="005F6DF0">
        <w:rPr>
          <w:rStyle w:val="charItals"/>
        </w:rPr>
        <w:tab/>
      </w:r>
      <w:r w:rsidRPr="00043487">
        <w:t>This Act also amends other legislation (see sch 1).</w:t>
      </w:r>
    </w:p>
    <w:p w14:paraId="5FD0F44C" w14:textId="33898398" w:rsidR="0082787F" w:rsidRPr="00043487" w:rsidRDefault="00935B49" w:rsidP="00935B49">
      <w:pPr>
        <w:pStyle w:val="AH5Sec"/>
        <w:shd w:val="pct25" w:color="auto" w:fill="auto"/>
      </w:pPr>
      <w:bookmarkStart w:id="5" w:name="_Toc143768149"/>
      <w:r w:rsidRPr="00935B49">
        <w:rPr>
          <w:rStyle w:val="CharSectNo"/>
        </w:rPr>
        <w:t>4</w:t>
      </w:r>
      <w:r w:rsidRPr="00043487">
        <w:tab/>
      </w:r>
      <w:r w:rsidR="0082787F" w:rsidRPr="00043487">
        <w:t>Application of Act to children and young people etc</w:t>
      </w:r>
      <w:r w:rsidR="0082787F" w:rsidRPr="00043487">
        <w:br/>
        <w:t>Section 6 (c)</w:t>
      </w:r>
      <w:bookmarkEnd w:id="5"/>
    </w:p>
    <w:p w14:paraId="7B7B32CD" w14:textId="2BE8E503" w:rsidR="0082787F" w:rsidRPr="00043487" w:rsidRDefault="0082787F" w:rsidP="0082787F">
      <w:pPr>
        <w:pStyle w:val="direction"/>
      </w:pPr>
      <w:r w:rsidRPr="00043487">
        <w:t>substitute</w:t>
      </w:r>
    </w:p>
    <w:p w14:paraId="3CA5F5E0" w14:textId="77777777" w:rsidR="0082787F" w:rsidRPr="00043487" w:rsidRDefault="0082787F" w:rsidP="0082787F">
      <w:pPr>
        <w:pStyle w:val="Ipara"/>
      </w:pPr>
      <w:r w:rsidRPr="00043487">
        <w:tab/>
        <w:t>(c)</w:t>
      </w:r>
      <w:r w:rsidRPr="00043487">
        <w:tab/>
        <w:t>about whom a report is made under—</w:t>
      </w:r>
    </w:p>
    <w:p w14:paraId="174D3C7C" w14:textId="1864E739" w:rsidR="0082787F" w:rsidRPr="00043487" w:rsidRDefault="0082787F" w:rsidP="0082787F">
      <w:pPr>
        <w:pStyle w:val="Isubpara"/>
      </w:pPr>
      <w:r w:rsidRPr="00043487">
        <w:tab/>
        <w:t>(</w:t>
      </w:r>
      <w:proofErr w:type="spellStart"/>
      <w:r w:rsidRPr="00043487">
        <w:t>i</w:t>
      </w:r>
      <w:proofErr w:type="spellEnd"/>
      <w:r w:rsidRPr="00043487">
        <w:t>)</w:t>
      </w:r>
      <w:r w:rsidRPr="00043487">
        <w:tab/>
        <w:t>section 354 (Voluntary reporting of risk of significant harm) arising from something happening in the ACT; or</w:t>
      </w:r>
    </w:p>
    <w:p w14:paraId="1333D716" w14:textId="0B64A5DC" w:rsidR="0082787F" w:rsidRPr="00043487" w:rsidRDefault="0082787F" w:rsidP="0082787F">
      <w:pPr>
        <w:pStyle w:val="Isubpara"/>
      </w:pPr>
      <w:r w:rsidRPr="00043487">
        <w:tab/>
        <w:t>(ii)</w:t>
      </w:r>
      <w:r w:rsidRPr="00043487">
        <w:tab/>
        <w:t>section 356 (Offence—mandatory reporting of significant harm) arising from something happening in the ACT; or</w:t>
      </w:r>
    </w:p>
    <w:p w14:paraId="20A66A13" w14:textId="53C21E0E" w:rsidR="0082787F" w:rsidRPr="00043487" w:rsidRDefault="0082787F" w:rsidP="0082787F">
      <w:pPr>
        <w:pStyle w:val="Isubpara"/>
      </w:pPr>
      <w:r w:rsidRPr="00043487">
        <w:tab/>
        <w:t>(iii)</w:t>
      </w:r>
      <w:r w:rsidRPr="00043487">
        <w:tab/>
        <w:t>section 362 (Prenatal reporting</w:t>
      </w:r>
      <w:r w:rsidR="005D6728" w:rsidRPr="00043487">
        <w:t xml:space="preserve"> of </w:t>
      </w:r>
      <w:r w:rsidRPr="00043487">
        <w:t>anticipated risk of significant harm) if the pregnant woman ordinarily lives in the ACT or is in the ACT.</w:t>
      </w:r>
    </w:p>
    <w:p w14:paraId="7C3F1746" w14:textId="04906BF0" w:rsidR="00786ECA" w:rsidRPr="00043487" w:rsidRDefault="00935B49" w:rsidP="00935B49">
      <w:pPr>
        <w:pStyle w:val="AH5Sec"/>
        <w:shd w:val="pct25" w:color="auto" w:fill="auto"/>
      </w:pPr>
      <w:bookmarkStart w:id="6" w:name="_Toc143768150"/>
      <w:r w:rsidRPr="00935B49">
        <w:rPr>
          <w:rStyle w:val="CharSectNo"/>
        </w:rPr>
        <w:lastRenderedPageBreak/>
        <w:t>5</w:t>
      </w:r>
      <w:r w:rsidRPr="00043487">
        <w:tab/>
      </w:r>
      <w:r w:rsidR="00786ECA" w:rsidRPr="00043487">
        <w:t>Main objects of Act</w:t>
      </w:r>
      <w:r w:rsidR="00786ECA" w:rsidRPr="00043487">
        <w:br/>
        <w:t>Section 7 (a) and (b)</w:t>
      </w:r>
      <w:bookmarkEnd w:id="6"/>
    </w:p>
    <w:p w14:paraId="06E37B0B" w14:textId="2BB224D0" w:rsidR="00786ECA" w:rsidRPr="00043487" w:rsidRDefault="00786ECA" w:rsidP="00786ECA">
      <w:pPr>
        <w:pStyle w:val="direction"/>
      </w:pPr>
      <w:r w:rsidRPr="00043487">
        <w:t>omit</w:t>
      </w:r>
    </w:p>
    <w:p w14:paraId="6C3B1AE6" w14:textId="7A1469D5" w:rsidR="00786ECA" w:rsidRPr="00043487" w:rsidRDefault="00786ECA" w:rsidP="00786ECA">
      <w:pPr>
        <w:pStyle w:val="Amainreturn"/>
      </w:pPr>
      <w:r w:rsidRPr="00043487">
        <w:t>wellbeing, care and protection</w:t>
      </w:r>
    </w:p>
    <w:p w14:paraId="1B6CE273" w14:textId="7C2D1992" w:rsidR="00786ECA" w:rsidRPr="00043487" w:rsidRDefault="00786ECA" w:rsidP="00786ECA">
      <w:pPr>
        <w:pStyle w:val="direction"/>
      </w:pPr>
      <w:r w:rsidRPr="00043487">
        <w:t>substitute</w:t>
      </w:r>
    </w:p>
    <w:p w14:paraId="693AE65B" w14:textId="18E0D89B" w:rsidR="00786ECA" w:rsidRPr="00043487" w:rsidRDefault="00786ECA" w:rsidP="00786ECA">
      <w:pPr>
        <w:pStyle w:val="Amainreturn"/>
      </w:pPr>
      <w:r w:rsidRPr="00043487">
        <w:t>safety, welfare and wellbeing</w:t>
      </w:r>
    </w:p>
    <w:p w14:paraId="1FDBAA1E" w14:textId="17B7E31C" w:rsidR="0058141A" w:rsidRPr="00043487" w:rsidRDefault="00935B49" w:rsidP="00935B49">
      <w:pPr>
        <w:pStyle w:val="AH5Sec"/>
        <w:shd w:val="pct25" w:color="auto" w:fill="auto"/>
      </w:pPr>
      <w:bookmarkStart w:id="7" w:name="_Toc143768151"/>
      <w:r w:rsidRPr="00935B49">
        <w:rPr>
          <w:rStyle w:val="CharSectNo"/>
        </w:rPr>
        <w:t>6</w:t>
      </w:r>
      <w:r w:rsidRPr="00043487">
        <w:tab/>
      </w:r>
      <w:r w:rsidR="0058141A" w:rsidRPr="00043487">
        <w:t>Section 7 (c)</w:t>
      </w:r>
      <w:bookmarkEnd w:id="7"/>
    </w:p>
    <w:p w14:paraId="1FFAF99D" w14:textId="77777777" w:rsidR="0058141A" w:rsidRPr="00043487" w:rsidRDefault="0058141A" w:rsidP="0058141A">
      <w:pPr>
        <w:pStyle w:val="direction"/>
      </w:pPr>
      <w:r w:rsidRPr="00043487">
        <w:t>substitute</w:t>
      </w:r>
    </w:p>
    <w:p w14:paraId="1FD010F8" w14:textId="17531EDB" w:rsidR="00732006" w:rsidRPr="00043487" w:rsidRDefault="00F437A7" w:rsidP="0070404B">
      <w:pPr>
        <w:pStyle w:val="Ipara"/>
      </w:pPr>
      <w:r w:rsidRPr="00043487">
        <w:tab/>
        <w:t>(c)</w:t>
      </w:r>
      <w:r w:rsidRPr="00043487">
        <w:tab/>
      </w:r>
      <w:r w:rsidR="00BE62FE" w:rsidRPr="00043487">
        <w:t>providing for</w:t>
      </w:r>
      <w:r w:rsidRPr="00043487">
        <w:t xml:space="preserve"> children and young people </w:t>
      </w:r>
      <w:r w:rsidR="00BE62FE" w:rsidRPr="00043487">
        <w:t xml:space="preserve">to </w:t>
      </w:r>
      <w:r w:rsidRPr="00043487">
        <w:t xml:space="preserve">receive the care and protection necessary to protect them from significant harm by providing whole of government assistance to </w:t>
      </w:r>
      <w:r w:rsidR="00B3118D" w:rsidRPr="00043487">
        <w:t>them</w:t>
      </w:r>
      <w:r w:rsidRPr="00043487">
        <w:t>, their parents and families, the community and others who have a responsibility for them; and</w:t>
      </w:r>
    </w:p>
    <w:p w14:paraId="0606992E" w14:textId="25BB2645" w:rsidR="00786ECA" w:rsidRPr="00043487" w:rsidRDefault="00935B49" w:rsidP="00935B49">
      <w:pPr>
        <w:pStyle w:val="AH5Sec"/>
        <w:shd w:val="pct25" w:color="auto" w:fill="auto"/>
      </w:pPr>
      <w:bookmarkStart w:id="8" w:name="_Toc143768152"/>
      <w:r w:rsidRPr="00935B49">
        <w:rPr>
          <w:rStyle w:val="CharSectNo"/>
        </w:rPr>
        <w:t>7</w:t>
      </w:r>
      <w:r w:rsidRPr="00043487">
        <w:tab/>
      </w:r>
      <w:r w:rsidR="00786ECA" w:rsidRPr="00043487">
        <w:t>Section 7 (d) (</w:t>
      </w:r>
      <w:proofErr w:type="spellStart"/>
      <w:r w:rsidR="00786ECA" w:rsidRPr="00043487">
        <w:t>i</w:t>
      </w:r>
      <w:proofErr w:type="spellEnd"/>
      <w:r w:rsidR="00786ECA" w:rsidRPr="00043487">
        <w:t>)</w:t>
      </w:r>
      <w:bookmarkEnd w:id="8"/>
    </w:p>
    <w:p w14:paraId="6032485B" w14:textId="77777777" w:rsidR="00786ECA" w:rsidRPr="00043487" w:rsidRDefault="00786ECA" w:rsidP="00786ECA">
      <w:pPr>
        <w:pStyle w:val="direction"/>
      </w:pPr>
      <w:r w:rsidRPr="00043487">
        <w:t>omit</w:t>
      </w:r>
    </w:p>
    <w:p w14:paraId="040EAA12" w14:textId="77777777" w:rsidR="00786ECA" w:rsidRPr="00043487" w:rsidRDefault="00786ECA" w:rsidP="00786ECA">
      <w:pPr>
        <w:pStyle w:val="Amainreturn"/>
      </w:pPr>
      <w:r w:rsidRPr="00043487">
        <w:t>wellbeing, care and protection</w:t>
      </w:r>
    </w:p>
    <w:p w14:paraId="419F344E" w14:textId="77777777" w:rsidR="00786ECA" w:rsidRPr="00043487" w:rsidRDefault="00786ECA" w:rsidP="00786ECA">
      <w:pPr>
        <w:pStyle w:val="direction"/>
      </w:pPr>
      <w:r w:rsidRPr="00043487">
        <w:t>substitute</w:t>
      </w:r>
    </w:p>
    <w:p w14:paraId="13A65DEB" w14:textId="77777777" w:rsidR="00786ECA" w:rsidRPr="00043487" w:rsidRDefault="00786ECA" w:rsidP="00786ECA">
      <w:pPr>
        <w:pStyle w:val="Amainreturn"/>
      </w:pPr>
      <w:r w:rsidRPr="00043487">
        <w:t>safety, welfare and wellbeing</w:t>
      </w:r>
    </w:p>
    <w:p w14:paraId="0779E73A" w14:textId="0A8B86B3" w:rsidR="0058141A" w:rsidRPr="00043487" w:rsidRDefault="00935B49" w:rsidP="00935B49">
      <w:pPr>
        <w:pStyle w:val="AH5Sec"/>
        <w:shd w:val="pct25" w:color="auto" w:fill="auto"/>
      </w:pPr>
      <w:bookmarkStart w:id="9" w:name="_Toc143768153"/>
      <w:r w:rsidRPr="00935B49">
        <w:rPr>
          <w:rStyle w:val="CharSectNo"/>
        </w:rPr>
        <w:t>8</w:t>
      </w:r>
      <w:r w:rsidRPr="00043487">
        <w:tab/>
      </w:r>
      <w:r w:rsidR="0058141A" w:rsidRPr="00043487">
        <w:t>Section 7 (d) (ii)</w:t>
      </w:r>
      <w:bookmarkEnd w:id="9"/>
    </w:p>
    <w:p w14:paraId="4D255D55" w14:textId="77777777" w:rsidR="00CD0260" w:rsidRPr="00043487" w:rsidRDefault="00CD0260" w:rsidP="00CD0260">
      <w:pPr>
        <w:pStyle w:val="direction"/>
      </w:pPr>
      <w:r w:rsidRPr="00043487">
        <w:t>substitute</w:t>
      </w:r>
    </w:p>
    <w:p w14:paraId="61D29A56" w14:textId="0A77C6CD" w:rsidR="00CD0260" w:rsidRPr="00043487" w:rsidRDefault="00CD0260" w:rsidP="00CD0260">
      <w:pPr>
        <w:pStyle w:val="Isubpara"/>
      </w:pPr>
      <w:r w:rsidRPr="00043487">
        <w:tab/>
        <w:t>(ii)</w:t>
      </w:r>
      <w:r w:rsidRPr="00043487">
        <w:tab/>
        <w:t xml:space="preserve">providing </w:t>
      </w:r>
      <w:r w:rsidR="00585684" w:rsidRPr="00043487">
        <w:t>for</w:t>
      </w:r>
      <w:r w:rsidRPr="00043487">
        <w:t xml:space="preserve"> Aboriginal and Torres Strait Islander children and young people </w:t>
      </w:r>
      <w:r w:rsidR="00585684" w:rsidRPr="00043487">
        <w:t xml:space="preserve">to </w:t>
      </w:r>
      <w:r w:rsidRPr="00043487">
        <w:t>receive the care and protection necessary to protect them from significant harm; and</w:t>
      </w:r>
    </w:p>
    <w:p w14:paraId="3EB256CD" w14:textId="5CAA40F9" w:rsidR="00423C53" w:rsidRPr="00043487" w:rsidRDefault="00935B49" w:rsidP="00935B49">
      <w:pPr>
        <w:pStyle w:val="AH5Sec"/>
        <w:shd w:val="pct25" w:color="auto" w:fill="auto"/>
      </w:pPr>
      <w:bookmarkStart w:id="10" w:name="_Toc143768154"/>
      <w:r w:rsidRPr="00935B49">
        <w:rPr>
          <w:rStyle w:val="CharSectNo"/>
        </w:rPr>
        <w:lastRenderedPageBreak/>
        <w:t>9</w:t>
      </w:r>
      <w:r w:rsidRPr="00043487">
        <w:tab/>
      </w:r>
      <w:r w:rsidR="00423C53" w:rsidRPr="00043487">
        <w:t>Section 7 (e)</w:t>
      </w:r>
      <w:bookmarkEnd w:id="10"/>
    </w:p>
    <w:p w14:paraId="5AB8C200" w14:textId="77777777" w:rsidR="00423C53" w:rsidRPr="00043487" w:rsidRDefault="00423C53" w:rsidP="00423C53">
      <w:pPr>
        <w:pStyle w:val="direction"/>
      </w:pPr>
      <w:r w:rsidRPr="00043487">
        <w:t>omit</w:t>
      </w:r>
    </w:p>
    <w:p w14:paraId="7CF7576F" w14:textId="77777777" w:rsidR="00423C53" w:rsidRPr="00043487" w:rsidRDefault="00423C53" w:rsidP="00423C53">
      <w:pPr>
        <w:pStyle w:val="Amainreturn"/>
      </w:pPr>
      <w:r w:rsidRPr="00043487">
        <w:t>wellbeing, care and protection</w:t>
      </w:r>
    </w:p>
    <w:p w14:paraId="37E22A92" w14:textId="77777777" w:rsidR="00423C53" w:rsidRPr="00043487" w:rsidRDefault="00423C53" w:rsidP="00423C53">
      <w:pPr>
        <w:pStyle w:val="direction"/>
      </w:pPr>
      <w:r w:rsidRPr="00043487">
        <w:t>substitute</w:t>
      </w:r>
    </w:p>
    <w:p w14:paraId="7A87F695" w14:textId="77777777" w:rsidR="00423C53" w:rsidRPr="00043487" w:rsidRDefault="00423C53" w:rsidP="00423C53">
      <w:pPr>
        <w:pStyle w:val="Amainreturn"/>
      </w:pPr>
      <w:r w:rsidRPr="00043487">
        <w:t>safety, welfare and wellbeing</w:t>
      </w:r>
    </w:p>
    <w:p w14:paraId="1A396F39" w14:textId="60815517" w:rsidR="00597F9E" w:rsidRPr="00043487" w:rsidRDefault="00935B49" w:rsidP="00935B49">
      <w:pPr>
        <w:pStyle w:val="AH5Sec"/>
        <w:shd w:val="pct25" w:color="auto" w:fill="auto"/>
      </w:pPr>
      <w:bookmarkStart w:id="11" w:name="_Toc143768155"/>
      <w:r w:rsidRPr="00935B49">
        <w:rPr>
          <w:rStyle w:val="CharSectNo"/>
        </w:rPr>
        <w:t>10</w:t>
      </w:r>
      <w:r w:rsidRPr="00043487">
        <w:tab/>
      </w:r>
      <w:r w:rsidR="00597F9E" w:rsidRPr="00043487">
        <w:t>Section 10</w:t>
      </w:r>
      <w:bookmarkEnd w:id="11"/>
    </w:p>
    <w:p w14:paraId="286CA7BD" w14:textId="77777777" w:rsidR="00597F9E" w:rsidRPr="00043487" w:rsidRDefault="00597F9E" w:rsidP="00597F9E">
      <w:pPr>
        <w:pStyle w:val="direction"/>
      </w:pPr>
      <w:r w:rsidRPr="00043487">
        <w:t>substitute</w:t>
      </w:r>
    </w:p>
    <w:p w14:paraId="6B6BC2D1" w14:textId="64B2355B" w:rsidR="00597F9E" w:rsidRPr="00043487" w:rsidRDefault="00597F9E" w:rsidP="00597F9E">
      <w:pPr>
        <w:pStyle w:val="IH5Sec"/>
      </w:pPr>
      <w:r w:rsidRPr="00043487">
        <w:t>10</w:t>
      </w:r>
      <w:r w:rsidRPr="00043487">
        <w:tab/>
        <w:t>Aboriginal and Torres Strait Islander children and young people—</w:t>
      </w:r>
      <w:r w:rsidR="00423C53" w:rsidRPr="00043487">
        <w:t>placement principle</w:t>
      </w:r>
      <w:r w:rsidR="00240005" w:rsidRPr="00043487">
        <w:t>s</w:t>
      </w:r>
    </w:p>
    <w:p w14:paraId="2A3F6F61" w14:textId="789EB22A" w:rsidR="009E0063" w:rsidRPr="00043487" w:rsidRDefault="00597F9E" w:rsidP="0070404B">
      <w:pPr>
        <w:pStyle w:val="Amainreturn"/>
      </w:pPr>
      <w:r w:rsidRPr="00043487">
        <w:t xml:space="preserve">In making a decision under this Act in relation to an Aboriginal or Torres Strait Islander child or young person, the decision-maker must </w:t>
      </w:r>
      <w:r w:rsidR="005D6728" w:rsidRPr="00043487">
        <w:t>take into account</w:t>
      </w:r>
      <w:r w:rsidRPr="00043487">
        <w:t xml:space="preserve"> the following principles (the</w:t>
      </w:r>
      <w:r w:rsidRPr="005F6DF0">
        <w:rPr>
          <w:rStyle w:val="charBoldItals"/>
        </w:rPr>
        <w:t xml:space="preserve"> </w:t>
      </w:r>
      <w:r w:rsidR="00251CFD" w:rsidRPr="005F6DF0">
        <w:rPr>
          <w:rStyle w:val="charBoldItals"/>
        </w:rPr>
        <w:t xml:space="preserve">Aboriginal and Torres Strait Islander children and young people </w:t>
      </w:r>
      <w:r w:rsidRPr="005F6DF0">
        <w:rPr>
          <w:rStyle w:val="charBoldItals"/>
        </w:rPr>
        <w:t>placement principle</w:t>
      </w:r>
      <w:r w:rsidR="00240005" w:rsidRPr="005F6DF0">
        <w:rPr>
          <w:rStyle w:val="charBoldItals"/>
        </w:rPr>
        <w:t>s</w:t>
      </w:r>
      <w:r w:rsidRPr="00043487">
        <w:t>)</w:t>
      </w:r>
      <w:r w:rsidR="00A03481" w:rsidRPr="00043487">
        <w:t xml:space="preserve"> </w:t>
      </w:r>
      <w:r w:rsidR="006A53A6" w:rsidRPr="00043487">
        <w:t>in addition to the matters in section 8 and section 9</w:t>
      </w:r>
      <w:r w:rsidRPr="00043487">
        <w:t>:</w:t>
      </w:r>
    </w:p>
    <w:p w14:paraId="73CCF4BB" w14:textId="035538A1" w:rsidR="00597F9E" w:rsidRPr="00043487" w:rsidRDefault="00597F9E" w:rsidP="00597F9E">
      <w:pPr>
        <w:pStyle w:val="Ipara"/>
      </w:pPr>
      <w:r w:rsidRPr="00043487">
        <w:tab/>
        <w:t>(a)</w:t>
      </w:r>
      <w:r w:rsidRPr="00043487">
        <w:tab/>
      </w:r>
      <w:r w:rsidRPr="00043487">
        <w:rPr>
          <w:lang w:val="x-none"/>
        </w:rPr>
        <w:t xml:space="preserve">the principle (the </w:t>
      </w:r>
      <w:r w:rsidRPr="005F6DF0">
        <w:rPr>
          <w:rStyle w:val="charBoldItals"/>
        </w:rPr>
        <w:t>prevention principle</w:t>
      </w:r>
      <w:r w:rsidRPr="00043487">
        <w:rPr>
          <w:lang w:val="x-none"/>
        </w:rPr>
        <w:t>) that children and young people should be brought up within their own family</w:t>
      </w:r>
      <w:r w:rsidRPr="00043487">
        <w:t xml:space="preserve">, </w:t>
      </w:r>
      <w:r w:rsidRPr="00043487">
        <w:rPr>
          <w:lang w:val="x-none"/>
        </w:rPr>
        <w:t>community</w:t>
      </w:r>
      <w:r w:rsidRPr="00043487">
        <w:t xml:space="preserve"> and culture;</w:t>
      </w:r>
    </w:p>
    <w:p w14:paraId="18D597DB" w14:textId="77777777" w:rsidR="00597F9E" w:rsidRPr="00043487" w:rsidRDefault="00597F9E" w:rsidP="00597F9E">
      <w:pPr>
        <w:pStyle w:val="Ipara"/>
      </w:pPr>
      <w:r w:rsidRPr="00043487">
        <w:tab/>
        <w:t>(b)</w:t>
      </w:r>
      <w:r w:rsidRPr="00043487">
        <w:tab/>
      </w:r>
      <w:r w:rsidRPr="00043487">
        <w:rPr>
          <w:lang w:val="x-none"/>
        </w:rPr>
        <w:t xml:space="preserve">the principle (the </w:t>
      </w:r>
      <w:r w:rsidRPr="005F6DF0">
        <w:rPr>
          <w:rStyle w:val="charBoldItals"/>
        </w:rPr>
        <w:t>partnership principle</w:t>
      </w:r>
      <w:r w:rsidRPr="00043487">
        <w:rPr>
          <w:lang w:val="x-none"/>
        </w:rPr>
        <w:t xml:space="preserve">) that </w:t>
      </w:r>
      <w:r w:rsidRPr="00043487">
        <w:t xml:space="preserve">Aboriginal and Torres Strait Islander </w:t>
      </w:r>
      <w:r w:rsidRPr="00043487">
        <w:rPr>
          <w:lang w:val="x-none"/>
        </w:rPr>
        <w:t>community representatives should be given opportunities to participate in</w:t>
      </w:r>
      <w:r w:rsidRPr="00043487">
        <w:t>—</w:t>
      </w:r>
    </w:p>
    <w:p w14:paraId="552F7204" w14:textId="77777777" w:rsidR="00597F9E" w:rsidRPr="00043487" w:rsidRDefault="00597F9E" w:rsidP="00597F9E">
      <w:pPr>
        <w:pStyle w:val="Isubpara"/>
      </w:pPr>
      <w:r w:rsidRPr="00043487">
        <w:tab/>
        <w:t>(</w:t>
      </w:r>
      <w:proofErr w:type="spellStart"/>
      <w:r w:rsidRPr="00043487">
        <w:t>i</w:t>
      </w:r>
      <w:proofErr w:type="spellEnd"/>
      <w:r w:rsidRPr="00043487">
        <w:t>)</w:t>
      </w:r>
      <w:r w:rsidRPr="00043487">
        <w:tab/>
        <w:t>the design and delivery of services for children and young people; and</w:t>
      </w:r>
    </w:p>
    <w:p w14:paraId="1835EBE8" w14:textId="0D9CB1A9" w:rsidR="00597F9E" w:rsidRPr="00043487" w:rsidRDefault="00597F9E" w:rsidP="00597F9E">
      <w:pPr>
        <w:pStyle w:val="Isubpara"/>
      </w:pPr>
      <w:r w:rsidRPr="00043487">
        <w:tab/>
        <w:t>(ii)</w:t>
      </w:r>
      <w:r w:rsidRPr="00043487">
        <w:tab/>
      </w:r>
      <w:r w:rsidR="00424BCA" w:rsidRPr="00043487">
        <w:t xml:space="preserve">decisions under this Act about </w:t>
      </w:r>
      <w:r w:rsidRPr="00043487">
        <w:t>children and young people;</w:t>
      </w:r>
    </w:p>
    <w:p w14:paraId="6BAE43C0" w14:textId="6A11E386" w:rsidR="0074252E" w:rsidRPr="00043487" w:rsidRDefault="00597F9E" w:rsidP="004F37C6">
      <w:pPr>
        <w:pStyle w:val="Ipara"/>
      </w:pPr>
      <w:r w:rsidRPr="00043487">
        <w:tab/>
        <w:t>(c)</w:t>
      </w:r>
      <w:r w:rsidRPr="00043487">
        <w:tab/>
      </w:r>
      <w:r w:rsidRPr="00043487">
        <w:rPr>
          <w:lang w:val="x-none"/>
        </w:rPr>
        <w:t xml:space="preserve">the principle (the </w:t>
      </w:r>
      <w:r w:rsidRPr="005F6DF0">
        <w:rPr>
          <w:rStyle w:val="charBoldItals"/>
        </w:rPr>
        <w:t>placement principle</w:t>
      </w:r>
      <w:r w:rsidRPr="00043487">
        <w:rPr>
          <w:lang w:val="x-none"/>
        </w:rPr>
        <w:t xml:space="preserve">) that </w:t>
      </w:r>
      <w:r w:rsidRPr="00043487">
        <w:t xml:space="preserve">a </w:t>
      </w:r>
      <w:r w:rsidRPr="00043487">
        <w:rPr>
          <w:lang w:val="x-none"/>
        </w:rPr>
        <w:t>child</w:t>
      </w:r>
      <w:r w:rsidRPr="00043487">
        <w:t xml:space="preserve"> or young person who is to be placed with an out-of-home carer must be </w:t>
      </w:r>
      <w:r w:rsidRPr="00043487">
        <w:rPr>
          <w:lang w:val="x-none"/>
        </w:rPr>
        <w:t>placed</w:t>
      </w:r>
      <w:r w:rsidRPr="00043487">
        <w:t xml:space="preserve"> </w:t>
      </w:r>
      <w:r w:rsidRPr="00043487">
        <w:rPr>
          <w:lang w:val="x-none"/>
        </w:rPr>
        <w:t xml:space="preserve">in accordance with the </w:t>
      </w:r>
      <w:r w:rsidRPr="00043487">
        <w:t>priorities for placement set out in section 513;</w:t>
      </w:r>
    </w:p>
    <w:p w14:paraId="73BB32E1" w14:textId="4766912C" w:rsidR="00597F9E" w:rsidRPr="00043487" w:rsidRDefault="00597F9E" w:rsidP="00597F9E">
      <w:pPr>
        <w:pStyle w:val="Ipara"/>
        <w:rPr>
          <w:lang w:val="x-none"/>
        </w:rPr>
      </w:pPr>
      <w:r w:rsidRPr="00043487">
        <w:lastRenderedPageBreak/>
        <w:tab/>
        <w:t>(d)</w:t>
      </w:r>
      <w:r w:rsidRPr="00043487">
        <w:tab/>
      </w:r>
      <w:r w:rsidRPr="00043487">
        <w:rPr>
          <w:lang w:val="x-none"/>
        </w:rPr>
        <w:t xml:space="preserve">the principle (the </w:t>
      </w:r>
      <w:r w:rsidRPr="005F6DF0">
        <w:rPr>
          <w:rStyle w:val="charBoldItals"/>
        </w:rPr>
        <w:t>participation principle</w:t>
      </w:r>
      <w:r w:rsidRPr="00043487">
        <w:rPr>
          <w:lang w:val="x-none"/>
        </w:rPr>
        <w:t xml:space="preserve">) that </w:t>
      </w:r>
      <w:r w:rsidRPr="00043487">
        <w:t xml:space="preserve">a child or young person, their </w:t>
      </w:r>
      <w:r w:rsidRPr="00043487">
        <w:rPr>
          <w:lang w:val="x-none"/>
        </w:rPr>
        <w:t xml:space="preserve">parents and </w:t>
      </w:r>
      <w:r w:rsidRPr="00043487">
        <w:t xml:space="preserve">other </w:t>
      </w:r>
      <w:r w:rsidRPr="00043487">
        <w:rPr>
          <w:lang w:val="x-none"/>
        </w:rPr>
        <w:t>family members should be given opportunities to participate in decision</w:t>
      </w:r>
      <w:r w:rsidR="00D661A6" w:rsidRPr="00043487">
        <w:t>-making processes</w:t>
      </w:r>
      <w:r w:rsidRPr="00043487">
        <w:rPr>
          <w:lang w:val="x-none"/>
        </w:rPr>
        <w:t xml:space="preserve"> </w:t>
      </w:r>
      <w:r w:rsidRPr="00043487">
        <w:t>about</w:t>
      </w:r>
      <w:r w:rsidRPr="00043487">
        <w:rPr>
          <w:lang w:val="x-none"/>
        </w:rPr>
        <w:t xml:space="preserve"> care</w:t>
      </w:r>
      <w:r w:rsidR="00D661A6" w:rsidRPr="00043487">
        <w:t xml:space="preserve"> arrangements for</w:t>
      </w:r>
      <w:r w:rsidRPr="00043487">
        <w:rPr>
          <w:lang w:val="x-none"/>
        </w:rPr>
        <w:t xml:space="preserve"> the</w:t>
      </w:r>
      <w:r w:rsidRPr="00043487">
        <w:t xml:space="preserve"> child or young person</w:t>
      </w:r>
      <w:r w:rsidR="00D661A6" w:rsidRPr="00043487">
        <w:t>, including placement and contact</w:t>
      </w:r>
      <w:r w:rsidRPr="00043487">
        <w:rPr>
          <w:lang w:val="x-none"/>
        </w:rPr>
        <w:t>;</w:t>
      </w:r>
    </w:p>
    <w:p w14:paraId="49A7F2C3" w14:textId="16DF1661" w:rsidR="00597F9E" w:rsidRPr="00043487" w:rsidRDefault="00597F9E" w:rsidP="00935B49">
      <w:pPr>
        <w:pStyle w:val="Ipara"/>
        <w:keepNext/>
      </w:pPr>
      <w:r w:rsidRPr="00043487">
        <w:rPr>
          <w:lang w:val="x-none"/>
        </w:rPr>
        <w:tab/>
      </w:r>
      <w:r w:rsidRPr="00043487">
        <w:t>(e)</w:t>
      </w:r>
      <w:r w:rsidRPr="00043487">
        <w:tab/>
      </w:r>
      <w:r w:rsidRPr="00043487">
        <w:rPr>
          <w:lang w:val="x-none"/>
        </w:rPr>
        <w:t xml:space="preserve">the principle (the </w:t>
      </w:r>
      <w:r w:rsidRPr="005F6DF0">
        <w:rPr>
          <w:rStyle w:val="charBoldItals"/>
        </w:rPr>
        <w:t>connection principle</w:t>
      </w:r>
      <w:r w:rsidRPr="00043487">
        <w:rPr>
          <w:lang w:val="x-none"/>
        </w:rPr>
        <w:t>) that children and young people should have their connections to family, community, culture and country supported and maintained</w:t>
      </w:r>
      <w:r w:rsidRPr="00043487">
        <w:t>.</w:t>
      </w:r>
    </w:p>
    <w:p w14:paraId="535B335E" w14:textId="6DDF57C1" w:rsidR="00597F9E" w:rsidRPr="00043487" w:rsidRDefault="00DA3456" w:rsidP="00DA3456">
      <w:pPr>
        <w:pStyle w:val="aNote"/>
      </w:pPr>
      <w:r w:rsidRPr="005F6DF0">
        <w:rPr>
          <w:rStyle w:val="charItals"/>
        </w:rPr>
        <w:t>Note</w:t>
      </w:r>
      <w:r w:rsidRPr="005F6DF0">
        <w:rPr>
          <w:rStyle w:val="charItals"/>
        </w:rPr>
        <w:tab/>
      </w:r>
      <w:r w:rsidR="00597F9E" w:rsidRPr="00043487">
        <w:t xml:space="preserve">In making a decision under this Act in relation to an Aboriginal or Torres Strait Islander child or young person, the decision-maker must also consider the child or young person’s rights under the </w:t>
      </w:r>
      <w:hyperlink r:id="rId19" w:tooltip="A2004-5" w:history="1">
        <w:r w:rsidR="005F6DF0" w:rsidRPr="005F6DF0">
          <w:rPr>
            <w:rStyle w:val="charCitHyperlinkItal"/>
          </w:rPr>
          <w:t>Human Rights Act 2004</w:t>
        </w:r>
      </w:hyperlink>
      <w:r w:rsidR="00597F9E" w:rsidRPr="00043487">
        <w:t>, s 27 (Cultural and other rights of Aboriginal and Torres Strait Islander peoples and minorities)</w:t>
      </w:r>
      <w:r w:rsidR="005D0F3E" w:rsidRPr="00043487">
        <w:t xml:space="preserve"> (see that </w:t>
      </w:r>
      <w:hyperlink r:id="rId20" w:tooltip="Human Rights Act 2004" w:history="1">
        <w:r w:rsidR="008554B1" w:rsidRPr="008554B1">
          <w:rPr>
            <w:rStyle w:val="charCitHyperlinkAbbrev"/>
          </w:rPr>
          <w:t>Act</w:t>
        </w:r>
      </w:hyperlink>
      <w:r w:rsidR="005D0F3E" w:rsidRPr="00043487">
        <w:t>, s 40B).</w:t>
      </w:r>
    </w:p>
    <w:p w14:paraId="1E30A807" w14:textId="68AE4E13" w:rsidR="003E7098" w:rsidRPr="00043487" w:rsidRDefault="003E7098" w:rsidP="003E7098">
      <w:pPr>
        <w:pStyle w:val="IH5Sec"/>
      </w:pPr>
      <w:r w:rsidRPr="00043487">
        <w:t>10A</w:t>
      </w:r>
      <w:r w:rsidRPr="00043487">
        <w:tab/>
        <w:t>Aboriginal and Torres Strait Islander children and young people—other principles</w:t>
      </w:r>
    </w:p>
    <w:p w14:paraId="5E395EC2" w14:textId="47149909" w:rsidR="006D641C" w:rsidRPr="00043487" w:rsidRDefault="006D641C" w:rsidP="006D641C">
      <w:pPr>
        <w:pStyle w:val="Amainreturn"/>
      </w:pPr>
      <w:r w:rsidRPr="00043487">
        <w:t>The following principles are to be applied in administering this Act:</w:t>
      </w:r>
    </w:p>
    <w:p w14:paraId="3BAAEE61" w14:textId="61FB16CB" w:rsidR="006D641C" w:rsidRPr="00043487" w:rsidRDefault="006D641C" w:rsidP="006D641C">
      <w:pPr>
        <w:pStyle w:val="Ipara"/>
      </w:pPr>
      <w:r w:rsidRPr="00043487">
        <w:tab/>
        <w:t>(a)</w:t>
      </w:r>
      <w:r w:rsidRPr="00043487">
        <w:tab/>
        <w:t>Aboriginal and Torres Strait Islander people should participate in the care and protection of their children and young people with as much self-determination as is possible;</w:t>
      </w:r>
    </w:p>
    <w:p w14:paraId="78A65544" w14:textId="5C77398C" w:rsidR="006D641C" w:rsidRPr="00043487" w:rsidRDefault="006D641C" w:rsidP="006D641C">
      <w:pPr>
        <w:pStyle w:val="Ipara"/>
      </w:pPr>
      <w:r w:rsidRPr="00043487">
        <w:tab/>
        <w:t>(b)</w:t>
      </w:r>
      <w:r w:rsidRPr="00043487">
        <w:tab/>
        <w:t>the government has a responsibility to protect and promote Aboriginal and Torres Strait Islander children and young people’s cultural identity</w:t>
      </w:r>
      <w:r w:rsidR="005D6728" w:rsidRPr="00043487">
        <w:t>.</w:t>
      </w:r>
    </w:p>
    <w:p w14:paraId="0A79E4AB" w14:textId="563C4073" w:rsidR="007D5084" w:rsidRPr="00043487" w:rsidRDefault="00935B49" w:rsidP="00935B49">
      <w:pPr>
        <w:pStyle w:val="AH5Sec"/>
        <w:shd w:val="pct25" w:color="auto" w:fill="auto"/>
      </w:pPr>
      <w:bookmarkStart w:id="12" w:name="_Toc143768156"/>
      <w:r w:rsidRPr="00935B49">
        <w:rPr>
          <w:rStyle w:val="CharSectNo"/>
        </w:rPr>
        <w:t>11</w:t>
      </w:r>
      <w:r w:rsidRPr="00043487">
        <w:tab/>
      </w:r>
      <w:r w:rsidR="007D5084" w:rsidRPr="00043487">
        <w:t>Director-general’s functions</w:t>
      </w:r>
      <w:r w:rsidR="007D5084" w:rsidRPr="00043487">
        <w:br/>
        <w:t>Section 22 (1) (a)</w:t>
      </w:r>
      <w:r w:rsidR="00D33DEF" w:rsidRPr="00043487">
        <w:t xml:space="preserve"> and (b)</w:t>
      </w:r>
      <w:bookmarkEnd w:id="12"/>
    </w:p>
    <w:p w14:paraId="21926EE7" w14:textId="77777777" w:rsidR="00D33DEF" w:rsidRPr="00043487" w:rsidRDefault="00D33DEF" w:rsidP="00D33DEF">
      <w:pPr>
        <w:pStyle w:val="direction"/>
      </w:pPr>
      <w:r w:rsidRPr="00043487">
        <w:t>substitute</w:t>
      </w:r>
    </w:p>
    <w:p w14:paraId="31BFE83F" w14:textId="77777777" w:rsidR="00967C4D" w:rsidRPr="00043487" w:rsidRDefault="00967C4D" w:rsidP="00967C4D">
      <w:pPr>
        <w:pStyle w:val="Ipara"/>
      </w:pPr>
      <w:r w:rsidRPr="00043487">
        <w:tab/>
        <w:t>(a)</w:t>
      </w:r>
      <w:r w:rsidRPr="00043487">
        <w:tab/>
        <w:t xml:space="preserve">providing, or assisting in providing, services directed to strengthening and supporting families in relation to the safety, welfare and wellbeing of their children and young people; </w:t>
      </w:r>
    </w:p>
    <w:p w14:paraId="2A3D87CA" w14:textId="5AC086DD" w:rsidR="00967C4D" w:rsidRPr="00043487" w:rsidRDefault="00967C4D" w:rsidP="00413D76">
      <w:pPr>
        <w:pStyle w:val="Ipara"/>
        <w:keepNext/>
        <w:rPr>
          <w:rFonts w:eastAsiaTheme="minorHAnsi"/>
          <w:bCs/>
          <w:szCs w:val="24"/>
        </w:rPr>
      </w:pPr>
      <w:r w:rsidRPr="00043487">
        <w:lastRenderedPageBreak/>
        <w:tab/>
        <w:t>(b)</w:t>
      </w:r>
      <w:r w:rsidRPr="00043487">
        <w:tab/>
      </w:r>
      <w:r w:rsidRPr="00043487">
        <w:rPr>
          <w:rFonts w:eastAsiaTheme="minorHAnsi"/>
          <w:bCs/>
          <w:szCs w:val="24"/>
        </w:rPr>
        <w:t>providing, or assisting in providing, support and services to families</w:t>
      </w:r>
      <w:r w:rsidR="005D6728" w:rsidRPr="00043487">
        <w:rPr>
          <w:rFonts w:eastAsiaTheme="minorHAnsi"/>
          <w:bCs/>
          <w:szCs w:val="24"/>
        </w:rPr>
        <w:t xml:space="preserve"> to</w:t>
      </w:r>
      <w:r w:rsidRPr="00043487">
        <w:rPr>
          <w:rFonts w:eastAsiaTheme="minorHAnsi"/>
          <w:bCs/>
          <w:szCs w:val="24"/>
        </w:rPr>
        <w:t>—</w:t>
      </w:r>
    </w:p>
    <w:p w14:paraId="158F0E20" w14:textId="39BA7A28" w:rsidR="00967C4D" w:rsidRPr="00043487" w:rsidRDefault="00967C4D" w:rsidP="00413D76">
      <w:pPr>
        <w:pStyle w:val="Isubpara"/>
        <w:keepNext/>
      </w:pPr>
      <w:r w:rsidRPr="00043487">
        <w:rPr>
          <w:rFonts w:eastAsiaTheme="minorHAnsi"/>
        </w:rPr>
        <w:tab/>
        <w:t>(</w:t>
      </w:r>
      <w:proofErr w:type="spellStart"/>
      <w:r w:rsidRPr="00043487">
        <w:rPr>
          <w:rFonts w:eastAsiaTheme="minorHAnsi"/>
        </w:rPr>
        <w:t>i</w:t>
      </w:r>
      <w:proofErr w:type="spellEnd"/>
      <w:r w:rsidRPr="00043487">
        <w:rPr>
          <w:rFonts w:eastAsiaTheme="minorHAnsi"/>
        </w:rPr>
        <w:t>)</w:t>
      </w:r>
      <w:r w:rsidRPr="00043487">
        <w:rPr>
          <w:rFonts w:eastAsiaTheme="minorHAnsi"/>
        </w:rPr>
        <w:tab/>
        <w:t xml:space="preserve">reduce the </w:t>
      </w:r>
      <w:r w:rsidR="00A53F71" w:rsidRPr="00043487">
        <w:rPr>
          <w:rFonts w:eastAsiaTheme="minorHAnsi"/>
        </w:rPr>
        <w:t>risk</w:t>
      </w:r>
      <w:r w:rsidRPr="00043487">
        <w:rPr>
          <w:rFonts w:eastAsiaTheme="minorHAnsi"/>
        </w:rPr>
        <w:t xml:space="preserve"> of </w:t>
      </w:r>
      <w:r w:rsidRPr="00043487">
        <w:t xml:space="preserve">significant </w:t>
      </w:r>
      <w:r w:rsidRPr="00043487">
        <w:rPr>
          <w:rFonts w:eastAsiaTheme="minorHAnsi"/>
        </w:rPr>
        <w:t>harm to children</w:t>
      </w:r>
      <w:r w:rsidRPr="00043487">
        <w:t xml:space="preserve"> and young people; and</w:t>
      </w:r>
    </w:p>
    <w:p w14:paraId="2C1DAEE1" w14:textId="5EBE0E1C" w:rsidR="00967C4D" w:rsidRPr="00043487" w:rsidRDefault="00967C4D" w:rsidP="00967C4D">
      <w:pPr>
        <w:pStyle w:val="Isubpara"/>
      </w:pPr>
      <w:r w:rsidRPr="00043487">
        <w:rPr>
          <w:rFonts w:eastAsiaTheme="minorHAnsi"/>
        </w:rPr>
        <w:tab/>
        <w:t>(ii)</w:t>
      </w:r>
      <w:r w:rsidRPr="00043487">
        <w:rPr>
          <w:rFonts w:eastAsiaTheme="minorHAnsi"/>
        </w:rPr>
        <w:tab/>
        <w:t>protect children and young people if a risk of significant harm has been identified;</w:t>
      </w:r>
    </w:p>
    <w:p w14:paraId="4DB601C8" w14:textId="55C3DE84" w:rsidR="00877772" w:rsidRPr="00043487" w:rsidRDefault="00935B49" w:rsidP="00935B49">
      <w:pPr>
        <w:pStyle w:val="AH5Sec"/>
        <w:shd w:val="pct25" w:color="auto" w:fill="auto"/>
      </w:pPr>
      <w:bookmarkStart w:id="13" w:name="_Toc143768157"/>
      <w:r w:rsidRPr="00935B49">
        <w:rPr>
          <w:rStyle w:val="CharSectNo"/>
        </w:rPr>
        <w:t>12</w:t>
      </w:r>
      <w:r w:rsidRPr="00043487">
        <w:tab/>
      </w:r>
      <w:r w:rsidR="00877772" w:rsidRPr="00043487">
        <w:t>Section 22 (1) (d) and (e)</w:t>
      </w:r>
      <w:bookmarkEnd w:id="13"/>
    </w:p>
    <w:p w14:paraId="43B6AC70" w14:textId="6BAA6CBA" w:rsidR="00877772" w:rsidRPr="00043487" w:rsidRDefault="00877772" w:rsidP="00877772">
      <w:pPr>
        <w:pStyle w:val="direction"/>
      </w:pPr>
      <w:r w:rsidRPr="00043487">
        <w:t>substitute</w:t>
      </w:r>
    </w:p>
    <w:p w14:paraId="50FE5479" w14:textId="7EDEDA6F" w:rsidR="00877772" w:rsidRPr="00043487" w:rsidRDefault="00877772" w:rsidP="00877772">
      <w:pPr>
        <w:pStyle w:val="Ipara"/>
      </w:pPr>
      <w:r w:rsidRPr="00043487">
        <w:tab/>
        <w:t>(d)</w:t>
      </w:r>
      <w:r w:rsidRPr="00043487">
        <w:tab/>
        <w:t>providing, or assisting in providing, information to mandated reporters to help them perform their legal obligation;</w:t>
      </w:r>
    </w:p>
    <w:p w14:paraId="48F0021A" w14:textId="162A1B89" w:rsidR="00877772" w:rsidRPr="00043487" w:rsidRDefault="00877772" w:rsidP="00877772">
      <w:pPr>
        <w:pStyle w:val="Ipara"/>
      </w:pPr>
      <w:r w:rsidRPr="00043487">
        <w:tab/>
        <w:t>(e)</w:t>
      </w:r>
      <w:r w:rsidRPr="00043487">
        <w:tab/>
        <w:t xml:space="preserve">providing, or assisting in providing, information to </w:t>
      </w:r>
      <w:r w:rsidR="00A575F5" w:rsidRPr="00043487">
        <w:t xml:space="preserve">people who report to the director-general </w:t>
      </w:r>
      <w:r w:rsidR="0082729C" w:rsidRPr="00043487">
        <w:t xml:space="preserve">under part 11.1 (Care and protection—reporting </w:t>
      </w:r>
      <w:r w:rsidR="005D6728" w:rsidRPr="00043487">
        <w:t xml:space="preserve">risk of </w:t>
      </w:r>
      <w:r w:rsidR="0082729C" w:rsidRPr="00043487">
        <w:t xml:space="preserve">significant harm) </w:t>
      </w:r>
      <w:r w:rsidR="00A575F5" w:rsidRPr="00043487">
        <w:t>and encouraging them to continue their involvement in matters arising from their report;</w:t>
      </w:r>
    </w:p>
    <w:p w14:paraId="7499D5F1" w14:textId="660B2CD5" w:rsidR="00387DC5" w:rsidRPr="00043487" w:rsidRDefault="00935B49" w:rsidP="00935B49">
      <w:pPr>
        <w:pStyle w:val="AH5Sec"/>
        <w:shd w:val="pct25" w:color="auto" w:fill="auto"/>
      </w:pPr>
      <w:bookmarkStart w:id="14" w:name="_Toc143768158"/>
      <w:r w:rsidRPr="00935B49">
        <w:rPr>
          <w:rStyle w:val="CharSectNo"/>
        </w:rPr>
        <w:t>13</w:t>
      </w:r>
      <w:r w:rsidRPr="00043487">
        <w:tab/>
      </w:r>
      <w:r w:rsidR="00387DC5" w:rsidRPr="00043487">
        <w:t xml:space="preserve">What is </w:t>
      </w:r>
      <w:r w:rsidR="00387DC5" w:rsidRPr="005F6DF0">
        <w:rPr>
          <w:rStyle w:val="charItals"/>
        </w:rPr>
        <w:t>suitability information</w:t>
      </w:r>
      <w:r w:rsidR="00387DC5" w:rsidRPr="00043487">
        <w:t>?</w:t>
      </w:r>
      <w:r w:rsidR="00387DC5" w:rsidRPr="00043487">
        <w:br/>
        <w:t xml:space="preserve">Section 65 (1), definition of </w:t>
      </w:r>
      <w:r w:rsidR="00387DC5" w:rsidRPr="005F6DF0">
        <w:rPr>
          <w:rStyle w:val="charItals"/>
        </w:rPr>
        <w:t>suitability information</w:t>
      </w:r>
      <w:r w:rsidR="00387DC5" w:rsidRPr="00043487">
        <w:t>, paragraph (g)</w:t>
      </w:r>
      <w:bookmarkEnd w:id="14"/>
    </w:p>
    <w:p w14:paraId="0B8B3E08" w14:textId="28BF6312" w:rsidR="00387DC5" w:rsidRPr="00043487" w:rsidRDefault="00387DC5" w:rsidP="00387DC5">
      <w:pPr>
        <w:pStyle w:val="direction"/>
      </w:pPr>
      <w:r w:rsidRPr="00043487">
        <w:t>omit</w:t>
      </w:r>
    </w:p>
    <w:p w14:paraId="5F8D5495" w14:textId="60E8AB54" w:rsidR="00387DC5" w:rsidRPr="00043487" w:rsidRDefault="00387DC5" w:rsidP="00387DC5">
      <w:pPr>
        <w:pStyle w:val="Amainreturn"/>
      </w:pPr>
      <w:r w:rsidRPr="00043487">
        <w:t>child concern report</w:t>
      </w:r>
    </w:p>
    <w:p w14:paraId="4526A327" w14:textId="2FD37A78" w:rsidR="00387DC5" w:rsidRPr="00043487" w:rsidRDefault="00387DC5" w:rsidP="00387DC5">
      <w:pPr>
        <w:pStyle w:val="direction"/>
      </w:pPr>
      <w:r w:rsidRPr="00043487">
        <w:t>substitute</w:t>
      </w:r>
    </w:p>
    <w:p w14:paraId="5F0E100E" w14:textId="0A270BCD" w:rsidR="00387DC5" w:rsidRPr="00043487" w:rsidRDefault="00387DC5" w:rsidP="00387DC5">
      <w:pPr>
        <w:pStyle w:val="Amainreturn"/>
      </w:pPr>
      <w:r w:rsidRPr="00043487">
        <w:t>voluntary report or mandatory report</w:t>
      </w:r>
    </w:p>
    <w:p w14:paraId="2640A16F" w14:textId="4C3345D7" w:rsidR="00EC7405" w:rsidRPr="00043487" w:rsidRDefault="00935B49" w:rsidP="00E307E5">
      <w:pPr>
        <w:pStyle w:val="AH5Sec"/>
        <w:shd w:val="pct25" w:color="auto" w:fill="auto"/>
      </w:pPr>
      <w:bookmarkStart w:id="15" w:name="_Toc143768159"/>
      <w:r w:rsidRPr="00935B49">
        <w:rPr>
          <w:rStyle w:val="CharSectNo"/>
        </w:rPr>
        <w:lastRenderedPageBreak/>
        <w:t>14</w:t>
      </w:r>
      <w:r w:rsidRPr="00043487">
        <w:tab/>
      </w:r>
      <w:r w:rsidR="00F05F9F" w:rsidRPr="00043487">
        <w:t>Family group conferences—criteria</w:t>
      </w:r>
      <w:r w:rsidR="00EC7405" w:rsidRPr="00043487">
        <w:br/>
        <w:t>Section 80 (2), example 1</w:t>
      </w:r>
      <w:bookmarkEnd w:id="15"/>
    </w:p>
    <w:p w14:paraId="2B1C7B67" w14:textId="77777777" w:rsidR="00EC7405" w:rsidRPr="00043487" w:rsidRDefault="00EC7405" w:rsidP="00E307E5">
      <w:pPr>
        <w:pStyle w:val="direction"/>
      </w:pPr>
      <w:r w:rsidRPr="00043487">
        <w:t>omit</w:t>
      </w:r>
    </w:p>
    <w:p w14:paraId="52168A0A" w14:textId="0D9254DE" w:rsidR="00EC7405" w:rsidRPr="00043487" w:rsidRDefault="00EC7405" w:rsidP="00E307E5">
      <w:pPr>
        <w:pStyle w:val="aExamss"/>
        <w:keepNext/>
      </w:pPr>
      <w:r w:rsidRPr="00043487">
        <w:t>neglect of</w:t>
      </w:r>
    </w:p>
    <w:p w14:paraId="45BA8FED" w14:textId="77777777" w:rsidR="00EC7405" w:rsidRPr="00043487" w:rsidRDefault="00EC7405" w:rsidP="00E307E5">
      <w:pPr>
        <w:pStyle w:val="direction"/>
      </w:pPr>
      <w:r w:rsidRPr="00043487">
        <w:t>substitute</w:t>
      </w:r>
    </w:p>
    <w:p w14:paraId="5A458D4F" w14:textId="09E73350" w:rsidR="00EC7405" w:rsidRPr="00043487" w:rsidRDefault="00EC7405" w:rsidP="00E307E5">
      <w:pPr>
        <w:pStyle w:val="aExamss"/>
        <w:keepNext/>
      </w:pPr>
      <w:r w:rsidRPr="00043487">
        <w:t>a risk of significant harm to</w:t>
      </w:r>
    </w:p>
    <w:p w14:paraId="65ECA681" w14:textId="3B7D2CFA" w:rsidR="00F05F9F" w:rsidRPr="00043487" w:rsidRDefault="00935B49" w:rsidP="00935B49">
      <w:pPr>
        <w:pStyle w:val="AH5Sec"/>
        <w:shd w:val="pct25" w:color="auto" w:fill="auto"/>
      </w:pPr>
      <w:bookmarkStart w:id="16" w:name="_Toc143768160"/>
      <w:r w:rsidRPr="00935B49">
        <w:rPr>
          <w:rStyle w:val="CharSectNo"/>
        </w:rPr>
        <w:t>15</w:t>
      </w:r>
      <w:r w:rsidRPr="00043487">
        <w:tab/>
      </w:r>
      <w:r w:rsidR="00F05F9F" w:rsidRPr="00043487">
        <w:t>Section 80 (2), example 3</w:t>
      </w:r>
      <w:bookmarkEnd w:id="16"/>
    </w:p>
    <w:p w14:paraId="77597143" w14:textId="74638151" w:rsidR="00F05F9F" w:rsidRPr="00043487" w:rsidRDefault="00F05F9F" w:rsidP="00F05F9F">
      <w:pPr>
        <w:pStyle w:val="direction"/>
      </w:pPr>
      <w:r w:rsidRPr="00043487">
        <w:t>omit</w:t>
      </w:r>
    </w:p>
    <w:p w14:paraId="060EBD62" w14:textId="19582E6E" w:rsidR="00F05F9F" w:rsidRPr="00043487" w:rsidRDefault="00F05F9F" w:rsidP="00F05F9F">
      <w:pPr>
        <w:pStyle w:val="aExamss"/>
      </w:pPr>
      <w:r w:rsidRPr="00043487">
        <w:t>substantiates</w:t>
      </w:r>
      <w:r w:rsidR="005D6728" w:rsidRPr="00043487">
        <w:t xml:space="preserve"> the</w:t>
      </w:r>
      <w:r w:rsidRPr="00043487">
        <w:t xml:space="preserve"> abuse</w:t>
      </w:r>
    </w:p>
    <w:p w14:paraId="6CC0B0D6" w14:textId="5CC5CF06" w:rsidR="00F05F9F" w:rsidRPr="00043487" w:rsidRDefault="00F05F9F" w:rsidP="00F05F9F">
      <w:pPr>
        <w:pStyle w:val="direction"/>
      </w:pPr>
      <w:r w:rsidRPr="00043487">
        <w:t>substitute</w:t>
      </w:r>
    </w:p>
    <w:p w14:paraId="7B242C82" w14:textId="6E47731D" w:rsidR="00F05F9F" w:rsidRPr="00043487" w:rsidRDefault="00F05F9F" w:rsidP="00F05F9F">
      <w:pPr>
        <w:pStyle w:val="aExamss"/>
      </w:pPr>
      <w:r w:rsidRPr="00043487">
        <w:t>identifies a risk of significant harm</w:t>
      </w:r>
    </w:p>
    <w:p w14:paraId="1746206C" w14:textId="66FAB84C" w:rsidR="00A61F1E" w:rsidRPr="00043487" w:rsidRDefault="00935B49" w:rsidP="00935B49">
      <w:pPr>
        <w:pStyle w:val="AH5Sec"/>
        <w:shd w:val="pct25" w:color="auto" w:fill="auto"/>
      </w:pPr>
      <w:bookmarkStart w:id="17" w:name="_Toc143768161"/>
      <w:r w:rsidRPr="00935B49">
        <w:rPr>
          <w:rStyle w:val="CharSectNo"/>
        </w:rPr>
        <w:t>16</w:t>
      </w:r>
      <w:r w:rsidRPr="00043487">
        <w:tab/>
      </w:r>
      <w:r w:rsidR="005D6728" w:rsidRPr="00043487">
        <w:t>Application of care and protection chapters</w:t>
      </w:r>
      <w:r w:rsidR="005D6728" w:rsidRPr="00043487">
        <w:br/>
      </w:r>
      <w:r w:rsidR="006D6ED4" w:rsidRPr="00043487">
        <w:t xml:space="preserve">Part 10.1 </w:t>
      </w:r>
      <w:r w:rsidR="00A61F1E" w:rsidRPr="00043487">
        <w:t xml:space="preserve">heading, </w:t>
      </w:r>
      <w:r w:rsidR="006D6ED4" w:rsidRPr="00043487">
        <w:t>note</w:t>
      </w:r>
      <w:r w:rsidR="00A61F1E" w:rsidRPr="00043487">
        <w:t xml:space="preserve">, </w:t>
      </w:r>
      <w:r w:rsidR="006D6ED4" w:rsidRPr="00043487">
        <w:t>paragraph (c)</w:t>
      </w:r>
      <w:bookmarkEnd w:id="17"/>
    </w:p>
    <w:p w14:paraId="1BF0CBC1" w14:textId="77777777" w:rsidR="00A61F1E" w:rsidRPr="00043487" w:rsidRDefault="00A61F1E" w:rsidP="00A61F1E">
      <w:pPr>
        <w:pStyle w:val="direction"/>
      </w:pPr>
      <w:r w:rsidRPr="00043487">
        <w:t>substitute</w:t>
      </w:r>
    </w:p>
    <w:p w14:paraId="40159E0C" w14:textId="6268B256" w:rsidR="006D6ED4" w:rsidRPr="00043487" w:rsidRDefault="009E3818" w:rsidP="009E3818">
      <w:pPr>
        <w:pStyle w:val="aNotePara"/>
      </w:pPr>
      <w:r w:rsidRPr="00043487">
        <w:tab/>
        <w:t>(c)</w:t>
      </w:r>
      <w:r w:rsidRPr="00043487">
        <w:tab/>
        <w:t>about whom a report is made under s 354 (Voluntary reporting of risk of significant harm) or s 356 (Offence—mandatory reporting of</w:t>
      </w:r>
      <w:r w:rsidR="00F736BD" w:rsidRPr="00043487">
        <w:t xml:space="preserve"> significant harm</w:t>
      </w:r>
      <w:r w:rsidRPr="00043487">
        <w:t>) arising from something happening in the ACT.</w:t>
      </w:r>
    </w:p>
    <w:p w14:paraId="5261961C" w14:textId="6EA910E9" w:rsidR="00B73A93" w:rsidRPr="00043487" w:rsidRDefault="00935B49" w:rsidP="00935B49">
      <w:pPr>
        <w:pStyle w:val="AH5Sec"/>
        <w:shd w:val="pct25" w:color="auto" w:fill="auto"/>
      </w:pPr>
      <w:bookmarkStart w:id="18" w:name="_Toc143768162"/>
      <w:r w:rsidRPr="00935B49">
        <w:rPr>
          <w:rStyle w:val="CharSectNo"/>
        </w:rPr>
        <w:t>17</w:t>
      </w:r>
      <w:r w:rsidRPr="00043487">
        <w:tab/>
      </w:r>
      <w:r w:rsidR="00B73A93" w:rsidRPr="00043487">
        <w:t xml:space="preserve">What are the </w:t>
      </w:r>
      <w:r w:rsidR="00B73A93" w:rsidRPr="005F6DF0">
        <w:rPr>
          <w:rStyle w:val="charItals"/>
        </w:rPr>
        <w:t>care and protection chapters</w:t>
      </w:r>
      <w:r w:rsidR="00B73A93" w:rsidRPr="00043487">
        <w:t>?</w:t>
      </w:r>
      <w:r w:rsidR="00B73A93" w:rsidRPr="00043487">
        <w:br/>
        <w:t xml:space="preserve">Section 336, definition of </w:t>
      </w:r>
      <w:r w:rsidR="00B73A93" w:rsidRPr="005F6DF0">
        <w:rPr>
          <w:rStyle w:val="charItals"/>
        </w:rPr>
        <w:t>care and protection chapters</w:t>
      </w:r>
      <w:r w:rsidR="00B73A93" w:rsidRPr="00043487">
        <w:t>, paragraph (b)</w:t>
      </w:r>
      <w:bookmarkEnd w:id="18"/>
    </w:p>
    <w:p w14:paraId="790524DB" w14:textId="77777777" w:rsidR="00B73A93" w:rsidRPr="00043487" w:rsidRDefault="00B73A93" w:rsidP="00B73A93">
      <w:pPr>
        <w:pStyle w:val="direction"/>
      </w:pPr>
      <w:r w:rsidRPr="00043487">
        <w:t>substitute</w:t>
      </w:r>
    </w:p>
    <w:p w14:paraId="22FD6CD1" w14:textId="0ADF0A8D" w:rsidR="00B73A93" w:rsidRPr="00043487" w:rsidRDefault="00B73A93" w:rsidP="00B73A93">
      <w:pPr>
        <w:pStyle w:val="Idefpara"/>
      </w:pPr>
      <w:r w:rsidRPr="00043487">
        <w:tab/>
        <w:t>(b)</w:t>
      </w:r>
      <w:r w:rsidRPr="00043487">
        <w:tab/>
        <w:t>Chapter 11 (Care and protection—reporting and assessing risk of significant harm);</w:t>
      </w:r>
    </w:p>
    <w:p w14:paraId="22A5E4E1" w14:textId="3E08B233" w:rsidR="0058141A" w:rsidRPr="005F6DF0" w:rsidRDefault="00935B49" w:rsidP="00935B49">
      <w:pPr>
        <w:pStyle w:val="AH5Sec"/>
        <w:shd w:val="pct25" w:color="auto" w:fill="auto"/>
        <w:rPr>
          <w:rStyle w:val="charItals"/>
        </w:rPr>
      </w:pPr>
      <w:bookmarkStart w:id="19" w:name="_Toc143768163"/>
      <w:r w:rsidRPr="00935B49">
        <w:rPr>
          <w:rStyle w:val="CharSectNo"/>
        </w:rPr>
        <w:lastRenderedPageBreak/>
        <w:t>18</w:t>
      </w:r>
      <w:r w:rsidRPr="005F6DF0">
        <w:rPr>
          <w:rStyle w:val="charItals"/>
          <w:i w:val="0"/>
        </w:rPr>
        <w:tab/>
      </w:r>
      <w:r w:rsidR="0058141A" w:rsidRPr="00043487">
        <w:t>Definitions—care and protection chapters</w:t>
      </w:r>
      <w:r w:rsidR="0058141A" w:rsidRPr="00043487">
        <w:br/>
        <w:t xml:space="preserve">Section 341 (1), definitions of </w:t>
      </w:r>
      <w:r w:rsidR="0058141A" w:rsidRPr="005F6DF0">
        <w:rPr>
          <w:rStyle w:val="charItals"/>
        </w:rPr>
        <w:t>abuse</w:t>
      </w:r>
      <w:r w:rsidR="0058141A" w:rsidRPr="00043487">
        <w:t xml:space="preserve"> and </w:t>
      </w:r>
      <w:r w:rsidR="0058141A" w:rsidRPr="005F6DF0">
        <w:rPr>
          <w:rStyle w:val="charItals"/>
        </w:rPr>
        <w:t>neglect</w:t>
      </w:r>
      <w:bookmarkEnd w:id="19"/>
    </w:p>
    <w:p w14:paraId="514A40DD" w14:textId="1E74F241" w:rsidR="0058141A" w:rsidRPr="00043487" w:rsidRDefault="0058141A" w:rsidP="0058141A">
      <w:pPr>
        <w:pStyle w:val="direction"/>
      </w:pPr>
      <w:r w:rsidRPr="00043487">
        <w:t>omit</w:t>
      </w:r>
    </w:p>
    <w:p w14:paraId="3C42FD84" w14:textId="582C7EC8" w:rsidR="005D6728" w:rsidRPr="00043487" w:rsidRDefault="00935B49" w:rsidP="00935B49">
      <w:pPr>
        <w:pStyle w:val="AH5Sec"/>
        <w:shd w:val="pct25" w:color="auto" w:fill="auto"/>
      </w:pPr>
      <w:bookmarkStart w:id="20" w:name="_Toc143768164"/>
      <w:r w:rsidRPr="00935B49">
        <w:rPr>
          <w:rStyle w:val="CharSectNo"/>
        </w:rPr>
        <w:t>19</w:t>
      </w:r>
      <w:r w:rsidRPr="00043487">
        <w:tab/>
      </w:r>
      <w:r w:rsidR="005D6728" w:rsidRPr="00043487">
        <w:t xml:space="preserve">Section 341 (1), new definition of </w:t>
      </w:r>
      <w:r w:rsidR="005D6728" w:rsidRPr="005F6DF0">
        <w:rPr>
          <w:rStyle w:val="charItals"/>
        </w:rPr>
        <w:t>significant harm</w:t>
      </w:r>
      <w:bookmarkEnd w:id="20"/>
    </w:p>
    <w:p w14:paraId="710482D9" w14:textId="77777777" w:rsidR="005D6728" w:rsidRPr="005F6DF0" w:rsidRDefault="005D6728" w:rsidP="005D6728">
      <w:pPr>
        <w:pStyle w:val="direction"/>
      </w:pPr>
      <w:r w:rsidRPr="00043487">
        <w:rPr>
          <w:i w:val="0"/>
          <w:iCs/>
        </w:rPr>
        <w:t>insert</w:t>
      </w:r>
    </w:p>
    <w:p w14:paraId="551CAD20" w14:textId="3B2C88EE" w:rsidR="005D6728" w:rsidRPr="00043487" w:rsidRDefault="005D6728" w:rsidP="00935B49">
      <w:pPr>
        <w:pStyle w:val="aDef"/>
      </w:pPr>
      <w:r w:rsidRPr="005F6DF0">
        <w:rPr>
          <w:rStyle w:val="charBoldItals"/>
        </w:rPr>
        <w:t>significant harm</w:t>
      </w:r>
      <w:r w:rsidR="00944B79" w:rsidRPr="00043487">
        <w:rPr>
          <w:rStyle w:val="cf21"/>
          <w:rFonts w:ascii="Times New Roman" w:hAnsi="Times New Roman" w:cs="Times New Roman"/>
          <w:sz w:val="24"/>
          <w:szCs w:val="24"/>
        </w:rPr>
        <w:t>—</w:t>
      </w:r>
      <w:r w:rsidRPr="00043487">
        <w:rPr>
          <w:rStyle w:val="cf21"/>
          <w:rFonts w:ascii="Times New Roman" w:hAnsi="Times New Roman" w:cs="Times New Roman"/>
          <w:sz w:val="24"/>
          <w:szCs w:val="24"/>
        </w:rPr>
        <w:t>see section 344.</w:t>
      </w:r>
    </w:p>
    <w:p w14:paraId="28A73E32" w14:textId="018B4D98" w:rsidR="0058141A" w:rsidRPr="005F6DF0" w:rsidRDefault="00935B49" w:rsidP="00935B49">
      <w:pPr>
        <w:pStyle w:val="AH5Sec"/>
        <w:shd w:val="pct25" w:color="auto" w:fill="auto"/>
        <w:rPr>
          <w:rStyle w:val="charItals"/>
        </w:rPr>
      </w:pPr>
      <w:bookmarkStart w:id="21" w:name="_Toc143768165"/>
      <w:r w:rsidRPr="00935B49">
        <w:rPr>
          <w:rStyle w:val="CharSectNo"/>
        </w:rPr>
        <w:t>20</w:t>
      </w:r>
      <w:r w:rsidRPr="005F6DF0">
        <w:rPr>
          <w:rStyle w:val="charItals"/>
          <w:i w:val="0"/>
        </w:rPr>
        <w:tab/>
      </w:r>
      <w:r w:rsidR="0058141A" w:rsidRPr="00043487">
        <w:t xml:space="preserve">Section 341 (2), definitions of </w:t>
      </w:r>
      <w:r w:rsidR="0058141A" w:rsidRPr="005F6DF0">
        <w:rPr>
          <w:rStyle w:val="charItals"/>
        </w:rPr>
        <w:t>at risk of abuse or neglect</w:t>
      </w:r>
      <w:r w:rsidR="0058141A" w:rsidRPr="00043487">
        <w:t xml:space="preserve"> and </w:t>
      </w:r>
      <w:r w:rsidR="0058141A" w:rsidRPr="005F6DF0">
        <w:rPr>
          <w:rStyle w:val="charItals"/>
        </w:rPr>
        <w:t>significant harm</w:t>
      </w:r>
      <w:bookmarkEnd w:id="21"/>
    </w:p>
    <w:p w14:paraId="3309CAD3" w14:textId="77777777" w:rsidR="0058141A" w:rsidRPr="00043487" w:rsidRDefault="0058141A" w:rsidP="0058141A">
      <w:pPr>
        <w:pStyle w:val="direction"/>
      </w:pPr>
      <w:r w:rsidRPr="00043487">
        <w:t>omit</w:t>
      </w:r>
    </w:p>
    <w:p w14:paraId="19B6BF25" w14:textId="09CC66AA" w:rsidR="0058141A" w:rsidRPr="00043487" w:rsidRDefault="00935B49" w:rsidP="00935B49">
      <w:pPr>
        <w:pStyle w:val="AH5Sec"/>
        <w:shd w:val="pct25" w:color="auto" w:fill="auto"/>
      </w:pPr>
      <w:bookmarkStart w:id="22" w:name="_Toc143768166"/>
      <w:r w:rsidRPr="00935B49">
        <w:rPr>
          <w:rStyle w:val="CharSectNo"/>
        </w:rPr>
        <w:t>21</w:t>
      </w:r>
      <w:r w:rsidRPr="00043487">
        <w:tab/>
      </w:r>
      <w:r w:rsidR="0058141A" w:rsidRPr="00043487">
        <w:t>Sections 342 and 343</w:t>
      </w:r>
      <w:bookmarkEnd w:id="22"/>
    </w:p>
    <w:p w14:paraId="12CFB4A7" w14:textId="77777777" w:rsidR="0058141A" w:rsidRPr="00043487" w:rsidRDefault="0058141A" w:rsidP="0058141A">
      <w:pPr>
        <w:pStyle w:val="direction"/>
      </w:pPr>
      <w:r w:rsidRPr="00043487">
        <w:t>omit</w:t>
      </w:r>
    </w:p>
    <w:p w14:paraId="455225B6" w14:textId="54743970" w:rsidR="0058141A" w:rsidRPr="00043487" w:rsidRDefault="00935B49" w:rsidP="00935B49">
      <w:pPr>
        <w:pStyle w:val="AH5Sec"/>
        <w:shd w:val="pct25" w:color="auto" w:fill="auto"/>
      </w:pPr>
      <w:bookmarkStart w:id="23" w:name="_Toc143768167"/>
      <w:r w:rsidRPr="00935B49">
        <w:rPr>
          <w:rStyle w:val="CharSectNo"/>
        </w:rPr>
        <w:t>22</w:t>
      </w:r>
      <w:r w:rsidRPr="00043487">
        <w:tab/>
      </w:r>
      <w:r w:rsidR="0058141A" w:rsidRPr="00043487">
        <w:t>Section 344</w:t>
      </w:r>
      <w:bookmarkEnd w:id="23"/>
    </w:p>
    <w:p w14:paraId="7B7D960C" w14:textId="77777777" w:rsidR="0058141A" w:rsidRPr="00043487" w:rsidRDefault="0058141A" w:rsidP="0058141A">
      <w:pPr>
        <w:pStyle w:val="direction"/>
      </w:pPr>
      <w:r w:rsidRPr="00043487">
        <w:t>substitute</w:t>
      </w:r>
    </w:p>
    <w:p w14:paraId="1BF24FE2" w14:textId="77777777" w:rsidR="0058141A" w:rsidRPr="00043487" w:rsidRDefault="0058141A" w:rsidP="0058141A">
      <w:pPr>
        <w:pStyle w:val="IH5Sec"/>
      </w:pPr>
      <w:r w:rsidRPr="00043487">
        <w:t>344</w:t>
      </w:r>
      <w:r w:rsidRPr="00043487">
        <w:tab/>
        <w:t xml:space="preserve">What is </w:t>
      </w:r>
      <w:r w:rsidRPr="005F6DF0">
        <w:rPr>
          <w:rStyle w:val="charItals"/>
        </w:rPr>
        <w:t>significant harm</w:t>
      </w:r>
      <w:r w:rsidRPr="00043487">
        <w:t>?</w:t>
      </w:r>
    </w:p>
    <w:p w14:paraId="39EF5EF4" w14:textId="77777777" w:rsidR="0058141A" w:rsidRPr="00043487" w:rsidRDefault="0058141A" w:rsidP="0058141A">
      <w:pPr>
        <w:pStyle w:val="IMain"/>
      </w:pPr>
      <w:r w:rsidRPr="00043487">
        <w:tab/>
        <w:t>(1)</w:t>
      </w:r>
      <w:r w:rsidRPr="00043487">
        <w:tab/>
        <w:t>In this Act:</w:t>
      </w:r>
    </w:p>
    <w:p w14:paraId="2F1A85EB" w14:textId="3729C474" w:rsidR="0058141A" w:rsidRPr="00043487" w:rsidRDefault="0058141A" w:rsidP="00935B49">
      <w:pPr>
        <w:pStyle w:val="aDef"/>
      </w:pPr>
      <w:r w:rsidRPr="005F6DF0">
        <w:rPr>
          <w:rStyle w:val="charBoldItals"/>
        </w:rPr>
        <w:t>significant harm</w:t>
      </w:r>
      <w:r w:rsidRPr="00043487">
        <w:t xml:space="preserve"> to a child or young person means any detrimental effect of a significant nature on the safety, wel</w:t>
      </w:r>
      <w:r w:rsidR="004B2E24" w:rsidRPr="00043487">
        <w:t xml:space="preserve">fare </w:t>
      </w:r>
      <w:r w:rsidR="00A53F71" w:rsidRPr="00043487">
        <w:t>or</w:t>
      </w:r>
      <w:r w:rsidR="004B2E24" w:rsidRPr="00043487">
        <w:t xml:space="preserve"> wellbeing</w:t>
      </w:r>
      <w:r w:rsidR="00D13D59" w:rsidRPr="00043487">
        <w:t xml:space="preserve"> </w:t>
      </w:r>
      <w:r w:rsidRPr="00043487">
        <w:t>of the child or young person.</w:t>
      </w:r>
    </w:p>
    <w:p w14:paraId="645779DD" w14:textId="43B1183F" w:rsidR="0058141A" w:rsidRPr="00043487" w:rsidRDefault="0058141A" w:rsidP="0058141A">
      <w:pPr>
        <w:pStyle w:val="IMain"/>
      </w:pPr>
      <w:r w:rsidRPr="00043487">
        <w:tab/>
        <w:t>(</w:t>
      </w:r>
      <w:r w:rsidR="00DB75EE" w:rsidRPr="00043487">
        <w:t>2</w:t>
      </w:r>
      <w:r w:rsidRPr="00043487">
        <w:t>)</w:t>
      </w:r>
      <w:r w:rsidRPr="00043487">
        <w:tab/>
        <w:t>Without limiting subsection (</w:t>
      </w:r>
      <w:r w:rsidR="00DB75EE" w:rsidRPr="00043487">
        <w:t>1</w:t>
      </w:r>
      <w:r w:rsidRPr="00043487">
        <w:t xml:space="preserve">), significant harm may be caused </w:t>
      </w:r>
      <w:r w:rsidR="00AC1934" w:rsidRPr="00043487">
        <w:t>by 1</w:t>
      </w:r>
      <w:r w:rsidR="008F1CB3" w:rsidRPr="00043487">
        <w:t> </w:t>
      </w:r>
      <w:r w:rsidR="00AC1934" w:rsidRPr="00043487">
        <w:t>or more of the following</w:t>
      </w:r>
      <w:r w:rsidR="00DB75EE" w:rsidRPr="00043487">
        <w:t xml:space="preserve"> circumstances</w:t>
      </w:r>
      <w:r w:rsidR="00AC1934" w:rsidRPr="00043487">
        <w:t>:</w:t>
      </w:r>
    </w:p>
    <w:p w14:paraId="0E3A64AC" w14:textId="76566CF3" w:rsidR="00482175" w:rsidRPr="00043487" w:rsidRDefault="0058141A" w:rsidP="0058141A">
      <w:pPr>
        <w:pStyle w:val="Ipara"/>
      </w:pPr>
      <w:r w:rsidRPr="00043487">
        <w:tab/>
        <w:t>(a)</w:t>
      </w:r>
      <w:r w:rsidRPr="00043487">
        <w:tab/>
      </w:r>
      <w:r w:rsidR="00482175" w:rsidRPr="00043487">
        <w:t xml:space="preserve">the child or young person </w:t>
      </w:r>
      <w:r w:rsidR="00D176D5" w:rsidRPr="00043487">
        <w:t>experiencing</w:t>
      </w:r>
      <w:r w:rsidR="00482175" w:rsidRPr="00043487">
        <w:t>—</w:t>
      </w:r>
    </w:p>
    <w:p w14:paraId="4419F605" w14:textId="7473F119" w:rsidR="00C3602E" w:rsidRPr="00043487" w:rsidRDefault="00482175" w:rsidP="00482175">
      <w:pPr>
        <w:pStyle w:val="Isubpara"/>
      </w:pPr>
      <w:r w:rsidRPr="00043487">
        <w:tab/>
        <w:t>(</w:t>
      </w:r>
      <w:proofErr w:type="spellStart"/>
      <w:r w:rsidRPr="00043487">
        <w:t>i</w:t>
      </w:r>
      <w:proofErr w:type="spellEnd"/>
      <w:r w:rsidRPr="00043487">
        <w:t>)</w:t>
      </w:r>
      <w:r w:rsidRPr="00043487">
        <w:tab/>
      </w:r>
      <w:r w:rsidR="00C3602E" w:rsidRPr="00043487">
        <w:t>sexual abuse, grooming or sexual exploitation; or</w:t>
      </w:r>
    </w:p>
    <w:p w14:paraId="1EF533EF" w14:textId="69826826" w:rsidR="00482175" w:rsidRPr="00043487" w:rsidRDefault="00482175" w:rsidP="00482175">
      <w:pPr>
        <w:pStyle w:val="Isubpara"/>
      </w:pPr>
      <w:r w:rsidRPr="00043487">
        <w:tab/>
        <w:t>(ii)</w:t>
      </w:r>
      <w:r w:rsidRPr="00043487">
        <w:tab/>
        <w:t>physical or emotional abuse;</w:t>
      </w:r>
    </w:p>
    <w:p w14:paraId="0AEAF96A" w14:textId="3CBFB02C" w:rsidR="0058141A" w:rsidRPr="00043487" w:rsidRDefault="00C3602E" w:rsidP="0058141A">
      <w:pPr>
        <w:pStyle w:val="Ipara"/>
      </w:pPr>
      <w:r w:rsidRPr="00043487">
        <w:lastRenderedPageBreak/>
        <w:tab/>
        <w:t>(b)</w:t>
      </w:r>
      <w:r w:rsidRPr="00043487">
        <w:tab/>
      </w:r>
      <w:r w:rsidR="00482175" w:rsidRPr="00043487">
        <w:t xml:space="preserve">the child or young person’s </w:t>
      </w:r>
      <w:r w:rsidR="0058141A" w:rsidRPr="00043487">
        <w:t>basic physical, emotional</w:t>
      </w:r>
      <w:r w:rsidRPr="00043487">
        <w:t>, developmental</w:t>
      </w:r>
      <w:r w:rsidR="0058141A" w:rsidRPr="00043487">
        <w:t xml:space="preserve"> or psychological needs </w:t>
      </w:r>
      <w:r w:rsidR="00D176D5" w:rsidRPr="00043487">
        <w:t>not being met;</w:t>
      </w:r>
    </w:p>
    <w:p w14:paraId="44A1730C" w14:textId="0618AE1F" w:rsidR="006D15F5" w:rsidRPr="00043487" w:rsidRDefault="0058141A" w:rsidP="0070404B">
      <w:pPr>
        <w:pStyle w:val="Ipara"/>
      </w:pPr>
      <w:r w:rsidRPr="00043487">
        <w:tab/>
        <w:t>(</w:t>
      </w:r>
      <w:r w:rsidR="000743F7" w:rsidRPr="00043487">
        <w:t>c</w:t>
      </w:r>
      <w:r w:rsidRPr="00043487">
        <w:t>)</w:t>
      </w:r>
      <w:r w:rsidRPr="00043487">
        <w:tab/>
      </w:r>
      <w:r w:rsidR="00482175" w:rsidRPr="00043487">
        <w:t xml:space="preserve">the child or young person </w:t>
      </w:r>
      <w:r w:rsidR="003B4084" w:rsidRPr="00043487">
        <w:t>being</w:t>
      </w:r>
      <w:r w:rsidR="004B7F89" w:rsidRPr="00043487">
        <w:t xml:space="preserve"> exposed to family violence</w:t>
      </w:r>
      <w:r w:rsidR="00DB31BE" w:rsidRPr="00043487">
        <w:t>.</w:t>
      </w:r>
    </w:p>
    <w:p w14:paraId="02AD1020" w14:textId="5996F966" w:rsidR="00F02591" w:rsidRPr="00043487" w:rsidRDefault="0058141A" w:rsidP="00F02591">
      <w:pPr>
        <w:pStyle w:val="IMain"/>
      </w:pPr>
      <w:r w:rsidRPr="00043487">
        <w:tab/>
      </w:r>
      <w:r w:rsidR="00F02591" w:rsidRPr="00043487">
        <w:t>(3)</w:t>
      </w:r>
      <w:r w:rsidR="00F02591" w:rsidRPr="00043487">
        <w:tab/>
      </w:r>
      <w:r w:rsidR="008810DC" w:rsidRPr="00043487">
        <w:t>A circumstance mentioned in subsection (2)</w:t>
      </w:r>
      <w:r w:rsidR="004272D9" w:rsidRPr="00043487">
        <w:t xml:space="preserve"> may relate to</w:t>
      </w:r>
      <w:r w:rsidR="00F02591" w:rsidRPr="00043487">
        <w:t>—</w:t>
      </w:r>
    </w:p>
    <w:p w14:paraId="4450491B" w14:textId="77777777" w:rsidR="00F02591" w:rsidRPr="00043487" w:rsidRDefault="00F02591" w:rsidP="00F02591">
      <w:pPr>
        <w:pStyle w:val="Ipara"/>
      </w:pPr>
      <w:r w:rsidRPr="00043487">
        <w:tab/>
        <w:t>(a)</w:t>
      </w:r>
      <w:r w:rsidRPr="00043487">
        <w:tab/>
        <w:t>a single act, omission or circumstance; or</w:t>
      </w:r>
    </w:p>
    <w:p w14:paraId="043865FB" w14:textId="7AAF4D46" w:rsidR="00F02591" w:rsidRPr="00043487" w:rsidRDefault="008810DC" w:rsidP="008810DC">
      <w:pPr>
        <w:pStyle w:val="Ipara"/>
      </w:pPr>
      <w:r w:rsidRPr="00043487">
        <w:tab/>
        <w:t>(b)</w:t>
      </w:r>
      <w:r w:rsidRPr="00043487">
        <w:tab/>
      </w:r>
      <w:r w:rsidR="00F02591" w:rsidRPr="00043487">
        <w:t xml:space="preserve">a combination </w:t>
      </w:r>
      <w:r w:rsidR="00FC08D2" w:rsidRPr="00043487">
        <w:t xml:space="preserve">or accumulation </w:t>
      </w:r>
      <w:r w:rsidR="00F02591" w:rsidRPr="00043487">
        <w:t>of acts, omissions or circumstances.</w:t>
      </w:r>
    </w:p>
    <w:p w14:paraId="77FEECC3" w14:textId="340D88D2" w:rsidR="00DB31BE" w:rsidRPr="00043487" w:rsidRDefault="00DB31BE" w:rsidP="0058141A">
      <w:pPr>
        <w:pStyle w:val="IMain"/>
      </w:pPr>
      <w:r w:rsidRPr="00043487">
        <w:tab/>
        <w:t>(4)</w:t>
      </w:r>
      <w:r w:rsidRPr="00043487">
        <w:tab/>
        <w:t>In this section:</w:t>
      </w:r>
    </w:p>
    <w:p w14:paraId="0646B616" w14:textId="40AD5A4C" w:rsidR="00DB31BE" w:rsidRPr="00043487" w:rsidRDefault="00DB31BE" w:rsidP="00935B49">
      <w:pPr>
        <w:pStyle w:val="aDef"/>
      </w:pPr>
      <w:r w:rsidRPr="005F6DF0">
        <w:rPr>
          <w:rStyle w:val="charBoldItals"/>
        </w:rPr>
        <w:t>family violence</w:t>
      </w:r>
      <w:r w:rsidRPr="00043487">
        <w:rPr>
          <w:bCs/>
          <w:iCs/>
        </w:rPr>
        <w:t xml:space="preserve">—see the </w:t>
      </w:r>
      <w:hyperlink r:id="rId21" w:tooltip="A2016-42" w:history="1">
        <w:r w:rsidR="005F6DF0" w:rsidRPr="005F6DF0">
          <w:rPr>
            <w:rStyle w:val="charCitHyperlinkItal"/>
          </w:rPr>
          <w:t>Family Violence Act 2016</w:t>
        </w:r>
      </w:hyperlink>
      <w:r w:rsidRPr="00043487">
        <w:rPr>
          <w:bCs/>
          <w:iCs/>
        </w:rPr>
        <w:t>, section 8.</w:t>
      </w:r>
    </w:p>
    <w:p w14:paraId="7DA6BD15" w14:textId="05E244C0" w:rsidR="0058141A" w:rsidRPr="00043487" w:rsidRDefault="00935B49" w:rsidP="00935B49">
      <w:pPr>
        <w:pStyle w:val="AH5Sec"/>
        <w:shd w:val="pct25" w:color="auto" w:fill="auto"/>
      </w:pPr>
      <w:bookmarkStart w:id="24" w:name="_Toc143768168"/>
      <w:r w:rsidRPr="00935B49">
        <w:rPr>
          <w:rStyle w:val="CharSectNo"/>
        </w:rPr>
        <w:t>23</w:t>
      </w:r>
      <w:r w:rsidRPr="00043487">
        <w:tab/>
      </w:r>
      <w:r w:rsidR="0058141A" w:rsidRPr="00043487">
        <w:t xml:space="preserve">When are children and young people </w:t>
      </w:r>
      <w:r w:rsidR="0058141A" w:rsidRPr="005F6DF0">
        <w:rPr>
          <w:rStyle w:val="charItals"/>
        </w:rPr>
        <w:t>in need of care and protection</w:t>
      </w:r>
      <w:r w:rsidR="0058141A" w:rsidRPr="00043487">
        <w:t>?</w:t>
      </w:r>
      <w:r w:rsidR="0058141A" w:rsidRPr="00043487">
        <w:br/>
        <w:t>Section 345 (1)</w:t>
      </w:r>
      <w:bookmarkEnd w:id="24"/>
    </w:p>
    <w:p w14:paraId="00B0DB20" w14:textId="77777777" w:rsidR="0058141A" w:rsidRPr="00043487" w:rsidRDefault="0058141A" w:rsidP="0058141A">
      <w:pPr>
        <w:pStyle w:val="direction"/>
      </w:pPr>
      <w:r w:rsidRPr="00043487">
        <w:t>substitute</w:t>
      </w:r>
    </w:p>
    <w:p w14:paraId="1BD2FDEB" w14:textId="77777777" w:rsidR="0058141A" w:rsidRPr="00043487" w:rsidRDefault="0058141A" w:rsidP="0058141A">
      <w:pPr>
        <w:pStyle w:val="IMain"/>
      </w:pPr>
      <w:r w:rsidRPr="00043487">
        <w:tab/>
        <w:t>(1)</w:t>
      </w:r>
      <w:r w:rsidRPr="00043487">
        <w:tab/>
        <w:t xml:space="preserve">For the care and protection chapters, a child or young person is </w:t>
      </w:r>
      <w:r w:rsidRPr="005F6DF0">
        <w:rPr>
          <w:rStyle w:val="charBoldItals"/>
        </w:rPr>
        <w:t>in need of care and protection</w:t>
      </w:r>
      <w:r w:rsidRPr="00043487">
        <w:t xml:space="preserve"> if—</w:t>
      </w:r>
    </w:p>
    <w:p w14:paraId="6F09601C" w14:textId="7ED155AB" w:rsidR="008B07E2" w:rsidRPr="00043487" w:rsidRDefault="0058141A" w:rsidP="0058141A">
      <w:pPr>
        <w:pStyle w:val="Ipara"/>
      </w:pPr>
      <w:r w:rsidRPr="00043487">
        <w:tab/>
        <w:t>(a)</w:t>
      </w:r>
      <w:r w:rsidRPr="00043487">
        <w:tab/>
        <w:t>the child or young person</w:t>
      </w:r>
      <w:r w:rsidR="008471CD" w:rsidRPr="00043487">
        <w:t xml:space="preserve"> is at risk of significant harm</w:t>
      </w:r>
      <w:r w:rsidR="00D53564" w:rsidRPr="00043487">
        <w:t>; and</w:t>
      </w:r>
    </w:p>
    <w:p w14:paraId="7BF08467" w14:textId="37081E65" w:rsidR="0058141A" w:rsidRPr="00043487" w:rsidRDefault="0058141A" w:rsidP="0058141A">
      <w:pPr>
        <w:pStyle w:val="Ipara"/>
      </w:pPr>
      <w:r w:rsidRPr="00043487">
        <w:tab/>
        <w:t>(b)</w:t>
      </w:r>
      <w:r w:rsidRPr="00043487">
        <w:tab/>
        <w:t>no-one with parental responsibility for the child or young person is willing</w:t>
      </w:r>
      <w:r w:rsidR="00752B20" w:rsidRPr="00043487">
        <w:t xml:space="preserve"> and</w:t>
      </w:r>
      <w:r w:rsidRPr="00043487">
        <w:t xml:space="preserve"> able to protect the child or young person from the risk of significant harm.</w:t>
      </w:r>
    </w:p>
    <w:p w14:paraId="0A120E7B" w14:textId="060195F3" w:rsidR="0058141A" w:rsidRPr="00043487" w:rsidRDefault="00935B49" w:rsidP="00935B49">
      <w:pPr>
        <w:pStyle w:val="AH5Sec"/>
        <w:shd w:val="pct25" w:color="auto" w:fill="auto"/>
      </w:pPr>
      <w:bookmarkStart w:id="25" w:name="_Toc143768169"/>
      <w:r w:rsidRPr="00935B49">
        <w:rPr>
          <w:rStyle w:val="CharSectNo"/>
        </w:rPr>
        <w:t>24</w:t>
      </w:r>
      <w:r w:rsidRPr="00043487">
        <w:tab/>
      </w:r>
      <w:r w:rsidR="0058141A" w:rsidRPr="00043487">
        <w:t>Section 346</w:t>
      </w:r>
      <w:bookmarkEnd w:id="25"/>
    </w:p>
    <w:p w14:paraId="71C22E57" w14:textId="77A144A0" w:rsidR="0058141A" w:rsidRPr="00043487" w:rsidRDefault="007B0ABE" w:rsidP="0058141A">
      <w:pPr>
        <w:pStyle w:val="direction"/>
      </w:pPr>
      <w:r w:rsidRPr="00043487">
        <w:t>su</w:t>
      </w:r>
      <w:r w:rsidR="0058141A" w:rsidRPr="00043487">
        <w:t>bstitute</w:t>
      </w:r>
    </w:p>
    <w:p w14:paraId="7D17697C" w14:textId="69F9F7EC" w:rsidR="007B0ABE" w:rsidRPr="00043487" w:rsidRDefault="007B0ABE" w:rsidP="007B0ABE">
      <w:pPr>
        <w:pStyle w:val="IH5Sec"/>
      </w:pPr>
      <w:r w:rsidRPr="00043487">
        <w:t>346</w:t>
      </w:r>
      <w:r w:rsidRPr="00043487">
        <w:tab/>
      </w:r>
      <w:r w:rsidR="00A43469" w:rsidRPr="00043487">
        <w:t>Circumstances need not have arisen in ACT</w:t>
      </w:r>
    </w:p>
    <w:p w14:paraId="0BCD1028" w14:textId="4E19F5D4" w:rsidR="00DE7953" w:rsidRPr="00043487" w:rsidRDefault="00A43469" w:rsidP="00A43469">
      <w:pPr>
        <w:pStyle w:val="Amainreturn"/>
      </w:pPr>
      <w:r w:rsidRPr="00043487">
        <w:t xml:space="preserve">For the care and protection chapters, a belief or suspicion that a child or young person is </w:t>
      </w:r>
      <w:r w:rsidR="00442951" w:rsidRPr="00043487">
        <w:t xml:space="preserve">at risk of significant harm </w:t>
      </w:r>
      <w:r w:rsidRPr="00043487">
        <w:t xml:space="preserve">may </w:t>
      </w:r>
      <w:r w:rsidR="00280622" w:rsidRPr="00043487">
        <w:t xml:space="preserve">be based on circumstances that </w:t>
      </w:r>
      <w:r w:rsidRPr="00043487">
        <w:t xml:space="preserve">arose </w:t>
      </w:r>
      <w:r w:rsidR="00442951" w:rsidRPr="00043487">
        <w:t>wholly</w:t>
      </w:r>
      <w:r w:rsidRPr="00043487">
        <w:t xml:space="preserve"> or partly outside the ACT.</w:t>
      </w:r>
    </w:p>
    <w:p w14:paraId="46009565" w14:textId="2D4D3546" w:rsidR="00CE64CC" w:rsidRPr="00043487" w:rsidRDefault="00935B49" w:rsidP="00935B49">
      <w:pPr>
        <w:pStyle w:val="AH5Sec"/>
        <w:shd w:val="pct25" w:color="auto" w:fill="auto"/>
        <w:rPr>
          <w:color w:val="000000"/>
        </w:rPr>
      </w:pPr>
      <w:bookmarkStart w:id="26" w:name="_Toc143768170"/>
      <w:r w:rsidRPr="00935B49">
        <w:rPr>
          <w:rStyle w:val="CharSectNo"/>
        </w:rPr>
        <w:lastRenderedPageBreak/>
        <w:t>25</w:t>
      </w:r>
      <w:r w:rsidRPr="00043487">
        <w:rPr>
          <w:color w:val="000000"/>
        </w:rPr>
        <w:tab/>
      </w:r>
      <w:r w:rsidR="00FC08D2" w:rsidRPr="00043487">
        <w:rPr>
          <w:color w:val="000000"/>
        </w:rPr>
        <w:t>Section 349</w:t>
      </w:r>
      <w:bookmarkEnd w:id="26"/>
    </w:p>
    <w:p w14:paraId="5B3E226B" w14:textId="29946E3D" w:rsidR="0058141A" w:rsidRPr="00043487" w:rsidRDefault="00FC08D2" w:rsidP="0058141A">
      <w:pPr>
        <w:pStyle w:val="direction"/>
      </w:pPr>
      <w:r w:rsidRPr="00043487">
        <w:t>s</w:t>
      </w:r>
      <w:r w:rsidR="0058141A" w:rsidRPr="00043487">
        <w:t>ubstitute</w:t>
      </w:r>
    </w:p>
    <w:p w14:paraId="2D5A616E" w14:textId="0699C6EA" w:rsidR="00FC08D2" w:rsidRPr="00043487" w:rsidRDefault="00FC08D2" w:rsidP="00FC08D2">
      <w:pPr>
        <w:pStyle w:val="IH5Sec"/>
      </w:pPr>
      <w:r w:rsidRPr="00043487">
        <w:t>349</w:t>
      </w:r>
      <w:r w:rsidRPr="00043487">
        <w:tab/>
        <w:t>What is in best interests of child or young person?</w:t>
      </w:r>
    </w:p>
    <w:p w14:paraId="10FF3405" w14:textId="612C1215" w:rsidR="00021EB1" w:rsidRPr="00043487" w:rsidRDefault="00021EB1" w:rsidP="00021EB1">
      <w:pPr>
        <w:pStyle w:val="IMain"/>
      </w:pPr>
      <w:r w:rsidRPr="00043487">
        <w:tab/>
        <w:t>(1)</w:t>
      </w:r>
      <w:r w:rsidRPr="00043487">
        <w:tab/>
        <w:t xml:space="preserve">For the care and protection chapters, in deciding what is in the best interests of a child or young person, the need to </w:t>
      </w:r>
      <w:r w:rsidR="002D4F18" w:rsidRPr="00043487">
        <w:t xml:space="preserve">ensure the </w:t>
      </w:r>
      <w:r w:rsidRPr="00043487">
        <w:t xml:space="preserve">child or young person </w:t>
      </w:r>
      <w:r w:rsidR="002D4F18" w:rsidRPr="00043487">
        <w:t>is not at risk of</w:t>
      </w:r>
      <w:r w:rsidRPr="00043487">
        <w:t xml:space="preserve"> significant harm must always be considered.</w:t>
      </w:r>
    </w:p>
    <w:p w14:paraId="75F26B21" w14:textId="0CCB7833" w:rsidR="0055596E" w:rsidRPr="00043487" w:rsidRDefault="008B285D" w:rsidP="0055596E">
      <w:pPr>
        <w:pStyle w:val="IMain"/>
      </w:pPr>
      <w:r w:rsidRPr="00043487">
        <w:tab/>
        <w:t>(2)</w:t>
      </w:r>
      <w:r w:rsidRPr="00043487">
        <w:tab/>
        <w:t>The decision-make</w:t>
      </w:r>
      <w:r w:rsidR="002C0B7D" w:rsidRPr="00043487">
        <w:t>r</w:t>
      </w:r>
      <w:r w:rsidRPr="00043487">
        <w:t xml:space="preserve"> must also consider </w:t>
      </w:r>
      <w:r w:rsidR="008C1CAC" w:rsidRPr="00043487">
        <w:t xml:space="preserve">each of </w:t>
      </w:r>
      <w:r w:rsidRPr="00043487">
        <w:t>the following matters</w:t>
      </w:r>
      <w:r w:rsidR="008C1CAC" w:rsidRPr="00043487">
        <w:t xml:space="preserve"> that are relevant to the child or young person</w:t>
      </w:r>
      <w:r w:rsidRPr="00043487">
        <w:t>:</w:t>
      </w:r>
    </w:p>
    <w:p w14:paraId="7004D47C" w14:textId="79156189" w:rsidR="0055596E" w:rsidRPr="00043487" w:rsidRDefault="0055596E" w:rsidP="0055596E">
      <w:pPr>
        <w:pStyle w:val="Ipara"/>
      </w:pPr>
      <w:r w:rsidRPr="00043487">
        <w:tab/>
        <w:t>(</w:t>
      </w:r>
      <w:r w:rsidR="002B4C39" w:rsidRPr="00043487">
        <w:t>a</w:t>
      </w:r>
      <w:r w:rsidRPr="00043487">
        <w:t>)</w:t>
      </w:r>
      <w:r w:rsidRPr="00043487">
        <w:tab/>
        <w:t>any views or wishes expressed by the child or young person;</w:t>
      </w:r>
    </w:p>
    <w:p w14:paraId="045890DC" w14:textId="52EA4272" w:rsidR="0055596E" w:rsidRPr="00043487" w:rsidRDefault="0055596E" w:rsidP="0055596E">
      <w:pPr>
        <w:pStyle w:val="Ipara"/>
      </w:pPr>
      <w:r w:rsidRPr="00043487">
        <w:tab/>
        <w:t>(</w:t>
      </w:r>
      <w:r w:rsidR="002B4C39" w:rsidRPr="00043487">
        <w:t>b</w:t>
      </w:r>
      <w:r w:rsidRPr="00043487">
        <w:t>)</w:t>
      </w:r>
      <w:r w:rsidRPr="00043487">
        <w:tab/>
        <w:t xml:space="preserve">the nature of the </w:t>
      </w:r>
      <w:r w:rsidR="00232073" w:rsidRPr="00043487">
        <w:t>child</w:t>
      </w:r>
      <w:r w:rsidRPr="00043487">
        <w:t xml:space="preserve"> or young person’s relationship with each parent and anyone else;</w:t>
      </w:r>
    </w:p>
    <w:p w14:paraId="54BA0C7B" w14:textId="2F77670A" w:rsidR="0055596E" w:rsidRPr="00043487" w:rsidRDefault="0055596E" w:rsidP="0055596E">
      <w:pPr>
        <w:pStyle w:val="Ipara"/>
      </w:pPr>
      <w:r w:rsidRPr="00043487">
        <w:tab/>
        <w:t>(</w:t>
      </w:r>
      <w:r w:rsidR="002B4C39" w:rsidRPr="00043487">
        <w:t>c</w:t>
      </w:r>
      <w:r w:rsidRPr="00043487">
        <w:t>)</w:t>
      </w:r>
      <w:r w:rsidRPr="00043487">
        <w:tab/>
        <w:t xml:space="preserve">the likely effect on the child or young person of changes to the </w:t>
      </w:r>
      <w:r w:rsidR="00232073" w:rsidRPr="00043487">
        <w:t>child</w:t>
      </w:r>
      <w:r w:rsidRPr="00043487">
        <w:t xml:space="preserve"> or young person’s circumstances, including separation from a parent or anyone else with whom the child</w:t>
      </w:r>
      <w:r w:rsidR="003B6EB1" w:rsidRPr="00043487">
        <w:t xml:space="preserve"> or young person</w:t>
      </w:r>
      <w:r w:rsidRPr="00043487">
        <w:t xml:space="preserve"> has been living;</w:t>
      </w:r>
    </w:p>
    <w:p w14:paraId="007DAC3F" w14:textId="4602ACAA" w:rsidR="0055596E" w:rsidRPr="00043487" w:rsidRDefault="0055596E" w:rsidP="0055596E">
      <w:pPr>
        <w:pStyle w:val="Ipara"/>
      </w:pPr>
      <w:r w:rsidRPr="00043487">
        <w:tab/>
        <w:t>(</w:t>
      </w:r>
      <w:r w:rsidR="002B4C39" w:rsidRPr="00043487">
        <w:t>d</w:t>
      </w:r>
      <w:r w:rsidRPr="00043487">
        <w:t>)</w:t>
      </w:r>
      <w:r w:rsidRPr="00043487">
        <w:tab/>
        <w:t>the practicalities of the child or young person maintaining contact with each parent and anyone else with whom the child or young person has been living or with whom the child or young person has been having substantial contact;</w:t>
      </w:r>
    </w:p>
    <w:p w14:paraId="70458D07" w14:textId="43480D9D" w:rsidR="0055596E" w:rsidRPr="00043487" w:rsidRDefault="0055596E" w:rsidP="0055596E">
      <w:pPr>
        <w:pStyle w:val="Ipara"/>
      </w:pPr>
      <w:r w:rsidRPr="00043487">
        <w:tab/>
        <w:t>(</w:t>
      </w:r>
      <w:r w:rsidR="002B4C39" w:rsidRPr="00043487">
        <w:t>e</w:t>
      </w:r>
      <w:r w:rsidRPr="00043487">
        <w:t>)</w:t>
      </w:r>
      <w:r w:rsidRPr="00043487">
        <w:tab/>
        <w:t xml:space="preserve">the capacity of the </w:t>
      </w:r>
      <w:r w:rsidR="00232073" w:rsidRPr="00043487">
        <w:t>child</w:t>
      </w:r>
      <w:r w:rsidRPr="00043487">
        <w:t xml:space="preserve"> or young person’s parents, or anyone else, to provide for the </w:t>
      </w:r>
      <w:r w:rsidR="00232073" w:rsidRPr="00043487">
        <w:t>child</w:t>
      </w:r>
      <w:r w:rsidRPr="00043487">
        <w:t xml:space="preserve"> or young person’s needs including emotional and intellectual needs;</w:t>
      </w:r>
    </w:p>
    <w:p w14:paraId="374042D3" w14:textId="73F1D60C" w:rsidR="0055596E" w:rsidRPr="00043487" w:rsidRDefault="0055596E" w:rsidP="0055596E">
      <w:pPr>
        <w:pStyle w:val="Ipara"/>
      </w:pPr>
      <w:r w:rsidRPr="00043487">
        <w:tab/>
        <w:t>(</w:t>
      </w:r>
      <w:r w:rsidR="002B4C39" w:rsidRPr="00043487">
        <w:t>f</w:t>
      </w:r>
      <w:r w:rsidRPr="00043487">
        <w:t>)</w:t>
      </w:r>
      <w:r w:rsidRPr="00043487">
        <w:tab/>
        <w:t>for an Aboriginal or Torres Strait Islander child or young person—the Aboriginal and Torres Strait Islander children and young people placement principles set out in section 10;</w:t>
      </w:r>
    </w:p>
    <w:p w14:paraId="375072A4" w14:textId="5F44EC82" w:rsidR="0055596E" w:rsidRPr="00043487" w:rsidRDefault="0055596E" w:rsidP="0055596E">
      <w:pPr>
        <w:pStyle w:val="Ipara"/>
      </w:pPr>
      <w:r w:rsidRPr="00043487">
        <w:tab/>
        <w:t>(</w:t>
      </w:r>
      <w:r w:rsidR="002B4C39" w:rsidRPr="00043487">
        <w:t>g</w:t>
      </w:r>
      <w:r w:rsidRPr="00043487">
        <w:t>)</w:t>
      </w:r>
      <w:r w:rsidRPr="00043487">
        <w:tab/>
        <w:t>that it is important for the child or young person to have settled, stable and permanent living arrangements;</w:t>
      </w:r>
    </w:p>
    <w:p w14:paraId="244ADD30" w14:textId="793EE0A5" w:rsidR="0055596E" w:rsidRPr="00043487" w:rsidRDefault="0055596E" w:rsidP="0055596E">
      <w:pPr>
        <w:pStyle w:val="Ipara"/>
      </w:pPr>
      <w:r w:rsidRPr="00043487">
        <w:lastRenderedPageBreak/>
        <w:tab/>
        <w:t>(</w:t>
      </w:r>
      <w:r w:rsidR="002B4C39" w:rsidRPr="00043487">
        <w:t>h</w:t>
      </w:r>
      <w:r w:rsidRPr="00043487">
        <w:t>)</w:t>
      </w:r>
      <w:r w:rsidRPr="00043487">
        <w:tab/>
        <w:t>for decisions about placement of a child or young person—the need to ensure that the earliest possible decisions are made about a safe, supportive and stable placement;</w:t>
      </w:r>
    </w:p>
    <w:p w14:paraId="67144B95" w14:textId="12EAD96A" w:rsidR="0055596E" w:rsidRPr="00043487" w:rsidRDefault="0055596E" w:rsidP="0055596E">
      <w:pPr>
        <w:pStyle w:val="Ipara"/>
      </w:pPr>
      <w:r w:rsidRPr="00043487">
        <w:tab/>
        <w:t>(</w:t>
      </w:r>
      <w:proofErr w:type="spellStart"/>
      <w:r w:rsidR="002B4C39" w:rsidRPr="00043487">
        <w:t>i</w:t>
      </w:r>
      <w:proofErr w:type="spellEnd"/>
      <w:r w:rsidRPr="00043487">
        <w:t>)</w:t>
      </w:r>
      <w:r w:rsidRPr="00043487">
        <w:tab/>
        <w:t xml:space="preserve">the attitude to the child or young person, and to parental responsibilities, demonstrated by each of the </w:t>
      </w:r>
      <w:r w:rsidR="00232073" w:rsidRPr="00043487">
        <w:t>child</w:t>
      </w:r>
      <w:r w:rsidRPr="00043487">
        <w:t xml:space="preserve"> or young person’s parents or anyone else;</w:t>
      </w:r>
    </w:p>
    <w:p w14:paraId="0E668D73" w14:textId="12701DC8" w:rsidR="002B4C39" w:rsidRPr="00043487" w:rsidRDefault="0055596E" w:rsidP="002B4C39">
      <w:pPr>
        <w:pStyle w:val="Ipara"/>
      </w:pPr>
      <w:r w:rsidRPr="00043487">
        <w:tab/>
      </w:r>
      <w:r w:rsidR="002B4C39" w:rsidRPr="00043487">
        <w:t>(j)</w:t>
      </w:r>
      <w:r w:rsidR="002B4C39" w:rsidRPr="00043487">
        <w:tab/>
        <w:t>any significant harm to the child or young person, or a family member of the child or young person;</w:t>
      </w:r>
    </w:p>
    <w:p w14:paraId="1314284E" w14:textId="25DD667E" w:rsidR="0055596E" w:rsidRPr="00043487" w:rsidRDefault="0055596E" w:rsidP="0055596E">
      <w:pPr>
        <w:pStyle w:val="Ipara"/>
      </w:pPr>
      <w:r w:rsidRPr="00043487">
        <w:tab/>
        <w:t>(</w:t>
      </w:r>
      <w:r w:rsidR="002B4C39" w:rsidRPr="00043487">
        <w:t>k</w:t>
      </w:r>
      <w:r w:rsidRPr="00043487">
        <w:t>)</w:t>
      </w:r>
      <w:r w:rsidRPr="00043487">
        <w:tab/>
        <w:t>any court order that applies to the child or young person, or a family member of the child or young person.</w:t>
      </w:r>
    </w:p>
    <w:p w14:paraId="57CE19E3" w14:textId="40BD981C" w:rsidR="00773D8A" w:rsidRPr="00043487" w:rsidRDefault="00773D8A" w:rsidP="00773D8A">
      <w:pPr>
        <w:pStyle w:val="IMain"/>
      </w:pPr>
      <w:r w:rsidRPr="00043487">
        <w:tab/>
        <w:t>(3)</w:t>
      </w:r>
      <w:r w:rsidRPr="00043487">
        <w:tab/>
        <w:t>The decision-maker may also consider any other fact or circumstance the decision-maker considers relevant.</w:t>
      </w:r>
    </w:p>
    <w:p w14:paraId="65354365" w14:textId="16DCBD0C" w:rsidR="005D0C16" w:rsidRPr="00043487" w:rsidRDefault="00935B49" w:rsidP="00935B49">
      <w:pPr>
        <w:pStyle w:val="AH5Sec"/>
        <w:shd w:val="pct25" w:color="auto" w:fill="auto"/>
      </w:pPr>
      <w:bookmarkStart w:id="27" w:name="_Toc143768171"/>
      <w:r w:rsidRPr="00935B49">
        <w:rPr>
          <w:rStyle w:val="CharSectNo"/>
        </w:rPr>
        <w:t>26</w:t>
      </w:r>
      <w:r w:rsidRPr="00043487">
        <w:tab/>
      </w:r>
      <w:r w:rsidR="005D0C16" w:rsidRPr="00043487">
        <w:t>Care and protection principles</w:t>
      </w:r>
      <w:r w:rsidR="005D0C16" w:rsidRPr="00043487">
        <w:br/>
        <w:t>Section 350</w:t>
      </w:r>
      <w:r w:rsidR="00270135" w:rsidRPr="00043487">
        <w:t xml:space="preserve"> (1)</w:t>
      </w:r>
      <w:r w:rsidR="005D0C16" w:rsidRPr="00043487">
        <w:t xml:space="preserve"> (b)</w:t>
      </w:r>
      <w:bookmarkEnd w:id="27"/>
    </w:p>
    <w:p w14:paraId="2BE20FDF" w14:textId="77777777" w:rsidR="005D0C16" w:rsidRPr="00043487" w:rsidRDefault="005D0C16" w:rsidP="005D0C16">
      <w:pPr>
        <w:pStyle w:val="direction"/>
      </w:pPr>
      <w:r w:rsidRPr="00043487">
        <w:t>omit</w:t>
      </w:r>
    </w:p>
    <w:p w14:paraId="1A879982" w14:textId="77777777" w:rsidR="005D0C16" w:rsidRPr="00043487" w:rsidRDefault="005D0C16" w:rsidP="005D0C16">
      <w:pPr>
        <w:pStyle w:val="Amainreturn"/>
      </w:pPr>
      <w:r w:rsidRPr="00043487">
        <w:t>wellbeing, care and protection</w:t>
      </w:r>
    </w:p>
    <w:p w14:paraId="5F18CC3E" w14:textId="77777777" w:rsidR="005D0C16" w:rsidRPr="00043487" w:rsidRDefault="005D0C16" w:rsidP="005D0C16">
      <w:pPr>
        <w:pStyle w:val="direction"/>
      </w:pPr>
      <w:r w:rsidRPr="00043487">
        <w:t>substitute</w:t>
      </w:r>
    </w:p>
    <w:p w14:paraId="55605351" w14:textId="10AE6D1B" w:rsidR="005D0C16" w:rsidRPr="00043487" w:rsidRDefault="005D0C16" w:rsidP="005D0C16">
      <w:pPr>
        <w:pStyle w:val="Amainreturn"/>
      </w:pPr>
      <w:r w:rsidRPr="00043487">
        <w:t>safety, welfare and wellbeing</w:t>
      </w:r>
    </w:p>
    <w:p w14:paraId="373078FA" w14:textId="47DA257B" w:rsidR="005D4FE7" w:rsidRPr="00043487" w:rsidRDefault="00935B49" w:rsidP="00935B49">
      <w:pPr>
        <w:pStyle w:val="AH5Sec"/>
        <w:shd w:val="pct25" w:color="auto" w:fill="auto"/>
      </w:pPr>
      <w:bookmarkStart w:id="28" w:name="_Toc143768172"/>
      <w:r w:rsidRPr="00935B49">
        <w:rPr>
          <w:rStyle w:val="CharSectNo"/>
        </w:rPr>
        <w:t>27</w:t>
      </w:r>
      <w:r w:rsidRPr="00043487">
        <w:tab/>
      </w:r>
      <w:r w:rsidR="005D4FE7" w:rsidRPr="00043487">
        <w:t>Section 350 (2)</w:t>
      </w:r>
      <w:bookmarkEnd w:id="28"/>
    </w:p>
    <w:p w14:paraId="52E3C592" w14:textId="69F88493" w:rsidR="005D4FE7" w:rsidRPr="00043487" w:rsidRDefault="005D4FE7" w:rsidP="005D4FE7">
      <w:pPr>
        <w:pStyle w:val="direction"/>
      </w:pPr>
      <w:r w:rsidRPr="00043487">
        <w:t>omit</w:t>
      </w:r>
    </w:p>
    <w:p w14:paraId="7E02DB15" w14:textId="677C37EA" w:rsidR="005D4FE7" w:rsidRPr="00043487" w:rsidRDefault="005D4FE7" w:rsidP="005D4FE7">
      <w:pPr>
        <w:pStyle w:val="Amainreturn"/>
      </w:pPr>
      <w:r w:rsidRPr="00043487">
        <w:t>section 10 (Aboriginal and Torres Strait Islander children and young people principle)</w:t>
      </w:r>
    </w:p>
    <w:p w14:paraId="2BC903E0" w14:textId="15DD4262" w:rsidR="005D4FE7" w:rsidRPr="00043487" w:rsidRDefault="005D4FE7" w:rsidP="005D4FE7">
      <w:pPr>
        <w:pStyle w:val="direction"/>
      </w:pPr>
      <w:r w:rsidRPr="00043487">
        <w:t>substitute</w:t>
      </w:r>
    </w:p>
    <w:p w14:paraId="64486EFC" w14:textId="2379F12A" w:rsidR="005D4FE7" w:rsidRPr="00043487" w:rsidRDefault="005D4FE7" w:rsidP="005D4FE7">
      <w:pPr>
        <w:pStyle w:val="Amainreturn"/>
      </w:pPr>
      <w:r w:rsidRPr="00043487">
        <w:t>section 10 (Aboriginal and Torres Strait Islander children and young people—placement principle</w:t>
      </w:r>
      <w:r w:rsidR="00240005" w:rsidRPr="00043487">
        <w:t>s</w:t>
      </w:r>
      <w:r w:rsidRPr="00043487">
        <w:t>)</w:t>
      </w:r>
    </w:p>
    <w:p w14:paraId="11A150C7" w14:textId="2F78C995" w:rsidR="0058141A" w:rsidRPr="00043487" w:rsidRDefault="00935B49" w:rsidP="00935B49">
      <w:pPr>
        <w:pStyle w:val="AH5Sec"/>
        <w:shd w:val="pct25" w:color="auto" w:fill="auto"/>
      </w:pPr>
      <w:bookmarkStart w:id="29" w:name="_Toc143768173"/>
      <w:r w:rsidRPr="00935B49">
        <w:rPr>
          <w:rStyle w:val="CharSectNo"/>
        </w:rPr>
        <w:lastRenderedPageBreak/>
        <w:t>28</w:t>
      </w:r>
      <w:r w:rsidRPr="00043487">
        <w:tab/>
      </w:r>
      <w:r w:rsidR="0058141A" w:rsidRPr="00043487">
        <w:t>Chapter 11 heading</w:t>
      </w:r>
      <w:bookmarkEnd w:id="29"/>
    </w:p>
    <w:p w14:paraId="74A4935E" w14:textId="77777777" w:rsidR="0058141A" w:rsidRPr="00043487" w:rsidRDefault="0058141A" w:rsidP="0058141A">
      <w:pPr>
        <w:pStyle w:val="direction"/>
      </w:pPr>
      <w:r w:rsidRPr="00043487">
        <w:t>substitute</w:t>
      </w:r>
    </w:p>
    <w:p w14:paraId="68B67C60" w14:textId="5A9868DD" w:rsidR="0058141A" w:rsidRPr="00043487" w:rsidRDefault="0058141A" w:rsidP="00CF1B62">
      <w:pPr>
        <w:pStyle w:val="IH1Chap"/>
        <w:keepNext w:val="0"/>
      </w:pPr>
      <w:r w:rsidRPr="00043487">
        <w:t>Chapter 11</w:t>
      </w:r>
      <w:r w:rsidRPr="00043487">
        <w:tab/>
        <w:t>Care and protection—reporting</w:t>
      </w:r>
      <w:r w:rsidR="002C5F1A" w:rsidRPr="00043487">
        <w:t xml:space="preserve"> a</w:t>
      </w:r>
      <w:r w:rsidRPr="00043487">
        <w:t xml:space="preserve">nd </w:t>
      </w:r>
      <w:r w:rsidR="002703C7" w:rsidRPr="00043487">
        <w:t xml:space="preserve">assessing risk of </w:t>
      </w:r>
      <w:r w:rsidRPr="00043487">
        <w:t>significant harm</w:t>
      </w:r>
    </w:p>
    <w:p w14:paraId="7640C9B3" w14:textId="1D53B5F9" w:rsidR="0058141A" w:rsidRPr="00043487" w:rsidRDefault="00935B49" w:rsidP="00935B49">
      <w:pPr>
        <w:pStyle w:val="AH5Sec"/>
        <w:shd w:val="pct25" w:color="auto" w:fill="auto"/>
      </w:pPr>
      <w:bookmarkStart w:id="30" w:name="_Toc143768174"/>
      <w:r w:rsidRPr="00935B49">
        <w:rPr>
          <w:rStyle w:val="CharSectNo"/>
        </w:rPr>
        <w:t>29</w:t>
      </w:r>
      <w:r w:rsidRPr="00043487">
        <w:tab/>
      </w:r>
      <w:r w:rsidR="0058141A" w:rsidRPr="00043487">
        <w:t>Part 11.1 heading</w:t>
      </w:r>
      <w:bookmarkEnd w:id="30"/>
    </w:p>
    <w:p w14:paraId="2E86BF81" w14:textId="77777777" w:rsidR="0058141A" w:rsidRPr="00043487" w:rsidRDefault="0058141A" w:rsidP="0058141A">
      <w:pPr>
        <w:pStyle w:val="direction"/>
      </w:pPr>
      <w:r w:rsidRPr="00043487">
        <w:t>substitute</w:t>
      </w:r>
    </w:p>
    <w:p w14:paraId="026D8BDD" w14:textId="14CA4B12" w:rsidR="0058141A" w:rsidRPr="00043487" w:rsidRDefault="0058141A" w:rsidP="00CF1B62">
      <w:pPr>
        <w:pStyle w:val="IH2Part"/>
        <w:keepNext w:val="0"/>
      </w:pPr>
      <w:r w:rsidRPr="00043487">
        <w:t>Part 11.1</w:t>
      </w:r>
      <w:r w:rsidRPr="00043487">
        <w:tab/>
        <w:t>Care and protection—reporting</w:t>
      </w:r>
      <w:r w:rsidR="007C4CCC" w:rsidRPr="00043487">
        <w:t xml:space="preserve"> </w:t>
      </w:r>
      <w:r w:rsidR="00813256" w:rsidRPr="00043487">
        <w:t xml:space="preserve">risk of </w:t>
      </w:r>
      <w:r w:rsidRPr="00043487">
        <w:t>significant harm</w:t>
      </w:r>
    </w:p>
    <w:p w14:paraId="25E49C1E" w14:textId="02DE1837" w:rsidR="007C3684" w:rsidRPr="005F6DF0" w:rsidRDefault="00935B49" w:rsidP="00935B49">
      <w:pPr>
        <w:pStyle w:val="AH5Sec"/>
        <w:shd w:val="pct25" w:color="auto" w:fill="auto"/>
        <w:rPr>
          <w:rStyle w:val="charItals"/>
        </w:rPr>
      </w:pPr>
      <w:bookmarkStart w:id="31" w:name="_Toc143768175"/>
      <w:r w:rsidRPr="00935B49">
        <w:rPr>
          <w:rStyle w:val="CharSectNo"/>
        </w:rPr>
        <w:t>30</w:t>
      </w:r>
      <w:r w:rsidRPr="005F6DF0">
        <w:rPr>
          <w:rStyle w:val="charItals"/>
          <w:i w:val="0"/>
        </w:rPr>
        <w:tab/>
      </w:r>
      <w:r w:rsidR="007C3684" w:rsidRPr="00043487">
        <w:t>Definitions—Act</w:t>
      </w:r>
      <w:r w:rsidR="007C3684" w:rsidRPr="00043487">
        <w:br/>
        <w:t xml:space="preserve">Section 353, definition of </w:t>
      </w:r>
      <w:r w:rsidR="007C3684" w:rsidRPr="005F6DF0">
        <w:rPr>
          <w:rStyle w:val="charItals"/>
        </w:rPr>
        <w:t>child concern report</w:t>
      </w:r>
      <w:bookmarkEnd w:id="31"/>
    </w:p>
    <w:p w14:paraId="4E45E890" w14:textId="77777777" w:rsidR="007C3684" w:rsidRPr="00043487" w:rsidRDefault="007C3684" w:rsidP="00CF1B62">
      <w:pPr>
        <w:pStyle w:val="direction"/>
        <w:keepNext w:val="0"/>
      </w:pPr>
      <w:r w:rsidRPr="00043487">
        <w:t>omit</w:t>
      </w:r>
    </w:p>
    <w:p w14:paraId="3F9B4226" w14:textId="05CF7592" w:rsidR="0058141A" w:rsidRPr="00043487" w:rsidRDefault="00935B49" w:rsidP="00935B49">
      <w:pPr>
        <w:pStyle w:val="AH5Sec"/>
        <w:shd w:val="pct25" w:color="auto" w:fill="auto"/>
      </w:pPr>
      <w:bookmarkStart w:id="32" w:name="_Toc143768176"/>
      <w:r w:rsidRPr="00935B49">
        <w:rPr>
          <w:rStyle w:val="CharSectNo"/>
        </w:rPr>
        <w:t>31</w:t>
      </w:r>
      <w:r w:rsidRPr="00043487">
        <w:tab/>
      </w:r>
      <w:r w:rsidR="0058141A" w:rsidRPr="00043487">
        <w:t>Division 11.1.2 heading</w:t>
      </w:r>
      <w:bookmarkEnd w:id="32"/>
    </w:p>
    <w:p w14:paraId="424593BC" w14:textId="77777777" w:rsidR="0058141A" w:rsidRPr="00043487" w:rsidRDefault="0058141A" w:rsidP="0058141A">
      <w:pPr>
        <w:pStyle w:val="direction"/>
      </w:pPr>
      <w:r w:rsidRPr="00043487">
        <w:t>substitute</w:t>
      </w:r>
    </w:p>
    <w:p w14:paraId="02415B4F" w14:textId="333FEB5B" w:rsidR="0058141A" w:rsidRPr="00043487" w:rsidRDefault="0058141A" w:rsidP="00CF1B62">
      <w:pPr>
        <w:pStyle w:val="IH3Div"/>
        <w:keepNext w:val="0"/>
      </w:pPr>
      <w:r w:rsidRPr="00043487">
        <w:t>Division 11.1.2</w:t>
      </w:r>
      <w:r w:rsidRPr="00043487">
        <w:tab/>
        <w:t xml:space="preserve">Reporting </w:t>
      </w:r>
      <w:r w:rsidR="00813256" w:rsidRPr="00043487">
        <w:t xml:space="preserve">risk of </w:t>
      </w:r>
      <w:r w:rsidRPr="00043487">
        <w:t>significant harm to children and young people</w:t>
      </w:r>
    </w:p>
    <w:p w14:paraId="2058882B" w14:textId="43EA125E" w:rsidR="0058141A" w:rsidRPr="00043487" w:rsidRDefault="00935B49" w:rsidP="00935B49">
      <w:pPr>
        <w:pStyle w:val="AH5Sec"/>
        <w:shd w:val="pct25" w:color="auto" w:fill="auto"/>
      </w:pPr>
      <w:bookmarkStart w:id="33" w:name="_Toc143768177"/>
      <w:r w:rsidRPr="00935B49">
        <w:rPr>
          <w:rStyle w:val="CharSectNo"/>
        </w:rPr>
        <w:t>32</w:t>
      </w:r>
      <w:r w:rsidRPr="00043487">
        <w:tab/>
      </w:r>
      <w:r w:rsidR="0058141A" w:rsidRPr="00043487">
        <w:t>Section 354 heading</w:t>
      </w:r>
      <w:bookmarkEnd w:id="33"/>
    </w:p>
    <w:p w14:paraId="7F6CA260" w14:textId="77777777" w:rsidR="0058141A" w:rsidRPr="00043487" w:rsidRDefault="0058141A" w:rsidP="0058141A">
      <w:pPr>
        <w:pStyle w:val="direction"/>
      </w:pPr>
      <w:r w:rsidRPr="00043487">
        <w:t>substitute</w:t>
      </w:r>
    </w:p>
    <w:p w14:paraId="059E3C08" w14:textId="35875D9E" w:rsidR="0058141A" w:rsidRPr="00043487" w:rsidRDefault="0058141A" w:rsidP="00CF1B62">
      <w:pPr>
        <w:pStyle w:val="IH5Sec"/>
        <w:keepNext w:val="0"/>
      </w:pPr>
      <w:r w:rsidRPr="00043487">
        <w:t>354</w:t>
      </w:r>
      <w:r w:rsidRPr="00043487">
        <w:tab/>
        <w:t xml:space="preserve">Voluntary reporting of </w:t>
      </w:r>
      <w:r w:rsidR="00813256" w:rsidRPr="00043487">
        <w:t xml:space="preserve">risk of </w:t>
      </w:r>
      <w:r w:rsidRPr="00043487">
        <w:t>significant harm</w:t>
      </w:r>
    </w:p>
    <w:p w14:paraId="2271BBD3" w14:textId="675BB2DF" w:rsidR="0058141A" w:rsidRPr="00043487" w:rsidRDefault="00935B49" w:rsidP="00935B49">
      <w:pPr>
        <w:pStyle w:val="AH5Sec"/>
        <w:shd w:val="pct25" w:color="auto" w:fill="auto"/>
      </w:pPr>
      <w:bookmarkStart w:id="34" w:name="_Toc143768178"/>
      <w:r w:rsidRPr="00935B49">
        <w:rPr>
          <w:rStyle w:val="CharSectNo"/>
        </w:rPr>
        <w:lastRenderedPageBreak/>
        <w:t>33</w:t>
      </w:r>
      <w:r w:rsidRPr="00043487">
        <w:tab/>
      </w:r>
      <w:r w:rsidR="0058141A" w:rsidRPr="00043487">
        <w:t>Section 354 (1)</w:t>
      </w:r>
      <w:bookmarkEnd w:id="34"/>
    </w:p>
    <w:p w14:paraId="003F5AFC" w14:textId="77777777" w:rsidR="0058141A" w:rsidRPr="00043487" w:rsidRDefault="0058141A" w:rsidP="0058141A">
      <w:pPr>
        <w:pStyle w:val="direction"/>
      </w:pPr>
      <w:r w:rsidRPr="00043487">
        <w:t>substitute</w:t>
      </w:r>
    </w:p>
    <w:p w14:paraId="49E40916" w14:textId="317061F7" w:rsidR="00DE0307" w:rsidRPr="00043487" w:rsidRDefault="00306032" w:rsidP="00306032">
      <w:pPr>
        <w:pStyle w:val="IMain"/>
      </w:pPr>
      <w:r w:rsidRPr="00043487">
        <w:tab/>
        <w:t>(1)</w:t>
      </w:r>
      <w:r w:rsidRPr="00043487">
        <w:tab/>
      </w:r>
      <w:r w:rsidR="0058141A" w:rsidRPr="00043487">
        <w:t>This section applies if a person believes or suspects that a child or young person</w:t>
      </w:r>
      <w:r w:rsidRPr="00043487">
        <w:t xml:space="preserve"> is at risk of significant harm.</w:t>
      </w:r>
    </w:p>
    <w:p w14:paraId="3F6B0AAF" w14:textId="055D4CE5" w:rsidR="007C71B0" w:rsidRPr="00043487" w:rsidRDefault="00935B49" w:rsidP="00935B49">
      <w:pPr>
        <w:pStyle w:val="AH5Sec"/>
        <w:shd w:val="pct25" w:color="auto" w:fill="auto"/>
      </w:pPr>
      <w:bookmarkStart w:id="35" w:name="_Toc143768179"/>
      <w:r w:rsidRPr="00935B49">
        <w:rPr>
          <w:rStyle w:val="CharSectNo"/>
        </w:rPr>
        <w:t>34</w:t>
      </w:r>
      <w:r w:rsidRPr="00043487">
        <w:tab/>
      </w:r>
      <w:r w:rsidR="007C71B0" w:rsidRPr="00043487">
        <w:t>Section 356 heading</w:t>
      </w:r>
      <w:bookmarkEnd w:id="35"/>
    </w:p>
    <w:p w14:paraId="024EBBE8" w14:textId="619D5A84" w:rsidR="007C71B0" w:rsidRPr="00043487" w:rsidRDefault="004A0AEA" w:rsidP="004A0AEA">
      <w:pPr>
        <w:pStyle w:val="direction"/>
      </w:pPr>
      <w:r w:rsidRPr="00043487">
        <w:t>substitute</w:t>
      </w:r>
    </w:p>
    <w:p w14:paraId="789B0C6C" w14:textId="29006843" w:rsidR="004A0AEA" w:rsidRPr="00043487" w:rsidRDefault="004A0AEA" w:rsidP="00CF1B62">
      <w:pPr>
        <w:pStyle w:val="IH5Sec"/>
        <w:keepNext w:val="0"/>
      </w:pPr>
      <w:r w:rsidRPr="00043487">
        <w:t>356</w:t>
      </w:r>
      <w:r w:rsidRPr="00043487">
        <w:tab/>
        <w:t>Offence—mandatory reporting of significant harm</w:t>
      </w:r>
    </w:p>
    <w:p w14:paraId="6E566D90" w14:textId="61689D09" w:rsidR="0058141A" w:rsidRPr="00043487" w:rsidRDefault="00935B49" w:rsidP="00935B49">
      <w:pPr>
        <w:pStyle w:val="AH5Sec"/>
        <w:shd w:val="pct25" w:color="auto" w:fill="auto"/>
      </w:pPr>
      <w:bookmarkStart w:id="36" w:name="_Toc143768180"/>
      <w:r w:rsidRPr="00935B49">
        <w:rPr>
          <w:rStyle w:val="CharSectNo"/>
        </w:rPr>
        <w:t>35</w:t>
      </w:r>
      <w:r w:rsidRPr="00043487">
        <w:tab/>
      </w:r>
      <w:r w:rsidR="0058141A" w:rsidRPr="00043487">
        <w:t>Reports made to public advocate or Aboriginal and Torres Strait Islander children and young people commissioner</w:t>
      </w:r>
      <w:r w:rsidR="0058141A" w:rsidRPr="00043487">
        <w:br/>
        <w:t>Section 359 (1) (a)</w:t>
      </w:r>
      <w:bookmarkEnd w:id="36"/>
    </w:p>
    <w:p w14:paraId="04B62F26" w14:textId="77777777" w:rsidR="0058141A" w:rsidRPr="00043487" w:rsidRDefault="0058141A" w:rsidP="0058141A">
      <w:pPr>
        <w:pStyle w:val="direction"/>
      </w:pPr>
      <w:r w:rsidRPr="00043487">
        <w:t>substitute</w:t>
      </w:r>
    </w:p>
    <w:p w14:paraId="1CACB625" w14:textId="77777777" w:rsidR="006F5764" w:rsidRPr="00043487" w:rsidRDefault="0058141A" w:rsidP="0058141A">
      <w:pPr>
        <w:pStyle w:val="Ipara"/>
      </w:pPr>
      <w:r w:rsidRPr="00043487">
        <w:tab/>
        <w:t>(a)</w:t>
      </w:r>
      <w:r w:rsidRPr="00043487">
        <w:tab/>
        <w:t>a person believes or suspects that a child or young person</w:t>
      </w:r>
      <w:r w:rsidR="006F5764" w:rsidRPr="00043487">
        <w:t xml:space="preserve"> is at risk of significant harm; and</w:t>
      </w:r>
    </w:p>
    <w:p w14:paraId="17070057" w14:textId="6CAA6EC6" w:rsidR="00150B64" w:rsidRPr="00043487" w:rsidRDefault="00935B49" w:rsidP="00935B49">
      <w:pPr>
        <w:pStyle w:val="AH5Sec"/>
        <w:shd w:val="pct25" w:color="auto" w:fill="auto"/>
      </w:pPr>
      <w:bookmarkStart w:id="37" w:name="_Toc143768181"/>
      <w:r w:rsidRPr="00935B49">
        <w:rPr>
          <w:rStyle w:val="CharSectNo"/>
        </w:rPr>
        <w:t>36</w:t>
      </w:r>
      <w:r w:rsidRPr="00043487">
        <w:tab/>
      </w:r>
      <w:r w:rsidR="00150B64" w:rsidRPr="00043487">
        <w:t>Sections 360 and 361</w:t>
      </w:r>
      <w:bookmarkEnd w:id="37"/>
    </w:p>
    <w:p w14:paraId="02A4BB49" w14:textId="77777777" w:rsidR="00150B64" w:rsidRPr="00043487" w:rsidRDefault="00150B64" w:rsidP="00150B64">
      <w:pPr>
        <w:pStyle w:val="direction"/>
      </w:pPr>
      <w:r w:rsidRPr="00043487">
        <w:t>substitute</w:t>
      </w:r>
    </w:p>
    <w:p w14:paraId="04B1A369" w14:textId="6A586CFA" w:rsidR="00150B64" w:rsidRPr="00043487" w:rsidRDefault="00150B64" w:rsidP="00150B64">
      <w:pPr>
        <w:pStyle w:val="IH5Sec"/>
      </w:pPr>
      <w:r w:rsidRPr="00043487">
        <w:t>360</w:t>
      </w:r>
      <w:r w:rsidRPr="00043487">
        <w:tab/>
      </w:r>
      <w:r w:rsidR="00136B0E" w:rsidRPr="00043487">
        <w:t>Assessing risk of significant harm</w:t>
      </w:r>
    </w:p>
    <w:p w14:paraId="17B2FE45" w14:textId="0921E5C9" w:rsidR="000A04AD" w:rsidRPr="00043487" w:rsidRDefault="00150B64" w:rsidP="003B6384">
      <w:pPr>
        <w:pStyle w:val="IMain"/>
      </w:pPr>
      <w:r w:rsidRPr="00043487">
        <w:tab/>
        <w:t>(1)</w:t>
      </w:r>
      <w:r w:rsidRPr="00043487">
        <w:tab/>
        <w:t>This section applies if the director-general</w:t>
      </w:r>
      <w:r w:rsidR="000A04AD" w:rsidRPr="00043487">
        <w:t>—</w:t>
      </w:r>
    </w:p>
    <w:p w14:paraId="7B191998" w14:textId="57FC5295" w:rsidR="000A04AD" w:rsidRPr="00043487" w:rsidRDefault="000A04AD" w:rsidP="000A04AD">
      <w:pPr>
        <w:pStyle w:val="Ipara"/>
      </w:pPr>
      <w:r w:rsidRPr="00043487">
        <w:tab/>
        <w:t>(a)</w:t>
      </w:r>
      <w:r w:rsidRPr="00043487">
        <w:tab/>
      </w:r>
      <w:r w:rsidR="003B6384" w:rsidRPr="00043487">
        <w:t>r</w:t>
      </w:r>
      <w:r w:rsidR="00150B64" w:rsidRPr="00043487">
        <w:t xml:space="preserve">eceives a voluntary report or a mandatory report </w:t>
      </w:r>
      <w:r w:rsidR="009171B3" w:rsidRPr="00043487">
        <w:t>about a child or young person</w:t>
      </w:r>
      <w:r w:rsidRPr="00043487">
        <w:t>;</w:t>
      </w:r>
      <w:r w:rsidR="00136B0E" w:rsidRPr="00043487">
        <w:t xml:space="preserve"> or</w:t>
      </w:r>
    </w:p>
    <w:p w14:paraId="2B979445" w14:textId="1635A382" w:rsidR="00AF6195" w:rsidRPr="00043487" w:rsidRDefault="000A04AD" w:rsidP="000A04AD">
      <w:pPr>
        <w:pStyle w:val="Ipara"/>
      </w:pPr>
      <w:r w:rsidRPr="00043487">
        <w:tab/>
        <w:t>(b)</w:t>
      </w:r>
      <w:r w:rsidRPr="00043487">
        <w:tab/>
      </w:r>
      <w:r w:rsidR="00136B0E" w:rsidRPr="00043487">
        <w:t>otherwise believes or su</w:t>
      </w:r>
      <w:r w:rsidR="006240B3" w:rsidRPr="00043487">
        <w:t>sp</w:t>
      </w:r>
      <w:r w:rsidR="00136B0E" w:rsidRPr="00043487">
        <w:t>ects that a child or young person may be at risk of significant harm</w:t>
      </w:r>
      <w:r w:rsidR="003B6384" w:rsidRPr="00043487">
        <w:t>.</w:t>
      </w:r>
    </w:p>
    <w:p w14:paraId="3DC605B1" w14:textId="008A23B8" w:rsidR="00D82BCF" w:rsidRPr="00043487" w:rsidRDefault="00D82BCF" w:rsidP="00D82BCF">
      <w:pPr>
        <w:pStyle w:val="IMain"/>
      </w:pPr>
      <w:r w:rsidRPr="00043487">
        <w:tab/>
        <w:t>(2)</w:t>
      </w:r>
      <w:r w:rsidRPr="00043487">
        <w:tab/>
        <w:t>The director-general m</w:t>
      </w:r>
      <w:r w:rsidR="00752B20" w:rsidRPr="00043487">
        <w:t>ust</w:t>
      </w:r>
      <w:r w:rsidRPr="00043487">
        <w:t xml:space="preserve"> carry out </w:t>
      </w:r>
      <w:r w:rsidR="00752B20" w:rsidRPr="00043487">
        <w:t>the</w:t>
      </w:r>
      <w:r w:rsidR="00136B0E" w:rsidRPr="00043487">
        <w:t xml:space="preserve"> assessment the director</w:t>
      </w:r>
      <w:r w:rsidR="00270135" w:rsidRPr="00043487">
        <w:noBreakHyphen/>
      </w:r>
      <w:r w:rsidR="00136B0E" w:rsidRPr="00043487">
        <w:t xml:space="preserve">general considers </w:t>
      </w:r>
      <w:r w:rsidR="00D97DCC" w:rsidRPr="00043487">
        <w:t>necessary to decide</w:t>
      </w:r>
      <w:r w:rsidRPr="00043487">
        <w:t xml:space="preserve"> whether the child</w:t>
      </w:r>
      <w:r w:rsidR="003C20E4" w:rsidRPr="00043487">
        <w:t xml:space="preserve"> or young person</w:t>
      </w:r>
      <w:r w:rsidRPr="00043487">
        <w:t xml:space="preserve"> is at risk of s</w:t>
      </w:r>
      <w:r w:rsidR="00E96850" w:rsidRPr="00043487">
        <w:t>ignificant</w:t>
      </w:r>
      <w:r w:rsidRPr="00043487">
        <w:t xml:space="preserve"> harm.</w:t>
      </w:r>
    </w:p>
    <w:p w14:paraId="6ACDF519" w14:textId="2FAE5403" w:rsidR="008C1277" w:rsidRPr="00043487" w:rsidRDefault="00B95A70" w:rsidP="0070404B">
      <w:pPr>
        <w:pStyle w:val="IMain"/>
      </w:pPr>
      <w:r w:rsidRPr="00043487">
        <w:lastRenderedPageBreak/>
        <w:tab/>
        <w:t>(3)</w:t>
      </w:r>
      <w:r w:rsidRPr="00043487">
        <w:tab/>
        <w:t xml:space="preserve">While </w:t>
      </w:r>
      <w:r w:rsidR="00B11D60" w:rsidRPr="00043487">
        <w:t xml:space="preserve">carrying out </w:t>
      </w:r>
      <w:r w:rsidR="00752B20" w:rsidRPr="00043487">
        <w:t>the</w:t>
      </w:r>
      <w:r w:rsidRPr="00043487">
        <w:t xml:space="preserve"> assessment, the director-general may also provide, or assist in providing, services to strengthen and support the safety, welfare and wellbeing of the child or young person and their family.</w:t>
      </w:r>
    </w:p>
    <w:p w14:paraId="27CC7A99" w14:textId="7800571B" w:rsidR="00B11D60" w:rsidRPr="00043487" w:rsidRDefault="006437FB" w:rsidP="0070404B">
      <w:pPr>
        <w:pStyle w:val="IMain"/>
      </w:pPr>
      <w:r w:rsidRPr="00043487">
        <w:tab/>
        <w:t>(</w:t>
      </w:r>
      <w:r w:rsidR="008C1277" w:rsidRPr="00043487">
        <w:t>4</w:t>
      </w:r>
      <w:r w:rsidRPr="00043487">
        <w:t>)</w:t>
      </w:r>
      <w:r w:rsidRPr="00043487">
        <w:tab/>
        <w:t>The director-general must</w:t>
      </w:r>
      <w:r w:rsidR="0089534A" w:rsidRPr="00043487">
        <w:t>, as soon as practicable,</w:t>
      </w:r>
      <w:r w:rsidRPr="00043487">
        <w:t xml:space="preserve"> </w:t>
      </w:r>
      <w:r w:rsidR="0089534A" w:rsidRPr="00043487">
        <w:t xml:space="preserve">attempt </w:t>
      </w:r>
      <w:r w:rsidRPr="00043487">
        <w:t>to identify whether the child is an Aboriginal or Torres Strait Islander child</w:t>
      </w:r>
      <w:r w:rsidR="006F1281" w:rsidRPr="00043487">
        <w:t xml:space="preserve"> or young person</w:t>
      </w:r>
      <w:r w:rsidRPr="00043487">
        <w:t>.</w:t>
      </w:r>
    </w:p>
    <w:p w14:paraId="1B8E62AB" w14:textId="5D8553C3" w:rsidR="00F546E5" w:rsidRPr="00043487" w:rsidRDefault="00F546E5" w:rsidP="00D82BCF">
      <w:pPr>
        <w:pStyle w:val="IMain"/>
      </w:pPr>
      <w:r w:rsidRPr="00043487">
        <w:tab/>
      </w:r>
      <w:r w:rsidR="008C1277" w:rsidRPr="00043487">
        <w:t>(5)</w:t>
      </w:r>
      <w:r w:rsidRPr="00043487">
        <w:tab/>
      </w:r>
      <w:r w:rsidR="006437FB" w:rsidRPr="00043487">
        <w:t>The director-general m</w:t>
      </w:r>
      <w:r w:rsidRPr="00043487">
        <w:t xml:space="preserve">ay refer </w:t>
      </w:r>
      <w:r w:rsidR="000A04AD" w:rsidRPr="00043487">
        <w:t>a matter raised in a report</w:t>
      </w:r>
      <w:r w:rsidR="00F53A10" w:rsidRPr="00043487">
        <w:t>,</w:t>
      </w:r>
      <w:r w:rsidR="000A04AD" w:rsidRPr="00043487">
        <w:t xml:space="preserve"> </w:t>
      </w:r>
      <w:r w:rsidR="00F53A10" w:rsidRPr="00043487">
        <w:t xml:space="preserve">or that the director-general otherwise becomes aware of, </w:t>
      </w:r>
      <w:r w:rsidR="000A04AD" w:rsidRPr="00043487">
        <w:t>to the chief police officer if the director-general suspects that it relates to a criminal offence</w:t>
      </w:r>
      <w:r w:rsidR="006437FB" w:rsidRPr="00043487">
        <w:t>.</w:t>
      </w:r>
    </w:p>
    <w:p w14:paraId="5EEB5AF2" w14:textId="7E0A4FF5" w:rsidR="00E44092" w:rsidRPr="00043487" w:rsidRDefault="00935B49" w:rsidP="00935B49">
      <w:pPr>
        <w:pStyle w:val="AH5Sec"/>
        <w:shd w:val="pct25" w:color="auto" w:fill="auto"/>
      </w:pPr>
      <w:bookmarkStart w:id="38" w:name="_Toc143768182"/>
      <w:r w:rsidRPr="00935B49">
        <w:rPr>
          <w:rStyle w:val="CharSectNo"/>
        </w:rPr>
        <w:t>37</w:t>
      </w:r>
      <w:r w:rsidRPr="00043487">
        <w:tab/>
      </w:r>
      <w:r w:rsidR="00E44092" w:rsidRPr="00043487">
        <w:t>Division 11.1.3 heading</w:t>
      </w:r>
      <w:bookmarkEnd w:id="38"/>
    </w:p>
    <w:p w14:paraId="2330B665" w14:textId="7B091F54" w:rsidR="00E44092" w:rsidRPr="00043487" w:rsidRDefault="00E44092" w:rsidP="00E44092">
      <w:pPr>
        <w:pStyle w:val="direction"/>
      </w:pPr>
      <w:r w:rsidRPr="00043487">
        <w:t>substitute</w:t>
      </w:r>
    </w:p>
    <w:p w14:paraId="675164CF" w14:textId="0658CE4F" w:rsidR="00E44092" w:rsidRPr="00043487" w:rsidRDefault="00E44092" w:rsidP="00CF1B62">
      <w:pPr>
        <w:pStyle w:val="IH3Div"/>
        <w:keepNext w:val="0"/>
      </w:pPr>
      <w:r w:rsidRPr="00043487">
        <w:t>Division 11.1.3</w:t>
      </w:r>
      <w:r w:rsidRPr="00043487">
        <w:tab/>
        <w:t xml:space="preserve">Prenatal reporting of anticipated </w:t>
      </w:r>
      <w:r w:rsidR="002A13EC" w:rsidRPr="00043487">
        <w:t xml:space="preserve">risk of </w:t>
      </w:r>
      <w:r w:rsidRPr="00043487">
        <w:t>significant harm</w:t>
      </w:r>
    </w:p>
    <w:p w14:paraId="22FBAC0D" w14:textId="43A3CD5D" w:rsidR="00E44092" w:rsidRPr="00043487" w:rsidRDefault="00935B49" w:rsidP="00935B49">
      <w:pPr>
        <w:pStyle w:val="AH5Sec"/>
        <w:shd w:val="pct25" w:color="auto" w:fill="auto"/>
      </w:pPr>
      <w:bookmarkStart w:id="39" w:name="_Toc143768183"/>
      <w:r w:rsidRPr="00935B49">
        <w:rPr>
          <w:rStyle w:val="CharSectNo"/>
        </w:rPr>
        <w:t>38</w:t>
      </w:r>
      <w:r w:rsidRPr="00043487">
        <w:tab/>
      </w:r>
      <w:r w:rsidR="00E44092" w:rsidRPr="00043487">
        <w:t>Section 362 heading</w:t>
      </w:r>
      <w:bookmarkEnd w:id="39"/>
    </w:p>
    <w:p w14:paraId="4F898935" w14:textId="77777777" w:rsidR="00E44092" w:rsidRPr="00043487" w:rsidRDefault="00E44092" w:rsidP="00E44092">
      <w:pPr>
        <w:pStyle w:val="direction"/>
      </w:pPr>
      <w:r w:rsidRPr="00043487">
        <w:t>substitute</w:t>
      </w:r>
    </w:p>
    <w:p w14:paraId="4707D8F0" w14:textId="73251369" w:rsidR="00C63DD2" w:rsidRPr="00043487" w:rsidRDefault="00E44092" w:rsidP="00CF1B62">
      <w:pPr>
        <w:pStyle w:val="IH5Sec"/>
        <w:keepNext w:val="0"/>
      </w:pPr>
      <w:r w:rsidRPr="00043487">
        <w:t>362</w:t>
      </w:r>
      <w:r w:rsidRPr="00043487">
        <w:tab/>
        <w:t xml:space="preserve">Prenatal reporting—anticipated </w:t>
      </w:r>
      <w:r w:rsidR="005F5762" w:rsidRPr="00043487">
        <w:t xml:space="preserve">risk of </w:t>
      </w:r>
      <w:r w:rsidRPr="00043487">
        <w:t>significant harm</w:t>
      </w:r>
    </w:p>
    <w:p w14:paraId="26688967" w14:textId="0F7CD92A" w:rsidR="00C63DD2" w:rsidRPr="00043487" w:rsidRDefault="00935B49" w:rsidP="00935B49">
      <w:pPr>
        <w:pStyle w:val="AH5Sec"/>
        <w:shd w:val="pct25" w:color="auto" w:fill="auto"/>
      </w:pPr>
      <w:bookmarkStart w:id="40" w:name="_Toc143768184"/>
      <w:r w:rsidRPr="00935B49">
        <w:rPr>
          <w:rStyle w:val="CharSectNo"/>
        </w:rPr>
        <w:t>39</w:t>
      </w:r>
      <w:r w:rsidRPr="00043487">
        <w:tab/>
      </w:r>
      <w:r w:rsidR="00C63DD2" w:rsidRPr="00043487">
        <w:t>Section 362 (1)</w:t>
      </w:r>
      <w:bookmarkEnd w:id="40"/>
    </w:p>
    <w:p w14:paraId="4D9B9824" w14:textId="77777777" w:rsidR="00C63DD2" w:rsidRPr="00043487" w:rsidRDefault="00C63DD2" w:rsidP="00C63DD2">
      <w:pPr>
        <w:pStyle w:val="direction"/>
      </w:pPr>
      <w:r w:rsidRPr="00043487">
        <w:t>omit</w:t>
      </w:r>
    </w:p>
    <w:p w14:paraId="6EA3BA56" w14:textId="77777777" w:rsidR="00C63DD2" w:rsidRPr="00043487" w:rsidRDefault="00C63DD2" w:rsidP="00CF1B62">
      <w:pPr>
        <w:pStyle w:val="direction"/>
        <w:keepNext w:val="0"/>
        <w:rPr>
          <w:i w:val="0"/>
          <w:iCs/>
        </w:rPr>
      </w:pPr>
      <w:r w:rsidRPr="00043487">
        <w:rPr>
          <w:i w:val="0"/>
          <w:iCs/>
        </w:rPr>
        <w:t>in need of care and protection</w:t>
      </w:r>
    </w:p>
    <w:p w14:paraId="22DEA069" w14:textId="77777777" w:rsidR="00C63DD2" w:rsidRPr="00043487" w:rsidRDefault="00C63DD2" w:rsidP="00C63DD2">
      <w:pPr>
        <w:pStyle w:val="direction"/>
      </w:pPr>
      <w:r w:rsidRPr="00043487">
        <w:t>substitute</w:t>
      </w:r>
    </w:p>
    <w:p w14:paraId="2803D1DA" w14:textId="5BB60210" w:rsidR="00E44092" w:rsidRPr="005F6DF0" w:rsidRDefault="00C63DD2" w:rsidP="00CF1B62">
      <w:pPr>
        <w:pStyle w:val="direction"/>
        <w:keepNext w:val="0"/>
      </w:pPr>
      <w:r w:rsidRPr="00043487">
        <w:rPr>
          <w:i w:val="0"/>
          <w:iCs/>
        </w:rPr>
        <w:t>at risk of significant harm</w:t>
      </w:r>
      <w:r w:rsidR="00B20CE2" w:rsidRPr="00043487">
        <w:rPr>
          <w:i w:val="0"/>
          <w:iCs/>
        </w:rPr>
        <w:t xml:space="preserve"> after the child is born</w:t>
      </w:r>
    </w:p>
    <w:p w14:paraId="675D905E" w14:textId="6799B9E1" w:rsidR="00EC2775" w:rsidRPr="00043487" w:rsidRDefault="00935B49" w:rsidP="00935B49">
      <w:pPr>
        <w:pStyle w:val="AH5Sec"/>
        <w:shd w:val="pct25" w:color="auto" w:fill="auto"/>
      </w:pPr>
      <w:bookmarkStart w:id="41" w:name="_Toc143768185"/>
      <w:r w:rsidRPr="00935B49">
        <w:rPr>
          <w:rStyle w:val="CharSectNo"/>
        </w:rPr>
        <w:lastRenderedPageBreak/>
        <w:t>40</w:t>
      </w:r>
      <w:r w:rsidRPr="00043487">
        <w:tab/>
      </w:r>
      <w:r w:rsidR="00EC2775" w:rsidRPr="00043487">
        <w:t>How prenatal reports may be used in evidence</w:t>
      </w:r>
      <w:r w:rsidR="008C0AA4" w:rsidRPr="00043487">
        <w:br/>
        <w:t>Section 364 (2) (b)</w:t>
      </w:r>
      <w:bookmarkEnd w:id="41"/>
    </w:p>
    <w:p w14:paraId="7B30F2FB" w14:textId="1E095DD5" w:rsidR="00EC2775" w:rsidRPr="00043487" w:rsidRDefault="00EC2775" w:rsidP="00EC2775">
      <w:pPr>
        <w:pStyle w:val="direction"/>
      </w:pPr>
      <w:r w:rsidRPr="00043487">
        <w:t>omit</w:t>
      </w:r>
    </w:p>
    <w:p w14:paraId="18AD5344" w14:textId="04C91F54" w:rsidR="00EC2775" w:rsidRPr="00043487" w:rsidRDefault="00EC2775" w:rsidP="00EC2775">
      <w:pPr>
        <w:pStyle w:val="Amainreturn"/>
      </w:pPr>
      <w:r w:rsidRPr="00043487">
        <w:t>chapter 11 (Care and protection—reporting, investigating and appraising abuse and neglect)</w:t>
      </w:r>
    </w:p>
    <w:p w14:paraId="56E8CB5E" w14:textId="2EC25847" w:rsidR="00EC2775" w:rsidRPr="00043487" w:rsidRDefault="00EC2775" w:rsidP="00EC2775">
      <w:pPr>
        <w:pStyle w:val="direction"/>
      </w:pPr>
      <w:r w:rsidRPr="00043487">
        <w:t>substitute</w:t>
      </w:r>
    </w:p>
    <w:p w14:paraId="70C157F5" w14:textId="22CE5E49" w:rsidR="00EC2775" w:rsidRPr="00043487" w:rsidRDefault="00EC2775" w:rsidP="00EC2775">
      <w:pPr>
        <w:pStyle w:val="Amainreturn"/>
      </w:pPr>
      <w:r w:rsidRPr="00043487">
        <w:t>chapter 11 (Care and protection—reporting and assessing risk of significant harm)</w:t>
      </w:r>
    </w:p>
    <w:p w14:paraId="6203E8DD" w14:textId="6D5817E6" w:rsidR="00316E29" w:rsidRPr="00043487" w:rsidRDefault="00935B49" w:rsidP="00935B49">
      <w:pPr>
        <w:pStyle w:val="AH5Sec"/>
        <w:shd w:val="pct25" w:color="auto" w:fill="auto"/>
      </w:pPr>
      <w:bookmarkStart w:id="42" w:name="_Toc143768186"/>
      <w:r w:rsidRPr="00935B49">
        <w:rPr>
          <w:rStyle w:val="CharSectNo"/>
        </w:rPr>
        <w:t>41</w:t>
      </w:r>
      <w:r w:rsidRPr="00043487">
        <w:tab/>
      </w:r>
      <w:r w:rsidR="00316E29" w:rsidRPr="00043487">
        <w:t>Care and protection appraisal—power to carry out</w:t>
      </w:r>
      <w:r w:rsidR="00316E29" w:rsidRPr="00043487">
        <w:br/>
        <w:t>Section 368 (1) and note</w:t>
      </w:r>
      <w:bookmarkEnd w:id="42"/>
    </w:p>
    <w:p w14:paraId="49618FC4" w14:textId="15C4D41E" w:rsidR="00316E29" w:rsidRPr="00043487" w:rsidRDefault="00316E29" w:rsidP="00316E29">
      <w:pPr>
        <w:pStyle w:val="direction"/>
      </w:pPr>
      <w:r w:rsidRPr="00043487">
        <w:t>substitute</w:t>
      </w:r>
    </w:p>
    <w:p w14:paraId="608B488C" w14:textId="0ABB8BA7" w:rsidR="00316E29" w:rsidRPr="00043487" w:rsidRDefault="00316E29" w:rsidP="004F37C6">
      <w:pPr>
        <w:pStyle w:val="IMain"/>
      </w:pPr>
      <w:r w:rsidRPr="00043487">
        <w:tab/>
        <w:t>(1)</w:t>
      </w:r>
      <w:r w:rsidRPr="00043487">
        <w:tab/>
        <w:t>The director-general may carry out a care and protection appraisal of a child or young person if</w:t>
      </w:r>
      <w:r w:rsidR="008A233D" w:rsidRPr="00043487">
        <w:t>, after considering</w:t>
      </w:r>
      <w:r w:rsidRPr="00043487">
        <w:t xml:space="preserve"> a voluntary report or a mandatory report about the child or young person</w:t>
      </w:r>
      <w:r w:rsidR="008A233D" w:rsidRPr="00043487">
        <w:t>, the director</w:t>
      </w:r>
      <w:r w:rsidR="00270135" w:rsidRPr="00043487">
        <w:noBreakHyphen/>
      </w:r>
      <w:r w:rsidR="008A233D" w:rsidRPr="00043487">
        <w:t xml:space="preserve">general </w:t>
      </w:r>
      <w:r w:rsidR="00043E34" w:rsidRPr="00043487">
        <w:t xml:space="preserve">believes the child or young person </w:t>
      </w:r>
      <w:r w:rsidR="00BD00A1" w:rsidRPr="00043487">
        <w:t>may be</w:t>
      </w:r>
      <w:r w:rsidR="00043E34" w:rsidRPr="00043487">
        <w:t xml:space="preserve"> at risk of significant harm</w:t>
      </w:r>
      <w:r w:rsidR="008A233D" w:rsidRPr="00043487">
        <w:t>.</w:t>
      </w:r>
    </w:p>
    <w:p w14:paraId="21154FD9" w14:textId="4D0C5650" w:rsidR="00E756CE" w:rsidRPr="00043487" w:rsidRDefault="00935B49" w:rsidP="00935B49">
      <w:pPr>
        <w:pStyle w:val="AH5Sec"/>
        <w:shd w:val="pct25" w:color="auto" w:fill="auto"/>
      </w:pPr>
      <w:bookmarkStart w:id="43" w:name="_Toc143768187"/>
      <w:r w:rsidRPr="00935B49">
        <w:rPr>
          <w:rStyle w:val="CharSectNo"/>
        </w:rPr>
        <w:t>42</w:t>
      </w:r>
      <w:r w:rsidRPr="00043487">
        <w:tab/>
      </w:r>
      <w:r w:rsidR="00E756CE" w:rsidRPr="00043487">
        <w:t>Care and protection appraisal—obtaining agreement not in best interests of child or young person etc</w:t>
      </w:r>
      <w:r w:rsidR="00E756CE" w:rsidRPr="00043487">
        <w:br/>
        <w:t>Section 370 (1), example 1</w:t>
      </w:r>
      <w:bookmarkEnd w:id="43"/>
    </w:p>
    <w:p w14:paraId="6243507C" w14:textId="2C69B303" w:rsidR="00E756CE" w:rsidRPr="00043487" w:rsidRDefault="00E756CE" w:rsidP="00E756CE">
      <w:pPr>
        <w:pStyle w:val="direction"/>
      </w:pPr>
      <w:r w:rsidRPr="00043487">
        <w:t>substitute</w:t>
      </w:r>
    </w:p>
    <w:p w14:paraId="6E054D55" w14:textId="772EF591" w:rsidR="00E756CE" w:rsidRPr="00043487" w:rsidRDefault="00E756CE" w:rsidP="00E756CE">
      <w:pPr>
        <w:pStyle w:val="aExamINumss"/>
      </w:pPr>
      <w:r w:rsidRPr="00043487">
        <w:t>1</w:t>
      </w:r>
      <w:r w:rsidRPr="00043487">
        <w:tab/>
        <w:t>the parent or other person with daily care responsibility is the subject of an allegation of causing significant harm to the child or young person</w:t>
      </w:r>
    </w:p>
    <w:p w14:paraId="18EEEC67" w14:textId="00B8CFE6" w:rsidR="003101BF" w:rsidRPr="00043487" w:rsidRDefault="00935B49" w:rsidP="00935B49">
      <w:pPr>
        <w:pStyle w:val="AH5Sec"/>
        <w:shd w:val="pct25" w:color="auto" w:fill="auto"/>
      </w:pPr>
      <w:bookmarkStart w:id="44" w:name="_Toc143768188"/>
      <w:r w:rsidRPr="00935B49">
        <w:rPr>
          <w:rStyle w:val="CharSectNo"/>
        </w:rPr>
        <w:t>43</w:t>
      </w:r>
      <w:r w:rsidRPr="00043487">
        <w:tab/>
      </w:r>
      <w:r w:rsidR="003101BF" w:rsidRPr="00043487">
        <w:t>Care and protection appraisal—visual examination and interview</w:t>
      </w:r>
      <w:r w:rsidR="003101BF" w:rsidRPr="00043487">
        <w:br/>
        <w:t>Section 371 (5) (a)</w:t>
      </w:r>
      <w:bookmarkEnd w:id="44"/>
    </w:p>
    <w:p w14:paraId="7F4DB261" w14:textId="294F62D5" w:rsidR="003101BF" w:rsidRPr="00043487" w:rsidRDefault="003101BF" w:rsidP="003101BF">
      <w:pPr>
        <w:pStyle w:val="direction"/>
      </w:pPr>
      <w:r w:rsidRPr="00043487">
        <w:t>substitute</w:t>
      </w:r>
    </w:p>
    <w:p w14:paraId="110295F7" w14:textId="7EEABED7" w:rsidR="003101BF" w:rsidRPr="00043487" w:rsidRDefault="003101BF" w:rsidP="004F37C6">
      <w:pPr>
        <w:pStyle w:val="Ipara"/>
      </w:pPr>
      <w:r w:rsidRPr="00043487">
        <w:tab/>
        <w:t>(a)</w:t>
      </w:r>
      <w:r w:rsidRPr="00043487">
        <w:tab/>
        <w:t>do anything mentioned in section 360 (3) (Assessing risk of significant harm); or</w:t>
      </w:r>
    </w:p>
    <w:p w14:paraId="582D46D1" w14:textId="604636FF" w:rsidR="00E8436E" w:rsidRPr="00043487" w:rsidRDefault="00935B49" w:rsidP="00935B49">
      <w:pPr>
        <w:pStyle w:val="AH5Sec"/>
        <w:shd w:val="pct25" w:color="auto" w:fill="auto"/>
      </w:pPr>
      <w:bookmarkStart w:id="45" w:name="_Toc143768189"/>
      <w:r w:rsidRPr="00935B49">
        <w:rPr>
          <w:rStyle w:val="CharSectNo"/>
        </w:rPr>
        <w:lastRenderedPageBreak/>
        <w:t>44</w:t>
      </w:r>
      <w:r w:rsidRPr="00043487">
        <w:tab/>
      </w:r>
      <w:r w:rsidR="00E8436E" w:rsidRPr="00043487">
        <w:t>Public advocate</w:t>
      </w:r>
      <w:r w:rsidR="00270135" w:rsidRPr="00043487">
        <w:t xml:space="preserve"> etc</w:t>
      </w:r>
      <w:r w:rsidR="00E8436E" w:rsidRPr="00043487">
        <w:t xml:space="preserve"> to be told about action following appraisals</w:t>
      </w:r>
      <w:r w:rsidR="00E8436E" w:rsidRPr="00043487">
        <w:br/>
        <w:t>Section 507 (1) (a)</w:t>
      </w:r>
      <w:r w:rsidR="00B571A1" w:rsidRPr="00043487">
        <w:t xml:space="preserve"> and (b)</w:t>
      </w:r>
      <w:bookmarkEnd w:id="45"/>
    </w:p>
    <w:p w14:paraId="659EB92D" w14:textId="5D868F5C" w:rsidR="00E8436E" w:rsidRPr="00043487" w:rsidRDefault="00E8436E" w:rsidP="00E8436E">
      <w:pPr>
        <w:pStyle w:val="direction"/>
      </w:pPr>
      <w:r w:rsidRPr="00043487">
        <w:t>substitute</w:t>
      </w:r>
    </w:p>
    <w:p w14:paraId="0394367E" w14:textId="23C2A5B8" w:rsidR="00E8436E" w:rsidRPr="00043487" w:rsidRDefault="00E8436E" w:rsidP="00E8436E">
      <w:pPr>
        <w:pStyle w:val="Ipara"/>
      </w:pPr>
      <w:r w:rsidRPr="00043487">
        <w:tab/>
        <w:t>(a)</w:t>
      </w:r>
      <w:r w:rsidRPr="00043487">
        <w:tab/>
        <w:t>the director-general receives a voluntary report or a mandatory report</w:t>
      </w:r>
      <w:r w:rsidR="005F6B7D" w:rsidRPr="00043487">
        <w:t xml:space="preserve"> about a child or young person</w:t>
      </w:r>
      <w:r w:rsidRPr="00043487">
        <w:t>; and</w:t>
      </w:r>
    </w:p>
    <w:p w14:paraId="68F2CEA1" w14:textId="5E6B8A68" w:rsidR="0014226A" w:rsidRPr="00043487" w:rsidRDefault="005F6B7D" w:rsidP="0070404B">
      <w:pPr>
        <w:pStyle w:val="Ipara"/>
      </w:pPr>
      <w:r w:rsidRPr="00043487">
        <w:tab/>
        <w:t>(b)</w:t>
      </w:r>
      <w:r w:rsidRPr="00043487">
        <w:tab/>
        <w:t>because of the report, the director-general believes the child or young person is at risk of significant harm; and</w:t>
      </w:r>
    </w:p>
    <w:p w14:paraId="5EA99477" w14:textId="59670561" w:rsidR="00917867" w:rsidRPr="00043487" w:rsidRDefault="00935B49" w:rsidP="00935B49">
      <w:pPr>
        <w:pStyle w:val="AH5Sec"/>
        <w:shd w:val="pct25" w:color="auto" w:fill="auto"/>
      </w:pPr>
      <w:bookmarkStart w:id="46" w:name="_Toc143768190"/>
      <w:r w:rsidRPr="00935B49">
        <w:rPr>
          <w:rStyle w:val="CharSectNo"/>
        </w:rPr>
        <w:t>45</w:t>
      </w:r>
      <w:r w:rsidRPr="00043487">
        <w:tab/>
      </w:r>
      <w:r w:rsidR="00917867" w:rsidRPr="00043487">
        <w:t>Section</w:t>
      </w:r>
      <w:r w:rsidR="00C007F8" w:rsidRPr="00043487">
        <w:t>s</w:t>
      </w:r>
      <w:r w:rsidR="00917867" w:rsidRPr="00043487">
        <w:t xml:space="preserve"> 644 (b)</w:t>
      </w:r>
      <w:r w:rsidR="00C007F8" w:rsidRPr="00043487">
        <w:t xml:space="preserve"> and 651 (1) (b)</w:t>
      </w:r>
      <w:bookmarkEnd w:id="46"/>
    </w:p>
    <w:p w14:paraId="5F4991D1" w14:textId="77777777" w:rsidR="00917867" w:rsidRPr="00043487" w:rsidRDefault="00917867" w:rsidP="00917867">
      <w:pPr>
        <w:pStyle w:val="direction"/>
      </w:pPr>
      <w:r w:rsidRPr="00043487">
        <w:t>omit</w:t>
      </w:r>
    </w:p>
    <w:p w14:paraId="246BD6F8" w14:textId="6BB12731" w:rsidR="00917867" w:rsidRPr="00043487" w:rsidRDefault="00917867" w:rsidP="00917867">
      <w:pPr>
        <w:pStyle w:val="Amainreturn"/>
      </w:pPr>
      <w:r w:rsidRPr="00043487">
        <w:t>section 10 (Aboriginal and Torres Strait Islander children and young people principle)</w:t>
      </w:r>
    </w:p>
    <w:p w14:paraId="5822ABFA" w14:textId="77777777" w:rsidR="00917867" w:rsidRPr="00043487" w:rsidRDefault="00917867" w:rsidP="00917867">
      <w:pPr>
        <w:pStyle w:val="direction"/>
      </w:pPr>
      <w:r w:rsidRPr="00043487">
        <w:t>substitute</w:t>
      </w:r>
    </w:p>
    <w:p w14:paraId="10AC61A1" w14:textId="30A45453" w:rsidR="004A5293" w:rsidRPr="00043487" w:rsidRDefault="00917867" w:rsidP="004A5293">
      <w:pPr>
        <w:pStyle w:val="Amainreturn"/>
      </w:pPr>
      <w:r w:rsidRPr="00043487">
        <w:t>section 10 (Aboriginal and Torres Strait Islander children and young people—placement principle</w:t>
      </w:r>
      <w:r w:rsidR="00240005" w:rsidRPr="00043487">
        <w:t>s</w:t>
      </w:r>
      <w:r w:rsidRPr="00043487">
        <w:t>)</w:t>
      </w:r>
    </w:p>
    <w:p w14:paraId="15B72AE3" w14:textId="5A6B173A" w:rsidR="00597F9E" w:rsidRPr="00043487" w:rsidRDefault="00935B49" w:rsidP="00935B49">
      <w:pPr>
        <w:pStyle w:val="AH5Sec"/>
        <w:shd w:val="pct25" w:color="auto" w:fill="auto"/>
      </w:pPr>
      <w:bookmarkStart w:id="47" w:name="_Toc143768191"/>
      <w:r w:rsidRPr="00935B49">
        <w:rPr>
          <w:rStyle w:val="CharSectNo"/>
        </w:rPr>
        <w:t>46</w:t>
      </w:r>
      <w:r w:rsidRPr="00043487">
        <w:tab/>
      </w:r>
      <w:r w:rsidR="00597F9E" w:rsidRPr="00043487">
        <w:t>Functions of committee</w:t>
      </w:r>
      <w:r w:rsidR="00597F9E" w:rsidRPr="00043487">
        <w:br/>
        <w:t>Section 727B (1)</w:t>
      </w:r>
      <w:bookmarkEnd w:id="47"/>
    </w:p>
    <w:p w14:paraId="2EF51152" w14:textId="77777777" w:rsidR="00597F9E" w:rsidRPr="00043487" w:rsidRDefault="00597F9E" w:rsidP="00597F9E">
      <w:pPr>
        <w:pStyle w:val="direction"/>
      </w:pPr>
      <w:r w:rsidRPr="00043487">
        <w:t>substitute</w:t>
      </w:r>
    </w:p>
    <w:p w14:paraId="0AA63BE0" w14:textId="77777777" w:rsidR="00597F9E" w:rsidRPr="00043487" w:rsidRDefault="00597F9E" w:rsidP="00597F9E">
      <w:pPr>
        <w:pStyle w:val="IMain"/>
      </w:pPr>
      <w:r w:rsidRPr="00043487">
        <w:tab/>
        <w:t>(1)</w:t>
      </w:r>
      <w:r w:rsidRPr="00043487">
        <w:tab/>
        <w:t>The CYP death review committee has the following functions:</w:t>
      </w:r>
    </w:p>
    <w:p w14:paraId="2653C5FC" w14:textId="77777777" w:rsidR="00597F9E" w:rsidRPr="00043487" w:rsidRDefault="00597F9E" w:rsidP="00597F9E">
      <w:pPr>
        <w:pStyle w:val="Ipara"/>
      </w:pPr>
      <w:r w:rsidRPr="00043487">
        <w:tab/>
        <w:t>(a)</w:t>
      </w:r>
      <w:r w:rsidRPr="00043487">
        <w:tab/>
        <w:t>to keep a register of deaths of children and young people under part 19A.3;</w:t>
      </w:r>
    </w:p>
    <w:p w14:paraId="76DF2491" w14:textId="77777777" w:rsidR="00597F9E" w:rsidRPr="00043487" w:rsidRDefault="00597F9E" w:rsidP="00597F9E">
      <w:pPr>
        <w:pStyle w:val="Ipara"/>
      </w:pPr>
      <w:r w:rsidRPr="00043487">
        <w:tab/>
        <w:t>(b)</w:t>
      </w:r>
      <w:r w:rsidRPr="00043487">
        <w:tab/>
        <w:t>to report to the Minister in relation to deaths of children and young people under part 19A.4;</w:t>
      </w:r>
    </w:p>
    <w:p w14:paraId="698ACE93" w14:textId="77777777" w:rsidR="00597F9E" w:rsidRPr="00043487" w:rsidRDefault="00597F9E" w:rsidP="00597F9E">
      <w:pPr>
        <w:pStyle w:val="Ipara"/>
      </w:pPr>
      <w:r w:rsidRPr="00043487">
        <w:tab/>
        <w:t>(c)</w:t>
      </w:r>
      <w:r w:rsidRPr="00043487">
        <w:tab/>
        <w:t>to identify patterns and trends in relation to deaths or serious injuries of children, young people and young adults;</w:t>
      </w:r>
    </w:p>
    <w:p w14:paraId="0D23E001" w14:textId="4DD9C730" w:rsidR="00597F9E" w:rsidRPr="00043487" w:rsidRDefault="00597F9E" w:rsidP="00597F9E">
      <w:pPr>
        <w:pStyle w:val="Ipara"/>
      </w:pPr>
      <w:r w:rsidRPr="00043487">
        <w:tab/>
        <w:t>(d)</w:t>
      </w:r>
      <w:r w:rsidRPr="00043487">
        <w:tab/>
        <w:t>to identify areas requiring further research, by the committee or another entity, that arise from the identified patterns and trends;</w:t>
      </w:r>
    </w:p>
    <w:p w14:paraId="345550D8" w14:textId="77777777" w:rsidR="00597F9E" w:rsidRPr="00043487" w:rsidRDefault="00597F9E" w:rsidP="00597F9E">
      <w:pPr>
        <w:pStyle w:val="Ipara"/>
      </w:pPr>
      <w:r w:rsidRPr="00043487">
        <w:lastRenderedPageBreak/>
        <w:tab/>
        <w:t>(e)</w:t>
      </w:r>
      <w:r w:rsidRPr="00043487">
        <w:tab/>
        <w:t>to undertake research that aims to help prevent or reduce the likelihood of deaths or serious injuries of children, young people and young adults;</w:t>
      </w:r>
    </w:p>
    <w:p w14:paraId="480B3713" w14:textId="4C359709" w:rsidR="00597F9E" w:rsidRPr="00043487" w:rsidRDefault="00597F9E" w:rsidP="00597F9E">
      <w:pPr>
        <w:pStyle w:val="Ipara"/>
      </w:pPr>
      <w:r w:rsidRPr="00043487">
        <w:tab/>
        <w:t>(f)</w:t>
      </w:r>
      <w:r w:rsidRPr="00043487">
        <w:tab/>
        <w:t>to make recommendations about legislation, policies, practices and services for implementation by the Territory and non</w:t>
      </w:r>
      <w:r w:rsidR="00C007F8" w:rsidRPr="00043487">
        <w:noBreakHyphen/>
      </w:r>
      <w:r w:rsidRPr="00043487">
        <w:t>government bodies to help prevent or reduce the likelihood of deaths or serious injuries of children, young people and young adults;</w:t>
      </w:r>
    </w:p>
    <w:p w14:paraId="714CAE1D" w14:textId="77777777" w:rsidR="00597F9E" w:rsidRPr="00043487" w:rsidRDefault="00597F9E" w:rsidP="00597F9E">
      <w:pPr>
        <w:pStyle w:val="Ipara"/>
      </w:pPr>
      <w:r w:rsidRPr="00043487">
        <w:tab/>
        <w:t>(g)</w:t>
      </w:r>
      <w:r w:rsidRPr="00043487">
        <w:tab/>
        <w:t>to monitor the implementation of the committee’s recommendations;</w:t>
      </w:r>
    </w:p>
    <w:p w14:paraId="25C0830D" w14:textId="77777777" w:rsidR="00597F9E" w:rsidRPr="00043487" w:rsidRDefault="00597F9E" w:rsidP="00597F9E">
      <w:pPr>
        <w:pStyle w:val="Ipara"/>
      </w:pPr>
      <w:r w:rsidRPr="00043487">
        <w:tab/>
        <w:t>(h)</w:t>
      </w:r>
      <w:r w:rsidRPr="00043487">
        <w:tab/>
        <w:t>any other function given to the committee under this chapter.</w:t>
      </w:r>
    </w:p>
    <w:p w14:paraId="5B8CB383" w14:textId="36DD1493" w:rsidR="00597F9E" w:rsidRPr="00043487" w:rsidRDefault="00935B49" w:rsidP="00935B49">
      <w:pPr>
        <w:pStyle w:val="AH5Sec"/>
        <w:shd w:val="pct25" w:color="auto" w:fill="auto"/>
      </w:pPr>
      <w:bookmarkStart w:id="48" w:name="_Toc143768192"/>
      <w:r w:rsidRPr="00935B49">
        <w:rPr>
          <w:rStyle w:val="CharSectNo"/>
        </w:rPr>
        <w:t>47</w:t>
      </w:r>
      <w:r w:rsidRPr="00043487">
        <w:tab/>
      </w:r>
      <w:r w:rsidR="00597F9E" w:rsidRPr="00043487">
        <w:t>New section 727B (3)</w:t>
      </w:r>
      <w:bookmarkEnd w:id="48"/>
    </w:p>
    <w:p w14:paraId="3FCF960F" w14:textId="77777777" w:rsidR="00597F9E" w:rsidRPr="00043487" w:rsidRDefault="00597F9E" w:rsidP="00597F9E">
      <w:pPr>
        <w:pStyle w:val="direction"/>
      </w:pPr>
      <w:r w:rsidRPr="00043487">
        <w:t>insert</w:t>
      </w:r>
    </w:p>
    <w:p w14:paraId="19BCA5C1" w14:textId="77777777" w:rsidR="00597F9E" w:rsidRPr="00043487" w:rsidRDefault="00597F9E" w:rsidP="00597F9E">
      <w:pPr>
        <w:pStyle w:val="IMain"/>
      </w:pPr>
      <w:r w:rsidRPr="00043487">
        <w:tab/>
        <w:t>(3)</w:t>
      </w:r>
      <w:r w:rsidRPr="00043487">
        <w:tab/>
        <w:t>In this section:</w:t>
      </w:r>
    </w:p>
    <w:p w14:paraId="752F8A98" w14:textId="77777777" w:rsidR="00597F9E" w:rsidRPr="00043487" w:rsidRDefault="00597F9E" w:rsidP="00935B49">
      <w:pPr>
        <w:pStyle w:val="aDef"/>
      </w:pPr>
      <w:r w:rsidRPr="005F6DF0">
        <w:rPr>
          <w:rStyle w:val="charBoldItals"/>
        </w:rPr>
        <w:t>young adult</w:t>
      </w:r>
      <w:r w:rsidRPr="00043487">
        <w:t xml:space="preserve"> means an adult who is younger than 25 years old.</w:t>
      </w:r>
    </w:p>
    <w:p w14:paraId="4CD96CB1" w14:textId="3D71191C" w:rsidR="00597F9E" w:rsidRPr="00043487" w:rsidRDefault="00935B49" w:rsidP="00935B49">
      <w:pPr>
        <w:pStyle w:val="AH5Sec"/>
        <w:shd w:val="pct25" w:color="auto" w:fill="auto"/>
      </w:pPr>
      <w:bookmarkStart w:id="49" w:name="_Toc143768193"/>
      <w:r w:rsidRPr="00935B49">
        <w:rPr>
          <w:rStyle w:val="CharSectNo"/>
        </w:rPr>
        <w:t>48</w:t>
      </w:r>
      <w:r w:rsidRPr="00043487">
        <w:tab/>
      </w:r>
      <w:r w:rsidR="00597F9E" w:rsidRPr="00043487">
        <w:t>Appointment of committee members</w:t>
      </w:r>
      <w:r w:rsidR="00597F9E" w:rsidRPr="00043487">
        <w:br/>
        <w:t>New section 727D (2) (a) (xiii)</w:t>
      </w:r>
      <w:bookmarkEnd w:id="49"/>
    </w:p>
    <w:p w14:paraId="4C2B9060" w14:textId="77777777" w:rsidR="00597F9E" w:rsidRPr="00043487" w:rsidRDefault="00597F9E" w:rsidP="00597F9E">
      <w:pPr>
        <w:pStyle w:val="direction"/>
      </w:pPr>
      <w:r w:rsidRPr="00043487">
        <w:t>insert</w:t>
      </w:r>
    </w:p>
    <w:p w14:paraId="3E4E970E" w14:textId="77777777" w:rsidR="00597F9E" w:rsidRPr="00043487" w:rsidRDefault="00597F9E" w:rsidP="00597F9E">
      <w:pPr>
        <w:pStyle w:val="Isubpara"/>
      </w:pPr>
      <w:r w:rsidRPr="00043487">
        <w:tab/>
        <w:t>(xiii)</w:t>
      </w:r>
      <w:r w:rsidRPr="00043487">
        <w:tab/>
        <w:t>coronial law and practice; or</w:t>
      </w:r>
    </w:p>
    <w:p w14:paraId="7B783395" w14:textId="1ADD78D4" w:rsidR="00652219" w:rsidRPr="00043487" w:rsidRDefault="00935B49" w:rsidP="00935B49">
      <w:pPr>
        <w:pStyle w:val="AH5Sec"/>
        <w:shd w:val="pct25" w:color="auto" w:fill="auto"/>
      </w:pPr>
      <w:bookmarkStart w:id="50" w:name="_Toc143768194"/>
      <w:r w:rsidRPr="00935B49">
        <w:rPr>
          <w:rStyle w:val="CharSectNo"/>
        </w:rPr>
        <w:t>49</w:t>
      </w:r>
      <w:r w:rsidRPr="00043487">
        <w:tab/>
      </w:r>
      <w:r w:rsidR="00652219" w:rsidRPr="00043487">
        <w:t>New section 727D (2) (d)</w:t>
      </w:r>
      <w:bookmarkEnd w:id="50"/>
    </w:p>
    <w:p w14:paraId="4D5FC574" w14:textId="77777777" w:rsidR="00652219" w:rsidRPr="00043487" w:rsidRDefault="00652219" w:rsidP="00652219">
      <w:pPr>
        <w:pStyle w:val="direction"/>
      </w:pPr>
      <w:r w:rsidRPr="00043487">
        <w:t>insert</w:t>
      </w:r>
    </w:p>
    <w:p w14:paraId="5E97E3ED" w14:textId="74C7491C" w:rsidR="001131C8" w:rsidRPr="00043487" w:rsidRDefault="001131C8" w:rsidP="001131C8">
      <w:pPr>
        <w:pStyle w:val="Ipara"/>
      </w:pPr>
      <w:r w:rsidRPr="00043487">
        <w:tab/>
        <w:t>(d)</w:t>
      </w:r>
      <w:r w:rsidRPr="00043487">
        <w:tab/>
        <w:t xml:space="preserve">is a public servant working in the administrative unit responsible for the </w:t>
      </w:r>
      <w:hyperlink r:id="rId22" w:tooltip="A2004-17" w:history="1">
        <w:r w:rsidR="005F6DF0" w:rsidRPr="005F6DF0">
          <w:rPr>
            <w:rStyle w:val="charCitHyperlinkItal"/>
          </w:rPr>
          <w:t>Education Act 2004</w:t>
        </w:r>
      </w:hyperlink>
      <w:r w:rsidRPr="00043487">
        <w:t>.</w:t>
      </w:r>
    </w:p>
    <w:p w14:paraId="6805C84E" w14:textId="20168448" w:rsidR="00597F9E" w:rsidRPr="00043487" w:rsidRDefault="00935B49" w:rsidP="00935B49">
      <w:pPr>
        <w:pStyle w:val="AH5Sec"/>
        <w:shd w:val="pct25" w:color="auto" w:fill="auto"/>
      </w:pPr>
      <w:bookmarkStart w:id="51" w:name="_Toc143768195"/>
      <w:r w:rsidRPr="00935B49">
        <w:rPr>
          <w:rStyle w:val="CharSectNo"/>
        </w:rPr>
        <w:lastRenderedPageBreak/>
        <w:t>50</w:t>
      </w:r>
      <w:r w:rsidRPr="00043487">
        <w:tab/>
      </w:r>
      <w:r w:rsidR="00597F9E" w:rsidRPr="00043487">
        <w:t>Appointment of advisers</w:t>
      </w:r>
      <w:r w:rsidR="00597F9E" w:rsidRPr="00043487">
        <w:br/>
        <w:t>Section 727G</w:t>
      </w:r>
      <w:bookmarkEnd w:id="51"/>
    </w:p>
    <w:p w14:paraId="40E23878" w14:textId="77777777" w:rsidR="00597F9E" w:rsidRPr="00043487" w:rsidRDefault="00597F9E" w:rsidP="00597F9E">
      <w:pPr>
        <w:pStyle w:val="direction"/>
      </w:pPr>
      <w:r w:rsidRPr="00043487">
        <w:t>omit</w:t>
      </w:r>
    </w:p>
    <w:p w14:paraId="419D2F28" w14:textId="6F68BC8E" w:rsidR="00597F9E" w:rsidRPr="00043487" w:rsidRDefault="00935B49" w:rsidP="00935B49">
      <w:pPr>
        <w:pStyle w:val="AH5Sec"/>
        <w:shd w:val="pct25" w:color="auto" w:fill="auto"/>
      </w:pPr>
      <w:bookmarkStart w:id="52" w:name="_Toc143768196"/>
      <w:r w:rsidRPr="00935B49">
        <w:rPr>
          <w:rStyle w:val="CharSectNo"/>
        </w:rPr>
        <w:t>51</w:t>
      </w:r>
      <w:r w:rsidRPr="00043487">
        <w:tab/>
      </w:r>
      <w:r w:rsidR="00597F9E" w:rsidRPr="00043487">
        <w:t>New section 727IA</w:t>
      </w:r>
      <w:bookmarkEnd w:id="52"/>
    </w:p>
    <w:p w14:paraId="4626EA06" w14:textId="77777777" w:rsidR="00597F9E" w:rsidRPr="00043487" w:rsidRDefault="00597F9E" w:rsidP="00597F9E">
      <w:pPr>
        <w:pStyle w:val="direction"/>
      </w:pPr>
      <w:r w:rsidRPr="00043487">
        <w:t>in part 19A.1, insert</w:t>
      </w:r>
    </w:p>
    <w:p w14:paraId="5DECAF83" w14:textId="77777777" w:rsidR="00597F9E" w:rsidRPr="00043487" w:rsidRDefault="00597F9E" w:rsidP="00597F9E">
      <w:pPr>
        <w:pStyle w:val="IH5Sec"/>
      </w:pPr>
      <w:r w:rsidRPr="00043487">
        <w:t>727IA</w:t>
      </w:r>
      <w:r w:rsidRPr="00043487">
        <w:tab/>
        <w:t>Appointment of advisers</w:t>
      </w:r>
    </w:p>
    <w:p w14:paraId="5C160B6E" w14:textId="77777777" w:rsidR="00597F9E" w:rsidRPr="00043487" w:rsidRDefault="00597F9E" w:rsidP="00935B49">
      <w:pPr>
        <w:pStyle w:val="IMain"/>
        <w:keepNext/>
      </w:pPr>
      <w:r w:rsidRPr="00043487">
        <w:tab/>
        <w:t>(1)</w:t>
      </w:r>
      <w:r w:rsidRPr="00043487">
        <w:tab/>
        <w:t>The chair of the CYP death review committee may appoint a person as an adviser to assist the committee in the exercise of its functions.</w:t>
      </w:r>
    </w:p>
    <w:p w14:paraId="54C168CE" w14:textId="4734C369" w:rsidR="00597F9E" w:rsidRPr="00043487" w:rsidRDefault="00597F9E" w:rsidP="00597F9E">
      <w:pPr>
        <w:pStyle w:val="aNote"/>
      </w:pPr>
      <w:r w:rsidRPr="005F6DF0">
        <w:rPr>
          <w:rStyle w:val="charItals"/>
        </w:rPr>
        <w:t>Note</w:t>
      </w:r>
      <w:r w:rsidRPr="00043487">
        <w:tab/>
        <w:t xml:space="preserve">For laws about appointments, see the </w:t>
      </w:r>
      <w:hyperlink r:id="rId23" w:tooltip="A2001-14" w:history="1">
        <w:r w:rsidR="005F6DF0" w:rsidRPr="005F6DF0">
          <w:rPr>
            <w:rStyle w:val="charCitHyperlinkAbbrev"/>
          </w:rPr>
          <w:t>Legislation Act</w:t>
        </w:r>
      </w:hyperlink>
      <w:r w:rsidRPr="00043487">
        <w:t>, pt 19.3.</w:t>
      </w:r>
    </w:p>
    <w:p w14:paraId="1ADE8B9E" w14:textId="77777777" w:rsidR="00597F9E" w:rsidRPr="00043487" w:rsidRDefault="00597F9E" w:rsidP="00597F9E">
      <w:pPr>
        <w:pStyle w:val="IMain"/>
      </w:pPr>
      <w:r w:rsidRPr="00043487">
        <w:tab/>
        <w:t>(2)</w:t>
      </w:r>
      <w:r w:rsidRPr="00043487">
        <w:tab/>
        <w:t>An appointment may be subject to conditions stated in the appointment.</w:t>
      </w:r>
    </w:p>
    <w:p w14:paraId="1546EBE7" w14:textId="0452969D" w:rsidR="00DB7EE7" w:rsidRPr="00043487" w:rsidRDefault="00935B49" w:rsidP="00935B49">
      <w:pPr>
        <w:pStyle w:val="AH5Sec"/>
        <w:shd w:val="pct25" w:color="auto" w:fill="auto"/>
      </w:pPr>
      <w:bookmarkStart w:id="53" w:name="_Toc143768197"/>
      <w:r w:rsidRPr="00935B49">
        <w:rPr>
          <w:rStyle w:val="CharSectNo"/>
        </w:rPr>
        <w:t>52</w:t>
      </w:r>
      <w:r w:rsidRPr="00043487">
        <w:tab/>
      </w:r>
      <w:r w:rsidR="00DB7EE7" w:rsidRPr="00043487">
        <w:t>Children and young people death</w:t>
      </w:r>
      <w:r w:rsidR="00C007F8" w:rsidRPr="00043487">
        <w:t>s</w:t>
      </w:r>
      <w:r w:rsidR="00DB7EE7" w:rsidRPr="00043487">
        <w:t xml:space="preserve"> register</w:t>
      </w:r>
      <w:r w:rsidR="00DB7EE7" w:rsidRPr="00043487">
        <w:br/>
        <w:t>Section 727N (2) (d)</w:t>
      </w:r>
      <w:bookmarkEnd w:id="53"/>
    </w:p>
    <w:p w14:paraId="5CD4A9F3" w14:textId="77777777" w:rsidR="00DB7EE7" w:rsidRPr="00043487" w:rsidRDefault="00DB7EE7" w:rsidP="00DB7EE7">
      <w:pPr>
        <w:pStyle w:val="direction"/>
      </w:pPr>
      <w:r w:rsidRPr="00043487">
        <w:t>substitute</w:t>
      </w:r>
    </w:p>
    <w:p w14:paraId="6588BDDA" w14:textId="7B6F427E" w:rsidR="00DB7EE7" w:rsidRPr="00043487" w:rsidRDefault="00DB7EE7" w:rsidP="00DB7EE7">
      <w:pPr>
        <w:pStyle w:val="Ipara"/>
      </w:pPr>
      <w:r w:rsidRPr="00043487">
        <w:tab/>
        <w:t>(d)</w:t>
      </w:r>
      <w:r w:rsidRPr="00043487">
        <w:tab/>
        <w:t>whether within 3 years before their death, the child or young person, or a sibling of the child or young person, was the subject of a voluntary report or a mandatory report;</w:t>
      </w:r>
    </w:p>
    <w:p w14:paraId="79C2B1BD" w14:textId="1F8D21B3" w:rsidR="00597F9E" w:rsidRPr="00043487" w:rsidRDefault="00935B49" w:rsidP="003B72F5">
      <w:pPr>
        <w:pStyle w:val="AH5Sec"/>
        <w:keepNext w:val="0"/>
        <w:shd w:val="pct25" w:color="auto" w:fill="auto"/>
      </w:pPr>
      <w:bookmarkStart w:id="54" w:name="_Toc143768198"/>
      <w:r w:rsidRPr="00935B49">
        <w:rPr>
          <w:rStyle w:val="CharSectNo"/>
        </w:rPr>
        <w:t>53</w:t>
      </w:r>
      <w:r w:rsidRPr="00043487">
        <w:tab/>
      </w:r>
      <w:r w:rsidR="00597F9E" w:rsidRPr="00043487">
        <w:t>Section 727N (4)</w:t>
      </w:r>
      <w:bookmarkEnd w:id="54"/>
    </w:p>
    <w:p w14:paraId="3D29A495" w14:textId="77777777" w:rsidR="00597F9E" w:rsidRPr="00043487" w:rsidRDefault="00597F9E" w:rsidP="003B72F5">
      <w:pPr>
        <w:pStyle w:val="direction"/>
        <w:keepNext w:val="0"/>
      </w:pPr>
      <w:r w:rsidRPr="00043487">
        <w:t>omit</w:t>
      </w:r>
    </w:p>
    <w:p w14:paraId="50C6093F" w14:textId="34EA6763" w:rsidR="00597F9E" w:rsidRPr="00043487" w:rsidRDefault="00935B49" w:rsidP="003B72F5">
      <w:pPr>
        <w:pStyle w:val="AH5Sec"/>
        <w:keepNext w:val="0"/>
        <w:shd w:val="pct25" w:color="auto" w:fill="auto"/>
      </w:pPr>
      <w:bookmarkStart w:id="55" w:name="_Toc143768199"/>
      <w:r w:rsidRPr="00935B49">
        <w:rPr>
          <w:rStyle w:val="CharSectNo"/>
        </w:rPr>
        <w:t>54</w:t>
      </w:r>
      <w:r w:rsidRPr="00043487">
        <w:tab/>
      </w:r>
      <w:r w:rsidR="00597F9E" w:rsidRPr="00043487">
        <w:t>Obtaining information from certain entities</w:t>
      </w:r>
      <w:r w:rsidR="00597F9E" w:rsidRPr="00043487">
        <w:br/>
        <w:t>Section 727O (4)</w:t>
      </w:r>
      <w:bookmarkEnd w:id="55"/>
    </w:p>
    <w:p w14:paraId="585D9379" w14:textId="77777777" w:rsidR="00597F9E" w:rsidRPr="00043487" w:rsidRDefault="00597F9E" w:rsidP="003B72F5">
      <w:pPr>
        <w:pStyle w:val="direction"/>
        <w:keepNext w:val="0"/>
      </w:pPr>
      <w:r w:rsidRPr="00043487">
        <w:t>omit</w:t>
      </w:r>
    </w:p>
    <w:p w14:paraId="57618989" w14:textId="6C347E9E" w:rsidR="00597F9E" w:rsidRPr="00043487" w:rsidRDefault="00935B49" w:rsidP="00935B49">
      <w:pPr>
        <w:pStyle w:val="AH5Sec"/>
        <w:shd w:val="pct25" w:color="auto" w:fill="auto"/>
      </w:pPr>
      <w:bookmarkStart w:id="56" w:name="_Toc143768200"/>
      <w:r w:rsidRPr="00935B49">
        <w:rPr>
          <w:rStyle w:val="CharSectNo"/>
        </w:rPr>
        <w:lastRenderedPageBreak/>
        <w:t>55</w:t>
      </w:r>
      <w:r w:rsidRPr="00043487">
        <w:tab/>
      </w:r>
      <w:r w:rsidR="00597F9E" w:rsidRPr="00043487">
        <w:t>Children and young people death</w:t>
      </w:r>
      <w:r w:rsidR="00C007F8" w:rsidRPr="00043487">
        <w:t>s</w:t>
      </w:r>
      <w:r w:rsidR="00597F9E" w:rsidRPr="00043487">
        <w:t xml:space="preserve"> register—who may have access?</w:t>
      </w:r>
      <w:r w:rsidR="00597F9E" w:rsidRPr="00043487">
        <w:br/>
        <w:t>Section 727R (</w:t>
      </w:r>
      <w:r w:rsidR="000F7E15" w:rsidRPr="00043487">
        <w:t>1</w:t>
      </w:r>
      <w:r w:rsidR="00597F9E" w:rsidRPr="00043487">
        <w:t>) (c)</w:t>
      </w:r>
      <w:bookmarkEnd w:id="56"/>
    </w:p>
    <w:p w14:paraId="53E63AB0" w14:textId="77777777" w:rsidR="00597F9E" w:rsidRPr="00043487" w:rsidRDefault="00597F9E" w:rsidP="00597F9E">
      <w:pPr>
        <w:pStyle w:val="direction"/>
      </w:pPr>
      <w:r w:rsidRPr="00043487">
        <w:t>omit</w:t>
      </w:r>
    </w:p>
    <w:p w14:paraId="42665DAF" w14:textId="77777777" w:rsidR="00597F9E" w:rsidRPr="00043487" w:rsidRDefault="00597F9E" w:rsidP="00597F9E">
      <w:pPr>
        <w:pStyle w:val="Amainreturn"/>
      </w:pPr>
      <w:r w:rsidRPr="00043487">
        <w:t>section 727G</w:t>
      </w:r>
    </w:p>
    <w:p w14:paraId="6C24E40E" w14:textId="77777777" w:rsidR="00597F9E" w:rsidRPr="00043487" w:rsidRDefault="00597F9E" w:rsidP="00597F9E">
      <w:pPr>
        <w:pStyle w:val="direction"/>
      </w:pPr>
      <w:r w:rsidRPr="00043487">
        <w:t>substitute</w:t>
      </w:r>
    </w:p>
    <w:p w14:paraId="5E4DD2FD" w14:textId="77777777" w:rsidR="00597F9E" w:rsidRPr="00043487" w:rsidRDefault="00597F9E" w:rsidP="00597F9E">
      <w:pPr>
        <w:pStyle w:val="Amainreturn"/>
      </w:pPr>
      <w:r w:rsidRPr="00043487">
        <w:t>section 727IA</w:t>
      </w:r>
    </w:p>
    <w:p w14:paraId="6AA40EF2" w14:textId="25208900" w:rsidR="00597F9E" w:rsidRPr="00043487" w:rsidRDefault="00935B49" w:rsidP="00935B49">
      <w:pPr>
        <w:pStyle w:val="AH5Sec"/>
        <w:shd w:val="pct25" w:color="auto" w:fill="auto"/>
      </w:pPr>
      <w:bookmarkStart w:id="57" w:name="_Toc143768201"/>
      <w:r w:rsidRPr="00935B49">
        <w:rPr>
          <w:rStyle w:val="CharSectNo"/>
        </w:rPr>
        <w:t>56</w:t>
      </w:r>
      <w:r w:rsidRPr="00043487">
        <w:tab/>
      </w:r>
      <w:r w:rsidR="00597F9E" w:rsidRPr="00043487">
        <w:t>Part 19A.4 heading</w:t>
      </w:r>
      <w:bookmarkEnd w:id="57"/>
    </w:p>
    <w:p w14:paraId="32DE4E5B" w14:textId="77777777" w:rsidR="00597F9E" w:rsidRPr="00043487" w:rsidRDefault="00597F9E" w:rsidP="00597F9E">
      <w:pPr>
        <w:pStyle w:val="direction"/>
      </w:pPr>
      <w:r w:rsidRPr="00043487">
        <w:t>substitute</w:t>
      </w:r>
    </w:p>
    <w:p w14:paraId="1570B6E1" w14:textId="77777777" w:rsidR="00597F9E" w:rsidRPr="00043487" w:rsidRDefault="00597F9E" w:rsidP="00D77BA1">
      <w:pPr>
        <w:pStyle w:val="IH2Part"/>
        <w:keepNext w:val="0"/>
      </w:pPr>
      <w:r w:rsidRPr="00043487">
        <w:t>Part 19A.4</w:t>
      </w:r>
      <w:r w:rsidRPr="00043487">
        <w:tab/>
        <w:t>Reporting by committee</w:t>
      </w:r>
    </w:p>
    <w:p w14:paraId="20248399" w14:textId="497EEB95" w:rsidR="00597F9E" w:rsidRPr="00043487" w:rsidRDefault="00935B49" w:rsidP="00935B49">
      <w:pPr>
        <w:pStyle w:val="AH5Sec"/>
        <w:shd w:val="pct25" w:color="auto" w:fill="auto"/>
      </w:pPr>
      <w:bookmarkStart w:id="58" w:name="_Toc143768202"/>
      <w:r w:rsidRPr="00935B49">
        <w:rPr>
          <w:rStyle w:val="CharSectNo"/>
        </w:rPr>
        <w:t>57</w:t>
      </w:r>
      <w:r w:rsidRPr="00043487">
        <w:tab/>
      </w:r>
      <w:r w:rsidR="00597F9E" w:rsidRPr="00043487">
        <w:t>Section 727S heading</w:t>
      </w:r>
      <w:bookmarkEnd w:id="58"/>
    </w:p>
    <w:p w14:paraId="33D93E5A" w14:textId="77777777" w:rsidR="00597F9E" w:rsidRPr="00043487" w:rsidRDefault="00597F9E" w:rsidP="00597F9E">
      <w:pPr>
        <w:pStyle w:val="direction"/>
      </w:pPr>
      <w:r w:rsidRPr="00043487">
        <w:t>substitute</w:t>
      </w:r>
    </w:p>
    <w:p w14:paraId="3039DE42" w14:textId="77777777" w:rsidR="00597F9E" w:rsidRPr="00043487" w:rsidRDefault="00597F9E" w:rsidP="00D77BA1">
      <w:pPr>
        <w:pStyle w:val="IH5Sec"/>
        <w:keepNext w:val="0"/>
      </w:pPr>
      <w:r w:rsidRPr="00043487">
        <w:t>727S</w:t>
      </w:r>
      <w:r w:rsidRPr="00043487">
        <w:tab/>
        <w:t>Biennial reporting</w:t>
      </w:r>
    </w:p>
    <w:p w14:paraId="0A9E5CEE" w14:textId="4FA6B51D" w:rsidR="00597F9E" w:rsidRPr="00043487" w:rsidRDefault="00935B49" w:rsidP="00935B49">
      <w:pPr>
        <w:pStyle w:val="AH5Sec"/>
        <w:shd w:val="pct25" w:color="auto" w:fill="auto"/>
      </w:pPr>
      <w:bookmarkStart w:id="59" w:name="_Toc143768203"/>
      <w:r w:rsidRPr="00935B49">
        <w:rPr>
          <w:rStyle w:val="CharSectNo"/>
        </w:rPr>
        <w:t>58</w:t>
      </w:r>
      <w:r w:rsidRPr="00043487">
        <w:tab/>
      </w:r>
      <w:r w:rsidR="00597F9E" w:rsidRPr="00043487">
        <w:t>Section 727S (1)</w:t>
      </w:r>
      <w:bookmarkEnd w:id="59"/>
    </w:p>
    <w:p w14:paraId="785FC6F0" w14:textId="77777777" w:rsidR="00597F9E" w:rsidRPr="00043487" w:rsidRDefault="00597F9E" w:rsidP="00597F9E">
      <w:pPr>
        <w:pStyle w:val="direction"/>
      </w:pPr>
      <w:r w:rsidRPr="00043487">
        <w:t>omit</w:t>
      </w:r>
    </w:p>
    <w:p w14:paraId="0D5FD309" w14:textId="2FDA1230" w:rsidR="00597F9E" w:rsidRPr="00043487" w:rsidRDefault="00597F9E" w:rsidP="00597F9E">
      <w:pPr>
        <w:pStyle w:val="Amainreturn"/>
      </w:pPr>
      <w:r w:rsidRPr="00043487">
        <w:t>calendar year</w:t>
      </w:r>
    </w:p>
    <w:p w14:paraId="302FBED6" w14:textId="77777777" w:rsidR="00597F9E" w:rsidRPr="00043487" w:rsidRDefault="00597F9E" w:rsidP="00597F9E">
      <w:pPr>
        <w:pStyle w:val="direction"/>
      </w:pPr>
      <w:r w:rsidRPr="00043487">
        <w:t>substitute</w:t>
      </w:r>
    </w:p>
    <w:p w14:paraId="32B8E4EB" w14:textId="1451DFBD" w:rsidR="00597F9E" w:rsidRPr="00043487" w:rsidRDefault="00597F9E" w:rsidP="00597F9E">
      <w:pPr>
        <w:pStyle w:val="Amainreturn"/>
      </w:pPr>
      <w:r w:rsidRPr="00043487">
        <w:t xml:space="preserve">period of 2 calendar years (the </w:t>
      </w:r>
      <w:r w:rsidRPr="005F6DF0">
        <w:rPr>
          <w:rStyle w:val="charBoldItals"/>
        </w:rPr>
        <w:t>reporting period</w:t>
      </w:r>
      <w:r w:rsidRPr="00043487">
        <w:t>)</w:t>
      </w:r>
    </w:p>
    <w:p w14:paraId="7A32E8A7" w14:textId="43E1FCA9" w:rsidR="00597F9E" w:rsidRPr="00043487" w:rsidRDefault="00935B49" w:rsidP="003B72F5">
      <w:pPr>
        <w:pStyle w:val="AH5Sec"/>
        <w:shd w:val="pct25" w:color="auto" w:fill="auto"/>
      </w:pPr>
      <w:bookmarkStart w:id="60" w:name="_Toc143768204"/>
      <w:r w:rsidRPr="00935B49">
        <w:rPr>
          <w:rStyle w:val="CharSectNo"/>
        </w:rPr>
        <w:lastRenderedPageBreak/>
        <w:t>59</w:t>
      </w:r>
      <w:r w:rsidRPr="00043487">
        <w:tab/>
      </w:r>
      <w:r w:rsidR="00597F9E" w:rsidRPr="00043487">
        <w:t>Section 727S (1)</w:t>
      </w:r>
      <w:bookmarkEnd w:id="60"/>
    </w:p>
    <w:p w14:paraId="0E145458" w14:textId="77777777" w:rsidR="00597F9E" w:rsidRPr="00043487" w:rsidRDefault="00597F9E" w:rsidP="003B72F5">
      <w:pPr>
        <w:pStyle w:val="direction"/>
      </w:pPr>
      <w:r w:rsidRPr="00043487">
        <w:t>omit</w:t>
      </w:r>
    </w:p>
    <w:p w14:paraId="3CF4693E" w14:textId="2401247D" w:rsidR="00597F9E" w:rsidRPr="00043487" w:rsidRDefault="00597F9E" w:rsidP="003B72F5">
      <w:pPr>
        <w:pStyle w:val="Amainreturn"/>
        <w:keepNext/>
      </w:pPr>
      <w:r w:rsidRPr="00043487">
        <w:t>the year</w:t>
      </w:r>
    </w:p>
    <w:p w14:paraId="07764EFC" w14:textId="77777777" w:rsidR="00597F9E" w:rsidRPr="00043487" w:rsidRDefault="00597F9E" w:rsidP="003B72F5">
      <w:pPr>
        <w:pStyle w:val="direction"/>
      </w:pPr>
      <w:r w:rsidRPr="00043487">
        <w:t>substitute</w:t>
      </w:r>
    </w:p>
    <w:p w14:paraId="60C0DCC2" w14:textId="5AE1862E" w:rsidR="00597F9E" w:rsidRPr="00043487" w:rsidRDefault="00597F9E" w:rsidP="003B72F5">
      <w:pPr>
        <w:pStyle w:val="Amainreturn"/>
        <w:keepNext/>
      </w:pPr>
      <w:r w:rsidRPr="00043487">
        <w:t>the reporting period</w:t>
      </w:r>
    </w:p>
    <w:p w14:paraId="058A1D4F" w14:textId="2E746F63" w:rsidR="00673FCD" w:rsidRPr="00043487" w:rsidRDefault="00935B49" w:rsidP="00935B49">
      <w:pPr>
        <w:pStyle w:val="AH5Sec"/>
        <w:shd w:val="pct25" w:color="auto" w:fill="auto"/>
      </w:pPr>
      <w:bookmarkStart w:id="61" w:name="_Toc143768205"/>
      <w:r w:rsidRPr="00935B49">
        <w:rPr>
          <w:rStyle w:val="CharSectNo"/>
        </w:rPr>
        <w:t>60</w:t>
      </w:r>
      <w:r w:rsidRPr="00043487">
        <w:tab/>
      </w:r>
      <w:r w:rsidR="00673FCD" w:rsidRPr="00043487">
        <w:t>Section 727S (1) (b)</w:t>
      </w:r>
      <w:bookmarkEnd w:id="61"/>
    </w:p>
    <w:p w14:paraId="1E9311C1" w14:textId="77777777" w:rsidR="00673FCD" w:rsidRPr="00043487" w:rsidRDefault="00673FCD" w:rsidP="00673FCD">
      <w:pPr>
        <w:pStyle w:val="direction"/>
      </w:pPr>
      <w:r w:rsidRPr="00043487">
        <w:t>substitute</w:t>
      </w:r>
    </w:p>
    <w:p w14:paraId="0B1CD97B" w14:textId="77777777" w:rsidR="00673FCD" w:rsidRPr="00043487" w:rsidRDefault="00673FCD" w:rsidP="00673FCD">
      <w:pPr>
        <w:pStyle w:val="Ipara"/>
      </w:pPr>
      <w:r w:rsidRPr="00043487">
        <w:tab/>
        <w:t>(b)</w:t>
      </w:r>
      <w:r w:rsidRPr="00043487">
        <w:tab/>
        <w:t>the age and sex of each child or young person who died and whether, within 3 years before their death, the child or young person, or a sibling of the child or young person, was the subject of a voluntary report or a mandatory report;</w:t>
      </w:r>
    </w:p>
    <w:p w14:paraId="2C53B73B" w14:textId="07B46431" w:rsidR="00673FCD" w:rsidRPr="00043487" w:rsidRDefault="00935B49" w:rsidP="00935B49">
      <w:pPr>
        <w:pStyle w:val="AH5Sec"/>
        <w:shd w:val="pct25" w:color="auto" w:fill="auto"/>
      </w:pPr>
      <w:bookmarkStart w:id="62" w:name="_Toc143768206"/>
      <w:r w:rsidRPr="00935B49">
        <w:rPr>
          <w:rStyle w:val="CharSectNo"/>
        </w:rPr>
        <w:t>61</w:t>
      </w:r>
      <w:r w:rsidRPr="00043487">
        <w:tab/>
      </w:r>
      <w:r w:rsidR="00673FCD" w:rsidRPr="00043487">
        <w:t>Section 727S (1) (c) (ii)</w:t>
      </w:r>
      <w:bookmarkEnd w:id="62"/>
    </w:p>
    <w:p w14:paraId="22A90F0D" w14:textId="77777777" w:rsidR="00673FCD" w:rsidRPr="00043487" w:rsidRDefault="00673FCD" w:rsidP="00673FCD">
      <w:pPr>
        <w:pStyle w:val="direction"/>
      </w:pPr>
      <w:r w:rsidRPr="00043487">
        <w:t>substitute</w:t>
      </w:r>
    </w:p>
    <w:p w14:paraId="4AB33D8A" w14:textId="38FD1B4B" w:rsidR="00673FCD" w:rsidRPr="00043487" w:rsidRDefault="00673FCD" w:rsidP="00673FCD">
      <w:pPr>
        <w:pStyle w:val="Isubpara"/>
      </w:pPr>
      <w:r w:rsidRPr="00043487">
        <w:tab/>
        <w:t>(ii)</w:t>
      </w:r>
      <w:r w:rsidRPr="00043487">
        <w:tab/>
        <w:t>who</w:t>
      </w:r>
      <w:r w:rsidR="006702D4" w:rsidRPr="00043487">
        <w:t>,</w:t>
      </w:r>
      <w:r w:rsidRPr="00043487">
        <w:t xml:space="preserve"> within 3 years before their death</w:t>
      </w:r>
      <w:r w:rsidR="006702D4" w:rsidRPr="00043487">
        <w:t>,</w:t>
      </w:r>
      <w:r w:rsidR="00F739CD" w:rsidRPr="00043487">
        <w:t xml:space="preserve"> were, or had a sibling who was, the </w:t>
      </w:r>
      <w:r w:rsidRPr="00043487">
        <w:t>subject of a voluntary report or a mandatory report</w:t>
      </w:r>
      <w:r w:rsidR="00C007F8" w:rsidRPr="00043487">
        <w:t>.</w:t>
      </w:r>
    </w:p>
    <w:p w14:paraId="61E1D5B1" w14:textId="13142AA3" w:rsidR="00597F9E" w:rsidRPr="00043487" w:rsidRDefault="00935B49" w:rsidP="00935B49">
      <w:pPr>
        <w:pStyle w:val="AH5Sec"/>
        <w:shd w:val="pct25" w:color="auto" w:fill="auto"/>
      </w:pPr>
      <w:bookmarkStart w:id="63" w:name="_Toc143768207"/>
      <w:r w:rsidRPr="00935B49">
        <w:rPr>
          <w:rStyle w:val="CharSectNo"/>
        </w:rPr>
        <w:t>62</w:t>
      </w:r>
      <w:r w:rsidRPr="00043487">
        <w:tab/>
      </w:r>
      <w:r w:rsidR="00597F9E" w:rsidRPr="00043487">
        <w:t>Section 727S (4)</w:t>
      </w:r>
      <w:bookmarkEnd w:id="63"/>
    </w:p>
    <w:p w14:paraId="2FCFD1A0" w14:textId="77777777" w:rsidR="00597F9E" w:rsidRPr="00043487" w:rsidRDefault="00597F9E" w:rsidP="00D77BA1">
      <w:pPr>
        <w:pStyle w:val="direction"/>
        <w:keepNext w:val="0"/>
      </w:pPr>
      <w:r w:rsidRPr="00043487">
        <w:t>omit</w:t>
      </w:r>
    </w:p>
    <w:p w14:paraId="085F8E45" w14:textId="74F917D5" w:rsidR="00597F9E" w:rsidRPr="00043487" w:rsidRDefault="00935B49" w:rsidP="00935B49">
      <w:pPr>
        <w:pStyle w:val="AH5Sec"/>
        <w:shd w:val="pct25" w:color="auto" w:fill="auto"/>
      </w:pPr>
      <w:bookmarkStart w:id="64" w:name="_Toc143768208"/>
      <w:r w:rsidRPr="00935B49">
        <w:rPr>
          <w:rStyle w:val="CharSectNo"/>
        </w:rPr>
        <w:t>63</w:t>
      </w:r>
      <w:r w:rsidRPr="00043487">
        <w:tab/>
      </w:r>
      <w:r w:rsidR="00597F9E" w:rsidRPr="00043487">
        <w:t>Other reports</w:t>
      </w:r>
      <w:r w:rsidR="00597F9E" w:rsidRPr="00043487">
        <w:br/>
        <w:t>New section 727T (1A)</w:t>
      </w:r>
      <w:bookmarkEnd w:id="64"/>
    </w:p>
    <w:p w14:paraId="54E1B2C0" w14:textId="77777777" w:rsidR="00597F9E" w:rsidRPr="00043487" w:rsidRDefault="00597F9E" w:rsidP="00597F9E">
      <w:pPr>
        <w:pStyle w:val="direction"/>
      </w:pPr>
      <w:r w:rsidRPr="00043487">
        <w:t>insert</w:t>
      </w:r>
    </w:p>
    <w:p w14:paraId="719346BD" w14:textId="77777777" w:rsidR="00597F9E" w:rsidRPr="00043487" w:rsidRDefault="00597F9E" w:rsidP="00597F9E">
      <w:pPr>
        <w:pStyle w:val="IMain"/>
      </w:pPr>
      <w:r w:rsidRPr="00043487">
        <w:tab/>
        <w:t>(1A)</w:t>
      </w:r>
      <w:r w:rsidRPr="00043487">
        <w:tab/>
        <w:t>The CYP death review committee must give the report to the Minister and may also give the report to any other Minister who is responsible for a matter dealt with in the report.</w:t>
      </w:r>
    </w:p>
    <w:p w14:paraId="3C031796" w14:textId="677B0198" w:rsidR="00597F9E" w:rsidRPr="00043487" w:rsidRDefault="00935B49" w:rsidP="00935B49">
      <w:pPr>
        <w:pStyle w:val="AH5Sec"/>
        <w:shd w:val="pct25" w:color="auto" w:fill="auto"/>
      </w:pPr>
      <w:bookmarkStart w:id="65" w:name="_Toc143768209"/>
      <w:r w:rsidRPr="00935B49">
        <w:rPr>
          <w:rStyle w:val="CharSectNo"/>
        </w:rPr>
        <w:lastRenderedPageBreak/>
        <w:t>64</w:t>
      </w:r>
      <w:r w:rsidRPr="00043487">
        <w:tab/>
      </w:r>
      <w:r w:rsidR="00597F9E" w:rsidRPr="00043487">
        <w:t>Section 727T (4)</w:t>
      </w:r>
      <w:bookmarkEnd w:id="65"/>
    </w:p>
    <w:p w14:paraId="5DACBBD8" w14:textId="77777777" w:rsidR="00597F9E" w:rsidRPr="00043487" w:rsidRDefault="00597F9E" w:rsidP="00597F9E">
      <w:pPr>
        <w:pStyle w:val="direction"/>
      </w:pPr>
      <w:r w:rsidRPr="00043487">
        <w:t>substitute</w:t>
      </w:r>
    </w:p>
    <w:p w14:paraId="46AF2BF4" w14:textId="77777777" w:rsidR="00597F9E" w:rsidRPr="00043487" w:rsidRDefault="00597F9E" w:rsidP="00597F9E">
      <w:pPr>
        <w:pStyle w:val="IMain"/>
      </w:pPr>
      <w:r w:rsidRPr="00043487">
        <w:tab/>
        <w:t>(4)</w:t>
      </w:r>
      <w:r w:rsidRPr="00043487">
        <w:tab/>
        <w:t>Each Minister who receives a report under subsection (1A) must, within 3 months after receiving it, give information to the CYP death review committee about any action the Minister has taken, or will take, in relation to the matters raised in the report.</w:t>
      </w:r>
    </w:p>
    <w:p w14:paraId="0194C3B8" w14:textId="1D05181E" w:rsidR="00A548F2" w:rsidRPr="00043487" w:rsidRDefault="00935B49" w:rsidP="00935B49">
      <w:pPr>
        <w:pStyle w:val="AH5Sec"/>
        <w:shd w:val="pct25" w:color="auto" w:fill="auto"/>
      </w:pPr>
      <w:bookmarkStart w:id="66" w:name="_Toc143768210"/>
      <w:r w:rsidRPr="00935B49">
        <w:rPr>
          <w:rStyle w:val="CharSectNo"/>
        </w:rPr>
        <w:t>65</w:t>
      </w:r>
      <w:r w:rsidRPr="00043487">
        <w:tab/>
      </w:r>
      <w:r w:rsidR="00A548F2" w:rsidRPr="00043487">
        <w:t xml:space="preserve">What is a </w:t>
      </w:r>
      <w:r w:rsidR="00A548F2" w:rsidRPr="005F6DF0">
        <w:rPr>
          <w:rStyle w:val="charItals"/>
        </w:rPr>
        <w:t>research project</w:t>
      </w:r>
      <w:r w:rsidR="00A548F2" w:rsidRPr="00043487">
        <w:t>?</w:t>
      </w:r>
      <w:r w:rsidR="00A548F2" w:rsidRPr="00043487">
        <w:br/>
        <w:t>Section 806 (1)</w:t>
      </w:r>
      <w:r w:rsidR="00050A30" w:rsidRPr="00043487">
        <w:t xml:space="preserve">, definition of </w:t>
      </w:r>
      <w:r w:rsidR="00050A30" w:rsidRPr="005F6DF0">
        <w:rPr>
          <w:rStyle w:val="charItals"/>
        </w:rPr>
        <w:t>research project</w:t>
      </w:r>
      <w:r w:rsidR="00050A30" w:rsidRPr="00043487">
        <w:t>, paragraph </w:t>
      </w:r>
      <w:r w:rsidR="00A548F2" w:rsidRPr="00043487">
        <w:t>(b) (iii)</w:t>
      </w:r>
      <w:bookmarkEnd w:id="66"/>
    </w:p>
    <w:p w14:paraId="2E6B66AC" w14:textId="4EDA5B03" w:rsidR="00A548F2" w:rsidRPr="00043487" w:rsidRDefault="00A548F2" w:rsidP="00A548F2">
      <w:pPr>
        <w:pStyle w:val="direction"/>
      </w:pPr>
      <w:r w:rsidRPr="00043487">
        <w:t>substitute</w:t>
      </w:r>
    </w:p>
    <w:p w14:paraId="2FE9D46B" w14:textId="333A14F5" w:rsidR="00A548F2" w:rsidRPr="00043487" w:rsidRDefault="00A548F2" w:rsidP="00A548F2">
      <w:pPr>
        <w:pStyle w:val="Isubpara"/>
      </w:pPr>
      <w:r w:rsidRPr="00043487">
        <w:tab/>
        <w:t>(iii)</w:t>
      </w:r>
      <w:r w:rsidRPr="00043487">
        <w:tab/>
        <w:t>the person is a child or young person the subject of a voluntary report or a mandatory report; or</w:t>
      </w:r>
    </w:p>
    <w:p w14:paraId="5642BC0A" w14:textId="00356F8D" w:rsidR="00043E34" w:rsidRPr="00043487" w:rsidRDefault="00935B49" w:rsidP="00935B49">
      <w:pPr>
        <w:pStyle w:val="AH5Sec"/>
        <w:shd w:val="pct25" w:color="auto" w:fill="auto"/>
      </w:pPr>
      <w:bookmarkStart w:id="67" w:name="_Toc143768211"/>
      <w:r w:rsidRPr="00935B49">
        <w:rPr>
          <w:rStyle w:val="CharSectNo"/>
        </w:rPr>
        <w:t>66</w:t>
      </w:r>
      <w:r w:rsidRPr="00043487">
        <w:tab/>
      </w:r>
      <w:r w:rsidR="00043E34" w:rsidRPr="00043487">
        <w:t>Section 806 (2)</w:t>
      </w:r>
      <w:r w:rsidR="00187A39" w:rsidRPr="00043487">
        <w:t> </w:t>
      </w:r>
      <w:r w:rsidR="009A1C8B" w:rsidRPr="00043487">
        <w:t>(a)</w:t>
      </w:r>
      <w:bookmarkEnd w:id="67"/>
    </w:p>
    <w:p w14:paraId="0DF9D7CD" w14:textId="690284F3" w:rsidR="009A1C8B" w:rsidRPr="00043487" w:rsidRDefault="009A1C8B" w:rsidP="009A1C8B">
      <w:pPr>
        <w:pStyle w:val="direction"/>
      </w:pPr>
      <w:r w:rsidRPr="00043487">
        <w:t>omit</w:t>
      </w:r>
    </w:p>
    <w:p w14:paraId="20B34023" w14:textId="17158BC6" w:rsidR="009A1C8B" w:rsidRPr="00043487" w:rsidRDefault="0082095C" w:rsidP="009A1C8B">
      <w:pPr>
        <w:pStyle w:val="Amainreturn"/>
      </w:pPr>
      <w:r w:rsidRPr="00043487">
        <w:t>(including a person who made a child concern report)</w:t>
      </w:r>
    </w:p>
    <w:p w14:paraId="49116B61" w14:textId="77777777" w:rsidR="0082095C" w:rsidRPr="00043487" w:rsidRDefault="009A1C8B" w:rsidP="0082095C">
      <w:pPr>
        <w:pStyle w:val="direction"/>
      </w:pPr>
      <w:r w:rsidRPr="00043487">
        <w:t>substitute</w:t>
      </w:r>
    </w:p>
    <w:p w14:paraId="6DA2D7D6" w14:textId="55594F08" w:rsidR="0082095C" w:rsidRPr="00043487" w:rsidRDefault="0082095C" w:rsidP="00D77BA1">
      <w:pPr>
        <w:pStyle w:val="direction"/>
        <w:keepNext w:val="0"/>
        <w:rPr>
          <w:i w:val="0"/>
          <w:iCs/>
        </w:rPr>
      </w:pPr>
      <w:r w:rsidRPr="00043487">
        <w:rPr>
          <w:i w:val="0"/>
          <w:iCs/>
        </w:rPr>
        <w:t>(including a person who made a voluntary report or mandatory report)</w:t>
      </w:r>
    </w:p>
    <w:p w14:paraId="472A709C" w14:textId="02F15ACF" w:rsidR="000A412F" w:rsidRPr="00043487" w:rsidRDefault="00935B49" w:rsidP="00935B49">
      <w:pPr>
        <w:pStyle w:val="AH5Sec"/>
        <w:shd w:val="pct25" w:color="auto" w:fill="auto"/>
      </w:pPr>
      <w:bookmarkStart w:id="68" w:name="_Toc143768212"/>
      <w:r w:rsidRPr="00935B49">
        <w:rPr>
          <w:rStyle w:val="CharSectNo"/>
        </w:rPr>
        <w:t>67</w:t>
      </w:r>
      <w:r w:rsidRPr="00043487">
        <w:tab/>
      </w:r>
      <w:r w:rsidR="000A412F" w:rsidRPr="00043487">
        <w:t xml:space="preserve">What is </w:t>
      </w:r>
      <w:r w:rsidR="000A412F" w:rsidRPr="005F6DF0">
        <w:rPr>
          <w:rStyle w:val="charItals"/>
        </w:rPr>
        <w:t>sensitive information</w:t>
      </w:r>
      <w:r w:rsidR="000A412F" w:rsidRPr="00043487">
        <w:t>?</w:t>
      </w:r>
      <w:r w:rsidR="000A412F" w:rsidRPr="00043487">
        <w:br/>
        <w:t xml:space="preserve">Section 845 (2), definition of </w:t>
      </w:r>
      <w:r w:rsidR="000A412F" w:rsidRPr="005F6DF0">
        <w:rPr>
          <w:rStyle w:val="charItals"/>
        </w:rPr>
        <w:t>care and protection report information</w:t>
      </w:r>
      <w:r w:rsidR="000A412F" w:rsidRPr="00043487">
        <w:t>, paragraph</w:t>
      </w:r>
      <w:r w:rsidR="007C4061" w:rsidRPr="00043487">
        <w:t>s</w:t>
      </w:r>
      <w:r w:rsidR="000A412F" w:rsidRPr="00043487">
        <w:t xml:space="preserve"> (a) and (b)</w:t>
      </w:r>
      <w:bookmarkEnd w:id="68"/>
    </w:p>
    <w:p w14:paraId="25C49F95" w14:textId="1ECA8A08" w:rsidR="000A412F" w:rsidRPr="00043487" w:rsidRDefault="000A412F" w:rsidP="000A412F">
      <w:pPr>
        <w:pStyle w:val="direction"/>
      </w:pPr>
      <w:r w:rsidRPr="00043487">
        <w:t>substitute</w:t>
      </w:r>
    </w:p>
    <w:p w14:paraId="5B1E0D2E" w14:textId="3872A426" w:rsidR="000A412F" w:rsidRPr="00043487" w:rsidRDefault="000A412F" w:rsidP="000A412F">
      <w:pPr>
        <w:pStyle w:val="Idefpara"/>
      </w:pPr>
      <w:r w:rsidRPr="00043487">
        <w:tab/>
        <w:t>(a)</w:t>
      </w:r>
      <w:r w:rsidRPr="00043487">
        <w:tab/>
      </w:r>
      <w:r w:rsidR="007C4061" w:rsidRPr="00043487">
        <w:t xml:space="preserve">in </w:t>
      </w:r>
      <w:r w:rsidRPr="00043487">
        <w:t>a voluntary report or a mandatory report</w:t>
      </w:r>
      <w:r w:rsidR="007C4061" w:rsidRPr="00043487">
        <w:t>; or</w:t>
      </w:r>
    </w:p>
    <w:p w14:paraId="03046EB0" w14:textId="1E7A41F4" w:rsidR="007C4061" w:rsidRPr="00043487" w:rsidRDefault="007C4061" w:rsidP="000A412F">
      <w:pPr>
        <w:pStyle w:val="Idefpara"/>
      </w:pPr>
      <w:r w:rsidRPr="00043487">
        <w:tab/>
        <w:t>(b)</w:t>
      </w:r>
      <w:r w:rsidRPr="00043487">
        <w:tab/>
        <w:t>received by the director-general under section 360; or</w:t>
      </w:r>
    </w:p>
    <w:p w14:paraId="2DCE56A7" w14:textId="5A517B3B" w:rsidR="00C92214" w:rsidRPr="00043487" w:rsidRDefault="00935B49" w:rsidP="00935B49">
      <w:pPr>
        <w:pStyle w:val="AH5Sec"/>
        <w:shd w:val="pct25" w:color="auto" w:fill="auto"/>
      </w:pPr>
      <w:bookmarkStart w:id="69" w:name="_Toc143768213"/>
      <w:r w:rsidRPr="00935B49">
        <w:rPr>
          <w:rStyle w:val="CharSectNo"/>
        </w:rPr>
        <w:lastRenderedPageBreak/>
        <w:t>68</w:t>
      </w:r>
      <w:r w:rsidRPr="00043487">
        <w:tab/>
      </w:r>
      <w:r w:rsidR="00C92214" w:rsidRPr="00043487">
        <w:t xml:space="preserve">Section 845 (2), definition of </w:t>
      </w:r>
      <w:r w:rsidR="00A20839" w:rsidRPr="005F6DF0">
        <w:rPr>
          <w:rStyle w:val="charItals"/>
        </w:rPr>
        <w:t xml:space="preserve">interstate </w:t>
      </w:r>
      <w:r w:rsidR="00C92214" w:rsidRPr="005F6DF0">
        <w:rPr>
          <w:rStyle w:val="charItals"/>
        </w:rPr>
        <w:t>care and protection information</w:t>
      </w:r>
      <w:r w:rsidR="00C92214" w:rsidRPr="00043487">
        <w:t>, paragraph (</w:t>
      </w:r>
      <w:r w:rsidR="00A20839" w:rsidRPr="00043487">
        <w:t>a</w:t>
      </w:r>
      <w:r w:rsidR="00C92214" w:rsidRPr="00043487">
        <w:t>)</w:t>
      </w:r>
      <w:bookmarkEnd w:id="69"/>
    </w:p>
    <w:p w14:paraId="54966A12" w14:textId="77777777" w:rsidR="00A20839" w:rsidRPr="00043487" w:rsidRDefault="00A20839" w:rsidP="00A20839">
      <w:pPr>
        <w:pStyle w:val="direction"/>
      </w:pPr>
      <w:r w:rsidRPr="00043487">
        <w:t>omit</w:t>
      </w:r>
    </w:p>
    <w:p w14:paraId="6F3961FD" w14:textId="4CE987F4" w:rsidR="00C92214" w:rsidRPr="00043487" w:rsidRDefault="00A20839" w:rsidP="00D77BA1">
      <w:pPr>
        <w:pStyle w:val="direction"/>
        <w:keepNext w:val="0"/>
        <w:rPr>
          <w:i w:val="0"/>
          <w:iCs/>
        </w:rPr>
      </w:pPr>
      <w:r w:rsidRPr="00043487">
        <w:rPr>
          <w:i w:val="0"/>
          <w:iCs/>
        </w:rPr>
        <w:t>section 354 (Voluntary reporting of abuse and neglect), section</w:t>
      </w:r>
      <w:r w:rsidR="00CA673C">
        <w:rPr>
          <w:i w:val="0"/>
          <w:iCs/>
        </w:rPr>
        <w:t> </w:t>
      </w:r>
      <w:r w:rsidRPr="00043487">
        <w:rPr>
          <w:i w:val="0"/>
          <w:iCs/>
        </w:rPr>
        <w:t xml:space="preserve">356 (Offence—mandatory reporting of </w:t>
      </w:r>
      <w:r w:rsidR="00050A30" w:rsidRPr="00043487">
        <w:rPr>
          <w:i w:val="0"/>
          <w:iCs/>
        </w:rPr>
        <w:t>abuse</w:t>
      </w:r>
      <w:r w:rsidRPr="00043487">
        <w:rPr>
          <w:i w:val="0"/>
          <w:iCs/>
        </w:rPr>
        <w:t>) or section 362 (Prenatal reporting—anticipated abuse and neglect)</w:t>
      </w:r>
    </w:p>
    <w:p w14:paraId="7406872E" w14:textId="0A4EA746" w:rsidR="00A20839" w:rsidRPr="00043487" w:rsidRDefault="00A20839" w:rsidP="00A20839">
      <w:pPr>
        <w:pStyle w:val="direction"/>
      </w:pPr>
      <w:r w:rsidRPr="00043487">
        <w:t>substitute</w:t>
      </w:r>
    </w:p>
    <w:p w14:paraId="0673E13B" w14:textId="6E2B1C4D" w:rsidR="00A20839" w:rsidRPr="00043487" w:rsidRDefault="00A20839" w:rsidP="00D77BA1">
      <w:pPr>
        <w:pStyle w:val="direction"/>
        <w:keepNext w:val="0"/>
        <w:rPr>
          <w:i w:val="0"/>
          <w:iCs/>
        </w:rPr>
      </w:pPr>
      <w:r w:rsidRPr="00043487">
        <w:rPr>
          <w:i w:val="0"/>
          <w:iCs/>
        </w:rPr>
        <w:t xml:space="preserve">section 354 (Voluntary reporting of </w:t>
      </w:r>
      <w:r w:rsidR="005F5762" w:rsidRPr="00043487">
        <w:rPr>
          <w:i w:val="0"/>
          <w:iCs/>
        </w:rPr>
        <w:t xml:space="preserve">risk of </w:t>
      </w:r>
      <w:r w:rsidRPr="00043487">
        <w:rPr>
          <w:i w:val="0"/>
          <w:iCs/>
        </w:rPr>
        <w:t>significant harm), section</w:t>
      </w:r>
      <w:r w:rsidR="00050A30" w:rsidRPr="00043487">
        <w:rPr>
          <w:i w:val="0"/>
          <w:iCs/>
        </w:rPr>
        <w:t> </w:t>
      </w:r>
      <w:r w:rsidRPr="00043487">
        <w:rPr>
          <w:i w:val="0"/>
          <w:iCs/>
        </w:rPr>
        <w:t xml:space="preserve">356 (Offence—mandatory reporting of significant harm) or section 362 (Prenatal reporting—anticipated </w:t>
      </w:r>
      <w:r w:rsidR="005F5762" w:rsidRPr="00043487">
        <w:rPr>
          <w:i w:val="0"/>
          <w:iCs/>
        </w:rPr>
        <w:t xml:space="preserve">risk of </w:t>
      </w:r>
      <w:r w:rsidRPr="00043487">
        <w:rPr>
          <w:i w:val="0"/>
          <w:iCs/>
        </w:rPr>
        <w:t>significant harm)</w:t>
      </w:r>
    </w:p>
    <w:p w14:paraId="6C43A8B6" w14:textId="02CBAA50" w:rsidR="005578DF" w:rsidRPr="00043487" w:rsidRDefault="00935B49" w:rsidP="00935B49">
      <w:pPr>
        <w:pStyle w:val="AH5Sec"/>
        <w:shd w:val="pct25" w:color="auto" w:fill="auto"/>
      </w:pPr>
      <w:bookmarkStart w:id="70" w:name="_Toc143768214"/>
      <w:r w:rsidRPr="00935B49">
        <w:rPr>
          <w:rStyle w:val="CharSectNo"/>
        </w:rPr>
        <w:t>69</w:t>
      </w:r>
      <w:r w:rsidRPr="00043487">
        <w:tab/>
      </w:r>
      <w:r w:rsidR="005578DF" w:rsidRPr="00043487">
        <w:t>Certain identifying information not to be given</w:t>
      </w:r>
      <w:r w:rsidR="005578DF" w:rsidRPr="00043487">
        <w:br/>
        <w:t>Section 857 (a) (</w:t>
      </w:r>
      <w:proofErr w:type="spellStart"/>
      <w:r w:rsidR="005578DF" w:rsidRPr="00043487">
        <w:t>i</w:t>
      </w:r>
      <w:proofErr w:type="spellEnd"/>
      <w:r w:rsidR="005578DF" w:rsidRPr="00043487">
        <w:t>)</w:t>
      </w:r>
      <w:bookmarkEnd w:id="70"/>
    </w:p>
    <w:p w14:paraId="68CE85B9" w14:textId="7D7C6071" w:rsidR="005578DF" w:rsidRPr="00043487" w:rsidRDefault="005578DF" w:rsidP="005578DF">
      <w:pPr>
        <w:pStyle w:val="direction"/>
      </w:pPr>
      <w:r w:rsidRPr="00043487">
        <w:t>substitute</w:t>
      </w:r>
    </w:p>
    <w:p w14:paraId="278CB76D" w14:textId="0BA6A319" w:rsidR="005578DF" w:rsidRPr="00043487" w:rsidRDefault="005578DF" w:rsidP="005578DF">
      <w:pPr>
        <w:pStyle w:val="Isubpara"/>
      </w:pPr>
      <w:r w:rsidRPr="00043487">
        <w:tab/>
        <w:t>(</w:t>
      </w:r>
      <w:proofErr w:type="spellStart"/>
      <w:r w:rsidRPr="00043487">
        <w:t>i</w:t>
      </w:r>
      <w:proofErr w:type="spellEnd"/>
      <w:r w:rsidRPr="00043487">
        <w:t>)</w:t>
      </w:r>
      <w:r w:rsidRPr="00043487">
        <w:tab/>
      </w:r>
      <w:r w:rsidRPr="00043487">
        <w:tab/>
        <w:t>a voluntary report or a mandatory report; or</w:t>
      </w:r>
    </w:p>
    <w:p w14:paraId="12CBB0AE" w14:textId="0CE9DCE3" w:rsidR="00AF0077" w:rsidRPr="00043487" w:rsidRDefault="00935B49" w:rsidP="00935B49">
      <w:pPr>
        <w:pStyle w:val="AH5Sec"/>
        <w:shd w:val="pct25" w:color="auto" w:fill="auto"/>
      </w:pPr>
      <w:bookmarkStart w:id="71" w:name="_Toc143768215"/>
      <w:r w:rsidRPr="00935B49">
        <w:rPr>
          <w:rStyle w:val="CharSectNo"/>
        </w:rPr>
        <w:t>70</w:t>
      </w:r>
      <w:r w:rsidRPr="00043487">
        <w:tab/>
      </w:r>
      <w:r w:rsidR="00AF0077" w:rsidRPr="00043487">
        <w:t xml:space="preserve">What is </w:t>
      </w:r>
      <w:r w:rsidR="00AF0077" w:rsidRPr="005F6DF0">
        <w:rPr>
          <w:rStyle w:val="charItals"/>
        </w:rPr>
        <w:t>safety and wellbeing information</w:t>
      </w:r>
      <w:r w:rsidR="00AF0077" w:rsidRPr="00043487">
        <w:t>?</w:t>
      </w:r>
      <w:r w:rsidR="00AF0077" w:rsidRPr="00043487">
        <w:br/>
        <w:t xml:space="preserve">Section 858 (1), definition of </w:t>
      </w:r>
      <w:r w:rsidR="00AF0077" w:rsidRPr="005F6DF0">
        <w:rPr>
          <w:rStyle w:val="charItals"/>
        </w:rPr>
        <w:t>safety and wellbeing information</w:t>
      </w:r>
      <w:r w:rsidR="00AF0077" w:rsidRPr="00043487">
        <w:t>, example 1</w:t>
      </w:r>
      <w:bookmarkEnd w:id="71"/>
    </w:p>
    <w:p w14:paraId="1D3991E3" w14:textId="62BC374D" w:rsidR="00AF0077" w:rsidRPr="00043487" w:rsidRDefault="00AF0077" w:rsidP="00AF0077">
      <w:pPr>
        <w:pStyle w:val="direction"/>
      </w:pPr>
      <w:r w:rsidRPr="00043487">
        <w:t>substitute</w:t>
      </w:r>
    </w:p>
    <w:p w14:paraId="69A264F4" w14:textId="50D4FF0A" w:rsidR="00AF0077" w:rsidRPr="00043487" w:rsidRDefault="00AF0077" w:rsidP="00AF0077">
      <w:pPr>
        <w:pStyle w:val="aExamINumss"/>
      </w:pPr>
      <w:r w:rsidRPr="00043487">
        <w:t>1</w:t>
      </w:r>
      <w:r w:rsidRPr="00043487">
        <w:tab/>
        <w:t>information needed to assess whether a child or young person is at risk of significant harm</w:t>
      </w:r>
    </w:p>
    <w:p w14:paraId="66CF9C79" w14:textId="2797FDA1" w:rsidR="0037565A" w:rsidRPr="00043487" w:rsidRDefault="00935B49" w:rsidP="00935B49">
      <w:pPr>
        <w:pStyle w:val="AH5Sec"/>
        <w:shd w:val="pct25" w:color="auto" w:fill="auto"/>
      </w:pPr>
      <w:bookmarkStart w:id="72" w:name="_Toc143768216"/>
      <w:r w:rsidRPr="00935B49">
        <w:rPr>
          <w:rStyle w:val="CharSectNo"/>
        </w:rPr>
        <w:t>71</w:t>
      </w:r>
      <w:r w:rsidRPr="00043487">
        <w:tab/>
      </w:r>
      <w:r w:rsidR="0037565A" w:rsidRPr="00043487">
        <w:t>Investigative entity may divulge protected information etc</w:t>
      </w:r>
      <w:r w:rsidR="0037565A" w:rsidRPr="00043487">
        <w:br/>
        <w:t>Section 867 (2) (d) (</w:t>
      </w:r>
      <w:proofErr w:type="spellStart"/>
      <w:r w:rsidR="0037565A" w:rsidRPr="00043487">
        <w:t>i</w:t>
      </w:r>
      <w:proofErr w:type="spellEnd"/>
      <w:r w:rsidR="0037565A" w:rsidRPr="00043487">
        <w:t>) (A)</w:t>
      </w:r>
      <w:bookmarkEnd w:id="72"/>
    </w:p>
    <w:p w14:paraId="39F77372" w14:textId="6627F2B7" w:rsidR="0037565A" w:rsidRPr="00043487" w:rsidRDefault="0037565A" w:rsidP="0037565A">
      <w:pPr>
        <w:pStyle w:val="direction"/>
      </w:pPr>
      <w:r w:rsidRPr="00043487">
        <w:t>substitute</w:t>
      </w:r>
    </w:p>
    <w:p w14:paraId="25974381" w14:textId="5881B8AE" w:rsidR="0037565A" w:rsidRPr="00043487" w:rsidRDefault="0037565A" w:rsidP="0037565A">
      <w:pPr>
        <w:pStyle w:val="Isubsubpara"/>
      </w:pPr>
      <w:r w:rsidRPr="00043487">
        <w:tab/>
        <w:t>(A)</w:t>
      </w:r>
      <w:r w:rsidRPr="00043487">
        <w:tab/>
        <w:t>a voluntary report or a mandatory report; or</w:t>
      </w:r>
    </w:p>
    <w:p w14:paraId="244A8EA0" w14:textId="3A5D47CB" w:rsidR="00247BDE" w:rsidRPr="00043487" w:rsidRDefault="00935B49" w:rsidP="00935B49">
      <w:pPr>
        <w:pStyle w:val="AH5Sec"/>
        <w:shd w:val="pct25" w:color="auto" w:fill="auto"/>
      </w:pPr>
      <w:bookmarkStart w:id="73" w:name="_Toc143768217"/>
      <w:r w:rsidRPr="00935B49">
        <w:rPr>
          <w:rStyle w:val="CharSectNo"/>
        </w:rPr>
        <w:lastRenderedPageBreak/>
        <w:t>72</w:t>
      </w:r>
      <w:r w:rsidRPr="00043487">
        <w:tab/>
      </w:r>
      <w:r w:rsidR="00B40163" w:rsidRPr="00043487">
        <w:t>Section 868 heading</w:t>
      </w:r>
      <w:bookmarkEnd w:id="73"/>
    </w:p>
    <w:p w14:paraId="39A6F7F5" w14:textId="77777777" w:rsidR="00247BDE" w:rsidRPr="00043487" w:rsidRDefault="00247BDE" w:rsidP="00247BDE">
      <w:pPr>
        <w:pStyle w:val="direction"/>
      </w:pPr>
      <w:r w:rsidRPr="00043487">
        <w:t>substitute</w:t>
      </w:r>
    </w:p>
    <w:p w14:paraId="4D86D173" w14:textId="6CD9E2FB" w:rsidR="00247BDE" w:rsidRPr="00043487" w:rsidRDefault="00247BDE" w:rsidP="00D77BA1">
      <w:pPr>
        <w:pStyle w:val="IH5Sec"/>
        <w:keepNext w:val="0"/>
      </w:pPr>
      <w:r w:rsidRPr="00043487">
        <w:t>868</w:t>
      </w:r>
      <w:r w:rsidRPr="00043487">
        <w:tab/>
        <w:t>How voluntary reports or mandatory reports may be used in evidence</w:t>
      </w:r>
    </w:p>
    <w:p w14:paraId="7DE5BA4E" w14:textId="5EC15817" w:rsidR="00247BDE" w:rsidRPr="00043487" w:rsidRDefault="00935B49" w:rsidP="00935B49">
      <w:pPr>
        <w:pStyle w:val="AH5Sec"/>
        <w:shd w:val="pct25" w:color="auto" w:fill="auto"/>
      </w:pPr>
      <w:bookmarkStart w:id="74" w:name="_Toc143768218"/>
      <w:r w:rsidRPr="00935B49">
        <w:rPr>
          <w:rStyle w:val="CharSectNo"/>
        </w:rPr>
        <w:t>73</w:t>
      </w:r>
      <w:r w:rsidRPr="00043487">
        <w:tab/>
      </w:r>
      <w:r w:rsidR="00247BDE" w:rsidRPr="00043487">
        <w:t>Section 868 (1)</w:t>
      </w:r>
      <w:bookmarkEnd w:id="74"/>
    </w:p>
    <w:p w14:paraId="0D811871" w14:textId="57E79C5A" w:rsidR="00247BDE" w:rsidRPr="00043487" w:rsidRDefault="00247BDE" w:rsidP="00247BDE">
      <w:pPr>
        <w:pStyle w:val="direction"/>
      </w:pPr>
      <w:r w:rsidRPr="00043487">
        <w:t>omit</w:t>
      </w:r>
    </w:p>
    <w:p w14:paraId="6B660215" w14:textId="0D9EDE4E" w:rsidR="00247BDE" w:rsidRPr="00043487" w:rsidRDefault="00247BDE" w:rsidP="00247BDE">
      <w:pPr>
        <w:pStyle w:val="Amainreturn"/>
      </w:pPr>
      <w:r w:rsidRPr="00043487">
        <w:t>child concern report</w:t>
      </w:r>
    </w:p>
    <w:p w14:paraId="5AC53CFB" w14:textId="0E0CB106" w:rsidR="00247BDE" w:rsidRPr="00043487" w:rsidRDefault="00247BDE" w:rsidP="00247BDE">
      <w:pPr>
        <w:pStyle w:val="direction"/>
      </w:pPr>
      <w:r w:rsidRPr="00043487">
        <w:t>substitute</w:t>
      </w:r>
    </w:p>
    <w:p w14:paraId="17EFFB30" w14:textId="7EB11425" w:rsidR="00247BDE" w:rsidRPr="00043487" w:rsidRDefault="00C16272" w:rsidP="00247BDE">
      <w:pPr>
        <w:pStyle w:val="Amainreturn"/>
      </w:pPr>
      <w:r w:rsidRPr="00043487">
        <w:t>voluntary report or mandatory report</w:t>
      </w:r>
    </w:p>
    <w:p w14:paraId="5457D13E" w14:textId="63B2D5CF" w:rsidR="0069693C" w:rsidRPr="00043487" w:rsidRDefault="00935B49" w:rsidP="00935B49">
      <w:pPr>
        <w:pStyle w:val="AH5Sec"/>
        <w:shd w:val="pct25" w:color="auto" w:fill="auto"/>
      </w:pPr>
      <w:bookmarkStart w:id="75" w:name="_Toc143768219"/>
      <w:r w:rsidRPr="00935B49">
        <w:rPr>
          <w:rStyle w:val="CharSectNo"/>
        </w:rPr>
        <w:t>74</w:t>
      </w:r>
      <w:r w:rsidRPr="00043487">
        <w:tab/>
      </w:r>
      <w:r w:rsidR="00E02E7C" w:rsidRPr="00043487">
        <w:t>Protection of people giving certain information</w:t>
      </w:r>
      <w:r w:rsidR="0069693C" w:rsidRPr="00043487">
        <w:br/>
        <w:t>Section 874 (2) (g) and (h)</w:t>
      </w:r>
      <w:bookmarkEnd w:id="75"/>
    </w:p>
    <w:p w14:paraId="69E30EE3" w14:textId="28C8ADD3" w:rsidR="0069693C" w:rsidRPr="00043487" w:rsidRDefault="0069693C" w:rsidP="0069693C">
      <w:pPr>
        <w:pStyle w:val="direction"/>
      </w:pPr>
      <w:r w:rsidRPr="00043487">
        <w:t>substitute</w:t>
      </w:r>
    </w:p>
    <w:p w14:paraId="13D6CCF2" w14:textId="77777777" w:rsidR="00C75B78" w:rsidRPr="00043487" w:rsidRDefault="00C75B78" w:rsidP="00C75B78">
      <w:pPr>
        <w:pStyle w:val="Ipara"/>
      </w:pPr>
      <w:r w:rsidRPr="00043487">
        <w:tab/>
        <w:t>(g)</w:t>
      </w:r>
      <w:r w:rsidRPr="00043487">
        <w:tab/>
        <w:t>a person to the director-general under section 354 (Voluntary reporting of risk of significant harm); and</w:t>
      </w:r>
    </w:p>
    <w:p w14:paraId="35C14DAC" w14:textId="06E9A16C" w:rsidR="0069693C" w:rsidRPr="00043487" w:rsidRDefault="00C75B78" w:rsidP="00C75B78">
      <w:pPr>
        <w:pStyle w:val="Ipara"/>
      </w:pPr>
      <w:r w:rsidRPr="00043487">
        <w:tab/>
        <w:t>(h)</w:t>
      </w:r>
      <w:r w:rsidRPr="00043487">
        <w:tab/>
        <w:t>a person to the director-general under section 356 (Offence—mandatory reporting of significant harm); and</w:t>
      </w:r>
    </w:p>
    <w:p w14:paraId="1CF2A09F" w14:textId="3EC9EDC1" w:rsidR="0069693C" w:rsidRPr="00043487" w:rsidRDefault="00935B49" w:rsidP="00935B49">
      <w:pPr>
        <w:pStyle w:val="AH5Sec"/>
        <w:shd w:val="pct25" w:color="auto" w:fill="auto"/>
      </w:pPr>
      <w:bookmarkStart w:id="76" w:name="_Toc143768220"/>
      <w:r w:rsidRPr="00935B49">
        <w:rPr>
          <w:rStyle w:val="CharSectNo"/>
        </w:rPr>
        <w:t>75</w:t>
      </w:r>
      <w:r w:rsidRPr="00043487">
        <w:tab/>
      </w:r>
      <w:r w:rsidR="0069693C" w:rsidRPr="00043487">
        <w:t xml:space="preserve">Section 874 (2) (j) </w:t>
      </w:r>
      <w:r w:rsidR="00050A30" w:rsidRPr="00043487">
        <w:t>to (m)</w:t>
      </w:r>
      <w:bookmarkEnd w:id="76"/>
    </w:p>
    <w:p w14:paraId="1A83F28D" w14:textId="77777777" w:rsidR="0069693C" w:rsidRPr="00043487" w:rsidRDefault="0069693C" w:rsidP="0069693C">
      <w:pPr>
        <w:pStyle w:val="direction"/>
      </w:pPr>
      <w:r w:rsidRPr="00043487">
        <w:t>substitute</w:t>
      </w:r>
    </w:p>
    <w:p w14:paraId="52FCDDCB" w14:textId="72F63B68" w:rsidR="0069693C" w:rsidRPr="00043487" w:rsidRDefault="0069693C" w:rsidP="0069693C">
      <w:pPr>
        <w:pStyle w:val="Ipara"/>
      </w:pPr>
      <w:r w:rsidRPr="00043487">
        <w:tab/>
        <w:t>(j)</w:t>
      </w:r>
      <w:r w:rsidRPr="00043487">
        <w:tab/>
        <w:t>a person to the director-general under section 360</w:t>
      </w:r>
      <w:r w:rsidR="00CA673C">
        <w:t> </w:t>
      </w:r>
      <w:r w:rsidRPr="00043487">
        <w:t>(1)</w:t>
      </w:r>
      <w:r w:rsidR="00CA673C">
        <w:t> </w:t>
      </w:r>
      <w:r w:rsidRPr="00043487">
        <w:t>(a) (Assessing risk of significant harm); and</w:t>
      </w:r>
    </w:p>
    <w:p w14:paraId="687078E5" w14:textId="201B6A32" w:rsidR="00C75B78" w:rsidRPr="00043487" w:rsidRDefault="00C75B78" w:rsidP="00C75B78">
      <w:pPr>
        <w:pStyle w:val="Ipara"/>
      </w:pPr>
      <w:r w:rsidRPr="00043487">
        <w:tab/>
        <w:t>(l)</w:t>
      </w:r>
      <w:r w:rsidRPr="00043487">
        <w:tab/>
        <w:t>a person to the director-general under section 362 (Prenatal reporting—anticipated risk of significant harm);</w:t>
      </w:r>
      <w:r w:rsidR="00050A30" w:rsidRPr="00043487">
        <w:t xml:space="preserve"> and</w:t>
      </w:r>
    </w:p>
    <w:p w14:paraId="01BE984E" w14:textId="7FE9944F" w:rsidR="00C75B78" w:rsidRPr="00043487" w:rsidRDefault="00C75B78" w:rsidP="00C75B78">
      <w:pPr>
        <w:pStyle w:val="Ipara"/>
      </w:pPr>
      <w:r w:rsidRPr="00043487">
        <w:tab/>
        <w:t>(m)</w:t>
      </w:r>
      <w:r w:rsidRPr="00043487">
        <w:tab/>
        <w:t>a person in a report to the director-general under section</w:t>
      </w:r>
      <w:r w:rsidR="00FC4E6D">
        <w:t> </w:t>
      </w:r>
      <w:r w:rsidRPr="00043487">
        <w:t>362; and</w:t>
      </w:r>
    </w:p>
    <w:p w14:paraId="0C824947" w14:textId="03ADD4D0" w:rsidR="00CD1EEE" w:rsidRPr="00043487" w:rsidRDefault="00935B49" w:rsidP="00935B49">
      <w:pPr>
        <w:pStyle w:val="AH5Sec"/>
        <w:shd w:val="pct25" w:color="auto" w:fill="auto"/>
      </w:pPr>
      <w:bookmarkStart w:id="77" w:name="_Toc143768221"/>
      <w:r w:rsidRPr="00935B49">
        <w:rPr>
          <w:rStyle w:val="CharSectNo"/>
        </w:rPr>
        <w:lastRenderedPageBreak/>
        <w:t>76</w:t>
      </w:r>
      <w:r w:rsidRPr="00043487">
        <w:tab/>
      </w:r>
      <w:r w:rsidR="00CD1EEE" w:rsidRPr="00043487">
        <w:t>New chapter 32</w:t>
      </w:r>
      <w:bookmarkEnd w:id="77"/>
    </w:p>
    <w:p w14:paraId="0EF5E7AB" w14:textId="410B9BF3" w:rsidR="00CD1EEE" w:rsidRPr="00043487" w:rsidRDefault="00CD1EEE" w:rsidP="00CD1EEE">
      <w:pPr>
        <w:pStyle w:val="direction"/>
      </w:pPr>
      <w:r w:rsidRPr="00043487">
        <w:t>insert</w:t>
      </w:r>
    </w:p>
    <w:p w14:paraId="013DCE58" w14:textId="7E40B5EE" w:rsidR="00CD1EEE" w:rsidRPr="00043487" w:rsidRDefault="00CD1EEE" w:rsidP="00CD1EEE">
      <w:pPr>
        <w:pStyle w:val="IH1Chap"/>
      </w:pPr>
      <w:r w:rsidRPr="00043487">
        <w:t>Chapter 32</w:t>
      </w:r>
      <w:r w:rsidRPr="00043487">
        <w:tab/>
        <w:t>Transitional—Children and Young People Amendment Act</w:t>
      </w:r>
      <w:r w:rsidR="00050A30" w:rsidRPr="00043487">
        <w:t> </w:t>
      </w:r>
      <w:r w:rsidRPr="00043487">
        <w:t>2023</w:t>
      </w:r>
    </w:p>
    <w:p w14:paraId="3CAC47BF" w14:textId="54E221EA" w:rsidR="005C2AB8" w:rsidRPr="00043487" w:rsidRDefault="005C2AB8" w:rsidP="005C2AB8">
      <w:pPr>
        <w:pStyle w:val="IH5Sec"/>
      </w:pPr>
      <w:r w:rsidRPr="00043487">
        <w:t>988</w:t>
      </w:r>
      <w:r w:rsidRPr="00043487">
        <w:tab/>
        <w:t>CYP death review committee—change from annual to biennial reporting</w:t>
      </w:r>
    </w:p>
    <w:p w14:paraId="0EFE090C" w14:textId="2A6AB013" w:rsidR="00F2657E" w:rsidRPr="00043487" w:rsidRDefault="00F2657E" w:rsidP="00F2657E">
      <w:pPr>
        <w:pStyle w:val="IMain"/>
      </w:pPr>
      <w:r w:rsidRPr="00043487">
        <w:tab/>
        <w:t>(1)</w:t>
      </w:r>
      <w:r w:rsidRPr="00043487">
        <w:tab/>
        <w:t>Section 727S, as in force after the commencement day, applies for reporting by the CYP death review committee for the 2024 and 2025 calendar years, and each subsequent period of 2 calendar years.</w:t>
      </w:r>
    </w:p>
    <w:p w14:paraId="10504E32" w14:textId="7B716718" w:rsidR="00C35C6B" w:rsidRPr="00043487" w:rsidRDefault="00224BDB" w:rsidP="00224BDB">
      <w:pPr>
        <w:pStyle w:val="IMain"/>
      </w:pPr>
      <w:r w:rsidRPr="00043487">
        <w:tab/>
        <w:t>(2)</w:t>
      </w:r>
      <w:r w:rsidRPr="00043487">
        <w:tab/>
      </w:r>
      <w:r w:rsidR="00C35C6B" w:rsidRPr="00043487">
        <w:t>Section 727S</w:t>
      </w:r>
      <w:r w:rsidR="006514CE" w:rsidRPr="00043487">
        <w:t>,</w:t>
      </w:r>
      <w:r w:rsidR="00C35C6B" w:rsidRPr="00043487">
        <w:t xml:space="preserve"> as in force before the commencement day</w:t>
      </w:r>
      <w:r w:rsidR="006514CE" w:rsidRPr="00043487">
        <w:t>,</w:t>
      </w:r>
      <w:r w:rsidR="00C35C6B" w:rsidRPr="00043487">
        <w:t xml:space="preserve"> continues to apply </w:t>
      </w:r>
      <w:r w:rsidRPr="00043487">
        <w:t>for</w:t>
      </w:r>
      <w:r w:rsidR="00C35C6B" w:rsidRPr="00043487">
        <w:t xml:space="preserve"> reporting by the CYP death review committee </w:t>
      </w:r>
      <w:r w:rsidRPr="00043487">
        <w:t xml:space="preserve">for </w:t>
      </w:r>
      <w:r w:rsidR="00C35C6B" w:rsidRPr="00043487">
        <w:t>the 2023 calendar year.</w:t>
      </w:r>
    </w:p>
    <w:p w14:paraId="0874D5EC" w14:textId="1AF4AC2D" w:rsidR="00C410A3" w:rsidRPr="00043487" w:rsidRDefault="00C410A3" w:rsidP="00C410A3">
      <w:pPr>
        <w:pStyle w:val="IMain"/>
      </w:pPr>
      <w:r w:rsidRPr="00043487">
        <w:tab/>
        <w:t>(3)</w:t>
      </w:r>
      <w:r w:rsidRPr="00043487">
        <w:tab/>
        <w:t>In this section:</w:t>
      </w:r>
    </w:p>
    <w:p w14:paraId="437F7BAD" w14:textId="139066B9" w:rsidR="003D5C00" w:rsidRPr="00043487" w:rsidRDefault="00C410A3" w:rsidP="00935B49">
      <w:pPr>
        <w:pStyle w:val="aDef"/>
      </w:pPr>
      <w:r w:rsidRPr="005F6DF0">
        <w:rPr>
          <w:rStyle w:val="charBoldItals"/>
        </w:rPr>
        <w:t>commencement day</w:t>
      </w:r>
      <w:r w:rsidRPr="00043487">
        <w:t xml:space="preserve"> means the day </w:t>
      </w:r>
      <w:r w:rsidRPr="001F699C">
        <w:t xml:space="preserve">the </w:t>
      </w:r>
      <w:r w:rsidRPr="001F699C">
        <w:rPr>
          <w:rStyle w:val="charItals"/>
        </w:rPr>
        <w:t>Children and Young People Amendment Act 2023</w:t>
      </w:r>
      <w:r w:rsidRPr="001F699C">
        <w:t>, se</w:t>
      </w:r>
      <w:r w:rsidRPr="00043487">
        <w:t xml:space="preserve">ction </w:t>
      </w:r>
      <w:r w:rsidR="00AC5B9F" w:rsidRPr="00043487">
        <w:t>60</w:t>
      </w:r>
      <w:r w:rsidRPr="00043487">
        <w:t xml:space="preserve"> commences.</w:t>
      </w:r>
    </w:p>
    <w:p w14:paraId="74A0ABA1" w14:textId="47E7168C" w:rsidR="00050A30" w:rsidRPr="00043487" w:rsidRDefault="00050A30" w:rsidP="00050A30">
      <w:pPr>
        <w:pStyle w:val="IH5Sec"/>
      </w:pPr>
      <w:r w:rsidRPr="00043487">
        <w:t>989</w:t>
      </w:r>
      <w:r w:rsidR="00FE6239" w:rsidRPr="00043487">
        <w:tab/>
      </w:r>
      <w:r w:rsidRPr="00043487">
        <w:t>Expiry</w:t>
      </w:r>
      <w:r w:rsidR="00FE6239" w:rsidRPr="00043487">
        <w:t>—</w:t>
      </w:r>
      <w:proofErr w:type="spellStart"/>
      <w:r w:rsidRPr="00043487">
        <w:t>ch</w:t>
      </w:r>
      <w:proofErr w:type="spellEnd"/>
      <w:r w:rsidRPr="00043487">
        <w:t xml:space="preserve"> 32</w:t>
      </w:r>
    </w:p>
    <w:p w14:paraId="52E542FD" w14:textId="1885EB7A" w:rsidR="00050A30" w:rsidRPr="00043487" w:rsidRDefault="00050A30" w:rsidP="00935B49">
      <w:pPr>
        <w:pStyle w:val="Amainreturn"/>
        <w:keepNext/>
        <w:rPr>
          <w:rFonts w:ascii="Arial" w:hAnsi="Arial" w:cs="Arial"/>
          <w:sz w:val="20"/>
          <w:lang w:eastAsia="en-AU"/>
        </w:rPr>
      </w:pPr>
      <w:r w:rsidRPr="00043487">
        <w:rPr>
          <w:lang w:eastAsia="en-AU"/>
        </w:rPr>
        <w:t xml:space="preserve">This chapter expires </w:t>
      </w:r>
      <w:r w:rsidR="005A3954" w:rsidRPr="00043487">
        <w:rPr>
          <w:lang w:eastAsia="en-AU"/>
        </w:rPr>
        <w:t>12 months after the day it commences.</w:t>
      </w:r>
    </w:p>
    <w:p w14:paraId="7CE13909" w14:textId="0CEE6786" w:rsidR="007855A6" w:rsidRPr="00043487" w:rsidRDefault="007855A6">
      <w:pPr>
        <w:pStyle w:val="aNote"/>
      </w:pPr>
      <w:r w:rsidRPr="005F6DF0">
        <w:rPr>
          <w:rStyle w:val="charItals"/>
        </w:rPr>
        <w:t>Note</w:t>
      </w:r>
      <w:r w:rsidRPr="00043487">
        <w:tab/>
      </w:r>
      <w:r w:rsidRPr="00043487">
        <w:rPr>
          <w:color w:val="000000"/>
          <w:shd w:val="clear" w:color="auto" w:fill="FFFFFF"/>
        </w:rPr>
        <w:t>A</w:t>
      </w:r>
      <w:r w:rsidR="00A07B14" w:rsidRPr="00043487">
        <w:rPr>
          <w:color w:val="000000"/>
          <w:shd w:val="clear" w:color="auto" w:fill="FFFFFF"/>
        </w:rPr>
        <w:t xml:space="preserve"> </w:t>
      </w:r>
      <w:r w:rsidRPr="00043487">
        <w:rPr>
          <w:color w:val="000000"/>
          <w:shd w:val="clear" w:color="auto" w:fill="FFFFFF"/>
        </w:rPr>
        <w:t xml:space="preserve">transitional provision is repealed on its expiry but continues to have effect after its repeal (see </w:t>
      </w:r>
      <w:hyperlink r:id="rId24" w:tooltip="A2001-14" w:history="1">
        <w:r w:rsidR="005F6DF0" w:rsidRPr="005F6DF0">
          <w:rPr>
            <w:rStyle w:val="charCitHyperlinkAbbrev"/>
          </w:rPr>
          <w:t>Legislation Act</w:t>
        </w:r>
      </w:hyperlink>
      <w:r w:rsidRPr="00043487">
        <w:rPr>
          <w:color w:val="000000"/>
          <w:shd w:val="clear" w:color="auto" w:fill="FFFFFF"/>
        </w:rPr>
        <w:t>, s 88).</w:t>
      </w:r>
    </w:p>
    <w:p w14:paraId="06A31FCA" w14:textId="33F97297" w:rsidR="00597F9E" w:rsidRPr="00043487" w:rsidRDefault="00935B49" w:rsidP="003B72F5">
      <w:pPr>
        <w:pStyle w:val="AH5Sec"/>
        <w:shd w:val="pct25" w:color="auto" w:fill="auto"/>
      </w:pPr>
      <w:bookmarkStart w:id="78" w:name="_Toc143768222"/>
      <w:r w:rsidRPr="00935B49">
        <w:rPr>
          <w:rStyle w:val="CharSectNo"/>
        </w:rPr>
        <w:lastRenderedPageBreak/>
        <w:t>77</w:t>
      </w:r>
      <w:r w:rsidRPr="00043487">
        <w:tab/>
      </w:r>
      <w:r w:rsidR="00597F9E" w:rsidRPr="00043487">
        <w:t>Dictionary, definitions</w:t>
      </w:r>
      <w:bookmarkEnd w:id="78"/>
    </w:p>
    <w:p w14:paraId="3B072A67" w14:textId="48E887D0" w:rsidR="00597F9E" w:rsidRPr="00043487" w:rsidRDefault="004977E7" w:rsidP="003B72F5">
      <w:pPr>
        <w:pStyle w:val="direction"/>
      </w:pPr>
      <w:r w:rsidRPr="00043487">
        <w:t>o</w:t>
      </w:r>
      <w:r w:rsidR="00597F9E" w:rsidRPr="00043487">
        <w:t>mit</w:t>
      </w:r>
      <w:r w:rsidR="001216E3" w:rsidRPr="00043487">
        <w:t xml:space="preserve"> the definitions of</w:t>
      </w:r>
    </w:p>
    <w:p w14:paraId="7F74793F" w14:textId="51C57C3F" w:rsidR="001216E3" w:rsidRPr="005F6DF0" w:rsidRDefault="001216E3" w:rsidP="003B72F5">
      <w:pPr>
        <w:pStyle w:val="aDef"/>
        <w:keepNext/>
        <w:rPr>
          <w:rStyle w:val="charBoldItals"/>
        </w:rPr>
      </w:pPr>
      <w:r w:rsidRPr="005F6DF0">
        <w:rPr>
          <w:rStyle w:val="charBoldItals"/>
        </w:rPr>
        <w:t>abuse</w:t>
      </w:r>
    </w:p>
    <w:p w14:paraId="6090856C" w14:textId="77777777" w:rsidR="001216E3" w:rsidRPr="005F6DF0" w:rsidRDefault="001216E3" w:rsidP="003B72F5">
      <w:pPr>
        <w:pStyle w:val="aDef"/>
        <w:keepNext/>
        <w:rPr>
          <w:rStyle w:val="charBoldItals"/>
        </w:rPr>
      </w:pPr>
      <w:r w:rsidRPr="005F6DF0">
        <w:rPr>
          <w:rStyle w:val="charBoldItals"/>
        </w:rPr>
        <w:t>at risk of abuse or neglect</w:t>
      </w:r>
    </w:p>
    <w:p w14:paraId="0E36AE4A" w14:textId="77777777" w:rsidR="001216E3" w:rsidRPr="005F6DF0" w:rsidRDefault="001216E3" w:rsidP="003B72F5">
      <w:pPr>
        <w:pStyle w:val="aDef"/>
        <w:keepNext/>
        <w:rPr>
          <w:rStyle w:val="charBoldItals"/>
        </w:rPr>
      </w:pPr>
      <w:r w:rsidRPr="005F6DF0">
        <w:rPr>
          <w:rStyle w:val="charBoldItals"/>
        </w:rPr>
        <w:t>child concern report</w:t>
      </w:r>
    </w:p>
    <w:p w14:paraId="1BAF01B8" w14:textId="203C687C" w:rsidR="001216E3" w:rsidRPr="005F6DF0" w:rsidRDefault="001216E3" w:rsidP="003B72F5">
      <w:pPr>
        <w:pStyle w:val="aDef"/>
        <w:keepNext/>
        <w:rPr>
          <w:rStyle w:val="charBoldItals"/>
        </w:rPr>
      </w:pPr>
      <w:r w:rsidRPr="005F6DF0">
        <w:rPr>
          <w:rStyle w:val="charBoldItals"/>
        </w:rPr>
        <w:t>neglect</w:t>
      </w:r>
    </w:p>
    <w:p w14:paraId="11068518" w14:textId="752BFF98" w:rsidR="001216E3" w:rsidRPr="00043487" w:rsidRDefault="00935B49" w:rsidP="00935B49">
      <w:pPr>
        <w:pStyle w:val="AH5Sec"/>
        <w:shd w:val="pct25" w:color="auto" w:fill="auto"/>
      </w:pPr>
      <w:bookmarkStart w:id="79" w:name="_Toc143768223"/>
      <w:r w:rsidRPr="00935B49">
        <w:rPr>
          <w:rStyle w:val="CharSectNo"/>
        </w:rPr>
        <w:t>78</w:t>
      </w:r>
      <w:r w:rsidRPr="00043487">
        <w:tab/>
      </w:r>
      <w:r w:rsidR="001216E3" w:rsidRPr="00043487">
        <w:t xml:space="preserve">Dictionary, definition of </w:t>
      </w:r>
      <w:r w:rsidR="001216E3" w:rsidRPr="005F6DF0">
        <w:rPr>
          <w:rStyle w:val="charItals"/>
        </w:rPr>
        <w:t>significant harm</w:t>
      </w:r>
      <w:bookmarkEnd w:id="79"/>
    </w:p>
    <w:p w14:paraId="422CA74F" w14:textId="7CC449AE" w:rsidR="001216E3" w:rsidRPr="00043487" w:rsidRDefault="001216E3" w:rsidP="001216E3">
      <w:pPr>
        <w:pStyle w:val="direction"/>
      </w:pPr>
      <w:r w:rsidRPr="00043487">
        <w:t>omit</w:t>
      </w:r>
    </w:p>
    <w:p w14:paraId="461B6760" w14:textId="32C7C621" w:rsidR="001216E3" w:rsidRPr="00043487" w:rsidRDefault="001216E3" w:rsidP="001216E3">
      <w:pPr>
        <w:pStyle w:val="Amainreturn"/>
      </w:pPr>
      <w:r w:rsidRPr="00043487">
        <w:t>section 341 (2)</w:t>
      </w:r>
    </w:p>
    <w:p w14:paraId="3508A17A" w14:textId="34A789DD" w:rsidR="001216E3" w:rsidRPr="00043487" w:rsidRDefault="001216E3" w:rsidP="001216E3">
      <w:pPr>
        <w:pStyle w:val="direction"/>
      </w:pPr>
      <w:r w:rsidRPr="00043487">
        <w:t>substitute</w:t>
      </w:r>
    </w:p>
    <w:p w14:paraId="1A60AAD8" w14:textId="499EDD0A" w:rsidR="001216E3" w:rsidRPr="00043487" w:rsidRDefault="001216E3" w:rsidP="001216E3">
      <w:pPr>
        <w:pStyle w:val="Amainreturn"/>
      </w:pPr>
      <w:r w:rsidRPr="00043487">
        <w:t>section 344</w:t>
      </w:r>
    </w:p>
    <w:p w14:paraId="5B4BDAFC" w14:textId="77777777" w:rsidR="007E73B7" w:rsidRDefault="007E73B7">
      <w:pPr>
        <w:pStyle w:val="02Text"/>
        <w:sectPr w:rsidR="007E73B7" w:rsidSect="00601D22">
          <w:headerReference w:type="even" r:id="rId25"/>
          <w:headerReference w:type="default" r:id="rId26"/>
          <w:footerReference w:type="even" r:id="rId27"/>
          <w:footerReference w:type="default" r:id="rId28"/>
          <w:footerReference w:type="first" r:id="rId29"/>
          <w:pgSz w:w="11907" w:h="16839" w:code="9"/>
          <w:pgMar w:top="3880" w:right="1900" w:bottom="3100" w:left="2300" w:header="2280" w:footer="1760" w:gutter="0"/>
          <w:pgNumType w:start="1"/>
          <w:cols w:space="720"/>
          <w:titlePg/>
          <w:docGrid w:linePitch="326"/>
        </w:sectPr>
      </w:pPr>
    </w:p>
    <w:p w14:paraId="3A92FB95" w14:textId="77777777" w:rsidR="00476F5B" w:rsidRPr="00043487" w:rsidRDefault="00476F5B" w:rsidP="001D030F">
      <w:pPr>
        <w:pStyle w:val="PageBreak"/>
        <w:suppressLineNumbers/>
      </w:pPr>
      <w:r w:rsidRPr="00043487">
        <w:br w:type="page"/>
      </w:r>
    </w:p>
    <w:p w14:paraId="33CA53FA" w14:textId="2AA0C82C" w:rsidR="00476F5B" w:rsidRPr="00935B49" w:rsidRDefault="00935B49" w:rsidP="00935B49">
      <w:pPr>
        <w:pStyle w:val="Sched-heading"/>
        <w:tabs>
          <w:tab w:val="left" w:pos="432"/>
        </w:tabs>
        <w:ind w:left="432" w:hanging="432"/>
      </w:pPr>
      <w:bookmarkStart w:id="80" w:name="_Toc143768224"/>
      <w:r w:rsidRPr="00935B49">
        <w:rPr>
          <w:rStyle w:val="CharChapNo"/>
        </w:rPr>
        <w:lastRenderedPageBreak/>
        <w:t>Schedule 1</w:t>
      </w:r>
      <w:r w:rsidRPr="00043487">
        <w:tab/>
      </w:r>
      <w:r w:rsidR="00476F5B" w:rsidRPr="00935B49">
        <w:rPr>
          <w:rStyle w:val="CharChapText"/>
        </w:rPr>
        <w:t>Consequential amendments</w:t>
      </w:r>
      <w:bookmarkEnd w:id="80"/>
    </w:p>
    <w:p w14:paraId="74047748" w14:textId="21272AAC" w:rsidR="00476F5B" w:rsidRPr="00043487" w:rsidRDefault="00476F5B" w:rsidP="00FE5883">
      <w:pPr>
        <w:pStyle w:val="ref"/>
      </w:pPr>
      <w:r w:rsidRPr="00043487">
        <w:t>(see s</w:t>
      </w:r>
      <w:r w:rsidR="001216E3" w:rsidRPr="00043487">
        <w:t xml:space="preserve"> </w:t>
      </w:r>
      <w:r w:rsidRPr="00043487">
        <w:t>3)</w:t>
      </w:r>
    </w:p>
    <w:p w14:paraId="4694E21B" w14:textId="0A8BA760" w:rsidR="0039551A" w:rsidRPr="00935B49" w:rsidRDefault="00935B49" w:rsidP="00935B49">
      <w:pPr>
        <w:pStyle w:val="Sched-Part"/>
      </w:pPr>
      <w:bookmarkStart w:id="81" w:name="_Toc143768225"/>
      <w:r w:rsidRPr="00935B49">
        <w:rPr>
          <w:rStyle w:val="CharPartNo"/>
        </w:rPr>
        <w:t>Part 1.1</w:t>
      </w:r>
      <w:r w:rsidRPr="00043487">
        <w:tab/>
      </w:r>
      <w:r w:rsidR="0039551A" w:rsidRPr="00935B49">
        <w:rPr>
          <w:rStyle w:val="CharPartText"/>
        </w:rPr>
        <w:t>Criminal Code 2002</w:t>
      </w:r>
      <w:bookmarkEnd w:id="81"/>
    </w:p>
    <w:p w14:paraId="594EEEF2" w14:textId="611555DB" w:rsidR="00F54105" w:rsidRPr="00043487" w:rsidRDefault="00935B49" w:rsidP="00935B49">
      <w:pPr>
        <w:pStyle w:val="ShadedSchClause"/>
      </w:pPr>
      <w:bookmarkStart w:id="82" w:name="_Toc143768226"/>
      <w:r w:rsidRPr="00935B49">
        <w:rPr>
          <w:rStyle w:val="CharSectNo"/>
        </w:rPr>
        <w:t>[1.1]</w:t>
      </w:r>
      <w:r w:rsidRPr="00043487">
        <w:tab/>
      </w:r>
      <w:r w:rsidR="00F54105" w:rsidRPr="00043487">
        <w:t>Section 712A (5), new definition</w:t>
      </w:r>
      <w:r w:rsidR="00AF539B" w:rsidRPr="00043487">
        <w:t xml:space="preserve"> of </w:t>
      </w:r>
      <w:r w:rsidR="00AF539B" w:rsidRPr="005F6DF0">
        <w:rPr>
          <w:rStyle w:val="charItals"/>
        </w:rPr>
        <w:t>child concern report</w:t>
      </w:r>
      <w:bookmarkEnd w:id="82"/>
    </w:p>
    <w:p w14:paraId="05290972" w14:textId="71AA48B2" w:rsidR="00F54105" w:rsidRPr="00043487" w:rsidRDefault="00F54105" w:rsidP="00F54105">
      <w:pPr>
        <w:pStyle w:val="direction"/>
      </w:pPr>
      <w:r w:rsidRPr="00043487">
        <w:t>insert</w:t>
      </w:r>
    </w:p>
    <w:p w14:paraId="2CB3BC11" w14:textId="5580BBBA" w:rsidR="00F54105" w:rsidRPr="00043487" w:rsidRDefault="00F54105" w:rsidP="00935B49">
      <w:pPr>
        <w:pStyle w:val="aDef"/>
      </w:pPr>
      <w:r w:rsidRPr="005F6DF0">
        <w:rPr>
          <w:rStyle w:val="charBoldItals"/>
        </w:rPr>
        <w:t>child concern report</w:t>
      </w:r>
      <w:r w:rsidRPr="00043487">
        <w:t xml:space="preserve">—see the </w:t>
      </w:r>
      <w:hyperlink r:id="rId30" w:tooltip="A2008-19" w:history="1">
        <w:r w:rsidR="005F6DF0" w:rsidRPr="005F6DF0">
          <w:rPr>
            <w:rStyle w:val="charCitHyperlinkItal"/>
          </w:rPr>
          <w:t>Children and Young People Act</w:t>
        </w:r>
        <w:r w:rsidR="00FC4E6D">
          <w:rPr>
            <w:rStyle w:val="charCitHyperlinkItal"/>
          </w:rPr>
          <w:t> </w:t>
        </w:r>
        <w:r w:rsidR="005F6DF0" w:rsidRPr="005F6DF0">
          <w:rPr>
            <w:rStyle w:val="charCitHyperlinkItal"/>
          </w:rPr>
          <w:t>2008</w:t>
        </w:r>
      </w:hyperlink>
      <w:r w:rsidRPr="00043487">
        <w:t xml:space="preserve">, section </w:t>
      </w:r>
      <w:r w:rsidR="0006382D" w:rsidRPr="00043487">
        <w:t xml:space="preserve">353 as in force immediately before the commencement of the </w:t>
      </w:r>
      <w:r w:rsidR="0006382D" w:rsidRPr="001F699C">
        <w:rPr>
          <w:rStyle w:val="charItals"/>
        </w:rPr>
        <w:t>Children and Young People Amendment Act 2023</w:t>
      </w:r>
      <w:r w:rsidR="0006382D" w:rsidRPr="001F699C">
        <w:t>,</w:t>
      </w:r>
      <w:r w:rsidR="0006382D" w:rsidRPr="00043487">
        <w:t xml:space="preserve"> section </w:t>
      </w:r>
      <w:r w:rsidR="009C6ADC" w:rsidRPr="00043487">
        <w:t>29</w:t>
      </w:r>
      <w:r w:rsidR="0006382D" w:rsidRPr="00043487">
        <w:t>.</w:t>
      </w:r>
    </w:p>
    <w:p w14:paraId="4F7C0A59" w14:textId="108889A6" w:rsidR="0039551A" w:rsidRPr="00043487" w:rsidRDefault="00935B49" w:rsidP="00935B49">
      <w:pPr>
        <w:pStyle w:val="ShadedSchClause"/>
      </w:pPr>
      <w:bookmarkStart w:id="83" w:name="_Toc143768227"/>
      <w:r w:rsidRPr="00935B49">
        <w:rPr>
          <w:rStyle w:val="CharSectNo"/>
        </w:rPr>
        <w:t>[1.2]</w:t>
      </w:r>
      <w:r w:rsidRPr="00043487">
        <w:tab/>
      </w:r>
      <w:r w:rsidR="0039551A" w:rsidRPr="00043487">
        <w:t xml:space="preserve">Section 712A (5), definition of </w:t>
      </w:r>
      <w:proofErr w:type="spellStart"/>
      <w:r w:rsidR="0039551A" w:rsidRPr="005F6DF0">
        <w:rPr>
          <w:rStyle w:val="charItals"/>
        </w:rPr>
        <w:t>childrens</w:t>
      </w:r>
      <w:proofErr w:type="spellEnd"/>
      <w:r w:rsidR="0039551A" w:rsidRPr="005F6DF0">
        <w:rPr>
          <w:rStyle w:val="charItals"/>
        </w:rPr>
        <w:t xml:space="preserve"> proceeding</w:t>
      </w:r>
      <w:r w:rsidR="00133861" w:rsidRPr="00043487">
        <w:t xml:space="preserve">, </w:t>
      </w:r>
      <w:r w:rsidR="007B0E30" w:rsidRPr="00043487">
        <w:t>paragraph (c)</w:t>
      </w:r>
      <w:bookmarkEnd w:id="83"/>
    </w:p>
    <w:p w14:paraId="6155BB2B" w14:textId="0E0B6B3A" w:rsidR="007B0E30" w:rsidRPr="00043487" w:rsidRDefault="007B0E30" w:rsidP="007B0E30">
      <w:pPr>
        <w:pStyle w:val="direction"/>
      </w:pPr>
      <w:r w:rsidRPr="00043487">
        <w:t>substitute</w:t>
      </w:r>
    </w:p>
    <w:p w14:paraId="19B47FDB" w14:textId="5991B355" w:rsidR="00C0795C" w:rsidRPr="00043487" w:rsidRDefault="007B0E30" w:rsidP="007B0E30">
      <w:pPr>
        <w:pStyle w:val="Ipara"/>
      </w:pPr>
      <w:r w:rsidRPr="00043487">
        <w:tab/>
        <w:t>(c)</w:t>
      </w:r>
      <w:r w:rsidRPr="00043487">
        <w:tab/>
        <w:t>the child or young person</w:t>
      </w:r>
      <w:r w:rsidR="00C0795C" w:rsidRPr="00043487">
        <w:t>—</w:t>
      </w:r>
    </w:p>
    <w:p w14:paraId="671D5048" w14:textId="2BA24B0A" w:rsidR="007B0E30" w:rsidRPr="00043487" w:rsidRDefault="00C0795C" w:rsidP="00C0795C">
      <w:pPr>
        <w:pStyle w:val="Isubpara"/>
      </w:pPr>
      <w:r w:rsidRPr="00043487">
        <w:tab/>
        <w:t>(</w:t>
      </w:r>
      <w:proofErr w:type="spellStart"/>
      <w:r w:rsidRPr="00043487">
        <w:t>i</w:t>
      </w:r>
      <w:proofErr w:type="spellEnd"/>
      <w:r w:rsidRPr="00043487">
        <w:t>)</w:t>
      </w:r>
      <w:r w:rsidRPr="00043487">
        <w:tab/>
      </w:r>
      <w:r w:rsidR="003717D4" w:rsidRPr="00043487">
        <w:t xml:space="preserve">was the subject of </w:t>
      </w:r>
      <w:r w:rsidRPr="00043487">
        <w:t>a child concern report under that Act; or</w:t>
      </w:r>
    </w:p>
    <w:p w14:paraId="107ADC71" w14:textId="2FAC9466" w:rsidR="00671E3F" w:rsidRPr="00043487" w:rsidRDefault="00C0795C" w:rsidP="004F37C6">
      <w:pPr>
        <w:pStyle w:val="Isubpara"/>
      </w:pPr>
      <w:r w:rsidRPr="00043487">
        <w:tab/>
        <w:t>(ii)</w:t>
      </w:r>
      <w:r w:rsidRPr="00043487">
        <w:tab/>
      </w:r>
      <w:r w:rsidR="003717D4" w:rsidRPr="00043487">
        <w:t xml:space="preserve">is or was the subject of </w:t>
      </w:r>
      <w:r w:rsidR="00F55B4D" w:rsidRPr="00043487">
        <w:t>a voluntary report or a mandatory report under that Act; or</w:t>
      </w:r>
    </w:p>
    <w:p w14:paraId="60BCC476" w14:textId="21A9F77F" w:rsidR="00AF539B" w:rsidRPr="00043487" w:rsidRDefault="00935B49" w:rsidP="00935B49">
      <w:pPr>
        <w:pStyle w:val="ShadedSchClause"/>
      </w:pPr>
      <w:bookmarkStart w:id="84" w:name="_Toc143768228"/>
      <w:r w:rsidRPr="00935B49">
        <w:rPr>
          <w:rStyle w:val="CharSectNo"/>
        </w:rPr>
        <w:t>[1.3]</w:t>
      </w:r>
      <w:r w:rsidRPr="00043487">
        <w:tab/>
      </w:r>
      <w:r w:rsidR="00AF539B" w:rsidRPr="00043487">
        <w:t>Section 712A (5), new definitions</w:t>
      </w:r>
      <w:bookmarkEnd w:id="84"/>
    </w:p>
    <w:p w14:paraId="44C9DD4D" w14:textId="77777777" w:rsidR="00AF539B" w:rsidRPr="00043487" w:rsidRDefault="00AF539B" w:rsidP="00AF539B">
      <w:pPr>
        <w:pStyle w:val="direction"/>
      </w:pPr>
      <w:r w:rsidRPr="00043487">
        <w:t>insert</w:t>
      </w:r>
    </w:p>
    <w:p w14:paraId="7E3C466C" w14:textId="39CC8449" w:rsidR="00AF539B" w:rsidRPr="00043487" w:rsidRDefault="00AF539B" w:rsidP="00935B49">
      <w:pPr>
        <w:pStyle w:val="aDef"/>
      </w:pPr>
      <w:r w:rsidRPr="005F6DF0">
        <w:rPr>
          <w:rStyle w:val="charBoldItals"/>
        </w:rPr>
        <w:t>mandatory report</w:t>
      </w:r>
      <w:r w:rsidRPr="00043487">
        <w:t xml:space="preserve">—see the </w:t>
      </w:r>
      <w:hyperlink r:id="rId31" w:tooltip="A2008-19" w:history="1">
        <w:r w:rsidR="005F6DF0" w:rsidRPr="005F6DF0">
          <w:rPr>
            <w:rStyle w:val="charCitHyperlinkItal"/>
          </w:rPr>
          <w:t>Children and Young People Act</w:t>
        </w:r>
        <w:r w:rsidR="00FC4E6D">
          <w:rPr>
            <w:rStyle w:val="charCitHyperlinkItal"/>
          </w:rPr>
          <w:t> </w:t>
        </w:r>
        <w:r w:rsidR="005F6DF0" w:rsidRPr="005F6DF0">
          <w:rPr>
            <w:rStyle w:val="charCitHyperlinkItal"/>
          </w:rPr>
          <w:t>2008</w:t>
        </w:r>
      </w:hyperlink>
      <w:r w:rsidRPr="00043487">
        <w:t>, section 356 (1) (e).</w:t>
      </w:r>
    </w:p>
    <w:p w14:paraId="69669B56" w14:textId="54DF8B4F" w:rsidR="00AF539B" w:rsidRPr="00043487" w:rsidRDefault="00AF539B" w:rsidP="00935B49">
      <w:pPr>
        <w:pStyle w:val="aDef"/>
      </w:pPr>
      <w:r w:rsidRPr="005F6DF0">
        <w:rPr>
          <w:rStyle w:val="charBoldItals"/>
        </w:rPr>
        <w:t>voluntary report</w:t>
      </w:r>
      <w:r w:rsidRPr="00043487">
        <w:t xml:space="preserve">—see the </w:t>
      </w:r>
      <w:hyperlink r:id="rId32" w:tooltip="A2008-19" w:history="1">
        <w:r w:rsidR="005F6DF0" w:rsidRPr="005F6DF0">
          <w:rPr>
            <w:rStyle w:val="charCitHyperlinkItal"/>
          </w:rPr>
          <w:t>Children and Young People Act</w:t>
        </w:r>
        <w:r w:rsidR="00FC4E6D">
          <w:rPr>
            <w:rStyle w:val="charCitHyperlinkItal"/>
          </w:rPr>
          <w:t> </w:t>
        </w:r>
        <w:r w:rsidR="005F6DF0" w:rsidRPr="005F6DF0">
          <w:rPr>
            <w:rStyle w:val="charCitHyperlinkItal"/>
          </w:rPr>
          <w:t>2008</w:t>
        </w:r>
      </w:hyperlink>
      <w:r w:rsidRPr="00043487">
        <w:t>, section 354 (2).</w:t>
      </w:r>
    </w:p>
    <w:p w14:paraId="050E1D02" w14:textId="08362EB1" w:rsidR="00886CA4" w:rsidRPr="00935B49" w:rsidRDefault="00935B49" w:rsidP="00935B49">
      <w:pPr>
        <w:pStyle w:val="Sched-Part"/>
      </w:pPr>
      <w:bookmarkStart w:id="85" w:name="_Toc143768229"/>
      <w:r w:rsidRPr="00935B49">
        <w:rPr>
          <w:rStyle w:val="CharPartNo"/>
        </w:rPr>
        <w:lastRenderedPageBreak/>
        <w:t>Part 1.2</w:t>
      </w:r>
      <w:r w:rsidRPr="00043487">
        <w:tab/>
      </w:r>
      <w:r w:rsidR="00886CA4" w:rsidRPr="00935B49">
        <w:rPr>
          <w:rStyle w:val="CharPartText"/>
        </w:rPr>
        <w:t xml:space="preserve">Health Records (Privacy </w:t>
      </w:r>
      <w:r w:rsidR="000E1272" w:rsidRPr="00935B49">
        <w:rPr>
          <w:rStyle w:val="CharPartText"/>
        </w:rPr>
        <w:t xml:space="preserve">and </w:t>
      </w:r>
      <w:r w:rsidR="00886CA4" w:rsidRPr="00935B49">
        <w:rPr>
          <w:rStyle w:val="CharPartText"/>
        </w:rPr>
        <w:t>Access) Act 1997</w:t>
      </w:r>
      <w:bookmarkEnd w:id="85"/>
    </w:p>
    <w:p w14:paraId="02942722" w14:textId="33420E95" w:rsidR="00886CA4" w:rsidRPr="00043487" w:rsidRDefault="00935B49" w:rsidP="00935B49">
      <w:pPr>
        <w:pStyle w:val="ShadedSchClause"/>
      </w:pPr>
      <w:bookmarkStart w:id="86" w:name="_Toc143768230"/>
      <w:r w:rsidRPr="00935B49">
        <w:rPr>
          <w:rStyle w:val="CharSectNo"/>
        </w:rPr>
        <w:t>[1.4]</w:t>
      </w:r>
      <w:r w:rsidRPr="00043487">
        <w:tab/>
      </w:r>
      <w:r w:rsidR="00DB55DF" w:rsidRPr="00043487">
        <w:t>Section 14A (a) (</w:t>
      </w:r>
      <w:proofErr w:type="spellStart"/>
      <w:r w:rsidR="00DB55DF" w:rsidRPr="00043487">
        <w:t>i</w:t>
      </w:r>
      <w:proofErr w:type="spellEnd"/>
      <w:r w:rsidR="00DB55DF" w:rsidRPr="00043487">
        <w:t>)</w:t>
      </w:r>
      <w:bookmarkEnd w:id="86"/>
    </w:p>
    <w:p w14:paraId="0F072C30" w14:textId="4FF512F9" w:rsidR="00DB55DF" w:rsidRPr="00043487" w:rsidRDefault="00DB55DF" w:rsidP="00DB55DF">
      <w:pPr>
        <w:pStyle w:val="direction"/>
      </w:pPr>
      <w:r w:rsidRPr="00043487">
        <w:t>substitute</w:t>
      </w:r>
    </w:p>
    <w:p w14:paraId="07E5C861" w14:textId="0219F341" w:rsidR="00DB55DF" w:rsidRPr="00043487" w:rsidRDefault="00DB55DF" w:rsidP="00DB55DF">
      <w:pPr>
        <w:pStyle w:val="Isubpara"/>
      </w:pPr>
      <w:r w:rsidRPr="00043487">
        <w:tab/>
        <w:t>(</w:t>
      </w:r>
      <w:proofErr w:type="spellStart"/>
      <w:r w:rsidRPr="00043487">
        <w:t>i</w:t>
      </w:r>
      <w:proofErr w:type="spellEnd"/>
      <w:r w:rsidRPr="00043487">
        <w:t>)</w:t>
      </w:r>
      <w:r w:rsidRPr="00043487">
        <w:tab/>
        <w:t xml:space="preserve">a child concern report under the </w:t>
      </w:r>
      <w:hyperlink r:id="rId33" w:tooltip="A2008-19" w:history="1">
        <w:r w:rsidR="005F6DF0" w:rsidRPr="005F6DF0">
          <w:rPr>
            <w:rStyle w:val="charCitHyperlinkItal"/>
          </w:rPr>
          <w:t>Children and Young People Act 2008</w:t>
        </w:r>
      </w:hyperlink>
      <w:r w:rsidRPr="00043487">
        <w:t>, section 353 as in force immediately before the commencement of th</w:t>
      </w:r>
      <w:r w:rsidRPr="001F699C">
        <w:t xml:space="preserve">e </w:t>
      </w:r>
      <w:r w:rsidRPr="001F699C">
        <w:rPr>
          <w:rStyle w:val="charItals"/>
        </w:rPr>
        <w:t>Children and Young People Amendment Act 2023</w:t>
      </w:r>
      <w:r w:rsidRPr="001F699C">
        <w:t>, sec</w:t>
      </w:r>
      <w:r w:rsidRPr="00043487">
        <w:t xml:space="preserve">tion </w:t>
      </w:r>
      <w:r w:rsidR="009C6ADC" w:rsidRPr="00043487">
        <w:t>29</w:t>
      </w:r>
      <w:r w:rsidRPr="00043487">
        <w:t>; or</w:t>
      </w:r>
    </w:p>
    <w:p w14:paraId="2BCA569E" w14:textId="617C6AC5" w:rsidR="00476F5B" w:rsidRDefault="00DB55DF" w:rsidP="004F37C6">
      <w:pPr>
        <w:pStyle w:val="Isubpara"/>
      </w:pPr>
      <w:r w:rsidRPr="00043487">
        <w:tab/>
        <w:t>(</w:t>
      </w:r>
      <w:proofErr w:type="spellStart"/>
      <w:r w:rsidRPr="00043487">
        <w:t>ia</w:t>
      </w:r>
      <w:proofErr w:type="spellEnd"/>
      <w:r w:rsidRPr="00043487">
        <w:t>)</w:t>
      </w:r>
      <w:r w:rsidRPr="00043487">
        <w:tab/>
        <w:t>a voluntary report or a mandatory report</w:t>
      </w:r>
      <w:r w:rsidR="006E79B2" w:rsidRPr="00043487">
        <w:t xml:space="preserve"> under the </w:t>
      </w:r>
      <w:hyperlink r:id="rId34" w:tooltip="A2008-19" w:history="1">
        <w:r w:rsidR="005F6DF0" w:rsidRPr="005F6DF0">
          <w:rPr>
            <w:rStyle w:val="charCitHyperlinkItal"/>
          </w:rPr>
          <w:t>Children and Young People Act 2008</w:t>
        </w:r>
      </w:hyperlink>
      <w:r w:rsidR="006E79B2" w:rsidRPr="00043487">
        <w:t xml:space="preserve">, </w:t>
      </w:r>
      <w:r w:rsidR="00AF539B" w:rsidRPr="00043487">
        <w:t xml:space="preserve">section 354 (2) or </w:t>
      </w:r>
      <w:r w:rsidR="006E79B2" w:rsidRPr="00043487">
        <w:t>section 35</w:t>
      </w:r>
      <w:r w:rsidR="00852234" w:rsidRPr="00043487">
        <w:t>6</w:t>
      </w:r>
      <w:r w:rsidR="00AF539B" w:rsidRPr="00043487">
        <w:t xml:space="preserve"> (1) (e)</w:t>
      </w:r>
      <w:r w:rsidR="006E79B2" w:rsidRPr="00043487">
        <w:t>; or</w:t>
      </w:r>
    </w:p>
    <w:p w14:paraId="6E2E640F" w14:textId="77777777" w:rsidR="007E73B7" w:rsidRDefault="007E73B7">
      <w:pPr>
        <w:pStyle w:val="03Schedule"/>
        <w:sectPr w:rsidR="007E73B7" w:rsidSect="00601D22">
          <w:headerReference w:type="even" r:id="rId35"/>
          <w:headerReference w:type="default" r:id="rId36"/>
          <w:footerReference w:type="even" r:id="rId37"/>
          <w:footerReference w:type="default" r:id="rId38"/>
          <w:type w:val="continuous"/>
          <w:pgSz w:w="11907" w:h="16839" w:code="9"/>
          <w:pgMar w:top="3880" w:right="1900" w:bottom="3100" w:left="2300" w:header="2280" w:footer="1760" w:gutter="0"/>
          <w:cols w:space="720"/>
          <w:docGrid w:linePitch="326"/>
        </w:sectPr>
      </w:pPr>
    </w:p>
    <w:p w14:paraId="00295FAA" w14:textId="77777777" w:rsidR="004C7A63" w:rsidRPr="00043487" w:rsidRDefault="004C7A63">
      <w:pPr>
        <w:pStyle w:val="EndNoteHeading"/>
      </w:pPr>
      <w:r w:rsidRPr="00043487">
        <w:lastRenderedPageBreak/>
        <w:t>Endnotes</w:t>
      </w:r>
    </w:p>
    <w:p w14:paraId="4E47B7A7" w14:textId="77777777" w:rsidR="004C7A63" w:rsidRPr="00043487" w:rsidRDefault="004C7A63">
      <w:pPr>
        <w:pStyle w:val="EndNoteSubHeading"/>
      </w:pPr>
      <w:r w:rsidRPr="00043487">
        <w:t>1</w:t>
      </w:r>
      <w:r w:rsidRPr="00043487">
        <w:tab/>
        <w:t>Presentation speech</w:t>
      </w:r>
    </w:p>
    <w:p w14:paraId="305D52AB" w14:textId="5A4AE333" w:rsidR="004C7A63" w:rsidRPr="00043487" w:rsidRDefault="004C7A63">
      <w:pPr>
        <w:pStyle w:val="EndNoteText"/>
      </w:pPr>
      <w:r w:rsidRPr="00043487">
        <w:tab/>
        <w:t>Presentation speech made in the Legislative Assembly on</w:t>
      </w:r>
      <w:r w:rsidR="0015272F">
        <w:t xml:space="preserve"> 29 August 2023.</w:t>
      </w:r>
    </w:p>
    <w:p w14:paraId="0739398D" w14:textId="77777777" w:rsidR="004C7A63" w:rsidRPr="00043487" w:rsidRDefault="004C7A63">
      <w:pPr>
        <w:pStyle w:val="EndNoteSubHeading"/>
      </w:pPr>
      <w:r w:rsidRPr="00043487">
        <w:t>2</w:t>
      </w:r>
      <w:r w:rsidRPr="00043487">
        <w:tab/>
        <w:t>Notification</w:t>
      </w:r>
    </w:p>
    <w:p w14:paraId="39617804" w14:textId="43578D3B" w:rsidR="004C7A63" w:rsidRPr="00043487" w:rsidRDefault="004C7A63">
      <w:pPr>
        <w:pStyle w:val="EndNoteText"/>
      </w:pPr>
      <w:r w:rsidRPr="00043487">
        <w:tab/>
        <w:t xml:space="preserve">Notified under the </w:t>
      </w:r>
      <w:hyperlink r:id="rId39" w:tooltip="A2001-14" w:history="1">
        <w:r w:rsidR="005F6DF0" w:rsidRPr="005F6DF0">
          <w:rPr>
            <w:rStyle w:val="charCitHyperlinkAbbrev"/>
          </w:rPr>
          <w:t>Legislation Act</w:t>
        </w:r>
      </w:hyperlink>
      <w:r w:rsidRPr="00043487">
        <w:t xml:space="preserve"> on</w:t>
      </w:r>
      <w:r w:rsidR="00601D22">
        <w:t xml:space="preserve"> 15 November 2023.</w:t>
      </w:r>
    </w:p>
    <w:p w14:paraId="6B460838" w14:textId="77777777" w:rsidR="004C7A63" w:rsidRPr="00043487" w:rsidRDefault="004C7A63">
      <w:pPr>
        <w:pStyle w:val="EndNoteSubHeading"/>
      </w:pPr>
      <w:r w:rsidRPr="00043487">
        <w:t>3</w:t>
      </w:r>
      <w:r w:rsidRPr="00043487">
        <w:tab/>
        <w:t>Republications of amended laws</w:t>
      </w:r>
    </w:p>
    <w:p w14:paraId="78B63338" w14:textId="60C78915" w:rsidR="004C7A63" w:rsidRPr="00043487" w:rsidRDefault="004C7A63">
      <w:pPr>
        <w:pStyle w:val="EndNoteText"/>
      </w:pPr>
      <w:r w:rsidRPr="00043487">
        <w:tab/>
        <w:t xml:space="preserve">For the latest republication of amended laws, see </w:t>
      </w:r>
      <w:hyperlink r:id="rId40" w:history="1">
        <w:r w:rsidR="005F6DF0" w:rsidRPr="005F6DF0">
          <w:rPr>
            <w:rStyle w:val="charCitHyperlinkAbbrev"/>
          </w:rPr>
          <w:t>www.legislation.act.gov.au</w:t>
        </w:r>
      </w:hyperlink>
      <w:r w:rsidRPr="00043487">
        <w:t>.</w:t>
      </w:r>
    </w:p>
    <w:p w14:paraId="0EEE42C8" w14:textId="77777777" w:rsidR="00E67092" w:rsidRPr="00DF4180" w:rsidRDefault="00E67092" w:rsidP="00E67092">
      <w:pPr>
        <w:pStyle w:val="N-line2"/>
      </w:pPr>
    </w:p>
    <w:p w14:paraId="54B6D2A9" w14:textId="4EC371E6" w:rsidR="00E67092" w:rsidRDefault="00E67092" w:rsidP="00560BFE">
      <w:pPr>
        <w:pStyle w:val="05EndNote"/>
        <w:sectPr w:rsidR="00E67092" w:rsidSect="00601D22">
          <w:headerReference w:type="even" r:id="rId41"/>
          <w:headerReference w:type="default" r:id="rId42"/>
          <w:footerReference w:type="even" r:id="rId43"/>
          <w:footerReference w:type="default" r:id="rId44"/>
          <w:pgSz w:w="11907" w:h="16839" w:code="9"/>
          <w:pgMar w:top="3000" w:right="1900" w:bottom="2500" w:left="2300" w:header="2480" w:footer="2100" w:gutter="0"/>
          <w:cols w:space="720"/>
          <w:docGrid w:linePitch="326"/>
        </w:sectPr>
      </w:pPr>
    </w:p>
    <w:p w14:paraId="37B9DD3A" w14:textId="1FFC74C5" w:rsidR="00935B49" w:rsidRDefault="00935B49" w:rsidP="00601D22"/>
    <w:p w14:paraId="26303253" w14:textId="49B04D80" w:rsidR="00601D22" w:rsidRDefault="00601D22">
      <w:pPr>
        <w:pStyle w:val="BillBasic"/>
      </w:pPr>
      <w:r>
        <w:t xml:space="preserve">I certify that the above is a true copy of the Children and Young People Amendment Bill 2023, which was passed by the Legislative Assembly on 2 November 2023. </w:t>
      </w:r>
    </w:p>
    <w:p w14:paraId="22075892" w14:textId="77777777" w:rsidR="00601D22" w:rsidRDefault="00601D22"/>
    <w:p w14:paraId="0EDD9848" w14:textId="77777777" w:rsidR="00601D22" w:rsidRDefault="00601D22"/>
    <w:p w14:paraId="6627C152" w14:textId="77777777" w:rsidR="00601D22" w:rsidRDefault="00601D22"/>
    <w:p w14:paraId="1E30455A" w14:textId="77777777" w:rsidR="00601D22" w:rsidRDefault="00601D22"/>
    <w:p w14:paraId="3CE14A03" w14:textId="6CFF8ACB" w:rsidR="00601D22" w:rsidRDefault="008333A6">
      <w:pPr>
        <w:pStyle w:val="BillBasic"/>
        <w:jc w:val="right"/>
      </w:pPr>
      <w:r>
        <w:t xml:space="preserve">Acting </w:t>
      </w:r>
      <w:r w:rsidR="00601D22">
        <w:t>Clerk of the Legislative Assembly</w:t>
      </w:r>
    </w:p>
    <w:p w14:paraId="32A8B410" w14:textId="77777777" w:rsidR="00601D22" w:rsidRDefault="00601D22" w:rsidP="00601D22"/>
    <w:p w14:paraId="2139D842" w14:textId="77777777" w:rsidR="00601D22" w:rsidRDefault="00601D22" w:rsidP="00601D22"/>
    <w:p w14:paraId="42F84046" w14:textId="77777777" w:rsidR="00601D22" w:rsidRDefault="00601D22" w:rsidP="00601D22">
      <w:pPr>
        <w:suppressLineNumbers/>
      </w:pPr>
    </w:p>
    <w:p w14:paraId="0583854B" w14:textId="77777777" w:rsidR="00601D22" w:rsidRDefault="00601D22" w:rsidP="00601D22">
      <w:pPr>
        <w:suppressLineNumbers/>
      </w:pPr>
    </w:p>
    <w:p w14:paraId="2A875584" w14:textId="77777777" w:rsidR="00601D22" w:rsidRDefault="00601D22" w:rsidP="00601D22">
      <w:pPr>
        <w:suppressLineNumbers/>
      </w:pPr>
    </w:p>
    <w:p w14:paraId="05678903" w14:textId="77777777" w:rsidR="00601D22" w:rsidRDefault="00601D22" w:rsidP="00601D22">
      <w:pPr>
        <w:suppressLineNumbers/>
      </w:pPr>
    </w:p>
    <w:p w14:paraId="45ACC5FD" w14:textId="77777777" w:rsidR="00601D22" w:rsidRDefault="00601D22" w:rsidP="00601D22">
      <w:pPr>
        <w:suppressLineNumbers/>
      </w:pPr>
    </w:p>
    <w:p w14:paraId="435093AA" w14:textId="77777777" w:rsidR="00601D22" w:rsidRDefault="00601D22" w:rsidP="00601D22">
      <w:pPr>
        <w:suppressLineNumbers/>
      </w:pPr>
    </w:p>
    <w:p w14:paraId="298BAF85" w14:textId="77777777" w:rsidR="00601D22" w:rsidRDefault="00601D22" w:rsidP="00601D22">
      <w:pPr>
        <w:suppressLineNumbers/>
      </w:pPr>
    </w:p>
    <w:p w14:paraId="1E831925" w14:textId="77777777" w:rsidR="00601D22" w:rsidRDefault="00601D22" w:rsidP="00601D22">
      <w:pPr>
        <w:suppressLineNumbers/>
      </w:pPr>
    </w:p>
    <w:p w14:paraId="0C14A849" w14:textId="77777777" w:rsidR="00601D22" w:rsidRDefault="00601D22" w:rsidP="00601D22">
      <w:pPr>
        <w:suppressLineNumbers/>
      </w:pPr>
    </w:p>
    <w:p w14:paraId="0C5A435C" w14:textId="77777777" w:rsidR="00601D22" w:rsidRDefault="00601D22" w:rsidP="00601D22">
      <w:pPr>
        <w:suppressLineNumbers/>
      </w:pPr>
    </w:p>
    <w:p w14:paraId="3643E7F3" w14:textId="77777777" w:rsidR="00601D22" w:rsidRDefault="00601D22" w:rsidP="00601D22">
      <w:pPr>
        <w:suppressLineNumbers/>
      </w:pPr>
    </w:p>
    <w:p w14:paraId="32E85255" w14:textId="44BC15CC" w:rsidR="00601D22" w:rsidRDefault="00601D22">
      <w:pPr>
        <w:jc w:val="center"/>
        <w:rPr>
          <w:sz w:val="18"/>
        </w:rPr>
      </w:pPr>
      <w:r>
        <w:rPr>
          <w:sz w:val="18"/>
        </w:rPr>
        <w:t xml:space="preserve">© Australian Capital Territory </w:t>
      </w:r>
      <w:r>
        <w:rPr>
          <w:noProof/>
          <w:sz w:val="18"/>
        </w:rPr>
        <w:t>2023</w:t>
      </w:r>
    </w:p>
    <w:sectPr w:rsidR="00601D22" w:rsidSect="00601D22">
      <w:headerReference w:type="even" r:id="rId45"/>
      <w:type w:val="continuous"/>
      <w:pgSz w:w="11907" w:h="16839" w:code="9"/>
      <w:pgMar w:top="3000" w:right="1900" w:bottom="2500" w:left="2300" w:header="2480" w:footer="210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42898" w14:textId="77777777" w:rsidR="00D71F89" w:rsidRDefault="00D71F89">
      <w:r>
        <w:separator/>
      </w:r>
    </w:p>
  </w:endnote>
  <w:endnote w:type="continuationSeparator" w:id="0">
    <w:p w14:paraId="6354C570" w14:textId="77777777" w:rsidR="00D71F89" w:rsidRDefault="00D71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B2769" w14:textId="77777777" w:rsidR="00935B49" w:rsidRDefault="00935B49">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935B49" w:rsidRPr="00CB3D59" w14:paraId="6EBB6795" w14:textId="77777777">
      <w:tc>
        <w:tcPr>
          <w:tcW w:w="845" w:type="pct"/>
        </w:tcPr>
        <w:p w14:paraId="4A53A496" w14:textId="77777777" w:rsidR="00935B49" w:rsidRPr="0097645D" w:rsidRDefault="00935B49" w:rsidP="000763CD">
          <w:pPr>
            <w:pStyle w:val="Footer"/>
            <w:spacing w:line="240" w:lineRule="auto"/>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Pr>
              <w:rStyle w:val="PageNumber"/>
              <w:rFonts w:cs="Arial"/>
              <w:noProof/>
              <w:szCs w:val="18"/>
            </w:rPr>
            <w:t>2</w:t>
          </w:r>
          <w:r w:rsidRPr="0097645D">
            <w:rPr>
              <w:rStyle w:val="PageNumber"/>
              <w:rFonts w:cs="Arial"/>
              <w:szCs w:val="18"/>
            </w:rPr>
            <w:fldChar w:fldCharType="end"/>
          </w:r>
        </w:p>
      </w:tc>
      <w:tc>
        <w:tcPr>
          <w:tcW w:w="3090" w:type="pct"/>
        </w:tcPr>
        <w:p w14:paraId="05DDE63D" w14:textId="59AE993F" w:rsidR="00935B49" w:rsidRPr="00783A18" w:rsidRDefault="008333A6" w:rsidP="000763CD">
          <w:pPr>
            <w:pStyle w:val="Footer"/>
            <w:spacing w:line="240" w:lineRule="auto"/>
            <w:jc w:val="center"/>
            <w:rPr>
              <w:rFonts w:ascii="Times New Roman" w:hAnsi="Times New Roman"/>
              <w:sz w:val="24"/>
              <w:szCs w:val="24"/>
            </w:rPr>
          </w:pPr>
          <w:fldSimple w:instr=" REF Citation *\charformat  \* MERGEFORMAT ">
            <w:r w:rsidR="00601D22">
              <w:t>Children and Young People Amendment Act 2023</w:t>
            </w:r>
          </w:fldSimple>
        </w:p>
        <w:p w14:paraId="2CD65A2C" w14:textId="0A3D0B46" w:rsidR="00935B49" w:rsidRPr="00783A18" w:rsidRDefault="00935B49" w:rsidP="000763CD">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601D22">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601D22">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601D22">
            <w:rPr>
              <w:rFonts w:ascii="Times New Roman" w:hAnsi="Times New Roman"/>
              <w:sz w:val="24"/>
              <w:szCs w:val="24"/>
            </w:rPr>
            <w:t xml:space="preserve">  </w:t>
          </w:r>
          <w:r w:rsidRPr="00783A18">
            <w:rPr>
              <w:rFonts w:ascii="Times New Roman" w:hAnsi="Times New Roman"/>
              <w:sz w:val="24"/>
              <w:szCs w:val="24"/>
            </w:rPr>
            <w:fldChar w:fldCharType="end"/>
          </w:r>
        </w:p>
      </w:tc>
      <w:tc>
        <w:tcPr>
          <w:tcW w:w="1060" w:type="pct"/>
        </w:tcPr>
        <w:p w14:paraId="364E23AD" w14:textId="3B68C6BA" w:rsidR="00935B49" w:rsidRPr="00743346" w:rsidRDefault="00935B49" w:rsidP="000763CD">
          <w:pPr>
            <w:pStyle w:val="Footer"/>
            <w:spacing w:line="240" w:lineRule="auto"/>
            <w:jc w:val="right"/>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separate"/>
          </w:r>
          <w:r w:rsidR="00601D22">
            <w:rPr>
              <w:rFonts w:cs="Arial"/>
              <w:szCs w:val="18"/>
            </w:rPr>
            <w:t>A2023-49</w: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601D22">
            <w:rPr>
              <w:rFonts w:cs="Arial"/>
              <w:szCs w:val="18"/>
            </w:rPr>
            <w:t xml:space="preserve">  </w:t>
          </w:r>
          <w:r w:rsidRPr="00743346">
            <w:rPr>
              <w:rFonts w:cs="Arial"/>
              <w:szCs w:val="18"/>
            </w:rPr>
            <w:fldChar w:fldCharType="end"/>
          </w:r>
        </w:p>
      </w:tc>
    </w:tr>
  </w:tbl>
  <w:p w14:paraId="2681A0C3" w14:textId="4635C5A2" w:rsidR="00935B49" w:rsidRPr="00915653" w:rsidRDefault="008333A6" w:rsidP="00915653">
    <w:pPr>
      <w:pStyle w:val="Status"/>
      <w:rPr>
        <w:rFonts w:cs="Arial"/>
      </w:rPr>
    </w:pPr>
    <w:r w:rsidRPr="00915653">
      <w:rPr>
        <w:rFonts w:cs="Arial"/>
      </w:rPr>
      <w:fldChar w:fldCharType="begin"/>
    </w:r>
    <w:r w:rsidRPr="00915653">
      <w:rPr>
        <w:rFonts w:cs="Arial"/>
      </w:rPr>
      <w:instrText xml:space="preserve"> DOCPROPERTY "Status" </w:instrText>
    </w:r>
    <w:r w:rsidRPr="00915653">
      <w:rPr>
        <w:rFonts w:cs="Arial"/>
      </w:rPr>
      <w:fldChar w:fldCharType="separate"/>
    </w:r>
    <w:r w:rsidR="00601D22" w:rsidRPr="00915653">
      <w:rPr>
        <w:rFonts w:cs="Arial"/>
      </w:rPr>
      <w:t xml:space="preserve"> </w:t>
    </w:r>
    <w:r w:rsidRPr="00915653">
      <w:rPr>
        <w:rFonts w:cs="Arial"/>
      </w:rPr>
      <w:fldChar w:fldCharType="end"/>
    </w:r>
    <w:r w:rsidR="00915653" w:rsidRPr="00915653">
      <w:rPr>
        <w:rFonts w:cs="Arial"/>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2A9B9" w14:textId="77777777" w:rsidR="00560BFE" w:rsidRDefault="00560BFE">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635"/>
      <w:gridCol w:w="4766"/>
      <w:gridCol w:w="1306"/>
    </w:tblGrid>
    <w:tr w:rsidR="00560BFE" w14:paraId="1DED2F16" w14:textId="77777777">
      <w:trPr>
        <w:jc w:val="center"/>
      </w:trPr>
      <w:tc>
        <w:tcPr>
          <w:tcW w:w="1553" w:type="dxa"/>
        </w:tcPr>
        <w:p w14:paraId="2056004A" w14:textId="58EAA1F7" w:rsidR="00560BFE" w:rsidRDefault="008333A6">
          <w:pPr>
            <w:pStyle w:val="Footer"/>
          </w:pPr>
          <w:fldSimple w:instr=" DOCPROPERTY &quot;Category&quot;  *\charformat  ">
            <w:r w:rsidR="00601D22">
              <w:t>A2023-49</w:t>
            </w:r>
          </w:fldSimple>
          <w:r w:rsidR="00560BFE">
            <w:br/>
          </w:r>
          <w:fldSimple w:instr=" DOCPROPERTY &quot;RepubDt&quot;  *\charformat  ">
            <w:r w:rsidR="00601D22">
              <w:t xml:space="preserve">  </w:t>
            </w:r>
          </w:fldSimple>
        </w:p>
      </w:tc>
      <w:tc>
        <w:tcPr>
          <w:tcW w:w="4527" w:type="dxa"/>
        </w:tcPr>
        <w:p w14:paraId="1E55E7CF" w14:textId="02822182" w:rsidR="00560BFE" w:rsidRDefault="008333A6">
          <w:pPr>
            <w:pStyle w:val="Footer"/>
            <w:jc w:val="center"/>
          </w:pPr>
          <w:fldSimple w:instr=" REF Citation *\charformat ">
            <w:r w:rsidR="00601D22">
              <w:t>Children and Young People Amendment Act 2023</w:t>
            </w:r>
          </w:fldSimple>
        </w:p>
        <w:p w14:paraId="60AAAA44" w14:textId="56529DB4" w:rsidR="00560BFE" w:rsidRDefault="008333A6">
          <w:pPr>
            <w:pStyle w:val="Footer"/>
            <w:spacing w:before="0"/>
            <w:jc w:val="center"/>
          </w:pPr>
          <w:fldSimple w:instr=" DOCPROPERTY &quot;Eff&quot;  *\charformat ">
            <w:r w:rsidR="00601D22">
              <w:t xml:space="preserve"> </w:t>
            </w:r>
          </w:fldSimple>
          <w:fldSimple w:instr=" DOCPROPERTY &quot;StartDt&quot;  *\charformat ">
            <w:r w:rsidR="00601D22">
              <w:t xml:space="preserve">  </w:t>
            </w:r>
          </w:fldSimple>
          <w:fldSimple w:instr=" DOCPROPERTY &quot;EndDt&quot;  *\charformat ">
            <w:r w:rsidR="00601D22">
              <w:t xml:space="preserve">  </w:t>
            </w:r>
          </w:fldSimple>
        </w:p>
      </w:tc>
      <w:tc>
        <w:tcPr>
          <w:tcW w:w="1240" w:type="dxa"/>
        </w:tcPr>
        <w:p w14:paraId="0E52EA24" w14:textId="77777777" w:rsidR="00560BFE" w:rsidRDefault="00560BF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2F3427D3" w14:textId="59DB88A7" w:rsidR="00560BFE" w:rsidRPr="00915653" w:rsidRDefault="008333A6" w:rsidP="00915653">
    <w:pPr>
      <w:pStyle w:val="Status"/>
      <w:rPr>
        <w:rFonts w:cs="Arial"/>
      </w:rPr>
    </w:pPr>
    <w:r w:rsidRPr="00915653">
      <w:rPr>
        <w:rFonts w:cs="Arial"/>
      </w:rPr>
      <w:fldChar w:fldCharType="begin"/>
    </w:r>
    <w:r w:rsidRPr="00915653">
      <w:rPr>
        <w:rFonts w:cs="Arial"/>
      </w:rPr>
      <w:instrText xml:space="preserve"> DOCPROPERTY "Status" </w:instrText>
    </w:r>
    <w:r w:rsidRPr="00915653">
      <w:rPr>
        <w:rFonts w:cs="Arial"/>
      </w:rPr>
      <w:fldChar w:fldCharType="separate"/>
    </w:r>
    <w:r w:rsidR="00601D22" w:rsidRPr="00915653">
      <w:rPr>
        <w:rFonts w:cs="Arial"/>
      </w:rPr>
      <w:t xml:space="preserve"> </w:t>
    </w:r>
    <w:r w:rsidRPr="00915653">
      <w:rPr>
        <w:rFonts w:cs="Arial"/>
      </w:rPr>
      <w:fldChar w:fldCharType="end"/>
    </w:r>
    <w:r w:rsidR="00915653" w:rsidRPr="00915653">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AA419" w14:textId="77777777" w:rsidR="00935B49" w:rsidRDefault="00935B49">
    <w:pPr>
      <w:rPr>
        <w:sz w:val="16"/>
      </w:rPr>
    </w:pPr>
  </w:p>
  <w:tbl>
    <w:tblPr>
      <w:tblW w:w="5000" w:type="pct"/>
      <w:tblBorders>
        <w:top w:val="single" w:sz="4" w:space="0" w:color="auto"/>
      </w:tblBorders>
      <w:tblLook w:val="0000" w:firstRow="0" w:lastRow="0" w:firstColumn="0" w:lastColumn="0" w:noHBand="0" w:noVBand="0"/>
    </w:tblPr>
    <w:tblGrid>
      <w:gridCol w:w="1634"/>
      <w:gridCol w:w="4769"/>
      <w:gridCol w:w="1304"/>
    </w:tblGrid>
    <w:tr w:rsidR="00935B49" w:rsidRPr="00CB3D59" w14:paraId="2E3941E8" w14:textId="77777777">
      <w:tc>
        <w:tcPr>
          <w:tcW w:w="1060" w:type="pct"/>
        </w:tcPr>
        <w:p w14:paraId="4FE5F76C" w14:textId="66955D4C" w:rsidR="00935B49" w:rsidRPr="00743346" w:rsidRDefault="00935B49" w:rsidP="000763CD">
          <w:pPr>
            <w:pStyle w:val="Footer"/>
            <w:spacing w:line="240" w:lineRule="auto"/>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separate"/>
          </w:r>
          <w:r w:rsidR="00601D22">
            <w:rPr>
              <w:rFonts w:cs="Arial"/>
              <w:szCs w:val="18"/>
            </w:rPr>
            <w:t>A2023-49</w: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601D22">
            <w:rPr>
              <w:rFonts w:cs="Arial"/>
              <w:szCs w:val="18"/>
            </w:rPr>
            <w:t xml:space="preserve">  </w:t>
          </w:r>
          <w:r w:rsidRPr="00743346">
            <w:rPr>
              <w:rFonts w:cs="Arial"/>
              <w:szCs w:val="18"/>
            </w:rPr>
            <w:fldChar w:fldCharType="end"/>
          </w:r>
        </w:p>
      </w:tc>
      <w:tc>
        <w:tcPr>
          <w:tcW w:w="3094" w:type="pct"/>
        </w:tcPr>
        <w:p w14:paraId="4451C7BF" w14:textId="05073657" w:rsidR="00935B49" w:rsidRPr="00783A18" w:rsidRDefault="008333A6" w:rsidP="000763CD">
          <w:pPr>
            <w:pStyle w:val="Footer"/>
            <w:spacing w:line="240" w:lineRule="auto"/>
            <w:jc w:val="center"/>
            <w:rPr>
              <w:rFonts w:ascii="Times New Roman" w:hAnsi="Times New Roman"/>
              <w:sz w:val="24"/>
              <w:szCs w:val="24"/>
            </w:rPr>
          </w:pPr>
          <w:fldSimple w:instr=" REF Citation *\charformat  \* MERGEFORMAT ">
            <w:r w:rsidR="00601D22">
              <w:t>Children and Young People Amendment Act 2023</w:t>
            </w:r>
          </w:fldSimple>
        </w:p>
        <w:p w14:paraId="1068B83E" w14:textId="7E0AEE79" w:rsidR="00935B49" w:rsidRPr="00783A18" w:rsidRDefault="00935B49" w:rsidP="000763CD">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601D22">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601D22">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601D22">
            <w:rPr>
              <w:rFonts w:ascii="Times New Roman" w:hAnsi="Times New Roman"/>
              <w:sz w:val="24"/>
              <w:szCs w:val="24"/>
            </w:rPr>
            <w:t xml:space="preserve">  </w:t>
          </w:r>
          <w:r w:rsidRPr="00783A18">
            <w:rPr>
              <w:rFonts w:ascii="Times New Roman" w:hAnsi="Times New Roman"/>
              <w:sz w:val="24"/>
              <w:szCs w:val="24"/>
            </w:rPr>
            <w:fldChar w:fldCharType="end"/>
          </w:r>
        </w:p>
      </w:tc>
      <w:tc>
        <w:tcPr>
          <w:tcW w:w="846" w:type="pct"/>
        </w:tcPr>
        <w:p w14:paraId="1C70CB70" w14:textId="77777777" w:rsidR="00935B49" w:rsidRPr="0097645D" w:rsidRDefault="00935B49" w:rsidP="000763CD">
          <w:pPr>
            <w:pStyle w:val="Footer"/>
            <w:spacing w:line="240" w:lineRule="auto"/>
            <w:jc w:val="right"/>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Pr>
              <w:rStyle w:val="PageNumber"/>
              <w:rFonts w:cs="Arial"/>
              <w:noProof/>
              <w:szCs w:val="18"/>
            </w:rPr>
            <w:t>3</w:t>
          </w:r>
          <w:r w:rsidRPr="0097645D">
            <w:rPr>
              <w:rStyle w:val="PageNumber"/>
              <w:rFonts w:cs="Arial"/>
              <w:szCs w:val="18"/>
            </w:rPr>
            <w:fldChar w:fldCharType="end"/>
          </w:r>
        </w:p>
      </w:tc>
    </w:tr>
  </w:tbl>
  <w:p w14:paraId="65A2404A" w14:textId="6F23A9CB" w:rsidR="00935B49" w:rsidRPr="00915653" w:rsidRDefault="008333A6" w:rsidP="00915653">
    <w:pPr>
      <w:pStyle w:val="Status"/>
      <w:rPr>
        <w:rFonts w:cs="Arial"/>
      </w:rPr>
    </w:pPr>
    <w:r w:rsidRPr="00915653">
      <w:rPr>
        <w:rFonts w:cs="Arial"/>
      </w:rPr>
      <w:fldChar w:fldCharType="begin"/>
    </w:r>
    <w:r w:rsidRPr="00915653">
      <w:rPr>
        <w:rFonts w:cs="Arial"/>
      </w:rPr>
      <w:instrText xml:space="preserve"> DOCPROPERTY "Status" </w:instrText>
    </w:r>
    <w:r w:rsidRPr="00915653">
      <w:rPr>
        <w:rFonts w:cs="Arial"/>
      </w:rPr>
      <w:fldChar w:fldCharType="separate"/>
    </w:r>
    <w:r w:rsidR="00601D22" w:rsidRPr="00915653">
      <w:rPr>
        <w:rFonts w:cs="Arial"/>
      </w:rPr>
      <w:t xml:space="preserve"> </w:t>
    </w:r>
    <w:r w:rsidRPr="00915653">
      <w:rPr>
        <w:rFonts w:cs="Arial"/>
      </w:rPr>
      <w:fldChar w:fldCharType="end"/>
    </w:r>
    <w:r w:rsidR="00915653" w:rsidRPr="00915653">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665AB" w14:textId="77777777" w:rsidR="00935B49" w:rsidRDefault="00935B49">
    <w:pPr>
      <w:rPr>
        <w:sz w:val="16"/>
      </w:rPr>
    </w:pPr>
  </w:p>
  <w:p w14:paraId="22A73933" w14:textId="70E7BBD9" w:rsidR="00935B49" w:rsidRDefault="00935B49">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601D22">
      <w:rPr>
        <w:rFonts w:ascii="Arial" w:hAnsi="Arial"/>
        <w:sz w:val="12"/>
      </w:rPr>
      <w:t>J2022-449</w:t>
    </w:r>
    <w:r>
      <w:rPr>
        <w:rFonts w:ascii="Arial" w:hAnsi="Arial"/>
        <w:sz w:val="12"/>
      </w:rPr>
      <w:fldChar w:fldCharType="end"/>
    </w:r>
  </w:p>
  <w:p w14:paraId="044A1879" w14:textId="1BCEFF45" w:rsidR="00935B49" w:rsidRPr="00915653" w:rsidRDefault="008333A6" w:rsidP="00915653">
    <w:pPr>
      <w:pStyle w:val="Status"/>
      <w:tabs>
        <w:tab w:val="center" w:pos="3853"/>
        <w:tab w:val="left" w:pos="4575"/>
      </w:tabs>
      <w:rPr>
        <w:rFonts w:cs="Arial"/>
      </w:rPr>
    </w:pPr>
    <w:r w:rsidRPr="00915653">
      <w:rPr>
        <w:rFonts w:cs="Arial"/>
      </w:rPr>
      <w:fldChar w:fldCharType="begin"/>
    </w:r>
    <w:r w:rsidRPr="00915653">
      <w:rPr>
        <w:rFonts w:cs="Arial"/>
      </w:rPr>
      <w:instrText xml:space="preserve"> DOCPROPERTY "Status" </w:instrText>
    </w:r>
    <w:r w:rsidRPr="00915653">
      <w:rPr>
        <w:rFonts w:cs="Arial"/>
      </w:rPr>
      <w:fldChar w:fldCharType="separate"/>
    </w:r>
    <w:r w:rsidR="00601D22" w:rsidRPr="00915653">
      <w:rPr>
        <w:rFonts w:cs="Arial"/>
      </w:rPr>
      <w:t xml:space="preserve"> </w:t>
    </w:r>
    <w:r w:rsidRPr="00915653">
      <w:rPr>
        <w:rFonts w:cs="Arial"/>
      </w:rPr>
      <w:fldChar w:fldCharType="end"/>
    </w:r>
    <w:r w:rsidR="00915653" w:rsidRPr="00915653">
      <w:rPr>
        <w:rFonts w:cs="Arial"/>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2875E" w14:textId="77777777" w:rsidR="007E73B7" w:rsidRDefault="007E73B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E73B7" w:rsidRPr="00CB3D59" w14:paraId="77F6329C" w14:textId="77777777">
      <w:tc>
        <w:tcPr>
          <w:tcW w:w="847" w:type="pct"/>
        </w:tcPr>
        <w:p w14:paraId="759FF358" w14:textId="77777777" w:rsidR="007E73B7" w:rsidRPr="006D109C" w:rsidRDefault="007E73B7" w:rsidP="003A49FD">
          <w:pPr>
            <w:pStyle w:val="Footer"/>
            <w:spacing w:line="240" w:lineRule="auto"/>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2</w:t>
          </w:r>
          <w:r w:rsidRPr="006D109C">
            <w:rPr>
              <w:rStyle w:val="PageNumber"/>
              <w:rFonts w:cs="Arial"/>
              <w:szCs w:val="18"/>
            </w:rPr>
            <w:fldChar w:fldCharType="end"/>
          </w:r>
        </w:p>
      </w:tc>
      <w:tc>
        <w:tcPr>
          <w:tcW w:w="3092" w:type="pct"/>
        </w:tcPr>
        <w:p w14:paraId="14475AC7" w14:textId="1419902D" w:rsidR="007E73B7" w:rsidRPr="006D109C" w:rsidRDefault="007E73B7" w:rsidP="003A49F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601D22" w:rsidRPr="00601D22">
            <w:rPr>
              <w:rFonts w:cs="Arial"/>
              <w:szCs w:val="18"/>
            </w:rPr>
            <w:t>Children and Young People</w:t>
          </w:r>
          <w:r w:rsidR="00601D22">
            <w:t xml:space="preserve"> Amendment Act 2023</w:t>
          </w:r>
          <w:r>
            <w:rPr>
              <w:rFonts w:cs="Arial"/>
              <w:szCs w:val="18"/>
            </w:rPr>
            <w:fldChar w:fldCharType="end"/>
          </w:r>
        </w:p>
        <w:p w14:paraId="107235AD" w14:textId="334F4EBF" w:rsidR="007E73B7" w:rsidRPr="00783A18" w:rsidRDefault="007E73B7" w:rsidP="003A49FD">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601D22">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601D22">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601D22">
            <w:rPr>
              <w:rFonts w:ascii="Times New Roman" w:hAnsi="Times New Roman"/>
              <w:sz w:val="24"/>
              <w:szCs w:val="24"/>
            </w:rPr>
            <w:t xml:space="preserve">  </w:t>
          </w:r>
          <w:r w:rsidRPr="00783A18">
            <w:rPr>
              <w:rFonts w:ascii="Times New Roman" w:hAnsi="Times New Roman"/>
              <w:sz w:val="24"/>
              <w:szCs w:val="24"/>
            </w:rPr>
            <w:fldChar w:fldCharType="end"/>
          </w:r>
        </w:p>
      </w:tc>
      <w:tc>
        <w:tcPr>
          <w:tcW w:w="1061" w:type="pct"/>
        </w:tcPr>
        <w:p w14:paraId="0881D5DD" w14:textId="6946A7E1" w:rsidR="007E73B7" w:rsidRPr="006D109C" w:rsidRDefault="007E73B7" w:rsidP="003A49FD">
          <w:pPr>
            <w:pStyle w:val="Footer"/>
            <w:spacing w:line="240" w:lineRule="auto"/>
            <w:jc w:val="right"/>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sidR="00601D22">
            <w:rPr>
              <w:rFonts w:cs="Arial"/>
              <w:szCs w:val="18"/>
            </w:rPr>
            <w:t>A2023-49</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601D22">
            <w:rPr>
              <w:rFonts w:cs="Arial"/>
              <w:szCs w:val="18"/>
            </w:rPr>
            <w:t xml:space="preserve">  </w:t>
          </w:r>
          <w:r w:rsidRPr="006D109C">
            <w:rPr>
              <w:rFonts w:cs="Arial"/>
              <w:szCs w:val="18"/>
            </w:rPr>
            <w:fldChar w:fldCharType="end"/>
          </w:r>
        </w:p>
      </w:tc>
    </w:tr>
  </w:tbl>
  <w:p w14:paraId="3B0074C5" w14:textId="6ABDD9BA" w:rsidR="007E73B7" w:rsidRPr="00915653" w:rsidRDefault="008333A6" w:rsidP="00915653">
    <w:pPr>
      <w:pStyle w:val="Status"/>
      <w:rPr>
        <w:rFonts w:cs="Arial"/>
      </w:rPr>
    </w:pPr>
    <w:r w:rsidRPr="00915653">
      <w:rPr>
        <w:rFonts w:cs="Arial"/>
      </w:rPr>
      <w:fldChar w:fldCharType="begin"/>
    </w:r>
    <w:r w:rsidRPr="00915653">
      <w:rPr>
        <w:rFonts w:cs="Arial"/>
      </w:rPr>
      <w:instrText xml:space="preserve"> DOCPROPERTY "Status" </w:instrText>
    </w:r>
    <w:r w:rsidRPr="00915653">
      <w:rPr>
        <w:rFonts w:cs="Arial"/>
      </w:rPr>
      <w:fldChar w:fldCharType="separate"/>
    </w:r>
    <w:r w:rsidR="00601D22" w:rsidRPr="00915653">
      <w:rPr>
        <w:rFonts w:cs="Arial"/>
      </w:rPr>
      <w:t xml:space="preserve"> </w:t>
    </w:r>
    <w:r w:rsidRPr="00915653">
      <w:rPr>
        <w:rFonts w:cs="Arial"/>
      </w:rPr>
      <w:fldChar w:fldCharType="end"/>
    </w:r>
    <w:r w:rsidR="00915653" w:rsidRPr="00915653">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4F100" w14:textId="77777777" w:rsidR="007E73B7" w:rsidRDefault="007E73B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E73B7" w:rsidRPr="00CB3D59" w14:paraId="3012BDAB" w14:textId="77777777">
      <w:tc>
        <w:tcPr>
          <w:tcW w:w="1061" w:type="pct"/>
        </w:tcPr>
        <w:p w14:paraId="135E8629" w14:textId="64C5E69C" w:rsidR="007E73B7" w:rsidRPr="006D109C" w:rsidRDefault="007E73B7" w:rsidP="003A49FD">
          <w:pPr>
            <w:pStyle w:val="Footer"/>
            <w:spacing w:line="240" w:lineRule="auto"/>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sidR="00601D22">
            <w:rPr>
              <w:rFonts w:cs="Arial"/>
              <w:szCs w:val="18"/>
            </w:rPr>
            <w:t>A2023-49</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601D22">
            <w:rPr>
              <w:rFonts w:cs="Arial"/>
              <w:szCs w:val="18"/>
            </w:rPr>
            <w:t xml:space="preserve">  </w:t>
          </w:r>
          <w:r w:rsidRPr="006D109C">
            <w:rPr>
              <w:rFonts w:cs="Arial"/>
              <w:szCs w:val="18"/>
            </w:rPr>
            <w:fldChar w:fldCharType="end"/>
          </w:r>
        </w:p>
      </w:tc>
      <w:tc>
        <w:tcPr>
          <w:tcW w:w="3092" w:type="pct"/>
        </w:tcPr>
        <w:p w14:paraId="2C4DA1CC" w14:textId="48E3C71E" w:rsidR="007E73B7" w:rsidRPr="006D109C" w:rsidRDefault="007E73B7" w:rsidP="003A49F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601D22" w:rsidRPr="00601D22">
            <w:rPr>
              <w:rFonts w:cs="Arial"/>
              <w:szCs w:val="18"/>
            </w:rPr>
            <w:t>Children and Young People</w:t>
          </w:r>
          <w:r w:rsidR="00601D22">
            <w:t xml:space="preserve"> Amendment Act 2023</w:t>
          </w:r>
          <w:r>
            <w:rPr>
              <w:rFonts w:cs="Arial"/>
              <w:szCs w:val="18"/>
            </w:rPr>
            <w:fldChar w:fldCharType="end"/>
          </w:r>
        </w:p>
        <w:p w14:paraId="3944CCDA" w14:textId="0C5A682E" w:rsidR="007E73B7" w:rsidRPr="00783A18" w:rsidRDefault="007E73B7" w:rsidP="003A49FD">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601D22">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601D22">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601D22">
            <w:rPr>
              <w:rFonts w:ascii="Times New Roman" w:hAnsi="Times New Roman"/>
              <w:sz w:val="24"/>
              <w:szCs w:val="24"/>
            </w:rPr>
            <w:t xml:space="preserve">  </w:t>
          </w:r>
          <w:r w:rsidRPr="00783A18">
            <w:rPr>
              <w:rFonts w:ascii="Times New Roman" w:hAnsi="Times New Roman"/>
              <w:sz w:val="24"/>
              <w:szCs w:val="24"/>
            </w:rPr>
            <w:fldChar w:fldCharType="end"/>
          </w:r>
        </w:p>
      </w:tc>
      <w:tc>
        <w:tcPr>
          <w:tcW w:w="847" w:type="pct"/>
        </w:tcPr>
        <w:p w14:paraId="1F739473" w14:textId="77777777" w:rsidR="007E73B7" w:rsidRPr="006D109C" w:rsidRDefault="007E73B7" w:rsidP="003A49FD">
          <w:pPr>
            <w:pStyle w:val="Footer"/>
            <w:spacing w:line="240" w:lineRule="auto"/>
            <w:jc w:val="right"/>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3</w:t>
          </w:r>
          <w:r w:rsidRPr="006D109C">
            <w:rPr>
              <w:rStyle w:val="PageNumber"/>
              <w:rFonts w:cs="Arial"/>
              <w:szCs w:val="18"/>
            </w:rPr>
            <w:fldChar w:fldCharType="end"/>
          </w:r>
        </w:p>
      </w:tc>
    </w:tr>
  </w:tbl>
  <w:p w14:paraId="5A03244F" w14:textId="4A1D8D2D" w:rsidR="007E73B7" w:rsidRPr="00915653" w:rsidRDefault="008333A6" w:rsidP="00915653">
    <w:pPr>
      <w:pStyle w:val="Status"/>
      <w:rPr>
        <w:rFonts w:cs="Arial"/>
      </w:rPr>
    </w:pPr>
    <w:r w:rsidRPr="00915653">
      <w:rPr>
        <w:rFonts w:cs="Arial"/>
      </w:rPr>
      <w:fldChar w:fldCharType="begin"/>
    </w:r>
    <w:r w:rsidRPr="00915653">
      <w:rPr>
        <w:rFonts w:cs="Arial"/>
      </w:rPr>
      <w:instrText xml:space="preserve"> DOCPROPERTY "Status" </w:instrText>
    </w:r>
    <w:r w:rsidRPr="00915653">
      <w:rPr>
        <w:rFonts w:cs="Arial"/>
      </w:rPr>
      <w:fldChar w:fldCharType="separate"/>
    </w:r>
    <w:r w:rsidR="00601D22" w:rsidRPr="00915653">
      <w:rPr>
        <w:rFonts w:cs="Arial"/>
      </w:rPr>
      <w:t xml:space="preserve"> </w:t>
    </w:r>
    <w:r w:rsidRPr="00915653">
      <w:rPr>
        <w:rFonts w:cs="Arial"/>
      </w:rPr>
      <w:fldChar w:fldCharType="end"/>
    </w:r>
    <w:r w:rsidR="00915653" w:rsidRPr="00915653">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8100D" w14:textId="77777777" w:rsidR="007E73B7" w:rsidRDefault="007E73B7">
    <w:pPr>
      <w:rPr>
        <w:sz w:val="16"/>
      </w:rPr>
    </w:pPr>
  </w:p>
  <w:p w14:paraId="1FACBE0F" w14:textId="743CED82" w:rsidR="007E73B7" w:rsidRDefault="007E73B7">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601D22">
      <w:rPr>
        <w:rFonts w:ascii="Arial" w:hAnsi="Arial"/>
        <w:sz w:val="12"/>
      </w:rPr>
      <w:t>J2022-449</w:t>
    </w:r>
    <w:r>
      <w:rPr>
        <w:rFonts w:ascii="Arial" w:hAnsi="Arial"/>
        <w:sz w:val="12"/>
      </w:rPr>
      <w:fldChar w:fldCharType="end"/>
    </w:r>
  </w:p>
  <w:p w14:paraId="4103F853" w14:textId="17EBBF7B" w:rsidR="007E73B7" w:rsidRPr="00915653" w:rsidRDefault="008333A6" w:rsidP="00915653">
    <w:pPr>
      <w:pStyle w:val="Status"/>
      <w:rPr>
        <w:rFonts w:cs="Arial"/>
      </w:rPr>
    </w:pPr>
    <w:r w:rsidRPr="00915653">
      <w:rPr>
        <w:rFonts w:cs="Arial"/>
      </w:rPr>
      <w:fldChar w:fldCharType="begin"/>
    </w:r>
    <w:r w:rsidRPr="00915653">
      <w:rPr>
        <w:rFonts w:cs="Arial"/>
      </w:rPr>
      <w:instrText xml:space="preserve"> DOCPROPERTY "Status" </w:instrText>
    </w:r>
    <w:r w:rsidRPr="00915653">
      <w:rPr>
        <w:rFonts w:cs="Arial"/>
      </w:rPr>
      <w:fldChar w:fldCharType="separate"/>
    </w:r>
    <w:r w:rsidR="00601D22" w:rsidRPr="00915653">
      <w:rPr>
        <w:rFonts w:cs="Arial"/>
      </w:rPr>
      <w:t xml:space="preserve"> </w:t>
    </w:r>
    <w:r w:rsidRPr="00915653">
      <w:rPr>
        <w:rFonts w:cs="Arial"/>
      </w:rPr>
      <w:fldChar w:fldCharType="end"/>
    </w:r>
    <w:r w:rsidR="00915653" w:rsidRPr="00915653">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59AF7" w14:textId="77777777" w:rsidR="007E73B7" w:rsidRDefault="007E73B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E73B7" w:rsidRPr="00CB3D59" w14:paraId="5A9A0DB6" w14:textId="77777777">
      <w:tc>
        <w:tcPr>
          <w:tcW w:w="847" w:type="pct"/>
        </w:tcPr>
        <w:p w14:paraId="78C6D064" w14:textId="77777777" w:rsidR="007E73B7" w:rsidRPr="00ED273E" w:rsidRDefault="007E73B7" w:rsidP="00B136BA">
          <w:pPr>
            <w:pStyle w:val="Footer"/>
            <w:spacing w:line="240" w:lineRule="auto"/>
            <w:rPr>
              <w:rFonts w:cs="Arial"/>
              <w:szCs w:val="18"/>
            </w:rPr>
          </w:pPr>
          <w:r w:rsidRPr="00ED273E">
            <w:rPr>
              <w:rFonts w:cs="Arial"/>
              <w:szCs w:val="18"/>
            </w:rPr>
            <w:t xml:space="preserve">page </w:t>
          </w:r>
          <w:r w:rsidRPr="00ED273E">
            <w:rPr>
              <w:rStyle w:val="PageNumber"/>
              <w:rFonts w:cs="Arial"/>
              <w:szCs w:val="18"/>
            </w:rPr>
            <w:fldChar w:fldCharType="begin"/>
          </w:r>
          <w:r w:rsidRPr="00ED273E">
            <w:rPr>
              <w:rStyle w:val="PageNumber"/>
              <w:rFonts w:cs="Arial"/>
              <w:szCs w:val="18"/>
            </w:rPr>
            <w:instrText xml:space="preserve"> PAGE </w:instrText>
          </w:r>
          <w:r w:rsidRPr="00ED273E">
            <w:rPr>
              <w:rStyle w:val="PageNumber"/>
              <w:rFonts w:cs="Arial"/>
              <w:szCs w:val="18"/>
            </w:rPr>
            <w:fldChar w:fldCharType="separate"/>
          </w:r>
          <w:r>
            <w:rPr>
              <w:rStyle w:val="PageNumber"/>
              <w:rFonts w:cs="Arial"/>
              <w:noProof/>
              <w:szCs w:val="18"/>
            </w:rPr>
            <w:t>8</w:t>
          </w:r>
          <w:r w:rsidRPr="00ED273E">
            <w:rPr>
              <w:rStyle w:val="PageNumber"/>
              <w:rFonts w:cs="Arial"/>
              <w:szCs w:val="18"/>
            </w:rPr>
            <w:fldChar w:fldCharType="end"/>
          </w:r>
        </w:p>
      </w:tc>
      <w:tc>
        <w:tcPr>
          <w:tcW w:w="3092" w:type="pct"/>
        </w:tcPr>
        <w:p w14:paraId="7E358449" w14:textId="16AB7705" w:rsidR="007E73B7" w:rsidRPr="00ED273E" w:rsidRDefault="007E73B7" w:rsidP="00B136BA">
          <w:pPr>
            <w:pStyle w:val="Footer"/>
            <w:spacing w:line="240" w:lineRule="auto"/>
            <w:jc w:val="center"/>
            <w:rPr>
              <w:rFonts w:cs="Arial"/>
              <w:szCs w:val="18"/>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601D22">
            <w:t>Children and Young People Amendment Act 2023</w:t>
          </w:r>
          <w:r w:rsidRPr="00783A18">
            <w:rPr>
              <w:rFonts w:ascii="Times New Roman" w:hAnsi="Times New Roman"/>
              <w:sz w:val="24"/>
              <w:szCs w:val="24"/>
            </w:rPr>
            <w:fldChar w:fldCharType="end"/>
          </w:r>
        </w:p>
        <w:p w14:paraId="6620DD60" w14:textId="231418C2" w:rsidR="007E73B7" w:rsidRPr="00ED273E" w:rsidRDefault="007E73B7" w:rsidP="00B136BA">
          <w:pPr>
            <w:pStyle w:val="FooterInfoCentre"/>
            <w:tabs>
              <w:tab w:val="clear" w:pos="7707"/>
            </w:tabs>
            <w:rPr>
              <w:rFonts w:cs="Arial"/>
              <w:szCs w:val="18"/>
            </w:rPr>
          </w:pPr>
          <w:r w:rsidRPr="00ED273E">
            <w:rPr>
              <w:rFonts w:cs="Arial"/>
              <w:szCs w:val="18"/>
            </w:rPr>
            <w:fldChar w:fldCharType="begin"/>
          </w:r>
          <w:r w:rsidRPr="00ED273E">
            <w:rPr>
              <w:rFonts w:cs="Arial"/>
              <w:szCs w:val="18"/>
            </w:rPr>
            <w:instrText xml:space="preserve"> DOCPROPERTY "Eff"  *\charformat </w:instrText>
          </w:r>
          <w:r w:rsidRPr="00ED273E">
            <w:rPr>
              <w:rFonts w:cs="Arial"/>
              <w:szCs w:val="18"/>
            </w:rPr>
            <w:fldChar w:fldCharType="separate"/>
          </w:r>
          <w:r w:rsidR="00601D22">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"StartDt"  *\charformat </w:instrText>
          </w:r>
          <w:r w:rsidRPr="00ED273E">
            <w:rPr>
              <w:rFonts w:cs="Arial"/>
              <w:szCs w:val="18"/>
            </w:rPr>
            <w:fldChar w:fldCharType="separate"/>
          </w:r>
          <w:r w:rsidR="00601D22">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"EndDt"  *\charformat </w:instrText>
          </w:r>
          <w:r w:rsidRPr="00ED273E">
            <w:rPr>
              <w:rFonts w:cs="Arial"/>
              <w:szCs w:val="18"/>
            </w:rPr>
            <w:fldChar w:fldCharType="separate"/>
          </w:r>
          <w:r w:rsidR="00601D22">
            <w:rPr>
              <w:rFonts w:cs="Arial"/>
              <w:szCs w:val="18"/>
            </w:rPr>
            <w:t xml:space="preserve">  </w:t>
          </w:r>
          <w:r w:rsidRPr="00ED273E">
            <w:rPr>
              <w:rFonts w:cs="Arial"/>
              <w:szCs w:val="18"/>
            </w:rPr>
            <w:fldChar w:fldCharType="end"/>
          </w:r>
        </w:p>
      </w:tc>
      <w:tc>
        <w:tcPr>
          <w:tcW w:w="1061" w:type="pct"/>
        </w:tcPr>
        <w:p w14:paraId="15D9ABA1" w14:textId="3B5A57EE" w:rsidR="007E73B7" w:rsidRPr="00ED273E" w:rsidRDefault="007E73B7" w:rsidP="00B136BA">
          <w:pPr>
            <w:pStyle w:val="Footer"/>
            <w:spacing w:line="240" w:lineRule="auto"/>
            <w:jc w:val="right"/>
            <w:rPr>
              <w:rFonts w:cs="Arial"/>
              <w:szCs w:val="18"/>
            </w:rPr>
          </w:pPr>
          <w:r w:rsidRPr="00ED273E">
            <w:rPr>
              <w:rFonts w:cs="Arial"/>
              <w:szCs w:val="18"/>
            </w:rPr>
            <w:fldChar w:fldCharType="begin"/>
          </w:r>
          <w:r w:rsidRPr="00ED273E">
            <w:rPr>
              <w:rFonts w:cs="Arial"/>
              <w:szCs w:val="18"/>
            </w:rPr>
            <w:instrText xml:space="preserve"> DOCPROPERTY "Category"  *\charformat  </w:instrText>
          </w:r>
          <w:r w:rsidRPr="00ED273E">
            <w:rPr>
              <w:rFonts w:cs="Arial"/>
              <w:szCs w:val="18"/>
            </w:rPr>
            <w:fldChar w:fldCharType="separate"/>
          </w:r>
          <w:r w:rsidR="00601D22">
            <w:rPr>
              <w:rFonts w:cs="Arial"/>
              <w:szCs w:val="18"/>
            </w:rPr>
            <w:t>A2023-49</w:t>
          </w:r>
          <w:r w:rsidRPr="00ED273E">
            <w:rPr>
              <w:rFonts w:cs="Arial"/>
              <w:szCs w:val="18"/>
            </w:rPr>
            <w:fldChar w:fldCharType="end"/>
          </w:r>
          <w:r w:rsidRPr="00ED273E">
            <w:rPr>
              <w:rFonts w:cs="Arial"/>
              <w:szCs w:val="18"/>
            </w:rPr>
            <w:br/>
          </w:r>
          <w:r w:rsidRPr="00ED273E">
            <w:rPr>
              <w:rFonts w:cs="Arial"/>
              <w:szCs w:val="18"/>
            </w:rPr>
            <w:fldChar w:fldCharType="begin"/>
          </w:r>
          <w:r w:rsidRPr="00ED273E">
            <w:rPr>
              <w:rFonts w:cs="Arial"/>
              <w:szCs w:val="18"/>
            </w:rPr>
            <w:instrText xml:space="preserve"> DOCPROPERTY "RepubDt"  *\charformat  </w:instrText>
          </w:r>
          <w:r w:rsidRPr="00ED273E">
            <w:rPr>
              <w:rFonts w:cs="Arial"/>
              <w:szCs w:val="18"/>
            </w:rPr>
            <w:fldChar w:fldCharType="separate"/>
          </w:r>
          <w:r w:rsidR="00601D22">
            <w:rPr>
              <w:rFonts w:cs="Arial"/>
              <w:szCs w:val="18"/>
            </w:rPr>
            <w:t xml:space="preserve">  </w:t>
          </w:r>
          <w:r w:rsidRPr="00ED273E">
            <w:rPr>
              <w:rFonts w:cs="Arial"/>
              <w:szCs w:val="18"/>
            </w:rPr>
            <w:fldChar w:fldCharType="end"/>
          </w:r>
        </w:p>
      </w:tc>
    </w:tr>
  </w:tbl>
  <w:p w14:paraId="630CF13B" w14:textId="66796318" w:rsidR="007E73B7" w:rsidRPr="00915653" w:rsidRDefault="008333A6" w:rsidP="00915653">
    <w:pPr>
      <w:pStyle w:val="Status"/>
      <w:rPr>
        <w:rFonts w:cs="Arial"/>
      </w:rPr>
    </w:pPr>
    <w:r w:rsidRPr="00915653">
      <w:rPr>
        <w:rFonts w:cs="Arial"/>
      </w:rPr>
      <w:fldChar w:fldCharType="begin"/>
    </w:r>
    <w:r w:rsidRPr="00915653">
      <w:rPr>
        <w:rFonts w:cs="Arial"/>
      </w:rPr>
      <w:instrText xml:space="preserve"> DOCPROPERTY "Status" </w:instrText>
    </w:r>
    <w:r w:rsidRPr="00915653">
      <w:rPr>
        <w:rFonts w:cs="Arial"/>
      </w:rPr>
      <w:fldChar w:fldCharType="separate"/>
    </w:r>
    <w:r w:rsidR="00601D22" w:rsidRPr="00915653">
      <w:rPr>
        <w:rFonts w:cs="Arial"/>
      </w:rPr>
      <w:t xml:space="preserve"> </w:t>
    </w:r>
    <w:r w:rsidRPr="00915653">
      <w:rPr>
        <w:rFonts w:cs="Arial"/>
      </w:rPr>
      <w:fldChar w:fldCharType="end"/>
    </w:r>
    <w:r w:rsidR="00915653" w:rsidRPr="00915653">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0CAD0" w14:textId="77777777" w:rsidR="007E73B7" w:rsidRDefault="007E73B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E73B7" w:rsidRPr="00CB3D59" w14:paraId="1CCC9DD7" w14:textId="77777777">
      <w:tc>
        <w:tcPr>
          <w:tcW w:w="1061" w:type="pct"/>
        </w:tcPr>
        <w:p w14:paraId="49716215" w14:textId="310BABE6" w:rsidR="007E73B7" w:rsidRPr="00ED273E" w:rsidRDefault="007E73B7" w:rsidP="00B136BA">
          <w:pPr>
            <w:pStyle w:val="Footer"/>
            <w:spacing w:line="240" w:lineRule="auto"/>
            <w:rPr>
              <w:rFonts w:cs="Arial"/>
              <w:szCs w:val="18"/>
            </w:rPr>
          </w:pPr>
          <w:r w:rsidRPr="00ED273E">
            <w:rPr>
              <w:rFonts w:cs="Arial"/>
              <w:szCs w:val="18"/>
            </w:rPr>
            <w:fldChar w:fldCharType="begin"/>
          </w:r>
          <w:r w:rsidRPr="00ED273E">
            <w:rPr>
              <w:rFonts w:cs="Arial"/>
              <w:szCs w:val="18"/>
            </w:rPr>
            <w:instrText xml:space="preserve"> DOCPROPERTY "Category"  *\charformat  </w:instrText>
          </w:r>
          <w:r w:rsidRPr="00ED273E">
            <w:rPr>
              <w:rFonts w:cs="Arial"/>
              <w:szCs w:val="18"/>
            </w:rPr>
            <w:fldChar w:fldCharType="separate"/>
          </w:r>
          <w:r w:rsidR="00601D22">
            <w:rPr>
              <w:rFonts w:cs="Arial"/>
              <w:szCs w:val="18"/>
            </w:rPr>
            <w:t>A2023-49</w:t>
          </w:r>
          <w:r w:rsidRPr="00ED273E">
            <w:rPr>
              <w:rFonts w:cs="Arial"/>
              <w:szCs w:val="18"/>
            </w:rPr>
            <w:fldChar w:fldCharType="end"/>
          </w:r>
          <w:r w:rsidRPr="00ED273E">
            <w:rPr>
              <w:rFonts w:cs="Arial"/>
              <w:szCs w:val="18"/>
            </w:rPr>
            <w:br/>
          </w:r>
          <w:r w:rsidRPr="00ED273E">
            <w:rPr>
              <w:rFonts w:cs="Arial"/>
              <w:szCs w:val="18"/>
            </w:rPr>
            <w:fldChar w:fldCharType="begin"/>
          </w:r>
          <w:r w:rsidRPr="00ED273E">
            <w:rPr>
              <w:rFonts w:cs="Arial"/>
              <w:szCs w:val="18"/>
            </w:rPr>
            <w:instrText xml:space="preserve"> DOCPROPERTY "RepubDt"  *\charformat  </w:instrText>
          </w:r>
          <w:r w:rsidRPr="00ED273E">
            <w:rPr>
              <w:rFonts w:cs="Arial"/>
              <w:szCs w:val="18"/>
            </w:rPr>
            <w:fldChar w:fldCharType="separate"/>
          </w:r>
          <w:r w:rsidR="00601D22">
            <w:rPr>
              <w:rFonts w:cs="Arial"/>
              <w:szCs w:val="18"/>
            </w:rPr>
            <w:t xml:space="preserve">  </w:t>
          </w:r>
          <w:r w:rsidRPr="00ED273E">
            <w:rPr>
              <w:rFonts w:cs="Arial"/>
              <w:szCs w:val="18"/>
            </w:rPr>
            <w:fldChar w:fldCharType="end"/>
          </w:r>
        </w:p>
      </w:tc>
      <w:tc>
        <w:tcPr>
          <w:tcW w:w="3092" w:type="pct"/>
        </w:tcPr>
        <w:p w14:paraId="1DCCAC47" w14:textId="52E03EDD" w:rsidR="007E73B7" w:rsidRPr="00ED273E" w:rsidRDefault="007E73B7"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601D22" w:rsidRPr="00601D22">
            <w:rPr>
              <w:rFonts w:cs="Arial"/>
              <w:szCs w:val="18"/>
            </w:rPr>
            <w:t>Children and Young People</w:t>
          </w:r>
          <w:r w:rsidR="00601D22">
            <w:t xml:space="preserve"> Amendment Act 2023</w:t>
          </w:r>
          <w:r>
            <w:rPr>
              <w:rFonts w:cs="Arial"/>
              <w:szCs w:val="18"/>
            </w:rPr>
            <w:fldChar w:fldCharType="end"/>
          </w:r>
        </w:p>
        <w:p w14:paraId="4FF9E1CE" w14:textId="242D5927" w:rsidR="007E73B7" w:rsidRPr="00ED273E" w:rsidRDefault="007E73B7" w:rsidP="00B136BA">
          <w:pPr>
            <w:pStyle w:val="FooterInfoCentre"/>
            <w:tabs>
              <w:tab w:val="clear" w:pos="7707"/>
            </w:tabs>
            <w:rPr>
              <w:rFonts w:cs="Arial"/>
              <w:szCs w:val="18"/>
            </w:rPr>
          </w:pPr>
          <w:r w:rsidRPr="00ED273E">
            <w:rPr>
              <w:rFonts w:cs="Arial"/>
              <w:szCs w:val="18"/>
            </w:rPr>
            <w:fldChar w:fldCharType="begin"/>
          </w:r>
          <w:r w:rsidRPr="00ED273E">
            <w:rPr>
              <w:rFonts w:cs="Arial"/>
              <w:szCs w:val="18"/>
            </w:rPr>
            <w:instrText xml:space="preserve"> DOCPROPERTY "Eff"  *\charformat </w:instrText>
          </w:r>
          <w:r w:rsidRPr="00ED273E">
            <w:rPr>
              <w:rFonts w:cs="Arial"/>
              <w:szCs w:val="18"/>
            </w:rPr>
            <w:fldChar w:fldCharType="separate"/>
          </w:r>
          <w:r w:rsidR="00601D22">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"StartDt"  *\charformat </w:instrText>
          </w:r>
          <w:r w:rsidRPr="00ED273E">
            <w:rPr>
              <w:rFonts w:cs="Arial"/>
              <w:szCs w:val="18"/>
            </w:rPr>
            <w:fldChar w:fldCharType="separate"/>
          </w:r>
          <w:r w:rsidR="00601D22">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"EndDt"  *\charformat </w:instrText>
          </w:r>
          <w:r w:rsidRPr="00ED273E">
            <w:rPr>
              <w:rFonts w:cs="Arial"/>
              <w:szCs w:val="18"/>
            </w:rPr>
            <w:fldChar w:fldCharType="separate"/>
          </w:r>
          <w:r w:rsidR="00601D22">
            <w:rPr>
              <w:rFonts w:cs="Arial"/>
              <w:szCs w:val="18"/>
            </w:rPr>
            <w:t xml:space="preserve">  </w:t>
          </w:r>
          <w:r w:rsidRPr="00ED273E">
            <w:rPr>
              <w:rFonts w:cs="Arial"/>
              <w:szCs w:val="18"/>
            </w:rPr>
            <w:fldChar w:fldCharType="end"/>
          </w:r>
        </w:p>
      </w:tc>
      <w:tc>
        <w:tcPr>
          <w:tcW w:w="847" w:type="pct"/>
        </w:tcPr>
        <w:p w14:paraId="405876A6" w14:textId="77777777" w:rsidR="007E73B7" w:rsidRPr="00ED273E" w:rsidRDefault="007E73B7" w:rsidP="00B136BA">
          <w:pPr>
            <w:pStyle w:val="Footer"/>
            <w:spacing w:line="240" w:lineRule="auto"/>
            <w:jc w:val="right"/>
            <w:rPr>
              <w:rFonts w:cs="Arial"/>
              <w:szCs w:val="18"/>
            </w:rPr>
          </w:pPr>
          <w:r w:rsidRPr="00ED273E">
            <w:rPr>
              <w:rFonts w:cs="Arial"/>
              <w:szCs w:val="18"/>
            </w:rPr>
            <w:t xml:space="preserve">page </w:t>
          </w:r>
          <w:r w:rsidRPr="00ED273E">
            <w:rPr>
              <w:rStyle w:val="PageNumber"/>
              <w:rFonts w:cs="Arial"/>
              <w:szCs w:val="18"/>
            </w:rPr>
            <w:fldChar w:fldCharType="begin"/>
          </w:r>
          <w:r w:rsidRPr="00ED273E">
            <w:rPr>
              <w:rStyle w:val="PageNumber"/>
              <w:rFonts w:cs="Arial"/>
              <w:szCs w:val="18"/>
            </w:rPr>
            <w:instrText xml:space="preserve"> PAGE </w:instrText>
          </w:r>
          <w:r w:rsidRPr="00ED273E">
            <w:rPr>
              <w:rStyle w:val="PageNumber"/>
              <w:rFonts w:cs="Arial"/>
              <w:szCs w:val="18"/>
            </w:rPr>
            <w:fldChar w:fldCharType="separate"/>
          </w:r>
          <w:r>
            <w:rPr>
              <w:rStyle w:val="PageNumber"/>
              <w:rFonts w:cs="Arial"/>
              <w:noProof/>
              <w:szCs w:val="18"/>
            </w:rPr>
            <w:t>7</w:t>
          </w:r>
          <w:r w:rsidRPr="00ED273E">
            <w:rPr>
              <w:rStyle w:val="PageNumber"/>
              <w:rFonts w:cs="Arial"/>
              <w:szCs w:val="18"/>
            </w:rPr>
            <w:fldChar w:fldCharType="end"/>
          </w:r>
        </w:p>
      </w:tc>
    </w:tr>
  </w:tbl>
  <w:p w14:paraId="70D00B48" w14:textId="1056A15F" w:rsidR="007E73B7" w:rsidRPr="00915653" w:rsidRDefault="008333A6" w:rsidP="00915653">
    <w:pPr>
      <w:pStyle w:val="Status"/>
      <w:rPr>
        <w:rFonts w:cs="Arial"/>
      </w:rPr>
    </w:pPr>
    <w:r w:rsidRPr="00915653">
      <w:rPr>
        <w:rFonts w:cs="Arial"/>
      </w:rPr>
      <w:fldChar w:fldCharType="begin"/>
    </w:r>
    <w:r w:rsidRPr="00915653">
      <w:rPr>
        <w:rFonts w:cs="Arial"/>
      </w:rPr>
      <w:instrText xml:space="preserve"> DOCPROPERTY "Status" </w:instrText>
    </w:r>
    <w:r w:rsidRPr="00915653">
      <w:rPr>
        <w:rFonts w:cs="Arial"/>
      </w:rPr>
      <w:fldChar w:fldCharType="separate"/>
    </w:r>
    <w:r w:rsidR="00601D22" w:rsidRPr="00915653">
      <w:rPr>
        <w:rFonts w:cs="Arial"/>
      </w:rPr>
      <w:t xml:space="preserve"> </w:t>
    </w:r>
    <w:r w:rsidRPr="00915653">
      <w:rPr>
        <w:rFonts w:cs="Arial"/>
      </w:rPr>
      <w:fldChar w:fldCharType="end"/>
    </w:r>
    <w:r w:rsidR="00915653" w:rsidRPr="00915653">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FB403" w14:textId="77777777" w:rsidR="00560BFE" w:rsidRDefault="00560BFE">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306"/>
      <w:gridCol w:w="4766"/>
      <w:gridCol w:w="1635"/>
    </w:tblGrid>
    <w:tr w:rsidR="00560BFE" w14:paraId="307C117C" w14:textId="77777777">
      <w:trPr>
        <w:jc w:val="center"/>
      </w:trPr>
      <w:tc>
        <w:tcPr>
          <w:tcW w:w="1240" w:type="dxa"/>
        </w:tcPr>
        <w:p w14:paraId="3A299835" w14:textId="77777777" w:rsidR="00560BFE" w:rsidRDefault="00560BF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c>
        <w:tcPr>
          <w:tcW w:w="4527" w:type="dxa"/>
        </w:tcPr>
        <w:p w14:paraId="68C0EDD0" w14:textId="412BB287" w:rsidR="00560BFE" w:rsidRDefault="008333A6">
          <w:pPr>
            <w:pStyle w:val="Footer"/>
            <w:jc w:val="center"/>
          </w:pPr>
          <w:fldSimple w:instr=" REF Citation *\charformat ">
            <w:r w:rsidR="00601D22">
              <w:t>Children and Young People Amendment Act 2023</w:t>
            </w:r>
          </w:fldSimple>
        </w:p>
        <w:p w14:paraId="4C70261E" w14:textId="78C401E9" w:rsidR="00560BFE" w:rsidRDefault="008333A6">
          <w:pPr>
            <w:pStyle w:val="Footer"/>
            <w:spacing w:before="0"/>
            <w:jc w:val="center"/>
          </w:pPr>
          <w:fldSimple w:instr=" DOCPROPERTY &quot;Eff&quot;  *\charformat ">
            <w:r w:rsidR="00601D22">
              <w:t xml:space="preserve"> </w:t>
            </w:r>
          </w:fldSimple>
          <w:fldSimple w:instr=" DOCPROPERTY &quot;StartDt&quot;  *\charformat ">
            <w:r w:rsidR="00601D22">
              <w:t xml:space="preserve">  </w:t>
            </w:r>
          </w:fldSimple>
          <w:fldSimple w:instr=" DOCPROPERTY &quot;EndDt&quot;  *\charformat ">
            <w:r w:rsidR="00601D22">
              <w:t xml:space="preserve">  </w:t>
            </w:r>
          </w:fldSimple>
        </w:p>
      </w:tc>
      <w:tc>
        <w:tcPr>
          <w:tcW w:w="1553" w:type="dxa"/>
        </w:tcPr>
        <w:p w14:paraId="057339C6" w14:textId="0EBA75E0" w:rsidR="00560BFE" w:rsidRDefault="008333A6">
          <w:pPr>
            <w:pStyle w:val="Footer"/>
            <w:jc w:val="right"/>
          </w:pPr>
          <w:fldSimple w:instr=" DOCPROPERTY &quot;Category&quot;  *\charformat  ">
            <w:r w:rsidR="00601D22">
              <w:t>A2023-49</w:t>
            </w:r>
          </w:fldSimple>
          <w:r w:rsidR="00560BFE">
            <w:br/>
          </w:r>
          <w:fldSimple w:instr=" DOCPROPERTY &quot;RepubDt&quot;  *\charformat  ">
            <w:r w:rsidR="00601D22">
              <w:t xml:space="preserve">  </w:t>
            </w:r>
          </w:fldSimple>
        </w:p>
      </w:tc>
    </w:tr>
  </w:tbl>
  <w:p w14:paraId="22B79080" w14:textId="56164EF3" w:rsidR="00560BFE" w:rsidRPr="00915653" w:rsidRDefault="008333A6" w:rsidP="00915653">
    <w:pPr>
      <w:pStyle w:val="Status"/>
      <w:rPr>
        <w:rFonts w:cs="Arial"/>
      </w:rPr>
    </w:pPr>
    <w:r w:rsidRPr="00915653">
      <w:rPr>
        <w:rFonts w:cs="Arial"/>
      </w:rPr>
      <w:fldChar w:fldCharType="begin"/>
    </w:r>
    <w:r w:rsidRPr="00915653">
      <w:rPr>
        <w:rFonts w:cs="Arial"/>
      </w:rPr>
      <w:instrText xml:space="preserve"> DOCPROPERTY "Status" </w:instrText>
    </w:r>
    <w:r w:rsidRPr="00915653">
      <w:rPr>
        <w:rFonts w:cs="Arial"/>
      </w:rPr>
      <w:fldChar w:fldCharType="separate"/>
    </w:r>
    <w:r w:rsidR="00601D22" w:rsidRPr="00915653">
      <w:rPr>
        <w:rFonts w:cs="Arial"/>
      </w:rPr>
      <w:t xml:space="preserve"> </w:t>
    </w:r>
    <w:r w:rsidRPr="00915653">
      <w:rPr>
        <w:rFonts w:cs="Arial"/>
      </w:rPr>
      <w:fldChar w:fldCharType="end"/>
    </w:r>
    <w:r w:rsidR="00915653" w:rsidRPr="00915653">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E41B0" w14:textId="77777777" w:rsidR="00D71F89" w:rsidRDefault="00D71F89">
      <w:r>
        <w:separator/>
      </w:r>
    </w:p>
  </w:footnote>
  <w:footnote w:type="continuationSeparator" w:id="0">
    <w:p w14:paraId="685F2922" w14:textId="77777777" w:rsidR="00D71F89" w:rsidRDefault="00D71F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935B49" w:rsidRPr="00CB3D59" w14:paraId="58104786" w14:textId="77777777">
      <w:tc>
        <w:tcPr>
          <w:tcW w:w="900" w:type="pct"/>
        </w:tcPr>
        <w:p w14:paraId="67FCF3D6" w14:textId="77777777" w:rsidR="00935B49" w:rsidRPr="00783A18" w:rsidRDefault="00935B49">
          <w:pPr>
            <w:pStyle w:val="HeaderEven"/>
            <w:rPr>
              <w:rFonts w:ascii="Times New Roman" w:hAnsi="Times New Roman"/>
              <w:sz w:val="24"/>
              <w:szCs w:val="24"/>
            </w:rPr>
          </w:pPr>
        </w:p>
      </w:tc>
      <w:tc>
        <w:tcPr>
          <w:tcW w:w="4100" w:type="pct"/>
        </w:tcPr>
        <w:p w14:paraId="6E233760" w14:textId="77777777" w:rsidR="00935B49" w:rsidRPr="00783A18" w:rsidRDefault="00935B49">
          <w:pPr>
            <w:pStyle w:val="HeaderEven"/>
            <w:rPr>
              <w:rFonts w:ascii="Times New Roman" w:hAnsi="Times New Roman"/>
              <w:sz w:val="24"/>
              <w:szCs w:val="24"/>
            </w:rPr>
          </w:pPr>
        </w:p>
      </w:tc>
    </w:tr>
    <w:tr w:rsidR="00935B49" w:rsidRPr="00CB3D59" w14:paraId="7C4A6D3A" w14:textId="77777777">
      <w:tc>
        <w:tcPr>
          <w:tcW w:w="4100" w:type="pct"/>
          <w:gridSpan w:val="2"/>
          <w:tcBorders>
            <w:bottom w:val="single" w:sz="4" w:space="0" w:color="auto"/>
          </w:tcBorders>
        </w:tcPr>
        <w:p w14:paraId="0394BE05" w14:textId="62C9AD75" w:rsidR="00935B49" w:rsidRPr="0097645D" w:rsidRDefault="008333A6" w:rsidP="000763CD">
          <w:pPr>
            <w:pStyle w:val="HeaderEven6"/>
            <w:rPr>
              <w:rFonts w:cs="Arial"/>
              <w:szCs w:val="18"/>
            </w:rPr>
          </w:pPr>
          <w:fldSimple w:instr=" STYLEREF charContents \* MERGEFORMAT ">
            <w:r w:rsidR="00915653">
              <w:rPr>
                <w:noProof/>
              </w:rPr>
              <w:t>Contents</w:t>
            </w:r>
          </w:fldSimple>
        </w:p>
      </w:tc>
    </w:tr>
  </w:tbl>
  <w:p w14:paraId="4E4D38BD" w14:textId="0378E5D6" w:rsidR="00935B49" w:rsidRDefault="00935B49">
    <w:pPr>
      <w:pStyle w:val="N-9pt"/>
    </w:pPr>
    <w:r>
      <w:tab/>
    </w:r>
    <w:fldSimple w:instr=" STYLEREF charPage \* MERGEFORMAT ">
      <w:r w:rsidR="00915653">
        <w:rPr>
          <w:noProof/>
        </w:rPr>
        <w:t>Page</w:t>
      </w:r>
    </w:fldSimple>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AB3E20" w:rsidRPr="00E06D02" w14:paraId="74068F41" w14:textId="77777777" w:rsidTr="00567644">
      <w:trPr>
        <w:jc w:val="center"/>
      </w:trPr>
      <w:tc>
        <w:tcPr>
          <w:tcW w:w="1068" w:type="pct"/>
        </w:tcPr>
        <w:p w14:paraId="35652B3F" w14:textId="77777777" w:rsidR="00AB3E20" w:rsidRPr="00567644" w:rsidRDefault="00AB3E20" w:rsidP="00567644">
          <w:pPr>
            <w:pStyle w:val="HeaderEven"/>
            <w:tabs>
              <w:tab w:val="left" w:pos="700"/>
            </w:tabs>
            <w:ind w:left="697" w:hanging="697"/>
            <w:rPr>
              <w:rFonts w:cs="Arial"/>
              <w:szCs w:val="18"/>
            </w:rPr>
          </w:pPr>
        </w:p>
      </w:tc>
      <w:tc>
        <w:tcPr>
          <w:tcW w:w="3932" w:type="pct"/>
        </w:tcPr>
        <w:p w14:paraId="0538EDC7" w14:textId="77777777" w:rsidR="00AB3E20" w:rsidRPr="00567644" w:rsidRDefault="00AB3E20" w:rsidP="00567644">
          <w:pPr>
            <w:pStyle w:val="HeaderEven"/>
            <w:tabs>
              <w:tab w:val="left" w:pos="700"/>
            </w:tabs>
            <w:ind w:left="697" w:hanging="697"/>
            <w:rPr>
              <w:rFonts w:cs="Arial"/>
              <w:szCs w:val="18"/>
            </w:rPr>
          </w:pPr>
        </w:p>
      </w:tc>
    </w:tr>
    <w:tr w:rsidR="00AB3E20" w:rsidRPr="00E06D02" w14:paraId="34054359" w14:textId="77777777" w:rsidTr="00567644">
      <w:trPr>
        <w:jc w:val="center"/>
      </w:trPr>
      <w:tc>
        <w:tcPr>
          <w:tcW w:w="1068" w:type="pct"/>
        </w:tcPr>
        <w:p w14:paraId="3AB2B802" w14:textId="77777777" w:rsidR="00AB3E20" w:rsidRPr="00567644" w:rsidRDefault="00AB3E20" w:rsidP="00567644">
          <w:pPr>
            <w:pStyle w:val="HeaderEven"/>
            <w:tabs>
              <w:tab w:val="left" w:pos="700"/>
            </w:tabs>
            <w:ind w:left="697" w:hanging="697"/>
            <w:rPr>
              <w:rFonts w:cs="Arial"/>
              <w:szCs w:val="18"/>
            </w:rPr>
          </w:pPr>
        </w:p>
      </w:tc>
      <w:tc>
        <w:tcPr>
          <w:tcW w:w="3932" w:type="pct"/>
        </w:tcPr>
        <w:p w14:paraId="754A0741" w14:textId="77777777" w:rsidR="00AB3E20" w:rsidRPr="00567644" w:rsidRDefault="00AB3E20" w:rsidP="00567644">
          <w:pPr>
            <w:pStyle w:val="HeaderEven"/>
            <w:tabs>
              <w:tab w:val="left" w:pos="700"/>
            </w:tabs>
            <w:ind w:left="697" w:hanging="697"/>
            <w:rPr>
              <w:rFonts w:cs="Arial"/>
              <w:szCs w:val="18"/>
            </w:rPr>
          </w:pPr>
        </w:p>
      </w:tc>
    </w:tr>
    <w:tr w:rsidR="00AB3E20" w:rsidRPr="00E06D02" w14:paraId="0B9D93B3" w14:textId="77777777" w:rsidTr="00567644">
      <w:trPr>
        <w:cantSplit/>
        <w:jc w:val="center"/>
      </w:trPr>
      <w:tc>
        <w:tcPr>
          <w:tcW w:w="4997" w:type="pct"/>
          <w:gridSpan w:val="2"/>
          <w:tcBorders>
            <w:bottom w:val="single" w:sz="4" w:space="0" w:color="auto"/>
          </w:tcBorders>
        </w:tcPr>
        <w:p w14:paraId="48F57530" w14:textId="77777777" w:rsidR="00AB3E20" w:rsidRPr="00567644" w:rsidRDefault="00AB3E20" w:rsidP="00567644">
          <w:pPr>
            <w:pStyle w:val="HeaderEven6"/>
            <w:tabs>
              <w:tab w:val="left" w:pos="700"/>
            </w:tabs>
            <w:ind w:left="697" w:hanging="697"/>
            <w:rPr>
              <w:szCs w:val="18"/>
            </w:rPr>
          </w:pPr>
        </w:p>
      </w:tc>
    </w:tr>
  </w:tbl>
  <w:p w14:paraId="3737E4AA" w14:textId="77777777" w:rsidR="00AB3E20" w:rsidRDefault="00AB3E20" w:rsidP="00567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935B49" w:rsidRPr="00CB3D59" w14:paraId="16578FB5" w14:textId="77777777">
      <w:tc>
        <w:tcPr>
          <w:tcW w:w="4100" w:type="pct"/>
        </w:tcPr>
        <w:p w14:paraId="5C39A14A" w14:textId="77777777" w:rsidR="00935B49" w:rsidRPr="00783A18" w:rsidRDefault="00935B49" w:rsidP="000763CD">
          <w:pPr>
            <w:pStyle w:val="HeaderOdd"/>
            <w:jc w:val="left"/>
            <w:rPr>
              <w:rFonts w:ascii="Times New Roman" w:hAnsi="Times New Roman"/>
              <w:sz w:val="24"/>
              <w:szCs w:val="24"/>
            </w:rPr>
          </w:pPr>
        </w:p>
      </w:tc>
      <w:tc>
        <w:tcPr>
          <w:tcW w:w="900" w:type="pct"/>
        </w:tcPr>
        <w:p w14:paraId="29ED796A" w14:textId="77777777" w:rsidR="00935B49" w:rsidRPr="00783A18" w:rsidRDefault="00935B49" w:rsidP="000763CD">
          <w:pPr>
            <w:pStyle w:val="HeaderOdd"/>
            <w:jc w:val="left"/>
            <w:rPr>
              <w:rFonts w:ascii="Times New Roman" w:hAnsi="Times New Roman"/>
              <w:sz w:val="24"/>
              <w:szCs w:val="24"/>
            </w:rPr>
          </w:pPr>
        </w:p>
      </w:tc>
    </w:tr>
    <w:tr w:rsidR="00935B49" w:rsidRPr="00CB3D59" w14:paraId="4384C7D8" w14:textId="77777777">
      <w:tc>
        <w:tcPr>
          <w:tcW w:w="900" w:type="pct"/>
          <w:gridSpan w:val="2"/>
          <w:tcBorders>
            <w:bottom w:val="single" w:sz="4" w:space="0" w:color="auto"/>
          </w:tcBorders>
        </w:tcPr>
        <w:p w14:paraId="3830CF12" w14:textId="6B86761E" w:rsidR="00935B49" w:rsidRPr="0097645D" w:rsidRDefault="008333A6" w:rsidP="000763CD">
          <w:pPr>
            <w:pStyle w:val="HeaderOdd6"/>
            <w:jc w:val="left"/>
            <w:rPr>
              <w:rFonts w:cs="Arial"/>
              <w:szCs w:val="18"/>
            </w:rPr>
          </w:pPr>
          <w:fldSimple w:instr=" STYLEREF charContents \* MERGEFORMAT ">
            <w:r w:rsidR="00915653">
              <w:rPr>
                <w:noProof/>
              </w:rPr>
              <w:t>Contents</w:t>
            </w:r>
          </w:fldSimple>
        </w:p>
      </w:tc>
    </w:tr>
  </w:tbl>
  <w:p w14:paraId="57F38F4C" w14:textId="417E483B" w:rsidR="00935B49" w:rsidRDefault="00935B49">
    <w:pPr>
      <w:pStyle w:val="N-9pt"/>
    </w:pPr>
    <w:r>
      <w:tab/>
    </w:r>
    <w:fldSimple w:instr=" STYLEREF charPage \* MERGEFORMAT ">
      <w:r w:rsidR="00915653">
        <w:rPr>
          <w:noProof/>
        </w:rPr>
        <w:t>Page</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CA052" w14:textId="77777777" w:rsidR="007D24B7" w:rsidRPr="00601D22" w:rsidRDefault="007D24B7" w:rsidP="00601D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2"/>
      <w:gridCol w:w="6065"/>
    </w:tblGrid>
    <w:tr w:rsidR="007E73B7" w:rsidRPr="00CB3D59" w14:paraId="11D1FF9B" w14:textId="77777777" w:rsidTr="003A49FD">
      <w:tc>
        <w:tcPr>
          <w:tcW w:w="1701" w:type="dxa"/>
        </w:tcPr>
        <w:p w14:paraId="081CCA98" w14:textId="0FD843BC" w:rsidR="007E73B7" w:rsidRPr="006D109C" w:rsidRDefault="007E73B7">
          <w:pPr>
            <w:pStyle w:val="HeaderEven"/>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end"/>
          </w:r>
        </w:p>
      </w:tc>
      <w:tc>
        <w:tcPr>
          <w:tcW w:w="6320" w:type="dxa"/>
        </w:tcPr>
        <w:p w14:paraId="5394E2EA" w14:textId="2041A889" w:rsidR="007E73B7" w:rsidRPr="006D109C" w:rsidRDefault="007E73B7">
          <w:pPr>
            <w:pStyle w:val="HeaderEven"/>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end"/>
          </w:r>
        </w:p>
      </w:tc>
    </w:tr>
    <w:tr w:rsidR="007E73B7" w:rsidRPr="00CB3D59" w14:paraId="070DEDA6" w14:textId="77777777" w:rsidTr="003A49FD">
      <w:tc>
        <w:tcPr>
          <w:tcW w:w="1701" w:type="dxa"/>
        </w:tcPr>
        <w:p w14:paraId="4047938F" w14:textId="0DB868EF" w:rsidR="007E73B7" w:rsidRPr="006D109C" w:rsidRDefault="007E73B7">
          <w:pPr>
            <w:pStyle w:val="HeaderEven"/>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c>
        <w:tcPr>
          <w:tcW w:w="6320" w:type="dxa"/>
        </w:tcPr>
        <w:p w14:paraId="14F49BE9" w14:textId="35519012" w:rsidR="007E73B7" w:rsidRPr="006D109C" w:rsidRDefault="007E73B7">
          <w:pPr>
            <w:pStyle w:val="HeaderEven"/>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r>
    <w:tr w:rsidR="007E73B7" w:rsidRPr="00CB3D59" w14:paraId="30E18273" w14:textId="77777777" w:rsidTr="003A49FD">
      <w:trPr>
        <w:cantSplit/>
      </w:trPr>
      <w:tc>
        <w:tcPr>
          <w:tcW w:w="1701" w:type="dxa"/>
          <w:gridSpan w:val="2"/>
          <w:tcBorders>
            <w:bottom w:val="single" w:sz="4" w:space="0" w:color="auto"/>
          </w:tcBorders>
        </w:tcPr>
        <w:p w14:paraId="3C62AF07" w14:textId="438FBF27" w:rsidR="007E73B7" w:rsidRPr="006D109C" w:rsidRDefault="007E73B7" w:rsidP="003A49FD">
          <w:pPr>
            <w:pStyle w:val="HeaderEven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601D22">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915653">
            <w:rPr>
              <w:rFonts w:cs="Arial"/>
              <w:noProof/>
              <w:szCs w:val="18"/>
            </w:rPr>
            <w:t>76</w:t>
          </w:r>
          <w:r w:rsidRPr="006D109C">
            <w:rPr>
              <w:rFonts w:cs="Arial"/>
              <w:szCs w:val="18"/>
            </w:rPr>
            <w:fldChar w:fldCharType="end"/>
          </w:r>
        </w:p>
      </w:tc>
    </w:tr>
  </w:tbl>
  <w:p w14:paraId="565646A0" w14:textId="77777777" w:rsidR="007E73B7" w:rsidRDefault="007E73B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8"/>
      <w:gridCol w:w="1639"/>
    </w:tblGrid>
    <w:tr w:rsidR="007E73B7" w:rsidRPr="00CB3D59" w14:paraId="4E2EEC69" w14:textId="77777777" w:rsidTr="003A49FD">
      <w:tc>
        <w:tcPr>
          <w:tcW w:w="6320" w:type="dxa"/>
        </w:tcPr>
        <w:p w14:paraId="2441130D" w14:textId="61831DA9" w:rsidR="007E73B7" w:rsidRPr="006D109C" w:rsidRDefault="007E73B7">
          <w:pPr>
            <w:pStyle w:val="HeaderEven"/>
            <w:jc w:val="right"/>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end"/>
          </w:r>
        </w:p>
      </w:tc>
      <w:tc>
        <w:tcPr>
          <w:tcW w:w="1701" w:type="dxa"/>
        </w:tcPr>
        <w:p w14:paraId="6F84A15A" w14:textId="22B4E532" w:rsidR="007E73B7" w:rsidRPr="006D109C" w:rsidRDefault="007E73B7">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end"/>
          </w:r>
        </w:p>
      </w:tc>
    </w:tr>
    <w:tr w:rsidR="007E73B7" w:rsidRPr="00CB3D59" w14:paraId="6D83D2A2" w14:textId="77777777" w:rsidTr="003A49FD">
      <w:tc>
        <w:tcPr>
          <w:tcW w:w="6320" w:type="dxa"/>
        </w:tcPr>
        <w:p w14:paraId="79305594" w14:textId="1986777E" w:rsidR="007E73B7" w:rsidRPr="006D109C" w:rsidRDefault="007E73B7">
          <w:pPr>
            <w:pStyle w:val="HeaderEven"/>
            <w:jc w:val="right"/>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c>
        <w:tcPr>
          <w:tcW w:w="1701" w:type="dxa"/>
        </w:tcPr>
        <w:p w14:paraId="4E4FFC03" w14:textId="423B14F8" w:rsidR="007E73B7" w:rsidRPr="006D109C" w:rsidRDefault="007E73B7">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r>
    <w:tr w:rsidR="007E73B7" w:rsidRPr="00CB3D59" w14:paraId="79F8D712" w14:textId="77777777" w:rsidTr="003A49FD">
      <w:trPr>
        <w:cantSplit/>
      </w:trPr>
      <w:tc>
        <w:tcPr>
          <w:tcW w:w="1701" w:type="dxa"/>
          <w:gridSpan w:val="2"/>
          <w:tcBorders>
            <w:bottom w:val="single" w:sz="4" w:space="0" w:color="auto"/>
          </w:tcBorders>
        </w:tcPr>
        <w:p w14:paraId="75347EFE" w14:textId="73AC6537" w:rsidR="007E73B7" w:rsidRPr="006D109C" w:rsidRDefault="007E73B7" w:rsidP="003A49FD">
          <w:pPr>
            <w:pStyle w:val="HeaderOdd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601D22">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915653">
            <w:rPr>
              <w:rFonts w:cs="Arial"/>
              <w:noProof/>
              <w:szCs w:val="18"/>
            </w:rPr>
            <w:t>77</w:t>
          </w:r>
          <w:r w:rsidRPr="006D109C">
            <w:rPr>
              <w:rFonts w:cs="Arial"/>
              <w:szCs w:val="18"/>
            </w:rPr>
            <w:fldChar w:fldCharType="end"/>
          </w:r>
        </w:p>
      </w:tc>
    </w:tr>
  </w:tbl>
  <w:p w14:paraId="5A5FD708" w14:textId="77777777" w:rsidR="007E73B7" w:rsidRDefault="007E73B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7E73B7" w:rsidRPr="00CB3D59" w14:paraId="68ADE014" w14:textId="77777777">
      <w:trPr>
        <w:jc w:val="center"/>
      </w:trPr>
      <w:tc>
        <w:tcPr>
          <w:tcW w:w="1560" w:type="dxa"/>
        </w:tcPr>
        <w:p w14:paraId="04C189EA" w14:textId="0D982811" w:rsidR="007E73B7" w:rsidRPr="00ED273E" w:rsidRDefault="007E73B7">
          <w:pPr>
            <w:pStyle w:val="HeaderEven"/>
            <w:rPr>
              <w:rFonts w:cs="Arial"/>
              <w:b/>
              <w:szCs w:val="18"/>
            </w:rPr>
          </w:pPr>
          <w:r w:rsidRPr="00ED273E">
            <w:rPr>
              <w:rFonts w:cs="Arial"/>
              <w:b/>
              <w:szCs w:val="18"/>
            </w:rPr>
            <w:fldChar w:fldCharType="begin"/>
          </w:r>
          <w:r w:rsidRPr="00ED273E">
            <w:rPr>
              <w:rFonts w:cs="Arial"/>
              <w:b/>
              <w:szCs w:val="18"/>
            </w:rPr>
            <w:instrText xml:space="preserve"> STYLEREF CharChapNo \*charformat </w:instrText>
          </w:r>
          <w:r w:rsidRPr="00ED273E">
            <w:rPr>
              <w:rFonts w:cs="Arial"/>
              <w:b/>
              <w:szCs w:val="18"/>
            </w:rPr>
            <w:fldChar w:fldCharType="separate"/>
          </w:r>
          <w:r w:rsidR="00915653">
            <w:rPr>
              <w:rFonts w:cs="Arial"/>
              <w:b/>
              <w:noProof/>
              <w:szCs w:val="18"/>
            </w:rPr>
            <w:t>Schedule 1</w:t>
          </w:r>
          <w:r w:rsidRPr="00ED273E">
            <w:rPr>
              <w:rFonts w:cs="Arial"/>
              <w:b/>
              <w:szCs w:val="18"/>
            </w:rPr>
            <w:fldChar w:fldCharType="end"/>
          </w:r>
        </w:p>
      </w:tc>
      <w:tc>
        <w:tcPr>
          <w:tcW w:w="5741" w:type="dxa"/>
        </w:tcPr>
        <w:p w14:paraId="0FD4903B" w14:textId="0B73D594" w:rsidR="007E73B7" w:rsidRPr="00ED273E" w:rsidRDefault="007E73B7">
          <w:pPr>
            <w:pStyle w:val="HeaderEven"/>
            <w:rPr>
              <w:rFonts w:cs="Arial"/>
              <w:szCs w:val="18"/>
            </w:rPr>
          </w:pPr>
          <w:r w:rsidRPr="00ED273E">
            <w:rPr>
              <w:rFonts w:cs="Arial"/>
              <w:szCs w:val="18"/>
            </w:rPr>
            <w:fldChar w:fldCharType="begin"/>
          </w:r>
          <w:r w:rsidRPr="00ED273E">
            <w:rPr>
              <w:rFonts w:cs="Arial"/>
              <w:szCs w:val="18"/>
            </w:rPr>
            <w:instrText xml:space="preserve"> STYLEREF CharChapText \*charformat </w:instrText>
          </w:r>
          <w:r w:rsidRPr="00ED273E">
            <w:rPr>
              <w:rFonts w:cs="Arial"/>
              <w:szCs w:val="18"/>
            </w:rPr>
            <w:fldChar w:fldCharType="separate"/>
          </w:r>
          <w:r w:rsidR="00915653">
            <w:rPr>
              <w:rFonts w:cs="Arial"/>
              <w:noProof/>
              <w:szCs w:val="18"/>
            </w:rPr>
            <w:t>Consequential amendments</w:t>
          </w:r>
          <w:r w:rsidRPr="00ED273E">
            <w:rPr>
              <w:rFonts w:cs="Arial"/>
              <w:szCs w:val="18"/>
            </w:rPr>
            <w:fldChar w:fldCharType="end"/>
          </w:r>
        </w:p>
      </w:tc>
    </w:tr>
    <w:tr w:rsidR="007E73B7" w:rsidRPr="00CB3D59" w14:paraId="7235284A" w14:textId="77777777">
      <w:trPr>
        <w:jc w:val="center"/>
      </w:trPr>
      <w:tc>
        <w:tcPr>
          <w:tcW w:w="1560" w:type="dxa"/>
        </w:tcPr>
        <w:p w14:paraId="717A4564" w14:textId="12216D46" w:rsidR="007E73B7" w:rsidRPr="00ED273E" w:rsidRDefault="007E73B7">
          <w:pPr>
            <w:pStyle w:val="HeaderEven"/>
            <w:rPr>
              <w:rFonts w:cs="Arial"/>
              <w:b/>
              <w:szCs w:val="18"/>
            </w:rPr>
          </w:pPr>
          <w:r w:rsidRPr="00ED273E">
            <w:rPr>
              <w:rFonts w:cs="Arial"/>
              <w:b/>
              <w:szCs w:val="18"/>
            </w:rPr>
            <w:fldChar w:fldCharType="begin"/>
          </w:r>
          <w:r w:rsidRPr="00ED273E">
            <w:rPr>
              <w:rFonts w:cs="Arial"/>
              <w:b/>
              <w:szCs w:val="18"/>
            </w:rPr>
            <w:instrText xml:space="preserve"> STYLEREF CharPartNo \*charformat </w:instrText>
          </w:r>
          <w:r w:rsidRPr="00ED273E">
            <w:rPr>
              <w:rFonts w:cs="Arial"/>
              <w:b/>
              <w:szCs w:val="18"/>
            </w:rPr>
            <w:fldChar w:fldCharType="separate"/>
          </w:r>
          <w:r w:rsidR="00915653">
            <w:rPr>
              <w:rFonts w:cs="Arial"/>
              <w:b/>
              <w:noProof/>
              <w:szCs w:val="18"/>
            </w:rPr>
            <w:t>Part 1.1</w:t>
          </w:r>
          <w:r w:rsidRPr="00ED273E">
            <w:rPr>
              <w:rFonts w:cs="Arial"/>
              <w:b/>
              <w:szCs w:val="18"/>
            </w:rPr>
            <w:fldChar w:fldCharType="end"/>
          </w:r>
        </w:p>
      </w:tc>
      <w:tc>
        <w:tcPr>
          <w:tcW w:w="5741" w:type="dxa"/>
        </w:tcPr>
        <w:p w14:paraId="7AC4FD45" w14:textId="23C674AD" w:rsidR="007E73B7" w:rsidRPr="00ED273E" w:rsidRDefault="007E73B7">
          <w:pPr>
            <w:pStyle w:val="HeaderEven"/>
            <w:rPr>
              <w:rFonts w:cs="Arial"/>
              <w:szCs w:val="18"/>
            </w:rPr>
          </w:pPr>
          <w:r w:rsidRPr="00ED273E">
            <w:rPr>
              <w:rFonts w:cs="Arial"/>
              <w:szCs w:val="18"/>
            </w:rPr>
            <w:fldChar w:fldCharType="begin"/>
          </w:r>
          <w:r w:rsidRPr="00ED273E">
            <w:rPr>
              <w:rFonts w:cs="Arial"/>
              <w:szCs w:val="18"/>
            </w:rPr>
            <w:instrText xml:space="preserve"> STYLEREF CharPartText \*charformat </w:instrText>
          </w:r>
          <w:r w:rsidRPr="00ED273E">
            <w:rPr>
              <w:rFonts w:cs="Arial"/>
              <w:szCs w:val="18"/>
            </w:rPr>
            <w:fldChar w:fldCharType="separate"/>
          </w:r>
          <w:r w:rsidR="00915653">
            <w:rPr>
              <w:rFonts w:cs="Arial"/>
              <w:noProof/>
              <w:szCs w:val="18"/>
            </w:rPr>
            <w:t>Criminal Code 2002</w:t>
          </w:r>
          <w:r w:rsidRPr="00ED273E">
            <w:rPr>
              <w:rFonts w:cs="Arial"/>
              <w:szCs w:val="18"/>
            </w:rPr>
            <w:fldChar w:fldCharType="end"/>
          </w:r>
        </w:p>
      </w:tc>
    </w:tr>
    <w:tr w:rsidR="007E73B7" w:rsidRPr="00CB3D59" w14:paraId="469076FC" w14:textId="77777777">
      <w:trPr>
        <w:jc w:val="center"/>
      </w:trPr>
      <w:tc>
        <w:tcPr>
          <w:tcW w:w="7296" w:type="dxa"/>
          <w:gridSpan w:val="2"/>
          <w:tcBorders>
            <w:bottom w:val="single" w:sz="4" w:space="0" w:color="auto"/>
          </w:tcBorders>
        </w:tcPr>
        <w:p w14:paraId="7C579232" w14:textId="5B702926" w:rsidR="007E73B7" w:rsidRPr="00ED273E" w:rsidRDefault="007E73B7" w:rsidP="00B136BA">
          <w:pPr>
            <w:pStyle w:val="HeaderEven6"/>
            <w:rPr>
              <w:rFonts w:cs="Arial"/>
              <w:szCs w:val="18"/>
            </w:rPr>
          </w:pPr>
          <w:r w:rsidRPr="00ED273E">
            <w:rPr>
              <w:rFonts w:cs="Arial"/>
              <w:szCs w:val="18"/>
            </w:rPr>
            <w:t xml:space="preserve">Amendment </w:t>
          </w:r>
          <w:r w:rsidRPr="00ED273E">
            <w:rPr>
              <w:rFonts w:cs="Arial"/>
              <w:szCs w:val="18"/>
            </w:rPr>
            <w:fldChar w:fldCharType="begin"/>
          </w:r>
          <w:r w:rsidRPr="00ED273E">
            <w:rPr>
              <w:rFonts w:cs="Arial"/>
              <w:szCs w:val="18"/>
            </w:rPr>
            <w:instrText xml:space="preserve"> STYLEREF CharSectNo \*charformat </w:instrText>
          </w:r>
          <w:r w:rsidRPr="00ED273E">
            <w:rPr>
              <w:rFonts w:cs="Arial"/>
              <w:szCs w:val="18"/>
            </w:rPr>
            <w:fldChar w:fldCharType="separate"/>
          </w:r>
          <w:r w:rsidR="00915653">
            <w:rPr>
              <w:rFonts w:cs="Arial"/>
              <w:noProof/>
              <w:szCs w:val="18"/>
            </w:rPr>
            <w:t>[1.1]</w:t>
          </w:r>
          <w:r w:rsidRPr="00ED273E">
            <w:rPr>
              <w:rFonts w:cs="Arial"/>
              <w:szCs w:val="18"/>
            </w:rPr>
            <w:fldChar w:fldCharType="end"/>
          </w:r>
        </w:p>
      </w:tc>
    </w:tr>
  </w:tbl>
  <w:p w14:paraId="2F316DE6" w14:textId="77777777" w:rsidR="007E73B7" w:rsidRDefault="007E73B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7E73B7" w:rsidRPr="00CB3D59" w14:paraId="4D27711A" w14:textId="77777777">
      <w:trPr>
        <w:jc w:val="center"/>
      </w:trPr>
      <w:tc>
        <w:tcPr>
          <w:tcW w:w="5741" w:type="dxa"/>
        </w:tcPr>
        <w:p w14:paraId="60211049" w14:textId="647F9D17" w:rsidR="007E73B7" w:rsidRPr="00ED273E" w:rsidRDefault="007E73B7">
          <w:pPr>
            <w:pStyle w:val="HeaderEven"/>
            <w:jc w:val="right"/>
            <w:rPr>
              <w:rFonts w:cs="Arial"/>
              <w:szCs w:val="18"/>
            </w:rPr>
          </w:pPr>
          <w:r w:rsidRPr="00ED273E">
            <w:rPr>
              <w:rFonts w:cs="Arial"/>
              <w:szCs w:val="18"/>
            </w:rPr>
            <w:fldChar w:fldCharType="begin"/>
          </w:r>
          <w:r w:rsidRPr="00ED273E">
            <w:rPr>
              <w:rFonts w:cs="Arial"/>
              <w:szCs w:val="18"/>
            </w:rPr>
            <w:instrText xml:space="preserve"> STYLEREF CharChapText \*charformat </w:instrText>
          </w:r>
          <w:r w:rsidRPr="00ED273E">
            <w:rPr>
              <w:rFonts w:cs="Arial"/>
              <w:szCs w:val="18"/>
            </w:rPr>
            <w:fldChar w:fldCharType="separate"/>
          </w:r>
          <w:r w:rsidR="00915653">
            <w:rPr>
              <w:rFonts w:cs="Arial"/>
              <w:noProof/>
              <w:szCs w:val="18"/>
            </w:rPr>
            <w:t>Consequential amendments</w:t>
          </w:r>
          <w:r w:rsidRPr="00ED273E">
            <w:rPr>
              <w:rFonts w:cs="Arial"/>
              <w:szCs w:val="18"/>
            </w:rPr>
            <w:fldChar w:fldCharType="end"/>
          </w:r>
        </w:p>
      </w:tc>
      <w:tc>
        <w:tcPr>
          <w:tcW w:w="1560" w:type="dxa"/>
        </w:tcPr>
        <w:p w14:paraId="6F7A9809" w14:textId="2112066B" w:rsidR="007E73B7" w:rsidRPr="00ED273E" w:rsidRDefault="007E73B7">
          <w:pPr>
            <w:pStyle w:val="HeaderEven"/>
            <w:jc w:val="right"/>
            <w:rPr>
              <w:rFonts w:cs="Arial"/>
              <w:b/>
              <w:szCs w:val="18"/>
            </w:rPr>
          </w:pPr>
          <w:r w:rsidRPr="00ED273E">
            <w:rPr>
              <w:rFonts w:cs="Arial"/>
              <w:b/>
              <w:szCs w:val="18"/>
            </w:rPr>
            <w:fldChar w:fldCharType="begin"/>
          </w:r>
          <w:r w:rsidRPr="00ED273E">
            <w:rPr>
              <w:rFonts w:cs="Arial"/>
              <w:b/>
              <w:szCs w:val="18"/>
            </w:rPr>
            <w:instrText xml:space="preserve"> STYLEREF CharChapNo \*charformat </w:instrText>
          </w:r>
          <w:r w:rsidRPr="00ED273E">
            <w:rPr>
              <w:rFonts w:cs="Arial"/>
              <w:b/>
              <w:szCs w:val="18"/>
            </w:rPr>
            <w:fldChar w:fldCharType="separate"/>
          </w:r>
          <w:r w:rsidR="00915653">
            <w:rPr>
              <w:rFonts w:cs="Arial"/>
              <w:b/>
              <w:noProof/>
              <w:szCs w:val="18"/>
            </w:rPr>
            <w:t>Schedule 1</w:t>
          </w:r>
          <w:r w:rsidRPr="00ED273E">
            <w:rPr>
              <w:rFonts w:cs="Arial"/>
              <w:b/>
              <w:szCs w:val="18"/>
            </w:rPr>
            <w:fldChar w:fldCharType="end"/>
          </w:r>
        </w:p>
      </w:tc>
    </w:tr>
    <w:tr w:rsidR="007E73B7" w:rsidRPr="00CB3D59" w14:paraId="31D3AD69" w14:textId="77777777">
      <w:trPr>
        <w:jc w:val="center"/>
      </w:trPr>
      <w:tc>
        <w:tcPr>
          <w:tcW w:w="5741" w:type="dxa"/>
        </w:tcPr>
        <w:p w14:paraId="7D2AD892" w14:textId="7C5CB815" w:rsidR="007E73B7" w:rsidRPr="00ED273E" w:rsidRDefault="007E73B7">
          <w:pPr>
            <w:pStyle w:val="HeaderEven"/>
            <w:jc w:val="right"/>
            <w:rPr>
              <w:rFonts w:cs="Arial"/>
              <w:szCs w:val="18"/>
            </w:rPr>
          </w:pPr>
          <w:r w:rsidRPr="00ED273E">
            <w:rPr>
              <w:rFonts w:cs="Arial"/>
              <w:szCs w:val="18"/>
            </w:rPr>
            <w:fldChar w:fldCharType="begin"/>
          </w:r>
          <w:r w:rsidRPr="00ED273E">
            <w:rPr>
              <w:rFonts w:cs="Arial"/>
              <w:szCs w:val="18"/>
            </w:rPr>
            <w:instrText xml:space="preserve"> STYLEREF CharPartText \*charformat </w:instrText>
          </w:r>
          <w:r w:rsidRPr="00ED273E">
            <w:rPr>
              <w:rFonts w:cs="Arial"/>
              <w:szCs w:val="18"/>
            </w:rPr>
            <w:fldChar w:fldCharType="separate"/>
          </w:r>
          <w:r w:rsidR="00915653">
            <w:rPr>
              <w:rFonts w:cs="Arial"/>
              <w:noProof/>
              <w:szCs w:val="18"/>
            </w:rPr>
            <w:t>Health Records (Privacy and Access) Act 1997</w:t>
          </w:r>
          <w:r w:rsidRPr="00ED273E">
            <w:rPr>
              <w:rFonts w:cs="Arial"/>
              <w:szCs w:val="18"/>
            </w:rPr>
            <w:fldChar w:fldCharType="end"/>
          </w:r>
        </w:p>
      </w:tc>
      <w:tc>
        <w:tcPr>
          <w:tcW w:w="1560" w:type="dxa"/>
        </w:tcPr>
        <w:p w14:paraId="6FC348FB" w14:textId="336F45AF" w:rsidR="007E73B7" w:rsidRPr="00ED273E" w:rsidRDefault="007E73B7">
          <w:pPr>
            <w:pStyle w:val="HeaderEven"/>
            <w:jc w:val="right"/>
            <w:rPr>
              <w:rFonts w:cs="Arial"/>
              <w:b/>
              <w:szCs w:val="18"/>
            </w:rPr>
          </w:pPr>
          <w:r w:rsidRPr="00ED273E">
            <w:rPr>
              <w:rFonts w:cs="Arial"/>
              <w:b/>
              <w:szCs w:val="18"/>
            </w:rPr>
            <w:fldChar w:fldCharType="begin"/>
          </w:r>
          <w:r w:rsidRPr="00ED273E">
            <w:rPr>
              <w:rFonts w:cs="Arial"/>
              <w:b/>
              <w:szCs w:val="18"/>
            </w:rPr>
            <w:instrText xml:space="preserve"> STYLEREF CharPartNo \*charformat </w:instrText>
          </w:r>
          <w:r w:rsidRPr="00ED273E">
            <w:rPr>
              <w:rFonts w:cs="Arial"/>
              <w:b/>
              <w:szCs w:val="18"/>
            </w:rPr>
            <w:fldChar w:fldCharType="separate"/>
          </w:r>
          <w:r w:rsidR="00915653">
            <w:rPr>
              <w:rFonts w:cs="Arial"/>
              <w:b/>
              <w:noProof/>
              <w:szCs w:val="18"/>
            </w:rPr>
            <w:t>Part 1.2</w:t>
          </w:r>
          <w:r w:rsidRPr="00ED273E">
            <w:rPr>
              <w:rFonts w:cs="Arial"/>
              <w:b/>
              <w:szCs w:val="18"/>
            </w:rPr>
            <w:fldChar w:fldCharType="end"/>
          </w:r>
        </w:p>
      </w:tc>
    </w:tr>
    <w:tr w:rsidR="007E73B7" w:rsidRPr="00CB3D59" w14:paraId="29B02177" w14:textId="77777777">
      <w:trPr>
        <w:jc w:val="center"/>
      </w:trPr>
      <w:tc>
        <w:tcPr>
          <w:tcW w:w="7296" w:type="dxa"/>
          <w:gridSpan w:val="2"/>
          <w:tcBorders>
            <w:bottom w:val="single" w:sz="4" w:space="0" w:color="auto"/>
          </w:tcBorders>
        </w:tcPr>
        <w:p w14:paraId="20B06219" w14:textId="44DF912D" w:rsidR="007E73B7" w:rsidRPr="00ED273E" w:rsidRDefault="007E73B7" w:rsidP="00B136BA">
          <w:pPr>
            <w:pStyle w:val="HeaderOdd6"/>
            <w:rPr>
              <w:rFonts w:cs="Arial"/>
              <w:szCs w:val="18"/>
            </w:rPr>
          </w:pPr>
          <w:r w:rsidRPr="00ED273E">
            <w:rPr>
              <w:rFonts w:cs="Arial"/>
              <w:szCs w:val="18"/>
            </w:rPr>
            <w:t xml:space="preserve">Amendment </w:t>
          </w:r>
          <w:r w:rsidRPr="00ED273E">
            <w:rPr>
              <w:rFonts w:cs="Arial"/>
              <w:szCs w:val="18"/>
            </w:rPr>
            <w:fldChar w:fldCharType="begin"/>
          </w:r>
          <w:r w:rsidRPr="00ED273E">
            <w:rPr>
              <w:rFonts w:cs="Arial"/>
              <w:szCs w:val="18"/>
            </w:rPr>
            <w:instrText xml:space="preserve"> STYLEREF CharSectNo \*charformat </w:instrText>
          </w:r>
          <w:r w:rsidRPr="00ED273E">
            <w:rPr>
              <w:rFonts w:cs="Arial"/>
              <w:szCs w:val="18"/>
            </w:rPr>
            <w:fldChar w:fldCharType="separate"/>
          </w:r>
          <w:r w:rsidR="00915653">
            <w:rPr>
              <w:rFonts w:cs="Arial"/>
              <w:noProof/>
              <w:szCs w:val="18"/>
            </w:rPr>
            <w:t>[1.4]</w:t>
          </w:r>
          <w:r w:rsidRPr="00ED273E">
            <w:rPr>
              <w:rFonts w:cs="Arial"/>
              <w:szCs w:val="18"/>
            </w:rPr>
            <w:fldChar w:fldCharType="end"/>
          </w:r>
        </w:p>
      </w:tc>
    </w:tr>
  </w:tbl>
  <w:p w14:paraId="6500978A" w14:textId="77777777" w:rsidR="007E73B7" w:rsidRDefault="007E73B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Look w:val="0000" w:firstRow="0" w:lastRow="0" w:firstColumn="0" w:lastColumn="0" w:noHBand="0" w:noVBand="0"/>
    </w:tblPr>
    <w:tblGrid>
      <w:gridCol w:w="1304"/>
      <w:gridCol w:w="6403"/>
    </w:tblGrid>
    <w:tr w:rsidR="00560BFE" w14:paraId="2CE11DFC" w14:textId="77777777">
      <w:trPr>
        <w:jc w:val="center"/>
      </w:trPr>
      <w:tc>
        <w:tcPr>
          <w:tcW w:w="1234" w:type="dxa"/>
        </w:tcPr>
        <w:p w14:paraId="4EE35733" w14:textId="77777777" w:rsidR="00560BFE" w:rsidRDefault="00560BFE">
          <w:pPr>
            <w:pStyle w:val="HeaderEven"/>
          </w:pPr>
        </w:p>
      </w:tc>
      <w:tc>
        <w:tcPr>
          <w:tcW w:w="6062" w:type="dxa"/>
        </w:tcPr>
        <w:p w14:paraId="029518B2" w14:textId="77777777" w:rsidR="00560BFE" w:rsidRDefault="00560BFE">
          <w:pPr>
            <w:pStyle w:val="HeaderEven"/>
          </w:pPr>
        </w:p>
      </w:tc>
    </w:tr>
    <w:tr w:rsidR="00560BFE" w14:paraId="2BCDBC6B" w14:textId="77777777">
      <w:trPr>
        <w:jc w:val="center"/>
      </w:trPr>
      <w:tc>
        <w:tcPr>
          <w:tcW w:w="1234" w:type="dxa"/>
        </w:tcPr>
        <w:p w14:paraId="534824AA" w14:textId="77777777" w:rsidR="00560BFE" w:rsidRDefault="00560BFE">
          <w:pPr>
            <w:pStyle w:val="HeaderEven"/>
          </w:pPr>
        </w:p>
      </w:tc>
      <w:tc>
        <w:tcPr>
          <w:tcW w:w="6062" w:type="dxa"/>
        </w:tcPr>
        <w:p w14:paraId="11B36F9E" w14:textId="77777777" w:rsidR="00560BFE" w:rsidRDefault="00560BFE">
          <w:pPr>
            <w:pStyle w:val="HeaderEven"/>
          </w:pPr>
        </w:p>
      </w:tc>
    </w:tr>
    <w:tr w:rsidR="00560BFE" w14:paraId="479E4F49" w14:textId="77777777">
      <w:trPr>
        <w:cantSplit/>
        <w:jc w:val="center"/>
      </w:trPr>
      <w:tc>
        <w:tcPr>
          <w:tcW w:w="7296" w:type="dxa"/>
          <w:gridSpan w:val="2"/>
          <w:tcBorders>
            <w:bottom w:val="single" w:sz="4" w:space="0" w:color="auto"/>
          </w:tcBorders>
        </w:tcPr>
        <w:p w14:paraId="0EC21B4F" w14:textId="77777777" w:rsidR="00560BFE" w:rsidRDefault="00560BFE">
          <w:pPr>
            <w:pStyle w:val="HeaderEven6"/>
          </w:pPr>
        </w:p>
      </w:tc>
    </w:tr>
  </w:tbl>
  <w:p w14:paraId="1F547618" w14:textId="77777777" w:rsidR="00560BFE" w:rsidRDefault="00560BF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Look w:val="0000" w:firstRow="0" w:lastRow="0" w:firstColumn="0" w:lastColumn="0" w:noHBand="0" w:noVBand="0"/>
    </w:tblPr>
    <w:tblGrid>
      <w:gridCol w:w="6403"/>
      <w:gridCol w:w="1304"/>
    </w:tblGrid>
    <w:tr w:rsidR="00560BFE" w14:paraId="294D1004" w14:textId="77777777">
      <w:trPr>
        <w:jc w:val="center"/>
      </w:trPr>
      <w:tc>
        <w:tcPr>
          <w:tcW w:w="6062" w:type="dxa"/>
        </w:tcPr>
        <w:p w14:paraId="5AADC6B6" w14:textId="77777777" w:rsidR="00560BFE" w:rsidRDefault="00560BFE">
          <w:pPr>
            <w:pStyle w:val="HeaderOdd"/>
          </w:pPr>
        </w:p>
      </w:tc>
      <w:tc>
        <w:tcPr>
          <w:tcW w:w="1234" w:type="dxa"/>
        </w:tcPr>
        <w:p w14:paraId="57AD2ABA" w14:textId="77777777" w:rsidR="00560BFE" w:rsidRDefault="00560BFE">
          <w:pPr>
            <w:pStyle w:val="HeaderOdd"/>
          </w:pPr>
        </w:p>
      </w:tc>
    </w:tr>
    <w:tr w:rsidR="00560BFE" w14:paraId="779D5469" w14:textId="77777777">
      <w:trPr>
        <w:jc w:val="center"/>
      </w:trPr>
      <w:tc>
        <w:tcPr>
          <w:tcW w:w="6062" w:type="dxa"/>
        </w:tcPr>
        <w:p w14:paraId="0C6C3941" w14:textId="77777777" w:rsidR="00560BFE" w:rsidRDefault="00560BFE">
          <w:pPr>
            <w:pStyle w:val="HeaderOdd"/>
          </w:pPr>
        </w:p>
      </w:tc>
      <w:tc>
        <w:tcPr>
          <w:tcW w:w="1234" w:type="dxa"/>
        </w:tcPr>
        <w:p w14:paraId="2EDD3740" w14:textId="77777777" w:rsidR="00560BFE" w:rsidRDefault="00560BFE">
          <w:pPr>
            <w:pStyle w:val="HeaderOdd"/>
          </w:pPr>
        </w:p>
      </w:tc>
    </w:tr>
    <w:tr w:rsidR="00560BFE" w14:paraId="7279B0A1" w14:textId="77777777">
      <w:trPr>
        <w:jc w:val="center"/>
      </w:trPr>
      <w:tc>
        <w:tcPr>
          <w:tcW w:w="7296" w:type="dxa"/>
          <w:gridSpan w:val="2"/>
          <w:tcBorders>
            <w:bottom w:val="single" w:sz="4" w:space="0" w:color="auto"/>
          </w:tcBorders>
        </w:tcPr>
        <w:p w14:paraId="69BC28E4" w14:textId="77777777" w:rsidR="00560BFE" w:rsidRDefault="00560BFE">
          <w:pPr>
            <w:pStyle w:val="HeaderOdd6"/>
          </w:pPr>
        </w:p>
      </w:tc>
    </w:tr>
  </w:tbl>
  <w:p w14:paraId="417A0FB7" w14:textId="77777777" w:rsidR="00560BFE" w:rsidRDefault="00560B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31D03CEE"/>
    <w:multiLevelType w:val="hybridMultilevel"/>
    <w:tmpl w:val="B2F863F6"/>
    <w:lvl w:ilvl="0" w:tplc="48AED348">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5"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6"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9" w15:restartNumberingAfterBreak="0">
    <w:nsid w:val="6F2353A3"/>
    <w:multiLevelType w:val="hybridMultilevel"/>
    <w:tmpl w:val="D6704754"/>
    <w:lvl w:ilvl="0" w:tplc="CCEAC03C">
      <w:start w:val="1"/>
      <w:numFmt w:val="bullet"/>
      <w:pStyle w:val="aExamBulletsubpar"/>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10"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12"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112361088">
    <w:abstractNumId w:val="4"/>
  </w:num>
  <w:num w:numId="2" w16cid:durableId="1964769566">
    <w:abstractNumId w:val="11"/>
  </w:num>
  <w:num w:numId="3" w16cid:durableId="1036538921">
    <w:abstractNumId w:val="3"/>
  </w:num>
  <w:num w:numId="4" w16cid:durableId="1664043781">
    <w:abstractNumId w:val="6"/>
  </w:num>
  <w:num w:numId="5" w16cid:durableId="394158224">
    <w:abstractNumId w:val="12"/>
  </w:num>
  <w:num w:numId="6" w16cid:durableId="203106959">
    <w:abstractNumId w:val="9"/>
  </w:num>
  <w:num w:numId="7" w16cid:durableId="922564333">
    <w:abstractNumId w:val="5"/>
  </w:num>
  <w:num w:numId="8" w16cid:durableId="1469712601">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A63"/>
    <w:rsid w:val="000002A6"/>
    <w:rsid w:val="00000C1F"/>
    <w:rsid w:val="000038FA"/>
    <w:rsid w:val="000043A6"/>
    <w:rsid w:val="00004573"/>
    <w:rsid w:val="0000506F"/>
    <w:rsid w:val="00005825"/>
    <w:rsid w:val="00007036"/>
    <w:rsid w:val="000073C5"/>
    <w:rsid w:val="00010513"/>
    <w:rsid w:val="000121C4"/>
    <w:rsid w:val="00013343"/>
    <w:rsid w:val="0001347E"/>
    <w:rsid w:val="000166A3"/>
    <w:rsid w:val="00016B4F"/>
    <w:rsid w:val="0002034F"/>
    <w:rsid w:val="000215AA"/>
    <w:rsid w:val="00021EB1"/>
    <w:rsid w:val="00023177"/>
    <w:rsid w:val="0002390E"/>
    <w:rsid w:val="0002517D"/>
    <w:rsid w:val="000256AF"/>
    <w:rsid w:val="00025988"/>
    <w:rsid w:val="00031BC0"/>
    <w:rsid w:val="0003249F"/>
    <w:rsid w:val="000326EA"/>
    <w:rsid w:val="000359D0"/>
    <w:rsid w:val="000367D0"/>
    <w:rsid w:val="00036A2C"/>
    <w:rsid w:val="00036F5E"/>
    <w:rsid w:val="00037D73"/>
    <w:rsid w:val="000417E5"/>
    <w:rsid w:val="00041AB2"/>
    <w:rsid w:val="000420DE"/>
    <w:rsid w:val="00043487"/>
    <w:rsid w:val="00043E34"/>
    <w:rsid w:val="000448E6"/>
    <w:rsid w:val="00046E24"/>
    <w:rsid w:val="00047170"/>
    <w:rsid w:val="00047369"/>
    <w:rsid w:val="000474F2"/>
    <w:rsid w:val="000507AB"/>
    <w:rsid w:val="00050A30"/>
    <w:rsid w:val="000510F0"/>
    <w:rsid w:val="00052B1E"/>
    <w:rsid w:val="00054A01"/>
    <w:rsid w:val="00055507"/>
    <w:rsid w:val="00055573"/>
    <w:rsid w:val="00055E30"/>
    <w:rsid w:val="00057CE9"/>
    <w:rsid w:val="00063210"/>
    <w:rsid w:val="0006382D"/>
    <w:rsid w:val="00064576"/>
    <w:rsid w:val="00065A49"/>
    <w:rsid w:val="000663A1"/>
    <w:rsid w:val="00066F6A"/>
    <w:rsid w:val="000702A7"/>
    <w:rsid w:val="00070456"/>
    <w:rsid w:val="000712B8"/>
    <w:rsid w:val="00072B06"/>
    <w:rsid w:val="00072ED8"/>
    <w:rsid w:val="000743F7"/>
    <w:rsid w:val="0007459F"/>
    <w:rsid w:val="000758C8"/>
    <w:rsid w:val="000812D4"/>
    <w:rsid w:val="00081D6E"/>
    <w:rsid w:val="0008211A"/>
    <w:rsid w:val="00083C32"/>
    <w:rsid w:val="00090179"/>
    <w:rsid w:val="000906B4"/>
    <w:rsid w:val="00090AA1"/>
    <w:rsid w:val="00090EF7"/>
    <w:rsid w:val="00091575"/>
    <w:rsid w:val="00091A2A"/>
    <w:rsid w:val="000949A6"/>
    <w:rsid w:val="00095165"/>
    <w:rsid w:val="0009641C"/>
    <w:rsid w:val="00096811"/>
    <w:rsid w:val="000978C2"/>
    <w:rsid w:val="00097EC7"/>
    <w:rsid w:val="000A04AD"/>
    <w:rsid w:val="000A0848"/>
    <w:rsid w:val="000A2213"/>
    <w:rsid w:val="000A3C97"/>
    <w:rsid w:val="000A412F"/>
    <w:rsid w:val="000A5DCB"/>
    <w:rsid w:val="000A637A"/>
    <w:rsid w:val="000A733E"/>
    <w:rsid w:val="000B0463"/>
    <w:rsid w:val="000B16DC"/>
    <w:rsid w:val="000B17F0"/>
    <w:rsid w:val="000B1C99"/>
    <w:rsid w:val="000B1E11"/>
    <w:rsid w:val="000B2BA4"/>
    <w:rsid w:val="000B3404"/>
    <w:rsid w:val="000B4951"/>
    <w:rsid w:val="000B5464"/>
    <w:rsid w:val="000B5685"/>
    <w:rsid w:val="000B5934"/>
    <w:rsid w:val="000B729E"/>
    <w:rsid w:val="000C0697"/>
    <w:rsid w:val="000C3B6E"/>
    <w:rsid w:val="000C3F68"/>
    <w:rsid w:val="000C4DDF"/>
    <w:rsid w:val="000C54A0"/>
    <w:rsid w:val="000C687C"/>
    <w:rsid w:val="000C7728"/>
    <w:rsid w:val="000C7832"/>
    <w:rsid w:val="000C7850"/>
    <w:rsid w:val="000D3D93"/>
    <w:rsid w:val="000D54F2"/>
    <w:rsid w:val="000D7239"/>
    <w:rsid w:val="000E1272"/>
    <w:rsid w:val="000E29CA"/>
    <w:rsid w:val="000E326A"/>
    <w:rsid w:val="000E5145"/>
    <w:rsid w:val="000E576D"/>
    <w:rsid w:val="000E591C"/>
    <w:rsid w:val="000E6931"/>
    <w:rsid w:val="000F03EF"/>
    <w:rsid w:val="000F14D1"/>
    <w:rsid w:val="000F1FEC"/>
    <w:rsid w:val="000F2735"/>
    <w:rsid w:val="000F329E"/>
    <w:rsid w:val="000F3AA5"/>
    <w:rsid w:val="000F40BD"/>
    <w:rsid w:val="000F7E15"/>
    <w:rsid w:val="000F7EDB"/>
    <w:rsid w:val="001002C3"/>
    <w:rsid w:val="00101528"/>
    <w:rsid w:val="001033CB"/>
    <w:rsid w:val="00103B53"/>
    <w:rsid w:val="001047CB"/>
    <w:rsid w:val="001053AD"/>
    <w:rsid w:val="001058DF"/>
    <w:rsid w:val="00107213"/>
    <w:rsid w:val="001072A7"/>
    <w:rsid w:val="00107F85"/>
    <w:rsid w:val="00111D63"/>
    <w:rsid w:val="001131C8"/>
    <w:rsid w:val="00117E75"/>
    <w:rsid w:val="001200CA"/>
    <w:rsid w:val="001209EA"/>
    <w:rsid w:val="001216E3"/>
    <w:rsid w:val="00122730"/>
    <w:rsid w:val="0012370C"/>
    <w:rsid w:val="00123EB4"/>
    <w:rsid w:val="00126287"/>
    <w:rsid w:val="0013046D"/>
    <w:rsid w:val="001315A1"/>
    <w:rsid w:val="00132957"/>
    <w:rsid w:val="00133861"/>
    <w:rsid w:val="00133EE8"/>
    <w:rsid w:val="001343A6"/>
    <w:rsid w:val="0013531D"/>
    <w:rsid w:val="00136B0E"/>
    <w:rsid w:val="00136FBE"/>
    <w:rsid w:val="0014145A"/>
    <w:rsid w:val="0014226A"/>
    <w:rsid w:val="001447D2"/>
    <w:rsid w:val="00146367"/>
    <w:rsid w:val="00147781"/>
    <w:rsid w:val="00150851"/>
    <w:rsid w:val="00150B64"/>
    <w:rsid w:val="00151F37"/>
    <w:rsid w:val="00152096"/>
    <w:rsid w:val="001520FC"/>
    <w:rsid w:val="0015272F"/>
    <w:rsid w:val="001533C1"/>
    <w:rsid w:val="00153482"/>
    <w:rsid w:val="00154977"/>
    <w:rsid w:val="001570F0"/>
    <w:rsid w:val="001572E4"/>
    <w:rsid w:val="00157670"/>
    <w:rsid w:val="00160DF7"/>
    <w:rsid w:val="00161762"/>
    <w:rsid w:val="00164204"/>
    <w:rsid w:val="0017182C"/>
    <w:rsid w:val="00172D13"/>
    <w:rsid w:val="00174001"/>
    <w:rsid w:val="001741FF"/>
    <w:rsid w:val="001755FE"/>
    <w:rsid w:val="00175FD1"/>
    <w:rsid w:val="00176AE6"/>
    <w:rsid w:val="001772EA"/>
    <w:rsid w:val="00180311"/>
    <w:rsid w:val="00180708"/>
    <w:rsid w:val="001815FB"/>
    <w:rsid w:val="00181D8C"/>
    <w:rsid w:val="001842C7"/>
    <w:rsid w:val="0018488F"/>
    <w:rsid w:val="00185969"/>
    <w:rsid w:val="00187A39"/>
    <w:rsid w:val="001913CA"/>
    <w:rsid w:val="00192947"/>
    <w:rsid w:val="0019297A"/>
    <w:rsid w:val="00192D1E"/>
    <w:rsid w:val="00193D6B"/>
    <w:rsid w:val="00194618"/>
    <w:rsid w:val="00195101"/>
    <w:rsid w:val="0019791B"/>
    <w:rsid w:val="001A0A82"/>
    <w:rsid w:val="001A1316"/>
    <w:rsid w:val="001A1730"/>
    <w:rsid w:val="001A187A"/>
    <w:rsid w:val="001A2D19"/>
    <w:rsid w:val="001A2F86"/>
    <w:rsid w:val="001A351C"/>
    <w:rsid w:val="001A39AF"/>
    <w:rsid w:val="001A3B6D"/>
    <w:rsid w:val="001A4BFC"/>
    <w:rsid w:val="001A4F70"/>
    <w:rsid w:val="001A69D9"/>
    <w:rsid w:val="001B1114"/>
    <w:rsid w:val="001B1AD4"/>
    <w:rsid w:val="001B218A"/>
    <w:rsid w:val="001B3B53"/>
    <w:rsid w:val="001B449A"/>
    <w:rsid w:val="001B4B1E"/>
    <w:rsid w:val="001B62E7"/>
    <w:rsid w:val="001B6311"/>
    <w:rsid w:val="001B6BC0"/>
    <w:rsid w:val="001C1644"/>
    <w:rsid w:val="001C29CC"/>
    <w:rsid w:val="001C4589"/>
    <w:rsid w:val="001C4A67"/>
    <w:rsid w:val="001C547E"/>
    <w:rsid w:val="001C66B6"/>
    <w:rsid w:val="001C67D1"/>
    <w:rsid w:val="001C686F"/>
    <w:rsid w:val="001D030F"/>
    <w:rsid w:val="001D09C2"/>
    <w:rsid w:val="001D15FB"/>
    <w:rsid w:val="001D1702"/>
    <w:rsid w:val="001D1849"/>
    <w:rsid w:val="001D1F85"/>
    <w:rsid w:val="001D2B49"/>
    <w:rsid w:val="001D53F0"/>
    <w:rsid w:val="001D56B4"/>
    <w:rsid w:val="001D73DF"/>
    <w:rsid w:val="001D760D"/>
    <w:rsid w:val="001E0780"/>
    <w:rsid w:val="001E0BBC"/>
    <w:rsid w:val="001E1A01"/>
    <w:rsid w:val="001E41E3"/>
    <w:rsid w:val="001E4694"/>
    <w:rsid w:val="001E4B40"/>
    <w:rsid w:val="001E4E15"/>
    <w:rsid w:val="001E5D92"/>
    <w:rsid w:val="001E6FFC"/>
    <w:rsid w:val="001E79DB"/>
    <w:rsid w:val="001F060E"/>
    <w:rsid w:val="001F3DB4"/>
    <w:rsid w:val="001F55E5"/>
    <w:rsid w:val="001F5A2B"/>
    <w:rsid w:val="001F699C"/>
    <w:rsid w:val="00200557"/>
    <w:rsid w:val="002010FF"/>
    <w:rsid w:val="002012E6"/>
    <w:rsid w:val="00201925"/>
    <w:rsid w:val="00202420"/>
    <w:rsid w:val="00203655"/>
    <w:rsid w:val="002037B2"/>
    <w:rsid w:val="00204E34"/>
    <w:rsid w:val="0020610F"/>
    <w:rsid w:val="00212299"/>
    <w:rsid w:val="00213ECB"/>
    <w:rsid w:val="00217C8C"/>
    <w:rsid w:val="002208AF"/>
    <w:rsid w:val="0022149F"/>
    <w:rsid w:val="002222A8"/>
    <w:rsid w:val="00224BDB"/>
    <w:rsid w:val="00225307"/>
    <w:rsid w:val="002263A5"/>
    <w:rsid w:val="00231509"/>
    <w:rsid w:val="00231695"/>
    <w:rsid w:val="00231703"/>
    <w:rsid w:val="00231901"/>
    <w:rsid w:val="00232073"/>
    <w:rsid w:val="002337F1"/>
    <w:rsid w:val="00234574"/>
    <w:rsid w:val="00240005"/>
    <w:rsid w:val="002409EB"/>
    <w:rsid w:val="00241F5C"/>
    <w:rsid w:val="002440B7"/>
    <w:rsid w:val="00246F34"/>
    <w:rsid w:val="00247BDE"/>
    <w:rsid w:val="002502C9"/>
    <w:rsid w:val="00251CFD"/>
    <w:rsid w:val="0025299A"/>
    <w:rsid w:val="00256093"/>
    <w:rsid w:val="00256E0F"/>
    <w:rsid w:val="00257981"/>
    <w:rsid w:val="00260019"/>
    <w:rsid w:val="0026001C"/>
    <w:rsid w:val="00261218"/>
    <w:rsid w:val="002612B5"/>
    <w:rsid w:val="002620C5"/>
    <w:rsid w:val="00263163"/>
    <w:rsid w:val="00264317"/>
    <w:rsid w:val="002644DC"/>
    <w:rsid w:val="00266762"/>
    <w:rsid w:val="00267BE3"/>
    <w:rsid w:val="00270135"/>
    <w:rsid w:val="0027022C"/>
    <w:rsid w:val="002702D4"/>
    <w:rsid w:val="002703C7"/>
    <w:rsid w:val="00270A04"/>
    <w:rsid w:val="00272968"/>
    <w:rsid w:val="00273B6D"/>
    <w:rsid w:val="00274597"/>
    <w:rsid w:val="00274839"/>
    <w:rsid w:val="00274988"/>
    <w:rsid w:val="00275CE9"/>
    <w:rsid w:val="002765FC"/>
    <w:rsid w:val="002776D2"/>
    <w:rsid w:val="00280622"/>
    <w:rsid w:val="00280E38"/>
    <w:rsid w:val="00282B0F"/>
    <w:rsid w:val="0028677B"/>
    <w:rsid w:val="002868F0"/>
    <w:rsid w:val="00287065"/>
    <w:rsid w:val="00290D70"/>
    <w:rsid w:val="00291C51"/>
    <w:rsid w:val="00292BE4"/>
    <w:rsid w:val="002949DF"/>
    <w:rsid w:val="00294F33"/>
    <w:rsid w:val="00296339"/>
    <w:rsid w:val="0029692F"/>
    <w:rsid w:val="002977BF"/>
    <w:rsid w:val="002A0C27"/>
    <w:rsid w:val="002A13EC"/>
    <w:rsid w:val="002A36E7"/>
    <w:rsid w:val="002A53A7"/>
    <w:rsid w:val="002A6F4D"/>
    <w:rsid w:val="002A756E"/>
    <w:rsid w:val="002B2682"/>
    <w:rsid w:val="002B3C94"/>
    <w:rsid w:val="002B4539"/>
    <w:rsid w:val="002B4C39"/>
    <w:rsid w:val="002B4D2B"/>
    <w:rsid w:val="002B58FC"/>
    <w:rsid w:val="002C0B7D"/>
    <w:rsid w:val="002C5DB3"/>
    <w:rsid w:val="002C5F1A"/>
    <w:rsid w:val="002C7985"/>
    <w:rsid w:val="002D09CB"/>
    <w:rsid w:val="002D26EA"/>
    <w:rsid w:val="002D2A42"/>
    <w:rsid w:val="002D2FE5"/>
    <w:rsid w:val="002D4F18"/>
    <w:rsid w:val="002D5A74"/>
    <w:rsid w:val="002E01EA"/>
    <w:rsid w:val="002E0707"/>
    <w:rsid w:val="002E144D"/>
    <w:rsid w:val="002E1D0C"/>
    <w:rsid w:val="002E2983"/>
    <w:rsid w:val="002E47D2"/>
    <w:rsid w:val="002E4DA9"/>
    <w:rsid w:val="002E63BD"/>
    <w:rsid w:val="002E650A"/>
    <w:rsid w:val="002E65AF"/>
    <w:rsid w:val="002E6A64"/>
    <w:rsid w:val="002E6E0C"/>
    <w:rsid w:val="002E726E"/>
    <w:rsid w:val="002F0855"/>
    <w:rsid w:val="002F1228"/>
    <w:rsid w:val="002F34E5"/>
    <w:rsid w:val="002F43A0"/>
    <w:rsid w:val="002F696A"/>
    <w:rsid w:val="002F6EF2"/>
    <w:rsid w:val="003003EC"/>
    <w:rsid w:val="00300835"/>
    <w:rsid w:val="00301F03"/>
    <w:rsid w:val="003026E9"/>
    <w:rsid w:val="00303D53"/>
    <w:rsid w:val="00306032"/>
    <w:rsid w:val="003068E0"/>
    <w:rsid w:val="003101BF"/>
    <w:rsid w:val="003108D1"/>
    <w:rsid w:val="0031143F"/>
    <w:rsid w:val="003118C8"/>
    <w:rsid w:val="00312903"/>
    <w:rsid w:val="00314266"/>
    <w:rsid w:val="00314F46"/>
    <w:rsid w:val="00315B62"/>
    <w:rsid w:val="00316830"/>
    <w:rsid w:val="00316E29"/>
    <w:rsid w:val="003178D2"/>
    <w:rsid w:val="003179E8"/>
    <w:rsid w:val="00317FDC"/>
    <w:rsid w:val="003200E3"/>
    <w:rsid w:val="0032063D"/>
    <w:rsid w:val="00321202"/>
    <w:rsid w:val="003221B3"/>
    <w:rsid w:val="003232C9"/>
    <w:rsid w:val="00323C7B"/>
    <w:rsid w:val="003242CC"/>
    <w:rsid w:val="00324C36"/>
    <w:rsid w:val="00324FEB"/>
    <w:rsid w:val="00331203"/>
    <w:rsid w:val="00333078"/>
    <w:rsid w:val="003344D3"/>
    <w:rsid w:val="00336345"/>
    <w:rsid w:val="00342E3D"/>
    <w:rsid w:val="0034336E"/>
    <w:rsid w:val="003436AB"/>
    <w:rsid w:val="0034583F"/>
    <w:rsid w:val="003472F2"/>
    <w:rsid w:val="003478D2"/>
    <w:rsid w:val="00353FF3"/>
    <w:rsid w:val="003554E9"/>
    <w:rsid w:val="00355AD9"/>
    <w:rsid w:val="003574D1"/>
    <w:rsid w:val="00361604"/>
    <w:rsid w:val="003646D5"/>
    <w:rsid w:val="003659ED"/>
    <w:rsid w:val="00366205"/>
    <w:rsid w:val="003700C0"/>
    <w:rsid w:val="00370AE8"/>
    <w:rsid w:val="00371205"/>
    <w:rsid w:val="003717D4"/>
    <w:rsid w:val="00372EF0"/>
    <w:rsid w:val="0037565A"/>
    <w:rsid w:val="00375967"/>
    <w:rsid w:val="00375B2E"/>
    <w:rsid w:val="00376F23"/>
    <w:rsid w:val="00377D1F"/>
    <w:rsid w:val="00381D64"/>
    <w:rsid w:val="00382074"/>
    <w:rsid w:val="00384828"/>
    <w:rsid w:val="00385097"/>
    <w:rsid w:val="0038626C"/>
    <w:rsid w:val="0038681E"/>
    <w:rsid w:val="003879ED"/>
    <w:rsid w:val="00387DC5"/>
    <w:rsid w:val="00391378"/>
    <w:rsid w:val="00391C6F"/>
    <w:rsid w:val="00392FE6"/>
    <w:rsid w:val="00393D00"/>
    <w:rsid w:val="0039435E"/>
    <w:rsid w:val="0039551A"/>
    <w:rsid w:val="00395567"/>
    <w:rsid w:val="00396646"/>
    <w:rsid w:val="00396B0E"/>
    <w:rsid w:val="003A0664"/>
    <w:rsid w:val="003A0824"/>
    <w:rsid w:val="003A09F9"/>
    <w:rsid w:val="003A160E"/>
    <w:rsid w:val="003A1C6C"/>
    <w:rsid w:val="003A44BB"/>
    <w:rsid w:val="003A5F3C"/>
    <w:rsid w:val="003A779F"/>
    <w:rsid w:val="003A7A6C"/>
    <w:rsid w:val="003B01DB"/>
    <w:rsid w:val="003B0F80"/>
    <w:rsid w:val="003B134A"/>
    <w:rsid w:val="003B2C7A"/>
    <w:rsid w:val="003B31A1"/>
    <w:rsid w:val="003B4084"/>
    <w:rsid w:val="003B6384"/>
    <w:rsid w:val="003B6EB1"/>
    <w:rsid w:val="003B72F5"/>
    <w:rsid w:val="003C0310"/>
    <w:rsid w:val="003C0702"/>
    <w:rsid w:val="003C0A3A"/>
    <w:rsid w:val="003C1DA1"/>
    <w:rsid w:val="003C20E4"/>
    <w:rsid w:val="003C50A2"/>
    <w:rsid w:val="003C66CE"/>
    <w:rsid w:val="003C6DE9"/>
    <w:rsid w:val="003C6EDF"/>
    <w:rsid w:val="003C7B9C"/>
    <w:rsid w:val="003D0740"/>
    <w:rsid w:val="003D297D"/>
    <w:rsid w:val="003D3553"/>
    <w:rsid w:val="003D4AAE"/>
    <w:rsid w:val="003D4C75"/>
    <w:rsid w:val="003D5C00"/>
    <w:rsid w:val="003D7254"/>
    <w:rsid w:val="003D7535"/>
    <w:rsid w:val="003E0653"/>
    <w:rsid w:val="003E113B"/>
    <w:rsid w:val="003E1FE6"/>
    <w:rsid w:val="003E4A56"/>
    <w:rsid w:val="003E6B00"/>
    <w:rsid w:val="003E7098"/>
    <w:rsid w:val="003E7FDB"/>
    <w:rsid w:val="003F05B8"/>
    <w:rsid w:val="003F06EE"/>
    <w:rsid w:val="003F3B87"/>
    <w:rsid w:val="003F4912"/>
    <w:rsid w:val="003F5904"/>
    <w:rsid w:val="003F7A0F"/>
    <w:rsid w:val="003F7DB2"/>
    <w:rsid w:val="00400349"/>
    <w:rsid w:val="004005F0"/>
    <w:rsid w:val="0040136F"/>
    <w:rsid w:val="00401FDF"/>
    <w:rsid w:val="004025DD"/>
    <w:rsid w:val="004033B4"/>
    <w:rsid w:val="00403645"/>
    <w:rsid w:val="00404A00"/>
    <w:rsid w:val="00404E4B"/>
    <w:rsid w:val="00404FE0"/>
    <w:rsid w:val="004109ED"/>
    <w:rsid w:val="00410C20"/>
    <w:rsid w:val="004110BA"/>
    <w:rsid w:val="00413D76"/>
    <w:rsid w:val="00415EA1"/>
    <w:rsid w:val="00416A4F"/>
    <w:rsid w:val="004171BB"/>
    <w:rsid w:val="00420286"/>
    <w:rsid w:val="00420992"/>
    <w:rsid w:val="004220E9"/>
    <w:rsid w:val="004238BB"/>
    <w:rsid w:val="00423AC4"/>
    <w:rsid w:val="00423C53"/>
    <w:rsid w:val="00424BCA"/>
    <w:rsid w:val="0042592F"/>
    <w:rsid w:val="004272D9"/>
    <w:rsid w:val="0042799E"/>
    <w:rsid w:val="00427BAB"/>
    <w:rsid w:val="00431D42"/>
    <w:rsid w:val="00433064"/>
    <w:rsid w:val="004351F3"/>
    <w:rsid w:val="00435893"/>
    <w:rsid w:val="004358D2"/>
    <w:rsid w:val="004378C7"/>
    <w:rsid w:val="0044067A"/>
    <w:rsid w:val="00440811"/>
    <w:rsid w:val="00442951"/>
    <w:rsid w:val="00442F56"/>
    <w:rsid w:val="00443ADD"/>
    <w:rsid w:val="00444785"/>
    <w:rsid w:val="00445CC7"/>
    <w:rsid w:val="00447B1D"/>
    <w:rsid w:val="00447C31"/>
    <w:rsid w:val="004510ED"/>
    <w:rsid w:val="004536AA"/>
    <w:rsid w:val="0045398D"/>
    <w:rsid w:val="00455046"/>
    <w:rsid w:val="004556FB"/>
    <w:rsid w:val="00456074"/>
    <w:rsid w:val="00457476"/>
    <w:rsid w:val="0046076C"/>
    <w:rsid w:val="00460A67"/>
    <w:rsid w:val="004614FB"/>
    <w:rsid w:val="00461D78"/>
    <w:rsid w:val="00462B21"/>
    <w:rsid w:val="00464372"/>
    <w:rsid w:val="004664CE"/>
    <w:rsid w:val="004671CA"/>
    <w:rsid w:val="00467FDD"/>
    <w:rsid w:val="00470B8D"/>
    <w:rsid w:val="00472347"/>
    <w:rsid w:val="00472639"/>
    <w:rsid w:val="00472DD2"/>
    <w:rsid w:val="00475017"/>
    <w:rsid w:val="004751D3"/>
    <w:rsid w:val="00475F03"/>
    <w:rsid w:val="00476DCA"/>
    <w:rsid w:val="00476F5B"/>
    <w:rsid w:val="00480A8E"/>
    <w:rsid w:val="0048202D"/>
    <w:rsid w:val="00482175"/>
    <w:rsid w:val="00482C91"/>
    <w:rsid w:val="0048525E"/>
    <w:rsid w:val="00486FE2"/>
    <w:rsid w:val="004875BE"/>
    <w:rsid w:val="00487D5F"/>
    <w:rsid w:val="00490A1F"/>
    <w:rsid w:val="00491236"/>
    <w:rsid w:val="00491606"/>
    <w:rsid w:val="00491D7C"/>
    <w:rsid w:val="00492164"/>
    <w:rsid w:val="00492513"/>
    <w:rsid w:val="00493ED5"/>
    <w:rsid w:val="00494267"/>
    <w:rsid w:val="0049570D"/>
    <w:rsid w:val="00495983"/>
    <w:rsid w:val="00495D8D"/>
    <w:rsid w:val="00496B1F"/>
    <w:rsid w:val="004977E7"/>
    <w:rsid w:val="00497D33"/>
    <w:rsid w:val="004A0870"/>
    <w:rsid w:val="004A0AEA"/>
    <w:rsid w:val="004A1E58"/>
    <w:rsid w:val="004A2333"/>
    <w:rsid w:val="004A2FDC"/>
    <w:rsid w:val="004A32C4"/>
    <w:rsid w:val="004A3BE2"/>
    <w:rsid w:val="004A3D43"/>
    <w:rsid w:val="004A47FC"/>
    <w:rsid w:val="004A49BA"/>
    <w:rsid w:val="004A5293"/>
    <w:rsid w:val="004B0E9D"/>
    <w:rsid w:val="004B1569"/>
    <w:rsid w:val="004B2E24"/>
    <w:rsid w:val="004B31AA"/>
    <w:rsid w:val="004B4E96"/>
    <w:rsid w:val="004B55C9"/>
    <w:rsid w:val="004B58B6"/>
    <w:rsid w:val="004B5B98"/>
    <w:rsid w:val="004B7F89"/>
    <w:rsid w:val="004C1261"/>
    <w:rsid w:val="004C2A16"/>
    <w:rsid w:val="004C61E1"/>
    <w:rsid w:val="004C724A"/>
    <w:rsid w:val="004C75A3"/>
    <w:rsid w:val="004C7A63"/>
    <w:rsid w:val="004C7C8D"/>
    <w:rsid w:val="004D05CA"/>
    <w:rsid w:val="004D16B8"/>
    <w:rsid w:val="004D4557"/>
    <w:rsid w:val="004D53B8"/>
    <w:rsid w:val="004D6584"/>
    <w:rsid w:val="004D7887"/>
    <w:rsid w:val="004E2567"/>
    <w:rsid w:val="004E2568"/>
    <w:rsid w:val="004E3576"/>
    <w:rsid w:val="004E3EBC"/>
    <w:rsid w:val="004E5256"/>
    <w:rsid w:val="004F1050"/>
    <w:rsid w:val="004F25B3"/>
    <w:rsid w:val="004F37C6"/>
    <w:rsid w:val="004F4BC1"/>
    <w:rsid w:val="004F55DB"/>
    <w:rsid w:val="004F6688"/>
    <w:rsid w:val="004F771E"/>
    <w:rsid w:val="00500E65"/>
    <w:rsid w:val="00501495"/>
    <w:rsid w:val="00503AE3"/>
    <w:rsid w:val="005055B0"/>
    <w:rsid w:val="0050662E"/>
    <w:rsid w:val="00506FBA"/>
    <w:rsid w:val="00512972"/>
    <w:rsid w:val="00514F25"/>
    <w:rsid w:val="00515082"/>
    <w:rsid w:val="00515D68"/>
    <w:rsid w:val="00515E14"/>
    <w:rsid w:val="005171DC"/>
    <w:rsid w:val="0052097D"/>
    <w:rsid w:val="00520C4F"/>
    <w:rsid w:val="005218EE"/>
    <w:rsid w:val="00522015"/>
    <w:rsid w:val="00523C6E"/>
    <w:rsid w:val="005249B7"/>
    <w:rsid w:val="00524CBC"/>
    <w:rsid w:val="005259D1"/>
    <w:rsid w:val="005264A0"/>
    <w:rsid w:val="00531AF6"/>
    <w:rsid w:val="005337EA"/>
    <w:rsid w:val="0053499F"/>
    <w:rsid w:val="005373F4"/>
    <w:rsid w:val="0054089B"/>
    <w:rsid w:val="005415AD"/>
    <w:rsid w:val="00542E65"/>
    <w:rsid w:val="00543739"/>
    <w:rsid w:val="0054378B"/>
    <w:rsid w:val="00543DE7"/>
    <w:rsid w:val="00544938"/>
    <w:rsid w:val="005474CA"/>
    <w:rsid w:val="0054791B"/>
    <w:rsid w:val="00547C35"/>
    <w:rsid w:val="00552735"/>
    <w:rsid w:val="00552C99"/>
    <w:rsid w:val="00552FFB"/>
    <w:rsid w:val="0055391C"/>
    <w:rsid w:val="00553EA6"/>
    <w:rsid w:val="0055596E"/>
    <w:rsid w:val="005569CD"/>
    <w:rsid w:val="00556F4C"/>
    <w:rsid w:val="005570F0"/>
    <w:rsid w:val="005578DF"/>
    <w:rsid w:val="00557F2A"/>
    <w:rsid w:val="00560BFE"/>
    <w:rsid w:val="00562392"/>
    <w:rsid w:val="005623AE"/>
    <w:rsid w:val="0056302F"/>
    <w:rsid w:val="00563505"/>
    <w:rsid w:val="0056423E"/>
    <w:rsid w:val="005658C2"/>
    <w:rsid w:val="00567644"/>
    <w:rsid w:val="00567CF2"/>
    <w:rsid w:val="00570680"/>
    <w:rsid w:val="005710D7"/>
    <w:rsid w:val="00571859"/>
    <w:rsid w:val="00573227"/>
    <w:rsid w:val="00574382"/>
    <w:rsid w:val="00574534"/>
    <w:rsid w:val="00575646"/>
    <w:rsid w:val="005768D1"/>
    <w:rsid w:val="00577FEA"/>
    <w:rsid w:val="00580EBD"/>
    <w:rsid w:val="0058141A"/>
    <w:rsid w:val="005840DF"/>
    <w:rsid w:val="00585684"/>
    <w:rsid w:val="005859BF"/>
    <w:rsid w:val="00586307"/>
    <w:rsid w:val="00586EAA"/>
    <w:rsid w:val="005875AA"/>
    <w:rsid w:val="005877CF"/>
    <w:rsid w:val="00587DFD"/>
    <w:rsid w:val="0059278C"/>
    <w:rsid w:val="00593113"/>
    <w:rsid w:val="005945AD"/>
    <w:rsid w:val="00595C6D"/>
    <w:rsid w:val="00596BB3"/>
    <w:rsid w:val="00597F9E"/>
    <w:rsid w:val="005A28E8"/>
    <w:rsid w:val="005A3954"/>
    <w:rsid w:val="005A4EE0"/>
    <w:rsid w:val="005A5916"/>
    <w:rsid w:val="005B1341"/>
    <w:rsid w:val="005B1BE3"/>
    <w:rsid w:val="005B1DC9"/>
    <w:rsid w:val="005B4B38"/>
    <w:rsid w:val="005B6C66"/>
    <w:rsid w:val="005C09A6"/>
    <w:rsid w:val="005C28C5"/>
    <w:rsid w:val="005C297B"/>
    <w:rsid w:val="005C2AB8"/>
    <w:rsid w:val="005C2E30"/>
    <w:rsid w:val="005C2FA2"/>
    <w:rsid w:val="005C3141"/>
    <w:rsid w:val="005C3189"/>
    <w:rsid w:val="005C3A49"/>
    <w:rsid w:val="005C4167"/>
    <w:rsid w:val="005C4433"/>
    <w:rsid w:val="005C4AF9"/>
    <w:rsid w:val="005C4B1F"/>
    <w:rsid w:val="005C747D"/>
    <w:rsid w:val="005D0C16"/>
    <w:rsid w:val="005D0F3E"/>
    <w:rsid w:val="005D1B78"/>
    <w:rsid w:val="005D425A"/>
    <w:rsid w:val="005D47C0"/>
    <w:rsid w:val="005D4FE7"/>
    <w:rsid w:val="005D529B"/>
    <w:rsid w:val="005D56FA"/>
    <w:rsid w:val="005D6728"/>
    <w:rsid w:val="005E077A"/>
    <w:rsid w:val="005E0ECD"/>
    <w:rsid w:val="005E14CB"/>
    <w:rsid w:val="005E3659"/>
    <w:rsid w:val="005E5186"/>
    <w:rsid w:val="005E707C"/>
    <w:rsid w:val="005E749D"/>
    <w:rsid w:val="005F1DCC"/>
    <w:rsid w:val="005F24C4"/>
    <w:rsid w:val="005F3697"/>
    <w:rsid w:val="005F56A8"/>
    <w:rsid w:val="005F5762"/>
    <w:rsid w:val="005F58E5"/>
    <w:rsid w:val="005F6B7D"/>
    <w:rsid w:val="005F6DF0"/>
    <w:rsid w:val="00601D22"/>
    <w:rsid w:val="00604308"/>
    <w:rsid w:val="006065D7"/>
    <w:rsid w:val="006065EF"/>
    <w:rsid w:val="00607DD5"/>
    <w:rsid w:val="00610E78"/>
    <w:rsid w:val="00611F5B"/>
    <w:rsid w:val="00612BA6"/>
    <w:rsid w:val="00614787"/>
    <w:rsid w:val="006161EB"/>
    <w:rsid w:val="006162EA"/>
    <w:rsid w:val="00616C21"/>
    <w:rsid w:val="00617116"/>
    <w:rsid w:val="006216AA"/>
    <w:rsid w:val="00622136"/>
    <w:rsid w:val="0062284E"/>
    <w:rsid w:val="006236B5"/>
    <w:rsid w:val="006240B3"/>
    <w:rsid w:val="006253B7"/>
    <w:rsid w:val="006260C0"/>
    <w:rsid w:val="006320A3"/>
    <w:rsid w:val="00632853"/>
    <w:rsid w:val="006338A5"/>
    <w:rsid w:val="006347DE"/>
    <w:rsid w:val="00636BA0"/>
    <w:rsid w:val="0063701B"/>
    <w:rsid w:val="00637586"/>
    <w:rsid w:val="00637FB6"/>
    <w:rsid w:val="00640B94"/>
    <w:rsid w:val="00641C9A"/>
    <w:rsid w:val="00641CC6"/>
    <w:rsid w:val="00642034"/>
    <w:rsid w:val="006430DD"/>
    <w:rsid w:val="006437FB"/>
    <w:rsid w:val="00643F71"/>
    <w:rsid w:val="006444E8"/>
    <w:rsid w:val="00644EC7"/>
    <w:rsid w:val="006461BD"/>
    <w:rsid w:val="00646AED"/>
    <w:rsid w:val="00646CA9"/>
    <w:rsid w:val="006473C1"/>
    <w:rsid w:val="00650688"/>
    <w:rsid w:val="006514CE"/>
    <w:rsid w:val="00651669"/>
    <w:rsid w:val="00651BAB"/>
    <w:rsid w:val="00651FCE"/>
    <w:rsid w:val="00652219"/>
    <w:rsid w:val="006522E1"/>
    <w:rsid w:val="00653598"/>
    <w:rsid w:val="00654597"/>
    <w:rsid w:val="00654C2B"/>
    <w:rsid w:val="006564B9"/>
    <w:rsid w:val="006566E5"/>
    <w:rsid w:val="00656C84"/>
    <w:rsid w:val="006570FC"/>
    <w:rsid w:val="0065767F"/>
    <w:rsid w:val="00657734"/>
    <w:rsid w:val="00660E96"/>
    <w:rsid w:val="006613D5"/>
    <w:rsid w:val="00667638"/>
    <w:rsid w:val="006700DC"/>
    <w:rsid w:val="006702D4"/>
    <w:rsid w:val="006710F1"/>
    <w:rsid w:val="00671280"/>
    <w:rsid w:val="00671AC6"/>
    <w:rsid w:val="00671E3F"/>
    <w:rsid w:val="00673674"/>
    <w:rsid w:val="00673FCD"/>
    <w:rsid w:val="00675E77"/>
    <w:rsid w:val="0067658E"/>
    <w:rsid w:val="00676AAB"/>
    <w:rsid w:val="00676E5B"/>
    <w:rsid w:val="006770E9"/>
    <w:rsid w:val="00680547"/>
    <w:rsid w:val="00680887"/>
    <w:rsid w:val="00680A95"/>
    <w:rsid w:val="006810AA"/>
    <w:rsid w:val="0068447C"/>
    <w:rsid w:val="00685233"/>
    <w:rsid w:val="006855FC"/>
    <w:rsid w:val="006856B3"/>
    <w:rsid w:val="00686AC8"/>
    <w:rsid w:val="00687A2B"/>
    <w:rsid w:val="00687F78"/>
    <w:rsid w:val="00692608"/>
    <w:rsid w:val="00693C2C"/>
    <w:rsid w:val="00694725"/>
    <w:rsid w:val="0069693C"/>
    <w:rsid w:val="00697B9D"/>
    <w:rsid w:val="006A4EA9"/>
    <w:rsid w:val="006A53A6"/>
    <w:rsid w:val="006A5FD2"/>
    <w:rsid w:val="006B3F45"/>
    <w:rsid w:val="006B52C5"/>
    <w:rsid w:val="006B7D3D"/>
    <w:rsid w:val="006C02F6"/>
    <w:rsid w:val="006C08D3"/>
    <w:rsid w:val="006C1784"/>
    <w:rsid w:val="006C17D1"/>
    <w:rsid w:val="006C1D6C"/>
    <w:rsid w:val="006C25BB"/>
    <w:rsid w:val="006C265F"/>
    <w:rsid w:val="006C32A1"/>
    <w:rsid w:val="006C332F"/>
    <w:rsid w:val="006C3D19"/>
    <w:rsid w:val="006C552F"/>
    <w:rsid w:val="006C5B3E"/>
    <w:rsid w:val="006C7AAC"/>
    <w:rsid w:val="006D0757"/>
    <w:rsid w:val="006D07E0"/>
    <w:rsid w:val="006D15F5"/>
    <w:rsid w:val="006D3568"/>
    <w:rsid w:val="006D3840"/>
    <w:rsid w:val="006D3AEF"/>
    <w:rsid w:val="006D641C"/>
    <w:rsid w:val="006D6ED4"/>
    <w:rsid w:val="006D756E"/>
    <w:rsid w:val="006D7F83"/>
    <w:rsid w:val="006E0484"/>
    <w:rsid w:val="006E0591"/>
    <w:rsid w:val="006E0A8E"/>
    <w:rsid w:val="006E2568"/>
    <w:rsid w:val="006E272E"/>
    <w:rsid w:val="006E2DC7"/>
    <w:rsid w:val="006E3990"/>
    <w:rsid w:val="006E6DBC"/>
    <w:rsid w:val="006E79B2"/>
    <w:rsid w:val="006F1281"/>
    <w:rsid w:val="006F2595"/>
    <w:rsid w:val="006F3FF1"/>
    <w:rsid w:val="006F5764"/>
    <w:rsid w:val="006F5A2F"/>
    <w:rsid w:val="006F6520"/>
    <w:rsid w:val="00700158"/>
    <w:rsid w:val="00700709"/>
    <w:rsid w:val="00701400"/>
    <w:rsid w:val="00702F8D"/>
    <w:rsid w:val="00703815"/>
    <w:rsid w:val="00703E9F"/>
    <w:rsid w:val="0070404B"/>
    <w:rsid w:val="00704185"/>
    <w:rsid w:val="007058B5"/>
    <w:rsid w:val="0071118E"/>
    <w:rsid w:val="00711197"/>
    <w:rsid w:val="00711670"/>
    <w:rsid w:val="00712115"/>
    <w:rsid w:val="007123AC"/>
    <w:rsid w:val="00715DE2"/>
    <w:rsid w:val="00716D6A"/>
    <w:rsid w:val="00726FD8"/>
    <w:rsid w:val="00730107"/>
    <w:rsid w:val="00730EBF"/>
    <w:rsid w:val="00731625"/>
    <w:rsid w:val="007319BE"/>
    <w:rsid w:val="00731E88"/>
    <w:rsid w:val="00732006"/>
    <w:rsid w:val="007327A5"/>
    <w:rsid w:val="0073456C"/>
    <w:rsid w:val="00734CB7"/>
    <w:rsid w:val="00734DC1"/>
    <w:rsid w:val="0073652F"/>
    <w:rsid w:val="00736707"/>
    <w:rsid w:val="00737580"/>
    <w:rsid w:val="0074064C"/>
    <w:rsid w:val="007421C8"/>
    <w:rsid w:val="0074252E"/>
    <w:rsid w:val="00743755"/>
    <w:rsid w:val="007437FB"/>
    <w:rsid w:val="00743D19"/>
    <w:rsid w:val="007449BF"/>
    <w:rsid w:val="0074503E"/>
    <w:rsid w:val="0074732F"/>
    <w:rsid w:val="00747C76"/>
    <w:rsid w:val="00750265"/>
    <w:rsid w:val="00750EFC"/>
    <w:rsid w:val="007513F1"/>
    <w:rsid w:val="007515F9"/>
    <w:rsid w:val="0075196C"/>
    <w:rsid w:val="00752871"/>
    <w:rsid w:val="00752B20"/>
    <w:rsid w:val="00753ABC"/>
    <w:rsid w:val="00754026"/>
    <w:rsid w:val="007558B1"/>
    <w:rsid w:val="00756CF6"/>
    <w:rsid w:val="00757268"/>
    <w:rsid w:val="0075734B"/>
    <w:rsid w:val="00761C8E"/>
    <w:rsid w:val="00762E3C"/>
    <w:rsid w:val="00763210"/>
    <w:rsid w:val="007638CF"/>
    <w:rsid w:val="00763EBC"/>
    <w:rsid w:val="0076666F"/>
    <w:rsid w:val="00766BFD"/>
    <w:rsid w:val="00766D30"/>
    <w:rsid w:val="007700B7"/>
    <w:rsid w:val="00770EB6"/>
    <w:rsid w:val="0077185E"/>
    <w:rsid w:val="007719D1"/>
    <w:rsid w:val="00773D8A"/>
    <w:rsid w:val="00776635"/>
    <w:rsid w:val="00776724"/>
    <w:rsid w:val="00776DE8"/>
    <w:rsid w:val="007807B1"/>
    <w:rsid w:val="0078210C"/>
    <w:rsid w:val="00782EE0"/>
    <w:rsid w:val="00784BA5"/>
    <w:rsid w:val="007855A6"/>
    <w:rsid w:val="00785ACF"/>
    <w:rsid w:val="0078654C"/>
    <w:rsid w:val="00786ECA"/>
    <w:rsid w:val="00787E79"/>
    <w:rsid w:val="0079249F"/>
    <w:rsid w:val="00792C4D"/>
    <w:rsid w:val="007931FF"/>
    <w:rsid w:val="00793841"/>
    <w:rsid w:val="00793FEA"/>
    <w:rsid w:val="00794CA5"/>
    <w:rsid w:val="007979AF"/>
    <w:rsid w:val="007A07E7"/>
    <w:rsid w:val="007A2998"/>
    <w:rsid w:val="007A3773"/>
    <w:rsid w:val="007A4649"/>
    <w:rsid w:val="007A594F"/>
    <w:rsid w:val="007A6970"/>
    <w:rsid w:val="007A70B1"/>
    <w:rsid w:val="007B0ABE"/>
    <w:rsid w:val="007B0D31"/>
    <w:rsid w:val="007B0E30"/>
    <w:rsid w:val="007B1D57"/>
    <w:rsid w:val="007B32F0"/>
    <w:rsid w:val="007B384F"/>
    <w:rsid w:val="007B3910"/>
    <w:rsid w:val="007B66B2"/>
    <w:rsid w:val="007B7D81"/>
    <w:rsid w:val="007C29F6"/>
    <w:rsid w:val="007C3684"/>
    <w:rsid w:val="007C3BD1"/>
    <w:rsid w:val="007C401E"/>
    <w:rsid w:val="007C4061"/>
    <w:rsid w:val="007C4CCC"/>
    <w:rsid w:val="007C4D0E"/>
    <w:rsid w:val="007C4F71"/>
    <w:rsid w:val="007C71B0"/>
    <w:rsid w:val="007D179A"/>
    <w:rsid w:val="007D2426"/>
    <w:rsid w:val="007D24B7"/>
    <w:rsid w:val="007D3EA1"/>
    <w:rsid w:val="007D4F50"/>
    <w:rsid w:val="007D5084"/>
    <w:rsid w:val="007D5D58"/>
    <w:rsid w:val="007D7091"/>
    <w:rsid w:val="007D78B4"/>
    <w:rsid w:val="007D7B79"/>
    <w:rsid w:val="007E10D3"/>
    <w:rsid w:val="007E12B8"/>
    <w:rsid w:val="007E1594"/>
    <w:rsid w:val="007E16A0"/>
    <w:rsid w:val="007E1A30"/>
    <w:rsid w:val="007E2A67"/>
    <w:rsid w:val="007E494C"/>
    <w:rsid w:val="007E54BB"/>
    <w:rsid w:val="007E5B70"/>
    <w:rsid w:val="007E6376"/>
    <w:rsid w:val="007E6505"/>
    <w:rsid w:val="007E73B7"/>
    <w:rsid w:val="007F0503"/>
    <w:rsid w:val="007F0D05"/>
    <w:rsid w:val="007F1E5B"/>
    <w:rsid w:val="007F228D"/>
    <w:rsid w:val="007F28F5"/>
    <w:rsid w:val="007F30A9"/>
    <w:rsid w:val="007F3E33"/>
    <w:rsid w:val="007F6829"/>
    <w:rsid w:val="008002F9"/>
    <w:rsid w:val="00800B18"/>
    <w:rsid w:val="008022E6"/>
    <w:rsid w:val="00804649"/>
    <w:rsid w:val="00806717"/>
    <w:rsid w:val="00806A3C"/>
    <w:rsid w:val="008103F1"/>
    <w:rsid w:val="008109A6"/>
    <w:rsid w:val="00810DFB"/>
    <w:rsid w:val="00811382"/>
    <w:rsid w:val="00813256"/>
    <w:rsid w:val="0081398A"/>
    <w:rsid w:val="0082095C"/>
    <w:rsid w:val="00820CF5"/>
    <w:rsid w:val="00820EA3"/>
    <w:rsid w:val="008211B6"/>
    <w:rsid w:val="00822202"/>
    <w:rsid w:val="00822F77"/>
    <w:rsid w:val="008234C4"/>
    <w:rsid w:val="008235F1"/>
    <w:rsid w:val="00824C1B"/>
    <w:rsid w:val="008253BD"/>
    <w:rsid w:val="008255E8"/>
    <w:rsid w:val="008267A3"/>
    <w:rsid w:val="00826F87"/>
    <w:rsid w:val="0082729C"/>
    <w:rsid w:val="00827747"/>
    <w:rsid w:val="0082787F"/>
    <w:rsid w:val="0083086E"/>
    <w:rsid w:val="0083240A"/>
    <w:rsid w:val="0083262F"/>
    <w:rsid w:val="00832D9A"/>
    <w:rsid w:val="008333A6"/>
    <w:rsid w:val="00833D0D"/>
    <w:rsid w:val="00834420"/>
    <w:rsid w:val="00834DA5"/>
    <w:rsid w:val="008362BD"/>
    <w:rsid w:val="008375A2"/>
    <w:rsid w:val="00837C3E"/>
    <w:rsid w:val="00837DCE"/>
    <w:rsid w:val="00840399"/>
    <w:rsid w:val="00843CDB"/>
    <w:rsid w:val="00844E42"/>
    <w:rsid w:val="008471CD"/>
    <w:rsid w:val="00850545"/>
    <w:rsid w:val="00852234"/>
    <w:rsid w:val="008531B2"/>
    <w:rsid w:val="00853701"/>
    <w:rsid w:val="00853C3C"/>
    <w:rsid w:val="008549AB"/>
    <w:rsid w:val="008554B1"/>
    <w:rsid w:val="0085624A"/>
    <w:rsid w:val="008565BA"/>
    <w:rsid w:val="0086048E"/>
    <w:rsid w:val="008628C6"/>
    <w:rsid w:val="008630BC"/>
    <w:rsid w:val="00865893"/>
    <w:rsid w:val="00866E4A"/>
    <w:rsid w:val="00866F6F"/>
    <w:rsid w:val="00867846"/>
    <w:rsid w:val="0087063D"/>
    <w:rsid w:val="00871667"/>
    <w:rsid w:val="008718D0"/>
    <w:rsid w:val="008719B7"/>
    <w:rsid w:val="0087542E"/>
    <w:rsid w:val="00875E43"/>
    <w:rsid w:val="00875F55"/>
    <w:rsid w:val="00877621"/>
    <w:rsid w:val="00877772"/>
    <w:rsid w:val="008803D6"/>
    <w:rsid w:val="008810DC"/>
    <w:rsid w:val="00882833"/>
    <w:rsid w:val="00883D8E"/>
    <w:rsid w:val="0088436F"/>
    <w:rsid w:val="00884870"/>
    <w:rsid w:val="00884D43"/>
    <w:rsid w:val="00885FEF"/>
    <w:rsid w:val="008866FB"/>
    <w:rsid w:val="00886CA4"/>
    <w:rsid w:val="00891A21"/>
    <w:rsid w:val="00892FF7"/>
    <w:rsid w:val="008932AC"/>
    <w:rsid w:val="0089523E"/>
    <w:rsid w:val="0089534A"/>
    <w:rsid w:val="008955D1"/>
    <w:rsid w:val="008956E5"/>
    <w:rsid w:val="00896657"/>
    <w:rsid w:val="0089792B"/>
    <w:rsid w:val="008A012C"/>
    <w:rsid w:val="008A053E"/>
    <w:rsid w:val="008A233D"/>
    <w:rsid w:val="008A3E95"/>
    <w:rsid w:val="008A4970"/>
    <w:rsid w:val="008A4C1E"/>
    <w:rsid w:val="008A4D4A"/>
    <w:rsid w:val="008A595F"/>
    <w:rsid w:val="008A69F7"/>
    <w:rsid w:val="008B07E2"/>
    <w:rsid w:val="008B285D"/>
    <w:rsid w:val="008B6788"/>
    <w:rsid w:val="008B7062"/>
    <w:rsid w:val="008B779C"/>
    <w:rsid w:val="008B7D6F"/>
    <w:rsid w:val="008C0975"/>
    <w:rsid w:val="008C0AA4"/>
    <w:rsid w:val="008C1277"/>
    <w:rsid w:val="008C1CAC"/>
    <w:rsid w:val="008C1E20"/>
    <w:rsid w:val="008C1F06"/>
    <w:rsid w:val="008C20AE"/>
    <w:rsid w:val="008C3566"/>
    <w:rsid w:val="008C72B4"/>
    <w:rsid w:val="008D1A7A"/>
    <w:rsid w:val="008D6275"/>
    <w:rsid w:val="008E11CE"/>
    <w:rsid w:val="008E121A"/>
    <w:rsid w:val="008E1838"/>
    <w:rsid w:val="008E2C2B"/>
    <w:rsid w:val="008E2CEB"/>
    <w:rsid w:val="008E3EA7"/>
    <w:rsid w:val="008E5040"/>
    <w:rsid w:val="008E5654"/>
    <w:rsid w:val="008E7EE9"/>
    <w:rsid w:val="008F0169"/>
    <w:rsid w:val="008F1243"/>
    <w:rsid w:val="008F13A0"/>
    <w:rsid w:val="008F1CB3"/>
    <w:rsid w:val="008F27EA"/>
    <w:rsid w:val="008F283D"/>
    <w:rsid w:val="008F2BD4"/>
    <w:rsid w:val="008F39EB"/>
    <w:rsid w:val="008F3CA6"/>
    <w:rsid w:val="008F5AF8"/>
    <w:rsid w:val="008F653F"/>
    <w:rsid w:val="008F6A19"/>
    <w:rsid w:val="008F73F4"/>
    <w:rsid w:val="008F740F"/>
    <w:rsid w:val="009005E6"/>
    <w:rsid w:val="00900ACF"/>
    <w:rsid w:val="009016CF"/>
    <w:rsid w:val="0090415D"/>
    <w:rsid w:val="00905B40"/>
    <w:rsid w:val="0090663F"/>
    <w:rsid w:val="00910688"/>
    <w:rsid w:val="00911C30"/>
    <w:rsid w:val="00911F73"/>
    <w:rsid w:val="00911F80"/>
    <w:rsid w:val="00912856"/>
    <w:rsid w:val="00913FC8"/>
    <w:rsid w:val="00914287"/>
    <w:rsid w:val="00915653"/>
    <w:rsid w:val="00915D67"/>
    <w:rsid w:val="00916C91"/>
    <w:rsid w:val="009171B3"/>
    <w:rsid w:val="00917867"/>
    <w:rsid w:val="00920330"/>
    <w:rsid w:val="00920ADB"/>
    <w:rsid w:val="00922821"/>
    <w:rsid w:val="00922C3E"/>
    <w:rsid w:val="00923380"/>
    <w:rsid w:val="009239D8"/>
    <w:rsid w:val="0092414A"/>
    <w:rsid w:val="00924E20"/>
    <w:rsid w:val="00925BBA"/>
    <w:rsid w:val="00927090"/>
    <w:rsid w:val="009302BB"/>
    <w:rsid w:val="00930553"/>
    <w:rsid w:val="00930ACD"/>
    <w:rsid w:val="00931EC9"/>
    <w:rsid w:val="00932ADC"/>
    <w:rsid w:val="00933169"/>
    <w:rsid w:val="0093433A"/>
    <w:rsid w:val="00934806"/>
    <w:rsid w:val="009350D6"/>
    <w:rsid w:val="00935A37"/>
    <w:rsid w:val="00935B49"/>
    <w:rsid w:val="0093749B"/>
    <w:rsid w:val="00942DCF"/>
    <w:rsid w:val="009446BD"/>
    <w:rsid w:val="00944B79"/>
    <w:rsid w:val="009453C3"/>
    <w:rsid w:val="00946E45"/>
    <w:rsid w:val="00946FE0"/>
    <w:rsid w:val="00951458"/>
    <w:rsid w:val="00953148"/>
    <w:rsid w:val="009531DF"/>
    <w:rsid w:val="00954069"/>
    <w:rsid w:val="00954381"/>
    <w:rsid w:val="00954BB6"/>
    <w:rsid w:val="00955259"/>
    <w:rsid w:val="00955D15"/>
    <w:rsid w:val="0095612A"/>
    <w:rsid w:val="00956FCD"/>
    <w:rsid w:val="0095751B"/>
    <w:rsid w:val="00960391"/>
    <w:rsid w:val="009624A0"/>
    <w:rsid w:val="00963019"/>
    <w:rsid w:val="00963647"/>
    <w:rsid w:val="00963864"/>
    <w:rsid w:val="00964CD9"/>
    <w:rsid w:val="009651DD"/>
    <w:rsid w:val="00967AFD"/>
    <w:rsid w:val="00967BC5"/>
    <w:rsid w:val="00967C4D"/>
    <w:rsid w:val="00971F28"/>
    <w:rsid w:val="00972325"/>
    <w:rsid w:val="0097438C"/>
    <w:rsid w:val="009751C9"/>
    <w:rsid w:val="009761D5"/>
    <w:rsid w:val="00976548"/>
    <w:rsid w:val="00976895"/>
    <w:rsid w:val="00981C9E"/>
    <w:rsid w:val="00982536"/>
    <w:rsid w:val="00982F4A"/>
    <w:rsid w:val="00984748"/>
    <w:rsid w:val="00984A67"/>
    <w:rsid w:val="00984B5A"/>
    <w:rsid w:val="00987D2C"/>
    <w:rsid w:val="00993D24"/>
    <w:rsid w:val="0099527C"/>
    <w:rsid w:val="009966FF"/>
    <w:rsid w:val="00997034"/>
    <w:rsid w:val="009971A9"/>
    <w:rsid w:val="00997EF0"/>
    <w:rsid w:val="009A0FDB"/>
    <w:rsid w:val="009A1631"/>
    <w:rsid w:val="009A1C8B"/>
    <w:rsid w:val="009A1FF4"/>
    <w:rsid w:val="009A37D5"/>
    <w:rsid w:val="009A7EC2"/>
    <w:rsid w:val="009B0A60"/>
    <w:rsid w:val="009B2308"/>
    <w:rsid w:val="009B4592"/>
    <w:rsid w:val="009B56CF"/>
    <w:rsid w:val="009B60AA"/>
    <w:rsid w:val="009C12E7"/>
    <w:rsid w:val="009C137D"/>
    <w:rsid w:val="009C1397"/>
    <w:rsid w:val="009C166E"/>
    <w:rsid w:val="009C17F8"/>
    <w:rsid w:val="009C1A0B"/>
    <w:rsid w:val="009C1B4F"/>
    <w:rsid w:val="009C2421"/>
    <w:rsid w:val="009C3CDC"/>
    <w:rsid w:val="009C634A"/>
    <w:rsid w:val="009C6ADC"/>
    <w:rsid w:val="009D063C"/>
    <w:rsid w:val="009D0A91"/>
    <w:rsid w:val="009D1380"/>
    <w:rsid w:val="009D20AA"/>
    <w:rsid w:val="009D22FC"/>
    <w:rsid w:val="009D3904"/>
    <w:rsid w:val="009D3D77"/>
    <w:rsid w:val="009D4319"/>
    <w:rsid w:val="009D558E"/>
    <w:rsid w:val="009D57E5"/>
    <w:rsid w:val="009D6C80"/>
    <w:rsid w:val="009D7D6C"/>
    <w:rsid w:val="009E0063"/>
    <w:rsid w:val="009E0E7E"/>
    <w:rsid w:val="009E2846"/>
    <w:rsid w:val="009E2EF5"/>
    <w:rsid w:val="009E31DC"/>
    <w:rsid w:val="009E3818"/>
    <w:rsid w:val="009E435E"/>
    <w:rsid w:val="009E4BA9"/>
    <w:rsid w:val="009E5B1A"/>
    <w:rsid w:val="009E678A"/>
    <w:rsid w:val="009E7097"/>
    <w:rsid w:val="009F124A"/>
    <w:rsid w:val="009F558A"/>
    <w:rsid w:val="009F55FD"/>
    <w:rsid w:val="009F5B59"/>
    <w:rsid w:val="009F7F80"/>
    <w:rsid w:val="00A03481"/>
    <w:rsid w:val="00A04A82"/>
    <w:rsid w:val="00A05014"/>
    <w:rsid w:val="00A05C7B"/>
    <w:rsid w:val="00A05FB5"/>
    <w:rsid w:val="00A0780F"/>
    <w:rsid w:val="00A07B14"/>
    <w:rsid w:val="00A1041F"/>
    <w:rsid w:val="00A110B3"/>
    <w:rsid w:val="00A11572"/>
    <w:rsid w:val="00A117EC"/>
    <w:rsid w:val="00A11A8D"/>
    <w:rsid w:val="00A15D01"/>
    <w:rsid w:val="00A20839"/>
    <w:rsid w:val="00A221CF"/>
    <w:rsid w:val="00A22C01"/>
    <w:rsid w:val="00A24FAC"/>
    <w:rsid w:val="00A24FD6"/>
    <w:rsid w:val="00A25AD5"/>
    <w:rsid w:val="00A25B77"/>
    <w:rsid w:val="00A2668A"/>
    <w:rsid w:val="00A27C2E"/>
    <w:rsid w:val="00A34047"/>
    <w:rsid w:val="00A36991"/>
    <w:rsid w:val="00A40C6F"/>
    <w:rsid w:val="00A40F41"/>
    <w:rsid w:val="00A4114C"/>
    <w:rsid w:val="00A41EB5"/>
    <w:rsid w:val="00A4319D"/>
    <w:rsid w:val="00A43469"/>
    <w:rsid w:val="00A43BFF"/>
    <w:rsid w:val="00A464E4"/>
    <w:rsid w:val="00A474E3"/>
    <w:rsid w:val="00A476AE"/>
    <w:rsid w:val="00A5089E"/>
    <w:rsid w:val="00A5140C"/>
    <w:rsid w:val="00A52521"/>
    <w:rsid w:val="00A5319F"/>
    <w:rsid w:val="00A53566"/>
    <w:rsid w:val="00A53D3B"/>
    <w:rsid w:val="00A53F71"/>
    <w:rsid w:val="00A548F2"/>
    <w:rsid w:val="00A54EE8"/>
    <w:rsid w:val="00A55454"/>
    <w:rsid w:val="00A575F5"/>
    <w:rsid w:val="00A61374"/>
    <w:rsid w:val="00A61F1E"/>
    <w:rsid w:val="00A62896"/>
    <w:rsid w:val="00A62E22"/>
    <w:rsid w:val="00A63852"/>
    <w:rsid w:val="00A63DC2"/>
    <w:rsid w:val="00A64826"/>
    <w:rsid w:val="00A64BA3"/>
    <w:rsid w:val="00A64E41"/>
    <w:rsid w:val="00A6550F"/>
    <w:rsid w:val="00A65763"/>
    <w:rsid w:val="00A673BC"/>
    <w:rsid w:val="00A701FB"/>
    <w:rsid w:val="00A72452"/>
    <w:rsid w:val="00A729A0"/>
    <w:rsid w:val="00A737A0"/>
    <w:rsid w:val="00A74954"/>
    <w:rsid w:val="00A76646"/>
    <w:rsid w:val="00A8007F"/>
    <w:rsid w:val="00A808CF"/>
    <w:rsid w:val="00A8169E"/>
    <w:rsid w:val="00A81EF8"/>
    <w:rsid w:val="00A8252E"/>
    <w:rsid w:val="00A83CA7"/>
    <w:rsid w:val="00A84644"/>
    <w:rsid w:val="00A85172"/>
    <w:rsid w:val="00A85940"/>
    <w:rsid w:val="00A86199"/>
    <w:rsid w:val="00A870B2"/>
    <w:rsid w:val="00A87E4F"/>
    <w:rsid w:val="00A90CB1"/>
    <w:rsid w:val="00A919E1"/>
    <w:rsid w:val="00A93CC6"/>
    <w:rsid w:val="00A960EC"/>
    <w:rsid w:val="00A96833"/>
    <w:rsid w:val="00A9784F"/>
    <w:rsid w:val="00A97C49"/>
    <w:rsid w:val="00AA0AA1"/>
    <w:rsid w:val="00AA42D4"/>
    <w:rsid w:val="00AA4F7F"/>
    <w:rsid w:val="00AA5142"/>
    <w:rsid w:val="00AA58FD"/>
    <w:rsid w:val="00AA590A"/>
    <w:rsid w:val="00AA6D95"/>
    <w:rsid w:val="00AA78AB"/>
    <w:rsid w:val="00AB01E5"/>
    <w:rsid w:val="00AB035E"/>
    <w:rsid w:val="00AB13F3"/>
    <w:rsid w:val="00AB2573"/>
    <w:rsid w:val="00AB34A5"/>
    <w:rsid w:val="00AB365E"/>
    <w:rsid w:val="00AB3E20"/>
    <w:rsid w:val="00AB46A1"/>
    <w:rsid w:val="00AB53B3"/>
    <w:rsid w:val="00AB6309"/>
    <w:rsid w:val="00AB78E7"/>
    <w:rsid w:val="00AB7EE1"/>
    <w:rsid w:val="00AC0074"/>
    <w:rsid w:val="00AC1934"/>
    <w:rsid w:val="00AC3078"/>
    <w:rsid w:val="00AC3973"/>
    <w:rsid w:val="00AC39F8"/>
    <w:rsid w:val="00AC3B3B"/>
    <w:rsid w:val="00AC4C43"/>
    <w:rsid w:val="00AC5B9F"/>
    <w:rsid w:val="00AC5CEC"/>
    <w:rsid w:val="00AC6727"/>
    <w:rsid w:val="00AD19F7"/>
    <w:rsid w:val="00AD2A80"/>
    <w:rsid w:val="00AD3289"/>
    <w:rsid w:val="00AD378B"/>
    <w:rsid w:val="00AD5394"/>
    <w:rsid w:val="00AD751D"/>
    <w:rsid w:val="00AE1173"/>
    <w:rsid w:val="00AE1877"/>
    <w:rsid w:val="00AE3DC2"/>
    <w:rsid w:val="00AE4E81"/>
    <w:rsid w:val="00AE4ED6"/>
    <w:rsid w:val="00AE541E"/>
    <w:rsid w:val="00AE56F2"/>
    <w:rsid w:val="00AE6611"/>
    <w:rsid w:val="00AE6A93"/>
    <w:rsid w:val="00AE7A99"/>
    <w:rsid w:val="00AF0077"/>
    <w:rsid w:val="00AF4802"/>
    <w:rsid w:val="00AF539B"/>
    <w:rsid w:val="00AF6195"/>
    <w:rsid w:val="00AF7D4B"/>
    <w:rsid w:val="00B007EF"/>
    <w:rsid w:val="00B01C0E"/>
    <w:rsid w:val="00B02798"/>
    <w:rsid w:val="00B02B41"/>
    <w:rsid w:val="00B0371D"/>
    <w:rsid w:val="00B04F31"/>
    <w:rsid w:val="00B11041"/>
    <w:rsid w:val="00B11D60"/>
    <w:rsid w:val="00B121AB"/>
    <w:rsid w:val="00B12806"/>
    <w:rsid w:val="00B12F98"/>
    <w:rsid w:val="00B15B90"/>
    <w:rsid w:val="00B17B89"/>
    <w:rsid w:val="00B20CE2"/>
    <w:rsid w:val="00B23868"/>
    <w:rsid w:val="00B2418D"/>
    <w:rsid w:val="00B24A04"/>
    <w:rsid w:val="00B26F46"/>
    <w:rsid w:val="00B27F63"/>
    <w:rsid w:val="00B309AC"/>
    <w:rsid w:val="00B310BA"/>
    <w:rsid w:val="00B3118D"/>
    <w:rsid w:val="00B3290A"/>
    <w:rsid w:val="00B3492C"/>
    <w:rsid w:val="00B34E4A"/>
    <w:rsid w:val="00B3565C"/>
    <w:rsid w:val="00B36347"/>
    <w:rsid w:val="00B40163"/>
    <w:rsid w:val="00B40D84"/>
    <w:rsid w:val="00B41725"/>
    <w:rsid w:val="00B41E45"/>
    <w:rsid w:val="00B43442"/>
    <w:rsid w:val="00B4448A"/>
    <w:rsid w:val="00B4566C"/>
    <w:rsid w:val="00B464FB"/>
    <w:rsid w:val="00B4773C"/>
    <w:rsid w:val="00B50039"/>
    <w:rsid w:val="00B511D9"/>
    <w:rsid w:val="00B5282A"/>
    <w:rsid w:val="00B538F4"/>
    <w:rsid w:val="00B53D29"/>
    <w:rsid w:val="00B545FE"/>
    <w:rsid w:val="00B571A1"/>
    <w:rsid w:val="00B6012B"/>
    <w:rsid w:val="00B60142"/>
    <w:rsid w:val="00B60387"/>
    <w:rsid w:val="00B606F4"/>
    <w:rsid w:val="00B620F6"/>
    <w:rsid w:val="00B666F6"/>
    <w:rsid w:val="00B6704F"/>
    <w:rsid w:val="00B71167"/>
    <w:rsid w:val="00B7172F"/>
    <w:rsid w:val="00B72470"/>
    <w:rsid w:val="00B724E8"/>
    <w:rsid w:val="00B73A93"/>
    <w:rsid w:val="00B74929"/>
    <w:rsid w:val="00B75391"/>
    <w:rsid w:val="00B76713"/>
    <w:rsid w:val="00B77AEF"/>
    <w:rsid w:val="00B81327"/>
    <w:rsid w:val="00B81D00"/>
    <w:rsid w:val="00B83B16"/>
    <w:rsid w:val="00B84A34"/>
    <w:rsid w:val="00B855F0"/>
    <w:rsid w:val="00B861FF"/>
    <w:rsid w:val="00B86983"/>
    <w:rsid w:val="00B91703"/>
    <w:rsid w:val="00B923AC"/>
    <w:rsid w:val="00B9300F"/>
    <w:rsid w:val="00B93433"/>
    <w:rsid w:val="00B940EA"/>
    <w:rsid w:val="00B95A70"/>
    <w:rsid w:val="00B95B1D"/>
    <w:rsid w:val="00B9665F"/>
    <w:rsid w:val="00B975EA"/>
    <w:rsid w:val="00BA00EC"/>
    <w:rsid w:val="00BA0398"/>
    <w:rsid w:val="00BA08B4"/>
    <w:rsid w:val="00BA268E"/>
    <w:rsid w:val="00BA274F"/>
    <w:rsid w:val="00BA27C8"/>
    <w:rsid w:val="00BA2E4F"/>
    <w:rsid w:val="00BA5216"/>
    <w:rsid w:val="00BB04F8"/>
    <w:rsid w:val="00BB0F03"/>
    <w:rsid w:val="00BB166E"/>
    <w:rsid w:val="00BB3115"/>
    <w:rsid w:val="00BB39B4"/>
    <w:rsid w:val="00BB4184"/>
    <w:rsid w:val="00BB4AC3"/>
    <w:rsid w:val="00BB5A48"/>
    <w:rsid w:val="00BB73F0"/>
    <w:rsid w:val="00BB7D7B"/>
    <w:rsid w:val="00BC014C"/>
    <w:rsid w:val="00BC03E4"/>
    <w:rsid w:val="00BC14BD"/>
    <w:rsid w:val="00BC1EF9"/>
    <w:rsid w:val="00BC3B10"/>
    <w:rsid w:val="00BC4898"/>
    <w:rsid w:val="00BC5E0F"/>
    <w:rsid w:val="00BC6ACF"/>
    <w:rsid w:val="00BC72E6"/>
    <w:rsid w:val="00BC7D24"/>
    <w:rsid w:val="00BD00A1"/>
    <w:rsid w:val="00BD0373"/>
    <w:rsid w:val="00BD3506"/>
    <w:rsid w:val="00BD4093"/>
    <w:rsid w:val="00BD50B0"/>
    <w:rsid w:val="00BD5C2E"/>
    <w:rsid w:val="00BD78CC"/>
    <w:rsid w:val="00BE2E35"/>
    <w:rsid w:val="00BE3666"/>
    <w:rsid w:val="00BE37CC"/>
    <w:rsid w:val="00BE39CA"/>
    <w:rsid w:val="00BE5ABE"/>
    <w:rsid w:val="00BE62C2"/>
    <w:rsid w:val="00BE62FE"/>
    <w:rsid w:val="00BE7F9A"/>
    <w:rsid w:val="00BF044C"/>
    <w:rsid w:val="00BF078B"/>
    <w:rsid w:val="00BF14A1"/>
    <w:rsid w:val="00BF29A8"/>
    <w:rsid w:val="00BF302E"/>
    <w:rsid w:val="00BF307C"/>
    <w:rsid w:val="00BF31E6"/>
    <w:rsid w:val="00BF5F8B"/>
    <w:rsid w:val="00BF6175"/>
    <w:rsid w:val="00BF62D8"/>
    <w:rsid w:val="00BF7F05"/>
    <w:rsid w:val="00C007F8"/>
    <w:rsid w:val="00C011E9"/>
    <w:rsid w:val="00C01BCA"/>
    <w:rsid w:val="00C02FCB"/>
    <w:rsid w:val="00C03188"/>
    <w:rsid w:val="00C04F67"/>
    <w:rsid w:val="00C05D75"/>
    <w:rsid w:val="00C064EA"/>
    <w:rsid w:val="00C070F2"/>
    <w:rsid w:val="00C0795C"/>
    <w:rsid w:val="00C12406"/>
    <w:rsid w:val="00C125A1"/>
    <w:rsid w:val="00C129C5"/>
    <w:rsid w:val="00C12B87"/>
    <w:rsid w:val="00C13661"/>
    <w:rsid w:val="00C14B20"/>
    <w:rsid w:val="00C15EAF"/>
    <w:rsid w:val="00C16272"/>
    <w:rsid w:val="00C269BC"/>
    <w:rsid w:val="00C27723"/>
    <w:rsid w:val="00C27E14"/>
    <w:rsid w:val="00C30267"/>
    <w:rsid w:val="00C317B1"/>
    <w:rsid w:val="00C33D9A"/>
    <w:rsid w:val="00C34982"/>
    <w:rsid w:val="00C35828"/>
    <w:rsid w:val="00C35C6B"/>
    <w:rsid w:val="00C3602E"/>
    <w:rsid w:val="00C36A36"/>
    <w:rsid w:val="00C3794A"/>
    <w:rsid w:val="00C408F8"/>
    <w:rsid w:val="00C40ACB"/>
    <w:rsid w:val="00C410A3"/>
    <w:rsid w:val="00C41533"/>
    <w:rsid w:val="00C41E35"/>
    <w:rsid w:val="00C429F3"/>
    <w:rsid w:val="00C44145"/>
    <w:rsid w:val="00C449ED"/>
    <w:rsid w:val="00C46309"/>
    <w:rsid w:val="00C465AD"/>
    <w:rsid w:val="00C46D43"/>
    <w:rsid w:val="00C47253"/>
    <w:rsid w:val="00C47C8F"/>
    <w:rsid w:val="00C502FB"/>
    <w:rsid w:val="00C53934"/>
    <w:rsid w:val="00C553CE"/>
    <w:rsid w:val="00C555BE"/>
    <w:rsid w:val="00C55962"/>
    <w:rsid w:val="00C55B8E"/>
    <w:rsid w:val="00C60314"/>
    <w:rsid w:val="00C617B0"/>
    <w:rsid w:val="00C61CF3"/>
    <w:rsid w:val="00C61DA2"/>
    <w:rsid w:val="00C6307B"/>
    <w:rsid w:val="00C63BE3"/>
    <w:rsid w:val="00C63DD2"/>
    <w:rsid w:val="00C66894"/>
    <w:rsid w:val="00C67A6D"/>
    <w:rsid w:val="00C70130"/>
    <w:rsid w:val="00C71B6A"/>
    <w:rsid w:val="00C72F65"/>
    <w:rsid w:val="00C74A15"/>
    <w:rsid w:val="00C7528C"/>
    <w:rsid w:val="00C75B78"/>
    <w:rsid w:val="00C771B0"/>
    <w:rsid w:val="00C7765D"/>
    <w:rsid w:val="00C77822"/>
    <w:rsid w:val="00C805EF"/>
    <w:rsid w:val="00C80A5F"/>
    <w:rsid w:val="00C810B5"/>
    <w:rsid w:val="00C81169"/>
    <w:rsid w:val="00C8149E"/>
    <w:rsid w:val="00C8186D"/>
    <w:rsid w:val="00C8212A"/>
    <w:rsid w:val="00C82A58"/>
    <w:rsid w:val="00C84889"/>
    <w:rsid w:val="00C85A4F"/>
    <w:rsid w:val="00C8649C"/>
    <w:rsid w:val="00C87AB0"/>
    <w:rsid w:val="00C90087"/>
    <w:rsid w:val="00C91D31"/>
    <w:rsid w:val="00C91D6B"/>
    <w:rsid w:val="00C92214"/>
    <w:rsid w:val="00C96409"/>
    <w:rsid w:val="00C97CE3"/>
    <w:rsid w:val="00CA02F9"/>
    <w:rsid w:val="00CA268F"/>
    <w:rsid w:val="00CA27A3"/>
    <w:rsid w:val="00CA673C"/>
    <w:rsid w:val="00CA72F3"/>
    <w:rsid w:val="00CA7EF8"/>
    <w:rsid w:val="00CB0476"/>
    <w:rsid w:val="00CB1742"/>
    <w:rsid w:val="00CB1BED"/>
    <w:rsid w:val="00CB2461"/>
    <w:rsid w:val="00CB2912"/>
    <w:rsid w:val="00CB383A"/>
    <w:rsid w:val="00CB4BCC"/>
    <w:rsid w:val="00CB5A23"/>
    <w:rsid w:val="00CB6A2E"/>
    <w:rsid w:val="00CC00D7"/>
    <w:rsid w:val="00CC05A0"/>
    <w:rsid w:val="00CC19E0"/>
    <w:rsid w:val="00CC37F0"/>
    <w:rsid w:val="00CC40AF"/>
    <w:rsid w:val="00CC540C"/>
    <w:rsid w:val="00CC5D20"/>
    <w:rsid w:val="00CD0260"/>
    <w:rsid w:val="00CD081E"/>
    <w:rsid w:val="00CD0FE1"/>
    <w:rsid w:val="00CD130C"/>
    <w:rsid w:val="00CD1EEE"/>
    <w:rsid w:val="00CD1FA2"/>
    <w:rsid w:val="00CD2D39"/>
    <w:rsid w:val="00CD33FB"/>
    <w:rsid w:val="00CD4299"/>
    <w:rsid w:val="00CD492A"/>
    <w:rsid w:val="00CD78B5"/>
    <w:rsid w:val="00CE307C"/>
    <w:rsid w:val="00CE3DFA"/>
    <w:rsid w:val="00CE4265"/>
    <w:rsid w:val="00CE5D71"/>
    <w:rsid w:val="00CE64CC"/>
    <w:rsid w:val="00CE6EA1"/>
    <w:rsid w:val="00CE6FA1"/>
    <w:rsid w:val="00CE72E5"/>
    <w:rsid w:val="00CF1542"/>
    <w:rsid w:val="00CF1953"/>
    <w:rsid w:val="00CF1B62"/>
    <w:rsid w:val="00CF1B66"/>
    <w:rsid w:val="00CF2697"/>
    <w:rsid w:val="00CF3DB7"/>
    <w:rsid w:val="00CF4D23"/>
    <w:rsid w:val="00CF619F"/>
    <w:rsid w:val="00CF77AE"/>
    <w:rsid w:val="00D02191"/>
    <w:rsid w:val="00D0246D"/>
    <w:rsid w:val="00D02E41"/>
    <w:rsid w:val="00D030E4"/>
    <w:rsid w:val="00D06C2B"/>
    <w:rsid w:val="00D07E2D"/>
    <w:rsid w:val="00D1089A"/>
    <w:rsid w:val="00D10B5F"/>
    <w:rsid w:val="00D1314F"/>
    <w:rsid w:val="00D13D59"/>
    <w:rsid w:val="00D1514D"/>
    <w:rsid w:val="00D16AB1"/>
    <w:rsid w:val="00D16B8B"/>
    <w:rsid w:val="00D16EDC"/>
    <w:rsid w:val="00D174D8"/>
    <w:rsid w:val="00D176D5"/>
    <w:rsid w:val="00D1783E"/>
    <w:rsid w:val="00D20EE6"/>
    <w:rsid w:val="00D221C8"/>
    <w:rsid w:val="00D22821"/>
    <w:rsid w:val="00D252E0"/>
    <w:rsid w:val="00D259F0"/>
    <w:rsid w:val="00D26430"/>
    <w:rsid w:val="00D26766"/>
    <w:rsid w:val="00D27973"/>
    <w:rsid w:val="00D32398"/>
    <w:rsid w:val="00D33701"/>
    <w:rsid w:val="00D33DEF"/>
    <w:rsid w:val="00D34B85"/>
    <w:rsid w:val="00D34E4F"/>
    <w:rsid w:val="00D36B21"/>
    <w:rsid w:val="00D40830"/>
    <w:rsid w:val="00D41B0A"/>
    <w:rsid w:val="00D41E2B"/>
    <w:rsid w:val="00D4288C"/>
    <w:rsid w:val="00D43CA9"/>
    <w:rsid w:val="00D43F88"/>
    <w:rsid w:val="00D44B05"/>
    <w:rsid w:val="00D46296"/>
    <w:rsid w:val="00D510F3"/>
    <w:rsid w:val="00D51BDC"/>
    <w:rsid w:val="00D5257A"/>
    <w:rsid w:val="00D53564"/>
    <w:rsid w:val="00D54688"/>
    <w:rsid w:val="00D56B7C"/>
    <w:rsid w:val="00D6050F"/>
    <w:rsid w:val="00D6215E"/>
    <w:rsid w:val="00D63802"/>
    <w:rsid w:val="00D63A38"/>
    <w:rsid w:val="00D64995"/>
    <w:rsid w:val="00D661A6"/>
    <w:rsid w:val="00D671E4"/>
    <w:rsid w:val="00D67262"/>
    <w:rsid w:val="00D71F89"/>
    <w:rsid w:val="00D72E30"/>
    <w:rsid w:val="00D77BA1"/>
    <w:rsid w:val="00D8098E"/>
    <w:rsid w:val="00D8155E"/>
    <w:rsid w:val="00D82BCF"/>
    <w:rsid w:val="00D8504F"/>
    <w:rsid w:val="00D85CA5"/>
    <w:rsid w:val="00D91037"/>
    <w:rsid w:val="00D92089"/>
    <w:rsid w:val="00D928DD"/>
    <w:rsid w:val="00D939C6"/>
    <w:rsid w:val="00D93CCE"/>
    <w:rsid w:val="00D941AF"/>
    <w:rsid w:val="00D96802"/>
    <w:rsid w:val="00D97DCC"/>
    <w:rsid w:val="00DA2D77"/>
    <w:rsid w:val="00DA2EB6"/>
    <w:rsid w:val="00DA3356"/>
    <w:rsid w:val="00DA3456"/>
    <w:rsid w:val="00DA4207"/>
    <w:rsid w:val="00DA4966"/>
    <w:rsid w:val="00DA4EB0"/>
    <w:rsid w:val="00DA4EB2"/>
    <w:rsid w:val="00DA5CED"/>
    <w:rsid w:val="00DA5FED"/>
    <w:rsid w:val="00DA6058"/>
    <w:rsid w:val="00DA78FE"/>
    <w:rsid w:val="00DB064B"/>
    <w:rsid w:val="00DB10BF"/>
    <w:rsid w:val="00DB1EF2"/>
    <w:rsid w:val="00DB2577"/>
    <w:rsid w:val="00DB31BE"/>
    <w:rsid w:val="00DB379C"/>
    <w:rsid w:val="00DB3ED7"/>
    <w:rsid w:val="00DB3F71"/>
    <w:rsid w:val="00DB42B9"/>
    <w:rsid w:val="00DB4CFB"/>
    <w:rsid w:val="00DB55DF"/>
    <w:rsid w:val="00DB58F5"/>
    <w:rsid w:val="00DB6E04"/>
    <w:rsid w:val="00DB74F1"/>
    <w:rsid w:val="00DB75EE"/>
    <w:rsid w:val="00DB7B4B"/>
    <w:rsid w:val="00DB7CEF"/>
    <w:rsid w:val="00DB7EE7"/>
    <w:rsid w:val="00DC05D1"/>
    <w:rsid w:val="00DC0990"/>
    <w:rsid w:val="00DC0D89"/>
    <w:rsid w:val="00DC0ED8"/>
    <w:rsid w:val="00DC2B12"/>
    <w:rsid w:val="00DC7FEC"/>
    <w:rsid w:val="00DD1349"/>
    <w:rsid w:val="00DD17E9"/>
    <w:rsid w:val="00DD2481"/>
    <w:rsid w:val="00DD46AE"/>
    <w:rsid w:val="00DD47A6"/>
    <w:rsid w:val="00DD5243"/>
    <w:rsid w:val="00DE0307"/>
    <w:rsid w:val="00DE0C9E"/>
    <w:rsid w:val="00DE0F76"/>
    <w:rsid w:val="00DE1ADA"/>
    <w:rsid w:val="00DE31AF"/>
    <w:rsid w:val="00DE3609"/>
    <w:rsid w:val="00DE4CFF"/>
    <w:rsid w:val="00DE5F53"/>
    <w:rsid w:val="00DE60F1"/>
    <w:rsid w:val="00DE62A5"/>
    <w:rsid w:val="00DE668C"/>
    <w:rsid w:val="00DE6EED"/>
    <w:rsid w:val="00DE7904"/>
    <w:rsid w:val="00DE7953"/>
    <w:rsid w:val="00DF1CAD"/>
    <w:rsid w:val="00DF248B"/>
    <w:rsid w:val="00DF3C40"/>
    <w:rsid w:val="00DF3D1E"/>
    <w:rsid w:val="00DF52F6"/>
    <w:rsid w:val="00DF796D"/>
    <w:rsid w:val="00DF7F9A"/>
    <w:rsid w:val="00E00E1B"/>
    <w:rsid w:val="00E0195E"/>
    <w:rsid w:val="00E02A0A"/>
    <w:rsid w:val="00E02E7C"/>
    <w:rsid w:val="00E03956"/>
    <w:rsid w:val="00E04286"/>
    <w:rsid w:val="00E047C0"/>
    <w:rsid w:val="00E06664"/>
    <w:rsid w:val="00E06DE5"/>
    <w:rsid w:val="00E079B9"/>
    <w:rsid w:val="00E10F9E"/>
    <w:rsid w:val="00E11364"/>
    <w:rsid w:val="00E121E6"/>
    <w:rsid w:val="00E13B68"/>
    <w:rsid w:val="00E13BFD"/>
    <w:rsid w:val="00E15EDD"/>
    <w:rsid w:val="00E17E82"/>
    <w:rsid w:val="00E20D17"/>
    <w:rsid w:val="00E225D9"/>
    <w:rsid w:val="00E2278F"/>
    <w:rsid w:val="00E22C42"/>
    <w:rsid w:val="00E238EA"/>
    <w:rsid w:val="00E2427A"/>
    <w:rsid w:val="00E26A2E"/>
    <w:rsid w:val="00E307E5"/>
    <w:rsid w:val="00E3161F"/>
    <w:rsid w:val="00E317AF"/>
    <w:rsid w:val="00E31E19"/>
    <w:rsid w:val="00E33724"/>
    <w:rsid w:val="00E341E0"/>
    <w:rsid w:val="00E34589"/>
    <w:rsid w:val="00E34B0A"/>
    <w:rsid w:val="00E3540F"/>
    <w:rsid w:val="00E36C87"/>
    <w:rsid w:val="00E37A19"/>
    <w:rsid w:val="00E37FD5"/>
    <w:rsid w:val="00E40405"/>
    <w:rsid w:val="00E404CB"/>
    <w:rsid w:val="00E41DE9"/>
    <w:rsid w:val="00E42037"/>
    <w:rsid w:val="00E44092"/>
    <w:rsid w:val="00E51704"/>
    <w:rsid w:val="00E5449F"/>
    <w:rsid w:val="00E54E35"/>
    <w:rsid w:val="00E5570A"/>
    <w:rsid w:val="00E5643C"/>
    <w:rsid w:val="00E56884"/>
    <w:rsid w:val="00E577E9"/>
    <w:rsid w:val="00E57927"/>
    <w:rsid w:val="00E610C1"/>
    <w:rsid w:val="00E61E25"/>
    <w:rsid w:val="00E62272"/>
    <w:rsid w:val="00E63C36"/>
    <w:rsid w:val="00E6433C"/>
    <w:rsid w:val="00E651D1"/>
    <w:rsid w:val="00E65503"/>
    <w:rsid w:val="00E66CD2"/>
    <w:rsid w:val="00E67092"/>
    <w:rsid w:val="00E70E8F"/>
    <w:rsid w:val="00E71210"/>
    <w:rsid w:val="00E7277E"/>
    <w:rsid w:val="00E73B26"/>
    <w:rsid w:val="00E74101"/>
    <w:rsid w:val="00E74724"/>
    <w:rsid w:val="00E756CE"/>
    <w:rsid w:val="00E76C83"/>
    <w:rsid w:val="00E808D2"/>
    <w:rsid w:val="00E83DB1"/>
    <w:rsid w:val="00E8436E"/>
    <w:rsid w:val="00E84E6A"/>
    <w:rsid w:val="00E85C22"/>
    <w:rsid w:val="00E85C33"/>
    <w:rsid w:val="00E868AB"/>
    <w:rsid w:val="00E875B2"/>
    <w:rsid w:val="00E87930"/>
    <w:rsid w:val="00E9292B"/>
    <w:rsid w:val="00E92952"/>
    <w:rsid w:val="00E92F84"/>
    <w:rsid w:val="00E93562"/>
    <w:rsid w:val="00E955EF"/>
    <w:rsid w:val="00E96850"/>
    <w:rsid w:val="00E97171"/>
    <w:rsid w:val="00E9774F"/>
    <w:rsid w:val="00EA0002"/>
    <w:rsid w:val="00EA05B5"/>
    <w:rsid w:val="00EA737E"/>
    <w:rsid w:val="00EA76D0"/>
    <w:rsid w:val="00EB0EB4"/>
    <w:rsid w:val="00EB1433"/>
    <w:rsid w:val="00EB3272"/>
    <w:rsid w:val="00EB33B2"/>
    <w:rsid w:val="00EB4A5A"/>
    <w:rsid w:val="00EB55C7"/>
    <w:rsid w:val="00EB60D9"/>
    <w:rsid w:val="00EB627F"/>
    <w:rsid w:val="00EB680B"/>
    <w:rsid w:val="00EC0423"/>
    <w:rsid w:val="00EC0738"/>
    <w:rsid w:val="00EC078A"/>
    <w:rsid w:val="00EC19E6"/>
    <w:rsid w:val="00EC2265"/>
    <w:rsid w:val="00EC2775"/>
    <w:rsid w:val="00EC2869"/>
    <w:rsid w:val="00EC3630"/>
    <w:rsid w:val="00EC3A35"/>
    <w:rsid w:val="00EC492F"/>
    <w:rsid w:val="00EC4C15"/>
    <w:rsid w:val="00EC5E52"/>
    <w:rsid w:val="00EC7405"/>
    <w:rsid w:val="00ED00CC"/>
    <w:rsid w:val="00ED1900"/>
    <w:rsid w:val="00ED1B27"/>
    <w:rsid w:val="00ED2D1C"/>
    <w:rsid w:val="00ED2ED4"/>
    <w:rsid w:val="00ED591E"/>
    <w:rsid w:val="00ED758F"/>
    <w:rsid w:val="00EE1106"/>
    <w:rsid w:val="00EE2D6E"/>
    <w:rsid w:val="00EE40A9"/>
    <w:rsid w:val="00EE42A9"/>
    <w:rsid w:val="00EE430F"/>
    <w:rsid w:val="00EE4FC4"/>
    <w:rsid w:val="00EE5F51"/>
    <w:rsid w:val="00EE6091"/>
    <w:rsid w:val="00EE6501"/>
    <w:rsid w:val="00EE7763"/>
    <w:rsid w:val="00EE7B49"/>
    <w:rsid w:val="00EF0189"/>
    <w:rsid w:val="00EF42EB"/>
    <w:rsid w:val="00EF4B42"/>
    <w:rsid w:val="00EF5C18"/>
    <w:rsid w:val="00EF5E58"/>
    <w:rsid w:val="00EF63B6"/>
    <w:rsid w:val="00EF65A9"/>
    <w:rsid w:val="00EF7F85"/>
    <w:rsid w:val="00F00360"/>
    <w:rsid w:val="00F016D8"/>
    <w:rsid w:val="00F01B8A"/>
    <w:rsid w:val="00F02591"/>
    <w:rsid w:val="00F034F8"/>
    <w:rsid w:val="00F04CD5"/>
    <w:rsid w:val="00F0540D"/>
    <w:rsid w:val="00F05F9F"/>
    <w:rsid w:val="00F10450"/>
    <w:rsid w:val="00F11B7F"/>
    <w:rsid w:val="00F121C7"/>
    <w:rsid w:val="00F137C3"/>
    <w:rsid w:val="00F149EE"/>
    <w:rsid w:val="00F1614C"/>
    <w:rsid w:val="00F1615C"/>
    <w:rsid w:val="00F17809"/>
    <w:rsid w:val="00F20CCA"/>
    <w:rsid w:val="00F20D7B"/>
    <w:rsid w:val="00F23479"/>
    <w:rsid w:val="00F251D3"/>
    <w:rsid w:val="00F25EDF"/>
    <w:rsid w:val="00F2647F"/>
    <w:rsid w:val="00F2657E"/>
    <w:rsid w:val="00F27521"/>
    <w:rsid w:val="00F279ED"/>
    <w:rsid w:val="00F301A4"/>
    <w:rsid w:val="00F30499"/>
    <w:rsid w:val="00F3083D"/>
    <w:rsid w:val="00F343D1"/>
    <w:rsid w:val="00F344CC"/>
    <w:rsid w:val="00F34518"/>
    <w:rsid w:val="00F347CD"/>
    <w:rsid w:val="00F3490A"/>
    <w:rsid w:val="00F353C4"/>
    <w:rsid w:val="00F35AC1"/>
    <w:rsid w:val="00F36495"/>
    <w:rsid w:val="00F37466"/>
    <w:rsid w:val="00F403D7"/>
    <w:rsid w:val="00F40810"/>
    <w:rsid w:val="00F437A1"/>
    <w:rsid w:val="00F437A7"/>
    <w:rsid w:val="00F4575C"/>
    <w:rsid w:val="00F459A0"/>
    <w:rsid w:val="00F45AC2"/>
    <w:rsid w:val="00F45ED3"/>
    <w:rsid w:val="00F4646F"/>
    <w:rsid w:val="00F465CD"/>
    <w:rsid w:val="00F4663D"/>
    <w:rsid w:val="00F46CC0"/>
    <w:rsid w:val="00F503F3"/>
    <w:rsid w:val="00F5321D"/>
    <w:rsid w:val="00F539ED"/>
    <w:rsid w:val="00F53A10"/>
    <w:rsid w:val="00F54105"/>
    <w:rsid w:val="00F546E5"/>
    <w:rsid w:val="00F54850"/>
    <w:rsid w:val="00F553D8"/>
    <w:rsid w:val="00F55B4D"/>
    <w:rsid w:val="00F55DD9"/>
    <w:rsid w:val="00F57421"/>
    <w:rsid w:val="00F5760E"/>
    <w:rsid w:val="00F60D1C"/>
    <w:rsid w:val="00F60EAF"/>
    <w:rsid w:val="00F614A1"/>
    <w:rsid w:val="00F61B76"/>
    <w:rsid w:val="00F62247"/>
    <w:rsid w:val="00F62B9B"/>
    <w:rsid w:val="00F65665"/>
    <w:rsid w:val="00F67166"/>
    <w:rsid w:val="00F726EE"/>
    <w:rsid w:val="00F729F7"/>
    <w:rsid w:val="00F736BD"/>
    <w:rsid w:val="00F739CD"/>
    <w:rsid w:val="00F75671"/>
    <w:rsid w:val="00F765E2"/>
    <w:rsid w:val="00F76C3D"/>
    <w:rsid w:val="00F77462"/>
    <w:rsid w:val="00F7783F"/>
    <w:rsid w:val="00F77BAC"/>
    <w:rsid w:val="00F80A32"/>
    <w:rsid w:val="00F816AC"/>
    <w:rsid w:val="00F8205B"/>
    <w:rsid w:val="00F84268"/>
    <w:rsid w:val="00F846FD"/>
    <w:rsid w:val="00F8631C"/>
    <w:rsid w:val="00F86758"/>
    <w:rsid w:val="00F90D15"/>
    <w:rsid w:val="00F91FD9"/>
    <w:rsid w:val="00F92A5E"/>
    <w:rsid w:val="00F9339B"/>
    <w:rsid w:val="00F94118"/>
    <w:rsid w:val="00F945BD"/>
    <w:rsid w:val="00F96676"/>
    <w:rsid w:val="00F97BCF"/>
    <w:rsid w:val="00FA07B2"/>
    <w:rsid w:val="00FA11F2"/>
    <w:rsid w:val="00FA1F88"/>
    <w:rsid w:val="00FA2B36"/>
    <w:rsid w:val="00FA338B"/>
    <w:rsid w:val="00FA3899"/>
    <w:rsid w:val="00FA44F0"/>
    <w:rsid w:val="00FA6994"/>
    <w:rsid w:val="00FA6F31"/>
    <w:rsid w:val="00FA79AF"/>
    <w:rsid w:val="00FB1248"/>
    <w:rsid w:val="00FB19F6"/>
    <w:rsid w:val="00FB293B"/>
    <w:rsid w:val="00FB2E00"/>
    <w:rsid w:val="00FB49E9"/>
    <w:rsid w:val="00FB4AEF"/>
    <w:rsid w:val="00FB4FC8"/>
    <w:rsid w:val="00FB5EC6"/>
    <w:rsid w:val="00FB7419"/>
    <w:rsid w:val="00FC08D2"/>
    <w:rsid w:val="00FC1D1A"/>
    <w:rsid w:val="00FC26D9"/>
    <w:rsid w:val="00FC28D6"/>
    <w:rsid w:val="00FC2D85"/>
    <w:rsid w:val="00FC2E84"/>
    <w:rsid w:val="00FC2F5F"/>
    <w:rsid w:val="00FC4E6D"/>
    <w:rsid w:val="00FC6195"/>
    <w:rsid w:val="00FC68BE"/>
    <w:rsid w:val="00FD0423"/>
    <w:rsid w:val="00FD06E9"/>
    <w:rsid w:val="00FD147A"/>
    <w:rsid w:val="00FD4A8D"/>
    <w:rsid w:val="00FD4E9B"/>
    <w:rsid w:val="00FD5148"/>
    <w:rsid w:val="00FD73A4"/>
    <w:rsid w:val="00FD7989"/>
    <w:rsid w:val="00FD79BB"/>
    <w:rsid w:val="00FE083E"/>
    <w:rsid w:val="00FE1CED"/>
    <w:rsid w:val="00FE260E"/>
    <w:rsid w:val="00FE2D06"/>
    <w:rsid w:val="00FE33C5"/>
    <w:rsid w:val="00FE39B9"/>
    <w:rsid w:val="00FE3DD1"/>
    <w:rsid w:val="00FE3E27"/>
    <w:rsid w:val="00FE55B7"/>
    <w:rsid w:val="00FE6239"/>
    <w:rsid w:val="00FE64D2"/>
    <w:rsid w:val="00FF1422"/>
    <w:rsid w:val="00FF2A9C"/>
    <w:rsid w:val="00FF370C"/>
    <w:rsid w:val="00FF50AB"/>
    <w:rsid w:val="00FF55C5"/>
    <w:rsid w:val="00FF618E"/>
    <w:rsid w:val="00FF6289"/>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4D4CFF"/>
  <w15:docId w15:val="{297BA151-88CB-4A29-986D-F2BF809F1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B49"/>
    <w:pPr>
      <w:tabs>
        <w:tab w:val="left" w:pos="0"/>
      </w:tabs>
    </w:pPr>
    <w:rPr>
      <w:sz w:val="24"/>
      <w:lang w:eastAsia="en-US"/>
    </w:rPr>
  </w:style>
  <w:style w:type="paragraph" w:styleId="Heading1">
    <w:name w:val="heading 1"/>
    <w:aliases w:val="h1"/>
    <w:basedOn w:val="Normal"/>
    <w:next w:val="Normal"/>
    <w:qFormat/>
    <w:rsid w:val="00935B49"/>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935B49"/>
    <w:pPr>
      <w:keepNext/>
      <w:shd w:val="clear" w:color="auto" w:fill="E0E0E0"/>
      <w:spacing w:before="320" w:after="60"/>
      <w:outlineLvl w:val="1"/>
    </w:pPr>
    <w:rPr>
      <w:rFonts w:ascii="Arial" w:hAnsi="Arial" w:cs="Arial"/>
      <w:b/>
      <w:bCs/>
      <w:iCs/>
      <w:sz w:val="28"/>
      <w:szCs w:val="28"/>
    </w:rPr>
  </w:style>
  <w:style w:type="paragraph" w:styleId="Heading3">
    <w:name w:val="heading 3"/>
    <w:aliases w:val="h3,sec,d"/>
    <w:basedOn w:val="Normal"/>
    <w:next w:val="Amain"/>
    <w:link w:val="Heading3Char"/>
    <w:qFormat/>
    <w:rsid w:val="00935B49"/>
    <w:pPr>
      <w:keepNext/>
      <w:spacing w:before="140"/>
      <w:outlineLvl w:val="2"/>
    </w:pPr>
    <w:rPr>
      <w:b/>
    </w:rPr>
  </w:style>
  <w:style w:type="paragraph" w:styleId="Heading4">
    <w:name w:val="heading 4"/>
    <w:aliases w:val="h4"/>
    <w:basedOn w:val="Normal"/>
    <w:next w:val="Normal"/>
    <w:qFormat/>
    <w:rsid w:val="00935B49"/>
    <w:pPr>
      <w:keepNext/>
      <w:spacing w:before="240" w:after="60"/>
      <w:outlineLvl w:val="3"/>
    </w:pPr>
    <w:rPr>
      <w:rFonts w:ascii="Arial" w:hAnsi="Arial"/>
      <w:b/>
      <w:bCs/>
      <w:sz w:val="22"/>
      <w:szCs w:val="28"/>
    </w:rPr>
  </w:style>
  <w:style w:type="paragraph" w:styleId="Heading5">
    <w:name w:val="heading 5"/>
    <w:aliases w:val="s"/>
    <w:basedOn w:val="Normal"/>
    <w:next w:val="Normal"/>
    <w:qFormat/>
    <w:rsid w:val="007F28F5"/>
    <w:pPr>
      <w:numPr>
        <w:ilvl w:val="4"/>
        <w:numId w:val="1"/>
      </w:numPr>
      <w:spacing w:before="240" w:after="60"/>
      <w:outlineLvl w:val="4"/>
    </w:pPr>
    <w:rPr>
      <w:sz w:val="22"/>
    </w:rPr>
  </w:style>
  <w:style w:type="paragraph" w:styleId="Heading6">
    <w:name w:val="heading 6"/>
    <w:basedOn w:val="Normal"/>
    <w:next w:val="Normal"/>
    <w:qFormat/>
    <w:rsid w:val="007F28F5"/>
    <w:pPr>
      <w:numPr>
        <w:ilvl w:val="5"/>
        <w:numId w:val="1"/>
      </w:numPr>
      <w:spacing w:before="240" w:after="60"/>
      <w:outlineLvl w:val="5"/>
    </w:pPr>
    <w:rPr>
      <w:i/>
      <w:sz w:val="22"/>
    </w:rPr>
  </w:style>
  <w:style w:type="paragraph" w:styleId="Heading7">
    <w:name w:val="heading 7"/>
    <w:basedOn w:val="Normal"/>
    <w:next w:val="Normal"/>
    <w:qFormat/>
    <w:rsid w:val="007F28F5"/>
    <w:pPr>
      <w:numPr>
        <w:ilvl w:val="6"/>
        <w:numId w:val="1"/>
      </w:numPr>
      <w:spacing w:before="240" w:after="60"/>
      <w:outlineLvl w:val="6"/>
    </w:pPr>
    <w:rPr>
      <w:rFonts w:ascii="Arial" w:hAnsi="Arial"/>
      <w:sz w:val="20"/>
    </w:rPr>
  </w:style>
  <w:style w:type="paragraph" w:styleId="Heading8">
    <w:name w:val="heading 8"/>
    <w:basedOn w:val="Normal"/>
    <w:next w:val="Normal"/>
    <w:qFormat/>
    <w:rsid w:val="007F28F5"/>
    <w:pPr>
      <w:numPr>
        <w:ilvl w:val="7"/>
        <w:numId w:val="1"/>
      </w:numPr>
      <w:spacing w:before="240" w:after="60"/>
      <w:outlineLvl w:val="7"/>
    </w:pPr>
    <w:rPr>
      <w:rFonts w:ascii="Arial" w:hAnsi="Arial"/>
      <w:i/>
      <w:sz w:val="20"/>
    </w:rPr>
  </w:style>
  <w:style w:type="paragraph" w:styleId="Heading9">
    <w:name w:val="heading 9"/>
    <w:basedOn w:val="Normal"/>
    <w:next w:val="Normal"/>
    <w:qFormat/>
    <w:rsid w:val="007F28F5"/>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935B49"/>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935B49"/>
  </w:style>
  <w:style w:type="paragraph" w:customStyle="1" w:styleId="00ClientCover">
    <w:name w:val="00ClientCover"/>
    <w:basedOn w:val="Normal"/>
    <w:rsid w:val="00935B49"/>
  </w:style>
  <w:style w:type="paragraph" w:customStyle="1" w:styleId="02Text">
    <w:name w:val="02Text"/>
    <w:basedOn w:val="Normal"/>
    <w:rsid w:val="00935B49"/>
  </w:style>
  <w:style w:type="paragraph" w:customStyle="1" w:styleId="BillBasic">
    <w:name w:val="BillBasic"/>
    <w:link w:val="BillBasicChar"/>
    <w:rsid w:val="00935B49"/>
    <w:pPr>
      <w:spacing w:before="140"/>
      <w:jc w:val="both"/>
    </w:pPr>
    <w:rPr>
      <w:sz w:val="24"/>
      <w:lang w:eastAsia="en-US"/>
    </w:rPr>
  </w:style>
  <w:style w:type="paragraph" w:styleId="Header">
    <w:name w:val="header"/>
    <w:basedOn w:val="Normal"/>
    <w:link w:val="HeaderChar"/>
    <w:rsid w:val="00935B49"/>
    <w:pPr>
      <w:tabs>
        <w:tab w:val="center" w:pos="4153"/>
        <w:tab w:val="right" w:pos="8306"/>
      </w:tabs>
    </w:pPr>
  </w:style>
  <w:style w:type="paragraph" w:styleId="Footer">
    <w:name w:val="footer"/>
    <w:basedOn w:val="Normal"/>
    <w:link w:val="FooterChar"/>
    <w:rsid w:val="00935B49"/>
    <w:pPr>
      <w:spacing w:before="120" w:line="240" w:lineRule="exact"/>
    </w:pPr>
    <w:rPr>
      <w:rFonts w:ascii="Arial" w:hAnsi="Arial"/>
      <w:sz w:val="18"/>
    </w:rPr>
  </w:style>
  <w:style w:type="paragraph" w:customStyle="1" w:styleId="Billname">
    <w:name w:val="Billname"/>
    <w:basedOn w:val="Normal"/>
    <w:rsid w:val="00935B49"/>
    <w:pPr>
      <w:spacing w:before="1220"/>
    </w:pPr>
    <w:rPr>
      <w:rFonts w:ascii="Arial" w:hAnsi="Arial"/>
      <w:b/>
      <w:sz w:val="40"/>
    </w:rPr>
  </w:style>
  <w:style w:type="paragraph" w:customStyle="1" w:styleId="BillBasicHeading">
    <w:name w:val="BillBasicHeading"/>
    <w:basedOn w:val="BillBasic"/>
    <w:rsid w:val="00935B49"/>
    <w:pPr>
      <w:keepNext/>
      <w:tabs>
        <w:tab w:val="left" w:pos="2600"/>
      </w:tabs>
      <w:jc w:val="left"/>
    </w:pPr>
    <w:rPr>
      <w:rFonts w:ascii="Arial" w:hAnsi="Arial"/>
      <w:b/>
    </w:rPr>
  </w:style>
  <w:style w:type="paragraph" w:customStyle="1" w:styleId="EnactingWordsRules">
    <w:name w:val="EnactingWordsRules"/>
    <w:basedOn w:val="EnactingWords"/>
    <w:rsid w:val="00935B49"/>
    <w:pPr>
      <w:spacing w:before="240"/>
    </w:pPr>
  </w:style>
  <w:style w:type="paragraph" w:customStyle="1" w:styleId="EnactingWords">
    <w:name w:val="EnactingWords"/>
    <w:basedOn w:val="BillBasic"/>
    <w:rsid w:val="00935B49"/>
    <w:pPr>
      <w:spacing w:before="120"/>
    </w:pPr>
  </w:style>
  <w:style w:type="paragraph" w:customStyle="1" w:styleId="Amain">
    <w:name w:val="A main"/>
    <w:basedOn w:val="BillBasic"/>
    <w:rsid w:val="00935B49"/>
    <w:pPr>
      <w:tabs>
        <w:tab w:val="right" w:pos="900"/>
        <w:tab w:val="left" w:pos="1100"/>
      </w:tabs>
      <w:ind w:left="1100" w:hanging="1100"/>
      <w:outlineLvl w:val="5"/>
    </w:pPr>
  </w:style>
  <w:style w:type="paragraph" w:customStyle="1" w:styleId="Amainreturn">
    <w:name w:val="A main return"/>
    <w:basedOn w:val="BillBasic"/>
    <w:link w:val="AmainreturnChar"/>
    <w:rsid w:val="00935B49"/>
    <w:pPr>
      <w:ind w:left="1100"/>
    </w:pPr>
  </w:style>
  <w:style w:type="paragraph" w:customStyle="1" w:styleId="Apara">
    <w:name w:val="A para"/>
    <w:basedOn w:val="BillBasic"/>
    <w:link w:val="AparaChar"/>
    <w:rsid w:val="00935B49"/>
    <w:pPr>
      <w:tabs>
        <w:tab w:val="right" w:pos="1400"/>
        <w:tab w:val="left" w:pos="1600"/>
      </w:tabs>
      <w:ind w:left="1600" w:hanging="1600"/>
      <w:outlineLvl w:val="6"/>
    </w:pPr>
  </w:style>
  <w:style w:type="paragraph" w:customStyle="1" w:styleId="Asubpara">
    <w:name w:val="A subpara"/>
    <w:basedOn w:val="BillBasic"/>
    <w:rsid w:val="00935B49"/>
    <w:pPr>
      <w:tabs>
        <w:tab w:val="right" w:pos="1900"/>
        <w:tab w:val="left" w:pos="2100"/>
      </w:tabs>
      <w:ind w:left="2100" w:hanging="2100"/>
      <w:outlineLvl w:val="7"/>
    </w:pPr>
  </w:style>
  <w:style w:type="paragraph" w:customStyle="1" w:styleId="Asubsubpara">
    <w:name w:val="A subsubpara"/>
    <w:basedOn w:val="BillBasic"/>
    <w:rsid w:val="00935B49"/>
    <w:pPr>
      <w:tabs>
        <w:tab w:val="right" w:pos="2400"/>
        <w:tab w:val="left" w:pos="2600"/>
      </w:tabs>
      <w:ind w:left="2600" w:hanging="2600"/>
      <w:outlineLvl w:val="8"/>
    </w:pPr>
  </w:style>
  <w:style w:type="paragraph" w:customStyle="1" w:styleId="aDef">
    <w:name w:val="aDef"/>
    <w:basedOn w:val="BillBasic"/>
    <w:link w:val="aDefChar"/>
    <w:rsid w:val="00935B49"/>
    <w:pPr>
      <w:ind w:left="1100"/>
    </w:pPr>
  </w:style>
  <w:style w:type="paragraph" w:customStyle="1" w:styleId="aExamHead">
    <w:name w:val="aExam Head"/>
    <w:basedOn w:val="BillBasicHeading"/>
    <w:next w:val="aExam"/>
    <w:rsid w:val="00935B49"/>
    <w:pPr>
      <w:tabs>
        <w:tab w:val="clear" w:pos="2600"/>
      </w:tabs>
      <w:ind w:left="1100"/>
    </w:pPr>
    <w:rPr>
      <w:sz w:val="18"/>
    </w:rPr>
  </w:style>
  <w:style w:type="paragraph" w:customStyle="1" w:styleId="aExam">
    <w:name w:val="aExam"/>
    <w:basedOn w:val="aNoteSymb"/>
    <w:rsid w:val="00935B49"/>
    <w:pPr>
      <w:spacing w:before="60"/>
      <w:ind w:left="1100" w:firstLine="0"/>
    </w:pPr>
  </w:style>
  <w:style w:type="paragraph" w:customStyle="1" w:styleId="aNote">
    <w:name w:val="aNote"/>
    <w:basedOn w:val="BillBasic"/>
    <w:link w:val="aNoteChar"/>
    <w:rsid w:val="00935B49"/>
    <w:pPr>
      <w:ind w:left="1900" w:hanging="800"/>
    </w:pPr>
    <w:rPr>
      <w:sz w:val="20"/>
    </w:rPr>
  </w:style>
  <w:style w:type="paragraph" w:customStyle="1" w:styleId="HeaderEven">
    <w:name w:val="HeaderEven"/>
    <w:basedOn w:val="Normal"/>
    <w:rsid w:val="00935B49"/>
    <w:rPr>
      <w:rFonts w:ascii="Arial" w:hAnsi="Arial"/>
      <w:sz w:val="18"/>
    </w:rPr>
  </w:style>
  <w:style w:type="paragraph" w:customStyle="1" w:styleId="HeaderEven6">
    <w:name w:val="HeaderEven6"/>
    <w:basedOn w:val="HeaderEven"/>
    <w:rsid w:val="00935B49"/>
    <w:pPr>
      <w:spacing w:before="120" w:after="60"/>
    </w:pPr>
  </w:style>
  <w:style w:type="paragraph" w:customStyle="1" w:styleId="HeaderOdd6">
    <w:name w:val="HeaderOdd6"/>
    <w:basedOn w:val="HeaderEven6"/>
    <w:rsid w:val="00935B49"/>
    <w:pPr>
      <w:jc w:val="right"/>
    </w:pPr>
  </w:style>
  <w:style w:type="paragraph" w:customStyle="1" w:styleId="HeaderOdd">
    <w:name w:val="HeaderOdd"/>
    <w:basedOn w:val="HeaderEven"/>
    <w:rsid w:val="00935B49"/>
    <w:pPr>
      <w:jc w:val="right"/>
    </w:pPr>
  </w:style>
  <w:style w:type="paragraph" w:customStyle="1" w:styleId="N-TOCheading">
    <w:name w:val="N-TOCheading"/>
    <w:basedOn w:val="BillBasicHeading"/>
    <w:next w:val="N-9pt"/>
    <w:rsid w:val="00935B49"/>
    <w:pPr>
      <w:pBdr>
        <w:bottom w:val="single" w:sz="4" w:space="1" w:color="auto"/>
      </w:pBdr>
      <w:spacing w:before="800"/>
    </w:pPr>
    <w:rPr>
      <w:sz w:val="32"/>
    </w:rPr>
  </w:style>
  <w:style w:type="paragraph" w:customStyle="1" w:styleId="N-9pt">
    <w:name w:val="N-9pt"/>
    <w:basedOn w:val="BillBasic"/>
    <w:next w:val="BillBasic"/>
    <w:rsid w:val="00935B49"/>
    <w:pPr>
      <w:keepNext/>
      <w:tabs>
        <w:tab w:val="right" w:pos="7707"/>
      </w:tabs>
      <w:spacing w:before="120"/>
    </w:pPr>
    <w:rPr>
      <w:rFonts w:ascii="Arial" w:hAnsi="Arial"/>
      <w:sz w:val="18"/>
    </w:rPr>
  </w:style>
  <w:style w:type="paragraph" w:customStyle="1" w:styleId="N-14pt">
    <w:name w:val="N-14pt"/>
    <w:basedOn w:val="BillBasic"/>
    <w:rsid w:val="00935B49"/>
    <w:pPr>
      <w:spacing w:before="0"/>
    </w:pPr>
    <w:rPr>
      <w:b/>
      <w:sz w:val="28"/>
    </w:rPr>
  </w:style>
  <w:style w:type="paragraph" w:customStyle="1" w:styleId="N-16pt">
    <w:name w:val="N-16pt"/>
    <w:basedOn w:val="BillBasic"/>
    <w:rsid w:val="00935B49"/>
    <w:pPr>
      <w:spacing w:before="800"/>
    </w:pPr>
    <w:rPr>
      <w:b/>
      <w:sz w:val="32"/>
    </w:rPr>
  </w:style>
  <w:style w:type="paragraph" w:customStyle="1" w:styleId="N-line3">
    <w:name w:val="N-line3"/>
    <w:basedOn w:val="BillBasic"/>
    <w:next w:val="BillBasic"/>
    <w:rsid w:val="00935B49"/>
    <w:pPr>
      <w:pBdr>
        <w:bottom w:val="single" w:sz="12" w:space="1" w:color="auto"/>
      </w:pBdr>
      <w:spacing w:before="60"/>
    </w:pPr>
  </w:style>
  <w:style w:type="paragraph" w:customStyle="1" w:styleId="Comment">
    <w:name w:val="Comment"/>
    <w:basedOn w:val="BillBasic"/>
    <w:rsid w:val="00935B49"/>
    <w:pPr>
      <w:tabs>
        <w:tab w:val="left" w:pos="1800"/>
      </w:tabs>
      <w:ind w:left="1300"/>
      <w:jc w:val="left"/>
    </w:pPr>
    <w:rPr>
      <w:b/>
      <w:sz w:val="18"/>
    </w:rPr>
  </w:style>
  <w:style w:type="paragraph" w:customStyle="1" w:styleId="FooterInfo">
    <w:name w:val="FooterInfo"/>
    <w:basedOn w:val="Normal"/>
    <w:rsid w:val="00935B49"/>
    <w:pPr>
      <w:tabs>
        <w:tab w:val="right" w:pos="7707"/>
      </w:tabs>
    </w:pPr>
    <w:rPr>
      <w:rFonts w:ascii="Arial" w:hAnsi="Arial"/>
      <w:sz w:val="18"/>
    </w:rPr>
  </w:style>
  <w:style w:type="paragraph" w:customStyle="1" w:styleId="AH1Chapter">
    <w:name w:val="A H1 Chapter"/>
    <w:basedOn w:val="BillBasicHeading"/>
    <w:next w:val="AH2Part"/>
    <w:rsid w:val="00935B49"/>
    <w:pPr>
      <w:spacing w:before="320"/>
      <w:ind w:left="2600" w:hanging="2600"/>
      <w:outlineLvl w:val="0"/>
    </w:pPr>
    <w:rPr>
      <w:sz w:val="34"/>
    </w:rPr>
  </w:style>
  <w:style w:type="paragraph" w:customStyle="1" w:styleId="AH2Part">
    <w:name w:val="A H2 Part"/>
    <w:basedOn w:val="BillBasicHeading"/>
    <w:next w:val="AH3Div"/>
    <w:link w:val="AH2PartChar"/>
    <w:rsid w:val="00935B49"/>
    <w:pPr>
      <w:spacing w:before="380"/>
      <w:ind w:left="2600" w:hanging="2600"/>
      <w:outlineLvl w:val="1"/>
    </w:pPr>
    <w:rPr>
      <w:sz w:val="32"/>
    </w:rPr>
  </w:style>
  <w:style w:type="paragraph" w:customStyle="1" w:styleId="AH3Div">
    <w:name w:val="A H3 Div"/>
    <w:basedOn w:val="BillBasicHeading"/>
    <w:next w:val="Normal"/>
    <w:rsid w:val="00935B49"/>
    <w:pPr>
      <w:spacing w:before="240"/>
      <w:ind w:left="2600" w:hanging="2600"/>
      <w:outlineLvl w:val="2"/>
    </w:pPr>
    <w:rPr>
      <w:sz w:val="28"/>
    </w:rPr>
  </w:style>
  <w:style w:type="paragraph" w:customStyle="1" w:styleId="AH5Sec">
    <w:name w:val="A H5 Sec"/>
    <w:basedOn w:val="BillBasicHeading"/>
    <w:next w:val="Amain"/>
    <w:link w:val="AH5SecChar"/>
    <w:rsid w:val="00935B49"/>
    <w:pPr>
      <w:tabs>
        <w:tab w:val="clear" w:pos="2600"/>
        <w:tab w:val="left" w:pos="1100"/>
      </w:tabs>
      <w:spacing w:before="240"/>
      <w:ind w:left="1100" w:hanging="1100"/>
      <w:outlineLvl w:val="4"/>
    </w:pPr>
  </w:style>
  <w:style w:type="paragraph" w:customStyle="1" w:styleId="direction">
    <w:name w:val="direction"/>
    <w:basedOn w:val="BillBasic"/>
    <w:next w:val="AmainreturnSymb"/>
    <w:rsid w:val="00935B49"/>
    <w:pPr>
      <w:keepNext/>
      <w:ind w:left="1100"/>
    </w:pPr>
    <w:rPr>
      <w:i/>
    </w:rPr>
  </w:style>
  <w:style w:type="paragraph" w:customStyle="1" w:styleId="AH4SubDiv">
    <w:name w:val="A H4 SubDiv"/>
    <w:basedOn w:val="BillBasicHeading"/>
    <w:next w:val="Normal"/>
    <w:rsid w:val="00935B49"/>
    <w:pPr>
      <w:spacing w:before="240"/>
      <w:ind w:left="2600" w:hanging="2600"/>
      <w:outlineLvl w:val="3"/>
    </w:pPr>
    <w:rPr>
      <w:sz w:val="26"/>
    </w:rPr>
  </w:style>
  <w:style w:type="paragraph" w:customStyle="1" w:styleId="Sched-heading">
    <w:name w:val="Sched-heading"/>
    <w:basedOn w:val="BillBasicHeading"/>
    <w:next w:val="refSymb"/>
    <w:rsid w:val="00935B49"/>
    <w:pPr>
      <w:spacing w:before="380"/>
      <w:ind w:left="2600" w:hanging="2600"/>
      <w:outlineLvl w:val="0"/>
    </w:pPr>
    <w:rPr>
      <w:sz w:val="34"/>
    </w:rPr>
  </w:style>
  <w:style w:type="paragraph" w:customStyle="1" w:styleId="ref">
    <w:name w:val="ref"/>
    <w:basedOn w:val="BillBasic"/>
    <w:next w:val="Normal"/>
    <w:rsid w:val="00935B49"/>
    <w:pPr>
      <w:spacing w:before="60"/>
    </w:pPr>
    <w:rPr>
      <w:sz w:val="18"/>
    </w:rPr>
  </w:style>
  <w:style w:type="paragraph" w:customStyle="1" w:styleId="Sched-Part">
    <w:name w:val="Sched-Part"/>
    <w:basedOn w:val="BillBasicHeading"/>
    <w:next w:val="Sched-Form"/>
    <w:rsid w:val="00935B49"/>
    <w:pPr>
      <w:spacing w:before="380"/>
      <w:ind w:left="2600" w:hanging="2600"/>
      <w:outlineLvl w:val="1"/>
    </w:pPr>
    <w:rPr>
      <w:sz w:val="32"/>
    </w:rPr>
  </w:style>
  <w:style w:type="paragraph" w:customStyle="1" w:styleId="ShadedSchClause">
    <w:name w:val="Shaded Sch Clause"/>
    <w:basedOn w:val="Schclauseheading"/>
    <w:next w:val="direction"/>
    <w:rsid w:val="00935B49"/>
    <w:pPr>
      <w:shd w:val="pct25" w:color="auto" w:fill="auto"/>
      <w:outlineLvl w:val="3"/>
    </w:pPr>
  </w:style>
  <w:style w:type="paragraph" w:customStyle="1" w:styleId="Sched-Form">
    <w:name w:val="Sched-Form"/>
    <w:basedOn w:val="BillBasicHeading"/>
    <w:next w:val="Schclauseheading"/>
    <w:rsid w:val="00935B49"/>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935B49"/>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935B49"/>
    <w:pPr>
      <w:spacing w:before="320"/>
      <w:ind w:left="2600" w:hanging="2600"/>
      <w:jc w:val="both"/>
      <w:outlineLvl w:val="0"/>
    </w:pPr>
    <w:rPr>
      <w:sz w:val="34"/>
    </w:rPr>
  </w:style>
  <w:style w:type="paragraph" w:styleId="TOC7">
    <w:name w:val="toc 7"/>
    <w:basedOn w:val="TOC2"/>
    <w:next w:val="Normal"/>
    <w:autoRedefine/>
    <w:uiPriority w:val="39"/>
    <w:rsid w:val="00935B49"/>
    <w:pPr>
      <w:keepNext w:val="0"/>
      <w:spacing w:before="120"/>
    </w:pPr>
    <w:rPr>
      <w:sz w:val="20"/>
    </w:rPr>
  </w:style>
  <w:style w:type="paragraph" w:styleId="TOC2">
    <w:name w:val="toc 2"/>
    <w:basedOn w:val="Normal"/>
    <w:next w:val="Normal"/>
    <w:autoRedefine/>
    <w:uiPriority w:val="39"/>
    <w:rsid w:val="00935B49"/>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935B49"/>
    <w:pPr>
      <w:keepNext/>
      <w:tabs>
        <w:tab w:val="left" w:pos="400"/>
      </w:tabs>
      <w:spacing w:before="0"/>
      <w:jc w:val="left"/>
    </w:pPr>
    <w:rPr>
      <w:rFonts w:ascii="Arial" w:hAnsi="Arial"/>
      <w:b/>
      <w:sz w:val="28"/>
    </w:rPr>
  </w:style>
  <w:style w:type="paragraph" w:customStyle="1" w:styleId="EndNote2">
    <w:name w:val="EndNote2"/>
    <w:basedOn w:val="BillBasic"/>
    <w:rsid w:val="007F28F5"/>
    <w:pPr>
      <w:keepNext/>
      <w:tabs>
        <w:tab w:val="left" w:pos="240"/>
      </w:tabs>
      <w:spacing w:before="320"/>
      <w:jc w:val="left"/>
    </w:pPr>
    <w:rPr>
      <w:b/>
      <w:sz w:val="18"/>
    </w:rPr>
  </w:style>
  <w:style w:type="paragraph" w:customStyle="1" w:styleId="IH1Chap">
    <w:name w:val="I H1 Chap"/>
    <w:basedOn w:val="BillBasicHeading"/>
    <w:next w:val="Normal"/>
    <w:rsid w:val="00935B49"/>
    <w:pPr>
      <w:spacing w:before="320"/>
      <w:ind w:left="2600" w:hanging="2600"/>
    </w:pPr>
    <w:rPr>
      <w:sz w:val="34"/>
    </w:rPr>
  </w:style>
  <w:style w:type="paragraph" w:customStyle="1" w:styleId="IH2Part">
    <w:name w:val="I H2 Part"/>
    <w:basedOn w:val="BillBasicHeading"/>
    <w:next w:val="Normal"/>
    <w:rsid w:val="00935B49"/>
    <w:pPr>
      <w:spacing w:before="380"/>
      <w:ind w:left="2600" w:hanging="2600"/>
    </w:pPr>
    <w:rPr>
      <w:sz w:val="32"/>
    </w:rPr>
  </w:style>
  <w:style w:type="paragraph" w:customStyle="1" w:styleId="IH3Div">
    <w:name w:val="I H3 Div"/>
    <w:basedOn w:val="BillBasicHeading"/>
    <w:next w:val="Normal"/>
    <w:rsid w:val="00935B49"/>
    <w:pPr>
      <w:spacing w:before="240"/>
      <w:ind w:left="2600" w:hanging="2600"/>
    </w:pPr>
    <w:rPr>
      <w:sz w:val="28"/>
    </w:rPr>
  </w:style>
  <w:style w:type="paragraph" w:customStyle="1" w:styleId="IH5Sec">
    <w:name w:val="I H5 Sec"/>
    <w:basedOn w:val="BillBasicHeading"/>
    <w:next w:val="Normal"/>
    <w:rsid w:val="00935B49"/>
    <w:pPr>
      <w:tabs>
        <w:tab w:val="clear" w:pos="2600"/>
        <w:tab w:val="left" w:pos="1100"/>
      </w:tabs>
      <w:spacing w:before="240"/>
      <w:ind w:left="1100" w:hanging="1100"/>
    </w:pPr>
  </w:style>
  <w:style w:type="paragraph" w:customStyle="1" w:styleId="IH4SubDiv">
    <w:name w:val="I H4 SubDiv"/>
    <w:basedOn w:val="BillBasicHeading"/>
    <w:next w:val="Normal"/>
    <w:rsid w:val="00935B49"/>
    <w:pPr>
      <w:spacing w:before="240"/>
      <w:ind w:left="2600" w:hanging="2600"/>
      <w:jc w:val="both"/>
    </w:pPr>
    <w:rPr>
      <w:sz w:val="26"/>
    </w:rPr>
  </w:style>
  <w:style w:type="character" w:styleId="LineNumber">
    <w:name w:val="line number"/>
    <w:basedOn w:val="DefaultParagraphFont"/>
    <w:rsid w:val="00935B49"/>
    <w:rPr>
      <w:rFonts w:ascii="Arial" w:hAnsi="Arial"/>
      <w:sz w:val="16"/>
    </w:rPr>
  </w:style>
  <w:style w:type="paragraph" w:customStyle="1" w:styleId="PageBreak">
    <w:name w:val="PageBreak"/>
    <w:basedOn w:val="Normal"/>
    <w:rsid w:val="00935B49"/>
    <w:rPr>
      <w:sz w:val="4"/>
    </w:rPr>
  </w:style>
  <w:style w:type="paragraph" w:customStyle="1" w:styleId="04Dictionary">
    <w:name w:val="04Dictionary"/>
    <w:basedOn w:val="Normal"/>
    <w:rsid w:val="00935B49"/>
  </w:style>
  <w:style w:type="paragraph" w:customStyle="1" w:styleId="N-line1">
    <w:name w:val="N-line1"/>
    <w:basedOn w:val="BillBasic"/>
    <w:rsid w:val="00935B49"/>
    <w:pPr>
      <w:pBdr>
        <w:bottom w:val="single" w:sz="4" w:space="0" w:color="auto"/>
      </w:pBdr>
      <w:spacing w:before="100"/>
      <w:ind w:left="2980" w:right="3020"/>
      <w:jc w:val="center"/>
    </w:pPr>
  </w:style>
  <w:style w:type="paragraph" w:customStyle="1" w:styleId="N-line2">
    <w:name w:val="N-line2"/>
    <w:basedOn w:val="Normal"/>
    <w:rsid w:val="00935B49"/>
    <w:pPr>
      <w:pBdr>
        <w:bottom w:val="single" w:sz="8" w:space="0" w:color="auto"/>
      </w:pBdr>
    </w:pPr>
  </w:style>
  <w:style w:type="paragraph" w:customStyle="1" w:styleId="EndNote">
    <w:name w:val="EndNote"/>
    <w:basedOn w:val="BillBasicHeading"/>
    <w:rsid w:val="00935B49"/>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935B49"/>
    <w:pPr>
      <w:tabs>
        <w:tab w:val="left" w:pos="700"/>
      </w:tabs>
      <w:spacing w:before="160"/>
      <w:ind w:left="700" w:hanging="700"/>
    </w:pPr>
  </w:style>
  <w:style w:type="paragraph" w:customStyle="1" w:styleId="PenaltyHeading">
    <w:name w:val="PenaltyHeading"/>
    <w:basedOn w:val="Normal"/>
    <w:rsid w:val="00935B49"/>
    <w:pPr>
      <w:tabs>
        <w:tab w:val="left" w:pos="1100"/>
      </w:tabs>
      <w:spacing w:before="120"/>
      <w:ind w:left="1100" w:hanging="1100"/>
    </w:pPr>
    <w:rPr>
      <w:rFonts w:ascii="Arial" w:hAnsi="Arial"/>
      <w:b/>
      <w:sz w:val="20"/>
    </w:rPr>
  </w:style>
  <w:style w:type="paragraph" w:customStyle="1" w:styleId="05EndNote">
    <w:name w:val="05EndNote"/>
    <w:basedOn w:val="Normal"/>
    <w:rsid w:val="00935B49"/>
  </w:style>
  <w:style w:type="paragraph" w:customStyle="1" w:styleId="03Schedule">
    <w:name w:val="03Schedule"/>
    <w:basedOn w:val="Normal"/>
    <w:rsid w:val="00935B49"/>
  </w:style>
  <w:style w:type="paragraph" w:customStyle="1" w:styleId="ISched-heading">
    <w:name w:val="I Sched-heading"/>
    <w:basedOn w:val="BillBasicHeading"/>
    <w:next w:val="Normal"/>
    <w:rsid w:val="00935B49"/>
    <w:pPr>
      <w:spacing w:before="320"/>
      <w:ind w:left="2600" w:hanging="2600"/>
    </w:pPr>
    <w:rPr>
      <w:sz w:val="34"/>
    </w:rPr>
  </w:style>
  <w:style w:type="paragraph" w:customStyle="1" w:styleId="ISched-Part">
    <w:name w:val="I Sched-Part"/>
    <w:basedOn w:val="BillBasicHeading"/>
    <w:rsid w:val="00935B49"/>
    <w:pPr>
      <w:spacing w:before="380"/>
      <w:ind w:left="2600" w:hanging="2600"/>
    </w:pPr>
    <w:rPr>
      <w:sz w:val="32"/>
    </w:rPr>
  </w:style>
  <w:style w:type="paragraph" w:customStyle="1" w:styleId="ISched-form">
    <w:name w:val="I Sched-form"/>
    <w:basedOn w:val="BillBasicHeading"/>
    <w:rsid w:val="00935B49"/>
    <w:pPr>
      <w:tabs>
        <w:tab w:val="right" w:pos="7200"/>
      </w:tabs>
      <w:spacing w:before="240"/>
      <w:ind w:left="2600" w:hanging="2600"/>
    </w:pPr>
    <w:rPr>
      <w:sz w:val="28"/>
    </w:rPr>
  </w:style>
  <w:style w:type="paragraph" w:customStyle="1" w:styleId="ISchclauseheading">
    <w:name w:val="I Sch clause heading"/>
    <w:basedOn w:val="BillBasic"/>
    <w:rsid w:val="00935B49"/>
    <w:pPr>
      <w:keepNext/>
      <w:tabs>
        <w:tab w:val="left" w:pos="1100"/>
      </w:tabs>
      <w:spacing w:before="240"/>
      <w:ind w:left="1100" w:hanging="1100"/>
      <w:jc w:val="left"/>
    </w:pPr>
    <w:rPr>
      <w:rFonts w:ascii="Arial" w:hAnsi="Arial"/>
      <w:b/>
    </w:rPr>
  </w:style>
  <w:style w:type="paragraph" w:customStyle="1" w:styleId="IMain">
    <w:name w:val="I Main"/>
    <w:basedOn w:val="Amain"/>
    <w:rsid w:val="00935B49"/>
  </w:style>
  <w:style w:type="paragraph" w:customStyle="1" w:styleId="Ipara">
    <w:name w:val="I para"/>
    <w:basedOn w:val="Apara"/>
    <w:rsid w:val="00935B49"/>
    <w:pPr>
      <w:outlineLvl w:val="9"/>
    </w:pPr>
  </w:style>
  <w:style w:type="paragraph" w:customStyle="1" w:styleId="Isubpara">
    <w:name w:val="I subpara"/>
    <w:basedOn w:val="Asubpara"/>
    <w:rsid w:val="00935B49"/>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935B49"/>
    <w:pPr>
      <w:tabs>
        <w:tab w:val="clear" w:pos="2400"/>
        <w:tab w:val="clear" w:pos="2600"/>
        <w:tab w:val="right" w:pos="2460"/>
        <w:tab w:val="left" w:pos="2660"/>
      </w:tabs>
      <w:ind w:left="2660" w:hanging="2660"/>
    </w:pPr>
  </w:style>
  <w:style w:type="character" w:customStyle="1" w:styleId="CharSectNo">
    <w:name w:val="CharSectNo"/>
    <w:basedOn w:val="DefaultParagraphFont"/>
    <w:rsid w:val="00935B49"/>
  </w:style>
  <w:style w:type="character" w:customStyle="1" w:styleId="CharDivNo">
    <w:name w:val="CharDivNo"/>
    <w:basedOn w:val="DefaultParagraphFont"/>
    <w:rsid w:val="00935B49"/>
  </w:style>
  <w:style w:type="character" w:customStyle="1" w:styleId="CharDivText">
    <w:name w:val="CharDivText"/>
    <w:basedOn w:val="DefaultParagraphFont"/>
    <w:rsid w:val="00935B49"/>
  </w:style>
  <w:style w:type="character" w:customStyle="1" w:styleId="CharPartNo">
    <w:name w:val="CharPartNo"/>
    <w:basedOn w:val="DefaultParagraphFont"/>
    <w:rsid w:val="00935B49"/>
  </w:style>
  <w:style w:type="paragraph" w:customStyle="1" w:styleId="Placeholder">
    <w:name w:val="Placeholder"/>
    <w:basedOn w:val="Normal"/>
    <w:rsid w:val="00935B49"/>
    <w:rPr>
      <w:sz w:val="10"/>
    </w:rPr>
  </w:style>
  <w:style w:type="paragraph" w:styleId="PlainText">
    <w:name w:val="Plain Text"/>
    <w:basedOn w:val="Normal"/>
    <w:rsid w:val="00935B49"/>
    <w:rPr>
      <w:rFonts w:ascii="Courier New" w:hAnsi="Courier New"/>
      <w:sz w:val="20"/>
    </w:rPr>
  </w:style>
  <w:style w:type="character" w:customStyle="1" w:styleId="CharChapNo">
    <w:name w:val="CharChapNo"/>
    <w:basedOn w:val="DefaultParagraphFont"/>
    <w:rsid w:val="00935B49"/>
  </w:style>
  <w:style w:type="character" w:customStyle="1" w:styleId="CharChapText">
    <w:name w:val="CharChapText"/>
    <w:basedOn w:val="DefaultParagraphFont"/>
    <w:rsid w:val="00935B49"/>
  </w:style>
  <w:style w:type="character" w:customStyle="1" w:styleId="CharPartText">
    <w:name w:val="CharPartText"/>
    <w:basedOn w:val="DefaultParagraphFont"/>
    <w:rsid w:val="00935B49"/>
  </w:style>
  <w:style w:type="paragraph" w:styleId="TOC1">
    <w:name w:val="toc 1"/>
    <w:basedOn w:val="Normal"/>
    <w:next w:val="Normal"/>
    <w:autoRedefine/>
    <w:uiPriority w:val="39"/>
    <w:rsid w:val="00935B49"/>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935B49"/>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935B49"/>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935B49"/>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935B49"/>
  </w:style>
  <w:style w:type="paragraph" w:styleId="Title">
    <w:name w:val="Title"/>
    <w:basedOn w:val="Normal"/>
    <w:qFormat/>
    <w:rsid w:val="007F28F5"/>
    <w:pPr>
      <w:spacing w:before="240" w:after="60"/>
      <w:jc w:val="center"/>
      <w:outlineLvl w:val="0"/>
    </w:pPr>
    <w:rPr>
      <w:rFonts w:ascii="Arial" w:hAnsi="Arial"/>
      <w:b/>
      <w:kern w:val="28"/>
      <w:sz w:val="32"/>
    </w:rPr>
  </w:style>
  <w:style w:type="paragraph" w:styleId="Signature">
    <w:name w:val="Signature"/>
    <w:basedOn w:val="Normal"/>
    <w:rsid w:val="00935B49"/>
    <w:pPr>
      <w:ind w:left="4252"/>
    </w:pPr>
  </w:style>
  <w:style w:type="paragraph" w:customStyle="1" w:styleId="ActNo">
    <w:name w:val="ActNo"/>
    <w:basedOn w:val="BillBasicHeading"/>
    <w:rsid w:val="00935B49"/>
    <w:pPr>
      <w:keepNext w:val="0"/>
      <w:tabs>
        <w:tab w:val="clear" w:pos="2600"/>
      </w:tabs>
      <w:spacing w:before="220"/>
    </w:pPr>
  </w:style>
  <w:style w:type="paragraph" w:customStyle="1" w:styleId="aParaNote">
    <w:name w:val="aParaNote"/>
    <w:basedOn w:val="BillBasic"/>
    <w:rsid w:val="00935B49"/>
    <w:pPr>
      <w:ind w:left="2840" w:hanging="1240"/>
    </w:pPr>
    <w:rPr>
      <w:sz w:val="20"/>
    </w:rPr>
  </w:style>
  <w:style w:type="paragraph" w:customStyle="1" w:styleId="aExamNum">
    <w:name w:val="aExamNum"/>
    <w:basedOn w:val="aExam"/>
    <w:rsid w:val="00935B49"/>
    <w:pPr>
      <w:ind w:left="1500" w:hanging="400"/>
    </w:pPr>
  </w:style>
  <w:style w:type="paragraph" w:customStyle="1" w:styleId="LongTitle">
    <w:name w:val="LongTitle"/>
    <w:basedOn w:val="BillBasic"/>
    <w:rsid w:val="00935B49"/>
    <w:pPr>
      <w:spacing w:before="300"/>
    </w:pPr>
  </w:style>
  <w:style w:type="paragraph" w:customStyle="1" w:styleId="Minister">
    <w:name w:val="Minister"/>
    <w:basedOn w:val="BillBasic"/>
    <w:rsid w:val="00935B49"/>
    <w:pPr>
      <w:spacing w:before="640"/>
      <w:jc w:val="right"/>
    </w:pPr>
    <w:rPr>
      <w:caps/>
    </w:rPr>
  </w:style>
  <w:style w:type="paragraph" w:customStyle="1" w:styleId="DateLine">
    <w:name w:val="DateLine"/>
    <w:basedOn w:val="BillBasic"/>
    <w:rsid w:val="00935B49"/>
    <w:pPr>
      <w:tabs>
        <w:tab w:val="left" w:pos="4320"/>
      </w:tabs>
    </w:pPr>
  </w:style>
  <w:style w:type="paragraph" w:customStyle="1" w:styleId="madeunder">
    <w:name w:val="made under"/>
    <w:basedOn w:val="BillBasic"/>
    <w:rsid w:val="00935B49"/>
    <w:pPr>
      <w:spacing w:before="240"/>
    </w:pPr>
  </w:style>
  <w:style w:type="paragraph" w:customStyle="1" w:styleId="EndNoteSubHeading">
    <w:name w:val="EndNoteSubHeading"/>
    <w:basedOn w:val="Normal"/>
    <w:next w:val="EndNoteText"/>
    <w:rsid w:val="00935B49"/>
    <w:pPr>
      <w:keepNext/>
      <w:tabs>
        <w:tab w:val="clear" w:pos="0"/>
        <w:tab w:val="left" w:pos="700"/>
      </w:tabs>
      <w:spacing w:before="240"/>
      <w:ind w:left="700" w:hanging="700"/>
    </w:pPr>
    <w:rPr>
      <w:rFonts w:ascii="Arial" w:hAnsi="Arial"/>
      <w:b/>
      <w:sz w:val="20"/>
    </w:rPr>
  </w:style>
  <w:style w:type="paragraph" w:customStyle="1" w:styleId="EndNoteText">
    <w:name w:val="EndNoteText"/>
    <w:basedOn w:val="BillBasic"/>
    <w:rsid w:val="00935B49"/>
    <w:pPr>
      <w:tabs>
        <w:tab w:val="left" w:pos="700"/>
        <w:tab w:val="right" w:pos="6160"/>
      </w:tabs>
      <w:spacing w:before="80"/>
      <w:ind w:left="700" w:hanging="700"/>
    </w:pPr>
    <w:rPr>
      <w:sz w:val="20"/>
    </w:rPr>
  </w:style>
  <w:style w:type="paragraph" w:customStyle="1" w:styleId="BillBasicItalics">
    <w:name w:val="BillBasicItalics"/>
    <w:basedOn w:val="BillBasic"/>
    <w:rsid w:val="00935B49"/>
    <w:rPr>
      <w:i/>
    </w:rPr>
  </w:style>
  <w:style w:type="paragraph" w:customStyle="1" w:styleId="00SigningPage">
    <w:name w:val="00SigningPage"/>
    <w:basedOn w:val="Normal"/>
    <w:rsid w:val="00935B49"/>
  </w:style>
  <w:style w:type="paragraph" w:customStyle="1" w:styleId="Aparareturn">
    <w:name w:val="A para return"/>
    <w:basedOn w:val="BillBasic"/>
    <w:rsid w:val="00935B49"/>
    <w:pPr>
      <w:ind w:left="1600"/>
    </w:pPr>
  </w:style>
  <w:style w:type="paragraph" w:customStyle="1" w:styleId="Asubparareturn">
    <w:name w:val="A subpara return"/>
    <w:basedOn w:val="BillBasic"/>
    <w:rsid w:val="00935B49"/>
    <w:pPr>
      <w:ind w:left="2100"/>
    </w:pPr>
  </w:style>
  <w:style w:type="paragraph" w:customStyle="1" w:styleId="CommentNum">
    <w:name w:val="CommentNum"/>
    <w:basedOn w:val="Comment"/>
    <w:rsid w:val="00935B49"/>
    <w:pPr>
      <w:ind w:left="1800" w:hanging="1800"/>
    </w:pPr>
  </w:style>
  <w:style w:type="paragraph" w:styleId="TOC8">
    <w:name w:val="toc 8"/>
    <w:basedOn w:val="TOC3"/>
    <w:next w:val="Normal"/>
    <w:autoRedefine/>
    <w:uiPriority w:val="39"/>
    <w:rsid w:val="00935B49"/>
    <w:pPr>
      <w:keepNext w:val="0"/>
      <w:spacing w:before="120"/>
    </w:pPr>
  </w:style>
  <w:style w:type="paragraph" w:customStyle="1" w:styleId="Judges">
    <w:name w:val="Judges"/>
    <w:basedOn w:val="Minister"/>
    <w:rsid w:val="00935B49"/>
    <w:pPr>
      <w:spacing w:before="180"/>
    </w:pPr>
  </w:style>
  <w:style w:type="paragraph" w:customStyle="1" w:styleId="BillFor">
    <w:name w:val="BillFor"/>
    <w:basedOn w:val="BillBasicHeading"/>
    <w:rsid w:val="00935B49"/>
    <w:pPr>
      <w:keepNext w:val="0"/>
      <w:spacing w:before="320"/>
      <w:jc w:val="both"/>
    </w:pPr>
    <w:rPr>
      <w:sz w:val="28"/>
    </w:rPr>
  </w:style>
  <w:style w:type="paragraph" w:customStyle="1" w:styleId="draft">
    <w:name w:val="draft"/>
    <w:basedOn w:val="Normal"/>
    <w:rsid w:val="00935B49"/>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935B49"/>
    <w:pPr>
      <w:spacing w:line="260" w:lineRule="atLeast"/>
      <w:jc w:val="center"/>
    </w:pPr>
  </w:style>
  <w:style w:type="paragraph" w:customStyle="1" w:styleId="Amainbullet">
    <w:name w:val="A main bullet"/>
    <w:basedOn w:val="BillBasic"/>
    <w:rsid w:val="00935B49"/>
    <w:pPr>
      <w:spacing w:before="60"/>
      <w:ind w:left="1500" w:hanging="400"/>
    </w:pPr>
  </w:style>
  <w:style w:type="paragraph" w:customStyle="1" w:styleId="Aparabullet">
    <w:name w:val="A para bullet"/>
    <w:basedOn w:val="BillBasic"/>
    <w:rsid w:val="00935B49"/>
    <w:pPr>
      <w:spacing w:before="60"/>
      <w:ind w:left="2000" w:hanging="400"/>
    </w:pPr>
  </w:style>
  <w:style w:type="paragraph" w:customStyle="1" w:styleId="Asubparabullet">
    <w:name w:val="A subpara bullet"/>
    <w:basedOn w:val="BillBasic"/>
    <w:rsid w:val="00935B49"/>
    <w:pPr>
      <w:spacing w:before="60"/>
      <w:ind w:left="2540" w:hanging="400"/>
    </w:pPr>
  </w:style>
  <w:style w:type="paragraph" w:customStyle="1" w:styleId="aDefpara">
    <w:name w:val="aDef para"/>
    <w:basedOn w:val="Apara"/>
    <w:rsid w:val="00935B49"/>
  </w:style>
  <w:style w:type="paragraph" w:customStyle="1" w:styleId="aDefsubpara">
    <w:name w:val="aDef subpara"/>
    <w:basedOn w:val="Asubpara"/>
    <w:rsid w:val="00935B49"/>
  </w:style>
  <w:style w:type="paragraph" w:customStyle="1" w:styleId="Idefpara">
    <w:name w:val="I def para"/>
    <w:basedOn w:val="Ipara"/>
    <w:rsid w:val="00935B49"/>
  </w:style>
  <w:style w:type="paragraph" w:customStyle="1" w:styleId="Idefsubpara">
    <w:name w:val="I def subpara"/>
    <w:basedOn w:val="Isubpara"/>
    <w:rsid w:val="00935B49"/>
  </w:style>
  <w:style w:type="paragraph" w:customStyle="1" w:styleId="Notified">
    <w:name w:val="Notified"/>
    <w:basedOn w:val="BillBasic"/>
    <w:rsid w:val="00935B49"/>
    <w:pPr>
      <w:spacing w:before="360"/>
      <w:jc w:val="right"/>
    </w:pPr>
    <w:rPr>
      <w:i/>
    </w:rPr>
  </w:style>
  <w:style w:type="paragraph" w:customStyle="1" w:styleId="03ScheduleLandscape">
    <w:name w:val="03ScheduleLandscape"/>
    <w:basedOn w:val="Normal"/>
    <w:rsid w:val="00935B49"/>
  </w:style>
  <w:style w:type="paragraph" w:customStyle="1" w:styleId="IDict-Heading">
    <w:name w:val="I Dict-Heading"/>
    <w:basedOn w:val="BillBasicHeading"/>
    <w:rsid w:val="00935B49"/>
    <w:pPr>
      <w:spacing w:before="320"/>
      <w:ind w:left="2600" w:hanging="2600"/>
      <w:jc w:val="both"/>
    </w:pPr>
    <w:rPr>
      <w:sz w:val="34"/>
    </w:rPr>
  </w:style>
  <w:style w:type="paragraph" w:customStyle="1" w:styleId="02TextLandscape">
    <w:name w:val="02TextLandscape"/>
    <w:basedOn w:val="Normal"/>
    <w:rsid w:val="00935B49"/>
  </w:style>
  <w:style w:type="paragraph" w:styleId="Salutation">
    <w:name w:val="Salutation"/>
    <w:basedOn w:val="Normal"/>
    <w:next w:val="Normal"/>
    <w:rsid w:val="007F28F5"/>
  </w:style>
  <w:style w:type="paragraph" w:customStyle="1" w:styleId="aNoteBullet">
    <w:name w:val="aNoteBullet"/>
    <w:basedOn w:val="aNoteSymb"/>
    <w:rsid w:val="00935B49"/>
    <w:pPr>
      <w:tabs>
        <w:tab w:val="left" w:pos="2200"/>
      </w:tabs>
      <w:spacing w:before="60"/>
      <w:ind w:left="2600" w:hanging="700"/>
    </w:pPr>
  </w:style>
  <w:style w:type="paragraph" w:customStyle="1" w:styleId="aNotess">
    <w:name w:val="aNotess"/>
    <w:basedOn w:val="BillBasic"/>
    <w:rsid w:val="007F28F5"/>
    <w:pPr>
      <w:ind w:left="1900" w:hanging="800"/>
    </w:pPr>
    <w:rPr>
      <w:sz w:val="20"/>
    </w:rPr>
  </w:style>
  <w:style w:type="paragraph" w:customStyle="1" w:styleId="aParaNoteBullet">
    <w:name w:val="aParaNoteBullet"/>
    <w:basedOn w:val="aParaNote"/>
    <w:rsid w:val="00935B49"/>
    <w:pPr>
      <w:tabs>
        <w:tab w:val="left" w:pos="2700"/>
      </w:tabs>
      <w:spacing w:before="60"/>
      <w:ind w:left="3100" w:hanging="700"/>
    </w:pPr>
  </w:style>
  <w:style w:type="paragraph" w:customStyle="1" w:styleId="aNotepar">
    <w:name w:val="aNotepar"/>
    <w:basedOn w:val="BillBasic"/>
    <w:next w:val="Normal"/>
    <w:rsid w:val="00935B49"/>
    <w:pPr>
      <w:ind w:left="2400" w:hanging="800"/>
    </w:pPr>
    <w:rPr>
      <w:sz w:val="20"/>
    </w:rPr>
  </w:style>
  <w:style w:type="paragraph" w:customStyle="1" w:styleId="aNoteTextpar">
    <w:name w:val="aNoteTextpar"/>
    <w:basedOn w:val="aNotepar"/>
    <w:rsid w:val="00935B49"/>
    <w:pPr>
      <w:spacing w:before="60"/>
      <w:ind w:firstLine="0"/>
    </w:pPr>
  </w:style>
  <w:style w:type="paragraph" w:customStyle="1" w:styleId="MinisterWord">
    <w:name w:val="MinisterWord"/>
    <w:basedOn w:val="Normal"/>
    <w:rsid w:val="00935B49"/>
    <w:pPr>
      <w:spacing w:before="60"/>
      <w:jc w:val="right"/>
    </w:pPr>
  </w:style>
  <w:style w:type="paragraph" w:customStyle="1" w:styleId="aExamPara">
    <w:name w:val="aExamPara"/>
    <w:basedOn w:val="aExam"/>
    <w:rsid w:val="00935B49"/>
    <w:pPr>
      <w:tabs>
        <w:tab w:val="right" w:pos="1720"/>
        <w:tab w:val="left" w:pos="2000"/>
        <w:tab w:val="left" w:pos="2300"/>
      </w:tabs>
      <w:ind w:left="2400" w:hanging="1300"/>
    </w:pPr>
  </w:style>
  <w:style w:type="paragraph" w:customStyle="1" w:styleId="aExamNumText">
    <w:name w:val="aExamNumText"/>
    <w:basedOn w:val="aExam"/>
    <w:rsid w:val="00935B49"/>
    <w:pPr>
      <w:ind w:left="1500"/>
    </w:pPr>
  </w:style>
  <w:style w:type="paragraph" w:customStyle="1" w:styleId="aExamBullet">
    <w:name w:val="aExamBullet"/>
    <w:basedOn w:val="aExam"/>
    <w:rsid w:val="00935B49"/>
    <w:pPr>
      <w:tabs>
        <w:tab w:val="left" w:pos="1500"/>
        <w:tab w:val="left" w:pos="2300"/>
      </w:tabs>
      <w:ind w:left="1900" w:hanging="800"/>
    </w:pPr>
  </w:style>
  <w:style w:type="paragraph" w:customStyle="1" w:styleId="aNotePara">
    <w:name w:val="aNotePara"/>
    <w:basedOn w:val="aNote"/>
    <w:rsid w:val="00935B49"/>
    <w:pPr>
      <w:tabs>
        <w:tab w:val="right" w:pos="2140"/>
        <w:tab w:val="left" w:pos="2400"/>
      </w:tabs>
      <w:spacing w:before="60"/>
      <w:ind w:left="2400" w:hanging="1300"/>
    </w:pPr>
  </w:style>
  <w:style w:type="paragraph" w:customStyle="1" w:styleId="aExplanHeading">
    <w:name w:val="aExplanHeading"/>
    <w:basedOn w:val="BillBasicHeading"/>
    <w:next w:val="Normal"/>
    <w:rsid w:val="00935B49"/>
    <w:rPr>
      <w:rFonts w:ascii="Arial (W1)" w:hAnsi="Arial (W1)"/>
      <w:sz w:val="18"/>
    </w:rPr>
  </w:style>
  <w:style w:type="paragraph" w:customStyle="1" w:styleId="aExplanText">
    <w:name w:val="aExplanText"/>
    <w:basedOn w:val="BillBasic"/>
    <w:rsid w:val="00935B49"/>
    <w:rPr>
      <w:sz w:val="20"/>
    </w:rPr>
  </w:style>
  <w:style w:type="paragraph" w:customStyle="1" w:styleId="aParaNotePara">
    <w:name w:val="aParaNotePara"/>
    <w:basedOn w:val="aNoteParaSymb"/>
    <w:rsid w:val="00935B49"/>
    <w:pPr>
      <w:tabs>
        <w:tab w:val="clear" w:pos="2140"/>
        <w:tab w:val="clear" w:pos="2400"/>
        <w:tab w:val="right" w:pos="2644"/>
      </w:tabs>
      <w:ind w:left="3320" w:hanging="1720"/>
    </w:pPr>
  </w:style>
  <w:style w:type="character" w:customStyle="1" w:styleId="charBold">
    <w:name w:val="charBold"/>
    <w:basedOn w:val="DefaultParagraphFont"/>
    <w:rsid w:val="00935B49"/>
    <w:rPr>
      <w:b/>
    </w:rPr>
  </w:style>
  <w:style w:type="character" w:customStyle="1" w:styleId="charBoldItals">
    <w:name w:val="charBoldItals"/>
    <w:basedOn w:val="DefaultParagraphFont"/>
    <w:rsid w:val="00935B49"/>
    <w:rPr>
      <w:b/>
      <w:i/>
    </w:rPr>
  </w:style>
  <w:style w:type="character" w:customStyle="1" w:styleId="charItals">
    <w:name w:val="charItals"/>
    <w:basedOn w:val="DefaultParagraphFont"/>
    <w:rsid w:val="00935B49"/>
    <w:rPr>
      <w:i/>
    </w:rPr>
  </w:style>
  <w:style w:type="character" w:customStyle="1" w:styleId="charUnderline">
    <w:name w:val="charUnderline"/>
    <w:basedOn w:val="DefaultParagraphFont"/>
    <w:rsid w:val="00935B49"/>
    <w:rPr>
      <w:u w:val="single"/>
    </w:rPr>
  </w:style>
  <w:style w:type="paragraph" w:customStyle="1" w:styleId="TableHd">
    <w:name w:val="TableHd"/>
    <w:basedOn w:val="Normal"/>
    <w:rsid w:val="00935B49"/>
    <w:pPr>
      <w:keepNext/>
      <w:spacing w:before="300"/>
      <w:ind w:left="1200" w:hanging="1200"/>
    </w:pPr>
    <w:rPr>
      <w:rFonts w:ascii="Arial" w:hAnsi="Arial"/>
      <w:b/>
      <w:sz w:val="20"/>
    </w:rPr>
  </w:style>
  <w:style w:type="paragraph" w:customStyle="1" w:styleId="TableColHd">
    <w:name w:val="TableColHd"/>
    <w:basedOn w:val="Normal"/>
    <w:rsid w:val="00935B49"/>
    <w:pPr>
      <w:keepNext/>
      <w:spacing w:after="60"/>
    </w:pPr>
    <w:rPr>
      <w:rFonts w:ascii="Arial" w:hAnsi="Arial"/>
      <w:b/>
      <w:sz w:val="18"/>
    </w:rPr>
  </w:style>
  <w:style w:type="paragraph" w:customStyle="1" w:styleId="PenaltyPara">
    <w:name w:val="PenaltyPara"/>
    <w:basedOn w:val="Normal"/>
    <w:rsid w:val="00935B49"/>
    <w:pPr>
      <w:tabs>
        <w:tab w:val="right" w:pos="1360"/>
      </w:tabs>
      <w:spacing w:before="60"/>
      <w:ind w:left="1600" w:hanging="1600"/>
      <w:jc w:val="both"/>
    </w:pPr>
  </w:style>
  <w:style w:type="paragraph" w:customStyle="1" w:styleId="tablepara">
    <w:name w:val="table para"/>
    <w:basedOn w:val="Normal"/>
    <w:rsid w:val="00935B49"/>
    <w:pPr>
      <w:tabs>
        <w:tab w:val="right" w:pos="800"/>
        <w:tab w:val="left" w:pos="1100"/>
      </w:tabs>
      <w:spacing w:before="80" w:after="60"/>
      <w:ind w:left="1100" w:hanging="1100"/>
    </w:pPr>
  </w:style>
  <w:style w:type="paragraph" w:customStyle="1" w:styleId="tablesubpara">
    <w:name w:val="table subpara"/>
    <w:basedOn w:val="Normal"/>
    <w:rsid w:val="00935B49"/>
    <w:pPr>
      <w:tabs>
        <w:tab w:val="right" w:pos="1500"/>
        <w:tab w:val="left" w:pos="1800"/>
      </w:tabs>
      <w:spacing w:before="80" w:after="60"/>
      <w:ind w:left="1800" w:hanging="1800"/>
    </w:pPr>
  </w:style>
  <w:style w:type="paragraph" w:customStyle="1" w:styleId="TableText">
    <w:name w:val="TableText"/>
    <w:basedOn w:val="Normal"/>
    <w:rsid w:val="00935B49"/>
    <w:pPr>
      <w:spacing w:before="60" w:after="60"/>
    </w:pPr>
  </w:style>
  <w:style w:type="paragraph" w:customStyle="1" w:styleId="IshadedH5Sec">
    <w:name w:val="I shaded H5 Sec"/>
    <w:basedOn w:val="Normal"/>
    <w:rsid w:val="00935B49"/>
    <w:pPr>
      <w:keepNext/>
      <w:shd w:val="pct25" w:color="auto" w:fill="auto"/>
      <w:tabs>
        <w:tab w:val="clear" w:pos="0"/>
        <w:tab w:val="left" w:pos="1100"/>
      </w:tabs>
      <w:spacing w:before="240"/>
      <w:ind w:left="1100" w:hanging="1100"/>
    </w:pPr>
    <w:rPr>
      <w:rFonts w:ascii="Arial" w:hAnsi="Arial"/>
      <w:b/>
    </w:rPr>
  </w:style>
  <w:style w:type="paragraph" w:customStyle="1" w:styleId="IshadedSchClause">
    <w:name w:val="I shaded Sch Clause"/>
    <w:basedOn w:val="IshadedH5Sec"/>
    <w:rsid w:val="00935B49"/>
  </w:style>
  <w:style w:type="paragraph" w:customStyle="1" w:styleId="Penalty">
    <w:name w:val="Penalty"/>
    <w:basedOn w:val="Amainreturn"/>
    <w:rsid w:val="00935B49"/>
  </w:style>
  <w:style w:type="paragraph" w:customStyle="1" w:styleId="aNoteText">
    <w:name w:val="aNoteText"/>
    <w:basedOn w:val="aNoteSymb"/>
    <w:rsid w:val="00935B49"/>
    <w:pPr>
      <w:spacing w:before="60"/>
      <w:ind w:firstLine="0"/>
    </w:pPr>
  </w:style>
  <w:style w:type="paragraph" w:customStyle="1" w:styleId="aExamINum">
    <w:name w:val="aExamINum"/>
    <w:basedOn w:val="aExam"/>
    <w:rsid w:val="007F28F5"/>
    <w:pPr>
      <w:tabs>
        <w:tab w:val="left" w:pos="1500"/>
      </w:tabs>
      <w:ind w:left="1500" w:hanging="400"/>
    </w:pPr>
  </w:style>
  <w:style w:type="paragraph" w:customStyle="1" w:styleId="AExamIPara">
    <w:name w:val="AExamIPara"/>
    <w:basedOn w:val="aExam"/>
    <w:rsid w:val="00935B49"/>
    <w:pPr>
      <w:tabs>
        <w:tab w:val="right" w:pos="1720"/>
        <w:tab w:val="left" w:pos="2000"/>
      </w:tabs>
      <w:ind w:left="2000" w:hanging="900"/>
    </w:pPr>
  </w:style>
  <w:style w:type="paragraph" w:customStyle="1" w:styleId="AH3sec">
    <w:name w:val="A H3 sec"/>
    <w:basedOn w:val="Normal"/>
    <w:next w:val="direction"/>
    <w:rsid w:val="007F28F5"/>
    <w:pPr>
      <w:keepNext/>
      <w:keepLines/>
      <w:numPr>
        <w:numId w:val="2"/>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935B49"/>
    <w:pPr>
      <w:tabs>
        <w:tab w:val="clear" w:pos="2600"/>
      </w:tabs>
      <w:ind w:left="1100"/>
    </w:pPr>
    <w:rPr>
      <w:sz w:val="18"/>
    </w:rPr>
  </w:style>
  <w:style w:type="paragraph" w:customStyle="1" w:styleId="aExamss">
    <w:name w:val="aExamss"/>
    <w:basedOn w:val="aNoteSymb"/>
    <w:rsid w:val="00935B49"/>
    <w:pPr>
      <w:spacing w:before="60"/>
      <w:ind w:left="1100" w:firstLine="0"/>
    </w:pPr>
  </w:style>
  <w:style w:type="paragraph" w:customStyle="1" w:styleId="aExamHdgpar">
    <w:name w:val="aExamHdgpar"/>
    <w:basedOn w:val="aExamHdgss"/>
    <w:next w:val="Normal"/>
    <w:rsid w:val="00935B49"/>
    <w:pPr>
      <w:ind w:left="1600"/>
    </w:pPr>
  </w:style>
  <w:style w:type="paragraph" w:customStyle="1" w:styleId="aExampar">
    <w:name w:val="aExampar"/>
    <w:basedOn w:val="aExamss"/>
    <w:rsid w:val="00935B49"/>
    <w:pPr>
      <w:ind w:left="1600"/>
    </w:pPr>
  </w:style>
  <w:style w:type="paragraph" w:customStyle="1" w:styleId="aExamINumss">
    <w:name w:val="aExamINumss"/>
    <w:basedOn w:val="aExamss"/>
    <w:rsid w:val="00935B49"/>
    <w:pPr>
      <w:tabs>
        <w:tab w:val="left" w:pos="1500"/>
      </w:tabs>
      <w:ind w:left="1500" w:hanging="400"/>
    </w:pPr>
  </w:style>
  <w:style w:type="paragraph" w:customStyle="1" w:styleId="aExamINumpar">
    <w:name w:val="aExamINumpar"/>
    <w:basedOn w:val="aExampar"/>
    <w:rsid w:val="00935B49"/>
    <w:pPr>
      <w:tabs>
        <w:tab w:val="left" w:pos="2000"/>
      </w:tabs>
      <w:ind w:left="2000" w:hanging="400"/>
    </w:pPr>
  </w:style>
  <w:style w:type="paragraph" w:customStyle="1" w:styleId="aExamNumTextss">
    <w:name w:val="aExamNumTextss"/>
    <w:basedOn w:val="aExamss"/>
    <w:rsid w:val="00935B49"/>
    <w:pPr>
      <w:ind w:left="1500"/>
    </w:pPr>
  </w:style>
  <w:style w:type="paragraph" w:customStyle="1" w:styleId="aExamNumTextpar">
    <w:name w:val="aExamNumTextpar"/>
    <w:basedOn w:val="aExampar"/>
    <w:rsid w:val="007F28F5"/>
    <w:pPr>
      <w:ind w:left="2000"/>
    </w:pPr>
  </w:style>
  <w:style w:type="paragraph" w:customStyle="1" w:styleId="aExamBulletss">
    <w:name w:val="aExamBulletss"/>
    <w:basedOn w:val="aExamss"/>
    <w:rsid w:val="00935B49"/>
    <w:pPr>
      <w:ind w:left="1500" w:hanging="400"/>
    </w:pPr>
  </w:style>
  <w:style w:type="paragraph" w:customStyle="1" w:styleId="aExamBulletpar">
    <w:name w:val="aExamBulletpar"/>
    <w:basedOn w:val="aExampar"/>
    <w:rsid w:val="00935B49"/>
    <w:pPr>
      <w:ind w:left="2000" w:hanging="400"/>
    </w:pPr>
  </w:style>
  <w:style w:type="paragraph" w:customStyle="1" w:styleId="aExamHdgsubpar">
    <w:name w:val="aExamHdgsubpar"/>
    <w:basedOn w:val="aExamHdgss"/>
    <w:next w:val="Normal"/>
    <w:rsid w:val="00935B49"/>
    <w:pPr>
      <w:ind w:left="2140"/>
    </w:pPr>
  </w:style>
  <w:style w:type="paragraph" w:customStyle="1" w:styleId="aExamsubpar">
    <w:name w:val="aExamsubpar"/>
    <w:basedOn w:val="aExamss"/>
    <w:rsid w:val="00935B49"/>
    <w:pPr>
      <w:ind w:left="2140"/>
    </w:pPr>
  </w:style>
  <w:style w:type="paragraph" w:customStyle="1" w:styleId="aExamNumsubpar">
    <w:name w:val="aExamNumsubpar"/>
    <w:basedOn w:val="aExamsubpar"/>
    <w:rsid w:val="00935B49"/>
    <w:pPr>
      <w:tabs>
        <w:tab w:val="clear" w:pos="1100"/>
        <w:tab w:val="clear" w:pos="2381"/>
        <w:tab w:val="left" w:pos="2569"/>
      </w:tabs>
      <w:ind w:left="2569" w:hanging="403"/>
    </w:pPr>
  </w:style>
  <w:style w:type="paragraph" w:customStyle="1" w:styleId="aExamNumTextsubpar">
    <w:name w:val="aExamNumTextsubpar"/>
    <w:basedOn w:val="aExampar"/>
    <w:rsid w:val="007F28F5"/>
    <w:pPr>
      <w:ind w:left="2540"/>
    </w:pPr>
  </w:style>
  <w:style w:type="paragraph" w:customStyle="1" w:styleId="aExamBulletsubpar">
    <w:name w:val="aExamBulletsubpar"/>
    <w:basedOn w:val="aExamsubpar"/>
    <w:rsid w:val="00935B49"/>
    <w:pPr>
      <w:numPr>
        <w:numId w:val="6"/>
      </w:numPr>
      <w:tabs>
        <w:tab w:val="clear" w:pos="1100"/>
        <w:tab w:val="clear" w:pos="2381"/>
        <w:tab w:val="left" w:pos="2569"/>
      </w:tabs>
      <w:ind w:left="2569" w:hanging="403"/>
    </w:pPr>
  </w:style>
  <w:style w:type="paragraph" w:customStyle="1" w:styleId="aNoteTextss">
    <w:name w:val="aNoteTextss"/>
    <w:basedOn w:val="Normal"/>
    <w:rsid w:val="00935B49"/>
    <w:pPr>
      <w:spacing w:before="60"/>
      <w:ind w:left="1900"/>
      <w:jc w:val="both"/>
    </w:pPr>
    <w:rPr>
      <w:sz w:val="20"/>
    </w:rPr>
  </w:style>
  <w:style w:type="paragraph" w:customStyle="1" w:styleId="aNoteParass">
    <w:name w:val="aNoteParass"/>
    <w:basedOn w:val="Normal"/>
    <w:rsid w:val="00935B49"/>
    <w:pPr>
      <w:tabs>
        <w:tab w:val="right" w:pos="2140"/>
        <w:tab w:val="left" w:pos="2400"/>
      </w:tabs>
      <w:spacing w:before="60"/>
      <w:ind w:left="2400" w:hanging="1300"/>
      <w:jc w:val="both"/>
    </w:pPr>
    <w:rPr>
      <w:sz w:val="20"/>
    </w:rPr>
  </w:style>
  <w:style w:type="paragraph" w:customStyle="1" w:styleId="aNoteParapar">
    <w:name w:val="aNoteParapar"/>
    <w:basedOn w:val="aNotepar"/>
    <w:rsid w:val="00935B49"/>
    <w:pPr>
      <w:tabs>
        <w:tab w:val="right" w:pos="2640"/>
      </w:tabs>
      <w:spacing w:before="60"/>
      <w:ind w:left="2920" w:hanging="1320"/>
    </w:pPr>
  </w:style>
  <w:style w:type="paragraph" w:customStyle="1" w:styleId="aNotesubpar">
    <w:name w:val="aNotesubpar"/>
    <w:basedOn w:val="BillBasic"/>
    <w:next w:val="Normal"/>
    <w:rsid w:val="00935B49"/>
    <w:pPr>
      <w:ind w:left="2940" w:hanging="800"/>
    </w:pPr>
    <w:rPr>
      <w:sz w:val="20"/>
    </w:rPr>
  </w:style>
  <w:style w:type="paragraph" w:customStyle="1" w:styleId="aNoteTextsubpar">
    <w:name w:val="aNoteTextsubpar"/>
    <w:basedOn w:val="aNotesubpar"/>
    <w:rsid w:val="00935B49"/>
    <w:pPr>
      <w:spacing w:before="60"/>
      <w:ind w:firstLine="0"/>
    </w:pPr>
  </w:style>
  <w:style w:type="paragraph" w:customStyle="1" w:styleId="aNoteParasubpar">
    <w:name w:val="aNoteParasubpar"/>
    <w:basedOn w:val="aNotesubpar"/>
    <w:rsid w:val="007F28F5"/>
    <w:pPr>
      <w:tabs>
        <w:tab w:val="right" w:pos="3180"/>
      </w:tabs>
      <w:spacing w:before="60"/>
      <w:ind w:left="3460" w:hanging="1320"/>
    </w:pPr>
  </w:style>
  <w:style w:type="paragraph" w:customStyle="1" w:styleId="aNoteBulletsubpar">
    <w:name w:val="aNoteBulletsubpar"/>
    <w:basedOn w:val="aNotesubpar"/>
    <w:rsid w:val="00935B49"/>
    <w:pPr>
      <w:numPr>
        <w:numId w:val="3"/>
      </w:numPr>
      <w:tabs>
        <w:tab w:val="clear" w:pos="3300"/>
        <w:tab w:val="left" w:pos="3345"/>
      </w:tabs>
      <w:spacing w:before="60"/>
    </w:pPr>
  </w:style>
  <w:style w:type="paragraph" w:customStyle="1" w:styleId="aNoteBulletss">
    <w:name w:val="aNoteBulletss"/>
    <w:basedOn w:val="Normal"/>
    <w:rsid w:val="00935B49"/>
    <w:pPr>
      <w:spacing w:before="60"/>
      <w:ind w:left="2300" w:hanging="400"/>
      <w:jc w:val="both"/>
    </w:pPr>
    <w:rPr>
      <w:sz w:val="20"/>
    </w:rPr>
  </w:style>
  <w:style w:type="paragraph" w:customStyle="1" w:styleId="aNoteBulletpar">
    <w:name w:val="aNoteBulletpar"/>
    <w:basedOn w:val="aNotepar"/>
    <w:rsid w:val="00935B49"/>
    <w:pPr>
      <w:spacing w:before="60"/>
      <w:ind w:left="2800" w:hanging="400"/>
    </w:pPr>
  </w:style>
  <w:style w:type="paragraph" w:customStyle="1" w:styleId="aExplanBullet">
    <w:name w:val="aExplanBullet"/>
    <w:basedOn w:val="Normal"/>
    <w:rsid w:val="00935B49"/>
    <w:pPr>
      <w:spacing w:before="140"/>
      <w:ind w:left="400" w:hanging="400"/>
      <w:jc w:val="both"/>
    </w:pPr>
    <w:rPr>
      <w:snapToGrid w:val="0"/>
      <w:sz w:val="20"/>
    </w:rPr>
  </w:style>
  <w:style w:type="paragraph" w:customStyle="1" w:styleId="AuthLaw">
    <w:name w:val="AuthLaw"/>
    <w:basedOn w:val="BillBasic"/>
    <w:rsid w:val="00935B49"/>
    <w:rPr>
      <w:rFonts w:ascii="Arial" w:hAnsi="Arial"/>
      <w:b/>
      <w:sz w:val="20"/>
    </w:rPr>
  </w:style>
  <w:style w:type="paragraph" w:customStyle="1" w:styleId="aExamNumpar">
    <w:name w:val="aExamNumpar"/>
    <w:basedOn w:val="aExamINumss"/>
    <w:rsid w:val="007F28F5"/>
    <w:pPr>
      <w:tabs>
        <w:tab w:val="clear" w:pos="1500"/>
        <w:tab w:val="left" w:pos="2000"/>
      </w:tabs>
      <w:ind w:left="2000"/>
    </w:pPr>
  </w:style>
  <w:style w:type="paragraph" w:customStyle="1" w:styleId="Schsectionheading">
    <w:name w:val="Sch section heading"/>
    <w:basedOn w:val="BillBasic"/>
    <w:next w:val="Amain"/>
    <w:rsid w:val="007F28F5"/>
    <w:pPr>
      <w:spacing w:before="240"/>
      <w:jc w:val="left"/>
      <w:outlineLvl w:val="4"/>
    </w:pPr>
    <w:rPr>
      <w:rFonts w:ascii="Arial" w:hAnsi="Arial"/>
      <w:b/>
    </w:rPr>
  </w:style>
  <w:style w:type="paragraph" w:customStyle="1" w:styleId="SchAmain">
    <w:name w:val="Sch A main"/>
    <w:basedOn w:val="Amain"/>
    <w:rsid w:val="00935B49"/>
  </w:style>
  <w:style w:type="paragraph" w:customStyle="1" w:styleId="SchApara">
    <w:name w:val="Sch A para"/>
    <w:basedOn w:val="Apara"/>
    <w:rsid w:val="00935B49"/>
  </w:style>
  <w:style w:type="paragraph" w:customStyle="1" w:styleId="SchAsubpara">
    <w:name w:val="Sch A subpara"/>
    <w:basedOn w:val="Asubpara"/>
    <w:rsid w:val="00935B49"/>
  </w:style>
  <w:style w:type="paragraph" w:customStyle="1" w:styleId="SchAsubsubpara">
    <w:name w:val="Sch A subsubpara"/>
    <w:basedOn w:val="Asubsubpara"/>
    <w:rsid w:val="00935B49"/>
  </w:style>
  <w:style w:type="paragraph" w:customStyle="1" w:styleId="TOCOL1">
    <w:name w:val="TOCOL 1"/>
    <w:basedOn w:val="TOC1"/>
    <w:rsid w:val="00935B49"/>
  </w:style>
  <w:style w:type="paragraph" w:customStyle="1" w:styleId="TOCOL2">
    <w:name w:val="TOCOL 2"/>
    <w:basedOn w:val="TOC2"/>
    <w:rsid w:val="00935B49"/>
    <w:pPr>
      <w:keepNext w:val="0"/>
    </w:pPr>
  </w:style>
  <w:style w:type="paragraph" w:customStyle="1" w:styleId="TOCOL3">
    <w:name w:val="TOCOL 3"/>
    <w:basedOn w:val="TOC3"/>
    <w:rsid w:val="00935B49"/>
    <w:pPr>
      <w:keepNext w:val="0"/>
    </w:pPr>
  </w:style>
  <w:style w:type="paragraph" w:customStyle="1" w:styleId="TOCOL4">
    <w:name w:val="TOCOL 4"/>
    <w:basedOn w:val="TOC4"/>
    <w:rsid w:val="00935B49"/>
    <w:pPr>
      <w:keepNext w:val="0"/>
    </w:pPr>
  </w:style>
  <w:style w:type="paragraph" w:customStyle="1" w:styleId="TOCOL5">
    <w:name w:val="TOCOL 5"/>
    <w:basedOn w:val="TOC5"/>
    <w:rsid w:val="00935B49"/>
    <w:pPr>
      <w:tabs>
        <w:tab w:val="left" w:pos="400"/>
      </w:tabs>
    </w:pPr>
  </w:style>
  <w:style w:type="paragraph" w:customStyle="1" w:styleId="TOCOL6">
    <w:name w:val="TOCOL 6"/>
    <w:basedOn w:val="TOC6"/>
    <w:rsid w:val="00935B49"/>
    <w:pPr>
      <w:keepNext w:val="0"/>
    </w:pPr>
  </w:style>
  <w:style w:type="paragraph" w:customStyle="1" w:styleId="TOCOL7">
    <w:name w:val="TOCOL 7"/>
    <w:basedOn w:val="TOC7"/>
    <w:rsid w:val="00935B49"/>
  </w:style>
  <w:style w:type="paragraph" w:customStyle="1" w:styleId="TOCOL8">
    <w:name w:val="TOCOL 8"/>
    <w:basedOn w:val="TOC8"/>
    <w:rsid w:val="00935B49"/>
  </w:style>
  <w:style w:type="paragraph" w:customStyle="1" w:styleId="TOCOL9">
    <w:name w:val="TOCOL 9"/>
    <w:basedOn w:val="TOC9"/>
    <w:rsid w:val="00935B49"/>
    <w:pPr>
      <w:ind w:right="0"/>
    </w:pPr>
  </w:style>
  <w:style w:type="paragraph" w:styleId="TOC9">
    <w:name w:val="toc 9"/>
    <w:basedOn w:val="Normal"/>
    <w:next w:val="Normal"/>
    <w:autoRedefine/>
    <w:uiPriority w:val="39"/>
    <w:rsid w:val="00935B49"/>
    <w:pPr>
      <w:ind w:left="1920" w:right="600"/>
    </w:pPr>
  </w:style>
  <w:style w:type="paragraph" w:customStyle="1" w:styleId="Billname1">
    <w:name w:val="Billname1"/>
    <w:basedOn w:val="Normal"/>
    <w:rsid w:val="00935B49"/>
    <w:pPr>
      <w:tabs>
        <w:tab w:val="left" w:pos="2400"/>
      </w:tabs>
      <w:spacing w:before="1220"/>
    </w:pPr>
    <w:rPr>
      <w:rFonts w:ascii="Arial" w:hAnsi="Arial"/>
      <w:b/>
      <w:sz w:val="40"/>
    </w:rPr>
  </w:style>
  <w:style w:type="paragraph" w:customStyle="1" w:styleId="TableText10">
    <w:name w:val="TableText10"/>
    <w:basedOn w:val="TableText"/>
    <w:rsid w:val="00935B49"/>
    <w:rPr>
      <w:sz w:val="20"/>
    </w:rPr>
  </w:style>
  <w:style w:type="paragraph" w:customStyle="1" w:styleId="TablePara10">
    <w:name w:val="TablePara10"/>
    <w:basedOn w:val="tablepara"/>
    <w:rsid w:val="00935B49"/>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935B49"/>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935B49"/>
  </w:style>
  <w:style w:type="character" w:customStyle="1" w:styleId="charPage">
    <w:name w:val="charPage"/>
    <w:basedOn w:val="DefaultParagraphFont"/>
    <w:rsid w:val="00935B49"/>
  </w:style>
  <w:style w:type="character" w:styleId="PageNumber">
    <w:name w:val="page number"/>
    <w:basedOn w:val="DefaultParagraphFont"/>
    <w:rsid w:val="00935B49"/>
  </w:style>
  <w:style w:type="paragraph" w:customStyle="1" w:styleId="Letterhead">
    <w:name w:val="Letterhead"/>
    <w:rsid w:val="00935B49"/>
    <w:pPr>
      <w:widowControl w:val="0"/>
      <w:spacing w:after="180"/>
      <w:jc w:val="right"/>
    </w:pPr>
    <w:rPr>
      <w:rFonts w:ascii="Arial" w:hAnsi="Arial"/>
      <w:sz w:val="32"/>
      <w:lang w:eastAsia="en-US"/>
    </w:rPr>
  </w:style>
  <w:style w:type="paragraph" w:customStyle="1" w:styleId="IShadedschclause0">
    <w:name w:val="I Shaded sch clause"/>
    <w:basedOn w:val="IH5Sec"/>
    <w:rsid w:val="007F28F5"/>
    <w:pPr>
      <w:shd w:val="pct15" w:color="auto" w:fill="FFFFFF"/>
      <w:tabs>
        <w:tab w:val="clear" w:pos="1100"/>
        <w:tab w:val="left" w:pos="700"/>
      </w:tabs>
      <w:ind w:left="700" w:hanging="700"/>
    </w:pPr>
  </w:style>
  <w:style w:type="paragraph" w:customStyle="1" w:styleId="Billfooter">
    <w:name w:val="Billfooter"/>
    <w:basedOn w:val="Normal"/>
    <w:rsid w:val="007F28F5"/>
    <w:pPr>
      <w:tabs>
        <w:tab w:val="right" w:pos="7200"/>
      </w:tabs>
      <w:jc w:val="both"/>
    </w:pPr>
    <w:rPr>
      <w:sz w:val="18"/>
    </w:rPr>
  </w:style>
  <w:style w:type="paragraph" w:styleId="BalloonText">
    <w:name w:val="Balloon Text"/>
    <w:basedOn w:val="Normal"/>
    <w:link w:val="BalloonTextChar"/>
    <w:uiPriority w:val="99"/>
    <w:unhideWhenUsed/>
    <w:rsid w:val="00935B49"/>
    <w:rPr>
      <w:rFonts w:ascii="Tahoma" w:hAnsi="Tahoma" w:cs="Tahoma"/>
      <w:sz w:val="16"/>
      <w:szCs w:val="16"/>
    </w:rPr>
  </w:style>
  <w:style w:type="character" w:customStyle="1" w:styleId="BalloonTextChar">
    <w:name w:val="Balloon Text Char"/>
    <w:basedOn w:val="DefaultParagraphFont"/>
    <w:link w:val="BalloonText"/>
    <w:uiPriority w:val="99"/>
    <w:rsid w:val="00935B49"/>
    <w:rPr>
      <w:rFonts w:ascii="Tahoma" w:hAnsi="Tahoma" w:cs="Tahoma"/>
      <w:sz w:val="16"/>
      <w:szCs w:val="16"/>
      <w:lang w:eastAsia="en-US"/>
    </w:rPr>
  </w:style>
  <w:style w:type="paragraph" w:customStyle="1" w:styleId="00AssAm">
    <w:name w:val="00AssAm"/>
    <w:basedOn w:val="00SigningPage"/>
    <w:rsid w:val="007F28F5"/>
  </w:style>
  <w:style w:type="character" w:customStyle="1" w:styleId="FooterChar">
    <w:name w:val="Footer Char"/>
    <w:basedOn w:val="DefaultParagraphFont"/>
    <w:link w:val="Footer"/>
    <w:rsid w:val="00935B49"/>
    <w:rPr>
      <w:rFonts w:ascii="Arial" w:hAnsi="Arial"/>
      <w:sz w:val="18"/>
      <w:lang w:eastAsia="en-US"/>
    </w:rPr>
  </w:style>
  <w:style w:type="character" w:customStyle="1" w:styleId="HeaderChar">
    <w:name w:val="Header Char"/>
    <w:basedOn w:val="DefaultParagraphFont"/>
    <w:link w:val="Header"/>
    <w:rsid w:val="00935B49"/>
    <w:rPr>
      <w:sz w:val="24"/>
      <w:lang w:eastAsia="en-US"/>
    </w:rPr>
  </w:style>
  <w:style w:type="paragraph" w:customStyle="1" w:styleId="01aPreamble">
    <w:name w:val="01aPreamble"/>
    <w:basedOn w:val="Normal"/>
    <w:qFormat/>
    <w:rsid w:val="00935B49"/>
  </w:style>
  <w:style w:type="paragraph" w:customStyle="1" w:styleId="TableBullet">
    <w:name w:val="TableBullet"/>
    <w:basedOn w:val="TableText10"/>
    <w:qFormat/>
    <w:rsid w:val="00935B49"/>
    <w:pPr>
      <w:numPr>
        <w:numId w:val="4"/>
      </w:numPr>
    </w:pPr>
  </w:style>
  <w:style w:type="paragraph" w:customStyle="1" w:styleId="BillCrest">
    <w:name w:val="Bill Crest"/>
    <w:basedOn w:val="Normal"/>
    <w:next w:val="Normal"/>
    <w:rsid w:val="00935B49"/>
    <w:pPr>
      <w:tabs>
        <w:tab w:val="center" w:pos="3160"/>
      </w:tabs>
      <w:spacing w:after="60"/>
    </w:pPr>
    <w:rPr>
      <w:sz w:val="216"/>
    </w:rPr>
  </w:style>
  <w:style w:type="paragraph" w:customStyle="1" w:styleId="BillNo">
    <w:name w:val="BillNo"/>
    <w:basedOn w:val="BillBasicHeading"/>
    <w:rsid w:val="00935B49"/>
    <w:pPr>
      <w:keepNext w:val="0"/>
      <w:spacing w:before="240"/>
      <w:jc w:val="both"/>
    </w:pPr>
  </w:style>
  <w:style w:type="paragraph" w:customStyle="1" w:styleId="aNoteBulletann">
    <w:name w:val="aNoteBulletann"/>
    <w:basedOn w:val="aNotess"/>
    <w:rsid w:val="007F28F5"/>
    <w:pPr>
      <w:tabs>
        <w:tab w:val="left" w:pos="2200"/>
      </w:tabs>
      <w:spacing w:before="0"/>
      <w:ind w:left="0" w:firstLine="0"/>
    </w:pPr>
  </w:style>
  <w:style w:type="paragraph" w:customStyle="1" w:styleId="aNoteBulletparann">
    <w:name w:val="aNoteBulletparann"/>
    <w:basedOn w:val="aNotepar"/>
    <w:rsid w:val="007F28F5"/>
    <w:pPr>
      <w:tabs>
        <w:tab w:val="left" w:pos="2700"/>
      </w:tabs>
      <w:spacing w:before="0"/>
      <w:ind w:left="0" w:firstLine="0"/>
    </w:pPr>
  </w:style>
  <w:style w:type="paragraph" w:customStyle="1" w:styleId="TableNumbered">
    <w:name w:val="TableNumbered"/>
    <w:basedOn w:val="TableText10"/>
    <w:qFormat/>
    <w:rsid w:val="00935B49"/>
    <w:pPr>
      <w:numPr>
        <w:numId w:val="5"/>
      </w:numPr>
    </w:pPr>
  </w:style>
  <w:style w:type="paragraph" w:customStyle="1" w:styleId="ISchMain">
    <w:name w:val="I Sch Main"/>
    <w:basedOn w:val="BillBasic"/>
    <w:rsid w:val="00935B49"/>
    <w:pPr>
      <w:tabs>
        <w:tab w:val="right" w:pos="900"/>
        <w:tab w:val="left" w:pos="1100"/>
      </w:tabs>
      <w:ind w:left="1100" w:hanging="1100"/>
    </w:pPr>
  </w:style>
  <w:style w:type="paragraph" w:customStyle="1" w:styleId="ISchpara">
    <w:name w:val="I Sch para"/>
    <w:basedOn w:val="BillBasic"/>
    <w:rsid w:val="00935B49"/>
    <w:pPr>
      <w:tabs>
        <w:tab w:val="right" w:pos="1400"/>
        <w:tab w:val="left" w:pos="1600"/>
      </w:tabs>
      <w:ind w:left="1600" w:hanging="1600"/>
    </w:pPr>
  </w:style>
  <w:style w:type="paragraph" w:customStyle="1" w:styleId="ISchsubpara">
    <w:name w:val="I Sch subpara"/>
    <w:basedOn w:val="BillBasic"/>
    <w:rsid w:val="00935B49"/>
    <w:pPr>
      <w:tabs>
        <w:tab w:val="right" w:pos="1940"/>
        <w:tab w:val="left" w:pos="2140"/>
      </w:tabs>
      <w:ind w:left="2140" w:hanging="2140"/>
    </w:pPr>
  </w:style>
  <w:style w:type="paragraph" w:customStyle="1" w:styleId="ISchsubsubpara">
    <w:name w:val="I Sch subsubpara"/>
    <w:basedOn w:val="BillBasic"/>
    <w:rsid w:val="00935B49"/>
    <w:pPr>
      <w:tabs>
        <w:tab w:val="right" w:pos="2460"/>
        <w:tab w:val="left" w:pos="2660"/>
      </w:tabs>
      <w:ind w:left="2660" w:hanging="2660"/>
    </w:pPr>
  </w:style>
  <w:style w:type="character" w:customStyle="1" w:styleId="aNoteChar">
    <w:name w:val="aNote Char"/>
    <w:basedOn w:val="DefaultParagraphFont"/>
    <w:link w:val="aNote"/>
    <w:locked/>
    <w:rsid w:val="00935B49"/>
    <w:rPr>
      <w:lang w:eastAsia="en-US"/>
    </w:rPr>
  </w:style>
  <w:style w:type="character" w:customStyle="1" w:styleId="charCitHyperlinkAbbrev">
    <w:name w:val="charCitHyperlinkAbbrev"/>
    <w:basedOn w:val="Hyperlink"/>
    <w:uiPriority w:val="1"/>
    <w:rsid w:val="00935B49"/>
    <w:rPr>
      <w:color w:val="0000FF" w:themeColor="hyperlink"/>
      <w:u w:val="none"/>
    </w:rPr>
  </w:style>
  <w:style w:type="character" w:styleId="Hyperlink">
    <w:name w:val="Hyperlink"/>
    <w:basedOn w:val="DefaultParagraphFont"/>
    <w:uiPriority w:val="99"/>
    <w:unhideWhenUsed/>
    <w:rsid w:val="00935B49"/>
    <w:rPr>
      <w:color w:val="0000FF" w:themeColor="hyperlink"/>
      <w:u w:val="single"/>
    </w:rPr>
  </w:style>
  <w:style w:type="character" w:customStyle="1" w:styleId="charCitHyperlinkItal">
    <w:name w:val="charCitHyperlinkItal"/>
    <w:basedOn w:val="Hyperlink"/>
    <w:uiPriority w:val="1"/>
    <w:rsid w:val="00935B49"/>
    <w:rPr>
      <w:i/>
      <w:color w:val="0000FF" w:themeColor="hyperlink"/>
      <w:u w:val="none"/>
    </w:rPr>
  </w:style>
  <w:style w:type="character" w:customStyle="1" w:styleId="AH5SecChar">
    <w:name w:val="A H5 Sec Char"/>
    <w:basedOn w:val="DefaultParagraphFont"/>
    <w:link w:val="AH5Sec"/>
    <w:locked/>
    <w:rsid w:val="00935B49"/>
    <w:rPr>
      <w:rFonts w:ascii="Arial" w:hAnsi="Arial"/>
      <w:b/>
      <w:sz w:val="24"/>
      <w:lang w:eastAsia="en-US"/>
    </w:rPr>
  </w:style>
  <w:style w:type="character" w:customStyle="1" w:styleId="BillBasicChar">
    <w:name w:val="BillBasic Char"/>
    <w:basedOn w:val="DefaultParagraphFont"/>
    <w:link w:val="BillBasic"/>
    <w:locked/>
    <w:rsid w:val="00935B49"/>
    <w:rPr>
      <w:sz w:val="24"/>
      <w:lang w:eastAsia="en-US"/>
    </w:rPr>
  </w:style>
  <w:style w:type="paragraph" w:customStyle="1" w:styleId="Status">
    <w:name w:val="Status"/>
    <w:basedOn w:val="Normal"/>
    <w:rsid w:val="00935B49"/>
    <w:pPr>
      <w:spacing w:before="280"/>
      <w:jc w:val="center"/>
    </w:pPr>
    <w:rPr>
      <w:rFonts w:ascii="Arial" w:hAnsi="Arial"/>
      <w:sz w:val="14"/>
    </w:rPr>
  </w:style>
  <w:style w:type="paragraph" w:customStyle="1" w:styleId="FooterInfoCentre">
    <w:name w:val="FooterInfoCentre"/>
    <w:basedOn w:val="FooterInfo"/>
    <w:rsid w:val="00935B49"/>
    <w:pPr>
      <w:spacing w:before="60"/>
      <w:jc w:val="center"/>
    </w:pPr>
  </w:style>
  <w:style w:type="character" w:customStyle="1" w:styleId="AH2PartChar">
    <w:name w:val="A H2 Part Char"/>
    <w:basedOn w:val="DefaultParagraphFont"/>
    <w:link w:val="AH2Part"/>
    <w:rsid w:val="004171BB"/>
    <w:rPr>
      <w:rFonts w:ascii="Arial" w:hAnsi="Arial"/>
      <w:b/>
      <w:sz w:val="32"/>
      <w:lang w:eastAsia="en-US"/>
    </w:rPr>
  </w:style>
  <w:style w:type="paragraph" w:styleId="ListParagraph">
    <w:name w:val="List Paragraph"/>
    <w:aliases w:val="List Paragraph1,Recommendation,List Paragraph11,Bullet point,L,List Paragraph111,F5 List Paragraph,Dot pt,CV text,Medium Grid 1 - Accent 21,Numbered Paragraph,List Paragraph2,NFP GP Bulleted List,FooterText,numbered,列出段,lp1,列出段落,列出段落1,列"/>
    <w:basedOn w:val="Normal"/>
    <w:link w:val="ListParagraphChar"/>
    <w:uiPriority w:val="34"/>
    <w:qFormat/>
    <w:rsid w:val="006F3FF1"/>
    <w:pPr>
      <w:ind w:left="720"/>
      <w:contextualSpacing/>
    </w:pPr>
    <w:rPr>
      <w:rFonts w:ascii="Calibri" w:eastAsia="Times" w:hAnsi="Calibri"/>
    </w:rPr>
  </w:style>
  <w:style w:type="character" w:customStyle="1" w:styleId="ListParagraphChar">
    <w:name w:val="List Paragraph Char"/>
    <w:aliases w:val="List Paragraph1 Char,Recommendation Char,List Paragraph11 Char,Bullet point Char,L Char,List Paragraph111 Char,F5 List Paragraph Char,Dot pt Char,CV text Char,Medium Grid 1 - Accent 21 Char,Numbered Paragraph Char,FooterText Char"/>
    <w:link w:val="ListParagraph"/>
    <w:uiPriority w:val="34"/>
    <w:qFormat/>
    <w:rsid w:val="006F3FF1"/>
    <w:rPr>
      <w:rFonts w:ascii="Calibri" w:eastAsia="Times" w:hAnsi="Calibri"/>
      <w:sz w:val="24"/>
      <w:lang w:eastAsia="en-US"/>
    </w:rPr>
  </w:style>
  <w:style w:type="character" w:customStyle="1" w:styleId="AmainreturnChar">
    <w:name w:val="A main return Char"/>
    <w:basedOn w:val="DefaultParagraphFont"/>
    <w:link w:val="Amainreturn"/>
    <w:locked/>
    <w:rsid w:val="00AD751D"/>
    <w:rPr>
      <w:sz w:val="24"/>
      <w:lang w:eastAsia="en-US"/>
    </w:rPr>
  </w:style>
  <w:style w:type="character" w:customStyle="1" w:styleId="aDefChar">
    <w:name w:val="aDef Char"/>
    <w:basedOn w:val="BillBasicChar"/>
    <w:link w:val="aDef"/>
    <w:locked/>
    <w:rsid w:val="00AD751D"/>
    <w:rPr>
      <w:sz w:val="24"/>
      <w:lang w:eastAsia="en-US"/>
    </w:rPr>
  </w:style>
  <w:style w:type="character" w:customStyle="1" w:styleId="ui-provider">
    <w:name w:val="ui-provider"/>
    <w:basedOn w:val="DefaultParagraphFont"/>
    <w:rsid w:val="00D661A6"/>
  </w:style>
  <w:style w:type="character" w:styleId="UnresolvedMention">
    <w:name w:val="Unresolved Mention"/>
    <w:basedOn w:val="DefaultParagraphFont"/>
    <w:uiPriority w:val="99"/>
    <w:semiHidden/>
    <w:unhideWhenUsed/>
    <w:rsid w:val="00ED1B27"/>
    <w:rPr>
      <w:color w:val="605E5C"/>
      <w:shd w:val="clear" w:color="auto" w:fill="E1DFDD"/>
    </w:rPr>
  </w:style>
  <w:style w:type="character" w:customStyle="1" w:styleId="AparaChar">
    <w:name w:val="A para Char"/>
    <w:basedOn w:val="DefaultParagraphFont"/>
    <w:link w:val="Apara"/>
    <w:locked/>
    <w:rsid w:val="0055596E"/>
    <w:rPr>
      <w:sz w:val="24"/>
      <w:lang w:eastAsia="en-US"/>
    </w:rPr>
  </w:style>
  <w:style w:type="paragraph" w:customStyle="1" w:styleId="pf0">
    <w:name w:val="pf0"/>
    <w:basedOn w:val="Normal"/>
    <w:rsid w:val="005D6728"/>
    <w:pPr>
      <w:spacing w:before="100" w:beforeAutospacing="1" w:after="100" w:afterAutospacing="1"/>
    </w:pPr>
    <w:rPr>
      <w:szCs w:val="24"/>
      <w:lang w:eastAsia="en-AU"/>
    </w:rPr>
  </w:style>
  <w:style w:type="character" w:customStyle="1" w:styleId="cf01">
    <w:name w:val="cf01"/>
    <w:basedOn w:val="DefaultParagraphFont"/>
    <w:rsid w:val="005D6728"/>
    <w:rPr>
      <w:rFonts w:ascii="Segoe UI" w:hAnsi="Segoe UI" w:cs="Segoe UI" w:hint="default"/>
      <w:b/>
      <w:bCs/>
      <w:sz w:val="18"/>
      <w:szCs w:val="18"/>
    </w:rPr>
  </w:style>
  <w:style w:type="character" w:customStyle="1" w:styleId="cf11">
    <w:name w:val="cf11"/>
    <w:basedOn w:val="DefaultParagraphFont"/>
    <w:rsid w:val="005D6728"/>
    <w:rPr>
      <w:rFonts w:ascii="Segoe UI" w:hAnsi="Segoe UI" w:cs="Segoe UI" w:hint="default"/>
      <w:b/>
      <w:bCs/>
      <w:i/>
      <w:iCs/>
      <w:sz w:val="18"/>
      <w:szCs w:val="18"/>
    </w:rPr>
  </w:style>
  <w:style w:type="character" w:customStyle="1" w:styleId="cf31">
    <w:name w:val="cf31"/>
    <w:basedOn w:val="DefaultParagraphFont"/>
    <w:rsid w:val="005D6728"/>
    <w:rPr>
      <w:rFonts w:ascii="Segoe UI" w:hAnsi="Segoe UI" w:cs="Segoe UI" w:hint="default"/>
      <w:i/>
      <w:iCs/>
      <w:sz w:val="18"/>
      <w:szCs w:val="18"/>
    </w:rPr>
  </w:style>
  <w:style w:type="character" w:customStyle="1" w:styleId="cf21">
    <w:name w:val="cf21"/>
    <w:basedOn w:val="DefaultParagraphFont"/>
    <w:rsid w:val="005D6728"/>
    <w:rPr>
      <w:rFonts w:ascii="Segoe UI" w:hAnsi="Segoe UI" w:cs="Segoe UI" w:hint="default"/>
      <w:sz w:val="18"/>
      <w:szCs w:val="18"/>
    </w:rPr>
  </w:style>
  <w:style w:type="character" w:customStyle="1" w:styleId="charcithyperlinkabbrev0">
    <w:name w:val="charcithyperlinkabbrev"/>
    <w:basedOn w:val="DefaultParagraphFont"/>
    <w:rsid w:val="007855A6"/>
  </w:style>
  <w:style w:type="paragraph" w:customStyle="1" w:styleId="00Spine">
    <w:name w:val="00Spine"/>
    <w:basedOn w:val="Normal"/>
    <w:rsid w:val="00935B49"/>
  </w:style>
  <w:style w:type="paragraph" w:customStyle="1" w:styleId="05Endnote0">
    <w:name w:val="05Endnote"/>
    <w:basedOn w:val="Normal"/>
    <w:rsid w:val="00935B49"/>
  </w:style>
  <w:style w:type="paragraph" w:customStyle="1" w:styleId="06Copyright">
    <w:name w:val="06Copyright"/>
    <w:basedOn w:val="Normal"/>
    <w:rsid w:val="00935B49"/>
  </w:style>
  <w:style w:type="paragraph" w:customStyle="1" w:styleId="RepubNo">
    <w:name w:val="RepubNo"/>
    <w:basedOn w:val="BillBasicHeading"/>
    <w:rsid w:val="00935B49"/>
    <w:pPr>
      <w:keepNext w:val="0"/>
      <w:spacing w:before="600"/>
      <w:jc w:val="both"/>
    </w:pPr>
    <w:rPr>
      <w:sz w:val="26"/>
    </w:rPr>
  </w:style>
  <w:style w:type="paragraph" w:customStyle="1" w:styleId="EffectiveDate">
    <w:name w:val="EffectiveDate"/>
    <w:basedOn w:val="Normal"/>
    <w:rsid w:val="00935B49"/>
    <w:pPr>
      <w:spacing w:before="120"/>
    </w:pPr>
    <w:rPr>
      <w:rFonts w:ascii="Arial" w:hAnsi="Arial"/>
      <w:b/>
      <w:sz w:val="26"/>
    </w:rPr>
  </w:style>
  <w:style w:type="paragraph" w:customStyle="1" w:styleId="CoverInForce">
    <w:name w:val="CoverInForce"/>
    <w:basedOn w:val="BillBasicHeading"/>
    <w:rsid w:val="00935B49"/>
    <w:pPr>
      <w:keepNext w:val="0"/>
      <w:spacing w:before="400"/>
    </w:pPr>
    <w:rPr>
      <w:b w:val="0"/>
    </w:rPr>
  </w:style>
  <w:style w:type="paragraph" w:customStyle="1" w:styleId="CoverHeading">
    <w:name w:val="CoverHeading"/>
    <w:basedOn w:val="Normal"/>
    <w:rsid w:val="00935B49"/>
    <w:rPr>
      <w:rFonts w:ascii="Arial" w:hAnsi="Arial"/>
      <w:b/>
    </w:rPr>
  </w:style>
  <w:style w:type="paragraph" w:customStyle="1" w:styleId="CoverSubHdg">
    <w:name w:val="CoverSubHdg"/>
    <w:basedOn w:val="CoverHeading"/>
    <w:rsid w:val="00935B49"/>
    <w:pPr>
      <w:spacing w:before="120"/>
    </w:pPr>
    <w:rPr>
      <w:sz w:val="20"/>
    </w:rPr>
  </w:style>
  <w:style w:type="paragraph" w:customStyle="1" w:styleId="CoverActName">
    <w:name w:val="CoverActName"/>
    <w:basedOn w:val="BillBasicHeading"/>
    <w:rsid w:val="00935B49"/>
    <w:pPr>
      <w:keepNext w:val="0"/>
      <w:spacing w:before="260"/>
    </w:pPr>
  </w:style>
  <w:style w:type="paragraph" w:customStyle="1" w:styleId="CoverText">
    <w:name w:val="CoverText"/>
    <w:basedOn w:val="Normal"/>
    <w:uiPriority w:val="99"/>
    <w:rsid w:val="00935B49"/>
    <w:pPr>
      <w:spacing w:before="100"/>
      <w:jc w:val="both"/>
    </w:pPr>
    <w:rPr>
      <w:sz w:val="20"/>
    </w:rPr>
  </w:style>
  <w:style w:type="paragraph" w:customStyle="1" w:styleId="CoverTextPara">
    <w:name w:val="CoverTextPara"/>
    <w:basedOn w:val="CoverText"/>
    <w:rsid w:val="00935B49"/>
    <w:pPr>
      <w:tabs>
        <w:tab w:val="right" w:pos="600"/>
        <w:tab w:val="left" w:pos="840"/>
      </w:tabs>
      <w:ind w:left="840" w:hanging="840"/>
    </w:pPr>
  </w:style>
  <w:style w:type="paragraph" w:customStyle="1" w:styleId="AH1ChapterSymb">
    <w:name w:val="A H1 Chapter Symb"/>
    <w:basedOn w:val="AH1Chapter"/>
    <w:next w:val="AH2Part"/>
    <w:rsid w:val="00935B49"/>
    <w:pPr>
      <w:tabs>
        <w:tab w:val="clear" w:pos="2600"/>
        <w:tab w:val="left" w:pos="0"/>
      </w:tabs>
      <w:ind w:left="2480" w:hanging="2960"/>
    </w:pPr>
  </w:style>
  <w:style w:type="paragraph" w:customStyle="1" w:styleId="AH2PartSymb">
    <w:name w:val="A H2 Part Symb"/>
    <w:basedOn w:val="AH2Part"/>
    <w:next w:val="AH3Div"/>
    <w:rsid w:val="00935B49"/>
    <w:pPr>
      <w:tabs>
        <w:tab w:val="clear" w:pos="2600"/>
        <w:tab w:val="left" w:pos="0"/>
      </w:tabs>
      <w:ind w:left="2480" w:hanging="2960"/>
    </w:pPr>
  </w:style>
  <w:style w:type="paragraph" w:customStyle="1" w:styleId="AH3DivSymb">
    <w:name w:val="A H3 Div Symb"/>
    <w:basedOn w:val="AH3Div"/>
    <w:next w:val="Normal"/>
    <w:rsid w:val="00935B49"/>
    <w:pPr>
      <w:tabs>
        <w:tab w:val="clear" w:pos="2600"/>
        <w:tab w:val="left" w:pos="0"/>
      </w:tabs>
      <w:ind w:left="2480" w:hanging="2960"/>
    </w:pPr>
  </w:style>
  <w:style w:type="paragraph" w:customStyle="1" w:styleId="AH4SubDivSymb">
    <w:name w:val="A H4 SubDiv Symb"/>
    <w:basedOn w:val="AH4SubDiv"/>
    <w:next w:val="Normal"/>
    <w:rsid w:val="00935B49"/>
    <w:pPr>
      <w:tabs>
        <w:tab w:val="clear" w:pos="2600"/>
        <w:tab w:val="left" w:pos="0"/>
      </w:tabs>
      <w:ind w:left="2480" w:hanging="2960"/>
    </w:pPr>
  </w:style>
  <w:style w:type="paragraph" w:customStyle="1" w:styleId="AH5SecSymb">
    <w:name w:val="A H5 Sec Symb"/>
    <w:basedOn w:val="Normal"/>
    <w:next w:val="Amain"/>
    <w:rsid w:val="00935B49"/>
    <w:pPr>
      <w:keepNext/>
      <w:spacing w:before="240"/>
      <w:ind w:left="1100" w:hanging="1580"/>
      <w:outlineLvl w:val="4"/>
    </w:pPr>
    <w:rPr>
      <w:rFonts w:ascii="Arial" w:hAnsi="Arial"/>
      <w:b/>
    </w:rPr>
  </w:style>
  <w:style w:type="paragraph" w:customStyle="1" w:styleId="AmainSymb">
    <w:name w:val="A main Symb"/>
    <w:basedOn w:val="Amain"/>
    <w:rsid w:val="00935B49"/>
    <w:pPr>
      <w:tabs>
        <w:tab w:val="left" w:pos="0"/>
      </w:tabs>
      <w:ind w:left="1120" w:hanging="1600"/>
    </w:pPr>
  </w:style>
  <w:style w:type="paragraph" w:customStyle="1" w:styleId="AparaSymb">
    <w:name w:val="A para Symb"/>
    <w:basedOn w:val="Apara"/>
    <w:rsid w:val="00935B49"/>
    <w:pPr>
      <w:tabs>
        <w:tab w:val="right" w:pos="0"/>
      </w:tabs>
      <w:ind w:hanging="2080"/>
    </w:pPr>
  </w:style>
  <w:style w:type="paragraph" w:customStyle="1" w:styleId="Assectheading">
    <w:name w:val="A ssect heading"/>
    <w:basedOn w:val="Amain"/>
    <w:rsid w:val="00935B49"/>
    <w:pPr>
      <w:keepNext/>
      <w:tabs>
        <w:tab w:val="clear" w:pos="900"/>
        <w:tab w:val="clear" w:pos="1100"/>
      </w:tabs>
      <w:spacing w:before="300"/>
      <w:ind w:left="0" w:firstLine="0"/>
      <w:outlineLvl w:val="9"/>
    </w:pPr>
    <w:rPr>
      <w:i/>
    </w:rPr>
  </w:style>
  <w:style w:type="paragraph" w:customStyle="1" w:styleId="AsubparaSymb">
    <w:name w:val="A subpara Symb"/>
    <w:basedOn w:val="Asubpara"/>
    <w:rsid w:val="00935B49"/>
    <w:pPr>
      <w:tabs>
        <w:tab w:val="left" w:pos="0"/>
      </w:tabs>
      <w:ind w:left="2098" w:hanging="2580"/>
    </w:pPr>
  </w:style>
  <w:style w:type="paragraph" w:customStyle="1" w:styleId="Actdetails">
    <w:name w:val="Act details"/>
    <w:basedOn w:val="Normal"/>
    <w:rsid w:val="00935B49"/>
    <w:pPr>
      <w:spacing w:before="20"/>
      <w:ind w:left="1400"/>
    </w:pPr>
    <w:rPr>
      <w:rFonts w:ascii="Arial" w:hAnsi="Arial"/>
      <w:sz w:val="20"/>
    </w:rPr>
  </w:style>
  <w:style w:type="paragraph" w:customStyle="1" w:styleId="AmdtsEntriesDefL2">
    <w:name w:val="AmdtsEntriesDefL2"/>
    <w:basedOn w:val="Normal"/>
    <w:rsid w:val="00935B49"/>
    <w:pPr>
      <w:tabs>
        <w:tab w:val="left" w:pos="3000"/>
      </w:tabs>
      <w:ind w:left="3100" w:hanging="2000"/>
    </w:pPr>
    <w:rPr>
      <w:rFonts w:ascii="Arial" w:hAnsi="Arial"/>
      <w:sz w:val="18"/>
    </w:rPr>
  </w:style>
  <w:style w:type="paragraph" w:customStyle="1" w:styleId="AmdtsEntries">
    <w:name w:val="AmdtsEntries"/>
    <w:basedOn w:val="BillBasicHeading"/>
    <w:rsid w:val="00935B49"/>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935B49"/>
    <w:pPr>
      <w:tabs>
        <w:tab w:val="clear" w:pos="2600"/>
      </w:tabs>
      <w:spacing w:before="120"/>
      <w:ind w:left="1100"/>
    </w:pPr>
    <w:rPr>
      <w:sz w:val="18"/>
    </w:rPr>
  </w:style>
  <w:style w:type="paragraph" w:customStyle="1" w:styleId="Asamby">
    <w:name w:val="As am by"/>
    <w:basedOn w:val="Normal"/>
    <w:next w:val="Normal"/>
    <w:rsid w:val="00935B49"/>
    <w:pPr>
      <w:spacing w:before="240"/>
      <w:ind w:left="1100"/>
    </w:pPr>
    <w:rPr>
      <w:rFonts w:ascii="Arial" w:hAnsi="Arial"/>
      <w:sz w:val="20"/>
    </w:rPr>
  </w:style>
  <w:style w:type="character" w:customStyle="1" w:styleId="charSymb">
    <w:name w:val="charSymb"/>
    <w:basedOn w:val="DefaultParagraphFont"/>
    <w:rsid w:val="00935B49"/>
    <w:rPr>
      <w:rFonts w:ascii="Arial" w:hAnsi="Arial"/>
      <w:sz w:val="24"/>
      <w:bdr w:val="single" w:sz="4" w:space="0" w:color="auto"/>
    </w:rPr>
  </w:style>
  <w:style w:type="character" w:customStyle="1" w:styleId="charTableNo">
    <w:name w:val="charTableNo"/>
    <w:basedOn w:val="DefaultParagraphFont"/>
    <w:rsid w:val="00935B49"/>
  </w:style>
  <w:style w:type="character" w:customStyle="1" w:styleId="charTableText">
    <w:name w:val="charTableText"/>
    <w:basedOn w:val="DefaultParagraphFont"/>
    <w:rsid w:val="00935B49"/>
  </w:style>
  <w:style w:type="paragraph" w:customStyle="1" w:styleId="Dict-HeadingSymb">
    <w:name w:val="Dict-Heading Symb"/>
    <w:basedOn w:val="Dict-Heading"/>
    <w:rsid w:val="00935B49"/>
    <w:pPr>
      <w:tabs>
        <w:tab w:val="left" w:pos="0"/>
      </w:tabs>
      <w:ind w:left="2480" w:hanging="2960"/>
    </w:pPr>
  </w:style>
  <w:style w:type="paragraph" w:customStyle="1" w:styleId="EarlierRepubEntries">
    <w:name w:val="EarlierRepubEntries"/>
    <w:basedOn w:val="Normal"/>
    <w:rsid w:val="00935B49"/>
    <w:pPr>
      <w:spacing w:before="60" w:after="60"/>
    </w:pPr>
    <w:rPr>
      <w:rFonts w:ascii="Arial" w:hAnsi="Arial"/>
      <w:sz w:val="18"/>
    </w:rPr>
  </w:style>
  <w:style w:type="paragraph" w:customStyle="1" w:styleId="EarlierRepubHdg">
    <w:name w:val="EarlierRepubHdg"/>
    <w:basedOn w:val="Normal"/>
    <w:rsid w:val="00935B49"/>
    <w:pPr>
      <w:keepNext/>
    </w:pPr>
    <w:rPr>
      <w:rFonts w:ascii="Arial" w:hAnsi="Arial"/>
      <w:b/>
      <w:sz w:val="20"/>
    </w:rPr>
  </w:style>
  <w:style w:type="paragraph" w:customStyle="1" w:styleId="Endnote20">
    <w:name w:val="Endnote2"/>
    <w:basedOn w:val="Normal"/>
    <w:rsid w:val="00935B49"/>
    <w:pPr>
      <w:keepNext/>
      <w:tabs>
        <w:tab w:val="left" w:pos="1100"/>
      </w:tabs>
      <w:spacing w:before="360"/>
    </w:pPr>
    <w:rPr>
      <w:rFonts w:ascii="Arial" w:hAnsi="Arial"/>
      <w:b/>
    </w:rPr>
  </w:style>
  <w:style w:type="paragraph" w:customStyle="1" w:styleId="Endnote3">
    <w:name w:val="Endnote3"/>
    <w:basedOn w:val="Normal"/>
    <w:rsid w:val="00935B49"/>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935B49"/>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935B49"/>
    <w:pPr>
      <w:spacing w:before="60"/>
      <w:ind w:left="1100"/>
      <w:jc w:val="both"/>
    </w:pPr>
    <w:rPr>
      <w:sz w:val="20"/>
    </w:rPr>
  </w:style>
  <w:style w:type="paragraph" w:customStyle="1" w:styleId="EndNoteParas">
    <w:name w:val="EndNoteParas"/>
    <w:basedOn w:val="EndNoteTextEPS"/>
    <w:rsid w:val="00935B49"/>
    <w:pPr>
      <w:tabs>
        <w:tab w:val="right" w:pos="1432"/>
      </w:tabs>
      <w:ind w:left="1840" w:hanging="1840"/>
    </w:pPr>
  </w:style>
  <w:style w:type="paragraph" w:customStyle="1" w:styleId="EndnotesAbbrev">
    <w:name w:val="EndnotesAbbrev"/>
    <w:basedOn w:val="Normal"/>
    <w:rsid w:val="00935B49"/>
    <w:pPr>
      <w:spacing w:before="20"/>
    </w:pPr>
    <w:rPr>
      <w:rFonts w:ascii="Arial" w:hAnsi="Arial"/>
      <w:color w:val="000000"/>
      <w:sz w:val="16"/>
    </w:rPr>
  </w:style>
  <w:style w:type="paragraph" w:customStyle="1" w:styleId="EPSCoverTop">
    <w:name w:val="EPSCoverTop"/>
    <w:basedOn w:val="Normal"/>
    <w:rsid w:val="00935B49"/>
    <w:pPr>
      <w:jc w:val="right"/>
    </w:pPr>
    <w:rPr>
      <w:rFonts w:ascii="Arial" w:hAnsi="Arial"/>
      <w:sz w:val="20"/>
    </w:rPr>
  </w:style>
  <w:style w:type="paragraph" w:customStyle="1" w:styleId="LegHistNote">
    <w:name w:val="LegHistNote"/>
    <w:basedOn w:val="Actdetails"/>
    <w:rsid w:val="00935B49"/>
    <w:pPr>
      <w:spacing w:before="60"/>
      <w:ind w:left="2700" w:right="-60" w:hanging="1300"/>
    </w:pPr>
    <w:rPr>
      <w:sz w:val="18"/>
    </w:rPr>
  </w:style>
  <w:style w:type="paragraph" w:customStyle="1" w:styleId="LongTitleSymb">
    <w:name w:val="LongTitleSymb"/>
    <w:basedOn w:val="LongTitle"/>
    <w:rsid w:val="00935B49"/>
    <w:pPr>
      <w:ind w:hanging="480"/>
    </w:pPr>
  </w:style>
  <w:style w:type="paragraph" w:styleId="MacroText">
    <w:name w:val="macro"/>
    <w:link w:val="MacroTextChar"/>
    <w:semiHidden/>
    <w:rsid w:val="00935B4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935B49"/>
    <w:rPr>
      <w:rFonts w:ascii="Courier New" w:hAnsi="Courier New" w:cs="Courier New"/>
      <w:lang w:eastAsia="en-US"/>
    </w:rPr>
  </w:style>
  <w:style w:type="paragraph" w:customStyle="1" w:styleId="NewAct">
    <w:name w:val="New Act"/>
    <w:basedOn w:val="Normal"/>
    <w:next w:val="Actdetails"/>
    <w:rsid w:val="00935B49"/>
    <w:pPr>
      <w:keepNext/>
      <w:spacing w:before="180"/>
      <w:ind w:left="1100"/>
    </w:pPr>
    <w:rPr>
      <w:rFonts w:ascii="Arial" w:hAnsi="Arial"/>
      <w:b/>
      <w:sz w:val="20"/>
    </w:rPr>
  </w:style>
  <w:style w:type="paragraph" w:customStyle="1" w:styleId="NewReg">
    <w:name w:val="New Reg"/>
    <w:basedOn w:val="NewAct"/>
    <w:next w:val="Actdetails"/>
    <w:rsid w:val="00935B49"/>
  </w:style>
  <w:style w:type="paragraph" w:customStyle="1" w:styleId="RenumProvEntries">
    <w:name w:val="RenumProvEntries"/>
    <w:basedOn w:val="Normal"/>
    <w:rsid w:val="00935B49"/>
    <w:pPr>
      <w:spacing w:before="60"/>
    </w:pPr>
    <w:rPr>
      <w:rFonts w:ascii="Arial" w:hAnsi="Arial"/>
      <w:sz w:val="20"/>
    </w:rPr>
  </w:style>
  <w:style w:type="paragraph" w:customStyle="1" w:styleId="RenumProvHdg">
    <w:name w:val="RenumProvHdg"/>
    <w:basedOn w:val="Normal"/>
    <w:rsid w:val="00935B49"/>
    <w:rPr>
      <w:rFonts w:ascii="Arial" w:hAnsi="Arial"/>
      <w:b/>
      <w:sz w:val="22"/>
    </w:rPr>
  </w:style>
  <w:style w:type="paragraph" w:customStyle="1" w:styleId="RenumProvHeader">
    <w:name w:val="RenumProvHeader"/>
    <w:basedOn w:val="Normal"/>
    <w:rsid w:val="00935B49"/>
    <w:rPr>
      <w:rFonts w:ascii="Arial" w:hAnsi="Arial"/>
      <w:b/>
      <w:sz w:val="22"/>
    </w:rPr>
  </w:style>
  <w:style w:type="paragraph" w:customStyle="1" w:styleId="RenumProvSubsectEntries">
    <w:name w:val="RenumProvSubsectEntries"/>
    <w:basedOn w:val="RenumProvEntries"/>
    <w:rsid w:val="00935B49"/>
    <w:pPr>
      <w:ind w:left="252"/>
    </w:pPr>
  </w:style>
  <w:style w:type="paragraph" w:customStyle="1" w:styleId="RenumTableHdg">
    <w:name w:val="RenumTableHdg"/>
    <w:basedOn w:val="Normal"/>
    <w:rsid w:val="00935B49"/>
    <w:pPr>
      <w:spacing w:before="120"/>
    </w:pPr>
    <w:rPr>
      <w:rFonts w:ascii="Arial" w:hAnsi="Arial"/>
      <w:b/>
      <w:sz w:val="20"/>
    </w:rPr>
  </w:style>
  <w:style w:type="paragraph" w:customStyle="1" w:styleId="SchclauseheadingSymb">
    <w:name w:val="Sch clause heading Symb"/>
    <w:basedOn w:val="Schclauseheading"/>
    <w:rsid w:val="00935B49"/>
    <w:pPr>
      <w:tabs>
        <w:tab w:val="left" w:pos="0"/>
      </w:tabs>
      <w:ind w:left="980" w:hanging="1460"/>
    </w:pPr>
  </w:style>
  <w:style w:type="paragraph" w:customStyle="1" w:styleId="SchSubClause">
    <w:name w:val="Sch SubClause"/>
    <w:basedOn w:val="Schclauseheading"/>
    <w:rsid w:val="00935B49"/>
    <w:rPr>
      <w:b w:val="0"/>
    </w:rPr>
  </w:style>
  <w:style w:type="paragraph" w:customStyle="1" w:styleId="Sched-FormSymb">
    <w:name w:val="Sched-Form Symb"/>
    <w:basedOn w:val="Sched-Form"/>
    <w:rsid w:val="00935B49"/>
    <w:pPr>
      <w:tabs>
        <w:tab w:val="left" w:pos="0"/>
      </w:tabs>
      <w:ind w:left="2480" w:hanging="2960"/>
    </w:pPr>
  </w:style>
  <w:style w:type="paragraph" w:customStyle="1" w:styleId="Sched-headingSymb">
    <w:name w:val="Sched-heading Symb"/>
    <w:basedOn w:val="Sched-heading"/>
    <w:rsid w:val="00935B49"/>
    <w:pPr>
      <w:tabs>
        <w:tab w:val="left" w:pos="0"/>
      </w:tabs>
      <w:ind w:left="2480" w:hanging="2960"/>
    </w:pPr>
  </w:style>
  <w:style w:type="paragraph" w:customStyle="1" w:styleId="Sched-PartSymb">
    <w:name w:val="Sched-Part Symb"/>
    <w:basedOn w:val="Sched-Part"/>
    <w:rsid w:val="00935B49"/>
    <w:pPr>
      <w:tabs>
        <w:tab w:val="left" w:pos="0"/>
      </w:tabs>
      <w:ind w:left="2480" w:hanging="2960"/>
    </w:pPr>
  </w:style>
  <w:style w:type="paragraph" w:styleId="Subtitle">
    <w:name w:val="Subtitle"/>
    <w:basedOn w:val="Normal"/>
    <w:link w:val="SubtitleChar"/>
    <w:qFormat/>
    <w:rsid w:val="00935B49"/>
    <w:pPr>
      <w:spacing w:after="60"/>
      <w:jc w:val="center"/>
      <w:outlineLvl w:val="1"/>
    </w:pPr>
    <w:rPr>
      <w:rFonts w:ascii="Arial" w:hAnsi="Arial"/>
    </w:rPr>
  </w:style>
  <w:style w:type="character" w:customStyle="1" w:styleId="SubtitleChar">
    <w:name w:val="Subtitle Char"/>
    <w:basedOn w:val="DefaultParagraphFont"/>
    <w:link w:val="Subtitle"/>
    <w:rsid w:val="00935B49"/>
    <w:rPr>
      <w:rFonts w:ascii="Arial" w:hAnsi="Arial"/>
      <w:sz w:val="24"/>
      <w:lang w:eastAsia="en-US"/>
    </w:rPr>
  </w:style>
  <w:style w:type="paragraph" w:customStyle="1" w:styleId="TLegEntries">
    <w:name w:val="TLegEntries"/>
    <w:basedOn w:val="Normal"/>
    <w:rsid w:val="00935B49"/>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935B49"/>
    <w:pPr>
      <w:ind w:firstLine="0"/>
    </w:pPr>
    <w:rPr>
      <w:b/>
    </w:rPr>
  </w:style>
  <w:style w:type="paragraph" w:customStyle="1" w:styleId="EndNoteTextPub">
    <w:name w:val="EndNoteTextPub"/>
    <w:basedOn w:val="Normal"/>
    <w:rsid w:val="00935B49"/>
    <w:pPr>
      <w:spacing w:before="60"/>
      <w:ind w:left="1100"/>
      <w:jc w:val="both"/>
    </w:pPr>
    <w:rPr>
      <w:sz w:val="20"/>
    </w:rPr>
  </w:style>
  <w:style w:type="paragraph" w:customStyle="1" w:styleId="TOC10">
    <w:name w:val="TOC 10"/>
    <w:basedOn w:val="TOC5"/>
    <w:rsid w:val="00935B49"/>
    <w:rPr>
      <w:szCs w:val="24"/>
    </w:rPr>
  </w:style>
  <w:style w:type="character" w:customStyle="1" w:styleId="charNotBold">
    <w:name w:val="charNotBold"/>
    <w:basedOn w:val="DefaultParagraphFont"/>
    <w:rsid w:val="00935B49"/>
    <w:rPr>
      <w:rFonts w:ascii="Arial" w:hAnsi="Arial"/>
      <w:sz w:val="20"/>
    </w:rPr>
  </w:style>
  <w:style w:type="paragraph" w:customStyle="1" w:styleId="ShadedSchClauseSymb">
    <w:name w:val="Shaded Sch Clause Symb"/>
    <w:basedOn w:val="ShadedSchClause"/>
    <w:rsid w:val="00935B49"/>
    <w:pPr>
      <w:tabs>
        <w:tab w:val="left" w:pos="0"/>
      </w:tabs>
      <w:ind w:left="975" w:hanging="1457"/>
    </w:pPr>
  </w:style>
  <w:style w:type="paragraph" w:customStyle="1" w:styleId="CoverTextBullet">
    <w:name w:val="CoverTextBullet"/>
    <w:basedOn w:val="CoverText"/>
    <w:qFormat/>
    <w:rsid w:val="00935B49"/>
    <w:pPr>
      <w:numPr>
        <w:numId w:val="7"/>
      </w:numPr>
    </w:pPr>
    <w:rPr>
      <w:color w:val="000000"/>
    </w:rPr>
  </w:style>
  <w:style w:type="character" w:customStyle="1" w:styleId="Heading3Char">
    <w:name w:val="Heading 3 Char"/>
    <w:aliases w:val="h3 Char,sec Char,d Char"/>
    <w:basedOn w:val="DefaultParagraphFont"/>
    <w:link w:val="Heading3"/>
    <w:rsid w:val="00935B49"/>
    <w:rPr>
      <w:b/>
      <w:sz w:val="24"/>
      <w:lang w:eastAsia="en-US"/>
    </w:rPr>
  </w:style>
  <w:style w:type="paragraph" w:customStyle="1" w:styleId="Sched-Form-18Space">
    <w:name w:val="Sched-Form-18Space"/>
    <w:basedOn w:val="Normal"/>
    <w:rsid w:val="00935B49"/>
    <w:pPr>
      <w:spacing w:before="360" w:after="60"/>
    </w:pPr>
    <w:rPr>
      <w:sz w:val="22"/>
    </w:rPr>
  </w:style>
  <w:style w:type="paragraph" w:customStyle="1" w:styleId="FormRule">
    <w:name w:val="FormRule"/>
    <w:basedOn w:val="Normal"/>
    <w:rsid w:val="00935B49"/>
    <w:pPr>
      <w:pBdr>
        <w:top w:val="single" w:sz="4" w:space="1" w:color="auto"/>
      </w:pBdr>
      <w:spacing w:before="160" w:after="40"/>
      <w:ind w:left="3220" w:right="3260"/>
    </w:pPr>
    <w:rPr>
      <w:sz w:val="8"/>
    </w:rPr>
  </w:style>
  <w:style w:type="paragraph" w:customStyle="1" w:styleId="OldAmdtsEntries">
    <w:name w:val="OldAmdtsEntries"/>
    <w:basedOn w:val="BillBasicHeading"/>
    <w:rsid w:val="00935B49"/>
    <w:pPr>
      <w:tabs>
        <w:tab w:val="clear" w:pos="2600"/>
        <w:tab w:val="left" w:leader="dot" w:pos="2700"/>
      </w:tabs>
      <w:ind w:left="2700" w:hanging="2000"/>
    </w:pPr>
    <w:rPr>
      <w:sz w:val="18"/>
    </w:rPr>
  </w:style>
  <w:style w:type="paragraph" w:customStyle="1" w:styleId="OldAmdt2ndLine">
    <w:name w:val="OldAmdt2ndLine"/>
    <w:basedOn w:val="OldAmdtsEntries"/>
    <w:rsid w:val="00935B49"/>
    <w:pPr>
      <w:tabs>
        <w:tab w:val="left" w:pos="2700"/>
      </w:tabs>
      <w:spacing w:before="0"/>
    </w:pPr>
  </w:style>
  <w:style w:type="paragraph" w:customStyle="1" w:styleId="parainpara">
    <w:name w:val="para in para"/>
    <w:rsid w:val="00935B49"/>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935B49"/>
    <w:pPr>
      <w:spacing w:after="60"/>
      <w:ind w:left="2800"/>
    </w:pPr>
    <w:rPr>
      <w:rFonts w:ascii="ACTCrest" w:hAnsi="ACTCrest"/>
      <w:sz w:val="216"/>
    </w:rPr>
  </w:style>
  <w:style w:type="paragraph" w:customStyle="1" w:styleId="Actbullet">
    <w:name w:val="Act bullet"/>
    <w:basedOn w:val="Normal"/>
    <w:uiPriority w:val="99"/>
    <w:rsid w:val="00935B49"/>
    <w:pPr>
      <w:numPr>
        <w:numId w:val="8"/>
      </w:numPr>
      <w:tabs>
        <w:tab w:val="left" w:pos="900"/>
      </w:tabs>
      <w:spacing w:before="20"/>
      <w:ind w:right="-60"/>
    </w:pPr>
    <w:rPr>
      <w:rFonts w:ascii="Arial" w:hAnsi="Arial"/>
      <w:sz w:val="18"/>
    </w:rPr>
  </w:style>
  <w:style w:type="paragraph" w:customStyle="1" w:styleId="AuthorisedBlock">
    <w:name w:val="AuthorisedBlock"/>
    <w:basedOn w:val="Normal"/>
    <w:rsid w:val="00935B49"/>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935B49"/>
    <w:rPr>
      <w:b w:val="0"/>
      <w:sz w:val="32"/>
    </w:rPr>
  </w:style>
  <w:style w:type="paragraph" w:customStyle="1" w:styleId="MH1Chapter">
    <w:name w:val="M H1 Chapter"/>
    <w:basedOn w:val="AH1Chapter"/>
    <w:rsid w:val="00935B49"/>
    <w:pPr>
      <w:tabs>
        <w:tab w:val="clear" w:pos="2600"/>
        <w:tab w:val="left" w:pos="2720"/>
      </w:tabs>
      <w:ind w:left="4000" w:hanging="3300"/>
    </w:pPr>
  </w:style>
  <w:style w:type="paragraph" w:customStyle="1" w:styleId="ModH1Chapter">
    <w:name w:val="Mod H1 Chapter"/>
    <w:basedOn w:val="IH1ChapSymb"/>
    <w:rsid w:val="00935B49"/>
    <w:pPr>
      <w:tabs>
        <w:tab w:val="clear" w:pos="2600"/>
        <w:tab w:val="left" w:pos="3300"/>
      </w:tabs>
      <w:ind w:left="3300"/>
    </w:pPr>
  </w:style>
  <w:style w:type="paragraph" w:customStyle="1" w:styleId="ModH2Part">
    <w:name w:val="Mod H2 Part"/>
    <w:basedOn w:val="IH2PartSymb"/>
    <w:rsid w:val="00935B49"/>
    <w:pPr>
      <w:tabs>
        <w:tab w:val="clear" w:pos="2600"/>
        <w:tab w:val="left" w:pos="3300"/>
      </w:tabs>
      <w:ind w:left="3300"/>
    </w:pPr>
  </w:style>
  <w:style w:type="paragraph" w:customStyle="1" w:styleId="ModH3Div">
    <w:name w:val="Mod H3 Div"/>
    <w:basedOn w:val="IH3DivSymb"/>
    <w:rsid w:val="00935B49"/>
    <w:pPr>
      <w:tabs>
        <w:tab w:val="clear" w:pos="2600"/>
        <w:tab w:val="left" w:pos="3300"/>
      </w:tabs>
      <w:ind w:left="3300"/>
    </w:pPr>
  </w:style>
  <w:style w:type="paragraph" w:customStyle="1" w:styleId="ModH4SubDiv">
    <w:name w:val="Mod H4 SubDiv"/>
    <w:basedOn w:val="IH4SubDivSymb"/>
    <w:rsid w:val="00935B49"/>
    <w:pPr>
      <w:tabs>
        <w:tab w:val="clear" w:pos="2600"/>
        <w:tab w:val="left" w:pos="3300"/>
      </w:tabs>
      <w:ind w:left="3300"/>
    </w:pPr>
  </w:style>
  <w:style w:type="paragraph" w:customStyle="1" w:styleId="ModH5Sec">
    <w:name w:val="Mod H5 Sec"/>
    <w:basedOn w:val="IH5SecSymb"/>
    <w:rsid w:val="00935B49"/>
    <w:pPr>
      <w:tabs>
        <w:tab w:val="clear" w:pos="1100"/>
        <w:tab w:val="left" w:pos="1800"/>
      </w:tabs>
      <w:ind w:left="2200"/>
    </w:pPr>
  </w:style>
  <w:style w:type="paragraph" w:customStyle="1" w:styleId="Modmain">
    <w:name w:val="Mod main"/>
    <w:basedOn w:val="Amain"/>
    <w:rsid w:val="00935B49"/>
    <w:pPr>
      <w:tabs>
        <w:tab w:val="clear" w:pos="900"/>
        <w:tab w:val="clear" w:pos="1100"/>
        <w:tab w:val="right" w:pos="1600"/>
        <w:tab w:val="left" w:pos="1800"/>
      </w:tabs>
      <w:ind w:left="2200"/>
    </w:pPr>
  </w:style>
  <w:style w:type="paragraph" w:customStyle="1" w:styleId="Modpara">
    <w:name w:val="Mod para"/>
    <w:basedOn w:val="BillBasic"/>
    <w:rsid w:val="00935B49"/>
    <w:pPr>
      <w:tabs>
        <w:tab w:val="right" w:pos="2100"/>
        <w:tab w:val="left" w:pos="2300"/>
      </w:tabs>
      <w:ind w:left="2700" w:hanging="1600"/>
      <w:outlineLvl w:val="6"/>
    </w:pPr>
  </w:style>
  <w:style w:type="paragraph" w:customStyle="1" w:styleId="Modsubpara">
    <w:name w:val="Mod subpara"/>
    <w:basedOn w:val="Asubpara"/>
    <w:rsid w:val="00935B49"/>
    <w:pPr>
      <w:tabs>
        <w:tab w:val="clear" w:pos="1900"/>
        <w:tab w:val="clear" w:pos="2100"/>
        <w:tab w:val="right" w:pos="2640"/>
        <w:tab w:val="left" w:pos="2840"/>
      </w:tabs>
      <w:ind w:left="3240" w:hanging="2140"/>
    </w:pPr>
  </w:style>
  <w:style w:type="paragraph" w:customStyle="1" w:styleId="Modsubsubpara">
    <w:name w:val="Mod subsubpara"/>
    <w:basedOn w:val="AsubsubparaSymb"/>
    <w:rsid w:val="00935B49"/>
    <w:pPr>
      <w:tabs>
        <w:tab w:val="clear" w:pos="2400"/>
        <w:tab w:val="clear" w:pos="2600"/>
        <w:tab w:val="right" w:pos="3160"/>
        <w:tab w:val="left" w:pos="3360"/>
      </w:tabs>
      <w:ind w:left="3760" w:hanging="2660"/>
    </w:pPr>
  </w:style>
  <w:style w:type="paragraph" w:customStyle="1" w:styleId="Modmainreturn">
    <w:name w:val="Mod main return"/>
    <w:basedOn w:val="AmainreturnSymb"/>
    <w:rsid w:val="00935B49"/>
    <w:pPr>
      <w:ind w:left="1800"/>
    </w:pPr>
  </w:style>
  <w:style w:type="paragraph" w:customStyle="1" w:styleId="Modparareturn">
    <w:name w:val="Mod para return"/>
    <w:basedOn w:val="AparareturnSymb"/>
    <w:rsid w:val="00935B49"/>
    <w:pPr>
      <w:ind w:left="2300"/>
    </w:pPr>
  </w:style>
  <w:style w:type="paragraph" w:customStyle="1" w:styleId="Modsubparareturn">
    <w:name w:val="Mod subpara return"/>
    <w:basedOn w:val="AsubparareturnSymb"/>
    <w:rsid w:val="00935B49"/>
    <w:pPr>
      <w:ind w:left="3040"/>
    </w:pPr>
  </w:style>
  <w:style w:type="paragraph" w:customStyle="1" w:styleId="Modref">
    <w:name w:val="Mod ref"/>
    <w:basedOn w:val="refSymb"/>
    <w:rsid w:val="00935B49"/>
    <w:pPr>
      <w:ind w:left="1100"/>
    </w:pPr>
  </w:style>
  <w:style w:type="paragraph" w:customStyle="1" w:styleId="ModaNote">
    <w:name w:val="Mod aNote"/>
    <w:basedOn w:val="aNoteSymb"/>
    <w:rsid w:val="00935B49"/>
    <w:pPr>
      <w:tabs>
        <w:tab w:val="left" w:pos="2600"/>
      </w:tabs>
      <w:ind w:left="2600"/>
    </w:pPr>
  </w:style>
  <w:style w:type="paragraph" w:customStyle="1" w:styleId="ModNote">
    <w:name w:val="Mod Note"/>
    <w:basedOn w:val="aNoteSymb"/>
    <w:rsid w:val="00935B49"/>
    <w:pPr>
      <w:tabs>
        <w:tab w:val="left" w:pos="2600"/>
      </w:tabs>
      <w:ind w:left="2600"/>
    </w:pPr>
  </w:style>
  <w:style w:type="paragraph" w:customStyle="1" w:styleId="ApprFormHd">
    <w:name w:val="ApprFormHd"/>
    <w:basedOn w:val="Sched-heading"/>
    <w:rsid w:val="00935B49"/>
    <w:pPr>
      <w:ind w:left="0" w:firstLine="0"/>
    </w:pPr>
  </w:style>
  <w:style w:type="paragraph" w:customStyle="1" w:styleId="AmdtEntries">
    <w:name w:val="AmdtEntries"/>
    <w:basedOn w:val="BillBasicHeading"/>
    <w:rsid w:val="00935B49"/>
    <w:pPr>
      <w:keepNext w:val="0"/>
      <w:tabs>
        <w:tab w:val="clear" w:pos="2600"/>
      </w:tabs>
      <w:spacing w:before="0"/>
      <w:ind w:left="3200" w:hanging="2100"/>
    </w:pPr>
    <w:rPr>
      <w:sz w:val="18"/>
    </w:rPr>
  </w:style>
  <w:style w:type="paragraph" w:customStyle="1" w:styleId="AmdtEntriesDefL2">
    <w:name w:val="AmdtEntriesDefL2"/>
    <w:basedOn w:val="AmdtEntries"/>
    <w:rsid w:val="00935B49"/>
    <w:pPr>
      <w:tabs>
        <w:tab w:val="left" w:pos="3000"/>
      </w:tabs>
      <w:ind w:left="3600" w:hanging="2500"/>
    </w:pPr>
  </w:style>
  <w:style w:type="paragraph" w:customStyle="1" w:styleId="Actdetailsnote">
    <w:name w:val="Act details note"/>
    <w:basedOn w:val="Actdetails"/>
    <w:uiPriority w:val="99"/>
    <w:rsid w:val="00935B49"/>
    <w:pPr>
      <w:ind w:left="1620" w:right="-60" w:hanging="720"/>
    </w:pPr>
    <w:rPr>
      <w:sz w:val="18"/>
    </w:rPr>
  </w:style>
  <w:style w:type="paragraph" w:customStyle="1" w:styleId="DetailsNo">
    <w:name w:val="Details No"/>
    <w:basedOn w:val="Actdetails"/>
    <w:uiPriority w:val="99"/>
    <w:rsid w:val="00935B49"/>
    <w:pPr>
      <w:ind w:left="0"/>
    </w:pPr>
    <w:rPr>
      <w:sz w:val="18"/>
    </w:rPr>
  </w:style>
  <w:style w:type="paragraph" w:customStyle="1" w:styleId="AssectheadingSymb">
    <w:name w:val="A ssect heading Symb"/>
    <w:basedOn w:val="Amain"/>
    <w:rsid w:val="00935B49"/>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935B49"/>
    <w:pPr>
      <w:tabs>
        <w:tab w:val="left" w:pos="0"/>
        <w:tab w:val="right" w:pos="2400"/>
        <w:tab w:val="left" w:pos="2600"/>
      </w:tabs>
      <w:ind w:left="2602" w:hanging="3084"/>
      <w:outlineLvl w:val="8"/>
    </w:pPr>
  </w:style>
  <w:style w:type="paragraph" w:customStyle="1" w:styleId="AmainreturnSymb">
    <w:name w:val="A main return Symb"/>
    <w:basedOn w:val="BillBasic"/>
    <w:rsid w:val="00935B49"/>
    <w:pPr>
      <w:tabs>
        <w:tab w:val="left" w:pos="1582"/>
      </w:tabs>
      <w:ind w:left="1100" w:hanging="1582"/>
    </w:pPr>
  </w:style>
  <w:style w:type="paragraph" w:customStyle="1" w:styleId="AparareturnSymb">
    <w:name w:val="A para return Symb"/>
    <w:basedOn w:val="BillBasic"/>
    <w:rsid w:val="00935B49"/>
    <w:pPr>
      <w:tabs>
        <w:tab w:val="left" w:pos="2081"/>
      </w:tabs>
      <w:ind w:left="1599" w:hanging="2081"/>
    </w:pPr>
  </w:style>
  <w:style w:type="paragraph" w:customStyle="1" w:styleId="AsubparareturnSymb">
    <w:name w:val="A subpara return Symb"/>
    <w:basedOn w:val="BillBasic"/>
    <w:rsid w:val="00935B49"/>
    <w:pPr>
      <w:tabs>
        <w:tab w:val="left" w:pos="2580"/>
      </w:tabs>
      <w:ind w:left="2098" w:hanging="2580"/>
    </w:pPr>
  </w:style>
  <w:style w:type="paragraph" w:customStyle="1" w:styleId="aDefSymb">
    <w:name w:val="aDef Symb"/>
    <w:basedOn w:val="BillBasic"/>
    <w:rsid w:val="00935B49"/>
    <w:pPr>
      <w:tabs>
        <w:tab w:val="left" w:pos="1582"/>
      </w:tabs>
      <w:ind w:left="1100" w:hanging="1582"/>
    </w:pPr>
  </w:style>
  <w:style w:type="paragraph" w:customStyle="1" w:styleId="aDefparaSymb">
    <w:name w:val="aDef para Symb"/>
    <w:basedOn w:val="Apara"/>
    <w:rsid w:val="00935B49"/>
    <w:pPr>
      <w:tabs>
        <w:tab w:val="clear" w:pos="1600"/>
        <w:tab w:val="left" w:pos="0"/>
        <w:tab w:val="left" w:pos="1599"/>
      </w:tabs>
      <w:ind w:left="1599" w:hanging="2081"/>
    </w:pPr>
  </w:style>
  <w:style w:type="paragraph" w:customStyle="1" w:styleId="aDefsubparaSymb">
    <w:name w:val="aDef subpara Symb"/>
    <w:basedOn w:val="Asubpara"/>
    <w:rsid w:val="00935B49"/>
    <w:pPr>
      <w:tabs>
        <w:tab w:val="left" w:pos="0"/>
      </w:tabs>
      <w:ind w:left="2098" w:hanging="2580"/>
    </w:pPr>
  </w:style>
  <w:style w:type="paragraph" w:customStyle="1" w:styleId="SchAmainSymb">
    <w:name w:val="Sch A main Symb"/>
    <w:basedOn w:val="Amain"/>
    <w:rsid w:val="00935B49"/>
    <w:pPr>
      <w:tabs>
        <w:tab w:val="left" w:pos="0"/>
      </w:tabs>
      <w:ind w:hanging="1580"/>
    </w:pPr>
  </w:style>
  <w:style w:type="paragraph" w:customStyle="1" w:styleId="SchAparaSymb">
    <w:name w:val="Sch A para Symb"/>
    <w:basedOn w:val="Apara"/>
    <w:rsid w:val="00935B49"/>
    <w:pPr>
      <w:tabs>
        <w:tab w:val="left" w:pos="0"/>
      </w:tabs>
      <w:ind w:hanging="2080"/>
    </w:pPr>
  </w:style>
  <w:style w:type="paragraph" w:customStyle="1" w:styleId="SchAsubparaSymb">
    <w:name w:val="Sch A subpara Symb"/>
    <w:basedOn w:val="Asubpara"/>
    <w:rsid w:val="00935B49"/>
    <w:pPr>
      <w:tabs>
        <w:tab w:val="left" w:pos="0"/>
      </w:tabs>
      <w:ind w:hanging="2580"/>
    </w:pPr>
  </w:style>
  <w:style w:type="paragraph" w:customStyle="1" w:styleId="SchAsubsubparaSymb">
    <w:name w:val="Sch A subsubpara Symb"/>
    <w:basedOn w:val="AsubsubparaSymb"/>
    <w:rsid w:val="00935B49"/>
  </w:style>
  <w:style w:type="paragraph" w:customStyle="1" w:styleId="refSymb">
    <w:name w:val="ref Symb"/>
    <w:basedOn w:val="BillBasic"/>
    <w:next w:val="Normal"/>
    <w:rsid w:val="00935B49"/>
    <w:pPr>
      <w:tabs>
        <w:tab w:val="left" w:pos="-480"/>
      </w:tabs>
      <w:spacing w:before="60"/>
      <w:ind w:hanging="480"/>
    </w:pPr>
    <w:rPr>
      <w:sz w:val="18"/>
    </w:rPr>
  </w:style>
  <w:style w:type="paragraph" w:customStyle="1" w:styleId="IshadedH5SecSymb">
    <w:name w:val="I shaded H5 Sec Symb"/>
    <w:basedOn w:val="Normal"/>
    <w:rsid w:val="00935B49"/>
    <w:pPr>
      <w:keepNext/>
      <w:shd w:val="pct25" w:color="auto" w:fill="auto"/>
      <w:tabs>
        <w:tab w:val="left" w:pos="-1580"/>
        <w:tab w:val="left" w:pos="1100"/>
      </w:tabs>
      <w:spacing w:before="240"/>
      <w:ind w:left="1100" w:hanging="1580"/>
    </w:pPr>
    <w:rPr>
      <w:rFonts w:ascii="Arial" w:hAnsi="Arial"/>
      <w:b/>
    </w:rPr>
  </w:style>
  <w:style w:type="paragraph" w:customStyle="1" w:styleId="IshadedSchClauseSymb">
    <w:name w:val="I shaded Sch Clause Symb"/>
    <w:basedOn w:val="IshadedH5SecSymb"/>
    <w:rsid w:val="00935B49"/>
    <w:pPr>
      <w:tabs>
        <w:tab w:val="clear" w:pos="-1580"/>
      </w:tabs>
      <w:ind w:left="975" w:hanging="1457"/>
    </w:pPr>
  </w:style>
  <w:style w:type="paragraph" w:customStyle="1" w:styleId="IH1ChapSymb">
    <w:name w:val="I H1 Chap Symb"/>
    <w:basedOn w:val="BillBasicHeading"/>
    <w:next w:val="Normal"/>
    <w:rsid w:val="00935B49"/>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935B49"/>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935B49"/>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935B49"/>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935B49"/>
    <w:pPr>
      <w:tabs>
        <w:tab w:val="clear" w:pos="2600"/>
        <w:tab w:val="left" w:pos="-1580"/>
        <w:tab w:val="left" w:pos="0"/>
        <w:tab w:val="left" w:pos="1100"/>
      </w:tabs>
      <w:spacing w:before="240"/>
      <w:ind w:left="1100" w:hanging="1580"/>
    </w:pPr>
  </w:style>
  <w:style w:type="paragraph" w:customStyle="1" w:styleId="IMainSymb">
    <w:name w:val="I Main Symb"/>
    <w:basedOn w:val="Amain"/>
    <w:rsid w:val="00935B49"/>
    <w:pPr>
      <w:tabs>
        <w:tab w:val="left" w:pos="0"/>
      </w:tabs>
      <w:ind w:hanging="1580"/>
    </w:pPr>
  </w:style>
  <w:style w:type="paragraph" w:customStyle="1" w:styleId="IparaSymb">
    <w:name w:val="I para Symb"/>
    <w:basedOn w:val="Apara"/>
    <w:rsid w:val="00935B49"/>
    <w:pPr>
      <w:tabs>
        <w:tab w:val="left" w:pos="0"/>
      </w:tabs>
      <w:ind w:hanging="2080"/>
      <w:outlineLvl w:val="9"/>
    </w:pPr>
  </w:style>
  <w:style w:type="paragraph" w:customStyle="1" w:styleId="IsubparaSymb">
    <w:name w:val="I subpara Symb"/>
    <w:basedOn w:val="Asubpara"/>
    <w:rsid w:val="00935B49"/>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935B49"/>
    <w:pPr>
      <w:tabs>
        <w:tab w:val="clear" w:pos="2400"/>
        <w:tab w:val="clear" w:pos="2600"/>
        <w:tab w:val="right" w:pos="2460"/>
        <w:tab w:val="left" w:pos="2660"/>
      </w:tabs>
      <w:ind w:left="2660" w:hanging="3140"/>
    </w:pPr>
  </w:style>
  <w:style w:type="paragraph" w:customStyle="1" w:styleId="IdefparaSymb">
    <w:name w:val="I def para Symb"/>
    <w:basedOn w:val="IparaSymb"/>
    <w:rsid w:val="00935B49"/>
    <w:pPr>
      <w:ind w:left="1599" w:hanging="2081"/>
    </w:pPr>
  </w:style>
  <w:style w:type="paragraph" w:customStyle="1" w:styleId="IdefsubparaSymb">
    <w:name w:val="I def subpara Symb"/>
    <w:basedOn w:val="IsubparaSymb"/>
    <w:rsid w:val="00935B49"/>
    <w:pPr>
      <w:ind w:left="2138"/>
    </w:pPr>
  </w:style>
  <w:style w:type="paragraph" w:customStyle="1" w:styleId="ISched-headingSymb">
    <w:name w:val="I Sched-heading Symb"/>
    <w:basedOn w:val="BillBasicHeading"/>
    <w:next w:val="Normal"/>
    <w:rsid w:val="00935B49"/>
    <w:pPr>
      <w:tabs>
        <w:tab w:val="left" w:pos="-3080"/>
        <w:tab w:val="left" w:pos="0"/>
      </w:tabs>
      <w:spacing w:before="320"/>
      <w:ind w:left="2600" w:hanging="3080"/>
    </w:pPr>
    <w:rPr>
      <w:sz w:val="34"/>
    </w:rPr>
  </w:style>
  <w:style w:type="paragraph" w:customStyle="1" w:styleId="ISched-PartSymb">
    <w:name w:val="I Sched-Part Symb"/>
    <w:basedOn w:val="BillBasicHeading"/>
    <w:rsid w:val="00935B49"/>
    <w:pPr>
      <w:tabs>
        <w:tab w:val="left" w:pos="-3080"/>
        <w:tab w:val="left" w:pos="0"/>
      </w:tabs>
      <w:spacing w:before="380"/>
      <w:ind w:left="2600" w:hanging="3080"/>
    </w:pPr>
    <w:rPr>
      <w:sz w:val="32"/>
    </w:rPr>
  </w:style>
  <w:style w:type="paragraph" w:customStyle="1" w:styleId="ISched-formSymb">
    <w:name w:val="I Sched-form Symb"/>
    <w:basedOn w:val="BillBasicHeading"/>
    <w:rsid w:val="00935B49"/>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935B49"/>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935B49"/>
    <w:pPr>
      <w:tabs>
        <w:tab w:val="left" w:pos="-3080"/>
        <w:tab w:val="left" w:pos="0"/>
      </w:tabs>
      <w:spacing w:before="320"/>
      <w:ind w:left="2600" w:hanging="3080"/>
      <w:jc w:val="both"/>
    </w:pPr>
    <w:rPr>
      <w:sz w:val="34"/>
    </w:rPr>
  </w:style>
  <w:style w:type="paragraph" w:customStyle="1" w:styleId="AmainbulletSymb">
    <w:name w:val="A main bullet Symb"/>
    <w:basedOn w:val="BillBasic"/>
    <w:rsid w:val="00935B49"/>
    <w:pPr>
      <w:tabs>
        <w:tab w:val="left" w:pos="1100"/>
      </w:tabs>
      <w:spacing w:before="60"/>
      <w:ind w:left="1500" w:hanging="1986"/>
    </w:pPr>
  </w:style>
  <w:style w:type="paragraph" w:customStyle="1" w:styleId="aExamHdgssSymb">
    <w:name w:val="aExamHdgss Symb"/>
    <w:basedOn w:val="BillBasicHeading"/>
    <w:next w:val="Normal"/>
    <w:rsid w:val="00935B49"/>
    <w:pPr>
      <w:tabs>
        <w:tab w:val="clear" w:pos="2600"/>
        <w:tab w:val="left" w:pos="1582"/>
      </w:tabs>
      <w:ind w:left="1100" w:hanging="1582"/>
    </w:pPr>
    <w:rPr>
      <w:sz w:val="18"/>
    </w:rPr>
  </w:style>
  <w:style w:type="paragraph" w:customStyle="1" w:styleId="aExamssSymb">
    <w:name w:val="aExamss Symb"/>
    <w:basedOn w:val="aNote"/>
    <w:rsid w:val="00935B49"/>
    <w:pPr>
      <w:tabs>
        <w:tab w:val="left" w:pos="1582"/>
      </w:tabs>
      <w:spacing w:before="60"/>
      <w:ind w:left="1100" w:hanging="1582"/>
    </w:pPr>
  </w:style>
  <w:style w:type="paragraph" w:customStyle="1" w:styleId="aExamINumssSymb">
    <w:name w:val="aExamINumss Symb"/>
    <w:basedOn w:val="aExamssSymb"/>
    <w:rsid w:val="00935B49"/>
    <w:pPr>
      <w:tabs>
        <w:tab w:val="left" w:pos="1100"/>
      </w:tabs>
      <w:ind w:left="1500" w:hanging="1986"/>
    </w:pPr>
  </w:style>
  <w:style w:type="paragraph" w:customStyle="1" w:styleId="aExamNumTextssSymb">
    <w:name w:val="aExamNumTextss Symb"/>
    <w:basedOn w:val="aExamssSymb"/>
    <w:rsid w:val="00935B49"/>
    <w:pPr>
      <w:tabs>
        <w:tab w:val="clear" w:pos="1582"/>
        <w:tab w:val="left" w:pos="1985"/>
      </w:tabs>
      <w:ind w:left="1503" w:hanging="1985"/>
    </w:pPr>
  </w:style>
  <w:style w:type="paragraph" w:customStyle="1" w:styleId="AExamIParaSymb">
    <w:name w:val="AExamIPara Symb"/>
    <w:basedOn w:val="aExam"/>
    <w:rsid w:val="00935B49"/>
    <w:pPr>
      <w:tabs>
        <w:tab w:val="right" w:pos="1718"/>
      </w:tabs>
      <w:ind w:left="1984" w:hanging="2466"/>
    </w:pPr>
  </w:style>
  <w:style w:type="paragraph" w:customStyle="1" w:styleId="aExamBulletssSymb">
    <w:name w:val="aExamBulletss Symb"/>
    <w:basedOn w:val="aExamssSymb"/>
    <w:rsid w:val="00935B49"/>
    <w:pPr>
      <w:tabs>
        <w:tab w:val="left" w:pos="1100"/>
      </w:tabs>
      <w:ind w:left="1500" w:hanging="1986"/>
    </w:pPr>
  </w:style>
  <w:style w:type="paragraph" w:customStyle="1" w:styleId="aNoteSymb">
    <w:name w:val="aNote Symb"/>
    <w:basedOn w:val="BillBasic"/>
    <w:rsid w:val="00935B49"/>
    <w:pPr>
      <w:tabs>
        <w:tab w:val="left" w:pos="1100"/>
        <w:tab w:val="left" w:pos="2381"/>
      </w:tabs>
      <w:ind w:left="1899" w:hanging="2381"/>
    </w:pPr>
    <w:rPr>
      <w:sz w:val="20"/>
    </w:rPr>
  </w:style>
  <w:style w:type="paragraph" w:customStyle="1" w:styleId="aNoteTextssSymb">
    <w:name w:val="aNoteTextss Symb"/>
    <w:basedOn w:val="Normal"/>
    <w:rsid w:val="00935B49"/>
    <w:pPr>
      <w:tabs>
        <w:tab w:val="clear" w:pos="0"/>
        <w:tab w:val="left" w:pos="1418"/>
      </w:tabs>
      <w:spacing w:before="60"/>
      <w:ind w:left="1417" w:hanging="1899"/>
      <w:jc w:val="both"/>
    </w:pPr>
    <w:rPr>
      <w:sz w:val="20"/>
    </w:rPr>
  </w:style>
  <w:style w:type="paragraph" w:customStyle="1" w:styleId="aNoteParaSymb">
    <w:name w:val="aNotePara Symb"/>
    <w:basedOn w:val="aNoteSymb"/>
    <w:rsid w:val="00935B49"/>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935B49"/>
    <w:pPr>
      <w:tabs>
        <w:tab w:val="clear" w:pos="0"/>
        <w:tab w:val="left" w:pos="1899"/>
      </w:tabs>
      <w:spacing w:before="60"/>
      <w:ind w:left="2296" w:hanging="2778"/>
      <w:jc w:val="both"/>
    </w:pPr>
    <w:rPr>
      <w:sz w:val="20"/>
    </w:rPr>
  </w:style>
  <w:style w:type="paragraph" w:customStyle="1" w:styleId="AparabulletSymb">
    <w:name w:val="A para bullet Symb"/>
    <w:basedOn w:val="BillBasic"/>
    <w:rsid w:val="00935B49"/>
    <w:pPr>
      <w:tabs>
        <w:tab w:val="left" w:pos="1616"/>
        <w:tab w:val="left" w:pos="2495"/>
      </w:tabs>
      <w:spacing w:before="60"/>
      <w:ind w:left="2013" w:hanging="2495"/>
    </w:pPr>
  </w:style>
  <w:style w:type="paragraph" w:customStyle="1" w:styleId="aExamHdgparSymb">
    <w:name w:val="aExamHdgpar Symb"/>
    <w:basedOn w:val="aExamHdgssSymb"/>
    <w:next w:val="Normal"/>
    <w:rsid w:val="00935B49"/>
    <w:pPr>
      <w:tabs>
        <w:tab w:val="clear" w:pos="1582"/>
        <w:tab w:val="left" w:pos="1599"/>
      </w:tabs>
      <w:ind w:left="1599" w:hanging="2081"/>
    </w:pPr>
  </w:style>
  <w:style w:type="paragraph" w:customStyle="1" w:styleId="aExamparSymb">
    <w:name w:val="aExampar Symb"/>
    <w:basedOn w:val="aExamssSymb"/>
    <w:rsid w:val="00935B49"/>
    <w:pPr>
      <w:tabs>
        <w:tab w:val="clear" w:pos="1582"/>
        <w:tab w:val="left" w:pos="1599"/>
      </w:tabs>
      <w:ind w:left="1599" w:hanging="2081"/>
    </w:pPr>
  </w:style>
  <w:style w:type="paragraph" w:customStyle="1" w:styleId="aExamINumparSymb">
    <w:name w:val="aExamINumpar Symb"/>
    <w:basedOn w:val="aExamparSymb"/>
    <w:rsid w:val="00935B49"/>
    <w:pPr>
      <w:tabs>
        <w:tab w:val="left" w:pos="2000"/>
      </w:tabs>
      <w:ind w:left="2041" w:hanging="2495"/>
    </w:pPr>
  </w:style>
  <w:style w:type="paragraph" w:customStyle="1" w:styleId="aExamBulletparSymb">
    <w:name w:val="aExamBulletpar Symb"/>
    <w:basedOn w:val="aExamparSymb"/>
    <w:rsid w:val="00935B49"/>
    <w:pPr>
      <w:tabs>
        <w:tab w:val="clear" w:pos="1599"/>
        <w:tab w:val="left" w:pos="1616"/>
        <w:tab w:val="left" w:pos="2495"/>
      </w:tabs>
      <w:ind w:left="2013" w:hanging="2495"/>
    </w:pPr>
  </w:style>
  <w:style w:type="paragraph" w:customStyle="1" w:styleId="aNoteparSymb">
    <w:name w:val="aNotepar Symb"/>
    <w:basedOn w:val="BillBasic"/>
    <w:next w:val="Normal"/>
    <w:rsid w:val="00935B49"/>
    <w:pPr>
      <w:tabs>
        <w:tab w:val="left" w:pos="1599"/>
        <w:tab w:val="left" w:pos="2398"/>
      </w:tabs>
      <w:ind w:left="2410" w:hanging="2892"/>
    </w:pPr>
    <w:rPr>
      <w:sz w:val="20"/>
    </w:rPr>
  </w:style>
  <w:style w:type="paragraph" w:customStyle="1" w:styleId="aNoteTextparSymb">
    <w:name w:val="aNoteTextpar Symb"/>
    <w:basedOn w:val="aNoteparSymb"/>
    <w:rsid w:val="00935B49"/>
    <w:pPr>
      <w:tabs>
        <w:tab w:val="clear" w:pos="1599"/>
        <w:tab w:val="clear" w:pos="2398"/>
        <w:tab w:val="left" w:pos="2880"/>
      </w:tabs>
      <w:spacing w:before="60"/>
      <w:ind w:left="2398" w:hanging="2880"/>
    </w:pPr>
  </w:style>
  <w:style w:type="paragraph" w:customStyle="1" w:styleId="aNoteParaparSymb">
    <w:name w:val="aNoteParapar Symb"/>
    <w:basedOn w:val="aNoteparSymb"/>
    <w:rsid w:val="00935B49"/>
    <w:pPr>
      <w:tabs>
        <w:tab w:val="right" w:pos="2640"/>
      </w:tabs>
      <w:spacing w:before="60"/>
      <w:ind w:left="2920" w:hanging="3402"/>
    </w:pPr>
  </w:style>
  <w:style w:type="paragraph" w:customStyle="1" w:styleId="aNoteBulletparSymb">
    <w:name w:val="aNoteBulletpar Symb"/>
    <w:basedOn w:val="aNoteparSymb"/>
    <w:rsid w:val="00935B49"/>
    <w:pPr>
      <w:tabs>
        <w:tab w:val="clear" w:pos="1599"/>
        <w:tab w:val="left" w:pos="3289"/>
      </w:tabs>
      <w:spacing w:before="60"/>
      <w:ind w:left="2807" w:hanging="3289"/>
    </w:pPr>
  </w:style>
  <w:style w:type="paragraph" w:customStyle="1" w:styleId="AsubparabulletSymb">
    <w:name w:val="A subpara bullet Symb"/>
    <w:basedOn w:val="BillBasic"/>
    <w:rsid w:val="00935B49"/>
    <w:pPr>
      <w:tabs>
        <w:tab w:val="left" w:pos="2138"/>
        <w:tab w:val="left" w:pos="3005"/>
      </w:tabs>
      <w:spacing w:before="60"/>
      <w:ind w:left="2523" w:hanging="3005"/>
    </w:pPr>
  </w:style>
  <w:style w:type="paragraph" w:customStyle="1" w:styleId="aExamHdgsubparSymb">
    <w:name w:val="aExamHdgsubpar Symb"/>
    <w:basedOn w:val="aExamHdgssSymb"/>
    <w:next w:val="Normal"/>
    <w:rsid w:val="00935B49"/>
    <w:pPr>
      <w:tabs>
        <w:tab w:val="clear" w:pos="1582"/>
        <w:tab w:val="left" w:pos="2620"/>
      </w:tabs>
      <w:ind w:left="2138" w:hanging="2620"/>
    </w:pPr>
  </w:style>
  <w:style w:type="paragraph" w:customStyle="1" w:styleId="aExamsubparSymb">
    <w:name w:val="aExamsubpar Symb"/>
    <w:basedOn w:val="aExamssSymb"/>
    <w:rsid w:val="00935B49"/>
    <w:pPr>
      <w:tabs>
        <w:tab w:val="clear" w:pos="1582"/>
        <w:tab w:val="left" w:pos="2620"/>
      </w:tabs>
      <w:ind w:left="2138" w:hanging="2620"/>
    </w:pPr>
  </w:style>
  <w:style w:type="paragraph" w:customStyle="1" w:styleId="aNotesubparSymb">
    <w:name w:val="aNotesubpar Symb"/>
    <w:basedOn w:val="BillBasic"/>
    <w:next w:val="Normal"/>
    <w:rsid w:val="00935B49"/>
    <w:pPr>
      <w:tabs>
        <w:tab w:val="left" w:pos="2138"/>
        <w:tab w:val="left" w:pos="2937"/>
      </w:tabs>
      <w:ind w:left="2455" w:hanging="2937"/>
    </w:pPr>
    <w:rPr>
      <w:sz w:val="20"/>
    </w:rPr>
  </w:style>
  <w:style w:type="paragraph" w:customStyle="1" w:styleId="aNoteTextsubparSymb">
    <w:name w:val="aNoteTextsubpar Symb"/>
    <w:basedOn w:val="aNotesubparSymb"/>
    <w:rsid w:val="00935B49"/>
    <w:pPr>
      <w:tabs>
        <w:tab w:val="clear" w:pos="2138"/>
        <w:tab w:val="clear" w:pos="2937"/>
        <w:tab w:val="left" w:pos="2943"/>
      </w:tabs>
      <w:spacing w:before="60"/>
      <w:ind w:left="2943" w:hanging="3425"/>
    </w:pPr>
  </w:style>
  <w:style w:type="paragraph" w:customStyle="1" w:styleId="PenaltySymb">
    <w:name w:val="Penalty Symb"/>
    <w:basedOn w:val="AmainreturnSymb"/>
    <w:rsid w:val="00935B49"/>
  </w:style>
  <w:style w:type="paragraph" w:customStyle="1" w:styleId="PenaltyParaSymb">
    <w:name w:val="PenaltyPara Symb"/>
    <w:basedOn w:val="Normal"/>
    <w:rsid w:val="00935B49"/>
    <w:pPr>
      <w:tabs>
        <w:tab w:val="right" w:pos="1360"/>
      </w:tabs>
      <w:spacing w:before="60"/>
      <w:ind w:left="1599" w:hanging="2081"/>
      <w:jc w:val="both"/>
    </w:pPr>
  </w:style>
  <w:style w:type="paragraph" w:customStyle="1" w:styleId="FormulaSymb">
    <w:name w:val="Formula Symb"/>
    <w:basedOn w:val="BillBasic"/>
    <w:rsid w:val="00935B49"/>
    <w:pPr>
      <w:tabs>
        <w:tab w:val="left" w:pos="-480"/>
      </w:tabs>
      <w:spacing w:line="260" w:lineRule="atLeast"/>
      <w:ind w:hanging="480"/>
      <w:jc w:val="center"/>
    </w:pPr>
  </w:style>
  <w:style w:type="paragraph" w:customStyle="1" w:styleId="NormalSymb">
    <w:name w:val="Normal Symb"/>
    <w:basedOn w:val="Normal"/>
    <w:qFormat/>
    <w:rsid w:val="00935B49"/>
    <w:pPr>
      <w:ind w:hanging="482"/>
    </w:pPr>
  </w:style>
  <w:style w:type="character" w:styleId="PlaceholderText">
    <w:name w:val="Placeholder Text"/>
    <w:basedOn w:val="DefaultParagraphFont"/>
    <w:uiPriority w:val="99"/>
    <w:semiHidden/>
    <w:rsid w:val="00935B4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951033">
      <w:bodyDiv w:val="1"/>
      <w:marLeft w:val="0"/>
      <w:marRight w:val="0"/>
      <w:marTop w:val="0"/>
      <w:marBottom w:val="0"/>
      <w:divBdr>
        <w:top w:val="none" w:sz="0" w:space="0" w:color="auto"/>
        <w:left w:val="none" w:sz="0" w:space="0" w:color="auto"/>
        <w:bottom w:val="none" w:sz="0" w:space="0" w:color="auto"/>
        <w:right w:val="none" w:sz="0" w:space="0" w:color="auto"/>
      </w:divBdr>
    </w:div>
    <w:div w:id="1017199856">
      <w:bodyDiv w:val="1"/>
      <w:marLeft w:val="0"/>
      <w:marRight w:val="0"/>
      <w:marTop w:val="0"/>
      <w:marBottom w:val="0"/>
      <w:divBdr>
        <w:top w:val="none" w:sz="0" w:space="0" w:color="auto"/>
        <w:left w:val="none" w:sz="0" w:space="0" w:color="auto"/>
        <w:bottom w:val="none" w:sz="0" w:space="0" w:color="auto"/>
        <w:right w:val="none" w:sz="0" w:space="0" w:color="auto"/>
      </w:divBdr>
    </w:div>
    <w:div w:id="1041176064">
      <w:bodyDiv w:val="1"/>
      <w:marLeft w:val="0"/>
      <w:marRight w:val="0"/>
      <w:marTop w:val="0"/>
      <w:marBottom w:val="0"/>
      <w:divBdr>
        <w:top w:val="none" w:sz="0" w:space="0" w:color="auto"/>
        <w:left w:val="none" w:sz="0" w:space="0" w:color="auto"/>
        <w:bottom w:val="none" w:sz="0" w:space="0" w:color="auto"/>
        <w:right w:val="none" w:sz="0" w:space="0" w:color="auto"/>
      </w:divBdr>
    </w:div>
    <w:div w:id="170690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legislation.act.gov.au/a/2008-19" TargetMode="External"/><Relationship Id="rId26" Type="http://schemas.openxmlformats.org/officeDocument/2006/relationships/header" Target="header5.xml"/><Relationship Id="rId39" Type="http://schemas.openxmlformats.org/officeDocument/2006/relationships/hyperlink" Target="http://www.legislation.act.gov.au/a/2001-14" TargetMode="External"/><Relationship Id="rId21" Type="http://schemas.openxmlformats.org/officeDocument/2006/relationships/hyperlink" Target="http://www.legislation.act.gov.au/a/2016-42" TargetMode="External"/><Relationship Id="rId34" Type="http://schemas.openxmlformats.org/officeDocument/2006/relationships/hyperlink" Target="http://www.legislation.act.gov.au/a/2008-19" TargetMode="External"/><Relationship Id="rId42" Type="http://schemas.openxmlformats.org/officeDocument/2006/relationships/header" Target="header9.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legislation.act.gov.au/a/2001-14"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legislation.act.gov.au/a/2001-14" TargetMode="External"/><Relationship Id="rId32" Type="http://schemas.openxmlformats.org/officeDocument/2006/relationships/hyperlink" Target="http://www.legislation.act.gov.au/a/2008-19" TargetMode="External"/><Relationship Id="rId37" Type="http://schemas.openxmlformats.org/officeDocument/2006/relationships/footer" Target="footer7.xml"/><Relationship Id="rId40" Type="http://schemas.openxmlformats.org/officeDocument/2006/relationships/hyperlink" Target="http://www.legislation.act.gov.au/" TargetMode="External"/><Relationship Id="rId45"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yperlink" Target="http://www.legislation.act.gov.au/a/2001-14" TargetMode="External"/><Relationship Id="rId23" Type="http://schemas.openxmlformats.org/officeDocument/2006/relationships/hyperlink" Target="http://www.legislation.act.gov.au/a/2001-14" TargetMode="External"/><Relationship Id="rId28" Type="http://schemas.openxmlformats.org/officeDocument/2006/relationships/footer" Target="footer5.xml"/><Relationship Id="rId36" Type="http://schemas.openxmlformats.org/officeDocument/2006/relationships/header" Target="header7.xml"/><Relationship Id="rId10" Type="http://schemas.openxmlformats.org/officeDocument/2006/relationships/header" Target="header2.xml"/><Relationship Id="rId19" Type="http://schemas.openxmlformats.org/officeDocument/2006/relationships/hyperlink" Target="http://www.legislation.act.gov.au/a/2004-5" TargetMode="External"/><Relationship Id="rId31" Type="http://schemas.openxmlformats.org/officeDocument/2006/relationships/hyperlink" Target="http://www.legislation.act.gov.au/a/2008-19" TargetMode="External"/><Relationship Id="rId44"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legislation.act.gov.au/a/2004-17" TargetMode="External"/><Relationship Id="rId27" Type="http://schemas.openxmlformats.org/officeDocument/2006/relationships/footer" Target="footer4.xml"/><Relationship Id="rId30" Type="http://schemas.openxmlformats.org/officeDocument/2006/relationships/hyperlink" Target="http://www.legislation.act.gov.au/a/2008-19" TargetMode="External"/><Relationship Id="rId35" Type="http://schemas.openxmlformats.org/officeDocument/2006/relationships/header" Target="header6.xml"/><Relationship Id="rId43" Type="http://schemas.openxmlformats.org/officeDocument/2006/relationships/footer" Target="footer9.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www.legislation.act.gov.au/a/2001-14" TargetMode="External"/><Relationship Id="rId25" Type="http://schemas.openxmlformats.org/officeDocument/2006/relationships/header" Target="header4.xml"/><Relationship Id="rId33" Type="http://schemas.openxmlformats.org/officeDocument/2006/relationships/hyperlink" Target="http://www.legislation.act.gov.au/a/2008-19" TargetMode="External"/><Relationship Id="rId38" Type="http://schemas.openxmlformats.org/officeDocument/2006/relationships/footer" Target="footer8.xml"/><Relationship Id="rId46" Type="http://schemas.openxmlformats.org/officeDocument/2006/relationships/fontTable" Target="fontTable.xml"/><Relationship Id="rId20" Type="http://schemas.openxmlformats.org/officeDocument/2006/relationships/hyperlink" Target="https://www.legislation.act.gov.au/a/2004-5" TargetMode="External"/><Relationship Id="rId41"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C50D1-BB3A-4042-A133-6DD989821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4615</Words>
  <Characters>23444</Characters>
  <Application>Microsoft Office Word</Application>
  <DocSecurity>0</DocSecurity>
  <Lines>773</Lines>
  <Paragraphs>470</Paragraphs>
  <ScaleCrop>false</ScaleCrop>
  <HeadingPairs>
    <vt:vector size="2" baseType="variant">
      <vt:variant>
        <vt:lpstr>Title</vt:lpstr>
      </vt:variant>
      <vt:variant>
        <vt:i4>1</vt:i4>
      </vt:variant>
    </vt:vector>
  </HeadingPairs>
  <TitlesOfParts>
    <vt:vector size="1" baseType="lpstr">
      <vt:lpstr>Children and Young People Amendment Act 2023</vt:lpstr>
    </vt:vector>
  </TitlesOfParts>
  <Manager>Section</Manager>
  <Company>Section</Company>
  <LinksUpToDate>false</LinksUpToDate>
  <CharactersWithSpaces>27750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 and Young People Amendment Act 2023</dc:title>
  <dc:subject>Amendment</dc:subject>
  <dc:creator>ACT Government</dc:creator>
  <cp:keywords>D19</cp:keywords>
  <dc:description>J2022-449</dc:description>
  <cp:lastModifiedBy>PCODCS</cp:lastModifiedBy>
  <cp:revision>4</cp:revision>
  <cp:lastPrinted>2023-08-24T01:16:00Z</cp:lastPrinted>
  <dcterms:created xsi:type="dcterms:W3CDTF">2023-11-15T00:53:00Z</dcterms:created>
  <dcterms:modified xsi:type="dcterms:W3CDTF">2023-11-15T00:53:00Z</dcterms:modified>
  <cp:category>A2023-49</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Client">
    <vt:lpwstr>Community Services Directorate</vt:lpwstr>
  </property>
  <property fmtid="{D5CDD505-2E9C-101B-9397-08002B2CF9AE}" pid="4" name="ClientName1">
    <vt:lpwstr>Sarah Anderson</vt:lpwstr>
  </property>
  <property fmtid="{D5CDD505-2E9C-101B-9397-08002B2CF9AE}" pid="5" name="ClientEmail1">
    <vt:lpwstr>sarah.anderson@act.gov.au</vt:lpwstr>
  </property>
  <property fmtid="{D5CDD505-2E9C-101B-9397-08002B2CF9AE}" pid="6" name="ClientPh1">
    <vt:lpwstr>62071090</vt:lpwstr>
  </property>
  <property fmtid="{D5CDD505-2E9C-101B-9397-08002B2CF9AE}" pid="7" name="ClientName2">
    <vt:lpwstr>Louise Bassett</vt:lpwstr>
  </property>
  <property fmtid="{D5CDD505-2E9C-101B-9397-08002B2CF9AE}" pid="8" name="ClientEmail2">
    <vt:lpwstr>louise.bassett@act.gov.au</vt:lpwstr>
  </property>
  <property fmtid="{D5CDD505-2E9C-101B-9397-08002B2CF9AE}" pid="9" name="ClientPh2">
    <vt:lpwstr>62057743</vt:lpwstr>
  </property>
  <property fmtid="{D5CDD505-2E9C-101B-9397-08002B2CF9AE}" pid="10" name="jobType">
    <vt:lpwstr>Drafting</vt:lpwstr>
  </property>
  <property fmtid="{D5CDD505-2E9C-101B-9397-08002B2CF9AE}" pid="11" name="DMSID">
    <vt:lpwstr>11164859</vt:lpwstr>
  </property>
  <property fmtid="{D5CDD505-2E9C-101B-9397-08002B2CF9AE}" pid="12" name="JMSREQUIREDCHECKIN">
    <vt:lpwstr/>
  </property>
  <property fmtid="{D5CDD505-2E9C-101B-9397-08002B2CF9AE}" pid="13" name="CHECKEDOUTFROMJMS">
    <vt:lpwstr/>
  </property>
  <property fmtid="{D5CDD505-2E9C-101B-9397-08002B2CF9AE}" pid="14" name="Citation">
    <vt:lpwstr>Children and Young People Amendment Bill 2023</vt:lpwstr>
  </property>
  <property fmtid="{D5CDD505-2E9C-101B-9397-08002B2CF9AE}" pid="15" name="AmCitation">
    <vt:lpwstr>Children and Young People Act 2008</vt:lpwstr>
  </property>
  <property fmtid="{D5CDD505-2E9C-101B-9397-08002B2CF9AE}" pid="16" name="ActName">
    <vt:lpwstr/>
  </property>
  <property fmtid="{D5CDD505-2E9C-101B-9397-08002B2CF9AE}" pid="17" name="DrafterName">
    <vt:lpwstr>Savvas Pertsinidis</vt:lpwstr>
  </property>
  <property fmtid="{D5CDD505-2E9C-101B-9397-08002B2CF9AE}" pid="18" name="DrafterEmail">
    <vt:lpwstr>savvas.pertsinidis@act.gov.au</vt:lpwstr>
  </property>
  <property fmtid="{D5CDD505-2E9C-101B-9397-08002B2CF9AE}" pid="19" name="DrafterPh">
    <vt:lpwstr>62053750</vt:lpwstr>
  </property>
  <property fmtid="{D5CDD505-2E9C-101B-9397-08002B2CF9AE}" pid="20" name="SettlerName">
    <vt:lpwstr>Christina Maselos</vt:lpwstr>
  </property>
  <property fmtid="{D5CDD505-2E9C-101B-9397-08002B2CF9AE}" pid="21" name="SettlerEmail">
    <vt:lpwstr>christina.maselos@act.gov.au</vt:lpwstr>
  </property>
  <property fmtid="{D5CDD505-2E9C-101B-9397-08002B2CF9AE}" pid="22" name="SettlerPh">
    <vt:lpwstr>62053775</vt:lpwstr>
  </property>
  <property fmtid="{D5CDD505-2E9C-101B-9397-08002B2CF9AE}" pid="23" name="Status">
    <vt:lpwstr> </vt:lpwstr>
  </property>
  <property fmtid="{D5CDD505-2E9C-101B-9397-08002B2CF9AE}" pid="24" name="Eff">
    <vt:lpwstr> </vt:lpwstr>
  </property>
  <property fmtid="{D5CDD505-2E9C-101B-9397-08002B2CF9AE}" pid="25" name="EndDt">
    <vt:lpwstr>  </vt:lpwstr>
  </property>
  <property fmtid="{D5CDD505-2E9C-101B-9397-08002B2CF9AE}" pid="26" name="RepubDt">
    <vt:lpwstr>  </vt:lpwstr>
  </property>
  <property fmtid="{D5CDD505-2E9C-101B-9397-08002B2CF9AE}" pid="27" name="StartDt">
    <vt:lpwstr>  </vt:lpwstr>
  </property>
</Properties>
</file>